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charts/chart10.xml" ContentType="application/vnd.openxmlformats-officedocument.drawingml.chart+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charts/chart6.xml" ContentType="application/vnd.openxmlformats-officedocument.drawingml.chart+xml"/>
  <Override PartName="/word/diagrams/drawing2.xml" ContentType="application/vnd.ms-office.drawingml.diagramDrawing+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charts/chart1.xml" ContentType="application/vnd.openxmlformats-officedocument.drawingml.chart+xml"/>
  <Override PartName="/word/diagrams/layout2.xml" ContentType="application/vnd.openxmlformats-officedocument.drawingml.diagramLayou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docProps/core.xml" ContentType="application/vnd.openxmlformats-package.core-properties+xml"/>
  <Override PartName="/word/diagrams/quickStyle1.xml" ContentType="application/vnd.openxmlformats-officedocument.drawingml.diagramStyle+xml"/>
  <Override PartName="/word/diagrams/data2.xml" ContentType="application/vnd.openxmlformats-officedocument.drawingml.diagramData+xml"/>
  <Override PartName="/word/diagrams/colors2.xml" ContentType="application/vnd.openxmlformats-officedocument.drawingml.diagramColor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F10" w:rsidRDefault="00140492" w:rsidP="00140492">
      <w:pPr>
        <w:pStyle w:val="Heading1"/>
      </w:pPr>
      <w:bookmarkStart w:id="0" w:name="_Toc388008047"/>
      <w:r>
        <w:t>Disclaimer</w:t>
      </w:r>
      <w:bookmarkEnd w:id="0"/>
    </w:p>
    <w:p w:rsidR="00140492" w:rsidRDefault="00836EBA">
      <w:r>
        <w:rPr>
          <w:noProof/>
          <w:lang w:eastAsia="en-IN"/>
        </w:rPr>
        <w:pict>
          <v:shapetype id="_x0000_t202" coordsize="21600,21600" o:spt="202" path="m,l,21600r21600,l21600,xe">
            <v:stroke joinstyle="miter"/>
            <v:path gradientshapeok="t" o:connecttype="rect"/>
          </v:shapetype>
          <v:shape id="_x0000_s1026" type="#_x0000_t202" style="position:absolute;margin-left:1.65pt;margin-top:16.7pt;width:458.8pt;height:200.75pt;z-index:251658240" strokecolor="#4f81bd [3204]" strokeweight="2pt">
            <v:textbox style="mso-next-textbox:#_x0000_s1026">
              <w:txbxContent>
                <w:p w:rsidR="00D73314" w:rsidRPr="00185779" w:rsidRDefault="00D73314" w:rsidP="00D72C85">
                  <w:pPr>
                    <w:spacing w:line="480" w:lineRule="auto"/>
                    <w:jc w:val="both"/>
                  </w:pPr>
                  <w:r w:rsidRPr="00185779">
                    <w:t xml:space="preserve">This document has been prepared by NABARD Consultancy Services (NABCONS) Pvt. Ltd for the </w:t>
                  </w:r>
                  <w:r>
                    <w:t xml:space="preserve">Mechanization and Technology Division, Department of Agriculture &amp; Cooperation, </w:t>
                  </w:r>
                  <w:r w:rsidRPr="00185779">
                    <w:t>(</w:t>
                  </w:r>
                  <w:r>
                    <w:t>MoA</w:t>
                  </w:r>
                  <w:r w:rsidRPr="00185779">
                    <w:t>), New Delhi based on the field study.</w:t>
                  </w:r>
                </w:p>
                <w:p w:rsidR="00D73314" w:rsidRPr="00185779" w:rsidRDefault="00D73314" w:rsidP="00D72C85">
                  <w:pPr>
                    <w:spacing w:line="480" w:lineRule="auto"/>
                    <w:jc w:val="both"/>
                  </w:pPr>
                  <w:r w:rsidRPr="00185779">
                    <w:t xml:space="preserve">The views expressed in the report are advisory in nature. </w:t>
                  </w:r>
                  <w:r>
                    <w:t xml:space="preserve">They do </w:t>
                  </w:r>
                  <w:r w:rsidRPr="00185779">
                    <w:t>not represent or reflect the policy or view</w:t>
                  </w:r>
                  <w:r>
                    <w:t>s</w:t>
                  </w:r>
                  <w:r w:rsidRPr="00185779">
                    <w:t xml:space="preserve"> of NABCONS/ National Bank for Agriculture &amp; Rural Development (NABARD). NABCONS/ NABARD accepts no financial liability or any other liability whatsoever to anyone in using this report.</w:t>
                  </w:r>
                </w:p>
                <w:p w:rsidR="00D73314" w:rsidRDefault="00D73314" w:rsidP="00D72C85"/>
              </w:txbxContent>
            </v:textbox>
          </v:shape>
        </w:pict>
      </w:r>
      <w:r w:rsidR="00140492">
        <w:br w:type="page"/>
      </w:r>
    </w:p>
    <w:sdt>
      <w:sdtPr>
        <w:rPr>
          <w:rFonts w:asciiTheme="minorHAnsi" w:eastAsiaTheme="minorHAnsi" w:hAnsiTheme="minorHAnsi" w:cstheme="minorBidi"/>
          <w:b w:val="0"/>
          <w:bCs w:val="0"/>
          <w:color w:val="auto"/>
          <w:sz w:val="22"/>
          <w:szCs w:val="22"/>
          <w:lang w:val="en-IN"/>
        </w:rPr>
        <w:id w:val="993197"/>
        <w:docPartObj>
          <w:docPartGallery w:val="Table of Contents"/>
          <w:docPartUnique/>
        </w:docPartObj>
      </w:sdtPr>
      <w:sdtContent>
        <w:p w:rsidR="00163F4A" w:rsidRDefault="00163F4A" w:rsidP="00170A9B">
          <w:pPr>
            <w:pStyle w:val="TOCHeading"/>
            <w:spacing w:after="240"/>
          </w:pPr>
          <w:r>
            <w:t>Table of Contents</w:t>
          </w:r>
        </w:p>
        <w:p w:rsidR="003175C1" w:rsidRDefault="00836EBA">
          <w:pPr>
            <w:pStyle w:val="TOC1"/>
            <w:tabs>
              <w:tab w:val="right" w:leader="dot" w:pos="9016"/>
            </w:tabs>
            <w:rPr>
              <w:rFonts w:eastAsiaTheme="minorEastAsia"/>
              <w:noProof/>
              <w:lang w:eastAsia="en-IN"/>
            </w:rPr>
          </w:pPr>
          <w:r>
            <w:fldChar w:fldCharType="begin"/>
          </w:r>
          <w:r w:rsidR="00C5693D">
            <w:instrText xml:space="preserve"> TOC \o "1-4" \h \z \u </w:instrText>
          </w:r>
          <w:r>
            <w:fldChar w:fldCharType="separate"/>
          </w:r>
          <w:hyperlink w:anchor="_Toc388008047" w:history="1">
            <w:r w:rsidR="003175C1" w:rsidRPr="00FF6121">
              <w:rPr>
                <w:rStyle w:val="Hyperlink"/>
                <w:noProof/>
              </w:rPr>
              <w:t>Disclaimer</w:t>
            </w:r>
            <w:r w:rsidR="003175C1">
              <w:rPr>
                <w:noProof/>
                <w:webHidden/>
              </w:rPr>
              <w:tab/>
            </w:r>
            <w:r>
              <w:rPr>
                <w:noProof/>
                <w:webHidden/>
              </w:rPr>
              <w:fldChar w:fldCharType="begin"/>
            </w:r>
            <w:r w:rsidR="003175C1">
              <w:rPr>
                <w:noProof/>
                <w:webHidden/>
              </w:rPr>
              <w:instrText xml:space="preserve"> PAGEREF _Toc388008047 \h </w:instrText>
            </w:r>
            <w:r>
              <w:rPr>
                <w:noProof/>
                <w:webHidden/>
              </w:rPr>
            </w:r>
            <w:r>
              <w:rPr>
                <w:noProof/>
                <w:webHidden/>
              </w:rPr>
              <w:fldChar w:fldCharType="separate"/>
            </w:r>
            <w:r w:rsidR="003175C1">
              <w:rPr>
                <w:noProof/>
                <w:webHidden/>
              </w:rPr>
              <w:t>i</w:t>
            </w:r>
            <w:r>
              <w:rPr>
                <w:noProof/>
                <w:webHidden/>
              </w:rPr>
              <w:fldChar w:fldCharType="end"/>
            </w:r>
          </w:hyperlink>
        </w:p>
        <w:p w:rsidR="003175C1" w:rsidRDefault="00836EBA">
          <w:pPr>
            <w:pStyle w:val="TOC1"/>
            <w:tabs>
              <w:tab w:val="right" w:leader="dot" w:pos="9016"/>
            </w:tabs>
            <w:rPr>
              <w:rFonts w:eastAsiaTheme="minorEastAsia"/>
              <w:noProof/>
              <w:lang w:eastAsia="en-IN"/>
            </w:rPr>
          </w:pPr>
          <w:hyperlink w:anchor="_Toc388008048" w:history="1">
            <w:r w:rsidR="003175C1" w:rsidRPr="00FF6121">
              <w:rPr>
                <w:rStyle w:val="Hyperlink"/>
                <w:noProof/>
              </w:rPr>
              <w:t>Acknowledgement</w:t>
            </w:r>
            <w:r w:rsidR="003175C1">
              <w:rPr>
                <w:noProof/>
                <w:webHidden/>
              </w:rPr>
              <w:tab/>
            </w:r>
            <w:r>
              <w:rPr>
                <w:noProof/>
                <w:webHidden/>
              </w:rPr>
              <w:fldChar w:fldCharType="begin"/>
            </w:r>
            <w:r w:rsidR="003175C1">
              <w:rPr>
                <w:noProof/>
                <w:webHidden/>
              </w:rPr>
              <w:instrText xml:space="preserve"> PAGEREF _Toc388008048 \h </w:instrText>
            </w:r>
            <w:r>
              <w:rPr>
                <w:noProof/>
                <w:webHidden/>
              </w:rPr>
            </w:r>
            <w:r>
              <w:rPr>
                <w:noProof/>
                <w:webHidden/>
              </w:rPr>
              <w:fldChar w:fldCharType="separate"/>
            </w:r>
            <w:r w:rsidR="003175C1">
              <w:rPr>
                <w:noProof/>
                <w:webHidden/>
              </w:rPr>
              <w:t>vi</w:t>
            </w:r>
            <w:r>
              <w:rPr>
                <w:noProof/>
                <w:webHidden/>
              </w:rPr>
              <w:fldChar w:fldCharType="end"/>
            </w:r>
          </w:hyperlink>
        </w:p>
        <w:p w:rsidR="003175C1" w:rsidRDefault="00836EBA">
          <w:pPr>
            <w:pStyle w:val="TOC1"/>
            <w:tabs>
              <w:tab w:val="right" w:leader="dot" w:pos="9016"/>
            </w:tabs>
            <w:rPr>
              <w:rFonts w:eastAsiaTheme="minorEastAsia"/>
              <w:noProof/>
              <w:lang w:eastAsia="en-IN"/>
            </w:rPr>
          </w:pPr>
          <w:hyperlink w:anchor="_Toc388008049" w:history="1">
            <w:r w:rsidR="003175C1" w:rsidRPr="00FF6121">
              <w:rPr>
                <w:rStyle w:val="Hyperlink"/>
                <w:noProof/>
              </w:rPr>
              <w:t>List of Abbreviations</w:t>
            </w:r>
            <w:r w:rsidR="003175C1">
              <w:rPr>
                <w:noProof/>
                <w:webHidden/>
              </w:rPr>
              <w:tab/>
            </w:r>
            <w:r>
              <w:rPr>
                <w:noProof/>
                <w:webHidden/>
              </w:rPr>
              <w:fldChar w:fldCharType="begin"/>
            </w:r>
            <w:r w:rsidR="003175C1">
              <w:rPr>
                <w:noProof/>
                <w:webHidden/>
              </w:rPr>
              <w:instrText xml:space="preserve"> PAGEREF _Toc388008049 \h </w:instrText>
            </w:r>
            <w:r>
              <w:rPr>
                <w:noProof/>
                <w:webHidden/>
              </w:rPr>
            </w:r>
            <w:r>
              <w:rPr>
                <w:noProof/>
                <w:webHidden/>
              </w:rPr>
              <w:fldChar w:fldCharType="separate"/>
            </w:r>
            <w:r w:rsidR="003175C1">
              <w:rPr>
                <w:noProof/>
                <w:webHidden/>
              </w:rPr>
              <w:t>vii</w:t>
            </w:r>
            <w:r>
              <w:rPr>
                <w:noProof/>
                <w:webHidden/>
              </w:rPr>
              <w:fldChar w:fldCharType="end"/>
            </w:r>
          </w:hyperlink>
        </w:p>
        <w:p w:rsidR="003175C1" w:rsidRDefault="00836EBA">
          <w:pPr>
            <w:pStyle w:val="TOC1"/>
            <w:tabs>
              <w:tab w:val="right" w:leader="dot" w:pos="9016"/>
            </w:tabs>
            <w:rPr>
              <w:rFonts w:eastAsiaTheme="minorEastAsia"/>
              <w:noProof/>
              <w:lang w:eastAsia="en-IN"/>
            </w:rPr>
          </w:pPr>
          <w:hyperlink w:anchor="_Toc388008050" w:history="1">
            <w:r w:rsidR="003175C1" w:rsidRPr="00FF6121">
              <w:rPr>
                <w:rStyle w:val="Hyperlink"/>
                <w:noProof/>
              </w:rPr>
              <w:t>List of Tables</w:t>
            </w:r>
            <w:r w:rsidR="003175C1">
              <w:rPr>
                <w:noProof/>
                <w:webHidden/>
              </w:rPr>
              <w:tab/>
            </w:r>
            <w:r>
              <w:rPr>
                <w:noProof/>
                <w:webHidden/>
              </w:rPr>
              <w:fldChar w:fldCharType="begin"/>
            </w:r>
            <w:r w:rsidR="003175C1">
              <w:rPr>
                <w:noProof/>
                <w:webHidden/>
              </w:rPr>
              <w:instrText xml:space="preserve"> PAGEREF _Toc388008050 \h </w:instrText>
            </w:r>
            <w:r>
              <w:rPr>
                <w:noProof/>
                <w:webHidden/>
              </w:rPr>
            </w:r>
            <w:r>
              <w:rPr>
                <w:noProof/>
                <w:webHidden/>
              </w:rPr>
              <w:fldChar w:fldCharType="separate"/>
            </w:r>
            <w:r w:rsidR="003175C1">
              <w:rPr>
                <w:noProof/>
                <w:webHidden/>
              </w:rPr>
              <w:t>viii</w:t>
            </w:r>
            <w:r>
              <w:rPr>
                <w:noProof/>
                <w:webHidden/>
              </w:rPr>
              <w:fldChar w:fldCharType="end"/>
            </w:r>
          </w:hyperlink>
        </w:p>
        <w:p w:rsidR="003175C1" w:rsidRDefault="00836EBA">
          <w:pPr>
            <w:pStyle w:val="TOC1"/>
            <w:tabs>
              <w:tab w:val="right" w:leader="dot" w:pos="9016"/>
            </w:tabs>
            <w:rPr>
              <w:rFonts w:eastAsiaTheme="minorEastAsia"/>
              <w:noProof/>
              <w:lang w:eastAsia="en-IN"/>
            </w:rPr>
          </w:pPr>
          <w:hyperlink w:anchor="_Toc388008051" w:history="1">
            <w:r w:rsidR="003175C1" w:rsidRPr="00FF6121">
              <w:rPr>
                <w:rStyle w:val="Hyperlink"/>
                <w:noProof/>
              </w:rPr>
              <w:t>List of Figures</w:t>
            </w:r>
            <w:r w:rsidR="003175C1">
              <w:rPr>
                <w:noProof/>
                <w:webHidden/>
              </w:rPr>
              <w:tab/>
            </w:r>
            <w:r>
              <w:rPr>
                <w:noProof/>
                <w:webHidden/>
              </w:rPr>
              <w:fldChar w:fldCharType="begin"/>
            </w:r>
            <w:r w:rsidR="003175C1">
              <w:rPr>
                <w:noProof/>
                <w:webHidden/>
              </w:rPr>
              <w:instrText xml:space="preserve"> PAGEREF _Toc388008051 \h </w:instrText>
            </w:r>
            <w:r>
              <w:rPr>
                <w:noProof/>
                <w:webHidden/>
              </w:rPr>
            </w:r>
            <w:r>
              <w:rPr>
                <w:noProof/>
                <w:webHidden/>
              </w:rPr>
              <w:fldChar w:fldCharType="separate"/>
            </w:r>
            <w:r w:rsidR="003175C1">
              <w:rPr>
                <w:noProof/>
                <w:webHidden/>
              </w:rPr>
              <w:t>x</w:t>
            </w:r>
            <w:r>
              <w:rPr>
                <w:noProof/>
                <w:webHidden/>
              </w:rPr>
              <w:fldChar w:fldCharType="end"/>
            </w:r>
          </w:hyperlink>
        </w:p>
        <w:p w:rsidR="003175C1" w:rsidRDefault="00836EBA">
          <w:pPr>
            <w:pStyle w:val="TOC1"/>
            <w:tabs>
              <w:tab w:val="right" w:leader="dot" w:pos="9016"/>
            </w:tabs>
            <w:rPr>
              <w:rFonts w:eastAsiaTheme="minorEastAsia"/>
              <w:noProof/>
              <w:lang w:eastAsia="en-IN"/>
            </w:rPr>
          </w:pPr>
          <w:hyperlink w:anchor="_Toc388008052" w:history="1">
            <w:r w:rsidR="003175C1" w:rsidRPr="00FF6121">
              <w:rPr>
                <w:rStyle w:val="Hyperlink"/>
                <w:noProof/>
              </w:rPr>
              <w:t>List of Annexure</w:t>
            </w:r>
            <w:r w:rsidR="003175C1">
              <w:rPr>
                <w:noProof/>
                <w:webHidden/>
              </w:rPr>
              <w:tab/>
            </w:r>
            <w:r>
              <w:rPr>
                <w:noProof/>
                <w:webHidden/>
              </w:rPr>
              <w:fldChar w:fldCharType="begin"/>
            </w:r>
            <w:r w:rsidR="003175C1">
              <w:rPr>
                <w:noProof/>
                <w:webHidden/>
              </w:rPr>
              <w:instrText xml:space="preserve"> PAGEREF _Toc388008052 \h </w:instrText>
            </w:r>
            <w:r>
              <w:rPr>
                <w:noProof/>
                <w:webHidden/>
              </w:rPr>
            </w:r>
            <w:r>
              <w:rPr>
                <w:noProof/>
                <w:webHidden/>
              </w:rPr>
              <w:fldChar w:fldCharType="separate"/>
            </w:r>
            <w:r w:rsidR="003175C1">
              <w:rPr>
                <w:noProof/>
                <w:webHidden/>
              </w:rPr>
              <w:t>xi</w:t>
            </w:r>
            <w:r>
              <w:rPr>
                <w:noProof/>
                <w:webHidden/>
              </w:rPr>
              <w:fldChar w:fldCharType="end"/>
            </w:r>
          </w:hyperlink>
        </w:p>
        <w:p w:rsidR="003175C1" w:rsidRDefault="00836EBA">
          <w:pPr>
            <w:pStyle w:val="TOC1"/>
            <w:tabs>
              <w:tab w:val="right" w:leader="dot" w:pos="9016"/>
            </w:tabs>
            <w:rPr>
              <w:rFonts w:eastAsiaTheme="minorEastAsia"/>
              <w:noProof/>
              <w:lang w:eastAsia="en-IN"/>
            </w:rPr>
          </w:pPr>
          <w:hyperlink w:anchor="_Toc388008053" w:history="1">
            <w:r w:rsidR="003175C1" w:rsidRPr="00FF6121">
              <w:rPr>
                <w:rStyle w:val="Hyperlink"/>
                <w:noProof/>
              </w:rPr>
              <w:t>Executive Summary</w:t>
            </w:r>
            <w:r w:rsidR="003175C1">
              <w:rPr>
                <w:noProof/>
                <w:webHidden/>
              </w:rPr>
              <w:tab/>
            </w:r>
            <w:r>
              <w:rPr>
                <w:noProof/>
                <w:webHidden/>
              </w:rPr>
              <w:fldChar w:fldCharType="begin"/>
            </w:r>
            <w:r w:rsidR="003175C1">
              <w:rPr>
                <w:noProof/>
                <w:webHidden/>
              </w:rPr>
              <w:instrText xml:space="preserve"> PAGEREF _Toc388008053 \h </w:instrText>
            </w:r>
            <w:r>
              <w:rPr>
                <w:noProof/>
                <w:webHidden/>
              </w:rPr>
            </w:r>
            <w:r>
              <w:rPr>
                <w:noProof/>
                <w:webHidden/>
              </w:rPr>
              <w:fldChar w:fldCharType="separate"/>
            </w:r>
            <w:r w:rsidR="003175C1">
              <w:rPr>
                <w:noProof/>
                <w:webHidden/>
              </w:rPr>
              <w:t>xii</w:t>
            </w:r>
            <w:r>
              <w:rPr>
                <w:noProof/>
                <w:webHidden/>
              </w:rPr>
              <w:fldChar w:fldCharType="end"/>
            </w:r>
          </w:hyperlink>
        </w:p>
        <w:p w:rsidR="003175C1" w:rsidRDefault="00836EBA">
          <w:pPr>
            <w:pStyle w:val="TOC2"/>
            <w:tabs>
              <w:tab w:val="right" w:leader="dot" w:pos="9016"/>
            </w:tabs>
            <w:rPr>
              <w:rFonts w:eastAsiaTheme="minorEastAsia"/>
              <w:noProof/>
              <w:lang w:eastAsia="en-IN"/>
            </w:rPr>
          </w:pPr>
          <w:hyperlink w:anchor="_Toc388008054" w:history="1">
            <w:r w:rsidR="003175C1" w:rsidRPr="00FF6121">
              <w:rPr>
                <w:rStyle w:val="Hyperlink"/>
                <w:noProof/>
              </w:rPr>
              <w:t>4. Salient Features of the Scheme</w:t>
            </w:r>
            <w:r w:rsidR="003175C1">
              <w:rPr>
                <w:noProof/>
                <w:webHidden/>
              </w:rPr>
              <w:tab/>
            </w:r>
            <w:r>
              <w:rPr>
                <w:noProof/>
                <w:webHidden/>
              </w:rPr>
              <w:fldChar w:fldCharType="begin"/>
            </w:r>
            <w:r w:rsidR="003175C1">
              <w:rPr>
                <w:noProof/>
                <w:webHidden/>
              </w:rPr>
              <w:instrText xml:space="preserve"> PAGEREF _Toc388008054 \h </w:instrText>
            </w:r>
            <w:r>
              <w:rPr>
                <w:noProof/>
                <w:webHidden/>
              </w:rPr>
            </w:r>
            <w:r>
              <w:rPr>
                <w:noProof/>
                <w:webHidden/>
              </w:rPr>
              <w:fldChar w:fldCharType="separate"/>
            </w:r>
            <w:r w:rsidR="003175C1">
              <w:rPr>
                <w:noProof/>
                <w:webHidden/>
              </w:rPr>
              <w:t>xii</w:t>
            </w:r>
            <w:r>
              <w:rPr>
                <w:noProof/>
                <w:webHidden/>
              </w:rPr>
              <w:fldChar w:fldCharType="end"/>
            </w:r>
          </w:hyperlink>
        </w:p>
        <w:p w:rsidR="003175C1" w:rsidRDefault="00836EBA">
          <w:pPr>
            <w:pStyle w:val="TOC2"/>
            <w:tabs>
              <w:tab w:val="right" w:leader="dot" w:pos="9016"/>
            </w:tabs>
            <w:rPr>
              <w:rFonts w:eastAsiaTheme="minorEastAsia"/>
              <w:noProof/>
              <w:lang w:eastAsia="en-IN"/>
            </w:rPr>
          </w:pPr>
          <w:hyperlink w:anchor="_Toc388008055" w:history="1">
            <w:r w:rsidR="003175C1" w:rsidRPr="00FF6121">
              <w:rPr>
                <w:rStyle w:val="Hyperlink"/>
                <w:noProof/>
              </w:rPr>
              <w:t>5. Need for the Study</w:t>
            </w:r>
            <w:r w:rsidR="003175C1">
              <w:rPr>
                <w:noProof/>
                <w:webHidden/>
              </w:rPr>
              <w:tab/>
            </w:r>
            <w:r>
              <w:rPr>
                <w:noProof/>
                <w:webHidden/>
              </w:rPr>
              <w:fldChar w:fldCharType="begin"/>
            </w:r>
            <w:r w:rsidR="003175C1">
              <w:rPr>
                <w:noProof/>
                <w:webHidden/>
              </w:rPr>
              <w:instrText xml:space="preserve"> PAGEREF _Toc388008055 \h </w:instrText>
            </w:r>
            <w:r>
              <w:rPr>
                <w:noProof/>
                <w:webHidden/>
              </w:rPr>
            </w:r>
            <w:r>
              <w:rPr>
                <w:noProof/>
                <w:webHidden/>
              </w:rPr>
              <w:fldChar w:fldCharType="separate"/>
            </w:r>
            <w:r w:rsidR="003175C1">
              <w:rPr>
                <w:noProof/>
                <w:webHidden/>
              </w:rPr>
              <w:t>xii</w:t>
            </w:r>
            <w:r>
              <w:rPr>
                <w:noProof/>
                <w:webHidden/>
              </w:rPr>
              <w:fldChar w:fldCharType="end"/>
            </w:r>
          </w:hyperlink>
        </w:p>
        <w:p w:rsidR="003175C1" w:rsidRDefault="00836EBA">
          <w:pPr>
            <w:pStyle w:val="TOC1"/>
            <w:tabs>
              <w:tab w:val="right" w:leader="dot" w:pos="9016"/>
            </w:tabs>
            <w:rPr>
              <w:rFonts w:eastAsiaTheme="minorEastAsia"/>
              <w:noProof/>
              <w:lang w:eastAsia="en-IN"/>
            </w:rPr>
          </w:pPr>
          <w:hyperlink w:anchor="_Toc388008056" w:history="1">
            <w:r w:rsidR="003175C1" w:rsidRPr="00FF6121">
              <w:rPr>
                <w:rStyle w:val="Hyperlink"/>
                <w:noProof/>
              </w:rPr>
              <w:t>Chapter 1: Introduction</w:t>
            </w:r>
            <w:r w:rsidR="003175C1">
              <w:rPr>
                <w:noProof/>
                <w:webHidden/>
              </w:rPr>
              <w:tab/>
            </w:r>
            <w:r>
              <w:rPr>
                <w:noProof/>
                <w:webHidden/>
              </w:rPr>
              <w:fldChar w:fldCharType="begin"/>
            </w:r>
            <w:r w:rsidR="003175C1">
              <w:rPr>
                <w:noProof/>
                <w:webHidden/>
              </w:rPr>
              <w:instrText xml:space="preserve"> PAGEREF _Toc388008056 \h </w:instrText>
            </w:r>
            <w:r>
              <w:rPr>
                <w:noProof/>
                <w:webHidden/>
              </w:rPr>
            </w:r>
            <w:r>
              <w:rPr>
                <w:noProof/>
                <w:webHidden/>
              </w:rPr>
              <w:fldChar w:fldCharType="separate"/>
            </w:r>
            <w:r w:rsidR="003175C1">
              <w:rPr>
                <w:noProof/>
                <w:webHidden/>
              </w:rPr>
              <w:t>20</w:t>
            </w:r>
            <w:r>
              <w:rPr>
                <w:noProof/>
                <w:webHidden/>
              </w:rPr>
              <w:fldChar w:fldCharType="end"/>
            </w:r>
          </w:hyperlink>
        </w:p>
        <w:p w:rsidR="003175C1" w:rsidRDefault="00836EBA">
          <w:pPr>
            <w:pStyle w:val="TOC2"/>
            <w:tabs>
              <w:tab w:val="left" w:pos="880"/>
              <w:tab w:val="right" w:leader="dot" w:pos="9016"/>
            </w:tabs>
            <w:rPr>
              <w:rFonts w:eastAsiaTheme="minorEastAsia"/>
              <w:noProof/>
              <w:lang w:eastAsia="en-IN"/>
            </w:rPr>
          </w:pPr>
          <w:hyperlink w:anchor="_Toc388008057" w:history="1">
            <w:r w:rsidR="003175C1" w:rsidRPr="00FF6121">
              <w:rPr>
                <w:rStyle w:val="Hyperlink"/>
                <w:noProof/>
              </w:rPr>
              <w:t xml:space="preserve">1.1 </w:t>
            </w:r>
            <w:r w:rsidR="003175C1">
              <w:rPr>
                <w:rFonts w:eastAsiaTheme="minorEastAsia"/>
                <w:noProof/>
                <w:lang w:eastAsia="en-IN"/>
              </w:rPr>
              <w:tab/>
            </w:r>
            <w:r w:rsidR="003175C1" w:rsidRPr="00FF6121">
              <w:rPr>
                <w:rStyle w:val="Hyperlink"/>
                <w:noProof/>
              </w:rPr>
              <w:t>Challenges of Farm Mechanization</w:t>
            </w:r>
            <w:r w:rsidR="003175C1">
              <w:rPr>
                <w:noProof/>
                <w:webHidden/>
              </w:rPr>
              <w:tab/>
            </w:r>
            <w:r>
              <w:rPr>
                <w:noProof/>
                <w:webHidden/>
              </w:rPr>
              <w:fldChar w:fldCharType="begin"/>
            </w:r>
            <w:r w:rsidR="003175C1">
              <w:rPr>
                <w:noProof/>
                <w:webHidden/>
              </w:rPr>
              <w:instrText xml:space="preserve"> PAGEREF _Toc388008057 \h </w:instrText>
            </w:r>
            <w:r>
              <w:rPr>
                <w:noProof/>
                <w:webHidden/>
              </w:rPr>
            </w:r>
            <w:r>
              <w:rPr>
                <w:noProof/>
                <w:webHidden/>
              </w:rPr>
              <w:fldChar w:fldCharType="separate"/>
            </w:r>
            <w:r w:rsidR="003175C1">
              <w:rPr>
                <w:noProof/>
                <w:webHidden/>
              </w:rPr>
              <w:t>20</w:t>
            </w:r>
            <w:r>
              <w:rPr>
                <w:noProof/>
                <w:webHidden/>
              </w:rPr>
              <w:fldChar w:fldCharType="end"/>
            </w:r>
          </w:hyperlink>
        </w:p>
        <w:p w:rsidR="003175C1" w:rsidRDefault="00836EBA">
          <w:pPr>
            <w:pStyle w:val="TOC2"/>
            <w:tabs>
              <w:tab w:val="left" w:pos="880"/>
              <w:tab w:val="right" w:leader="dot" w:pos="9016"/>
            </w:tabs>
            <w:rPr>
              <w:rFonts w:eastAsiaTheme="minorEastAsia"/>
              <w:noProof/>
              <w:lang w:eastAsia="en-IN"/>
            </w:rPr>
          </w:pPr>
          <w:hyperlink w:anchor="_Toc388008058" w:history="1">
            <w:r w:rsidR="003175C1" w:rsidRPr="00FF6121">
              <w:rPr>
                <w:rStyle w:val="Hyperlink"/>
                <w:noProof/>
              </w:rPr>
              <w:t xml:space="preserve">1.2 </w:t>
            </w:r>
            <w:r w:rsidR="003175C1">
              <w:rPr>
                <w:rFonts w:eastAsiaTheme="minorEastAsia"/>
                <w:noProof/>
                <w:lang w:eastAsia="en-IN"/>
              </w:rPr>
              <w:tab/>
            </w:r>
            <w:r w:rsidR="003175C1" w:rsidRPr="00FF6121">
              <w:rPr>
                <w:rStyle w:val="Hyperlink"/>
                <w:noProof/>
              </w:rPr>
              <w:t>Scope of Mechanization</w:t>
            </w:r>
            <w:r w:rsidR="003175C1">
              <w:rPr>
                <w:noProof/>
                <w:webHidden/>
              </w:rPr>
              <w:tab/>
            </w:r>
            <w:r>
              <w:rPr>
                <w:noProof/>
                <w:webHidden/>
              </w:rPr>
              <w:fldChar w:fldCharType="begin"/>
            </w:r>
            <w:r w:rsidR="003175C1">
              <w:rPr>
                <w:noProof/>
                <w:webHidden/>
              </w:rPr>
              <w:instrText xml:space="preserve"> PAGEREF _Toc388008058 \h </w:instrText>
            </w:r>
            <w:r>
              <w:rPr>
                <w:noProof/>
                <w:webHidden/>
              </w:rPr>
            </w:r>
            <w:r>
              <w:rPr>
                <w:noProof/>
                <w:webHidden/>
              </w:rPr>
              <w:fldChar w:fldCharType="separate"/>
            </w:r>
            <w:r w:rsidR="003175C1">
              <w:rPr>
                <w:noProof/>
                <w:webHidden/>
              </w:rPr>
              <w:t>20</w:t>
            </w:r>
            <w:r>
              <w:rPr>
                <w:noProof/>
                <w:webHidden/>
              </w:rPr>
              <w:fldChar w:fldCharType="end"/>
            </w:r>
          </w:hyperlink>
        </w:p>
        <w:p w:rsidR="003175C1" w:rsidRDefault="00836EBA">
          <w:pPr>
            <w:pStyle w:val="TOC2"/>
            <w:tabs>
              <w:tab w:val="left" w:pos="880"/>
              <w:tab w:val="right" w:leader="dot" w:pos="9016"/>
            </w:tabs>
            <w:rPr>
              <w:rFonts w:eastAsiaTheme="minorEastAsia"/>
              <w:noProof/>
              <w:lang w:eastAsia="en-IN"/>
            </w:rPr>
          </w:pPr>
          <w:hyperlink w:anchor="_Toc388008059" w:history="1">
            <w:r w:rsidR="003175C1" w:rsidRPr="00FF6121">
              <w:rPr>
                <w:rStyle w:val="Hyperlink"/>
                <w:noProof/>
              </w:rPr>
              <w:t xml:space="preserve">1.3 </w:t>
            </w:r>
            <w:r w:rsidR="003175C1">
              <w:rPr>
                <w:rFonts w:eastAsiaTheme="minorEastAsia"/>
                <w:noProof/>
                <w:lang w:eastAsia="en-IN"/>
              </w:rPr>
              <w:tab/>
            </w:r>
            <w:r w:rsidR="003175C1" w:rsidRPr="00FF6121">
              <w:rPr>
                <w:rStyle w:val="Hyperlink"/>
                <w:noProof/>
              </w:rPr>
              <w:t>Components of the Scheme &amp; Salient Feature</w:t>
            </w:r>
            <w:r w:rsidR="003175C1">
              <w:rPr>
                <w:noProof/>
                <w:webHidden/>
              </w:rPr>
              <w:tab/>
            </w:r>
            <w:r>
              <w:rPr>
                <w:noProof/>
                <w:webHidden/>
              </w:rPr>
              <w:fldChar w:fldCharType="begin"/>
            </w:r>
            <w:r w:rsidR="003175C1">
              <w:rPr>
                <w:noProof/>
                <w:webHidden/>
              </w:rPr>
              <w:instrText xml:space="preserve"> PAGEREF _Toc388008059 \h </w:instrText>
            </w:r>
            <w:r>
              <w:rPr>
                <w:noProof/>
                <w:webHidden/>
              </w:rPr>
            </w:r>
            <w:r>
              <w:rPr>
                <w:noProof/>
                <w:webHidden/>
              </w:rPr>
              <w:fldChar w:fldCharType="separate"/>
            </w:r>
            <w:r w:rsidR="003175C1">
              <w:rPr>
                <w:noProof/>
                <w:webHidden/>
              </w:rPr>
              <w:t>21</w:t>
            </w:r>
            <w:r>
              <w:rPr>
                <w:noProof/>
                <w:webHidden/>
              </w:rPr>
              <w:fldChar w:fldCharType="end"/>
            </w:r>
          </w:hyperlink>
        </w:p>
        <w:p w:rsidR="003175C1" w:rsidRDefault="00836EBA">
          <w:pPr>
            <w:pStyle w:val="TOC2"/>
            <w:tabs>
              <w:tab w:val="left" w:pos="880"/>
              <w:tab w:val="right" w:leader="dot" w:pos="9016"/>
            </w:tabs>
            <w:rPr>
              <w:rFonts w:eastAsiaTheme="minorEastAsia"/>
              <w:noProof/>
              <w:lang w:eastAsia="en-IN"/>
            </w:rPr>
          </w:pPr>
          <w:hyperlink w:anchor="_Toc388008060" w:history="1">
            <w:r w:rsidR="003175C1" w:rsidRPr="00FF6121">
              <w:rPr>
                <w:rStyle w:val="Hyperlink"/>
                <w:noProof/>
              </w:rPr>
              <w:t xml:space="preserve">1.4 </w:t>
            </w:r>
            <w:r w:rsidR="003175C1">
              <w:rPr>
                <w:rFonts w:eastAsiaTheme="minorEastAsia"/>
                <w:noProof/>
                <w:lang w:eastAsia="en-IN"/>
              </w:rPr>
              <w:tab/>
            </w:r>
            <w:r w:rsidR="003175C1" w:rsidRPr="00FF6121">
              <w:rPr>
                <w:rStyle w:val="Hyperlink"/>
                <w:noProof/>
              </w:rPr>
              <w:t>Need for the Study</w:t>
            </w:r>
            <w:r w:rsidR="003175C1">
              <w:rPr>
                <w:noProof/>
                <w:webHidden/>
              </w:rPr>
              <w:tab/>
            </w:r>
            <w:r>
              <w:rPr>
                <w:noProof/>
                <w:webHidden/>
              </w:rPr>
              <w:fldChar w:fldCharType="begin"/>
            </w:r>
            <w:r w:rsidR="003175C1">
              <w:rPr>
                <w:noProof/>
                <w:webHidden/>
              </w:rPr>
              <w:instrText xml:space="preserve"> PAGEREF _Toc388008060 \h </w:instrText>
            </w:r>
            <w:r>
              <w:rPr>
                <w:noProof/>
                <w:webHidden/>
              </w:rPr>
            </w:r>
            <w:r>
              <w:rPr>
                <w:noProof/>
                <w:webHidden/>
              </w:rPr>
              <w:fldChar w:fldCharType="separate"/>
            </w:r>
            <w:r w:rsidR="003175C1">
              <w:rPr>
                <w:noProof/>
                <w:webHidden/>
              </w:rPr>
              <w:t>22</w:t>
            </w:r>
            <w:r>
              <w:rPr>
                <w:noProof/>
                <w:webHidden/>
              </w:rPr>
              <w:fldChar w:fldCharType="end"/>
            </w:r>
          </w:hyperlink>
        </w:p>
        <w:p w:rsidR="003175C1" w:rsidRDefault="00836EBA">
          <w:pPr>
            <w:pStyle w:val="TOC2"/>
            <w:tabs>
              <w:tab w:val="left" w:pos="880"/>
              <w:tab w:val="right" w:leader="dot" w:pos="9016"/>
            </w:tabs>
            <w:rPr>
              <w:rFonts w:eastAsiaTheme="minorEastAsia"/>
              <w:noProof/>
              <w:lang w:eastAsia="en-IN"/>
            </w:rPr>
          </w:pPr>
          <w:hyperlink w:anchor="_Toc388008061" w:history="1">
            <w:r w:rsidR="003175C1" w:rsidRPr="00FF6121">
              <w:rPr>
                <w:rStyle w:val="Hyperlink"/>
                <w:noProof/>
              </w:rPr>
              <w:t xml:space="preserve">1.5 </w:t>
            </w:r>
            <w:r w:rsidR="003175C1">
              <w:rPr>
                <w:rFonts w:eastAsiaTheme="minorEastAsia"/>
                <w:noProof/>
                <w:lang w:eastAsia="en-IN"/>
              </w:rPr>
              <w:tab/>
            </w:r>
            <w:r w:rsidR="003175C1" w:rsidRPr="00FF6121">
              <w:rPr>
                <w:rStyle w:val="Hyperlink"/>
                <w:noProof/>
              </w:rPr>
              <w:t>Term of Reference</w:t>
            </w:r>
            <w:r w:rsidR="003175C1">
              <w:rPr>
                <w:noProof/>
                <w:webHidden/>
              </w:rPr>
              <w:tab/>
            </w:r>
            <w:r>
              <w:rPr>
                <w:noProof/>
                <w:webHidden/>
              </w:rPr>
              <w:fldChar w:fldCharType="begin"/>
            </w:r>
            <w:r w:rsidR="003175C1">
              <w:rPr>
                <w:noProof/>
                <w:webHidden/>
              </w:rPr>
              <w:instrText xml:space="preserve"> PAGEREF _Toc388008061 \h </w:instrText>
            </w:r>
            <w:r>
              <w:rPr>
                <w:noProof/>
                <w:webHidden/>
              </w:rPr>
            </w:r>
            <w:r>
              <w:rPr>
                <w:noProof/>
                <w:webHidden/>
              </w:rPr>
              <w:fldChar w:fldCharType="separate"/>
            </w:r>
            <w:r w:rsidR="003175C1">
              <w:rPr>
                <w:noProof/>
                <w:webHidden/>
              </w:rPr>
              <w:t>22</w:t>
            </w:r>
            <w:r>
              <w:rPr>
                <w:noProof/>
                <w:webHidden/>
              </w:rPr>
              <w:fldChar w:fldCharType="end"/>
            </w:r>
          </w:hyperlink>
        </w:p>
        <w:p w:rsidR="003175C1" w:rsidRDefault="00836EBA">
          <w:pPr>
            <w:pStyle w:val="TOC1"/>
            <w:tabs>
              <w:tab w:val="right" w:leader="dot" w:pos="9016"/>
            </w:tabs>
            <w:rPr>
              <w:rFonts w:eastAsiaTheme="minorEastAsia"/>
              <w:noProof/>
              <w:lang w:eastAsia="en-IN"/>
            </w:rPr>
          </w:pPr>
          <w:hyperlink w:anchor="_Toc388008062" w:history="1">
            <w:r w:rsidR="003175C1" w:rsidRPr="00FF6121">
              <w:rPr>
                <w:rStyle w:val="Hyperlink"/>
                <w:noProof/>
              </w:rPr>
              <w:t>Chapter 2: Research Design &amp; Methodology</w:t>
            </w:r>
            <w:r w:rsidR="003175C1">
              <w:rPr>
                <w:noProof/>
                <w:webHidden/>
              </w:rPr>
              <w:tab/>
            </w:r>
            <w:r>
              <w:rPr>
                <w:noProof/>
                <w:webHidden/>
              </w:rPr>
              <w:fldChar w:fldCharType="begin"/>
            </w:r>
            <w:r w:rsidR="003175C1">
              <w:rPr>
                <w:noProof/>
                <w:webHidden/>
              </w:rPr>
              <w:instrText xml:space="preserve"> PAGEREF _Toc388008062 \h </w:instrText>
            </w:r>
            <w:r>
              <w:rPr>
                <w:noProof/>
                <w:webHidden/>
              </w:rPr>
            </w:r>
            <w:r>
              <w:rPr>
                <w:noProof/>
                <w:webHidden/>
              </w:rPr>
              <w:fldChar w:fldCharType="separate"/>
            </w:r>
            <w:r w:rsidR="003175C1">
              <w:rPr>
                <w:noProof/>
                <w:webHidden/>
              </w:rPr>
              <w:t>24</w:t>
            </w:r>
            <w:r>
              <w:rPr>
                <w:noProof/>
                <w:webHidden/>
              </w:rPr>
              <w:fldChar w:fldCharType="end"/>
            </w:r>
          </w:hyperlink>
        </w:p>
        <w:p w:rsidR="003175C1" w:rsidRDefault="00836EBA">
          <w:pPr>
            <w:pStyle w:val="TOC2"/>
            <w:tabs>
              <w:tab w:val="left" w:pos="880"/>
              <w:tab w:val="right" w:leader="dot" w:pos="9016"/>
            </w:tabs>
            <w:rPr>
              <w:rFonts w:eastAsiaTheme="minorEastAsia"/>
              <w:noProof/>
              <w:lang w:eastAsia="en-IN"/>
            </w:rPr>
          </w:pPr>
          <w:hyperlink w:anchor="_Toc388008063" w:history="1">
            <w:r w:rsidR="003175C1" w:rsidRPr="00FF6121">
              <w:rPr>
                <w:rStyle w:val="Hyperlink"/>
                <w:noProof/>
              </w:rPr>
              <w:t xml:space="preserve">2.1 </w:t>
            </w:r>
            <w:r w:rsidR="003175C1">
              <w:rPr>
                <w:rFonts w:eastAsiaTheme="minorEastAsia"/>
                <w:noProof/>
                <w:lang w:eastAsia="en-IN"/>
              </w:rPr>
              <w:tab/>
            </w:r>
            <w:r w:rsidR="003175C1" w:rsidRPr="00FF6121">
              <w:rPr>
                <w:rStyle w:val="Hyperlink"/>
                <w:noProof/>
              </w:rPr>
              <w:t>Types of Data Used for the Study</w:t>
            </w:r>
            <w:r w:rsidR="003175C1">
              <w:rPr>
                <w:noProof/>
                <w:webHidden/>
              </w:rPr>
              <w:tab/>
            </w:r>
            <w:r>
              <w:rPr>
                <w:noProof/>
                <w:webHidden/>
              </w:rPr>
              <w:fldChar w:fldCharType="begin"/>
            </w:r>
            <w:r w:rsidR="003175C1">
              <w:rPr>
                <w:noProof/>
                <w:webHidden/>
              </w:rPr>
              <w:instrText xml:space="preserve"> PAGEREF _Toc388008063 \h </w:instrText>
            </w:r>
            <w:r>
              <w:rPr>
                <w:noProof/>
                <w:webHidden/>
              </w:rPr>
            </w:r>
            <w:r>
              <w:rPr>
                <w:noProof/>
                <w:webHidden/>
              </w:rPr>
              <w:fldChar w:fldCharType="separate"/>
            </w:r>
            <w:r w:rsidR="003175C1">
              <w:rPr>
                <w:noProof/>
                <w:webHidden/>
              </w:rPr>
              <w:t>24</w:t>
            </w:r>
            <w:r>
              <w:rPr>
                <w:noProof/>
                <w:webHidden/>
              </w:rPr>
              <w:fldChar w:fldCharType="end"/>
            </w:r>
          </w:hyperlink>
        </w:p>
        <w:p w:rsidR="003175C1" w:rsidRDefault="00836EBA">
          <w:pPr>
            <w:pStyle w:val="TOC2"/>
            <w:tabs>
              <w:tab w:val="left" w:pos="880"/>
              <w:tab w:val="right" w:leader="dot" w:pos="9016"/>
            </w:tabs>
            <w:rPr>
              <w:rFonts w:eastAsiaTheme="minorEastAsia"/>
              <w:noProof/>
              <w:lang w:eastAsia="en-IN"/>
            </w:rPr>
          </w:pPr>
          <w:hyperlink w:anchor="_Toc388008064" w:history="1">
            <w:r w:rsidR="003175C1" w:rsidRPr="00FF6121">
              <w:rPr>
                <w:rStyle w:val="Hyperlink"/>
                <w:noProof/>
              </w:rPr>
              <w:t xml:space="preserve">2.2 </w:t>
            </w:r>
            <w:r w:rsidR="003175C1">
              <w:rPr>
                <w:rFonts w:eastAsiaTheme="minorEastAsia"/>
                <w:noProof/>
                <w:lang w:eastAsia="en-IN"/>
              </w:rPr>
              <w:tab/>
            </w:r>
            <w:r w:rsidR="003175C1" w:rsidRPr="00FF6121">
              <w:rPr>
                <w:rStyle w:val="Hyperlink"/>
                <w:noProof/>
              </w:rPr>
              <w:t>Sampling Design</w:t>
            </w:r>
            <w:r w:rsidR="003175C1">
              <w:rPr>
                <w:noProof/>
                <w:webHidden/>
              </w:rPr>
              <w:tab/>
            </w:r>
            <w:r>
              <w:rPr>
                <w:noProof/>
                <w:webHidden/>
              </w:rPr>
              <w:fldChar w:fldCharType="begin"/>
            </w:r>
            <w:r w:rsidR="003175C1">
              <w:rPr>
                <w:noProof/>
                <w:webHidden/>
              </w:rPr>
              <w:instrText xml:space="preserve"> PAGEREF _Toc388008064 \h </w:instrText>
            </w:r>
            <w:r>
              <w:rPr>
                <w:noProof/>
                <w:webHidden/>
              </w:rPr>
            </w:r>
            <w:r>
              <w:rPr>
                <w:noProof/>
                <w:webHidden/>
              </w:rPr>
              <w:fldChar w:fldCharType="separate"/>
            </w:r>
            <w:r w:rsidR="003175C1">
              <w:rPr>
                <w:noProof/>
                <w:webHidden/>
              </w:rPr>
              <w:t>24</w:t>
            </w:r>
            <w:r>
              <w:rPr>
                <w:noProof/>
                <w:webHidden/>
              </w:rPr>
              <w:fldChar w:fldCharType="end"/>
            </w:r>
          </w:hyperlink>
        </w:p>
        <w:p w:rsidR="003175C1" w:rsidRDefault="00836EBA">
          <w:pPr>
            <w:pStyle w:val="TOC2"/>
            <w:tabs>
              <w:tab w:val="left" w:pos="880"/>
              <w:tab w:val="right" w:leader="dot" w:pos="9016"/>
            </w:tabs>
            <w:rPr>
              <w:rFonts w:eastAsiaTheme="minorEastAsia"/>
              <w:noProof/>
              <w:lang w:eastAsia="en-IN"/>
            </w:rPr>
          </w:pPr>
          <w:hyperlink w:anchor="_Toc388008065" w:history="1">
            <w:r w:rsidR="003175C1" w:rsidRPr="00FF6121">
              <w:rPr>
                <w:rStyle w:val="Hyperlink"/>
                <w:noProof/>
              </w:rPr>
              <w:t xml:space="preserve">2.3 </w:t>
            </w:r>
            <w:r w:rsidR="003175C1">
              <w:rPr>
                <w:rFonts w:eastAsiaTheme="minorEastAsia"/>
                <w:noProof/>
                <w:lang w:eastAsia="en-IN"/>
              </w:rPr>
              <w:tab/>
            </w:r>
            <w:r w:rsidR="003175C1" w:rsidRPr="00FF6121">
              <w:rPr>
                <w:rStyle w:val="Hyperlink"/>
                <w:noProof/>
              </w:rPr>
              <w:t>Selection of Institutions</w:t>
            </w:r>
            <w:r w:rsidR="003175C1">
              <w:rPr>
                <w:noProof/>
                <w:webHidden/>
              </w:rPr>
              <w:tab/>
            </w:r>
            <w:r>
              <w:rPr>
                <w:noProof/>
                <w:webHidden/>
              </w:rPr>
              <w:fldChar w:fldCharType="begin"/>
            </w:r>
            <w:r w:rsidR="003175C1">
              <w:rPr>
                <w:noProof/>
                <w:webHidden/>
              </w:rPr>
              <w:instrText xml:space="preserve"> PAGEREF _Toc388008065 \h </w:instrText>
            </w:r>
            <w:r>
              <w:rPr>
                <w:noProof/>
                <w:webHidden/>
              </w:rPr>
            </w:r>
            <w:r>
              <w:rPr>
                <w:noProof/>
                <w:webHidden/>
              </w:rPr>
              <w:fldChar w:fldCharType="separate"/>
            </w:r>
            <w:r w:rsidR="003175C1">
              <w:rPr>
                <w:noProof/>
                <w:webHidden/>
              </w:rPr>
              <w:t>25</w:t>
            </w:r>
            <w:r>
              <w:rPr>
                <w:noProof/>
                <w:webHidden/>
              </w:rPr>
              <w:fldChar w:fldCharType="end"/>
            </w:r>
          </w:hyperlink>
        </w:p>
        <w:p w:rsidR="003175C1" w:rsidRDefault="00836EBA">
          <w:pPr>
            <w:pStyle w:val="TOC2"/>
            <w:tabs>
              <w:tab w:val="left" w:pos="880"/>
              <w:tab w:val="right" w:leader="dot" w:pos="9016"/>
            </w:tabs>
            <w:rPr>
              <w:rFonts w:eastAsiaTheme="minorEastAsia"/>
              <w:noProof/>
              <w:lang w:eastAsia="en-IN"/>
            </w:rPr>
          </w:pPr>
          <w:hyperlink w:anchor="_Toc388008066" w:history="1">
            <w:r w:rsidR="003175C1" w:rsidRPr="00FF6121">
              <w:rPr>
                <w:rStyle w:val="Hyperlink"/>
                <w:noProof/>
              </w:rPr>
              <w:t xml:space="preserve">2.4 </w:t>
            </w:r>
            <w:r w:rsidR="003175C1">
              <w:rPr>
                <w:rFonts w:eastAsiaTheme="minorEastAsia"/>
                <w:noProof/>
                <w:lang w:eastAsia="en-IN"/>
              </w:rPr>
              <w:tab/>
            </w:r>
            <w:r w:rsidR="003175C1" w:rsidRPr="00FF6121">
              <w:rPr>
                <w:rStyle w:val="Hyperlink"/>
                <w:noProof/>
              </w:rPr>
              <w:t>Limitations of the Study</w:t>
            </w:r>
            <w:r w:rsidR="003175C1">
              <w:rPr>
                <w:noProof/>
                <w:webHidden/>
              </w:rPr>
              <w:tab/>
            </w:r>
            <w:r>
              <w:rPr>
                <w:noProof/>
                <w:webHidden/>
              </w:rPr>
              <w:fldChar w:fldCharType="begin"/>
            </w:r>
            <w:r w:rsidR="003175C1">
              <w:rPr>
                <w:noProof/>
                <w:webHidden/>
              </w:rPr>
              <w:instrText xml:space="preserve"> PAGEREF _Toc388008066 \h </w:instrText>
            </w:r>
            <w:r>
              <w:rPr>
                <w:noProof/>
                <w:webHidden/>
              </w:rPr>
            </w:r>
            <w:r>
              <w:rPr>
                <w:noProof/>
                <w:webHidden/>
              </w:rPr>
              <w:fldChar w:fldCharType="separate"/>
            </w:r>
            <w:r w:rsidR="003175C1">
              <w:rPr>
                <w:noProof/>
                <w:webHidden/>
              </w:rPr>
              <w:t>25</w:t>
            </w:r>
            <w:r>
              <w:rPr>
                <w:noProof/>
                <w:webHidden/>
              </w:rPr>
              <w:fldChar w:fldCharType="end"/>
            </w:r>
          </w:hyperlink>
        </w:p>
        <w:p w:rsidR="003175C1" w:rsidRDefault="00836EBA">
          <w:pPr>
            <w:pStyle w:val="TOC1"/>
            <w:tabs>
              <w:tab w:val="right" w:leader="dot" w:pos="9016"/>
            </w:tabs>
            <w:rPr>
              <w:rFonts w:eastAsiaTheme="minorEastAsia"/>
              <w:noProof/>
              <w:lang w:eastAsia="en-IN"/>
            </w:rPr>
          </w:pPr>
          <w:hyperlink w:anchor="_Toc388008067" w:history="1">
            <w:r w:rsidR="003175C1" w:rsidRPr="00FF6121">
              <w:rPr>
                <w:rStyle w:val="Hyperlink"/>
                <w:noProof/>
              </w:rPr>
              <w:t>Chapter 3: Contextual Background and Implementation</w:t>
            </w:r>
            <w:r w:rsidR="003175C1">
              <w:rPr>
                <w:noProof/>
                <w:webHidden/>
              </w:rPr>
              <w:tab/>
            </w:r>
            <w:r>
              <w:rPr>
                <w:noProof/>
                <w:webHidden/>
              </w:rPr>
              <w:fldChar w:fldCharType="begin"/>
            </w:r>
            <w:r w:rsidR="003175C1">
              <w:rPr>
                <w:noProof/>
                <w:webHidden/>
              </w:rPr>
              <w:instrText xml:space="preserve"> PAGEREF _Toc388008067 \h </w:instrText>
            </w:r>
            <w:r>
              <w:rPr>
                <w:noProof/>
                <w:webHidden/>
              </w:rPr>
            </w:r>
            <w:r>
              <w:rPr>
                <w:noProof/>
                <w:webHidden/>
              </w:rPr>
              <w:fldChar w:fldCharType="separate"/>
            </w:r>
            <w:r w:rsidR="003175C1">
              <w:rPr>
                <w:noProof/>
                <w:webHidden/>
              </w:rPr>
              <w:t>27</w:t>
            </w:r>
            <w:r>
              <w:rPr>
                <w:noProof/>
                <w:webHidden/>
              </w:rPr>
              <w:fldChar w:fldCharType="end"/>
            </w:r>
          </w:hyperlink>
        </w:p>
        <w:p w:rsidR="003175C1" w:rsidRDefault="00836EBA">
          <w:pPr>
            <w:pStyle w:val="TOC2"/>
            <w:tabs>
              <w:tab w:val="right" w:leader="dot" w:pos="9016"/>
            </w:tabs>
            <w:rPr>
              <w:rFonts w:eastAsiaTheme="minorEastAsia"/>
              <w:noProof/>
              <w:lang w:eastAsia="en-IN"/>
            </w:rPr>
          </w:pPr>
          <w:hyperlink w:anchor="_Toc388008068" w:history="1">
            <w:r w:rsidR="003175C1" w:rsidRPr="00FF6121">
              <w:rPr>
                <w:rStyle w:val="Hyperlink"/>
                <w:noProof/>
              </w:rPr>
              <w:t>3.1 Component of Scheme</w:t>
            </w:r>
            <w:r w:rsidR="003175C1">
              <w:rPr>
                <w:noProof/>
                <w:webHidden/>
              </w:rPr>
              <w:tab/>
            </w:r>
            <w:r>
              <w:rPr>
                <w:noProof/>
                <w:webHidden/>
              </w:rPr>
              <w:fldChar w:fldCharType="begin"/>
            </w:r>
            <w:r w:rsidR="003175C1">
              <w:rPr>
                <w:noProof/>
                <w:webHidden/>
              </w:rPr>
              <w:instrText xml:space="preserve"> PAGEREF _Toc388008068 \h </w:instrText>
            </w:r>
            <w:r>
              <w:rPr>
                <w:noProof/>
                <w:webHidden/>
              </w:rPr>
            </w:r>
            <w:r>
              <w:rPr>
                <w:noProof/>
                <w:webHidden/>
              </w:rPr>
              <w:fldChar w:fldCharType="separate"/>
            </w:r>
            <w:r w:rsidR="003175C1">
              <w:rPr>
                <w:noProof/>
                <w:webHidden/>
              </w:rPr>
              <w:t>27</w:t>
            </w:r>
            <w:r>
              <w:rPr>
                <w:noProof/>
                <w:webHidden/>
              </w:rPr>
              <w:fldChar w:fldCharType="end"/>
            </w:r>
          </w:hyperlink>
        </w:p>
        <w:p w:rsidR="003175C1" w:rsidRDefault="00836EBA">
          <w:pPr>
            <w:pStyle w:val="TOC2"/>
            <w:tabs>
              <w:tab w:val="right" w:leader="dot" w:pos="9016"/>
            </w:tabs>
            <w:rPr>
              <w:rFonts w:eastAsiaTheme="minorEastAsia"/>
              <w:noProof/>
              <w:lang w:eastAsia="en-IN"/>
            </w:rPr>
          </w:pPr>
          <w:hyperlink w:anchor="_Toc388008069" w:history="1">
            <w:r w:rsidR="003175C1" w:rsidRPr="00FF6121">
              <w:rPr>
                <w:rStyle w:val="Hyperlink"/>
                <w:noProof/>
              </w:rPr>
              <w:t>3.2 Fund Allocation under the PSAMTTD Scheme.</w:t>
            </w:r>
            <w:r w:rsidR="003175C1">
              <w:rPr>
                <w:noProof/>
                <w:webHidden/>
              </w:rPr>
              <w:tab/>
            </w:r>
            <w:r>
              <w:rPr>
                <w:noProof/>
                <w:webHidden/>
              </w:rPr>
              <w:fldChar w:fldCharType="begin"/>
            </w:r>
            <w:r w:rsidR="003175C1">
              <w:rPr>
                <w:noProof/>
                <w:webHidden/>
              </w:rPr>
              <w:instrText xml:space="preserve"> PAGEREF _Toc388008069 \h </w:instrText>
            </w:r>
            <w:r>
              <w:rPr>
                <w:noProof/>
                <w:webHidden/>
              </w:rPr>
            </w:r>
            <w:r>
              <w:rPr>
                <w:noProof/>
                <w:webHidden/>
              </w:rPr>
              <w:fldChar w:fldCharType="separate"/>
            </w:r>
            <w:r w:rsidR="003175C1">
              <w:rPr>
                <w:noProof/>
                <w:webHidden/>
              </w:rPr>
              <w:t>28</w:t>
            </w:r>
            <w:r>
              <w:rPr>
                <w:noProof/>
                <w:webHidden/>
              </w:rPr>
              <w:fldChar w:fldCharType="end"/>
            </w:r>
          </w:hyperlink>
        </w:p>
        <w:p w:rsidR="003175C1" w:rsidRDefault="00836EBA">
          <w:pPr>
            <w:pStyle w:val="TOC3"/>
            <w:tabs>
              <w:tab w:val="right" w:leader="dot" w:pos="9016"/>
            </w:tabs>
            <w:rPr>
              <w:rFonts w:eastAsiaTheme="minorEastAsia"/>
              <w:noProof/>
              <w:lang w:eastAsia="en-IN"/>
            </w:rPr>
          </w:pPr>
          <w:hyperlink w:anchor="_Toc388008070" w:history="1">
            <w:r w:rsidR="003175C1" w:rsidRPr="00FF6121">
              <w:rPr>
                <w:rStyle w:val="Hyperlink"/>
                <w:noProof/>
              </w:rPr>
              <w:t>3.2.1 Year wise Fund Allocation</w:t>
            </w:r>
            <w:r w:rsidR="003175C1">
              <w:rPr>
                <w:noProof/>
                <w:webHidden/>
              </w:rPr>
              <w:tab/>
            </w:r>
            <w:r>
              <w:rPr>
                <w:noProof/>
                <w:webHidden/>
              </w:rPr>
              <w:fldChar w:fldCharType="begin"/>
            </w:r>
            <w:r w:rsidR="003175C1">
              <w:rPr>
                <w:noProof/>
                <w:webHidden/>
              </w:rPr>
              <w:instrText xml:space="preserve"> PAGEREF _Toc388008070 \h </w:instrText>
            </w:r>
            <w:r>
              <w:rPr>
                <w:noProof/>
                <w:webHidden/>
              </w:rPr>
            </w:r>
            <w:r>
              <w:rPr>
                <w:noProof/>
                <w:webHidden/>
              </w:rPr>
              <w:fldChar w:fldCharType="separate"/>
            </w:r>
            <w:r w:rsidR="003175C1">
              <w:rPr>
                <w:noProof/>
                <w:webHidden/>
              </w:rPr>
              <w:t>28</w:t>
            </w:r>
            <w:r>
              <w:rPr>
                <w:noProof/>
                <w:webHidden/>
              </w:rPr>
              <w:fldChar w:fldCharType="end"/>
            </w:r>
          </w:hyperlink>
        </w:p>
        <w:p w:rsidR="003175C1" w:rsidRDefault="00836EBA">
          <w:pPr>
            <w:pStyle w:val="TOC3"/>
            <w:tabs>
              <w:tab w:val="right" w:leader="dot" w:pos="9016"/>
            </w:tabs>
            <w:rPr>
              <w:rFonts w:eastAsiaTheme="minorEastAsia"/>
              <w:noProof/>
              <w:lang w:eastAsia="en-IN"/>
            </w:rPr>
          </w:pPr>
          <w:hyperlink w:anchor="_Toc388008071" w:history="1">
            <w:r w:rsidR="003175C1" w:rsidRPr="00FF6121">
              <w:rPr>
                <w:rStyle w:val="Hyperlink"/>
                <w:noProof/>
              </w:rPr>
              <w:t>3.2.2 Institution wise fund allocation</w:t>
            </w:r>
            <w:r w:rsidR="003175C1">
              <w:rPr>
                <w:noProof/>
                <w:webHidden/>
              </w:rPr>
              <w:tab/>
            </w:r>
            <w:r>
              <w:rPr>
                <w:noProof/>
                <w:webHidden/>
              </w:rPr>
              <w:fldChar w:fldCharType="begin"/>
            </w:r>
            <w:r w:rsidR="003175C1">
              <w:rPr>
                <w:noProof/>
                <w:webHidden/>
              </w:rPr>
              <w:instrText xml:space="preserve"> PAGEREF _Toc388008071 \h </w:instrText>
            </w:r>
            <w:r>
              <w:rPr>
                <w:noProof/>
                <w:webHidden/>
              </w:rPr>
            </w:r>
            <w:r>
              <w:rPr>
                <w:noProof/>
                <w:webHidden/>
              </w:rPr>
              <w:fldChar w:fldCharType="separate"/>
            </w:r>
            <w:r w:rsidR="003175C1">
              <w:rPr>
                <w:noProof/>
                <w:webHidden/>
              </w:rPr>
              <w:t>30</w:t>
            </w:r>
            <w:r>
              <w:rPr>
                <w:noProof/>
                <w:webHidden/>
              </w:rPr>
              <w:fldChar w:fldCharType="end"/>
            </w:r>
          </w:hyperlink>
        </w:p>
        <w:p w:rsidR="003175C1" w:rsidRDefault="00836EBA">
          <w:pPr>
            <w:pStyle w:val="TOC3"/>
            <w:tabs>
              <w:tab w:val="right" w:leader="dot" w:pos="9016"/>
            </w:tabs>
            <w:rPr>
              <w:rFonts w:eastAsiaTheme="minorEastAsia"/>
              <w:noProof/>
              <w:lang w:eastAsia="en-IN"/>
            </w:rPr>
          </w:pPr>
          <w:hyperlink w:anchor="_Toc388008072" w:history="1">
            <w:r w:rsidR="003175C1" w:rsidRPr="00FF6121">
              <w:rPr>
                <w:rStyle w:val="Hyperlink"/>
                <w:noProof/>
              </w:rPr>
              <w:t>3.2.3 Zone wise fund allocation</w:t>
            </w:r>
            <w:r w:rsidR="003175C1">
              <w:rPr>
                <w:noProof/>
                <w:webHidden/>
              </w:rPr>
              <w:tab/>
            </w:r>
            <w:r>
              <w:rPr>
                <w:noProof/>
                <w:webHidden/>
              </w:rPr>
              <w:fldChar w:fldCharType="begin"/>
            </w:r>
            <w:r w:rsidR="003175C1">
              <w:rPr>
                <w:noProof/>
                <w:webHidden/>
              </w:rPr>
              <w:instrText xml:space="preserve"> PAGEREF _Toc388008072 \h </w:instrText>
            </w:r>
            <w:r>
              <w:rPr>
                <w:noProof/>
                <w:webHidden/>
              </w:rPr>
            </w:r>
            <w:r>
              <w:rPr>
                <w:noProof/>
                <w:webHidden/>
              </w:rPr>
              <w:fldChar w:fldCharType="separate"/>
            </w:r>
            <w:r w:rsidR="003175C1">
              <w:rPr>
                <w:noProof/>
                <w:webHidden/>
              </w:rPr>
              <w:t>31</w:t>
            </w:r>
            <w:r>
              <w:rPr>
                <w:noProof/>
                <w:webHidden/>
              </w:rPr>
              <w:fldChar w:fldCharType="end"/>
            </w:r>
          </w:hyperlink>
        </w:p>
        <w:p w:rsidR="003175C1" w:rsidRDefault="00836EBA">
          <w:pPr>
            <w:pStyle w:val="TOC3"/>
            <w:tabs>
              <w:tab w:val="right" w:leader="dot" w:pos="9016"/>
            </w:tabs>
            <w:rPr>
              <w:rFonts w:eastAsiaTheme="minorEastAsia"/>
              <w:noProof/>
              <w:lang w:eastAsia="en-IN"/>
            </w:rPr>
          </w:pPr>
          <w:hyperlink w:anchor="_Toc388008073" w:history="1">
            <w:r w:rsidR="003175C1" w:rsidRPr="00FF6121">
              <w:rPr>
                <w:rStyle w:val="Hyperlink"/>
                <w:noProof/>
              </w:rPr>
              <w:t>3.2.4 Zone wise shares of fund allocation</w:t>
            </w:r>
            <w:r w:rsidR="003175C1">
              <w:rPr>
                <w:noProof/>
                <w:webHidden/>
              </w:rPr>
              <w:tab/>
            </w:r>
            <w:r>
              <w:rPr>
                <w:noProof/>
                <w:webHidden/>
              </w:rPr>
              <w:fldChar w:fldCharType="begin"/>
            </w:r>
            <w:r w:rsidR="003175C1">
              <w:rPr>
                <w:noProof/>
                <w:webHidden/>
              </w:rPr>
              <w:instrText xml:space="preserve"> PAGEREF _Toc388008073 \h </w:instrText>
            </w:r>
            <w:r>
              <w:rPr>
                <w:noProof/>
                <w:webHidden/>
              </w:rPr>
            </w:r>
            <w:r>
              <w:rPr>
                <w:noProof/>
                <w:webHidden/>
              </w:rPr>
              <w:fldChar w:fldCharType="separate"/>
            </w:r>
            <w:r w:rsidR="003175C1">
              <w:rPr>
                <w:noProof/>
                <w:webHidden/>
              </w:rPr>
              <w:t>32</w:t>
            </w:r>
            <w:r>
              <w:rPr>
                <w:noProof/>
                <w:webHidden/>
              </w:rPr>
              <w:fldChar w:fldCharType="end"/>
            </w:r>
          </w:hyperlink>
        </w:p>
        <w:p w:rsidR="003175C1" w:rsidRDefault="00836EBA">
          <w:pPr>
            <w:pStyle w:val="TOC3"/>
            <w:tabs>
              <w:tab w:val="right" w:leader="dot" w:pos="9016"/>
            </w:tabs>
            <w:rPr>
              <w:rFonts w:eastAsiaTheme="minorEastAsia"/>
              <w:noProof/>
              <w:lang w:eastAsia="en-IN"/>
            </w:rPr>
          </w:pPr>
          <w:hyperlink w:anchor="_Toc388008074" w:history="1">
            <w:r w:rsidR="003175C1" w:rsidRPr="00FF6121">
              <w:rPr>
                <w:rStyle w:val="Hyperlink"/>
                <w:noProof/>
              </w:rPr>
              <w:t>3.2.5 Fund Utilization</w:t>
            </w:r>
            <w:r w:rsidR="003175C1">
              <w:rPr>
                <w:noProof/>
                <w:webHidden/>
              </w:rPr>
              <w:tab/>
            </w:r>
            <w:r>
              <w:rPr>
                <w:noProof/>
                <w:webHidden/>
              </w:rPr>
              <w:fldChar w:fldCharType="begin"/>
            </w:r>
            <w:r w:rsidR="003175C1">
              <w:rPr>
                <w:noProof/>
                <w:webHidden/>
              </w:rPr>
              <w:instrText xml:space="preserve"> PAGEREF _Toc388008074 \h </w:instrText>
            </w:r>
            <w:r>
              <w:rPr>
                <w:noProof/>
                <w:webHidden/>
              </w:rPr>
            </w:r>
            <w:r>
              <w:rPr>
                <w:noProof/>
                <w:webHidden/>
              </w:rPr>
              <w:fldChar w:fldCharType="separate"/>
            </w:r>
            <w:r w:rsidR="003175C1">
              <w:rPr>
                <w:noProof/>
                <w:webHidden/>
              </w:rPr>
              <w:t>32</w:t>
            </w:r>
            <w:r>
              <w:rPr>
                <w:noProof/>
                <w:webHidden/>
              </w:rPr>
              <w:fldChar w:fldCharType="end"/>
            </w:r>
          </w:hyperlink>
        </w:p>
        <w:p w:rsidR="003175C1" w:rsidRDefault="00836EBA">
          <w:pPr>
            <w:pStyle w:val="TOC3"/>
            <w:tabs>
              <w:tab w:val="right" w:leader="dot" w:pos="9016"/>
            </w:tabs>
            <w:rPr>
              <w:rFonts w:eastAsiaTheme="minorEastAsia"/>
              <w:noProof/>
              <w:lang w:eastAsia="en-IN"/>
            </w:rPr>
          </w:pPr>
          <w:hyperlink w:anchor="_Toc388008075" w:history="1">
            <w:r w:rsidR="003175C1" w:rsidRPr="00FF6121">
              <w:rPr>
                <w:rStyle w:val="Hyperlink"/>
                <w:noProof/>
              </w:rPr>
              <w:t>3.2.6 Zone wise Utilization of Fund</w:t>
            </w:r>
            <w:r w:rsidR="003175C1">
              <w:rPr>
                <w:noProof/>
                <w:webHidden/>
              </w:rPr>
              <w:tab/>
            </w:r>
            <w:r>
              <w:rPr>
                <w:noProof/>
                <w:webHidden/>
              </w:rPr>
              <w:fldChar w:fldCharType="begin"/>
            </w:r>
            <w:r w:rsidR="003175C1">
              <w:rPr>
                <w:noProof/>
                <w:webHidden/>
              </w:rPr>
              <w:instrText xml:space="preserve"> PAGEREF _Toc388008075 \h </w:instrText>
            </w:r>
            <w:r>
              <w:rPr>
                <w:noProof/>
                <w:webHidden/>
              </w:rPr>
            </w:r>
            <w:r>
              <w:rPr>
                <w:noProof/>
                <w:webHidden/>
              </w:rPr>
              <w:fldChar w:fldCharType="separate"/>
            </w:r>
            <w:r w:rsidR="003175C1">
              <w:rPr>
                <w:noProof/>
                <w:webHidden/>
              </w:rPr>
              <w:t>33</w:t>
            </w:r>
            <w:r>
              <w:rPr>
                <w:noProof/>
                <w:webHidden/>
              </w:rPr>
              <w:fldChar w:fldCharType="end"/>
            </w:r>
          </w:hyperlink>
        </w:p>
        <w:p w:rsidR="003175C1" w:rsidRDefault="00836EBA">
          <w:pPr>
            <w:pStyle w:val="TOC1"/>
            <w:tabs>
              <w:tab w:val="right" w:leader="dot" w:pos="9016"/>
            </w:tabs>
            <w:rPr>
              <w:rFonts w:eastAsiaTheme="minorEastAsia"/>
              <w:noProof/>
              <w:lang w:eastAsia="en-IN"/>
            </w:rPr>
          </w:pPr>
          <w:hyperlink w:anchor="_Toc388008076" w:history="1">
            <w:r w:rsidR="003175C1" w:rsidRPr="00FF6121">
              <w:rPr>
                <w:rStyle w:val="Hyperlink"/>
                <w:noProof/>
              </w:rPr>
              <w:t>Chapter 4: Study Findings</w:t>
            </w:r>
            <w:r w:rsidR="003175C1">
              <w:rPr>
                <w:noProof/>
                <w:webHidden/>
              </w:rPr>
              <w:tab/>
            </w:r>
            <w:r>
              <w:rPr>
                <w:noProof/>
                <w:webHidden/>
              </w:rPr>
              <w:fldChar w:fldCharType="begin"/>
            </w:r>
            <w:r w:rsidR="003175C1">
              <w:rPr>
                <w:noProof/>
                <w:webHidden/>
              </w:rPr>
              <w:instrText xml:space="preserve"> PAGEREF _Toc388008076 \h </w:instrText>
            </w:r>
            <w:r>
              <w:rPr>
                <w:noProof/>
                <w:webHidden/>
              </w:rPr>
            </w:r>
            <w:r>
              <w:rPr>
                <w:noProof/>
                <w:webHidden/>
              </w:rPr>
              <w:fldChar w:fldCharType="separate"/>
            </w:r>
            <w:r w:rsidR="003175C1">
              <w:rPr>
                <w:noProof/>
                <w:webHidden/>
              </w:rPr>
              <w:t>35</w:t>
            </w:r>
            <w:r>
              <w:rPr>
                <w:noProof/>
                <w:webHidden/>
              </w:rPr>
              <w:fldChar w:fldCharType="end"/>
            </w:r>
          </w:hyperlink>
        </w:p>
        <w:p w:rsidR="003175C1" w:rsidRDefault="00836EBA">
          <w:pPr>
            <w:pStyle w:val="TOC2"/>
            <w:tabs>
              <w:tab w:val="right" w:leader="dot" w:pos="9016"/>
            </w:tabs>
            <w:rPr>
              <w:rFonts w:eastAsiaTheme="minorEastAsia"/>
              <w:noProof/>
              <w:lang w:eastAsia="en-IN"/>
            </w:rPr>
          </w:pPr>
          <w:hyperlink w:anchor="_Toc388008077" w:history="1">
            <w:r w:rsidR="003175C1" w:rsidRPr="00FF6121">
              <w:rPr>
                <w:rStyle w:val="Hyperlink"/>
                <w:noProof/>
              </w:rPr>
              <w:t>4.1 Study Coverage- Farm Mechanization Training and Testing Institutes</w:t>
            </w:r>
            <w:r w:rsidR="003175C1">
              <w:rPr>
                <w:noProof/>
                <w:webHidden/>
              </w:rPr>
              <w:tab/>
            </w:r>
            <w:r>
              <w:rPr>
                <w:noProof/>
                <w:webHidden/>
              </w:rPr>
              <w:fldChar w:fldCharType="begin"/>
            </w:r>
            <w:r w:rsidR="003175C1">
              <w:rPr>
                <w:noProof/>
                <w:webHidden/>
              </w:rPr>
              <w:instrText xml:space="preserve"> PAGEREF _Toc388008077 \h </w:instrText>
            </w:r>
            <w:r>
              <w:rPr>
                <w:noProof/>
                <w:webHidden/>
              </w:rPr>
            </w:r>
            <w:r>
              <w:rPr>
                <w:noProof/>
                <w:webHidden/>
              </w:rPr>
              <w:fldChar w:fldCharType="separate"/>
            </w:r>
            <w:r w:rsidR="003175C1">
              <w:rPr>
                <w:noProof/>
                <w:webHidden/>
              </w:rPr>
              <w:t>35</w:t>
            </w:r>
            <w:r>
              <w:rPr>
                <w:noProof/>
                <w:webHidden/>
              </w:rPr>
              <w:fldChar w:fldCharType="end"/>
            </w:r>
          </w:hyperlink>
        </w:p>
        <w:p w:rsidR="003175C1" w:rsidRDefault="00836EBA">
          <w:pPr>
            <w:pStyle w:val="TOC2"/>
            <w:tabs>
              <w:tab w:val="right" w:leader="dot" w:pos="9016"/>
            </w:tabs>
            <w:rPr>
              <w:rFonts w:eastAsiaTheme="minorEastAsia"/>
              <w:noProof/>
              <w:lang w:eastAsia="en-IN"/>
            </w:rPr>
          </w:pPr>
          <w:hyperlink w:anchor="_Toc388008078" w:history="1">
            <w:r w:rsidR="003175C1" w:rsidRPr="00FF6121">
              <w:rPr>
                <w:rStyle w:val="Hyperlink"/>
                <w:noProof/>
              </w:rPr>
              <w:t>4.2 Performance of the FMTTIs during the XI Five Year Plan (2007-08 to 2011-12) under Testing Activity</w:t>
            </w:r>
            <w:r w:rsidR="003175C1">
              <w:rPr>
                <w:noProof/>
                <w:webHidden/>
              </w:rPr>
              <w:tab/>
            </w:r>
            <w:r>
              <w:rPr>
                <w:noProof/>
                <w:webHidden/>
              </w:rPr>
              <w:fldChar w:fldCharType="begin"/>
            </w:r>
            <w:r w:rsidR="003175C1">
              <w:rPr>
                <w:noProof/>
                <w:webHidden/>
              </w:rPr>
              <w:instrText xml:space="preserve"> PAGEREF _Toc388008078 \h </w:instrText>
            </w:r>
            <w:r>
              <w:rPr>
                <w:noProof/>
                <w:webHidden/>
              </w:rPr>
            </w:r>
            <w:r>
              <w:rPr>
                <w:noProof/>
                <w:webHidden/>
              </w:rPr>
              <w:fldChar w:fldCharType="separate"/>
            </w:r>
            <w:r w:rsidR="003175C1">
              <w:rPr>
                <w:noProof/>
                <w:webHidden/>
              </w:rPr>
              <w:t>35</w:t>
            </w:r>
            <w:r>
              <w:rPr>
                <w:noProof/>
                <w:webHidden/>
              </w:rPr>
              <w:fldChar w:fldCharType="end"/>
            </w:r>
          </w:hyperlink>
        </w:p>
        <w:p w:rsidR="003175C1" w:rsidRDefault="00836EBA">
          <w:pPr>
            <w:pStyle w:val="TOC3"/>
            <w:tabs>
              <w:tab w:val="right" w:leader="dot" w:pos="9016"/>
            </w:tabs>
            <w:rPr>
              <w:rFonts w:eastAsiaTheme="minorEastAsia"/>
              <w:noProof/>
              <w:lang w:eastAsia="en-IN"/>
            </w:rPr>
          </w:pPr>
          <w:hyperlink w:anchor="_Toc388008079" w:history="1">
            <w:r w:rsidR="003175C1" w:rsidRPr="00FF6121">
              <w:rPr>
                <w:rStyle w:val="Hyperlink"/>
                <w:noProof/>
              </w:rPr>
              <w:t>4.2.1 Testing of Machinery/Equipments</w:t>
            </w:r>
            <w:r w:rsidR="003175C1">
              <w:rPr>
                <w:noProof/>
                <w:webHidden/>
              </w:rPr>
              <w:tab/>
            </w:r>
            <w:r>
              <w:rPr>
                <w:noProof/>
                <w:webHidden/>
              </w:rPr>
              <w:fldChar w:fldCharType="begin"/>
            </w:r>
            <w:r w:rsidR="003175C1">
              <w:rPr>
                <w:noProof/>
                <w:webHidden/>
              </w:rPr>
              <w:instrText xml:space="preserve"> PAGEREF _Toc388008079 \h </w:instrText>
            </w:r>
            <w:r>
              <w:rPr>
                <w:noProof/>
                <w:webHidden/>
              </w:rPr>
            </w:r>
            <w:r>
              <w:rPr>
                <w:noProof/>
                <w:webHidden/>
              </w:rPr>
              <w:fldChar w:fldCharType="separate"/>
            </w:r>
            <w:r w:rsidR="003175C1">
              <w:rPr>
                <w:noProof/>
                <w:webHidden/>
              </w:rPr>
              <w:t>35</w:t>
            </w:r>
            <w:r>
              <w:rPr>
                <w:noProof/>
                <w:webHidden/>
              </w:rPr>
              <w:fldChar w:fldCharType="end"/>
            </w:r>
          </w:hyperlink>
        </w:p>
        <w:p w:rsidR="003175C1" w:rsidRDefault="00836EBA">
          <w:pPr>
            <w:pStyle w:val="TOC3"/>
            <w:tabs>
              <w:tab w:val="right" w:leader="dot" w:pos="9016"/>
            </w:tabs>
            <w:rPr>
              <w:rFonts w:eastAsiaTheme="minorEastAsia"/>
              <w:noProof/>
              <w:lang w:eastAsia="en-IN"/>
            </w:rPr>
          </w:pPr>
          <w:hyperlink w:anchor="_Toc388008080" w:history="1">
            <w:r w:rsidR="003175C1" w:rsidRPr="00FF6121">
              <w:rPr>
                <w:rStyle w:val="Hyperlink"/>
                <w:noProof/>
              </w:rPr>
              <w:t>4.2.2 Availability of Testing Infrastructure with FMTTI’s</w:t>
            </w:r>
            <w:r w:rsidR="003175C1">
              <w:rPr>
                <w:noProof/>
                <w:webHidden/>
              </w:rPr>
              <w:tab/>
            </w:r>
            <w:r>
              <w:rPr>
                <w:noProof/>
                <w:webHidden/>
              </w:rPr>
              <w:fldChar w:fldCharType="begin"/>
            </w:r>
            <w:r w:rsidR="003175C1">
              <w:rPr>
                <w:noProof/>
                <w:webHidden/>
              </w:rPr>
              <w:instrText xml:space="preserve"> PAGEREF _Toc388008080 \h </w:instrText>
            </w:r>
            <w:r>
              <w:rPr>
                <w:noProof/>
                <w:webHidden/>
              </w:rPr>
            </w:r>
            <w:r>
              <w:rPr>
                <w:noProof/>
                <w:webHidden/>
              </w:rPr>
              <w:fldChar w:fldCharType="separate"/>
            </w:r>
            <w:r w:rsidR="003175C1">
              <w:rPr>
                <w:noProof/>
                <w:webHidden/>
              </w:rPr>
              <w:t>37</w:t>
            </w:r>
            <w:r>
              <w:rPr>
                <w:noProof/>
                <w:webHidden/>
              </w:rPr>
              <w:fldChar w:fldCharType="end"/>
            </w:r>
          </w:hyperlink>
        </w:p>
        <w:p w:rsidR="003175C1" w:rsidRDefault="00836EBA">
          <w:pPr>
            <w:pStyle w:val="TOC3"/>
            <w:tabs>
              <w:tab w:val="right" w:leader="dot" w:pos="9016"/>
            </w:tabs>
            <w:rPr>
              <w:rFonts w:eastAsiaTheme="minorEastAsia"/>
              <w:noProof/>
              <w:lang w:eastAsia="en-IN"/>
            </w:rPr>
          </w:pPr>
          <w:hyperlink w:anchor="_Toc388008081" w:history="1">
            <w:r w:rsidR="003175C1" w:rsidRPr="00FF6121">
              <w:rPr>
                <w:rStyle w:val="Hyperlink"/>
                <w:noProof/>
              </w:rPr>
              <w:t>4.2.3 Quality Improvement in Major Machines Tested During Last Five Years</w:t>
            </w:r>
            <w:r w:rsidR="003175C1">
              <w:rPr>
                <w:noProof/>
                <w:webHidden/>
              </w:rPr>
              <w:tab/>
            </w:r>
            <w:r>
              <w:rPr>
                <w:noProof/>
                <w:webHidden/>
              </w:rPr>
              <w:fldChar w:fldCharType="begin"/>
            </w:r>
            <w:r w:rsidR="003175C1">
              <w:rPr>
                <w:noProof/>
                <w:webHidden/>
              </w:rPr>
              <w:instrText xml:space="preserve"> PAGEREF _Toc388008081 \h </w:instrText>
            </w:r>
            <w:r>
              <w:rPr>
                <w:noProof/>
                <w:webHidden/>
              </w:rPr>
            </w:r>
            <w:r>
              <w:rPr>
                <w:noProof/>
                <w:webHidden/>
              </w:rPr>
              <w:fldChar w:fldCharType="separate"/>
            </w:r>
            <w:r w:rsidR="003175C1">
              <w:rPr>
                <w:noProof/>
                <w:webHidden/>
              </w:rPr>
              <w:t>42</w:t>
            </w:r>
            <w:r>
              <w:rPr>
                <w:noProof/>
                <w:webHidden/>
              </w:rPr>
              <w:fldChar w:fldCharType="end"/>
            </w:r>
          </w:hyperlink>
        </w:p>
        <w:p w:rsidR="003175C1" w:rsidRDefault="00836EBA">
          <w:pPr>
            <w:pStyle w:val="TOC3"/>
            <w:tabs>
              <w:tab w:val="right" w:leader="dot" w:pos="9016"/>
            </w:tabs>
            <w:rPr>
              <w:rFonts w:eastAsiaTheme="minorEastAsia"/>
              <w:noProof/>
              <w:lang w:eastAsia="en-IN"/>
            </w:rPr>
          </w:pPr>
          <w:hyperlink w:anchor="_Toc388008082" w:history="1">
            <w:r w:rsidR="003175C1" w:rsidRPr="00FF6121">
              <w:rPr>
                <w:rStyle w:val="Hyperlink"/>
                <w:noProof/>
              </w:rPr>
              <w:t>4.2.4 Posers faced by FMTTI’s during the conduct of testing activities</w:t>
            </w:r>
            <w:r w:rsidR="003175C1">
              <w:rPr>
                <w:noProof/>
                <w:webHidden/>
              </w:rPr>
              <w:tab/>
            </w:r>
            <w:r>
              <w:rPr>
                <w:noProof/>
                <w:webHidden/>
              </w:rPr>
              <w:fldChar w:fldCharType="begin"/>
            </w:r>
            <w:r w:rsidR="003175C1">
              <w:rPr>
                <w:noProof/>
                <w:webHidden/>
              </w:rPr>
              <w:instrText xml:space="preserve"> PAGEREF _Toc388008082 \h </w:instrText>
            </w:r>
            <w:r>
              <w:rPr>
                <w:noProof/>
                <w:webHidden/>
              </w:rPr>
            </w:r>
            <w:r>
              <w:rPr>
                <w:noProof/>
                <w:webHidden/>
              </w:rPr>
              <w:fldChar w:fldCharType="separate"/>
            </w:r>
            <w:r w:rsidR="003175C1">
              <w:rPr>
                <w:noProof/>
                <w:webHidden/>
              </w:rPr>
              <w:t>42</w:t>
            </w:r>
            <w:r>
              <w:rPr>
                <w:noProof/>
                <w:webHidden/>
              </w:rPr>
              <w:fldChar w:fldCharType="end"/>
            </w:r>
          </w:hyperlink>
        </w:p>
        <w:p w:rsidR="003175C1" w:rsidRDefault="00836EBA">
          <w:pPr>
            <w:pStyle w:val="TOC2"/>
            <w:tabs>
              <w:tab w:val="right" w:leader="dot" w:pos="9016"/>
            </w:tabs>
            <w:rPr>
              <w:rFonts w:eastAsiaTheme="minorEastAsia"/>
              <w:noProof/>
              <w:lang w:eastAsia="en-IN"/>
            </w:rPr>
          </w:pPr>
          <w:hyperlink w:anchor="_Toc388008083" w:history="1">
            <w:r w:rsidR="003175C1" w:rsidRPr="00FF6121">
              <w:rPr>
                <w:rStyle w:val="Hyperlink"/>
                <w:noProof/>
              </w:rPr>
              <w:t>4.3 Performance of the FMTTIs during the XI Five Year Plan (2007-08 to 2011-12) under Training Programmes</w:t>
            </w:r>
            <w:r w:rsidR="003175C1">
              <w:rPr>
                <w:noProof/>
                <w:webHidden/>
              </w:rPr>
              <w:tab/>
            </w:r>
            <w:r>
              <w:rPr>
                <w:noProof/>
                <w:webHidden/>
              </w:rPr>
              <w:fldChar w:fldCharType="begin"/>
            </w:r>
            <w:r w:rsidR="003175C1">
              <w:rPr>
                <w:noProof/>
                <w:webHidden/>
              </w:rPr>
              <w:instrText xml:space="preserve"> PAGEREF _Toc388008083 \h </w:instrText>
            </w:r>
            <w:r>
              <w:rPr>
                <w:noProof/>
                <w:webHidden/>
              </w:rPr>
            </w:r>
            <w:r>
              <w:rPr>
                <w:noProof/>
                <w:webHidden/>
              </w:rPr>
              <w:fldChar w:fldCharType="separate"/>
            </w:r>
            <w:r w:rsidR="003175C1">
              <w:rPr>
                <w:noProof/>
                <w:webHidden/>
              </w:rPr>
              <w:t>43</w:t>
            </w:r>
            <w:r>
              <w:rPr>
                <w:noProof/>
                <w:webHidden/>
              </w:rPr>
              <w:fldChar w:fldCharType="end"/>
            </w:r>
          </w:hyperlink>
        </w:p>
        <w:p w:rsidR="003175C1" w:rsidRDefault="00836EBA">
          <w:pPr>
            <w:pStyle w:val="TOC3"/>
            <w:tabs>
              <w:tab w:val="right" w:leader="dot" w:pos="9016"/>
            </w:tabs>
            <w:rPr>
              <w:rFonts w:eastAsiaTheme="minorEastAsia"/>
              <w:noProof/>
              <w:lang w:eastAsia="en-IN"/>
            </w:rPr>
          </w:pPr>
          <w:hyperlink w:anchor="_Toc388008084" w:history="1">
            <w:r w:rsidR="003175C1" w:rsidRPr="00FF6121">
              <w:rPr>
                <w:rStyle w:val="Hyperlink"/>
                <w:noProof/>
              </w:rPr>
              <w:t>4.3.1 Central Region Farm Mechanization Training and Testing Institutes-Budni (Madhya Pradesh)</w:t>
            </w:r>
            <w:r w:rsidR="003175C1">
              <w:rPr>
                <w:noProof/>
                <w:webHidden/>
              </w:rPr>
              <w:tab/>
            </w:r>
            <w:r>
              <w:rPr>
                <w:noProof/>
                <w:webHidden/>
              </w:rPr>
              <w:fldChar w:fldCharType="begin"/>
            </w:r>
            <w:r w:rsidR="003175C1">
              <w:rPr>
                <w:noProof/>
                <w:webHidden/>
              </w:rPr>
              <w:instrText xml:space="preserve"> PAGEREF _Toc388008084 \h </w:instrText>
            </w:r>
            <w:r>
              <w:rPr>
                <w:noProof/>
                <w:webHidden/>
              </w:rPr>
            </w:r>
            <w:r>
              <w:rPr>
                <w:noProof/>
                <w:webHidden/>
              </w:rPr>
              <w:fldChar w:fldCharType="separate"/>
            </w:r>
            <w:r w:rsidR="003175C1">
              <w:rPr>
                <w:noProof/>
                <w:webHidden/>
              </w:rPr>
              <w:t>43</w:t>
            </w:r>
            <w:r>
              <w:rPr>
                <w:noProof/>
                <w:webHidden/>
              </w:rPr>
              <w:fldChar w:fldCharType="end"/>
            </w:r>
          </w:hyperlink>
        </w:p>
        <w:p w:rsidR="003175C1" w:rsidRDefault="00836EBA">
          <w:pPr>
            <w:pStyle w:val="TOC4"/>
            <w:tabs>
              <w:tab w:val="right" w:leader="dot" w:pos="9016"/>
            </w:tabs>
            <w:rPr>
              <w:rFonts w:eastAsiaTheme="minorEastAsia"/>
              <w:noProof/>
              <w:lang w:eastAsia="en-IN"/>
            </w:rPr>
          </w:pPr>
          <w:hyperlink w:anchor="_Toc388008085" w:history="1">
            <w:r w:rsidR="003175C1" w:rsidRPr="00FF6121">
              <w:rPr>
                <w:rStyle w:val="Hyperlink"/>
                <w:noProof/>
              </w:rPr>
              <w:t>4.3.1.1 Course wise number of Training Programs conducted in CRFMTTI</w:t>
            </w:r>
            <w:r w:rsidR="003175C1">
              <w:rPr>
                <w:noProof/>
                <w:webHidden/>
              </w:rPr>
              <w:tab/>
            </w:r>
            <w:r>
              <w:rPr>
                <w:noProof/>
                <w:webHidden/>
              </w:rPr>
              <w:fldChar w:fldCharType="begin"/>
            </w:r>
            <w:r w:rsidR="003175C1">
              <w:rPr>
                <w:noProof/>
                <w:webHidden/>
              </w:rPr>
              <w:instrText xml:space="preserve"> PAGEREF _Toc388008085 \h </w:instrText>
            </w:r>
            <w:r>
              <w:rPr>
                <w:noProof/>
                <w:webHidden/>
              </w:rPr>
            </w:r>
            <w:r>
              <w:rPr>
                <w:noProof/>
                <w:webHidden/>
              </w:rPr>
              <w:fldChar w:fldCharType="separate"/>
            </w:r>
            <w:r w:rsidR="003175C1">
              <w:rPr>
                <w:noProof/>
                <w:webHidden/>
              </w:rPr>
              <w:t>43</w:t>
            </w:r>
            <w:r>
              <w:rPr>
                <w:noProof/>
                <w:webHidden/>
              </w:rPr>
              <w:fldChar w:fldCharType="end"/>
            </w:r>
          </w:hyperlink>
        </w:p>
        <w:p w:rsidR="003175C1" w:rsidRDefault="00836EBA">
          <w:pPr>
            <w:pStyle w:val="TOC4"/>
            <w:tabs>
              <w:tab w:val="right" w:leader="dot" w:pos="9016"/>
            </w:tabs>
            <w:rPr>
              <w:rFonts w:eastAsiaTheme="minorEastAsia"/>
              <w:noProof/>
              <w:lang w:eastAsia="en-IN"/>
            </w:rPr>
          </w:pPr>
          <w:hyperlink w:anchor="_Toc388008086" w:history="1">
            <w:r w:rsidR="003175C1" w:rsidRPr="00FF6121">
              <w:rPr>
                <w:rStyle w:val="Hyperlink"/>
                <w:noProof/>
              </w:rPr>
              <w:t>4.3.1.2 Course wise targets and achievements in training</w:t>
            </w:r>
            <w:r w:rsidR="003175C1">
              <w:rPr>
                <w:noProof/>
                <w:webHidden/>
              </w:rPr>
              <w:tab/>
            </w:r>
            <w:r>
              <w:rPr>
                <w:noProof/>
                <w:webHidden/>
              </w:rPr>
              <w:fldChar w:fldCharType="begin"/>
            </w:r>
            <w:r w:rsidR="003175C1">
              <w:rPr>
                <w:noProof/>
                <w:webHidden/>
              </w:rPr>
              <w:instrText xml:space="preserve"> PAGEREF _Toc388008086 \h </w:instrText>
            </w:r>
            <w:r>
              <w:rPr>
                <w:noProof/>
                <w:webHidden/>
              </w:rPr>
            </w:r>
            <w:r>
              <w:rPr>
                <w:noProof/>
                <w:webHidden/>
              </w:rPr>
              <w:fldChar w:fldCharType="separate"/>
            </w:r>
            <w:r w:rsidR="003175C1">
              <w:rPr>
                <w:noProof/>
                <w:webHidden/>
              </w:rPr>
              <w:t>44</w:t>
            </w:r>
            <w:r>
              <w:rPr>
                <w:noProof/>
                <w:webHidden/>
              </w:rPr>
              <w:fldChar w:fldCharType="end"/>
            </w:r>
          </w:hyperlink>
        </w:p>
        <w:p w:rsidR="003175C1" w:rsidRDefault="00836EBA">
          <w:pPr>
            <w:pStyle w:val="TOC4"/>
            <w:tabs>
              <w:tab w:val="right" w:leader="dot" w:pos="9016"/>
            </w:tabs>
            <w:rPr>
              <w:rFonts w:eastAsiaTheme="minorEastAsia"/>
              <w:noProof/>
              <w:lang w:eastAsia="en-IN"/>
            </w:rPr>
          </w:pPr>
          <w:hyperlink w:anchor="_Toc388008087" w:history="1">
            <w:r w:rsidR="003175C1" w:rsidRPr="00FF6121">
              <w:rPr>
                <w:rStyle w:val="Hyperlink"/>
                <w:noProof/>
              </w:rPr>
              <w:t>4.3.1.3 Category Wise Participation in Training Courses</w:t>
            </w:r>
            <w:r w:rsidR="003175C1">
              <w:rPr>
                <w:noProof/>
                <w:webHidden/>
              </w:rPr>
              <w:tab/>
            </w:r>
            <w:r>
              <w:rPr>
                <w:noProof/>
                <w:webHidden/>
              </w:rPr>
              <w:fldChar w:fldCharType="begin"/>
            </w:r>
            <w:r w:rsidR="003175C1">
              <w:rPr>
                <w:noProof/>
                <w:webHidden/>
              </w:rPr>
              <w:instrText xml:space="preserve"> PAGEREF _Toc388008087 \h </w:instrText>
            </w:r>
            <w:r>
              <w:rPr>
                <w:noProof/>
                <w:webHidden/>
              </w:rPr>
            </w:r>
            <w:r>
              <w:rPr>
                <w:noProof/>
                <w:webHidden/>
              </w:rPr>
              <w:fldChar w:fldCharType="separate"/>
            </w:r>
            <w:r w:rsidR="003175C1">
              <w:rPr>
                <w:noProof/>
                <w:webHidden/>
              </w:rPr>
              <w:t>46</w:t>
            </w:r>
            <w:r>
              <w:rPr>
                <w:noProof/>
                <w:webHidden/>
              </w:rPr>
              <w:fldChar w:fldCharType="end"/>
            </w:r>
          </w:hyperlink>
        </w:p>
        <w:p w:rsidR="003175C1" w:rsidRDefault="00836EBA">
          <w:pPr>
            <w:pStyle w:val="TOC4"/>
            <w:tabs>
              <w:tab w:val="right" w:leader="dot" w:pos="9016"/>
            </w:tabs>
            <w:rPr>
              <w:rFonts w:eastAsiaTheme="minorEastAsia"/>
              <w:noProof/>
              <w:lang w:eastAsia="en-IN"/>
            </w:rPr>
          </w:pPr>
          <w:hyperlink w:anchor="_Toc388008088" w:history="1">
            <w:r w:rsidR="003175C1" w:rsidRPr="00FF6121">
              <w:rPr>
                <w:rStyle w:val="Hyperlink"/>
                <w:noProof/>
              </w:rPr>
              <w:t>4.3.1.4 Regional Participation of Trainees</w:t>
            </w:r>
            <w:r w:rsidR="003175C1">
              <w:rPr>
                <w:noProof/>
                <w:webHidden/>
              </w:rPr>
              <w:tab/>
            </w:r>
            <w:r>
              <w:rPr>
                <w:noProof/>
                <w:webHidden/>
              </w:rPr>
              <w:fldChar w:fldCharType="begin"/>
            </w:r>
            <w:r w:rsidR="003175C1">
              <w:rPr>
                <w:noProof/>
                <w:webHidden/>
              </w:rPr>
              <w:instrText xml:space="preserve"> PAGEREF _Toc388008088 \h </w:instrText>
            </w:r>
            <w:r>
              <w:rPr>
                <w:noProof/>
                <w:webHidden/>
              </w:rPr>
            </w:r>
            <w:r>
              <w:rPr>
                <w:noProof/>
                <w:webHidden/>
              </w:rPr>
              <w:fldChar w:fldCharType="separate"/>
            </w:r>
            <w:r w:rsidR="003175C1">
              <w:rPr>
                <w:noProof/>
                <w:webHidden/>
              </w:rPr>
              <w:t>46</w:t>
            </w:r>
            <w:r>
              <w:rPr>
                <w:noProof/>
                <w:webHidden/>
              </w:rPr>
              <w:fldChar w:fldCharType="end"/>
            </w:r>
          </w:hyperlink>
        </w:p>
        <w:p w:rsidR="003175C1" w:rsidRDefault="00836EBA">
          <w:pPr>
            <w:pStyle w:val="TOC4"/>
            <w:tabs>
              <w:tab w:val="right" w:leader="dot" w:pos="9016"/>
            </w:tabs>
            <w:rPr>
              <w:rFonts w:eastAsiaTheme="minorEastAsia"/>
              <w:noProof/>
              <w:lang w:eastAsia="en-IN"/>
            </w:rPr>
          </w:pPr>
          <w:hyperlink w:anchor="_Toc388008089" w:history="1">
            <w:r w:rsidR="003175C1" w:rsidRPr="00FF6121">
              <w:rPr>
                <w:rStyle w:val="Hyperlink"/>
                <w:noProof/>
              </w:rPr>
              <w:t>4.3.1.5 Target &amp; Achievements-Testing of Equipments in FMTTI- Budni</w:t>
            </w:r>
            <w:r w:rsidR="003175C1">
              <w:rPr>
                <w:noProof/>
                <w:webHidden/>
              </w:rPr>
              <w:tab/>
            </w:r>
            <w:r>
              <w:rPr>
                <w:noProof/>
                <w:webHidden/>
              </w:rPr>
              <w:fldChar w:fldCharType="begin"/>
            </w:r>
            <w:r w:rsidR="003175C1">
              <w:rPr>
                <w:noProof/>
                <w:webHidden/>
              </w:rPr>
              <w:instrText xml:space="preserve"> PAGEREF _Toc388008089 \h </w:instrText>
            </w:r>
            <w:r>
              <w:rPr>
                <w:noProof/>
                <w:webHidden/>
              </w:rPr>
            </w:r>
            <w:r>
              <w:rPr>
                <w:noProof/>
                <w:webHidden/>
              </w:rPr>
              <w:fldChar w:fldCharType="separate"/>
            </w:r>
            <w:r w:rsidR="003175C1">
              <w:rPr>
                <w:noProof/>
                <w:webHidden/>
              </w:rPr>
              <w:t>47</w:t>
            </w:r>
            <w:r>
              <w:rPr>
                <w:noProof/>
                <w:webHidden/>
              </w:rPr>
              <w:fldChar w:fldCharType="end"/>
            </w:r>
          </w:hyperlink>
        </w:p>
        <w:p w:rsidR="003175C1" w:rsidRDefault="00836EBA">
          <w:pPr>
            <w:pStyle w:val="TOC4"/>
            <w:tabs>
              <w:tab w:val="right" w:leader="dot" w:pos="9016"/>
            </w:tabs>
            <w:rPr>
              <w:rFonts w:eastAsiaTheme="minorEastAsia"/>
              <w:noProof/>
              <w:lang w:eastAsia="en-IN"/>
            </w:rPr>
          </w:pPr>
          <w:hyperlink w:anchor="_Toc388008090" w:history="1">
            <w:r w:rsidR="003175C1" w:rsidRPr="00FF6121">
              <w:rPr>
                <w:rStyle w:val="Hyperlink"/>
                <w:noProof/>
              </w:rPr>
              <w:t>4.3.1.6 Number of Machines Tested by Types of Test</w:t>
            </w:r>
            <w:r w:rsidR="003175C1">
              <w:rPr>
                <w:noProof/>
                <w:webHidden/>
              </w:rPr>
              <w:tab/>
            </w:r>
            <w:r>
              <w:rPr>
                <w:noProof/>
                <w:webHidden/>
              </w:rPr>
              <w:fldChar w:fldCharType="begin"/>
            </w:r>
            <w:r w:rsidR="003175C1">
              <w:rPr>
                <w:noProof/>
                <w:webHidden/>
              </w:rPr>
              <w:instrText xml:space="preserve"> PAGEREF _Toc388008090 \h </w:instrText>
            </w:r>
            <w:r>
              <w:rPr>
                <w:noProof/>
                <w:webHidden/>
              </w:rPr>
            </w:r>
            <w:r>
              <w:rPr>
                <w:noProof/>
                <w:webHidden/>
              </w:rPr>
              <w:fldChar w:fldCharType="separate"/>
            </w:r>
            <w:r w:rsidR="003175C1">
              <w:rPr>
                <w:noProof/>
                <w:webHidden/>
              </w:rPr>
              <w:t>48</w:t>
            </w:r>
            <w:r>
              <w:rPr>
                <w:noProof/>
                <w:webHidden/>
              </w:rPr>
              <w:fldChar w:fldCharType="end"/>
            </w:r>
          </w:hyperlink>
        </w:p>
        <w:p w:rsidR="003175C1" w:rsidRDefault="00836EBA">
          <w:pPr>
            <w:pStyle w:val="TOC4"/>
            <w:tabs>
              <w:tab w:val="right" w:leader="dot" w:pos="9016"/>
            </w:tabs>
            <w:rPr>
              <w:rFonts w:eastAsiaTheme="minorEastAsia"/>
              <w:noProof/>
              <w:lang w:eastAsia="en-IN"/>
            </w:rPr>
          </w:pPr>
          <w:hyperlink w:anchor="_Toc388008091" w:history="1">
            <w:r w:rsidR="003175C1" w:rsidRPr="00FF6121">
              <w:rPr>
                <w:rStyle w:val="Hyperlink"/>
                <w:noProof/>
              </w:rPr>
              <w:t>4.3.1.7 Training &amp; Testing Infrastructures</w:t>
            </w:r>
            <w:r w:rsidR="003175C1">
              <w:rPr>
                <w:noProof/>
                <w:webHidden/>
              </w:rPr>
              <w:tab/>
            </w:r>
            <w:r>
              <w:rPr>
                <w:noProof/>
                <w:webHidden/>
              </w:rPr>
              <w:fldChar w:fldCharType="begin"/>
            </w:r>
            <w:r w:rsidR="003175C1">
              <w:rPr>
                <w:noProof/>
                <w:webHidden/>
              </w:rPr>
              <w:instrText xml:space="preserve"> PAGEREF _Toc388008091 \h </w:instrText>
            </w:r>
            <w:r>
              <w:rPr>
                <w:noProof/>
                <w:webHidden/>
              </w:rPr>
            </w:r>
            <w:r>
              <w:rPr>
                <w:noProof/>
                <w:webHidden/>
              </w:rPr>
              <w:fldChar w:fldCharType="separate"/>
            </w:r>
            <w:r w:rsidR="003175C1">
              <w:rPr>
                <w:noProof/>
                <w:webHidden/>
              </w:rPr>
              <w:t>49</w:t>
            </w:r>
            <w:r>
              <w:rPr>
                <w:noProof/>
                <w:webHidden/>
              </w:rPr>
              <w:fldChar w:fldCharType="end"/>
            </w:r>
          </w:hyperlink>
        </w:p>
        <w:p w:rsidR="003175C1" w:rsidRDefault="00836EBA">
          <w:pPr>
            <w:pStyle w:val="TOC4"/>
            <w:tabs>
              <w:tab w:val="right" w:leader="dot" w:pos="9016"/>
            </w:tabs>
            <w:rPr>
              <w:rFonts w:eastAsiaTheme="minorEastAsia"/>
              <w:noProof/>
              <w:lang w:eastAsia="en-IN"/>
            </w:rPr>
          </w:pPr>
          <w:hyperlink w:anchor="_Toc388008092" w:history="1">
            <w:r w:rsidR="003175C1" w:rsidRPr="00FF6121">
              <w:rPr>
                <w:rStyle w:val="Hyperlink"/>
                <w:noProof/>
              </w:rPr>
              <w:t>4.3.1.8 Revenue Generated by the Institute</w:t>
            </w:r>
            <w:r w:rsidR="003175C1">
              <w:rPr>
                <w:noProof/>
                <w:webHidden/>
              </w:rPr>
              <w:tab/>
            </w:r>
            <w:r>
              <w:rPr>
                <w:noProof/>
                <w:webHidden/>
              </w:rPr>
              <w:fldChar w:fldCharType="begin"/>
            </w:r>
            <w:r w:rsidR="003175C1">
              <w:rPr>
                <w:noProof/>
                <w:webHidden/>
              </w:rPr>
              <w:instrText xml:space="preserve"> PAGEREF _Toc388008092 \h </w:instrText>
            </w:r>
            <w:r>
              <w:rPr>
                <w:noProof/>
                <w:webHidden/>
              </w:rPr>
            </w:r>
            <w:r>
              <w:rPr>
                <w:noProof/>
                <w:webHidden/>
              </w:rPr>
              <w:fldChar w:fldCharType="separate"/>
            </w:r>
            <w:r w:rsidR="003175C1">
              <w:rPr>
                <w:noProof/>
                <w:webHidden/>
              </w:rPr>
              <w:t>50</w:t>
            </w:r>
            <w:r>
              <w:rPr>
                <w:noProof/>
                <w:webHidden/>
              </w:rPr>
              <w:fldChar w:fldCharType="end"/>
            </w:r>
          </w:hyperlink>
        </w:p>
        <w:p w:rsidR="003175C1" w:rsidRDefault="00836EBA">
          <w:pPr>
            <w:pStyle w:val="TOC4"/>
            <w:tabs>
              <w:tab w:val="right" w:leader="dot" w:pos="9016"/>
            </w:tabs>
            <w:rPr>
              <w:rFonts w:eastAsiaTheme="minorEastAsia"/>
              <w:noProof/>
              <w:lang w:eastAsia="en-IN"/>
            </w:rPr>
          </w:pPr>
          <w:hyperlink w:anchor="_Toc388008093" w:history="1">
            <w:r w:rsidR="003175C1" w:rsidRPr="00FF6121">
              <w:rPr>
                <w:rStyle w:val="Hyperlink"/>
                <w:noProof/>
              </w:rPr>
              <w:t>4.3.1.9 Total Receipt and Expenditure</w:t>
            </w:r>
            <w:r w:rsidR="003175C1">
              <w:rPr>
                <w:noProof/>
                <w:webHidden/>
              </w:rPr>
              <w:tab/>
            </w:r>
            <w:r>
              <w:rPr>
                <w:noProof/>
                <w:webHidden/>
              </w:rPr>
              <w:fldChar w:fldCharType="begin"/>
            </w:r>
            <w:r w:rsidR="003175C1">
              <w:rPr>
                <w:noProof/>
                <w:webHidden/>
              </w:rPr>
              <w:instrText xml:space="preserve"> PAGEREF _Toc388008093 \h </w:instrText>
            </w:r>
            <w:r>
              <w:rPr>
                <w:noProof/>
                <w:webHidden/>
              </w:rPr>
            </w:r>
            <w:r>
              <w:rPr>
                <w:noProof/>
                <w:webHidden/>
              </w:rPr>
              <w:fldChar w:fldCharType="separate"/>
            </w:r>
            <w:r w:rsidR="003175C1">
              <w:rPr>
                <w:noProof/>
                <w:webHidden/>
              </w:rPr>
              <w:t>50</w:t>
            </w:r>
            <w:r>
              <w:rPr>
                <w:noProof/>
                <w:webHidden/>
              </w:rPr>
              <w:fldChar w:fldCharType="end"/>
            </w:r>
          </w:hyperlink>
        </w:p>
        <w:p w:rsidR="003175C1" w:rsidRDefault="00836EBA">
          <w:pPr>
            <w:pStyle w:val="TOC3"/>
            <w:tabs>
              <w:tab w:val="right" w:leader="dot" w:pos="9016"/>
            </w:tabs>
            <w:rPr>
              <w:rFonts w:eastAsiaTheme="minorEastAsia"/>
              <w:noProof/>
              <w:lang w:eastAsia="en-IN"/>
            </w:rPr>
          </w:pPr>
          <w:hyperlink w:anchor="_Toc388008094" w:history="1">
            <w:r w:rsidR="003175C1" w:rsidRPr="00FF6121">
              <w:rPr>
                <w:rStyle w:val="Hyperlink"/>
                <w:noProof/>
              </w:rPr>
              <w:t>4.3.2. Northern Region Farm Mechanization Training and Testing Institute (NRFMTTI)- Hissar (Haryana)</w:t>
            </w:r>
            <w:r w:rsidR="003175C1">
              <w:rPr>
                <w:noProof/>
                <w:webHidden/>
              </w:rPr>
              <w:tab/>
            </w:r>
            <w:r>
              <w:rPr>
                <w:noProof/>
                <w:webHidden/>
              </w:rPr>
              <w:fldChar w:fldCharType="begin"/>
            </w:r>
            <w:r w:rsidR="003175C1">
              <w:rPr>
                <w:noProof/>
                <w:webHidden/>
              </w:rPr>
              <w:instrText xml:space="preserve"> PAGEREF _Toc388008094 \h </w:instrText>
            </w:r>
            <w:r>
              <w:rPr>
                <w:noProof/>
                <w:webHidden/>
              </w:rPr>
            </w:r>
            <w:r>
              <w:rPr>
                <w:noProof/>
                <w:webHidden/>
              </w:rPr>
              <w:fldChar w:fldCharType="separate"/>
            </w:r>
            <w:r w:rsidR="003175C1">
              <w:rPr>
                <w:noProof/>
                <w:webHidden/>
              </w:rPr>
              <w:t>51</w:t>
            </w:r>
            <w:r>
              <w:rPr>
                <w:noProof/>
                <w:webHidden/>
              </w:rPr>
              <w:fldChar w:fldCharType="end"/>
            </w:r>
          </w:hyperlink>
        </w:p>
        <w:p w:rsidR="003175C1" w:rsidRDefault="00836EBA">
          <w:pPr>
            <w:pStyle w:val="TOC4"/>
            <w:tabs>
              <w:tab w:val="right" w:leader="dot" w:pos="9016"/>
            </w:tabs>
            <w:rPr>
              <w:rFonts w:eastAsiaTheme="minorEastAsia"/>
              <w:noProof/>
              <w:lang w:eastAsia="en-IN"/>
            </w:rPr>
          </w:pPr>
          <w:hyperlink w:anchor="_Toc388008095" w:history="1">
            <w:r w:rsidR="003175C1" w:rsidRPr="00FF6121">
              <w:rPr>
                <w:rStyle w:val="Hyperlink"/>
                <w:noProof/>
              </w:rPr>
              <w:t>4.3.2.1 Targets and Achievements in Training</w:t>
            </w:r>
            <w:r w:rsidR="003175C1">
              <w:rPr>
                <w:noProof/>
                <w:webHidden/>
              </w:rPr>
              <w:tab/>
            </w:r>
            <w:r>
              <w:rPr>
                <w:noProof/>
                <w:webHidden/>
              </w:rPr>
              <w:fldChar w:fldCharType="begin"/>
            </w:r>
            <w:r w:rsidR="003175C1">
              <w:rPr>
                <w:noProof/>
                <w:webHidden/>
              </w:rPr>
              <w:instrText xml:space="preserve"> PAGEREF _Toc388008095 \h </w:instrText>
            </w:r>
            <w:r>
              <w:rPr>
                <w:noProof/>
                <w:webHidden/>
              </w:rPr>
            </w:r>
            <w:r>
              <w:rPr>
                <w:noProof/>
                <w:webHidden/>
              </w:rPr>
              <w:fldChar w:fldCharType="separate"/>
            </w:r>
            <w:r w:rsidR="003175C1">
              <w:rPr>
                <w:noProof/>
                <w:webHidden/>
              </w:rPr>
              <w:t>51</w:t>
            </w:r>
            <w:r>
              <w:rPr>
                <w:noProof/>
                <w:webHidden/>
              </w:rPr>
              <w:fldChar w:fldCharType="end"/>
            </w:r>
          </w:hyperlink>
        </w:p>
        <w:p w:rsidR="003175C1" w:rsidRDefault="00836EBA">
          <w:pPr>
            <w:pStyle w:val="TOC4"/>
            <w:tabs>
              <w:tab w:val="right" w:leader="dot" w:pos="9016"/>
            </w:tabs>
            <w:rPr>
              <w:rFonts w:eastAsiaTheme="minorEastAsia"/>
              <w:noProof/>
              <w:lang w:eastAsia="en-IN"/>
            </w:rPr>
          </w:pPr>
          <w:hyperlink w:anchor="_Toc388008096" w:history="1">
            <w:r w:rsidR="003175C1" w:rsidRPr="00FF6121">
              <w:rPr>
                <w:rStyle w:val="Hyperlink"/>
                <w:noProof/>
              </w:rPr>
              <w:t>4.3.2.2 Category Wise Participation in Training Courses</w:t>
            </w:r>
            <w:r w:rsidR="003175C1">
              <w:rPr>
                <w:noProof/>
                <w:webHidden/>
              </w:rPr>
              <w:tab/>
            </w:r>
            <w:r>
              <w:rPr>
                <w:noProof/>
                <w:webHidden/>
              </w:rPr>
              <w:fldChar w:fldCharType="begin"/>
            </w:r>
            <w:r w:rsidR="003175C1">
              <w:rPr>
                <w:noProof/>
                <w:webHidden/>
              </w:rPr>
              <w:instrText xml:space="preserve"> PAGEREF _Toc388008096 \h </w:instrText>
            </w:r>
            <w:r>
              <w:rPr>
                <w:noProof/>
                <w:webHidden/>
              </w:rPr>
            </w:r>
            <w:r>
              <w:rPr>
                <w:noProof/>
                <w:webHidden/>
              </w:rPr>
              <w:fldChar w:fldCharType="separate"/>
            </w:r>
            <w:r w:rsidR="003175C1">
              <w:rPr>
                <w:noProof/>
                <w:webHidden/>
              </w:rPr>
              <w:t>52</w:t>
            </w:r>
            <w:r>
              <w:rPr>
                <w:noProof/>
                <w:webHidden/>
              </w:rPr>
              <w:fldChar w:fldCharType="end"/>
            </w:r>
          </w:hyperlink>
        </w:p>
        <w:p w:rsidR="003175C1" w:rsidRDefault="00836EBA">
          <w:pPr>
            <w:pStyle w:val="TOC4"/>
            <w:tabs>
              <w:tab w:val="right" w:leader="dot" w:pos="9016"/>
            </w:tabs>
            <w:rPr>
              <w:rFonts w:eastAsiaTheme="minorEastAsia"/>
              <w:noProof/>
              <w:lang w:eastAsia="en-IN"/>
            </w:rPr>
          </w:pPr>
          <w:hyperlink w:anchor="_Toc388008097" w:history="1">
            <w:r w:rsidR="003175C1" w:rsidRPr="00FF6121">
              <w:rPr>
                <w:rStyle w:val="Hyperlink"/>
                <w:noProof/>
              </w:rPr>
              <w:t>4.3.2.3 Regional Participation in Training Programs</w:t>
            </w:r>
            <w:r w:rsidR="003175C1">
              <w:rPr>
                <w:noProof/>
                <w:webHidden/>
              </w:rPr>
              <w:tab/>
            </w:r>
            <w:r>
              <w:rPr>
                <w:noProof/>
                <w:webHidden/>
              </w:rPr>
              <w:fldChar w:fldCharType="begin"/>
            </w:r>
            <w:r w:rsidR="003175C1">
              <w:rPr>
                <w:noProof/>
                <w:webHidden/>
              </w:rPr>
              <w:instrText xml:space="preserve"> PAGEREF _Toc388008097 \h </w:instrText>
            </w:r>
            <w:r>
              <w:rPr>
                <w:noProof/>
                <w:webHidden/>
              </w:rPr>
            </w:r>
            <w:r>
              <w:rPr>
                <w:noProof/>
                <w:webHidden/>
              </w:rPr>
              <w:fldChar w:fldCharType="separate"/>
            </w:r>
            <w:r w:rsidR="003175C1">
              <w:rPr>
                <w:noProof/>
                <w:webHidden/>
              </w:rPr>
              <w:t>53</w:t>
            </w:r>
            <w:r>
              <w:rPr>
                <w:noProof/>
                <w:webHidden/>
              </w:rPr>
              <w:fldChar w:fldCharType="end"/>
            </w:r>
          </w:hyperlink>
        </w:p>
        <w:p w:rsidR="003175C1" w:rsidRDefault="00836EBA">
          <w:pPr>
            <w:pStyle w:val="TOC4"/>
            <w:tabs>
              <w:tab w:val="right" w:leader="dot" w:pos="9016"/>
            </w:tabs>
            <w:rPr>
              <w:rFonts w:eastAsiaTheme="minorEastAsia"/>
              <w:noProof/>
              <w:lang w:eastAsia="en-IN"/>
            </w:rPr>
          </w:pPr>
          <w:hyperlink w:anchor="_Toc388008098" w:history="1">
            <w:r w:rsidR="003175C1" w:rsidRPr="00FF6121">
              <w:rPr>
                <w:rStyle w:val="Hyperlink"/>
                <w:noProof/>
              </w:rPr>
              <w:t>4.3.2.4 Targets and Achievements- Testing of Equipments in NRFMTTI (Hissar)</w:t>
            </w:r>
            <w:r w:rsidR="003175C1">
              <w:rPr>
                <w:noProof/>
                <w:webHidden/>
              </w:rPr>
              <w:tab/>
            </w:r>
            <w:r>
              <w:rPr>
                <w:noProof/>
                <w:webHidden/>
              </w:rPr>
              <w:fldChar w:fldCharType="begin"/>
            </w:r>
            <w:r w:rsidR="003175C1">
              <w:rPr>
                <w:noProof/>
                <w:webHidden/>
              </w:rPr>
              <w:instrText xml:space="preserve"> PAGEREF _Toc388008098 \h </w:instrText>
            </w:r>
            <w:r>
              <w:rPr>
                <w:noProof/>
                <w:webHidden/>
              </w:rPr>
            </w:r>
            <w:r>
              <w:rPr>
                <w:noProof/>
                <w:webHidden/>
              </w:rPr>
              <w:fldChar w:fldCharType="separate"/>
            </w:r>
            <w:r w:rsidR="003175C1">
              <w:rPr>
                <w:noProof/>
                <w:webHidden/>
              </w:rPr>
              <w:t>54</w:t>
            </w:r>
            <w:r>
              <w:rPr>
                <w:noProof/>
                <w:webHidden/>
              </w:rPr>
              <w:fldChar w:fldCharType="end"/>
            </w:r>
          </w:hyperlink>
        </w:p>
        <w:p w:rsidR="003175C1" w:rsidRDefault="00836EBA">
          <w:pPr>
            <w:pStyle w:val="TOC4"/>
            <w:tabs>
              <w:tab w:val="right" w:leader="dot" w:pos="9016"/>
            </w:tabs>
            <w:rPr>
              <w:rFonts w:eastAsiaTheme="minorEastAsia"/>
              <w:noProof/>
              <w:lang w:eastAsia="en-IN"/>
            </w:rPr>
          </w:pPr>
          <w:hyperlink w:anchor="_Toc388008099" w:history="1">
            <w:r w:rsidR="003175C1" w:rsidRPr="00FF6121">
              <w:rPr>
                <w:rStyle w:val="Hyperlink"/>
                <w:noProof/>
              </w:rPr>
              <w:t>4.3.2.5 Number of Machine Tested by Types of Test</w:t>
            </w:r>
            <w:r w:rsidR="003175C1">
              <w:rPr>
                <w:noProof/>
                <w:webHidden/>
              </w:rPr>
              <w:tab/>
            </w:r>
            <w:r>
              <w:rPr>
                <w:noProof/>
                <w:webHidden/>
              </w:rPr>
              <w:fldChar w:fldCharType="begin"/>
            </w:r>
            <w:r w:rsidR="003175C1">
              <w:rPr>
                <w:noProof/>
                <w:webHidden/>
              </w:rPr>
              <w:instrText xml:space="preserve"> PAGEREF _Toc388008099 \h </w:instrText>
            </w:r>
            <w:r>
              <w:rPr>
                <w:noProof/>
                <w:webHidden/>
              </w:rPr>
            </w:r>
            <w:r>
              <w:rPr>
                <w:noProof/>
                <w:webHidden/>
              </w:rPr>
              <w:fldChar w:fldCharType="separate"/>
            </w:r>
            <w:r w:rsidR="003175C1">
              <w:rPr>
                <w:noProof/>
                <w:webHidden/>
              </w:rPr>
              <w:t>55</w:t>
            </w:r>
            <w:r>
              <w:rPr>
                <w:noProof/>
                <w:webHidden/>
              </w:rPr>
              <w:fldChar w:fldCharType="end"/>
            </w:r>
          </w:hyperlink>
        </w:p>
        <w:p w:rsidR="003175C1" w:rsidRDefault="00836EBA">
          <w:pPr>
            <w:pStyle w:val="TOC4"/>
            <w:tabs>
              <w:tab w:val="right" w:leader="dot" w:pos="9016"/>
            </w:tabs>
            <w:rPr>
              <w:rFonts w:eastAsiaTheme="minorEastAsia"/>
              <w:noProof/>
              <w:lang w:eastAsia="en-IN"/>
            </w:rPr>
          </w:pPr>
          <w:hyperlink w:anchor="_Toc388008100" w:history="1">
            <w:r w:rsidR="003175C1" w:rsidRPr="00FF6121">
              <w:rPr>
                <w:rStyle w:val="Hyperlink"/>
                <w:noProof/>
              </w:rPr>
              <w:t>4.3.2.6 Training and Testing Infrastructure</w:t>
            </w:r>
            <w:r w:rsidR="003175C1">
              <w:rPr>
                <w:noProof/>
                <w:webHidden/>
              </w:rPr>
              <w:tab/>
            </w:r>
            <w:r>
              <w:rPr>
                <w:noProof/>
                <w:webHidden/>
              </w:rPr>
              <w:fldChar w:fldCharType="begin"/>
            </w:r>
            <w:r w:rsidR="003175C1">
              <w:rPr>
                <w:noProof/>
                <w:webHidden/>
              </w:rPr>
              <w:instrText xml:space="preserve"> PAGEREF _Toc388008100 \h </w:instrText>
            </w:r>
            <w:r>
              <w:rPr>
                <w:noProof/>
                <w:webHidden/>
              </w:rPr>
            </w:r>
            <w:r>
              <w:rPr>
                <w:noProof/>
                <w:webHidden/>
              </w:rPr>
              <w:fldChar w:fldCharType="separate"/>
            </w:r>
            <w:r w:rsidR="003175C1">
              <w:rPr>
                <w:noProof/>
                <w:webHidden/>
              </w:rPr>
              <w:t>55</w:t>
            </w:r>
            <w:r>
              <w:rPr>
                <w:noProof/>
                <w:webHidden/>
              </w:rPr>
              <w:fldChar w:fldCharType="end"/>
            </w:r>
          </w:hyperlink>
        </w:p>
        <w:p w:rsidR="003175C1" w:rsidRDefault="00836EBA">
          <w:pPr>
            <w:pStyle w:val="TOC4"/>
            <w:tabs>
              <w:tab w:val="right" w:leader="dot" w:pos="9016"/>
            </w:tabs>
            <w:rPr>
              <w:rFonts w:eastAsiaTheme="minorEastAsia"/>
              <w:noProof/>
              <w:lang w:eastAsia="en-IN"/>
            </w:rPr>
          </w:pPr>
          <w:hyperlink w:anchor="_Toc388008101" w:history="1">
            <w:r w:rsidR="003175C1" w:rsidRPr="00FF6121">
              <w:rPr>
                <w:rStyle w:val="Hyperlink"/>
                <w:noProof/>
              </w:rPr>
              <w:t>4.3.2.7 Revenue Generated by NRFMTTI- HIssar</w:t>
            </w:r>
            <w:r w:rsidR="003175C1">
              <w:rPr>
                <w:noProof/>
                <w:webHidden/>
              </w:rPr>
              <w:tab/>
            </w:r>
            <w:r>
              <w:rPr>
                <w:noProof/>
                <w:webHidden/>
              </w:rPr>
              <w:fldChar w:fldCharType="begin"/>
            </w:r>
            <w:r w:rsidR="003175C1">
              <w:rPr>
                <w:noProof/>
                <w:webHidden/>
              </w:rPr>
              <w:instrText xml:space="preserve"> PAGEREF _Toc388008101 \h </w:instrText>
            </w:r>
            <w:r>
              <w:rPr>
                <w:noProof/>
                <w:webHidden/>
              </w:rPr>
            </w:r>
            <w:r>
              <w:rPr>
                <w:noProof/>
                <w:webHidden/>
              </w:rPr>
              <w:fldChar w:fldCharType="separate"/>
            </w:r>
            <w:r w:rsidR="003175C1">
              <w:rPr>
                <w:noProof/>
                <w:webHidden/>
              </w:rPr>
              <w:t>56</w:t>
            </w:r>
            <w:r>
              <w:rPr>
                <w:noProof/>
                <w:webHidden/>
              </w:rPr>
              <w:fldChar w:fldCharType="end"/>
            </w:r>
          </w:hyperlink>
        </w:p>
        <w:p w:rsidR="003175C1" w:rsidRDefault="00836EBA">
          <w:pPr>
            <w:pStyle w:val="TOC4"/>
            <w:tabs>
              <w:tab w:val="right" w:leader="dot" w:pos="9016"/>
            </w:tabs>
            <w:rPr>
              <w:rFonts w:eastAsiaTheme="minorEastAsia"/>
              <w:noProof/>
              <w:lang w:eastAsia="en-IN"/>
            </w:rPr>
          </w:pPr>
          <w:hyperlink w:anchor="_Toc388008102" w:history="1">
            <w:r w:rsidR="003175C1" w:rsidRPr="00FF6121">
              <w:rPr>
                <w:rStyle w:val="Hyperlink"/>
                <w:noProof/>
              </w:rPr>
              <w:t>4.3.2.8 Total Receipt and Expenditure- NRFMTTI</w:t>
            </w:r>
            <w:r w:rsidR="003175C1">
              <w:rPr>
                <w:noProof/>
                <w:webHidden/>
              </w:rPr>
              <w:tab/>
            </w:r>
            <w:r>
              <w:rPr>
                <w:noProof/>
                <w:webHidden/>
              </w:rPr>
              <w:fldChar w:fldCharType="begin"/>
            </w:r>
            <w:r w:rsidR="003175C1">
              <w:rPr>
                <w:noProof/>
                <w:webHidden/>
              </w:rPr>
              <w:instrText xml:space="preserve"> PAGEREF _Toc388008102 \h </w:instrText>
            </w:r>
            <w:r>
              <w:rPr>
                <w:noProof/>
                <w:webHidden/>
              </w:rPr>
            </w:r>
            <w:r>
              <w:rPr>
                <w:noProof/>
                <w:webHidden/>
              </w:rPr>
              <w:fldChar w:fldCharType="separate"/>
            </w:r>
            <w:r w:rsidR="003175C1">
              <w:rPr>
                <w:noProof/>
                <w:webHidden/>
              </w:rPr>
              <w:t>56</w:t>
            </w:r>
            <w:r>
              <w:rPr>
                <w:noProof/>
                <w:webHidden/>
              </w:rPr>
              <w:fldChar w:fldCharType="end"/>
            </w:r>
          </w:hyperlink>
        </w:p>
        <w:p w:rsidR="003175C1" w:rsidRDefault="00836EBA">
          <w:pPr>
            <w:pStyle w:val="TOC3"/>
            <w:tabs>
              <w:tab w:val="right" w:leader="dot" w:pos="9016"/>
            </w:tabs>
            <w:rPr>
              <w:rFonts w:eastAsiaTheme="minorEastAsia"/>
              <w:noProof/>
              <w:lang w:eastAsia="en-IN"/>
            </w:rPr>
          </w:pPr>
          <w:hyperlink w:anchor="_Toc388008103" w:history="1">
            <w:r w:rsidR="003175C1" w:rsidRPr="00FF6121">
              <w:rPr>
                <w:rStyle w:val="Hyperlink"/>
                <w:noProof/>
              </w:rPr>
              <w:t>4.3.3 Southern Region Farm Mechanization Training and Testing Institute (SRFMTTI)</w:t>
            </w:r>
            <w:r w:rsidR="003175C1">
              <w:rPr>
                <w:noProof/>
                <w:webHidden/>
              </w:rPr>
              <w:tab/>
            </w:r>
            <w:r>
              <w:rPr>
                <w:noProof/>
                <w:webHidden/>
              </w:rPr>
              <w:fldChar w:fldCharType="begin"/>
            </w:r>
            <w:r w:rsidR="003175C1">
              <w:rPr>
                <w:noProof/>
                <w:webHidden/>
              </w:rPr>
              <w:instrText xml:space="preserve"> PAGEREF _Toc388008103 \h </w:instrText>
            </w:r>
            <w:r>
              <w:rPr>
                <w:noProof/>
                <w:webHidden/>
              </w:rPr>
            </w:r>
            <w:r>
              <w:rPr>
                <w:noProof/>
                <w:webHidden/>
              </w:rPr>
              <w:fldChar w:fldCharType="separate"/>
            </w:r>
            <w:r w:rsidR="003175C1">
              <w:rPr>
                <w:noProof/>
                <w:webHidden/>
              </w:rPr>
              <w:t>57</w:t>
            </w:r>
            <w:r>
              <w:rPr>
                <w:noProof/>
                <w:webHidden/>
              </w:rPr>
              <w:fldChar w:fldCharType="end"/>
            </w:r>
          </w:hyperlink>
        </w:p>
        <w:p w:rsidR="003175C1" w:rsidRDefault="00836EBA">
          <w:pPr>
            <w:pStyle w:val="TOC4"/>
            <w:tabs>
              <w:tab w:val="right" w:leader="dot" w:pos="9016"/>
            </w:tabs>
            <w:rPr>
              <w:rFonts w:eastAsiaTheme="minorEastAsia"/>
              <w:noProof/>
              <w:lang w:eastAsia="en-IN"/>
            </w:rPr>
          </w:pPr>
          <w:hyperlink w:anchor="_Toc388008104" w:history="1">
            <w:r w:rsidR="003175C1" w:rsidRPr="00FF6121">
              <w:rPr>
                <w:rStyle w:val="Hyperlink"/>
                <w:noProof/>
              </w:rPr>
              <w:t>4.3.3.1 Course wise number of Training Program conducted in SRFMTTI</w:t>
            </w:r>
            <w:r w:rsidR="003175C1">
              <w:rPr>
                <w:noProof/>
                <w:webHidden/>
              </w:rPr>
              <w:tab/>
            </w:r>
            <w:r>
              <w:rPr>
                <w:noProof/>
                <w:webHidden/>
              </w:rPr>
              <w:fldChar w:fldCharType="begin"/>
            </w:r>
            <w:r w:rsidR="003175C1">
              <w:rPr>
                <w:noProof/>
                <w:webHidden/>
              </w:rPr>
              <w:instrText xml:space="preserve"> PAGEREF _Toc388008104 \h </w:instrText>
            </w:r>
            <w:r>
              <w:rPr>
                <w:noProof/>
                <w:webHidden/>
              </w:rPr>
            </w:r>
            <w:r>
              <w:rPr>
                <w:noProof/>
                <w:webHidden/>
              </w:rPr>
              <w:fldChar w:fldCharType="separate"/>
            </w:r>
            <w:r w:rsidR="003175C1">
              <w:rPr>
                <w:noProof/>
                <w:webHidden/>
              </w:rPr>
              <w:t>57</w:t>
            </w:r>
            <w:r>
              <w:rPr>
                <w:noProof/>
                <w:webHidden/>
              </w:rPr>
              <w:fldChar w:fldCharType="end"/>
            </w:r>
          </w:hyperlink>
        </w:p>
        <w:p w:rsidR="003175C1" w:rsidRDefault="00836EBA">
          <w:pPr>
            <w:pStyle w:val="TOC4"/>
            <w:tabs>
              <w:tab w:val="right" w:leader="dot" w:pos="9016"/>
            </w:tabs>
            <w:rPr>
              <w:rFonts w:eastAsiaTheme="minorEastAsia"/>
              <w:noProof/>
              <w:lang w:eastAsia="en-IN"/>
            </w:rPr>
          </w:pPr>
          <w:hyperlink w:anchor="_Toc388008105" w:history="1">
            <w:r w:rsidR="003175C1" w:rsidRPr="00FF6121">
              <w:rPr>
                <w:rStyle w:val="Hyperlink"/>
                <w:noProof/>
              </w:rPr>
              <w:t>4.3.3.2 Course wise targets and Achievements in Training</w:t>
            </w:r>
            <w:r w:rsidR="003175C1">
              <w:rPr>
                <w:noProof/>
                <w:webHidden/>
              </w:rPr>
              <w:tab/>
            </w:r>
            <w:r>
              <w:rPr>
                <w:noProof/>
                <w:webHidden/>
              </w:rPr>
              <w:fldChar w:fldCharType="begin"/>
            </w:r>
            <w:r w:rsidR="003175C1">
              <w:rPr>
                <w:noProof/>
                <w:webHidden/>
              </w:rPr>
              <w:instrText xml:space="preserve"> PAGEREF _Toc388008105 \h </w:instrText>
            </w:r>
            <w:r>
              <w:rPr>
                <w:noProof/>
                <w:webHidden/>
              </w:rPr>
            </w:r>
            <w:r>
              <w:rPr>
                <w:noProof/>
                <w:webHidden/>
              </w:rPr>
              <w:fldChar w:fldCharType="separate"/>
            </w:r>
            <w:r w:rsidR="003175C1">
              <w:rPr>
                <w:noProof/>
                <w:webHidden/>
              </w:rPr>
              <w:t>58</w:t>
            </w:r>
            <w:r>
              <w:rPr>
                <w:noProof/>
                <w:webHidden/>
              </w:rPr>
              <w:fldChar w:fldCharType="end"/>
            </w:r>
          </w:hyperlink>
        </w:p>
        <w:p w:rsidR="003175C1" w:rsidRDefault="00836EBA">
          <w:pPr>
            <w:pStyle w:val="TOC4"/>
            <w:tabs>
              <w:tab w:val="right" w:leader="dot" w:pos="9016"/>
            </w:tabs>
            <w:rPr>
              <w:rFonts w:eastAsiaTheme="minorEastAsia"/>
              <w:noProof/>
              <w:lang w:eastAsia="en-IN"/>
            </w:rPr>
          </w:pPr>
          <w:hyperlink w:anchor="_Toc388008106" w:history="1">
            <w:r w:rsidR="003175C1" w:rsidRPr="00FF6121">
              <w:rPr>
                <w:rStyle w:val="Hyperlink"/>
                <w:noProof/>
              </w:rPr>
              <w:t>4.3.3.3 Category wise participation in Training Courses</w:t>
            </w:r>
            <w:r w:rsidR="003175C1">
              <w:rPr>
                <w:noProof/>
                <w:webHidden/>
              </w:rPr>
              <w:tab/>
            </w:r>
            <w:r>
              <w:rPr>
                <w:noProof/>
                <w:webHidden/>
              </w:rPr>
              <w:fldChar w:fldCharType="begin"/>
            </w:r>
            <w:r w:rsidR="003175C1">
              <w:rPr>
                <w:noProof/>
                <w:webHidden/>
              </w:rPr>
              <w:instrText xml:space="preserve"> PAGEREF _Toc388008106 \h </w:instrText>
            </w:r>
            <w:r>
              <w:rPr>
                <w:noProof/>
                <w:webHidden/>
              </w:rPr>
            </w:r>
            <w:r>
              <w:rPr>
                <w:noProof/>
                <w:webHidden/>
              </w:rPr>
              <w:fldChar w:fldCharType="separate"/>
            </w:r>
            <w:r w:rsidR="003175C1">
              <w:rPr>
                <w:noProof/>
                <w:webHidden/>
              </w:rPr>
              <w:t>59</w:t>
            </w:r>
            <w:r>
              <w:rPr>
                <w:noProof/>
                <w:webHidden/>
              </w:rPr>
              <w:fldChar w:fldCharType="end"/>
            </w:r>
          </w:hyperlink>
        </w:p>
        <w:p w:rsidR="003175C1" w:rsidRDefault="00836EBA">
          <w:pPr>
            <w:pStyle w:val="TOC4"/>
            <w:tabs>
              <w:tab w:val="right" w:leader="dot" w:pos="9016"/>
            </w:tabs>
            <w:rPr>
              <w:rFonts w:eastAsiaTheme="minorEastAsia"/>
              <w:noProof/>
              <w:lang w:eastAsia="en-IN"/>
            </w:rPr>
          </w:pPr>
          <w:hyperlink w:anchor="_Toc388008107" w:history="1">
            <w:r w:rsidR="003175C1" w:rsidRPr="00FF6121">
              <w:rPr>
                <w:rStyle w:val="Hyperlink"/>
                <w:noProof/>
              </w:rPr>
              <w:t>4.3.3.4 Regional Participation of Trainees</w:t>
            </w:r>
            <w:r w:rsidR="003175C1">
              <w:rPr>
                <w:noProof/>
                <w:webHidden/>
              </w:rPr>
              <w:tab/>
            </w:r>
            <w:r>
              <w:rPr>
                <w:noProof/>
                <w:webHidden/>
              </w:rPr>
              <w:fldChar w:fldCharType="begin"/>
            </w:r>
            <w:r w:rsidR="003175C1">
              <w:rPr>
                <w:noProof/>
                <w:webHidden/>
              </w:rPr>
              <w:instrText xml:space="preserve"> PAGEREF _Toc388008107 \h </w:instrText>
            </w:r>
            <w:r>
              <w:rPr>
                <w:noProof/>
                <w:webHidden/>
              </w:rPr>
            </w:r>
            <w:r>
              <w:rPr>
                <w:noProof/>
                <w:webHidden/>
              </w:rPr>
              <w:fldChar w:fldCharType="separate"/>
            </w:r>
            <w:r w:rsidR="003175C1">
              <w:rPr>
                <w:noProof/>
                <w:webHidden/>
              </w:rPr>
              <w:t>60</w:t>
            </w:r>
            <w:r>
              <w:rPr>
                <w:noProof/>
                <w:webHidden/>
              </w:rPr>
              <w:fldChar w:fldCharType="end"/>
            </w:r>
          </w:hyperlink>
        </w:p>
        <w:p w:rsidR="003175C1" w:rsidRDefault="00836EBA">
          <w:pPr>
            <w:pStyle w:val="TOC4"/>
            <w:tabs>
              <w:tab w:val="right" w:leader="dot" w:pos="9016"/>
            </w:tabs>
            <w:rPr>
              <w:rFonts w:eastAsiaTheme="minorEastAsia"/>
              <w:noProof/>
              <w:lang w:eastAsia="en-IN"/>
            </w:rPr>
          </w:pPr>
          <w:hyperlink w:anchor="_Toc388008108" w:history="1">
            <w:r w:rsidR="003175C1" w:rsidRPr="00FF6121">
              <w:rPr>
                <w:rStyle w:val="Hyperlink"/>
                <w:noProof/>
              </w:rPr>
              <w:t>4.3.3.5 Target &amp; Achievements- Testing of Equipment in SRFMTTI-Anantpur</w:t>
            </w:r>
            <w:r w:rsidR="003175C1">
              <w:rPr>
                <w:noProof/>
                <w:webHidden/>
              </w:rPr>
              <w:tab/>
            </w:r>
            <w:r>
              <w:rPr>
                <w:noProof/>
                <w:webHidden/>
              </w:rPr>
              <w:fldChar w:fldCharType="begin"/>
            </w:r>
            <w:r w:rsidR="003175C1">
              <w:rPr>
                <w:noProof/>
                <w:webHidden/>
              </w:rPr>
              <w:instrText xml:space="preserve"> PAGEREF _Toc388008108 \h </w:instrText>
            </w:r>
            <w:r>
              <w:rPr>
                <w:noProof/>
                <w:webHidden/>
              </w:rPr>
            </w:r>
            <w:r>
              <w:rPr>
                <w:noProof/>
                <w:webHidden/>
              </w:rPr>
              <w:fldChar w:fldCharType="separate"/>
            </w:r>
            <w:r w:rsidR="003175C1">
              <w:rPr>
                <w:noProof/>
                <w:webHidden/>
              </w:rPr>
              <w:t>61</w:t>
            </w:r>
            <w:r>
              <w:rPr>
                <w:noProof/>
                <w:webHidden/>
              </w:rPr>
              <w:fldChar w:fldCharType="end"/>
            </w:r>
          </w:hyperlink>
        </w:p>
        <w:p w:rsidR="003175C1" w:rsidRDefault="00836EBA">
          <w:pPr>
            <w:pStyle w:val="TOC4"/>
            <w:tabs>
              <w:tab w:val="right" w:leader="dot" w:pos="9016"/>
            </w:tabs>
            <w:rPr>
              <w:rFonts w:eastAsiaTheme="minorEastAsia"/>
              <w:noProof/>
              <w:lang w:eastAsia="en-IN"/>
            </w:rPr>
          </w:pPr>
          <w:hyperlink w:anchor="_Toc388008109" w:history="1">
            <w:r w:rsidR="003175C1" w:rsidRPr="00FF6121">
              <w:rPr>
                <w:rStyle w:val="Hyperlink"/>
                <w:noProof/>
              </w:rPr>
              <w:t>4.3.3.6 Machines Tested by Types of Tests</w:t>
            </w:r>
            <w:r w:rsidR="003175C1">
              <w:rPr>
                <w:noProof/>
                <w:webHidden/>
              </w:rPr>
              <w:tab/>
            </w:r>
            <w:r>
              <w:rPr>
                <w:noProof/>
                <w:webHidden/>
              </w:rPr>
              <w:fldChar w:fldCharType="begin"/>
            </w:r>
            <w:r w:rsidR="003175C1">
              <w:rPr>
                <w:noProof/>
                <w:webHidden/>
              </w:rPr>
              <w:instrText xml:space="preserve"> PAGEREF _Toc388008109 \h </w:instrText>
            </w:r>
            <w:r>
              <w:rPr>
                <w:noProof/>
                <w:webHidden/>
              </w:rPr>
            </w:r>
            <w:r>
              <w:rPr>
                <w:noProof/>
                <w:webHidden/>
              </w:rPr>
              <w:fldChar w:fldCharType="separate"/>
            </w:r>
            <w:r w:rsidR="003175C1">
              <w:rPr>
                <w:noProof/>
                <w:webHidden/>
              </w:rPr>
              <w:t>61</w:t>
            </w:r>
            <w:r>
              <w:rPr>
                <w:noProof/>
                <w:webHidden/>
              </w:rPr>
              <w:fldChar w:fldCharType="end"/>
            </w:r>
          </w:hyperlink>
        </w:p>
        <w:p w:rsidR="003175C1" w:rsidRDefault="00836EBA">
          <w:pPr>
            <w:pStyle w:val="TOC4"/>
            <w:tabs>
              <w:tab w:val="right" w:leader="dot" w:pos="9016"/>
            </w:tabs>
            <w:rPr>
              <w:rFonts w:eastAsiaTheme="minorEastAsia"/>
              <w:noProof/>
              <w:lang w:eastAsia="en-IN"/>
            </w:rPr>
          </w:pPr>
          <w:hyperlink w:anchor="_Toc388008110" w:history="1">
            <w:r w:rsidR="003175C1" w:rsidRPr="00FF6121">
              <w:rPr>
                <w:rStyle w:val="Hyperlink"/>
                <w:noProof/>
              </w:rPr>
              <w:t>4.3.3.7 Training and Testing Infrastructure</w:t>
            </w:r>
            <w:r w:rsidR="003175C1">
              <w:rPr>
                <w:noProof/>
                <w:webHidden/>
              </w:rPr>
              <w:tab/>
            </w:r>
            <w:r>
              <w:rPr>
                <w:noProof/>
                <w:webHidden/>
              </w:rPr>
              <w:fldChar w:fldCharType="begin"/>
            </w:r>
            <w:r w:rsidR="003175C1">
              <w:rPr>
                <w:noProof/>
                <w:webHidden/>
              </w:rPr>
              <w:instrText xml:space="preserve"> PAGEREF _Toc388008110 \h </w:instrText>
            </w:r>
            <w:r>
              <w:rPr>
                <w:noProof/>
                <w:webHidden/>
              </w:rPr>
            </w:r>
            <w:r>
              <w:rPr>
                <w:noProof/>
                <w:webHidden/>
              </w:rPr>
              <w:fldChar w:fldCharType="separate"/>
            </w:r>
            <w:r w:rsidR="003175C1">
              <w:rPr>
                <w:noProof/>
                <w:webHidden/>
              </w:rPr>
              <w:t>61</w:t>
            </w:r>
            <w:r>
              <w:rPr>
                <w:noProof/>
                <w:webHidden/>
              </w:rPr>
              <w:fldChar w:fldCharType="end"/>
            </w:r>
          </w:hyperlink>
        </w:p>
        <w:p w:rsidR="003175C1" w:rsidRDefault="00836EBA">
          <w:pPr>
            <w:pStyle w:val="TOC3"/>
            <w:tabs>
              <w:tab w:val="right" w:leader="dot" w:pos="9016"/>
            </w:tabs>
            <w:rPr>
              <w:rFonts w:eastAsiaTheme="minorEastAsia"/>
              <w:noProof/>
              <w:lang w:eastAsia="en-IN"/>
            </w:rPr>
          </w:pPr>
          <w:hyperlink w:anchor="_Toc388008111" w:history="1">
            <w:r w:rsidR="003175C1" w:rsidRPr="00FF6121">
              <w:rPr>
                <w:rStyle w:val="Hyperlink"/>
                <w:noProof/>
              </w:rPr>
              <w:t>4.3.4 North Eastern Region Farm Mechanization Training and Testing Institute- Assam</w:t>
            </w:r>
            <w:r w:rsidR="003175C1">
              <w:rPr>
                <w:noProof/>
                <w:webHidden/>
              </w:rPr>
              <w:tab/>
            </w:r>
            <w:r>
              <w:rPr>
                <w:noProof/>
                <w:webHidden/>
              </w:rPr>
              <w:fldChar w:fldCharType="begin"/>
            </w:r>
            <w:r w:rsidR="003175C1">
              <w:rPr>
                <w:noProof/>
                <w:webHidden/>
              </w:rPr>
              <w:instrText xml:space="preserve"> PAGEREF _Toc388008111 \h </w:instrText>
            </w:r>
            <w:r>
              <w:rPr>
                <w:noProof/>
                <w:webHidden/>
              </w:rPr>
            </w:r>
            <w:r>
              <w:rPr>
                <w:noProof/>
                <w:webHidden/>
              </w:rPr>
              <w:fldChar w:fldCharType="separate"/>
            </w:r>
            <w:r w:rsidR="003175C1">
              <w:rPr>
                <w:noProof/>
                <w:webHidden/>
              </w:rPr>
              <w:t>62</w:t>
            </w:r>
            <w:r>
              <w:rPr>
                <w:noProof/>
                <w:webHidden/>
              </w:rPr>
              <w:fldChar w:fldCharType="end"/>
            </w:r>
          </w:hyperlink>
        </w:p>
        <w:p w:rsidR="003175C1" w:rsidRDefault="00836EBA">
          <w:pPr>
            <w:pStyle w:val="TOC4"/>
            <w:tabs>
              <w:tab w:val="right" w:leader="dot" w:pos="9016"/>
            </w:tabs>
            <w:rPr>
              <w:rFonts w:eastAsiaTheme="minorEastAsia"/>
              <w:noProof/>
              <w:lang w:eastAsia="en-IN"/>
            </w:rPr>
          </w:pPr>
          <w:hyperlink w:anchor="_Toc388008112" w:history="1">
            <w:r w:rsidR="003175C1" w:rsidRPr="00FF6121">
              <w:rPr>
                <w:rStyle w:val="Hyperlink"/>
                <w:noProof/>
              </w:rPr>
              <w:t>4.3.4.1 Course wise number of Training Program Conducted by NERFMTTI-Assam</w:t>
            </w:r>
            <w:r w:rsidR="003175C1">
              <w:rPr>
                <w:noProof/>
                <w:webHidden/>
              </w:rPr>
              <w:tab/>
            </w:r>
            <w:r>
              <w:rPr>
                <w:noProof/>
                <w:webHidden/>
              </w:rPr>
              <w:fldChar w:fldCharType="begin"/>
            </w:r>
            <w:r w:rsidR="003175C1">
              <w:rPr>
                <w:noProof/>
                <w:webHidden/>
              </w:rPr>
              <w:instrText xml:space="preserve"> PAGEREF _Toc388008112 \h </w:instrText>
            </w:r>
            <w:r>
              <w:rPr>
                <w:noProof/>
                <w:webHidden/>
              </w:rPr>
            </w:r>
            <w:r>
              <w:rPr>
                <w:noProof/>
                <w:webHidden/>
              </w:rPr>
              <w:fldChar w:fldCharType="separate"/>
            </w:r>
            <w:r w:rsidR="003175C1">
              <w:rPr>
                <w:noProof/>
                <w:webHidden/>
              </w:rPr>
              <w:t>62</w:t>
            </w:r>
            <w:r>
              <w:rPr>
                <w:noProof/>
                <w:webHidden/>
              </w:rPr>
              <w:fldChar w:fldCharType="end"/>
            </w:r>
          </w:hyperlink>
        </w:p>
        <w:p w:rsidR="003175C1" w:rsidRDefault="00836EBA">
          <w:pPr>
            <w:pStyle w:val="TOC4"/>
            <w:tabs>
              <w:tab w:val="right" w:leader="dot" w:pos="9016"/>
            </w:tabs>
            <w:rPr>
              <w:rFonts w:eastAsiaTheme="minorEastAsia"/>
              <w:noProof/>
              <w:lang w:eastAsia="en-IN"/>
            </w:rPr>
          </w:pPr>
          <w:hyperlink w:anchor="_Toc388008113" w:history="1">
            <w:r w:rsidR="003175C1" w:rsidRPr="00FF6121">
              <w:rPr>
                <w:rStyle w:val="Hyperlink"/>
                <w:noProof/>
              </w:rPr>
              <w:t>4.3.4.2 Year wise Target and Achievements in Training</w:t>
            </w:r>
            <w:r w:rsidR="003175C1">
              <w:rPr>
                <w:noProof/>
                <w:webHidden/>
              </w:rPr>
              <w:tab/>
            </w:r>
            <w:r>
              <w:rPr>
                <w:noProof/>
                <w:webHidden/>
              </w:rPr>
              <w:fldChar w:fldCharType="begin"/>
            </w:r>
            <w:r w:rsidR="003175C1">
              <w:rPr>
                <w:noProof/>
                <w:webHidden/>
              </w:rPr>
              <w:instrText xml:space="preserve"> PAGEREF _Toc388008113 \h </w:instrText>
            </w:r>
            <w:r>
              <w:rPr>
                <w:noProof/>
                <w:webHidden/>
              </w:rPr>
            </w:r>
            <w:r>
              <w:rPr>
                <w:noProof/>
                <w:webHidden/>
              </w:rPr>
              <w:fldChar w:fldCharType="separate"/>
            </w:r>
            <w:r w:rsidR="003175C1">
              <w:rPr>
                <w:noProof/>
                <w:webHidden/>
              </w:rPr>
              <w:t>62</w:t>
            </w:r>
            <w:r>
              <w:rPr>
                <w:noProof/>
                <w:webHidden/>
              </w:rPr>
              <w:fldChar w:fldCharType="end"/>
            </w:r>
          </w:hyperlink>
        </w:p>
        <w:p w:rsidR="003175C1" w:rsidRDefault="00836EBA">
          <w:pPr>
            <w:pStyle w:val="TOC4"/>
            <w:tabs>
              <w:tab w:val="right" w:leader="dot" w:pos="9016"/>
            </w:tabs>
            <w:rPr>
              <w:rFonts w:eastAsiaTheme="minorEastAsia"/>
              <w:noProof/>
              <w:lang w:eastAsia="en-IN"/>
            </w:rPr>
          </w:pPr>
          <w:hyperlink w:anchor="_Toc388008114" w:history="1">
            <w:r w:rsidR="003175C1" w:rsidRPr="00FF6121">
              <w:rPr>
                <w:rStyle w:val="Hyperlink"/>
                <w:noProof/>
              </w:rPr>
              <w:t>4.3.4.3Regional Participation of Trainees</w:t>
            </w:r>
            <w:r w:rsidR="003175C1">
              <w:rPr>
                <w:noProof/>
                <w:webHidden/>
              </w:rPr>
              <w:tab/>
            </w:r>
            <w:r>
              <w:rPr>
                <w:noProof/>
                <w:webHidden/>
              </w:rPr>
              <w:fldChar w:fldCharType="begin"/>
            </w:r>
            <w:r w:rsidR="003175C1">
              <w:rPr>
                <w:noProof/>
                <w:webHidden/>
              </w:rPr>
              <w:instrText xml:space="preserve"> PAGEREF _Toc388008114 \h </w:instrText>
            </w:r>
            <w:r>
              <w:rPr>
                <w:noProof/>
                <w:webHidden/>
              </w:rPr>
            </w:r>
            <w:r>
              <w:rPr>
                <w:noProof/>
                <w:webHidden/>
              </w:rPr>
              <w:fldChar w:fldCharType="separate"/>
            </w:r>
            <w:r w:rsidR="003175C1">
              <w:rPr>
                <w:noProof/>
                <w:webHidden/>
              </w:rPr>
              <w:t>64</w:t>
            </w:r>
            <w:r>
              <w:rPr>
                <w:noProof/>
                <w:webHidden/>
              </w:rPr>
              <w:fldChar w:fldCharType="end"/>
            </w:r>
          </w:hyperlink>
        </w:p>
        <w:p w:rsidR="003175C1" w:rsidRDefault="00836EBA">
          <w:pPr>
            <w:pStyle w:val="TOC4"/>
            <w:tabs>
              <w:tab w:val="right" w:leader="dot" w:pos="9016"/>
            </w:tabs>
            <w:rPr>
              <w:rFonts w:eastAsiaTheme="minorEastAsia"/>
              <w:noProof/>
              <w:lang w:eastAsia="en-IN"/>
            </w:rPr>
          </w:pPr>
          <w:hyperlink w:anchor="_Toc388008115" w:history="1">
            <w:r w:rsidR="003175C1" w:rsidRPr="00FF6121">
              <w:rPr>
                <w:rStyle w:val="Hyperlink"/>
                <w:noProof/>
              </w:rPr>
              <w:t>4.3.4.4 Targets and Achievements- Testing of Equipment in NERFMTTI-Guwahati</w:t>
            </w:r>
            <w:r w:rsidR="003175C1">
              <w:rPr>
                <w:noProof/>
                <w:webHidden/>
              </w:rPr>
              <w:tab/>
            </w:r>
            <w:r>
              <w:rPr>
                <w:noProof/>
                <w:webHidden/>
              </w:rPr>
              <w:fldChar w:fldCharType="begin"/>
            </w:r>
            <w:r w:rsidR="003175C1">
              <w:rPr>
                <w:noProof/>
                <w:webHidden/>
              </w:rPr>
              <w:instrText xml:space="preserve"> PAGEREF _Toc388008115 \h </w:instrText>
            </w:r>
            <w:r>
              <w:rPr>
                <w:noProof/>
                <w:webHidden/>
              </w:rPr>
            </w:r>
            <w:r>
              <w:rPr>
                <w:noProof/>
                <w:webHidden/>
              </w:rPr>
              <w:fldChar w:fldCharType="separate"/>
            </w:r>
            <w:r w:rsidR="003175C1">
              <w:rPr>
                <w:noProof/>
                <w:webHidden/>
              </w:rPr>
              <w:t>65</w:t>
            </w:r>
            <w:r>
              <w:rPr>
                <w:noProof/>
                <w:webHidden/>
              </w:rPr>
              <w:fldChar w:fldCharType="end"/>
            </w:r>
          </w:hyperlink>
        </w:p>
        <w:p w:rsidR="003175C1" w:rsidRDefault="00836EBA">
          <w:pPr>
            <w:pStyle w:val="TOC4"/>
            <w:tabs>
              <w:tab w:val="right" w:leader="dot" w:pos="9016"/>
            </w:tabs>
            <w:rPr>
              <w:rFonts w:eastAsiaTheme="minorEastAsia"/>
              <w:noProof/>
              <w:lang w:eastAsia="en-IN"/>
            </w:rPr>
          </w:pPr>
          <w:hyperlink w:anchor="_Toc388008116" w:history="1">
            <w:r w:rsidR="003175C1" w:rsidRPr="00FF6121">
              <w:rPr>
                <w:rStyle w:val="Hyperlink"/>
                <w:noProof/>
              </w:rPr>
              <w:t>4.3.4.5 Revenue Generated by NERFMTTI-Guwahati</w:t>
            </w:r>
            <w:r w:rsidR="003175C1">
              <w:rPr>
                <w:noProof/>
                <w:webHidden/>
              </w:rPr>
              <w:tab/>
            </w:r>
            <w:r>
              <w:rPr>
                <w:noProof/>
                <w:webHidden/>
              </w:rPr>
              <w:fldChar w:fldCharType="begin"/>
            </w:r>
            <w:r w:rsidR="003175C1">
              <w:rPr>
                <w:noProof/>
                <w:webHidden/>
              </w:rPr>
              <w:instrText xml:space="preserve"> PAGEREF _Toc388008116 \h </w:instrText>
            </w:r>
            <w:r>
              <w:rPr>
                <w:noProof/>
                <w:webHidden/>
              </w:rPr>
            </w:r>
            <w:r>
              <w:rPr>
                <w:noProof/>
                <w:webHidden/>
              </w:rPr>
              <w:fldChar w:fldCharType="separate"/>
            </w:r>
            <w:r w:rsidR="003175C1">
              <w:rPr>
                <w:noProof/>
                <w:webHidden/>
              </w:rPr>
              <w:t>66</w:t>
            </w:r>
            <w:r>
              <w:rPr>
                <w:noProof/>
                <w:webHidden/>
              </w:rPr>
              <w:fldChar w:fldCharType="end"/>
            </w:r>
          </w:hyperlink>
        </w:p>
        <w:p w:rsidR="003175C1" w:rsidRDefault="00836EBA">
          <w:pPr>
            <w:pStyle w:val="TOC4"/>
            <w:tabs>
              <w:tab w:val="right" w:leader="dot" w:pos="9016"/>
            </w:tabs>
            <w:rPr>
              <w:rFonts w:eastAsiaTheme="minorEastAsia"/>
              <w:noProof/>
              <w:lang w:eastAsia="en-IN"/>
            </w:rPr>
          </w:pPr>
          <w:hyperlink w:anchor="_Toc388008117" w:history="1">
            <w:r w:rsidR="003175C1" w:rsidRPr="00FF6121">
              <w:rPr>
                <w:rStyle w:val="Hyperlink"/>
                <w:noProof/>
              </w:rPr>
              <w:t>4.3.4.6 Revenue Generated by NERFMTTI-Guwahati</w:t>
            </w:r>
            <w:r w:rsidR="003175C1">
              <w:rPr>
                <w:noProof/>
                <w:webHidden/>
              </w:rPr>
              <w:tab/>
            </w:r>
            <w:r>
              <w:rPr>
                <w:noProof/>
                <w:webHidden/>
              </w:rPr>
              <w:fldChar w:fldCharType="begin"/>
            </w:r>
            <w:r w:rsidR="003175C1">
              <w:rPr>
                <w:noProof/>
                <w:webHidden/>
              </w:rPr>
              <w:instrText xml:space="preserve"> PAGEREF _Toc388008117 \h </w:instrText>
            </w:r>
            <w:r>
              <w:rPr>
                <w:noProof/>
                <w:webHidden/>
              </w:rPr>
            </w:r>
            <w:r>
              <w:rPr>
                <w:noProof/>
                <w:webHidden/>
              </w:rPr>
              <w:fldChar w:fldCharType="separate"/>
            </w:r>
            <w:r w:rsidR="003175C1">
              <w:rPr>
                <w:noProof/>
                <w:webHidden/>
              </w:rPr>
              <w:t>66</w:t>
            </w:r>
            <w:r>
              <w:rPr>
                <w:noProof/>
                <w:webHidden/>
              </w:rPr>
              <w:fldChar w:fldCharType="end"/>
            </w:r>
          </w:hyperlink>
        </w:p>
        <w:p w:rsidR="003175C1" w:rsidRDefault="00836EBA">
          <w:pPr>
            <w:pStyle w:val="TOC2"/>
            <w:tabs>
              <w:tab w:val="right" w:leader="dot" w:pos="9016"/>
            </w:tabs>
            <w:rPr>
              <w:rFonts w:eastAsiaTheme="minorEastAsia"/>
              <w:noProof/>
              <w:lang w:eastAsia="en-IN"/>
            </w:rPr>
          </w:pPr>
          <w:hyperlink w:anchor="_Toc388008118" w:history="1">
            <w:r w:rsidR="003175C1" w:rsidRPr="00FF6121">
              <w:rPr>
                <w:rStyle w:val="Hyperlink"/>
                <w:noProof/>
              </w:rPr>
              <w:t>4.4 Response of Trainees on Training Conducted by FMTTIs</w:t>
            </w:r>
            <w:r w:rsidR="003175C1">
              <w:rPr>
                <w:noProof/>
                <w:webHidden/>
              </w:rPr>
              <w:tab/>
            </w:r>
            <w:r>
              <w:rPr>
                <w:noProof/>
                <w:webHidden/>
              </w:rPr>
              <w:fldChar w:fldCharType="begin"/>
            </w:r>
            <w:r w:rsidR="003175C1">
              <w:rPr>
                <w:noProof/>
                <w:webHidden/>
              </w:rPr>
              <w:instrText xml:space="preserve"> PAGEREF _Toc388008118 \h </w:instrText>
            </w:r>
            <w:r>
              <w:rPr>
                <w:noProof/>
                <w:webHidden/>
              </w:rPr>
            </w:r>
            <w:r>
              <w:rPr>
                <w:noProof/>
                <w:webHidden/>
              </w:rPr>
              <w:fldChar w:fldCharType="separate"/>
            </w:r>
            <w:r w:rsidR="003175C1">
              <w:rPr>
                <w:noProof/>
                <w:webHidden/>
              </w:rPr>
              <w:t>67</w:t>
            </w:r>
            <w:r>
              <w:rPr>
                <w:noProof/>
                <w:webHidden/>
              </w:rPr>
              <w:fldChar w:fldCharType="end"/>
            </w:r>
          </w:hyperlink>
        </w:p>
        <w:p w:rsidR="003175C1" w:rsidRDefault="00836EBA">
          <w:pPr>
            <w:pStyle w:val="TOC3"/>
            <w:tabs>
              <w:tab w:val="right" w:leader="dot" w:pos="9016"/>
            </w:tabs>
            <w:rPr>
              <w:rFonts w:eastAsiaTheme="minorEastAsia"/>
              <w:noProof/>
              <w:lang w:eastAsia="en-IN"/>
            </w:rPr>
          </w:pPr>
          <w:hyperlink w:anchor="_Toc388008119" w:history="1">
            <w:r w:rsidR="003175C1" w:rsidRPr="00FF6121">
              <w:rPr>
                <w:rStyle w:val="Hyperlink"/>
                <w:noProof/>
              </w:rPr>
              <w:t>4.4.1 Demographic Details of Respondents</w:t>
            </w:r>
            <w:r w:rsidR="003175C1">
              <w:rPr>
                <w:noProof/>
                <w:webHidden/>
              </w:rPr>
              <w:tab/>
            </w:r>
            <w:r>
              <w:rPr>
                <w:noProof/>
                <w:webHidden/>
              </w:rPr>
              <w:fldChar w:fldCharType="begin"/>
            </w:r>
            <w:r w:rsidR="003175C1">
              <w:rPr>
                <w:noProof/>
                <w:webHidden/>
              </w:rPr>
              <w:instrText xml:space="preserve"> PAGEREF _Toc388008119 \h </w:instrText>
            </w:r>
            <w:r>
              <w:rPr>
                <w:noProof/>
                <w:webHidden/>
              </w:rPr>
            </w:r>
            <w:r>
              <w:rPr>
                <w:noProof/>
                <w:webHidden/>
              </w:rPr>
              <w:fldChar w:fldCharType="separate"/>
            </w:r>
            <w:r w:rsidR="003175C1">
              <w:rPr>
                <w:noProof/>
                <w:webHidden/>
              </w:rPr>
              <w:t>67</w:t>
            </w:r>
            <w:r>
              <w:rPr>
                <w:noProof/>
                <w:webHidden/>
              </w:rPr>
              <w:fldChar w:fldCharType="end"/>
            </w:r>
          </w:hyperlink>
        </w:p>
        <w:p w:rsidR="003175C1" w:rsidRDefault="00836EBA">
          <w:pPr>
            <w:pStyle w:val="TOC3"/>
            <w:tabs>
              <w:tab w:val="right" w:leader="dot" w:pos="9016"/>
            </w:tabs>
            <w:rPr>
              <w:rFonts w:eastAsiaTheme="minorEastAsia"/>
              <w:noProof/>
              <w:lang w:eastAsia="en-IN"/>
            </w:rPr>
          </w:pPr>
          <w:hyperlink w:anchor="_Toc388008120" w:history="1">
            <w:r w:rsidR="003175C1" w:rsidRPr="00FF6121">
              <w:rPr>
                <w:rStyle w:val="Hyperlink"/>
                <w:noProof/>
              </w:rPr>
              <w:t>4.4.2 Education wise distribution Respondents</w:t>
            </w:r>
            <w:r w:rsidR="003175C1">
              <w:rPr>
                <w:noProof/>
                <w:webHidden/>
              </w:rPr>
              <w:tab/>
            </w:r>
            <w:r>
              <w:rPr>
                <w:noProof/>
                <w:webHidden/>
              </w:rPr>
              <w:fldChar w:fldCharType="begin"/>
            </w:r>
            <w:r w:rsidR="003175C1">
              <w:rPr>
                <w:noProof/>
                <w:webHidden/>
              </w:rPr>
              <w:instrText xml:space="preserve"> PAGEREF _Toc388008120 \h </w:instrText>
            </w:r>
            <w:r>
              <w:rPr>
                <w:noProof/>
                <w:webHidden/>
              </w:rPr>
            </w:r>
            <w:r>
              <w:rPr>
                <w:noProof/>
                <w:webHidden/>
              </w:rPr>
              <w:fldChar w:fldCharType="separate"/>
            </w:r>
            <w:r w:rsidR="003175C1">
              <w:rPr>
                <w:noProof/>
                <w:webHidden/>
              </w:rPr>
              <w:t>68</w:t>
            </w:r>
            <w:r>
              <w:rPr>
                <w:noProof/>
                <w:webHidden/>
              </w:rPr>
              <w:fldChar w:fldCharType="end"/>
            </w:r>
          </w:hyperlink>
        </w:p>
        <w:p w:rsidR="003175C1" w:rsidRDefault="00836EBA">
          <w:pPr>
            <w:pStyle w:val="TOC3"/>
            <w:tabs>
              <w:tab w:val="right" w:leader="dot" w:pos="9016"/>
            </w:tabs>
            <w:rPr>
              <w:rFonts w:eastAsiaTheme="minorEastAsia"/>
              <w:noProof/>
              <w:lang w:eastAsia="en-IN"/>
            </w:rPr>
          </w:pPr>
          <w:hyperlink w:anchor="_Toc388008121" w:history="1">
            <w:r w:rsidR="003175C1" w:rsidRPr="00FF6121">
              <w:rPr>
                <w:rStyle w:val="Hyperlink"/>
                <w:noProof/>
              </w:rPr>
              <w:t>4.4.3 Caste/Category wise Distribution of Respondents</w:t>
            </w:r>
            <w:r w:rsidR="003175C1">
              <w:rPr>
                <w:noProof/>
                <w:webHidden/>
              </w:rPr>
              <w:tab/>
            </w:r>
            <w:r>
              <w:rPr>
                <w:noProof/>
                <w:webHidden/>
              </w:rPr>
              <w:fldChar w:fldCharType="begin"/>
            </w:r>
            <w:r w:rsidR="003175C1">
              <w:rPr>
                <w:noProof/>
                <w:webHidden/>
              </w:rPr>
              <w:instrText xml:space="preserve"> PAGEREF _Toc388008121 \h </w:instrText>
            </w:r>
            <w:r>
              <w:rPr>
                <w:noProof/>
                <w:webHidden/>
              </w:rPr>
            </w:r>
            <w:r>
              <w:rPr>
                <w:noProof/>
                <w:webHidden/>
              </w:rPr>
              <w:fldChar w:fldCharType="separate"/>
            </w:r>
            <w:r w:rsidR="003175C1">
              <w:rPr>
                <w:noProof/>
                <w:webHidden/>
              </w:rPr>
              <w:t>69</w:t>
            </w:r>
            <w:r>
              <w:rPr>
                <w:noProof/>
                <w:webHidden/>
              </w:rPr>
              <w:fldChar w:fldCharType="end"/>
            </w:r>
          </w:hyperlink>
        </w:p>
        <w:p w:rsidR="003175C1" w:rsidRDefault="00836EBA">
          <w:pPr>
            <w:pStyle w:val="TOC3"/>
            <w:tabs>
              <w:tab w:val="right" w:leader="dot" w:pos="9016"/>
            </w:tabs>
            <w:rPr>
              <w:rFonts w:eastAsiaTheme="minorEastAsia"/>
              <w:noProof/>
              <w:lang w:eastAsia="en-IN"/>
            </w:rPr>
          </w:pPr>
          <w:hyperlink w:anchor="_Toc388008122" w:history="1">
            <w:r w:rsidR="003175C1" w:rsidRPr="00FF6121">
              <w:rPr>
                <w:rStyle w:val="Hyperlink"/>
                <w:noProof/>
              </w:rPr>
              <w:t>4.4.4 Respondents Distribution Occupation wise</w:t>
            </w:r>
            <w:r w:rsidR="003175C1">
              <w:rPr>
                <w:noProof/>
                <w:webHidden/>
              </w:rPr>
              <w:tab/>
            </w:r>
            <w:r>
              <w:rPr>
                <w:noProof/>
                <w:webHidden/>
              </w:rPr>
              <w:fldChar w:fldCharType="begin"/>
            </w:r>
            <w:r w:rsidR="003175C1">
              <w:rPr>
                <w:noProof/>
                <w:webHidden/>
              </w:rPr>
              <w:instrText xml:space="preserve"> PAGEREF _Toc388008122 \h </w:instrText>
            </w:r>
            <w:r>
              <w:rPr>
                <w:noProof/>
                <w:webHidden/>
              </w:rPr>
            </w:r>
            <w:r>
              <w:rPr>
                <w:noProof/>
                <w:webHidden/>
              </w:rPr>
              <w:fldChar w:fldCharType="separate"/>
            </w:r>
            <w:r w:rsidR="003175C1">
              <w:rPr>
                <w:noProof/>
                <w:webHidden/>
              </w:rPr>
              <w:t>69</w:t>
            </w:r>
            <w:r>
              <w:rPr>
                <w:noProof/>
                <w:webHidden/>
              </w:rPr>
              <w:fldChar w:fldCharType="end"/>
            </w:r>
          </w:hyperlink>
        </w:p>
        <w:p w:rsidR="003175C1" w:rsidRDefault="00836EBA">
          <w:pPr>
            <w:pStyle w:val="TOC3"/>
            <w:tabs>
              <w:tab w:val="right" w:leader="dot" w:pos="9016"/>
            </w:tabs>
            <w:rPr>
              <w:rFonts w:eastAsiaTheme="minorEastAsia"/>
              <w:noProof/>
              <w:lang w:eastAsia="en-IN"/>
            </w:rPr>
          </w:pPr>
          <w:hyperlink w:anchor="_Toc388008123" w:history="1">
            <w:r w:rsidR="003175C1" w:rsidRPr="00FF6121">
              <w:rPr>
                <w:rStyle w:val="Hyperlink"/>
                <w:noProof/>
              </w:rPr>
              <w:t>4.4.5 Sources of Information on Training Programs</w:t>
            </w:r>
            <w:r w:rsidR="003175C1">
              <w:rPr>
                <w:noProof/>
                <w:webHidden/>
              </w:rPr>
              <w:tab/>
            </w:r>
            <w:r>
              <w:rPr>
                <w:noProof/>
                <w:webHidden/>
              </w:rPr>
              <w:fldChar w:fldCharType="begin"/>
            </w:r>
            <w:r w:rsidR="003175C1">
              <w:rPr>
                <w:noProof/>
                <w:webHidden/>
              </w:rPr>
              <w:instrText xml:space="preserve"> PAGEREF _Toc388008123 \h </w:instrText>
            </w:r>
            <w:r>
              <w:rPr>
                <w:noProof/>
                <w:webHidden/>
              </w:rPr>
            </w:r>
            <w:r>
              <w:rPr>
                <w:noProof/>
                <w:webHidden/>
              </w:rPr>
              <w:fldChar w:fldCharType="separate"/>
            </w:r>
            <w:r w:rsidR="003175C1">
              <w:rPr>
                <w:noProof/>
                <w:webHidden/>
              </w:rPr>
              <w:t>70</w:t>
            </w:r>
            <w:r>
              <w:rPr>
                <w:noProof/>
                <w:webHidden/>
              </w:rPr>
              <w:fldChar w:fldCharType="end"/>
            </w:r>
          </w:hyperlink>
        </w:p>
        <w:p w:rsidR="003175C1" w:rsidRDefault="00836EBA">
          <w:pPr>
            <w:pStyle w:val="TOC3"/>
            <w:tabs>
              <w:tab w:val="right" w:leader="dot" w:pos="9016"/>
            </w:tabs>
            <w:rPr>
              <w:rFonts w:eastAsiaTheme="minorEastAsia"/>
              <w:noProof/>
              <w:lang w:eastAsia="en-IN"/>
            </w:rPr>
          </w:pPr>
          <w:hyperlink w:anchor="_Toc388008124" w:history="1">
            <w:r w:rsidR="003175C1" w:rsidRPr="00FF6121">
              <w:rPr>
                <w:rStyle w:val="Hyperlink"/>
                <w:noProof/>
              </w:rPr>
              <w:t>4.4.6 Motivation for Attending Training Programs</w:t>
            </w:r>
            <w:r w:rsidR="003175C1">
              <w:rPr>
                <w:noProof/>
                <w:webHidden/>
              </w:rPr>
              <w:tab/>
            </w:r>
            <w:r>
              <w:rPr>
                <w:noProof/>
                <w:webHidden/>
              </w:rPr>
              <w:fldChar w:fldCharType="begin"/>
            </w:r>
            <w:r w:rsidR="003175C1">
              <w:rPr>
                <w:noProof/>
                <w:webHidden/>
              </w:rPr>
              <w:instrText xml:space="preserve"> PAGEREF _Toc388008124 \h </w:instrText>
            </w:r>
            <w:r>
              <w:rPr>
                <w:noProof/>
                <w:webHidden/>
              </w:rPr>
            </w:r>
            <w:r>
              <w:rPr>
                <w:noProof/>
                <w:webHidden/>
              </w:rPr>
              <w:fldChar w:fldCharType="separate"/>
            </w:r>
            <w:r w:rsidR="003175C1">
              <w:rPr>
                <w:noProof/>
                <w:webHidden/>
              </w:rPr>
              <w:t>70</w:t>
            </w:r>
            <w:r>
              <w:rPr>
                <w:noProof/>
                <w:webHidden/>
              </w:rPr>
              <w:fldChar w:fldCharType="end"/>
            </w:r>
          </w:hyperlink>
        </w:p>
        <w:p w:rsidR="003175C1" w:rsidRDefault="00836EBA">
          <w:pPr>
            <w:pStyle w:val="TOC3"/>
            <w:tabs>
              <w:tab w:val="right" w:leader="dot" w:pos="9016"/>
            </w:tabs>
            <w:rPr>
              <w:rFonts w:eastAsiaTheme="minorEastAsia"/>
              <w:noProof/>
              <w:lang w:eastAsia="en-IN"/>
            </w:rPr>
          </w:pPr>
          <w:hyperlink w:anchor="_Toc388008125" w:history="1">
            <w:r w:rsidR="003175C1" w:rsidRPr="00FF6121">
              <w:rPr>
                <w:rStyle w:val="Hyperlink"/>
                <w:noProof/>
              </w:rPr>
              <w:t>4.4.7 Effectiveness of Training Program</w:t>
            </w:r>
            <w:r w:rsidR="003175C1">
              <w:rPr>
                <w:noProof/>
                <w:webHidden/>
              </w:rPr>
              <w:tab/>
            </w:r>
            <w:r>
              <w:rPr>
                <w:noProof/>
                <w:webHidden/>
              </w:rPr>
              <w:fldChar w:fldCharType="begin"/>
            </w:r>
            <w:r w:rsidR="003175C1">
              <w:rPr>
                <w:noProof/>
                <w:webHidden/>
              </w:rPr>
              <w:instrText xml:space="preserve"> PAGEREF _Toc388008125 \h </w:instrText>
            </w:r>
            <w:r>
              <w:rPr>
                <w:noProof/>
                <w:webHidden/>
              </w:rPr>
            </w:r>
            <w:r>
              <w:rPr>
                <w:noProof/>
                <w:webHidden/>
              </w:rPr>
              <w:fldChar w:fldCharType="separate"/>
            </w:r>
            <w:r w:rsidR="003175C1">
              <w:rPr>
                <w:noProof/>
                <w:webHidden/>
              </w:rPr>
              <w:t>71</w:t>
            </w:r>
            <w:r>
              <w:rPr>
                <w:noProof/>
                <w:webHidden/>
              </w:rPr>
              <w:fldChar w:fldCharType="end"/>
            </w:r>
          </w:hyperlink>
        </w:p>
        <w:p w:rsidR="003175C1" w:rsidRDefault="00836EBA">
          <w:pPr>
            <w:pStyle w:val="TOC3"/>
            <w:tabs>
              <w:tab w:val="right" w:leader="dot" w:pos="9016"/>
            </w:tabs>
            <w:rPr>
              <w:rFonts w:eastAsiaTheme="minorEastAsia"/>
              <w:noProof/>
              <w:lang w:eastAsia="en-IN"/>
            </w:rPr>
          </w:pPr>
          <w:hyperlink w:anchor="_Toc388008126" w:history="1">
            <w:r w:rsidR="003175C1" w:rsidRPr="00FF6121">
              <w:rPr>
                <w:rStyle w:val="Hyperlink"/>
                <w:noProof/>
              </w:rPr>
              <w:t>4.4.8 Appropriateness of Training Logistics</w:t>
            </w:r>
            <w:r w:rsidR="003175C1">
              <w:rPr>
                <w:noProof/>
                <w:webHidden/>
              </w:rPr>
              <w:tab/>
            </w:r>
            <w:r>
              <w:rPr>
                <w:noProof/>
                <w:webHidden/>
              </w:rPr>
              <w:fldChar w:fldCharType="begin"/>
            </w:r>
            <w:r w:rsidR="003175C1">
              <w:rPr>
                <w:noProof/>
                <w:webHidden/>
              </w:rPr>
              <w:instrText xml:space="preserve"> PAGEREF _Toc388008126 \h </w:instrText>
            </w:r>
            <w:r>
              <w:rPr>
                <w:noProof/>
                <w:webHidden/>
              </w:rPr>
            </w:r>
            <w:r>
              <w:rPr>
                <w:noProof/>
                <w:webHidden/>
              </w:rPr>
              <w:fldChar w:fldCharType="separate"/>
            </w:r>
            <w:r w:rsidR="003175C1">
              <w:rPr>
                <w:noProof/>
                <w:webHidden/>
              </w:rPr>
              <w:t>73</w:t>
            </w:r>
            <w:r>
              <w:rPr>
                <w:noProof/>
                <w:webHidden/>
              </w:rPr>
              <w:fldChar w:fldCharType="end"/>
            </w:r>
          </w:hyperlink>
        </w:p>
        <w:p w:rsidR="003175C1" w:rsidRDefault="00836EBA">
          <w:pPr>
            <w:pStyle w:val="TOC3"/>
            <w:tabs>
              <w:tab w:val="right" w:leader="dot" w:pos="9016"/>
            </w:tabs>
            <w:rPr>
              <w:rFonts w:eastAsiaTheme="minorEastAsia"/>
              <w:noProof/>
              <w:lang w:eastAsia="en-IN"/>
            </w:rPr>
          </w:pPr>
          <w:hyperlink w:anchor="_Toc388008127" w:history="1">
            <w:r w:rsidR="003175C1" w:rsidRPr="00FF6121">
              <w:rPr>
                <w:rStyle w:val="Hyperlink"/>
                <w:noProof/>
              </w:rPr>
              <w:t>4.4.8 Usefulness and Utilization of Training Program</w:t>
            </w:r>
            <w:r w:rsidR="003175C1">
              <w:rPr>
                <w:noProof/>
                <w:webHidden/>
              </w:rPr>
              <w:tab/>
            </w:r>
            <w:r>
              <w:rPr>
                <w:noProof/>
                <w:webHidden/>
              </w:rPr>
              <w:fldChar w:fldCharType="begin"/>
            </w:r>
            <w:r w:rsidR="003175C1">
              <w:rPr>
                <w:noProof/>
                <w:webHidden/>
              </w:rPr>
              <w:instrText xml:space="preserve"> PAGEREF _Toc388008127 \h </w:instrText>
            </w:r>
            <w:r>
              <w:rPr>
                <w:noProof/>
                <w:webHidden/>
              </w:rPr>
            </w:r>
            <w:r>
              <w:rPr>
                <w:noProof/>
                <w:webHidden/>
              </w:rPr>
              <w:fldChar w:fldCharType="separate"/>
            </w:r>
            <w:r w:rsidR="003175C1">
              <w:rPr>
                <w:noProof/>
                <w:webHidden/>
              </w:rPr>
              <w:t>73</w:t>
            </w:r>
            <w:r>
              <w:rPr>
                <w:noProof/>
                <w:webHidden/>
              </w:rPr>
              <w:fldChar w:fldCharType="end"/>
            </w:r>
          </w:hyperlink>
        </w:p>
        <w:p w:rsidR="003175C1" w:rsidRDefault="00836EBA">
          <w:pPr>
            <w:pStyle w:val="TOC4"/>
            <w:tabs>
              <w:tab w:val="right" w:leader="dot" w:pos="9016"/>
            </w:tabs>
            <w:rPr>
              <w:rFonts w:eastAsiaTheme="minorEastAsia"/>
              <w:noProof/>
              <w:lang w:eastAsia="en-IN"/>
            </w:rPr>
          </w:pPr>
          <w:hyperlink w:anchor="_Toc388008128" w:history="1">
            <w:r w:rsidR="003175C1" w:rsidRPr="00FF6121">
              <w:rPr>
                <w:rStyle w:val="Hyperlink"/>
                <w:noProof/>
              </w:rPr>
              <w:t>4.4.8.1 Ex Post Use of Skills by Training beneficiaries</w:t>
            </w:r>
            <w:r w:rsidR="003175C1">
              <w:rPr>
                <w:noProof/>
                <w:webHidden/>
              </w:rPr>
              <w:tab/>
            </w:r>
            <w:r>
              <w:rPr>
                <w:noProof/>
                <w:webHidden/>
              </w:rPr>
              <w:fldChar w:fldCharType="begin"/>
            </w:r>
            <w:r w:rsidR="003175C1">
              <w:rPr>
                <w:noProof/>
                <w:webHidden/>
              </w:rPr>
              <w:instrText xml:space="preserve"> PAGEREF _Toc388008128 \h </w:instrText>
            </w:r>
            <w:r>
              <w:rPr>
                <w:noProof/>
                <w:webHidden/>
              </w:rPr>
            </w:r>
            <w:r>
              <w:rPr>
                <w:noProof/>
                <w:webHidden/>
              </w:rPr>
              <w:fldChar w:fldCharType="separate"/>
            </w:r>
            <w:r w:rsidR="003175C1">
              <w:rPr>
                <w:noProof/>
                <w:webHidden/>
              </w:rPr>
              <w:t>75</w:t>
            </w:r>
            <w:r>
              <w:rPr>
                <w:noProof/>
                <w:webHidden/>
              </w:rPr>
              <w:fldChar w:fldCharType="end"/>
            </w:r>
          </w:hyperlink>
        </w:p>
        <w:p w:rsidR="003175C1" w:rsidRDefault="00836EBA">
          <w:pPr>
            <w:pStyle w:val="TOC3"/>
            <w:tabs>
              <w:tab w:val="right" w:leader="dot" w:pos="9016"/>
            </w:tabs>
            <w:rPr>
              <w:rFonts w:eastAsiaTheme="minorEastAsia"/>
              <w:noProof/>
              <w:lang w:eastAsia="en-IN"/>
            </w:rPr>
          </w:pPr>
          <w:hyperlink w:anchor="_Toc388008129" w:history="1">
            <w:r w:rsidR="003175C1" w:rsidRPr="00FF6121">
              <w:rPr>
                <w:rStyle w:val="Hyperlink"/>
                <w:noProof/>
              </w:rPr>
              <w:t>4.4.9 Impact of Training Program</w:t>
            </w:r>
            <w:r w:rsidR="003175C1">
              <w:rPr>
                <w:noProof/>
                <w:webHidden/>
              </w:rPr>
              <w:tab/>
            </w:r>
            <w:r>
              <w:rPr>
                <w:noProof/>
                <w:webHidden/>
              </w:rPr>
              <w:fldChar w:fldCharType="begin"/>
            </w:r>
            <w:r w:rsidR="003175C1">
              <w:rPr>
                <w:noProof/>
                <w:webHidden/>
              </w:rPr>
              <w:instrText xml:space="preserve"> PAGEREF _Toc388008129 \h </w:instrText>
            </w:r>
            <w:r>
              <w:rPr>
                <w:noProof/>
                <w:webHidden/>
              </w:rPr>
            </w:r>
            <w:r>
              <w:rPr>
                <w:noProof/>
                <w:webHidden/>
              </w:rPr>
              <w:fldChar w:fldCharType="separate"/>
            </w:r>
            <w:r w:rsidR="003175C1">
              <w:rPr>
                <w:noProof/>
                <w:webHidden/>
              </w:rPr>
              <w:t>77</w:t>
            </w:r>
            <w:r>
              <w:rPr>
                <w:noProof/>
                <w:webHidden/>
              </w:rPr>
              <w:fldChar w:fldCharType="end"/>
            </w:r>
          </w:hyperlink>
        </w:p>
        <w:p w:rsidR="003175C1" w:rsidRDefault="00836EBA">
          <w:pPr>
            <w:pStyle w:val="TOC4"/>
            <w:tabs>
              <w:tab w:val="right" w:leader="dot" w:pos="9016"/>
            </w:tabs>
            <w:rPr>
              <w:rFonts w:eastAsiaTheme="minorEastAsia"/>
              <w:noProof/>
              <w:lang w:eastAsia="en-IN"/>
            </w:rPr>
          </w:pPr>
          <w:hyperlink w:anchor="_Toc388008130" w:history="1">
            <w:r w:rsidR="003175C1" w:rsidRPr="00FF6121">
              <w:rPr>
                <w:rStyle w:val="Hyperlink"/>
                <w:noProof/>
              </w:rPr>
              <w:t>4.4.9.1 Impact of Training on different Impact Indicators</w:t>
            </w:r>
            <w:r w:rsidR="003175C1">
              <w:rPr>
                <w:noProof/>
                <w:webHidden/>
              </w:rPr>
              <w:tab/>
            </w:r>
            <w:r>
              <w:rPr>
                <w:noProof/>
                <w:webHidden/>
              </w:rPr>
              <w:fldChar w:fldCharType="begin"/>
            </w:r>
            <w:r w:rsidR="003175C1">
              <w:rPr>
                <w:noProof/>
                <w:webHidden/>
              </w:rPr>
              <w:instrText xml:space="preserve"> PAGEREF _Toc388008130 \h </w:instrText>
            </w:r>
            <w:r>
              <w:rPr>
                <w:noProof/>
                <w:webHidden/>
              </w:rPr>
            </w:r>
            <w:r>
              <w:rPr>
                <w:noProof/>
                <w:webHidden/>
              </w:rPr>
              <w:fldChar w:fldCharType="separate"/>
            </w:r>
            <w:r w:rsidR="003175C1">
              <w:rPr>
                <w:noProof/>
                <w:webHidden/>
              </w:rPr>
              <w:t>78</w:t>
            </w:r>
            <w:r>
              <w:rPr>
                <w:noProof/>
                <w:webHidden/>
              </w:rPr>
              <w:fldChar w:fldCharType="end"/>
            </w:r>
          </w:hyperlink>
        </w:p>
        <w:p w:rsidR="003175C1" w:rsidRDefault="00836EBA">
          <w:pPr>
            <w:pStyle w:val="TOC4"/>
            <w:tabs>
              <w:tab w:val="right" w:leader="dot" w:pos="9016"/>
            </w:tabs>
            <w:rPr>
              <w:rFonts w:eastAsiaTheme="minorEastAsia"/>
              <w:noProof/>
              <w:lang w:eastAsia="en-IN"/>
            </w:rPr>
          </w:pPr>
          <w:hyperlink w:anchor="_Toc388008131" w:history="1">
            <w:r w:rsidR="003175C1" w:rsidRPr="00FF6121">
              <w:rPr>
                <w:rStyle w:val="Hyperlink"/>
                <w:noProof/>
              </w:rPr>
              <w:t>4.4.9.2 Overall Rating of the Training Program</w:t>
            </w:r>
            <w:r w:rsidR="003175C1">
              <w:rPr>
                <w:noProof/>
                <w:webHidden/>
              </w:rPr>
              <w:tab/>
            </w:r>
            <w:r>
              <w:rPr>
                <w:noProof/>
                <w:webHidden/>
              </w:rPr>
              <w:fldChar w:fldCharType="begin"/>
            </w:r>
            <w:r w:rsidR="003175C1">
              <w:rPr>
                <w:noProof/>
                <w:webHidden/>
              </w:rPr>
              <w:instrText xml:space="preserve"> PAGEREF _Toc388008131 \h </w:instrText>
            </w:r>
            <w:r>
              <w:rPr>
                <w:noProof/>
                <w:webHidden/>
              </w:rPr>
            </w:r>
            <w:r>
              <w:rPr>
                <w:noProof/>
                <w:webHidden/>
              </w:rPr>
              <w:fldChar w:fldCharType="separate"/>
            </w:r>
            <w:r w:rsidR="003175C1">
              <w:rPr>
                <w:noProof/>
                <w:webHidden/>
              </w:rPr>
              <w:t>80</w:t>
            </w:r>
            <w:r>
              <w:rPr>
                <w:noProof/>
                <w:webHidden/>
              </w:rPr>
              <w:fldChar w:fldCharType="end"/>
            </w:r>
          </w:hyperlink>
        </w:p>
        <w:p w:rsidR="003175C1" w:rsidRDefault="00836EBA">
          <w:pPr>
            <w:pStyle w:val="TOC4"/>
            <w:tabs>
              <w:tab w:val="right" w:leader="dot" w:pos="9016"/>
            </w:tabs>
            <w:rPr>
              <w:rFonts w:eastAsiaTheme="minorEastAsia"/>
              <w:noProof/>
              <w:lang w:eastAsia="en-IN"/>
            </w:rPr>
          </w:pPr>
          <w:hyperlink w:anchor="_Toc388008132" w:history="1">
            <w:r w:rsidR="003175C1" w:rsidRPr="00FF6121">
              <w:rPr>
                <w:rStyle w:val="Hyperlink"/>
                <w:noProof/>
              </w:rPr>
              <w:t>4.4.9.3 Dissemination and Sharing of Knowledge</w:t>
            </w:r>
            <w:r w:rsidR="003175C1">
              <w:rPr>
                <w:noProof/>
                <w:webHidden/>
              </w:rPr>
              <w:tab/>
            </w:r>
            <w:r>
              <w:rPr>
                <w:noProof/>
                <w:webHidden/>
              </w:rPr>
              <w:fldChar w:fldCharType="begin"/>
            </w:r>
            <w:r w:rsidR="003175C1">
              <w:rPr>
                <w:noProof/>
                <w:webHidden/>
              </w:rPr>
              <w:instrText xml:space="preserve"> PAGEREF _Toc388008132 \h </w:instrText>
            </w:r>
            <w:r>
              <w:rPr>
                <w:noProof/>
                <w:webHidden/>
              </w:rPr>
            </w:r>
            <w:r>
              <w:rPr>
                <w:noProof/>
                <w:webHidden/>
              </w:rPr>
              <w:fldChar w:fldCharType="separate"/>
            </w:r>
            <w:r w:rsidR="003175C1">
              <w:rPr>
                <w:noProof/>
                <w:webHidden/>
              </w:rPr>
              <w:t>80</w:t>
            </w:r>
            <w:r>
              <w:rPr>
                <w:noProof/>
                <w:webHidden/>
              </w:rPr>
              <w:fldChar w:fldCharType="end"/>
            </w:r>
          </w:hyperlink>
        </w:p>
        <w:p w:rsidR="003175C1" w:rsidRDefault="00836EBA">
          <w:pPr>
            <w:pStyle w:val="TOC2"/>
            <w:tabs>
              <w:tab w:val="right" w:leader="dot" w:pos="9016"/>
            </w:tabs>
            <w:rPr>
              <w:rFonts w:eastAsiaTheme="minorEastAsia"/>
              <w:noProof/>
              <w:lang w:eastAsia="en-IN"/>
            </w:rPr>
          </w:pPr>
          <w:hyperlink w:anchor="_Toc388008133" w:history="1">
            <w:r w:rsidR="003175C1" w:rsidRPr="00FF6121">
              <w:rPr>
                <w:rStyle w:val="Hyperlink"/>
                <w:noProof/>
              </w:rPr>
              <w:t>4.5 Outsourcing of Training and Demonstration</w:t>
            </w:r>
            <w:r w:rsidR="003175C1">
              <w:rPr>
                <w:noProof/>
                <w:webHidden/>
              </w:rPr>
              <w:tab/>
            </w:r>
            <w:r>
              <w:rPr>
                <w:noProof/>
                <w:webHidden/>
              </w:rPr>
              <w:fldChar w:fldCharType="begin"/>
            </w:r>
            <w:r w:rsidR="003175C1">
              <w:rPr>
                <w:noProof/>
                <w:webHidden/>
              </w:rPr>
              <w:instrText xml:space="preserve"> PAGEREF _Toc388008133 \h </w:instrText>
            </w:r>
            <w:r>
              <w:rPr>
                <w:noProof/>
                <w:webHidden/>
              </w:rPr>
            </w:r>
            <w:r>
              <w:rPr>
                <w:noProof/>
                <w:webHidden/>
              </w:rPr>
              <w:fldChar w:fldCharType="separate"/>
            </w:r>
            <w:r w:rsidR="003175C1">
              <w:rPr>
                <w:noProof/>
                <w:webHidden/>
              </w:rPr>
              <w:t>81</w:t>
            </w:r>
            <w:r>
              <w:rPr>
                <w:noProof/>
                <w:webHidden/>
              </w:rPr>
              <w:fldChar w:fldCharType="end"/>
            </w:r>
          </w:hyperlink>
        </w:p>
        <w:p w:rsidR="003175C1" w:rsidRDefault="00836EBA">
          <w:pPr>
            <w:pStyle w:val="TOC3"/>
            <w:tabs>
              <w:tab w:val="right" w:leader="dot" w:pos="9016"/>
            </w:tabs>
            <w:rPr>
              <w:rFonts w:eastAsiaTheme="minorEastAsia"/>
              <w:noProof/>
              <w:lang w:eastAsia="en-IN"/>
            </w:rPr>
          </w:pPr>
          <w:hyperlink w:anchor="_Toc388008134" w:history="1">
            <w:r w:rsidR="003175C1" w:rsidRPr="00FF6121">
              <w:rPr>
                <w:rStyle w:val="Hyperlink"/>
                <w:noProof/>
              </w:rPr>
              <w:t>4.5.1 Fund release and utilization pattern</w:t>
            </w:r>
            <w:r w:rsidR="003175C1">
              <w:rPr>
                <w:noProof/>
                <w:webHidden/>
              </w:rPr>
              <w:tab/>
            </w:r>
            <w:r>
              <w:rPr>
                <w:noProof/>
                <w:webHidden/>
              </w:rPr>
              <w:fldChar w:fldCharType="begin"/>
            </w:r>
            <w:r w:rsidR="003175C1">
              <w:rPr>
                <w:noProof/>
                <w:webHidden/>
              </w:rPr>
              <w:instrText xml:space="preserve"> PAGEREF _Toc388008134 \h </w:instrText>
            </w:r>
            <w:r>
              <w:rPr>
                <w:noProof/>
                <w:webHidden/>
              </w:rPr>
            </w:r>
            <w:r>
              <w:rPr>
                <w:noProof/>
                <w:webHidden/>
              </w:rPr>
              <w:fldChar w:fldCharType="separate"/>
            </w:r>
            <w:r w:rsidR="003175C1">
              <w:rPr>
                <w:noProof/>
                <w:webHidden/>
              </w:rPr>
              <w:t>84</w:t>
            </w:r>
            <w:r>
              <w:rPr>
                <w:noProof/>
                <w:webHidden/>
              </w:rPr>
              <w:fldChar w:fldCharType="end"/>
            </w:r>
          </w:hyperlink>
        </w:p>
        <w:p w:rsidR="003175C1" w:rsidRDefault="00836EBA">
          <w:pPr>
            <w:pStyle w:val="TOC2"/>
            <w:tabs>
              <w:tab w:val="right" w:leader="dot" w:pos="9016"/>
            </w:tabs>
            <w:rPr>
              <w:rFonts w:eastAsiaTheme="minorEastAsia"/>
              <w:noProof/>
              <w:lang w:eastAsia="en-IN"/>
            </w:rPr>
          </w:pPr>
          <w:hyperlink w:anchor="_Toc388008135" w:history="1">
            <w:r w:rsidR="003175C1" w:rsidRPr="00FF6121">
              <w:rPr>
                <w:rStyle w:val="Hyperlink"/>
                <w:noProof/>
              </w:rPr>
              <w:t>4.6 Beneficiary Response on Outsourcing of Training cum Demonstration Component under PSAMTTD</w:t>
            </w:r>
            <w:r w:rsidR="003175C1">
              <w:rPr>
                <w:noProof/>
                <w:webHidden/>
              </w:rPr>
              <w:tab/>
            </w:r>
            <w:r>
              <w:rPr>
                <w:noProof/>
                <w:webHidden/>
              </w:rPr>
              <w:fldChar w:fldCharType="begin"/>
            </w:r>
            <w:r w:rsidR="003175C1">
              <w:rPr>
                <w:noProof/>
                <w:webHidden/>
              </w:rPr>
              <w:instrText xml:space="preserve"> PAGEREF _Toc388008135 \h </w:instrText>
            </w:r>
            <w:r>
              <w:rPr>
                <w:noProof/>
                <w:webHidden/>
              </w:rPr>
            </w:r>
            <w:r>
              <w:rPr>
                <w:noProof/>
                <w:webHidden/>
              </w:rPr>
              <w:fldChar w:fldCharType="separate"/>
            </w:r>
            <w:r w:rsidR="003175C1">
              <w:rPr>
                <w:noProof/>
                <w:webHidden/>
              </w:rPr>
              <w:t>91</w:t>
            </w:r>
            <w:r>
              <w:rPr>
                <w:noProof/>
                <w:webHidden/>
              </w:rPr>
              <w:fldChar w:fldCharType="end"/>
            </w:r>
          </w:hyperlink>
        </w:p>
        <w:p w:rsidR="003175C1" w:rsidRDefault="00836EBA">
          <w:pPr>
            <w:pStyle w:val="TOC3"/>
            <w:tabs>
              <w:tab w:val="right" w:leader="dot" w:pos="9016"/>
            </w:tabs>
            <w:rPr>
              <w:rFonts w:eastAsiaTheme="minorEastAsia"/>
              <w:noProof/>
              <w:lang w:eastAsia="en-IN"/>
            </w:rPr>
          </w:pPr>
          <w:hyperlink w:anchor="_Toc388008136" w:history="1">
            <w:r w:rsidR="003175C1" w:rsidRPr="00FF6121">
              <w:rPr>
                <w:rStyle w:val="Hyperlink"/>
                <w:noProof/>
              </w:rPr>
              <w:t>4.6.1 Demographic Profile of Respondents</w:t>
            </w:r>
            <w:r w:rsidR="003175C1">
              <w:rPr>
                <w:noProof/>
                <w:webHidden/>
              </w:rPr>
              <w:tab/>
            </w:r>
            <w:r>
              <w:rPr>
                <w:noProof/>
                <w:webHidden/>
              </w:rPr>
              <w:fldChar w:fldCharType="begin"/>
            </w:r>
            <w:r w:rsidR="003175C1">
              <w:rPr>
                <w:noProof/>
                <w:webHidden/>
              </w:rPr>
              <w:instrText xml:space="preserve"> PAGEREF _Toc388008136 \h </w:instrText>
            </w:r>
            <w:r>
              <w:rPr>
                <w:noProof/>
                <w:webHidden/>
              </w:rPr>
            </w:r>
            <w:r>
              <w:rPr>
                <w:noProof/>
                <w:webHidden/>
              </w:rPr>
              <w:fldChar w:fldCharType="separate"/>
            </w:r>
            <w:r w:rsidR="003175C1">
              <w:rPr>
                <w:noProof/>
                <w:webHidden/>
              </w:rPr>
              <w:t>91</w:t>
            </w:r>
            <w:r>
              <w:rPr>
                <w:noProof/>
                <w:webHidden/>
              </w:rPr>
              <w:fldChar w:fldCharType="end"/>
            </w:r>
          </w:hyperlink>
        </w:p>
        <w:p w:rsidR="003175C1" w:rsidRDefault="00836EBA">
          <w:pPr>
            <w:pStyle w:val="TOC3"/>
            <w:tabs>
              <w:tab w:val="right" w:leader="dot" w:pos="9016"/>
            </w:tabs>
            <w:rPr>
              <w:rFonts w:eastAsiaTheme="minorEastAsia"/>
              <w:noProof/>
              <w:lang w:eastAsia="en-IN"/>
            </w:rPr>
          </w:pPr>
          <w:hyperlink w:anchor="_Toc388008137" w:history="1">
            <w:r w:rsidR="003175C1" w:rsidRPr="00FF6121">
              <w:rPr>
                <w:rStyle w:val="Hyperlink"/>
                <w:noProof/>
              </w:rPr>
              <w:t>4.6.2 Sources of Information</w:t>
            </w:r>
            <w:r w:rsidR="003175C1">
              <w:rPr>
                <w:noProof/>
                <w:webHidden/>
              </w:rPr>
              <w:tab/>
            </w:r>
            <w:r>
              <w:rPr>
                <w:noProof/>
                <w:webHidden/>
              </w:rPr>
              <w:fldChar w:fldCharType="begin"/>
            </w:r>
            <w:r w:rsidR="003175C1">
              <w:rPr>
                <w:noProof/>
                <w:webHidden/>
              </w:rPr>
              <w:instrText xml:space="preserve"> PAGEREF _Toc388008137 \h </w:instrText>
            </w:r>
            <w:r>
              <w:rPr>
                <w:noProof/>
                <w:webHidden/>
              </w:rPr>
            </w:r>
            <w:r>
              <w:rPr>
                <w:noProof/>
                <w:webHidden/>
              </w:rPr>
              <w:fldChar w:fldCharType="separate"/>
            </w:r>
            <w:r w:rsidR="003175C1">
              <w:rPr>
                <w:noProof/>
                <w:webHidden/>
              </w:rPr>
              <w:t>92</w:t>
            </w:r>
            <w:r>
              <w:rPr>
                <w:noProof/>
                <w:webHidden/>
              </w:rPr>
              <w:fldChar w:fldCharType="end"/>
            </w:r>
          </w:hyperlink>
        </w:p>
        <w:p w:rsidR="003175C1" w:rsidRDefault="00836EBA">
          <w:pPr>
            <w:pStyle w:val="TOC3"/>
            <w:tabs>
              <w:tab w:val="right" w:leader="dot" w:pos="9016"/>
            </w:tabs>
            <w:rPr>
              <w:rFonts w:eastAsiaTheme="minorEastAsia"/>
              <w:noProof/>
              <w:lang w:eastAsia="en-IN"/>
            </w:rPr>
          </w:pPr>
          <w:hyperlink w:anchor="_Toc388008138" w:history="1">
            <w:r w:rsidR="003175C1" w:rsidRPr="00FF6121">
              <w:rPr>
                <w:rStyle w:val="Hyperlink"/>
                <w:noProof/>
              </w:rPr>
              <w:t>4.6.3 Motivation for attending the training program</w:t>
            </w:r>
            <w:r w:rsidR="003175C1">
              <w:rPr>
                <w:noProof/>
                <w:webHidden/>
              </w:rPr>
              <w:tab/>
            </w:r>
            <w:r>
              <w:rPr>
                <w:noProof/>
                <w:webHidden/>
              </w:rPr>
              <w:fldChar w:fldCharType="begin"/>
            </w:r>
            <w:r w:rsidR="003175C1">
              <w:rPr>
                <w:noProof/>
                <w:webHidden/>
              </w:rPr>
              <w:instrText xml:space="preserve"> PAGEREF _Toc388008138 \h </w:instrText>
            </w:r>
            <w:r>
              <w:rPr>
                <w:noProof/>
                <w:webHidden/>
              </w:rPr>
            </w:r>
            <w:r>
              <w:rPr>
                <w:noProof/>
                <w:webHidden/>
              </w:rPr>
              <w:fldChar w:fldCharType="separate"/>
            </w:r>
            <w:r w:rsidR="003175C1">
              <w:rPr>
                <w:noProof/>
                <w:webHidden/>
              </w:rPr>
              <w:t>93</w:t>
            </w:r>
            <w:r>
              <w:rPr>
                <w:noProof/>
                <w:webHidden/>
              </w:rPr>
              <w:fldChar w:fldCharType="end"/>
            </w:r>
          </w:hyperlink>
        </w:p>
        <w:p w:rsidR="003175C1" w:rsidRDefault="00836EBA">
          <w:pPr>
            <w:pStyle w:val="TOC3"/>
            <w:tabs>
              <w:tab w:val="right" w:leader="dot" w:pos="9016"/>
            </w:tabs>
            <w:rPr>
              <w:rFonts w:eastAsiaTheme="minorEastAsia"/>
              <w:noProof/>
              <w:lang w:eastAsia="en-IN"/>
            </w:rPr>
          </w:pPr>
          <w:hyperlink w:anchor="_Toc388008139" w:history="1">
            <w:r w:rsidR="003175C1" w:rsidRPr="00FF6121">
              <w:rPr>
                <w:rStyle w:val="Hyperlink"/>
                <w:noProof/>
              </w:rPr>
              <w:t>4.6.4 Effectiveness of training program</w:t>
            </w:r>
            <w:r w:rsidR="003175C1">
              <w:rPr>
                <w:noProof/>
                <w:webHidden/>
              </w:rPr>
              <w:tab/>
            </w:r>
            <w:r>
              <w:rPr>
                <w:noProof/>
                <w:webHidden/>
              </w:rPr>
              <w:fldChar w:fldCharType="begin"/>
            </w:r>
            <w:r w:rsidR="003175C1">
              <w:rPr>
                <w:noProof/>
                <w:webHidden/>
              </w:rPr>
              <w:instrText xml:space="preserve"> PAGEREF _Toc388008139 \h </w:instrText>
            </w:r>
            <w:r>
              <w:rPr>
                <w:noProof/>
                <w:webHidden/>
              </w:rPr>
            </w:r>
            <w:r>
              <w:rPr>
                <w:noProof/>
                <w:webHidden/>
              </w:rPr>
              <w:fldChar w:fldCharType="separate"/>
            </w:r>
            <w:r w:rsidR="003175C1">
              <w:rPr>
                <w:noProof/>
                <w:webHidden/>
              </w:rPr>
              <w:t>93</w:t>
            </w:r>
            <w:r>
              <w:rPr>
                <w:noProof/>
                <w:webHidden/>
              </w:rPr>
              <w:fldChar w:fldCharType="end"/>
            </w:r>
          </w:hyperlink>
        </w:p>
        <w:p w:rsidR="003175C1" w:rsidRDefault="00836EBA">
          <w:pPr>
            <w:pStyle w:val="TOC3"/>
            <w:tabs>
              <w:tab w:val="right" w:leader="dot" w:pos="9016"/>
            </w:tabs>
            <w:rPr>
              <w:rFonts w:eastAsiaTheme="minorEastAsia"/>
              <w:noProof/>
              <w:lang w:eastAsia="en-IN"/>
            </w:rPr>
          </w:pPr>
          <w:hyperlink w:anchor="_Toc388008140" w:history="1">
            <w:r w:rsidR="003175C1" w:rsidRPr="00FF6121">
              <w:rPr>
                <w:rStyle w:val="Hyperlink"/>
                <w:noProof/>
              </w:rPr>
              <w:t>4.6.5 Appropriateness of Training Logistic</w:t>
            </w:r>
            <w:r w:rsidR="003175C1">
              <w:rPr>
                <w:noProof/>
                <w:webHidden/>
              </w:rPr>
              <w:tab/>
            </w:r>
            <w:r>
              <w:rPr>
                <w:noProof/>
                <w:webHidden/>
              </w:rPr>
              <w:fldChar w:fldCharType="begin"/>
            </w:r>
            <w:r w:rsidR="003175C1">
              <w:rPr>
                <w:noProof/>
                <w:webHidden/>
              </w:rPr>
              <w:instrText xml:space="preserve"> PAGEREF _Toc388008140 \h </w:instrText>
            </w:r>
            <w:r>
              <w:rPr>
                <w:noProof/>
                <w:webHidden/>
              </w:rPr>
            </w:r>
            <w:r>
              <w:rPr>
                <w:noProof/>
                <w:webHidden/>
              </w:rPr>
              <w:fldChar w:fldCharType="separate"/>
            </w:r>
            <w:r w:rsidR="003175C1">
              <w:rPr>
                <w:noProof/>
                <w:webHidden/>
              </w:rPr>
              <w:t>94</w:t>
            </w:r>
            <w:r>
              <w:rPr>
                <w:noProof/>
                <w:webHidden/>
              </w:rPr>
              <w:fldChar w:fldCharType="end"/>
            </w:r>
          </w:hyperlink>
        </w:p>
        <w:p w:rsidR="003175C1" w:rsidRDefault="00836EBA">
          <w:pPr>
            <w:pStyle w:val="TOC3"/>
            <w:tabs>
              <w:tab w:val="right" w:leader="dot" w:pos="9016"/>
            </w:tabs>
            <w:rPr>
              <w:rFonts w:eastAsiaTheme="minorEastAsia"/>
              <w:noProof/>
              <w:lang w:eastAsia="en-IN"/>
            </w:rPr>
          </w:pPr>
          <w:hyperlink w:anchor="_Toc388008141" w:history="1">
            <w:r w:rsidR="003175C1" w:rsidRPr="00FF6121">
              <w:rPr>
                <w:rStyle w:val="Hyperlink"/>
                <w:noProof/>
              </w:rPr>
              <w:t>4.6.6 Utilization of Training Skills post Attendance of Training Program</w:t>
            </w:r>
            <w:r w:rsidR="003175C1">
              <w:rPr>
                <w:noProof/>
                <w:webHidden/>
              </w:rPr>
              <w:tab/>
            </w:r>
            <w:r>
              <w:rPr>
                <w:noProof/>
                <w:webHidden/>
              </w:rPr>
              <w:fldChar w:fldCharType="begin"/>
            </w:r>
            <w:r w:rsidR="003175C1">
              <w:rPr>
                <w:noProof/>
                <w:webHidden/>
              </w:rPr>
              <w:instrText xml:space="preserve"> PAGEREF _Toc388008141 \h </w:instrText>
            </w:r>
            <w:r>
              <w:rPr>
                <w:noProof/>
                <w:webHidden/>
              </w:rPr>
            </w:r>
            <w:r>
              <w:rPr>
                <w:noProof/>
                <w:webHidden/>
              </w:rPr>
              <w:fldChar w:fldCharType="separate"/>
            </w:r>
            <w:r w:rsidR="003175C1">
              <w:rPr>
                <w:noProof/>
                <w:webHidden/>
              </w:rPr>
              <w:t>95</w:t>
            </w:r>
            <w:r>
              <w:rPr>
                <w:noProof/>
                <w:webHidden/>
              </w:rPr>
              <w:fldChar w:fldCharType="end"/>
            </w:r>
          </w:hyperlink>
        </w:p>
        <w:p w:rsidR="003175C1" w:rsidRDefault="00836EBA">
          <w:pPr>
            <w:pStyle w:val="TOC3"/>
            <w:tabs>
              <w:tab w:val="right" w:leader="dot" w:pos="9016"/>
            </w:tabs>
            <w:rPr>
              <w:rFonts w:eastAsiaTheme="minorEastAsia"/>
              <w:noProof/>
              <w:lang w:eastAsia="en-IN"/>
            </w:rPr>
          </w:pPr>
          <w:hyperlink w:anchor="_Toc388008142" w:history="1">
            <w:r w:rsidR="003175C1" w:rsidRPr="00FF6121">
              <w:rPr>
                <w:rStyle w:val="Hyperlink"/>
                <w:noProof/>
              </w:rPr>
              <w:t>4.6.7 Types of Training Program cum demonstration</w:t>
            </w:r>
            <w:r w:rsidR="003175C1">
              <w:rPr>
                <w:noProof/>
                <w:webHidden/>
              </w:rPr>
              <w:tab/>
            </w:r>
            <w:r>
              <w:rPr>
                <w:noProof/>
                <w:webHidden/>
              </w:rPr>
              <w:fldChar w:fldCharType="begin"/>
            </w:r>
            <w:r w:rsidR="003175C1">
              <w:rPr>
                <w:noProof/>
                <w:webHidden/>
              </w:rPr>
              <w:instrText xml:space="preserve"> PAGEREF _Toc388008142 \h </w:instrText>
            </w:r>
            <w:r>
              <w:rPr>
                <w:noProof/>
                <w:webHidden/>
              </w:rPr>
            </w:r>
            <w:r>
              <w:rPr>
                <w:noProof/>
                <w:webHidden/>
              </w:rPr>
              <w:fldChar w:fldCharType="separate"/>
            </w:r>
            <w:r w:rsidR="003175C1">
              <w:rPr>
                <w:noProof/>
                <w:webHidden/>
              </w:rPr>
              <w:t>96</w:t>
            </w:r>
            <w:r>
              <w:rPr>
                <w:noProof/>
                <w:webHidden/>
              </w:rPr>
              <w:fldChar w:fldCharType="end"/>
            </w:r>
          </w:hyperlink>
        </w:p>
        <w:p w:rsidR="003175C1" w:rsidRDefault="00836EBA">
          <w:pPr>
            <w:pStyle w:val="TOC3"/>
            <w:tabs>
              <w:tab w:val="right" w:leader="dot" w:pos="9016"/>
            </w:tabs>
            <w:rPr>
              <w:rFonts w:eastAsiaTheme="minorEastAsia"/>
              <w:noProof/>
              <w:lang w:eastAsia="en-IN"/>
            </w:rPr>
          </w:pPr>
          <w:hyperlink w:anchor="_Toc388008143" w:history="1">
            <w:r w:rsidR="003175C1" w:rsidRPr="00FF6121">
              <w:rPr>
                <w:rStyle w:val="Hyperlink"/>
                <w:noProof/>
              </w:rPr>
              <w:t>4.6.8 Impact of training on different Impact variables.</w:t>
            </w:r>
            <w:r w:rsidR="003175C1">
              <w:rPr>
                <w:noProof/>
                <w:webHidden/>
              </w:rPr>
              <w:tab/>
            </w:r>
            <w:r>
              <w:rPr>
                <w:noProof/>
                <w:webHidden/>
              </w:rPr>
              <w:fldChar w:fldCharType="begin"/>
            </w:r>
            <w:r w:rsidR="003175C1">
              <w:rPr>
                <w:noProof/>
                <w:webHidden/>
              </w:rPr>
              <w:instrText xml:space="preserve"> PAGEREF _Toc388008143 \h </w:instrText>
            </w:r>
            <w:r>
              <w:rPr>
                <w:noProof/>
                <w:webHidden/>
              </w:rPr>
            </w:r>
            <w:r>
              <w:rPr>
                <w:noProof/>
                <w:webHidden/>
              </w:rPr>
              <w:fldChar w:fldCharType="separate"/>
            </w:r>
            <w:r w:rsidR="003175C1">
              <w:rPr>
                <w:noProof/>
                <w:webHidden/>
              </w:rPr>
              <w:t>97</w:t>
            </w:r>
            <w:r>
              <w:rPr>
                <w:noProof/>
                <w:webHidden/>
              </w:rPr>
              <w:fldChar w:fldCharType="end"/>
            </w:r>
          </w:hyperlink>
        </w:p>
        <w:p w:rsidR="003175C1" w:rsidRDefault="00836EBA">
          <w:pPr>
            <w:pStyle w:val="TOC2"/>
            <w:tabs>
              <w:tab w:val="right" w:leader="dot" w:pos="9016"/>
            </w:tabs>
            <w:rPr>
              <w:rFonts w:eastAsiaTheme="minorEastAsia"/>
              <w:noProof/>
              <w:lang w:eastAsia="en-IN"/>
            </w:rPr>
          </w:pPr>
          <w:hyperlink w:anchor="_Toc388008144" w:history="1">
            <w:r w:rsidR="003175C1" w:rsidRPr="00FF6121">
              <w:rPr>
                <w:rStyle w:val="Hyperlink"/>
                <w:noProof/>
              </w:rPr>
              <w:t>4.7 Beneficiaries Response on Demonstration Component under PSAMTTD</w:t>
            </w:r>
            <w:r w:rsidR="003175C1">
              <w:rPr>
                <w:noProof/>
                <w:webHidden/>
              </w:rPr>
              <w:tab/>
            </w:r>
            <w:r>
              <w:rPr>
                <w:noProof/>
                <w:webHidden/>
              </w:rPr>
              <w:fldChar w:fldCharType="begin"/>
            </w:r>
            <w:r w:rsidR="003175C1">
              <w:rPr>
                <w:noProof/>
                <w:webHidden/>
              </w:rPr>
              <w:instrText xml:space="preserve"> PAGEREF _Toc388008144 \h </w:instrText>
            </w:r>
            <w:r>
              <w:rPr>
                <w:noProof/>
                <w:webHidden/>
              </w:rPr>
            </w:r>
            <w:r>
              <w:rPr>
                <w:noProof/>
                <w:webHidden/>
              </w:rPr>
              <w:fldChar w:fldCharType="separate"/>
            </w:r>
            <w:r w:rsidR="003175C1">
              <w:rPr>
                <w:noProof/>
                <w:webHidden/>
              </w:rPr>
              <w:t>100</w:t>
            </w:r>
            <w:r>
              <w:rPr>
                <w:noProof/>
                <w:webHidden/>
              </w:rPr>
              <w:fldChar w:fldCharType="end"/>
            </w:r>
          </w:hyperlink>
        </w:p>
        <w:p w:rsidR="003175C1" w:rsidRDefault="00836EBA">
          <w:pPr>
            <w:pStyle w:val="TOC3"/>
            <w:tabs>
              <w:tab w:val="right" w:leader="dot" w:pos="9016"/>
            </w:tabs>
            <w:rPr>
              <w:rFonts w:eastAsiaTheme="minorEastAsia"/>
              <w:noProof/>
              <w:lang w:eastAsia="en-IN"/>
            </w:rPr>
          </w:pPr>
          <w:hyperlink w:anchor="_Toc388008145" w:history="1">
            <w:r w:rsidR="003175C1" w:rsidRPr="00FF6121">
              <w:rPr>
                <w:rStyle w:val="Hyperlink"/>
                <w:noProof/>
              </w:rPr>
              <w:t>4.7.1 Area Coverage, Demonstration Time and Participation Rate</w:t>
            </w:r>
            <w:r w:rsidR="003175C1">
              <w:rPr>
                <w:noProof/>
                <w:webHidden/>
              </w:rPr>
              <w:tab/>
            </w:r>
            <w:r>
              <w:rPr>
                <w:noProof/>
                <w:webHidden/>
              </w:rPr>
              <w:fldChar w:fldCharType="begin"/>
            </w:r>
            <w:r w:rsidR="003175C1">
              <w:rPr>
                <w:noProof/>
                <w:webHidden/>
              </w:rPr>
              <w:instrText xml:space="preserve"> PAGEREF _Toc388008145 \h </w:instrText>
            </w:r>
            <w:r>
              <w:rPr>
                <w:noProof/>
                <w:webHidden/>
              </w:rPr>
            </w:r>
            <w:r>
              <w:rPr>
                <w:noProof/>
                <w:webHidden/>
              </w:rPr>
              <w:fldChar w:fldCharType="separate"/>
            </w:r>
            <w:r w:rsidR="003175C1">
              <w:rPr>
                <w:noProof/>
                <w:webHidden/>
              </w:rPr>
              <w:t>101</w:t>
            </w:r>
            <w:r>
              <w:rPr>
                <w:noProof/>
                <w:webHidden/>
              </w:rPr>
              <w:fldChar w:fldCharType="end"/>
            </w:r>
          </w:hyperlink>
        </w:p>
        <w:p w:rsidR="003175C1" w:rsidRDefault="00836EBA">
          <w:pPr>
            <w:pStyle w:val="TOC3"/>
            <w:tabs>
              <w:tab w:val="right" w:leader="dot" w:pos="9016"/>
            </w:tabs>
            <w:rPr>
              <w:rFonts w:eastAsiaTheme="minorEastAsia"/>
              <w:noProof/>
              <w:lang w:eastAsia="en-IN"/>
            </w:rPr>
          </w:pPr>
          <w:hyperlink w:anchor="_Toc388008146" w:history="1">
            <w:r w:rsidR="003175C1" w:rsidRPr="00FF6121">
              <w:rPr>
                <w:rStyle w:val="Hyperlink"/>
                <w:noProof/>
              </w:rPr>
              <w:t>4.7.2 Beneficiaries Response on Organization of Demonstration</w:t>
            </w:r>
            <w:r w:rsidR="003175C1">
              <w:rPr>
                <w:noProof/>
                <w:webHidden/>
              </w:rPr>
              <w:tab/>
            </w:r>
            <w:r>
              <w:rPr>
                <w:noProof/>
                <w:webHidden/>
              </w:rPr>
              <w:fldChar w:fldCharType="begin"/>
            </w:r>
            <w:r w:rsidR="003175C1">
              <w:rPr>
                <w:noProof/>
                <w:webHidden/>
              </w:rPr>
              <w:instrText xml:space="preserve"> PAGEREF _Toc388008146 \h </w:instrText>
            </w:r>
            <w:r>
              <w:rPr>
                <w:noProof/>
                <w:webHidden/>
              </w:rPr>
            </w:r>
            <w:r>
              <w:rPr>
                <w:noProof/>
                <w:webHidden/>
              </w:rPr>
              <w:fldChar w:fldCharType="separate"/>
            </w:r>
            <w:r w:rsidR="003175C1">
              <w:rPr>
                <w:noProof/>
                <w:webHidden/>
              </w:rPr>
              <w:t>103</w:t>
            </w:r>
            <w:r>
              <w:rPr>
                <w:noProof/>
                <w:webHidden/>
              </w:rPr>
              <w:fldChar w:fldCharType="end"/>
            </w:r>
          </w:hyperlink>
        </w:p>
        <w:p w:rsidR="003175C1" w:rsidRDefault="00836EBA">
          <w:pPr>
            <w:pStyle w:val="TOC3"/>
            <w:tabs>
              <w:tab w:val="right" w:leader="dot" w:pos="9016"/>
            </w:tabs>
            <w:rPr>
              <w:rFonts w:eastAsiaTheme="minorEastAsia"/>
              <w:noProof/>
              <w:lang w:eastAsia="en-IN"/>
            </w:rPr>
          </w:pPr>
          <w:hyperlink w:anchor="_Toc388008147" w:history="1">
            <w:r w:rsidR="003175C1" w:rsidRPr="00FF6121">
              <w:rPr>
                <w:rStyle w:val="Hyperlink"/>
                <w:noProof/>
              </w:rPr>
              <w:t>4.7.3 Relative Preference of Equipments Demonstrated</w:t>
            </w:r>
            <w:r w:rsidR="003175C1">
              <w:rPr>
                <w:noProof/>
                <w:webHidden/>
              </w:rPr>
              <w:tab/>
            </w:r>
            <w:r>
              <w:rPr>
                <w:noProof/>
                <w:webHidden/>
              </w:rPr>
              <w:fldChar w:fldCharType="begin"/>
            </w:r>
            <w:r w:rsidR="003175C1">
              <w:rPr>
                <w:noProof/>
                <w:webHidden/>
              </w:rPr>
              <w:instrText xml:space="preserve"> PAGEREF _Toc388008147 \h </w:instrText>
            </w:r>
            <w:r>
              <w:rPr>
                <w:noProof/>
                <w:webHidden/>
              </w:rPr>
            </w:r>
            <w:r>
              <w:rPr>
                <w:noProof/>
                <w:webHidden/>
              </w:rPr>
              <w:fldChar w:fldCharType="separate"/>
            </w:r>
            <w:r w:rsidR="003175C1">
              <w:rPr>
                <w:noProof/>
                <w:webHidden/>
              </w:rPr>
              <w:t>103</w:t>
            </w:r>
            <w:r>
              <w:rPr>
                <w:noProof/>
                <w:webHidden/>
              </w:rPr>
              <w:fldChar w:fldCharType="end"/>
            </w:r>
          </w:hyperlink>
        </w:p>
        <w:p w:rsidR="003175C1" w:rsidRDefault="00836EBA">
          <w:pPr>
            <w:pStyle w:val="TOC3"/>
            <w:tabs>
              <w:tab w:val="right" w:leader="dot" w:pos="9016"/>
            </w:tabs>
            <w:rPr>
              <w:rFonts w:eastAsiaTheme="minorEastAsia"/>
              <w:noProof/>
              <w:lang w:eastAsia="en-IN"/>
            </w:rPr>
          </w:pPr>
          <w:hyperlink w:anchor="_Toc388008148" w:history="1">
            <w:r w:rsidR="003175C1" w:rsidRPr="00FF6121">
              <w:rPr>
                <w:rStyle w:val="Hyperlink"/>
                <w:noProof/>
              </w:rPr>
              <w:t>4.7.4 Technology Use, Adoption, Availability of Equipments</w:t>
            </w:r>
            <w:r w:rsidR="003175C1">
              <w:rPr>
                <w:noProof/>
                <w:webHidden/>
              </w:rPr>
              <w:tab/>
            </w:r>
            <w:r>
              <w:rPr>
                <w:noProof/>
                <w:webHidden/>
              </w:rPr>
              <w:fldChar w:fldCharType="begin"/>
            </w:r>
            <w:r w:rsidR="003175C1">
              <w:rPr>
                <w:noProof/>
                <w:webHidden/>
              </w:rPr>
              <w:instrText xml:space="preserve"> PAGEREF _Toc388008148 \h </w:instrText>
            </w:r>
            <w:r>
              <w:rPr>
                <w:noProof/>
                <w:webHidden/>
              </w:rPr>
            </w:r>
            <w:r>
              <w:rPr>
                <w:noProof/>
                <w:webHidden/>
              </w:rPr>
              <w:fldChar w:fldCharType="separate"/>
            </w:r>
            <w:r w:rsidR="003175C1">
              <w:rPr>
                <w:noProof/>
                <w:webHidden/>
              </w:rPr>
              <w:t>105</w:t>
            </w:r>
            <w:r>
              <w:rPr>
                <w:noProof/>
                <w:webHidden/>
              </w:rPr>
              <w:fldChar w:fldCharType="end"/>
            </w:r>
          </w:hyperlink>
        </w:p>
        <w:p w:rsidR="003175C1" w:rsidRDefault="00836EBA">
          <w:pPr>
            <w:pStyle w:val="TOC3"/>
            <w:tabs>
              <w:tab w:val="right" w:leader="dot" w:pos="9016"/>
            </w:tabs>
            <w:rPr>
              <w:rFonts w:eastAsiaTheme="minorEastAsia"/>
              <w:noProof/>
              <w:lang w:eastAsia="en-IN"/>
            </w:rPr>
          </w:pPr>
          <w:hyperlink w:anchor="_Toc388008149" w:history="1">
            <w:r w:rsidR="003175C1" w:rsidRPr="00FF6121">
              <w:rPr>
                <w:rStyle w:val="Hyperlink"/>
                <w:noProof/>
              </w:rPr>
              <w:t>4.7.5 Benefits of Equipments demonstrated as explained by the respondents</w:t>
            </w:r>
            <w:r w:rsidR="003175C1">
              <w:rPr>
                <w:noProof/>
                <w:webHidden/>
              </w:rPr>
              <w:tab/>
            </w:r>
            <w:r>
              <w:rPr>
                <w:noProof/>
                <w:webHidden/>
              </w:rPr>
              <w:fldChar w:fldCharType="begin"/>
            </w:r>
            <w:r w:rsidR="003175C1">
              <w:rPr>
                <w:noProof/>
                <w:webHidden/>
              </w:rPr>
              <w:instrText xml:space="preserve"> PAGEREF _Toc388008149 \h </w:instrText>
            </w:r>
            <w:r>
              <w:rPr>
                <w:noProof/>
                <w:webHidden/>
              </w:rPr>
            </w:r>
            <w:r>
              <w:rPr>
                <w:noProof/>
                <w:webHidden/>
              </w:rPr>
              <w:fldChar w:fldCharType="separate"/>
            </w:r>
            <w:r w:rsidR="003175C1">
              <w:rPr>
                <w:noProof/>
                <w:webHidden/>
              </w:rPr>
              <w:t>106</w:t>
            </w:r>
            <w:r>
              <w:rPr>
                <w:noProof/>
                <w:webHidden/>
              </w:rPr>
              <w:fldChar w:fldCharType="end"/>
            </w:r>
          </w:hyperlink>
        </w:p>
        <w:p w:rsidR="003175C1" w:rsidRDefault="00836EBA">
          <w:pPr>
            <w:pStyle w:val="TOC2"/>
            <w:tabs>
              <w:tab w:val="right" w:leader="dot" w:pos="9016"/>
            </w:tabs>
            <w:rPr>
              <w:rFonts w:eastAsiaTheme="minorEastAsia"/>
              <w:noProof/>
              <w:lang w:eastAsia="en-IN"/>
            </w:rPr>
          </w:pPr>
          <w:hyperlink w:anchor="_Toc388008150" w:history="1">
            <w:r w:rsidR="003175C1" w:rsidRPr="00FF6121">
              <w:rPr>
                <w:rStyle w:val="Hyperlink"/>
                <w:noProof/>
              </w:rPr>
              <w:t>4.7.6 Regional wise specific requirement of machines for demonstration</w:t>
            </w:r>
            <w:r w:rsidR="003175C1">
              <w:rPr>
                <w:noProof/>
                <w:webHidden/>
              </w:rPr>
              <w:tab/>
            </w:r>
            <w:r>
              <w:rPr>
                <w:noProof/>
                <w:webHidden/>
              </w:rPr>
              <w:fldChar w:fldCharType="begin"/>
            </w:r>
            <w:r w:rsidR="003175C1">
              <w:rPr>
                <w:noProof/>
                <w:webHidden/>
              </w:rPr>
              <w:instrText xml:space="preserve"> PAGEREF _Toc388008150 \h </w:instrText>
            </w:r>
            <w:r>
              <w:rPr>
                <w:noProof/>
                <w:webHidden/>
              </w:rPr>
            </w:r>
            <w:r>
              <w:rPr>
                <w:noProof/>
                <w:webHidden/>
              </w:rPr>
              <w:fldChar w:fldCharType="separate"/>
            </w:r>
            <w:r w:rsidR="003175C1">
              <w:rPr>
                <w:noProof/>
                <w:webHidden/>
              </w:rPr>
              <w:t>108</w:t>
            </w:r>
            <w:r>
              <w:rPr>
                <w:noProof/>
                <w:webHidden/>
              </w:rPr>
              <w:fldChar w:fldCharType="end"/>
            </w:r>
          </w:hyperlink>
        </w:p>
        <w:p w:rsidR="003175C1" w:rsidRDefault="00836EBA">
          <w:pPr>
            <w:pStyle w:val="TOC2"/>
            <w:tabs>
              <w:tab w:val="right" w:leader="dot" w:pos="9016"/>
            </w:tabs>
            <w:rPr>
              <w:rFonts w:eastAsiaTheme="minorEastAsia"/>
              <w:noProof/>
              <w:lang w:eastAsia="en-IN"/>
            </w:rPr>
          </w:pPr>
          <w:hyperlink w:anchor="_Toc388008151" w:history="1">
            <w:r w:rsidR="003175C1" w:rsidRPr="00FF6121">
              <w:rPr>
                <w:rStyle w:val="Hyperlink"/>
                <w:noProof/>
              </w:rPr>
              <w:t>4.8 Post Demonstration use of Machinery Purchased for Demonstration</w:t>
            </w:r>
            <w:r w:rsidR="003175C1">
              <w:rPr>
                <w:noProof/>
                <w:webHidden/>
              </w:rPr>
              <w:tab/>
            </w:r>
            <w:r>
              <w:rPr>
                <w:noProof/>
                <w:webHidden/>
              </w:rPr>
              <w:fldChar w:fldCharType="begin"/>
            </w:r>
            <w:r w:rsidR="003175C1">
              <w:rPr>
                <w:noProof/>
                <w:webHidden/>
              </w:rPr>
              <w:instrText xml:space="preserve"> PAGEREF _Toc388008151 \h </w:instrText>
            </w:r>
            <w:r>
              <w:rPr>
                <w:noProof/>
                <w:webHidden/>
              </w:rPr>
            </w:r>
            <w:r>
              <w:rPr>
                <w:noProof/>
                <w:webHidden/>
              </w:rPr>
              <w:fldChar w:fldCharType="separate"/>
            </w:r>
            <w:r w:rsidR="003175C1">
              <w:rPr>
                <w:noProof/>
                <w:webHidden/>
              </w:rPr>
              <w:t>109</w:t>
            </w:r>
            <w:r>
              <w:rPr>
                <w:noProof/>
                <w:webHidden/>
              </w:rPr>
              <w:fldChar w:fldCharType="end"/>
            </w:r>
          </w:hyperlink>
        </w:p>
        <w:p w:rsidR="003175C1" w:rsidRDefault="00836EBA">
          <w:pPr>
            <w:pStyle w:val="TOC1"/>
            <w:tabs>
              <w:tab w:val="right" w:leader="dot" w:pos="9016"/>
            </w:tabs>
            <w:rPr>
              <w:rFonts w:eastAsiaTheme="minorEastAsia"/>
              <w:noProof/>
              <w:lang w:eastAsia="en-IN"/>
            </w:rPr>
          </w:pPr>
          <w:hyperlink w:anchor="_Toc388008152" w:history="1">
            <w:r w:rsidR="003175C1" w:rsidRPr="00FF6121">
              <w:rPr>
                <w:rStyle w:val="Hyperlink"/>
                <w:noProof/>
              </w:rPr>
              <w:t>Chapter 5: Insights and Recommendations</w:t>
            </w:r>
            <w:r w:rsidR="003175C1">
              <w:rPr>
                <w:noProof/>
                <w:webHidden/>
              </w:rPr>
              <w:tab/>
            </w:r>
            <w:r>
              <w:rPr>
                <w:noProof/>
                <w:webHidden/>
              </w:rPr>
              <w:fldChar w:fldCharType="begin"/>
            </w:r>
            <w:r w:rsidR="003175C1">
              <w:rPr>
                <w:noProof/>
                <w:webHidden/>
              </w:rPr>
              <w:instrText xml:space="preserve"> PAGEREF _Toc388008152 \h </w:instrText>
            </w:r>
            <w:r>
              <w:rPr>
                <w:noProof/>
                <w:webHidden/>
              </w:rPr>
            </w:r>
            <w:r>
              <w:rPr>
                <w:noProof/>
                <w:webHidden/>
              </w:rPr>
              <w:fldChar w:fldCharType="separate"/>
            </w:r>
            <w:r w:rsidR="003175C1">
              <w:rPr>
                <w:noProof/>
                <w:webHidden/>
              </w:rPr>
              <w:t>110</w:t>
            </w:r>
            <w:r>
              <w:rPr>
                <w:noProof/>
                <w:webHidden/>
              </w:rPr>
              <w:fldChar w:fldCharType="end"/>
            </w:r>
          </w:hyperlink>
        </w:p>
        <w:p w:rsidR="003175C1" w:rsidRDefault="00836EBA">
          <w:pPr>
            <w:pStyle w:val="TOC2"/>
            <w:tabs>
              <w:tab w:val="right" w:leader="dot" w:pos="9016"/>
            </w:tabs>
            <w:rPr>
              <w:rFonts w:eastAsiaTheme="minorEastAsia"/>
              <w:noProof/>
              <w:lang w:eastAsia="en-IN"/>
            </w:rPr>
          </w:pPr>
          <w:hyperlink w:anchor="_Toc388008153" w:history="1">
            <w:r w:rsidR="003175C1" w:rsidRPr="00FF6121">
              <w:rPr>
                <w:rStyle w:val="Hyperlink"/>
                <w:noProof/>
              </w:rPr>
              <w:t>5.1 Recommendations for Effective and Efficient Implementation of Training at FMTTIs</w:t>
            </w:r>
            <w:r w:rsidR="003175C1">
              <w:rPr>
                <w:noProof/>
                <w:webHidden/>
              </w:rPr>
              <w:tab/>
            </w:r>
            <w:r>
              <w:rPr>
                <w:noProof/>
                <w:webHidden/>
              </w:rPr>
              <w:fldChar w:fldCharType="begin"/>
            </w:r>
            <w:r w:rsidR="003175C1">
              <w:rPr>
                <w:noProof/>
                <w:webHidden/>
              </w:rPr>
              <w:instrText xml:space="preserve"> PAGEREF _Toc388008153 \h </w:instrText>
            </w:r>
            <w:r>
              <w:rPr>
                <w:noProof/>
                <w:webHidden/>
              </w:rPr>
            </w:r>
            <w:r>
              <w:rPr>
                <w:noProof/>
                <w:webHidden/>
              </w:rPr>
              <w:fldChar w:fldCharType="separate"/>
            </w:r>
            <w:r w:rsidR="003175C1">
              <w:rPr>
                <w:noProof/>
                <w:webHidden/>
              </w:rPr>
              <w:t>110</w:t>
            </w:r>
            <w:r>
              <w:rPr>
                <w:noProof/>
                <w:webHidden/>
              </w:rPr>
              <w:fldChar w:fldCharType="end"/>
            </w:r>
          </w:hyperlink>
        </w:p>
        <w:p w:rsidR="003175C1" w:rsidRDefault="00836EBA">
          <w:pPr>
            <w:pStyle w:val="TOC2"/>
            <w:tabs>
              <w:tab w:val="right" w:leader="dot" w:pos="9016"/>
            </w:tabs>
            <w:rPr>
              <w:rFonts w:eastAsiaTheme="minorEastAsia"/>
              <w:noProof/>
              <w:lang w:eastAsia="en-IN"/>
            </w:rPr>
          </w:pPr>
          <w:hyperlink w:anchor="_Toc388008154" w:history="1">
            <w:r w:rsidR="003175C1" w:rsidRPr="00FF6121">
              <w:rPr>
                <w:rStyle w:val="Hyperlink"/>
                <w:noProof/>
              </w:rPr>
              <w:t>5.2 Recommendations for Effective and Efficient Implementation of Testing At FMTTIs</w:t>
            </w:r>
            <w:r w:rsidR="003175C1">
              <w:rPr>
                <w:noProof/>
                <w:webHidden/>
              </w:rPr>
              <w:tab/>
            </w:r>
            <w:r>
              <w:rPr>
                <w:noProof/>
                <w:webHidden/>
              </w:rPr>
              <w:fldChar w:fldCharType="begin"/>
            </w:r>
            <w:r w:rsidR="003175C1">
              <w:rPr>
                <w:noProof/>
                <w:webHidden/>
              </w:rPr>
              <w:instrText xml:space="preserve"> PAGEREF _Toc388008154 \h </w:instrText>
            </w:r>
            <w:r>
              <w:rPr>
                <w:noProof/>
                <w:webHidden/>
              </w:rPr>
            </w:r>
            <w:r>
              <w:rPr>
                <w:noProof/>
                <w:webHidden/>
              </w:rPr>
              <w:fldChar w:fldCharType="separate"/>
            </w:r>
            <w:r w:rsidR="003175C1">
              <w:rPr>
                <w:noProof/>
                <w:webHidden/>
              </w:rPr>
              <w:t>112</w:t>
            </w:r>
            <w:r>
              <w:rPr>
                <w:noProof/>
                <w:webHidden/>
              </w:rPr>
              <w:fldChar w:fldCharType="end"/>
            </w:r>
          </w:hyperlink>
        </w:p>
        <w:p w:rsidR="003175C1" w:rsidRDefault="00836EBA">
          <w:pPr>
            <w:pStyle w:val="TOC2"/>
            <w:tabs>
              <w:tab w:val="right" w:leader="dot" w:pos="9016"/>
            </w:tabs>
            <w:rPr>
              <w:rFonts w:eastAsiaTheme="minorEastAsia"/>
              <w:noProof/>
              <w:lang w:eastAsia="en-IN"/>
            </w:rPr>
          </w:pPr>
          <w:hyperlink w:anchor="_Toc388008155" w:history="1">
            <w:r w:rsidR="003175C1" w:rsidRPr="00FF6121">
              <w:rPr>
                <w:rStyle w:val="Hyperlink"/>
                <w:noProof/>
              </w:rPr>
              <w:t>5.3 Recommendations for Effective and Efficient Implementation of Outsourcing of Training</w:t>
            </w:r>
            <w:r w:rsidR="003175C1">
              <w:rPr>
                <w:noProof/>
                <w:webHidden/>
              </w:rPr>
              <w:tab/>
            </w:r>
            <w:r>
              <w:rPr>
                <w:noProof/>
                <w:webHidden/>
              </w:rPr>
              <w:fldChar w:fldCharType="begin"/>
            </w:r>
            <w:r w:rsidR="003175C1">
              <w:rPr>
                <w:noProof/>
                <w:webHidden/>
              </w:rPr>
              <w:instrText xml:space="preserve"> PAGEREF _Toc388008155 \h </w:instrText>
            </w:r>
            <w:r>
              <w:rPr>
                <w:noProof/>
                <w:webHidden/>
              </w:rPr>
            </w:r>
            <w:r>
              <w:rPr>
                <w:noProof/>
                <w:webHidden/>
              </w:rPr>
              <w:fldChar w:fldCharType="separate"/>
            </w:r>
            <w:r w:rsidR="003175C1">
              <w:rPr>
                <w:noProof/>
                <w:webHidden/>
              </w:rPr>
              <w:t>113</w:t>
            </w:r>
            <w:r>
              <w:rPr>
                <w:noProof/>
                <w:webHidden/>
              </w:rPr>
              <w:fldChar w:fldCharType="end"/>
            </w:r>
          </w:hyperlink>
        </w:p>
        <w:p w:rsidR="003175C1" w:rsidRDefault="00836EBA">
          <w:pPr>
            <w:pStyle w:val="TOC2"/>
            <w:tabs>
              <w:tab w:val="right" w:leader="dot" w:pos="9016"/>
            </w:tabs>
            <w:rPr>
              <w:rFonts w:eastAsiaTheme="minorEastAsia"/>
              <w:noProof/>
              <w:lang w:eastAsia="en-IN"/>
            </w:rPr>
          </w:pPr>
          <w:hyperlink w:anchor="_Toc388008156" w:history="1">
            <w:r w:rsidR="003175C1" w:rsidRPr="00FF6121">
              <w:rPr>
                <w:rStyle w:val="Hyperlink"/>
                <w:noProof/>
              </w:rPr>
              <w:t>5.4 Recommendations for Effective and Efficient Implementation of Demonstration of Equipments</w:t>
            </w:r>
            <w:r w:rsidR="003175C1">
              <w:rPr>
                <w:noProof/>
                <w:webHidden/>
              </w:rPr>
              <w:tab/>
            </w:r>
            <w:r>
              <w:rPr>
                <w:noProof/>
                <w:webHidden/>
              </w:rPr>
              <w:fldChar w:fldCharType="begin"/>
            </w:r>
            <w:r w:rsidR="003175C1">
              <w:rPr>
                <w:noProof/>
                <w:webHidden/>
              </w:rPr>
              <w:instrText xml:space="preserve"> PAGEREF _Toc388008156 \h </w:instrText>
            </w:r>
            <w:r>
              <w:rPr>
                <w:noProof/>
                <w:webHidden/>
              </w:rPr>
            </w:r>
            <w:r>
              <w:rPr>
                <w:noProof/>
                <w:webHidden/>
              </w:rPr>
              <w:fldChar w:fldCharType="separate"/>
            </w:r>
            <w:r w:rsidR="003175C1">
              <w:rPr>
                <w:noProof/>
                <w:webHidden/>
              </w:rPr>
              <w:t>114</w:t>
            </w:r>
            <w:r>
              <w:rPr>
                <w:noProof/>
                <w:webHidden/>
              </w:rPr>
              <w:fldChar w:fldCharType="end"/>
            </w:r>
          </w:hyperlink>
        </w:p>
        <w:p w:rsidR="003175C1" w:rsidRDefault="00836EBA">
          <w:pPr>
            <w:pStyle w:val="TOC1"/>
            <w:tabs>
              <w:tab w:val="right" w:leader="dot" w:pos="9016"/>
            </w:tabs>
            <w:rPr>
              <w:rFonts w:eastAsiaTheme="minorEastAsia"/>
              <w:noProof/>
              <w:lang w:eastAsia="en-IN"/>
            </w:rPr>
          </w:pPr>
          <w:hyperlink w:anchor="_Toc388008157" w:history="1">
            <w:r w:rsidR="003175C1" w:rsidRPr="00FF6121">
              <w:rPr>
                <w:rStyle w:val="Hyperlink"/>
                <w:noProof/>
              </w:rPr>
              <w:t>Chapter 6 Conclusion</w:t>
            </w:r>
            <w:r w:rsidR="003175C1">
              <w:rPr>
                <w:noProof/>
                <w:webHidden/>
              </w:rPr>
              <w:tab/>
            </w:r>
            <w:r>
              <w:rPr>
                <w:noProof/>
                <w:webHidden/>
              </w:rPr>
              <w:fldChar w:fldCharType="begin"/>
            </w:r>
            <w:r w:rsidR="003175C1">
              <w:rPr>
                <w:noProof/>
                <w:webHidden/>
              </w:rPr>
              <w:instrText xml:space="preserve"> PAGEREF _Toc388008157 \h </w:instrText>
            </w:r>
            <w:r>
              <w:rPr>
                <w:noProof/>
                <w:webHidden/>
              </w:rPr>
            </w:r>
            <w:r>
              <w:rPr>
                <w:noProof/>
                <w:webHidden/>
              </w:rPr>
              <w:fldChar w:fldCharType="separate"/>
            </w:r>
            <w:r w:rsidR="003175C1">
              <w:rPr>
                <w:noProof/>
                <w:webHidden/>
              </w:rPr>
              <w:t>116</w:t>
            </w:r>
            <w:r>
              <w:rPr>
                <w:noProof/>
                <w:webHidden/>
              </w:rPr>
              <w:fldChar w:fldCharType="end"/>
            </w:r>
          </w:hyperlink>
        </w:p>
        <w:p w:rsidR="003175C1" w:rsidRDefault="00836EBA">
          <w:pPr>
            <w:pStyle w:val="TOC1"/>
            <w:tabs>
              <w:tab w:val="right" w:leader="dot" w:pos="9016"/>
            </w:tabs>
            <w:rPr>
              <w:rFonts w:eastAsiaTheme="minorEastAsia"/>
              <w:noProof/>
              <w:lang w:eastAsia="en-IN"/>
            </w:rPr>
          </w:pPr>
          <w:hyperlink w:anchor="_Toc388008158" w:history="1">
            <w:r w:rsidR="003175C1" w:rsidRPr="00FF6121">
              <w:rPr>
                <w:rStyle w:val="Hyperlink"/>
                <w:noProof/>
              </w:rPr>
              <w:t>Annexure</w:t>
            </w:r>
            <w:r w:rsidR="003175C1">
              <w:rPr>
                <w:noProof/>
                <w:webHidden/>
              </w:rPr>
              <w:tab/>
            </w:r>
            <w:r>
              <w:rPr>
                <w:noProof/>
                <w:webHidden/>
              </w:rPr>
              <w:fldChar w:fldCharType="begin"/>
            </w:r>
            <w:r w:rsidR="003175C1">
              <w:rPr>
                <w:noProof/>
                <w:webHidden/>
              </w:rPr>
              <w:instrText xml:space="preserve"> PAGEREF _Toc388008158 \h </w:instrText>
            </w:r>
            <w:r>
              <w:rPr>
                <w:noProof/>
                <w:webHidden/>
              </w:rPr>
            </w:r>
            <w:r>
              <w:rPr>
                <w:noProof/>
                <w:webHidden/>
              </w:rPr>
              <w:fldChar w:fldCharType="separate"/>
            </w:r>
            <w:r w:rsidR="003175C1">
              <w:rPr>
                <w:noProof/>
                <w:webHidden/>
              </w:rPr>
              <w:t>117</w:t>
            </w:r>
            <w:r>
              <w:rPr>
                <w:noProof/>
                <w:webHidden/>
              </w:rPr>
              <w:fldChar w:fldCharType="end"/>
            </w:r>
          </w:hyperlink>
        </w:p>
        <w:p w:rsidR="00163F4A" w:rsidRDefault="00836EBA">
          <w:r>
            <w:fldChar w:fldCharType="end"/>
          </w:r>
        </w:p>
      </w:sdtContent>
    </w:sdt>
    <w:p w:rsidR="00140492" w:rsidRDefault="00140492">
      <w:r>
        <w:br w:type="page"/>
      </w:r>
    </w:p>
    <w:p w:rsidR="00140492" w:rsidRDefault="00163F4A" w:rsidP="00170A9B">
      <w:pPr>
        <w:pStyle w:val="Heading1"/>
        <w:spacing w:after="240"/>
      </w:pPr>
      <w:bookmarkStart w:id="1" w:name="_Toc388008048"/>
      <w:r>
        <w:lastRenderedPageBreak/>
        <w:t>Acknowledgement</w:t>
      </w:r>
      <w:bookmarkEnd w:id="1"/>
    </w:p>
    <w:p w:rsidR="00D72C85" w:rsidRPr="006C6801" w:rsidRDefault="00D72C85" w:rsidP="00170A9B">
      <w:pPr>
        <w:pStyle w:val="Default"/>
        <w:spacing w:after="240"/>
        <w:jc w:val="both"/>
        <w:rPr>
          <w:rFonts w:asciiTheme="minorHAnsi" w:hAnsiTheme="minorHAnsi"/>
          <w:sz w:val="22"/>
          <w:szCs w:val="22"/>
        </w:rPr>
      </w:pPr>
      <w:r w:rsidRPr="006C6801">
        <w:rPr>
          <w:rFonts w:asciiTheme="minorHAnsi" w:hAnsiTheme="minorHAnsi"/>
          <w:sz w:val="22"/>
          <w:szCs w:val="22"/>
        </w:rPr>
        <w:t xml:space="preserve">The Evaluation Study of Central Sector Scheme for Promotion and Strengthening of Agriculture Mechanization through Training Testing and Demonstration was undertaken by NABARD Consultancy Services (P) Ltd. on behalf of Mechanization &amp; Technology Division, Dept. of Agriculture &amp; Cooperation, Ministry of Agriculture, Govt. of India covering the period of XI Five Year Plan, with a view to assessing the scheme’s adequacy, effectiveness and its performance in addition to evaluating operational roles of various stakeholders, identifying constraints and bottlenecks and suggesting areas for improvement. NABCONS would like to offer special thanks to MoA for their financial support to this study. </w:t>
      </w:r>
    </w:p>
    <w:p w:rsidR="00D72C85" w:rsidRPr="006C6801" w:rsidRDefault="00D72C85" w:rsidP="00D72C85">
      <w:pPr>
        <w:autoSpaceDE w:val="0"/>
        <w:autoSpaceDN w:val="0"/>
        <w:adjustRightInd w:val="0"/>
        <w:spacing w:after="0" w:line="240" w:lineRule="auto"/>
        <w:jc w:val="both"/>
      </w:pPr>
    </w:p>
    <w:p w:rsidR="00D72C85" w:rsidRPr="006C6801" w:rsidRDefault="00D72C85" w:rsidP="00D72C85">
      <w:pPr>
        <w:autoSpaceDE w:val="0"/>
        <w:autoSpaceDN w:val="0"/>
        <w:adjustRightInd w:val="0"/>
        <w:spacing w:after="0" w:line="240" w:lineRule="auto"/>
        <w:jc w:val="both"/>
      </w:pPr>
      <w:r w:rsidRPr="006C6801">
        <w:t xml:space="preserve">We would also like to place on record, our special gratitude to Shri Narendra Bhushan, Joint Secretary, </w:t>
      </w:r>
      <w:r w:rsidR="006C6801" w:rsidRPr="006C6801">
        <w:t>and Mechanization</w:t>
      </w:r>
      <w:r w:rsidRPr="006C6801">
        <w:t xml:space="preserve"> &amp; Technology Division for extending his supports &amp; cooperation. We also thank Shri. H.K. Suanthang, Deputy Secretary, Shri. </w:t>
      </w:r>
      <w:proofErr w:type="gramStart"/>
      <w:r w:rsidRPr="006C6801">
        <w:t>V.N.Kale</w:t>
      </w:r>
      <w:r w:rsidR="006E0525" w:rsidRPr="006C6801">
        <w:t>, Additional Commissioner, Shri.</w:t>
      </w:r>
      <w:proofErr w:type="gramEnd"/>
      <w:r w:rsidR="006E0525" w:rsidRPr="006C6801">
        <w:t xml:space="preserve"> </w:t>
      </w:r>
      <w:proofErr w:type="gramStart"/>
      <w:r w:rsidR="006E0525" w:rsidRPr="006C6801">
        <w:t>A. N. Meshram, Deputy Commissioner</w:t>
      </w:r>
      <w:r w:rsidRPr="006C6801">
        <w:t>,</w:t>
      </w:r>
      <w:r w:rsidR="006E0525" w:rsidRPr="006C6801">
        <w:t xml:space="preserve"> and Shri.</w:t>
      </w:r>
      <w:proofErr w:type="gramEnd"/>
      <w:r w:rsidR="006E0525" w:rsidRPr="006C6801">
        <w:t xml:space="preserve"> Himmat Singh</w:t>
      </w:r>
      <w:r w:rsidRPr="006C6801">
        <w:t xml:space="preserve"> Director, </w:t>
      </w:r>
      <w:r w:rsidR="006E0525" w:rsidRPr="006C6801">
        <w:t>NRFMTTI</w:t>
      </w:r>
      <w:r w:rsidRPr="006C6801">
        <w:t xml:space="preserve"> for their valuable inputs and contribution during the course of the study</w:t>
      </w:r>
      <w:proofErr w:type="gramStart"/>
      <w:r w:rsidRPr="006C6801">
        <w:t>..</w:t>
      </w:r>
      <w:proofErr w:type="gramEnd"/>
    </w:p>
    <w:p w:rsidR="00D72C85" w:rsidRPr="006C6801" w:rsidRDefault="00D72C85" w:rsidP="00D72C85">
      <w:pPr>
        <w:pStyle w:val="Default"/>
        <w:jc w:val="both"/>
        <w:rPr>
          <w:rFonts w:asciiTheme="minorHAnsi" w:hAnsiTheme="minorHAnsi"/>
          <w:sz w:val="22"/>
          <w:szCs w:val="22"/>
        </w:rPr>
      </w:pPr>
    </w:p>
    <w:p w:rsidR="00D72C85" w:rsidRPr="006C6801" w:rsidRDefault="00D72C85" w:rsidP="00D72C85">
      <w:pPr>
        <w:pStyle w:val="Default"/>
        <w:jc w:val="both"/>
        <w:rPr>
          <w:rFonts w:asciiTheme="minorHAnsi" w:hAnsiTheme="minorHAnsi"/>
          <w:sz w:val="22"/>
          <w:szCs w:val="22"/>
        </w:rPr>
      </w:pPr>
      <w:r w:rsidRPr="006C6801">
        <w:rPr>
          <w:rFonts w:asciiTheme="minorHAnsi" w:hAnsiTheme="minorHAnsi"/>
          <w:sz w:val="22"/>
          <w:szCs w:val="22"/>
        </w:rPr>
        <w:t>The cooperation, support, valuable inputs and insights received from the following Senior Officials of NABCONS/NABARD and other distinguished persons in finalizing this study report, is gra</w:t>
      </w:r>
      <w:r w:rsidR="0029119C">
        <w:rPr>
          <w:rFonts w:asciiTheme="minorHAnsi" w:hAnsiTheme="minorHAnsi"/>
          <w:sz w:val="22"/>
          <w:szCs w:val="22"/>
        </w:rPr>
        <w:t>c</w:t>
      </w:r>
      <w:r w:rsidRPr="006C6801">
        <w:rPr>
          <w:rFonts w:asciiTheme="minorHAnsi" w:hAnsiTheme="minorHAnsi"/>
          <w:sz w:val="22"/>
          <w:szCs w:val="22"/>
        </w:rPr>
        <w:t>efully acknowledged:</w:t>
      </w:r>
    </w:p>
    <w:p w:rsidR="00D72C85" w:rsidRPr="006C6801" w:rsidRDefault="00D72C85" w:rsidP="00D72C85">
      <w:pPr>
        <w:pStyle w:val="Default"/>
        <w:jc w:val="both"/>
        <w:rPr>
          <w:rFonts w:asciiTheme="minorHAnsi" w:hAnsiTheme="minorHAnsi"/>
          <w:sz w:val="22"/>
          <w:szCs w:val="22"/>
        </w:rPr>
      </w:pPr>
    </w:p>
    <w:p w:rsidR="00D72C85" w:rsidRDefault="003D40CC" w:rsidP="00D72C85">
      <w:pPr>
        <w:pStyle w:val="Default"/>
        <w:jc w:val="both"/>
        <w:rPr>
          <w:rFonts w:asciiTheme="minorHAnsi" w:hAnsiTheme="minorHAnsi"/>
          <w:sz w:val="22"/>
          <w:szCs w:val="22"/>
        </w:rPr>
      </w:pPr>
      <w:r w:rsidRPr="006C6801">
        <w:rPr>
          <w:rFonts w:asciiTheme="minorHAnsi" w:hAnsiTheme="minorHAnsi"/>
          <w:sz w:val="22"/>
          <w:szCs w:val="22"/>
        </w:rPr>
        <w:t>Shri Krish</w:t>
      </w:r>
      <w:r w:rsidR="0029119C">
        <w:rPr>
          <w:rFonts w:asciiTheme="minorHAnsi" w:hAnsiTheme="minorHAnsi"/>
          <w:sz w:val="22"/>
          <w:szCs w:val="22"/>
        </w:rPr>
        <w:t>a</w:t>
      </w:r>
      <w:r w:rsidRPr="006C6801">
        <w:rPr>
          <w:rFonts w:asciiTheme="minorHAnsi" w:hAnsiTheme="minorHAnsi"/>
          <w:sz w:val="22"/>
          <w:szCs w:val="22"/>
        </w:rPr>
        <w:t>n Jindal</w:t>
      </w:r>
      <w:r w:rsidR="00D72C85" w:rsidRPr="006C6801">
        <w:rPr>
          <w:rFonts w:asciiTheme="minorHAnsi" w:hAnsiTheme="minorHAnsi"/>
          <w:sz w:val="22"/>
          <w:szCs w:val="22"/>
        </w:rPr>
        <w:t xml:space="preserve">, Chief Executive Officer, NABCONS, H.O. Mumbai </w:t>
      </w:r>
    </w:p>
    <w:p w:rsidR="0029119C" w:rsidRPr="006C6801" w:rsidRDefault="0029119C" w:rsidP="00D72C85">
      <w:pPr>
        <w:pStyle w:val="Default"/>
        <w:jc w:val="both"/>
        <w:rPr>
          <w:rFonts w:asciiTheme="minorHAnsi" w:hAnsiTheme="minorHAnsi"/>
          <w:sz w:val="22"/>
          <w:szCs w:val="22"/>
        </w:rPr>
      </w:pPr>
      <w:r>
        <w:rPr>
          <w:rFonts w:asciiTheme="minorHAnsi" w:hAnsiTheme="minorHAnsi"/>
          <w:sz w:val="22"/>
          <w:szCs w:val="22"/>
        </w:rPr>
        <w:t>Shri P V S Suryakumar, CGM NABARD and Principal Consultant, NABCONS, New Delhi</w:t>
      </w:r>
    </w:p>
    <w:p w:rsidR="00D72C85" w:rsidRPr="006C6801" w:rsidRDefault="00D72C85" w:rsidP="00D72C85">
      <w:pPr>
        <w:pStyle w:val="Default"/>
        <w:jc w:val="both"/>
        <w:rPr>
          <w:rFonts w:asciiTheme="minorHAnsi" w:hAnsiTheme="minorHAnsi"/>
          <w:sz w:val="22"/>
          <w:szCs w:val="22"/>
        </w:rPr>
      </w:pPr>
      <w:r w:rsidRPr="006C6801">
        <w:rPr>
          <w:rFonts w:asciiTheme="minorHAnsi" w:hAnsiTheme="minorHAnsi"/>
          <w:sz w:val="22"/>
          <w:szCs w:val="22"/>
        </w:rPr>
        <w:t xml:space="preserve">Shri </w:t>
      </w:r>
      <w:r w:rsidR="003D40CC" w:rsidRPr="006C6801">
        <w:rPr>
          <w:rFonts w:asciiTheme="minorHAnsi" w:hAnsiTheme="minorHAnsi"/>
          <w:sz w:val="22"/>
          <w:szCs w:val="22"/>
        </w:rPr>
        <w:t>C R. Lohi</w:t>
      </w:r>
      <w:r w:rsidRPr="006C6801">
        <w:rPr>
          <w:rFonts w:asciiTheme="minorHAnsi" w:hAnsiTheme="minorHAnsi"/>
          <w:sz w:val="22"/>
          <w:szCs w:val="22"/>
        </w:rPr>
        <w:t xml:space="preserve">, </w:t>
      </w:r>
      <w:r w:rsidR="003D40CC" w:rsidRPr="006C6801">
        <w:rPr>
          <w:rFonts w:asciiTheme="minorHAnsi" w:hAnsiTheme="minorHAnsi"/>
          <w:sz w:val="22"/>
          <w:szCs w:val="22"/>
        </w:rPr>
        <w:t>Director</w:t>
      </w:r>
      <w:r w:rsidRPr="006C6801">
        <w:rPr>
          <w:rFonts w:asciiTheme="minorHAnsi" w:hAnsiTheme="minorHAnsi"/>
          <w:sz w:val="22"/>
          <w:szCs w:val="22"/>
        </w:rPr>
        <w:t xml:space="preserve">, </w:t>
      </w:r>
      <w:r w:rsidR="003D40CC" w:rsidRPr="006C6801">
        <w:rPr>
          <w:rFonts w:asciiTheme="minorHAnsi" w:hAnsiTheme="minorHAnsi"/>
          <w:sz w:val="22"/>
          <w:szCs w:val="22"/>
        </w:rPr>
        <w:t>CRFMTTI</w:t>
      </w:r>
      <w:r w:rsidRPr="006C6801">
        <w:rPr>
          <w:rFonts w:asciiTheme="minorHAnsi" w:hAnsiTheme="minorHAnsi"/>
          <w:sz w:val="22"/>
          <w:szCs w:val="22"/>
        </w:rPr>
        <w:t xml:space="preserve">, </w:t>
      </w:r>
      <w:r w:rsidR="003D40CC" w:rsidRPr="006C6801">
        <w:rPr>
          <w:rFonts w:asciiTheme="minorHAnsi" w:hAnsiTheme="minorHAnsi"/>
          <w:sz w:val="22"/>
          <w:szCs w:val="22"/>
        </w:rPr>
        <w:t>Budni, MP</w:t>
      </w:r>
    </w:p>
    <w:p w:rsidR="00D72C85" w:rsidRPr="006C6801" w:rsidRDefault="00D72C85" w:rsidP="00D72C85">
      <w:pPr>
        <w:pStyle w:val="Default"/>
        <w:jc w:val="both"/>
        <w:rPr>
          <w:rFonts w:asciiTheme="minorHAnsi" w:hAnsiTheme="minorHAnsi"/>
          <w:sz w:val="22"/>
          <w:szCs w:val="22"/>
        </w:rPr>
      </w:pPr>
      <w:r w:rsidRPr="006C6801">
        <w:rPr>
          <w:rFonts w:asciiTheme="minorHAnsi" w:hAnsiTheme="minorHAnsi"/>
          <w:sz w:val="22"/>
          <w:szCs w:val="22"/>
        </w:rPr>
        <w:t xml:space="preserve">Shri </w:t>
      </w:r>
      <w:r w:rsidR="003D40CC" w:rsidRPr="006C6801">
        <w:rPr>
          <w:rFonts w:asciiTheme="minorHAnsi" w:hAnsiTheme="minorHAnsi"/>
          <w:sz w:val="22"/>
          <w:szCs w:val="22"/>
        </w:rPr>
        <w:t>Himmat Singh</w:t>
      </w:r>
      <w:r w:rsidRPr="006C6801">
        <w:rPr>
          <w:rFonts w:asciiTheme="minorHAnsi" w:hAnsiTheme="minorHAnsi"/>
          <w:sz w:val="22"/>
          <w:szCs w:val="22"/>
        </w:rPr>
        <w:t xml:space="preserve">, </w:t>
      </w:r>
      <w:r w:rsidR="003D40CC" w:rsidRPr="006C6801">
        <w:rPr>
          <w:rFonts w:asciiTheme="minorHAnsi" w:hAnsiTheme="minorHAnsi"/>
          <w:sz w:val="22"/>
          <w:szCs w:val="22"/>
        </w:rPr>
        <w:t>Director</w:t>
      </w:r>
      <w:r w:rsidRPr="006C6801">
        <w:rPr>
          <w:rFonts w:asciiTheme="minorHAnsi" w:hAnsiTheme="minorHAnsi"/>
          <w:sz w:val="22"/>
          <w:szCs w:val="22"/>
        </w:rPr>
        <w:t xml:space="preserve">, </w:t>
      </w:r>
      <w:r w:rsidR="003D40CC" w:rsidRPr="006C6801">
        <w:rPr>
          <w:rFonts w:asciiTheme="minorHAnsi" w:hAnsiTheme="minorHAnsi"/>
          <w:sz w:val="22"/>
          <w:szCs w:val="22"/>
        </w:rPr>
        <w:t>NRFMTTI</w:t>
      </w:r>
      <w:r w:rsidRPr="006C6801">
        <w:rPr>
          <w:rFonts w:asciiTheme="minorHAnsi" w:hAnsiTheme="minorHAnsi"/>
          <w:sz w:val="22"/>
          <w:szCs w:val="22"/>
        </w:rPr>
        <w:t xml:space="preserve">, </w:t>
      </w:r>
      <w:r w:rsidR="003D40CC" w:rsidRPr="006C6801">
        <w:rPr>
          <w:rFonts w:asciiTheme="minorHAnsi" w:hAnsiTheme="minorHAnsi"/>
          <w:sz w:val="22"/>
          <w:szCs w:val="22"/>
        </w:rPr>
        <w:t>Hissar, Haryana</w:t>
      </w:r>
    </w:p>
    <w:p w:rsidR="005269F7" w:rsidRPr="006C6801" w:rsidRDefault="005269F7" w:rsidP="00D72C85">
      <w:pPr>
        <w:pStyle w:val="Default"/>
        <w:jc w:val="both"/>
        <w:rPr>
          <w:rFonts w:asciiTheme="minorHAnsi" w:hAnsiTheme="minorHAnsi"/>
          <w:sz w:val="22"/>
          <w:szCs w:val="22"/>
        </w:rPr>
      </w:pPr>
      <w:r w:rsidRPr="006C6801">
        <w:rPr>
          <w:rFonts w:asciiTheme="minorHAnsi" w:hAnsiTheme="minorHAnsi"/>
          <w:sz w:val="22"/>
          <w:szCs w:val="22"/>
        </w:rPr>
        <w:t>Shri M.K. Vishwakarma, Director, NERFMTTI, Sonitpur, Assam</w:t>
      </w:r>
    </w:p>
    <w:p w:rsidR="005269F7" w:rsidRPr="006C6801" w:rsidRDefault="005269F7" w:rsidP="00D72C85">
      <w:pPr>
        <w:pStyle w:val="Default"/>
        <w:jc w:val="both"/>
        <w:rPr>
          <w:rFonts w:asciiTheme="minorHAnsi" w:hAnsiTheme="minorHAnsi"/>
          <w:sz w:val="22"/>
          <w:szCs w:val="22"/>
        </w:rPr>
      </w:pPr>
      <w:r w:rsidRPr="006C6801">
        <w:rPr>
          <w:rFonts w:asciiTheme="minorHAnsi" w:hAnsiTheme="minorHAnsi"/>
          <w:sz w:val="22"/>
          <w:szCs w:val="22"/>
        </w:rPr>
        <w:t>Shri P.K. Pandey, Director, SRFMTTI, Gardalline, A</w:t>
      </w:r>
      <w:r w:rsidR="006C6801" w:rsidRPr="006C6801">
        <w:rPr>
          <w:rFonts w:asciiTheme="minorHAnsi" w:hAnsiTheme="minorHAnsi"/>
          <w:sz w:val="22"/>
          <w:szCs w:val="22"/>
        </w:rPr>
        <w:t>ndhra Pradesh</w:t>
      </w:r>
    </w:p>
    <w:p w:rsidR="00D72C85" w:rsidRPr="006C6801" w:rsidRDefault="00D72C85" w:rsidP="00D72C85">
      <w:pPr>
        <w:pStyle w:val="Default"/>
        <w:jc w:val="both"/>
        <w:rPr>
          <w:rFonts w:asciiTheme="minorHAnsi" w:hAnsiTheme="minorHAnsi"/>
          <w:sz w:val="22"/>
          <w:szCs w:val="22"/>
        </w:rPr>
      </w:pPr>
    </w:p>
    <w:p w:rsidR="00D72C85" w:rsidRPr="006C6801" w:rsidRDefault="00D72C85" w:rsidP="00D72C85">
      <w:pPr>
        <w:pStyle w:val="Default"/>
        <w:jc w:val="both"/>
        <w:rPr>
          <w:rFonts w:asciiTheme="minorHAnsi" w:hAnsiTheme="minorHAnsi"/>
          <w:sz w:val="22"/>
          <w:szCs w:val="22"/>
        </w:rPr>
      </w:pPr>
      <w:r w:rsidRPr="006C6801">
        <w:rPr>
          <w:rFonts w:asciiTheme="minorHAnsi" w:hAnsiTheme="minorHAnsi"/>
          <w:sz w:val="22"/>
          <w:szCs w:val="22"/>
        </w:rPr>
        <w:t xml:space="preserve">The study team would like to thank all the </w:t>
      </w:r>
      <w:r w:rsidR="00D302B6" w:rsidRPr="006C6801">
        <w:rPr>
          <w:rFonts w:asciiTheme="minorHAnsi" w:hAnsiTheme="minorHAnsi"/>
          <w:sz w:val="22"/>
          <w:szCs w:val="22"/>
        </w:rPr>
        <w:t>Directors of</w:t>
      </w:r>
      <w:r w:rsidR="00943EC8" w:rsidRPr="006C6801">
        <w:rPr>
          <w:rFonts w:asciiTheme="minorHAnsi" w:hAnsiTheme="minorHAnsi"/>
          <w:sz w:val="22"/>
          <w:szCs w:val="22"/>
        </w:rPr>
        <w:t xml:space="preserve"> FMTTIs</w:t>
      </w:r>
      <w:proofErr w:type="gramStart"/>
      <w:r w:rsidR="00943EC8" w:rsidRPr="006C6801">
        <w:rPr>
          <w:rFonts w:asciiTheme="minorHAnsi" w:hAnsiTheme="minorHAnsi"/>
          <w:sz w:val="22"/>
          <w:szCs w:val="22"/>
        </w:rPr>
        <w:t xml:space="preserve">, </w:t>
      </w:r>
      <w:r w:rsidR="00D302B6" w:rsidRPr="006C6801">
        <w:rPr>
          <w:rFonts w:asciiTheme="minorHAnsi" w:hAnsiTheme="minorHAnsi"/>
          <w:sz w:val="22"/>
          <w:szCs w:val="22"/>
        </w:rPr>
        <w:t xml:space="preserve"> Director</w:t>
      </w:r>
      <w:proofErr w:type="gramEnd"/>
      <w:r w:rsidR="00D302B6" w:rsidRPr="006C6801">
        <w:rPr>
          <w:rFonts w:asciiTheme="minorHAnsi" w:hAnsiTheme="minorHAnsi"/>
          <w:sz w:val="22"/>
          <w:szCs w:val="22"/>
        </w:rPr>
        <w:t xml:space="preserve"> of Agriculture</w:t>
      </w:r>
      <w:r w:rsidR="0029119C">
        <w:rPr>
          <w:rFonts w:asciiTheme="minorHAnsi" w:hAnsiTheme="minorHAnsi"/>
          <w:sz w:val="22"/>
          <w:szCs w:val="22"/>
        </w:rPr>
        <w:t xml:space="preserve"> of respective states</w:t>
      </w:r>
      <w:r w:rsidR="00943EC8" w:rsidRPr="006C6801">
        <w:rPr>
          <w:rFonts w:asciiTheme="minorHAnsi" w:hAnsiTheme="minorHAnsi"/>
          <w:sz w:val="22"/>
          <w:szCs w:val="22"/>
        </w:rPr>
        <w:t>, CIAE, and State Agriculture Universit</w:t>
      </w:r>
      <w:r w:rsidR="0029119C">
        <w:rPr>
          <w:rFonts w:asciiTheme="minorHAnsi" w:hAnsiTheme="minorHAnsi"/>
          <w:sz w:val="22"/>
          <w:szCs w:val="22"/>
        </w:rPr>
        <w:t>ies</w:t>
      </w:r>
      <w:r w:rsidR="00943EC8" w:rsidRPr="006C6801">
        <w:rPr>
          <w:rFonts w:asciiTheme="minorHAnsi" w:hAnsiTheme="minorHAnsi"/>
          <w:sz w:val="22"/>
          <w:szCs w:val="22"/>
        </w:rPr>
        <w:t xml:space="preserve"> without the support of whom the study would not have been completed.</w:t>
      </w:r>
      <w:r w:rsidRPr="006C6801">
        <w:rPr>
          <w:rFonts w:asciiTheme="minorHAnsi" w:hAnsiTheme="minorHAnsi"/>
          <w:sz w:val="22"/>
          <w:szCs w:val="22"/>
        </w:rPr>
        <w:t xml:space="preserve"> The cooperation received from the Nodal Officers and Consultants of NABCONS and other Officers of various Regional Offices of NABARD in conducting the study, especially in data collection and compilation of preliminary study observations is also d</w:t>
      </w:r>
      <w:r w:rsidR="0029119C">
        <w:rPr>
          <w:rFonts w:asciiTheme="minorHAnsi" w:hAnsiTheme="minorHAnsi"/>
          <w:sz w:val="22"/>
          <w:szCs w:val="22"/>
        </w:rPr>
        <w:t>uly</w:t>
      </w:r>
      <w:r w:rsidRPr="006C6801">
        <w:rPr>
          <w:rFonts w:asciiTheme="minorHAnsi" w:hAnsiTheme="minorHAnsi"/>
          <w:sz w:val="22"/>
          <w:szCs w:val="22"/>
        </w:rPr>
        <w:t xml:space="preserve"> acknowledged. </w:t>
      </w:r>
    </w:p>
    <w:p w:rsidR="00D72C85" w:rsidRPr="006C6801" w:rsidRDefault="00D72C85" w:rsidP="00D72C85">
      <w:pPr>
        <w:autoSpaceDE w:val="0"/>
        <w:autoSpaceDN w:val="0"/>
        <w:adjustRightInd w:val="0"/>
        <w:spacing w:after="0" w:line="240" w:lineRule="auto"/>
        <w:jc w:val="both"/>
      </w:pPr>
    </w:p>
    <w:p w:rsidR="00163F4A" w:rsidRDefault="00D72C85" w:rsidP="00D72C85">
      <w:r w:rsidRPr="006C6801">
        <w:t xml:space="preserve">The study would not have been completed successfully but for the best efforts put in by the staff attached to the Zonal Office </w:t>
      </w:r>
      <w:r w:rsidR="002C7697" w:rsidRPr="006C6801">
        <w:t>of NABCONS</w:t>
      </w:r>
      <w:r w:rsidRPr="006C6801">
        <w:t xml:space="preserve">, New Delhi who </w:t>
      </w:r>
      <w:r w:rsidR="002C7697" w:rsidRPr="006C6801">
        <w:t>deserves</w:t>
      </w:r>
      <w:r w:rsidRPr="006C6801">
        <w:t xml:space="preserve"> our appreciation.</w:t>
      </w:r>
      <w:r w:rsidR="00163F4A">
        <w:br w:type="page"/>
      </w:r>
    </w:p>
    <w:p w:rsidR="00163F4A" w:rsidRDefault="00163F4A" w:rsidP="00170A9B">
      <w:pPr>
        <w:pStyle w:val="Heading1"/>
        <w:spacing w:after="240"/>
      </w:pPr>
      <w:bookmarkStart w:id="2" w:name="_Toc388008049"/>
      <w:r>
        <w:lastRenderedPageBreak/>
        <w:t>List of Abbreviation</w:t>
      </w:r>
      <w:r w:rsidR="00DA3E1E">
        <w:t>s</w:t>
      </w:r>
      <w:bookmarkEnd w:id="2"/>
    </w:p>
    <w:tbl>
      <w:tblPr>
        <w:tblW w:w="8160" w:type="dxa"/>
        <w:tblCellMar>
          <w:left w:w="0" w:type="dxa"/>
          <w:right w:w="0" w:type="dxa"/>
        </w:tblCellMar>
        <w:tblLook w:val="04A0"/>
      </w:tblPr>
      <w:tblGrid>
        <w:gridCol w:w="1270"/>
        <w:gridCol w:w="7790"/>
      </w:tblGrid>
      <w:tr w:rsidR="00B1088C" w:rsidTr="00543E54">
        <w:trPr>
          <w:trHeight w:val="300"/>
        </w:trPr>
        <w:tc>
          <w:tcPr>
            <w:tcW w:w="1520" w:type="dxa"/>
            <w:shd w:val="clear" w:color="auto" w:fill="auto"/>
            <w:noWrap/>
            <w:tcMar>
              <w:top w:w="17" w:type="dxa"/>
              <w:left w:w="17" w:type="dxa"/>
              <w:bottom w:w="0" w:type="dxa"/>
              <w:right w:w="17" w:type="dxa"/>
            </w:tcMar>
            <w:vAlign w:val="bottom"/>
            <w:hideMark/>
          </w:tcPr>
          <w:p w:rsidR="00B1088C" w:rsidRDefault="00B1088C" w:rsidP="00170A9B">
            <w:pPr>
              <w:spacing w:after="240"/>
              <w:rPr>
                <w:rFonts w:ascii="Calibri" w:hAnsi="Calibri"/>
                <w:color w:val="000000"/>
              </w:rPr>
            </w:pPr>
            <w:r>
              <w:rPr>
                <w:rFonts w:ascii="Calibri" w:hAnsi="Calibri"/>
                <w:color w:val="000000"/>
              </w:rPr>
              <w:t>AED</w:t>
            </w:r>
          </w:p>
        </w:tc>
        <w:tc>
          <w:tcPr>
            <w:tcW w:w="6640" w:type="dxa"/>
            <w:shd w:val="clear" w:color="auto" w:fill="auto"/>
            <w:noWrap/>
            <w:tcMar>
              <w:top w:w="17" w:type="dxa"/>
              <w:left w:w="17" w:type="dxa"/>
              <w:bottom w:w="0" w:type="dxa"/>
              <w:right w:w="17" w:type="dxa"/>
            </w:tcMar>
            <w:vAlign w:val="bottom"/>
            <w:hideMark/>
          </w:tcPr>
          <w:p w:rsidR="00B1088C" w:rsidRDefault="00B1088C" w:rsidP="00B1088C">
            <w:pPr>
              <w:spacing w:after="0"/>
              <w:rPr>
                <w:rFonts w:ascii="Calibri" w:hAnsi="Calibri"/>
                <w:color w:val="000000"/>
              </w:rPr>
            </w:pPr>
            <w:r>
              <w:rPr>
                <w:rFonts w:ascii="Calibri" w:hAnsi="Calibri"/>
                <w:color w:val="000000"/>
              </w:rPr>
              <w:t>Agriculture Engineering Department</w:t>
            </w:r>
          </w:p>
        </w:tc>
      </w:tr>
      <w:tr w:rsidR="00B1088C" w:rsidTr="00543E54">
        <w:trPr>
          <w:trHeight w:val="300"/>
        </w:trPr>
        <w:tc>
          <w:tcPr>
            <w:tcW w:w="0" w:type="auto"/>
            <w:shd w:val="clear" w:color="auto" w:fill="auto"/>
            <w:noWrap/>
            <w:tcMar>
              <w:top w:w="17" w:type="dxa"/>
              <w:left w:w="17" w:type="dxa"/>
              <w:bottom w:w="0" w:type="dxa"/>
              <w:right w:w="17" w:type="dxa"/>
            </w:tcMar>
            <w:vAlign w:val="bottom"/>
            <w:hideMark/>
          </w:tcPr>
          <w:p w:rsidR="00B1088C" w:rsidRDefault="00B1088C" w:rsidP="00B1088C">
            <w:pPr>
              <w:spacing w:after="0"/>
              <w:rPr>
                <w:rFonts w:ascii="Calibri" w:hAnsi="Calibri"/>
                <w:color w:val="000000"/>
              </w:rPr>
            </w:pPr>
            <w:r>
              <w:rPr>
                <w:rFonts w:ascii="Calibri" w:hAnsi="Calibri"/>
                <w:color w:val="000000"/>
              </w:rPr>
              <w:t>BIS</w:t>
            </w:r>
          </w:p>
        </w:tc>
        <w:tc>
          <w:tcPr>
            <w:tcW w:w="0" w:type="auto"/>
            <w:shd w:val="clear" w:color="auto" w:fill="auto"/>
            <w:noWrap/>
            <w:tcMar>
              <w:top w:w="17" w:type="dxa"/>
              <w:left w:w="17" w:type="dxa"/>
              <w:bottom w:w="0" w:type="dxa"/>
              <w:right w:w="17" w:type="dxa"/>
            </w:tcMar>
            <w:vAlign w:val="bottom"/>
            <w:hideMark/>
          </w:tcPr>
          <w:p w:rsidR="00B1088C" w:rsidRDefault="00B1088C" w:rsidP="00B1088C">
            <w:pPr>
              <w:spacing w:after="0"/>
              <w:rPr>
                <w:rFonts w:ascii="Calibri" w:hAnsi="Calibri"/>
                <w:color w:val="000000"/>
              </w:rPr>
            </w:pPr>
            <w:r>
              <w:rPr>
                <w:rFonts w:ascii="Calibri" w:hAnsi="Calibri"/>
                <w:color w:val="000000"/>
              </w:rPr>
              <w:t>Bureau of Indian Standard</w:t>
            </w:r>
          </w:p>
        </w:tc>
      </w:tr>
      <w:tr w:rsidR="00B1088C" w:rsidTr="00543E54">
        <w:trPr>
          <w:trHeight w:val="300"/>
        </w:trPr>
        <w:tc>
          <w:tcPr>
            <w:tcW w:w="0" w:type="auto"/>
            <w:shd w:val="clear" w:color="auto" w:fill="auto"/>
            <w:noWrap/>
            <w:tcMar>
              <w:top w:w="17" w:type="dxa"/>
              <w:left w:w="17" w:type="dxa"/>
              <w:bottom w:w="0" w:type="dxa"/>
              <w:right w:w="17" w:type="dxa"/>
            </w:tcMar>
            <w:vAlign w:val="bottom"/>
            <w:hideMark/>
          </w:tcPr>
          <w:p w:rsidR="00B1088C" w:rsidRDefault="00B1088C" w:rsidP="00B1088C">
            <w:pPr>
              <w:spacing w:after="0"/>
              <w:rPr>
                <w:rFonts w:ascii="Calibri" w:hAnsi="Calibri"/>
                <w:color w:val="000000"/>
              </w:rPr>
            </w:pPr>
            <w:r>
              <w:rPr>
                <w:rFonts w:ascii="Calibri" w:hAnsi="Calibri"/>
                <w:color w:val="000000"/>
              </w:rPr>
              <w:t xml:space="preserve">BT </w:t>
            </w:r>
          </w:p>
        </w:tc>
        <w:tc>
          <w:tcPr>
            <w:tcW w:w="0" w:type="auto"/>
            <w:shd w:val="clear" w:color="auto" w:fill="auto"/>
            <w:noWrap/>
            <w:tcMar>
              <w:top w:w="17" w:type="dxa"/>
              <w:left w:w="17" w:type="dxa"/>
              <w:bottom w:w="0" w:type="dxa"/>
              <w:right w:w="17" w:type="dxa"/>
            </w:tcMar>
            <w:vAlign w:val="bottom"/>
            <w:hideMark/>
          </w:tcPr>
          <w:p w:rsidR="00B1088C" w:rsidRDefault="00B1088C" w:rsidP="00B1088C">
            <w:pPr>
              <w:spacing w:after="0"/>
              <w:rPr>
                <w:rFonts w:ascii="Calibri" w:hAnsi="Calibri"/>
                <w:color w:val="000000"/>
              </w:rPr>
            </w:pPr>
            <w:r>
              <w:rPr>
                <w:rFonts w:ascii="Calibri" w:hAnsi="Calibri"/>
                <w:color w:val="000000"/>
              </w:rPr>
              <w:t>Batch Test</w:t>
            </w:r>
          </w:p>
        </w:tc>
      </w:tr>
      <w:tr w:rsidR="00B1088C" w:rsidTr="00543E54">
        <w:trPr>
          <w:trHeight w:val="300"/>
        </w:trPr>
        <w:tc>
          <w:tcPr>
            <w:tcW w:w="0" w:type="auto"/>
            <w:shd w:val="clear" w:color="auto" w:fill="auto"/>
            <w:noWrap/>
            <w:tcMar>
              <w:top w:w="17" w:type="dxa"/>
              <w:left w:w="17" w:type="dxa"/>
              <w:bottom w:w="0" w:type="dxa"/>
              <w:right w:w="17" w:type="dxa"/>
            </w:tcMar>
            <w:vAlign w:val="bottom"/>
            <w:hideMark/>
          </w:tcPr>
          <w:p w:rsidR="00B1088C" w:rsidRDefault="00B1088C" w:rsidP="00B1088C">
            <w:pPr>
              <w:spacing w:after="0"/>
              <w:rPr>
                <w:rFonts w:ascii="Calibri" w:hAnsi="Calibri"/>
                <w:color w:val="000000"/>
              </w:rPr>
            </w:pPr>
            <w:r>
              <w:rPr>
                <w:rFonts w:ascii="Calibri" w:hAnsi="Calibri"/>
                <w:color w:val="000000"/>
              </w:rPr>
              <w:t>CIAE</w:t>
            </w:r>
          </w:p>
        </w:tc>
        <w:tc>
          <w:tcPr>
            <w:tcW w:w="0" w:type="auto"/>
            <w:shd w:val="clear" w:color="auto" w:fill="auto"/>
            <w:noWrap/>
            <w:tcMar>
              <w:top w:w="17" w:type="dxa"/>
              <w:left w:w="17" w:type="dxa"/>
              <w:bottom w:w="0" w:type="dxa"/>
              <w:right w:w="17" w:type="dxa"/>
            </w:tcMar>
            <w:vAlign w:val="bottom"/>
            <w:hideMark/>
          </w:tcPr>
          <w:p w:rsidR="00B1088C" w:rsidRDefault="00B1088C" w:rsidP="00B1088C">
            <w:pPr>
              <w:spacing w:after="0"/>
              <w:rPr>
                <w:rFonts w:ascii="Calibri" w:hAnsi="Calibri"/>
                <w:color w:val="000000"/>
              </w:rPr>
            </w:pPr>
            <w:r>
              <w:rPr>
                <w:rFonts w:ascii="Calibri" w:hAnsi="Calibri"/>
                <w:color w:val="000000"/>
              </w:rPr>
              <w:t>Central Ins</w:t>
            </w:r>
            <w:r w:rsidR="0029119C">
              <w:rPr>
                <w:rFonts w:ascii="Calibri" w:hAnsi="Calibri"/>
                <w:color w:val="000000"/>
              </w:rPr>
              <w:t>t</w:t>
            </w:r>
            <w:r>
              <w:rPr>
                <w:rFonts w:ascii="Calibri" w:hAnsi="Calibri"/>
                <w:color w:val="000000"/>
              </w:rPr>
              <w:t>itute of Agriculture Engineering</w:t>
            </w:r>
          </w:p>
        </w:tc>
      </w:tr>
      <w:tr w:rsidR="00B1088C" w:rsidTr="00543E54">
        <w:trPr>
          <w:trHeight w:val="300"/>
        </w:trPr>
        <w:tc>
          <w:tcPr>
            <w:tcW w:w="0" w:type="auto"/>
            <w:shd w:val="clear" w:color="auto" w:fill="auto"/>
            <w:noWrap/>
            <w:tcMar>
              <w:top w:w="17" w:type="dxa"/>
              <w:left w:w="17" w:type="dxa"/>
              <w:bottom w:w="0" w:type="dxa"/>
              <w:right w:w="17" w:type="dxa"/>
            </w:tcMar>
            <w:vAlign w:val="bottom"/>
            <w:hideMark/>
          </w:tcPr>
          <w:p w:rsidR="00B1088C" w:rsidRDefault="00B1088C" w:rsidP="00B1088C">
            <w:pPr>
              <w:spacing w:after="0"/>
              <w:rPr>
                <w:rFonts w:ascii="Calibri" w:hAnsi="Calibri"/>
                <w:color w:val="000000"/>
              </w:rPr>
            </w:pPr>
            <w:r>
              <w:rPr>
                <w:rFonts w:ascii="Calibri" w:hAnsi="Calibri"/>
                <w:color w:val="000000"/>
              </w:rPr>
              <w:t>CIPHET</w:t>
            </w:r>
          </w:p>
        </w:tc>
        <w:tc>
          <w:tcPr>
            <w:tcW w:w="0" w:type="auto"/>
            <w:shd w:val="clear" w:color="auto" w:fill="auto"/>
            <w:noWrap/>
            <w:tcMar>
              <w:top w:w="17" w:type="dxa"/>
              <w:left w:w="17" w:type="dxa"/>
              <w:bottom w:w="0" w:type="dxa"/>
              <w:right w:w="17" w:type="dxa"/>
            </w:tcMar>
            <w:vAlign w:val="bottom"/>
            <w:hideMark/>
          </w:tcPr>
          <w:p w:rsidR="00B1088C" w:rsidRDefault="00B1088C" w:rsidP="00B1088C">
            <w:pPr>
              <w:spacing w:after="0"/>
              <w:rPr>
                <w:rFonts w:ascii="Calibri" w:hAnsi="Calibri"/>
                <w:color w:val="000000"/>
              </w:rPr>
            </w:pPr>
            <w:r>
              <w:rPr>
                <w:rFonts w:ascii="Calibri" w:hAnsi="Calibri"/>
                <w:color w:val="000000"/>
              </w:rPr>
              <w:t xml:space="preserve">Central Institute of Post Harvest Engineering and Technology </w:t>
            </w:r>
          </w:p>
        </w:tc>
      </w:tr>
      <w:tr w:rsidR="00B1088C" w:rsidTr="00543E54">
        <w:trPr>
          <w:trHeight w:val="300"/>
        </w:trPr>
        <w:tc>
          <w:tcPr>
            <w:tcW w:w="0" w:type="auto"/>
            <w:shd w:val="clear" w:color="auto" w:fill="auto"/>
            <w:noWrap/>
            <w:tcMar>
              <w:top w:w="17" w:type="dxa"/>
              <w:left w:w="17" w:type="dxa"/>
              <w:bottom w:w="0" w:type="dxa"/>
              <w:right w:w="17" w:type="dxa"/>
            </w:tcMar>
            <w:vAlign w:val="bottom"/>
            <w:hideMark/>
          </w:tcPr>
          <w:p w:rsidR="00B1088C" w:rsidRDefault="00B1088C" w:rsidP="00B1088C">
            <w:pPr>
              <w:spacing w:after="0"/>
              <w:rPr>
                <w:rFonts w:ascii="Calibri" w:hAnsi="Calibri"/>
                <w:color w:val="000000"/>
              </w:rPr>
            </w:pPr>
            <w:r>
              <w:rPr>
                <w:rFonts w:ascii="Calibri" w:hAnsi="Calibri"/>
                <w:color w:val="000000"/>
              </w:rPr>
              <w:t>CMVR</w:t>
            </w:r>
          </w:p>
        </w:tc>
        <w:tc>
          <w:tcPr>
            <w:tcW w:w="0" w:type="auto"/>
            <w:shd w:val="clear" w:color="auto" w:fill="auto"/>
            <w:noWrap/>
            <w:tcMar>
              <w:top w:w="17" w:type="dxa"/>
              <w:left w:w="17" w:type="dxa"/>
              <w:bottom w:w="0" w:type="dxa"/>
              <w:right w:w="17" w:type="dxa"/>
            </w:tcMar>
            <w:vAlign w:val="bottom"/>
            <w:hideMark/>
          </w:tcPr>
          <w:p w:rsidR="00B1088C" w:rsidRDefault="00B1088C" w:rsidP="00B1088C">
            <w:pPr>
              <w:spacing w:after="0"/>
              <w:rPr>
                <w:rFonts w:ascii="Calibri" w:hAnsi="Calibri"/>
                <w:color w:val="000000"/>
              </w:rPr>
            </w:pPr>
            <w:r>
              <w:rPr>
                <w:rFonts w:ascii="Calibri" w:hAnsi="Calibri"/>
                <w:color w:val="000000"/>
              </w:rPr>
              <w:t>Central Motor Vehicle Rule</w:t>
            </w:r>
          </w:p>
        </w:tc>
      </w:tr>
      <w:tr w:rsidR="00B1088C" w:rsidTr="00543E54">
        <w:trPr>
          <w:trHeight w:val="300"/>
        </w:trPr>
        <w:tc>
          <w:tcPr>
            <w:tcW w:w="0" w:type="auto"/>
            <w:shd w:val="clear" w:color="auto" w:fill="auto"/>
            <w:noWrap/>
            <w:tcMar>
              <w:top w:w="17" w:type="dxa"/>
              <w:left w:w="17" w:type="dxa"/>
              <w:bottom w:w="0" w:type="dxa"/>
              <w:right w:w="17" w:type="dxa"/>
            </w:tcMar>
            <w:vAlign w:val="bottom"/>
            <w:hideMark/>
          </w:tcPr>
          <w:p w:rsidR="00B1088C" w:rsidRDefault="00B1088C" w:rsidP="00B1088C">
            <w:pPr>
              <w:spacing w:after="0"/>
              <w:rPr>
                <w:rFonts w:ascii="Calibri" w:hAnsi="Calibri"/>
                <w:color w:val="000000"/>
              </w:rPr>
            </w:pPr>
            <w:r>
              <w:rPr>
                <w:rFonts w:ascii="Calibri" w:hAnsi="Calibri"/>
                <w:color w:val="000000"/>
              </w:rPr>
              <w:t>CRFMTTI</w:t>
            </w:r>
          </w:p>
        </w:tc>
        <w:tc>
          <w:tcPr>
            <w:tcW w:w="0" w:type="auto"/>
            <w:shd w:val="clear" w:color="auto" w:fill="auto"/>
            <w:noWrap/>
            <w:tcMar>
              <w:top w:w="17" w:type="dxa"/>
              <w:left w:w="17" w:type="dxa"/>
              <w:bottom w:w="0" w:type="dxa"/>
              <w:right w:w="17" w:type="dxa"/>
            </w:tcMar>
            <w:vAlign w:val="bottom"/>
            <w:hideMark/>
          </w:tcPr>
          <w:p w:rsidR="00B1088C" w:rsidRDefault="00B1088C" w:rsidP="00B1088C">
            <w:pPr>
              <w:spacing w:after="0"/>
              <w:rPr>
                <w:rFonts w:ascii="Calibri" w:hAnsi="Calibri"/>
                <w:color w:val="000000"/>
              </w:rPr>
            </w:pPr>
            <w:r>
              <w:rPr>
                <w:rFonts w:ascii="Calibri" w:hAnsi="Calibri"/>
                <w:color w:val="000000"/>
              </w:rPr>
              <w:t>Central Region Farm Mechanization Training and Testing Institute</w:t>
            </w:r>
          </w:p>
        </w:tc>
      </w:tr>
      <w:tr w:rsidR="00B1088C" w:rsidTr="00543E54">
        <w:trPr>
          <w:trHeight w:val="300"/>
        </w:trPr>
        <w:tc>
          <w:tcPr>
            <w:tcW w:w="0" w:type="auto"/>
            <w:shd w:val="clear" w:color="auto" w:fill="auto"/>
            <w:noWrap/>
            <w:tcMar>
              <w:top w:w="17" w:type="dxa"/>
              <w:left w:w="17" w:type="dxa"/>
              <w:bottom w:w="0" w:type="dxa"/>
              <w:right w:w="17" w:type="dxa"/>
            </w:tcMar>
            <w:vAlign w:val="bottom"/>
            <w:hideMark/>
          </w:tcPr>
          <w:p w:rsidR="00B1088C" w:rsidRDefault="00B1088C" w:rsidP="00B1088C">
            <w:pPr>
              <w:spacing w:after="0"/>
              <w:rPr>
                <w:rFonts w:ascii="Calibri" w:hAnsi="Calibri"/>
                <w:color w:val="000000"/>
              </w:rPr>
            </w:pPr>
            <w:r>
              <w:rPr>
                <w:rFonts w:ascii="Calibri" w:hAnsi="Calibri"/>
                <w:color w:val="000000"/>
              </w:rPr>
              <w:t>DoA</w:t>
            </w:r>
          </w:p>
        </w:tc>
        <w:tc>
          <w:tcPr>
            <w:tcW w:w="0" w:type="auto"/>
            <w:shd w:val="clear" w:color="auto" w:fill="auto"/>
            <w:noWrap/>
            <w:tcMar>
              <w:top w:w="17" w:type="dxa"/>
              <w:left w:w="17" w:type="dxa"/>
              <w:bottom w:w="0" w:type="dxa"/>
              <w:right w:w="17" w:type="dxa"/>
            </w:tcMar>
            <w:vAlign w:val="bottom"/>
            <w:hideMark/>
          </w:tcPr>
          <w:p w:rsidR="00B1088C" w:rsidRDefault="00B1088C" w:rsidP="00B1088C">
            <w:pPr>
              <w:spacing w:after="0"/>
              <w:rPr>
                <w:rFonts w:ascii="Calibri" w:hAnsi="Calibri"/>
                <w:color w:val="000000"/>
              </w:rPr>
            </w:pPr>
            <w:r>
              <w:rPr>
                <w:rFonts w:ascii="Calibri" w:hAnsi="Calibri"/>
                <w:color w:val="000000"/>
              </w:rPr>
              <w:t>Directorate of Agriculture</w:t>
            </w:r>
          </w:p>
        </w:tc>
      </w:tr>
      <w:tr w:rsidR="00B1088C" w:rsidTr="00543E54">
        <w:trPr>
          <w:trHeight w:val="300"/>
        </w:trPr>
        <w:tc>
          <w:tcPr>
            <w:tcW w:w="0" w:type="auto"/>
            <w:shd w:val="clear" w:color="auto" w:fill="auto"/>
            <w:noWrap/>
            <w:tcMar>
              <w:top w:w="17" w:type="dxa"/>
              <w:left w:w="17" w:type="dxa"/>
              <w:bottom w:w="0" w:type="dxa"/>
              <w:right w:w="17" w:type="dxa"/>
            </w:tcMar>
            <w:vAlign w:val="bottom"/>
            <w:hideMark/>
          </w:tcPr>
          <w:p w:rsidR="00B1088C" w:rsidRDefault="00B1088C" w:rsidP="00B1088C">
            <w:pPr>
              <w:spacing w:after="0"/>
              <w:rPr>
                <w:rFonts w:ascii="Calibri" w:hAnsi="Calibri"/>
                <w:color w:val="000000"/>
              </w:rPr>
            </w:pPr>
            <w:r>
              <w:rPr>
                <w:rFonts w:ascii="Calibri" w:hAnsi="Calibri"/>
                <w:color w:val="000000"/>
              </w:rPr>
              <w:t>DoAC</w:t>
            </w:r>
          </w:p>
        </w:tc>
        <w:tc>
          <w:tcPr>
            <w:tcW w:w="0" w:type="auto"/>
            <w:shd w:val="clear" w:color="auto" w:fill="auto"/>
            <w:noWrap/>
            <w:tcMar>
              <w:top w:w="17" w:type="dxa"/>
              <w:left w:w="17" w:type="dxa"/>
              <w:bottom w:w="0" w:type="dxa"/>
              <w:right w:w="17" w:type="dxa"/>
            </w:tcMar>
            <w:vAlign w:val="bottom"/>
            <w:hideMark/>
          </w:tcPr>
          <w:p w:rsidR="00B1088C" w:rsidRDefault="00B1088C" w:rsidP="00B1088C">
            <w:pPr>
              <w:spacing w:after="0"/>
              <w:rPr>
                <w:rFonts w:ascii="Calibri" w:hAnsi="Calibri"/>
                <w:color w:val="000000"/>
              </w:rPr>
            </w:pPr>
            <w:r>
              <w:rPr>
                <w:rFonts w:ascii="Calibri" w:hAnsi="Calibri"/>
                <w:color w:val="000000"/>
              </w:rPr>
              <w:t>Department of Agriculture and Coopertion</w:t>
            </w:r>
          </w:p>
        </w:tc>
      </w:tr>
      <w:tr w:rsidR="00B1088C" w:rsidTr="00543E54">
        <w:trPr>
          <w:trHeight w:val="300"/>
        </w:trPr>
        <w:tc>
          <w:tcPr>
            <w:tcW w:w="0" w:type="auto"/>
            <w:shd w:val="clear" w:color="auto" w:fill="auto"/>
            <w:noWrap/>
            <w:tcMar>
              <w:top w:w="17" w:type="dxa"/>
              <w:left w:w="17" w:type="dxa"/>
              <w:bottom w:w="0" w:type="dxa"/>
              <w:right w:w="17" w:type="dxa"/>
            </w:tcMar>
            <w:vAlign w:val="bottom"/>
            <w:hideMark/>
          </w:tcPr>
          <w:p w:rsidR="00B1088C" w:rsidRDefault="00B1088C" w:rsidP="00B1088C">
            <w:pPr>
              <w:spacing w:after="0"/>
              <w:rPr>
                <w:rFonts w:ascii="Calibri" w:hAnsi="Calibri"/>
                <w:color w:val="000000"/>
              </w:rPr>
            </w:pPr>
            <w:r>
              <w:rPr>
                <w:rFonts w:ascii="Calibri" w:hAnsi="Calibri"/>
                <w:color w:val="000000"/>
              </w:rPr>
              <w:t>FMC</w:t>
            </w:r>
          </w:p>
        </w:tc>
        <w:tc>
          <w:tcPr>
            <w:tcW w:w="0" w:type="auto"/>
            <w:shd w:val="clear" w:color="auto" w:fill="auto"/>
            <w:noWrap/>
            <w:tcMar>
              <w:top w:w="17" w:type="dxa"/>
              <w:left w:w="17" w:type="dxa"/>
              <w:bottom w:w="0" w:type="dxa"/>
              <w:right w:w="17" w:type="dxa"/>
            </w:tcMar>
            <w:vAlign w:val="bottom"/>
            <w:hideMark/>
          </w:tcPr>
          <w:p w:rsidR="00B1088C" w:rsidRDefault="00B1088C" w:rsidP="00B1088C">
            <w:pPr>
              <w:spacing w:after="0"/>
              <w:rPr>
                <w:rFonts w:ascii="Calibri" w:hAnsi="Calibri"/>
                <w:color w:val="000000"/>
              </w:rPr>
            </w:pPr>
            <w:r>
              <w:rPr>
                <w:rFonts w:ascii="Calibri" w:hAnsi="Calibri"/>
                <w:color w:val="000000"/>
              </w:rPr>
              <w:t>Field Management Committee</w:t>
            </w:r>
          </w:p>
        </w:tc>
      </w:tr>
      <w:tr w:rsidR="00B1088C" w:rsidTr="00543E54">
        <w:trPr>
          <w:trHeight w:val="300"/>
        </w:trPr>
        <w:tc>
          <w:tcPr>
            <w:tcW w:w="0" w:type="auto"/>
            <w:shd w:val="clear" w:color="auto" w:fill="auto"/>
            <w:noWrap/>
            <w:tcMar>
              <w:top w:w="17" w:type="dxa"/>
              <w:left w:w="17" w:type="dxa"/>
              <w:bottom w:w="0" w:type="dxa"/>
              <w:right w:w="17" w:type="dxa"/>
            </w:tcMar>
            <w:vAlign w:val="bottom"/>
            <w:hideMark/>
          </w:tcPr>
          <w:p w:rsidR="00B1088C" w:rsidRDefault="00B1088C" w:rsidP="00B1088C">
            <w:pPr>
              <w:spacing w:after="0"/>
              <w:rPr>
                <w:rFonts w:ascii="Calibri" w:hAnsi="Calibri"/>
                <w:color w:val="000000"/>
              </w:rPr>
            </w:pPr>
            <w:r>
              <w:rPr>
                <w:rFonts w:ascii="Calibri" w:hAnsi="Calibri"/>
                <w:color w:val="000000"/>
              </w:rPr>
              <w:t>FMTTI</w:t>
            </w:r>
          </w:p>
        </w:tc>
        <w:tc>
          <w:tcPr>
            <w:tcW w:w="0" w:type="auto"/>
            <w:shd w:val="clear" w:color="auto" w:fill="auto"/>
            <w:noWrap/>
            <w:tcMar>
              <w:top w:w="17" w:type="dxa"/>
              <w:left w:w="17" w:type="dxa"/>
              <w:bottom w:w="0" w:type="dxa"/>
              <w:right w:w="17" w:type="dxa"/>
            </w:tcMar>
            <w:vAlign w:val="bottom"/>
            <w:hideMark/>
          </w:tcPr>
          <w:p w:rsidR="00B1088C" w:rsidRDefault="00B1088C" w:rsidP="00B1088C">
            <w:pPr>
              <w:spacing w:after="0"/>
              <w:rPr>
                <w:rFonts w:ascii="Calibri" w:hAnsi="Calibri"/>
                <w:color w:val="000000"/>
              </w:rPr>
            </w:pPr>
            <w:r>
              <w:rPr>
                <w:rFonts w:ascii="Calibri" w:hAnsi="Calibri"/>
                <w:color w:val="000000"/>
              </w:rPr>
              <w:t>Farm Mechanization Training and Testing Institute</w:t>
            </w:r>
          </w:p>
        </w:tc>
      </w:tr>
      <w:tr w:rsidR="00B1088C" w:rsidTr="00543E54">
        <w:trPr>
          <w:trHeight w:val="300"/>
        </w:trPr>
        <w:tc>
          <w:tcPr>
            <w:tcW w:w="0" w:type="auto"/>
            <w:shd w:val="clear" w:color="auto" w:fill="auto"/>
            <w:noWrap/>
            <w:tcMar>
              <w:top w:w="17" w:type="dxa"/>
              <w:left w:w="17" w:type="dxa"/>
              <w:bottom w:w="0" w:type="dxa"/>
              <w:right w:w="17" w:type="dxa"/>
            </w:tcMar>
            <w:vAlign w:val="bottom"/>
            <w:hideMark/>
          </w:tcPr>
          <w:p w:rsidR="00B1088C" w:rsidRDefault="00B1088C" w:rsidP="00B1088C">
            <w:pPr>
              <w:spacing w:after="0"/>
              <w:rPr>
                <w:rFonts w:ascii="Calibri" w:hAnsi="Calibri"/>
                <w:color w:val="000000"/>
              </w:rPr>
            </w:pPr>
            <w:r>
              <w:rPr>
                <w:rFonts w:ascii="Calibri" w:hAnsi="Calibri"/>
                <w:color w:val="000000"/>
              </w:rPr>
              <w:t>FYP</w:t>
            </w:r>
          </w:p>
        </w:tc>
        <w:tc>
          <w:tcPr>
            <w:tcW w:w="0" w:type="auto"/>
            <w:shd w:val="clear" w:color="auto" w:fill="auto"/>
            <w:noWrap/>
            <w:tcMar>
              <w:top w:w="17" w:type="dxa"/>
              <w:left w:w="17" w:type="dxa"/>
              <w:bottom w:w="0" w:type="dxa"/>
              <w:right w:w="17" w:type="dxa"/>
            </w:tcMar>
            <w:vAlign w:val="bottom"/>
            <w:hideMark/>
          </w:tcPr>
          <w:p w:rsidR="00B1088C" w:rsidRDefault="00B1088C" w:rsidP="00B1088C">
            <w:pPr>
              <w:spacing w:after="0"/>
              <w:rPr>
                <w:rFonts w:ascii="Calibri" w:hAnsi="Calibri"/>
                <w:color w:val="000000"/>
              </w:rPr>
            </w:pPr>
            <w:r>
              <w:rPr>
                <w:rFonts w:ascii="Calibri" w:hAnsi="Calibri"/>
                <w:color w:val="000000"/>
              </w:rPr>
              <w:t>Five Year Plan</w:t>
            </w:r>
          </w:p>
        </w:tc>
      </w:tr>
      <w:tr w:rsidR="00B1088C" w:rsidTr="00543E54">
        <w:trPr>
          <w:trHeight w:val="300"/>
        </w:trPr>
        <w:tc>
          <w:tcPr>
            <w:tcW w:w="0" w:type="auto"/>
            <w:shd w:val="clear" w:color="auto" w:fill="auto"/>
            <w:noWrap/>
            <w:tcMar>
              <w:top w:w="17" w:type="dxa"/>
              <w:left w:w="17" w:type="dxa"/>
              <w:bottom w:w="0" w:type="dxa"/>
              <w:right w:w="17" w:type="dxa"/>
            </w:tcMar>
            <w:vAlign w:val="bottom"/>
            <w:hideMark/>
          </w:tcPr>
          <w:p w:rsidR="00B1088C" w:rsidRDefault="00B1088C" w:rsidP="00B1088C">
            <w:pPr>
              <w:spacing w:after="0"/>
              <w:rPr>
                <w:rFonts w:ascii="Calibri" w:hAnsi="Calibri"/>
                <w:color w:val="000000"/>
              </w:rPr>
            </w:pPr>
            <w:r>
              <w:rPr>
                <w:rFonts w:ascii="Calibri" w:hAnsi="Calibri"/>
                <w:color w:val="000000"/>
              </w:rPr>
              <w:t>ICAR</w:t>
            </w:r>
          </w:p>
        </w:tc>
        <w:tc>
          <w:tcPr>
            <w:tcW w:w="0" w:type="auto"/>
            <w:shd w:val="clear" w:color="auto" w:fill="auto"/>
            <w:noWrap/>
            <w:tcMar>
              <w:top w:w="17" w:type="dxa"/>
              <w:left w:w="17" w:type="dxa"/>
              <w:bottom w:w="0" w:type="dxa"/>
              <w:right w:w="17" w:type="dxa"/>
            </w:tcMar>
            <w:vAlign w:val="bottom"/>
            <w:hideMark/>
          </w:tcPr>
          <w:p w:rsidR="00B1088C" w:rsidRDefault="00B1088C" w:rsidP="00B1088C">
            <w:pPr>
              <w:spacing w:after="0"/>
              <w:rPr>
                <w:rFonts w:ascii="Calibri" w:hAnsi="Calibri"/>
                <w:color w:val="000000"/>
              </w:rPr>
            </w:pPr>
            <w:r>
              <w:rPr>
                <w:rFonts w:ascii="Calibri" w:hAnsi="Calibri"/>
                <w:color w:val="000000"/>
              </w:rPr>
              <w:t>Indian Council for Agriculture Research</w:t>
            </w:r>
          </w:p>
        </w:tc>
      </w:tr>
      <w:tr w:rsidR="00B1088C" w:rsidTr="00543E54">
        <w:trPr>
          <w:trHeight w:val="300"/>
        </w:trPr>
        <w:tc>
          <w:tcPr>
            <w:tcW w:w="0" w:type="auto"/>
            <w:shd w:val="clear" w:color="auto" w:fill="auto"/>
            <w:noWrap/>
            <w:tcMar>
              <w:top w:w="17" w:type="dxa"/>
              <w:left w:w="17" w:type="dxa"/>
              <w:bottom w:w="0" w:type="dxa"/>
              <w:right w:w="17" w:type="dxa"/>
            </w:tcMar>
            <w:vAlign w:val="bottom"/>
            <w:hideMark/>
          </w:tcPr>
          <w:p w:rsidR="00B1088C" w:rsidRDefault="00B1088C" w:rsidP="00B1088C">
            <w:pPr>
              <w:spacing w:after="0"/>
              <w:rPr>
                <w:rFonts w:ascii="Calibri" w:hAnsi="Calibri"/>
                <w:color w:val="000000"/>
              </w:rPr>
            </w:pPr>
            <w:r>
              <w:rPr>
                <w:rFonts w:ascii="Calibri" w:hAnsi="Calibri"/>
                <w:color w:val="000000"/>
              </w:rPr>
              <w:t>ICT</w:t>
            </w:r>
          </w:p>
        </w:tc>
        <w:tc>
          <w:tcPr>
            <w:tcW w:w="0" w:type="auto"/>
            <w:shd w:val="clear" w:color="auto" w:fill="auto"/>
            <w:noWrap/>
            <w:tcMar>
              <w:top w:w="17" w:type="dxa"/>
              <w:left w:w="17" w:type="dxa"/>
              <w:bottom w:w="0" w:type="dxa"/>
              <w:right w:w="17" w:type="dxa"/>
            </w:tcMar>
            <w:vAlign w:val="bottom"/>
            <w:hideMark/>
          </w:tcPr>
          <w:p w:rsidR="00B1088C" w:rsidRDefault="00B1088C" w:rsidP="00B1088C">
            <w:pPr>
              <w:spacing w:after="0"/>
              <w:rPr>
                <w:rFonts w:ascii="Calibri" w:hAnsi="Calibri"/>
                <w:color w:val="000000"/>
              </w:rPr>
            </w:pPr>
            <w:r>
              <w:rPr>
                <w:rFonts w:ascii="Calibri" w:hAnsi="Calibri"/>
                <w:color w:val="000000"/>
              </w:rPr>
              <w:t>Initial Commercial Test</w:t>
            </w:r>
          </w:p>
        </w:tc>
      </w:tr>
      <w:tr w:rsidR="00B1088C" w:rsidTr="00543E54">
        <w:trPr>
          <w:trHeight w:val="300"/>
        </w:trPr>
        <w:tc>
          <w:tcPr>
            <w:tcW w:w="0" w:type="auto"/>
            <w:shd w:val="clear" w:color="auto" w:fill="auto"/>
            <w:noWrap/>
            <w:tcMar>
              <w:top w:w="17" w:type="dxa"/>
              <w:left w:w="17" w:type="dxa"/>
              <w:bottom w:w="0" w:type="dxa"/>
              <w:right w:w="17" w:type="dxa"/>
            </w:tcMar>
            <w:vAlign w:val="bottom"/>
            <w:hideMark/>
          </w:tcPr>
          <w:p w:rsidR="00B1088C" w:rsidRDefault="00B1088C" w:rsidP="00B1088C">
            <w:pPr>
              <w:spacing w:after="0"/>
              <w:rPr>
                <w:rFonts w:ascii="Calibri" w:hAnsi="Calibri"/>
                <w:color w:val="000000"/>
              </w:rPr>
            </w:pPr>
            <w:r>
              <w:rPr>
                <w:rFonts w:ascii="Calibri" w:hAnsi="Calibri"/>
                <w:color w:val="000000"/>
              </w:rPr>
              <w:t>KVK</w:t>
            </w:r>
          </w:p>
        </w:tc>
        <w:tc>
          <w:tcPr>
            <w:tcW w:w="0" w:type="auto"/>
            <w:shd w:val="clear" w:color="auto" w:fill="auto"/>
            <w:noWrap/>
            <w:tcMar>
              <w:top w:w="17" w:type="dxa"/>
              <w:left w:w="17" w:type="dxa"/>
              <w:bottom w:w="0" w:type="dxa"/>
              <w:right w:w="17" w:type="dxa"/>
            </w:tcMar>
            <w:vAlign w:val="bottom"/>
            <w:hideMark/>
          </w:tcPr>
          <w:p w:rsidR="00B1088C" w:rsidRDefault="00B1088C" w:rsidP="00B1088C">
            <w:pPr>
              <w:spacing w:after="0"/>
              <w:rPr>
                <w:rFonts w:ascii="Calibri" w:hAnsi="Calibri"/>
                <w:color w:val="000000"/>
              </w:rPr>
            </w:pPr>
            <w:r>
              <w:rPr>
                <w:rFonts w:ascii="Calibri" w:hAnsi="Calibri"/>
                <w:color w:val="000000"/>
              </w:rPr>
              <w:t>Krishi Vigyan Kendra</w:t>
            </w:r>
          </w:p>
        </w:tc>
      </w:tr>
      <w:tr w:rsidR="00B1088C" w:rsidTr="00543E54">
        <w:trPr>
          <w:trHeight w:val="300"/>
        </w:trPr>
        <w:tc>
          <w:tcPr>
            <w:tcW w:w="0" w:type="auto"/>
            <w:shd w:val="clear" w:color="auto" w:fill="auto"/>
            <w:noWrap/>
            <w:tcMar>
              <w:top w:w="17" w:type="dxa"/>
              <w:left w:w="17" w:type="dxa"/>
              <w:bottom w:w="0" w:type="dxa"/>
              <w:right w:w="17" w:type="dxa"/>
            </w:tcMar>
            <w:vAlign w:val="bottom"/>
            <w:hideMark/>
          </w:tcPr>
          <w:p w:rsidR="00B1088C" w:rsidRDefault="00B1088C" w:rsidP="00B1088C">
            <w:pPr>
              <w:spacing w:after="0"/>
              <w:rPr>
                <w:rFonts w:ascii="Calibri" w:hAnsi="Calibri"/>
                <w:color w:val="000000"/>
              </w:rPr>
            </w:pPr>
            <w:r>
              <w:rPr>
                <w:rFonts w:ascii="Calibri" w:hAnsi="Calibri"/>
                <w:color w:val="000000"/>
              </w:rPr>
              <w:t>MoA</w:t>
            </w:r>
          </w:p>
        </w:tc>
        <w:tc>
          <w:tcPr>
            <w:tcW w:w="0" w:type="auto"/>
            <w:shd w:val="clear" w:color="auto" w:fill="auto"/>
            <w:noWrap/>
            <w:tcMar>
              <w:top w:w="17" w:type="dxa"/>
              <w:left w:w="17" w:type="dxa"/>
              <w:bottom w:w="0" w:type="dxa"/>
              <w:right w:w="17" w:type="dxa"/>
            </w:tcMar>
            <w:vAlign w:val="bottom"/>
            <w:hideMark/>
          </w:tcPr>
          <w:p w:rsidR="00B1088C" w:rsidRDefault="00B1088C" w:rsidP="00B1088C">
            <w:pPr>
              <w:spacing w:after="0"/>
              <w:rPr>
                <w:rFonts w:ascii="Calibri" w:hAnsi="Calibri"/>
                <w:color w:val="000000"/>
              </w:rPr>
            </w:pPr>
            <w:r>
              <w:rPr>
                <w:rFonts w:ascii="Calibri" w:hAnsi="Calibri"/>
                <w:color w:val="000000"/>
              </w:rPr>
              <w:t>Ministry of Agriculture</w:t>
            </w:r>
          </w:p>
        </w:tc>
      </w:tr>
      <w:tr w:rsidR="00B1088C" w:rsidTr="00543E54">
        <w:trPr>
          <w:trHeight w:val="300"/>
        </w:trPr>
        <w:tc>
          <w:tcPr>
            <w:tcW w:w="0" w:type="auto"/>
            <w:shd w:val="clear" w:color="auto" w:fill="auto"/>
            <w:noWrap/>
            <w:tcMar>
              <w:top w:w="17" w:type="dxa"/>
              <w:left w:w="17" w:type="dxa"/>
              <w:bottom w:w="0" w:type="dxa"/>
              <w:right w:w="17" w:type="dxa"/>
            </w:tcMar>
            <w:vAlign w:val="bottom"/>
            <w:hideMark/>
          </w:tcPr>
          <w:p w:rsidR="00B1088C" w:rsidRDefault="00B1088C" w:rsidP="00B1088C">
            <w:pPr>
              <w:spacing w:after="0"/>
              <w:rPr>
                <w:rFonts w:ascii="Calibri" w:hAnsi="Calibri"/>
                <w:color w:val="000000"/>
              </w:rPr>
            </w:pPr>
            <w:r>
              <w:rPr>
                <w:rFonts w:ascii="Calibri" w:hAnsi="Calibri"/>
                <w:color w:val="000000"/>
              </w:rPr>
              <w:t>MPUAT</w:t>
            </w:r>
          </w:p>
        </w:tc>
        <w:tc>
          <w:tcPr>
            <w:tcW w:w="0" w:type="auto"/>
            <w:shd w:val="clear" w:color="auto" w:fill="auto"/>
            <w:noWrap/>
            <w:tcMar>
              <w:top w:w="17" w:type="dxa"/>
              <w:left w:w="17" w:type="dxa"/>
              <w:bottom w:w="0" w:type="dxa"/>
              <w:right w:w="17" w:type="dxa"/>
            </w:tcMar>
            <w:vAlign w:val="bottom"/>
            <w:hideMark/>
          </w:tcPr>
          <w:p w:rsidR="00B1088C" w:rsidRDefault="00B1088C" w:rsidP="00B1088C">
            <w:pPr>
              <w:spacing w:after="0"/>
              <w:rPr>
                <w:rFonts w:ascii="Calibri" w:hAnsi="Calibri"/>
                <w:color w:val="000000"/>
              </w:rPr>
            </w:pPr>
            <w:r>
              <w:rPr>
                <w:rFonts w:ascii="Calibri" w:hAnsi="Calibri"/>
                <w:color w:val="000000"/>
              </w:rPr>
              <w:t>Maharana Pratap University of Agriculture and Technology</w:t>
            </w:r>
          </w:p>
        </w:tc>
      </w:tr>
      <w:tr w:rsidR="00B1088C" w:rsidTr="00543E54">
        <w:trPr>
          <w:trHeight w:val="300"/>
        </w:trPr>
        <w:tc>
          <w:tcPr>
            <w:tcW w:w="0" w:type="auto"/>
            <w:shd w:val="clear" w:color="auto" w:fill="auto"/>
            <w:noWrap/>
            <w:tcMar>
              <w:top w:w="17" w:type="dxa"/>
              <w:left w:w="17" w:type="dxa"/>
              <w:bottom w:w="0" w:type="dxa"/>
              <w:right w:w="17" w:type="dxa"/>
            </w:tcMar>
            <w:vAlign w:val="bottom"/>
            <w:hideMark/>
          </w:tcPr>
          <w:p w:rsidR="00B1088C" w:rsidRDefault="00B1088C" w:rsidP="00B1088C">
            <w:pPr>
              <w:spacing w:after="0"/>
              <w:rPr>
                <w:rFonts w:ascii="Calibri" w:hAnsi="Calibri"/>
                <w:color w:val="000000"/>
              </w:rPr>
            </w:pPr>
            <w:r>
              <w:rPr>
                <w:rFonts w:ascii="Calibri" w:hAnsi="Calibri"/>
                <w:color w:val="000000"/>
              </w:rPr>
              <w:t>NABARD</w:t>
            </w:r>
          </w:p>
        </w:tc>
        <w:tc>
          <w:tcPr>
            <w:tcW w:w="0" w:type="auto"/>
            <w:shd w:val="clear" w:color="auto" w:fill="auto"/>
            <w:noWrap/>
            <w:tcMar>
              <w:top w:w="17" w:type="dxa"/>
              <w:left w:w="17" w:type="dxa"/>
              <w:bottom w:w="0" w:type="dxa"/>
              <w:right w:w="17" w:type="dxa"/>
            </w:tcMar>
            <w:vAlign w:val="bottom"/>
            <w:hideMark/>
          </w:tcPr>
          <w:p w:rsidR="00B1088C" w:rsidRDefault="00B1088C" w:rsidP="00B1088C">
            <w:pPr>
              <w:spacing w:after="0"/>
              <w:rPr>
                <w:rFonts w:ascii="Calibri" w:hAnsi="Calibri"/>
                <w:color w:val="000000"/>
              </w:rPr>
            </w:pPr>
            <w:r>
              <w:rPr>
                <w:rFonts w:ascii="Calibri" w:hAnsi="Calibri"/>
                <w:color w:val="000000"/>
              </w:rPr>
              <w:t>National Bank for Agriculture and Rural Development</w:t>
            </w:r>
          </w:p>
        </w:tc>
      </w:tr>
      <w:tr w:rsidR="00B1088C" w:rsidTr="00543E54">
        <w:trPr>
          <w:trHeight w:val="300"/>
        </w:trPr>
        <w:tc>
          <w:tcPr>
            <w:tcW w:w="0" w:type="auto"/>
            <w:shd w:val="clear" w:color="auto" w:fill="auto"/>
            <w:noWrap/>
            <w:tcMar>
              <w:top w:w="17" w:type="dxa"/>
              <w:left w:w="17" w:type="dxa"/>
              <w:bottom w:w="0" w:type="dxa"/>
              <w:right w:w="17" w:type="dxa"/>
            </w:tcMar>
            <w:vAlign w:val="bottom"/>
            <w:hideMark/>
          </w:tcPr>
          <w:p w:rsidR="00B1088C" w:rsidRDefault="00B1088C" w:rsidP="00B1088C">
            <w:pPr>
              <w:spacing w:after="0"/>
              <w:rPr>
                <w:rFonts w:ascii="Calibri" w:hAnsi="Calibri"/>
                <w:color w:val="000000"/>
              </w:rPr>
            </w:pPr>
            <w:r>
              <w:rPr>
                <w:rFonts w:ascii="Calibri" w:hAnsi="Calibri"/>
                <w:color w:val="000000"/>
              </w:rPr>
              <w:t>NABCONS</w:t>
            </w:r>
          </w:p>
        </w:tc>
        <w:tc>
          <w:tcPr>
            <w:tcW w:w="0" w:type="auto"/>
            <w:shd w:val="clear" w:color="auto" w:fill="auto"/>
            <w:noWrap/>
            <w:tcMar>
              <w:top w:w="17" w:type="dxa"/>
              <w:left w:w="17" w:type="dxa"/>
              <w:bottom w:w="0" w:type="dxa"/>
              <w:right w:w="17" w:type="dxa"/>
            </w:tcMar>
            <w:vAlign w:val="bottom"/>
            <w:hideMark/>
          </w:tcPr>
          <w:p w:rsidR="00B1088C" w:rsidRDefault="00B1088C" w:rsidP="00B1088C">
            <w:pPr>
              <w:spacing w:after="0"/>
              <w:rPr>
                <w:rFonts w:ascii="Calibri" w:hAnsi="Calibri"/>
                <w:color w:val="000000"/>
              </w:rPr>
            </w:pPr>
            <w:r>
              <w:rPr>
                <w:rFonts w:ascii="Calibri" w:hAnsi="Calibri"/>
                <w:color w:val="000000"/>
              </w:rPr>
              <w:t>NABARD Consultancy Service Pvt. Ltd</w:t>
            </w:r>
          </w:p>
        </w:tc>
      </w:tr>
      <w:tr w:rsidR="00B1088C" w:rsidTr="00543E54">
        <w:trPr>
          <w:trHeight w:val="300"/>
        </w:trPr>
        <w:tc>
          <w:tcPr>
            <w:tcW w:w="0" w:type="auto"/>
            <w:shd w:val="clear" w:color="auto" w:fill="auto"/>
            <w:noWrap/>
            <w:tcMar>
              <w:top w:w="17" w:type="dxa"/>
              <w:left w:w="17" w:type="dxa"/>
              <w:bottom w:w="0" w:type="dxa"/>
              <w:right w:w="17" w:type="dxa"/>
            </w:tcMar>
            <w:vAlign w:val="bottom"/>
            <w:hideMark/>
          </w:tcPr>
          <w:p w:rsidR="00B1088C" w:rsidRDefault="00B1088C" w:rsidP="00B1088C">
            <w:pPr>
              <w:spacing w:after="0"/>
              <w:rPr>
                <w:rFonts w:ascii="Calibri" w:hAnsi="Calibri"/>
                <w:color w:val="000000"/>
              </w:rPr>
            </w:pPr>
            <w:r>
              <w:rPr>
                <w:rFonts w:ascii="Calibri" w:hAnsi="Calibri"/>
                <w:color w:val="000000"/>
              </w:rPr>
              <w:t>NERFMTTI</w:t>
            </w:r>
          </w:p>
        </w:tc>
        <w:tc>
          <w:tcPr>
            <w:tcW w:w="0" w:type="auto"/>
            <w:shd w:val="clear" w:color="auto" w:fill="auto"/>
            <w:noWrap/>
            <w:tcMar>
              <w:top w:w="17" w:type="dxa"/>
              <w:left w:w="17" w:type="dxa"/>
              <w:bottom w:w="0" w:type="dxa"/>
              <w:right w:w="17" w:type="dxa"/>
            </w:tcMar>
            <w:vAlign w:val="bottom"/>
            <w:hideMark/>
          </w:tcPr>
          <w:p w:rsidR="00B1088C" w:rsidRDefault="00B1088C" w:rsidP="00B1088C">
            <w:pPr>
              <w:spacing w:after="0"/>
              <w:rPr>
                <w:rFonts w:ascii="Calibri" w:hAnsi="Calibri"/>
                <w:color w:val="000000"/>
              </w:rPr>
            </w:pPr>
            <w:r>
              <w:rPr>
                <w:rFonts w:ascii="Calibri" w:hAnsi="Calibri"/>
                <w:color w:val="000000"/>
              </w:rPr>
              <w:t>North Eastern Region Farm Mechanization Training and Testing Insitute</w:t>
            </w:r>
          </w:p>
        </w:tc>
      </w:tr>
      <w:tr w:rsidR="00B1088C" w:rsidTr="00543E54">
        <w:trPr>
          <w:trHeight w:val="300"/>
        </w:trPr>
        <w:tc>
          <w:tcPr>
            <w:tcW w:w="0" w:type="auto"/>
            <w:shd w:val="clear" w:color="auto" w:fill="auto"/>
            <w:noWrap/>
            <w:tcMar>
              <w:top w:w="17" w:type="dxa"/>
              <w:left w:w="17" w:type="dxa"/>
              <w:bottom w:w="0" w:type="dxa"/>
              <w:right w:w="17" w:type="dxa"/>
            </w:tcMar>
            <w:vAlign w:val="bottom"/>
            <w:hideMark/>
          </w:tcPr>
          <w:p w:rsidR="00B1088C" w:rsidRDefault="00B1088C" w:rsidP="00B1088C">
            <w:pPr>
              <w:spacing w:after="0"/>
              <w:rPr>
                <w:rFonts w:ascii="Calibri" w:hAnsi="Calibri"/>
                <w:color w:val="000000"/>
              </w:rPr>
            </w:pPr>
            <w:r>
              <w:rPr>
                <w:rFonts w:ascii="Calibri" w:hAnsi="Calibri"/>
                <w:color w:val="000000"/>
              </w:rPr>
              <w:t>NRFMTTI</w:t>
            </w:r>
          </w:p>
        </w:tc>
        <w:tc>
          <w:tcPr>
            <w:tcW w:w="0" w:type="auto"/>
            <w:shd w:val="clear" w:color="auto" w:fill="auto"/>
            <w:noWrap/>
            <w:tcMar>
              <w:top w:w="17" w:type="dxa"/>
              <w:left w:w="17" w:type="dxa"/>
              <w:bottom w:w="0" w:type="dxa"/>
              <w:right w:w="17" w:type="dxa"/>
            </w:tcMar>
            <w:vAlign w:val="bottom"/>
            <w:hideMark/>
          </w:tcPr>
          <w:p w:rsidR="00B1088C" w:rsidRDefault="00B1088C" w:rsidP="00B1088C">
            <w:pPr>
              <w:spacing w:after="0"/>
              <w:rPr>
                <w:rFonts w:ascii="Calibri" w:hAnsi="Calibri"/>
                <w:color w:val="000000"/>
              </w:rPr>
            </w:pPr>
            <w:r>
              <w:rPr>
                <w:rFonts w:ascii="Calibri" w:hAnsi="Calibri"/>
                <w:color w:val="000000"/>
              </w:rPr>
              <w:t>Northern Region Farm Mechanization Training and Testing Institute</w:t>
            </w:r>
          </w:p>
        </w:tc>
      </w:tr>
      <w:tr w:rsidR="00B1088C" w:rsidTr="00543E54">
        <w:trPr>
          <w:trHeight w:val="300"/>
        </w:trPr>
        <w:tc>
          <w:tcPr>
            <w:tcW w:w="0" w:type="auto"/>
            <w:shd w:val="clear" w:color="auto" w:fill="auto"/>
            <w:noWrap/>
            <w:tcMar>
              <w:top w:w="17" w:type="dxa"/>
              <w:left w:w="17" w:type="dxa"/>
              <w:bottom w:w="0" w:type="dxa"/>
              <w:right w:w="17" w:type="dxa"/>
            </w:tcMar>
            <w:vAlign w:val="bottom"/>
            <w:hideMark/>
          </w:tcPr>
          <w:p w:rsidR="00B1088C" w:rsidRDefault="00B1088C" w:rsidP="00B1088C">
            <w:pPr>
              <w:spacing w:after="0"/>
              <w:rPr>
                <w:rFonts w:ascii="Calibri" w:hAnsi="Calibri"/>
                <w:color w:val="000000"/>
              </w:rPr>
            </w:pPr>
            <w:r>
              <w:rPr>
                <w:rFonts w:ascii="Calibri" w:hAnsi="Calibri"/>
                <w:color w:val="000000"/>
              </w:rPr>
              <w:t>OBC</w:t>
            </w:r>
          </w:p>
        </w:tc>
        <w:tc>
          <w:tcPr>
            <w:tcW w:w="0" w:type="auto"/>
            <w:shd w:val="clear" w:color="auto" w:fill="auto"/>
            <w:noWrap/>
            <w:tcMar>
              <w:top w:w="17" w:type="dxa"/>
              <w:left w:w="17" w:type="dxa"/>
              <w:bottom w:w="0" w:type="dxa"/>
              <w:right w:w="17" w:type="dxa"/>
            </w:tcMar>
            <w:vAlign w:val="bottom"/>
            <w:hideMark/>
          </w:tcPr>
          <w:p w:rsidR="00B1088C" w:rsidRDefault="00B1088C" w:rsidP="00B1088C">
            <w:pPr>
              <w:spacing w:after="0"/>
              <w:rPr>
                <w:rFonts w:ascii="Calibri" w:hAnsi="Calibri"/>
                <w:color w:val="000000"/>
              </w:rPr>
            </w:pPr>
            <w:r>
              <w:rPr>
                <w:rFonts w:ascii="Calibri" w:hAnsi="Calibri"/>
                <w:color w:val="000000"/>
              </w:rPr>
              <w:t>Other Backward Classes</w:t>
            </w:r>
          </w:p>
        </w:tc>
      </w:tr>
      <w:tr w:rsidR="00B1088C" w:rsidTr="00543E54">
        <w:trPr>
          <w:trHeight w:val="300"/>
        </w:trPr>
        <w:tc>
          <w:tcPr>
            <w:tcW w:w="0" w:type="auto"/>
            <w:shd w:val="clear" w:color="auto" w:fill="auto"/>
            <w:noWrap/>
            <w:tcMar>
              <w:top w:w="17" w:type="dxa"/>
              <w:left w:w="17" w:type="dxa"/>
              <w:bottom w:w="0" w:type="dxa"/>
              <w:right w:w="17" w:type="dxa"/>
            </w:tcMar>
            <w:vAlign w:val="bottom"/>
            <w:hideMark/>
          </w:tcPr>
          <w:p w:rsidR="00B1088C" w:rsidRDefault="00B1088C" w:rsidP="00B1088C">
            <w:pPr>
              <w:spacing w:after="0"/>
              <w:rPr>
                <w:rFonts w:ascii="Calibri" w:hAnsi="Calibri"/>
                <w:color w:val="000000"/>
              </w:rPr>
            </w:pPr>
            <w:r>
              <w:rPr>
                <w:rFonts w:ascii="Calibri" w:hAnsi="Calibri"/>
                <w:color w:val="000000"/>
              </w:rPr>
              <w:t>OECD</w:t>
            </w:r>
          </w:p>
        </w:tc>
        <w:tc>
          <w:tcPr>
            <w:tcW w:w="0" w:type="auto"/>
            <w:shd w:val="clear" w:color="auto" w:fill="auto"/>
            <w:noWrap/>
            <w:tcMar>
              <w:top w:w="17" w:type="dxa"/>
              <w:left w:w="17" w:type="dxa"/>
              <w:bottom w:w="0" w:type="dxa"/>
              <w:right w:w="17" w:type="dxa"/>
            </w:tcMar>
            <w:vAlign w:val="bottom"/>
            <w:hideMark/>
          </w:tcPr>
          <w:p w:rsidR="00B1088C" w:rsidRDefault="00B1088C" w:rsidP="00B1088C">
            <w:pPr>
              <w:spacing w:after="0"/>
              <w:rPr>
                <w:rFonts w:ascii="Calibri" w:hAnsi="Calibri"/>
                <w:color w:val="000000"/>
              </w:rPr>
            </w:pPr>
            <w:r>
              <w:rPr>
                <w:rFonts w:ascii="Calibri" w:hAnsi="Calibri"/>
                <w:color w:val="000000"/>
              </w:rPr>
              <w:t>Office of Environmental Compliance and Documentation</w:t>
            </w:r>
          </w:p>
        </w:tc>
      </w:tr>
      <w:tr w:rsidR="00B1088C" w:rsidTr="00543E54">
        <w:trPr>
          <w:trHeight w:val="300"/>
        </w:trPr>
        <w:tc>
          <w:tcPr>
            <w:tcW w:w="0" w:type="auto"/>
            <w:shd w:val="clear" w:color="auto" w:fill="auto"/>
            <w:noWrap/>
            <w:tcMar>
              <w:top w:w="17" w:type="dxa"/>
              <w:left w:w="17" w:type="dxa"/>
              <w:bottom w:w="0" w:type="dxa"/>
              <w:right w:w="17" w:type="dxa"/>
            </w:tcMar>
            <w:vAlign w:val="bottom"/>
            <w:hideMark/>
          </w:tcPr>
          <w:p w:rsidR="00B1088C" w:rsidRDefault="00B1088C" w:rsidP="00B1088C">
            <w:pPr>
              <w:spacing w:after="0"/>
              <w:rPr>
                <w:rFonts w:ascii="Calibri" w:hAnsi="Calibri"/>
                <w:color w:val="000000"/>
              </w:rPr>
            </w:pPr>
            <w:r>
              <w:rPr>
                <w:rFonts w:ascii="Calibri" w:hAnsi="Calibri"/>
                <w:color w:val="000000"/>
              </w:rPr>
              <w:t>PP</w:t>
            </w:r>
          </w:p>
        </w:tc>
        <w:tc>
          <w:tcPr>
            <w:tcW w:w="0" w:type="auto"/>
            <w:shd w:val="clear" w:color="auto" w:fill="auto"/>
            <w:noWrap/>
            <w:tcMar>
              <w:top w:w="17" w:type="dxa"/>
              <w:left w:w="17" w:type="dxa"/>
              <w:bottom w:w="0" w:type="dxa"/>
              <w:right w:w="17" w:type="dxa"/>
            </w:tcMar>
            <w:vAlign w:val="bottom"/>
            <w:hideMark/>
          </w:tcPr>
          <w:p w:rsidR="00B1088C" w:rsidRDefault="00B1088C" w:rsidP="00B1088C">
            <w:pPr>
              <w:spacing w:after="0"/>
              <w:rPr>
                <w:rFonts w:ascii="Calibri" w:hAnsi="Calibri"/>
                <w:color w:val="000000"/>
              </w:rPr>
            </w:pPr>
            <w:r>
              <w:rPr>
                <w:rFonts w:ascii="Calibri" w:hAnsi="Calibri"/>
                <w:color w:val="000000"/>
              </w:rPr>
              <w:t>Plan Period</w:t>
            </w:r>
          </w:p>
        </w:tc>
      </w:tr>
      <w:tr w:rsidR="00B1088C" w:rsidTr="00543E54">
        <w:trPr>
          <w:trHeight w:val="300"/>
        </w:trPr>
        <w:tc>
          <w:tcPr>
            <w:tcW w:w="0" w:type="auto"/>
            <w:shd w:val="clear" w:color="auto" w:fill="auto"/>
            <w:noWrap/>
            <w:tcMar>
              <w:top w:w="17" w:type="dxa"/>
              <w:left w:w="17" w:type="dxa"/>
              <w:bottom w:w="0" w:type="dxa"/>
              <w:right w:w="17" w:type="dxa"/>
            </w:tcMar>
            <w:hideMark/>
          </w:tcPr>
          <w:p w:rsidR="00B1088C" w:rsidRDefault="00B1088C" w:rsidP="00B1088C">
            <w:pPr>
              <w:spacing w:after="0"/>
              <w:rPr>
                <w:rFonts w:ascii="Calibri" w:hAnsi="Calibri"/>
                <w:color w:val="000000"/>
              </w:rPr>
            </w:pPr>
            <w:r>
              <w:rPr>
                <w:rFonts w:ascii="Calibri" w:hAnsi="Calibri"/>
                <w:color w:val="000000"/>
              </w:rPr>
              <w:t>PSAMTTD</w:t>
            </w:r>
          </w:p>
        </w:tc>
        <w:tc>
          <w:tcPr>
            <w:tcW w:w="0" w:type="auto"/>
            <w:shd w:val="clear" w:color="auto" w:fill="auto"/>
            <w:noWrap/>
            <w:tcMar>
              <w:top w:w="17" w:type="dxa"/>
              <w:left w:w="17" w:type="dxa"/>
              <w:bottom w:w="0" w:type="dxa"/>
              <w:right w:w="17" w:type="dxa"/>
            </w:tcMar>
            <w:vAlign w:val="bottom"/>
            <w:hideMark/>
          </w:tcPr>
          <w:p w:rsidR="00B1088C" w:rsidRDefault="00B1088C" w:rsidP="00B1088C">
            <w:pPr>
              <w:spacing w:after="0"/>
              <w:rPr>
                <w:rFonts w:ascii="Calibri" w:hAnsi="Calibri"/>
                <w:color w:val="000000"/>
              </w:rPr>
            </w:pPr>
            <w:r>
              <w:rPr>
                <w:rFonts w:ascii="Calibri" w:hAnsi="Calibri"/>
                <w:color w:val="000000"/>
              </w:rPr>
              <w:t>Promotion and Strengthening of Agriculture Mechanization through Training Testing and Demonstration</w:t>
            </w:r>
          </w:p>
        </w:tc>
      </w:tr>
      <w:tr w:rsidR="00B1088C" w:rsidTr="00543E54">
        <w:trPr>
          <w:trHeight w:val="300"/>
        </w:trPr>
        <w:tc>
          <w:tcPr>
            <w:tcW w:w="0" w:type="auto"/>
            <w:shd w:val="clear" w:color="auto" w:fill="auto"/>
            <w:noWrap/>
            <w:tcMar>
              <w:top w:w="17" w:type="dxa"/>
              <w:left w:w="17" w:type="dxa"/>
              <w:bottom w:w="0" w:type="dxa"/>
              <w:right w:w="17" w:type="dxa"/>
            </w:tcMar>
            <w:vAlign w:val="bottom"/>
            <w:hideMark/>
          </w:tcPr>
          <w:p w:rsidR="00B1088C" w:rsidRDefault="00B1088C" w:rsidP="00B1088C">
            <w:pPr>
              <w:spacing w:after="0"/>
              <w:rPr>
                <w:rFonts w:ascii="Calibri" w:hAnsi="Calibri"/>
                <w:color w:val="000000"/>
              </w:rPr>
            </w:pPr>
            <w:r>
              <w:rPr>
                <w:rFonts w:ascii="Calibri" w:hAnsi="Calibri"/>
                <w:color w:val="000000"/>
              </w:rPr>
              <w:t>SAU</w:t>
            </w:r>
          </w:p>
        </w:tc>
        <w:tc>
          <w:tcPr>
            <w:tcW w:w="0" w:type="auto"/>
            <w:shd w:val="clear" w:color="auto" w:fill="auto"/>
            <w:noWrap/>
            <w:tcMar>
              <w:top w:w="17" w:type="dxa"/>
              <w:left w:w="17" w:type="dxa"/>
              <w:bottom w:w="0" w:type="dxa"/>
              <w:right w:w="17" w:type="dxa"/>
            </w:tcMar>
            <w:vAlign w:val="bottom"/>
            <w:hideMark/>
          </w:tcPr>
          <w:p w:rsidR="00B1088C" w:rsidRDefault="00B1088C" w:rsidP="00B1088C">
            <w:pPr>
              <w:spacing w:after="0"/>
              <w:rPr>
                <w:rFonts w:ascii="Calibri" w:hAnsi="Calibri"/>
                <w:color w:val="000000"/>
              </w:rPr>
            </w:pPr>
            <w:r>
              <w:rPr>
                <w:rFonts w:ascii="Calibri" w:hAnsi="Calibri"/>
                <w:color w:val="000000"/>
              </w:rPr>
              <w:t>State Agriculture University</w:t>
            </w:r>
          </w:p>
        </w:tc>
      </w:tr>
      <w:tr w:rsidR="00B1088C" w:rsidTr="00543E54">
        <w:trPr>
          <w:trHeight w:val="300"/>
        </w:trPr>
        <w:tc>
          <w:tcPr>
            <w:tcW w:w="0" w:type="auto"/>
            <w:shd w:val="clear" w:color="auto" w:fill="auto"/>
            <w:noWrap/>
            <w:tcMar>
              <w:top w:w="17" w:type="dxa"/>
              <w:left w:w="17" w:type="dxa"/>
              <w:bottom w:w="0" w:type="dxa"/>
              <w:right w:w="17" w:type="dxa"/>
            </w:tcMar>
            <w:vAlign w:val="bottom"/>
            <w:hideMark/>
          </w:tcPr>
          <w:p w:rsidR="00B1088C" w:rsidRDefault="00B1088C" w:rsidP="00B1088C">
            <w:pPr>
              <w:spacing w:after="0"/>
              <w:rPr>
                <w:rFonts w:ascii="Calibri" w:hAnsi="Calibri"/>
                <w:color w:val="000000"/>
              </w:rPr>
            </w:pPr>
            <w:r>
              <w:rPr>
                <w:rFonts w:ascii="Calibri" w:hAnsi="Calibri"/>
                <w:color w:val="000000"/>
              </w:rPr>
              <w:t>SC</w:t>
            </w:r>
          </w:p>
        </w:tc>
        <w:tc>
          <w:tcPr>
            <w:tcW w:w="0" w:type="auto"/>
            <w:shd w:val="clear" w:color="auto" w:fill="auto"/>
            <w:noWrap/>
            <w:tcMar>
              <w:top w:w="17" w:type="dxa"/>
              <w:left w:w="17" w:type="dxa"/>
              <w:bottom w:w="0" w:type="dxa"/>
              <w:right w:w="17" w:type="dxa"/>
            </w:tcMar>
            <w:vAlign w:val="bottom"/>
            <w:hideMark/>
          </w:tcPr>
          <w:p w:rsidR="00B1088C" w:rsidRDefault="00B1088C" w:rsidP="00B1088C">
            <w:pPr>
              <w:spacing w:after="0"/>
              <w:rPr>
                <w:rFonts w:ascii="Calibri" w:hAnsi="Calibri"/>
                <w:color w:val="000000"/>
              </w:rPr>
            </w:pPr>
            <w:r>
              <w:rPr>
                <w:rFonts w:ascii="Calibri" w:hAnsi="Calibri"/>
                <w:color w:val="000000"/>
              </w:rPr>
              <w:t>Schedule Castes</w:t>
            </w:r>
          </w:p>
        </w:tc>
      </w:tr>
      <w:tr w:rsidR="00B1088C" w:rsidTr="00543E54">
        <w:trPr>
          <w:trHeight w:val="300"/>
        </w:trPr>
        <w:tc>
          <w:tcPr>
            <w:tcW w:w="0" w:type="auto"/>
            <w:shd w:val="clear" w:color="auto" w:fill="auto"/>
            <w:noWrap/>
            <w:tcMar>
              <w:top w:w="17" w:type="dxa"/>
              <w:left w:w="17" w:type="dxa"/>
              <w:bottom w:w="0" w:type="dxa"/>
              <w:right w:w="17" w:type="dxa"/>
            </w:tcMar>
            <w:vAlign w:val="bottom"/>
            <w:hideMark/>
          </w:tcPr>
          <w:p w:rsidR="00B1088C" w:rsidRDefault="00B1088C" w:rsidP="00B1088C">
            <w:pPr>
              <w:spacing w:after="0"/>
              <w:rPr>
                <w:rFonts w:ascii="Calibri" w:hAnsi="Calibri"/>
                <w:color w:val="000000"/>
              </w:rPr>
            </w:pPr>
            <w:r>
              <w:rPr>
                <w:rFonts w:ascii="Calibri" w:hAnsi="Calibri"/>
                <w:color w:val="000000"/>
              </w:rPr>
              <w:t>SFCI</w:t>
            </w:r>
          </w:p>
        </w:tc>
        <w:tc>
          <w:tcPr>
            <w:tcW w:w="0" w:type="auto"/>
            <w:shd w:val="clear" w:color="auto" w:fill="auto"/>
            <w:noWrap/>
            <w:tcMar>
              <w:top w:w="17" w:type="dxa"/>
              <w:left w:w="17" w:type="dxa"/>
              <w:bottom w:w="0" w:type="dxa"/>
              <w:right w:w="17" w:type="dxa"/>
            </w:tcMar>
            <w:vAlign w:val="bottom"/>
            <w:hideMark/>
          </w:tcPr>
          <w:p w:rsidR="00B1088C" w:rsidRDefault="00B1088C" w:rsidP="00B1088C">
            <w:pPr>
              <w:spacing w:after="0"/>
              <w:rPr>
                <w:rFonts w:ascii="Calibri" w:hAnsi="Calibri"/>
                <w:color w:val="000000"/>
              </w:rPr>
            </w:pPr>
            <w:r>
              <w:rPr>
                <w:rFonts w:ascii="Calibri" w:hAnsi="Calibri"/>
                <w:color w:val="000000"/>
              </w:rPr>
              <w:t>State Farm Corporation of India Ltd</w:t>
            </w:r>
          </w:p>
        </w:tc>
      </w:tr>
      <w:tr w:rsidR="00B1088C" w:rsidTr="00543E54">
        <w:trPr>
          <w:trHeight w:val="300"/>
        </w:trPr>
        <w:tc>
          <w:tcPr>
            <w:tcW w:w="0" w:type="auto"/>
            <w:shd w:val="clear" w:color="auto" w:fill="auto"/>
            <w:noWrap/>
            <w:tcMar>
              <w:top w:w="17" w:type="dxa"/>
              <w:left w:w="17" w:type="dxa"/>
              <w:bottom w:w="0" w:type="dxa"/>
              <w:right w:w="17" w:type="dxa"/>
            </w:tcMar>
            <w:vAlign w:val="bottom"/>
            <w:hideMark/>
          </w:tcPr>
          <w:p w:rsidR="00B1088C" w:rsidRDefault="00B1088C" w:rsidP="00B1088C">
            <w:pPr>
              <w:spacing w:after="0"/>
              <w:rPr>
                <w:rFonts w:ascii="Calibri" w:hAnsi="Calibri"/>
                <w:color w:val="000000"/>
              </w:rPr>
            </w:pPr>
            <w:r>
              <w:rPr>
                <w:rFonts w:ascii="Calibri" w:hAnsi="Calibri"/>
                <w:color w:val="000000"/>
              </w:rPr>
              <w:t>SJGSY</w:t>
            </w:r>
          </w:p>
        </w:tc>
        <w:tc>
          <w:tcPr>
            <w:tcW w:w="0" w:type="auto"/>
            <w:shd w:val="clear" w:color="auto" w:fill="auto"/>
            <w:noWrap/>
            <w:tcMar>
              <w:top w:w="17" w:type="dxa"/>
              <w:left w:w="17" w:type="dxa"/>
              <w:bottom w:w="0" w:type="dxa"/>
              <w:right w:w="17" w:type="dxa"/>
            </w:tcMar>
            <w:vAlign w:val="bottom"/>
            <w:hideMark/>
          </w:tcPr>
          <w:p w:rsidR="00B1088C" w:rsidRDefault="00B1088C" w:rsidP="00B1088C">
            <w:pPr>
              <w:spacing w:after="0"/>
              <w:rPr>
                <w:rFonts w:ascii="Calibri" w:hAnsi="Calibri"/>
                <w:color w:val="000000"/>
              </w:rPr>
            </w:pPr>
            <w:r>
              <w:rPr>
                <w:rFonts w:ascii="Calibri" w:hAnsi="Calibri"/>
                <w:color w:val="000000"/>
              </w:rPr>
              <w:t>Swarn Jayanti Gram Swarojgar Yojana</w:t>
            </w:r>
          </w:p>
        </w:tc>
      </w:tr>
      <w:tr w:rsidR="00B1088C" w:rsidTr="00543E54">
        <w:trPr>
          <w:trHeight w:val="300"/>
        </w:trPr>
        <w:tc>
          <w:tcPr>
            <w:tcW w:w="0" w:type="auto"/>
            <w:shd w:val="clear" w:color="auto" w:fill="auto"/>
            <w:noWrap/>
            <w:tcMar>
              <w:top w:w="17" w:type="dxa"/>
              <w:left w:w="17" w:type="dxa"/>
              <w:bottom w:w="0" w:type="dxa"/>
              <w:right w:w="17" w:type="dxa"/>
            </w:tcMar>
            <w:vAlign w:val="bottom"/>
            <w:hideMark/>
          </w:tcPr>
          <w:p w:rsidR="00B1088C" w:rsidRDefault="00B1088C" w:rsidP="00B1088C">
            <w:pPr>
              <w:spacing w:after="0"/>
              <w:rPr>
                <w:rFonts w:ascii="Calibri" w:hAnsi="Calibri"/>
                <w:color w:val="000000"/>
              </w:rPr>
            </w:pPr>
            <w:r>
              <w:rPr>
                <w:rFonts w:ascii="Calibri" w:hAnsi="Calibri"/>
                <w:color w:val="000000"/>
              </w:rPr>
              <w:t>SRFMTTI</w:t>
            </w:r>
          </w:p>
        </w:tc>
        <w:tc>
          <w:tcPr>
            <w:tcW w:w="0" w:type="auto"/>
            <w:shd w:val="clear" w:color="auto" w:fill="auto"/>
            <w:noWrap/>
            <w:tcMar>
              <w:top w:w="17" w:type="dxa"/>
              <w:left w:w="17" w:type="dxa"/>
              <w:bottom w:w="0" w:type="dxa"/>
              <w:right w:w="17" w:type="dxa"/>
            </w:tcMar>
            <w:vAlign w:val="bottom"/>
            <w:hideMark/>
          </w:tcPr>
          <w:p w:rsidR="00B1088C" w:rsidRDefault="00B1088C" w:rsidP="00B1088C">
            <w:pPr>
              <w:spacing w:after="0"/>
              <w:rPr>
                <w:rFonts w:ascii="Calibri" w:hAnsi="Calibri"/>
                <w:color w:val="000000"/>
              </w:rPr>
            </w:pPr>
            <w:r>
              <w:rPr>
                <w:rFonts w:ascii="Calibri" w:hAnsi="Calibri"/>
                <w:color w:val="000000"/>
              </w:rPr>
              <w:t>Southern Region Farm Mechanization Training and Testing Institute</w:t>
            </w:r>
          </w:p>
        </w:tc>
      </w:tr>
      <w:tr w:rsidR="00B1088C" w:rsidTr="00543E54">
        <w:trPr>
          <w:trHeight w:val="300"/>
        </w:trPr>
        <w:tc>
          <w:tcPr>
            <w:tcW w:w="0" w:type="auto"/>
            <w:shd w:val="clear" w:color="auto" w:fill="auto"/>
            <w:noWrap/>
            <w:tcMar>
              <w:top w:w="17" w:type="dxa"/>
              <w:left w:w="17" w:type="dxa"/>
              <w:bottom w:w="0" w:type="dxa"/>
              <w:right w:w="17" w:type="dxa"/>
            </w:tcMar>
            <w:vAlign w:val="bottom"/>
            <w:hideMark/>
          </w:tcPr>
          <w:p w:rsidR="00B1088C" w:rsidRDefault="00B1088C" w:rsidP="00B1088C">
            <w:pPr>
              <w:spacing w:after="0"/>
              <w:rPr>
                <w:rFonts w:ascii="Calibri" w:hAnsi="Calibri"/>
                <w:color w:val="000000"/>
              </w:rPr>
            </w:pPr>
            <w:r>
              <w:rPr>
                <w:rFonts w:ascii="Calibri" w:hAnsi="Calibri"/>
                <w:color w:val="000000"/>
              </w:rPr>
              <w:t>ST</w:t>
            </w:r>
          </w:p>
        </w:tc>
        <w:tc>
          <w:tcPr>
            <w:tcW w:w="0" w:type="auto"/>
            <w:shd w:val="clear" w:color="auto" w:fill="auto"/>
            <w:noWrap/>
            <w:tcMar>
              <w:top w:w="17" w:type="dxa"/>
              <w:left w:w="17" w:type="dxa"/>
              <w:bottom w:w="0" w:type="dxa"/>
              <w:right w:w="17" w:type="dxa"/>
            </w:tcMar>
            <w:vAlign w:val="bottom"/>
            <w:hideMark/>
          </w:tcPr>
          <w:p w:rsidR="00B1088C" w:rsidRDefault="00B1088C" w:rsidP="00B1088C">
            <w:pPr>
              <w:spacing w:after="0"/>
              <w:rPr>
                <w:rFonts w:ascii="Calibri" w:hAnsi="Calibri"/>
                <w:color w:val="000000"/>
              </w:rPr>
            </w:pPr>
            <w:r>
              <w:rPr>
                <w:rFonts w:ascii="Calibri" w:hAnsi="Calibri"/>
                <w:color w:val="000000"/>
              </w:rPr>
              <w:t>Schedule Tribes</w:t>
            </w:r>
          </w:p>
        </w:tc>
      </w:tr>
      <w:tr w:rsidR="00B1088C" w:rsidTr="00543E54">
        <w:trPr>
          <w:trHeight w:val="300"/>
        </w:trPr>
        <w:tc>
          <w:tcPr>
            <w:tcW w:w="0" w:type="auto"/>
            <w:shd w:val="clear" w:color="auto" w:fill="auto"/>
            <w:noWrap/>
            <w:tcMar>
              <w:top w:w="17" w:type="dxa"/>
              <w:left w:w="17" w:type="dxa"/>
              <w:bottom w:w="0" w:type="dxa"/>
              <w:right w:w="17" w:type="dxa"/>
            </w:tcMar>
            <w:vAlign w:val="bottom"/>
            <w:hideMark/>
          </w:tcPr>
          <w:p w:rsidR="00B1088C" w:rsidRDefault="00B1088C" w:rsidP="00B1088C">
            <w:pPr>
              <w:spacing w:after="0"/>
              <w:rPr>
                <w:rFonts w:ascii="Calibri" w:hAnsi="Calibri"/>
                <w:color w:val="000000"/>
              </w:rPr>
            </w:pPr>
            <w:r>
              <w:rPr>
                <w:rFonts w:ascii="Calibri" w:hAnsi="Calibri"/>
                <w:color w:val="000000"/>
              </w:rPr>
              <w:t>UT</w:t>
            </w:r>
          </w:p>
        </w:tc>
        <w:tc>
          <w:tcPr>
            <w:tcW w:w="0" w:type="auto"/>
            <w:shd w:val="clear" w:color="auto" w:fill="auto"/>
            <w:noWrap/>
            <w:tcMar>
              <w:top w:w="17" w:type="dxa"/>
              <w:left w:w="17" w:type="dxa"/>
              <w:bottom w:w="0" w:type="dxa"/>
              <w:right w:w="17" w:type="dxa"/>
            </w:tcMar>
            <w:vAlign w:val="bottom"/>
            <w:hideMark/>
          </w:tcPr>
          <w:p w:rsidR="00B1088C" w:rsidRDefault="00B1088C" w:rsidP="00B1088C">
            <w:pPr>
              <w:spacing w:after="0"/>
              <w:rPr>
                <w:rFonts w:ascii="Calibri" w:hAnsi="Calibri"/>
                <w:color w:val="000000"/>
              </w:rPr>
            </w:pPr>
            <w:r>
              <w:rPr>
                <w:rFonts w:ascii="Calibri" w:hAnsi="Calibri"/>
                <w:color w:val="000000"/>
              </w:rPr>
              <w:t>Union Territory</w:t>
            </w:r>
          </w:p>
        </w:tc>
      </w:tr>
      <w:tr w:rsidR="006F00D0" w:rsidTr="00543E54">
        <w:trPr>
          <w:trHeight w:val="300"/>
        </w:trPr>
        <w:tc>
          <w:tcPr>
            <w:tcW w:w="0" w:type="auto"/>
            <w:shd w:val="clear" w:color="auto" w:fill="auto"/>
            <w:noWrap/>
            <w:tcMar>
              <w:top w:w="17" w:type="dxa"/>
              <w:left w:w="17" w:type="dxa"/>
              <w:bottom w:w="0" w:type="dxa"/>
              <w:right w:w="17" w:type="dxa"/>
            </w:tcMar>
            <w:vAlign w:val="bottom"/>
            <w:hideMark/>
          </w:tcPr>
          <w:p w:rsidR="006F00D0" w:rsidRDefault="006F00D0" w:rsidP="00B1088C">
            <w:pPr>
              <w:spacing w:after="0"/>
              <w:rPr>
                <w:rFonts w:ascii="Calibri" w:hAnsi="Calibri"/>
                <w:color w:val="000000"/>
              </w:rPr>
            </w:pPr>
            <w:r>
              <w:rPr>
                <w:rFonts w:ascii="Calibri" w:hAnsi="Calibri"/>
                <w:color w:val="000000"/>
              </w:rPr>
              <w:t>SFAC</w:t>
            </w:r>
          </w:p>
        </w:tc>
        <w:tc>
          <w:tcPr>
            <w:tcW w:w="0" w:type="auto"/>
            <w:shd w:val="clear" w:color="auto" w:fill="auto"/>
            <w:noWrap/>
            <w:tcMar>
              <w:top w:w="17" w:type="dxa"/>
              <w:left w:w="17" w:type="dxa"/>
              <w:bottom w:w="0" w:type="dxa"/>
              <w:right w:w="17" w:type="dxa"/>
            </w:tcMar>
            <w:vAlign w:val="bottom"/>
            <w:hideMark/>
          </w:tcPr>
          <w:p w:rsidR="006F00D0" w:rsidRDefault="006F00D0" w:rsidP="00B1088C">
            <w:pPr>
              <w:spacing w:after="0"/>
              <w:rPr>
                <w:rFonts w:ascii="Calibri" w:hAnsi="Calibri"/>
                <w:color w:val="000000"/>
              </w:rPr>
            </w:pPr>
            <w:r>
              <w:rPr>
                <w:rFonts w:ascii="Calibri" w:hAnsi="Calibri"/>
                <w:color w:val="000000"/>
              </w:rPr>
              <w:t>Small Farmers Agribusiness Consortium</w:t>
            </w:r>
          </w:p>
        </w:tc>
      </w:tr>
    </w:tbl>
    <w:p w:rsidR="00163F4A" w:rsidRDefault="00B1088C" w:rsidP="00B1088C">
      <w:pPr>
        <w:spacing w:after="0"/>
      </w:pPr>
      <w:r>
        <w:t xml:space="preserve"> </w:t>
      </w:r>
      <w:r w:rsidR="00163F4A">
        <w:br w:type="page"/>
      </w:r>
    </w:p>
    <w:p w:rsidR="00163F4A" w:rsidRDefault="00163F4A" w:rsidP="00170A9B">
      <w:pPr>
        <w:pStyle w:val="Heading1"/>
        <w:spacing w:after="240"/>
      </w:pPr>
      <w:bookmarkStart w:id="3" w:name="_Toc388008050"/>
      <w:r>
        <w:lastRenderedPageBreak/>
        <w:t>List of Tables</w:t>
      </w:r>
      <w:bookmarkEnd w:id="3"/>
    </w:p>
    <w:p w:rsidR="003175C1" w:rsidRDefault="00836EBA">
      <w:pPr>
        <w:pStyle w:val="TableofFigures"/>
        <w:tabs>
          <w:tab w:val="right" w:leader="dot" w:pos="9016"/>
        </w:tabs>
        <w:rPr>
          <w:rFonts w:eastAsiaTheme="minorEastAsia"/>
          <w:noProof/>
          <w:lang w:eastAsia="en-IN"/>
        </w:rPr>
      </w:pPr>
      <w:r>
        <w:fldChar w:fldCharType="begin"/>
      </w:r>
      <w:r w:rsidR="005A63D6">
        <w:instrText xml:space="preserve"> TOC \h \z \c "Table" </w:instrText>
      </w:r>
      <w:r>
        <w:fldChar w:fldCharType="separate"/>
      </w:r>
      <w:hyperlink w:anchor="_Toc388008159" w:history="1">
        <w:r w:rsidR="003175C1" w:rsidRPr="009777B5">
          <w:rPr>
            <w:rStyle w:val="Hyperlink"/>
            <w:noProof/>
          </w:rPr>
          <w:t>Table 1 Sample Coverage under PSAMTT&amp;D Scheme</w:t>
        </w:r>
        <w:r w:rsidR="003175C1">
          <w:rPr>
            <w:noProof/>
            <w:webHidden/>
          </w:rPr>
          <w:tab/>
        </w:r>
        <w:r>
          <w:rPr>
            <w:noProof/>
            <w:webHidden/>
          </w:rPr>
          <w:fldChar w:fldCharType="begin"/>
        </w:r>
        <w:r w:rsidR="003175C1">
          <w:rPr>
            <w:noProof/>
            <w:webHidden/>
          </w:rPr>
          <w:instrText xml:space="preserve"> PAGEREF _Toc388008159 \h </w:instrText>
        </w:r>
        <w:r>
          <w:rPr>
            <w:noProof/>
            <w:webHidden/>
          </w:rPr>
        </w:r>
        <w:r>
          <w:rPr>
            <w:noProof/>
            <w:webHidden/>
          </w:rPr>
          <w:fldChar w:fldCharType="separate"/>
        </w:r>
        <w:r w:rsidR="003175C1">
          <w:rPr>
            <w:noProof/>
            <w:webHidden/>
          </w:rPr>
          <w:t>26</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160" w:history="1">
        <w:r w:rsidR="003175C1" w:rsidRPr="009777B5">
          <w:rPr>
            <w:rStyle w:val="Hyperlink"/>
            <w:noProof/>
          </w:rPr>
          <w:t>Table 2 Zone wise fund allocation for demonstration &amp; outsourcing training programmes</w:t>
        </w:r>
        <w:r w:rsidR="003175C1">
          <w:rPr>
            <w:noProof/>
            <w:webHidden/>
          </w:rPr>
          <w:tab/>
        </w:r>
        <w:r>
          <w:rPr>
            <w:noProof/>
            <w:webHidden/>
          </w:rPr>
          <w:fldChar w:fldCharType="begin"/>
        </w:r>
        <w:r w:rsidR="003175C1">
          <w:rPr>
            <w:noProof/>
            <w:webHidden/>
          </w:rPr>
          <w:instrText xml:space="preserve"> PAGEREF _Toc388008160 \h </w:instrText>
        </w:r>
        <w:r>
          <w:rPr>
            <w:noProof/>
            <w:webHidden/>
          </w:rPr>
        </w:r>
        <w:r>
          <w:rPr>
            <w:noProof/>
            <w:webHidden/>
          </w:rPr>
          <w:fldChar w:fldCharType="separate"/>
        </w:r>
        <w:r w:rsidR="003175C1">
          <w:rPr>
            <w:noProof/>
            <w:webHidden/>
          </w:rPr>
          <w:t>31</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161" w:history="1">
        <w:r w:rsidR="003175C1" w:rsidRPr="009777B5">
          <w:rPr>
            <w:rStyle w:val="Hyperlink"/>
            <w:noProof/>
          </w:rPr>
          <w:t>Table 3 Year wise/ zone wise share of fund during the XI FYP</w:t>
        </w:r>
        <w:r w:rsidR="003175C1">
          <w:rPr>
            <w:noProof/>
            <w:webHidden/>
          </w:rPr>
          <w:tab/>
        </w:r>
        <w:r>
          <w:rPr>
            <w:noProof/>
            <w:webHidden/>
          </w:rPr>
          <w:fldChar w:fldCharType="begin"/>
        </w:r>
        <w:r w:rsidR="003175C1">
          <w:rPr>
            <w:noProof/>
            <w:webHidden/>
          </w:rPr>
          <w:instrText xml:space="preserve"> PAGEREF _Toc388008161 \h </w:instrText>
        </w:r>
        <w:r>
          <w:rPr>
            <w:noProof/>
            <w:webHidden/>
          </w:rPr>
        </w:r>
        <w:r>
          <w:rPr>
            <w:noProof/>
            <w:webHidden/>
          </w:rPr>
          <w:fldChar w:fldCharType="separate"/>
        </w:r>
        <w:r w:rsidR="003175C1">
          <w:rPr>
            <w:noProof/>
            <w:webHidden/>
          </w:rPr>
          <w:t>32</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162" w:history="1">
        <w:r w:rsidR="003175C1" w:rsidRPr="009777B5">
          <w:rPr>
            <w:rStyle w:val="Hyperlink"/>
            <w:noProof/>
          </w:rPr>
          <w:t>Table 4 State wise extent of fund utilization</w:t>
        </w:r>
        <w:r w:rsidR="003175C1">
          <w:rPr>
            <w:noProof/>
            <w:webHidden/>
          </w:rPr>
          <w:tab/>
        </w:r>
        <w:r>
          <w:rPr>
            <w:noProof/>
            <w:webHidden/>
          </w:rPr>
          <w:fldChar w:fldCharType="begin"/>
        </w:r>
        <w:r w:rsidR="003175C1">
          <w:rPr>
            <w:noProof/>
            <w:webHidden/>
          </w:rPr>
          <w:instrText xml:space="preserve"> PAGEREF _Toc388008162 \h </w:instrText>
        </w:r>
        <w:r>
          <w:rPr>
            <w:noProof/>
            <w:webHidden/>
          </w:rPr>
        </w:r>
        <w:r>
          <w:rPr>
            <w:noProof/>
            <w:webHidden/>
          </w:rPr>
          <w:fldChar w:fldCharType="separate"/>
        </w:r>
        <w:r w:rsidR="003175C1">
          <w:rPr>
            <w:noProof/>
            <w:webHidden/>
          </w:rPr>
          <w:t>33</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163" w:history="1">
        <w:r w:rsidR="003175C1" w:rsidRPr="009777B5">
          <w:rPr>
            <w:rStyle w:val="Hyperlink"/>
            <w:noProof/>
          </w:rPr>
          <w:t>Table 5  Trend in Zone wise utilization of allocated funds for demonstration and outsourcing training programmes</w:t>
        </w:r>
        <w:r w:rsidR="003175C1">
          <w:rPr>
            <w:noProof/>
            <w:webHidden/>
          </w:rPr>
          <w:tab/>
        </w:r>
        <w:r>
          <w:rPr>
            <w:noProof/>
            <w:webHidden/>
          </w:rPr>
          <w:fldChar w:fldCharType="begin"/>
        </w:r>
        <w:r w:rsidR="003175C1">
          <w:rPr>
            <w:noProof/>
            <w:webHidden/>
          </w:rPr>
          <w:instrText xml:space="preserve"> PAGEREF _Toc388008163 \h </w:instrText>
        </w:r>
        <w:r>
          <w:rPr>
            <w:noProof/>
            <w:webHidden/>
          </w:rPr>
        </w:r>
        <w:r>
          <w:rPr>
            <w:noProof/>
            <w:webHidden/>
          </w:rPr>
          <w:fldChar w:fldCharType="separate"/>
        </w:r>
        <w:r w:rsidR="003175C1">
          <w:rPr>
            <w:noProof/>
            <w:webHidden/>
          </w:rPr>
          <w:t>33</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164" w:history="1">
        <w:r w:rsidR="003175C1" w:rsidRPr="009777B5">
          <w:rPr>
            <w:rStyle w:val="Hyperlink"/>
            <w:noProof/>
          </w:rPr>
          <w:t>Table 6 Salient Feature of FMTTIs</w:t>
        </w:r>
        <w:r w:rsidR="003175C1">
          <w:rPr>
            <w:noProof/>
            <w:webHidden/>
          </w:rPr>
          <w:tab/>
        </w:r>
        <w:r>
          <w:rPr>
            <w:noProof/>
            <w:webHidden/>
          </w:rPr>
          <w:fldChar w:fldCharType="begin"/>
        </w:r>
        <w:r w:rsidR="003175C1">
          <w:rPr>
            <w:noProof/>
            <w:webHidden/>
          </w:rPr>
          <w:instrText xml:space="preserve"> PAGEREF _Toc388008164 \h </w:instrText>
        </w:r>
        <w:r>
          <w:rPr>
            <w:noProof/>
            <w:webHidden/>
          </w:rPr>
        </w:r>
        <w:r>
          <w:rPr>
            <w:noProof/>
            <w:webHidden/>
          </w:rPr>
          <w:fldChar w:fldCharType="separate"/>
        </w:r>
        <w:r w:rsidR="003175C1">
          <w:rPr>
            <w:noProof/>
            <w:webHidden/>
          </w:rPr>
          <w:t>36</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165" w:history="1">
        <w:r w:rsidR="003175C1" w:rsidRPr="009777B5">
          <w:rPr>
            <w:rStyle w:val="Hyperlink"/>
            <w:noProof/>
          </w:rPr>
          <w:t>Table 7</w:t>
        </w:r>
        <w:r w:rsidR="003175C1" w:rsidRPr="009777B5">
          <w:rPr>
            <w:rStyle w:val="Hyperlink"/>
            <w:noProof/>
            <w:lang w:val="en-US"/>
          </w:rPr>
          <w:t xml:space="preserve"> Availability of testing infrastructure with FMTTI's</w:t>
        </w:r>
        <w:r w:rsidR="003175C1">
          <w:rPr>
            <w:noProof/>
            <w:webHidden/>
          </w:rPr>
          <w:tab/>
        </w:r>
        <w:r>
          <w:rPr>
            <w:noProof/>
            <w:webHidden/>
          </w:rPr>
          <w:fldChar w:fldCharType="begin"/>
        </w:r>
        <w:r w:rsidR="003175C1">
          <w:rPr>
            <w:noProof/>
            <w:webHidden/>
          </w:rPr>
          <w:instrText xml:space="preserve"> PAGEREF _Toc388008165 \h </w:instrText>
        </w:r>
        <w:r>
          <w:rPr>
            <w:noProof/>
            <w:webHidden/>
          </w:rPr>
        </w:r>
        <w:r>
          <w:rPr>
            <w:noProof/>
            <w:webHidden/>
          </w:rPr>
          <w:fldChar w:fldCharType="separate"/>
        </w:r>
        <w:r w:rsidR="003175C1">
          <w:rPr>
            <w:noProof/>
            <w:webHidden/>
          </w:rPr>
          <w:t>37</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166" w:history="1">
        <w:r w:rsidR="003175C1" w:rsidRPr="009777B5">
          <w:rPr>
            <w:rStyle w:val="Hyperlink"/>
            <w:noProof/>
          </w:rPr>
          <w:t>Table 8 Types of training course and number of training programs organized in CRFMTTI</w:t>
        </w:r>
        <w:r w:rsidR="003175C1">
          <w:rPr>
            <w:noProof/>
            <w:webHidden/>
          </w:rPr>
          <w:tab/>
        </w:r>
        <w:r>
          <w:rPr>
            <w:noProof/>
            <w:webHidden/>
          </w:rPr>
          <w:fldChar w:fldCharType="begin"/>
        </w:r>
        <w:r w:rsidR="003175C1">
          <w:rPr>
            <w:noProof/>
            <w:webHidden/>
          </w:rPr>
          <w:instrText xml:space="preserve"> PAGEREF _Toc388008166 \h </w:instrText>
        </w:r>
        <w:r>
          <w:rPr>
            <w:noProof/>
            <w:webHidden/>
          </w:rPr>
        </w:r>
        <w:r>
          <w:rPr>
            <w:noProof/>
            <w:webHidden/>
          </w:rPr>
          <w:fldChar w:fldCharType="separate"/>
        </w:r>
        <w:r w:rsidR="003175C1">
          <w:rPr>
            <w:noProof/>
            <w:webHidden/>
          </w:rPr>
          <w:t>43</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167" w:history="1">
        <w:r w:rsidR="003175C1" w:rsidRPr="009777B5">
          <w:rPr>
            <w:rStyle w:val="Hyperlink"/>
            <w:noProof/>
          </w:rPr>
          <w:t>Table 9 Course wise trainees participation in CRFMTTI</w:t>
        </w:r>
        <w:r w:rsidR="003175C1">
          <w:rPr>
            <w:noProof/>
            <w:webHidden/>
          </w:rPr>
          <w:tab/>
        </w:r>
        <w:r>
          <w:rPr>
            <w:noProof/>
            <w:webHidden/>
          </w:rPr>
          <w:fldChar w:fldCharType="begin"/>
        </w:r>
        <w:r w:rsidR="003175C1">
          <w:rPr>
            <w:noProof/>
            <w:webHidden/>
          </w:rPr>
          <w:instrText xml:space="preserve"> PAGEREF _Toc388008167 \h </w:instrText>
        </w:r>
        <w:r>
          <w:rPr>
            <w:noProof/>
            <w:webHidden/>
          </w:rPr>
        </w:r>
        <w:r>
          <w:rPr>
            <w:noProof/>
            <w:webHidden/>
          </w:rPr>
          <w:fldChar w:fldCharType="separate"/>
        </w:r>
        <w:r w:rsidR="003175C1">
          <w:rPr>
            <w:noProof/>
            <w:webHidden/>
          </w:rPr>
          <w:t>44</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168" w:history="1">
        <w:r w:rsidR="003175C1" w:rsidRPr="009777B5">
          <w:rPr>
            <w:rStyle w:val="Hyperlink"/>
            <w:noProof/>
          </w:rPr>
          <w:t>Table 10 Year wise category wise participation in training courses in CRFMTTI</w:t>
        </w:r>
        <w:r w:rsidR="003175C1">
          <w:rPr>
            <w:noProof/>
            <w:webHidden/>
          </w:rPr>
          <w:tab/>
        </w:r>
        <w:r>
          <w:rPr>
            <w:noProof/>
            <w:webHidden/>
          </w:rPr>
          <w:fldChar w:fldCharType="begin"/>
        </w:r>
        <w:r w:rsidR="003175C1">
          <w:rPr>
            <w:noProof/>
            <w:webHidden/>
          </w:rPr>
          <w:instrText xml:space="preserve"> PAGEREF _Toc388008168 \h </w:instrText>
        </w:r>
        <w:r>
          <w:rPr>
            <w:noProof/>
            <w:webHidden/>
          </w:rPr>
        </w:r>
        <w:r>
          <w:rPr>
            <w:noProof/>
            <w:webHidden/>
          </w:rPr>
          <w:fldChar w:fldCharType="separate"/>
        </w:r>
        <w:r w:rsidR="003175C1">
          <w:rPr>
            <w:noProof/>
            <w:webHidden/>
          </w:rPr>
          <w:t>46</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169" w:history="1">
        <w:r w:rsidR="003175C1" w:rsidRPr="009777B5">
          <w:rPr>
            <w:rStyle w:val="Hyperlink"/>
            <w:noProof/>
          </w:rPr>
          <w:t>Table 11 Regional participation in training courses in CRFMTTI</w:t>
        </w:r>
        <w:r w:rsidR="003175C1">
          <w:rPr>
            <w:noProof/>
            <w:webHidden/>
          </w:rPr>
          <w:tab/>
        </w:r>
        <w:r>
          <w:rPr>
            <w:noProof/>
            <w:webHidden/>
          </w:rPr>
          <w:fldChar w:fldCharType="begin"/>
        </w:r>
        <w:r w:rsidR="003175C1">
          <w:rPr>
            <w:noProof/>
            <w:webHidden/>
          </w:rPr>
          <w:instrText xml:space="preserve"> PAGEREF _Toc388008169 \h </w:instrText>
        </w:r>
        <w:r>
          <w:rPr>
            <w:noProof/>
            <w:webHidden/>
          </w:rPr>
        </w:r>
        <w:r>
          <w:rPr>
            <w:noProof/>
            <w:webHidden/>
          </w:rPr>
          <w:fldChar w:fldCharType="separate"/>
        </w:r>
        <w:r w:rsidR="003175C1">
          <w:rPr>
            <w:noProof/>
            <w:webHidden/>
          </w:rPr>
          <w:t>47</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170" w:history="1">
        <w:r w:rsidR="003175C1" w:rsidRPr="009777B5">
          <w:rPr>
            <w:rStyle w:val="Hyperlink"/>
            <w:noProof/>
          </w:rPr>
          <w:t>Table 12 Targets and Achievement of testing in CRFMTTI</w:t>
        </w:r>
        <w:r w:rsidR="003175C1">
          <w:rPr>
            <w:noProof/>
            <w:webHidden/>
          </w:rPr>
          <w:tab/>
        </w:r>
        <w:r>
          <w:rPr>
            <w:noProof/>
            <w:webHidden/>
          </w:rPr>
          <w:fldChar w:fldCharType="begin"/>
        </w:r>
        <w:r w:rsidR="003175C1">
          <w:rPr>
            <w:noProof/>
            <w:webHidden/>
          </w:rPr>
          <w:instrText xml:space="preserve"> PAGEREF _Toc388008170 \h </w:instrText>
        </w:r>
        <w:r>
          <w:rPr>
            <w:noProof/>
            <w:webHidden/>
          </w:rPr>
        </w:r>
        <w:r>
          <w:rPr>
            <w:noProof/>
            <w:webHidden/>
          </w:rPr>
          <w:fldChar w:fldCharType="separate"/>
        </w:r>
        <w:r w:rsidR="003175C1">
          <w:rPr>
            <w:noProof/>
            <w:webHidden/>
          </w:rPr>
          <w:t>47</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171" w:history="1">
        <w:r w:rsidR="003175C1" w:rsidRPr="009777B5">
          <w:rPr>
            <w:rStyle w:val="Hyperlink"/>
            <w:noProof/>
          </w:rPr>
          <w:t>Table 13 Number of equipments by types of tests during the XI Five Year Plan in CRFMTTI.</w:t>
        </w:r>
        <w:r w:rsidR="003175C1">
          <w:rPr>
            <w:noProof/>
            <w:webHidden/>
          </w:rPr>
          <w:tab/>
        </w:r>
        <w:r>
          <w:rPr>
            <w:noProof/>
            <w:webHidden/>
          </w:rPr>
          <w:fldChar w:fldCharType="begin"/>
        </w:r>
        <w:r w:rsidR="003175C1">
          <w:rPr>
            <w:noProof/>
            <w:webHidden/>
          </w:rPr>
          <w:instrText xml:space="preserve"> PAGEREF _Toc388008171 \h </w:instrText>
        </w:r>
        <w:r>
          <w:rPr>
            <w:noProof/>
            <w:webHidden/>
          </w:rPr>
        </w:r>
        <w:r>
          <w:rPr>
            <w:noProof/>
            <w:webHidden/>
          </w:rPr>
          <w:fldChar w:fldCharType="separate"/>
        </w:r>
        <w:r w:rsidR="003175C1">
          <w:rPr>
            <w:noProof/>
            <w:webHidden/>
          </w:rPr>
          <w:t>49</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172" w:history="1">
        <w:r w:rsidR="003175C1" w:rsidRPr="009777B5">
          <w:rPr>
            <w:rStyle w:val="Hyperlink"/>
            <w:noProof/>
          </w:rPr>
          <w:t>Table 14 Revenue generated during the XI Five Year Plan by CRFMTTI</w:t>
        </w:r>
        <w:r w:rsidR="003175C1">
          <w:rPr>
            <w:noProof/>
            <w:webHidden/>
          </w:rPr>
          <w:tab/>
        </w:r>
        <w:r>
          <w:rPr>
            <w:noProof/>
            <w:webHidden/>
          </w:rPr>
          <w:fldChar w:fldCharType="begin"/>
        </w:r>
        <w:r w:rsidR="003175C1">
          <w:rPr>
            <w:noProof/>
            <w:webHidden/>
          </w:rPr>
          <w:instrText xml:space="preserve"> PAGEREF _Toc388008172 \h </w:instrText>
        </w:r>
        <w:r>
          <w:rPr>
            <w:noProof/>
            <w:webHidden/>
          </w:rPr>
        </w:r>
        <w:r>
          <w:rPr>
            <w:noProof/>
            <w:webHidden/>
          </w:rPr>
          <w:fldChar w:fldCharType="separate"/>
        </w:r>
        <w:r w:rsidR="003175C1">
          <w:rPr>
            <w:noProof/>
            <w:webHidden/>
          </w:rPr>
          <w:t>50</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173" w:history="1">
        <w:r w:rsidR="003175C1" w:rsidRPr="009777B5">
          <w:rPr>
            <w:rStyle w:val="Hyperlink"/>
            <w:noProof/>
          </w:rPr>
          <w:t>Table 15 Receipts and Expenditure during the XI Five Year Plan by CRFMTTI.</w:t>
        </w:r>
        <w:r w:rsidR="003175C1">
          <w:rPr>
            <w:noProof/>
            <w:webHidden/>
          </w:rPr>
          <w:tab/>
        </w:r>
        <w:r>
          <w:rPr>
            <w:noProof/>
            <w:webHidden/>
          </w:rPr>
          <w:fldChar w:fldCharType="begin"/>
        </w:r>
        <w:r w:rsidR="003175C1">
          <w:rPr>
            <w:noProof/>
            <w:webHidden/>
          </w:rPr>
          <w:instrText xml:space="preserve"> PAGEREF _Toc388008173 \h </w:instrText>
        </w:r>
        <w:r>
          <w:rPr>
            <w:noProof/>
            <w:webHidden/>
          </w:rPr>
        </w:r>
        <w:r>
          <w:rPr>
            <w:noProof/>
            <w:webHidden/>
          </w:rPr>
          <w:fldChar w:fldCharType="separate"/>
        </w:r>
        <w:r w:rsidR="003175C1">
          <w:rPr>
            <w:noProof/>
            <w:webHidden/>
          </w:rPr>
          <w:t>50</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174" w:history="1">
        <w:r w:rsidR="003175C1" w:rsidRPr="009777B5">
          <w:rPr>
            <w:rStyle w:val="Hyperlink"/>
            <w:noProof/>
          </w:rPr>
          <w:t>Table 16 Course wise number of trainees trained by NRFMTTI- Hissar</w:t>
        </w:r>
        <w:r w:rsidR="003175C1">
          <w:rPr>
            <w:noProof/>
            <w:webHidden/>
          </w:rPr>
          <w:tab/>
        </w:r>
        <w:r>
          <w:rPr>
            <w:noProof/>
            <w:webHidden/>
          </w:rPr>
          <w:fldChar w:fldCharType="begin"/>
        </w:r>
        <w:r w:rsidR="003175C1">
          <w:rPr>
            <w:noProof/>
            <w:webHidden/>
          </w:rPr>
          <w:instrText xml:space="preserve"> PAGEREF _Toc388008174 \h </w:instrText>
        </w:r>
        <w:r>
          <w:rPr>
            <w:noProof/>
            <w:webHidden/>
          </w:rPr>
        </w:r>
        <w:r>
          <w:rPr>
            <w:noProof/>
            <w:webHidden/>
          </w:rPr>
          <w:fldChar w:fldCharType="separate"/>
        </w:r>
        <w:r w:rsidR="003175C1">
          <w:rPr>
            <w:noProof/>
            <w:webHidden/>
          </w:rPr>
          <w:t>52</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175" w:history="1">
        <w:r w:rsidR="003175C1" w:rsidRPr="009777B5">
          <w:rPr>
            <w:rStyle w:val="Hyperlink"/>
            <w:noProof/>
          </w:rPr>
          <w:t>Table 17 Year wise categorical representation in training courses during XI PP in NRFMTTI</w:t>
        </w:r>
        <w:r w:rsidR="003175C1">
          <w:rPr>
            <w:noProof/>
            <w:webHidden/>
          </w:rPr>
          <w:tab/>
        </w:r>
        <w:r>
          <w:rPr>
            <w:noProof/>
            <w:webHidden/>
          </w:rPr>
          <w:fldChar w:fldCharType="begin"/>
        </w:r>
        <w:r w:rsidR="003175C1">
          <w:rPr>
            <w:noProof/>
            <w:webHidden/>
          </w:rPr>
          <w:instrText xml:space="preserve"> PAGEREF _Toc388008175 \h </w:instrText>
        </w:r>
        <w:r>
          <w:rPr>
            <w:noProof/>
            <w:webHidden/>
          </w:rPr>
        </w:r>
        <w:r>
          <w:rPr>
            <w:noProof/>
            <w:webHidden/>
          </w:rPr>
          <w:fldChar w:fldCharType="separate"/>
        </w:r>
        <w:r w:rsidR="003175C1">
          <w:rPr>
            <w:noProof/>
            <w:webHidden/>
          </w:rPr>
          <w:t>53</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176" w:history="1">
        <w:r w:rsidR="003175C1" w:rsidRPr="009777B5">
          <w:rPr>
            <w:rStyle w:val="Hyperlink"/>
            <w:noProof/>
          </w:rPr>
          <w:t>Table 18 Regional Participation in Training Program in NRFMTTI (Hissar)</w:t>
        </w:r>
        <w:r w:rsidR="003175C1">
          <w:rPr>
            <w:noProof/>
            <w:webHidden/>
          </w:rPr>
          <w:tab/>
        </w:r>
        <w:r>
          <w:rPr>
            <w:noProof/>
            <w:webHidden/>
          </w:rPr>
          <w:fldChar w:fldCharType="begin"/>
        </w:r>
        <w:r w:rsidR="003175C1">
          <w:rPr>
            <w:noProof/>
            <w:webHidden/>
          </w:rPr>
          <w:instrText xml:space="preserve"> PAGEREF _Toc388008176 \h </w:instrText>
        </w:r>
        <w:r>
          <w:rPr>
            <w:noProof/>
            <w:webHidden/>
          </w:rPr>
        </w:r>
        <w:r>
          <w:rPr>
            <w:noProof/>
            <w:webHidden/>
          </w:rPr>
          <w:fldChar w:fldCharType="separate"/>
        </w:r>
        <w:r w:rsidR="003175C1">
          <w:rPr>
            <w:noProof/>
            <w:webHidden/>
          </w:rPr>
          <w:t>54</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177" w:history="1">
        <w:r w:rsidR="003175C1" w:rsidRPr="009777B5">
          <w:rPr>
            <w:rStyle w:val="Hyperlink"/>
            <w:noProof/>
          </w:rPr>
          <w:t>Table 19 Year wise type of equipment tested in NRFMTTI (Hissar) during XI PP</w:t>
        </w:r>
        <w:r w:rsidR="003175C1">
          <w:rPr>
            <w:noProof/>
            <w:webHidden/>
          </w:rPr>
          <w:tab/>
        </w:r>
        <w:r>
          <w:rPr>
            <w:noProof/>
            <w:webHidden/>
          </w:rPr>
          <w:fldChar w:fldCharType="begin"/>
        </w:r>
        <w:r w:rsidR="003175C1">
          <w:rPr>
            <w:noProof/>
            <w:webHidden/>
          </w:rPr>
          <w:instrText xml:space="preserve"> PAGEREF _Toc388008177 \h </w:instrText>
        </w:r>
        <w:r>
          <w:rPr>
            <w:noProof/>
            <w:webHidden/>
          </w:rPr>
        </w:r>
        <w:r>
          <w:rPr>
            <w:noProof/>
            <w:webHidden/>
          </w:rPr>
          <w:fldChar w:fldCharType="separate"/>
        </w:r>
        <w:r w:rsidR="003175C1">
          <w:rPr>
            <w:noProof/>
            <w:webHidden/>
          </w:rPr>
          <w:t>54</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178" w:history="1">
        <w:r w:rsidR="003175C1" w:rsidRPr="009777B5">
          <w:rPr>
            <w:rStyle w:val="Hyperlink"/>
            <w:noProof/>
          </w:rPr>
          <w:t>Table 20 Year wise types of tests performed in NRFMTTI-Hissar</w:t>
        </w:r>
        <w:r w:rsidR="003175C1">
          <w:rPr>
            <w:noProof/>
            <w:webHidden/>
          </w:rPr>
          <w:tab/>
        </w:r>
        <w:r>
          <w:rPr>
            <w:noProof/>
            <w:webHidden/>
          </w:rPr>
          <w:fldChar w:fldCharType="begin"/>
        </w:r>
        <w:r w:rsidR="003175C1">
          <w:rPr>
            <w:noProof/>
            <w:webHidden/>
          </w:rPr>
          <w:instrText xml:space="preserve"> PAGEREF _Toc388008178 \h </w:instrText>
        </w:r>
        <w:r>
          <w:rPr>
            <w:noProof/>
            <w:webHidden/>
          </w:rPr>
        </w:r>
        <w:r>
          <w:rPr>
            <w:noProof/>
            <w:webHidden/>
          </w:rPr>
          <w:fldChar w:fldCharType="separate"/>
        </w:r>
        <w:r w:rsidR="003175C1">
          <w:rPr>
            <w:noProof/>
            <w:webHidden/>
          </w:rPr>
          <w:t>55</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179" w:history="1">
        <w:r w:rsidR="003175C1" w:rsidRPr="009777B5">
          <w:rPr>
            <w:rStyle w:val="Hyperlink"/>
            <w:noProof/>
          </w:rPr>
          <w:t>Table 21 Revenue Receipts by NRFMTTI during XI FYP</w:t>
        </w:r>
        <w:r w:rsidR="003175C1">
          <w:rPr>
            <w:noProof/>
            <w:webHidden/>
          </w:rPr>
          <w:tab/>
        </w:r>
        <w:r>
          <w:rPr>
            <w:noProof/>
            <w:webHidden/>
          </w:rPr>
          <w:fldChar w:fldCharType="begin"/>
        </w:r>
        <w:r w:rsidR="003175C1">
          <w:rPr>
            <w:noProof/>
            <w:webHidden/>
          </w:rPr>
          <w:instrText xml:space="preserve"> PAGEREF _Toc388008179 \h </w:instrText>
        </w:r>
        <w:r>
          <w:rPr>
            <w:noProof/>
            <w:webHidden/>
          </w:rPr>
        </w:r>
        <w:r>
          <w:rPr>
            <w:noProof/>
            <w:webHidden/>
          </w:rPr>
          <w:fldChar w:fldCharType="separate"/>
        </w:r>
        <w:r w:rsidR="003175C1">
          <w:rPr>
            <w:noProof/>
            <w:webHidden/>
          </w:rPr>
          <w:t>56</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180" w:history="1">
        <w:r w:rsidR="003175C1" w:rsidRPr="009777B5">
          <w:rPr>
            <w:rStyle w:val="Hyperlink"/>
            <w:noProof/>
          </w:rPr>
          <w:t>Table 22 Receipt and Expenditure by NRFMTTI during XI FYP</w:t>
        </w:r>
        <w:r w:rsidR="003175C1">
          <w:rPr>
            <w:noProof/>
            <w:webHidden/>
          </w:rPr>
          <w:tab/>
        </w:r>
        <w:r>
          <w:rPr>
            <w:noProof/>
            <w:webHidden/>
          </w:rPr>
          <w:fldChar w:fldCharType="begin"/>
        </w:r>
        <w:r w:rsidR="003175C1">
          <w:rPr>
            <w:noProof/>
            <w:webHidden/>
          </w:rPr>
          <w:instrText xml:space="preserve"> PAGEREF _Toc388008180 \h </w:instrText>
        </w:r>
        <w:r>
          <w:rPr>
            <w:noProof/>
            <w:webHidden/>
          </w:rPr>
        </w:r>
        <w:r>
          <w:rPr>
            <w:noProof/>
            <w:webHidden/>
          </w:rPr>
          <w:fldChar w:fldCharType="separate"/>
        </w:r>
        <w:r w:rsidR="003175C1">
          <w:rPr>
            <w:noProof/>
            <w:webHidden/>
          </w:rPr>
          <w:t>56</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181" w:history="1">
        <w:r w:rsidR="003175C1" w:rsidRPr="009777B5">
          <w:rPr>
            <w:rStyle w:val="Hyperlink"/>
            <w:noProof/>
          </w:rPr>
          <w:t>Table 23 Number of training programs organized under different course structure by SRFMTTI</w:t>
        </w:r>
        <w:r w:rsidR="003175C1">
          <w:rPr>
            <w:noProof/>
            <w:webHidden/>
          </w:rPr>
          <w:tab/>
        </w:r>
        <w:r>
          <w:rPr>
            <w:noProof/>
            <w:webHidden/>
          </w:rPr>
          <w:fldChar w:fldCharType="begin"/>
        </w:r>
        <w:r w:rsidR="003175C1">
          <w:rPr>
            <w:noProof/>
            <w:webHidden/>
          </w:rPr>
          <w:instrText xml:space="preserve"> PAGEREF _Toc388008181 \h </w:instrText>
        </w:r>
        <w:r>
          <w:rPr>
            <w:noProof/>
            <w:webHidden/>
          </w:rPr>
        </w:r>
        <w:r>
          <w:rPr>
            <w:noProof/>
            <w:webHidden/>
          </w:rPr>
          <w:fldChar w:fldCharType="separate"/>
        </w:r>
        <w:r w:rsidR="003175C1">
          <w:rPr>
            <w:noProof/>
            <w:webHidden/>
          </w:rPr>
          <w:t>57</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182" w:history="1">
        <w:r w:rsidR="003175C1" w:rsidRPr="009777B5">
          <w:rPr>
            <w:rStyle w:val="Hyperlink"/>
            <w:noProof/>
          </w:rPr>
          <w:t>Table 24 Course wise targets and achievements in Training by SRFMTTI</w:t>
        </w:r>
        <w:r w:rsidR="003175C1">
          <w:rPr>
            <w:noProof/>
            <w:webHidden/>
          </w:rPr>
          <w:tab/>
        </w:r>
        <w:r>
          <w:rPr>
            <w:noProof/>
            <w:webHidden/>
          </w:rPr>
          <w:fldChar w:fldCharType="begin"/>
        </w:r>
        <w:r w:rsidR="003175C1">
          <w:rPr>
            <w:noProof/>
            <w:webHidden/>
          </w:rPr>
          <w:instrText xml:space="preserve"> PAGEREF _Toc388008182 \h </w:instrText>
        </w:r>
        <w:r>
          <w:rPr>
            <w:noProof/>
            <w:webHidden/>
          </w:rPr>
        </w:r>
        <w:r>
          <w:rPr>
            <w:noProof/>
            <w:webHidden/>
          </w:rPr>
          <w:fldChar w:fldCharType="separate"/>
        </w:r>
        <w:r w:rsidR="003175C1">
          <w:rPr>
            <w:noProof/>
            <w:webHidden/>
          </w:rPr>
          <w:t>58</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183" w:history="1">
        <w:r w:rsidR="003175C1" w:rsidRPr="009777B5">
          <w:rPr>
            <w:rStyle w:val="Hyperlink"/>
            <w:noProof/>
          </w:rPr>
          <w:t>Table 25 Year wise attendance of trainees by different category</w:t>
        </w:r>
        <w:r w:rsidR="003175C1">
          <w:rPr>
            <w:noProof/>
            <w:webHidden/>
          </w:rPr>
          <w:tab/>
        </w:r>
        <w:r>
          <w:rPr>
            <w:noProof/>
            <w:webHidden/>
          </w:rPr>
          <w:fldChar w:fldCharType="begin"/>
        </w:r>
        <w:r w:rsidR="003175C1">
          <w:rPr>
            <w:noProof/>
            <w:webHidden/>
          </w:rPr>
          <w:instrText xml:space="preserve"> PAGEREF _Toc388008183 \h </w:instrText>
        </w:r>
        <w:r>
          <w:rPr>
            <w:noProof/>
            <w:webHidden/>
          </w:rPr>
        </w:r>
        <w:r>
          <w:rPr>
            <w:noProof/>
            <w:webHidden/>
          </w:rPr>
          <w:fldChar w:fldCharType="separate"/>
        </w:r>
        <w:r w:rsidR="003175C1">
          <w:rPr>
            <w:noProof/>
            <w:webHidden/>
          </w:rPr>
          <w:t>60</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184" w:history="1">
        <w:r w:rsidR="003175C1" w:rsidRPr="009777B5">
          <w:rPr>
            <w:rStyle w:val="Hyperlink"/>
            <w:noProof/>
          </w:rPr>
          <w:t>Table 26 Regional Participation in training program in SRFMTTI during XI PP</w:t>
        </w:r>
        <w:r w:rsidR="003175C1">
          <w:rPr>
            <w:noProof/>
            <w:webHidden/>
          </w:rPr>
          <w:tab/>
        </w:r>
        <w:r>
          <w:rPr>
            <w:noProof/>
            <w:webHidden/>
          </w:rPr>
          <w:fldChar w:fldCharType="begin"/>
        </w:r>
        <w:r w:rsidR="003175C1">
          <w:rPr>
            <w:noProof/>
            <w:webHidden/>
          </w:rPr>
          <w:instrText xml:space="preserve"> PAGEREF _Toc388008184 \h </w:instrText>
        </w:r>
        <w:r>
          <w:rPr>
            <w:noProof/>
            <w:webHidden/>
          </w:rPr>
        </w:r>
        <w:r>
          <w:rPr>
            <w:noProof/>
            <w:webHidden/>
          </w:rPr>
          <w:fldChar w:fldCharType="separate"/>
        </w:r>
        <w:r w:rsidR="003175C1">
          <w:rPr>
            <w:noProof/>
            <w:webHidden/>
          </w:rPr>
          <w:t>60</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185" w:history="1">
        <w:r w:rsidR="003175C1" w:rsidRPr="009777B5">
          <w:rPr>
            <w:rStyle w:val="Hyperlink"/>
            <w:noProof/>
          </w:rPr>
          <w:t>Table 27 Year wise type of equipments tested against the target by SRFMTTI during XI FYP</w:t>
        </w:r>
        <w:r w:rsidR="003175C1">
          <w:rPr>
            <w:noProof/>
            <w:webHidden/>
          </w:rPr>
          <w:tab/>
        </w:r>
        <w:r>
          <w:rPr>
            <w:noProof/>
            <w:webHidden/>
          </w:rPr>
          <w:fldChar w:fldCharType="begin"/>
        </w:r>
        <w:r w:rsidR="003175C1">
          <w:rPr>
            <w:noProof/>
            <w:webHidden/>
          </w:rPr>
          <w:instrText xml:space="preserve"> PAGEREF _Toc388008185 \h </w:instrText>
        </w:r>
        <w:r>
          <w:rPr>
            <w:noProof/>
            <w:webHidden/>
          </w:rPr>
        </w:r>
        <w:r>
          <w:rPr>
            <w:noProof/>
            <w:webHidden/>
          </w:rPr>
          <w:fldChar w:fldCharType="separate"/>
        </w:r>
        <w:r w:rsidR="003175C1">
          <w:rPr>
            <w:noProof/>
            <w:webHidden/>
          </w:rPr>
          <w:t>61</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186" w:history="1">
        <w:r w:rsidR="003175C1" w:rsidRPr="009777B5">
          <w:rPr>
            <w:rStyle w:val="Hyperlink"/>
            <w:noProof/>
          </w:rPr>
          <w:t>Table 28 Year wise types of tests conducted by SRFMTTI</w:t>
        </w:r>
        <w:r w:rsidR="003175C1">
          <w:rPr>
            <w:noProof/>
            <w:webHidden/>
          </w:rPr>
          <w:tab/>
        </w:r>
        <w:r>
          <w:rPr>
            <w:noProof/>
            <w:webHidden/>
          </w:rPr>
          <w:fldChar w:fldCharType="begin"/>
        </w:r>
        <w:r w:rsidR="003175C1">
          <w:rPr>
            <w:noProof/>
            <w:webHidden/>
          </w:rPr>
          <w:instrText xml:space="preserve"> PAGEREF _Toc388008186 \h </w:instrText>
        </w:r>
        <w:r>
          <w:rPr>
            <w:noProof/>
            <w:webHidden/>
          </w:rPr>
        </w:r>
        <w:r>
          <w:rPr>
            <w:noProof/>
            <w:webHidden/>
          </w:rPr>
          <w:fldChar w:fldCharType="separate"/>
        </w:r>
        <w:r w:rsidR="003175C1">
          <w:rPr>
            <w:noProof/>
            <w:webHidden/>
          </w:rPr>
          <w:t>61</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187" w:history="1">
        <w:r w:rsidR="003175C1" w:rsidRPr="009777B5">
          <w:rPr>
            <w:rStyle w:val="Hyperlink"/>
            <w:noProof/>
          </w:rPr>
          <w:t>Table 29 Course wise number of trainings organized by NERFMTTI</w:t>
        </w:r>
        <w:r w:rsidR="003175C1">
          <w:rPr>
            <w:noProof/>
            <w:webHidden/>
          </w:rPr>
          <w:tab/>
        </w:r>
        <w:r>
          <w:rPr>
            <w:noProof/>
            <w:webHidden/>
          </w:rPr>
          <w:fldChar w:fldCharType="begin"/>
        </w:r>
        <w:r w:rsidR="003175C1">
          <w:rPr>
            <w:noProof/>
            <w:webHidden/>
          </w:rPr>
          <w:instrText xml:space="preserve"> PAGEREF _Toc388008187 \h </w:instrText>
        </w:r>
        <w:r>
          <w:rPr>
            <w:noProof/>
            <w:webHidden/>
          </w:rPr>
        </w:r>
        <w:r>
          <w:rPr>
            <w:noProof/>
            <w:webHidden/>
          </w:rPr>
          <w:fldChar w:fldCharType="separate"/>
        </w:r>
        <w:r w:rsidR="003175C1">
          <w:rPr>
            <w:noProof/>
            <w:webHidden/>
          </w:rPr>
          <w:t>62</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188" w:history="1">
        <w:r w:rsidR="003175C1" w:rsidRPr="009777B5">
          <w:rPr>
            <w:rStyle w:val="Hyperlink"/>
            <w:noProof/>
          </w:rPr>
          <w:t>Table 30 Course wise coverage of trainees by NERFMTTI</w:t>
        </w:r>
        <w:r w:rsidR="003175C1">
          <w:rPr>
            <w:noProof/>
            <w:webHidden/>
          </w:rPr>
          <w:tab/>
        </w:r>
        <w:r>
          <w:rPr>
            <w:noProof/>
            <w:webHidden/>
          </w:rPr>
          <w:fldChar w:fldCharType="begin"/>
        </w:r>
        <w:r w:rsidR="003175C1">
          <w:rPr>
            <w:noProof/>
            <w:webHidden/>
          </w:rPr>
          <w:instrText xml:space="preserve"> PAGEREF _Toc388008188 \h </w:instrText>
        </w:r>
        <w:r>
          <w:rPr>
            <w:noProof/>
            <w:webHidden/>
          </w:rPr>
        </w:r>
        <w:r>
          <w:rPr>
            <w:noProof/>
            <w:webHidden/>
          </w:rPr>
          <w:fldChar w:fldCharType="separate"/>
        </w:r>
        <w:r w:rsidR="003175C1">
          <w:rPr>
            <w:noProof/>
            <w:webHidden/>
          </w:rPr>
          <w:t>63</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189" w:history="1">
        <w:r w:rsidR="003175C1" w:rsidRPr="009777B5">
          <w:rPr>
            <w:rStyle w:val="Hyperlink"/>
            <w:noProof/>
          </w:rPr>
          <w:t>Table 31 Types of machine tested in NERFMTTI during XI FYP</w:t>
        </w:r>
        <w:r w:rsidR="003175C1">
          <w:rPr>
            <w:noProof/>
            <w:webHidden/>
          </w:rPr>
          <w:tab/>
        </w:r>
        <w:r>
          <w:rPr>
            <w:noProof/>
            <w:webHidden/>
          </w:rPr>
          <w:fldChar w:fldCharType="begin"/>
        </w:r>
        <w:r w:rsidR="003175C1">
          <w:rPr>
            <w:noProof/>
            <w:webHidden/>
          </w:rPr>
          <w:instrText xml:space="preserve"> PAGEREF _Toc388008189 \h </w:instrText>
        </w:r>
        <w:r>
          <w:rPr>
            <w:noProof/>
            <w:webHidden/>
          </w:rPr>
        </w:r>
        <w:r>
          <w:rPr>
            <w:noProof/>
            <w:webHidden/>
          </w:rPr>
          <w:fldChar w:fldCharType="separate"/>
        </w:r>
        <w:r w:rsidR="003175C1">
          <w:rPr>
            <w:noProof/>
            <w:webHidden/>
          </w:rPr>
          <w:t>65</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190" w:history="1">
        <w:r w:rsidR="003175C1" w:rsidRPr="009777B5">
          <w:rPr>
            <w:rStyle w:val="Hyperlink"/>
            <w:noProof/>
          </w:rPr>
          <w:t>Table 32 Revenue generated by the NRFMTTI</w:t>
        </w:r>
        <w:r w:rsidR="003175C1">
          <w:rPr>
            <w:noProof/>
            <w:webHidden/>
          </w:rPr>
          <w:tab/>
        </w:r>
        <w:r>
          <w:rPr>
            <w:noProof/>
            <w:webHidden/>
          </w:rPr>
          <w:fldChar w:fldCharType="begin"/>
        </w:r>
        <w:r w:rsidR="003175C1">
          <w:rPr>
            <w:noProof/>
            <w:webHidden/>
          </w:rPr>
          <w:instrText xml:space="preserve"> PAGEREF _Toc388008190 \h </w:instrText>
        </w:r>
        <w:r>
          <w:rPr>
            <w:noProof/>
            <w:webHidden/>
          </w:rPr>
        </w:r>
        <w:r>
          <w:rPr>
            <w:noProof/>
            <w:webHidden/>
          </w:rPr>
          <w:fldChar w:fldCharType="separate"/>
        </w:r>
        <w:r w:rsidR="003175C1">
          <w:rPr>
            <w:noProof/>
            <w:webHidden/>
          </w:rPr>
          <w:t>66</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191" w:history="1">
        <w:r w:rsidR="003175C1" w:rsidRPr="009777B5">
          <w:rPr>
            <w:rStyle w:val="Hyperlink"/>
            <w:noProof/>
          </w:rPr>
          <w:t>Table 33 Receipts and Expenditure of NERFMTTI</w:t>
        </w:r>
        <w:r w:rsidR="003175C1">
          <w:rPr>
            <w:noProof/>
            <w:webHidden/>
          </w:rPr>
          <w:tab/>
        </w:r>
        <w:r>
          <w:rPr>
            <w:noProof/>
            <w:webHidden/>
          </w:rPr>
          <w:fldChar w:fldCharType="begin"/>
        </w:r>
        <w:r w:rsidR="003175C1">
          <w:rPr>
            <w:noProof/>
            <w:webHidden/>
          </w:rPr>
          <w:instrText xml:space="preserve"> PAGEREF _Toc388008191 \h </w:instrText>
        </w:r>
        <w:r>
          <w:rPr>
            <w:noProof/>
            <w:webHidden/>
          </w:rPr>
        </w:r>
        <w:r>
          <w:rPr>
            <w:noProof/>
            <w:webHidden/>
          </w:rPr>
          <w:fldChar w:fldCharType="separate"/>
        </w:r>
        <w:r w:rsidR="003175C1">
          <w:rPr>
            <w:noProof/>
            <w:webHidden/>
          </w:rPr>
          <w:t>66</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192" w:history="1">
        <w:r w:rsidR="003175C1" w:rsidRPr="009777B5">
          <w:rPr>
            <w:rStyle w:val="Hyperlink"/>
            <w:noProof/>
          </w:rPr>
          <w:t>Table 34 Training sample covered across different courses and FMTTIs</w:t>
        </w:r>
        <w:r w:rsidR="003175C1">
          <w:rPr>
            <w:noProof/>
            <w:webHidden/>
          </w:rPr>
          <w:tab/>
        </w:r>
        <w:r>
          <w:rPr>
            <w:noProof/>
            <w:webHidden/>
          </w:rPr>
          <w:fldChar w:fldCharType="begin"/>
        </w:r>
        <w:r w:rsidR="003175C1">
          <w:rPr>
            <w:noProof/>
            <w:webHidden/>
          </w:rPr>
          <w:instrText xml:space="preserve"> PAGEREF _Toc388008192 \h </w:instrText>
        </w:r>
        <w:r>
          <w:rPr>
            <w:noProof/>
            <w:webHidden/>
          </w:rPr>
        </w:r>
        <w:r>
          <w:rPr>
            <w:noProof/>
            <w:webHidden/>
          </w:rPr>
          <w:fldChar w:fldCharType="separate"/>
        </w:r>
        <w:r w:rsidR="003175C1">
          <w:rPr>
            <w:noProof/>
            <w:webHidden/>
          </w:rPr>
          <w:t>67</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193" w:history="1">
        <w:r w:rsidR="003175C1" w:rsidRPr="009777B5">
          <w:rPr>
            <w:rStyle w:val="Hyperlink"/>
            <w:noProof/>
          </w:rPr>
          <w:t>Table 35 Distribution of respondents by age group</w:t>
        </w:r>
        <w:r w:rsidR="003175C1">
          <w:rPr>
            <w:noProof/>
            <w:webHidden/>
          </w:rPr>
          <w:tab/>
        </w:r>
        <w:r>
          <w:rPr>
            <w:noProof/>
            <w:webHidden/>
          </w:rPr>
          <w:fldChar w:fldCharType="begin"/>
        </w:r>
        <w:r w:rsidR="003175C1">
          <w:rPr>
            <w:noProof/>
            <w:webHidden/>
          </w:rPr>
          <w:instrText xml:space="preserve"> PAGEREF _Toc388008193 \h </w:instrText>
        </w:r>
        <w:r>
          <w:rPr>
            <w:noProof/>
            <w:webHidden/>
          </w:rPr>
        </w:r>
        <w:r>
          <w:rPr>
            <w:noProof/>
            <w:webHidden/>
          </w:rPr>
          <w:fldChar w:fldCharType="separate"/>
        </w:r>
        <w:r w:rsidR="003175C1">
          <w:rPr>
            <w:noProof/>
            <w:webHidden/>
          </w:rPr>
          <w:t>67</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194" w:history="1">
        <w:r w:rsidR="003175C1" w:rsidRPr="009777B5">
          <w:rPr>
            <w:rStyle w:val="Hyperlink"/>
            <w:noProof/>
          </w:rPr>
          <w:t>Table 36 Distribution of respondents based on education</w:t>
        </w:r>
        <w:r w:rsidR="003175C1">
          <w:rPr>
            <w:noProof/>
            <w:webHidden/>
          </w:rPr>
          <w:tab/>
        </w:r>
        <w:r>
          <w:rPr>
            <w:noProof/>
            <w:webHidden/>
          </w:rPr>
          <w:fldChar w:fldCharType="begin"/>
        </w:r>
        <w:r w:rsidR="003175C1">
          <w:rPr>
            <w:noProof/>
            <w:webHidden/>
          </w:rPr>
          <w:instrText xml:space="preserve"> PAGEREF _Toc388008194 \h </w:instrText>
        </w:r>
        <w:r>
          <w:rPr>
            <w:noProof/>
            <w:webHidden/>
          </w:rPr>
        </w:r>
        <w:r>
          <w:rPr>
            <w:noProof/>
            <w:webHidden/>
          </w:rPr>
          <w:fldChar w:fldCharType="separate"/>
        </w:r>
        <w:r w:rsidR="003175C1">
          <w:rPr>
            <w:noProof/>
            <w:webHidden/>
          </w:rPr>
          <w:t>68</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195" w:history="1">
        <w:r w:rsidR="003175C1" w:rsidRPr="009777B5">
          <w:rPr>
            <w:rStyle w:val="Hyperlink"/>
            <w:noProof/>
          </w:rPr>
          <w:t>Table 37 Distribution of respondents based on the types of course attended</w:t>
        </w:r>
        <w:r w:rsidR="003175C1">
          <w:rPr>
            <w:noProof/>
            <w:webHidden/>
          </w:rPr>
          <w:tab/>
        </w:r>
        <w:r>
          <w:rPr>
            <w:noProof/>
            <w:webHidden/>
          </w:rPr>
          <w:fldChar w:fldCharType="begin"/>
        </w:r>
        <w:r w:rsidR="003175C1">
          <w:rPr>
            <w:noProof/>
            <w:webHidden/>
          </w:rPr>
          <w:instrText xml:space="preserve"> PAGEREF _Toc388008195 \h </w:instrText>
        </w:r>
        <w:r>
          <w:rPr>
            <w:noProof/>
            <w:webHidden/>
          </w:rPr>
        </w:r>
        <w:r>
          <w:rPr>
            <w:noProof/>
            <w:webHidden/>
          </w:rPr>
          <w:fldChar w:fldCharType="separate"/>
        </w:r>
        <w:r w:rsidR="003175C1">
          <w:rPr>
            <w:noProof/>
            <w:webHidden/>
          </w:rPr>
          <w:t>68</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196" w:history="1">
        <w:r w:rsidR="003175C1" w:rsidRPr="009777B5">
          <w:rPr>
            <w:rStyle w:val="Hyperlink"/>
            <w:noProof/>
          </w:rPr>
          <w:t>Table 38 Caste wise distribution of respondents</w:t>
        </w:r>
        <w:r w:rsidR="003175C1">
          <w:rPr>
            <w:noProof/>
            <w:webHidden/>
          </w:rPr>
          <w:tab/>
        </w:r>
        <w:r>
          <w:rPr>
            <w:noProof/>
            <w:webHidden/>
          </w:rPr>
          <w:fldChar w:fldCharType="begin"/>
        </w:r>
        <w:r w:rsidR="003175C1">
          <w:rPr>
            <w:noProof/>
            <w:webHidden/>
          </w:rPr>
          <w:instrText xml:space="preserve"> PAGEREF _Toc388008196 \h </w:instrText>
        </w:r>
        <w:r>
          <w:rPr>
            <w:noProof/>
            <w:webHidden/>
          </w:rPr>
        </w:r>
        <w:r>
          <w:rPr>
            <w:noProof/>
            <w:webHidden/>
          </w:rPr>
          <w:fldChar w:fldCharType="separate"/>
        </w:r>
        <w:r w:rsidR="003175C1">
          <w:rPr>
            <w:noProof/>
            <w:webHidden/>
          </w:rPr>
          <w:t>69</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197" w:history="1">
        <w:r w:rsidR="003175C1" w:rsidRPr="009777B5">
          <w:rPr>
            <w:rStyle w:val="Hyperlink"/>
            <w:noProof/>
          </w:rPr>
          <w:t>Table 39 Land holding status of respondent farmers</w:t>
        </w:r>
        <w:r w:rsidR="003175C1">
          <w:rPr>
            <w:noProof/>
            <w:webHidden/>
          </w:rPr>
          <w:tab/>
        </w:r>
        <w:r>
          <w:rPr>
            <w:noProof/>
            <w:webHidden/>
          </w:rPr>
          <w:fldChar w:fldCharType="begin"/>
        </w:r>
        <w:r w:rsidR="003175C1">
          <w:rPr>
            <w:noProof/>
            <w:webHidden/>
          </w:rPr>
          <w:instrText xml:space="preserve"> PAGEREF _Toc388008197 \h </w:instrText>
        </w:r>
        <w:r>
          <w:rPr>
            <w:noProof/>
            <w:webHidden/>
          </w:rPr>
        </w:r>
        <w:r>
          <w:rPr>
            <w:noProof/>
            <w:webHidden/>
          </w:rPr>
          <w:fldChar w:fldCharType="separate"/>
        </w:r>
        <w:r w:rsidR="003175C1">
          <w:rPr>
            <w:noProof/>
            <w:webHidden/>
          </w:rPr>
          <w:t>70</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198" w:history="1">
        <w:r w:rsidR="003175C1" w:rsidRPr="009777B5">
          <w:rPr>
            <w:rStyle w:val="Hyperlink"/>
            <w:noProof/>
          </w:rPr>
          <w:t>Table 40 Beneficiaries response on Relevance of Training Program and Appropriate of content</w:t>
        </w:r>
        <w:r w:rsidR="003175C1">
          <w:rPr>
            <w:noProof/>
            <w:webHidden/>
          </w:rPr>
          <w:tab/>
        </w:r>
        <w:r>
          <w:rPr>
            <w:noProof/>
            <w:webHidden/>
          </w:rPr>
          <w:fldChar w:fldCharType="begin"/>
        </w:r>
        <w:r w:rsidR="003175C1">
          <w:rPr>
            <w:noProof/>
            <w:webHidden/>
          </w:rPr>
          <w:instrText xml:space="preserve"> PAGEREF _Toc388008198 \h </w:instrText>
        </w:r>
        <w:r>
          <w:rPr>
            <w:noProof/>
            <w:webHidden/>
          </w:rPr>
        </w:r>
        <w:r>
          <w:rPr>
            <w:noProof/>
            <w:webHidden/>
          </w:rPr>
          <w:fldChar w:fldCharType="separate"/>
        </w:r>
        <w:r w:rsidR="003175C1">
          <w:rPr>
            <w:noProof/>
            <w:webHidden/>
          </w:rPr>
          <w:t>72</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199" w:history="1">
        <w:r w:rsidR="003175C1" w:rsidRPr="009777B5">
          <w:rPr>
            <w:rStyle w:val="Hyperlink"/>
            <w:noProof/>
          </w:rPr>
          <w:t>Table 41 Beneficiaries response on Course material, its usefulness and duration of training program</w:t>
        </w:r>
        <w:r w:rsidR="003175C1">
          <w:rPr>
            <w:noProof/>
            <w:webHidden/>
          </w:rPr>
          <w:tab/>
        </w:r>
        <w:r>
          <w:rPr>
            <w:noProof/>
            <w:webHidden/>
          </w:rPr>
          <w:fldChar w:fldCharType="begin"/>
        </w:r>
        <w:r w:rsidR="003175C1">
          <w:rPr>
            <w:noProof/>
            <w:webHidden/>
          </w:rPr>
          <w:instrText xml:space="preserve"> PAGEREF _Toc388008199 \h </w:instrText>
        </w:r>
        <w:r>
          <w:rPr>
            <w:noProof/>
            <w:webHidden/>
          </w:rPr>
        </w:r>
        <w:r>
          <w:rPr>
            <w:noProof/>
            <w:webHidden/>
          </w:rPr>
          <w:fldChar w:fldCharType="separate"/>
        </w:r>
        <w:r w:rsidR="003175C1">
          <w:rPr>
            <w:noProof/>
            <w:webHidden/>
          </w:rPr>
          <w:t>72</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200" w:history="1">
        <w:r w:rsidR="003175C1" w:rsidRPr="009777B5">
          <w:rPr>
            <w:rStyle w:val="Hyperlink"/>
            <w:noProof/>
          </w:rPr>
          <w:t>Table 42 Response of beneficiaries on adequacy and appropriateness of logistic arrangements</w:t>
        </w:r>
        <w:r w:rsidR="003175C1">
          <w:rPr>
            <w:noProof/>
            <w:webHidden/>
          </w:rPr>
          <w:tab/>
        </w:r>
        <w:r>
          <w:rPr>
            <w:noProof/>
            <w:webHidden/>
          </w:rPr>
          <w:fldChar w:fldCharType="begin"/>
        </w:r>
        <w:r w:rsidR="003175C1">
          <w:rPr>
            <w:noProof/>
            <w:webHidden/>
          </w:rPr>
          <w:instrText xml:space="preserve"> PAGEREF _Toc388008200 \h </w:instrText>
        </w:r>
        <w:r>
          <w:rPr>
            <w:noProof/>
            <w:webHidden/>
          </w:rPr>
        </w:r>
        <w:r>
          <w:rPr>
            <w:noProof/>
            <w:webHidden/>
          </w:rPr>
          <w:fldChar w:fldCharType="separate"/>
        </w:r>
        <w:r w:rsidR="003175C1">
          <w:rPr>
            <w:noProof/>
            <w:webHidden/>
          </w:rPr>
          <w:t>73</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201" w:history="1">
        <w:r w:rsidR="003175C1" w:rsidRPr="009777B5">
          <w:rPr>
            <w:rStyle w:val="Hyperlink"/>
            <w:noProof/>
          </w:rPr>
          <w:t>Table 43 Beneficiaries response on use of training skills after attending training course</w:t>
        </w:r>
        <w:r w:rsidR="003175C1">
          <w:rPr>
            <w:noProof/>
            <w:webHidden/>
          </w:rPr>
          <w:tab/>
        </w:r>
        <w:r>
          <w:rPr>
            <w:noProof/>
            <w:webHidden/>
          </w:rPr>
          <w:fldChar w:fldCharType="begin"/>
        </w:r>
        <w:r w:rsidR="003175C1">
          <w:rPr>
            <w:noProof/>
            <w:webHidden/>
          </w:rPr>
          <w:instrText xml:space="preserve"> PAGEREF _Toc388008201 \h </w:instrText>
        </w:r>
        <w:r>
          <w:rPr>
            <w:noProof/>
            <w:webHidden/>
          </w:rPr>
        </w:r>
        <w:r>
          <w:rPr>
            <w:noProof/>
            <w:webHidden/>
          </w:rPr>
          <w:fldChar w:fldCharType="separate"/>
        </w:r>
        <w:r w:rsidR="003175C1">
          <w:rPr>
            <w:noProof/>
            <w:webHidden/>
          </w:rPr>
          <w:t>74</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202" w:history="1">
        <w:r w:rsidR="003175C1" w:rsidRPr="009777B5">
          <w:rPr>
            <w:rStyle w:val="Hyperlink"/>
            <w:noProof/>
          </w:rPr>
          <w:t>Table 44 Application of learning by the trainees post training at FMTTIs</w:t>
        </w:r>
        <w:r w:rsidR="003175C1">
          <w:rPr>
            <w:noProof/>
            <w:webHidden/>
          </w:rPr>
          <w:tab/>
        </w:r>
        <w:r>
          <w:rPr>
            <w:noProof/>
            <w:webHidden/>
          </w:rPr>
          <w:fldChar w:fldCharType="begin"/>
        </w:r>
        <w:r w:rsidR="003175C1">
          <w:rPr>
            <w:noProof/>
            <w:webHidden/>
          </w:rPr>
          <w:instrText xml:space="preserve"> PAGEREF _Toc388008202 \h </w:instrText>
        </w:r>
        <w:r>
          <w:rPr>
            <w:noProof/>
            <w:webHidden/>
          </w:rPr>
        </w:r>
        <w:r>
          <w:rPr>
            <w:noProof/>
            <w:webHidden/>
          </w:rPr>
          <w:fldChar w:fldCharType="separate"/>
        </w:r>
        <w:r w:rsidR="003175C1">
          <w:rPr>
            <w:noProof/>
            <w:webHidden/>
          </w:rPr>
          <w:t>76</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203" w:history="1">
        <w:r w:rsidR="003175C1" w:rsidRPr="009777B5">
          <w:rPr>
            <w:rStyle w:val="Hyperlink"/>
            <w:noProof/>
          </w:rPr>
          <w:t>Table 45 Impact of Training program on selected parameters</w:t>
        </w:r>
        <w:r w:rsidR="003175C1">
          <w:rPr>
            <w:noProof/>
            <w:webHidden/>
          </w:rPr>
          <w:tab/>
        </w:r>
        <w:r>
          <w:rPr>
            <w:noProof/>
            <w:webHidden/>
          </w:rPr>
          <w:fldChar w:fldCharType="begin"/>
        </w:r>
        <w:r w:rsidR="003175C1">
          <w:rPr>
            <w:noProof/>
            <w:webHidden/>
          </w:rPr>
          <w:instrText xml:space="preserve"> PAGEREF _Toc388008203 \h </w:instrText>
        </w:r>
        <w:r>
          <w:rPr>
            <w:noProof/>
            <w:webHidden/>
          </w:rPr>
        </w:r>
        <w:r>
          <w:rPr>
            <w:noProof/>
            <w:webHidden/>
          </w:rPr>
          <w:fldChar w:fldCharType="separate"/>
        </w:r>
        <w:r w:rsidR="003175C1">
          <w:rPr>
            <w:noProof/>
            <w:webHidden/>
          </w:rPr>
          <w:t>77</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204" w:history="1">
        <w:r w:rsidR="003175C1" w:rsidRPr="009777B5">
          <w:rPr>
            <w:rStyle w:val="Hyperlink"/>
            <w:noProof/>
          </w:rPr>
          <w:t>Table 46 Impact of Training program on certain measurable parameters</w:t>
        </w:r>
        <w:r w:rsidR="003175C1">
          <w:rPr>
            <w:noProof/>
            <w:webHidden/>
          </w:rPr>
          <w:tab/>
        </w:r>
        <w:r>
          <w:rPr>
            <w:noProof/>
            <w:webHidden/>
          </w:rPr>
          <w:fldChar w:fldCharType="begin"/>
        </w:r>
        <w:r w:rsidR="003175C1">
          <w:rPr>
            <w:noProof/>
            <w:webHidden/>
          </w:rPr>
          <w:instrText xml:space="preserve"> PAGEREF _Toc388008204 \h </w:instrText>
        </w:r>
        <w:r>
          <w:rPr>
            <w:noProof/>
            <w:webHidden/>
          </w:rPr>
        </w:r>
        <w:r>
          <w:rPr>
            <w:noProof/>
            <w:webHidden/>
          </w:rPr>
          <w:fldChar w:fldCharType="separate"/>
        </w:r>
        <w:r w:rsidR="003175C1">
          <w:rPr>
            <w:noProof/>
            <w:webHidden/>
          </w:rPr>
          <w:t>79</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205" w:history="1">
        <w:r w:rsidR="003175C1" w:rsidRPr="009777B5">
          <w:rPr>
            <w:rStyle w:val="Hyperlink"/>
            <w:noProof/>
          </w:rPr>
          <w:t>Table 47 Overall rating of training by the respondents</w:t>
        </w:r>
        <w:r w:rsidR="003175C1">
          <w:rPr>
            <w:noProof/>
            <w:webHidden/>
          </w:rPr>
          <w:tab/>
        </w:r>
        <w:r>
          <w:rPr>
            <w:noProof/>
            <w:webHidden/>
          </w:rPr>
          <w:fldChar w:fldCharType="begin"/>
        </w:r>
        <w:r w:rsidR="003175C1">
          <w:rPr>
            <w:noProof/>
            <w:webHidden/>
          </w:rPr>
          <w:instrText xml:space="preserve"> PAGEREF _Toc388008205 \h </w:instrText>
        </w:r>
        <w:r>
          <w:rPr>
            <w:noProof/>
            <w:webHidden/>
          </w:rPr>
        </w:r>
        <w:r>
          <w:rPr>
            <w:noProof/>
            <w:webHidden/>
          </w:rPr>
          <w:fldChar w:fldCharType="separate"/>
        </w:r>
        <w:r w:rsidR="003175C1">
          <w:rPr>
            <w:noProof/>
            <w:webHidden/>
          </w:rPr>
          <w:t>80</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206" w:history="1">
        <w:r w:rsidR="003175C1" w:rsidRPr="009777B5">
          <w:rPr>
            <w:rStyle w:val="Hyperlink"/>
            <w:noProof/>
          </w:rPr>
          <w:t>Table 48 No of training, demonstration and introduction of New Implement being conducted by DoA</w:t>
        </w:r>
        <w:r w:rsidR="003175C1">
          <w:rPr>
            <w:noProof/>
            <w:webHidden/>
          </w:rPr>
          <w:tab/>
        </w:r>
        <w:r>
          <w:rPr>
            <w:noProof/>
            <w:webHidden/>
          </w:rPr>
          <w:fldChar w:fldCharType="begin"/>
        </w:r>
        <w:r w:rsidR="003175C1">
          <w:rPr>
            <w:noProof/>
            <w:webHidden/>
          </w:rPr>
          <w:instrText xml:space="preserve"> PAGEREF _Toc388008206 \h </w:instrText>
        </w:r>
        <w:r>
          <w:rPr>
            <w:noProof/>
            <w:webHidden/>
          </w:rPr>
        </w:r>
        <w:r>
          <w:rPr>
            <w:noProof/>
            <w:webHidden/>
          </w:rPr>
          <w:fldChar w:fldCharType="separate"/>
        </w:r>
        <w:r w:rsidR="003175C1">
          <w:rPr>
            <w:noProof/>
            <w:webHidden/>
          </w:rPr>
          <w:t>82</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207" w:history="1">
        <w:r w:rsidR="003175C1" w:rsidRPr="009777B5">
          <w:rPr>
            <w:rStyle w:val="Hyperlink"/>
            <w:noProof/>
          </w:rPr>
          <w:t>Table 49 Fund allocation to sample states</w:t>
        </w:r>
        <w:r w:rsidR="003175C1">
          <w:rPr>
            <w:noProof/>
            <w:webHidden/>
          </w:rPr>
          <w:tab/>
        </w:r>
        <w:r>
          <w:rPr>
            <w:noProof/>
            <w:webHidden/>
          </w:rPr>
          <w:fldChar w:fldCharType="begin"/>
        </w:r>
        <w:r w:rsidR="003175C1">
          <w:rPr>
            <w:noProof/>
            <w:webHidden/>
          </w:rPr>
          <w:instrText xml:space="preserve"> PAGEREF _Toc388008207 \h </w:instrText>
        </w:r>
        <w:r>
          <w:rPr>
            <w:noProof/>
            <w:webHidden/>
          </w:rPr>
        </w:r>
        <w:r>
          <w:rPr>
            <w:noProof/>
            <w:webHidden/>
          </w:rPr>
          <w:fldChar w:fldCharType="separate"/>
        </w:r>
        <w:r w:rsidR="003175C1">
          <w:rPr>
            <w:noProof/>
            <w:webHidden/>
          </w:rPr>
          <w:t>83</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208" w:history="1">
        <w:r w:rsidR="003175C1" w:rsidRPr="009777B5">
          <w:rPr>
            <w:rStyle w:val="Hyperlink"/>
            <w:noProof/>
          </w:rPr>
          <w:t>Table 50 Training programs organized by CIAE-Bhopal</w:t>
        </w:r>
        <w:r w:rsidR="003175C1">
          <w:rPr>
            <w:noProof/>
            <w:webHidden/>
          </w:rPr>
          <w:tab/>
        </w:r>
        <w:r>
          <w:rPr>
            <w:noProof/>
            <w:webHidden/>
          </w:rPr>
          <w:fldChar w:fldCharType="begin"/>
        </w:r>
        <w:r w:rsidR="003175C1">
          <w:rPr>
            <w:noProof/>
            <w:webHidden/>
          </w:rPr>
          <w:instrText xml:space="preserve"> PAGEREF _Toc388008208 \h </w:instrText>
        </w:r>
        <w:r>
          <w:rPr>
            <w:noProof/>
            <w:webHidden/>
          </w:rPr>
        </w:r>
        <w:r>
          <w:rPr>
            <w:noProof/>
            <w:webHidden/>
          </w:rPr>
          <w:fldChar w:fldCharType="separate"/>
        </w:r>
        <w:r w:rsidR="003175C1">
          <w:rPr>
            <w:noProof/>
            <w:webHidden/>
          </w:rPr>
          <w:t>87</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209" w:history="1">
        <w:r w:rsidR="003175C1" w:rsidRPr="009777B5">
          <w:rPr>
            <w:rStyle w:val="Hyperlink"/>
            <w:noProof/>
          </w:rPr>
          <w:t>Table 51 State wise types of implements procurement and demonstrated under the PSAMTTD Scheme</w:t>
        </w:r>
        <w:r w:rsidR="003175C1">
          <w:rPr>
            <w:noProof/>
            <w:webHidden/>
          </w:rPr>
          <w:tab/>
        </w:r>
        <w:r>
          <w:rPr>
            <w:noProof/>
            <w:webHidden/>
          </w:rPr>
          <w:fldChar w:fldCharType="begin"/>
        </w:r>
        <w:r w:rsidR="003175C1">
          <w:rPr>
            <w:noProof/>
            <w:webHidden/>
          </w:rPr>
          <w:instrText xml:space="preserve"> PAGEREF _Toc388008209 \h </w:instrText>
        </w:r>
        <w:r>
          <w:rPr>
            <w:noProof/>
            <w:webHidden/>
          </w:rPr>
        </w:r>
        <w:r>
          <w:rPr>
            <w:noProof/>
            <w:webHidden/>
          </w:rPr>
          <w:fldChar w:fldCharType="separate"/>
        </w:r>
        <w:r w:rsidR="003175C1">
          <w:rPr>
            <w:noProof/>
            <w:webHidden/>
          </w:rPr>
          <w:t>88</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210" w:history="1">
        <w:r w:rsidR="003175C1" w:rsidRPr="009777B5">
          <w:rPr>
            <w:rStyle w:val="Hyperlink"/>
            <w:noProof/>
          </w:rPr>
          <w:t>Table 52 Demographic details of training beneficiaries of outsourcing training component</w:t>
        </w:r>
        <w:r w:rsidR="003175C1">
          <w:rPr>
            <w:noProof/>
            <w:webHidden/>
          </w:rPr>
          <w:tab/>
        </w:r>
        <w:r>
          <w:rPr>
            <w:noProof/>
            <w:webHidden/>
          </w:rPr>
          <w:fldChar w:fldCharType="begin"/>
        </w:r>
        <w:r w:rsidR="003175C1">
          <w:rPr>
            <w:noProof/>
            <w:webHidden/>
          </w:rPr>
          <w:instrText xml:space="preserve"> PAGEREF _Toc388008210 \h </w:instrText>
        </w:r>
        <w:r>
          <w:rPr>
            <w:noProof/>
            <w:webHidden/>
          </w:rPr>
        </w:r>
        <w:r>
          <w:rPr>
            <w:noProof/>
            <w:webHidden/>
          </w:rPr>
          <w:fldChar w:fldCharType="separate"/>
        </w:r>
        <w:r w:rsidR="003175C1">
          <w:rPr>
            <w:noProof/>
            <w:webHidden/>
          </w:rPr>
          <w:t>91</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211" w:history="1">
        <w:r w:rsidR="003175C1" w:rsidRPr="009777B5">
          <w:rPr>
            <w:rStyle w:val="Hyperlink"/>
            <w:noProof/>
          </w:rPr>
          <w:t>Table 53 Beneficiary's response relevance of training and appropriateness of Content</w:t>
        </w:r>
        <w:r w:rsidR="003175C1">
          <w:rPr>
            <w:noProof/>
            <w:webHidden/>
          </w:rPr>
          <w:tab/>
        </w:r>
        <w:r>
          <w:rPr>
            <w:noProof/>
            <w:webHidden/>
          </w:rPr>
          <w:fldChar w:fldCharType="begin"/>
        </w:r>
        <w:r w:rsidR="003175C1">
          <w:rPr>
            <w:noProof/>
            <w:webHidden/>
          </w:rPr>
          <w:instrText xml:space="preserve"> PAGEREF _Toc388008211 \h </w:instrText>
        </w:r>
        <w:r>
          <w:rPr>
            <w:noProof/>
            <w:webHidden/>
          </w:rPr>
        </w:r>
        <w:r>
          <w:rPr>
            <w:noProof/>
            <w:webHidden/>
          </w:rPr>
          <w:fldChar w:fldCharType="separate"/>
        </w:r>
        <w:r w:rsidR="003175C1">
          <w:rPr>
            <w:noProof/>
            <w:webHidden/>
          </w:rPr>
          <w:t>93</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212" w:history="1">
        <w:r w:rsidR="003175C1" w:rsidRPr="009777B5">
          <w:rPr>
            <w:rStyle w:val="Hyperlink"/>
            <w:noProof/>
          </w:rPr>
          <w:t>Table 54 Beneficiaries response on Course material, usefulness and duration of Training</w:t>
        </w:r>
        <w:r w:rsidR="003175C1">
          <w:rPr>
            <w:noProof/>
            <w:webHidden/>
          </w:rPr>
          <w:tab/>
        </w:r>
        <w:r>
          <w:rPr>
            <w:noProof/>
            <w:webHidden/>
          </w:rPr>
          <w:fldChar w:fldCharType="begin"/>
        </w:r>
        <w:r w:rsidR="003175C1">
          <w:rPr>
            <w:noProof/>
            <w:webHidden/>
          </w:rPr>
          <w:instrText xml:space="preserve"> PAGEREF _Toc388008212 \h </w:instrText>
        </w:r>
        <w:r>
          <w:rPr>
            <w:noProof/>
            <w:webHidden/>
          </w:rPr>
        </w:r>
        <w:r>
          <w:rPr>
            <w:noProof/>
            <w:webHidden/>
          </w:rPr>
          <w:fldChar w:fldCharType="separate"/>
        </w:r>
        <w:r w:rsidR="003175C1">
          <w:rPr>
            <w:noProof/>
            <w:webHidden/>
          </w:rPr>
          <w:t>94</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213" w:history="1">
        <w:r w:rsidR="003175C1" w:rsidRPr="009777B5">
          <w:rPr>
            <w:rStyle w:val="Hyperlink"/>
            <w:noProof/>
          </w:rPr>
          <w:t>Table 55 Beneficiary's response on adequacy and appropriateness of logistic arrangement</w:t>
        </w:r>
        <w:r w:rsidR="003175C1">
          <w:rPr>
            <w:noProof/>
            <w:webHidden/>
          </w:rPr>
          <w:tab/>
        </w:r>
        <w:r>
          <w:rPr>
            <w:noProof/>
            <w:webHidden/>
          </w:rPr>
          <w:fldChar w:fldCharType="begin"/>
        </w:r>
        <w:r w:rsidR="003175C1">
          <w:rPr>
            <w:noProof/>
            <w:webHidden/>
          </w:rPr>
          <w:instrText xml:space="preserve"> PAGEREF _Toc388008213 \h </w:instrText>
        </w:r>
        <w:r>
          <w:rPr>
            <w:noProof/>
            <w:webHidden/>
          </w:rPr>
        </w:r>
        <w:r>
          <w:rPr>
            <w:noProof/>
            <w:webHidden/>
          </w:rPr>
          <w:fldChar w:fldCharType="separate"/>
        </w:r>
        <w:r w:rsidR="003175C1">
          <w:rPr>
            <w:noProof/>
            <w:webHidden/>
          </w:rPr>
          <w:t>94</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214" w:history="1">
        <w:r w:rsidR="003175C1" w:rsidRPr="009777B5">
          <w:rPr>
            <w:rStyle w:val="Hyperlink"/>
            <w:noProof/>
          </w:rPr>
          <w:t>Table 56 A - Post training use of training skills- outsourcing of training component</w:t>
        </w:r>
        <w:r w:rsidR="003175C1">
          <w:rPr>
            <w:noProof/>
            <w:webHidden/>
          </w:rPr>
          <w:tab/>
        </w:r>
        <w:r>
          <w:rPr>
            <w:noProof/>
            <w:webHidden/>
          </w:rPr>
          <w:fldChar w:fldCharType="begin"/>
        </w:r>
        <w:r w:rsidR="003175C1">
          <w:rPr>
            <w:noProof/>
            <w:webHidden/>
          </w:rPr>
          <w:instrText xml:space="preserve"> PAGEREF _Toc388008214 \h </w:instrText>
        </w:r>
        <w:r>
          <w:rPr>
            <w:noProof/>
            <w:webHidden/>
          </w:rPr>
        </w:r>
        <w:r>
          <w:rPr>
            <w:noProof/>
            <w:webHidden/>
          </w:rPr>
          <w:fldChar w:fldCharType="separate"/>
        </w:r>
        <w:r w:rsidR="003175C1">
          <w:rPr>
            <w:noProof/>
            <w:webHidden/>
          </w:rPr>
          <w:t>95</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215" w:history="1">
        <w:r w:rsidR="003175C1" w:rsidRPr="009777B5">
          <w:rPr>
            <w:rStyle w:val="Hyperlink"/>
            <w:noProof/>
          </w:rPr>
          <w:t>Table 57 B- Post training use of training skills- outsourcing of training component</w:t>
        </w:r>
        <w:r w:rsidR="003175C1">
          <w:rPr>
            <w:noProof/>
            <w:webHidden/>
          </w:rPr>
          <w:tab/>
        </w:r>
        <w:r>
          <w:rPr>
            <w:noProof/>
            <w:webHidden/>
          </w:rPr>
          <w:fldChar w:fldCharType="begin"/>
        </w:r>
        <w:r w:rsidR="003175C1">
          <w:rPr>
            <w:noProof/>
            <w:webHidden/>
          </w:rPr>
          <w:instrText xml:space="preserve"> PAGEREF _Toc388008215 \h </w:instrText>
        </w:r>
        <w:r>
          <w:rPr>
            <w:noProof/>
            <w:webHidden/>
          </w:rPr>
        </w:r>
        <w:r>
          <w:rPr>
            <w:noProof/>
            <w:webHidden/>
          </w:rPr>
          <w:fldChar w:fldCharType="separate"/>
        </w:r>
        <w:r w:rsidR="003175C1">
          <w:rPr>
            <w:noProof/>
            <w:webHidden/>
          </w:rPr>
          <w:t>96</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216" w:history="1">
        <w:r w:rsidR="003175C1" w:rsidRPr="009777B5">
          <w:rPr>
            <w:rStyle w:val="Hyperlink"/>
            <w:noProof/>
          </w:rPr>
          <w:t>Table 58 Percentage response on impact indicators by trainees of outsourcing component</w:t>
        </w:r>
        <w:r w:rsidR="003175C1">
          <w:rPr>
            <w:noProof/>
            <w:webHidden/>
          </w:rPr>
          <w:tab/>
        </w:r>
        <w:r>
          <w:rPr>
            <w:noProof/>
            <w:webHidden/>
          </w:rPr>
          <w:fldChar w:fldCharType="begin"/>
        </w:r>
        <w:r w:rsidR="003175C1">
          <w:rPr>
            <w:noProof/>
            <w:webHidden/>
          </w:rPr>
          <w:instrText xml:space="preserve"> PAGEREF _Toc388008216 \h </w:instrText>
        </w:r>
        <w:r>
          <w:rPr>
            <w:noProof/>
            <w:webHidden/>
          </w:rPr>
        </w:r>
        <w:r>
          <w:rPr>
            <w:noProof/>
            <w:webHidden/>
          </w:rPr>
          <w:fldChar w:fldCharType="separate"/>
        </w:r>
        <w:r w:rsidR="003175C1">
          <w:rPr>
            <w:noProof/>
            <w:webHidden/>
          </w:rPr>
          <w:t>97</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217" w:history="1">
        <w:r w:rsidR="003175C1" w:rsidRPr="009777B5">
          <w:rPr>
            <w:rStyle w:val="Hyperlink"/>
            <w:noProof/>
          </w:rPr>
          <w:t>Table 59 Impact of training program (outsourcing component) on measurable parameters</w:t>
        </w:r>
        <w:r w:rsidR="003175C1">
          <w:rPr>
            <w:noProof/>
            <w:webHidden/>
          </w:rPr>
          <w:tab/>
        </w:r>
        <w:r>
          <w:rPr>
            <w:noProof/>
            <w:webHidden/>
          </w:rPr>
          <w:fldChar w:fldCharType="begin"/>
        </w:r>
        <w:r w:rsidR="003175C1">
          <w:rPr>
            <w:noProof/>
            <w:webHidden/>
          </w:rPr>
          <w:instrText xml:space="preserve"> PAGEREF _Toc388008217 \h </w:instrText>
        </w:r>
        <w:r>
          <w:rPr>
            <w:noProof/>
            <w:webHidden/>
          </w:rPr>
        </w:r>
        <w:r>
          <w:rPr>
            <w:noProof/>
            <w:webHidden/>
          </w:rPr>
          <w:fldChar w:fldCharType="separate"/>
        </w:r>
        <w:r w:rsidR="003175C1">
          <w:rPr>
            <w:noProof/>
            <w:webHidden/>
          </w:rPr>
          <w:t>98</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218" w:history="1">
        <w:r w:rsidR="003175C1" w:rsidRPr="009777B5">
          <w:rPr>
            <w:rStyle w:val="Hyperlink"/>
            <w:noProof/>
          </w:rPr>
          <w:t>Table 60 Demographic details of demonstration participant</w:t>
        </w:r>
        <w:r w:rsidR="003175C1">
          <w:rPr>
            <w:noProof/>
            <w:webHidden/>
          </w:rPr>
          <w:tab/>
        </w:r>
        <w:r>
          <w:rPr>
            <w:noProof/>
            <w:webHidden/>
          </w:rPr>
          <w:fldChar w:fldCharType="begin"/>
        </w:r>
        <w:r w:rsidR="003175C1">
          <w:rPr>
            <w:noProof/>
            <w:webHidden/>
          </w:rPr>
          <w:instrText xml:space="preserve"> PAGEREF _Toc388008218 \h </w:instrText>
        </w:r>
        <w:r>
          <w:rPr>
            <w:noProof/>
            <w:webHidden/>
          </w:rPr>
        </w:r>
        <w:r>
          <w:rPr>
            <w:noProof/>
            <w:webHidden/>
          </w:rPr>
          <w:fldChar w:fldCharType="separate"/>
        </w:r>
        <w:r w:rsidR="003175C1">
          <w:rPr>
            <w:noProof/>
            <w:webHidden/>
          </w:rPr>
          <w:t>100</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219" w:history="1">
        <w:r w:rsidR="003175C1" w:rsidRPr="009777B5">
          <w:rPr>
            <w:rStyle w:val="Hyperlink"/>
            <w:noProof/>
          </w:rPr>
          <w:t>Table 61 Average size and duration of demonstration</w:t>
        </w:r>
        <w:r w:rsidR="003175C1">
          <w:rPr>
            <w:noProof/>
            <w:webHidden/>
          </w:rPr>
          <w:tab/>
        </w:r>
        <w:r>
          <w:rPr>
            <w:noProof/>
            <w:webHidden/>
          </w:rPr>
          <w:fldChar w:fldCharType="begin"/>
        </w:r>
        <w:r w:rsidR="003175C1">
          <w:rPr>
            <w:noProof/>
            <w:webHidden/>
          </w:rPr>
          <w:instrText xml:space="preserve"> PAGEREF _Toc388008219 \h </w:instrText>
        </w:r>
        <w:r>
          <w:rPr>
            <w:noProof/>
            <w:webHidden/>
          </w:rPr>
        </w:r>
        <w:r>
          <w:rPr>
            <w:noProof/>
            <w:webHidden/>
          </w:rPr>
          <w:fldChar w:fldCharType="separate"/>
        </w:r>
        <w:r w:rsidR="003175C1">
          <w:rPr>
            <w:noProof/>
            <w:webHidden/>
          </w:rPr>
          <w:t>101</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220" w:history="1">
        <w:r w:rsidR="003175C1" w:rsidRPr="009777B5">
          <w:rPr>
            <w:rStyle w:val="Hyperlink"/>
            <w:noProof/>
          </w:rPr>
          <w:t>Table 62 Area coverage, time and participation by types of equipment demonstrated</w:t>
        </w:r>
        <w:r w:rsidR="003175C1">
          <w:rPr>
            <w:noProof/>
            <w:webHidden/>
          </w:rPr>
          <w:tab/>
        </w:r>
        <w:r>
          <w:rPr>
            <w:noProof/>
            <w:webHidden/>
          </w:rPr>
          <w:fldChar w:fldCharType="begin"/>
        </w:r>
        <w:r w:rsidR="003175C1">
          <w:rPr>
            <w:noProof/>
            <w:webHidden/>
          </w:rPr>
          <w:instrText xml:space="preserve"> PAGEREF _Toc388008220 \h </w:instrText>
        </w:r>
        <w:r>
          <w:rPr>
            <w:noProof/>
            <w:webHidden/>
          </w:rPr>
        </w:r>
        <w:r>
          <w:rPr>
            <w:noProof/>
            <w:webHidden/>
          </w:rPr>
          <w:fldChar w:fldCharType="separate"/>
        </w:r>
        <w:r w:rsidR="003175C1">
          <w:rPr>
            <w:noProof/>
            <w:webHidden/>
          </w:rPr>
          <w:t>102</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221" w:history="1">
        <w:r w:rsidR="003175C1" w:rsidRPr="009777B5">
          <w:rPr>
            <w:rStyle w:val="Hyperlink"/>
            <w:noProof/>
          </w:rPr>
          <w:t>Table 63 Beneficiaries response on demonstration of Agriculture Equipments</w:t>
        </w:r>
        <w:r w:rsidR="003175C1">
          <w:rPr>
            <w:noProof/>
            <w:webHidden/>
          </w:rPr>
          <w:tab/>
        </w:r>
        <w:r>
          <w:rPr>
            <w:noProof/>
            <w:webHidden/>
          </w:rPr>
          <w:fldChar w:fldCharType="begin"/>
        </w:r>
        <w:r w:rsidR="003175C1">
          <w:rPr>
            <w:noProof/>
            <w:webHidden/>
          </w:rPr>
          <w:instrText xml:space="preserve"> PAGEREF _Toc388008221 \h </w:instrText>
        </w:r>
        <w:r>
          <w:rPr>
            <w:noProof/>
            <w:webHidden/>
          </w:rPr>
        </w:r>
        <w:r>
          <w:rPr>
            <w:noProof/>
            <w:webHidden/>
          </w:rPr>
          <w:fldChar w:fldCharType="separate"/>
        </w:r>
        <w:r w:rsidR="003175C1">
          <w:rPr>
            <w:noProof/>
            <w:webHidden/>
          </w:rPr>
          <w:t>103</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222" w:history="1">
        <w:r w:rsidR="003175C1" w:rsidRPr="009777B5">
          <w:rPr>
            <w:rStyle w:val="Hyperlink"/>
            <w:noProof/>
          </w:rPr>
          <w:t>Table 64 Relative Preference of Equipments demonstrated</w:t>
        </w:r>
        <w:r w:rsidR="003175C1">
          <w:rPr>
            <w:noProof/>
            <w:webHidden/>
          </w:rPr>
          <w:tab/>
        </w:r>
        <w:r>
          <w:rPr>
            <w:noProof/>
            <w:webHidden/>
          </w:rPr>
          <w:fldChar w:fldCharType="begin"/>
        </w:r>
        <w:r w:rsidR="003175C1">
          <w:rPr>
            <w:noProof/>
            <w:webHidden/>
          </w:rPr>
          <w:instrText xml:space="preserve"> PAGEREF _Toc388008222 \h </w:instrText>
        </w:r>
        <w:r>
          <w:rPr>
            <w:noProof/>
            <w:webHidden/>
          </w:rPr>
        </w:r>
        <w:r>
          <w:rPr>
            <w:noProof/>
            <w:webHidden/>
          </w:rPr>
          <w:fldChar w:fldCharType="separate"/>
        </w:r>
        <w:r w:rsidR="003175C1">
          <w:rPr>
            <w:noProof/>
            <w:webHidden/>
          </w:rPr>
          <w:t>104</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223" w:history="1">
        <w:r w:rsidR="003175C1" w:rsidRPr="009777B5">
          <w:rPr>
            <w:rStyle w:val="Hyperlink"/>
            <w:noProof/>
          </w:rPr>
          <w:t>Table 65 Use, adoption, future prospects of beneficiary on equipments purchase</w:t>
        </w:r>
        <w:r w:rsidR="003175C1">
          <w:rPr>
            <w:noProof/>
            <w:webHidden/>
          </w:rPr>
          <w:tab/>
        </w:r>
        <w:r>
          <w:rPr>
            <w:noProof/>
            <w:webHidden/>
          </w:rPr>
          <w:fldChar w:fldCharType="begin"/>
        </w:r>
        <w:r w:rsidR="003175C1">
          <w:rPr>
            <w:noProof/>
            <w:webHidden/>
          </w:rPr>
          <w:instrText xml:space="preserve"> PAGEREF _Toc388008223 \h </w:instrText>
        </w:r>
        <w:r>
          <w:rPr>
            <w:noProof/>
            <w:webHidden/>
          </w:rPr>
        </w:r>
        <w:r>
          <w:rPr>
            <w:noProof/>
            <w:webHidden/>
          </w:rPr>
          <w:fldChar w:fldCharType="separate"/>
        </w:r>
        <w:r w:rsidR="003175C1">
          <w:rPr>
            <w:noProof/>
            <w:webHidden/>
          </w:rPr>
          <w:t>107</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224" w:history="1">
        <w:r w:rsidR="003175C1" w:rsidRPr="009777B5">
          <w:rPr>
            <w:rStyle w:val="Hyperlink"/>
            <w:noProof/>
          </w:rPr>
          <w:t>Table 66 Benefits of equipments demonstrated and used by the beneficiaries.</w:t>
        </w:r>
        <w:r w:rsidR="003175C1">
          <w:rPr>
            <w:noProof/>
            <w:webHidden/>
          </w:rPr>
          <w:tab/>
        </w:r>
        <w:r>
          <w:rPr>
            <w:noProof/>
            <w:webHidden/>
          </w:rPr>
          <w:fldChar w:fldCharType="begin"/>
        </w:r>
        <w:r w:rsidR="003175C1">
          <w:rPr>
            <w:noProof/>
            <w:webHidden/>
          </w:rPr>
          <w:instrText xml:space="preserve"> PAGEREF _Toc388008224 \h </w:instrText>
        </w:r>
        <w:r>
          <w:rPr>
            <w:noProof/>
            <w:webHidden/>
          </w:rPr>
        </w:r>
        <w:r>
          <w:rPr>
            <w:noProof/>
            <w:webHidden/>
          </w:rPr>
          <w:fldChar w:fldCharType="separate"/>
        </w:r>
        <w:r w:rsidR="003175C1">
          <w:rPr>
            <w:noProof/>
            <w:webHidden/>
          </w:rPr>
          <w:t>108</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225" w:history="1">
        <w:r w:rsidR="003175C1" w:rsidRPr="009777B5">
          <w:rPr>
            <w:rStyle w:val="Hyperlink"/>
            <w:noProof/>
          </w:rPr>
          <w:t>Table 67</w:t>
        </w:r>
        <w:r w:rsidR="003175C1" w:rsidRPr="009777B5">
          <w:rPr>
            <w:rStyle w:val="Hyperlink"/>
            <w:noProof/>
            <w:lang w:val="en-US"/>
          </w:rPr>
          <w:t xml:space="preserve"> Regional wise specific requirement of machines for demonstration</w:t>
        </w:r>
        <w:r w:rsidR="003175C1">
          <w:rPr>
            <w:noProof/>
            <w:webHidden/>
          </w:rPr>
          <w:tab/>
        </w:r>
        <w:r>
          <w:rPr>
            <w:noProof/>
            <w:webHidden/>
          </w:rPr>
          <w:fldChar w:fldCharType="begin"/>
        </w:r>
        <w:r w:rsidR="003175C1">
          <w:rPr>
            <w:noProof/>
            <w:webHidden/>
          </w:rPr>
          <w:instrText xml:space="preserve"> PAGEREF _Toc388008225 \h </w:instrText>
        </w:r>
        <w:r>
          <w:rPr>
            <w:noProof/>
            <w:webHidden/>
          </w:rPr>
        </w:r>
        <w:r>
          <w:rPr>
            <w:noProof/>
            <w:webHidden/>
          </w:rPr>
          <w:fldChar w:fldCharType="separate"/>
        </w:r>
        <w:r w:rsidR="003175C1">
          <w:rPr>
            <w:noProof/>
            <w:webHidden/>
          </w:rPr>
          <w:t>108</w:t>
        </w:r>
        <w:r>
          <w:rPr>
            <w:noProof/>
            <w:webHidden/>
          </w:rPr>
          <w:fldChar w:fldCharType="end"/>
        </w:r>
      </w:hyperlink>
    </w:p>
    <w:p w:rsidR="00163F4A" w:rsidRDefault="00836EBA">
      <w:r>
        <w:fldChar w:fldCharType="end"/>
      </w:r>
      <w:r w:rsidR="00163F4A">
        <w:br w:type="page"/>
      </w:r>
    </w:p>
    <w:p w:rsidR="008C00EB" w:rsidRDefault="008C00EB" w:rsidP="00170A9B">
      <w:pPr>
        <w:pStyle w:val="Heading1"/>
        <w:spacing w:after="240"/>
      </w:pPr>
      <w:bookmarkStart w:id="4" w:name="_Toc388008051"/>
      <w:r>
        <w:lastRenderedPageBreak/>
        <w:t>List of Figures</w:t>
      </w:r>
      <w:bookmarkEnd w:id="4"/>
    </w:p>
    <w:p w:rsidR="003175C1" w:rsidRDefault="00836EBA">
      <w:pPr>
        <w:pStyle w:val="TableofFigures"/>
        <w:tabs>
          <w:tab w:val="right" w:leader="dot" w:pos="9016"/>
        </w:tabs>
        <w:rPr>
          <w:rFonts w:eastAsiaTheme="minorEastAsia"/>
          <w:noProof/>
          <w:lang w:eastAsia="en-IN"/>
        </w:rPr>
      </w:pPr>
      <w:r w:rsidRPr="00836EBA">
        <w:fldChar w:fldCharType="begin"/>
      </w:r>
      <w:r w:rsidR="008C00EB">
        <w:instrText xml:space="preserve"> TOC \h \z \c "Figure" </w:instrText>
      </w:r>
      <w:r w:rsidRPr="00836EBA">
        <w:fldChar w:fldCharType="separate"/>
      </w:r>
      <w:hyperlink w:anchor="_Toc388008226" w:history="1">
        <w:r w:rsidR="003175C1" w:rsidRPr="00877FAC">
          <w:rPr>
            <w:rStyle w:val="Hyperlink"/>
            <w:noProof/>
          </w:rPr>
          <w:t>Figure 1 Year wise financial allocation for demo and outsourcing of training in PSAMTTD</w:t>
        </w:r>
        <w:r w:rsidR="003175C1">
          <w:rPr>
            <w:noProof/>
            <w:webHidden/>
          </w:rPr>
          <w:tab/>
        </w:r>
        <w:r>
          <w:rPr>
            <w:noProof/>
            <w:webHidden/>
          </w:rPr>
          <w:fldChar w:fldCharType="begin"/>
        </w:r>
        <w:r w:rsidR="003175C1">
          <w:rPr>
            <w:noProof/>
            <w:webHidden/>
          </w:rPr>
          <w:instrText xml:space="preserve"> PAGEREF _Toc388008226 \h </w:instrText>
        </w:r>
        <w:r>
          <w:rPr>
            <w:noProof/>
            <w:webHidden/>
          </w:rPr>
        </w:r>
        <w:r>
          <w:rPr>
            <w:noProof/>
            <w:webHidden/>
          </w:rPr>
          <w:fldChar w:fldCharType="separate"/>
        </w:r>
        <w:r w:rsidR="003175C1">
          <w:rPr>
            <w:noProof/>
            <w:webHidden/>
          </w:rPr>
          <w:t>29</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227" w:history="1">
        <w:r w:rsidR="003175C1" w:rsidRPr="00877FAC">
          <w:rPr>
            <w:rStyle w:val="Hyperlink"/>
            <w:noProof/>
          </w:rPr>
          <w:t>Figure 2 Year wise percentage fund allocation for demonstration and outsourcing training.</w:t>
        </w:r>
        <w:r w:rsidR="003175C1">
          <w:rPr>
            <w:noProof/>
            <w:webHidden/>
          </w:rPr>
          <w:tab/>
        </w:r>
        <w:r>
          <w:rPr>
            <w:noProof/>
            <w:webHidden/>
          </w:rPr>
          <w:fldChar w:fldCharType="begin"/>
        </w:r>
        <w:r w:rsidR="003175C1">
          <w:rPr>
            <w:noProof/>
            <w:webHidden/>
          </w:rPr>
          <w:instrText xml:space="preserve"> PAGEREF _Toc388008227 \h </w:instrText>
        </w:r>
        <w:r>
          <w:rPr>
            <w:noProof/>
            <w:webHidden/>
          </w:rPr>
        </w:r>
        <w:r>
          <w:rPr>
            <w:noProof/>
            <w:webHidden/>
          </w:rPr>
          <w:fldChar w:fldCharType="separate"/>
        </w:r>
        <w:r w:rsidR="003175C1">
          <w:rPr>
            <w:noProof/>
            <w:webHidden/>
          </w:rPr>
          <w:t>29</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228" w:history="1">
        <w:r w:rsidR="003175C1" w:rsidRPr="00877FAC">
          <w:rPr>
            <w:rStyle w:val="Hyperlink"/>
            <w:noProof/>
          </w:rPr>
          <w:t>Figure 3 Institution wise financial allocation during XI FYP</w:t>
        </w:r>
        <w:r w:rsidR="003175C1">
          <w:rPr>
            <w:noProof/>
            <w:webHidden/>
          </w:rPr>
          <w:tab/>
        </w:r>
        <w:r>
          <w:rPr>
            <w:noProof/>
            <w:webHidden/>
          </w:rPr>
          <w:fldChar w:fldCharType="begin"/>
        </w:r>
        <w:r w:rsidR="003175C1">
          <w:rPr>
            <w:noProof/>
            <w:webHidden/>
          </w:rPr>
          <w:instrText xml:space="preserve"> PAGEREF _Toc388008228 \h </w:instrText>
        </w:r>
        <w:r>
          <w:rPr>
            <w:noProof/>
            <w:webHidden/>
          </w:rPr>
        </w:r>
        <w:r>
          <w:rPr>
            <w:noProof/>
            <w:webHidden/>
          </w:rPr>
          <w:fldChar w:fldCharType="separate"/>
        </w:r>
        <w:r w:rsidR="003175C1">
          <w:rPr>
            <w:noProof/>
            <w:webHidden/>
          </w:rPr>
          <w:t>30</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229" w:history="1">
        <w:r w:rsidR="003175C1" w:rsidRPr="00877FAC">
          <w:rPr>
            <w:rStyle w:val="Hyperlink"/>
            <w:noProof/>
          </w:rPr>
          <w:t>Figure 4 State wise fund allocation for demonstration and outsourcing training during XI FYP</w:t>
        </w:r>
        <w:r w:rsidR="003175C1">
          <w:rPr>
            <w:noProof/>
            <w:webHidden/>
          </w:rPr>
          <w:tab/>
        </w:r>
        <w:r>
          <w:rPr>
            <w:noProof/>
            <w:webHidden/>
          </w:rPr>
          <w:fldChar w:fldCharType="begin"/>
        </w:r>
        <w:r w:rsidR="003175C1">
          <w:rPr>
            <w:noProof/>
            <w:webHidden/>
          </w:rPr>
          <w:instrText xml:space="preserve"> PAGEREF _Toc388008229 \h </w:instrText>
        </w:r>
        <w:r>
          <w:rPr>
            <w:noProof/>
            <w:webHidden/>
          </w:rPr>
        </w:r>
        <w:r>
          <w:rPr>
            <w:noProof/>
            <w:webHidden/>
          </w:rPr>
          <w:fldChar w:fldCharType="separate"/>
        </w:r>
        <w:r w:rsidR="003175C1">
          <w:rPr>
            <w:noProof/>
            <w:webHidden/>
          </w:rPr>
          <w:t>30</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230" w:history="1">
        <w:r w:rsidR="003175C1" w:rsidRPr="00877FAC">
          <w:rPr>
            <w:rStyle w:val="Hyperlink"/>
            <w:noProof/>
          </w:rPr>
          <w:t>Figure 5 No of states allocated financial assistance during the XI FYP</w:t>
        </w:r>
        <w:r w:rsidR="003175C1">
          <w:rPr>
            <w:noProof/>
            <w:webHidden/>
          </w:rPr>
          <w:tab/>
        </w:r>
        <w:r>
          <w:rPr>
            <w:noProof/>
            <w:webHidden/>
          </w:rPr>
          <w:fldChar w:fldCharType="begin"/>
        </w:r>
        <w:r w:rsidR="003175C1">
          <w:rPr>
            <w:noProof/>
            <w:webHidden/>
          </w:rPr>
          <w:instrText xml:space="preserve"> PAGEREF _Toc388008230 \h </w:instrText>
        </w:r>
        <w:r>
          <w:rPr>
            <w:noProof/>
            <w:webHidden/>
          </w:rPr>
        </w:r>
        <w:r>
          <w:rPr>
            <w:noProof/>
            <w:webHidden/>
          </w:rPr>
          <w:fldChar w:fldCharType="separate"/>
        </w:r>
        <w:r w:rsidR="003175C1">
          <w:rPr>
            <w:noProof/>
            <w:webHidden/>
          </w:rPr>
          <w:t>31</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231" w:history="1">
        <w:r w:rsidR="003175C1" w:rsidRPr="00877FAC">
          <w:rPr>
            <w:rStyle w:val="Hyperlink"/>
            <w:noProof/>
          </w:rPr>
          <w:t>Figure 6 State wise allocation and utilization under demonstration and outsourcing training programmes</w:t>
        </w:r>
        <w:r w:rsidR="003175C1">
          <w:rPr>
            <w:noProof/>
            <w:webHidden/>
          </w:rPr>
          <w:tab/>
        </w:r>
        <w:r>
          <w:rPr>
            <w:noProof/>
            <w:webHidden/>
          </w:rPr>
          <w:fldChar w:fldCharType="begin"/>
        </w:r>
        <w:r w:rsidR="003175C1">
          <w:rPr>
            <w:noProof/>
            <w:webHidden/>
          </w:rPr>
          <w:instrText xml:space="preserve"> PAGEREF _Toc388008231 \h </w:instrText>
        </w:r>
        <w:r>
          <w:rPr>
            <w:noProof/>
            <w:webHidden/>
          </w:rPr>
        </w:r>
        <w:r>
          <w:rPr>
            <w:noProof/>
            <w:webHidden/>
          </w:rPr>
          <w:fldChar w:fldCharType="separate"/>
        </w:r>
        <w:r w:rsidR="003175C1">
          <w:rPr>
            <w:noProof/>
            <w:webHidden/>
          </w:rPr>
          <w:t>34</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232" w:history="1">
        <w:r w:rsidR="003175C1" w:rsidRPr="00877FAC">
          <w:rPr>
            <w:rStyle w:val="Hyperlink"/>
            <w:noProof/>
          </w:rPr>
          <w:t>Figure 7 Trend of training program organized during the XI Five Year Plan -CRFMTTI</w:t>
        </w:r>
        <w:r w:rsidR="003175C1">
          <w:rPr>
            <w:noProof/>
            <w:webHidden/>
          </w:rPr>
          <w:tab/>
        </w:r>
        <w:r>
          <w:rPr>
            <w:noProof/>
            <w:webHidden/>
          </w:rPr>
          <w:fldChar w:fldCharType="begin"/>
        </w:r>
        <w:r w:rsidR="003175C1">
          <w:rPr>
            <w:noProof/>
            <w:webHidden/>
          </w:rPr>
          <w:instrText xml:space="preserve"> PAGEREF _Toc388008232 \h </w:instrText>
        </w:r>
        <w:r>
          <w:rPr>
            <w:noProof/>
            <w:webHidden/>
          </w:rPr>
        </w:r>
        <w:r>
          <w:rPr>
            <w:noProof/>
            <w:webHidden/>
          </w:rPr>
          <w:fldChar w:fldCharType="separate"/>
        </w:r>
        <w:r w:rsidR="003175C1">
          <w:rPr>
            <w:noProof/>
            <w:webHidden/>
          </w:rPr>
          <w:t>44</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233" w:history="1">
        <w:r w:rsidR="003175C1" w:rsidRPr="00877FAC">
          <w:rPr>
            <w:rStyle w:val="Hyperlink"/>
            <w:noProof/>
          </w:rPr>
          <w:t>Figure 8 Targets and achievements in training program conducted by CRFMTTIs</w:t>
        </w:r>
        <w:r w:rsidR="003175C1">
          <w:rPr>
            <w:noProof/>
            <w:webHidden/>
          </w:rPr>
          <w:tab/>
        </w:r>
        <w:r>
          <w:rPr>
            <w:noProof/>
            <w:webHidden/>
          </w:rPr>
          <w:fldChar w:fldCharType="begin"/>
        </w:r>
        <w:r w:rsidR="003175C1">
          <w:rPr>
            <w:noProof/>
            <w:webHidden/>
          </w:rPr>
          <w:instrText xml:space="preserve"> PAGEREF _Toc388008233 \h </w:instrText>
        </w:r>
        <w:r>
          <w:rPr>
            <w:noProof/>
            <w:webHidden/>
          </w:rPr>
        </w:r>
        <w:r>
          <w:rPr>
            <w:noProof/>
            <w:webHidden/>
          </w:rPr>
          <w:fldChar w:fldCharType="separate"/>
        </w:r>
        <w:r w:rsidR="003175C1">
          <w:rPr>
            <w:noProof/>
            <w:webHidden/>
          </w:rPr>
          <w:t>45</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234" w:history="1">
        <w:r w:rsidR="003175C1" w:rsidRPr="00877FAC">
          <w:rPr>
            <w:rStyle w:val="Hyperlink"/>
            <w:noProof/>
          </w:rPr>
          <w:t>Figure 9 Percentage distribution of trainees according to training course-CRFMTTI</w:t>
        </w:r>
        <w:r w:rsidR="003175C1">
          <w:rPr>
            <w:noProof/>
            <w:webHidden/>
          </w:rPr>
          <w:tab/>
        </w:r>
        <w:r>
          <w:rPr>
            <w:noProof/>
            <w:webHidden/>
          </w:rPr>
          <w:fldChar w:fldCharType="begin"/>
        </w:r>
        <w:r w:rsidR="003175C1">
          <w:rPr>
            <w:noProof/>
            <w:webHidden/>
          </w:rPr>
          <w:instrText xml:space="preserve"> PAGEREF _Toc388008234 \h </w:instrText>
        </w:r>
        <w:r>
          <w:rPr>
            <w:noProof/>
            <w:webHidden/>
          </w:rPr>
        </w:r>
        <w:r>
          <w:rPr>
            <w:noProof/>
            <w:webHidden/>
          </w:rPr>
          <w:fldChar w:fldCharType="separate"/>
        </w:r>
        <w:r w:rsidR="003175C1">
          <w:rPr>
            <w:noProof/>
            <w:webHidden/>
          </w:rPr>
          <w:t>45</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235" w:history="1">
        <w:r w:rsidR="003175C1" w:rsidRPr="00877FAC">
          <w:rPr>
            <w:rStyle w:val="Hyperlink"/>
            <w:noProof/>
          </w:rPr>
          <w:t>Figure 10 Category wise distribution of trainees attended the program in CRFMTTI</w:t>
        </w:r>
        <w:r w:rsidR="003175C1">
          <w:rPr>
            <w:noProof/>
            <w:webHidden/>
          </w:rPr>
          <w:tab/>
        </w:r>
        <w:r>
          <w:rPr>
            <w:noProof/>
            <w:webHidden/>
          </w:rPr>
          <w:fldChar w:fldCharType="begin"/>
        </w:r>
        <w:r w:rsidR="003175C1">
          <w:rPr>
            <w:noProof/>
            <w:webHidden/>
          </w:rPr>
          <w:instrText xml:space="preserve"> PAGEREF _Toc388008235 \h </w:instrText>
        </w:r>
        <w:r>
          <w:rPr>
            <w:noProof/>
            <w:webHidden/>
          </w:rPr>
        </w:r>
        <w:r>
          <w:rPr>
            <w:noProof/>
            <w:webHidden/>
          </w:rPr>
          <w:fldChar w:fldCharType="separate"/>
        </w:r>
        <w:r w:rsidR="003175C1">
          <w:rPr>
            <w:noProof/>
            <w:webHidden/>
          </w:rPr>
          <w:t>46</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236" w:history="1">
        <w:r w:rsidR="003175C1" w:rsidRPr="00877FAC">
          <w:rPr>
            <w:rStyle w:val="Hyperlink"/>
            <w:noProof/>
          </w:rPr>
          <w:t>Figure 11 Percentage of Machines tested during XI Five Year Plan in CRFMTTI</w:t>
        </w:r>
        <w:r w:rsidR="003175C1">
          <w:rPr>
            <w:noProof/>
            <w:webHidden/>
          </w:rPr>
          <w:tab/>
        </w:r>
        <w:r>
          <w:rPr>
            <w:noProof/>
            <w:webHidden/>
          </w:rPr>
          <w:fldChar w:fldCharType="begin"/>
        </w:r>
        <w:r w:rsidR="003175C1">
          <w:rPr>
            <w:noProof/>
            <w:webHidden/>
          </w:rPr>
          <w:instrText xml:space="preserve"> PAGEREF _Toc388008236 \h </w:instrText>
        </w:r>
        <w:r>
          <w:rPr>
            <w:noProof/>
            <w:webHidden/>
          </w:rPr>
        </w:r>
        <w:r>
          <w:rPr>
            <w:noProof/>
            <w:webHidden/>
          </w:rPr>
          <w:fldChar w:fldCharType="separate"/>
        </w:r>
        <w:r w:rsidR="003175C1">
          <w:rPr>
            <w:noProof/>
            <w:webHidden/>
          </w:rPr>
          <w:t>48</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237" w:history="1">
        <w:r w:rsidR="003175C1" w:rsidRPr="00877FAC">
          <w:rPr>
            <w:rStyle w:val="Hyperlink"/>
            <w:noProof/>
          </w:rPr>
          <w:t>Figure 12 Distribution by types of tests of machine during XI Five Year Plan in CRFMTTI</w:t>
        </w:r>
        <w:r w:rsidR="003175C1">
          <w:rPr>
            <w:noProof/>
            <w:webHidden/>
          </w:rPr>
          <w:tab/>
        </w:r>
        <w:r>
          <w:rPr>
            <w:noProof/>
            <w:webHidden/>
          </w:rPr>
          <w:fldChar w:fldCharType="begin"/>
        </w:r>
        <w:r w:rsidR="003175C1">
          <w:rPr>
            <w:noProof/>
            <w:webHidden/>
          </w:rPr>
          <w:instrText xml:space="preserve"> PAGEREF _Toc388008237 \h </w:instrText>
        </w:r>
        <w:r>
          <w:rPr>
            <w:noProof/>
            <w:webHidden/>
          </w:rPr>
        </w:r>
        <w:r>
          <w:rPr>
            <w:noProof/>
            <w:webHidden/>
          </w:rPr>
          <w:fldChar w:fldCharType="separate"/>
        </w:r>
        <w:r w:rsidR="003175C1">
          <w:rPr>
            <w:noProof/>
            <w:webHidden/>
          </w:rPr>
          <w:t>48</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238" w:history="1">
        <w:r w:rsidR="003175C1" w:rsidRPr="00877FAC">
          <w:rPr>
            <w:rStyle w:val="Hyperlink"/>
            <w:noProof/>
          </w:rPr>
          <w:t>Figure 13 Expenditure incurred and Revenue Generated by CRFMTTI</w:t>
        </w:r>
        <w:r w:rsidR="003175C1">
          <w:rPr>
            <w:noProof/>
            <w:webHidden/>
          </w:rPr>
          <w:tab/>
        </w:r>
        <w:r>
          <w:rPr>
            <w:noProof/>
            <w:webHidden/>
          </w:rPr>
          <w:fldChar w:fldCharType="begin"/>
        </w:r>
        <w:r w:rsidR="003175C1">
          <w:rPr>
            <w:noProof/>
            <w:webHidden/>
          </w:rPr>
          <w:instrText xml:space="preserve"> PAGEREF _Toc388008238 \h </w:instrText>
        </w:r>
        <w:r>
          <w:rPr>
            <w:noProof/>
            <w:webHidden/>
          </w:rPr>
        </w:r>
        <w:r>
          <w:rPr>
            <w:noProof/>
            <w:webHidden/>
          </w:rPr>
          <w:fldChar w:fldCharType="separate"/>
        </w:r>
        <w:r w:rsidR="003175C1">
          <w:rPr>
            <w:noProof/>
            <w:webHidden/>
          </w:rPr>
          <w:t>51</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239" w:history="1">
        <w:r w:rsidR="003175C1" w:rsidRPr="00877FAC">
          <w:rPr>
            <w:rStyle w:val="Hyperlink"/>
            <w:noProof/>
          </w:rPr>
          <w:t>Figure 14 Targets and Achievements of training program conducted by NRFMTTI- Hissar</w:t>
        </w:r>
        <w:r w:rsidR="003175C1">
          <w:rPr>
            <w:noProof/>
            <w:webHidden/>
          </w:rPr>
          <w:tab/>
        </w:r>
        <w:r>
          <w:rPr>
            <w:noProof/>
            <w:webHidden/>
          </w:rPr>
          <w:fldChar w:fldCharType="begin"/>
        </w:r>
        <w:r w:rsidR="003175C1">
          <w:rPr>
            <w:noProof/>
            <w:webHidden/>
          </w:rPr>
          <w:instrText xml:space="preserve"> PAGEREF _Toc388008239 \h </w:instrText>
        </w:r>
        <w:r>
          <w:rPr>
            <w:noProof/>
            <w:webHidden/>
          </w:rPr>
        </w:r>
        <w:r>
          <w:rPr>
            <w:noProof/>
            <w:webHidden/>
          </w:rPr>
          <w:fldChar w:fldCharType="separate"/>
        </w:r>
        <w:r w:rsidR="003175C1">
          <w:rPr>
            <w:noProof/>
            <w:webHidden/>
          </w:rPr>
          <w:t>51</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240" w:history="1">
        <w:r w:rsidR="003175C1" w:rsidRPr="00877FAC">
          <w:rPr>
            <w:rStyle w:val="Hyperlink"/>
            <w:noProof/>
          </w:rPr>
          <w:t>Figure 15 Percentage distribution of trainees according to types of courses-NRFMTTI (Hissar)</w:t>
        </w:r>
        <w:r w:rsidR="003175C1">
          <w:rPr>
            <w:noProof/>
            <w:webHidden/>
          </w:rPr>
          <w:tab/>
        </w:r>
        <w:r>
          <w:rPr>
            <w:noProof/>
            <w:webHidden/>
          </w:rPr>
          <w:fldChar w:fldCharType="begin"/>
        </w:r>
        <w:r w:rsidR="003175C1">
          <w:rPr>
            <w:noProof/>
            <w:webHidden/>
          </w:rPr>
          <w:instrText xml:space="preserve"> PAGEREF _Toc388008240 \h </w:instrText>
        </w:r>
        <w:r>
          <w:rPr>
            <w:noProof/>
            <w:webHidden/>
          </w:rPr>
        </w:r>
        <w:r>
          <w:rPr>
            <w:noProof/>
            <w:webHidden/>
          </w:rPr>
          <w:fldChar w:fldCharType="separate"/>
        </w:r>
        <w:r w:rsidR="003175C1">
          <w:rPr>
            <w:noProof/>
            <w:webHidden/>
          </w:rPr>
          <w:t>52</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241" w:history="1">
        <w:r w:rsidR="003175C1" w:rsidRPr="00877FAC">
          <w:rPr>
            <w:rStyle w:val="Hyperlink"/>
            <w:noProof/>
          </w:rPr>
          <w:t>Figure 16 Category wise participation in training course in NRFMTTI (Hissar) during XI FYP</w:t>
        </w:r>
        <w:r w:rsidR="003175C1">
          <w:rPr>
            <w:noProof/>
            <w:webHidden/>
          </w:rPr>
          <w:tab/>
        </w:r>
        <w:r>
          <w:rPr>
            <w:noProof/>
            <w:webHidden/>
          </w:rPr>
          <w:fldChar w:fldCharType="begin"/>
        </w:r>
        <w:r w:rsidR="003175C1">
          <w:rPr>
            <w:noProof/>
            <w:webHidden/>
          </w:rPr>
          <w:instrText xml:space="preserve"> PAGEREF _Toc388008241 \h </w:instrText>
        </w:r>
        <w:r>
          <w:rPr>
            <w:noProof/>
            <w:webHidden/>
          </w:rPr>
        </w:r>
        <w:r>
          <w:rPr>
            <w:noProof/>
            <w:webHidden/>
          </w:rPr>
          <w:fldChar w:fldCharType="separate"/>
        </w:r>
        <w:r w:rsidR="003175C1">
          <w:rPr>
            <w:noProof/>
            <w:webHidden/>
          </w:rPr>
          <w:t>53</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242" w:history="1">
        <w:r w:rsidR="003175C1" w:rsidRPr="00877FAC">
          <w:rPr>
            <w:rStyle w:val="Hyperlink"/>
            <w:noProof/>
          </w:rPr>
          <w:t>Figure 17 Percentage of machines tested during the XI Five Year Plan in NRFMTTI.</w:t>
        </w:r>
        <w:r w:rsidR="003175C1">
          <w:rPr>
            <w:noProof/>
            <w:webHidden/>
          </w:rPr>
          <w:tab/>
        </w:r>
        <w:r>
          <w:rPr>
            <w:noProof/>
            <w:webHidden/>
          </w:rPr>
          <w:fldChar w:fldCharType="begin"/>
        </w:r>
        <w:r w:rsidR="003175C1">
          <w:rPr>
            <w:noProof/>
            <w:webHidden/>
          </w:rPr>
          <w:instrText xml:space="preserve"> PAGEREF _Toc388008242 \h </w:instrText>
        </w:r>
        <w:r>
          <w:rPr>
            <w:noProof/>
            <w:webHidden/>
          </w:rPr>
        </w:r>
        <w:r>
          <w:rPr>
            <w:noProof/>
            <w:webHidden/>
          </w:rPr>
          <w:fldChar w:fldCharType="separate"/>
        </w:r>
        <w:r w:rsidR="003175C1">
          <w:rPr>
            <w:noProof/>
            <w:webHidden/>
          </w:rPr>
          <w:t>55</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243" w:history="1">
        <w:r w:rsidR="003175C1" w:rsidRPr="00877FAC">
          <w:rPr>
            <w:rStyle w:val="Hyperlink"/>
            <w:noProof/>
          </w:rPr>
          <w:t>Figure 18 Expenses made and revenue generated by NRFMTTI</w:t>
        </w:r>
        <w:r w:rsidR="003175C1">
          <w:rPr>
            <w:noProof/>
            <w:webHidden/>
          </w:rPr>
          <w:tab/>
        </w:r>
        <w:r>
          <w:rPr>
            <w:noProof/>
            <w:webHidden/>
          </w:rPr>
          <w:fldChar w:fldCharType="begin"/>
        </w:r>
        <w:r w:rsidR="003175C1">
          <w:rPr>
            <w:noProof/>
            <w:webHidden/>
          </w:rPr>
          <w:instrText xml:space="preserve"> PAGEREF _Toc388008243 \h </w:instrText>
        </w:r>
        <w:r>
          <w:rPr>
            <w:noProof/>
            <w:webHidden/>
          </w:rPr>
        </w:r>
        <w:r>
          <w:rPr>
            <w:noProof/>
            <w:webHidden/>
          </w:rPr>
          <w:fldChar w:fldCharType="separate"/>
        </w:r>
        <w:r w:rsidR="003175C1">
          <w:rPr>
            <w:noProof/>
            <w:webHidden/>
          </w:rPr>
          <w:t>57</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244" w:history="1">
        <w:r w:rsidR="003175C1" w:rsidRPr="00877FAC">
          <w:rPr>
            <w:rStyle w:val="Hyperlink"/>
            <w:noProof/>
          </w:rPr>
          <w:t>Figure 19 Trend in training program conducted during XI PP by SRFMTTI</w:t>
        </w:r>
        <w:r w:rsidR="003175C1">
          <w:rPr>
            <w:noProof/>
            <w:webHidden/>
          </w:rPr>
          <w:tab/>
        </w:r>
        <w:r>
          <w:rPr>
            <w:noProof/>
            <w:webHidden/>
          </w:rPr>
          <w:fldChar w:fldCharType="begin"/>
        </w:r>
        <w:r w:rsidR="003175C1">
          <w:rPr>
            <w:noProof/>
            <w:webHidden/>
          </w:rPr>
          <w:instrText xml:space="preserve"> PAGEREF _Toc388008244 \h </w:instrText>
        </w:r>
        <w:r>
          <w:rPr>
            <w:noProof/>
            <w:webHidden/>
          </w:rPr>
        </w:r>
        <w:r>
          <w:rPr>
            <w:noProof/>
            <w:webHidden/>
          </w:rPr>
          <w:fldChar w:fldCharType="separate"/>
        </w:r>
        <w:r w:rsidR="003175C1">
          <w:rPr>
            <w:noProof/>
            <w:webHidden/>
          </w:rPr>
          <w:t>58</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245" w:history="1">
        <w:r w:rsidR="003175C1" w:rsidRPr="00877FAC">
          <w:rPr>
            <w:rStyle w:val="Hyperlink"/>
            <w:noProof/>
          </w:rPr>
          <w:t>Figure 20 Trainees participation trend in SRFMTTI during XI FYP</w:t>
        </w:r>
        <w:r w:rsidR="003175C1">
          <w:rPr>
            <w:noProof/>
            <w:webHidden/>
          </w:rPr>
          <w:tab/>
        </w:r>
        <w:r>
          <w:rPr>
            <w:noProof/>
            <w:webHidden/>
          </w:rPr>
          <w:fldChar w:fldCharType="begin"/>
        </w:r>
        <w:r w:rsidR="003175C1">
          <w:rPr>
            <w:noProof/>
            <w:webHidden/>
          </w:rPr>
          <w:instrText xml:space="preserve"> PAGEREF _Toc388008245 \h </w:instrText>
        </w:r>
        <w:r>
          <w:rPr>
            <w:noProof/>
            <w:webHidden/>
          </w:rPr>
        </w:r>
        <w:r>
          <w:rPr>
            <w:noProof/>
            <w:webHidden/>
          </w:rPr>
          <w:fldChar w:fldCharType="separate"/>
        </w:r>
        <w:r w:rsidR="003175C1">
          <w:rPr>
            <w:noProof/>
            <w:webHidden/>
          </w:rPr>
          <w:t>59</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246" w:history="1">
        <w:r w:rsidR="003175C1" w:rsidRPr="00877FAC">
          <w:rPr>
            <w:rStyle w:val="Hyperlink"/>
            <w:noProof/>
          </w:rPr>
          <w:t>Figure 21 Course wise trainees participation in SRFMTTI during XI PP</w:t>
        </w:r>
        <w:r w:rsidR="003175C1">
          <w:rPr>
            <w:noProof/>
            <w:webHidden/>
          </w:rPr>
          <w:tab/>
        </w:r>
        <w:r>
          <w:rPr>
            <w:noProof/>
            <w:webHidden/>
          </w:rPr>
          <w:fldChar w:fldCharType="begin"/>
        </w:r>
        <w:r w:rsidR="003175C1">
          <w:rPr>
            <w:noProof/>
            <w:webHidden/>
          </w:rPr>
          <w:instrText xml:space="preserve"> PAGEREF _Toc388008246 \h </w:instrText>
        </w:r>
        <w:r>
          <w:rPr>
            <w:noProof/>
            <w:webHidden/>
          </w:rPr>
        </w:r>
        <w:r>
          <w:rPr>
            <w:noProof/>
            <w:webHidden/>
          </w:rPr>
          <w:fldChar w:fldCharType="separate"/>
        </w:r>
        <w:r w:rsidR="003175C1">
          <w:rPr>
            <w:noProof/>
            <w:webHidden/>
          </w:rPr>
          <w:t>59</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247" w:history="1">
        <w:r w:rsidR="003175C1" w:rsidRPr="00877FAC">
          <w:rPr>
            <w:rStyle w:val="Hyperlink"/>
            <w:noProof/>
          </w:rPr>
          <w:t>Figure 22 Category wise distribution of trainees- SRFMTTI</w:t>
        </w:r>
        <w:r w:rsidR="003175C1">
          <w:rPr>
            <w:noProof/>
            <w:webHidden/>
          </w:rPr>
          <w:tab/>
        </w:r>
        <w:r>
          <w:rPr>
            <w:noProof/>
            <w:webHidden/>
          </w:rPr>
          <w:fldChar w:fldCharType="begin"/>
        </w:r>
        <w:r w:rsidR="003175C1">
          <w:rPr>
            <w:noProof/>
            <w:webHidden/>
          </w:rPr>
          <w:instrText xml:space="preserve"> PAGEREF _Toc388008247 \h </w:instrText>
        </w:r>
        <w:r>
          <w:rPr>
            <w:noProof/>
            <w:webHidden/>
          </w:rPr>
        </w:r>
        <w:r>
          <w:rPr>
            <w:noProof/>
            <w:webHidden/>
          </w:rPr>
          <w:fldChar w:fldCharType="separate"/>
        </w:r>
        <w:r w:rsidR="003175C1">
          <w:rPr>
            <w:noProof/>
            <w:webHidden/>
          </w:rPr>
          <w:t>60</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248" w:history="1">
        <w:r w:rsidR="003175C1" w:rsidRPr="00877FAC">
          <w:rPr>
            <w:rStyle w:val="Hyperlink"/>
            <w:noProof/>
          </w:rPr>
          <w:t>Figure 23 Trainees targets and achievement of NERFMTTI during the XI PP</w:t>
        </w:r>
        <w:r w:rsidR="003175C1">
          <w:rPr>
            <w:noProof/>
            <w:webHidden/>
          </w:rPr>
          <w:tab/>
        </w:r>
        <w:r>
          <w:rPr>
            <w:noProof/>
            <w:webHidden/>
          </w:rPr>
          <w:fldChar w:fldCharType="begin"/>
        </w:r>
        <w:r w:rsidR="003175C1">
          <w:rPr>
            <w:noProof/>
            <w:webHidden/>
          </w:rPr>
          <w:instrText xml:space="preserve"> PAGEREF _Toc388008248 \h </w:instrText>
        </w:r>
        <w:r>
          <w:rPr>
            <w:noProof/>
            <w:webHidden/>
          </w:rPr>
        </w:r>
        <w:r>
          <w:rPr>
            <w:noProof/>
            <w:webHidden/>
          </w:rPr>
          <w:fldChar w:fldCharType="separate"/>
        </w:r>
        <w:r w:rsidR="003175C1">
          <w:rPr>
            <w:noProof/>
            <w:webHidden/>
          </w:rPr>
          <w:t>63</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249" w:history="1">
        <w:r w:rsidR="003175C1" w:rsidRPr="00877FAC">
          <w:rPr>
            <w:rStyle w:val="Hyperlink"/>
            <w:noProof/>
          </w:rPr>
          <w:t>Figure 24 Trainees distribution by types of training courses.</w:t>
        </w:r>
        <w:r w:rsidR="003175C1">
          <w:rPr>
            <w:noProof/>
            <w:webHidden/>
          </w:rPr>
          <w:tab/>
        </w:r>
        <w:r>
          <w:rPr>
            <w:noProof/>
            <w:webHidden/>
          </w:rPr>
          <w:fldChar w:fldCharType="begin"/>
        </w:r>
        <w:r w:rsidR="003175C1">
          <w:rPr>
            <w:noProof/>
            <w:webHidden/>
          </w:rPr>
          <w:instrText xml:space="preserve"> PAGEREF _Toc388008249 \h </w:instrText>
        </w:r>
        <w:r>
          <w:rPr>
            <w:noProof/>
            <w:webHidden/>
          </w:rPr>
        </w:r>
        <w:r>
          <w:rPr>
            <w:noProof/>
            <w:webHidden/>
          </w:rPr>
          <w:fldChar w:fldCharType="separate"/>
        </w:r>
        <w:r w:rsidR="003175C1">
          <w:rPr>
            <w:noProof/>
            <w:webHidden/>
          </w:rPr>
          <w:t>64</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250" w:history="1">
        <w:r w:rsidR="003175C1" w:rsidRPr="00877FAC">
          <w:rPr>
            <w:rStyle w:val="Hyperlink"/>
            <w:noProof/>
          </w:rPr>
          <w:t>Figure 25 Regional Participation of trainees in NERFMTTI in 2011-12</w:t>
        </w:r>
        <w:r w:rsidR="003175C1">
          <w:rPr>
            <w:noProof/>
            <w:webHidden/>
          </w:rPr>
          <w:tab/>
        </w:r>
        <w:r>
          <w:rPr>
            <w:noProof/>
            <w:webHidden/>
          </w:rPr>
          <w:fldChar w:fldCharType="begin"/>
        </w:r>
        <w:r w:rsidR="003175C1">
          <w:rPr>
            <w:noProof/>
            <w:webHidden/>
          </w:rPr>
          <w:instrText xml:space="preserve"> PAGEREF _Toc388008250 \h </w:instrText>
        </w:r>
        <w:r>
          <w:rPr>
            <w:noProof/>
            <w:webHidden/>
          </w:rPr>
        </w:r>
        <w:r>
          <w:rPr>
            <w:noProof/>
            <w:webHidden/>
          </w:rPr>
          <w:fldChar w:fldCharType="separate"/>
        </w:r>
        <w:r w:rsidR="003175C1">
          <w:rPr>
            <w:noProof/>
            <w:webHidden/>
          </w:rPr>
          <w:t>64</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251" w:history="1">
        <w:r w:rsidR="003175C1" w:rsidRPr="00877FAC">
          <w:rPr>
            <w:rStyle w:val="Hyperlink"/>
            <w:noProof/>
          </w:rPr>
          <w:t>Figure 26 Percentage of machines tested by NERFMTTI during XI PP</w:t>
        </w:r>
        <w:r w:rsidR="003175C1">
          <w:rPr>
            <w:noProof/>
            <w:webHidden/>
          </w:rPr>
          <w:tab/>
        </w:r>
        <w:r>
          <w:rPr>
            <w:noProof/>
            <w:webHidden/>
          </w:rPr>
          <w:fldChar w:fldCharType="begin"/>
        </w:r>
        <w:r w:rsidR="003175C1">
          <w:rPr>
            <w:noProof/>
            <w:webHidden/>
          </w:rPr>
          <w:instrText xml:space="preserve"> PAGEREF _Toc388008251 \h </w:instrText>
        </w:r>
        <w:r>
          <w:rPr>
            <w:noProof/>
            <w:webHidden/>
          </w:rPr>
        </w:r>
        <w:r>
          <w:rPr>
            <w:noProof/>
            <w:webHidden/>
          </w:rPr>
          <w:fldChar w:fldCharType="separate"/>
        </w:r>
        <w:r w:rsidR="003175C1">
          <w:rPr>
            <w:noProof/>
            <w:webHidden/>
          </w:rPr>
          <w:t>65</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252" w:history="1">
        <w:r w:rsidR="003175C1" w:rsidRPr="00877FAC">
          <w:rPr>
            <w:rStyle w:val="Hyperlink"/>
            <w:noProof/>
          </w:rPr>
          <w:t>Figure 27 Expenditure and revenue generated by NERFMTTI</w:t>
        </w:r>
        <w:r w:rsidR="003175C1">
          <w:rPr>
            <w:noProof/>
            <w:webHidden/>
          </w:rPr>
          <w:tab/>
        </w:r>
        <w:r>
          <w:rPr>
            <w:noProof/>
            <w:webHidden/>
          </w:rPr>
          <w:fldChar w:fldCharType="begin"/>
        </w:r>
        <w:r w:rsidR="003175C1">
          <w:rPr>
            <w:noProof/>
            <w:webHidden/>
          </w:rPr>
          <w:instrText xml:space="preserve"> PAGEREF _Toc388008252 \h </w:instrText>
        </w:r>
        <w:r>
          <w:rPr>
            <w:noProof/>
            <w:webHidden/>
          </w:rPr>
        </w:r>
        <w:r>
          <w:rPr>
            <w:noProof/>
            <w:webHidden/>
          </w:rPr>
          <w:fldChar w:fldCharType="separate"/>
        </w:r>
        <w:r w:rsidR="003175C1">
          <w:rPr>
            <w:noProof/>
            <w:webHidden/>
          </w:rPr>
          <w:t>66</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253" w:history="1">
        <w:r w:rsidR="003175C1" w:rsidRPr="00877FAC">
          <w:rPr>
            <w:rStyle w:val="Hyperlink"/>
            <w:noProof/>
          </w:rPr>
          <w:t>Figure 28 Distribution of respondents by education</w:t>
        </w:r>
        <w:r w:rsidR="003175C1">
          <w:rPr>
            <w:noProof/>
            <w:webHidden/>
          </w:rPr>
          <w:tab/>
        </w:r>
        <w:r>
          <w:rPr>
            <w:noProof/>
            <w:webHidden/>
          </w:rPr>
          <w:fldChar w:fldCharType="begin"/>
        </w:r>
        <w:r w:rsidR="003175C1">
          <w:rPr>
            <w:noProof/>
            <w:webHidden/>
          </w:rPr>
          <w:instrText xml:space="preserve"> PAGEREF _Toc388008253 \h </w:instrText>
        </w:r>
        <w:r>
          <w:rPr>
            <w:noProof/>
            <w:webHidden/>
          </w:rPr>
        </w:r>
        <w:r>
          <w:rPr>
            <w:noProof/>
            <w:webHidden/>
          </w:rPr>
          <w:fldChar w:fldCharType="separate"/>
        </w:r>
        <w:r w:rsidR="003175C1">
          <w:rPr>
            <w:noProof/>
            <w:webHidden/>
          </w:rPr>
          <w:t>69</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254" w:history="1">
        <w:r w:rsidR="003175C1" w:rsidRPr="00877FAC">
          <w:rPr>
            <w:rStyle w:val="Hyperlink"/>
            <w:noProof/>
          </w:rPr>
          <w:t>Figure 29 Motivation for joining different courses in FMTTIs</w:t>
        </w:r>
        <w:r w:rsidR="003175C1">
          <w:rPr>
            <w:noProof/>
            <w:webHidden/>
          </w:rPr>
          <w:tab/>
        </w:r>
        <w:r>
          <w:rPr>
            <w:noProof/>
            <w:webHidden/>
          </w:rPr>
          <w:fldChar w:fldCharType="begin"/>
        </w:r>
        <w:r w:rsidR="003175C1">
          <w:rPr>
            <w:noProof/>
            <w:webHidden/>
          </w:rPr>
          <w:instrText xml:space="preserve"> PAGEREF _Toc388008254 \h </w:instrText>
        </w:r>
        <w:r>
          <w:rPr>
            <w:noProof/>
            <w:webHidden/>
          </w:rPr>
        </w:r>
        <w:r>
          <w:rPr>
            <w:noProof/>
            <w:webHidden/>
          </w:rPr>
          <w:fldChar w:fldCharType="separate"/>
        </w:r>
        <w:r w:rsidR="003175C1">
          <w:rPr>
            <w:noProof/>
            <w:webHidden/>
          </w:rPr>
          <w:t>71</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255" w:history="1">
        <w:r w:rsidR="003175C1" w:rsidRPr="00877FAC">
          <w:rPr>
            <w:rStyle w:val="Hyperlink"/>
            <w:noProof/>
          </w:rPr>
          <w:t>Figure 30 Sources of Information under Outsourcing of training component</w:t>
        </w:r>
        <w:r w:rsidR="003175C1">
          <w:rPr>
            <w:noProof/>
            <w:webHidden/>
          </w:rPr>
          <w:tab/>
        </w:r>
        <w:r>
          <w:rPr>
            <w:noProof/>
            <w:webHidden/>
          </w:rPr>
          <w:fldChar w:fldCharType="begin"/>
        </w:r>
        <w:r w:rsidR="003175C1">
          <w:rPr>
            <w:noProof/>
            <w:webHidden/>
          </w:rPr>
          <w:instrText xml:space="preserve"> PAGEREF _Toc388008255 \h </w:instrText>
        </w:r>
        <w:r>
          <w:rPr>
            <w:noProof/>
            <w:webHidden/>
          </w:rPr>
        </w:r>
        <w:r>
          <w:rPr>
            <w:noProof/>
            <w:webHidden/>
          </w:rPr>
          <w:fldChar w:fldCharType="separate"/>
        </w:r>
        <w:r w:rsidR="003175C1">
          <w:rPr>
            <w:noProof/>
            <w:webHidden/>
          </w:rPr>
          <w:t>92</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256" w:history="1">
        <w:r w:rsidR="003175C1" w:rsidRPr="00877FAC">
          <w:rPr>
            <w:rStyle w:val="Hyperlink"/>
            <w:noProof/>
          </w:rPr>
          <w:t>Figure 31 Motivation for attending training program.</w:t>
        </w:r>
        <w:r w:rsidR="003175C1">
          <w:rPr>
            <w:noProof/>
            <w:webHidden/>
          </w:rPr>
          <w:tab/>
        </w:r>
        <w:r>
          <w:rPr>
            <w:noProof/>
            <w:webHidden/>
          </w:rPr>
          <w:fldChar w:fldCharType="begin"/>
        </w:r>
        <w:r w:rsidR="003175C1">
          <w:rPr>
            <w:noProof/>
            <w:webHidden/>
          </w:rPr>
          <w:instrText xml:space="preserve"> PAGEREF _Toc388008256 \h </w:instrText>
        </w:r>
        <w:r>
          <w:rPr>
            <w:noProof/>
            <w:webHidden/>
          </w:rPr>
        </w:r>
        <w:r>
          <w:rPr>
            <w:noProof/>
            <w:webHidden/>
          </w:rPr>
          <w:fldChar w:fldCharType="separate"/>
        </w:r>
        <w:r w:rsidR="003175C1">
          <w:rPr>
            <w:noProof/>
            <w:webHidden/>
          </w:rPr>
          <w:t>93</w:t>
        </w:r>
        <w:r>
          <w:rPr>
            <w:noProof/>
            <w:webHidden/>
          </w:rPr>
          <w:fldChar w:fldCharType="end"/>
        </w:r>
      </w:hyperlink>
    </w:p>
    <w:p w:rsidR="008C00EB" w:rsidRDefault="00836EBA" w:rsidP="008C00EB">
      <w:pPr>
        <w:pStyle w:val="Heading1"/>
      </w:pPr>
      <w:r>
        <w:fldChar w:fldCharType="end"/>
      </w:r>
      <w:r w:rsidR="008C00EB">
        <w:br w:type="page"/>
      </w:r>
    </w:p>
    <w:p w:rsidR="00AA347D" w:rsidRDefault="00AA347D" w:rsidP="00170A9B">
      <w:pPr>
        <w:pStyle w:val="Heading1"/>
        <w:spacing w:after="240"/>
      </w:pPr>
      <w:bookmarkStart w:id="5" w:name="_Toc388008052"/>
      <w:r>
        <w:lastRenderedPageBreak/>
        <w:t>List of Annexure</w:t>
      </w:r>
      <w:bookmarkEnd w:id="5"/>
    </w:p>
    <w:p w:rsidR="003175C1" w:rsidRDefault="00836EBA">
      <w:pPr>
        <w:pStyle w:val="TableofFigures"/>
        <w:tabs>
          <w:tab w:val="right" w:leader="dot" w:pos="9016"/>
        </w:tabs>
        <w:rPr>
          <w:rFonts w:eastAsiaTheme="minorEastAsia"/>
          <w:noProof/>
          <w:lang w:eastAsia="en-IN"/>
        </w:rPr>
      </w:pPr>
      <w:r>
        <w:fldChar w:fldCharType="begin"/>
      </w:r>
      <w:r w:rsidR="00FF26FA">
        <w:instrText xml:space="preserve"> TOC \h \z \c "Annexure" </w:instrText>
      </w:r>
      <w:r>
        <w:fldChar w:fldCharType="separate"/>
      </w:r>
      <w:hyperlink w:anchor="_Toc388008257" w:history="1">
        <w:r w:rsidR="003175C1" w:rsidRPr="007D1CAA">
          <w:rPr>
            <w:rStyle w:val="Hyperlink"/>
            <w:noProof/>
          </w:rPr>
          <w:t>Annexure 1 Year wise and State wise fund allocation in PSAMTTD Scheme</w:t>
        </w:r>
        <w:r w:rsidR="003175C1">
          <w:rPr>
            <w:noProof/>
            <w:webHidden/>
          </w:rPr>
          <w:tab/>
        </w:r>
        <w:r>
          <w:rPr>
            <w:noProof/>
            <w:webHidden/>
          </w:rPr>
          <w:fldChar w:fldCharType="begin"/>
        </w:r>
        <w:r w:rsidR="003175C1">
          <w:rPr>
            <w:noProof/>
            <w:webHidden/>
          </w:rPr>
          <w:instrText xml:space="preserve"> PAGEREF _Toc388008257 \h </w:instrText>
        </w:r>
        <w:r>
          <w:rPr>
            <w:noProof/>
            <w:webHidden/>
          </w:rPr>
        </w:r>
        <w:r>
          <w:rPr>
            <w:noProof/>
            <w:webHidden/>
          </w:rPr>
          <w:fldChar w:fldCharType="separate"/>
        </w:r>
        <w:r w:rsidR="003175C1">
          <w:rPr>
            <w:noProof/>
            <w:webHidden/>
          </w:rPr>
          <w:t>117</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258" w:history="1">
        <w:r w:rsidR="003175C1" w:rsidRPr="007D1CAA">
          <w:rPr>
            <w:rStyle w:val="Hyperlink"/>
            <w:noProof/>
          </w:rPr>
          <w:t>Annexure 2 Zone wise fund allocation in PSAMTTD Scheme</w:t>
        </w:r>
        <w:r w:rsidR="003175C1">
          <w:rPr>
            <w:noProof/>
            <w:webHidden/>
          </w:rPr>
          <w:tab/>
        </w:r>
        <w:r>
          <w:rPr>
            <w:noProof/>
            <w:webHidden/>
          </w:rPr>
          <w:fldChar w:fldCharType="begin"/>
        </w:r>
        <w:r w:rsidR="003175C1">
          <w:rPr>
            <w:noProof/>
            <w:webHidden/>
          </w:rPr>
          <w:instrText xml:space="preserve"> PAGEREF _Toc388008258 \h </w:instrText>
        </w:r>
        <w:r>
          <w:rPr>
            <w:noProof/>
            <w:webHidden/>
          </w:rPr>
        </w:r>
        <w:r>
          <w:rPr>
            <w:noProof/>
            <w:webHidden/>
          </w:rPr>
          <w:fldChar w:fldCharType="separate"/>
        </w:r>
        <w:r w:rsidR="003175C1">
          <w:rPr>
            <w:noProof/>
            <w:webHidden/>
          </w:rPr>
          <w:t>118</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259" w:history="1">
        <w:r w:rsidR="003175C1" w:rsidRPr="007D1CAA">
          <w:rPr>
            <w:rStyle w:val="Hyperlink"/>
            <w:noProof/>
          </w:rPr>
          <w:t>Annexure 3 State wise/ Institution wise allocation of fund and utilization in PSAMTTD Scheme during XI FYP</w:t>
        </w:r>
        <w:r w:rsidR="003175C1">
          <w:rPr>
            <w:noProof/>
            <w:webHidden/>
          </w:rPr>
          <w:tab/>
        </w:r>
        <w:r>
          <w:rPr>
            <w:noProof/>
            <w:webHidden/>
          </w:rPr>
          <w:fldChar w:fldCharType="begin"/>
        </w:r>
        <w:r w:rsidR="003175C1">
          <w:rPr>
            <w:noProof/>
            <w:webHidden/>
          </w:rPr>
          <w:instrText xml:space="preserve"> PAGEREF _Toc388008259 \h </w:instrText>
        </w:r>
        <w:r>
          <w:rPr>
            <w:noProof/>
            <w:webHidden/>
          </w:rPr>
        </w:r>
        <w:r>
          <w:rPr>
            <w:noProof/>
            <w:webHidden/>
          </w:rPr>
          <w:fldChar w:fldCharType="separate"/>
        </w:r>
        <w:r w:rsidR="003175C1">
          <w:rPr>
            <w:noProof/>
            <w:webHidden/>
          </w:rPr>
          <w:t>120</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260" w:history="1">
        <w:r w:rsidR="003175C1" w:rsidRPr="007D1CAA">
          <w:rPr>
            <w:rStyle w:val="Hyperlink"/>
            <w:noProof/>
          </w:rPr>
          <w:t>Annexure 4 State wise course wise participation of trainees in CRFMTTI during XI FYP</w:t>
        </w:r>
        <w:r w:rsidR="003175C1">
          <w:rPr>
            <w:noProof/>
            <w:webHidden/>
          </w:rPr>
          <w:tab/>
        </w:r>
        <w:r>
          <w:rPr>
            <w:noProof/>
            <w:webHidden/>
          </w:rPr>
          <w:fldChar w:fldCharType="begin"/>
        </w:r>
        <w:r w:rsidR="003175C1">
          <w:rPr>
            <w:noProof/>
            <w:webHidden/>
          </w:rPr>
          <w:instrText xml:space="preserve"> PAGEREF _Toc388008260 \h </w:instrText>
        </w:r>
        <w:r>
          <w:rPr>
            <w:noProof/>
            <w:webHidden/>
          </w:rPr>
        </w:r>
        <w:r>
          <w:rPr>
            <w:noProof/>
            <w:webHidden/>
          </w:rPr>
          <w:fldChar w:fldCharType="separate"/>
        </w:r>
        <w:r w:rsidR="003175C1">
          <w:rPr>
            <w:noProof/>
            <w:webHidden/>
          </w:rPr>
          <w:t>121</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261" w:history="1">
        <w:r w:rsidR="003175C1" w:rsidRPr="007D1CAA">
          <w:rPr>
            <w:rStyle w:val="Hyperlink"/>
            <w:noProof/>
          </w:rPr>
          <w:t>Annexure 5 List of machines tested in CRFMTTI during XI FYP</w:t>
        </w:r>
        <w:r w:rsidR="003175C1">
          <w:rPr>
            <w:noProof/>
            <w:webHidden/>
          </w:rPr>
          <w:tab/>
        </w:r>
        <w:r>
          <w:rPr>
            <w:noProof/>
            <w:webHidden/>
          </w:rPr>
          <w:fldChar w:fldCharType="begin"/>
        </w:r>
        <w:r w:rsidR="003175C1">
          <w:rPr>
            <w:noProof/>
            <w:webHidden/>
          </w:rPr>
          <w:instrText xml:space="preserve"> PAGEREF _Toc388008261 \h </w:instrText>
        </w:r>
        <w:r>
          <w:rPr>
            <w:noProof/>
            <w:webHidden/>
          </w:rPr>
        </w:r>
        <w:r>
          <w:rPr>
            <w:noProof/>
            <w:webHidden/>
          </w:rPr>
          <w:fldChar w:fldCharType="separate"/>
        </w:r>
        <w:r w:rsidR="003175C1">
          <w:rPr>
            <w:noProof/>
            <w:webHidden/>
          </w:rPr>
          <w:t>122</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262" w:history="1">
        <w:r w:rsidR="003175C1" w:rsidRPr="007D1CAA">
          <w:rPr>
            <w:rStyle w:val="Hyperlink"/>
            <w:noProof/>
          </w:rPr>
          <w:t>Annexure 6 List of machine tested under CMVR in CRFMTTI (Budni, MP) during XI FYP</w:t>
        </w:r>
        <w:r w:rsidR="003175C1">
          <w:rPr>
            <w:noProof/>
            <w:webHidden/>
          </w:rPr>
          <w:tab/>
        </w:r>
        <w:r>
          <w:rPr>
            <w:noProof/>
            <w:webHidden/>
          </w:rPr>
          <w:fldChar w:fldCharType="begin"/>
        </w:r>
        <w:r w:rsidR="003175C1">
          <w:rPr>
            <w:noProof/>
            <w:webHidden/>
          </w:rPr>
          <w:instrText xml:space="preserve"> PAGEREF _Toc388008262 \h </w:instrText>
        </w:r>
        <w:r>
          <w:rPr>
            <w:noProof/>
            <w:webHidden/>
          </w:rPr>
        </w:r>
        <w:r>
          <w:rPr>
            <w:noProof/>
            <w:webHidden/>
          </w:rPr>
          <w:fldChar w:fldCharType="separate"/>
        </w:r>
        <w:r w:rsidR="003175C1">
          <w:rPr>
            <w:noProof/>
            <w:webHidden/>
          </w:rPr>
          <w:t>134</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263" w:history="1">
        <w:r w:rsidR="003175C1" w:rsidRPr="007D1CAA">
          <w:rPr>
            <w:rStyle w:val="Hyperlink"/>
            <w:noProof/>
          </w:rPr>
          <w:t>Annexure 7 State wise coverage of trainees in NRFMTTI (Hissar, Haryana) during XI FYP</w:t>
        </w:r>
        <w:r w:rsidR="003175C1">
          <w:rPr>
            <w:noProof/>
            <w:webHidden/>
          </w:rPr>
          <w:tab/>
        </w:r>
        <w:r>
          <w:rPr>
            <w:noProof/>
            <w:webHidden/>
          </w:rPr>
          <w:fldChar w:fldCharType="begin"/>
        </w:r>
        <w:r w:rsidR="003175C1">
          <w:rPr>
            <w:noProof/>
            <w:webHidden/>
          </w:rPr>
          <w:instrText xml:space="preserve"> PAGEREF _Toc388008263 \h </w:instrText>
        </w:r>
        <w:r>
          <w:rPr>
            <w:noProof/>
            <w:webHidden/>
          </w:rPr>
        </w:r>
        <w:r>
          <w:rPr>
            <w:noProof/>
            <w:webHidden/>
          </w:rPr>
          <w:fldChar w:fldCharType="separate"/>
        </w:r>
        <w:r w:rsidR="003175C1">
          <w:rPr>
            <w:noProof/>
            <w:webHidden/>
          </w:rPr>
          <w:t>139</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264" w:history="1">
        <w:r w:rsidR="003175C1" w:rsidRPr="007D1CAA">
          <w:rPr>
            <w:rStyle w:val="Hyperlink"/>
            <w:noProof/>
          </w:rPr>
          <w:t>Annexure 8 State wise coverage of trainees in SRFMTTI (Anantpur, AP) during XI FYP</w:t>
        </w:r>
        <w:r w:rsidR="003175C1">
          <w:rPr>
            <w:noProof/>
            <w:webHidden/>
          </w:rPr>
          <w:tab/>
        </w:r>
        <w:r>
          <w:rPr>
            <w:noProof/>
            <w:webHidden/>
          </w:rPr>
          <w:fldChar w:fldCharType="begin"/>
        </w:r>
        <w:r w:rsidR="003175C1">
          <w:rPr>
            <w:noProof/>
            <w:webHidden/>
          </w:rPr>
          <w:instrText xml:space="preserve"> PAGEREF _Toc388008264 \h </w:instrText>
        </w:r>
        <w:r>
          <w:rPr>
            <w:noProof/>
            <w:webHidden/>
          </w:rPr>
        </w:r>
        <w:r>
          <w:rPr>
            <w:noProof/>
            <w:webHidden/>
          </w:rPr>
          <w:fldChar w:fldCharType="separate"/>
        </w:r>
        <w:r w:rsidR="003175C1">
          <w:rPr>
            <w:noProof/>
            <w:webHidden/>
          </w:rPr>
          <w:t>140</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265" w:history="1">
        <w:r w:rsidR="003175C1" w:rsidRPr="007D1CAA">
          <w:rPr>
            <w:rStyle w:val="Hyperlink"/>
            <w:noProof/>
          </w:rPr>
          <w:t>Annexure 9 List of equipment demonstrated by CIAE, Bhopal during XI FYP</w:t>
        </w:r>
        <w:r w:rsidR="003175C1">
          <w:rPr>
            <w:noProof/>
            <w:webHidden/>
          </w:rPr>
          <w:tab/>
        </w:r>
        <w:r>
          <w:rPr>
            <w:noProof/>
            <w:webHidden/>
          </w:rPr>
          <w:fldChar w:fldCharType="begin"/>
        </w:r>
        <w:r w:rsidR="003175C1">
          <w:rPr>
            <w:noProof/>
            <w:webHidden/>
          </w:rPr>
          <w:instrText xml:space="preserve"> PAGEREF _Toc388008265 \h </w:instrText>
        </w:r>
        <w:r>
          <w:rPr>
            <w:noProof/>
            <w:webHidden/>
          </w:rPr>
        </w:r>
        <w:r>
          <w:rPr>
            <w:noProof/>
            <w:webHidden/>
          </w:rPr>
          <w:fldChar w:fldCharType="separate"/>
        </w:r>
        <w:r w:rsidR="003175C1">
          <w:rPr>
            <w:noProof/>
            <w:webHidden/>
          </w:rPr>
          <w:t>141</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266" w:history="1">
        <w:r w:rsidR="003175C1" w:rsidRPr="007D1CAA">
          <w:rPr>
            <w:rStyle w:val="Hyperlink"/>
            <w:noProof/>
          </w:rPr>
          <w:t>Annexure 10 List of machines tested in SRFMTTI (Anantpur, AP) during XI FYP</w:t>
        </w:r>
        <w:r w:rsidR="003175C1">
          <w:rPr>
            <w:noProof/>
            <w:webHidden/>
          </w:rPr>
          <w:tab/>
        </w:r>
        <w:r>
          <w:rPr>
            <w:noProof/>
            <w:webHidden/>
          </w:rPr>
          <w:fldChar w:fldCharType="begin"/>
        </w:r>
        <w:r w:rsidR="003175C1">
          <w:rPr>
            <w:noProof/>
            <w:webHidden/>
          </w:rPr>
          <w:instrText xml:space="preserve"> PAGEREF _Toc388008266 \h </w:instrText>
        </w:r>
        <w:r>
          <w:rPr>
            <w:noProof/>
            <w:webHidden/>
          </w:rPr>
        </w:r>
        <w:r>
          <w:rPr>
            <w:noProof/>
            <w:webHidden/>
          </w:rPr>
          <w:fldChar w:fldCharType="separate"/>
        </w:r>
        <w:r w:rsidR="003175C1">
          <w:rPr>
            <w:noProof/>
            <w:webHidden/>
          </w:rPr>
          <w:t>144</w:t>
        </w:r>
        <w:r>
          <w:rPr>
            <w:noProof/>
            <w:webHidden/>
          </w:rPr>
          <w:fldChar w:fldCharType="end"/>
        </w:r>
      </w:hyperlink>
    </w:p>
    <w:p w:rsidR="003175C1" w:rsidRDefault="00836EBA">
      <w:pPr>
        <w:pStyle w:val="TableofFigures"/>
        <w:tabs>
          <w:tab w:val="right" w:leader="dot" w:pos="9016"/>
        </w:tabs>
        <w:rPr>
          <w:rFonts w:eastAsiaTheme="minorEastAsia"/>
          <w:noProof/>
          <w:lang w:eastAsia="en-IN"/>
        </w:rPr>
      </w:pPr>
      <w:hyperlink w:anchor="_Toc388008267" w:history="1">
        <w:r w:rsidR="003175C1" w:rsidRPr="007D1CAA">
          <w:rPr>
            <w:rStyle w:val="Hyperlink"/>
            <w:noProof/>
          </w:rPr>
          <w:t>Annexure 11 List of machineries tested by NERFMTTI (Biswanath Chariali, Assam) during XI FYP</w:t>
        </w:r>
        <w:r w:rsidR="003175C1">
          <w:rPr>
            <w:noProof/>
            <w:webHidden/>
          </w:rPr>
          <w:tab/>
        </w:r>
        <w:r>
          <w:rPr>
            <w:noProof/>
            <w:webHidden/>
          </w:rPr>
          <w:fldChar w:fldCharType="begin"/>
        </w:r>
        <w:r w:rsidR="003175C1">
          <w:rPr>
            <w:noProof/>
            <w:webHidden/>
          </w:rPr>
          <w:instrText xml:space="preserve"> PAGEREF _Toc388008267 \h </w:instrText>
        </w:r>
        <w:r>
          <w:rPr>
            <w:noProof/>
            <w:webHidden/>
          </w:rPr>
        </w:r>
        <w:r>
          <w:rPr>
            <w:noProof/>
            <w:webHidden/>
          </w:rPr>
          <w:fldChar w:fldCharType="separate"/>
        </w:r>
        <w:r w:rsidR="003175C1">
          <w:rPr>
            <w:noProof/>
            <w:webHidden/>
          </w:rPr>
          <w:t>152</w:t>
        </w:r>
        <w:r>
          <w:rPr>
            <w:noProof/>
            <w:webHidden/>
          </w:rPr>
          <w:fldChar w:fldCharType="end"/>
        </w:r>
      </w:hyperlink>
    </w:p>
    <w:p w:rsidR="00AA347D" w:rsidRDefault="00836EBA">
      <w:pPr>
        <w:rPr>
          <w:rFonts w:asciiTheme="majorHAnsi" w:eastAsiaTheme="majorEastAsia" w:hAnsiTheme="majorHAnsi" w:cstheme="majorBidi"/>
          <w:b/>
          <w:bCs/>
          <w:color w:val="365F91" w:themeColor="accent1" w:themeShade="BF"/>
          <w:sz w:val="28"/>
          <w:szCs w:val="28"/>
        </w:rPr>
      </w:pPr>
      <w:r>
        <w:fldChar w:fldCharType="end"/>
      </w:r>
      <w:r w:rsidR="00AA347D">
        <w:br w:type="page"/>
      </w:r>
    </w:p>
    <w:p w:rsidR="00163F4A" w:rsidRDefault="00163F4A" w:rsidP="00170A9B">
      <w:pPr>
        <w:pStyle w:val="Heading1"/>
        <w:spacing w:after="240"/>
      </w:pPr>
      <w:bookmarkStart w:id="6" w:name="_Toc388008053"/>
      <w:r>
        <w:lastRenderedPageBreak/>
        <w:t>Executive Summary</w:t>
      </w:r>
      <w:bookmarkEnd w:id="6"/>
    </w:p>
    <w:p w:rsidR="00F43A2F" w:rsidRPr="00D75A3C" w:rsidRDefault="00F43A2F" w:rsidP="00170A9B">
      <w:pPr>
        <w:spacing w:after="240"/>
        <w:jc w:val="both"/>
      </w:pPr>
      <w:bookmarkStart w:id="7" w:name="_Toc366855290"/>
      <w:r>
        <w:t xml:space="preserve">1. </w:t>
      </w:r>
      <w:r w:rsidRPr="00D75A3C">
        <w:t xml:space="preserve">The country's agricultural production has stagnated at a time when the broader elements of the economy have grown. In order to sustain an overall growth rate of 9 per cent, it is imperative for the agricultural sector to grow at 4 per </w:t>
      </w:r>
      <w:r w:rsidRPr="00C0553C">
        <w:t>cent</w:t>
      </w:r>
      <w:r w:rsidRPr="00D75A3C">
        <w:t xml:space="preserve">. Though India has achieved self sufficiency in food grain production, the last couple of decades have seen the growth rate of food grain production (1.5 per cent) lag behind that of population (1.9 per cent). </w:t>
      </w:r>
    </w:p>
    <w:p w:rsidR="00F43A2F" w:rsidRPr="00D75A3C" w:rsidRDefault="00F43A2F" w:rsidP="00F43A2F">
      <w:pPr>
        <w:jc w:val="both"/>
      </w:pPr>
      <w:r>
        <w:t xml:space="preserve">2. </w:t>
      </w:r>
      <w:r w:rsidRPr="00D75A3C">
        <w:t xml:space="preserve">While efforts such as introduction of high yielding varieties and expansion of irrigated area have played a crucial role in achieving the goal of food self sufficiency in the past, rapidly growing demand for food has brought the need for building efficiencies in agriculture to the forefront. Towards this objective, it is imperative to focus on improving the intensity of farm mechanisation in the country. It facilitates timely, precise and scientific farm operations, increasing farm input and labour use efficiency. This would result in significant improvement of agricultural productivity </w:t>
      </w:r>
    </w:p>
    <w:p w:rsidR="00F43A2F" w:rsidRPr="00D75A3C" w:rsidRDefault="00F43A2F" w:rsidP="00F43A2F">
      <w:pPr>
        <w:jc w:val="both"/>
      </w:pPr>
      <w:r>
        <w:t xml:space="preserve">3. </w:t>
      </w:r>
      <w:r w:rsidRPr="00D75A3C">
        <w:t xml:space="preserve">With this intent, the Department of Agriculture and Cooperation through its Mechanization and Technology Division is following a multi pronged strategy for promoting farm mechanization. The Ministry is implementing the Central Sector Scheme of Promotion and Strengthening of Agriculture Mechanization which was modified for more effective implementation, during the XI </w:t>
      </w:r>
      <w:r>
        <w:t xml:space="preserve">Five Year </w:t>
      </w:r>
      <w:r w:rsidRPr="00D75A3C">
        <w:t xml:space="preserve">Plan </w:t>
      </w:r>
      <w:r>
        <w:t>p</w:t>
      </w:r>
      <w:r w:rsidRPr="00D75A3C">
        <w:t xml:space="preserve">eriod, while maintaining the funding pattern. The Scheme for Promotion and Strengthening of Agriculture Mechanization through Training Testing and Demonstration was implemented during the XI </w:t>
      </w:r>
      <w:r>
        <w:t xml:space="preserve">Five Year </w:t>
      </w:r>
      <w:r w:rsidRPr="00D75A3C">
        <w:t xml:space="preserve">Plan </w:t>
      </w:r>
      <w:r>
        <w:t>p</w:t>
      </w:r>
      <w:r w:rsidRPr="00D75A3C">
        <w:t xml:space="preserve">eriod to promote agriculture mechanization by popularising new technology based equipment, human resource development in field of agriculture mechanization and quality improvement of machines and equipments. </w:t>
      </w:r>
    </w:p>
    <w:p w:rsidR="00F43A2F" w:rsidRPr="00D75A3C" w:rsidRDefault="00F43A2F" w:rsidP="00F43A2F">
      <w:pPr>
        <w:pStyle w:val="Heading2"/>
        <w:spacing w:before="0"/>
        <w:jc w:val="both"/>
        <w:rPr>
          <w:rFonts w:asciiTheme="minorHAnsi" w:hAnsiTheme="minorHAnsi"/>
          <w:sz w:val="22"/>
          <w:szCs w:val="22"/>
        </w:rPr>
      </w:pPr>
    </w:p>
    <w:p w:rsidR="00F43A2F" w:rsidRPr="00D75A3C" w:rsidRDefault="00F43A2F" w:rsidP="00F43A2F">
      <w:pPr>
        <w:pStyle w:val="Heading2"/>
        <w:spacing w:before="0"/>
        <w:jc w:val="both"/>
        <w:rPr>
          <w:rFonts w:asciiTheme="minorHAnsi" w:hAnsiTheme="minorHAnsi"/>
          <w:color w:val="000000"/>
          <w:sz w:val="22"/>
          <w:szCs w:val="22"/>
        </w:rPr>
      </w:pPr>
      <w:bookmarkStart w:id="8" w:name="__RefHeading__25269_15749471"/>
      <w:bookmarkStart w:id="9" w:name="_Toc370396792"/>
      <w:bookmarkStart w:id="10" w:name="_Toc388008054"/>
      <w:bookmarkEnd w:id="8"/>
      <w:r w:rsidRPr="00D75A3C">
        <w:rPr>
          <w:rFonts w:asciiTheme="minorHAnsi" w:hAnsiTheme="minorHAnsi"/>
          <w:color w:val="000000"/>
          <w:sz w:val="22"/>
          <w:szCs w:val="22"/>
        </w:rPr>
        <w:t>4</w:t>
      </w:r>
      <w:bookmarkStart w:id="11" w:name="_Toc370233090"/>
      <w:r>
        <w:rPr>
          <w:rFonts w:asciiTheme="minorHAnsi" w:hAnsiTheme="minorHAnsi"/>
          <w:color w:val="000000"/>
          <w:sz w:val="22"/>
          <w:szCs w:val="22"/>
        </w:rPr>
        <w:t xml:space="preserve">. </w:t>
      </w:r>
      <w:r w:rsidRPr="00D75A3C">
        <w:rPr>
          <w:rFonts w:asciiTheme="minorHAnsi" w:hAnsiTheme="minorHAnsi"/>
          <w:color w:val="000000"/>
          <w:sz w:val="22"/>
          <w:szCs w:val="22"/>
        </w:rPr>
        <w:t>Salient Feature</w:t>
      </w:r>
      <w:bookmarkEnd w:id="11"/>
      <w:r w:rsidRPr="00D75A3C">
        <w:rPr>
          <w:rFonts w:asciiTheme="minorHAnsi" w:hAnsiTheme="minorHAnsi"/>
          <w:color w:val="000000"/>
          <w:sz w:val="22"/>
          <w:szCs w:val="22"/>
        </w:rPr>
        <w:t>s of the Scheme</w:t>
      </w:r>
      <w:bookmarkEnd w:id="9"/>
      <w:bookmarkEnd w:id="10"/>
    </w:p>
    <w:p w:rsidR="00F43A2F" w:rsidRPr="00D75A3C" w:rsidRDefault="00F43A2F" w:rsidP="00F43A2F">
      <w:pPr>
        <w:spacing w:after="0"/>
        <w:jc w:val="both"/>
      </w:pPr>
      <w:r w:rsidRPr="00D75A3C">
        <w:t>The scheme has five embedded components:</w:t>
      </w:r>
    </w:p>
    <w:p w:rsidR="00F43A2F" w:rsidRPr="00D75A3C" w:rsidRDefault="00F43A2F" w:rsidP="00F43A2F">
      <w:pPr>
        <w:pStyle w:val="ListParagraph"/>
        <w:widowControl w:val="0"/>
        <w:numPr>
          <w:ilvl w:val="0"/>
          <w:numId w:val="39"/>
        </w:numPr>
        <w:suppressAutoHyphens/>
        <w:spacing w:after="0"/>
        <w:contextualSpacing w:val="0"/>
        <w:jc w:val="both"/>
      </w:pPr>
      <w:r w:rsidRPr="00D75A3C">
        <w:t>Human resource development in the field of Farm Mechanization through existing Farm Mechanization Training and Testing Institutes (FMTTIs).</w:t>
      </w:r>
    </w:p>
    <w:p w:rsidR="00F43A2F" w:rsidRPr="00D75A3C" w:rsidRDefault="00F43A2F" w:rsidP="00F43A2F">
      <w:pPr>
        <w:pStyle w:val="ListParagraph"/>
        <w:widowControl w:val="0"/>
        <w:numPr>
          <w:ilvl w:val="0"/>
          <w:numId w:val="39"/>
        </w:numPr>
        <w:suppressAutoHyphens/>
        <w:spacing w:after="0"/>
        <w:contextualSpacing w:val="0"/>
        <w:jc w:val="both"/>
      </w:pPr>
      <w:r w:rsidRPr="00D75A3C">
        <w:t>Testing of Agriculture machines and equipments for their performance evaluation and quality up</w:t>
      </w:r>
      <w:r>
        <w:t xml:space="preserve"> </w:t>
      </w:r>
      <w:r w:rsidRPr="00D75A3C">
        <w:t>gradation through existing FMTTIs.</w:t>
      </w:r>
    </w:p>
    <w:p w:rsidR="00F43A2F" w:rsidRPr="00D75A3C" w:rsidRDefault="00F43A2F" w:rsidP="00F43A2F">
      <w:pPr>
        <w:pStyle w:val="ListParagraph"/>
        <w:widowControl w:val="0"/>
        <w:numPr>
          <w:ilvl w:val="0"/>
          <w:numId w:val="39"/>
        </w:numPr>
        <w:suppressAutoHyphens/>
        <w:spacing w:after="0"/>
        <w:contextualSpacing w:val="0"/>
        <w:jc w:val="both"/>
      </w:pPr>
      <w:r w:rsidRPr="00D75A3C">
        <w:t xml:space="preserve">Demonstration of newly developed agriculture/ horticulture equipments at farmer’s field. </w:t>
      </w:r>
    </w:p>
    <w:p w:rsidR="00F43A2F" w:rsidRPr="00D75A3C" w:rsidRDefault="00F43A2F" w:rsidP="00F43A2F">
      <w:pPr>
        <w:pStyle w:val="ListParagraph"/>
        <w:widowControl w:val="0"/>
        <w:numPr>
          <w:ilvl w:val="0"/>
          <w:numId w:val="39"/>
        </w:numPr>
        <w:suppressAutoHyphens/>
        <w:spacing w:after="0"/>
        <w:contextualSpacing w:val="0"/>
        <w:jc w:val="both"/>
      </w:pPr>
      <w:r w:rsidRPr="00D75A3C">
        <w:t>Training of farmers by outsourcing the training.</w:t>
      </w:r>
    </w:p>
    <w:p w:rsidR="00F43A2F" w:rsidRPr="00D75A3C" w:rsidRDefault="00F43A2F" w:rsidP="00F43A2F">
      <w:pPr>
        <w:pStyle w:val="ListParagraph"/>
        <w:widowControl w:val="0"/>
        <w:numPr>
          <w:ilvl w:val="0"/>
          <w:numId w:val="39"/>
        </w:numPr>
        <w:suppressAutoHyphens/>
        <w:spacing w:after="0"/>
        <w:contextualSpacing w:val="0"/>
        <w:jc w:val="both"/>
      </w:pPr>
      <w:r w:rsidRPr="00D75A3C">
        <w:t>Establishment of parallel line for testing for tractors at Central Region Farm Mechanization Training and Testing Institute (CRFMTTI), Budni MP.</w:t>
      </w:r>
    </w:p>
    <w:p w:rsidR="00F43A2F" w:rsidRPr="00D75A3C" w:rsidRDefault="00F43A2F" w:rsidP="00F43A2F">
      <w:pPr>
        <w:pStyle w:val="Heading2"/>
        <w:spacing w:before="0"/>
        <w:jc w:val="both"/>
        <w:rPr>
          <w:rFonts w:asciiTheme="minorHAnsi" w:hAnsiTheme="minorHAnsi"/>
          <w:sz w:val="22"/>
          <w:szCs w:val="22"/>
        </w:rPr>
      </w:pPr>
    </w:p>
    <w:p w:rsidR="00F43A2F" w:rsidRPr="00D75A3C" w:rsidRDefault="00F43A2F" w:rsidP="00F43A2F">
      <w:pPr>
        <w:pStyle w:val="Heading2"/>
        <w:spacing w:before="0"/>
        <w:jc w:val="both"/>
        <w:rPr>
          <w:rFonts w:asciiTheme="minorHAnsi" w:hAnsiTheme="minorHAnsi"/>
          <w:color w:val="000000"/>
          <w:sz w:val="22"/>
          <w:szCs w:val="22"/>
        </w:rPr>
      </w:pPr>
      <w:bookmarkStart w:id="12" w:name="_Toc370396793"/>
      <w:bookmarkStart w:id="13" w:name="_Toc388008055"/>
      <w:r w:rsidRPr="00D75A3C">
        <w:rPr>
          <w:rFonts w:asciiTheme="minorHAnsi" w:hAnsiTheme="minorHAnsi"/>
          <w:color w:val="000000"/>
          <w:sz w:val="22"/>
          <w:szCs w:val="22"/>
        </w:rPr>
        <w:t>5</w:t>
      </w:r>
      <w:bookmarkStart w:id="14" w:name="_Toc370233091"/>
      <w:r>
        <w:rPr>
          <w:rFonts w:asciiTheme="minorHAnsi" w:hAnsiTheme="minorHAnsi"/>
          <w:color w:val="000000"/>
          <w:sz w:val="22"/>
          <w:szCs w:val="22"/>
        </w:rPr>
        <w:t xml:space="preserve">. </w:t>
      </w:r>
      <w:r w:rsidRPr="00D75A3C">
        <w:rPr>
          <w:rFonts w:asciiTheme="minorHAnsi" w:hAnsiTheme="minorHAnsi"/>
          <w:color w:val="000000"/>
          <w:sz w:val="22"/>
          <w:szCs w:val="22"/>
        </w:rPr>
        <w:t>Need for the Study</w:t>
      </w:r>
      <w:bookmarkEnd w:id="12"/>
      <w:bookmarkEnd w:id="13"/>
      <w:bookmarkEnd w:id="14"/>
    </w:p>
    <w:p w:rsidR="00F43A2F" w:rsidRPr="00D75A3C" w:rsidRDefault="00F43A2F" w:rsidP="00F43A2F">
      <w:pPr>
        <w:jc w:val="both"/>
      </w:pPr>
      <w:r w:rsidRPr="00D75A3C">
        <w:t xml:space="preserve">The Scheme for “Promotion and Strengthening of Agriculture Mechanization through Training Testing and Demonstration (PSAMTT&amp;D)” was implemented during the XI Five Year Plan through different implementing agencies such as FMTTIs, State </w:t>
      </w:r>
      <w:proofErr w:type="gramStart"/>
      <w:r w:rsidRPr="00D75A3C">
        <w:t>Governments,</w:t>
      </w:r>
      <w:proofErr w:type="gramEnd"/>
      <w:r w:rsidRPr="00D75A3C">
        <w:t xml:space="preserve"> Government sponsored Institutions such as ICAR, SFCI and State Agriculture Universities for promotion of agriculture mechanization and strengthening the scope of mechanization of agriculture. The s</w:t>
      </w:r>
      <w:r w:rsidR="00130CFC">
        <w:t>cheme has been implemented in 27</w:t>
      </w:r>
      <w:r w:rsidRPr="00D75A3C">
        <w:t xml:space="preserve"> states/Union territories with total financial outlay of Rs.41.29 crore. After completion of the XI </w:t>
      </w:r>
      <w:r>
        <w:t xml:space="preserve">Five Year </w:t>
      </w:r>
      <w:r w:rsidRPr="00D75A3C">
        <w:t xml:space="preserve">Plan </w:t>
      </w:r>
      <w:r>
        <w:t>p</w:t>
      </w:r>
      <w:r w:rsidRPr="00D75A3C">
        <w:t xml:space="preserve">eriod, the Mechanization and Technology Division under the Department of Agriculture and Cooperation desired to know the status of actual implementation of </w:t>
      </w:r>
      <w:r w:rsidRPr="00D75A3C">
        <w:lastRenderedPageBreak/>
        <w:t xml:space="preserve">the scheme with respect to physical and financial progress, availability of infrastructure for implementation of mechanization strategies, extent of adoption of technologies by the farmers and constraints and bottlenecks observed during the implementation of the scheme. Such critical inputs become necessary to further refine and improve the effectiveness of the scheme by improving the overall implementation management plan. Further, before the commencement of the XII Five Year Plan, it was felt essential to evaluate the progress effectiveness and impact of the PSAMTT&amp;D Scheme against the set objectives with a view to carry out required policy change in the scope of activities, coverage, quantum of assistance and refinement in operational guidelines. Accordingly, NABCONS was commissioned to conduct an elaborate and comprehensive evaluation of the scheme. </w:t>
      </w:r>
    </w:p>
    <w:p w:rsidR="00F43A2F" w:rsidRPr="00D75A3C" w:rsidRDefault="00F43A2F" w:rsidP="00F43A2F">
      <w:pPr>
        <w:pStyle w:val="ListParagraph"/>
        <w:spacing w:after="0"/>
        <w:ind w:left="0"/>
        <w:jc w:val="both"/>
      </w:pPr>
      <w:r>
        <w:t xml:space="preserve">6. </w:t>
      </w:r>
      <w:r w:rsidRPr="00D75A3C">
        <w:t>NABCONS adopted a comprehensive approach for evaluation by analysing both primary as well as secondary information available on websites, annual reports and other documents provided by the Department of Agriculture and Cooperation, Farm Mechanization Training and Testing Institutes, Directorate of Agriculture and Central Institute of Agriculture Engineering. Primary information was gathered from the beneficiaries, who ha</w:t>
      </w:r>
      <w:r>
        <w:t>d</w:t>
      </w:r>
      <w:r w:rsidRPr="00D75A3C">
        <w:t xml:space="preserve"> attended</w:t>
      </w:r>
      <w:r>
        <w:t xml:space="preserve"> the training program in FMTTIs</w:t>
      </w:r>
      <w:r w:rsidRPr="00D75A3C">
        <w:t xml:space="preserve"> and those organized under outsourcing components by the Directorate of Agriculture and ICAR coupled with interactions with the officials of FMTTIs, </w:t>
      </w:r>
      <w:proofErr w:type="gramStart"/>
      <w:r w:rsidRPr="00D75A3C">
        <w:t>DoA</w:t>
      </w:r>
      <w:proofErr w:type="gramEnd"/>
      <w:r w:rsidRPr="00D75A3C">
        <w:t xml:space="preserve"> and Government Sponsored Institutions (ICAR). The evaluation focussed on effectiveness of training, appropriateness of training program, utilization of training skills, adoption of technology and impact of training and demonstrations.  </w:t>
      </w:r>
    </w:p>
    <w:p w:rsidR="00F43A2F" w:rsidRPr="00D75A3C" w:rsidRDefault="00F43A2F" w:rsidP="00F43A2F">
      <w:pPr>
        <w:pStyle w:val="ListParagraph"/>
        <w:spacing w:after="0"/>
        <w:ind w:left="567"/>
        <w:jc w:val="both"/>
      </w:pPr>
    </w:p>
    <w:p w:rsidR="00F43A2F" w:rsidRPr="005B2933" w:rsidRDefault="00F43A2F" w:rsidP="00F43A2F">
      <w:pPr>
        <w:pStyle w:val="ListParagraph"/>
        <w:spacing w:after="0"/>
        <w:ind w:left="0"/>
        <w:jc w:val="both"/>
        <w:rPr>
          <w:b/>
        </w:rPr>
      </w:pPr>
      <w:r>
        <w:rPr>
          <w:b/>
        </w:rPr>
        <w:t xml:space="preserve">7. </w:t>
      </w:r>
      <w:r w:rsidRPr="005B2933">
        <w:rPr>
          <w:b/>
        </w:rPr>
        <w:t>Study Findings</w:t>
      </w:r>
    </w:p>
    <w:p w:rsidR="00F43A2F" w:rsidRPr="005B2933" w:rsidRDefault="00F43A2F" w:rsidP="00F43A2F">
      <w:pPr>
        <w:pStyle w:val="ListParagraph"/>
        <w:widowControl w:val="0"/>
        <w:numPr>
          <w:ilvl w:val="1"/>
          <w:numId w:val="41"/>
        </w:numPr>
        <w:suppressAutoHyphens/>
        <w:spacing w:after="0"/>
        <w:ind w:left="709" w:hanging="425"/>
        <w:contextualSpacing w:val="0"/>
        <w:jc w:val="both"/>
        <w:rPr>
          <w:b/>
        </w:rPr>
      </w:pPr>
      <w:r w:rsidRPr="005B2933">
        <w:rPr>
          <w:b/>
        </w:rPr>
        <w:t>Fund allocation and utilization</w:t>
      </w:r>
    </w:p>
    <w:p w:rsidR="00F43A2F" w:rsidRPr="00D75A3C" w:rsidRDefault="00F43A2F" w:rsidP="00F43A2F">
      <w:pPr>
        <w:pStyle w:val="ListParagraph"/>
        <w:widowControl w:val="0"/>
        <w:numPr>
          <w:ilvl w:val="0"/>
          <w:numId w:val="40"/>
        </w:numPr>
        <w:suppressAutoHyphens/>
        <w:spacing w:after="0"/>
        <w:contextualSpacing w:val="0"/>
        <w:jc w:val="both"/>
      </w:pPr>
      <w:r w:rsidRPr="00D75A3C">
        <w:t xml:space="preserve">The PSAMTTD Scheme has been implemented through four FMTTIs located in Hissar (Haryana), Budni (Madhya Pradesh), Anantpur (Andhra Pradesh) and Biswanth Chariali (Sonitpur, Assam) and through State Governments and Government sponsored Institutions such </w:t>
      </w:r>
      <w:r>
        <w:t xml:space="preserve">as </w:t>
      </w:r>
      <w:r w:rsidRPr="00D75A3C">
        <w:t>ICAR and SFCI. The FMTTIs conducted Training courses and Testing of the Agriculture Equipments while</w:t>
      </w:r>
      <w:r>
        <w:t>,</w:t>
      </w:r>
      <w:r w:rsidRPr="00D75A3C">
        <w:t xml:space="preserve"> in order to broad base the coverage of trainees, the training was also outsourced to State Government</w:t>
      </w:r>
      <w:r>
        <w:t>s</w:t>
      </w:r>
      <w:r w:rsidRPr="00D75A3C">
        <w:t xml:space="preserve"> and Government Sponsored Institutions (ICAR &amp; SFCI). The </w:t>
      </w:r>
      <w:r>
        <w:t>S</w:t>
      </w:r>
      <w:r w:rsidRPr="00D75A3C">
        <w:t xml:space="preserve">tate Government and ICAR also organized demonstration agriculture machineries and equipments. </w:t>
      </w:r>
    </w:p>
    <w:p w:rsidR="00F43A2F" w:rsidRPr="00D75A3C" w:rsidRDefault="00F43A2F" w:rsidP="00F43A2F">
      <w:pPr>
        <w:pStyle w:val="ListParagraph"/>
        <w:widowControl w:val="0"/>
        <w:numPr>
          <w:ilvl w:val="0"/>
          <w:numId w:val="40"/>
        </w:numPr>
        <w:suppressAutoHyphens/>
        <w:spacing w:after="0"/>
        <w:contextualSpacing w:val="0"/>
        <w:jc w:val="both"/>
      </w:pPr>
      <w:r w:rsidRPr="00D75A3C">
        <w:t>During the XI FYP (2007-2012), the total funds allocated to State Government and Government Sponsored Institutes was Rs</w:t>
      </w:r>
      <w:r>
        <w:t>.</w:t>
      </w:r>
      <w:r w:rsidRPr="00D75A3C">
        <w:t>4139.00 lakh, of which the state Government received 88.4% (Rs.3657 lakh) while the Government Sponsored Institut</w:t>
      </w:r>
      <w:r>
        <w:t>ions</w:t>
      </w:r>
      <w:r w:rsidRPr="00D75A3C">
        <w:t xml:space="preserve">, viz., ICAR and SFCI received 11.7%. </w:t>
      </w:r>
    </w:p>
    <w:p w:rsidR="00F43A2F" w:rsidRPr="00D75A3C" w:rsidRDefault="00F43A2F" w:rsidP="00F43A2F">
      <w:pPr>
        <w:pStyle w:val="ListParagraph"/>
        <w:widowControl w:val="0"/>
        <w:numPr>
          <w:ilvl w:val="0"/>
          <w:numId w:val="40"/>
        </w:numPr>
        <w:suppressAutoHyphens/>
        <w:spacing w:after="0"/>
        <w:contextualSpacing w:val="0"/>
        <w:jc w:val="both"/>
      </w:pPr>
      <w:r w:rsidRPr="00D75A3C">
        <w:t xml:space="preserve">Out of Rs 3657 lakh, Manipur from North East region received the highest allocation of Rs 440 lakh, while Karnataka and Jammu &amp; Kashmir received no allocation during the </w:t>
      </w:r>
      <w:r>
        <w:t>P</w:t>
      </w:r>
      <w:r w:rsidRPr="00D75A3C">
        <w:t xml:space="preserve">lan period. </w:t>
      </w:r>
    </w:p>
    <w:p w:rsidR="00F43A2F" w:rsidRPr="00D75A3C" w:rsidRDefault="00F43A2F" w:rsidP="00F43A2F">
      <w:pPr>
        <w:pStyle w:val="ListParagraph"/>
        <w:widowControl w:val="0"/>
        <w:numPr>
          <w:ilvl w:val="0"/>
          <w:numId w:val="40"/>
        </w:numPr>
        <w:suppressAutoHyphens/>
        <w:spacing w:after="0"/>
        <w:contextualSpacing w:val="0"/>
        <w:jc w:val="both"/>
      </w:pPr>
      <w:r w:rsidRPr="00D75A3C">
        <w:t xml:space="preserve">North Eastern Region received 30% of the total funds, while the Western </w:t>
      </w:r>
      <w:r>
        <w:t>R</w:t>
      </w:r>
      <w:r w:rsidRPr="00D75A3C">
        <w:t xml:space="preserve">egion received only 7%. The Northern Region (Punjab, Haryana, Uttarakhand, </w:t>
      </w:r>
      <w:proofErr w:type="gramStart"/>
      <w:r w:rsidRPr="00D75A3C">
        <w:t>Uttar</w:t>
      </w:r>
      <w:proofErr w:type="gramEnd"/>
      <w:r w:rsidRPr="00D75A3C">
        <w:t xml:space="preserve"> Pradesh), Eastern Region (Jharkhand, Bihar, West Bengal and Odisha) and the Central Region (Madhya Pradesh and Chhattisgarh) received 20%, 22% and 12% of the total funds allocated to States. </w:t>
      </w:r>
    </w:p>
    <w:p w:rsidR="00F43A2F" w:rsidRPr="00D75A3C" w:rsidRDefault="00F43A2F" w:rsidP="00F43A2F">
      <w:pPr>
        <w:pStyle w:val="ListParagraph"/>
        <w:widowControl w:val="0"/>
        <w:numPr>
          <w:ilvl w:val="0"/>
          <w:numId w:val="40"/>
        </w:numPr>
        <w:suppressAutoHyphens/>
        <w:spacing w:after="0"/>
        <w:contextualSpacing w:val="0"/>
        <w:jc w:val="both"/>
      </w:pPr>
      <w:r w:rsidRPr="00D75A3C">
        <w:t>It is also observed that only half of the number of States, on</w:t>
      </w:r>
      <w:r>
        <w:t xml:space="preserve"> an</w:t>
      </w:r>
      <w:r w:rsidRPr="00D75A3C">
        <w:t xml:space="preserve"> average, received funds each year. Funds were not allocated </w:t>
      </w:r>
      <w:r>
        <w:t xml:space="preserve">to </w:t>
      </w:r>
      <w:r w:rsidRPr="00D75A3C">
        <w:t xml:space="preserve">Western Region (Gujarat, Maharashtra and Rajasthan) consecutively for two years (2009-10 and 2010-11). In case of Rajasthan and </w:t>
      </w:r>
      <w:r w:rsidRPr="00D75A3C">
        <w:lastRenderedPageBreak/>
        <w:t>Maharashtra</w:t>
      </w:r>
      <w:r>
        <w:t>,</w:t>
      </w:r>
      <w:r w:rsidRPr="00D75A3C">
        <w:t xml:space="preserve"> funds were given only at the end year 2011-12. Thus both intra regional variation and int</w:t>
      </w:r>
      <w:r>
        <w:t>er</w:t>
      </w:r>
      <w:r w:rsidRPr="00D75A3C">
        <w:t xml:space="preserve"> state disparity in fund allocation was observed.</w:t>
      </w:r>
    </w:p>
    <w:p w:rsidR="00F43A2F" w:rsidRPr="00D75A3C" w:rsidRDefault="00F43A2F" w:rsidP="00F43A2F">
      <w:pPr>
        <w:pStyle w:val="ListParagraph"/>
        <w:widowControl w:val="0"/>
        <w:numPr>
          <w:ilvl w:val="0"/>
          <w:numId w:val="40"/>
        </w:numPr>
        <w:suppressAutoHyphens/>
        <w:spacing w:after="0"/>
        <w:contextualSpacing w:val="0"/>
        <w:jc w:val="both"/>
      </w:pPr>
      <w:r w:rsidRPr="00D75A3C">
        <w:t>Only 14 out of 2</w:t>
      </w:r>
      <w:r>
        <w:t>6</w:t>
      </w:r>
      <w:r w:rsidRPr="00D75A3C">
        <w:t xml:space="preserve"> states and SFCI utilized more than 60% of the funds received, while 8 states and ICAR utilized only 30% of the funds received. </w:t>
      </w:r>
    </w:p>
    <w:p w:rsidR="00F43A2F" w:rsidRPr="00D75A3C" w:rsidRDefault="00F43A2F" w:rsidP="00F43A2F">
      <w:pPr>
        <w:pStyle w:val="ListParagraph"/>
        <w:widowControl w:val="0"/>
        <w:numPr>
          <w:ilvl w:val="0"/>
          <w:numId w:val="40"/>
        </w:numPr>
        <w:suppressAutoHyphens/>
        <w:spacing w:after="0"/>
        <w:contextualSpacing w:val="0"/>
        <w:jc w:val="both"/>
      </w:pPr>
      <w:r w:rsidRPr="00D75A3C">
        <w:t xml:space="preserve">Andhra Pradesh, Tamil Nadu, Kerala utilized the 85% of the funds while the least was utilized by the Government Sponsored Institutions. ICAR utilized only 3% of the allocated funds. The SFCI utilized all the funds allocated to them. </w:t>
      </w:r>
    </w:p>
    <w:p w:rsidR="00F43A2F" w:rsidRPr="00D75A3C" w:rsidRDefault="00F43A2F" w:rsidP="00F43A2F">
      <w:pPr>
        <w:pStyle w:val="ListParagraph"/>
        <w:widowControl w:val="0"/>
        <w:numPr>
          <w:ilvl w:val="0"/>
          <w:numId w:val="40"/>
        </w:numPr>
        <w:suppressAutoHyphens/>
        <w:spacing w:after="0"/>
        <w:contextualSpacing w:val="0"/>
        <w:jc w:val="both"/>
      </w:pPr>
      <w:r w:rsidRPr="00D75A3C">
        <w:t xml:space="preserve">Arunachal, Manipur, Meghalaya and Nagaland from the North Eastern region, Tamil Nadu from the Southern region, Chhattisgarh and Madhya Pradesh from the Central region and Haryana, Uttar Pradesh and Uttarakhand from Northern </w:t>
      </w:r>
      <w:r>
        <w:t>r</w:t>
      </w:r>
      <w:r w:rsidRPr="00D75A3C">
        <w:t>egion registered more than 90% fund utilisation.</w:t>
      </w:r>
    </w:p>
    <w:p w:rsidR="00F43A2F" w:rsidRPr="00D75A3C" w:rsidRDefault="00F43A2F" w:rsidP="00F43A2F">
      <w:pPr>
        <w:pStyle w:val="ListParagraph"/>
        <w:spacing w:after="0"/>
        <w:ind w:left="1080"/>
        <w:jc w:val="both"/>
      </w:pPr>
    </w:p>
    <w:p w:rsidR="00F43A2F" w:rsidRPr="005B2933" w:rsidRDefault="00F43A2F" w:rsidP="00F43A2F">
      <w:pPr>
        <w:pStyle w:val="ListParagraph"/>
        <w:widowControl w:val="0"/>
        <w:numPr>
          <w:ilvl w:val="1"/>
          <w:numId w:val="41"/>
        </w:numPr>
        <w:suppressAutoHyphens/>
        <w:spacing w:after="0"/>
        <w:ind w:left="709" w:hanging="425"/>
        <w:contextualSpacing w:val="0"/>
        <w:jc w:val="both"/>
        <w:rPr>
          <w:b/>
        </w:rPr>
      </w:pPr>
      <w:r w:rsidRPr="005B2933">
        <w:rPr>
          <w:b/>
        </w:rPr>
        <w:t>Testing of Agriculture Machineries by FMTTIs.</w:t>
      </w:r>
    </w:p>
    <w:p w:rsidR="00F43A2F" w:rsidRPr="00D75A3C" w:rsidRDefault="00F43A2F" w:rsidP="00F43A2F">
      <w:pPr>
        <w:pStyle w:val="ListParagraph"/>
        <w:widowControl w:val="0"/>
        <w:numPr>
          <w:ilvl w:val="0"/>
          <w:numId w:val="40"/>
        </w:numPr>
        <w:suppressAutoHyphens/>
        <w:spacing w:after="0"/>
        <w:contextualSpacing w:val="0"/>
        <w:jc w:val="both"/>
      </w:pPr>
      <w:r>
        <w:t>The FMTTIs conduct 2</w:t>
      </w:r>
      <w:r w:rsidRPr="00D75A3C">
        <w:t xml:space="preserve"> types of Tests, viz., </w:t>
      </w:r>
      <w:proofErr w:type="gramStart"/>
      <w:r>
        <w:t>Commercial</w:t>
      </w:r>
      <w:proofErr w:type="gramEnd"/>
      <w:r>
        <w:t xml:space="preserve"> and Confidential. The commercial test is further sub categorised in Initial Commercial Test, Batch Teas and OECD.</w:t>
      </w:r>
    </w:p>
    <w:p w:rsidR="00F43A2F" w:rsidRPr="00D75A3C" w:rsidRDefault="00F43A2F" w:rsidP="00F43A2F">
      <w:pPr>
        <w:pStyle w:val="ListParagraph"/>
        <w:widowControl w:val="0"/>
        <w:numPr>
          <w:ilvl w:val="0"/>
          <w:numId w:val="40"/>
        </w:numPr>
        <w:suppressAutoHyphens/>
        <w:spacing w:after="0"/>
        <w:contextualSpacing w:val="0"/>
        <w:jc w:val="both"/>
      </w:pPr>
      <w:r w:rsidRPr="00D75A3C">
        <w:t xml:space="preserve">The Central Region Farm Mechanization Training and Testing Institute (Budni, MP), conducted 256 tests of which 229 (89%) were under commercial category and 27 (11%) were under the confidential category. </w:t>
      </w:r>
    </w:p>
    <w:p w:rsidR="00F43A2F" w:rsidRPr="00D75A3C" w:rsidRDefault="00F43A2F" w:rsidP="00F43A2F">
      <w:pPr>
        <w:pStyle w:val="ListParagraph"/>
        <w:widowControl w:val="0"/>
        <w:numPr>
          <w:ilvl w:val="0"/>
          <w:numId w:val="40"/>
        </w:numPr>
        <w:suppressAutoHyphens/>
        <w:spacing w:after="0"/>
        <w:contextualSpacing w:val="0"/>
        <w:jc w:val="both"/>
      </w:pPr>
      <w:r w:rsidRPr="00D75A3C">
        <w:t>The Northern Region Farm Mechanization Training and Testing Institute (Hissar, Haryana), conducted 456 tests of which 83% were under commercial category while 17% were conducted under confidential category.</w:t>
      </w:r>
    </w:p>
    <w:p w:rsidR="00F43A2F" w:rsidRPr="00D75A3C" w:rsidRDefault="00F43A2F" w:rsidP="00F43A2F">
      <w:pPr>
        <w:pStyle w:val="ListParagraph"/>
        <w:widowControl w:val="0"/>
        <w:numPr>
          <w:ilvl w:val="0"/>
          <w:numId w:val="40"/>
        </w:numPr>
        <w:suppressAutoHyphens/>
        <w:spacing w:after="0"/>
        <w:contextualSpacing w:val="0"/>
        <w:jc w:val="both"/>
      </w:pPr>
      <w:r w:rsidRPr="00D75A3C">
        <w:t xml:space="preserve">Southern Region Farm Mechanization Training and Testing Institute (SRFMTTI), conducted 146 tests of which 141 (97%) were under commercial category while 5 (3%) were under confidential category. </w:t>
      </w:r>
    </w:p>
    <w:p w:rsidR="00F43A2F" w:rsidRPr="00D75A3C" w:rsidRDefault="00F43A2F" w:rsidP="00F43A2F">
      <w:pPr>
        <w:pStyle w:val="ListParagraph"/>
        <w:widowControl w:val="0"/>
        <w:numPr>
          <w:ilvl w:val="0"/>
          <w:numId w:val="40"/>
        </w:numPr>
        <w:suppressAutoHyphens/>
        <w:spacing w:after="0"/>
        <w:contextualSpacing w:val="0"/>
        <w:jc w:val="both"/>
      </w:pPr>
      <w:r w:rsidRPr="00D75A3C">
        <w:t xml:space="preserve">The North Eastern Region Farm Mechanization Training and Testing Institute (NERFMTTI) conducted 99 tests. </w:t>
      </w:r>
    </w:p>
    <w:p w:rsidR="00F43A2F" w:rsidRPr="00D75A3C" w:rsidRDefault="00F43A2F" w:rsidP="00F43A2F">
      <w:pPr>
        <w:pStyle w:val="ListParagraph"/>
        <w:widowControl w:val="0"/>
        <w:numPr>
          <w:ilvl w:val="0"/>
          <w:numId w:val="40"/>
        </w:numPr>
        <w:suppressAutoHyphens/>
        <w:spacing w:after="0"/>
        <w:contextualSpacing w:val="0"/>
        <w:jc w:val="both"/>
      </w:pPr>
      <w:r w:rsidRPr="00D75A3C">
        <w:t xml:space="preserve">The revenue generated from testing of equipments by CRFMTTI and NRFMTTI was Rs.811.95 and Rs.331.39, respectively. The NERFMTTI generated Rs.39.1 lakh from testing during the year 2011-12.  </w:t>
      </w:r>
    </w:p>
    <w:p w:rsidR="00F43A2F" w:rsidRPr="00D75A3C" w:rsidRDefault="00F43A2F" w:rsidP="00F43A2F">
      <w:pPr>
        <w:pStyle w:val="ListParagraph"/>
        <w:widowControl w:val="0"/>
        <w:numPr>
          <w:ilvl w:val="0"/>
          <w:numId w:val="40"/>
        </w:numPr>
        <w:suppressAutoHyphens/>
        <w:spacing w:after="0"/>
        <w:contextualSpacing w:val="0"/>
        <w:jc w:val="both"/>
      </w:pPr>
      <w:r w:rsidRPr="00D75A3C">
        <w:t xml:space="preserve">With regards to testing of equipments, it was observed that under the Commercial Tests, negligible number of Batch Tests was conducted while a large number of Initial Commercial Tests were conducted. </w:t>
      </w:r>
    </w:p>
    <w:p w:rsidR="00F43A2F" w:rsidRPr="00D75A3C" w:rsidRDefault="00F43A2F" w:rsidP="00F43A2F">
      <w:pPr>
        <w:pStyle w:val="ListParagraph"/>
        <w:spacing w:after="0"/>
        <w:ind w:left="0"/>
        <w:jc w:val="both"/>
      </w:pPr>
    </w:p>
    <w:p w:rsidR="00F43A2F" w:rsidRPr="005B2933" w:rsidRDefault="00F43A2F" w:rsidP="00F43A2F">
      <w:pPr>
        <w:pStyle w:val="ListParagraph"/>
        <w:widowControl w:val="0"/>
        <w:numPr>
          <w:ilvl w:val="1"/>
          <w:numId w:val="41"/>
        </w:numPr>
        <w:suppressAutoHyphens/>
        <w:spacing w:after="0"/>
        <w:ind w:left="709" w:hanging="425"/>
        <w:contextualSpacing w:val="0"/>
        <w:jc w:val="both"/>
        <w:rPr>
          <w:b/>
        </w:rPr>
      </w:pPr>
      <w:r w:rsidRPr="005B2933">
        <w:rPr>
          <w:b/>
        </w:rPr>
        <w:t>Conduct of Training programmes by FMTTIs.</w:t>
      </w:r>
    </w:p>
    <w:p w:rsidR="00F43A2F" w:rsidRDefault="00F43A2F" w:rsidP="00F43A2F">
      <w:pPr>
        <w:pStyle w:val="ListParagraph"/>
        <w:widowControl w:val="0"/>
        <w:numPr>
          <w:ilvl w:val="0"/>
          <w:numId w:val="40"/>
        </w:numPr>
        <w:suppressAutoHyphens/>
        <w:spacing w:after="0"/>
        <w:contextualSpacing w:val="0"/>
        <w:jc w:val="both"/>
      </w:pPr>
      <w:r w:rsidRPr="00D75A3C">
        <w:t xml:space="preserve">The FMTTIs conducted </w:t>
      </w:r>
      <w:r>
        <w:t xml:space="preserve">training courses under 10 different categories </w:t>
      </w:r>
      <w:r w:rsidRPr="00D75A3C">
        <w:t>under the scheme.</w:t>
      </w:r>
    </w:p>
    <w:p w:rsidR="00F43A2F" w:rsidRPr="00FB28FC" w:rsidRDefault="00F43A2F" w:rsidP="00F43A2F">
      <w:pPr>
        <w:pStyle w:val="ListParagraph"/>
        <w:numPr>
          <w:ilvl w:val="0"/>
          <w:numId w:val="42"/>
        </w:numPr>
        <w:ind w:firstLine="54"/>
      </w:pPr>
      <w:r w:rsidRPr="00FB28FC">
        <w:t>User Level Courses</w:t>
      </w:r>
    </w:p>
    <w:p w:rsidR="00F43A2F" w:rsidRPr="00FB28FC" w:rsidRDefault="00F43A2F" w:rsidP="00F43A2F">
      <w:pPr>
        <w:pStyle w:val="ListParagraph"/>
        <w:numPr>
          <w:ilvl w:val="0"/>
          <w:numId w:val="42"/>
        </w:numPr>
        <w:ind w:firstLine="54"/>
      </w:pPr>
      <w:r w:rsidRPr="00FB28FC">
        <w:t>Technician Level Courses</w:t>
      </w:r>
    </w:p>
    <w:p w:rsidR="00F43A2F" w:rsidRPr="00FB28FC" w:rsidRDefault="00F43A2F" w:rsidP="00F43A2F">
      <w:pPr>
        <w:pStyle w:val="ListParagraph"/>
        <w:numPr>
          <w:ilvl w:val="0"/>
          <w:numId w:val="42"/>
        </w:numPr>
        <w:ind w:firstLine="54"/>
      </w:pPr>
      <w:r w:rsidRPr="00FB28FC">
        <w:t>Management Level Courses</w:t>
      </w:r>
    </w:p>
    <w:p w:rsidR="00F43A2F" w:rsidRPr="00FB28FC" w:rsidRDefault="00F43A2F" w:rsidP="00F43A2F">
      <w:pPr>
        <w:pStyle w:val="ListParagraph"/>
        <w:numPr>
          <w:ilvl w:val="0"/>
          <w:numId w:val="42"/>
        </w:numPr>
        <w:ind w:firstLine="54"/>
      </w:pPr>
      <w:r w:rsidRPr="00FB28FC">
        <w:t>Academic Level Training Programmes</w:t>
      </w:r>
    </w:p>
    <w:p w:rsidR="00F43A2F" w:rsidRPr="00FB28FC" w:rsidRDefault="00F43A2F" w:rsidP="00F43A2F">
      <w:pPr>
        <w:pStyle w:val="ListParagraph"/>
        <w:numPr>
          <w:ilvl w:val="0"/>
          <w:numId w:val="42"/>
        </w:numPr>
        <w:ind w:firstLine="54"/>
      </w:pPr>
      <w:r w:rsidRPr="00FB28FC">
        <w:t>Awareness Courses through Multi Media System</w:t>
      </w:r>
    </w:p>
    <w:p w:rsidR="00F43A2F" w:rsidRPr="00FB28FC" w:rsidRDefault="00F43A2F" w:rsidP="00F43A2F">
      <w:pPr>
        <w:pStyle w:val="ListParagraph"/>
        <w:numPr>
          <w:ilvl w:val="0"/>
          <w:numId w:val="42"/>
        </w:numPr>
        <w:ind w:firstLine="54"/>
      </w:pPr>
      <w:r w:rsidRPr="00FB28FC">
        <w:t>Technology Transfer Camps</w:t>
      </w:r>
    </w:p>
    <w:p w:rsidR="00F43A2F" w:rsidRPr="00FB28FC" w:rsidRDefault="00F43A2F" w:rsidP="00F43A2F">
      <w:pPr>
        <w:pStyle w:val="ListParagraph"/>
        <w:numPr>
          <w:ilvl w:val="0"/>
          <w:numId w:val="42"/>
        </w:numPr>
        <w:ind w:firstLine="54"/>
      </w:pPr>
      <w:r w:rsidRPr="00FB28FC">
        <w:t>Training Programmes for Rural Youth Under Swarna Jayanti Grama Swarojgar Yojana</w:t>
      </w:r>
    </w:p>
    <w:p w:rsidR="00F43A2F" w:rsidRPr="00FB28FC" w:rsidRDefault="00F43A2F" w:rsidP="00F43A2F">
      <w:pPr>
        <w:pStyle w:val="ListParagraph"/>
        <w:numPr>
          <w:ilvl w:val="0"/>
          <w:numId w:val="42"/>
        </w:numPr>
        <w:ind w:firstLine="54"/>
      </w:pPr>
      <w:r w:rsidRPr="00FB28FC">
        <w:t>Need Based Training Program on Farm Mechanization</w:t>
      </w:r>
    </w:p>
    <w:p w:rsidR="00F43A2F" w:rsidRPr="00FB28FC" w:rsidRDefault="00F43A2F" w:rsidP="00F43A2F">
      <w:pPr>
        <w:pStyle w:val="ListParagraph"/>
        <w:numPr>
          <w:ilvl w:val="0"/>
          <w:numId w:val="42"/>
        </w:numPr>
        <w:ind w:firstLine="54"/>
      </w:pPr>
      <w:r w:rsidRPr="00FB28FC">
        <w:t>Training Program for Foreign Nationals</w:t>
      </w:r>
    </w:p>
    <w:p w:rsidR="00F43A2F" w:rsidRPr="00FB28FC" w:rsidRDefault="00F43A2F" w:rsidP="00F43A2F">
      <w:pPr>
        <w:pStyle w:val="ListParagraph"/>
        <w:numPr>
          <w:ilvl w:val="0"/>
          <w:numId w:val="42"/>
        </w:numPr>
        <w:ind w:firstLine="54"/>
      </w:pPr>
      <w:r w:rsidRPr="00FB28FC">
        <w:t>Special Training Program.</w:t>
      </w:r>
    </w:p>
    <w:p w:rsidR="00F43A2F" w:rsidRPr="00D75A3C" w:rsidRDefault="00F43A2F" w:rsidP="00F43A2F">
      <w:pPr>
        <w:pStyle w:val="ListParagraph"/>
        <w:widowControl w:val="0"/>
        <w:suppressAutoHyphens/>
        <w:spacing w:after="0"/>
        <w:ind w:left="1440"/>
        <w:contextualSpacing w:val="0"/>
        <w:jc w:val="both"/>
      </w:pPr>
    </w:p>
    <w:p w:rsidR="00F43A2F" w:rsidRPr="00D75A3C" w:rsidRDefault="00F43A2F" w:rsidP="00F43A2F">
      <w:pPr>
        <w:pStyle w:val="ListParagraph"/>
        <w:widowControl w:val="0"/>
        <w:numPr>
          <w:ilvl w:val="0"/>
          <w:numId w:val="40"/>
        </w:numPr>
        <w:suppressAutoHyphens/>
        <w:spacing w:after="0"/>
        <w:contextualSpacing w:val="0"/>
        <w:jc w:val="both"/>
      </w:pPr>
      <w:r w:rsidRPr="00D75A3C">
        <w:t xml:space="preserve">The CRFMTTI trained 9507 beneficiaries against the target of 9200. The participation was more in courses such as Technician level, Academic level and User Level </w:t>
      </w:r>
      <w:r>
        <w:t xml:space="preserve">courses </w:t>
      </w:r>
      <w:r w:rsidRPr="00D75A3C">
        <w:t xml:space="preserve">in comparison to other courses. A small number of technology transfer camps were organized reportedly due to staff constraints. Of the total trained, 77% belonged to SC and ST category. </w:t>
      </w:r>
    </w:p>
    <w:p w:rsidR="00F43A2F" w:rsidRPr="00D75A3C" w:rsidRDefault="00F43A2F" w:rsidP="00F43A2F">
      <w:pPr>
        <w:pStyle w:val="ListParagraph"/>
        <w:widowControl w:val="0"/>
        <w:numPr>
          <w:ilvl w:val="0"/>
          <w:numId w:val="40"/>
        </w:numPr>
        <w:suppressAutoHyphens/>
        <w:spacing w:after="0"/>
        <w:contextualSpacing w:val="0"/>
        <w:jc w:val="both"/>
      </w:pPr>
      <w:r w:rsidRPr="00D75A3C">
        <w:t xml:space="preserve">The NRFMTTI trained 9744 beneficiaries against the target of </w:t>
      </w:r>
      <w:r>
        <w:t>9000</w:t>
      </w:r>
      <w:r w:rsidRPr="00D75A3C">
        <w:t xml:space="preserve"> under Need based (33%)</w:t>
      </w:r>
      <w:proofErr w:type="gramStart"/>
      <w:r w:rsidRPr="00D75A3C">
        <w:t>,</w:t>
      </w:r>
      <w:proofErr w:type="gramEnd"/>
      <w:r w:rsidRPr="00D75A3C">
        <w:t xml:space="preserve"> Academic (35%) and User level (20%), respectively. </w:t>
      </w:r>
      <w:r>
        <w:t>T</w:t>
      </w:r>
      <w:r w:rsidRPr="00D75A3C">
        <w:t>rainees belonging to the Scheduled Tribes</w:t>
      </w:r>
      <w:r>
        <w:t xml:space="preserve"> accounted for </w:t>
      </w:r>
      <w:r w:rsidRPr="00D75A3C">
        <w:t xml:space="preserve">a mere 1%. </w:t>
      </w:r>
    </w:p>
    <w:p w:rsidR="00F43A2F" w:rsidRPr="00D75A3C" w:rsidRDefault="00F43A2F" w:rsidP="00F43A2F">
      <w:pPr>
        <w:pStyle w:val="ListParagraph"/>
        <w:widowControl w:val="0"/>
        <w:numPr>
          <w:ilvl w:val="0"/>
          <w:numId w:val="40"/>
        </w:numPr>
        <w:suppressAutoHyphens/>
        <w:spacing w:after="0"/>
        <w:contextualSpacing w:val="0"/>
        <w:jc w:val="both"/>
      </w:pPr>
      <w:r w:rsidRPr="00D75A3C">
        <w:t>The SRFMTTI trained 7319 beneficiaries against the target of 6700 beneficiaries under the Need based</w:t>
      </w:r>
      <w:r>
        <w:t xml:space="preserve"> (40%), Awareness through multi</w:t>
      </w:r>
      <w:r w:rsidRPr="00D75A3C">
        <w:t>media (22%) and Academic Level course</w:t>
      </w:r>
      <w:r>
        <w:t>s</w:t>
      </w:r>
      <w:r w:rsidRPr="00D75A3C">
        <w:t xml:space="preserve"> (18%), respectively. Of the total trained, 25% belonged to </w:t>
      </w:r>
      <w:r>
        <w:t xml:space="preserve">the </w:t>
      </w:r>
      <w:r w:rsidRPr="00D75A3C">
        <w:t xml:space="preserve">SC category. </w:t>
      </w:r>
    </w:p>
    <w:p w:rsidR="00F43A2F" w:rsidRPr="00D75A3C" w:rsidRDefault="00F43A2F" w:rsidP="00F43A2F">
      <w:pPr>
        <w:pStyle w:val="ListParagraph"/>
        <w:widowControl w:val="0"/>
        <w:numPr>
          <w:ilvl w:val="0"/>
          <w:numId w:val="40"/>
        </w:numPr>
        <w:suppressAutoHyphens/>
        <w:spacing w:after="0"/>
        <w:contextualSpacing w:val="0"/>
        <w:jc w:val="both"/>
      </w:pPr>
      <w:r w:rsidRPr="00D75A3C">
        <w:t xml:space="preserve">The </w:t>
      </w:r>
      <w:proofErr w:type="gramStart"/>
      <w:r w:rsidRPr="00D75A3C">
        <w:t>NERFMTTI,</w:t>
      </w:r>
      <w:proofErr w:type="gramEnd"/>
      <w:r w:rsidRPr="00D75A3C">
        <w:t xml:space="preserve"> trained 3758 beneficiaries against a target of 3700 beneficiaries under the User Level courses (38%), Technology Transfer Camps (26%) and Academic course (15%), respectively. Participation under Technical, Management and Need based courses was low. </w:t>
      </w:r>
    </w:p>
    <w:p w:rsidR="00F43A2F" w:rsidRPr="00D75A3C" w:rsidRDefault="00F43A2F" w:rsidP="00F43A2F">
      <w:pPr>
        <w:pStyle w:val="ListParagraph"/>
        <w:widowControl w:val="0"/>
        <w:numPr>
          <w:ilvl w:val="0"/>
          <w:numId w:val="40"/>
        </w:numPr>
        <w:suppressAutoHyphens/>
        <w:spacing w:after="0"/>
        <w:contextualSpacing w:val="0"/>
        <w:jc w:val="both"/>
      </w:pPr>
      <w:r w:rsidRPr="00D75A3C">
        <w:t>In case of SRFMTTI and NERFMTTI, it was observed that more number of programs of short duration of 1-2 days was conducted in order to meet the overall targets. There is</w:t>
      </w:r>
      <w:r>
        <w:t>,</w:t>
      </w:r>
      <w:r w:rsidRPr="00D75A3C">
        <w:t xml:space="preserve"> therefore</w:t>
      </w:r>
      <w:r>
        <w:t>,</w:t>
      </w:r>
      <w:r w:rsidRPr="00D75A3C">
        <w:t xml:space="preserve"> a need for fixing course wise targets to be reviewed at the end of each year.</w:t>
      </w:r>
    </w:p>
    <w:p w:rsidR="00F43A2F" w:rsidRPr="00D75A3C" w:rsidRDefault="00F43A2F" w:rsidP="00F43A2F">
      <w:pPr>
        <w:pStyle w:val="ListParagraph"/>
        <w:widowControl w:val="0"/>
        <w:numPr>
          <w:ilvl w:val="0"/>
          <w:numId w:val="40"/>
        </w:numPr>
        <w:suppressAutoHyphens/>
        <w:spacing w:after="0"/>
        <w:contextualSpacing w:val="0"/>
        <w:jc w:val="both"/>
      </w:pPr>
      <w:r w:rsidRPr="00D75A3C">
        <w:t>Majority of the trainees (86%) who attended the training programs felt that the training programs were relevant while 11% felt it to be partially relevant. Only 3% felt that the training courses were not relevant. Majority of the trainees felt that the training program</w:t>
      </w:r>
      <w:r>
        <w:t>s</w:t>
      </w:r>
      <w:r w:rsidRPr="00D75A3C">
        <w:t xml:space="preserve"> were appropriately designed and </w:t>
      </w:r>
      <w:r>
        <w:t xml:space="preserve">the </w:t>
      </w:r>
      <w:r w:rsidRPr="00D75A3C">
        <w:t xml:space="preserve">contents were relevant and the courses useful. Most of the (97%) of the trainees opined that the duration of training programs was adequate. </w:t>
      </w:r>
    </w:p>
    <w:p w:rsidR="00F43A2F" w:rsidRPr="00D75A3C" w:rsidRDefault="00F43A2F" w:rsidP="00F43A2F">
      <w:pPr>
        <w:pStyle w:val="ListParagraph"/>
        <w:widowControl w:val="0"/>
        <w:numPr>
          <w:ilvl w:val="0"/>
          <w:numId w:val="40"/>
        </w:numPr>
        <w:suppressAutoHyphens/>
        <w:spacing w:after="0"/>
        <w:contextualSpacing w:val="0"/>
        <w:jc w:val="both"/>
      </w:pPr>
      <w:r w:rsidRPr="00D75A3C">
        <w:t xml:space="preserve">More than 80% of the training beneficiaries felt </w:t>
      </w:r>
      <w:r>
        <w:t xml:space="preserve">that </w:t>
      </w:r>
      <w:r w:rsidRPr="00D75A3C">
        <w:t xml:space="preserve">the training materials provided were adequate, boarding and lodging facilities were satisfactory, equipments provided were adequate and also use of the audio visual aids was effective. </w:t>
      </w:r>
    </w:p>
    <w:p w:rsidR="00F43A2F" w:rsidRPr="00D75A3C" w:rsidRDefault="00F43A2F" w:rsidP="00F43A2F">
      <w:pPr>
        <w:pStyle w:val="ListParagraph"/>
        <w:widowControl w:val="0"/>
        <w:numPr>
          <w:ilvl w:val="0"/>
          <w:numId w:val="40"/>
        </w:numPr>
        <w:suppressAutoHyphens/>
        <w:spacing w:after="0"/>
        <w:contextualSpacing w:val="0"/>
        <w:jc w:val="both"/>
      </w:pPr>
      <w:r w:rsidRPr="00D75A3C">
        <w:t xml:space="preserve">Post training, 62% reported that the skills and knowledge gained were put to use while 38% had not been able to do so. The use of training skill varied depending on the occupation profile of the trainee and has been presented in </w:t>
      </w:r>
      <w:r>
        <w:t xml:space="preserve">para </w:t>
      </w:r>
      <w:r w:rsidRPr="00D75A3C">
        <w:t>4.4.8 of the report.</w:t>
      </w:r>
    </w:p>
    <w:p w:rsidR="00F43A2F" w:rsidRPr="00D75A3C" w:rsidRDefault="00F43A2F" w:rsidP="00F43A2F">
      <w:pPr>
        <w:pStyle w:val="ListParagraph"/>
        <w:widowControl w:val="0"/>
        <w:numPr>
          <w:ilvl w:val="0"/>
          <w:numId w:val="40"/>
        </w:numPr>
        <w:suppressAutoHyphens/>
        <w:spacing w:after="0"/>
        <w:contextualSpacing w:val="0"/>
        <w:jc w:val="both"/>
      </w:pPr>
      <w:r w:rsidRPr="00D75A3C">
        <w:t xml:space="preserve">The trainees reported positive impact of training courses by way of reduction in hours of field operations by 8% to 13%, reduction in water use by 16% to 40%, increase in production by 17% to 32% and increase in income by 4% to 11%. The technicians and operators reported increase in income by 8% to 20%. There </w:t>
      </w:r>
      <w:r>
        <w:t>was</w:t>
      </w:r>
      <w:r w:rsidRPr="00D75A3C">
        <w:t xml:space="preserve"> enhancement of skills level among the beneficiaries. </w:t>
      </w:r>
    </w:p>
    <w:p w:rsidR="00F43A2F" w:rsidRPr="0037246A" w:rsidRDefault="00F43A2F" w:rsidP="00F43A2F">
      <w:pPr>
        <w:pStyle w:val="ListParagraph"/>
        <w:widowControl w:val="0"/>
        <w:numPr>
          <w:ilvl w:val="0"/>
          <w:numId w:val="40"/>
        </w:numPr>
        <w:suppressAutoHyphens/>
        <w:spacing w:after="0"/>
        <w:contextualSpacing w:val="0"/>
        <w:jc w:val="both"/>
      </w:pPr>
      <w:r w:rsidRPr="0037246A">
        <w:t xml:space="preserve">On a scale of 10, the beneficiaries placed the overall impact of the training programs, on an average, at 7. The rating given depended on the occupational profile of the participants; highest being by </w:t>
      </w:r>
      <w:r w:rsidR="0037246A" w:rsidRPr="0037246A">
        <w:t xml:space="preserve">students (7.21) followed by </w:t>
      </w:r>
      <w:r w:rsidRPr="0037246A">
        <w:t>technicians/operators (7.17) and farmers (7.17).</w:t>
      </w:r>
    </w:p>
    <w:p w:rsidR="00F43A2F" w:rsidRPr="00D75A3C" w:rsidRDefault="00F43A2F" w:rsidP="00F43A2F">
      <w:pPr>
        <w:pStyle w:val="ListParagraph"/>
        <w:widowControl w:val="0"/>
        <w:suppressAutoHyphens/>
        <w:spacing w:after="0"/>
        <w:ind w:left="1080"/>
        <w:contextualSpacing w:val="0"/>
        <w:jc w:val="both"/>
      </w:pPr>
    </w:p>
    <w:p w:rsidR="00F43A2F" w:rsidRPr="005B2933" w:rsidRDefault="00F43A2F" w:rsidP="00F43A2F">
      <w:pPr>
        <w:pStyle w:val="ListParagraph"/>
        <w:widowControl w:val="0"/>
        <w:numPr>
          <w:ilvl w:val="1"/>
          <w:numId w:val="41"/>
        </w:numPr>
        <w:suppressAutoHyphens/>
        <w:spacing w:after="0"/>
        <w:ind w:left="709" w:hanging="425"/>
        <w:contextualSpacing w:val="0"/>
        <w:jc w:val="both"/>
        <w:rPr>
          <w:b/>
        </w:rPr>
      </w:pPr>
      <w:r w:rsidRPr="005B2933">
        <w:rPr>
          <w:b/>
        </w:rPr>
        <w:t>Outsourcing of Training and Demonstration</w:t>
      </w:r>
    </w:p>
    <w:p w:rsidR="00F43A2F" w:rsidRPr="00D75A3C" w:rsidRDefault="00F43A2F" w:rsidP="00F43A2F">
      <w:pPr>
        <w:pStyle w:val="ListParagraph"/>
        <w:widowControl w:val="0"/>
        <w:numPr>
          <w:ilvl w:val="0"/>
          <w:numId w:val="40"/>
        </w:numPr>
        <w:suppressAutoHyphens/>
        <w:spacing w:after="0"/>
        <w:contextualSpacing w:val="0"/>
        <w:jc w:val="both"/>
      </w:pPr>
      <w:r w:rsidRPr="00D75A3C">
        <w:t xml:space="preserve">In order to improve the coverage of farmers and youth residing in rural areas, the State Agriculture Departments and the Government Sponsored Institutions organised training programs and demonstration of farm machineries and equipments. A total of 11 states </w:t>
      </w:r>
      <w:r>
        <w:lastRenderedPageBreak/>
        <w:t xml:space="preserve">were </w:t>
      </w:r>
      <w:r w:rsidRPr="00D75A3C">
        <w:t xml:space="preserve">taken up for evaluating the performance of training programs and demonstration activities conducted by the Government Sponsored Institutions. </w:t>
      </w:r>
    </w:p>
    <w:p w:rsidR="00F43A2F" w:rsidRPr="00D75A3C" w:rsidRDefault="00F43A2F" w:rsidP="00F43A2F">
      <w:pPr>
        <w:pStyle w:val="ListParagraph"/>
        <w:widowControl w:val="0"/>
        <w:numPr>
          <w:ilvl w:val="0"/>
          <w:numId w:val="40"/>
        </w:numPr>
        <w:suppressAutoHyphens/>
        <w:spacing w:after="0"/>
        <w:contextualSpacing w:val="0"/>
        <w:jc w:val="both"/>
      </w:pPr>
      <w:r w:rsidRPr="00D75A3C">
        <w:t>More than 29 thousand demonstrations were organised by 11 sample states and 191 new implements were introduced under the PSAMTTD Scheme. The States conducted more of demonstration activities than training programs. In many cases, it was observed that the demonstration and awareness camps were also reported as training programs. A total of 560 training programs were organized by two states Tamil Nadu (493) and Madhya Pradesh (67). Among the sample states, Tamil Nadu, Uttarakhand, Madhya Pradesh and Uttarakhand had spent more than 90% of the allocated funds for demonstrations, while Punjab had spent only 12%, West Bengal 22% and Assam 39%. The performance of Assam, Rajasthan, Uttarkhand, and Odisha remained above average while in Andhra Pradesh, it was not significant. However, agriculturally developed state of Punjab failed to utilize the fund</w:t>
      </w:r>
      <w:r>
        <w:t>s</w:t>
      </w:r>
      <w:r w:rsidRPr="00D75A3C">
        <w:t xml:space="preserve"> </w:t>
      </w:r>
      <w:r>
        <w:t xml:space="preserve">and </w:t>
      </w:r>
      <w:r w:rsidRPr="00D75A3C">
        <w:t>refund</w:t>
      </w:r>
      <w:r>
        <w:t>ed</w:t>
      </w:r>
      <w:r w:rsidRPr="00D75A3C">
        <w:t xml:space="preserve"> Rs 84.4 lakh out of total Rs 96 lakh back to DoAC after the end of XI FYP.</w:t>
      </w:r>
    </w:p>
    <w:p w:rsidR="00F43A2F" w:rsidRPr="00D75A3C" w:rsidRDefault="00F43A2F" w:rsidP="00F43A2F">
      <w:pPr>
        <w:pStyle w:val="ListParagraph"/>
        <w:widowControl w:val="0"/>
        <w:numPr>
          <w:ilvl w:val="0"/>
          <w:numId w:val="40"/>
        </w:numPr>
        <w:suppressAutoHyphens/>
        <w:spacing w:after="0"/>
        <w:contextualSpacing w:val="0"/>
        <w:jc w:val="both"/>
      </w:pPr>
      <w:r w:rsidRPr="00D75A3C">
        <w:t>Maharashtra State had received Rs.100 lakh during the month of March 2012,</w:t>
      </w:r>
      <w:r w:rsidR="00425932">
        <w:t xml:space="preserve"> and therefore activities on training or demonstrations were taken up during the year. </w:t>
      </w:r>
      <w:r w:rsidRPr="00D75A3C">
        <w:t xml:space="preserve"> Rs 6 lakh which was found to be allocated</w:t>
      </w:r>
      <w:r w:rsidR="009757F9">
        <w:t xml:space="preserve"> during the year 2008-09</w:t>
      </w:r>
      <w:r w:rsidRPr="00D75A3C">
        <w:t xml:space="preserve"> as per the report provided by </w:t>
      </w:r>
      <w:r w:rsidR="009757F9">
        <w:t xml:space="preserve">M&amp;T Division. </w:t>
      </w:r>
      <w:r w:rsidRPr="00D75A3C">
        <w:t xml:space="preserve"> </w:t>
      </w:r>
      <w:r w:rsidR="009757F9">
        <w:t xml:space="preserve">This </w:t>
      </w:r>
      <w:r w:rsidRPr="00D75A3C">
        <w:t>was mere</w:t>
      </w:r>
      <w:r>
        <w:t>ly</w:t>
      </w:r>
      <w:r w:rsidRPr="00D75A3C">
        <w:t xml:space="preserve"> an allocation and no fund was actually disbursed as reported by the agriculture department</w:t>
      </w:r>
      <w:r w:rsidR="009757F9">
        <w:t xml:space="preserve"> of the state</w:t>
      </w:r>
      <w:r w:rsidRPr="00D75A3C">
        <w:t xml:space="preserve">. This amount was provided to Maharashtra Agro Industries Development Corporations for purchase and supply of machineries to agriculture universities. The demonstration and training </w:t>
      </w:r>
      <w:r>
        <w:t xml:space="preserve">programs </w:t>
      </w:r>
      <w:r w:rsidRPr="00D75A3C">
        <w:t xml:space="preserve">were reported to be in progress. </w:t>
      </w:r>
    </w:p>
    <w:p w:rsidR="00F43A2F" w:rsidRDefault="00F43A2F" w:rsidP="00F43A2F">
      <w:pPr>
        <w:pStyle w:val="ListParagraph"/>
        <w:widowControl w:val="0"/>
        <w:numPr>
          <w:ilvl w:val="0"/>
          <w:numId w:val="40"/>
        </w:numPr>
        <w:suppressAutoHyphens/>
        <w:spacing w:after="0"/>
        <w:contextualSpacing w:val="0"/>
        <w:jc w:val="both"/>
      </w:pPr>
      <w:r w:rsidRPr="00D75A3C">
        <w:t>In Rajasthan, MPUAT demonstrated various equipments, of which the garlic planter was demonstrated on a large scale.</w:t>
      </w:r>
    </w:p>
    <w:p w:rsidR="00F43A2F" w:rsidRPr="00D75A3C" w:rsidRDefault="00F43A2F" w:rsidP="00F43A2F">
      <w:pPr>
        <w:pStyle w:val="ListParagraph"/>
        <w:widowControl w:val="0"/>
        <w:numPr>
          <w:ilvl w:val="0"/>
          <w:numId w:val="40"/>
        </w:numPr>
        <w:suppressAutoHyphens/>
        <w:spacing w:after="0"/>
        <w:contextualSpacing w:val="0"/>
        <w:jc w:val="both"/>
      </w:pPr>
      <w:r w:rsidRPr="00D75A3C">
        <w:t xml:space="preserve">Overall performance of the PSAMTTD implemented by the State Agriculture Department was satisfactory as the demonstrations played a significant role in popularising the newly developed agriculture machineries and creating awareness among the primary users of agriculture equipments/ machineries. </w:t>
      </w:r>
    </w:p>
    <w:p w:rsidR="00F43A2F" w:rsidRPr="00D75A3C" w:rsidRDefault="00F43A2F" w:rsidP="00F43A2F">
      <w:pPr>
        <w:pStyle w:val="ListParagraph"/>
        <w:widowControl w:val="0"/>
        <w:numPr>
          <w:ilvl w:val="0"/>
          <w:numId w:val="40"/>
        </w:numPr>
        <w:suppressAutoHyphens/>
        <w:spacing w:after="0"/>
        <w:contextualSpacing w:val="0"/>
        <w:jc w:val="both"/>
      </w:pPr>
      <w:r w:rsidRPr="00D75A3C">
        <w:t xml:space="preserve">Over 90% trainees found the training to relevant, 10% as partially relevant and 96% felt that the training inputs were appropriate. More than 90% of the participants received the training materials and felt that the training was useful and duration was adequate. </w:t>
      </w:r>
    </w:p>
    <w:p w:rsidR="00F43A2F" w:rsidRPr="00D75A3C" w:rsidRDefault="00F43A2F" w:rsidP="00F43A2F">
      <w:pPr>
        <w:pStyle w:val="ListParagraph"/>
        <w:widowControl w:val="0"/>
        <w:numPr>
          <w:ilvl w:val="0"/>
          <w:numId w:val="40"/>
        </w:numPr>
        <w:suppressAutoHyphens/>
        <w:spacing w:after="0"/>
        <w:contextualSpacing w:val="0"/>
        <w:jc w:val="both"/>
      </w:pPr>
      <w:r w:rsidRPr="00D75A3C">
        <w:t xml:space="preserve">Out of 157 beneficiaries, 27% adopted the technology, 45% felt that they had better skills to operate and maintain agriculture equipments, 14% reported lesser breakdown, 38% changed certain farm management practices, 48% trained and helped other farmers in operation and maintenance of equipments and 16% generated additional income after attending the training programs. </w:t>
      </w:r>
    </w:p>
    <w:p w:rsidR="00F43A2F" w:rsidRPr="00D75A3C" w:rsidRDefault="00F43A2F" w:rsidP="00F43A2F">
      <w:pPr>
        <w:pStyle w:val="ListParagraph"/>
        <w:widowControl w:val="0"/>
        <w:numPr>
          <w:ilvl w:val="0"/>
          <w:numId w:val="40"/>
        </w:numPr>
        <w:suppressAutoHyphens/>
        <w:spacing w:after="0"/>
        <w:contextualSpacing w:val="0"/>
        <w:jc w:val="both"/>
      </w:pPr>
      <w:r w:rsidRPr="00D75A3C">
        <w:t xml:space="preserve">Out of 157 beneficiaries, 51% reported increase in production, 59% reported reduction in hours of field operations, 54% reported reduction in water use, 46% reported increase in productivity/ income and 89% reported overall change in skill level. Increase in productivity ranged between 23% and 42%. </w:t>
      </w:r>
    </w:p>
    <w:p w:rsidR="00F43A2F" w:rsidRPr="00D75A3C" w:rsidRDefault="00F43A2F" w:rsidP="00F43A2F">
      <w:pPr>
        <w:pStyle w:val="ListParagraph"/>
        <w:widowControl w:val="0"/>
        <w:numPr>
          <w:ilvl w:val="0"/>
          <w:numId w:val="40"/>
        </w:numPr>
        <w:suppressAutoHyphens/>
        <w:spacing w:after="0"/>
        <w:contextualSpacing w:val="0"/>
        <w:jc w:val="both"/>
      </w:pPr>
      <w:r w:rsidRPr="00D75A3C">
        <w:t>There was, on an average, reduction of 6 hours, in time spent on field operations</w:t>
      </w:r>
      <w:r w:rsidR="006F00D0">
        <w:t xml:space="preserve"> due to adoption of farm machi</w:t>
      </w:r>
      <w:r w:rsidR="003D1B51">
        <w:t>nes</w:t>
      </w:r>
      <w:r w:rsidRPr="00D75A3C">
        <w:t xml:space="preserve">. </w:t>
      </w:r>
    </w:p>
    <w:p w:rsidR="00F43A2F" w:rsidRPr="00D75A3C" w:rsidRDefault="00F43A2F" w:rsidP="00F43A2F">
      <w:pPr>
        <w:pStyle w:val="ListParagraph"/>
        <w:widowControl w:val="0"/>
        <w:numPr>
          <w:ilvl w:val="0"/>
          <w:numId w:val="40"/>
        </w:numPr>
        <w:suppressAutoHyphens/>
        <w:spacing w:after="0"/>
        <w:contextualSpacing w:val="0"/>
        <w:jc w:val="both"/>
      </w:pPr>
      <w:r w:rsidRPr="00D75A3C">
        <w:t xml:space="preserve">While conducting demonstrations, criteria of average plot size of </w:t>
      </w:r>
      <w:r>
        <w:t>0.4 ha (0.98</w:t>
      </w:r>
      <w:r w:rsidRPr="00D75A3C">
        <w:t xml:space="preserve"> acre</w:t>
      </w:r>
      <w:r>
        <w:t>)</w:t>
      </w:r>
      <w:r w:rsidRPr="00D75A3C">
        <w:t xml:space="preserve"> and </w:t>
      </w:r>
      <w:r>
        <w:t>one</w:t>
      </w:r>
      <w:r w:rsidRPr="00D75A3C">
        <w:t xml:space="preserve"> hour, as prescribed in the guidelines, were overlooked in almost all the cases, except in West Bengal. In Uttarakhand, Tamil Nadu, Madhya Pradesh and Punjab the </w:t>
      </w:r>
      <w:r w:rsidRPr="00D75A3C">
        <w:lastRenderedPageBreak/>
        <w:t>plot sizes were almost 2 to 3 times the prescribed area. In Haryana the average size was the biggest at 5 acres and the average duration was 7 hours. In Haryana, in the guise of demonstration, the laser land leveller was put to own use by farmers.</w:t>
      </w:r>
    </w:p>
    <w:p w:rsidR="00F43A2F" w:rsidRPr="00D75A3C" w:rsidRDefault="00F43A2F" w:rsidP="00F43A2F">
      <w:pPr>
        <w:pStyle w:val="ListParagraph"/>
        <w:widowControl w:val="0"/>
        <w:numPr>
          <w:ilvl w:val="0"/>
          <w:numId w:val="40"/>
        </w:numPr>
        <w:suppressAutoHyphens/>
        <w:spacing w:after="0"/>
        <w:contextualSpacing w:val="0"/>
        <w:jc w:val="both"/>
      </w:pPr>
      <w:r w:rsidRPr="00D75A3C">
        <w:t xml:space="preserve">More than 90% of the participants/ host farmers were satisfied with the demonstration activities. </w:t>
      </w:r>
    </w:p>
    <w:p w:rsidR="00F43A2F" w:rsidRPr="00D75A3C" w:rsidRDefault="00F43A2F" w:rsidP="00F43A2F">
      <w:pPr>
        <w:pStyle w:val="ListParagraph"/>
        <w:widowControl w:val="0"/>
        <w:numPr>
          <w:ilvl w:val="0"/>
          <w:numId w:val="40"/>
        </w:numPr>
        <w:suppressAutoHyphens/>
        <w:spacing w:after="0"/>
        <w:contextualSpacing w:val="0"/>
        <w:jc w:val="both"/>
      </w:pPr>
      <w:r w:rsidRPr="00D75A3C">
        <w:t xml:space="preserve">Different equipments demonstrated in different </w:t>
      </w:r>
      <w:r>
        <w:t>S</w:t>
      </w:r>
      <w:r w:rsidRPr="00D75A3C">
        <w:t>tates ha</w:t>
      </w:r>
      <w:r>
        <w:t>d</w:t>
      </w:r>
      <w:r w:rsidRPr="00D75A3C">
        <w:t xml:space="preserve"> relative preferences based on the requirement and </w:t>
      </w:r>
      <w:r>
        <w:t>compatibi</w:t>
      </w:r>
      <w:r w:rsidRPr="00D75A3C">
        <w:t xml:space="preserve">lity with the agricultural practices. The laser land levellers, rotavators, zero till drills </w:t>
      </w:r>
      <w:r w:rsidR="007D5285">
        <w:t>are preferred in Haryana, rotav</w:t>
      </w:r>
      <w:r w:rsidRPr="00D75A3C">
        <w:t xml:space="preserve">ators and seed drill </w:t>
      </w:r>
      <w:r>
        <w:t>were</w:t>
      </w:r>
      <w:r w:rsidRPr="00D75A3C">
        <w:t xml:space="preserve"> preferred in Madhya Pradesh, while paddy transplanters were preferred in Punjab, Tamil Nadu and Odisha (</w:t>
      </w:r>
      <w:r w:rsidR="006F00D0">
        <w:t>see table 64</w:t>
      </w:r>
      <w:r w:rsidRPr="00D75A3C">
        <w:t xml:space="preserve">). </w:t>
      </w:r>
    </w:p>
    <w:p w:rsidR="00F43A2F" w:rsidRPr="00D75A3C" w:rsidRDefault="00F43A2F" w:rsidP="00F43A2F">
      <w:pPr>
        <w:pStyle w:val="ListParagraph"/>
        <w:widowControl w:val="0"/>
        <w:numPr>
          <w:ilvl w:val="0"/>
          <w:numId w:val="40"/>
        </w:numPr>
        <w:suppressAutoHyphens/>
        <w:spacing w:after="0"/>
        <w:contextualSpacing w:val="0"/>
        <w:jc w:val="both"/>
      </w:pPr>
      <w:r w:rsidRPr="00D75A3C">
        <w:t xml:space="preserve">Out of 185 respondents, 42% reported full adoption mostly through hiring on custom basis and 37% purchased the machinery. Another 38% were inclined to purchase the machineries if the cost was subsidised. However, the farmers also responded that machineries were not readily available in the market and 68% </w:t>
      </w:r>
      <w:r>
        <w:t xml:space="preserve">were </w:t>
      </w:r>
      <w:r w:rsidRPr="00D75A3C">
        <w:t xml:space="preserve">unaware of the place from where they could be purchased. </w:t>
      </w:r>
    </w:p>
    <w:p w:rsidR="00F43A2F" w:rsidRDefault="00F43A2F" w:rsidP="00F43A2F">
      <w:pPr>
        <w:pStyle w:val="ListParagraph"/>
        <w:widowControl w:val="0"/>
        <w:numPr>
          <w:ilvl w:val="0"/>
          <w:numId w:val="40"/>
        </w:numPr>
        <w:suppressAutoHyphens/>
        <w:spacing w:after="0"/>
        <w:contextualSpacing w:val="0"/>
        <w:jc w:val="both"/>
      </w:pPr>
      <w:r w:rsidRPr="00D75A3C">
        <w:t xml:space="preserve">Post demonstration, the machines remained idle for long period of time without proper protection leading to depreciation. In Uttarakhand, Rajasthan and Tamil Nadu, the machines were lent to farmers for their field operations free of cost. Tamil Nadu was the exception where charges were levied and transferred to the </w:t>
      </w:r>
      <w:r>
        <w:t xml:space="preserve">Central </w:t>
      </w:r>
      <w:r w:rsidRPr="00D75A3C">
        <w:t xml:space="preserve">Government. </w:t>
      </w:r>
    </w:p>
    <w:p w:rsidR="00F43A2F" w:rsidRPr="00D75A3C" w:rsidRDefault="00F43A2F" w:rsidP="00F43A2F">
      <w:pPr>
        <w:pStyle w:val="ListParagraph"/>
        <w:widowControl w:val="0"/>
        <w:suppressAutoHyphens/>
        <w:spacing w:after="0"/>
        <w:ind w:left="1080"/>
        <w:contextualSpacing w:val="0"/>
        <w:jc w:val="both"/>
      </w:pPr>
    </w:p>
    <w:p w:rsidR="00F43A2F" w:rsidRPr="005B2933" w:rsidRDefault="00F43A2F" w:rsidP="00F43A2F">
      <w:pPr>
        <w:pStyle w:val="ListParagraph"/>
        <w:spacing w:after="0"/>
        <w:ind w:left="0"/>
        <w:jc w:val="both"/>
        <w:rPr>
          <w:b/>
        </w:rPr>
      </w:pPr>
      <w:r>
        <w:rPr>
          <w:b/>
        </w:rPr>
        <w:t xml:space="preserve">8. </w:t>
      </w:r>
      <w:r w:rsidRPr="005B2933">
        <w:rPr>
          <w:b/>
        </w:rPr>
        <w:t>Recommendation for improving the effectiveness of the Scheme</w:t>
      </w:r>
    </w:p>
    <w:p w:rsidR="00F43A2F" w:rsidRPr="008A152A" w:rsidRDefault="00F43A2F" w:rsidP="00F43A2F">
      <w:pPr>
        <w:pStyle w:val="ListParagraph"/>
        <w:widowControl w:val="0"/>
        <w:numPr>
          <w:ilvl w:val="1"/>
          <w:numId w:val="43"/>
        </w:numPr>
        <w:suppressAutoHyphens/>
        <w:spacing w:after="0"/>
        <w:ind w:left="851" w:hanging="425"/>
        <w:contextualSpacing w:val="0"/>
        <w:jc w:val="both"/>
        <w:rPr>
          <w:b/>
        </w:rPr>
      </w:pPr>
      <w:r w:rsidRPr="008A152A">
        <w:rPr>
          <w:b/>
        </w:rPr>
        <w:t>Training at FMTTIs</w:t>
      </w:r>
    </w:p>
    <w:p w:rsidR="00F43A2F" w:rsidRPr="00D75A3C" w:rsidRDefault="00F43A2F" w:rsidP="00F43A2F">
      <w:pPr>
        <w:pStyle w:val="ListParagraph"/>
        <w:widowControl w:val="0"/>
        <w:numPr>
          <w:ilvl w:val="0"/>
          <w:numId w:val="40"/>
        </w:numPr>
        <w:suppressAutoHyphens/>
        <w:spacing w:after="0"/>
        <w:contextualSpacing w:val="0"/>
        <w:jc w:val="both"/>
      </w:pPr>
      <w:r w:rsidRPr="00D75A3C">
        <w:t xml:space="preserve"> In view of the tendency on the part of the FMTTIs to organise short duration courses only to achieve over all targets, training program</w:t>
      </w:r>
      <w:r>
        <w:t xml:space="preserve"> </w:t>
      </w:r>
      <w:r w:rsidRPr="00D75A3C">
        <w:t>wise/ course</w:t>
      </w:r>
      <w:r>
        <w:t xml:space="preserve"> </w:t>
      </w:r>
      <w:r w:rsidRPr="00D75A3C">
        <w:t xml:space="preserve">wise targets should be fixed. </w:t>
      </w:r>
    </w:p>
    <w:p w:rsidR="00F43A2F" w:rsidRPr="00D75A3C" w:rsidRDefault="00F43A2F" w:rsidP="00F43A2F">
      <w:pPr>
        <w:pStyle w:val="ListParagraph"/>
        <w:widowControl w:val="0"/>
        <w:numPr>
          <w:ilvl w:val="0"/>
          <w:numId w:val="40"/>
        </w:numPr>
        <w:suppressAutoHyphens/>
        <w:spacing w:after="0"/>
        <w:contextualSpacing w:val="0"/>
        <w:jc w:val="both"/>
      </w:pPr>
      <w:r w:rsidRPr="00D75A3C">
        <w:t xml:space="preserve">Separate targets for the technology transfer camps, which played a significant role in adoption of technology at grassroots, should be stipulated. </w:t>
      </w:r>
    </w:p>
    <w:p w:rsidR="00F43A2F" w:rsidRPr="00D75A3C" w:rsidRDefault="00F43A2F" w:rsidP="00F43A2F">
      <w:pPr>
        <w:pStyle w:val="ListParagraph"/>
        <w:widowControl w:val="0"/>
        <w:numPr>
          <w:ilvl w:val="0"/>
          <w:numId w:val="40"/>
        </w:numPr>
        <w:suppressAutoHyphens/>
        <w:spacing w:after="0"/>
        <w:contextualSpacing w:val="0"/>
        <w:jc w:val="both"/>
      </w:pPr>
      <w:r w:rsidRPr="00D75A3C">
        <w:t>With a view to expand the reach of the Scheme, extension centres of FMTTIs may be established in the states</w:t>
      </w:r>
      <w:r>
        <w:t xml:space="preserve"> where FMTTIs are not located</w:t>
      </w:r>
      <w:r w:rsidRPr="00D75A3C">
        <w:t>.</w:t>
      </w:r>
    </w:p>
    <w:p w:rsidR="00F43A2F" w:rsidRPr="00D75A3C" w:rsidRDefault="00F43A2F" w:rsidP="00F43A2F">
      <w:pPr>
        <w:pStyle w:val="ListParagraph"/>
        <w:widowControl w:val="0"/>
        <w:numPr>
          <w:ilvl w:val="0"/>
          <w:numId w:val="40"/>
        </w:numPr>
        <w:suppressAutoHyphens/>
        <w:spacing w:after="0"/>
        <w:contextualSpacing w:val="0"/>
        <w:jc w:val="both"/>
      </w:pPr>
      <w:r w:rsidRPr="00D75A3C">
        <w:t xml:space="preserve">The </w:t>
      </w:r>
      <w:r>
        <w:t>new</w:t>
      </w:r>
      <w:r w:rsidRPr="00D75A3C">
        <w:t xml:space="preserve"> course may be redesigned as a refresher or crash course </w:t>
      </w:r>
      <w:r>
        <w:t xml:space="preserve">in addition to the existing courses </w:t>
      </w:r>
      <w:r w:rsidRPr="00D75A3C">
        <w:t xml:space="preserve">with shorter duration as majority of the trainees were already aware of the major portion of the training inputs of the Academic course. </w:t>
      </w:r>
    </w:p>
    <w:p w:rsidR="00F43A2F" w:rsidRPr="00D75A3C" w:rsidRDefault="00F43A2F" w:rsidP="00F43A2F">
      <w:pPr>
        <w:pStyle w:val="ListParagraph"/>
        <w:widowControl w:val="0"/>
        <w:numPr>
          <w:ilvl w:val="0"/>
          <w:numId w:val="40"/>
        </w:numPr>
        <w:suppressAutoHyphens/>
        <w:spacing w:after="0"/>
        <w:contextualSpacing w:val="0"/>
        <w:jc w:val="both"/>
      </w:pPr>
      <w:r>
        <w:t xml:space="preserve"> </w:t>
      </w:r>
      <w:r w:rsidRPr="00D75A3C">
        <w:t xml:space="preserve">The old equipments may be replaced and it should be ensured that machineries used for training are in good condition. </w:t>
      </w:r>
    </w:p>
    <w:p w:rsidR="00F43A2F" w:rsidRPr="00D75A3C" w:rsidRDefault="00F43A2F" w:rsidP="00F43A2F">
      <w:pPr>
        <w:pStyle w:val="ListParagraph"/>
        <w:widowControl w:val="0"/>
        <w:numPr>
          <w:ilvl w:val="0"/>
          <w:numId w:val="40"/>
        </w:numPr>
        <w:suppressAutoHyphens/>
        <w:spacing w:after="0"/>
        <w:contextualSpacing w:val="0"/>
        <w:jc w:val="both"/>
      </w:pPr>
      <w:r w:rsidRPr="00D75A3C">
        <w:t xml:space="preserve">Inputs of User Level courses need to be upgraded to provide appropriate inputs for upgrading the skills of the trainees. The training cell of FMTTIs may appropriately design a separate module as a hybrid of user and technical level courses.  </w:t>
      </w:r>
    </w:p>
    <w:p w:rsidR="00F43A2F" w:rsidRPr="00D75A3C" w:rsidRDefault="00F43A2F" w:rsidP="00F43A2F">
      <w:pPr>
        <w:pStyle w:val="ListParagraph"/>
        <w:widowControl w:val="0"/>
        <w:numPr>
          <w:ilvl w:val="0"/>
          <w:numId w:val="40"/>
        </w:numPr>
        <w:suppressAutoHyphens/>
        <w:spacing w:after="0"/>
        <w:contextualSpacing w:val="0"/>
        <w:jc w:val="both"/>
      </w:pPr>
      <w:r>
        <w:t>T</w:t>
      </w:r>
      <w:r w:rsidRPr="00D75A3C">
        <w:t xml:space="preserve">here is need to increase the duration of hands-on experience in training, repair, maintenance and operations. </w:t>
      </w:r>
    </w:p>
    <w:p w:rsidR="00F43A2F" w:rsidRPr="00D75A3C" w:rsidRDefault="00F43A2F" w:rsidP="00F43A2F">
      <w:pPr>
        <w:pStyle w:val="ListParagraph"/>
        <w:widowControl w:val="0"/>
        <w:numPr>
          <w:ilvl w:val="0"/>
          <w:numId w:val="40"/>
        </w:numPr>
        <w:suppressAutoHyphens/>
        <w:spacing w:after="0"/>
        <w:contextualSpacing w:val="0"/>
        <w:jc w:val="both"/>
      </w:pPr>
      <w:r w:rsidRPr="00D75A3C">
        <w:t>Logistic arrangements, particularly lodging, suitable to women trainees may be ensured to improve their participation. Sep</w:t>
      </w:r>
      <w:r>
        <w:t xml:space="preserve">arate targets may be given and </w:t>
      </w:r>
      <w:r w:rsidRPr="00D75A3C">
        <w:t xml:space="preserve">seats may be reserved for women trainees. </w:t>
      </w:r>
    </w:p>
    <w:p w:rsidR="00F43A2F" w:rsidRDefault="00F43A2F" w:rsidP="00F43A2F">
      <w:pPr>
        <w:pStyle w:val="ListParagraph"/>
        <w:widowControl w:val="0"/>
        <w:numPr>
          <w:ilvl w:val="0"/>
          <w:numId w:val="40"/>
        </w:numPr>
        <w:suppressAutoHyphens/>
        <w:spacing w:after="0"/>
        <w:contextualSpacing w:val="0"/>
        <w:jc w:val="both"/>
      </w:pPr>
      <w:r w:rsidRPr="00D75A3C">
        <w:t>Proper system of maintaining information relating to coverage of beneficiaries may be instituted to obtain feedback from the trainees to analyse the impact of training and make improvements in training inputs, etc., if necessary.</w:t>
      </w:r>
    </w:p>
    <w:p w:rsidR="00F43A2F" w:rsidRPr="008A152A" w:rsidRDefault="00F43A2F" w:rsidP="00F43A2F">
      <w:pPr>
        <w:pStyle w:val="ListParagraph"/>
        <w:widowControl w:val="0"/>
        <w:numPr>
          <w:ilvl w:val="1"/>
          <w:numId w:val="43"/>
        </w:numPr>
        <w:suppressAutoHyphens/>
        <w:spacing w:after="0"/>
        <w:ind w:left="851" w:hanging="425"/>
        <w:contextualSpacing w:val="0"/>
        <w:jc w:val="both"/>
        <w:rPr>
          <w:b/>
        </w:rPr>
      </w:pPr>
      <w:r w:rsidRPr="008A152A">
        <w:rPr>
          <w:b/>
        </w:rPr>
        <w:lastRenderedPageBreak/>
        <w:t>Testing at FMTTIs</w:t>
      </w:r>
    </w:p>
    <w:p w:rsidR="00F43A2F" w:rsidRPr="00D75A3C" w:rsidRDefault="00F43A2F" w:rsidP="00F43A2F">
      <w:pPr>
        <w:pStyle w:val="ListParagraph"/>
        <w:widowControl w:val="0"/>
        <w:numPr>
          <w:ilvl w:val="0"/>
          <w:numId w:val="40"/>
        </w:numPr>
        <w:suppressAutoHyphens/>
        <w:spacing w:after="0"/>
        <w:contextualSpacing w:val="0"/>
        <w:jc w:val="both"/>
      </w:pPr>
      <w:r w:rsidRPr="00D75A3C">
        <w:t>Targets for undertaking Testing activities should be decided based on the testing capacity of each testing centre of FMTTI and the types of equipments/ machineries to be tested. Proper staff strength and supporting infrastructure needed by the Institutes should be provided.</w:t>
      </w:r>
    </w:p>
    <w:p w:rsidR="00F43A2F" w:rsidRPr="00D75A3C" w:rsidRDefault="00F43A2F" w:rsidP="00F43A2F">
      <w:pPr>
        <w:pStyle w:val="ListParagraph"/>
        <w:widowControl w:val="0"/>
        <w:numPr>
          <w:ilvl w:val="0"/>
          <w:numId w:val="40"/>
        </w:numPr>
        <w:suppressAutoHyphens/>
        <w:spacing w:after="0"/>
        <w:contextualSpacing w:val="0"/>
        <w:jc w:val="both"/>
      </w:pPr>
      <w:r w:rsidRPr="00D75A3C">
        <w:t>Number of confidential tests conducted by the FMTTIs was negligible as compared to commercial tests. Further, number of machines tested under commercial sub categories (ICT, BT and OECD) was not easily available from NRFMTTI, SRFMTTI and NERFMTTI. As per the information available from the CRFMTTI, under commercial category, most of the tests were done under Initial Commercial Test. Only 7% of the tests were conducted under Batch Test and OECD sub categories. Therefore, separate targets for testing of tractors for ICT, BT and OECD should be fixed.</w:t>
      </w:r>
    </w:p>
    <w:p w:rsidR="00F43A2F" w:rsidRPr="00D75A3C" w:rsidRDefault="00F43A2F" w:rsidP="00F43A2F">
      <w:pPr>
        <w:pStyle w:val="ListParagraph"/>
        <w:widowControl w:val="0"/>
        <w:numPr>
          <w:ilvl w:val="0"/>
          <w:numId w:val="40"/>
        </w:numPr>
        <w:suppressAutoHyphens/>
        <w:spacing w:after="0"/>
        <w:contextualSpacing w:val="0"/>
        <w:jc w:val="both"/>
      </w:pPr>
      <w:r w:rsidRPr="00D75A3C">
        <w:t>Formats for reporting post test results may be simplified for easy understanding of</w:t>
      </w:r>
      <w:r>
        <w:t xml:space="preserve"> local manufacturers of agriculture equipments.</w:t>
      </w:r>
      <w:r w:rsidRPr="00D75A3C">
        <w:t xml:space="preserve"> </w:t>
      </w:r>
    </w:p>
    <w:p w:rsidR="00F43A2F" w:rsidRPr="00D75A3C" w:rsidRDefault="00F43A2F" w:rsidP="00F43A2F">
      <w:pPr>
        <w:pStyle w:val="ListParagraph"/>
        <w:widowControl w:val="0"/>
        <w:numPr>
          <w:ilvl w:val="0"/>
          <w:numId w:val="40"/>
        </w:numPr>
        <w:suppressAutoHyphens/>
        <w:spacing w:after="0"/>
        <w:contextualSpacing w:val="0"/>
        <w:jc w:val="both"/>
        <w:rPr>
          <w:bCs/>
        </w:rPr>
      </w:pPr>
      <w:r w:rsidRPr="00D75A3C">
        <w:rPr>
          <w:bCs/>
        </w:rPr>
        <w:t>In view of the views expressed by the institutes, adequacy of staff may be assessed, particularly with reference to off campus activities such as organizing Technology Transfer Camps, etc., and the required number of staff may be recruited.</w:t>
      </w:r>
    </w:p>
    <w:p w:rsidR="00F43A2F" w:rsidRPr="00D75A3C" w:rsidRDefault="00F43A2F" w:rsidP="00F43A2F">
      <w:pPr>
        <w:pStyle w:val="ListParagraph"/>
        <w:widowControl w:val="0"/>
        <w:numPr>
          <w:ilvl w:val="0"/>
          <w:numId w:val="40"/>
        </w:numPr>
        <w:suppressAutoHyphens/>
        <w:spacing w:after="0"/>
        <w:contextualSpacing w:val="0"/>
        <w:jc w:val="both"/>
      </w:pPr>
      <w:r w:rsidRPr="00D75A3C">
        <w:t>Keeping in view the fast changing technology scenario, it is recommended that the staff and engineers involved in testing of equipment and training may be given adequate opportunity to enhance their skills though advance training courses both within and outside the country.</w:t>
      </w:r>
    </w:p>
    <w:p w:rsidR="00F43A2F" w:rsidRDefault="00F43A2F" w:rsidP="00F43A2F">
      <w:pPr>
        <w:pStyle w:val="ListParagraph"/>
        <w:widowControl w:val="0"/>
        <w:numPr>
          <w:ilvl w:val="0"/>
          <w:numId w:val="40"/>
        </w:numPr>
        <w:suppressAutoHyphens/>
        <w:spacing w:after="0"/>
        <w:contextualSpacing w:val="0"/>
        <w:jc w:val="both"/>
      </w:pPr>
      <w:r w:rsidRPr="00D75A3C">
        <w:t>Conferences and workshops involving local manufacturers and large brand manufacturers may be organised to provide a platform for cross learning and creating conducive environment to enable the FMTTIs to get feedback from the manufacturers on the prevailing market demand for different farm equipments and their performance.</w:t>
      </w:r>
    </w:p>
    <w:p w:rsidR="004364AC" w:rsidRPr="007677AB" w:rsidRDefault="004364AC" w:rsidP="00F43A2F">
      <w:pPr>
        <w:pStyle w:val="ListParagraph"/>
        <w:widowControl w:val="0"/>
        <w:numPr>
          <w:ilvl w:val="0"/>
          <w:numId w:val="40"/>
        </w:numPr>
        <w:suppressAutoHyphens/>
        <w:spacing w:after="0"/>
        <w:contextualSpacing w:val="0"/>
        <w:jc w:val="both"/>
      </w:pPr>
      <w:r w:rsidRPr="007677AB">
        <w:t xml:space="preserve">The testing equipments and test rigs used under different labs are brought and customized at FMTTIs which are </w:t>
      </w:r>
      <w:r w:rsidR="005F3895" w:rsidRPr="007677AB">
        <w:t xml:space="preserve">too </w:t>
      </w:r>
      <w:r w:rsidRPr="007677AB">
        <w:t xml:space="preserve">sophisticated </w:t>
      </w:r>
      <w:r w:rsidR="005F3895" w:rsidRPr="007677AB">
        <w:t>for the</w:t>
      </w:r>
      <w:r w:rsidRPr="007677AB">
        <w:t xml:space="preserve"> local mechanics. These machines are prone to frequent breakdown</w:t>
      </w:r>
      <w:r w:rsidR="00025603" w:rsidRPr="007677AB">
        <w:t xml:space="preserve"> and due to non availability of trained technical staffs at the institution, the machines are not repaired in time. A permanent cadre of </w:t>
      </w:r>
      <w:r w:rsidR="005F3895" w:rsidRPr="007677AB">
        <w:t xml:space="preserve">trained </w:t>
      </w:r>
      <w:r w:rsidR="00025603" w:rsidRPr="007677AB">
        <w:t xml:space="preserve">mechanics at each FMTTI may be created to </w:t>
      </w:r>
      <w:r w:rsidR="005F3895" w:rsidRPr="007677AB">
        <w:t xml:space="preserve">address </w:t>
      </w:r>
      <w:r w:rsidR="00025603" w:rsidRPr="007677AB">
        <w:t xml:space="preserve">the problems of </w:t>
      </w:r>
      <w:r w:rsidR="005F3895" w:rsidRPr="007677AB">
        <w:t>such</w:t>
      </w:r>
      <w:r w:rsidR="00025603" w:rsidRPr="007677AB">
        <w:t xml:space="preserve"> delays. </w:t>
      </w:r>
    </w:p>
    <w:p w:rsidR="00025603" w:rsidRPr="007677AB" w:rsidRDefault="00025603" w:rsidP="00F43A2F">
      <w:pPr>
        <w:pStyle w:val="ListParagraph"/>
        <w:widowControl w:val="0"/>
        <w:numPr>
          <w:ilvl w:val="0"/>
          <w:numId w:val="40"/>
        </w:numPr>
        <w:suppressAutoHyphens/>
        <w:spacing w:after="0"/>
        <w:contextualSpacing w:val="0"/>
        <w:jc w:val="both"/>
      </w:pPr>
      <w:r w:rsidRPr="007677AB">
        <w:t xml:space="preserve">The replacement of old and </w:t>
      </w:r>
      <w:r w:rsidR="005F3895" w:rsidRPr="007677AB">
        <w:t xml:space="preserve">obsolete </w:t>
      </w:r>
      <w:r w:rsidRPr="007677AB">
        <w:t xml:space="preserve">test equipments and computers at FMTTI will improve the overall efficiency of the institution. </w:t>
      </w:r>
    </w:p>
    <w:p w:rsidR="00F43A2F" w:rsidRPr="00D75A3C" w:rsidRDefault="00F43A2F" w:rsidP="00F43A2F">
      <w:pPr>
        <w:pStyle w:val="ListParagraph"/>
        <w:spacing w:after="0"/>
        <w:ind w:left="1080"/>
        <w:jc w:val="both"/>
        <w:rPr>
          <w:bCs/>
        </w:rPr>
      </w:pPr>
    </w:p>
    <w:p w:rsidR="00F43A2F" w:rsidRPr="008A152A" w:rsidRDefault="00F43A2F" w:rsidP="00F43A2F">
      <w:pPr>
        <w:pStyle w:val="ListParagraph"/>
        <w:widowControl w:val="0"/>
        <w:numPr>
          <w:ilvl w:val="1"/>
          <w:numId w:val="43"/>
        </w:numPr>
        <w:suppressAutoHyphens/>
        <w:spacing w:after="0"/>
        <w:ind w:left="851" w:hanging="425"/>
        <w:contextualSpacing w:val="0"/>
        <w:jc w:val="both"/>
        <w:rPr>
          <w:b/>
        </w:rPr>
      </w:pPr>
      <w:r w:rsidRPr="008A152A">
        <w:rPr>
          <w:b/>
        </w:rPr>
        <w:t>Outsourcing of Training and Demonstration</w:t>
      </w:r>
    </w:p>
    <w:p w:rsidR="00F43A2F" w:rsidRPr="00D75A3C" w:rsidRDefault="00F43A2F" w:rsidP="00F43A2F">
      <w:pPr>
        <w:pStyle w:val="ListParagraph"/>
        <w:widowControl w:val="0"/>
        <w:numPr>
          <w:ilvl w:val="0"/>
          <w:numId w:val="40"/>
        </w:numPr>
        <w:suppressAutoHyphens/>
        <w:spacing w:after="0"/>
        <w:contextualSpacing w:val="0"/>
        <w:jc w:val="both"/>
      </w:pPr>
      <w:r w:rsidRPr="00D75A3C">
        <w:rPr>
          <w:bCs/>
        </w:rPr>
        <w:t>Disparity in fund allocation bo</w:t>
      </w:r>
      <w:r>
        <w:rPr>
          <w:bCs/>
        </w:rPr>
        <w:t>th inter region and interstate</w:t>
      </w:r>
      <w:r w:rsidRPr="00D75A3C">
        <w:rPr>
          <w:bCs/>
        </w:rPr>
        <w:t xml:space="preserve"> level was observed. </w:t>
      </w:r>
      <w:r w:rsidRPr="00D75A3C">
        <w:t>It is therefore, r</w:t>
      </w:r>
      <w:r>
        <w:t>ecommended that allocation of funds</w:t>
      </w:r>
      <w:r w:rsidRPr="00D75A3C">
        <w:t xml:space="preserve"> should be based on proper assessment of the requirements of various states taking into consideration the previous performance and future needs.</w:t>
      </w:r>
    </w:p>
    <w:p w:rsidR="00F43A2F" w:rsidRPr="00D75A3C" w:rsidRDefault="00F43A2F" w:rsidP="00F43A2F">
      <w:pPr>
        <w:pStyle w:val="ListParagraph"/>
        <w:widowControl w:val="0"/>
        <w:numPr>
          <w:ilvl w:val="0"/>
          <w:numId w:val="40"/>
        </w:numPr>
        <w:suppressAutoHyphens/>
        <w:spacing w:after="0"/>
        <w:contextualSpacing w:val="0"/>
        <w:jc w:val="both"/>
      </w:pPr>
      <w:r w:rsidRPr="00D75A3C">
        <w:t xml:space="preserve">The total allocation </w:t>
      </w:r>
      <w:r>
        <w:t xml:space="preserve">of funds </w:t>
      </w:r>
      <w:r w:rsidRPr="00D75A3C">
        <w:t xml:space="preserve">made to ICAR and SFCI during the XI </w:t>
      </w:r>
      <w:r>
        <w:t xml:space="preserve">Five Year </w:t>
      </w:r>
      <w:r w:rsidRPr="00D75A3C">
        <w:t xml:space="preserve">Plan </w:t>
      </w:r>
      <w:r>
        <w:t>p</w:t>
      </w:r>
      <w:r w:rsidRPr="00D75A3C">
        <w:t xml:space="preserve">eriod was Rs.482 lakh. As per the information provided by the Farm Mechanization and Technology Division, FMTTI, the utilization made by ICAR remained low at 3%, which is a matter of serious concern. The Mechanization and Technology Division, DoAC (MoA) may put in place an effective monitoring mechanism to ensure that the </w:t>
      </w:r>
      <w:r>
        <w:t>funds allocated</w:t>
      </w:r>
      <w:r w:rsidRPr="00D75A3C">
        <w:t xml:space="preserve"> are utilised by the Institutions.</w:t>
      </w:r>
    </w:p>
    <w:p w:rsidR="00F43A2F" w:rsidRPr="00D75A3C" w:rsidRDefault="00F43A2F" w:rsidP="00F43A2F">
      <w:pPr>
        <w:pStyle w:val="ListParagraph"/>
        <w:widowControl w:val="0"/>
        <w:numPr>
          <w:ilvl w:val="0"/>
          <w:numId w:val="40"/>
        </w:numPr>
        <w:suppressAutoHyphens/>
        <w:spacing w:after="0"/>
        <w:contextualSpacing w:val="0"/>
        <w:jc w:val="both"/>
      </w:pPr>
      <w:r w:rsidRPr="00D75A3C">
        <w:lastRenderedPageBreak/>
        <w:t>In most of the cases the training programs were organized through the district units of State Agriculture Departments. These programmes appeared to be more in the nature of awareness campaigns than training programs due to lack of appropriate infrastructure and technical manpower support. It is therefore recommended that, proper advance planning may be made by the Department of Agriculture/ Agriculture Engineering for collaborating with SAUs and other eligible institutions who could conduct the training programs effectively. Also, the training facilities available with the existing KVKs at district level and other such institutions with appropriate infrastructure may be identified well in advance and used for organising training activities rather than making them mere demonstration and awareness camps.</w:t>
      </w:r>
    </w:p>
    <w:p w:rsidR="00F43A2F" w:rsidRPr="00D75A3C" w:rsidRDefault="00F43A2F" w:rsidP="00F43A2F">
      <w:pPr>
        <w:pStyle w:val="ListParagraph"/>
        <w:widowControl w:val="0"/>
        <w:numPr>
          <w:ilvl w:val="0"/>
          <w:numId w:val="40"/>
        </w:numPr>
        <w:suppressAutoHyphens/>
        <w:spacing w:after="0"/>
        <w:contextualSpacing w:val="0"/>
        <w:jc w:val="both"/>
      </w:pPr>
      <w:r w:rsidRPr="00D75A3C">
        <w:t>Maharashtra, Haryana and Rajasthan received funding at the fag end of the financial year. This defeats the very purpose of training and demonstration as agriculture is a seasonal activity and the implementing agencies are left with little time to plan the activities to organise meaningful training or demonstration. Therefore, it is necessary that funds are released at the beginning of financial year, after obtaining information on the unspent funds of the previous years, to facilitate proper planning and implementation of activities in time.</w:t>
      </w:r>
    </w:p>
    <w:p w:rsidR="00F43A2F" w:rsidRPr="00D75A3C" w:rsidRDefault="00F43A2F" w:rsidP="00F43A2F">
      <w:pPr>
        <w:pStyle w:val="ListParagraph"/>
        <w:widowControl w:val="0"/>
        <w:numPr>
          <w:ilvl w:val="0"/>
          <w:numId w:val="40"/>
        </w:numPr>
        <w:suppressAutoHyphens/>
        <w:spacing w:after="0"/>
        <w:contextualSpacing w:val="0"/>
        <w:jc w:val="both"/>
      </w:pPr>
      <w:r w:rsidRPr="00D75A3C">
        <w:t xml:space="preserve">During </w:t>
      </w:r>
      <w:r>
        <w:t xml:space="preserve">the </w:t>
      </w:r>
      <w:r w:rsidRPr="00D75A3C">
        <w:t>interaction</w:t>
      </w:r>
      <w:r>
        <w:t>s</w:t>
      </w:r>
      <w:r w:rsidRPr="00D75A3C">
        <w:t xml:space="preserve"> with the district level functionaries of the State Agriculture Department</w:t>
      </w:r>
      <w:r>
        <w:t>,</w:t>
      </w:r>
      <w:r w:rsidRPr="00D75A3C">
        <w:t xml:space="preserve"> it was observed that the guidelines governing the Centrally Sponsored Schemes are generally not adhered to in view of the fact that the State functionaries are more conversant and comfortable with the guidelines issued by the State Agriculture Departments for implementation of similar schemes implemented by the State Government.  For example, the financial targets given for demonstration of agri-implements for the benefit of large section of farmers are met by way of release of subsidy for purchase of agri-implements by select farmers at the village level on the presumption that through them other farmers would come to know about the implements.  This was more in tune with the similar scheme implemented by the State Governments. Hence there is a need </w:t>
      </w:r>
      <w:r>
        <w:t xml:space="preserve">for </w:t>
      </w:r>
      <w:r w:rsidRPr="00D75A3C">
        <w:t xml:space="preserve">ensuring uniformity in </w:t>
      </w:r>
      <w:r>
        <w:t xml:space="preserve">the </w:t>
      </w:r>
      <w:r w:rsidRPr="00D75A3C">
        <w:t>guidelines of the Central and State Government in respect of similar schemes, keeping in view the overall objectives of the Schemes.</w:t>
      </w:r>
    </w:p>
    <w:p w:rsidR="00F43A2F" w:rsidRPr="00D75A3C" w:rsidRDefault="00F43A2F" w:rsidP="00F43A2F">
      <w:pPr>
        <w:pStyle w:val="ListParagraph"/>
        <w:widowControl w:val="0"/>
        <w:numPr>
          <w:ilvl w:val="0"/>
          <w:numId w:val="40"/>
        </w:numPr>
        <w:suppressAutoHyphens/>
        <w:spacing w:after="0"/>
        <w:contextualSpacing w:val="0"/>
        <w:jc w:val="both"/>
      </w:pPr>
      <w:r w:rsidRPr="00D75A3C">
        <w:t>The machineries and equipments used for demonstration by the State Agriculture Departments are kept in open under the direct exposure of sun and rain resulting in faster depreciation. There is a need for additional infrastructure such as sheds for proper safekeeping of the machines and equipments.</w:t>
      </w:r>
    </w:p>
    <w:p w:rsidR="00F43A2F" w:rsidRPr="00D75A3C" w:rsidRDefault="00F43A2F" w:rsidP="00F43A2F">
      <w:pPr>
        <w:pStyle w:val="ListParagraph"/>
        <w:widowControl w:val="0"/>
        <w:numPr>
          <w:ilvl w:val="0"/>
          <w:numId w:val="40"/>
        </w:numPr>
        <w:suppressAutoHyphens/>
        <w:spacing w:after="0"/>
        <w:contextualSpacing w:val="0"/>
        <w:jc w:val="both"/>
      </w:pPr>
      <w:r w:rsidRPr="00D75A3C">
        <w:t>Provision towards contingency expenditure for hiring of prime movers to undertake demonstration of equipments/machineries is inadequate and becomes a constraining factor, particularly for hilly states. Hence, it is felt by the officials that provision for contingency should be enhanced suitably to meet the expenditure for hiring prime movers, travel of staff undertaking and monitoring the demonstration. For hilly states the contingency should accordingly be revised from the current level of 1.5 times of the limit for non hilly areas.  For demonstration of heavy equipments, provision of prime movers along with loading and unloading devices would help carrying the equipments to distant places for demonstration.</w:t>
      </w:r>
    </w:p>
    <w:p w:rsidR="00F43A2F" w:rsidRDefault="00F43A2F" w:rsidP="00F43A2F">
      <w:pPr>
        <w:pStyle w:val="ListParagraph"/>
        <w:widowControl w:val="0"/>
        <w:numPr>
          <w:ilvl w:val="0"/>
          <w:numId w:val="40"/>
        </w:numPr>
        <w:suppressAutoHyphens/>
        <w:spacing w:after="0"/>
        <w:contextualSpacing w:val="0"/>
        <w:jc w:val="both"/>
      </w:pPr>
      <w:r w:rsidRPr="00D75A3C">
        <w:t xml:space="preserve">In most of the states, one common constraint reported was the lack of technical manpower/ operators required for conducting demonstration. It is suggested that </w:t>
      </w:r>
      <w:r w:rsidRPr="00D75A3C">
        <w:lastRenderedPageBreak/>
        <w:t>competent technical manpower/ operators could be hired on contract basis. These contractual staff could also be used for providing services to farmers on custom hiring of equipment/ machineries</w:t>
      </w:r>
      <w:r w:rsidR="00025603">
        <w:t>.</w:t>
      </w:r>
    </w:p>
    <w:p w:rsidR="00025603" w:rsidRPr="007677AB" w:rsidRDefault="00025603" w:rsidP="00F43A2F">
      <w:pPr>
        <w:pStyle w:val="ListParagraph"/>
        <w:widowControl w:val="0"/>
        <w:numPr>
          <w:ilvl w:val="0"/>
          <w:numId w:val="40"/>
        </w:numPr>
        <w:suppressAutoHyphens/>
        <w:spacing w:after="0"/>
        <w:contextualSpacing w:val="0"/>
        <w:jc w:val="both"/>
      </w:pPr>
      <w:r w:rsidRPr="007677AB">
        <w:t>The scale of demonstration</w:t>
      </w:r>
      <w:r w:rsidR="005F3895" w:rsidRPr="007677AB">
        <w:t>s</w:t>
      </w:r>
      <w:r w:rsidRPr="007677AB">
        <w:t xml:space="preserve"> could be increased more effectively through </w:t>
      </w:r>
      <w:r w:rsidR="005F3895" w:rsidRPr="007677AB">
        <w:t xml:space="preserve">the </w:t>
      </w:r>
      <w:r w:rsidRPr="007677AB">
        <w:t>Farmers</w:t>
      </w:r>
      <w:r w:rsidR="005F3895" w:rsidRPr="007677AB">
        <w:t>’</w:t>
      </w:r>
      <w:r w:rsidRPr="007677AB">
        <w:t xml:space="preserve"> Producer Organization</w:t>
      </w:r>
      <w:r w:rsidR="005F3895" w:rsidRPr="007677AB">
        <w:t>s (FPOs) under the FPO</w:t>
      </w:r>
      <w:r w:rsidRPr="007677AB">
        <w:t xml:space="preserve"> Initiative Project (FPO-IP) of Small Farmer’s Agribusiness Consortium (SFAC). These </w:t>
      </w:r>
      <w:r w:rsidR="005F3895" w:rsidRPr="007677AB">
        <w:t>FPOs</w:t>
      </w:r>
      <w:r w:rsidRPr="007677AB">
        <w:t xml:space="preserve"> can act as important </w:t>
      </w:r>
      <w:r w:rsidR="005F3895" w:rsidRPr="007677AB">
        <w:t xml:space="preserve">medium </w:t>
      </w:r>
      <w:r w:rsidRPr="007677AB">
        <w:t xml:space="preserve">for </w:t>
      </w:r>
      <w:proofErr w:type="gramStart"/>
      <w:r w:rsidR="005F3895" w:rsidRPr="007677AB">
        <w:t xml:space="preserve">popularising </w:t>
      </w:r>
      <w:r w:rsidRPr="007677AB">
        <w:t xml:space="preserve"> farm</w:t>
      </w:r>
      <w:proofErr w:type="gramEnd"/>
      <w:r w:rsidRPr="007677AB">
        <w:t xml:space="preserve"> mechanization </w:t>
      </w:r>
      <w:r w:rsidR="005F3895" w:rsidRPr="007677AB">
        <w:t>among the</w:t>
      </w:r>
      <w:r w:rsidRPr="007677AB">
        <w:t xml:space="preserve"> small and medium scale farmers. Hence, a collaborati</w:t>
      </w:r>
      <w:r w:rsidR="005F3895" w:rsidRPr="007677AB">
        <w:t>ve</w:t>
      </w:r>
      <w:r w:rsidRPr="007677AB">
        <w:t xml:space="preserve"> </w:t>
      </w:r>
      <w:r w:rsidR="005F3895" w:rsidRPr="007677AB">
        <w:t xml:space="preserve">effort </w:t>
      </w:r>
      <w:r w:rsidRPr="007677AB">
        <w:t xml:space="preserve">may be </w:t>
      </w:r>
      <w:r w:rsidR="005F3895" w:rsidRPr="007677AB">
        <w:t xml:space="preserve">initiated </w:t>
      </w:r>
      <w:r w:rsidRPr="007677AB">
        <w:t xml:space="preserve">between the M&amp;T Division </w:t>
      </w:r>
      <w:r w:rsidR="005F3895" w:rsidRPr="007677AB">
        <w:t xml:space="preserve">of MoA </w:t>
      </w:r>
      <w:r w:rsidRPr="007677AB">
        <w:t xml:space="preserve">and SFAC. </w:t>
      </w:r>
    </w:p>
    <w:p w:rsidR="00F43A2F" w:rsidRPr="007677AB" w:rsidRDefault="00025603" w:rsidP="00025603">
      <w:pPr>
        <w:pStyle w:val="ListParagraph"/>
        <w:widowControl w:val="0"/>
        <w:numPr>
          <w:ilvl w:val="0"/>
          <w:numId w:val="40"/>
        </w:numPr>
        <w:suppressAutoHyphens/>
        <w:spacing w:after="0"/>
        <w:contextualSpacing w:val="0"/>
        <w:jc w:val="both"/>
        <w:sectPr w:rsidR="00F43A2F" w:rsidRPr="007677AB" w:rsidSect="00163F4A">
          <w:footerReference w:type="default" r:id="rId8"/>
          <w:pgSz w:w="11906" w:h="16838"/>
          <w:pgMar w:top="1440" w:right="1440" w:bottom="1440" w:left="1440" w:header="708" w:footer="708" w:gutter="0"/>
          <w:pgNumType w:fmt="lowerRoman"/>
          <w:cols w:space="708"/>
          <w:docGrid w:linePitch="360"/>
        </w:sectPr>
      </w:pPr>
      <w:r w:rsidRPr="007677AB">
        <w:t xml:space="preserve">Government should encourage </w:t>
      </w:r>
      <w:r w:rsidR="00DD118B" w:rsidRPr="007677AB">
        <w:t xml:space="preserve">financial institutions to extend credit for </w:t>
      </w:r>
      <w:r w:rsidRPr="007677AB">
        <w:t xml:space="preserve">setting up of </w:t>
      </w:r>
      <w:r w:rsidR="00DD118B" w:rsidRPr="007677AB">
        <w:t xml:space="preserve">centres for </w:t>
      </w:r>
      <w:r w:rsidRPr="007677AB">
        <w:t xml:space="preserve">custom hiring </w:t>
      </w:r>
      <w:r w:rsidR="00DD118B" w:rsidRPr="007677AB">
        <w:t xml:space="preserve">of agriculture </w:t>
      </w:r>
      <w:proofErr w:type="gramStart"/>
      <w:r w:rsidR="00D73314" w:rsidRPr="007677AB">
        <w:t xml:space="preserve">machineries </w:t>
      </w:r>
      <w:r w:rsidRPr="007677AB">
        <w:t>.</w:t>
      </w:r>
      <w:proofErr w:type="gramEnd"/>
      <w:r w:rsidRPr="007677AB">
        <w:t xml:space="preserve"> </w:t>
      </w:r>
      <w:r w:rsidR="00DD118B" w:rsidRPr="007677AB">
        <w:t xml:space="preserve">Such financing may be covered under the </w:t>
      </w:r>
      <w:r w:rsidRPr="007677AB">
        <w:t xml:space="preserve">Credit Guarantee </w:t>
      </w:r>
      <w:r w:rsidR="00DD118B" w:rsidRPr="007677AB">
        <w:t>Scheme of the Credit Guarantee Fund Trust for Micro and Small Enterprises</w:t>
      </w:r>
      <w:r w:rsidRPr="007677AB">
        <w:t xml:space="preserve">. </w:t>
      </w:r>
      <w:r w:rsidR="00DD118B" w:rsidRPr="007677AB">
        <w:t xml:space="preserve">MoA may evolve a </w:t>
      </w:r>
      <w:r w:rsidRPr="007677AB">
        <w:t xml:space="preserve">Venture Capital Assistance </w:t>
      </w:r>
      <w:r w:rsidR="00DD118B" w:rsidRPr="007677AB">
        <w:t>Scheme to fund the shortfall in margin to be brought in by borrowers for availing such loans.</w:t>
      </w:r>
    </w:p>
    <w:p w:rsidR="00A00204" w:rsidRPr="00FB2E55" w:rsidRDefault="00A00204" w:rsidP="00170A9B">
      <w:pPr>
        <w:pStyle w:val="Heading1"/>
        <w:spacing w:after="240"/>
      </w:pPr>
      <w:bookmarkStart w:id="15" w:name="_Toc388008056"/>
      <w:r w:rsidRPr="00FB2E55">
        <w:lastRenderedPageBreak/>
        <w:t>Chapter 1: Introduction</w:t>
      </w:r>
      <w:bookmarkEnd w:id="7"/>
      <w:bookmarkEnd w:id="15"/>
    </w:p>
    <w:p w:rsidR="00A00204" w:rsidRPr="00FB2E55" w:rsidRDefault="00A00204" w:rsidP="00170A9B">
      <w:pPr>
        <w:spacing w:after="240"/>
        <w:jc w:val="both"/>
      </w:pPr>
      <w:r w:rsidRPr="00FB2E55">
        <w:t>Ministry of Agriculture, Government of India has estimated that the total food grain production of the country</w:t>
      </w:r>
      <w:r w:rsidR="00D30DAB">
        <w:t xml:space="preserve"> has</w:t>
      </w:r>
      <w:r w:rsidRPr="00FB2E55">
        <w:t xml:space="preserve"> increased from 196.8 million tonnes in year 2001-02 to 259.29 million tonnes by 2011-12, reflecting a compounded annual growth rate of 3%. The country has attained self sufficiency in food grain production, oil seeds, horticulture crops</w:t>
      </w:r>
      <w:r w:rsidR="000C34CA">
        <w:t xml:space="preserve"> production</w:t>
      </w:r>
      <w:r w:rsidRPr="00FB2E55">
        <w:t xml:space="preserve">, milk, poultry etc. Agriculture </w:t>
      </w:r>
      <w:r w:rsidR="008A152A">
        <w:t>machineries</w:t>
      </w:r>
      <w:r w:rsidRPr="00FB2E55">
        <w:t xml:space="preserve"> have played a</w:t>
      </w:r>
      <w:r w:rsidR="000C34CA">
        <w:t xml:space="preserve"> crucial </w:t>
      </w:r>
      <w:r w:rsidRPr="00FB2E55">
        <w:t xml:space="preserve">role in increasing the productivity and overall production through mechanization of production and post production </w:t>
      </w:r>
      <w:r w:rsidR="00D56658">
        <w:t xml:space="preserve">process of </w:t>
      </w:r>
      <w:r w:rsidRPr="00FB2E55">
        <w:t>agriculture. The mechanization has adequately facilitated timely field operations, conservation and judicious application of water, appropriate post harvest operation</w:t>
      </w:r>
      <w:r w:rsidR="000C34CA">
        <w:t>s</w:t>
      </w:r>
      <w:r w:rsidRPr="00FB2E55">
        <w:t xml:space="preserve"> to reduce losses, value addition to the produce for enhanced economic return and employment generation. </w:t>
      </w:r>
      <w:r w:rsidR="000C34CA">
        <w:t xml:space="preserve">Thus there is </w:t>
      </w:r>
      <w:r w:rsidRPr="00FB2E55">
        <w:t xml:space="preserve">a strong linear relationship between </w:t>
      </w:r>
      <w:r w:rsidR="000C34CA">
        <w:t xml:space="preserve">farm </w:t>
      </w:r>
      <w:r w:rsidRPr="00FB2E55">
        <w:t xml:space="preserve">power available and agriculture productivity. </w:t>
      </w:r>
    </w:p>
    <w:p w:rsidR="00A00204" w:rsidRPr="00FB2E55" w:rsidRDefault="00A00204" w:rsidP="00A00204">
      <w:pPr>
        <w:pStyle w:val="Heading2"/>
      </w:pPr>
      <w:bookmarkStart w:id="16" w:name="_Toc366855291"/>
      <w:bookmarkStart w:id="17" w:name="_Toc388008057"/>
      <w:r w:rsidRPr="00FB2E55">
        <w:t xml:space="preserve">1.1 </w:t>
      </w:r>
      <w:r w:rsidRPr="00FB2E55">
        <w:tab/>
        <w:t>C</w:t>
      </w:r>
      <w:r w:rsidR="00D30DAB">
        <w:t>hallenges</w:t>
      </w:r>
      <w:r w:rsidRPr="00FB2E55">
        <w:t xml:space="preserve"> of Farm Mechanization</w:t>
      </w:r>
      <w:bookmarkEnd w:id="16"/>
      <w:bookmarkEnd w:id="17"/>
    </w:p>
    <w:p w:rsidR="00A00204" w:rsidRPr="00FB2E55" w:rsidRDefault="000C34CA" w:rsidP="00A00204">
      <w:pPr>
        <w:jc w:val="both"/>
      </w:pPr>
      <w:r>
        <w:t>F</w:t>
      </w:r>
      <w:r w:rsidR="00A00204" w:rsidRPr="00FB2E55">
        <w:t xml:space="preserve">arm mechanization has </w:t>
      </w:r>
      <w:r>
        <w:t>contributed</w:t>
      </w:r>
      <w:r w:rsidR="00A00204" w:rsidRPr="00FB2E55">
        <w:t xml:space="preserve"> in increased food production and </w:t>
      </w:r>
      <w:r w:rsidRPr="00FB2E55">
        <w:t>improv</w:t>
      </w:r>
      <w:r>
        <w:t>ement</w:t>
      </w:r>
      <w:r w:rsidR="00A00204" w:rsidRPr="00FB2E55">
        <w:t xml:space="preserve"> the overall living standard</w:t>
      </w:r>
      <w:r>
        <w:t>s of farmers</w:t>
      </w:r>
      <w:r w:rsidR="00A00204" w:rsidRPr="00FB2E55">
        <w:t>, though a number of arguments have also been advanced against farm mechanization such as, small and scattered land holding affecting the feasibility, lack of capacity of the small and marginal farmers to invest in mechanization, lack of proper knowledge of farmers to purchase, operate and maintain  farm machinery  properly, lack of repair and replacement facilities especially in remote rural areas</w:t>
      </w:r>
      <w:r>
        <w:t xml:space="preserve"> etc</w:t>
      </w:r>
      <w:r w:rsidR="00A00204" w:rsidRPr="00FB2E55">
        <w:t xml:space="preserve">.  All these factors result in uneconomical </w:t>
      </w:r>
      <w:r>
        <w:t>use</w:t>
      </w:r>
      <w:r w:rsidR="00A00204" w:rsidRPr="00FB2E55">
        <w:t xml:space="preserve"> of farm machines and idling of machinery leading to depreciation.  Investment in farm machinery becomes economical only if it is gainfully employed. </w:t>
      </w:r>
    </w:p>
    <w:p w:rsidR="00A00204" w:rsidRPr="00FB2E55" w:rsidRDefault="00A00204" w:rsidP="00A00204">
      <w:pPr>
        <w:pStyle w:val="Heading2"/>
      </w:pPr>
      <w:bookmarkStart w:id="18" w:name="_Toc366855292"/>
      <w:bookmarkStart w:id="19" w:name="_Toc388008058"/>
      <w:r w:rsidRPr="00FB2E55">
        <w:t xml:space="preserve">1.2 </w:t>
      </w:r>
      <w:r w:rsidRPr="00FB2E55">
        <w:tab/>
        <w:t>Scope of Mechanization</w:t>
      </w:r>
      <w:bookmarkEnd w:id="18"/>
      <w:bookmarkEnd w:id="19"/>
    </w:p>
    <w:p w:rsidR="00A00204" w:rsidRPr="00FB2E55" w:rsidRDefault="00A00204" w:rsidP="00A00204">
      <w:pPr>
        <w:jc w:val="both"/>
      </w:pPr>
      <w:r w:rsidRPr="00FB2E55">
        <w:t>Farm Mechanization</w:t>
      </w:r>
      <w:r w:rsidR="000C34CA">
        <w:t>,</w:t>
      </w:r>
      <w:r w:rsidRPr="00FB2E55">
        <w:t xml:space="preserve"> despite its existing challenges, has brought about significant improvement in agricul</w:t>
      </w:r>
      <w:r w:rsidR="000C34CA">
        <w:t>ture productivity. T</w:t>
      </w:r>
      <w:r w:rsidRPr="00FB2E55">
        <w:t>here is</w:t>
      </w:r>
      <w:r w:rsidR="000C34CA">
        <w:t xml:space="preserve"> therefore</w:t>
      </w:r>
      <w:r w:rsidRPr="00FB2E55">
        <w:t xml:space="preserve"> a strong need for mechanization of agriculture operations. Need for timeliness of operations, quality and precision of operations, achieving higher productivity of land and labour, reducing cost of production and increasing employment opp</w:t>
      </w:r>
      <w:r w:rsidR="000C34CA">
        <w:t>ortunities both on farm and non-</w:t>
      </w:r>
      <w:r w:rsidRPr="00FB2E55">
        <w:t xml:space="preserve">farm sectors through increase in area under </w:t>
      </w:r>
      <w:r w:rsidR="000C34CA">
        <w:t>cultivation through</w:t>
      </w:r>
      <w:r w:rsidRPr="00FB2E55">
        <w:t xml:space="preserve">, multiple cropping, development of agro industries and related services, justify the need for mechanization of agriculture in the country. </w:t>
      </w:r>
    </w:p>
    <w:p w:rsidR="00A00204" w:rsidRPr="00FB2E55" w:rsidRDefault="00A00204" w:rsidP="00A00204">
      <w:pPr>
        <w:jc w:val="both"/>
      </w:pPr>
      <w:r w:rsidRPr="00FB2E55">
        <w:t xml:space="preserve">The adoption of machine in farming operation is increasing day by day as it is resulting in saving of </w:t>
      </w:r>
      <w:r w:rsidR="000C34CA">
        <w:t>cost of production and increase</w:t>
      </w:r>
      <w:r w:rsidRPr="00FB2E55">
        <w:t xml:space="preserve"> </w:t>
      </w:r>
      <w:r w:rsidR="000C34CA">
        <w:t>in</w:t>
      </w:r>
      <w:r w:rsidRPr="00FB2E55">
        <w:t xml:space="preserve"> income of the farmers. The farming operations in India are labour intensive. Despite high population in the country, there is acute shortage of man power for farming operations. The operational cost of human energy is more as compared to machine energy in farming (Kara</w:t>
      </w:r>
      <w:r w:rsidR="008A152A">
        <w:t>le et al. 2008, khambalkar et. a</w:t>
      </w:r>
      <w:r w:rsidRPr="00FB2E55">
        <w:t>l. 2010). The use of machine in farming operation has resulted in sustainable growth with lower cost of operations. There has been a realisation among the farmers, policy makers and development agencies that for increasing production and productivity and reduc</w:t>
      </w:r>
      <w:r w:rsidR="000C34CA">
        <w:t>tion</w:t>
      </w:r>
      <w:r w:rsidRPr="00FB2E55">
        <w:t xml:space="preserve"> </w:t>
      </w:r>
      <w:r w:rsidR="00460F50">
        <w:t xml:space="preserve">of </w:t>
      </w:r>
      <w:r w:rsidRPr="00FB2E55">
        <w:t>cost of production, agriculture mechanisation free of arduous labour input is essential.</w:t>
      </w:r>
    </w:p>
    <w:p w:rsidR="00A00204" w:rsidRPr="00FB2E55" w:rsidRDefault="00A00204" w:rsidP="00A00204">
      <w:pPr>
        <w:jc w:val="both"/>
      </w:pPr>
      <w:r w:rsidRPr="00FB2E55">
        <w:t xml:space="preserve">With this intent, the Department of Agriculture and </w:t>
      </w:r>
      <w:r w:rsidR="008A152A" w:rsidRPr="00FB2E55">
        <w:t>Cooperation</w:t>
      </w:r>
      <w:r w:rsidRPr="00FB2E55">
        <w:t xml:space="preserve"> through it Mechanization and Technology Division </w:t>
      </w:r>
      <w:r w:rsidR="000C34CA">
        <w:t>has adopted</w:t>
      </w:r>
      <w:r w:rsidRPr="00FB2E55">
        <w:t xml:space="preserve"> a multi pronged strategy for promoting farm mechanizat</w:t>
      </w:r>
      <w:r w:rsidR="000C34CA">
        <w:t xml:space="preserve">ion. The </w:t>
      </w:r>
      <w:r w:rsidR="000C34CA">
        <w:lastRenderedPageBreak/>
        <w:t>Department of Agriculture &amp; Cooperation (MoA)</w:t>
      </w:r>
      <w:r w:rsidRPr="00FB2E55">
        <w:t xml:space="preserve"> is implementing the Central Sector Scheme of Promotion and Strengthening of Agriculture Mechanization</w:t>
      </w:r>
      <w:r w:rsidR="00A81917">
        <w:t xml:space="preserve"> through Training Testing and Demonstration </w:t>
      </w:r>
      <w:r w:rsidRPr="00FB2E55">
        <w:t xml:space="preserve">which was modified for more effective implementation, during the XI </w:t>
      </w:r>
      <w:r w:rsidR="00A81917">
        <w:t>Five Year Plan</w:t>
      </w:r>
      <w:r w:rsidRPr="00FB2E55">
        <w:t>, while maintaining the</w:t>
      </w:r>
      <w:r w:rsidR="00A81917">
        <w:t xml:space="preserve"> existing</w:t>
      </w:r>
      <w:r w:rsidRPr="00FB2E55">
        <w:t xml:space="preserve"> funding pattern. The Scheme for Promotion and Strengthening of </w:t>
      </w:r>
      <w:r w:rsidR="00A81917" w:rsidRPr="00FB2E55">
        <w:t>Agriculture</w:t>
      </w:r>
      <w:r w:rsidRPr="00FB2E55">
        <w:t xml:space="preserve"> Mechanization through Training Testing and Demonstration was implemented during the </w:t>
      </w:r>
      <w:r w:rsidR="0008773E">
        <w:t>XI Five Year Plan</w:t>
      </w:r>
      <w:r w:rsidRPr="00FB2E55">
        <w:t xml:space="preserve"> to promote agriculture mechanization by popularising new technology based equipment, human resource development in </w:t>
      </w:r>
      <w:r w:rsidR="00A81917">
        <w:t xml:space="preserve">the </w:t>
      </w:r>
      <w:r w:rsidRPr="00FB2E55">
        <w:t xml:space="preserve">field of agriculture mechanization and quality improvement of machines and equipments. </w:t>
      </w:r>
    </w:p>
    <w:p w:rsidR="00A00204" w:rsidRPr="00FB2E55" w:rsidRDefault="00A00204" w:rsidP="00A00204">
      <w:pPr>
        <w:pStyle w:val="Heading2"/>
      </w:pPr>
      <w:bookmarkStart w:id="20" w:name="_Toc366855293"/>
      <w:bookmarkStart w:id="21" w:name="_Toc388008059"/>
      <w:r w:rsidRPr="00FB2E55">
        <w:t xml:space="preserve">1.3 </w:t>
      </w:r>
      <w:r w:rsidRPr="00FB2E55">
        <w:tab/>
        <w:t>Component</w:t>
      </w:r>
      <w:r w:rsidR="00A81917">
        <w:t>s</w:t>
      </w:r>
      <w:r w:rsidRPr="00FB2E55">
        <w:t xml:space="preserve"> of the Scheme &amp; Salient Feature</w:t>
      </w:r>
      <w:bookmarkEnd w:id="20"/>
      <w:bookmarkEnd w:id="21"/>
      <w:r w:rsidRPr="00FB2E55">
        <w:t xml:space="preserve"> </w:t>
      </w:r>
    </w:p>
    <w:p w:rsidR="00A00204" w:rsidRPr="00FB2E55" w:rsidRDefault="00A00204" w:rsidP="00832180">
      <w:pPr>
        <w:spacing w:after="0"/>
        <w:jc w:val="both"/>
      </w:pPr>
      <w:r w:rsidRPr="00FB2E55">
        <w:t>The scheme has five embedded components:</w:t>
      </w:r>
    </w:p>
    <w:p w:rsidR="00A00204" w:rsidRPr="00FB2E55" w:rsidRDefault="00A00204" w:rsidP="00832180">
      <w:pPr>
        <w:pStyle w:val="ListParagraph"/>
        <w:numPr>
          <w:ilvl w:val="0"/>
          <w:numId w:val="1"/>
        </w:numPr>
        <w:spacing w:after="0"/>
        <w:jc w:val="both"/>
      </w:pPr>
      <w:r w:rsidRPr="00FB2E55">
        <w:t xml:space="preserve">Human resource development in the field of Farm Mechanization through </w:t>
      </w:r>
      <w:r w:rsidR="00A81917">
        <w:t xml:space="preserve">the </w:t>
      </w:r>
      <w:r w:rsidRPr="00FB2E55">
        <w:t>Farm Mechanization Training and Testing Institutes (FMTTIs).</w:t>
      </w:r>
    </w:p>
    <w:p w:rsidR="00A00204" w:rsidRPr="00FB2E55" w:rsidRDefault="00A00204" w:rsidP="00A00204">
      <w:pPr>
        <w:pStyle w:val="ListParagraph"/>
        <w:numPr>
          <w:ilvl w:val="0"/>
          <w:numId w:val="1"/>
        </w:numPr>
        <w:jc w:val="both"/>
      </w:pPr>
      <w:r w:rsidRPr="00FB2E55">
        <w:t xml:space="preserve">Testing of Agriculture machines and equipments for their performance evaluation and quality </w:t>
      </w:r>
      <w:r w:rsidR="00A81917">
        <w:t>up-</w:t>
      </w:r>
      <w:r w:rsidR="00A81917" w:rsidRPr="00FB2E55">
        <w:t>gradation</w:t>
      </w:r>
      <w:r w:rsidRPr="00FB2E55">
        <w:t xml:space="preserve"> through </w:t>
      </w:r>
      <w:proofErr w:type="gramStart"/>
      <w:r w:rsidR="00A81917">
        <w:t>the</w:t>
      </w:r>
      <w:r w:rsidR="00460F50">
        <w:t xml:space="preserve"> </w:t>
      </w:r>
      <w:r w:rsidRPr="00FB2E55">
        <w:t xml:space="preserve"> FMTTIs</w:t>
      </w:r>
      <w:proofErr w:type="gramEnd"/>
      <w:r w:rsidRPr="00FB2E55">
        <w:t>.</w:t>
      </w:r>
    </w:p>
    <w:p w:rsidR="00A00204" w:rsidRPr="00FB2E55" w:rsidRDefault="00A00204" w:rsidP="00A00204">
      <w:pPr>
        <w:pStyle w:val="ListParagraph"/>
        <w:numPr>
          <w:ilvl w:val="0"/>
          <w:numId w:val="1"/>
        </w:numPr>
        <w:jc w:val="both"/>
      </w:pPr>
      <w:r w:rsidRPr="00FB2E55">
        <w:t xml:space="preserve">Demonstration of newly developed agriculture/ horticulture equipments </w:t>
      </w:r>
      <w:r w:rsidR="00460F50">
        <w:t>on</w:t>
      </w:r>
      <w:r w:rsidRPr="00FB2E55">
        <w:t xml:space="preserve"> </w:t>
      </w:r>
      <w:r w:rsidR="00A81917">
        <w:t xml:space="preserve">the </w:t>
      </w:r>
      <w:r w:rsidRPr="00FB2E55">
        <w:t>farmers</w:t>
      </w:r>
      <w:r w:rsidR="00460F50">
        <w:t>’</w:t>
      </w:r>
      <w:r w:rsidRPr="00FB2E55">
        <w:t xml:space="preserve"> field</w:t>
      </w:r>
      <w:r w:rsidR="00460F50">
        <w:t>s</w:t>
      </w:r>
      <w:r w:rsidRPr="00FB2E55">
        <w:t xml:space="preserve">. </w:t>
      </w:r>
    </w:p>
    <w:p w:rsidR="00A00204" w:rsidRPr="00FB2E55" w:rsidRDefault="00A00204" w:rsidP="00A00204">
      <w:pPr>
        <w:pStyle w:val="ListParagraph"/>
        <w:numPr>
          <w:ilvl w:val="0"/>
          <w:numId w:val="1"/>
        </w:numPr>
        <w:jc w:val="both"/>
      </w:pPr>
      <w:r w:rsidRPr="00FB2E55">
        <w:t>Training of farmers by outsourcing the training.</w:t>
      </w:r>
    </w:p>
    <w:p w:rsidR="00A00204" w:rsidRPr="00FB2E55" w:rsidRDefault="00A00204" w:rsidP="00A00204">
      <w:pPr>
        <w:pStyle w:val="ListParagraph"/>
        <w:numPr>
          <w:ilvl w:val="0"/>
          <w:numId w:val="1"/>
        </w:numPr>
        <w:jc w:val="both"/>
      </w:pPr>
      <w:r w:rsidRPr="00FB2E55">
        <w:t>Establishment of parallel line for testing for tractors at Central Region Farm Mechanization Training and Testing Institute (CRFMTTI), Budni MP.</w:t>
      </w:r>
    </w:p>
    <w:p w:rsidR="00A00204" w:rsidRPr="00FB2E55" w:rsidRDefault="00A00204" w:rsidP="00A00204">
      <w:pPr>
        <w:jc w:val="both"/>
      </w:pPr>
      <w:r w:rsidRPr="00FB2E55">
        <w:t>A brief of each component of the Scheme is presented below:</w:t>
      </w:r>
    </w:p>
    <w:p w:rsidR="00A00204" w:rsidRPr="00FB2E55" w:rsidRDefault="00A00204" w:rsidP="00A00204">
      <w:pPr>
        <w:pStyle w:val="ListParagraph"/>
        <w:numPr>
          <w:ilvl w:val="0"/>
          <w:numId w:val="2"/>
        </w:numPr>
        <w:jc w:val="both"/>
      </w:pPr>
      <w:r w:rsidRPr="00FB2E55">
        <w:t>Human Resource Development through FMTTIs: The four Farm Machinery Training and Testing Institutes were established in four states of Madhya Pradesh (Budni), Haryana (Hisar), Andhara Pradesh (Garladinne) and Assam (Biswanath Chariali). These four institutions are expected to play a lead role in</w:t>
      </w:r>
      <w:r w:rsidR="00A81917">
        <w:t xml:space="preserve"> the</w:t>
      </w:r>
      <w:r w:rsidRPr="00FB2E55">
        <w:t xml:space="preserve"> development of human resource through differen</w:t>
      </w:r>
      <w:r w:rsidR="00A81917">
        <w:t>t training and academic courses</w:t>
      </w:r>
      <w:r w:rsidRPr="00FB2E55">
        <w:t>. The training institutes hav</w:t>
      </w:r>
      <w:r w:rsidR="00A81917">
        <w:t>e structured training courses</w:t>
      </w:r>
      <w:r w:rsidRPr="00FB2E55">
        <w:t xml:space="preserve"> that include User level courses, Technical Level courses, Earning while </w:t>
      </w:r>
      <w:r w:rsidR="008A152A" w:rsidRPr="00FB2E55">
        <w:t>learning</w:t>
      </w:r>
      <w:r w:rsidRPr="00FB2E55">
        <w:t xml:space="preserve"> courses, Management Level Courses, Ac</w:t>
      </w:r>
      <w:r w:rsidR="00A81917">
        <w:t>ademic Level Training courses</w:t>
      </w:r>
      <w:r w:rsidRPr="00FB2E55">
        <w:t xml:space="preserve">, Awareness Level courses through multimedia system and Technology Transfer Camps which are organized off campus.  The training courses are designed to accommodate participants from varied backgrounds such as users, trainers, academicians, officials of state </w:t>
      </w:r>
      <w:r w:rsidR="0008773E">
        <w:t>G</w:t>
      </w:r>
      <w:r w:rsidRPr="00FB2E55">
        <w:t>overnment</w:t>
      </w:r>
      <w:r w:rsidR="00460F50">
        <w:t>s</w:t>
      </w:r>
      <w:r w:rsidRPr="00FB2E55">
        <w:t xml:space="preserve">, </w:t>
      </w:r>
      <w:r w:rsidR="008A152A" w:rsidRPr="00FB2E55">
        <w:t>entrepreneurs,</w:t>
      </w:r>
      <w:r w:rsidRPr="00FB2E55">
        <w:t xml:space="preserve"> manufactures and apprentices from industries. </w:t>
      </w:r>
    </w:p>
    <w:p w:rsidR="00A00204" w:rsidRPr="00FB2E55" w:rsidRDefault="00A00204" w:rsidP="00A00204">
      <w:pPr>
        <w:pStyle w:val="ListParagraph"/>
        <w:numPr>
          <w:ilvl w:val="0"/>
          <w:numId w:val="2"/>
        </w:numPr>
        <w:jc w:val="both"/>
      </w:pPr>
      <w:r w:rsidRPr="00FB2E55">
        <w:t>Testing of Agriculture Machines and Equipments: The four FMTTIs are set up to cater to the need of testing and evaluating the performance of agriculture machineries/ equipments and their quality up-gradation. The Central Farm Machinery Training and Testing Institute (CRFMTTI) at Budni tests tractors as per the Bureau of Indian Standard</w:t>
      </w:r>
      <w:r w:rsidR="0008773E">
        <w:t>s</w:t>
      </w:r>
      <w:r w:rsidRPr="00FB2E55">
        <w:t xml:space="preserve"> (BIS) and Office of Environmental Compliance and Documentation (OECD). The institute is also authorised to test combine harvesters for compliance under Central Motor Vehicle Rule (CMVR). The Northern Region Farm Mechanization Training and Testing Institute (NRFMTTI) at Hissar tests combine harvesters, plant protection equipments, irrigation pumps and diesel engines. The institute is also authorised to test combine harvesters and other crop production equipments. The Southern Region Farm Mechanization Training Testing </w:t>
      </w:r>
      <w:r w:rsidR="008A152A" w:rsidRPr="00FB2E55">
        <w:t>Institute</w:t>
      </w:r>
      <w:r w:rsidRPr="00FB2E55">
        <w:t xml:space="preserve"> (SRFMTTI) located at Anantpur in Andhra Pradesh tests power tillers, self propelled crop production machines/equipments including power drawn agricultural machines and equipments. The </w:t>
      </w:r>
      <w:r w:rsidRPr="00FB2E55">
        <w:lastRenderedPageBreak/>
        <w:t xml:space="preserve">North Eastern Region Farm Mechanization Training and Testing </w:t>
      </w:r>
      <w:r w:rsidR="006C6801" w:rsidRPr="00FB2E55">
        <w:t>Institute</w:t>
      </w:r>
      <w:r w:rsidRPr="00FB2E55">
        <w:t xml:space="preserve"> (NERFMTTI) at Biswanth Chariali (Assam) tests bullock drawn equipments and any other power driven agriculture machines in order to meet the requirements of manufacturers of Eastern and North Eastern Regions. </w:t>
      </w:r>
    </w:p>
    <w:p w:rsidR="00A00204" w:rsidRPr="00FB2E55" w:rsidRDefault="00A00204" w:rsidP="00A00204">
      <w:pPr>
        <w:pStyle w:val="ListParagraph"/>
        <w:numPr>
          <w:ilvl w:val="0"/>
          <w:numId w:val="2"/>
        </w:numPr>
        <w:jc w:val="both"/>
      </w:pPr>
      <w:r w:rsidRPr="00FB2E55">
        <w:t>Demonstration of newly developed agriculture equipments: Demonstration of newly developed agriculture and horticulture equipments are carried out under the scheme with</w:t>
      </w:r>
      <w:r w:rsidR="0008773E">
        <w:t xml:space="preserve"> the</w:t>
      </w:r>
      <w:r w:rsidRPr="00FB2E55">
        <w:t xml:space="preserve"> objective</w:t>
      </w:r>
      <w:r w:rsidR="0008773E">
        <w:t xml:space="preserve"> of</w:t>
      </w:r>
      <w:r w:rsidRPr="00FB2E55">
        <w:t xml:space="preserve"> disseminat</w:t>
      </w:r>
      <w:r w:rsidR="0008773E">
        <w:t>ing</w:t>
      </w:r>
      <w:r w:rsidRPr="00FB2E55">
        <w:t xml:space="preserve"> information on the technology and induction of these improved technology at the field level. Demonstration activities were included since the IX </w:t>
      </w:r>
      <w:r w:rsidR="0008773E">
        <w:t xml:space="preserve">Five Year </w:t>
      </w:r>
      <w:r w:rsidRPr="00FB2E55">
        <w:t xml:space="preserve">Plan. Funds for demonstrations are provided to the State Government and Government Organizations such as Indian Council for Agriculture Research (ICAR) and State Farm Corporation of India Ltd (SFCI) for the purpose of demonstration. </w:t>
      </w:r>
    </w:p>
    <w:p w:rsidR="00A00204" w:rsidRPr="00FB2E55" w:rsidRDefault="00A00204" w:rsidP="00A00204">
      <w:pPr>
        <w:pStyle w:val="ListParagraph"/>
        <w:numPr>
          <w:ilvl w:val="0"/>
          <w:numId w:val="2"/>
        </w:numPr>
        <w:jc w:val="both"/>
      </w:pPr>
      <w:r w:rsidRPr="00FB2E55">
        <w:t>Training of Farmers through outsourcing: This component has been designed to supplement the efforts of FMTTIs in human resource development by including additional set of farmers/ user</w:t>
      </w:r>
      <w:r w:rsidR="0008773E">
        <w:t>s</w:t>
      </w:r>
      <w:r w:rsidRPr="00FB2E55">
        <w:t xml:space="preserve"> of agriculture implements to improve their technical </w:t>
      </w:r>
      <w:r w:rsidR="008A152A" w:rsidRPr="00FB2E55">
        <w:t>knowhow</w:t>
      </w:r>
      <w:r w:rsidRPr="00FB2E55">
        <w:t xml:space="preserve"> on the use of agriculture implements and </w:t>
      </w:r>
      <w:r w:rsidR="0008773E">
        <w:t>ensure their</w:t>
      </w:r>
      <w:r w:rsidRPr="00FB2E55">
        <w:t xml:space="preserve"> effective and efficient utilization. </w:t>
      </w:r>
    </w:p>
    <w:p w:rsidR="00A00204" w:rsidRPr="00FB2E55" w:rsidRDefault="00A00204" w:rsidP="00A00204">
      <w:pPr>
        <w:pStyle w:val="ListParagraph"/>
        <w:numPr>
          <w:ilvl w:val="0"/>
          <w:numId w:val="2"/>
        </w:numPr>
        <w:jc w:val="both"/>
      </w:pPr>
      <w:r w:rsidRPr="00FB2E55">
        <w:t xml:space="preserve">A new component of establishment of parallel line for testing for testing for tractors at CFMTTI was added in order to upgrade and modernize the existing infrastructure to meet international standards, improve the capacity of testing and reduce the waiting time and testing time of tractors. </w:t>
      </w:r>
    </w:p>
    <w:p w:rsidR="00A00204" w:rsidRPr="00FB2E55" w:rsidRDefault="00A00204" w:rsidP="00A00204">
      <w:pPr>
        <w:pStyle w:val="Heading2"/>
      </w:pPr>
      <w:bookmarkStart w:id="22" w:name="_Toc366855294"/>
      <w:bookmarkStart w:id="23" w:name="_Toc388008060"/>
      <w:r w:rsidRPr="00FB2E55">
        <w:t xml:space="preserve">1.4 </w:t>
      </w:r>
      <w:r w:rsidRPr="00FB2E55">
        <w:tab/>
        <w:t>Need for the Study</w:t>
      </w:r>
      <w:bookmarkEnd w:id="22"/>
      <w:bookmarkEnd w:id="23"/>
    </w:p>
    <w:p w:rsidR="00A00204" w:rsidRPr="00FB2E55" w:rsidRDefault="00A00204" w:rsidP="00A00204">
      <w:pPr>
        <w:jc w:val="both"/>
      </w:pPr>
      <w:r w:rsidRPr="00FB2E55">
        <w:t xml:space="preserve">The Scheme for “Promotion and Strengthening of Agriculture Mechanization through Training Testing and Demonstration (PSAMTT&amp;D)” has been implemented during the XI Five Year Plan (2007-12) </w:t>
      </w:r>
      <w:r w:rsidR="0008773E">
        <w:t>through</w:t>
      </w:r>
      <w:r w:rsidRPr="00FB2E55">
        <w:t xml:space="preserve"> different implementing agencies such as FMTTIs, State </w:t>
      </w:r>
      <w:r w:rsidR="008A152A" w:rsidRPr="00FB2E55">
        <w:t>Governments;</w:t>
      </w:r>
      <w:r w:rsidRPr="00FB2E55">
        <w:t xml:space="preserve"> Government </w:t>
      </w:r>
      <w:r w:rsidR="0008773E" w:rsidRPr="00FB2E55">
        <w:t>sponsored</w:t>
      </w:r>
      <w:r w:rsidRPr="00FB2E55">
        <w:t xml:space="preserve"> Institutions such as ICAR, SFCI and State </w:t>
      </w:r>
      <w:r w:rsidR="008A152A" w:rsidRPr="00FB2E55">
        <w:t>Agriculture</w:t>
      </w:r>
      <w:r w:rsidRPr="00FB2E55">
        <w:t xml:space="preserve"> Universities for promotion of agriculture mechanization and strengthening the scope of mechanization of agriculture. The scheme has been implemented in 26 states/Union territories with total financial outlay of Rs.41.29 crore. After completion of the </w:t>
      </w:r>
      <w:r w:rsidR="0008773E">
        <w:t>XI Five Year Plan</w:t>
      </w:r>
      <w:r w:rsidRPr="00FB2E55">
        <w:t>, the Mechanization and Technology Division under the Department of Agriculture and Cooperation desired to know the status of actual implementation of the scheme with respect to physical and financial progress, availability of infrastructure for implementation of mechanization strategies, extent of adoption of technologies by the farmers and constraints and bottlenecks observed during the implementation of the scheme. Such critical inputs become necessary to further refine and improve the effectiveness of the scheme by improving the overall implementation management plan. Further, before the commencement of the XII Five Year Plan, it was felt essential to evaluate the progress</w:t>
      </w:r>
      <w:r w:rsidR="004E2A97">
        <w:t>,</w:t>
      </w:r>
      <w:r w:rsidRPr="00FB2E55">
        <w:t xml:space="preserve"> effectiveness and impact of the PSAMTT&amp;D Scheme against the set objectives with a view to carry out required policy change</w:t>
      </w:r>
      <w:r w:rsidR="004E2A97">
        <w:t>s</w:t>
      </w:r>
      <w:r w:rsidRPr="00FB2E55">
        <w:t xml:space="preserve"> in the scope of activities, coverage, quantum of assistance and refinement in operational guidelines. Accordingly, the Mechanization and Technology Division has assigned the responsibilities to NABCONS to conduct an elaborate and comprehensive evaluation of the scheme with specific Terms of Reference.</w:t>
      </w:r>
    </w:p>
    <w:p w:rsidR="00A00204" w:rsidRPr="00FB2E55" w:rsidRDefault="00A00204" w:rsidP="00A00204">
      <w:pPr>
        <w:pStyle w:val="Heading2"/>
      </w:pPr>
      <w:bookmarkStart w:id="24" w:name="_Toc366855295"/>
      <w:bookmarkStart w:id="25" w:name="_Toc388008061"/>
      <w:r w:rsidRPr="00FB2E55">
        <w:t xml:space="preserve">1.5 </w:t>
      </w:r>
      <w:r w:rsidRPr="00FB2E55">
        <w:tab/>
        <w:t>Term of Reference</w:t>
      </w:r>
      <w:bookmarkEnd w:id="24"/>
      <w:bookmarkEnd w:id="25"/>
    </w:p>
    <w:p w:rsidR="00A00204" w:rsidRPr="00FB2E55" w:rsidRDefault="00A00204" w:rsidP="00A00204">
      <w:pPr>
        <w:jc w:val="both"/>
      </w:pPr>
      <w:r w:rsidRPr="00FB2E55">
        <w:t>The Terms of Reference of the Evaluation Study of the scheme for Promotion and Strengthening of Farm Mechanization through Training Testing and Demonstration has been categori</w:t>
      </w:r>
      <w:r w:rsidR="004E2A97">
        <w:t>sed under three broad heads</w:t>
      </w:r>
      <w:r w:rsidR="000326C5">
        <w:t>:-</w:t>
      </w:r>
    </w:p>
    <w:p w:rsidR="00A00204" w:rsidRPr="00FB2E55" w:rsidRDefault="00A00204" w:rsidP="00A00204">
      <w:pPr>
        <w:pStyle w:val="ListParagraph"/>
        <w:numPr>
          <w:ilvl w:val="0"/>
          <w:numId w:val="4"/>
        </w:numPr>
        <w:ind w:left="567" w:hanging="283"/>
        <w:jc w:val="both"/>
      </w:pPr>
      <w:r w:rsidRPr="00FB2E55">
        <w:t>Training and Testing at FMTTIs</w:t>
      </w:r>
    </w:p>
    <w:p w:rsidR="00A00204" w:rsidRPr="00FB2E55" w:rsidRDefault="00A00204" w:rsidP="00A00204">
      <w:pPr>
        <w:pStyle w:val="ListParagraph"/>
        <w:numPr>
          <w:ilvl w:val="0"/>
          <w:numId w:val="5"/>
        </w:numPr>
        <w:jc w:val="both"/>
      </w:pPr>
      <w:r w:rsidRPr="00FB2E55">
        <w:lastRenderedPageBreak/>
        <w:t xml:space="preserve">To evaluate the training and testing programmes being conducted at the existing four FMTTIs located Budni (MP), Hisar (Haryana), Garladinne (Andhra Pradesh) and Biswanath Chariali (Assam) with respect to their adequacy, usefulness and effectiveness. </w:t>
      </w:r>
    </w:p>
    <w:p w:rsidR="00A00204" w:rsidRPr="00FB2E55" w:rsidRDefault="00A00204" w:rsidP="00A00204">
      <w:pPr>
        <w:pStyle w:val="ListParagraph"/>
        <w:numPr>
          <w:ilvl w:val="0"/>
          <w:numId w:val="5"/>
        </w:numPr>
        <w:jc w:val="both"/>
      </w:pPr>
      <w:r w:rsidRPr="00FB2E55">
        <w:t xml:space="preserve">To assess the contribution of training and testing programmes in the development and modernization of agriculture. </w:t>
      </w:r>
    </w:p>
    <w:p w:rsidR="00A00204" w:rsidRPr="00FB2E55" w:rsidRDefault="00A00204" w:rsidP="00A00204">
      <w:pPr>
        <w:pStyle w:val="ListParagraph"/>
        <w:numPr>
          <w:ilvl w:val="0"/>
          <w:numId w:val="5"/>
        </w:numPr>
        <w:jc w:val="both"/>
      </w:pPr>
      <w:r w:rsidRPr="00FB2E55">
        <w:t>To suggest restructuring of training programmes on agriculture mechanization on regional basis for the benefits of respective states/ UTs.</w:t>
      </w:r>
    </w:p>
    <w:p w:rsidR="00A00204" w:rsidRPr="00FB2E55" w:rsidRDefault="00A00204" w:rsidP="00A00204">
      <w:pPr>
        <w:pStyle w:val="ListParagraph"/>
        <w:numPr>
          <w:ilvl w:val="0"/>
          <w:numId w:val="5"/>
        </w:numPr>
        <w:jc w:val="both"/>
      </w:pPr>
      <w:r w:rsidRPr="00FB2E55">
        <w:t xml:space="preserve">To suggest measures to improve the quality of implements/ equipments being manufactured locally. </w:t>
      </w:r>
    </w:p>
    <w:p w:rsidR="00A00204" w:rsidRPr="00FB2E55" w:rsidRDefault="00A00204" w:rsidP="00A00204">
      <w:pPr>
        <w:pStyle w:val="ListParagraph"/>
        <w:numPr>
          <w:ilvl w:val="0"/>
          <w:numId w:val="4"/>
        </w:numPr>
        <w:ind w:left="567" w:hanging="283"/>
        <w:jc w:val="both"/>
      </w:pPr>
      <w:r w:rsidRPr="00FB2E55">
        <w:t>Outsourcing of Training</w:t>
      </w:r>
    </w:p>
    <w:p w:rsidR="00A00204" w:rsidRPr="00FB2E55" w:rsidRDefault="00A00204" w:rsidP="00A00204">
      <w:pPr>
        <w:pStyle w:val="ListParagraph"/>
        <w:numPr>
          <w:ilvl w:val="0"/>
          <w:numId w:val="6"/>
        </w:numPr>
        <w:jc w:val="both"/>
      </w:pPr>
      <w:r w:rsidRPr="00FB2E55">
        <w:t xml:space="preserve">To evaluate the usefulness and effectiveness of training programmes being conducted by State Government/ ICAR under the Scheme and through identified institutions and to suggest possible improvements in all dimensions of the programme. </w:t>
      </w:r>
    </w:p>
    <w:p w:rsidR="00A00204" w:rsidRPr="00FB2E55" w:rsidRDefault="00A00204" w:rsidP="00A00204">
      <w:pPr>
        <w:pStyle w:val="ListParagraph"/>
        <w:numPr>
          <w:ilvl w:val="0"/>
          <w:numId w:val="4"/>
        </w:numPr>
        <w:ind w:left="567" w:hanging="283"/>
        <w:jc w:val="both"/>
      </w:pPr>
      <w:r w:rsidRPr="00FB2E55">
        <w:t xml:space="preserve"> Demonstration of Newly Developed Agriculture Equipment</w:t>
      </w:r>
    </w:p>
    <w:p w:rsidR="00A00204" w:rsidRPr="00FB2E55" w:rsidRDefault="00A00204" w:rsidP="00A00204">
      <w:pPr>
        <w:pStyle w:val="ListParagraph"/>
        <w:numPr>
          <w:ilvl w:val="0"/>
          <w:numId w:val="7"/>
        </w:numPr>
        <w:jc w:val="both"/>
      </w:pPr>
      <w:r w:rsidRPr="00FB2E55">
        <w:t xml:space="preserve">To study the impact of the demonstration programme towards the adoption of new technology/ equipments in the demonstration area as well as in the states. </w:t>
      </w:r>
    </w:p>
    <w:p w:rsidR="00A00204" w:rsidRPr="00FB2E55" w:rsidRDefault="00A00204" w:rsidP="00A00204">
      <w:pPr>
        <w:pStyle w:val="ListParagraph"/>
        <w:numPr>
          <w:ilvl w:val="0"/>
          <w:numId w:val="7"/>
        </w:numPr>
        <w:jc w:val="both"/>
      </w:pPr>
      <w:r w:rsidRPr="00FB2E55">
        <w:t xml:space="preserve">To study the role of new equipments in enhancing the agriculture production and productivity and reduction in drudgery associated with farm operations. </w:t>
      </w:r>
    </w:p>
    <w:p w:rsidR="00A00204" w:rsidRDefault="00A00204" w:rsidP="00A00204">
      <w:pPr>
        <w:pStyle w:val="ListParagraph"/>
        <w:numPr>
          <w:ilvl w:val="0"/>
          <w:numId w:val="7"/>
        </w:numPr>
        <w:jc w:val="both"/>
      </w:pPr>
      <w:r w:rsidRPr="00FB2E55">
        <w:t xml:space="preserve">To assess the opinion of the farmers about their area/ crop specific requirement of the mechanization. </w:t>
      </w:r>
    </w:p>
    <w:p w:rsidR="00A00204" w:rsidRPr="00FB2E55" w:rsidRDefault="00A00204" w:rsidP="00A00204">
      <w:pPr>
        <w:pStyle w:val="ListParagraph"/>
        <w:numPr>
          <w:ilvl w:val="0"/>
          <w:numId w:val="7"/>
        </w:numPr>
        <w:jc w:val="both"/>
      </w:pPr>
      <w:r w:rsidRPr="00FB2E55">
        <w:t>To suggest any improvements that may be required in this component</w:t>
      </w:r>
    </w:p>
    <w:p w:rsidR="00A00204" w:rsidRDefault="00A00204">
      <w:pPr>
        <w:rPr>
          <w:rFonts w:asciiTheme="majorHAnsi" w:eastAsiaTheme="majorEastAsia" w:hAnsiTheme="majorHAnsi" w:cstheme="majorBidi"/>
          <w:b/>
          <w:bCs/>
          <w:color w:val="365F91" w:themeColor="accent1" w:themeShade="BF"/>
          <w:sz w:val="28"/>
          <w:szCs w:val="28"/>
        </w:rPr>
      </w:pPr>
      <w:r>
        <w:br w:type="page"/>
      </w:r>
    </w:p>
    <w:p w:rsidR="001F5F11" w:rsidRPr="00FB2E55" w:rsidRDefault="001F5F11" w:rsidP="00170A9B">
      <w:pPr>
        <w:pStyle w:val="Heading1"/>
        <w:spacing w:after="240"/>
      </w:pPr>
      <w:bookmarkStart w:id="26" w:name="_Toc366855296"/>
      <w:bookmarkStart w:id="27" w:name="_Toc388008062"/>
      <w:r w:rsidRPr="00FB2E55">
        <w:lastRenderedPageBreak/>
        <w:t>Chapter 2: Research Design &amp; Methodology</w:t>
      </w:r>
      <w:bookmarkEnd w:id="26"/>
      <w:bookmarkEnd w:id="27"/>
    </w:p>
    <w:p w:rsidR="001F5F11" w:rsidRPr="00FB2E55" w:rsidRDefault="001F5F11" w:rsidP="00170A9B">
      <w:pPr>
        <w:spacing w:after="240"/>
        <w:jc w:val="both"/>
      </w:pPr>
      <w:r w:rsidRPr="00FB2E55">
        <w:t xml:space="preserve">In order to evaluate the performance of the PSAMTTD Scheme, the study has adopted a holistic approach to collect data on select parameters such as Training, Testing, Demonstration and its type, adoption of technology and its impact on different variables such as production, drudgery reduction and opinion of farmers with respect to the technology demonstrated/ adopted and its usefulness. </w:t>
      </w:r>
    </w:p>
    <w:p w:rsidR="001F5F11" w:rsidRPr="00FB2E55" w:rsidRDefault="001F5F11" w:rsidP="001F5F11">
      <w:pPr>
        <w:jc w:val="both"/>
      </w:pPr>
      <w:r w:rsidRPr="00FB2E55">
        <w:t>Keeping in view the implantation modalities</w:t>
      </w:r>
      <w:r w:rsidR="004E2A97">
        <w:t>,</w:t>
      </w:r>
      <w:r w:rsidRPr="00FB2E55">
        <w:t xml:space="preserve"> all the three implementing agencies, viz., FMTTIs, State Governments and ICAR institutions, were covered in the study. Samples from each category of beneficiaries such as, trainees, entrepreneurs, manufacturer, host farmers of demonstration and demonstration participants were included which helped to consolidate their opinions on the impact of the scheme. </w:t>
      </w:r>
    </w:p>
    <w:p w:rsidR="001F5F11" w:rsidRPr="00FB2E55" w:rsidRDefault="001F5F11" w:rsidP="001F5F11">
      <w:pPr>
        <w:pStyle w:val="Heading2"/>
      </w:pPr>
      <w:bookmarkStart w:id="28" w:name="_Toc366855297"/>
      <w:bookmarkStart w:id="29" w:name="_Toc388008063"/>
      <w:r w:rsidRPr="00FB2E55">
        <w:t xml:space="preserve">2.1 </w:t>
      </w:r>
      <w:r w:rsidRPr="00FB2E55">
        <w:tab/>
        <w:t>Types of Data Used for the Study</w:t>
      </w:r>
      <w:bookmarkEnd w:id="28"/>
      <w:bookmarkEnd w:id="29"/>
    </w:p>
    <w:p w:rsidR="001F5F11" w:rsidRPr="00FB2E55" w:rsidRDefault="001F5F11" w:rsidP="001F5F11">
      <w:pPr>
        <w:jc w:val="both"/>
      </w:pPr>
      <w:r w:rsidRPr="00FB2E55">
        <w:t>Both primary and secondary data have been analysed in the study.</w:t>
      </w:r>
    </w:p>
    <w:p w:rsidR="001F5F11" w:rsidRPr="00FB2E55" w:rsidRDefault="001F5F11" w:rsidP="001F5F11">
      <w:pPr>
        <w:jc w:val="both"/>
      </w:pPr>
      <w:r w:rsidRPr="00FB2E55">
        <w:rPr>
          <w:rStyle w:val="SubtitleChar"/>
        </w:rPr>
        <w:t>Primary Data:</w:t>
      </w:r>
      <w:r w:rsidR="004E2A97">
        <w:t xml:space="preserve"> Primary data were</w:t>
      </w:r>
      <w:r w:rsidRPr="00FB2E55">
        <w:t xml:space="preserve"> collected from the project beneficiaries</w:t>
      </w:r>
      <w:r w:rsidR="004E2A97">
        <w:t xml:space="preserve"> and implementers of the scheme</w:t>
      </w:r>
      <w:r w:rsidRPr="00FB2E55">
        <w:t xml:space="preserve"> from the sampled states and institutions. The primary data was collected using four separate structured questionnaires covering beneficiaries who attended training programs of different levels such as Management Level, Academic level, Technical Level and User level at FMTTIs and through State Agriculture Department and ICAR sponsored institution (which incidentally is Central Institute of Agriculture Engineering). A separate check list based questionnaire was administered for the head/ lead p</w:t>
      </w:r>
      <w:r w:rsidR="00A8308D">
        <w:t>erson of the implementing agencies</w:t>
      </w:r>
      <w:r w:rsidRPr="00FB2E55">
        <w:t xml:space="preserve"> to collect physical and financial progress and detailed qualitative responses. </w:t>
      </w:r>
    </w:p>
    <w:p w:rsidR="001F5F11" w:rsidRPr="00FB2E55" w:rsidRDefault="001F5F11" w:rsidP="001F5F11">
      <w:pPr>
        <w:jc w:val="both"/>
      </w:pPr>
      <w:r w:rsidRPr="00FB2E55">
        <w:rPr>
          <w:rStyle w:val="SubtitleChar"/>
        </w:rPr>
        <w:t>Secondary Data:</w:t>
      </w:r>
      <w:r w:rsidRPr="00FB2E55">
        <w:t xml:space="preserve"> The secondary data were collected in the form of  disbursement and utilization of funds, physical progress of training, testing and demonstration programmes, from Mechanization and Technology Division, Dept of Agriculture &amp; Cooperation (MoA), Directorate of Agriculture (DoA), FMTTIs,</w:t>
      </w:r>
      <w:r w:rsidR="004E2A97">
        <w:t xml:space="preserve"> and </w:t>
      </w:r>
      <w:r w:rsidRPr="00FB2E55">
        <w:t xml:space="preserve">CIAE (Bhopal) The annual reports from FMTTIs and consolidated report from the website of MoA were analysed. </w:t>
      </w:r>
    </w:p>
    <w:p w:rsidR="001F5F11" w:rsidRPr="00FB2E55" w:rsidRDefault="001F5F11" w:rsidP="001F5F11">
      <w:pPr>
        <w:pStyle w:val="Heading2"/>
      </w:pPr>
      <w:bookmarkStart w:id="30" w:name="_Toc366855298"/>
      <w:bookmarkStart w:id="31" w:name="_Toc388008064"/>
      <w:r w:rsidRPr="00FB2E55">
        <w:t xml:space="preserve">2.2 </w:t>
      </w:r>
      <w:r w:rsidRPr="00FB2E55">
        <w:tab/>
        <w:t>Sampling Design</w:t>
      </w:r>
      <w:bookmarkEnd w:id="30"/>
      <w:bookmarkEnd w:id="31"/>
    </w:p>
    <w:p w:rsidR="001F5F11" w:rsidRPr="00FB2E55" w:rsidRDefault="001F5F11" w:rsidP="001F5F11">
      <w:pPr>
        <w:jc w:val="both"/>
      </w:pPr>
      <w:r w:rsidRPr="00FB2E55">
        <w:t>The s</w:t>
      </w:r>
      <w:r w:rsidR="003020D0">
        <w:t>cheme has been implemented in 27</w:t>
      </w:r>
      <w:r w:rsidRPr="00FB2E55">
        <w:t xml:space="preserve"> states/ UTs with the help of respective State Governments, FMTTIs and Government Sponsored Institutions (ICAR and SAUs). Since the </w:t>
      </w:r>
      <w:r w:rsidR="004E2A97" w:rsidRPr="00FB2E55">
        <w:t>components of the Scheme mainly consist</w:t>
      </w:r>
      <w:r w:rsidRPr="00FB2E55">
        <w:t xml:space="preserve"> of training, testing and demonstration, the sampling framework involved the following approach</w:t>
      </w:r>
      <w:r w:rsidR="004E2A97">
        <w:t>:</w:t>
      </w:r>
      <w:r w:rsidR="00A8308D">
        <w:t>-</w:t>
      </w:r>
    </w:p>
    <w:p w:rsidR="001F5F11" w:rsidRPr="00FB2E55" w:rsidRDefault="001F5F11" w:rsidP="001F5F11">
      <w:pPr>
        <w:pStyle w:val="ListParagraph"/>
        <w:numPr>
          <w:ilvl w:val="0"/>
          <w:numId w:val="8"/>
        </w:numPr>
        <w:ind w:left="567" w:hanging="283"/>
        <w:jc w:val="both"/>
      </w:pPr>
      <w:r w:rsidRPr="00FB2E55">
        <w:t xml:space="preserve">The coverage of scheme was spread across 26 states/UTs, to cover states from all the regions to get a comprehensive feedback. All the states and UTs covered under the scheme were grouped into six zones, </w:t>
      </w:r>
      <w:r w:rsidR="008A152A" w:rsidRPr="00FB2E55">
        <w:t>i.e.</w:t>
      </w:r>
      <w:r w:rsidRPr="00FB2E55">
        <w:t xml:space="preserve"> North Eastern Region, Eastern Region, Central Region, Northern Region, Western Region and Southern Region. </w:t>
      </w:r>
    </w:p>
    <w:p w:rsidR="001F5F11" w:rsidRPr="00FB2E55" w:rsidRDefault="001F5F11" w:rsidP="001F5F11">
      <w:pPr>
        <w:pStyle w:val="ListParagraph"/>
        <w:numPr>
          <w:ilvl w:val="0"/>
          <w:numId w:val="8"/>
        </w:numPr>
        <w:ind w:left="567" w:hanging="283"/>
        <w:jc w:val="both"/>
      </w:pPr>
      <w:r w:rsidRPr="00FB2E55">
        <w:t>Depending on the number of states falling under each region, the states were selected from each z</w:t>
      </w:r>
      <w:r w:rsidR="008A152A">
        <w:t xml:space="preserve">one which varied from minimum 1 </w:t>
      </w:r>
      <w:proofErr w:type="gramStart"/>
      <w:r w:rsidR="008A152A">
        <w:t xml:space="preserve">to maximum </w:t>
      </w:r>
      <w:r w:rsidRPr="00FB2E55">
        <w:t>3 state/s in a region</w:t>
      </w:r>
      <w:proofErr w:type="gramEnd"/>
      <w:r w:rsidRPr="00FB2E55">
        <w:t xml:space="preserve">. </w:t>
      </w:r>
      <w:r w:rsidR="00836867">
        <w:t>D</w:t>
      </w:r>
      <w:r w:rsidR="004E2A97">
        <w:t xml:space="preserve">ata on </w:t>
      </w:r>
      <w:r w:rsidR="00836867">
        <w:t xml:space="preserve">allocation of </w:t>
      </w:r>
      <w:r w:rsidR="004E2A97">
        <w:t>fund</w:t>
      </w:r>
      <w:r w:rsidR="00836867">
        <w:t>s</w:t>
      </w:r>
      <w:r w:rsidR="004E2A97">
        <w:t xml:space="preserve"> provided by the Mechanization &amp; Technology Division, DoAC (MoA)</w:t>
      </w:r>
      <w:r w:rsidRPr="00FB2E55">
        <w:t xml:space="preserve"> were also considered while selecting the states from each region so as to get a mixed sample. </w:t>
      </w:r>
    </w:p>
    <w:p w:rsidR="001F5F11" w:rsidRPr="00FB2E55" w:rsidRDefault="001F5F11" w:rsidP="001F5F11">
      <w:pPr>
        <w:pStyle w:val="ListParagraph"/>
        <w:numPr>
          <w:ilvl w:val="0"/>
          <w:numId w:val="8"/>
        </w:numPr>
        <w:ind w:left="567" w:hanging="283"/>
        <w:jc w:val="both"/>
      </w:pPr>
      <w:r w:rsidRPr="00FB2E55">
        <w:lastRenderedPageBreak/>
        <w:t>A total of 1110 beneficiaries were sampled for administering the interviews keeping in view the total number of 30400 beneficiaries trained by the FMTTIs as per their Annual Reports, considering 95% confidence level</w:t>
      </w:r>
      <w:r w:rsidR="004E2A97">
        <w:t xml:space="preserve"> and confidence interval of 3%.</w:t>
      </w:r>
      <w:r w:rsidRPr="00FB2E55">
        <w:t xml:space="preserve">  </w:t>
      </w:r>
    </w:p>
    <w:p w:rsidR="001F5F11" w:rsidRPr="00FB2E55" w:rsidRDefault="001F5F11" w:rsidP="001F5F11">
      <w:pPr>
        <w:pStyle w:val="ListParagraph"/>
        <w:numPr>
          <w:ilvl w:val="0"/>
          <w:numId w:val="8"/>
        </w:numPr>
        <w:ind w:left="567" w:hanging="283"/>
        <w:jc w:val="both"/>
      </w:pPr>
      <w:r w:rsidRPr="00FB2E55">
        <w:t xml:space="preserve">Since the number of actual demonstration conducted and number of participants was not available, the numbers </w:t>
      </w:r>
      <w:r w:rsidR="00836867">
        <w:t xml:space="preserve">of </w:t>
      </w:r>
      <w:r w:rsidRPr="00FB2E55">
        <w:t xml:space="preserve">host farmers and those who participated during the demonstrations were </w:t>
      </w:r>
      <w:r w:rsidR="00836867">
        <w:t>selected in consultations with the staffs implementing the scheme on ground</w:t>
      </w:r>
      <w:r w:rsidRPr="00FB2E55">
        <w:t xml:space="preserve">. </w:t>
      </w:r>
    </w:p>
    <w:p w:rsidR="001F5F11" w:rsidRPr="00FB2E55" w:rsidRDefault="001F5F11" w:rsidP="006A54F1">
      <w:pPr>
        <w:pStyle w:val="ListParagraph"/>
        <w:numPr>
          <w:ilvl w:val="0"/>
          <w:numId w:val="8"/>
        </w:numPr>
        <w:ind w:left="567" w:hanging="283"/>
        <w:jc w:val="both"/>
      </w:pPr>
      <w:r w:rsidRPr="00FB2E55">
        <w:t>The total sample</w:t>
      </w:r>
      <w:r w:rsidR="004E2A97">
        <w:t>s</w:t>
      </w:r>
      <w:r w:rsidRPr="00FB2E55">
        <w:t xml:space="preserve"> </w:t>
      </w:r>
      <w:r w:rsidR="004E2A97">
        <w:t>targeted</w:t>
      </w:r>
      <w:r w:rsidRPr="00FB2E55">
        <w:t xml:space="preserve"> for personal interviews under PSAMTT&amp;D Scheme w</w:t>
      </w:r>
      <w:r w:rsidR="004E2A97">
        <w:t>ere</w:t>
      </w:r>
      <w:r w:rsidRPr="00FB2E55">
        <w:t xml:space="preserve"> 1470 across all the states comprising 1110 beneficiaries from training, 50 host farmers and 310 demonstration participants.  </w:t>
      </w:r>
      <w:r w:rsidR="004E2A97">
        <w:t xml:space="preserve">The actual sample covered was 1071 beneficiaries. </w:t>
      </w:r>
      <w:r w:rsidRPr="00FB2E55">
        <w:t xml:space="preserve">  </w:t>
      </w:r>
    </w:p>
    <w:p w:rsidR="001F5F11" w:rsidRPr="00FB2E55" w:rsidRDefault="001F5F11" w:rsidP="001F5F11">
      <w:pPr>
        <w:pStyle w:val="Heading2"/>
      </w:pPr>
      <w:bookmarkStart w:id="32" w:name="_Toc366855299"/>
      <w:bookmarkStart w:id="33" w:name="_Toc388008065"/>
      <w:r w:rsidRPr="00FB2E55">
        <w:t xml:space="preserve">2.3 </w:t>
      </w:r>
      <w:r w:rsidRPr="00FB2E55">
        <w:tab/>
        <w:t>Selection of Institutions</w:t>
      </w:r>
      <w:bookmarkEnd w:id="32"/>
      <w:bookmarkEnd w:id="33"/>
    </w:p>
    <w:p w:rsidR="001F5F11" w:rsidRPr="00FB2E55" w:rsidRDefault="001F5F11" w:rsidP="001F5F11">
      <w:pPr>
        <w:jc w:val="both"/>
      </w:pPr>
      <w:r w:rsidRPr="00FB2E55">
        <w:t xml:space="preserve">Basically, there were three different </w:t>
      </w:r>
      <w:r w:rsidR="004E2A97">
        <w:t>types</w:t>
      </w:r>
      <w:r w:rsidRPr="00FB2E55">
        <w:t xml:space="preserve"> of institutions involved for training, testing and demonstration activities, viz., the FMTTIs, the Directorates of Agriculture and the CIAE (which falls under the purview of ICAR). Respondents were selected from each type of institutions so as get a comprehensive feedback</w:t>
      </w:r>
      <w:r w:rsidR="00612DB0">
        <w:t xml:space="preserve"> on motivation of joining training, </w:t>
      </w:r>
      <w:r w:rsidR="004E2A97">
        <w:t>effectiveness</w:t>
      </w:r>
      <w:r w:rsidR="00612DB0">
        <w:t xml:space="preserve"> of training courses</w:t>
      </w:r>
      <w:r w:rsidR="004E2A97">
        <w:t>,</w:t>
      </w:r>
      <w:r w:rsidR="00612DB0">
        <w:t xml:space="preserve"> appropriateness of training logistic, utilization of training courses and impact of training of different variables. </w:t>
      </w:r>
      <w:r w:rsidRPr="00FB2E55">
        <w:t xml:space="preserve"> A separate questionnaire was developed to capture the details of implementation during the XI Five Year Plan at the level of each institutions, their insights, bottlenecks, constraints and ways forward towards improving the scheme interventions.</w:t>
      </w:r>
    </w:p>
    <w:p w:rsidR="001F5F11" w:rsidRPr="00FB2E55" w:rsidRDefault="001F5F11" w:rsidP="001F5F11">
      <w:pPr>
        <w:pStyle w:val="Heading2"/>
      </w:pPr>
      <w:bookmarkStart w:id="34" w:name="_Toc366855300"/>
      <w:bookmarkStart w:id="35" w:name="_Toc388008066"/>
      <w:r w:rsidRPr="00FB2E55">
        <w:t xml:space="preserve">2.4 </w:t>
      </w:r>
      <w:r w:rsidRPr="00FB2E55">
        <w:tab/>
        <w:t>Limitations of the Study</w:t>
      </w:r>
      <w:bookmarkEnd w:id="34"/>
      <w:bookmarkEnd w:id="35"/>
    </w:p>
    <w:p w:rsidR="001F5F11" w:rsidRPr="00FB2E55" w:rsidRDefault="001F5F11" w:rsidP="001F5F11">
      <w:pPr>
        <w:jc w:val="both"/>
      </w:pPr>
      <w:r w:rsidRPr="00FB2E55">
        <w:t>The study has the following limitations:</w:t>
      </w:r>
    </w:p>
    <w:p w:rsidR="001F5F11" w:rsidRPr="00FB2E55" w:rsidRDefault="001F5F11" w:rsidP="001F5F11">
      <w:pPr>
        <w:jc w:val="both"/>
      </w:pPr>
      <w:r w:rsidRPr="00FB2E55">
        <w:t>i)</w:t>
      </w:r>
      <w:r w:rsidR="003020D0">
        <w:t xml:space="preserve">  </w:t>
      </w:r>
      <w:r w:rsidRPr="00FB2E55">
        <w:t xml:space="preserve">A sample of states where the scheme has been implemented has </w:t>
      </w:r>
      <w:r w:rsidR="006A54F1" w:rsidRPr="00FB2E55">
        <w:t xml:space="preserve">only </w:t>
      </w:r>
      <w:r w:rsidRPr="00FB2E55">
        <w:t>been covered.</w:t>
      </w:r>
      <w:r w:rsidR="006A54F1">
        <w:t xml:space="preserve"> </w:t>
      </w:r>
    </w:p>
    <w:p w:rsidR="001F5F11" w:rsidRPr="00FB2E55" w:rsidRDefault="003020D0" w:rsidP="001F5F11">
      <w:pPr>
        <w:jc w:val="both"/>
      </w:pPr>
      <w:r>
        <w:t xml:space="preserve">ii) </w:t>
      </w:r>
      <w:r w:rsidR="001F5F11" w:rsidRPr="00FB2E55">
        <w:t xml:space="preserve">Due to high asymmetry of information related to training, demonstration and types of demonstration at different levels and lack of maintenance of data in proper format by the respective FMTTIs, State Governments and the ICAR sponsored institutions </w:t>
      </w:r>
      <w:r w:rsidRPr="00FB2E55">
        <w:t>considerable</w:t>
      </w:r>
      <w:r w:rsidR="001F5F11" w:rsidRPr="00FB2E55">
        <w:t xml:space="preserve"> efforts and time had to be spent to compile the list with required details. Further the basic information on the status of mechanization, fund utilization and progress under the scheme was not made available on time to the study team. In certain cases the data was not made available to the study team at all. These factors resulted in serious impediments to the study and resulted in delay in completion of the study. </w:t>
      </w:r>
    </w:p>
    <w:p w:rsidR="000C410D" w:rsidRDefault="008C0D17">
      <w:r>
        <w:t xml:space="preserve"> </w:t>
      </w:r>
    </w:p>
    <w:p w:rsidR="008C0D17" w:rsidRDefault="008C0D17">
      <w:pPr>
        <w:sectPr w:rsidR="008C0D17" w:rsidSect="0065662D">
          <w:headerReference w:type="default" r:id="rId9"/>
          <w:footerReference w:type="default" r:id="rId10"/>
          <w:pgSz w:w="11906" w:h="16838"/>
          <w:pgMar w:top="1440" w:right="1440" w:bottom="1440" w:left="1440" w:header="708" w:footer="708" w:gutter="0"/>
          <w:pgNumType w:start="20"/>
          <w:cols w:space="708"/>
          <w:docGrid w:linePitch="360"/>
        </w:sectPr>
      </w:pPr>
    </w:p>
    <w:p w:rsidR="005A63D6" w:rsidRDefault="005A63D6" w:rsidP="00381854">
      <w:pPr>
        <w:pStyle w:val="Caption"/>
        <w:keepNext/>
        <w:spacing w:after="0"/>
        <w:jc w:val="center"/>
      </w:pPr>
      <w:bookmarkStart w:id="36" w:name="_Toc388008159"/>
      <w:r>
        <w:lastRenderedPageBreak/>
        <w:t xml:space="preserve">Table </w:t>
      </w:r>
      <w:r w:rsidR="00836EBA">
        <w:fldChar w:fldCharType="begin"/>
      </w:r>
      <w:r w:rsidR="00DD7BA7">
        <w:instrText xml:space="preserve"> SEQ Table \* ARABIC </w:instrText>
      </w:r>
      <w:r w:rsidR="00836EBA">
        <w:fldChar w:fldCharType="separate"/>
      </w:r>
      <w:r w:rsidR="004364AC">
        <w:rPr>
          <w:noProof/>
        </w:rPr>
        <w:t>1</w:t>
      </w:r>
      <w:r w:rsidR="00836EBA">
        <w:fldChar w:fldCharType="end"/>
      </w:r>
      <w:r>
        <w:t xml:space="preserve"> Sample Coverage under PSAMTT&amp;D Scheme</w:t>
      </w:r>
      <w:bookmarkEnd w:id="36"/>
    </w:p>
    <w:tbl>
      <w:tblPr>
        <w:tblW w:w="0" w:type="auto"/>
        <w:tblLook w:val="04A0"/>
      </w:tblPr>
      <w:tblGrid>
        <w:gridCol w:w="1526"/>
        <w:gridCol w:w="1370"/>
        <w:gridCol w:w="1260"/>
        <w:gridCol w:w="720"/>
        <w:gridCol w:w="709"/>
        <w:gridCol w:w="694"/>
        <w:gridCol w:w="723"/>
        <w:gridCol w:w="1081"/>
        <w:gridCol w:w="1417"/>
        <w:gridCol w:w="1843"/>
        <w:gridCol w:w="1275"/>
        <w:gridCol w:w="1417"/>
      </w:tblGrid>
      <w:tr w:rsidR="005A63D6" w:rsidTr="001F5F11">
        <w:trPr>
          <w:trHeight w:val="333"/>
        </w:trPr>
        <w:tc>
          <w:tcPr>
            <w:tcW w:w="1526" w:type="dxa"/>
            <w:vMerge w:val="restart"/>
            <w:tcBorders>
              <w:top w:val="single" w:sz="4" w:space="0" w:color="auto"/>
            </w:tcBorders>
          </w:tcPr>
          <w:p w:rsidR="005A63D6" w:rsidRPr="00F13F07" w:rsidRDefault="005A63D6" w:rsidP="00C86E21">
            <w:pPr>
              <w:spacing w:after="0"/>
              <w:rPr>
                <w:b/>
              </w:rPr>
            </w:pPr>
            <w:r w:rsidRPr="00F13F07">
              <w:rPr>
                <w:b/>
              </w:rPr>
              <w:t>Region</w:t>
            </w:r>
          </w:p>
        </w:tc>
        <w:tc>
          <w:tcPr>
            <w:tcW w:w="1370" w:type="dxa"/>
            <w:vMerge w:val="restart"/>
            <w:tcBorders>
              <w:top w:val="single" w:sz="4" w:space="0" w:color="auto"/>
            </w:tcBorders>
          </w:tcPr>
          <w:p w:rsidR="005A63D6" w:rsidRPr="00F13F07" w:rsidRDefault="005A63D6" w:rsidP="00C86E21">
            <w:pPr>
              <w:spacing w:after="0"/>
              <w:rPr>
                <w:b/>
              </w:rPr>
            </w:pPr>
            <w:r w:rsidRPr="00F13F07">
              <w:rPr>
                <w:b/>
              </w:rPr>
              <w:t>States</w:t>
            </w:r>
          </w:p>
        </w:tc>
        <w:tc>
          <w:tcPr>
            <w:tcW w:w="1260" w:type="dxa"/>
            <w:vMerge w:val="restart"/>
            <w:tcBorders>
              <w:top w:val="single" w:sz="4" w:space="0" w:color="auto"/>
            </w:tcBorders>
          </w:tcPr>
          <w:p w:rsidR="005A63D6" w:rsidRPr="00F13F07" w:rsidRDefault="005A63D6" w:rsidP="00C86E21">
            <w:pPr>
              <w:spacing w:after="0"/>
              <w:rPr>
                <w:b/>
              </w:rPr>
            </w:pPr>
            <w:r w:rsidRPr="00F13F07">
              <w:rPr>
                <w:b/>
              </w:rPr>
              <w:t>Institutions</w:t>
            </w:r>
          </w:p>
        </w:tc>
        <w:tc>
          <w:tcPr>
            <w:tcW w:w="8462" w:type="dxa"/>
            <w:gridSpan w:val="8"/>
            <w:tcBorders>
              <w:top w:val="single" w:sz="4" w:space="0" w:color="auto"/>
              <w:bottom w:val="single" w:sz="4" w:space="0" w:color="auto"/>
            </w:tcBorders>
          </w:tcPr>
          <w:p w:rsidR="005A63D6" w:rsidRPr="00F13F07" w:rsidRDefault="005A63D6" w:rsidP="00C86E21">
            <w:pPr>
              <w:spacing w:after="0"/>
              <w:jc w:val="center"/>
              <w:rPr>
                <w:b/>
              </w:rPr>
            </w:pPr>
            <w:r w:rsidRPr="00F13F07">
              <w:rPr>
                <w:b/>
              </w:rPr>
              <w:t>Sample Targeted</w:t>
            </w:r>
          </w:p>
        </w:tc>
        <w:tc>
          <w:tcPr>
            <w:tcW w:w="1417" w:type="dxa"/>
            <w:vMerge w:val="restart"/>
            <w:tcBorders>
              <w:top w:val="single" w:sz="4" w:space="0" w:color="auto"/>
            </w:tcBorders>
          </w:tcPr>
          <w:p w:rsidR="005A63D6" w:rsidRPr="00F13F07" w:rsidRDefault="005A63D6" w:rsidP="00C86E21">
            <w:pPr>
              <w:spacing w:after="0"/>
              <w:rPr>
                <w:b/>
              </w:rPr>
            </w:pPr>
            <w:r w:rsidRPr="00F13F07">
              <w:rPr>
                <w:b/>
              </w:rPr>
              <w:t>Actual Coverage</w:t>
            </w:r>
          </w:p>
        </w:tc>
      </w:tr>
      <w:tr w:rsidR="005A63D6" w:rsidTr="001F5F11">
        <w:trPr>
          <w:trHeight w:val="242"/>
        </w:trPr>
        <w:tc>
          <w:tcPr>
            <w:tcW w:w="1526" w:type="dxa"/>
            <w:vMerge/>
            <w:tcBorders>
              <w:bottom w:val="single" w:sz="4" w:space="0" w:color="auto"/>
            </w:tcBorders>
          </w:tcPr>
          <w:p w:rsidR="005A63D6" w:rsidRDefault="005A63D6" w:rsidP="001F5F11">
            <w:pPr>
              <w:spacing w:after="0"/>
            </w:pPr>
          </w:p>
        </w:tc>
        <w:tc>
          <w:tcPr>
            <w:tcW w:w="1370" w:type="dxa"/>
            <w:vMerge/>
            <w:tcBorders>
              <w:bottom w:val="single" w:sz="4" w:space="0" w:color="auto"/>
            </w:tcBorders>
          </w:tcPr>
          <w:p w:rsidR="005A63D6" w:rsidRDefault="005A63D6" w:rsidP="001F5F11">
            <w:pPr>
              <w:spacing w:after="0"/>
            </w:pPr>
          </w:p>
        </w:tc>
        <w:tc>
          <w:tcPr>
            <w:tcW w:w="1260" w:type="dxa"/>
            <w:vMerge/>
            <w:tcBorders>
              <w:bottom w:val="single" w:sz="4" w:space="0" w:color="auto"/>
            </w:tcBorders>
          </w:tcPr>
          <w:p w:rsidR="005A63D6" w:rsidRDefault="005A63D6" w:rsidP="001F5F11">
            <w:pPr>
              <w:spacing w:after="0"/>
            </w:pPr>
          </w:p>
        </w:tc>
        <w:tc>
          <w:tcPr>
            <w:tcW w:w="3927" w:type="dxa"/>
            <w:gridSpan w:val="5"/>
            <w:tcBorders>
              <w:top w:val="single" w:sz="4" w:space="0" w:color="auto"/>
              <w:bottom w:val="single" w:sz="4" w:space="0" w:color="auto"/>
            </w:tcBorders>
          </w:tcPr>
          <w:p w:rsidR="005A63D6" w:rsidRPr="00F13F07" w:rsidRDefault="005A63D6" w:rsidP="001F5F11">
            <w:pPr>
              <w:spacing w:after="0"/>
              <w:jc w:val="center"/>
              <w:rPr>
                <w:b/>
              </w:rPr>
            </w:pPr>
            <w:r w:rsidRPr="00F13F07">
              <w:rPr>
                <w:b/>
              </w:rPr>
              <w:t>Training</w:t>
            </w:r>
            <w:r w:rsidR="000C410D">
              <w:rPr>
                <w:b/>
              </w:rPr>
              <w:t>1</w:t>
            </w:r>
            <w:r w:rsidR="000C410D">
              <w:rPr>
                <w:rStyle w:val="FootnoteReference"/>
                <w:b/>
              </w:rPr>
              <w:footnoteReference w:id="1"/>
            </w:r>
          </w:p>
        </w:tc>
        <w:tc>
          <w:tcPr>
            <w:tcW w:w="3260" w:type="dxa"/>
            <w:gridSpan w:val="2"/>
            <w:tcBorders>
              <w:top w:val="single" w:sz="4" w:space="0" w:color="auto"/>
              <w:bottom w:val="single" w:sz="4" w:space="0" w:color="auto"/>
            </w:tcBorders>
          </w:tcPr>
          <w:p w:rsidR="005A63D6" w:rsidRPr="00F13F07" w:rsidRDefault="005A63D6" w:rsidP="001F5F11">
            <w:pPr>
              <w:spacing w:after="0"/>
              <w:jc w:val="center"/>
              <w:rPr>
                <w:b/>
              </w:rPr>
            </w:pPr>
            <w:r w:rsidRPr="00F13F07">
              <w:rPr>
                <w:b/>
              </w:rPr>
              <w:t>Demonstration</w:t>
            </w:r>
          </w:p>
        </w:tc>
        <w:tc>
          <w:tcPr>
            <w:tcW w:w="1275" w:type="dxa"/>
            <w:vMerge w:val="restart"/>
            <w:tcBorders>
              <w:top w:val="single" w:sz="4" w:space="0" w:color="auto"/>
              <w:bottom w:val="single" w:sz="4" w:space="0" w:color="auto"/>
            </w:tcBorders>
          </w:tcPr>
          <w:p w:rsidR="005A63D6" w:rsidRPr="00F13F07" w:rsidRDefault="005A63D6" w:rsidP="001F5F11">
            <w:pPr>
              <w:spacing w:after="0"/>
              <w:jc w:val="center"/>
              <w:rPr>
                <w:b/>
              </w:rPr>
            </w:pPr>
            <w:r w:rsidRPr="00F13F07">
              <w:rPr>
                <w:b/>
              </w:rPr>
              <w:t>Total</w:t>
            </w:r>
          </w:p>
        </w:tc>
        <w:tc>
          <w:tcPr>
            <w:tcW w:w="1417" w:type="dxa"/>
            <w:vMerge/>
          </w:tcPr>
          <w:p w:rsidR="005A63D6" w:rsidRDefault="005A63D6" w:rsidP="001F5F11">
            <w:pPr>
              <w:spacing w:after="0"/>
            </w:pPr>
          </w:p>
        </w:tc>
      </w:tr>
      <w:tr w:rsidR="005A63D6" w:rsidTr="001F5F11">
        <w:trPr>
          <w:trHeight w:val="292"/>
        </w:trPr>
        <w:tc>
          <w:tcPr>
            <w:tcW w:w="1526" w:type="dxa"/>
            <w:vMerge/>
            <w:tcBorders>
              <w:top w:val="single" w:sz="4" w:space="0" w:color="auto"/>
              <w:bottom w:val="single" w:sz="4" w:space="0" w:color="auto"/>
            </w:tcBorders>
          </w:tcPr>
          <w:p w:rsidR="005A63D6" w:rsidRDefault="005A63D6" w:rsidP="001F5F11">
            <w:pPr>
              <w:spacing w:after="0"/>
            </w:pPr>
          </w:p>
        </w:tc>
        <w:tc>
          <w:tcPr>
            <w:tcW w:w="1370" w:type="dxa"/>
            <w:vMerge/>
            <w:tcBorders>
              <w:top w:val="single" w:sz="4" w:space="0" w:color="auto"/>
              <w:bottom w:val="single" w:sz="4" w:space="0" w:color="auto"/>
            </w:tcBorders>
          </w:tcPr>
          <w:p w:rsidR="005A63D6" w:rsidRDefault="005A63D6" w:rsidP="00C86E21">
            <w:pPr>
              <w:spacing w:after="0"/>
            </w:pPr>
          </w:p>
        </w:tc>
        <w:tc>
          <w:tcPr>
            <w:tcW w:w="1260" w:type="dxa"/>
            <w:vMerge/>
            <w:tcBorders>
              <w:top w:val="single" w:sz="4" w:space="0" w:color="auto"/>
              <w:bottom w:val="single" w:sz="4" w:space="0" w:color="auto"/>
            </w:tcBorders>
          </w:tcPr>
          <w:p w:rsidR="005A63D6" w:rsidRDefault="005A63D6" w:rsidP="00C86E21">
            <w:pPr>
              <w:spacing w:after="0"/>
            </w:pPr>
          </w:p>
        </w:tc>
        <w:tc>
          <w:tcPr>
            <w:tcW w:w="720" w:type="dxa"/>
            <w:tcBorders>
              <w:top w:val="single" w:sz="4" w:space="0" w:color="auto"/>
              <w:bottom w:val="single" w:sz="4" w:space="0" w:color="auto"/>
            </w:tcBorders>
          </w:tcPr>
          <w:p w:rsidR="005A63D6" w:rsidRPr="00F13F07" w:rsidRDefault="005A63D6" w:rsidP="00C86E21">
            <w:pPr>
              <w:spacing w:after="0"/>
              <w:rPr>
                <w:b/>
              </w:rPr>
            </w:pPr>
            <w:r w:rsidRPr="00F13F07">
              <w:rPr>
                <w:b/>
              </w:rPr>
              <w:t>UL</w:t>
            </w:r>
          </w:p>
        </w:tc>
        <w:tc>
          <w:tcPr>
            <w:tcW w:w="709" w:type="dxa"/>
            <w:tcBorders>
              <w:top w:val="single" w:sz="4" w:space="0" w:color="auto"/>
              <w:bottom w:val="single" w:sz="4" w:space="0" w:color="auto"/>
            </w:tcBorders>
          </w:tcPr>
          <w:p w:rsidR="005A63D6" w:rsidRPr="00F13F07" w:rsidRDefault="005A63D6" w:rsidP="00C86E21">
            <w:pPr>
              <w:spacing w:after="0"/>
              <w:rPr>
                <w:b/>
              </w:rPr>
            </w:pPr>
            <w:r w:rsidRPr="00F13F07">
              <w:rPr>
                <w:b/>
              </w:rPr>
              <w:t>TL</w:t>
            </w:r>
          </w:p>
        </w:tc>
        <w:tc>
          <w:tcPr>
            <w:tcW w:w="694" w:type="dxa"/>
            <w:tcBorders>
              <w:top w:val="single" w:sz="4" w:space="0" w:color="auto"/>
              <w:bottom w:val="single" w:sz="4" w:space="0" w:color="auto"/>
            </w:tcBorders>
          </w:tcPr>
          <w:p w:rsidR="005A63D6" w:rsidRPr="00F13F07" w:rsidRDefault="005A63D6" w:rsidP="00C86E21">
            <w:pPr>
              <w:spacing w:after="0"/>
              <w:rPr>
                <w:b/>
              </w:rPr>
            </w:pPr>
            <w:r w:rsidRPr="00F13F07">
              <w:rPr>
                <w:b/>
              </w:rPr>
              <w:t>ML</w:t>
            </w:r>
          </w:p>
        </w:tc>
        <w:tc>
          <w:tcPr>
            <w:tcW w:w="723" w:type="dxa"/>
            <w:tcBorders>
              <w:top w:val="single" w:sz="4" w:space="0" w:color="auto"/>
              <w:bottom w:val="single" w:sz="4" w:space="0" w:color="auto"/>
            </w:tcBorders>
          </w:tcPr>
          <w:p w:rsidR="005A63D6" w:rsidRPr="00F13F07" w:rsidRDefault="005A63D6" w:rsidP="00C86E21">
            <w:pPr>
              <w:spacing w:after="0"/>
              <w:rPr>
                <w:b/>
              </w:rPr>
            </w:pPr>
            <w:r w:rsidRPr="00F13F07">
              <w:rPr>
                <w:b/>
              </w:rPr>
              <w:t>AL</w:t>
            </w:r>
          </w:p>
        </w:tc>
        <w:tc>
          <w:tcPr>
            <w:tcW w:w="1081" w:type="dxa"/>
            <w:tcBorders>
              <w:top w:val="single" w:sz="4" w:space="0" w:color="auto"/>
              <w:bottom w:val="single" w:sz="4" w:space="0" w:color="auto"/>
            </w:tcBorders>
          </w:tcPr>
          <w:p w:rsidR="005A63D6" w:rsidRPr="00F13F07" w:rsidRDefault="005A63D6" w:rsidP="00C86E21">
            <w:pPr>
              <w:spacing w:after="0"/>
              <w:rPr>
                <w:b/>
              </w:rPr>
            </w:pPr>
            <w:r w:rsidRPr="00F13F07">
              <w:rPr>
                <w:b/>
              </w:rPr>
              <w:t>NB</w:t>
            </w:r>
          </w:p>
        </w:tc>
        <w:tc>
          <w:tcPr>
            <w:tcW w:w="1417" w:type="dxa"/>
            <w:tcBorders>
              <w:top w:val="single" w:sz="4" w:space="0" w:color="auto"/>
              <w:bottom w:val="single" w:sz="4" w:space="0" w:color="auto"/>
            </w:tcBorders>
          </w:tcPr>
          <w:p w:rsidR="005A63D6" w:rsidRPr="00F13F07" w:rsidRDefault="005A63D6" w:rsidP="00C86E21">
            <w:pPr>
              <w:spacing w:after="0"/>
              <w:rPr>
                <w:b/>
              </w:rPr>
            </w:pPr>
            <w:r w:rsidRPr="00F13F07">
              <w:rPr>
                <w:b/>
              </w:rPr>
              <w:t>Host Farmer</w:t>
            </w:r>
          </w:p>
        </w:tc>
        <w:tc>
          <w:tcPr>
            <w:tcW w:w="1843" w:type="dxa"/>
            <w:tcBorders>
              <w:top w:val="single" w:sz="4" w:space="0" w:color="auto"/>
              <w:bottom w:val="single" w:sz="4" w:space="0" w:color="auto"/>
            </w:tcBorders>
          </w:tcPr>
          <w:p w:rsidR="005A63D6" w:rsidRPr="00F13F07" w:rsidRDefault="005A63D6" w:rsidP="00C86E21">
            <w:pPr>
              <w:spacing w:after="0"/>
              <w:rPr>
                <w:b/>
              </w:rPr>
            </w:pPr>
            <w:r w:rsidRPr="00F13F07">
              <w:rPr>
                <w:b/>
              </w:rPr>
              <w:t>Demo Participant</w:t>
            </w:r>
          </w:p>
        </w:tc>
        <w:tc>
          <w:tcPr>
            <w:tcW w:w="1275" w:type="dxa"/>
            <w:vMerge/>
            <w:tcBorders>
              <w:top w:val="single" w:sz="4" w:space="0" w:color="auto"/>
              <w:bottom w:val="single" w:sz="4" w:space="0" w:color="auto"/>
            </w:tcBorders>
          </w:tcPr>
          <w:p w:rsidR="005A63D6" w:rsidRDefault="005A63D6" w:rsidP="00C86E21">
            <w:pPr>
              <w:spacing w:after="0"/>
            </w:pPr>
          </w:p>
        </w:tc>
        <w:tc>
          <w:tcPr>
            <w:tcW w:w="1417" w:type="dxa"/>
            <w:vMerge/>
            <w:tcBorders>
              <w:bottom w:val="single" w:sz="4" w:space="0" w:color="auto"/>
            </w:tcBorders>
          </w:tcPr>
          <w:p w:rsidR="005A63D6" w:rsidRDefault="005A63D6" w:rsidP="00C86E21">
            <w:pPr>
              <w:spacing w:after="0"/>
            </w:pPr>
          </w:p>
        </w:tc>
      </w:tr>
      <w:tr w:rsidR="005A63D6" w:rsidTr="001F5F11">
        <w:trPr>
          <w:trHeight w:val="421"/>
        </w:trPr>
        <w:tc>
          <w:tcPr>
            <w:tcW w:w="1526" w:type="dxa"/>
            <w:vMerge w:val="restart"/>
            <w:tcBorders>
              <w:top w:val="single" w:sz="4" w:space="0" w:color="auto"/>
            </w:tcBorders>
          </w:tcPr>
          <w:p w:rsidR="005A63D6" w:rsidRDefault="005A63D6" w:rsidP="001F5F11">
            <w:pPr>
              <w:spacing w:after="0"/>
            </w:pPr>
            <w:r>
              <w:t>Southern Region</w:t>
            </w:r>
          </w:p>
        </w:tc>
        <w:tc>
          <w:tcPr>
            <w:tcW w:w="1370" w:type="dxa"/>
            <w:vMerge w:val="restart"/>
            <w:tcBorders>
              <w:top w:val="single" w:sz="4" w:space="0" w:color="auto"/>
            </w:tcBorders>
          </w:tcPr>
          <w:p w:rsidR="005A63D6" w:rsidRDefault="005A63D6" w:rsidP="001F5F11">
            <w:pPr>
              <w:spacing w:after="0"/>
            </w:pPr>
            <w:r>
              <w:t>Andhra Pradesh</w:t>
            </w:r>
          </w:p>
        </w:tc>
        <w:tc>
          <w:tcPr>
            <w:tcW w:w="1260" w:type="dxa"/>
            <w:tcBorders>
              <w:top w:val="single" w:sz="4" w:space="0" w:color="auto"/>
            </w:tcBorders>
          </w:tcPr>
          <w:p w:rsidR="005A63D6" w:rsidRDefault="005A63D6" w:rsidP="001F5F11">
            <w:pPr>
              <w:spacing w:after="0"/>
            </w:pPr>
            <w:r>
              <w:t>SRFMTTI</w:t>
            </w:r>
          </w:p>
        </w:tc>
        <w:tc>
          <w:tcPr>
            <w:tcW w:w="720" w:type="dxa"/>
            <w:tcBorders>
              <w:top w:val="single" w:sz="4" w:space="0" w:color="auto"/>
            </w:tcBorders>
          </w:tcPr>
          <w:p w:rsidR="005A63D6" w:rsidRDefault="005A63D6" w:rsidP="001F5F11">
            <w:pPr>
              <w:spacing w:after="0"/>
              <w:jc w:val="center"/>
            </w:pPr>
            <w:r>
              <w:t>30</w:t>
            </w:r>
          </w:p>
        </w:tc>
        <w:tc>
          <w:tcPr>
            <w:tcW w:w="709" w:type="dxa"/>
            <w:tcBorders>
              <w:top w:val="single" w:sz="4" w:space="0" w:color="auto"/>
            </w:tcBorders>
          </w:tcPr>
          <w:p w:rsidR="005A63D6" w:rsidRDefault="005A63D6" w:rsidP="001F5F11">
            <w:pPr>
              <w:spacing w:after="0"/>
              <w:jc w:val="center"/>
            </w:pPr>
            <w:r>
              <w:t>20</w:t>
            </w:r>
          </w:p>
        </w:tc>
        <w:tc>
          <w:tcPr>
            <w:tcW w:w="694" w:type="dxa"/>
            <w:tcBorders>
              <w:top w:val="single" w:sz="4" w:space="0" w:color="auto"/>
            </w:tcBorders>
          </w:tcPr>
          <w:p w:rsidR="005A63D6" w:rsidRDefault="005A63D6" w:rsidP="001F5F11">
            <w:pPr>
              <w:spacing w:after="0"/>
              <w:jc w:val="center"/>
            </w:pPr>
            <w:r>
              <w:t>-</w:t>
            </w:r>
          </w:p>
        </w:tc>
        <w:tc>
          <w:tcPr>
            <w:tcW w:w="723" w:type="dxa"/>
            <w:tcBorders>
              <w:top w:val="single" w:sz="4" w:space="0" w:color="auto"/>
            </w:tcBorders>
          </w:tcPr>
          <w:p w:rsidR="005A63D6" w:rsidRDefault="005A63D6" w:rsidP="001F5F11">
            <w:pPr>
              <w:spacing w:after="0"/>
              <w:jc w:val="center"/>
            </w:pPr>
            <w:r>
              <w:t>60</w:t>
            </w:r>
          </w:p>
        </w:tc>
        <w:tc>
          <w:tcPr>
            <w:tcW w:w="1081" w:type="dxa"/>
            <w:tcBorders>
              <w:top w:val="single" w:sz="4" w:space="0" w:color="auto"/>
            </w:tcBorders>
          </w:tcPr>
          <w:p w:rsidR="005A63D6" w:rsidRDefault="005A63D6" w:rsidP="001F5F11">
            <w:pPr>
              <w:spacing w:after="0"/>
              <w:jc w:val="center"/>
            </w:pPr>
            <w:r>
              <w:t>100</w:t>
            </w:r>
          </w:p>
        </w:tc>
        <w:tc>
          <w:tcPr>
            <w:tcW w:w="1417" w:type="dxa"/>
            <w:tcBorders>
              <w:top w:val="single" w:sz="4" w:space="0" w:color="auto"/>
            </w:tcBorders>
          </w:tcPr>
          <w:p w:rsidR="005A63D6" w:rsidRDefault="005A63D6" w:rsidP="001F5F11">
            <w:pPr>
              <w:spacing w:after="0"/>
              <w:jc w:val="center"/>
            </w:pPr>
            <w:r>
              <w:t>-</w:t>
            </w:r>
          </w:p>
        </w:tc>
        <w:tc>
          <w:tcPr>
            <w:tcW w:w="1843" w:type="dxa"/>
            <w:tcBorders>
              <w:top w:val="single" w:sz="4" w:space="0" w:color="auto"/>
            </w:tcBorders>
          </w:tcPr>
          <w:p w:rsidR="005A63D6" w:rsidRDefault="005A63D6" w:rsidP="001F5F11">
            <w:pPr>
              <w:spacing w:after="0"/>
              <w:jc w:val="center"/>
            </w:pPr>
            <w:r>
              <w:t>-</w:t>
            </w:r>
          </w:p>
        </w:tc>
        <w:tc>
          <w:tcPr>
            <w:tcW w:w="1275" w:type="dxa"/>
            <w:tcBorders>
              <w:top w:val="single" w:sz="4" w:space="0" w:color="auto"/>
            </w:tcBorders>
          </w:tcPr>
          <w:p w:rsidR="005A63D6" w:rsidRDefault="005A63D6" w:rsidP="001F5F11">
            <w:pPr>
              <w:spacing w:after="0"/>
              <w:jc w:val="center"/>
            </w:pPr>
            <w:r>
              <w:t>210</w:t>
            </w:r>
          </w:p>
        </w:tc>
        <w:tc>
          <w:tcPr>
            <w:tcW w:w="1417" w:type="dxa"/>
            <w:tcBorders>
              <w:top w:val="single" w:sz="4" w:space="0" w:color="auto"/>
            </w:tcBorders>
          </w:tcPr>
          <w:p w:rsidR="005A63D6" w:rsidRDefault="0056648D" w:rsidP="001F5F11">
            <w:pPr>
              <w:spacing w:after="0"/>
              <w:jc w:val="center"/>
            </w:pPr>
            <w:r>
              <w:t>210</w:t>
            </w:r>
          </w:p>
        </w:tc>
      </w:tr>
      <w:tr w:rsidR="005A63D6" w:rsidTr="001F5F11">
        <w:trPr>
          <w:trHeight w:val="328"/>
        </w:trPr>
        <w:tc>
          <w:tcPr>
            <w:tcW w:w="1526" w:type="dxa"/>
            <w:vMerge/>
          </w:tcPr>
          <w:p w:rsidR="005A63D6" w:rsidRDefault="005A63D6" w:rsidP="001F5F11">
            <w:pPr>
              <w:spacing w:after="0"/>
            </w:pPr>
          </w:p>
        </w:tc>
        <w:tc>
          <w:tcPr>
            <w:tcW w:w="1370" w:type="dxa"/>
            <w:vMerge/>
          </w:tcPr>
          <w:p w:rsidR="005A63D6" w:rsidRDefault="005A63D6" w:rsidP="001F5F11">
            <w:pPr>
              <w:spacing w:after="0"/>
            </w:pPr>
          </w:p>
        </w:tc>
        <w:tc>
          <w:tcPr>
            <w:tcW w:w="1260" w:type="dxa"/>
          </w:tcPr>
          <w:p w:rsidR="005A63D6" w:rsidRDefault="005A63D6" w:rsidP="001F5F11">
            <w:pPr>
              <w:spacing w:after="0"/>
            </w:pPr>
            <w:r>
              <w:t>DoA</w:t>
            </w:r>
          </w:p>
        </w:tc>
        <w:tc>
          <w:tcPr>
            <w:tcW w:w="720" w:type="dxa"/>
          </w:tcPr>
          <w:p w:rsidR="005A63D6" w:rsidRDefault="005A63D6" w:rsidP="001F5F11">
            <w:pPr>
              <w:spacing w:after="0"/>
              <w:jc w:val="center"/>
            </w:pPr>
            <w:r>
              <w:t>20</w:t>
            </w:r>
          </w:p>
        </w:tc>
        <w:tc>
          <w:tcPr>
            <w:tcW w:w="709" w:type="dxa"/>
          </w:tcPr>
          <w:p w:rsidR="005A63D6" w:rsidRDefault="005A63D6" w:rsidP="001F5F11">
            <w:pPr>
              <w:spacing w:after="0"/>
              <w:jc w:val="center"/>
            </w:pPr>
            <w:r>
              <w:t>-</w:t>
            </w:r>
          </w:p>
        </w:tc>
        <w:tc>
          <w:tcPr>
            <w:tcW w:w="694" w:type="dxa"/>
          </w:tcPr>
          <w:p w:rsidR="005A63D6" w:rsidRDefault="005A63D6" w:rsidP="001F5F11">
            <w:pPr>
              <w:spacing w:after="0"/>
              <w:jc w:val="center"/>
            </w:pPr>
            <w:r>
              <w:t>-</w:t>
            </w:r>
          </w:p>
        </w:tc>
        <w:tc>
          <w:tcPr>
            <w:tcW w:w="723" w:type="dxa"/>
          </w:tcPr>
          <w:p w:rsidR="005A63D6" w:rsidRDefault="005A63D6" w:rsidP="001F5F11">
            <w:pPr>
              <w:spacing w:after="0"/>
              <w:jc w:val="center"/>
            </w:pPr>
            <w:r>
              <w:t>-</w:t>
            </w:r>
          </w:p>
        </w:tc>
        <w:tc>
          <w:tcPr>
            <w:tcW w:w="1081" w:type="dxa"/>
          </w:tcPr>
          <w:p w:rsidR="005A63D6" w:rsidRDefault="005A63D6" w:rsidP="001F5F11">
            <w:pPr>
              <w:spacing w:after="0"/>
              <w:jc w:val="center"/>
            </w:pPr>
            <w:r>
              <w:t>-</w:t>
            </w:r>
          </w:p>
        </w:tc>
        <w:tc>
          <w:tcPr>
            <w:tcW w:w="1417" w:type="dxa"/>
          </w:tcPr>
          <w:p w:rsidR="005A63D6" w:rsidRDefault="005A63D6" w:rsidP="001F5F11">
            <w:pPr>
              <w:spacing w:after="0"/>
              <w:jc w:val="center"/>
            </w:pPr>
            <w:r>
              <w:t>3</w:t>
            </w:r>
          </w:p>
        </w:tc>
        <w:tc>
          <w:tcPr>
            <w:tcW w:w="1843" w:type="dxa"/>
          </w:tcPr>
          <w:p w:rsidR="005A63D6" w:rsidRDefault="005A63D6" w:rsidP="001F5F11">
            <w:pPr>
              <w:spacing w:after="0"/>
              <w:jc w:val="center"/>
            </w:pPr>
            <w:r>
              <w:t>30</w:t>
            </w:r>
          </w:p>
        </w:tc>
        <w:tc>
          <w:tcPr>
            <w:tcW w:w="1275" w:type="dxa"/>
          </w:tcPr>
          <w:p w:rsidR="005A63D6" w:rsidRDefault="005A63D6" w:rsidP="001F5F11">
            <w:pPr>
              <w:spacing w:after="0"/>
              <w:jc w:val="center"/>
            </w:pPr>
            <w:r>
              <w:t>53</w:t>
            </w:r>
          </w:p>
        </w:tc>
        <w:tc>
          <w:tcPr>
            <w:tcW w:w="1417" w:type="dxa"/>
          </w:tcPr>
          <w:p w:rsidR="005A63D6" w:rsidRDefault="00A06F2E" w:rsidP="001F5F11">
            <w:pPr>
              <w:spacing w:after="0"/>
              <w:jc w:val="center"/>
            </w:pPr>
            <w:r>
              <w:t>0</w:t>
            </w:r>
          </w:p>
        </w:tc>
      </w:tr>
      <w:tr w:rsidR="005A63D6" w:rsidTr="001F5F11">
        <w:tc>
          <w:tcPr>
            <w:tcW w:w="1526" w:type="dxa"/>
            <w:vMerge/>
          </w:tcPr>
          <w:p w:rsidR="005A63D6" w:rsidRDefault="005A63D6" w:rsidP="001F5F11">
            <w:pPr>
              <w:spacing w:after="0"/>
            </w:pPr>
          </w:p>
        </w:tc>
        <w:tc>
          <w:tcPr>
            <w:tcW w:w="1370" w:type="dxa"/>
          </w:tcPr>
          <w:p w:rsidR="005A63D6" w:rsidRDefault="005A63D6" w:rsidP="001F5F11">
            <w:pPr>
              <w:spacing w:after="0"/>
            </w:pPr>
            <w:r>
              <w:t>Tamil Nadu</w:t>
            </w:r>
          </w:p>
        </w:tc>
        <w:tc>
          <w:tcPr>
            <w:tcW w:w="1260" w:type="dxa"/>
          </w:tcPr>
          <w:p w:rsidR="005A63D6" w:rsidRDefault="005A63D6" w:rsidP="001F5F11">
            <w:pPr>
              <w:spacing w:after="0"/>
            </w:pPr>
            <w:r>
              <w:t>DoA</w:t>
            </w:r>
          </w:p>
        </w:tc>
        <w:tc>
          <w:tcPr>
            <w:tcW w:w="720" w:type="dxa"/>
          </w:tcPr>
          <w:p w:rsidR="005A63D6" w:rsidRDefault="005A63D6" w:rsidP="001F5F11">
            <w:pPr>
              <w:spacing w:after="0"/>
              <w:jc w:val="center"/>
            </w:pPr>
            <w:r>
              <w:t>30</w:t>
            </w:r>
          </w:p>
        </w:tc>
        <w:tc>
          <w:tcPr>
            <w:tcW w:w="709" w:type="dxa"/>
          </w:tcPr>
          <w:p w:rsidR="005A63D6" w:rsidRDefault="005A63D6" w:rsidP="001F5F11">
            <w:pPr>
              <w:spacing w:after="0"/>
              <w:jc w:val="center"/>
            </w:pPr>
          </w:p>
        </w:tc>
        <w:tc>
          <w:tcPr>
            <w:tcW w:w="694" w:type="dxa"/>
          </w:tcPr>
          <w:p w:rsidR="005A63D6" w:rsidRDefault="005A63D6" w:rsidP="001F5F11">
            <w:pPr>
              <w:spacing w:after="0"/>
              <w:jc w:val="center"/>
            </w:pPr>
          </w:p>
        </w:tc>
        <w:tc>
          <w:tcPr>
            <w:tcW w:w="723" w:type="dxa"/>
          </w:tcPr>
          <w:p w:rsidR="005A63D6" w:rsidRDefault="005A63D6" w:rsidP="001F5F11">
            <w:pPr>
              <w:spacing w:after="0"/>
              <w:jc w:val="center"/>
            </w:pPr>
          </w:p>
        </w:tc>
        <w:tc>
          <w:tcPr>
            <w:tcW w:w="1081" w:type="dxa"/>
          </w:tcPr>
          <w:p w:rsidR="005A63D6" w:rsidRDefault="005A63D6" w:rsidP="001F5F11">
            <w:pPr>
              <w:spacing w:after="0"/>
              <w:jc w:val="center"/>
            </w:pPr>
          </w:p>
        </w:tc>
        <w:tc>
          <w:tcPr>
            <w:tcW w:w="1417" w:type="dxa"/>
          </w:tcPr>
          <w:p w:rsidR="005A63D6" w:rsidRDefault="005A63D6" w:rsidP="001F5F11">
            <w:pPr>
              <w:spacing w:after="0"/>
              <w:jc w:val="center"/>
            </w:pPr>
            <w:r>
              <w:t>5</w:t>
            </w:r>
          </w:p>
        </w:tc>
        <w:tc>
          <w:tcPr>
            <w:tcW w:w="1843" w:type="dxa"/>
          </w:tcPr>
          <w:p w:rsidR="005A63D6" w:rsidRDefault="005A63D6" w:rsidP="001F5F11">
            <w:pPr>
              <w:spacing w:after="0"/>
              <w:jc w:val="center"/>
            </w:pPr>
            <w:r>
              <w:t>30</w:t>
            </w:r>
          </w:p>
        </w:tc>
        <w:tc>
          <w:tcPr>
            <w:tcW w:w="1275" w:type="dxa"/>
          </w:tcPr>
          <w:p w:rsidR="005A63D6" w:rsidRDefault="005A63D6" w:rsidP="001F5F11">
            <w:pPr>
              <w:spacing w:after="0"/>
              <w:jc w:val="center"/>
            </w:pPr>
            <w:r>
              <w:t>65</w:t>
            </w:r>
          </w:p>
        </w:tc>
        <w:tc>
          <w:tcPr>
            <w:tcW w:w="1417" w:type="dxa"/>
          </w:tcPr>
          <w:p w:rsidR="005A63D6" w:rsidRDefault="00A06F2E" w:rsidP="001F5F11">
            <w:pPr>
              <w:spacing w:after="0"/>
              <w:jc w:val="center"/>
            </w:pPr>
            <w:r>
              <w:t>85</w:t>
            </w:r>
          </w:p>
        </w:tc>
      </w:tr>
      <w:tr w:rsidR="005A63D6" w:rsidTr="001F5F11">
        <w:tc>
          <w:tcPr>
            <w:tcW w:w="1526" w:type="dxa"/>
            <w:vMerge w:val="restart"/>
          </w:tcPr>
          <w:p w:rsidR="005A63D6" w:rsidRDefault="005A63D6" w:rsidP="001F5F11">
            <w:pPr>
              <w:spacing w:after="0"/>
            </w:pPr>
            <w:r>
              <w:t>North Eastern Region</w:t>
            </w:r>
          </w:p>
        </w:tc>
        <w:tc>
          <w:tcPr>
            <w:tcW w:w="1370" w:type="dxa"/>
            <w:vMerge w:val="restart"/>
          </w:tcPr>
          <w:p w:rsidR="005A63D6" w:rsidRDefault="005A63D6" w:rsidP="001F5F11">
            <w:pPr>
              <w:spacing w:after="0"/>
            </w:pPr>
            <w:r>
              <w:t xml:space="preserve">Assam </w:t>
            </w:r>
          </w:p>
        </w:tc>
        <w:tc>
          <w:tcPr>
            <w:tcW w:w="1260" w:type="dxa"/>
          </w:tcPr>
          <w:p w:rsidR="005A63D6" w:rsidRDefault="005A63D6" w:rsidP="001F5F11">
            <w:pPr>
              <w:spacing w:after="0"/>
            </w:pPr>
            <w:r>
              <w:t>NERFMTTI</w:t>
            </w:r>
          </w:p>
        </w:tc>
        <w:tc>
          <w:tcPr>
            <w:tcW w:w="720" w:type="dxa"/>
          </w:tcPr>
          <w:p w:rsidR="005A63D6" w:rsidRDefault="005A63D6" w:rsidP="001F5F11">
            <w:pPr>
              <w:spacing w:after="0"/>
              <w:jc w:val="center"/>
            </w:pPr>
            <w:r>
              <w:t>100</w:t>
            </w:r>
          </w:p>
        </w:tc>
        <w:tc>
          <w:tcPr>
            <w:tcW w:w="709" w:type="dxa"/>
          </w:tcPr>
          <w:p w:rsidR="005A63D6" w:rsidRDefault="005A63D6" w:rsidP="001F5F11">
            <w:pPr>
              <w:spacing w:after="0"/>
              <w:jc w:val="center"/>
            </w:pPr>
            <w:r>
              <w:t>30</w:t>
            </w:r>
          </w:p>
        </w:tc>
        <w:tc>
          <w:tcPr>
            <w:tcW w:w="694" w:type="dxa"/>
          </w:tcPr>
          <w:p w:rsidR="005A63D6" w:rsidRDefault="005A63D6" w:rsidP="001F5F11">
            <w:pPr>
              <w:spacing w:after="0"/>
              <w:jc w:val="center"/>
            </w:pPr>
            <w:r>
              <w:t>0</w:t>
            </w:r>
          </w:p>
        </w:tc>
        <w:tc>
          <w:tcPr>
            <w:tcW w:w="723" w:type="dxa"/>
          </w:tcPr>
          <w:p w:rsidR="005A63D6" w:rsidRDefault="005A63D6" w:rsidP="001F5F11">
            <w:pPr>
              <w:spacing w:after="0"/>
              <w:jc w:val="center"/>
            </w:pPr>
            <w:r>
              <w:t>50</w:t>
            </w:r>
          </w:p>
        </w:tc>
        <w:tc>
          <w:tcPr>
            <w:tcW w:w="1081" w:type="dxa"/>
          </w:tcPr>
          <w:p w:rsidR="005A63D6" w:rsidRDefault="005A63D6" w:rsidP="001F5F11">
            <w:pPr>
              <w:spacing w:after="0"/>
              <w:jc w:val="center"/>
            </w:pPr>
            <w:r>
              <w:t>30</w:t>
            </w:r>
          </w:p>
        </w:tc>
        <w:tc>
          <w:tcPr>
            <w:tcW w:w="1417" w:type="dxa"/>
          </w:tcPr>
          <w:p w:rsidR="005A63D6" w:rsidRDefault="005A63D6" w:rsidP="001F5F11">
            <w:pPr>
              <w:spacing w:after="0"/>
              <w:jc w:val="center"/>
            </w:pPr>
            <w:r>
              <w:t>-</w:t>
            </w:r>
          </w:p>
        </w:tc>
        <w:tc>
          <w:tcPr>
            <w:tcW w:w="1843" w:type="dxa"/>
          </w:tcPr>
          <w:p w:rsidR="005A63D6" w:rsidRDefault="005A63D6" w:rsidP="001F5F11">
            <w:pPr>
              <w:spacing w:after="0"/>
              <w:jc w:val="center"/>
            </w:pPr>
            <w:r>
              <w:t>-</w:t>
            </w:r>
          </w:p>
        </w:tc>
        <w:tc>
          <w:tcPr>
            <w:tcW w:w="1275" w:type="dxa"/>
          </w:tcPr>
          <w:p w:rsidR="005A63D6" w:rsidRDefault="005A63D6" w:rsidP="001F5F11">
            <w:pPr>
              <w:spacing w:after="0"/>
              <w:jc w:val="center"/>
            </w:pPr>
            <w:r>
              <w:t>210</w:t>
            </w:r>
          </w:p>
        </w:tc>
        <w:tc>
          <w:tcPr>
            <w:tcW w:w="1417" w:type="dxa"/>
          </w:tcPr>
          <w:p w:rsidR="005A63D6" w:rsidRDefault="0056648D" w:rsidP="001F5F11">
            <w:pPr>
              <w:spacing w:after="0"/>
              <w:jc w:val="center"/>
            </w:pPr>
            <w:r>
              <w:t>158</w:t>
            </w:r>
          </w:p>
        </w:tc>
      </w:tr>
      <w:tr w:rsidR="005A63D6" w:rsidTr="001F5F11">
        <w:tc>
          <w:tcPr>
            <w:tcW w:w="1526" w:type="dxa"/>
            <w:vMerge/>
          </w:tcPr>
          <w:p w:rsidR="005A63D6" w:rsidRDefault="005A63D6" w:rsidP="001F5F11">
            <w:pPr>
              <w:spacing w:after="0"/>
            </w:pPr>
          </w:p>
        </w:tc>
        <w:tc>
          <w:tcPr>
            <w:tcW w:w="1370" w:type="dxa"/>
            <w:vMerge/>
          </w:tcPr>
          <w:p w:rsidR="005A63D6" w:rsidRDefault="005A63D6" w:rsidP="001F5F11">
            <w:pPr>
              <w:spacing w:after="0"/>
            </w:pPr>
          </w:p>
        </w:tc>
        <w:tc>
          <w:tcPr>
            <w:tcW w:w="1260" w:type="dxa"/>
          </w:tcPr>
          <w:p w:rsidR="005A63D6" w:rsidRDefault="005A63D6" w:rsidP="001F5F11">
            <w:pPr>
              <w:spacing w:after="0"/>
            </w:pPr>
            <w:r>
              <w:t>DoA</w:t>
            </w:r>
          </w:p>
        </w:tc>
        <w:tc>
          <w:tcPr>
            <w:tcW w:w="720" w:type="dxa"/>
          </w:tcPr>
          <w:p w:rsidR="005A63D6" w:rsidRDefault="005A63D6" w:rsidP="001F5F11">
            <w:pPr>
              <w:spacing w:after="0"/>
              <w:jc w:val="center"/>
            </w:pPr>
            <w:r>
              <w:t>10</w:t>
            </w:r>
          </w:p>
        </w:tc>
        <w:tc>
          <w:tcPr>
            <w:tcW w:w="709" w:type="dxa"/>
          </w:tcPr>
          <w:p w:rsidR="005A63D6" w:rsidRDefault="005A63D6" w:rsidP="001F5F11">
            <w:pPr>
              <w:spacing w:after="0"/>
              <w:jc w:val="center"/>
            </w:pPr>
            <w:r>
              <w:t>-</w:t>
            </w:r>
          </w:p>
        </w:tc>
        <w:tc>
          <w:tcPr>
            <w:tcW w:w="694" w:type="dxa"/>
          </w:tcPr>
          <w:p w:rsidR="005A63D6" w:rsidRDefault="005A63D6" w:rsidP="001F5F11">
            <w:pPr>
              <w:spacing w:after="0"/>
              <w:jc w:val="center"/>
            </w:pPr>
            <w:r>
              <w:t>-</w:t>
            </w:r>
          </w:p>
        </w:tc>
        <w:tc>
          <w:tcPr>
            <w:tcW w:w="723" w:type="dxa"/>
          </w:tcPr>
          <w:p w:rsidR="005A63D6" w:rsidRDefault="005A63D6" w:rsidP="001F5F11">
            <w:pPr>
              <w:spacing w:after="0"/>
              <w:jc w:val="center"/>
            </w:pPr>
            <w:r>
              <w:t>-</w:t>
            </w:r>
          </w:p>
        </w:tc>
        <w:tc>
          <w:tcPr>
            <w:tcW w:w="1081" w:type="dxa"/>
          </w:tcPr>
          <w:p w:rsidR="005A63D6" w:rsidRDefault="005A63D6" w:rsidP="001F5F11">
            <w:pPr>
              <w:spacing w:after="0"/>
              <w:jc w:val="center"/>
            </w:pPr>
            <w:r>
              <w:t>-</w:t>
            </w:r>
          </w:p>
        </w:tc>
        <w:tc>
          <w:tcPr>
            <w:tcW w:w="1417" w:type="dxa"/>
          </w:tcPr>
          <w:p w:rsidR="005A63D6" w:rsidRDefault="005A63D6" w:rsidP="001F5F11">
            <w:pPr>
              <w:spacing w:after="0"/>
              <w:jc w:val="center"/>
            </w:pPr>
            <w:r>
              <w:t>2</w:t>
            </w:r>
          </w:p>
        </w:tc>
        <w:tc>
          <w:tcPr>
            <w:tcW w:w="1843" w:type="dxa"/>
          </w:tcPr>
          <w:p w:rsidR="005A63D6" w:rsidRDefault="005A63D6" w:rsidP="001F5F11">
            <w:pPr>
              <w:spacing w:after="0"/>
              <w:jc w:val="center"/>
            </w:pPr>
            <w:r>
              <w:t>20</w:t>
            </w:r>
          </w:p>
        </w:tc>
        <w:tc>
          <w:tcPr>
            <w:tcW w:w="1275" w:type="dxa"/>
          </w:tcPr>
          <w:p w:rsidR="005A63D6" w:rsidRDefault="005A63D6" w:rsidP="001F5F11">
            <w:pPr>
              <w:spacing w:after="0"/>
              <w:jc w:val="center"/>
            </w:pPr>
            <w:r>
              <w:t>32</w:t>
            </w:r>
          </w:p>
        </w:tc>
        <w:tc>
          <w:tcPr>
            <w:tcW w:w="1417" w:type="dxa"/>
          </w:tcPr>
          <w:p w:rsidR="005A63D6" w:rsidRDefault="00A06F2E" w:rsidP="001F5F11">
            <w:pPr>
              <w:spacing w:after="0"/>
              <w:jc w:val="center"/>
            </w:pPr>
            <w:r>
              <w:t>22</w:t>
            </w:r>
          </w:p>
        </w:tc>
      </w:tr>
      <w:tr w:rsidR="005A63D6" w:rsidTr="001F5F11">
        <w:tc>
          <w:tcPr>
            <w:tcW w:w="1526" w:type="dxa"/>
            <w:vMerge w:val="restart"/>
          </w:tcPr>
          <w:p w:rsidR="005A63D6" w:rsidRDefault="005A63D6" w:rsidP="001F5F11">
            <w:pPr>
              <w:spacing w:after="0"/>
            </w:pPr>
            <w:r>
              <w:t>Western Region</w:t>
            </w:r>
          </w:p>
        </w:tc>
        <w:tc>
          <w:tcPr>
            <w:tcW w:w="1370" w:type="dxa"/>
          </w:tcPr>
          <w:p w:rsidR="005A63D6" w:rsidRDefault="005A63D6" w:rsidP="001F5F11">
            <w:pPr>
              <w:spacing w:after="0"/>
            </w:pPr>
            <w:r>
              <w:t>Maharashtra</w:t>
            </w:r>
          </w:p>
        </w:tc>
        <w:tc>
          <w:tcPr>
            <w:tcW w:w="1260" w:type="dxa"/>
          </w:tcPr>
          <w:p w:rsidR="005A63D6" w:rsidRDefault="005A63D6" w:rsidP="001F5F11">
            <w:pPr>
              <w:spacing w:after="0"/>
            </w:pPr>
            <w:r>
              <w:t>DoA</w:t>
            </w:r>
          </w:p>
        </w:tc>
        <w:tc>
          <w:tcPr>
            <w:tcW w:w="720" w:type="dxa"/>
          </w:tcPr>
          <w:p w:rsidR="005A63D6" w:rsidRDefault="005A63D6" w:rsidP="001F5F11">
            <w:pPr>
              <w:spacing w:after="0"/>
              <w:jc w:val="center"/>
            </w:pPr>
            <w:r>
              <w:t>30</w:t>
            </w:r>
          </w:p>
        </w:tc>
        <w:tc>
          <w:tcPr>
            <w:tcW w:w="709" w:type="dxa"/>
          </w:tcPr>
          <w:p w:rsidR="005A63D6" w:rsidRDefault="005A63D6" w:rsidP="001F5F11">
            <w:pPr>
              <w:spacing w:after="0"/>
              <w:jc w:val="center"/>
            </w:pPr>
            <w:r>
              <w:t>-</w:t>
            </w:r>
          </w:p>
        </w:tc>
        <w:tc>
          <w:tcPr>
            <w:tcW w:w="694" w:type="dxa"/>
          </w:tcPr>
          <w:p w:rsidR="005A63D6" w:rsidRDefault="005A63D6" w:rsidP="001F5F11">
            <w:pPr>
              <w:spacing w:after="0"/>
              <w:jc w:val="center"/>
            </w:pPr>
            <w:r>
              <w:t>-</w:t>
            </w:r>
          </w:p>
        </w:tc>
        <w:tc>
          <w:tcPr>
            <w:tcW w:w="723" w:type="dxa"/>
          </w:tcPr>
          <w:p w:rsidR="005A63D6" w:rsidRDefault="005A63D6" w:rsidP="001F5F11">
            <w:pPr>
              <w:spacing w:after="0"/>
              <w:jc w:val="center"/>
            </w:pPr>
            <w:r>
              <w:t>-</w:t>
            </w:r>
          </w:p>
        </w:tc>
        <w:tc>
          <w:tcPr>
            <w:tcW w:w="1081" w:type="dxa"/>
          </w:tcPr>
          <w:p w:rsidR="005A63D6" w:rsidRDefault="005A63D6" w:rsidP="001F5F11">
            <w:pPr>
              <w:spacing w:after="0"/>
              <w:jc w:val="center"/>
            </w:pPr>
            <w:r>
              <w:t>-</w:t>
            </w:r>
          </w:p>
        </w:tc>
        <w:tc>
          <w:tcPr>
            <w:tcW w:w="1417" w:type="dxa"/>
          </w:tcPr>
          <w:p w:rsidR="005A63D6" w:rsidRDefault="005A63D6" w:rsidP="001F5F11">
            <w:pPr>
              <w:spacing w:after="0"/>
              <w:jc w:val="center"/>
            </w:pPr>
            <w:r>
              <w:t>5</w:t>
            </w:r>
          </w:p>
        </w:tc>
        <w:tc>
          <w:tcPr>
            <w:tcW w:w="1843" w:type="dxa"/>
          </w:tcPr>
          <w:p w:rsidR="005A63D6" w:rsidRDefault="005A63D6" w:rsidP="001F5F11">
            <w:pPr>
              <w:spacing w:after="0"/>
              <w:jc w:val="center"/>
            </w:pPr>
            <w:r>
              <w:t>30</w:t>
            </w:r>
          </w:p>
        </w:tc>
        <w:tc>
          <w:tcPr>
            <w:tcW w:w="1275" w:type="dxa"/>
          </w:tcPr>
          <w:p w:rsidR="005A63D6" w:rsidRDefault="005A63D6" w:rsidP="001F5F11">
            <w:pPr>
              <w:spacing w:after="0"/>
              <w:jc w:val="center"/>
            </w:pPr>
            <w:r>
              <w:t>65</w:t>
            </w:r>
          </w:p>
        </w:tc>
        <w:tc>
          <w:tcPr>
            <w:tcW w:w="1417" w:type="dxa"/>
          </w:tcPr>
          <w:p w:rsidR="005A63D6" w:rsidRDefault="00A06F2E" w:rsidP="001F5F11">
            <w:pPr>
              <w:spacing w:after="0"/>
              <w:jc w:val="center"/>
            </w:pPr>
            <w:r>
              <w:t>0</w:t>
            </w:r>
          </w:p>
        </w:tc>
      </w:tr>
      <w:tr w:rsidR="005A63D6" w:rsidTr="001F5F11">
        <w:tc>
          <w:tcPr>
            <w:tcW w:w="1526" w:type="dxa"/>
            <w:vMerge/>
          </w:tcPr>
          <w:p w:rsidR="005A63D6" w:rsidRDefault="005A63D6" w:rsidP="001F5F11">
            <w:pPr>
              <w:spacing w:after="0"/>
            </w:pPr>
          </w:p>
        </w:tc>
        <w:tc>
          <w:tcPr>
            <w:tcW w:w="1370" w:type="dxa"/>
          </w:tcPr>
          <w:p w:rsidR="005A63D6" w:rsidRDefault="005A63D6" w:rsidP="001F5F11">
            <w:pPr>
              <w:spacing w:after="0"/>
            </w:pPr>
            <w:r>
              <w:t>Rajasthan</w:t>
            </w:r>
          </w:p>
        </w:tc>
        <w:tc>
          <w:tcPr>
            <w:tcW w:w="1260" w:type="dxa"/>
          </w:tcPr>
          <w:p w:rsidR="005A63D6" w:rsidRDefault="005A63D6" w:rsidP="001F5F11">
            <w:pPr>
              <w:spacing w:after="0"/>
            </w:pPr>
            <w:r>
              <w:t>DoA</w:t>
            </w:r>
          </w:p>
        </w:tc>
        <w:tc>
          <w:tcPr>
            <w:tcW w:w="720" w:type="dxa"/>
          </w:tcPr>
          <w:p w:rsidR="005A63D6" w:rsidRDefault="005A63D6" w:rsidP="001F5F11">
            <w:pPr>
              <w:spacing w:after="0"/>
              <w:jc w:val="center"/>
            </w:pPr>
            <w:r>
              <w:t>10</w:t>
            </w:r>
          </w:p>
        </w:tc>
        <w:tc>
          <w:tcPr>
            <w:tcW w:w="709" w:type="dxa"/>
          </w:tcPr>
          <w:p w:rsidR="005A63D6" w:rsidRDefault="005A63D6" w:rsidP="001F5F11">
            <w:pPr>
              <w:spacing w:after="0"/>
              <w:jc w:val="center"/>
            </w:pPr>
            <w:r>
              <w:t>-</w:t>
            </w:r>
          </w:p>
        </w:tc>
        <w:tc>
          <w:tcPr>
            <w:tcW w:w="694" w:type="dxa"/>
          </w:tcPr>
          <w:p w:rsidR="005A63D6" w:rsidRDefault="005A63D6" w:rsidP="001F5F11">
            <w:pPr>
              <w:spacing w:after="0"/>
              <w:jc w:val="center"/>
            </w:pPr>
            <w:r>
              <w:t>-</w:t>
            </w:r>
          </w:p>
        </w:tc>
        <w:tc>
          <w:tcPr>
            <w:tcW w:w="723" w:type="dxa"/>
          </w:tcPr>
          <w:p w:rsidR="005A63D6" w:rsidRDefault="005A63D6" w:rsidP="001F5F11">
            <w:pPr>
              <w:spacing w:after="0"/>
              <w:jc w:val="center"/>
            </w:pPr>
            <w:r>
              <w:t>-</w:t>
            </w:r>
          </w:p>
        </w:tc>
        <w:tc>
          <w:tcPr>
            <w:tcW w:w="1081" w:type="dxa"/>
          </w:tcPr>
          <w:p w:rsidR="005A63D6" w:rsidRDefault="005A63D6" w:rsidP="001F5F11">
            <w:pPr>
              <w:spacing w:after="0"/>
              <w:jc w:val="center"/>
            </w:pPr>
            <w:r>
              <w:t>-</w:t>
            </w:r>
          </w:p>
        </w:tc>
        <w:tc>
          <w:tcPr>
            <w:tcW w:w="1417" w:type="dxa"/>
          </w:tcPr>
          <w:p w:rsidR="005A63D6" w:rsidRDefault="005A63D6" w:rsidP="001F5F11">
            <w:pPr>
              <w:spacing w:after="0"/>
              <w:jc w:val="center"/>
            </w:pPr>
            <w:r>
              <w:t>2</w:t>
            </w:r>
          </w:p>
        </w:tc>
        <w:tc>
          <w:tcPr>
            <w:tcW w:w="1843" w:type="dxa"/>
          </w:tcPr>
          <w:p w:rsidR="005A63D6" w:rsidRDefault="005A63D6" w:rsidP="001F5F11">
            <w:pPr>
              <w:spacing w:after="0"/>
              <w:jc w:val="center"/>
            </w:pPr>
            <w:r>
              <w:t>20</w:t>
            </w:r>
          </w:p>
        </w:tc>
        <w:tc>
          <w:tcPr>
            <w:tcW w:w="1275" w:type="dxa"/>
          </w:tcPr>
          <w:p w:rsidR="005A63D6" w:rsidRDefault="005A63D6" w:rsidP="001F5F11">
            <w:pPr>
              <w:spacing w:after="0"/>
              <w:jc w:val="center"/>
            </w:pPr>
            <w:r>
              <w:t>32</w:t>
            </w:r>
          </w:p>
        </w:tc>
        <w:tc>
          <w:tcPr>
            <w:tcW w:w="1417" w:type="dxa"/>
          </w:tcPr>
          <w:p w:rsidR="005A63D6" w:rsidRDefault="00A06F2E" w:rsidP="001F5F11">
            <w:pPr>
              <w:spacing w:after="0"/>
              <w:jc w:val="center"/>
            </w:pPr>
            <w:r>
              <w:t>43</w:t>
            </w:r>
          </w:p>
        </w:tc>
      </w:tr>
      <w:tr w:rsidR="005A63D6" w:rsidTr="001F5F11">
        <w:tc>
          <w:tcPr>
            <w:tcW w:w="1526" w:type="dxa"/>
            <w:vMerge w:val="restart"/>
          </w:tcPr>
          <w:p w:rsidR="005A63D6" w:rsidRDefault="005A63D6" w:rsidP="001F5F11">
            <w:pPr>
              <w:spacing w:after="0"/>
            </w:pPr>
            <w:r>
              <w:t>Northern Region</w:t>
            </w:r>
          </w:p>
        </w:tc>
        <w:tc>
          <w:tcPr>
            <w:tcW w:w="1370" w:type="dxa"/>
          </w:tcPr>
          <w:p w:rsidR="005A63D6" w:rsidRDefault="005A63D6" w:rsidP="001F5F11">
            <w:pPr>
              <w:spacing w:after="0"/>
            </w:pPr>
            <w:r>
              <w:t>Punjab</w:t>
            </w:r>
          </w:p>
        </w:tc>
        <w:tc>
          <w:tcPr>
            <w:tcW w:w="1260" w:type="dxa"/>
          </w:tcPr>
          <w:p w:rsidR="005A63D6" w:rsidRDefault="005A63D6" w:rsidP="001F5F11">
            <w:pPr>
              <w:spacing w:after="0"/>
            </w:pPr>
            <w:r>
              <w:t>DoA</w:t>
            </w:r>
          </w:p>
        </w:tc>
        <w:tc>
          <w:tcPr>
            <w:tcW w:w="720" w:type="dxa"/>
          </w:tcPr>
          <w:p w:rsidR="005A63D6" w:rsidRDefault="005A63D6" w:rsidP="001F5F11">
            <w:pPr>
              <w:spacing w:after="0"/>
              <w:jc w:val="center"/>
            </w:pPr>
            <w:r>
              <w:t>10</w:t>
            </w:r>
          </w:p>
        </w:tc>
        <w:tc>
          <w:tcPr>
            <w:tcW w:w="709" w:type="dxa"/>
          </w:tcPr>
          <w:p w:rsidR="005A63D6" w:rsidRDefault="005A63D6" w:rsidP="001F5F11">
            <w:pPr>
              <w:spacing w:after="0"/>
              <w:jc w:val="center"/>
            </w:pPr>
            <w:r>
              <w:t>-</w:t>
            </w:r>
          </w:p>
        </w:tc>
        <w:tc>
          <w:tcPr>
            <w:tcW w:w="694" w:type="dxa"/>
          </w:tcPr>
          <w:p w:rsidR="005A63D6" w:rsidRDefault="005A63D6" w:rsidP="001F5F11">
            <w:pPr>
              <w:spacing w:after="0"/>
              <w:jc w:val="center"/>
            </w:pPr>
            <w:r>
              <w:t>-</w:t>
            </w:r>
          </w:p>
        </w:tc>
        <w:tc>
          <w:tcPr>
            <w:tcW w:w="723" w:type="dxa"/>
          </w:tcPr>
          <w:p w:rsidR="005A63D6" w:rsidRDefault="005A63D6" w:rsidP="001F5F11">
            <w:pPr>
              <w:spacing w:after="0"/>
              <w:jc w:val="center"/>
            </w:pPr>
            <w:r>
              <w:t>-</w:t>
            </w:r>
          </w:p>
        </w:tc>
        <w:tc>
          <w:tcPr>
            <w:tcW w:w="1081" w:type="dxa"/>
          </w:tcPr>
          <w:p w:rsidR="005A63D6" w:rsidRDefault="005A63D6" w:rsidP="001F5F11">
            <w:pPr>
              <w:spacing w:after="0"/>
              <w:jc w:val="center"/>
            </w:pPr>
            <w:r>
              <w:t>-</w:t>
            </w:r>
          </w:p>
        </w:tc>
        <w:tc>
          <w:tcPr>
            <w:tcW w:w="1417" w:type="dxa"/>
          </w:tcPr>
          <w:p w:rsidR="005A63D6" w:rsidRDefault="005A63D6" w:rsidP="001F5F11">
            <w:pPr>
              <w:spacing w:after="0"/>
              <w:jc w:val="center"/>
            </w:pPr>
            <w:r>
              <w:t>2</w:t>
            </w:r>
          </w:p>
        </w:tc>
        <w:tc>
          <w:tcPr>
            <w:tcW w:w="1843" w:type="dxa"/>
          </w:tcPr>
          <w:p w:rsidR="005A63D6" w:rsidRDefault="005A63D6" w:rsidP="001F5F11">
            <w:pPr>
              <w:spacing w:after="0"/>
              <w:jc w:val="center"/>
            </w:pPr>
            <w:r>
              <w:t>20</w:t>
            </w:r>
          </w:p>
        </w:tc>
        <w:tc>
          <w:tcPr>
            <w:tcW w:w="1275" w:type="dxa"/>
          </w:tcPr>
          <w:p w:rsidR="005A63D6" w:rsidRDefault="005A63D6" w:rsidP="001F5F11">
            <w:pPr>
              <w:spacing w:after="0"/>
              <w:jc w:val="center"/>
            </w:pPr>
            <w:r>
              <w:t>32</w:t>
            </w:r>
          </w:p>
        </w:tc>
        <w:tc>
          <w:tcPr>
            <w:tcW w:w="1417" w:type="dxa"/>
          </w:tcPr>
          <w:p w:rsidR="005A63D6" w:rsidRDefault="00A06F2E" w:rsidP="001F5F11">
            <w:pPr>
              <w:spacing w:after="0"/>
              <w:jc w:val="center"/>
            </w:pPr>
            <w:r>
              <w:t>22</w:t>
            </w:r>
          </w:p>
        </w:tc>
      </w:tr>
      <w:tr w:rsidR="005A63D6" w:rsidTr="001F5F11">
        <w:tc>
          <w:tcPr>
            <w:tcW w:w="1526" w:type="dxa"/>
            <w:vMerge/>
          </w:tcPr>
          <w:p w:rsidR="005A63D6" w:rsidRDefault="005A63D6" w:rsidP="001F5F11">
            <w:pPr>
              <w:spacing w:after="0"/>
            </w:pPr>
          </w:p>
        </w:tc>
        <w:tc>
          <w:tcPr>
            <w:tcW w:w="1370" w:type="dxa"/>
            <w:vMerge w:val="restart"/>
          </w:tcPr>
          <w:p w:rsidR="005A63D6" w:rsidRDefault="005A63D6" w:rsidP="001F5F11">
            <w:pPr>
              <w:spacing w:after="0"/>
            </w:pPr>
            <w:r>
              <w:t>Haryana</w:t>
            </w:r>
          </w:p>
        </w:tc>
        <w:tc>
          <w:tcPr>
            <w:tcW w:w="1260" w:type="dxa"/>
          </w:tcPr>
          <w:p w:rsidR="005A63D6" w:rsidRDefault="005A63D6" w:rsidP="001F5F11">
            <w:pPr>
              <w:spacing w:after="0"/>
            </w:pPr>
            <w:r>
              <w:t>NRFMTTI</w:t>
            </w:r>
          </w:p>
        </w:tc>
        <w:tc>
          <w:tcPr>
            <w:tcW w:w="720" w:type="dxa"/>
          </w:tcPr>
          <w:p w:rsidR="005A63D6" w:rsidRDefault="005A63D6" w:rsidP="001F5F11">
            <w:pPr>
              <w:spacing w:after="0"/>
              <w:jc w:val="center"/>
            </w:pPr>
            <w:r>
              <w:t>50</w:t>
            </w:r>
          </w:p>
        </w:tc>
        <w:tc>
          <w:tcPr>
            <w:tcW w:w="709" w:type="dxa"/>
          </w:tcPr>
          <w:p w:rsidR="005A63D6" w:rsidRDefault="005A63D6" w:rsidP="001F5F11">
            <w:pPr>
              <w:spacing w:after="0"/>
              <w:jc w:val="center"/>
            </w:pPr>
            <w:r>
              <w:t>10</w:t>
            </w:r>
          </w:p>
        </w:tc>
        <w:tc>
          <w:tcPr>
            <w:tcW w:w="694" w:type="dxa"/>
          </w:tcPr>
          <w:p w:rsidR="005A63D6" w:rsidRDefault="005A63D6" w:rsidP="001F5F11">
            <w:pPr>
              <w:spacing w:after="0"/>
              <w:jc w:val="center"/>
            </w:pPr>
            <w:r>
              <w:t>2</w:t>
            </w:r>
          </w:p>
        </w:tc>
        <w:tc>
          <w:tcPr>
            <w:tcW w:w="723" w:type="dxa"/>
          </w:tcPr>
          <w:p w:rsidR="005A63D6" w:rsidRDefault="005A63D6" w:rsidP="001F5F11">
            <w:pPr>
              <w:spacing w:after="0"/>
              <w:jc w:val="center"/>
            </w:pPr>
            <w:r>
              <w:t>90</w:t>
            </w:r>
          </w:p>
        </w:tc>
        <w:tc>
          <w:tcPr>
            <w:tcW w:w="1081" w:type="dxa"/>
          </w:tcPr>
          <w:p w:rsidR="005A63D6" w:rsidRDefault="005A63D6" w:rsidP="001F5F11">
            <w:pPr>
              <w:spacing w:after="0"/>
              <w:jc w:val="center"/>
            </w:pPr>
            <w:r>
              <w:t>80</w:t>
            </w:r>
          </w:p>
        </w:tc>
        <w:tc>
          <w:tcPr>
            <w:tcW w:w="1417" w:type="dxa"/>
          </w:tcPr>
          <w:p w:rsidR="005A63D6" w:rsidRDefault="005A63D6" w:rsidP="001F5F11">
            <w:pPr>
              <w:spacing w:after="0"/>
              <w:jc w:val="center"/>
            </w:pPr>
            <w:r>
              <w:t>-</w:t>
            </w:r>
          </w:p>
        </w:tc>
        <w:tc>
          <w:tcPr>
            <w:tcW w:w="1843" w:type="dxa"/>
          </w:tcPr>
          <w:p w:rsidR="005A63D6" w:rsidRDefault="005A63D6" w:rsidP="001F5F11">
            <w:pPr>
              <w:spacing w:after="0"/>
              <w:jc w:val="center"/>
            </w:pPr>
            <w:r>
              <w:t>-</w:t>
            </w:r>
          </w:p>
        </w:tc>
        <w:tc>
          <w:tcPr>
            <w:tcW w:w="1275" w:type="dxa"/>
          </w:tcPr>
          <w:p w:rsidR="005A63D6" w:rsidRDefault="005A63D6" w:rsidP="001F5F11">
            <w:pPr>
              <w:spacing w:after="0"/>
              <w:jc w:val="center"/>
            </w:pPr>
            <w:r>
              <w:t>232</w:t>
            </w:r>
          </w:p>
        </w:tc>
        <w:tc>
          <w:tcPr>
            <w:tcW w:w="1417" w:type="dxa"/>
          </w:tcPr>
          <w:p w:rsidR="005A63D6" w:rsidRDefault="0056648D" w:rsidP="001F5F11">
            <w:pPr>
              <w:spacing w:after="0"/>
              <w:jc w:val="center"/>
            </w:pPr>
            <w:r>
              <w:t>146</w:t>
            </w:r>
          </w:p>
        </w:tc>
      </w:tr>
      <w:tr w:rsidR="005A63D6" w:rsidTr="001F5F11">
        <w:tc>
          <w:tcPr>
            <w:tcW w:w="1526" w:type="dxa"/>
            <w:vMerge/>
          </w:tcPr>
          <w:p w:rsidR="005A63D6" w:rsidRDefault="005A63D6" w:rsidP="001F5F11">
            <w:pPr>
              <w:spacing w:after="0"/>
            </w:pPr>
          </w:p>
        </w:tc>
        <w:tc>
          <w:tcPr>
            <w:tcW w:w="1370" w:type="dxa"/>
            <w:vMerge/>
          </w:tcPr>
          <w:p w:rsidR="005A63D6" w:rsidRDefault="005A63D6" w:rsidP="001F5F11">
            <w:pPr>
              <w:spacing w:after="0"/>
            </w:pPr>
          </w:p>
        </w:tc>
        <w:tc>
          <w:tcPr>
            <w:tcW w:w="1260" w:type="dxa"/>
          </w:tcPr>
          <w:p w:rsidR="005A63D6" w:rsidRDefault="005A63D6" w:rsidP="001F5F11">
            <w:pPr>
              <w:spacing w:after="0"/>
            </w:pPr>
            <w:r>
              <w:t>DoA</w:t>
            </w:r>
          </w:p>
        </w:tc>
        <w:tc>
          <w:tcPr>
            <w:tcW w:w="720" w:type="dxa"/>
          </w:tcPr>
          <w:p w:rsidR="005A63D6" w:rsidRDefault="005A63D6" w:rsidP="001F5F11">
            <w:pPr>
              <w:spacing w:after="0"/>
              <w:jc w:val="center"/>
            </w:pPr>
            <w:r>
              <w:t>30</w:t>
            </w:r>
          </w:p>
        </w:tc>
        <w:tc>
          <w:tcPr>
            <w:tcW w:w="709" w:type="dxa"/>
          </w:tcPr>
          <w:p w:rsidR="005A63D6" w:rsidRDefault="005A63D6" w:rsidP="001F5F11">
            <w:pPr>
              <w:spacing w:after="0"/>
              <w:jc w:val="center"/>
            </w:pPr>
            <w:r>
              <w:t>-</w:t>
            </w:r>
          </w:p>
        </w:tc>
        <w:tc>
          <w:tcPr>
            <w:tcW w:w="694" w:type="dxa"/>
          </w:tcPr>
          <w:p w:rsidR="005A63D6" w:rsidRDefault="005A63D6" w:rsidP="001F5F11">
            <w:pPr>
              <w:spacing w:after="0"/>
              <w:jc w:val="center"/>
            </w:pPr>
            <w:r>
              <w:t>-</w:t>
            </w:r>
          </w:p>
        </w:tc>
        <w:tc>
          <w:tcPr>
            <w:tcW w:w="723" w:type="dxa"/>
          </w:tcPr>
          <w:p w:rsidR="005A63D6" w:rsidRDefault="005A63D6" w:rsidP="001F5F11">
            <w:pPr>
              <w:spacing w:after="0"/>
              <w:jc w:val="center"/>
            </w:pPr>
            <w:r>
              <w:t>-</w:t>
            </w:r>
          </w:p>
        </w:tc>
        <w:tc>
          <w:tcPr>
            <w:tcW w:w="1081" w:type="dxa"/>
          </w:tcPr>
          <w:p w:rsidR="005A63D6" w:rsidRDefault="005A63D6" w:rsidP="001F5F11">
            <w:pPr>
              <w:spacing w:after="0"/>
              <w:jc w:val="center"/>
            </w:pPr>
            <w:r>
              <w:t>-</w:t>
            </w:r>
          </w:p>
        </w:tc>
        <w:tc>
          <w:tcPr>
            <w:tcW w:w="1417" w:type="dxa"/>
          </w:tcPr>
          <w:p w:rsidR="005A63D6" w:rsidRDefault="005A63D6" w:rsidP="001F5F11">
            <w:pPr>
              <w:spacing w:after="0"/>
              <w:jc w:val="center"/>
            </w:pPr>
            <w:r>
              <w:t>5</w:t>
            </w:r>
          </w:p>
        </w:tc>
        <w:tc>
          <w:tcPr>
            <w:tcW w:w="1843" w:type="dxa"/>
          </w:tcPr>
          <w:p w:rsidR="005A63D6" w:rsidRDefault="005A63D6" w:rsidP="001F5F11">
            <w:pPr>
              <w:spacing w:after="0"/>
              <w:jc w:val="center"/>
            </w:pPr>
            <w:r>
              <w:t>30</w:t>
            </w:r>
          </w:p>
        </w:tc>
        <w:tc>
          <w:tcPr>
            <w:tcW w:w="1275" w:type="dxa"/>
          </w:tcPr>
          <w:p w:rsidR="005A63D6" w:rsidRDefault="005A63D6" w:rsidP="001F5F11">
            <w:pPr>
              <w:spacing w:after="0"/>
              <w:jc w:val="center"/>
            </w:pPr>
            <w:r>
              <w:t>65</w:t>
            </w:r>
          </w:p>
        </w:tc>
        <w:tc>
          <w:tcPr>
            <w:tcW w:w="1417" w:type="dxa"/>
          </w:tcPr>
          <w:p w:rsidR="005A63D6" w:rsidRDefault="00A06F2E" w:rsidP="001F5F11">
            <w:pPr>
              <w:spacing w:after="0"/>
              <w:jc w:val="center"/>
            </w:pPr>
            <w:r>
              <w:t>41</w:t>
            </w:r>
          </w:p>
        </w:tc>
      </w:tr>
      <w:tr w:rsidR="005A63D6" w:rsidTr="001F5F11">
        <w:tc>
          <w:tcPr>
            <w:tcW w:w="1526" w:type="dxa"/>
            <w:vMerge/>
          </w:tcPr>
          <w:p w:rsidR="005A63D6" w:rsidRDefault="005A63D6" w:rsidP="001F5F11">
            <w:pPr>
              <w:spacing w:after="0"/>
            </w:pPr>
          </w:p>
        </w:tc>
        <w:tc>
          <w:tcPr>
            <w:tcW w:w="1370" w:type="dxa"/>
          </w:tcPr>
          <w:p w:rsidR="005A63D6" w:rsidRDefault="005A63D6" w:rsidP="001F5F11">
            <w:pPr>
              <w:spacing w:after="0"/>
            </w:pPr>
            <w:r>
              <w:t>Uttarakhand</w:t>
            </w:r>
          </w:p>
        </w:tc>
        <w:tc>
          <w:tcPr>
            <w:tcW w:w="1260" w:type="dxa"/>
          </w:tcPr>
          <w:p w:rsidR="005A63D6" w:rsidRDefault="005A63D6" w:rsidP="001F5F11">
            <w:pPr>
              <w:spacing w:after="0"/>
            </w:pPr>
            <w:r>
              <w:t>DoA</w:t>
            </w:r>
          </w:p>
        </w:tc>
        <w:tc>
          <w:tcPr>
            <w:tcW w:w="720" w:type="dxa"/>
          </w:tcPr>
          <w:p w:rsidR="005A63D6" w:rsidRDefault="005A63D6" w:rsidP="001F5F11">
            <w:pPr>
              <w:spacing w:after="0"/>
              <w:jc w:val="center"/>
            </w:pPr>
            <w:r>
              <w:t>10</w:t>
            </w:r>
          </w:p>
        </w:tc>
        <w:tc>
          <w:tcPr>
            <w:tcW w:w="709" w:type="dxa"/>
          </w:tcPr>
          <w:p w:rsidR="005A63D6" w:rsidRDefault="005A63D6" w:rsidP="001F5F11">
            <w:pPr>
              <w:spacing w:after="0"/>
              <w:jc w:val="center"/>
            </w:pPr>
            <w:r>
              <w:t>-</w:t>
            </w:r>
          </w:p>
        </w:tc>
        <w:tc>
          <w:tcPr>
            <w:tcW w:w="694" w:type="dxa"/>
          </w:tcPr>
          <w:p w:rsidR="005A63D6" w:rsidRDefault="005A63D6" w:rsidP="001F5F11">
            <w:pPr>
              <w:spacing w:after="0"/>
              <w:jc w:val="center"/>
            </w:pPr>
            <w:r>
              <w:t>-</w:t>
            </w:r>
          </w:p>
        </w:tc>
        <w:tc>
          <w:tcPr>
            <w:tcW w:w="723" w:type="dxa"/>
          </w:tcPr>
          <w:p w:rsidR="005A63D6" w:rsidRDefault="005A63D6" w:rsidP="001F5F11">
            <w:pPr>
              <w:spacing w:after="0"/>
              <w:jc w:val="center"/>
            </w:pPr>
            <w:r>
              <w:t>-</w:t>
            </w:r>
          </w:p>
        </w:tc>
        <w:tc>
          <w:tcPr>
            <w:tcW w:w="1081" w:type="dxa"/>
          </w:tcPr>
          <w:p w:rsidR="005A63D6" w:rsidRDefault="005A63D6" w:rsidP="001F5F11">
            <w:pPr>
              <w:spacing w:after="0"/>
              <w:jc w:val="center"/>
            </w:pPr>
            <w:r>
              <w:t>-</w:t>
            </w:r>
          </w:p>
        </w:tc>
        <w:tc>
          <w:tcPr>
            <w:tcW w:w="1417" w:type="dxa"/>
          </w:tcPr>
          <w:p w:rsidR="005A63D6" w:rsidRDefault="005A63D6" w:rsidP="001F5F11">
            <w:pPr>
              <w:spacing w:after="0"/>
              <w:jc w:val="center"/>
            </w:pPr>
            <w:r>
              <w:t>2</w:t>
            </w:r>
          </w:p>
        </w:tc>
        <w:tc>
          <w:tcPr>
            <w:tcW w:w="1843" w:type="dxa"/>
          </w:tcPr>
          <w:p w:rsidR="005A63D6" w:rsidRDefault="005A63D6" w:rsidP="001F5F11">
            <w:pPr>
              <w:spacing w:after="0"/>
              <w:jc w:val="center"/>
            </w:pPr>
            <w:r>
              <w:t>20</w:t>
            </w:r>
          </w:p>
        </w:tc>
        <w:tc>
          <w:tcPr>
            <w:tcW w:w="1275" w:type="dxa"/>
          </w:tcPr>
          <w:p w:rsidR="005A63D6" w:rsidRDefault="005A63D6" w:rsidP="001F5F11">
            <w:pPr>
              <w:spacing w:after="0"/>
              <w:jc w:val="center"/>
            </w:pPr>
            <w:r>
              <w:t>32</w:t>
            </w:r>
          </w:p>
        </w:tc>
        <w:tc>
          <w:tcPr>
            <w:tcW w:w="1417" w:type="dxa"/>
          </w:tcPr>
          <w:p w:rsidR="005A63D6" w:rsidRDefault="00A06F2E" w:rsidP="001F5F11">
            <w:pPr>
              <w:spacing w:after="0"/>
              <w:jc w:val="center"/>
            </w:pPr>
            <w:r>
              <w:t>23</w:t>
            </w:r>
          </w:p>
        </w:tc>
      </w:tr>
      <w:tr w:rsidR="005A63D6" w:rsidTr="001F5F11">
        <w:tc>
          <w:tcPr>
            <w:tcW w:w="1526" w:type="dxa"/>
            <w:vMerge w:val="restart"/>
          </w:tcPr>
          <w:p w:rsidR="005A63D6" w:rsidRDefault="005A63D6" w:rsidP="001F5F11">
            <w:pPr>
              <w:spacing w:after="0"/>
            </w:pPr>
            <w:r>
              <w:t>Central Region</w:t>
            </w:r>
          </w:p>
        </w:tc>
        <w:tc>
          <w:tcPr>
            <w:tcW w:w="1370" w:type="dxa"/>
            <w:vMerge w:val="restart"/>
          </w:tcPr>
          <w:p w:rsidR="005A63D6" w:rsidRDefault="005A63D6" w:rsidP="001F5F11">
            <w:pPr>
              <w:spacing w:after="0"/>
            </w:pPr>
            <w:r>
              <w:t>Madhya Pradesh</w:t>
            </w:r>
          </w:p>
        </w:tc>
        <w:tc>
          <w:tcPr>
            <w:tcW w:w="1260" w:type="dxa"/>
          </w:tcPr>
          <w:p w:rsidR="005A63D6" w:rsidRDefault="005A63D6" w:rsidP="001F5F11">
            <w:pPr>
              <w:spacing w:after="0"/>
            </w:pPr>
            <w:r>
              <w:t>CRFMTTI</w:t>
            </w:r>
          </w:p>
        </w:tc>
        <w:tc>
          <w:tcPr>
            <w:tcW w:w="720" w:type="dxa"/>
          </w:tcPr>
          <w:p w:rsidR="005A63D6" w:rsidRDefault="005A63D6" w:rsidP="001F5F11">
            <w:pPr>
              <w:spacing w:after="0"/>
              <w:jc w:val="center"/>
            </w:pPr>
            <w:r>
              <w:t>50</w:t>
            </w:r>
          </w:p>
        </w:tc>
        <w:tc>
          <w:tcPr>
            <w:tcW w:w="709" w:type="dxa"/>
          </w:tcPr>
          <w:p w:rsidR="005A63D6" w:rsidRDefault="005A63D6" w:rsidP="001F5F11">
            <w:pPr>
              <w:spacing w:after="0"/>
              <w:jc w:val="center"/>
            </w:pPr>
            <w:r>
              <w:t>70</w:t>
            </w:r>
          </w:p>
        </w:tc>
        <w:tc>
          <w:tcPr>
            <w:tcW w:w="694" w:type="dxa"/>
          </w:tcPr>
          <w:p w:rsidR="005A63D6" w:rsidRDefault="00F83ABB" w:rsidP="001F5F11">
            <w:pPr>
              <w:spacing w:after="0"/>
              <w:jc w:val="center"/>
            </w:pPr>
            <w:r>
              <w:t>18</w:t>
            </w:r>
          </w:p>
        </w:tc>
        <w:tc>
          <w:tcPr>
            <w:tcW w:w="723" w:type="dxa"/>
          </w:tcPr>
          <w:p w:rsidR="005A63D6" w:rsidRDefault="005A63D6" w:rsidP="001F5F11">
            <w:pPr>
              <w:spacing w:after="0"/>
              <w:jc w:val="center"/>
            </w:pPr>
            <w:r>
              <w:t>80</w:t>
            </w:r>
          </w:p>
        </w:tc>
        <w:tc>
          <w:tcPr>
            <w:tcW w:w="1081" w:type="dxa"/>
          </w:tcPr>
          <w:p w:rsidR="005A63D6" w:rsidRDefault="005A63D6" w:rsidP="001F5F11">
            <w:pPr>
              <w:spacing w:after="0"/>
              <w:jc w:val="center"/>
            </w:pPr>
            <w:r>
              <w:t>10</w:t>
            </w:r>
          </w:p>
        </w:tc>
        <w:tc>
          <w:tcPr>
            <w:tcW w:w="1417" w:type="dxa"/>
          </w:tcPr>
          <w:p w:rsidR="005A63D6" w:rsidRDefault="005A63D6" w:rsidP="001F5F11">
            <w:pPr>
              <w:spacing w:after="0"/>
              <w:jc w:val="center"/>
            </w:pPr>
            <w:r>
              <w:t>-</w:t>
            </w:r>
          </w:p>
        </w:tc>
        <w:tc>
          <w:tcPr>
            <w:tcW w:w="1843" w:type="dxa"/>
          </w:tcPr>
          <w:p w:rsidR="005A63D6" w:rsidRDefault="005A63D6" w:rsidP="001F5F11">
            <w:pPr>
              <w:spacing w:after="0"/>
              <w:jc w:val="center"/>
            </w:pPr>
            <w:r>
              <w:t>-</w:t>
            </w:r>
          </w:p>
        </w:tc>
        <w:tc>
          <w:tcPr>
            <w:tcW w:w="1275" w:type="dxa"/>
          </w:tcPr>
          <w:p w:rsidR="005A63D6" w:rsidRDefault="005A63D6" w:rsidP="001F5F11">
            <w:pPr>
              <w:spacing w:after="0"/>
              <w:jc w:val="center"/>
            </w:pPr>
            <w:r>
              <w:t>230</w:t>
            </w:r>
          </w:p>
        </w:tc>
        <w:tc>
          <w:tcPr>
            <w:tcW w:w="1417" w:type="dxa"/>
          </w:tcPr>
          <w:p w:rsidR="005A63D6" w:rsidRDefault="0056648D" w:rsidP="001F5F11">
            <w:pPr>
              <w:spacing w:after="0"/>
              <w:jc w:val="center"/>
            </w:pPr>
            <w:r>
              <w:t>127</w:t>
            </w:r>
          </w:p>
        </w:tc>
      </w:tr>
      <w:tr w:rsidR="00464DE2" w:rsidTr="001F5F11">
        <w:tc>
          <w:tcPr>
            <w:tcW w:w="1526" w:type="dxa"/>
            <w:vMerge/>
          </w:tcPr>
          <w:p w:rsidR="00464DE2" w:rsidRDefault="00464DE2" w:rsidP="001F5F11">
            <w:pPr>
              <w:spacing w:after="0"/>
            </w:pPr>
          </w:p>
        </w:tc>
        <w:tc>
          <w:tcPr>
            <w:tcW w:w="1370" w:type="dxa"/>
            <w:vMerge/>
          </w:tcPr>
          <w:p w:rsidR="00464DE2" w:rsidRDefault="00464DE2" w:rsidP="001F5F11">
            <w:pPr>
              <w:spacing w:after="0"/>
            </w:pPr>
          </w:p>
        </w:tc>
        <w:tc>
          <w:tcPr>
            <w:tcW w:w="1260" w:type="dxa"/>
          </w:tcPr>
          <w:p w:rsidR="00464DE2" w:rsidRDefault="00464DE2" w:rsidP="001F5F11">
            <w:pPr>
              <w:spacing w:after="0"/>
            </w:pPr>
            <w:r>
              <w:t>CIAE</w:t>
            </w:r>
          </w:p>
        </w:tc>
        <w:tc>
          <w:tcPr>
            <w:tcW w:w="720" w:type="dxa"/>
          </w:tcPr>
          <w:p w:rsidR="00464DE2" w:rsidRDefault="00464DE2" w:rsidP="001F5F11">
            <w:pPr>
              <w:spacing w:after="0"/>
              <w:jc w:val="center"/>
            </w:pPr>
            <w:r>
              <w:t>30</w:t>
            </w:r>
          </w:p>
        </w:tc>
        <w:tc>
          <w:tcPr>
            <w:tcW w:w="709" w:type="dxa"/>
          </w:tcPr>
          <w:p w:rsidR="00464DE2" w:rsidRDefault="00464DE2" w:rsidP="001F5F11">
            <w:pPr>
              <w:spacing w:after="0"/>
              <w:jc w:val="center"/>
            </w:pPr>
            <w:r>
              <w:t>-</w:t>
            </w:r>
          </w:p>
        </w:tc>
        <w:tc>
          <w:tcPr>
            <w:tcW w:w="694" w:type="dxa"/>
          </w:tcPr>
          <w:p w:rsidR="00464DE2" w:rsidRDefault="00464DE2" w:rsidP="001F5F11">
            <w:pPr>
              <w:spacing w:after="0"/>
              <w:jc w:val="center"/>
            </w:pPr>
            <w:r>
              <w:t>-</w:t>
            </w:r>
          </w:p>
        </w:tc>
        <w:tc>
          <w:tcPr>
            <w:tcW w:w="723" w:type="dxa"/>
          </w:tcPr>
          <w:p w:rsidR="00464DE2" w:rsidRDefault="00464DE2" w:rsidP="001F5F11">
            <w:pPr>
              <w:spacing w:after="0"/>
              <w:jc w:val="center"/>
            </w:pPr>
            <w:r>
              <w:t>-</w:t>
            </w:r>
          </w:p>
        </w:tc>
        <w:tc>
          <w:tcPr>
            <w:tcW w:w="1081" w:type="dxa"/>
          </w:tcPr>
          <w:p w:rsidR="00464DE2" w:rsidRDefault="00464DE2" w:rsidP="001F5F11">
            <w:pPr>
              <w:spacing w:after="0"/>
              <w:jc w:val="center"/>
            </w:pPr>
            <w:r>
              <w:t>-</w:t>
            </w:r>
          </w:p>
        </w:tc>
        <w:tc>
          <w:tcPr>
            <w:tcW w:w="1417" w:type="dxa"/>
          </w:tcPr>
          <w:p w:rsidR="00464DE2" w:rsidRDefault="00464DE2" w:rsidP="001F5F11">
            <w:pPr>
              <w:spacing w:after="0"/>
              <w:jc w:val="center"/>
            </w:pPr>
            <w:r>
              <w:t>5</w:t>
            </w:r>
          </w:p>
        </w:tc>
        <w:tc>
          <w:tcPr>
            <w:tcW w:w="1843" w:type="dxa"/>
          </w:tcPr>
          <w:p w:rsidR="00464DE2" w:rsidRDefault="00464DE2" w:rsidP="001F5F11">
            <w:pPr>
              <w:spacing w:after="0"/>
              <w:jc w:val="center"/>
            </w:pPr>
            <w:r>
              <w:t>30</w:t>
            </w:r>
          </w:p>
        </w:tc>
        <w:tc>
          <w:tcPr>
            <w:tcW w:w="1275" w:type="dxa"/>
          </w:tcPr>
          <w:p w:rsidR="00464DE2" w:rsidRDefault="00464DE2" w:rsidP="001F5F11">
            <w:pPr>
              <w:spacing w:after="0"/>
              <w:jc w:val="center"/>
            </w:pPr>
            <w:r>
              <w:t>65</w:t>
            </w:r>
          </w:p>
        </w:tc>
        <w:tc>
          <w:tcPr>
            <w:tcW w:w="1417" w:type="dxa"/>
            <w:vMerge w:val="restart"/>
          </w:tcPr>
          <w:p w:rsidR="00464DE2" w:rsidRDefault="00464DE2" w:rsidP="001F5F11">
            <w:pPr>
              <w:spacing w:after="0"/>
              <w:jc w:val="center"/>
            </w:pPr>
            <w:r>
              <w:t>79</w:t>
            </w:r>
          </w:p>
        </w:tc>
      </w:tr>
      <w:tr w:rsidR="00464DE2" w:rsidTr="001F5F11">
        <w:tc>
          <w:tcPr>
            <w:tcW w:w="1526" w:type="dxa"/>
            <w:vMerge/>
          </w:tcPr>
          <w:p w:rsidR="00464DE2" w:rsidRDefault="00464DE2" w:rsidP="001F5F11">
            <w:pPr>
              <w:spacing w:after="0"/>
            </w:pPr>
          </w:p>
        </w:tc>
        <w:tc>
          <w:tcPr>
            <w:tcW w:w="1370" w:type="dxa"/>
            <w:vMerge/>
          </w:tcPr>
          <w:p w:rsidR="00464DE2" w:rsidRDefault="00464DE2" w:rsidP="001F5F11">
            <w:pPr>
              <w:spacing w:after="0"/>
            </w:pPr>
          </w:p>
        </w:tc>
        <w:tc>
          <w:tcPr>
            <w:tcW w:w="1260" w:type="dxa"/>
          </w:tcPr>
          <w:p w:rsidR="00464DE2" w:rsidRDefault="00464DE2" w:rsidP="001F5F11">
            <w:pPr>
              <w:spacing w:after="0"/>
            </w:pPr>
            <w:r>
              <w:t>DoA</w:t>
            </w:r>
          </w:p>
        </w:tc>
        <w:tc>
          <w:tcPr>
            <w:tcW w:w="720" w:type="dxa"/>
          </w:tcPr>
          <w:p w:rsidR="00464DE2" w:rsidRDefault="00464DE2" w:rsidP="001F5F11">
            <w:pPr>
              <w:spacing w:after="0"/>
              <w:jc w:val="center"/>
            </w:pPr>
            <w:r>
              <w:t>20</w:t>
            </w:r>
          </w:p>
        </w:tc>
        <w:tc>
          <w:tcPr>
            <w:tcW w:w="709" w:type="dxa"/>
          </w:tcPr>
          <w:p w:rsidR="00464DE2" w:rsidRDefault="00464DE2" w:rsidP="001F5F11">
            <w:pPr>
              <w:spacing w:after="0"/>
              <w:jc w:val="center"/>
            </w:pPr>
            <w:r>
              <w:t>-</w:t>
            </w:r>
          </w:p>
        </w:tc>
        <w:tc>
          <w:tcPr>
            <w:tcW w:w="694" w:type="dxa"/>
          </w:tcPr>
          <w:p w:rsidR="00464DE2" w:rsidRDefault="00464DE2" w:rsidP="001F5F11">
            <w:pPr>
              <w:tabs>
                <w:tab w:val="left" w:pos="340"/>
              </w:tabs>
              <w:spacing w:after="0"/>
              <w:jc w:val="center"/>
            </w:pPr>
            <w:r>
              <w:t>-</w:t>
            </w:r>
          </w:p>
        </w:tc>
        <w:tc>
          <w:tcPr>
            <w:tcW w:w="723" w:type="dxa"/>
          </w:tcPr>
          <w:p w:rsidR="00464DE2" w:rsidRDefault="00464DE2" w:rsidP="001F5F11">
            <w:pPr>
              <w:spacing w:after="0"/>
              <w:jc w:val="center"/>
            </w:pPr>
            <w:r>
              <w:t>-</w:t>
            </w:r>
          </w:p>
        </w:tc>
        <w:tc>
          <w:tcPr>
            <w:tcW w:w="1081" w:type="dxa"/>
          </w:tcPr>
          <w:p w:rsidR="00464DE2" w:rsidRDefault="00464DE2" w:rsidP="001F5F11">
            <w:pPr>
              <w:spacing w:after="0"/>
              <w:jc w:val="center"/>
            </w:pPr>
            <w:r>
              <w:t>-</w:t>
            </w:r>
          </w:p>
        </w:tc>
        <w:tc>
          <w:tcPr>
            <w:tcW w:w="1417" w:type="dxa"/>
          </w:tcPr>
          <w:p w:rsidR="00464DE2" w:rsidRDefault="00464DE2" w:rsidP="001F5F11">
            <w:pPr>
              <w:spacing w:after="0"/>
              <w:jc w:val="center"/>
            </w:pPr>
            <w:r>
              <w:t>4</w:t>
            </w:r>
          </w:p>
        </w:tc>
        <w:tc>
          <w:tcPr>
            <w:tcW w:w="1843" w:type="dxa"/>
          </w:tcPr>
          <w:p w:rsidR="00464DE2" w:rsidRDefault="00464DE2" w:rsidP="001F5F11">
            <w:pPr>
              <w:spacing w:after="0"/>
              <w:jc w:val="center"/>
            </w:pPr>
            <w:r>
              <w:t>20</w:t>
            </w:r>
          </w:p>
        </w:tc>
        <w:tc>
          <w:tcPr>
            <w:tcW w:w="1275" w:type="dxa"/>
          </w:tcPr>
          <w:p w:rsidR="00464DE2" w:rsidRDefault="00464DE2" w:rsidP="001F5F11">
            <w:pPr>
              <w:spacing w:after="0"/>
              <w:jc w:val="center"/>
            </w:pPr>
            <w:r>
              <w:t>44</w:t>
            </w:r>
          </w:p>
        </w:tc>
        <w:tc>
          <w:tcPr>
            <w:tcW w:w="1417" w:type="dxa"/>
            <w:vMerge/>
          </w:tcPr>
          <w:p w:rsidR="00464DE2" w:rsidRDefault="00464DE2" w:rsidP="001F5F11">
            <w:pPr>
              <w:spacing w:after="0"/>
              <w:jc w:val="center"/>
            </w:pPr>
          </w:p>
        </w:tc>
      </w:tr>
      <w:tr w:rsidR="005A63D6" w:rsidTr="001F5F11">
        <w:tc>
          <w:tcPr>
            <w:tcW w:w="1526" w:type="dxa"/>
            <w:vMerge w:val="restart"/>
          </w:tcPr>
          <w:p w:rsidR="005A63D6" w:rsidRDefault="005A63D6" w:rsidP="001F5F11">
            <w:pPr>
              <w:spacing w:after="0"/>
            </w:pPr>
            <w:r>
              <w:t>Eastern Region</w:t>
            </w:r>
          </w:p>
        </w:tc>
        <w:tc>
          <w:tcPr>
            <w:tcW w:w="1370" w:type="dxa"/>
          </w:tcPr>
          <w:p w:rsidR="005A63D6" w:rsidRDefault="005A63D6" w:rsidP="001F5F11">
            <w:pPr>
              <w:spacing w:after="0"/>
            </w:pPr>
            <w:r>
              <w:t>Orissa</w:t>
            </w:r>
          </w:p>
        </w:tc>
        <w:tc>
          <w:tcPr>
            <w:tcW w:w="1260" w:type="dxa"/>
          </w:tcPr>
          <w:p w:rsidR="005A63D6" w:rsidRDefault="005A63D6" w:rsidP="001F5F11">
            <w:pPr>
              <w:spacing w:after="0"/>
            </w:pPr>
            <w:r>
              <w:t>DoA</w:t>
            </w:r>
          </w:p>
        </w:tc>
        <w:tc>
          <w:tcPr>
            <w:tcW w:w="720" w:type="dxa"/>
          </w:tcPr>
          <w:p w:rsidR="005A63D6" w:rsidRDefault="005A63D6" w:rsidP="001F5F11">
            <w:pPr>
              <w:spacing w:after="0"/>
              <w:jc w:val="center"/>
            </w:pPr>
          </w:p>
        </w:tc>
        <w:tc>
          <w:tcPr>
            <w:tcW w:w="709" w:type="dxa"/>
          </w:tcPr>
          <w:p w:rsidR="005A63D6" w:rsidRDefault="005A63D6" w:rsidP="001F5F11">
            <w:pPr>
              <w:spacing w:after="0"/>
              <w:jc w:val="center"/>
            </w:pPr>
            <w:r>
              <w:t>-</w:t>
            </w:r>
          </w:p>
        </w:tc>
        <w:tc>
          <w:tcPr>
            <w:tcW w:w="694" w:type="dxa"/>
          </w:tcPr>
          <w:p w:rsidR="005A63D6" w:rsidRDefault="005A63D6" w:rsidP="001F5F11">
            <w:pPr>
              <w:spacing w:after="0"/>
              <w:jc w:val="center"/>
            </w:pPr>
            <w:r>
              <w:t>-</w:t>
            </w:r>
          </w:p>
        </w:tc>
        <w:tc>
          <w:tcPr>
            <w:tcW w:w="723" w:type="dxa"/>
          </w:tcPr>
          <w:p w:rsidR="005A63D6" w:rsidRDefault="005A63D6" w:rsidP="001F5F11">
            <w:pPr>
              <w:spacing w:after="0"/>
              <w:jc w:val="center"/>
            </w:pPr>
            <w:r>
              <w:t>-</w:t>
            </w:r>
          </w:p>
        </w:tc>
        <w:tc>
          <w:tcPr>
            <w:tcW w:w="1081" w:type="dxa"/>
          </w:tcPr>
          <w:p w:rsidR="005A63D6" w:rsidRDefault="005A63D6" w:rsidP="001F5F11">
            <w:pPr>
              <w:spacing w:after="0"/>
              <w:jc w:val="center"/>
            </w:pPr>
            <w:r>
              <w:t>-</w:t>
            </w:r>
          </w:p>
        </w:tc>
        <w:tc>
          <w:tcPr>
            <w:tcW w:w="1417" w:type="dxa"/>
          </w:tcPr>
          <w:p w:rsidR="005A63D6" w:rsidRDefault="005A63D6" w:rsidP="001F5F11">
            <w:pPr>
              <w:spacing w:after="0"/>
              <w:jc w:val="center"/>
            </w:pPr>
            <w:r>
              <w:t>10</w:t>
            </w:r>
          </w:p>
        </w:tc>
        <w:tc>
          <w:tcPr>
            <w:tcW w:w="1843" w:type="dxa"/>
          </w:tcPr>
          <w:p w:rsidR="005A63D6" w:rsidRDefault="005A63D6" w:rsidP="001F5F11">
            <w:pPr>
              <w:spacing w:after="0"/>
              <w:jc w:val="center"/>
            </w:pPr>
            <w:r>
              <w:t>40</w:t>
            </w:r>
          </w:p>
        </w:tc>
        <w:tc>
          <w:tcPr>
            <w:tcW w:w="1275" w:type="dxa"/>
          </w:tcPr>
          <w:p w:rsidR="005A63D6" w:rsidRDefault="005A63D6" w:rsidP="001F5F11">
            <w:pPr>
              <w:spacing w:after="0"/>
              <w:jc w:val="center"/>
            </w:pPr>
            <w:r>
              <w:t>50</w:t>
            </w:r>
          </w:p>
        </w:tc>
        <w:tc>
          <w:tcPr>
            <w:tcW w:w="1417" w:type="dxa"/>
          </w:tcPr>
          <w:p w:rsidR="005A63D6" w:rsidRDefault="00464DE2" w:rsidP="001F5F11">
            <w:pPr>
              <w:spacing w:after="0"/>
              <w:jc w:val="center"/>
            </w:pPr>
            <w:r>
              <w:t>49</w:t>
            </w:r>
          </w:p>
        </w:tc>
      </w:tr>
      <w:tr w:rsidR="005A63D6" w:rsidTr="001F5F11">
        <w:tc>
          <w:tcPr>
            <w:tcW w:w="1526" w:type="dxa"/>
            <w:vMerge/>
            <w:tcBorders>
              <w:bottom w:val="single" w:sz="4" w:space="0" w:color="auto"/>
            </w:tcBorders>
          </w:tcPr>
          <w:p w:rsidR="005A63D6" w:rsidRDefault="005A63D6" w:rsidP="001F5F11">
            <w:pPr>
              <w:spacing w:after="0"/>
            </w:pPr>
          </w:p>
        </w:tc>
        <w:tc>
          <w:tcPr>
            <w:tcW w:w="1370" w:type="dxa"/>
            <w:tcBorders>
              <w:bottom w:val="single" w:sz="4" w:space="0" w:color="auto"/>
            </w:tcBorders>
          </w:tcPr>
          <w:p w:rsidR="005A63D6" w:rsidRDefault="005A63D6" w:rsidP="001F5F11">
            <w:pPr>
              <w:spacing w:after="0"/>
            </w:pPr>
            <w:r>
              <w:t>West Bengal</w:t>
            </w:r>
          </w:p>
        </w:tc>
        <w:tc>
          <w:tcPr>
            <w:tcW w:w="1260" w:type="dxa"/>
            <w:tcBorders>
              <w:bottom w:val="single" w:sz="4" w:space="0" w:color="auto"/>
            </w:tcBorders>
          </w:tcPr>
          <w:p w:rsidR="005A63D6" w:rsidRDefault="005A63D6" w:rsidP="001F5F11">
            <w:pPr>
              <w:spacing w:after="0"/>
            </w:pPr>
            <w:r>
              <w:t>DoA</w:t>
            </w:r>
          </w:p>
        </w:tc>
        <w:tc>
          <w:tcPr>
            <w:tcW w:w="720" w:type="dxa"/>
            <w:tcBorders>
              <w:bottom w:val="single" w:sz="4" w:space="0" w:color="auto"/>
            </w:tcBorders>
          </w:tcPr>
          <w:p w:rsidR="005A63D6" w:rsidRDefault="005A63D6" w:rsidP="001F5F11">
            <w:pPr>
              <w:spacing w:after="0"/>
              <w:jc w:val="center"/>
            </w:pPr>
            <w:r>
              <w:t>30</w:t>
            </w:r>
          </w:p>
        </w:tc>
        <w:tc>
          <w:tcPr>
            <w:tcW w:w="709" w:type="dxa"/>
            <w:tcBorders>
              <w:bottom w:val="single" w:sz="4" w:space="0" w:color="auto"/>
            </w:tcBorders>
          </w:tcPr>
          <w:p w:rsidR="005A63D6" w:rsidRDefault="005A63D6" w:rsidP="001F5F11">
            <w:pPr>
              <w:spacing w:after="0"/>
              <w:jc w:val="center"/>
            </w:pPr>
            <w:r>
              <w:t>-</w:t>
            </w:r>
          </w:p>
        </w:tc>
        <w:tc>
          <w:tcPr>
            <w:tcW w:w="694" w:type="dxa"/>
            <w:tcBorders>
              <w:bottom w:val="single" w:sz="4" w:space="0" w:color="auto"/>
            </w:tcBorders>
          </w:tcPr>
          <w:p w:rsidR="005A63D6" w:rsidRDefault="005A63D6" w:rsidP="001F5F11">
            <w:pPr>
              <w:spacing w:after="0"/>
              <w:jc w:val="center"/>
            </w:pPr>
            <w:r>
              <w:t>-</w:t>
            </w:r>
          </w:p>
        </w:tc>
        <w:tc>
          <w:tcPr>
            <w:tcW w:w="723" w:type="dxa"/>
            <w:tcBorders>
              <w:bottom w:val="single" w:sz="4" w:space="0" w:color="auto"/>
            </w:tcBorders>
          </w:tcPr>
          <w:p w:rsidR="005A63D6" w:rsidRDefault="005A63D6" w:rsidP="001F5F11">
            <w:pPr>
              <w:spacing w:after="0"/>
              <w:jc w:val="center"/>
            </w:pPr>
            <w:r>
              <w:t>-</w:t>
            </w:r>
          </w:p>
        </w:tc>
        <w:tc>
          <w:tcPr>
            <w:tcW w:w="1081" w:type="dxa"/>
            <w:tcBorders>
              <w:bottom w:val="single" w:sz="4" w:space="0" w:color="auto"/>
            </w:tcBorders>
          </w:tcPr>
          <w:p w:rsidR="005A63D6" w:rsidRDefault="005A63D6" w:rsidP="001F5F11">
            <w:pPr>
              <w:spacing w:after="0"/>
              <w:jc w:val="center"/>
            </w:pPr>
            <w:r>
              <w:t>-</w:t>
            </w:r>
          </w:p>
        </w:tc>
        <w:tc>
          <w:tcPr>
            <w:tcW w:w="1417" w:type="dxa"/>
            <w:tcBorders>
              <w:bottom w:val="single" w:sz="4" w:space="0" w:color="auto"/>
            </w:tcBorders>
          </w:tcPr>
          <w:p w:rsidR="005A63D6" w:rsidRDefault="005A63D6" w:rsidP="001F5F11">
            <w:pPr>
              <w:spacing w:after="0"/>
              <w:jc w:val="center"/>
            </w:pPr>
            <w:r>
              <w:t>5</w:t>
            </w:r>
          </w:p>
        </w:tc>
        <w:tc>
          <w:tcPr>
            <w:tcW w:w="1843" w:type="dxa"/>
            <w:tcBorders>
              <w:bottom w:val="single" w:sz="4" w:space="0" w:color="auto"/>
            </w:tcBorders>
          </w:tcPr>
          <w:p w:rsidR="005A63D6" w:rsidRDefault="005A63D6" w:rsidP="001F5F11">
            <w:pPr>
              <w:spacing w:after="0"/>
              <w:jc w:val="center"/>
            </w:pPr>
            <w:r>
              <w:t>20</w:t>
            </w:r>
          </w:p>
        </w:tc>
        <w:tc>
          <w:tcPr>
            <w:tcW w:w="1275" w:type="dxa"/>
            <w:tcBorders>
              <w:bottom w:val="single" w:sz="4" w:space="0" w:color="auto"/>
            </w:tcBorders>
          </w:tcPr>
          <w:p w:rsidR="005A63D6" w:rsidRDefault="005A63D6" w:rsidP="001F5F11">
            <w:pPr>
              <w:spacing w:after="0"/>
              <w:jc w:val="center"/>
            </w:pPr>
            <w:r>
              <w:t>55</w:t>
            </w:r>
          </w:p>
        </w:tc>
        <w:tc>
          <w:tcPr>
            <w:tcW w:w="1417" w:type="dxa"/>
            <w:tcBorders>
              <w:bottom w:val="single" w:sz="4" w:space="0" w:color="auto"/>
            </w:tcBorders>
          </w:tcPr>
          <w:p w:rsidR="005A63D6" w:rsidRDefault="00464DE2" w:rsidP="001F5F11">
            <w:pPr>
              <w:spacing w:after="0"/>
              <w:jc w:val="center"/>
            </w:pPr>
            <w:r>
              <w:t>66</w:t>
            </w:r>
          </w:p>
        </w:tc>
      </w:tr>
      <w:tr w:rsidR="005A63D6" w:rsidTr="001F5F11">
        <w:tc>
          <w:tcPr>
            <w:tcW w:w="4156" w:type="dxa"/>
            <w:gridSpan w:val="3"/>
            <w:tcBorders>
              <w:top w:val="single" w:sz="4" w:space="0" w:color="auto"/>
              <w:bottom w:val="single" w:sz="4" w:space="0" w:color="auto"/>
            </w:tcBorders>
          </w:tcPr>
          <w:p w:rsidR="005A63D6" w:rsidRPr="005C7807" w:rsidRDefault="005A63D6" w:rsidP="001F5F11">
            <w:pPr>
              <w:spacing w:after="0"/>
              <w:rPr>
                <w:b/>
              </w:rPr>
            </w:pPr>
            <w:r w:rsidRPr="005C7807">
              <w:rPr>
                <w:b/>
              </w:rPr>
              <w:t>Total</w:t>
            </w:r>
          </w:p>
        </w:tc>
        <w:tc>
          <w:tcPr>
            <w:tcW w:w="720" w:type="dxa"/>
            <w:tcBorders>
              <w:top w:val="single" w:sz="4" w:space="0" w:color="auto"/>
              <w:bottom w:val="single" w:sz="4" w:space="0" w:color="auto"/>
            </w:tcBorders>
          </w:tcPr>
          <w:p w:rsidR="005A63D6" w:rsidRPr="005C7807" w:rsidRDefault="005A63D6" w:rsidP="001F5F11">
            <w:pPr>
              <w:spacing w:after="0"/>
              <w:jc w:val="center"/>
              <w:rPr>
                <w:b/>
              </w:rPr>
            </w:pPr>
            <w:r w:rsidRPr="005C7807">
              <w:rPr>
                <w:b/>
              </w:rPr>
              <w:t>460</w:t>
            </w:r>
          </w:p>
        </w:tc>
        <w:tc>
          <w:tcPr>
            <w:tcW w:w="709" w:type="dxa"/>
            <w:tcBorders>
              <w:top w:val="single" w:sz="4" w:space="0" w:color="auto"/>
              <w:bottom w:val="single" w:sz="4" w:space="0" w:color="auto"/>
            </w:tcBorders>
          </w:tcPr>
          <w:p w:rsidR="005A63D6" w:rsidRPr="005C7807" w:rsidRDefault="005A63D6" w:rsidP="001F5F11">
            <w:pPr>
              <w:spacing w:after="0"/>
              <w:jc w:val="center"/>
              <w:rPr>
                <w:b/>
              </w:rPr>
            </w:pPr>
            <w:r w:rsidRPr="005C7807">
              <w:rPr>
                <w:b/>
              </w:rPr>
              <w:t>130</w:t>
            </w:r>
          </w:p>
        </w:tc>
        <w:tc>
          <w:tcPr>
            <w:tcW w:w="694" w:type="dxa"/>
            <w:tcBorders>
              <w:top w:val="single" w:sz="4" w:space="0" w:color="auto"/>
              <w:bottom w:val="single" w:sz="4" w:space="0" w:color="auto"/>
            </w:tcBorders>
          </w:tcPr>
          <w:p w:rsidR="005A63D6" w:rsidRPr="005C7807" w:rsidRDefault="005A63D6" w:rsidP="001F5F11">
            <w:pPr>
              <w:spacing w:after="0"/>
              <w:jc w:val="center"/>
              <w:rPr>
                <w:b/>
              </w:rPr>
            </w:pPr>
            <w:r w:rsidRPr="005C7807">
              <w:rPr>
                <w:b/>
              </w:rPr>
              <w:t>2</w:t>
            </w:r>
            <w:r w:rsidR="00F83ABB" w:rsidRPr="005C7807">
              <w:rPr>
                <w:b/>
              </w:rPr>
              <w:t>0</w:t>
            </w:r>
          </w:p>
        </w:tc>
        <w:tc>
          <w:tcPr>
            <w:tcW w:w="723" w:type="dxa"/>
            <w:tcBorders>
              <w:top w:val="single" w:sz="4" w:space="0" w:color="auto"/>
              <w:bottom w:val="single" w:sz="4" w:space="0" w:color="auto"/>
            </w:tcBorders>
          </w:tcPr>
          <w:p w:rsidR="005A63D6" w:rsidRPr="005C7807" w:rsidRDefault="005A63D6" w:rsidP="001F5F11">
            <w:pPr>
              <w:spacing w:after="0"/>
              <w:jc w:val="center"/>
              <w:rPr>
                <w:b/>
              </w:rPr>
            </w:pPr>
            <w:r w:rsidRPr="005C7807">
              <w:rPr>
                <w:b/>
              </w:rPr>
              <w:t>280</w:t>
            </w:r>
          </w:p>
        </w:tc>
        <w:tc>
          <w:tcPr>
            <w:tcW w:w="1081" w:type="dxa"/>
            <w:tcBorders>
              <w:top w:val="single" w:sz="4" w:space="0" w:color="auto"/>
              <w:bottom w:val="single" w:sz="4" w:space="0" w:color="auto"/>
            </w:tcBorders>
          </w:tcPr>
          <w:p w:rsidR="005A63D6" w:rsidRPr="005C7807" w:rsidRDefault="005A63D6" w:rsidP="001F5F11">
            <w:pPr>
              <w:tabs>
                <w:tab w:val="left" w:pos="530"/>
              </w:tabs>
              <w:spacing w:after="0"/>
              <w:jc w:val="center"/>
              <w:rPr>
                <w:b/>
              </w:rPr>
            </w:pPr>
            <w:r w:rsidRPr="005C7807">
              <w:rPr>
                <w:b/>
              </w:rPr>
              <w:t>220</w:t>
            </w:r>
          </w:p>
        </w:tc>
        <w:tc>
          <w:tcPr>
            <w:tcW w:w="1417" w:type="dxa"/>
            <w:tcBorders>
              <w:top w:val="single" w:sz="4" w:space="0" w:color="auto"/>
              <w:bottom w:val="single" w:sz="4" w:space="0" w:color="auto"/>
            </w:tcBorders>
          </w:tcPr>
          <w:p w:rsidR="005A63D6" w:rsidRPr="005C7807" w:rsidRDefault="005A63D6" w:rsidP="001F5F11">
            <w:pPr>
              <w:spacing w:after="0"/>
              <w:jc w:val="center"/>
              <w:rPr>
                <w:b/>
              </w:rPr>
            </w:pPr>
            <w:r w:rsidRPr="005C7807">
              <w:rPr>
                <w:b/>
              </w:rPr>
              <w:t>50</w:t>
            </w:r>
          </w:p>
        </w:tc>
        <w:tc>
          <w:tcPr>
            <w:tcW w:w="1843" w:type="dxa"/>
            <w:tcBorders>
              <w:top w:val="single" w:sz="4" w:space="0" w:color="auto"/>
              <w:bottom w:val="single" w:sz="4" w:space="0" w:color="auto"/>
            </w:tcBorders>
          </w:tcPr>
          <w:p w:rsidR="005A63D6" w:rsidRPr="005C7807" w:rsidRDefault="005A63D6" w:rsidP="001F5F11">
            <w:pPr>
              <w:spacing w:after="0"/>
              <w:jc w:val="center"/>
              <w:rPr>
                <w:b/>
              </w:rPr>
            </w:pPr>
            <w:r w:rsidRPr="005C7807">
              <w:rPr>
                <w:b/>
              </w:rPr>
              <w:t>310</w:t>
            </w:r>
          </w:p>
        </w:tc>
        <w:tc>
          <w:tcPr>
            <w:tcW w:w="1275" w:type="dxa"/>
            <w:tcBorders>
              <w:top w:val="single" w:sz="4" w:space="0" w:color="auto"/>
              <w:bottom w:val="single" w:sz="4" w:space="0" w:color="auto"/>
            </w:tcBorders>
          </w:tcPr>
          <w:p w:rsidR="005A63D6" w:rsidRPr="005C7807" w:rsidRDefault="005A63D6" w:rsidP="001F5F11">
            <w:pPr>
              <w:spacing w:after="0"/>
              <w:jc w:val="center"/>
              <w:rPr>
                <w:b/>
              </w:rPr>
            </w:pPr>
            <w:r w:rsidRPr="005C7807">
              <w:rPr>
                <w:b/>
              </w:rPr>
              <w:t>147</w:t>
            </w:r>
            <w:r w:rsidR="00F83ABB" w:rsidRPr="005C7807">
              <w:rPr>
                <w:b/>
              </w:rPr>
              <w:t>0</w:t>
            </w:r>
          </w:p>
        </w:tc>
        <w:tc>
          <w:tcPr>
            <w:tcW w:w="1417" w:type="dxa"/>
            <w:tcBorders>
              <w:top w:val="single" w:sz="4" w:space="0" w:color="auto"/>
              <w:bottom w:val="single" w:sz="4" w:space="0" w:color="auto"/>
            </w:tcBorders>
          </w:tcPr>
          <w:p w:rsidR="005A63D6" w:rsidRPr="005C7807" w:rsidRDefault="00464DE2" w:rsidP="001F5F11">
            <w:pPr>
              <w:spacing w:after="0"/>
              <w:jc w:val="center"/>
              <w:rPr>
                <w:b/>
              </w:rPr>
            </w:pPr>
            <w:r>
              <w:rPr>
                <w:b/>
              </w:rPr>
              <w:t>1071</w:t>
            </w:r>
          </w:p>
        </w:tc>
      </w:tr>
    </w:tbl>
    <w:p w:rsidR="00C630FE" w:rsidRDefault="00C630FE" w:rsidP="001F5F11">
      <w:pPr>
        <w:spacing w:after="0"/>
      </w:pPr>
    </w:p>
    <w:p w:rsidR="00C630FE" w:rsidRDefault="00C630FE" w:rsidP="002B1FA0"/>
    <w:p w:rsidR="002B2F63" w:rsidRDefault="002B2F63" w:rsidP="002B1FA0">
      <w:pPr>
        <w:sectPr w:rsidR="002B2F63" w:rsidSect="005A63D6">
          <w:pgSz w:w="16838" w:h="11906" w:orient="landscape"/>
          <w:pgMar w:top="1440" w:right="1440" w:bottom="1440" w:left="1440" w:header="709" w:footer="709" w:gutter="0"/>
          <w:cols w:space="708"/>
          <w:docGrid w:linePitch="360"/>
        </w:sectPr>
      </w:pPr>
    </w:p>
    <w:p w:rsidR="00163F4A" w:rsidRDefault="00163F4A" w:rsidP="00170A9B">
      <w:pPr>
        <w:pStyle w:val="Heading1"/>
        <w:spacing w:after="240"/>
      </w:pPr>
      <w:bookmarkStart w:id="37" w:name="_Toc388008067"/>
      <w:r>
        <w:lastRenderedPageBreak/>
        <w:t>Chapter 3: Contextual Background and Implementation</w:t>
      </w:r>
      <w:bookmarkEnd w:id="37"/>
    </w:p>
    <w:p w:rsidR="00A8269F" w:rsidRPr="00025943" w:rsidRDefault="00A8269F" w:rsidP="00170A9B">
      <w:pPr>
        <w:spacing w:after="240"/>
        <w:jc w:val="both"/>
      </w:pPr>
      <w:r w:rsidRPr="00025943">
        <w:t xml:space="preserve">It is a well known fact that agriculture mechanization has played a very significant role in overall improvement of agriculture scenario in India, </w:t>
      </w:r>
      <w:r w:rsidR="003020D0">
        <w:t>during</w:t>
      </w:r>
      <w:r w:rsidRPr="00025943">
        <w:t xml:space="preserve"> the post Independence period particularly after the seventies. Mechanization has not only reduced the duration of </w:t>
      </w:r>
      <w:r w:rsidR="003020D0">
        <w:t xml:space="preserve">agriculture </w:t>
      </w:r>
      <w:r w:rsidRPr="00025943">
        <w:t xml:space="preserve">operations but considerably contributed towards the overall production pattern in the country through conservation of inputs, reduction of drudgery and improvement of the overall efficiency in production process. There has been significant increase in adoption of agriculture </w:t>
      </w:r>
      <w:r w:rsidR="008A152A" w:rsidRPr="00025943">
        <w:t>machines over</w:t>
      </w:r>
      <w:r w:rsidRPr="00025943">
        <w:t xml:space="preserve"> a period of time. The increased use of farm machines has found expression in the phenomenal expansion of cropped area and cropping intensity and country’s agricultural production on all fronts. The shift has also helped in diversification of agriculture from conventional crops to commercial crops. The programmes of farm </w:t>
      </w:r>
      <w:r w:rsidR="00D17727" w:rsidRPr="00025943">
        <w:t>mechanization</w:t>
      </w:r>
      <w:r w:rsidRPr="00025943">
        <w:t xml:space="preserve"> has resulted in adoption of farm machinery such as tractors, power tillers, combine harvesters, irrigation equipment plants protection equipments, threshers, improved implements and hand tools. </w:t>
      </w:r>
    </w:p>
    <w:p w:rsidR="00A8269F" w:rsidRPr="00025943" w:rsidRDefault="00A8269F" w:rsidP="00D17727">
      <w:pPr>
        <w:jc w:val="both"/>
      </w:pPr>
      <w:r w:rsidRPr="00025943">
        <w:t xml:space="preserve">While the progressive Indian farmers supported by agricultural machinery and tractor manufactures played key role in the growth of agricultural </w:t>
      </w:r>
      <w:r w:rsidR="003020D0" w:rsidRPr="00025943">
        <w:t>mechanization</w:t>
      </w:r>
      <w:r w:rsidRPr="00025943">
        <w:t xml:space="preserve">, an equally important contribution to this growth was made by Central and State Governments and various organizations </w:t>
      </w:r>
      <w:r w:rsidR="002E082C">
        <w:t xml:space="preserve">under their fold </w:t>
      </w:r>
      <w:r w:rsidRPr="00025943">
        <w:t>through a large number of programmes to facilitate transformation of Indian agriculture</w:t>
      </w:r>
      <w:r w:rsidR="002E082C">
        <w:t>.</w:t>
      </w:r>
      <w:r w:rsidRPr="00025943">
        <w:t xml:space="preserve"> The Central Tractor Organization, Training and Testing Institutions, State Agro Industries Corporations, Agriculture Universities, Krishi Vigyan Kendras, Central Institute of Agriculture Engineering (CIAE), Central Institute of Post Harvest Engineering and Technology (CIPHET) and Indian Council of Agricultural Research (ICAR) contributed their share to the development and progressive acceptance of agricultural mechanisation in India. </w:t>
      </w:r>
    </w:p>
    <w:p w:rsidR="003020D0" w:rsidRDefault="00A8269F" w:rsidP="00D17727">
      <w:pPr>
        <w:spacing w:after="0"/>
        <w:jc w:val="both"/>
      </w:pPr>
      <w:r w:rsidRPr="00025943">
        <w:t>The Scheme for Promotion of Agriculture Mechanization and Strengthening through Training, Testing and Demonstration has been implemented in the country across 27 states/UTs. The schemes has been implemented with the help Farm Mechanization Training and Testing Institutes which are located in four  states viz</w:t>
      </w:r>
      <w:r w:rsidR="003020D0">
        <w:t>.,</w:t>
      </w:r>
      <w:r w:rsidRPr="00025943">
        <w:t xml:space="preserve"> Haryana, Madhya Pradesh, Andhra Pradesh and Assam, State Directorate of Agriculture and Government sponsored </w:t>
      </w:r>
      <w:r w:rsidR="003020D0" w:rsidRPr="00025943">
        <w:t>institutes</w:t>
      </w:r>
      <w:r w:rsidRPr="00025943">
        <w:t xml:space="preserve"> (ICAR and SFCI</w:t>
      </w:r>
      <w:r w:rsidR="003020D0">
        <w:t>)</w:t>
      </w:r>
      <w:r w:rsidRPr="00025943">
        <w:t xml:space="preserve">. The </w:t>
      </w:r>
      <w:r w:rsidR="003020D0" w:rsidRPr="00025943">
        <w:t>CIAE located</w:t>
      </w:r>
      <w:r w:rsidRPr="00025943">
        <w:t xml:space="preserve"> at Bhopal has implemented the program across different states through Krishi Vigyan Kendras (KVKs). </w:t>
      </w:r>
    </w:p>
    <w:p w:rsidR="00A8269F" w:rsidRDefault="00FE6A65" w:rsidP="00D17727">
      <w:pPr>
        <w:spacing w:after="0"/>
        <w:jc w:val="both"/>
        <w:rPr>
          <w:rStyle w:val="Heading2Char"/>
        </w:rPr>
      </w:pPr>
      <w:bookmarkStart w:id="38" w:name="_Toc388008068"/>
      <w:r w:rsidRPr="00A8269F">
        <w:rPr>
          <w:rStyle w:val="Heading2Char"/>
        </w:rPr>
        <w:t xml:space="preserve">3.1 </w:t>
      </w:r>
      <w:r w:rsidR="00FB3105" w:rsidRPr="00A8269F">
        <w:rPr>
          <w:rStyle w:val="Heading2Char"/>
        </w:rPr>
        <w:t>Component of Scheme</w:t>
      </w:r>
      <w:bookmarkEnd w:id="38"/>
    </w:p>
    <w:p w:rsidR="00FB3105" w:rsidRDefault="00FB3105">
      <w:r>
        <w:t>There are three broad components of the schemes which are presented below:</w:t>
      </w:r>
      <w:r w:rsidR="00C933E6">
        <w:rPr>
          <w:noProof/>
          <w:lang w:eastAsia="en-IN"/>
        </w:rPr>
        <w:drawing>
          <wp:inline distT="0" distB="0" distL="0" distR="0">
            <wp:extent cx="5486400" cy="1847850"/>
            <wp:effectExtent l="38100" t="0" r="381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A8269F" w:rsidRPr="00FB28FC" w:rsidRDefault="00A8269F" w:rsidP="00A8269F">
      <w:r w:rsidRPr="00FB28FC">
        <w:lastRenderedPageBreak/>
        <w:t xml:space="preserve">The Promotion and Strengthening of Agriculture </w:t>
      </w:r>
      <w:r w:rsidR="003020D0" w:rsidRPr="00FB28FC">
        <w:t>Mechanization</w:t>
      </w:r>
      <w:r w:rsidRPr="00FB28FC">
        <w:t xml:space="preserve"> through Training, Testing and Demonstration Scheme </w:t>
      </w:r>
      <w:r w:rsidR="003020D0">
        <w:t>includes</w:t>
      </w:r>
      <w:r w:rsidRPr="00FB28FC">
        <w:t xml:space="preserve"> components related to Training of Human Resources, Testing of equipments and Demonstration of newly developed equipments. </w:t>
      </w:r>
    </w:p>
    <w:p w:rsidR="00A8269F" w:rsidRPr="00FB28FC" w:rsidRDefault="00A8269F" w:rsidP="00D17727">
      <w:pPr>
        <w:jc w:val="both"/>
      </w:pPr>
      <w:r w:rsidRPr="00FB28FC">
        <w:rPr>
          <w:rStyle w:val="SubtitleChar"/>
        </w:rPr>
        <w:t>Training and Testing:</w:t>
      </w:r>
      <w:r w:rsidRPr="00FB28FC">
        <w:t xml:space="preserve"> Four Farm Mechanization Training and Testing Institutions (FMTTI) were set up to cater to the need of Training and Testing of Agriculture equipments and Machineries. These institutions are located in Madhya Pradesh (CRFMTTI, Budni), Andhra Pradesh (SRFMTTI, Garladinne, </w:t>
      </w:r>
      <w:proofErr w:type="gramStart"/>
      <w:r w:rsidR="008A152A" w:rsidRPr="00FB28FC">
        <w:t>Anantpur</w:t>
      </w:r>
      <w:proofErr w:type="gramEnd"/>
      <w:r w:rsidR="008A152A" w:rsidRPr="00FB28FC">
        <w:t>)</w:t>
      </w:r>
      <w:r w:rsidRPr="00FB28FC">
        <w:t>, Haryana (NRFMTTI, Hissar) and Assam (NERFMTTI, Biswanath Chariali). These institutions train farmers, trainers, officials of State Governments and entrepreneurs/ manufacturers in the field of agriculture mechanization through their structured training programmes. These institutions play a lead role in development of human resources for agriculture mechanization and effect improvements in the quality of agricultural equipments through assigned mandate of Performance Testing and Evaluation. The training program designed by the institutions c</w:t>
      </w:r>
      <w:r w:rsidR="003020D0">
        <w:t xml:space="preserve">an be broadly categorised </w:t>
      </w:r>
      <w:r w:rsidR="002E082C">
        <w:t xml:space="preserve">as </w:t>
      </w:r>
      <w:r w:rsidR="003020D0">
        <w:t>under:</w:t>
      </w:r>
      <w:r w:rsidRPr="00FB28FC">
        <w:t xml:space="preserve"> </w:t>
      </w:r>
    </w:p>
    <w:p w:rsidR="00A8269F" w:rsidRPr="00FB28FC" w:rsidRDefault="00A8269F" w:rsidP="00D17727">
      <w:pPr>
        <w:pStyle w:val="ListParagraph"/>
        <w:numPr>
          <w:ilvl w:val="0"/>
          <w:numId w:val="9"/>
        </w:numPr>
        <w:jc w:val="both"/>
      </w:pPr>
      <w:r w:rsidRPr="00FB28FC">
        <w:t>User Level Courses</w:t>
      </w:r>
    </w:p>
    <w:p w:rsidR="00A8269F" w:rsidRPr="00FB28FC" w:rsidRDefault="00A8269F" w:rsidP="00D17727">
      <w:pPr>
        <w:pStyle w:val="ListParagraph"/>
        <w:numPr>
          <w:ilvl w:val="0"/>
          <w:numId w:val="9"/>
        </w:numPr>
        <w:jc w:val="both"/>
      </w:pPr>
      <w:r w:rsidRPr="00FB28FC">
        <w:t>Technician Level Courses</w:t>
      </w:r>
    </w:p>
    <w:p w:rsidR="00A8269F" w:rsidRPr="00FB28FC" w:rsidRDefault="00A8269F" w:rsidP="00D17727">
      <w:pPr>
        <w:pStyle w:val="ListParagraph"/>
        <w:numPr>
          <w:ilvl w:val="0"/>
          <w:numId w:val="9"/>
        </w:numPr>
        <w:jc w:val="both"/>
      </w:pPr>
      <w:r w:rsidRPr="00FB28FC">
        <w:t>Management Level Courses</w:t>
      </w:r>
    </w:p>
    <w:p w:rsidR="00A8269F" w:rsidRPr="00FB28FC" w:rsidRDefault="00A8269F" w:rsidP="00D17727">
      <w:pPr>
        <w:pStyle w:val="ListParagraph"/>
        <w:numPr>
          <w:ilvl w:val="0"/>
          <w:numId w:val="9"/>
        </w:numPr>
        <w:jc w:val="both"/>
      </w:pPr>
      <w:r w:rsidRPr="00FB28FC">
        <w:t>Academic Level Training Programmes</w:t>
      </w:r>
    </w:p>
    <w:p w:rsidR="00A8269F" w:rsidRPr="00FB28FC" w:rsidRDefault="00A8269F" w:rsidP="00D17727">
      <w:pPr>
        <w:pStyle w:val="ListParagraph"/>
        <w:numPr>
          <w:ilvl w:val="0"/>
          <w:numId w:val="9"/>
        </w:numPr>
        <w:jc w:val="both"/>
      </w:pPr>
      <w:r w:rsidRPr="00FB28FC">
        <w:t>Awareness Courses through Multi Media System</w:t>
      </w:r>
    </w:p>
    <w:p w:rsidR="00A8269F" w:rsidRPr="00FB28FC" w:rsidRDefault="00A8269F" w:rsidP="00D17727">
      <w:pPr>
        <w:pStyle w:val="ListParagraph"/>
        <w:numPr>
          <w:ilvl w:val="0"/>
          <w:numId w:val="9"/>
        </w:numPr>
        <w:jc w:val="both"/>
      </w:pPr>
      <w:r w:rsidRPr="00FB28FC">
        <w:t>Technology Transfer Camps</w:t>
      </w:r>
    </w:p>
    <w:p w:rsidR="00A8269F" w:rsidRPr="00FB28FC" w:rsidRDefault="00A8269F" w:rsidP="00D17727">
      <w:pPr>
        <w:pStyle w:val="ListParagraph"/>
        <w:numPr>
          <w:ilvl w:val="0"/>
          <w:numId w:val="9"/>
        </w:numPr>
        <w:jc w:val="both"/>
      </w:pPr>
      <w:r w:rsidRPr="00FB28FC">
        <w:t xml:space="preserve">Training </w:t>
      </w:r>
      <w:r w:rsidR="003020D0" w:rsidRPr="00FB28FC">
        <w:t>Programmes</w:t>
      </w:r>
      <w:r w:rsidRPr="00FB28FC">
        <w:t xml:space="preserve"> for Rural Youth Under Swarna Jayanti Grama Swarojgar Yojana</w:t>
      </w:r>
    </w:p>
    <w:p w:rsidR="00A8269F" w:rsidRPr="00FB28FC" w:rsidRDefault="00A8269F" w:rsidP="00D17727">
      <w:pPr>
        <w:pStyle w:val="ListParagraph"/>
        <w:numPr>
          <w:ilvl w:val="0"/>
          <w:numId w:val="9"/>
        </w:numPr>
        <w:jc w:val="both"/>
      </w:pPr>
      <w:r w:rsidRPr="00FB28FC">
        <w:t>Need Based Training Program on Farm Mechanization</w:t>
      </w:r>
    </w:p>
    <w:p w:rsidR="00A8269F" w:rsidRPr="00FB28FC" w:rsidRDefault="00A8269F" w:rsidP="00D17727">
      <w:pPr>
        <w:pStyle w:val="ListParagraph"/>
        <w:numPr>
          <w:ilvl w:val="0"/>
          <w:numId w:val="9"/>
        </w:numPr>
        <w:jc w:val="both"/>
      </w:pPr>
      <w:r w:rsidRPr="00FB28FC">
        <w:t>Training Program for Foreign Nationals</w:t>
      </w:r>
    </w:p>
    <w:p w:rsidR="00A8269F" w:rsidRPr="00FB28FC" w:rsidRDefault="00A8269F" w:rsidP="00D17727">
      <w:pPr>
        <w:pStyle w:val="ListParagraph"/>
        <w:numPr>
          <w:ilvl w:val="0"/>
          <w:numId w:val="9"/>
        </w:numPr>
        <w:jc w:val="both"/>
      </w:pPr>
      <w:r w:rsidRPr="00FB28FC">
        <w:t xml:space="preserve">Special Training </w:t>
      </w:r>
      <w:r w:rsidR="003020D0">
        <w:t>courses</w:t>
      </w:r>
      <w:r w:rsidRPr="00FB28FC">
        <w:t>.</w:t>
      </w:r>
    </w:p>
    <w:p w:rsidR="00A8269F" w:rsidRPr="00FB28FC" w:rsidRDefault="00A8269F" w:rsidP="00D17727">
      <w:pPr>
        <w:jc w:val="both"/>
      </w:pPr>
      <w:r w:rsidRPr="00B90481">
        <w:rPr>
          <w:rStyle w:val="SubtitleChar"/>
        </w:rPr>
        <w:t>Outsourcing of Training:</w:t>
      </w:r>
      <w:r w:rsidRPr="00FB28FC">
        <w:t xml:space="preserve"> To enlarge the coverage of farmers and rural youth and supplement the efforts of FMTTI</w:t>
      </w:r>
      <w:r w:rsidR="003020D0">
        <w:t>s</w:t>
      </w:r>
      <w:r w:rsidRPr="00FB28FC">
        <w:t>, the training programme</w:t>
      </w:r>
      <w:r w:rsidR="002E082C">
        <w:t>s</w:t>
      </w:r>
      <w:r w:rsidRPr="00FB28FC">
        <w:t xml:space="preserve"> are also arranged through certain indentified institutions such as State Agriculture Universities (SAUs), Agriculture Engineering Colleges/ Polytechnics and ICAR institutions such as Central Institute of Agriculture Engineering (CIAE) located at Bhopal. The duration of training programmes range from one week to a month and organized </w:t>
      </w:r>
      <w:r w:rsidR="003020D0">
        <w:t>for</w:t>
      </w:r>
      <w:r w:rsidRPr="00FB28FC">
        <w:t xml:space="preserve"> a batch size of 20 to 25 farmers. </w:t>
      </w:r>
    </w:p>
    <w:p w:rsidR="00A8269F" w:rsidRPr="00FB28FC" w:rsidRDefault="00A8269F" w:rsidP="00D17727">
      <w:pPr>
        <w:jc w:val="both"/>
      </w:pPr>
      <w:r w:rsidRPr="00B90481">
        <w:rPr>
          <w:rStyle w:val="SubtitleChar"/>
        </w:rPr>
        <w:t>Demonstration of Newly Developed Agriculture Equipments:</w:t>
      </w:r>
      <w:r w:rsidRPr="00FB28FC">
        <w:t xml:space="preserve">  The demonstration component, largely focussing on dissemination of technology for popularisation and adoption by the farmers at the field level, positively impacts the efficiency and reduces wastage/ input costs. Under this component equipments developed for crop production, value addition and horticulture related activities are demonstrated with </w:t>
      </w:r>
      <w:r w:rsidR="003020D0">
        <w:t xml:space="preserve">the </w:t>
      </w:r>
      <w:r w:rsidRPr="00FB28FC">
        <w:t xml:space="preserve">objective of educating farmers with their utility and adoption. Funds are provided by the Ministry of Agriculture to the State Governments and Government Organizations such as ICAR, SFCI etc. </w:t>
      </w:r>
    </w:p>
    <w:p w:rsidR="00A8269F" w:rsidRPr="00FB28FC" w:rsidRDefault="00A8269F" w:rsidP="00A8269F">
      <w:pPr>
        <w:pStyle w:val="Heading2"/>
      </w:pPr>
      <w:bookmarkStart w:id="39" w:name="_Toc366855303"/>
      <w:bookmarkStart w:id="40" w:name="_Toc388008069"/>
      <w:r w:rsidRPr="00FB28FC">
        <w:t>3.2 Fund Allocation under the PSAMTTD Scheme.</w:t>
      </w:r>
      <w:bookmarkEnd w:id="39"/>
      <w:bookmarkEnd w:id="40"/>
    </w:p>
    <w:p w:rsidR="00A8269F" w:rsidRPr="00FB28FC" w:rsidRDefault="00A8269F" w:rsidP="00170A9B">
      <w:pPr>
        <w:pStyle w:val="Heading3"/>
        <w:spacing w:before="0"/>
      </w:pPr>
      <w:bookmarkStart w:id="41" w:name="_Toc366855304"/>
      <w:bookmarkStart w:id="42" w:name="_Toc388008070"/>
      <w:r w:rsidRPr="00FB28FC">
        <w:t>3.2.1 Year wise Fund Allocation</w:t>
      </w:r>
      <w:bookmarkEnd w:id="41"/>
      <w:bookmarkEnd w:id="42"/>
    </w:p>
    <w:p w:rsidR="00A8269F" w:rsidRPr="00FB28FC" w:rsidRDefault="00A8269F" w:rsidP="00D17727">
      <w:pPr>
        <w:jc w:val="both"/>
      </w:pPr>
      <w:r w:rsidRPr="00FB28FC">
        <w:t xml:space="preserve">During the XI Five Year Plan, the scheme has been implemented across 27 states/union territories. The total financial allocation made during the </w:t>
      </w:r>
      <w:r w:rsidR="0008773E">
        <w:t>XI Five Year Plan</w:t>
      </w:r>
      <w:r w:rsidRPr="00FB28FC">
        <w:t xml:space="preserve"> under the Centrally Sponsored Schemes (</w:t>
      </w:r>
      <w:r w:rsidR="008A152A" w:rsidRPr="00FB28FC">
        <w:t>CSS)</w:t>
      </w:r>
      <w:r w:rsidR="003020D0">
        <w:t xml:space="preserve"> </w:t>
      </w:r>
      <w:r w:rsidRPr="00FB28FC">
        <w:t xml:space="preserve">of PSAMTTD for demonstration of newly developed equipments and outsourcing of </w:t>
      </w:r>
      <w:r w:rsidRPr="00FB28FC">
        <w:lastRenderedPageBreak/>
        <w:t xml:space="preserve">training was Rs 4139 lakh. The year wise fund allocation during the </w:t>
      </w:r>
      <w:r w:rsidR="0008773E">
        <w:t>XI Five Year Plan</w:t>
      </w:r>
      <w:r w:rsidRPr="00FB28FC">
        <w:t xml:space="preserve"> is given in </w:t>
      </w:r>
      <w:r w:rsidRPr="00901FD8">
        <w:t>figure 1 below.</w:t>
      </w:r>
      <w:r w:rsidRPr="00FB28FC">
        <w:t xml:space="preserve"> </w:t>
      </w:r>
    </w:p>
    <w:p w:rsidR="00F15315" w:rsidRDefault="00F15315" w:rsidP="00F15315">
      <w:pPr>
        <w:keepNext/>
        <w:jc w:val="center"/>
      </w:pPr>
      <w:r w:rsidRPr="00F15315">
        <w:rPr>
          <w:noProof/>
          <w:lang w:eastAsia="en-IN"/>
        </w:rPr>
        <w:drawing>
          <wp:inline distT="0" distB="0" distL="0" distR="0">
            <wp:extent cx="4457700" cy="2743200"/>
            <wp:effectExtent l="0" t="0" r="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B3105" w:rsidRDefault="00F15315" w:rsidP="00F15315">
      <w:pPr>
        <w:pStyle w:val="Caption"/>
        <w:jc w:val="center"/>
      </w:pPr>
      <w:bookmarkStart w:id="43" w:name="_Toc388008226"/>
      <w:r w:rsidRPr="00901FD8">
        <w:t xml:space="preserve">Figure </w:t>
      </w:r>
      <w:r w:rsidR="00836EBA" w:rsidRPr="00901FD8">
        <w:fldChar w:fldCharType="begin"/>
      </w:r>
      <w:r w:rsidR="00DD7BA7" w:rsidRPr="00901FD8">
        <w:instrText xml:space="preserve"> SEQ Figure \* ARABIC </w:instrText>
      </w:r>
      <w:r w:rsidR="00836EBA" w:rsidRPr="00901FD8">
        <w:fldChar w:fldCharType="separate"/>
      </w:r>
      <w:r w:rsidR="004364AC">
        <w:rPr>
          <w:noProof/>
        </w:rPr>
        <w:t>1</w:t>
      </w:r>
      <w:r w:rsidR="00836EBA" w:rsidRPr="00901FD8">
        <w:fldChar w:fldCharType="end"/>
      </w:r>
      <w:r w:rsidRPr="00901FD8">
        <w:t xml:space="preserve"> Year</w:t>
      </w:r>
      <w:r>
        <w:t xml:space="preserve"> wise financial allocation for demo and outsourcing of training in PSAMTTD</w:t>
      </w:r>
      <w:bookmarkEnd w:id="43"/>
    </w:p>
    <w:p w:rsidR="00A8269F" w:rsidRPr="00FB28FC" w:rsidRDefault="00A8269F" w:rsidP="00D17727">
      <w:pPr>
        <w:jc w:val="both"/>
      </w:pPr>
      <w:r w:rsidRPr="00FB28FC">
        <w:t>Allocation for demonstration of newly developed agriculture equipments and outsourcing of training component under the scheme was highest during the financial year 2010-11 and lowest during the year 2009-10. The years 2010-11 and 2009-10 accounted for 31% and 6% of the total fund released during the entire</w:t>
      </w:r>
      <w:r w:rsidR="008A152A">
        <w:t xml:space="preserve"> </w:t>
      </w:r>
      <w:r w:rsidR="0008773E">
        <w:t>XI Five Year Plan</w:t>
      </w:r>
      <w:r w:rsidRPr="00FB28FC">
        <w:t xml:space="preserve">, respectively. Year wise percentage of fund allocation under demonstration and outsourcing of trainings is presented </w:t>
      </w:r>
      <w:r w:rsidRPr="00901FD8">
        <w:t>in figure 2</w:t>
      </w:r>
      <w:r w:rsidRPr="00FB28FC">
        <w:t xml:space="preserve"> below. The year wise state wise fund allo</w:t>
      </w:r>
      <w:r w:rsidR="00EA63BA">
        <w:t>cation can be seen in Annexure-1</w:t>
      </w:r>
    </w:p>
    <w:p w:rsidR="005A5F47" w:rsidRDefault="005A5F47" w:rsidP="005A5F47">
      <w:pPr>
        <w:keepNext/>
        <w:jc w:val="center"/>
      </w:pPr>
      <w:r w:rsidRPr="005A5F47">
        <w:rPr>
          <w:noProof/>
          <w:lang w:eastAsia="en-IN"/>
        </w:rPr>
        <w:drawing>
          <wp:inline distT="0" distB="0" distL="0" distR="0">
            <wp:extent cx="4010025" cy="2276475"/>
            <wp:effectExtent l="1905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A5F47" w:rsidRDefault="005A5F47" w:rsidP="005A5F47">
      <w:pPr>
        <w:pStyle w:val="Caption"/>
        <w:jc w:val="center"/>
      </w:pPr>
      <w:bookmarkStart w:id="44" w:name="_Toc388008227"/>
      <w:r w:rsidRPr="00901FD8">
        <w:t xml:space="preserve">Figure </w:t>
      </w:r>
      <w:r w:rsidR="00836EBA" w:rsidRPr="00901FD8">
        <w:fldChar w:fldCharType="begin"/>
      </w:r>
      <w:r w:rsidR="00DD7BA7" w:rsidRPr="00901FD8">
        <w:instrText xml:space="preserve"> SEQ Figure \* ARABIC </w:instrText>
      </w:r>
      <w:r w:rsidR="00836EBA" w:rsidRPr="00901FD8">
        <w:fldChar w:fldCharType="separate"/>
      </w:r>
      <w:r w:rsidR="004364AC">
        <w:rPr>
          <w:noProof/>
        </w:rPr>
        <w:t>2</w:t>
      </w:r>
      <w:r w:rsidR="00836EBA" w:rsidRPr="00901FD8">
        <w:fldChar w:fldCharType="end"/>
      </w:r>
      <w:r>
        <w:t xml:space="preserve"> Year wise percentage fund allocation for demonstration and outsourcing training.</w:t>
      </w:r>
      <w:bookmarkEnd w:id="44"/>
    </w:p>
    <w:p w:rsidR="00A8269F" w:rsidRPr="00FB28FC" w:rsidRDefault="00A8269F" w:rsidP="00D17727">
      <w:pPr>
        <w:jc w:val="both"/>
      </w:pPr>
      <w:r w:rsidRPr="00FB28FC">
        <w:t xml:space="preserve">As can be inferred from the above figure, the highest allocation of fund (31%) was made during the year 2010-11 followed by 28% during 2011-12, 20% during 2008-09, 15% during 2007-08 and only 6% during 2009-10. Thus there was no uniformity in fund allocation during the </w:t>
      </w:r>
      <w:r w:rsidR="0008773E">
        <w:t>XI Five Year Plan</w:t>
      </w:r>
      <w:r w:rsidRPr="00FB28FC">
        <w:t>. A higher percentage of fund allocations for the activities were allocated during the end years of</w:t>
      </w:r>
      <w:r w:rsidR="00D93B0C">
        <w:t xml:space="preserve"> </w:t>
      </w:r>
      <w:r w:rsidR="0008773E">
        <w:t>XI Five Year Plan</w:t>
      </w:r>
      <w:r w:rsidRPr="00FB28FC">
        <w:t xml:space="preserve">. </w:t>
      </w:r>
    </w:p>
    <w:p w:rsidR="0075252A" w:rsidRDefault="00FE6A65" w:rsidP="009815EF">
      <w:pPr>
        <w:pStyle w:val="Heading3"/>
      </w:pPr>
      <w:bookmarkStart w:id="45" w:name="_Toc388008071"/>
      <w:r>
        <w:lastRenderedPageBreak/>
        <w:t xml:space="preserve">3.2.2 </w:t>
      </w:r>
      <w:r w:rsidR="0075252A">
        <w:t>Institution wise fund allocation</w:t>
      </w:r>
      <w:bookmarkEnd w:id="45"/>
    </w:p>
    <w:p w:rsidR="00A8269F" w:rsidRPr="00FB28FC" w:rsidRDefault="00A8269F" w:rsidP="00D17727">
      <w:pPr>
        <w:jc w:val="both"/>
      </w:pPr>
      <w:r w:rsidRPr="00FB28FC">
        <w:t>Out of the total fund of Rs. 4139 lakh allocated for the demonstration and outsourcing of training programmes, 88</w:t>
      </w:r>
      <w:r w:rsidR="008A152A" w:rsidRPr="00FB28FC">
        <w:t>% (</w:t>
      </w:r>
      <w:r w:rsidRPr="00FB28FC">
        <w:t xml:space="preserve">Rs. 3657) was released to State Governments and the rest 12% was allocated to Government Institutions such ICAR and SFCI at Rs. 384 lakh and Rs. 98 lakh, respectively. </w:t>
      </w:r>
    </w:p>
    <w:p w:rsidR="00EB47F4" w:rsidRDefault="00BD04EB" w:rsidP="00EB47F4">
      <w:pPr>
        <w:keepNext/>
        <w:jc w:val="center"/>
      </w:pPr>
      <w:r w:rsidRPr="00BD04EB">
        <w:rPr>
          <w:noProof/>
          <w:lang w:eastAsia="en-IN"/>
        </w:rPr>
        <w:drawing>
          <wp:inline distT="0" distB="0" distL="0" distR="0">
            <wp:extent cx="3714750" cy="2505075"/>
            <wp:effectExtent l="19050" t="0" r="0"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47F4" w:rsidRDefault="00EB47F4" w:rsidP="00EB47F4">
      <w:pPr>
        <w:pStyle w:val="Caption"/>
        <w:jc w:val="center"/>
      </w:pPr>
      <w:bookmarkStart w:id="46" w:name="_Toc388008228"/>
      <w:r>
        <w:t xml:space="preserve">Figure </w:t>
      </w:r>
      <w:r w:rsidR="00836EBA">
        <w:fldChar w:fldCharType="begin"/>
      </w:r>
      <w:r w:rsidR="00BB6A7C">
        <w:instrText xml:space="preserve"> SEQ Figure \* ARABIC </w:instrText>
      </w:r>
      <w:r w:rsidR="00836EBA">
        <w:fldChar w:fldCharType="separate"/>
      </w:r>
      <w:r w:rsidR="004364AC">
        <w:rPr>
          <w:noProof/>
        </w:rPr>
        <w:t>3</w:t>
      </w:r>
      <w:r w:rsidR="00836EBA">
        <w:rPr>
          <w:noProof/>
        </w:rPr>
        <w:fldChar w:fldCharType="end"/>
      </w:r>
      <w:r>
        <w:t xml:space="preserve"> </w:t>
      </w:r>
      <w:r w:rsidR="00B527BF">
        <w:t>Institution wise financial allocation during XI FYP</w:t>
      </w:r>
      <w:bookmarkEnd w:id="46"/>
    </w:p>
    <w:p w:rsidR="00A8269F" w:rsidRDefault="00A8269F" w:rsidP="00D17727">
      <w:pPr>
        <w:jc w:val="both"/>
      </w:pPr>
      <w:r w:rsidRPr="00FB28FC">
        <w:t xml:space="preserve">Out of Rs 3657 which was allocated to States, Manipur received the highest at Rs 440 lakh accounting for 12% of the total funds allocated during the </w:t>
      </w:r>
      <w:r w:rsidR="0008773E">
        <w:t>XI Five Year Plan</w:t>
      </w:r>
      <w:r w:rsidRPr="00FB28FC">
        <w:t xml:space="preserve">. The median fund allocation estimated per state was Rs 122 lakh. However states such as Karnataka and Jammu &amp; Kashmir received no fund for the activities. </w:t>
      </w:r>
      <w:r w:rsidRPr="00901FD8">
        <w:t xml:space="preserve">Figure </w:t>
      </w:r>
      <w:r w:rsidR="005C1027" w:rsidRPr="00901FD8">
        <w:t>4</w:t>
      </w:r>
      <w:r w:rsidRPr="00FB28FC">
        <w:t xml:space="preserve"> below gives a snapshot of fund allocated to states during the XI Five Year Plan. </w:t>
      </w:r>
    </w:p>
    <w:p w:rsidR="000D72AA" w:rsidRDefault="000D72AA" w:rsidP="00EB47F4">
      <w:r w:rsidRPr="000D72AA">
        <w:rPr>
          <w:noProof/>
          <w:lang w:eastAsia="en-IN"/>
        </w:rPr>
        <w:drawing>
          <wp:inline distT="0" distB="0" distL="0" distR="0">
            <wp:extent cx="5731510" cy="3212267"/>
            <wp:effectExtent l="0" t="0" r="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D72AA" w:rsidRDefault="000D72AA" w:rsidP="000D72AA">
      <w:pPr>
        <w:pStyle w:val="Caption"/>
        <w:jc w:val="center"/>
      </w:pPr>
      <w:bookmarkStart w:id="47" w:name="_Toc388008229"/>
      <w:r w:rsidRPr="00901FD8">
        <w:t xml:space="preserve">Figure </w:t>
      </w:r>
      <w:r w:rsidR="00836EBA" w:rsidRPr="00901FD8">
        <w:fldChar w:fldCharType="begin"/>
      </w:r>
      <w:r w:rsidR="00BB6A7C" w:rsidRPr="00901FD8">
        <w:instrText xml:space="preserve"> SEQ Figure \* ARABIC </w:instrText>
      </w:r>
      <w:r w:rsidR="00836EBA" w:rsidRPr="00901FD8">
        <w:fldChar w:fldCharType="separate"/>
      </w:r>
      <w:r w:rsidR="004364AC">
        <w:rPr>
          <w:noProof/>
        </w:rPr>
        <w:t>4</w:t>
      </w:r>
      <w:r w:rsidR="00836EBA" w:rsidRPr="00901FD8">
        <w:rPr>
          <w:noProof/>
        </w:rPr>
        <w:fldChar w:fldCharType="end"/>
      </w:r>
      <w:r>
        <w:t xml:space="preserve"> </w:t>
      </w:r>
      <w:r w:rsidR="00B527BF">
        <w:t>State wise fund allocation for demonstration and outsourcing training during XI FYP</w:t>
      </w:r>
      <w:bookmarkEnd w:id="47"/>
    </w:p>
    <w:p w:rsidR="00381854" w:rsidRPr="00381854" w:rsidRDefault="00381854" w:rsidP="00381854"/>
    <w:p w:rsidR="00A8269F" w:rsidRPr="00FB28FC" w:rsidRDefault="00A8269F" w:rsidP="00D17727">
      <w:pPr>
        <w:jc w:val="both"/>
      </w:pPr>
      <w:r w:rsidRPr="00FB28FC">
        <w:lastRenderedPageBreak/>
        <w:t xml:space="preserve">As evident </w:t>
      </w:r>
      <w:r w:rsidRPr="00901FD8">
        <w:t xml:space="preserve">from figure </w:t>
      </w:r>
      <w:r w:rsidR="00875531" w:rsidRPr="00901FD8">
        <w:t>4</w:t>
      </w:r>
      <w:r w:rsidRPr="00901FD8">
        <w:t>,</w:t>
      </w:r>
      <w:r w:rsidRPr="00FB28FC">
        <w:t xml:space="preserve"> the states with larger geographical area and number of farmers such as Rajasthan, Andhra Pradesh and Karnataka received </w:t>
      </w:r>
      <w:r w:rsidR="008A152A" w:rsidRPr="00FB28FC">
        <w:t>comparatively</w:t>
      </w:r>
      <w:r w:rsidRPr="00FB28FC">
        <w:t xml:space="preserve"> lower fund allocation or even no allocation.  </w:t>
      </w:r>
    </w:p>
    <w:p w:rsidR="00A8269F" w:rsidRPr="00FB28FC" w:rsidRDefault="00A8269F" w:rsidP="00A8269F">
      <w:pPr>
        <w:pStyle w:val="Heading3"/>
      </w:pPr>
      <w:bookmarkStart w:id="48" w:name="_Toc366855306"/>
      <w:bookmarkStart w:id="49" w:name="_Toc388008072"/>
      <w:r w:rsidRPr="00FB28FC">
        <w:t>3.2.3 Zone wise fund allocation</w:t>
      </w:r>
      <w:bookmarkEnd w:id="48"/>
      <w:bookmarkEnd w:id="49"/>
    </w:p>
    <w:p w:rsidR="00A8269F" w:rsidRPr="00FB28FC" w:rsidRDefault="00A8269F" w:rsidP="00FC6618">
      <w:pPr>
        <w:spacing w:after="0"/>
        <w:jc w:val="both"/>
      </w:pPr>
      <w:r w:rsidRPr="00FB28FC">
        <w:t xml:space="preserve">The states were divided into six zones; North Zone (Haryana, Himachal Pradesh, J&amp;K, Punjab, UP, UK), South Zone (AP, Karnataka, Kerala, Tamil Nadu), East Zone (Bihar Jharkhand, West Bengal, Odisha), West Zone (Gujarat, Maharashtra, Rajasthan), Central Zone (MP, Chhattisgarh), North East Zone (Arunachal Pradesh, Assam, Manipur, Mizoram, Meghalaya, Nagaland, Tripura &amp; Sikkim). The zone wise allocation of fund also revealed an uneven distribution of fund for demonstration and training programmes across different geographic regions of the country, as indicated in the following table: </w:t>
      </w:r>
    </w:p>
    <w:p w:rsidR="00A85EC2" w:rsidRDefault="00A85EC2" w:rsidP="00FC6618">
      <w:pPr>
        <w:pStyle w:val="Caption"/>
        <w:keepNext/>
        <w:spacing w:after="0"/>
        <w:jc w:val="center"/>
      </w:pPr>
      <w:bookmarkStart w:id="50" w:name="_Toc388008160"/>
      <w:r>
        <w:t xml:space="preserve">Table </w:t>
      </w:r>
      <w:r w:rsidR="00836EBA">
        <w:fldChar w:fldCharType="begin"/>
      </w:r>
      <w:r w:rsidR="00DD7BA7">
        <w:instrText xml:space="preserve"> SEQ Table \* ARABIC </w:instrText>
      </w:r>
      <w:r w:rsidR="00836EBA">
        <w:fldChar w:fldCharType="separate"/>
      </w:r>
      <w:r w:rsidR="004364AC">
        <w:rPr>
          <w:noProof/>
        </w:rPr>
        <w:t>2</w:t>
      </w:r>
      <w:r w:rsidR="00836EBA">
        <w:fldChar w:fldCharType="end"/>
      </w:r>
      <w:r w:rsidR="00B527BF">
        <w:t xml:space="preserve"> Zone wise fund allocation</w:t>
      </w:r>
      <w:r>
        <w:t xml:space="preserve"> for demonstration &amp; outsourcing training</w:t>
      </w:r>
      <w:r w:rsidR="00B527BF">
        <w:t xml:space="preserve"> programmes</w:t>
      </w:r>
      <w:bookmarkEnd w:id="50"/>
    </w:p>
    <w:tbl>
      <w:tblPr>
        <w:tblW w:w="6100" w:type="dxa"/>
        <w:jc w:val="center"/>
        <w:tblInd w:w="93" w:type="dxa"/>
        <w:tblLook w:val="04A0"/>
      </w:tblPr>
      <w:tblGrid>
        <w:gridCol w:w="2500"/>
        <w:gridCol w:w="2000"/>
        <w:gridCol w:w="1600"/>
      </w:tblGrid>
      <w:tr w:rsidR="00A85EC2" w:rsidRPr="00A85EC2" w:rsidTr="00A85EC2">
        <w:trPr>
          <w:trHeight w:val="300"/>
          <w:jc w:val="center"/>
        </w:trPr>
        <w:tc>
          <w:tcPr>
            <w:tcW w:w="2500" w:type="dxa"/>
            <w:tcBorders>
              <w:top w:val="single" w:sz="4" w:space="0" w:color="auto"/>
              <w:left w:val="nil"/>
              <w:bottom w:val="single" w:sz="4" w:space="0" w:color="auto"/>
              <w:right w:val="nil"/>
            </w:tcBorders>
            <w:shd w:val="clear" w:color="auto" w:fill="auto"/>
            <w:noWrap/>
            <w:vAlign w:val="bottom"/>
            <w:hideMark/>
          </w:tcPr>
          <w:p w:rsidR="00A85EC2" w:rsidRPr="00A85EC2" w:rsidRDefault="00A85EC2" w:rsidP="00381854">
            <w:pPr>
              <w:spacing w:after="0" w:line="240" w:lineRule="auto"/>
              <w:rPr>
                <w:rFonts w:ascii="Calibri" w:eastAsia="Times New Roman" w:hAnsi="Calibri" w:cs="Times New Roman"/>
                <w:color w:val="000000"/>
                <w:lang w:eastAsia="en-IN"/>
              </w:rPr>
            </w:pPr>
            <w:r w:rsidRPr="00A85EC2">
              <w:rPr>
                <w:rFonts w:ascii="Calibri" w:eastAsia="Times New Roman" w:hAnsi="Calibri" w:cs="Times New Roman"/>
                <w:color w:val="000000"/>
                <w:lang w:eastAsia="en-IN"/>
              </w:rPr>
              <w:t>Zone</w:t>
            </w:r>
          </w:p>
        </w:tc>
        <w:tc>
          <w:tcPr>
            <w:tcW w:w="2000" w:type="dxa"/>
            <w:tcBorders>
              <w:top w:val="single" w:sz="4" w:space="0" w:color="auto"/>
              <w:left w:val="nil"/>
              <w:bottom w:val="single" w:sz="4" w:space="0" w:color="auto"/>
              <w:right w:val="nil"/>
            </w:tcBorders>
            <w:shd w:val="clear" w:color="auto" w:fill="auto"/>
            <w:noWrap/>
            <w:vAlign w:val="bottom"/>
            <w:hideMark/>
          </w:tcPr>
          <w:p w:rsidR="00A85EC2" w:rsidRPr="00A85EC2" w:rsidRDefault="00A85EC2" w:rsidP="00A85EC2">
            <w:pPr>
              <w:spacing w:after="0" w:line="240" w:lineRule="auto"/>
              <w:jc w:val="center"/>
              <w:rPr>
                <w:rFonts w:ascii="Calibri" w:eastAsia="Times New Roman" w:hAnsi="Calibri" w:cs="Times New Roman"/>
                <w:color w:val="000000"/>
                <w:lang w:eastAsia="en-IN"/>
              </w:rPr>
            </w:pPr>
            <w:r w:rsidRPr="00A85EC2">
              <w:rPr>
                <w:rFonts w:ascii="Calibri" w:eastAsia="Times New Roman" w:hAnsi="Calibri" w:cs="Times New Roman"/>
                <w:color w:val="000000"/>
                <w:lang w:eastAsia="en-IN"/>
              </w:rPr>
              <w:t>Fund Released</w:t>
            </w:r>
          </w:p>
        </w:tc>
        <w:tc>
          <w:tcPr>
            <w:tcW w:w="1600" w:type="dxa"/>
            <w:tcBorders>
              <w:top w:val="single" w:sz="4" w:space="0" w:color="auto"/>
              <w:left w:val="nil"/>
              <w:bottom w:val="single" w:sz="4" w:space="0" w:color="auto"/>
              <w:right w:val="nil"/>
            </w:tcBorders>
            <w:shd w:val="clear" w:color="auto" w:fill="auto"/>
            <w:noWrap/>
            <w:vAlign w:val="bottom"/>
            <w:hideMark/>
          </w:tcPr>
          <w:p w:rsidR="00A85EC2" w:rsidRPr="00A85EC2" w:rsidRDefault="00A85EC2" w:rsidP="00A85EC2">
            <w:pPr>
              <w:spacing w:after="0" w:line="240" w:lineRule="auto"/>
              <w:jc w:val="center"/>
              <w:rPr>
                <w:rFonts w:ascii="Calibri" w:eastAsia="Times New Roman" w:hAnsi="Calibri" w:cs="Times New Roman"/>
                <w:color w:val="000000"/>
                <w:lang w:eastAsia="en-IN"/>
              </w:rPr>
            </w:pPr>
            <w:r w:rsidRPr="00A85EC2">
              <w:rPr>
                <w:rFonts w:ascii="Calibri" w:eastAsia="Times New Roman" w:hAnsi="Calibri" w:cs="Times New Roman"/>
                <w:color w:val="000000"/>
                <w:lang w:eastAsia="en-IN"/>
              </w:rPr>
              <w:t>Allocation (%)</w:t>
            </w:r>
          </w:p>
        </w:tc>
      </w:tr>
      <w:tr w:rsidR="00A85EC2" w:rsidRPr="00A85EC2" w:rsidTr="00A85EC2">
        <w:trPr>
          <w:trHeight w:val="300"/>
          <w:jc w:val="center"/>
        </w:trPr>
        <w:tc>
          <w:tcPr>
            <w:tcW w:w="2500" w:type="dxa"/>
            <w:tcBorders>
              <w:top w:val="nil"/>
              <w:left w:val="nil"/>
              <w:bottom w:val="nil"/>
              <w:right w:val="nil"/>
            </w:tcBorders>
            <w:shd w:val="clear" w:color="auto" w:fill="auto"/>
            <w:noWrap/>
            <w:vAlign w:val="bottom"/>
            <w:hideMark/>
          </w:tcPr>
          <w:p w:rsidR="00A85EC2" w:rsidRPr="00A85EC2" w:rsidRDefault="00A85EC2" w:rsidP="00A85EC2">
            <w:pPr>
              <w:spacing w:after="0" w:line="240" w:lineRule="auto"/>
              <w:rPr>
                <w:rFonts w:ascii="Calibri" w:eastAsia="Times New Roman" w:hAnsi="Calibri" w:cs="Times New Roman"/>
                <w:color w:val="000000"/>
                <w:lang w:eastAsia="en-IN"/>
              </w:rPr>
            </w:pPr>
            <w:r w:rsidRPr="00A85EC2">
              <w:rPr>
                <w:rFonts w:ascii="Calibri" w:eastAsia="Times New Roman" w:hAnsi="Calibri" w:cs="Times New Roman"/>
                <w:color w:val="000000"/>
                <w:lang w:eastAsia="en-IN"/>
              </w:rPr>
              <w:t>Northern  Zone</w:t>
            </w:r>
          </w:p>
        </w:tc>
        <w:tc>
          <w:tcPr>
            <w:tcW w:w="2000" w:type="dxa"/>
            <w:tcBorders>
              <w:top w:val="nil"/>
              <w:left w:val="nil"/>
              <w:bottom w:val="nil"/>
              <w:right w:val="nil"/>
            </w:tcBorders>
            <w:shd w:val="clear" w:color="auto" w:fill="auto"/>
            <w:noWrap/>
            <w:vAlign w:val="bottom"/>
            <w:hideMark/>
          </w:tcPr>
          <w:p w:rsidR="00A85EC2" w:rsidRPr="00A85EC2" w:rsidRDefault="00A85EC2" w:rsidP="00A85EC2">
            <w:pPr>
              <w:spacing w:after="0" w:line="240" w:lineRule="auto"/>
              <w:jc w:val="center"/>
              <w:rPr>
                <w:rFonts w:ascii="Calibri" w:eastAsia="Times New Roman" w:hAnsi="Calibri" w:cs="Times New Roman"/>
                <w:color w:val="000000"/>
                <w:lang w:eastAsia="en-IN"/>
              </w:rPr>
            </w:pPr>
            <w:r w:rsidRPr="00A85EC2">
              <w:rPr>
                <w:rFonts w:ascii="Calibri" w:eastAsia="Times New Roman" w:hAnsi="Calibri" w:cs="Times New Roman"/>
                <w:color w:val="000000"/>
                <w:lang w:eastAsia="en-IN"/>
              </w:rPr>
              <w:t>718</w:t>
            </w:r>
          </w:p>
        </w:tc>
        <w:tc>
          <w:tcPr>
            <w:tcW w:w="1600" w:type="dxa"/>
            <w:tcBorders>
              <w:top w:val="nil"/>
              <w:left w:val="nil"/>
              <w:bottom w:val="nil"/>
              <w:right w:val="nil"/>
            </w:tcBorders>
            <w:shd w:val="clear" w:color="auto" w:fill="auto"/>
            <w:noWrap/>
            <w:vAlign w:val="bottom"/>
            <w:hideMark/>
          </w:tcPr>
          <w:p w:rsidR="00A85EC2" w:rsidRPr="00A85EC2" w:rsidRDefault="00A85EC2" w:rsidP="00A85EC2">
            <w:pPr>
              <w:spacing w:after="0" w:line="240" w:lineRule="auto"/>
              <w:jc w:val="center"/>
              <w:rPr>
                <w:rFonts w:ascii="Calibri" w:eastAsia="Times New Roman" w:hAnsi="Calibri" w:cs="Times New Roman"/>
                <w:color w:val="000000"/>
                <w:lang w:eastAsia="en-IN"/>
              </w:rPr>
            </w:pPr>
            <w:r w:rsidRPr="00A85EC2">
              <w:rPr>
                <w:rFonts w:ascii="Calibri" w:eastAsia="Times New Roman" w:hAnsi="Calibri" w:cs="Times New Roman"/>
                <w:color w:val="000000"/>
                <w:lang w:eastAsia="en-IN"/>
              </w:rPr>
              <w:t>20%</w:t>
            </w:r>
          </w:p>
        </w:tc>
      </w:tr>
      <w:tr w:rsidR="00A85EC2" w:rsidRPr="00A85EC2" w:rsidTr="00A85EC2">
        <w:trPr>
          <w:trHeight w:val="300"/>
          <w:jc w:val="center"/>
        </w:trPr>
        <w:tc>
          <w:tcPr>
            <w:tcW w:w="2500" w:type="dxa"/>
            <w:tcBorders>
              <w:top w:val="nil"/>
              <w:left w:val="nil"/>
              <w:bottom w:val="nil"/>
              <w:right w:val="nil"/>
            </w:tcBorders>
            <w:shd w:val="clear" w:color="auto" w:fill="auto"/>
            <w:noWrap/>
            <w:vAlign w:val="bottom"/>
            <w:hideMark/>
          </w:tcPr>
          <w:p w:rsidR="00A85EC2" w:rsidRPr="00A85EC2" w:rsidRDefault="00A85EC2" w:rsidP="00A85EC2">
            <w:pPr>
              <w:spacing w:after="0" w:line="240" w:lineRule="auto"/>
              <w:rPr>
                <w:rFonts w:ascii="Calibri" w:eastAsia="Times New Roman" w:hAnsi="Calibri" w:cs="Times New Roman"/>
                <w:color w:val="000000"/>
                <w:lang w:eastAsia="en-IN"/>
              </w:rPr>
            </w:pPr>
            <w:r w:rsidRPr="00A85EC2">
              <w:rPr>
                <w:rFonts w:ascii="Calibri" w:eastAsia="Times New Roman" w:hAnsi="Calibri" w:cs="Times New Roman"/>
                <w:color w:val="000000"/>
                <w:lang w:eastAsia="en-IN"/>
              </w:rPr>
              <w:t>Southern  Zone</w:t>
            </w:r>
          </w:p>
        </w:tc>
        <w:tc>
          <w:tcPr>
            <w:tcW w:w="2000" w:type="dxa"/>
            <w:tcBorders>
              <w:top w:val="nil"/>
              <w:left w:val="nil"/>
              <w:bottom w:val="nil"/>
              <w:right w:val="nil"/>
            </w:tcBorders>
            <w:shd w:val="clear" w:color="auto" w:fill="auto"/>
            <w:noWrap/>
            <w:vAlign w:val="bottom"/>
            <w:hideMark/>
          </w:tcPr>
          <w:p w:rsidR="00A85EC2" w:rsidRPr="00A85EC2" w:rsidRDefault="00A85EC2" w:rsidP="00A85EC2">
            <w:pPr>
              <w:spacing w:after="0" w:line="240" w:lineRule="auto"/>
              <w:jc w:val="center"/>
              <w:rPr>
                <w:rFonts w:ascii="Calibri" w:eastAsia="Times New Roman" w:hAnsi="Calibri" w:cs="Times New Roman"/>
                <w:color w:val="000000"/>
                <w:lang w:eastAsia="en-IN"/>
              </w:rPr>
            </w:pPr>
            <w:r w:rsidRPr="00A85EC2">
              <w:rPr>
                <w:rFonts w:ascii="Calibri" w:eastAsia="Times New Roman" w:hAnsi="Calibri" w:cs="Times New Roman"/>
                <w:color w:val="000000"/>
                <w:lang w:eastAsia="en-IN"/>
              </w:rPr>
              <w:t>342</w:t>
            </w:r>
          </w:p>
        </w:tc>
        <w:tc>
          <w:tcPr>
            <w:tcW w:w="1600" w:type="dxa"/>
            <w:tcBorders>
              <w:top w:val="nil"/>
              <w:left w:val="nil"/>
              <w:bottom w:val="nil"/>
              <w:right w:val="nil"/>
            </w:tcBorders>
            <w:shd w:val="clear" w:color="auto" w:fill="auto"/>
            <w:noWrap/>
            <w:vAlign w:val="bottom"/>
            <w:hideMark/>
          </w:tcPr>
          <w:p w:rsidR="00A85EC2" w:rsidRPr="00A85EC2" w:rsidRDefault="00A85EC2" w:rsidP="00A85EC2">
            <w:pPr>
              <w:spacing w:after="0" w:line="240" w:lineRule="auto"/>
              <w:jc w:val="center"/>
              <w:rPr>
                <w:rFonts w:ascii="Calibri" w:eastAsia="Times New Roman" w:hAnsi="Calibri" w:cs="Times New Roman"/>
                <w:color w:val="000000"/>
                <w:lang w:eastAsia="en-IN"/>
              </w:rPr>
            </w:pPr>
            <w:r w:rsidRPr="00A85EC2">
              <w:rPr>
                <w:rFonts w:ascii="Calibri" w:eastAsia="Times New Roman" w:hAnsi="Calibri" w:cs="Times New Roman"/>
                <w:color w:val="000000"/>
                <w:lang w:eastAsia="en-IN"/>
              </w:rPr>
              <w:t>9%</w:t>
            </w:r>
          </w:p>
        </w:tc>
      </w:tr>
      <w:tr w:rsidR="00A85EC2" w:rsidRPr="00A85EC2" w:rsidTr="00A85EC2">
        <w:trPr>
          <w:trHeight w:val="300"/>
          <w:jc w:val="center"/>
        </w:trPr>
        <w:tc>
          <w:tcPr>
            <w:tcW w:w="2500" w:type="dxa"/>
            <w:tcBorders>
              <w:top w:val="nil"/>
              <w:left w:val="nil"/>
              <w:bottom w:val="nil"/>
              <w:right w:val="nil"/>
            </w:tcBorders>
            <w:shd w:val="clear" w:color="auto" w:fill="auto"/>
            <w:noWrap/>
            <w:vAlign w:val="bottom"/>
            <w:hideMark/>
          </w:tcPr>
          <w:p w:rsidR="00A85EC2" w:rsidRPr="00A85EC2" w:rsidRDefault="00A85EC2" w:rsidP="00A85EC2">
            <w:pPr>
              <w:spacing w:after="0" w:line="240" w:lineRule="auto"/>
              <w:rPr>
                <w:rFonts w:ascii="Calibri" w:eastAsia="Times New Roman" w:hAnsi="Calibri" w:cs="Times New Roman"/>
                <w:color w:val="000000"/>
                <w:lang w:eastAsia="en-IN"/>
              </w:rPr>
            </w:pPr>
            <w:r w:rsidRPr="00A85EC2">
              <w:rPr>
                <w:rFonts w:ascii="Calibri" w:eastAsia="Times New Roman" w:hAnsi="Calibri" w:cs="Times New Roman"/>
                <w:color w:val="000000"/>
                <w:lang w:eastAsia="en-IN"/>
              </w:rPr>
              <w:t>Eastern Zone</w:t>
            </w:r>
          </w:p>
        </w:tc>
        <w:tc>
          <w:tcPr>
            <w:tcW w:w="2000" w:type="dxa"/>
            <w:tcBorders>
              <w:top w:val="nil"/>
              <w:left w:val="nil"/>
              <w:bottom w:val="nil"/>
              <w:right w:val="nil"/>
            </w:tcBorders>
            <w:shd w:val="clear" w:color="auto" w:fill="auto"/>
            <w:noWrap/>
            <w:vAlign w:val="bottom"/>
            <w:hideMark/>
          </w:tcPr>
          <w:p w:rsidR="00A85EC2" w:rsidRPr="00A85EC2" w:rsidRDefault="00A85EC2" w:rsidP="00A85EC2">
            <w:pPr>
              <w:spacing w:after="0" w:line="240" w:lineRule="auto"/>
              <w:jc w:val="center"/>
              <w:rPr>
                <w:rFonts w:ascii="Calibri" w:eastAsia="Times New Roman" w:hAnsi="Calibri" w:cs="Times New Roman"/>
                <w:color w:val="000000"/>
                <w:lang w:eastAsia="en-IN"/>
              </w:rPr>
            </w:pPr>
            <w:r w:rsidRPr="00A85EC2">
              <w:rPr>
                <w:rFonts w:ascii="Calibri" w:eastAsia="Times New Roman" w:hAnsi="Calibri" w:cs="Times New Roman"/>
                <w:color w:val="000000"/>
                <w:lang w:eastAsia="en-IN"/>
              </w:rPr>
              <w:t>812</w:t>
            </w:r>
          </w:p>
        </w:tc>
        <w:tc>
          <w:tcPr>
            <w:tcW w:w="1600" w:type="dxa"/>
            <w:tcBorders>
              <w:top w:val="nil"/>
              <w:left w:val="nil"/>
              <w:bottom w:val="nil"/>
              <w:right w:val="nil"/>
            </w:tcBorders>
            <w:shd w:val="clear" w:color="auto" w:fill="auto"/>
            <w:noWrap/>
            <w:vAlign w:val="bottom"/>
            <w:hideMark/>
          </w:tcPr>
          <w:p w:rsidR="00A85EC2" w:rsidRPr="00A85EC2" w:rsidRDefault="00A85EC2" w:rsidP="00A85EC2">
            <w:pPr>
              <w:spacing w:after="0" w:line="240" w:lineRule="auto"/>
              <w:jc w:val="center"/>
              <w:rPr>
                <w:rFonts w:ascii="Calibri" w:eastAsia="Times New Roman" w:hAnsi="Calibri" w:cs="Times New Roman"/>
                <w:color w:val="000000"/>
                <w:lang w:eastAsia="en-IN"/>
              </w:rPr>
            </w:pPr>
            <w:r w:rsidRPr="00A85EC2">
              <w:rPr>
                <w:rFonts w:ascii="Calibri" w:eastAsia="Times New Roman" w:hAnsi="Calibri" w:cs="Times New Roman"/>
                <w:color w:val="000000"/>
                <w:lang w:eastAsia="en-IN"/>
              </w:rPr>
              <w:t>22%</w:t>
            </w:r>
          </w:p>
        </w:tc>
      </w:tr>
      <w:tr w:rsidR="00A85EC2" w:rsidRPr="00A85EC2" w:rsidTr="00A85EC2">
        <w:trPr>
          <w:trHeight w:val="300"/>
          <w:jc w:val="center"/>
        </w:trPr>
        <w:tc>
          <w:tcPr>
            <w:tcW w:w="2500" w:type="dxa"/>
            <w:tcBorders>
              <w:top w:val="nil"/>
              <w:left w:val="nil"/>
              <w:bottom w:val="nil"/>
              <w:right w:val="nil"/>
            </w:tcBorders>
            <w:shd w:val="clear" w:color="auto" w:fill="auto"/>
            <w:noWrap/>
            <w:vAlign w:val="bottom"/>
            <w:hideMark/>
          </w:tcPr>
          <w:p w:rsidR="00A85EC2" w:rsidRPr="00A85EC2" w:rsidRDefault="00A85EC2" w:rsidP="00A85EC2">
            <w:pPr>
              <w:spacing w:after="0" w:line="240" w:lineRule="auto"/>
              <w:rPr>
                <w:rFonts w:ascii="Calibri" w:eastAsia="Times New Roman" w:hAnsi="Calibri" w:cs="Times New Roman"/>
                <w:color w:val="000000"/>
                <w:lang w:eastAsia="en-IN"/>
              </w:rPr>
            </w:pPr>
            <w:r w:rsidRPr="00A85EC2">
              <w:rPr>
                <w:rFonts w:ascii="Calibri" w:eastAsia="Times New Roman" w:hAnsi="Calibri" w:cs="Times New Roman"/>
                <w:color w:val="000000"/>
                <w:lang w:eastAsia="en-IN"/>
              </w:rPr>
              <w:t>Western Zone</w:t>
            </w:r>
          </w:p>
        </w:tc>
        <w:tc>
          <w:tcPr>
            <w:tcW w:w="2000" w:type="dxa"/>
            <w:tcBorders>
              <w:top w:val="nil"/>
              <w:left w:val="nil"/>
              <w:bottom w:val="nil"/>
              <w:right w:val="nil"/>
            </w:tcBorders>
            <w:shd w:val="clear" w:color="auto" w:fill="auto"/>
            <w:noWrap/>
            <w:vAlign w:val="bottom"/>
            <w:hideMark/>
          </w:tcPr>
          <w:p w:rsidR="00A85EC2" w:rsidRPr="00A85EC2" w:rsidRDefault="00A85EC2" w:rsidP="00A85EC2">
            <w:pPr>
              <w:spacing w:after="0" w:line="240" w:lineRule="auto"/>
              <w:jc w:val="center"/>
              <w:rPr>
                <w:rFonts w:ascii="Calibri" w:eastAsia="Times New Roman" w:hAnsi="Calibri" w:cs="Times New Roman"/>
                <w:color w:val="000000"/>
                <w:lang w:eastAsia="en-IN"/>
              </w:rPr>
            </w:pPr>
            <w:r w:rsidRPr="00A85EC2">
              <w:rPr>
                <w:rFonts w:ascii="Calibri" w:eastAsia="Times New Roman" w:hAnsi="Calibri" w:cs="Times New Roman"/>
                <w:color w:val="000000"/>
                <w:lang w:eastAsia="en-IN"/>
              </w:rPr>
              <w:t>260</w:t>
            </w:r>
          </w:p>
        </w:tc>
        <w:tc>
          <w:tcPr>
            <w:tcW w:w="1600" w:type="dxa"/>
            <w:tcBorders>
              <w:top w:val="nil"/>
              <w:left w:val="nil"/>
              <w:bottom w:val="nil"/>
              <w:right w:val="nil"/>
            </w:tcBorders>
            <w:shd w:val="clear" w:color="auto" w:fill="auto"/>
            <w:noWrap/>
            <w:vAlign w:val="bottom"/>
            <w:hideMark/>
          </w:tcPr>
          <w:p w:rsidR="00A85EC2" w:rsidRPr="00A85EC2" w:rsidRDefault="00A85EC2" w:rsidP="00A85EC2">
            <w:pPr>
              <w:spacing w:after="0" w:line="240" w:lineRule="auto"/>
              <w:jc w:val="center"/>
              <w:rPr>
                <w:rFonts w:ascii="Calibri" w:eastAsia="Times New Roman" w:hAnsi="Calibri" w:cs="Times New Roman"/>
                <w:color w:val="000000"/>
                <w:lang w:eastAsia="en-IN"/>
              </w:rPr>
            </w:pPr>
            <w:r w:rsidRPr="00A85EC2">
              <w:rPr>
                <w:rFonts w:ascii="Calibri" w:eastAsia="Times New Roman" w:hAnsi="Calibri" w:cs="Times New Roman"/>
                <w:color w:val="000000"/>
                <w:lang w:eastAsia="en-IN"/>
              </w:rPr>
              <w:t>7%</w:t>
            </w:r>
          </w:p>
        </w:tc>
      </w:tr>
      <w:tr w:rsidR="00A85EC2" w:rsidRPr="00A85EC2" w:rsidTr="00A85EC2">
        <w:trPr>
          <w:trHeight w:val="300"/>
          <w:jc w:val="center"/>
        </w:trPr>
        <w:tc>
          <w:tcPr>
            <w:tcW w:w="2500" w:type="dxa"/>
            <w:tcBorders>
              <w:top w:val="nil"/>
              <w:left w:val="nil"/>
              <w:bottom w:val="nil"/>
              <w:right w:val="nil"/>
            </w:tcBorders>
            <w:shd w:val="clear" w:color="auto" w:fill="auto"/>
            <w:noWrap/>
            <w:vAlign w:val="bottom"/>
            <w:hideMark/>
          </w:tcPr>
          <w:p w:rsidR="00A85EC2" w:rsidRPr="00A85EC2" w:rsidRDefault="00A85EC2" w:rsidP="00A85EC2">
            <w:pPr>
              <w:spacing w:after="0" w:line="240" w:lineRule="auto"/>
              <w:rPr>
                <w:rFonts w:ascii="Calibri" w:eastAsia="Times New Roman" w:hAnsi="Calibri" w:cs="Times New Roman"/>
                <w:color w:val="000000"/>
                <w:lang w:eastAsia="en-IN"/>
              </w:rPr>
            </w:pPr>
            <w:r w:rsidRPr="00A85EC2">
              <w:rPr>
                <w:rFonts w:ascii="Calibri" w:eastAsia="Times New Roman" w:hAnsi="Calibri" w:cs="Times New Roman"/>
                <w:color w:val="000000"/>
                <w:lang w:eastAsia="en-IN"/>
              </w:rPr>
              <w:t>Central Zone</w:t>
            </w:r>
          </w:p>
        </w:tc>
        <w:tc>
          <w:tcPr>
            <w:tcW w:w="2000" w:type="dxa"/>
            <w:tcBorders>
              <w:top w:val="nil"/>
              <w:left w:val="nil"/>
              <w:bottom w:val="nil"/>
              <w:right w:val="nil"/>
            </w:tcBorders>
            <w:shd w:val="clear" w:color="auto" w:fill="auto"/>
            <w:noWrap/>
            <w:vAlign w:val="bottom"/>
            <w:hideMark/>
          </w:tcPr>
          <w:p w:rsidR="00A85EC2" w:rsidRPr="00A85EC2" w:rsidRDefault="00A85EC2" w:rsidP="00A85EC2">
            <w:pPr>
              <w:spacing w:after="0" w:line="240" w:lineRule="auto"/>
              <w:jc w:val="center"/>
              <w:rPr>
                <w:rFonts w:ascii="Calibri" w:eastAsia="Times New Roman" w:hAnsi="Calibri" w:cs="Times New Roman"/>
                <w:color w:val="000000"/>
                <w:lang w:eastAsia="en-IN"/>
              </w:rPr>
            </w:pPr>
            <w:r w:rsidRPr="00A85EC2">
              <w:rPr>
                <w:rFonts w:ascii="Calibri" w:eastAsia="Times New Roman" w:hAnsi="Calibri" w:cs="Times New Roman"/>
                <w:color w:val="000000"/>
                <w:lang w:eastAsia="en-IN"/>
              </w:rPr>
              <w:t>421</w:t>
            </w:r>
          </w:p>
        </w:tc>
        <w:tc>
          <w:tcPr>
            <w:tcW w:w="1600" w:type="dxa"/>
            <w:tcBorders>
              <w:top w:val="nil"/>
              <w:left w:val="nil"/>
              <w:bottom w:val="nil"/>
              <w:right w:val="nil"/>
            </w:tcBorders>
            <w:shd w:val="clear" w:color="auto" w:fill="auto"/>
            <w:noWrap/>
            <w:vAlign w:val="bottom"/>
            <w:hideMark/>
          </w:tcPr>
          <w:p w:rsidR="00A85EC2" w:rsidRPr="00A85EC2" w:rsidRDefault="00A85EC2" w:rsidP="00A85EC2">
            <w:pPr>
              <w:spacing w:after="0" w:line="240" w:lineRule="auto"/>
              <w:jc w:val="center"/>
              <w:rPr>
                <w:rFonts w:ascii="Calibri" w:eastAsia="Times New Roman" w:hAnsi="Calibri" w:cs="Times New Roman"/>
                <w:color w:val="000000"/>
                <w:lang w:eastAsia="en-IN"/>
              </w:rPr>
            </w:pPr>
            <w:r w:rsidRPr="00A85EC2">
              <w:rPr>
                <w:rFonts w:ascii="Calibri" w:eastAsia="Times New Roman" w:hAnsi="Calibri" w:cs="Times New Roman"/>
                <w:color w:val="000000"/>
                <w:lang w:eastAsia="en-IN"/>
              </w:rPr>
              <w:t>12%</w:t>
            </w:r>
          </w:p>
        </w:tc>
      </w:tr>
      <w:tr w:rsidR="00A85EC2" w:rsidRPr="00A85EC2" w:rsidTr="00A85EC2">
        <w:trPr>
          <w:trHeight w:val="300"/>
          <w:jc w:val="center"/>
        </w:trPr>
        <w:tc>
          <w:tcPr>
            <w:tcW w:w="2500" w:type="dxa"/>
            <w:tcBorders>
              <w:top w:val="nil"/>
              <w:left w:val="nil"/>
              <w:bottom w:val="nil"/>
              <w:right w:val="nil"/>
            </w:tcBorders>
            <w:shd w:val="clear" w:color="auto" w:fill="auto"/>
            <w:noWrap/>
            <w:vAlign w:val="bottom"/>
            <w:hideMark/>
          </w:tcPr>
          <w:p w:rsidR="00A85EC2" w:rsidRPr="00A85EC2" w:rsidRDefault="00A85EC2" w:rsidP="00A85EC2">
            <w:pPr>
              <w:spacing w:after="0" w:line="240" w:lineRule="auto"/>
              <w:rPr>
                <w:rFonts w:ascii="Calibri" w:eastAsia="Times New Roman" w:hAnsi="Calibri" w:cs="Times New Roman"/>
                <w:color w:val="000000"/>
                <w:lang w:eastAsia="en-IN"/>
              </w:rPr>
            </w:pPr>
            <w:r w:rsidRPr="00A85EC2">
              <w:rPr>
                <w:rFonts w:ascii="Calibri" w:eastAsia="Times New Roman" w:hAnsi="Calibri" w:cs="Times New Roman"/>
                <w:color w:val="000000"/>
                <w:lang w:eastAsia="en-IN"/>
              </w:rPr>
              <w:t>North Eastern Zone</w:t>
            </w:r>
          </w:p>
        </w:tc>
        <w:tc>
          <w:tcPr>
            <w:tcW w:w="2000" w:type="dxa"/>
            <w:tcBorders>
              <w:top w:val="nil"/>
              <w:left w:val="nil"/>
              <w:bottom w:val="nil"/>
              <w:right w:val="nil"/>
            </w:tcBorders>
            <w:shd w:val="clear" w:color="auto" w:fill="auto"/>
            <w:noWrap/>
            <w:vAlign w:val="bottom"/>
            <w:hideMark/>
          </w:tcPr>
          <w:p w:rsidR="00A85EC2" w:rsidRPr="00A85EC2" w:rsidRDefault="00A85EC2" w:rsidP="00A85EC2">
            <w:pPr>
              <w:spacing w:after="0" w:line="240" w:lineRule="auto"/>
              <w:jc w:val="center"/>
              <w:rPr>
                <w:rFonts w:ascii="Calibri" w:eastAsia="Times New Roman" w:hAnsi="Calibri" w:cs="Times New Roman"/>
                <w:color w:val="000000"/>
                <w:lang w:eastAsia="en-IN"/>
              </w:rPr>
            </w:pPr>
            <w:r w:rsidRPr="00A85EC2">
              <w:rPr>
                <w:rFonts w:ascii="Calibri" w:eastAsia="Times New Roman" w:hAnsi="Calibri" w:cs="Times New Roman"/>
                <w:color w:val="000000"/>
                <w:lang w:eastAsia="en-IN"/>
              </w:rPr>
              <w:t>1104</w:t>
            </w:r>
          </w:p>
        </w:tc>
        <w:tc>
          <w:tcPr>
            <w:tcW w:w="1600" w:type="dxa"/>
            <w:tcBorders>
              <w:top w:val="nil"/>
              <w:left w:val="nil"/>
              <w:bottom w:val="nil"/>
              <w:right w:val="nil"/>
            </w:tcBorders>
            <w:shd w:val="clear" w:color="auto" w:fill="auto"/>
            <w:noWrap/>
            <w:vAlign w:val="bottom"/>
            <w:hideMark/>
          </w:tcPr>
          <w:p w:rsidR="00A85EC2" w:rsidRPr="00A85EC2" w:rsidRDefault="00A85EC2" w:rsidP="00A85EC2">
            <w:pPr>
              <w:spacing w:after="0" w:line="240" w:lineRule="auto"/>
              <w:jc w:val="center"/>
              <w:rPr>
                <w:rFonts w:ascii="Calibri" w:eastAsia="Times New Roman" w:hAnsi="Calibri" w:cs="Times New Roman"/>
                <w:color w:val="000000"/>
                <w:lang w:eastAsia="en-IN"/>
              </w:rPr>
            </w:pPr>
            <w:r w:rsidRPr="00A85EC2">
              <w:rPr>
                <w:rFonts w:ascii="Calibri" w:eastAsia="Times New Roman" w:hAnsi="Calibri" w:cs="Times New Roman"/>
                <w:color w:val="000000"/>
                <w:lang w:eastAsia="en-IN"/>
              </w:rPr>
              <w:t>30%</w:t>
            </w:r>
          </w:p>
        </w:tc>
      </w:tr>
      <w:tr w:rsidR="00A85EC2" w:rsidRPr="00A85EC2" w:rsidTr="00A85EC2">
        <w:trPr>
          <w:trHeight w:val="300"/>
          <w:jc w:val="center"/>
        </w:trPr>
        <w:tc>
          <w:tcPr>
            <w:tcW w:w="2500" w:type="dxa"/>
            <w:tcBorders>
              <w:top w:val="single" w:sz="4" w:space="0" w:color="auto"/>
              <w:left w:val="nil"/>
              <w:bottom w:val="single" w:sz="4" w:space="0" w:color="auto"/>
              <w:right w:val="nil"/>
            </w:tcBorders>
            <w:shd w:val="clear" w:color="auto" w:fill="auto"/>
            <w:noWrap/>
            <w:vAlign w:val="bottom"/>
            <w:hideMark/>
          </w:tcPr>
          <w:p w:rsidR="00A85EC2" w:rsidRPr="00A85EC2" w:rsidRDefault="00A85EC2" w:rsidP="00A85EC2">
            <w:pPr>
              <w:spacing w:after="0" w:line="240" w:lineRule="auto"/>
              <w:rPr>
                <w:rFonts w:ascii="Calibri" w:eastAsia="Times New Roman" w:hAnsi="Calibri" w:cs="Times New Roman"/>
                <w:color w:val="000000"/>
                <w:lang w:eastAsia="en-IN"/>
              </w:rPr>
            </w:pPr>
            <w:r w:rsidRPr="00A85EC2">
              <w:rPr>
                <w:rFonts w:ascii="Calibri" w:eastAsia="Times New Roman" w:hAnsi="Calibri" w:cs="Times New Roman"/>
                <w:color w:val="000000"/>
                <w:lang w:eastAsia="en-IN"/>
              </w:rPr>
              <w:t>Total</w:t>
            </w:r>
          </w:p>
        </w:tc>
        <w:tc>
          <w:tcPr>
            <w:tcW w:w="2000" w:type="dxa"/>
            <w:tcBorders>
              <w:top w:val="single" w:sz="4" w:space="0" w:color="auto"/>
              <w:left w:val="nil"/>
              <w:bottom w:val="single" w:sz="4" w:space="0" w:color="auto"/>
              <w:right w:val="nil"/>
            </w:tcBorders>
            <w:shd w:val="clear" w:color="auto" w:fill="auto"/>
            <w:noWrap/>
            <w:vAlign w:val="bottom"/>
            <w:hideMark/>
          </w:tcPr>
          <w:p w:rsidR="00A85EC2" w:rsidRPr="00A85EC2" w:rsidRDefault="00A85EC2" w:rsidP="00A85EC2">
            <w:pPr>
              <w:spacing w:after="0" w:line="240" w:lineRule="auto"/>
              <w:jc w:val="center"/>
              <w:rPr>
                <w:rFonts w:ascii="Calibri" w:eastAsia="Times New Roman" w:hAnsi="Calibri" w:cs="Times New Roman"/>
                <w:color w:val="000000"/>
                <w:lang w:eastAsia="en-IN"/>
              </w:rPr>
            </w:pPr>
            <w:r w:rsidRPr="00A85EC2">
              <w:rPr>
                <w:rFonts w:ascii="Calibri" w:eastAsia="Times New Roman" w:hAnsi="Calibri" w:cs="Times New Roman"/>
                <w:color w:val="000000"/>
                <w:lang w:eastAsia="en-IN"/>
              </w:rPr>
              <w:t>3657</w:t>
            </w:r>
          </w:p>
        </w:tc>
        <w:tc>
          <w:tcPr>
            <w:tcW w:w="1600" w:type="dxa"/>
            <w:tcBorders>
              <w:top w:val="single" w:sz="4" w:space="0" w:color="auto"/>
              <w:left w:val="nil"/>
              <w:bottom w:val="single" w:sz="4" w:space="0" w:color="auto"/>
              <w:right w:val="nil"/>
            </w:tcBorders>
            <w:shd w:val="clear" w:color="auto" w:fill="auto"/>
            <w:noWrap/>
            <w:vAlign w:val="bottom"/>
            <w:hideMark/>
          </w:tcPr>
          <w:p w:rsidR="00A85EC2" w:rsidRPr="00A85EC2" w:rsidRDefault="00A85EC2" w:rsidP="00A85EC2">
            <w:pPr>
              <w:spacing w:after="0" w:line="240" w:lineRule="auto"/>
              <w:jc w:val="center"/>
              <w:rPr>
                <w:rFonts w:ascii="Calibri" w:eastAsia="Times New Roman" w:hAnsi="Calibri" w:cs="Times New Roman"/>
                <w:color w:val="000000"/>
                <w:lang w:eastAsia="en-IN"/>
              </w:rPr>
            </w:pPr>
            <w:r w:rsidRPr="00A85EC2">
              <w:rPr>
                <w:rFonts w:ascii="Calibri" w:eastAsia="Times New Roman" w:hAnsi="Calibri" w:cs="Times New Roman"/>
                <w:color w:val="000000"/>
                <w:lang w:eastAsia="en-IN"/>
              </w:rPr>
              <w:t>100%</w:t>
            </w:r>
          </w:p>
        </w:tc>
      </w:tr>
    </w:tbl>
    <w:p w:rsidR="00A85EC2" w:rsidRDefault="00A8269F" w:rsidP="00FC6618">
      <w:pPr>
        <w:spacing w:before="240"/>
        <w:jc w:val="both"/>
      </w:pPr>
      <w:r w:rsidRPr="00FB28FC">
        <w:t>As becomes evident from the table</w:t>
      </w:r>
      <w:r w:rsidR="00875531">
        <w:t xml:space="preserve"> 2</w:t>
      </w:r>
      <w:r w:rsidRPr="00FB28FC">
        <w:t xml:space="preserve"> above</w:t>
      </w:r>
      <w:r w:rsidR="00D93B0C">
        <w:t>,</w:t>
      </w:r>
      <w:r w:rsidRPr="00FB28FC">
        <w:t xml:space="preserve"> Southern, Western and Central zones received allocation ranging from 7% to 12% of the total fund allocated </w:t>
      </w:r>
      <w:r w:rsidR="00D93B0C">
        <w:t>to the</w:t>
      </w:r>
      <w:r w:rsidRPr="00FB28FC">
        <w:t xml:space="preserve"> states. North Eastern Region accounted for a major share at Rs. 1104 lakh, being 30% of the total allocation. Even within the regions, the financial allocation remained skewed as could be</w:t>
      </w:r>
      <w:r w:rsidR="000B263B">
        <w:t xml:space="preserve"> observed from the table 3</w:t>
      </w:r>
      <w:r w:rsidRPr="00FB28FC">
        <w:t>.</w:t>
      </w:r>
      <w:r w:rsidR="00BA4493">
        <w:t xml:space="preserve"> </w:t>
      </w:r>
    </w:p>
    <w:p w:rsidR="008E7BE5" w:rsidRDefault="008E7BE5" w:rsidP="008E7BE5">
      <w:pPr>
        <w:keepNext/>
        <w:jc w:val="center"/>
      </w:pPr>
      <w:r w:rsidRPr="008E7BE5">
        <w:rPr>
          <w:noProof/>
          <w:lang w:eastAsia="en-IN"/>
        </w:rPr>
        <w:drawing>
          <wp:inline distT="0" distB="0" distL="0" distR="0">
            <wp:extent cx="5731510" cy="3325623"/>
            <wp:effectExtent l="0" t="0" r="0" b="0"/>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E7BE5" w:rsidRDefault="008E7BE5" w:rsidP="008E7BE5">
      <w:pPr>
        <w:pStyle w:val="Caption"/>
        <w:jc w:val="center"/>
      </w:pPr>
      <w:bookmarkStart w:id="51" w:name="_Toc388008230"/>
      <w:r>
        <w:t xml:space="preserve">Figure </w:t>
      </w:r>
      <w:r w:rsidR="00836EBA">
        <w:fldChar w:fldCharType="begin"/>
      </w:r>
      <w:r w:rsidR="00DD7BA7">
        <w:instrText xml:space="preserve"> SEQ Figure \* ARABIC </w:instrText>
      </w:r>
      <w:r w:rsidR="00836EBA">
        <w:fldChar w:fldCharType="separate"/>
      </w:r>
      <w:r w:rsidR="004364AC">
        <w:rPr>
          <w:noProof/>
        </w:rPr>
        <w:t>5</w:t>
      </w:r>
      <w:r w:rsidR="00836EBA">
        <w:fldChar w:fldCharType="end"/>
      </w:r>
      <w:r>
        <w:t xml:space="preserve"> No of states allocated financial assistance during the XI FYP</w:t>
      </w:r>
      <w:bookmarkEnd w:id="51"/>
    </w:p>
    <w:p w:rsidR="00A8269F" w:rsidRPr="00FB28FC" w:rsidRDefault="00A8269F" w:rsidP="00D17727">
      <w:pPr>
        <w:jc w:val="both"/>
      </w:pPr>
      <w:r w:rsidRPr="00FB28FC">
        <w:lastRenderedPageBreak/>
        <w:t>During the XI F</w:t>
      </w:r>
      <w:r w:rsidR="00D93B0C">
        <w:t xml:space="preserve">ive </w:t>
      </w:r>
      <w:r w:rsidRPr="00FB28FC">
        <w:t>Y</w:t>
      </w:r>
      <w:r w:rsidR="00D93B0C">
        <w:t xml:space="preserve">ear </w:t>
      </w:r>
      <w:r w:rsidRPr="00FB28FC">
        <w:t>P</w:t>
      </w:r>
      <w:r w:rsidR="00D93B0C">
        <w:t>lan</w:t>
      </w:r>
      <w:r w:rsidR="000B263B">
        <w:t xml:space="preserve"> </w:t>
      </w:r>
      <w:r w:rsidR="000B263B" w:rsidRPr="00FB28FC">
        <w:t>only 50%</w:t>
      </w:r>
      <w:r w:rsidR="000B263B">
        <w:t xml:space="preserve"> of</w:t>
      </w:r>
      <w:r w:rsidR="000B263B" w:rsidRPr="00FB28FC">
        <w:t xml:space="preserve"> </w:t>
      </w:r>
      <w:r w:rsidRPr="00FB28FC">
        <w:t xml:space="preserve">the 27 states, on an average received the financial allocations for </w:t>
      </w:r>
      <w:r w:rsidR="00D81CC0" w:rsidRPr="00FB28FC">
        <w:t>demonstration and</w:t>
      </w:r>
      <w:r w:rsidRPr="00FB28FC">
        <w:t xml:space="preserve"> training programmes each year. Even within the zones, not all the states got the assistance in a year.  There was no fund allocation to the states in Western Zone during two consecutive years 2009-10 and 2010-11. In contrast, the central zone comprising of Madhya Pradesh and Chhattisgarh were allocated funds every year during the</w:t>
      </w:r>
      <w:r w:rsidR="0008773E">
        <w:t xml:space="preserve"> XI Five Year Plan</w:t>
      </w:r>
      <w:r w:rsidRPr="00FB28FC">
        <w:t xml:space="preserve"> except in the year 2009-10. Thus an intra regional variation in fund allocation was observed during the </w:t>
      </w:r>
      <w:r w:rsidR="0008773E">
        <w:t>XI Five Year Plan</w:t>
      </w:r>
      <w:r w:rsidRPr="00FB28FC">
        <w:t xml:space="preserve">. </w:t>
      </w:r>
    </w:p>
    <w:p w:rsidR="00A8269F" w:rsidRPr="00FB28FC" w:rsidRDefault="00A8269F" w:rsidP="00A8269F">
      <w:pPr>
        <w:pStyle w:val="Heading3"/>
      </w:pPr>
      <w:bookmarkStart w:id="52" w:name="_Toc388008073"/>
      <w:bookmarkStart w:id="53" w:name="_Toc366855307"/>
      <w:r w:rsidRPr="00FB28FC">
        <w:t>3.2.4 Zone wise shares of fund allocation</w:t>
      </w:r>
      <w:bookmarkEnd w:id="52"/>
      <w:r w:rsidRPr="00FB28FC">
        <w:t xml:space="preserve"> </w:t>
      </w:r>
      <w:bookmarkEnd w:id="53"/>
    </w:p>
    <w:p w:rsidR="00A8269F" w:rsidRPr="00FB28FC" w:rsidRDefault="00A8269F" w:rsidP="00D17727">
      <w:pPr>
        <w:jc w:val="both"/>
      </w:pPr>
      <w:r w:rsidRPr="00FB28FC">
        <w:t xml:space="preserve">It was also observed that the out of the total budgetary allocation, a significant share </w:t>
      </w:r>
      <w:r w:rsidR="00D93B0C">
        <w:t>of</w:t>
      </w:r>
      <w:r w:rsidRPr="00FB28FC">
        <w:t xml:space="preserve"> 55% was allocated during the last two years of XI FYP. In contrast only 20% and 19% was allocated during the initial two years of XI FYP. Table 3 below gives the details of percentage</w:t>
      </w:r>
      <w:r w:rsidR="00D93B0C">
        <w:t xml:space="preserve"> of</w:t>
      </w:r>
      <w:r w:rsidRPr="00FB28FC">
        <w:t xml:space="preserve"> allocation of funds for demonstration and outsourcing training programme for each zone. A comprehensive picture for each st</w:t>
      </w:r>
      <w:r w:rsidR="00EA63BA">
        <w:t>ate could be seen in Annexure-2</w:t>
      </w:r>
      <w:r w:rsidRPr="00FB28FC">
        <w:t xml:space="preserve">. </w:t>
      </w:r>
    </w:p>
    <w:p w:rsidR="009A685D" w:rsidRDefault="009A685D" w:rsidP="00381854">
      <w:pPr>
        <w:pStyle w:val="Caption"/>
        <w:keepNext/>
        <w:spacing w:after="0"/>
        <w:jc w:val="center"/>
      </w:pPr>
      <w:bookmarkStart w:id="54" w:name="_Toc388008161"/>
      <w:r>
        <w:t xml:space="preserve">Table </w:t>
      </w:r>
      <w:r w:rsidR="00836EBA">
        <w:fldChar w:fldCharType="begin"/>
      </w:r>
      <w:r w:rsidR="00DD7BA7">
        <w:instrText xml:space="preserve"> SEQ Table \* ARABIC </w:instrText>
      </w:r>
      <w:r w:rsidR="00836EBA">
        <w:fldChar w:fldCharType="separate"/>
      </w:r>
      <w:r w:rsidR="004364AC">
        <w:rPr>
          <w:noProof/>
        </w:rPr>
        <w:t>3</w:t>
      </w:r>
      <w:r w:rsidR="00836EBA">
        <w:fldChar w:fldCharType="end"/>
      </w:r>
      <w:r>
        <w:t xml:space="preserve"> Year wise</w:t>
      </w:r>
      <w:r w:rsidR="00B527BF">
        <w:t>/ zone wise</w:t>
      </w:r>
      <w:r>
        <w:t xml:space="preserve"> </w:t>
      </w:r>
      <w:r w:rsidR="00B527BF">
        <w:t>share of fund</w:t>
      </w:r>
      <w:r>
        <w:t xml:space="preserve"> during the XI FYP</w:t>
      </w:r>
      <w:bookmarkEnd w:id="54"/>
    </w:p>
    <w:tbl>
      <w:tblPr>
        <w:tblW w:w="9509" w:type="dxa"/>
        <w:jc w:val="center"/>
        <w:tblInd w:w="108" w:type="dxa"/>
        <w:tblLook w:val="04A0"/>
      </w:tblPr>
      <w:tblGrid>
        <w:gridCol w:w="1851"/>
        <w:gridCol w:w="2198"/>
        <w:gridCol w:w="1136"/>
        <w:gridCol w:w="1196"/>
        <w:gridCol w:w="976"/>
        <w:gridCol w:w="1076"/>
        <w:gridCol w:w="1076"/>
      </w:tblGrid>
      <w:tr w:rsidR="009A685D" w:rsidRPr="009A685D" w:rsidTr="00D81CC0">
        <w:trPr>
          <w:trHeight w:val="300"/>
          <w:jc w:val="center"/>
        </w:trPr>
        <w:tc>
          <w:tcPr>
            <w:tcW w:w="1851" w:type="dxa"/>
            <w:tcBorders>
              <w:top w:val="single" w:sz="4" w:space="0" w:color="auto"/>
              <w:left w:val="nil"/>
              <w:bottom w:val="single" w:sz="4" w:space="0" w:color="auto"/>
              <w:right w:val="nil"/>
            </w:tcBorders>
            <w:shd w:val="clear" w:color="auto" w:fill="auto"/>
            <w:noWrap/>
            <w:vAlign w:val="bottom"/>
            <w:hideMark/>
          </w:tcPr>
          <w:p w:rsidR="009A685D" w:rsidRPr="009A685D" w:rsidRDefault="009A685D" w:rsidP="00381854">
            <w:pPr>
              <w:spacing w:after="0" w:line="240" w:lineRule="auto"/>
              <w:rPr>
                <w:rFonts w:ascii="Calibri" w:eastAsia="Times New Roman" w:hAnsi="Calibri" w:cs="Times New Roman"/>
                <w:b/>
                <w:bCs/>
                <w:color w:val="000000"/>
                <w:lang w:eastAsia="en-IN"/>
              </w:rPr>
            </w:pPr>
            <w:r w:rsidRPr="009A685D">
              <w:rPr>
                <w:rFonts w:ascii="Calibri" w:eastAsia="Times New Roman" w:hAnsi="Calibri" w:cs="Times New Roman"/>
                <w:b/>
                <w:bCs/>
                <w:color w:val="000000"/>
                <w:lang w:eastAsia="en-IN"/>
              </w:rPr>
              <w:t>Zone</w:t>
            </w:r>
          </w:p>
        </w:tc>
        <w:tc>
          <w:tcPr>
            <w:tcW w:w="2198" w:type="dxa"/>
            <w:tcBorders>
              <w:top w:val="single" w:sz="4" w:space="0" w:color="auto"/>
              <w:left w:val="nil"/>
              <w:bottom w:val="single" w:sz="4" w:space="0" w:color="auto"/>
              <w:right w:val="nil"/>
            </w:tcBorders>
            <w:shd w:val="clear" w:color="auto" w:fill="auto"/>
            <w:noWrap/>
            <w:vAlign w:val="bottom"/>
            <w:hideMark/>
          </w:tcPr>
          <w:p w:rsidR="009A685D" w:rsidRPr="009A685D" w:rsidRDefault="009A685D" w:rsidP="00D81CC0">
            <w:pPr>
              <w:spacing w:after="0" w:line="240" w:lineRule="auto"/>
              <w:jc w:val="center"/>
              <w:rPr>
                <w:rFonts w:ascii="Calibri" w:eastAsia="Times New Roman" w:hAnsi="Calibri" w:cs="Times New Roman"/>
                <w:b/>
                <w:bCs/>
                <w:color w:val="000000"/>
                <w:lang w:eastAsia="en-IN"/>
              </w:rPr>
            </w:pPr>
            <w:r w:rsidRPr="009A685D">
              <w:rPr>
                <w:rFonts w:ascii="Calibri" w:eastAsia="Times New Roman" w:hAnsi="Calibri" w:cs="Times New Roman"/>
                <w:b/>
                <w:bCs/>
                <w:color w:val="000000"/>
                <w:lang w:eastAsia="en-IN"/>
              </w:rPr>
              <w:t>Total fund allocated</w:t>
            </w:r>
            <w:r w:rsidR="00D81CC0">
              <w:rPr>
                <w:rFonts w:ascii="Calibri" w:eastAsia="Times New Roman" w:hAnsi="Calibri" w:cs="Times New Roman"/>
                <w:b/>
                <w:bCs/>
                <w:color w:val="000000"/>
                <w:lang w:eastAsia="en-IN"/>
              </w:rPr>
              <w:t xml:space="preserve"> (Rs lakh)</w:t>
            </w:r>
          </w:p>
        </w:tc>
        <w:tc>
          <w:tcPr>
            <w:tcW w:w="1136" w:type="dxa"/>
            <w:tcBorders>
              <w:top w:val="single" w:sz="4" w:space="0" w:color="auto"/>
              <w:left w:val="nil"/>
              <w:bottom w:val="single" w:sz="4" w:space="0" w:color="auto"/>
              <w:right w:val="nil"/>
            </w:tcBorders>
            <w:shd w:val="clear" w:color="auto" w:fill="auto"/>
            <w:noWrap/>
            <w:vAlign w:val="bottom"/>
            <w:hideMark/>
          </w:tcPr>
          <w:p w:rsidR="009A685D" w:rsidRPr="009A685D" w:rsidRDefault="009A685D" w:rsidP="009A685D">
            <w:pPr>
              <w:spacing w:after="0" w:line="240" w:lineRule="auto"/>
              <w:rPr>
                <w:rFonts w:ascii="Calibri" w:eastAsia="Times New Roman" w:hAnsi="Calibri" w:cs="Times New Roman"/>
                <w:b/>
                <w:bCs/>
                <w:color w:val="000000"/>
                <w:lang w:eastAsia="en-IN"/>
              </w:rPr>
            </w:pPr>
            <w:r w:rsidRPr="009A685D">
              <w:rPr>
                <w:rFonts w:ascii="Calibri" w:eastAsia="Times New Roman" w:hAnsi="Calibri" w:cs="Times New Roman"/>
                <w:b/>
                <w:bCs/>
                <w:color w:val="000000"/>
                <w:lang w:eastAsia="en-IN"/>
              </w:rPr>
              <w:t>2007-08</w:t>
            </w:r>
          </w:p>
        </w:tc>
        <w:tc>
          <w:tcPr>
            <w:tcW w:w="1196" w:type="dxa"/>
            <w:tcBorders>
              <w:top w:val="single" w:sz="4" w:space="0" w:color="auto"/>
              <w:left w:val="nil"/>
              <w:bottom w:val="single" w:sz="4" w:space="0" w:color="auto"/>
              <w:right w:val="nil"/>
            </w:tcBorders>
            <w:shd w:val="clear" w:color="auto" w:fill="auto"/>
            <w:noWrap/>
            <w:vAlign w:val="bottom"/>
            <w:hideMark/>
          </w:tcPr>
          <w:p w:rsidR="009A685D" w:rsidRPr="009A685D" w:rsidRDefault="009A685D" w:rsidP="009A685D">
            <w:pPr>
              <w:spacing w:after="0" w:line="240" w:lineRule="auto"/>
              <w:rPr>
                <w:rFonts w:ascii="Calibri" w:eastAsia="Times New Roman" w:hAnsi="Calibri" w:cs="Times New Roman"/>
                <w:b/>
                <w:bCs/>
                <w:color w:val="000000"/>
                <w:lang w:eastAsia="en-IN"/>
              </w:rPr>
            </w:pPr>
            <w:r w:rsidRPr="009A685D">
              <w:rPr>
                <w:rFonts w:ascii="Calibri" w:eastAsia="Times New Roman" w:hAnsi="Calibri" w:cs="Times New Roman"/>
                <w:b/>
                <w:bCs/>
                <w:color w:val="000000"/>
                <w:lang w:eastAsia="en-IN"/>
              </w:rPr>
              <w:t>2008-09</w:t>
            </w:r>
          </w:p>
        </w:tc>
        <w:tc>
          <w:tcPr>
            <w:tcW w:w="976" w:type="dxa"/>
            <w:tcBorders>
              <w:top w:val="single" w:sz="4" w:space="0" w:color="auto"/>
              <w:left w:val="nil"/>
              <w:bottom w:val="single" w:sz="4" w:space="0" w:color="auto"/>
              <w:right w:val="nil"/>
            </w:tcBorders>
            <w:shd w:val="clear" w:color="auto" w:fill="auto"/>
            <w:noWrap/>
            <w:vAlign w:val="bottom"/>
            <w:hideMark/>
          </w:tcPr>
          <w:p w:rsidR="009A685D" w:rsidRPr="009A685D" w:rsidRDefault="009A685D" w:rsidP="009A685D">
            <w:pPr>
              <w:spacing w:after="0" w:line="240" w:lineRule="auto"/>
              <w:rPr>
                <w:rFonts w:ascii="Calibri" w:eastAsia="Times New Roman" w:hAnsi="Calibri" w:cs="Times New Roman"/>
                <w:b/>
                <w:bCs/>
                <w:color w:val="000000"/>
                <w:lang w:eastAsia="en-IN"/>
              </w:rPr>
            </w:pPr>
            <w:r w:rsidRPr="009A685D">
              <w:rPr>
                <w:rFonts w:ascii="Calibri" w:eastAsia="Times New Roman" w:hAnsi="Calibri" w:cs="Times New Roman"/>
                <w:b/>
                <w:bCs/>
                <w:color w:val="000000"/>
                <w:lang w:eastAsia="en-IN"/>
              </w:rPr>
              <w:t>2009-10</w:t>
            </w:r>
          </w:p>
        </w:tc>
        <w:tc>
          <w:tcPr>
            <w:tcW w:w="1076" w:type="dxa"/>
            <w:tcBorders>
              <w:top w:val="single" w:sz="4" w:space="0" w:color="auto"/>
              <w:left w:val="nil"/>
              <w:bottom w:val="single" w:sz="4" w:space="0" w:color="auto"/>
              <w:right w:val="nil"/>
            </w:tcBorders>
            <w:shd w:val="clear" w:color="auto" w:fill="auto"/>
            <w:noWrap/>
            <w:vAlign w:val="bottom"/>
            <w:hideMark/>
          </w:tcPr>
          <w:p w:rsidR="009A685D" w:rsidRPr="009A685D" w:rsidRDefault="009A685D" w:rsidP="009A685D">
            <w:pPr>
              <w:spacing w:after="0" w:line="240" w:lineRule="auto"/>
              <w:rPr>
                <w:rFonts w:ascii="Calibri" w:eastAsia="Times New Roman" w:hAnsi="Calibri" w:cs="Times New Roman"/>
                <w:b/>
                <w:bCs/>
                <w:color w:val="000000"/>
                <w:lang w:eastAsia="en-IN"/>
              </w:rPr>
            </w:pPr>
            <w:r w:rsidRPr="009A685D">
              <w:rPr>
                <w:rFonts w:ascii="Calibri" w:eastAsia="Times New Roman" w:hAnsi="Calibri" w:cs="Times New Roman"/>
                <w:b/>
                <w:bCs/>
                <w:color w:val="000000"/>
                <w:lang w:eastAsia="en-IN"/>
              </w:rPr>
              <w:t>2010-11</w:t>
            </w:r>
          </w:p>
        </w:tc>
        <w:tc>
          <w:tcPr>
            <w:tcW w:w="1076" w:type="dxa"/>
            <w:tcBorders>
              <w:top w:val="single" w:sz="4" w:space="0" w:color="auto"/>
              <w:left w:val="nil"/>
              <w:bottom w:val="single" w:sz="4" w:space="0" w:color="auto"/>
              <w:right w:val="nil"/>
            </w:tcBorders>
            <w:shd w:val="clear" w:color="auto" w:fill="auto"/>
            <w:noWrap/>
            <w:vAlign w:val="bottom"/>
            <w:hideMark/>
          </w:tcPr>
          <w:p w:rsidR="009A685D" w:rsidRPr="009A685D" w:rsidRDefault="009A685D" w:rsidP="009A685D">
            <w:pPr>
              <w:spacing w:after="0" w:line="240" w:lineRule="auto"/>
              <w:rPr>
                <w:rFonts w:ascii="Calibri" w:eastAsia="Times New Roman" w:hAnsi="Calibri" w:cs="Times New Roman"/>
                <w:b/>
                <w:bCs/>
                <w:color w:val="000000"/>
                <w:lang w:eastAsia="en-IN"/>
              </w:rPr>
            </w:pPr>
            <w:r w:rsidRPr="009A685D">
              <w:rPr>
                <w:rFonts w:ascii="Calibri" w:eastAsia="Times New Roman" w:hAnsi="Calibri" w:cs="Times New Roman"/>
                <w:b/>
                <w:bCs/>
                <w:color w:val="000000"/>
                <w:lang w:eastAsia="en-IN"/>
              </w:rPr>
              <w:t>2011-12</w:t>
            </w:r>
          </w:p>
        </w:tc>
      </w:tr>
      <w:tr w:rsidR="009A685D" w:rsidRPr="009A685D" w:rsidTr="00D81CC0">
        <w:trPr>
          <w:trHeight w:val="300"/>
          <w:jc w:val="center"/>
        </w:trPr>
        <w:tc>
          <w:tcPr>
            <w:tcW w:w="1851" w:type="dxa"/>
            <w:tcBorders>
              <w:top w:val="nil"/>
              <w:left w:val="nil"/>
              <w:bottom w:val="nil"/>
              <w:right w:val="nil"/>
            </w:tcBorders>
            <w:shd w:val="clear" w:color="auto" w:fill="auto"/>
            <w:noWrap/>
            <w:vAlign w:val="bottom"/>
            <w:hideMark/>
          </w:tcPr>
          <w:p w:rsidR="009A685D" w:rsidRPr="009A685D" w:rsidRDefault="009A685D" w:rsidP="009A685D">
            <w:pPr>
              <w:spacing w:after="0" w:line="240" w:lineRule="auto"/>
              <w:rPr>
                <w:rFonts w:ascii="Calibri" w:eastAsia="Times New Roman" w:hAnsi="Calibri" w:cs="Times New Roman"/>
                <w:color w:val="000000"/>
                <w:lang w:eastAsia="en-IN"/>
              </w:rPr>
            </w:pPr>
            <w:r w:rsidRPr="009A685D">
              <w:rPr>
                <w:rFonts w:ascii="Calibri" w:eastAsia="Times New Roman" w:hAnsi="Calibri" w:cs="Times New Roman"/>
                <w:color w:val="000000"/>
                <w:lang w:eastAsia="en-IN"/>
              </w:rPr>
              <w:t>South Zone</w:t>
            </w:r>
          </w:p>
        </w:tc>
        <w:tc>
          <w:tcPr>
            <w:tcW w:w="2198" w:type="dxa"/>
            <w:tcBorders>
              <w:top w:val="nil"/>
              <w:left w:val="nil"/>
              <w:bottom w:val="nil"/>
              <w:right w:val="nil"/>
            </w:tcBorders>
            <w:shd w:val="clear" w:color="auto" w:fill="auto"/>
            <w:noWrap/>
            <w:vAlign w:val="bottom"/>
            <w:hideMark/>
          </w:tcPr>
          <w:p w:rsidR="009A685D" w:rsidRPr="009A685D" w:rsidRDefault="009A685D" w:rsidP="009A685D">
            <w:pPr>
              <w:spacing w:after="0" w:line="240" w:lineRule="auto"/>
              <w:jc w:val="center"/>
              <w:rPr>
                <w:rFonts w:ascii="Calibri" w:eastAsia="Times New Roman" w:hAnsi="Calibri" w:cs="Times New Roman"/>
                <w:color w:val="000000"/>
                <w:lang w:eastAsia="en-IN"/>
              </w:rPr>
            </w:pPr>
            <w:r w:rsidRPr="009A685D">
              <w:rPr>
                <w:rFonts w:ascii="Calibri" w:eastAsia="Times New Roman" w:hAnsi="Calibri" w:cs="Times New Roman"/>
                <w:color w:val="000000"/>
                <w:lang w:eastAsia="en-IN"/>
              </w:rPr>
              <w:t>342</w:t>
            </w:r>
          </w:p>
        </w:tc>
        <w:tc>
          <w:tcPr>
            <w:tcW w:w="1136" w:type="dxa"/>
            <w:tcBorders>
              <w:top w:val="nil"/>
              <w:left w:val="nil"/>
              <w:bottom w:val="nil"/>
              <w:right w:val="nil"/>
            </w:tcBorders>
            <w:shd w:val="clear" w:color="auto" w:fill="auto"/>
            <w:noWrap/>
            <w:vAlign w:val="bottom"/>
            <w:hideMark/>
          </w:tcPr>
          <w:p w:rsidR="009A685D" w:rsidRPr="009A685D" w:rsidRDefault="009A685D" w:rsidP="009A685D">
            <w:pPr>
              <w:spacing w:after="0" w:line="240" w:lineRule="auto"/>
              <w:jc w:val="center"/>
              <w:rPr>
                <w:rFonts w:ascii="Calibri" w:eastAsia="Times New Roman" w:hAnsi="Calibri" w:cs="Times New Roman"/>
                <w:color w:val="000000"/>
                <w:lang w:eastAsia="en-IN"/>
              </w:rPr>
            </w:pPr>
            <w:r w:rsidRPr="009A685D">
              <w:rPr>
                <w:rFonts w:ascii="Calibri" w:eastAsia="Times New Roman" w:hAnsi="Calibri" w:cs="Times New Roman"/>
                <w:color w:val="000000"/>
                <w:lang w:eastAsia="en-IN"/>
              </w:rPr>
              <w:t>23%</w:t>
            </w:r>
          </w:p>
        </w:tc>
        <w:tc>
          <w:tcPr>
            <w:tcW w:w="1196" w:type="dxa"/>
            <w:tcBorders>
              <w:top w:val="nil"/>
              <w:left w:val="nil"/>
              <w:bottom w:val="nil"/>
              <w:right w:val="nil"/>
            </w:tcBorders>
            <w:shd w:val="clear" w:color="auto" w:fill="auto"/>
            <w:noWrap/>
            <w:vAlign w:val="bottom"/>
            <w:hideMark/>
          </w:tcPr>
          <w:p w:rsidR="009A685D" w:rsidRPr="009A685D" w:rsidRDefault="009A685D" w:rsidP="009A685D">
            <w:pPr>
              <w:spacing w:after="0" w:line="240" w:lineRule="auto"/>
              <w:jc w:val="center"/>
              <w:rPr>
                <w:rFonts w:ascii="Calibri" w:eastAsia="Times New Roman" w:hAnsi="Calibri" w:cs="Times New Roman"/>
                <w:color w:val="000000"/>
                <w:lang w:eastAsia="en-IN"/>
              </w:rPr>
            </w:pPr>
            <w:r w:rsidRPr="009A685D">
              <w:rPr>
                <w:rFonts w:ascii="Calibri" w:eastAsia="Times New Roman" w:hAnsi="Calibri" w:cs="Times New Roman"/>
                <w:color w:val="000000"/>
                <w:lang w:eastAsia="en-IN"/>
              </w:rPr>
              <w:t>25%</w:t>
            </w:r>
          </w:p>
        </w:tc>
        <w:tc>
          <w:tcPr>
            <w:tcW w:w="976" w:type="dxa"/>
            <w:tcBorders>
              <w:top w:val="nil"/>
              <w:left w:val="nil"/>
              <w:bottom w:val="nil"/>
              <w:right w:val="nil"/>
            </w:tcBorders>
            <w:shd w:val="clear" w:color="auto" w:fill="auto"/>
            <w:noWrap/>
            <w:vAlign w:val="bottom"/>
            <w:hideMark/>
          </w:tcPr>
          <w:p w:rsidR="009A685D" w:rsidRPr="009A685D" w:rsidRDefault="009A685D" w:rsidP="009A685D">
            <w:pPr>
              <w:spacing w:after="0" w:line="240" w:lineRule="auto"/>
              <w:jc w:val="center"/>
              <w:rPr>
                <w:rFonts w:ascii="Calibri" w:eastAsia="Times New Roman" w:hAnsi="Calibri" w:cs="Times New Roman"/>
                <w:color w:val="000000"/>
                <w:lang w:eastAsia="en-IN"/>
              </w:rPr>
            </w:pPr>
            <w:r w:rsidRPr="009A685D">
              <w:rPr>
                <w:rFonts w:ascii="Calibri" w:eastAsia="Times New Roman" w:hAnsi="Calibri" w:cs="Times New Roman"/>
                <w:color w:val="000000"/>
                <w:lang w:eastAsia="en-IN"/>
              </w:rPr>
              <w:t>18%</w:t>
            </w:r>
          </w:p>
        </w:tc>
        <w:tc>
          <w:tcPr>
            <w:tcW w:w="1076" w:type="dxa"/>
            <w:tcBorders>
              <w:top w:val="nil"/>
              <w:left w:val="nil"/>
              <w:bottom w:val="nil"/>
              <w:right w:val="nil"/>
            </w:tcBorders>
            <w:shd w:val="clear" w:color="auto" w:fill="auto"/>
            <w:noWrap/>
            <w:vAlign w:val="bottom"/>
            <w:hideMark/>
          </w:tcPr>
          <w:p w:rsidR="009A685D" w:rsidRPr="009A685D" w:rsidRDefault="009A685D" w:rsidP="009A685D">
            <w:pPr>
              <w:spacing w:after="0" w:line="240" w:lineRule="auto"/>
              <w:jc w:val="center"/>
              <w:rPr>
                <w:rFonts w:ascii="Calibri" w:eastAsia="Times New Roman" w:hAnsi="Calibri" w:cs="Times New Roman"/>
                <w:color w:val="000000"/>
                <w:lang w:eastAsia="en-IN"/>
              </w:rPr>
            </w:pPr>
            <w:r w:rsidRPr="009A685D">
              <w:rPr>
                <w:rFonts w:ascii="Calibri" w:eastAsia="Times New Roman" w:hAnsi="Calibri" w:cs="Times New Roman"/>
                <w:color w:val="000000"/>
                <w:lang w:eastAsia="en-IN"/>
              </w:rPr>
              <w:t>20%</w:t>
            </w:r>
          </w:p>
        </w:tc>
        <w:tc>
          <w:tcPr>
            <w:tcW w:w="1076" w:type="dxa"/>
            <w:tcBorders>
              <w:top w:val="nil"/>
              <w:left w:val="nil"/>
              <w:bottom w:val="nil"/>
              <w:right w:val="nil"/>
            </w:tcBorders>
            <w:shd w:val="clear" w:color="auto" w:fill="auto"/>
            <w:noWrap/>
            <w:vAlign w:val="bottom"/>
            <w:hideMark/>
          </w:tcPr>
          <w:p w:rsidR="009A685D" w:rsidRPr="009A685D" w:rsidRDefault="009A685D" w:rsidP="009A685D">
            <w:pPr>
              <w:spacing w:after="0" w:line="240" w:lineRule="auto"/>
              <w:jc w:val="center"/>
              <w:rPr>
                <w:rFonts w:ascii="Calibri" w:eastAsia="Times New Roman" w:hAnsi="Calibri" w:cs="Times New Roman"/>
                <w:color w:val="000000"/>
                <w:lang w:eastAsia="en-IN"/>
              </w:rPr>
            </w:pPr>
            <w:r w:rsidRPr="009A685D">
              <w:rPr>
                <w:rFonts w:ascii="Calibri" w:eastAsia="Times New Roman" w:hAnsi="Calibri" w:cs="Times New Roman"/>
                <w:color w:val="000000"/>
                <w:lang w:eastAsia="en-IN"/>
              </w:rPr>
              <w:t>15%</w:t>
            </w:r>
          </w:p>
        </w:tc>
      </w:tr>
      <w:tr w:rsidR="009A685D" w:rsidRPr="009A685D" w:rsidTr="00D81CC0">
        <w:trPr>
          <w:trHeight w:val="300"/>
          <w:jc w:val="center"/>
        </w:trPr>
        <w:tc>
          <w:tcPr>
            <w:tcW w:w="1851" w:type="dxa"/>
            <w:tcBorders>
              <w:top w:val="nil"/>
              <w:left w:val="nil"/>
              <w:bottom w:val="nil"/>
              <w:right w:val="nil"/>
            </w:tcBorders>
            <w:shd w:val="clear" w:color="auto" w:fill="auto"/>
            <w:noWrap/>
            <w:vAlign w:val="bottom"/>
            <w:hideMark/>
          </w:tcPr>
          <w:p w:rsidR="009A685D" w:rsidRPr="009A685D" w:rsidRDefault="009A685D" w:rsidP="009A685D">
            <w:pPr>
              <w:spacing w:after="0" w:line="240" w:lineRule="auto"/>
              <w:rPr>
                <w:rFonts w:ascii="Calibri" w:eastAsia="Times New Roman" w:hAnsi="Calibri" w:cs="Times New Roman"/>
                <w:color w:val="000000"/>
                <w:lang w:eastAsia="en-IN"/>
              </w:rPr>
            </w:pPr>
            <w:r w:rsidRPr="009A685D">
              <w:rPr>
                <w:rFonts w:ascii="Calibri" w:eastAsia="Times New Roman" w:hAnsi="Calibri" w:cs="Times New Roman"/>
                <w:color w:val="000000"/>
                <w:lang w:eastAsia="en-IN"/>
              </w:rPr>
              <w:t>North East Zone</w:t>
            </w:r>
          </w:p>
        </w:tc>
        <w:tc>
          <w:tcPr>
            <w:tcW w:w="2198" w:type="dxa"/>
            <w:tcBorders>
              <w:top w:val="nil"/>
              <w:left w:val="nil"/>
              <w:bottom w:val="nil"/>
              <w:right w:val="nil"/>
            </w:tcBorders>
            <w:shd w:val="clear" w:color="auto" w:fill="auto"/>
            <w:noWrap/>
            <w:vAlign w:val="bottom"/>
            <w:hideMark/>
          </w:tcPr>
          <w:p w:rsidR="009A685D" w:rsidRPr="009A685D" w:rsidRDefault="009A685D" w:rsidP="009A685D">
            <w:pPr>
              <w:spacing w:after="0" w:line="240" w:lineRule="auto"/>
              <w:jc w:val="center"/>
              <w:rPr>
                <w:rFonts w:ascii="Calibri" w:eastAsia="Times New Roman" w:hAnsi="Calibri" w:cs="Times New Roman"/>
                <w:color w:val="000000"/>
                <w:lang w:eastAsia="en-IN"/>
              </w:rPr>
            </w:pPr>
            <w:r w:rsidRPr="009A685D">
              <w:rPr>
                <w:rFonts w:ascii="Calibri" w:eastAsia="Times New Roman" w:hAnsi="Calibri" w:cs="Times New Roman"/>
                <w:color w:val="000000"/>
                <w:lang w:eastAsia="en-IN"/>
              </w:rPr>
              <w:t>1104</w:t>
            </w:r>
          </w:p>
        </w:tc>
        <w:tc>
          <w:tcPr>
            <w:tcW w:w="1136" w:type="dxa"/>
            <w:tcBorders>
              <w:top w:val="nil"/>
              <w:left w:val="nil"/>
              <w:bottom w:val="nil"/>
              <w:right w:val="nil"/>
            </w:tcBorders>
            <w:shd w:val="clear" w:color="auto" w:fill="auto"/>
            <w:noWrap/>
            <w:vAlign w:val="bottom"/>
            <w:hideMark/>
          </w:tcPr>
          <w:p w:rsidR="009A685D" w:rsidRPr="009A685D" w:rsidRDefault="009A685D" w:rsidP="009A685D">
            <w:pPr>
              <w:spacing w:after="0" w:line="240" w:lineRule="auto"/>
              <w:jc w:val="center"/>
              <w:rPr>
                <w:rFonts w:ascii="Calibri" w:eastAsia="Times New Roman" w:hAnsi="Calibri" w:cs="Times New Roman"/>
                <w:color w:val="000000"/>
                <w:lang w:eastAsia="en-IN"/>
              </w:rPr>
            </w:pPr>
            <w:r w:rsidRPr="009A685D">
              <w:rPr>
                <w:rFonts w:ascii="Calibri" w:eastAsia="Times New Roman" w:hAnsi="Calibri" w:cs="Times New Roman"/>
                <w:color w:val="000000"/>
                <w:lang w:eastAsia="en-IN"/>
              </w:rPr>
              <w:t>12%</w:t>
            </w:r>
          </w:p>
        </w:tc>
        <w:tc>
          <w:tcPr>
            <w:tcW w:w="1196" w:type="dxa"/>
            <w:tcBorders>
              <w:top w:val="nil"/>
              <w:left w:val="nil"/>
              <w:bottom w:val="nil"/>
              <w:right w:val="nil"/>
            </w:tcBorders>
            <w:shd w:val="clear" w:color="auto" w:fill="auto"/>
            <w:noWrap/>
            <w:vAlign w:val="bottom"/>
            <w:hideMark/>
          </w:tcPr>
          <w:p w:rsidR="009A685D" w:rsidRPr="009A685D" w:rsidRDefault="009A685D" w:rsidP="009A685D">
            <w:pPr>
              <w:spacing w:after="0" w:line="240" w:lineRule="auto"/>
              <w:jc w:val="center"/>
              <w:rPr>
                <w:rFonts w:ascii="Calibri" w:eastAsia="Times New Roman" w:hAnsi="Calibri" w:cs="Times New Roman"/>
                <w:color w:val="000000"/>
                <w:lang w:eastAsia="en-IN"/>
              </w:rPr>
            </w:pPr>
            <w:r w:rsidRPr="009A685D">
              <w:rPr>
                <w:rFonts w:ascii="Calibri" w:eastAsia="Times New Roman" w:hAnsi="Calibri" w:cs="Times New Roman"/>
                <w:color w:val="000000"/>
                <w:lang w:eastAsia="en-IN"/>
              </w:rPr>
              <w:t>13%</w:t>
            </w:r>
          </w:p>
        </w:tc>
        <w:tc>
          <w:tcPr>
            <w:tcW w:w="976" w:type="dxa"/>
            <w:tcBorders>
              <w:top w:val="nil"/>
              <w:left w:val="nil"/>
              <w:bottom w:val="nil"/>
              <w:right w:val="nil"/>
            </w:tcBorders>
            <w:shd w:val="clear" w:color="auto" w:fill="auto"/>
            <w:noWrap/>
            <w:vAlign w:val="bottom"/>
            <w:hideMark/>
          </w:tcPr>
          <w:p w:rsidR="009A685D" w:rsidRPr="009A685D" w:rsidRDefault="009A685D" w:rsidP="009A685D">
            <w:pPr>
              <w:spacing w:after="0" w:line="240" w:lineRule="auto"/>
              <w:jc w:val="center"/>
              <w:rPr>
                <w:rFonts w:ascii="Calibri" w:eastAsia="Times New Roman" w:hAnsi="Calibri" w:cs="Times New Roman"/>
                <w:color w:val="000000"/>
                <w:lang w:eastAsia="en-IN"/>
              </w:rPr>
            </w:pPr>
            <w:r w:rsidRPr="009A685D">
              <w:rPr>
                <w:rFonts w:ascii="Calibri" w:eastAsia="Times New Roman" w:hAnsi="Calibri" w:cs="Times New Roman"/>
                <w:color w:val="000000"/>
                <w:lang w:eastAsia="en-IN"/>
              </w:rPr>
              <w:t>6%</w:t>
            </w:r>
          </w:p>
        </w:tc>
        <w:tc>
          <w:tcPr>
            <w:tcW w:w="1076" w:type="dxa"/>
            <w:tcBorders>
              <w:top w:val="nil"/>
              <w:left w:val="nil"/>
              <w:bottom w:val="nil"/>
              <w:right w:val="nil"/>
            </w:tcBorders>
            <w:shd w:val="clear" w:color="auto" w:fill="auto"/>
            <w:noWrap/>
            <w:vAlign w:val="bottom"/>
            <w:hideMark/>
          </w:tcPr>
          <w:p w:rsidR="009A685D" w:rsidRPr="009A685D" w:rsidRDefault="009A685D" w:rsidP="009A685D">
            <w:pPr>
              <w:spacing w:after="0" w:line="240" w:lineRule="auto"/>
              <w:jc w:val="center"/>
              <w:rPr>
                <w:rFonts w:ascii="Calibri" w:eastAsia="Times New Roman" w:hAnsi="Calibri" w:cs="Times New Roman"/>
                <w:color w:val="000000"/>
                <w:lang w:eastAsia="en-IN"/>
              </w:rPr>
            </w:pPr>
            <w:r w:rsidRPr="009A685D">
              <w:rPr>
                <w:rFonts w:ascii="Calibri" w:eastAsia="Times New Roman" w:hAnsi="Calibri" w:cs="Times New Roman"/>
                <w:color w:val="000000"/>
                <w:lang w:eastAsia="en-IN"/>
              </w:rPr>
              <w:t>34%</w:t>
            </w:r>
          </w:p>
        </w:tc>
        <w:tc>
          <w:tcPr>
            <w:tcW w:w="1076" w:type="dxa"/>
            <w:tcBorders>
              <w:top w:val="nil"/>
              <w:left w:val="nil"/>
              <w:bottom w:val="nil"/>
              <w:right w:val="nil"/>
            </w:tcBorders>
            <w:shd w:val="clear" w:color="auto" w:fill="auto"/>
            <w:noWrap/>
            <w:vAlign w:val="bottom"/>
            <w:hideMark/>
          </w:tcPr>
          <w:p w:rsidR="009A685D" w:rsidRPr="009A685D" w:rsidRDefault="009A685D" w:rsidP="009A685D">
            <w:pPr>
              <w:spacing w:after="0" w:line="240" w:lineRule="auto"/>
              <w:jc w:val="center"/>
              <w:rPr>
                <w:rFonts w:ascii="Calibri" w:eastAsia="Times New Roman" w:hAnsi="Calibri" w:cs="Times New Roman"/>
                <w:color w:val="000000"/>
                <w:lang w:eastAsia="en-IN"/>
              </w:rPr>
            </w:pPr>
            <w:r w:rsidRPr="009A685D">
              <w:rPr>
                <w:rFonts w:ascii="Calibri" w:eastAsia="Times New Roman" w:hAnsi="Calibri" w:cs="Times New Roman"/>
                <w:color w:val="000000"/>
                <w:lang w:eastAsia="en-IN"/>
              </w:rPr>
              <w:t>35%</w:t>
            </w:r>
          </w:p>
        </w:tc>
      </w:tr>
      <w:tr w:rsidR="009A685D" w:rsidRPr="009A685D" w:rsidTr="00D81CC0">
        <w:trPr>
          <w:trHeight w:val="300"/>
          <w:jc w:val="center"/>
        </w:trPr>
        <w:tc>
          <w:tcPr>
            <w:tcW w:w="1851" w:type="dxa"/>
            <w:tcBorders>
              <w:top w:val="nil"/>
              <w:left w:val="nil"/>
              <w:bottom w:val="nil"/>
              <w:right w:val="nil"/>
            </w:tcBorders>
            <w:shd w:val="clear" w:color="auto" w:fill="auto"/>
            <w:noWrap/>
            <w:vAlign w:val="bottom"/>
            <w:hideMark/>
          </w:tcPr>
          <w:p w:rsidR="009A685D" w:rsidRPr="009A685D" w:rsidRDefault="009A685D" w:rsidP="009A685D">
            <w:pPr>
              <w:spacing w:after="0" w:line="240" w:lineRule="auto"/>
              <w:rPr>
                <w:rFonts w:ascii="Calibri" w:eastAsia="Times New Roman" w:hAnsi="Calibri" w:cs="Times New Roman"/>
                <w:color w:val="000000"/>
                <w:lang w:eastAsia="en-IN"/>
              </w:rPr>
            </w:pPr>
            <w:r w:rsidRPr="009A685D">
              <w:rPr>
                <w:rFonts w:ascii="Calibri" w:eastAsia="Times New Roman" w:hAnsi="Calibri" w:cs="Times New Roman"/>
                <w:color w:val="000000"/>
                <w:lang w:eastAsia="en-IN"/>
              </w:rPr>
              <w:t>Eastern Zone</w:t>
            </w:r>
          </w:p>
        </w:tc>
        <w:tc>
          <w:tcPr>
            <w:tcW w:w="2198" w:type="dxa"/>
            <w:tcBorders>
              <w:top w:val="nil"/>
              <w:left w:val="nil"/>
              <w:bottom w:val="nil"/>
              <w:right w:val="nil"/>
            </w:tcBorders>
            <w:shd w:val="clear" w:color="auto" w:fill="auto"/>
            <w:noWrap/>
            <w:vAlign w:val="bottom"/>
            <w:hideMark/>
          </w:tcPr>
          <w:p w:rsidR="009A685D" w:rsidRPr="009A685D" w:rsidRDefault="009A685D" w:rsidP="009A685D">
            <w:pPr>
              <w:spacing w:after="0" w:line="240" w:lineRule="auto"/>
              <w:jc w:val="center"/>
              <w:rPr>
                <w:rFonts w:ascii="Calibri" w:eastAsia="Times New Roman" w:hAnsi="Calibri" w:cs="Times New Roman"/>
                <w:color w:val="000000"/>
                <w:lang w:eastAsia="en-IN"/>
              </w:rPr>
            </w:pPr>
            <w:r w:rsidRPr="009A685D">
              <w:rPr>
                <w:rFonts w:ascii="Calibri" w:eastAsia="Times New Roman" w:hAnsi="Calibri" w:cs="Times New Roman"/>
                <w:color w:val="000000"/>
                <w:lang w:eastAsia="en-IN"/>
              </w:rPr>
              <w:t>812</w:t>
            </w:r>
          </w:p>
        </w:tc>
        <w:tc>
          <w:tcPr>
            <w:tcW w:w="1136" w:type="dxa"/>
            <w:tcBorders>
              <w:top w:val="nil"/>
              <w:left w:val="nil"/>
              <w:bottom w:val="nil"/>
              <w:right w:val="nil"/>
            </w:tcBorders>
            <w:shd w:val="clear" w:color="auto" w:fill="auto"/>
            <w:noWrap/>
            <w:vAlign w:val="bottom"/>
            <w:hideMark/>
          </w:tcPr>
          <w:p w:rsidR="009A685D" w:rsidRPr="009A685D" w:rsidRDefault="009A685D" w:rsidP="009A685D">
            <w:pPr>
              <w:spacing w:after="0" w:line="240" w:lineRule="auto"/>
              <w:jc w:val="center"/>
              <w:rPr>
                <w:rFonts w:ascii="Calibri" w:eastAsia="Times New Roman" w:hAnsi="Calibri" w:cs="Times New Roman"/>
                <w:color w:val="000000"/>
                <w:lang w:eastAsia="en-IN"/>
              </w:rPr>
            </w:pPr>
            <w:r w:rsidRPr="009A685D">
              <w:rPr>
                <w:rFonts w:ascii="Calibri" w:eastAsia="Times New Roman" w:hAnsi="Calibri" w:cs="Times New Roman"/>
                <w:color w:val="000000"/>
                <w:lang w:eastAsia="en-IN"/>
              </w:rPr>
              <w:t>5%</w:t>
            </w:r>
          </w:p>
        </w:tc>
        <w:tc>
          <w:tcPr>
            <w:tcW w:w="1196" w:type="dxa"/>
            <w:tcBorders>
              <w:top w:val="nil"/>
              <w:left w:val="nil"/>
              <w:bottom w:val="nil"/>
              <w:right w:val="nil"/>
            </w:tcBorders>
            <w:shd w:val="clear" w:color="auto" w:fill="auto"/>
            <w:noWrap/>
            <w:vAlign w:val="bottom"/>
            <w:hideMark/>
          </w:tcPr>
          <w:p w:rsidR="009A685D" w:rsidRPr="009A685D" w:rsidRDefault="009A685D" w:rsidP="009A685D">
            <w:pPr>
              <w:spacing w:after="0" w:line="240" w:lineRule="auto"/>
              <w:jc w:val="center"/>
              <w:rPr>
                <w:rFonts w:ascii="Calibri" w:eastAsia="Times New Roman" w:hAnsi="Calibri" w:cs="Times New Roman"/>
                <w:color w:val="000000"/>
                <w:lang w:eastAsia="en-IN"/>
              </w:rPr>
            </w:pPr>
            <w:r w:rsidRPr="009A685D">
              <w:rPr>
                <w:rFonts w:ascii="Calibri" w:eastAsia="Times New Roman" w:hAnsi="Calibri" w:cs="Times New Roman"/>
                <w:color w:val="000000"/>
                <w:lang w:eastAsia="en-IN"/>
              </w:rPr>
              <w:t>12%</w:t>
            </w:r>
          </w:p>
        </w:tc>
        <w:tc>
          <w:tcPr>
            <w:tcW w:w="976" w:type="dxa"/>
            <w:tcBorders>
              <w:top w:val="nil"/>
              <w:left w:val="nil"/>
              <w:bottom w:val="nil"/>
              <w:right w:val="nil"/>
            </w:tcBorders>
            <w:shd w:val="clear" w:color="auto" w:fill="auto"/>
            <w:noWrap/>
            <w:vAlign w:val="bottom"/>
            <w:hideMark/>
          </w:tcPr>
          <w:p w:rsidR="009A685D" w:rsidRPr="009A685D" w:rsidRDefault="009A685D" w:rsidP="009A685D">
            <w:pPr>
              <w:spacing w:after="0" w:line="240" w:lineRule="auto"/>
              <w:jc w:val="center"/>
              <w:rPr>
                <w:rFonts w:ascii="Calibri" w:eastAsia="Times New Roman" w:hAnsi="Calibri" w:cs="Times New Roman"/>
                <w:color w:val="000000"/>
                <w:lang w:eastAsia="en-IN"/>
              </w:rPr>
            </w:pPr>
            <w:r w:rsidRPr="009A685D">
              <w:rPr>
                <w:rFonts w:ascii="Calibri" w:eastAsia="Times New Roman" w:hAnsi="Calibri" w:cs="Times New Roman"/>
                <w:color w:val="000000"/>
                <w:lang w:eastAsia="en-IN"/>
              </w:rPr>
              <w:t>7%</w:t>
            </w:r>
          </w:p>
        </w:tc>
        <w:tc>
          <w:tcPr>
            <w:tcW w:w="1076" w:type="dxa"/>
            <w:tcBorders>
              <w:top w:val="nil"/>
              <w:left w:val="nil"/>
              <w:bottom w:val="nil"/>
              <w:right w:val="nil"/>
            </w:tcBorders>
            <w:shd w:val="clear" w:color="auto" w:fill="auto"/>
            <w:noWrap/>
            <w:vAlign w:val="bottom"/>
            <w:hideMark/>
          </w:tcPr>
          <w:p w:rsidR="009A685D" w:rsidRPr="009A685D" w:rsidRDefault="009A685D" w:rsidP="009A685D">
            <w:pPr>
              <w:spacing w:after="0" w:line="240" w:lineRule="auto"/>
              <w:jc w:val="center"/>
              <w:rPr>
                <w:rFonts w:ascii="Calibri" w:eastAsia="Times New Roman" w:hAnsi="Calibri" w:cs="Times New Roman"/>
                <w:color w:val="000000"/>
                <w:lang w:eastAsia="en-IN"/>
              </w:rPr>
            </w:pPr>
            <w:r w:rsidRPr="009A685D">
              <w:rPr>
                <w:rFonts w:ascii="Calibri" w:eastAsia="Times New Roman" w:hAnsi="Calibri" w:cs="Times New Roman"/>
                <w:color w:val="000000"/>
                <w:lang w:eastAsia="en-IN"/>
              </w:rPr>
              <w:t>24%</w:t>
            </w:r>
          </w:p>
        </w:tc>
        <w:tc>
          <w:tcPr>
            <w:tcW w:w="1076" w:type="dxa"/>
            <w:tcBorders>
              <w:top w:val="nil"/>
              <w:left w:val="nil"/>
              <w:bottom w:val="nil"/>
              <w:right w:val="nil"/>
            </w:tcBorders>
            <w:shd w:val="clear" w:color="auto" w:fill="auto"/>
            <w:noWrap/>
            <w:vAlign w:val="bottom"/>
            <w:hideMark/>
          </w:tcPr>
          <w:p w:rsidR="009A685D" w:rsidRPr="009A685D" w:rsidRDefault="009A685D" w:rsidP="009A685D">
            <w:pPr>
              <w:spacing w:after="0" w:line="240" w:lineRule="auto"/>
              <w:jc w:val="center"/>
              <w:rPr>
                <w:rFonts w:ascii="Calibri" w:eastAsia="Times New Roman" w:hAnsi="Calibri" w:cs="Times New Roman"/>
                <w:color w:val="000000"/>
                <w:lang w:eastAsia="en-IN"/>
              </w:rPr>
            </w:pPr>
            <w:r w:rsidRPr="009A685D">
              <w:rPr>
                <w:rFonts w:ascii="Calibri" w:eastAsia="Times New Roman" w:hAnsi="Calibri" w:cs="Times New Roman"/>
                <w:color w:val="000000"/>
                <w:lang w:eastAsia="en-IN"/>
              </w:rPr>
              <w:t>52%</w:t>
            </w:r>
          </w:p>
        </w:tc>
      </w:tr>
      <w:tr w:rsidR="009A685D" w:rsidRPr="009A685D" w:rsidTr="00D81CC0">
        <w:trPr>
          <w:trHeight w:val="300"/>
          <w:jc w:val="center"/>
        </w:trPr>
        <w:tc>
          <w:tcPr>
            <w:tcW w:w="1851" w:type="dxa"/>
            <w:tcBorders>
              <w:top w:val="nil"/>
              <w:left w:val="nil"/>
              <w:bottom w:val="nil"/>
              <w:right w:val="nil"/>
            </w:tcBorders>
            <w:shd w:val="clear" w:color="auto" w:fill="auto"/>
            <w:noWrap/>
            <w:vAlign w:val="bottom"/>
            <w:hideMark/>
          </w:tcPr>
          <w:p w:rsidR="009A685D" w:rsidRPr="009A685D" w:rsidRDefault="009A685D" w:rsidP="009A685D">
            <w:pPr>
              <w:spacing w:after="0" w:line="240" w:lineRule="auto"/>
              <w:rPr>
                <w:rFonts w:ascii="Calibri" w:eastAsia="Times New Roman" w:hAnsi="Calibri" w:cs="Times New Roman"/>
                <w:color w:val="000000"/>
                <w:lang w:eastAsia="en-IN"/>
              </w:rPr>
            </w:pPr>
            <w:r w:rsidRPr="009A685D">
              <w:rPr>
                <w:rFonts w:ascii="Calibri" w:eastAsia="Times New Roman" w:hAnsi="Calibri" w:cs="Times New Roman"/>
                <w:color w:val="000000"/>
                <w:lang w:eastAsia="en-IN"/>
              </w:rPr>
              <w:t>Central Zone</w:t>
            </w:r>
          </w:p>
        </w:tc>
        <w:tc>
          <w:tcPr>
            <w:tcW w:w="2198" w:type="dxa"/>
            <w:tcBorders>
              <w:top w:val="nil"/>
              <w:left w:val="nil"/>
              <w:bottom w:val="nil"/>
              <w:right w:val="nil"/>
            </w:tcBorders>
            <w:shd w:val="clear" w:color="auto" w:fill="auto"/>
            <w:noWrap/>
            <w:vAlign w:val="bottom"/>
            <w:hideMark/>
          </w:tcPr>
          <w:p w:rsidR="009A685D" w:rsidRPr="009A685D" w:rsidRDefault="009A685D" w:rsidP="009A685D">
            <w:pPr>
              <w:spacing w:after="0" w:line="240" w:lineRule="auto"/>
              <w:jc w:val="center"/>
              <w:rPr>
                <w:rFonts w:ascii="Calibri" w:eastAsia="Times New Roman" w:hAnsi="Calibri" w:cs="Times New Roman"/>
                <w:color w:val="000000"/>
                <w:lang w:eastAsia="en-IN"/>
              </w:rPr>
            </w:pPr>
            <w:r w:rsidRPr="009A685D">
              <w:rPr>
                <w:rFonts w:ascii="Calibri" w:eastAsia="Times New Roman" w:hAnsi="Calibri" w:cs="Times New Roman"/>
                <w:color w:val="000000"/>
                <w:lang w:eastAsia="en-IN"/>
              </w:rPr>
              <w:t>421</w:t>
            </w:r>
          </w:p>
        </w:tc>
        <w:tc>
          <w:tcPr>
            <w:tcW w:w="1136" w:type="dxa"/>
            <w:tcBorders>
              <w:top w:val="nil"/>
              <w:left w:val="nil"/>
              <w:bottom w:val="nil"/>
              <w:right w:val="nil"/>
            </w:tcBorders>
            <w:shd w:val="clear" w:color="auto" w:fill="auto"/>
            <w:noWrap/>
            <w:vAlign w:val="bottom"/>
            <w:hideMark/>
          </w:tcPr>
          <w:p w:rsidR="009A685D" w:rsidRPr="009A685D" w:rsidRDefault="009A685D" w:rsidP="009A685D">
            <w:pPr>
              <w:spacing w:after="0" w:line="240" w:lineRule="auto"/>
              <w:jc w:val="center"/>
              <w:rPr>
                <w:rFonts w:ascii="Calibri" w:eastAsia="Times New Roman" w:hAnsi="Calibri" w:cs="Times New Roman"/>
                <w:color w:val="000000"/>
                <w:lang w:eastAsia="en-IN"/>
              </w:rPr>
            </w:pPr>
            <w:r w:rsidRPr="009A685D">
              <w:rPr>
                <w:rFonts w:ascii="Calibri" w:eastAsia="Times New Roman" w:hAnsi="Calibri" w:cs="Times New Roman"/>
                <w:color w:val="000000"/>
                <w:lang w:eastAsia="en-IN"/>
              </w:rPr>
              <w:t>31%</w:t>
            </w:r>
          </w:p>
        </w:tc>
        <w:tc>
          <w:tcPr>
            <w:tcW w:w="1196" w:type="dxa"/>
            <w:tcBorders>
              <w:top w:val="nil"/>
              <w:left w:val="nil"/>
              <w:bottom w:val="nil"/>
              <w:right w:val="nil"/>
            </w:tcBorders>
            <w:shd w:val="clear" w:color="auto" w:fill="auto"/>
            <w:noWrap/>
            <w:vAlign w:val="bottom"/>
            <w:hideMark/>
          </w:tcPr>
          <w:p w:rsidR="009A685D" w:rsidRPr="009A685D" w:rsidRDefault="009A685D" w:rsidP="009A685D">
            <w:pPr>
              <w:spacing w:after="0" w:line="240" w:lineRule="auto"/>
              <w:jc w:val="center"/>
              <w:rPr>
                <w:rFonts w:ascii="Calibri" w:eastAsia="Times New Roman" w:hAnsi="Calibri" w:cs="Times New Roman"/>
                <w:color w:val="000000"/>
                <w:lang w:eastAsia="en-IN"/>
              </w:rPr>
            </w:pPr>
            <w:r w:rsidRPr="009A685D">
              <w:rPr>
                <w:rFonts w:ascii="Calibri" w:eastAsia="Times New Roman" w:hAnsi="Calibri" w:cs="Times New Roman"/>
                <w:color w:val="000000"/>
                <w:lang w:eastAsia="en-IN"/>
              </w:rPr>
              <w:t>22%</w:t>
            </w:r>
          </w:p>
        </w:tc>
        <w:tc>
          <w:tcPr>
            <w:tcW w:w="976" w:type="dxa"/>
            <w:tcBorders>
              <w:top w:val="nil"/>
              <w:left w:val="nil"/>
              <w:bottom w:val="nil"/>
              <w:right w:val="nil"/>
            </w:tcBorders>
            <w:shd w:val="clear" w:color="auto" w:fill="auto"/>
            <w:noWrap/>
            <w:vAlign w:val="bottom"/>
            <w:hideMark/>
          </w:tcPr>
          <w:p w:rsidR="009A685D" w:rsidRPr="009A685D" w:rsidRDefault="009A685D" w:rsidP="009A685D">
            <w:pPr>
              <w:spacing w:after="0" w:line="240" w:lineRule="auto"/>
              <w:jc w:val="center"/>
              <w:rPr>
                <w:rFonts w:ascii="Calibri" w:eastAsia="Times New Roman" w:hAnsi="Calibri" w:cs="Times New Roman"/>
                <w:color w:val="000000"/>
                <w:lang w:eastAsia="en-IN"/>
              </w:rPr>
            </w:pPr>
            <w:r w:rsidRPr="009A685D">
              <w:rPr>
                <w:rFonts w:ascii="Calibri" w:eastAsia="Times New Roman" w:hAnsi="Calibri" w:cs="Times New Roman"/>
                <w:color w:val="000000"/>
                <w:lang w:eastAsia="en-IN"/>
              </w:rPr>
              <w:t>0%</w:t>
            </w:r>
          </w:p>
        </w:tc>
        <w:tc>
          <w:tcPr>
            <w:tcW w:w="1076" w:type="dxa"/>
            <w:tcBorders>
              <w:top w:val="nil"/>
              <w:left w:val="nil"/>
              <w:bottom w:val="nil"/>
              <w:right w:val="nil"/>
            </w:tcBorders>
            <w:shd w:val="clear" w:color="auto" w:fill="auto"/>
            <w:noWrap/>
            <w:vAlign w:val="bottom"/>
            <w:hideMark/>
          </w:tcPr>
          <w:p w:rsidR="009A685D" w:rsidRPr="009A685D" w:rsidRDefault="009A685D" w:rsidP="009A685D">
            <w:pPr>
              <w:spacing w:after="0" w:line="240" w:lineRule="auto"/>
              <w:jc w:val="center"/>
              <w:rPr>
                <w:rFonts w:ascii="Calibri" w:eastAsia="Times New Roman" w:hAnsi="Calibri" w:cs="Times New Roman"/>
                <w:color w:val="000000"/>
                <w:lang w:eastAsia="en-IN"/>
              </w:rPr>
            </w:pPr>
            <w:r w:rsidRPr="009A685D">
              <w:rPr>
                <w:rFonts w:ascii="Calibri" w:eastAsia="Times New Roman" w:hAnsi="Calibri" w:cs="Times New Roman"/>
                <w:color w:val="000000"/>
                <w:lang w:eastAsia="en-IN"/>
              </w:rPr>
              <w:t>20%</w:t>
            </w:r>
          </w:p>
        </w:tc>
        <w:tc>
          <w:tcPr>
            <w:tcW w:w="1076" w:type="dxa"/>
            <w:tcBorders>
              <w:top w:val="nil"/>
              <w:left w:val="nil"/>
              <w:bottom w:val="nil"/>
              <w:right w:val="nil"/>
            </w:tcBorders>
            <w:shd w:val="clear" w:color="auto" w:fill="auto"/>
            <w:noWrap/>
            <w:vAlign w:val="bottom"/>
            <w:hideMark/>
          </w:tcPr>
          <w:p w:rsidR="009A685D" w:rsidRPr="009A685D" w:rsidRDefault="009A685D" w:rsidP="009A685D">
            <w:pPr>
              <w:spacing w:after="0" w:line="240" w:lineRule="auto"/>
              <w:jc w:val="center"/>
              <w:rPr>
                <w:rFonts w:ascii="Calibri" w:eastAsia="Times New Roman" w:hAnsi="Calibri" w:cs="Times New Roman"/>
                <w:color w:val="000000"/>
                <w:lang w:eastAsia="en-IN"/>
              </w:rPr>
            </w:pPr>
            <w:r w:rsidRPr="009A685D">
              <w:rPr>
                <w:rFonts w:ascii="Calibri" w:eastAsia="Times New Roman" w:hAnsi="Calibri" w:cs="Times New Roman"/>
                <w:color w:val="000000"/>
                <w:lang w:eastAsia="en-IN"/>
              </w:rPr>
              <w:t>28%</w:t>
            </w:r>
          </w:p>
        </w:tc>
      </w:tr>
      <w:tr w:rsidR="009A685D" w:rsidRPr="009A685D" w:rsidTr="00D81CC0">
        <w:trPr>
          <w:trHeight w:val="300"/>
          <w:jc w:val="center"/>
        </w:trPr>
        <w:tc>
          <w:tcPr>
            <w:tcW w:w="1851" w:type="dxa"/>
            <w:tcBorders>
              <w:top w:val="nil"/>
              <w:left w:val="nil"/>
              <w:bottom w:val="nil"/>
              <w:right w:val="nil"/>
            </w:tcBorders>
            <w:shd w:val="clear" w:color="auto" w:fill="auto"/>
            <w:noWrap/>
            <w:vAlign w:val="bottom"/>
            <w:hideMark/>
          </w:tcPr>
          <w:p w:rsidR="009A685D" w:rsidRPr="009A685D" w:rsidRDefault="009A685D" w:rsidP="009A685D">
            <w:pPr>
              <w:spacing w:after="0" w:line="240" w:lineRule="auto"/>
              <w:rPr>
                <w:rFonts w:ascii="Calibri" w:eastAsia="Times New Roman" w:hAnsi="Calibri" w:cs="Times New Roman"/>
                <w:color w:val="000000"/>
                <w:lang w:eastAsia="en-IN"/>
              </w:rPr>
            </w:pPr>
            <w:r w:rsidRPr="009A685D">
              <w:rPr>
                <w:rFonts w:ascii="Calibri" w:eastAsia="Times New Roman" w:hAnsi="Calibri" w:cs="Times New Roman"/>
                <w:color w:val="000000"/>
                <w:lang w:eastAsia="en-IN"/>
              </w:rPr>
              <w:t>Western Zone</w:t>
            </w:r>
          </w:p>
        </w:tc>
        <w:tc>
          <w:tcPr>
            <w:tcW w:w="2198" w:type="dxa"/>
            <w:tcBorders>
              <w:top w:val="nil"/>
              <w:left w:val="nil"/>
              <w:bottom w:val="nil"/>
              <w:right w:val="nil"/>
            </w:tcBorders>
            <w:shd w:val="clear" w:color="auto" w:fill="auto"/>
            <w:noWrap/>
            <w:vAlign w:val="bottom"/>
            <w:hideMark/>
          </w:tcPr>
          <w:p w:rsidR="009A685D" w:rsidRPr="009A685D" w:rsidRDefault="009A685D" w:rsidP="009A685D">
            <w:pPr>
              <w:spacing w:after="0" w:line="240" w:lineRule="auto"/>
              <w:jc w:val="center"/>
              <w:rPr>
                <w:rFonts w:ascii="Calibri" w:eastAsia="Times New Roman" w:hAnsi="Calibri" w:cs="Times New Roman"/>
                <w:color w:val="000000"/>
                <w:lang w:eastAsia="en-IN"/>
              </w:rPr>
            </w:pPr>
            <w:r w:rsidRPr="009A685D">
              <w:rPr>
                <w:rFonts w:ascii="Calibri" w:eastAsia="Times New Roman" w:hAnsi="Calibri" w:cs="Times New Roman"/>
                <w:color w:val="000000"/>
                <w:lang w:eastAsia="en-IN"/>
              </w:rPr>
              <w:t>260</w:t>
            </w:r>
          </w:p>
        </w:tc>
        <w:tc>
          <w:tcPr>
            <w:tcW w:w="1136" w:type="dxa"/>
            <w:tcBorders>
              <w:top w:val="nil"/>
              <w:left w:val="nil"/>
              <w:bottom w:val="nil"/>
              <w:right w:val="nil"/>
            </w:tcBorders>
            <w:shd w:val="clear" w:color="auto" w:fill="auto"/>
            <w:noWrap/>
            <w:vAlign w:val="bottom"/>
            <w:hideMark/>
          </w:tcPr>
          <w:p w:rsidR="009A685D" w:rsidRPr="009A685D" w:rsidRDefault="009A685D" w:rsidP="009A685D">
            <w:pPr>
              <w:spacing w:after="0" w:line="240" w:lineRule="auto"/>
              <w:jc w:val="center"/>
              <w:rPr>
                <w:rFonts w:ascii="Calibri" w:eastAsia="Times New Roman" w:hAnsi="Calibri" w:cs="Times New Roman"/>
                <w:color w:val="000000"/>
                <w:lang w:eastAsia="en-IN"/>
              </w:rPr>
            </w:pPr>
            <w:r w:rsidRPr="009A685D">
              <w:rPr>
                <w:rFonts w:ascii="Calibri" w:eastAsia="Times New Roman" w:hAnsi="Calibri" w:cs="Times New Roman"/>
                <w:color w:val="000000"/>
                <w:lang w:eastAsia="en-IN"/>
              </w:rPr>
              <w:t>52%</w:t>
            </w:r>
          </w:p>
        </w:tc>
        <w:tc>
          <w:tcPr>
            <w:tcW w:w="1196" w:type="dxa"/>
            <w:tcBorders>
              <w:top w:val="nil"/>
              <w:left w:val="nil"/>
              <w:bottom w:val="nil"/>
              <w:right w:val="nil"/>
            </w:tcBorders>
            <w:shd w:val="clear" w:color="auto" w:fill="auto"/>
            <w:noWrap/>
            <w:vAlign w:val="bottom"/>
            <w:hideMark/>
          </w:tcPr>
          <w:p w:rsidR="009A685D" w:rsidRPr="009A685D" w:rsidRDefault="009A685D" w:rsidP="009A685D">
            <w:pPr>
              <w:spacing w:after="0" w:line="240" w:lineRule="auto"/>
              <w:jc w:val="center"/>
              <w:rPr>
                <w:rFonts w:ascii="Calibri" w:eastAsia="Times New Roman" w:hAnsi="Calibri" w:cs="Times New Roman"/>
                <w:color w:val="000000"/>
                <w:lang w:eastAsia="en-IN"/>
              </w:rPr>
            </w:pPr>
            <w:r w:rsidRPr="009A685D">
              <w:rPr>
                <w:rFonts w:ascii="Calibri" w:eastAsia="Times New Roman" w:hAnsi="Calibri" w:cs="Times New Roman"/>
                <w:color w:val="000000"/>
                <w:lang w:eastAsia="en-IN"/>
              </w:rPr>
              <w:t>2%</w:t>
            </w:r>
          </w:p>
        </w:tc>
        <w:tc>
          <w:tcPr>
            <w:tcW w:w="976" w:type="dxa"/>
            <w:tcBorders>
              <w:top w:val="nil"/>
              <w:left w:val="nil"/>
              <w:bottom w:val="nil"/>
              <w:right w:val="nil"/>
            </w:tcBorders>
            <w:shd w:val="clear" w:color="auto" w:fill="auto"/>
            <w:noWrap/>
            <w:vAlign w:val="bottom"/>
            <w:hideMark/>
          </w:tcPr>
          <w:p w:rsidR="009A685D" w:rsidRPr="009A685D" w:rsidRDefault="009A685D" w:rsidP="009A685D">
            <w:pPr>
              <w:spacing w:after="0" w:line="240" w:lineRule="auto"/>
              <w:jc w:val="center"/>
              <w:rPr>
                <w:rFonts w:ascii="Calibri" w:eastAsia="Times New Roman" w:hAnsi="Calibri" w:cs="Times New Roman"/>
                <w:color w:val="000000"/>
                <w:lang w:eastAsia="en-IN"/>
              </w:rPr>
            </w:pPr>
            <w:r w:rsidRPr="009A685D">
              <w:rPr>
                <w:rFonts w:ascii="Calibri" w:eastAsia="Times New Roman" w:hAnsi="Calibri" w:cs="Times New Roman"/>
                <w:color w:val="000000"/>
                <w:lang w:eastAsia="en-IN"/>
              </w:rPr>
              <w:t>0%</w:t>
            </w:r>
          </w:p>
        </w:tc>
        <w:tc>
          <w:tcPr>
            <w:tcW w:w="1076" w:type="dxa"/>
            <w:tcBorders>
              <w:top w:val="nil"/>
              <w:left w:val="nil"/>
              <w:bottom w:val="nil"/>
              <w:right w:val="nil"/>
            </w:tcBorders>
            <w:shd w:val="clear" w:color="auto" w:fill="auto"/>
            <w:noWrap/>
            <w:vAlign w:val="bottom"/>
            <w:hideMark/>
          </w:tcPr>
          <w:p w:rsidR="009A685D" w:rsidRPr="009A685D" w:rsidRDefault="009A685D" w:rsidP="009A685D">
            <w:pPr>
              <w:spacing w:after="0" w:line="240" w:lineRule="auto"/>
              <w:jc w:val="center"/>
              <w:rPr>
                <w:rFonts w:ascii="Calibri" w:eastAsia="Times New Roman" w:hAnsi="Calibri" w:cs="Times New Roman"/>
                <w:color w:val="000000"/>
                <w:lang w:eastAsia="en-IN"/>
              </w:rPr>
            </w:pPr>
            <w:r w:rsidRPr="009A685D">
              <w:rPr>
                <w:rFonts w:ascii="Calibri" w:eastAsia="Times New Roman" w:hAnsi="Calibri" w:cs="Times New Roman"/>
                <w:color w:val="000000"/>
                <w:lang w:eastAsia="en-IN"/>
              </w:rPr>
              <w:t>0%</w:t>
            </w:r>
          </w:p>
        </w:tc>
        <w:tc>
          <w:tcPr>
            <w:tcW w:w="1076" w:type="dxa"/>
            <w:tcBorders>
              <w:top w:val="nil"/>
              <w:left w:val="nil"/>
              <w:bottom w:val="nil"/>
              <w:right w:val="nil"/>
            </w:tcBorders>
            <w:shd w:val="clear" w:color="auto" w:fill="auto"/>
            <w:noWrap/>
            <w:vAlign w:val="bottom"/>
            <w:hideMark/>
          </w:tcPr>
          <w:p w:rsidR="009A685D" w:rsidRPr="009A685D" w:rsidRDefault="009A685D" w:rsidP="009A685D">
            <w:pPr>
              <w:spacing w:after="0" w:line="240" w:lineRule="auto"/>
              <w:jc w:val="center"/>
              <w:rPr>
                <w:rFonts w:ascii="Calibri" w:eastAsia="Times New Roman" w:hAnsi="Calibri" w:cs="Times New Roman"/>
                <w:color w:val="000000"/>
                <w:lang w:eastAsia="en-IN"/>
              </w:rPr>
            </w:pPr>
            <w:r w:rsidRPr="009A685D">
              <w:rPr>
                <w:rFonts w:ascii="Calibri" w:eastAsia="Times New Roman" w:hAnsi="Calibri" w:cs="Times New Roman"/>
                <w:color w:val="000000"/>
                <w:lang w:eastAsia="en-IN"/>
              </w:rPr>
              <w:t>46%</w:t>
            </w:r>
          </w:p>
        </w:tc>
      </w:tr>
      <w:tr w:rsidR="009A685D" w:rsidRPr="009A685D" w:rsidTr="00D81CC0">
        <w:trPr>
          <w:trHeight w:val="300"/>
          <w:jc w:val="center"/>
        </w:trPr>
        <w:tc>
          <w:tcPr>
            <w:tcW w:w="1851" w:type="dxa"/>
            <w:tcBorders>
              <w:top w:val="nil"/>
              <w:left w:val="nil"/>
              <w:bottom w:val="nil"/>
              <w:right w:val="nil"/>
            </w:tcBorders>
            <w:shd w:val="clear" w:color="auto" w:fill="auto"/>
            <w:noWrap/>
            <w:vAlign w:val="bottom"/>
            <w:hideMark/>
          </w:tcPr>
          <w:p w:rsidR="009A685D" w:rsidRPr="009A685D" w:rsidRDefault="009A685D" w:rsidP="009A685D">
            <w:pPr>
              <w:spacing w:after="0" w:line="240" w:lineRule="auto"/>
              <w:rPr>
                <w:rFonts w:ascii="Calibri" w:eastAsia="Times New Roman" w:hAnsi="Calibri" w:cs="Times New Roman"/>
                <w:color w:val="000000"/>
                <w:lang w:eastAsia="en-IN"/>
              </w:rPr>
            </w:pPr>
            <w:r w:rsidRPr="009A685D">
              <w:rPr>
                <w:rFonts w:ascii="Calibri" w:eastAsia="Times New Roman" w:hAnsi="Calibri" w:cs="Times New Roman"/>
                <w:color w:val="000000"/>
                <w:lang w:eastAsia="en-IN"/>
              </w:rPr>
              <w:t>No</w:t>
            </w:r>
            <w:r w:rsidR="008C00EB">
              <w:rPr>
                <w:rFonts w:ascii="Calibri" w:eastAsia="Times New Roman" w:hAnsi="Calibri" w:cs="Times New Roman"/>
                <w:color w:val="000000"/>
                <w:lang w:eastAsia="en-IN"/>
              </w:rPr>
              <w:t>r</w:t>
            </w:r>
            <w:r w:rsidRPr="009A685D">
              <w:rPr>
                <w:rFonts w:ascii="Calibri" w:eastAsia="Times New Roman" w:hAnsi="Calibri" w:cs="Times New Roman"/>
                <w:color w:val="000000"/>
                <w:lang w:eastAsia="en-IN"/>
              </w:rPr>
              <w:t>thern Zone</w:t>
            </w:r>
          </w:p>
        </w:tc>
        <w:tc>
          <w:tcPr>
            <w:tcW w:w="2198" w:type="dxa"/>
            <w:tcBorders>
              <w:top w:val="nil"/>
              <w:left w:val="nil"/>
              <w:bottom w:val="nil"/>
              <w:right w:val="nil"/>
            </w:tcBorders>
            <w:shd w:val="clear" w:color="auto" w:fill="auto"/>
            <w:noWrap/>
            <w:vAlign w:val="bottom"/>
            <w:hideMark/>
          </w:tcPr>
          <w:p w:rsidR="009A685D" w:rsidRPr="009A685D" w:rsidRDefault="009A685D" w:rsidP="009A685D">
            <w:pPr>
              <w:spacing w:after="0" w:line="240" w:lineRule="auto"/>
              <w:jc w:val="center"/>
              <w:rPr>
                <w:rFonts w:ascii="Calibri" w:eastAsia="Times New Roman" w:hAnsi="Calibri" w:cs="Times New Roman"/>
                <w:color w:val="000000"/>
                <w:lang w:eastAsia="en-IN"/>
              </w:rPr>
            </w:pPr>
            <w:r w:rsidRPr="009A685D">
              <w:rPr>
                <w:rFonts w:ascii="Calibri" w:eastAsia="Times New Roman" w:hAnsi="Calibri" w:cs="Times New Roman"/>
                <w:color w:val="000000"/>
                <w:lang w:eastAsia="en-IN"/>
              </w:rPr>
              <w:t>718</w:t>
            </w:r>
          </w:p>
        </w:tc>
        <w:tc>
          <w:tcPr>
            <w:tcW w:w="1136" w:type="dxa"/>
            <w:tcBorders>
              <w:top w:val="nil"/>
              <w:left w:val="nil"/>
              <w:bottom w:val="nil"/>
              <w:right w:val="nil"/>
            </w:tcBorders>
            <w:shd w:val="clear" w:color="auto" w:fill="auto"/>
            <w:noWrap/>
            <w:vAlign w:val="bottom"/>
            <w:hideMark/>
          </w:tcPr>
          <w:p w:rsidR="009A685D" w:rsidRPr="009A685D" w:rsidRDefault="009A685D" w:rsidP="009A685D">
            <w:pPr>
              <w:spacing w:after="0" w:line="240" w:lineRule="auto"/>
              <w:jc w:val="center"/>
              <w:rPr>
                <w:rFonts w:ascii="Calibri" w:eastAsia="Times New Roman" w:hAnsi="Calibri" w:cs="Times New Roman"/>
                <w:color w:val="000000"/>
                <w:lang w:eastAsia="en-IN"/>
              </w:rPr>
            </w:pPr>
            <w:r w:rsidRPr="009A685D">
              <w:rPr>
                <w:rFonts w:ascii="Calibri" w:eastAsia="Times New Roman" w:hAnsi="Calibri" w:cs="Times New Roman"/>
                <w:color w:val="000000"/>
                <w:lang w:eastAsia="en-IN"/>
              </w:rPr>
              <w:t>14%</w:t>
            </w:r>
          </w:p>
        </w:tc>
        <w:tc>
          <w:tcPr>
            <w:tcW w:w="1196" w:type="dxa"/>
            <w:tcBorders>
              <w:top w:val="nil"/>
              <w:left w:val="nil"/>
              <w:bottom w:val="nil"/>
              <w:right w:val="nil"/>
            </w:tcBorders>
            <w:shd w:val="clear" w:color="auto" w:fill="auto"/>
            <w:noWrap/>
            <w:vAlign w:val="bottom"/>
            <w:hideMark/>
          </w:tcPr>
          <w:p w:rsidR="009A685D" w:rsidRPr="009A685D" w:rsidRDefault="009A685D" w:rsidP="009A685D">
            <w:pPr>
              <w:spacing w:after="0" w:line="240" w:lineRule="auto"/>
              <w:jc w:val="center"/>
              <w:rPr>
                <w:rFonts w:ascii="Calibri" w:eastAsia="Times New Roman" w:hAnsi="Calibri" w:cs="Times New Roman"/>
                <w:color w:val="000000"/>
                <w:lang w:eastAsia="en-IN"/>
              </w:rPr>
            </w:pPr>
            <w:r w:rsidRPr="009A685D">
              <w:rPr>
                <w:rFonts w:ascii="Calibri" w:eastAsia="Times New Roman" w:hAnsi="Calibri" w:cs="Times New Roman"/>
                <w:color w:val="000000"/>
                <w:lang w:eastAsia="en-IN"/>
              </w:rPr>
              <w:t>40%</w:t>
            </w:r>
          </w:p>
        </w:tc>
        <w:tc>
          <w:tcPr>
            <w:tcW w:w="976" w:type="dxa"/>
            <w:tcBorders>
              <w:top w:val="nil"/>
              <w:left w:val="nil"/>
              <w:bottom w:val="nil"/>
              <w:right w:val="nil"/>
            </w:tcBorders>
            <w:shd w:val="clear" w:color="auto" w:fill="auto"/>
            <w:noWrap/>
            <w:vAlign w:val="bottom"/>
            <w:hideMark/>
          </w:tcPr>
          <w:p w:rsidR="009A685D" w:rsidRPr="009A685D" w:rsidRDefault="009A685D" w:rsidP="009A685D">
            <w:pPr>
              <w:spacing w:after="0" w:line="240" w:lineRule="auto"/>
              <w:jc w:val="center"/>
              <w:rPr>
                <w:rFonts w:ascii="Calibri" w:eastAsia="Times New Roman" w:hAnsi="Calibri" w:cs="Times New Roman"/>
                <w:color w:val="000000"/>
                <w:lang w:eastAsia="en-IN"/>
              </w:rPr>
            </w:pPr>
            <w:r w:rsidRPr="009A685D">
              <w:rPr>
                <w:rFonts w:ascii="Calibri" w:eastAsia="Times New Roman" w:hAnsi="Calibri" w:cs="Times New Roman"/>
                <w:color w:val="000000"/>
                <w:lang w:eastAsia="en-IN"/>
              </w:rPr>
              <w:t>10%</w:t>
            </w:r>
          </w:p>
        </w:tc>
        <w:tc>
          <w:tcPr>
            <w:tcW w:w="1076" w:type="dxa"/>
            <w:tcBorders>
              <w:top w:val="nil"/>
              <w:left w:val="nil"/>
              <w:bottom w:val="nil"/>
              <w:right w:val="nil"/>
            </w:tcBorders>
            <w:shd w:val="clear" w:color="auto" w:fill="auto"/>
            <w:noWrap/>
            <w:vAlign w:val="bottom"/>
            <w:hideMark/>
          </w:tcPr>
          <w:p w:rsidR="009A685D" w:rsidRPr="009A685D" w:rsidRDefault="009A685D" w:rsidP="009A685D">
            <w:pPr>
              <w:spacing w:after="0" w:line="240" w:lineRule="auto"/>
              <w:jc w:val="center"/>
              <w:rPr>
                <w:rFonts w:ascii="Calibri" w:eastAsia="Times New Roman" w:hAnsi="Calibri" w:cs="Times New Roman"/>
                <w:color w:val="000000"/>
                <w:lang w:eastAsia="en-IN"/>
              </w:rPr>
            </w:pPr>
            <w:r w:rsidRPr="009A685D">
              <w:rPr>
                <w:rFonts w:ascii="Calibri" w:eastAsia="Times New Roman" w:hAnsi="Calibri" w:cs="Times New Roman"/>
                <w:color w:val="000000"/>
                <w:lang w:eastAsia="en-IN"/>
              </w:rPr>
              <w:t>26%</w:t>
            </w:r>
          </w:p>
        </w:tc>
        <w:tc>
          <w:tcPr>
            <w:tcW w:w="1076" w:type="dxa"/>
            <w:tcBorders>
              <w:top w:val="nil"/>
              <w:left w:val="nil"/>
              <w:bottom w:val="nil"/>
              <w:right w:val="nil"/>
            </w:tcBorders>
            <w:shd w:val="clear" w:color="auto" w:fill="auto"/>
            <w:noWrap/>
            <w:vAlign w:val="bottom"/>
            <w:hideMark/>
          </w:tcPr>
          <w:p w:rsidR="009A685D" w:rsidRPr="009A685D" w:rsidRDefault="009A685D" w:rsidP="009A685D">
            <w:pPr>
              <w:spacing w:after="0" w:line="240" w:lineRule="auto"/>
              <w:jc w:val="center"/>
              <w:rPr>
                <w:rFonts w:ascii="Calibri" w:eastAsia="Times New Roman" w:hAnsi="Calibri" w:cs="Times New Roman"/>
                <w:color w:val="000000"/>
                <w:lang w:eastAsia="en-IN"/>
              </w:rPr>
            </w:pPr>
            <w:r w:rsidRPr="009A685D">
              <w:rPr>
                <w:rFonts w:ascii="Calibri" w:eastAsia="Times New Roman" w:hAnsi="Calibri" w:cs="Times New Roman"/>
                <w:color w:val="000000"/>
                <w:lang w:eastAsia="en-IN"/>
              </w:rPr>
              <w:t>10%</w:t>
            </w:r>
          </w:p>
        </w:tc>
      </w:tr>
      <w:tr w:rsidR="009A685D" w:rsidRPr="009A685D" w:rsidTr="00D81CC0">
        <w:trPr>
          <w:trHeight w:val="300"/>
          <w:jc w:val="center"/>
        </w:trPr>
        <w:tc>
          <w:tcPr>
            <w:tcW w:w="1851" w:type="dxa"/>
            <w:tcBorders>
              <w:top w:val="nil"/>
              <w:left w:val="nil"/>
              <w:bottom w:val="nil"/>
              <w:right w:val="nil"/>
            </w:tcBorders>
            <w:shd w:val="clear" w:color="auto" w:fill="auto"/>
            <w:noWrap/>
            <w:vAlign w:val="bottom"/>
            <w:hideMark/>
          </w:tcPr>
          <w:p w:rsidR="009A685D" w:rsidRPr="009A685D" w:rsidRDefault="009A685D" w:rsidP="009A685D">
            <w:pPr>
              <w:spacing w:after="0" w:line="240" w:lineRule="auto"/>
              <w:rPr>
                <w:rFonts w:ascii="Calibri" w:eastAsia="Times New Roman" w:hAnsi="Calibri" w:cs="Times New Roman"/>
                <w:color w:val="000000"/>
                <w:lang w:eastAsia="en-IN"/>
              </w:rPr>
            </w:pPr>
            <w:r w:rsidRPr="009A685D">
              <w:rPr>
                <w:rFonts w:ascii="Calibri" w:eastAsia="Times New Roman" w:hAnsi="Calibri" w:cs="Times New Roman"/>
                <w:color w:val="000000"/>
                <w:lang w:eastAsia="en-IN"/>
              </w:rPr>
              <w:t xml:space="preserve">Govt </w:t>
            </w:r>
            <w:r w:rsidR="008C00EB" w:rsidRPr="009A685D">
              <w:rPr>
                <w:rFonts w:ascii="Calibri" w:eastAsia="Times New Roman" w:hAnsi="Calibri" w:cs="Times New Roman"/>
                <w:color w:val="000000"/>
                <w:lang w:eastAsia="en-IN"/>
              </w:rPr>
              <w:t>Institutions</w:t>
            </w:r>
          </w:p>
        </w:tc>
        <w:tc>
          <w:tcPr>
            <w:tcW w:w="2198" w:type="dxa"/>
            <w:tcBorders>
              <w:top w:val="nil"/>
              <w:left w:val="nil"/>
              <w:bottom w:val="nil"/>
              <w:right w:val="nil"/>
            </w:tcBorders>
            <w:shd w:val="clear" w:color="auto" w:fill="auto"/>
            <w:noWrap/>
            <w:vAlign w:val="bottom"/>
            <w:hideMark/>
          </w:tcPr>
          <w:p w:rsidR="009A685D" w:rsidRPr="009A685D" w:rsidRDefault="009A685D" w:rsidP="009A685D">
            <w:pPr>
              <w:spacing w:after="0" w:line="240" w:lineRule="auto"/>
              <w:jc w:val="center"/>
              <w:rPr>
                <w:rFonts w:ascii="Calibri" w:eastAsia="Times New Roman" w:hAnsi="Calibri" w:cs="Times New Roman"/>
                <w:color w:val="000000"/>
                <w:lang w:eastAsia="en-IN"/>
              </w:rPr>
            </w:pPr>
            <w:r w:rsidRPr="009A685D">
              <w:rPr>
                <w:rFonts w:ascii="Calibri" w:eastAsia="Times New Roman" w:hAnsi="Calibri" w:cs="Times New Roman"/>
                <w:color w:val="000000"/>
                <w:lang w:eastAsia="en-IN"/>
              </w:rPr>
              <w:t>482</w:t>
            </w:r>
          </w:p>
        </w:tc>
        <w:tc>
          <w:tcPr>
            <w:tcW w:w="1136" w:type="dxa"/>
            <w:tcBorders>
              <w:top w:val="nil"/>
              <w:left w:val="nil"/>
              <w:bottom w:val="nil"/>
              <w:right w:val="nil"/>
            </w:tcBorders>
            <w:shd w:val="clear" w:color="auto" w:fill="auto"/>
            <w:noWrap/>
            <w:vAlign w:val="bottom"/>
            <w:hideMark/>
          </w:tcPr>
          <w:p w:rsidR="009A685D" w:rsidRPr="009A685D" w:rsidRDefault="009A685D" w:rsidP="009A685D">
            <w:pPr>
              <w:spacing w:after="0" w:line="240" w:lineRule="auto"/>
              <w:jc w:val="center"/>
              <w:rPr>
                <w:rFonts w:ascii="Calibri" w:eastAsia="Times New Roman" w:hAnsi="Calibri" w:cs="Times New Roman"/>
                <w:color w:val="000000"/>
                <w:lang w:eastAsia="en-IN"/>
              </w:rPr>
            </w:pPr>
            <w:r w:rsidRPr="009A685D">
              <w:rPr>
                <w:rFonts w:ascii="Calibri" w:eastAsia="Times New Roman" w:hAnsi="Calibri" w:cs="Times New Roman"/>
                <w:color w:val="000000"/>
                <w:lang w:eastAsia="en-IN"/>
              </w:rPr>
              <w:t>2%</w:t>
            </w:r>
          </w:p>
        </w:tc>
        <w:tc>
          <w:tcPr>
            <w:tcW w:w="1196" w:type="dxa"/>
            <w:tcBorders>
              <w:top w:val="nil"/>
              <w:left w:val="nil"/>
              <w:bottom w:val="nil"/>
              <w:right w:val="nil"/>
            </w:tcBorders>
            <w:shd w:val="clear" w:color="auto" w:fill="auto"/>
            <w:noWrap/>
            <w:vAlign w:val="bottom"/>
            <w:hideMark/>
          </w:tcPr>
          <w:p w:rsidR="009A685D" w:rsidRPr="009A685D" w:rsidRDefault="009A685D" w:rsidP="009A685D">
            <w:pPr>
              <w:spacing w:after="0" w:line="240" w:lineRule="auto"/>
              <w:jc w:val="center"/>
              <w:rPr>
                <w:rFonts w:ascii="Calibri" w:eastAsia="Times New Roman" w:hAnsi="Calibri" w:cs="Times New Roman"/>
                <w:color w:val="000000"/>
                <w:lang w:eastAsia="en-IN"/>
              </w:rPr>
            </w:pPr>
            <w:r w:rsidRPr="009A685D">
              <w:rPr>
                <w:rFonts w:ascii="Calibri" w:eastAsia="Times New Roman" w:hAnsi="Calibri" w:cs="Times New Roman"/>
                <w:color w:val="000000"/>
                <w:lang w:eastAsia="en-IN"/>
              </w:rPr>
              <w:t>21%</w:t>
            </w:r>
          </w:p>
        </w:tc>
        <w:tc>
          <w:tcPr>
            <w:tcW w:w="976" w:type="dxa"/>
            <w:tcBorders>
              <w:top w:val="nil"/>
              <w:left w:val="nil"/>
              <w:bottom w:val="nil"/>
              <w:right w:val="nil"/>
            </w:tcBorders>
            <w:shd w:val="clear" w:color="auto" w:fill="auto"/>
            <w:noWrap/>
            <w:vAlign w:val="bottom"/>
            <w:hideMark/>
          </w:tcPr>
          <w:p w:rsidR="009A685D" w:rsidRPr="009A685D" w:rsidRDefault="009A685D" w:rsidP="009A685D">
            <w:pPr>
              <w:spacing w:after="0" w:line="240" w:lineRule="auto"/>
              <w:jc w:val="center"/>
              <w:rPr>
                <w:rFonts w:ascii="Calibri" w:eastAsia="Times New Roman" w:hAnsi="Calibri" w:cs="Times New Roman"/>
                <w:color w:val="000000"/>
                <w:lang w:eastAsia="en-IN"/>
              </w:rPr>
            </w:pPr>
            <w:r w:rsidRPr="009A685D">
              <w:rPr>
                <w:rFonts w:ascii="Calibri" w:eastAsia="Times New Roman" w:hAnsi="Calibri" w:cs="Times New Roman"/>
                <w:color w:val="000000"/>
                <w:lang w:eastAsia="en-IN"/>
              </w:rPr>
              <w:t>0%</w:t>
            </w:r>
          </w:p>
        </w:tc>
        <w:tc>
          <w:tcPr>
            <w:tcW w:w="1076" w:type="dxa"/>
            <w:tcBorders>
              <w:top w:val="nil"/>
              <w:left w:val="nil"/>
              <w:bottom w:val="nil"/>
              <w:right w:val="nil"/>
            </w:tcBorders>
            <w:shd w:val="clear" w:color="auto" w:fill="auto"/>
            <w:noWrap/>
            <w:vAlign w:val="bottom"/>
            <w:hideMark/>
          </w:tcPr>
          <w:p w:rsidR="009A685D" w:rsidRPr="009A685D" w:rsidRDefault="009A685D" w:rsidP="009A685D">
            <w:pPr>
              <w:spacing w:after="0" w:line="240" w:lineRule="auto"/>
              <w:jc w:val="center"/>
              <w:rPr>
                <w:rFonts w:ascii="Calibri" w:eastAsia="Times New Roman" w:hAnsi="Calibri" w:cs="Times New Roman"/>
                <w:color w:val="000000"/>
                <w:lang w:eastAsia="en-IN"/>
              </w:rPr>
            </w:pPr>
            <w:r w:rsidRPr="009A685D">
              <w:rPr>
                <w:rFonts w:ascii="Calibri" w:eastAsia="Times New Roman" w:hAnsi="Calibri" w:cs="Times New Roman"/>
                <w:color w:val="000000"/>
                <w:lang w:eastAsia="en-IN"/>
              </w:rPr>
              <w:t>77%</w:t>
            </w:r>
          </w:p>
        </w:tc>
        <w:tc>
          <w:tcPr>
            <w:tcW w:w="1076" w:type="dxa"/>
            <w:tcBorders>
              <w:top w:val="nil"/>
              <w:left w:val="nil"/>
              <w:bottom w:val="nil"/>
              <w:right w:val="nil"/>
            </w:tcBorders>
            <w:shd w:val="clear" w:color="auto" w:fill="auto"/>
            <w:noWrap/>
            <w:vAlign w:val="bottom"/>
            <w:hideMark/>
          </w:tcPr>
          <w:p w:rsidR="009A685D" w:rsidRPr="009A685D" w:rsidRDefault="009A685D" w:rsidP="009A685D">
            <w:pPr>
              <w:spacing w:after="0" w:line="240" w:lineRule="auto"/>
              <w:jc w:val="center"/>
              <w:rPr>
                <w:rFonts w:ascii="Calibri" w:eastAsia="Times New Roman" w:hAnsi="Calibri" w:cs="Times New Roman"/>
                <w:color w:val="000000"/>
                <w:lang w:eastAsia="en-IN"/>
              </w:rPr>
            </w:pPr>
            <w:r w:rsidRPr="009A685D">
              <w:rPr>
                <w:rFonts w:ascii="Calibri" w:eastAsia="Times New Roman" w:hAnsi="Calibri" w:cs="Times New Roman"/>
                <w:color w:val="000000"/>
                <w:lang w:eastAsia="en-IN"/>
              </w:rPr>
              <w:t>0%</w:t>
            </w:r>
          </w:p>
        </w:tc>
      </w:tr>
      <w:tr w:rsidR="009A685D" w:rsidRPr="009A685D" w:rsidTr="00D81CC0">
        <w:trPr>
          <w:trHeight w:val="300"/>
          <w:jc w:val="center"/>
        </w:trPr>
        <w:tc>
          <w:tcPr>
            <w:tcW w:w="1851" w:type="dxa"/>
            <w:tcBorders>
              <w:top w:val="single" w:sz="4" w:space="0" w:color="auto"/>
              <w:left w:val="nil"/>
              <w:bottom w:val="single" w:sz="4" w:space="0" w:color="auto"/>
              <w:right w:val="nil"/>
            </w:tcBorders>
            <w:shd w:val="clear" w:color="auto" w:fill="auto"/>
            <w:noWrap/>
            <w:vAlign w:val="bottom"/>
            <w:hideMark/>
          </w:tcPr>
          <w:p w:rsidR="009A685D" w:rsidRPr="009A685D" w:rsidRDefault="009A685D" w:rsidP="009A685D">
            <w:pPr>
              <w:spacing w:after="0" w:line="240" w:lineRule="auto"/>
              <w:rPr>
                <w:rFonts w:ascii="Calibri" w:eastAsia="Times New Roman" w:hAnsi="Calibri" w:cs="Times New Roman"/>
                <w:b/>
                <w:bCs/>
                <w:color w:val="000000"/>
                <w:lang w:eastAsia="en-IN"/>
              </w:rPr>
            </w:pPr>
            <w:r w:rsidRPr="009A685D">
              <w:rPr>
                <w:rFonts w:ascii="Calibri" w:eastAsia="Times New Roman" w:hAnsi="Calibri" w:cs="Times New Roman"/>
                <w:b/>
                <w:bCs/>
                <w:color w:val="000000"/>
                <w:lang w:eastAsia="en-IN"/>
              </w:rPr>
              <w:t>Total/average</w:t>
            </w:r>
          </w:p>
        </w:tc>
        <w:tc>
          <w:tcPr>
            <w:tcW w:w="2198" w:type="dxa"/>
            <w:tcBorders>
              <w:top w:val="single" w:sz="4" w:space="0" w:color="auto"/>
              <w:left w:val="nil"/>
              <w:bottom w:val="single" w:sz="4" w:space="0" w:color="auto"/>
              <w:right w:val="nil"/>
            </w:tcBorders>
            <w:shd w:val="clear" w:color="auto" w:fill="auto"/>
            <w:noWrap/>
            <w:vAlign w:val="bottom"/>
            <w:hideMark/>
          </w:tcPr>
          <w:p w:rsidR="009A685D" w:rsidRPr="009A685D" w:rsidRDefault="009A685D" w:rsidP="009A685D">
            <w:pPr>
              <w:spacing w:after="0" w:line="240" w:lineRule="auto"/>
              <w:jc w:val="center"/>
              <w:rPr>
                <w:rFonts w:ascii="Calibri" w:eastAsia="Times New Roman" w:hAnsi="Calibri" w:cs="Times New Roman"/>
                <w:b/>
                <w:bCs/>
                <w:color w:val="000000"/>
                <w:lang w:eastAsia="en-IN"/>
              </w:rPr>
            </w:pPr>
            <w:r w:rsidRPr="009A685D">
              <w:rPr>
                <w:rFonts w:ascii="Calibri" w:eastAsia="Times New Roman" w:hAnsi="Calibri" w:cs="Times New Roman"/>
                <w:b/>
                <w:bCs/>
                <w:color w:val="000000"/>
                <w:lang w:eastAsia="en-IN"/>
              </w:rPr>
              <w:t>4139</w:t>
            </w:r>
          </w:p>
        </w:tc>
        <w:tc>
          <w:tcPr>
            <w:tcW w:w="1136" w:type="dxa"/>
            <w:tcBorders>
              <w:top w:val="single" w:sz="4" w:space="0" w:color="auto"/>
              <w:left w:val="nil"/>
              <w:bottom w:val="single" w:sz="4" w:space="0" w:color="auto"/>
              <w:right w:val="nil"/>
            </w:tcBorders>
            <w:shd w:val="clear" w:color="auto" w:fill="auto"/>
            <w:noWrap/>
            <w:vAlign w:val="bottom"/>
            <w:hideMark/>
          </w:tcPr>
          <w:p w:rsidR="009A685D" w:rsidRPr="009A685D" w:rsidRDefault="009A685D" w:rsidP="009A685D">
            <w:pPr>
              <w:spacing w:after="0" w:line="240" w:lineRule="auto"/>
              <w:jc w:val="center"/>
              <w:rPr>
                <w:rFonts w:ascii="Calibri" w:eastAsia="Times New Roman" w:hAnsi="Calibri" w:cs="Times New Roman"/>
                <w:b/>
                <w:bCs/>
                <w:color w:val="000000"/>
                <w:lang w:eastAsia="en-IN"/>
              </w:rPr>
            </w:pPr>
            <w:r w:rsidRPr="009A685D">
              <w:rPr>
                <w:rFonts w:ascii="Calibri" w:eastAsia="Times New Roman" w:hAnsi="Calibri" w:cs="Times New Roman"/>
                <w:b/>
                <w:bCs/>
                <w:color w:val="000000"/>
                <w:lang w:eastAsia="en-IN"/>
              </w:rPr>
              <w:t>20%</w:t>
            </w:r>
          </w:p>
        </w:tc>
        <w:tc>
          <w:tcPr>
            <w:tcW w:w="1196" w:type="dxa"/>
            <w:tcBorders>
              <w:top w:val="single" w:sz="4" w:space="0" w:color="auto"/>
              <w:left w:val="nil"/>
              <w:bottom w:val="single" w:sz="4" w:space="0" w:color="auto"/>
              <w:right w:val="nil"/>
            </w:tcBorders>
            <w:shd w:val="clear" w:color="auto" w:fill="auto"/>
            <w:noWrap/>
            <w:vAlign w:val="bottom"/>
            <w:hideMark/>
          </w:tcPr>
          <w:p w:rsidR="009A685D" w:rsidRPr="009A685D" w:rsidRDefault="009A685D" w:rsidP="009A685D">
            <w:pPr>
              <w:spacing w:after="0" w:line="240" w:lineRule="auto"/>
              <w:jc w:val="center"/>
              <w:rPr>
                <w:rFonts w:ascii="Calibri" w:eastAsia="Times New Roman" w:hAnsi="Calibri" w:cs="Times New Roman"/>
                <w:b/>
                <w:bCs/>
                <w:color w:val="000000"/>
                <w:lang w:eastAsia="en-IN"/>
              </w:rPr>
            </w:pPr>
            <w:r w:rsidRPr="009A685D">
              <w:rPr>
                <w:rFonts w:ascii="Calibri" w:eastAsia="Times New Roman" w:hAnsi="Calibri" w:cs="Times New Roman"/>
                <w:b/>
                <w:bCs/>
                <w:color w:val="000000"/>
                <w:lang w:eastAsia="en-IN"/>
              </w:rPr>
              <w:t>19%</w:t>
            </w:r>
          </w:p>
        </w:tc>
        <w:tc>
          <w:tcPr>
            <w:tcW w:w="976" w:type="dxa"/>
            <w:tcBorders>
              <w:top w:val="single" w:sz="4" w:space="0" w:color="auto"/>
              <w:left w:val="nil"/>
              <w:bottom w:val="single" w:sz="4" w:space="0" w:color="auto"/>
              <w:right w:val="nil"/>
            </w:tcBorders>
            <w:shd w:val="clear" w:color="auto" w:fill="auto"/>
            <w:noWrap/>
            <w:vAlign w:val="bottom"/>
            <w:hideMark/>
          </w:tcPr>
          <w:p w:rsidR="009A685D" w:rsidRPr="009A685D" w:rsidRDefault="009A685D" w:rsidP="009A685D">
            <w:pPr>
              <w:spacing w:after="0" w:line="240" w:lineRule="auto"/>
              <w:jc w:val="center"/>
              <w:rPr>
                <w:rFonts w:ascii="Calibri" w:eastAsia="Times New Roman" w:hAnsi="Calibri" w:cs="Times New Roman"/>
                <w:b/>
                <w:bCs/>
                <w:color w:val="000000"/>
                <w:lang w:eastAsia="en-IN"/>
              </w:rPr>
            </w:pPr>
            <w:r w:rsidRPr="009A685D">
              <w:rPr>
                <w:rFonts w:ascii="Calibri" w:eastAsia="Times New Roman" w:hAnsi="Calibri" w:cs="Times New Roman"/>
                <w:b/>
                <w:bCs/>
                <w:color w:val="000000"/>
                <w:lang w:eastAsia="en-IN"/>
              </w:rPr>
              <w:t>6%</w:t>
            </w:r>
          </w:p>
        </w:tc>
        <w:tc>
          <w:tcPr>
            <w:tcW w:w="1076" w:type="dxa"/>
            <w:tcBorders>
              <w:top w:val="single" w:sz="4" w:space="0" w:color="auto"/>
              <w:left w:val="nil"/>
              <w:bottom w:val="single" w:sz="4" w:space="0" w:color="auto"/>
              <w:right w:val="nil"/>
            </w:tcBorders>
            <w:shd w:val="clear" w:color="auto" w:fill="auto"/>
            <w:noWrap/>
            <w:vAlign w:val="bottom"/>
            <w:hideMark/>
          </w:tcPr>
          <w:p w:rsidR="009A685D" w:rsidRPr="009A685D" w:rsidRDefault="009A685D" w:rsidP="009A685D">
            <w:pPr>
              <w:spacing w:after="0" w:line="240" w:lineRule="auto"/>
              <w:jc w:val="center"/>
              <w:rPr>
                <w:rFonts w:ascii="Calibri" w:eastAsia="Times New Roman" w:hAnsi="Calibri" w:cs="Times New Roman"/>
                <w:b/>
                <w:bCs/>
                <w:color w:val="000000"/>
                <w:lang w:eastAsia="en-IN"/>
              </w:rPr>
            </w:pPr>
            <w:r w:rsidRPr="009A685D">
              <w:rPr>
                <w:rFonts w:ascii="Calibri" w:eastAsia="Times New Roman" w:hAnsi="Calibri" w:cs="Times New Roman"/>
                <w:b/>
                <w:bCs/>
                <w:color w:val="000000"/>
                <w:lang w:eastAsia="en-IN"/>
              </w:rPr>
              <w:t>29%</w:t>
            </w:r>
          </w:p>
        </w:tc>
        <w:tc>
          <w:tcPr>
            <w:tcW w:w="1076" w:type="dxa"/>
            <w:tcBorders>
              <w:top w:val="single" w:sz="4" w:space="0" w:color="auto"/>
              <w:left w:val="nil"/>
              <w:bottom w:val="single" w:sz="4" w:space="0" w:color="auto"/>
              <w:right w:val="nil"/>
            </w:tcBorders>
            <w:shd w:val="clear" w:color="auto" w:fill="auto"/>
            <w:noWrap/>
            <w:vAlign w:val="bottom"/>
            <w:hideMark/>
          </w:tcPr>
          <w:p w:rsidR="009A685D" w:rsidRPr="009A685D" w:rsidRDefault="009A685D" w:rsidP="009A685D">
            <w:pPr>
              <w:spacing w:after="0" w:line="240" w:lineRule="auto"/>
              <w:jc w:val="center"/>
              <w:rPr>
                <w:rFonts w:ascii="Calibri" w:eastAsia="Times New Roman" w:hAnsi="Calibri" w:cs="Times New Roman"/>
                <w:b/>
                <w:bCs/>
                <w:color w:val="000000"/>
                <w:lang w:eastAsia="en-IN"/>
              </w:rPr>
            </w:pPr>
            <w:r w:rsidRPr="009A685D">
              <w:rPr>
                <w:rFonts w:ascii="Calibri" w:eastAsia="Times New Roman" w:hAnsi="Calibri" w:cs="Times New Roman"/>
                <w:b/>
                <w:bCs/>
                <w:color w:val="000000"/>
                <w:lang w:eastAsia="en-IN"/>
              </w:rPr>
              <w:t>26%</w:t>
            </w:r>
          </w:p>
        </w:tc>
      </w:tr>
    </w:tbl>
    <w:p w:rsidR="00A8269F" w:rsidRDefault="00A8269F" w:rsidP="00A8269F">
      <w:pPr>
        <w:spacing w:after="0"/>
      </w:pPr>
    </w:p>
    <w:p w:rsidR="00A8269F" w:rsidRPr="00FB28FC" w:rsidRDefault="00A8269F" w:rsidP="00D17727">
      <w:pPr>
        <w:spacing w:after="0"/>
        <w:jc w:val="both"/>
      </w:pPr>
      <w:r w:rsidRPr="00FB28FC">
        <w:t>Though North East Zone received the highest share of the total financial allocation, nearly 70% of its share was received during 2010-11 and 2011-12</w:t>
      </w:r>
      <w:r w:rsidR="00D93B0C">
        <w:t xml:space="preserve">. </w:t>
      </w:r>
      <w:r w:rsidRPr="00FB28FC">
        <w:t>In case of Eastern Region as well as Government Institutions (ICAR and SFCI) too</w:t>
      </w:r>
      <w:r w:rsidR="00D93B0C">
        <w:t>,</w:t>
      </w:r>
      <w:r w:rsidRPr="00FB28FC">
        <w:t xml:space="preserve"> similar </w:t>
      </w:r>
      <w:r w:rsidR="00D93B0C">
        <w:t>allocations</w:t>
      </w:r>
      <w:r w:rsidRPr="00FB28FC">
        <w:t xml:space="preserve"> was observed. Western Region comprising of states of Maharashtra, Gujarat and Rajasthan having received more than 50% financial assistance of Rs135 lakh in 2007-08 received almost no assistance during the three consecutive years from 2008-09 to 2011-12. The rest 46% was allocated during the last financial year of </w:t>
      </w:r>
      <w:r w:rsidR="0008773E">
        <w:t>XI Five Year Plan</w:t>
      </w:r>
      <w:r w:rsidRPr="00FB28FC">
        <w:t xml:space="preserve">. Thus, </w:t>
      </w:r>
      <w:r w:rsidR="008A152A" w:rsidRPr="00FB28FC">
        <w:t>there</w:t>
      </w:r>
      <w:r w:rsidRPr="00FB28FC">
        <w:t xml:space="preserve"> was no uniformity in allocating funds to states within the zone. </w:t>
      </w:r>
    </w:p>
    <w:p w:rsidR="00A8269F" w:rsidRPr="00FB28FC" w:rsidRDefault="00A8269F" w:rsidP="00A8269F">
      <w:pPr>
        <w:pStyle w:val="Heading3"/>
      </w:pPr>
      <w:bookmarkStart w:id="55" w:name="_Toc366855308"/>
      <w:bookmarkStart w:id="56" w:name="_Toc388008074"/>
      <w:r w:rsidRPr="00FB28FC">
        <w:t>3.2.5 Fund Utilization</w:t>
      </w:r>
      <w:bookmarkEnd w:id="55"/>
      <w:bookmarkEnd w:id="56"/>
    </w:p>
    <w:p w:rsidR="00A8269F" w:rsidRPr="00FB28FC" w:rsidRDefault="00A8269F" w:rsidP="00D17727">
      <w:pPr>
        <w:jc w:val="both"/>
      </w:pPr>
      <w:r w:rsidRPr="00FB28FC">
        <w:t xml:space="preserve">During the XI FYP period, out of Rs. 4139 lakh allocated for demonstration and outsourcing of training programmes, Rs.2667 lakh  was utilized leaving Rs.1471.89 lakh unspent, accounting for  36% of the total fund allocation. Nine out of the 27 State Governments and one of the 2 Government Organizations (ICAR) utilized 30% of the </w:t>
      </w:r>
      <w:r w:rsidR="00C079EA" w:rsidRPr="00FB28FC">
        <w:t xml:space="preserve">allocated </w:t>
      </w:r>
      <w:r w:rsidRPr="00FB28FC">
        <w:t xml:space="preserve">funds. In all 15 states </w:t>
      </w:r>
      <w:r w:rsidR="00C079EA">
        <w:t xml:space="preserve">as well as </w:t>
      </w:r>
      <w:r w:rsidRPr="00FB28FC">
        <w:t>SFCI utilized 60% to 100% of the funds allocated</w:t>
      </w:r>
      <w:r w:rsidR="00EA63BA">
        <w:t xml:space="preserve"> (</w:t>
      </w:r>
      <w:r w:rsidR="00B53549">
        <w:t>see Annexure-</w:t>
      </w:r>
      <w:r w:rsidR="00EA63BA">
        <w:t>3 for state wise/ institution wise details)</w:t>
      </w:r>
      <w:r w:rsidRPr="00FB28FC">
        <w:t xml:space="preserve">. Only five states, viz., Arunachal Pradesh, Manipur, Meghalaya, Nagaland and Haryana utilized 100% of the allocated funds. SFCI which received funds during the first two years of </w:t>
      </w:r>
      <w:r w:rsidR="0008773E">
        <w:t>XI Five Year Plan</w:t>
      </w:r>
      <w:r w:rsidRPr="00FB28FC">
        <w:t xml:space="preserve"> </w:t>
      </w:r>
      <w:r w:rsidR="00EA63BA">
        <w:t>only</w:t>
      </w:r>
      <w:r w:rsidR="00EC0418">
        <w:t xml:space="preserve"> also</w:t>
      </w:r>
      <w:r w:rsidRPr="00FB28FC">
        <w:t xml:space="preserve"> utilized 100% of the allocated funds. In contrast, the states like Rajasthan did not utilize even a small allocation of Rs 19 lakh during the year 2011-12. Karnataka did not receive any allocation during the XI FYP period.  However it had an unspent balance of Rs 21.62 lakh out of the allocations </w:t>
      </w:r>
      <w:r w:rsidR="00EA63BA">
        <w:t xml:space="preserve">made </w:t>
      </w:r>
      <w:r w:rsidRPr="00FB28FC">
        <w:t xml:space="preserve">during the previous five year plans. The State, however, did not show any progress during the </w:t>
      </w:r>
      <w:r w:rsidRPr="00FB28FC">
        <w:lastRenderedPageBreak/>
        <w:t xml:space="preserve">XI FYP. Similar situation was observed the case of Jammu &amp; Kashmir also. </w:t>
      </w:r>
      <w:r w:rsidRPr="00901FD8">
        <w:t>Table 4</w:t>
      </w:r>
      <w:r w:rsidRPr="00FB28FC">
        <w:t xml:space="preserve"> below presents the extent of State wise fund utilization in demonstration and outsourcing of training programmes. </w:t>
      </w:r>
    </w:p>
    <w:p w:rsidR="00D20154" w:rsidRDefault="00D20154" w:rsidP="00381854">
      <w:pPr>
        <w:pStyle w:val="Caption"/>
        <w:keepNext/>
        <w:spacing w:after="0"/>
        <w:jc w:val="center"/>
      </w:pPr>
      <w:bookmarkStart w:id="57" w:name="_Toc388008162"/>
      <w:r w:rsidRPr="00901FD8">
        <w:t xml:space="preserve">Table </w:t>
      </w:r>
      <w:r w:rsidR="00836EBA" w:rsidRPr="00901FD8">
        <w:fldChar w:fldCharType="begin"/>
      </w:r>
      <w:r w:rsidR="00DD7BA7" w:rsidRPr="00901FD8">
        <w:instrText xml:space="preserve"> SEQ Table \* ARABIC </w:instrText>
      </w:r>
      <w:r w:rsidR="00836EBA" w:rsidRPr="00901FD8">
        <w:fldChar w:fldCharType="separate"/>
      </w:r>
      <w:r w:rsidR="004364AC">
        <w:rPr>
          <w:noProof/>
        </w:rPr>
        <w:t>4</w:t>
      </w:r>
      <w:r w:rsidR="00836EBA" w:rsidRPr="00901FD8">
        <w:fldChar w:fldCharType="end"/>
      </w:r>
      <w:r>
        <w:t xml:space="preserve"> </w:t>
      </w:r>
      <w:r w:rsidR="00B527BF">
        <w:t>State wise</w:t>
      </w:r>
      <w:r>
        <w:t xml:space="preserve"> extent of fund utilization</w:t>
      </w:r>
      <w:bookmarkEnd w:id="57"/>
    </w:p>
    <w:tbl>
      <w:tblPr>
        <w:tblW w:w="5912" w:type="dxa"/>
        <w:jc w:val="center"/>
        <w:tblInd w:w="93" w:type="dxa"/>
        <w:tblLook w:val="04A0"/>
      </w:tblPr>
      <w:tblGrid>
        <w:gridCol w:w="1740"/>
        <w:gridCol w:w="1380"/>
        <w:gridCol w:w="960"/>
        <w:gridCol w:w="1832"/>
      </w:tblGrid>
      <w:tr w:rsidR="00D20154" w:rsidRPr="00D20154" w:rsidTr="00C079EA">
        <w:trPr>
          <w:trHeight w:val="300"/>
          <w:jc w:val="center"/>
        </w:trPr>
        <w:tc>
          <w:tcPr>
            <w:tcW w:w="1740" w:type="dxa"/>
            <w:tcBorders>
              <w:top w:val="single" w:sz="4" w:space="0" w:color="auto"/>
              <w:bottom w:val="single" w:sz="4" w:space="0" w:color="auto"/>
            </w:tcBorders>
            <w:shd w:val="clear" w:color="auto" w:fill="auto"/>
            <w:noWrap/>
            <w:vAlign w:val="bottom"/>
            <w:hideMark/>
          </w:tcPr>
          <w:p w:rsidR="00D20154" w:rsidRPr="00D20154" w:rsidRDefault="00D20154" w:rsidP="00381854">
            <w:pPr>
              <w:spacing w:after="0" w:line="240" w:lineRule="auto"/>
              <w:rPr>
                <w:rFonts w:ascii="Calibri" w:eastAsia="Times New Roman" w:hAnsi="Calibri" w:cs="Times New Roman"/>
                <w:b/>
                <w:bCs/>
                <w:color w:val="000000"/>
                <w:lang w:eastAsia="en-IN"/>
              </w:rPr>
            </w:pPr>
            <w:r w:rsidRPr="00D20154">
              <w:rPr>
                <w:rFonts w:ascii="Calibri" w:eastAsia="Times New Roman" w:hAnsi="Calibri" w:cs="Times New Roman"/>
                <w:b/>
                <w:bCs/>
                <w:color w:val="000000"/>
                <w:lang w:eastAsia="en-IN"/>
              </w:rPr>
              <w:t>Percent Utilized</w:t>
            </w:r>
          </w:p>
        </w:tc>
        <w:tc>
          <w:tcPr>
            <w:tcW w:w="1380" w:type="dxa"/>
            <w:tcBorders>
              <w:top w:val="single" w:sz="4" w:space="0" w:color="auto"/>
              <w:bottom w:val="single" w:sz="4" w:space="0" w:color="auto"/>
            </w:tcBorders>
            <w:shd w:val="clear" w:color="auto" w:fill="auto"/>
            <w:noWrap/>
            <w:vAlign w:val="bottom"/>
            <w:hideMark/>
          </w:tcPr>
          <w:p w:rsidR="00D20154" w:rsidRPr="00D20154" w:rsidRDefault="00D20154" w:rsidP="00D20154">
            <w:pPr>
              <w:spacing w:after="0" w:line="240" w:lineRule="auto"/>
              <w:rPr>
                <w:rFonts w:ascii="Calibri" w:eastAsia="Times New Roman" w:hAnsi="Calibri" w:cs="Times New Roman"/>
                <w:b/>
                <w:bCs/>
                <w:color w:val="000000"/>
                <w:lang w:eastAsia="en-IN"/>
              </w:rPr>
            </w:pPr>
            <w:r w:rsidRPr="00D20154">
              <w:rPr>
                <w:rFonts w:ascii="Calibri" w:eastAsia="Times New Roman" w:hAnsi="Calibri" w:cs="Times New Roman"/>
                <w:b/>
                <w:bCs/>
                <w:color w:val="000000"/>
                <w:lang w:eastAsia="en-IN"/>
              </w:rPr>
              <w:t>No of States</w:t>
            </w:r>
          </w:p>
        </w:tc>
        <w:tc>
          <w:tcPr>
            <w:tcW w:w="960" w:type="dxa"/>
            <w:tcBorders>
              <w:top w:val="single" w:sz="4" w:space="0" w:color="auto"/>
              <w:bottom w:val="single" w:sz="4" w:space="0" w:color="auto"/>
            </w:tcBorders>
            <w:shd w:val="clear" w:color="auto" w:fill="auto"/>
            <w:noWrap/>
            <w:vAlign w:val="bottom"/>
            <w:hideMark/>
          </w:tcPr>
          <w:p w:rsidR="00D20154" w:rsidRPr="00D20154" w:rsidRDefault="00D20154" w:rsidP="00D20154">
            <w:pPr>
              <w:spacing w:after="0" w:line="240" w:lineRule="auto"/>
              <w:rPr>
                <w:rFonts w:ascii="Calibri" w:eastAsia="Times New Roman" w:hAnsi="Calibri" w:cs="Times New Roman"/>
                <w:b/>
                <w:bCs/>
                <w:color w:val="000000"/>
                <w:lang w:eastAsia="en-IN"/>
              </w:rPr>
            </w:pPr>
            <w:r w:rsidRPr="00D20154">
              <w:rPr>
                <w:rFonts w:ascii="Calibri" w:eastAsia="Times New Roman" w:hAnsi="Calibri" w:cs="Times New Roman"/>
                <w:b/>
                <w:bCs/>
                <w:color w:val="000000"/>
                <w:lang w:eastAsia="en-IN"/>
              </w:rPr>
              <w:t xml:space="preserve">Percent </w:t>
            </w:r>
          </w:p>
        </w:tc>
        <w:tc>
          <w:tcPr>
            <w:tcW w:w="1832" w:type="dxa"/>
            <w:tcBorders>
              <w:top w:val="single" w:sz="4" w:space="0" w:color="auto"/>
              <w:bottom w:val="single" w:sz="4" w:space="0" w:color="auto"/>
            </w:tcBorders>
            <w:shd w:val="clear" w:color="auto" w:fill="auto"/>
            <w:noWrap/>
            <w:vAlign w:val="bottom"/>
            <w:hideMark/>
          </w:tcPr>
          <w:p w:rsidR="00D20154" w:rsidRPr="00D20154" w:rsidRDefault="00D20154" w:rsidP="00D20154">
            <w:pPr>
              <w:spacing w:after="0" w:line="240" w:lineRule="auto"/>
              <w:rPr>
                <w:rFonts w:ascii="Calibri" w:eastAsia="Times New Roman" w:hAnsi="Calibri" w:cs="Times New Roman"/>
                <w:b/>
                <w:bCs/>
                <w:color w:val="000000"/>
                <w:lang w:eastAsia="en-IN"/>
              </w:rPr>
            </w:pPr>
            <w:r w:rsidRPr="00D20154">
              <w:rPr>
                <w:rFonts w:ascii="Calibri" w:eastAsia="Times New Roman" w:hAnsi="Calibri" w:cs="Times New Roman"/>
                <w:b/>
                <w:bCs/>
                <w:color w:val="000000"/>
                <w:lang w:eastAsia="en-IN"/>
              </w:rPr>
              <w:t>Cumulative</w:t>
            </w:r>
            <w:r>
              <w:rPr>
                <w:rFonts w:ascii="Calibri" w:eastAsia="Times New Roman" w:hAnsi="Calibri" w:cs="Times New Roman"/>
                <w:b/>
                <w:bCs/>
                <w:color w:val="000000"/>
                <w:lang w:eastAsia="en-IN"/>
              </w:rPr>
              <w:t xml:space="preserve"> </w:t>
            </w:r>
            <w:r w:rsidR="008A152A">
              <w:rPr>
                <w:rFonts w:ascii="Calibri" w:eastAsia="Times New Roman" w:hAnsi="Calibri" w:cs="Times New Roman"/>
                <w:b/>
                <w:bCs/>
                <w:color w:val="000000"/>
                <w:lang w:eastAsia="en-IN"/>
              </w:rPr>
              <w:t>(</w:t>
            </w:r>
            <w:r w:rsidR="008A152A" w:rsidRPr="00D20154">
              <w:rPr>
                <w:rFonts w:ascii="Calibri" w:eastAsia="Times New Roman" w:hAnsi="Calibri" w:cs="Times New Roman"/>
                <w:b/>
                <w:bCs/>
                <w:color w:val="000000"/>
                <w:lang w:eastAsia="en-IN"/>
              </w:rPr>
              <w:t>%</w:t>
            </w:r>
            <w:r>
              <w:rPr>
                <w:rFonts w:ascii="Calibri" w:eastAsia="Times New Roman" w:hAnsi="Calibri" w:cs="Times New Roman"/>
                <w:b/>
                <w:bCs/>
                <w:color w:val="000000"/>
                <w:lang w:eastAsia="en-IN"/>
              </w:rPr>
              <w:t>)</w:t>
            </w:r>
          </w:p>
        </w:tc>
      </w:tr>
      <w:tr w:rsidR="00D20154" w:rsidRPr="00D20154" w:rsidTr="00C079EA">
        <w:trPr>
          <w:trHeight w:val="300"/>
          <w:jc w:val="center"/>
        </w:trPr>
        <w:tc>
          <w:tcPr>
            <w:tcW w:w="1740" w:type="dxa"/>
            <w:tcBorders>
              <w:top w:val="single" w:sz="4" w:space="0" w:color="auto"/>
            </w:tcBorders>
            <w:shd w:val="clear" w:color="auto" w:fill="auto"/>
            <w:noWrap/>
            <w:vAlign w:val="bottom"/>
            <w:hideMark/>
          </w:tcPr>
          <w:p w:rsidR="00D20154" w:rsidRPr="00D20154" w:rsidRDefault="00D20154" w:rsidP="00D20154">
            <w:pPr>
              <w:spacing w:after="0" w:line="240" w:lineRule="auto"/>
              <w:rPr>
                <w:rFonts w:ascii="Calibri" w:eastAsia="Times New Roman" w:hAnsi="Calibri" w:cs="Times New Roman"/>
                <w:color w:val="000000"/>
                <w:lang w:eastAsia="en-IN"/>
              </w:rPr>
            </w:pPr>
            <w:r w:rsidRPr="00D20154">
              <w:rPr>
                <w:rFonts w:ascii="Calibri" w:eastAsia="Times New Roman" w:hAnsi="Calibri" w:cs="Times New Roman"/>
                <w:color w:val="000000"/>
                <w:lang w:eastAsia="en-IN"/>
              </w:rPr>
              <w:t>(0-30)%</w:t>
            </w:r>
          </w:p>
        </w:tc>
        <w:tc>
          <w:tcPr>
            <w:tcW w:w="1380" w:type="dxa"/>
            <w:tcBorders>
              <w:top w:val="single" w:sz="4" w:space="0" w:color="auto"/>
            </w:tcBorders>
            <w:shd w:val="clear" w:color="auto" w:fill="auto"/>
            <w:noWrap/>
            <w:vAlign w:val="bottom"/>
            <w:hideMark/>
          </w:tcPr>
          <w:p w:rsidR="00D20154" w:rsidRPr="00D20154" w:rsidRDefault="00D20154" w:rsidP="00D20154">
            <w:pPr>
              <w:spacing w:after="0" w:line="240" w:lineRule="auto"/>
              <w:jc w:val="center"/>
              <w:rPr>
                <w:rFonts w:ascii="Calibri" w:eastAsia="Times New Roman" w:hAnsi="Calibri" w:cs="Times New Roman"/>
                <w:color w:val="000000"/>
                <w:lang w:eastAsia="en-IN"/>
              </w:rPr>
            </w:pPr>
            <w:r w:rsidRPr="00D20154">
              <w:rPr>
                <w:rFonts w:ascii="Calibri" w:eastAsia="Times New Roman" w:hAnsi="Calibri" w:cs="Times New Roman"/>
                <w:color w:val="000000"/>
                <w:lang w:eastAsia="en-IN"/>
              </w:rPr>
              <w:t>9</w:t>
            </w:r>
          </w:p>
        </w:tc>
        <w:tc>
          <w:tcPr>
            <w:tcW w:w="960" w:type="dxa"/>
            <w:tcBorders>
              <w:top w:val="single" w:sz="4" w:space="0" w:color="auto"/>
            </w:tcBorders>
            <w:shd w:val="clear" w:color="auto" w:fill="auto"/>
            <w:noWrap/>
            <w:vAlign w:val="bottom"/>
            <w:hideMark/>
          </w:tcPr>
          <w:p w:rsidR="00D20154" w:rsidRPr="00D20154" w:rsidRDefault="00D20154" w:rsidP="00D20154">
            <w:pPr>
              <w:spacing w:after="0" w:line="240" w:lineRule="auto"/>
              <w:jc w:val="center"/>
              <w:rPr>
                <w:rFonts w:ascii="Calibri" w:eastAsia="Times New Roman" w:hAnsi="Calibri" w:cs="Times New Roman"/>
                <w:color w:val="000000"/>
                <w:lang w:eastAsia="en-IN"/>
              </w:rPr>
            </w:pPr>
            <w:r w:rsidRPr="00D20154">
              <w:rPr>
                <w:rFonts w:ascii="Calibri" w:eastAsia="Times New Roman" w:hAnsi="Calibri" w:cs="Times New Roman"/>
                <w:color w:val="000000"/>
                <w:lang w:eastAsia="en-IN"/>
              </w:rPr>
              <w:t>31%</w:t>
            </w:r>
          </w:p>
        </w:tc>
        <w:tc>
          <w:tcPr>
            <w:tcW w:w="1832" w:type="dxa"/>
            <w:tcBorders>
              <w:top w:val="single" w:sz="4" w:space="0" w:color="auto"/>
            </w:tcBorders>
            <w:shd w:val="clear" w:color="auto" w:fill="auto"/>
            <w:noWrap/>
            <w:vAlign w:val="bottom"/>
            <w:hideMark/>
          </w:tcPr>
          <w:p w:rsidR="00D20154" w:rsidRPr="00D20154" w:rsidRDefault="00D20154" w:rsidP="00D20154">
            <w:pPr>
              <w:spacing w:after="0" w:line="240" w:lineRule="auto"/>
              <w:jc w:val="center"/>
              <w:rPr>
                <w:rFonts w:ascii="Calibri" w:eastAsia="Times New Roman" w:hAnsi="Calibri" w:cs="Times New Roman"/>
                <w:color w:val="000000"/>
                <w:lang w:eastAsia="en-IN"/>
              </w:rPr>
            </w:pPr>
            <w:r w:rsidRPr="00D20154">
              <w:rPr>
                <w:rFonts w:ascii="Calibri" w:eastAsia="Times New Roman" w:hAnsi="Calibri" w:cs="Times New Roman"/>
                <w:color w:val="000000"/>
                <w:lang w:eastAsia="en-IN"/>
              </w:rPr>
              <w:t>31%</w:t>
            </w:r>
          </w:p>
        </w:tc>
      </w:tr>
      <w:tr w:rsidR="00D20154" w:rsidRPr="00D20154" w:rsidTr="00C079EA">
        <w:trPr>
          <w:trHeight w:val="300"/>
          <w:jc w:val="center"/>
        </w:trPr>
        <w:tc>
          <w:tcPr>
            <w:tcW w:w="1740" w:type="dxa"/>
            <w:shd w:val="clear" w:color="auto" w:fill="auto"/>
            <w:noWrap/>
            <w:vAlign w:val="bottom"/>
            <w:hideMark/>
          </w:tcPr>
          <w:p w:rsidR="00D20154" w:rsidRPr="00D20154" w:rsidRDefault="00D20154" w:rsidP="00D20154">
            <w:pPr>
              <w:spacing w:after="0" w:line="240" w:lineRule="auto"/>
              <w:rPr>
                <w:rFonts w:ascii="Calibri" w:eastAsia="Times New Roman" w:hAnsi="Calibri" w:cs="Times New Roman"/>
                <w:color w:val="000000"/>
                <w:lang w:eastAsia="en-IN"/>
              </w:rPr>
            </w:pPr>
            <w:r w:rsidRPr="00D20154">
              <w:rPr>
                <w:rFonts w:ascii="Calibri" w:eastAsia="Times New Roman" w:hAnsi="Calibri" w:cs="Times New Roman"/>
                <w:color w:val="000000"/>
                <w:lang w:eastAsia="en-IN"/>
              </w:rPr>
              <w:t>(30-60)%</w:t>
            </w:r>
          </w:p>
        </w:tc>
        <w:tc>
          <w:tcPr>
            <w:tcW w:w="1380" w:type="dxa"/>
            <w:shd w:val="clear" w:color="auto" w:fill="auto"/>
            <w:noWrap/>
            <w:vAlign w:val="bottom"/>
            <w:hideMark/>
          </w:tcPr>
          <w:p w:rsidR="00D20154" w:rsidRPr="00D20154" w:rsidRDefault="00D20154" w:rsidP="00D20154">
            <w:pPr>
              <w:spacing w:after="0" w:line="240" w:lineRule="auto"/>
              <w:jc w:val="center"/>
              <w:rPr>
                <w:rFonts w:ascii="Calibri" w:eastAsia="Times New Roman" w:hAnsi="Calibri" w:cs="Times New Roman"/>
                <w:color w:val="000000"/>
                <w:lang w:eastAsia="en-IN"/>
              </w:rPr>
            </w:pPr>
            <w:r w:rsidRPr="00D20154">
              <w:rPr>
                <w:rFonts w:ascii="Calibri" w:eastAsia="Times New Roman" w:hAnsi="Calibri" w:cs="Times New Roman"/>
                <w:color w:val="000000"/>
                <w:lang w:eastAsia="en-IN"/>
              </w:rPr>
              <w:t>5</w:t>
            </w:r>
          </w:p>
        </w:tc>
        <w:tc>
          <w:tcPr>
            <w:tcW w:w="960" w:type="dxa"/>
            <w:shd w:val="clear" w:color="auto" w:fill="auto"/>
            <w:noWrap/>
            <w:vAlign w:val="bottom"/>
            <w:hideMark/>
          </w:tcPr>
          <w:p w:rsidR="00D20154" w:rsidRPr="00D20154" w:rsidRDefault="00D20154" w:rsidP="00D20154">
            <w:pPr>
              <w:spacing w:after="0" w:line="240" w:lineRule="auto"/>
              <w:jc w:val="center"/>
              <w:rPr>
                <w:rFonts w:ascii="Calibri" w:eastAsia="Times New Roman" w:hAnsi="Calibri" w:cs="Times New Roman"/>
                <w:color w:val="000000"/>
                <w:lang w:eastAsia="en-IN"/>
              </w:rPr>
            </w:pPr>
            <w:r w:rsidRPr="00D20154">
              <w:rPr>
                <w:rFonts w:ascii="Calibri" w:eastAsia="Times New Roman" w:hAnsi="Calibri" w:cs="Times New Roman"/>
                <w:color w:val="000000"/>
                <w:lang w:eastAsia="en-IN"/>
              </w:rPr>
              <w:t>17%</w:t>
            </w:r>
          </w:p>
        </w:tc>
        <w:tc>
          <w:tcPr>
            <w:tcW w:w="1832" w:type="dxa"/>
            <w:shd w:val="clear" w:color="auto" w:fill="auto"/>
            <w:noWrap/>
            <w:vAlign w:val="bottom"/>
            <w:hideMark/>
          </w:tcPr>
          <w:p w:rsidR="00D20154" w:rsidRPr="00D20154" w:rsidRDefault="00D20154" w:rsidP="00D20154">
            <w:pPr>
              <w:spacing w:after="0" w:line="240" w:lineRule="auto"/>
              <w:jc w:val="center"/>
              <w:rPr>
                <w:rFonts w:ascii="Calibri" w:eastAsia="Times New Roman" w:hAnsi="Calibri" w:cs="Times New Roman"/>
                <w:color w:val="000000"/>
                <w:lang w:eastAsia="en-IN"/>
              </w:rPr>
            </w:pPr>
            <w:r w:rsidRPr="00D20154">
              <w:rPr>
                <w:rFonts w:ascii="Calibri" w:eastAsia="Times New Roman" w:hAnsi="Calibri" w:cs="Times New Roman"/>
                <w:color w:val="000000"/>
                <w:lang w:eastAsia="en-IN"/>
              </w:rPr>
              <w:t>48%</w:t>
            </w:r>
          </w:p>
        </w:tc>
      </w:tr>
      <w:tr w:rsidR="00D20154" w:rsidRPr="00D20154" w:rsidTr="00C079EA">
        <w:trPr>
          <w:trHeight w:val="263"/>
          <w:jc w:val="center"/>
        </w:trPr>
        <w:tc>
          <w:tcPr>
            <w:tcW w:w="1740" w:type="dxa"/>
            <w:tcBorders>
              <w:bottom w:val="single" w:sz="4" w:space="0" w:color="auto"/>
            </w:tcBorders>
            <w:shd w:val="clear" w:color="auto" w:fill="auto"/>
            <w:noWrap/>
            <w:vAlign w:val="bottom"/>
            <w:hideMark/>
          </w:tcPr>
          <w:p w:rsidR="00D20154" w:rsidRPr="00D20154" w:rsidRDefault="00D20154" w:rsidP="00D20154">
            <w:pPr>
              <w:spacing w:after="0" w:line="240" w:lineRule="auto"/>
              <w:rPr>
                <w:rFonts w:ascii="Calibri" w:eastAsia="Times New Roman" w:hAnsi="Calibri" w:cs="Times New Roman"/>
                <w:color w:val="000000"/>
                <w:lang w:eastAsia="en-IN"/>
              </w:rPr>
            </w:pPr>
            <w:r w:rsidRPr="00D20154">
              <w:rPr>
                <w:rFonts w:ascii="Calibri" w:eastAsia="Times New Roman" w:hAnsi="Calibri" w:cs="Times New Roman"/>
                <w:color w:val="000000"/>
                <w:lang w:eastAsia="en-IN"/>
              </w:rPr>
              <w:t>(60-100)%</w:t>
            </w:r>
          </w:p>
        </w:tc>
        <w:tc>
          <w:tcPr>
            <w:tcW w:w="1380" w:type="dxa"/>
            <w:tcBorders>
              <w:bottom w:val="single" w:sz="4" w:space="0" w:color="auto"/>
            </w:tcBorders>
            <w:shd w:val="clear" w:color="auto" w:fill="auto"/>
            <w:noWrap/>
            <w:vAlign w:val="bottom"/>
            <w:hideMark/>
          </w:tcPr>
          <w:p w:rsidR="00D20154" w:rsidRPr="00D20154" w:rsidRDefault="00D20154" w:rsidP="00D20154">
            <w:pPr>
              <w:spacing w:after="0" w:line="240" w:lineRule="auto"/>
              <w:jc w:val="center"/>
              <w:rPr>
                <w:rFonts w:ascii="Calibri" w:eastAsia="Times New Roman" w:hAnsi="Calibri" w:cs="Times New Roman"/>
                <w:color w:val="000000"/>
                <w:lang w:eastAsia="en-IN"/>
              </w:rPr>
            </w:pPr>
            <w:r w:rsidRPr="00D20154">
              <w:rPr>
                <w:rFonts w:ascii="Calibri" w:eastAsia="Times New Roman" w:hAnsi="Calibri" w:cs="Times New Roman"/>
                <w:color w:val="000000"/>
                <w:lang w:eastAsia="en-IN"/>
              </w:rPr>
              <w:t>15</w:t>
            </w:r>
          </w:p>
        </w:tc>
        <w:tc>
          <w:tcPr>
            <w:tcW w:w="960" w:type="dxa"/>
            <w:tcBorders>
              <w:bottom w:val="single" w:sz="4" w:space="0" w:color="auto"/>
            </w:tcBorders>
            <w:shd w:val="clear" w:color="auto" w:fill="auto"/>
            <w:noWrap/>
            <w:vAlign w:val="bottom"/>
            <w:hideMark/>
          </w:tcPr>
          <w:p w:rsidR="00D20154" w:rsidRPr="00D20154" w:rsidRDefault="00D20154" w:rsidP="00D20154">
            <w:pPr>
              <w:spacing w:after="0" w:line="240" w:lineRule="auto"/>
              <w:jc w:val="center"/>
              <w:rPr>
                <w:rFonts w:ascii="Calibri" w:eastAsia="Times New Roman" w:hAnsi="Calibri" w:cs="Times New Roman"/>
                <w:color w:val="000000"/>
                <w:lang w:eastAsia="en-IN"/>
              </w:rPr>
            </w:pPr>
            <w:r w:rsidRPr="00D20154">
              <w:rPr>
                <w:rFonts w:ascii="Calibri" w:eastAsia="Times New Roman" w:hAnsi="Calibri" w:cs="Times New Roman"/>
                <w:color w:val="000000"/>
                <w:lang w:eastAsia="en-IN"/>
              </w:rPr>
              <w:t>52%</w:t>
            </w:r>
          </w:p>
        </w:tc>
        <w:tc>
          <w:tcPr>
            <w:tcW w:w="1832" w:type="dxa"/>
            <w:tcBorders>
              <w:bottom w:val="single" w:sz="4" w:space="0" w:color="auto"/>
            </w:tcBorders>
            <w:shd w:val="clear" w:color="auto" w:fill="auto"/>
            <w:noWrap/>
            <w:vAlign w:val="bottom"/>
            <w:hideMark/>
          </w:tcPr>
          <w:p w:rsidR="00D20154" w:rsidRPr="00D20154" w:rsidRDefault="00D20154" w:rsidP="00D20154">
            <w:pPr>
              <w:spacing w:after="0" w:line="240" w:lineRule="auto"/>
              <w:jc w:val="center"/>
              <w:rPr>
                <w:rFonts w:ascii="Calibri" w:eastAsia="Times New Roman" w:hAnsi="Calibri" w:cs="Times New Roman"/>
                <w:color w:val="000000"/>
                <w:lang w:eastAsia="en-IN"/>
              </w:rPr>
            </w:pPr>
            <w:r w:rsidRPr="00D20154">
              <w:rPr>
                <w:rFonts w:ascii="Calibri" w:eastAsia="Times New Roman" w:hAnsi="Calibri" w:cs="Times New Roman"/>
                <w:color w:val="000000"/>
                <w:lang w:eastAsia="en-IN"/>
              </w:rPr>
              <w:t>100%</w:t>
            </w:r>
          </w:p>
        </w:tc>
      </w:tr>
      <w:tr w:rsidR="00D20154" w:rsidRPr="00D20154" w:rsidTr="00C079EA">
        <w:trPr>
          <w:trHeight w:val="300"/>
          <w:jc w:val="center"/>
        </w:trPr>
        <w:tc>
          <w:tcPr>
            <w:tcW w:w="1740" w:type="dxa"/>
            <w:tcBorders>
              <w:top w:val="single" w:sz="4" w:space="0" w:color="auto"/>
              <w:bottom w:val="single" w:sz="4" w:space="0" w:color="auto"/>
            </w:tcBorders>
            <w:shd w:val="clear" w:color="auto" w:fill="auto"/>
            <w:noWrap/>
            <w:vAlign w:val="bottom"/>
            <w:hideMark/>
          </w:tcPr>
          <w:p w:rsidR="00D20154" w:rsidRPr="00D20154" w:rsidRDefault="00D20154" w:rsidP="00D20154">
            <w:pPr>
              <w:spacing w:after="0" w:line="240" w:lineRule="auto"/>
              <w:rPr>
                <w:rFonts w:ascii="Calibri" w:eastAsia="Times New Roman" w:hAnsi="Calibri" w:cs="Times New Roman"/>
                <w:b/>
                <w:bCs/>
                <w:color w:val="000000"/>
                <w:lang w:eastAsia="en-IN"/>
              </w:rPr>
            </w:pPr>
            <w:r w:rsidRPr="00D20154">
              <w:rPr>
                <w:rFonts w:ascii="Calibri" w:eastAsia="Times New Roman" w:hAnsi="Calibri" w:cs="Times New Roman"/>
                <w:b/>
                <w:bCs/>
                <w:color w:val="000000"/>
                <w:lang w:eastAsia="en-IN"/>
              </w:rPr>
              <w:t>Total</w:t>
            </w:r>
          </w:p>
        </w:tc>
        <w:tc>
          <w:tcPr>
            <w:tcW w:w="1380" w:type="dxa"/>
            <w:tcBorders>
              <w:top w:val="single" w:sz="4" w:space="0" w:color="auto"/>
              <w:bottom w:val="single" w:sz="4" w:space="0" w:color="auto"/>
            </w:tcBorders>
            <w:shd w:val="clear" w:color="auto" w:fill="auto"/>
            <w:noWrap/>
            <w:vAlign w:val="bottom"/>
            <w:hideMark/>
          </w:tcPr>
          <w:p w:rsidR="00D20154" w:rsidRPr="00D20154" w:rsidRDefault="00D20154" w:rsidP="00D20154">
            <w:pPr>
              <w:spacing w:after="0" w:line="240" w:lineRule="auto"/>
              <w:jc w:val="center"/>
              <w:rPr>
                <w:rFonts w:ascii="Calibri" w:eastAsia="Times New Roman" w:hAnsi="Calibri" w:cs="Times New Roman"/>
                <w:b/>
                <w:bCs/>
                <w:color w:val="000000"/>
                <w:lang w:eastAsia="en-IN"/>
              </w:rPr>
            </w:pPr>
            <w:r w:rsidRPr="00D20154">
              <w:rPr>
                <w:rFonts w:ascii="Calibri" w:eastAsia="Times New Roman" w:hAnsi="Calibri" w:cs="Times New Roman"/>
                <w:b/>
                <w:bCs/>
                <w:color w:val="000000"/>
                <w:lang w:eastAsia="en-IN"/>
              </w:rPr>
              <w:t>29</w:t>
            </w:r>
          </w:p>
        </w:tc>
        <w:tc>
          <w:tcPr>
            <w:tcW w:w="960" w:type="dxa"/>
            <w:tcBorders>
              <w:top w:val="single" w:sz="4" w:space="0" w:color="auto"/>
              <w:bottom w:val="single" w:sz="4" w:space="0" w:color="auto"/>
            </w:tcBorders>
            <w:shd w:val="clear" w:color="auto" w:fill="auto"/>
            <w:noWrap/>
            <w:vAlign w:val="bottom"/>
            <w:hideMark/>
          </w:tcPr>
          <w:p w:rsidR="00D20154" w:rsidRPr="00D20154" w:rsidRDefault="00D20154" w:rsidP="00D20154">
            <w:pPr>
              <w:spacing w:after="0" w:line="240" w:lineRule="auto"/>
              <w:jc w:val="center"/>
              <w:rPr>
                <w:rFonts w:ascii="Calibri" w:eastAsia="Times New Roman" w:hAnsi="Calibri" w:cs="Times New Roman"/>
                <w:b/>
                <w:bCs/>
                <w:color w:val="000000"/>
                <w:lang w:eastAsia="en-IN"/>
              </w:rPr>
            </w:pPr>
            <w:r w:rsidRPr="00D20154">
              <w:rPr>
                <w:rFonts w:ascii="Calibri" w:eastAsia="Times New Roman" w:hAnsi="Calibri" w:cs="Times New Roman"/>
                <w:b/>
                <w:bCs/>
                <w:color w:val="000000"/>
                <w:lang w:eastAsia="en-IN"/>
              </w:rPr>
              <w:t>100%</w:t>
            </w:r>
          </w:p>
        </w:tc>
        <w:tc>
          <w:tcPr>
            <w:tcW w:w="1832" w:type="dxa"/>
            <w:tcBorders>
              <w:top w:val="single" w:sz="4" w:space="0" w:color="auto"/>
              <w:bottom w:val="single" w:sz="4" w:space="0" w:color="auto"/>
            </w:tcBorders>
            <w:shd w:val="clear" w:color="auto" w:fill="auto"/>
            <w:noWrap/>
            <w:vAlign w:val="bottom"/>
            <w:hideMark/>
          </w:tcPr>
          <w:p w:rsidR="00D20154" w:rsidRPr="00D20154" w:rsidRDefault="00D20154" w:rsidP="00D20154">
            <w:pPr>
              <w:spacing w:after="0" w:line="240" w:lineRule="auto"/>
              <w:jc w:val="center"/>
              <w:rPr>
                <w:rFonts w:ascii="Calibri" w:eastAsia="Times New Roman" w:hAnsi="Calibri" w:cs="Times New Roman"/>
                <w:b/>
                <w:bCs/>
                <w:color w:val="000000"/>
                <w:lang w:eastAsia="en-IN"/>
              </w:rPr>
            </w:pPr>
            <w:r w:rsidRPr="00D20154">
              <w:rPr>
                <w:rFonts w:ascii="Calibri" w:eastAsia="Times New Roman" w:hAnsi="Calibri" w:cs="Times New Roman"/>
                <w:b/>
                <w:bCs/>
                <w:color w:val="000000"/>
                <w:lang w:eastAsia="en-IN"/>
              </w:rPr>
              <w:t> </w:t>
            </w:r>
          </w:p>
        </w:tc>
      </w:tr>
    </w:tbl>
    <w:p w:rsidR="00A8269F" w:rsidRDefault="00A8269F" w:rsidP="00A8269F">
      <w:pPr>
        <w:spacing w:after="0"/>
      </w:pPr>
    </w:p>
    <w:p w:rsidR="00D20154" w:rsidRDefault="00A8269F" w:rsidP="00D17727">
      <w:pPr>
        <w:spacing w:after="0"/>
        <w:jc w:val="both"/>
      </w:pPr>
      <w:r w:rsidRPr="00FB28FC">
        <w:t>The figures provided by the Mechanization &amp; Technology Division of Department of Agriculture and Cooperation (MoA) indicated unspent of Rs 3.26 lakh and Rs. 1468.63 lakh under training and demonstration component, respectively</w:t>
      </w:r>
      <w:r w:rsidR="00956AD8">
        <w:t xml:space="preserve">. </w:t>
      </w:r>
      <w:r w:rsidR="00D20154">
        <w:t xml:space="preserve">                                                                                                                                                                                                                                                                                                                                                                                                                                                                                                                                                                                                                                                                                                                                                                                                                                                                                                                                                                                                                                                                                                                                                                                                                                                                                                                                                                                                                                                                                                                                                                                                                                                                                                                                                                                                                                                                                                                                                                                                                                                                                                                                                                                                                                                                                                                                                                                                                                                                                                                                                                                                                                                                                                                                                                                                                                                                                                                                                                                                                                                                                                                                                                                                                                                                                                                                                                                                                                                                                                                                                                                                                                                                                                                                                                                                                                                                                                                                                                                         </w:t>
      </w:r>
    </w:p>
    <w:p w:rsidR="00A85FDE" w:rsidRDefault="00FE6A65" w:rsidP="00D20154">
      <w:pPr>
        <w:pStyle w:val="Heading3"/>
      </w:pPr>
      <w:bookmarkStart w:id="58" w:name="_Toc388008075"/>
      <w:r>
        <w:t xml:space="preserve">3.2.6 </w:t>
      </w:r>
      <w:r w:rsidR="00D20154">
        <w:t>Zone wise Utilization of Fund</w:t>
      </w:r>
      <w:bookmarkEnd w:id="58"/>
    </w:p>
    <w:p w:rsidR="00720AAC" w:rsidRDefault="00A8269F" w:rsidP="00EA63BA">
      <w:pPr>
        <w:jc w:val="both"/>
      </w:pPr>
      <w:r w:rsidRPr="00FB28FC">
        <w:t xml:space="preserve">Zone wise analysis of fund utilization is presented in </w:t>
      </w:r>
      <w:r w:rsidRPr="00901FD8">
        <w:t>table 5</w:t>
      </w:r>
      <w:r w:rsidRPr="00FB28FC">
        <w:t xml:space="preserve"> below. The last row of the table also presents the total fund allocated to Government Organizations - ICAR and SFCI.  Performance of the central zone consisting of states of Madhya Pradesh and </w:t>
      </w:r>
      <w:r w:rsidR="008A152A" w:rsidRPr="00FB28FC">
        <w:t>Chhattisgarh</w:t>
      </w:r>
      <w:r w:rsidRPr="00FB28FC">
        <w:t xml:space="preserve"> was the best. Of the total Rs</w:t>
      </w:r>
      <w:r w:rsidR="00EA63BA">
        <w:t xml:space="preserve">. </w:t>
      </w:r>
      <w:r w:rsidRPr="00FB28FC">
        <w:t>421 lakh allocated, 96% was utilized for the demonstration and training programmes. Utilisation by ICAR was poor at 3% of Rs.384 lakhs allocated to it. In contrast, SFCI utilised 100% of the Rs 98 lakh allocated to it</w:t>
      </w:r>
      <w:r w:rsidR="005C5E71">
        <w:t xml:space="preserve">. </w:t>
      </w:r>
      <w:r w:rsidR="00AF577E">
        <w:t xml:space="preserve"> </w:t>
      </w:r>
    </w:p>
    <w:p w:rsidR="00AF577E" w:rsidRDefault="00AF577E" w:rsidP="00381854">
      <w:pPr>
        <w:pStyle w:val="Caption"/>
        <w:keepNext/>
        <w:spacing w:after="0"/>
        <w:jc w:val="center"/>
      </w:pPr>
      <w:bookmarkStart w:id="59" w:name="_Toc388008163"/>
      <w:r w:rsidRPr="00901FD8">
        <w:t xml:space="preserve">Table </w:t>
      </w:r>
      <w:r w:rsidR="00836EBA" w:rsidRPr="00901FD8">
        <w:fldChar w:fldCharType="begin"/>
      </w:r>
      <w:r w:rsidR="00DD7BA7" w:rsidRPr="00901FD8">
        <w:instrText xml:space="preserve"> SEQ Table \* ARABIC </w:instrText>
      </w:r>
      <w:r w:rsidR="00836EBA" w:rsidRPr="00901FD8">
        <w:fldChar w:fldCharType="separate"/>
      </w:r>
      <w:r w:rsidR="004364AC">
        <w:rPr>
          <w:noProof/>
        </w:rPr>
        <w:t>5</w:t>
      </w:r>
      <w:r w:rsidR="00836EBA" w:rsidRPr="00901FD8">
        <w:fldChar w:fldCharType="end"/>
      </w:r>
      <w:r>
        <w:t xml:space="preserve"> </w:t>
      </w:r>
      <w:r w:rsidR="00B527BF">
        <w:t xml:space="preserve"> Trend in </w:t>
      </w:r>
      <w:r>
        <w:t>Zone wise utilization of allocated fund</w:t>
      </w:r>
      <w:r w:rsidR="00A8269F">
        <w:t>s</w:t>
      </w:r>
      <w:r>
        <w:t xml:space="preserve"> for demonstration and outsourcing training</w:t>
      </w:r>
      <w:r w:rsidR="00A8269F">
        <w:t xml:space="preserve"> programmes</w:t>
      </w:r>
      <w:bookmarkEnd w:id="59"/>
    </w:p>
    <w:tbl>
      <w:tblPr>
        <w:tblW w:w="9239" w:type="dxa"/>
        <w:jc w:val="center"/>
        <w:tblInd w:w="93" w:type="dxa"/>
        <w:tblLook w:val="04A0"/>
      </w:tblPr>
      <w:tblGrid>
        <w:gridCol w:w="2459"/>
        <w:gridCol w:w="1241"/>
        <w:gridCol w:w="711"/>
        <w:gridCol w:w="1179"/>
        <w:gridCol w:w="1161"/>
        <w:gridCol w:w="1349"/>
        <w:gridCol w:w="1151"/>
      </w:tblGrid>
      <w:tr w:rsidR="00720AAC" w:rsidRPr="00720AAC" w:rsidTr="00D01E79">
        <w:trPr>
          <w:trHeight w:val="874"/>
          <w:jc w:val="center"/>
        </w:trPr>
        <w:tc>
          <w:tcPr>
            <w:tcW w:w="2459" w:type="dxa"/>
            <w:tcBorders>
              <w:top w:val="single" w:sz="4" w:space="0" w:color="auto"/>
              <w:left w:val="nil"/>
              <w:bottom w:val="single" w:sz="4" w:space="0" w:color="auto"/>
              <w:right w:val="nil"/>
            </w:tcBorders>
            <w:shd w:val="clear" w:color="auto" w:fill="auto"/>
            <w:noWrap/>
            <w:vAlign w:val="bottom"/>
            <w:hideMark/>
          </w:tcPr>
          <w:p w:rsidR="00720AAC" w:rsidRPr="00E863BC" w:rsidRDefault="00720AAC" w:rsidP="00381854">
            <w:pPr>
              <w:spacing w:after="0" w:line="240" w:lineRule="auto"/>
              <w:rPr>
                <w:rFonts w:ascii="Calibri" w:eastAsia="Times New Roman" w:hAnsi="Calibri" w:cs="Times New Roman"/>
                <w:b/>
                <w:color w:val="000000"/>
                <w:lang w:eastAsia="en-IN"/>
              </w:rPr>
            </w:pPr>
            <w:r w:rsidRPr="00E863BC">
              <w:rPr>
                <w:rFonts w:ascii="Calibri" w:eastAsia="Times New Roman" w:hAnsi="Calibri" w:cs="Times New Roman"/>
                <w:b/>
                <w:color w:val="000000"/>
                <w:lang w:eastAsia="en-IN"/>
              </w:rPr>
              <w:t>Zones</w:t>
            </w:r>
          </w:p>
        </w:tc>
        <w:tc>
          <w:tcPr>
            <w:tcW w:w="1241" w:type="dxa"/>
            <w:tcBorders>
              <w:top w:val="single" w:sz="4" w:space="0" w:color="auto"/>
              <w:left w:val="nil"/>
              <w:bottom w:val="single" w:sz="4" w:space="0" w:color="auto"/>
              <w:right w:val="nil"/>
            </w:tcBorders>
            <w:shd w:val="clear" w:color="auto" w:fill="auto"/>
            <w:vAlign w:val="bottom"/>
            <w:hideMark/>
          </w:tcPr>
          <w:p w:rsidR="00720AAC" w:rsidRPr="00E863BC" w:rsidRDefault="00D01E79" w:rsidP="00AF577E">
            <w:pPr>
              <w:spacing w:after="0" w:line="240" w:lineRule="auto"/>
              <w:jc w:val="center"/>
              <w:rPr>
                <w:rFonts w:ascii="Calibri" w:eastAsia="Times New Roman" w:hAnsi="Calibri" w:cs="Times New Roman"/>
                <w:b/>
                <w:color w:val="000000"/>
                <w:lang w:eastAsia="en-IN"/>
              </w:rPr>
            </w:pPr>
            <w:r>
              <w:rPr>
                <w:rFonts w:ascii="Calibri" w:eastAsia="Times New Roman" w:hAnsi="Calibri" w:cs="Times New Roman"/>
                <w:b/>
                <w:color w:val="000000"/>
                <w:lang w:eastAsia="en-IN"/>
              </w:rPr>
              <w:t>Fund Allocated (Rs.</w:t>
            </w:r>
            <w:r w:rsidR="00720AAC" w:rsidRPr="00E863BC">
              <w:rPr>
                <w:rFonts w:ascii="Calibri" w:eastAsia="Times New Roman" w:hAnsi="Calibri" w:cs="Times New Roman"/>
                <w:b/>
                <w:color w:val="000000"/>
                <w:lang w:eastAsia="en-IN"/>
              </w:rPr>
              <w:t xml:space="preserve"> Lakh)</w:t>
            </w:r>
          </w:p>
        </w:tc>
        <w:tc>
          <w:tcPr>
            <w:tcW w:w="711" w:type="dxa"/>
            <w:tcBorders>
              <w:top w:val="single" w:sz="4" w:space="0" w:color="auto"/>
              <w:left w:val="nil"/>
              <w:bottom w:val="single" w:sz="4" w:space="0" w:color="auto"/>
              <w:right w:val="nil"/>
            </w:tcBorders>
            <w:shd w:val="clear" w:color="auto" w:fill="auto"/>
            <w:vAlign w:val="bottom"/>
            <w:hideMark/>
          </w:tcPr>
          <w:p w:rsidR="00720AAC" w:rsidRPr="00E863BC" w:rsidRDefault="00720AAC" w:rsidP="00AF577E">
            <w:pPr>
              <w:spacing w:after="0" w:line="240" w:lineRule="auto"/>
              <w:jc w:val="center"/>
              <w:rPr>
                <w:rFonts w:ascii="Calibri" w:eastAsia="Times New Roman" w:hAnsi="Calibri" w:cs="Times New Roman"/>
                <w:b/>
                <w:color w:val="000000"/>
                <w:lang w:eastAsia="en-IN"/>
              </w:rPr>
            </w:pPr>
            <w:r w:rsidRPr="00E863BC">
              <w:rPr>
                <w:rFonts w:ascii="Calibri" w:eastAsia="Times New Roman" w:hAnsi="Calibri" w:cs="Times New Roman"/>
                <w:b/>
                <w:color w:val="000000"/>
                <w:lang w:eastAsia="en-IN"/>
              </w:rPr>
              <w:t>(%)</w:t>
            </w:r>
          </w:p>
        </w:tc>
        <w:tc>
          <w:tcPr>
            <w:tcW w:w="1179" w:type="dxa"/>
            <w:tcBorders>
              <w:top w:val="single" w:sz="4" w:space="0" w:color="auto"/>
              <w:left w:val="nil"/>
              <w:bottom w:val="single" w:sz="4" w:space="0" w:color="auto"/>
              <w:right w:val="nil"/>
            </w:tcBorders>
            <w:shd w:val="clear" w:color="auto" w:fill="auto"/>
            <w:vAlign w:val="bottom"/>
            <w:hideMark/>
          </w:tcPr>
          <w:p w:rsidR="00720AAC" w:rsidRPr="00E863BC" w:rsidRDefault="00D01E79" w:rsidP="00AF577E">
            <w:pPr>
              <w:spacing w:after="0" w:line="240" w:lineRule="auto"/>
              <w:jc w:val="center"/>
              <w:rPr>
                <w:rFonts w:ascii="Calibri" w:eastAsia="Times New Roman" w:hAnsi="Calibri" w:cs="Times New Roman"/>
                <w:b/>
                <w:color w:val="000000"/>
                <w:lang w:eastAsia="en-IN"/>
              </w:rPr>
            </w:pPr>
            <w:r>
              <w:rPr>
                <w:rFonts w:ascii="Calibri" w:eastAsia="Times New Roman" w:hAnsi="Calibri" w:cs="Times New Roman"/>
                <w:b/>
                <w:color w:val="000000"/>
                <w:lang w:eastAsia="en-IN"/>
              </w:rPr>
              <w:t>Fund Utilized (Rs.</w:t>
            </w:r>
            <w:r w:rsidR="00720AAC" w:rsidRPr="00E863BC">
              <w:rPr>
                <w:rFonts w:ascii="Calibri" w:eastAsia="Times New Roman" w:hAnsi="Calibri" w:cs="Times New Roman"/>
                <w:b/>
                <w:color w:val="000000"/>
                <w:lang w:eastAsia="en-IN"/>
              </w:rPr>
              <w:t xml:space="preserve"> Lakh)</w:t>
            </w:r>
          </w:p>
        </w:tc>
        <w:tc>
          <w:tcPr>
            <w:tcW w:w="1161" w:type="dxa"/>
            <w:tcBorders>
              <w:top w:val="single" w:sz="4" w:space="0" w:color="auto"/>
              <w:left w:val="nil"/>
              <w:bottom w:val="single" w:sz="4" w:space="0" w:color="auto"/>
              <w:right w:val="nil"/>
            </w:tcBorders>
            <w:shd w:val="clear" w:color="auto" w:fill="auto"/>
            <w:vAlign w:val="bottom"/>
            <w:hideMark/>
          </w:tcPr>
          <w:p w:rsidR="00720AAC" w:rsidRPr="00E863BC" w:rsidRDefault="00720AAC" w:rsidP="00AF577E">
            <w:pPr>
              <w:spacing w:after="0" w:line="240" w:lineRule="auto"/>
              <w:jc w:val="center"/>
              <w:rPr>
                <w:rFonts w:ascii="Calibri" w:eastAsia="Times New Roman" w:hAnsi="Calibri" w:cs="Times New Roman"/>
                <w:b/>
                <w:color w:val="000000"/>
                <w:lang w:eastAsia="en-IN"/>
              </w:rPr>
            </w:pPr>
            <w:r w:rsidRPr="00E863BC">
              <w:rPr>
                <w:rFonts w:ascii="Calibri" w:eastAsia="Times New Roman" w:hAnsi="Calibri" w:cs="Times New Roman"/>
                <w:b/>
                <w:color w:val="000000"/>
                <w:lang w:eastAsia="en-IN"/>
              </w:rPr>
              <w:t>Utilization (%)</w:t>
            </w:r>
          </w:p>
        </w:tc>
        <w:tc>
          <w:tcPr>
            <w:tcW w:w="1349" w:type="dxa"/>
            <w:tcBorders>
              <w:top w:val="single" w:sz="4" w:space="0" w:color="auto"/>
              <w:left w:val="nil"/>
              <w:bottom w:val="single" w:sz="4" w:space="0" w:color="auto"/>
              <w:right w:val="nil"/>
            </w:tcBorders>
            <w:shd w:val="clear" w:color="auto" w:fill="auto"/>
            <w:vAlign w:val="bottom"/>
            <w:hideMark/>
          </w:tcPr>
          <w:p w:rsidR="00720AAC" w:rsidRPr="00E863BC" w:rsidRDefault="00D01E79" w:rsidP="00AF577E">
            <w:pPr>
              <w:spacing w:after="0" w:line="240" w:lineRule="auto"/>
              <w:jc w:val="center"/>
              <w:rPr>
                <w:rFonts w:ascii="Calibri" w:eastAsia="Times New Roman" w:hAnsi="Calibri" w:cs="Times New Roman"/>
                <w:b/>
                <w:color w:val="000000"/>
                <w:lang w:eastAsia="en-IN"/>
              </w:rPr>
            </w:pPr>
            <w:r>
              <w:rPr>
                <w:rFonts w:ascii="Calibri" w:eastAsia="Times New Roman" w:hAnsi="Calibri" w:cs="Times New Roman"/>
                <w:b/>
                <w:color w:val="000000"/>
                <w:lang w:eastAsia="en-IN"/>
              </w:rPr>
              <w:t>Fund Unutilized (Rs.</w:t>
            </w:r>
            <w:r w:rsidR="00720AAC" w:rsidRPr="00E863BC">
              <w:rPr>
                <w:rFonts w:ascii="Calibri" w:eastAsia="Times New Roman" w:hAnsi="Calibri" w:cs="Times New Roman"/>
                <w:b/>
                <w:color w:val="000000"/>
                <w:lang w:eastAsia="en-IN"/>
              </w:rPr>
              <w:t xml:space="preserve"> Lakh)</w:t>
            </w:r>
          </w:p>
        </w:tc>
        <w:tc>
          <w:tcPr>
            <w:tcW w:w="1139" w:type="dxa"/>
            <w:tcBorders>
              <w:top w:val="single" w:sz="4" w:space="0" w:color="auto"/>
              <w:left w:val="nil"/>
              <w:bottom w:val="single" w:sz="4" w:space="0" w:color="auto"/>
              <w:right w:val="nil"/>
            </w:tcBorders>
            <w:shd w:val="clear" w:color="auto" w:fill="auto"/>
            <w:vAlign w:val="bottom"/>
            <w:hideMark/>
          </w:tcPr>
          <w:p w:rsidR="00720AAC" w:rsidRPr="00E863BC" w:rsidRDefault="00720AAC" w:rsidP="00AF577E">
            <w:pPr>
              <w:spacing w:after="0" w:line="240" w:lineRule="auto"/>
              <w:jc w:val="center"/>
              <w:rPr>
                <w:rFonts w:ascii="Calibri" w:eastAsia="Times New Roman" w:hAnsi="Calibri" w:cs="Times New Roman"/>
                <w:b/>
                <w:color w:val="000000"/>
                <w:lang w:eastAsia="en-IN"/>
              </w:rPr>
            </w:pPr>
            <w:r w:rsidRPr="00E863BC">
              <w:rPr>
                <w:rFonts w:ascii="Calibri" w:eastAsia="Times New Roman" w:hAnsi="Calibri" w:cs="Times New Roman"/>
                <w:b/>
                <w:color w:val="000000"/>
                <w:lang w:eastAsia="en-IN"/>
              </w:rPr>
              <w:t>Unutilized (%)</w:t>
            </w:r>
          </w:p>
        </w:tc>
      </w:tr>
      <w:tr w:rsidR="00720AAC" w:rsidRPr="00720AAC" w:rsidTr="00D01E79">
        <w:trPr>
          <w:trHeight w:val="300"/>
          <w:jc w:val="center"/>
        </w:trPr>
        <w:tc>
          <w:tcPr>
            <w:tcW w:w="2459" w:type="dxa"/>
            <w:tcBorders>
              <w:top w:val="nil"/>
              <w:left w:val="nil"/>
              <w:bottom w:val="nil"/>
              <w:right w:val="nil"/>
            </w:tcBorders>
            <w:shd w:val="clear" w:color="auto" w:fill="auto"/>
            <w:noWrap/>
            <w:vAlign w:val="bottom"/>
            <w:hideMark/>
          </w:tcPr>
          <w:p w:rsidR="00720AAC" w:rsidRPr="00720AAC" w:rsidRDefault="00720AAC" w:rsidP="00720AAC">
            <w:pPr>
              <w:spacing w:after="0" w:line="240" w:lineRule="auto"/>
              <w:rPr>
                <w:rFonts w:ascii="Calibri" w:eastAsia="Times New Roman" w:hAnsi="Calibri" w:cs="Times New Roman"/>
                <w:color w:val="000000"/>
                <w:lang w:eastAsia="en-IN"/>
              </w:rPr>
            </w:pPr>
            <w:r w:rsidRPr="00720AAC">
              <w:rPr>
                <w:rFonts w:ascii="Calibri" w:eastAsia="Times New Roman" w:hAnsi="Calibri" w:cs="Times New Roman"/>
                <w:color w:val="000000"/>
                <w:lang w:eastAsia="en-IN"/>
              </w:rPr>
              <w:t>South Zone</w:t>
            </w:r>
          </w:p>
        </w:tc>
        <w:tc>
          <w:tcPr>
            <w:tcW w:w="1241" w:type="dxa"/>
            <w:tcBorders>
              <w:top w:val="nil"/>
              <w:left w:val="nil"/>
              <w:bottom w:val="nil"/>
              <w:right w:val="nil"/>
            </w:tcBorders>
            <w:shd w:val="clear" w:color="auto" w:fill="auto"/>
            <w:noWrap/>
            <w:vAlign w:val="bottom"/>
            <w:hideMark/>
          </w:tcPr>
          <w:p w:rsidR="00720AAC" w:rsidRPr="00720AAC" w:rsidRDefault="00720AAC" w:rsidP="00720AAC">
            <w:pPr>
              <w:spacing w:after="0" w:line="240" w:lineRule="auto"/>
              <w:jc w:val="center"/>
              <w:rPr>
                <w:rFonts w:ascii="Calibri" w:eastAsia="Times New Roman" w:hAnsi="Calibri" w:cs="Times New Roman"/>
                <w:color w:val="000000"/>
                <w:lang w:eastAsia="en-IN"/>
              </w:rPr>
            </w:pPr>
            <w:r w:rsidRPr="00720AAC">
              <w:rPr>
                <w:rFonts w:ascii="Calibri" w:eastAsia="Times New Roman" w:hAnsi="Calibri" w:cs="Times New Roman"/>
                <w:color w:val="000000"/>
                <w:lang w:eastAsia="en-IN"/>
              </w:rPr>
              <w:t>342</w:t>
            </w:r>
          </w:p>
        </w:tc>
        <w:tc>
          <w:tcPr>
            <w:tcW w:w="711" w:type="dxa"/>
            <w:tcBorders>
              <w:top w:val="nil"/>
              <w:left w:val="nil"/>
              <w:bottom w:val="nil"/>
              <w:right w:val="nil"/>
            </w:tcBorders>
            <w:shd w:val="clear" w:color="auto" w:fill="auto"/>
            <w:noWrap/>
            <w:vAlign w:val="bottom"/>
            <w:hideMark/>
          </w:tcPr>
          <w:p w:rsidR="00720AAC" w:rsidRPr="00720AAC" w:rsidRDefault="00720AAC" w:rsidP="00720AAC">
            <w:pPr>
              <w:spacing w:after="0" w:line="240" w:lineRule="auto"/>
              <w:jc w:val="center"/>
              <w:rPr>
                <w:rFonts w:ascii="Calibri" w:eastAsia="Times New Roman" w:hAnsi="Calibri" w:cs="Times New Roman"/>
                <w:color w:val="000000"/>
                <w:lang w:eastAsia="en-IN"/>
              </w:rPr>
            </w:pPr>
            <w:r w:rsidRPr="00720AAC">
              <w:rPr>
                <w:rFonts w:ascii="Calibri" w:eastAsia="Times New Roman" w:hAnsi="Calibri" w:cs="Times New Roman"/>
                <w:color w:val="000000"/>
                <w:lang w:eastAsia="en-IN"/>
              </w:rPr>
              <w:t>8%</w:t>
            </w:r>
          </w:p>
        </w:tc>
        <w:tc>
          <w:tcPr>
            <w:tcW w:w="1179" w:type="dxa"/>
            <w:tcBorders>
              <w:top w:val="nil"/>
              <w:left w:val="nil"/>
              <w:bottom w:val="nil"/>
              <w:right w:val="nil"/>
            </w:tcBorders>
            <w:shd w:val="clear" w:color="auto" w:fill="auto"/>
            <w:noWrap/>
            <w:vAlign w:val="bottom"/>
            <w:hideMark/>
          </w:tcPr>
          <w:p w:rsidR="00720AAC" w:rsidRPr="00720AAC" w:rsidRDefault="00720AAC" w:rsidP="00720AAC">
            <w:pPr>
              <w:spacing w:after="0" w:line="240" w:lineRule="auto"/>
              <w:jc w:val="center"/>
              <w:rPr>
                <w:rFonts w:ascii="Calibri" w:eastAsia="Times New Roman" w:hAnsi="Calibri" w:cs="Times New Roman"/>
                <w:color w:val="000000"/>
                <w:lang w:eastAsia="en-IN"/>
              </w:rPr>
            </w:pPr>
            <w:r w:rsidRPr="00720AAC">
              <w:rPr>
                <w:rFonts w:ascii="Calibri" w:eastAsia="Times New Roman" w:hAnsi="Calibri" w:cs="Times New Roman"/>
                <w:color w:val="000000"/>
                <w:lang w:eastAsia="en-IN"/>
              </w:rPr>
              <w:t>291.23</w:t>
            </w:r>
          </w:p>
        </w:tc>
        <w:tc>
          <w:tcPr>
            <w:tcW w:w="1161" w:type="dxa"/>
            <w:tcBorders>
              <w:top w:val="nil"/>
              <w:left w:val="nil"/>
              <w:bottom w:val="nil"/>
              <w:right w:val="nil"/>
            </w:tcBorders>
            <w:shd w:val="clear" w:color="auto" w:fill="auto"/>
            <w:noWrap/>
            <w:vAlign w:val="bottom"/>
            <w:hideMark/>
          </w:tcPr>
          <w:p w:rsidR="00720AAC" w:rsidRPr="00720AAC" w:rsidRDefault="00720AAC" w:rsidP="00720AAC">
            <w:pPr>
              <w:spacing w:after="0" w:line="240" w:lineRule="auto"/>
              <w:jc w:val="center"/>
              <w:rPr>
                <w:rFonts w:ascii="Calibri" w:eastAsia="Times New Roman" w:hAnsi="Calibri" w:cs="Times New Roman"/>
                <w:color w:val="000000"/>
                <w:lang w:eastAsia="en-IN"/>
              </w:rPr>
            </w:pPr>
            <w:r w:rsidRPr="00720AAC">
              <w:rPr>
                <w:rFonts w:ascii="Calibri" w:eastAsia="Times New Roman" w:hAnsi="Calibri" w:cs="Times New Roman"/>
                <w:color w:val="000000"/>
                <w:lang w:eastAsia="en-IN"/>
              </w:rPr>
              <w:t>85%</w:t>
            </w:r>
          </w:p>
        </w:tc>
        <w:tc>
          <w:tcPr>
            <w:tcW w:w="1349" w:type="dxa"/>
            <w:tcBorders>
              <w:top w:val="nil"/>
              <w:left w:val="nil"/>
              <w:bottom w:val="nil"/>
              <w:right w:val="nil"/>
            </w:tcBorders>
            <w:shd w:val="clear" w:color="auto" w:fill="auto"/>
            <w:noWrap/>
            <w:vAlign w:val="bottom"/>
            <w:hideMark/>
          </w:tcPr>
          <w:p w:rsidR="00720AAC" w:rsidRPr="00720AAC" w:rsidRDefault="00720AAC" w:rsidP="00720AAC">
            <w:pPr>
              <w:spacing w:after="0" w:line="240" w:lineRule="auto"/>
              <w:jc w:val="center"/>
              <w:rPr>
                <w:rFonts w:ascii="Calibri" w:eastAsia="Times New Roman" w:hAnsi="Calibri" w:cs="Times New Roman"/>
                <w:color w:val="000000"/>
                <w:lang w:eastAsia="en-IN"/>
              </w:rPr>
            </w:pPr>
            <w:r w:rsidRPr="00720AAC">
              <w:rPr>
                <w:rFonts w:ascii="Calibri" w:eastAsia="Times New Roman" w:hAnsi="Calibri" w:cs="Times New Roman"/>
                <w:color w:val="000000"/>
                <w:lang w:eastAsia="en-IN"/>
              </w:rPr>
              <w:t>50.77</w:t>
            </w:r>
          </w:p>
        </w:tc>
        <w:tc>
          <w:tcPr>
            <w:tcW w:w="1139" w:type="dxa"/>
            <w:tcBorders>
              <w:top w:val="nil"/>
              <w:left w:val="nil"/>
              <w:bottom w:val="nil"/>
              <w:right w:val="nil"/>
            </w:tcBorders>
            <w:shd w:val="clear" w:color="auto" w:fill="auto"/>
            <w:noWrap/>
            <w:vAlign w:val="bottom"/>
            <w:hideMark/>
          </w:tcPr>
          <w:p w:rsidR="00720AAC" w:rsidRPr="00720AAC" w:rsidRDefault="00720AAC" w:rsidP="00720AAC">
            <w:pPr>
              <w:spacing w:after="0" w:line="240" w:lineRule="auto"/>
              <w:jc w:val="center"/>
              <w:rPr>
                <w:rFonts w:ascii="Calibri" w:eastAsia="Times New Roman" w:hAnsi="Calibri" w:cs="Times New Roman"/>
                <w:color w:val="000000"/>
                <w:lang w:eastAsia="en-IN"/>
              </w:rPr>
            </w:pPr>
            <w:r w:rsidRPr="00720AAC">
              <w:rPr>
                <w:rFonts w:ascii="Calibri" w:eastAsia="Times New Roman" w:hAnsi="Calibri" w:cs="Times New Roman"/>
                <w:color w:val="000000"/>
                <w:lang w:eastAsia="en-IN"/>
              </w:rPr>
              <w:t>15%</w:t>
            </w:r>
          </w:p>
        </w:tc>
      </w:tr>
      <w:tr w:rsidR="00720AAC" w:rsidRPr="00720AAC" w:rsidTr="00D01E79">
        <w:trPr>
          <w:trHeight w:val="300"/>
          <w:jc w:val="center"/>
        </w:trPr>
        <w:tc>
          <w:tcPr>
            <w:tcW w:w="2459" w:type="dxa"/>
            <w:tcBorders>
              <w:top w:val="nil"/>
              <w:left w:val="nil"/>
              <w:bottom w:val="nil"/>
              <w:right w:val="nil"/>
            </w:tcBorders>
            <w:shd w:val="clear" w:color="auto" w:fill="auto"/>
            <w:noWrap/>
            <w:vAlign w:val="bottom"/>
            <w:hideMark/>
          </w:tcPr>
          <w:p w:rsidR="00720AAC" w:rsidRPr="00720AAC" w:rsidRDefault="00720AAC" w:rsidP="00720AAC">
            <w:pPr>
              <w:spacing w:after="0" w:line="240" w:lineRule="auto"/>
              <w:rPr>
                <w:rFonts w:ascii="Calibri" w:eastAsia="Times New Roman" w:hAnsi="Calibri" w:cs="Times New Roman"/>
                <w:color w:val="000000"/>
                <w:lang w:eastAsia="en-IN"/>
              </w:rPr>
            </w:pPr>
            <w:r w:rsidRPr="00720AAC">
              <w:rPr>
                <w:rFonts w:ascii="Calibri" w:eastAsia="Times New Roman" w:hAnsi="Calibri" w:cs="Times New Roman"/>
                <w:color w:val="000000"/>
                <w:lang w:eastAsia="en-IN"/>
              </w:rPr>
              <w:t>North Eastern Zone</w:t>
            </w:r>
          </w:p>
        </w:tc>
        <w:tc>
          <w:tcPr>
            <w:tcW w:w="1241" w:type="dxa"/>
            <w:tcBorders>
              <w:top w:val="nil"/>
              <w:left w:val="nil"/>
              <w:bottom w:val="nil"/>
              <w:right w:val="nil"/>
            </w:tcBorders>
            <w:shd w:val="clear" w:color="auto" w:fill="auto"/>
            <w:noWrap/>
            <w:vAlign w:val="bottom"/>
            <w:hideMark/>
          </w:tcPr>
          <w:p w:rsidR="00720AAC" w:rsidRPr="00720AAC" w:rsidRDefault="00720AAC" w:rsidP="00720AAC">
            <w:pPr>
              <w:spacing w:after="0" w:line="240" w:lineRule="auto"/>
              <w:jc w:val="center"/>
              <w:rPr>
                <w:rFonts w:ascii="Calibri" w:eastAsia="Times New Roman" w:hAnsi="Calibri" w:cs="Times New Roman"/>
                <w:color w:val="000000"/>
                <w:lang w:eastAsia="en-IN"/>
              </w:rPr>
            </w:pPr>
            <w:r w:rsidRPr="00720AAC">
              <w:rPr>
                <w:rFonts w:ascii="Calibri" w:eastAsia="Times New Roman" w:hAnsi="Calibri" w:cs="Times New Roman"/>
                <w:color w:val="000000"/>
                <w:lang w:eastAsia="en-IN"/>
              </w:rPr>
              <w:t>1104</w:t>
            </w:r>
          </w:p>
        </w:tc>
        <w:tc>
          <w:tcPr>
            <w:tcW w:w="711" w:type="dxa"/>
            <w:tcBorders>
              <w:top w:val="nil"/>
              <w:left w:val="nil"/>
              <w:bottom w:val="nil"/>
              <w:right w:val="nil"/>
            </w:tcBorders>
            <w:shd w:val="clear" w:color="auto" w:fill="auto"/>
            <w:noWrap/>
            <w:vAlign w:val="bottom"/>
            <w:hideMark/>
          </w:tcPr>
          <w:p w:rsidR="00720AAC" w:rsidRPr="00720AAC" w:rsidRDefault="00720AAC" w:rsidP="00720AAC">
            <w:pPr>
              <w:spacing w:after="0" w:line="240" w:lineRule="auto"/>
              <w:jc w:val="center"/>
              <w:rPr>
                <w:rFonts w:ascii="Calibri" w:eastAsia="Times New Roman" w:hAnsi="Calibri" w:cs="Times New Roman"/>
                <w:color w:val="000000"/>
                <w:lang w:eastAsia="en-IN"/>
              </w:rPr>
            </w:pPr>
            <w:r w:rsidRPr="00720AAC">
              <w:rPr>
                <w:rFonts w:ascii="Calibri" w:eastAsia="Times New Roman" w:hAnsi="Calibri" w:cs="Times New Roman"/>
                <w:color w:val="000000"/>
                <w:lang w:eastAsia="en-IN"/>
              </w:rPr>
              <w:t>27%</w:t>
            </w:r>
          </w:p>
        </w:tc>
        <w:tc>
          <w:tcPr>
            <w:tcW w:w="1179" w:type="dxa"/>
            <w:tcBorders>
              <w:top w:val="nil"/>
              <w:left w:val="nil"/>
              <w:bottom w:val="nil"/>
              <w:right w:val="nil"/>
            </w:tcBorders>
            <w:shd w:val="clear" w:color="auto" w:fill="auto"/>
            <w:noWrap/>
            <w:vAlign w:val="bottom"/>
            <w:hideMark/>
          </w:tcPr>
          <w:p w:rsidR="00720AAC" w:rsidRPr="00720AAC" w:rsidRDefault="00720AAC" w:rsidP="00720AAC">
            <w:pPr>
              <w:spacing w:after="0" w:line="240" w:lineRule="auto"/>
              <w:jc w:val="center"/>
              <w:rPr>
                <w:rFonts w:ascii="Calibri" w:eastAsia="Times New Roman" w:hAnsi="Calibri" w:cs="Times New Roman"/>
                <w:color w:val="000000"/>
                <w:lang w:eastAsia="en-IN"/>
              </w:rPr>
            </w:pPr>
            <w:r w:rsidRPr="00720AAC">
              <w:rPr>
                <w:rFonts w:ascii="Calibri" w:eastAsia="Times New Roman" w:hAnsi="Calibri" w:cs="Times New Roman"/>
                <w:color w:val="000000"/>
                <w:lang w:eastAsia="en-IN"/>
              </w:rPr>
              <w:t>814.6</w:t>
            </w:r>
          </w:p>
        </w:tc>
        <w:tc>
          <w:tcPr>
            <w:tcW w:w="1161" w:type="dxa"/>
            <w:tcBorders>
              <w:top w:val="nil"/>
              <w:left w:val="nil"/>
              <w:bottom w:val="nil"/>
              <w:right w:val="nil"/>
            </w:tcBorders>
            <w:shd w:val="clear" w:color="auto" w:fill="auto"/>
            <w:noWrap/>
            <w:vAlign w:val="bottom"/>
            <w:hideMark/>
          </w:tcPr>
          <w:p w:rsidR="00720AAC" w:rsidRPr="00720AAC" w:rsidRDefault="00720AAC" w:rsidP="00720AAC">
            <w:pPr>
              <w:spacing w:after="0" w:line="240" w:lineRule="auto"/>
              <w:jc w:val="center"/>
              <w:rPr>
                <w:rFonts w:ascii="Calibri" w:eastAsia="Times New Roman" w:hAnsi="Calibri" w:cs="Times New Roman"/>
                <w:color w:val="000000"/>
                <w:lang w:eastAsia="en-IN"/>
              </w:rPr>
            </w:pPr>
            <w:r w:rsidRPr="00720AAC">
              <w:rPr>
                <w:rFonts w:ascii="Calibri" w:eastAsia="Times New Roman" w:hAnsi="Calibri" w:cs="Times New Roman"/>
                <w:color w:val="000000"/>
                <w:lang w:eastAsia="en-IN"/>
              </w:rPr>
              <w:t>74%</w:t>
            </w:r>
          </w:p>
        </w:tc>
        <w:tc>
          <w:tcPr>
            <w:tcW w:w="1349" w:type="dxa"/>
            <w:tcBorders>
              <w:top w:val="nil"/>
              <w:left w:val="nil"/>
              <w:bottom w:val="nil"/>
              <w:right w:val="nil"/>
            </w:tcBorders>
            <w:shd w:val="clear" w:color="auto" w:fill="auto"/>
            <w:noWrap/>
            <w:vAlign w:val="bottom"/>
            <w:hideMark/>
          </w:tcPr>
          <w:p w:rsidR="00720AAC" w:rsidRPr="00720AAC" w:rsidRDefault="00720AAC" w:rsidP="00720AAC">
            <w:pPr>
              <w:spacing w:after="0" w:line="240" w:lineRule="auto"/>
              <w:jc w:val="center"/>
              <w:rPr>
                <w:rFonts w:ascii="Calibri" w:eastAsia="Times New Roman" w:hAnsi="Calibri" w:cs="Times New Roman"/>
                <w:color w:val="000000"/>
                <w:lang w:eastAsia="en-IN"/>
              </w:rPr>
            </w:pPr>
            <w:r w:rsidRPr="00720AAC">
              <w:rPr>
                <w:rFonts w:ascii="Calibri" w:eastAsia="Times New Roman" w:hAnsi="Calibri" w:cs="Times New Roman"/>
                <w:color w:val="000000"/>
                <w:lang w:eastAsia="en-IN"/>
              </w:rPr>
              <w:t>289.4</w:t>
            </w:r>
          </w:p>
        </w:tc>
        <w:tc>
          <w:tcPr>
            <w:tcW w:w="1139" w:type="dxa"/>
            <w:tcBorders>
              <w:top w:val="nil"/>
              <w:left w:val="nil"/>
              <w:bottom w:val="nil"/>
              <w:right w:val="nil"/>
            </w:tcBorders>
            <w:shd w:val="clear" w:color="auto" w:fill="auto"/>
            <w:noWrap/>
            <w:vAlign w:val="bottom"/>
            <w:hideMark/>
          </w:tcPr>
          <w:p w:rsidR="00720AAC" w:rsidRPr="00720AAC" w:rsidRDefault="00720AAC" w:rsidP="00720AAC">
            <w:pPr>
              <w:spacing w:after="0" w:line="240" w:lineRule="auto"/>
              <w:jc w:val="center"/>
              <w:rPr>
                <w:rFonts w:ascii="Calibri" w:eastAsia="Times New Roman" w:hAnsi="Calibri" w:cs="Times New Roman"/>
                <w:color w:val="000000"/>
                <w:lang w:eastAsia="en-IN"/>
              </w:rPr>
            </w:pPr>
            <w:r w:rsidRPr="00720AAC">
              <w:rPr>
                <w:rFonts w:ascii="Calibri" w:eastAsia="Times New Roman" w:hAnsi="Calibri" w:cs="Times New Roman"/>
                <w:color w:val="000000"/>
                <w:lang w:eastAsia="en-IN"/>
              </w:rPr>
              <w:t>26%</w:t>
            </w:r>
          </w:p>
        </w:tc>
      </w:tr>
      <w:tr w:rsidR="00720AAC" w:rsidRPr="00720AAC" w:rsidTr="00D01E79">
        <w:trPr>
          <w:trHeight w:val="300"/>
          <w:jc w:val="center"/>
        </w:trPr>
        <w:tc>
          <w:tcPr>
            <w:tcW w:w="2459" w:type="dxa"/>
            <w:tcBorders>
              <w:top w:val="nil"/>
              <w:left w:val="nil"/>
              <w:bottom w:val="nil"/>
              <w:right w:val="nil"/>
            </w:tcBorders>
            <w:shd w:val="clear" w:color="auto" w:fill="auto"/>
            <w:noWrap/>
            <w:vAlign w:val="bottom"/>
            <w:hideMark/>
          </w:tcPr>
          <w:p w:rsidR="00720AAC" w:rsidRPr="00720AAC" w:rsidRDefault="00720AAC" w:rsidP="00720AAC">
            <w:pPr>
              <w:spacing w:after="0" w:line="240" w:lineRule="auto"/>
              <w:rPr>
                <w:rFonts w:ascii="Calibri" w:eastAsia="Times New Roman" w:hAnsi="Calibri" w:cs="Times New Roman"/>
                <w:color w:val="000000"/>
                <w:lang w:eastAsia="en-IN"/>
              </w:rPr>
            </w:pPr>
            <w:r w:rsidRPr="00720AAC">
              <w:rPr>
                <w:rFonts w:ascii="Calibri" w:eastAsia="Times New Roman" w:hAnsi="Calibri" w:cs="Times New Roman"/>
                <w:color w:val="000000"/>
                <w:lang w:eastAsia="en-IN"/>
              </w:rPr>
              <w:t>Eastern Zone</w:t>
            </w:r>
          </w:p>
        </w:tc>
        <w:tc>
          <w:tcPr>
            <w:tcW w:w="1241" w:type="dxa"/>
            <w:tcBorders>
              <w:top w:val="nil"/>
              <w:left w:val="nil"/>
              <w:bottom w:val="nil"/>
              <w:right w:val="nil"/>
            </w:tcBorders>
            <w:shd w:val="clear" w:color="auto" w:fill="auto"/>
            <w:noWrap/>
            <w:vAlign w:val="bottom"/>
            <w:hideMark/>
          </w:tcPr>
          <w:p w:rsidR="00720AAC" w:rsidRPr="00720AAC" w:rsidRDefault="00720AAC" w:rsidP="00720AAC">
            <w:pPr>
              <w:spacing w:after="0" w:line="240" w:lineRule="auto"/>
              <w:jc w:val="center"/>
              <w:rPr>
                <w:rFonts w:ascii="Calibri" w:eastAsia="Times New Roman" w:hAnsi="Calibri" w:cs="Times New Roman"/>
                <w:color w:val="000000"/>
                <w:lang w:eastAsia="en-IN"/>
              </w:rPr>
            </w:pPr>
            <w:r w:rsidRPr="00720AAC">
              <w:rPr>
                <w:rFonts w:ascii="Calibri" w:eastAsia="Times New Roman" w:hAnsi="Calibri" w:cs="Times New Roman"/>
                <w:color w:val="000000"/>
                <w:lang w:eastAsia="en-IN"/>
              </w:rPr>
              <w:t>812</w:t>
            </w:r>
          </w:p>
        </w:tc>
        <w:tc>
          <w:tcPr>
            <w:tcW w:w="711" w:type="dxa"/>
            <w:tcBorders>
              <w:top w:val="nil"/>
              <w:left w:val="nil"/>
              <w:bottom w:val="nil"/>
              <w:right w:val="nil"/>
            </w:tcBorders>
            <w:shd w:val="clear" w:color="auto" w:fill="auto"/>
            <w:noWrap/>
            <w:vAlign w:val="bottom"/>
            <w:hideMark/>
          </w:tcPr>
          <w:p w:rsidR="00720AAC" w:rsidRPr="00720AAC" w:rsidRDefault="00720AAC" w:rsidP="00720AAC">
            <w:pPr>
              <w:spacing w:after="0" w:line="240" w:lineRule="auto"/>
              <w:jc w:val="center"/>
              <w:rPr>
                <w:rFonts w:ascii="Calibri" w:eastAsia="Times New Roman" w:hAnsi="Calibri" w:cs="Times New Roman"/>
                <w:color w:val="000000"/>
                <w:lang w:eastAsia="en-IN"/>
              </w:rPr>
            </w:pPr>
            <w:r w:rsidRPr="00720AAC">
              <w:rPr>
                <w:rFonts w:ascii="Calibri" w:eastAsia="Times New Roman" w:hAnsi="Calibri" w:cs="Times New Roman"/>
                <w:color w:val="000000"/>
                <w:lang w:eastAsia="en-IN"/>
              </w:rPr>
              <w:t>20%</w:t>
            </w:r>
          </w:p>
        </w:tc>
        <w:tc>
          <w:tcPr>
            <w:tcW w:w="1179" w:type="dxa"/>
            <w:tcBorders>
              <w:top w:val="nil"/>
              <w:left w:val="nil"/>
              <w:bottom w:val="nil"/>
              <w:right w:val="nil"/>
            </w:tcBorders>
            <w:shd w:val="clear" w:color="auto" w:fill="auto"/>
            <w:noWrap/>
            <w:vAlign w:val="bottom"/>
            <w:hideMark/>
          </w:tcPr>
          <w:p w:rsidR="00720AAC" w:rsidRPr="00720AAC" w:rsidRDefault="00720AAC" w:rsidP="00720AAC">
            <w:pPr>
              <w:spacing w:after="0" w:line="240" w:lineRule="auto"/>
              <w:jc w:val="center"/>
              <w:rPr>
                <w:rFonts w:ascii="Calibri" w:eastAsia="Times New Roman" w:hAnsi="Calibri" w:cs="Times New Roman"/>
                <w:color w:val="000000"/>
                <w:lang w:eastAsia="en-IN"/>
              </w:rPr>
            </w:pPr>
            <w:r w:rsidRPr="00720AAC">
              <w:rPr>
                <w:rFonts w:ascii="Calibri" w:eastAsia="Times New Roman" w:hAnsi="Calibri" w:cs="Times New Roman"/>
                <w:color w:val="000000"/>
                <w:lang w:eastAsia="en-IN"/>
              </w:rPr>
              <w:t>393.45</w:t>
            </w:r>
          </w:p>
        </w:tc>
        <w:tc>
          <w:tcPr>
            <w:tcW w:w="1161" w:type="dxa"/>
            <w:tcBorders>
              <w:top w:val="nil"/>
              <w:left w:val="nil"/>
              <w:bottom w:val="nil"/>
              <w:right w:val="nil"/>
            </w:tcBorders>
            <w:shd w:val="clear" w:color="auto" w:fill="auto"/>
            <w:noWrap/>
            <w:vAlign w:val="bottom"/>
            <w:hideMark/>
          </w:tcPr>
          <w:p w:rsidR="00720AAC" w:rsidRPr="00720AAC" w:rsidRDefault="00720AAC" w:rsidP="00720AAC">
            <w:pPr>
              <w:spacing w:after="0" w:line="240" w:lineRule="auto"/>
              <w:jc w:val="center"/>
              <w:rPr>
                <w:rFonts w:ascii="Calibri" w:eastAsia="Times New Roman" w:hAnsi="Calibri" w:cs="Times New Roman"/>
                <w:color w:val="000000"/>
                <w:lang w:eastAsia="en-IN"/>
              </w:rPr>
            </w:pPr>
            <w:r w:rsidRPr="00720AAC">
              <w:rPr>
                <w:rFonts w:ascii="Calibri" w:eastAsia="Times New Roman" w:hAnsi="Calibri" w:cs="Times New Roman"/>
                <w:color w:val="000000"/>
                <w:lang w:eastAsia="en-IN"/>
              </w:rPr>
              <w:t>48%</w:t>
            </w:r>
          </w:p>
        </w:tc>
        <w:tc>
          <w:tcPr>
            <w:tcW w:w="1349" w:type="dxa"/>
            <w:tcBorders>
              <w:top w:val="nil"/>
              <w:left w:val="nil"/>
              <w:bottom w:val="nil"/>
              <w:right w:val="nil"/>
            </w:tcBorders>
            <w:shd w:val="clear" w:color="auto" w:fill="auto"/>
            <w:noWrap/>
            <w:vAlign w:val="bottom"/>
            <w:hideMark/>
          </w:tcPr>
          <w:p w:rsidR="00720AAC" w:rsidRPr="00720AAC" w:rsidRDefault="00720AAC" w:rsidP="00720AAC">
            <w:pPr>
              <w:spacing w:after="0" w:line="240" w:lineRule="auto"/>
              <w:jc w:val="center"/>
              <w:rPr>
                <w:rFonts w:ascii="Calibri" w:eastAsia="Times New Roman" w:hAnsi="Calibri" w:cs="Times New Roman"/>
                <w:color w:val="000000"/>
                <w:lang w:eastAsia="en-IN"/>
              </w:rPr>
            </w:pPr>
            <w:r w:rsidRPr="00720AAC">
              <w:rPr>
                <w:rFonts w:ascii="Calibri" w:eastAsia="Times New Roman" w:hAnsi="Calibri" w:cs="Times New Roman"/>
                <w:color w:val="000000"/>
                <w:lang w:eastAsia="en-IN"/>
              </w:rPr>
              <w:t>418.55</w:t>
            </w:r>
          </w:p>
        </w:tc>
        <w:tc>
          <w:tcPr>
            <w:tcW w:w="1139" w:type="dxa"/>
            <w:tcBorders>
              <w:top w:val="nil"/>
              <w:left w:val="nil"/>
              <w:bottom w:val="nil"/>
              <w:right w:val="nil"/>
            </w:tcBorders>
            <w:shd w:val="clear" w:color="auto" w:fill="auto"/>
            <w:noWrap/>
            <w:vAlign w:val="bottom"/>
            <w:hideMark/>
          </w:tcPr>
          <w:p w:rsidR="00720AAC" w:rsidRPr="00720AAC" w:rsidRDefault="00720AAC" w:rsidP="00720AAC">
            <w:pPr>
              <w:spacing w:after="0" w:line="240" w:lineRule="auto"/>
              <w:jc w:val="center"/>
              <w:rPr>
                <w:rFonts w:ascii="Calibri" w:eastAsia="Times New Roman" w:hAnsi="Calibri" w:cs="Times New Roman"/>
                <w:color w:val="000000"/>
                <w:lang w:eastAsia="en-IN"/>
              </w:rPr>
            </w:pPr>
            <w:r w:rsidRPr="00720AAC">
              <w:rPr>
                <w:rFonts w:ascii="Calibri" w:eastAsia="Times New Roman" w:hAnsi="Calibri" w:cs="Times New Roman"/>
                <w:color w:val="000000"/>
                <w:lang w:eastAsia="en-IN"/>
              </w:rPr>
              <w:t>52%</w:t>
            </w:r>
          </w:p>
        </w:tc>
      </w:tr>
      <w:tr w:rsidR="00720AAC" w:rsidRPr="00720AAC" w:rsidTr="00D01E79">
        <w:trPr>
          <w:trHeight w:val="300"/>
          <w:jc w:val="center"/>
        </w:trPr>
        <w:tc>
          <w:tcPr>
            <w:tcW w:w="2459" w:type="dxa"/>
            <w:tcBorders>
              <w:top w:val="nil"/>
              <w:left w:val="nil"/>
              <w:bottom w:val="nil"/>
              <w:right w:val="nil"/>
            </w:tcBorders>
            <w:shd w:val="clear" w:color="auto" w:fill="auto"/>
            <w:noWrap/>
            <w:vAlign w:val="bottom"/>
            <w:hideMark/>
          </w:tcPr>
          <w:p w:rsidR="00720AAC" w:rsidRPr="00720AAC" w:rsidRDefault="00720AAC" w:rsidP="00720AAC">
            <w:pPr>
              <w:spacing w:after="0" w:line="240" w:lineRule="auto"/>
              <w:rPr>
                <w:rFonts w:ascii="Calibri" w:eastAsia="Times New Roman" w:hAnsi="Calibri" w:cs="Times New Roman"/>
                <w:color w:val="000000"/>
                <w:lang w:eastAsia="en-IN"/>
              </w:rPr>
            </w:pPr>
            <w:r w:rsidRPr="00720AAC">
              <w:rPr>
                <w:rFonts w:ascii="Calibri" w:eastAsia="Times New Roman" w:hAnsi="Calibri" w:cs="Times New Roman"/>
                <w:color w:val="000000"/>
                <w:lang w:eastAsia="en-IN"/>
              </w:rPr>
              <w:t>Central Zone</w:t>
            </w:r>
          </w:p>
        </w:tc>
        <w:tc>
          <w:tcPr>
            <w:tcW w:w="1241" w:type="dxa"/>
            <w:tcBorders>
              <w:top w:val="nil"/>
              <w:left w:val="nil"/>
              <w:bottom w:val="nil"/>
              <w:right w:val="nil"/>
            </w:tcBorders>
            <w:shd w:val="clear" w:color="auto" w:fill="auto"/>
            <w:noWrap/>
            <w:vAlign w:val="bottom"/>
            <w:hideMark/>
          </w:tcPr>
          <w:p w:rsidR="00720AAC" w:rsidRPr="00720AAC" w:rsidRDefault="00720AAC" w:rsidP="00720AAC">
            <w:pPr>
              <w:spacing w:after="0" w:line="240" w:lineRule="auto"/>
              <w:jc w:val="center"/>
              <w:rPr>
                <w:rFonts w:ascii="Calibri" w:eastAsia="Times New Roman" w:hAnsi="Calibri" w:cs="Times New Roman"/>
                <w:color w:val="000000"/>
                <w:lang w:eastAsia="en-IN"/>
              </w:rPr>
            </w:pPr>
            <w:r w:rsidRPr="00720AAC">
              <w:rPr>
                <w:rFonts w:ascii="Calibri" w:eastAsia="Times New Roman" w:hAnsi="Calibri" w:cs="Times New Roman"/>
                <w:color w:val="000000"/>
                <w:lang w:eastAsia="en-IN"/>
              </w:rPr>
              <w:t>421</w:t>
            </w:r>
          </w:p>
        </w:tc>
        <w:tc>
          <w:tcPr>
            <w:tcW w:w="711" w:type="dxa"/>
            <w:tcBorders>
              <w:top w:val="nil"/>
              <w:left w:val="nil"/>
              <w:bottom w:val="nil"/>
              <w:right w:val="nil"/>
            </w:tcBorders>
            <w:shd w:val="clear" w:color="auto" w:fill="auto"/>
            <w:noWrap/>
            <w:vAlign w:val="bottom"/>
            <w:hideMark/>
          </w:tcPr>
          <w:p w:rsidR="00720AAC" w:rsidRPr="00720AAC" w:rsidRDefault="00720AAC" w:rsidP="00720AAC">
            <w:pPr>
              <w:spacing w:after="0" w:line="240" w:lineRule="auto"/>
              <w:jc w:val="center"/>
              <w:rPr>
                <w:rFonts w:ascii="Calibri" w:eastAsia="Times New Roman" w:hAnsi="Calibri" w:cs="Times New Roman"/>
                <w:color w:val="000000"/>
                <w:lang w:eastAsia="en-IN"/>
              </w:rPr>
            </w:pPr>
            <w:r w:rsidRPr="00720AAC">
              <w:rPr>
                <w:rFonts w:ascii="Calibri" w:eastAsia="Times New Roman" w:hAnsi="Calibri" w:cs="Times New Roman"/>
                <w:color w:val="000000"/>
                <w:lang w:eastAsia="en-IN"/>
              </w:rPr>
              <w:t>10%</w:t>
            </w:r>
          </w:p>
        </w:tc>
        <w:tc>
          <w:tcPr>
            <w:tcW w:w="1179" w:type="dxa"/>
            <w:tcBorders>
              <w:top w:val="nil"/>
              <w:left w:val="nil"/>
              <w:bottom w:val="nil"/>
              <w:right w:val="nil"/>
            </w:tcBorders>
            <w:shd w:val="clear" w:color="auto" w:fill="auto"/>
            <w:noWrap/>
            <w:vAlign w:val="bottom"/>
            <w:hideMark/>
          </w:tcPr>
          <w:p w:rsidR="00720AAC" w:rsidRPr="00720AAC" w:rsidRDefault="00720AAC" w:rsidP="00720AAC">
            <w:pPr>
              <w:spacing w:after="0" w:line="240" w:lineRule="auto"/>
              <w:jc w:val="center"/>
              <w:rPr>
                <w:rFonts w:ascii="Calibri" w:eastAsia="Times New Roman" w:hAnsi="Calibri" w:cs="Times New Roman"/>
                <w:color w:val="000000"/>
                <w:lang w:eastAsia="en-IN"/>
              </w:rPr>
            </w:pPr>
            <w:r w:rsidRPr="00720AAC">
              <w:rPr>
                <w:rFonts w:ascii="Calibri" w:eastAsia="Times New Roman" w:hAnsi="Calibri" w:cs="Times New Roman"/>
                <w:color w:val="000000"/>
                <w:lang w:eastAsia="en-IN"/>
              </w:rPr>
              <w:t>402.27</w:t>
            </w:r>
          </w:p>
        </w:tc>
        <w:tc>
          <w:tcPr>
            <w:tcW w:w="1161" w:type="dxa"/>
            <w:tcBorders>
              <w:top w:val="nil"/>
              <w:left w:val="nil"/>
              <w:bottom w:val="nil"/>
              <w:right w:val="nil"/>
            </w:tcBorders>
            <w:shd w:val="clear" w:color="auto" w:fill="auto"/>
            <w:noWrap/>
            <w:vAlign w:val="bottom"/>
            <w:hideMark/>
          </w:tcPr>
          <w:p w:rsidR="00720AAC" w:rsidRPr="00720AAC" w:rsidRDefault="00720AAC" w:rsidP="00720AAC">
            <w:pPr>
              <w:spacing w:after="0" w:line="240" w:lineRule="auto"/>
              <w:jc w:val="center"/>
              <w:rPr>
                <w:rFonts w:ascii="Calibri" w:eastAsia="Times New Roman" w:hAnsi="Calibri" w:cs="Times New Roman"/>
                <w:color w:val="000000"/>
                <w:lang w:eastAsia="en-IN"/>
              </w:rPr>
            </w:pPr>
            <w:r w:rsidRPr="00720AAC">
              <w:rPr>
                <w:rFonts w:ascii="Calibri" w:eastAsia="Times New Roman" w:hAnsi="Calibri" w:cs="Times New Roman"/>
                <w:color w:val="000000"/>
                <w:lang w:eastAsia="en-IN"/>
              </w:rPr>
              <w:t>96%</w:t>
            </w:r>
          </w:p>
        </w:tc>
        <w:tc>
          <w:tcPr>
            <w:tcW w:w="1349" w:type="dxa"/>
            <w:tcBorders>
              <w:top w:val="nil"/>
              <w:left w:val="nil"/>
              <w:bottom w:val="nil"/>
              <w:right w:val="nil"/>
            </w:tcBorders>
            <w:shd w:val="clear" w:color="auto" w:fill="auto"/>
            <w:noWrap/>
            <w:vAlign w:val="bottom"/>
            <w:hideMark/>
          </w:tcPr>
          <w:p w:rsidR="00720AAC" w:rsidRPr="00720AAC" w:rsidRDefault="00720AAC" w:rsidP="00720AAC">
            <w:pPr>
              <w:spacing w:after="0" w:line="240" w:lineRule="auto"/>
              <w:jc w:val="center"/>
              <w:rPr>
                <w:rFonts w:ascii="Calibri" w:eastAsia="Times New Roman" w:hAnsi="Calibri" w:cs="Times New Roman"/>
                <w:color w:val="000000"/>
                <w:lang w:eastAsia="en-IN"/>
              </w:rPr>
            </w:pPr>
            <w:r w:rsidRPr="00720AAC">
              <w:rPr>
                <w:rFonts w:ascii="Calibri" w:eastAsia="Times New Roman" w:hAnsi="Calibri" w:cs="Times New Roman"/>
                <w:color w:val="000000"/>
                <w:lang w:eastAsia="en-IN"/>
              </w:rPr>
              <w:t>18.73</w:t>
            </w:r>
          </w:p>
        </w:tc>
        <w:tc>
          <w:tcPr>
            <w:tcW w:w="1139" w:type="dxa"/>
            <w:tcBorders>
              <w:top w:val="nil"/>
              <w:left w:val="nil"/>
              <w:bottom w:val="nil"/>
              <w:right w:val="nil"/>
            </w:tcBorders>
            <w:shd w:val="clear" w:color="auto" w:fill="auto"/>
            <w:noWrap/>
            <w:vAlign w:val="bottom"/>
            <w:hideMark/>
          </w:tcPr>
          <w:p w:rsidR="00720AAC" w:rsidRPr="00720AAC" w:rsidRDefault="00720AAC" w:rsidP="00720AAC">
            <w:pPr>
              <w:spacing w:after="0" w:line="240" w:lineRule="auto"/>
              <w:jc w:val="center"/>
              <w:rPr>
                <w:rFonts w:ascii="Calibri" w:eastAsia="Times New Roman" w:hAnsi="Calibri" w:cs="Times New Roman"/>
                <w:color w:val="000000"/>
                <w:lang w:eastAsia="en-IN"/>
              </w:rPr>
            </w:pPr>
            <w:r w:rsidRPr="00720AAC">
              <w:rPr>
                <w:rFonts w:ascii="Calibri" w:eastAsia="Times New Roman" w:hAnsi="Calibri" w:cs="Times New Roman"/>
                <w:color w:val="000000"/>
                <w:lang w:eastAsia="en-IN"/>
              </w:rPr>
              <w:t>4%</w:t>
            </w:r>
          </w:p>
        </w:tc>
      </w:tr>
      <w:tr w:rsidR="00720AAC" w:rsidRPr="00720AAC" w:rsidTr="00D01E79">
        <w:trPr>
          <w:trHeight w:val="300"/>
          <w:jc w:val="center"/>
        </w:trPr>
        <w:tc>
          <w:tcPr>
            <w:tcW w:w="2459" w:type="dxa"/>
            <w:tcBorders>
              <w:top w:val="nil"/>
              <w:left w:val="nil"/>
              <w:bottom w:val="nil"/>
              <w:right w:val="nil"/>
            </w:tcBorders>
            <w:shd w:val="clear" w:color="auto" w:fill="auto"/>
            <w:noWrap/>
            <w:vAlign w:val="bottom"/>
            <w:hideMark/>
          </w:tcPr>
          <w:p w:rsidR="00720AAC" w:rsidRPr="00720AAC" w:rsidRDefault="00720AAC" w:rsidP="00720AAC">
            <w:pPr>
              <w:spacing w:after="0" w:line="240" w:lineRule="auto"/>
              <w:rPr>
                <w:rFonts w:ascii="Calibri" w:eastAsia="Times New Roman" w:hAnsi="Calibri" w:cs="Times New Roman"/>
                <w:color w:val="000000"/>
                <w:lang w:eastAsia="en-IN"/>
              </w:rPr>
            </w:pPr>
            <w:r w:rsidRPr="00720AAC">
              <w:rPr>
                <w:rFonts w:ascii="Calibri" w:eastAsia="Times New Roman" w:hAnsi="Calibri" w:cs="Times New Roman"/>
                <w:color w:val="000000"/>
                <w:lang w:eastAsia="en-IN"/>
              </w:rPr>
              <w:t>Western Zone</w:t>
            </w:r>
          </w:p>
        </w:tc>
        <w:tc>
          <w:tcPr>
            <w:tcW w:w="1241" w:type="dxa"/>
            <w:tcBorders>
              <w:top w:val="nil"/>
              <w:left w:val="nil"/>
              <w:bottom w:val="nil"/>
              <w:right w:val="nil"/>
            </w:tcBorders>
            <w:shd w:val="clear" w:color="auto" w:fill="auto"/>
            <w:noWrap/>
            <w:vAlign w:val="bottom"/>
            <w:hideMark/>
          </w:tcPr>
          <w:p w:rsidR="00720AAC" w:rsidRPr="00720AAC" w:rsidRDefault="00720AAC" w:rsidP="00720AAC">
            <w:pPr>
              <w:spacing w:after="0" w:line="240" w:lineRule="auto"/>
              <w:jc w:val="center"/>
              <w:rPr>
                <w:rFonts w:ascii="Calibri" w:eastAsia="Times New Roman" w:hAnsi="Calibri" w:cs="Times New Roman"/>
                <w:color w:val="000000"/>
                <w:lang w:eastAsia="en-IN"/>
              </w:rPr>
            </w:pPr>
            <w:r w:rsidRPr="00720AAC">
              <w:rPr>
                <w:rFonts w:ascii="Calibri" w:eastAsia="Times New Roman" w:hAnsi="Calibri" w:cs="Times New Roman"/>
                <w:color w:val="000000"/>
                <w:lang w:eastAsia="en-IN"/>
              </w:rPr>
              <w:t>260</w:t>
            </w:r>
          </w:p>
        </w:tc>
        <w:tc>
          <w:tcPr>
            <w:tcW w:w="711" w:type="dxa"/>
            <w:tcBorders>
              <w:top w:val="nil"/>
              <w:left w:val="nil"/>
              <w:bottom w:val="nil"/>
              <w:right w:val="nil"/>
            </w:tcBorders>
            <w:shd w:val="clear" w:color="auto" w:fill="auto"/>
            <w:noWrap/>
            <w:vAlign w:val="bottom"/>
            <w:hideMark/>
          </w:tcPr>
          <w:p w:rsidR="00720AAC" w:rsidRPr="00720AAC" w:rsidRDefault="00720AAC" w:rsidP="00720AAC">
            <w:pPr>
              <w:spacing w:after="0" w:line="240" w:lineRule="auto"/>
              <w:jc w:val="center"/>
              <w:rPr>
                <w:rFonts w:ascii="Calibri" w:eastAsia="Times New Roman" w:hAnsi="Calibri" w:cs="Times New Roman"/>
                <w:color w:val="000000"/>
                <w:lang w:eastAsia="en-IN"/>
              </w:rPr>
            </w:pPr>
            <w:r w:rsidRPr="00720AAC">
              <w:rPr>
                <w:rFonts w:ascii="Calibri" w:eastAsia="Times New Roman" w:hAnsi="Calibri" w:cs="Times New Roman"/>
                <w:color w:val="000000"/>
                <w:lang w:eastAsia="en-IN"/>
              </w:rPr>
              <w:t>6%</w:t>
            </w:r>
          </w:p>
        </w:tc>
        <w:tc>
          <w:tcPr>
            <w:tcW w:w="1179" w:type="dxa"/>
            <w:tcBorders>
              <w:top w:val="nil"/>
              <w:left w:val="nil"/>
              <w:bottom w:val="nil"/>
              <w:right w:val="nil"/>
            </w:tcBorders>
            <w:shd w:val="clear" w:color="auto" w:fill="auto"/>
            <w:noWrap/>
            <w:vAlign w:val="bottom"/>
            <w:hideMark/>
          </w:tcPr>
          <w:p w:rsidR="00720AAC" w:rsidRPr="00720AAC" w:rsidRDefault="00720AAC" w:rsidP="00720AAC">
            <w:pPr>
              <w:spacing w:after="0" w:line="240" w:lineRule="auto"/>
              <w:jc w:val="center"/>
              <w:rPr>
                <w:rFonts w:ascii="Calibri" w:eastAsia="Times New Roman" w:hAnsi="Calibri" w:cs="Times New Roman"/>
                <w:color w:val="000000"/>
                <w:lang w:eastAsia="en-IN"/>
              </w:rPr>
            </w:pPr>
            <w:r w:rsidRPr="00720AAC">
              <w:rPr>
                <w:rFonts w:ascii="Calibri" w:eastAsia="Times New Roman" w:hAnsi="Calibri" w:cs="Times New Roman"/>
                <w:color w:val="000000"/>
                <w:lang w:eastAsia="en-IN"/>
              </w:rPr>
              <w:t>104.73</w:t>
            </w:r>
          </w:p>
        </w:tc>
        <w:tc>
          <w:tcPr>
            <w:tcW w:w="1161" w:type="dxa"/>
            <w:tcBorders>
              <w:top w:val="nil"/>
              <w:left w:val="nil"/>
              <w:bottom w:val="nil"/>
              <w:right w:val="nil"/>
            </w:tcBorders>
            <w:shd w:val="clear" w:color="auto" w:fill="auto"/>
            <w:noWrap/>
            <w:vAlign w:val="bottom"/>
            <w:hideMark/>
          </w:tcPr>
          <w:p w:rsidR="00720AAC" w:rsidRPr="00720AAC" w:rsidRDefault="00720AAC" w:rsidP="00720AAC">
            <w:pPr>
              <w:spacing w:after="0" w:line="240" w:lineRule="auto"/>
              <w:jc w:val="center"/>
              <w:rPr>
                <w:rFonts w:ascii="Calibri" w:eastAsia="Times New Roman" w:hAnsi="Calibri" w:cs="Times New Roman"/>
                <w:color w:val="000000"/>
                <w:lang w:eastAsia="en-IN"/>
              </w:rPr>
            </w:pPr>
            <w:r w:rsidRPr="00720AAC">
              <w:rPr>
                <w:rFonts w:ascii="Calibri" w:eastAsia="Times New Roman" w:hAnsi="Calibri" w:cs="Times New Roman"/>
                <w:color w:val="000000"/>
                <w:lang w:eastAsia="en-IN"/>
              </w:rPr>
              <w:t>40%</w:t>
            </w:r>
          </w:p>
        </w:tc>
        <w:tc>
          <w:tcPr>
            <w:tcW w:w="1349" w:type="dxa"/>
            <w:tcBorders>
              <w:top w:val="nil"/>
              <w:left w:val="nil"/>
              <w:bottom w:val="nil"/>
              <w:right w:val="nil"/>
            </w:tcBorders>
            <w:shd w:val="clear" w:color="auto" w:fill="auto"/>
            <w:noWrap/>
            <w:vAlign w:val="bottom"/>
            <w:hideMark/>
          </w:tcPr>
          <w:p w:rsidR="00720AAC" w:rsidRPr="00720AAC" w:rsidRDefault="00720AAC" w:rsidP="00720AAC">
            <w:pPr>
              <w:spacing w:after="0" w:line="240" w:lineRule="auto"/>
              <w:jc w:val="center"/>
              <w:rPr>
                <w:rFonts w:ascii="Calibri" w:eastAsia="Times New Roman" w:hAnsi="Calibri" w:cs="Times New Roman"/>
                <w:color w:val="000000"/>
                <w:lang w:eastAsia="en-IN"/>
              </w:rPr>
            </w:pPr>
            <w:r w:rsidRPr="00720AAC">
              <w:rPr>
                <w:rFonts w:ascii="Calibri" w:eastAsia="Times New Roman" w:hAnsi="Calibri" w:cs="Times New Roman"/>
                <w:color w:val="000000"/>
                <w:lang w:eastAsia="en-IN"/>
              </w:rPr>
              <w:t>155.27</w:t>
            </w:r>
          </w:p>
        </w:tc>
        <w:tc>
          <w:tcPr>
            <w:tcW w:w="1139" w:type="dxa"/>
            <w:tcBorders>
              <w:top w:val="nil"/>
              <w:left w:val="nil"/>
              <w:bottom w:val="nil"/>
              <w:right w:val="nil"/>
            </w:tcBorders>
            <w:shd w:val="clear" w:color="auto" w:fill="auto"/>
            <w:noWrap/>
            <w:vAlign w:val="bottom"/>
            <w:hideMark/>
          </w:tcPr>
          <w:p w:rsidR="00720AAC" w:rsidRPr="00720AAC" w:rsidRDefault="00720AAC" w:rsidP="00720AAC">
            <w:pPr>
              <w:spacing w:after="0" w:line="240" w:lineRule="auto"/>
              <w:jc w:val="center"/>
              <w:rPr>
                <w:rFonts w:ascii="Calibri" w:eastAsia="Times New Roman" w:hAnsi="Calibri" w:cs="Times New Roman"/>
                <w:color w:val="000000"/>
                <w:lang w:eastAsia="en-IN"/>
              </w:rPr>
            </w:pPr>
            <w:r w:rsidRPr="00720AAC">
              <w:rPr>
                <w:rFonts w:ascii="Calibri" w:eastAsia="Times New Roman" w:hAnsi="Calibri" w:cs="Times New Roman"/>
                <w:color w:val="000000"/>
                <w:lang w:eastAsia="en-IN"/>
              </w:rPr>
              <w:t>60%</w:t>
            </w:r>
          </w:p>
        </w:tc>
      </w:tr>
      <w:tr w:rsidR="00720AAC" w:rsidRPr="00720AAC" w:rsidTr="00D01E79">
        <w:trPr>
          <w:trHeight w:val="300"/>
          <w:jc w:val="center"/>
        </w:trPr>
        <w:tc>
          <w:tcPr>
            <w:tcW w:w="2459" w:type="dxa"/>
            <w:tcBorders>
              <w:top w:val="nil"/>
              <w:left w:val="nil"/>
              <w:bottom w:val="nil"/>
              <w:right w:val="nil"/>
            </w:tcBorders>
            <w:shd w:val="clear" w:color="auto" w:fill="auto"/>
            <w:noWrap/>
            <w:vAlign w:val="bottom"/>
            <w:hideMark/>
          </w:tcPr>
          <w:p w:rsidR="00720AAC" w:rsidRPr="00720AAC" w:rsidRDefault="00720AAC" w:rsidP="00720AAC">
            <w:pPr>
              <w:spacing w:after="0" w:line="240" w:lineRule="auto"/>
              <w:rPr>
                <w:rFonts w:ascii="Calibri" w:eastAsia="Times New Roman" w:hAnsi="Calibri" w:cs="Times New Roman"/>
                <w:color w:val="000000"/>
                <w:lang w:eastAsia="en-IN"/>
              </w:rPr>
            </w:pPr>
            <w:r w:rsidRPr="00720AAC">
              <w:rPr>
                <w:rFonts w:ascii="Calibri" w:eastAsia="Times New Roman" w:hAnsi="Calibri" w:cs="Times New Roman"/>
                <w:color w:val="000000"/>
                <w:lang w:eastAsia="en-IN"/>
              </w:rPr>
              <w:t>Northern Zone</w:t>
            </w:r>
          </w:p>
        </w:tc>
        <w:tc>
          <w:tcPr>
            <w:tcW w:w="1241" w:type="dxa"/>
            <w:tcBorders>
              <w:top w:val="nil"/>
              <w:left w:val="nil"/>
              <w:bottom w:val="nil"/>
              <w:right w:val="nil"/>
            </w:tcBorders>
            <w:shd w:val="clear" w:color="auto" w:fill="auto"/>
            <w:noWrap/>
            <w:vAlign w:val="bottom"/>
            <w:hideMark/>
          </w:tcPr>
          <w:p w:rsidR="00720AAC" w:rsidRPr="00720AAC" w:rsidRDefault="00720AAC" w:rsidP="00720AAC">
            <w:pPr>
              <w:spacing w:after="0" w:line="240" w:lineRule="auto"/>
              <w:jc w:val="center"/>
              <w:rPr>
                <w:rFonts w:ascii="Calibri" w:eastAsia="Times New Roman" w:hAnsi="Calibri" w:cs="Times New Roman"/>
                <w:color w:val="000000"/>
                <w:lang w:eastAsia="en-IN"/>
              </w:rPr>
            </w:pPr>
            <w:r w:rsidRPr="00720AAC">
              <w:rPr>
                <w:rFonts w:ascii="Calibri" w:eastAsia="Times New Roman" w:hAnsi="Calibri" w:cs="Times New Roman"/>
                <w:color w:val="000000"/>
                <w:lang w:eastAsia="en-IN"/>
              </w:rPr>
              <w:t>718</w:t>
            </w:r>
          </w:p>
        </w:tc>
        <w:tc>
          <w:tcPr>
            <w:tcW w:w="711" w:type="dxa"/>
            <w:tcBorders>
              <w:top w:val="nil"/>
              <w:left w:val="nil"/>
              <w:bottom w:val="nil"/>
              <w:right w:val="nil"/>
            </w:tcBorders>
            <w:shd w:val="clear" w:color="auto" w:fill="auto"/>
            <w:noWrap/>
            <w:vAlign w:val="bottom"/>
            <w:hideMark/>
          </w:tcPr>
          <w:p w:rsidR="00720AAC" w:rsidRPr="00720AAC" w:rsidRDefault="00720AAC" w:rsidP="00720AAC">
            <w:pPr>
              <w:spacing w:after="0" w:line="240" w:lineRule="auto"/>
              <w:jc w:val="center"/>
              <w:rPr>
                <w:rFonts w:ascii="Calibri" w:eastAsia="Times New Roman" w:hAnsi="Calibri" w:cs="Times New Roman"/>
                <w:color w:val="000000"/>
                <w:lang w:eastAsia="en-IN"/>
              </w:rPr>
            </w:pPr>
            <w:r w:rsidRPr="00720AAC">
              <w:rPr>
                <w:rFonts w:ascii="Calibri" w:eastAsia="Times New Roman" w:hAnsi="Calibri" w:cs="Times New Roman"/>
                <w:color w:val="000000"/>
                <w:lang w:eastAsia="en-IN"/>
              </w:rPr>
              <w:t>17%</w:t>
            </w:r>
          </w:p>
        </w:tc>
        <w:tc>
          <w:tcPr>
            <w:tcW w:w="1179" w:type="dxa"/>
            <w:tcBorders>
              <w:top w:val="nil"/>
              <w:left w:val="nil"/>
              <w:bottom w:val="nil"/>
              <w:right w:val="nil"/>
            </w:tcBorders>
            <w:shd w:val="clear" w:color="auto" w:fill="auto"/>
            <w:noWrap/>
            <w:vAlign w:val="bottom"/>
            <w:hideMark/>
          </w:tcPr>
          <w:p w:rsidR="00720AAC" w:rsidRPr="00720AAC" w:rsidRDefault="00720AAC" w:rsidP="00720AAC">
            <w:pPr>
              <w:spacing w:after="0" w:line="240" w:lineRule="auto"/>
              <w:jc w:val="center"/>
              <w:rPr>
                <w:rFonts w:ascii="Calibri" w:eastAsia="Times New Roman" w:hAnsi="Calibri" w:cs="Times New Roman"/>
                <w:color w:val="000000"/>
                <w:lang w:eastAsia="en-IN"/>
              </w:rPr>
            </w:pPr>
            <w:r w:rsidRPr="00720AAC">
              <w:rPr>
                <w:rFonts w:ascii="Calibri" w:eastAsia="Times New Roman" w:hAnsi="Calibri" w:cs="Times New Roman"/>
                <w:color w:val="000000"/>
                <w:lang w:eastAsia="en-IN"/>
              </w:rPr>
              <w:t>549.43</w:t>
            </w:r>
          </w:p>
        </w:tc>
        <w:tc>
          <w:tcPr>
            <w:tcW w:w="1161" w:type="dxa"/>
            <w:tcBorders>
              <w:top w:val="nil"/>
              <w:left w:val="nil"/>
              <w:bottom w:val="nil"/>
              <w:right w:val="nil"/>
            </w:tcBorders>
            <w:shd w:val="clear" w:color="auto" w:fill="auto"/>
            <w:noWrap/>
            <w:vAlign w:val="bottom"/>
            <w:hideMark/>
          </w:tcPr>
          <w:p w:rsidR="00720AAC" w:rsidRPr="00720AAC" w:rsidRDefault="00720AAC" w:rsidP="00720AAC">
            <w:pPr>
              <w:spacing w:after="0" w:line="240" w:lineRule="auto"/>
              <w:jc w:val="center"/>
              <w:rPr>
                <w:rFonts w:ascii="Calibri" w:eastAsia="Times New Roman" w:hAnsi="Calibri" w:cs="Times New Roman"/>
                <w:color w:val="000000"/>
                <w:lang w:eastAsia="en-IN"/>
              </w:rPr>
            </w:pPr>
            <w:r w:rsidRPr="00720AAC">
              <w:rPr>
                <w:rFonts w:ascii="Calibri" w:eastAsia="Times New Roman" w:hAnsi="Calibri" w:cs="Times New Roman"/>
                <w:color w:val="000000"/>
                <w:lang w:eastAsia="en-IN"/>
              </w:rPr>
              <w:t>77%</w:t>
            </w:r>
          </w:p>
        </w:tc>
        <w:tc>
          <w:tcPr>
            <w:tcW w:w="1349" w:type="dxa"/>
            <w:tcBorders>
              <w:top w:val="nil"/>
              <w:left w:val="nil"/>
              <w:bottom w:val="nil"/>
              <w:right w:val="nil"/>
            </w:tcBorders>
            <w:shd w:val="clear" w:color="auto" w:fill="auto"/>
            <w:noWrap/>
            <w:vAlign w:val="bottom"/>
            <w:hideMark/>
          </w:tcPr>
          <w:p w:rsidR="00720AAC" w:rsidRPr="00720AAC" w:rsidRDefault="00720AAC" w:rsidP="00720AAC">
            <w:pPr>
              <w:spacing w:after="0" w:line="240" w:lineRule="auto"/>
              <w:jc w:val="center"/>
              <w:rPr>
                <w:rFonts w:ascii="Calibri" w:eastAsia="Times New Roman" w:hAnsi="Calibri" w:cs="Times New Roman"/>
                <w:color w:val="000000"/>
                <w:lang w:eastAsia="en-IN"/>
              </w:rPr>
            </w:pPr>
            <w:r w:rsidRPr="00720AAC">
              <w:rPr>
                <w:rFonts w:ascii="Calibri" w:eastAsia="Times New Roman" w:hAnsi="Calibri" w:cs="Times New Roman"/>
                <w:color w:val="000000"/>
                <w:lang w:eastAsia="en-IN"/>
              </w:rPr>
              <w:t>168.57</w:t>
            </w:r>
          </w:p>
        </w:tc>
        <w:tc>
          <w:tcPr>
            <w:tcW w:w="1139" w:type="dxa"/>
            <w:tcBorders>
              <w:top w:val="nil"/>
              <w:left w:val="nil"/>
              <w:bottom w:val="nil"/>
              <w:right w:val="nil"/>
            </w:tcBorders>
            <w:shd w:val="clear" w:color="auto" w:fill="auto"/>
            <w:noWrap/>
            <w:vAlign w:val="bottom"/>
            <w:hideMark/>
          </w:tcPr>
          <w:p w:rsidR="00720AAC" w:rsidRPr="00720AAC" w:rsidRDefault="00720AAC" w:rsidP="00720AAC">
            <w:pPr>
              <w:spacing w:after="0" w:line="240" w:lineRule="auto"/>
              <w:jc w:val="center"/>
              <w:rPr>
                <w:rFonts w:ascii="Calibri" w:eastAsia="Times New Roman" w:hAnsi="Calibri" w:cs="Times New Roman"/>
                <w:color w:val="000000"/>
                <w:lang w:eastAsia="en-IN"/>
              </w:rPr>
            </w:pPr>
            <w:r w:rsidRPr="00720AAC">
              <w:rPr>
                <w:rFonts w:ascii="Calibri" w:eastAsia="Times New Roman" w:hAnsi="Calibri" w:cs="Times New Roman"/>
                <w:color w:val="000000"/>
                <w:lang w:eastAsia="en-IN"/>
              </w:rPr>
              <w:t>23%</w:t>
            </w:r>
          </w:p>
        </w:tc>
      </w:tr>
      <w:tr w:rsidR="00720AAC" w:rsidRPr="00720AAC" w:rsidTr="00D01E79">
        <w:trPr>
          <w:trHeight w:val="300"/>
          <w:jc w:val="center"/>
        </w:trPr>
        <w:tc>
          <w:tcPr>
            <w:tcW w:w="2459" w:type="dxa"/>
            <w:tcBorders>
              <w:top w:val="nil"/>
              <w:left w:val="nil"/>
              <w:bottom w:val="nil"/>
              <w:right w:val="nil"/>
            </w:tcBorders>
            <w:shd w:val="clear" w:color="auto" w:fill="auto"/>
            <w:noWrap/>
            <w:vAlign w:val="bottom"/>
            <w:hideMark/>
          </w:tcPr>
          <w:p w:rsidR="00720AAC" w:rsidRPr="00720AAC" w:rsidRDefault="00720AAC" w:rsidP="00720AAC">
            <w:pPr>
              <w:spacing w:after="0" w:line="240" w:lineRule="auto"/>
              <w:rPr>
                <w:rFonts w:ascii="Calibri" w:eastAsia="Times New Roman" w:hAnsi="Calibri" w:cs="Times New Roman"/>
                <w:color w:val="000000"/>
                <w:lang w:eastAsia="en-IN"/>
              </w:rPr>
            </w:pPr>
            <w:r w:rsidRPr="00720AAC">
              <w:rPr>
                <w:rFonts w:ascii="Calibri" w:eastAsia="Times New Roman" w:hAnsi="Calibri" w:cs="Times New Roman"/>
                <w:color w:val="000000"/>
                <w:lang w:eastAsia="en-IN"/>
              </w:rPr>
              <w:t>Institutions/Organization</w:t>
            </w:r>
          </w:p>
        </w:tc>
        <w:tc>
          <w:tcPr>
            <w:tcW w:w="1241" w:type="dxa"/>
            <w:tcBorders>
              <w:top w:val="nil"/>
              <w:left w:val="nil"/>
              <w:bottom w:val="nil"/>
              <w:right w:val="nil"/>
            </w:tcBorders>
            <w:shd w:val="clear" w:color="auto" w:fill="auto"/>
            <w:noWrap/>
            <w:vAlign w:val="bottom"/>
            <w:hideMark/>
          </w:tcPr>
          <w:p w:rsidR="00720AAC" w:rsidRPr="00720AAC" w:rsidRDefault="00720AAC" w:rsidP="00720AAC">
            <w:pPr>
              <w:spacing w:after="0" w:line="240" w:lineRule="auto"/>
              <w:jc w:val="center"/>
              <w:rPr>
                <w:rFonts w:ascii="Calibri" w:eastAsia="Times New Roman" w:hAnsi="Calibri" w:cs="Times New Roman"/>
                <w:color w:val="000000"/>
                <w:lang w:eastAsia="en-IN"/>
              </w:rPr>
            </w:pPr>
            <w:r w:rsidRPr="00720AAC">
              <w:rPr>
                <w:rFonts w:ascii="Calibri" w:eastAsia="Times New Roman" w:hAnsi="Calibri" w:cs="Times New Roman"/>
                <w:color w:val="000000"/>
                <w:lang w:eastAsia="en-IN"/>
              </w:rPr>
              <w:t>482</w:t>
            </w:r>
          </w:p>
        </w:tc>
        <w:tc>
          <w:tcPr>
            <w:tcW w:w="711" w:type="dxa"/>
            <w:tcBorders>
              <w:top w:val="nil"/>
              <w:left w:val="nil"/>
              <w:bottom w:val="nil"/>
              <w:right w:val="nil"/>
            </w:tcBorders>
            <w:shd w:val="clear" w:color="auto" w:fill="auto"/>
            <w:noWrap/>
            <w:vAlign w:val="bottom"/>
            <w:hideMark/>
          </w:tcPr>
          <w:p w:rsidR="00720AAC" w:rsidRPr="00720AAC" w:rsidRDefault="00720AAC" w:rsidP="00720AAC">
            <w:pPr>
              <w:spacing w:after="0" w:line="240" w:lineRule="auto"/>
              <w:jc w:val="center"/>
              <w:rPr>
                <w:rFonts w:ascii="Calibri" w:eastAsia="Times New Roman" w:hAnsi="Calibri" w:cs="Times New Roman"/>
                <w:color w:val="000000"/>
                <w:lang w:eastAsia="en-IN"/>
              </w:rPr>
            </w:pPr>
            <w:r w:rsidRPr="00720AAC">
              <w:rPr>
                <w:rFonts w:ascii="Calibri" w:eastAsia="Times New Roman" w:hAnsi="Calibri" w:cs="Times New Roman"/>
                <w:color w:val="000000"/>
                <w:lang w:eastAsia="en-IN"/>
              </w:rPr>
              <w:t>12%</w:t>
            </w:r>
          </w:p>
        </w:tc>
        <w:tc>
          <w:tcPr>
            <w:tcW w:w="1179" w:type="dxa"/>
            <w:tcBorders>
              <w:top w:val="nil"/>
              <w:left w:val="nil"/>
              <w:bottom w:val="nil"/>
              <w:right w:val="nil"/>
            </w:tcBorders>
            <w:shd w:val="clear" w:color="auto" w:fill="auto"/>
            <w:noWrap/>
            <w:vAlign w:val="bottom"/>
            <w:hideMark/>
          </w:tcPr>
          <w:p w:rsidR="00720AAC" w:rsidRPr="00720AAC" w:rsidRDefault="00720AAC" w:rsidP="00720AAC">
            <w:pPr>
              <w:spacing w:after="0" w:line="240" w:lineRule="auto"/>
              <w:jc w:val="center"/>
              <w:rPr>
                <w:rFonts w:ascii="Calibri" w:eastAsia="Times New Roman" w:hAnsi="Calibri" w:cs="Times New Roman"/>
                <w:color w:val="000000"/>
                <w:lang w:eastAsia="en-IN"/>
              </w:rPr>
            </w:pPr>
            <w:r w:rsidRPr="00720AAC">
              <w:rPr>
                <w:rFonts w:ascii="Calibri" w:eastAsia="Times New Roman" w:hAnsi="Calibri" w:cs="Times New Roman"/>
                <w:color w:val="000000"/>
                <w:lang w:eastAsia="en-IN"/>
              </w:rPr>
              <w:t>111.4</w:t>
            </w:r>
          </w:p>
        </w:tc>
        <w:tc>
          <w:tcPr>
            <w:tcW w:w="1161" w:type="dxa"/>
            <w:tcBorders>
              <w:top w:val="nil"/>
              <w:left w:val="nil"/>
              <w:bottom w:val="nil"/>
              <w:right w:val="nil"/>
            </w:tcBorders>
            <w:shd w:val="clear" w:color="auto" w:fill="auto"/>
            <w:noWrap/>
            <w:vAlign w:val="bottom"/>
            <w:hideMark/>
          </w:tcPr>
          <w:p w:rsidR="00720AAC" w:rsidRPr="00720AAC" w:rsidRDefault="00720AAC" w:rsidP="00720AAC">
            <w:pPr>
              <w:spacing w:after="0" w:line="240" w:lineRule="auto"/>
              <w:jc w:val="center"/>
              <w:rPr>
                <w:rFonts w:ascii="Calibri" w:eastAsia="Times New Roman" w:hAnsi="Calibri" w:cs="Times New Roman"/>
                <w:color w:val="000000"/>
                <w:lang w:eastAsia="en-IN"/>
              </w:rPr>
            </w:pPr>
            <w:r w:rsidRPr="00720AAC">
              <w:rPr>
                <w:rFonts w:ascii="Calibri" w:eastAsia="Times New Roman" w:hAnsi="Calibri" w:cs="Times New Roman"/>
                <w:color w:val="000000"/>
                <w:lang w:eastAsia="en-IN"/>
              </w:rPr>
              <w:t>23%</w:t>
            </w:r>
          </w:p>
        </w:tc>
        <w:tc>
          <w:tcPr>
            <w:tcW w:w="1349" w:type="dxa"/>
            <w:tcBorders>
              <w:top w:val="nil"/>
              <w:left w:val="nil"/>
              <w:bottom w:val="nil"/>
              <w:right w:val="nil"/>
            </w:tcBorders>
            <w:shd w:val="clear" w:color="auto" w:fill="auto"/>
            <w:noWrap/>
            <w:vAlign w:val="bottom"/>
            <w:hideMark/>
          </w:tcPr>
          <w:p w:rsidR="00720AAC" w:rsidRPr="00720AAC" w:rsidRDefault="00720AAC" w:rsidP="00720AAC">
            <w:pPr>
              <w:spacing w:after="0" w:line="240" w:lineRule="auto"/>
              <w:jc w:val="center"/>
              <w:rPr>
                <w:rFonts w:ascii="Calibri" w:eastAsia="Times New Roman" w:hAnsi="Calibri" w:cs="Times New Roman"/>
                <w:color w:val="000000"/>
                <w:lang w:eastAsia="en-IN"/>
              </w:rPr>
            </w:pPr>
            <w:r w:rsidRPr="00720AAC">
              <w:rPr>
                <w:rFonts w:ascii="Calibri" w:eastAsia="Times New Roman" w:hAnsi="Calibri" w:cs="Times New Roman"/>
                <w:color w:val="000000"/>
                <w:lang w:eastAsia="en-IN"/>
              </w:rPr>
              <w:t>370.6</w:t>
            </w:r>
          </w:p>
        </w:tc>
        <w:tc>
          <w:tcPr>
            <w:tcW w:w="1139" w:type="dxa"/>
            <w:tcBorders>
              <w:top w:val="nil"/>
              <w:left w:val="nil"/>
              <w:bottom w:val="nil"/>
              <w:right w:val="nil"/>
            </w:tcBorders>
            <w:shd w:val="clear" w:color="auto" w:fill="auto"/>
            <w:noWrap/>
            <w:vAlign w:val="bottom"/>
            <w:hideMark/>
          </w:tcPr>
          <w:p w:rsidR="00720AAC" w:rsidRPr="00720AAC" w:rsidRDefault="00720AAC" w:rsidP="00720AAC">
            <w:pPr>
              <w:spacing w:after="0" w:line="240" w:lineRule="auto"/>
              <w:jc w:val="center"/>
              <w:rPr>
                <w:rFonts w:ascii="Calibri" w:eastAsia="Times New Roman" w:hAnsi="Calibri" w:cs="Times New Roman"/>
                <w:color w:val="000000"/>
                <w:lang w:eastAsia="en-IN"/>
              </w:rPr>
            </w:pPr>
            <w:r w:rsidRPr="00720AAC">
              <w:rPr>
                <w:rFonts w:ascii="Calibri" w:eastAsia="Times New Roman" w:hAnsi="Calibri" w:cs="Times New Roman"/>
                <w:color w:val="000000"/>
                <w:lang w:eastAsia="en-IN"/>
              </w:rPr>
              <w:t>77%</w:t>
            </w:r>
          </w:p>
        </w:tc>
      </w:tr>
      <w:tr w:rsidR="00720AAC" w:rsidRPr="00720AAC" w:rsidTr="00D01E79">
        <w:trPr>
          <w:trHeight w:val="300"/>
          <w:jc w:val="center"/>
        </w:trPr>
        <w:tc>
          <w:tcPr>
            <w:tcW w:w="2459" w:type="dxa"/>
            <w:tcBorders>
              <w:top w:val="single" w:sz="4" w:space="0" w:color="auto"/>
              <w:left w:val="nil"/>
              <w:bottom w:val="single" w:sz="4" w:space="0" w:color="auto"/>
              <w:right w:val="nil"/>
            </w:tcBorders>
            <w:shd w:val="clear" w:color="auto" w:fill="auto"/>
            <w:noWrap/>
            <w:vAlign w:val="bottom"/>
            <w:hideMark/>
          </w:tcPr>
          <w:p w:rsidR="00720AAC" w:rsidRPr="00E863BC" w:rsidRDefault="00720AAC" w:rsidP="00720AAC">
            <w:pPr>
              <w:spacing w:after="0" w:line="240" w:lineRule="auto"/>
              <w:rPr>
                <w:rFonts w:ascii="Calibri" w:eastAsia="Times New Roman" w:hAnsi="Calibri" w:cs="Times New Roman"/>
                <w:b/>
                <w:color w:val="000000"/>
                <w:lang w:eastAsia="en-IN"/>
              </w:rPr>
            </w:pPr>
            <w:r w:rsidRPr="00E863BC">
              <w:rPr>
                <w:rFonts w:ascii="Calibri" w:eastAsia="Times New Roman" w:hAnsi="Calibri" w:cs="Times New Roman"/>
                <w:b/>
                <w:color w:val="000000"/>
                <w:lang w:eastAsia="en-IN"/>
              </w:rPr>
              <w:t>Total</w:t>
            </w:r>
          </w:p>
        </w:tc>
        <w:tc>
          <w:tcPr>
            <w:tcW w:w="1241" w:type="dxa"/>
            <w:tcBorders>
              <w:top w:val="single" w:sz="4" w:space="0" w:color="auto"/>
              <w:left w:val="nil"/>
              <w:bottom w:val="single" w:sz="4" w:space="0" w:color="auto"/>
              <w:right w:val="nil"/>
            </w:tcBorders>
            <w:shd w:val="clear" w:color="auto" w:fill="auto"/>
            <w:noWrap/>
            <w:vAlign w:val="bottom"/>
            <w:hideMark/>
          </w:tcPr>
          <w:p w:rsidR="00720AAC" w:rsidRPr="00E863BC" w:rsidRDefault="00720AAC" w:rsidP="00720AAC">
            <w:pPr>
              <w:spacing w:after="0" w:line="240" w:lineRule="auto"/>
              <w:jc w:val="center"/>
              <w:rPr>
                <w:rFonts w:ascii="Calibri" w:eastAsia="Times New Roman" w:hAnsi="Calibri" w:cs="Times New Roman"/>
                <w:b/>
                <w:color w:val="000000"/>
                <w:lang w:eastAsia="en-IN"/>
              </w:rPr>
            </w:pPr>
            <w:r w:rsidRPr="00E863BC">
              <w:rPr>
                <w:rFonts w:ascii="Calibri" w:eastAsia="Times New Roman" w:hAnsi="Calibri" w:cs="Times New Roman"/>
                <w:b/>
                <w:color w:val="000000"/>
                <w:lang w:eastAsia="en-IN"/>
              </w:rPr>
              <w:t>4139</w:t>
            </w:r>
          </w:p>
        </w:tc>
        <w:tc>
          <w:tcPr>
            <w:tcW w:w="711" w:type="dxa"/>
            <w:tcBorders>
              <w:top w:val="single" w:sz="4" w:space="0" w:color="auto"/>
              <w:left w:val="nil"/>
              <w:bottom w:val="single" w:sz="4" w:space="0" w:color="auto"/>
              <w:right w:val="nil"/>
            </w:tcBorders>
            <w:shd w:val="clear" w:color="auto" w:fill="auto"/>
            <w:noWrap/>
            <w:vAlign w:val="bottom"/>
            <w:hideMark/>
          </w:tcPr>
          <w:p w:rsidR="00720AAC" w:rsidRPr="00E863BC" w:rsidRDefault="00720AAC" w:rsidP="00720AAC">
            <w:pPr>
              <w:spacing w:after="0" w:line="240" w:lineRule="auto"/>
              <w:jc w:val="center"/>
              <w:rPr>
                <w:rFonts w:ascii="Calibri" w:eastAsia="Times New Roman" w:hAnsi="Calibri" w:cs="Times New Roman"/>
                <w:b/>
                <w:color w:val="000000"/>
                <w:lang w:eastAsia="en-IN"/>
              </w:rPr>
            </w:pPr>
            <w:r w:rsidRPr="00E863BC">
              <w:rPr>
                <w:rFonts w:ascii="Calibri" w:eastAsia="Times New Roman" w:hAnsi="Calibri" w:cs="Times New Roman"/>
                <w:b/>
                <w:color w:val="000000"/>
                <w:lang w:eastAsia="en-IN"/>
              </w:rPr>
              <w:t>100%</w:t>
            </w:r>
          </w:p>
        </w:tc>
        <w:tc>
          <w:tcPr>
            <w:tcW w:w="1179" w:type="dxa"/>
            <w:tcBorders>
              <w:top w:val="single" w:sz="4" w:space="0" w:color="auto"/>
              <w:left w:val="nil"/>
              <w:bottom w:val="single" w:sz="4" w:space="0" w:color="auto"/>
              <w:right w:val="nil"/>
            </w:tcBorders>
            <w:shd w:val="clear" w:color="auto" w:fill="auto"/>
            <w:noWrap/>
            <w:vAlign w:val="bottom"/>
            <w:hideMark/>
          </w:tcPr>
          <w:p w:rsidR="00720AAC" w:rsidRPr="00E863BC" w:rsidRDefault="00720AAC" w:rsidP="00720AAC">
            <w:pPr>
              <w:spacing w:after="0" w:line="240" w:lineRule="auto"/>
              <w:jc w:val="center"/>
              <w:rPr>
                <w:rFonts w:ascii="Calibri" w:eastAsia="Times New Roman" w:hAnsi="Calibri" w:cs="Times New Roman"/>
                <w:b/>
                <w:color w:val="000000"/>
                <w:lang w:eastAsia="en-IN"/>
              </w:rPr>
            </w:pPr>
            <w:r w:rsidRPr="00E863BC">
              <w:rPr>
                <w:rFonts w:ascii="Calibri" w:eastAsia="Times New Roman" w:hAnsi="Calibri" w:cs="Times New Roman"/>
                <w:b/>
                <w:color w:val="000000"/>
                <w:lang w:eastAsia="en-IN"/>
              </w:rPr>
              <w:t>2667.11</w:t>
            </w:r>
          </w:p>
        </w:tc>
        <w:tc>
          <w:tcPr>
            <w:tcW w:w="1161" w:type="dxa"/>
            <w:tcBorders>
              <w:top w:val="single" w:sz="4" w:space="0" w:color="auto"/>
              <w:left w:val="nil"/>
              <w:bottom w:val="single" w:sz="4" w:space="0" w:color="auto"/>
              <w:right w:val="nil"/>
            </w:tcBorders>
            <w:shd w:val="clear" w:color="auto" w:fill="auto"/>
            <w:noWrap/>
            <w:vAlign w:val="bottom"/>
            <w:hideMark/>
          </w:tcPr>
          <w:p w:rsidR="00720AAC" w:rsidRPr="00E863BC" w:rsidRDefault="00720AAC" w:rsidP="00720AAC">
            <w:pPr>
              <w:spacing w:after="0" w:line="240" w:lineRule="auto"/>
              <w:jc w:val="center"/>
              <w:rPr>
                <w:rFonts w:ascii="Calibri" w:eastAsia="Times New Roman" w:hAnsi="Calibri" w:cs="Times New Roman"/>
                <w:b/>
                <w:color w:val="000000"/>
                <w:lang w:eastAsia="en-IN"/>
              </w:rPr>
            </w:pPr>
            <w:r w:rsidRPr="00E863BC">
              <w:rPr>
                <w:rFonts w:ascii="Calibri" w:eastAsia="Times New Roman" w:hAnsi="Calibri" w:cs="Times New Roman"/>
                <w:b/>
                <w:color w:val="000000"/>
                <w:lang w:eastAsia="en-IN"/>
              </w:rPr>
              <w:t>64%</w:t>
            </w:r>
          </w:p>
        </w:tc>
        <w:tc>
          <w:tcPr>
            <w:tcW w:w="1349" w:type="dxa"/>
            <w:tcBorders>
              <w:top w:val="single" w:sz="4" w:space="0" w:color="auto"/>
              <w:left w:val="nil"/>
              <w:bottom w:val="single" w:sz="4" w:space="0" w:color="auto"/>
              <w:right w:val="nil"/>
            </w:tcBorders>
            <w:shd w:val="clear" w:color="auto" w:fill="auto"/>
            <w:noWrap/>
            <w:vAlign w:val="bottom"/>
            <w:hideMark/>
          </w:tcPr>
          <w:p w:rsidR="00720AAC" w:rsidRPr="00E863BC" w:rsidRDefault="00720AAC" w:rsidP="00720AAC">
            <w:pPr>
              <w:spacing w:after="0" w:line="240" w:lineRule="auto"/>
              <w:jc w:val="center"/>
              <w:rPr>
                <w:rFonts w:ascii="Calibri" w:eastAsia="Times New Roman" w:hAnsi="Calibri" w:cs="Times New Roman"/>
                <w:b/>
                <w:color w:val="000000"/>
                <w:lang w:eastAsia="en-IN"/>
              </w:rPr>
            </w:pPr>
            <w:r w:rsidRPr="00E863BC">
              <w:rPr>
                <w:rFonts w:ascii="Calibri" w:eastAsia="Times New Roman" w:hAnsi="Calibri" w:cs="Times New Roman"/>
                <w:b/>
                <w:color w:val="000000"/>
                <w:lang w:eastAsia="en-IN"/>
              </w:rPr>
              <w:t>1471.89</w:t>
            </w:r>
          </w:p>
        </w:tc>
        <w:tc>
          <w:tcPr>
            <w:tcW w:w="1139" w:type="dxa"/>
            <w:tcBorders>
              <w:top w:val="single" w:sz="4" w:space="0" w:color="auto"/>
              <w:left w:val="nil"/>
              <w:bottom w:val="single" w:sz="4" w:space="0" w:color="auto"/>
              <w:right w:val="nil"/>
            </w:tcBorders>
            <w:shd w:val="clear" w:color="auto" w:fill="auto"/>
            <w:noWrap/>
            <w:vAlign w:val="bottom"/>
            <w:hideMark/>
          </w:tcPr>
          <w:p w:rsidR="00720AAC" w:rsidRPr="00E863BC" w:rsidRDefault="00720AAC" w:rsidP="00720AAC">
            <w:pPr>
              <w:spacing w:after="0" w:line="240" w:lineRule="auto"/>
              <w:jc w:val="center"/>
              <w:rPr>
                <w:rFonts w:ascii="Calibri" w:eastAsia="Times New Roman" w:hAnsi="Calibri" w:cs="Times New Roman"/>
                <w:b/>
                <w:color w:val="000000"/>
                <w:lang w:eastAsia="en-IN"/>
              </w:rPr>
            </w:pPr>
            <w:r w:rsidRPr="00E863BC">
              <w:rPr>
                <w:rFonts w:ascii="Calibri" w:eastAsia="Times New Roman" w:hAnsi="Calibri" w:cs="Times New Roman"/>
                <w:b/>
                <w:color w:val="000000"/>
                <w:lang w:eastAsia="en-IN"/>
              </w:rPr>
              <w:t>36%</w:t>
            </w:r>
          </w:p>
        </w:tc>
      </w:tr>
    </w:tbl>
    <w:p w:rsidR="00E863BC" w:rsidRDefault="00E863BC" w:rsidP="00E863BC">
      <w:pPr>
        <w:spacing w:after="0"/>
      </w:pPr>
    </w:p>
    <w:p w:rsidR="005C5E71" w:rsidRDefault="00E863BC" w:rsidP="00D17727">
      <w:pPr>
        <w:spacing w:after="0"/>
        <w:jc w:val="both"/>
      </w:pPr>
      <w:r w:rsidRPr="00B90481">
        <w:t xml:space="preserve">Eastern Zone </w:t>
      </w:r>
      <w:r w:rsidR="008A152A" w:rsidRPr="00B90481">
        <w:t>comprising</w:t>
      </w:r>
      <w:r w:rsidRPr="00B90481">
        <w:t xml:space="preserve"> of the states of Bihar, West Bengal, Jharkhand and Odisha were able to utilize only 48% of the total fund allocated. Among these states, Bihar emerged as a leading state with </w:t>
      </w:r>
      <w:r w:rsidR="008A152A" w:rsidRPr="00B90481">
        <w:t>an</w:t>
      </w:r>
      <w:r w:rsidRPr="00B90481">
        <w:t xml:space="preserve"> utilisation of 88% of </w:t>
      </w:r>
      <w:r w:rsidR="008A152A" w:rsidRPr="00B90481">
        <w:t>the allocated</w:t>
      </w:r>
      <w:r w:rsidRPr="00B90481">
        <w:t xml:space="preserve"> funds followed by Odisha at 60%, while Jharkhand and West Bengal had utilized only 7% and 22% </w:t>
      </w:r>
      <w:r w:rsidR="008A152A" w:rsidRPr="00B90481">
        <w:t>of their</w:t>
      </w:r>
      <w:r w:rsidRPr="00B90481">
        <w:t xml:space="preserve"> allocations. In the Western Region comprising Maharashtra, Gujarat and Rajasthan where the total utilization was 40%, Gujarat had received allocation of Rs 135 lakh during the year 2007-08 and utilized 73% of the total allocation, while Maharashtra utilized only 6% and no utilization was made by Rajasthan which had received Rs 19 lakh during the year 2011-12. </w:t>
      </w:r>
      <w:r w:rsidR="008A152A" w:rsidRPr="00B90481">
        <w:t>Thus there</w:t>
      </w:r>
      <w:r w:rsidRPr="00B90481">
        <w:t xml:space="preserve"> was no uniformity in utilisation of allocated funds. The state wise allocation and utilization of fund under the demonstration and outsourcing training programmes to states and Government Organizations </w:t>
      </w:r>
      <w:r w:rsidR="00EA63BA">
        <w:t>may be seen at Annexure-3.</w:t>
      </w:r>
    </w:p>
    <w:p w:rsidR="00BB3D42" w:rsidRDefault="00BB3D42" w:rsidP="00BB3D42">
      <w:pPr>
        <w:keepNext/>
        <w:jc w:val="center"/>
      </w:pPr>
      <w:r w:rsidRPr="00BB3D42">
        <w:rPr>
          <w:noProof/>
          <w:lang w:eastAsia="en-IN"/>
        </w:rPr>
        <w:lastRenderedPageBreak/>
        <w:drawing>
          <wp:inline distT="0" distB="0" distL="0" distR="0">
            <wp:extent cx="5731510" cy="2885962"/>
            <wp:effectExtent l="0" t="0" r="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B3D42" w:rsidRDefault="00BB3D42" w:rsidP="00BB3D42">
      <w:pPr>
        <w:pStyle w:val="Caption"/>
        <w:jc w:val="center"/>
      </w:pPr>
      <w:bookmarkStart w:id="60" w:name="_Toc388008231"/>
      <w:r>
        <w:t xml:space="preserve">Figure </w:t>
      </w:r>
      <w:r w:rsidR="00836EBA">
        <w:fldChar w:fldCharType="begin"/>
      </w:r>
      <w:r w:rsidR="00DD7BA7">
        <w:instrText xml:space="preserve"> SEQ Figure \* ARABIC </w:instrText>
      </w:r>
      <w:r w:rsidR="00836EBA">
        <w:fldChar w:fldCharType="separate"/>
      </w:r>
      <w:r w:rsidR="004364AC">
        <w:rPr>
          <w:noProof/>
        </w:rPr>
        <w:t>6</w:t>
      </w:r>
      <w:r w:rsidR="00836EBA">
        <w:fldChar w:fldCharType="end"/>
      </w:r>
      <w:r>
        <w:t xml:space="preserve"> State wise allocation and utilization under demonstration and outsourcing training</w:t>
      </w:r>
      <w:r w:rsidR="00A8269F">
        <w:t xml:space="preserve"> programmes</w:t>
      </w:r>
      <w:bookmarkEnd w:id="60"/>
    </w:p>
    <w:p w:rsidR="00E863BC" w:rsidRPr="00B90481" w:rsidRDefault="00E863BC" w:rsidP="00D17727">
      <w:pPr>
        <w:jc w:val="both"/>
      </w:pPr>
      <w:r w:rsidRPr="00B90481">
        <w:t xml:space="preserve">Thus, it was observed that some states </w:t>
      </w:r>
      <w:r w:rsidR="00EA63BA">
        <w:t>had</w:t>
      </w:r>
      <w:r w:rsidRPr="00B90481">
        <w:t xml:space="preserve"> not utilized the funds received by them for demonstration and outsourcing of training programmes and some utilized only a part of the funds received by them during the </w:t>
      </w:r>
      <w:r w:rsidR="0008773E">
        <w:t>XI Five Year Plan</w:t>
      </w:r>
      <w:r w:rsidRPr="00B90481">
        <w:t xml:space="preserve">. A large percentage of funds allocated to ICAR during 2008-09 and 2010-11 too remained unutilized, with mere 3% being utilized during the </w:t>
      </w:r>
      <w:r w:rsidR="0008773E">
        <w:t>XI Five Year Plan</w:t>
      </w:r>
      <w:r w:rsidRPr="00B90481">
        <w:t xml:space="preserve">. </w:t>
      </w:r>
      <w:proofErr w:type="gramStart"/>
      <w:r w:rsidRPr="00B90481">
        <w:t>Highlights of achievements under the scheme, included utilisation of more than 60% of the allocated funds by 52% of the states and 100% fund utilisation by 8 states from the North Eastern Region.</w:t>
      </w:r>
      <w:proofErr w:type="gramEnd"/>
      <w:r w:rsidRPr="00B90481">
        <w:t xml:space="preserve"> </w:t>
      </w:r>
    </w:p>
    <w:p w:rsidR="004E01FB" w:rsidRDefault="00E863BC" w:rsidP="00D17727">
      <w:pPr>
        <w:jc w:val="both"/>
      </w:pPr>
      <w:r w:rsidRPr="00B90481">
        <w:t xml:space="preserve">With a view to assess the impact of the scheme, despite some impediments in its implementation, field data was collected from different stakeholders. The following chapter presents the finding from the field observations and data collected from the different stakeholders of the scheme which will reflect the overall performance of the scheme, investigate the appropriateness and its effectiveness in creating the intended </w:t>
      </w:r>
      <w:r w:rsidR="008A152A" w:rsidRPr="00B90481">
        <w:t>impact on</w:t>
      </w:r>
      <w:r w:rsidRPr="00B90481">
        <w:t xml:space="preserve"> the targeted beneficiaries</w:t>
      </w:r>
      <w:r w:rsidR="00FA34A5">
        <w:t xml:space="preserve">. </w:t>
      </w:r>
    </w:p>
    <w:p w:rsidR="00720AAC" w:rsidRDefault="005C5E71" w:rsidP="00720AAC">
      <w:r>
        <w:t xml:space="preserve"> </w:t>
      </w:r>
    </w:p>
    <w:p w:rsidR="00AF577E" w:rsidRPr="00720AAC" w:rsidRDefault="00AF577E" w:rsidP="00720AAC"/>
    <w:p w:rsidR="00D20154" w:rsidRPr="00A85FDE" w:rsidRDefault="00D20154" w:rsidP="00A85FDE"/>
    <w:p w:rsidR="008C00EB" w:rsidRDefault="008C00EB" w:rsidP="008E7BE5"/>
    <w:p w:rsidR="008C00EB" w:rsidRDefault="008C00EB" w:rsidP="008E7BE5"/>
    <w:p w:rsidR="009A685D" w:rsidRPr="008E7BE5" w:rsidRDefault="009A685D" w:rsidP="008E7BE5"/>
    <w:p w:rsidR="00A85EC2" w:rsidRDefault="00A85EC2" w:rsidP="00A85EC2"/>
    <w:p w:rsidR="00EB47F4" w:rsidRPr="000D72AA" w:rsidRDefault="00EB47F4" w:rsidP="000D72AA"/>
    <w:p w:rsidR="00163F4A" w:rsidRDefault="000D72AA" w:rsidP="00FA34A5">
      <w:pPr>
        <w:pStyle w:val="Heading1"/>
      </w:pPr>
      <w:r>
        <w:lastRenderedPageBreak/>
        <w:t xml:space="preserve"> </w:t>
      </w:r>
      <w:bookmarkStart w:id="61" w:name="_Toc388008076"/>
      <w:r w:rsidR="00163F4A">
        <w:t>Chapter 4: Study Findings</w:t>
      </w:r>
      <w:bookmarkEnd w:id="61"/>
    </w:p>
    <w:p w:rsidR="00FA34A5" w:rsidRDefault="00FE6A65" w:rsidP="007208E6">
      <w:pPr>
        <w:pStyle w:val="Heading2"/>
      </w:pPr>
      <w:bookmarkStart w:id="62" w:name="_Toc388008077"/>
      <w:r>
        <w:t xml:space="preserve">4.1 </w:t>
      </w:r>
      <w:r w:rsidR="00FA34A5">
        <w:t>Study Coverage</w:t>
      </w:r>
      <w:r w:rsidR="00887D1D">
        <w:t>- Farm Mechanization Training and Testing Institutes</w:t>
      </w:r>
      <w:bookmarkEnd w:id="62"/>
    </w:p>
    <w:p w:rsidR="00571A88" w:rsidRPr="000C4850" w:rsidRDefault="00571A88" w:rsidP="00D17727">
      <w:pPr>
        <w:jc w:val="both"/>
      </w:pPr>
      <w:r w:rsidRPr="000C4850">
        <w:t xml:space="preserve">As already presented in </w:t>
      </w:r>
      <w:r w:rsidR="00EC0418">
        <w:t>C</w:t>
      </w:r>
      <w:r w:rsidRPr="000C4850">
        <w:t>hapter 2, the present study covers 11 states from six zones. The study covered both primary beneficiaries of training and demonstration assisted under the scheme and implementers of scheme such as Directorate of Agriculture, Farm Mechanization Training and Testing Institutes and ICAR sponsored institutions such as CIAE. The study covered training beneficiaries from FMTTIs from each of the four centres, viz., NRFMTTI (Hissar, Haryana), SRFMTTI (Garladdine, Andhra Pradesh), CRFMTTI (Budni, Madhya Pradesh) and NERFMTTI (Biswanath Chariali, Assam). The study also covered host farmers and participant farmers who were trained/ given demonstration on improved machinery for agriculture mechanization under the demonstration and outsourcing training components conducted through State Government and Government Institutions. The study team also made use of secondary information in the form of reports and publications from lead institutions such as FMTTIs and CIAE and State Governments, wherever available, to study the physical and financial progress o</w:t>
      </w:r>
      <w:r w:rsidR="00EA63BA">
        <w:t>f</w:t>
      </w:r>
      <w:r w:rsidRPr="000C4850">
        <w:t xml:space="preserve"> the scheme. Detailed interactions and discussions were also held with the officers directly involved in the implementation of the program in each state/ institution and nodal officers supervising the programs</w:t>
      </w:r>
      <w:r w:rsidR="00EA63BA">
        <w:t>,</w:t>
      </w:r>
      <w:r w:rsidRPr="000C4850">
        <w:t xml:space="preserve"> to capture in depth understanding of the operational and policy issues involved in the implementation of </w:t>
      </w:r>
      <w:r w:rsidR="00EA63BA">
        <w:t xml:space="preserve">the </w:t>
      </w:r>
      <w:r w:rsidRPr="000C4850">
        <w:t xml:space="preserve">Scheme. The present chapter deals with the detailed findings from lead agencies such as FMTTIs (Training and Testing Component), CIAE and State Governments and beneficiaries assisted under the training and demonstration components of the scheme. </w:t>
      </w:r>
    </w:p>
    <w:p w:rsidR="0007678C" w:rsidRDefault="00FE6A65" w:rsidP="001A4D36">
      <w:pPr>
        <w:pStyle w:val="Heading2"/>
      </w:pPr>
      <w:bookmarkStart w:id="63" w:name="_Toc388008078"/>
      <w:r>
        <w:t xml:space="preserve">4.2 </w:t>
      </w:r>
      <w:r w:rsidR="00887D1D">
        <w:t>Performance of the FMTTIs during the XI Five Year Plan (2007-08 to 2011-12) under Testing Activity</w:t>
      </w:r>
      <w:bookmarkEnd w:id="63"/>
    </w:p>
    <w:p w:rsidR="0007678C" w:rsidRDefault="00571A88" w:rsidP="00D17727">
      <w:pPr>
        <w:jc w:val="both"/>
      </w:pPr>
      <w:r w:rsidRPr="000C4850">
        <w:t>Keeping in view the need for acquiring capacity for sustained mechanization of agriculture and improving skills of users, entrepreneurs, scientists for proper use, maintenance and running of farm machineries and equipments and promoting production of agriculture machines, the Government of India established Farm Mechanization Training and Testing Institutes in four different locations covering each geographic location of the country. The mandate of these institute</w:t>
      </w:r>
      <w:r w:rsidR="00EA63BA">
        <w:t>s are broadly categorised into t</w:t>
      </w:r>
      <w:r w:rsidRPr="000C4850">
        <w:t>raining different categories of respondents and testing of equipments and machinery as per the guideline</w:t>
      </w:r>
      <w:r w:rsidR="00EA63BA">
        <w:t>s</w:t>
      </w:r>
      <w:r w:rsidRPr="000C4850">
        <w:t xml:space="preserve"> of Bureau of Indian Standards (BIS) and </w:t>
      </w:r>
      <w:r w:rsidR="00B80318">
        <w:t>Office of Environment Compliance and Documentation</w:t>
      </w:r>
      <w:r w:rsidRPr="000C4850">
        <w:t xml:space="preserve"> (OECD).</w:t>
      </w:r>
      <w:r w:rsidR="001A4D36">
        <w:t xml:space="preserve"> </w:t>
      </w:r>
    </w:p>
    <w:p w:rsidR="00F77108" w:rsidRDefault="00FE6A65" w:rsidP="00F77108">
      <w:pPr>
        <w:pStyle w:val="Heading3"/>
      </w:pPr>
      <w:bookmarkStart w:id="64" w:name="_Toc388008079"/>
      <w:r>
        <w:t xml:space="preserve">4.2.1 </w:t>
      </w:r>
      <w:r w:rsidR="00F77108">
        <w:t>Testing of Machinery/Equipments</w:t>
      </w:r>
      <w:bookmarkEnd w:id="64"/>
    </w:p>
    <w:p w:rsidR="00571A88" w:rsidRPr="000C4850" w:rsidRDefault="00571A88" w:rsidP="00D17727">
      <w:pPr>
        <w:spacing w:line="480" w:lineRule="auto"/>
        <w:rPr>
          <w:noProof/>
          <w:lang w:eastAsia="en-IN"/>
        </w:rPr>
      </w:pPr>
      <w:r w:rsidRPr="000C4850">
        <w:t xml:space="preserve">As per the Test Regulation, the testing of equipments </w:t>
      </w:r>
      <w:r w:rsidR="008A152A" w:rsidRPr="000C4850">
        <w:t>is</w:t>
      </w:r>
      <w:r w:rsidRPr="000C4850">
        <w:t xml:space="preserve"> done under two categories:</w:t>
      </w:r>
    </w:p>
    <w:p w:rsidR="00A9012D" w:rsidRDefault="00A9012D">
      <w:r>
        <w:rPr>
          <w:noProof/>
          <w:lang w:eastAsia="en-IN"/>
        </w:rPr>
        <w:drawing>
          <wp:inline distT="0" distB="0" distL="0" distR="0">
            <wp:extent cx="5486400" cy="1714500"/>
            <wp:effectExtent l="19050" t="0" r="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571A88" w:rsidRPr="000C4850" w:rsidRDefault="00571A88" w:rsidP="00D17727">
      <w:pPr>
        <w:jc w:val="both"/>
      </w:pPr>
      <w:r w:rsidRPr="000C4850">
        <w:lastRenderedPageBreak/>
        <w:t xml:space="preserve">Three types of Commercial tests are carried out for establishing performance characteristics of machines that are under commercial production or ready for commercial production. First, the initial commercial tests are performed for indigenously developed or imported archetype machines which are ready for commercial production. Second, batch tests are performed for these machineries which have already undergone initial commercial test and are being manufactured commercially. Third type of tests are done on tractors which are manufactured for export purposes to meet the standard test regulations. </w:t>
      </w:r>
    </w:p>
    <w:p w:rsidR="00571A88" w:rsidRPr="000C4850" w:rsidRDefault="00571A88" w:rsidP="00D17727">
      <w:pPr>
        <w:jc w:val="both"/>
      </w:pPr>
      <w:r w:rsidRPr="000C4850">
        <w:t xml:space="preserve">In contrast, the confidential tests are performed on equipments/ machines that are required for manufacturers and applicants before taking </w:t>
      </w:r>
      <w:r w:rsidR="004C235D">
        <w:t>up</w:t>
      </w:r>
      <w:r w:rsidRPr="000C4850">
        <w:t xml:space="preserve"> commercial productions.</w:t>
      </w:r>
    </w:p>
    <w:p w:rsidR="001A4D36" w:rsidRDefault="00571A88" w:rsidP="00571A88">
      <w:r w:rsidRPr="000C4850">
        <w:t xml:space="preserve">Salient features of the Institutes are presented in </w:t>
      </w:r>
      <w:r w:rsidRPr="00901FD8">
        <w:t>table 6</w:t>
      </w:r>
      <w:r w:rsidRPr="000C4850">
        <w:t xml:space="preserve"> below</w:t>
      </w:r>
      <w:r w:rsidR="00B976ED">
        <w:t>:</w:t>
      </w:r>
    </w:p>
    <w:p w:rsidR="00F77108" w:rsidRDefault="00F77108" w:rsidP="00381854">
      <w:pPr>
        <w:pStyle w:val="Caption"/>
        <w:keepNext/>
        <w:spacing w:after="0"/>
        <w:jc w:val="center"/>
      </w:pPr>
      <w:bookmarkStart w:id="65" w:name="_Toc388008164"/>
      <w:r w:rsidRPr="00901FD8">
        <w:t xml:space="preserve">Table </w:t>
      </w:r>
      <w:r w:rsidR="00836EBA" w:rsidRPr="00901FD8">
        <w:fldChar w:fldCharType="begin"/>
      </w:r>
      <w:r w:rsidR="00DD7BA7" w:rsidRPr="00901FD8">
        <w:instrText xml:space="preserve"> SEQ Table \* ARABIC </w:instrText>
      </w:r>
      <w:r w:rsidR="00836EBA" w:rsidRPr="00901FD8">
        <w:fldChar w:fldCharType="separate"/>
      </w:r>
      <w:r w:rsidR="004364AC">
        <w:rPr>
          <w:noProof/>
        </w:rPr>
        <w:t>6</w:t>
      </w:r>
      <w:r w:rsidR="00836EBA" w:rsidRPr="00901FD8">
        <w:fldChar w:fldCharType="end"/>
      </w:r>
      <w:r>
        <w:t xml:space="preserve"> Salient Feature of FMTTIs</w:t>
      </w:r>
      <w:bookmarkEnd w:id="65"/>
    </w:p>
    <w:tbl>
      <w:tblPr>
        <w:tblW w:w="9925" w:type="dxa"/>
        <w:jc w:val="center"/>
        <w:tblLook w:val="04A0"/>
      </w:tblPr>
      <w:tblGrid>
        <w:gridCol w:w="3085"/>
        <w:gridCol w:w="1675"/>
        <w:gridCol w:w="1585"/>
        <w:gridCol w:w="3580"/>
      </w:tblGrid>
      <w:tr w:rsidR="00B976ED" w:rsidTr="00F77108">
        <w:trPr>
          <w:jc w:val="center"/>
        </w:trPr>
        <w:tc>
          <w:tcPr>
            <w:tcW w:w="3085" w:type="dxa"/>
            <w:tcBorders>
              <w:top w:val="single" w:sz="4" w:space="0" w:color="auto"/>
              <w:left w:val="nil"/>
              <w:bottom w:val="single" w:sz="4" w:space="0" w:color="auto"/>
              <w:right w:val="nil"/>
            </w:tcBorders>
          </w:tcPr>
          <w:p w:rsidR="00B976ED" w:rsidRPr="00F77108" w:rsidRDefault="00B976ED" w:rsidP="00381854">
            <w:pPr>
              <w:rPr>
                <w:b/>
              </w:rPr>
            </w:pPr>
            <w:r w:rsidRPr="00F77108">
              <w:rPr>
                <w:b/>
              </w:rPr>
              <w:t>Name of Institutes</w:t>
            </w:r>
          </w:p>
        </w:tc>
        <w:tc>
          <w:tcPr>
            <w:tcW w:w="1675" w:type="dxa"/>
            <w:tcBorders>
              <w:top w:val="single" w:sz="4" w:space="0" w:color="auto"/>
              <w:left w:val="nil"/>
              <w:bottom w:val="single" w:sz="4" w:space="0" w:color="auto"/>
              <w:right w:val="nil"/>
            </w:tcBorders>
          </w:tcPr>
          <w:p w:rsidR="00B976ED" w:rsidRPr="00F77108" w:rsidRDefault="00B976ED">
            <w:pPr>
              <w:rPr>
                <w:b/>
              </w:rPr>
            </w:pPr>
            <w:r w:rsidRPr="00F77108">
              <w:rPr>
                <w:b/>
              </w:rPr>
              <w:t>Location</w:t>
            </w:r>
          </w:p>
        </w:tc>
        <w:tc>
          <w:tcPr>
            <w:tcW w:w="1585" w:type="dxa"/>
            <w:tcBorders>
              <w:top w:val="single" w:sz="4" w:space="0" w:color="auto"/>
              <w:left w:val="nil"/>
              <w:bottom w:val="single" w:sz="4" w:space="0" w:color="auto"/>
              <w:right w:val="nil"/>
            </w:tcBorders>
          </w:tcPr>
          <w:p w:rsidR="00B976ED" w:rsidRPr="00F77108" w:rsidRDefault="00B976ED">
            <w:pPr>
              <w:rPr>
                <w:b/>
              </w:rPr>
            </w:pPr>
            <w:r w:rsidRPr="00F77108">
              <w:rPr>
                <w:b/>
              </w:rPr>
              <w:t>Year of Establishment</w:t>
            </w:r>
          </w:p>
        </w:tc>
        <w:tc>
          <w:tcPr>
            <w:tcW w:w="3580" w:type="dxa"/>
            <w:tcBorders>
              <w:top w:val="single" w:sz="4" w:space="0" w:color="auto"/>
              <w:left w:val="nil"/>
              <w:bottom w:val="single" w:sz="4" w:space="0" w:color="auto"/>
              <w:right w:val="nil"/>
            </w:tcBorders>
          </w:tcPr>
          <w:p w:rsidR="00B976ED" w:rsidRPr="00F77108" w:rsidRDefault="00B976ED">
            <w:pPr>
              <w:rPr>
                <w:b/>
              </w:rPr>
            </w:pPr>
            <w:r w:rsidRPr="00F77108">
              <w:rPr>
                <w:b/>
              </w:rPr>
              <w:t>Types of Equipment Tested</w:t>
            </w:r>
          </w:p>
        </w:tc>
      </w:tr>
      <w:tr w:rsidR="00B976ED" w:rsidTr="00F77108">
        <w:trPr>
          <w:jc w:val="center"/>
        </w:trPr>
        <w:tc>
          <w:tcPr>
            <w:tcW w:w="3085" w:type="dxa"/>
            <w:tcBorders>
              <w:top w:val="single" w:sz="4" w:space="0" w:color="auto"/>
              <w:left w:val="nil"/>
              <w:bottom w:val="nil"/>
              <w:right w:val="nil"/>
            </w:tcBorders>
          </w:tcPr>
          <w:p w:rsidR="00B976ED" w:rsidRDefault="00B976ED">
            <w:r>
              <w:t>Central Farm Machinery Training Testing Institute</w:t>
            </w:r>
          </w:p>
        </w:tc>
        <w:tc>
          <w:tcPr>
            <w:tcW w:w="1675" w:type="dxa"/>
            <w:tcBorders>
              <w:top w:val="single" w:sz="4" w:space="0" w:color="auto"/>
              <w:left w:val="nil"/>
              <w:bottom w:val="nil"/>
              <w:right w:val="nil"/>
            </w:tcBorders>
          </w:tcPr>
          <w:p w:rsidR="00B976ED" w:rsidRDefault="00B976ED">
            <w:r>
              <w:t>Budni, Madhya Pradesh</w:t>
            </w:r>
          </w:p>
        </w:tc>
        <w:tc>
          <w:tcPr>
            <w:tcW w:w="1585" w:type="dxa"/>
            <w:tcBorders>
              <w:top w:val="single" w:sz="4" w:space="0" w:color="auto"/>
              <w:left w:val="nil"/>
              <w:bottom w:val="nil"/>
              <w:right w:val="nil"/>
            </w:tcBorders>
          </w:tcPr>
          <w:p w:rsidR="00B976ED" w:rsidRDefault="00B976ED">
            <w:r>
              <w:t>1959</w:t>
            </w:r>
          </w:p>
        </w:tc>
        <w:tc>
          <w:tcPr>
            <w:tcW w:w="3580" w:type="dxa"/>
            <w:tcBorders>
              <w:top w:val="single" w:sz="4" w:space="0" w:color="auto"/>
              <w:left w:val="nil"/>
              <w:bottom w:val="nil"/>
              <w:right w:val="nil"/>
            </w:tcBorders>
          </w:tcPr>
          <w:p w:rsidR="00B976ED" w:rsidRDefault="001144F9" w:rsidP="001144F9">
            <w:pPr>
              <w:pStyle w:val="ListParagraph"/>
              <w:numPr>
                <w:ilvl w:val="0"/>
                <w:numId w:val="11"/>
              </w:numPr>
              <w:ind w:left="318" w:hanging="284"/>
            </w:pPr>
            <w:r>
              <w:t>Test Tractor as per BIS &amp; OECD Standard</w:t>
            </w:r>
          </w:p>
          <w:p w:rsidR="001144F9" w:rsidRDefault="001144F9" w:rsidP="001144F9">
            <w:pPr>
              <w:pStyle w:val="ListParagraph"/>
              <w:numPr>
                <w:ilvl w:val="0"/>
                <w:numId w:val="11"/>
              </w:numPr>
              <w:ind w:left="318" w:hanging="284"/>
            </w:pPr>
            <w:r>
              <w:t>Test Self propelled machines under CMVR</w:t>
            </w:r>
          </w:p>
        </w:tc>
      </w:tr>
      <w:tr w:rsidR="00B976ED" w:rsidTr="00F77108">
        <w:trPr>
          <w:jc w:val="center"/>
        </w:trPr>
        <w:tc>
          <w:tcPr>
            <w:tcW w:w="3085" w:type="dxa"/>
            <w:tcBorders>
              <w:top w:val="nil"/>
              <w:left w:val="nil"/>
              <w:bottom w:val="nil"/>
              <w:right w:val="nil"/>
            </w:tcBorders>
          </w:tcPr>
          <w:p w:rsidR="00B976ED" w:rsidRDefault="00B976ED">
            <w:r>
              <w:t>Northern Region Farm Machinery Training and Testing Institute</w:t>
            </w:r>
          </w:p>
        </w:tc>
        <w:tc>
          <w:tcPr>
            <w:tcW w:w="1675" w:type="dxa"/>
            <w:tcBorders>
              <w:top w:val="nil"/>
              <w:left w:val="nil"/>
              <w:bottom w:val="nil"/>
              <w:right w:val="nil"/>
            </w:tcBorders>
          </w:tcPr>
          <w:p w:rsidR="00B976ED" w:rsidRDefault="00B976ED">
            <w:r>
              <w:t>Hissar, Haryana</w:t>
            </w:r>
          </w:p>
        </w:tc>
        <w:tc>
          <w:tcPr>
            <w:tcW w:w="1585" w:type="dxa"/>
            <w:tcBorders>
              <w:top w:val="nil"/>
              <w:left w:val="nil"/>
              <w:bottom w:val="nil"/>
              <w:right w:val="nil"/>
            </w:tcBorders>
          </w:tcPr>
          <w:p w:rsidR="00B976ED" w:rsidRDefault="00B976ED">
            <w:r>
              <w:t>1963</w:t>
            </w:r>
          </w:p>
        </w:tc>
        <w:tc>
          <w:tcPr>
            <w:tcW w:w="3580" w:type="dxa"/>
            <w:tcBorders>
              <w:top w:val="nil"/>
              <w:left w:val="nil"/>
              <w:bottom w:val="nil"/>
              <w:right w:val="nil"/>
            </w:tcBorders>
          </w:tcPr>
          <w:p w:rsidR="00B976ED" w:rsidRDefault="001144F9" w:rsidP="001144F9">
            <w:pPr>
              <w:pStyle w:val="ListParagraph"/>
              <w:numPr>
                <w:ilvl w:val="0"/>
                <w:numId w:val="13"/>
              </w:numPr>
              <w:ind w:left="318" w:hanging="284"/>
            </w:pPr>
            <w:r>
              <w:t>Test Combine Harvesters as per BIS and CMRV</w:t>
            </w:r>
          </w:p>
          <w:p w:rsidR="001144F9" w:rsidRDefault="001144F9" w:rsidP="001144F9">
            <w:pPr>
              <w:pStyle w:val="ListParagraph"/>
              <w:numPr>
                <w:ilvl w:val="0"/>
                <w:numId w:val="13"/>
              </w:numPr>
              <w:ind w:left="318" w:hanging="284"/>
            </w:pPr>
            <w:r>
              <w:t xml:space="preserve">Test Plant protection equipments, irrigation pumps diesel engines under BIS and OECD standards </w:t>
            </w:r>
          </w:p>
        </w:tc>
      </w:tr>
      <w:tr w:rsidR="00B976ED" w:rsidTr="00F77108">
        <w:trPr>
          <w:jc w:val="center"/>
        </w:trPr>
        <w:tc>
          <w:tcPr>
            <w:tcW w:w="3085" w:type="dxa"/>
            <w:tcBorders>
              <w:top w:val="nil"/>
              <w:left w:val="nil"/>
              <w:bottom w:val="nil"/>
              <w:right w:val="nil"/>
            </w:tcBorders>
          </w:tcPr>
          <w:p w:rsidR="00B976ED" w:rsidRDefault="00B976ED">
            <w:r>
              <w:t>Southern Region Farm Machinery Training and Testing Institute</w:t>
            </w:r>
          </w:p>
        </w:tc>
        <w:tc>
          <w:tcPr>
            <w:tcW w:w="1675" w:type="dxa"/>
            <w:tcBorders>
              <w:top w:val="nil"/>
              <w:left w:val="nil"/>
              <w:bottom w:val="nil"/>
              <w:right w:val="nil"/>
            </w:tcBorders>
          </w:tcPr>
          <w:p w:rsidR="00B976ED" w:rsidRDefault="00B976ED">
            <w:r>
              <w:t>Anantpur, Andhra Pradesh</w:t>
            </w:r>
          </w:p>
        </w:tc>
        <w:tc>
          <w:tcPr>
            <w:tcW w:w="1585" w:type="dxa"/>
            <w:tcBorders>
              <w:top w:val="nil"/>
              <w:left w:val="nil"/>
              <w:bottom w:val="nil"/>
              <w:right w:val="nil"/>
            </w:tcBorders>
          </w:tcPr>
          <w:p w:rsidR="00B976ED" w:rsidRDefault="00B976ED">
            <w:r>
              <w:t>1983</w:t>
            </w:r>
          </w:p>
        </w:tc>
        <w:tc>
          <w:tcPr>
            <w:tcW w:w="3580" w:type="dxa"/>
            <w:tcBorders>
              <w:top w:val="nil"/>
              <w:left w:val="nil"/>
              <w:bottom w:val="nil"/>
              <w:right w:val="nil"/>
            </w:tcBorders>
          </w:tcPr>
          <w:p w:rsidR="00B976ED" w:rsidRDefault="001144F9" w:rsidP="001144F9">
            <w:pPr>
              <w:pStyle w:val="ListParagraph"/>
              <w:numPr>
                <w:ilvl w:val="0"/>
                <w:numId w:val="14"/>
              </w:numPr>
              <w:ind w:left="318" w:hanging="284"/>
            </w:pPr>
            <w:r>
              <w:t>Test power tillers</w:t>
            </w:r>
          </w:p>
          <w:p w:rsidR="001144F9" w:rsidRDefault="001144F9" w:rsidP="001144F9">
            <w:pPr>
              <w:pStyle w:val="ListParagraph"/>
              <w:numPr>
                <w:ilvl w:val="0"/>
                <w:numId w:val="14"/>
              </w:numPr>
              <w:ind w:left="318" w:hanging="284"/>
            </w:pPr>
            <w:r>
              <w:t>Test self propelled crop production machines</w:t>
            </w:r>
          </w:p>
        </w:tc>
      </w:tr>
      <w:tr w:rsidR="00B976ED" w:rsidTr="00F77108">
        <w:trPr>
          <w:jc w:val="center"/>
        </w:trPr>
        <w:tc>
          <w:tcPr>
            <w:tcW w:w="3085" w:type="dxa"/>
            <w:tcBorders>
              <w:top w:val="nil"/>
              <w:left w:val="nil"/>
              <w:bottom w:val="single" w:sz="4" w:space="0" w:color="auto"/>
              <w:right w:val="nil"/>
            </w:tcBorders>
          </w:tcPr>
          <w:p w:rsidR="00B976ED" w:rsidRDefault="00B976ED">
            <w:r>
              <w:t>North Eastern Region Farm Machinery Training and Testing Institutes</w:t>
            </w:r>
          </w:p>
        </w:tc>
        <w:tc>
          <w:tcPr>
            <w:tcW w:w="1675" w:type="dxa"/>
            <w:tcBorders>
              <w:top w:val="nil"/>
              <w:left w:val="nil"/>
              <w:bottom w:val="single" w:sz="4" w:space="0" w:color="auto"/>
              <w:right w:val="nil"/>
            </w:tcBorders>
          </w:tcPr>
          <w:p w:rsidR="00B976ED" w:rsidRDefault="00B976ED">
            <w:r>
              <w:t>Biswanath Chariali (Assam)</w:t>
            </w:r>
          </w:p>
        </w:tc>
        <w:tc>
          <w:tcPr>
            <w:tcW w:w="1585" w:type="dxa"/>
            <w:tcBorders>
              <w:top w:val="nil"/>
              <w:left w:val="nil"/>
              <w:bottom w:val="single" w:sz="4" w:space="0" w:color="auto"/>
              <w:right w:val="nil"/>
            </w:tcBorders>
          </w:tcPr>
          <w:p w:rsidR="00B976ED" w:rsidRDefault="00B976ED">
            <w:r>
              <w:t>1990</w:t>
            </w:r>
          </w:p>
        </w:tc>
        <w:tc>
          <w:tcPr>
            <w:tcW w:w="3580" w:type="dxa"/>
            <w:tcBorders>
              <w:top w:val="nil"/>
              <w:left w:val="nil"/>
              <w:bottom w:val="single" w:sz="4" w:space="0" w:color="auto"/>
              <w:right w:val="nil"/>
            </w:tcBorders>
          </w:tcPr>
          <w:p w:rsidR="00B976ED" w:rsidRDefault="001144F9" w:rsidP="001144F9">
            <w:pPr>
              <w:pStyle w:val="ListParagraph"/>
              <w:numPr>
                <w:ilvl w:val="0"/>
                <w:numId w:val="15"/>
              </w:numPr>
              <w:ind w:left="318" w:hanging="284"/>
            </w:pPr>
            <w:r>
              <w:t xml:space="preserve">Power driven agriculture equipments and bullock drawn equipments. </w:t>
            </w:r>
          </w:p>
        </w:tc>
      </w:tr>
    </w:tbl>
    <w:p w:rsidR="00F308CC" w:rsidRDefault="00F308CC" w:rsidP="00F308CC">
      <w:pPr>
        <w:pStyle w:val="Heading3"/>
        <w:rPr>
          <w:color w:val="FF0000"/>
        </w:rPr>
      </w:pPr>
    </w:p>
    <w:p w:rsidR="00B97130" w:rsidRDefault="00B97130" w:rsidP="00F308CC">
      <w:pPr>
        <w:pStyle w:val="Heading3"/>
        <w:rPr>
          <w:color w:val="FF0000"/>
        </w:rPr>
        <w:sectPr w:rsidR="00B97130" w:rsidSect="00041C24">
          <w:pgSz w:w="11906" w:h="16838"/>
          <w:pgMar w:top="1440" w:right="1440" w:bottom="1440" w:left="1440" w:header="709" w:footer="709" w:gutter="0"/>
          <w:cols w:space="708"/>
          <w:docGrid w:linePitch="360"/>
        </w:sectPr>
      </w:pPr>
    </w:p>
    <w:p w:rsidR="00887D1D" w:rsidRPr="00901FD8" w:rsidRDefault="00F308CC" w:rsidP="00F308CC">
      <w:pPr>
        <w:pStyle w:val="Heading3"/>
      </w:pPr>
      <w:bookmarkStart w:id="66" w:name="_Toc388008080"/>
      <w:r w:rsidRPr="00901FD8">
        <w:lastRenderedPageBreak/>
        <w:t xml:space="preserve">4.2.2 </w:t>
      </w:r>
      <w:r w:rsidR="00887D1D" w:rsidRPr="00901FD8">
        <w:t xml:space="preserve">Availability </w:t>
      </w:r>
      <w:r w:rsidRPr="00901FD8">
        <w:t xml:space="preserve">of Testing Infrastructure with </w:t>
      </w:r>
      <w:r w:rsidR="00887D1D" w:rsidRPr="00901FD8">
        <w:t>FMTTI’s</w:t>
      </w:r>
      <w:bookmarkEnd w:id="66"/>
    </w:p>
    <w:p w:rsidR="00F308CC" w:rsidRPr="00F308CC" w:rsidRDefault="00F308CC" w:rsidP="00E61F9A">
      <w:pPr>
        <w:spacing w:after="0"/>
      </w:pPr>
    </w:p>
    <w:p w:rsidR="00DB7BCB" w:rsidRDefault="00DB7BCB" w:rsidP="00E61F9A">
      <w:pPr>
        <w:pStyle w:val="Caption"/>
        <w:keepNext/>
        <w:spacing w:after="0"/>
        <w:jc w:val="center"/>
      </w:pPr>
      <w:bookmarkStart w:id="67" w:name="_Toc388008165"/>
      <w:r w:rsidRPr="00901FD8">
        <w:t xml:space="preserve">Table </w:t>
      </w:r>
      <w:r w:rsidR="00836EBA" w:rsidRPr="00901FD8">
        <w:fldChar w:fldCharType="begin"/>
      </w:r>
      <w:r w:rsidR="007853A0" w:rsidRPr="00901FD8">
        <w:instrText xml:space="preserve"> SEQ Table \* ARABIC </w:instrText>
      </w:r>
      <w:r w:rsidR="00836EBA" w:rsidRPr="00901FD8">
        <w:fldChar w:fldCharType="separate"/>
      </w:r>
      <w:r w:rsidR="004364AC">
        <w:rPr>
          <w:noProof/>
        </w:rPr>
        <w:t>7</w:t>
      </w:r>
      <w:r w:rsidR="00836EBA" w:rsidRPr="00901FD8">
        <w:fldChar w:fldCharType="end"/>
      </w:r>
      <w:r>
        <w:rPr>
          <w:lang w:val="en-US"/>
        </w:rPr>
        <w:t xml:space="preserve"> Availability of testing infrastructure with FMTTI's</w:t>
      </w:r>
      <w:bookmarkEnd w:id="67"/>
    </w:p>
    <w:tbl>
      <w:tblPr>
        <w:tblW w:w="13143" w:type="dxa"/>
        <w:jc w:val="center"/>
        <w:tblLayout w:type="fixed"/>
        <w:tblLook w:val="01E0"/>
      </w:tblPr>
      <w:tblGrid>
        <w:gridCol w:w="902"/>
        <w:gridCol w:w="1890"/>
        <w:gridCol w:w="4456"/>
        <w:gridCol w:w="2834"/>
        <w:gridCol w:w="1444"/>
        <w:gridCol w:w="1617"/>
      </w:tblGrid>
      <w:tr w:rsidR="00E3604B" w:rsidRPr="00AC32A5" w:rsidTr="008A2AAD">
        <w:trPr>
          <w:trHeight w:val="935"/>
          <w:tblHeader/>
          <w:jc w:val="center"/>
        </w:trPr>
        <w:tc>
          <w:tcPr>
            <w:tcW w:w="902" w:type="dxa"/>
            <w:tcBorders>
              <w:top w:val="single" w:sz="4" w:space="0" w:color="auto"/>
              <w:bottom w:val="single" w:sz="4" w:space="0" w:color="auto"/>
            </w:tcBorders>
          </w:tcPr>
          <w:p w:rsidR="00E3604B" w:rsidRPr="00AC32A5" w:rsidRDefault="00E3604B" w:rsidP="008A2AAD">
            <w:pPr>
              <w:spacing w:after="0"/>
              <w:rPr>
                <w:rFonts w:cs="Times New Roman"/>
                <w:b/>
                <w:bCs/>
                <w:sz w:val="24"/>
                <w:szCs w:val="24"/>
              </w:rPr>
            </w:pPr>
            <w:r w:rsidRPr="00AC32A5">
              <w:rPr>
                <w:rFonts w:cs="Times New Roman"/>
                <w:b/>
                <w:bCs/>
                <w:sz w:val="24"/>
                <w:szCs w:val="24"/>
              </w:rPr>
              <w:t>S. No.</w:t>
            </w:r>
          </w:p>
        </w:tc>
        <w:tc>
          <w:tcPr>
            <w:tcW w:w="1890" w:type="dxa"/>
            <w:tcBorders>
              <w:top w:val="single" w:sz="4" w:space="0" w:color="auto"/>
              <w:bottom w:val="single" w:sz="4" w:space="0" w:color="auto"/>
            </w:tcBorders>
          </w:tcPr>
          <w:p w:rsidR="00E3604B" w:rsidRPr="00AC32A5" w:rsidRDefault="00E3604B" w:rsidP="00DB7BCB">
            <w:pPr>
              <w:spacing w:after="0"/>
              <w:rPr>
                <w:rFonts w:cs="Times New Roman"/>
                <w:b/>
                <w:bCs/>
                <w:sz w:val="24"/>
                <w:szCs w:val="24"/>
              </w:rPr>
            </w:pPr>
            <w:r w:rsidRPr="00AC32A5">
              <w:rPr>
                <w:rFonts w:cs="Times New Roman"/>
                <w:b/>
                <w:bCs/>
                <w:sz w:val="24"/>
                <w:szCs w:val="24"/>
              </w:rPr>
              <w:t>Parameter</w:t>
            </w:r>
          </w:p>
        </w:tc>
        <w:tc>
          <w:tcPr>
            <w:tcW w:w="4456" w:type="dxa"/>
            <w:tcBorders>
              <w:top w:val="single" w:sz="4" w:space="0" w:color="auto"/>
              <w:bottom w:val="single" w:sz="4" w:space="0" w:color="auto"/>
            </w:tcBorders>
          </w:tcPr>
          <w:p w:rsidR="00E3604B" w:rsidRPr="00AC32A5" w:rsidRDefault="00E3604B" w:rsidP="00DB7BCB">
            <w:pPr>
              <w:spacing w:after="0"/>
              <w:rPr>
                <w:rFonts w:cs="Times New Roman"/>
                <w:b/>
                <w:bCs/>
                <w:sz w:val="24"/>
                <w:szCs w:val="24"/>
              </w:rPr>
            </w:pPr>
            <w:r w:rsidRPr="00AC32A5">
              <w:rPr>
                <w:rFonts w:cs="Times New Roman"/>
                <w:b/>
                <w:bCs/>
                <w:sz w:val="24"/>
                <w:szCs w:val="24"/>
              </w:rPr>
              <w:t>Name of Equipments/</w:t>
            </w:r>
          </w:p>
          <w:p w:rsidR="00E3604B" w:rsidRPr="00AC32A5" w:rsidRDefault="00E3604B" w:rsidP="00DB7BCB">
            <w:pPr>
              <w:spacing w:after="0"/>
              <w:rPr>
                <w:rFonts w:cs="Times New Roman"/>
                <w:b/>
                <w:bCs/>
                <w:sz w:val="24"/>
                <w:szCs w:val="24"/>
              </w:rPr>
            </w:pPr>
            <w:r w:rsidRPr="00AC32A5">
              <w:rPr>
                <w:rFonts w:cs="Times New Roman"/>
                <w:b/>
                <w:bCs/>
                <w:sz w:val="24"/>
                <w:szCs w:val="24"/>
              </w:rPr>
              <w:t>Instruments</w:t>
            </w:r>
          </w:p>
          <w:p w:rsidR="00E3604B" w:rsidRPr="00AC32A5" w:rsidRDefault="00E3604B" w:rsidP="00DB7BCB">
            <w:pPr>
              <w:spacing w:after="0"/>
              <w:rPr>
                <w:rFonts w:cs="Times New Roman"/>
                <w:b/>
                <w:bCs/>
                <w:sz w:val="24"/>
                <w:szCs w:val="24"/>
              </w:rPr>
            </w:pPr>
          </w:p>
        </w:tc>
        <w:tc>
          <w:tcPr>
            <w:tcW w:w="2834" w:type="dxa"/>
            <w:tcBorders>
              <w:top w:val="single" w:sz="4" w:space="0" w:color="auto"/>
              <w:bottom w:val="single" w:sz="4" w:space="0" w:color="auto"/>
            </w:tcBorders>
          </w:tcPr>
          <w:p w:rsidR="00E3604B" w:rsidRPr="00AC32A5" w:rsidRDefault="00E3604B" w:rsidP="00DB7BCB">
            <w:pPr>
              <w:spacing w:after="0"/>
              <w:rPr>
                <w:rFonts w:cs="Times New Roman"/>
                <w:b/>
                <w:bCs/>
                <w:sz w:val="24"/>
                <w:szCs w:val="24"/>
              </w:rPr>
            </w:pPr>
            <w:r w:rsidRPr="00AC32A5">
              <w:rPr>
                <w:rFonts w:cs="Times New Roman"/>
                <w:b/>
                <w:bCs/>
                <w:sz w:val="24"/>
                <w:szCs w:val="24"/>
              </w:rPr>
              <w:t>Range</w:t>
            </w:r>
          </w:p>
        </w:tc>
        <w:tc>
          <w:tcPr>
            <w:tcW w:w="1444" w:type="dxa"/>
            <w:tcBorders>
              <w:top w:val="single" w:sz="4" w:space="0" w:color="auto"/>
              <w:bottom w:val="single" w:sz="4" w:space="0" w:color="auto"/>
            </w:tcBorders>
          </w:tcPr>
          <w:p w:rsidR="00E3604B" w:rsidRPr="00AC32A5" w:rsidRDefault="00E3604B" w:rsidP="00DB7BCB">
            <w:pPr>
              <w:spacing w:after="0"/>
              <w:rPr>
                <w:rFonts w:cs="Times New Roman"/>
                <w:b/>
                <w:bCs/>
                <w:sz w:val="24"/>
                <w:szCs w:val="24"/>
              </w:rPr>
            </w:pPr>
            <w:r w:rsidRPr="00AC32A5">
              <w:rPr>
                <w:rFonts w:cs="Times New Roman"/>
                <w:b/>
                <w:bCs/>
                <w:sz w:val="24"/>
                <w:szCs w:val="24"/>
              </w:rPr>
              <w:t>Accuracy</w:t>
            </w:r>
          </w:p>
        </w:tc>
        <w:tc>
          <w:tcPr>
            <w:tcW w:w="1617" w:type="dxa"/>
            <w:tcBorders>
              <w:top w:val="single" w:sz="4" w:space="0" w:color="auto"/>
              <w:bottom w:val="single" w:sz="4" w:space="0" w:color="auto"/>
            </w:tcBorders>
          </w:tcPr>
          <w:p w:rsidR="00E3604B" w:rsidRPr="00AC32A5" w:rsidRDefault="00E3604B" w:rsidP="00DB7BCB">
            <w:pPr>
              <w:spacing w:after="0"/>
              <w:rPr>
                <w:rFonts w:cs="Times New Roman"/>
                <w:b/>
                <w:bCs/>
                <w:sz w:val="24"/>
                <w:szCs w:val="24"/>
              </w:rPr>
            </w:pPr>
            <w:r w:rsidRPr="00AC32A5">
              <w:rPr>
                <w:rFonts w:cs="Times New Roman"/>
                <w:b/>
                <w:bCs/>
                <w:sz w:val="24"/>
                <w:szCs w:val="24"/>
              </w:rPr>
              <w:t>Frq. of calibration</w:t>
            </w:r>
          </w:p>
        </w:tc>
      </w:tr>
      <w:tr w:rsidR="00E3604B" w:rsidRPr="00AC32A5" w:rsidTr="008A2AAD">
        <w:trPr>
          <w:jc w:val="center"/>
        </w:trPr>
        <w:tc>
          <w:tcPr>
            <w:tcW w:w="902" w:type="dxa"/>
            <w:vMerge w:val="restart"/>
            <w:tcBorders>
              <w:top w:val="single" w:sz="4" w:space="0" w:color="auto"/>
            </w:tcBorders>
          </w:tcPr>
          <w:p w:rsidR="00E3604B" w:rsidRPr="00AC32A5" w:rsidRDefault="00E3604B" w:rsidP="00DB7BCB">
            <w:pPr>
              <w:spacing w:after="0"/>
              <w:rPr>
                <w:rFonts w:cs="Times New Roman"/>
              </w:rPr>
            </w:pPr>
            <w:r w:rsidRPr="00AC32A5">
              <w:rPr>
                <w:rFonts w:cs="Times New Roman"/>
              </w:rPr>
              <w:t>1.</w:t>
            </w:r>
          </w:p>
        </w:tc>
        <w:tc>
          <w:tcPr>
            <w:tcW w:w="1890" w:type="dxa"/>
            <w:vMerge w:val="restart"/>
            <w:tcBorders>
              <w:top w:val="single" w:sz="4" w:space="0" w:color="auto"/>
            </w:tcBorders>
          </w:tcPr>
          <w:p w:rsidR="00E3604B" w:rsidRPr="00AC32A5" w:rsidRDefault="00E3604B" w:rsidP="00DB7BCB">
            <w:pPr>
              <w:jc w:val="center"/>
              <w:rPr>
                <w:rFonts w:cs="Times New Roman"/>
              </w:rPr>
            </w:pPr>
            <w:r w:rsidRPr="00AC32A5">
              <w:rPr>
                <w:rFonts w:cs="Times New Roman"/>
                <w:b/>
              </w:rPr>
              <w:t>POWER MEASUREMENT</w:t>
            </w:r>
          </w:p>
        </w:tc>
        <w:tc>
          <w:tcPr>
            <w:tcW w:w="4456" w:type="dxa"/>
            <w:tcBorders>
              <w:top w:val="single" w:sz="4" w:space="0" w:color="auto"/>
            </w:tcBorders>
          </w:tcPr>
          <w:p w:rsidR="00E3604B" w:rsidRPr="00AC32A5" w:rsidRDefault="00E3604B" w:rsidP="00DB7BCB">
            <w:pPr>
              <w:rPr>
                <w:rFonts w:cs="Times New Roman"/>
              </w:rPr>
            </w:pPr>
            <w:r w:rsidRPr="00AC32A5">
              <w:rPr>
                <w:rFonts w:cs="Times New Roman"/>
              </w:rPr>
              <w:t>E-70 Eddy current Dynamometer with digital load &amp; speed indicator (Electro-dyne)</w:t>
            </w:r>
          </w:p>
        </w:tc>
        <w:tc>
          <w:tcPr>
            <w:tcW w:w="2834" w:type="dxa"/>
            <w:tcBorders>
              <w:top w:val="single" w:sz="4" w:space="0" w:color="auto"/>
            </w:tcBorders>
          </w:tcPr>
          <w:p w:rsidR="00E3604B" w:rsidRPr="00AC32A5" w:rsidRDefault="00E3604B" w:rsidP="00DB7BCB">
            <w:pPr>
              <w:spacing w:after="0"/>
              <w:rPr>
                <w:rFonts w:cs="Times New Roman"/>
              </w:rPr>
            </w:pPr>
            <w:r w:rsidRPr="00AC32A5">
              <w:rPr>
                <w:rFonts w:cs="Times New Roman"/>
              </w:rPr>
              <w:t>At 1000 rpm=11 HP</w:t>
            </w:r>
          </w:p>
          <w:p w:rsidR="00E3604B" w:rsidRPr="00AC32A5" w:rsidRDefault="00E3604B" w:rsidP="00DB7BCB">
            <w:pPr>
              <w:spacing w:after="0"/>
              <w:rPr>
                <w:rFonts w:cs="Times New Roman"/>
              </w:rPr>
            </w:pPr>
            <w:r w:rsidRPr="00AC32A5">
              <w:rPr>
                <w:rFonts w:cs="Times New Roman"/>
              </w:rPr>
              <w:t>At 1600 rpm=20 HP</w:t>
            </w:r>
          </w:p>
          <w:p w:rsidR="00E3604B" w:rsidRPr="00AC32A5" w:rsidRDefault="00E3604B" w:rsidP="00DB7BCB">
            <w:pPr>
              <w:spacing w:after="0"/>
              <w:rPr>
                <w:rFonts w:cs="Times New Roman"/>
              </w:rPr>
            </w:pPr>
            <w:r w:rsidRPr="00AC32A5">
              <w:rPr>
                <w:rFonts w:cs="Times New Roman"/>
              </w:rPr>
              <w:t>At 6000 rpm=70 HP</w:t>
            </w:r>
          </w:p>
        </w:tc>
        <w:tc>
          <w:tcPr>
            <w:tcW w:w="1444" w:type="dxa"/>
            <w:tcBorders>
              <w:top w:val="single" w:sz="4" w:space="0" w:color="auto"/>
            </w:tcBorders>
          </w:tcPr>
          <w:p w:rsidR="00E3604B" w:rsidRPr="00AC32A5" w:rsidRDefault="00E3604B" w:rsidP="00DB7BCB">
            <w:pPr>
              <w:rPr>
                <w:rFonts w:cs="Times New Roman"/>
              </w:rPr>
            </w:pPr>
            <w:r w:rsidRPr="00AC32A5">
              <w:rPr>
                <w:rFonts w:cs="Times New Roman"/>
              </w:rPr>
              <w:t>±0.2%</w:t>
            </w:r>
          </w:p>
        </w:tc>
        <w:tc>
          <w:tcPr>
            <w:tcW w:w="1617" w:type="dxa"/>
            <w:tcBorders>
              <w:top w:val="single" w:sz="4" w:space="0" w:color="auto"/>
            </w:tcBorders>
          </w:tcPr>
          <w:p w:rsidR="00E3604B" w:rsidRPr="00AC32A5" w:rsidRDefault="00E3604B" w:rsidP="00DB7BCB">
            <w:pPr>
              <w:rPr>
                <w:rFonts w:cs="Times New Roman"/>
              </w:rPr>
            </w:pPr>
            <w:r w:rsidRPr="00AC32A5">
              <w:rPr>
                <w:rFonts w:cs="Times New Roman"/>
              </w:rPr>
              <w:t>Before  each in test</w:t>
            </w:r>
          </w:p>
        </w:tc>
      </w:tr>
      <w:tr w:rsidR="00E3604B" w:rsidRPr="00AC32A5" w:rsidTr="008A2AAD">
        <w:trPr>
          <w:jc w:val="center"/>
        </w:trPr>
        <w:tc>
          <w:tcPr>
            <w:tcW w:w="902" w:type="dxa"/>
            <w:vMerge/>
          </w:tcPr>
          <w:p w:rsidR="00E3604B" w:rsidRPr="00AC32A5" w:rsidRDefault="00E3604B" w:rsidP="00DB7BCB">
            <w:pPr>
              <w:rPr>
                <w:rFonts w:cs="Times New Roman"/>
              </w:rPr>
            </w:pPr>
          </w:p>
        </w:tc>
        <w:tc>
          <w:tcPr>
            <w:tcW w:w="1890" w:type="dxa"/>
            <w:vMerge/>
          </w:tcPr>
          <w:p w:rsidR="00E3604B" w:rsidRPr="00AC32A5" w:rsidRDefault="00E3604B" w:rsidP="00DB7BCB">
            <w:pPr>
              <w:rPr>
                <w:rFonts w:cs="Times New Roman"/>
              </w:rPr>
            </w:pPr>
          </w:p>
        </w:tc>
        <w:tc>
          <w:tcPr>
            <w:tcW w:w="4456" w:type="dxa"/>
          </w:tcPr>
          <w:p w:rsidR="00E3604B" w:rsidRPr="00AC32A5" w:rsidRDefault="00E3604B" w:rsidP="00DB7BCB">
            <w:pPr>
              <w:rPr>
                <w:rFonts w:cs="Times New Roman"/>
              </w:rPr>
            </w:pPr>
            <w:r w:rsidRPr="00AC32A5">
              <w:rPr>
                <w:rFonts w:cs="Times New Roman"/>
              </w:rPr>
              <w:t>D-700-IE Hydraulic dynamometer</w:t>
            </w:r>
          </w:p>
        </w:tc>
        <w:tc>
          <w:tcPr>
            <w:tcW w:w="2834" w:type="dxa"/>
          </w:tcPr>
          <w:p w:rsidR="00E3604B" w:rsidRPr="00AC32A5" w:rsidRDefault="00E3604B" w:rsidP="00DB7BCB">
            <w:pPr>
              <w:spacing w:after="0"/>
              <w:rPr>
                <w:rFonts w:cs="Times New Roman"/>
              </w:rPr>
            </w:pPr>
            <w:r w:rsidRPr="00AC32A5">
              <w:rPr>
                <w:rFonts w:cs="Times New Roman"/>
              </w:rPr>
              <w:t>At 1000 rpm=25 KW</w:t>
            </w:r>
          </w:p>
          <w:p w:rsidR="00E3604B" w:rsidRPr="00AC32A5" w:rsidRDefault="00E3604B" w:rsidP="00DB7BCB">
            <w:pPr>
              <w:spacing w:after="0"/>
              <w:rPr>
                <w:rFonts w:cs="Times New Roman"/>
              </w:rPr>
            </w:pPr>
            <w:r w:rsidRPr="00AC32A5">
              <w:rPr>
                <w:rFonts w:cs="Times New Roman"/>
              </w:rPr>
              <w:t>At 500 rpm=40 KW</w:t>
            </w:r>
          </w:p>
          <w:p w:rsidR="00E3604B" w:rsidRPr="00AC32A5" w:rsidRDefault="00E3604B" w:rsidP="00DB7BCB">
            <w:pPr>
              <w:spacing w:after="0"/>
              <w:rPr>
                <w:rFonts w:cs="Times New Roman"/>
              </w:rPr>
            </w:pPr>
            <w:r w:rsidRPr="00AC32A5">
              <w:rPr>
                <w:rFonts w:cs="Times New Roman"/>
              </w:rPr>
              <w:t>At 3500 rpm</w:t>
            </w:r>
          </w:p>
          <w:p w:rsidR="00E3604B" w:rsidRPr="00AC32A5" w:rsidRDefault="00E3604B" w:rsidP="00DB7BCB">
            <w:pPr>
              <w:spacing w:after="0"/>
              <w:rPr>
                <w:rFonts w:cs="Times New Roman"/>
              </w:rPr>
            </w:pPr>
            <w:r w:rsidRPr="00AC32A5">
              <w:rPr>
                <w:rFonts w:cs="Times New Roman"/>
              </w:rPr>
              <w:t>At 7500 rpm</w:t>
            </w:r>
          </w:p>
          <w:p w:rsidR="00E3604B" w:rsidRPr="00AC32A5" w:rsidRDefault="00E3604B" w:rsidP="00DB7BCB">
            <w:pPr>
              <w:spacing w:after="0"/>
              <w:rPr>
                <w:rFonts w:cs="Times New Roman"/>
              </w:rPr>
            </w:pPr>
            <w:r w:rsidRPr="00AC32A5">
              <w:rPr>
                <w:rFonts w:cs="Times New Roman"/>
              </w:rPr>
              <w:t>Power-700 KW</w:t>
            </w:r>
          </w:p>
        </w:tc>
        <w:tc>
          <w:tcPr>
            <w:tcW w:w="1444" w:type="dxa"/>
          </w:tcPr>
          <w:p w:rsidR="00E3604B" w:rsidRPr="00AC32A5" w:rsidRDefault="00E3604B" w:rsidP="00DB7BCB">
            <w:pPr>
              <w:rPr>
                <w:rFonts w:cs="Times New Roman"/>
              </w:rPr>
            </w:pPr>
            <w:r w:rsidRPr="00AC32A5">
              <w:rPr>
                <w:rFonts w:cs="Times New Roman"/>
              </w:rPr>
              <w:t>±0.2%</w:t>
            </w:r>
          </w:p>
          <w:p w:rsidR="00E3604B" w:rsidRPr="00AC32A5" w:rsidRDefault="00E3604B" w:rsidP="00DB7BCB">
            <w:pPr>
              <w:rPr>
                <w:rFonts w:cs="Times New Roman"/>
              </w:rPr>
            </w:pPr>
          </w:p>
        </w:tc>
        <w:tc>
          <w:tcPr>
            <w:tcW w:w="1617" w:type="dxa"/>
          </w:tcPr>
          <w:p w:rsidR="00E3604B" w:rsidRPr="00AC32A5" w:rsidRDefault="00E3604B" w:rsidP="00DB7BCB">
            <w:pPr>
              <w:rPr>
                <w:rFonts w:cs="Times New Roman"/>
              </w:rPr>
            </w:pPr>
            <w:r w:rsidRPr="00AC32A5">
              <w:rPr>
                <w:rFonts w:cs="Times New Roman"/>
              </w:rPr>
              <w:t>Before  each in test</w:t>
            </w:r>
          </w:p>
        </w:tc>
      </w:tr>
      <w:tr w:rsidR="00E3604B" w:rsidRPr="00AC32A5" w:rsidTr="008A2AAD">
        <w:trPr>
          <w:jc w:val="center"/>
        </w:trPr>
        <w:tc>
          <w:tcPr>
            <w:tcW w:w="902" w:type="dxa"/>
            <w:vMerge/>
          </w:tcPr>
          <w:p w:rsidR="00E3604B" w:rsidRPr="00AC32A5" w:rsidRDefault="00E3604B" w:rsidP="00DB7BCB">
            <w:pPr>
              <w:rPr>
                <w:rFonts w:cs="Times New Roman"/>
              </w:rPr>
            </w:pPr>
          </w:p>
        </w:tc>
        <w:tc>
          <w:tcPr>
            <w:tcW w:w="1890" w:type="dxa"/>
            <w:vMerge/>
          </w:tcPr>
          <w:p w:rsidR="00E3604B" w:rsidRPr="00AC32A5" w:rsidRDefault="00E3604B" w:rsidP="00DB7BCB">
            <w:pPr>
              <w:rPr>
                <w:rFonts w:cs="Times New Roman"/>
              </w:rPr>
            </w:pPr>
          </w:p>
        </w:tc>
        <w:tc>
          <w:tcPr>
            <w:tcW w:w="4456" w:type="dxa"/>
          </w:tcPr>
          <w:p w:rsidR="00E3604B" w:rsidRPr="00AC32A5" w:rsidRDefault="00E3604B" w:rsidP="00DB7BCB">
            <w:pPr>
              <w:rPr>
                <w:rFonts w:cs="Times New Roman"/>
              </w:rPr>
            </w:pPr>
            <w:r w:rsidRPr="00AC32A5">
              <w:rPr>
                <w:rFonts w:cs="Times New Roman"/>
              </w:rPr>
              <w:t>ESF-60 , Fuchino Eddy Current type Dynamometer</w:t>
            </w:r>
          </w:p>
        </w:tc>
        <w:tc>
          <w:tcPr>
            <w:tcW w:w="2834" w:type="dxa"/>
          </w:tcPr>
          <w:p w:rsidR="00E3604B" w:rsidRPr="00AC32A5" w:rsidRDefault="00E3604B" w:rsidP="00DB7BCB">
            <w:pPr>
              <w:rPr>
                <w:rFonts w:cs="Times New Roman"/>
              </w:rPr>
            </w:pPr>
            <w:r w:rsidRPr="00AC32A5">
              <w:rPr>
                <w:rFonts w:cs="Times New Roman"/>
              </w:rPr>
              <w:t>25 kW</w:t>
            </w:r>
          </w:p>
        </w:tc>
        <w:tc>
          <w:tcPr>
            <w:tcW w:w="1444" w:type="dxa"/>
          </w:tcPr>
          <w:p w:rsidR="00E3604B" w:rsidRPr="00AC32A5" w:rsidRDefault="00E3604B" w:rsidP="00DB7BCB">
            <w:pPr>
              <w:rPr>
                <w:rFonts w:cs="Times New Roman"/>
              </w:rPr>
            </w:pPr>
            <w:r w:rsidRPr="00AC32A5">
              <w:rPr>
                <w:rFonts w:cs="Times New Roman"/>
              </w:rPr>
              <w:t>±0.2%</w:t>
            </w:r>
          </w:p>
          <w:p w:rsidR="00E3604B" w:rsidRPr="00AC32A5" w:rsidRDefault="00E3604B" w:rsidP="00DB7BCB">
            <w:pPr>
              <w:rPr>
                <w:rFonts w:cs="Times New Roman"/>
              </w:rPr>
            </w:pPr>
          </w:p>
        </w:tc>
        <w:tc>
          <w:tcPr>
            <w:tcW w:w="1617" w:type="dxa"/>
          </w:tcPr>
          <w:p w:rsidR="00E3604B" w:rsidRPr="00AC32A5" w:rsidRDefault="00E3604B" w:rsidP="00DB7BCB">
            <w:pPr>
              <w:rPr>
                <w:rFonts w:cs="Times New Roman"/>
              </w:rPr>
            </w:pPr>
            <w:r w:rsidRPr="00AC32A5">
              <w:rPr>
                <w:rFonts w:cs="Times New Roman"/>
              </w:rPr>
              <w:t>Before  each in test</w:t>
            </w:r>
          </w:p>
        </w:tc>
      </w:tr>
      <w:tr w:rsidR="00E3604B" w:rsidRPr="00AC32A5" w:rsidTr="008A2AAD">
        <w:trPr>
          <w:jc w:val="center"/>
        </w:trPr>
        <w:tc>
          <w:tcPr>
            <w:tcW w:w="902" w:type="dxa"/>
            <w:vMerge/>
          </w:tcPr>
          <w:p w:rsidR="00E3604B" w:rsidRPr="00AC32A5" w:rsidRDefault="00E3604B" w:rsidP="00DB7BCB">
            <w:pPr>
              <w:rPr>
                <w:rFonts w:cs="Times New Roman"/>
              </w:rPr>
            </w:pPr>
          </w:p>
        </w:tc>
        <w:tc>
          <w:tcPr>
            <w:tcW w:w="1890" w:type="dxa"/>
            <w:vMerge/>
          </w:tcPr>
          <w:p w:rsidR="00E3604B" w:rsidRPr="00AC32A5" w:rsidRDefault="00E3604B" w:rsidP="00DB7BCB">
            <w:pPr>
              <w:rPr>
                <w:rFonts w:cs="Times New Roman"/>
              </w:rPr>
            </w:pPr>
          </w:p>
        </w:tc>
        <w:tc>
          <w:tcPr>
            <w:tcW w:w="4456" w:type="dxa"/>
          </w:tcPr>
          <w:p w:rsidR="00E3604B" w:rsidRPr="00AC32A5" w:rsidRDefault="00E3604B" w:rsidP="00DB7BCB">
            <w:pPr>
              <w:rPr>
                <w:rFonts w:cs="Times New Roman"/>
              </w:rPr>
            </w:pPr>
            <w:r w:rsidRPr="00AC32A5">
              <w:rPr>
                <w:rFonts w:cs="Times New Roman"/>
              </w:rPr>
              <w:t>ESF-60s , Fuchino Eddy Current type Dynamometer</w:t>
            </w:r>
          </w:p>
        </w:tc>
        <w:tc>
          <w:tcPr>
            <w:tcW w:w="2834" w:type="dxa"/>
          </w:tcPr>
          <w:p w:rsidR="00E3604B" w:rsidRPr="00AC32A5" w:rsidRDefault="00E3604B" w:rsidP="00DB7BCB">
            <w:pPr>
              <w:rPr>
                <w:rFonts w:cs="Times New Roman"/>
              </w:rPr>
            </w:pPr>
            <w:r w:rsidRPr="00AC32A5">
              <w:rPr>
                <w:rFonts w:cs="Times New Roman"/>
              </w:rPr>
              <w:t>7 kW</w:t>
            </w:r>
          </w:p>
        </w:tc>
        <w:tc>
          <w:tcPr>
            <w:tcW w:w="1444" w:type="dxa"/>
          </w:tcPr>
          <w:p w:rsidR="00E3604B" w:rsidRPr="00AC32A5" w:rsidRDefault="00E3604B" w:rsidP="00DB7BCB">
            <w:pPr>
              <w:rPr>
                <w:rFonts w:cs="Times New Roman"/>
              </w:rPr>
            </w:pPr>
            <w:r w:rsidRPr="00AC32A5">
              <w:rPr>
                <w:rFonts w:cs="Times New Roman"/>
              </w:rPr>
              <w:t>±0.2%</w:t>
            </w:r>
          </w:p>
          <w:p w:rsidR="00E3604B" w:rsidRPr="00AC32A5" w:rsidRDefault="00E3604B" w:rsidP="00DB7BCB">
            <w:pPr>
              <w:rPr>
                <w:rFonts w:cs="Times New Roman"/>
              </w:rPr>
            </w:pPr>
          </w:p>
        </w:tc>
        <w:tc>
          <w:tcPr>
            <w:tcW w:w="1617" w:type="dxa"/>
          </w:tcPr>
          <w:p w:rsidR="00E3604B" w:rsidRPr="00AC32A5" w:rsidRDefault="00E3604B" w:rsidP="00DB7BCB">
            <w:pPr>
              <w:rPr>
                <w:rFonts w:cs="Times New Roman"/>
              </w:rPr>
            </w:pPr>
            <w:r w:rsidRPr="00AC32A5">
              <w:rPr>
                <w:rFonts w:cs="Times New Roman"/>
              </w:rPr>
              <w:t>Before  each in test</w:t>
            </w:r>
          </w:p>
        </w:tc>
      </w:tr>
      <w:tr w:rsidR="00E3604B" w:rsidRPr="00AC32A5" w:rsidTr="008A2AAD">
        <w:trPr>
          <w:jc w:val="center"/>
        </w:trPr>
        <w:tc>
          <w:tcPr>
            <w:tcW w:w="902" w:type="dxa"/>
            <w:vMerge/>
          </w:tcPr>
          <w:p w:rsidR="00E3604B" w:rsidRPr="00AC32A5" w:rsidRDefault="00E3604B" w:rsidP="00DB7BCB">
            <w:pPr>
              <w:rPr>
                <w:rFonts w:cs="Times New Roman"/>
              </w:rPr>
            </w:pPr>
          </w:p>
        </w:tc>
        <w:tc>
          <w:tcPr>
            <w:tcW w:w="1890" w:type="dxa"/>
            <w:vMerge/>
          </w:tcPr>
          <w:p w:rsidR="00E3604B" w:rsidRPr="00AC32A5" w:rsidRDefault="00E3604B" w:rsidP="00DB7BCB">
            <w:pPr>
              <w:rPr>
                <w:rFonts w:cs="Times New Roman"/>
              </w:rPr>
            </w:pPr>
          </w:p>
        </w:tc>
        <w:tc>
          <w:tcPr>
            <w:tcW w:w="4456" w:type="dxa"/>
          </w:tcPr>
          <w:p w:rsidR="00E3604B" w:rsidRPr="00AC32A5" w:rsidRDefault="00E3604B" w:rsidP="00DB7BCB">
            <w:pPr>
              <w:rPr>
                <w:rFonts w:cs="Times New Roman"/>
              </w:rPr>
            </w:pPr>
            <w:r w:rsidRPr="00AC32A5">
              <w:rPr>
                <w:rFonts w:cs="Times New Roman"/>
              </w:rPr>
              <w:t>Digital hand tachometer</w:t>
            </w:r>
          </w:p>
        </w:tc>
        <w:tc>
          <w:tcPr>
            <w:tcW w:w="2834" w:type="dxa"/>
          </w:tcPr>
          <w:p w:rsidR="00E3604B" w:rsidRPr="00AC32A5" w:rsidRDefault="00E3604B" w:rsidP="00DB7BCB">
            <w:pPr>
              <w:rPr>
                <w:rFonts w:cs="Times New Roman"/>
              </w:rPr>
            </w:pPr>
            <w:r w:rsidRPr="00AC32A5">
              <w:rPr>
                <w:rFonts w:cs="Times New Roman"/>
              </w:rPr>
              <w:t>0-9900 rpm</w:t>
            </w:r>
          </w:p>
        </w:tc>
        <w:tc>
          <w:tcPr>
            <w:tcW w:w="1444" w:type="dxa"/>
          </w:tcPr>
          <w:p w:rsidR="00E3604B" w:rsidRPr="00AC32A5" w:rsidRDefault="00E3604B" w:rsidP="00DB7BCB">
            <w:pPr>
              <w:rPr>
                <w:rFonts w:cs="Times New Roman"/>
              </w:rPr>
            </w:pPr>
            <w:r w:rsidRPr="00AC32A5">
              <w:rPr>
                <w:rFonts w:cs="Times New Roman"/>
              </w:rPr>
              <w:t>1 rpm</w:t>
            </w:r>
          </w:p>
        </w:tc>
        <w:tc>
          <w:tcPr>
            <w:tcW w:w="1617" w:type="dxa"/>
          </w:tcPr>
          <w:p w:rsidR="00E3604B" w:rsidRPr="00AC32A5" w:rsidRDefault="00E3604B" w:rsidP="00DB7BCB">
            <w:pPr>
              <w:rPr>
                <w:rFonts w:cs="Times New Roman"/>
              </w:rPr>
            </w:pPr>
            <w:r w:rsidRPr="00AC32A5">
              <w:rPr>
                <w:rFonts w:cs="Times New Roman"/>
              </w:rPr>
              <w:t>Once in a year</w:t>
            </w:r>
          </w:p>
        </w:tc>
      </w:tr>
      <w:tr w:rsidR="00E3604B" w:rsidRPr="00AC32A5" w:rsidTr="008A2AAD">
        <w:trPr>
          <w:jc w:val="center"/>
        </w:trPr>
        <w:tc>
          <w:tcPr>
            <w:tcW w:w="902" w:type="dxa"/>
            <w:vMerge/>
          </w:tcPr>
          <w:p w:rsidR="00E3604B" w:rsidRPr="00AC32A5" w:rsidRDefault="00E3604B" w:rsidP="00DB7BCB">
            <w:pPr>
              <w:rPr>
                <w:rFonts w:cs="Times New Roman"/>
              </w:rPr>
            </w:pPr>
          </w:p>
        </w:tc>
        <w:tc>
          <w:tcPr>
            <w:tcW w:w="1890" w:type="dxa"/>
            <w:vMerge/>
          </w:tcPr>
          <w:p w:rsidR="00E3604B" w:rsidRPr="00AC32A5" w:rsidRDefault="00E3604B" w:rsidP="00DB7BCB">
            <w:pPr>
              <w:rPr>
                <w:rFonts w:cs="Times New Roman"/>
              </w:rPr>
            </w:pPr>
          </w:p>
        </w:tc>
        <w:tc>
          <w:tcPr>
            <w:tcW w:w="4456" w:type="dxa"/>
          </w:tcPr>
          <w:p w:rsidR="00E3604B" w:rsidRPr="00AC32A5" w:rsidRDefault="00E3604B" w:rsidP="00DB7BCB">
            <w:pPr>
              <w:rPr>
                <w:rFonts w:cs="Times New Roman"/>
              </w:rPr>
            </w:pPr>
            <w:r w:rsidRPr="00AC32A5">
              <w:rPr>
                <w:rFonts w:cs="Times New Roman"/>
              </w:rPr>
              <w:t>Non contact type digital tachometer</w:t>
            </w:r>
          </w:p>
        </w:tc>
        <w:tc>
          <w:tcPr>
            <w:tcW w:w="2834" w:type="dxa"/>
          </w:tcPr>
          <w:p w:rsidR="00E3604B" w:rsidRPr="00AC32A5" w:rsidRDefault="00E3604B" w:rsidP="00DB7BCB">
            <w:pPr>
              <w:rPr>
                <w:rFonts w:cs="Times New Roman"/>
              </w:rPr>
            </w:pPr>
            <w:r w:rsidRPr="00AC32A5">
              <w:rPr>
                <w:rFonts w:cs="Times New Roman"/>
              </w:rPr>
              <w:t>0-9900 rpm</w:t>
            </w:r>
          </w:p>
        </w:tc>
        <w:tc>
          <w:tcPr>
            <w:tcW w:w="1444" w:type="dxa"/>
          </w:tcPr>
          <w:p w:rsidR="00E3604B" w:rsidRPr="00AC32A5" w:rsidRDefault="00E3604B" w:rsidP="00DB7BCB">
            <w:pPr>
              <w:rPr>
                <w:rFonts w:cs="Times New Roman"/>
              </w:rPr>
            </w:pPr>
            <w:r w:rsidRPr="00AC32A5">
              <w:rPr>
                <w:rFonts w:cs="Times New Roman"/>
              </w:rPr>
              <w:t>1 rpm</w:t>
            </w:r>
          </w:p>
        </w:tc>
        <w:tc>
          <w:tcPr>
            <w:tcW w:w="1617" w:type="dxa"/>
          </w:tcPr>
          <w:p w:rsidR="00E3604B" w:rsidRPr="00AC32A5" w:rsidRDefault="00E3604B" w:rsidP="00DB7BCB">
            <w:pPr>
              <w:rPr>
                <w:rFonts w:cs="Times New Roman"/>
              </w:rPr>
            </w:pPr>
            <w:r w:rsidRPr="00AC32A5">
              <w:rPr>
                <w:rFonts w:cs="Times New Roman"/>
              </w:rPr>
              <w:t>Once in a year</w:t>
            </w:r>
          </w:p>
        </w:tc>
      </w:tr>
      <w:tr w:rsidR="00E3604B" w:rsidRPr="00AC32A5" w:rsidTr="008A2AAD">
        <w:trPr>
          <w:jc w:val="center"/>
        </w:trPr>
        <w:tc>
          <w:tcPr>
            <w:tcW w:w="902" w:type="dxa"/>
            <w:vMerge w:val="restart"/>
          </w:tcPr>
          <w:p w:rsidR="00E3604B" w:rsidRPr="00AC32A5" w:rsidRDefault="00B97130" w:rsidP="00DB7BCB">
            <w:pPr>
              <w:rPr>
                <w:rFonts w:cs="Times New Roman"/>
              </w:rPr>
            </w:pPr>
            <w:r w:rsidRPr="00AC32A5">
              <w:rPr>
                <w:rFonts w:cs="Times New Roman"/>
              </w:rPr>
              <w:t>2.</w:t>
            </w:r>
          </w:p>
        </w:tc>
        <w:tc>
          <w:tcPr>
            <w:tcW w:w="1890" w:type="dxa"/>
            <w:vMerge w:val="restart"/>
          </w:tcPr>
          <w:p w:rsidR="00E3604B" w:rsidRPr="00AC32A5" w:rsidRDefault="00E3604B" w:rsidP="00DB7BCB">
            <w:pPr>
              <w:rPr>
                <w:rFonts w:cs="Times New Roman"/>
              </w:rPr>
            </w:pPr>
            <w:r w:rsidRPr="00AC32A5">
              <w:rPr>
                <w:rFonts w:cs="Times New Roman"/>
                <w:b/>
              </w:rPr>
              <w:t xml:space="preserve">COMPRESSIVE AND TENSILE FORCE </w:t>
            </w:r>
            <w:r w:rsidRPr="00AC32A5">
              <w:rPr>
                <w:rFonts w:cs="Times New Roman"/>
                <w:b/>
              </w:rPr>
              <w:lastRenderedPageBreak/>
              <w:t>MEASUREMENTS</w:t>
            </w:r>
          </w:p>
        </w:tc>
        <w:tc>
          <w:tcPr>
            <w:tcW w:w="4456" w:type="dxa"/>
          </w:tcPr>
          <w:p w:rsidR="00E3604B" w:rsidRPr="00AC32A5" w:rsidRDefault="00E3604B" w:rsidP="00DB7BCB">
            <w:pPr>
              <w:rPr>
                <w:rFonts w:cs="Times New Roman"/>
              </w:rPr>
            </w:pPr>
            <w:r w:rsidRPr="00AC32A5">
              <w:rPr>
                <w:rFonts w:cs="Times New Roman"/>
              </w:rPr>
              <w:lastRenderedPageBreak/>
              <w:t>Universal type load cell wth3½ digit digital display indicator</w:t>
            </w:r>
          </w:p>
        </w:tc>
        <w:tc>
          <w:tcPr>
            <w:tcW w:w="2834" w:type="dxa"/>
          </w:tcPr>
          <w:p w:rsidR="00E3604B" w:rsidRPr="00AC32A5" w:rsidRDefault="00E3604B" w:rsidP="00DB7BCB">
            <w:pPr>
              <w:rPr>
                <w:rFonts w:cs="Times New Roman"/>
              </w:rPr>
            </w:pPr>
            <w:r w:rsidRPr="00AC32A5">
              <w:rPr>
                <w:rFonts w:cs="Times New Roman"/>
              </w:rPr>
              <w:t>0-100 Kgf</w:t>
            </w:r>
          </w:p>
        </w:tc>
        <w:tc>
          <w:tcPr>
            <w:tcW w:w="1444" w:type="dxa"/>
          </w:tcPr>
          <w:p w:rsidR="00E3604B" w:rsidRPr="00AC32A5" w:rsidRDefault="00E3604B" w:rsidP="00DB7BCB">
            <w:pPr>
              <w:rPr>
                <w:rFonts w:cs="Times New Roman"/>
              </w:rPr>
            </w:pPr>
            <w:r w:rsidRPr="00AC32A5">
              <w:rPr>
                <w:rFonts w:cs="Times New Roman"/>
              </w:rPr>
              <w:t>±0.1%</w:t>
            </w:r>
          </w:p>
        </w:tc>
        <w:tc>
          <w:tcPr>
            <w:tcW w:w="1617" w:type="dxa"/>
          </w:tcPr>
          <w:p w:rsidR="00E3604B" w:rsidRPr="00AC32A5" w:rsidRDefault="00E3604B" w:rsidP="00DB7BCB">
            <w:pPr>
              <w:rPr>
                <w:rFonts w:cs="Times New Roman"/>
              </w:rPr>
            </w:pPr>
            <w:r w:rsidRPr="00AC32A5">
              <w:rPr>
                <w:rFonts w:cs="Times New Roman"/>
              </w:rPr>
              <w:t>Before  each in test</w:t>
            </w:r>
          </w:p>
        </w:tc>
      </w:tr>
      <w:tr w:rsidR="00E3604B" w:rsidRPr="00AC32A5" w:rsidTr="008A2AAD">
        <w:trPr>
          <w:jc w:val="center"/>
        </w:trPr>
        <w:tc>
          <w:tcPr>
            <w:tcW w:w="902" w:type="dxa"/>
            <w:vMerge/>
          </w:tcPr>
          <w:p w:rsidR="00E3604B" w:rsidRPr="00AC32A5" w:rsidRDefault="00E3604B" w:rsidP="00DB7BCB">
            <w:pPr>
              <w:rPr>
                <w:rFonts w:cs="Times New Roman"/>
              </w:rPr>
            </w:pPr>
          </w:p>
        </w:tc>
        <w:tc>
          <w:tcPr>
            <w:tcW w:w="1890" w:type="dxa"/>
            <w:vMerge/>
          </w:tcPr>
          <w:p w:rsidR="00E3604B" w:rsidRPr="00AC32A5" w:rsidRDefault="00E3604B" w:rsidP="00DB7BCB">
            <w:pPr>
              <w:rPr>
                <w:rFonts w:cs="Times New Roman"/>
              </w:rPr>
            </w:pPr>
          </w:p>
        </w:tc>
        <w:tc>
          <w:tcPr>
            <w:tcW w:w="4456" w:type="dxa"/>
          </w:tcPr>
          <w:p w:rsidR="00E3604B" w:rsidRPr="00AC32A5" w:rsidRDefault="00E3604B" w:rsidP="00DB7BCB">
            <w:pPr>
              <w:rPr>
                <w:rFonts w:cs="Times New Roman"/>
              </w:rPr>
            </w:pPr>
            <w:r w:rsidRPr="00AC32A5">
              <w:rPr>
                <w:rFonts w:cs="Times New Roman"/>
              </w:rPr>
              <w:t>Load cell wth 4½ digit digital display indicator</w:t>
            </w:r>
          </w:p>
        </w:tc>
        <w:tc>
          <w:tcPr>
            <w:tcW w:w="2834" w:type="dxa"/>
          </w:tcPr>
          <w:p w:rsidR="00E3604B" w:rsidRPr="00AC32A5" w:rsidRDefault="00E3604B" w:rsidP="00DB7BCB">
            <w:pPr>
              <w:rPr>
                <w:rFonts w:cs="Times New Roman"/>
              </w:rPr>
            </w:pPr>
            <w:r w:rsidRPr="00AC32A5">
              <w:rPr>
                <w:rFonts w:cs="Times New Roman"/>
              </w:rPr>
              <w:t>0-5000 kgf</w:t>
            </w:r>
          </w:p>
        </w:tc>
        <w:tc>
          <w:tcPr>
            <w:tcW w:w="1444" w:type="dxa"/>
          </w:tcPr>
          <w:p w:rsidR="00E3604B" w:rsidRPr="00AC32A5" w:rsidRDefault="00E3604B" w:rsidP="00DB7BCB">
            <w:pPr>
              <w:rPr>
                <w:rFonts w:cs="Times New Roman"/>
              </w:rPr>
            </w:pPr>
            <w:r w:rsidRPr="00AC32A5">
              <w:rPr>
                <w:rFonts w:cs="Times New Roman"/>
              </w:rPr>
              <w:t>±0.1%</w:t>
            </w:r>
          </w:p>
        </w:tc>
        <w:tc>
          <w:tcPr>
            <w:tcW w:w="1617" w:type="dxa"/>
          </w:tcPr>
          <w:p w:rsidR="00E3604B" w:rsidRPr="00AC32A5" w:rsidRDefault="00E3604B" w:rsidP="00DB7BCB">
            <w:pPr>
              <w:rPr>
                <w:rFonts w:cs="Times New Roman"/>
              </w:rPr>
            </w:pPr>
            <w:r w:rsidRPr="00AC32A5">
              <w:rPr>
                <w:rFonts w:cs="Times New Roman"/>
              </w:rPr>
              <w:t xml:space="preserve">Before each </w:t>
            </w:r>
            <w:r w:rsidRPr="00AC32A5">
              <w:rPr>
                <w:rFonts w:cs="Times New Roman"/>
              </w:rPr>
              <w:lastRenderedPageBreak/>
              <w:t>test</w:t>
            </w:r>
          </w:p>
        </w:tc>
      </w:tr>
      <w:tr w:rsidR="00E3604B" w:rsidRPr="00AC32A5" w:rsidTr="008A2AAD">
        <w:trPr>
          <w:jc w:val="center"/>
        </w:trPr>
        <w:tc>
          <w:tcPr>
            <w:tcW w:w="902" w:type="dxa"/>
            <w:vMerge/>
          </w:tcPr>
          <w:p w:rsidR="00E3604B" w:rsidRPr="00AC32A5" w:rsidRDefault="00E3604B" w:rsidP="00DB7BCB">
            <w:pPr>
              <w:rPr>
                <w:rFonts w:cs="Times New Roman"/>
              </w:rPr>
            </w:pPr>
          </w:p>
        </w:tc>
        <w:tc>
          <w:tcPr>
            <w:tcW w:w="1890" w:type="dxa"/>
            <w:vMerge/>
          </w:tcPr>
          <w:p w:rsidR="00E3604B" w:rsidRPr="00AC32A5" w:rsidRDefault="00E3604B" w:rsidP="00DB7BCB">
            <w:pPr>
              <w:rPr>
                <w:rFonts w:cs="Times New Roman"/>
              </w:rPr>
            </w:pPr>
          </w:p>
        </w:tc>
        <w:tc>
          <w:tcPr>
            <w:tcW w:w="4456" w:type="dxa"/>
          </w:tcPr>
          <w:p w:rsidR="00E3604B" w:rsidRPr="00AC32A5" w:rsidRDefault="00E3604B" w:rsidP="00DB7BCB">
            <w:pPr>
              <w:rPr>
                <w:rFonts w:cs="Times New Roman"/>
              </w:rPr>
            </w:pPr>
            <w:r w:rsidRPr="00AC32A5">
              <w:rPr>
                <w:rFonts w:cs="Times New Roman"/>
              </w:rPr>
              <w:t>Load cell wth3½ digit digital display indicator</w:t>
            </w:r>
          </w:p>
        </w:tc>
        <w:tc>
          <w:tcPr>
            <w:tcW w:w="2834" w:type="dxa"/>
          </w:tcPr>
          <w:p w:rsidR="00E3604B" w:rsidRPr="00AC32A5" w:rsidRDefault="00E3604B" w:rsidP="00DB7BCB">
            <w:pPr>
              <w:rPr>
                <w:rFonts w:cs="Times New Roman"/>
              </w:rPr>
            </w:pPr>
            <w:r w:rsidRPr="00AC32A5">
              <w:rPr>
                <w:rFonts w:cs="Times New Roman"/>
              </w:rPr>
              <w:t>0-3000 kgf</w:t>
            </w:r>
          </w:p>
        </w:tc>
        <w:tc>
          <w:tcPr>
            <w:tcW w:w="1444" w:type="dxa"/>
          </w:tcPr>
          <w:p w:rsidR="00E3604B" w:rsidRPr="00AC32A5" w:rsidRDefault="00E3604B" w:rsidP="00DB7BCB">
            <w:pPr>
              <w:rPr>
                <w:rFonts w:cs="Times New Roman"/>
              </w:rPr>
            </w:pPr>
            <w:r w:rsidRPr="00AC32A5">
              <w:rPr>
                <w:rFonts w:cs="Times New Roman"/>
              </w:rPr>
              <w:t>±0.1%</w:t>
            </w:r>
          </w:p>
        </w:tc>
        <w:tc>
          <w:tcPr>
            <w:tcW w:w="1617" w:type="dxa"/>
          </w:tcPr>
          <w:p w:rsidR="00E3604B" w:rsidRPr="00AC32A5" w:rsidRDefault="00E3604B" w:rsidP="00DB7BCB">
            <w:pPr>
              <w:rPr>
                <w:rFonts w:cs="Times New Roman"/>
              </w:rPr>
            </w:pPr>
            <w:r w:rsidRPr="00AC32A5">
              <w:rPr>
                <w:rFonts w:cs="Times New Roman"/>
              </w:rPr>
              <w:t>Before  each in test</w:t>
            </w:r>
          </w:p>
        </w:tc>
      </w:tr>
      <w:tr w:rsidR="00E3604B" w:rsidRPr="00AC32A5" w:rsidTr="008A2AAD">
        <w:trPr>
          <w:jc w:val="center"/>
        </w:trPr>
        <w:tc>
          <w:tcPr>
            <w:tcW w:w="902" w:type="dxa"/>
            <w:vMerge/>
          </w:tcPr>
          <w:p w:rsidR="00E3604B" w:rsidRPr="00AC32A5" w:rsidRDefault="00E3604B" w:rsidP="00DB7BCB">
            <w:pPr>
              <w:rPr>
                <w:rFonts w:cs="Times New Roman"/>
              </w:rPr>
            </w:pPr>
          </w:p>
        </w:tc>
        <w:tc>
          <w:tcPr>
            <w:tcW w:w="1890" w:type="dxa"/>
            <w:vMerge/>
          </w:tcPr>
          <w:p w:rsidR="00E3604B" w:rsidRPr="00AC32A5" w:rsidRDefault="00E3604B" w:rsidP="00DB7BCB">
            <w:pPr>
              <w:rPr>
                <w:rFonts w:cs="Times New Roman"/>
              </w:rPr>
            </w:pPr>
          </w:p>
        </w:tc>
        <w:tc>
          <w:tcPr>
            <w:tcW w:w="4456" w:type="dxa"/>
          </w:tcPr>
          <w:p w:rsidR="00E3604B" w:rsidRPr="00AC32A5" w:rsidRDefault="00E3604B" w:rsidP="00DB7BCB">
            <w:pPr>
              <w:rPr>
                <w:rFonts w:cs="Times New Roman"/>
              </w:rPr>
            </w:pPr>
            <w:r w:rsidRPr="00AC32A5">
              <w:rPr>
                <w:rFonts w:cs="Times New Roman"/>
              </w:rPr>
              <w:t>Universal Testing Machine</w:t>
            </w:r>
          </w:p>
        </w:tc>
        <w:tc>
          <w:tcPr>
            <w:tcW w:w="2834" w:type="dxa"/>
          </w:tcPr>
          <w:p w:rsidR="00E3604B" w:rsidRPr="00AC32A5" w:rsidRDefault="00E3604B" w:rsidP="00DB7BCB">
            <w:pPr>
              <w:rPr>
                <w:rFonts w:cs="Times New Roman"/>
              </w:rPr>
            </w:pPr>
            <w:r w:rsidRPr="00AC32A5">
              <w:rPr>
                <w:rFonts w:cs="Times New Roman"/>
              </w:rPr>
              <w:t>0-20Tonne</w:t>
            </w:r>
          </w:p>
        </w:tc>
        <w:tc>
          <w:tcPr>
            <w:tcW w:w="1444" w:type="dxa"/>
          </w:tcPr>
          <w:p w:rsidR="00E3604B" w:rsidRPr="00AC32A5" w:rsidRDefault="00E3604B" w:rsidP="00DB7BCB">
            <w:pPr>
              <w:rPr>
                <w:rFonts w:cs="Times New Roman"/>
              </w:rPr>
            </w:pPr>
            <w:r w:rsidRPr="00AC32A5">
              <w:rPr>
                <w:rFonts w:cs="Times New Roman"/>
              </w:rPr>
              <w:t>±1%</w:t>
            </w:r>
          </w:p>
        </w:tc>
        <w:tc>
          <w:tcPr>
            <w:tcW w:w="1617" w:type="dxa"/>
          </w:tcPr>
          <w:p w:rsidR="00E3604B" w:rsidRPr="00AC32A5" w:rsidRDefault="00E3604B" w:rsidP="00DB7BCB">
            <w:pPr>
              <w:rPr>
                <w:rFonts w:cs="Times New Roman"/>
              </w:rPr>
            </w:pPr>
            <w:r w:rsidRPr="00AC32A5">
              <w:rPr>
                <w:rFonts w:cs="Times New Roman"/>
              </w:rPr>
              <w:t>Proving Ring</w:t>
            </w:r>
          </w:p>
        </w:tc>
      </w:tr>
      <w:tr w:rsidR="00E3604B" w:rsidRPr="00AC32A5" w:rsidTr="008A2AAD">
        <w:trPr>
          <w:jc w:val="center"/>
        </w:trPr>
        <w:tc>
          <w:tcPr>
            <w:tcW w:w="902" w:type="dxa"/>
          </w:tcPr>
          <w:p w:rsidR="00E3604B" w:rsidRPr="00AC32A5" w:rsidRDefault="00B97130" w:rsidP="00DB7BCB">
            <w:pPr>
              <w:rPr>
                <w:rFonts w:cs="Times New Roman"/>
              </w:rPr>
            </w:pPr>
            <w:r w:rsidRPr="00AC32A5">
              <w:rPr>
                <w:rFonts w:cs="Times New Roman"/>
              </w:rPr>
              <w:t>3.</w:t>
            </w:r>
          </w:p>
        </w:tc>
        <w:tc>
          <w:tcPr>
            <w:tcW w:w="1890" w:type="dxa"/>
          </w:tcPr>
          <w:p w:rsidR="00E3604B" w:rsidRPr="00AC32A5" w:rsidRDefault="00E3604B" w:rsidP="00DB7BCB">
            <w:pPr>
              <w:rPr>
                <w:rFonts w:cs="Times New Roman"/>
                <w:b/>
              </w:rPr>
            </w:pPr>
            <w:r w:rsidRPr="00AC32A5">
              <w:rPr>
                <w:rFonts w:cs="Times New Roman"/>
                <w:b/>
              </w:rPr>
              <w:t>MATERIAL TESTING</w:t>
            </w:r>
          </w:p>
          <w:p w:rsidR="00E3604B" w:rsidRPr="00AC32A5" w:rsidRDefault="00E3604B" w:rsidP="00DB7BCB">
            <w:pPr>
              <w:rPr>
                <w:rFonts w:cs="Times New Roman"/>
              </w:rPr>
            </w:pPr>
          </w:p>
        </w:tc>
        <w:tc>
          <w:tcPr>
            <w:tcW w:w="4456" w:type="dxa"/>
          </w:tcPr>
          <w:p w:rsidR="00E3604B" w:rsidRPr="00AC32A5" w:rsidRDefault="00E3604B" w:rsidP="00DB7BCB">
            <w:pPr>
              <w:rPr>
                <w:rFonts w:cs="Times New Roman"/>
              </w:rPr>
            </w:pPr>
            <w:r w:rsidRPr="00AC32A5">
              <w:rPr>
                <w:rFonts w:cs="Times New Roman"/>
              </w:rPr>
              <w:t xml:space="preserve">Rockwell-cum-Brinell Hardness testing machine  </w:t>
            </w:r>
          </w:p>
        </w:tc>
        <w:tc>
          <w:tcPr>
            <w:tcW w:w="2834" w:type="dxa"/>
          </w:tcPr>
          <w:p w:rsidR="00E3604B" w:rsidRPr="00AC32A5" w:rsidRDefault="00E3604B" w:rsidP="00DB7BCB">
            <w:pPr>
              <w:rPr>
                <w:rFonts w:cs="Times New Roman"/>
              </w:rPr>
            </w:pPr>
            <w:r w:rsidRPr="00AC32A5">
              <w:rPr>
                <w:rFonts w:cs="Times New Roman"/>
              </w:rPr>
              <w:t>Of different Loading Range</w:t>
            </w:r>
          </w:p>
        </w:tc>
        <w:tc>
          <w:tcPr>
            <w:tcW w:w="1444" w:type="dxa"/>
          </w:tcPr>
          <w:p w:rsidR="00E3604B" w:rsidRPr="00AC32A5" w:rsidRDefault="00E3604B" w:rsidP="00DB7BCB">
            <w:pPr>
              <w:rPr>
                <w:rFonts w:cs="Times New Roman"/>
              </w:rPr>
            </w:pPr>
            <w:r w:rsidRPr="00AC32A5">
              <w:rPr>
                <w:rFonts w:cs="Times New Roman"/>
              </w:rPr>
              <w:t>±1%</w:t>
            </w:r>
          </w:p>
        </w:tc>
        <w:tc>
          <w:tcPr>
            <w:tcW w:w="1617" w:type="dxa"/>
          </w:tcPr>
          <w:p w:rsidR="00E3604B" w:rsidRPr="00AC32A5" w:rsidRDefault="00E3604B" w:rsidP="00DB7BCB">
            <w:pPr>
              <w:rPr>
                <w:rFonts w:cs="Times New Roman"/>
              </w:rPr>
            </w:pPr>
            <w:r w:rsidRPr="00AC32A5">
              <w:rPr>
                <w:rFonts w:cs="Times New Roman"/>
              </w:rPr>
              <w:t>Before each test</w:t>
            </w:r>
          </w:p>
        </w:tc>
      </w:tr>
      <w:tr w:rsidR="00E3604B" w:rsidRPr="00AC32A5" w:rsidTr="008A2AAD">
        <w:trPr>
          <w:jc w:val="center"/>
        </w:trPr>
        <w:tc>
          <w:tcPr>
            <w:tcW w:w="902" w:type="dxa"/>
            <w:vMerge w:val="restart"/>
          </w:tcPr>
          <w:p w:rsidR="00E3604B" w:rsidRPr="00AC32A5" w:rsidRDefault="00B97130" w:rsidP="00DB7BCB">
            <w:pPr>
              <w:spacing w:after="0"/>
              <w:rPr>
                <w:rFonts w:cs="Times New Roman"/>
              </w:rPr>
            </w:pPr>
            <w:r w:rsidRPr="00AC32A5">
              <w:rPr>
                <w:rFonts w:cs="Times New Roman"/>
              </w:rPr>
              <w:t>4.</w:t>
            </w:r>
          </w:p>
        </w:tc>
        <w:tc>
          <w:tcPr>
            <w:tcW w:w="1890" w:type="dxa"/>
            <w:vMerge w:val="restart"/>
          </w:tcPr>
          <w:p w:rsidR="00E3604B" w:rsidRPr="00AC32A5" w:rsidRDefault="00E3604B" w:rsidP="00DB7BCB">
            <w:pPr>
              <w:spacing w:after="0"/>
              <w:rPr>
                <w:rFonts w:cs="Times New Roman"/>
              </w:rPr>
            </w:pPr>
            <w:r w:rsidRPr="00AC32A5">
              <w:rPr>
                <w:rFonts w:cs="Times New Roman"/>
                <w:b/>
              </w:rPr>
              <w:t>METROLOGICAL INSTRUMENTS</w:t>
            </w:r>
          </w:p>
        </w:tc>
        <w:tc>
          <w:tcPr>
            <w:tcW w:w="4456" w:type="dxa"/>
          </w:tcPr>
          <w:p w:rsidR="00E3604B" w:rsidRPr="00AC32A5" w:rsidRDefault="00E3604B" w:rsidP="00DB7BCB">
            <w:pPr>
              <w:spacing w:after="0"/>
              <w:rPr>
                <w:rFonts w:cs="Times New Roman"/>
              </w:rPr>
            </w:pPr>
            <w:r w:rsidRPr="00AC32A5">
              <w:rPr>
                <w:rFonts w:cs="Times New Roman"/>
              </w:rPr>
              <w:t>Steel tape</w:t>
            </w:r>
          </w:p>
        </w:tc>
        <w:tc>
          <w:tcPr>
            <w:tcW w:w="2834" w:type="dxa"/>
          </w:tcPr>
          <w:p w:rsidR="00E3604B" w:rsidRPr="00AC32A5" w:rsidRDefault="00E3604B" w:rsidP="00DB7BCB">
            <w:pPr>
              <w:spacing w:after="0"/>
              <w:rPr>
                <w:rFonts w:cs="Times New Roman"/>
              </w:rPr>
            </w:pPr>
            <w:r w:rsidRPr="00AC32A5">
              <w:rPr>
                <w:rFonts w:cs="Times New Roman"/>
              </w:rPr>
              <w:t>3M, 15 ml, 30 M</w:t>
            </w:r>
          </w:p>
        </w:tc>
        <w:tc>
          <w:tcPr>
            <w:tcW w:w="1444" w:type="dxa"/>
          </w:tcPr>
          <w:p w:rsidR="00E3604B" w:rsidRPr="00AC32A5" w:rsidRDefault="00E3604B" w:rsidP="00DB7BCB">
            <w:pPr>
              <w:spacing w:after="0"/>
              <w:rPr>
                <w:rFonts w:cs="Times New Roman"/>
              </w:rPr>
            </w:pPr>
            <w:r w:rsidRPr="00AC32A5">
              <w:rPr>
                <w:rFonts w:cs="Times New Roman"/>
              </w:rPr>
              <w:t>±1%</w:t>
            </w:r>
          </w:p>
        </w:tc>
        <w:tc>
          <w:tcPr>
            <w:tcW w:w="1617" w:type="dxa"/>
          </w:tcPr>
          <w:p w:rsidR="00E3604B" w:rsidRPr="00AC32A5" w:rsidRDefault="00E3604B" w:rsidP="00DB7BCB">
            <w:pPr>
              <w:spacing w:after="0"/>
              <w:rPr>
                <w:rFonts w:cs="Times New Roman"/>
              </w:rPr>
            </w:pPr>
            <w:r w:rsidRPr="00AC32A5">
              <w:rPr>
                <w:rFonts w:cs="Times New Roman"/>
              </w:rPr>
              <w:t>Once in 3 years</w:t>
            </w:r>
          </w:p>
        </w:tc>
      </w:tr>
      <w:tr w:rsidR="00E3604B" w:rsidRPr="00AC32A5" w:rsidTr="008A2AAD">
        <w:trPr>
          <w:trHeight w:val="1331"/>
          <w:jc w:val="center"/>
        </w:trPr>
        <w:tc>
          <w:tcPr>
            <w:tcW w:w="902" w:type="dxa"/>
            <w:vMerge/>
          </w:tcPr>
          <w:p w:rsidR="00E3604B" w:rsidRPr="00AC32A5" w:rsidRDefault="00E3604B" w:rsidP="00DB7BCB">
            <w:pPr>
              <w:spacing w:after="0"/>
              <w:rPr>
                <w:rFonts w:cs="Times New Roman"/>
              </w:rPr>
            </w:pPr>
          </w:p>
        </w:tc>
        <w:tc>
          <w:tcPr>
            <w:tcW w:w="1890" w:type="dxa"/>
            <w:vMerge/>
          </w:tcPr>
          <w:p w:rsidR="00E3604B" w:rsidRPr="00AC32A5" w:rsidRDefault="00E3604B" w:rsidP="00DB7BCB">
            <w:pPr>
              <w:spacing w:after="0"/>
              <w:rPr>
                <w:rFonts w:cs="Times New Roman"/>
              </w:rPr>
            </w:pPr>
          </w:p>
        </w:tc>
        <w:tc>
          <w:tcPr>
            <w:tcW w:w="4456" w:type="dxa"/>
          </w:tcPr>
          <w:p w:rsidR="00E3604B" w:rsidRPr="00AC32A5" w:rsidRDefault="00E3604B" w:rsidP="00DB7BCB">
            <w:pPr>
              <w:spacing w:after="0"/>
              <w:rPr>
                <w:rFonts w:cs="Times New Roman"/>
              </w:rPr>
            </w:pPr>
            <w:r w:rsidRPr="00AC32A5">
              <w:rPr>
                <w:rFonts w:cs="Times New Roman"/>
              </w:rPr>
              <w:t>Outside micrometer Dig. Type (Japan make)</w:t>
            </w:r>
          </w:p>
        </w:tc>
        <w:tc>
          <w:tcPr>
            <w:tcW w:w="2834" w:type="dxa"/>
          </w:tcPr>
          <w:p w:rsidR="00E3604B" w:rsidRPr="00AC32A5" w:rsidRDefault="00E3604B" w:rsidP="00DB7BCB">
            <w:pPr>
              <w:spacing w:after="0"/>
              <w:rPr>
                <w:rFonts w:cs="Times New Roman"/>
              </w:rPr>
            </w:pPr>
            <w:r w:rsidRPr="00AC32A5">
              <w:rPr>
                <w:rFonts w:cs="Times New Roman"/>
              </w:rPr>
              <w:t>0-25 mm, 25-50 mm, 50-75 mm, 75-100mm, 100-125mm, 125-150mm, 150-175mm, 175-200mm</w:t>
            </w:r>
          </w:p>
          <w:p w:rsidR="00E3604B" w:rsidRPr="00AC32A5" w:rsidRDefault="00E3604B" w:rsidP="00DB7BCB">
            <w:pPr>
              <w:spacing w:after="0"/>
              <w:rPr>
                <w:rFonts w:cs="Times New Roman"/>
              </w:rPr>
            </w:pPr>
          </w:p>
        </w:tc>
        <w:tc>
          <w:tcPr>
            <w:tcW w:w="1444" w:type="dxa"/>
          </w:tcPr>
          <w:p w:rsidR="00E3604B" w:rsidRPr="00AC32A5" w:rsidRDefault="00E3604B" w:rsidP="00DB7BCB">
            <w:pPr>
              <w:spacing w:after="0"/>
              <w:rPr>
                <w:rFonts w:cs="Times New Roman"/>
              </w:rPr>
            </w:pPr>
            <w:r w:rsidRPr="00AC32A5">
              <w:rPr>
                <w:rFonts w:cs="Times New Roman"/>
              </w:rPr>
              <w:t>±0.1%</w:t>
            </w:r>
          </w:p>
        </w:tc>
        <w:tc>
          <w:tcPr>
            <w:tcW w:w="1617" w:type="dxa"/>
          </w:tcPr>
          <w:p w:rsidR="00E3604B" w:rsidRPr="00AC32A5" w:rsidRDefault="00E3604B" w:rsidP="00DB7BCB">
            <w:pPr>
              <w:spacing w:after="0"/>
              <w:jc w:val="center"/>
              <w:rPr>
                <w:rFonts w:cs="Times New Roman"/>
              </w:rPr>
            </w:pPr>
            <w:r w:rsidRPr="00AC32A5">
              <w:rPr>
                <w:rFonts w:cs="Times New Roman"/>
              </w:rPr>
              <w:t>-do-</w:t>
            </w:r>
          </w:p>
        </w:tc>
      </w:tr>
      <w:tr w:rsidR="00E3604B" w:rsidRPr="00AC32A5" w:rsidTr="008A2AAD">
        <w:trPr>
          <w:jc w:val="center"/>
        </w:trPr>
        <w:tc>
          <w:tcPr>
            <w:tcW w:w="902" w:type="dxa"/>
            <w:vMerge/>
          </w:tcPr>
          <w:p w:rsidR="00E3604B" w:rsidRPr="00AC32A5" w:rsidRDefault="00E3604B" w:rsidP="00DB7BCB">
            <w:pPr>
              <w:spacing w:after="0"/>
              <w:rPr>
                <w:rFonts w:cs="Times New Roman"/>
              </w:rPr>
            </w:pPr>
          </w:p>
        </w:tc>
        <w:tc>
          <w:tcPr>
            <w:tcW w:w="1890" w:type="dxa"/>
            <w:vMerge/>
          </w:tcPr>
          <w:p w:rsidR="00E3604B" w:rsidRPr="00AC32A5" w:rsidRDefault="00E3604B" w:rsidP="00DB7BCB">
            <w:pPr>
              <w:spacing w:after="0"/>
              <w:rPr>
                <w:rFonts w:cs="Times New Roman"/>
              </w:rPr>
            </w:pPr>
          </w:p>
        </w:tc>
        <w:tc>
          <w:tcPr>
            <w:tcW w:w="4456" w:type="dxa"/>
          </w:tcPr>
          <w:p w:rsidR="00E3604B" w:rsidRPr="00AC32A5" w:rsidRDefault="00E3604B" w:rsidP="00DB7BCB">
            <w:pPr>
              <w:spacing w:after="0"/>
              <w:rPr>
                <w:rFonts w:cs="Times New Roman"/>
              </w:rPr>
            </w:pPr>
            <w:r w:rsidRPr="00AC32A5">
              <w:rPr>
                <w:rFonts w:cs="Times New Roman"/>
              </w:rPr>
              <w:t>Digital Inside micrometer</w:t>
            </w:r>
          </w:p>
          <w:p w:rsidR="00E3604B" w:rsidRPr="00AC32A5" w:rsidRDefault="00E3604B" w:rsidP="00DB7BCB">
            <w:pPr>
              <w:spacing w:after="0"/>
              <w:rPr>
                <w:rFonts w:cs="Times New Roman"/>
              </w:rPr>
            </w:pPr>
          </w:p>
        </w:tc>
        <w:tc>
          <w:tcPr>
            <w:tcW w:w="2834" w:type="dxa"/>
          </w:tcPr>
          <w:p w:rsidR="00E3604B" w:rsidRPr="00AC32A5" w:rsidRDefault="00E3604B" w:rsidP="00DB7BCB">
            <w:pPr>
              <w:spacing w:after="0"/>
              <w:rPr>
                <w:rFonts w:cs="Times New Roman"/>
              </w:rPr>
            </w:pPr>
            <w:r w:rsidRPr="00AC32A5">
              <w:rPr>
                <w:rFonts w:cs="Times New Roman"/>
              </w:rPr>
              <w:t xml:space="preserve">5-30mm </w:t>
            </w:r>
          </w:p>
        </w:tc>
        <w:tc>
          <w:tcPr>
            <w:tcW w:w="1444" w:type="dxa"/>
          </w:tcPr>
          <w:p w:rsidR="00E3604B" w:rsidRPr="00AC32A5" w:rsidRDefault="00E3604B" w:rsidP="00DB7BCB">
            <w:pPr>
              <w:spacing w:after="0"/>
              <w:rPr>
                <w:rFonts w:cs="Times New Roman"/>
              </w:rPr>
            </w:pPr>
            <w:r w:rsidRPr="00AC32A5">
              <w:rPr>
                <w:rFonts w:cs="Times New Roman"/>
              </w:rPr>
              <w:t>±0.1%</w:t>
            </w:r>
          </w:p>
        </w:tc>
        <w:tc>
          <w:tcPr>
            <w:tcW w:w="1617" w:type="dxa"/>
          </w:tcPr>
          <w:p w:rsidR="00E3604B" w:rsidRPr="00AC32A5" w:rsidRDefault="00E3604B" w:rsidP="00DB7BCB">
            <w:pPr>
              <w:spacing w:after="0"/>
              <w:jc w:val="center"/>
              <w:rPr>
                <w:rFonts w:cs="Times New Roman"/>
              </w:rPr>
            </w:pPr>
            <w:r w:rsidRPr="00AC32A5">
              <w:rPr>
                <w:rFonts w:cs="Times New Roman"/>
              </w:rPr>
              <w:t>-do-</w:t>
            </w:r>
          </w:p>
        </w:tc>
      </w:tr>
      <w:tr w:rsidR="00E3604B" w:rsidRPr="00AC32A5" w:rsidTr="008A2AAD">
        <w:trPr>
          <w:jc w:val="center"/>
        </w:trPr>
        <w:tc>
          <w:tcPr>
            <w:tcW w:w="902" w:type="dxa"/>
            <w:vMerge/>
          </w:tcPr>
          <w:p w:rsidR="00E3604B" w:rsidRPr="00AC32A5" w:rsidRDefault="00E3604B" w:rsidP="00DB7BCB">
            <w:pPr>
              <w:spacing w:after="0"/>
              <w:rPr>
                <w:rFonts w:cs="Times New Roman"/>
              </w:rPr>
            </w:pPr>
          </w:p>
        </w:tc>
        <w:tc>
          <w:tcPr>
            <w:tcW w:w="1890" w:type="dxa"/>
            <w:vMerge/>
          </w:tcPr>
          <w:p w:rsidR="00E3604B" w:rsidRPr="00AC32A5" w:rsidRDefault="00E3604B" w:rsidP="00DB7BCB">
            <w:pPr>
              <w:spacing w:after="0"/>
              <w:rPr>
                <w:rFonts w:cs="Times New Roman"/>
              </w:rPr>
            </w:pPr>
          </w:p>
        </w:tc>
        <w:tc>
          <w:tcPr>
            <w:tcW w:w="4456" w:type="dxa"/>
          </w:tcPr>
          <w:p w:rsidR="00E3604B" w:rsidRPr="00AC32A5" w:rsidRDefault="00E3604B" w:rsidP="00DB7BCB">
            <w:pPr>
              <w:spacing w:after="0"/>
              <w:rPr>
                <w:rFonts w:cs="Times New Roman"/>
              </w:rPr>
            </w:pPr>
            <w:r w:rsidRPr="00AC32A5">
              <w:rPr>
                <w:rFonts w:cs="Times New Roman"/>
              </w:rPr>
              <w:t>Digital Cylinder bore gauge</w:t>
            </w:r>
          </w:p>
        </w:tc>
        <w:tc>
          <w:tcPr>
            <w:tcW w:w="2834" w:type="dxa"/>
          </w:tcPr>
          <w:p w:rsidR="00E3604B" w:rsidRPr="00AC32A5" w:rsidRDefault="00E3604B" w:rsidP="00DB7BCB">
            <w:pPr>
              <w:spacing w:after="0"/>
              <w:rPr>
                <w:rFonts w:cs="Times New Roman"/>
              </w:rPr>
            </w:pPr>
            <w:r w:rsidRPr="00AC32A5">
              <w:rPr>
                <w:rFonts w:cs="Times New Roman"/>
              </w:rPr>
              <w:t>6-10mm, 18-35mm,35-60mm, 50-150mm</w:t>
            </w:r>
          </w:p>
        </w:tc>
        <w:tc>
          <w:tcPr>
            <w:tcW w:w="1444" w:type="dxa"/>
          </w:tcPr>
          <w:p w:rsidR="00E3604B" w:rsidRPr="00AC32A5" w:rsidRDefault="00E3604B" w:rsidP="00DB7BCB">
            <w:pPr>
              <w:spacing w:after="0"/>
              <w:rPr>
                <w:rFonts w:cs="Times New Roman"/>
              </w:rPr>
            </w:pPr>
            <w:r w:rsidRPr="00AC32A5">
              <w:rPr>
                <w:rFonts w:cs="Times New Roman"/>
              </w:rPr>
              <w:t>±0.1%</w:t>
            </w:r>
          </w:p>
        </w:tc>
        <w:tc>
          <w:tcPr>
            <w:tcW w:w="1617" w:type="dxa"/>
          </w:tcPr>
          <w:p w:rsidR="00E3604B" w:rsidRPr="00AC32A5" w:rsidRDefault="00E3604B" w:rsidP="00DB7BCB">
            <w:pPr>
              <w:spacing w:after="0"/>
              <w:jc w:val="center"/>
              <w:rPr>
                <w:rFonts w:cs="Times New Roman"/>
              </w:rPr>
            </w:pPr>
            <w:r w:rsidRPr="00AC32A5">
              <w:rPr>
                <w:rFonts w:cs="Times New Roman"/>
              </w:rPr>
              <w:t>-do-</w:t>
            </w:r>
          </w:p>
        </w:tc>
      </w:tr>
      <w:tr w:rsidR="00E3604B" w:rsidRPr="00AC32A5" w:rsidTr="008A2AAD">
        <w:trPr>
          <w:jc w:val="center"/>
        </w:trPr>
        <w:tc>
          <w:tcPr>
            <w:tcW w:w="902" w:type="dxa"/>
            <w:vMerge/>
          </w:tcPr>
          <w:p w:rsidR="00E3604B" w:rsidRPr="00AC32A5" w:rsidRDefault="00E3604B" w:rsidP="00DB7BCB">
            <w:pPr>
              <w:spacing w:after="0"/>
              <w:rPr>
                <w:rFonts w:cs="Times New Roman"/>
              </w:rPr>
            </w:pPr>
          </w:p>
        </w:tc>
        <w:tc>
          <w:tcPr>
            <w:tcW w:w="1890" w:type="dxa"/>
            <w:vMerge/>
          </w:tcPr>
          <w:p w:rsidR="00E3604B" w:rsidRPr="00AC32A5" w:rsidRDefault="00E3604B" w:rsidP="00DB7BCB">
            <w:pPr>
              <w:spacing w:after="0"/>
              <w:rPr>
                <w:rFonts w:cs="Times New Roman"/>
              </w:rPr>
            </w:pPr>
          </w:p>
        </w:tc>
        <w:tc>
          <w:tcPr>
            <w:tcW w:w="4456" w:type="dxa"/>
          </w:tcPr>
          <w:p w:rsidR="00E3604B" w:rsidRPr="00AC32A5" w:rsidRDefault="00E3604B" w:rsidP="00DB7BCB">
            <w:pPr>
              <w:spacing w:after="0"/>
              <w:rPr>
                <w:rFonts w:cs="Times New Roman"/>
              </w:rPr>
            </w:pPr>
            <w:r w:rsidRPr="00AC32A5">
              <w:rPr>
                <w:rFonts w:cs="Times New Roman"/>
              </w:rPr>
              <w:t>Height gauge dial</w:t>
            </w:r>
          </w:p>
        </w:tc>
        <w:tc>
          <w:tcPr>
            <w:tcW w:w="2834" w:type="dxa"/>
          </w:tcPr>
          <w:p w:rsidR="00E3604B" w:rsidRPr="00AC32A5" w:rsidRDefault="00E3604B" w:rsidP="00DB7BCB">
            <w:pPr>
              <w:spacing w:after="0"/>
              <w:rPr>
                <w:rFonts w:cs="Times New Roman"/>
              </w:rPr>
            </w:pPr>
            <w:r w:rsidRPr="00AC32A5">
              <w:rPr>
                <w:rFonts w:cs="Times New Roman"/>
              </w:rPr>
              <w:t>0-600mm</w:t>
            </w:r>
          </w:p>
        </w:tc>
        <w:tc>
          <w:tcPr>
            <w:tcW w:w="1444" w:type="dxa"/>
          </w:tcPr>
          <w:p w:rsidR="00E3604B" w:rsidRPr="00AC32A5" w:rsidRDefault="00E3604B" w:rsidP="00DB7BCB">
            <w:pPr>
              <w:spacing w:after="0"/>
              <w:rPr>
                <w:rFonts w:cs="Times New Roman"/>
              </w:rPr>
            </w:pPr>
            <w:r w:rsidRPr="00AC32A5">
              <w:rPr>
                <w:rFonts w:cs="Times New Roman"/>
              </w:rPr>
              <w:t>±0.1%</w:t>
            </w:r>
          </w:p>
        </w:tc>
        <w:tc>
          <w:tcPr>
            <w:tcW w:w="1617" w:type="dxa"/>
          </w:tcPr>
          <w:p w:rsidR="00E3604B" w:rsidRPr="00AC32A5" w:rsidRDefault="00E3604B" w:rsidP="00DB7BCB">
            <w:pPr>
              <w:spacing w:after="0"/>
              <w:jc w:val="center"/>
              <w:rPr>
                <w:rFonts w:cs="Times New Roman"/>
              </w:rPr>
            </w:pPr>
            <w:r w:rsidRPr="00AC32A5">
              <w:rPr>
                <w:rFonts w:cs="Times New Roman"/>
              </w:rPr>
              <w:t>-do-</w:t>
            </w:r>
          </w:p>
        </w:tc>
      </w:tr>
      <w:tr w:rsidR="00E3604B" w:rsidRPr="00AC32A5" w:rsidTr="008A2AAD">
        <w:trPr>
          <w:jc w:val="center"/>
        </w:trPr>
        <w:tc>
          <w:tcPr>
            <w:tcW w:w="902" w:type="dxa"/>
            <w:vMerge/>
          </w:tcPr>
          <w:p w:rsidR="00E3604B" w:rsidRPr="00AC32A5" w:rsidRDefault="00E3604B" w:rsidP="00DB7BCB">
            <w:pPr>
              <w:spacing w:after="0"/>
              <w:rPr>
                <w:rFonts w:cs="Times New Roman"/>
              </w:rPr>
            </w:pPr>
          </w:p>
        </w:tc>
        <w:tc>
          <w:tcPr>
            <w:tcW w:w="1890" w:type="dxa"/>
            <w:vMerge/>
          </w:tcPr>
          <w:p w:rsidR="00E3604B" w:rsidRPr="00AC32A5" w:rsidRDefault="00E3604B" w:rsidP="00DB7BCB">
            <w:pPr>
              <w:spacing w:after="0"/>
              <w:rPr>
                <w:rFonts w:cs="Times New Roman"/>
              </w:rPr>
            </w:pPr>
          </w:p>
        </w:tc>
        <w:tc>
          <w:tcPr>
            <w:tcW w:w="4456" w:type="dxa"/>
          </w:tcPr>
          <w:p w:rsidR="00E3604B" w:rsidRPr="00AC32A5" w:rsidRDefault="00E3604B" w:rsidP="00DB7BCB">
            <w:pPr>
              <w:spacing w:after="0"/>
              <w:rPr>
                <w:rFonts w:cs="Times New Roman"/>
              </w:rPr>
            </w:pPr>
            <w:r w:rsidRPr="00AC32A5">
              <w:rPr>
                <w:rFonts w:cs="Times New Roman"/>
              </w:rPr>
              <w:t>Steel micrometer</w:t>
            </w:r>
          </w:p>
        </w:tc>
        <w:tc>
          <w:tcPr>
            <w:tcW w:w="2834" w:type="dxa"/>
          </w:tcPr>
          <w:p w:rsidR="00E3604B" w:rsidRPr="00AC32A5" w:rsidRDefault="00E3604B" w:rsidP="00DB7BCB">
            <w:pPr>
              <w:spacing w:after="0"/>
              <w:rPr>
                <w:rFonts w:cs="Times New Roman"/>
              </w:rPr>
            </w:pPr>
            <w:r w:rsidRPr="00AC32A5">
              <w:rPr>
                <w:rFonts w:cs="Times New Roman"/>
              </w:rPr>
              <w:t>0-25mm, Depth 0-600mm</w:t>
            </w:r>
          </w:p>
        </w:tc>
        <w:tc>
          <w:tcPr>
            <w:tcW w:w="1444" w:type="dxa"/>
          </w:tcPr>
          <w:p w:rsidR="00E3604B" w:rsidRPr="00AC32A5" w:rsidRDefault="00E3604B" w:rsidP="00DB7BCB">
            <w:pPr>
              <w:spacing w:after="0"/>
              <w:rPr>
                <w:rFonts w:cs="Times New Roman"/>
              </w:rPr>
            </w:pPr>
            <w:r w:rsidRPr="00AC32A5">
              <w:rPr>
                <w:rFonts w:cs="Times New Roman"/>
              </w:rPr>
              <w:t>±0.1%</w:t>
            </w:r>
          </w:p>
        </w:tc>
        <w:tc>
          <w:tcPr>
            <w:tcW w:w="1617" w:type="dxa"/>
          </w:tcPr>
          <w:p w:rsidR="00E3604B" w:rsidRPr="00AC32A5" w:rsidRDefault="00E3604B" w:rsidP="00DB7BCB">
            <w:pPr>
              <w:spacing w:after="0"/>
              <w:jc w:val="center"/>
              <w:rPr>
                <w:rFonts w:cs="Times New Roman"/>
              </w:rPr>
            </w:pPr>
            <w:r w:rsidRPr="00AC32A5">
              <w:rPr>
                <w:rFonts w:cs="Times New Roman"/>
              </w:rPr>
              <w:t>-do-</w:t>
            </w:r>
          </w:p>
        </w:tc>
      </w:tr>
      <w:tr w:rsidR="00E3604B" w:rsidRPr="00AC32A5" w:rsidTr="008A2AAD">
        <w:trPr>
          <w:jc w:val="center"/>
        </w:trPr>
        <w:tc>
          <w:tcPr>
            <w:tcW w:w="902" w:type="dxa"/>
            <w:vMerge/>
          </w:tcPr>
          <w:p w:rsidR="00E3604B" w:rsidRPr="00AC32A5" w:rsidRDefault="00E3604B" w:rsidP="00DB7BCB">
            <w:pPr>
              <w:spacing w:after="0"/>
              <w:rPr>
                <w:rFonts w:cs="Times New Roman"/>
              </w:rPr>
            </w:pPr>
          </w:p>
        </w:tc>
        <w:tc>
          <w:tcPr>
            <w:tcW w:w="1890" w:type="dxa"/>
            <w:vMerge/>
          </w:tcPr>
          <w:p w:rsidR="00E3604B" w:rsidRPr="00AC32A5" w:rsidRDefault="00E3604B" w:rsidP="00DB7BCB">
            <w:pPr>
              <w:spacing w:after="0"/>
              <w:rPr>
                <w:rFonts w:cs="Times New Roman"/>
              </w:rPr>
            </w:pPr>
          </w:p>
        </w:tc>
        <w:tc>
          <w:tcPr>
            <w:tcW w:w="4456" w:type="dxa"/>
          </w:tcPr>
          <w:p w:rsidR="00E3604B" w:rsidRPr="00AC32A5" w:rsidRDefault="00E3604B" w:rsidP="00DB7BCB">
            <w:pPr>
              <w:spacing w:after="0"/>
              <w:rPr>
                <w:rFonts w:cs="Times New Roman"/>
              </w:rPr>
            </w:pPr>
            <w:r w:rsidRPr="00AC32A5">
              <w:rPr>
                <w:rFonts w:cs="Times New Roman"/>
              </w:rPr>
              <w:t>‘U’ type throat micrometer</w:t>
            </w:r>
          </w:p>
        </w:tc>
        <w:tc>
          <w:tcPr>
            <w:tcW w:w="2834" w:type="dxa"/>
          </w:tcPr>
          <w:p w:rsidR="00E3604B" w:rsidRPr="00AC32A5" w:rsidRDefault="00E3604B" w:rsidP="00DB7BCB">
            <w:pPr>
              <w:spacing w:after="0"/>
              <w:rPr>
                <w:rFonts w:cs="Times New Roman"/>
              </w:rPr>
            </w:pPr>
            <w:r w:rsidRPr="00AC32A5">
              <w:rPr>
                <w:rFonts w:cs="Times New Roman"/>
              </w:rPr>
              <w:t>0-175-200mm</w:t>
            </w:r>
          </w:p>
        </w:tc>
        <w:tc>
          <w:tcPr>
            <w:tcW w:w="1444" w:type="dxa"/>
          </w:tcPr>
          <w:p w:rsidR="00E3604B" w:rsidRPr="00AC32A5" w:rsidRDefault="00E3604B" w:rsidP="00DB7BCB">
            <w:pPr>
              <w:spacing w:after="0"/>
              <w:rPr>
                <w:rFonts w:cs="Times New Roman"/>
              </w:rPr>
            </w:pPr>
            <w:r w:rsidRPr="00AC32A5">
              <w:rPr>
                <w:rFonts w:cs="Times New Roman"/>
              </w:rPr>
              <w:t>±0.1%</w:t>
            </w:r>
          </w:p>
        </w:tc>
        <w:tc>
          <w:tcPr>
            <w:tcW w:w="1617" w:type="dxa"/>
          </w:tcPr>
          <w:p w:rsidR="00E3604B" w:rsidRPr="00AC32A5" w:rsidRDefault="00E3604B" w:rsidP="00DB7BCB">
            <w:pPr>
              <w:spacing w:after="0"/>
              <w:jc w:val="center"/>
              <w:rPr>
                <w:rFonts w:cs="Times New Roman"/>
              </w:rPr>
            </w:pPr>
            <w:r w:rsidRPr="00AC32A5">
              <w:rPr>
                <w:rFonts w:cs="Times New Roman"/>
              </w:rPr>
              <w:t>-do-</w:t>
            </w:r>
          </w:p>
        </w:tc>
      </w:tr>
      <w:tr w:rsidR="00E3604B" w:rsidRPr="00AC32A5" w:rsidTr="008A2AAD">
        <w:trPr>
          <w:jc w:val="center"/>
        </w:trPr>
        <w:tc>
          <w:tcPr>
            <w:tcW w:w="902" w:type="dxa"/>
            <w:vMerge/>
          </w:tcPr>
          <w:p w:rsidR="00E3604B" w:rsidRPr="00AC32A5" w:rsidRDefault="00E3604B" w:rsidP="00DB7BCB">
            <w:pPr>
              <w:spacing w:after="0"/>
              <w:rPr>
                <w:rFonts w:cs="Times New Roman"/>
              </w:rPr>
            </w:pPr>
          </w:p>
        </w:tc>
        <w:tc>
          <w:tcPr>
            <w:tcW w:w="1890" w:type="dxa"/>
            <w:vMerge/>
          </w:tcPr>
          <w:p w:rsidR="00E3604B" w:rsidRPr="00AC32A5" w:rsidRDefault="00E3604B" w:rsidP="00DB7BCB">
            <w:pPr>
              <w:spacing w:after="0"/>
              <w:rPr>
                <w:rFonts w:cs="Times New Roman"/>
              </w:rPr>
            </w:pPr>
          </w:p>
        </w:tc>
        <w:tc>
          <w:tcPr>
            <w:tcW w:w="4456" w:type="dxa"/>
          </w:tcPr>
          <w:p w:rsidR="00E3604B" w:rsidRPr="00AC32A5" w:rsidRDefault="00E3604B" w:rsidP="00DB7BCB">
            <w:pPr>
              <w:spacing w:after="0"/>
              <w:rPr>
                <w:rFonts w:cs="Times New Roman"/>
              </w:rPr>
            </w:pPr>
            <w:r w:rsidRPr="00AC32A5">
              <w:rPr>
                <w:rFonts w:cs="Times New Roman"/>
              </w:rPr>
              <w:t>Point micrometer</w:t>
            </w:r>
          </w:p>
        </w:tc>
        <w:tc>
          <w:tcPr>
            <w:tcW w:w="2834" w:type="dxa"/>
          </w:tcPr>
          <w:p w:rsidR="00E3604B" w:rsidRPr="00AC32A5" w:rsidRDefault="00E3604B" w:rsidP="00DB7BCB">
            <w:pPr>
              <w:spacing w:after="0"/>
              <w:rPr>
                <w:rFonts w:cs="Times New Roman"/>
              </w:rPr>
            </w:pPr>
            <w:r w:rsidRPr="00AC32A5">
              <w:rPr>
                <w:rFonts w:cs="Times New Roman"/>
              </w:rPr>
              <w:t>0-25mm, 25-50mm</w:t>
            </w:r>
          </w:p>
        </w:tc>
        <w:tc>
          <w:tcPr>
            <w:tcW w:w="1444" w:type="dxa"/>
          </w:tcPr>
          <w:p w:rsidR="00E3604B" w:rsidRPr="00AC32A5" w:rsidRDefault="00E3604B" w:rsidP="00DB7BCB">
            <w:pPr>
              <w:spacing w:after="0"/>
              <w:rPr>
                <w:rFonts w:cs="Times New Roman"/>
              </w:rPr>
            </w:pPr>
            <w:r w:rsidRPr="00AC32A5">
              <w:rPr>
                <w:rFonts w:cs="Times New Roman"/>
              </w:rPr>
              <w:t>±0.1%</w:t>
            </w:r>
          </w:p>
        </w:tc>
        <w:tc>
          <w:tcPr>
            <w:tcW w:w="1617" w:type="dxa"/>
          </w:tcPr>
          <w:p w:rsidR="00E3604B" w:rsidRPr="00AC32A5" w:rsidRDefault="00E3604B" w:rsidP="00DB7BCB">
            <w:pPr>
              <w:spacing w:after="0"/>
              <w:jc w:val="center"/>
              <w:rPr>
                <w:rFonts w:cs="Times New Roman"/>
              </w:rPr>
            </w:pPr>
            <w:r w:rsidRPr="00AC32A5">
              <w:rPr>
                <w:rFonts w:cs="Times New Roman"/>
              </w:rPr>
              <w:t>-do-</w:t>
            </w:r>
          </w:p>
        </w:tc>
      </w:tr>
      <w:tr w:rsidR="00E3604B" w:rsidRPr="00AC32A5" w:rsidTr="008A2AAD">
        <w:trPr>
          <w:jc w:val="center"/>
        </w:trPr>
        <w:tc>
          <w:tcPr>
            <w:tcW w:w="902" w:type="dxa"/>
            <w:vMerge/>
          </w:tcPr>
          <w:p w:rsidR="00E3604B" w:rsidRPr="00AC32A5" w:rsidRDefault="00E3604B" w:rsidP="00DB7BCB">
            <w:pPr>
              <w:spacing w:after="0"/>
              <w:rPr>
                <w:rFonts w:cs="Times New Roman"/>
              </w:rPr>
            </w:pPr>
          </w:p>
        </w:tc>
        <w:tc>
          <w:tcPr>
            <w:tcW w:w="1890" w:type="dxa"/>
            <w:vMerge/>
          </w:tcPr>
          <w:p w:rsidR="00E3604B" w:rsidRPr="00AC32A5" w:rsidRDefault="00E3604B" w:rsidP="00DB7BCB">
            <w:pPr>
              <w:spacing w:after="0"/>
              <w:rPr>
                <w:rFonts w:cs="Times New Roman"/>
              </w:rPr>
            </w:pPr>
          </w:p>
        </w:tc>
        <w:tc>
          <w:tcPr>
            <w:tcW w:w="4456" w:type="dxa"/>
          </w:tcPr>
          <w:p w:rsidR="00E3604B" w:rsidRPr="00AC32A5" w:rsidRDefault="00E3604B" w:rsidP="00DB7BCB">
            <w:pPr>
              <w:spacing w:after="0"/>
              <w:rPr>
                <w:rFonts w:cs="Times New Roman"/>
              </w:rPr>
            </w:pPr>
            <w:r w:rsidRPr="00AC32A5">
              <w:rPr>
                <w:rFonts w:cs="Times New Roman"/>
              </w:rPr>
              <w:t>Disc micrometer</w:t>
            </w:r>
          </w:p>
        </w:tc>
        <w:tc>
          <w:tcPr>
            <w:tcW w:w="2834" w:type="dxa"/>
          </w:tcPr>
          <w:p w:rsidR="00E3604B" w:rsidRPr="00AC32A5" w:rsidRDefault="00E3604B" w:rsidP="00DB7BCB">
            <w:pPr>
              <w:spacing w:after="0"/>
              <w:rPr>
                <w:rFonts w:cs="Times New Roman"/>
              </w:rPr>
            </w:pPr>
            <w:r w:rsidRPr="00AC32A5">
              <w:rPr>
                <w:rFonts w:cs="Times New Roman"/>
              </w:rPr>
              <w:t>0-25mm</w:t>
            </w:r>
          </w:p>
        </w:tc>
        <w:tc>
          <w:tcPr>
            <w:tcW w:w="1444" w:type="dxa"/>
          </w:tcPr>
          <w:p w:rsidR="00E3604B" w:rsidRPr="00AC32A5" w:rsidRDefault="00E3604B" w:rsidP="00DB7BCB">
            <w:pPr>
              <w:spacing w:after="0"/>
              <w:rPr>
                <w:rFonts w:cs="Times New Roman"/>
              </w:rPr>
            </w:pPr>
            <w:r w:rsidRPr="00AC32A5">
              <w:rPr>
                <w:rFonts w:cs="Times New Roman"/>
              </w:rPr>
              <w:t>±0.1%</w:t>
            </w:r>
          </w:p>
        </w:tc>
        <w:tc>
          <w:tcPr>
            <w:tcW w:w="1617" w:type="dxa"/>
          </w:tcPr>
          <w:p w:rsidR="00E3604B" w:rsidRPr="00AC32A5" w:rsidRDefault="00E3604B" w:rsidP="00DB7BCB">
            <w:pPr>
              <w:spacing w:after="0"/>
              <w:jc w:val="center"/>
              <w:rPr>
                <w:rFonts w:cs="Times New Roman"/>
              </w:rPr>
            </w:pPr>
            <w:r w:rsidRPr="00AC32A5">
              <w:rPr>
                <w:rFonts w:cs="Times New Roman"/>
              </w:rPr>
              <w:t>-do-</w:t>
            </w:r>
          </w:p>
        </w:tc>
      </w:tr>
      <w:tr w:rsidR="00E3604B" w:rsidRPr="00AC32A5" w:rsidTr="008A2AAD">
        <w:trPr>
          <w:jc w:val="center"/>
        </w:trPr>
        <w:tc>
          <w:tcPr>
            <w:tcW w:w="902" w:type="dxa"/>
            <w:vMerge/>
          </w:tcPr>
          <w:p w:rsidR="00E3604B" w:rsidRPr="00AC32A5" w:rsidRDefault="00E3604B" w:rsidP="00DB7BCB">
            <w:pPr>
              <w:spacing w:after="0"/>
              <w:rPr>
                <w:rFonts w:cs="Times New Roman"/>
              </w:rPr>
            </w:pPr>
          </w:p>
        </w:tc>
        <w:tc>
          <w:tcPr>
            <w:tcW w:w="1890" w:type="dxa"/>
            <w:vMerge/>
          </w:tcPr>
          <w:p w:rsidR="00E3604B" w:rsidRPr="00AC32A5" w:rsidRDefault="00E3604B" w:rsidP="00DB7BCB">
            <w:pPr>
              <w:spacing w:after="0"/>
              <w:rPr>
                <w:rFonts w:cs="Times New Roman"/>
              </w:rPr>
            </w:pPr>
          </w:p>
        </w:tc>
        <w:tc>
          <w:tcPr>
            <w:tcW w:w="4456" w:type="dxa"/>
          </w:tcPr>
          <w:p w:rsidR="00E3604B" w:rsidRPr="00AC32A5" w:rsidRDefault="00E3604B" w:rsidP="00DB7BCB">
            <w:pPr>
              <w:spacing w:after="0"/>
              <w:rPr>
                <w:rFonts w:cs="Times New Roman"/>
              </w:rPr>
            </w:pPr>
            <w:r w:rsidRPr="00AC32A5">
              <w:rPr>
                <w:rFonts w:cs="Times New Roman"/>
              </w:rPr>
              <w:t>Spline micrometer</w:t>
            </w:r>
          </w:p>
        </w:tc>
        <w:tc>
          <w:tcPr>
            <w:tcW w:w="2834" w:type="dxa"/>
          </w:tcPr>
          <w:p w:rsidR="00E3604B" w:rsidRPr="00AC32A5" w:rsidRDefault="00E3604B" w:rsidP="00DB7BCB">
            <w:pPr>
              <w:spacing w:after="0"/>
              <w:rPr>
                <w:rFonts w:cs="Times New Roman"/>
              </w:rPr>
            </w:pPr>
            <w:r w:rsidRPr="00AC32A5">
              <w:rPr>
                <w:rFonts w:cs="Times New Roman"/>
              </w:rPr>
              <w:t>0-25mm, 25-50mm</w:t>
            </w:r>
          </w:p>
        </w:tc>
        <w:tc>
          <w:tcPr>
            <w:tcW w:w="1444" w:type="dxa"/>
          </w:tcPr>
          <w:p w:rsidR="00E3604B" w:rsidRPr="00AC32A5" w:rsidRDefault="00E3604B" w:rsidP="00DB7BCB">
            <w:pPr>
              <w:spacing w:after="0"/>
              <w:rPr>
                <w:rFonts w:cs="Times New Roman"/>
              </w:rPr>
            </w:pPr>
            <w:r w:rsidRPr="00AC32A5">
              <w:rPr>
                <w:rFonts w:cs="Times New Roman"/>
              </w:rPr>
              <w:t>±0.1%</w:t>
            </w:r>
          </w:p>
        </w:tc>
        <w:tc>
          <w:tcPr>
            <w:tcW w:w="1617" w:type="dxa"/>
          </w:tcPr>
          <w:p w:rsidR="00E3604B" w:rsidRPr="00AC32A5" w:rsidRDefault="00E3604B" w:rsidP="00DB7BCB">
            <w:pPr>
              <w:spacing w:after="0"/>
              <w:jc w:val="center"/>
              <w:rPr>
                <w:rFonts w:cs="Times New Roman"/>
              </w:rPr>
            </w:pPr>
            <w:r w:rsidRPr="00AC32A5">
              <w:rPr>
                <w:rFonts w:cs="Times New Roman"/>
              </w:rPr>
              <w:t>-do-</w:t>
            </w:r>
          </w:p>
        </w:tc>
      </w:tr>
      <w:tr w:rsidR="00E3604B" w:rsidRPr="00AC32A5" w:rsidTr="008A2AAD">
        <w:trPr>
          <w:jc w:val="center"/>
        </w:trPr>
        <w:tc>
          <w:tcPr>
            <w:tcW w:w="902" w:type="dxa"/>
            <w:vMerge/>
          </w:tcPr>
          <w:p w:rsidR="00E3604B" w:rsidRPr="00AC32A5" w:rsidRDefault="00E3604B" w:rsidP="00DB7BCB">
            <w:pPr>
              <w:spacing w:after="0"/>
              <w:rPr>
                <w:rFonts w:cs="Times New Roman"/>
              </w:rPr>
            </w:pPr>
          </w:p>
        </w:tc>
        <w:tc>
          <w:tcPr>
            <w:tcW w:w="1890" w:type="dxa"/>
            <w:vMerge/>
          </w:tcPr>
          <w:p w:rsidR="00E3604B" w:rsidRPr="00AC32A5" w:rsidRDefault="00E3604B" w:rsidP="00DB7BCB">
            <w:pPr>
              <w:spacing w:after="0"/>
              <w:rPr>
                <w:rFonts w:cs="Times New Roman"/>
              </w:rPr>
            </w:pPr>
          </w:p>
        </w:tc>
        <w:tc>
          <w:tcPr>
            <w:tcW w:w="4456" w:type="dxa"/>
          </w:tcPr>
          <w:p w:rsidR="00E3604B" w:rsidRPr="00AC32A5" w:rsidRDefault="00E3604B" w:rsidP="00DB7BCB">
            <w:pPr>
              <w:spacing w:after="0"/>
              <w:rPr>
                <w:rFonts w:cs="Times New Roman"/>
              </w:rPr>
            </w:pPr>
            <w:r w:rsidRPr="00AC32A5">
              <w:rPr>
                <w:rFonts w:cs="Times New Roman"/>
              </w:rPr>
              <w:t>Ball micrometer</w:t>
            </w:r>
          </w:p>
        </w:tc>
        <w:tc>
          <w:tcPr>
            <w:tcW w:w="2834" w:type="dxa"/>
          </w:tcPr>
          <w:p w:rsidR="00E3604B" w:rsidRPr="00AC32A5" w:rsidRDefault="00E3604B" w:rsidP="00DB7BCB">
            <w:pPr>
              <w:spacing w:after="0"/>
              <w:rPr>
                <w:rFonts w:cs="Times New Roman"/>
              </w:rPr>
            </w:pPr>
            <w:r w:rsidRPr="00AC32A5">
              <w:rPr>
                <w:rFonts w:cs="Times New Roman"/>
              </w:rPr>
              <w:t>0-25mm</w:t>
            </w:r>
          </w:p>
        </w:tc>
        <w:tc>
          <w:tcPr>
            <w:tcW w:w="1444" w:type="dxa"/>
          </w:tcPr>
          <w:p w:rsidR="00E3604B" w:rsidRPr="00AC32A5" w:rsidRDefault="00E3604B" w:rsidP="00DB7BCB">
            <w:pPr>
              <w:spacing w:after="0"/>
              <w:rPr>
                <w:rFonts w:cs="Times New Roman"/>
              </w:rPr>
            </w:pPr>
            <w:r w:rsidRPr="00AC32A5">
              <w:rPr>
                <w:rFonts w:cs="Times New Roman"/>
              </w:rPr>
              <w:t>±0.1%</w:t>
            </w:r>
          </w:p>
        </w:tc>
        <w:tc>
          <w:tcPr>
            <w:tcW w:w="1617" w:type="dxa"/>
          </w:tcPr>
          <w:p w:rsidR="00E3604B" w:rsidRPr="00AC32A5" w:rsidRDefault="00E3604B" w:rsidP="00DB7BCB">
            <w:pPr>
              <w:spacing w:after="0"/>
              <w:jc w:val="center"/>
              <w:rPr>
                <w:rFonts w:cs="Times New Roman"/>
              </w:rPr>
            </w:pPr>
            <w:r w:rsidRPr="00AC32A5">
              <w:rPr>
                <w:rFonts w:cs="Times New Roman"/>
              </w:rPr>
              <w:t>-do-</w:t>
            </w:r>
          </w:p>
        </w:tc>
      </w:tr>
      <w:tr w:rsidR="00E3604B" w:rsidRPr="00AC32A5" w:rsidTr="008A2AAD">
        <w:trPr>
          <w:jc w:val="center"/>
        </w:trPr>
        <w:tc>
          <w:tcPr>
            <w:tcW w:w="902" w:type="dxa"/>
            <w:vMerge/>
          </w:tcPr>
          <w:p w:rsidR="00E3604B" w:rsidRPr="00AC32A5" w:rsidRDefault="00E3604B" w:rsidP="00DB7BCB">
            <w:pPr>
              <w:spacing w:after="0"/>
              <w:rPr>
                <w:rFonts w:cs="Times New Roman"/>
              </w:rPr>
            </w:pPr>
          </w:p>
        </w:tc>
        <w:tc>
          <w:tcPr>
            <w:tcW w:w="1890" w:type="dxa"/>
            <w:vMerge/>
          </w:tcPr>
          <w:p w:rsidR="00E3604B" w:rsidRPr="00AC32A5" w:rsidRDefault="00E3604B" w:rsidP="00DB7BCB">
            <w:pPr>
              <w:spacing w:after="0"/>
              <w:rPr>
                <w:rFonts w:cs="Times New Roman"/>
              </w:rPr>
            </w:pPr>
          </w:p>
        </w:tc>
        <w:tc>
          <w:tcPr>
            <w:tcW w:w="4456" w:type="dxa"/>
          </w:tcPr>
          <w:p w:rsidR="00E3604B" w:rsidRPr="00AC32A5" w:rsidRDefault="00E3604B" w:rsidP="00DB7BCB">
            <w:pPr>
              <w:spacing w:after="0"/>
              <w:rPr>
                <w:rFonts w:cs="Times New Roman"/>
              </w:rPr>
            </w:pPr>
            <w:r w:rsidRPr="00AC32A5">
              <w:rPr>
                <w:rFonts w:cs="Times New Roman"/>
              </w:rPr>
              <w:t>Vernier caliper, dial type</w:t>
            </w:r>
          </w:p>
        </w:tc>
        <w:tc>
          <w:tcPr>
            <w:tcW w:w="2834" w:type="dxa"/>
          </w:tcPr>
          <w:p w:rsidR="00E3604B" w:rsidRPr="00AC32A5" w:rsidRDefault="00E3604B" w:rsidP="00DB7BCB">
            <w:pPr>
              <w:spacing w:after="0"/>
              <w:rPr>
                <w:rFonts w:cs="Times New Roman"/>
              </w:rPr>
            </w:pPr>
            <w:r w:rsidRPr="00AC32A5">
              <w:rPr>
                <w:rFonts w:cs="Times New Roman"/>
              </w:rPr>
              <w:t>0-150mm</w:t>
            </w:r>
          </w:p>
        </w:tc>
        <w:tc>
          <w:tcPr>
            <w:tcW w:w="1444" w:type="dxa"/>
          </w:tcPr>
          <w:p w:rsidR="00E3604B" w:rsidRPr="00AC32A5" w:rsidRDefault="00E3604B" w:rsidP="00DB7BCB">
            <w:pPr>
              <w:spacing w:after="0"/>
              <w:rPr>
                <w:rFonts w:cs="Times New Roman"/>
              </w:rPr>
            </w:pPr>
            <w:r w:rsidRPr="00AC32A5">
              <w:rPr>
                <w:rFonts w:cs="Times New Roman"/>
              </w:rPr>
              <w:t>±0.1%</w:t>
            </w:r>
          </w:p>
        </w:tc>
        <w:tc>
          <w:tcPr>
            <w:tcW w:w="1617" w:type="dxa"/>
          </w:tcPr>
          <w:p w:rsidR="00E3604B" w:rsidRPr="00AC32A5" w:rsidRDefault="00E3604B" w:rsidP="00DB7BCB">
            <w:pPr>
              <w:spacing w:after="0"/>
              <w:jc w:val="center"/>
              <w:rPr>
                <w:rFonts w:cs="Times New Roman"/>
              </w:rPr>
            </w:pPr>
            <w:r w:rsidRPr="00AC32A5">
              <w:rPr>
                <w:rFonts w:cs="Times New Roman"/>
              </w:rPr>
              <w:t>-do-</w:t>
            </w:r>
          </w:p>
        </w:tc>
      </w:tr>
      <w:tr w:rsidR="00E3604B" w:rsidRPr="00AC32A5" w:rsidTr="008A2AAD">
        <w:trPr>
          <w:jc w:val="center"/>
        </w:trPr>
        <w:tc>
          <w:tcPr>
            <w:tcW w:w="902" w:type="dxa"/>
            <w:vMerge/>
          </w:tcPr>
          <w:p w:rsidR="00E3604B" w:rsidRPr="00AC32A5" w:rsidRDefault="00E3604B" w:rsidP="00DB7BCB">
            <w:pPr>
              <w:spacing w:after="0"/>
              <w:rPr>
                <w:rFonts w:cs="Times New Roman"/>
              </w:rPr>
            </w:pPr>
          </w:p>
        </w:tc>
        <w:tc>
          <w:tcPr>
            <w:tcW w:w="1890" w:type="dxa"/>
            <w:vMerge/>
          </w:tcPr>
          <w:p w:rsidR="00E3604B" w:rsidRPr="00AC32A5" w:rsidRDefault="00E3604B" w:rsidP="00DB7BCB">
            <w:pPr>
              <w:spacing w:after="0"/>
              <w:rPr>
                <w:rFonts w:cs="Times New Roman"/>
              </w:rPr>
            </w:pPr>
          </w:p>
        </w:tc>
        <w:tc>
          <w:tcPr>
            <w:tcW w:w="4456" w:type="dxa"/>
          </w:tcPr>
          <w:p w:rsidR="00E3604B" w:rsidRPr="00AC32A5" w:rsidRDefault="00E3604B" w:rsidP="00DB7BCB">
            <w:pPr>
              <w:spacing w:after="0"/>
              <w:rPr>
                <w:rFonts w:cs="Times New Roman"/>
              </w:rPr>
            </w:pPr>
            <w:r w:rsidRPr="00AC32A5">
              <w:rPr>
                <w:rFonts w:cs="Times New Roman"/>
              </w:rPr>
              <w:t>Vernier caliper dial type</w:t>
            </w:r>
          </w:p>
        </w:tc>
        <w:tc>
          <w:tcPr>
            <w:tcW w:w="2834" w:type="dxa"/>
          </w:tcPr>
          <w:p w:rsidR="00E3604B" w:rsidRPr="00AC32A5" w:rsidRDefault="00E3604B" w:rsidP="00DB7BCB">
            <w:pPr>
              <w:spacing w:after="0"/>
              <w:rPr>
                <w:rFonts w:cs="Times New Roman"/>
              </w:rPr>
            </w:pPr>
            <w:r w:rsidRPr="00AC32A5">
              <w:rPr>
                <w:rFonts w:cs="Times New Roman"/>
              </w:rPr>
              <w:t>200mm, 300mm, 600mm &amp; 1000mm</w:t>
            </w:r>
          </w:p>
        </w:tc>
        <w:tc>
          <w:tcPr>
            <w:tcW w:w="1444" w:type="dxa"/>
          </w:tcPr>
          <w:p w:rsidR="00E3604B" w:rsidRPr="00AC32A5" w:rsidRDefault="00E3604B" w:rsidP="00DB7BCB">
            <w:pPr>
              <w:spacing w:after="0"/>
              <w:rPr>
                <w:rFonts w:cs="Times New Roman"/>
              </w:rPr>
            </w:pPr>
            <w:r w:rsidRPr="00AC32A5">
              <w:rPr>
                <w:rFonts w:cs="Times New Roman"/>
              </w:rPr>
              <w:t>±0.1%</w:t>
            </w:r>
          </w:p>
        </w:tc>
        <w:tc>
          <w:tcPr>
            <w:tcW w:w="1617" w:type="dxa"/>
          </w:tcPr>
          <w:p w:rsidR="00E3604B" w:rsidRPr="00AC32A5" w:rsidRDefault="00E3604B" w:rsidP="00DB7BCB">
            <w:pPr>
              <w:spacing w:after="0"/>
              <w:jc w:val="center"/>
              <w:rPr>
                <w:rFonts w:cs="Times New Roman"/>
              </w:rPr>
            </w:pPr>
            <w:r w:rsidRPr="00AC32A5">
              <w:rPr>
                <w:rFonts w:cs="Times New Roman"/>
              </w:rPr>
              <w:t>-do-</w:t>
            </w:r>
          </w:p>
        </w:tc>
      </w:tr>
      <w:tr w:rsidR="00E3604B" w:rsidRPr="00AC32A5" w:rsidTr="008A2AAD">
        <w:trPr>
          <w:jc w:val="center"/>
        </w:trPr>
        <w:tc>
          <w:tcPr>
            <w:tcW w:w="902" w:type="dxa"/>
            <w:vMerge/>
          </w:tcPr>
          <w:p w:rsidR="00E3604B" w:rsidRPr="00AC32A5" w:rsidRDefault="00E3604B" w:rsidP="00DB7BCB">
            <w:pPr>
              <w:spacing w:after="0"/>
              <w:rPr>
                <w:rFonts w:cs="Times New Roman"/>
              </w:rPr>
            </w:pPr>
          </w:p>
        </w:tc>
        <w:tc>
          <w:tcPr>
            <w:tcW w:w="1890" w:type="dxa"/>
            <w:vMerge/>
          </w:tcPr>
          <w:p w:rsidR="00E3604B" w:rsidRPr="00AC32A5" w:rsidRDefault="00E3604B" w:rsidP="00DB7BCB">
            <w:pPr>
              <w:spacing w:after="0"/>
              <w:rPr>
                <w:rFonts w:cs="Times New Roman"/>
              </w:rPr>
            </w:pPr>
          </w:p>
        </w:tc>
        <w:tc>
          <w:tcPr>
            <w:tcW w:w="4456" w:type="dxa"/>
          </w:tcPr>
          <w:p w:rsidR="00E3604B" w:rsidRPr="00AC32A5" w:rsidRDefault="00E3604B" w:rsidP="00DB7BCB">
            <w:pPr>
              <w:spacing w:after="0"/>
              <w:rPr>
                <w:rFonts w:cs="Times New Roman"/>
              </w:rPr>
            </w:pPr>
            <w:r w:rsidRPr="00AC32A5">
              <w:rPr>
                <w:rFonts w:cs="Times New Roman"/>
              </w:rPr>
              <w:t>Vernier  depth gauge</w:t>
            </w:r>
          </w:p>
        </w:tc>
        <w:tc>
          <w:tcPr>
            <w:tcW w:w="2834" w:type="dxa"/>
          </w:tcPr>
          <w:p w:rsidR="00E3604B" w:rsidRPr="00AC32A5" w:rsidRDefault="00E3604B" w:rsidP="00DB7BCB">
            <w:pPr>
              <w:spacing w:after="0"/>
              <w:rPr>
                <w:rFonts w:cs="Times New Roman"/>
              </w:rPr>
            </w:pPr>
            <w:r w:rsidRPr="00AC32A5">
              <w:rPr>
                <w:rFonts w:cs="Times New Roman"/>
              </w:rPr>
              <w:t>200mm</w:t>
            </w:r>
          </w:p>
        </w:tc>
        <w:tc>
          <w:tcPr>
            <w:tcW w:w="1444" w:type="dxa"/>
          </w:tcPr>
          <w:p w:rsidR="00E3604B" w:rsidRPr="00AC32A5" w:rsidRDefault="00E3604B" w:rsidP="00DB7BCB">
            <w:pPr>
              <w:spacing w:after="0"/>
              <w:rPr>
                <w:rFonts w:cs="Times New Roman"/>
              </w:rPr>
            </w:pPr>
            <w:r w:rsidRPr="00AC32A5">
              <w:rPr>
                <w:rFonts w:cs="Times New Roman"/>
              </w:rPr>
              <w:t>±0.1%</w:t>
            </w:r>
          </w:p>
        </w:tc>
        <w:tc>
          <w:tcPr>
            <w:tcW w:w="1617" w:type="dxa"/>
          </w:tcPr>
          <w:p w:rsidR="00E3604B" w:rsidRPr="00AC32A5" w:rsidRDefault="00E3604B" w:rsidP="00DB7BCB">
            <w:pPr>
              <w:spacing w:after="0"/>
              <w:jc w:val="center"/>
              <w:rPr>
                <w:rFonts w:cs="Times New Roman"/>
              </w:rPr>
            </w:pPr>
            <w:r w:rsidRPr="00AC32A5">
              <w:rPr>
                <w:rFonts w:cs="Times New Roman"/>
              </w:rPr>
              <w:t>-do-</w:t>
            </w:r>
          </w:p>
        </w:tc>
      </w:tr>
      <w:tr w:rsidR="00E3604B" w:rsidRPr="00AC32A5" w:rsidTr="008A2AAD">
        <w:trPr>
          <w:jc w:val="center"/>
        </w:trPr>
        <w:tc>
          <w:tcPr>
            <w:tcW w:w="902" w:type="dxa"/>
            <w:vMerge/>
          </w:tcPr>
          <w:p w:rsidR="00E3604B" w:rsidRPr="00AC32A5" w:rsidRDefault="00E3604B" w:rsidP="00DB7BCB">
            <w:pPr>
              <w:spacing w:after="0"/>
              <w:rPr>
                <w:rFonts w:cs="Times New Roman"/>
              </w:rPr>
            </w:pPr>
          </w:p>
        </w:tc>
        <w:tc>
          <w:tcPr>
            <w:tcW w:w="1890" w:type="dxa"/>
            <w:vMerge/>
          </w:tcPr>
          <w:p w:rsidR="00E3604B" w:rsidRPr="00AC32A5" w:rsidRDefault="00E3604B" w:rsidP="00DB7BCB">
            <w:pPr>
              <w:spacing w:after="0"/>
              <w:rPr>
                <w:rFonts w:cs="Times New Roman"/>
              </w:rPr>
            </w:pPr>
          </w:p>
        </w:tc>
        <w:tc>
          <w:tcPr>
            <w:tcW w:w="4456" w:type="dxa"/>
          </w:tcPr>
          <w:p w:rsidR="00E3604B" w:rsidRPr="00AC32A5" w:rsidRDefault="00E3604B" w:rsidP="00DB7BCB">
            <w:pPr>
              <w:spacing w:after="0"/>
              <w:rPr>
                <w:rFonts w:cs="Times New Roman"/>
              </w:rPr>
            </w:pPr>
            <w:r w:rsidRPr="00AC32A5">
              <w:rPr>
                <w:rFonts w:cs="Times New Roman"/>
              </w:rPr>
              <w:t>Universal vernier caliper</w:t>
            </w:r>
          </w:p>
        </w:tc>
        <w:tc>
          <w:tcPr>
            <w:tcW w:w="2834" w:type="dxa"/>
          </w:tcPr>
          <w:p w:rsidR="00E3604B" w:rsidRPr="00AC32A5" w:rsidRDefault="00E3604B" w:rsidP="00DB7BCB">
            <w:pPr>
              <w:spacing w:after="0"/>
              <w:rPr>
                <w:rFonts w:cs="Times New Roman"/>
              </w:rPr>
            </w:pPr>
            <w:r w:rsidRPr="00AC32A5">
              <w:rPr>
                <w:rFonts w:cs="Times New Roman"/>
              </w:rPr>
              <w:t>0-150mm</w:t>
            </w:r>
          </w:p>
        </w:tc>
        <w:tc>
          <w:tcPr>
            <w:tcW w:w="1444" w:type="dxa"/>
          </w:tcPr>
          <w:p w:rsidR="00E3604B" w:rsidRPr="00AC32A5" w:rsidRDefault="00E3604B" w:rsidP="00DB7BCB">
            <w:pPr>
              <w:spacing w:after="0"/>
              <w:rPr>
                <w:rFonts w:cs="Times New Roman"/>
              </w:rPr>
            </w:pPr>
            <w:r w:rsidRPr="00AC32A5">
              <w:rPr>
                <w:rFonts w:cs="Times New Roman"/>
              </w:rPr>
              <w:t>±0.1%</w:t>
            </w:r>
          </w:p>
        </w:tc>
        <w:tc>
          <w:tcPr>
            <w:tcW w:w="1617" w:type="dxa"/>
          </w:tcPr>
          <w:p w:rsidR="00E3604B" w:rsidRPr="00AC32A5" w:rsidRDefault="00E3604B" w:rsidP="00DB7BCB">
            <w:pPr>
              <w:spacing w:after="0"/>
              <w:jc w:val="center"/>
              <w:rPr>
                <w:rFonts w:cs="Times New Roman"/>
              </w:rPr>
            </w:pPr>
            <w:r w:rsidRPr="00AC32A5">
              <w:rPr>
                <w:rFonts w:cs="Times New Roman"/>
              </w:rPr>
              <w:t>-do-</w:t>
            </w:r>
          </w:p>
        </w:tc>
      </w:tr>
      <w:tr w:rsidR="00E3604B" w:rsidRPr="00AC32A5" w:rsidTr="008A2AAD">
        <w:trPr>
          <w:jc w:val="center"/>
        </w:trPr>
        <w:tc>
          <w:tcPr>
            <w:tcW w:w="902" w:type="dxa"/>
          </w:tcPr>
          <w:p w:rsidR="00E3604B" w:rsidRPr="00AC32A5" w:rsidRDefault="00B97130" w:rsidP="00DB7BCB">
            <w:pPr>
              <w:spacing w:after="0"/>
              <w:rPr>
                <w:rFonts w:cs="Times New Roman"/>
              </w:rPr>
            </w:pPr>
            <w:r w:rsidRPr="00AC32A5">
              <w:rPr>
                <w:rFonts w:cs="Times New Roman"/>
              </w:rPr>
              <w:t>5.</w:t>
            </w:r>
          </w:p>
        </w:tc>
        <w:tc>
          <w:tcPr>
            <w:tcW w:w="1890" w:type="dxa"/>
          </w:tcPr>
          <w:p w:rsidR="00E3604B" w:rsidRPr="00AC32A5" w:rsidRDefault="00E3604B" w:rsidP="00DB7BCB">
            <w:pPr>
              <w:spacing w:after="0"/>
              <w:rPr>
                <w:rFonts w:cs="Times New Roman"/>
              </w:rPr>
            </w:pPr>
            <w:r w:rsidRPr="00AC32A5">
              <w:rPr>
                <w:rFonts w:cs="Times New Roman"/>
                <w:b/>
              </w:rPr>
              <w:t>ELECTRICAL POWER, VOLTAGE &amp; CURRENT MEASUREMENT</w:t>
            </w:r>
          </w:p>
        </w:tc>
        <w:tc>
          <w:tcPr>
            <w:tcW w:w="4456" w:type="dxa"/>
          </w:tcPr>
          <w:p w:rsidR="00E3604B" w:rsidRPr="00AC32A5" w:rsidRDefault="00E3604B" w:rsidP="00DB7BCB">
            <w:pPr>
              <w:spacing w:after="0"/>
              <w:rPr>
                <w:rFonts w:cs="Times New Roman"/>
              </w:rPr>
            </w:pPr>
            <w:r w:rsidRPr="00AC32A5">
              <w:rPr>
                <w:rFonts w:cs="Times New Roman"/>
              </w:rPr>
              <w:t>Dimmer stat(Voltage Trnsformrer)</w:t>
            </w:r>
          </w:p>
        </w:tc>
        <w:tc>
          <w:tcPr>
            <w:tcW w:w="2834" w:type="dxa"/>
          </w:tcPr>
          <w:p w:rsidR="00E3604B" w:rsidRPr="00AC32A5" w:rsidRDefault="00E3604B" w:rsidP="00DB7BCB">
            <w:pPr>
              <w:spacing w:after="0"/>
              <w:rPr>
                <w:rFonts w:cs="Times New Roman"/>
              </w:rPr>
            </w:pPr>
            <w:r w:rsidRPr="00AC32A5">
              <w:rPr>
                <w:rFonts w:cs="Times New Roman"/>
              </w:rPr>
              <w:t>0-500 volts</w:t>
            </w:r>
          </w:p>
        </w:tc>
        <w:tc>
          <w:tcPr>
            <w:tcW w:w="1444" w:type="dxa"/>
          </w:tcPr>
          <w:p w:rsidR="00E3604B" w:rsidRPr="00AC32A5" w:rsidRDefault="00E3604B" w:rsidP="00DB7BCB">
            <w:pPr>
              <w:spacing w:after="0"/>
              <w:rPr>
                <w:rFonts w:cs="Times New Roman"/>
              </w:rPr>
            </w:pPr>
            <w:r w:rsidRPr="00AC32A5">
              <w:rPr>
                <w:rFonts w:cs="Times New Roman"/>
              </w:rPr>
              <w:t>±0.5%</w:t>
            </w:r>
          </w:p>
        </w:tc>
        <w:tc>
          <w:tcPr>
            <w:tcW w:w="1617" w:type="dxa"/>
          </w:tcPr>
          <w:p w:rsidR="00E3604B" w:rsidRPr="00AC32A5" w:rsidRDefault="00E3604B" w:rsidP="00DB7BCB">
            <w:pPr>
              <w:spacing w:after="0"/>
              <w:rPr>
                <w:rFonts w:cs="Times New Roman"/>
              </w:rPr>
            </w:pPr>
            <w:r w:rsidRPr="00AC32A5">
              <w:rPr>
                <w:rFonts w:cs="Times New Roman"/>
              </w:rPr>
              <w:t>Once in 3 years</w:t>
            </w:r>
          </w:p>
        </w:tc>
      </w:tr>
      <w:tr w:rsidR="00E3604B" w:rsidRPr="00AC32A5" w:rsidTr="008A2AAD">
        <w:trPr>
          <w:jc w:val="center"/>
        </w:trPr>
        <w:tc>
          <w:tcPr>
            <w:tcW w:w="902" w:type="dxa"/>
            <w:vMerge w:val="restart"/>
          </w:tcPr>
          <w:p w:rsidR="00E3604B" w:rsidRPr="00AC32A5" w:rsidRDefault="00B97130" w:rsidP="00DB7BCB">
            <w:pPr>
              <w:spacing w:after="0"/>
              <w:rPr>
                <w:rFonts w:cs="Times New Roman"/>
              </w:rPr>
            </w:pPr>
            <w:r w:rsidRPr="00AC32A5">
              <w:rPr>
                <w:rFonts w:cs="Times New Roman"/>
              </w:rPr>
              <w:t>6.</w:t>
            </w:r>
          </w:p>
        </w:tc>
        <w:tc>
          <w:tcPr>
            <w:tcW w:w="1890" w:type="dxa"/>
            <w:vMerge w:val="restart"/>
          </w:tcPr>
          <w:p w:rsidR="00E3604B" w:rsidRPr="00AC32A5" w:rsidRDefault="00E3604B" w:rsidP="00DB7BCB">
            <w:pPr>
              <w:spacing w:after="0"/>
              <w:rPr>
                <w:rFonts w:cs="Times New Roman"/>
              </w:rPr>
            </w:pPr>
            <w:r w:rsidRPr="00AC32A5">
              <w:rPr>
                <w:rFonts w:cs="Times New Roman"/>
                <w:b/>
              </w:rPr>
              <w:t>VACUUM &amp; PRESSURE MEASUREMENT</w:t>
            </w:r>
          </w:p>
        </w:tc>
        <w:tc>
          <w:tcPr>
            <w:tcW w:w="4456" w:type="dxa"/>
          </w:tcPr>
          <w:p w:rsidR="00E3604B" w:rsidRPr="00AC32A5" w:rsidRDefault="00E3604B" w:rsidP="00DB7BCB">
            <w:pPr>
              <w:spacing w:after="0"/>
              <w:rPr>
                <w:rFonts w:cs="Times New Roman"/>
              </w:rPr>
            </w:pPr>
            <w:r w:rsidRPr="00AC32A5">
              <w:rPr>
                <w:rFonts w:cs="Times New Roman"/>
              </w:rPr>
              <w:t>Dead weight pressure gauge tester</w:t>
            </w:r>
          </w:p>
        </w:tc>
        <w:tc>
          <w:tcPr>
            <w:tcW w:w="2834" w:type="dxa"/>
          </w:tcPr>
          <w:p w:rsidR="00E3604B" w:rsidRPr="00AC32A5" w:rsidRDefault="00E3604B" w:rsidP="00DB7BCB">
            <w:pPr>
              <w:spacing w:after="0"/>
              <w:rPr>
                <w:rFonts w:cs="Times New Roman"/>
              </w:rPr>
            </w:pPr>
            <w:r w:rsidRPr="00AC32A5">
              <w:rPr>
                <w:rFonts w:cs="Times New Roman"/>
              </w:rPr>
              <w:t>0-70 Kg/cm</w:t>
            </w:r>
            <w:r w:rsidRPr="00AC32A5">
              <w:rPr>
                <w:rFonts w:cs="Times New Roman"/>
                <w:vertAlign w:val="superscript"/>
              </w:rPr>
              <w:t>2</w:t>
            </w:r>
          </w:p>
        </w:tc>
        <w:tc>
          <w:tcPr>
            <w:tcW w:w="1444" w:type="dxa"/>
          </w:tcPr>
          <w:p w:rsidR="00E3604B" w:rsidRPr="00AC32A5" w:rsidRDefault="00E3604B" w:rsidP="00DB7BCB">
            <w:pPr>
              <w:spacing w:after="0"/>
              <w:rPr>
                <w:rFonts w:cs="Times New Roman"/>
              </w:rPr>
            </w:pPr>
            <w:r w:rsidRPr="00AC32A5">
              <w:rPr>
                <w:rFonts w:cs="Times New Roman"/>
              </w:rPr>
              <w:t>0.1 Kg</w:t>
            </w:r>
          </w:p>
        </w:tc>
        <w:tc>
          <w:tcPr>
            <w:tcW w:w="1617" w:type="dxa"/>
          </w:tcPr>
          <w:p w:rsidR="00E3604B" w:rsidRPr="00AC32A5" w:rsidRDefault="00E3604B" w:rsidP="00DB7BCB">
            <w:pPr>
              <w:spacing w:after="0"/>
              <w:rPr>
                <w:rFonts w:cs="Times New Roman"/>
              </w:rPr>
            </w:pPr>
            <w:r w:rsidRPr="00AC32A5">
              <w:rPr>
                <w:rFonts w:cs="Times New Roman"/>
              </w:rPr>
              <w:t>Once in 3 years</w:t>
            </w:r>
          </w:p>
        </w:tc>
      </w:tr>
      <w:tr w:rsidR="00E3604B" w:rsidRPr="00AC32A5" w:rsidTr="008A2AAD">
        <w:trPr>
          <w:jc w:val="center"/>
        </w:trPr>
        <w:tc>
          <w:tcPr>
            <w:tcW w:w="902" w:type="dxa"/>
            <w:vMerge/>
          </w:tcPr>
          <w:p w:rsidR="00E3604B" w:rsidRPr="00AC32A5" w:rsidRDefault="00E3604B" w:rsidP="00DB7BCB">
            <w:pPr>
              <w:spacing w:after="0"/>
              <w:rPr>
                <w:rFonts w:cs="Times New Roman"/>
              </w:rPr>
            </w:pPr>
          </w:p>
        </w:tc>
        <w:tc>
          <w:tcPr>
            <w:tcW w:w="1890" w:type="dxa"/>
            <w:vMerge/>
          </w:tcPr>
          <w:p w:rsidR="00E3604B" w:rsidRPr="00AC32A5" w:rsidRDefault="00E3604B" w:rsidP="00DB7BCB">
            <w:pPr>
              <w:spacing w:after="0"/>
              <w:rPr>
                <w:rFonts w:cs="Times New Roman"/>
              </w:rPr>
            </w:pPr>
          </w:p>
        </w:tc>
        <w:tc>
          <w:tcPr>
            <w:tcW w:w="4456" w:type="dxa"/>
          </w:tcPr>
          <w:p w:rsidR="00E3604B" w:rsidRPr="00AC32A5" w:rsidRDefault="00E3604B" w:rsidP="00DB7BCB">
            <w:pPr>
              <w:spacing w:after="0"/>
              <w:rPr>
                <w:rFonts w:cs="Times New Roman"/>
              </w:rPr>
            </w:pPr>
            <w:r w:rsidRPr="00AC32A5">
              <w:rPr>
                <w:rFonts w:cs="Times New Roman"/>
              </w:rPr>
              <w:t>Vacuum gauge tester</w:t>
            </w:r>
          </w:p>
        </w:tc>
        <w:tc>
          <w:tcPr>
            <w:tcW w:w="2834" w:type="dxa"/>
          </w:tcPr>
          <w:p w:rsidR="00E3604B" w:rsidRPr="00AC32A5" w:rsidRDefault="00E3604B" w:rsidP="00DB7BCB">
            <w:pPr>
              <w:spacing w:after="0"/>
              <w:rPr>
                <w:rFonts w:cs="Times New Roman"/>
              </w:rPr>
            </w:pPr>
            <w:r w:rsidRPr="00AC32A5">
              <w:rPr>
                <w:rFonts w:cs="Times New Roman"/>
              </w:rPr>
              <w:t>0 to 1 Kg/ cm</w:t>
            </w:r>
            <w:r w:rsidRPr="00AC32A5">
              <w:rPr>
                <w:rFonts w:cs="Times New Roman"/>
                <w:vertAlign w:val="superscript"/>
              </w:rPr>
              <w:t>2</w:t>
            </w:r>
          </w:p>
        </w:tc>
        <w:tc>
          <w:tcPr>
            <w:tcW w:w="1444" w:type="dxa"/>
          </w:tcPr>
          <w:p w:rsidR="00E3604B" w:rsidRPr="00AC32A5" w:rsidRDefault="00E3604B" w:rsidP="00DB7BCB">
            <w:pPr>
              <w:spacing w:after="0"/>
              <w:rPr>
                <w:rFonts w:cs="Times New Roman"/>
              </w:rPr>
            </w:pPr>
            <w:r w:rsidRPr="00AC32A5">
              <w:rPr>
                <w:rFonts w:cs="Times New Roman"/>
              </w:rPr>
              <w:t>0.01 Kg</w:t>
            </w:r>
          </w:p>
        </w:tc>
        <w:tc>
          <w:tcPr>
            <w:tcW w:w="1617" w:type="dxa"/>
          </w:tcPr>
          <w:p w:rsidR="00E3604B" w:rsidRPr="00AC32A5" w:rsidRDefault="00E3604B" w:rsidP="00DB7BCB">
            <w:pPr>
              <w:spacing w:after="0"/>
              <w:rPr>
                <w:rFonts w:cs="Times New Roman"/>
              </w:rPr>
            </w:pPr>
            <w:r w:rsidRPr="00AC32A5">
              <w:rPr>
                <w:rFonts w:cs="Times New Roman"/>
              </w:rPr>
              <w:t>Once in 3 years</w:t>
            </w:r>
          </w:p>
        </w:tc>
      </w:tr>
      <w:tr w:rsidR="00E3604B" w:rsidRPr="00AC32A5" w:rsidTr="008A2AAD">
        <w:trPr>
          <w:jc w:val="center"/>
        </w:trPr>
        <w:tc>
          <w:tcPr>
            <w:tcW w:w="902" w:type="dxa"/>
            <w:vMerge/>
          </w:tcPr>
          <w:p w:rsidR="00E3604B" w:rsidRPr="00AC32A5" w:rsidRDefault="00E3604B" w:rsidP="00DB7BCB">
            <w:pPr>
              <w:spacing w:after="0"/>
              <w:rPr>
                <w:rFonts w:cs="Times New Roman"/>
              </w:rPr>
            </w:pPr>
          </w:p>
        </w:tc>
        <w:tc>
          <w:tcPr>
            <w:tcW w:w="1890" w:type="dxa"/>
            <w:vMerge/>
          </w:tcPr>
          <w:p w:rsidR="00E3604B" w:rsidRPr="00AC32A5" w:rsidRDefault="00E3604B" w:rsidP="00DB7BCB">
            <w:pPr>
              <w:spacing w:after="0"/>
              <w:rPr>
                <w:rFonts w:cs="Times New Roman"/>
              </w:rPr>
            </w:pPr>
          </w:p>
        </w:tc>
        <w:tc>
          <w:tcPr>
            <w:tcW w:w="4456" w:type="dxa"/>
          </w:tcPr>
          <w:p w:rsidR="00E3604B" w:rsidRPr="00AC32A5" w:rsidRDefault="00E3604B" w:rsidP="00DB7BCB">
            <w:pPr>
              <w:spacing w:after="0"/>
              <w:rPr>
                <w:rFonts w:cs="Times New Roman"/>
              </w:rPr>
            </w:pPr>
            <w:r w:rsidRPr="00AC32A5">
              <w:rPr>
                <w:rFonts w:cs="Times New Roman"/>
              </w:rPr>
              <w:t>Bourdon tube pressure gauges</w:t>
            </w:r>
          </w:p>
        </w:tc>
        <w:tc>
          <w:tcPr>
            <w:tcW w:w="2834" w:type="dxa"/>
          </w:tcPr>
          <w:p w:rsidR="00E3604B" w:rsidRPr="00AC32A5" w:rsidRDefault="00E3604B" w:rsidP="00DB7BCB">
            <w:pPr>
              <w:spacing w:after="0"/>
              <w:rPr>
                <w:rFonts w:cs="Times New Roman"/>
                <w:vertAlign w:val="superscript"/>
              </w:rPr>
            </w:pPr>
            <w:r w:rsidRPr="00AC32A5">
              <w:rPr>
                <w:rFonts w:cs="Times New Roman"/>
              </w:rPr>
              <w:t>0 to 1  Kg/ cm</w:t>
            </w:r>
            <w:r w:rsidRPr="00AC32A5">
              <w:rPr>
                <w:rFonts w:cs="Times New Roman"/>
                <w:vertAlign w:val="superscript"/>
              </w:rPr>
              <w:t>2</w:t>
            </w:r>
          </w:p>
          <w:p w:rsidR="00E3604B" w:rsidRPr="00AC32A5" w:rsidRDefault="00E3604B" w:rsidP="00DB7BCB">
            <w:pPr>
              <w:spacing w:after="0"/>
              <w:rPr>
                <w:rFonts w:cs="Times New Roman"/>
                <w:vertAlign w:val="superscript"/>
              </w:rPr>
            </w:pPr>
            <w:r w:rsidRPr="00AC32A5">
              <w:rPr>
                <w:rFonts w:cs="Times New Roman"/>
              </w:rPr>
              <w:t>0 to 2.5 Kg/ cm</w:t>
            </w:r>
            <w:r w:rsidRPr="00AC32A5">
              <w:rPr>
                <w:rFonts w:cs="Times New Roman"/>
                <w:vertAlign w:val="superscript"/>
              </w:rPr>
              <w:t>2</w:t>
            </w:r>
          </w:p>
          <w:p w:rsidR="00E3604B" w:rsidRPr="00AC32A5" w:rsidRDefault="00E3604B" w:rsidP="00DB7BCB">
            <w:pPr>
              <w:spacing w:after="0"/>
              <w:rPr>
                <w:rFonts w:cs="Times New Roman"/>
                <w:vertAlign w:val="superscript"/>
              </w:rPr>
            </w:pPr>
            <w:r w:rsidRPr="00AC32A5">
              <w:rPr>
                <w:rFonts w:cs="Times New Roman"/>
              </w:rPr>
              <w:t>0 to 4 Kg/ cm</w:t>
            </w:r>
            <w:r w:rsidRPr="00AC32A5">
              <w:rPr>
                <w:rFonts w:cs="Times New Roman"/>
                <w:vertAlign w:val="superscript"/>
              </w:rPr>
              <w:t>2</w:t>
            </w:r>
          </w:p>
          <w:p w:rsidR="00E3604B" w:rsidRPr="00AC32A5" w:rsidRDefault="00E3604B" w:rsidP="00DB7BCB">
            <w:pPr>
              <w:spacing w:after="0"/>
              <w:rPr>
                <w:rFonts w:cs="Times New Roman"/>
                <w:vertAlign w:val="superscript"/>
              </w:rPr>
            </w:pPr>
            <w:r w:rsidRPr="00AC32A5">
              <w:rPr>
                <w:rFonts w:cs="Times New Roman"/>
              </w:rPr>
              <w:t>0 to 5 Kg/ cm</w:t>
            </w:r>
            <w:r w:rsidRPr="00AC32A5">
              <w:rPr>
                <w:rFonts w:cs="Times New Roman"/>
                <w:vertAlign w:val="superscript"/>
              </w:rPr>
              <w:t>2</w:t>
            </w:r>
          </w:p>
          <w:p w:rsidR="00E3604B" w:rsidRPr="00AC32A5" w:rsidRDefault="00E3604B" w:rsidP="00DB7BCB">
            <w:pPr>
              <w:spacing w:after="0"/>
              <w:rPr>
                <w:rFonts w:cs="Times New Roman"/>
                <w:vertAlign w:val="superscript"/>
              </w:rPr>
            </w:pPr>
            <w:r w:rsidRPr="00AC32A5">
              <w:rPr>
                <w:rFonts w:cs="Times New Roman"/>
              </w:rPr>
              <w:t>0 to 7 Kg/ cm</w:t>
            </w:r>
            <w:r w:rsidRPr="00AC32A5">
              <w:rPr>
                <w:rFonts w:cs="Times New Roman"/>
                <w:vertAlign w:val="superscript"/>
              </w:rPr>
              <w:t>2</w:t>
            </w:r>
          </w:p>
          <w:p w:rsidR="00E3604B" w:rsidRPr="00AC32A5" w:rsidRDefault="00E3604B" w:rsidP="00DB7BCB">
            <w:pPr>
              <w:spacing w:after="0"/>
              <w:rPr>
                <w:rFonts w:cs="Times New Roman"/>
              </w:rPr>
            </w:pPr>
            <w:r w:rsidRPr="00AC32A5">
              <w:rPr>
                <w:rFonts w:cs="Times New Roman"/>
              </w:rPr>
              <w:t>0 to 10 Kg/ cm</w:t>
            </w:r>
            <w:r w:rsidRPr="00AC32A5">
              <w:rPr>
                <w:rFonts w:cs="Times New Roman"/>
                <w:vertAlign w:val="superscript"/>
              </w:rPr>
              <w:t>2</w:t>
            </w:r>
            <w:r w:rsidRPr="00AC32A5">
              <w:rPr>
                <w:rFonts w:cs="Times New Roman"/>
              </w:rPr>
              <w:t xml:space="preserve"> </w:t>
            </w:r>
          </w:p>
          <w:p w:rsidR="00E3604B" w:rsidRPr="00AC32A5" w:rsidRDefault="00E3604B" w:rsidP="00DB7BCB">
            <w:pPr>
              <w:spacing w:after="0"/>
              <w:rPr>
                <w:rFonts w:cs="Times New Roman"/>
                <w:vertAlign w:val="superscript"/>
              </w:rPr>
            </w:pPr>
            <w:r w:rsidRPr="00AC32A5">
              <w:rPr>
                <w:rFonts w:cs="Times New Roman"/>
              </w:rPr>
              <w:t>0 to 16 Kg/ cm</w:t>
            </w:r>
            <w:r w:rsidRPr="00AC32A5">
              <w:rPr>
                <w:rFonts w:cs="Times New Roman"/>
                <w:vertAlign w:val="superscript"/>
              </w:rPr>
              <w:t>2</w:t>
            </w:r>
          </w:p>
        </w:tc>
        <w:tc>
          <w:tcPr>
            <w:tcW w:w="1444" w:type="dxa"/>
          </w:tcPr>
          <w:p w:rsidR="00E3604B" w:rsidRPr="00AC32A5" w:rsidRDefault="00E3604B" w:rsidP="00DB7BCB">
            <w:pPr>
              <w:spacing w:after="0"/>
              <w:rPr>
                <w:rFonts w:cs="Times New Roman"/>
              </w:rPr>
            </w:pPr>
            <w:r w:rsidRPr="00AC32A5">
              <w:rPr>
                <w:rFonts w:cs="Times New Roman"/>
              </w:rPr>
              <w:t xml:space="preserve"> ±0.1%</w:t>
            </w:r>
          </w:p>
          <w:p w:rsidR="00E3604B" w:rsidRPr="00AC32A5" w:rsidRDefault="00E3604B" w:rsidP="00DB7BCB">
            <w:pPr>
              <w:spacing w:after="0"/>
              <w:rPr>
                <w:rFonts w:cs="Times New Roman"/>
              </w:rPr>
            </w:pPr>
          </w:p>
          <w:p w:rsidR="00E3604B" w:rsidRPr="00AC32A5" w:rsidRDefault="00E3604B" w:rsidP="00DB7BCB">
            <w:pPr>
              <w:spacing w:after="0"/>
              <w:rPr>
                <w:rFonts w:cs="Times New Roman"/>
              </w:rPr>
            </w:pPr>
          </w:p>
          <w:p w:rsidR="00E3604B" w:rsidRPr="00AC32A5" w:rsidRDefault="00E3604B" w:rsidP="00DB7BCB">
            <w:pPr>
              <w:spacing w:after="0"/>
              <w:jc w:val="center"/>
              <w:rPr>
                <w:rFonts w:cs="Times New Roman"/>
              </w:rPr>
            </w:pPr>
          </w:p>
        </w:tc>
        <w:tc>
          <w:tcPr>
            <w:tcW w:w="1617" w:type="dxa"/>
          </w:tcPr>
          <w:p w:rsidR="00E3604B" w:rsidRPr="00AC32A5" w:rsidRDefault="00E3604B" w:rsidP="00DB7BCB">
            <w:pPr>
              <w:spacing w:after="0"/>
              <w:rPr>
                <w:rFonts w:cs="Times New Roman"/>
              </w:rPr>
            </w:pPr>
            <w:r w:rsidRPr="00AC32A5">
              <w:rPr>
                <w:rFonts w:cs="Times New Roman"/>
              </w:rPr>
              <w:t>Before each test</w:t>
            </w:r>
          </w:p>
        </w:tc>
      </w:tr>
      <w:tr w:rsidR="00E3604B" w:rsidRPr="00AC32A5" w:rsidTr="008A2AAD">
        <w:trPr>
          <w:jc w:val="center"/>
        </w:trPr>
        <w:tc>
          <w:tcPr>
            <w:tcW w:w="902" w:type="dxa"/>
            <w:vMerge/>
          </w:tcPr>
          <w:p w:rsidR="00E3604B" w:rsidRPr="00AC32A5" w:rsidRDefault="00E3604B" w:rsidP="00DB7BCB">
            <w:pPr>
              <w:spacing w:after="0"/>
              <w:rPr>
                <w:rFonts w:cs="Times New Roman"/>
              </w:rPr>
            </w:pPr>
          </w:p>
        </w:tc>
        <w:tc>
          <w:tcPr>
            <w:tcW w:w="1890" w:type="dxa"/>
            <w:vMerge/>
          </w:tcPr>
          <w:p w:rsidR="00E3604B" w:rsidRPr="00AC32A5" w:rsidRDefault="00E3604B" w:rsidP="00DB7BCB">
            <w:pPr>
              <w:spacing w:after="0"/>
              <w:rPr>
                <w:rFonts w:cs="Times New Roman"/>
              </w:rPr>
            </w:pPr>
          </w:p>
        </w:tc>
        <w:tc>
          <w:tcPr>
            <w:tcW w:w="4456" w:type="dxa"/>
          </w:tcPr>
          <w:p w:rsidR="00E3604B" w:rsidRPr="00AC32A5" w:rsidRDefault="00E3604B" w:rsidP="00DB7BCB">
            <w:pPr>
              <w:spacing w:after="0"/>
              <w:rPr>
                <w:rFonts w:cs="Times New Roman"/>
              </w:rPr>
            </w:pPr>
            <w:r w:rsidRPr="00AC32A5">
              <w:rPr>
                <w:rFonts w:cs="Times New Roman"/>
              </w:rPr>
              <w:t>Exhaust gas pressure Indicator with pressure sensor</w:t>
            </w:r>
          </w:p>
        </w:tc>
        <w:tc>
          <w:tcPr>
            <w:tcW w:w="2834" w:type="dxa"/>
          </w:tcPr>
          <w:p w:rsidR="00E3604B" w:rsidRPr="00AC32A5" w:rsidRDefault="00E3604B" w:rsidP="00DB7BCB">
            <w:pPr>
              <w:spacing w:after="0"/>
              <w:rPr>
                <w:rFonts w:cs="Times New Roman"/>
              </w:rPr>
            </w:pPr>
            <w:r w:rsidRPr="00AC32A5">
              <w:rPr>
                <w:rFonts w:cs="Times New Roman"/>
              </w:rPr>
              <w:t>0-760mm of Hg</w:t>
            </w:r>
          </w:p>
        </w:tc>
        <w:tc>
          <w:tcPr>
            <w:tcW w:w="1444" w:type="dxa"/>
          </w:tcPr>
          <w:p w:rsidR="00E3604B" w:rsidRPr="00AC32A5" w:rsidRDefault="00E3604B" w:rsidP="00DB7BCB">
            <w:pPr>
              <w:spacing w:after="0"/>
              <w:rPr>
                <w:rFonts w:cs="Times New Roman"/>
              </w:rPr>
            </w:pPr>
            <w:r w:rsidRPr="00AC32A5">
              <w:rPr>
                <w:rFonts w:cs="Times New Roman"/>
              </w:rPr>
              <w:t>±0.1%</w:t>
            </w:r>
          </w:p>
        </w:tc>
        <w:tc>
          <w:tcPr>
            <w:tcW w:w="1617" w:type="dxa"/>
          </w:tcPr>
          <w:p w:rsidR="00E3604B" w:rsidRPr="00AC32A5" w:rsidRDefault="00E3604B" w:rsidP="00DB7BCB">
            <w:pPr>
              <w:spacing w:after="0"/>
              <w:rPr>
                <w:rFonts w:cs="Times New Roman"/>
              </w:rPr>
            </w:pPr>
            <w:r w:rsidRPr="00AC32A5">
              <w:rPr>
                <w:rFonts w:cs="Times New Roman"/>
              </w:rPr>
              <w:t>4-20mA current source</w:t>
            </w:r>
          </w:p>
        </w:tc>
      </w:tr>
      <w:tr w:rsidR="00E3604B" w:rsidRPr="00AC32A5" w:rsidTr="008A2AAD">
        <w:trPr>
          <w:jc w:val="center"/>
        </w:trPr>
        <w:tc>
          <w:tcPr>
            <w:tcW w:w="902" w:type="dxa"/>
            <w:vMerge/>
          </w:tcPr>
          <w:p w:rsidR="00E3604B" w:rsidRPr="00AC32A5" w:rsidRDefault="00E3604B" w:rsidP="00DB7BCB">
            <w:pPr>
              <w:spacing w:after="0"/>
              <w:rPr>
                <w:rFonts w:cs="Times New Roman"/>
              </w:rPr>
            </w:pPr>
          </w:p>
        </w:tc>
        <w:tc>
          <w:tcPr>
            <w:tcW w:w="1890" w:type="dxa"/>
            <w:vMerge/>
          </w:tcPr>
          <w:p w:rsidR="00E3604B" w:rsidRPr="00AC32A5" w:rsidRDefault="00E3604B" w:rsidP="00DB7BCB">
            <w:pPr>
              <w:spacing w:after="0"/>
              <w:rPr>
                <w:rFonts w:cs="Times New Roman"/>
              </w:rPr>
            </w:pPr>
          </w:p>
        </w:tc>
        <w:tc>
          <w:tcPr>
            <w:tcW w:w="4456" w:type="dxa"/>
          </w:tcPr>
          <w:p w:rsidR="00E3604B" w:rsidRPr="00AC32A5" w:rsidRDefault="00E3604B" w:rsidP="00DB7BCB">
            <w:pPr>
              <w:spacing w:after="0"/>
              <w:rPr>
                <w:rFonts w:cs="Times New Roman"/>
              </w:rPr>
            </w:pPr>
            <w:r w:rsidRPr="00AC32A5">
              <w:rPr>
                <w:rFonts w:cs="Times New Roman"/>
              </w:rPr>
              <w:t>Intake air gas pressure Indicator with pressure sensor</w:t>
            </w:r>
          </w:p>
        </w:tc>
        <w:tc>
          <w:tcPr>
            <w:tcW w:w="2834" w:type="dxa"/>
          </w:tcPr>
          <w:p w:rsidR="00E3604B" w:rsidRPr="00AC32A5" w:rsidRDefault="00E3604B" w:rsidP="00DB7BCB">
            <w:pPr>
              <w:spacing w:after="0"/>
              <w:rPr>
                <w:rFonts w:cs="Times New Roman"/>
              </w:rPr>
            </w:pPr>
            <w:r w:rsidRPr="00AC32A5">
              <w:rPr>
                <w:rFonts w:cs="Times New Roman"/>
              </w:rPr>
              <w:t>0-200mm of Hg</w:t>
            </w:r>
          </w:p>
        </w:tc>
        <w:tc>
          <w:tcPr>
            <w:tcW w:w="1444" w:type="dxa"/>
          </w:tcPr>
          <w:p w:rsidR="00E3604B" w:rsidRPr="00AC32A5" w:rsidRDefault="00E3604B" w:rsidP="00DB7BCB">
            <w:pPr>
              <w:spacing w:after="0"/>
              <w:rPr>
                <w:rFonts w:cs="Times New Roman"/>
              </w:rPr>
            </w:pPr>
            <w:r w:rsidRPr="00AC32A5">
              <w:rPr>
                <w:rFonts w:cs="Times New Roman"/>
              </w:rPr>
              <w:t>±0.1%</w:t>
            </w:r>
          </w:p>
        </w:tc>
        <w:tc>
          <w:tcPr>
            <w:tcW w:w="1617" w:type="dxa"/>
          </w:tcPr>
          <w:p w:rsidR="00E3604B" w:rsidRPr="00AC32A5" w:rsidRDefault="00E3604B" w:rsidP="00DB7BCB">
            <w:pPr>
              <w:spacing w:after="0"/>
              <w:jc w:val="center"/>
              <w:rPr>
                <w:rFonts w:cs="Times New Roman"/>
              </w:rPr>
            </w:pPr>
            <w:r w:rsidRPr="00AC32A5">
              <w:rPr>
                <w:rFonts w:cs="Times New Roman"/>
              </w:rPr>
              <w:t>-do-</w:t>
            </w:r>
          </w:p>
        </w:tc>
      </w:tr>
      <w:tr w:rsidR="00E3604B" w:rsidRPr="00AC32A5" w:rsidTr="008A2AAD">
        <w:trPr>
          <w:jc w:val="center"/>
        </w:trPr>
        <w:tc>
          <w:tcPr>
            <w:tcW w:w="902" w:type="dxa"/>
            <w:vMerge/>
          </w:tcPr>
          <w:p w:rsidR="00E3604B" w:rsidRPr="00AC32A5" w:rsidRDefault="00E3604B" w:rsidP="00DB7BCB">
            <w:pPr>
              <w:spacing w:after="0"/>
              <w:rPr>
                <w:rFonts w:cs="Times New Roman"/>
              </w:rPr>
            </w:pPr>
          </w:p>
        </w:tc>
        <w:tc>
          <w:tcPr>
            <w:tcW w:w="1890" w:type="dxa"/>
            <w:vMerge/>
          </w:tcPr>
          <w:p w:rsidR="00E3604B" w:rsidRPr="00AC32A5" w:rsidRDefault="00E3604B" w:rsidP="00DB7BCB">
            <w:pPr>
              <w:spacing w:after="0"/>
              <w:rPr>
                <w:rFonts w:cs="Times New Roman"/>
              </w:rPr>
            </w:pPr>
          </w:p>
        </w:tc>
        <w:tc>
          <w:tcPr>
            <w:tcW w:w="4456" w:type="dxa"/>
          </w:tcPr>
          <w:p w:rsidR="00E3604B" w:rsidRPr="00AC32A5" w:rsidRDefault="00E3604B" w:rsidP="00DB7BCB">
            <w:pPr>
              <w:spacing w:after="0"/>
              <w:rPr>
                <w:rFonts w:cs="Times New Roman"/>
              </w:rPr>
            </w:pPr>
            <w:r w:rsidRPr="00AC32A5">
              <w:rPr>
                <w:rFonts w:cs="Times New Roman"/>
              </w:rPr>
              <w:t xml:space="preserve">Engine oil pressure Indicator with pressure </w:t>
            </w:r>
            <w:r w:rsidRPr="00AC32A5">
              <w:rPr>
                <w:rFonts w:cs="Times New Roman"/>
              </w:rPr>
              <w:lastRenderedPageBreak/>
              <w:t>sensor</w:t>
            </w:r>
          </w:p>
          <w:p w:rsidR="00E3604B" w:rsidRPr="00AC32A5" w:rsidRDefault="00E3604B" w:rsidP="00DB7BCB">
            <w:pPr>
              <w:spacing w:after="0"/>
              <w:rPr>
                <w:rFonts w:cs="Times New Roman"/>
              </w:rPr>
            </w:pPr>
          </w:p>
        </w:tc>
        <w:tc>
          <w:tcPr>
            <w:tcW w:w="2834" w:type="dxa"/>
          </w:tcPr>
          <w:p w:rsidR="00E3604B" w:rsidRPr="00AC32A5" w:rsidRDefault="00E3604B" w:rsidP="00DB7BCB">
            <w:pPr>
              <w:spacing w:after="0"/>
              <w:rPr>
                <w:rFonts w:cs="Times New Roman"/>
              </w:rPr>
            </w:pPr>
            <w:r w:rsidRPr="00AC32A5">
              <w:rPr>
                <w:rFonts w:cs="Times New Roman"/>
              </w:rPr>
              <w:lastRenderedPageBreak/>
              <w:t>0-20kg/cm²</w:t>
            </w:r>
          </w:p>
        </w:tc>
        <w:tc>
          <w:tcPr>
            <w:tcW w:w="1444" w:type="dxa"/>
          </w:tcPr>
          <w:p w:rsidR="00E3604B" w:rsidRPr="00AC32A5" w:rsidRDefault="00E3604B" w:rsidP="00DB7BCB">
            <w:pPr>
              <w:spacing w:after="0"/>
              <w:rPr>
                <w:rFonts w:cs="Times New Roman"/>
              </w:rPr>
            </w:pPr>
            <w:r w:rsidRPr="00AC32A5">
              <w:rPr>
                <w:rFonts w:cs="Times New Roman"/>
              </w:rPr>
              <w:t>±0.1%</w:t>
            </w:r>
          </w:p>
        </w:tc>
        <w:tc>
          <w:tcPr>
            <w:tcW w:w="1617" w:type="dxa"/>
          </w:tcPr>
          <w:p w:rsidR="00E3604B" w:rsidRPr="00AC32A5" w:rsidRDefault="00E3604B" w:rsidP="00DB7BCB">
            <w:pPr>
              <w:spacing w:after="0"/>
              <w:jc w:val="center"/>
              <w:rPr>
                <w:rFonts w:cs="Times New Roman"/>
              </w:rPr>
            </w:pPr>
            <w:r w:rsidRPr="00AC32A5">
              <w:rPr>
                <w:rFonts w:cs="Times New Roman"/>
              </w:rPr>
              <w:t>-do-</w:t>
            </w:r>
          </w:p>
        </w:tc>
      </w:tr>
      <w:tr w:rsidR="00E3604B" w:rsidRPr="00AC32A5" w:rsidTr="008A2AAD">
        <w:trPr>
          <w:jc w:val="center"/>
        </w:trPr>
        <w:tc>
          <w:tcPr>
            <w:tcW w:w="902" w:type="dxa"/>
            <w:vMerge w:val="restart"/>
          </w:tcPr>
          <w:p w:rsidR="00E3604B" w:rsidRPr="00AC32A5" w:rsidRDefault="00B97130" w:rsidP="00DB7BCB">
            <w:pPr>
              <w:spacing w:after="0"/>
              <w:rPr>
                <w:rFonts w:cs="Times New Roman"/>
              </w:rPr>
            </w:pPr>
            <w:r w:rsidRPr="00AC32A5">
              <w:rPr>
                <w:rFonts w:cs="Times New Roman"/>
              </w:rPr>
              <w:lastRenderedPageBreak/>
              <w:t>7.</w:t>
            </w:r>
          </w:p>
        </w:tc>
        <w:tc>
          <w:tcPr>
            <w:tcW w:w="1890" w:type="dxa"/>
            <w:vMerge w:val="restart"/>
          </w:tcPr>
          <w:p w:rsidR="00E3604B" w:rsidRPr="00AC32A5" w:rsidRDefault="00E3604B" w:rsidP="00DB7BCB">
            <w:pPr>
              <w:spacing w:after="0"/>
              <w:rPr>
                <w:rFonts w:cs="Times New Roman"/>
              </w:rPr>
            </w:pPr>
            <w:r w:rsidRPr="00AC32A5">
              <w:rPr>
                <w:rFonts w:cs="Times New Roman"/>
                <w:b/>
              </w:rPr>
              <w:t>TEMPERATURE MEASUREMENT</w:t>
            </w:r>
          </w:p>
        </w:tc>
        <w:tc>
          <w:tcPr>
            <w:tcW w:w="4456" w:type="dxa"/>
          </w:tcPr>
          <w:p w:rsidR="00E3604B" w:rsidRPr="00AC32A5" w:rsidRDefault="00E3604B" w:rsidP="00DB7BCB">
            <w:pPr>
              <w:spacing w:after="0"/>
              <w:rPr>
                <w:rFonts w:cs="Times New Roman"/>
              </w:rPr>
            </w:pPr>
            <w:r w:rsidRPr="00AC32A5">
              <w:rPr>
                <w:rFonts w:cs="Times New Roman"/>
              </w:rPr>
              <w:t>Digital temp. indicator ( 10  channel RTD i/p)</w:t>
            </w:r>
          </w:p>
        </w:tc>
        <w:tc>
          <w:tcPr>
            <w:tcW w:w="2834" w:type="dxa"/>
          </w:tcPr>
          <w:p w:rsidR="00E3604B" w:rsidRPr="00AC32A5" w:rsidRDefault="00E3604B" w:rsidP="00DB7BCB">
            <w:pPr>
              <w:spacing w:after="0"/>
              <w:rPr>
                <w:rFonts w:cs="Times New Roman"/>
              </w:rPr>
            </w:pPr>
            <w:r w:rsidRPr="00AC32A5">
              <w:rPr>
                <w:rFonts w:cs="Times New Roman"/>
              </w:rPr>
              <w:t>0-200ºC resolution 0.1ºC</w:t>
            </w:r>
          </w:p>
        </w:tc>
        <w:tc>
          <w:tcPr>
            <w:tcW w:w="1444" w:type="dxa"/>
          </w:tcPr>
          <w:p w:rsidR="00E3604B" w:rsidRPr="00AC32A5" w:rsidRDefault="00E3604B" w:rsidP="00DB7BCB">
            <w:pPr>
              <w:spacing w:after="0"/>
              <w:rPr>
                <w:rFonts w:cs="Times New Roman"/>
              </w:rPr>
            </w:pPr>
            <w:r w:rsidRPr="00AC32A5">
              <w:rPr>
                <w:rFonts w:cs="Times New Roman"/>
              </w:rPr>
              <w:t>±0.1%</w:t>
            </w:r>
          </w:p>
        </w:tc>
        <w:tc>
          <w:tcPr>
            <w:tcW w:w="1617" w:type="dxa"/>
          </w:tcPr>
          <w:p w:rsidR="00E3604B" w:rsidRPr="00AC32A5" w:rsidRDefault="00E3604B" w:rsidP="00DB7BCB">
            <w:pPr>
              <w:spacing w:after="0"/>
              <w:rPr>
                <w:rFonts w:cs="Times New Roman"/>
              </w:rPr>
            </w:pPr>
            <w:r w:rsidRPr="00AC32A5">
              <w:rPr>
                <w:rFonts w:cs="Times New Roman"/>
              </w:rPr>
              <w:t>Once in a year from NABL accreditated lab</w:t>
            </w:r>
          </w:p>
        </w:tc>
      </w:tr>
      <w:tr w:rsidR="00E3604B" w:rsidRPr="00AC32A5" w:rsidTr="008A2AAD">
        <w:trPr>
          <w:jc w:val="center"/>
        </w:trPr>
        <w:tc>
          <w:tcPr>
            <w:tcW w:w="902" w:type="dxa"/>
            <w:vMerge/>
          </w:tcPr>
          <w:p w:rsidR="00E3604B" w:rsidRPr="00AC32A5" w:rsidRDefault="00E3604B" w:rsidP="00DB7BCB">
            <w:pPr>
              <w:spacing w:after="0"/>
              <w:rPr>
                <w:rFonts w:cs="Times New Roman"/>
              </w:rPr>
            </w:pPr>
          </w:p>
        </w:tc>
        <w:tc>
          <w:tcPr>
            <w:tcW w:w="1890" w:type="dxa"/>
            <w:vMerge/>
          </w:tcPr>
          <w:p w:rsidR="00E3604B" w:rsidRPr="00AC32A5" w:rsidRDefault="00E3604B" w:rsidP="00DB7BCB">
            <w:pPr>
              <w:spacing w:after="0"/>
              <w:rPr>
                <w:rFonts w:cs="Times New Roman"/>
              </w:rPr>
            </w:pPr>
          </w:p>
        </w:tc>
        <w:tc>
          <w:tcPr>
            <w:tcW w:w="4456" w:type="dxa"/>
          </w:tcPr>
          <w:p w:rsidR="00E3604B" w:rsidRPr="00AC32A5" w:rsidRDefault="00E3604B" w:rsidP="00DB7BCB">
            <w:pPr>
              <w:spacing w:after="0"/>
              <w:rPr>
                <w:rFonts w:cs="Times New Roman"/>
              </w:rPr>
            </w:pPr>
            <w:r w:rsidRPr="00AC32A5">
              <w:rPr>
                <w:rFonts w:cs="Times New Roman"/>
              </w:rPr>
              <w:t>Thermocouple indicator (‘J’ and ‘K’ type i/p)</w:t>
            </w:r>
          </w:p>
        </w:tc>
        <w:tc>
          <w:tcPr>
            <w:tcW w:w="2834" w:type="dxa"/>
          </w:tcPr>
          <w:p w:rsidR="00E3604B" w:rsidRPr="00AC32A5" w:rsidRDefault="00E3604B" w:rsidP="00DB7BCB">
            <w:pPr>
              <w:spacing w:after="0"/>
              <w:rPr>
                <w:rFonts w:cs="Times New Roman"/>
              </w:rPr>
            </w:pPr>
            <w:r w:rsidRPr="00AC32A5">
              <w:rPr>
                <w:rFonts w:cs="Times New Roman"/>
              </w:rPr>
              <w:t>0-1000ºC</w:t>
            </w:r>
          </w:p>
        </w:tc>
        <w:tc>
          <w:tcPr>
            <w:tcW w:w="1444" w:type="dxa"/>
          </w:tcPr>
          <w:p w:rsidR="00E3604B" w:rsidRPr="00AC32A5" w:rsidRDefault="00E3604B" w:rsidP="00DB7BCB">
            <w:pPr>
              <w:spacing w:after="0"/>
              <w:rPr>
                <w:rFonts w:cs="Times New Roman"/>
              </w:rPr>
            </w:pPr>
            <w:r w:rsidRPr="00AC32A5">
              <w:rPr>
                <w:rFonts w:cs="Times New Roman"/>
              </w:rPr>
              <w:t>±5ºC</w:t>
            </w:r>
          </w:p>
        </w:tc>
        <w:tc>
          <w:tcPr>
            <w:tcW w:w="1617" w:type="dxa"/>
          </w:tcPr>
          <w:p w:rsidR="00E3604B" w:rsidRPr="00AC32A5" w:rsidRDefault="00E3604B" w:rsidP="00DB7BCB">
            <w:pPr>
              <w:spacing w:after="0"/>
              <w:rPr>
                <w:rFonts w:cs="Times New Roman"/>
              </w:rPr>
            </w:pPr>
            <w:r w:rsidRPr="00AC32A5">
              <w:rPr>
                <w:rFonts w:cs="Times New Roman"/>
              </w:rPr>
              <w:t>-do-</w:t>
            </w:r>
          </w:p>
        </w:tc>
      </w:tr>
      <w:tr w:rsidR="00E3604B" w:rsidRPr="00AC32A5" w:rsidTr="008A2AAD">
        <w:trPr>
          <w:jc w:val="center"/>
        </w:trPr>
        <w:tc>
          <w:tcPr>
            <w:tcW w:w="902" w:type="dxa"/>
            <w:vMerge/>
          </w:tcPr>
          <w:p w:rsidR="00E3604B" w:rsidRPr="00AC32A5" w:rsidRDefault="00E3604B" w:rsidP="00DB7BCB">
            <w:pPr>
              <w:spacing w:after="0"/>
              <w:rPr>
                <w:rFonts w:cs="Times New Roman"/>
              </w:rPr>
            </w:pPr>
          </w:p>
        </w:tc>
        <w:tc>
          <w:tcPr>
            <w:tcW w:w="1890" w:type="dxa"/>
            <w:vMerge/>
          </w:tcPr>
          <w:p w:rsidR="00E3604B" w:rsidRPr="00AC32A5" w:rsidRDefault="00E3604B" w:rsidP="00DB7BCB">
            <w:pPr>
              <w:spacing w:after="0"/>
              <w:rPr>
                <w:rFonts w:cs="Times New Roman"/>
              </w:rPr>
            </w:pPr>
          </w:p>
        </w:tc>
        <w:tc>
          <w:tcPr>
            <w:tcW w:w="4456" w:type="dxa"/>
          </w:tcPr>
          <w:p w:rsidR="00E3604B" w:rsidRPr="00AC32A5" w:rsidRDefault="00E3604B" w:rsidP="00DB7BCB">
            <w:pPr>
              <w:spacing w:after="0"/>
              <w:rPr>
                <w:rFonts w:cs="Times New Roman"/>
              </w:rPr>
            </w:pPr>
            <w:r w:rsidRPr="00AC32A5">
              <w:rPr>
                <w:rFonts w:cs="Times New Roman"/>
              </w:rPr>
              <w:t>Industrial thermometer</w:t>
            </w:r>
          </w:p>
        </w:tc>
        <w:tc>
          <w:tcPr>
            <w:tcW w:w="2834" w:type="dxa"/>
          </w:tcPr>
          <w:p w:rsidR="00E3604B" w:rsidRPr="00AC32A5" w:rsidRDefault="00E3604B" w:rsidP="00DB7BCB">
            <w:pPr>
              <w:spacing w:after="0"/>
              <w:rPr>
                <w:rFonts w:cs="Times New Roman"/>
              </w:rPr>
            </w:pPr>
            <w:r w:rsidRPr="00AC32A5">
              <w:rPr>
                <w:rFonts w:cs="Times New Roman"/>
              </w:rPr>
              <w:t>0-120ºC,</w:t>
            </w:r>
          </w:p>
          <w:p w:rsidR="00E3604B" w:rsidRPr="00AC32A5" w:rsidRDefault="00E3604B" w:rsidP="00DB7BCB">
            <w:pPr>
              <w:spacing w:after="0"/>
              <w:rPr>
                <w:rFonts w:cs="Times New Roman"/>
              </w:rPr>
            </w:pPr>
            <w:r w:rsidRPr="00AC32A5">
              <w:rPr>
                <w:rFonts w:cs="Times New Roman"/>
              </w:rPr>
              <w:t>0-200ºC,</w:t>
            </w:r>
          </w:p>
          <w:p w:rsidR="00E3604B" w:rsidRPr="00AC32A5" w:rsidRDefault="00E3604B" w:rsidP="00DB7BCB">
            <w:pPr>
              <w:spacing w:after="0"/>
              <w:rPr>
                <w:rFonts w:cs="Times New Roman"/>
              </w:rPr>
            </w:pPr>
            <w:r w:rsidRPr="00AC32A5">
              <w:rPr>
                <w:rFonts w:cs="Times New Roman"/>
              </w:rPr>
              <w:t>0-300ºC</w:t>
            </w:r>
          </w:p>
        </w:tc>
        <w:tc>
          <w:tcPr>
            <w:tcW w:w="1444" w:type="dxa"/>
          </w:tcPr>
          <w:p w:rsidR="00E3604B" w:rsidRPr="00AC32A5" w:rsidRDefault="00E3604B" w:rsidP="00DB7BCB">
            <w:pPr>
              <w:spacing w:after="0"/>
              <w:rPr>
                <w:rFonts w:cs="Times New Roman"/>
              </w:rPr>
            </w:pPr>
            <w:r w:rsidRPr="00AC32A5">
              <w:rPr>
                <w:rFonts w:cs="Times New Roman"/>
              </w:rPr>
              <w:t>±0.5ºC</w:t>
            </w:r>
          </w:p>
          <w:p w:rsidR="00E3604B" w:rsidRPr="00AC32A5" w:rsidRDefault="00E3604B" w:rsidP="00DB7BCB">
            <w:pPr>
              <w:spacing w:after="0"/>
              <w:rPr>
                <w:rFonts w:cs="Times New Roman"/>
              </w:rPr>
            </w:pPr>
            <w:r w:rsidRPr="00AC32A5">
              <w:rPr>
                <w:rFonts w:cs="Times New Roman"/>
              </w:rPr>
              <w:t>±0.5ºC</w:t>
            </w:r>
          </w:p>
          <w:p w:rsidR="00E3604B" w:rsidRPr="00AC32A5" w:rsidRDefault="00E3604B" w:rsidP="00DB7BCB">
            <w:pPr>
              <w:spacing w:after="0"/>
              <w:rPr>
                <w:rFonts w:cs="Times New Roman"/>
              </w:rPr>
            </w:pPr>
            <w:r w:rsidRPr="00AC32A5">
              <w:rPr>
                <w:rFonts w:cs="Times New Roman"/>
              </w:rPr>
              <w:t>±0.5ºC</w:t>
            </w:r>
          </w:p>
        </w:tc>
        <w:tc>
          <w:tcPr>
            <w:tcW w:w="1617" w:type="dxa"/>
          </w:tcPr>
          <w:p w:rsidR="00E3604B" w:rsidRPr="00AC32A5" w:rsidRDefault="00E3604B" w:rsidP="00DB7BCB">
            <w:pPr>
              <w:spacing w:after="0"/>
              <w:rPr>
                <w:rFonts w:cs="Times New Roman"/>
              </w:rPr>
            </w:pPr>
            <w:r w:rsidRPr="00AC32A5">
              <w:rPr>
                <w:rFonts w:cs="Times New Roman"/>
              </w:rPr>
              <w:t>-do-</w:t>
            </w:r>
          </w:p>
        </w:tc>
      </w:tr>
      <w:tr w:rsidR="00E3604B" w:rsidRPr="00AC32A5" w:rsidTr="008A2AAD">
        <w:trPr>
          <w:jc w:val="center"/>
        </w:trPr>
        <w:tc>
          <w:tcPr>
            <w:tcW w:w="902" w:type="dxa"/>
            <w:vMerge/>
          </w:tcPr>
          <w:p w:rsidR="00E3604B" w:rsidRPr="00AC32A5" w:rsidRDefault="00E3604B" w:rsidP="00DB7BCB">
            <w:pPr>
              <w:spacing w:after="0"/>
              <w:rPr>
                <w:rFonts w:cs="Times New Roman"/>
              </w:rPr>
            </w:pPr>
          </w:p>
        </w:tc>
        <w:tc>
          <w:tcPr>
            <w:tcW w:w="1890" w:type="dxa"/>
            <w:vMerge/>
          </w:tcPr>
          <w:p w:rsidR="00E3604B" w:rsidRPr="00AC32A5" w:rsidRDefault="00E3604B" w:rsidP="00DB7BCB">
            <w:pPr>
              <w:spacing w:after="0"/>
              <w:rPr>
                <w:rFonts w:cs="Times New Roman"/>
              </w:rPr>
            </w:pPr>
          </w:p>
        </w:tc>
        <w:tc>
          <w:tcPr>
            <w:tcW w:w="4456" w:type="dxa"/>
          </w:tcPr>
          <w:p w:rsidR="00E3604B" w:rsidRPr="00AC32A5" w:rsidRDefault="00E3604B" w:rsidP="00DB7BCB">
            <w:pPr>
              <w:spacing w:after="0"/>
              <w:rPr>
                <w:rFonts w:cs="Times New Roman"/>
              </w:rPr>
            </w:pPr>
            <w:r w:rsidRPr="00AC32A5">
              <w:rPr>
                <w:rFonts w:cs="Times New Roman"/>
              </w:rPr>
              <w:t>Temp. sensors(RTD)</w:t>
            </w:r>
          </w:p>
        </w:tc>
        <w:tc>
          <w:tcPr>
            <w:tcW w:w="2834" w:type="dxa"/>
          </w:tcPr>
          <w:p w:rsidR="00E3604B" w:rsidRPr="00AC32A5" w:rsidRDefault="00E3604B" w:rsidP="00DB7BCB">
            <w:pPr>
              <w:spacing w:after="0"/>
              <w:rPr>
                <w:rFonts w:cs="Times New Roman"/>
              </w:rPr>
            </w:pPr>
            <w:r w:rsidRPr="00AC32A5">
              <w:rPr>
                <w:rFonts w:cs="Times New Roman"/>
              </w:rPr>
              <w:t>0-200ºC  range,</w:t>
            </w:r>
          </w:p>
          <w:p w:rsidR="00E3604B" w:rsidRPr="00AC32A5" w:rsidRDefault="00E3604B" w:rsidP="00DB7BCB">
            <w:pPr>
              <w:spacing w:after="0"/>
              <w:rPr>
                <w:rFonts w:cs="Times New Roman"/>
              </w:rPr>
            </w:pPr>
            <w:r w:rsidRPr="00AC32A5">
              <w:rPr>
                <w:rFonts w:cs="Times New Roman"/>
              </w:rPr>
              <w:t xml:space="preserve">Pt100 type </w:t>
            </w:r>
          </w:p>
        </w:tc>
        <w:tc>
          <w:tcPr>
            <w:tcW w:w="1444" w:type="dxa"/>
          </w:tcPr>
          <w:p w:rsidR="00E3604B" w:rsidRPr="00AC32A5" w:rsidRDefault="00E3604B" w:rsidP="00DB7BCB">
            <w:pPr>
              <w:spacing w:after="0"/>
              <w:rPr>
                <w:rFonts w:cs="Times New Roman"/>
              </w:rPr>
            </w:pPr>
            <w:r w:rsidRPr="00AC32A5">
              <w:rPr>
                <w:rFonts w:cs="Times New Roman"/>
              </w:rPr>
              <w:t>±1ºC</w:t>
            </w:r>
          </w:p>
        </w:tc>
        <w:tc>
          <w:tcPr>
            <w:tcW w:w="1617" w:type="dxa"/>
          </w:tcPr>
          <w:p w:rsidR="00E3604B" w:rsidRPr="00AC32A5" w:rsidRDefault="00E3604B" w:rsidP="00DB7BCB">
            <w:pPr>
              <w:spacing w:after="0"/>
              <w:rPr>
                <w:rFonts w:cs="Times New Roman"/>
              </w:rPr>
            </w:pPr>
            <w:r w:rsidRPr="00AC32A5">
              <w:rPr>
                <w:rFonts w:cs="Times New Roman"/>
              </w:rPr>
              <w:t>-do-</w:t>
            </w:r>
          </w:p>
        </w:tc>
      </w:tr>
      <w:tr w:rsidR="00E3604B" w:rsidRPr="00AC32A5" w:rsidTr="008A2AAD">
        <w:trPr>
          <w:jc w:val="center"/>
        </w:trPr>
        <w:tc>
          <w:tcPr>
            <w:tcW w:w="902" w:type="dxa"/>
            <w:vMerge/>
          </w:tcPr>
          <w:p w:rsidR="00E3604B" w:rsidRPr="00AC32A5" w:rsidRDefault="00E3604B" w:rsidP="00DB7BCB">
            <w:pPr>
              <w:spacing w:after="0"/>
              <w:rPr>
                <w:rFonts w:cs="Times New Roman"/>
              </w:rPr>
            </w:pPr>
          </w:p>
        </w:tc>
        <w:tc>
          <w:tcPr>
            <w:tcW w:w="1890" w:type="dxa"/>
            <w:vMerge/>
          </w:tcPr>
          <w:p w:rsidR="00E3604B" w:rsidRPr="00AC32A5" w:rsidRDefault="00E3604B" w:rsidP="00DB7BCB">
            <w:pPr>
              <w:spacing w:after="0"/>
              <w:rPr>
                <w:rFonts w:cs="Times New Roman"/>
              </w:rPr>
            </w:pPr>
          </w:p>
        </w:tc>
        <w:tc>
          <w:tcPr>
            <w:tcW w:w="4456" w:type="dxa"/>
          </w:tcPr>
          <w:p w:rsidR="00E3604B" w:rsidRPr="00AC32A5" w:rsidRDefault="00E3604B" w:rsidP="00DB7BCB">
            <w:pPr>
              <w:spacing w:after="0"/>
              <w:rPr>
                <w:rFonts w:cs="Times New Roman"/>
              </w:rPr>
            </w:pPr>
            <w:r w:rsidRPr="00AC32A5">
              <w:rPr>
                <w:rFonts w:cs="Times New Roman"/>
              </w:rPr>
              <w:t>K-Type thermocouple</w:t>
            </w:r>
          </w:p>
        </w:tc>
        <w:tc>
          <w:tcPr>
            <w:tcW w:w="2834" w:type="dxa"/>
          </w:tcPr>
          <w:p w:rsidR="00E3604B" w:rsidRPr="00AC32A5" w:rsidRDefault="00E3604B" w:rsidP="00DB7BCB">
            <w:pPr>
              <w:spacing w:after="0"/>
              <w:rPr>
                <w:rFonts w:cs="Times New Roman"/>
              </w:rPr>
            </w:pPr>
            <w:r w:rsidRPr="00AC32A5">
              <w:rPr>
                <w:rFonts w:cs="Times New Roman"/>
              </w:rPr>
              <w:t>0-1100ºC</w:t>
            </w:r>
          </w:p>
        </w:tc>
        <w:tc>
          <w:tcPr>
            <w:tcW w:w="1444" w:type="dxa"/>
          </w:tcPr>
          <w:p w:rsidR="00E3604B" w:rsidRPr="00AC32A5" w:rsidRDefault="00E3604B" w:rsidP="00DB7BCB">
            <w:pPr>
              <w:spacing w:after="0"/>
              <w:rPr>
                <w:rFonts w:cs="Times New Roman"/>
              </w:rPr>
            </w:pPr>
            <w:r w:rsidRPr="00AC32A5">
              <w:rPr>
                <w:rFonts w:cs="Times New Roman"/>
              </w:rPr>
              <w:t>±1ºC</w:t>
            </w:r>
          </w:p>
        </w:tc>
        <w:tc>
          <w:tcPr>
            <w:tcW w:w="1617" w:type="dxa"/>
          </w:tcPr>
          <w:p w:rsidR="00E3604B" w:rsidRPr="00AC32A5" w:rsidRDefault="00E3604B" w:rsidP="00DB7BCB">
            <w:pPr>
              <w:spacing w:after="0"/>
              <w:rPr>
                <w:rFonts w:cs="Times New Roman"/>
              </w:rPr>
            </w:pPr>
            <w:r w:rsidRPr="00AC32A5">
              <w:rPr>
                <w:rFonts w:cs="Times New Roman"/>
              </w:rPr>
              <w:t>-do-</w:t>
            </w:r>
          </w:p>
        </w:tc>
      </w:tr>
      <w:tr w:rsidR="00E3604B" w:rsidRPr="00AC32A5" w:rsidTr="008A2AAD">
        <w:trPr>
          <w:jc w:val="center"/>
        </w:trPr>
        <w:tc>
          <w:tcPr>
            <w:tcW w:w="902" w:type="dxa"/>
            <w:vMerge/>
          </w:tcPr>
          <w:p w:rsidR="00E3604B" w:rsidRPr="00AC32A5" w:rsidRDefault="00E3604B" w:rsidP="00DB7BCB">
            <w:pPr>
              <w:spacing w:after="0"/>
              <w:rPr>
                <w:rFonts w:cs="Times New Roman"/>
              </w:rPr>
            </w:pPr>
          </w:p>
        </w:tc>
        <w:tc>
          <w:tcPr>
            <w:tcW w:w="1890" w:type="dxa"/>
            <w:vMerge/>
          </w:tcPr>
          <w:p w:rsidR="00E3604B" w:rsidRPr="00AC32A5" w:rsidRDefault="00E3604B" w:rsidP="00DB7BCB">
            <w:pPr>
              <w:spacing w:after="0"/>
              <w:rPr>
                <w:rFonts w:cs="Times New Roman"/>
              </w:rPr>
            </w:pPr>
          </w:p>
        </w:tc>
        <w:tc>
          <w:tcPr>
            <w:tcW w:w="4456" w:type="dxa"/>
          </w:tcPr>
          <w:p w:rsidR="00E3604B" w:rsidRPr="00AC32A5" w:rsidRDefault="00E3604B" w:rsidP="00DB7BCB">
            <w:pPr>
              <w:spacing w:after="0"/>
              <w:rPr>
                <w:rFonts w:cs="Times New Roman"/>
              </w:rPr>
            </w:pPr>
            <w:r w:rsidRPr="00AC32A5">
              <w:rPr>
                <w:rFonts w:cs="Times New Roman"/>
              </w:rPr>
              <w:t>Infra red temperature meter</w:t>
            </w:r>
          </w:p>
        </w:tc>
        <w:tc>
          <w:tcPr>
            <w:tcW w:w="2834" w:type="dxa"/>
          </w:tcPr>
          <w:p w:rsidR="00E3604B" w:rsidRPr="00AC32A5" w:rsidRDefault="00E3604B" w:rsidP="00DB7BCB">
            <w:pPr>
              <w:spacing w:after="0"/>
              <w:rPr>
                <w:rFonts w:cs="Times New Roman"/>
              </w:rPr>
            </w:pPr>
            <w:r w:rsidRPr="00AC32A5">
              <w:rPr>
                <w:rFonts w:cs="Times New Roman"/>
              </w:rPr>
              <w:t>-</w:t>
            </w:r>
          </w:p>
        </w:tc>
        <w:tc>
          <w:tcPr>
            <w:tcW w:w="1444" w:type="dxa"/>
          </w:tcPr>
          <w:p w:rsidR="00E3604B" w:rsidRPr="00AC32A5" w:rsidRDefault="00E3604B" w:rsidP="00DB7BCB">
            <w:pPr>
              <w:spacing w:after="0"/>
              <w:rPr>
                <w:rFonts w:cs="Times New Roman"/>
              </w:rPr>
            </w:pPr>
            <w:r w:rsidRPr="00AC32A5">
              <w:rPr>
                <w:rFonts w:cs="Times New Roman"/>
              </w:rPr>
              <w:t>-</w:t>
            </w:r>
          </w:p>
        </w:tc>
        <w:tc>
          <w:tcPr>
            <w:tcW w:w="1617" w:type="dxa"/>
          </w:tcPr>
          <w:p w:rsidR="00E3604B" w:rsidRPr="00AC32A5" w:rsidRDefault="00E3604B" w:rsidP="00DB7BCB">
            <w:pPr>
              <w:spacing w:after="0"/>
              <w:rPr>
                <w:rFonts w:cs="Times New Roman"/>
              </w:rPr>
            </w:pPr>
            <w:r w:rsidRPr="00AC32A5">
              <w:rPr>
                <w:rFonts w:cs="Times New Roman"/>
              </w:rPr>
              <w:t>-</w:t>
            </w:r>
          </w:p>
        </w:tc>
      </w:tr>
      <w:tr w:rsidR="00E3604B" w:rsidRPr="00AC32A5" w:rsidTr="008A2AAD">
        <w:trPr>
          <w:jc w:val="center"/>
        </w:trPr>
        <w:tc>
          <w:tcPr>
            <w:tcW w:w="902" w:type="dxa"/>
            <w:vMerge w:val="restart"/>
          </w:tcPr>
          <w:p w:rsidR="00E3604B" w:rsidRPr="00AC32A5" w:rsidRDefault="00B97130" w:rsidP="00DB7BCB">
            <w:pPr>
              <w:spacing w:after="0"/>
              <w:rPr>
                <w:rFonts w:cs="Times New Roman"/>
              </w:rPr>
            </w:pPr>
            <w:r w:rsidRPr="00AC32A5">
              <w:rPr>
                <w:rFonts w:cs="Times New Roman"/>
              </w:rPr>
              <w:t>8.</w:t>
            </w:r>
          </w:p>
        </w:tc>
        <w:tc>
          <w:tcPr>
            <w:tcW w:w="1890" w:type="dxa"/>
            <w:vMerge w:val="restart"/>
          </w:tcPr>
          <w:p w:rsidR="00E3604B" w:rsidRPr="00AC32A5" w:rsidRDefault="00E3604B" w:rsidP="00DB7BCB">
            <w:pPr>
              <w:spacing w:after="0"/>
              <w:rPr>
                <w:rFonts w:cs="Times New Roman"/>
              </w:rPr>
            </w:pPr>
            <w:r w:rsidRPr="00AC32A5">
              <w:rPr>
                <w:rFonts w:cs="Times New Roman"/>
                <w:b/>
              </w:rPr>
              <w:t>Other Instruments</w:t>
            </w:r>
          </w:p>
        </w:tc>
        <w:tc>
          <w:tcPr>
            <w:tcW w:w="4456" w:type="dxa"/>
          </w:tcPr>
          <w:p w:rsidR="00E3604B" w:rsidRPr="00AC32A5" w:rsidRDefault="00E3604B" w:rsidP="00DB7BCB">
            <w:pPr>
              <w:spacing w:after="0"/>
              <w:rPr>
                <w:rFonts w:cs="Times New Roman"/>
              </w:rPr>
            </w:pPr>
            <w:r w:rsidRPr="00AC32A5">
              <w:rPr>
                <w:rFonts w:cs="Times New Roman"/>
              </w:rPr>
              <w:t>Rockwell –cum- Brinell Hardness testing machine</w:t>
            </w:r>
          </w:p>
        </w:tc>
        <w:tc>
          <w:tcPr>
            <w:tcW w:w="2834" w:type="dxa"/>
          </w:tcPr>
          <w:p w:rsidR="00E3604B" w:rsidRPr="00AC32A5" w:rsidRDefault="00E3604B" w:rsidP="00DB7BCB">
            <w:pPr>
              <w:spacing w:after="0"/>
              <w:rPr>
                <w:rFonts w:cs="Times New Roman"/>
              </w:rPr>
            </w:pPr>
            <w:r w:rsidRPr="00AC32A5">
              <w:rPr>
                <w:rFonts w:cs="Times New Roman"/>
              </w:rPr>
              <w:t>HRC-</w:t>
            </w:r>
          </w:p>
          <w:p w:rsidR="00E3604B" w:rsidRPr="00AC32A5" w:rsidRDefault="00E3604B" w:rsidP="00DB7BCB">
            <w:pPr>
              <w:spacing w:after="0"/>
              <w:rPr>
                <w:rFonts w:cs="Times New Roman"/>
              </w:rPr>
            </w:pPr>
            <w:r w:rsidRPr="00AC32A5">
              <w:rPr>
                <w:rFonts w:cs="Times New Roman"/>
              </w:rPr>
              <w:t>HB-</w:t>
            </w:r>
          </w:p>
        </w:tc>
        <w:tc>
          <w:tcPr>
            <w:tcW w:w="1444" w:type="dxa"/>
          </w:tcPr>
          <w:p w:rsidR="00E3604B" w:rsidRPr="00AC32A5" w:rsidRDefault="00E3604B" w:rsidP="00DB7BCB">
            <w:pPr>
              <w:spacing w:after="0"/>
              <w:rPr>
                <w:rFonts w:cs="Times New Roman"/>
              </w:rPr>
            </w:pPr>
            <w:r w:rsidRPr="00AC32A5">
              <w:rPr>
                <w:rFonts w:cs="Times New Roman"/>
              </w:rPr>
              <w:t xml:space="preserve">  ±1%</w:t>
            </w:r>
          </w:p>
        </w:tc>
        <w:tc>
          <w:tcPr>
            <w:tcW w:w="1617" w:type="dxa"/>
          </w:tcPr>
          <w:p w:rsidR="00E3604B" w:rsidRPr="00AC32A5" w:rsidRDefault="00E3604B" w:rsidP="00DB7BCB">
            <w:pPr>
              <w:spacing w:after="0"/>
              <w:jc w:val="center"/>
              <w:rPr>
                <w:rFonts w:cs="Times New Roman"/>
              </w:rPr>
            </w:pPr>
            <w:r w:rsidRPr="00AC32A5">
              <w:rPr>
                <w:rFonts w:cs="Times New Roman"/>
              </w:rPr>
              <w:t>Standard calibration block</w:t>
            </w:r>
          </w:p>
        </w:tc>
      </w:tr>
      <w:tr w:rsidR="00E3604B" w:rsidRPr="00AC32A5" w:rsidTr="008A2AAD">
        <w:trPr>
          <w:jc w:val="center"/>
        </w:trPr>
        <w:tc>
          <w:tcPr>
            <w:tcW w:w="902" w:type="dxa"/>
            <w:vMerge/>
          </w:tcPr>
          <w:p w:rsidR="00E3604B" w:rsidRPr="00AC32A5" w:rsidRDefault="00E3604B" w:rsidP="00DB7BCB">
            <w:pPr>
              <w:spacing w:after="0"/>
              <w:rPr>
                <w:rFonts w:cs="Times New Roman"/>
              </w:rPr>
            </w:pPr>
          </w:p>
        </w:tc>
        <w:tc>
          <w:tcPr>
            <w:tcW w:w="1890" w:type="dxa"/>
            <w:vMerge/>
          </w:tcPr>
          <w:p w:rsidR="00E3604B" w:rsidRPr="00AC32A5" w:rsidRDefault="00E3604B" w:rsidP="00DB7BCB">
            <w:pPr>
              <w:spacing w:after="0"/>
              <w:rPr>
                <w:rFonts w:cs="Times New Roman"/>
              </w:rPr>
            </w:pPr>
          </w:p>
        </w:tc>
        <w:tc>
          <w:tcPr>
            <w:tcW w:w="4456" w:type="dxa"/>
          </w:tcPr>
          <w:p w:rsidR="00E3604B" w:rsidRPr="00AC32A5" w:rsidRDefault="00E3604B" w:rsidP="00DB7BCB">
            <w:pPr>
              <w:spacing w:after="0"/>
              <w:rPr>
                <w:rFonts w:cs="Times New Roman"/>
              </w:rPr>
            </w:pPr>
            <w:r w:rsidRPr="00AC32A5">
              <w:rPr>
                <w:rFonts w:cs="Times New Roman"/>
              </w:rPr>
              <w:t>Diesel Smoke Meter</w:t>
            </w:r>
          </w:p>
        </w:tc>
        <w:tc>
          <w:tcPr>
            <w:tcW w:w="2834" w:type="dxa"/>
          </w:tcPr>
          <w:p w:rsidR="00E3604B" w:rsidRPr="00AC32A5" w:rsidRDefault="00E3604B" w:rsidP="00DB7BCB">
            <w:pPr>
              <w:spacing w:after="0"/>
              <w:rPr>
                <w:rFonts w:cs="Times New Roman"/>
              </w:rPr>
            </w:pPr>
            <w:r w:rsidRPr="00AC32A5">
              <w:rPr>
                <w:rFonts w:cs="Times New Roman"/>
              </w:rPr>
              <w:t>0  to 100% Opacity</w:t>
            </w:r>
          </w:p>
        </w:tc>
        <w:tc>
          <w:tcPr>
            <w:tcW w:w="1444" w:type="dxa"/>
          </w:tcPr>
          <w:p w:rsidR="00E3604B" w:rsidRPr="00AC32A5" w:rsidRDefault="00E3604B" w:rsidP="00DB7BCB">
            <w:pPr>
              <w:spacing w:after="0"/>
              <w:rPr>
                <w:rFonts w:cs="Times New Roman"/>
              </w:rPr>
            </w:pPr>
            <w:r w:rsidRPr="00AC32A5">
              <w:rPr>
                <w:rFonts w:cs="Times New Roman"/>
              </w:rPr>
              <w:t>± 1% of FSD</w:t>
            </w:r>
          </w:p>
        </w:tc>
        <w:tc>
          <w:tcPr>
            <w:tcW w:w="1617" w:type="dxa"/>
          </w:tcPr>
          <w:p w:rsidR="00E3604B" w:rsidRPr="00AC32A5" w:rsidRDefault="00E3604B" w:rsidP="00DB7BCB">
            <w:pPr>
              <w:spacing w:after="0"/>
              <w:rPr>
                <w:rFonts w:cs="Times New Roman"/>
              </w:rPr>
            </w:pPr>
            <w:r w:rsidRPr="00AC32A5">
              <w:rPr>
                <w:rFonts w:cs="Times New Roman"/>
              </w:rPr>
              <w:t>Before each test</w:t>
            </w:r>
          </w:p>
        </w:tc>
      </w:tr>
      <w:tr w:rsidR="00E3604B" w:rsidRPr="00AC32A5" w:rsidTr="008A2AAD">
        <w:trPr>
          <w:jc w:val="center"/>
        </w:trPr>
        <w:tc>
          <w:tcPr>
            <w:tcW w:w="902" w:type="dxa"/>
            <w:vMerge/>
          </w:tcPr>
          <w:p w:rsidR="00E3604B" w:rsidRPr="00AC32A5" w:rsidRDefault="00E3604B" w:rsidP="00DB7BCB">
            <w:pPr>
              <w:spacing w:after="0"/>
              <w:rPr>
                <w:rFonts w:cs="Times New Roman"/>
              </w:rPr>
            </w:pPr>
          </w:p>
        </w:tc>
        <w:tc>
          <w:tcPr>
            <w:tcW w:w="1890" w:type="dxa"/>
            <w:vMerge/>
          </w:tcPr>
          <w:p w:rsidR="00E3604B" w:rsidRPr="00AC32A5" w:rsidRDefault="00E3604B" w:rsidP="00DB7BCB">
            <w:pPr>
              <w:spacing w:after="0"/>
              <w:rPr>
                <w:rFonts w:cs="Times New Roman"/>
              </w:rPr>
            </w:pPr>
          </w:p>
        </w:tc>
        <w:tc>
          <w:tcPr>
            <w:tcW w:w="4456" w:type="dxa"/>
          </w:tcPr>
          <w:p w:rsidR="00E3604B" w:rsidRPr="00AC32A5" w:rsidRDefault="00E3604B" w:rsidP="00DB7BCB">
            <w:pPr>
              <w:spacing w:after="0"/>
              <w:rPr>
                <w:rFonts w:cs="Times New Roman"/>
              </w:rPr>
            </w:pPr>
            <w:r w:rsidRPr="00AC32A5">
              <w:rPr>
                <w:rFonts w:cs="Times New Roman"/>
              </w:rPr>
              <w:t xml:space="preserve">Noise level meter </w:t>
            </w:r>
          </w:p>
        </w:tc>
        <w:tc>
          <w:tcPr>
            <w:tcW w:w="2834" w:type="dxa"/>
          </w:tcPr>
          <w:p w:rsidR="00E3604B" w:rsidRPr="00AC32A5" w:rsidRDefault="00E3604B" w:rsidP="00DB7BCB">
            <w:pPr>
              <w:spacing w:after="0"/>
              <w:rPr>
                <w:rFonts w:cs="Times New Roman"/>
              </w:rPr>
            </w:pPr>
            <w:r w:rsidRPr="00AC32A5">
              <w:rPr>
                <w:rFonts w:cs="Times New Roman"/>
              </w:rPr>
              <w:t>23-130 db(A)</w:t>
            </w:r>
          </w:p>
        </w:tc>
        <w:tc>
          <w:tcPr>
            <w:tcW w:w="1444" w:type="dxa"/>
          </w:tcPr>
          <w:p w:rsidR="00E3604B" w:rsidRPr="00AC32A5" w:rsidRDefault="00E3604B" w:rsidP="00DB7BCB">
            <w:pPr>
              <w:spacing w:after="0"/>
              <w:rPr>
                <w:rFonts w:cs="Times New Roman"/>
              </w:rPr>
            </w:pPr>
            <w:r w:rsidRPr="00AC32A5">
              <w:rPr>
                <w:rFonts w:cs="Times New Roman"/>
              </w:rPr>
              <w:t>0.1 db</w:t>
            </w:r>
          </w:p>
        </w:tc>
        <w:tc>
          <w:tcPr>
            <w:tcW w:w="1617" w:type="dxa"/>
          </w:tcPr>
          <w:p w:rsidR="00E3604B" w:rsidRPr="00AC32A5" w:rsidRDefault="00E3604B" w:rsidP="00DB7BCB">
            <w:pPr>
              <w:spacing w:after="0"/>
              <w:rPr>
                <w:rFonts w:cs="Times New Roman"/>
              </w:rPr>
            </w:pPr>
            <w:r w:rsidRPr="00AC32A5">
              <w:rPr>
                <w:rFonts w:cs="Times New Roman"/>
              </w:rPr>
              <w:t>Noise level calibrator</w:t>
            </w:r>
          </w:p>
        </w:tc>
      </w:tr>
      <w:tr w:rsidR="00E3604B" w:rsidRPr="00AC32A5" w:rsidTr="008A2AAD">
        <w:trPr>
          <w:jc w:val="center"/>
        </w:trPr>
        <w:tc>
          <w:tcPr>
            <w:tcW w:w="902" w:type="dxa"/>
            <w:vMerge/>
          </w:tcPr>
          <w:p w:rsidR="00E3604B" w:rsidRPr="00AC32A5" w:rsidRDefault="00E3604B" w:rsidP="00DB7BCB">
            <w:pPr>
              <w:spacing w:after="0"/>
              <w:rPr>
                <w:rFonts w:cs="Times New Roman"/>
              </w:rPr>
            </w:pPr>
          </w:p>
        </w:tc>
        <w:tc>
          <w:tcPr>
            <w:tcW w:w="1890" w:type="dxa"/>
            <w:vMerge/>
          </w:tcPr>
          <w:p w:rsidR="00E3604B" w:rsidRPr="00AC32A5" w:rsidRDefault="00E3604B" w:rsidP="00DB7BCB">
            <w:pPr>
              <w:spacing w:after="0"/>
              <w:rPr>
                <w:rFonts w:cs="Times New Roman"/>
              </w:rPr>
            </w:pPr>
          </w:p>
        </w:tc>
        <w:tc>
          <w:tcPr>
            <w:tcW w:w="4456" w:type="dxa"/>
          </w:tcPr>
          <w:p w:rsidR="00E3604B" w:rsidRPr="00AC32A5" w:rsidRDefault="00E3604B" w:rsidP="00DB7BCB">
            <w:pPr>
              <w:spacing w:after="0"/>
              <w:rPr>
                <w:rFonts w:cs="Times New Roman"/>
              </w:rPr>
            </w:pPr>
            <w:r w:rsidRPr="00AC32A5">
              <w:rPr>
                <w:rFonts w:cs="Times New Roman"/>
              </w:rPr>
              <w:t xml:space="preserve">Mechanical Vibration meter </w:t>
            </w:r>
          </w:p>
        </w:tc>
        <w:tc>
          <w:tcPr>
            <w:tcW w:w="2834" w:type="dxa"/>
          </w:tcPr>
          <w:p w:rsidR="00E3604B" w:rsidRPr="00AC32A5" w:rsidRDefault="00E3604B" w:rsidP="00DB7BCB">
            <w:pPr>
              <w:spacing w:after="0"/>
              <w:rPr>
                <w:rFonts w:cs="Times New Roman"/>
              </w:rPr>
            </w:pPr>
            <w:r w:rsidRPr="00AC32A5">
              <w:rPr>
                <w:rFonts w:cs="Times New Roman"/>
              </w:rPr>
              <w:t>1 Hz to 1 KHz</w:t>
            </w:r>
          </w:p>
          <w:p w:rsidR="00E3604B" w:rsidRPr="00AC32A5" w:rsidRDefault="00E3604B" w:rsidP="00DB7BCB">
            <w:pPr>
              <w:spacing w:after="0"/>
              <w:rPr>
                <w:rFonts w:cs="Times New Roman"/>
              </w:rPr>
            </w:pPr>
            <w:r w:rsidRPr="00AC32A5">
              <w:rPr>
                <w:rFonts w:cs="Times New Roman"/>
              </w:rPr>
              <w:t>Disp.-.01-100mm</w:t>
            </w:r>
          </w:p>
        </w:tc>
        <w:tc>
          <w:tcPr>
            <w:tcW w:w="1444" w:type="dxa"/>
          </w:tcPr>
          <w:p w:rsidR="00E3604B" w:rsidRPr="00AC32A5" w:rsidRDefault="00E3604B" w:rsidP="00DB7BCB">
            <w:pPr>
              <w:spacing w:after="0"/>
              <w:rPr>
                <w:rFonts w:cs="Times New Roman"/>
              </w:rPr>
            </w:pPr>
            <w:r w:rsidRPr="00AC32A5">
              <w:rPr>
                <w:rFonts w:cs="Times New Roman"/>
              </w:rPr>
              <w:t>±1%</w:t>
            </w:r>
          </w:p>
        </w:tc>
        <w:tc>
          <w:tcPr>
            <w:tcW w:w="1617" w:type="dxa"/>
          </w:tcPr>
          <w:p w:rsidR="00E3604B" w:rsidRPr="00AC32A5" w:rsidRDefault="00E3604B" w:rsidP="00DB7BCB">
            <w:pPr>
              <w:spacing w:after="0"/>
              <w:rPr>
                <w:rFonts w:cs="Times New Roman"/>
              </w:rPr>
            </w:pPr>
            <w:r w:rsidRPr="00AC32A5">
              <w:rPr>
                <w:rFonts w:cs="Times New Roman"/>
              </w:rPr>
              <w:t>Self calibration</w:t>
            </w:r>
          </w:p>
        </w:tc>
      </w:tr>
      <w:tr w:rsidR="00E3604B" w:rsidRPr="00AC32A5" w:rsidTr="008A2AAD">
        <w:trPr>
          <w:jc w:val="center"/>
        </w:trPr>
        <w:tc>
          <w:tcPr>
            <w:tcW w:w="902" w:type="dxa"/>
            <w:vMerge/>
          </w:tcPr>
          <w:p w:rsidR="00E3604B" w:rsidRPr="00AC32A5" w:rsidRDefault="00E3604B" w:rsidP="00DB7BCB">
            <w:pPr>
              <w:spacing w:after="0"/>
              <w:rPr>
                <w:rFonts w:cs="Times New Roman"/>
              </w:rPr>
            </w:pPr>
          </w:p>
        </w:tc>
        <w:tc>
          <w:tcPr>
            <w:tcW w:w="1890" w:type="dxa"/>
            <w:vMerge/>
          </w:tcPr>
          <w:p w:rsidR="00E3604B" w:rsidRPr="00AC32A5" w:rsidRDefault="00E3604B" w:rsidP="00DB7BCB">
            <w:pPr>
              <w:spacing w:after="0"/>
              <w:rPr>
                <w:rFonts w:cs="Times New Roman"/>
              </w:rPr>
            </w:pPr>
          </w:p>
        </w:tc>
        <w:tc>
          <w:tcPr>
            <w:tcW w:w="4456" w:type="dxa"/>
          </w:tcPr>
          <w:p w:rsidR="00E3604B" w:rsidRPr="00AC32A5" w:rsidRDefault="00E3604B" w:rsidP="00DB7BCB">
            <w:pPr>
              <w:spacing w:after="0"/>
              <w:rPr>
                <w:rFonts w:cs="Times New Roman"/>
              </w:rPr>
            </w:pPr>
            <w:r w:rsidRPr="00AC32A5">
              <w:rPr>
                <w:rFonts w:cs="Times New Roman"/>
              </w:rPr>
              <w:t xml:space="preserve">Angle Protactor&amp; Abney level </w:t>
            </w:r>
          </w:p>
        </w:tc>
        <w:tc>
          <w:tcPr>
            <w:tcW w:w="2834" w:type="dxa"/>
          </w:tcPr>
          <w:p w:rsidR="00E3604B" w:rsidRPr="00AC32A5" w:rsidRDefault="00E3604B" w:rsidP="00DB7BCB">
            <w:pPr>
              <w:spacing w:after="0"/>
              <w:rPr>
                <w:rFonts w:cs="Times New Roman"/>
              </w:rPr>
            </w:pPr>
            <w:r w:rsidRPr="00AC32A5">
              <w:rPr>
                <w:rFonts w:cs="Times New Roman"/>
              </w:rPr>
              <w:t>0 to 90ºC</w:t>
            </w:r>
          </w:p>
        </w:tc>
        <w:tc>
          <w:tcPr>
            <w:tcW w:w="1444" w:type="dxa"/>
          </w:tcPr>
          <w:p w:rsidR="00E3604B" w:rsidRPr="00AC32A5" w:rsidRDefault="00E3604B" w:rsidP="00DB7BCB">
            <w:pPr>
              <w:spacing w:after="0"/>
              <w:rPr>
                <w:rFonts w:cs="Times New Roman"/>
              </w:rPr>
            </w:pPr>
            <w:r w:rsidRPr="00AC32A5">
              <w:rPr>
                <w:rFonts w:cs="Times New Roman"/>
              </w:rPr>
              <w:t>0.1%</w:t>
            </w:r>
          </w:p>
        </w:tc>
        <w:tc>
          <w:tcPr>
            <w:tcW w:w="1617" w:type="dxa"/>
          </w:tcPr>
          <w:p w:rsidR="00E3604B" w:rsidRPr="00AC32A5" w:rsidRDefault="00E3604B" w:rsidP="00DB7BCB">
            <w:pPr>
              <w:spacing w:after="0"/>
              <w:jc w:val="center"/>
              <w:rPr>
                <w:rFonts w:cs="Times New Roman"/>
              </w:rPr>
            </w:pPr>
            <w:r w:rsidRPr="00AC32A5">
              <w:rPr>
                <w:rFonts w:cs="Times New Roman"/>
              </w:rPr>
              <w:t>--</w:t>
            </w:r>
          </w:p>
        </w:tc>
      </w:tr>
      <w:tr w:rsidR="00E3604B" w:rsidRPr="00AC32A5" w:rsidTr="008A2AAD">
        <w:trPr>
          <w:jc w:val="center"/>
        </w:trPr>
        <w:tc>
          <w:tcPr>
            <w:tcW w:w="902" w:type="dxa"/>
            <w:vMerge/>
          </w:tcPr>
          <w:p w:rsidR="00E3604B" w:rsidRPr="00AC32A5" w:rsidRDefault="00E3604B" w:rsidP="00DB7BCB">
            <w:pPr>
              <w:spacing w:after="0"/>
              <w:rPr>
                <w:rFonts w:cs="Times New Roman"/>
              </w:rPr>
            </w:pPr>
          </w:p>
        </w:tc>
        <w:tc>
          <w:tcPr>
            <w:tcW w:w="1890" w:type="dxa"/>
            <w:vMerge/>
          </w:tcPr>
          <w:p w:rsidR="00E3604B" w:rsidRPr="00AC32A5" w:rsidRDefault="00E3604B" w:rsidP="00DB7BCB">
            <w:pPr>
              <w:spacing w:after="0"/>
              <w:rPr>
                <w:rFonts w:cs="Times New Roman"/>
              </w:rPr>
            </w:pPr>
          </w:p>
        </w:tc>
        <w:tc>
          <w:tcPr>
            <w:tcW w:w="4456" w:type="dxa"/>
          </w:tcPr>
          <w:p w:rsidR="00E3604B" w:rsidRPr="00AC32A5" w:rsidRDefault="00E3604B" w:rsidP="00DB7BCB">
            <w:pPr>
              <w:spacing w:after="0"/>
              <w:rPr>
                <w:rFonts w:cs="Times New Roman"/>
              </w:rPr>
            </w:pPr>
            <w:r w:rsidRPr="00AC32A5">
              <w:rPr>
                <w:rFonts w:cs="Times New Roman"/>
              </w:rPr>
              <w:t>Anemometer</w:t>
            </w:r>
          </w:p>
        </w:tc>
        <w:tc>
          <w:tcPr>
            <w:tcW w:w="2834" w:type="dxa"/>
          </w:tcPr>
          <w:p w:rsidR="00E3604B" w:rsidRPr="00AC32A5" w:rsidRDefault="00E3604B" w:rsidP="00DB7BCB">
            <w:pPr>
              <w:spacing w:after="0"/>
              <w:rPr>
                <w:rFonts w:cs="Times New Roman"/>
              </w:rPr>
            </w:pPr>
            <w:r w:rsidRPr="00AC32A5">
              <w:rPr>
                <w:rFonts w:cs="Times New Roman"/>
              </w:rPr>
              <w:t>0-17kmph</w:t>
            </w:r>
          </w:p>
        </w:tc>
        <w:tc>
          <w:tcPr>
            <w:tcW w:w="1444" w:type="dxa"/>
          </w:tcPr>
          <w:p w:rsidR="00E3604B" w:rsidRPr="00AC32A5" w:rsidRDefault="00E3604B" w:rsidP="00DB7BCB">
            <w:pPr>
              <w:spacing w:after="0"/>
              <w:rPr>
                <w:rFonts w:cs="Times New Roman"/>
              </w:rPr>
            </w:pPr>
            <w:r w:rsidRPr="00AC32A5">
              <w:rPr>
                <w:rFonts w:cs="Times New Roman"/>
              </w:rPr>
              <w:t>0.5%</w:t>
            </w:r>
          </w:p>
        </w:tc>
        <w:tc>
          <w:tcPr>
            <w:tcW w:w="1617" w:type="dxa"/>
          </w:tcPr>
          <w:p w:rsidR="00E3604B" w:rsidRPr="00AC32A5" w:rsidRDefault="00E3604B" w:rsidP="00DB7BCB">
            <w:pPr>
              <w:spacing w:after="0"/>
              <w:jc w:val="center"/>
              <w:rPr>
                <w:rFonts w:cs="Times New Roman"/>
              </w:rPr>
            </w:pPr>
            <w:r w:rsidRPr="00AC32A5">
              <w:rPr>
                <w:rFonts w:cs="Times New Roman"/>
              </w:rPr>
              <w:t>--</w:t>
            </w:r>
          </w:p>
        </w:tc>
      </w:tr>
      <w:tr w:rsidR="00E3604B" w:rsidRPr="00AC32A5" w:rsidTr="008A2AAD">
        <w:trPr>
          <w:jc w:val="center"/>
        </w:trPr>
        <w:tc>
          <w:tcPr>
            <w:tcW w:w="902" w:type="dxa"/>
            <w:vMerge/>
          </w:tcPr>
          <w:p w:rsidR="00E3604B" w:rsidRPr="00AC32A5" w:rsidRDefault="00E3604B" w:rsidP="00DB7BCB">
            <w:pPr>
              <w:spacing w:after="0"/>
              <w:rPr>
                <w:rFonts w:cs="Times New Roman"/>
              </w:rPr>
            </w:pPr>
          </w:p>
        </w:tc>
        <w:tc>
          <w:tcPr>
            <w:tcW w:w="1890" w:type="dxa"/>
            <w:vMerge/>
          </w:tcPr>
          <w:p w:rsidR="00E3604B" w:rsidRPr="00AC32A5" w:rsidRDefault="00E3604B" w:rsidP="00DB7BCB">
            <w:pPr>
              <w:spacing w:after="0"/>
              <w:rPr>
                <w:rFonts w:cs="Times New Roman"/>
              </w:rPr>
            </w:pPr>
          </w:p>
        </w:tc>
        <w:tc>
          <w:tcPr>
            <w:tcW w:w="4456" w:type="dxa"/>
            <w:vMerge w:val="restart"/>
          </w:tcPr>
          <w:p w:rsidR="00E3604B" w:rsidRPr="00AC32A5" w:rsidRDefault="00E3604B" w:rsidP="00DB7BCB">
            <w:pPr>
              <w:spacing w:after="0"/>
              <w:rPr>
                <w:rFonts w:cs="Times New Roman"/>
              </w:rPr>
            </w:pPr>
            <w:r w:rsidRPr="00AC32A5">
              <w:rPr>
                <w:rFonts w:cs="Times New Roman"/>
              </w:rPr>
              <w:t>Fuel Consumption meter</w:t>
            </w:r>
          </w:p>
        </w:tc>
        <w:tc>
          <w:tcPr>
            <w:tcW w:w="2834" w:type="dxa"/>
          </w:tcPr>
          <w:p w:rsidR="00E3604B" w:rsidRPr="00AC32A5" w:rsidRDefault="00E3604B" w:rsidP="00DB7BCB">
            <w:pPr>
              <w:spacing w:after="0"/>
              <w:rPr>
                <w:rFonts w:cs="Times New Roman"/>
              </w:rPr>
            </w:pPr>
            <w:r w:rsidRPr="00AC32A5">
              <w:rPr>
                <w:rFonts w:cs="Times New Roman"/>
              </w:rPr>
              <w:t>Digital fuel meter timer</w:t>
            </w:r>
          </w:p>
          <w:p w:rsidR="00E3604B" w:rsidRPr="00AC32A5" w:rsidRDefault="00E3604B" w:rsidP="00DB7BCB">
            <w:pPr>
              <w:spacing w:after="0"/>
              <w:rPr>
                <w:rFonts w:cs="Times New Roman"/>
              </w:rPr>
            </w:pPr>
            <w:r w:rsidRPr="00AC32A5">
              <w:rPr>
                <w:rFonts w:cs="Times New Roman"/>
              </w:rPr>
              <w:t>0-999.9 sec</w:t>
            </w:r>
          </w:p>
        </w:tc>
        <w:tc>
          <w:tcPr>
            <w:tcW w:w="1444" w:type="dxa"/>
          </w:tcPr>
          <w:p w:rsidR="00E3604B" w:rsidRPr="00AC32A5" w:rsidRDefault="00E3604B" w:rsidP="00DB7BCB">
            <w:pPr>
              <w:spacing w:after="0"/>
              <w:rPr>
                <w:rFonts w:cs="Times New Roman"/>
              </w:rPr>
            </w:pPr>
            <w:r w:rsidRPr="00AC32A5">
              <w:rPr>
                <w:rFonts w:cs="Times New Roman"/>
              </w:rPr>
              <w:t>±0.1 sec</w:t>
            </w:r>
          </w:p>
        </w:tc>
        <w:tc>
          <w:tcPr>
            <w:tcW w:w="1617" w:type="dxa"/>
            <w:vMerge w:val="restart"/>
          </w:tcPr>
          <w:p w:rsidR="00E3604B" w:rsidRPr="00AC32A5" w:rsidRDefault="00E3604B" w:rsidP="00DB7BCB">
            <w:pPr>
              <w:spacing w:after="0"/>
              <w:rPr>
                <w:rFonts w:cs="Times New Roman"/>
              </w:rPr>
            </w:pPr>
            <w:r w:rsidRPr="00AC32A5">
              <w:rPr>
                <w:rFonts w:cs="Times New Roman"/>
              </w:rPr>
              <w:t>Before each test</w:t>
            </w:r>
          </w:p>
          <w:p w:rsidR="00E3604B" w:rsidRPr="00AC32A5" w:rsidRDefault="00E3604B" w:rsidP="00DB7BCB">
            <w:pPr>
              <w:spacing w:after="0"/>
              <w:rPr>
                <w:rFonts w:cs="Times New Roman"/>
              </w:rPr>
            </w:pPr>
          </w:p>
        </w:tc>
      </w:tr>
      <w:tr w:rsidR="00E3604B" w:rsidRPr="00AC32A5" w:rsidTr="008A2AAD">
        <w:trPr>
          <w:jc w:val="center"/>
        </w:trPr>
        <w:tc>
          <w:tcPr>
            <w:tcW w:w="902" w:type="dxa"/>
            <w:vMerge/>
          </w:tcPr>
          <w:p w:rsidR="00E3604B" w:rsidRPr="00AC32A5" w:rsidRDefault="00E3604B" w:rsidP="00DB7BCB">
            <w:pPr>
              <w:spacing w:after="0"/>
              <w:rPr>
                <w:rFonts w:cs="Times New Roman"/>
              </w:rPr>
            </w:pPr>
          </w:p>
        </w:tc>
        <w:tc>
          <w:tcPr>
            <w:tcW w:w="1890" w:type="dxa"/>
            <w:vMerge/>
          </w:tcPr>
          <w:p w:rsidR="00E3604B" w:rsidRPr="00AC32A5" w:rsidRDefault="00E3604B" w:rsidP="00DB7BCB">
            <w:pPr>
              <w:spacing w:after="0"/>
              <w:rPr>
                <w:rFonts w:cs="Times New Roman"/>
              </w:rPr>
            </w:pPr>
          </w:p>
        </w:tc>
        <w:tc>
          <w:tcPr>
            <w:tcW w:w="4456" w:type="dxa"/>
            <w:vMerge/>
          </w:tcPr>
          <w:p w:rsidR="00E3604B" w:rsidRPr="00AC32A5" w:rsidRDefault="00E3604B" w:rsidP="00DB7BCB">
            <w:pPr>
              <w:spacing w:after="0"/>
              <w:rPr>
                <w:rFonts w:cs="Times New Roman"/>
              </w:rPr>
            </w:pPr>
          </w:p>
        </w:tc>
        <w:tc>
          <w:tcPr>
            <w:tcW w:w="2834" w:type="dxa"/>
          </w:tcPr>
          <w:p w:rsidR="00E3604B" w:rsidRPr="00AC32A5" w:rsidRDefault="00E3604B" w:rsidP="00DB7BCB">
            <w:pPr>
              <w:spacing w:after="0"/>
              <w:rPr>
                <w:rFonts w:cs="Times New Roman"/>
              </w:rPr>
            </w:pPr>
            <w:r w:rsidRPr="00AC32A5">
              <w:rPr>
                <w:rFonts w:cs="Times New Roman"/>
              </w:rPr>
              <w:t>Weights 100 gm to 1 Kg</w:t>
            </w:r>
          </w:p>
        </w:tc>
        <w:tc>
          <w:tcPr>
            <w:tcW w:w="1444" w:type="dxa"/>
          </w:tcPr>
          <w:p w:rsidR="00E3604B" w:rsidRPr="00AC32A5" w:rsidRDefault="00E3604B" w:rsidP="00DB7BCB">
            <w:pPr>
              <w:spacing w:after="0"/>
              <w:rPr>
                <w:rFonts w:cs="Times New Roman"/>
              </w:rPr>
            </w:pPr>
            <w:r w:rsidRPr="00AC32A5">
              <w:rPr>
                <w:rFonts w:cs="Times New Roman"/>
              </w:rPr>
              <w:t>0.1%</w:t>
            </w:r>
          </w:p>
        </w:tc>
        <w:tc>
          <w:tcPr>
            <w:tcW w:w="1617" w:type="dxa"/>
            <w:vMerge/>
          </w:tcPr>
          <w:p w:rsidR="00E3604B" w:rsidRPr="00AC32A5" w:rsidRDefault="00E3604B" w:rsidP="00DB7BCB">
            <w:pPr>
              <w:spacing w:after="0"/>
              <w:rPr>
                <w:rFonts w:cs="Times New Roman"/>
              </w:rPr>
            </w:pPr>
          </w:p>
        </w:tc>
      </w:tr>
      <w:tr w:rsidR="00E3604B" w:rsidRPr="00AC32A5" w:rsidTr="008A2AAD">
        <w:trPr>
          <w:jc w:val="center"/>
        </w:trPr>
        <w:tc>
          <w:tcPr>
            <w:tcW w:w="902" w:type="dxa"/>
            <w:vMerge/>
          </w:tcPr>
          <w:p w:rsidR="00E3604B" w:rsidRPr="00AC32A5" w:rsidRDefault="00E3604B" w:rsidP="00DB7BCB">
            <w:pPr>
              <w:spacing w:after="0"/>
              <w:rPr>
                <w:rFonts w:cs="Times New Roman"/>
              </w:rPr>
            </w:pPr>
          </w:p>
        </w:tc>
        <w:tc>
          <w:tcPr>
            <w:tcW w:w="1890" w:type="dxa"/>
            <w:vMerge/>
          </w:tcPr>
          <w:p w:rsidR="00E3604B" w:rsidRPr="00AC32A5" w:rsidRDefault="00E3604B" w:rsidP="00DB7BCB">
            <w:pPr>
              <w:spacing w:after="0"/>
              <w:rPr>
                <w:rFonts w:cs="Times New Roman"/>
              </w:rPr>
            </w:pPr>
          </w:p>
        </w:tc>
        <w:tc>
          <w:tcPr>
            <w:tcW w:w="4456" w:type="dxa"/>
            <w:vMerge/>
          </w:tcPr>
          <w:p w:rsidR="00E3604B" w:rsidRPr="00AC32A5" w:rsidRDefault="00E3604B" w:rsidP="00DB7BCB">
            <w:pPr>
              <w:spacing w:after="0"/>
              <w:rPr>
                <w:rFonts w:cs="Times New Roman"/>
              </w:rPr>
            </w:pPr>
          </w:p>
        </w:tc>
        <w:tc>
          <w:tcPr>
            <w:tcW w:w="2834" w:type="dxa"/>
          </w:tcPr>
          <w:p w:rsidR="00E3604B" w:rsidRPr="00AC32A5" w:rsidRDefault="00E3604B" w:rsidP="00DB7BCB">
            <w:pPr>
              <w:spacing w:after="0"/>
              <w:rPr>
                <w:rFonts w:cs="Times New Roman"/>
              </w:rPr>
            </w:pPr>
            <w:r w:rsidRPr="00AC32A5">
              <w:rPr>
                <w:rFonts w:cs="Times New Roman"/>
              </w:rPr>
              <w:t>Fuel 10 gm to 150 gm/s</w:t>
            </w:r>
          </w:p>
        </w:tc>
        <w:tc>
          <w:tcPr>
            <w:tcW w:w="1444" w:type="dxa"/>
          </w:tcPr>
          <w:p w:rsidR="00E3604B" w:rsidRPr="00AC32A5" w:rsidRDefault="00E3604B" w:rsidP="00DB7BCB">
            <w:pPr>
              <w:spacing w:after="0"/>
              <w:rPr>
                <w:rFonts w:cs="Times New Roman"/>
              </w:rPr>
            </w:pPr>
            <w:r w:rsidRPr="00AC32A5">
              <w:rPr>
                <w:rFonts w:cs="Times New Roman"/>
              </w:rPr>
              <w:t>0.1%</w:t>
            </w:r>
          </w:p>
        </w:tc>
        <w:tc>
          <w:tcPr>
            <w:tcW w:w="1617" w:type="dxa"/>
            <w:vMerge/>
          </w:tcPr>
          <w:p w:rsidR="00E3604B" w:rsidRPr="00AC32A5" w:rsidRDefault="00E3604B" w:rsidP="00DB7BCB">
            <w:pPr>
              <w:spacing w:after="0"/>
              <w:rPr>
                <w:rFonts w:cs="Times New Roman"/>
              </w:rPr>
            </w:pPr>
          </w:p>
        </w:tc>
      </w:tr>
      <w:tr w:rsidR="00E3604B" w:rsidRPr="00AC32A5" w:rsidTr="008A2AAD">
        <w:trPr>
          <w:jc w:val="center"/>
        </w:trPr>
        <w:tc>
          <w:tcPr>
            <w:tcW w:w="902" w:type="dxa"/>
            <w:vMerge/>
          </w:tcPr>
          <w:p w:rsidR="00E3604B" w:rsidRPr="00AC32A5" w:rsidRDefault="00E3604B" w:rsidP="00DB7BCB">
            <w:pPr>
              <w:spacing w:after="0"/>
              <w:rPr>
                <w:rFonts w:cs="Times New Roman"/>
              </w:rPr>
            </w:pPr>
          </w:p>
        </w:tc>
        <w:tc>
          <w:tcPr>
            <w:tcW w:w="1890" w:type="dxa"/>
            <w:vMerge/>
          </w:tcPr>
          <w:p w:rsidR="00E3604B" w:rsidRPr="00AC32A5" w:rsidRDefault="00E3604B" w:rsidP="00DB7BCB">
            <w:pPr>
              <w:spacing w:after="0"/>
              <w:rPr>
                <w:rFonts w:cs="Times New Roman"/>
              </w:rPr>
            </w:pPr>
          </w:p>
        </w:tc>
        <w:tc>
          <w:tcPr>
            <w:tcW w:w="4456" w:type="dxa"/>
          </w:tcPr>
          <w:p w:rsidR="00E3604B" w:rsidRPr="00AC32A5" w:rsidRDefault="00E3604B" w:rsidP="00DB7BCB">
            <w:pPr>
              <w:spacing w:after="0"/>
              <w:rPr>
                <w:rFonts w:cs="Times New Roman"/>
              </w:rPr>
            </w:pPr>
            <w:r w:rsidRPr="00AC32A5">
              <w:rPr>
                <w:rFonts w:cs="Times New Roman"/>
              </w:rPr>
              <w:t>Steering Effort meter</w:t>
            </w:r>
          </w:p>
        </w:tc>
        <w:tc>
          <w:tcPr>
            <w:tcW w:w="2834" w:type="dxa"/>
          </w:tcPr>
          <w:p w:rsidR="00E3604B" w:rsidRPr="00AC32A5" w:rsidRDefault="00E3604B" w:rsidP="00DB7BCB">
            <w:pPr>
              <w:spacing w:after="0"/>
              <w:rPr>
                <w:rFonts w:cs="Times New Roman"/>
              </w:rPr>
            </w:pPr>
            <w:r w:rsidRPr="00AC32A5">
              <w:rPr>
                <w:rFonts w:cs="Times New Roman"/>
              </w:rPr>
              <w:t>Effort-0-25kgm</w:t>
            </w:r>
          </w:p>
          <w:p w:rsidR="00E3604B" w:rsidRPr="00AC32A5" w:rsidRDefault="00E3604B" w:rsidP="00DB7BCB">
            <w:pPr>
              <w:spacing w:after="0"/>
              <w:rPr>
                <w:rFonts w:cs="Times New Roman"/>
              </w:rPr>
            </w:pPr>
            <w:r w:rsidRPr="00AC32A5">
              <w:rPr>
                <w:rFonts w:cs="Times New Roman"/>
              </w:rPr>
              <w:t>Angle-Endless</w:t>
            </w:r>
          </w:p>
        </w:tc>
        <w:tc>
          <w:tcPr>
            <w:tcW w:w="1444" w:type="dxa"/>
          </w:tcPr>
          <w:p w:rsidR="00E3604B" w:rsidRPr="00AC32A5" w:rsidRDefault="00E3604B" w:rsidP="00DB7BCB">
            <w:pPr>
              <w:spacing w:after="0"/>
              <w:rPr>
                <w:rFonts w:cs="Times New Roman"/>
              </w:rPr>
            </w:pPr>
            <w:r w:rsidRPr="00AC32A5">
              <w:rPr>
                <w:rFonts w:cs="Times New Roman"/>
              </w:rPr>
              <w:t>0.35% of FSD</w:t>
            </w:r>
          </w:p>
        </w:tc>
        <w:tc>
          <w:tcPr>
            <w:tcW w:w="1617" w:type="dxa"/>
          </w:tcPr>
          <w:p w:rsidR="00E3604B" w:rsidRPr="00AC32A5" w:rsidRDefault="00E3604B" w:rsidP="00DB7BCB">
            <w:pPr>
              <w:spacing w:after="0"/>
              <w:rPr>
                <w:rFonts w:cs="Times New Roman"/>
              </w:rPr>
            </w:pPr>
            <w:r w:rsidRPr="00AC32A5">
              <w:rPr>
                <w:rFonts w:cs="Times New Roman"/>
              </w:rPr>
              <w:t>Self check</w:t>
            </w:r>
          </w:p>
        </w:tc>
      </w:tr>
      <w:tr w:rsidR="00E3604B" w:rsidRPr="00AC32A5" w:rsidTr="008A2AAD">
        <w:trPr>
          <w:jc w:val="center"/>
        </w:trPr>
        <w:tc>
          <w:tcPr>
            <w:tcW w:w="902" w:type="dxa"/>
            <w:vMerge/>
          </w:tcPr>
          <w:p w:rsidR="00E3604B" w:rsidRPr="00AC32A5" w:rsidRDefault="00E3604B" w:rsidP="00DB7BCB">
            <w:pPr>
              <w:spacing w:after="0"/>
              <w:rPr>
                <w:rFonts w:cs="Times New Roman"/>
              </w:rPr>
            </w:pPr>
          </w:p>
        </w:tc>
        <w:tc>
          <w:tcPr>
            <w:tcW w:w="1890" w:type="dxa"/>
            <w:vMerge/>
          </w:tcPr>
          <w:p w:rsidR="00E3604B" w:rsidRPr="00AC32A5" w:rsidRDefault="00E3604B" w:rsidP="00DB7BCB">
            <w:pPr>
              <w:spacing w:after="0"/>
              <w:rPr>
                <w:rFonts w:cs="Times New Roman"/>
              </w:rPr>
            </w:pPr>
          </w:p>
        </w:tc>
        <w:tc>
          <w:tcPr>
            <w:tcW w:w="4456" w:type="dxa"/>
          </w:tcPr>
          <w:p w:rsidR="00E3604B" w:rsidRPr="00AC32A5" w:rsidRDefault="00E3604B" w:rsidP="00DB7BCB">
            <w:pPr>
              <w:spacing w:after="0"/>
              <w:rPr>
                <w:rFonts w:cs="Times New Roman"/>
              </w:rPr>
            </w:pPr>
            <w:r w:rsidRPr="00AC32A5">
              <w:rPr>
                <w:rFonts w:cs="Times New Roman"/>
              </w:rPr>
              <w:t>Digital Soil Moisture meter</w:t>
            </w:r>
          </w:p>
        </w:tc>
        <w:tc>
          <w:tcPr>
            <w:tcW w:w="2834" w:type="dxa"/>
          </w:tcPr>
          <w:p w:rsidR="00E3604B" w:rsidRPr="00AC32A5" w:rsidRDefault="00E3604B" w:rsidP="00DB7BCB">
            <w:pPr>
              <w:spacing w:after="0"/>
              <w:rPr>
                <w:rFonts w:cs="Times New Roman"/>
              </w:rPr>
            </w:pPr>
            <w:r w:rsidRPr="00AC32A5">
              <w:rPr>
                <w:rFonts w:cs="Times New Roman"/>
              </w:rPr>
              <w:t>0-50%</w:t>
            </w:r>
          </w:p>
        </w:tc>
        <w:tc>
          <w:tcPr>
            <w:tcW w:w="1444" w:type="dxa"/>
          </w:tcPr>
          <w:p w:rsidR="00E3604B" w:rsidRPr="00AC32A5" w:rsidRDefault="00E3604B" w:rsidP="00DB7BCB">
            <w:pPr>
              <w:spacing w:after="0"/>
              <w:rPr>
                <w:rFonts w:cs="Times New Roman"/>
              </w:rPr>
            </w:pPr>
            <w:r w:rsidRPr="00AC32A5">
              <w:rPr>
                <w:rFonts w:cs="Times New Roman"/>
              </w:rPr>
              <w:t>±5%</w:t>
            </w:r>
          </w:p>
        </w:tc>
        <w:tc>
          <w:tcPr>
            <w:tcW w:w="1617" w:type="dxa"/>
          </w:tcPr>
          <w:p w:rsidR="00E3604B" w:rsidRPr="00AC32A5" w:rsidRDefault="00E3604B" w:rsidP="00DB7BCB">
            <w:pPr>
              <w:spacing w:after="0"/>
              <w:rPr>
                <w:rFonts w:cs="Times New Roman"/>
              </w:rPr>
            </w:pPr>
            <w:r w:rsidRPr="00AC32A5">
              <w:rPr>
                <w:rFonts w:cs="Times New Roman"/>
              </w:rPr>
              <w:t>Hot air oven</w:t>
            </w:r>
          </w:p>
        </w:tc>
      </w:tr>
      <w:tr w:rsidR="00E3604B" w:rsidRPr="00AC32A5" w:rsidTr="008A2AAD">
        <w:trPr>
          <w:jc w:val="center"/>
        </w:trPr>
        <w:tc>
          <w:tcPr>
            <w:tcW w:w="902" w:type="dxa"/>
            <w:vMerge/>
          </w:tcPr>
          <w:p w:rsidR="00E3604B" w:rsidRPr="00AC32A5" w:rsidRDefault="00E3604B" w:rsidP="00DB7BCB">
            <w:pPr>
              <w:spacing w:after="0"/>
              <w:rPr>
                <w:rFonts w:cs="Times New Roman"/>
              </w:rPr>
            </w:pPr>
          </w:p>
        </w:tc>
        <w:tc>
          <w:tcPr>
            <w:tcW w:w="1890" w:type="dxa"/>
            <w:vMerge/>
          </w:tcPr>
          <w:p w:rsidR="00E3604B" w:rsidRPr="00AC32A5" w:rsidRDefault="00E3604B" w:rsidP="00DB7BCB">
            <w:pPr>
              <w:spacing w:after="0"/>
              <w:rPr>
                <w:rFonts w:cs="Times New Roman"/>
              </w:rPr>
            </w:pPr>
          </w:p>
        </w:tc>
        <w:tc>
          <w:tcPr>
            <w:tcW w:w="4456" w:type="dxa"/>
          </w:tcPr>
          <w:p w:rsidR="00E3604B" w:rsidRPr="00AC32A5" w:rsidRDefault="00E3604B" w:rsidP="00DB7BCB">
            <w:pPr>
              <w:spacing w:after="0"/>
              <w:rPr>
                <w:rFonts w:cs="Times New Roman"/>
              </w:rPr>
            </w:pPr>
            <w:r w:rsidRPr="00AC32A5">
              <w:rPr>
                <w:rFonts w:cs="Times New Roman"/>
              </w:rPr>
              <w:t>Digital Grain moisture meter(Paddy,wheat)</w:t>
            </w:r>
          </w:p>
        </w:tc>
        <w:tc>
          <w:tcPr>
            <w:tcW w:w="2834" w:type="dxa"/>
          </w:tcPr>
          <w:p w:rsidR="00E3604B" w:rsidRPr="00AC32A5" w:rsidRDefault="00E3604B" w:rsidP="00DB7BCB">
            <w:pPr>
              <w:spacing w:after="0"/>
              <w:rPr>
                <w:rFonts w:cs="Times New Roman"/>
              </w:rPr>
            </w:pPr>
            <w:r w:rsidRPr="00AC32A5">
              <w:rPr>
                <w:rFonts w:cs="Times New Roman"/>
              </w:rPr>
              <w:t>8-20%</w:t>
            </w:r>
          </w:p>
        </w:tc>
        <w:tc>
          <w:tcPr>
            <w:tcW w:w="1444" w:type="dxa"/>
          </w:tcPr>
          <w:p w:rsidR="00E3604B" w:rsidRPr="00AC32A5" w:rsidRDefault="00E3604B" w:rsidP="00DB7BCB">
            <w:pPr>
              <w:spacing w:after="0"/>
              <w:rPr>
                <w:rFonts w:cs="Times New Roman"/>
              </w:rPr>
            </w:pPr>
            <w:r w:rsidRPr="00AC32A5">
              <w:rPr>
                <w:rFonts w:cs="Times New Roman"/>
              </w:rPr>
              <w:t>±1%</w:t>
            </w:r>
          </w:p>
        </w:tc>
        <w:tc>
          <w:tcPr>
            <w:tcW w:w="1617" w:type="dxa"/>
          </w:tcPr>
          <w:p w:rsidR="00E3604B" w:rsidRPr="00AC32A5" w:rsidRDefault="00E3604B" w:rsidP="00DB7BCB">
            <w:pPr>
              <w:spacing w:after="0"/>
              <w:rPr>
                <w:rFonts w:cs="Times New Roman"/>
              </w:rPr>
            </w:pPr>
            <w:r w:rsidRPr="00AC32A5">
              <w:rPr>
                <w:rFonts w:cs="Times New Roman"/>
              </w:rPr>
              <w:t>-do-</w:t>
            </w:r>
          </w:p>
        </w:tc>
      </w:tr>
      <w:tr w:rsidR="00E3604B" w:rsidRPr="00AC32A5" w:rsidTr="008A2AAD">
        <w:trPr>
          <w:jc w:val="center"/>
        </w:trPr>
        <w:tc>
          <w:tcPr>
            <w:tcW w:w="902" w:type="dxa"/>
            <w:vMerge/>
          </w:tcPr>
          <w:p w:rsidR="00E3604B" w:rsidRPr="00AC32A5" w:rsidRDefault="00E3604B" w:rsidP="00DB7BCB">
            <w:pPr>
              <w:spacing w:after="0"/>
              <w:rPr>
                <w:rFonts w:cs="Times New Roman"/>
              </w:rPr>
            </w:pPr>
          </w:p>
        </w:tc>
        <w:tc>
          <w:tcPr>
            <w:tcW w:w="1890" w:type="dxa"/>
            <w:vMerge/>
          </w:tcPr>
          <w:p w:rsidR="00E3604B" w:rsidRPr="00AC32A5" w:rsidRDefault="00E3604B" w:rsidP="00DB7BCB">
            <w:pPr>
              <w:spacing w:after="0"/>
              <w:rPr>
                <w:rFonts w:cs="Times New Roman"/>
              </w:rPr>
            </w:pPr>
          </w:p>
        </w:tc>
        <w:tc>
          <w:tcPr>
            <w:tcW w:w="4456" w:type="dxa"/>
          </w:tcPr>
          <w:p w:rsidR="00E3604B" w:rsidRPr="00AC32A5" w:rsidRDefault="00E3604B" w:rsidP="00DB7BCB">
            <w:pPr>
              <w:spacing w:after="0"/>
              <w:rPr>
                <w:rFonts w:cs="Times New Roman"/>
              </w:rPr>
            </w:pPr>
            <w:r w:rsidRPr="00AC32A5">
              <w:rPr>
                <w:rFonts w:cs="Times New Roman"/>
              </w:rPr>
              <w:t>Computerised Brake testing eqipment</w:t>
            </w:r>
          </w:p>
        </w:tc>
        <w:tc>
          <w:tcPr>
            <w:tcW w:w="2834" w:type="dxa"/>
          </w:tcPr>
          <w:p w:rsidR="00E3604B" w:rsidRPr="00AC32A5" w:rsidRDefault="00E3604B" w:rsidP="00DB7BCB">
            <w:pPr>
              <w:spacing w:after="0"/>
              <w:rPr>
                <w:rFonts w:cs="Times New Roman"/>
              </w:rPr>
            </w:pPr>
            <w:r w:rsidRPr="00AC32A5">
              <w:rPr>
                <w:rFonts w:cs="Times New Roman"/>
              </w:rPr>
              <w:t>0-225kgf(Pedal pressure)</w:t>
            </w:r>
          </w:p>
        </w:tc>
        <w:tc>
          <w:tcPr>
            <w:tcW w:w="1444" w:type="dxa"/>
          </w:tcPr>
          <w:p w:rsidR="00E3604B" w:rsidRPr="00AC32A5" w:rsidRDefault="00E3604B" w:rsidP="00DB7BCB">
            <w:pPr>
              <w:spacing w:after="0"/>
              <w:rPr>
                <w:rFonts w:cs="Times New Roman"/>
              </w:rPr>
            </w:pPr>
            <w:r w:rsidRPr="00AC32A5">
              <w:rPr>
                <w:rFonts w:cs="Times New Roman"/>
              </w:rPr>
              <w:t>0.1%</w:t>
            </w:r>
          </w:p>
        </w:tc>
        <w:tc>
          <w:tcPr>
            <w:tcW w:w="1617" w:type="dxa"/>
          </w:tcPr>
          <w:p w:rsidR="00E3604B" w:rsidRPr="00AC32A5" w:rsidRDefault="00E3604B" w:rsidP="00DB7BCB">
            <w:pPr>
              <w:spacing w:after="0"/>
              <w:rPr>
                <w:rFonts w:cs="Times New Roman"/>
              </w:rPr>
            </w:pPr>
            <w:r w:rsidRPr="00AC32A5">
              <w:rPr>
                <w:rFonts w:cs="Times New Roman"/>
              </w:rPr>
              <w:t>Calibrated weights</w:t>
            </w:r>
          </w:p>
        </w:tc>
      </w:tr>
      <w:tr w:rsidR="00E3604B" w:rsidRPr="00AC32A5" w:rsidTr="008A2AAD">
        <w:trPr>
          <w:jc w:val="center"/>
        </w:trPr>
        <w:tc>
          <w:tcPr>
            <w:tcW w:w="902" w:type="dxa"/>
            <w:vMerge/>
          </w:tcPr>
          <w:p w:rsidR="00E3604B" w:rsidRPr="00AC32A5" w:rsidRDefault="00E3604B" w:rsidP="00DB7BCB">
            <w:pPr>
              <w:spacing w:after="0"/>
              <w:rPr>
                <w:rFonts w:cs="Times New Roman"/>
              </w:rPr>
            </w:pPr>
          </w:p>
        </w:tc>
        <w:tc>
          <w:tcPr>
            <w:tcW w:w="1890" w:type="dxa"/>
            <w:vMerge/>
          </w:tcPr>
          <w:p w:rsidR="00E3604B" w:rsidRPr="00AC32A5" w:rsidRDefault="00E3604B" w:rsidP="00DB7BCB">
            <w:pPr>
              <w:spacing w:after="0"/>
              <w:rPr>
                <w:rFonts w:cs="Times New Roman"/>
              </w:rPr>
            </w:pPr>
          </w:p>
        </w:tc>
        <w:tc>
          <w:tcPr>
            <w:tcW w:w="4456" w:type="dxa"/>
          </w:tcPr>
          <w:p w:rsidR="00E3604B" w:rsidRPr="00AC32A5" w:rsidRDefault="00E3604B" w:rsidP="00DB7BCB">
            <w:pPr>
              <w:spacing w:after="0"/>
              <w:rPr>
                <w:rFonts w:cs="Times New Roman"/>
              </w:rPr>
            </w:pPr>
            <w:r w:rsidRPr="00AC32A5">
              <w:rPr>
                <w:rFonts w:cs="Times New Roman"/>
              </w:rPr>
              <w:t>Spring testing machine</w:t>
            </w:r>
          </w:p>
        </w:tc>
        <w:tc>
          <w:tcPr>
            <w:tcW w:w="2834" w:type="dxa"/>
          </w:tcPr>
          <w:p w:rsidR="00E3604B" w:rsidRPr="00AC32A5" w:rsidRDefault="00E3604B" w:rsidP="00DB7BCB">
            <w:pPr>
              <w:spacing w:after="0"/>
              <w:rPr>
                <w:rFonts w:cs="Times New Roman"/>
              </w:rPr>
            </w:pPr>
            <w:r w:rsidRPr="00AC32A5">
              <w:rPr>
                <w:rFonts w:cs="Times New Roman"/>
              </w:rPr>
              <w:t>Load-0-10kg</w:t>
            </w:r>
          </w:p>
          <w:p w:rsidR="00E3604B" w:rsidRPr="00AC32A5" w:rsidRDefault="00E3604B" w:rsidP="00DB7BCB">
            <w:pPr>
              <w:spacing w:after="0"/>
              <w:rPr>
                <w:rFonts w:cs="Times New Roman"/>
              </w:rPr>
            </w:pPr>
            <w:r w:rsidRPr="00AC32A5">
              <w:rPr>
                <w:rFonts w:cs="Times New Roman"/>
              </w:rPr>
              <w:t>Displacement-0-100mm</w:t>
            </w:r>
          </w:p>
          <w:p w:rsidR="00E3604B" w:rsidRPr="00AC32A5" w:rsidRDefault="00E3604B" w:rsidP="00DB7BCB">
            <w:pPr>
              <w:spacing w:after="0"/>
              <w:rPr>
                <w:rFonts w:cs="Times New Roman"/>
              </w:rPr>
            </w:pPr>
          </w:p>
        </w:tc>
        <w:tc>
          <w:tcPr>
            <w:tcW w:w="1444" w:type="dxa"/>
          </w:tcPr>
          <w:p w:rsidR="00E3604B" w:rsidRPr="00AC32A5" w:rsidRDefault="00E3604B" w:rsidP="00DB7BCB">
            <w:pPr>
              <w:spacing w:after="0"/>
              <w:rPr>
                <w:rFonts w:cs="Times New Roman"/>
              </w:rPr>
            </w:pPr>
            <w:r w:rsidRPr="00AC32A5">
              <w:rPr>
                <w:rFonts w:cs="Times New Roman"/>
              </w:rPr>
              <w:t>±1%</w:t>
            </w:r>
          </w:p>
        </w:tc>
        <w:tc>
          <w:tcPr>
            <w:tcW w:w="1617" w:type="dxa"/>
          </w:tcPr>
          <w:p w:rsidR="00E3604B" w:rsidRPr="00AC32A5" w:rsidRDefault="00E3604B" w:rsidP="00DB7BCB">
            <w:pPr>
              <w:spacing w:after="0"/>
              <w:rPr>
                <w:rFonts w:cs="Times New Roman"/>
              </w:rPr>
            </w:pPr>
            <w:r w:rsidRPr="00AC32A5">
              <w:rPr>
                <w:rFonts w:cs="Times New Roman"/>
              </w:rPr>
              <w:t>Calibrated weight and measuring scale</w:t>
            </w:r>
          </w:p>
        </w:tc>
      </w:tr>
      <w:tr w:rsidR="00E3604B" w:rsidRPr="00AC32A5" w:rsidTr="008A2AAD">
        <w:trPr>
          <w:jc w:val="center"/>
        </w:trPr>
        <w:tc>
          <w:tcPr>
            <w:tcW w:w="902" w:type="dxa"/>
            <w:vMerge/>
          </w:tcPr>
          <w:p w:rsidR="00E3604B" w:rsidRPr="00AC32A5" w:rsidRDefault="00E3604B" w:rsidP="00DB7BCB">
            <w:pPr>
              <w:spacing w:after="0"/>
              <w:rPr>
                <w:rFonts w:cs="Times New Roman"/>
              </w:rPr>
            </w:pPr>
          </w:p>
        </w:tc>
        <w:tc>
          <w:tcPr>
            <w:tcW w:w="1890" w:type="dxa"/>
            <w:vMerge/>
          </w:tcPr>
          <w:p w:rsidR="00E3604B" w:rsidRPr="00AC32A5" w:rsidRDefault="00E3604B" w:rsidP="00DB7BCB">
            <w:pPr>
              <w:spacing w:after="0"/>
              <w:rPr>
                <w:rFonts w:cs="Times New Roman"/>
              </w:rPr>
            </w:pPr>
          </w:p>
        </w:tc>
        <w:tc>
          <w:tcPr>
            <w:tcW w:w="4456" w:type="dxa"/>
          </w:tcPr>
          <w:p w:rsidR="00E3604B" w:rsidRPr="00AC32A5" w:rsidRDefault="00E3604B" w:rsidP="00DB7BCB">
            <w:pPr>
              <w:spacing w:after="0"/>
              <w:rPr>
                <w:rFonts w:cs="Times New Roman"/>
              </w:rPr>
            </w:pPr>
            <w:r w:rsidRPr="00AC32A5">
              <w:rPr>
                <w:rFonts w:cs="Times New Roman"/>
              </w:rPr>
              <w:t>Lazer beam strength meter</w:t>
            </w:r>
          </w:p>
        </w:tc>
        <w:tc>
          <w:tcPr>
            <w:tcW w:w="2834" w:type="dxa"/>
          </w:tcPr>
          <w:p w:rsidR="00E3604B" w:rsidRPr="00AC32A5" w:rsidRDefault="00E3604B" w:rsidP="00DB7BCB">
            <w:pPr>
              <w:spacing w:after="0"/>
              <w:rPr>
                <w:rFonts w:cs="Times New Roman"/>
              </w:rPr>
            </w:pPr>
            <w:r w:rsidRPr="00AC32A5">
              <w:rPr>
                <w:rFonts w:cs="Times New Roman"/>
              </w:rPr>
              <w:t>-</w:t>
            </w:r>
          </w:p>
        </w:tc>
        <w:tc>
          <w:tcPr>
            <w:tcW w:w="1444" w:type="dxa"/>
          </w:tcPr>
          <w:p w:rsidR="00E3604B" w:rsidRPr="00AC32A5" w:rsidRDefault="00E3604B" w:rsidP="00DB7BCB">
            <w:pPr>
              <w:spacing w:after="0"/>
              <w:rPr>
                <w:rFonts w:cs="Times New Roman"/>
              </w:rPr>
            </w:pPr>
            <w:r w:rsidRPr="00AC32A5">
              <w:rPr>
                <w:rFonts w:cs="Times New Roman"/>
              </w:rPr>
              <w:t>-</w:t>
            </w:r>
          </w:p>
        </w:tc>
        <w:tc>
          <w:tcPr>
            <w:tcW w:w="1617" w:type="dxa"/>
          </w:tcPr>
          <w:p w:rsidR="00E3604B" w:rsidRPr="00AC32A5" w:rsidRDefault="00E3604B" w:rsidP="00DB7BCB">
            <w:pPr>
              <w:spacing w:after="0"/>
              <w:rPr>
                <w:rFonts w:cs="Times New Roman"/>
              </w:rPr>
            </w:pPr>
            <w:r w:rsidRPr="00AC32A5">
              <w:rPr>
                <w:rFonts w:cs="Times New Roman"/>
              </w:rPr>
              <w:t>-</w:t>
            </w:r>
          </w:p>
        </w:tc>
      </w:tr>
      <w:tr w:rsidR="00E3604B" w:rsidRPr="00AC32A5" w:rsidTr="008A2AAD">
        <w:trPr>
          <w:jc w:val="center"/>
        </w:trPr>
        <w:tc>
          <w:tcPr>
            <w:tcW w:w="902" w:type="dxa"/>
            <w:vMerge/>
            <w:tcBorders>
              <w:bottom w:val="single" w:sz="4" w:space="0" w:color="auto"/>
            </w:tcBorders>
          </w:tcPr>
          <w:p w:rsidR="00E3604B" w:rsidRPr="00AC32A5" w:rsidRDefault="00E3604B" w:rsidP="00DB7BCB">
            <w:pPr>
              <w:spacing w:after="0"/>
              <w:rPr>
                <w:rFonts w:cs="Times New Roman"/>
              </w:rPr>
            </w:pPr>
          </w:p>
        </w:tc>
        <w:tc>
          <w:tcPr>
            <w:tcW w:w="1890" w:type="dxa"/>
            <w:vMerge/>
            <w:tcBorders>
              <w:bottom w:val="single" w:sz="4" w:space="0" w:color="auto"/>
            </w:tcBorders>
          </w:tcPr>
          <w:p w:rsidR="00E3604B" w:rsidRPr="00AC32A5" w:rsidRDefault="00E3604B" w:rsidP="00DB7BCB">
            <w:pPr>
              <w:spacing w:after="0"/>
              <w:rPr>
                <w:rFonts w:cs="Times New Roman"/>
              </w:rPr>
            </w:pPr>
          </w:p>
        </w:tc>
        <w:tc>
          <w:tcPr>
            <w:tcW w:w="4456" w:type="dxa"/>
            <w:tcBorders>
              <w:bottom w:val="single" w:sz="4" w:space="0" w:color="auto"/>
            </w:tcBorders>
          </w:tcPr>
          <w:p w:rsidR="00E3604B" w:rsidRPr="00AC32A5" w:rsidRDefault="00E3604B" w:rsidP="00DB7BCB">
            <w:pPr>
              <w:spacing w:after="0"/>
              <w:rPr>
                <w:rFonts w:cs="Times New Roman"/>
              </w:rPr>
            </w:pPr>
            <w:r w:rsidRPr="00AC32A5">
              <w:rPr>
                <w:rFonts w:cs="Times New Roman"/>
              </w:rPr>
              <w:t xml:space="preserve">Optical emission Spectro meter </w:t>
            </w:r>
          </w:p>
          <w:p w:rsidR="00E3604B" w:rsidRPr="00AC32A5" w:rsidRDefault="00E3604B" w:rsidP="00DB7BCB">
            <w:pPr>
              <w:spacing w:after="0"/>
              <w:rPr>
                <w:rFonts w:cs="Times New Roman"/>
              </w:rPr>
            </w:pPr>
            <w:r w:rsidRPr="00AC32A5">
              <w:rPr>
                <w:rFonts w:cs="Times New Roman"/>
              </w:rPr>
              <w:t>Metavision 1008i</w:t>
            </w:r>
          </w:p>
        </w:tc>
        <w:tc>
          <w:tcPr>
            <w:tcW w:w="2834" w:type="dxa"/>
            <w:tcBorders>
              <w:bottom w:val="single" w:sz="4" w:space="0" w:color="auto"/>
            </w:tcBorders>
          </w:tcPr>
          <w:p w:rsidR="00E3604B" w:rsidRPr="00AC32A5" w:rsidRDefault="00E3604B" w:rsidP="00DB7BCB">
            <w:pPr>
              <w:spacing w:after="0"/>
              <w:rPr>
                <w:rFonts w:cs="Times New Roman"/>
              </w:rPr>
            </w:pPr>
          </w:p>
          <w:p w:rsidR="00E3604B" w:rsidRPr="00AC32A5" w:rsidRDefault="00E3604B" w:rsidP="00DB7BCB">
            <w:pPr>
              <w:spacing w:after="0"/>
              <w:rPr>
                <w:rFonts w:cs="Times New Roman"/>
              </w:rPr>
            </w:pPr>
            <w:r w:rsidRPr="00AC32A5">
              <w:rPr>
                <w:rFonts w:cs="Times New Roman"/>
              </w:rPr>
              <w:t>-</w:t>
            </w:r>
          </w:p>
        </w:tc>
        <w:tc>
          <w:tcPr>
            <w:tcW w:w="1444" w:type="dxa"/>
            <w:tcBorders>
              <w:bottom w:val="single" w:sz="4" w:space="0" w:color="auto"/>
            </w:tcBorders>
          </w:tcPr>
          <w:p w:rsidR="00E3604B" w:rsidRPr="00AC32A5" w:rsidRDefault="00E3604B" w:rsidP="00DB7BCB">
            <w:pPr>
              <w:spacing w:after="0"/>
              <w:rPr>
                <w:rFonts w:cs="Times New Roman"/>
              </w:rPr>
            </w:pPr>
          </w:p>
          <w:p w:rsidR="00E3604B" w:rsidRPr="00AC32A5" w:rsidRDefault="00E3604B" w:rsidP="00DB7BCB">
            <w:pPr>
              <w:spacing w:after="0"/>
              <w:rPr>
                <w:rFonts w:cs="Times New Roman"/>
              </w:rPr>
            </w:pPr>
            <w:r w:rsidRPr="00AC32A5">
              <w:rPr>
                <w:rFonts w:cs="Times New Roman"/>
              </w:rPr>
              <w:t>-</w:t>
            </w:r>
          </w:p>
        </w:tc>
        <w:tc>
          <w:tcPr>
            <w:tcW w:w="1617" w:type="dxa"/>
            <w:tcBorders>
              <w:bottom w:val="single" w:sz="4" w:space="0" w:color="auto"/>
            </w:tcBorders>
          </w:tcPr>
          <w:p w:rsidR="00E3604B" w:rsidRPr="00AC32A5" w:rsidRDefault="00E3604B" w:rsidP="00DB7BCB">
            <w:pPr>
              <w:spacing w:after="0"/>
              <w:rPr>
                <w:rFonts w:cs="Times New Roman"/>
              </w:rPr>
            </w:pPr>
          </w:p>
          <w:p w:rsidR="00E3604B" w:rsidRPr="00AC32A5" w:rsidRDefault="00E3604B" w:rsidP="00DB7BCB">
            <w:pPr>
              <w:spacing w:after="0"/>
              <w:rPr>
                <w:rFonts w:cs="Times New Roman"/>
              </w:rPr>
            </w:pPr>
            <w:r w:rsidRPr="00AC32A5">
              <w:rPr>
                <w:rFonts w:cs="Times New Roman"/>
              </w:rPr>
              <w:t>-</w:t>
            </w:r>
          </w:p>
        </w:tc>
      </w:tr>
    </w:tbl>
    <w:p w:rsidR="00B97130" w:rsidRDefault="00B97130" w:rsidP="00887D1D">
      <w:pPr>
        <w:rPr>
          <w:color w:val="FF0000"/>
        </w:rPr>
        <w:sectPr w:rsidR="00B97130" w:rsidSect="00B97130">
          <w:pgSz w:w="16838" w:h="11906" w:orient="landscape"/>
          <w:pgMar w:top="1440" w:right="1440" w:bottom="1440" w:left="1440" w:header="709" w:footer="709" w:gutter="0"/>
          <w:cols w:space="708"/>
          <w:docGrid w:linePitch="360"/>
        </w:sectPr>
      </w:pPr>
    </w:p>
    <w:p w:rsidR="00887D1D" w:rsidRPr="008A2AAD" w:rsidRDefault="00F308CC" w:rsidP="0095137D">
      <w:pPr>
        <w:pStyle w:val="Heading3"/>
      </w:pPr>
      <w:bookmarkStart w:id="68" w:name="_Toc388008081"/>
      <w:r w:rsidRPr="008A2AAD">
        <w:lastRenderedPageBreak/>
        <w:t>4.2.3 Quality Improvement in Major Machines Tested During Last Five Years</w:t>
      </w:r>
      <w:bookmarkEnd w:id="68"/>
    </w:p>
    <w:p w:rsidR="0095137D" w:rsidRPr="00AC32A5" w:rsidRDefault="00F308CC" w:rsidP="00BF7E9F">
      <w:pPr>
        <w:jc w:val="both"/>
      </w:pPr>
      <w:r w:rsidRPr="00AC32A5">
        <w:t xml:space="preserve">The following quality improvements </w:t>
      </w:r>
      <w:r w:rsidR="004C2B56" w:rsidRPr="00AC32A5">
        <w:t xml:space="preserve">were </w:t>
      </w:r>
      <w:r w:rsidRPr="00AC32A5">
        <w:t xml:space="preserve">observed in major machines which </w:t>
      </w:r>
      <w:r w:rsidR="004C2B56" w:rsidRPr="00AC32A5">
        <w:t>were</w:t>
      </w:r>
      <w:r w:rsidRPr="00AC32A5">
        <w:t xml:space="preserve"> tested at FMTTIs-</w:t>
      </w:r>
    </w:p>
    <w:p w:rsidR="0095137D" w:rsidRPr="00AC32A5" w:rsidRDefault="0095137D" w:rsidP="00BF7E9F">
      <w:pPr>
        <w:pStyle w:val="ListParagraph"/>
        <w:numPr>
          <w:ilvl w:val="3"/>
          <w:numId w:val="44"/>
        </w:numPr>
        <w:ind w:left="709" w:hanging="425"/>
        <w:jc w:val="both"/>
      </w:pPr>
      <w:r w:rsidRPr="00AC32A5">
        <w:t>Combine harvester manufacturers develop their product to comply</w:t>
      </w:r>
      <w:r w:rsidR="004C2B56" w:rsidRPr="00AC32A5">
        <w:t xml:space="preserve"> </w:t>
      </w:r>
      <w:r w:rsidR="00B8066F" w:rsidRPr="00AC32A5">
        <w:t>with</w:t>
      </w:r>
      <w:r w:rsidRPr="00AC32A5">
        <w:t xml:space="preserve"> the performance parameters stated in IS</w:t>
      </w:r>
      <w:r w:rsidR="0092042A" w:rsidRPr="00AC32A5">
        <w:t>: 15806</w:t>
      </w:r>
      <w:r w:rsidRPr="00AC32A5">
        <w:t>-2008.</w:t>
      </w:r>
      <w:r w:rsidR="0092042A" w:rsidRPr="00AC32A5">
        <w:t xml:space="preserve"> </w:t>
      </w:r>
      <w:r w:rsidRPr="00AC32A5">
        <w:t>As regard</w:t>
      </w:r>
      <w:r w:rsidR="0092042A" w:rsidRPr="00AC32A5">
        <w:t>s the safety aspects, machines</w:t>
      </w:r>
      <w:r w:rsidRPr="00AC32A5">
        <w:t xml:space="preserve"> improvise the entire essential safety feature to comply with the requirements under respective test codes &amp;</w:t>
      </w:r>
      <w:r w:rsidR="00916590" w:rsidRPr="00AC32A5">
        <w:t xml:space="preserve"> </w:t>
      </w:r>
      <w:r w:rsidRPr="00AC32A5">
        <w:t>CMVR Rules 1989.</w:t>
      </w:r>
    </w:p>
    <w:p w:rsidR="0095137D" w:rsidRPr="00AC32A5" w:rsidRDefault="000970BB" w:rsidP="00BF7E9F">
      <w:pPr>
        <w:pStyle w:val="ListParagraph"/>
        <w:numPr>
          <w:ilvl w:val="3"/>
          <w:numId w:val="44"/>
        </w:numPr>
        <w:ind w:left="709" w:hanging="425"/>
        <w:jc w:val="both"/>
      </w:pPr>
      <w:r w:rsidRPr="00AC32A5">
        <w:t>Testing has le</w:t>
      </w:r>
      <w:r w:rsidR="0092042A" w:rsidRPr="00AC32A5">
        <w:t>d to a</w:t>
      </w:r>
      <w:r w:rsidR="0095137D" w:rsidRPr="00AC32A5">
        <w:t xml:space="preserve">wareness </w:t>
      </w:r>
      <w:r w:rsidR="0092042A" w:rsidRPr="00AC32A5">
        <w:t xml:space="preserve">amongst users on </w:t>
      </w:r>
      <w:r w:rsidR="0095137D" w:rsidRPr="00AC32A5">
        <w:t xml:space="preserve">compliance of the technical specification </w:t>
      </w:r>
      <w:r w:rsidR="0092042A" w:rsidRPr="00AC32A5">
        <w:t>like</w:t>
      </w:r>
      <w:r w:rsidR="0095137D" w:rsidRPr="00AC32A5">
        <w:t xml:space="preserve"> safety provision of the criti</w:t>
      </w:r>
      <w:r w:rsidR="0092042A" w:rsidRPr="00AC32A5">
        <w:t>cal components in machine like t</w:t>
      </w:r>
      <w:r w:rsidR="0095137D" w:rsidRPr="00AC32A5">
        <w:t>hresher, sugarcane crusher, chaff cutters</w:t>
      </w:r>
      <w:r w:rsidR="00B8066F" w:rsidRPr="00AC32A5">
        <w:t>, etc.,</w:t>
      </w:r>
      <w:r w:rsidR="0095137D" w:rsidRPr="00AC32A5">
        <w:t xml:space="preserve"> which are covered under the dangerous machine act. </w:t>
      </w:r>
    </w:p>
    <w:p w:rsidR="0095137D" w:rsidRPr="00AC32A5" w:rsidRDefault="00CC00C8" w:rsidP="00BF7E9F">
      <w:pPr>
        <w:pStyle w:val="ListParagraph"/>
        <w:numPr>
          <w:ilvl w:val="3"/>
          <w:numId w:val="44"/>
        </w:numPr>
        <w:ind w:left="709" w:hanging="425"/>
        <w:jc w:val="both"/>
      </w:pPr>
      <w:r w:rsidRPr="00AC32A5">
        <w:t xml:space="preserve">Testing has led to </w:t>
      </w:r>
      <w:r w:rsidR="0095137D" w:rsidRPr="00AC32A5">
        <w:t xml:space="preserve">operator`s comfort and improvements in the </w:t>
      </w:r>
      <w:r w:rsidR="00B8066F" w:rsidRPr="00AC32A5">
        <w:t xml:space="preserve">ergonomics of the </w:t>
      </w:r>
      <w:r w:rsidR="0095137D" w:rsidRPr="00AC32A5">
        <w:t>machines by keeping the vibration, steering, ef</w:t>
      </w:r>
      <w:r w:rsidRPr="00AC32A5">
        <w:t xml:space="preserve">fort and noise level </w:t>
      </w:r>
      <w:r w:rsidR="0095137D" w:rsidRPr="00AC32A5">
        <w:t xml:space="preserve"> of the machine within the specified limits whereever applicable.</w:t>
      </w:r>
    </w:p>
    <w:p w:rsidR="0095137D" w:rsidRPr="00AC32A5" w:rsidRDefault="004E6891" w:rsidP="00BF7E9F">
      <w:pPr>
        <w:pStyle w:val="ListParagraph"/>
        <w:numPr>
          <w:ilvl w:val="3"/>
          <w:numId w:val="44"/>
        </w:numPr>
        <w:ind w:left="709" w:hanging="425"/>
        <w:jc w:val="both"/>
      </w:pPr>
      <w:r w:rsidRPr="00AC32A5">
        <w:t xml:space="preserve">Testing has also led to </w:t>
      </w:r>
      <w:r w:rsidR="00B8066F" w:rsidRPr="00AC32A5">
        <w:t>i</w:t>
      </w:r>
      <w:r w:rsidRPr="00AC32A5">
        <w:t xml:space="preserve">mprovement </w:t>
      </w:r>
      <w:r w:rsidR="00B8066F" w:rsidRPr="00AC32A5">
        <w:t>in</w:t>
      </w:r>
      <w:r w:rsidR="0095137D" w:rsidRPr="00AC32A5">
        <w:t xml:space="preserve"> durability, finishing &amp; smooth functioning of com</w:t>
      </w:r>
      <w:r w:rsidRPr="00AC32A5">
        <w:t xml:space="preserve">bine harvester &amp; other similar machines. </w:t>
      </w:r>
    </w:p>
    <w:p w:rsidR="0095137D" w:rsidRPr="00AC32A5" w:rsidRDefault="0095137D" w:rsidP="00BF7E9F">
      <w:pPr>
        <w:pStyle w:val="ListParagraph"/>
        <w:numPr>
          <w:ilvl w:val="3"/>
          <w:numId w:val="44"/>
        </w:numPr>
        <w:ind w:left="709" w:hanging="425"/>
        <w:jc w:val="both"/>
      </w:pPr>
      <w:r w:rsidRPr="00AC32A5">
        <w:t>Traditional</w:t>
      </w:r>
      <w:r w:rsidR="00B8066F" w:rsidRPr="00AC32A5">
        <w:t>ly</w:t>
      </w:r>
      <w:r w:rsidRPr="00AC32A5">
        <w:t xml:space="preserve"> combine harvesters</w:t>
      </w:r>
      <w:r w:rsidR="004E6891" w:rsidRPr="00AC32A5">
        <w:t xml:space="preserve"> &amp; other harvesting machines were suitable </w:t>
      </w:r>
      <w:r w:rsidR="00B8066F" w:rsidRPr="00AC32A5">
        <w:t xml:space="preserve">only </w:t>
      </w:r>
      <w:r w:rsidR="004E6891" w:rsidRPr="00AC32A5">
        <w:t xml:space="preserve">for wheat &amp; paddy. However </w:t>
      </w:r>
      <w:r w:rsidR="00B8066F" w:rsidRPr="00AC32A5">
        <w:t xml:space="preserve">improvements through </w:t>
      </w:r>
      <w:r w:rsidR="004E6891" w:rsidRPr="00AC32A5">
        <w:t xml:space="preserve">testing has lead to  </w:t>
      </w:r>
      <w:r w:rsidR="00B8066F" w:rsidRPr="00AC32A5">
        <w:t xml:space="preserve">these </w:t>
      </w:r>
      <w:r w:rsidR="004E6891" w:rsidRPr="00AC32A5">
        <w:t xml:space="preserve">machines </w:t>
      </w:r>
      <w:r w:rsidR="00B8066F" w:rsidRPr="00AC32A5">
        <w:t xml:space="preserve">being </w:t>
      </w:r>
      <w:r w:rsidR="004E6891" w:rsidRPr="00AC32A5">
        <w:t xml:space="preserve">now </w:t>
      </w:r>
      <w:r w:rsidR="00B8066F" w:rsidRPr="00AC32A5">
        <w:t>used</w:t>
      </w:r>
      <w:r w:rsidR="004E6891" w:rsidRPr="00AC32A5">
        <w:t xml:space="preserve"> for other crops such as</w:t>
      </w:r>
      <w:r w:rsidRPr="00AC32A5">
        <w:t xml:space="preserve"> </w:t>
      </w:r>
      <w:r w:rsidR="00B8066F" w:rsidRPr="00AC32A5">
        <w:t>m</w:t>
      </w:r>
      <w:r w:rsidRPr="00AC32A5">
        <w:t>aize, soya bean, mustard, pulses etc.</w:t>
      </w:r>
    </w:p>
    <w:p w:rsidR="0095137D" w:rsidRPr="00AC32A5" w:rsidRDefault="0095137D" w:rsidP="00BF7E9F">
      <w:pPr>
        <w:pStyle w:val="ListParagraph"/>
        <w:numPr>
          <w:ilvl w:val="3"/>
          <w:numId w:val="44"/>
        </w:numPr>
        <w:ind w:left="709" w:hanging="425"/>
        <w:jc w:val="both"/>
      </w:pPr>
      <w:r w:rsidRPr="00AC32A5">
        <w:t>Tractor powered combine</w:t>
      </w:r>
      <w:r w:rsidR="00B8066F" w:rsidRPr="00AC32A5">
        <w:t>s</w:t>
      </w:r>
      <w:r w:rsidRPr="00AC32A5">
        <w:t xml:space="preserve"> are being provided with 4 wheel drive to make it suitable for paddy harvesting. Track type combines are being widely introduced in the paddy regions. </w:t>
      </w:r>
    </w:p>
    <w:p w:rsidR="0095137D" w:rsidRPr="00AC32A5" w:rsidRDefault="0095137D" w:rsidP="00BF7E9F">
      <w:pPr>
        <w:pStyle w:val="ListParagraph"/>
        <w:numPr>
          <w:ilvl w:val="3"/>
          <w:numId w:val="44"/>
        </w:numPr>
        <w:ind w:left="709" w:hanging="425"/>
        <w:jc w:val="both"/>
      </w:pPr>
      <w:r w:rsidRPr="00AC32A5">
        <w:t>The combine harvester with an integrated attachment of straw reaper combine for preparation straw for animal feed or mulching have been also developed</w:t>
      </w:r>
      <w:r w:rsidR="004E6891" w:rsidRPr="00AC32A5">
        <w:t xml:space="preserve"> during testing of the machines</w:t>
      </w:r>
      <w:r w:rsidRPr="00AC32A5">
        <w:t xml:space="preserve">. </w:t>
      </w:r>
    </w:p>
    <w:p w:rsidR="0095137D" w:rsidRPr="00AC32A5" w:rsidRDefault="0095137D" w:rsidP="00BF7E9F">
      <w:pPr>
        <w:pStyle w:val="ListParagraph"/>
        <w:numPr>
          <w:ilvl w:val="3"/>
          <w:numId w:val="44"/>
        </w:numPr>
        <w:ind w:left="709" w:hanging="425"/>
        <w:jc w:val="both"/>
      </w:pPr>
      <w:r w:rsidRPr="00AC32A5">
        <w:t xml:space="preserve">Combine harvesters have been introduced for </w:t>
      </w:r>
      <w:proofErr w:type="gramStart"/>
      <w:r w:rsidRPr="00AC32A5">
        <w:t>su</w:t>
      </w:r>
      <w:r w:rsidR="00F308CC" w:rsidRPr="00AC32A5">
        <w:t xml:space="preserve">garcane </w:t>
      </w:r>
      <w:r w:rsidR="00B8066F" w:rsidRPr="00AC32A5">
        <w:t xml:space="preserve"> while</w:t>
      </w:r>
      <w:proofErr w:type="gramEnd"/>
      <w:r w:rsidR="00F308CC" w:rsidRPr="00AC32A5">
        <w:t xml:space="preserve"> cotton picker is</w:t>
      </w:r>
      <w:r w:rsidRPr="00AC32A5">
        <w:t xml:space="preserve"> in the process of field testing.</w:t>
      </w:r>
    </w:p>
    <w:p w:rsidR="0095137D" w:rsidRPr="00AC32A5" w:rsidRDefault="004E6891" w:rsidP="00BF7E9F">
      <w:pPr>
        <w:pStyle w:val="ListParagraph"/>
        <w:numPr>
          <w:ilvl w:val="3"/>
          <w:numId w:val="44"/>
        </w:numPr>
        <w:ind w:left="709" w:hanging="425"/>
        <w:jc w:val="both"/>
      </w:pPr>
      <w:r w:rsidRPr="00AC32A5">
        <w:t>M</w:t>
      </w:r>
      <w:r w:rsidR="0095137D" w:rsidRPr="00AC32A5">
        <w:t xml:space="preserve">achines like </w:t>
      </w:r>
      <w:proofErr w:type="gramStart"/>
      <w:r w:rsidR="00B8066F" w:rsidRPr="00AC32A5">
        <w:t>b</w:t>
      </w:r>
      <w:r w:rsidR="0095137D" w:rsidRPr="00AC32A5">
        <w:t xml:space="preserve">alers </w:t>
      </w:r>
      <w:r w:rsidR="00B8066F" w:rsidRPr="00AC32A5">
        <w:t xml:space="preserve"> and</w:t>
      </w:r>
      <w:proofErr w:type="gramEnd"/>
      <w:r w:rsidR="0095137D" w:rsidRPr="00AC32A5">
        <w:t xml:space="preserve"> </w:t>
      </w:r>
      <w:r w:rsidR="00B8066F" w:rsidRPr="00AC32A5">
        <w:t>s</w:t>
      </w:r>
      <w:r w:rsidR="0095137D" w:rsidRPr="00AC32A5">
        <w:t>traw rack</w:t>
      </w:r>
      <w:r w:rsidR="00B8066F" w:rsidRPr="00AC32A5">
        <w:t>s</w:t>
      </w:r>
      <w:r w:rsidR="0095137D" w:rsidRPr="00AC32A5">
        <w:t xml:space="preserve"> tested at th</w:t>
      </w:r>
      <w:r w:rsidR="00B8066F" w:rsidRPr="00AC32A5">
        <w:t>e</w:t>
      </w:r>
      <w:r w:rsidR="0095137D" w:rsidRPr="00AC32A5">
        <w:t xml:space="preserve"> institute</w:t>
      </w:r>
      <w:r w:rsidR="00B8066F" w:rsidRPr="00AC32A5">
        <w:t>s</w:t>
      </w:r>
      <w:r w:rsidR="0095137D" w:rsidRPr="00AC32A5">
        <w:t xml:space="preserve"> are being widely introduced for straw management.</w:t>
      </w:r>
    </w:p>
    <w:p w:rsidR="0095137D" w:rsidRPr="00AC32A5" w:rsidRDefault="0095137D" w:rsidP="00BF7E9F">
      <w:pPr>
        <w:pStyle w:val="ListParagraph"/>
        <w:numPr>
          <w:ilvl w:val="3"/>
          <w:numId w:val="44"/>
        </w:numPr>
        <w:ind w:left="709" w:hanging="425"/>
        <w:jc w:val="both"/>
      </w:pPr>
      <w:r w:rsidRPr="00AC32A5">
        <w:t xml:space="preserve">The manufacturers of the lazar leveller have applied for testing of their products </w:t>
      </w:r>
      <w:r w:rsidR="004E6891" w:rsidRPr="00AC32A5">
        <w:t>at FMTTI Hissar and there has been a significant improvement in the</w:t>
      </w:r>
      <w:r w:rsidR="00B8066F" w:rsidRPr="00AC32A5">
        <w:t>ir</w:t>
      </w:r>
      <w:r w:rsidR="004E6891" w:rsidRPr="00AC32A5">
        <w:t xml:space="preserve"> </w:t>
      </w:r>
      <w:r w:rsidRPr="00AC32A5">
        <w:t xml:space="preserve">performance </w:t>
      </w:r>
      <w:r w:rsidR="00B8066F" w:rsidRPr="00AC32A5">
        <w:t>and</w:t>
      </w:r>
      <w:r w:rsidRPr="00AC32A5">
        <w:t xml:space="preserve"> quality.</w:t>
      </w:r>
    </w:p>
    <w:p w:rsidR="0095137D" w:rsidRPr="00AC32A5" w:rsidRDefault="0095137D" w:rsidP="008A2AAD">
      <w:pPr>
        <w:pStyle w:val="Heading3"/>
        <w:rPr>
          <w:color w:val="auto"/>
        </w:rPr>
      </w:pPr>
      <w:bookmarkStart w:id="69" w:name="_Toc388008082"/>
      <w:r w:rsidRPr="00AC32A5">
        <w:rPr>
          <w:color w:val="auto"/>
        </w:rPr>
        <w:t xml:space="preserve">4.2.4 </w:t>
      </w:r>
      <w:r w:rsidR="00B8066F" w:rsidRPr="00AC32A5">
        <w:rPr>
          <w:color w:val="auto"/>
        </w:rPr>
        <w:t>Issues</w:t>
      </w:r>
      <w:r w:rsidRPr="00AC32A5">
        <w:rPr>
          <w:color w:val="auto"/>
        </w:rPr>
        <w:t xml:space="preserve"> faced by FMTTI’s during the conduct of testing activities</w:t>
      </w:r>
      <w:bookmarkEnd w:id="69"/>
    </w:p>
    <w:p w:rsidR="0095137D" w:rsidRPr="00AC32A5" w:rsidRDefault="0095137D" w:rsidP="0041789F">
      <w:pPr>
        <w:pStyle w:val="ListParagraph"/>
        <w:numPr>
          <w:ilvl w:val="3"/>
          <w:numId w:val="45"/>
        </w:numPr>
        <w:spacing w:after="0"/>
        <w:ind w:left="709" w:hanging="425"/>
        <w:jc w:val="both"/>
      </w:pPr>
      <w:r w:rsidRPr="00AC32A5">
        <w:t xml:space="preserve">The </w:t>
      </w:r>
      <w:proofErr w:type="gramStart"/>
      <w:r w:rsidRPr="00AC32A5">
        <w:t>demand for testing of new machines at FMTTI’s are</w:t>
      </w:r>
      <w:proofErr w:type="gramEnd"/>
      <w:r w:rsidRPr="00AC32A5">
        <w:t xml:space="preserve"> growing at an increasing rate</w:t>
      </w:r>
      <w:r w:rsidR="00114A1C" w:rsidRPr="00AC32A5">
        <w:t xml:space="preserve">. </w:t>
      </w:r>
      <w:r w:rsidR="00B8066F" w:rsidRPr="00AC32A5">
        <w:t>H</w:t>
      </w:r>
      <w:r w:rsidRPr="00AC32A5">
        <w:t xml:space="preserve">owever, the institute lacks the resource of trained man power to cater to the increasing need. Insufficient trained manpower and non-availability of requisite infrastructural facilities are key </w:t>
      </w:r>
      <w:r w:rsidR="00B8066F" w:rsidRPr="00AC32A5">
        <w:t xml:space="preserve">issues </w:t>
      </w:r>
      <w:r w:rsidRPr="00AC32A5">
        <w:t>for the FMTTIs in general.</w:t>
      </w:r>
    </w:p>
    <w:p w:rsidR="0095137D" w:rsidRPr="00AC32A5" w:rsidRDefault="0095137D" w:rsidP="00BF7E9F">
      <w:pPr>
        <w:pStyle w:val="ListParagraph"/>
        <w:numPr>
          <w:ilvl w:val="3"/>
          <w:numId w:val="45"/>
        </w:numPr>
        <w:ind w:left="709" w:hanging="425"/>
        <w:jc w:val="both"/>
      </w:pPr>
      <w:r w:rsidRPr="00AC32A5">
        <w:t xml:space="preserve">Most of the test equipments and test rigs used under different labs are </w:t>
      </w:r>
      <w:r w:rsidR="00C33882" w:rsidRPr="00AC32A5">
        <w:t xml:space="preserve">bought </w:t>
      </w:r>
      <w:r w:rsidR="00B8066F" w:rsidRPr="00AC32A5">
        <w:t>and</w:t>
      </w:r>
      <w:r w:rsidR="00C33882" w:rsidRPr="00AC32A5">
        <w:t xml:space="preserve"> </w:t>
      </w:r>
      <w:r w:rsidRPr="00AC32A5">
        <w:t xml:space="preserve">customized at the FMTTI </w:t>
      </w:r>
      <w:r w:rsidR="00B8066F" w:rsidRPr="00AC32A5">
        <w:t>which are</w:t>
      </w:r>
      <w:r w:rsidRPr="00AC32A5">
        <w:t xml:space="preserve"> too sophisticated for </w:t>
      </w:r>
      <w:r w:rsidR="00B8066F" w:rsidRPr="00AC32A5">
        <w:t xml:space="preserve">the </w:t>
      </w:r>
      <w:r w:rsidRPr="00AC32A5">
        <w:t xml:space="preserve">local mechanics. </w:t>
      </w:r>
      <w:r w:rsidR="00C33882" w:rsidRPr="00AC32A5">
        <w:t xml:space="preserve">These machines are prone to frequent breakdowns </w:t>
      </w:r>
      <w:r w:rsidR="00DB7BCB" w:rsidRPr="00AC32A5">
        <w:t xml:space="preserve">and due to non availability of adequate technical staff, these machines are not repaired in time. </w:t>
      </w:r>
      <w:r w:rsidR="00DB09DB" w:rsidRPr="00AC32A5">
        <w:t xml:space="preserve">A permanent cadre of trained mechanics at each FMTTI may be created to address the problems of such issues. </w:t>
      </w:r>
      <w:r w:rsidR="00C33882" w:rsidRPr="00AC32A5">
        <w:t>Non-</w:t>
      </w:r>
      <w:r w:rsidR="00B8066F" w:rsidRPr="00AC32A5">
        <w:t>a</w:t>
      </w:r>
      <w:r w:rsidRPr="00AC32A5">
        <w:t xml:space="preserve">vailability of Test </w:t>
      </w:r>
      <w:r w:rsidR="00B8066F" w:rsidRPr="00AC32A5">
        <w:t>C</w:t>
      </w:r>
      <w:r w:rsidRPr="00AC32A5">
        <w:t xml:space="preserve">odes for new </w:t>
      </w:r>
      <w:r w:rsidR="00B8066F" w:rsidRPr="00AC32A5">
        <w:t>m</w:t>
      </w:r>
      <w:r w:rsidRPr="00AC32A5">
        <w:t>achines.</w:t>
      </w:r>
    </w:p>
    <w:p w:rsidR="00C33882" w:rsidRPr="00AC32A5" w:rsidRDefault="00C33882" w:rsidP="00BF7E9F">
      <w:pPr>
        <w:pStyle w:val="ListParagraph"/>
        <w:numPr>
          <w:ilvl w:val="3"/>
          <w:numId w:val="45"/>
        </w:numPr>
        <w:ind w:left="709" w:hanging="425"/>
        <w:jc w:val="both"/>
      </w:pPr>
      <w:r w:rsidRPr="00AC32A5">
        <w:t xml:space="preserve">FMTTI Hissar lacks sufficient land area for conduct of testing activity. There is an immediate need to purchase new land in nearby area </w:t>
      </w:r>
      <w:r w:rsidR="00EE7A6B" w:rsidRPr="00AC32A5">
        <w:t>of</w:t>
      </w:r>
      <w:r w:rsidRPr="00AC32A5">
        <w:t xml:space="preserve"> smooth conduct of testing activities by the institute.</w:t>
      </w:r>
    </w:p>
    <w:p w:rsidR="0095137D" w:rsidRPr="00AC32A5" w:rsidRDefault="00C33882" w:rsidP="00BF7E9F">
      <w:pPr>
        <w:pStyle w:val="ListParagraph"/>
        <w:numPr>
          <w:ilvl w:val="3"/>
          <w:numId w:val="45"/>
        </w:numPr>
        <w:ind w:left="709" w:hanging="425"/>
        <w:jc w:val="both"/>
      </w:pPr>
      <w:r w:rsidRPr="00AC32A5">
        <w:t>FMTTI Hissar also lacks availability of water at the institute which hinders the work to a large extent.</w:t>
      </w:r>
    </w:p>
    <w:p w:rsidR="00887D1D" w:rsidRPr="00AC32A5" w:rsidRDefault="00C33882" w:rsidP="00BF7E9F">
      <w:pPr>
        <w:pStyle w:val="ListParagraph"/>
        <w:numPr>
          <w:ilvl w:val="3"/>
          <w:numId w:val="45"/>
        </w:numPr>
        <w:ind w:left="709" w:hanging="425"/>
        <w:jc w:val="both"/>
      </w:pPr>
      <w:r w:rsidRPr="00AC32A5">
        <w:lastRenderedPageBreak/>
        <w:t>There is a need to bring in new computers and other relevant machines for all the FMTTIs. The old and obsolete nature of available resources has hindered the record keeping process to an extent.</w:t>
      </w:r>
    </w:p>
    <w:p w:rsidR="007208E6" w:rsidRDefault="00FE6A65" w:rsidP="00AC4789">
      <w:pPr>
        <w:pStyle w:val="Heading2"/>
      </w:pPr>
      <w:bookmarkStart w:id="70" w:name="_Toc388008083"/>
      <w:r>
        <w:t>4.3</w:t>
      </w:r>
      <w:r w:rsidR="00AC4789">
        <w:t xml:space="preserve"> Performance of the FMTTIs during the XI Five Year Plan (2007-08 to 2011-12)</w:t>
      </w:r>
      <w:r w:rsidR="004C235D">
        <w:t xml:space="preserve"> under Training Programmes</w:t>
      </w:r>
      <w:bookmarkEnd w:id="70"/>
    </w:p>
    <w:p w:rsidR="00AC4789" w:rsidRDefault="00FE6A65" w:rsidP="00AC4789">
      <w:pPr>
        <w:pStyle w:val="Heading3"/>
      </w:pPr>
      <w:bookmarkStart w:id="71" w:name="_Toc388008084"/>
      <w:r>
        <w:t xml:space="preserve">4.3.1 </w:t>
      </w:r>
      <w:r w:rsidR="00C9726D">
        <w:t xml:space="preserve">Central Region </w:t>
      </w:r>
      <w:r w:rsidR="00AC4789">
        <w:t>Farm Mechanization Training and Testing Institutes-Budni (Madhya Pradesh)</w:t>
      </w:r>
      <w:bookmarkEnd w:id="71"/>
    </w:p>
    <w:p w:rsidR="006613F1" w:rsidRPr="004A0678" w:rsidRDefault="004A0678" w:rsidP="004A0678">
      <w:pPr>
        <w:pStyle w:val="Heading4"/>
      </w:pPr>
      <w:bookmarkStart w:id="72" w:name="_Toc388008085"/>
      <w:r w:rsidRPr="004A0678">
        <w:t>4.3.1.</w:t>
      </w:r>
      <w:r>
        <w:t>1</w:t>
      </w:r>
      <w:r w:rsidRPr="004A0678">
        <w:t xml:space="preserve"> </w:t>
      </w:r>
      <w:r w:rsidR="00AB1388" w:rsidRPr="004A0678">
        <w:t>Course wise number of T</w:t>
      </w:r>
      <w:r w:rsidR="006613F1" w:rsidRPr="004A0678">
        <w:t>raining Programs</w:t>
      </w:r>
      <w:r w:rsidR="00C9726D" w:rsidRPr="004A0678">
        <w:t xml:space="preserve"> conducted in CRFMTTI</w:t>
      </w:r>
      <w:bookmarkEnd w:id="72"/>
    </w:p>
    <w:p w:rsidR="00AC4789" w:rsidRDefault="00571A88" w:rsidP="00D17727">
      <w:pPr>
        <w:jc w:val="both"/>
      </w:pPr>
      <w:r w:rsidRPr="000C4850">
        <w:t xml:space="preserve">During the </w:t>
      </w:r>
      <w:r w:rsidR="0008773E">
        <w:t>XI Five Year Plan</w:t>
      </w:r>
      <w:r w:rsidRPr="000C4850">
        <w:t xml:space="preserve">, the FMTTI- Budni conducted training </w:t>
      </w:r>
      <w:r w:rsidR="004C235D">
        <w:t>courses</w:t>
      </w:r>
      <w:r w:rsidRPr="000C4850">
        <w:t xml:space="preserve"> as per their course structure and covered every </w:t>
      </w:r>
      <w:r w:rsidR="008A152A" w:rsidRPr="000C4850">
        <w:t>type</w:t>
      </w:r>
      <w:r w:rsidRPr="000C4850">
        <w:t xml:space="preserve"> of courses. A total of 310 training programs were organized under different courses comprising of User Level, Technician Level, Management Level, Academic level, </w:t>
      </w:r>
      <w:r w:rsidR="004C235D" w:rsidRPr="000C4850">
        <w:t>Awareness</w:t>
      </w:r>
      <w:r w:rsidRPr="000C4850">
        <w:t>, Technology Transfer Camps, Need based and Apprenticeship training. Year wise &amp; course wise training programs organized is presented i</w:t>
      </w:r>
      <w:r w:rsidR="00C57694">
        <w:t>n table 8</w:t>
      </w:r>
      <w:r w:rsidRPr="000C4850">
        <w:t xml:space="preserve"> below. A total 308 training </w:t>
      </w:r>
      <w:r w:rsidR="004C235D">
        <w:t>courses</w:t>
      </w:r>
      <w:r w:rsidRPr="000C4850">
        <w:t xml:space="preserve"> were organized </w:t>
      </w:r>
      <w:r w:rsidR="008A152A">
        <w:t xml:space="preserve">during the </w:t>
      </w:r>
      <w:r w:rsidRPr="000C4850">
        <w:t>perio</w:t>
      </w:r>
      <w:r w:rsidR="00C57694">
        <w:t>d 2007 to 2012 of which 33% was</w:t>
      </w:r>
      <w:r w:rsidRPr="000C4850">
        <w:t xml:space="preserve"> Technician Level courses followed by 19% Academic Level and 18% User Level courses. The need based training courses were organized as per the demand which is </w:t>
      </w:r>
      <w:r w:rsidR="004C235D">
        <w:t>accounted for</w:t>
      </w:r>
      <w:r w:rsidRPr="000C4850">
        <w:t xml:space="preserve"> 9% of the total training programs. The detailed break up of number of training programmes and courses is presented in </w:t>
      </w:r>
      <w:r w:rsidRPr="00706843">
        <w:t xml:space="preserve">table </w:t>
      </w:r>
      <w:r w:rsidR="00BF7E9F" w:rsidRPr="00706843">
        <w:t>8</w:t>
      </w:r>
      <w:r w:rsidRPr="000C4850">
        <w:t xml:space="preserve"> below</w:t>
      </w:r>
      <w:r w:rsidR="007B4AB1">
        <w:t xml:space="preserve">. </w:t>
      </w:r>
    </w:p>
    <w:p w:rsidR="00CE5377" w:rsidRDefault="00CE5377" w:rsidP="00381854">
      <w:pPr>
        <w:pStyle w:val="Caption"/>
        <w:keepNext/>
        <w:spacing w:after="0"/>
        <w:jc w:val="center"/>
      </w:pPr>
      <w:bookmarkStart w:id="73" w:name="_Toc388008166"/>
      <w:r w:rsidRPr="00706843">
        <w:t xml:space="preserve">Table </w:t>
      </w:r>
      <w:r w:rsidR="00836EBA" w:rsidRPr="00706843">
        <w:fldChar w:fldCharType="begin"/>
      </w:r>
      <w:r w:rsidR="00DD7BA7" w:rsidRPr="00706843">
        <w:instrText xml:space="preserve"> SEQ Table \* ARABIC </w:instrText>
      </w:r>
      <w:r w:rsidR="00836EBA" w:rsidRPr="00706843">
        <w:fldChar w:fldCharType="separate"/>
      </w:r>
      <w:r w:rsidR="004364AC">
        <w:rPr>
          <w:noProof/>
        </w:rPr>
        <w:t>8</w:t>
      </w:r>
      <w:r w:rsidR="00836EBA" w:rsidRPr="00706843">
        <w:fldChar w:fldCharType="end"/>
      </w:r>
      <w:r>
        <w:t xml:space="preserve"> Types of tr</w:t>
      </w:r>
      <w:r w:rsidR="00C9726D">
        <w:t>a</w:t>
      </w:r>
      <w:r>
        <w:t xml:space="preserve">ining course and number of training programs organized </w:t>
      </w:r>
      <w:r w:rsidR="00C9726D">
        <w:t>in CRFMTTI</w:t>
      </w:r>
      <w:bookmarkEnd w:id="73"/>
    </w:p>
    <w:tbl>
      <w:tblPr>
        <w:tblW w:w="9418" w:type="dxa"/>
        <w:jc w:val="center"/>
        <w:tblInd w:w="93" w:type="dxa"/>
        <w:tblLook w:val="04A0"/>
      </w:tblPr>
      <w:tblGrid>
        <w:gridCol w:w="2842"/>
        <w:gridCol w:w="958"/>
        <w:gridCol w:w="959"/>
        <w:gridCol w:w="959"/>
        <w:gridCol w:w="959"/>
        <w:gridCol w:w="959"/>
        <w:gridCol w:w="683"/>
        <w:gridCol w:w="1099"/>
      </w:tblGrid>
      <w:tr w:rsidR="00DB103F" w:rsidRPr="00CE5377" w:rsidTr="003B75D2">
        <w:trPr>
          <w:trHeight w:val="300"/>
          <w:jc w:val="center"/>
        </w:trPr>
        <w:tc>
          <w:tcPr>
            <w:tcW w:w="2842" w:type="dxa"/>
            <w:tcBorders>
              <w:top w:val="single" w:sz="4" w:space="0" w:color="auto"/>
              <w:bottom w:val="single" w:sz="4" w:space="0" w:color="auto"/>
            </w:tcBorders>
            <w:vAlign w:val="center"/>
            <w:hideMark/>
          </w:tcPr>
          <w:p w:rsidR="00DB103F" w:rsidRPr="00CE5377" w:rsidRDefault="003B75D2" w:rsidP="00381854">
            <w:pPr>
              <w:spacing w:after="0" w:line="240" w:lineRule="auto"/>
              <w:rPr>
                <w:rFonts w:ascii="Calibri" w:eastAsia="Times New Roman" w:hAnsi="Calibri" w:cs="Times New Roman"/>
                <w:b/>
                <w:bCs/>
                <w:color w:val="000000"/>
                <w:lang w:eastAsia="en-IN"/>
              </w:rPr>
            </w:pPr>
            <w:r>
              <w:rPr>
                <w:rFonts w:ascii="Calibri" w:eastAsia="Times New Roman" w:hAnsi="Calibri" w:cs="Times New Roman"/>
                <w:b/>
                <w:bCs/>
                <w:color w:val="000000"/>
                <w:lang w:eastAsia="en-IN"/>
              </w:rPr>
              <w:t>Course</w:t>
            </w:r>
          </w:p>
        </w:tc>
        <w:tc>
          <w:tcPr>
            <w:tcW w:w="958" w:type="dxa"/>
            <w:tcBorders>
              <w:top w:val="single" w:sz="4" w:space="0" w:color="auto"/>
              <w:bottom w:val="single" w:sz="4" w:space="0" w:color="auto"/>
            </w:tcBorders>
            <w:shd w:val="clear" w:color="auto" w:fill="auto"/>
            <w:noWrap/>
            <w:vAlign w:val="bottom"/>
            <w:hideMark/>
          </w:tcPr>
          <w:p w:rsidR="00DB103F" w:rsidRPr="00CE5377" w:rsidRDefault="00DB103F" w:rsidP="00CE5377">
            <w:pPr>
              <w:spacing w:after="0" w:line="240" w:lineRule="auto"/>
              <w:jc w:val="center"/>
              <w:rPr>
                <w:rFonts w:ascii="Calibri" w:eastAsia="Times New Roman" w:hAnsi="Calibri" w:cs="Times New Roman"/>
                <w:b/>
                <w:bCs/>
                <w:color w:val="000000"/>
                <w:lang w:eastAsia="en-IN"/>
              </w:rPr>
            </w:pPr>
            <w:r w:rsidRPr="00CE5377">
              <w:rPr>
                <w:rFonts w:ascii="Calibri" w:eastAsia="Times New Roman" w:hAnsi="Calibri" w:cs="Times New Roman"/>
                <w:b/>
                <w:bCs/>
                <w:color w:val="000000"/>
                <w:lang w:eastAsia="en-IN"/>
              </w:rPr>
              <w:t>2007-08</w:t>
            </w:r>
          </w:p>
        </w:tc>
        <w:tc>
          <w:tcPr>
            <w:tcW w:w="959" w:type="dxa"/>
            <w:tcBorders>
              <w:top w:val="single" w:sz="4" w:space="0" w:color="auto"/>
              <w:bottom w:val="single" w:sz="4" w:space="0" w:color="auto"/>
            </w:tcBorders>
            <w:shd w:val="clear" w:color="auto" w:fill="auto"/>
            <w:noWrap/>
            <w:vAlign w:val="bottom"/>
            <w:hideMark/>
          </w:tcPr>
          <w:p w:rsidR="00DB103F" w:rsidRPr="00CE5377" w:rsidRDefault="00DB103F" w:rsidP="00CE5377">
            <w:pPr>
              <w:spacing w:after="0" w:line="240" w:lineRule="auto"/>
              <w:jc w:val="center"/>
              <w:rPr>
                <w:rFonts w:ascii="Calibri" w:eastAsia="Times New Roman" w:hAnsi="Calibri" w:cs="Times New Roman"/>
                <w:b/>
                <w:bCs/>
                <w:color w:val="000000"/>
                <w:lang w:eastAsia="en-IN"/>
              </w:rPr>
            </w:pPr>
            <w:r w:rsidRPr="00CE5377">
              <w:rPr>
                <w:rFonts w:ascii="Calibri" w:eastAsia="Times New Roman" w:hAnsi="Calibri" w:cs="Times New Roman"/>
                <w:b/>
                <w:bCs/>
                <w:color w:val="000000"/>
                <w:lang w:eastAsia="en-IN"/>
              </w:rPr>
              <w:t>2008-09</w:t>
            </w:r>
          </w:p>
        </w:tc>
        <w:tc>
          <w:tcPr>
            <w:tcW w:w="959" w:type="dxa"/>
            <w:tcBorders>
              <w:top w:val="single" w:sz="4" w:space="0" w:color="auto"/>
              <w:bottom w:val="single" w:sz="4" w:space="0" w:color="auto"/>
            </w:tcBorders>
            <w:shd w:val="clear" w:color="auto" w:fill="auto"/>
            <w:noWrap/>
            <w:vAlign w:val="bottom"/>
            <w:hideMark/>
          </w:tcPr>
          <w:p w:rsidR="00DB103F" w:rsidRPr="00CE5377" w:rsidRDefault="00DB103F" w:rsidP="00CE5377">
            <w:pPr>
              <w:spacing w:after="0" w:line="240" w:lineRule="auto"/>
              <w:jc w:val="center"/>
              <w:rPr>
                <w:rFonts w:ascii="Calibri" w:eastAsia="Times New Roman" w:hAnsi="Calibri" w:cs="Times New Roman"/>
                <w:b/>
                <w:bCs/>
                <w:color w:val="000000"/>
                <w:lang w:eastAsia="en-IN"/>
              </w:rPr>
            </w:pPr>
            <w:r w:rsidRPr="00CE5377">
              <w:rPr>
                <w:rFonts w:ascii="Calibri" w:eastAsia="Times New Roman" w:hAnsi="Calibri" w:cs="Times New Roman"/>
                <w:b/>
                <w:bCs/>
                <w:color w:val="000000"/>
                <w:lang w:eastAsia="en-IN"/>
              </w:rPr>
              <w:t>2009-10</w:t>
            </w:r>
          </w:p>
        </w:tc>
        <w:tc>
          <w:tcPr>
            <w:tcW w:w="959" w:type="dxa"/>
            <w:tcBorders>
              <w:top w:val="single" w:sz="4" w:space="0" w:color="auto"/>
              <w:bottom w:val="single" w:sz="4" w:space="0" w:color="auto"/>
            </w:tcBorders>
            <w:shd w:val="clear" w:color="auto" w:fill="auto"/>
            <w:noWrap/>
            <w:vAlign w:val="bottom"/>
            <w:hideMark/>
          </w:tcPr>
          <w:p w:rsidR="00DB103F" w:rsidRPr="00CE5377" w:rsidRDefault="00DB103F" w:rsidP="00CE5377">
            <w:pPr>
              <w:spacing w:after="0" w:line="240" w:lineRule="auto"/>
              <w:jc w:val="center"/>
              <w:rPr>
                <w:rFonts w:ascii="Calibri" w:eastAsia="Times New Roman" w:hAnsi="Calibri" w:cs="Times New Roman"/>
                <w:b/>
                <w:bCs/>
                <w:color w:val="000000"/>
                <w:lang w:eastAsia="en-IN"/>
              </w:rPr>
            </w:pPr>
            <w:r w:rsidRPr="00CE5377">
              <w:rPr>
                <w:rFonts w:ascii="Calibri" w:eastAsia="Times New Roman" w:hAnsi="Calibri" w:cs="Times New Roman"/>
                <w:b/>
                <w:bCs/>
                <w:color w:val="000000"/>
                <w:lang w:eastAsia="en-IN"/>
              </w:rPr>
              <w:t>2010-11</w:t>
            </w:r>
          </w:p>
        </w:tc>
        <w:tc>
          <w:tcPr>
            <w:tcW w:w="959" w:type="dxa"/>
            <w:tcBorders>
              <w:top w:val="single" w:sz="4" w:space="0" w:color="auto"/>
              <w:bottom w:val="single" w:sz="4" w:space="0" w:color="auto"/>
            </w:tcBorders>
            <w:shd w:val="clear" w:color="auto" w:fill="auto"/>
            <w:noWrap/>
            <w:vAlign w:val="bottom"/>
            <w:hideMark/>
          </w:tcPr>
          <w:p w:rsidR="00DB103F" w:rsidRPr="00CE5377" w:rsidRDefault="00DB103F" w:rsidP="00CE5377">
            <w:pPr>
              <w:spacing w:after="0" w:line="240" w:lineRule="auto"/>
              <w:jc w:val="center"/>
              <w:rPr>
                <w:rFonts w:ascii="Calibri" w:eastAsia="Times New Roman" w:hAnsi="Calibri" w:cs="Times New Roman"/>
                <w:b/>
                <w:bCs/>
                <w:color w:val="000000"/>
                <w:lang w:eastAsia="en-IN"/>
              </w:rPr>
            </w:pPr>
            <w:r w:rsidRPr="00CE5377">
              <w:rPr>
                <w:rFonts w:ascii="Calibri" w:eastAsia="Times New Roman" w:hAnsi="Calibri" w:cs="Times New Roman"/>
                <w:b/>
                <w:bCs/>
                <w:color w:val="000000"/>
                <w:lang w:eastAsia="en-IN"/>
              </w:rPr>
              <w:t>2011-12</w:t>
            </w:r>
          </w:p>
        </w:tc>
        <w:tc>
          <w:tcPr>
            <w:tcW w:w="683" w:type="dxa"/>
            <w:tcBorders>
              <w:top w:val="single" w:sz="4" w:space="0" w:color="auto"/>
              <w:bottom w:val="single" w:sz="4" w:space="0" w:color="auto"/>
            </w:tcBorders>
            <w:shd w:val="clear" w:color="auto" w:fill="auto"/>
            <w:noWrap/>
            <w:vAlign w:val="bottom"/>
            <w:hideMark/>
          </w:tcPr>
          <w:p w:rsidR="00DB103F" w:rsidRPr="00CE5377" w:rsidRDefault="00DB103F" w:rsidP="00CE5377">
            <w:pPr>
              <w:spacing w:after="0" w:line="240" w:lineRule="auto"/>
              <w:jc w:val="center"/>
              <w:rPr>
                <w:rFonts w:ascii="Calibri" w:eastAsia="Times New Roman" w:hAnsi="Calibri" w:cs="Times New Roman"/>
                <w:b/>
                <w:bCs/>
                <w:color w:val="000000"/>
                <w:lang w:eastAsia="en-IN"/>
              </w:rPr>
            </w:pPr>
            <w:r w:rsidRPr="00CE5377">
              <w:rPr>
                <w:rFonts w:ascii="Calibri" w:eastAsia="Times New Roman" w:hAnsi="Calibri" w:cs="Times New Roman"/>
                <w:b/>
                <w:bCs/>
                <w:color w:val="000000"/>
                <w:lang w:eastAsia="en-IN"/>
              </w:rPr>
              <w:t>Total</w:t>
            </w:r>
          </w:p>
        </w:tc>
        <w:tc>
          <w:tcPr>
            <w:tcW w:w="1099" w:type="dxa"/>
            <w:tcBorders>
              <w:top w:val="single" w:sz="4" w:space="0" w:color="auto"/>
              <w:bottom w:val="single" w:sz="4" w:space="0" w:color="auto"/>
            </w:tcBorders>
          </w:tcPr>
          <w:p w:rsidR="00DB103F" w:rsidRPr="00CE5377" w:rsidRDefault="00DB103F" w:rsidP="00CE5377">
            <w:pPr>
              <w:spacing w:after="0" w:line="240" w:lineRule="auto"/>
              <w:jc w:val="center"/>
              <w:rPr>
                <w:rFonts w:ascii="Calibri" w:eastAsia="Times New Roman" w:hAnsi="Calibri" w:cs="Times New Roman"/>
                <w:b/>
                <w:bCs/>
                <w:color w:val="000000"/>
                <w:lang w:eastAsia="en-IN"/>
              </w:rPr>
            </w:pPr>
            <w:r>
              <w:rPr>
                <w:rFonts w:ascii="Calibri" w:eastAsia="Times New Roman" w:hAnsi="Calibri" w:cs="Times New Roman"/>
                <w:b/>
                <w:bCs/>
                <w:color w:val="000000"/>
                <w:lang w:eastAsia="en-IN"/>
              </w:rPr>
              <w:t>Percent</w:t>
            </w:r>
          </w:p>
        </w:tc>
      </w:tr>
      <w:tr w:rsidR="00DB103F" w:rsidRPr="00CE5377" w:rsidTr="003B75D2">
        <w:trPr>
          <w:trHeight w:val="300"/>
          <w:jc w:val="center"/>
        </w:trPr>
        <w:tc>
          <w:tcPr>
            <w:tcW w:w="2842" w:type="dxa"/>
            <w:tcBorders>
              <w:top w:val="single" w:sz="4" w:space="0" w:color="auto"/>
            </w:tcBorders>
            <w:shd w:val="clear" w:color="auto" w:fill="auto"/>
            <w:noWrap/>
            <w:vAlign w:val="bottom"/>
            <w:hideMark/>
          </w:tcPr>
          <w:p w:rsidR="00DB103F" w:rsidRPr="00CE5377" w:rsidRDefault="00DB103F" w:rsidP="00CE5377">
            <w:pPr>
              <w:spacing w:after="0" w:line="240" w:lineRule="auto"/>
              <w:rPr>
                <w:rFonts w:ascii="Calibri" w:eastAsia="Times New Roman" w:hAnsi="Calibri" w:cs="Times New Roman"/>
                <w:color w:val="000000"/>
                <w:lang w:eastAsia="en-IN"/>
              </w:rPr>
            </w:pPr>
            <w:r w:rsidRPr="00CE5377">
              <w:rPr>
                <w:rFonts w:ascii="Calibri" w:eastAsia="Times New Roman" w:hAnsi="Calibri" w:cs="Times New Roman"/>
                <w:color w:val="000000"/>
                <w:lang w:eastAsia="en-IN"/>
              </w:rPr>
              <w:t>U- User's Level</w:t>
            </w:r>
          </w:p>
        </w:tc>
        <w:tc>
          <w:tcPr>
            <w:tcW w:w="958" w:type="dxa"/>
            <w:tcBorders>
              <w:top w:val="single" w:sz="4" w:space="0" w:color="auto"/>
            </w:tcBorders>
            <w:shd w:val="clear" w:color="auto" w:fill="auto"/>
            <w:noWrap/>
            <w:vAlign w:val="bottom"/>
            <w:hideMark/>
          </w:tcPr>
          <w:p w:rsidR="00DB103F" w:rsidRPr="00CE5377" w:rsidRDefault="00DB103F" w:rsidP="00CE5377">
            <w:pPr>
              <w:spacing w:after="0" w:line="240" w:lineRule="auto"/>
              <w:jc w:val="center"/>
              <w:rPr>
                <w:rFonts w:ascii="Calibri" w:eastAsia="Times New Roman" w:hAnsi="Calibri" w:cs="Times New Roman"/>
                <w:color w:val="000000"/>
                <w:lang w:eastAsia="en-IN"/>
              </w:rPr>
            </w:pPr>
            <w:r w:rsidRPr="00CE5377">
              <w:rPr>
                <w:rFonts w:ascii="Calibri" w:eastAsia="Times New Roman" w:hAnsi="Calibri" w:cs="Times New Roman"/>
                <w:color w:val="000000"/>
                <w:lang w:eastAsia="en-IN"/>
              </w:rPr>
              <w:t>13</w:t>
            </w:r>
          </w:p>
        </w:tc>
        <w:tc>
          <w:tcPr>
            <w:tcW w:w="959" w:type="dxa"/>
            <w:tcBorders>
              <w:top w:val="single" w:sz="4" w:space="0" w:color="auto"/>
            </w:tcBorders>
            <w:shd w:val="clear" w:color="auto" w:fill="auto"/>
            <w:noWrap/>
            <w:vAlign w:val="bottom"/>
            <w:hideMark/>
          </w:tcPr>
          <w:p w:rsidR="00DB103F" w:rsidRPr="00CE5377" w:rsidRDefault="00DB103F" w:rsidP="00CE5377">
            <w:pPr>
              <w:spacing w:after="0" w:line="240" w:lineRule="auto"/>
              <w:jc w:val="center"/>
              <w:rPr>
                <w:rFonts w:ascii="Calibri" w:eastAsia="Times New Roman" w:hAnsi="Calibri" w:cs="Times New Roman"/>
                <w:color w:val="000000"/>
                <w:lang w:eastAsia="en-IN"/>
              </w:rPr>
            </w:pPr>
            <w:r w:rsidRPr="00CE5377">
              <w:rPr>
                <w:rFonts w:ascii="Calibri" w:eastAsia="Times New Roman" w:hAnsi="Calibri" w:cs="Times New Roman"/>
                <w:color w:val="000000"/>
                <w:lang w:eastAsia="en-IN"/>
              </w:rPr>
              <w:t>14</w:t>
            </w:r>
          </w:p>
        </w:tc>
        <w:tc>
          <w:tcPr>
            <w:tcW w:w="959" w:type="dxa"/>
            <w:tcBorders>
              <w:top w:val="single" w:sz="4" w:space="0" w:color="auto"/>
            </w:tcBorders>
            <w:shd w:val="clear" w:color="auto" w:fill="auto"/>
            <w:noWrap/>
            <w:vAlign w:val="bottom"/>
            <w:hideMark/>
          </w:tcPr>
          <w:p w:rsidR="00DB103F" w:rsidRPr="00CE5377" w:rsidRDefault="00DB103F" w:rsidP="00CE5377">
            <w:pPr>
              <w:spacing w:after="0" w:line="240" w:lineRule="auto"/>
              <w:jc w:val="center"/>
              <w:rPr>
                <w:rFonts w:ascii="Calibri" w:eastAsia="Times New Roman" w:hAnsi="Calibri" w:cs="Times New Roman"/>
                <w:color w:val="000000"/>
                <w:lang w:eastAsia="en-IN"/>
              </w:rPr>
            </w:pPr>
            <w:r w:rsidRPr="00CE5377">
              <w:rPr>
                <w:rFonts w:ascii="Calibri" w:eastAsia="Times New Roman" w:hAnsi="Calibri" w:cs="Times New Roman"/>
                <w:color w:val="000000"/>
                <w:lang w:eastAsia="en-IN"/>
              </w:rPr>
              <w:t>6</w:t>
            </w:r>
          </w:p>
        </w:tc>
        <w:tc>
          <w:tcPr>
            <w:tcW w:w="959" w:type="dxa"/>
            <w:tcBorders>
              <w:top w:val="single" w:sz="4" w:space="0" w:color="auto"/>
            </w:tcBorders>
            <w:shd w:val="clear" w:color="auto" w:fill="auto"/>
            <w:noWrap/>
            <w:vAlign w:val="bottom"/>
            <w:hideMark/>
          </w:tcPr>
          <w:p w:rsidR="00DB103F" w:rsidRPr="00CE5377" w:rsidRDefault="00DB103F" w:rsidP="00CE5377">
            <w:pPr>
              <w:spacing w:after="0" w:line="240" w:lineRule="auto"/>
              <w:jc w:val="center"/>
              <w:rPr>
                <w:rFonts w:ascii="Calibri" w:eastAsia="Times New Roman" w:hAnsi="Calibri" w:cs="Times New Roman"/>
                <w:color w:val="000000"/>
                <w:lang w:eastAsia="en-IN"/>
              </w:rPr>
            </w:pPr>
            <w:r w:rsidRPr="00CE5377">
              <w:rPr>
                <w:rFonts w:ascii="Calibri" w:eastAsia="Times New Roman" w:hAnsi="Calibri" w:cs="Times New Roman"/>
                <w:color w:val="000000"/>
                <w:lang w:eastAsia="en-IN"/>
              </w:rPr>
              <w:t>12</w:t>
            </w:r>
          </w:p>
        </w:tc>
        <w:tc>
          <w:tcPr>
            <w:tcW w:w="959" w:type="dxa"/>
            <w:tcBorders>
              <w:top w:val="single" w:sz="4" w:space="0" w:color="auto"/>
            </w:tcBorders>
            <w:shd w:val="clear" w:color="auto" w:fill="auto"/>
            <w:noWrap/>
            <w:vAlign w:val="bottom"/>
            <w:hideMark/>
          </w:tcPr>
          <w:p w:rsidR="00DB103F" w:rsidRPr="00CE5377" w:rsidRDefault="00DB103F" w:rsidP="00CE5377">
            <w:pPr>
              <w:spacing w:after="0" w:line="240" w:lineRule="auto"/>
              <w:jc w:val="center"/>
              <w:rPr>
                <w:rFonts w:ascii="Calibri" w:eastAsia="Times New Roman" w:hAnsi="Calibri" w:cs="Times New Roman"/>
                <w:color w:val="000000"/>
                <w:lang w:eastAsia="en-IN"/>
              </w:rPr>
            </w:pPr>
            <w:r w:rsidRPr="00CE5377">
              <w:rPr>
                <w:rFonts w:ascii="Calibri" w:eastAsia="Times New Roman" w:hAnsi="Calibri" w:cs="Times New Roman"/>
                <w:color w:val="000000"/>
                <w:lang w:eastAsia="en-IN"/>
              </w:rPr>
              <w:t>10</w:t>
            </w:r>
          </w:p>
        </w:tc>
        <w:tc>
          <w:tcPr>
            <w:tcW w:w="683" w:type="dxa"/>
            <w:tcBorders>
              <w:top w:val="single" w:sz="4" w:space="0" w:color="auto"/>
            </w:tcBorders>
            <w:shd w:val="clear" w:color="auto" w:fill="auto"/>
            <w:noWrap/>
            <w:vAlign w:val="bottom"/>
            <w:hideMark/>
          </w:tcPr>
          <w:p w:rsidR="00DB103F" w:rsidRPr="00CE5377" w:rsidRDefault="00DB103F" w:rsidP="00CE5377">
            <w:pPr>
              <w:spacing w:after="0" w:line="240" w:lineRule="auto"/>
              <w:jc w:val="center"/>
              <w:rPr>
                <w:rFonts w:ascii="Calibri" w:eastAsia="Times New Roman" w:hAnsi="Calibri" w:cs="Times New Roman"/>
                <w:b/>
                <w:bCs/>
                <w:color w:val="000000"/>
                <w:lang w:eastAsia="en-IN"/>
              </w:rPr>
            </w:pPr>
            <w:r w:rsidRPr="00CE5377">
              <w:rPr>
                <w:rFonts w:ascii="Calibri" w:eastAsia="Times New Roman" w:hAnsi="Calibri" w:cs="Times New Roman"/>
                <w:b/>
                <w:bCs/>
                <w:color w:val="000000"/>
                <w:lang w:eastAsia="en-IN"/>
              </w:rPr>
              <w:t>55</w:t>
            </w:r>
          </w:p>
        </w:tc>
        <w:tc>
          <w:tcPr>
            <w:tcW w:w="1099" w:type="dxa"/>
            <w:tcBorders>
              <w:top w:val="single" w:sz="4" w:space="0" w:color="auto"/>
            </w:tcBorders>
          </w:tcPr>
          <w:p w:rsidR="00DB103F" w:rsidRPr="00CE5377" w:rsidRDefault="00DB103F" w:rsidP="00CE5377">
            <w:pPr>
              <w:spacing w:after="0" w:line="240" w:lineRule="auto"/>
              <w:jc w:val="center"/>
              <w:rPr>
                <w:rFonts w:ascii="Calibri" w:eastAsia="Times New Roman" w:hAnsi="Calibri" w:cs="Times New Roman"/>
                <w:b/>
                <w:bCs/>
                <w:color w:val="000000"/>
                <w:lang w:eastAsia="en-IN"/>
              </w:rPr>
            </w:pPr>
            <w:r>
              <w:rPr>
                <w:rFonts w:ascii="Calibri" w:eastAsia="Times New Roman" w:hAnsi="Calibri" w:cs="Times New Roman"/>
                <w:b/>
                <w:bCs/>
                <w:color w:val="000000"/>
                <w:lang w:eastAsia="en-IN"/>
              </w:rPr>
              <w:t>18%</w:t>
            </w:r>
          </w:p>
        </w:tc>
      </w:tr>
      <w:tr w:rsidR="00DB103F" w:rsidRPr="00CE5377" w:rsidTr="003B75D2">
        <w:trPr>
          <w:trHeight w:val="300"/>
          <w:jc w:val="center"/>
        </w:trPr>
        <w:tc>
          <w:tcPr>
            <w:tcW w:w="2842" w:type="dxa"/>
            <w:shd w:val="clear" w:color="auto" w:fill="auto"/>
            <w:noWrap/>
            <w:vAlign w:val="bottom"/>
            <w:hideMark/>
          </w:tcPr>
          <w:p w:rsidR="00DB103F" w:rsidRPr="00CE5377" w:rsidRDefault="00DB103F" w:rsidP="00CE5377">
            <w:pPr>
              <w:spacing w:after="0" w:line="240" w:lineRule="auto"/>
              <w:rPr>
                <w:rFonts w:ascii="Calibri" w:eastAsia="Times New Roman" w:hAnsi="Calibri" w:cs="Times New Roman"/>
                <w:color w:val="000000"/>
                <w:lang w:eastAsia="en-IN"/>
              </w:rPr>
            </w:pPr>
            <w:r w:rsidRPr="00CE5377">
              <w:rPr>
                <w:rFonts w:ascii="Calibri" w:eastAsia="Times New Roman" w:hAnsi="Calibri" w:cs="Times New Roman"/>
                <w:color w:val="000000"/>
                <w:lang w:eastAsia="en-IN"/>
              </w:rPr>
              <w:t>T- Technician's Level</w:t>
            </w:r>
          </w:p>
        </w:tc>
        <w:tc>
          <w:tcPr>
            <w:tcW w:w="958" w:type="dxa"/>
            <w:shd w:val="clear" w:color="auto" w:fill="auto"/>
            <w:noWrap/>
            <w:vAlign w:val="bottom"/>
            <w:hideMark/>
          </w:tcPr>
          <w:p w:rsidR="00DB103F" w:rsidRPr="00CE5377" w:rsidRDefault="00DB103F" w:rsidP="00CE5377">
            <w:pPr>
              <w:spacing w:after="0" w:line="240" w:lineRule="auto"/>
              <w:jc w:val="center"/>
              <w:rPr>
                <w:rFonts w:ascii="Calibri" w:eastAsia="Times New Roman" w:hAnsi="Calibri" w:cs="Times New Roman"/>
                <w:color w:val="000000"/>
                <w:lang w:eastAsia="en-IN"/>
              </w:rPr>
            </w:pPr>
            <w:r w:rsidRPr="00CE5377">
              <w:rPr>
                <w:rFonts w:ascii="Calibri" w:eastAsia="Times New Roman" w:hAnsi="Calibri" w:cs="Times New Roman"/>
                <w:color w:val="000000"/>
                <w:lang w:eastAsia="en-IN"/>
              </w:rPr>
              <w:t>17</w:t>
            </w:r>
          </w:p>
        </w:tc>
        <w:tc>
          <w:tcPr>
            <w:tcW w:w="959" w:type="dxa"/>
            <w:shd w:val="clear" w:color="auto" w:fill="auto"/>
            <w:noWrap/>
            <w:vAlign w:val="bottom"/>
            <w:hideMark/>
          </w:tcPr>
          <w:p w:rsidR="00DB103F" w:rsidRPr="00CE5377" w:rsidRDefault="00DB103F" w:rsidP="00CE5377">
            <w:pPr>
              <w:spacing w:after="0" w:line="240" w:lineRule="auto"/>
              <w:jc w:val="center"/>
              <w:rPr>
                <w:rFonts w:ascii="Calibri" w:eastAsia="Times New Roman" w:hAnsi="Calibri" w:cs="Times New Roman"/>
                <w:color w:val="000000"/>
                <w:lang w:eastAsia="en-IN"/>
              </w:rPr>
            </w:pPr>
            <w:r w:rsidRPr="00CE5377">
              <w:rPr>
                <w:rFonts w:ascii="Calibri" w:eastAsia="Times New Roman" w:hAnsi="Calibri" w:cs="Times New Roman"/>
                <w:color w:val="000000"/>
                <w:lang w:eastAsia="en-IN"/>
              </w:rPr>
              <w:t>22</w:t>
            </w:r>
          </w:p>
        </w:tc>
        <w:tc>
          <w:tcPr>
            <w:tcW w:w="959" w:type="dxa"/>
            <w:shd w:val="clear" w:color="auto" w:fill="auto"/>
            <w:noWrap/>
            <w:vAlign w:val="bottom"/>
            <w:hideMark/>
          </w:tcPr>
          <w:p w:rsidR="00DB103F" w:rsidRPr="00CE5377" w:rsidRDefault="00DB103F" w:rsidP="00CE5377">
            <w:pPr>
              <w:spacing w:after="0" w:line="240" w:lineRule="auto"/>
              <w:jc w:val="center"/>
              <w:rPr>
                <w:rFonts w:ascii="Calibri" w:eastAsia="Times New Roman" w:hAnsi="Calibri" w:cs="Times New Roman"/>
                <w:color w:val="000000"/>
                <w:lang w:eastAsia="en-IN"/>
              </w:rPr>
            </w:pPr>
            <w:r w:rsidRPr="00CE5377">
              <w:rPr>
                <w:rFonts w:ascii="Calibri" w:eastAsia="Times New Roman" w:hAnsi="Calibri" w:cs="Times New Roman"/>
                <w:color w:val="000000"/>
                <w:lang w:eastAsia="en-IN"/>
              </w:rPr>
              <w:t>15</w:t>
            </w:r>
          </w:p>
        </w:tc>
        <w:tc>
          <w:tcPr>
            <w:tcW w:w="959" w:type="dxa"/>
            <w:shd w:val="clear" w:color="auto" w:fill="auto"/>
            <w:noWrap/>
            <w:vAlign w:val="bottom"/>
            <w:hideMark/>
          </w:tcPr>
          <w:p w:rsidR="00DB103F" w:rsidRPr="00CE5377" w:rsidRDefault="00DB103F" w:rsidP="00CE5377">
            <w:pPr>
              <w:spacing w:after="0" w:line="240" w:lineRule="auto"/>
              <w:jc w:val="center"/>
              <w:rPr>
                <w:rFonts w:ascii="Calibri" w:eastAsia="Times New Roman" w:hAnsi="Calibri" w:cs="Times New Roman"/>
                <w:color w:val="000000"/>
                <w:lang w:eastAsia="en-IN"/>
              </w:rPr>
            </w:pPr>
            <w:r w:rsidRPr="00CE5377">
              <w:rPr>
                <w:rFonts w:ascii="Calibri" w:eastAsia="Times New Roman" w:hAnsi="Calibri" w:cs="Times New Roman"/>
                <w:color w:val="000000"/>
                <w:lang w:eastAsia="en-IN"/>
              </w:rPr>
              <w:t>24</w:t>
            </w:r>
          </w:p>
        </w:tc>
        <w:tc>
          <w:tcPr>
            <w:tcW w:w="959" w:type="dxa"/>
            <w:shd w:val="clear" w:color="auto" w:fill="auto"/>
            <w:noWrap/>
            <w:vAlign w:val="bottom"/>
            <w:hideMark/>
          </w:tcPr>
          <w:p w:rsidR="00DB103F" w:rsidRPr="00CE5377" w:rsidRDefault="00DB103F" w:rsidP="00CE5377">
            <w:pPr>
              <w:spacing w:after="0" w:line="240" w:lineRule="auto"/>
              <w:jc w:val="center"/>
              <w:rPr>
                <w:rFonts w:ascii="Calibri" w:eastAsia="Times New Roman" w:hAnsi="Calibri" w:cs="Times New Roman"/>
                <w:color w:val="000000"/>
                <w:lang w:eastAsia="en-IN"/>
              </w:rPr>
            </w:pPr>
            <w:r w:rsidRPr="00CE5377">
              <w:rPr>
                <w:rFonts w:ascii="Calibri" w:eastAsia="Times New Roman" w:hAnsi="Calibri" w:cs="Times New Roman"/>
                <w:color w:val="000000"/>
                <w:lang w:eastAsia="en-IN"/>
              </w:rPr>
              <w:t>23</w:t>
            </w:r>
          </w:p>
        </w:tc>
        <w:tc>
          <w:tcPr>
            <w:tcW w:w="683" w:type="dxa"/>
            <w:shd w:val="clear" w:color="auto" w:fill="auto"/>
            <w:noWrap/>
            <w:vAlign w:val="bottom"/>
            <w:hideMark/>
          </w:tcPr>
          <w:p w:rsidR="00DB103F" w:rsidRPr="00CE5377" w:rsidRDefault="00DB103F" w:rsidP="00CE5377">
            <w:pPr>
              <w:spacing w:after="0" w:line="240" w:lineRule="auto"/>
              <w:jc w:val="center"/>
              <w:rPr>
                <w:rFonts w:ascii="Calibri" w:eastAsia="Times New Roman" w:hAnsi="Calibri" w:cs="Times New Roman"/>
                <w:b/>
                <w:bCs/>
                <w:color w:val="000000"/>
                <w:lang w:eastAsia="en-IN"/>
              </w:rPr>
            </w:pPr>
            <w:r w:rsidRPr="00CE5377">
              <w:rPr>
                <w:rFonts w:ascii="Calibri" w:eastAsia="Times New Roman" w:hAnsi="Calibri" w:cs="Times New Roman"/>
                <w:b/>
                <w:bCs/>
                <w:color w:val="000000"/>
                <w:lang w:eastAsia="en-IN"/>
              </w:rPr>
              <w:t>101</w:t>
            </w:r>
          </w:p>
        </w:tc>
        <w:tc>
          <w:tcPr>
            <w:tcW w:w="1099" w:type="dxa"/>
          </w:tcPr>
          <w:p w:rsidR="00DB103F" w:rsidRPr="00CE5377" w:rsidRDefault="00DB103F" w:rsidP="00CE5377">
            <w:pPr>
              <w:spacing w:after="0" w:line="240" w:lineRule="auto"/>
              <w:jc w:val="center"/>
              <w:rPr>
                <w:rFonts w:ascii="Calibri" w:eastAsia="Times New Roman" w:hAnsi="Calibri" w:cs="Times New Roman"/>
                <w:b/>
                <w:bCs/>
                <w:color w:val="000000"/>
                <w:lang w:eastAsia="en-IN"/>
              </w:rPr>
            </w:pPr>
            <w:r>
              <w:rPr>
                <w:rFonts w:ascii="Calibri" w:eastAsia="Times New Roman" w:hAnsi="Calibri" w:cs="Times New Roman"/>
                <w:b/>
                <w:bCs/>
                <w:color w:val="000000"/>
                <w:lang w:eastAsia="en-IN"/>
              </w:rPr>
              <w:t>33%</w:t>
            </w:r>
          </w:p>
        </w:tc>
      </w:tr>
      <w:tr w:rsidR="00DB103F" w:rsidRPr="00CE5377" w:rsidTr="003B75D2">
        <w:trPr>
          <w:trHeight w:val="300"/>
          <w:jc w:val="center"/>
        </w:trPr>
        <w:tc>
          <w:tcPr>
            <w:tcW w:w="2842" w:type="dxa"/>
            <w:shd w:val="clear" w:color="auto" w:fill="auto"/>
            <w:noWrap/>
            <w:vAlign w:val="bottom"/>
            <w:hideMark/>
          </w:tcPr>
          <w:p w:rsidR="00DB103F" w:rsidRPr="00CE5377" w:rsidRDefault="00DB103F" w:rsidP="00CE5377">
            <w:pPr>
              <w:spacing w:after="0" w:line="240" w:lineRule="auto"/>
              <w:rPr>
                <w:rFonts w:ascii="Calibri" w:eastAsia="Times New Roman" w:hAnsi="Calibri" w:cs="Times New Roman"/>
                <w:color w:val="000000"/>
                <w:lang w:eastAsia="en-IN"/>
              </w:rPr>
            </w:pPr>
            <w:r w:rsidRPr="00CE5377">
              <w:rPr>
                <w:rFonts w:ascii="Calibri" w:eastAsia="Times New Roman" w:hAnsi="Calibri" w:cs="Times New Roman"/>
                <w:color w:val="000000"/>
                <w:lang w:eastAsia="en-IN"/>
              </w:rPr>
              <w:t>M- Management Level</w:t>
            </w:r>
          </w:p>
        </w:tc>
        <w:tc>
          <w:tcPr>
            <w:tcW w:w="958" w:type="dxa"/>
            <w:shd w:val="clear" w:color="auto" w:fill="auto"/>
            <w:noWrap/>
            <w:vAlign w:val="bottom"/>
            <w:hideMark/>
          </w:tcPr>
          <w:p w:rsidR="00DB103F" w:rsidRPr="00CE5377" w:rsidRDefault="00DB103F" w:rsidP="00CE5377">
            <w:pPr>
              <w:spacing w:after="0" w:line="240" w:lineRule="auto"/>
              <w:jc w:val="center"/>
              <w:rPr>
                <w:rFonts w:ascii="Calibri" w:eastAsia="Times New Roman" w:hAnsi="Calibri" w:cs="Times New Roman"/>
                <w:color w:val="000000"/>
                <w:lang w:eastAsia="en-IN"/>
              </w:rPr>
            </w:pPr>
            <w:r w:rsidRPr="00CE5377">
              <w:rPr>
                <w:rFonts w:ascii="Calibri" w:eastAsia="Times New Roman" w:hAnsi="Calibri" w:cs="Times New Roman"/>
                <w:color w:val="000000"/>
                <w:lang w:eastAsia="en-IN"/>
              </w:rPr>
              <w:t>0</w:t>
            </w:r>
          </w:p>
        </w:tc>
        <w:tc>
          <w:tcPr>
            <w:tcW w:w="959" w:type="dxa"/>
            <w:shd w:val="clear" w:color="auto" w:fill="auto"/>
            <w:noWrap/>
            <w:vAlign w:val="bottom"/>
            <w:hideMark/>
          </w:tcPr>
          <w:p w:rsidR="00DB103F" w:rsidRPr="00CE5377" w:rsidRDefault="00DB103F" w:rsidP="00CE5377">
            <w:pPr>
              <w:spacing w:after="0" w:line="240" w:lineRule="auto"/>
              <w:jc w:val="center"/>
              <w:rPr>
                <w:rFonts w:ascii="Calibri" w:eastAsia="Times New Roman" w:hAnsi="Calibri" w:cs="Times New Roman"/>
                <w:color w:val="000000"/>
                <w:lang w:eastAsia="en-IN"/>
              </w:rPr>
            </w:pPr>
            <w:r w:rsidRPr="00CE5377">
              <w:rPr>
                <w:rFonts w:ascii="Calibri" w:eastAsia="Times New Roman" w:hAnsi="Calibri" w:cs="Times New Roman"/>
                <w:color w:val="000000"/>
                <w:lang w:eastAsia="en-IN"/>
              </w:rPr>
              <w:t>0</w:t>
            </w:r>
          </w:p>
        </w:tc>
        <w:tc>
          <w:tcPr>
            <w:tcW w:w="959" w:type="dxa"/>
            <w:shd w:val="clear" w:color="auto" w:fill="auto"/>
            <w:noWrap/>
            <w:vAlign w:val="bottom"/>
            <w:hideMark/>
          </w:tcPr>
          <w:p w:rsidR="00DB103F" w:rsidRPr="00CE5377" w:rsidRDefault="00DB103F" w:rsidP="00CE5377">
            <w:pPr>
              <w:spacing w:after="0" w:line="240" w:lineRule="auto"/>
              <w:jc w:val="center"/>
              <w:rPr>
                <w:rFonts w:ascii="Calibri" w:eastAsia="Times New Roman" w:hAnsi="Calibri" w:cs="Times New Roman"/>
                <w:color w:val="000000"/>
                <w:lang w:eastAsia="en-IN"/>
              </w:rPr>
            </w:pPr>
            <w:r w:rsidRPr="00CE5377">
              <w:rPr>
                <w:rFonts w:ascii="Calibri" w:eastAsia="Times New Roman" w:hAnsi="Calibri" w:cs="Times New Roman"/>
                <w:color w:val="000000"/>
                <w:lang w:eastAsia="en-IN"/>
              </w:rPr>
              <w:t>9</w:t>
            </w:r>
          </w:p>
        </w:tc>
        <w:tc>
          <w:tcPr>
            <w:tcW w:w="959" w:type="dxa"/>
            <w:shd w:val="clear" w:color="auto" w:fill="auto"/>
            <w:noWrap/>
            <w:vAlign w:val="bottom"/>
            <w:hideMark/>
          </w:tcPr>
          <w:p w:rsidR="00DB103F" w:rsidRPr="00CE5377" w:rsidRDefault="00DB103F" w:rsidP="00CE5377">
            <w:pPr>
              <w:spacing w:after="0" w:line="240" w:lineRule="auto"/>
              <w:jc w:val="center"/>
              <w:rPr>
                <w:rFonts w:ascii="Calibri" w:eastAsia="Times New Roman" w:hAnsi="Calibri" w:cs="Times New Roman"/>
                <w:color w:val="000000"/>
                <w:lang w:eastAsia="en-IN"/>
              </w:rPr>
            </w:pPr>
            <w:r w:rsidRPr="00CE5377">
              <w:rPr>
                <w:rFonts w:ascii="Calibri" w:eastAsia="Times New Roman" w:hAnsi="Calibri" w:cs="Times New Roman"/>
                <w:color w:val="000000"/>
                <w:lang w:eastAsia="en-IN"/>
              </w:rPr>
              <w:t>12</w:t>
            </w:r>
          </w:p>
        </w:tc>
        <w:tc>
          <w:tcPr>
            <w:tcW w:w="959" w:type="dxa"/>
            <w:shd w:val="clear" w:color="auto" w:fill="auto"/>
            <w:noWrap/>
            <w:vAlign w:val="bottom"/>
            <w:hideMark/>
          </w:tcPr>
          <w:p w:rsidR="00DB103F" w:rsidRPr="00CE5377" w:rsidRDefault="00DB103F" w:rsidP="00CE5377">
            <w:pPr>
              <w:spacing w:after="0" w:line="240" w:lineRule="auto"/>
              <w:jc w:val="center"/>
              <w:rPr>
                <w:rFonts w:ascii="Calibri" w:eastAsia="Times New Roman" w:hAnsi="Calibri" w:cs="Times New Roman"/>
                <w:color w:val="000000"/>
                <w:lang w:eastAsia="en-IN"/>
              </w:rPr>
            </w:pPr>
            <w:r w:rsidRPr="00CE5377">
              <w:rPr>
                <w:rFonts w:ascii="Calibri" w:eastAsia="Times New Roman" w:hAnsi="Calibri" w:cs="Times New Roman"/>
                <w:color w:val="000000"/>
                <w:lang w:eastAsia="en-IN"/>
              </w:rPr>
              <w:t>22</w:t>
            </w:r>
          </w:p>
        </w:tc>
        <w:tc>
          <w:tcPr>
            <w:tcW w:w="683" w:type="dxa"/>
            <w:shd w:val="clear" w:color="auto" w:fill="auto"/>
            <w:noWrap/>
            <w:vAlign w:val="bottom"/>
            <w:hideMark/>
          </w:tcPr>
          <w:p w:rsidR="00DB103F" w:rsidRPr="00CE5377" w:rsidRDefault="00DB103F" w:rsidP="00CE5377">
            <w:pPr>
              <w:spacing w:after="0" w:line="240" w:lineRule="auto"/>
              <w:jc w:val="center"/>
              <w:rPr>
                <w:rFonts w:ascii="Calibri" w:eastAsia="Times New Roman" w:hAnsi="Calibri" w:cs="Times New Roman"/>
                <w:b/>
                <w:bCs/>
                <w:color w:val="000000"/>
                <w:lang w:eastAsia="en-IN"/>
              </w:rPr>
            </w:pPr>
            <w:r w:rsidRPr="00CE5377">
              <w:rPr>
                <w:rFonts w:ascii="Calibri" w:eastAsia="Times New Roman" w:hAnsi="Calibri" w:cs="Times New Roman"/>
                <w:b/>
                <w:bCs/>
                <w:color w:val="000000"/>
                <w:lang w:eastAsia="en-IN"/>
              </w:rPr>
              <w:t>43</w:t>
            </w:r>
          </w:p>
        </w:tc>
        <w:tc>
          <w:tcPr>
            <w:tcW w:w="1099" w:type="dxa"/>
          </w:tcPr>
          <w:p w:rsidR="00DB103F" w:rsidRPr="00CE5377" w:rsidRDefault="00DB103F" w:rsidP="00CE5377">
            <w:pPr>
              <w:spacing w:after="0" w:line="240" w:lineRule="auto"/>
              <w:jc w:val="center"/>
              <w:rPr>
                <w:rFonts w:ascii="Calibri" w:eastAsia="Times New Roman" w:hAnsi="Calibri" w:cs="Times New Roman"/>
                <w:b/>
                <w:bCs/>
                <w:color w:val="000000"/>
                <w:lang w:eastAsia="en-IN"/>
              </w:rPr>
            </w:pPr>
            <w:r>
              <w:rPr>
                <w:rFonts w:ascii="Calibri" w:eastAsia="Times New Roman" w:hAnsi="Calibri" w:cs="Times New Roman"/>
                <w:b/>
                <w:bCs/>
                <w:color w:val="000000"/>
                <w:lang w:eastAsia="en-IN"/>
              </w:rPr>
              <w:t>14%</w:t>
            </w:r>
          </w:p>
        </w:tc>
      </w:tr>
      <w:tr w:rsidR="00DB103F" w:rsidRPr="00CE5377" w:rsidTr="003B75D2">
        <w:trPr>
          <w:trHeight w:val="300"/>
          <w:jc w:val="center"/>
        </w:trPr>
        <w:tc>
          <w:tcPr>
            <w:tcW w:w="2842" w:type="dxa"/>
            <w:shd w:val="clear" w:color="auto" w:fill="auto"/>
            <w:noWrap/>
            <w:vAlign w:val="bottom"/>
            <w:hideMark/>
          </w:tcPr>
          <w:p w:rsidR="00DB103F" w:rsidRPr="00CE5377" w:rsidRDefault="00DB103F" w:rsidP="00CE5377">
            <w:pPr>
              <w:spacing w:after="0" w:line="240" w:lineRule="auto"/>
              <w:rPr>
                <w:rFonts w:ascii="Calibri" w:eastAsia="Times New Roman" w:hAnsi="Calibri" w:cs="Times New Roman"/>
                <w:color w:val="000000"/>
                <w:lang w:eastAsia="en-IN"/>
              </w:rPr>
            </w:pPr>
            <w:r w:rsidRPr="00CE5377">
              <w:rPr>
                <w:rFonts w:ascii="Calibri" w:eastAsia="Times New Roman" w:hAnsi="Calibri" w:cs="Times New Roman"/>
                <w:color w:val="000000"/>
                <w:lang w:eastAsia="en-IN"/>
              </w:rPr>
              <w:t>A- Academic Level</w:t>
            </w:r>
          </w:p>
        </w:tc>
        <w:tc>
          <w:tcPr>
            <w:tcW w:w="958" w:type="dxa"/>
            <w:shd w:val="clear" w:color="auto" w:fill="auto"/>
            <w:noWrap/>
            <w:vAlign w:val="bottom"/>
            <w:hideMark/>
          </w:tcPr>
          <w:p w:rsidR="00DB103F" w:rsidRPr="00CE5377" w:rsidRDefault="00DB103F" w:rsidP="00CE5377">
            <w:pPr>
              <w:spacing w:after="0" w:line="240" w:lineRule="auto"/>
              <w:jc w:val="center"/>
              <w:rPr>
                <w:rFonts w:ascii="Calibri" w:eastAsia="Times New Roman" w:hAnsi="Calibri" w:cs="Times New Roman"/>
                <w:color w:val="000000"/>
                <w:lang w:eastAsia="en-IN"/>
              </w:rPr>
            </w:pPr>
            <w:r w:rsidRPr="00CE5377">
              <w:rPr>
                <w:rFonts w:ascii="Calibri" w:eastAsia="Times New Roman" w:hAnsi="Calibri" w:cs="Times New Roman"/>
                <w:color w:val="000000"/>
                <w:lang w:eastAsia="en-IN"/>
              </w:rPr>
              <w:t>7</w:t>
            </w:r>
          </w:p>
        </w:tc>
        <w:tc>
          <w:tcPr>
            <w:tcW w:w="959" w:type="dxa"/>
            <w:shd w:val="clear" w:color="auto" w:fill="auto"/>
            <w:noWrap/>
            <w:vAlign w:val="bottom"/>
            <w:hideMark/>
          </w:tcPr>
          <w:p w:rsidR="00DB103F" w:rsidRPr="00CE5377" w:rsidRDefault="00DB103F" w:rsidP="00CE5377">
            <w:pPr>
              <w:spacing w:after="0" w:line="240" w:lineRule="auto"/>
              <w:jc w:val="center"/>
              <w:rPr>
                <w:rFonts w:ascii="Calibri" w:eastAsia="Times New Roman" w:hAnsi="Calibri" w:cs="Times New Roman"/>
                <w:color w:val="000000"/>
                <w:lang w:eastAsia="en-IN"/>
              </w:rPr>
            </w:pPr>
            <w:r w:rsidRPr="00CE5377">
              <w:rPr>
                <w:rFonts w:ascii="Calibri" w:eastAsia="Times New Roman" w:hAnsi="Calibri" w:cs="Times New Roman"/>
                <w:color w:val="000000"/>
                <w:lang w:eastAsia="en-IN"/>
              </w:rPr>
              <w:t>9</w:t>
            </w:r>
          </w:p>
        </w:tc>
        <w:tc>
          <w:tcPr>
            <w:tcW w:w="959" w:type="dxa"/>
            <w:shd w:val="clear" w:color="auto" w:fill="auto"/>
            <w:noWrap/>
            <w:vAlign w:val="bottom"/>
            <w:hideMark/>
          </w:tcPr>
          <w:p w:rsidR="00DB103F" w:rsidRPr="00CE5377" w:rsidRDefault="00DB103F" w:rsidP="00CE5377">
            <w:pPr>
              <w:spacing w:after="0" w:line="240" w:lineRule="auto"/>
              <w:jc w:val="center"/>
              <w:rPr>
                <w:rFonts w:ascii="Calibri" w:eastAsia="Times New Roman" w:hAnsi="Calibri" w:cs="Times New Roman"/>
                <w:color w:val="000000"/>
                <w:lang w:eastAsia="en-IN"/>
              </w:rPr>
            </w:pPr>
            <w:r w:rsidRPr="00CE5377">
              <w:rPr>
                <w:rFonts w:ascii="Calibri" w:eastAsia="Times New Roman" w:hAnsi="Calibri" w:cs="Times New Roman"/>
                <w:color w:val="000000"/>
                <w:lang w:eastAsia="en-IN"/>
              </w:rPr>
              <w:t>11</w:t>
            </w:r>
          </w:p>
        </w:tc>
        <w:tc>
          <w:tcPr>
            <w:tcW w:w="959" w:type="dxa"/>
            <w:shd w:val="clear" w:color="auto" w:fill="auto"/>
            <w:noWrap/>
            <w:vAlign w:val="bottom"/>
            <w:hideMark/>
          </w:tcPr>
          <w:p w:rsidR="00DB103F" w:rsidRPr="00CE5377" w:rsidRDefault="00DB103F" w:rsidP="00CE5377">
            <w:pPr>
              <w:spacing w:after="0" w:line="240" w:lineRule="auto"/>
              <w:jc w:val="center"/>
              <w:rPr>
                <w:rFonts w:ascii="Calibri" w:eastAsia="Times New Roman" w:hAnsi="Calibri" w:cs="Times New Roman"/>
                <w:color w:val="000000"/>
                <w:lang w:eastAsia="en-IN"/>
              </w:rPr>
            </w:pPr>
            <w:r w:rsidRPr="00CE5377">
              <w:rPr>
                <w:rFonts w:ascii="Calibri" w:eastAsia="Times New Roman" w:hAnsi="Calibri" w:cs="Times New Roman"/>
                <w:color w:val="000000"/>
                <w:lang w:eastAsia="en-IN"/>
              </w:rPr>
              <w:t>18</w:t>
            </w:r>
          </w:p>
        </w:tc>
        <w:tc>
          <w:tcPr>
            <w:tcW w:w="959" w:type="dxa"/>
            <w:shd w:val="clear" w:color="auto" w:fill="auto"/>
            <w:noWrap/>
            <w:vAlign w:val="bottom"/>
            <w:hideMark/>
          </w:tcPr>
          <w:p w:rsidR="00DB103F" w:rsidRPr="00CE5377" w:rsidRDefault="00DB103F" w:rsidP="00CE5377">
            <w:pPr>
              <w:spacing w:after="0" w:line="240" w:lineRule="auto"/>
              <w:jc w:val="center"/>
              <w:rPr>
                <w:rFonts w:ascii="Calibri" w:eastAsia="Times New Roman" w:hAnsi="Calibri" w:cs="Times New Roman"/>
                <w:color w:val="000000"/>
                <w:lang w:eastAsia="en-IN"/>
              </w:rPr>
            </w:pPr>
            <w:r w:rsidRPr="00CE5377">
              <w:rPr>
                <w:rFonts w:ascii="Calibri" w:eastAsia="Times New Roman" w:hAnsi="Calibri" w:cs="Times New Roman"/>
                <w:color w:val="000000"/>
                <w:lang w:eastAsia="en-IN"/>
              </w:rPr>
              <w:t>15</w:t>
            </w:r>
          </w:p>
        </w:tc>
        <w:tc>
          <w:tcPr>
            <w:tcW w:w="683" w:type="dxa"/>
            <w:shd w:val="clear" w:color="auto" w:fill="auto"/>
            <w:noWrap/>
            <w:vAlign w:val="bottom"/>
            <w:hideMark/>
          </w:tcPr>
          <w:p w:rsidR="00DB103F" w:rsidRPr="00CE5377" w:rsidRDefault="00DB103F" w:rsidP="00CE5377">
            <w:pPr>
              <w:spacing w:after="0" w:line="240" w:lineRule="auto"/>
              <w:jc w:val="center"/>
              <w:rPr>
                <w:rFonts w:ascii="Calibri" w:eastAsia="Times New Roman" w:hAnsi="Calibri" w:cs="Times New Roman"/>
                <w:b/>
                <w:bCs/>
                <w:color w:val="000000"/>
                <w:lang w:eastAsia="en-IN"/>
              </w:rPr>
            </w:pPr>
            <w:r w:rsidRPr="00CE5377">
              <w:rPr>
                <w:rFonts w:ascii="Calibri" w:eastAsia="Times New Roman" w:hAnsi="Calibri" w:cs="Times New Roman"/>
                <w:b/>
                <w:bCs/>
                <w:color w:val="000000"/>
                <w:lang w:eastAsia="en-IN"/>
              </w:rPr>
              <w:t>60</w:t>
            </w:r>
          </w:p>
        </w:tc>
        <w:tc>
          <w:tcPr>
            <w:tcW w:w="1099" w:type="dxa"/>
          </w:tcPr>
          <w:p w:rsidR="00DB103F" w:rsidRPr="00CE5377" w:rsidRDefault="00DB103F" w:rsidP="00CE5377">
            <w:pPr>
              <w:spacing w:after="0" w:line="240" w:lineRule="auto"/>
              <w:jc w:val="center"/>
              <w:rPr>
                <w:rFonts w:ascii="Calibri" w:eastAsia="Times New Roman" w:hAnsi="Calibri" w:cs="Times New Roman"/>
                <w:b/>
                <w:bCs/>
                <w:color w:val="000000"/>
                <w:lang w:eastAsia="en-IN"/>
              </w:rPr>
            </w:pPr>
            <w:r>
              <w:rPr>
                <w:rFonts w:ascii="Calibri" w:eastAsia="Times New Roman" w:hAnsi="Calibri" w:cs="Times New Roman"/>
                <w:b/>
                <w:bCs/>
                <w:color w:val="000000"/>
                <w:lang w:eastAsia="en-IN"/>
              </w:rPr>
              <w:t>19%</w:t>
            </w:r>
          </w:p>
        </w:tc>
      </w:tr>
      <w:tr w:rsidR="00DB103F" w:rsidRPr="00CE5377" w:rsidTr="003B75D2">
        <w:trPr>
          <w:trHeight w:val="600"/>
          <w:jc w:val="center"/>
        </w:trPr>
        <w:tc>
          <w:tcPr>
            <w:tcW w:w="2842" w:type="dxa"/>
            <w:shd w:val="clear" w:color="auto" w:fill="auto"/>
            <w:vAlign w:val="bottom"/>
            <w:hideMark/>
          </w:tcPr>
          <w:p w:rsidR="00DB103F" w:rsidRPr="00CE5377" w:rsidRDefault="00DB103F" w:rsidP="00CE5377">
            <w:pPr>
              <w:spacing w:after="0" w:line="240" w:lineRule="auto"/>
              <w:rPr>
                <w:rFonts w:ascii="Calibri" w:eastAsia="Times New Roman" w:hAnsi="Calibri" w:cs="Times New Roman"/>
                <w:color w:val="000000"/>
                <w:lang w:eastAsia="en-IN"/>
              </w:rPr>
            </w:pPr>
            <w:r w:rsidRPr="00CE5377">
              <w:rPr>
                <w:rFonts w:ascii="Calibri" w:eastAsia="Times New Roman" w:hAnsi="Calibri" w:cs="Times New Roman"/>
                <w:color w:val="000000"/>
                <w:lang w:eastAsia="en-IN"/>
              </w:rPr>
              <w:t>AW- Awareness through Multimedia system</w:t>
            </w:r>
          </w:p>
        </w:tc>
        <w:tc>
          <w:tcPr>
            <w:tcW w:w="958" w:type="dxa"/>
            <w:shd w:val="clear" w:color="auto" w:fill="auto"/>
            <w:noWrap/>
            <w:vAlign w:val="bottom"/>
            <w:hideMark/>
          </w:tcPr>
          <w:p w:rsidR="00DB103F" w:rsidRPr="00CE5377" w:rsidRDefault="00DB103F" w:rsidP="00CE5377">
            <w:pPr>
              <w:spacing w:after="0" w:line="240" w:lineRule="auto"/>
              <w:jc w:val="center"/>
              <w:rPr>
                <w:rFonts w:ascii="Calibri" w:eastAsia="Times New Roman" w:hAnsi="Calibri" w:cs="Times New Roman"/>
                <w:color w:val="000000"/>
                <w:lang w:eastAsia="en-IN"/>
              </w:rPr>
            </w:pPr>
            <w:r w:rsidRPr="00CE5377">
              <w:rPr>
                <w:rFonts w:ascii="Calibri" w:eastAsia="Times New Roman" w:hAnsi="Calibri" w:cs="Times New Roman"/>
                <w:color w:val="000000"/>
                <w:lang w:eastAsia="en-IN"/>
              </w:rPr>
              <w:t>0</w:t>
            </w:r>
          </w:p>
        </w:tc>
        <w:tc>
          <w:tcPr>
            <w:tcW w:w="959" w:type="dxa"/>
            <w:shd w:val="clear" w:color="auto" w:fill="auto"/>
            <w:noWrap/>
            <w:vAlign w:val="bottom"/>
            <w:hideMark/>
          </w:tcPr>
          <w:p w:rsidR="00DB103F" w:rsidRPr="00CE5377" w:rsidRDefault="00DB103F" w:rsidP="00CE5377">
            <w:pPr>
              <w:spacing w:after="0" w:line="240" w:lineRule="auto"/>
              <w:jc w:val="center"/>
              <w:rPr>
                <w:rFonts w:ascii="Calibri" w:eastAsia="Times New Roman" w:hAnsi="Calibri" w:cs="Times New Roman"/>
                <w:color w:val="000000"/>
                <w:lang w:eastAsia="en-IN"/>
              </w:rPr>
            </w:pPr>
            <w:r w:rsidRPr="00CE5377">
              <w:rPr>
                <w:rFonts w:ascii="Calibri" w:eastAsia="Times New Roman" w:hAnsi="Calibri" w:cs="Times New Roman"/>
                <w:color w:val="000000"/>
                <w:lang w:eastAsia="en-IN"/>
              </w:rPr>
              <w:t>0</w:t>
            </w:r>
          </w:p>
        </w:tc>
        <w:tc>
          <w:tcPr>
            <w:tcW w:w="959" w:type="dxa"/>
            <w:shd w:val="clear" w:color="auto" w:fill="auto"/>
            <w:noWrap/>
            <w:vAlign w:val="bottom"/>
            <w:hideMark/>
          </w:tcPr>
          <w:p w:rsidR="00DB103F" w:rsidRPr="00CE5377" w:rsidRDefault="00DB103F" w:rsidP="00CE5377">
            <w:pPr>
              <w:spacing w:after="0" w:line="240" w:lineRule="auto"/>
              <w:jc w:val="center"/>
              <w:rPr>
                <w:rFonts w:ascii="Calibri" w:eastAsia="Times New Roman" w:hAnsi="Calibri" w:cs="Times New Roman"/>
                <w:color w:val="000000"/>
                <w:lang w:eastAsia="en-IN"/>
              </w:rPr>
            </w:pPr>
            <w:r w:rsidRPr="00CE5377">
              <w:rPr>
                <w:rFonts w:ascii="Calibri" w:eastAsia="Times New Roman" w:hAnsi="Calibri" w:cs="Times New Roman"/>
                <w:color w:val="000000"/>
                <w:lang w:eastAsia="en-IN"/>
              </w:rPr>
              <w:t>3</w:t>
            </w:r>
          </w:p>
        </w:tc>
        <w:tc>
          <w:tcPr>
            <w:tcW w:w="959" w:type="dxa"/>
            <w:shd w:val="clear" w:color="auto" w:fill="auto"/>
            <w:noWrap/>
            <w:vAlign w:val="bottom"/>
            <w:hideMark/>
          </w:tcPr>
          <w:p w:rsidR="00DB103F" w:rsidRPr="00CE5377" w:rsidRDefault="00DB103F" w:rsidP="00CE5377">
            <w:pPr>
              <w:spacing w:after="0" w:line="240" w:lineRule="auto"/>
              <w:jc w:val="center"/>
              <w:rPr>
                <w:rFonts w:ascii="Calibri" w:eastAsia="Times New Roman" w:hAnsi="Calibri" w:cs="Times New Roman"/>
                <w:color w:val="000000"/>
                <w:lang w:eastAsia="en-IN"/>
              </w:rPr>
            </w:pPr>
            <w:r w:rsidRPr="00CE5377">
              <w:rPr>
                <w:rFonts w:ascii="Calibri" w:eastAsia="Times New Roman" w:hAnsi="Calibri" w:cs="Times New Roman"/>
                <w:color w:val="000000"/>
                <w:lang w:eastAsia="en-IN"/>
              </w:rPr>
              <w:t>0</w:t>
            </w:r>
          </w:p>
        </w:tc>
        <w:tc>
          <w:tcPr>
            <w:tcW w:w="959" w:type="dxa"/>
            <w:shd w:val="clear" w:color="auto" w:fill="auto"/>
            <w:noWrap/>
            <w:vAlign w:val="bottom"/>
            <w:hideMark/>
          </w:tcPr>
          <w:p w:rsidR="00DB103F" w:rsidRPr="00CE5377" w:rsidRDefault="00DB103F" w:rsidP="00CE5377">
            <w:pPr>
              <w:spacing w:after="0" w:line="240" w:lineRule="auto"/>
              <w:jc w:val="center"/>
              <w:rPr>
                <w:rFonts w:ascii="Calibri" w:eastAsia="Times New Roman" w:hAnsi="Calibri" w:cs="Times New Roman"/>
                <w:color w:val="000000"/>
                <w:lang w:eastAsia="en-IN"/>
              </w:rPr>
            </w:pPr>
            <w:r w:rsidRPr="00CE5377">
              <w:rPr>
                <w:rFonts w:ascii="Calibri" w:eastAsia="Times New Roman" w:hAnsi="Calibri" w:cs="Times New Roman"/>
                <w:color w:val="000000"/>
                <w:lang w:eastAsia="en-IN"/>
              </w:rPr>
              <w:t>0</w:t>
            </w:r>
          </w:p>
        </w:tc>
        <w:tc>
          <w:tcPr>
            <w:tcW w:w="683" w:type="dxa"/>
            <w:shd w:val="clear" w:color="auto" w:fill="auto"/>
            <w:noWrap/>
            <w:vAlign w:val="bottom"/>
            <w:hideMark/>
          </w:tcPr>
          <w:p w:rsidR="00DB103F" w:rsidRPr="00CE5377" w:rsidRDefault="00DB103F" w:rsidP="00CE5377">
            <w:pPr>
              <w:spacing w:after="0" w:line="240" w:lineRule="auto"/>
              <w:jc w:val="center"/>
              <w:rPr>
                <w:rFonts w:ascii="Calibri" w:eastAsia="Times New Roman" w:hAnsi="Calibri" w:cs="Times New Roman"/>
                <w:b/>
                <w:bCs/>
                <w:color w:val="000000"/>
                <w:lang w:eastAsia="en-IN"/>
              </w:rPr>
            </w:pPr>
            <w:r w:rsidRPr="00CE5377">
              <w:rPr>
                <w:rFonts w:ascii="Calibri" w:eastAsia="Times New Roman" w:hAnsi="Calibri" w:cs="Times New Roman"/>
                <w:b/>
                <w:bCs/>
                <w:color w:val="000000"/>
                <w:lang w:eastAsia="en-IN"/>
              </w:rPr>
              <w:t>3</w:t>
            </w:r>
          </w:p>
        </w:tc>
        <w:tc>
          <w:tcPr>
            <w:tcW w:w="1099" w:type="dxa"/>
            <w:vAlign w:val="bottom"/>
          </w:tcPr>
          <w:p w:rsidR="00DB103F" w:rsidRPr="00CE5377" w:rsidRDefault="00DB103F" w:rsidP="00DB103F">
            <w:pPr>
              <w:spacing w:after="0" w:line="240" w:lineRule="auto"/>
              <w:jc w:val="center"/>
              <w:rPr>
                <w:rFonts w:ascii="Calibri" w:eastAsia="Times New Roman" w:hAnsi="Calibri" w:cs="Times New Roman"/>
                <w:b/>
                <w:bCs/>
                <w:color w:val="000000"/>
                <w:lang w:eastAsia="en-IN"/>
              </w:rPr>
            </w:pPr>
            <w:r>
              <w:rPr>
                <w:rFonts w:ascii="Calibri" w:eastAsia="Times New Roman" w:hAnsi="Calibri" w:cs="Times New Roman"/>
                <w:b/>
                <w:bCs/>
                <w:color w:val="000000"/>
                <w:lang w:eastAsia="en-IN"/>
              </w:rPr>
              <w:t>1%</w:t>
            </w:r>
          </w:p>
        </w:tc>
      </w:tr>
      <w:tr w:rsidR="00DB103F" w:rsidRPr="00CE5377" w:rsidTr="003B75D2">
        <w:trPr>
          <w:trHeight w:val="300"/>
          <w:jc w:val="center"/>
        </w:trPr>
        <w:tc>
          <w:tcPr>
            <w:tcW w:w="2842" w:type="dxa"/>
            <w:shd w:val="clear" w:color="auto" w:fill="auto"/>
            <w:noWrap/>
            <w:vAlign w:val="bottom"/>
            <w:hideMark/>
          </w:tcPr>
          <w:p w:rsidR="00DB103F" w:rsidRPr="00CE5377" w:rsidRDefault="00DB103F" w:rsidP="00CE5377">
            <w:pPr>
              <w:spacing w:after="0" w:line="240" w:lineRule="auto"/>
              <w:rPr>
                <w:rFonts w:ascii="Calibri" w:eastAsia="Times New Roman" w:hAnsi="Calibri" w:cs="Times New Roman"/>
                <w:color w:val="000000"/>
                <w:lang w:eastAsia="en-IN"/>
              </w:rPr>
            </w:pPr>
            <w:r w:rsidRPr="00CE5377">
              <w:rPr>
                <w:rFonts w:ascii="Calibri" w:eastAsia="Times New Roman" w:hAnsi="Calibri" w:cs="Times New Roman"/>
                <w:color w:val="000000"/>
                <w:lang w:eastAsia="en-IN"/>
              </w:rPr>
              <w:t>TT- Technology Transfer Camps</w:t>
            </w:r>
          </w:p>
        </w:tc>
        <w:tc>
          <w:tcPr>
            <w:tcW w:w="958" w:type="dxa"/>
            <w:shd w:val="clear" w:color="auto" w:fill="auto"/>
            <w:noWrap/>
            <w:vAlign w:val="bottom"/>
            <w:hideMark/>
          </w:tcPr>
          <w:p w:rsidR="00DB103F" w:rsidRPr="00CE5377" w:rsidRDefault="00DB103F" w:rsidP="00CE5377">
            <w:pPr>
              <w:spacing w:after="0" w:line="240" w:lineRule="auto"/>
              <w:jc w:val="center"/>
              <w:rPr>
                <w:rFonts w:ascii="Calibri" w:eastAsia="Times New Roman" w:hAnsi="Calibri" w:cs="Times New Roman"/>
                <w:color w:val="000000"/>
                <w:lang w:eastAsia="en-IN"/>
              </w:rPr>
            </w:pPr>
            <w:r w:rsidRPr="00CE5377">
              <w:rPr>
                <w:rFonts w:ascii="Calibri" w:eastAsia="Times New Roman" w:hAnsi="Calibri" w:cs="Times New Roman"/>
                <w:color w:val="000000"/>
                <w:lang w:eastAsia="en-IN"/>
              </w:rPr>
              <w:t>0</w:t>
            </w:r>
          </w:p>
        </w:tc>
        <w:tc>
          <w:tcPr>
            <w:tcW w:w="959" w:type="dxa"/>
            <w:shd w:val="clear" w:color="auto" w:fill="auto"/>
            <w:noWrap/>
            <w:vAlign w:val="bottom"/>
            <w:hideMark/>
          </w:tcPr>
          <w:p w:rsidR="00DB103F" w:rsidRPr="00CE5377" w:rsidRDefault="00DB103F" w:rsidP="00CE5377">
            <w:pPr>
              <w:spacing w:after="0" w:line="240" w:lineRule="auto"/>
              <w:jc w:val="center"/>
              <w:rPr>
                <w:rFonts w:ascii="Calibri" w:eastAsia="Times New Roman" w:hAnsi="Calibri" w:cs="Times New Roman"/>
                <w:color w:val="000000"/>
                <w:lang w:eastAsia="en-IN"/>
              </w:rPr>
            </w:pPr>
            <w:r w:rsidRPr="00CE5377">
              <w:rPr>
                <w:rFonts w:ascii="Calibri" w:eastAsia="Times New Roman" w:hAnsi="Calibri" w:cs="Times New Roman"/>
                <w:color w:val="000000"/>
                <w:lang w:eastAsia="en-IN"/>
              </w:rPr>
              <w:t>0</w:t>
            </w:r>
          </w:p>
        </w:tc>
        <w:tc>
          <w:tcPr>
            <w:tcW w:w="959" w:type="dxa"/>
            <w:shd w:val="clear" w:color="auto" w:fill="auto"/>
            <w:noWrap/>
            <w:vAlign w:val="bottom"/>
            <w:hideMark/>
          </w:tcPr>
          <w:p w:rsidR="00DB103F" w:rsidRPr="00CE5377" w:rsidRDefault="00DB103F" w:rsidP="00CE5377">
            <w:pPr>
              <w:spacing w:after="0" w:line="240" w:lineRule="auto"/>
              <w:jc w:val="center"/>
              <w:rPr>
                <w:rFonts w:ascii="Calibri" w:eastAsia="Times New Roman" w:hAnsi="Calibri" w:cs="Times New Roman"/>
                <w:color w:val="000000"/>
                <w:lang w:eastAsia="en-IN"/>
              </w:rPr>
            </w:pPr>
            <w:r w:rsidRPr="00CE5377">
              <w:rPr>
                <w:rFonts w:ascii="Calibri" w:eastAsia="Times New Roman" w:hAnsi="Calibri" w:cs="Times New Roman"/>
                <w:color w:val="000000"/>
                <w:lang w:eastAsia="en-IN"/>
              </w:rPr>
              <w:t>5</w:t>
            </w:r>
          </w:p>
        </w:tc>
        <w:tc>
          <w:tcPr>
            <w:tcW w:w="959" w:type="dxa"/>
            <w:shd w:val="clear" w:color="auto" w:fill="auto"/>
            <w:noWrap/>
            <w:vAlign w:val="bottom"/>
            <w:hideMark/>
          </w:tcPr>
          <w:p w:rsidR="00DB103F" w:rsidRPr="00CE5377" w:rsidRDefault="00DB103F" w:rsidP="00CE5377">
            <w:pPr>
              <w:spacing w:after="0" w:line="240" w:lineRule="auto"/>
              <w:jc w:val="center"/>
              <w:rPr>
                <w:rFonts w:ascii="Calibri" w:eastAsia="Times New Roman" w:hAnsi="Calibri" w:cs="Times New Roman"/>
                <w:color w:val="000000"/>
                <w:lang w:eastAsia="en-IN"/>
              </w:rPr>
            </w:pPr>
            <w:r w:rsidRPr="00CE5377">
              <w:rPr>
                <w:rFonts w:ascii="Calibri" w:eastAsia="Times New Roman" w:hAnsi="Calibri" w:cs="Times New Roman"/>
                <w:color w:val="000000"/>
                <w:lang w:eastAsia="en-IN"/>
              </w:rPr>
              <w:t>0</w:t>
            </w:r>
          </w:p>
        </w:tc>
        <w:tc>
          <w:tcPr>
            <w:tcW w:w="959" w:type="dxa"/>
            <w:shd w:val="clear" w:color="auto" w:fill="auto"/>
            <w:noWrap/>
            <w:vAlign w:val="bottom"/>
            <w:hideMark/>
          </w:tcPr>
          <w:p w:rsidR="00DB103F" w:rsidRPr="00CE5377" w:rsidRDefault="00DB103F" w:rsidP="00CE5377">
            <w:pPr>
              <w:spacing w:after="0" w:line="240" w:lineRule="auto"/>
              <w:jc w:val="center"/>
              <w:rPr>
                <w:rFonts w:ascii="Calibri" w:eastAsia="Times New Roman" w:hAnsi="Calibri" w:cs="Times New Roman"/>
                <w:color w:val="000000"/>
                <w:lang w:eastAsia="en-IN"/>
              </w:rPr>
            </w:pPr>
            <w:r w:rsidRPr="00CE5377">
              <w:rPr>
                <w:rFonts w:ascii="Calibri" w:eastAsia="Times New Roman" w:hAnsi="Calibri" w:cs="Times New Roman"/>
                <w:color w:val="000000"/>
                <w:lang w:eastAsia="en-IN"/>
              </w:rPr>
              <w:t>0</w:t>
            </w:r>
          </w:p>
        </w:tc>
        <w:tc>
          <w:tcPr>
            <w:tcW w:w="683" w:type="dxa"/>
            <w:shd w:val="clear" w:color="auto" w:fill="auto"/>
            <w:noWrap/>
            <w:vAlign w:val="bottom"/>
            <w:hideMark/>
          </w:tcPr>
          <w:p w:rsidR="00DB103F" w:rsidRPr="00CE5377" w:rsidRDefault="00DB103F" w:rsidP="00CE5377">
            <w:pPr>
              <w:spacing w:after="0" w:line="240" w:lineRule="auto"/>
              <w:jc w:val="center"/>
              <w:rPr>
                <w:rFonts w:ascii="Calibri" w:eastAsia="Times New Roman" w:hAnsi="Calibri" w:cs="Times New Roman"/>
                <w:b/>
                <w:bCs/>
                <w:color w:val="000000"/>
                <w:lang w:eastAsia="en-IN"/>
              </w:rPr>
            </w:pPr>
            <w:r w:rsidRPr="00CE5377">
              <w:rPr>
                <w:rFonts w:ascii="Calibri" w:eastAsia="Times New Roman" w:hAnsi="Calibri" w:cs="Times New Roman"/>
                <w:b/>
                <w:bCs/>
                <w:color w:val="000000"/>
                <w:lang w:eastAsia="en-IN"/>
              </w:rPr>
              <w:t>5</w:t>
            </w:r>
          </w:p>
        </w:tc>
        <w:tc>
          <w:tcPr>
            <w:tcW w:w="1099" w:type="dxa"/>
            <w:vAlign w:val="bottom"/>
          </w:tcPr>
          <w:p w:rsidR="00DB103F" w:rsidRPr="00CE5377" w:rsidRDefault="00DB103F" w:rsidP="00DB103F">
            <w:pPr>
              <w:spacing w:after="0" w:line="240" w:lineRule="auto"/>
              <w:jc w:val="center"/>
              <w:rPr>
                <w:rFonts w:ascii="Calibri" w:eastAsia="Times New Roman" w:hAnsi="Calibri" w:cs="Times New Roman"/>
                <w:b/>
                <w:bCs/>
                <w:color w:val="000000"/>
                <w:lang w:eastAsia="en-IN"/>
              </w:rPr>
            </w:pPr>
            <w:r>
              <w:rPr>
                <w:rFonts w:ascii="Calibri" w:eastAsia="Times New Roman" w:hAnsi="Calibri" w:cs="Times New Roman"/>
                <w:b/>
                <w:bCs/>
                <w:color w:val="000000"/>
                <w:lang w:eastAsia="en-IN"/>
              </w:rPr>
              <w:t>2%</w:t>
            </w:r>
          </w:p>
        </w:tc>
      </w:tr>
      <w:tr w:rsidR="00DB103F" w:rsidRPr="00CE5377" w:rsidTr="003B75D2">
        <w:trPr>
          <w:trHeight w:val="300"/>
          <w:jc w:val="center"/>
        </w:trPr>
        <w:tc>
          <w:tcPr>
            <w:tcW w:w="2842" w:type="dxa"/>
            <w:shd w:val="clear" w:color="auto" w:fill="auto"/>
            <w:noWrap/>
            <w:vAlign w:val="bottom"/>
            <w:hideMark/>
          </w:tcPr>
          <w:p w:rsidR="00DB103F" w:rsidRPr="00CE5377" w:rsidRDefault="00DB103F" w:rsidP="00CE5377">
            <w:pPr>
              <w:spacing w:after="0" w:line="240" w:lineRule="auto"/>
              <w:rPr>
                <w:rFonts w:ascii="Calibri" w:eastAsia="Times New Roman" w:hAnsi="Calibri" w:cs="Times New Roman"/>
                <w:color w:val="000000"/>
                <w:lang w:eastAsia="en-IN"/>
              </w:rPr>
            </w:pPr>
            <w:r w:rsidRPr="00CE5377">
              <w:rPr>
                <w:rFonts w:ascii="Calibri" w:eastAsia="Times New Roman" w:hAnsi="Calibri" w:cs="Times New Roman"/>
                <w:color w:val="000000"/>
                <w:lang w:eastAsia="en-IN"/>
              </w:rPr>
              <w:t>NB- Need Based Training</w:t>
            </w:r>
          </w:p>
        </w:tc>
        <w:tc>
          <w:tcPr>
            <w:tcW w:w="958" w:type="dxa"/>
            <w:shd w:val="clear" w:color="auto" w:fill="auto"/>
            <w:noWrap/>
            <w:vAlign w:val="bottom"/>
            <w:hideMark/>
          </w:tcPr>
          <w:p w:rsidR="00DB103F" w:rsidRPr="00CE5377" w:rsidRDefault="00DB103F" w:rsidP="00CE5377">
            <w:pPr>
              <w:spacing w:after="0" w:line="240" w:lineRule="auto"/>
              <w:jc w:val="center"/>
              <w:rPr>
                <w:rFonts w:ascii="Calibri" w:eastAsia="Times New Roman" w:hAnsi="Calibri" w:cs="Times New Roman"/>
                <w:color w:val="000000"/>
                <w:lang w:eastAsia="en-IN"/>
              </w:rPr>
            </w:pPr>
            <w:r w:rsidRPr="00CE5377">
              <w:rPr>
                <w:rFonts w:ascii="Calibri" w:eastAsia="Times New Roman" w:hAnsi="Calibri" w:cs="Times New Roman"/>
                <w:color w:val="000000"/>
                <w:lang w:eastAsia="en-IN"/>
              </w:rPr>
              <w:t>12</w:t>
            </w:r>
          </w:p>
        </w:tc>
        <w:tc>
          <w:tcPr>
            <w:tcW w:w="959" w:type="dxa"/>
            <w:shd w:val="clear" w:color="auto" w:fill="auto"/>
            <w:noWrap/>
            <w:vAlign w:val="bottom"/>
            <w:hideMark/>
          </w:tcPr>
          <w:p w:rsidR="00DB103F" w:rsidRPr="00CE5377" w:rsidRDefault="00DB103F" w:rsidP="00CE5377">
            <w:pPr>
              <w:spacing w:after="0" w:line="240" w:lineRule="auto"/>
              <w:jc w:val="center"/>
              <w:rPr>
                <w:rFonts w:ascii="Calibri" w:eastAsia="Times New Roman" w:hAnsi="Calibri" w:cs="Times New Roman"/>
                <w:color w:val="000000"/>
                <w:lang w:eastAsia="en-IN"/>
              </w:rPr>
            </w:pPr>
            <w:r w:rsidRPr="00CE5377">
              <w:rPr>
                <w:rFonts w:ascii="Calibri" w:eastAsia="Times New Roman" w:hAnsi="Calibri" w:cs="Times New Roman"/>
                <w:color w:val="000000"/>
                <w:lang w:eastAsia="en-IN"/>
              </w:rPr>
              <w:t>5</w:t>
            </w:r>
          </w:p>
        </w:tc>
        <w:tc>
          <w:tcPr>
            <w:tcW w:w="959" w:type="dxa"/>
            <w:shd w:val="clear" w:color="auto" w:fill="auto"/>
            <w:noWrap/>
            <w:vAlign w:val="bottom"/>
            <w:hideMark/>
          </w:tcPr>
          <w:p w:rsidR="00DB103F" w:rsidRPr="00CE5377" w:rsidRDefault="00DB103F" w:rsidP="00CE5377">
            <w:pPr>
              <w:spacing w:after="0" w:line="240" w:lineRule="auto"/>
              <w:jc w:val="center"/>
              <w:rPr>
                <w:rFonts w:ascii="Calibri" w:eastAsia="Times New Roman" w:hAnsi="Calibri" w:cs="Times New Roman"/>
                <w:color w:val="000000"/>
                <w:lang w:eastAsia="en-IN"/>
              </w:rPr>
            </w:pPr>
            <w:r w:rsidRPr="00CE5377">
              <w:rPr>
                <w:rFonts w:ascii="Calibri" w:eastAsia="Times New Roman" w:hAnsi="Calibri" w:cs="Times New Roman"/>
                <w:color w:val="000000"/>
                <w:lang w:eastAsia="en-IN"/>
              </w:rPr>
              <w:t>4</w:t>
            </w:r>
          </w:p>
        </w:tc>
        <w:tc>
          <w:tcPr>
            <w:tcW w:w="959" w:type="dxa"/>
            <w:shd w:val="clear" w:color="auto" w:fill="auto"/>
            <w:noWrap/>
            <w:vAlign w:val="bottom"/>
            <w:hideMark/>
          </w:tcPr>
          <w:p w:rsidR="00DB103F" w:rsidRPr="00CE5377" w:rsidRDefault="00DB103F" w:rsidP="00CE5377">
            <w:pPr>
              <w:spacing w:after="0" w:line="240" w:lineRule="auto"/>
              <w:jc w:val="center"/>
              <w:rPr>
                <w:rFonts w:ascii="Calibri" w:eastAsia="Times New Roman" w:hAnsi="Calibri" w:cs="Times New Roman"/>
                <w:color w:val="000000"/>
                <w:lang w:eastAsia="en-IN"/>
              </w:rPr>
            </w:pPr>
            <w:r w:rsidRPr="00CE5377">
              <w:rPr>
                <w:rFonts w:ascii="Calibri" w:eastAsia="Times New Roman" w:hAnsi="Calibri" w:cs="Times New Roman"/>
                <w:color w:val="000000"/>
                <w:lang w:eastAsia="en-IN"/>
              </w:rPr>
              <w:t>3</w:t>
            </w:r>
          </w:p>
        </w:tc>
        <w:tc>
          <w:tcPr>
            <w:tcW w:w="959" w:type="dxa"/>
            <w:shd w:val="clear" w:color="auto" w:fill="auto"/>
            <w:noWrap/>
            <w:vAlign w:val="bottom"/>
            <w:hideMark/>
          </w:tcPr>
          <w:p w:rsidR="00DB103F" w:rsidRPr="00CE5377" w:rsidRDefault="00DB103F" w:rsidP="00CE5377">
            <w:pPr>
              <w:spacing w:after="0" w:line="240" w:lineRule="auto"/>
              <w:jc w:val="center"/>
              <w:rPr>
                <w:rFonts w:ascii="Calibri" w:eastAsia="Times New Roman" w:hAnsi="Calibri" w:cs="Times New Roman"/>
                <w:color w:val="000000"/>
                <w:lang w:eastAsia="en-IN"/>
              </w:rPr>
            </w:pPr>
            <w:r w:rsidRPr="00CE5377">
              <w:rPr>
                <w:rFonts w:ascii="Calibri" w:eastAsia="Times New Roman" w:hAnsi="Calibri" w:cs="Times New Roman"/>
                <w:color w:val="000000"/>
                <w:lang w:eastAsia="en-IN"/>
              </w:rPr>
              <w:t>3</w:t>
            </w:r>
          </w:p>
        </w:tc>
        <w:tc>
          <w:tcPr>
            <w:tcW w:w="683" w:type="dxa"/>
            <w:shd w:val="clear" w:color="auto" w:fill="auto"/>
            <w:noWrap/>
            <w:vAlign w:val="bottom"/>
            <w:hideMark/>
          </w:tcPr>
          <w:p w:rsidR="00DB103F" w:rsidRPr="00CE5377" w:rsidRDefault="00DB103F" w:rsidP="00CE5377">
            <w:pPr>
              <w:spacing w:after="0" w:line="240" w:lineRule="auto"/>
              <w:jc w:val="center"/>
              <w:rPr>
                <w:rFonts w:ascii="Calibri" w:eastAsia="Times New Roman" w:hAnsi="Calibri" w:cs="Times New Roman"/>
                <w:b/>
                <w:bCs/>
                <w:color w:val="000000"/>
                <w:lang w:eastAsia="en-IN"/>
              </w:rPr>
            </w:pPr>
            <w:r w:rsidRPr="00CE5377">
              <w:rPr>
                <w:rFonts w:ascii="Calibri" w:eastAsia="Times New Roman" w:hAnsi="Calibri" w:cs="Times New Roman"/>
                <w:b/>
                <w:bCs/>
                <w:color w:val="000000"/>
                <w:lang w:eastAsia="en-IN"/>
              </w:rPr>
              <w:t>27</w:t>
            </w:r>
          </w:p>
        </w:tc>
        <w:tc>
          <w:tcPr>
            <w:tcW w:w="1099" w:type="dxa"/>
            <w:vAlign w:val="bottom"/>
          </w:tcPr>
          <w:p w:rsidR="00DB103F" w:rsidRPr="00CE5377" w:rsidRDefault="00DB103F" w:rsidP="00DB103F">
            <w:pPr>
              <w:spacing w:after="0" w:line="240" w:lineRule="auto"/>
              <w:jc w:val="center"/>
              <w:rPr>
                <w:rFonts w:ascii="Calibri" w:eastAsia="Times New Roman" w:hAnsi="Calibri" w:cs="Times New Roman"/>
                <w:b/>
                <w:bCs/>
                <w:color w:val="000000"/>
                <w:lang w:eastAsia="en-IN"/>
              </w:rPr>
            </w:pPr>
            <w:r>
              <w:rPr>
                <w:rFonts w:ascii="Calibri" w:eastAsia="Times New Roman" w:hAnsi="Calibri" w:cs="Times New Roman"/>
                <w:b/>
                <w:bCs/>
                <w:color w:val="000000"/>
                <w:lang w:eastAsia="en-IN"/>
              </w:rPr>
              <w:t>9%</w:t>
            </w:r>
          </w:p>
        </w:tc>
      </w:tr>
      <w:tr w:rsidR="00DB103F" w:rsidRPr="00CE5377" w:rsidTr="003B75D2">
        <w:trPr>
          <w:trHeight w:val="300"/>
          <w:jc w:val="center"/>
        </w:trPr>
        <w:tc>
          <w:tcPr>
            <w:tcW w:w="2842" w:type="dxa"/>
            <w:tcBorders>
              <w:bottom w:val="single" w:sz="4" w:space="0" w:color="auto"/>
            </w:tcBorders>
            <w:shd w:val="clear" w:color="auto" w:fill="auto"/>
            <w:noWrap/>
            <w:vAlign w:val="bottom"/>
            <w:hideMark/>
          </w:tcPr>
          <w:p w:rsidR="00DB103F" w:rsidRPr="00CE5377" w:rsidRDefault="00DB103F" w:rsidP="00CE5377">
            <w:pPr>
              <w:spacing w:after="0" w:line="240" w:lineRule="auto"/>
              <w:rPr>
                <w:rFonts w:ascii="Calibri" w:eastAsia="Times New Roman" w:hAnsi="Calibri" w:cs="Times New Roman"/>
                <w:color w:val="000000"/>
                <w:lang w:eastAsia="en-IN"/>
              </w:rPr>
            </w:pPr>
            <w:r w:rsidRPr="00CE5377">
              <w:rPr>
                <w:rFonts w:ascii="Calibri" w:eastAsia="Times New Roman" w:hAnsi="Calibri" w:cs="Times New Roman"/>
                <w:color w:val="000000"/>
                <w:lang w:eastAsia="en-IN"/>
              </w:rPr>
              <w:t>APP- Apprenticeship Training</w:t>
            </w:r>
          </w:p>
        </w:tc>
        <w:tc>
          <w:tcPr>
            <w:tcW w:w="958" w:type="dxa"/>
            <w:tcBorders>
              <w:bottom w:val="single" w:sz="4" w:space="0" w:color="auto"/>
            </w:tcBorders>
            <w:shd w:val="clear" w:color="auto" w:fill="auto"/>
            <w:noWrap/>
            <w:vAlign w:val="bottom"/>
            <w:hideMark/>
          </w:tcPr>
          <w:p w:rsidR="00DB103F" w:rsidRPr="00CE5377" w:rsidRDefault="00DB103F" w:rsidP="00CE5377">
            <w:pPr>
              <w:spacing w:after="0" w:line="240" w:lineRule="auto"/>
              <w:jc w:val="center"/>
              <w:rPr>
                <w:rFonts w:ascii="Calibri" w:eastAsia="Times New Roman" w:hAnsi="Calibri" w:cs="Times New Roman"/>
                <w:color w:val="000000"/>
                <w:lang w:eastAsia="en-IN"/>
              </w:rPr>
            </w:pPr>
            <w:r w:rsidRPr="00CE5377">
              <w:rPr>
                <w:rFonts w:ascii="Calibri" w:eastAsia="Times New Roman" w:hAnsi="Calibri" w:cs="Times New Roman"/>
                <w:color w:val="000000"/>
                <w:lang w:eastAsia="en-IN"/>
              </w:rPr>
              <w:t>2</w:t>
            </w:r>
          </w:p>
        </w:tc>
        <w:tc>
          <w:tcPr>
            <w:tcW w:w="959" w:type="dxa"/>
            <w:tcBorders>
              <w:bottom w:val="single" w:sz="4" w:space="0" w:color="auto"/>
            </w:tcBorders>
            <w:shd w:val="clear" w:color="auto" w:fill="auto"/>
            <w:noWrap/>
            <w:vAlign w:val="bottom"/>
            <w:hideMark/>
          </w:tcPr>
          <w:p w:rsidR="00DB103F" w:rsidRPr="00CE5377" w:rsidRDefault="00DB103F" w:rsidP="00CE5377">
            <w:pPr>
              <w:spacing w:after="0" w:line="240" w:lineRule="auto"/>
              <w:jc w:val="center"/>
              <w:rPr>
                <w:rFonts w:ascii="Calibri" w:eastAsia="Times New Roman" w:hAnsi="Calibri" w:cs="Times New Roman"/>
                <w:color w:val="000000"/>
                <w:lang w:eastAsia="en-IN"/>
              </w:rPr>
            </w:pPr>
            <w:r w:rsidRPr="00CE5377">
              <w:rPr>
                <w:rFonts w:ascii="Calibri" w:eastAsia="Times New Roman" w:hAnsi="Calibri" w:cs="Times New Roman"/>
                <w:color w:val="000000"/>
                <w:lang w:eastAsia="en-IN"/>
              </w:rPr>
              <w:t>2</w:t>
            </w:r>
          </w:p>
        </w:tc>
        <w:tc>
          <w:tcPr>
            <w:tcW w:w="959" w:type="dxa"/>
            <w:tcBorders>
              <w:bottom w:val="single" w:sz="4" w:space="0" w:color="auto"/>
            </w:tcBorders>
            <w:shd w:val="clear" w:color="auto" w:fill="auto"/>
            <w:noWrap/>
            <w:vAlign w:val="bottom"/>
            <w:hideMark/>
          </w:tcPr>
          <w:p w:rsidR="00DB103F" w:rsidRPr="00CE5377" w:rsidRDefault="00DB103F" w:rsidP="00CE5377">
            <w:pPr>
              <w:spacing w:after="0" w:line="240" w:lineRule="auto"/>
              <w:jc w:val="center"/>
              <w:rPr>
                <w:rFonts w:ascii="Calibri" w:eastAsia="Times New Roman" w:hAnsi="Calibri" w:cs="Times New Roman"/>
                <w:color w:val="000000"/>
                <w:lang w:eastAsia="en-IN"/>
              </w:rPr>
            </w:pPr>
            <w:r w:rsidRPr="00CE5377">
              <w:rPr>
                <w:rFonts w:ascii="Calibri" w:eastAsia="Times New Roman" w:hAnsi="Calibri" w:cs="Times New Roman"/>
                <w:color w:val="000000"/>
                <w:lang w:eastAsia="en-IN"/>
              </w:rPr>
              <w:t>2</w:t>
            </w:r>
          </w:p>
        </w:tc>
        <w:tc>
          <w:tcPr>
            <w:tcW w:w="959" w:type="dxa"/>
            <w:tcBorders>
              <w:bottom w:val="single" w:sz="4" w:space="0" w:color="auto"/>
            </w:tcBorders>
            <w:shd w:val="clear" w:color="auto" w:fill="auto"/>
            <w:noWrap/>
            <w:vAlign w:val="bottom"/>
            <w:hideMark/>
          </w:tcPr>
          <w:p w:rsidR="00DB103F" w:rsidRPr="00CE5377" w:rsidRDefault="00DB103F" w:rsidP="00CE5377">
            <w:pPr>
              <w:spacing w:after="0" w:line="240" w:lineRule="auto"/>
              <w:jc w:val="center"/>
              <w:rPr>
                <w:rFonts w:ascii="Calibri" w:eastAsia="Times New Roman" w:hAnsi="Calibri" w:cs="Times New Roman"/>
                <w:color w:val="000000"/>
                <w:lang w:eastAsia="en-IN"/>
              </w:rPr>
            </w:pPr>
            <w:r w:rsidRPr="00CE5377">
              <w:rPr>
                <w:rFonts w:ascii="Calibri" w:eastAsia="Times New Roman" w:hAnsi="Calibri" w:cs="Times New Roman"/>
                <w:color w:val="000000"/>
                <w:lang w:eastAsia="en-IN"/>
              </w:rPr>
              <w:t>3</w:t>
            </w:r>
          </w:p>
        </w:tc>
        <w:tc>
          <w:tcPr>
            <w:tcW w:w="959" w:type="dxa"/>
            <w:tcBorders>
              <w:bottom w:val="single" w:sz="4" w:space="0" w:color="auto"/>
            </w:tcBorders>
            <w:shd w:val="clear" w:color="auto" w:fill="auto"/>
            <w:noWrap/>
            <w:vAlign w:val="bottom"/>
            <w:hideMark/>
          </w:tcPr>
          <w:p w:rsidR="00DB103F" w:rsidRPr="00CE5377" w:rsidRDefault="00DB103F" w:rsidP="00CE5377">
            <w:pPr>
              <w:spacing w:after="0" w:line="240" w:lineRule="auto"/>
              <w:jc w:val="center"/>
              <w:rPr>
                <w:rFonts w:ascii="Calibri" w:eastAsia="Times New Roman" w:hAnsi="Calibri" w:cs="Times New Roman"/>
                <w:color w:val="000000"/>
                <w:lang w:eastAsia="en-IN"/>
              </w:rPr>
            </w:pPr>
            <w:r w:rsidRPr="00CE5377">
              <w:rPr>
                <w:rFonts w:ascii="Calibri" w:eastAsia="Times New Roman" w:hAnsi="Calibri" w:cs="Times New Roman"/>
                <w:color w:val="000000"/>
                <w:lang w:eastAsia="en-IN"/>
              </w:rPr>
              <w:t>5</w:t>
            </w:r>
          </w:p>
        </w:tc>
        <w:tc>
          <w:tcPr>
            <w:tcW w:w="683" w:type="dxa"/>
            <w:tcBorders>
              <w:bottom w:val="single" w:sz="4" w:space="0" w:color="auto"/>
            </w:tcBorders>
            <w:shd w:val="clear" w:color="auto" w:fill="auto"/>
            <w:noWrap/>
            <w:vAlign w:val="bottom"/>
            <w:hideMark/>
          </w:tcPr>
          <w:p w:rsidR="00DB103F" w:rsidRPr="00CE5377" w:rsidRDefault="00DB103F" w:rsidP="00CE5377">
            <w:pPr>
              <w:spacing w:after="0" w:line="240" w:lineRule="auto"/>
              <w:jc w:val="center"/>
              <w:rPr>
                <w:rFonts w:ascii="Calibri" w:eastAsia="Times New Roman" w:hAnsi="Calibri" w:cs="Times New Roman"/>
                <w:b/>
                <w:bCs/>
                <w:color w:val="000000"/>
                <w:lang w:eastAsia="en-IN"/>
              </w:rPr>
            </w:pPr>
            <w:r w:rsidRPr="00CE5377">
              <w:rPr>
                <w:rFonts w:ascii="Calibri" w:eastAsia="Times New Roman" w:hAnsi="Calibri" w:cs="Times New Roman"/>
                <w:b/>
                <w:bCs/>
                <w:color w:val="000000"/>
                <w:lang w:eastAsia="en-IN"/>
              </w:rPr>
              <w:t>14</w:t>
            </w:r>
          </w:p>
        </w:tc>
        <w:tc>
          <w:tcPr>
            <w:tcW w:w="1099" w:type="dxa"/>
            <w:tcBorders>
              <w:bottom w:val="single" w:sz="4" w:space="0" w:color="auto"/>
            </w:tcBorders>
            <w:vAlign w:val="bottom"/>
          </w:tcPr>
          <w:p w:rsidR="00DB103F" w:rsidRPr="00CE5377" w:rsidRDefault="00DB103F" w:rsidP="00DB103F">
            <w:pPr>
              <w:spacing w:after="0" w:line="240" w:lineRule="auto"/>
              <w:jc w:val="center"/>
              <w:rPr>
                <w:rFonts w:ascii="Calibri" w:eastAsia="Times New Roman" w:hAnsi="Calibri" w:cs="Times New Roman"/>
                <w:b/>
                <w:bCs/>
                <w:color w:val="000000"/>
                <w:lang w:eastAsia="en-IN"/>
              </w:rPr>
            </w:pPr>
            <w:r>
              <w:rPr>
                <w:rFonts w:ascii="Calibri" w:eastAsia="Times New Roman" w:hAnsi="Calibri" w:cs="Times New Roman"/>
                <w:b/>
                <w:bCs/>
                <w:color w:val="000000"/>
                <w:lang w:eastAsia="en-IN"/>
              </w:rPr>
              <w:t>5%</w:t>
            </w:r>
          </w:p>
        </w:tc>
      </w:tr>
      <w:tr w:rsidR="00DB103F" w:rsidRPr="00CE5377" w:rsidTr="003B75D2">
        <w:trPr>
          <w:trHeight w:val="300"/>
          <w:jc w:val="center"/>
        </w:trPr>
        <w:tc>
          <w:tcPr>
            <w:tcW w:w="2842" w:type="dxa"/>
            <w:tcBorders>
              <w:top w:val="single" w:sz="4" w:space="0" w:color="auto"/>
              <w:bottom w:val="single" w:sz="4" w:space="0" w:color="auto"/>
            </w:tcBorders>
            <w:shd w:val="clear" w:color="auto" w:fill="auto"/>
            <w:noWrap/>
            <w:vAlign w:val="bottom"/>
            <w:hideMark/>
          </w:tcPr>
          <w:p w:rsidR="00DB103F" w:rsidRPr="00CE5377" w:rsidRDefault="00DB103F" w:rsidP="00CE5377">
            <w:pPr>
              <w:spacing w:after="0" w:line="240" w:lineRule="auto"/>
              <w:rPr>
                <w:rFonts w:ascii="Calibri" w:eastAsia="Times New Roman" w:hAnsi="Calibri" w:cs="Times New Roman"/>
                <w:b/>
                <w:bCs/>
                <w:color w:val="000000"/>
                <w:lang w:eastAsia="en-IN"/>
              </w:rPr>
            </w:pPr>
            <w:r w:rsidRPr="00CE5377">
              <w:rPr>
                <w:rFonts w:ascii="Calibri" w:eastAsia="Times New Roman" w:hAnsi="Calibri" w:cs="Times New Roman"/>
                <w:b/>
                <w:bCs/>
                <w:color w:val="000000"/>
                <w:lang w:eastAsia="en-IN"/>
              </w:rPr>
              <w:t xml:space="preserve">Total </w:t>
            </w:r>
          </w:p>
        </w:tc>
        <w:tc>
          <w:tcPr>
            <w:tcW w:w="958" w:type="dxa"/>
            <w:tcBorders>
              <w:top w:val="single" w:sz="4" w:space="0" w:color="auto"/>
              <w:bottom w:val="single" w:sz="4" w:space="0" w:color="auto"/>
            </w:tcBorders>
            <w:shd w:val="clear" w:color="auto" w:fill="auto"/>
            <w:noWrap/>
            <w:vAlign w:val="bottom"/>
            <w:hideMark/>
          </w:tcPr>
          <w:p w:rsidR="00DB103F" w:rsidRPr="00CE5377" w:rsidRDefault="00DB103F" w:rsidP="00CE5377">
            <w:pPr>
              <w:spacing w:after="0" w:line="240" w:lineRule="auto"/>
              <w:jc w:val="center"/>
              <w:rPr>
                <w:rFonts w:ascii="Calibri" w:eastAsia="Times New Roman" w:hAnsi="Calibri" w:cs="Times New Roman"/>
                <w:b/>
                <w:bCs/>
                <w:color w:val="000000"/>
                <w:lang w:eastAsia="en-IN"/>
              </w:rPr>
            </w:pPr>
            <w:r w:rsidRPr="00CE5377">
              <w:rPr>
                <w:rFonts w:ascii="Calibri" w:eastAsia="Times New Roman" w:hAnsi="Calibri" w:cs="Times New Roman"/>
                <w:b/>
                <w:bCs/>
                <w:color w:val="000000"/>
                <w:lang w:eastAsia="en-IN"/>
              </w:rPr>
              <w:t>51</w:t>
            </w:r>
          </w:p>
        </w:tc>
        <w:tc>
          <w:tcPr>
            <w:tcW w:w="959" w:type="dxa"/>
            <w:tcBorders>
              <w:top w:val="single" w:sz="4" w:space="0" w:color="auto"/>
              <w:bottom w:val="single" w:sz="4" w:space="0" w:color="auto"/>
            </w:tcBorders>
            <w:shd w:val="clear" w:color="auto" w:fill="auto"/>
            <w:noWrap/>
            <w:vAlign w:val="bottom"/>
            <w:hideMark/>
          </w:tcPr>
          <w:p w:rsidR="00DB103F" w:rsidRPr="00CE5377" w:rsidRDefault="00DB103F" w:rsidP="00CE5377">
            <w:pPr>
              <w:spacing w:after="0" w:line="240" w:lineRule="auto"/>
              <w:jc w:val="center"/>
              <w:rPr>
                <w:rFonts w:ascii="Calibri" w:eastAsia="Times New Roman" w:hAnsi="Calibri" w:cs="Times New Roman"/>
                <w:b/>
                <w:bCs/>
                <w:color w:val="000000"/>
                <w:lang w:eastAsia="en-IN"/>
              </w:rPr>
            </w:pPr>
            <w:r w:rsidRPr="00CE5377">
              <w:rPr>
                <w:rFonts w:ascii="Calibri" w:eastAsia="Times New Roman" w:hAnsi="Calibri" w:cs="Times New Roman"/>
                <w:b/>
                <w:bCs/>
                <w:color w:val="000000"/>
                <w:lang w:eastAsia="en-IN"/>
              </w:rPr>
              <w:t>52</w:t>
            </w:r>
          </w:p>
        </w:tc>
        <w:tc>
          <w:tcPr>
            <w:tcW w:w="959" w:type="dxa"/>
            <w:tcBorders>
              <w:top w:val="single" w:sz="4" w:space="0" w:color="auto"/>
              <w:bottom w:val="single" w:sz="4" w:space="0" w:color="auto"/>
            </w:tcBorders>
            <w:shd w:val="clear" w:color="auto" w:fill="auto"/>
            <w:noWrap/>
            <w:vAlign w:val="bottom"/>
            <w:hideMark/>
          </w:tcPr>
          <w:p w:rsidR="00DB103F" w:rsidRPr="00CE5377" w:rsidRDefault="00DB103F" w:rsidP="00CE5377">
            <w:pPr>
              <w:spacing w:after="0" w:line="240" w:lineRule="auto"/>
              <w:jc w:val="center"/>
              <w:rPr>
                <w:rFonts w:ascii="Calibri" w:eastAsia="Times New Roman" w:hAnsi="Calibri" w:cs="Times New Roman"/>
                <w:b/>
                <w:bCs/>
                <w:color w:val="000000"/>
                <w:lang w:eastAsia="en-IN"/>
              </w:rPr>
            </w:pPr>
            <w:r w:rsidRPr="00CE5377">
              <w:rPr>
                <w:rFonts w:ascii="Calibri" w:eastAsia="Times New Roman" w:hAnsi="Calibri" w:cs="Times New Roman"/>
                <w:b/>
                <w:bCs/>
                <w:color w:val="000000"/>
                <w:lang w:eastAsia="en-IN"/>
              </w:rPr>
              <w:t>55</w:t>
            </w:r>
          </w:p>
        </w:tc>
        <w:tc>
          <w:tcPr>
            <w:tcW w:w="959" w:type="dxa"/>
            <w:tcBorders>
              <w:top w:val="single" w:sz="4" w:space="0" w:color="auto"/>
              <w:bottom w:val="single" w:sz="4" w:space="0" w:color="auto"/>
            </w:tcBorders>
            <w:shd w:val="clear" w:color="auto" w:fill="auto"/>
            <w:noWrap/>
            <w:vAlign w:val="bottom"/>
            <w:hideMark/>
          </w:tcPr>
          <w:p w:rsidR="00DB103F" w:rsidRPr="00CE5377" w:rsidRDefault="00DB103F" w:rsidP="00CE5377">
            <w:pPr>
              <w:spacing w:after="0" w:line="240" w:lineRule="auto"/>
              <w:jc w:val="center"/>
              <w:rPr>
                <w:rFonts w:ascii="Calibri" w:eastAsia="Times New Roman" w:hAnsi="Calibri" w:cs="Times New Roman"/>
                <w:b/>
                <w:bCs/>
                <w:color w:val="000000"/>
                <w:lang w:eastAsia="en-IN"/>
              </w:rPr>
            </w:pPr>
            <w:r w:rsidRPr="00CE5377">
              <w:rPr>
                <w:rFonts w:ascii="Calibri" w:eastAsia="Times New Roman" w:hAnsi="Calibri" w:cs="Times New Roman"/>
                <w:b/>
                <w:bCs/>
                <w:color w:val="000000"/>
                <w:lang w:eastAsia="en-IN"/>
              </w:rPr>
              <w:t>72</w:t>
            </w:r>
          </w:p>
        </w:tc>
        <w:tc>
          <w:tcPr>
            <w:tcW w:w="959" w:type="dxa"/>
            <w:tcBorders>
              <w:top w:val="single" w:sz="4" w:space="0" w:color="auto"/>
              <w:bottom w:val="single" w:sz="4" w:space="0" w:color="auto"/>
            </w:tcBorders>
            <w:shd w:val="clear" w:color="auto" w:fill="auto"/>
            <w:noWrap/>
            <w:vAlign w:val="bottom"/>
            <w:hideMark/>
          </w:tcPr>
          <w:p w:rsidR="00DB103F" w:rsidRPr="00CE5377" w:rsidRDefault="00DB103F" w:rsidP="00CE5377">
            <w:pPr>
              <w:spacing w:after="0" w:line="240" w:lineRule="auto"/>
              <w:jc w:val="center"/>
              <w:rPr>
                <w:rFonts w:ascii="Calibri" w:eastAsia="Times New Roman" w:hAnsi="Calibri" w:cs="Times New Roman"/>
                <w:b/>
                <w:bCs/>
                <w:color w:val="000000"/>
                <w:lang w:eastAsia="en-IN"/>
              </w:rPr>
            </w:pPr>
            <w:r w:rsidRPr="00CE5377">
              <w:rPr>
                <w:rFonts w:ascii="Calibri" w:eastAsia="Times New Roman" w:hAnsi="Calibri" w:cs="Times New Roman"/>
                <w:b/>
                <w:bCs/>
                <w:color w:val="000000"/>
                <w:lang w:eastAsia="en-IN"/>
              </w:rPr>
              <w:t>78</w:t>
            </w:r>
          </w:p>
        </w:tc>
        <w:tc>
          <w:tcPr>
            <w:tcW w:w="683" w:type="dxa"/>
            <w:tcBorders>
              <w:top w:val="single" w:sz="4" w:space="0" w:color="auto"/>
              <w:bottom w:val="single" w:sz="4" w:space="0" w:color="auto"/>
            </w:tcBorders>
            <w:shd w:val="clear" w:color="auto" w:fill="auto"/>
            <w:noWrap/>
            <w:vAlign w:val="bottom"/>
            <w:hideMark/>
          </w:tcPr>
          <w:p w:rsidR="00DB103F" w:rsidRPr="00CE5377" w:rsidRDefault="00DB103F" w:rsidP="00CE5377">
            <w:pPr>
              <w:spacing w:after="0" w:line="240" w:lineRule="auto"/>
              <w:jc w:val="center"/>
              <w:rPr>
                <w:rFonts w:ascii="Calibri" w:eastAsia="Times New Roman" w:hAnsi="Calibri" w:cs="Times New Roman"/>
                <w:b/>
                <w:bCs/>
                <w:color w:val="000000"/>
                <w:lang w:eastAsia="en-IN"/>
              </w:rPr>
            </w:pPr>
            <w:r w:rsidRPr="00CE5377">
              <w:rPr>
                <w:rFonts w:ascii="Calibri" w:eastAsia="Times New Roman" w:hAnsi="Calibri" w:cs="Times New Roman"/>
                <w:b/>
                <w:bCs/>
                <w:color w:val="000000"/>
                <w:lang w:eastAsia="en-IN"/>
              </w:rPr>
              <w:t>308</w:t>
            </w:r>
          </w:p>
        </w:tc>
        <w:tc>
          <w:tcPr>
            <w:tcW w:w="1099" w:type="dxa"/>
            <w:tcBorders>
              <w:top w:val="single" w:sz="4" w:space="0" w:color="auto"/>
              <w:bottom w:val="single" w:sz="4" w:space="0" w:color="auto"/>
            </w:tcBorders>
            <w:vAlign w:val="bottom"/>
          </w:tcPr>
          <w:p w:rsidR="00DB103F" w:rsidRPr="00CE5377" w:rsidRDefault="00DB103F" w:rsidP="00DB103F">
            <w:pPr>
              <w:spacing w:after="0" w:line="240" w:lineRule="auto"/>
              <w:jc w:val="center"/>
              <w:rPr>
                <w:rFonts w:ascii="Calibri" w:eastAsia="Times New Roman" w:hAnsi="Calibri" w:cs="Times New Roman"/>
                <w:b/>
                <w:bCs/>
                <w:color w:val="000000"/>
                <w:lang w:eastAsia="en-IN"/>
              </w:rPr>
            </w:pPr>
            <w:r>
              <w:rPr>
                <w:rFonts w:ascii="Calibri" w:eastAsia="Times New Roman" w:hAnsi="Calibri" w:cs="Times New Roman"/>
                <w:b/>
                <w:bCs/>
                <w:color w:val="000000"/>
                <w:lang w:eastAsia="en-IN"/>
              </w:rPr>
              <w:t>100%</w:t>
            </w:r>
          </w:p>
        </w:tc>
      </w:tr>
    </w:tbl>
    <w:p w:rsidR="007B4AB1" w:rsidRDefault="007B4AB1" w:rsidP="00AC4789"/>
    <w:p w:rsidR="00CE5377" w:rsidRDefault="00571A88" w:rsidP="00D17727">
      <w:pPr>
        <w:jc w:val="both"/>
      </w:pPr>
      <w:r w:rsidRPr="000C4850">
        <w:t xml:space="preserve">The number of training programs organized has shown an increasing trend with addition of approximately 5 training programs per year. </w:t>
      </w:r>
      <w:r w:rsidRPr="00706843">
        <w:t>Figure 7</w:t>
      </w:r>
      <w:r w:rsidRPr="000C4850">
        <w:t xml:space="preserve"> below gives the trend of training program organized during the </w:t>
      </w:r>
      <w:r w:rsidR="0008773E">
        <w:t>XI Five Year Plan</w:t>
      </w:r>
      <w:r w:rsidR="00CE5377">
        <w:t xml:space="preserve">. </w:t>
      </w:r>
    </w:p>
    <w:p w:rsidR="00CE5377" w:rsidRDefault="00CE5377" w:rsidP="00CE5377">
      <w:pPr>
        <w:keepNext/>
        <w:jc w:val="center"/>
      </w:pPr>
      <w:r w:rsidRPr="00CE5377">
        <w:rPr>
          <w:noProof/>
          <w:lang w:eastAsia="en-IN"/>
        </w:rPr>
        <w:lastRenderedPageBreak/>
        <w:drawing>
          <wp:inline distT="0" distB="0" distL="0" distR="0">
            <wp:extent cx="3762375" cy="2390775"/>
            <wp:effectExtent l="0" t="0" r="0" b="0"/>
            <wp:docPr id="1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E5377" w:rsidRDefault="00CE5377" w:rsidP="00CE5377">
      <w:pPr>
        <w:pStyle w:val="Caption"/>
        <w:jc w:val="center"/>
      </w:pPr>
      <w:bookmarkStart w:id="74" w:name="_Toc388008232"/>
      <w:r w:rsidRPr="00706843">
        <w:t xml:space="preserve">Figure </w:t>
      </w:r>
      <w:r w:rsidR="00836EBA" w:rsidRPr="00706843">
        <w:fldChar w:fldCharType="begin"/>
      </w:r>
      <w:r w:rsidR="00DD7BA7" w:rsidRPr="00706843">
        <w:instrText xml:space="preserve"> SEQ Figure \* ARABIC </w:instrText>
      </w:r>
      <w:r w:rsidR="00836EBA" w:rsidRPr="00706843">
        <w:fldChar w:fldCharType="separate"/>
      </w:r>
      <w:r w:rsidR="004364AC">
        <w:rPr>
          <w:noProof/>
        </w:rPr>
        <w:t>7</w:t>
      </w:r>
      <w:r w:rsidR="00836EBA" w:rsidRPr="00706843">
        <w:fldChar w:fldCharType="end"/>
      </w:r>
      <w:r>
        <w:t xml:space="preserve"> Trend of training program organized during the </w:t>
      </w:r>
      <w:r w:rsidR="0008773E">
        <w:t>XI Five Year Plan</w:t>
      </w:r>
      <w:r>
        <w:t xml:space="preserve"> </w:t>
      </w:r>
      <w:r w:rsidR="00C9726D">
        <w:t>-CRFMTTI</w:t>
      </w:r>
      <w:bookmarkEnd w:id="74"/>
    </w:p>
    <w:p w:rsidR="007B4AB1" w:rsidRPr="004A0678" w:rsidRDefault="004A0678" w:rsidP="004A0678">
      <w:pPr>
        <w:pStyle w:val="Heading4"/>
      </w:pPr>
      <w:bookmarkStart w:id="75" w:name="_Toc388008086"/>
      <w:r w:rsidRPr="004A0678">
        <w:t xml:space="preserve">4.3.1.2 </w:t>
      </w:r>
      <w:r w:rsidR="006613F1" w:rsidRPr="004A0678">
        <w:t>Course wise targets and achievements in training</w:t>
      </w:r>
      <w:bookmarkEnd w:id="75"/>
      <w:r w:rsidR="006613F1" w:rsidRPr="004A0678">
        <w:t xml:space="preserve"> </w:t>
      </w:r>
    </w:p>
    <w:p w:rsidR="00571A88" w:rsidRPr="00996BCF" w:rsidRDefault="00571A88" w:rsidP="00D17727">
      <w:pPr>
        <w:jc w:val="both"/>
        <w:rPr>
          <w:sz w:val="32"/>
          <w:szCs w:val="32"/>
        </w:rPr>
      </w:pPr>
      <w:r w:rsidRPr="000C4850">
        <w:t xml:space="preserve">From inception till the end of </w:t>
      </w:r>
      <w:r w:rsidR="0008773E">
        <w:t>XI Five Year Plan</w:t>
      </w:r>
      <w:r w:rsidRPr="000C4850">
        <w:t xml:space="preserve">, FMTTI Budni has trained 48,309 persons. The annual target of the training programmes stood at 1800 persons from 2007-08 till 2009-10 and then increased to 1900 persons for the last two years of the </w:t>
      </w:r>
      <w:r w:rsidR="0008773E">
        <w:t>XI Five Year Plan</w:t>
      </w:r>
      <w:r w:rsidRPr="000C4850">
        <w:t xml:space="preserve">. The institute achieved the targets every year. The participation rate in the training courses showed a compounded annual growth </w:t>
      </w:r>
      <w:r w:rsidR="004C235D">
        <w:t xml:space="preserve">rate </w:t>
      </w:r>
      <w:r w:rsidRPr="000C4850">
        <w:t xml:space="preserve">of 2.5%. During the XI </w:t>
      </w:r>
      <w:r w:rsidR="008A152A" w:rsidRPr="000C4850">
        <w:t>FYP period</w:t>
      </w:r>
      <w:r w:rsidRPr="000C4850">
        <w:t xml:space="preserve"> the total numbers of persons trained were 9507 against the target of 9200 thus </w:t>
      </w:r>
      <w:r w:rsidR="004C235D">
        <w:t>achieving 103% of the targets</w:t>
      </w:r>
      <w:r w:rsidRPr="000C4850">
        <w:t xml:space="preserve">. It is also observed that the number of persons participated in Academic Level courses was the highest (35%) followed by 28% in Technician Level course and 20% in User Level courses. Number of courses conducted and number of trainees trained by the institute, year wise, is presented in </w:t>
      </w:r>
      <w:r w:rsidRPr="00706843">
        <w:t xml:space="preserve">table </w:t>
      </w:r>
      <w:r w:rsidR="00C57694" w:rsidRPr="00706843">
        <w:t>9</w:t>
      </w:r>
      <w:r w:rsidRPr="000C4850">
        <w:t xml:space="preserve"> belo</w:t>
      </w:r>
      <w:r w:rsidR="00395B22">
        <w:t>w:</w:t>
      </w:r>
    </w:p>
    <w:p w:rsidR="006B369E" w:rsidRDefault="006B369E" w:rsidP="00381854">
      <w:pPr>
        <w:pStyle w:val="Caption"/>
        <w:keepNext/>
        <w:spacing w:after="0"/>
        <w:jc w:val="center"/>
      </w:pPr>
      <w:bookmarkStart w:id="76" w:name="_Toc388008167"/>
      <w:r w:rsidRPr="00706843">
        <w:t xml:space="preserve">Table </w:t>
      </w:r>
      <w:r w:rsidR="00836EBA" w:rsidRPr="00706843">
        <w:fldChar w:fldCharType="begin"/>
      </w:r>
      <w:r w:rsidR="00DD7BA7" w:rsidRPr="00706843">
        <w:instrText xml:space="preserve"> SEQ Table \* ARABIC </w:instrText>
      </w:r>
      <w:r w:rsidR="00836EBA" w:rsidRPr="00706843">
        <w:fldChar w:fldCharType="separate"/>
      </w:r>
      <w:r w:rsidR="004364AC">
        <w:rPr>
          <w:noProof/>
        </w:rPr>
        <w:t>9</w:t>
      </w:r>
      <w:r w:rsidR="00836EBA" w:rsidRPr="00706843">
        <w:fldChar w:fldCharType="end"/>
      </w:r>
      <w:r w:rsidRPr="00706843">
        <w:t xml:space="preserve"> Course</w:t>
      </w:r>
      <w:r>
        <w:t xml:space="preserve"> wise trainees participation</w:t>
      </w:r>
      <w:r w:rsidR="00C9726D">
        <w:t xml:space="preserve"> in CRFMTTI</w:t>
      </w:r>
      <w:bookmarkEnd w:id="76"/>
    </w:p>
    <w:tbl>
      <w:tblPr>
        <w:tblW w:w="9813" w:type="dxa"/>
        <w:jc w:val="center"/>
        <w:tblInd w:w="108" w:type="dxa"/>
        <w:tblLook w:val="04A0"/>
      </w:tblPr>
      <w:tblGrid>
        <w:gridCol w:w="2160"/>
        <w:gridCol w:w="623"/>
        <w:gridCol w:w="658"/>
        <w:gridCol w:w="633"/>
        <w:gridCol w:w="641"/>
        <w:gridCol w:w="646"/>
        <w:gridCol w:w="662"/>
        <w:gridCol w:w="671"/>
        <w:gridCol w:w="622"/>
        <w:gridCol w:w="622"/>
        <w:gridCol w:w="631"/>
        <w:gridCol w:w="622"/>
        <w:gridCol w:w="622"/>
      </w:tblGrid>
      <w:tr w:rsidR="00A058F3" w:rsidRPr="00AB1388" w:rsidTr="00DA3E1E">
        <w:trPr>
          <w:trHeight w:val="300"/>
          <w:jc w:val="center"/>
        </w:trPr>
        <w:tc>
          <w:tcPr>
            <w:tcW w:w="2160" w:type="dxa"/>
            <w:vMerge w:val="restart"/>
            <w:tcBorders>
              <w:top w:val="single" w:sz="4" w:space="0" w:color="auto"/>
            </w:tcBorders>
            <w:shd w:val="clear" w:color="auto" w:fill="auto"/>
            <w:noWrap/>
            <w:hideMark/>
          </w:tcPr>
          <w:p w:rsidR="00A058F3" w:rsidRPr="00AB1388" w:rsidRDefault="00A058F3" w:rsidP="00381854">
            <w:pPr>
              <w:spacing w:after="0" w:line="240" w:lineRule="auto"/>
              <w:rPr>
                <w:rFonts w:ascii="Calibri" w:eastAsia="Times New Roman" w:hAnsi="Calibri" w:cs="Times New Roman"/>
                <w:b/>
                <w:bCs/>
                <w:color w:val="000000"/>
                <w:sz w:val="20"/>
                <w:szCs w:val="20"/>
                <w:lang w:eastAsia="en-IN"/>
              </w:rPr>
            </w:pPr>
            <w:r w:rsidRPr="00AB1388">
              <w:rPr>
                <w:rFonts w:ascii="Calibri" w:eastAsia="Times New Roman" w:hAnsi="Calibri" w:cs="Times New Roman"/>
                <w:b/>
                <w:bCs/>
                <w:color w:val="000000"/>
                <w:sz w:val="20"/>
                <w:szCs w:val="20"/>
                <w:lang w:eastAsia="en-IN"/>
              </w:rPr>
              <w:t>Training/Course</w:t>
            </w:r>
          </w:p>
        </w:tc>
        <w:tc>
          <w:tcPr>
            <w:tcW w:w="1281" w:type="dxa"/>
            <w:gridSpan w:val="2"/>
            <w:tcBorders>
              <w:top w:val="single" w:sz="4" w:space="0" w:color="auto"/>
              <w:bottom w:val="single" w:sz="4" w:space="0" w:color="auto"/>
            </w:tcBorders>
            <w:shd w:val="clear" w:color="auto" w:fill="auto"/>
            <w:noWrap/>
            <w:vAlign w:val="bottom"/>
            <w:hideMark/>
          </w:tcPr>
          <w:p w:rsidR="00A058F3" w:rsidRPr="00AB1388" w:rsidRDefault="00A058F3" w:rsidP="00A058F3">
            <w:pPr>
              <w:spacing w:after="0" w:line="240" w:lineRule="auto"/>
              <w:jc w:val="center"/>
              <w:rPr>
                <w:rFonts w:ascii="Calibri" w:eastAsia="Times New Roman" w:hAnsi="Calibri" w:cs="Times New Roman"/>
                <w:b/>
                <w:bCs/>
                <w:color w:val="000000"/>
                <w:sz w:val="20"/>
                <w:szCs w:val="20"/>
                <w:lang w:eastAsia="en-IN"/>
              </w:rPr>
            </w:pPr>
            <w:r w:rsidRPr="00AB1388">
              <w:rPr>
                <w:rFonts w:ascii="Calibri" w:eastAsia="Times New Roman" w:hAnsi="Calibri" w:cs="Times New Roman"/>
                <w:b/>
                <w:bCs/>
                <w:color w:val="000000"/>
                <w:sz w:val="20"/>
                <w:szCs w:val="20"/>
                <w:lang w:eastAsia="en-IN"/>
              </w:rPr>
              <w:t>2007-08</w:t>
            </w:r>
          </w:p>
        </w:tc>
        <w:tc>
          <w:tcPr>
            <w:tcW w:w="1274" w:type="dxa"/>
            <w:gridSpan w:val="2"/>
            <w:tcBorders>
              <w:top w:val="single" w:sz="4" w:space="0" w:color="auto"/>
              <w:bottom w:val="single" w:sz="4" w:space="0" w:color="auto"/>
            </w:tcBorders>
            <w:shd w:val="clear" w:color="auto" w:fill="auto"/>
            <w:noWrap/>
            <w:vAlign w:val="bottom"/>
            <w:hideMark/>
          </w:tcPr>
          <w:p w:rsidR="00A058F3" w:rsidRPr="00AB1388" w:rsidRDefault="00A058F3" w:rsidP="00A058F3">
            <w:pPr>
              <w:spacing w:after="0" w:line="240" w:lineRule="auto"/>
              <w:jc w:val="center"/>
              <w:rPr>
                <w:rFonts w:ascii="Calibri" w:eastAsia="Times New Roman" w:hAnsi="Calibri" w:cs="Times New Roman"/>
                <w:b/>
                <w:bCs/>
                <w:color w:val="000000"/>
                <w:sz w:val="20"/>
                <w:szCs w:val="20"/>
                <w:lang w:eastAsia="en-IN"/>
              </w:rPr>
            </w:pPr>
            <w:r w:rsidRPr="00AB1388">
              <w:rPr>
                <w:rFonts w:ascii="Calibri" w:eastAsia="Times New Roman" w:hAnsi="Calibri" w:cs="Times New Roman"/>
                <w:b/>
                <w:bCs/>
                <w:color w:val="000000"/>
                <w:sz w:val="20"/>
                <w:szCs w:val="20"/>
                <w:lang w:eastAsia="en-IN"/>
              </w:rPr>
              <w:t>2008-09</w:t>
            </w:r>
          </w:p>
        </w:tc>
        <w:tc>
          <w:tcPr>
            <w:tcW w:w="1308" w:type="dxa"/>
            <w:gridSpan w:val="2"/>
            <w:tcBorders>
              <w:top w:val="single" w:sz="4" w:space="0" w:color="auto"/>
              <w:bottom w:val="single" w:sz="4" w:space="0" w:color="auto"/>
            </w:tcBorders>
            <w:shd w:val="clear" w:color="auto" w:fill="auto"/>
            <w:noWrap/>
            <w:vAlign w:val="bottom"/>
            <w:hideMark/>
          </w:tcPr>
          <w:p w:rsidR="00A058F3" w:rsidRPr="00AB1388" w:rsidRDefault="00A058F3" w:rsidP="00A058F3">
            <w:pPr>
              <w:spacing w:after="0" w:line="240" w:lineRule="auto"/>
              <w:jc w:val="center"/>
              <w:rPr>
                <w:rFonts w:ascii="Calibri" w:eastAsia="Times New Roman" w:hAnsi="Calibri" w:cs="Times New Roman"/>
                <w:b/>
                <w:bCs/>
                <w:color w:val="000000"/>
                <w:sz w:val="20"/>
                <w:szCs w:val="20"/>
                <w:lang w:eastAsia="en-IN"/>
              </w:rPr>
            </w:pPr>
            <w:r w:rsidRPr="00AB1388">
              <w:rPr>
                <w:rFonts w:ascii="Calibri" w:eastAsia="Times New Roman" w:hAnsi="Calibri" w:cs="Times New Roman"/>
                <w:b/>
                <w:bCs/>
                <w:color w:val="000000"/>
                <w:sz w:val="20"/>
                <w:szCs w:val="20"/>
                <w:lang w:eastAsia="en-IN"/>
              </w:rPr>
              <w:t>2009-10</w:t>
            </w:r>
          </w:p>
        </w:tc>
        <w:tc>
          <w:tcPr>
            <w:tcW w:w="1293" w:type="dxa"/>
            <w:gridSpan w:val="2"/>
            <w:tcBorders>
              <w:top w:val="single" w:sz="4" w:space="0" w:color="auto"/>
              <w:bottom w:val="single" w:sz="4" w:space="0" w:color="auto"/>
            </w:tcBorders>
            <w:shd w:val="clear" w:color="auto" w:fill="auto"/>
            <w:noWrap/>
            <w:vAlign w:val="bottom"/>
            <w:hideMark/>
          </w:tcPr>
          <w:p w:rsidR="00A058F3" w:rsidRPr="00AB1388" w:rsidRDefault="00A058F3" w:rsidP="00A058F3">
            <w:pPr>
              <w:spacing w:after="0" w:line="240" w:lineRule="auto"/>
              <w:jc w:val="center"/>
              <w:rPr>
                <w:rFonts w:ascii="Calibri" w:eastAsia="Times New Roman" w:hAnsi="Calibri" w:cs="Times New Roman"/>
                <w:b/>
                <w:bCs/>
                <w:color w:val="000000"/>
                <w:sz w:val="20"/>
                <w:szCs w:val="20"/>
                <w:lang w:eastAsia="en-IN"/>
              </w:rPr>
            </w:pPr>
            <w:r w:rsidRPr="00AB1388">
              <w:rPr>
                <w:rFonts w:ascii="Calibri" w:eastAsia="Times New Roman" w:hAnsi="Calibri" w:cs="Times New Roman"/>
                <w:b/>
                <w:bCs/>
                <w:color w:val="000000"/>
                <w:sz w:val="20"/>
                <w:szCs w:val="20"/>
                <w:lang w:eastAsia="en-IN"/>
              </w:rPr>
              <w:t>2010-11</w:t>
            </w:r>
          </w:p>
        </w:tc>
        <w:tc>
          <w:tcPr>
            <w:tcW w:w="1253" w:type="dxa"/>
            <w:gridSpan w:val="2"/>
            <w:tcBorders>
              <w:top w:val="single" w:sz="4" w:space="0" w:color="auto"/>
              <w:bottom w:val="single" w:sz="4" w:space="0" w:color="auto"/>
            </w:tcBorders>
            <w:shd w:val="clear" w:color="auto" w:fill="auto"/>
            <w:noWrap/>
            <w:vAlign w:val="bottom"/>
            <w:hideMark/>
          </w:tcPr>
          <w:p w:rsidR="00A058F3" w:rsidRPr="00AB1388" w:rsidRDefault="00A058F3" w:rsidP="00A058F3">
            <w:pPr>
              <w:spacing w:after="0" w:line="240" w:lineRule="auto"/>
              <w:jc w:val="center"/>
              <w:rPr>
                <w:rFonts w:ascii="Calibri" w:eastAsia="Times New Roman" w:hAnsi="Calibri" w:cs="Times New Roman"/>
                <w:b/>
                <w:bCs/>
                <w:color w:val="000000"/>
                <w:sz w:val="20"/>
                <w:szCs w:val="20"/>
                <w:lang w:eastAsia="en-IN"/>
              </w:rPr>
            </w:pPr>
            <w:r w:rsidRPr="00AB1388">
              <w:rPr>
                <w:rFonts w:ascii="Calibri" w:eastAsia="Times New Roman" w:hAnsi="Calibri" w:cs="Times New Roman"/>
                <w:b/>
                <w:bCs/>
                <w:color w:val="000000"/>
                <w:sz w:val="20"/>
                <w:szCs w:val="20"/>
                <w:lang w:eastAsia="en-IN"/>
              </w:rPr>
              <w:t>2011-12</w:t>
            </w:r>
          </w:p>
        </w:tc>
        <w:tc>
          <w:tcPr>
            <w:tcW w:w="1244" w:type="dxa"/>
            <w:gridSpan w:val="2"/>
            <w:tcBorders>
              <w:top w:val="single" w:sz="4" w:space="0" w:color="auto"/>
              <w:bottom w:val="single" w:sz="4" w:space="0" w:color="auto"/>
            </w:tcBorders>
            <w:shd w:val="clear" w:color="auto" w:fill="auto"/>
            <w:noWrap/>
            <w:vAlign w:val="bottom"/>
            <w:hideMark/>
          </w:tcPr>
          <w:p w:rsidR="00A058F3" w:rsidRPr="00AB1388" w:rsidRDefault="00A058F3" w:rsidP="00A058F3">
            <w:pPr>
              <w:spacing w:after="0" w:line="240" w:lineRule="auto"/>
              <w:jc w:val="center"/>
              <w:rPr>
                <w:rFonts w:ascii="Calibri" w:eastAsia="Times New Roman" w:hAnsi="Calibri" w:cs="Times New Roman"/>
                <w:b/>
                <w:bCs/>
                <w:color w:val="000000"/>
                <w:sz w:val="20"/>
                <w:szCs w:val="20"/>
                <w:lang w:eastAsia="en-IN"/>
              </w:rPr>
            </w:pPr>
            <w:r w:rsidRPr="00AB1388">
              <w:rPr>
                <w:rFonts w:ascii="Calibri" w:eastAsia="Times New Roman" w:hAnsi="Calibri" w:cs="Times New Roman"/>
                <w:b/>
                <w:bCs/>
                <w:color w:val="000000"/>
                <w:sz w:val="20"/>
                <w:szCs w:val="20"/>
                <w:lang w:eastAsia="en-IN"/>
              </w:rPr>
              <w:t>Total</w:t>
            </w:r>
          </w:p>
        </w:tc>
      </w:tr>
      <w:tr w:rsidR="00A058F3" w:rsidRPr="00AB1388" w:rsidTr="00DA3E1E">
        <w:trPr>
          <w:trHeight w:val="1350"/>
          <w:jc w:val="center"/>
        </w:trPr>
        <w:tc>
          <w:tcPr>
            <w:tcW w:w="2160" w:type="dxa"/>
            <w:vMerge/>
            <w:tcBorders>
              <w:bottom w:val="single" w:sz="4" w:space="0" w:color="auto"/>
            </w:tcBorders>
            <w:vAlign w:val="center"/>
            <w:hideMark/>
          </w:tcPr>
          <w:p w:rsidR="00A058F3" w:rsidRPr="00AB1388" w:rsidRDefault="00A058F3" w:rsidP="00A058F3">
            <w:pPr>
              <w:spacing w:after="0" w:line="240" w:lineRule="auto"/>
              <w:rPr>
                <w:rFonts w:ascii="Calibri" w:eastAsia="Times New Roman" w:hAnsi="Calibri" w:cs="Times New Roman"/>
                <w:b/>
                <w:bCs/>
                <w:color w:val="000000"/>
                <w:sz w:val="20"/>
                <w:szCs w:val="20"/>
                <w:lang w:eastAsia="en-IN"/>
              </w:rPr>
            </w:pPr>
          </w:p>
        </w:tc>
        <w:tc>
          <w:tcPr>
            <w:tcW w:w="623" w:type="dxa"/>
            <w:tcBorders>
              <w:top w:val="single" w:sz="4" w:space="0" w:color="auto"/>
              <w:bottom w:val="single" w:sz="4" w:space="0" w:color="auto"/>
            </w:tcBorders>
            <w:shd w:val="clear" w:color="auto" w:fill="auto"/>
            <w:noWrap/>
            <w:textDirection w:val="btLr"/>
            <w:vAlign w:val="bottom"/>
            <w:hideMark/>
          </w:tcPr>
          <w:p w:rsidR="00A058F3" w:rsidRPr="00AB1388" w:rsidRDefault="00A058F3" w:rsidP="00A058F3">
            <w:pPr>
              <w:spacing w:after="0" w:line="240" w:lineRule="auto"/>
              <w:jc w:val="center"/>
              <w:rPr>
                <w:rFonts w:ascii="Calibri" w:eastAsia="Times New Roman" w:hAnsi="Calibri" w:cs="Times New Roman"/>
                <w:b/>
                <w:bCs/>
                <w:color w:val="000000"/>
                <w:sz w:val="20"/>
                <w:szCs w:val="20"/>
                <w:lang w:eastAsia="en-IN"/>
              </w:rPr>
            </w:pPr>
            <w:r w:rsidRPr="00AB1388">
              <w:rPr>
                <w:rFonts w:ascii="Calibri" w:eastAsia="Times New Roman" w:hAnsi="Calibri" w:cs="Times New Roman"/>
                <w:b/>
                <w:bCs/>
                <w:color w:val="000000"/>
                <w:sz w:val="20"/>
                <w:szCs w:val="20"/>
                <w:lang w:eastAsia="en-IN"/>
              </w:rPr>
              <w:t>Target</w:t>
            </w:r>
          </w:p>
        </w:tc>
        <w:tc>
          <w:tcPr>
            <w:tcW w:w="658" w:type="dxa"/>
            <w:tcBorders>
              <w:top w:val="single" w:sz="4" w:space="0" w:color="auto"/>
              <w:bottom w:val="single" w:sz="4" w:space="0" w:color="auto"/>
            </w:tcBorders>
            <w:shd w:val="clear" w:color="auto" w:fill="auto"/>
            <w:noWrap/>
            <w:textDirection w:val="btLr"/>
            <w:vAlign w:val="bottom"/>
            <w:hideMark/>
          </w:tcPr>
          <w:p w:rsidR="00A058F3" w:rsidRPr="00AB1388" w:rsidRDefault="00A058F3" w:rsidP="00A058F3">
            <w:pPr>
              <w:spacing w:after="0" w:line="240" w:lineRule="auto"/>
              <w:jc w:val="center"/>
              <w:rPr>
                <w:rFonts w:ascii="Calibri" w:eastAsia="Times New Roman" w:hAnsi="Calibri" w:cs="Times New Roman"/>
                <w:b/>
                <w:bCs/>
                <w:color w:val="000000"/>
                <w:sz w:val="20"/>
                <w:szCs w:val="20"/>
                <w:lang w:eastAsia="en-IN"/>
              </w:rPr>
            </w:pPr>
            <w:r w:rsidRPr="00AB1388">
              <w:rPr>
                <w:rFonts w:ascii="Calibri" w:eastAsia="Times New Roman" w:hAnsi="Calibri" w:cs="Times New Roman"/>
                <w:b/>
                <w:bCs/>
                <w:color w:val="000000"/>
                <w:sz w:val="20"/>
                <w:szCs w:val="20"/>
                <w:lang w:eastAsia="en-IN"/>
              </w:rPr>
              <w:t>Achievement</w:t>
            </w:r>
          </w:p>
        </w:tc>
        <w:tc>
          <w:tcPr>
            <w:tcW w:w="633" w:type="dxa"/>
            <w:tcBorders>
              <w:top w:val="single" w:sz="4" w:space="0" w:color="auto"/>
              <w:bottom w:val="single" w:sz="4" w:space="0" w:color="auto"/>
            </w:tcBorders>
            <w:shd w:val="clear" w:color="auto" w:fill="auto"/>
            <w:noWrap/>
            <w:textDirection w:val="btLr"/>
            <w:vAlign w:val="bottom"/>
            <w:hideMark/>
          </w:tcPr>
          <w:p w:rsidR="00A058F3" w:rsidRPr="00AB1388" w:rsidRDefault="00A058F3" w:rsidP="00A058F3">
            <w:pPr>
              <w:spacing w:after="0" w:line="240" w:lineRule="auto"/>
              <w:jc w:val="center"/>
              <w:rPr>
                <w:rFonts w:ascii="Calibri" w:eastAsia="Times New Roman" w:hAnsi="Calibri" w:cs="Times New Roman"/>
                <w:b/>
                <w:bCs/>
                <w:color w:val="000000"/>
                <w:sz w:val="20"/>
                <w:szCs w:val="20"/>
                <w:lang w:eastAsia="en-IN"/>
              </w:rPr>
            </w:pPr>
            <w:r w:rsidRPr="00AB1388">
              <w:rPr>
                <w:rFonts w:ascii="Calibri" w:eastAsia="Times New Roman" w:hAnsi="Calibri" w:cs="Times New Roman"/>
                <w:b/>
                <w:bCs/>
                <w:color w:val="000000"/>
                <w:sz w:val="20"/>
                <w:szCs w:val="20"/>
                <w:lang w:eastAsia="en-IN"/>
              </w:rPr>
              <w:t>Target</w:t>
            </w:r>
          </w:p>
        </w:tc>
        <w:tc>
          <w:tcPr>
            <w:tcW w:w="641" w:type="dxa"/>
            <w:tcBorders>
              <w:top w:val="single" w:sz="4" w:space="0" w:color="auto"/>
              <w:bottom w:val="single" w:sz="4" w:space="0" w:color="auto"/>
            </w:tcBorders>
            <w:shd w:val="clear" w:color="auto" w:fill="auto"/>
            <w:noWrap/>
            <w:textDirection w:val="btLr"/>
            <w:vAlign w:val="bottom"/>
            <w:hideMark/>
          </w:tcPr>
          <w:p w:rsidR="00A058F3" w:rsidRPr="00AB1388" w:rsidRDefault="00A058F3" w:rsidP="00A058F3">
            <w:pPr>
              <w:spacing w:after="0" w:line="240" w:lineRule="auto"/>
              <w:jc w:val="center"/>
              <w:rPr>
                <w:rFonts w:ascii="Calibri" w:eastAsia="Times New Roman" w:hAnsi="Calibri" w:cs="Times New Roman"/>
                <w:b/>
                <w:bCs/>
                <w:color w:val="000000"/>
                <w:sz w:val="20"/>
                <w:szCs w:val="20"/>
                <w:lang w:eastAsia="en-IN"/>
              </w:rPr>
            </w:pPr>
            <w:r w:rsidRPr="00AB1388">
              <w:rPr>
                <w:rFonts w:ascii="Calibri" w:eastAsia="Times New Roman" w:hAnsi="Calibri" w:cs="Times New Roman"/>
                <w:b/>
                <w:bCs/>
                <w:color w:val="000000"/>
                <w:sz w:val="20"/>
                <w:szCs w:val="20"/>
                <w:lang w:eastAsia="en-IN"/>
              </w:rPr>
              <w:t>Achievement</w:t>
            </w:r>
          </w:p>
        </w:tc>
        <w:tc>
          <w:tcPr>
            <w:tcW w:w="646" w:type="dxa"/>
            <w:tcBorders>
              <w:top w:val="single" w:sz="4" w:space="0" w:color="auto"/>
              <w:bottom w:val="single" w:sz="4" w:space="0" w:color="auto"/>
            </w:tcBorders>
            <w:shd w:val="clear" w:color="auto" w:fill="auto"/>
            <w:noWrap/>
            <w:textDirection w:val="btLr"/>
            <w:vAlign w:val="bottom"/>
            <w:hideMark/>
          </w:tcPr>
          <w:p w:rsidR="00A058F3" w:rsidRPr="00AB1388" w:rsidRDefault="00A058F3" w:rsidP="00A058F3">
            <w:pPr>
              <w:spacing w:after="0" w:line="240" w:lineRule="auto"/>
              <w:jc w:val="center"/>
              <w:rPr>
                <w:rFonts w:ascii="Calibri" w:eastAsia="Times New Roman" w:hAnsi="Calibri" w:cs="Times New Roman"/>
                <w:b/>
                <w:bCs/>
                <w:color w:val="000000"/>
                <w:sz w:val="20"/>
                <w:szCs w:val="20"/>
                <w:lang w:eastAsia="en-IN"/>
              </w:rPr>
            </w:pPr>
            <w:r w:rsidRPr="00AB1388">
              <w:rPr>
                <w:rFonts w:ascii="Calibri" w:eastAsia="Times New Roman" w:hAnsi="Calibri" w:cs="Times New Roman"/>
                <w:b/>
                <w:bCs/>
                <w:color w:val="000000"/>
                <w:sz w:val="20"/>
                <w:szCs w:val="20"/>
                <w:lang w:eastAsia="en-IN"/>
              </w:rPr>
              <w:t>Target</w:t>
            </w:r>
          </w:p>
        </w:tc>
        <w:tc>
          <w:tcPr>
            <w:tcW w:w="662" w:type="dxa"/>
            <w:tcBorders>
              <w:top w:val="single" w:sz="4" w:space="0" w:color="auto"/>
              <w:bottom w:val="single" w:sz="4" w:space="0" w:color="auto"/>
            </w:tcBorders>
            <w:shd w:val="clear" w:color="auto" w:fill="auto"/>
            <w:noWrap/>
            <w:textDirection w:val="btLr"/>
            <w:vAlign w:val="bottom"/>
            <w:hideMark/>
          </w:tcPr>
          <w:p w:rsidR="00A058F3" w:rsidRPr="00AB1388" w:rsidRDefault="00A058F3" w:rsidP="00A058F3">
            <w:pPr>
              <w:spacing w:after="0" w:line="240" w:lineRule="auto"/>
              <w:jc w:val="center"/>
              <w:rPr>
                <w:rFonts w:ascii="Calibri" w:eastAsia="Times New Roman" w:hAnsi="Calibri" w:cs="Times New Roman"/>
                <w:b/>
                <w:bCs/>
                <w:color w:val="000000"/>
                <w:sz w:val="20"/>
                <w:szCs w:val="20"/>
                <w:lang w:eastAsia="en-IN"/>
              </w:rPr>
            </w:pPr>
            <w:r w:rsidRPr="00AB1388">
              <w:rPr>
                <w:rFonts w:ascii="Calibri" w:eastAsia="Times New Roman" w:hAnsi="Calibri" w:cs="Times New Roman"/>
                <w:b/>
                <w:bCs/>
                <w:color w:val="000000"/>
                <w:sz w:val="20"/>
                <w:szCs w:val="20"/>
                <w:lang w:eastAsia="en-IN"/>
              </w:rPr>
              <w:t>Achievement</w:t>
            </w:r>
          </w:p>
        </w:tc>
        <w:tc>
          <w:tcPr>
            <w:tcW w:w="671" w:type="dxa"/>
            <w:tcBorders>
              <w:top w:val="single" w:sz="4" w:space="0" w:color="auto"/>
              <w:bottom w:val="single" w:sz="4" w:space="0" w:color="auto"/>
            </w:tcBorders>
            <w:shd w:val="clear" w:color="auto" w:fill="auto"/>
            <w:noWrap/>
            <w:textDirection w:val="btLr"/>
            <w:vAlign w:val="bottom"/>
            <w:hideMark/>
          </w:tcPr>
          <w:p w:rsidR="00A058F3" w:rsidRPr="00AB1388" w:rsidRDefault="00A058F3" w:rsidP="00A058F3">
            <w:pPr>
              <w:spacing w:after="0" w:line="240" w:lineRule="auto"/>
              <w:jc w:val="center"/>
              <w:rPr>
                <w:rFonts w:ascii="Calibri" w:eastAsia="Times New Roman" w:hAnsi="Calibri" w:cs="Times New Roman"/>
                <w:b/>
                <w:bCs/>
                <w:color w:val="000000"/>
                <w:sz w:val="20"/>
                <w:szCs w:val="20"/>
                <w:lang w:eastAsia="en-IN"/>
              </w:rPr>
            </w:pPr>
            <w:r w:rsidRPr="00AB1388">
              <w:rPr>
                <w:rFonts w:ascii="Calibri" w:eastAsia="Times New Roman" w:hAnsi="Calibri" w:cs="Times New Roman"/>
                <w:b/>
                <w:bCs/>
                <w:color w:val="000000"/>
                <w:sz w:val="20"/>
                <w:szCs w:val="20"/>
                <w:lang w:eastAsia="en-IN"/>
              </w:rPr>
              <w:t>Target</w:t>
            </w:r>
          </w:p>
        </w:tc>
        <w:tc>
          <w:tcPr>
            <w:tcW w:w="622" w:type="dxa"/>
            <w:tcBorders>
              <w:top w:val="single" w:sz="4" w:space="0" w:color="auto"/>
              <w:bottom w:val="single" w:sz="4" w:space="0" w:color="auto"/>
            </w:tcBorders>
            <w:shd w:val="clear" w:color="auto" w:fill="auto"/>
            <w:noWrap/>
            <w:textDirection w:val="btLr"/>
            <w:vAlign w:val="bottom"/>
            <w:hideMark/>
          </w:tcPr>
          <w:p w:rsidR="00A058F3" w:rsidRPr="00AB1388" w:rsidRDefault="00A058F3" w:rsidP="00A058F3">
            <w:pPr>
              <w:spacing w:after="0" w:line="240" w:lineRule="auto"/>
              <w:jc w:val="center"/>
              <w:rPr>
                <w:rFonts w:ascii="Calibri" w:eastAsia="Times New Roman" w:hAnsi="Calibri" w:cs="Times New Roman"/>
                <w:b/>
                <w:bCs/>
                <w:color w:val="000000"/>
                <w:sz w:val="20"/>
                <w:szCs w:val="20"/>
                <w:lang w:eastAsia="en-IN"/>
              </w:rPr>
            </w:pPr>
            <w:r w:rsidRPr="00AB1388">
              <w:rPr>
                <w:rFonts w:ascii="Calibri" w:eastAsia="Times New Roman" w:hAnsi="Calibri" w:cs="Times New Roman"/>
                <w:b/>
                <w:bCs/>
                <w:color w:val="000000"/>
                <w:sz w:val="20"/>
                <w:szCs w:val="20"/>
                <w:lang w:eastAsia="en-IN"/>
              </w:rPr>
              <w:t>Achievement</w:t>
            </w:r>
          </w:p>
        </w:tc>
        <w:tc>
          <w:tcPr>
            <w:tcW w:w="622" w:type="dxa"/>
            <w:tcBorders>
              <w:top w:val="single" w:sz="4" w:space="0" w:color="auto"/>
              <w:bottom w:val="single" w:sz="4" w:space="0" w:color="auto"/>
            </w:tcBorders>
            <w:shd w:val="clear" w:color="auto" w:fill="auto"/>
            <w:noWrap/>
            <w:textDirection w:val="btLr"/>
            <w:vAlign w:val="bottom"/>
            <w:hideMark/>
          </w:tcPr>
          <w:p w:rsidR="00A058F3" w:rsidRPr="00AB1388" w:rsidRDefault="00A058F3" w:rsidP="00A058F3">
            <w:pPr>
              <w:spacing w:after="0" w:line="240" w:lineRule="auto"/>
              <w:jc w:val="center"/>
              <w:rPr>
                <w:rFonts w:ascii="Calibri" w:eastAsia="Times New Roman" w:hAnsi="Calibri" w:cs="Times New Roman"/>
                <w:b/>
                <w:bCs/>
                <w:color w:val="000000"/>
                <w:sz w:val="20"/>
                <w:szCs w:val="20"/>
                <w:lang w:eastAsia="en-IN"/>
              </w:rPr>
            </w:pPr>
            <w:r w:rsidRPr="00AB1388">
              <w:rPr>
                <w:rFonts w:ascii="Calibri" w:eastAsia="Times New Roman" w:hAnsi="Calibri" w:cs="Times New Roman"/>
                <w:b/>
                <w:bCs/>
                <w:color w:val="000000"/>
                <w:sz w:val="20"/>
                <w:szCs w:val="20"/>
                <w:lang w:eastAsia="en-IN"/>
              </w:rPr>
              <w:t>Target</w:t>
            </w:r>
          </w:p>
        </w:tc>
        <w:tc>
          <w:tcPr>
            <w:tcW w:w="631" w:type="dxa"/>
            <w:tcBorders>
              <w:top w:val="single" w:sz="4" w:space="0" w:color="auto"/>
              <w:bottom w:val="single" w:sz="4" w:space="0" w:color="auto"/>
            </w:tcBorders>
            <w:shd w:val="clear" w:color="auto" w:fill="auto"/>
            <w:noWrap/>
            <w:textDirection w:val="btLr"/>
            <w:vAlign w:val="bottom"/>
            <w:hideMark/>
          </w:tcPr>
          <w:p w:rsidR="00A058F3" w:rsidRPr="00AB1388" w:rsidRDefault="00A058F3" w:rsidP="00A058F3">
            <w:pPr>
              <w:spacing w:after="0" w:line="240" w:lineRule="auto"/>
              <w:jc w:val="center"/>
              <w:rPr>
                <w:rFonts w:ascii="Calibri" w:eastAsia="Times New Roman" w:hAnsi="Calibri" w:cs="Times New Roman"/>
                <w:b/>
                <w:bCs/>
                <w:color w:val="000000"/>
                <w:sz w:val="20"/>
                <w:szCs w:val="20"/>
                <w:lang w:eastAsia="en-IN"/>
              </w:rPr>
            </w:pPr>
            <w:r w:rsidRPr="00AB1388">
              <w:rPr>
                <w:rFonts w:ascii="Calibri" w:eastAsia="Times New Roman" w:hAnsi="Calibri" w:cs="Times New Roman"/>
                <w:b/>
                <w:bCs/>
                <w:color w:val="000000"/>
                <w:sz w:val="20"/>
                <w:szCs w:val="20"/>
                <w:lang w:eastAsia="en-IN"/>
              </w:rPr>
              <w:t>Achievement</w:t>
            </w:r>
          </w:p>
        </w:tc>
        <w:tc>
          <w:tcPr>
            <w:tcW w:w="622" w:type="dxa"/>
            <w:tcBorders>
              <w:top w:val="single" w:sz="4" w:space="0" w:color="auto"/>
              <w:bottom w:val="single" w:sz="4" w:space="0" w:color="auto"/>
            </w:tcBorders>
            <w:shd w:val="clear" w:color="auto" w:fill="auto"/>
            <w:noWrap/>
            <w:textDirection w:val="btLr"/>
            <w:vAlign w:val="bottom"/>
            <w:hideMark/>
          </w:tcPr>
          <w:p w:rsidR="00A058F3" w:rsidRPr="00AB1388" w:rsidRDefault="00A058F3" w:rsidP="00A058F3">
            <w:pPr>
              <w:spacing w:after="0" w:line="240" w:lineRule="auto"/>
              <w:jc w:val="center"/>
              <w:rPr>
                <w:rFonts w:ascii="Calibri" w:eastAsia="Times New Roman" w:hAnsi="Calibri" w:cs="Times New Roman"/>
                <w:b/>
                <w:bCs/>
                <w:color w:val="000000"/>
                <w:sz w:val="20"/>
                <w:szCs w:val="20"/>
                <w:lang w:eastAsia="en-IN"/>
              </w:rPr>
            </w:pPr>
            <w:r w:rsidRPr="00AB1388">
              <w:rPr>
                <w:rFonts w:ascii="Calibri" w:eastAsia="Times New Roman" w:hAnsi="Calibri" w:cs="Times New Roman"/>
                <w:b/>
                <w:bCs/>
                <w:color w:val="000000"/>
                <w:sz w:val="20"/>
                <w:szCs w:val="20"/>
                <w:lang w:eastAsia="en-IN"/>
              </w:rPr>
              <w:t>Target</w:t>
            </w:r>
          </w:p>
        </w:tc>
        <w:tc>
          <w:tcPr>
            <w:tcW w:w="622" w:type="dxa"/>
            <w:tcBorders>
              <w:top w:val="single" w:sz="4" w:space="0" w:color="auto"/>
              <w:bottom w:val="single" w:sz="4" w:space="0" w:color="auto"/>
            </w:tcBorders>
            <w:shd w:val="clear" w:color="auto" w:fill="auto"/>
            <w:noWrap/>
            <w:textDirection w:val="btLr"/>
            <w:vAlign w:val="bottom"/>
            <w:hideMark/>
          </w:tcPr>
          <w:p w:rsidR="00A058F3" w:rsidRPr="00AB1388" w:rsidRDefault="00A058F3" w:rsidP="00A058F3">
            <w:pPr>
              <w:spacing w:after="0" w:line="240" w:lineRule="auto"/>
              <w:jc w:val="center"/>
              <w:rPr>
                <w:rFonts w:ascii="Calibri" w:eastAsia="Times New Roman" w:hAnsi="Calibri" w:cs="Times New Roman"/>
                <w:b/>
                <w:bCs/>
                <w:color w:val="000000"/>
                <w:sz w:val="20"/>
                <w:szCs w:val="20"/>
                <w:lang w:eastAsia="en-IN"/>
              </w:rPr>
            </w:pPr>
            <w:r w:rsidRPr="00AB1388">
              <w:rPr>
                <w:rFonts w:ascii="Calibri" w:eastAsia="Times New Roman" w:hAnsi="Calibri" w:cs="Times New Roman"/>
                <w:b/>
                <w:bCs/>
                <w:color w:val="000000"/>
                <w:sz w:val="20"/>
                <w:szCs w:val="20"/>
                <w:lang w:eastAsia="en-IN"/>
              </w:rPr>
              <w:t>Achievement</w:t>
            </w:r>
          </w:p>
        </w:tc>
      </w:tr>
      <w:tr w:rsidR="00A058F3" w:rsidRPr="00AB1388" w:rsidTr="00DA3E1E">
        <w:trPr>
          <w:trHeight w:val="300"/>
          <w:jc w:val="center"/>
        </w:trPr>
        <w:tc>
          <w:tcPr>
            <w:tcW w:w="2160" w:type="dxa"/>
            <w:tcBorders>
              <w:top w:val="single" w:sz="4" w:space="0" w:color="auto"/>
            </w:tcBorders>
            <w:shd w:val="clear" w:color="auto" w:fill="auto"/>
            <w:noWrap/>
            <w:vAlign w:val="bottom"/>
            <w:hideMark/>
          </w:tcPr>
          <w:p w:rsidR="00A058F3" w:rsidRPr="00AB1388" w:rsidRDefault="00A058F3" w:rsidP="00A058F3">
            <w:pPr>
              <w:spacing w:after="0" w:line="240" w:lineRule="auto"/>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U- User's Level</w:t>
            </w:r>
          </w:p>
        </w:tc>
        <w:tc>
          <w:tcPr>
            <w:tcW w:w="623" w:type="dxa"/>
            <w:tcBorders>
              <w:top w:val="single" w:sz="4" w:space="0" w:color="auto"/>
            </w:tcBorders>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550</w:t>
            </w:r>
          </w:p>
        </w:tc>
        <w:tc>
          <w:tcPr>
            <w:tcW w:w="658" w:type="dxa"/>
            <w:tcBorders>
              <w:top w:val="single" w:sz="4" w:space="0" w:color="auto"/>
            </w:tcBorders>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533</w:t>
            </w:r>
          </w:p>
        </w:tc>
        <w:tc>
          <w:tcPr>
            <w:tcW w:w="633" w:type="dxa"/>
            <w:tcBorders>
              <w:top w:val="single" w:sz="4" w:space="0" w:color="auto"/>
            </w:tcBorders>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550</w:t>
            </w:r>
          </w:p>
        </w:tc>
        <w:tc>
          <w:tcPr>
            <w:tcW w:w="641" w:type="dxa"/>
            <w:tcBorders>
              <w:top w:val="single" w:sz="4" w:space="0" w:color="auto"/>
            </w:tcBorders>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544</w:t>
            </w:r>
          </w:p>
        </w:tc>
        <w:tc>
          <w:tcPr>
            <w:tcW w:w="646" w:type="dxa"/>
            <w:tcBorders>
              <w:top w:val="single" w:sz="4" w:space="0" w:color="auto"/>
            </w:tcBorders>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225</w:t>
            </w:r>
          </w:p>
        </w:tc>
        <w:tc>
          <w:tcPr>
            <w:tcW w:w="662" w:type="dxa"/>
            <w:tcBorders>
              <w:top w:val="single" w:sz="4" w:space="0" w:color="auto"/>
            </w:tcBorders>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226</w:t>
            </w:r>
          </w:p>
        </w:tc>
        <w:tc>
          <w:tcPr>
            <w:tcW w:w="671" w:type="dxa"/>
            <w:tcBorders>
              <w:top w:val="single" w:sz="4" w:space="0" w:color="auto"/>
            </w:tcBorders>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350</w:t>
            </w:r>
          </w:p>
        </w:tc>
        <w:tc>
          <w:tcPr>
            <w:tcW w:w="622" w:type="dxa"/>
            <w:tcBorders>
              <w:top w:val="single" w:sz="4" w:space="0" w:color="auto"/>
            </w:tcBorders>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345</w:t>
            </w:r>
          </w:p>
        </w:tc>
        <w:tc>
          <w:tcPr>
            <w:tcW w:w="622" w:type="dxa"/>
            <w:tcBorders>
              <w:top w:val="single" w:sz="4" w:space="0" w:color="auto"/>
            </w:tcBorders>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320</w:t>
            </w:r>
          </w:p>
        </w:tc>
        <w:tc>
          <w:tcPr>
            <w:tcW w:w="631" w:type="dxa"/>
            <w:tcBorders>
              <w:top w:val="single" w:sz="4" w:space="0" w:color="auto"/>
            </w:tcBorders>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320</w:t>
            </w:r>
          </w:p>
        </w:tc>
        <w:tc>
          <w:tcPr>
            <w:tcW w:w="622" w:type="dxa"/>
            <w:tcBorders>
              <w:top w:val="single" w:sz="4" w:space="0" w:color="auto"/>
            </w:tcBorders>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1995</w:t>
            </w:r>
          </w:p>
        </w:tc>
        <w:tc>
          <w:tcPr>
            <w:tcW w:w="622" w:type="dxa"/>
            <w:tcBorders>
              <w:top w:val="single" w:sz="4" w:space="0" w:color="auto"/>
            </w:tcBorders>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1968</w:t>
            </w:r>
          </w:p>
        </w:tc>
      </w:tr>
      <w:tr w:rsidR="00A058F3" w:rsidRPr="00AB1388" w:rsidTr="00DA3E1E">
        <w:trPr>
          <w:trHeight w:val="300"/>
          <w:jc w:val="center"/>
        </w:trPr>
        <w:tc>
          <w:tcPr>
            <w:tcW w:w="2160" w:type="dxa"/>
            <w:shd w:val="clear" w:color="auto" w:fill="auto"/>
            <w:noWrap/>
            <w:vAlign w:val="bottom"/>
            <w:hideMark/>
          </w:tcPr>
          <w:p w:rsidR="00A058F3" w:rsidRPr="00AB1388" w:rsidRDefault="00A058F3" w:rsidP="00A058F3">
            <w:pPr>
              <w:spacing w:after="0" w:line="240" w:lineRule="auto"/>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T- Technician Level</w:t>
            </w:r>
          </w:p>
        </w:tc>
        <w:tc>
          <w:tcPr>
            <w:tcW w:w="623" w:type="dxa"/>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520</w:t>
            </w:r>
          </w:p>
        </w:tc>
        <w:tc>
          <w:tcPr>
            <w:tcW w:w="658" w:type="dxa"/>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512</w:t>
            </w:r>
          </w:p>
        </w:tc>
        <w:tc>
          <w:tcPr>
            <w:tcW w:w="633" w:type="dxa"/>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520</w:t>
            </w:r>
          </w:p>
        </w:tc>
        <w:tc>
          <w:tcPr>
            <w:tcW w:w="641" w:type="dxa"/>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557</w:t>
            </w:r>
          </w:p>
        </w:tc>
        <w:tc>
          <w:tcPr>
            <w:tcW w:w="646" w:type="dxa"/>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400</w:t>
            </w:r>
          </w:p>
        </w:tc>
        <w:tc>
          <w:tcPr>
            <w:tcW w:w="662" w:type="dxa"/>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398</w:t>
            </w:r>
          </w:p>
        </w:tc>
        <w:tc>
          <w:tcPr>
            <w:tcW w:w="671" w:type="dxa"/>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620</w:t>
            </w:r>
          </w:p>
        </w:tc>
        <w:tc>
          <w:tcPr>
            <w:tcW w:w="622" w:type="dxa"/>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622</w:t>
            </w:r>
          </w:p>
        </w:tc>
        <w:tc>
          <w:tcPr>
            <w:tcW w:w="622" w:type="dxa"/>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550</w:t>
            </w:r>
          </w:p>
        </w:tc>
        <w:tc>
          <w:tcPr>
            <w:tcW w:w="631" w:type="dxa"/>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568</w:t>
            </w:r>
          </w:p>
        </w:tc>
        <w:tc>
          <w:tcPr>
            <w:tcW w:w="622" w:type="dxa"/>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2610</w:t>
            </w:r>
          </w:p>
        </w:tc>
        <w:tc>
          <w:tcPr>
            <w:tcW w:w="622" w:type="dxa"/>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2657</w:t>
            </w:r>
          </w:p>
        </w:tc>
      </w:tr>
      <w:tr w:rsidR="00A058F3" w:rsidRPr="00AB1388" w:rsidTr="00DA3E1E">
        <w:trPr>
          <w:trHeight w:val="300"/>
          <w:jc w:val="center"/>
        </w:trPr>
        <w:tc>
          <w:tcPr>
            <w:tcW w:w="2160" w:type="dxa"/>
            <w:shd w:val="clear" w:color="auto" w:fill="auto"/>
            <w:noWrap/>
            <w:vAlign w:val="bottom"/>
            <w:hideMark/>
          </w:tcPr>
          <w:p w:rsidR="00A058F3" w:rsidRPr="00AB1388" w:rsidRDefault="00A058F3" w:rsidP="00A058F3">
            <w:pPr>
              <w:spacing w:after="0" w:line="240" w:lineRule="auto"/>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M- Management Level</w:t>
            </w:r>
          </w:p>
        </w:tc>
        <w:tc>
          <w:tcPr>
            <w:tcW w:w="623" w:type="dxa"/>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0</w:t>
            </w:r>
          </w:p>
        </w:tc>
        <w:tc>
          <w:tcPr>
            <w:tcW w:w="658" w:type="dxa"/>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0</w:t>
            </w:r>
          </w:p>
        </w:tc>
        <w:tc>
          <w:tcPr>
            <w:tcW w:w="633" w:type="dxa"/>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0</w:t>
            </w:r>
          </w:p>
        </w:tc>
        <w:tc>
          <w:tcPr>
            <w:tcW w:w="641" w:type="dxa"/>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0</w:t>
            </w:r>
          </w:p>
        </w:tc>
        <w:tc>
          <w:tcPr>
            <w:tcW w:w="646" w:type="dxa"/>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275</w:t>
            </w:r>
          </w:p>
        </w:tc>
        <w:tc>
          <w:tcPr>
            <w:tcW w:w="662" w:type="dxa"/>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280</w:t>
            </w:r>
          </w:p>
        </w:tc>
        <w:tc>
          <w:tcPr>
            <w:tcW w:w="671" w:type="dxa"/>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150</w:t>
            </w:r>
          </w:p>
        </w:tc>
        <w:tc>
          <w:tcPr>
            <w:tcW w:w="622" w:type="dxa"/>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168</w:t>
            </w:r>
          </w:p>
        </w:tc>
        <w:tc>
          <w:tcPr>
            <w:tcW w:w="622" w:type="dxa"/>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380</w:t>
            </w:r>
          </w:p>
        </w:tc>
        <w:tc>
          <w:tcPr>
            <w:tcW w:w="631" w:type="dxa"/>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465</w:t>
            </w:r>
          </w:p>
        </w:tc>
        <w:tc>
          <w:tcPr>
            <w:tcW w:w="622" w:type="dxa"/>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805</w:t>
            </w:r>
          </w:p>
        </w:tc>
        <w:tc>
          <w:tcPr>
            <w:tcW w:w="622" w:type="dxa"/>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913</w:t>
            </w:r>
          </w:p>
        </w:tc>
      </w:tr>
      <w:tr w:rsidR="00A058F3" w:rsidRPr="00AB1388" w:rsidTr="00DA3E1E">
        <w:trPr>
          <w:trHeight w:val="300"/>
          <w:jc w:val="center"/>
        </w:trPr>
        <w:tc>
          <w:tcPr>
            <w:tcW w:w="2160" w:type="dxa"/>
            <w:shd w:val="clear" w:color="auto" w:fill="auto"/>
            <w:noWrap/>
            <w:vAlign w:val="bottom"/>
            <w:hideMark/>
          </w:tcPr>
          <w:p w:rsidR="00A058F3" w:rsidRPr="00AB1388" w:rsidRDefault="00A058F3" w:rsidP="00A058F3">
            <w:pPr>
              <w:spacing w:after="0" w:line="240" w:lineRule="auto"/>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A- Academic Level</w:t>
            </w:r>
          </w:p>
        </w:tc>
        <w:tc>
          <w:tcPr>
            <w:tcW w:w="623" w:type="dxa"/>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550</w:t>
            </w:r>
          </w:p>
        </w:tc>
        <w:tc>
          <w:tcPr>
            <w:tcW w:w="658" w:type="dxa"/>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567</w:t>
            </w:r>
          </w:p>
        </w:tc>
        <w:tc>
          <w:tcPr>
            <w:tcW w:w="633" w:type="dxa"/>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550</w:t>
            </w:r>
          </w:p>
        </w:tc>
        <w:tc>
          <w:tcPr>
            <w:tcW w:w="641" w:type="dxa"/>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586</w:t>
            </w:r>
          </w:p>
        </w:tc>
        <w:tc>
          <w:tcPr>
            <w:tcW w:w="646" w:type="dxa"/>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650</w:t>
            </w:r>
          </w:p>
        </w:tc>
        <w:tc>
          <w:tcPr>
            <w:tcW w:w="662" w:type="dxa"/>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690</w:t>
            </w:r>
          </w:p>
        </w:tc>
        <w:tc>
          <w:tcPr>
            <w:tcW w:w="671" w:type="dxa"/>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750</w:t>
            </w:r>
          </w:p>
        </w:tc>
        <w:tc>
          <w:tcPr>
            <w:tcW w:w="622" w:type="dxa"/>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785</w:t>
            </w:r>
          </w:p>
        </w:tc>
        <w:tc>
          <w:tcPr>
            <w:tcW w:w="622" w:type="dxa"/>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630</w:t>
            </w:r>
          </w:p>
        </w:tc>
        <w:tc>
          <w:tcPr>
            <w:tcW w:w="631" w:type="dxa"/>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668</w:t>
            </w:r>
          </w:p>
        </w:tc>
        <w:tc>
          <w:tcPr>
            <w:tcW w:w="622" w:type="dxa"/>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3130</w:t>
            </w:r>
          </w:p>
        </w:tc>
        <w:tc>
          <w:tcPr>
            <w:tcW w:w="622" w:type="dxa"/>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3296</w:t>
            </w:r>
          </w:p>
        </w:tc>
      </w:tr>
      <w:tr w:rsidR="00A058F3" w:rsidRPr="00AB1388" w:rsidTr="00DA3E1E">
        <w:trPr>
          <w:trHeight w:val="600"/>
          <w:jc w:val="center"/>
        </w:trPr>
        <w:tc>
          <w:tcPr>
            <w:tcW w:w="2160" w:type="dxa"/>
            <w:shd w:val="clear" w:color="auto" w:fill="auto"/>
            <w:vAlign w:val="bottom"/>
            <w:hideMark/>
          </w:tcPr>
          <w:p w:rsidR="00A058F3" w:rsidRPr="00AB1388" w:rsidRDefault="00A058F3" w:rsidP="00A058F3">
            <w:pPr>
              <w:spacing w:after="0" w:line="240" w:lineRule="auto"/>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AW- Awareness through Multimedia</w:t>
            </w:r>
          </w:p>
        </w:tc>
        <w:tc>
          <w:tcPr>
            <w:tcW w:w="623" w:type="dxa"/>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0</w:t>
            </w:r>
          </w:p>
        </w:tc>
        <w:tc>
          <w:tcPr>
            <w:tcW w:w="658" w:type="dxa"/>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0</w:t>
            </w:r>
          </w:p>
        </w:tc>
        <w:tc>
          <w:tcPr>
            <w:tcW w:w="633" w:type="dxa"/>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0</w:t>
            </w:r>
          </w:p>
        </w:tc>
        <w:tc>
          <w:tcPr>
            <w:tcW w:w="641" w:type="dxa"/>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0</w:t>
            </w:r>
          </w:p>
        </w:tc>
        <w:tc>
          <w:tcPr>
            <w:tcW w:w="646" w:type="dxa"/>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35</w:t>
            </w:r>
          </w:p>
        </w:tc>
        <w:tc>
          <w:tcPr>
            <w:tcW w:w="662" w:type="dxa"/>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37</w:t>
            </w:r>
          </w:p>
        </w:tc>
        <w:tc>
          <w:tcPr>
            <w:tcW w:w="671" w:type="dxa"/>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0</w:t>
            </w:r>
          </w:p>
        </w:tc>
        <w:tc>
          <w:tcPr>
            <w:tcW w:w="622" w:type="dxa"/>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0</w:t>
            </w:r>
          </w:p>
        </w:tc>
        <w:tc>
          <w:tcPr>
            <w:tcW w:w="622" w:type="dxa"/>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0</w:t>
            </w:r>
          </w:p>
        </w:tc>
        <w:tc>
          <w:tcPr>
            <w:tcW w:w="631" w:type="dxa"/>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0</w:t>
            </w:r>
          </w:p>
        </w:tc>
        <w:tc>
          <w:tcPr>
            <w:tcW w:w="622" w:type="dxa"/>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35</w:t>
            </w:r>
          </w:p>
        </w:tc>
        <w:tc>
          <w:tcPr>
            <w:tcW w:w="622" w:type="dxa"/>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37</w:t>
            </w:r>
          </w:p>
        </w:tc>
      </w:tr>
      <w:tr w:rsidR="00A058F3" w:rsidRPr="00AB1388" w:rsidTr="00DA3E1E">
        <w:trPr>
          <w:trHeight w:val="600"/>
          <w:jc w:val="center"/>
        </w:trPr>
        <w:tc>
          <w:tcPr>
            <w:tcW w:w="2160" w:type="dxa"/>
            <w:shd w:val="clear" w:color="auto" w:fill="auto"/>
            <w:vAlign w:val="bottom"/>
            <w:hideMark/>
          </w:tcPr>
          <w:p w:rsidR="00A058F3" w:rsidRPr="00AB1388" w:rsidRDefault="00A058F3" w:rsidP="00A058F3">
            <w:pPr>
              <w:spacing w:after="0" w:line="240" w:lineRule="auto"/>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TT- Technology Transfer Camps- off campus</w:t>
            </w:r>
          </w:p>
        </w:tc>
        <w:tc>
          <w:tcPr>
            <w:tcW w:w="623" w:type="dxa"/>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0</w:t>
            </w:r>
          </w:p>
        </w:tc>
        <w:tc>
          <w:tcPr>
            <w:tcW w:w="658" w:type="dxa"/>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0</w:t>
            </w:r>
          </w:p>
        </w:tc>
        <w:tc>
          <w:tcPr>
            <w:tcW w:w="633" w:type="dxa"/>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0</w:t>
            </w:r>
          </w:p>
        </w:tc>
        <w:tc>
          <w:tcPr>
            <w:tcW w:w="641" w:type="dxa"/>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0</w:t>
            </w:r>
          </w:p>
        </w:tc>
        <w:tc>
          <w:tcPr>
            <w:tcW w:w="646" w:type="dxa"/>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50</w:t>
            </w:r>
          </w:p>
        </w:tc>
        <w:tc>
          <w:tcPr>
            <w:tcW w:w="662" w:type="dxa"/>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61</w:t>
            </w:r>
          </w:p>
        </w:tc>
        <w:tc>
          <w:tcPr>
            <w:tcW w:w="671" w:type="dxa"/>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0</w:t>
            </w:r>
          </w:p>
        </w:tc>
        <w:tc>
          <w:tcPr>
            <w:tcW w:w="622" w:type="dxa"/>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0</w:t>
            </w:r>
          </w:p>
        </w:tc>
        <w:tc>
          <w:tcPr>
            <w:tcW w:w="622" w:type="dxa"/>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0</w:t>
            </w:r>
          </w:p>
        </w:tc>
        <w:tc>
          <w:tcPr>
            <w:tcW w:w="631" w:type="dxa"/>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0</w:t>
            </w:r>
          </w:p>
        </w:tc>
        <w:tc>
          <w:tcPr>
            <w:tcW w:w="622" w:type="dxa"/>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50</w:t>
            </w:r>
          </w:p>
        </w:tc>
        <w:tc>
          <w:tcPr>
            <w:tcW w:w="622" w:type="dxa"/>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61</w:t>
            </w:r>
          </w:p>
        </w:tc>
      </w:tr>
      <w:tr w:rsidR="00A058F3" w:rsidRPr="00AB1388" w:rsidTr="00DA3E1E">
        <w:trPr>
          <w:trHeight w:val="300"/>
          <w:jc w:val="center"/>
        </w:trPr>
        <w:tc>
          <w:tcPr>
            <w:tcW w:w="2160" w:type="dxa"/>
            <w:shd w:val="clear" w:color="auto" w:fill="auto"/>
            <w:noWrap/>
            <w:vAlign w:val="bottom"/>
            <w:hideMark/>
          </w:tcPr>
          <w:p w:rsidR="00A058F3" w:rsidRPr="00AB1388" w:rsidRDefault="00A058F3" w:rsidP="00A058F3">
            <w:pPr>
              <w:spacing w:after="0" w:line="240" w:lineRule="auto"/>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NB- Need Based Training</w:t>
            </w:r>
          </w:p>
        </w:tc>
        <w:tc>
          <w:tcPr>
            <w:tcW w:w="623" w:type="dxa"/>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170</w:t>
            </w:r>
          </w:p>
        </w:tc>
        <w:tc>
          <w:tcPr>
            <w:tcW w:w="658" w:type="dxa"/>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200</w:t>
            </w:r>
          </w:p>
        </w:tc>
        <w:tc>
          <w:tcPr>
            <w:tcW w:w="633" w:type="dxa"/>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170</w:t>
            </w:r>
          </w:p>
        </w:tc>
        <w:tc>
          <w:tcPr>
            <w:tcW w:w="641" w:type="dxa"/>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117</w:t>
            </w:r>
          </w:p>
        </w:tc>
        <w:tc>
          <w:tcPr>
            <w:tcW w:w="646" w:type="dxa"/>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150</w:t>
            </w:r>
          </w:p>
        </w:tc>
        <w:tc>
          <w:tcPr>
            <w:tcW w:w="662" w:type="dxa"/>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148</w:t>
            </w:r>
          </w:p>
        </w:tc>
        <w:tc>
          <w:tcPr>
            <w:tcW w:w="671" w:type="dxa"/>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20</w:t>
            </w:r>
          </w:p>
        </w:tc>
        <w:tc>
          <w:tcPr>
            <w:tcW w:w="622" w:type="dxa"/>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23</w:t>
            </w:r>
          </w:p>
        </w:tc>
        <w:tc>
          <w:tcPr>
            <w:tcW w:w="622" w:type="dxa"/>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0</w:t>
            </w:r>
          </w:p>
        </w:tc>
        <w:tc>
          <w:tcPr>
            <w:tcW w:w="631" w:type="dxa"/>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37</w:t>
            </w:r>
          </w:p>
        </w:tc>
        <w:tc>
          <w:tcPr>
            <w:tcW w:w="622" w:type="dxa"/>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510</w:t>
            </w:r>
          </w:p>
        </w:tc>
        <w:tc>
          <w:tcPr>
            <w:tcW w:w="622" w:type="dxa"/>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525</w:t>
            </w:r>
          </w:p>
        </w:tc>
      </w:tr>
      <w:tr w:rsidR="00A058F3" w:rsidRPr="00AB1388" w:rsidTr="00DA3E1E">
        <w:trPr>
          <w:trHeight w:val="300"/>
          <w:jc w:val="center"/>
        </w:trPr>
        <w:tc>
          <w:tcPr>
            <w:tcW w:w="2160" w:type="dxa"/>
            <w:shd w:val="clear" w:color="auto" w:fill="auto"/>
            <w:noWrap/>
            <w:vAlign w:val="bottom"/>
            <w:hideMark/>
          </w:tcPr>
          <w:p w:rsidR="00A058F3" w:rsidRPr="00AB1388" w:rsidRDefault="00A058F3" w:rsidP="00A058F3">
            <w:pPr>
              <w:spacing w:after="0" w:line="240" w:lineRule="auto"/>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FN- Foreign National Training</w:t>
            </w:r>
          </w:p>
        </w:tc>
        <w:tc>
          <w:tcPr>
            <w:tcW w:w="623" w:type="dxa"/>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0</w:t>
            </w:r>
          </w:p>
        </w:tc>
        <w:tc>
          <w:tcPr>
            <w:tcW w:w="658" w:type="dxa"/>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0</w:t>
            </w:r>
          </w:p>
        </w:tc>
        <w:tc>
          <w:tcPr>
            <w:tcW w:w="633" w:type="dxa"/>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0</w:t>
            </w:r>
          </w:p>
        </w:tc>
        <w:tc>
          <w:tcPr>
            <w:tcW w:w="641" w:type="dxa"/>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0</w:t>
            </w:r>
          </w:p>
        </w:tc>
        <w:tc>
          <w:tcPr>
            <w:tcW w:w="646" w:type="dxa"/>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0</w:t>
            </w:r>
          </w:p>
        </w:tc>
        <w:tc>
          <w:tcPr>
            <w:tcW w:w="662" w:type="dxa"/>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0</w:t>
            </w:r>
          </w:p>
        </w:tc>
        <w:tc>
          <w:tcPr>
            <w:tcW w:w="671" w:type="dxa"/>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0</w:t>
            </w:r>
          </w:p>
        </w:tc>
        <w:tc>
          <w:tcPr>
            <w:tcW w:w="622" w:type="dxa"/>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0</w:t>
            </w:r>
          </w:p>
        </w:tc>
        <w:tc>
          <w:tcPr>
            <w:tcW w:w="622" w:type="dxa"/>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20</w:t>
            </w:r>
          </w:p>
        </w:tc>
        <w:tc>
          <w:tcPr>
            <w:tcW w:w="631" w:type="dxa"/>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0</w:t>
            </w:r>
          </w:p>
        </w:tc>
        <w:tc>
          <w:tcPr>
            <w:tcW w:w="622" w:type="dxa"/>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20</w:t>
            </w:r>
          </w:p>
        </w:tc>
        <w:tc>
          <w:tcPr>
            <w:tcW w:w="622" w:type="dxa"/>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0</w:t>
            </w:r>
          </w:p>
        </w:tc>
      </w:tr>
      <w:tr w:rsidR="00A058F3" w:rsidRPr="00AB1388" w:rsidTr="00DA3E1E">
        <w:trPr>
          <w:trHeight w:val="300"/>
          <w:jc w:val="center"/>
        </w:trPr>
        <w:tc>
          <w:tcPr>
            <w:tcW w:w="2160" w:type="dxa"/>
            <w:tcBorders>
              <w:bottom w:val="single" w:sz="4" w:space="0" w:color="auto"/>
            </w:tcBorders>
            <w:shd w:val="clear" w:color="auto" w:fill="auto"/>
            <w:noWrap/>
            <w:vAlign w:val="bottom"/>
            <w:hideMark/>
          </w:tcPr>
          <w:p w:rsidR="00A058F3" w:rsidRPr="00AB1388" w:rsidRDefault="00A058F3" w:rsidP="00A058F3">
            <w:pPr>
              <w:spacing w:after="0" w:line="240" w:lineRule="auto"/>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APP- Apprenticeship Training</w:t>
            </w:r>
          </w:p>
        </w:tc>
        <w:tc>
          <w:tcPr>
            <w:tcW w:w="623" w:type="dxa"/>
            <w:tcBorders>
              <w:bottom w:val="single" w:sz="4" w:space="0" w:color="auto"/>
            </w:tcBorders>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10</w:t>
            </w:r>
          </w:p>
        </w:tc>
        <w:tc>
          <w:tcPr>
            <w:tcW w:w="658" w:type="dxa"/>
            <w:tcBorders>
              <w:bottom w:val="single" w:sz="4" w:space="0" w:color="auto"/>
            </w:tcBorders>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7</w:t>
            </w:r>
          </w:p>
        </w:tc>
        <w:tc>
          <w:tcPr>
            <w:tcW w:w="633" w:type="dxa"/>
            <w:tcBorders>
              <w:bottom w:val="single" w:sz="4" w:space="0" w:color="auto"/>
            </w:tcBorders>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10</w:t>
            </w:r>
          </w:p>
        </w:tc>
        <w:tc>
          <w:tcPr>
            <w:tcW w:w="641" w:type="dxa"/>
            <w:tcBorders>
              <w:bottom w:val="single" w:sz="4" w:space="0" w:color="auto"/>
            </w:tcBorders>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18</w:t>
            </w:r>
          </w:p>
        </w:tc>
        <w:tc>
          <w:tcPr>
            <w:tcW w:w="646" w:type="dxa"/>
            <w:tcBorders>
              <w:bottom w:val="single" w:sz="4" w:space="0" w:color="auto"/>
            </w:tcBorders>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15</w:t>
            </w:r>
          </w:p>
        </w:tc>
        <w:tc>
          <w:tcPr>
            <w:tcW w:w="662" w:type="dxa"/>
            <w:tcBorders>
              <w:bottom w:val="single" w:sz="4" w:space="0" w:color="auto"/>
            </w:tcBorders>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16</w:t>
            </w:r>
          </w:p>
        </w:tc>
        <w:tc>
          <w:tcPr>
            <w:tcW w:w="671" w:type="dxa"/>
            <w:tcBorders>
              <w:bottom w:val="single" w:sz="4" w:space="0" w:color="auto"/>
            </w:tcBorders>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10</w:t>
            </w:r>
          </w:p>
        </w:tc>
        <w:tc>
          <w:tcPr>
            <w:tcW w:w="622" w:type="dxa"/>
            <w:tcBorders>
              <w:bottom w:val="single" w:sz="4" w:space="0" w:color="auto"/>
            </w:tcBorders>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9</w:t>
            </w:r>
          </w:p>
        </w:tc>
        <w:tc>
          <w:tcPr>
            <w:tcW w:w="622" w:type="dxa"/>
            <w:tcBorders>
              <w:bottom w:val="single" w:sz="4" w:space="0" w:color="auto"/>
            </w:tcBorders>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0</w:t>
            </w:r>
          </w:p>
        </w:tc>
        <w:tc>
          <w:tcPr>
            <w:tcW w:w="631" w:type="dxa"/>
            <w:tcBorders>
              <w:bottom w:val="single" w:sz="4" w:space="0" w:color="auto"/>
            </w:tcBorders>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0</w:t>
            </w:r>
          </w:p>
        </w:tc>
        <w:tc>
          <w:tcPr>
            <w:tcW w:w="622" w:type="dxa"/>
            <w:tcBorders>
              <w:bottom w:val="single" w:sz="4" w:space="0" w:color="auto"/>
            </w:tcBorders>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45</w:t>
            </w:r>
          </w:p>
        </w:tc>
        <w:tc>
          <w:tcPr>
            <w:tcW w:w="622" w:type="dxa"/>
            <w:tcBorders>
              <w:bottom w:val="single" w:sz="4" w:space="0" w:color="auto"/>
            </w:tcBorders>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color w:val="000000"/>
                <w:sz w:val="20"/>
                <w:szCs w:val="20"/>
                <w:lang w:eastAsia="en-IN"/>
              </w:rPr>
            </w:pPr>
            <w:r w:rsidRPr="00AB1388">
              <w:rPr>
                <w:rFonts w:ascii="Calibri" w:eastAsia="Times New Roman" w:hAnsi="Calibri" w:cs="Times New Roman"/>
                <w:color w:val="000000"/>
                <w:sz w:val="20"/>
                <w:szCs w:val="20"/>
                <w:lang w:eastAsia="en-IN"/>
              </w:rPr>
              <w:t>50</w:t>
            </w:r>
          </w:p>
        </w:tc>
      </w:tr>
      <w:tr w:rsidR="00A058F3" w:rsidRPr="00AB1388" w:rsidTr="00DA3E1E">
        <w:trPr>
          <w:trHeight w:val="300"/>
          <w:jc w:val="center"/>
        </w:trPr>
        <w:tc>
          <w:tcPr>
            <w:tcW w:w="2160" w:type="dxa"/>
            <w:tcBorders>
              <w:top w:val="single" w:sz="4" w:space="0" w:color="auto"/>
              <w:bottom w:val="single" w:sz="4" w:space="0" w:color="auto"/>
            </w:tcBorders>
            <w:shd w:val="clear" w:color="auto" w:fill="auto"/>
            <w:noWrap/>
            <w:vAlign w:val="bottom"/>
            <w:hideMark/>
          </w:tcPr>
          <w:p w:rsidR="00A058F3" w:rsidRPr="00AB1388" w:rsidRDefault="00A058F3" w:rsidP="00A058F3">
            <w:pPr>
              <w:spacing w:after="0" w:line="240" w:lineRule="auto"/>
              <w:rPr>
                <w:rFonts w:ascii="Calibri" w:eastAsia="Times New Roman" w:hAnsi="Calibri" w:cs="Times New Roman"/>
                <w:b/>
                <w:bCs/>
                <w:color w:val="000000"/>
                <w:sz w:val="20"/>
                <w:szCs w:val="20"/>
                <w:lang w:eastAsia="en-IN"/>
              </w:rPr>
            </w:pPr>
            <w:r w:rsidRPr="00AB1388">
              <w:rPr>
                <w:rFonts w:ascii="Calibri" w:eastAsia="Times New Roman" w:hAnsi="Calibri" w:cs="Times New Roman"/>
                <w:b/>
                <w:bCs/>
                <w:color w:val="000000"/>
                <w:sz w:val="20"/>
                <w:szCs w:val="20"/>
                <w:lang w:eastAsia="en-IN"/>
              </w:rPr>
              <w:t>Total</w:t>
            </w:r>
          </w:p>
        </w:tc>
        <w:tc>
          <w:tcPr>
            <w:tcW w:w="623" w:type="dxa"/>
            <w:tcBorders>
              <w:top w:val="single" w:sz="4" w:space="0" w:color="auto"/>
              <w:bottom w:val="single" w:sz="4" w:space="0" w:color="auto"/>
            </w:tcBorders>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b/>
                <w:bCs/>
                <w:color w:val="000000"/>
                <w:sz w:val="20"/>
                <w:szCs w:val="20"/>
                <w:lang w:eastAsia="en-IN"/>
              </w:rPr>
            </w:pPr>
            <w:r w:rsidRPr="00AB1388">
              <w:rPr>
                <w:rFonts w:ascii="Calibri" w:eastAsia="Times New Roman" w:hAnsi="Calibri" w:cs="Times New Roman"/>
                <w:b/>
                <w:bCs/>
                <w:color w:val="000000"/>
                <w:sz w:val="20"/>
                <w:szCs w:val="20"/>
                <w:lang w:eastAsia="en-IN"/>
              </w:rPr>
              <w:t>1800</w:t>
            </w:r>
          </w:p>
        </w:tc>
        <w:tc>
          <w:tcPr>
            <w:tcW w:w="658" w:type="dxa"/>
            <w:tcBorders>
              <w:top w:val="single" w:sz="4" w:space="0" w:color="auto"/>
              <w:bottom w:val="single" w:sz="4" w:space="0" w:color="auto"/>
            </w:tcBorders>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b/>
                <w:bCs/>
                <w:color w:val="000000"/>
                <w:sz w:val="20"/>
                <w:szCs w:val="20"/>
                <w:lang w:eastAsia="en-IN"/>
              </w:rPr>
            </w:pPr>
            <w:r w:rsidRPr="00AB1388">
              <w:rPr>
                <w:rFonts w:ascii="Calibri" w:eastAsia="Times New Roman" w:hAnsi="Calibri" w:cs="Times New Roman"/>
                <w:b/>
                <w:bCs/>
                <w:color w:val="000000"/>
                <w:sz w:val="20"/>
                <w:szCs w:val="20"/>
                <w:lang w:eastAsia="en-IN"/>
              </w:rPr>
              <w:t>1819</w:t>
            </w:r>
          </w:p>
        </w:tc>
        <w:tc>
          <w:tcPr>
            <w:tcW w:w="633" w:type="dxa"/>
            <w:tcBorders>
              <w:top w:val="single" w:sz="4" w:space="0" w:color="auto"/>
              <w:bottom w:val="single" w:sz="4" w:space="0" w:color="auto"/>
            </w:tcBorders>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b/>
                <w:bCs/>
                <w:color w:val="000000"/>
                <w:sz w:val="20"/>
                <w:szCs w:val="20"/>
                <w:lang w:eastAsia="en-IN"/>
              </w:rPr>
            </w:pPr>
            <w:r w:rsidRPr="00AB1388">
              <w:rPr>
                <w:rFonts w:ascii="Calibri" w:eastAsia="Times New Roman" w:hAnsi="Calibri" w:cs="Times New Roman"/>
                <w:b/>
                <w:bCs/>
                <w:color w:val="000000"/>
                <w:sz w:val="20"/>
                <w:szCs w:val="20"/>
                <w:lang w:eastAsia="en-IN"/>
              </w:rPr>
              <w:t>1800</w:t>
            </w:r>
          </w:p>
        </w:tc>
        <w:tc>
          <w:tcPr>
            <w:tcW w:w="641" w:type="dxa"/>
            <w:tcBorders>
              <w:top w:val="single" w:sz="4" w:space="0" w:color="auto"/>
              <w:bottom w:val="single" w:sz="4" w:space="0" w:color="auto"/>
            </w:tcBorders>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b/>
                <w:bCs/>
                <w:color w:val="000000"/>
                <w:sz w:val="20"/>
                <w:szCs w:val="20"/>
                <w:lang w:eastAsia="en-IN"/>
              </w:rPr>
            </w:pPr>
            <w:r w:rsidRPr="00AB1388">
              <w:rPr>
                <w:rFonts w:ascii="Calibri" w:eastAsia="Times New Roman" w:hAnsi="Calibri" w:cs="Times New Roman"/>
                <w:b/>
                <w:bCs/>
                <w:color w:val="000000"/>
                <w:sz w:val="20"/>
                <w:szCs w:val="20"/>
                <w:lang w:eastAsia="en-IN"/>
              </w:rPr>
              <w:t>1822</w:t>
            </w:r>
          </w:p>
        </w:tc>
        <w:tc>
          <w:tcPr>
            <w:tcW w:w="646" w:type="dxa"/>
            <w:tcBorders>
              <w:top w:val="single" w:sz="4" w:space="0" w:color="auto"/>
              <w:bottom w:val="single" w:sz="4" w:space="0" w:color="auto"/>
            </w:tcBorders>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b/>
                <w:bCs/>
                <w:color w:val="000000"/>
                <w:sz w:val="20"/>
                <w:szCs w:val="20"/>
                <w:lang w:eastAsia="en-IN"/>
              </w:rPr>
            </w:pPr>
            <w:r w:rsidRPr="00AB1388">
              <w:rPr>
                <w:rFonts w:ascii="Calibri" w:eastAsia="Times New Roman" w:hAnsi="Calibri" w:cs="Times New Roman"/>
                <w:b/>
                <w:bCs/>
                <w:color w:val="000000"/>
                <w:sz w:val="20"/>
                <w:szCs w:val="20"/>
                <w:lang w:eastAsia="en-IN"/>
              </w:rPr>
              <w:t>1800</w:t>
            </w:r>
          </w:p>
        </w:tc>
        <w:tc>
          <w:tcPr>
            <w:tcW w:w="662" w:type="dxa"/>
            <w:tcBorders>
              <w:top w:val="single" w:sz="4" w:space="0" w:color="auto"/>
              <w:bottom w:val="single" w:sz="4" w:space="0" w:color="auto"/>
            </w:tcBorders>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b/>
                <w:bCs/>
                <w:color w:val="000000"/>
                <w:sz w:val="20"/>
                <w:szCs w:val="20"/>
                <w:lang w:eastAsia="en-IN"/>
              </w:rPr>
            </w:pPr>
            <w:r w:rsidRPr="00AB1388">
              <w:rPr>
                <w:rFonts w:ascii="Calibri" w:eastAsia="Times New Roman" w:hAnsi="Calibri" w:cs="Times New Roman"/>
                <w:b/>
                <w:bCs/>
                <w:color w:val="000000"/>
                <w:sz w:val="20"/>
                <w:szCs w:val="20"/>
                <w:lang w:eastAsia="en-IN"/>
              </w:rPr>
              <w:t>1856</w:t>
            </w:r>
          </w:p>
        </w:tc>
        <w:tc>
          <w:tcPr>
            <w:tcW w:w="671" w:type="dxa"/>
            <w:tcBorders>
              <w:top w:val="single" w:sz="4" w:space="0" w:color="auto"/>
              <w:bottom w:val="single" w:sz="4" w:space="0" w:color="auto"/>
            </w:tcBorders>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b/>
                <w:bCs/>
                <w:color w:val="000000"/>
                <w:sz w:val="20"/>
                <w:szCs w:val="20"/>
                <w:lang w:eastAsia="en-IN"/>
              </w:rPr>
            </w:pPr>
            <w:r w:rsidRPr="00AB1388">
              <w:rPr>
                <w:rFonts w:ascii="Calibri" w:eastAsia="Times New Roman" w:hAnsi="Calibri" w:cs="Times New Roman"/>
                <w:b/>
                <w:bCs/>
                <w:color w:val="000000"/>
                <w:sz w:val="20"/>
                <w:szCs w:val="20"/>
                <w:lang w:eastAsia="en-IN"/>
              </w:rPr>
              <w:t>1900</w:t>
            </w:r>
          </w:p>
        </w:tc>
        <w:tc>
          <w:tcPr>
            <w:tcW w:w="622" w:type="dxa"/>
            <w:tcBorders>
              <w:top w:val="single" w:sz="4" w:space="0" w:color="auto"/>
              <w:bottom w:val="single" w:sz="4" w:space="0" w:color="auto"/>
            </w:tcBorders>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b/>
                <w:bCs/>
                <w:color w:val="000000"/>
                <w:sz w:val="20"/>
                <w:szCs w:val="20"/>
                <w:lang w:eastAsia="en-IN"/>
              </w:rPr>
            </w:pPr>
            <w:r w:rsidRPr="00AB1388">
              <w:rPr>
                <w:rFonts w:ascii="Calibri" w:eastAsia="Times New Roman" w:hAnsi="Calibri" w:cs="Times New Roman"/>
                <w:b/>
                <w:bCs/>
                <w:color w:val="000000"/>
                <w:sz w:val="20"/>
                <w:szCs w:val="20"/>
                <w:lang w:eastAsia="en-IN"/>
              </w:rPr>
              <w:t>1952</w:t>
            </w:r>
          </w:p>
        </w:tc>
        <w:tc>
          <w:tcPr>
            <w:tcW w:w="622" w:type="dxa"/>
            <w:tcBorders>
              <w:top w:val="single" w:sz="4" w:space="0" w:color="auto"/>
              <w:bottom w:val="single" w:sz="4" w:space="0" w:color="auto"/>
            </w:tcBorders>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b/>
                <w:bCs/>
                <w:color w:val="000000"/>
                <w:sz w:val="20"/>
                <w:szCs w:val="20"/>
                <w:lang w:eastAsia="en-IN"/>
              </w:rPr>
            </w:pPr>
            <w:r w:rsidRPr="00AB1388">
              <w:rPr>
                <w:rFonts w:ascii="Calibri" w:eastAsia="Times New Roman" w:hAnsi="Calibri" w:cs="Times New Roman"/>
                <w:b/>
                <w:bCs/>
                <w:color w:val="000000"/>
                <w:sz w:val="20"/>
                <w:szCs w:val="20"/>
                <w:lang w:eastAsia="en-IN"/>
              </w:rPr>
              <w:t>1900</w:t>
            </w:r>
          </w:p>
        </w:tc>
        <w:tc>
          <w:tcPr>
            <w:tcW w:w="631" w:type="dxa"/>
            <w:tcBorders>
              <w:top w:val="single" w:sz="4" w:space="0" w:color="auto"/>
              <w:bottom w:val="single" w:sz="4" w:space="0" w:color="auto"/>
            </w:tcBorders>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b/>
                <w:bCs/>
                <w:color w:val="000000"/>
                <w:sz w:val="20"/>
                <w:szCs w:val="20"/>
                <w:lang w:eastAsia="en-IN"/>
              </w:rPr>
            </w:pPr>
            <w:r w:rsidRPr="00AB1388">
              <w:rPr>
                <w:rFonts w:ascii="Calibri" w:eastAsia="Times New Roman" w:hAnsi="Calibri" w:cs="Times New Roman"/>
                <w:b/>
                <w:bCs/>
                <w:color w:val="000000"/>
                <w:sz w:val="20"/>
                <w:szCs w:val="20"/>
                <w:lang w:eastAsia="en-IN"/>
              </w:rPr>
              <w:t>2058</w:t>
            </w:r>
          </w:p>
        </w:tc>
        <w:tc>
          <w:tcPr>
            <w:tcW w:w="622" w:type="dxa"/>
            <w:tcBorders>
              <w:top w:val="single" w:sz="4" w:space="0" w:color="auto"/>
              <w:bottom w:val="single" w:sz="4" w:space="0" w:color="auto"/>
            </w:tcBorders>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b/>
                <w:bCs/>
                <w:color w:val="000000"/>
                <w:sz w:val="20"/>
                <w:szCs w:val="20"/>
                <w:lang w:eastAsia="en-IN"/>
              </w:rPr>
            </w:pPr>
            <w:r w:rsidRPr="00AB1388">
              <w:rPr>
                <w:rFonts w:ascii="Calibri" w:eastAsia="Times New Roman" w:hAnsi="Calibri" w:cs="Times New Roman"/>
                <w:b/>
                <w:bCs/>
                <w:color w:val="000000"/>
                <w:sz w:val="20"/>
                <w:szCs w:val="20"/>
                <w:lang w:eastAsia="en-IN"/>
              </w:rPr>
              <w:t>9200</w:t>
            </w:r>
          </w:p>
        </w:tc>
        <w:tc>
          <w:tcPr>
            <w:tcW w:w="622" w:type="dxa"/>
            <w:tcBorders>
              <w:top w:val="single" w:sz="4" w:space="0" w:color="auto"/>
              <w:bottom w:val="single" w:sz="4" w:space="0" w:color="auto"/>
            </w:tcBorders>
            <w:shd w:val="clear" w:color="auto" w:fill="auto"/>
            <w:noWrap/>
            <w:vAlign w:val="bottom"/>
            <w:hideMark/>
          </w:tcPr>
          <w:p w:rsidR="00A058F3" w:rsidRPr="00AB1388" w:rsidRDefault="00A058F3" w:rsidP="00A058F3">
            <w:pPr>
              <w:spacing w:after="0" w:line="240" w:lineRule="auto"/>
              <w:jc w:val="right"/>
              <w:rPr>
                <w:rFonts w:ascii="Calibri" w:eastAsia="Times New Roman" w:hAnsi="Calibri" w:cs="Times New Roman"/>
                <w:b/>
                <w:bCs/>
                <w:color w:val="000000"/>
                <w:sz w:val="20"/>
                <w:szCs w:val="20"/>
                <w:lang w:eastAsia="en-IN"/>
              </w:rPr>
            </w:pPr>
            <w:r w:rsidRPr="00AB1388">
              <w:rPr>
                <w:rFonts w:ascii="Calibri" w:eastAsia="Times New Roman" w:hAnsi="Calibri" w:cs="Times New Roman"/>
                <w:b/>
                <w:bCs/>
                <w:color w:val="000000"/>
                <w:sz w:val="20"/>
                <w:szCs w:val="20"/>
                <w:lang w:eastAsia="en-IN"/>
              </w:rPr>
              <w:t>9507</w:t>
            </w:r>
          </w:p>
        </w:tc>
      </w:tr>
    </w:tbl>
    <w:p w:rsidR="00AB1388" w:rsidRDefault="00AB1388" w:rsidP="00AC4789"/>
    <w:p w:rsidR="00A058F3" w:rsidRDefault="00395B22" w:rsidP="00D17727">
      <w:pPr>
        <w:jc w:val="both"/>
      </w:pPr>
      <w:r w:rsidRPr="00706843">
        <w:t>Figure 8</w:t>
      </w:r>
      <w:r w:rsidRPr="00CA102F">
        <w:t xml:space="preserve"> below also presents the trend of trainees targeted and achieved during each year of XI Five Year Plan</w:t>
      </w:r>
      <w:r w:rsidR="00871F1D">
        <w:t>.</w:t>
      </w:r>
    </w:p>
    <w:p w:rsidR="00A058F3" w:rsidRDefault="00A058F3" w:rsidP="00A058F3">
      <w:pPr>
        <w:keepNext/>
        <w:jc w:val="center"/>
      </w:pPr>
      <w:r w:rsidRPr="00A058F3">
        <w:rPr>
          <w:noProof/>
          <w:lang w:eastAsia="en-IN"/>
        </w:rPr>
        <w:drawing>
          <wp:inline distT="0" distB="0" distL="0" distR="0">
            <wp:extent cx="4572000" cy="2743200"/>
            <wp:effectExtent l="0" t="0" r="0" b="0"/>
            <wp:docPr id="1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058F3" w:rsidRDefault="00A058F3" w:rsidP="00A058F3">
      <w:pPr>
        <w:pStyle w:val="Caption"/>
        <w:jc w:val="center"/>
      </w:pPr>
      <w:bookmarkStart w:id="77" w:name="_Toc388008233"/>
      <w:r w:rsidRPr="00706843">
        <w:t xml:space="preserve">Figure </w:t>
      </w:r>
      <w:r w:rsidR="00836EBA" w:rsidRPr="00706843">
        <w:fldChar w:fldCharType="begin"/>
      </w:r>
      <w:r w:rsidR="00DD7BA7" w:rsidRPr="00706843">
        <w:instrText xml:space="preserve"> SEQ Figure \* ARABIC </w:instrText>
      </w:r>
      <w:r w:rsidR="00836EBA" w:rsidRPr="00706843">
        <w:fldChar w:fldCharType="separate"/>
      </w:r>
      <w:r w:rsidR="004364AC">
        <w:rPr>
          <w:noProof/>
        </w:rPr>
        <w:t>8</w:t>
      </w:r>
      <w:r w:rsidR="00836EBA" w:rsidRPr="00706843">
        <w:fldChar w:fldCharType="end"/>
      </w:r>
      <w:r>
        <w:t xml:space="preserve"> Targets and achievements in training program conducted by </w:t>
      </w:r>
      <w:r w:rsidR="00C9726D">
        <w:t>CR</w:t>
      </w:r>
      <w:r>
        <w:t>FMTTIs</w:t>
      </w:r>
      <w:bookmarkEnd w:id="77"/>
    </w:p>
    <w:p w:rsidR="007B4AB1" w:rsidRDefault="00395B22" w:rsidP="00D17727">
      <w:pPr>
        <w:jc w:val="both"/>
      </w:pPr>
      <w:r w:rsidRPr="00CA102F">
        <w:t xml:space="preserve">The total participation in the training programs at 103% of the target indicated a good performance in terms of coverage of trainees by the institute during the </w:t>
      </w:r>
      <w:r w:rsidR="0008773E">
        <w:t>XI Five Year Plan</w:t>
      </w:r>
      <w:r w:rsidRPr="00CA102F">
        <w:t xml:space="preserve">. The percentage distribution according to the training courses is presented </w:t>
      </w:r>
      <w:r w:rsidRPr="00706843">
        <w:t>in figure 9</w:t>
      </w:r>
      <w:r w:rsidRPr="00CA102F">
        <w:t xml:space="preserve"> below</w:t>
      </w:r>
      <w:r w:rsidR="00871F1D">
        <w:t xml:space="preserve">.  </w:t>
      </w:r>
    </w:p>
    <w:p w:rsidR="00871F1D" w:rsidRDefault="00871F1D" w:rsidP="00871F1D">
      <w:pPr>
        <w:keepNext/>
        <w:jc w:val="center"/>
      </w:pPr>
      <w:r w:rsidRPr="00871F1D">
        <w:rPr>
          <w:noProof/>
          <w:lang w:eastAsia="en-IN"/>
        </w:rPr>
        <w:drawing>
          <wp:inline distT="0" distB="0" distL="0" distR="0">
            <wp:extent cx="4572000" cy="2743200"/>
            <wp:effectExtent l="19050" t="0" r="0" b="0"/>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71F1D" w:rsidRDefault="00871F1D" w:rsidP="00871F1D">
      <w:pPr>
        <w:pStyle w:val="Caption"/>
        <w:jc w:val="center"/>
      </w:pPr>
      <w:bookmarkStart w:id="78" w:name="_Toc388008234"/>
      <w:r w:rsidRPr="00706843">
        <w:t xml:space="preserve">Figure </w:t>
      </w:r>
      <w:r w:rsidR="00836EBA" w:rsidRPr="00706843">
        <w:fldChar w:fldCharType="begin"/>
      </w:r>
      <w:r w:rsidR="006A4E8A" w:rsidRPr="00706843">
        <w:instrText xml:space="preserve"> SEQ Figure \* ARABIC </w:instrText>
      </w:r>
      <w:r w:rsidR="00836EBA" w:rsidRPr="00706843">
        <w:fldChar w:fldCharType="separate"/>
      </w:r>
      <w:proofErr w:type="gramStart"/>
      <w:r w:rsidR="004364AC">
        <w:rPr>
          <w:noProof/>
        </w:rPr>
        <w:t>9</w:t>
      </w:r>
      <w:r w:rsidR="00836EBA" w:rsidRPr="00706843">
        <w:fldChar w:fldCharType="end"/>
      </w:r>
      <w:r>
        <w:t xml:space="preserve"> Percentage distribution</w:t>
      </w:r>
      <w:proofErr w:type="gramEnd"/>
      <w:r>
        <w:t xml:space="preserve"> of trainees according to training course</w:t>
      </w:r>
      <w:r w:rsidR="00C9726D">
        <w:t>-CRFMTTI</w:t>
      </w:r>
      <w:bookmarkEnd w:id="78"/>
    </w:p>
    <w:p w:rsidR="002921CE" w:rsidRPr="002921CE" w:rsidRDefault="00395B22" w:rsidP="00D17727">
      <w:pPr>
        <w:jc w:val="both"/>
      </w:pPr>
      <w:r w:rsidRPr="00CA102F">
        <w:t>As can be inferred from figure 9 above, out of total 9507 trainees who participated in different training courses, the Academic Level courses accounted for the largest share (35%) followed by Technician Level courses (28%) and User Level courses (21%). This indicated the popularity and usability of Academic Level co</w:t>
      </w:r>
      <w:r w:rsidR="004C235D">
        <w:t>urses. The participation under Technology Transfer, Management Level, Awareness through Multimedia</w:t>
      </w:r>
      <w:r w:rsidRPr="00CA102F">
        <w:t>, etc</w:t>
      </w:r>
      <w:r>
        <w:t>.</w:t>
      </w:r>
      <w:r w:rsidR="004C235D">
        <w:t>,</w:t>
      </w:r>
      <w:r>
        <w:t xml:space="preserve"> </w:t>
      </w:r>
      <w:r w:rsidRPr="00CA102F">
        <w:t>was low</w:t>
      </w:r>
      <w:r w:rsidR="002C3FAC">
        <w:t xml:space="preserve">. </w:t>
      </w:r>
    </w:p>
    <w:p w:rsidR="00871F1D" w:rsidRPr="004A0678" w:rsidRDefault="004A0678" w:rsidP="004A0678">
      <w:pPr>
        <w:pStyle w:val="Heading4"/>
      </w:pPr>
      <w:bookmarkStart w:id="79" w:name="_Toc388008087"/>
      <w:r w:rsidRPr="004A0678">
        <w:lastRenderedPageBreak/>
        <w:t xml:space="preserve">4.3.1.3 </w:t>
      </w:r>
      <w:r w:rsidR="002C3FAC" w:rsidRPr="004A0678">
        <w:t>Category Wise Participation in Training Courses</w:t>
      </w:r>
      <w:bookmarkEnd w:id="79"/>
    </w:p>
    <w:p w:rsidR="002C3FAC" w:rsidRDefault="00395B22" w:rsidP="00D17727">
      <w:pPr>
        <w:jc w:val="both"/>
      </w:pPr>
      <w:r w:rsidRPr="00CA102F">
        <w:t>Of all the 9500 training participants, the number of trainees belonging to Schedule Tribe</w:t>
      </w:r>
      <w:r w:rsidR="004C235D">
        <w:t>s</w:t>
      </w:r>
      <w:r w:rsidRPr="00CA102F">
        <w:t>, Schedule Caste</w:t>
      </w:r>
      <w:r w:rsidR="004C235D">
        <w:t>s</w:t>
      </w:r>
      <w:r w:rsidRPr="00CA102F">
        <w:t xml:space="preserve"> and Other Backward Classes was 43%, 35% and 14%, respectively. This indicated the efforts of the Institute in encouraging the trainees from these categories to participate in the training programmes. </w:t>
      </w:r>
      <w:r w:rsidRPr="00706843">
        <w:t>Figure 10</w:t>
      </w:r>
      <w:r w:rsidRPr="00CA102F">
        <w:t xml:space="preserve"> below reflects the percentage distribution of the category wise trainees attending the training programmes</w:t>
      </w:r>
      <w:r w:rsidR="006B369E">
        <w:t xml:space="preserve">. </w:t>
      </w:r>
    </w:p>
    <w:p w:rsidR="006B369E" w:rsidRDefault="006B369E" w:rsidP="006B369E">
      <w:pPr>
        <w:keepNext/>
        <w:jc w:val="center"/>
      </w:pPr>
      <w:r w:rsidRPr="006B369E">
        <w:rPr>
          <w:noProof/>
          <w:lang w:eastAsia="en-IN"/>
        </w:rPr>
        <w:drawing>
          <wp:inline distT="0" distB="0" distL="0" distR="0">
            <wp:extent cx="3763926" cy="2158409"/>
            <wp:effectExtent l="19050" t="0" r="7974" b="0"/>
            <wp:docPr id="1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B369E" w:rsidRPr="002C3FAC" w:rsidRDefault="006B369E" w:rsidP="006B369E">
      <w:pPr>
        <w:pStyle w:val="Caption"/>
        <w:jc w:val="center"/>
      </w:pPr>
      <w:bookmarkStart w:id="80" w:name="_Toc388008235"/>
      <w:r w:rsidRPr="00706843">
        <w:t xml:space="preserve">Figure </w:t>
      </w:r>
      <w:r w:rsidR="00836EBA" w:rsidRPr="00706843">
        <w:fldChar w:fldCharType="begin"/>
      </w:r>
      <w:r w:rsidRPr="00706843">
        <w:instrText xml:space="preserve"> SEQ Figure \* ARABIC </w:instrText>
      </w:r>
      <w:r w:rsidR="00836EBA" w:rsidRPr="00706843">
        <w:fldChar w:fldCharType="separate"/>
      </w:r>
      <w:r w:rsidR="004364AC">
        <w:rPr>
          <w:noProof/>
        </w:rPr>
        <w:t>10</w:t>
      </w:r>
      <w:r w:rsidR="00836EBA" w:rsidRPr="00706843">
        <w:fldChar w:fldCharType="end"/>
      </w:r>
      <w:r>
        <w:t xml:space="preserve"> </w:t>
      </w:r>
      <w:r w:rsidR="00C9726D">
        <w:t>Category</w:t>
      </w:r>
      <w:r>
        <w:t xml:space="preserve"> wise </w:t>
      </w:r>
      <w:r w:rsidR="00C9726D">
        <w:t>distribution of</w:t>
      </w:r>
      <w:r>
        <w:t xml:space="preserve"> </w:t>
      </w:r>
      <w:r w:rsidR="00C9726D">
        <w:t>trainees attended</w:t>
      </w:r>
      <w:r>
        <w:t xml:space="preserve"> the program</w:t>
      </w:r>
      <w:r w:rsidR="00C9726D">
        <w:t xml:space="preserve"> in CRFMTTI</w:t>
      </w:r>
      <w:bookmarkEnd w:id="80"/>
    </w:p>
    <w:p w:rsidR="002C3FAC" w:rsidRDefault="006B369E" w:rsidP="00D17727">
      <w:pPr>
        <w:jc w:val="both"/>
      </w:pPr>
      <w:r>
        <w:t xml:space="preserve">The year wise category wise number of trainees attending the training program can be </w:t>
      </w:r>
      <w:r w:rsidR="004C235D">
        <w:t>seen</w:t>
      </w:r>
      <w:r w:rsidR="00B90C31">
        <w:t xml:space="preserve"> in </w:t>
      </w:r>
      <w:r w:rsidR="00B90C31" w:rsidRPr="00706843">
        <w:t>table 10</w:t>
      </w:r>
      <w:r w:rsidRPr="00706843">
        <w:t>.</w:t>
      </w:r>
    </w:p>
    <w:p w:rsidR="006B369E" w:rsidRDefault="006B369E" w:rsidP="00381854">
      <w:pPr>
        <w:pStyle w:val="Caption"/>
        <w:keepNext/>
        <w:spacing w:after="0"/>
        <w:jc w:val="center"/>
      </w:pPr>
      <w:bookmarkStart w:id="81" w:name="_Toc388008168"/>
      <w:r w:rsidRPr="00706843">
        <w:t xml:space="preserve">Table </w:t>
      </w:r>
      <w:r w:rsidR="00836EBA" w:rsidRPr="00706843">
        <w:fldChar w:fldCharType="begin"/>
      </w:r>
      <w:r w:rsidR="00DD7BA7" w:rsidRPr="00706843">
        <w:instrText xml:space="preserve"> SEQ Table \* ARABIC </w:instrText>
      </w:r>
      <w:r w:rsidR="00836EBA" w:rsidRPr="00706843">
        <w:fldChar w:fldCharType="separate"/>
      </w:r>
      <w:r w:rsidR="004364AC">
        <w:rPr>
          <w:noProof/>
        </w:rPr>
        <w:t>10</w:t>
      </w:r>
      <w:r w:rsidR="00836EBA" w:rsidRPr="00706843">
        <w:fldChar w:fldCharType="end"/>
      </w:r>
      <w:r w:rsidR="004C235D">
        <w:t xml:space="preserve"> Year wise category wise</w:t>
      </w:r>
      <w:r>
        <w:t xml:space="preserve"> participation in training courses</w:t>
      </w:r>
      <w:r w:rsidR="00C9726D">
        <w:t xml:space="preserve"> in CRFMTTI</w:t>
      </w:r>
      <w:bookmarkEnd w:id="81"/>
    </w:p>
    <w:tbl>
      <w:tblPr>
        <w:tblW w:w="7142" w:type="dxa"/>
        <w:jc w:val="center"/>
        <w:tblInd w:w="108" w:type="dxa"/>
        <w:tblLook w:val="04A0"/>
      </w:tblPr>
      <w:tblGrid>
        <w:gridCol w:w="1436"/>
        <w:gridCol w:w="1008"/>
        <w:gridCol w:w="1008"/>
        <w:gridCol w:w="1007"/>
        <w:gridCol w:w="1007"/>
        <w:gridCol w:w="1007"/>
        <w:gridCol w:w="683"/>
      </w:tblGrid>
      <w:tr w:rsidR="006B369E" w:rsidRPr="00B90C31" w:rsidTr="006B369E">
        <w:trPr>
          <w:trHeight w:val="300"/>
          <w:jc w:val="center"/>
        </w:trPr>
        <w:tc>
          <w:tcPr>
            <w:tcW w:w="1436" w:type="dxa"/>
            <w:vMerge w:val="restart"/>
            <w:tcBorders>
              <w:top w:val="single" w:sz="4" w:space="0" w:color="auto"/>
              <w:left w:val="nil"/>
              <w:bottom w:val="single" w:sz="4" w:space="0" w:color="000000"/>
              <w:right w:val="nil"/>
            </w:tcBorders>
            <w:shd w:val="clear" w:color="auto" w:fill="auto"/>
            <w:noWrap/>
            <w:hideMark/>
          </w:tcPr>
          <w:p w:rsidR="006B369E" w:rsidRPr="00B90C31" w:rsidRDefault="006B369E" w:rsidP="00381854">
            <w:pPr>
              <w:spacing w:after="0" w:line="240" w:lineRule="auto"/>
              <w:rPr>
                <w:rFonts w:ascii="Calibri" w:eastAsia="Times New Roman" w:hAnsi="Calibri" w:cs="Times New Roman"/>
                <w:b/>
                <w:color w:val="000000"/>
                <w:lang w:eastAsia="en-IN"/>
              </w:rPr>
            </w:pPr>
            <w:r w:rsidRPr="00B90C31">
              <w:rPr>
                <w:rFonts w:ascii="Calibri" w:eastAsia="Times New Roman" w:hAnsi="Calibri" w:cs="Times New Roman"/>
                <w:b/>
                <w:color w:val="000000"/>
                <w:lang w:eastAsia="en-IN"/>
              </w:rPr>
              <w:t>Category</w:t>
            </w:r>
          </w:p>
        </w:tc>
        <w:tc>
          <w:tcPr>
            <w:tcW w:w="5706" w:type="dxa"/>
            <w:gridSpan w:val="6"/>
            <w:tcBorders>
              <w:top w:val="single" w:sz="4" w:space="0" w:color="auto"/>
              <w:left w:val="nil"/>
              <w:bottom w:val="single" w:sz="4" w:space="0" w:color="auto"/>
              <w:right w:val="nil"/>
            </w:tcBorders>
            <w:shd w:val="clear" w:color="auto" w:fill="auto"/>
            <w:noWrap/>
            <w:vAlign w:val="bottom"/>
            <w:hideMark/>
          </w:tcPr>
          <w:p w:rsidR="006B369E" w:rsidRPr="00B90C31" w:rsidRDefault="006B369E" w:rsidP="006B369E">
            <w:pPr>
              <w:spacing w:after="0" w:line="240" w:lineRule="auto"/>
              <w:jc w:val="center"/>
              <w:rPr>
                <w:rFonts w:ascii="Calibri" w:eastAsia="Times New Roman" w:hAnsi="Calibri" w:cs="Times New Roman"/>
                <w:b/>
                <w:color w:val="000000"/>
                <w:lang w:eastAsia="en-IN"/>
              </w:rPr>
            </w:pPr>
            <w:r w:rsidRPr="00B90C31">
              <w:rPr>
                <w:rFonts w:ascii="Calibri" w:eastAsia="Times New Roman" w:hAnsi="Calibri" w:cs="Times New Roman"/>
                <w:b/>
                <w:color w:val="000000"/>
                <w:lang w:eastAsia="en-IN"/>
              </w:rPr>
              <w:t>Year</w:t>
            </w:r>
          </w:p>
        </w:tc>
      </w:tr>
      <w:tr w:rsidR="006B369E" w:rsidRPr="00B90C31" w:rsidTr="006B369E">
        <w:trPr>
          <w:trHeight w:val="300"/>
          <w:jc w:val="center"/>
        </w:trPr>
        <w:tc>
          <w:tcPr>
            <w:tcW w:w="1436" w:type="dxa"/>
            <w:vMerge/>
            <w:tcBorders>
              <w:top w:val="single" w:sz="4" w:space="0" w:color="auto"/>
              <w:left w:val="nil"/>
              <w:bottom w:val="single" w:sz="4" w:space="0" w:color="000000"/>
              <w:right w:val="nil"/>
            </w:tcBorders>
            <w:vAlign w:val="center"/>
            <w:hideMark/>
          </w:tcPr>
          <w:p w:rsidR="006B369E" w:rsidRPr="00B90C31" w:rsidRDefault="006B369E" w:rsidP="006B369E">
            <w:pPr>
              <w:spacing w:after="0" w:line="240" w:lineRule="auto"/>
              <w:rPr>
                <w:rFonts w:ascii="Calibri" w:eastAsia="Times New Roman" w:hAnsi="Calibri" w:cs="Times New Roman"/>
                <w:b/>
                <w:color w:val="000000"/>
                <w:lang w:eastAsia="en-IN"/>
              </w:rPr>
            </w:pPr>
          </w:p>
        </w:tc>
        <w:tc>
          <w:tcPr>
            <w:tcW w:w="1008" w:type="dxa"/>
            <w:tcBorders>
              <w:top w:val="nil"/>
              <w:left w:val="nil"/>
              <w:bottom w:val="single" w:sz="4" w:space="0" w:color="auto"/>
              <w:right w:val="nil"/>
            </w:tcBorders>
            <w:shd w:val="clear" w:color="auto" w:fill="auto"/>
            <w:noWrap/>
            <w:vAlign w:val="bottom"/>
            <w:hideMark/>
          </w:tcPr>
          <w:p w:rsidR="006B369E" w:rsidRPr="00B90C31" w:rsidRDefault="006B369E" w:rsidP="004C235D">
            <w:pPr>
              <w:spacing w:after="0" w:line="240" w:lineRule="auto"/>
              <w:jc w:val="center"/>
              <w:rPr>
                <w:rFonts w:ascii="Calibri" w:eastAsia="Times New Roman" w:hAnsi="Calibri" w:cs="Times New Roman"/>
                <w:b/>
                <w:color w:val="000000"/>
                <w:lang w:eastAsia="en-IN"/>
              </w:rPr>
            </w:pPr>
            <w:r w:rsidRPr="00B90C31">
              <w:rPr>
                <w:rFonts w:ascii="Calibri" w:eastAsia="Times New Roman" w:hAnsi="Calibri" w:cs="Times New Roman"/>
                <w:b/>
                <w:color w:val="000000"/>
                <w:lang w:eastAsia="en-IN"/>
              </w:rPr>
              <w:t>2007-08</w:t>
            </w:r>
          </w:p>
        </w:tc>
        <w:tc>
          <w:tcPr>
            <w:tcW w:w="1008" w:type="dxa"/>
            <w:tcBorders>
              <w:top w:val="nil"/>
              <w:left w:val="nil"/>
              <w:bottom w:val="single" w:sz="4" w:space="0" w:color="auto"/>
              <w:right w:val="nil"/>
            </w:tcBorders>
            <w:shd w:val="clear" w:color="auto" w:fill="auto"/>
            <w:noWrap/>
            <w:vAlign w:val="bottom"/>
            <w:hideMark/>
          </w:tcPr>
          <w:p w:rsidR="006B369E" w:rsidRPr="00B90C31" w:rsidRDefault="006B369E" w:rsidP="004C235D">
            <w:pPr>
              <w:spacing w:after="0" w:line="240" w:lineRule="auto"/>
              <w:jc w:val="center"/>
              <w:rPr>
                <w:rFonts w:ascii="Calibri" w:eastAsia="Times New Roman" w:hAnsi="Calibri" w:cs="Times New Roman"/>
                <w:b/>
                <w:color w:val="000000"/>
                <w:lang w:eastAsia="en-IN"/>
              </w:rPr>
            </w:pPr>
            <w:r w:rsidRPr="00B90C31">
              <w:rPr>
                <w:rFonts w:ascii="Calibri" w:eastAsia="Times New Roman" w:hAnsi="Calibri" w:cs="Times New Roman"/>
                <w:b/>
                <w:color w:val="000000"/>
                <w:lang w:eastAsia="en-IN"/>
              </w:rPr>
              <w:t>2008-09</w:t>
            </w:r>
          </w:p>
        </w:tc>
        <w:tc>
          <w:tcPr>
            <w:tcW w:w="1007" w:type="dxa"/>
            <w:tcBorders>
              <w:top w:val="nil"/>
              <w:left w:val="nil"/>
              <w:bottom w:val="single" w:sz="4" w:space="0" w:color="auto"/>
              <w:right w:val="nil"/>
            </w:tcBorders>
            <w:shd w:val="clear" w:color="auto" w:fill="auto"/>
            <w:noWrap/>
            <w:vAlign w:val="bottom"/>
            <w:hideMark/>
          </w:tcPr>
          <w:p w:rsidR="006B369E" w:rsidRPr="00B90C31" w:rsidRDefault="006B369E" w:rsidP="004C235D">
            <w:pPr>
              <w:spacing w:after="0" w:line="240" w:lineRule="auto"/>
              <w:jc w:val="center"/>
              <w:rPr>
                <w:rFonts w:ascii="Calibri" w:eastAsia="Times New Roman" w:hAnsi="Calibri" w:cs="Times New Roman"/>
                <w:b/>
                <w:color w:val="000000"/>
                <w:lang w:eastAsia="en-IN"/>
              </w:rPr>
            </w:pPr>
            <w:r w:rsidRPr="00B90C31">
              <w:rPr>
                <w:rFonts w:ascii="Calibri" w:eastAsia="Times New Roman" w:hAnsi="Calibri" w:cs="Times New Roman"/>
                <w:b/>
                <w:color w:val="000000"/>
                <w:lang w:eastAsia="en-IN"/>
              </w:rPr>
              <w:t>2009-10</w:t>
            </w:r>
          </w:p>
        </w:tc>
        <w:tc>
          <w:tcPr>
            <w:tcW w:w="1007" w:type="dxa"/>
            <w:tcBorders>
              <w:top w:val="nil"/>
              <w:left w:val="nil"/>
              <w:bottom w:val="single" w:sz="4" w:space="0" w:color="auto"/>
              <w:right w:val="nil"/>
            </w:tcBorders>
            <w:shd w:val="clear" w:color="auto" w:fill="auto"/>
            <w:noWrap/>
            <w:vAlign w:val="bottom"/>
            <w:hideMark/>
          </w:tcPr>
          <w:p w:rsidR="006B369E" w:rsidRPr="00B90C31" w:rsidRDefault="006B369E" w:rsidP="004C235D">
            <w:pPr>
              <w:spacing w:after="0" w:line="240" w:lineRule="auto"/>
              <w:jc w:val="center"/>
              <w:rPr>
                <w:rFonts w:ascii="Calibri" w:eastAsia="Times New Roman" w:hAnsi="Calibri" w:cs="Times New Roman"/>
                <w:b/>
                <w:color w:val="000000"/>
                <w:lang w:eastAsia="en-IN"/>
              </w:rPr>
            </w:pPr>
            <w:r w:rsidRPr="00B90C31">
              <w:rPr>
                <w:rFonts w:ascii="Calibri" w:eastAsia="Times New Roman" w:hAnsi="Calibri" w:cs="Times New Roman"/>
                <w:b/>
                <w:color w:val="000000"/>
                <w:lang w:eastAsia="en-IN"/>
              </w:rPr>
              <w:t>2010-11</w:t>
            </w:r>
          </w:p>
        </w:tc>
        <w:tc>
          <w:tcPr>
            <w:tcW w:w="1007" w:type="dxa"/>
            <w:tcBorders>
              <w:top w:val="nil"/>
              <w:left w:val="nil"/>
              <w:bottom w:val="single" w:sz="4" w:space="0" w:color="auto"/>
              <w:right w:val="nil"/>
            </w:tcBorders>
            <w:shd w:val="clear" w:color="auto" w:fill="auto"/>
            <w:noWrap/>
            <w:vAlign w:val="bottom"/>
            <w:hideMark/>
          </w:tcPr>
          <w:p w:rsidR="006B369E" w:rsidRPr="00B90C31" w:rsidRDefault="006B369E" w:rsidP="004C235D">
            <w:pPr>
              <w:spacing w:after="0" w:line="240" w:lineRule="auto"/>
              <w:jc w:val="center"/>
              <w:rPr>
                <w:rFonts w:ascii="Calibri" w:eastAsia="Times New Roman" w:hAnsi="Calibri" w:cs="Times New Roman"/>
                <w:b/>
                <w:color w:val="000000"/>
                <w:lang w:eastAsia="en-IN"/>
              </w:rPr>
            </w:pPr>
            <w:r w:rsidRPr="00B90C31">
              <w:rPr>
                <w:rFonts w:ascii="Calibri" w:eastAsia="Times New Roman" w:hAnsi="Calibri" w:cs="Times New Roman"/>
                <w:b/>
                <w:color w:val="000000"/>
                <w:lang w:eastAsia="en-IN"/>
              </w:rPr>
              <w:t>2011-12</w:t>
            </w:r>
          </w:p>
        </w:tc>
        <w:tc>
          <w:tcPr>
            <w:tcW w:w="669" w:type="dxa"/>
            <w:tcBorders>
              <w:top w:val="nil"/>
              <w:left w:val="nil"/>
              <w:bottom w:val="single" w:sz="4" w:space="0" w:color="auto"/>
              <w:right w:val="nil"/>
            </w:tcBorders>
            <w:shd w:val="clear" w:color="auto" w:fill="auto"/>
            <w:noWrap/>
            <w:vAlign w:val="bottom"/>
            <w:hideMark/>
          </w:tcPr>
          <w:p w:rsidR="006B369E" w:rsidRPr="00B90C31" w:rsidRDefault="006B369E" w:rsidP="004C235D">
            <w:pPr>
              <w:spacing w:after="0" w:line="240" w:lineRule="auto"/>
              <w:jc w:val="center"/>
              <w:rPr>
                <w:rFonts w:ascii="Calibri" w:eastAsia="Times New Roman" w:hAnsi="Calibri" w:cs="Times New Roman"/>
                <w:b/>
                <w:color w:val="000000"/>
                <w:lang w:eastAsia="en-IN"/>
              </w:rPr>
            </w:pPr>
            <w:r w:rsidRPr="00B90C31">
              <w:rPr>
                <w:rFonts w:ascii="Calibri" w:eastAsia="Times New Roman" w:hAnsi="Calibri" w:cs="Times New Roman"/>
                <w:b/>
                <w:color w:val="000000"/>
                <w:lang w:eastAsia="en-IN"/>
              </w:rPr>
              <w:t>Total</w:t>
            </w:r>
          </w:p>
        </w:tc>
      </w:tr>
      <w:tr w:rsidR="006B369E" w:rsidRPr="006B369E" w:rsidTr="006B369E">
        <w:trPr>
          <w:trHeight w:val="300"/>
          <w:jc w:val="center"/>
        </w:trPr>
        <w:tc>
          <w:tcPr>
            <w:tcW w:w="1436" w:type="dxa"/>
            <w:tcBorders>
              <w:top w:val="nil"/>
              <w:left w:val="nil"/>
              <w:bottom w:val="nil"/>
              <w:right w:val="nil"/>
            </w:tcBorders>
            <w:shd w:val="clear" w:color="auto" w:fill="auto"/>
            <w:noWrap/>
            <w:vAlign w:val="bottom"/>
            <w:hideMark/>
          </w:tcPr>
          <w:p w:rsidR="006B369E" w:rsidRPr="006B369E" w:rsidRDefault="006B369E" w:rsidP="006B369E">
            <w:pPr>
              <w:spacing w:after="0" w:line="240" w:lineRule="auto"/>
              <w:rPr>
                <w:rFonts w:ascii="Calibri" w:eastAsia="Times New Roman" w:hAnsi="Calibri" w:cs="Times New Roman"/>
                <w:color w:val="000000"/>
                <w:lang w:eastAsia="en-IN"/>
              </w:rPr>
            </w:pPr>
            <w:r w:rsidRPr="006B369E">
              <w:rPr>
                <w:rFonts w:ascii="Calibri" w:eastAsia="Times New Roman" w:hAnsi="Calibri" w:cs="Times New Roman"/>
                <w:color w:val="000000"/>
                <w:lang w:eastAsia="en-IN"/>
              </w:rPr>
              <w:t>SC</w:t>
            </w:r>
          </w:p>
        </w:tc>
        <w:tc>
          <w:tcPr>
            <w:tcW w:w="1008" w:type="dxa"/>
            <w:tcBorders>
              <w:top w:val="nil"/>
              <w:left w:val="nil"/>
              <w:bottom w:val="nil"/>
              <w:right w:val="nil"/>
            </w:tcBorders>
            <w:shd w:val="clear" w:color="auto" w:fill="auto"/>
            <w:noWrap/>
            <w:vAlign w:val="bottom"/>
            <w:hideMark/>
          </w:tcPr>
          <w:p w:rsidR="006B369E" w:rsidRPr="006B369E" w:rsidRDefault="006B369E" w:rsidP="004C235D">
            <w:pPr>
              <w:spacing w:after="0" w:line="240" w:lineRule="auto"/>
              <w:jc w:val="center"/>
              <w:rPr>
                <w:rFonts w:ascii="Calibri" w:eastAsia="Times New Roman" w:hAnsi="Calibri" w:cs="Times New Roman"/>
                <w:color w:val="000000"/>
                <w:lang w:eastAsia="en-IN"/>
              </w:rPr>
            </w:pPr>
            <w:r w:rsidRPr="006B369E">
              <w:rPr>
                <w:rFonts w:ascii="Calibri" w:eastAsia="Times New Roman" w:hAnsi="Calibri" w:cs="Times New Roman"/>
                <w:color w:val="000000"/>
                <w:lang w:eastAsia="en-IN"/>
              </w:rPr>
              <w:t>81</w:t>
            </w:r>
            <w:r w:rsidR="004C235D">
              <w:rPr>
                <w:rFonts w:ascii="Calibri" w:eastAsia="Times New Roman" w:hAnsi="Calibri" w:cs="Times New Roman"/>
                <w:color w:val="000000"/>
                <w:lang w:eastAsia="en-IN"/>
              </w:rPr>
              <w:t>2</w:t>
            </w:r>
          </w:p>
        </w:tc>
        <w:tc>
          <w:tcPr>
            <w:tcW w:w="1008" w:type="dxa"/>
            <w:tcBorders>
              <w:top w:val="nil"/>
              <w:left w:val="nil"/>
              <w:bottom w:val="nil"/>
              <w:right w:val="nil"/>
            </w:tcBorders>
            <w:shd w:val="clear" w:color="auto" w:fill="auto"/>
            <w:noWrap/>
            <w:vAlign w:val="bottom"/>
            <w:hideMark/>
          </w:tcPr>
          <w:p w:rsidR="006B369E" w:rsidRPr="006B369E" w:rsidRDefault="006B369E" w:rsidP="004C235D">
            <w:pPr>
              <w:spacing w:after="0" w:line="240" w:lineRule="auto"/>
              <w:jc w:val="center"/>
              <w:rPr>
                <w:rFonts w:ascii="Calibri" w:eastAsia="Times New Roman" w:hAnsi="Calibri" w:cs="Times New Roman"/>
                <w:color w:val="000000"/>
                <w:lang w:eastAsia="en-IN"/>
              </w:rPr>
            </w:pPr>
            <w:r w:rsidRPr="006B369E">
              <w:rPr>
                <w:rFonts w:ascii="Calibri" w:eastAsia="Times New Roman" w:hAnsi="Calibri" w:cs="Times New Roman"/>
                <w:color w:val="000000"/>
                <w:lang w:eastAsia="en-IN"/>
              </w:rPr>
              <w:t>501</w:t>
            </w:r>
          </w:p>
        </w:tc>
        <w:tc>
          <w:tcPr>
            <w:tcW w:w="1007" w:type="dxa"/>
            <w:tcBorders>
              <w:top w:val="nil"/>
              <w:left w:val="nil"/>
              <w:bottom w:val="nil"/>
              <w:right w:val="nil"/>
            </w:tcBorders>
            <w:shd w:val="clear" w:color="auto" w:fill="auto"/>
            <w:noWrap/>
            <w:vAlign w:val="bottom"/>
            <w:hideMark/>
          </w:tcPr>
          <w:p w:rsidR="006B369E" w:rsidRPr="006B369E" w:rsidRDefault="006B369E" w:rsidP="004C235D">
            <w:pPr>
              <w:spacing w:after="0" w:line="240" w:lineRule="auto"/>
              <w:jc w:val="center"/>
              <w:rPr>
                <w:rFonts w:ascii="Calibri" w:eastAsia="Times New Roman" w:hAnsi="Calibri" w:cs="Times New Roman"/>
                <w:color w:val="000000"/>
                <w:lang w:eastAsia="en-IN"/>
              </w:rPr>
            </w:pPr>
            <w:r w:rsidRPr="006B369E">
              <w:rPr>
                <w:rFonts w:ascii="Calibri" w:eastAsia="Times New Roman" w:hAnsi="Calibri" w:cs="Times New Roman"/>
                <w:color w:val="000000"/>
                <w:lang w:eastAsia="en-IN"/>
              </w:rPr>
              <w:t>783</w:t>
            </w:r>
          </w:p>
        </w:tc>
        <w:tc>
          <w:tcPr>
            <w:tcW w:w="1007" w:type="dxa"/>
            <w:tcBorders>
              <w:top w:val="nil"/>
              <w:left w:val="nil"/>
              <w:bottom w:val="nil"/>
              <w:right w:val="nil"/>
            </w:tcBorders>
            <w:shd w:val="clear" w:color="auto" w:fill="auto"/>
            <w:noWrap/>
            <w:vAlign w:val="bottom"/>
            <w:hideMark/>
          </w:tcPr>
          <w:p w:rsidR="006B369E" w:rsidRPr="006B369E" w:rsidRDefault="006B369E" w:rsidP="004C235D">
            <w:pPr>
              <w:spacing w:after="0" w:line="240" w:lineRule="auto"/>
              <w:jc w:val="center"/>
              <w:rPr>
                <w:rFonts w:ascii="Calibri" w:eastAsia="Times New Roman" w:hAnsi="Calibri" w:cs="Times New Roman"/>
                <w:color w:val="000000"/>
                <w:lang w:eastAsia="en-IN"/>
              </w:rPr>
            </w:pPr>
            <w:r w:rsidRPr="006B369E">
              <w:rPr>
                <w:rFonts w:ascii="Calibri" w:eastAsia="Times New Roman" w:hAnsi="Calibri" w:cs="Times New Roman"/>
                <w:color w:val="000000"/>
                <w:lang w:eastAsia="en-IN"/>
              </w:rPr>
              <w:t>522</w:t>
            </w:r>
          </w:p>
        </w:tc>
        <w:tc>
          <w:tcPr>
            <w:tcW w:w="1007" w:type="dxa"/>
            <w:tcBorders>
              <w:top w:val="nil"/>
              <w:left w:val="nil"/>
              <w:bottom w:val="nil"/>
              <w:right w:val="nil"/>
            </w:tcBorders>
            <w:shd w:val="clear" w:color="auto" w:fill="auto"/>
            <w:noWrap/>
            <w:vAlign w:val="bottom"/>
            <w:hideMark/>
          </w:tcPr>
          <w:p w:rsidR="006B369E" w:rsidRPr="006B369E" w:rsidRDefault="006B369E" w:rsidP="004C235D">
            <w:pPr>
              <w:spacing w:after="0" w:line="240" w:lineRule="auto"/>
              <w:jc w:val="center"/>
              <w:rPr>
                <w:rFonts w:ascii="Calibri" w:eastAsia="Times New Roman" w:hAnsi="Calibri" w:cs="Times New Roman"/>
                <w:color w:val="000000"/>
                <w:lang w:eastAsia="en-IN"/>
              </w:rPr>
            </w:pPr>
            <w:r w:rsidRPr="006B369E">
              <w:rPr>
                <w:rFonts w:ascii="Calibri" w:eastAsia="Times New Roman" w:hAnsi="Calibri" w:cs="Times New Roman"/>
                <w:color w:val="000000"/>
                <w:lang w:eastAsia="en-IN"/>
              </w:rPr>
              <w:t>7</w:t>
            </w:r>
            <w:r w:rsidR="004C235D">
              <w:rPr>
                <w:rFonts w:ascii="Calibri" w:eastAsia="Times New Roman" w:hAnsi="Calibri" w:cs="Times New Roman"/>
                <w:color w:val="000000"/>
                <w:lang w:eastAsia="en-IN"/>
              </w:rPr>
              <w:t>08</w:t>
            </w:r>
          </w:p>
        </w:tc>
        <w:tc>
          <w:tcPr>
            <w:tcW w:w="669" w:type="dxa"/>
            <w:tcBorders>
              <w:top w:val="nil"/>
              <w:left w:val="nil"/>
              <w:bottom w:val="nil"/>
              <w:right w:val="nil"/>
            </w:tcBorders>
            <w:shd w:val="clear" w:color="auto" w:fill="auto"/>
            <w:noWrap/>
            <w:vAlign w:val="bottom"/>
            <w:hideMark/>
          </w:tcPr>
          <w:p w:rsidR="006B369E" w:rsidRPr="006B369E" w:rsidRDefault="006B369E" w:rsidP="004C235D">
            <w:pPr>
              <w:spacing w:after="0" w:line="240" w:lineRule="auto"/>
              <w:jc w:val="center"/>
              <w:rPr>
                <w:rFonts w:ascii="Calibri" w:eastAsia="Times New Roman" w:hAnsi="Calibri" w:cs="Times New Roman"/>
                <w:color w:val="000000"/>
                <w:lang w:eastAsia="en-IN"/>
              </w:rPr>
            </w:pPr>
            <w:r w:rsidRPr="006B369E">
              <w:rPr>
                <w:rFonts w:ascii="Calibri" w:eastAsia="Times New Roman" w:hAnsi="Calibri" w:cs="Times New Roman"/>
                <w:color w:val="000000"/>
                <w:lang w:eastAsia="en-IN"/>
              </w:rPr>
              <w:t>3326</w:t>
            </w:r>
          </w:p>
        </w:tc>
      </w:tr>
      <w:tr w:rsidR="006B369E" w:rsidRPr="006B369E" w:rsidTr="006B369E">
        <w:trPr>
          <w:trHeight w:val="300"/>
          <w:jc w:val="center"/>
        </w:trPr>
        <w:tc>
          <w:tcPr>
            <w:tcW w:w="1436" w:type="dxa"/>
            <w:tcBorders>
              <w:top w:val="nil"/>
              <w:left w:val="nil"/>
              <w:bottom w:val="nil"/>
              <w:right w:val="nil"/>
            </w:tcBorders>
            <w:shd w:val="clear" w:color="auto" w:fill="auto"/>
            <w:noWrap/>
            <w:vAlign w:val="bottom"/>
            <w:hideMark/>
          </w:tcPr>
          <w:p w:rsidR="006B369E" w:rsidRPr="006B369E" w:rsidRDefault="006B369E" w:rsidP="006B369E">
            <w:pPr>
              <w:spacing w:after="0" w:line="240" w:lineRule="auto"/>
              <w:rPr>
                <w:rFonts w:ascii="Calibri" w:eastAsia="Times New Roman" w:hAnsi="Calibri" w:cs="Times New Roman"/>
                <w:color w:val="000000"/>
                <w:lang w:eastAsia="en-IN"/>
              </w:rPr>
            </w:pPr>
            <w:r w:rsidRPr="006B369E">
              <w:rPr>
                <w:rFonts w:ascii="Calibri" w:eastAsia="Times New Roman" w:hAnsi="Calibri" w:cs="Times New Roman"/>
                <w:color w:val="000000"/>
                <w:lang w:eastAsia="en-IN"/>
              </w:rPr>
              <w:t>ST</w:t>
            </w:r>
          </w:p>
        </w:tc>
        <w:tc>
          <w:tcPr>
            <w:tcW w:w="1008" w:type="dxa"/>
            <w:tcBorders>
              <w:top w:val="nil"/>
              <w:left w:val="nil"/>
              <w:bottom w:val="nil"/>
              <w:right w:val="nil"/>
            </w:tcBorders>
            <w:shd w:val="clear" w:color="auto" w:fill="auto"/>
            <w:noWrap/>
            <w:vAlign w:val="bottom"/>
            <w:hideMark/>
          </w:tcPr>
          <w:p w:rsidR="006B369E" w:rsidRPr="006B369E" w:rsidRDefault="006B369E" w:rsidP="004C235D">
            <w:pPr>
              <w:spacing w:after="0" w:line="240" w:lineRule="auto"/>
              <w:jc w:val="center"/>
              <w:rPr>
                <w:rFonts w:ascii="Calibri" w:eastAsia="Times New Roman" w:hAnsi="Calibri" w:cs="Times New Roman"/>
                <w:color w:val="000000"/>
                <w:lang w:eastAsia="en-IN"/>
              </w:rPr>
            </w:pPr>
            <w:r w:rsidRPr="006B369E">
              <w:rPr>
                <w:rFonts w:ascii="Calibri" w:eastAsia="Times New Roman" w:hAnsi="Calibri" w:cs="Times New Roman"/>
                <w:color w:val="000000"/>
                <w:lang w:eastAsia="en-IN"/>
              </w:rPr>
              <w:t>57</w:t>
            </w:r>
            <w:r w:rsidR="004C235D">
              <w:rPr>
                <w:rFonts w:ascii="Calibri" w:eastAsia="Times New Roman" w:hAnsi="Calibri" w:cs="Times New Roman"/>
                <w:color w:val="000000"/>
                <w:lang w:eastAsia="en-IN"/>
              </w:rPr>
              <w:t>2</w:t>
            </w:r>
          </w:p>
        </w:tc>
        <w:tc>
          <w:tcPr>
            <w:tcW w:w="1008" w:type="dxa"/>
            <w:tcBorders>
              <w:top w:val="nil"/>
              <w:left w:val="nil"/>
              <w:bottom w:val="nil"/>
              <w:right w:val="nil"/>
            </w:tcBorders>
            <w:shd w:val="clear" w:color="auto" w:fill="auto"/>
            <w:noWrap/>
            <w:vAlign w:val="bottom"/>
            <w:hideMark/>
          </w:tcPr>
          <w:p w:rsidR="006B369E" w:rsidRPr="006B369E" w:rsidRDefault="006B369E" w:rsidP="004C235D">
            <w:pPr>
              <w:spacing w:after="0" w:line="240" w:lineRule="auto"/>
              <w:jc w:val="center"/>
              <w:rPr>
                <w:rFonts w:ascii="Calibri" w:eastAsia="Times New Roman" w:hAnsi="Calibri" w:cs="Times New Roman"/>
                <w:color w:val="000000"/>
                <w:lang w:eastAsia="en-IN"/>
              </w:rPr>
            </w:pPr>
            <w:r w:rsidRPr="006B369E">
              <w:rPr>
                <w:rFonts w:ascii="Calibri" w:eastAsia="Times New Roman" w:hAnsi="Calibri" w:cs="Times New Roman"/>
                <w:color w:val="000000"/>
                <w:lang w:eastAsia="en-IN"/>
              </w:rPr>
              <w:t>959</w:t>
            </w:r>
          </w:p>
        </w:tc>
        <w:tc>
          <w:tcPr>
            <w:tcW w:w="1007" w:type="dxa"/>
            <w:tcBorders>
              <w:top w:val="nil"/>
              <w:left w:val="nil"/>
              <w:bottom w:val="nil"/>
              <w:right w:val="nil"/>
            </w:tcBorders>
            <w:shd w:val="clear" w:color="auto" w:fill="auto"/>
            <w:noWrap/>
            <w:vAlign w:val="bottom"/>
            <w:hideMark/>
          </w:tcPr>
          <w:p w:rsidR="006B369E" w:rsidRPr="006B369E" w:rsidRDefault="006B369E" w:rsidP="004C235D">
            <w:pPr>
              <w:spacing w:after="0" w:line="240" w:lineRule="auto"/>
              <w:jc w:val="center"/>
              <w:rPr>
                <w:rFonts w:ascii="Calibri" w:eastAsia="Times New Roman" w:hAnsi="Calibri" w:cs="Times New Roman"/>
                <w:color w:val="000000"/>
                <w:lang w:eastAsia="en-IN"/>
              </w:rPr>
            </w:pPr>
            <w:r w:rsidRPr="006B369E">
              <w:rPr>
                <w:rFonts w:ascii="Calibri" w:eastAsia="Times New Roman" w:hAnsi="Calibri" w:cs="Times New Roman"/>
                <w:color w:val="000000"/>
                <w:lang w:eastAsia="en-IN"/>
              </w:rPr>
              <w:t>723</w:t>
            </w:r>
          </w:p>
        </w:tc>
        <w:tc>
          <w:tcPr>
            <w:tcW w:w="1007" w:type="dxa"/>
            <w:tcBorders>
              <w:top w:val="nil"/>
              <w:left w:val="nil"/>
              <w:bottom w:val="nil"/>
              <w:right w:val="nil"/>
            </w:tcBorders>
            <w:shd w:val="clear" w:color="auto" w:fill="auto"/>
            <w:noWrap/>
            <w:vAlign w:val="bottom"/>
            <w:hideMark/>
          </w:tcPr>
          <w:p w:rsidR="006B369E" w:rsidRPr="006B369E" w:rsidRDefault="006B369E" w:rsidP="004C235D">
            <w:pPr>
              <w:spacing w:after="0" w:line="240" w:lineRule="auto"/>
              <w:jc w:val="center"/>
              <w:rPr>
                <w:rFonts w:ascii="Calibri" w:eastAsia="Times New Roman" w:hAnsi="Calibri" w:cs="Times New Roman"/>
                <w:color w:val="000000"/>
                <w:lang w:eastAsia="en-IN"/>
              </w:rPr>
            </w:pPr>
            <w:r w:rsidRPr="006B369E">
              <w:rPr>
                <w:rFonts w:ascii="Calibri" w:eastAsia="Times New Roman" w:hAnsi="Calibri" w:cs="Times New Roman"/>
                <w:color w:val="000000"/>
                <w:lang w:eastAsia="en-IN"/>
              </w:rPr>
              <w:t>953</w:t>
            </w:r>
          </w:p>
        </w:tc>
        <w:tc>
          <w:tcPr>
            <w:tcW w:w="1007" w:type="dxa"/>
            <w:tcBorders>
              <w:top w:val="nil"/>
              <w:left w:val="nil"/>
              <w:bottom w:val="nil"/>
              <w:right w:val="nil"/>
            </w:tcBorders>
            <w:shd w:val="clear" w:color="auto" w:fill="auto"/>
            <w:noWrap/>
            <w:vAlign w:val="bottom"/>
            <w:hideMark/>
          </w:tcPr>
          <w:p w:rsidR="006B369E" w:rsidRPr="006B369E" w:rsidRDefault="006B369E" w:rsidP="004C235D">
            <w:pPr>
              <w:spacing w:after="0" w:line="240" w:lineRule="auto"/>
              <w:jc w:val="center"/>
              <w:rPr>
                <w:rFonts w:ascii="Calibri" w:eastAsia="Times New Roman" w:hAnsi="Calibri" w:cs="Times New Roman"/>
                <w:color w:val="000000"/>
                <w:lang w:eastAsia="en-IN"/>
              </w:rPr>
            </w:pPr>
            <w:r w:rsidRPr="006B369E">
              <w:rPr>
                <w:rFonts w:ascii="Calibri" w:eastAsia="Times New Roman" w:hAnsi="Calibri" w:cs="Times New Roman"/>
                <w:color w:val="000000"/>
                <w:lang w:eastAsia="en-IN"/>
              </w:rPr>
              <w:t>880</w:t>
            </w:r>
          </w:p>
        </w:tc>
        <w:tc>
          <w:tcPr>
            <w:tcW w:w="669" w:type="dxa"/>
            <w:tcBorders>
              <w:top w:val="nil"/>
              <w:left w:val="nil"/>
              <w:bottom w:val="nil"/>
              <w:right w:val="nil"/>
            </w:tcBorders>
            <w:shd w:val="clear" w:color="auto" w:fill="auto"/>
            <w:noWrap/>
            <w:vAlign w:val="bottom"/>
            <w:hideMark/>
          </w:tcPr>
          <w:p w:rsidR="006B369E" w:rsidRPr="006B369E" w:rsidRDefault="006B369E" w:rsidP="004C235D">
            <w:pPr>
              <w:spacing w:after="0" w:line="240" w:lineRule="auto"/>
              <w:jc w:val="center"/>
              <w:rPr>
                <w:rFonts w:ascii="Calibri" w:eastAsia="Times New Roman" w:hAnsi="Calibri" w:cs="Times New Roman"/>
                <w:color w:val="000000"/>
                <w:lang w:eastAsia="en-IN"/>
              </w:rPr>
            </w:pPr>
            <w:r w:rsidRPr="006B369E">
              <w:rPr>
                <w:rFonts w:ascii="Calibri" w:eastAsia="Times New Roman" w:hAnsi="Calibri" w:cs="Times New Roman"/>
                <w:color w:val="000000"/>
                <w:lang w:eastAsia="en-IN"/>
              </w:rPr>
              <w:t>4085</w:t>
            </w:r>
          </w:p>
        </w:tc>
      </w:tr>
      <w:tr w:rsidR="006B369E" w:rsidRPr="006B369E" w:rsidTr="006B369E">
        <w:trPr>
          <w:trHeight w:val="300"/>
          <w:jc w:val="center"/>
        </w:trPr>
        <w:tc>
          <w:tcPr>
            <w:tcW w:w="1436" w:type="dxa"/>
            <w:tcBorders>
              <w:top w:val="nil"/>
              <w:left w:val="nil"/>
              <w:bottom w:val="nil"/>
              <w:right w:val="nil"/>
            </w:tcBorders>
            <w:shd w:val="clear" w:color="auto" w:fill="auto"/>
            <w:noWrap/>
            <w:vAlign w:val="bottom"/>
            <w:hideMark/>
          </w:tcPr>
          <w:p w:rsidR="006B369E" w:rsidRPr="006B369E" w:rsidRDefault="006B369E" w:rsidP="006B369E">
            <w:pPr>
              <w:spacing w:after="0" w:line="240" w:lineRule="auto"/>
              <w:rPr>
                <w:rFonts w:ascii="Calibri" w:eastAsia="Times New Roman" w:hAnsi="Calibri" w:cs="Times New Roman"/>
                <w:color w:val="000000"/>
                <w:lang w:eastAsia="en-IN"/>
              </w:rPr>
            </w:pPr>
            <w:r w:rsidRPr="006B369E">
              <w:rPr>
                <w:rFonts w:ascii="Calibri" w:eastAsia="Times New Roman" w:hAnsi="Calibri" w:cs="Times New Roman"/>
                <w:color w:val="000000"/>
                <w:lang w:eastAsia="en-IN"/>
              </w:rPr>
              <w:t>OBC</w:t>
            </w:r>
          </w:p>
        </w:tc>
        <w:tc>
          <w:tcPr>
            <w:tcW w:w="1008" w:type="dxa"/>
            <w:tcBorders>
              <w:top w:val="nil"/>
              <w:left w:val="nil"/>
              <w:bottom w:val="nil"/>
              <w:right w:val="nil"/>
            </w:tcBorders>
            <w:shd w:val="clear" w:color="auto" w:fill="auto"/>
            <w:noWrap/>
            <w:vAlign w:val="bottom"/>
            <w:hideMark/>
          </w:tcPr>
          <w:p w:rsidR="006B369E" w:rsidRPr="006B369E" w:rsidRDefault="006B369E" w:rsidP="004C235D">
            <w:pPr>
              <w:spacing w:after="0" w:line="240" w:lineRule="auto"/>
              <w:jc w:val="center"/>
              <w:rPr>
                <w:rFonts w:ascii="Calibri" w:eastAsia="Times New Roman" w:hAnsi="Calibri" w:cs="Times New Roman"/>
                <w:color w:val="000000"/>
                <w:lang w:eastAsia="en-IN"/>
              </w:rPr>
            </w:pPr>
            <w:r w:rsidRPr="006B369E">
              <w:rPr>
                <w:rFonts w:ascii="Calibri" w:eastAsia="Times New Roman" w:hAnsi="Calibri" w:cs="Times New Roman"/>
                <w:color w:val="000000"/>
                <w:lang w:eastAsia="en-IN"/>
              </w:rPr>
              <w:t>26</w:t>
            </w:r>
            <w:r w:rsidR="004C235D">
              <w:rPr>
                <w:rFonts w:ascii="Calibri" w:eastAsia="Times New Roman" w:hAnsi="Calibri" w:cs="Times New Roman"/>
                <w:color w:val="000000"/>
                <w:lang w:eastAsia="en-IN"/>
              </w:rPr>
              <w:t>5</w:t>
            </w:r>
          </w:p>
        </w:tc>
        <w:tc>
          <w:tcPr>
            <w:tcW w:w="1008" w:type="dxa"/>
            <w:tcBorders>
              <w:top w:val="nil"/>
              <w:left w:val="nil"/>
              <w:bottom w:val="nil"/>
              <w:right w:val="nil"/>
            </w:tcBorders>
            <w:shd w:val="clear" w:color="auto" w:fill="auto"/>
            <w:noWrap/>
            <w:vAlign w:val="bottom"/>
            <w:hideMark/>
          </w:tcPr>
          <w:p w:rsidR="006B369E" w:rsidRPr="006B369E" w:rsidRDefault="006B369E" w:rsidP="004C235D">
            <w:pPr>
              <w:spacing w:after="0" w:line="240" w:lineRule="auto"/>
              <w:jc w:val="center"/>
              <w:rPr>
                <w:rFonts w:ascii="Calibri" w:eastAsia="Times New Roman" w:hAnsi="Calibri" w:cs="Times New Roman"/>
                <w:color w:val="000000"/>
                <w:lang w:eastAsia="en-IN"/>
              </w:rPr>
            </w:pPr>
            <w:r w:rsidRPr="006B369E">
              <w:rPr>
                <w:rFonts w:ascii="Calibri" w:eastAsia="Times New Roman" w:hAnsi="Calibri" w:cs="Times New Roman"/>
                <w:color w:val="000000"/>
                <w:lang w:eastAsia="en-IN"/>
              </w:rPr>
              <w:t>259</w:t>
            </w:r>
          </w:p>
        </w:tc>
        <w:tc>
          <w:tcPr>
            <w:tcW w:w="1007" w:type="dxa"/>
            <w:tcBorders>
              <w:top w:val="nil"/>
              <w:left w:val="nil"/>
              <w:bottom w:val="nil"/>
              <w:right w:val="nil"/>
            </w:tcBorders>
            <w:shd w:val="clear" w:color="auto" w:fill="auto"/>
            <w:noWrap/>
            <w:vAlign w:val="bottom"/>
            <w:hideMark/>
          </w:tcPr>
          <w:p w:rsidR="006B369E" w:rsidRPr="006B369E" w:rsidRDefault="006B369E" w:rsidP="004C235D">
            <w:pPr>
              <w:spacing w:after="0" w:line="240" w:lineRule="auto"/>
              <w:jc w:val="center"/>
              <w:rPr>
                <w:rFonts w:ascii="Calibri" w:eastAsia="Times New Roman" w:hAnsi="Calibri" w:cs="Times New Roman"/>
                <w:color w:val="000000"/>
                <w:lang w:eastAsia="en-IN"/>
              </w:rPr>
            </w:pPr>
            <w:r w:rsidRPr="006B369E">
              <w:rPr>
                <w:rFonts w:ascii="Calibri" w:eastAsia="Times New Roman" w:hAnsi="Calibri" w:cs="Times New Roman"/>
                <w:color w:val="000000"/>
                <w:lang w:eastAsia="en-IN"/>
              </w:rPr>
              <w:t>257</w:t>
            </w:r>
          </w:p>
        </w:tc>
        <w:tc>
          <w:tcPr>
            <w:tcW w:w="1007" w:type="dxa"/>
            <w:tcBorders>
              <w:top w:val="nil"/>
              <w:left w:val="nil"/>
              <w:bottom w:val="nil"/>
              <w:right w:val="nil"/>
            </w:tcBorders>
            <w:shd w:val="clear" w:color="auto" w:fill="auto"/>
            <w:noWrap/>
            <w:vAlign w:val="bottom"/>
            <w:hideMark/>
          </w:tcPr>
          <w:p w:rsidR="006B369E" w:rsidRPr="006B369E" w:rsidRDefault="006B369E" w:rsidP="004C235D">
            <w:pPr>
              <w:spacing w:after="0" w:line="240" w:lineRule="auto"/>
              <w:jc w:val="center"/>
              <w:rPr>
                <w:rFonts w:ascii="Calibri" w:eastAsia="Times New Roman" w:hAnsi="Calibri" w:cs="Times New Roman"/>
                <w:color w:val="000000"/>
                <w:lang w:eastAsia="en-IN"/>
              </w:rPr>
            </w:pPr>
            <w:r w:rsidRPr="006B369E">
              <w:rPr>
                <w:rFonts w:ascii="Calibri" w:eastAsia="Times New Roman" w:hAnsi="Calibri" w:cs="Times New Roman"/>
                <w:color w:val="000000"/>
                <w:lang w:eastAsia="en-IN"/>
              </w:rPr>
              <w:t>260</w:t>
            </w:r>
          </w:p>
        </w:tc>
        <w:tc>
          <w:tcPr>
            <w:tcW w:w="1007" w:type="dxa"/>
            <w:tcBorders>
              <w:top w:val="nil"/>
              <w:left w:val="nil"/>
              <w:bottom w:val="nil"/>
              <w:right w:val="nil"/>
            </w:tcBorders>
            <w:shd w:val="clear" w:color="auto" w:fill="auto"/>
            <w:noWrap/>
            <w:vAlign w:val="bottom"/>
            <w:hideMark/>
          </w:tcPr>
          <w:p w:rsidR="006B369E" w:rsidRPr="006B369E" w:rsidRDefault="006B369E" w:rsidP="004C235D">
            <w:pPr>
              <w:spacing w:after="0" w:line="240" w:lineRule="auto"/>
              <w:jc w:val="center"/>
              <w:rPr>
                <w:rFonts w:ascii="Calibri" w:eastAsia="Times New Roman" w:hAnsi="Calibri" w:cs="Times New Roman"/>
                <w:color w:val="000000"/>
                <w:lang w:eastAsia="en-IN"/>
              </w:rPr>
            </w:pPr>
            <w:r w:rsidRPr="006B369E">
              <w:rPr>
                <w:rFonts w:ascii="Calibri" w:eastAsia="Times New Roman" w:hAnsi="Calibri" w:cs="Times New Roman"/>
                <w:color w:val="000000"/>
                <w:lang w:eastAsia="en-IN"/>
              </w:rPr>
              <w:t>335</w:t>
            </w:r>
          </w:p>
        </w:tc>
        <w:tc>
          <w:tcPr>
            <w:tcW w:w="669" w:type="dxa"/>
            <w:tcBorders>
              <w:top w:val="nil"/>
              <w:left w:val="nil"/>
              <w:bottom w:val="nil"/>
              <w:right w:val="nil"/>
            </w:tcBorders>
            <w:shd w:val="clear" w:color="auto" w:fill="auto"/>
            <w:noWrap/>
            <w:vAlign w:val="bottom"/>
            <w:hideMark/>
          </w:tcPr>
          <w:p w:rsidR="006B369E" w:rsidRPr="006B369E" w:rsidRDefault="006B369E" w:rsidP="004C235D">
            <w:pPr>
              <w:spacing w:after="0" w:line="240" w:lineRule="auto"/>
              <w:jc w:val="center"/>
              <w:rPr>
                <w:rFonts w:ascii="Calibri" w:eastAsia="Times New Roman" w:hAnsi="Calibri" w:cs="Times New Roman"/>
                <w:color w:val="000000"/>
                <w:lang w:eastAsia="en-IN"/>
              </w:rPr>
            </w:pPr>
            <w:r w:rsidRPr="006B369E">
              <w:rPr>
                <w:rFonts w:ascii="Calibri" w:eastAsia="Times New Roman" w:hAnsi="Calibri" w:cs="Times New Roman"/>
                <w:color w:val="000000"/>
                <w:lang w:eastAsia="en-IN"/>
              </w:rPr>
              <w:t>1373</w:t>
            </w:r>
          </w:p>
        </w:tc>
      </w:tr>
      <w:tr w:rsidR="006B369E" w:rsidRPr="006B369E" w:rsidTr="006B369E">
        <w:trPr>
          <w:trHeight w:val="300"/>
          <w:jc w:val="center"/>
        </w:trPr>
        <w:tc>
          <w:tcPr>
            <w:tcW w:w="1436" w:type="dxa"/>
            <w:tcBorders>
              <w:top w:val="nil"/>
              <w:left w:val="nil"/>
              <w:bottom w:val="nil"/>
              <w:right w:val="nil"/>
            </w:tcBorders>
            <w:shd w:val="clear" w:color="auto" w:fill="auto"/>
            <w:noWrap/>
            <w:vAlign w:val="bottom"/>
            <w:hideMark/>
          </w:tcPr>
          <w:p w:rsidR="006B369E" w:rsidRPr="006B369E" w:rsidRDefault="006B369E" w:rsidP="006B369E">
            <w:pPr>
              <w:spacing w:after="0" w:line="240" w:lineRule="auto"/>
              <w:rPr>
                <w:rFonts w:ascii="Calibri" w:eastAsia="Times New Roman" w:hAnsi="Calibri" w:cs="Times New Roman"/>
                <w:color w:val="000000"/>
                <w:lang w:eastAsia="en-IN"/>
              </w:rPr>
            </w:pPr>
            <w:r w:rsidRPr="006B369E">
              <w:rPr>
                <w:rFonts w:ascii="Calibri" w:eastAsia="Times New Roman" w:hAnsi="Calibri" w:cs="Times New Roman"/>
                <w:color w:val="000000"/>
                <w:lang w:eastAsia="en-IN"/>
              </w:rPr>
              <w:t>General</w:t>
            </w:r>
          </w:p>
        </w:tc>
        <w:tc>
          <w:tcPr>
            <w:tcW w:w="1008" w:type="dxa"/>
            <w:tcBorders>
              <w:top w:val="nil"/>
              <w:left w:val="nil"/>
              <w:bottom w:val="nil"/>
              <w:right w:val="nil"/>
            </w:tcBorders>
            <w:shd w:val="clear" w:color="auto" w:fill="auto"/>
            <w:noWrap/>
            <w:vAlign w:val="bottom"/>
            <w:hideMark/>
          </w:tcPr>
          <w:p w:rsidR="006B369E" w:rsidRPr="006B369E" w:rsidRDefault="006B369E" w:rsidP="004C235D">
            <w:pPr>
              <w:spacing w:after="0" w:line="240" w:lineRule="auto"/>
              <w:jc w:val="center"/>
              <w:rPr>
                <w:rFonts w:ascii="Calibri" w:eastAsia="Times New Roman" w:hAnsi="Calibri" w:cs="Times New Roman"/>
                <w:color w:val="000000"/>
                <w:lang w:eastAsia="en-IN"/>
              </w:rPr>
            </w:pPr>
            <w:r w:rsidRPr="006B369E">
              <w:rPr>
                <w:rFonts w:ascii="Calibri" w:eastAsia="Times New Roman" w:hAnsi="Calibri" w:cs="Times New Roman"/>
                <w:color w:val="000000"/>
                <w:lang w:eastAsia="en-IN"/>
              </w:rPr>
              <w:t>1</w:t>
            </w:r>
            <w:r w:rsidR="004C235D">
              <w:rPr>
                <w:rFonts w:ascii="Calibri" w:eastAsia="Times New Roman" w:hAnsi="Calibri" w:cs="Times New Roman"/>
                <w:color w:val="000000"/>
                <w:lang w:eastAsia="en-IN"/>
              </w:rPr>
              <w:t>70</w:t>
            </w:r>
          </w:p>
        </w:tc>
        <w:tc>
          <w:tcPr>
            <w:tcW w:w="1008" w:type="dxa"/>
            <w:tcBorders>
              <w:top w:val="nil"/>
              <w:left w:val="nil"/>
              <w:bottom w:val="nil"/>
              <w:right w:val="nil"/>
            </w:tcBorders>
            <w:shd w:val="clear" w:color="auto" w:fill="auto"/>
            <w:noWrap/>
            <w:vAlign w:val="bottom"/>
            <w:hideMark/>
          </w:tcPr>
          <w:p w:rsidR="006B369E" w:rsidRPr="006B369E" w:rsidRDefault="006B369E" w:rsidP="004C235D">
            <w:pPr>
              <w:spacing w:after="0" w:line="240" w:lineRule="auto"/>
              <w:jc w:val="center"/>
              <w:rPr>
                <w:rFonts w:ascii="Calibri" w:eastAsia="Times New Roman" w:hAnsi="Calibri" w:cs="Times New Roman"/>
                <w:color w:val="000000"/>
                <w:lang w:eastAsia="en-IN"/>
              </w:rPr>
            </w:pPr>
            <w:r w:rsidRPr="006B369E">
              <w:rPr>
                <w:rFonts w:ascii="Calibri" w:eastAsia="Times New Roman" w:hAnsi="Calibri" w:cs="Times New Roman"/>
                <w:color w:val="000000"/>
                <w:lang w:eastAsia="en-IN"/>
              </w:rPr>
              <w:t>103</w:t>
            </w:r>
          </w:p>
        </w:tc>
        <w:tc>
          <w:tcPr>
            <w:tcW w:w="1007" w:type="dxa"/>
            <w:tcBorders>
              <w:top w:val="nil"/>
              <w:left w:val="nil"/>
              <w:bottom w:val="nil"/>
              <w:right w:val="nil"/>
            </w:tcBorders>
            <w:shd w:val="clear" w:color="auto" w:fill="auto"/>
            <w:noWrap/>
            <w:vAlign w:val="bottom"/>
            <w:hideMark/>
          </w:tcPr>
          <w:p w:rsidR="006B369E" w:rsidRPr="006B369E" w:rsidRDefault="006B369E" w:rsidP="004C235D">
            <w:pPr>
              <w:spacing w:after="0" w:line="240" w:lineRule="auto"/>
              <w:jc w:val="center"/>
              <w:rPr>
                <w:rFonts w:ascii="Calibri" w:eastAsia="Times New Roman" w:hAnsi="Calibri" w:cs="Times New Roman"/>
                <w:color w:val="000000"/>
                <w:lang w:eastAsia="en-IN"/>
              </w:rPr>
            </w:pPr>
            <w:r w:rsidRPr="006B369E">
              <w:rPr>
                <w:rFonts w:ascii="Calibri" w:eastAsia="Times New Roman" w:hAnsi="Calibri" w:cs="Times New Roman"/>
                <w:color w:val="000000"/>
                <w:lang w:eastAsia="en-IN"/>
              </w:rPr>
              <w:t>93</w:t>
            </w:r>
          </w:p>
        </w:tc>
        <w:tc>
          <w:tcPr>
            <w:tcW w:w="1007" w:type="dxa"/>
            <w:tcBorders>
              <w:top w:val="nil"/>
              <w:left w:val="nil"/>
              <w:bottom w:val="nil"/>
              <w:right w:val="nil"/>
            </w:tcBorders>
            <w:shd w:val="clear" w:color="auto" w:fill="auto"/>
            <w:noWrap/>
            <w:vAlign w:val="bottom"/>
            <w:hideMark/>
          </w:tcPr>
          <w:p w:rsidR="006B369E" w:rsidRPr="006B369E" w:rsidRDefault="006B369E" w:rsidP="004C235D">
            <w:pPr>
              <w:spacing w:after="0" w:line="240" w:lineRule="auto"/>
              <w:jc w:val="center"/>
              <w:rPr>
                <w:rFonts w:ascii="Calibri" w:eastAsia="Times New Roman" w:hAnsi="Calibri" w:cs="Times New Roman"/>
                <w:color w:val="000000"/>
                <w:lang w:eastAsia="en-IN"/>
              </w:rPr>
            </w:pPr>
            <w:r w:rsidRPr="006B369E">
              <w:rPr>
                <w:rFonts w:ascii="Calibri" w:eastAsia="Times New Roman" w:hAnsi="Calibri" w:cs="Times New Roman"/>
                <w:color w:val="000000"/>
                <w:lang w:eastAsia="en-IN"/>
              </w:rPr>
              <w:t>217</w:t>
            </w:r>
          </w:p>
        </w:tc>
        <w:tc>
          <w:tcPr>
            <w:tcW w:w="1007" w:type="dxa"/>
            <w:tcBorders>
              <w:top w:val="nil"/>
              <w:left w:val="nil"/>
              <w:bottom w:val="nil"/>
              <w:right w:val="nil"/>
            </w:tcBorders>
            <w:shd w:val="clear" w:color="auto" w:fill="auto"/>
            <w:noWrap/>
            <w:vAlign w:val="bottom"/>
            <w:hideMark/>
          </w:tcPr>
          <w:p w:rsidR="006B369E" w:rsidRPr="006B369E" w:rsidRDefault="006B369E" w:rsidP="004C235D">
            <w:pPr>
              <w:spacing w:after="0" w:line="240" w:lineRule="auto"/>
              <w:jc w:val="center"/>
              <w:rPr>
                <w:rFonts w:ascii="Calibri" w:eastAsia="Times New Roman" w:hAnsi="Calibri" w:cs="Times New Roman"/>
                <w:color w:val="000000"/>
                <w:lang w:eastAsia="en-IN"/>
              </w:rPr>
            </w:pPr>
            <w:r w:rsidRPr="006B369E">
              <w:rPr>
                <w:rFonts w:ascii="Calibri" w:eastAsia="Times New Roman" w:hAnsi="Calibri" w:cs="Times New Roman"/>
                <w:color w:val="000000"/>
                <w:lang w:eastAsia="en-IN"/>
              </w:rPr>
              <w:t>135</w:t>
            </w:r>
          </w:p>
        </w:tc>
        <w:tc>
          <w:tcPr>
            <w:tcW w:w="669" w:type="dxa"/>
            <w:tcBorders>
              <w:top w:val="nil"/>
              <w:left w:val="nil"/>
              <w:bottom w:val="nil"/>
              <w:right w:val="nil"/>
            </w:tcBorders>
            <w:shd w:val="clear" w:color="auto" w:fill="auto"/>
            <w:noWrap/>
            <w:vAlign w:val="bottom"/>
            <w:hideMark/>
          </w:tcPr>
          <w:p w:rsidR="006B369E" w:rsidRPr="006B369E" w:rsidRDefault="006B369E" w:rsidP="004C235D">
            <w:pPr>
              <w:spacing w:after="0" w:line="240" w:lineRule="auto"/>
              <w:jc w:val="center"/>
              <w:rPr>
                <w:rFonts w:ascii="Calibri" w:eastAsia="Times New Roman" w:hAnsi="Calibri" w:cs="Times New Roman"/>
                <w:color w:val="000000"/>
                <w:lang w:eastAsia="en-IN"/>
              </w:rPr>
            </w:pPr>
            <w:r w:rsidRPr="006B369E">
              <w:rPr>
                <w:rFonts w:ascii="Calibri" w:eastAsia="Times New Roman" w:hAnsi="Calibri" w:cs="Times New Roman"/>
                <w:color w:val="000000"/>
                <w:lang w:eastAsia="en-IN"/>
              </w:rPr>
              <w:t>716</w:t>
            </w:r>
          </w:p>
        </w:tc>
      </w:tr>
      <w:tr w:rsidR="006B369E" w:rsidRPr="006B369E" w:rsidTr="006B369E">
        <w:trPr>
          <w:trHeight w:val="300"/>
          <w:jc w:val="center"/>
        </w:trPr>
        <w:tc>
          <w:tcPr>
            <w:tcW w:w="1436" w:type="dxa"/>
            <w:tcBorders>
              <w:top w:val="single" w:sz="4" w:space="0" w:color="auto"/>
              <w:left w:val="nil"/>
              <w:bottom w:val="single" w:sz="4" w:space="0" w:color="auto"/>
              <w:right w:val="nil"/>
            </w:tcBorders>
            <w:shd w:val="clear" w:color="auto" w:fill="auto"/>
            <w:noWrap/>
            <w:vAlign w:val="bottom"/>
            <w:hideMark/>
          </w:tcPr>
          <w:p w:rsidR="006B369E" w:rsidRPr="006B369E" w:rsidRDefault="006B369E" w:rsidP="006B369E">
            <w:pPr>
              <w:spacing w:after="0" w:line="240" w:lineRule="auto"/>
              <w:rPr>
                <w:rFonts w:ascii="Calibri" w:eastAsia="Times New Roman" w:hAnsi="Calibri" w:cs="Times New Roman"/>
                <w:color w:val="000000"/>
                <w:lang w:eastAsia="en-IN"/>
              </w:rPr>
            </w:pPr>
            <w:r w:rsidRPr="006B369E">
              <w:rPr>
                <w:rFonts w:ascii="Calibri" w:eastAsia="Times New Roman" w:hAnsi="Calibri" w:cs="Times New Roman"/>
                <w:color w:val="000000"/>
                <w:lang w:eastAsia="en-IN"/>
              </w:rPr>
              <w:t>Total</w:t>
            </w:r>
          </w:p>
        </w:tc>
        <w:tc>
          <w:tcPr>
            <w:tcW w:w="1008" w:type="dxa"/>
            <w:tcBorders>
              <w:top w:val="single" w:sz="4" w:space="0" w:color="auto"/>
              <w:left w:val="nil"/>
              <w:bottom w:val="single" w:sz="4" w:space="0" w:color="auto"/>
              <w:right w:val="nil"/>
            </w:tcBorders>
            <w:shd w:val="clear" w:color="auto" w:fill="auto"/>
            <w:noWrap/>
            <w:vAlign w:val="bottom"/>
            <w:hideMark/>
          </w:tcPr>
          <w:p w:rsidR="006B369E" w:rsidRPr="006B369E" w:rsidRDefault="006B369E" w:rsidP="004C235D">
            <w:pPr>
              <w:spacing w:after="0" w:line="240" w:lineRule="auto"/>
              <w:jc w:val="center"/>
              <w:rPr>
                <w:rFonts w:ascii="Calibri" w:eastAsia="Times New Roman" w:hAnsi="Calibri" w:cs="Times New Roman"/>
                <w:color w:val="000000"/>
                <w:lang w:eastAsia="en-IN"/>
              </w:rPr>
            </w:pPr>
            <w:r w:rsidRPr="006B369E">
              <w:rPr>
                <w:rFonts w:ascii="Calibri" w:eastAsia="Times New Roman" w:hAnsi="Calibri" w:cs="Times New Roman"/>
                <w:color w:val="000000"/>
                <w:lang w:eastAsia="en-IN"/>
              </w:rPr>
              <w:t>181</w:t>
            </w:r>
            <w:r w:rsidR="004C235D">
              <w:rPr>
                <w:rFonts w:ascii="Calibri" w:eastAsia="Times New Roman" w:hAnsi="Calibri" w:cs="Times New Roman"/>
                <w:color w:val="000000"/>
                <w:lang w:eastAsia="en-IN"/>
              </w:rPr>
              <w:t>9</w:t>
            </w:r>
          </w:p>
        </w:tc>
        <w:tc>
          <w:tcPr>
            <w:tcW w:w="1008" w:type="dxa"/>
            <w:tcBorders>
              <w:top w:val="single" w:sz="4" w:space="0" w:color="auto"/>
              <w:left w:val="nil"/>
              <w:bottom w:val="single" w:sz="4" w:space="0" w:color="auto"/>
              <w:right w:val="nil"/>
            </w:tcBorders>
            <w:shd w:val="clear" w:color="auto" w:fill="auto"/>
            <w:noWrap/>
            <w:vAlign w:val="bottom"/>
            <w:hideMark/>
          </w:tcPr>
          <w:p w:rsidR="006B369E" w:rsidRPr="006B369E" w:rsidRDefault="006B369E" w:rsidP="004C235D">
            <w:pPr>
              <w:spacing w:after="0" w:line="240" w:lineRule="auto"/>
              <w:jc w:val="center"/>
              <w:rPr>
                <w:rFonts w:ascii="Calibri" w:eastAsia="Times New Roman" w:hAnsi="Calibri" w:cs="Times New Roman"/>
                <w:color w:val="000000"/>
                <w:lang w:eastAsia="en-IN"/>
              </w:rPr>
            </w:pPr>
            <w:r w:rsidRPr="006B369E">
              <w:rPr>
                <w:rFonts w:ascii="Calibri" w:eastAsia="Times New Roman" w:hAnsi="Calibri" w:cs="Times New Roman"/>
                <w:color w:val="000000"/>
                <w:lang w:eastAsia="en-IN"/>
              </w:rPr>
              <w:t>1822</w:t>
            </w:r>
          </w:p>
        </w:tc>
        <w:tc>
          <w:tcPr>
            <w:tcW w:w="1007" w:type="dxa"/>
            <w:tcBorders>
              <w:top w:val="single" w:sz="4" w:space="0" w:color="auto"/>
              <w:left w:val="nil"/>
              <w:bottom w:val="single" w:sz="4" w:space="0" w:color="auto"/>
              <w:right w:val="nil"/>
            </w:tcBorders>
            <w:shd w:val="clear" w:color="auto" w:fill="auto"/>
            <w:noWrap/>
            <w:vAlign w:val="bottom"/>
            <w:hideMark/>
          </w:tcPr>
          <w:p w:rsidR="006B369E" w:rsidRPr="006B369E" w:rsidRDefault="006B369E" w:rsidP="004C235D">
            <w:pPr>
              <w:spacing w:after="0" w:line="240" w:lineRule="auto"/>
              <w:jc w:val="center"/>
              <w:rPr>
                <w:rFonts w:ascii="Calibri" w:eastAsia="Times New Roman" w:hAnsi="Calibri" w:cs="Times New Roman"/>
                <w:color w:val="000000"/>
                <w:lang w:eastAsia="en-IN"/>
              </w:rPr>
            </w:pPr>
            <w:r w:rsidRPr="006B369E">
              <w:rPr>
                <w:rFonts w:ascii="Calibri" w:eastAsia="Times New Roman" w:hAnsi="Calibri" w:cs="Times New Roman"/>
                <w:color w:val="000000"/>
                <w:lang w:eastAsia="en-IN"/>
              </w:rPr>
              <w:t>1856</w:t>
            </w:r>
          </w:p>
        </w:tc>
        <w:tc>
          <w:tcPr>
            <w:tcW w:w="1007" w:type="dxa"/>
            <w:tcBorders>
              <w:top w:val="single" w:sz="4" w:space="0" w:color="auto"/>
              <w:left w:val="nil"/>
              <w:bottom w:val="single" w:sz="4" w:space="0" w:color="auto"/>
              <w:right w:val="nil"/>
            </w:tcBorders>
            <w:shd w:val="clear" w:color="auto" w:fill="auto"/>
            <w:noWrap/>
            <w:vAlign w:val="bottom"/>
            <w:hideMark/>
          </w:tcPr>
          <w:p w:rsidR="006B369E" w:rsidRPr="006B369E" w:rsidRDefault="006B369E" w:rsidP="004C235D">
            <w:pPr>
              <w:spacing w:after="0" w:line="240" w:lineRule="auto"/>
              <w:jc w:val="center"/>
              <w:rPr>
                <w:rFonts w:ascii="Calibri" w:eastAsia="Times New Roman" w:hAnsi="Calibri" w:cs="Times New Roman"/>
                <w:color w:val="000000"/>
                <w:lang w:eastAsia="en-IN"/>
              </w:rPr>
            </w:pPr>
            <w:r w:rsidRPr="006B369E">
              <w:rPr>
                <w:rFonts w:ascii="Calibri" w:eastAsia="Times New Roman" w:hAnsi="Calibri" w:cs="Times New Roman"/>
                <w:color w:val="000000"/>
                <w:lang w:eastAsia="en-IN"/>
              </w:rPr>
              <w:t>1952</w:t>
            </w:r>
          </w:p>
        </w:tc>
        <w:tc>
          <w:tcPr>
            <w:tcW w:w="1007" w:type="dxa"/>
            <w:tcBorders>
              <w:top w:val="single" w:sz="4" w:space="0" w:color="auto"/>
              <w:left w:val="nil"/>
              <w:bottom w:val="single" w:sz="4" w:space="0" w:color="auto"/>
              <w:right w:val="nil"/>
            </w:tcBorders>
            <w:shd w:val="clear" w:color="auto" w:fill="auto"/>
            <w:noWrap/>
            <w:vAlign w:val="bottom"/>
            <w:hideMark/>
          </w:tcPr>
          <w:p w:rsidR="006B369E" w:rsidRPr="006B369E" w:rsidRDefault="004C235D" w:rsidP="004C235D">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2058</w:t>
            </w:r>
          </w:p>
        </w:tc>
        <w:tc>
          <w:tcPr>
            <w:tcW w:w="669" w:type="dxa"/>
            <w:tcBorders>
              <w:top w:val="single" w:sz="4" w:space="0" w:color="auto"/>
              <w:left w:val="nil"/>
              <w:bottom w:val="single" w:sz="4" w:space="0" w:color="auto"/>
              <w:right w:val="nil"/>
            </w:tcBorders>
            <w:shd w:val="clear" w:color="auto" w:fill="auto"/>
            <w:noWrap/>
            <w:vAlign w:val="bottom"/>
            <w:hideMark/>
          </w:tcPr>
          <w:p w:rsidR="006B369E" w:rsidRPr="006B369E" w:rsidRDefault="004C235D" w:rsidP="004C235D">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9507</w:t>
            </w:r>
          </w:p>
        </w:tc>
      </w:tr>
    </w:tbl>
    <w:p w:rsidR="006B369E" w:rsidRDefault="00395B22" w:rsidP="00AC4789">
      <w:r w:rsidRPr="00CA102F">
        <w:t>As evident from the table ab</w:t>
      </w:r>
      <w:r w:rsidR="008551E0">
        <w:t xml:space="preserve">ove, the numbers of trainees </w:t>
      </w:r>
      <w:r w:rsidRPr="00CA102F">
        <w:t>show</w:t>
      </w:r>
      <w:r w:rsidR="008551E0">
        <w:t>ed</w:t>
      </w:r>
      <w:r w:rsidRPr="00CA102F">
        <w:t xml:space="preserve"> an increasing trend over the years under the XI FYP which is a good indicator of performance. The CRFMTTI Budni appeared to have put in efforts for covering trainees belonging to Schedule Tribe category which also has shown an increasing trend. The SCs and General Category participation has shown a marginal decrease in number while the there has been an overall increase in numbers of trainees belonging to ST and OBC category. Almost 10% of the total trainees were female.</w:t>
      </w:r>
      <w:r w:rsidR="00751FF8">
        <w:t xml:space="preserve"> </w:t>
      </w:r>
    </w:p>
    <w:p w:rsidR="00751FF8" w:rsidRPr="004A0678" w:rsidRDefault="004A0678" w:rsidP="004A0678">
      <w:pPr>
        <w:pStyle w:val="Heading4"/>
      </w:pPr>
      <w:bookmarkStart w:id="82" w:name="_Toc388008088"/>
      <w:r>
        <w:t>4.3.1.4</w:t>
      </w:r>
      <w:r w:rsidRPr="004A0678">
        <w:t xml:space="preserve"> </w:t>
      </w:r>
      <w:r w:rsidR="00F5434C" w:rsidRPr="004A0678">
        <w:t>Regional Participation of Trainees</w:t>
      </w:r>
      <w:bookmarkEnd w:id="82"/>
    </w:p>
    <w:p w:rsidR="00395B22" w:rsidRPr="00CA102F" w:rsidRDefault="00395B22" w:rsidP="00D17727">
      <w:pPr>
        <w:jc w:val="both"/>
      </w:pPr>
      <w:r w:rsidRPr="00CA102F">
        <w:t xml:space="preserve">During the </w:t>
      </w:r>
      <w:r w:rsidR="0008773E">
        <w:t>XI Five Year Plan</w:t>
      </w:r>
      <w:r w:rsidR="008551E0">
        <w:t>, participants from 27</w:t>
      </w:r>
      <w:r w:rsidRPr="00CA102F">
        <w:t xml:space="preserve"> states were covered under the different training courses in CRFMTTI- Budni. Out of the total participants, nearly 58% belonged to Madhya Pradesh and the rest 29% were from neighbouring states of Rajasthan, Gujarat, Maharashtra, Uttar Pradesh and Chhattisgarh</w:t>
      </w:r>
      <w:r w:rsidRPr="00CA102F" w:rsidDel="00E60CC0">
        <w:t xml:space="preserve"> </w:t>
      </w:r>
      <w:r w:rsidRPr="00CA102F">
        <w:t xml:space="preserve">sharing geographical boundary with Madhya Pradesh. </w:t>
      </w:r>
      <w:r w:rsidR="008551E0">
        <w:t>Out of</w:t>
      </w:r>
      <w:r w:rsidRPr="00CA102F">
        <w:t xml:space="preserve"> </w:t>
      </w:r>
      <w:r w:rsidR="008A152A" w:rsidRPr="00CA102F">
        <w:t>these states</w:t>
      </w:r>
      <w:r w:rsidRPr="00CA102F">
        <w:t xml:space="preserve">, the largest </w:t>
      </w:r>
      <w:r w:rsidR="008551E0">
        <w:t>participation</w:t>
      </w:r>
      <w:r w:rsidRPr="00CA102F">
        <w:t xml:space="preserve"> was from Maharashtra (16%) followed by Uttar Pradesh (6.20%), Chhattisgarh (2.45%), Gujarat (2.30%) and Rajasthan (1.85%). An interesting observation was that Chhattisgarh which got separated from </w:t>
      </w:r>
      <w:r w:rsidR="008A152A" w:rsidRPr="00CA102F">
        <w:t>MP</w:t>
      </w:r>
      <w:r w:rsidRPr="00CA102F">
        <w:t xml:space="preserve"> had a lower participation in terms of number of trainees. </w:t>
      </w:r>
    </w:p>
    <w:p w:rsidR="00F5434C" w:rsidRDefault="00F5434C" w:rsidP="00381854">
      <w:pPr>
        <w:pStyle w:val="Caption"/>
        <w:keepNext/>
        <w:spacing w:after="0"/>
        <w:jc w:val="center"/>
      </w:pPr>
      <w:bookmarkStart w:id="83" w:name="_Toc388008169"/>
      <w:r w:rsidRPr="00706843">
        <w:lastRenderedPageBreak/>
        <w:t xml:space="preserve">Table </w:t>
      </w:r>
      <w:r w:rsidR="00836EBA" w:rsidRPr="00706843">
        <w:fldChar w:fldCharType="begin"/>
      </w:r>
      <w:r w:rsidR="00DD7BA7" w:rsidRPr="00706843">
        <w:instrText xml:space="preserve"> SEQ Table \* ARABIC </w:instrText>
      </w:r>
      <w:r w:rsidR="00836EBA" w:rsidRPr="00706843">
        <w:fldChar w:fldCharType="separate"/>
      </w:r>
      <w:r w:rsidR="004364AC">
        <w:rPr>
          <w:noProof/>
        </w:rPr>
        <w:t>11</w:t>
      </w:r>
      <w:r w:rsidR="00836EBA" w:rsidRPr="00706843">
        <w:fldChar w:fldCharType="end"/>
      </w:r>
      <w:r>
        <w:t xml:space="preserve"> Regional participation in training courses in </w:t>
      </w:r>
      <w:r w:rsidR="00C9726D">
        <w:t>CR</w:t>
      </w:r>
      <w:r>
        <w:t>FMTTI</w:t>
      </w:r>
      <w:bookmarkEnd w:id="83"/>
    </w:p>
    <w:tbl>
      <w:tblPr>
        <w:tblW w:w="9859" w:type="dxa"/>
        <w:jc w:val="center"/>
        <w:tblInd w:w="93" w:type="dxa"/>
        <w:tblLook w:val="04A0"/>
      </w:tblPr>
      <w:tblGrid>
        <w:gridCol w:w="1689"/>
        <w:gridCol w:w="668"/>
        <w:gridCol w:w="732"/>
        <w:gridCol w:w="663"/>
        <w:gridCol w:w="711"/>
        <w:gridCol w:w="663"/>
        <w:gridCol w:w="721"/>
        <w:gridCol w:w="663"/>
        <w:gridCol w:w="711"/>
        <w:gridCol w:w="663"/>
        <w:gridCol w:w="711"/>
        <w:gridCol w:w="663"/>
        <w:gridCol w:w="784"/>
      </w:tblGrid>
      <w:tr w:rsidR="00F5434C" w:rsidRPr="00F5434C" w:rsidTr="00DA3E1E">
        <w:trPr>
          <w:trHeight w:val="300"/>
          <w:jc w:val="center"/>
        </w:trPr>
        <w:tc>
          <w:tcPr>
            <w:tcW w:w="1689" w:type="dxa"/>
            <w:vMerge w:val="restart"/>
            <w:tcBorders>
              <w:top w:val="single" w:sz="4" w:space="0" w:color="auto"/>
              <w:left w:val="nil"/>
              <w:bottom w:val="single" w:sz="4" w:space="0" w:color="000000"/>
              <w:right w:val="nil"/>
            </w:tcBorders>
            <w:shd w:val="clear" w:color="auto" w:fill="auto"/>
            <w:noWrap/>
            <w:hideMark/>
          </w:tcPr>
          <w:p w:rsidR="00F5434C" w:rsidRPr="00F5434C" w:rsidRDefault="00F5434C" w:rsidP="00381854">
            <w:pPr>
              <w:spacing w:after="0" w:line="240" w:lineRule="auto"/>
              <w:rPr>
                <w:rFonts w:ascii="Calibri" w:eastAsia="Times New Roman" w:hAnsi="Calibri" w:cs="Times New Roman"/>
                <w:b/>
                <w:color w:val="000000"/>
                <w:lang w:eastAsia="en-IN"/>
              </w:rPr>
            </w:pPr>
            <w:r w:rsidRPr="00F5434C">
              <w:rPr>
                <w:rFonts w:ascii="Calibri" w:eastAsia="Times New Roman" w:hAnsi="Calibri" w:cs="Times New Roman"/>
                <w:b/>
                <w:color w:val="000000"/>
                <w:lang w:eastAsia="en-IN"/>
              </w:rPr>
              <w:t>States</w:t>
            </w:r>
          </w:p>
        </w:tc>
        <w:tc>
          <w:tcPr>
            <w:tcW w:w="1400" w:type="dxa"/>
            <w:gridSpan w:val="2"/>
            <w:tcBorders>
              <w:top w:val="single" w:sz="4" w:space="0" w:color="auto"/>
              <w:left w:val="nil"/>
              <w:bottom w:val="single" w:sz="4" w:space="0" w:color="auto"/>
              <w:right w:val="nil"/>
            </w:tcBorders>
            <w:shd w:val="clear" w:color="auto" w:fill="auto"/>
            <w:noWrap/>
            <w:vAlign w:val="bottom"/>
            <w:hideMark/>
          </w:tcPr>
          <w:p w:rsidR="00F5434C" w:rsidRPr="00F5434C" w:rsidRDefault="00F5434C" w:rsidP="00F5434C">
            <w:pPr>
              <w:spacing w:after="0" w:line="240" w:lineRule="auto"/>
              <w:jc w:val="center"/>
              <w:rPr>
                <w:rFonts w:ascii="Calibri" w:eastAsia="Times New Roman" w:hAnsi="Calibri" w:cs="Times New Roman"/>
                <w:b/>
                <w:color w:val="000000"/>
                <w:lang w:eastAsia="en-IN"/>
              </w:rPr>
            </w:pPr>
            <w:r w:rsidRPr="00F5434C">
              <w:rPr>
                <w:rFonts w:ascii="Calibri" w:eastAsia="Times New Roman" w:hAnsi="Calibri" w:cs="Times New Roman"/>
                <w:b/>
                <w:color w:val="000000"/>
                <w:lang w:eastAsia="en-IN"/>
              </w:rPr>
              <w:t>2007-08</w:t>
            </w:r>
          </w:p>
        </w:tc>
        <w:tc>
          <w:tcPr>
            <w:tcW w:w="1197" w:type="dxa"/>
            <w:gridSpan w:val="2"/>
            <w:tcBorders>
              <w:top w:val="single" w:sz="4" w:space="0" w:color="auto"/>
              <w:left w:val="nil"/>
              <w:bottom w:val="single" w:sz="4" w:space="0" w:color="auto"/>
              <w:right w:val="nil"/>
            </w:tcBorders>
            <w:shd w:val="clear" w:color="auto" w:fill="auto"/>
            <w:noWrap/>
            <w:vAlign w:val="bottom"/>
            <w:hideMark/>
          </w:tcPr>
          <w:p w:rsidR="00F5434C" w:rsidRPr="00F5434C" w:rsidRDefault="00F5434C" w:rsidP="00F5434C">
            <w:pPr>
              <w:spacing w:after="0" w:line="240" w:lineRule="auto"/>
              <w:jc w:val="center"/>
              <w:rPr>
                <w:rFonts w:ascii="Calibri" w:eastAsia="Times New Roman" w:hAnsi="Calibri" w:cs="Times New Roman"/>
                <w:b/>
                <w:color w:val="000000"/>
                <w:lang w:eastAsia="en-IN"/>
              </w:rPr>
            </w:pPr>
            <w:r w:rsidRPr="00F5434C">
              <w:rPr>
                <w:rFonts w:ascii="Calibri" w:eastAsia="Times New Roman" w:hAnsi="Calibri" w:cs="Times New Roman"/>
                <w:b/>
                <w:color w:val="000000"/>
                <w:lang w:eastAsia="en-IN"/>
              </w:rPr>
              <w:t>2008-09</w:t>
            </w:r>
          </w:p>
        </w:tc>
        <w:tc>
          <w:tcPr>
            <w:tcW w:w="1384" w:type="dxa"/>
            <w:gridSpan w:val="2"/>
            <w:tcBorders>
              <w:top w:val="single" w:sz="4" w:space="0" w:color="auto"/>
              <w:left w:val="nil"/>
              <w:bottom w:val="single" w:sz="4" w:space="0" w:color="auto"/>
              <w:right w:val="nil"/>
            </w:tcBorders>
            <w:shd w:val="clear" w:color="auto" w:fill="auto"/>
            <w:noWrap/>
            <w:vAlign w:val="bottom"/>
            <w:hideMark/>
          </w:tcPr>
          <w:p w:rsidR="00F5434C" w:rsidRPr="00F5434C" w:rsidRDefault="00F5434C" w:rsidP="00F5434C">
            <w:pPr>
              <w:spacing w:after="0" w:line="240" w:lineRule="auto"/>
              <w:jc w:val="center"/>
              <w:rPr>
                <w:rFonts w:ascii="Calibri" w:eastAsia="Times New Roman" w:hAnsi="Calibri" w:cs="Times New Roman"/>
                <w:b/>
                <w:color w:val="000000"/>
                <w:lang w:eastAsia="en-IN"/>
              </w:rPr>
            </w:pPr>
            <w:r w:rsidRPr="00F5434C">
              <w:rPr>
                <w:rFonts w:ascii="Calibri" w:eastAsia="Times New Roman" w:hAnsi="Calibri" w:cs="Times New Roman"/>
                <w:b/>
                <w:color w:val="000000"/>
                <w:lang w:eastAsia="en-IN"/>
              </w:rPr>
              <w:t>2009-10</w:t>
            </w:r>
          </w:p>
        </w:tc>
        <w:tc>
          <w:tcPr>
            <w:tcW w:w="1371" w:type="dxa"/>
            <w:gridSpan w:val="2"/>
            <w:tcBorders>
              <w:top w:val="single" w:sz="4" w:space="0" w:color="auto"/>
              <w:left w:val="nil"/>
              <w:bottom w:val="single" w:sz="4" w:space="0" w:color="auto"/>
              <w:right w:val="nil"/>
            </w:tcBorders>
            <w:shd w:val="clear" w:color="auto" w:fill="auto"/>
            <w:noWrap/>
            <w:vAlign w:val="bottom"/>
            <w:hideMark/>
          </w:tcPr>
          <w:p w:rsidR="00F5434C" w:rsidRPr="00F5434C" w:rsidRDefault="00F5434C" w:rsidP="00F5434C">
            <w:pPr>
              <w:spacing w:after="0" w:line="240" w:lineRule="auto"/>
              <w:jc w:val="center"/>
              <w:rPr>
                <w:rFonts w:ascii="Calibri" w:eastAsia="Times New Roman" w:hAnsi="Calibri" w:cs="Times New Roman"/>
                <w:b/>
                <w:color w:val="000000"/>
                <w:lang w:eastAsia="en-IN"/>
              </w:rPr>
            </w:pPr>
            <w:r w:rsidRPr="00F5434C">
              <w:rPr>
                <w:rFonts w:ascii="Calibri" w:eastAsia="Times New Roman" w:hAnsi="Calibri" w:cs="Times New Roman"/>
                <w:b/>
                <w:color w:val="000000"/>
                <w:lang w:eastAsia="en-IN"/>
              </w:rPr>
              <w:t>2010-11</w:t>
            </w:r>
          </w:p>
        </w:tc>
        <w:tc>
          <w:tcPr>
            <w:tcW w:w="1371" w:type="dxa"/>
            <w:gridSpan w:val="2"/>
            <w:tcBorders>
              <w:top w:val="single" w:sz="4" w:space="0" w:color="auto"/>
              <w:left w:val="nil"/>
              <w:bottom w:val="single" w:sz="4" w:space="0" w:color="auto"/>
              <w:right w:val="nil"/>
            </w:tcBorders>
            <w:shd w:val="clear" w:color="auto" w:fill="auto"/>
            <w:noWrap/>
            <w:vAlign w:val="bottom"/>
            <w:hideMark/>
          </w:tcPr>
          <w:p w:rsidR="00F5434C" w:rsidRPr="00F5434C" w:rsidRDefault="00F5434C" w:rsidP="00F5434C">
            <w:pPr>
              <w:spacing w:after="0" w:line="240" w:lineRule="auto"/>
              <w:jc w:val="center"/>
              <w:rPr>
                <w:rFonts w:ascii="Calibri" w:eastAsia="Times New Roman" w:hAnsi="Calibri" w:cs="Times New Roman"/>
                <w:b/>
                <w:color w:val="000000"/>
                <w:lang w:eastAsia="en-IN"/>
              </w:rPr>
            </w:pPr>
            <w:r w:rsidRPr="00F5434C">
              <w:rPr>
                <w:rFonts w:ascii="Calibri" w:eastAsia="Times New Roman" w:hAnsi="Calibri" w:cs="Times New Roman"/>
                <w:b/>
                <w:color w:val="000000"/>
                <w:lang w:eastAsia="en-IN"/>
              </w:rPr>
              <w:t>2011-12</w:t>
            </w:r>
          </w:p>
        </w:tc>
        <w:tc>
          <w:tcPr>
            <w:tcW w:w="1447" w:type="dxa"/>
            <w:gridSpan w:val="2"/>
            <w:tcBorders>
              <w:top w:val="single" w:sz="4" w:space="0" w:color="auto"/>
              <w:left w:val="nil"/>
              <w:bottom w:val="single" w:sz="4" w:space="0" w:color="auto"/>
              <w:right w:val="nil"/>
            </w:tcBorders>
            <w:shd w:val="clear" w:color="auto" w:fill="auto"/>
            <w:noWrap/>
            <w:vAlign w:val="bottom"/>
            <w:hideMark/>
          </w:tcPr>
          <w:p w:rsidR="00F5434C" w:rsidRPr="00F5434C" w:rsidRDefault="00F5434C" w:rsidP="008551E0">
            <w:pPr>
              <w:spacing w:after="0" w:line="240" w:lineRule="auto"/>
              <w:jc w:val="center"/>
              <w:rPr>
                <w:rFonts w:ascii="Calibri" w:eastAsia="Times New Roman" w:hAnsi="Calibri" w:cs="Times New Roman"/>
                <w:b/>
                <w:color w:val="000000"/>
                <w:lang w:eastAsia="en-IN"/>
              </w:rPr>
            </w:pPr>
            <w:r w:rsidRPr="00F5434C">
              <w:rPr>
                <w:rFonts w:ascii="Calibri" w:eastAsia="Times New Roman" w:hAnsi="Calibri" w:cs="Times New Roman"/>
                <w:b/>
                <w:color w:val="000000"/>
                <w:lang w:eastAsia="en-IN"/>
              </w:rPr>
              <w:t xml:space="preserve">During XI </w:t>
            </w:r>
            <w:r w:rsidR="008551E0">
              <w:rPr>
                <w:rFonts w:ascii="Calibri" w:eastAsia="Times New Roman" w:hAnsi="Calibri" w:cs="Times New Roman"/>
                <w:b/>
                <w:color w:val="000000"/>
                <w:lang w:eastAsia="en-IN"/>
              </w:rPr>
              <w:t>FY</w:t>
            </w:r>
            <w:r w:rsidRPr="00F5434C">
              <w:rPr>
                <w:rFonts w:ascii="Calibri" w:eastAsia="Times New Roman" w:hAnsi="Calibri" w:cs="Times New Roman"/>
                <w:b/>
                <w:color w:val="000000"/>
                <w:lang w:eastAsia="en-IN"/>
              </w:rPr>
              <w:t>P</w:t>
            </w:r>
          </w:p>
        </w:tc>
      </w:tr>
      <w:tr w:rsidR="00F5434C" w:rsidRPr="00F5434C" w:rsidTr="00DA3E1E">
        <w:trPr>
          <w:trHeight w:val="825"/>
          <w:jc w:val="center"/>
        </w:trPr>
        <w:tc>
          <w:tcPr>
            <w:tcW w:w="1689" w:type="dxa"/>
            <w:vMerge/>
            <w:tcBorders>
              <w:top w:val="single" w:sz="4" w:space="0" w:color="auto"/>
              <w:left w:val="nil"/>
              <w:bottom w:val="single" w:sz="4" w:space="0" w:color="000000"/>
              <w:right w:val="nil"/>
            </w:tcBorders>
            <w:vAlign w:val="center"/>
            <w:hideMark/>
          </w:tcPr>
          <w:p w:rsidR="00F5434C" w:rsidRPr="00F5434C" w:rsidRDefault="00F5434C" w:rsidP="00F5434C">
            <w:pPr>
              <w:spacing w:after="0" w:line="240" w:lineRule="auto"/>
              <w:rPr>
                <w:rFonts w:ascii="Calibri" w:eastAsia="Times New Roman" w:hAnsi="Calibri" w:cs="Times New Roman"/>
                <w:b/>
                <w:color w:val="000000"/>
                <w:lang w:eastAsia="en-IN"/>
              </w:rPr>
            </w:pPr>
          </w:p>
        </w:tc>
        <w:tc>
          <w:tcPr>
            <w:tcW w:w="668" w:type="dxa"/>
            <w:tcBorders>
              <w:top w:val="nil"/>
              <w:left w:val="nil"/>
              <w:bottom w:val="single" w:sz="4" w:space="0" w:color="auto"/>
              <w:right w:val="nil"/>
            </w:tcBorders>
            <w:shd w:val="clear" w:color="auto" w:fill="auto"/>
            <w:noWrap/>
            <w:textDirection w:val="btLr"/>
            <w:vAlign w:val="center"/>
            <w:hideMark/>
          </w:tcPr>
          <w:p w:rsidR="00F5434C" w:rsidRPr="00F5434C" w:rsidRDefault="00F5434C" w:rsidP="003C1245">
            <w:pPr>
              <w:spacing w:after="0" w:line="240" w:lineRule="auto"/>
              <w:rPr>
                <w:rFonts w:ascii="Calibri" w:eastAsia="Times New Roman" w:hAnsi="Calibri" w:cs="Times New Roman"/>
                <w:b/>
                <w:color w:val="000000"/>
                <w:lang w:eastAsia="en-IN"/>
              </w:rPr>
            </w:pPr>
            <w:r w:rsidRPr="00F5434C">
              <w:rPr>
                <w:rFonts w:ascii="Calibri" w:eastAsia="Times New Roman" w:hAnsi="Calibri" w:cs="Times New Roman"/>
                <w:b/>
                <w:color w:val="000000"/>
                <w:lang w:eastAsia="en-IN"/>
              </w:rPr>
              <w:t>Total</w:t>
            </w:r>
          </w:p>
        </w:tc>
        <w:tc>
          <w:tcPr>
            <w:tcW w:w="732" w:type="dxa"/>
            <w:tcBorders>
              <w:top w:val="nil"/>
              <w:left w:val="nil"/>
              <w:bottom w:val="single" w:sz="4" w:space="0" w:color="auto"/>
              <w:right w:val="nil"/>
            </w:tcBorders>
            <w:shd w:val="clear" w:color="auto" w:fill="auto"/>
            <w:noWrap/>
            <w:textDirection w:val="btLr"/>
            <w:vAlign w:val="center"/>
            <w:hideMark/>
          </w:tcPr>
          <w:p w:rsidR="00F5434C" w:rsidRPr="00F5434C" w:rsidRDefault="00F5434C" w:rsidP="003C1245">
            <w:pPr>
              <w:spacing w:after="0" w:line="240" w:lineRule="auto"/>
              <w:rPr>
                <w:rFonts w:ascii="Calibri" w:eastAsia="Times New Roman" w:hAnsi="Calibri" w:cs="Times New Roman"/>
                <w:b/>
                <w:color w:val="000000"/>
                <w:lang w:eastAsia="en-IN"/>
              </w:rPr>
            </w:pPr>
            <w:r w:rsidRPr="00F5434C">
              <w:rPr>
                <w:rFonts w:ascii="Calibri" w:eastAsia="Times New Roman" w:hAnsi="Calibri" w:cs="Times New Roman"/>
                <w:b/>
                <w:color w:val="000000"/>
                <w:lang w:eastAsia="en-IN"/>
              </w:rPr>
              <w:t>Percent</w:t>
            </w:r>
          </w:p>
        </w:tc>
        <w:tc>
          <w:tcPr>
            <w:tcW w:w="489" w:type="dxa"/>
            <w:tcBorders>
              <w:top w:val="nil"/>
              <w:left w:val="nil"/>
              <w:bottom w:val="single" w:sz="4" w:space="0" w:color="auto"/>
              <w:right w:val="nil"/>
            </w:tcBorders>
            <w:shd w:val="clear" w:color="auto" w:fill="auto"/>
            <w:noWrap/>
            <w:textDirection w:val="btLr"/>
            <w:vAlign w:val="center"/>
            <w:hideMark/>
          </w:tcPr>
          <w:p w:rsidR="00F5434C" w:rsidRPr="00F5434C" w:rsidRDefault="00F5434C" w:rsidP="003C1245">
            <w:pPr>
              <w:spacing w:after="0" w:line="240" w:lineRule="auto"/>
              <w:rPr>
                <w:rFonts w:ascii="Calibri" w:eastAsia="Times New Roman" w:hAnsi="Calibri" w:cs="Times New Roman"/>
                <w:b/>
                <w:color w:val="000000"/>
                <w:lang w:eastAsia="en-IN"/>
              </w:rPr>
            </w:pPr>
            <w:r w:rsidRPr="00F5434C">
              <w:rPr>
                <w:rFonts w:ascii="Calibri" w:eastAsia="Times New Roman" w:hAnsi="Calibri" w:cs="Times New Roman"/>
                <w:b/>
                <w:color w:val="000000"/>
                <w:lang w:eastAsia="en-IN"/>
              </w:rPr>
              <w:t>Total</w:t>
            </w:r>
          </w:p>
        </w:tc>
        <w:tc>
          <w:tcPr>
            <w:tcW w:w="708" w:type="dxa"/>
            <w:tcBorders>
              <w:top w:val="nil"/>
              <w:left w:val="nil"/>
              <w:bottom w:val="single" w:sz="4" w:space="0" w:color="auto"/>
              <w:right w:val="nil"/>
            </w:tcBorders>
            <w:shd w:val="clear" w:color="auto" w:fill="auto"/>
            <w:noWrap/>
            <w:textDirection w:val="btLr"/>
            <w:vAlign w:val="center"/>
            <w:hideMark/>
          </w:tcPr>
          <w:p w:rsidR="00F5434C" w:rsidRPr="00F5434C" w:rsidRDefault="00F5434C" w:rsidP="003C1245">
            <w:pPr>
              <w:spacing w:after="0" w:line="240" w:lineRule="auto"/>
              <w:rPr>
                <w:rFonts w:ascii="Calibri" w:eastAsia="Times New Roman" w:hAnsi="Calibri" w:cs="Times New Roman"/>
                <w:b/>
                <w:color w:val="000000"/>
                <w:lang w:eastAsia="en-IN"/>
              </w:rPr>
            </w:pPr>
            <w:r w:rsidRPr="00F5434C">
              <w:rPr>
                <w:rFonts w:ascii="Calibri" w:eastAsia="Times New Roman" w:hAnsi="Calibri" w:cs="Times New Roman"/>
                <w:b/>
                <w:color w:val="000000"/>
                <w:lang w:eastAsia="en-IN"/>
              </w:rPr>
              <w:t>Percent</w:t>
            </w:r>
          </w:p>
        </w:tc>
        <w:tc>
          <w:tcPr>
            <w:tcW w:w="663" w:type="dxa"/>
            <w:tcBorders>
              <w:top w:val="nil"/>
              <w:left w:val="nil"/>
              <w:bottom w:val="single" w:sz="4" w:space="0" w:color="auto"/>
              <w:right w:val="nil"/>
            </w:tcBorders>
            <w:shd w:val="clear" w:color="auto" w:fill="auto"/>
            <w:noWrap/>
            <w:textDirection w:val="btLr"/>
            <w:vAlign w:val="center"/>
            <w:hideMark/>
          </w:tcPr>
          <w:p w:rsidR="00F5434C" w:rsidRPr="00F5434C" w:rsidRDefault="00F5434C" w:rsidP="003C1245">
            <w:pPr>
              <w:spacing w:after="0" w:line="240" w:lineRule="auto"/>
              <w:rPr>
                <w:rFonts w:ascii="Calibri" w:eastAsia="Times New Roman" w:hAnsi="Calibri" w:cs="Times New Roman"/>
                <w:b/>
                <w:color w:val="000000"/>
                <w:lang w:eastAsia="en-IN"/>
              </w:rPr>
            </w:pPr>
            <w:r w:rsidRPr="00F5434C">
              <w:rPr>
                <w:rFonts w:ascii="Calibri" w:eastAsia="Times New Roman" w:hAnsi="Calibri" w:cs="Times New Roman"/>
                <w:b/>
                <w:color w:val="000000"/>
                <w:lang w:eastAsia="en-IN"/>
              </w:rPr>
              <w:t>Total</w:t>
            </w:r>
          </w:p>
        </w:tc>
        <w:tc>
          <w:tcPr>
            <w:tcW w:w="721" w:type="dxa"/>
            <w:tcBorders>
              <w:top w:val="nil"/>
              <w:left w:val="nil"/>
              <w:bottom w:val="single" w:sz="4" w:space="0" w:color="auto"/>
              <w:right w:val="nil"/>
            </w:tcBorders>
            <w:shd w:val="clear" w:color="auto" w:fill="auto"/>
            <w:noWrap/>
            <w:textDirection w:val="btLr"/>
            <w:vAlign w:val="center"/>
            <w:hideMark/>
          </w:tcPr>
          <w:p w:rsidR="00F5434C" w:rsidRPr="00F5434C" w:rsidRDefault="00F5434C" w:rsidP="003C1245">
            <w:pPr>
              <w:spacing w:after="0" w:line="240" w:lineRule="auto"/>
              <w:rPr>
                <w:rFonts w:ascii="Calibri" w:eastAsia="Times New Roman" w:hAnsi="Calibri" w:cs="Times New Roman"/>
                <w:b/>
                <w:color w:val="000000"/>
                <w:lang w:eastAsia="en-IN"/>
              </w:rPr>
            </w:pPr>
            <w:r w:rsidRPr="00F5434C">
              <w:rPr>
                <w:rFonts w:ascii="Calibri" w:eastAsia="Times New Roman" w:hAnsi="Calibri" w:cs="Times New Roman"/>
                <w:b/>
                <w:color w:val="000000"/>
                <w:lang w:eastAsia="en-IN"/>
              </w:rPr>
              <w:t>Percent</w:t>
            </w:r>
          </w:p>
        </w:tc>
        <w:tc>
          <w:tcPr>
            <w:tcW w:w="663" w:type="dxa"/>
            <w:tcBorders>
              <w:top w:val="nil"/>
              <w:left w:val="nil"/>
              <w:bottom w:val="single" w:sz="4" w:space="0" w:color="auto"/>
              <w:right w:val="nil"/>
            </w:tcBorders>
            <w:shd w:val="clear" w:color="auto" w:fill="auto"/>
            <w:noWrap/>
            <w:textDirection w:val="btLr"/>
            <w:vAlign w:val="center"/>
            <w:hideMark/>
          </w:tcPr>
          <w:p w:rsidR="00F5434C" w:rsidRPr="00F5434C" w:rsidRDefault="00F5434C" w:rsidP="003C1245">
            <w:pPr>
              <w:spacing w:after="0" w:line="240" w:lineRule="auto"/>
              <w:rPr>
                <w:rFonts w:ascii="Calibri" w:eastAsia="Times New Roman" w:hAnsi="Calibri" w:cs="Times New Roman"/>
                <w:b/>
                <w:color w:val="000000"/>
                <w:lang w:eastAsia="en-IN"/>
              </w:rPr>
            </w:pPr>
            <w:r w:rsidRPr="00F5434C">
              <w:rPr>
                <w:rFonts w:ascii="Calibri" w:eastAsia="Times New Roman" w:hAnsi="Calibri" w:cs="Times New Roman"/>
                <w:b/>
                <w:color w:val="000000"/>
                <w:lang w:eastAsia="en-IN"/>
              </w:rPr>
              <w:t>Total</w:t>
            </w:r>
          </w:p>
        </w:tc>
        <w:tc>
          <w:tcPr>
            <w:tcW w:w="708" w:type="dxa"/>
            <w:tcBorders>
              <w:top w:val="nil"/>
              <w:left w:val="nil"/>
              <w:bottom w:val="single" w:sz="4" w:space="0" w:color="auto"/>
              <w:right w:val="nil"/>
            </w:tcBorders>
            <w:shd w:val="clear" w:color="auto" w:fill="auto"/>
            <w:noWrap/>
            <w:textDirection w:val="btLr"/>
            <w:vAlign w:val="center"/>
            <w:hideMark/>
          </w:tcPr>
          <w:p w:rsidR="00F5434C" w:rsidRPr="00F5434C" w:rsidRDefault="00F5434C" w:rsidP="003C1245">
            <w:pPr>
              <w:spacing w:after="0" w:line="240" w:lineRule="auto"/>
              <w:rPr>
                <w:rFonts w:ascii="Calibri" w:eastAsia="Times New Roman" w:hAnsi="Calibri" w:cs="Times New Roman"/>
                <w:b/>
                <w:color w:val="000000"/>
                <w:lang w:eastAsia="en-IN"/>
              </w:rPr>
            </w:pPr>
            <w:r w:rsidRPr="00F5434C">
              <w:rPr>
                <w:rFonts w:ascii="Calibri" w:eastAsia="Times New Roman" w:hAnsi="Calibri" w:cs="Times New Roman"/>
                <w:b/>
                <w:color w:val="000000"/>
                <w:lang w:eastAsia="en-IN"/>
              </w:rPr>
              <w:t>Percent</w:t>
            </w:r>
          </w:p>
        </w:tc>
        <w:tc>
          <w:tcPr>
            <w:tcW w:w="663" w:type="dxa"/>
            <w:tcBorders>
              <w:top w:val="nil"/>
              <w:left w:val="nil"/>
              <w:bottom w:val="single" w:sz="4" w:space="0" w:color="auto"/>
              <w:right w:val="nil"/>
            </w:tcBorders>
            <w:shd w:val="clear" w:color="auto" w:fill="auto"/>
            <w:noWrap/>
            <w:textDirection w:val="btLr"/>
            <w:vAlign w:val="center"/>
            <w:hideMark/>
          </w:tcPr>
          <w:p w:rsidR="00F5434C" w:rsidRPr="00F5434C" w:rsidRDefault="00F5434C" w:rsidP="003C1245">
            <w:pPr>
              <w:spacing w:after="0" w:line="240" w:lineRule="auto"/>
              <w:rPr>
                <w:rFonts w:ascii="Calibri" w:eastAsia="Times New Roman" w:hAnsi="Calibri" w:cs="Times New Roman"/>
                <w:b/>
                <w:color w:val="000000"/>
                <w:lang w:eastAsia="en-IN"/>
              </w:rPr>
            </w:pPr>
            <w:r w:rsidRPr="00F5434C">
              <w:rPr>
                <w:rFonts w:ascii="Calibri" w:eastAsia="Times New Roman" w:hAnsi="Calibri" w:cs="Times New Roman"/>
                <w:b/>
                <w:color w:val="000000"/>
                <w:lang w:eastAsia="en-IN"/>
              </w:rPr>
              <w:t>Total</w:t>
            </w:r>
          </w:p>
        </w:tc>
        <w:tc>
          <w:tcPr>
            <w:tcW w:w="708" w:type="dxa"/>
            <w:tcBorders>
              <w:top w:val="nil"/>
              <w:left w:val="nil"/>
              <w:bottom w:val="single" w:sz="4" w:space="0" w:color="auto"/>
              <w:right w:val="nil"/>
            </w:tcBorders>
            <w:shd w:val="clear" w:color="auto" w:fill="auto"/>
            <w:noWrap/>
            <w:textDirection w:val="btLr"/>
            <w:vAlign w:val="center"/>
            <w:hideMark/>
          </w:tcPr>
          <w:p w:rsidR="00F5434C" w:rsidRPr="00F5434C" w:rsidRDefault="00F5434C" w:rsidP="003C1245">
            <w:pPr>
              <w:spacing w:after="0" w:line="240" w:lineRule="auto"/>
              <w:rPr>
                <w:rFonts w:ascii="Calibri" w:eastAsia="Times New Roman" w:hAnsi="Calibri" w:cs="Times New Roman"/>
                <w:b/>
                <w:color w:val="000000"/>
                <w:lang w:eastAsia="en-IN"/>
              </w:rPr>
            </w:pPr>
            <w:r w:rsidRPr="00F5434C">
              <w:rPr>
                <w:rFonts w:ascii="Calibri" w:eastAsia="Times New Roman" w:hAnsi="Calibri" w:cs="Times New Roman"/>
                <w:b/>
                <w:color w:val="000000"/>
                <w:lang w:eastAsia="en-IN"/>
              </w:rPr>
              <w:t>Percent</w:t>
            </w:r>
          </w:p>
        </w:tc>
        <w:tc>
          <w:tcPr>
            <w:tcW w:w="663" w:type="dxa"/>
            <w:tcBorders>
              <w:top w:val="nil"/>
              <w:left w:val="nil"/>
              <w:bottom w:val="single" w:sz="4" w:space="0" w:color="auto"/>
              <w:right w:val="nil"/>
            </w:tcBorders>
            <w:shd w:val="clear" w:color="auto" w:fill="auto"/>
            <w:noWrap/>
            <w:textDirection w:val="btLr"/>
            <w:vAlign w:val="center"/>
            <w:hideMark/>
          </w:tcPr>
          <w:p w:rsidR="00F5434C" w:rsidRPr="00F5434C" w:rsidRDefault="00F5434C" w:rsidP="003C1245">
            <w:pPr>
              <w:spacing w:after="0" w:line="240" w:lineRule="auto"/>
              <w:rPr>
                <w:rFonts w:ascii="Calibri" w:eastAsia="Times New Roman" w:hAnsi="Calibri" w:cs="Times New Roman"/>
                <w:b/>
                <w:color w:val="000000"/>
                <w:lang w:eastAsia="en-IN"/>
              </w:rPr>
            </w:pPr>
            <w:r w:rsidRPr="00F5434C">
              <w:rPr>
                <w:rFonts w:ascii="Calibri" w:eastAsia="Times New Roman" w:hAnsi="Calibri" w:cs="Times New Roman"/>
                <w:b/>
                <w:color w:val="000000"/>
                <w:lang w:eastAsia="en-IN"/>
              </w:rPr>
              <w:t>Total</w:t>
            </w:r>
          </w:p>
        </w:tc>
        <w:tc>
          <w:tcPr>
            <w:tcW w:w="784" w:type="dxa"/>
            <w:tcBorders>
              <w:top w:val="nil"/>
              <w:left w:val="nil"/>
              <w:bottom w:val="single" w:sz="4" w:space="0" w:color="auto"/>
              <w:right w:val="nil"/>
            </w:tcBorders>
            <w:shd w:val="clear" w:color="auto" w:fill="auto"/>
            <w:noWrap/>
            <w:textDirection w:val="btLr"/>
            <w:vAlign w:val="center"/>
            <w:hideMark/>
          </w:tcPr>
          <w:p w:rsidR="00F5434C" w:rsidRPr="00F5434C" w:rsidRDefault="00F5434C" w:rsidP="003C1245">
            <w:pPr>
              <w:spacing w:after="0" w:line="240" w:lineRule="auto"/>
              <w:rPr>
                <w:rFonts w:ascii="Calibri" w:eastAsia="Times New Roman" w:hAnsi="Calibri" w:cs="Times New Roman"/>
                <w:b/>
                <w:color w:val="000000"/>
                <w:lang w:eastAsia="en-IN"/>
              </w:rPr>
            </w:pPr>
            <w:r w:rsidRPr="00F5434C">
              <w:rPr>
                <w:rFonts w:ascii="Calibri" w:eastAsia="Times New Roman" w:hAnsi="Calibri" w:cs="Times New Roman"/>
                <w:b/>
                <w:color w:val="000000"/>
                <w:lang w:eastAsia="en-IN"/>
              </w:rPr>
              <w:t>Percent</w:t>
            </w:r>
          </w:p>
        </w:tc>
      </w:tr>
      <w:tr w:rsidR="00F5434C" w:rsidRPr="00F5434C" w:rsidTr="00DA3E1E">
        <w:trPr>
          <w:trHeight w:val="300"/>
          <w:jc w:val="center"/>
        </w:trPr>
        <w:tc>
          <w:tcPr>
            <w:tcW w:w="1689" w:type="dxa"/>
            <w:tcBorders>
              <w:top w:val="nil"/>
              <w:left w:val="nil"/>
              <w:bottom w:val="nil"/>
              <w:right w:val="nil"/>
            </w:tcBorders>
            <w:shd w:val="clear" w:color="auto" w:fill="auto"/>
            <w:noWrap/>
            <w:vAlign w:val="bottom"/>
            <w:hideMark/>
          </w:tcPr>
          <w:p w:rsidR="00F5434C" w:rsidRPr="00F5434C" w:rsidRDefault="00F5434C" w:rsidP="00F5434C">
            <w:pPr>
              <w:spacing w:after="0" w:line="240" w:lineRule="auto"/>
              <w:rPr>
                <w:rFonts w:ascii="Calibri" w:eastAsia="Times New Roman" w:hAnsi="Calibri" w:cs="Times New Roman"/>
                <w:color w:val="000000"/>
                <w:lang w:eastAsia="en-IN"/>
              </w:rPr>
            </w:pPr>
            <w:r w:rsidRPr="00F5434C">
              <w:rPr>
                <w:rFonts w:ascii="Calibri" w:eastAsia="Times New Roman" w:hAnsi="Calibri" w:cs="Times New Roman"/>
                <w:color w:val="000000"/>
                <w:lang w:eastAsia="en-IN"/>
              </w:rPr>
              <w:t>Madhya Pradesh</w:t>
            </w:r>
          </w:p>
        </w:tc>
        <w:tc>
          <w:tcPr>
            <w:tcW w:w="668" w:type="dxa"/>
            <w:tcBorders>
              <w:top w:val="nil"/>
              <w:left w:val="nil"/>
              <w:bottom w:val="nil"/>
              <w:right w:val="nil"/>
            </w:tcBorders>
            <w:shd w:val="clear" w:color="auto" w:fill="auto"/>
            <w:noWrap/>
            <w:vAlign w:val="bottom"/>
            <w:hideMark/>
          </w:tcPr>
          <w:p w:rsidR="00F5434C" w:rsidRPr="00F5434C" w:rsidRDefault="00F5434C" w:rsidP="00F5434C">
            <w:pPr>
              <w:spacing w:after="0" w:line="240" w:lineRule="auto"/>
              <w:jc w:val="right"/>
              <w:rPr>
                <w:rFonts w:ascii="Calibri" w:eastAsia="Times New Roman" w:hAnsi="Calibri" w:cs="Times New Roman"/>
                <w:color w:val="000000"/>
                <w:lang w:eastAsia="en-IN"/>
              </w:rPr>
            </w:pPr>
            <w:r w:rsidRPr="00F5434C">
              <w:rPr>
                <w:rFonts w:ascii="Calibri" w:eastAsia="Times New Roman" w:hAnsi="Calibri" w:cs="Times New Roman"/>
                <w:color w:val="000000"/>
                <w:lang w:eastAsia="en-IN"/>
              </w:rPr>
              <w:t>1103</w:t>
            </w:r>
          </w:p>
        </w:tc>
        <w:tc>
          <w:tcPr>
            <w:tcW w:w="732" w:type="dxa"/>
            <w:tcBorders>
              <w:top w:val="nil"/>
              <w:left w:val="nil"/>
              <w:bottom w:val="nil"/>
              <w:right w:val="nil"/>
            </w:tcBorders>
            <w:shd w:val="clear" w:color="auto" w:fill="auto"/>
            <w:noWrap/>
            <w:vAlign w:val="bottom"/>
            <w:hideMark/>
          </w:tcPr>
          <w:p w:rsidR="00F5434C" w:rsidRPr="00F5434C" w:rsidRDefault="00F5434C" w:rsidP="00F5434C">
            <w:pPr>
              <w:spacing w:after="0" w:line="240" w:lineRule="auto"/>
              <w:jc w:val="right"/>
              <w:rPr>
                <w:rFonts w:ascii="Calibri" w:eastAsia="Times New Roman" w:hAnsi="Calibri" w:cs="Times New Roman"/>
                <w:color w:val="000000"/>
                <w:lang w:eastAsia="en-IN"/>
              </w:rPr>
            </w:pPr>
            <w:r w:rsidRPr="00F5434C">
              <w:rPr>
                <w:rFonts w:ascii="Calibri" w:eastAsia="Times New Roman" w:hAnsi="Calibri" w:cs="Times New Roman"/>
                <w:color w:val="000000"/>
                <w:lang w:eastAsia="en-IN"/>
              </w:rPr>
              <w:t>60%</w:t>
            </w:r>
          </w:p>
        </w:tc>
        <w:tc>
          <w:tcPr>
            <w:tcW w:w="489" w:type="dxa"/>
            <w:tcBorders>
              <w:top w:val="nil"/>
              <w:left w:val="nil"/>
              <w:bottom w:val="nil"/>
              <w:right w:val="nil"/>
            </w:tcBorders>
            <w:shd w:val="clear" w:color="auto" w:fill="auto"/>
            <w:noWrap/>
            <w:vAlign w:val="bottom"/>
            <w:hideMark/>
          </w:tcPr>
          <w:p w:rsidR="00F5434C" w:rsidRPr="00F5434C" w:rsidRDefault="00F5434C" w:rsidP="00F5434C">
            <w:pPr>
              <w:spacing w:after="0" w:line="240" w:lineRule="auto"/>
              <w:jc w:val="right"/>
              <w:rPr>
                <w:rFonts w:ascii="Calibri" w:eastAsia="Times New Roman" w:hAnsi="Calibri" w:cs="Times New Roman"/>
                <w:color w:val="000000"/>
                <w:lang w:eastAsia="en-IN"/>
              </w:rPr>
            </w:pPr>
            <w:r w:rsidRPr="00F5434C">
              <w:rPr>
                <w:rFonts w:ascii="Calibri" w:eastAsia="Times New Roman" w:hAnsi="Calibri" w:cs="Times New Roman"/>
                <w:color w:val="000000"/>
                <w:lang w:eastAsia="en-IN"/>
              </w:rPr>
              <w:t>1120</w:t>
            </w:r>
          </w:p>
        </w:tc>
        <w:tc>
          <w:tcPr>
            <w:tcW w:w="708" w:type="dxa"/>
            <w:tcBorders>
              <w:top w:val="nil"/>
              <w:left w:val="nil"/>
              <w:bottom w:val="nil"/>
              <w:right w:val="nil"/>
            </w:tcBorders>
            <w:shd w:val="clear" w:color="auto" w:fill="auto"/>
            <w:noWrap/>
            <w:vAlign w:val="bottom"/>
            <w:hideMark/>
          </w:tcPr>
          <w:p w:rsidR="00F5434C" w:rsidRPr="00F5434C" w:rsidRDefault="00F5434C" w:rsidP="00F5434C">
            <w:pPr>
              <w:spacing w:after="0" w:line="240" w:lineRule="auto"/>
              <w:jc w:val="right"/>
              <w:rPr>
                <w:rFonts w:ascii="Calibri" w:eastAsia="Times New Roman" w:hAnsi="Calibri" w:cs="Times New Roman"/>
                <w:color w:val="000000"/>
                <w:lang w:eastAsia="en-IN"/>
              </w:rPr>
            </w:pPr>
            <w:r w:rsidRPr="00F5434C">
              <w:rPr>
                <w:rFonts w:ascii="Calibri" w:eastAsia="Times New Roman" w:hAnsi="Calibri" w:cs="Times New Roman"/>
                <w:color w:val="000000"/>
                <w:lang w:eastAsia="en-IN"/>
              </w:rPr>
              <w:t>62%</w:t>
            </w:r>
          </w:p>
        </w:tc>
        <w:tc>
          <w:tcPr>
            <w:tcW w:w="663" w:type="dxa"/>
            <w:tcBorders>
              <w:top w:val="nil"/>
              <w:left w:val="nil"/>
              <w:bottom w:val="nil"/>
              <w:right w:val="nil"/>
            </w:tcBorders>
            <w:shd w:val="clear" w:color="auto" w:fill="auto"/>
            <w:noWrap/>
            <w:vAlign w:val="bottom"/>
            <w:hideMark/>
          </w:tcPr>
          <w:p w:rsidR="00F5434C" w:rsidRPr="00F5434C" w:rsidRDefault="00F5434C" w:rsidP="00F5434C">
            <w:pPr>
              <w:spacing w:after="0" w:line="240" w:lineRule="auto"/>
              <w:jc w:val="right"/>
              <w:rPr>
                <w:rFonts w:ascii="Calibri" w:eastAsia="Times New Roman" w:hAnsi="Calibri" w:cs="Times New Roman"/>
                <w:color w:val="000000"/>
                <w:lang w:eastAsia="en-IN"/>
              </w:rPr>
            </w:pPr>
            <w:r w:rsidRPr="00F5434C">
              <w:rPr>
                <w:rFonts w:ascii="Calibri" w:eastAsia="Times New Roman" w:hAnsi="Calibri" w:cs="Times New Roman"/>
                <w:color w:val="000000"/>
                <w:lang w:eastAsia="en-IN"/>
              </w:rPr>
              <w:t>958</w:t>
            </w:r>
          </w:p>
        </w:tc>
        <w:tc>
          <w:tcPr>
            <w:tcW w:w="721" w:type="dxa"/>
            <w:tcBorders>
              <w:top w:val="nil"/>
              <w:left w:val="nil"/>
              <w:bottom w:val="nil"/>
              <w:right w:val="nil"/>
            </w:tcBorders>
            <w:shd w:val="clear" w:color="auto" w:fill="auto"/>
            <w:noWrap/>
            <w:vAlign w:val="bottom"/>
            <w:hideMark/>
          </w:tcPr>
          <w:p w:rsidR="00F5434C" w:rsidRPr="00F5434C" w:rsidRDefault="00F5434C" w:rsidP="00F5434C">
            <w:pPr>
              <w:spacing w:after="0" w:line="240" w:lineRule="auto"/>
              <w:jc w:val="right"/>
              <w:rPr>
                <w:rFonts w:ascii="Calibri" w:eastAsia="Times New Roman" w:hAnsi="Calibri" w:cs="Times New Roman"/>
                <w:color w:val="000000"/>
                <w:lang w:eastAsia="en-IN"/>
              </w:rPr>
            </w:pPr>
            <w:r w:rsidRPr="00F5434C">
              <w:rPr>
                <w:rFonts w:ascii="Calibri" w:eastAsia="Times New Roman" w:hAnsi="Calibri" w:cs="Times New Roman"/>
                <w:color w:val="000000"/>
                <w:lang w:eastAsia="en-IN"/>
              </w:rPr>
              <w:t>51%</w:t>
            </w:r>
          </w:p>
        </w:tc>
        <w:tc>
          <w:tcPr>
            <w:tcW w:w="663" w:type="dxa"/>
            <w:tcBorders>
              <w:top w:val="nil"/>
              <w:left w:val="nil"/>
              <w:bottom w:val="nil"/>
              <w:right w:val="nil"/>
            </w:tcBorders>
            <w:shd w:val="clear" w:color="auto" w:fill="auto"/>
            <w:noWrap/>
            <w:vAlign w:val="bottom"/>
            <w:hideMark/>
          </w:tcPr>
          <w:p w:rsidR="00F5434C" w:rsidRPr="00F5434C" w:rsidRDefault="00F5434C" w:rsidP="00F5434C">
            <w:pPr>
              <w:spacing w:after="0" w:line="240" w:lineRule="auto"/>
              <w:jc w:val="right"/>
              <w:rPr>
                <w:rFonts w:ascii="Calibri" w:eastAsia="Times New Roman" w:hAnsi="Calibri" w:cs="Times New Roman"/>
                <w:color w:val="000000"/>
                <w:lang w:eastAsia="en-IN"/>
              </w:rPr>
            </w:pPr>
            <w:r w:rsidRPr="00F5434C">
              <w:rPr>
                <w:rFonts w:ascii="Calibri" w:eastAsia="Times New Roman" w:hAnsi="Calibri" w:cs="Times New Roman"/>
                <w:color w:val="000000"/>
                <w:lang w:eastAsia="en-IN"/>
              </w:rPr>
              <w:t>1304</w:t>
            </w:r>
          </w:p>
        </w:tc>
        <w:tc>
          <w:tcPr>
            <w:tcW w:w="708" w:type="dxa"/>
            <w:tcBorders>
              <w:top w:val="nil"/>
              <w:left w:val="nil"/>
              <w:bottom w:val="nil"/>
              <w:right w:val="nil"/>
            </w:tcBorders>
            <w:shd w:val="clear" w:color="auto" w:fill="auto"/>
            <w:noWrap/>
            <w:vAlign w:val="bottom"/>
            <w:hideMark/>
          </w:tcPr>
          <w:p w:rsidR="00F5434C" w:rsidRPr="00F5434C" w:rsidRDefault="00F5434C" w:rsidP="00F5434C">
            <w:pPr>
              <w:spacing w:after="0" w:line="240" w:lineRule="auto"/>
              <w:jc w:val="right"/>
              <w:rPr>
                <w:rFonts w:ascii="Calibri" w:eastAsia="Times New Roman" w:hAnsi="Calibri" w:cs="Times New Roman"/>
                <w:color w:val="000000"/>
                <w:lang w:eastAsia="en-IN"/>
              </w:rPr>
            </w:pPr>
            <w:r w:rsidRPr="00F5434C">
              <w:rPr>
                <w:rFonts w:ascii="Calibri" w:eastAsia="Times New Roman" w:hAnsi="Calibri" w:cs="Times New Roman"/>
                <w:color w:val="000000"/>
                <w:lang w:eastAsia="en-IN"/>
              </w:rPr>
              <w:t>67%</w:t>
            </w:r>
          </w:p>
        </w:tc>
        <w:tc>
          <w:tcPr>
            <w:tcW w:w="663" w:type="dxa"/>
            <w:tcBorders>
              <w:top w:val="nil"/>
              <w:left w:val="nil"/>
              <w:bottom w:val="nil"/>
              <w:right w:val="nil"/>
            </w:tcBorders>
            <w:shd w:val="clear" w:color="auto" w:fill="auto"/>
            <w:noWrap/>
            <w:vAlign w:val="bottom"/>
            <w:hideMark/>
          </w:tcPr>
          <w:p w:rsidR="00F5434C" w:rsidRPr="00F5434C" w:rsidRDefault="00F5434C" w:rsidP="00F5434C">
            <w:pPr>
              <w:spacing w:after="0" w:line="240" w:lineRule="auto"/>
              <w:jc w:val="right"/>
              <w:rPr>
                <w:rFonts w:ascii="Calibri" w:eastAsia="Times New Roman" w:hAnsi="Calibri" w:cs="Times New Roman"/>
                <w:color w:val="000000"/>
                <w:lang w:eastAsia="en-IN"/>
              </w:rPr>
            </w:pPr>
            <w:r w:rsidRPr="00F5434C">
              <w:rPr>
                <w:rFonts w:ascii="Calibri" w:eastAsia="Times New Roman" w:hAnsi="Calibri" w:cs="Times New Roman"/>
                <w:color w:val="000000"/>
                <w:lang w:eastAsia="en-IN"/>
              </w:rPr>
              <w:t>1037</w:t>
            </w:r>
          </w:p>
        </w:tc>
        <w:tc>
          <w:tcPr>
            <w:tcW w:w="708" w:type="dxa"/>
            <w:tcBorders>
              <w:top w:val="nil"/>
              <w:left w:val="nil"/>
              <w:bottom w:val="nil"/>
              <w:right w:val="nil"/>
            </w:tcBorders>
            <w:shd w:val="clear" w:color="auto" w:fill="auto"/>
            <w:noWrap/>
            <w:vAlign w:val="bottom"/>
            <w:hideMark/>
          </w:tcPr>
          <w:p w:rsidR="00F5434C" w:rsidRPr="00F5434C" w:rsidRDefault="00F5434C" w:rsidP="00F5434C">
            <w:pPr>
              <w:spacing w:after="0" w:line="240" w:lineRule="auto"/>
              <w:jc w:val="right"/>
              <w:rPr>
                <w:rFonts w:ascii="Calibri" w:eastAsia="Times New Roman" w:hAnsi="Calibri" w:cs="Times New Roman"/>
                <w:color w:val="000000"/>
                <w:lang w:eastAsia="en-IN"/>
              </w:rPr>
            </w:pPr>
            <w:r w:rsidRPr="00F5434C">
              <w:rPr>
                <w:rFonts w:ascii="Calibri" w:eastAsia="Times New Roman" w:hAnsi="Calibri" w:cs="Times New Roman"/>
                <w:color w:val="000000"/>
                <w:lang w:eastAsia="en-IN"/>
              </w:rPr>
              <w:t>51%</w:t>
            </w:r>
          </w:p>
        </w:tc>
        <w:tc>
          <w:tcPr>
            <w:tcW w:w="663" w:type="dxa"/>
            <w:tcBorders>
              <w:top w:val="nil"/>
              <w:left w:val="nil"/>
              <w:bottom w:val="nil"/>
              <w:right w:val="nil"/>
            </w:tcBorders>
            <w:shd w:val="clear" w:color="auto" w:fill="auto"/>
            <w:noWrap/>
            <w:vAlign w:val="bottom"/>
            <w:hideMark/>
          </w:tcPr>
          <w:p w:rsidR="00F5434C" w:rsidRPr="00F5434C" w:rsidRDefault="00F5434C" w:rsidP="00F5434C">
            <w:pPr>
              <w:spacing w:after="0" w:line="240" w:lineRule="auto"/>
              <w:jc w:val="right"/>
              <w:rPr>
                <w:rFonts w:ascii="Calibri" w:eastAsia="Times New Roman" w:hAnsi="Calibri" w:cs="Times New Roman"/>
                <w:color w:val="000000"/>
                <w:lang w:eastAsia="en-IN"/>
              </w:rPr>
            </w:pPr>
            <w:r w:rsidRPr="00F5434C">
              <w:rPr>
                <w:rFonts w:ascii="Calibri" w:eastAsia="Times New Roman" w:hAnsi="Calibri" w:cs="Times New Roman"/>
                <w:color w:val="000000"/>
                <w:lang w:eastAsia="en-IN"/>
              </w:rPr>
              <w:t>5522</w:t>
            </w:r>
          </w:p>
        </w:tc>
        <w:tc>
          <w:tcPr>
            <w:tcW w:w="784" w:type="dxa"/>
            <w:tcBorders>
              <w:top w:val="nil"/>
              <w:left w:val="nil"/>
              <w:bottom w:val="nil"/>
              <w:right w:val="nil"/>
            </w:tcBorders>
            <w:shd w:val="clear" w:color="auto" w:fill="auto"/>
            <w:noWrap/>
            <w:vAlign w:val="bottom"/>
            <w:hideMark/>
          </w:tcPr>
          <w:p w:rsidR="00F5434C" w:rsidRPr="00F5434C" w:rsidRDefault="00F5434C" w:rsidP="00F5434C">
            <w:pPr>
              <w:spacing w:after="0" w:line="240" w:lineRule="auto"/>
              <w:jc w:val="right"/>
              <w:rPr>
                <w:rFonts w:ascii="Calibri" w:eastAsia="Times New Roman" w:hAnsi="Calibri" w:cs="Times New Roman"/>
                <w:color w:val="000000"/>
                <w:lang w:eastAsia="en-IN"/>
              </w:rPr>
            </w:pPr>
            <w:r w:rsidRPr="00F5434C">
              <w:rPr>
                <w:rFonts w:ascii="Calibri" w:eastAsia="Times New Roman" w:hAnsi="Calibri" w:cs="Times New Roman"/>
                <w:color w:val="000000"/>
                <w:lang w:eastAsia="en-IN"/>
              </w:rPr>
              <w:t>58%</w:t>
            </w:r>
          </w:p>
        </w:tc>
      </w:tr>
      <w:tr w:rsidR="00F5434C" w:rsidRPr="00F5434C" w:rsidTr="00DA3E1E">
        <w:trPr>
          <w:trHeight w:val="300"/>
          <w:jc w:val="center"/>
        </w:trPr>
        <w:tc>
          <w:tcPr>
            <w:tcW w:w="1689" w:type="dxa"/>
            <w:tcBorders>
              <w:top w:val="nil"/>
              <w:left w:val="nil"/>
              <w:bottom w:val="nil"/>
              <w:right w:val="nil"/>
            </w:tcBorders>
            <w:shd w:val="clear" w:color="auto" w:fill="auto"/>
            <w:noWrap/>
            <w:vAlign w:val="bottom"/>
            <w:hideMark/>
          </w:tcPr>
          <w:p w:rsidR="00F5434C" w:rsidRPr="00F5434C" w:rsidRDefault="00F5434C" w:rsidP="00F5434C">
            <w:pPr>
              <w:spacing w:after="0" w:line="240" w:lineRule="auto"/>
              <w:rPr>
                <w:rFonts w:ascii="Calibri" w:eastAsia="Times New Roman" w:hAnsi="Calibri" w:cs="Times New Roman"/>
                <w:color w:val="000000"/>
                <w:lang w:eastAsia="en-IN"/>
              </w:rPr>
            </w:pPr>
            <w:r w:rsidRPr="00F5434C">
              <w:rPr>
                <w:rFonts w:ascii="Calibri" w:eastAsia="Times New Roman" w:hAnsi="Calibri" w:cs="Times New Roman"/>
                <w:color w:val="000000"/>
                <w:lang w:eastAsia="en-IN"/>
              </w:rPr>
              <w:t>Neighbo</w:t>
            </w:r>
            <w:r w:rsidR="00A25FD5">
              <w:rPr>
                <w:rFonts w:ascii="Calibri" w:eastAsia="Times New Roman" w:hAnsi="Calibri" w:cs="Times New Roman"/>
                <w:color w:val="000000"/>
                <w:lang w:eastAsia="en-IN"/>
              </w:rPr>
              <w:t>u</w:t>
            </w:r>
            <w:r w:rsidRPr="00F5434C">
              <w:rPr>
                <w:rFonts w:ascii="Calibri" w:eastAsia="Times New Roman" w:hAnsi="Calibri" w:cs="Times New Roman"/>
                <w:color w:val="000000"/>
                <w:lang w:eastAsia="en-IN"/>
              </w:rPr>
              <w:t>ring States</w:t>
            </w:r>
            <w:r>
              <w:rPr>
                <w:rStyle w:val="FootnoteReference"/>
                <w:rFonts w:ascii="Calibri" w:eastAsia="Times New Roman" w:hAnsi="Calibri" w:cs="Times New Roman"/>
                <w:color w:val="000000"/>
                <w:lang w:eastAsia="en-IN"/>
              </w:rPr>
              <w:footnoteReference w:id="2"/>
            </w:r>
          </w:p>
        </w:tc>
        <w:tc>
          <w:tcPr>
            <w:tcW w:w="668" w:type="dxa"/>
            <w:tcBorders>
              <w:top w:val="nil"/>
              <w:left w:val="nil"/>
              <w:bottom w:val="nil"/>
              <w:right w:val="nil"/>
            </w:tcBorders>
            <w:shd w:val="clear" w:color="auto" w:fill="auto"/>
            <w:noWrap/>
            <w:vAlign w:val="bottom"/>
            <w:hideMark/>
          </w:tcPr>
          <w:p w:rsidR="00F5434C" w:rsidRPr="00F5434C" w:rsidRDefault="00F5434C" w:rsidP="00F5434C">
            <w:pPr>
              <w:spacing w:after="0" w:line="240" w:lineRule="auto"/>
              <w:jc w:val="right"/>
              <w:rPr>
                <w:rFonts w:ascii="Calibri" w:eastAsia="Times New Roman" w:hAnsi="Calibri" w:cs="Times New Roman"/>
                <w:color w:val="000000"/>
                <w:lang w:eastAsia="en-IN"/>
              </w:rPr>
            </w:pPr>
            <w:r w:rsidRPr="00F5434C">
              <w:rPr>
                <w:rFonts w:ascii="Calibri" w:eastAsia="Times New Roman" w:hAnsi="Calibri" w:cs="Times New Roman"/>
                <w:color w:val="000000"/>
                <w:lang w:eastAsia="en-IN"/>
              </w:rPr>
              <w:t>593</w:t>
            </w:r>
          </w:p>
        </w:tc>
        <w:tc>
          <w:tcPr>
            <w:tcW w:w="732" w:type="dxa"/>
            <w:tcBorders>
              <w:top w:val="nil"/>
              <w:left w:val="nil"/>
              <w:bottom w:val="nil"/>
              <w:right w:val="nil"/>
            </w:tcBorders>
            <w:shd w:val="clear" w:color="auto" w:fill="auto"/>
            <w:noWrap/>
            <w:vAlign w:val="bottom"/>
            <w:hideMark/>
          </w:tcPr>
          <w:p w:rsidR="00F5434C" w:rsidRPr="00F5434C" w:rsidRDefault="00F5434C" w:rsidP="00F5434C">
            <w:pPr>
              <w:spacing w:after="0" w:line="240" w:lineRule="auto"/>
              <w:jc w:val="right"/>
              <w:rPr>
                <w:rFonts w:ascii="Calibri" w:eastAsia="Times New Roman" w:hAnsi="Calibri" w:cs="Times New Roman"/>
                <w:color w:val="000000"/>
                <w:lang w:eastAsia="en-IN"/>
              </w:rPr>
            </w:pPr>
            <w:r w:rsidRPr="00F5434C">
              <w:rPr>
                <w:rFonts w:ascii="Calibri" w:eastAsia="Times New Roman" w:hAnsi="Calibri" w:cs="Times New Roman"/>
                <w:color w:val="000000"/>
                <w:lang w:eastAsia="en-IN"/>
              </w:rPr>
              <w:t>32%</w:t>
            </w:r>
          </w:p>
        </w:tc>
        <w:tc>
          <w:tcPr>
            <w:tcW w:w="489" w:type="dxa"/>
            <w:tcBorders>
              <w:top w:val="nil"/>
              <w:left w:val="nil"/>
              <w:bottom w:val="nil"/>
              <w:right w:val="nil"/>
            </w:tcBorders>
            <w:shd w:val="clear" w:color="auto" w:fill="auto"/>
            <w:noWrap/>
            <w:vAlign w:val="bottom"/>
            <w:hideMark/>
          </w:tcPr>
          <w:p w:rsidR="00F5434C" w:rsidRPr="00F5434C" w:rsidRDefault="00F5434C" w:rsidP="00F5434C">
            <w:pPr>
              <w:spacing w:after="0" w:line="240" w:lineRule="auto"/>
              <w:jc w:val="right"/>
              <w:rPr>
                <w:rFonts w:ascii="Calibri" w:eastAsia="Times New Roman" w:hAnsi="Calibri" w:cs="Times New Roman"/>
                <w:color w:val="000000"/>
                <w:lang w:eastAsia="en-IN"/>
              </w:rPr>
            </w:pPr>
            <w:r w:rsidRPr="00F5434C">
              <w:rPr>
                <w:rFonts w:ascii="Calibri" w:eastAsia="Times New Roman" w:hAnsi="Calibri" w:cs="Times New Roman"/>
                <w:color w:val="000000"/>
                <w:lang w:eastAsia="en-IN"/>
              </w:rPr>
              <w:t>500</w:t>
            </w:r>
          </w:p>
        </w:tc>
        <w:tc>
          <w:tcPr>
            <w:tcW w:w="708" w:type="dxa"/>
            <w:tcBorders>
              <w:top w:val="nil"/>
              <w:left w:val="nil"/>
              <w:bottom w:val="nil"/>
              <w:right w:val="nil"/>
            </w:tcBorders>
            <w:shd w:val="clear" w:color="auto" w:fill="auto"/>
            <w:noWrap/>
            <w:vAlign w:val="bottom"/>
            <w:hideMark/>
          </w:tcPr>
          <w:p w:rsidR="00F5434C" w:rsidRPr="00F5434C" w:rsidRDefault="00F5434C" w:rsidP="00F5434C">
            <w:pPr>
              <w:spacing w:after="0" w:line="240" w:lineRule="auto"/>
              <w:jc w:val="right"/>
              <w:rPr>
                <w:rFonts w:ascii="Calibri" w:eastAsia="Times New Roman" w:hAnsi="Calibri" w:cs="Times New Roman"/>
                <w:color w:val="000000"/>
                <w:lang w:eastAsia="en-IN"/>
              </w:rPr>
            </w:pPr>
            <w:r w:rsidRPr="00F5434C">
              <w:rPr>
                <w:rFonts w:ascii="Calibri" w:eastAsia="Times New Roman" w:hAnsi="Calibri" w:cs="Times New Roman"/>
                <w:color w:val="000000"/>
                <w:lang w:eastAsia="en-IN"/>
              </w:rPr>
              <w:t>27%</w:t>
            </w:r>
          </w:p>
        </w:tc>
        <w:tc>
          <w:tcPr>
            <w:tcW w:w="663" w:type="dxa"/>
            <w:tcBorders>
              <w:top w:val="nil"/>
              <w:left w:val="nil"/>
              <w:bottom w:val="nil"/>
              <w:right w:val="nil"/>
            </w:tcBorders>
            <w:shd w:val="clear" w:color="auto" w:fill="auto"/>
            <w:noWrap/>
            <w:vAlign w:val="bottom"/>
            <w:hideMark/>
          </w:tcPr>
          <w:p w:rsidR="00F5434C" w:rsidRPr="00F5434C" w:rsidRDefault="00F5434C" w:rsidP="00F5434C">
            <w:pPr>
              <w:spacing w:after="0" w:line="240" w:lineRule="auto"/>
              <w:jc w:val="right"/>
              <w:rPr>
                <w:rFonts w:ascii="Calibri" w:eastAsia="Times New Roman" w:hAnsi="Calibri" w:cs="Times New Roman"/>
                <w:color w:val="000000"/>
                <w:lang w:eastAsia="en-IN"/>
              </w:rPr>
            </w:pPr>
            <w:r w:rsidRPr="00F5434C">
              <w:rPr>
                <w:rFonts w:ascii="Calibri" w:eastAsia="Times New Roman" w:hAnsi="Calibri" w:cs="Times New Roman"/>
                <w:color w:val="000000"/>
                <w:lang w:eastAsia="en-IN"/>
              </w:rPr>
              <w:t>576</w:t>
            </w:r>
          </w:p>
        </w:tc>
        <w:tc>
          <w:tcPr>
            <w:tcW w:w="721" w:type="dxa"/>
            <w:tcBorders>
              <w:top w:val="nil"/>
              <w:left w:val="nil"/>
              <w:bottom w:val="nil"/>
              <w:right w:val="nil"/>
            </w:tcBorders>
            <w:shd w:val="clear" w:color="auto" w:fill="auto"/>
            <w:noWrap/>
            <w:vAlign w:val="bottom"/>
            <w:hideMark/>
          </w:tcPr>
          <w:p w:rsidR="00F5434C" w:rsidRPr="00F5434C" w:rsidRDefault="00F5434C" w:rsidP="00F5434C">
            <w:pPr>
              <w:spacing w:after="0" w:line="240" w:lineRule="auto"/>
              <w:jc w:val="right"/>
              <w:rPr>
                <w:rFonts w:ascii="Calibri" w:eastAsia="Times New Roman" w:hAnsi="Calibri" w:cs="Times New Roman"/>
                <w:color w:val="000000"/>
                <w:lang w:eastAsia="en-IN"/>
              </w:rPr>
            </w:pPr>
            <w:r w:rsidRPr="00F5434C">
              <w:rPr>
                <w:rFonts w:ascii="Calibri" w:eastAsia="Times New Roman" w:hAnsi="Calibri" w:cs="Times New Roman"/>
                <w:color w:val="000000"/>
                <w:lang w:eastAsia="en-IN"/>
              </w:rPr>
              <w:t>31%</w:t>
            </w:r>
          </w:p>
        </w:tc>
        <w:tc>
          <w:tcPr>
            <w:tcW w:w="663" w:type="dxa"/>
            <w:tcBorders>
              <w:top w:val="nil"/>
              <w:left w:val="nil"/>
              <w:bottom w:val="nil"/>
              <w:right w:val="nil"/>
            </w:tcBorders>
            <w:shd w:val="clear" w:color="auto" w:fill="auto"/>
            <w:noWrap/>
            <w:vAlign w:val="bottom"/>
            <w:hideMark/>
          </w:tcPr>
          <w:p w:rsidR="00F5434C" w:rsidRPr="00F5434C" w:rsidRDefault="00F5434C" w:rsidP="00F5434C">
            <w:pPr>
              <w:spacing w:after="0" w:line="240" w:lineRule="auto"/>
              <w:jc w:val="right"/>
              <w:rPr>
                <w:rFonts w:ascii="Calibri" w:eastAsia="Times New Roman" w:hAnsi="Calibri" w:cs="Times New Roman"/>
                <w:color w:val="000000"/>
                <w:lang w:eastAsia="en-IN"/>
              </w:rPr>
            </w:pPr>
            <w:r w:rsidRPr="00F5434C">
              <w:rPr>
                <w:rFonts w:ascii="Calibri" w:eastAsia="Times New Roman" w:hAnsi="Calibri" w:cs="Times New Roman"/>
                <w:color w:val="000000"/>
                <w:lang w:eastAsia="en-IN"/>
              </w:rPr>
              <w:t>385</w:t>
            </w:r>
          </w:p>
        </w:tc>
        <w:tc>
          <w:tcPr>
            <w:tcW w:w="708" w:type="dxa"/>
            <w:tcBorders>
              <w:top w:val="nil"/>
              <w:left w:val="nil"/>
              <w:bottom w:val="nil"/>
              <w:right w:val="nil"/>
            </w:tcBorders>
            <w:shd w:val="clear" w:color="auto" w:fill="auto"/>
            <w:noWrap/>
            <w:vAlign w:val="bottom"/>
            <w:hideMark/>
          </w:tcPr>
          <w:p w:rsidR="00F5434C" w:rsidRPr="00F5434C" w:rsidRDefault="00F5434C" w:rsidP="00F5434C">
            <w:pPr>
              <w:spacing w:after="0" w:line="240" w:lineRule="auto"/>
              <w:jc w:val="right"/>
              <w:rPr>
                <w:rFonts w:ascii="Calibri" w:eastAsia="Times New Roman" w:hAnsi="Calibri" w:cs="Times New Roman"/>
                <w:color w:val="000000"/>
                <w:lang w:eastAsia="en-IN"/>
              </w:rPr>
            </w:pPr>
            <w:r w:rsidRPr="00F5434C">
              <w:rPr>
                <w:rFonts w:ascii="Calibri" w:eastAsia="Times New Roman" w:hAnsi="Calibri" w:cs="Times New Roman"/>
                <w:color w:val="000000"/>
                <w:lang w:eastAsia="en-IN"/>
              </w:rPr>
              <w:t>20%</w:t>
            </w:r>
          </w:p>
        </w:tc>
        <w:tc>
          <w:tcPr>
            <w:tcW w:w="663" w:type="dxa"/>
            <w:tcBorders>
              <w:top w:val="nil"/>
              <w:left w:val="nil"/>
              <w:bottom w:val="nil"/>
              <w:right w:val="nil"/>
            </w:tcBorders>
            <w:shd w:val="clear" w:color="auto" w:fill="auto"/>
            <w:noWrap/>
            <w:vAlign w:val="bottom"/>
            <w:hideMark/>
          </w:tcPr>
          <w:p w:rsidR="00F5434C" w:rsidRPr="00F5434C" w:rsidRDefault="00F5434C" w:rsidP="00F5434C">
            <w:pPr>
              <w:spacing w:after="0" w:line="240" w:lineRule="auto"/>
              <w:jc w:val="right"/>
              <w:rPr>
                <w:rFonts w:ascii="Calibri" w:eastAsia="Times New Roman" w:hAnsi="Calibri" w:cs="Times New Roman"/>
                <w:color w:val="000000"/>
                <w:lang w:eastAsia="en-IN"/>
              </w:rPr>
            </w:pPr>
            <w:r w:rsidRPr="00F5434C">
              <w:rPr>
                <w:rFonts w:ascii="Calibri" w:eastAsia="Times New Roman" w:hAnsi="Calibri" w:cs="Times New Roman"/>
                <w:color w:val="000000"/>
                <w:lang w:eastAsia="en-IN"/>
              </w:rPr>
              <w:t>719</w:t>
            </w:r>
          </w:p>
        </w:tc>
        <w:tc>
          <w:tcPr>
            <w:tcW w:w="708" w:type="dxa"/>
            <w:tcBorders>
              <w:top w:val="nil"/>
              <w:left w:val="nil"/>
              <w:bottom w:val="nil"/>
              <w:right w:val="nil"/>
            </w:tcBorders>
            <w:shd w:val="clear" w:color="auto" w:fill="auto"/>
            <w:noWrap/>
            <w:vAlign w:val="bottom"/>
            <w:hideMark/>
          </w:tcPr>
          <w:p w:rsidR="00F5434C" w:rsidRPr="00F5434C" w:rsidRDefault="00F5434C" w:rsidP="00F5434C">
            <w:pPr>
              <w:spacing w:after="0" w:line="240" w:lineRule="auto"/>
              <w:jc w:val="right"/>
              <w:rPr>
                <w:rFonts w:ascii="Calibri" w:eastAsia="Times New Roman" w:hAnsi="Calibri" w:cs="Times New Roman"/>
                <w:color w:val="000000"/>
                <w:lang w:eastAsia="en-IN"/>
              </w:rPr>
            </w:pPr>
            <w:r w:rsidRPr="00F5434C">
              <w:rPr>
                <w:rFonts w:ascii="Calibri" w:eastAsia="Times New Roman" w:hAnsi="Calibri" w:cs="Times New Roman"/>
                <w:color w:val="000000"/>
                <w:lang w:eastAsia="en-IN"/>
              </w:rPr>
              <w:t>35%</w:t>
            </w:r>
          </w:p>
        </w:tc>
        <w:tc>
          <w:tcPr>
            <w:tcW w:w="663" w:type="dxa"/>
            <w:tcBorders>
              <w:top w:val="nil"/>
              <w:left w:val="nil"/>
              <w:bottom w:val="nil"/>
              <w:right w:val="nil"/>
            </w:tcBorders>
            <w:shd w:val="clear" w:color="auto" w:fill="auto"/>
            <w:noWrap/>
            <w:vAlign w:val="bottom"/>
            <w:hideMark/>
          </w:tcPr>
          <w:p w:rsidR="00F5434C" w:rsidRPr="00F5434C" w:rsidRDefault="00F5434C" w:rsidP="00F5434C">
            <w:pPr>
              <w:spacing w:after="0" w:line="240" w:lineRule="auto"/>
              <w:jc w:val="right"/>
              <w:rPr>
                <w:rFonts w:ascii="Calibri" w:eastAsia="Times New Roman" w:hAnsi="Calibri" w:cs="Times New Roman"/>
                <w:color w:val="000000"/>
                <w:lang w:eastAsia="en-IN"/>
              </w:rPr>
            </w:pPr>
            <w:r w:rsidRPr="00F5434C">
              <w:rPr>
                <w:rFonts w:ascii="Calibri" w:eastAsia="Times New Roman" w:hAnsi="Calibri" w:cs="Times New Roman"/>
                <w:color w:val="000000"/>
                <w:lang w:eastAsia="en-IN"/>
              </w:rPr>
              <w:t>2773</w:t>
            </w:r>
          </w:p>
        </w:tc>
        <w:tc>
          <w:tcPr>
            <w:tcW w:w="784" w:type="dxa"/>
            <w:tcBorders>
              <w:top w:val="nil"/>
              <w:left w:val="nil"/>
              <w:bottom w:val="nil"/>
              <w:right w:val="nil"/>
            </w:tcBorders>
            <w:shd w:val="clear" w:color="auto" w:fill="auto"/>
            <w:noWrap/>
            <w:vAlign w:val="bottom"/>
            <w:hideMark/>
          </w:tcPr>
          <w:p w:rsidR="00F5434C" w:rsidRPr="00F5434C" w:rsidRDefault="00F5434C" w:rsidP="00F5434C">
            <w:pPr>
              <w:spacing w:after="0" w:line="240" w:lineRule="auto"/>
              <w:jc w:val="right"/>
              <w:rPr>
                <w:rFonts w:ascii="Calibri" w:eastAsia="Times New Roman" w:hAnsi="Calibri" w:cs="Times New Roman"/>
                <w:color w:val="000000"/>
                <w:lang w:eastAsia="en-IN"/>
              </w:rPr>
            </w:pPr>
            <w:r w:rsidRPr="00F5434C">
              <w:rPr>
                <w:rFonts w:ascii="Calibri" w:eastAsia="Times New Roman" w:hAnsi="Calibri" w:cs="Times New Roman"/>
                <w:color w:val="000000"/>
                <w:lang w:eastAsia="en-IN"/>
              </w:rPr>
              <w:t>29%</w:t>
            </w:r>
          </w:p>
        </w:tc>
      </w:tr>
      <w:tr w:rsidR="00F5434C" w:rsidRPr="00F5434C" w:rsidTr="00DA3E1E">
        <w:trPr>
          <w:trHeight w:val="300"/>
          <w:jc w:val="center"/>
        </w:trPr>
        <w:tc>
          <w:tcPr>
            <w:tcW w:w="1689" w:type="dxa"/>
            <w:tcBorders>
              <w:top w:val="nil"/>
              <w:left w:val="nil"/>
              <w:bottom w:val="nil"/>
              <w:right w:val="nil"/>
            </w:tcBorders>
            <w:shd w:val="clear" w:color="auto" w:fill="auto"/>
            <w:noWrap/>
            <w:vAlign w:val="bottom"/>
            <w:hideMark/>
          </w:tcPr>
          <w:p w:rsidR="00F5434C" w:rsidRPr="00F5434C" w:rsidRDefault="00F5434C" w:rsidP="00F5434C">
            <w:pPr>
              <w:spacing w:after="0" w:line="240" w:lineRule="auto"/>
              <w:rPr>
                <w:rFonts w:ascii="Calibri" w:eastAsia="Times New Roman" w:hAnsi="Calibri" w:cs="Times New Roman"/>
                <w:color w:val="000000"/>
                <w:lang w:eastAsia="en-IN"/>
              </w:rPr>
            </w:pPr>
            <w:r w:rsidRPr="00F5434C">
              <w:rPr>
                <w:rFonts w:ascii="Calibri" w:eastAsia="Times New Roman" w:hAnsi="Calibri" w:cs="Times New Roman"/>
                <w:color w:val="000000"/>
                <w:lang w:eastAsia="en-IN"/>
              </w:rPr>
              <w:t>Other States</w:t>
            </w:r>
          </w:p>
        </w:tc>
        <w:tc>
          <w:tcPr>
            <w:tcW w:w="668" w:type="dxa"/>
            <w:tcBorders>
              <w:top w:val="nil"/>
              <w:left w:val="nil"/>
              <w:bottom w:val="nil"/>
              <w:right w:val="nil"/>
            </w:tcBorders>
            <w:shd w:val="clear" w:color="auto" w:fill="auto"/>
            <w:noWrap/>
            <w:vAlign w:val="bottom"/>
            <w:hideMark/>
          </w:tcPr>
          <w:p w:rsidR="00F5434C" w:rsidRPr="00F5434C" w:rsidRDefault="00F5434C" w:rsidP="00F5434C">
            <w:pPr>
              <w:spacing w:after="0" w:line="240" w:lineRule="auto"/>
              <w:jc w:val="right"/>
              <w:rPr>
                <w:rFonts w:ascii="Calibri" w:eastAsia="Times New Roman" w:hAnsi="Calibri" w:cs="Times New Roman"/>
                <w:color w:val="000000"/>
                <w:lang w:eastAsia="en-IN"/>
              </w:rPr>
            </w:pPr>
            <w:r w:rsidRPr="00F5434C">
              <w:rPr>
                <w:rFonts w:ascii="Calibri" w:eastAsia="Times New Roman" w:hAnsi="Calibri" w:cs="Times New Roman"/>
                <w:color w:val="000000"/>
                <w:lang w:eastAsia="en-IN"/>
              </w:rPr>
              <w:t>137</w:t>
            </w:r>
          </w:p>
        </w:tc>
        <w:tc>
          <w:tcPr>
            <w:tcW w:w="732" w:type="dxa"/>
            <w:tcBorders>
              <w:top w:val="nil"/>
              <w:left w:val="nil"/>
              <w:bottom w:val="nil"/>
              <w:right w:val="nil"/>
            </w:tcBorders>
            <w:shd w:val="clear" w:color="auto" w:fill="auto"/>
            <w:noWrap/>
            <w:vAlign w:val="bottom"/>
            <w:hideMark/>
          </w:tcPr>
          <w:p w:rsidR="00F5434C" w:rsidRPr="00F5434C" w:rsidRDefault="00F5434C" w:rsidP="00F5434C">
            <w:pPr>
              <w:spacing w:after="0" w:line="240" w:lineRule="auto"/>
              <w:jc w:val="right"/>
              <w:rPr>
                <w:rFonts w:ascii="Calibri" w:eastAsia="Times New Roman" w:hAnsi="Calibri" w:cs="Times New Roman"/>
                <w:color w:val="000000"/>
                <w:lang w:eastAsia="en-IN"/>
              </w:rPr>
            </w:pPr>
            <w:r w:rsidRPr="00F5434C">
              <w:rPr>
                <w:rFonts w:ascii="Calibri" w:eastAsia="Times New Roman" w:hAnsi="Calibri" w:cs="Times New Roman"/>
                <w:color w:val="000000"/>
                <w:lang w:eastAsia="en-IN"/>
              </w:rPr>
              <w:t>7%</w:t>
            </w:r>
          </w:p>
        </w:tc>
        <w:tc>
          <w:tcPr>
            <w:tcW w:w="489" w:type="dxa"/>
            <w:tcBorders>
              <w:top w:val="nil"/>
              <w:left w:val="nil"/>
              <w:bottom w:val="nil"/>
              <w:right w:val="nil"/>
            </w:tcBorders>
            <w:shd w:val="clear" w:color="auto" w:fill="auto"/>
            <w:noWrap/>
            <w:vAlign w:val="bottom"/>
            <w:hideMark/>
          </w:tcPr>
          <w:p w:rsidR="00F5434C" w:rsidRPr="00F5434C" w:rsidRDefault="008551E0" w:rsidP="00F5434C">
            <w:pPr>
              <w:spacing w:after="0" w:line="240" w:lineRule="auto"/>
              <w:jc w:val="right"/>
              <w:rPr>
                <w:rFonts w:ascii="Calibri" w:eastAsia="Times New Roman" w:hAnsi="Calibri" w:cs="Times New Roman"/>
                <w:color w:val="000000"/>
                <w:lang w:eastAsia="en-IN"/>
              </w:rPr>
            </w:pPr>
            <w:r>
              <w:rPr>
                <w:rFonts w:ascii="Calibri" w:eastAsia="Times New Roman" w:hAnsi="Calibri" w:cs="Times New Roman"/>
                <w:color w:val="000000"/>
                <w:lang w:eastAsia="en-IN"/>
              </w:rPr>
              <w:t>198</w:t>
            </w:r>
          </w:p>
        </w:tc>
        <w:tc>
          <w:tcPr>
            <w:tcW w:w="708" w:type="dxa"/>
            <w:tcBorders>
              <w:top w:val="nil"/>
              <w:left w:val="nil"/>
              <w:bottom w:val="nil"/>
              <w:right w:val="nil"/>
            </w:tcBorders>
            <w:shd w:val="clear" w:color="auto" w:fill="auto"/>
            <w:noWrap/>
            <w:vAlign w:val="bottom"/>
            <w:hideMark/>
          </w:tcPr>
          <w:p w:rsidR="00F5434C" w:rsidRPr="00F5434C" w:rsidRDefault="00F5434C" w:rsidP="00F5434C">
            <w:pPr>
              <w:spacing w:after="0" w:line="240" w:lineRule="auto"/>
              <w:jc w:val="right"/>
              <w:rPr>
                <w:rFonts w:ascii="Calibri" w:eastAsia="Times New Roman" w:hAnsi="Calibri" w:cs="Times New Roman"/>
                <w:color w:val="000000"/>
                <w:lang w:eastAsia="en-IN"/>
              </w:rPr>
            </w:pPr>
            <w:r w:rsidRPr="00F5434C">
              <w:rPr>
                <w:rFonts w:ascii="Calibri" w:eastAsia="Times New Roman" w:hAnsi="Calibri" w:cs="Times New Roman"/>
                <w:color w:val="000000"/>
                <w:lang w:eastAsia="en-IN"/>
              </w:rPr>
              <w:t>11%</w:t>
            </w:r>
          </w:p>
        </w:tc>
        <w:tc>
          <w:tcPr>
            <w:tcW w:w="663" w:type="dxa"/>
            <w:tcBorders>
              <w:top w:val="nil"/>
              <w:left w:val="nil"/>
              <w:bottom w:val="nil"/>
              <w:right w:val="nil"/>
            </w:tcBorders>
            <w:shd w:val="clear" w:color="auto" w:fill="auto"/>
            <w:noWrap/>
            <w:vAlign w:val="bottom"/>
            <w:hideMark/>
          </w:tcPr>
          <w:p w:rsidR="00F5434C" w:rsidRPr="00F5434C" w:rsidRDefault="008551E0" w:rsidP="00F5434C">
            <w:pPr>
              <w:spacing w:after="0" w:line="240" w:lineRule="auto"/>
              <w:jc w:val="right"/>
              <w:rPr>
                <w:rFonts w:ascii="Calibri" w:eastAsia="Times New Roman" w:hAnsi="Calibri" w:cs="Times New Roman"/>
                <w:color w:val="000000"/>
                <w:lang w:eastAsia="en-IN"/>
              </w:rPr>
            </w:pPr>
            <w:r>
              <w:rPr>
                <w:rFonts w:ascii="Calibri" w:eastAsia="Times New Roman" w:hAnsi="Calibri" w:cs="Times New Roman"/>
                <w:color w:val="000000"/>
                <w:lang w:eastAsia="en-IN"/>
              </w:rPr>
              <w:t>228</w:t>
            </w:r>
          </w:p>
        </w:tc>
        <w:tc>
          <w:tcPr>
            <w:tcW w:w="721" w:type="dxa"/>
            <w:tcBorders>
              <w:top w:val="nil"/>
              <w:left w:val="nil"/>
              <w:bottom w:val="nil"/>
              <w:right w:val="nil"/>
            </w:tcBorders>
            <w:shd w:val="clear" w:color="auto" w:fill="auto"/>
            <w:noWrap/>
            <w:vAlign w:val="bottom"/>
            <w:hideMark/>
          </w:tcPr>
          <w:p w:rsidR="00F5434C" w:rsidRPr="00F5434C" w:rsidRDefault="00F5434C" w:rsidP="00F5434C">
            <w:pPr>
              <w:spacing w:after="0" w:line="240" w:lineRule="auto"/>
              <w:jc w:val="right"/>
              <w:rPr>
                <w:rFonts w:ascii="Calibri" w:eastAsia="Times New Roman" w:hAnsi="Calibri" w:cs="Times New Roman"/>
                <w:color w:val="000000"/>
                <w:lang w:eastAsia="en-IN"/>
              </w:rPr>
            </w:pPr>
            <w:r w:rsidRPr="00F5434C">
              <w:rPr>
                <w:rFonts w:ascii="Calibri" w:eastAsia="Times New Roman" w:hAnsi="Calibri" w:cs="Times New Roman"/>
                <w:color w:val="000000"/>
                <w:lang w:eastAsia="en-IN"/>
              </w:rPr>
              <w:t>18%</w:t>
            </w:r>
          </w:p>
        </w:tc>
        <w:tc>
          <w:tcPr>
            <w:tcW w:w="663" w:type="dxa"/>
            <w:tcBorders>
              <w:top w:val="nil"/>
              <w:left w:val="nil"/>
              <w:bottom w:val="nil"/>
              <w:right w:val="nil"/>
            </w:tcBorders>
            <w:shd w:val="clear" w:color="auto" w:fill="auto"/>
            <w:noWrap/>
            <w:vAlign w:val="bottom"/>
            <w:hideMark/>
          </w:tcPr>
          <w:p w:rsidR="00F5434C" w:rsidRPr="00F5434C" w:rsidRDefault="00F5434C" w:rsidP="00F5434C">
            <w:pPr>
              <w:spacing w:after="0" w:line="240" w:lineRule="auto"/>
              <w:jc w:val="right"/>
              <w:rPr>
                <w:rFonts w:ascii="Calibri" w:eastAsia="Times New Roman" w:hAnsi="Calibri" w:cs="Times New Roman"/>
                <w:color w:val="000000"/>
                <w:lang w:eastAsia="en-IN"/>
              </w:rPr>
            </w:pPr>
            <w:r w:rsidRPr="00F5434C">
              <w:rPr>
                <w:rFonts w:ascii="Calibri" w:eastAsia="Times New Roman" w:hAnsi="Calibri" w:cs="Times New Roman"/>
                <w:color w:val="000000"/>
                <w:lang w:eastAsia="en-IN"/>
              </w:rPr>
              <w:t>25</w:t>
            </w:r>
            <w:r w:rsidR="008551E0">
              <w:rPr>
                <w:rFonts w:ascii="Calibri" w:eastAsia="Times New Roman" w:hAnsi="Calibri" w:cs="Times New Roman"/>
                <w:color w:val="000000"/>
                <w:lang w:eastAsia="en-IN"/>
              </w:rPr>
              <w:t>4</w:t>
            </w:r>
          </w:p>
        </w:tc>
        <w:tc>
          <w:tcPr>
            <w:tcW w:w="708" w:type="dxa"/>
            <w:tcBorders>
              <w:top w:val="nil"/>
              <w:left w:val="nil"/>
              <w:bottom w:val="nil"/>
              <w:right w:val="nil"/>
            </w:tcBorders>
            <w:shd w:val="clear" w:color="auto" w:fill="auto"/>
            <w:noWrap/>
            <w:vAlign w:val="bottom"/>
            <w:hideMark/>
          </w:tcPr>
          <w:p w:rsidR="00F5434C" w:rsidRPr="00F5434C" w:rsidRDefault="00F5434C" w:rsidP="00F5434C">
            <w:pPr>
              <w:spacing w:after="0" w:line="240" w:lineRule="auto"/>
              <w:jc w:val="right"/>
              <w:rPr>
                <w:rFonts w:ascii="Calibri" w:eastAsia="Times New Roman" w:hAnsi="Calibri" w:cs="Times New Roman"/>
                <w:color w:val="000000"/>
                <w:lang w:eastAsia="en-IN"/>
              </w:rPr>
            </w:pPr>
            <w:r w:rsidRPr="00F5434C">
              <w:rPr>
                <w:rFonts w:ascii="Calibri" w:eastAsia="Times New Roman" w:hAnsi="Calibri" w:cs="Times New Roman"/>
                <w:color w:val="000000"/>
                <w:lang w:eastAsia="en-IN"/>
              </w:rPr>
              <w:t>13%</w:t>
            </w:r>
          </w:p>
        </w:tc>
        <w:tc>
          <w:tcPr>
            <w:tcW w:w="663" w:type="dxa"/>
            <w:tcBorders>
              <w:top w:val="nil"/>
              <w:left w:val="nil"/>
              <w:bottom w:val="nil"/>
              <w:right w:val="nil"/>
            </w:tcBorders>
            <w:shd w:val="clear" w:color="auto" w:fill="auto"/>
            <w:noWrap/>
            <w:vAlign w:val="bottom"/>
            <w:hideMark/>
          </w:tcPr>
          <w:p w:rsidR="00F5434C" w:rsidRPr="00F5434C" w:rsidRDefault="00F5434C" w:rsidP="00F5434C">
            <w:pPr>
              <w:spacing w:after="0" w:line="240" w:lineRule="auto"/>
              <w:jc w:val="right"/>
              <w:rPr>
                <w:rFonts w:ascii="Calibri" w:eastAsia="Times New Roman" w:hAnsi="Calibri" w:cs="Times New Roman"/>
                <w:color w:val="000000"/>
                <w:lang w:eastAsia="en-IN"/>
              </w:rPr>
            </w:pPr>
            <w:r w:rsidRPr="00F5434C">
              <w:rPr>
                <w:rFonts w:ascii="Calibri" w:eastAsia="Times New Roman" w:hAnsi="Calibri" w:cs="Times New Roman"/>
                <w:color w:val="000000"/>
                <w:lang w:eastAsia="en-IN"/>
              </w:rPr>
              <w:t>295</w:t>
            </w:r>
          </w:p>
        </w:tc>
        <w:tc>
          <w:tcPr>
            <w:tcW w:w="708" w:type="dxa"/>
            <w:tcBorders>
              <w:top w:val="nil"/>
              <w:left w:val="nil"/>
              <w:bottom w:val="nil"/>
              <w:right w:val="nil"/>
            </w:tcBorders>
            <w:shd w:val="clear" w:color="auto" w:fill="auto"/>
            <w:noWrap/>
            <w:vAlign w:val="bottom"/>
            <w:hideMark/>
          </w:tcPr>
          <w:p w:rsidR="00F5434C" w:rsidRPr="00F5434C" w:rsidRDefault="00F5434C" w:rsidP="00F5434C">
            <w:pPr>
              <w:spacing w:after="0" w:line="240" w:lineRule="auto"/>
              <w:jc w:val="right"/>
              <w:rPr>
                <w:rFonts w:ascii="Calibri" w:eastAsia="Times New Roman" w:hAnsi="Calibri" w:cs="Times New Roman"/>
                <w:color w:val="000000"/>
                <w:lang w:eastAsia="en-IN"/>
              </w:rPr>
            </w:pPr>
            <w:r w:rsidRPr="00F5434C">
              <w:rPr>
                <w:rFonts w:ascii="Calibri" w:eastAsia="Times New Roman" w:hAnsi="Calibri" w:cs="Times New Roman"/>
                <w:color w:val="000000"/>
                <w:lang w:eastAsia="en-IN"/>
              </w:rPr>
              <w:t>14%</w:t>
            </w:r>
          </w:p>
        </w:tc>
        <w:tc>
          <w:tcPr>
            <w:tcW w:w="663" w:type="dxa"/>
            <w:tcBorders>
              <w:top w:val="nil"/>
              <w:left w:val="nil"/>
              <w:bottom w:val="nil"/>
              <w:right w:val="nil"/>
            </w:tcBorders>
            <w:shd w:val="clear" w:color="auto" w:fill="auto"/>
            <w:noWrap/>
            <w:vAlign w:val="bottom"/>
            <w:hideMark/>
          </w:tcPr>
          <w:p w:rsidR="00F5434C" w:rsidRPr="00F5434C" w:rsidRDefault="00F5434C" w:rsidP="00F5434C">
            <w:pPr>
              <w:spacing w:after="0" w:line="240" w:lineRule="auto"/>
              <w:jc w:val="right"/>
              <w:rPr>
                <w:rFonts w:ascii="Calibri" w:eastAsia="Times New Roman" w:hAnsi="Calibri" w:cs="Times New Roman"/>
                <w:color w:val="000000"/>
                <w:lang w:eastAsia="en-IN"/>
              </w:rPr>
            </w:pPr>
            <w:r w:rsidRPr="00F5434C">
              <w:rPr>
                <w:rFonts w:ascii="Calibri" w:eastAsia="Times New Roman" w:hAnsi="Calibri" w:cs="Times New Roman"/>
                <w:color w:val="000000"/>
                <w:lang w:eastAsia="en-IN"/>
              </w:rPr>
              <w:t>121</w:t>
            </w:r>
            <w:r w:rsidR="008551E0">
              <w:rPr>
                <w:rFonts w:ascii="Calibri" w:eastAsia="Times New Roman" w:hAnsi="Calibri" w:cs="Times New Roman"/>
                <w:color w:val="000000"/>
                <w:lang w:eastAsia="en-IN"/>
              </w:rPr>
              <w:t>2</w:t>
            </w:r>
          </w:p>
        </w:tc>
        <w:tc>
          <w:tcPr>
            <w:tcW w:w="784" w:type="dxa"/>
            <w:tcBorders>
              <w:top w:val="nil"/>
              <w:left w:val="nil"/>
              <w:bottom w:val="nil"/>
              <w:right w:val="nil"/>
            </w:tcBorders>
            <w:shd w:val="clear" w:color="auto" w:fill="auto"/>
            <w:noWrap/>
            <w:vAlign w:val="bottom"/>
            <w:hideMark/>
          </w:tcPr>
          <w:p w:rsidR="00F5434C" w:rsidRPr="00F5434C" w:rsidRDefault="00F5434C" w:rsidP="00F5434C">
            <w:pPr>
              <w:spacing w:after="0" w:line="240" w:lineRule="auto"/>
              <w:jc w:val="right"/>
              <w:rPr>
                <w:rFonts w:ascii="Calibri" w:eastAsia="Times New Roman" w:hAnsi="Calibri" w:cs="Times New Roman"/>
                <w:color w:val="000000"/>
                <w:lang w:eastAsia="en-IN"/>
              </w:rPr>
            </w:pPr>
            <w:r w:rsidRPr="00F5434C">
              <w:rPr>
                <w:rFonts w:ascii="Calibri" w:eastAsia="Times New Roman" w:hAnsi="Calibri" w:cs="Times New Roman"/>
                <w:color w:val="000000"/>
                <w:lang w:eastAsia="en-IN"/>
              </w:rPr>
              <w:t>13%</w:t>
            </w:r>
          </w:p>
        </w:tc>
      </w:tr>
      <w:tr w:rsidR="00F5434C" w:rsidRPr="00B90C31" w:rsidTr="00DA3E1E">
        <w:trPr>
          <w:trHeight w:val="300"/>
          <w:jc w:val="center"/>
        </w:trPr>
        <w:tc>
          <w:tcPr>
            <w:tcW w:w="1689" w:type="dxa"/>
            <w:tcBorders>
              <w:top w:val="single" w:sz="4" w:space="0" w:color="auto"/>
              <w:left w:val="nil"/>
              <w:bottom w:val="single" w:sz="4" w:space="0" w:color="auto"/>
              <w:right w:val="nil"/>
            </w:tcBorders>
            <w:shd w:val="clear" w:color="auto" w:fill="auto"/>
            <w:noWrap/>
            <w:vAlign w:val="bottom"/>
            <w:hideMark/>
          </w:tcPr>
          <w:p w:rsidR="00F5434C" w:rsidRPr="00B90C31" w:rsidRDefault="00F5434C" w:rsidP="00F5434C">
            <w:pPr>
              <w:spacing w:after="0" w:line="240" w:lineRule="auto"/>
              <w:rPr>
                <w:rFonts w:ascii="Calibri" w:eastAsia="Times New Roman" w:hAnsi="Calibri" w:cs="Times New Roman"/>
                <w:b/>
                <w:color w:val="000000"/>
                <w:lang w:eastAsia="en-IN"/>
              </w:rPr>
            </w:pPr>
            <w:r w:rsidRPr="00B90C31">
              <w:rPr>
                <w:rFonts w:ascii="Calibri" w:eastAsia="Times New Roman" w:hAnsi="Calibri" w:cs="Times New Roman"/>
                <w:b/>
                <w:color w:val="000000"/>
                <w:lang w:eastAsia="en-IN"/>
              </w:rPr>
              <w:t>Total</w:t>
            </w:r>
          </w:p>
        </w:tc>
        <w:tc>
          <w:tcPr>
            <w:tcW w:w="668" w:type="dxa"/>
            <w:tcBorders>
              <w:top w:val="single" w:sz="4" w:space="0" w:color="auto"/>
              <w:left w:val="nil"/>
              <w:bottom w:val="single" w:sz="4" w:space="0" w:color="auto"/>
              <w:right w:val="nil"/>
            </w:tcBorders>
            <w:shd w:val="clear" w:color="auto" w:fill="auto"/>
            <w:noWrap/>
            <w:vAlign w:val="bottom"/>
            <w:hideMark/>
          </w:tcPr>
          <w:p w:rsidR="00F5434C" w:rsidRPr="00B90C31" w:rsidRDefault="00F5434C" w:rsidP="00F5434C">
            <w:pPr>
              <w:spacing w:after="0" w:line="240" w:lineRule="auto"/>
              <w:jc w:val="right"/>
              <w:rPr>
                <w:rFonts w:ascii="Calibri" w:eastAsia="Times New Roman" w:hAnsi="Calibri" w:cs="Times New Roman"/>
                <w:b/>
                <w:color w:val="000000"/>
                <w:lang w:eastAsia="en-IN"/>
              </w:rPr>
            </w:pPr>
            <w:r w:rsidRPr="00B90C31">
              <w:rPr>
                <w:rFonts w:ascii="Calibri" w:eastAsia="Times New Roman" w:hAnsi="Calibri" w:cs="Times New Roman"/>
                <w:b/>
                <w:color w:val="000000"/>
                <w:lang w:eastAsia="en-IN"/>
              </w:rPr>
              <w:t>1833</w:t>
            </w:r>
          </w:p>
        </w:tc>
        <w:tc>
          <w:tcPr>
            <w:tcW w:w="732" w:type="dxa"/>
            <w:tcBorders>
              <w:top w:val="single" w:sz="4" w:space="0" w:color="auto"/>
              <w:left w:val="nil"/>
              <w:bottom w:val="single" w:sz="4" w:space="0" w:color="auto"/>
              <w:right w:val="nil"/>
            </w:tcBorders>
            <w:shd w:val="clear" w:color="auto" w:fill="auto"/>
            <w:noWrap/>
            <w:vAlign w:val="bottom"/>
            <w:hideMark/>
          </w:tcPr>
          <w:p w:rsidR="00F5434C" w:rsidRPr="00B90C31" w:rsidRDefault="00F5434C" w:rsidP="00F5434C">
            <w:pPr>
              <w:spacing w:after="0" w:line="240" w:lineRule="auto"/>
              <w:jc w:val="right"/>
              <w:rPr>
                <w:rFonts w:ascii="Calibri" w:eastAsia="Times New Roman" w:hAnsi="Calibri" w:cs="Times New Roman"/>
                <w:b/>
                <w:color w:val="000000"/>
                <w:lang w:eastAsia="en-IN"/>
              </w:rPr>
            </w:pPr>
            <w:r w:rsidRPr="00B90C31">
              <w:rPr>
                <w:rFonts w:ascii="Calibri" w:eastAsia="Times New Roman" w:hAnsi="Calibri" w:cs="Times New Roman"/>
                <w:b/>
                <w:color w:val="000000"/>
                <w:lang w:eastAsia="en-IN"/>
              </w:rPr>
              <w:t>100%</w:t>
            </w:r>
          </w:p>
        </w:tc>
        <w:tc>
          <w:tcPr>
            <w:tcW w:w="489" w:type="dxa"/>
            <w:tcBorders>
              <w:top w:val="single" w:sz="4" w:space="0" w:color="auto"/>
              <w:left w:val="nil"/>
              <w:bottom w:val="single" w:sz="4" w:space="0" w:color="auto"/>
              <w:right w:val="nil"/>
            </w:tcBorders>
            <w:shd w:val="clear" w:color="auto" w:fill="auto"/>
            <w:noWrap/>
            <w:vAlign w:val="bottom"/>
            <w:hideMark/>
          </w:tcPr>
          <w:p w:rsidR="00F5434C" w:rsidRPr="00B90C31" w:rsidRDefault="00F5434C" w:rsidP="00F5434C">
            <w:pPr>
              <w:spacing w:after="0" w:line="240" w:lineRule="auto"/>
              <w:jc w:val="right"/>
              <w:rPr>
                <w:rFonts w:ascii="Calibri" w:eastAsia="Times New Roman" w:hAnsi="Calibri" w:cs="Times New Roman"/>
                <w:b/>
                <w:color w:val="000000"/>
                <w:lang w:eastAsia="en-IN"/>
              </w:rPr>
            </w:pPr>
            <w:r w:rsidRPr="00B90C31">
              <w:rPr>
                <w:rFonts w:ascii="Calibri" w:eastAsia="Times New Roman" w:hAnsi="Calibri" w:cs="Times New Roman"/>
                <w:b/>
                <w:color w:val="000000"/>
                <w:lang w:eastAsia="en-IN"/>
              </w:rPr>
              <w:t>1820</w:t>
            </w:r>
          </w:p>
        </w:tc>
        <w:tc>
          <w:tcPr>
            <w:tcW w:w="708" w:type="dxa"/>
            <w:tcBorders>
              <w:top w:val="single" w:sz="4" w:space="0" w:color="auto"/>
              <w:left w:val="nil"/>
              <w:bottom w:val="single" w:sz="4" w:space="0" w:color="auto"/>
              <w:right w:val="nil"/>
            </w:tcBorders>
            <w:shd w:val="clear" w:color="auto" w:fill="auto"/>
            <w:noWrap/>
            <w:vAlign w:val="bottom"/>
            <w:hideMark/>
          </w:tcPr>
          <w:p w:rsidR="00F5434C" w:rsidRPr="00B90C31" w:rsidRDefault="00F5434C" w:rsidP="00F5434C">
            <w:pPr>
              <w:spacing w:after="0" w:line="240" w:lineRule="auto"/>
              <w:jc w:val="right"/>
              <w:rPr>
                <w:rFonts w:ascii="Calibri" w:eastAsia="Times New Roman" w:hAnsi="Calibri" w:cs="Times New Roman"/>
                <w:b/>
                <w:color w:val="000000"/>
                <w:lang w:eastAsia="en-IN"/>
              </w:rPr>
            </w:pPr>
            <w:r w:rsidRPr="00B90C31">
              <w:rPr>
                <w:rFonts w:ascii="Calibri" w:eastAsia="Times New Roman" w:hAnsi="Calibri" w:cs="Times New Roman"/>
                <w:b/>
                <w:color w:val="000000"/>
                <w:lang w:eastAsia="en-IN"/>
              </w:rPr>
              <w:t>100%</w:t>
            </w:r>
          </w:p>
        </w:tc>
        <w:tc>
          <w:tcPr>
            <w:tcW w:w="663" w:type="dxa"/>
            <w:tcBorders>
              <w:top w:val="single" w:sz="4" w:space="0" w:color="auto"/>
              <w:left w:val="nil"/>
              <w:bottom w:val="single" w:sz="4" w:space="0" w:color="auto"/>
              <w:right w:val="nil"/>
            </w:tcBorders>
            <w:shd w:val="clear" w:color="auto" w:fill="auto"/>
            <w:noWrap/>
            <w:vAlign w:val="bottom"/>
            <w:hideMark/>
          </w:tcPr>
          <w:p w:rsidR="00F5434C" w:rsidRPr="00B90C31" w:rsidRDefault="00F5434C" w:rsidP="00F5434C">
            <w:pPr>
              <w:spacing w:after="0" w:line="240" w:lineRule="auto"/>
              <w:jc w:val="right"/>
              <w:rPr>
                <w:rFonts w:ascii="Calibri" w:eastAsia="Times New Roman" w:hAnsi="Calibri" w:cs="Times New Roman"/>
                <w:b/>
                <w:color w:val="000000"/>
                <w:lang w:eastAsia="en-IN"/>
              </w:rPr>
            </w:pPr>
            <w:r w:rsidRPr="00B90C31">
              <w:rPr>
                <w:rFonts w:ascii="Calibri" w:eastAsia="Times New Roman" w:hAnsi="Calibri" w:cs="Times New Roman"/>
                <w:b/>
                <w:color w:val="000000"/>
                <w:lang w:eastAsia="en-IN"/>
              </w:rPr>
              <w:t>1864</w:t>
            </w:r>
          </w:p>
        </w:tc>
        <w:tc>
          <w:tcPr>
            <w:tcW w:w="721" w:type="dxa"/>
            <w:tcBorders>
              <w:top w:val="single" w:sz="4" w:space="0" w:color="auto"/>
              <w:left w:val="nil"/>
              <w:bottom w:val="single" w:sz="4" w:space="0" w:color="auto"/>
              <w:right w:val="nil"/>
            </w:tcBorders>
            <w:shd w:val="clear" w:color="auto" w:fill="auto"/>
            <w:noWrap/>
            <w:vAlign w:val="bottom"/>
            <w:hideMark/>
          </w:tcPr>
          <w:p w:rsidR="00F5434C" w:rsidRPr="00B90C31" w:rsidRDefault="00F5434C" w:rsidP="00F5434C">
            <w:pPr>
              <w:spacing w:after="0" w:line="240" w:lineRule="auto"/>
              <w:jc w:val="right"/>
              <w:rPr>
                <w:rFonts w:ascii="Calibri" w:eastAsia="Times New Roman" w:hAnsi="Calibri" w:cs="Times New Roman"/>
                <w:b/>
                <w:color w:val="000000"/>
                <w:lang w:eastAsia="en-IN"/>
              </w:rPr>
            </w:pPr>
            <w:r w:rsidRPr="00B90C31">
              <w:rPr>
                <w:rFonts w:ascii="Calibri" w:eastAsia="Times New Roman" w:hAnsi="Calibri" w:cs="Times New Roman"/>
                <w:b/>
                <w:color w:val="000000"/>
                <w:lang w:eastAsia="en-IN"/>
              </w:rPr>
              <w:t>100%</w:t>
            </w:r>
          </w:p>
        </w:tc>
        <w:tc>
          <w:tcPr>
            <w:tcW w:w="663" w:type="dxa"/>
            <w:tcBorders>
              <w:top w:val="single" w:sz="4" w:space="0" w:color="auto"/>
              <w:left w:val="nil"/>
              <w:bottom w:val="single" w:sz="4" w:space="0" w:color="auto"/>
              <w:right w:val="nil"/>
            </w:tcBorders>
            <w:shd w:val="clear" w:color="auto" w:fill="auto"/>
            <w:noWrap/>
            <w:vAlign w:val="bottom"/>
            <w:hideMark/>
          </w:tcPr>
          <w:p w:rsidR="00F5434C" w:rsidRPr="00B90C31" w:rsidRDefault="00F5434C" w:rsidP="00F5434C">
            <w:pPr>
              <w:spacing w:after="0" w:line="240" w:lineRule="auto"/>
              <w:jc w:val="right"/>
              <w:rPr>
                <w:rFonts w:ascii="Calibri" w:eastAsia="Times New Roman" w:hAnsi="Calibri" w:cs="Times New Roman"/>
                <w:b/>
                <w:color w:val="000000"/>
                <w:lang w:eastAsia="en-IN"/>
              </w:rPr>
            </w:pPr>
            <w:r w:rsidRPr="00B90C31">
              <w:rPr>
                <w:rFonts w:ascii="Calibri" w:eastAsia="Times New Roman" w:hAnsi="Calibri" w:cs="Times New Roman"/>
                <w:b/>
                <w:color w:val="000000"/>
                <w:lang w:eastAsia="en-IN"/>
              </w:rPr>
              <w:t>1945</w:t>
            </w:r>
          </w:p>
        </w:tc>
        <w:tc>
          <w:tcPr>
            <w:tcW w:w="708" w:type="dxa"/>
            <w:tcBorders>
              <w:top w:val="single" w:sz="4" w:space="0" w:color="auto"/>
              <w:left w:val="nil"/>
              <w:bottom w:val="single" w:sz="4" w:space="0" w:color="auto"/>
              <w:right w:val="nil"/>
            </w:tcBorders>
            <w:shd w:val="clear" w:color="auto" w:fill="auto"/>
            <w:noWrap/>
            <w:vAlign w:val="bottom"/>
            <w:hideMark/>
          </w:tcPr>
          <w:p w:rsidR="00F5434C" w:rsidRPr="00B90C31" w:rsidRDefault="00F5434C" w:rsidP="00F5434C">
            <w:pPr>
              <w:spacing w:after="0" w:line="240" w:lineRule="auto"/>
              <w:jc w:val="right"/>
              <w:rPr>
                <w:rFonts w:ascii="Calibri" w:eastAsia="Times New Roman" w:hAnsi="Calibri" w:cs="Times New Roman"/>
                <w:b/>
                <w:color w:val="000000"/>
                <w:lang w:eastAsia="en-IN"/>
              </w:rPr>
            </w:pPr>
            <w:r w:rsidRPr="00B90C31">
              <w:rPr>
                <w:rFonts w:ascii="Calibri" w:eastAsia="Times New Roman" w:hAnsi="Calibri" w:cs="Times New Roman"/>
                <w:b/>
                <w:color w:val="000000"/>
                <w:lang w:eastAsia="en-IN"/>
              </w:rPr>
              <w:t>100%</w:t>
            </w:r>
          </w:p>
        </w:tc>
        <w:tc>
          <w:tcPr>
            <w:tcW w:w="663" w:type="dxa"/>
            <w:tcBorders>
              <w:top w:val="single" w:sz="4" w:space="0" w:color="auto"/>
              <w:left w:val="nil"/>
              <w:bottom w:val="single" w:sz="4" w:space="0" w:color="auto"/>
              <w:right w:val="nil"/>
            </w:tcBorders>
            <w:shd w:val="clear" w:color="auto" w:fill="auto"/>
            <w:noWrap/>
            <w:vAlign w:val="bottom"/>
            <w:hideMark/>
          </w:tcPr>
          <w:p w:rsidR="00F5434C" w:rsidRPr="00B90C31" w:rsidRDefault="00F5434C" w:rsidP="00F5434C">
            <w:pPr>
              <w:spacing w:after="0" w:line="240" w:lineRule="auto"/>
              <w:jc w:val="right"/>
              <w:rPr>
                <w:rFonts w:ascii="Calibri" w:eastAsia="Times New Roman" w:hAnsi="Calibri" w:cs="Times New Roman"/>
                <w:b/>
                <w:color w:val="000000"/>
                <w:lang w:eastAsia="en-IN"/>
              </w:rPr>
            </w:pPr>
            <w:r w:rsidRPr="00B90C31">
              <w:rPr>
                <w:rFonts w:ascii="Calibri" w:eastAsia="Times New Roman" w:hAnsi="Calibri" w:cs="Times New Roman"/>
                <w:b/>
                <w:color w:val="000000"/>
                <w:lang w:eastAsia="en-IN"/>
              </w:rPr>
              <w:t>2051</w:t>
            </w:r>
          </w:p>
        </w:tc>
        <w:tc>
          <w:tcPr>
            <w:tcW w:w="708" w:type="dxa"/>
            <w:tcBorders>
              <w:top w:val="single" w:sz="4" w:space="0" w:color="auto"/>
              <w:left w:val="nil"/>
              <w:bottom w:val="single" w:sz="4" w:space="0" w:color="auto"/>
              <w:right w:val="nil"/>
            </w:tcBorders>
            <w:shd w:val="clear" w:color="auto" w:fill="auto"/>
            <w:noWrap/>
            <w:vAlign w:val="bottom"/>
            <w:hideMark/>
          </w:tcPr>
          <w:p w:rsidR="00F5434C" w:rsidRPr="00B90C31" w:rsidRDefault="00F5434C" w:rsidP="00F5434C">
            <w:pPr>
              <w:spacing w:after="0" w:line="240" w:lineRule="auto"/>
              <w:jc w:val="right"/>
              <w:rPr>
                <w:rFonts w:ascii="Calibri" w:eastAsia="Times New Roman" w:hAnsi="Calibri" w:cs="Times New Roman"/>
                <w:b/>
                <w:color w:val="000000"/>
                <w:lang w:eastAsia="en-IN"/>
              </w:rPr>
            </w:pPr>
            <w:r w:rsidRPr="00B90C31">
              <w:rPr>
                <w:rFonts w:ascii="Calibri" w:eastAsia="Times New Roman" w:hAnsi="Calibri" w:cs="Times New Roman"/>
                <w:b/>
                <w:color w:val="000000"/>
                <w:lang w:eastAsia="en-IN"/>
              </w:rPr>
              <w:t>100%</w:t>
            </w:r>
          </w:p>
        </w:tc>
        <w:tc>
          <w:tcPr>
            <w:tcW w:w="663" w:type="dxa"/>
            <w:tcBorders>
              <w:top w:val="single" w:sz="4" w:space="0" w:color="auto"/>
              <w:left w:val="nil"/>
              <w:bottom w:val="single" w:sz="4" w:space="0" w:color="auto"/>
              <w:right w:val="nil"/>
            </w:tcBorders>
            <w:shd w:val="clear" w:color="auto" w:fill="auto"/>
            <w:noWrap/>
            <w:vAlign w:val="bottom"/>
            <w:hideMark/>
          </w:tcPr>
          <w:p w:rsidR="00F5434C" w:rsidRPr="00B90C31" w:rsidRDefault="008551E0" w:rsidP="008551E0">
            <w:pPr>
              <w:spacing w:after="0" w:line="240" w:lineRule="auto"/>
              <w:jc w:val="right"/>
              <w:rPr>
                <w:rFonts w:ascii="Calibri" w:eastAsia="Times New Roman" w:hAnsi="Calibri" w:cs="Times New Roman"/>
                <w:b/>
                <w:color w:val="000000"/>
                <w:lang w:eastAsia="en-IN"/>
              </w:rPr>
            </w:pPr>
            <w:r w:rsidRPr="00B90C31">
              <w:rPr>
                <w:rFonts w:ascii="Calibri" w:eastAsia="Times New Roman" w:hAnsi="Calibri" w:cs="Times New Roman"/>
                <w:b/>
                <w:color w:val="000000"/>
                <w:lang w:eastAsia="en-IN"/>
              </w:rPr>
              <w:t>9507</w:t>
            </w:r>
          </w:p>
        </w:tc>
        <w:tc>
          <w:tcPr>
            <w:tcW w:w="784" w:type="dxa"/>
            <w:tcBorders>
              <w:top w:val="single" w:sz="4" w:space="0" w:color="auto"/>
              <w:left w:val="nil"/>
              <w:bottom w:val="single" w:sz="4" w:space="0" w:color="auto"/>
              <w:right w:val="nil"/>
            </w:tcBorders>
            <w:shd w:val="clear" w:color="auto" w:fill="auto"/>
            <w:noWrap/>
            <w:vAlign w:val="bottom"/>
            <w:hideMark/>
          </w:tcPr>
          <w:p w:rsidR="00F5434C" w:rsidRPr="00B90C31" w:rsidRDefault="00F5434C" w:rsidP="00F5434C">
            <w:pPr>
              <w:spacing w:after="0" w:line="240" w:lineRule="auto"/>
              <w:jc w:val="right"/>
              <w:rPr>
                <w:rFonts w:ascii="Calibri" w:eastAsia="Times New Roman" w:hAnsi="Calibri" w:cs="Times New Roman"/>
                <w:b/>
                <w:color w:val="000000"/>
                <w:lang w:eastAsia="en-IN"/>
              </w:rPr>
            </w:pPr>
            <w:r w:rsidRPr="00B90C31">
              <w:rPr>
                <w:rFonts w:ascii="Calibri" w:eastAsia="Times New Roman" w:hAnsi="Calibri" w:cs="Times New Roman"/>
                <w:b/>
                <w:color w:val="000000"/>
                <w:lang w:eastAsia="en-IN"/>
              </w:rPr>
              <w:t>100%</w:t>
            </w:r>
          </w:p>
        </w:tc>
      </w:tr>
    </w:tbl>
    <w:p w:rsidR="00F5434C" w:rsidRDefault="003118E2" w:rsidP="00D17727">
      <w:pPr>
        <w:jc w:val="both"/>
      </w:pPr>
      <w:r w:rsidRPr="00706843">
        <w:t>Table 11</w:t>
      </w:r>
      <w:r w:rsidR="00395B22" w:rsidRPr="00CA102F">
        <w:t xml:space="preserve"> above presents year wise number of participants during the </w:t>
      </w:r>
      <w:r w:rsidR="0008773E">
        <w:t>XI Five Year Plan</w:t>
      </w:r>
      <w:r w:rsidR="00395B22" w:rsidRPr="00CA102F">
        <w:t xml:space="preserve"> and share of different regions. From the </w:t>
      </w:r>
      <w:r w:rsidR="008A152A" w:rsidRPr="00CA102F">
        <w:t>remaining 20</w:t>
      </w:r>
      <w:r w:rsidR="00395B22" w:rsidRPr="00CA102F">
        <w:t xml:space="preserve"> states, the participation ranged between 7% dur</w:t>
      </w:r>
      <w:r w:rsidR="008551E0">
        <w:t>i</w:t>
      </w:r>
      <w:r w:rsidR="00395B22" w:rsidRPr="00CA102F">
        <w:t>ng 2007-08 and 18</w:t>
      </w:r>
      <w:r w:rsidR="008A152A" w:rsidRPr="00CA102F">
        <w:t>% during</w:t>
      </w:r>
      <w:r w:rsidR="00395B22" w:rsidRPr="00CA102F">
        <w:t xml:space="preserve"> 2009-10. The number of trainees participating from different states and their percent distrib</w:t>
      </w:r>
      <w:r w:rsidR="00EA63BA">
        <w:t>ution can be see</w:t>
      </w:r>
      <w:r w:rsidR="008551E0">
        <w:t>n in Annexure-</w:t>
      </w:r>
      <w:r w:rsidR="00EA63BA">
        <w:t>4</w:t>
      </w:r>
      <w:r w:rsidR="003C1245">
        <w:t xml:space="preserve">. </w:t>
      </w:r>
    </w:p>
    <w:p w:rsidR="00751FF8" w:rsidRPr="004A0678" w:rsidRDefault="004A0678" w:rsidP="004A0678">
      <w:pPr>
        <w:pStyle w:val="Heading4"/>
      </w:pPr>
      <w:bookmarkStart w:id="84" w:name="_Toc388008089"/>
      <w:r>
        <w:t>4.3.1.5</w:t>
      </w:r>
      <w:r w:rsidRPr="004A0678">
        <w:t xml:space="preserve"> </w:t>
      </w:r>
      <w:r w:rsidR="003D5683" w:rsidRPr="004A0678">
        <w:t>Target &amp; Achievements-</w:t>
      </w:r>
      <w:r w:rsidR="0065366B" w:rsidRPr="004A0678">
        <w:t xml:space="preserve">Testing </w:t>
      </w:r>
      <w:r w:rsidR="003D5683" w:rsidRPr="004A0678">
        <w:t>of Equipments</w:t>
      </w:r>
      <w:r w:rsidR="0065366B" w:rsidRPr="004A0678">
        <w:t xml:space="preserve"> in FMTTI- Budni</w:t>
      </w:r>
      <w:bookmarkEnd w:id="84"/>
    </w:p>
    <w:p w:rsidR="0065366B" w:rsidRDefault="00395B22" w:rsidP="00D17727">
      <w:pPr>
        <w:jc w:val="both"/>
      </w:pPr>
      <w:r w:rsidRPr="00CA102F">
        <w:t xml:space="preserve">The annual target of testing is set by the Central Government. The </w:t>
      </w:r>
      <w:r w:rsidR="008A152A" w:rsidRPr="00CA102F">
        <w:t>achievements against target for testing of equipment are</w:t>
      </w:r>
      <w:r w:rsidR="00B90C31">
        <w:t xml:space="preserve"> presented </w:t>
      </w:r>
      <w:r w:rsidR="00B90C31" w:rsidRPr="00706843">
        <w:t>in table 12</w:t>
      </w:r>
      <w:r w:rsidRPr="00706843">
        <w:t xml:space="preserve"> </w:t>
      </w:r>
      <w:r w:rsidRPr="00CA102F">
        <w:t>below</w:t>
      </w:r>
      <w:r w:rsidR="00897A8D">
        <w:t xml:space="preserve">. </w:t>
      </w:r>
    </w:p>
    <w:p w:rsidR="00897A8D" w:rsidRDefault="00897A8D" w:rsidP="00381854">
      <w:pPr>
        <w:pStyle w:val="Caption"/>
        <w:keepNext/>
        <w:spacing w:after="0"/>
        <w:jc w:val="center"/>
      </w:pPr>
      <w:bookmarkStart w:id="85" w:name="_Toc388008170"/>
      <w:r w:rsidRPr="00706843">
        <w:t xml:space="preserve">Table </w:t>
      </w:r>
      <w:r w:rsidR="00836EBA" w:rsidRPr="00706843">
        <w:fldChar w:fldCharType="begin"/>
      </w:r>
      <w:r w:rsidR="00DD7BA7" w:rsidRPr="00706843">
        <w:instrText xml:space="preserve"> SEQ Table \* ARABIC </w:instrText>
      </w:r>
      <w:r w:rsidR="00836EBA" w:rsidRPr="00706843">
        <w:fldChar w:fldCharType="separate"/>
      </w:r>
      <w:r w:rsidR="004364AC">
        <w:rPr>
          <w:noProof/>
        </w:rPr>
        <w:t>12</w:t>
      </w:r>
      <w:r w:rsidR="00836EBA" w:rsidRPr="00706843">
        <w:fldChar w:fldCharType="end"/>
      </w:r>
      <w:r>
        <w:t xml:space="preserve"> Targets and Achievement of testing</w:t>
      </w:r>
      <w:r w:rsidR="00C9726D">
        <w:t xml:space="preserve"> in CRFMTTI</w:t>
      </w:r>
      <w:bookmarkEnd w:id="85"/>
    </w:p>
    <w:tbl>
      <w:tblPr>
        <w:tblW w:w="8082" w:type="dxa"/>
        <w:jc w:val="center"/>
        <w:tblInd w:w="93" w:type="dxa"/>
        <w:tblLook w:val="04A0"/>
      </w:tblPr>
      <w:tblGrid>
        <w:gridCol w:w="960"/>
        <w:gridCol w:w="960"/>
        <w:gridCol w:w="877"/>
        <w:gridCol w:w="1345"/>
        <w:gridCol w:w="1110"/>
        <w:gridCol w:w="1377"/>
        <w:gridCol w:w="683"/>
        <w:gridCol w:w="920"/>
      </w:tblGrid>
      <w:tr w:rsidR="00897A8D" w:rsidRPr="00B90C31" w:rsidTr="00897A8D">
        <w:trPr>
          <w:trHeight w:val="300"/>
          <w:jc w:val="center"/>
        </w:trPr>
        <w:tc>
          <w:tcPr>
            <w:tcW w:w="960" w:type="dxa"/>
            <w:vMerge w:val="restart"/>
            <w:tcBorders>
              <w:top w:val="single" w:sz="4" w:space="0" w:color="auto"/>
              <w:left w:val="nil"/>
              <w:bottom w:val="single" w:sz="4" w:space="0" w:color="000000"/>
              <w:right w:val="nil"/>
            </w:tcBorders>
            <w:shd w:val="clear" w:color="auto" w:fill="auto"/>
            <w:noWrap/>
            <w:hideMark/>
          </w:tcPr>
          <w:p w:rsidR="00897A8D" w:rsidRPr="00B90C31" w:rsidRDefault="00897A8D" w:rsidP="00381854">
            <w:pPr>
              <w:spacing w:after="0" w:line="240" w:lineRule="auto"/>
              <w:rPr>
                <w:rFonts w:ascii="Calibri" w:eastAsia="Times New Roman" w:hAnsi="Calibri" w:cs="Times New Roman"/>
                <w:b/>
                <w:color w:val="000000"/>
                <w:lang w:eastAsia="en-IN"/>
              </w:rPr>
            </w:pPr>
            <w:r w:rsidRPr="00B90C31">
              <w:rPr>
                <w:rFonts w:ascii="Calibri" w:eastAsia="Times New Roman" w:hAnsi="Calibri" w:cs="Times New Roman"/>
                <w:b/>
                <w:color w:val="000000"/>
                <w:lang w:eastAsia="en-IN"/>
              </w:rPr>
              <w:t>Year</w:t>
            </w:r>
          </w:p>
        </w:tc>
        <w:tc>
          <w:tcPr>
            <w:tcW w:w="960" w:type="dxa"/>
            <w:vMerge w:val="restart"/>
            <w:tcBorders>
              <w:top w:val="single" w:sz="4" w:space="0" w:color="auto"/>
              <w:left w:val="nil"/>
              <w:bottom w:val="single" w:sz="4" w:space="0" w:color="000000"/>
              <w:right w:val="nil"/>
            </w:tcBorders>
            <w:shd w:val="clear" w:color="auto" w:fill="auto"/>
            <w:noWrap/>
            <w:hideMark/>
          </w:tcPr>
          <w:p w:rsidR="00897A8D" w:rsidRPr="00B90C31" w:rsidRDefault="00897A8D" w:rsidP="00897A8D">
            <w:pPr>
              <w:spacing w:after="0" w:line="240" w:lineRule="auto"/>
              <w:rPr>
                <w:rFonts w:ascii="Calibri" w:eastAsia="Times New Roman" w:hAnsi="Calibri" w:cs="Times New Roman"/>
                <w:b/>
                <w:color w:val="000000"/>
                <w:lang w:eastAsia="en-IN"/>
              </w:rPr>
            </w:pPr>
            <w:r w:rsidRPr="00B90C31">
              <w:rPr>
                <w:rFonts w:ascii="Calibri" w:eastAsia="Times New Roman" w:hAnsi="Calibri" w:cs="Times New Roman"/>
                <w:b/>
                <w:color w:val="000000"/>
                <w:lang w:eastAsia="en-IN"/>
              </w:rPr>
              <w:t>Total Target</w:t>
            </w:r>
          </w:p>
        </w:tc>
        <w:tc>
          <w:tcPr>
            <w:tcW w:w="6162" w:type="dxa"/>
            <w:gridSpan w:val="6"/>
            <w:tcBorders>
              <w:top w:val="single" w:sz="4" w:space="0" w:color="auto"/>
              <w:left w:val="nil"/>
              <w:bottom w:val="single" w:sz="4" w:space="0" w:color="auto"/>
              <w:right w:val="nil"/>
            </w:tcBorders>
            <w:shd w:val="clear" w:color="auto" w:fill="auto"/>
            <w:noWrap/>
            <w:vAlign w:val="bottom"/>
            <w:hideMark/>
          </w:tcPr>
          <w:p w:rsidR="00897A8D" w:rsidRPr="00B90C31" w:rsidRDefault="00897A8D" w:rsidP="00897A8D">
            <w:pPr>
              <w:spacing w:after="0" w:line="240" w:lineRule="auto"/>
              <w:jc w:val="center"/>
              <w:rPr>
                <w:rFonts w:ascii="Calibri" w:eastAsia="Times New Roman" w:hAnsi="Calibri" w:cs="Times New Roman"/>
                <w:b/>
                <w:color w:val="000000"/>
                <w:lang w:eastAsia="en-IN"/>
              </w:rPr>
            </w:pPr>
            <w:r w:rsidRPr="00B90C31">
              <w:rPr>
                <w:rFonts w:ascii="Calibri" w:eastAsia="Times New Roman" w:hAnsi="Calibri" w:cs="Times New Roman"/>
                <w:b/>
                <w:color w:val="000000"/>
                <w:lang w:eastAsia="en-IN"/>
              </w:rPr>
              <w:t xml:space="preserve">Types of Machine and No of Machines Tested </w:t>
            </w:r>
          </w:p>
        </w:tc>
      </w:tr>
      <w:tr w:rsidR="00897A8D" w:rsidRPr="00B90C31" w:rsidTr="00897A8D">
        <w:trPr>
          <w:trHeight w:val="300"/>
          <w:jc w:val="center"/>
        </w:trPr>
        <w:tc>
          <w:tcPr>
            <w:tcW w:w="960" w:type="dxa"/>
            <w:vMerge/>
            <w:tcBorders>
              <w:top w:val="single" w:sz="4" w:space="0" w:color="auto"/>
              <w:left w:val="nil"/>
              <w:bottom w:val="single" w:sz="4" w:space="0" w:color="000000"/>
              <w:right w:val="nil"/>
            </w:tcBorders>
            <w:vAlign w:val="center"/>
            <w:hideMark/>
          </w:tcPr>
          <w:p w:rsidR="00897A8D" w:rsidRPr="00B90C31" w:rsidRDefault="00897A8D" w:rsidP="00897A8D">
            <w:pPr>
              <w:spacing w:after="0" w:line="240" w:lineRule="auto"/>
              <w:rPr>
                <w:rFonts w:ascii="Calibri" w:eastAsia="Times New Roman" w:hAnsi="Calibri" w:cs="Times New Roman"/>
                <w:b/>
                <w:color w:val="000000"/>
                <w:lang w:eastAsia="en-IN"/>
              </w:rPr>
            </w:pPr>
          </w:p>
        </w:tc>
        <w:tc>
          <w:tcPr>
            <w:tcW w:w="960" w:type="dxa"/>
            <w:vMerge/>
            <w:tcBorders>
              <w:top w:val="single" w:sz="4" w:space="0" w:color="auto"/>
              <w:left w:val="nil"/>
              <w:bottom w:val="single" w:sz="4" w:space="0" w:color="000000"/>
              <w:right w:val="nil"/>
            </w:tcBorders>
            <w:vAlign w:val="center"/>
            <w:hideMark/>
          </w:tcPr>
          <w:p w:rsidR="00897A8D" w:rsidRPr="00B90C31" w:rsidRDefault="00897A8D" w:rsidP="00897A8D">
            <w:pPr>
              <w:spacing w:after="0" w:line="240" w:lineRule="auto"/>
              <w:rPr>
                <w:rFonts w:ascii="Calibri" w:eastAsia="Times New Roman" w:hAnsi="Calibri" w:cs="Times New Roman"/>
                <w:b/>
                <w:color w:val="000000"/>
                <w:lang w:eastAsia="en-IN"/>
              </w:rPr>
            </w:pPr>
          </w:p>
        </w:tc>
        <w:tc>
          <w:tcPr>
            <w:tcW w:w="865" w:type="dxa"/>
            <w:tcBorders>
              <w:top w:val="nil"/>
              <w:left w:val="nil"/>
              <w:bottom w:val="single" w:sz="4" w:space="0" w:color="auto"/>
              <w:right w:val="nil"/>
            </w:tcBorders>
            <w:shd w:val="clear" w:color="auto" w:fill="auto"/>
            <w:noWrap/>
            <w:vAlign w:val="bottom"/>
            <w:hideMark/>
          </w:tcPr>
          <w:p w:rsidR="00897A8D" w:rsidRPr="00B90C31" w:rsidRDefault="00897A8D" w:rsidP="00897A8D">
            <w:pPr>
              <w:spacing w:after="0" w:line="240" w:lineRule="auto"/>
              <w:rPr>
                <w:rFonts w:ascii="Calibri" w:eastAsia="Times New Roman" w:hAnsi="Calibri" w:cs="Times New Roman"/>
                <w:b/>
                <w:color w:val="000000"/>
                <w:lang w:eastAsia="en-IN"/>
              </w:rPr>
            </w:pPr>
            <w:r w:rsidRPr="00B90C31">
              <w:rPr>
                <w:rFonts w:ascii="Calibri" w:eastAsia="Times New Roman" w:hAnsi="Calibri" w:cs="Times New Roman"/>
                <w:b/>
                <w:color w:val="000000"/>
                <w:lang w:eastAsia="en-IN"/>
              </w:rPr>
              <w:t>Tractor</w:t>
            </w:r>
          </w:p>
        </w:tc>
        <w:tc>
          <w:tcPr>
            <w:tcW w:w="1345" w:type="dxa"/>
            <w:tcBorders>
              <w:top w:val="nil"/>
              <w:left w:val="nil"/>
              <w:bottom w:val="single" w:sz="4" w:space="0" w:color="auto"/>
              <w:right w:val="nil"/>
            </w:tcBorders>
            <w:shd w:val="clear" w:color="auto" w:fill="auto"/>
            <w:noWrap/>
            <w:vAlign w:val="bottom"/>
            <w:hideMark/>
          </w:tcPr>
          <w:p w:rsidR="00897A8D" w:rsidRPr="00B90C31" w:rsidRDefault="00897A8D" w:rsidP="00897A8D">
            <w:pPr>
              <w:spacing w:after="0" w:line="240" w:lineRule="auto"/>
              <w:rPr>
                <w:rFonts w:ascii="Calibri" w:eastAsia="Times New Roman" w:hAnsi="Calibri" w:cs="Times New Roman"/>
                <w:b/>
                <w:color w:val="000000"/>
                <w:lang w:eastAsia="en-IN"/>
              </w:rPr>
            </w:pPr>
            <w:r w:rsidRPr="00B90C31">
              <w:rPr>
                <w:rFonts w:ascii="Calibri" w:eastAsia="Times New Roman" w:hAnsi="Calibri" w:cs="Times New Roman"/>
                <w:b/>
                <w:color w:val="000000"/>
                <w:lang w:eastAsia="en-IN"/>
              </w:rPr>
              <w:t>Power Tillers</w:t>
            </w:r>
          </w:p>
        </w:tc>
        <w:tc>
          <w:tcPr>
            <w:tcW w:w="1017" w:type="dxa"/>
            <w:tcBorders>
              <w:top w:val="nil"/>
              <w:left w:val="nil"/>
              <w:bottom w:val="single" w:sz="4" w:space="0" w:color="auto"/>
              <w:right w:val="nil"/>
            </w:tcBorders>
            <w:shd w:val="clear" w:color="auto" w:fill="auto"/>
            <w:noWrap/>
            <w:vAlign w:val="bottom"/>
            <w:hideMark/>
          </w:tcPr>
          <w:p w:rsidR="00897A8D" w:rsidRPr="00B90C31" w:rsidRDefault="00897A8D" w:rsidP="00897A8D">
            <w:pPr>
              <w:spacing w:after="0" w:line="240" w:lineRule="auto"/>
              <w:rPr>
                <w:rFonts w:ascii="Calibri" w:eastAsia="Times New Roman" w:hAnsi="Calibri" w:cs="Times New Roman"/>
                <w:b/>
                <w:color w:val="000000"/>
                <w:lang w:eastAsia="en-IN"/>
              </w:rPr>
            </w:pPr>
            <w:r w:rsidRPr="00B90C31">
              <w:rPr>
                <w:rFonts w:ascii="Calibri" w:eastAsia="Times New Roman" w:hAnsi="Calibri" w:cs="Times New Roman"/>
                <w:b/>
                <w:color w:val="000000"/>
                <w:lang w:eastAsia="en-IN"/>
              </w:rPr>
              <w:t>Combine</w:t>
            </w:r>
            <w:r w:rsidR="00B90C31" w:rsidRPr="00B90C31">
              <w:rPr>
                <w:rFonts w:ascii="Calibri" w:eastAsia="Times New Roman" w:hAnsi="Calibri" w:cs="Times New Roman"/>
                <w:b/>
                <w:color w:val="000000"/>
                <w:lang w:eastAsia="en-IN"/>
              </w:rPr>
              <w:t xml:space="preserve"> Harvester</w:t>
            </w:r>
            <w:r w:rsidRPr="00B90C31">
              <w:rPr>
                <w:rFonts w:ascii="Calibri" w:eastAsia="Times New Roman" w:hAnsi="Calibri" w:cs="Times New Roman"/>
                <w:b/>
                <w:color w:val="000000"/>
                <w:lang w:eastAsia="en-IN"/>
              </w:rPr>
              <w:t xml:space="preserve"> </w:t>
            </w:r>
          </w:p>
        </w:tc>
        <w:tc>
          <w:tcPr>
            <w:tcW w:w="1358" w:type="dxa"/>
            <w:tcBorders>
              <w:top w:val="nil"/>
              <w:left w:val="nil"/>
              <w:bottom w:val="single" w:sz="4" w:space="0" w:color="auto"/>
              <w:right w:val="nil"/>
            </w:tcBorders>
            <w:shd w:val="clear" w:color="auto" w:fill="auto"/>
            <w:noWrap/>
            <w:vAlign w:val="bottom"/>
            <w:hideMark/>
          </w:tcPr>
          <w:p w:rsidR="00897A8D" w:rsidRPr="00B90C31" w:rsidRDefault="00897A8D" w:rsidP="00897A8D">
            <w:pPr>
              <w:spacing w:after="0" w:line="240" w:lineRule="auto"/>
              <w:rPr>
                <w:rFonts w:ascii="Calibri" w:eastAsia="Times New Roman" w:hAnsi="Calibri" w:cs="Times New Roman"/>
                <w:b/>
                <w:color w:val="000000"/>
                <w:lang w:eastAsia="en-IN"/>
              </w:rPr>
            </w:pPr>
            <w:r w:rsidRPr="00B90C31">
              <w:rPr>
                <w:rFonts w:ascii="Calibri" w:eastAsia="Times New Roman" w:hAnsi="Calibri" w:cs="Times New Roman"/>
                <w:b/>
                <w:color w:val="000000"/>
                <w:lang w:eastAsia="en-IN"/>
              </w:rPr>
              <w:t>Components</w:t>
            </w:r>
          </w:p>
        </w:tc>
        <w:tc>
          <w:tcPr>
            <w:tcW w:w="669" w:type="dxa"/>
            <w:tcBorders>
              <w:top w:val="nil"/>
              <w:left w:val="nil"/>
              <w:bottom w:val="single" w:sz="4" w:space="0" w:color="auto"/>
              <w:right w:val="nil"/>
            </w:tcBorders>
            <w:shd w:val="clear" w:color="auto" w:fill="auto"/>
            <w:noWrap/>
            <w:vAlign w:val="bottom"/>
            <w:hideMark/>
          </w:tcPr>
          <w:p w:rsidR="00897A8D" w:rsidRPr="00B90C31" w:rsidRDefault="00897A8D" w:rsidP="00897A8D">
            <w:pPr>
              <w:spacing w:after="0" w:line="240" w:lineRule="auto"/>
              <w:rPr>
                <w:rFonts w:ascii="Calibri" w:eastAsia="Times New Roman" w:hAnsi="Calibri" w:cs="Times New Roman"/>
                <w:b/>
                <w:color w:val="000000"/>
                <w:lang w:eastAsia="en-IN"/>
              </w:rPr>
            </w:pPr>
            <w:r w:rsidRPr="00B90C31">
              <w:rPr>
                <w:rFonts w:ascii="Calibri" w:eastAsia="Times New Roman" w:hAnsi="Calibri" w:cs="Times New Roman"/>
                <w:b/>
                <w:color w:val="000000"/>
                <w:lang w:eastAsia="en-IN"/>
              </w:rPr>
              <w:t>Total</w:t>
            </w:r>
          </w:p>
        </w:tc>
        <w:tc>
          <w:tcPr>
            <w:tcW w:w="908" w:type="dxa"/>
            <w:tcBorders>
              <w:top w:val="nil"/>
              <w:left w:val="nil"/>
              <w:bottom w:val="single" w:sz="4" w:space="0" w:color="auto"/>
              <w:right w:val="nil"/>
            </w:tcBorders>
            <w:shd w:val="clear" w:color="auto" w:fill="auto"/>
            <w:noWrap/>
            <w:vAlign w:val="bottom"/>
            <w:hideMark/>
          </w:tcPr>
          <w:p w:rsidR="00897A8D" w:rsidRPr="00B90C31" w:rsidRDefault="00897A8D" w:rsidP="008551E0">
            <w:pPr>
              <w:spacing w:after="0" w:line="240" w:lineRule="auto"/>
              <w:jc w:val="center"/>
              <w:rPr>
                <w:rFonts w:ascii="Calibri" w:eastAsia="Times New Roman" w:hAnsi="Calibri" w:cs="Times New Roman"/>
                <w:b/>
                <w:color w:val="000000"/>
                <w:lang w:eastAsia="en-IN"/>
              </w:rPr>
            </w:pPr>
            <w:r w:rsidRPr="00B90C31">
              <w:rPr>
                <w:rFonts w:ascii="Calibri" w:eastAsia="Times New Roman" w:hAnsi="Calibri" w:cs="Times New Roman"/>
                <w:b/>
                <w:color w:val="000000"/>
                <w:lang w:eastAsia="en-IN"/>
              </w:rPr>
              <w:t>Percent</w:t>
            </w:r>
            <w:r w:rsidR="008551E0" w:rsidRPr="00B90C31">
              <w:rPr>
                <w:rFonts w:ascii="Calibri" w:eastAsia="Times New Roman" w:hAnsi="Calibri" w:cs="Times New Roman"/>
                <w:b/>
                <w:color w:val="000000"/>
                <w:lang w:eastAsia="en-IN"/>
              </w:rPr>
              <w:t xml:space="preserve"> to total</w:t>
            </w:r>
          </w:p>
        </w:tc>
      </w:tr>
      <w:tr w:rsidR="00897A8D" w:rsidRPr="00897A8D" w:rsidTr="00897A8D">
        <w:trPr>
          <w:trHeight w:val="300"/>
          <w:jc w:val="center"/>
        </w:trPr>
        <w:tc>
          <w:tcPr>
            <w:tcW w:w="960" w:type="dxa"/>
            <w:tcBorders>
              <w:top w:val="nil"/>
              <w:left w:val="nil"/>
              <w:bottom w:val="nil"/>
              <w:right w:val="nil"/>
            </w:tcBorders>
            <w:shd w:val="clear" w:color="auto" w:fill="auto"/>
            <w:noWrap/>
            <w:vAlign w:val="bottom"/>
            <w:hideMark/>
          </w:tcPr>
          <w:p w:rsidR="00897A8D" w:rsidRPr="00897A8D" w:rsidRDefault="00897A8D" w:rsidP="00897A8D">
            <w:pPr>
              <w:spacing w:after="0" w:line="240" w:lineRule="auto"/>
              <w:rPr>
                <w:rFonts w:ascii="Calibri" w:eastAsia="Times New Roman" w:hAnsi="Calibri" w:cs="Times New Roman"/>
                <w:color w:val="000000"/>
                <w:lang w:eastAsia="en-IN"/>
              </w:rPr>
            </w:pPr>
            <w:r w:rsidRPr="00897A8D">
              <w:rPr>
                <w:rFonts w:ascii="Calibri" w:eastAsia="Times New Roman" w:hAnsi="Calibri" w:cs="Times New Roman"/>
                <w:color w:val="000000"/>
                <w:lang w:eastAsia="en-IN"/>
              </w:rPr>
              <w:t>2007-08</w:t>
            </w:r>
          </w:p>
        </w:tc>
        <w:tc>
          <w:tcPr>
            <w:tcW w:w="960" w:type="dxa"/>
            <w:tcBorders>
              <w:top w:val="nil"/>
              <w:left w:val="nil"/>
              <w:bottom w:val="nil"/>
              <w:right w:val="nil"/>
            </w:tcBorders>
            <w:shd w:val="clear" w:color="auto" w:fill="auto"/>
            <w:noWrap/>
            <w:vAlign w:val="bottom"/>
            <w:hideMark/>
          </w:tcPr>
          <w:p w:rsidR="00897A8D" w:rsidRPr="00897A8D" w:rsidRDefault="00897A8D" w:rsidP="00897A8D">
            <w:pPr>
              <w:spacing w:after="0" w:line="240" w:lineRule="auto"/>
              <w:jc w:val="center"/>
              <w:rPr>
                <w:rFonts w:ascii="Calibri" w:eastAsia="Times New Roman" w:hAnsi="Calibri" w:cs="Times New Roman"/>
                <w:color w:val="000000"/>
                <w:lang w:eastAsia="en-IN"/>
              </w:rPr>
            </w:pPr>
            <w:r w:rsidRPr="00897A8D">
              <w:rPr>
                <w:rFonts w:ascii="Calibri" w:eastAsia="Times New Roman" w:hAnsi="Calibri" w:cs="Times New Roman"/>
                <w:color w:val="000000"/>
                <w:lang w:eastAsia="en-IN"/>
              </w:rPr>
              <w:t>35</w:t>
            </w:r>
          </w:p>
        </w:tc>
        <w:tc>
          <w:tcPr>
            <w:tcW w:w="865" w:type="dxa"/>
            <w:tcBorders>
              <w:top w:val="nil"/>
              <w:left w:val="nil"/>
              <w:bottom w:val="nil"/>
              <w:right w:val="nil"/>
            </w:tcBorders>
            <w:shd w:val="clear" w:color="auto" w:fill="auto"/>
            <w:noWrap/>
            <w:vAlign w:val="bottom"/>
            <w:hideMark/>
          </w:tcPr>
          <w:p w:rsidR="00897A8D" w:rsidRPr="00897A8D" w:rsidRDefault="00897A8D" w:rsidP="00897A8D">
            <w:pPr>
              <w:spacing w:after="0" w:line="240" w:lineRule="auto"/>
              <w:jc w:val="center"/>
              <w:rPr>
                <w:rFonts w:ascii="Calibri" w:eastAsia="Times New Roman" w:hAnsi="Calibri" w:cs="Times New Roman"/>
                <w:color w:val="000000"/>
                <w:lang w:eastAsia="en-IN"/>
              </w:rPr>
            </w:pPr>
            <w:r w:rsidRPr="00897A8D">
              <w:rPr>
                <w:rFonts w:ascii="Calibri" w:eastAsia="Times New Roman" w:hAnsi="Calibri" w:cs="Times New Roman"/>
                <w:color w:val="000000"/>
                <w:lang w:eastAsia="en-IN"/>
              </w:rPr>
              <w:t>36</w:t>
            </w:r>
          </w:p>
        </w:tc>
        <w:tc>
          <w:tcPr>
            <w:tcW w:w="1345" w:type="dxa"/>
            <w:tcBorders>
              <w:top w:val="nil"/>
              <w:left w:val="nil"/>
              <w:bottom w:val="nil"/>
              <w:right w:val="nil"/>
            </w:tcBorders>
            <w:shd w:val="clear" w:color="auto" w:fill="auto"/>
            <w:noWrap/>
            <w:vAlign w:val="bottom"/>
            <w:hideMark/>
          </w:tcPr>
          <w:p w:rsidR="00897A8D" w:rsidRPr="00897A8D" w:rsidRDefault="00897A8D" w:rsidP="00897A8D">
            <w:pPr>
              <w:spacing w:after="0" w:line="240" w:lineRule="auto"/>
              <w:jc w:val="center"/>
              <w:rPr>
                <w:rFonts w:ascii="Calibri" w:eastAsia="Times New Roman" w:hAnsi="Calibri" w:cs="Times New Roman"/>
                <w:color w:val="000000"/>
                <w:lang w:eastAsia="en-IN"/>
              </w:rPr>
            </w:pPr>
            <w:r w:rsidRPr="00897A8D">
              <w:rPr>
                <w:rFonts w:ascii="Calibri" w:eastAsia="Times New Roman" w:hAnsi="Calibri" w:cs="Times New Roman"/>
                <w:color w:val="000000"/>
                <w:lang w:eastAsia="en-IN"/>
              </w:rPr>
              <w:t>6</w:t>
            </w:r>
          </w:p>
        </w:tc>
        <w:tc>
          <w:tcPr>
            <w:tcW w:w="1017" w:type="dxa"/>
            <w:tcBorders>
              <w:top w:val="nil"/>
              <w:left w:val="nil"/>
              <w:bottom w:val="nil"/>
              <w:right w:val="nil"/>
            </w:tcBorders>
            <w:shd w:val="clear" w:color="auto" w:fill="auto"/>
            <w:noWrap/>
            <w:vAlign w:val="bottom"/>
            <w:hideMark/>
          </w:tcPr>
          <w:p w:rsidR="00897A8D" w:rsidRPr="00897A8D" w:rsidRDefault="00897A8D" w:rsidP="00897A8D">
            <w:pPr>
              <w:spacing w:after="0" w:line="240" w:lineRule="auto"/>
              <w:jc w:val="center"/>
              <w:rPr>
                <w:rFonts w:ascii="Calibri" w:eastAsia="Times New Roman" w:hAnsi="Calibri" w:cs="Times New Roman"/>
                <w:color w:val="000000"/>
                <w:lang w:eastAsia="en-IN"/>
              </w:rPr>
            </w:pPr>
            <w:r w:rsidRPr="00897A8D">
              <w:rPr>
                <w:rFonts w:ascii="Calibri" w:eastAsia="Times New Roman" w:hAnsi="Calibri" w:cs="Times New Roman"/>
                <w:color w:val="000000"/>
                <w:lang w:eastAsia="en-IN"/>
              </w:rPr>
              <w:t>0</w:t>
            </w:r>
          </w:p>
        </w:tc>
        <w:tc>
          <w:tcPr>
            <w:tcW w:w="1358" w:type="dxa"/>
            <w:tcBorders>
              <w:top w:val="nil"/>
              <w:left w:val="nil"/>
              <w:bottom w:val="nil"/>
              <w:right w:val="nil"/>
            </w:tcBorders>
            <w:shd w:val="clear" w:color="auto" w:fill="auto"/>
            <w:noWrap/>
            <w:vAlign w:val="bottom"/>
            <w:hideMark/>
          </w:tcPr>
          <w:p w:rsidR="00897A8D" w:rsidRPr="00897A8D" w:rsidRDefault="00897A8D" w:rsidP="00897A8D">
            <w:pPr>
              <w:spacing w:after="0" w:line="240" w:lineRule="auto"/>
              <w:jc w:val="center"/>
              <w:rPr>
                <w:rFonts w:ascii="Calibri" w:eastAsia="Times New Roman" w:hAnsi="Calibri" w:cs="Times New Roman"/>
                <w:color w:val="000000"/>
                <w:lang w:eastAsia="en-IN"/>
              </w:rPr>
            </w:pPr>
            <w:r w:rsidRPr="00897A8D">
              <w:rPr>
                <w:rFonts w:ascii="Calibri" w:eastAsia="Times New Roman" w:hAnsi="Calibri" w:cs="Times New Roman"/>
                <w:color w:val="000000"/>
                <w:lang w:eastAsia="en-IN"/>
              </w:rPr>
              <w:t>1</w:t>
            </w:r>
          </w:p>
        </w:tc>
        <w:tc>
          <w:tcPr>
            <w:tcW w:w="669" w:type="dxa"/>
            <w:tcBorders>
              <w:top w:val="nil"/>
              <w:left w:val="nil"/>
              <w:bottom w:val="nil"/>
              <w:right w:val="nil"/>
            </w:tcBorders>
            <w:shd w:val="clear" w:color="auto" w:fill="auto"/>
            <w:noWrap/>
            <w:vAlign w:val="bottom"/>
            <w:hideMark/>
          </w:tcPr>
          <w:p w:rsidR="00897A8D" w:rsidRPr="00897A8D" w:rsidRDefault="00897A8D" w:rsidP="00897A8D">
            <w:pPr>
              <w:spacing w:after="0" w:line="240" w:lineRule="auto"/>
              <w:jc w:val="center"/>
              <w:rPr>
                <w:rFonts w:ascii="Calibri" w:eastAsia="Times New Roman" w:hAnsi="Calibri" w:cs="Times New Roman"/>
                <w:color w:val="000000"/>
                <w:lang w:eastAsia="en-IN"/>
              </w:rPr>
            </w:pPr>
            <w:r w:rsidRPr="00897A8D">
              <w:rPr>
                <w:rFonts w:ascii="Calibri" w:eastAsia="Times New Roman" w:hAnsi="Calibri" w:cs="Times New Roman"/>
                <w:color w:val="000000"/>
                <w:lang w:eastAsia="en-IN"/>
              </w:rPr>
              <w:t>43</w:t>
            </w:r>
          </w:p>
        </w:tc>
        <w:tc>
          <w:tcPr>
            <w:tcW w:w="908" w:type="dxa"/>
            <w:tcBorders>
              <w:top w:val="nil"/>
              <w:left w:val="nil"/>
              <w:bottom w:val="nil"/>
              <w:right w:val="nil"/>
            </w:tcBorders>
            <w:shd w:val="clear" w:color="auto" w:fill="auto"/>
            <w:noWrap/>
            <w:vAlign w:val="bottom"/>
            <w:hideMark/>
          </w:tcPr>
          <w:p w:rsidR="00897A8D" w:rsidRPr="00897A8D" w:rsidRDefault="00897A8D" w:rsidP="00897A8D">
            <w:pPr>
              <w:spacing w:after="0" w:line="240" w:lineRule="auto"/>
              <w:jc w:val="center"/>
              <w:rPr>
                <w:rFonts w:ascii="Calibri" w:eastAsia="Times New Roman" w:hAnsi="Calibri" w:cs="Times New Roman"/>
                <w:color w:val="000000"/>
                <w:lang w:eastAsia="en-IN"/>
              </w:rPr>
            </w:pPr>
            <w:r w:rsidRPr="00897A8D">
              <w:rPr>
                <w:rFonts w:ascii="Calibri" w:eastAsia="Times New Roman" w:hAnsi="Calibri" w:cs="Times New Roman"/>
                <w:color w:val="000000"/>
                <w:lang w:eastAsia="en-IN"/>
              </w:rPr>
              <w:t>17%</w:t>
            </w:r>
          </w:p>
        </w:tc>
      </w:tr>
      <w:tr w:rsidR="00897A8D" w:rsidRPr="00897A8D" w:rsidTr="00897A8D">
        <w:trPr>
          <w:trHeight w:val="300"/>
          <w:jc w:val="center"/>
        </w:trPr>
        <w:tc>
          <w:tcPr>
            <w:tcW w:w="960" w:type="dxa"/>
            <w:tcBorders>
              <w:top w:val="nil"/>
              <w:left w:val="nil"/>
              <w:bottom w:val="nil"/>
              <w:right w:val="nil"/>
            </w:tcBorders>
            <w:shd w:val="clear" w:color="auto" w:fill="auto"/>
            <w:noWrap/>
            <w:vAlign w:val="bottom"/>
            <w:hideMark/>
          </w:tcPr>
          <w:p w:rsidR="00897A8D" w:rsidRPr="00897A8D" w:rsidRDefault="00897A8D" w:rsidP="00897A8D">
            <w:pPr>
              <w:spacing w:after="0" w:line="240" w:lineRule="auto"/>
              <w:rPr>
                <w:rFonts w:ascii="Calibri" w:eastAsia="Times New Roman" w:hAnsi="Calibri" w:cs="Times New Roman"/>
                <w:color w:val="000000"/>
                <w:lang w:eastAsia="en-IN"/>
              </w:rPr>
            </w:pPr>
            <w:r w:rsidRPr="00897A8D">
              <w:rPr>
                <w:rFonts w:ascii="Calibri" w:eastAsia="Times New Roman" w:hAnsi="Calibri" w:cs="Times New Roman"/>
                <w:color w:val="000000"/>
                <w:lang w:eastAsia="en-IN"/>
              </w:rPr>
              <w:t>2008-09</w:t>
            </w:r>
          </w:p>
        </w:tc>
        <w:tc>
          <w:tcPr>
            <w:tcW w:w="960" w:type="dxa"/>
            <w:tcBorders>
              <w:top w:val="nil"/>
              <w:left w:val="nil"/>
              <w:bottom w:val="nil"/>
              <w:right w:val="nil"/>
            </w:tcBorders>
            <w:shd w:val="clear" w:color="auto" w:fill="auto"/>
            <w:noWrap/>
            <w:vAlign w:val="bottom"/>
            <w:hideMark/>
          </w:tcPr>
          <w:p w:rsidR="00897A8D" w:rsidRPr="00897A8D" w:rsidRDefault="00897A8D" w:rsidP="00897A8D">
            <w:pPr>
              <w:spacing w:after="0" w:line="240" w:lineRule="auto"/>
              <w:jc w:val="center"/>
              <w:rPr>
                <w:rFonts w:ascii="Calibri" w:eastAsia="Times New Roman" w:hAnsi="Calibri" w:cs="Times New Roman"/>
                <w:color w:val="000000"/>
                <w:lang w:eastAsia="en-IN"/>
              </w:rPr>
            </w:pPr>
            <w:r w:rsidRPr="00897A8D">
              <w:rPr>
                <w:rFonts w:ascii="Calibri" w:eastAsia="Times New Roman" w:hAnsi="Calibri" w:cs="Times New Roman"/>
                <w:color w:val="000000"/>
                <w:lang w:eastAsia="en-IN"/>
              </w:rPr>
              <w:t>35</w:t>
            </w:r>
          </w:p>
        </w:tc>
        <w:tc>
          <w:tcPr>
            <w:tcW w:w="865" w:type="dxa"/>
            <w:tcBorders>
              <w:top w:val="nil"/>
              <w:left w:val="nil"/>
              <w:bottom w:val="nil"/>
              <w:right w:val="nil"/>
            </w:tcBorders>
            <w:shd w:val="clear" w:color="auto" w:fill="auto"/>
            <w:noWrap/>
            <w:vAlign w:val="bottom"/>
            <w:hideMark/>
          </w:tcPr>
          <w:p w:rsidR="00897A8D" w:rsidRPr="00897A8D" w:rsidRDefault="00897A8D" w:rsidP="00897A8D">
            <w:pPr>
              <w:spacing w:after="0" w:line="240" w:lineRule="auto"/>
              <w:jc w:val="center"/>
              <w:rPr>
                <w:rFonts w:ascii="Calibri" w:eastAsia="Times New Roman" w:hAnsi="Calibri" w:cs="Times New Roman"/>
                <w:color w:val="000000"/>
                <w:lang w:eastAsia="en-IN"/>
              </w:rPr>
            </w:pPr>
            <w:r w:rsidRPr="00897A8D">
              <w:rPr>
                <w:rFonts w:ascii="Calibri" w:eastAsia="Times New Roman" w:hAnsi="Calibri" w:cs="Times New Roman"/>
                <w:color w:val="000000"/>
                <w:lang w:eastAsia="en-IN"/>
              </w:rPr>
              <w:t>44</w:t>
            </w:r>
          </w:p>
        </w:tc>
        <w:tc>
          <w:tcPr>
            <w:tcW w:w="1345" w:type="dxa"/>
            <w:tcBorders>
              <w:top w:val="nil"/>
              <w:left w:val="nil"/>
              <w:bottom w:val="nil"/>
              <w:right w:val="nil"/>
            </w:tcBorders>
            <w:shd w:val="clear" w:color="auto" w:fill="auto"/>
            <w:noWrap/>
            <w:vAlign w:val="bottom"/>
            <w:hideMark/>
          </w:tcPr>
          <w:p w:rsidR="00897A8D" w:rsidRPr="00897A8D" w:rsidRDefault="00897A8D" w:rsidP="00897A8D">
            <w:pPr>
              <w:spacing w:after="0" w:line="240" w:lineRule="auto"/>
              <w:jc w:val="center"/>
              <w:rPr>
                <w:rFonts w:ascii="Calibri" w:eastAsia="Times New Roman" w:hAnsi="Calibri" w:cs="Times New Roman"/>
                <w:color w:val="000000"/>
                <w:lang w:eastAsia="en-IN"/>
              </w:rPr>
            </w:pPr>
            <w:r w:rsidRPr="00897A8D">
              <w:rPr>
                <w:rFonts w:ascii="Calibri" w:eastAsia="Times New Roman" w:hAnsi="Calibri" w:cs="Times New Roman"/>
                <w:color w:val="000000"/>
                <w:lang w:eastAsia="en-IN"/>
              </w:rPr>
              <w:t>0</w:t>
            </w:r>
          </w:p>
        </w:tc>
        <w:tc>
          <w:tcPr>
            <w:tcW w:w="1017" w:type="dxa"/>
            <w:tcBorders>
              <w:top w:val="nil"/>
              <w:left w:val="nil"/>
              <w:bottom w:val="nil"/>
              <w:right w:val="nil"/>
            </w:tcBorders>
            <w:shd w:val="clear" w:color="auto" w:fill="auto"/>
            <w:noWrap/>
            <w:vAlign w:val="bottom"/>
            <w:hideMark/>
          </w:tcPr>
          <w:p w:rsidR="00897A8D" w:rsidRPr="00897A8D" w:rsidRDefault="00897A8D" w:rsidP="00897A8D">
            <w:pPr>
              <w:spacing w:after="0" w:line="240" w:lineRule="auto"/>
              <w:jc w:val="center"/>
              <w:rPr>
                <w:rFonts w:ascii="Calibri" w:eastAsia="Times New Roman" w:hAnsi="Calibri" w:cs="Times New Roman"/>
                <w:color w:val="000000"/>
                <w:lang w:eastAsia="en-IN"/>
              </w:rPr>
            </w:pPr>
            <w:r w:rsidRPr="00897A8D">
              <w:rPr>
                <w:rFonts w:ascii="Calibri" w:eastAsia="Times New Roman" w:hAnsi="Calibri" w:cs="Times New Roman"/>
                <w:color w:val="000000"/>
                <w:lang w:eastAsia="en-IN"/>
              </w:rPr>
              <w:t>0</w:t>
            </w:r>
          </w:p>
        </w:tc>
        <w:tc>
          <w:tcPr>
            <w:tcW w:w="1358" w:type="dxa"/>
            <w:tcBorders>
              <w:top w:val="nil"/>
              <w:left w:val="nil"/>
              <w:bottom w:val="nil"/>
              <w:right w:val="nil"/>
            </w:tcBorders>
            <w:shd w:val="clear" w:color="auto" w:fill="auto"/>
            <w:noWrap/>
            <w:vAlign w:val="bottom"/>
            <w:hideMark/>
          </w:tcPr>
          <w:p w:rsidR="00897A8D" w:rsidRPr="00897A8D" w:rsidRDefault="00897A8D" w:rsidP="00897A8D">
            <w:pPr>
              <w:spacing w:after="0" w:line="240" w:lineRule="auto"/>
              <w:jc w:val="center"/>
              <w:rPr>
                <w:rFonts w:ascii="Calibri" w:eastAsia="Times New Roman" w:hAnsi="Calibri" w:cs="Times New Roman"/>
                <w:color w:val="000000"/>
                <w:lang w:eastAsia="en-IN"/>
              </w:rPr>
            </w:pPr>
            <w:r w:rsidRPr="00897A8D">
              <w:rPr>
                <w:rFonts w:ascii="Calibri" w:eastAsia="Times New Roman" w:hAnsi="Calibri" w:cs="Times New Roman"/>
                <w:color w:val="000000"/>
                <w:lang w:eastAsia="en-IN"/>
              </w:rPr>
              <w:t>0</w:t>
            </w:r>
          </w:p>
        </w:tc>
        <w:tc>
          <w:tcPr>
            <w:tcW w:w="669" w:type="dxa"/>
            <w:tcBorders>
              <w:top w:val="nil"/>
              <w:left w:val="nil"/>
              <w:bottom w:val="nil"/>
              <w:right w:val="nil"/>
            </w:tcBorders>
            <w:shd w:val="clear" w:color="auto" w:fill="auto"/>
            <w:noWrap/>
            <w:vAlign w:val="bottom"/>
            <w:hideMark/>
          </w:tcPr>
          <w:p w:rsidR="00897A8D" w:rsidRPr="00897A8D" w:rsidRDefault="00897A8D" w:rsidP="00897A8D">
            <w:pPr>
              <w:spacing w:after="0" w:line="240" w:lineRule="auto"/>
              <w:jc w:val="center"/>
              <w:rPr>
                <w:rFonts w:ascii="Calibri" w:eastAsia="Times New Roman" w:hAnsi="Calibri" w:cs="Times New Roman"/>
                <w:color w:val="000000"/>
                <w:lang w:eastAsia="en-IN"/>
              </w:rPr>
            </w:pPr>
            <w:r w:rsidRPr="00897A8D">
              <w:rPr>
                <w:rFonts w:ascii="Calibri" w:eastAsia="Times New Roman" w:hAnsi="Calibri" w:cs="Times New Roman"/>
                <w:color w:val="000000"/>
                <w:lang w:eastAsia="en-IN"/>
              </w:rPr>
              <w:t>44</w:t>
            </w:r>
          </w:p>
        </w:tc>
        <w:tc>
          <w:tcPr>
            <w:tcW w:w="908" w:type="dxa"/>
            <w:tcBorders>
              <w:top w:val="nil"/>
              <w:left w:val="nil"/>
              <w:bottom w:val="nil"/>
              <w:right w:val="nil"/>
            </w:tcBorders>
            <w:shd w:val="clear" w:color="auto" w:fill="auto"/>
            <w:noWrap/>
            <w:vAlign w:val="bottom"/>
            <w:hideMark/>
          </w:tcPr>
          <w:p w:rsidR="00897A8D" w:rsidRPr="00897A8D" w:rsidRDefault="00897A8D" w:rsidP="00897A8D">
            <w:pPr>
              <w:spacing w:after="0" w:line="240" w:lineRule="auto"/>
              <w:jc w:val="center"/>
              <w:rPr>
                <w:rFonts w:ascii="Calibri" w:eastAsia="Times New Roman" w:hAnsi="Calibri" w:cs="Times New Roman"/>
                <w:color w:val="000000"/>
                <w:lang w:eastAsia="en-IN"/>
              </w:rPr>
            </w:pPr>
            <w:r w:rsidRPr="00897A8D">
              <w:rPr>
                <w:rFonts w:ascii="Calibri" w:eastAsia="Times New Roman" w:hAnsi="Calibri" w:cs="Times New Roman"/>
                <w:color w:val="000000"/>
                <w:lang w:eastAsia="en-IN"/>
              </w:rPr>
              <w:t>17%</w:t>
            </w:r>
          </w:p>
        </w:tc>
      </w:tr>
      <w:tr w:rsidR="00897A8D" w:rsidRPr="00897A8D" w:rsidTr="00897A8D">
        <w:trPr>
          <w:trHeight w:val="300"/>
          <w:jc w:val="center"/>
        </w:trPr>
        <w:tc>
          <w:tcPr>
            <w:tcW w:w="960" w:type="dxa"/>
            <w:tcBorders>
              <w:top w:val="nil"/>
              <w:left w:val="nil"/>
              <w:bottom w:val="nil"/>
              <w:right w:val="nil"/>
            </w:tcBorders>
            <w:shd w:val="clear" w:color="auto" w:fill="auto"/>
            <w:noWrap/>
            <w:vAlign w:val="bottom"/>
            <w:hideMark/>
          </w:tcPr>
          <w:p w:rsidR="00897A8D" w:rsidRPr="00897A8D" w:rsidRDefault="00897A8D" w:rsidP="00897A8D">
            <w:pPr>
              <w:spacing w:after="0" w:line="240" w:lineRule="auto"/>
              <w:rPr>
                <w:rFonts w:ascii="Calibri" w:eastAsia="Times New Roman" w:hAnsi="Calibri" w:cs="Times New Roman"/>
                <w:color w:val="000000"/>
                <w:lang w:eastAsia="en-IN"/>
              </w:rPr>
            </w:pPr>
            <w:r w:rsidRPr="00897A8D">
              <w:rPr>
                <w:rFonts w:ascii="Calibri" w:eastAsia="Times New Roman" w:hAnsi="Calibri" w:cs="Times New Roman"/>
                <w:color w:val="000000"/>
                <w:lang w:eastAsia="en-IN"/>
              </w:rPr>
              <w:t>2009-10</w:t>
            </w:r>
          </w:p>
        </w:tc>
        <w:tc>
          <w:tcPr>
            <w:tcW w:w="960" w:type="dxa"/>
            <w:tcBorders>
              <w:top w:val="nil"/>
              <w:left w:val="nil"/>
              <w:bottom w:val="nil"/>
              <w:right w:val="nil"/>
            </w:tcBorders>
            <w:shd w:val="clear" w:color="auto" w:fill="auto"/>
            <w:noWrap/>
            <w:vAlign w:val="bottom"/>
            <w:hideMark/>
          </w:tcPr>
          <w:p w:rsidR="00897A8D" w:rsidRPr="00897A8D" w:rsidRDefault="00897A8D" w:rsidP="00897A8D">
            <w:pPr>
              <w:spacing w:after="0" w:line="240" w:lineRule="auto"/>
              <w:jc w:val="center"/>
              <w:rPr>
                <w:rFonts w:ascii="Calibri" w:eastAsia="Times New Roman" w:hAnsi="Calibri" w:cs="Times New Roman"/>
                <w:color w:val="000000"/>
                <w:lang w:eastAsia="en-IN"/>
              </w:rPr>
            </w:pPr>
            <w:r w:rsidRPr="00897A8D">
              <w:rPr>
                <w:rFonts w:ascii="Calibri" w:eastAsia="Times New Roman" w:hAnsi="Calibri" w:cs="Times New Roman"/>
                <w:color w:val="000000"/>
                <w:lang w:eastAsia="en-IN"/>
              </w:rPr>
              <w:t>35</w:t>
            </w:r>
          </w:p>
        </w:tc>
        <w:tc>
          <w:tcPr>
            <w:tcW w:w="865" w:type="dxa"/>
            <w:tcBorders>
              <w:top w:val="nil"/>
              <w:left w:val="nil"/>
              <w:bottom w:val="nil"/>
              <w:right w:val="nil"/>
            </w:tcBorders>
            <w:shd w:val="clear" w:color="auto" w:fill="auto"/>
            <w:noWrap/>
            <w:vAlign w:val="bottom"/>
            <w:hideMark/>
          </w:tcPr>
          <w:p w:rsidR="00897A8D" w:rsidRPr="00897A8D" w:rsidRDefault="00897A8D" w:rsidP="00897A8D">
            <w:pPr>
              <w:spacing w:after="0" w:line="240" w:lineRule="auto"/>
              <w:jc w:val="center"/>
              <w:rPr>
                <w:rFonts w:ascii="Calibri" w:eastAsia="Times New Roman" w:hAnsi="Calibri" w:cs="Times New Roman"/>
                <w:color w:val="000000"/>
                <w:lang w:eastAsia="en-IN"/>
              </w:rPr>
            </w:pPr>
            <w:r w:rsidRPr="00897A8D">
              <w:rPr>
                <w:rFonts w:ascii="Calibri" w:eastAsia="Times New Roman" w:hAnsi="Calibri" w:cs="Times New Roman"/>
                <w:color w:val="000000"/>
                <w:lang w:eastAsia="en-IN"/>
              </w:rPr>
              <w:t>50</w:t>
            </w:r>
          </w:p>
        </w:tc>
        <w:tc>
          <w:tcPr>
            <w:tcW w:w="1345" w:type="dxa"/>
            <w:tcBorders>
              <w:top w:val="nil"/>
              <w:left w:val="nil"/>
              <w:bottom w:val="nil"/>
              <w:right w:val="nil"/>
            </w:tcBorders>
            <w:shd w:val="clear" w:color="auto" w:fill="auto"/>
            <w:noWrap/>
            <w:vAlign w:val="bottom"/>
            <w:hideMark/>
          </w:tcPr>
          <w:p w:rsidR="00897A8D" w:rsidRPr="00897A8D" w:rsidRDefault="00897A8D" w:rsidP="00897A8D">
            <w:pPr>
              <w:spacing w:after="0" w:line="240" w:lineRule="auto"/>
              <w:jc w:val="center"/>
              <w:rPr>
                <w:rFonts w:ascii="Calibri" w:eastAsia="Times New Roman" w:hAnsi="Calibri" w:cs="Times New Roman"/>
                <w:color w:val="000000"/>
                <w:lang w:eastAsia="en-IN"/>
              </w:rPr>
            </w:pPr>
            <w:r w:rsidRPr="00897A8D">
              <w:rPr>
                <w:rFonts w:ascii="Calibri" w:eastAsia="Times New Roman" w:hAnsi="Calibri" w:cs="Times New Roman"/>
                <w:color w:val="000000"/>
                <w:lang w:eastAsia="en-IN"/>
              </w:rPr>
              <w:t>0</w:t>
            </w:r>
          </w:p>
        </w:tc>
        <w:tc>
          <w:tcPr>
            <w:tcW w:w="1017" w:type="dxa"/>
            <w:tcBorders>
              <w:top w:val="nil"/>
              <w:left w:val="nil"/>
              <w:bottom w:val="nil"/>
              <w:right w:val="nil"/>
            </w:tcBorders>
            <w:shd w:val="clear" w:color="auto" w:fill="auto"/>
            <w:noWrap/>
            <w:vAlign w:val="bottom"/>
            <w:hideMark/>
          </w:tcPr>
          <w:p w:rsidR="00897A8D" w:rsidRPr="00897A8D" w:rsidRDefault="00897A8D" w:rsidP="00897A8D">
            <w:pPr>
              <w:spacing w:after="0" w:line="240" w:lineRule="auto"/>
              <w:jc w:val="center"/>
              <w:rPr>
                <w:rFonts w:ascii="Calibri" w:eastAsia="Times New Roman" w:hAnsi="Calibri" w:cs="Times New Roman"/>
                <w:color w:val="000000"/>
                <w:lang w:eastAsia="en-IN"/>
              </w:rPr>
            </w:pPr>
            <w:r w:rsidRPr="00897A8D">
              <w:rPr>
                <w:rFonts w:ascii="Calibri" w:eastAsia="Times New Roman" w:hAnsi="Calibri" w:cs="Times New Roman"/>
                <w:color w:val="000000"/>
                <w:lang w:eastAsia="en-IN"/>
              </w:rPr>
              <w:t>0</w:t>
            </w:r>
          </w:p>
        </w:tc>
        <w:tc>
          <w:tcPr>
            <w:tcW w:w="1358" w:type="dxa"/>
            <w:tcBorders>
              <w:top w:val="nil"/>
              <w:left w:val="nil"/>
              <w:bottom w:val="nil"/>
              <w:right w:val="nil"/>
            </w:tcBorders>
            <w:shd w:val="clear" w:color="auto" w:fill="auto"/>
            <w:noWrap/>
            <w:vAlign w:val="bottom"/>
            <w:hideMark/>
          </w:tcPr>
          <w:p w:rsidR="00897A8D" w:rsidRPr="00897A8D" w:rsidRDefault="00897A8D" w:rsidP="00897A8D">
            <w:pPr>
              <w:spacing w:after="0" w:line="240" w:lineRule="auto"/>
              <w:jc w:val="center"/>
              <w:rPr>
                <w:rFonts w:ascii="Calibri" w:eastAsia="Times New Roman" w:hAnsi="Calibri" w:cs="Times New Roman"/>
                <w:color w:val="000000"/>
                <w:lang w:eastAsia="en-IN"/>
              </w:rPr>
            </w:pPr>
            <w:r w:rsidRPr="00897A8D">
              <w:rPr>
                <w:rFonts w:ascii="Calibri" w:eastAsia="Times New Roman" w:hAnsi="Calibri" w:cs="Times New Roman"/>
                <w:color w:val="000000"/>
                <w:lang w:eastAsia="en-IN"/>
              </w:rPr>
              <w:t>1</w:t>
            </w:r>
          </w:p>
        </w:tc>
        <w:tc>
          <w:tcPr>
            <w:tcW w:w="669" w:type="dxa"/>
            <w:tcBorders>
              <w:top w:val="nil"/>
              <w:left w:val="nil"/>
              <w:bottom w:val="nil"/>
              <w:right w:val="nil"/>
            </w:tcBorders>
            <w:shd w:val="clear" w:color="auto" w:fill="auto"/>
            <w:noWrap/>
            <w:vAlign w:val="bottom"/>
            <w:hideMark/>
          </w:tcPr>
          <w:p w:rsidR="00897A8D" w:rsidRPr="00897A8D" w:rsidRDefault="00897A8D" w:rsidP="00897A8D">
            <w:pPr>
              <w:spacing w:after="0" w:line="240" w:lineRule="auto"/>
              <w:jc w:val="center"/>
              <w:rPr>
                <w:rFonts w:ascii="Calibri" w:eastAsia="Times New Roman" w:hAnsi="Calibri" w:cs="Times New Roman"/>
                <w:color w:val="000000"/>
                <w:lang w:eastAsia="en-IN"/>
              </w:rPr>
            </w:pPr>
            <w:r w:rsidRPr="00897A8D">
              <w:rPr>
                <w:rFonts w:ascii="Calibri" w:eastAsia="Times New Roman" w:hAnsi="Calibri" w:cs="Times New Roman"/>
                <w:color w:val="000000"/>
                <w:lang w:eastAsia="en-IN"/>
              </w:rPr>
              <w:t>51</w:t>
            </w:r>
          </w:p>
        </w:tc>
        <w:tc>
          <w:tcPr>
            <w:tcW w:w="908" w:type="dxa"/>
            <w:tcBorders>
              <w:top w:val="nil"/>
              <w:left w:val="nil"/>
              <w:bottom w:val="nil"/>
              <w:right w:val="nil"/>
            </w:tcBorders>
            <w:shd w:val="clear" w:color="auto" w:fill="auto"/>
            <w:noWrap/>
            <w:vAlign w:val="bottom"/>
            <w:hideMark/>
          </w:tcPr>
          <w:p w:rsidR="00897A8D" w:rsidRPr="00897A8D" w:rsidRDefault="00897A8D" w:rsidP="00897A8D">
            <w:pPr>
              <w:spacing w:after="0" w:line="240" w:lineRule="auto"/>
              <w:jc w:val="center"/>
              <w:rPr>
                <w:rFonts w:ascii="Calibri" w:eastAsia="Times New Roman" w:hAnsi="Calibri" w:cs="Times New Roman"/>
                <w:color w:val="000000"/>
                <w:lang w:eastAsia="en-IN"/>
              </w:rPr>
            </w:pPr>
            <w:r w:rsidRPr="00897A8D">
              <w:rPr>
                <w:rFonts w:ascii="Calibri" w:eastAsia="Times New Roman" w:hAnsi="Calibri" w:cs="Times New Roman"/>
                <w:color w:val="000000"/>
                <w:lang w:eastAsia="en-IN"/>
              </w:rPr>
              <w:t>20%</w:t>
            </w:r>
          </w:p>
        </w:tc>
      </w:tr>
      <w:tr w:rsidR="00897A8D" w:rsidRPr="00897A8D" w:rsidTr="00897A8D">
        <w:trPr>
          <w:trHeight w:val="300"/>
          <w:jc w:val="center"/>
        </w:trPr>
        <w:tc>
          <w:tcPr>
            <w:tcW w:w="960" w:type="dxa"/>
            <w:tcBorders>
              <w:top w:val="nil"/>
              <w:left w:val="nil"/>
              <w:bottom w:val="nil"/>
              <w:right w:val="nil"/>
            </w:tcBorders>
            <w:shd w:val="clear" w:color="auto" w:fill="auto"/>
            <w:noWrap/>
            <w:vAlign w:val="bottom"/>
            <w:hideMark/>
          </w:tcPr>
          <w:p w:rsidR="00897A8D" w:rsidRPr="00897A8D" w:rsidRDefault="00897A8D" w:rsidP="00897A8D">
            <w:pPr>
              <w:spacing w:after="0" w:line="240" w:lineRule="auto"/>
              <w:rPr>
                <w:rFonts w:ascii="Calibri" w:eastAsia="Times New Roman" w:hAnsi="Calibri" w:cs="Times New Roman"/>
                <w:color w:val="000000"/>
                <w:lang w:eastAsia="en-IN"/>
              </w:rPr>
            </w:pPr>
            <w:r w:rsidRPr="00897A8D">
              <w:rPr>
                <w:rFonts w:ascii="Calibri" w:eastAsia="Times New Roman" w:hAnsi="Calibri" w:cs="Times New Roman"/>
                <w:color w:val="000000"/>
                <w:lang w:eastAsia="en-IN"/>
              </w:rPr>
              <w:t>2010-11</w:t>
            </w:r>
          </w:p>
        </w:tc>
        <w:tc>
          <w:tcPr>
            <w:tcW w:w="960" w:type="dxa"/>
            <w:tcBorders>
              <w:top w:val="nil"/>
              <w:left w:val="nil"/>
              <w:bottom w:val="nil"/>
              <w:right w:val="nil"/>
            </w:tcBorders>
            <w:shd w:val="clear" w:color="auto" w:fill="auto"/>
            <w:noWrap/>
            <w:vAlign w:val="bottom"/>
            <w:hideMark/>
          </w:tcPr>
          <w:p w:rsidR="00897A8D" w:rsidRPr="00897A8D" w:rsidRDefault="00897A8D" w:rsidP="00897A8D">
            <w:pPr>
              <w:spacing w:after="0" w:line="240" w:lineRule="auto"/>
              <w:jc w:val="center"/>
              <w:rPr>
                <w:rFonts w:ascii="Calibri" w:eastAsia="Times New Roman" w:hAnsi="Calibri" w:cs="Times New Roman"/>
                <w:color w:val="000000"/>
                <w:lang w:eastAsia="en-IN"/>
              </w:rPr>
            </w:pPr>
            <w:r w:rsidRPr="00897A8D">
              <w:rPr>
                <w:rFonts w:ascii="Calibri" w:eastAsia="Times New Roman" w:hAnsi="Calibri" w:cs="Times New Roman"/>
                <w:color w:val="000000"/>
                <w:lang w:eastAsia="en-IN"/>
              </w:rPr>
              <w:t>38</w:t>
            </w:r>
          </w:p>
        </w:tc>
        <w:tc>
          <w:tcPr>
            <w:tcW w:w="865" w:type="dxa"/>
            <w:tcBorders>
              <w:top w:val="nil"/>
              <w:left w:val="nil"/>
              <w:bottom w:val="nil"/>
              <w:right w:val="nil"/>
            </w:tcBorders>
            <w:shd w:val="clear" w:color="auto" w:fill="auto"/>
            <w:noWrap/>
            <w:vAlign w:val="bottom"/>
            <w:hideMark/>
          </w:tcPr>
          <w:p w:rsidR="00897A8D" w:rsidRPr="00897A8D" w:rsidRDefault="00897A8D" w:rsidP="00897A8D">
            <w:pPr>
              <w:spacing w:after="0" w:line="240" w:lineRule="auto"/>
              <w:jc w:val="center"/>
              <w:rPr>
                <w:rFonts w:ascii="Calibri" w:eastAsia="Times New Roman" w:hAnsi="Calibri" w:cs="Times New Roman"/>
                <w:color w:val="000000"/>
                <w:lang w:eastAsia="en-IN"/>
              </w:rPr>
            </w:pPr>
            <w:r w:rsidRPr="00897A8D">
              <w:rPr>
                <w:rFonts w:ascii="Calibri" w:eastAsia="Times New Roman" w:hAnsi="Calibri" w:cs="Times New Roman"/>
                <w:color w:val="000000"/>
                <w:lang w:eastAsia="en-IN"/>
              </w:rPr>
              <w:t>52</w:t>
            </w:r>
          </w:p>
        </w:tc>
        <w:tc>
          <w:tcPr>
            <w:tcW w:w="1345" w:type="dxa"/>
            <w:tcBorders>
              <w:top w:val="nil"/>
              <w:left w:val="nil"/>
              <w:bottom w:val="nil"/>
              <w:right w:val="nil"/>
            </w:tcBorders>
            <w:shd w:val="clear" w:color="auto" w:fill="auto"/>
            <w:noWrap/>
            <w:vAlign w:val="bottom"/>
            <w:hideMark/>
          </w:tcPr>
          <w:p w:rsidR="00897A8D" w:rsidRPr="00897A8D" w:rsidRDefault="00897A8D" w:rsidP="00897A8D">
            <w:pPr>
              <w:spacing w:after="0" w:line="240" w:lineRule="auto"/>
              <w:jc w:val="center"/>
              <w:rPr>
                <w:rFonts w:ascii="Calibri" w:eastAsia="Times New Roman" w:hAnsi="Calibri" w:cs="Times New Roman"/>
                <w:color w:val="000000"/>
                <w:lang w:eastAsia="en-IN"/>
              </w:rPr>
            </w:pPr>
            <w:r w:rsidRPr="00897A8D">
              <w:rPr>
                <w:rFonts w:ascii="Calibri" w:eastAsia="Times New Roman" w:hAnsi="Calibri" w:cs="Times New Roman"/>
                <w:color w:val="000000"/>
                <w:lang w:eastAsia="en-IN"/>
              </w:rPr>
              <w:t>0</w:t>
            </w:r>
          </w:p>
        </w:tc>
        <w:tc>
          <w:tcPr>
            <w:tcW w:w="1017" w:type="dxa"/>
            <w:tcBorders>
              <w:top w:val="nil"/>
              <w:left w:val="nil"/>
              <w:bottom w:val="nil"/>
              <w:right w:val="nil"/>
            </w:tcBorders>
            <w:shd w:val="clear" w:color="auto" w:fill="auto"/>
            <w:noWrap/>
            <w:vAlign w:val="bottom"/>
            <w:hideMark/>
          </w:tcPr>
          <w:p w:rsidR="00897A8D" w:rsidRPr="00897A8D" w:rsidRDefault="00897A8D" w:rsidP="00897A8D">
            <w:pPr>
              <w:spacing w:after="0" w:line="240" w:lineRule="auto"/>
              <w:jc w:val="center"/>
              <w:rPr>
                <w:rFonts w:ascii="Calibri" w:eastAsia="Times New Roman" w:hAnsi="Calibri" w:cs="Times New Roman"/>
                <w:color w:val="000000"/>
                <w:lang w:eastAsia="en-IN"/>
              </w:rPr>
            </w:pPr>
            <w:r w:rsidRPr="00897A8D">
              <w:rPr>
                <w:rFonts w:ascii="Calibri" w:eastAsia="Times New Roman" w:hAnsi="Calibri" w:cs="Times New Roman"/>
                <w:color w:val="000000"/>
                <w:lang w:eastAsia="en-IN"/>
              </w:rPr>
              <w:t>0</w:t>
            </w:r>
          </w:p>
        </w:tc>
        <w:tc>
          <w:tcPr>
            <w:tcW w:w="1358" w:type="dxa"/>
            <w:tcBorders>
              <w:top w:val="nil"/>
              <w:left w:val="nil"/>
              <w:bottom w:val="nil"/>
              <w:right w:val="nil"/>
            </w:tcBorders>
            <w:shd w:val="clear" w:color="auto" w:fill="auto"/>
            <w:noWrap/>
            <w:vAlign w:val="bottom"/>
            <w:hideMark/>
          </w:tcPr>
          <w:p w:rsidR="00897A8D" w:rsidRPr="00897A8D" w:rsidRDefault="00897A8D" w:rsidP="00897A8D">
            <w:pPr>
              <w:spacing w:after="0" w:line="240" w:lineRule="auto"/>
              <w:jc w:val="center"/>
              <w:rPr>
                <w:rFonts w:ascii="Calibri" w:eastAsia="Times New Roman" w:hAnsi="Calibri" w:cs="Times New Roman"/>
                <w:color w:val="000000"/>
                <w:lang w:eastAsia="en-IN"/>
              </w:rPr>
            </w:pPr>
            <w:r w:rsidRPr="00897A8D">
              <w:rPr>
                <w:rFonts w:ascii="Calibri" w:eastAsia="Times New Roman" w:hAnsi="Calibri" w:cs="Times New Roman"/>
                <w:color w:val="000000"/>
                <w:lang w:eastAsia="en-IN"/>
              </w:rPr>
              <w:t>1</w:t>
            </w:r>
          </w:p>
        </w:tc>
        <w:tc>
          <w:tcPr>
            <w:tcW w:w="669" w:type="dxa"/>
            <w:tcBorders>
              <w:top w:val="nil"/>
              <w:left w:val="nil"/>
              <w:bottom w:val="nil"/>
              <w:right w:val="nil"/>
            </w:tcBorders>
            <w:shd w:val="clear" w:color="auto" w:fill="auto"/>
            <w:noWrap/>
            <w:vAlign w:val="bottom"/>
            <w:hideMark/>
          </w:tcPr>
          <w:p w:rsidR="00897A8D" w:rsidRPr="00897A8D" w:rsidRDefault="00897A8D" w:rsidP="00897A8D">
            <w:pPr>
              <w:spacing w:after="0" w:line="240" w:lineRule="auto"/>
              <w:jc w:val="center"/>
              <w:rPr>
                <w:rFonts w:ascii="Calibri" w:eastAsia="Times New Roman" w:hAnsi="Calibri" w:cs="Times New Roman"/>
                <w:color w:val="000000"/>
                <w:lang w:eastAsia="en-IN"/>
              </w:rPr>
            </w:pPr>
            <w:r w:rsidRPr="00897A8D">
              <w:rPr>
                <w:rFonts w:ascii="Calibri" w:eastAsia="Times New Roman" w:hAnsi="Calibri" w:cs="Times New Roman"/>
                <w:color w:val="000000"/>
                <w:lang w:eastAsia="en-IN"/>
              </w:rPr>
              <w:t>53</w:t>
            </w:r>
          </w:p>
        </w:tc>
        <w:tc>
          <w:tcPr>
            <w:tcW w:w="908" w:type="dxa"/>
            <w:tcBorders>
              <w:top w:val="nil"/>
              <w:left w:val="nil"/>
              <w:bottom w:val="nil"/>
              <w:right w:val="nil"/>
            </w:tcBorders>
            <w:shd w:val="clear" w:color="auto" w:fill="auto"/>
            <w:noWrap/>
            <w:vAlign w:val="bottom"/>
            <w:hideMark/>
          </w:tcPr>
          <w:p w:rsidR="00897A8D" w:rsidRPr="00897A8D" w:rsidRDefault="00897A8D" w:rsidP="00897A8D">
            <w:pPr>
              <w:spacing w:after="0" w:line="240" w:lineRule="auto"/>
              <w:jc w:val="center"/>
              <w:rPr>
                <w:rFonts w:ascii="Calibri" w:eastAsia="Times New Roman" w:hAnsi="Calibri" w:cs="Times New Roman"/>
                <w:color w:val="000000"/>
                <w:lang w:eastAsia="en-IN"/>
              </w:rPr>
            </w:pPr>
            <w:r w:rsidRPr="00897A8D">
              <w:rPr>
                <w:rFonts w:ascii="Calibri" w:eastAsia="Times New Roman" w:hAnsi="Calibri" w:cs="Times New Roman"/>
                <w:color w:val="000000"/>
                <w:lang w:eastAsia="en-IN"/>
              </w:rPr>
              <w:t>21%</w:t>
            </w:r>
          </w:p>
        </w:tc>
      </w:tr>
      <w:tr w:rsidR="00897A8D" w:rsidRPr="00897A8D" w:rsidTr="00897A8D">
        <w:trPr>
          <w:trHeight w:val="300"/>
          <w:jc w:val="center"/>
        </w:trPr>
        <w:tc>
          <w:tcPr>
            <w:tcW w:w="960" w:type="dxa"/>
            <w:tcBorders>
              <w:top w:val="nil"/>
              <w:left w:val="nil"/>
              <w:bottom w:val="nil"/>
              <w:right w:val="nil"/>
            </w:tcBorders>
            <w:shd w:val="clear" w:color="auto" w:fill="auto"/>
            <w:noWrap/>
            <w:vAlign w:val="bottom"/>
            <w:hideMark/>
          </w:tcPr>
          <w:p w:rsidR="00897A8D" w:rsidRPr="00897A8D" w:rsidRDefault="00897A8D" w:rsidP="00897A8D">
            <w:pPr>
              <w:spacing w:after="0" w:line="240" w:lineRule="auto"/>
              <w:rPr>
                <w:rFonts w:ascii="Calibri" w:eastAsia="Times New Roman" w:hAnsi="Calibri" w:cs="Times New Roman"/>
                <w:color w:val="000000"/>
                <w:lang w:eastAsia="en-IN"/>
              </w:rPr>
            </w:pPr>
            <w:r w:rsidRPr="00897A8D">
              <w:rPr>
                <w:rFonts w:ascii="Calibri" w:eastAsia="Times New Roman" w:hAnsi="Calibri" w:cs="Times New Roman"/>
                <w:color w:val="000000"/>
                <w:lang w:eastAsia="en-IN"/>
              </w:rPr>
              <w:t>2011-12</w:t>
            </w:r>
          </w:p>
        </w:tc>
        <w:tc>
          <w:tcPr>
            <w:tcW w:w="960" w:type="dxa"/>
            <w:tcBorders>
              <w:top w:val="nil"/>
              <w:left w:val="nil"/>
              <w:bottom w:val="nil"/>
              <w:right w:val="nil"/>
            </w:tcBorders>
            <w:shd w:val="clear" w:color="auto" w:fill="auto"/>
            <w:noWrap/>
            <w:vAlign w:val="bottom"/>
            <w:hideMark/>
          </w:tcPr>
          <w:p w:rsidR="00897A8D" w:rsidRPr="00897A8D" w:rsidRDefault="00897A8D" w:rsidP="00897A8D">
            <w:pPr>
              <w:spacing w:after="0" w:line="240" w:lineRule="auto"/>
              <w:jc w:val="center"/>
              <w:rPr>
                <w:rFonts w:ascii="Calibri" w:eastAsia="Times New Roman" w:hAnsi="Calibri" w:cs="Times New Roman"/>
                <w:color w:val="000000"/>
                <w:lang w:eastAsia="en-IN"/>
              </w:rPr>
            </w:pPr>
            <w:r w:rsidRPr="00897A8D">
              <w:rPr>
                <w:rFonts w:ascii="Calibri" w:eastAsia="Times New Roman" w:hAnsi="Calibri" w:cs="Times New Roman"/>
                <w:color w:val="000000"/>
                <w:lang w:eastAsia="en-IN"/>
              </w:rPr>
              <w:t>38</w:t>
            </w:r>
          </w:p>
        </w:tc>
        <w:tc>
          <w:tcPr>
            <w:tcW w:w="865" w:type="dxa"/>
            <w:tcBorders>
              <w:top w:val="nil"/>
              <w:left w:val="nil"/>
              <w:bottom w:val="nil"/>
              <w:right w:val="nil"/>
            </w:tcBorders>
            <w:shd w:val="clear" w:color="auto" w:fill="auto"/>
            <w:noWrap/>
            <w:vAlign w:val="bottom"/>
            <w:hideMark/>
          </w:tcPr>
          <w:p w:rsidR="00897A8D" w:rsidRPr="00897A8D" w:rsidRDefault="00897A8D" w:rsidP="00897A8D">
            <w:pPr>
              <w:spacing w:after="0" w:line="240" w:lineRule="auto"/>
              <w:jc w:val="center"/>
              <w:rPr>
                <w:rFonts w:ascii="Calibri" w:eastAsia="Times New Roman" w:hAnsi="Calibri" w:cs="Times New Roman"/>
                <w:color w:val="000000"/>
                <w:lang w:eastAsia="en-IN"/>
              </w:rPr>
            </w:pPr>
            <w:r w:rsidRPr="00897A8D">
              <w:rPr>
                <w:rFonts w:ascii="Calibri" w:eastAsia="Times New Roman" w:hAnsi="Calibri" w:cs="Times New Roman"/>
                <w:color w:val="000000"/>
                <w:lang w:eastAsia="en-IN"/>
              </w:rPr>
              <w:t>61</w:t>
            </w:r>
          </w:p>
        </w:tc>
        <w:tc>
          <w:tcPr>
            <w:tcW w:w="1345" w:type="dxa"/>
            <w:tcBorders>
              <w:top w:val="nil"/>
              <w:left w:val="nil"/>
              <w:bottom w:val="nil"/>
              <w:right w:val="nil"/>
            </w:tcBorders>
            <w:shd w:val="clear" w:color="auto" w:fill="auto"/>
            <w:noWrap/>
            <w:vAlign w:val="bottom"/>
            <w:hideMark/>
          </w:tcPr>
          <w:p w:rsidR="00897A8D" w:rsidRPr="00897A8D" w:rsidRDefault="00897A8D" w:rsidP="00897A8D">
            <w:pPr>
              <w:spacing w:after="0" w:line="240" w:lineRule="auto"/>
              <w:jc w:val="center"/>
              <w:rPr>
                <w:rFonts w:ascii="Calibri" w:eastAsia="Times New Roman" w:hAnsi="Calibri" w:cs="Times New Roman"/>
                <w:color w:val="000000"/>
                <w:lang w:eastAsia="en-IN"/>
              </w:rPr>
            </w:pPr>
            <w:r w:rsidRPr="00897A8D">
              <w:rPr>
                <w:rFonts w:ascii="Calibri" w:eastAsia="Times New Roman" w:hAnsi="Calibri" w:cs="Times New Roman"/>
                <w:color w:val="000000"/>
                <w:lang w:eastAsia="en-IN"/>
              </w:rPr>
              <w:t>0</w:t>
            </w:r>
          </w:p>
        </w:tc>
        <w:tc>
          <w:tcPr>
            <w:tcW w:w="1017" w:type="dxa"/>
            <w:tcBorders>
              <w:top w:val="nil"/>
              <w:left w:val="nil"/>
              <w:bottom w:val="nil"/>
              <w:right w:val="nil"/>
            </w:tcBorders>
            <w:shd w:val="clear" w:color="auto" w:fill="auto"/>
            <w:noWrap/>
            <w:vAlign w:val="bottom"/>
            <w:hideMark/>
          </w:tcPr>
          <w:p w:rsidR="00897A8D" w:rsidRPr="00897A8D" w:rsidRDefault="00897A8D" w:rsidP="00897A8D">
            <w:pPr>
              <w:spacing w:after="0" w:line="240" w:lineRule="auto"/>
              <w:jc w:val="center"/>
              <w:rPr>
                <w:rFonts w:ascii="Calibri" w:eastAsia="Times New Roman" w:hAnsi="Calibri" w:cs="Times New Roman"/>
                <w:color w:val="000000"/>
                <w:lang w:eastAsia="en-IN"/>
              </w:rPr>
            </w:pPr>
            <w:r w:rsidRPr="00897A8D">
              <w:rPr>
                <w:rFonts w:ascii="Calibri" w:eastAsia="Times New Roman" w:hAnsi="Calibri" w:cs="Times New Roman"/>
                <w:color w:val="000000"/>
                <w:lang w:eastAsia="en-IN"/>
              </w:rPr>
              <w:t>1</w:t>
            </w:r>
          </w:p>
        </w:tc>
        <w:tc>
          <w:tcPr>
            <w:tcW w:w="1358" w:type="dxa"/>
            <w:tcBorders>
              <w:top w:val="nil"/>
              <w:left w:val="nil"/>
              <w:bottom w:val="nil"/>
              <w:right w:val="nil"/>
            </w:tcBorders>
            <w:shd w:val="clear" w:color="auto" w:fill="auto"/>
            <w:noWrap/>
            <w:vAlign w:val="bottom"/>
            <w:hideMark/>
          </w:tcPr>
          <w:p w:rsidR="00897A8D" w:rsidRPr="00897A8D" w:rsidRDefault="00897A8D" w:rsidP="00897A8D">
            <w:pPr>
              <w:spacing w:after="0" w:line="240" w:lineRule="auto"/>
              <w:jc w:val="center"/>
              <w:rPr>
                <w:rFonts w:ascii="Calibri" w:eastAsia="Times New Roman" w:hAnsi="Calibri" w:cs="Times New Roman"/>
                <w:color w:val="000000"/>
                <w:lang w:eastAsia="en-IN"/>
              </w:rPr>
            </w:pPr>
            <w:r w:rsidRPr="00897A8D">
              <w:rPr>
                <w:rFonts w:ascii="Calibri" w:eastAsia="Times New Roman" w:hAnsi="Calibri" w:cs="Times New Roman"/>
                <w:color w:val="000000"/>
                <w:lang w:eastAsia="en-IN"/>
              </w:rPr>
              <w:t>0</w:t>
            </w:r>
          </w:p>
        </w:tc>
        <w:tc>
          <w:tcPr>
            <w:tcW w:w="669" w:type="dxa"/>
            <w:tcBorders>
              <w:top w:val="nil"/>
              <w:left w:val="nil"/>
              <w:bottom w:val="nil"/>
              <w:right w:val="nil"/>
            </w:tcBorders>
            <w:shd w:val="clear" w:color="auto" w:fill="auto"/>
            <w:noWrap/>
            <w:vAlign w:val="bottom"/>
            <w:hideMark/>
          </w:tcPr>
          <w:p w:rsidR="00897A8D" w:rsidRPr="00897A8D" w:rsidRDefault="00897A8D" w:rsidP="00897A8D">
            <w:pPr>
              <w:spacing w:after="0" w:line="240" w:lineRule="auto"/>
              <w:jc w:val="center"/>
              <w:rPr>
                <w:rFonts w:ascii="Calibri" w:eastAsia="Times New Roman" w:hAnsi="Calibri" w:cs="Times New Roman"/>
                <w:color w:val="000000"/>
                <w:lang w:eastAsia="en-IN"/>
              </w:rPr>
            </w:pPr>
            <w:r w:rsidRPr="00897A8D">
              <w:rPr>
                <w:rFonts w:ascii="Calibri" w:eastAsia="Times New Roman" w:hAnsi="Calibri" w:cs="Times New Roman"/>
                <w:color w:val="000000"/>
                <w:lang w:eastAsia="en-IN"/>
              </w:rPr>
              <w:t>62</w:t>
            </w:r>
          </w:p>
        </w:tc>
        <w:tc>
          <w:tcPr>
            <w:tcW w:w="908" w:type="dxa"/>
            <w:tcBorders>
              <w:top w:val="nil"/>
              <w:left w:val="nil"/>
              <w:bottom w:val="nil"/>
              <w:right w:val="nil"/>
            </w:tcBorders>
            <w:shd w:val="clear" w:color="auto" w:fill="auto"/>
            <w:noWrap/>
            <w:vAlign w:val="bottom"/>
            <w:hideMark/>
          </w:tcPr>
          <w:p w:rsidR="00897A8D" w:rsidRPr="00897A8D" w:rsidRDefault="00897A8D" w:rsidP="00897A8D">
            <w:pPr>
              <w:spacing w:after="0" w:line="240" w:lineRule="auto"/>
              <w:jc w:val="center"/>
              <w:rPr>
                <w:rFonts w:ascii="Calibri" w:eastAsia="Times New Roman" w:hAnsi="Calibri" w:cs="Times New Roman"/>
                <w:color w:val="000000"/>
                <w:lang w:eastAsia="en-IN"/>
              </w:rPr>
            </w:pPr>
            <w:r w:rsidRPr="00897A8D">
              <w:rPr>
                <w:rFonts w:ascii="Calibri" w:eastAsia="Times New Roman" w:hAnsi="Calibri" w:cs="Times New Roman"/>
                <w:color w:val="000000"/>
                <w:lang w:eastAsia="en-IN"/>
              </w:rPr>
              <w:t>25%</w:t>
            </w:r>
          </w:p>
        </w:tc>
      </w:tr>
      <w:tr w:rsidR="00897A8D" w:rsidRPr="00B90C31" w:rsidTr="00897A8D">
        <w:trPr>
          <w:trHeight w:val="300"/>
          <w:jc w:val="center"/>
        </w:trPr>
        <w:tc>
          <w:tcPr>
            <w:tcW w:w="960" w:type="dxa"/>
            <w:tcBorders>
              <w:top w:val="single" w:sz="4" w:space="0" w:color="auto"/>
              <w:left w:val="nil"/>
              <w:bottom w:val="single" w:sz="4" w:space="0" w:color="auto"/>
              <w:right w:val="nil"/>
            </w:tcBorders>
            <w:shd w:val="clear" w:color="auto" w:fill="auto"/>
            <w:noWrap/>
            <w:vAlign w:val="bottom"/>
            <w:hideMark/>
          </w:tcPr>
          <w:p w:rsidR="00897A8D" w:rsidRPr="00B90C31" w:rsidRDefault="00897A8D" w:rsidP="00897A8D">
            <w:pPr>
              <w:spacing w:after="0" w:line="240" w:lineRule="auto"/>
              <w:rPr>
                <w:rFonts w:ascii="Calibri" w:eastAsia="Times New Roman" w:hAnsi="Calibri" w:cs="Times New Roman"/>
                <w:b/>
                <w:color w:val="000000"/>
                <w:lang w:eastAsia="en-IN"/>
              </w:rPr>
            </w:pPr>
            <w:r w:rsidRPr="00B90C31">
              <w:rPr>
                <w:rFonts w:ascii="Calibri" w:eastAsia="Times New Roman" w:hAnsi="Calibri" w:cs="Times New Roman"/>
                <w:b/>
                <w:color w:val="000000"/>
                <w:lang w:eastAsia="en-IN"/>
              </w:rPr>
              <w:t>Total</w:t>
            </w:r>
          </w:p>
        </w:tc>
        <w:tc>
          <w:tcPr>
            <w:tcW w:w="960" w:type="dxa"/>
            <w:tcBorders>
              <w:top w:val="single" w:sz="4" w:space="0" w:color="auto"/>
              <w:left w:val="nil"/>
              <w:bottom w:val="single" w:sz="4" w:space="0" w:color="auto"/>
              <w:right w:val="nil"/>
            </w:tcBorders>
            <w:shd w:val="clear" w:color="auto" w:fill="auto"/>
            <w:noWrap/>
            <w:vAlign w:val="bottom"/>
            <w:hideMark/>
          </w:tcPr>
          <w:p w:rsidR="00897A8D" w:rsidRPr="00B90C31" w:rsidRDefault="00897A8D" w:rsidP="00897A8D">
            <w:pPr>
              <w:spacing w:after="0" w:line="240" w:lineRule="auto"/>
              <w:jc w:val="center"/>
              <w:rPr>
                <w:rFonts w:ascii="Calibri" w:eastAsia="Times New Roman" w:hAnsi="Calibri" w:cs="Times New Roman"/>
                <w:b/>
                <w:color w:val="000000"/>
                <w:lang w:eastAsia="en-IN"/>
              </w:rPr>
            </w:pPr>
            <w:r w:rsidRPr="00B90C31">
              <w:rPr>
                <w:rFonts w:ascii="Calibri" w:eastAsia="Times New Roman" w:hAnsi="Calibri" w:cs="Times New Roman"/>
                <w:b/>
                <w:color w:val="000000"/>
                <w:lang w:eastAsia="en-IN"/>
              </w:rPr>
              <w:t>181</w:t>
            </w:r>
          </w:p>
        </w:tc>
        <w:tc>
          <w:tcPr>
            <w:tcW w:w="865" w:type="dxa"/>
            <w:tcBorders>
              <w:top w:val="single" w:sz="4" w:space="0" w:color="auto"/>
              <w:left w:val="nil"/>
              <w:bottom w:val="single" w:sz="4" w:space="0" w:color="auto"/>
              <w:right w:val="nil"/>
            </w:tcBorders>
            <w:shd w:val="clear" w:color="auto" w:fill="auto"/>
            <w:noWrap/>
            <w:vAlign w:val="bottom"/>
            <w:hideMark/>
          </w:tcPr>
          <w:p w:rsidR="00897A8D" w:rsidRPr="00B90C31" w:rsidRDefault="00897A8D" w:rsidP="00897A8D">
            <w:pPr>
              <w:spacing w:after="0" w:line="240" w:lineRule="auto"/>
              <w:jc w:val="center"/>
              <w:rPr>
                <w:rFonts w:ascii="Calibri" w:eastAsia="Times New Roman" w:hAnsi="Calibri" w:cs="Times New Roman"/>
                <w:b/>
                <w:color w:val="000000"/>
                <w:lang w:eastAsia="en-IN"/>
              </w:rPr>
            </w:pPr>
            <w:r w:rsidRPr="00B90C31">
              <w:rPr>
                <w:rFonts w:ascii="Calibri" w:eastAsia="Times New Roman" w:hAnsi="Calibri" w:cs="Times New Roman"/>
                <w:b/>
                <w:color w:val="000000"/>
                <w:lang w:eastAsia="en-IN"/>
              </w:rPr>
              <w:t>243</w:t>
            </w:r>
          </w:p>
        </w:tc>
        <w:tc>
          <w:tcPr>
            <w:tcW w:w="1345" w:type="dxa"/>
            <w:tcBorders>
              <w:top w:val="single" w:sz="4" w:space="0" w:color="auto"/>
              <w:left w:val="nil"/>
              <w:bottom w:val="single" w:sz="4" w:space="0" w:color="auto"/>
              <w:right w:val="nil"/>
            </w:tcBorders>
            <w:shd w:val="clear" w:color="auto" w:fill="auto"/>
            <w:noWrap/>
            <w:vAlign w:val="bottom"/>
            <w:hideMark/>
          </w:tcPr>
          <w:p w:rsidR="00897A8D" w:rsidRPr="00B90C31" w:rsidRDefault="00897A8D" w:rsidP="00897A8D">
            <w:pPr>
              <w:spacing w:after="0" w:line="240" w:lineRule="auto"/>
              <w:jc w:val="center"/>
              <w:rPr>
                <w:rFonts w:ascii="Calibri" w:eastAsia="Times New Roman" w:hAnsi="Calibri" w:cs="Times New Roman"/>
                <w:b/>
                <w:color w:val="000000"/>
                <w:lang w:eastAsia="en-IN"/>
              </w:rPr>
            </w:pPr>
            <w:r w:rsidRPr="00B90C31">
              <w:rPr>
                <w:rFonts w:ascii="Calibri" w:eastAsia="Times New Roman" w:hAnsi="Calibri" w:cs="Times New Roman"/>
                <w:b/>
                <w:color w:val="000000"/>
                <w:lang w:eastAsia="en-IN"/>
              </w:rPr>
              <w:t>6</w:t>
            </w:r>
          </w:p>
        </w:tc>
        <w:tc>
          <w:tcPr>
            <w:tcW w:w="1017" w:type="dxa"/>
            <w:tcBorders>
              <w:top w:val="single" w:sz="4" w:space="0" w:color="auto"/>
              <w:left w:val="nil"/>
              <w:bottom w:val="single" w:sz="4" w:space="0" w:color="auto"/>
              <w:right w:val="nil"/>
            </w:tcBorders>
            <w:shd w:val="clear" w:color="auto" w:fill="auto"/>
            <w:noWrap/>
            <w:vAlign w:val="bottom"/>
            <w:hideMark/>
          </w:tcPr>
          <w:p w:rsidR="00897A8D" w:rsidRPr="00B90C31" w:rsidRDefault="00897A8D" w:rsidP="00897A8D">
            <w:pPr>
              <w:spacing w:after="0" w:line="240" w:lineRule="auto"/>
              <w:jc w:val="center"/>
              <w:rPr>
                <w:rFonts w:ascii="Calibri" w:eastAsia="Times New Roman" w:hAnsi="Calibri" w:cs="Times New Roman"/>
                <w:b/>
                <w:color w:val="000000"/>
                <w:lang w:eastAsia="en-IN"/>
              </w:rPr>
            </w:pPr>
            <w:r w:rsidRPr="00B90C31">
              <w:rPr>
                <w:rFonts w:ascii="Calibri" w:eastAsia="Times New Roman" w:hAnsi="Calibri" w:cs="Times New Roman"/>
                <w:b/>
                <w:color w:val="000000"/>
                <w:lang w:eastAsia="en-IN"/>
              </w:rPr>
              <w:t>1</w:t>
            </w:r>
          </w:p>
        </w:tc>
        <w:tc>
          <w:tcPr>
            <w:tcW w:w="1358" w:type="dxa"/>
            <w:tcBorders>
              <w:top w:val="single" w:sz="4" w:space="0" w:color="auto"/>
              <w:left w:val="nil"/>
              <w:bottom w:val="single" w:sz="4" w:space="0" w:color="auto"/>
              <w:right w:val="nil"/>
            </w:tcBorders>
            <w:shd w:val="clear" w:color="auto" w:fill="auto"/>
            <w:noWrap/>
            <w:vAlign w:val="bottom"/>
            <w:hideMark/>
          </w:tcPr>
          <w:p w:rsidR="00897A8D" w:rsidRPr="00B90C31" w:rsidRDefault="00897A8D" w:rsidP="00897A8D">
            <w:pPr>
              <w:spacing w:after="0" w:line="240" w:lineRule="auto"/>
              <w:jc w:val="center"/>
              <w:rPr>
                <w:rFonts w:ascii="Calibri" w:eastAsia="Times New Roman" w:hAnsi="Calibri" w:cs="Times New Roman"/>
                <w:b/>
                <w:color w:val="000000"/>
                <w:lang w:eastAsia="en-IN"/>
              </w:rPr>
            </w:pPr>
            <w:r w:rsidRPr="00B90C31">
              <w:rPr>
                <w:rFonts w:ascii="Calibri" w:eastAsia="Times New Roman" w:hAnsi="Calibri" w:cs="Times New Roman"/>
                <w:b/>
                <w:color w:val="000000"/>
                <w:lang w:eastAsia="en-IN"/>
              </w:rPr>
              <w:t>3</w:t>
            </w:r>
          </w:p>
        </w:tc>
        <w:tc>
          <w:tcPr>
            <w:tcW w:w="669" w:type="dxa"/>
            <w:tcBorders>
              <w:top w:val="single" w:sz="4" w:space="0" w:color="auto"/>
              <w:left w:val="nil"/>
              <w:bottom w:val="single" w:sz="4" w:space="0" w:color="auto"/>
              <w:right w:val="nil"/>
            </w:tcBorders>
            <w:shd w:val="clear" w:color="auto" w:fill="auto"/>
            <w:noWrap/>
            <w:vAlign w:val="bottom"/>
            <w:hideMark/>
          </w:tcPr>
          <w:p w:rsidR="00897A8D" w:rsidRPr="00B90C31" w:rsidRDefault="00897A8D" w:rsidP="00897A8D">
            <w:pPr>
              <w:spacing w:after="0" w:line="240" w:lineRule="auto"/>
              <w:jc w:val="center"/>
              <w:rPr>
                <w:rFonts w:ascii="Calibri" w:eastAsia="Times New Roman" w:hAnsi="Calibri" w:cs="Times New Roman"/>
                <w:b/>
                <w:color w:val="000000"/>
                <w:lang w:eastAsia="en-IN"/>
              </w:rPr>
            </w:pPr>
            <w:r w:rsidRPr="00B90C31">
              <w:rPr>
                <w:rFonts w:ascii="Calibri" w:eastAsia="Times New Roman" w:hAnsi="Calibri" w:cs="Times New Roman"/>
                <w:b/>
                <w:color w:val="000000"/>
                <w:lang w:eastAsia="en-IN"/>
              </w:rPr>
              <w:t>253</w:t>
            </w:r>
          </w:p>
        </w:tc>
        <w:tc>
          <w:tcPr>
            <w:tcW w:w="908" w:type="dxa"/>
            <w:tcBorders>
              <w:top w:val="single" w:sz="4" w:space="0" w:color="auto"/>
              <w:left w:val="nil"/>
              <w:bottom w:val="single" w:sz="4" w:space="0" w:color="auto"/>
              <w:right w:val="nil"/>
            </w:tcBorders>
            <w:shd w:val="clear" w:color="auto" w:fill="auto"/>
            <w:noWrap/>
            <w:vAlign w:val="bottom"/>
            <w:hideMark/>
          </w:tcPr>
          <w:p w:rsidR="00897A8D" w:rsidRPr="00B90C31" w:rsidRDefault="00897A8D" w:rsidP="00897A8D">
            <w:pPr>
              <w:spacing w:after="0" w:line="240" w:lineRule="auto"/>
              <w:jc w:val="center"/>
              <w:rPr>
                <w:rFonts w:ascii="Calibri" w:eastAsia="Times New Roman" w:hAnsi="Calibri" w:cs="Times New Roman"/>
                <w:b/>
                <w:color w:val="000000"/>
                <w:lang w:eastAsia="en-IN"/>
              </w:rPr>
            </w:pPr>
            <w:r w:rsidRPr="00B90C31">
              <w:rPr>
                <w:rFonts w:ascii="Calibri" w:eastAsia="Times New Roman" w:hAnsi="Calibri" w:cs="Times New Roman"/>
                <w:b/>
                <w:color w:val="000000"/>
                <w:lang w:eastAsia="en-IN"/>
              </w:rPr>
              <w:t>100%</w:t>
            </w:r>
          </w:p>
        </w:tc>
      </w:tr>
    </w:tbl>
    <w:p w:rsidR="00B90C31" w:rsidRDefault="00B90C31" w:rsidP="00D17727">
      <w:pPr>
        <w:jc w:val="both"/>
      </w:pPr>
    </w:p>
    <w:p w:rsidR="00395B22" w:rsidRPr="00CA102F" w:rsidRDefault="00395B22" w:rsidP="00D17727">
      <w:pPr>
        <w:jc w:val="both"/>
      </w:pPr>
      <w:r w:rsidRPr="00CA102F">
        <w:t xml:space="preserve">Against a target of testing 181 machines/equipments during the </w:t>
      </w:r>
      <w:r w:rsidR="0008773E">
        <w:t>XI Five Year Plan</w:t>
      </w:r>
      <w:r w:rsidRPr="00CA102F">
        <w:t xml:space="preserve">, the institution has tested 253 equipments/machines recording an achievement of 39% higher than the target. Out of total 253 machines tested during the </w:t>
      </w:r>
      <w:r w:rsidR="0008773E">
        <w:t>XI Five Year Plan</w:t>
      </w:r>
      <w:r w:rsidRPr="00CA102F">
        <w:t>, 96% were tractors and the rest were power tillers, combine</w:t>
      </w:r>
      <w:r w:rsidR="00B90C31">
        <w:t xml:space="preserve"> harvester</w:t>
      </w:r>
      <w:r w:rsidRPr="00CA102F">
        <w:t xml:space="preserve"> and various other farm equipments. </w:t>
      </w:r>
    </w:p>
    <w:p w:rsidR="008A593A" w:rsidRDefault="008A593A" w:rsidP="008A593A">
      <w:pPr>
        <w:keepNext/>
        <w:jc w:val="center"/>
      </w:pPr>
      <w:r w:rsidRPr="008A593A">
        <w:rPr>
          <w:noProof/>
          <w:lang w:eastAsia="en-IN"/>
        </w:rPr>
        <w:lastRenderedPageBreak/>
        <w:drawing>
          <wp:inline distT="0" distB="0" distL="0" distR="0">
            <wp:extent cx="4086225" cy="2714625"/>
            <wp:effectExtent l="19050" t="0" r="0" b="0"/>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A593A" w:rsidRDefault="008A593A" w:rsidP="008A593A">
      <w:pPr>
        <w:pStyle w:val="Caption"/>
        <w:jc w:val="center"/>
      </w:pPr>
      <w:bookmarkStart w:id="86" w:name="_Toc388008236"/>
      <w:r>
        <w:t xml:space="preserve">Figure </w:t>
      </w:r>
      <w:r w:rsidR="00836EBA">
        <w:fldChar w:fldCharType="begin"/>
      </w:r>
      <w:r w:rsidR="00DD7BA7">
        <w:instrText xml:space="preserve"> SEQ Figure \* ARABIC </w:instrText>
      </w:r>
      <w:r w:rsidR="00836EBA">
        <w:fldChar w:fldCharType="separate"/>
      </w:r>
      <w:r w:rsidR="004364AC">
        <w:rPr>
          <w:noProof/>
        </w:rPr>
        <w:t>11</w:t>
      </w:r>
      <w:r w:rsidR="00836EBA">
        <w:fldChar w:fldCharType="end"/>
      </w:r>
      <w:r>
        <w:t xml:space="preserve"> Percentage of Machines tested during </w:t>
      </w:r>
      <w:r w:rsidR="0008773E">
        <w:t>XI Five Year Plan</w:t>
      </w:r>
      <w:r>
        <w:t xml:space="preserve"> </w:t>
      </w:r>
      <w:r w:rsidR="00C9726D">
        <w:t>in CRFMTTI</w:t>
      </w:r>
      <w:bookmarkEnd w:id="86"/>
    </w:p>
    <w:p w:rsidR="00395B22" w:rsidRPr="00CA102F" w:rsidRDefault="00395B22" w:rsidP="00395B22">
      <w:pPr>
        <w:jc w:val="both"/>
      </w:pPr>
      <w:r w:rsidRPr="00CA102F">
        <w:t xml:space="preserve">It was also observed that against the annual capacity of testing 35 machines of the Institute, actual number of tractors tested varied from 36 to 61 reaching almost twice the capacity, while the number of other machines such as power tillers, combines, and other components was almost negligible. </w:t>
      </w:r>
      <w:r w:rsidR="008551E0">
        <w:t>T</w:t>
      </w:r>
      <w:r w:rsidRPr="00CA102F">
        <w:t xml:space="preserve">he testing capacity </w:t>
      </w:r>
      <w:proofErr w:type="gramStart"/>
      <w:r w:rsidRPr="00CA102F">
        <w:t>with respect to each equipment</w:t>
      </w:r>
      <w:proofErr w:type="gramEnd"/>
      <w:r w:rsidRPr="00CA102F">
        <w:t xml:space="preserve"> might not have been estimated and therefore it is not possible to assess the adequacy of tests conducted with respect to each type of equipments.  </w:t>
      </w:r>
    </w:p>
    <w:p w:rsidR="0019692C" w:rsidRPr="004A0678" w:rsidRDefault="004A0678" w:rsidP="004A0678">
      <w:pPr>
        <w:pStyle w:val="Heading4"/>
      </w:pPr>
      <w:bookmarkStart w:id="87" w:name="_Toc388008090"/>
      <w:r>
        <w:t>4.3.1.6</w:t>
      </w:r>
      <w:r w:rsidRPr="004A0678">
        <w:t xml:space="preserve"> </w:t>
      </w:r>
      <w:r w:rsidR="0019692C" w:rsidRPr="004A0678">
        <w:t>Number of Machines Tested by Types of Test</w:t>
      </w:r>
      <w:bookmarkEnd w:id="87"/>
    </w:p>
    <w:p w:rsidR="00AC0A7E" w:rsidRDefault="00395B22" w:rsidP="00D17727">
      <w:pPr>
        <w:jc w:val="both"/>
      </w:pPr>
      <w:r w:rsidRPr="00CA102F">
        <w:t xml:space="preserve">Out of 256 machines tested during the XI Five Year Plan (2007-08 to 2012-13), 89% were tested under the Commercial Category of which 50% (128) were tested under the Initial Commercial Testing, 7% under Batch test and OECD requirements. Remaining 26% </w:t>
      </w:r>
      <w:r w:rsidR="008551E0">
        <w:t>falls in</w:t>
      </w:r>
      <w:r w:rsidRPr="00CA102F">
        <w:t xml:space="preserve"> variant </w:t>
      </w:r>
      <w:r w:rsidR="008551E0">
        <w:t>sub category</w:t>
      </w:r>
      <w:r w:rsidRPr="00CA102F">
        <w:t>.</w:t>
      </w:r>
      <w:r w:rsidR="00771090">
        <w:t xml:space="preserve"> </w:t>
      </w:r>
    </w:p>
    <w:p w:rsidR="00771090" w:rsidRDefault="00771090" w:rsidP="00771090">
      <w:pPr>
        <w:keepNext/>
        <w:jc w:val="center"/>
      </w:pPr>
      <w:r w:rsidRPr="00771090">
        <w:rPr>
          <w:noProof/>
          <w:lang w:eastAsia="en-IN"/>
        </w:rPr>
        <w:drawing>
          <wp:inline distT="0" distB="0" distL="0" distR="0">
            <wp:extent cx="4572000" cy="2743200"/>
            <wp:effectExtent l="0" t="0" r="0" b="0"/>
            <wp:docPr id="1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AC0A7E" w:rsidRDefault="00771090" w:rsidP="00771090">
      <w:pPr>
        <w:pStyle w:val="Caption"/>
        <w:jc w:val="center"/>
      </w:pPr>
      <w:bookmarkStart w:id="88" w:name="_Toc388008237"/>
      <w:r>
        <w:t xml:space="preserve">Figure </w:t>
      </w:r>
      <w:r w:rsidR="00836EBA">
        <w:fldChar w:fldCharType="begin"/>
      </w:r>
      <w:r w:rsidR="00DD7BA7">
        <w:instrText xml:space="preserve"> SEQ Figure \* ARABIC </w:instrText>
      </w:r>
      <w:r w:rsidR="00836EBA">
        <w:fldChar w:fldCharType="separate"/>
      </w:r>
      <w:r w:rsidR="004364AC">
        <w:rPr>
          <w:noProof/>
        </w:rPr>
        <w:t>12</w:t>
      </w:r>
      <w:r w:rsidR="00836EBA">
        <w:fldChar w:fldCharType="end"/>
      </w:r>
      <w:r>
        <w:t xml:space="preserve"> Distribution by types of tests of machine during </w:t>
      </w:r>
      <w:r w:rsidR="0008773E">
        <w:t>XI Five Year Plan</w:t>
      </w:r>
      <w:r>
        <w:t xml:space="preserve"> </w:t>
      </w:r>
      <w:r w:rsidR="00FE6A65">
        <w:t>in CRFMTTI</w:t>
      </w:r>
      <w:bookmarkEnd w:id="88"/>
    </w:p>
    <w:p w:rsidR="00771090" w:rsidRDefault="003118E2">
      <w:r w:rsidRPr="00706843">
        <w:lastRenderedPageBreak/>
        <w:t>Table 13</w:t>
      </w:r>
      <w:r w:rsidR="00395B22" w:rsidRPr="00CA102F">
        <w:t xml:space="preserve"> gives a glimpse of number of tests under each category carried out during the </w:t>
      </w:r>
      <w:r w:rsidR="0008773E">
        <w:t>XI Five Year Plan</w:t>
      </w:r>
      <w:r w:rsidR="00395B22" w:rsidRPr="00CA102F">
        <w:t>.</w:t>
      </w:r>
      <w:r w:rsidR="00771090">
        <w:t xml:space="preserve"> </w:t>
      </w:r>
    </w:p>
    <w:p w:rsidR="00771090" w:rsidRDefault="00771090" w:rsidP="00381854">
      <w:pPr>
        <w:pStyle w:val="Caption"/>
        <w:keepNext/>
        <w:spacing w:after="0"/>
        <w:jc w:val="center"/>
      </w:pPr>
      <w:bookmarkStart w:id="89" w:name="_Toc388008171"/>
      <w:proofErr w:type="gramStart"/>
      <w:r w:rsidRPr="00706843">
        <w:t xml:space="preserve">Table </w:t>
      </w:r>
      <w:r w:rsidR="00836EBA" w:rsidRPr="00706843">
        <w:fldChar w:fldCharType="begin"/>
      </w:r>
      <w:r w:rsidR="003C15EE" w:rsidRPr="00706843">
        <w:instrText xml:space="preserve"> SEQ Table \* ARABIC </w:instrText>
      </w:r>
      <w:r w:rsidR="00836EBA" w:rsidRPr="00706843">
        <w:fldChar w:fldCharType="separate"/>
      </w:r>
      <w:r w:rsidR="004364AC">
        <w:rPr>
          <w:noProof/>
        </w:rPr>
        <w:t>13</w:t>
      </w:r>
      <w:r w:rsidR="00836EBA" w:rsidRPr="00706843">
        <w:fldChar w:fldCharType="end"/>
      </w:r>
      <w:r>
        <w:t xml:space="preserve"> Number of equipments by types of tests during the </w:t>
      </w:r>
      <w:r w:rsidR="0008773E">
        <w:t>XI Five Year Plan</w:t>
      </w:r>
      <w:r>
        <w:t xml:space="preserve"> </w:t>
      </w:r>
      <w:r w:rsidR="00FE6A65">
        <w:t>in CRFMTTI</w:t>
      </w:r>
      <w:r>
        <w:t>.</w:t>
      </w:r>
      <w:bookmarkEnd w:id="89"/>
      <w:proofErr w:type="gramEnd"/>
    </w:p>
    <w:tbl>
      <w:tblPr>
        <w:tblW w:w="7774" w:type="dxa"/>
        <w:jc w:val="center"/>
        <w:tblInd w:w="-242" w:type="dxa"/>
        <w:tblLook w:val="04A0"/>
      </w:tblPr>
      <w:tblGrid>
        <w:gridCol w:w="1918"/>
        <w:gridCol w:w="976"/>
        <w:gridCol w:w="976"/>
        <w:gridCol w:w="976"/>
        <w:gridCol w:w="976"/>
        <w:gridCol w:w="976"/>
        <w:gridCol w:w="976"/>
      </w:tblGrid>
      <w:tr w:rsidR="00771090" w:rsidRPr="00771090" w:rsidTr="00395B22">
        <w:trPr>
          <w:trHeight w:val="300"/>
          <w:jc w:val="center"/>
        </w:trPr>
        <w:tc>
          <w:tcPr>
            <w:tcW w:w="1918" w:type="dxa"/>
            <w:tcBorders>
              <w:top w:val="single" w:sz="4" w:space="0" w:color="auto"/>
              <w:left w:val="nil"/>
              <w:bottom w:val="single" w:sz="4" w:space="0" w:color="auto"/>
              <w:right w:val="nil"/>
            </w:tcBorders>
            <w:shd w:val="clear" w:color="auto" w:fill="auto"/>
            <w:noWrap/>
            <w:vAlign w:val="bottom"/>
            <w:hideMark/>
          </w:tcPr>
          <w:p w:rsidR="00771090" w:rsidRPr="00771090" w:rsidRDefault="00771090" w:rsidP="00381854">
            <w:pPr>
              <w:spacing w:after="0" w:line="240" w:lineRule="auto"/>
              <w:rPr>
                <w:rFonts w:ascii="Calibri" w:eastAsia="Times New Roman" w:hAnsi="Calibri" w:cs="Times New Roman"/>
                <w:b/>
                <w:bCs/>
                <w:color w:val="000000"/>
                <w:lang w:eastAsia="en-IN"/>
              </w:rPr>
            </w:pPr>
            <w:r w:rsidRPr="00771090">
              <w:rPr>
                <w:rFonts w:ascii="Calibri" w:eastAsia="Times New Roman" w:hAnsi="Calibri" w:cs="Times New Roman"/>
                <w:b/>
                <w:bCs/>
                <w:color w:val="000000"/>
                <w:lang w:eastAsia="en-IN"/>
              </w:rPr>
              <w:t>Types of Test</w:t>
            </w:r>
          </w:p>
        </w:tc>
        <w:tc>
          <w:tcPr>
            <w:tcW w:w="976" w:type="dxa"/>
            <w:tcBorders>
              <w:top w:val="single" w:sz="4" w:space="0" w:color="auto"/>
              <w:left w:val="nil"/>
              <w:bottom w:val="single" w:sz="4" w:space="0" w:color="auto"/>
              <w:right w:val="nil"/>
            </w:tcBorders>
            <w:shd w:val="clear" w:color="auto" w:fill="auto"/>
            <w:noWrap/>
            <w:vAlign w:val="bottom"/>
            <w:hideMark/>
          </w:tcPr>
          <w:p w:rsidR="00771090" w:rsidRPr="00771090" w:rsidRDefault="00771090" w:rsidP="00771090">
            <w:pPr>
              <w:spacing w:after="0" w:line="240" w:lineRule="auto"/>
              <w:rPr>
                <w:rFonts w:ascii="Calibri" w:eastAsia="Times New Roman" w:hAnsi="Calibri" w:cs="Times New Roman"/>
                <w:b/>
                <w:bCs/>
                <w:color w:val="000000"/>
                <w:lang w:eastAsia="en-IN"/>
              </w:rPr>
            </w:pPr>
            <w:r w:rsidRPr="00771090">
              <w:rPr>
                <w:rFonts w:ascii="Calibri" w:eastAsia="Times New Roman" w:hAnsi="Calibri" w:cs="Times New Roman"/>
                <w:b/>
                <w:bCs/>
                <w:color w:val="000000"/>
                <w:lang w:eastAsia="en-IN"/>
              </w:rPr>
              <w:t>2007-08</w:t>
            </w:r>
          </w:p>
        </w:tc>
        <w:tc>
          <w:tcPr>
            <w:tcW w:w="976" w:type="dxa"/>
            <w:tcBorders>
              <w:top w:val="single" w:sz="4" w:space="0" w:color="auto"/>
              <w:left w:val="nil"/>
              <w:bottom w:val="single" w:sz="4" w:space="0" w:color="auto"/>
              <w:right w:val="nil"/>
            </w:tcBorders>
            <w:shd w:val="clear" w:color="auto" w:fill="auto"/>
            <w:noWrap/>
            <w:vAlign w:val="bottom"/>
            <w:hideMark/>
          </w:tcPr>
          <w:p w:rsidR="00771090" w:rsidRPr="00771090" w:rsidRDefault="00771090" w:rsidP="00771090">
            <w:pPr>
              <w:spacing w:after="0" w:line="240" w:lineRule="auto"/>
              <w:rPr>
                <w:rFonts w:ascii="Calibri" w:eastAsia="Times New Roman" w:hAnsi="Calibri" w:cs="Times New Roman"/>
                <w:b/>
                <w:bCs/>
                <w:color w:val="000000"/>
                <w:lang w:eastAsia="en-IN"/>
              </w:rPr>
            </w:pPr>
            <w:r w:rsidRPr="00771090">
              <w:rPr>
                <w:rFonts w:ascii="Calibri" w:eastAsia="Times New Roman" w:hAnsi="Calibri" w:cs="Times New Roman"/>
                <w:b/>
                <w:bCs/>
                <w:color w:val="000000"/>
                <w:lang w:eastAsia="en-IN"/>
              </w:rPr>
              <w:t>2008-09</w:t>
            </w:r>
          </w:p>
        </w:tc>
        <w:tc>
          <w:tcPr>
            <w:tcW w:w="976" w:type="dxa"/>
            <w:tcBorders>
              <w:top w:val="single" w:sz="4" w:space="0" w:color="auto"/>
              <w:left w:val="nil"/>
              <w:bottom w:val="single" w:sz="4" w:space="0" w:color="auto"/>
              <w:right w:val="nil"/>
            </w:tcBorders>
            <w:shd w:val="clear" w:color="auto" w:fill="auto"/>
            <w:noWrap/>
            <w:vAlign w:val="bottom"/>
            <w:hideMark/>
          </w:tcPr>
          <w:p w:rsidR="00771090" w:rsidRPr="00771090" w:rsidRDefault="00771090" w:rsidP="00771090">
            <w:pPr>
              <w:spacing w:after="0" w:line="240" w:lineRule="auto"/>
              <w:rPr>
                <w:rFonts w:ascii="Calibri" w:eastAsia="Times New Roman" w:hAnsi="Calibri" w:cs="Times New Roman"/>
                <w:b/>
                <w:bCs/>
                <w:color w:val="000000"/>
                <w:lang w:eastAsia="en-IN"/>
              </w:rPr>
            </w:pPr>
            <w:r w:rsidRPr="00771090">
              <w:rPr>
                <w:rFonts w:ascii="Calibri" w:eastAsia="Times New Roman" w:hAnsi="Calibri" w:cs="Times New Roman"/>
                <w:b/>
                <w:bCs/>
                <w:color w:val="000000"/>
                <w:lang w:eastAsia="en-IN"/>
              </w:rPr>
              <w:t>2009-10</w:t>
            </w:r>
          </w:p>
        </w:tc>
        <w:tc>
          <w:tcPr>
            <w:tcW w:w="976" w:type="dxa"/>
            <w:tcBorders>
              <w:top w:val="single" w:sz="4" w:space="0" w:color="auto"/>
              <w:left w:val="nil"/>
              <w:bottom w:val="single" w:sz="4" w:space="0" w:color="auto"/>
              <w:right w:val="nil"/>
            </w:tcBorders>
            <w:shd w:val="clear" w:color="auto" w:fill="auto"/>
            <w:noWrap/>
            <w:vAlign w:val="bottom"/>
            <w:hideMark/>
          </w:tcPr>
          <w:p w:rsidR="00771090" w:rsidRPr="00771090" w:rsidRDefault="00771090" w:rsidP="00771090">
            <w:pPr>
              <w:spacing w:after="0" w:line="240" w:lineRule="auto"/>
              <w:rPr>
                <w:rFonts w:ascii="Calibri" w:eastAsia="Times New Roman" w:hAnsi="Calibri" w:cs="Times New Roman"/>
                <w:b/>
                <w:bCs/>
                <w:color w:val="000000"/>
                <w:lang w:eastAsia="en-IN"/>
              </w:rPr>
            </w:pPr>
            <w:r w:rsidRPr="00771090">
              <w:rPr>
                <w:rFonts w:ascii="Calibri" w:eastAsia="Times New Roman" w:hAnsi="Calibri" w:cs="Times New Roman"/>
                <w:b/>
                <w:bCs/>
                <w:color w:val="000000"/>
                <w:lang w:eastAsia="en-IN"/>
              </w:rPr>
              <w:t>2010-11</w:t>
            </w:r>
          </w:p>
        </w:tc>
        <w:tc>
          <w:tcPr>
            <w:tcW w:w="976" w:type="dxa"/>
            <w:tcBorders>
              <w:top w:val="single" w:sz="4" w:space="0" w:color="auto"/>
              <w:left w:val="nil"/>
              <w:bottom w:val="single" w:sz="4" w:space="0" w:color="auto"/>
              <w:right w:val="nil"/>
            </w:tcBorders>
            <w:shd w:val="clear" w:color="auto" w:fill="auto"/>
            <w:noWrap/>
            <w:vAlign w:val="bottom"/>
            <w:hideMark/>
          </w:tcPr>
          <w:p w:rsidR="00771090" w:rsidRPr="00771090" w:rsidRDefault="00771090" w:rsidP="00771090">
            <w:pPr>
              <w:spacing w:after="0" w:line="240" w:lineRule="auto"/>
              <w:rPr>
                <w:rFonts w:ascii="Calibri" w:eastAsia="Times New Roman" w:hAnsi="Calibri" w:cs="Times New Roman"/>
                <w:b/>
                <w:bCs/>
                <w:color w:val="000000"/>
                <w:lang w:eastAsia="en-IN"/>
              </w:rPr>
            </w:pPr>
            <w:r w:rsidRPr="00771090">
              <w:rPr>
                <w:rFonts w:ascii="Calibri" w:eastAsia="Times New Roman" w:hAnsi="Calibri" w:cs="Times New Roman"/>
                <w:b/>
                <w:bCs/>
                <w:color w:val="000000"/>
                <w:lang w:eastAsia="en-IN"/>
              </w:rPr>
              <w:t>2011-12</w:t>
            </w:r>
          </w:p>
        </w:tc>
        <w:tc>
          <w:tcPr>
            <w:tcW w:w="976" w:type="dxa"/>
            <w:tcBorders>
              <w:top w:val="single" w:sz="4" w:space="0" w:color="auto"/>
              <w:left w:val="nil"/>
              <w:bottom w:val="single" w:sz="4" w:space="0" w:color="auto"/>
              <w:right w:val="nil"/>
            </w:tcBorders>
            <w:shd w:val="clear" w:color="auto" w:fill="auto"/>
            <w:noWrap/>
            <w:vAlign w:val="bottom"/>
            <w:hideMark/>
          </w:tcPr>
          <w:p w:rsidR="00771090" w:rsidRPr="00771090" w:rsidRDefault="00771090" w:rsidP="00771090">
            <w:pPr>
              <w:spacing w:after="0" w:line="240" w:lineRule="auto"/>
              <w:rPr>
                <w:rFonts w:ascii="Calibri" w:eastAsia="Times New Roman" w:hAnsi="Calibri" w:cs="Times New Roman"/>
                <w:b/>
                <w:bCs/>
                <w:color w:val="000000"/>
                <w:lang w:eastAsia="en-IN"/>
              </w:rPr>
            </w:pPr>
            <w:r w:rsidRPr="00771090">
              <w:rPr>
                <w:rFonts w:ascii="Calibri" w:eastAsia="Times New Roman" w:hAnsi="Calibri" w:cs="Times New Roman"/>
                <w:b/>
                <w:bCs/>
                <w:color w:val="000000"/>
                <w:lang w:eastAsia="en-IN"/>
              </w:rPr>
              <w:t>Total</w:t>
            </w:r>
          </w:p>
        </w:tc>
      </w:tr>
      <w:tr w:rsidR="00771090" w:rsidRPr="00771090" w:rsidTr="00395B22">
        <w:trPr>
          <w:trHeight w:val="300"/>
          <w:jc w:val="center"/>
        </w:trPr>
        <w:tc>
          <w:tcPr>
            <w:tcW w:w="1918" w:type="dxa"/>
            <w:tcBorders>
              <w:top w:val="nil"/>
              <w:left w:val="nil"/>
              <w:bottom w:val="nil"/>
              <w:right w:val="nil"/>
            </w:tcBorders>
            <w:shd w:val="clear" w:color="auto" w:fill="auto"/>
            <w:noWrap/>
            <w:vAlign w:val="bottom"/>
            <w:hideMark/>
          </w:tcPr>
          <w:p w:rsidR="00771090" w:rsidRPr="00771090" w:rsidRDefault="00771090" w:rsidP="00771090">
            <w:pPr>
              <w:spacing w:after="0" w:line="240" w:lineRule="auto"/>
              <w:rPr>
                <w:rFonts w:ascii="Calibri" w:eastAsia="Times New Roman" w:hAnsi="Calibri" w:cs="Times New Roman"/>
                <w:color w:val="000000"/>
                <w:lang w:eastAsia="en-IN"/>
              </w:rPr>
            </w:pPr>
            <w:r w:rsidRPr="00771090">
              <w:rPr>
                <w:rFonts w:ascii="Calibri" w:eastAsia="Times New Roman" w:hAnsi="Calibri" w:cs="Times New Roman"/>
                <w:color w:val="000000"/>
                <w:lang w:eastAsia="en-IN"/>
              </w:rPr>
              <w:t xml:space="preserve">Commercial </w:t>
            </w:r>
          </w:p>
        </w:tc>
        <w:tc>
          <w:tcPr>
            <w:tcW w:w="976" w:type="dxa"/>
            <w:tcBorders>
              <w:top w:val="nil"/>
              <w:left w:val="nil"/>
              <w:bottom w:val="nil"/>
              <w:right w:val="nil"/>
            </w:tcBorders>
            <w:shd w:val="clear" w:color="auto" w:fill="auto"/>
            <w:noWrap/>
            <w:vAlign w:val="bottom"/>
            <w:hideMark/>
          </w:tcPr>
          <w:p w:rsidR="00771090" w:rsidRPr="00771090" w:rsidRDefault="00771090" w:rsidP="00771090">
            <w:pPr>
              <w:spacing w:after="0" w:line="240" w:lineRule="auto"/>
              <w:jc w:val="right"/>
              <w:rPr>
                <w:rFonts w:ascii="Calibri" w:eastAsia="Times New Roman" w:hAnsi="Calibri" w:cs="Times New Roman"/>
                <w:color w:val="000000"/>
                <w:lang w:eastAsia="en-IN"/>
              </w:rPr>
            </w:pPr>
            <w:r w:rsidRPr="00771090">
              <w:rPr>
                <w:rFonts w:ascii="Calibri" w:eastAsia="Times New Roman" w:hAnsi="Calibri" w:cs="Times New Roman"/>
                <w:color w:val="000000"/>
                <w:lang w:eastAsia="en-IN"/>
              </w:rPr>
              <w:t>3</w:t>
            </w:r>
            <w:r w:rsidR="008551E0">
              <w:rPr>
                <w:rFonts w:ascii="Calibri" w:eastAsia="Times New Roman" w:hAnsi="Calibri" w:cs="Times New Roman"/>
                <w:color w:val="000000"/>
                <w:lang w:eastAsia="en-IN"/>
              </w:rPr>
              <w:t>5</w:t>
            </w:r>
          </w:p>
        </w:tc>
        <w:tc>
          <w:tcPr>
            <w:tcW w:w="976" w:type="dxa"/>
            <w:tcBorders>
              <w:top w:val="nil"/>
              <w:left w:val="nil"/>
              <w:bottom w:val="nil"/>
              <w:right w:val="nil"/>
            </w:tcBorders>
            <w:shd w:val="clear" w:color="auto" w:fill="auto"/>
            <w:noWrap/>
            <w:vAlign w:val="bottom"/>
            <w:hideMark/>
          </w:tcPr>
          <w:p w:rsidR="00771090" w:rsidRPr="00771090" w:rsidRDefault="00771090" w:rsidP="00771090">
            <w:pPr>
              <w:spacing w:after="0" w:line="240" w:lineRule="auto"/>
              <w:jc w:val="right"/>
              <w:rPr>
                <w:rFonts w:ascii="Calibri" w:eastAsia="Times New Roman" w:hAnsi="Calibri" w:cs="Times New Roman"/>
                <w:color w:val="000000"/>
                <w:lang w:eastAsia="en-IN"/>
              </w:rPr>
            </w:pPr>
            <w:r w:rsidRPr="00771090">
              <w:rPr>
                <w:rFonts w:ascii="Calibri" w:eastAsia="Times New Roman" w:hAnsi="Calibri" w:cs="Times New Roman"/>
                <w:color w:val="000000"/>
                <w:lang w:eastAsia="en-IN"/>
              </w:rPr>
              <w:t>40</w:t>
            </w:r>
          </w:p>
        </w:tc>
        <w:tc>
          <w:tcPr>
            <w:tcW w:w="976" w:type="dxa"/>
            <w:tcBorders>
              <w:top w:val="nil"/>
              <w:left w:val="nil"/>
              <w:bottom w:val="nil"/>
              <w:right w:val="nil"/>
            </w:tcBorders>
            <w:shd w:val="clear" w:color="auto" w:fill="auto"/>
            <w:noWrap/>
            <w:vAlign w:val="bottom"/>
            <w:hideMark/>
          </w:tcPr>
          <w:p w:rsidR="00771090" w:rsidRPr="00771090" w:rsidRDefault="00771090" w:rsidP="00771090">
            <w:pPr>
              <w:spacing w:after="0" w:line="240" w:lineRule="auto"/>
              <w:jc w:val="right"/>
              <w:rPr>
                <w:rFonts w:ascii="Calibri" w:eastAsia="Times New Roman" w:hAnsi="Calibri" w:cs="Times New Roman"/>
                <w:color w:val="000000"/>
                <w:lang w:eastAsia="en-IN"/>
              </w:rPr>
            </w:pPr>
            <w:r w:rsidRPr="00771090">
              <w:rPr>
                <w:rFonts w:ascii="Calibri" w:eastAsia="Times New Roman" w:hAnsi="Calibri" w:cs="Times New Roman"/>
                <w:color w:val="000000"/>
                <w:lang w:eastAsia="en-IN"/>
              </w:rPr>
              <w:t>46</w:t>
            </w:r>
          </w:p>
        </w:tc>
        <w:tc>
          <w:tcPr>
            <w:tcW w:w="976" w:type="dxa"/>
            <w:tcBorders>
              <w:top w:val="nil"/>
              <w:left w:val="nil"/>
              <w:bottom w:val="nil"/>
              <w:right w:val="nil"/>
            </w:tcBorders>
            <w:shd w:val="clear" w:color="auto" w:fill="auto"/>
            <w:noWrap/>
            <w:vAlign w:val="bottom"/>
            <w:hideMark/>
          </w:tcPr>
          <w:p w:rsidR="00771090" w:rsidRPr="00771090" w:rsidRDefault="00771090" w:rsidP="00771090">
            <w:pPr>
              <w:spacing w:after="0" w:line="240" w:lineRule="auto"/>
              <w:jc w:val="right"/>
              <w:rPr>
                <w:rFonts w:ascii="Calibri" w:eastAsia="Times New Roman" w:hAnsi="Calibri" w:cs="Times New Roman"/>
                <w:color w:val="000000"/>
                <w:lang w:eastAsia="en-IN"/>
              </w:rPr>
            </w:pPr>
            <w:r w:rsidRPr="00771090">
              <w:rPr>
                <w:rFonts w:ascii="Calibri" w:eastAsia="Times New Roman" w:hAnsi="Calibri" w:cs="Times New Roman"/>
                <w:color w:val="000000"/>
                <w:lang w:eastAsia="en-IN"/>
              </w:rPr>
              <w:t>49</w:t>
            </w:r>
          </w:p>
        </w:tc>
        <w:tc>
          <w:tcPr>
            <w:tcW w:w="976" w:type="dxa"/>
            <w:tcBorders>
              <w:top w:val="nil"/>
              <w:left w:val="nil"/>
              <w:bottom w:val="nil"/>
              <w:right w:val="nil"/>
            </w:tcBorders>
            <w:shd w:val="clear" w:color="auto" w:fill="auto"/>
            <w:noWrap/>
            <w:vAlign w:val="bottom"/>
            <w:hideMark/>
          </w:tcPr>
          <w:p w:rsidR="00771090" w:rsidRPr="00771090" w:rsidRDefault="00771090" w:rsidP="00771090">
            <w:pPr>
              <w:spacing w:after="0" w:line="240" w:lineRule="auto"/>
              <w:jc w:val="right"/>
              <w:rPr>
                <w:rFonts w:ascii="Calibri" w:eastAsia="Times New Roman" w:hAnsi="Calibri" w:cs="Times New Roman"/>
                <w:color w:val="000000"/>
                <w:lang w:eastAsia="en-IN"/>
              </w:rPr>
            </w:pPr>
            <w:r w:rsidRPr="00771090">
              <w:rPr>
                <w:rFonts w:ascii="Calibri" w:eastAsia="Times New Roman" w:hAnsi="Calibri" w:cs="Times New Roman"/>
                <w:color w:val="000000"/>
                <w:lang w:eastAsia="en-IN"/>
              </w:rPr>
              <w:t>56</w:t>
            </w:r>
          </w:p>
        </w:tc>
        <w:tc>
          <w:tcPr>
            <w:tcW w:w="976" w:type="dxa"/>
            <w:tcBorders>
              <w:top w:val="nil"/>
              <w:left w:val="nil"/>
              <w:bottom w:val="nil"/>
              <w:right w:val="nil"/>
            </w:tcBorders>
            <w:shd w:val="clear" w:color="auto" w:fill="auto"/>
            <w:noWrap/>
            <w:vAlign w:val="bottom"/>
            <w:hideMark/>
          </w:tcPr>
          <w:p w:rsidR="00771090" w:rsidRPr="00771090" w:rsidRDefault="00771090" w:rsidP="00771090">
            <w:pPr>
              <w:spacing w:after="0" w:line="240" w:lineRule="auto"/>
              <w:jc w:val="right"/>
              <w:rPr>
                <w:rFonts w:ascii="Calibri" w:eastAsia="Times New Roman" w:hAnsi="Calibri" w:cs="Times New Roman"/>
                <w:color w:val="000000"/>
                <w:lang w:eastAsia="en-IN"/>
              </w:rPr>
            </w:pPr>
            <w:r w:rsidRPr="00771090">
              <w:rPr>
                <w:rFonts w:ascii="Calibri" w:eastAsia="Times New Roman" w:hAnsi="Calibri" w:cs="Times New Roman"/>
                <w:color w:val="000000"/>
                <w:lang w:eastAsia="en-IN"/>
              </w:rPr>
              <w:t>229</w:t>
            </w:r>
          </w:p>
        </w:tc>
      </w:tr>
      <w:tr w:rsidR="00771090" w:rsidRPr="00771090" w:rsidTr="00395B22">
        <w:trPr>
          <w:trHeight w:val="300"/>
          <w:jc w:val="center"/>
        </w:trPr>
        <w:tc>
          <w:tcPr>
            <w:tcW w:w="1918" w:type="dxa"/>
            <w:tcBorders>
              <w:top w:val="nil"/>
              <w:left w:val="nil"/>
              <w:bottom w:val="nil"/>
              <w:right w:val="nil"/>
            </w:tcBorders>
            <w:shd w:val="clear" w:color="auto" w:fill="auto"/>
            <w:noWrap/>
            <w:vAlign w:val="bottom"/>
            <w:hideMark/>
          </w:tcPr>
          <w:p w:rsidR="00771090" w:rsidRPr="00771090" w:rsidRDefault="00771090" w:rsidP="00771090">
            <w:pPr>
              <w:spacing w:after="0" w:line="240" w:lineRule="auto"/>
              <w:jc w:val="right"/>
              <w:rPr>
                <w:rFonts w:ascii="Calibri" w:eastAsia="Times New Roman" w:hAnsi="Calibri" w:cs="Times New Roman"/>
                <w:i/>
                <w:iCs/>
                <w:color w:val="000000"/>
                <w:lang w:eastAsia="en-IN"/>
              </w:rPr>
            </w:pPr>
            <w:r w:rsidRPr="00771090">
              <w:rPr>
                <w:rFonts w:ascii="Calibri" w:eastAsia="Times New Roman" w:hAnsi="Calibri" w:cs="Times New Roman"/>
                <w:i/>
                <w:iCs/>
                <w:color w:val="000000"/>
                <w:lang w:eastAsia="en-IN"/>
              </w:rPr>
              <w:t>ICT</w:t>
            </w:r>
          </w:p>
        </w:tc>
        <w:tc>
          <w:tcPr>
            <w:tcW w:w="976" w:type="dxa"/>
            <w:tcBorders>
              <w:top w:val="nil"/>
              <w:left w:val="nil"/>
              <w:bottom w:val="nil"/>
              <w:right w:val="nil"/>
            </w:tcBorders>
            <w:shd w:val="clear" w:color="auto" w:fill="auto"/>
            <w:noWrap/>
            <w:vAlign w:val="bottom"/>
            <w:hideMark/>
          </w:tcPr>
          <w:p w:rsidR="00771090" w:rsidRPr="00771090" w:rsidRDefault="00771090" w:rsidP="00771090">
            <w:pPr>
              <w:spacing w:after="0" w:line="240" w:lineRule="auto"/>
              <w:jc w:val="right"/>
              <w:rPr>
                <w:rFonts w:ascii="Calibri" w:eastAsia="Times New Roman" w:hAnsi="Calibri" w:cs="Times New Roman"/>
                <w:i/>
                <w:iCs/>
                <w:color w:val="000000"/>
                <w:lang w:eastAsia="en-IN"/>
              </w:rPr>
            </w:pPr>
            <w:r w:rsidRPr="00771090">
              <w:rPr>
                <w:rFonts w:ascii="Calibri" w:eastAsia="Times New Roman" w:hAnsi="Calibri" w:cs="Times New Roman"/>
                <w:i/>
                <w:iCs/>
                <w:color w:val="000000"/>
                <w:lang w:eastAsia="en-IN"/>
              </w:rPr>
              <w:t>2</w:t>
            </w:r>
            <w:r w:rsidR="008551E0">
              <w:rPr>
                <w:rFonts w:ascii="Calibri" w:eastAsia="Times New Roman" w:hAnsi="Calibri" w:cs="Times New Roman"/>
                <w:i/>
                <w:iCs/>
                <w:color w:val="000000"/>
                <w:lang w:eastAsia="en-IN"/>
              </w:rPr>
              <w:t>2</w:t>
            </w:r>
          </w:p>
        </w:tc>
        <w:tc>
          <w:tcPr>
            <w:tcW w:w="976" w:type="dxa"/>
            <w:tcBorders>
              <w:top w:val="nil"/>
              <w:left w:val="nil"/>
              <w:bottom w:val="nil"/>
              <w:right w:val="nil"/>
            </w:tcBorders>
            <w:shd w:val="clear" w:color="auto" w:fill="auto"/>
            <w:noWrap/>
            <w:vAlign w:val="bottom"/>
            <w:hideMark/>
          </w:tcPr>
          <w:p w:rsidR="00771090" w:rsidRPr="00771090" w:rsidRDefault="00771090" w:rsidP="00771090">
            <w:pPr>
              <w:spacing w:after="0" w:line="240" w:lineRule="auto"/>
              <w:jc w:val="right"/>
              <w:rPr>
                <w:rFonts w:ascii="Calibri" w:eastAsia="Times New Roman" w:hAnsi="Calibri" w:cs="Times New Roman"/>
                <w:i/>
                <w:iCs/>
                <w:color w:val="000000"/>
                <w:lang w:eastAsia="en-IN"/>
              </w:rPr>
            </w:pPr>
            <w:r w:rsidRPr="00771090">
              <w:rPr>
                <w:rFonts w:ascii="Calibri" w:eastAsia="Times New Roman" w:hAnsi="Calibri" w:cs="Times New Roman"/>
                <w:i/>
                <w:iCs/>
                <w:color w:val="000000"/>
                <w:lang w:eastAsia="en-IN"/>
              </w:rPr>
              <w:t>28</w:t>
            </w:r>
          </w:p>
        </w:tc>
        <w:tc>
          <w:tcPr>
            <w:tcW w:w="976" w:type="dxa"/>
            <w:tcBorders>
              <w:top w:val="nil"/>
              <w:left w:val="nil"/>
              <w:bottom w:val="nil"/>
              <w:right w:val="nil"/>
            </w:tcBorders>
            <w:shd w:val="clear" w:color="auto" w:fill="auto"/>
            <w:noWrap/>
            <w:vAlign w:val="bottom"/>
            <w:hideMark/>
          </w:tcPr>
          <w:p w:rsidR="00771090" w:rsidRPr="00771090" w:rsidRDefault="00771090" w:rsidP="00771090">
            <w:pPr>
              <w:spacing w:after="0" w:line="240" w:lineRule="auto"/>
              <w:jc w:val="right"/>
              <w:rPr>
                <w:rFonts w:ascii="Calibri" w:eastAsia="Times New Roman" w:hAnsi="Calibri" w:cs="Times New Roman"/>
                <w:i/>
                <w:iCs/>
                <w:color w:val="000000"/>
                <w:lang w:eastAsia="en-IN"/>
              </w:rPr>
            </w:pPr>
            <w:r w:rsidRPr="00771090">
              <w:rPr>
                <w:rFonts w:ascii="Calibri" w:eastAsia="Times New Roman" w:hAnsi="Calibri" w:cs="Times New Roman"/>
                <w:i/>
                <w:iCs/>
                <w:color w:val="000000"/>
                <w:lang w:eastAsia="en-IN"/>
              </w:rPr>
              <w:t>29</w:t>
            </w:r>
          </w:p>
        </w:tc>
        <w:tc>
          <w:tcPr>
            <w:tcW w:w="976" w:type="dxa"/>
            <w:tcBorders>
              <w:top w:val="nil"/>
              <w:left w:val="nil"/>
              <w:bottom w:val="nil"/>
              <w:right w:val="nil"/>
            </w:tcBorders>
            <w:shd w:val="clear" w:color="auto" w:fill="auto"/>
            <w:noWrap/>
            <w:vAlign w:val="bottom"/>
            <w:hideMark/>
          </w:tcPr>
          <w:p w:rsidR="00771090" w:rsidRPr="00771090" w:rsidRDefault="00771090" w:rsidP="00771090">
            <w:pPr>
              <w:spacing w:after="0" w:line="240" w:lineRule="auto"/>
              <w:jc w:val="right"/>
              <w:rPr>
                <w:rFonts w:ascii="Calibri" w:eastAsia="Times New Roman" w:hAnsi="Calibri" w:cs="Times New Roman"/>
                <w:i/>
                <w:iCs/>
                <w:color w:val="000000"/>
                <w:lang w:eastAsia="en-IN"/>
              </w:rPr>
            </w:pPr>
            <w:r w:rsidRPr="00771090">
              <w:rPr>
                <w:rFonts w:ascii="Calibri" w:eastAsia="Times New Roman" w:hAnsi="Calibri" w:cs="Times New Roman"/>
                <w:i/>
                <w:iCs/>
                <w:color w:val="000000"/>
                <w:lang w:eastAsia="en-IN"/>
              </w:rPr>
              <w:t>26</w:t>
            </w:r>
          </w:p>
        </w:tc>
        <w:tc>
          <w:tcPr>
            <w:tcW w:w="976" w:type="dxa"/>
            <w:tcBorders>
              <w:top w:val="nil"/>
              <w:left w:val="nil"/>
              <w:bottom w:val="nil"/>
              <w:right w:val="nil"/>
            </w:tcBorders>
            <w:shd w:val="clear" w:color="auto" w:fill="auto"/>
            <w:noWrap/>
            <w:vAlign w:val="bottom"/>
            <w:hideMark/>
          </w:tcPr>
          <w:p w:rsidR="00771090" w:rsidRPr="00771090" w:rsidRDefault="00771090" w:rsidP="00771090">
            <w:pPr>
              <w:spacing w:after="0" w:line="240" w:lineRule="auto"/>
              <w:jc w:val="right"/>
              <w:rPr>
                <w:rFonts w:ascii="Calibri" w:eastAsia="Times New Roman" w:hAnsi="Calibri" w:cs="Times New Roman"/>
                <w:i/>
                <w:iCs/>
                <w:color w:val="000000"/>
                <w:lang w:eastAsia="en-IN"/>
              </w:rPr>
            </w:pPr>
            <w:r w:rsidRPr="00771090">
              <w:rPr>
                <w:rFonts w:ascii="Calibri" w:eastAsia="Times New Roman" w:hAnsi="Calibri" w:cs="Times New Roman"/>
                <w:i/>
                <w:iCs/>
                <w:color w:val="000000"/>
                <w:lang w:eastAsia="en-IN"/>
              </w:rPr>
              <w:t>20</w:t>
            </w:r>
          </w:p>
        </w:tc>
        <w:tc>
          <w:tcPr>
            <w:tcW w:w="976" w:type="dxa"/>
            <w:tcBorders>
              <w:top w:val="nil"/>
              <w:left w:val="nil"/>
              <w:bottom w:val="nil"/>
              <w:right w:val="nil"/>
            </w:tcBorders>
            <w:shd w:val="clear" w:color="auto" w:fill="auto"/>
            <w:noWrap/>
            <w:vAlign w:val="bottom"/>
            <w:hideMark/>
          </w:tcPr>
          <w:p w:rsidR="00771090" w:rsidRPr="00771090" w:rsidRDefault="00771090" w:rsidP="00771090">
            <w:pPr>
              <w:spacing w:after="0" w:line="240" w:lineRule="auto"/>
              <w:jc w:val="right"/>
              <w:rPr>
                <w:rFonts w:ascii="Calibri" w:eastAsia="Times New Roman" w:hAnsi="Calibri" w:cs="Times New Roman"/>
                <w:color w:val="000000"/>
                <w:lang w:eastAsia="en-IN"/>
              </w:rPr>
            </w:pPr>
            <w:r w:rsidRPr="00771090">
              <w:rPr>
                <w:rFonts w:ascii="Calibri" w:eastAsia="Times New Roman" w:hAnsi="Calibri" w:cs="Times New Roman"/>
                <w:color w:val="000000"/>
                <w:lang w:eastAsia="en-IN"/>
              </w:rPr>
              <w:t>128</w:t>
            </w:r>
          </w:p>
        </w:tc>
      </w:tr>
      <w:tr w:rsidR="00771090" w:rsidRPr="00771090" w:rsidTr="00395B22">
        <w:trPr>
          <w:trHeight w:val="300"/>
          <w:jc w:val="center"/>
        </w:trPr>
        <w:tc>
          <w:tcPr>
            <w:tcW w:w="1918" w:type="dxa"/>
            <w:tcBorders>
              <w:top w:val="nil"/>
              <w:left w:val="nil"/>
              <w:bottom w:val="nil"/>
              <w:right w:val="nil"/>
            </w:tcBorders>
            <w:shd w:val="clear" w:color="auto" w:fill="auto"/>
            <w:noWrap/>
            <w:vAlign w:val="bottom"/>
            <w:hideMark/>
          </w:tcPr>
          <w:p w:rsidR="00771090" w:rsidRPr="00771090" w:rsidRDefault="00771090" w:rsidP="00771090">
            <w:pPr>
              <w:spacing w:after="0" w:line="240" w:lineRule="auto"/>
              <w:jc w:val="right"/>
              <w:rPr>
                <w:rFonts w:ascii="Calibri" w:eastAsia="Times New Roman" w:hAnsi="Calibri" w:cs="Times New Roman"/>
                <w:i/>
                <w:iCs/>
                <w:color w:val="000000"/>
                <w:lang w:eastAsia="en-IN"/>
              </w:rPr>
            </w:pPr>
            <w:r w:rsidRPr="00771090">
              <w:rPr>
                <w:rFonts w:ascii="Calibri" w:eastAsia="Times New Roman" w:hAnsi="Calibri" w:cs="Times New Roman"/>
                <w:i/>
                <w:iCs/>
                <w:color w:val="000000"/>
                <w:lang w:eastAsia="en-IN"/>
              </w:rPr>
              <w:t>OECD</w:t>
            </w:r>
          </w:p>
        </w:tc>
        <w:tc>
          <w:tcPr>
            <w:tcW w:w="976" w:type="dxa"/>
            <w:tcBorders>
              <w:top w:val="nil"/>
              <w:left w:val="nil"/>
              <w:bottom w:val="nil"/>
              <w:right w:val="nil"/>
            </w:tcBorders>
            <w:shd w:val="clear" w:color="auto" w:fill="auto"/>
            <w:noWrap/>
            <w:vAlign w:val="bottom"/>
            <w:hideMark/>
          </w:tcPr>
          <w:p w:rsidR="00771090" w:rsidRPr="00771090" w:rsidRDefault="00771090" w:rsidP="00771090">
            <w:pPr>
              <w:spacing w:after="0" w:line="240" w:lineRule="auto"/>
              <w:jc w:val="right"/>
              <w:rPr>
                <w:rFonts w:ascii="Calibri" w:eastAsia="Times New Roman" w:hAnsi="Calibri" w:cs="Times New Roman"/>
                <w:i/>
                <w:iCs/>
                <w:color w:val="000000"/>
                <w:lang w:eastAsia="en-IN"/>
              </w:rPr>
            </w:pPr>
            <w:r w:rsidRPr="00771090">
              <w:rPr>
                <w:rFonts w:ascii="Calibri" w:eastAsia="Times New Roman" w:hAnsi="Calibri" w:cs="Times New Roman"/>
                <w:i/>
                <w:iCs/>
                <w:color w:val="000000"/>
                <w:lang w:eastAsia="en-IN"/>
              </w:rPr>
              <w:t>5</w:t>
            </w:r>
          </w:p>
        </w:tc>
        <w:tc>
          <w:tcPr>
            <w:tcW w:w="976" w:type="dxa"/>
            <w:tcBorders>
              <w:top w:val="nil"/>
              <w:left w:val="nil"/>
              <w:bottom w:val="nil"/>
              <w:right w:val="nil"/>
            </w:tcBorders>
            <w:shd w:val="clear" w:color="auto" w:fill="auto"/>
            <w:noWrap/>
            <w:vAlign w:val="bottom"/>
            <w:hideMark/>
          </w:tcPr>
          <w:p w:rsidR="00771090" w:rsidRPr="00771090" w:rsidRDefault="00771090" w:rsidP="00771090">
            <w:pPr>
              <w:spacing w:after="0" w:line="240" w:lineRule="auto"/>
              <w:jc w:val="right"/>
              <w:rPr>
                <w:rFonts w:ascii="Calibri" w:eastAsia="Times New Roman" w:hAnsi="Calibri" w:cs="Times New Roman"/>
                <w:i/>
                <w:iCs/>
                <w:color w:val="000000"/>
                <w:lang w:eastAsia="en-IN"/>
              </w:rPr>
            </w:pPr>
            <w:r w:rsidRPr="00771090">
              <w:rPr>
                <w:rFonts w:ascii="Calibri" w:eastAsia="Times New Roman" w:hAnsi="Calibri" w:cs="Times New Roman"/>
                <w:i/>
                <w:iCs/>
                <w:color w:val="000000"/>
                <w:lang w:eastAsia="en-IN"/>
              </w:rPr>
              <w:t>1</w:t>
            </w:r>
          </w:p>
        </w:tc>
        <w:tc>
          <w:tcPr>
            <w:tcW w:w="976" w:type="dxa"/>
            <w:tcBorders>
              <w:top w:val="nil"/>
              <w:left w:val="nil"/>
              <w:bottom w:val="nil"/>
              <w:right w:val="nil"/>
            </w:tcBorders>
            <w:shd w:val="clear" w:color="auto" w:fill="auto"/>
            <w:noWrap/>
            <w:vAlign w:val="bottom"/>
            <w:hideMark/>
          </w:tcPr>
          <w:p w:rsidR="00771090" w:rsidRPr="00771090" w:rsidRDefault="00771090" w:rsidP="00771090">
            <w:pPr>
              <w:spacing w:after="0" w:line="240" w:lineRule="auto"/>
              <w:jc w:val="right"/>
              <w:rPr>
                <w:rFonts w:ascii="Calibri" w:eastAsia="Times New Roman" w:hAnsi="Calibri" w:cs="Times New Roman"/>
                <w:i/>
                <w:iCs/>
                <w:color w:val="000000"/>
                <w:lang w:eastAsia="en-IN"/>
              </w:rPr>
            </w:pPr>
            <w:r w:rsidRPr="00771090">
              <w:rPr>
                <w:rFonts w:ascii="Calibri" w:eastAsia="Times New Roman" w:hAnsi="Calibri" w:cs="Times New Roman"/>
                <w:i/>
                <w:iCs/>
                <w:color w:val="000000"/>
                <w:lang w:eastAsia="en-IN"/>
              </w:rPr>
              <w:t>1</w:t>
            </w:r>
          </w:p>
        </w:tc>
        <w:tc>
          <w:tcPr>
            <w:tcW w:w="976" w:type="dxa"/>
            <w:tcBorders>
              <w:top w:val="nil"/>
              <w:left w:val="nil"/>
              <w:bottom w:val="nil"/>
              <w:right w:val="nil"/>
            </w:tcBorders>
            <w:shd w:val="clear" w:color="auto" w:fill="auto"/>
            <w:noWrap/>
            <w:vAlign w:val="bottom"/>
            <w:hideMark/>
          </w:tcPr>
          <w:p w:rsidR="00771090" w:rsidRPr="00771090" w:rsidRDefault="00771090" w:rsidP="00771090">
            <w:pPr>
              <w:spacing w:after="0" w:line="240" w:lineRule="auto"/>
              <w:jc w:val="right"/>
              <w:rPr>
                <w:rFonts w:ascii="Calibri" w:eastAsia="Times New Roman" w:hAnsi="Calibri" w:cs="Times New Roman"/>
                <w:i/>
                <w:iCs/>
                <w:color w:val="000000"/>
                <w:lang w:eastAsia="en-IN"/>
              </w:rPr>
            </w:pPr>
            <w:r w:rsidRPr="00771090">
              <w:rPr>
                <w:rFonts w:ascii="Calibri" w:eastAsia="Times New Roman" w:hAnsi="Calibri" w:cs="Times New Roman"/>
                <w:i/>
                <w:iCs/>
                <w:color w:val="000000"/>
                <w:lang w:eastAsia="en-IN"/>
              </w:rPr>
              <w:t>3</w:t>
            </w:r>
          </w:p>
        </w:tc>
        <w:tc>
          <w:tcPr>
            <w:tcW w:w="976" w:type="dxa"/>
            <w:tcBorders>
              <w:top w:val="nil"/>
              <w:left w:val="nil"/>
              <w:bottom w:val="nil"/>
              <w:right w:val="nil"/>
            </w:tcBorders>
            <w:shd w:val="clear" w:color="auto" w:fill="auto"/>
            <w:noWrap/>
            <w:vAlign w:val="bottom"/>
            <w:hideMark/>
          </w:tcPr>
          <w:p w:rsidR="00771090" w:rsidRPr="00771090" w:rsidRDefault="00771090" w:rsidP="00771090">
            <w:pPr>
              <w:spacing w:after="0" w:line="240" w:lineRule="auto"/>
              <w:jc w:val="right"/>
              <w:rPr>
                <w:rFonts w:ascii="Calibri" w:eastAsia="Times New Roman" w:hAnsi="Calibri" w:cs="Times New Roman"/>
                <w:i/>
                <w:iCs/>
                <w:color w:val="000000"/>
                <w:lang w:eastAsia="en-IN"/>
              </w:rPr>
            </w:pPr>
            <w:r w:rsidRPr="00771090">
              <w:rPr>
                <w:rFonts w:ascii="Calibri" w:eastAsia="Times New Roman" w:hAnsi="Calibri" w:cs="Times New Roman"/>
                <w:i/>
                <w:iCs/>
                <w:color w:val="000000"/>
                <w:lang w:eastAsia="en-IN"/>
              </w:rPr>
              <w:t>7</w:t>
            </w:r>
          </w:p>
        </w:tc>
        <w:tc>
          <w:tcPr>
            <w:tcW w:w="976" w:type="dxa"/>
            <w:tcBorders>
              <w:top w:val="nil"/>
              <w:left w:val="nil"/>
              <w:bottom w:val="nil"/>
              <w:right w:val="nil"/>
            </w:tcBorders>
            <w:shd w:val="clear" w:color="auto" w:fill="auto"/>
            <w:noWrap/>
            <w:vAlign w:val="bottom"/>
            <w:hideMark/>
          </w:tcPr>
          <w:p w:rsidR="00771090" w:rsidRPr="00771090" w:rsidRDefault="00771090" w:rsidP="00771090">
            <w:pPr>
              <w:spacing w:after="0" w:line="240" w:lineRule="auto"/>
              <w:jc w:val="right"/>
              <w:rPr>
                <w:rFonts w:ascii="Calibri" w:eastAsia="Times New Roman" w:hAnsi="Calibri" w:cs="Times New Roman"/>
                <w:color w:val="000000"/>
                <w:lang w:eastAsia="en-IN"/>
              </w:rPr>
            </w:pPr>
            <w:r w:rsidRPr="00771090">
              <w:rPr>
                <w:rFonts w:ascii="Calibri" w:eastAsia="Times New Roman" w:hAnsi="Calibri" w:cs="Times New Roman"/>
                <w:color w:val="000000"/>
                <w:lang w:eastAsia="en-IN"/>
              </w:rPr>
              <w:t>17</w:t>
            </w:r>
          </w:p>
        </w:tc>
      </w:tr>
      <w:tr w:rsidR="00771090" w:rsidRPr="00771090" w:rsidTr="00395B22">
        <w:trPr>
          <w:trHeight w:val="300"/>
          <w:jc w:val="center"/>
        </w:trPr>
        <w:tc>
          <w:tcPr>
            <w:tcW w:w="1918" w:type="dxa"/>
            <w:tcBorders>
              <w:top w:val="nil"/>
              <w:left w:val="nil"/>
              <w:bottom w:val="nil"/>
              <w:right w:val="nil"/>
            </w:tcBorders>
            <w:shd w:val="clear" w:color="auto" w:fill="auto"/>
            <w:noWrap/>
            <w:vAlign w:val="bottom"/>
            <w:hideMark/>
          </w:tcPr>
          <w:p w:rsidR="00771090" w:rsidRPr="00771090" w:rsidRDefault="00771090" w:rsidP="00771090">
            <w:pPr>
              <w:spacing w:after="0" w:line="240" w:lineRule="auto"/>
              <w:jc w:val="right"/>
              <w:rPr>
                <w:rFonts w:ascii="Calibri" w:eastAsia="Times New Roman" w:hAnsi="Calibri" w:cs="Times New Roman"/>
                <w:i/>
                <w:iCs/>
                <w:color w:val="000000"/>
                <w:lang w:eastAsia="en-IN"/>
              </w:rPr>
            </w:pPr>
            <w:r w:rsidRPr="00771090">
              <w:rPr>
                <w:rFonts w:ascii="Calibri" w:eastAsia="Times New Roman" w:hAnsi="Calibri" w:cs="Times New Roman"/>
                <w:i/>
                <w:iCs/>
                <w:color w:val="000000"/>
                <w:lang w:eastAsia="en-IN"/>
              </w:rPr>
              <w:t>BT</w:t>
            </w:r>
          </w:p>
        </w:tc>
        <w:tc>
          <w:tcPr>
            <w:tcW w:w="976" w:type="dxa"/>
            <w:tcBorders>
              <w:top w:val="nil"/>
              <w:left w:val="nil"/>
              <w:bottom w:val="nil"/>
              <w:right w:val="nil"/>
            </w:tcBorders>
            <w:shd w:val="clear" w:color="auto" w:fill="auto"/>
            <w:noWrap/>
            <w:vAlign w:val="bottom"/>
            <w:hideMark/>
          </w:tcPr>
          <w:p w:rsidR="00771090" w:rsidRPr="00771090" w:rsidRDefault="00771090" w:rsidP="00771090">
            <w:pPr>
              <w:spacing w:after="0" w:line="240" w:lineRule="auto"/>
              <w:jc w:val="right"/>
              <w:rPr>
                <w:rFonts w:ascii="Calibri" w:eastAsia="Times New Roman" w:hAnsi="Calibri" w:cs="Times New Roman"/>
                <w:i/>
                <w:iCs/>
                <w:color w:val="000000"/>
                <w:lang w:eastAsia="en-IN"/>
              </w:rPr>
            </w:pPr>
            <w:r w:rsidRPr="00771090">
              <w:rPr>
                <w:rFonts w:ascii="Calibri" w:eastAsia="Times New Roman" w:hAnsi="Calibri" w:cs="Times New Roman"/>
                <w:i/>
                <w:iCs/>
                <w:color w:val="000000"/>
                <w:lang w:eastAsia="en-IN"/>
              </w:rPr>
              <w:t>6</w:t>
            </w:r>
          </w:p>
        </w:tc>
        <w:tc>
          <w:tcPr>
            <w:tcW w:w="976" w:type="dxa"/>
            <w:tcBorders>
              <w:top w:val="nil"/>
              <w:left w:val="nil"/>
              <w:bottom w:val="nil"/>
              <w:right w:val="nil"/>
            </w:tcBorders>
            <w:shd w:val="clear" w:color="auto" w:fill="auto"/>
            <w:noWrap/>
            <w:vAlign w:val="bottom"/>
            <w:hideMark/>
          </w:tcPr>
          <w:p w:rsidR="00771090" w:rsidRPr="00771090" w:rsidRDefault="00771090" w:rsidP="00771090">
            <w:pPr>
              <w:spacing w:after="0" w:line="240" w:lineRule="auto"/>
              <w:jc w:val="right"/>
              <w:rPr>
                <w:rFonts w:ascii="Calibri" w:eastAsia="Times New Roman" w:hAnsi="Calibri" w:cs="Times New Roman"/>
                <w:i/>
                <w:iCs/>
                <w:color w:val="000000"/>
                <w:lang w:eastAsia="en-IN"/>
              </w:rPr>
            </w:pPr>
            <w:r w:rsidRPr="00771090">
              <w:rPr>
                <w:rFonts w:ascii="Calibri" w:eastAsia="Times New Roman" w:hAnsi="Calibri" w:cs="Times New Roman"/>
                <w:i/>
                <w:iCs/>
                <w:color w:val="000000"/>
                <w:lang w:eastAsia="en-IN"/>
              </w:rPr>
              <w:t>3</w:t>
            </w:r>
          </w:p>
        </w:tc>
        <w:tc>
          <w:tcPr>
            <w:tcW w:w="976" w:type="dxa"/>
            <w:tcBorders>
              <w:top w:val="nil"/>
              <w:left w:val="nil"/>
              <w:bottom w:val="nil"/>
              <w:right w:val="nil"/>
            </w:tcBorders>
            <w:shd w:val="clear" w:color="auto" w:fill="auto"/>
            <w:noWrap/>
            <w:vAlign w:val="bottom"/>
            <w:hideMark/>
          </w:tcPr>
          <w:p w:rsidR="00771090" w:rsidRPr="00771090" w:rsidRDefault="00771090" w:rsidP="00771090">
            <w:pPr>
              <w:spacing w:after="0" w:line="240" w:lineRule="auto"/>
              <w:jc w:val="right"/>
              <w:rPr>
                <w:rFonts w:ascii="Calibri" w:eastAsia="Times New Roman" w:hAnsi="Calibri" w:cs="Times New Roman"/>
                <w:i/>
                <w:iCs/>
                <w:color w:val="000000"/>
                <w:lang w:eastAsia="en-IN"/>
              </w:rPr>
            </w:pPr>
            <w:r w:rsidRPr="00771090">
              <w:rPr>
                <w:rFonts w:ascii="Calibri" w:eastAsia="Times New Roman" w:hAnsi="Calibri" w:cs="Times New Roman"/>
                <w:i/>
                <w:iCs/>
                <w:color w:val="000000"/>
                <w:lang w:eastAsia="en-IN"/>
              </w:rPr>
              <w:t>1</w:t>
            </w:r>
          </w:p>
        </w:tc>
        <w:tc>
          <w:tcPr>
            <w:tcW w:w="976" w:type="dxa"/>
            <w:tcBorders>
              <w:top w:val="nil"/>
              <w:left w:val="nil"/>
              <w:bottom w:val="nil"/>
              <w:right w:val="nil"/>
            </w:tcBorders>
            <w:shd w:val="clear" w:color="auto" w:fill="auto"/>
            <w:noWrap/>
            <w:vAlign w:val="bottom"/>
            <w:hideMark/>
          </w:tcPr>
          <w:p w:rsidR="00771090" w:rsidRPr="00771090" w:rsidRDefault="00771090" w:rsidP="00771090">
            <w:pPr>
              <w:spacing w:after="0" w:line="240" w:lineRule="auto"/>
              <w:jc w:val="right"/>
              <w:rPr>
                <w:rFonts w:ascii="Calibri" w:eastAsia="Times New Roman" w:hAnsi="Calibri" w:cs="Times New Roman"/>
                <w:i/>
                <w:iCs/>
                <w:color w:val="000000"/>
                <w:lang w:eastAsia="en-IN"/>
              </w:rPr>
            </w:pPr>
            <w:r w:rsidRPr="00771090">
              <w:rPr>
                <w:rFonts w:ascii="Calibri" w:eastAsia="Times New Roman" w:hAnsi="Calibri" w:cs="Times New Roman"/>
                <w:i/>
                <w:iCs/>
                <w:color w:val="000000"/>
                <w:lang w:eastAsia="en-IN"/>
              </w:rPr>
              <w:t>5</w:t>
            </w:r>
          </w:p>
        </w:tc>
        <w:tc>
          <w:tcPr>
            <w:tcW w:w="976" w:type="dxa"/>
            <w:tcBorders>
              <w:top w:val="nil"/>
              <w:left w:val="nil"/>
              <w:bottom w:val="nil"/>
              <w:right w:val="nil"/>
            </w:tcBorders>
            <w:shd w:val="clear" w:color="auto" w:fill="auto"/>
            <w:noWrap/>
            <w:vAlign w:val="bottom"/>
            <w:hideMark/>
          </w:tcPr>
          <w:p w:rsidR="00771090" w:rsidRPr="00771090" w:rsidRDefault="00771090" w:rsidP="00771090">
            <w:pPr>
              <w:spacing w:after="0" w:line="240" w:lineRule="auto"/>
              <w:jc w:val="right"/>
              <w:rPr>
                <w:rFonts w:ascii="Calibri" w:eastAsia="Times New Roman" w:hAnsi="Calibri" w:cs="Times New Roman"/>
                <w:i/>
                <w:iCs/>
                <w:color w:val="000000"/>
                <w:lang w:eastAsia="en-IN"/>
              </w:rPr>
            </w:pPr>
            <w:r w:rsidRPr="00771090">
              <w:rPr>
                <w:rFonts w:ascii="Calibri" w:eastAsia="Times New Roman" w:hAnsi="Calibri" w:cs="Times New Roman"/>
                <w:i/>
                <w:iCs/>
                <w:color w:val="000000"/>
                <w:lang w:eastAsia="en-IN"/>
              </w:rPr>
              <w:t>3</w:t>
            </w:r>
          </w:p>
        </w:tc>
        <w:tc>
          <w:tcPr>
            <w:tcW w:w="976" w:type="dxa"/>
            <w:tcBorders>
              <w:top w:val="nil"/>
              <w:left w:val="nil"/>
              <w:bottom w:val="nil"/>
              <w:right w:val="nil"/>
            </w:tcBorders>
            <w:shd w:val="clear" w:color="auto" w:fill="auto"/>
            <w:noWrap/>
            <w:vAlign w:val="bottom"/>
            <w:hideMark/>
          </w:tcPr>
          <w:p w:rsidR="00771090" w:rsidRPr="00771090" w:rsidRDefault="00771090" w:rsidP="00771090">
            <w:pPr>
              <w:spacing w:after="0" w:line="240" w:lineRule="auto"/>
              <w:jc w:val="right"/>
              <w:rPr>
                <w:rFonts w:ascii="Calibri" w:eastAsia="Times New Roman" w:hAnsi="Calibri" w:cs="Times New Roman"/>
                <w:color w:val="000000"/>
                <w:lang w:eastAsia="en-IN"/>
              </w:rPr>
            </w:pPr>
            <w:r w:rsidRPr="00771090">
              <w:rPr>
                <w:rFonts w:ascii="Calibri" w:eastAsia="Times New Roman" w:hAnsi="Calibri" w:cs="Times New Roman"/>
                <w:color w:val="000000"/>
                <w:lang w:eastAsia="en-IN"/>
              </w:rPr>
              <w:t>18</w:t>
            </w:r>
          </w:p>
        </w:tc>
      </w:tr>
      <w:tr w:rsidR="00771090" w:rsidRPr="00771090" w:rsidTr="00395B22">
        <w:trPr>
          <w:trHeight w:val="300"/>
          <w:jc w:val="center"/>
        </w:trPr>
        <w:tc>
          <w:tcPr>
            <w:tcW w:w="1918" w:type="dxa"/>
            <w:tcBorders>
              <w:top w:val="nil"/>
              <w:left w:val="nil"/>
              <w:bottom w:val="nil"/>
              <w:right w:val="nil"/>
            </w:tcBorders>
            <w:shd w:val="clear" w:color="auto" w:fill="auto"/>
            <w:noWrap/>
            <w:vAlign w:val="bottom"/>
            <w:hideMark/>
          </w:tcPr>
          <w:p w:rsidR="00771090" w:rsidRPr="00771090" w:rsidRDefault="00771090" w:rsidP="00771090">
            <w:pPr>
              <w:spacing w:after="0" w:line="240" w:lineRule="auto"/>
              <w:jc w:val="right"/>
              <w:rPr>
                <w:rFonts w:ascii="Calibri" w:eastAsia="Times New Roman" w:hAnsi="Calibri" w:cs="Times New Roman"/>
                <w:i/>
                <w:iCs/>
                <w:color w:val="000000"/>
                <w:lang w:eastAsia="en-IN"/>
              </w:rPr>
            </w:pPr>
            <w:r>
              <w:rPr>
                <w:rFonts w:ascii="Calibri" w:eastAsia="Times New Roman" w:hAnsi="Calibri" w:cs="Times New Roman"/>
                <w:i/>
                <w:iCs/>
                <w:color w:val="000000"/>
                <w:lang w:eastAsia="en-IN"/>
              </w:rPr>
              <w:t>Varia</w:t>
            </w:r>
            <w:r w:rsidRPr="00771090">
              <w:rPr>
                <w:rFonts w:ascii="Calibri" w:eastAsia="Times New Roman" w:hAnsi="Calibri" w:cs="Times New Roman"/>
                <w:i/>
                <w:iCs/>
                <w:color w:val="000000"/>
                <w:lang w:eastAsia="en-IN"/>
              </w:rPr>
              <w:t>nt</w:t>
            </w:r>
          </w:p>
        </w:tc>
        <w:tc>
          <w:tcPr>
            <w:tcW w:w="976" w:type="dxa"/>
            <w:tcBorders>
              <w:top w:val="nil"/>
              <w:left w:val="nil"/>
              <w:bottom w:val="nil"/>
              <w:right w:val="nil"/>
            </w:tcBorders>
            <w:shd w:val="clear" w:color="auto" w:fill="auto"/>
            <w:noWrap/>
            <w:vAlign w:val="bottom"/>
            <w:hideMark/>
          </w:tcPr>
          <w:p w:rsidR="00771090" w:rsidRPr="00771090" w:rsidRDefault="00771090" w:rsidP="00771090">
            <w:pPr>
              <w:spacing w:after="0" w:line="240" w:lineRule="auto"/>
              <w:jc w:val="right"/>
              <w:rPr>
                <w:rFonts w:ascii="Calibri" w:eastAsia="Times New Roman" w:hAnsi="Calibri" w:cs="Times New Roman"/>
                <w:i/>
                <w:iCs/>
                <w:color w:val="000000"/>
                <w:lang w:eastAsia="en-IN"/>
              </w:rPr>
            </w:pPr>
            <w:r w:rsidRPr="00771090">
              <w:rPr>
                <w:rFonts w:ascii="Calibri" w:eastAsia="Times New Roman" w:hAnsi="Calibri" w:cs="Times New Roman"/>
                <w:i/>
                <w:iCs/>
                <w:color w:val="000000"/>
                <w:lang w:eastAsia="en-IN"/>
              </w:rPr>
              <w:t>2</w:t>
            </w:r>
          </w:p>
        </w:tc>
        <w:tc>
          <w:tcPr>
            <w:tcW w:w="976" w:type="dxa"/>
            <w:tcBorders>
              <w:top w:val="nil"/>
              <w:left w:val="nil"/>
              <w:bottom w:val="nil"/>
              <w:right w:val="nil"/>
            </w:tcBorders>
            <w:shd w:val="clear" w:color="auto" w:fill="auto"/>
            <w:noWrap/>
            <w:vAlign w:val="bottom"/>
            <w:hideMark/>
          </w:tcPr>
          <w:p w:rsidR="00771090" w:rsidRPr="00771090" w:rsidRDefault="00771090" w:rsidP="00771090">
            <w:pPr>
              <w:spacing w:after="0" w:line="240" w:lineRule="auto"/>
              <w:jc w:val="right"/>
              <w:rPr>
                <w:rFonts w:ascii="Calibri" w:eastAsia="Times New Roman" w:hAnsi="Calibri" w:cs="Times New Roman"/>
                <w:i/>
                <w:iCs/>
                <w:color w:val="000000"/>
                <w:lang w:eastAsia="en-IN"/>
              </w:rPr>
            </w:pPr>
            <w:r w:rsidRPr="00771090">
              <w:rPr>
                <w:rFonts w:ascii="Calibri" w:eastAsia="Times New Roman" w:hAnsi="Calibri" w:cs="Times New Roman"/>
                <w:i/>
                <w:iCs/>
                <w:color w:val="000000"/>
                <w:lang w:eastAsia="en-IN"/>
              </w:rPr>
              <w:t>8</w:t>
            </w:r>
          </w:p>
        </w:tc>
        <w:tc>
          <w:tcPr>
            <w:tcW w:w="976" w:type="dxa"/>
            <w:tcBorders>
              <w:top w:val="nil"/>
              <w:left w:val="nil"/>
              <w:bottom w:val="nil"/>
              <w:right w:val="nil"/>
            </w:tcBorders>
            <w:shd w:val="clear" w:color="auto" w:fill="auto"/>
            <w:noWrap/>
            <w:vAlign w:val="bottom"/>
            <w:hideMark/>
          </w:tcPr>
          <w:p w:rsidR="00771090" w:rsidRPr="00771090" w:rsidRDefault="00771090" w:rsidP="00771090">
            <w:pPr>
              <w:spacing w:after="0" w:line="240" w:lineRule="auto"/>
              <w:jc w:val="right"/>
              <w:rPr>
                <w:rFonts w:ascii="Calibri" w:eastAsia="Times New Roman" w:hAnsi="Calibri" w:cs="Times New Roman"/>
                <w:i/>
                <w:iCs/>
                <w:color w:val="000000"/>
                <w:lang w:eastAsia="en-IN"/>
              </w:rPr>
            </w:pPr>
            <w:r w:rsidRPr="00771090">
              <w:rPr>
                <w:rFonts w:ascii="Calibri" w:eastAsia="Times New Roman" w:hAnsi="Calibri" w:cs="Times New Roman"/>
                <w:i/>
                <w:iCs/>
                <w:color w:val="000000"/>
                <w:lang w:eastAsia="en-IN"/>
              </w:rPr>
              <w:t>15</w:t>
            </w:r>
          </w:p>
        </w:tc>
        <w:tc>
          <w:tcPr>
            <w:tcW w:w="976" w:type="dxa"/>
            <w:tcBorders>
              <w:top w:val="nil"/>
              <w:left w:val="nil"/>
              <w:bottom w:val="nil"/>
              <w:right w:val="nil"/>
            </w:tcBorders>
            <w:shd w:val="clear" w:color="auto" w:fill="auto"/>
            <w:noWrap/>
            <w:vAlign w:val="bottom"/>
            <w:hideMark/>
          </w:tcPr>
          <w:p w:rsidR="00771090" w:rsidRPr="00771090" w:rsidRDefault="00771090" w:rsidP="00771090">
            <w:pPr>
              <w:spacing w:after="0" w:line="240" w:lineRule="auto"/>
              <w:jc w:val="right"/>
              <w:rPr>
                <w:rFonts w:ascii="Calibri" w:eastAsia="Times New Roman" w:hAnsi="Calibri" w:cs="Times New Roman"/>
                <w:i/>
                <w:iCs/>
                <w:color w:val="000000"/>
                <w:lang w:eastAsia="en-IN"/>
              </w:rPr>
            </w:pPr>
            <w:r w:rsidRPr="00771090">
              <w:rPr>
                <w:rFonts w:ascii="Calibri" w:eastAsia="Times New Roman" w:hAnsi="Calibri" w:cs="Times New Roman"/>
                <w:i/>
                <w:iCs/>
                <w:color w:val="000000"/>
                <w:lang w:eastAsia="en-IN"/>
              </w:rPr>
              <w:t>15</w:t>
            </w:r>
          </w:p>
        </w:tc>
        <w:tc>
          <w:tcPr>
            <w:tcW w:w="976" w:type="dxa"/>
            <w:tcBorders>
              <w:top w:val="nil"/>
              <w:left w:val="nil"/>
              <w:bottom w:val="nil"/>
              <w:right w:val="nil"/>
            </w:tcBorders>
            <w:shd w:val="clear" w:color="auto" w:fill="auto"/>
            <w:noWrap/>
            <w:vAlign w:val="bottom"/>
            <w:hideMark/>
          </w:tcPr>
          <w:p w:rsidR="00771090" w:rsidRPr="00771090" w:rsidRDefault="00771090" w:rsidP="00771090">
            <w:pPr>
              <w:spacing w:after="0" w:line="240" w:lineRule="auto"/>
              <w:jc w:val="right"/>
              <w:rPr>
                <w:rFonts w:ascii="Calibri" w:eastAsia="Times New Roman" w:hAnsi="Calibri" w:cs="Times New Roman"/>
                <w:i/>
                <w:iCs/>
                <w:color w:val="000000"/>
                <w:lang w:eastAsia="en-IN"/>
              </w:rPr>
            </w:pPr>
            <w:r w:rsidRPr="00771090">
              <w:rPr>
                <w:rFonts w:ascii="Calibri" w:eastAsia="Times New Roman" w:hAnsi="Calibri" w:cs="Times New Roman"/>
                <w:i/>
                <w:iCs/>
                <w:color w:val="000000"/>
                <w:lang w:eastAsia="en-IN"/>
              </w:rPr>
              <w:t>26</w:t>
            </w:r>
          </w:p>
        </w:tc>
        <w:tc>
          <w:tcPr>
            <w:tcW w:w="976" w:type="dxa"/>
            <w:tcBorders>
              <w:top w:val="nil"/>
              <w:left w:val="nil"/>
              <w:bottom w:val="nil"/>
              <w:right w:val="nil"/>
            </w:tcBorders>
            <w:shd w:val="clear" w:color="auto" w:fill="auto"/>
            <w:noWrap/>
            <w:vAlign w:val="bottom"/>
            <w:hideMark/>
          </w:tcPr>
          <w:p w:rsidR="00771090" w:rsidRPr="00771090" w:rsidRDefault="00771090" w:rsidP="00771090">
            <w:pPr>
              <w:spacing w:after="0" w:line="240" w:lineRule="auto"/>
              <w:jc w:val="right"/>
              <w:rPr>
                <w:rFonts w:ascii="Calibri" w:eastAsia="Times New Roman" w:hAnsi="Calibri" w:cs="Times New Roman"/>
                <w:color w:val="000000"/>
                <w:lang w:eastAsia="en-IN"/>
              </w:rPr>
            </w:pPr>
            <w:r w:rsidRPr="00771090">
              <w:rPr>
                <w:rFonts w:ascii="Calibri" w:eastAsia="Times New Roman" w:hAnsi="Calibri" w:cs="Times New Roman"/>
                <w:color w:val="000000"/>
                <w:lang w:eastAsia="en-IN"/>
              </w:rPr>
              <w:t>66</w:t>
            </w:r>
          </w:p>
        </w:tc>
      </w:tr>
      <w:tr w:rsidR="00771090" w:rsidRPr="00771090" w:rsidTr="00395B22">
        <w:trPr>
          <w:trHeight w:val="300"/>
          <w:jc w:val="center"/>
        </w:trPr>
        <w:tc>
          <w:tcPr>
            <w:tcW w:w="1918" w:type="dxa"/>
            <w:tcBorders>
              <w:top w:val="nil"/>
              <w:left w:val="nil"/>
              <w:bottom w:val="nil"/>
              <w:right w:val="nil"/>
            </w:tcBorders>
            <w:shd w:val="clear" w:color="auto" w:fill="auto"/>
            <w:noWrap/>
            <w:vAlign w:val="bottom"/>
            <w:hideMark/>
          </w:tcPr>
          <w:p w:rsidR="00771090" w:rsidRPr="00771090" w:rsidRDefault="00771090" w:rsidP="00771090">
            <w:pPr>
              <w:spacing w:after="0" w:line="240" w:lineRule="auto"/>
              <w:rPr>
                <w:rFonts w:ascii="Calibri" w:eastAsia="Times New Roman" w:hAnsi="Calibri" w:cs="Times New Roman"/>
                <w:color w:val="000000"/>
                <w:lang w:eastAsia="en-IN"/>
              </w:rPr>
            </w:pPr>
            <w:r w:rsidRPr="00771090">
              <w:rPr>
                <w:rFonts w:ascii="Calibri" w:eastAsia="Times New Roman" w:hAnsi="Calibri" w:cs="Times New Roman"/>
                <w:color w:val="000000"/>
                <w:lang w:eastAsia="en-IN"/>
              </w:rPr>
              <w:t xml:space="preserve">Confidential </w:t>
            </w:r>
          </w:p>
        </w:tc>
        <w:tc>
          <w:tcPr>
            <w:tcW w:w="976" w:type="dxa"/>
            <w:tcBorders>
              <w:top w:val="nil"/>
              <w:left w:val="nil"/>
              <w:bottom w:val="nil"/>
              <w:right w:val="nil"/>
            </w:tcBorders>
            <w:shd w:val="clear" w:color="auto" w:fill="auto"/>
            <w:noWrap/>
            <w:vAlign w:val="bottom"/>
            <w:hideMark/>
          </w:tcPr>
          <w:p w:rsidR="00771090" w:rsidRPr="00771090" w:rsidRDefault="00771090" w:rsidP="00771090">
            <w:pPr>
              <w:spacing w:after="0" w:line="240" w:lineRule="auto"/>
              <w:jc w:val="right"/>
              <w:rPr>
                <w:rFonts w:ascii="Calibri" w:eastAsia="Times New Roman" w:hAnsi="Calibri" w:cs="Times New Roman"/>
                <w:i/>
                <w:iCs/>
                <w:color w:val="000000"/>
                <w:lang w:eastAsia="en-IN"/>
              </w:rPr>
            </w:pPr>
            <w:r w:rsidRPr="00771090">
              <w:rPr>
                <w:rFonts w:ascii="Calibri" w:eastAsia="Times New Roman" w:hAnsi="Calibri" w:cs="Times New Roman"/>
                <w:i/>
                <w:iCs/>
                <w:color w:val="000000"/>
                <w:lang w:eastAsia="en-IN"/>
              </w:rPr>
              <w:t>8</w:t>
            </w:r>
          </w:p>
        </w:tc>
        <w:tc>
          <w:tcPr>
            <w:tcW w:w="976" w:type="dxa"/>
            <w:tcBorders>
              <w:top w:val="nil"/>
              <w:left w:val="nil"/>
              <w:bottom w:val="nil"/>
              <w:right w:val="nil"/>
            </w:tcBorders>
            <w:shd w:val="clear" w:color="auto" w:fill="auto"/>
            <w:noWrap/>
            <w:vAlign w:val="bottom"/>
            <w:hideMark/>
          </w:tcPr>
          <w:p w:rsidR="00771090" w:rsidRPr="00771090" w:rsidRDefault="00771090" w:rsidP="00771090">
            <w:pPr>
              <w:spacing w:after="0" w:line="240" w:lineRule="auto"/>
              <w:jc w:val="right"/>
              <w:rPr>
                <w:rFonts w:ascii="Calibri" w:eastAsia="Times New Roman" w:hAnsi="Calibri" w:cs="Times New Roman"/>
                <w:i/>
                <w:iCs/>
                <w:color w:val="000000"/>
                <w:lang w:eastAsia="en-IN"/>
              </w:rPr>
            </w:pPr>
            <w:r w:rsidRPr="00771090">
              <w:rPr>
                <w:rFonts w:ascii="Calibri" w:eastAsia="Times New Roman" w:hAnsi="Calibri" w:cs="Times New Roman"/>
                <w:i/>
                <w:iCs/>
                <w:color w:val="000000"/>
                <w:lang w:eastAsia="en-IN"/>
              </w:rPr>
              <w:t>4</w:t>
            </w:r>
          </w:p>
        </w:tc>
        <w:tc>
          <w:tcPr>
            <w:tcW w:w="976" w:type="dxa"/>
            <w:tcBorders>
              <w:top w:val="nil"/>
              <w:left w:val="nil"/>
              <w:bottom w:val="nil"/>
              <w:right w:val="nil"/>
            </w:tcBorders>
            <w:shd w:val="clear" w:color="auto" w:fill="auto"/>
            <w:noWrap/>
            <w:vAlign w:val="bottom"/>
            <w:hideMark/>
          </w:tcPr>
          <w:p w:rsidR="00771090" w:rsidRPr="00771090" w:rsidRDefault="00771090" w:rsidP="00771090">
            <w:pPr>
              <w:spacing w:after="0" w:line="240" w:lineRule="auto"/>
              <w:jc w:val="right"/>
              <w:rPr>
                <w:rFonts w:ascii="Calibri" w:eastAsia="Times New Roman" w:hAnsi="Calibri" w:cs="Times New Roman"/>
                <w:i/>
                <w:iCs/>
                <w:color w:val="000000"/>
                <w:lang w:eastAsia="en-IN"/>
              </w:rPr>
            </w:pPr>
            <w:r w:rsidRPr="00771090">
              <w:rPr>
                <w:rFonts w:ascii="Calibri" w:eastAsia="Times New Roman" w:hAnsi="Calibri" w:cs="Times New Roman"/>
                <w:i/>
                <w:iCs/>
                <w:color w:val="000000"/>
                <w:lang w:eastAsia="en-IN"/>
              </w:rPr>
              <w:t>5</w:t>
            </w:r>
          </w:p>
        </w:tc>
        <w:tc>
          <w:tcPr>
            <w:tcW w:w="976" w:type="dxa"/>
            <w:tcBorders>
              <w:top w:val="nil"/>
              <w:left w:val="nil"/>
              <w:bottom w:val="nil"/>
              <w:right w:val="nil"/>
            </w:tcBorders>
            <w:shd w:val="clear" w:color="auto" w:fill="auto"/>
            <w:noWrap/>
            <w:vAlign w:val="bottom"/>
            <w:hideMark/>
          </w:tcPr>
          <w:p w:rsidR="00771090" w:rsidRPr="00771090" w:rsidRDefault="00771090" w:rsidP="00771090">
            <w:pPr>
              <w:spacing w:after="0" w:line="240" w:lineRule="auto"/>
              <w:jc w:val="right"/>
              <w:rPr>
                <w:rFonts w:ascii="Calibri" w:eastAsia="Times New Roman" w:hAnsi="Calibri" w:cs="Times New Roman"/>
                <w:color w:val="000000"/>
                <w:lang w:eastAsia="en-IN"/>
              </w:rPr>
            </w:pPr>
            <w:r w:rsidRPr="00771090">
              <w:rPr>
                <w:rFonts w:ascii="Calibri" w:eastAsia="Times New Roman" w:hAnsi="Calibri" w:cs="Times New Roman"/>
                <w:color w:val="000000"/>
                <w:lang w:eastAsia="en-IN"/>
              </w:rPr>
              <w:t>4</w:t>
            </w:r>
          </w:p>
        </w:tc>
        <w:tc>
          <w:tcPr>
            <w:tcW w:w="976" w:type="dxa"/>
            <w:tcBorders>
              <w:top w:val="nil"/>
              <w:left w:val="nil"/>
              <w:bottom w:val="nil"/>
              <w:right w:val="nil"/>
            </w:tcBorders>
            <w:shd w:val="clear" w:color="auto" w:fill="auto"/>
            <w:noWrap/>
            <w:vAlign w:val="bottom"/>
            <w:hideMark/>
          </w:tcPr>
          <w:p w:rsidR="00771090" w:rsidRPr="00771090" w:rsidRDefault="00771090" w:rsidP="00771090">
            <w:pPr>
              <w:spacing w:after="0" w:line="240" w:lineRule="auto"/>
              <w:jc w:val="right"/>
              <w:rPr>
                <w:rFonts w:ascii="Calibri" w:eastAsia="Times New Roman" w:hAnsi="Calibri" w:cs="Times New Roman"/>
                <w:color w:val="000000"/>
                <w:lang w:eastAsia="en-IN"/>
              </w:rPr>
            </w:pPr>
            <w:r w:rsidRPr="00771090">
              <w:rPr>
                <w:rFonts w:ascii="Calibri" w:eastAsia="Times New Roman" w:hAnsi="Calibri" w:cs="Times New Roman"/>
                <w:color w:val="000000"/>
                <w:lang w:eastAsia="en-IN"/>
              </w:rPr>
              <w:t>6</w:t>
            </w:r>
          </w:p>
        </w:tc>
        <w:tc>
          <w:tcPr>
            <w:tcW w:w="976" w:type="dxa"/>
            <w:tcBorders>
              <w:top w:val="nil"/>
              <w:left w:val="nil"/>
              <w:bottom w:val="nil"/>
              <w:right w:val="nil"/>
            </w:tcBorders>
            <w:shd w:val="clear" w:color="auto" w:fill="auto"/>
            <w:noWrap/>
            <w:vAlign w:val="bottom"/>
            <w:hideMark/>
          </w:tcPr>
          <w:p w:rsidR="00771090" w:rsidRPr="00771090" w:rsidRDefault="00771090" w:rsidP="00771090">
            <w:pPr>
              <w:spacing w:after="0" w:line="240" w:lineRule="auto"/>
              <w:jc w:val="right"/>
              <w:rPr>
                <w:rFonts w:ascii="Calibri" w:eastAsia="Times New Roman" w:hAnsi="Calibri" w:cs="Times New Roman"/>
                <w:color w:val="000000"/>
                <w:lang w:eastAsia="en-IN"/>
              </w:rPr>
            </w:pPr>
            <w:r w:rsidRPr="00771090">
              <w:rPr>
                <w:rFonts w:ascii="Calibri" w:eastAsia="Times New Roman" w:hAnsi="Calibri" w:cs="Times New Roman"/>
                <w:color w:val="000000"/>
                <w:lang w:eastAsia="en-IN"/>
              </w:rPr>
              <w:t>27</w:t>
            </w:r>
          </w:p>
        </w:tc>
      </w:tr>
      <w:tr w:rsidR="00771090" w:rsidRPr="00771090" w:rsidTr="00395B22">
        <w:trPr>
          <w:trHeight w:val="300"/>
          <w:jc w:val="center"/>
        </w:trPr>
        <w:tc>
          <w:tcPr>
            <w:tcW w:w="1918" w:type="dxa"/>
            <w:tcBorders>
              <w:top w:val="single" w:sz="4" w:space="0" w:color="auto"/>
              <w:left w:val="nil"/>
              <w:bottom w:val="single" w:sz="4" w:space="0" w:color="auto"/>
              <w:right w:val="nil"/>
            </w:tcBorders>
            <w:shd w:val="clear" w:color="auto" w:fill="auto"/>
            <w:noWrap/>
            <w:vAlign w:val="bottom"/>
            <w:hideMark/>
          </w:tcPr>
          <w:p w:rsidR="00771090" w:rsidRPr="00771090" w:rsidRDefault="00771090" w:rsidP="00771090">
            <w:pPr>
              <w:spacing w:after="0" w:line="240" w:lineRule="auto"/>
              <w:rPr>
                <w:rFonts w:ascii="Calibri" w:eastAsia="Times New Roman" w:hAnsi="Calibri" w:cs="Times New Roman"/>
                <w:b/>
                <w:bCs/>
                <w:color w:val="000000"/>
                <w:lang w:eastAsia="en-IN"/>
              </w:rPr>
            </w:pPr>
            <w:r w:rsidRPr="00771090">
              <w:rPr>
                <w:rFonts w:ascii="Calibri" w:eastAsia="Times New Roman" w:hAnsi="Calibri" w:cs="Times New Roman"/>
                <w:b/>
                <w:bCs/>
                <w:color w:val="000000"/>
                <w:lang w:eastAsia="en-IN"/>
              </w:rPr>
              <w:t>Total</w:t>
            </w:r>
          </w:p>
        </w:tc>
        <w:tc>
          <w:tcPr>
            <w:tcW w:w="976" w:type="dxa"/>
            <w:tcBorders>
              <w:top w:val="single" w:sz="4" w:space="0" w:color="auto"/>
              <w:left w:val="nil"/>
              <w:bottom w:val="single" w:sz="4" w:space="0" w:color="auto"/>
              <w:right w:val="nil"/>
            </w:tcBorders>
            <w:shd w:val="clear" w:color="auto" w:fill="auto"/>
            <w:noWrap/>
            <w:vAlign w:val="bottom"/>
            <w:hideMark/>
          </w:tcPr>
          <w:p w:rsidR="00771090" w:rsidRPr="00771090" w:rsidRDefault="00771090" w:rsidP="00771090">
            <w:pPr>
              <w:spacing w:after="0" w:line="240" w:lineRule="auto"/>
              <w:jc w:val="right"/>
              <w:rPr>
                <w:rFonts w:ascii="Calibri" w:eastAsia="Times New Roman" w:hAnsi="Calibri" w:cs="Times New Roman"/>
                <w:b/>
                <w:bCs/>
                <w:color w:val="000000"/>
                <w:lang w:eastAsia="en-IN"/>
              </w:rPr>
            </w:pPr>
            <w:r w:rsidRPr="00771090">
              <w:rPr>
                <w:rFonts w:ascii="Calibri" w:eastAsia="Times New Roman" w:hAnsi="Calibri" w:cs="Times New Roman"/>
                <w:b/>
                <w:bCs/>
                <w:color w:val="000000"/>
                <w:lang w:eastAsia="en-IN"/>
              </w:rPr>
              <w:t>4</w:t>
            </w:r>
            <w:r w:rsidR="008551E0">
              <w:rPr>
                <w:rFonts w:ascii="Calibri" w:eastAsia="Times New Roman" w:hAnsi="Calibri" w:cs="Times New Roman"/>
                <w:b/>
                <w:bCs/>
                <w:color w:val="000000"/>
                <w:lang w:eastAsia="en-IN"/>
              </w:rPr>
              <w:t>3</w:t>
            </w:r>
          </w:p>
        </w:tc>
        <w:tc>
          <w:tcPr>
            <w:tcW w:w="976" w:type="dxa"/>
            <w:tcBorders>
              <w:top w:val="single" w:sz="4" w:space="0" w:color="auto"/>
              <w:left w:val="nil"/>
              <w:bottom w:val="single" w:sz="4" w:space="0" w:color="auto"/>
              <w:right w:val="nil"/>
            </w:tcBorders>
            <w:shd w:val="clear" w:color="auto" w:fill="auto"/>
            <w:noWrap/>
            <w:vAlign w:val="bottom"/>
            <w:hideMark/>
          </w:tcPr>
          <w:p w:rsidR="00771090" w:rsidRPr="00771090" w:rsidRDefault="00771090" w:rsidP="00771090">
            <w:pPr>
              <w:spacing w:after="0" w:line="240" w:lineRule="auto"/>
              <w:jc w:val="right"/>
              <w:rPr>
                <w:rFonts w:ascii="Calibri" w:eastAsia="Times New Roman" w:hAnsi="Calibri" w:cs="Times New Roman"/>
                <w:b/>
                <w:bCs/>
                <w:color w:val="000000"/>
                <w:lang w:eastAsia="en-IN"/>
              </w:rPr>
            </w:pPr>
            <w:r w:rsidRPr="00771090">
              <w:rPr>
                <w:rFonts w:ascii="Calibri" w:eastAsia="Times New Roman" w:hAnsi="Calibri" w:cs="Times New Roman"/>
                <w:b/>
                <w:bCs/>
                <w:color w:val="000000"/>
                <w:lang w:eastAsia="en-IN"/>
              </w:rPr>
              <w:t>44</w:t>
            </w:r>
          </w:p>
        </w:tc>
        <w:tc>
          <w:tcPr>
            <w:tcW w:w="976" w:type="dxa"/>
            <w:tcBorders>
              <w:top w:val="single" w:sz="4" w:space="0" w:color="auto"/>
              <w:left w:val="nil"/>
              <w:bottom w:val="single" w:sz="4" w:space="0" w:color="auto"/>
              <w:right w:val="nil"/>
            </w:tcBorders>
            <w:shd w:val="clear" w:color="auto" w:fill="auto"/>
            <w:noWrap/>
            <w:vAlign w:val="bottom"/>
            <w:hideMark/>
          </w:tcPr>
          <w:p w:rsidR="00771090" w:rsidRPr="00771090" w:rsidRDefault="00771090" w:rsidP="00771090">
            <w:pPr>
              <w:spacing w:after="0" w:line="240" w:lineRule="auto"/>
              <w:jc w:val="right"/>
              <w:rPr>
                <w:rFonts w:ascii="Calibri" w:eastAsia="Times New Roman" w:hAnsi="Calibri" w:cs="Times New Roman"/>
                <w:b/>
                <w:bCs/>
                <w:color w:val="000000"/>
                <w:lang w:eastAsia="en-IN"/>
              </w:rPr>
            </w:pPr>
            <w:r w:rsidRPr="00771090">
              <w:rPr>
                <w:rFonts w:ascii="Calibri" w:eastAsia="Times New Roman" w:hAnsi="Calibri" w:cs="Times New Roman"/>
                <w:b/>
                <w:bCs/>
                <w:color w:val="000000"/>
                <w:lang w:eastAsia="en-IN"/>
              </w:rPr>
              <w:t>51</w:t>
            </w:r>
          </w:p>
        </w:tc>
        <w:tc>
          <w:tcPr>
            <w:tcW w:w="976" w:type="dxa"/>
            <w:tcBorders>
              <w:top w:val="single" w:sz="4" w:space="0" w:color="auto"/>
              <w:left w:val="nil"/>
              <w:bottom w:val="single" w:sz="4" w:space="0" w:color="auto"/>
              <w:right w:val="nil"/>
            </w:tcBorders>
            <w:shd w:val="clear" w:color="auto" w:fill="auto"/>
            <w:noWrap/>
            <w:vAlign w:val="bottom"/>
            <w:hideMark/>
          </w:tcPr>
          <w:p w:rsidR="00771090" w:rsidRPr="00771090" w:rsidRDefault="00771090" w:rsidP="00771090">
            <w:pPr>
              <w:spacing w:after="0" w:line="240" w:lineRule="auto"/>
              <w:jc w:val="right"/>
              <w:rPr>
                <w:rFonts w:ascii="Calibri" w:eastAsia="Times New Roman" w:hAnsi="Calibri" w:cs="Times New Roman"/>
                <w:b/>
                <w:bCs/>
                <w:color w:val="000000"/>
                <w:lang w:eastAsia="en-IN"/>
              </w:rPr>
            </w:pPr>
            <w:r w:rsidRPr="00771090">
              <w:rPr>
                <w:rFonts w:ascii="Calibri" w:eastAsia="Times New Roman" w:hAnsi="Calibri" w:cs="Times New Roman"/>
                <w:b/>
                <w:bCs/>
                <w:color w:val="000000"/>
                <w:lang w:eastAsia="en-IN"/>
              </w:rPr>
              <w:t>53</w:t>
            </w:r>
          </w:p>
        </w:tc>
        <w:tc>
          <w:tcPr>
            <w:tcW w:w="976" w:type="dxa"/>
            <w:tcBorders>
              <w:top w:val="single" w:sz="4" w:space="0" w:color="auto"/>
              <w:left w:val="nil"/>
              <w:bottom w:val="single" w:sz="4" w:space="0" w:color="auto"/>
              <w:right w:val="nil"/>
            </w:tcBorders>
            <w:shd w:val="clear" w:color="auto" w:fill="auto"/>
            <w:noWrap/>
            <w:vAlign w:val="bottom"/>
            <w:hideMark/>
          </w:tcPr>
          <w:p w:rsidR="00771090" w:rsidRPr="00771090" w:rsidRDefault="00771090" w:rsidP="00771090">
            <w:pPr>
              <w:spacing w:after="0" w:line="240" w:lineRule="auto"/>
              <w:jc w:val="right"/>
              <w:rPr>
                <w:rFonts w:ascii="Calibri" w:eastAsia="Times New Roman" w:hAnsi="Calibri" w:cs="Times New Roman"/>
                <w:b/>
                <w:bCs/>
                <w:color w:val="000000"/>
                <w:lang w:eastAsia="en-IN"/>
              </w:rPr>
            </w:pPr>
            <w:r w:rsidRPr="00771090">
              <w:rPr>
                <w:rFonts w:ascii="Calibri" w:eastAsia="Times New Roman" w:hAnsi="Calibri" w:cs="Times New Roman"/>
                <w:b/>
                <w:bCs/>
                <w:color w:val="000000"/>
                <w:lang w:eastAsia="en-IN"/>
              </w:rPr>
              <w:t>62</w:t>
            </w:r>
          </w:p>
        </w:tc>
        <w:tc>
          <w:tcPr>
            <w:tcW w:w="976" w:type="dxa"/>
            <w:tcBorders>
              <w:top w:val="single" w:sz="4" w:space="0" w:color="auto"/>
              <w:left w:val="nil"/>
              <w:bottom w:val="single" w:sz="4" w:space="0" w:color="auto"/>
              <w:right w:val="nil"/>
            </w:tcBorders>
            <w:shd w:val="clear" w:color="auto" w:fill="auto"/>
            <w:noWrap/>
            <w:vAlign w:val="bottom"/>
            <w:hideMark/>
          </w:tcPr>
          <w:p w:rsidR="00771090" w:rsidRPr="00771090" w:rsidRDefault="00771090" w:rsidP="00771090">
            <w:pPr>
              <w:spacing w:after="0" w:line="240" w:lineRule="auto"/>
              <w:jc w:val="right"/>
              <w:rPr>
                <w:rFonts w:ascii="Calibri" w:eastAsia="Times New Roman" w:hAnsi="Calibri" w:cs="Times New Roman"/>
                <w:b/>
                <w:bCs/>
                <w:color w:val="000000"/>
                <w:lang w:eastAsia="en-IN"/>
              </w:rPr>
            </w:pPr>
            <w:r w:rsidRPr="00771090">
              <w:rPr>
                <w:rFonts w:ascii="Calibri" w:eastAsia="Times New Roman" w:hAnsi="Calibri" w:cs="Times New Roman"/>
                <w:b/>
                <w:bCs/>
                <w:color w:val="000000"/>
                <w:lang w:eastAsia="en-IN"/>
              </w:rPr>
              <w:t>25</w:t>
            </w:r>
            <w:r w:rsidR="008551E0">
              <w:rPr>
                <w:rFonts w:ascii="Calibri" w:eastAsia="Times New Roman" w:hAnsi="Calibri" w:cs="Times New Roman"/>
                <w:b/>
                <w:bCs/>
                <w:color w:val="000000"/>
                <w:lang w:eastAsia="en-IN"/>
              </w:rPr>
              <w:t>3</w:t>
            </w:r>
          </w:p>
        </w:tc>
      </w:tr>
    </w:tbl>
    <w:p w:rsidR="008C34B0" w:rsidRDefault="00CE6748" w:rsidP="008C34B0">
      <w:pPr>
        <w:spacing w:after="0"/>
      </w:pPr>
      <w:r>
        <w:t xml:space="preserve"> </w:t>
      </w:r>
      <w:r w:rsidR="008C34B0">
        <w:t xml:space="preserve">  </w:t>
      </w:r>
    </w:p>
    <w:p w:rsidR="00395B22" w:rsidRPr="00CA102F" w:rsidRDefault="00395B22" w:rsidP="00D17727">
      <w:pPr>
        <w:jc w:val="both"/>
      </w:pPr>
      <w:r w:rsidRPr="00CA102F">
        <w:t>Of these total tests conducted, 96% were for tractor</w:t>
      </w:r>
      <w:r w:rsidR="003118E2">
        <w:t xml:space="preserve">s as indicated above in </w:t>
      </w:r>
      <w:r w:rsidR="003118E2" w:rsidRPr="00706843">
        <w:t>table 13</w:t>
      </w:r>
      <w:r w:rsidRPr="00CA102F">
        <w:t xml:space="preserve"> above. Five percent of the tests remained incomplete, 5 machines remained u</w:t>
      </w:r>
      <w:r w:rsidR="008551E0">
        <w:t>nder incomplete test schedule during</w:t>
      </w:r>
      <w:r w:rsidRPr="00CA102F">
        <w:t xml:space="preserve"> 2007-08. The number reduced to 1 during 2008-09 and 2009-10 and the last incomplete test was reported during the year 2010-11. No incomplete test was reported during the year 2011-12.  A complete list of Machines tested during the XI FYP </w:t>
      </w:r>
      <w:r w:rsidR="008551E0">
        <w:t>may be seen</w:t>
      </w:r>
      <w:r w:rsidRPr="00CA102F">
        <w:t xml:space="preserve"> in Annexure- </w:t>
      </w:r>
      <w:r w:rsidR="00EA63BA">
        <w:t>5</w:t>
      </w:r>
      <w:r w:rsidRPr="00CA102F">
        <w:t>.</w:t>
      </w:r>
    </w:p>
    <w:p w:rsidR="001C0889" w:rsidRDefault="00395B22" w:rsidP="00D17727">
      <w:pPr>
        <w:spacing w:after="0"/>
        <w:jc w:val="both"/>
      </w:pPr>
      <w:r w:rsidRPr="00CA102F">
        <w:t xml:space="preserve">In addition to the </w:t>
      </w:r>
      <w:r w:rsidR="00755133" w:rsidRPr="00CA102F">
        <w:t>above tests</w:t>
      </w:r>
      <w:r w:rsidRPr="00CA102F">
        <w:t>, the CRFMTTI has also conducted tests according to the Central Motor Vehicle Rules</w:t>
      </w:r>
      <w:r w:rsidR="00706843">
        <w:t xml:space="preserve"> (CMVR)</w:t>
      </w:r>
      <w:r w:rsidRPr="00CA102F">
        <w:t xml:space="preserve">. The </w:t>
      </w:r>
      <w:r w:rsidR="008551E0">
        <w:t>information</w:t>
      </w:r>
      <w:r w:rsidRPr="00CA102F">
        <w:t xml:space="preserve"> </w:t>
      </w:r>
      <w:r w:rsidR="008551E0">
        <w:t>was</w:t>
      </w:r>
      <w:r w:rsidRPr="00CA102F">
        <w:t xml:space="preserve"> available from 2010-11 onwards. From 2010-11 till 2011-12 a total of 177 machineries were tested which largely included tractors and </w:t>
      </w:r>
      <w:r w:rsidR="00EA5BA5">
        <w:t xml:space="preserve">also </w:t>
      </w:r>
      <w:r w:rsidRPr="00CA102F">
        <w:t>few power tillers and combine harvesters. The</w:t>
      </w:r>
      <w:r w:rsidR="00EA63BA">
        <w:t xml:space="preserve"> list </w:t>
      </w:r>
      <w:r w:rsidR="00EA5BA5">
        <w:t>may be seen</w:t>
      </w:r>
      <w:r w:rsidR="00EA63BA">
        <w:t xml:space="preserve"> in Annexure- 6</w:t>
      </w:r>
      <w:r w:rsidRPr="00CA102F">
        <w:t>.</w:t>
      </w:r>
      <w:r w:rsidR="001C0889">
        <w:t xml:space="preserve"> </w:t>
      </w:r>
    </w:p>
    <w:p w:rsidR="001C0889" w:rsidRDefault="004A0678" w:rsidP="00E60A04">
      <w:pPr>
        <w:pStyle w:val="Heading4"/>
      </w:pPr>
      <w:bookmarkStart w:id="90" w:name="_Toc388008091"/>
      <w:r>
        <w:t xml:space="preserve">4.3.1.7 </w:t>
      </w:r>
      <w:r w:rsidR="00DD2E6B">
        <w:t xml:space="preserve">Training &amp; Testing </w:t>
      </w:r>
      <w:r w:rsidR="001C0889">
        <w:t>Infrastructure</w:t>
      </w:r>
      <w:r w:rsidR="00DD2E6B">
        <w:t>s</w:t>
      </w:r>
      <w:bookmarkEnd w:id="90"/>
    </w:p>
    <w:p w:rsidR="00395B22" w:rsidRPr="00CA102F" w:rsidRDefault="00395B22" w:rsidP="00D17727">
      <w:pPr>
        <w:jc w:val="both"/>
      </w:pPr>
      <w:r w:rsidRPr="00CA102F">
        <w:t xml:space="preserve">The CRFMTTI has two wings; Training Wing and Testing Wing. The training wing has a building well equipped with different laboratories to cater to the needs of demonstrations, on the job training, etc. The training hall is well equipped with modern Audio Visual aids for imparting training/ lectures. The campus has 500 acre farm where the trainees learn practical operations of different farm machineries. The training centre has more than 225 training equipments and machineries which the trainees use during their course of study. The machineries include wheel tractor, crawler tractor, transport vehicle, stationery, transport vehicle, stationary engines, irrigation pump, farm equipments, plant protection equipment, harvesting and threshing machine. </w:t>
      </w:r>
    </w:p>
    <w:p w:rsidR="00395B22" w:rsidRPr="00CA102F" w:rsidRDefault="00395B22" w:rsidP="00395B22">
      <w:pPr>
        <w:jc w:val="both"/>
      </w:pPr>
      <w:r w:rsidRPr="00CA102F">
        <w:t xml:space="preserve">The Testing Wing is also well equipped with two sets of labs spread over an area of 3600 sq meters, 600 meter long oval shaped concrete test track of and 5km long haulage test track with varying gradient. The testing wing </w:t>
      </w:r>
      <w:r w:rsidR="00EA5BA5" w:rsidRPr="00CA102F">
        <w:t xml:space="preserve">has </w:t>
      </w:r>
      <w:r w:rsidR="00964459" w:rsidRPr="00CA102F">
        <w:t xml:space="preserve">also </w:t>
      </w:r>
      <w:r w:rsidRPr="00CA102F">
        <w:t xml:space="preserve">modern infrastructure and </w:t>
      </w:r>
      <w:r w:rsidR="00EA5BA5">
        <w:t xml:space="preserve">facilities for conducting </w:t>
      </w:r>
      <w:r w:rsidRPr="00CA102F">
        <w:t>computerised test</w:t>
      </w:r>
      <w:r w:rsidR="00EA5BA5">
        <w:t>s</w:t>
      </w:r>
      <w:r w:rsidRPr="00CA102F">
        <w:t xml:space="preserve"> as indicated by the Institute. It is evident from the figures presented above that the institute has performed well during the</w:t>
      </w:r>
      <w:r w:rsidR="0008773E">
        <w:t xml:space="preserve"> XI Five Year Plan</w:t>
      </w:r>
      <w:r w:rsidRPr="00CA102F">
        <w:t xml:space="preserve"> both in terms of training and testing. </w:t>
      </w:r>
    </w:p>
    <w:p w:rsidR="00395B22" w:rsidRPr="00CA102F" w:rsidRDefault="00395B22" w:rsidP="00395B22">
      <w:pPr>
        <w:jc w:val="both"/>
      </w:pPr>
      <w:r w:rsidRPr="00CA102F">
        <w:t>The institute is facing challenges in terms of human resources required to operate the functions effectively. There is a shortage of staff resulting in pressure of work for the existing staff. At present there are 38 staffs in testing wing against the required 58 staffs</w:t>
      </w:r>
      <w:r w:rsidR="00EA5BA5">
        <w:t xml:space="preserve"> as reported by the officials of CRFMTTI</w:t>
      </w:r>
      <w:r w:rsidRPr="00CA102F">
        <w:t>. Shortage of staff has restricted the ability of the Institute to use its full testing potential.</w:t>
      </w:r>
    </w:p>
    <w:p w:rsidR="003E2DDF" w:rsidRDefault="004A0678" w:rsidP="003E2DDF">
      <w:pPr>
        <w:pStyle w:val="Heading4"/>
      </w:pPr>
      <w:bookmarkStart w:id="91" w:name="_Toc388008092"/>
      <w:r>
        <w:lastRenderedPageBreak/>
        <w:t xml:space="preserve">4.3.1.8 </w:t>
      </w:r>
      <w:r w:rsidR="003E2DDF">
        <w:t>Revenue Generated by the Institute</w:t>
      </w:r>
      <w:bookmarkEnd w:id="91"/>
    </w:p>
    <w:p w:rsidR="00E60A04" w:rsidRDefault="00395B22" w:rsidP="00D17727">
      <w:pPr>
        <w:jc w:val="both"/>
      </w:pPr>
      <w:r w:rsidRPr="00CA102F">
        <w:t xml:space="preserve">Despite the staff shortage, the institute has been able to generate </w:t>
      </w:r>
      <w:r w:rsidR="008A152A" w:rsidRPr="00CA102F">
        <w:t>revenue</w:t>
      </w:r>
      <w:r w:rsidRPr="00CA102F">
        <w:t xml:space="preserve"> of Rs 9.36 crore during the entire</w:t>
      </w:r>
      <w:r w:rsidR="008A152A">
        <w:t xml:space="preserve"> </w:t>
      </w:r>
      <w:r w:rsidR="0008773E">
        <w:t>XI Five Year Plan</w:t>
      </w:r>
      <w:r w:rsidRPr="00CA102F">
        <w:t xml:space="preserve">, of which </w:t>
      </w:r>
      <w:r w:rsidR="00EA5BA5">
        <w:t xml:space="preserve">Rs. </w:t>
      </w:r>
      <w:r w:rsidRPr="00CA102F">
        <w:t xml:space="preserve">8.1 crore </w:t>
      </w:r>
      <w:r w:rsidR="00EA5BA5">
        <w:t>was</w:t>
      </w:r>
      <w:r w:rsidRPr="00CA102F">
        <w:t xml:space="preserve"> from testing alone. The details of revenue generated</w:t>
      </w:r>
      <w:r>
        <w:t xml:space="preserve"> </w:t>
      </w:r>
      <w:r w:rsidRPr="00CA102F">
        <w:t xml:space="preserve">during the </w:t>
      </w:r>
      <w:r w:rsidR="0008773E">
        <w:t>XI Five Year Plan</w:t>
      </w:r>
      <w:r w:rsidRPr="00CA102F">
        <w:t xml:space="preserve"> from different activities are presented </w:t>
      </w:r>
      <w:r w:rsidRPr="00706843">
        <w:t>in table 1</w:t>
      </w:r>
      <w:r w:rsidR="005F6978" w:rsidRPr="00706843">
        <w:t>4</w:t>
      </w:r>
      <w:r w:rsidRPr="00706843">
        <w:t xml:space="preserve"> below</w:t>
      </w:r>
      <w:r w:rsidRPr="00CA102F">
        <w:t>.</w:t>
      </w:r>
      <w:r w:rsidR="00C13953">
        <w:t xml:space="preserve"> </w:t>
      </w:r>
    </w:p>
    <w:p w:rsidR="003E2DDF" w:rsidRDefault="00794D25" w:rsidP="00381854">
      <w:pPr>
        <w:pStyle w:val="Caption"/>
        <w:keepNext/>
        <w:spacing w:after="0"/>
        <w:jc w:val="center"/>
      </w:pPr>
      <w:bookmarkStart w:id="92" w:name="_Toc388008172"/>
      <w:r w:rsidRPr="00706843">
        <w:t xml:space="preserve">Table </w:t>
      </w:r>
      <w:r w:rsidR="00836EBA" w:rsidRPr="00706843">
        <w:fldChar w:fldCharType="begin"/>
      </w:r>
      <w:r w:rsidR="00DD7BA7" w:rsidRPr="00706843">
        <w:instrText xml:space="preserve"> SEQ Table \* ARABIC </w:instrText>
      </w:r>
      <w:r w:rsidR="00836EBA" w:rsidRPr="00706843">
        <w:fldChar w:fldCharType="separate"/>
      </w:r>
      <w:r w:rsidR="004364AC">
        <w:rPr>
          <w:noProof/>
        </w:rPr>
        <w:t>14</w:t>
      </w:r>
      <w:r w:rsidR="00836EBA" w:rsidRPr="00706843">
        <w:fldChar w:fldCharType="end"/>
      </w:r>
      <w:r>
        <w:t xml:space="preserve"> Revenue generated during the </w:t>
      </w:r>
      <w:r w:rsidR="0008773E">
        <w:t>XI Five Year Plan</w:t>
      </w:r>
      <w:r w:rsidR="00FE6A65">
        <w:t xml:space="preserve"> by CRFMTTI</w:t>
      </w:r>
      <w:bookmarkEnd w:id="92"/>
    </w:p>
    <w:p w:rsidR="003E2DDF" w:rsidRPr="003E2DDF" w:rsidRDefault="003E2DDF" w:rsidP="00381854">
      <w:pPr>
        <w:spacing w:after="0"/>
      </w:pPr>
      <w:r>
        <w:tab/>
      </w:r>
      <w:r>
        <w:tab/>
      </w:r>
      <w:r>
        <w:tab/>
      </w:r>
      <w:r>
        <w:tab/>
      </w:r>
      <w:r>
        <w:tab/>
      </w:r>
      <w:r>
        <w:tab/>
      </w:r>
      <w:r>
        <w:tab/>
      </w:r>
      <w:r>
        <w:tab/>
      </w:r>
      <w:r>
        <w:tab/>
      </w:r>
      <w:r>
        <w:tab/>
        <w:t>(Rs in lakh)</w:t>
      </w:r>
    </w:p>
    <w:tbl>
      <w:tblPr>
        <w:tblW w:w="7680" w:type="dxa"/>
        <w:jc w:val="center"/>
        <w:tblInd w:w="91" w:type="dxa"/>
        <w:tblLook w:val="04A0"/>
      </w:tblPr>
      <w:tblGrid>
        <w:gridCol w:w="960"/>
        <w:gridCol w:w="960"/>
        <w:gridCol w:w="960"/>
        <w:gridCol w:w="960"/>
        <w:gridCol w:w="960"/>
        <w:gridCol w:w="960"/>
        <w:gridCol w:w="960"/>
        <w:gridCol w:w="960"/>
      </w:tblGrid>
      <w:tr w:rsidR="00702FB5" w:rsidRPr="00794D25" w:rsidTr="00702FB5">
        <w:trPr>
          <w:trHeight w:val="300"/>
          <w:jc w:val="center"/>
        </w:trPr>
        <w:tc>
          <w:tcPr>
            <w:tcW w:w="960" w:type="dxa"/>
            <w:tcBorders>
              <w:top w:val="single" w:sz="4" w:space="0" w:color="auto"/>
              <w:left w:val="nil"/>
              <w:bottom w:val="single" w:sz="4" w:space="0" w:color="auto"/>
              <w:right w:val="nil"/>
            </w:tcBorders>
            <w:shd w:val="clear" w:color="auto" w:fill="auto"/>
            <w:noWrap/>
            <w:vAlign w:val="bottom"/>
            <w:hideMark/>
          </w:tcPr>
          <w:p w:rsidR="00702FB5" w:rsidRPr="00794D25" w:rsidRDefault="00702FB5" w:rsidP="00794D25">
            <w:pPr>
              <w:spacing w:after="0" w:line="240" w:lineRule="auto"/>
              <w:jc w:val="center"/>
              <w:rPr>
                <w:rFonts w:ascii="Calibri" w:eastAsia="Times New Roman" w:hAnsi="Calibri" w:cs="Times New Roman"/>
                <w:b/>
                <w:bCs/>
                <w:color w:val="000000"/>
                <w:lang w:eastAsia="en-IN"/>
              </w:rPr>
            </w:pPr>
            <w:r w:rsidRPr="00794D25">
              <w:rPr>
                <w:rFonts w:ascii="Calibri" w:eastAsia="Times New Roman" w:hAnsi="Calibri" w:cs="Times New Roman"/>
                <w:b/>
                <w:bCs/>
                <w:color w:val="000000"/>
                <w:lang w:eastAsia="en-IN"/>
              </w:rPr>
              <w:t>Activity</w:t>
            </w:r>
          </w:p>
        </w:tc>
        <w:tc>
          <w:tcPr>
            <w:tcW w:w="960" w:type="dxa"/>
            <w:tcBorders>
              <w:top w:val="single" w:sz="4" w:space="0" w:color="auto"/>
              <w:left w:val="nil"/>
              <w:bottom w:val="single" w:sz="4" w:space="0" w:color="auto"/>
              <w:right w:val="nil"/>
            </w:tcBorders>
            <w:shd w:val="clear" w:color="auto" w:fill="auto"/>
            <w:noWrap/>
            <w:vAlign w:val="bottom"/>
            <w:hideMark/>
          </w:tcPr>
          <w:p w:rsidR="00702FB5" w:rsidRPr="00794D25" w:rsidRDefault="00702FB5" w:rsidP="00794D25">
            <w:pPr>
              <w:spacing w:after="0" w:line="240" w:lineRule="auto"/>
              <w:jc w:val="center"/>
              <w:rPr>
                <w:rFonts w:ascii="Calibri" w:eastAsia="Times New Roman" w:hAnsi="Calibri" w:cs="Times New Roman"/>
                <w:b/>
                <w:bCs/>
                <w:color w:val="000000"/>
                <w:lang w:eastAsia="en-IN"/>
              </w:rPr>
            </w:pPr>
            <w:r w:rsidRPr="00794D25">
              <w:rPr>
                <w:rFonts w:ascii="Calibri" w:eastAsia="Times New Roman" w:hAnsi="Calibri" w:cs="Times New Roman"/>
                <w:b/>
                <w:bCs/>
                <w:color w:val="000000"/>
                <w:lang w:eastAsia="en-IN"/>
              </w:rPr>
              <w:t>2007-08</w:t>
            </w:r>
          </w:p>
        </w:tc>
        <w:tc>
          <w:tcPr>
            <w:tcW w:w="960" w:type="dxa"/>
            <w:tcBorders>
              <w:top w:val="single" w:sz="4" w:space="0" w:color="auto"/>
              <w:left w:val="nil"/>
              <w:bottom w:val="single" w:sz="4" w:space="0" w:color="auto"/>
              <w:right w:val="nil"/>
            </w:tcBorders>
            <w:shd w:val="clear" w:color="auto" w:fill="auto"/>
            <w:noWrap/>
            <w:vAlign w:val="bottom"/>
            <w:hideMark/>
          </w:tcPr>
          <w:p w:rsidR="00702FB5" w:rsidRPr="00794D25" w:rsidRDefault="00702FB5" w:rsidP="00794D25">
            <w:pPr>
              <w:spacing w:after="0" w:line="240" w:lineRule="auto"/>
              <w:jc w:val="center"/>
              <w:rPr>
                <w:rFonts w:ascii="Calibri" w:eastAsia="Times New Roman" w:hAnsi="Calibri" w:cs="Times New Roman"/>
                <w:b/>
                <w:bCs/>
                <w:color w:val="000000"/>
                <w:lang w:eastAsia="en-IN"/>
              </w:rPr>
            </w:pPr>
            <w:r w:rsidRPr="00794D25">
              <w:rPr>
                <w:rFonts w:ascii="Calibri" w:eastAsia="Times New Roman" w:hAnsi="Calibri" w:cs="Times New Roman"/>
                <w:b/>
                <w:bCs/>
                <w:color w:val="000000"/>
                <w:lang w:eastAsia="en-IN"/>
              </w:rPr>
              <w:t>2008-09</w:t>
            </w:r>
          </w:p>
        </w:tc>
        <w:tc>
          <w:tcPr>
            <w:tcW w:w="960" w:type="dxa"/>
            <w:tcBorders>
              <w:top w:val="single" w:sz="4" w:space="0" w:color="auto"/>
              <w:left w:val="nil"/>
              <w:bottom w:val="single" w:sz="4" w:space="0" w:color="auto"/>
              <w:right w:val="nil"/>
            </w:tcBorders>
            <w:shd w:val="clear" w:color="auto" w:fill="auto"/>
            <w:noWrap/>
            <w:vAlign w:val="bottom"/>
            <w:hideMark/>
          </w:tcPr>
          <w:p w:rsidR="00702FB5" w:rsidRPr="00794D25" w:rsidRDefault="00702FB5" w:rsidP="00794D25">
            <w:pPr>
              <w:spacing w:after="0" w:line="240" w:lineRule="auto"/>
              <w:jc w:val="center"/>
              <w:rPr>
                <w:rFonts w:ascii="Calibri" w:eastAsia="Times New Roman" w:hAnsi="Calibri" w:cs="Times New Roman"/>
                <w:b/>
                <w:bCs/>
                <w:color w:val="000000"/>
                <w:lang w:eastAsia="en-IN"/>
              </w:rPr>
            </w:pPr>
            <w:r w:rsidRPr="00794D25">
              <w:rPr>
                <w:rFonts w:ascii="Calibri" w:eastAsia="Times New Roman" w:hAnsi="Calibri" w:cs="Times New Roman"/>
                <w:b/>
                <w:bCs/>
                <w:color w:val="000000"/>
                <w:lang w:eastAsia="en-IN"/>
              </w:rPr>
              <w:t>2009-10</w:t>
            </w:r>
          </w:p>
        </w:tc>
        <w:tc>
          <w:tcPr>
            <w:tcW w:w="960" w:type="dxa"/>
            <w:tcBorders>
              <w:top w:val="single" w:sz="4" w:space="0" w:color="auto"/>
              <w:left w:val="nil"/>
              <w:bottom w:val="single" w:sz="4" w:space="0" w:color="auto"/>
              <w:right w:val="nil"/>
            </w:tcBorders>
            <w:shd w:val="clear" w:color="auto" w:fill="auto"/>
            <w:noWrap/>
            <w:vAlign w:val="bottom"/>
            <w:hideMark/>
          </w:tcPr>
          <w:p w:rsidR="00702FB5" w:rsidRPr="00794D25" w:rsidRDefault="00702FB5" w:rsidP="00794D25">
            <w:pPr>
              <w:spacing w:after="0" w:line="240" w:lineRule="auto"/>
              <w:jc w:val="center"/>
              <w:rPr>
                <w:rFonts w:ascii="Calibri" w:eastAsia="Times New Roman" w:hAnsi="Calibri" w:cs="Times New Roman"/>
                <w:b/>
                <w:bCs/>
                <w:color w:val="000000"/>
                <w:lang w:eastAsia="en-IN"/>
              </w:rPr>
            </w:pPr>
            <w:r w:rsidRPr="00794D25">
              <w:rPr>
                <w:rFonts w:ascii="Calibri" w:eastAsia="Times New Roman" w:hAnsi="Calibri" w:cs="Times New Roman"/>
                <w:b/>
                <w:bCs/>
                <w:color w:val="000000"/>
                <w:lang w:eastAsia="en-IN"/>
              </w:rPr>
              <w:t>2010-11</w:t>
            </w:r>
          </w:p>
        </w:tc>
        <w:tc>
          <w:tcPr>
            <w:tcW w:w="960" w:type="dxa"/>
            <w:tcBorders>
              <w:top w:val="single" w:sz="4" w:space="0" w:color="auto"/>
              <w:left w:val="nil"/>
              <w:bottom w:val="single" w:sz="4" w:space="0" w:color="auto"/>
              <w:right w:val="nil"/>
            </w:tcBorders>
            <w:shd w:val="clear" w:color="auto" w:fill="auto"/>
            <w:noWrap/>
            <w:vAlign w:val="bottom"/>
            <w:hideMark/>
          </w:tcPr>
          <w:p w:rsidR="00702FB5" w:rsidRPr="00794D25" w:rsidRDefault="00702FB5" w:rsidP="00794D25">
            <w:pPr>
              <w:spacing w:after="0" w:line="240" w:lineRule="auto"/>
              <w:jc w:val="center"/>
              <w:rPr>
                <w:rFonts w:ascii="Calibri" w:eastAsia="Times New Roman" w:hAnsi="Calibri" w:cs="Times New Roman"/>
                <w:b/>
                <w:bCs/>
                <w:color w:val="000000"/>
                <w:lang w:eastAsia="en-IN"/>
              </w:rPr>
            </w:pPr>
            <w:r w:rsidRPr="00794D25">
              <w:rPr>
                <w:rFonts w:ascii="Calibri" w:eastAsia="Times New Roman" w:hAnsi="Calibri" w:cs="Times New Roman"/>
                <w:b/>
                <w:bCs/>
                <w:color w:val="000000"/>
                <w:lang w:eastAsia="en-IN"/>
              </w:rPr>
              <w:t>2011-12</w:t>
            </w:r>
          </w:p>
        </w:tc>
        <w:tc>
          <w:tcPr>
            <w:tcW w:w="960" w:type="dxa"/>
            <w:tcBorders>
              <w:top w:val="single" w:sz="4" w:space="0" w:color="auto"/>
              <w:left w:val="nil"/>
              <w:bottom w:val="single" w:sz="4" w:space="0" w:color="auto"/>
              <w:right w:val="nil"/>
            </w:tcBorders>
            <w:shd w:val="clear" w:color="auto" w:fill="auto"/>
            <w:noWrap/>
            <w:vAlign w:val="bottom"/>
            <w:hideMark/>
          </w:tcPr>
          <w:p w:rsidR="00702FB5" w:rsidRPr="00794D25" w:rsidRDefault="00702FB5" w:rsidP="00794D25">
            <w:pPr>
              <w:spacing w:after="0" w:line="240" w:lineRule="auto"/>
              <w:jc w:val="center"/>
              <w:rPr>
                <w:rFonts w:ascii="Calibri" w:eastAsia="Times New Roman" w:hAnsi="Calibri" w:cs="Times New Roman"/>
                <w:b/>
                <w:bCs/>
                <w:color w:val="000000"/>
                <w:lang w:eastAsia="en-IN"/>
              </w:rPr>
            </w:pPr>
            <w:r w:rsidRPr="00794D25">
              <w:rPr>
                <w:rFonts w:ascii="Calibri" w:eastAsia="Times New Roman" w:hAnsi="Calibri" w:cs="Times New Roman"/>
                <w:b/>
                <w:bCs/>
                <w:color w:val="000000"/>
                <w:lang w:eastAsia="en-IN"/>
              </w:rPr>
              <w:t>Total</w:t>
            </w:r>
          </w:p>
        </w:tc>
        <w:tc>
          <w:tcPr>
            <w:tcW w:w="960" w:type="dxa"/>
            <w:tcBorders>
              <w:top w:val="single" w:sz="4" w:space="0" w:color="auto"/>
              <w:left w:val="nil"/>
              <w:bottom w:val="single" w:sz="4" w:space="0" w:color="auto"/>
              <w:right w:val="nil"/>
            </w:tcBorders>
          </w:tcPr>
          <w:p w:rsidR="00702FB5" w:rsidRPr="00794D25" w:rsidRDefault="00702FB5" w:rsidP="00794D25">
            <w:pPr>
              <w:spacing w:after="0" w:line="240" w:lineRule="auto"/>
              <w:jc w:val="center"/>
              <w:rPr>
                <w:rFonts w:ascii="Calibri" w:eastAsia="Times New Roman" w:hAnsi="Calibri" w:cs="Times New Roman"/>
                <w:b/>
                <w:bCs/>
                <w:color w:val="000000"/>
                <w:lang w:eastAsia="en-IN"/>
              </w:rPr>
            </w:pPr>
            <w:r>
              <w:rPr>
                <w:rFonts w:ascii="Calibri" w:eastAsia="Times New Roman" w:hAnsi="Calibri" w:cs="Times New Roman"/>
                <w:b/>
                <w:bCs/>
                <w:color w:val="000000"/>
                <w:lang w:eastAsia="en-IN"/>
              </w:rPr>
              <w:t>Percent</w:t>
            </w:r>
          </w:p>
        </w:tc>
      </w:tr>
      <w:tr w:rsidR="00702FB5" w:rsidRPr="00794D25" w:rsidTr="00702FB5">
        <w:trPr>
          <w:trHeight w:val="300"/>
          <w:jc w:val="center"/>
        </w:trPr>
        <w:tc>
          <w:tcPr>
            <w:tcW w:w="960" w:type="dxa"/>
            <w:tcBorders>
              <w:top w:val="nil"/>
              <w:left w:val="nil"/>
              <w:bottom w:val="nil"/>
              <w:right w:val="nil"/>
            </w:tcBorders>
            <w:shd w:val="clear" w:color="auto" w:fill="auto"/>
            <w:noWrap/>
            <w:vAlign w:val="bottom"/>
            <w:hideMark/>
          </w:tcPr>
          <w:p w:rsidR="00702FB5" w:rsidRPr="00794D25" w:rsidRDefault="00702FB5" w:rsidP="00794D25">
            <w:pPr>
              <w:spacing w:after="0" w:line="240" w:lineRule="auto"/>
              <w:rPr>
                <w:rFonts w:ascii="Calibri" w:eastAsia="Times New Roman" w:hAnsi="Calibri" w:cs="Times New Roman"/>
                <w:color w:val="000000"/>
                <w:lang w:eastAsia="en-IN"/>
              </w:rPr>
            </w:pPr>
            <w:r w:rsidRPr="00794D25">
              <w:rPr>
                <w:rFonts w:ascii="Calibri" w:eastAsia="Times New Roman" w:hAnsi="Calibri" w:cs="Times New Roman"/>
                <w:color w:val="000000"/>
                <w:lang w:eastAsia="en-IN"/>
              </w:rPr>
              <w:t>Testing</w:t>
            </w:r>
          </w:p>
        </w:tc>
        <w:tc>
          <w:tcPr>
            <w:tcW w:w="960" w:type="dxa"/>
            <w:tcBorders>
              <w:top w:val="nil"/>
              <w:left w:val="nil"/>
              <w:bottom w:val="nil"/>
              <w:right w:val="nil"/>
            </w:tcBorders>
            <w:shd w:val="clear" w:color="auto" w:fill="auto"/>
            <w:noWrap/>
            <w:vAlign w:val="bottom"/>
            <w:hideMark/>
          </w:tcPr>
          <w:p w:rsidR="00702FB5" w:rsidRPr="00794D25" w:rsidRDefault="00702FB5" w:rsidP="00794D25">
            <w:pPr>
              <w:spacing w:after="0" w:line="240" w:lineRule="auto"/>
              <w:jc w:val="right"/>
              <w:rPr>
                <w:rFonts w:ascii="Calibri" w:eastAsia="Times New Roman" w:hAnsi="Calibri" w:cs="Times New Roman"/>
                <w:color w:val="000000"/>
                <w:lang w:eastAsia="en-IN"/>
              </w:rPr>
            </w:pPr>
            <w:r w:rsidRPr="00794D25">
              <w:rPr>
                <w:rFonts w:ascii="Calibri" w:eastAsia="Times New Roman" w:hAnsi="Calibri" w:cs="Times New Roman"/>
                <w:color w:val="000000"/>
                <w:lang w:eastAsia="en-IN"/>
              </w:rPr>
              <w:t>129.28</w:t>
            </w:r>
          </w:p>
        </w:tc>
        <w:tc>
          <w:tcPr>
            <w:tcW w:w="960" w:type="dxa"/>
            <w:tcBorders>
              <w:top w:val="nil"/>
              <w:left w:val="nil"/>
              <w:bottom w:val="nil"/>
              <w:right w:val="nil"/>
            </w:tcBorders>
            <w:shd w:val="clear" w:color="auto" w:fill="auto"/>
            <w:noWrap/>
            <w:vAlign w:val="bottom"/>
            <w:hideMark/>
          </w:tcPr>
          <w:p w:rsidR="00702FB5" w:rsidRPr="00794D25" w:rsidRDefault="00702FB5" w:rsidP="00794D25">
            <w:pPr>
              <w:spacing w:after="0" w:line="240" w:lineRule="auto"/>
              <w:jc w:val="right"/>
              <w:rPr>
                <w:rFonts w:ascii="Calibri" w:eastAsia="Times New Roman" w:hAnsi="Calibri" w:cs="Times New Roman"/>
                <w:color w:val="000000"/>
                <w:lang w:eastAsia="en-IN"/>
              </w:rPr>
            </w:pPr>
            <w:r w:rsidRPr="00794D25">
              <w:rPr>
                <w:rFonts w:ascii="Calibri" w:eastAsia="Times New Roman" w:hAnsi="Calibri" w:cs="Times New Roman"/>
                <w:color w:val="000000"/>
                <w:lang w:eastAsia="en-IN"/>
              </w:rPr>
              <w:t>147.22</w:t>
            </w:r>
          </w:p>
        </w:tc>
        <w:tc>
          <w:tcPr>
            <w:tcW w:w="960" w:type="dxa"/>
            <w:tcBorders>
              <w:top w:val="nil"/>
              <w:left w:val="nil"/>
              <w:bottom w:val="nil"/>
              <w:right w:val="nil"/>
            </w:tcBorders>
            <w:shd w:val="clear" w:color="auto" w:fill="auto"/>
            <w:noWrap/>
            <w:vAlign w:val="bottom"/>
            <w:hideMark/>
          </w:tcPr>
          <w:p w:rsidR="00702FB5" w:rsidRPr="00794D25" w:rsidRDefault="00702FB5" w:rsidP="00794D25">
            <w:pPr>
              <w:spacing w:after="0" w:line="240" w:lineRule="auto"/>
              <w:jc w:val="right"/>
              <w:rPr>
                <w:rFonts w:ascii="Calibri" w:eastAsia="Times New Roman" w:hAnsi="Calibri" w:cs="Times New Roman"/>
                <w:color w:val="000000"/>
                <w:lang w:eastAsia="en-IN"/>
              </w:rPr>
            </w:pPr>
            <w:r w:rsidRPr="00794D25">
              <w:rPr>
                <w:rFonts w:ascii="Calibri" w:eastAsia="Times New Roman" w:hAnsi="Calibri" w:cs="Times New Roman"/>
                <w:color w:val="000000"/>
                <w:lang w:eastAsia="en-IN"/>
              </w:rPr>
              <w:t>195.21</w:t>
            </w:r>
          </w:p>
        </w:tc>
        <w:tc>
          <w:tcPr>
            <w:tcW w:w="960" w:type="dxa"/>
            <w:tcBorders>
              <w:top w:val="nil"/>
              <w:left w:val="nil"/>
              <w:bottom w:val="nil"/>
              <w:right w:val="nil"/>
            </w:tcBorders>
            <w:shd w:val="clear" w:color="auto" w:fill="auto"/>
            <w:noWrap/>
            <w:vAlign w:val="bottom"/>
            <w:hideMark/>
          </w:tcPr>
          <w:p w:rsidR="00702FB5" w:rsidRPr="00794D25" w:rsidRDefault="00702FB5" w:rsidP="00794D25">
            <w:pPr>
              <w:spacing w:after="0" w:line="240" w:lineRule="auto"/>
              <w:jc w:val="right"/>
              <w:rPr>
                <w:rFonts w:ascii="Calibri" w:eastAsia="Times New Roman" w:hAnsi="Calibri" w:cs="Times New Roman"/>
                <w:color w:val="000000"/>
                <w:lang w:eastAsia="en-IN"/>
              </w:rPr>
            </w:pPr>
            <w:r w:rsidRPr="00794D25">
              <w:rPr>
                <w:rFonts w:ascii="Calibri" w:eastAsia="Times New Roman" w:hAnsi="Calibri" w:cs="Times New Roman"/>
                <w:color w:val="000000"/>
                <w:lang w:eastAsia="en-IN"/>
              </w:rPr>
              <w:t>179.7</w:t>
            </w:r>
          </w:p>
        </w:tc>
        <w:tc>
          <w:tcPr>
            <w:tcW w:w="960" w:type="dxa"/>
            <w:tcBorders>
              <w:top w:val="nil"/>
              <w:left w:val="nil"/>
              <w:bottom w:val="nil"/>
              <w:right w:val="nil"/>
            </w:tcBorders>
            <w:shd w:val="clear" w:color="auto" w:fill="auto"/>
            <w:noWrap/>
            <w:vAlign w:val="bottom"/>
            <w:hideMark/>
          </w:tcPr>
          <w:p w:rsidR="00702FB5" w:rsidRPr="00794D25" w:rsidRDefault="00702FB5" w:rsidP="00794D25">
            <w:pPr>
              <w:spacing w:after="0" w:line="240" w:lineRule="auto"/>
              <w:jc w:val="right"/>
              <w:rPr>
                <w:rFonts w:ascii="Calibri" w:eastAsia="Times New Roman" w:hAnsi="Calibri" w:cs="Times New Roman"/>
                <w:color w:val="000000"/>
                <w:lang w:eastAsia="en-IN"/>
              </w:rPr>
            </w:pPr>
            <w:r w:rsidRPr="00794D25">
              <w:rPr>
                <w:rFonts w:ascii="Calibri" w:eastAsia="Times New Roman" w:hAnsi="Calibri" w:cs="Times New Roman"/>
                <w:color w:val="000000"/>
                <w:lang w:eastAsia="en-IN"/>
              </w:rPr>
              <w:t>160.54</w:t>
            </w:r>
          </w:p>
        </w:tc>
        <w:tc>
          <w:tcPr>
            <w:tcW w:w="960" w:type="dxa"/>
            <w:tcBorders>
              <w:top w:val="nil"/>
              <w:left w:val="nil"/>
              <w:bottom w:val="nil"/>
              <w:right w:val="nil"/>
            </w:tcBorders>
            <w:shd w:val="clear" w:color="auto" w:fill="auto"/>
            <w:noWrap/>
            <w:vAlign w:val="bottom"/>
            <w:hideMark/>
          </w:tcPr>
          <w:p w:rsidR="00702FB5" w:rsidRPr="00794D25" w:rsidRDefault="00702FB5" w:rsidP="00794D25">
            <w:pPr>
              <w:spacing w:after="0" w:line="240" w:lineRule="auto"/>
              <w:jc w:val="right"/>
              <w:rPr>
                <w:rFonts w:ascii="Calibri" w:eastAsia="Times New Roman" w:hAnsi="Calibri" w:cs="Times New Roman"/>
                <w:color w:val="000000"/>
                <w:lang w:eastAsia="en-IN"/>
              </w:rPr>
            </w:pPr>
            <w:r w:rsidRPr="00794D25">
              <w:rPr>
                <w:rFonts w:ascii="Calibri" w:eastAsia="Times New Roman" w:hAnsi="Calibri" w:cs="Times New Roman"/>
                <w:color w:val="000000"/>
                <w:lang w:eastAsia="en-IN"/>
              </w:rPr>
              <w:t>811.95</w:t>
            </w:r>
          </w:p>
        </w:tc>
        <w:tc>
          <w:tcPr>
            <w:tcW w:w="960" w:type="dxa"/>
            <w:tcBorders>
              <w:top w:val="nil"/>
              <w:left w:val="nil"/>
              <w:bottom w:val="nil"/>
              <w:right w:val="nil"/>
            </w:tcBorders>
          </w:tcPr>
          <w:p w:rsidR="00702FB5" w:rsidRPr="00794D25" w:rsidRDefault="00702FB5" w:rsidP="00794D25">
            <w:pPr>
              <w:spacing w:after="0" w:line="240" w:lineRule="auto"/>
              <w:jc w:val="right"/>
              <w:rPr>
                <w:rFonts w:ascii="Calibri" w:eastAsia="Times New Roman" w:hAnsi="Calibri" w:cs="Times New Roman"/>
                <w:color w:val="000000"/>
                <w:lang w:eastAsia="en-IN"/>
              </w:rPr>
            </w:pPr>
            <w:r>
              <w:rPr>
                <w:rFonts w:ascii="Calibri" w:eastAsia="Times New Roman" w:hAnsi="Calibri" w:cs="Times New Roman"/>
                <w:color w:val="000000"/>
                <w:lang w:eastAsia="en-IN"/>
              </w:rPr>
              <w:t>87%</w:t>
            </w:r>
          </w:p>
        </w:tc>
      </w:tr>
      <w:tr w:rsidR="00702FB5" w:rsidRPr="00794D25" w:rsidTr="00702FB5">
        <w:trPr>
          <w:trHeight w:val="300"/>
          <w:jc w:val="center"/>
        </w:trPr>
        <w:tc>
          <w:tcPr>
            <w:tcW w:w="960" w:type="dxa"/>
            <w:tcBorders>
              <w:top w:val="nil"/>
              <w:left w:val="nil"/>
              <w:bottom w:val="nil"/>
              <w:right w:val="nil"/>
            </w:tcBorders>
            <w:shd w:val="clear" w:color="auto" w:fill="auto"/>
            <w:noWrap/>
            <w:vAlign w:val="bottom"/>
            <w:hideMark/>
          </w:tcPr>
          <w:p w:rsidR="00702FB5" w:rsidRPr="00794D25" w:rsidRDefault="00702FB5" w:rsidP="00794D25">
            <w:pPr>
              <w:spacing w:after="0" w:line="240" w:lineRule="auto"/>
              <w:rPr>
                <w:rFonts w:ascii="Calibri" w:eastAsia="Times New Roman" w:hAnsi="Calibri" w:cs="Times New Roman"/>
                <w:color w:val="000000"/>
                <w:lang w:eastAsia="en-IN"/>
              </w:rPr>
            </w:pPr>
            <w:r w:rsidRPr="00794D25">
              <w:rPr>
                <w:rFonts w:ascii="Calibri" w:eastAsia="Times New Roman" w:hAnsi="Calibri" w:cs="Times New Roman"/>
                <w:color w:val="000000"/>
                <w:lang w:eastAsia="en-IN"/>
              </w:rPr>
              <w:t>Training</w:t>
            </w:r>
          </w:p>
        </w:tc>
        <w:tc>
          <w:tcPr>
            <w:tcW w:w="960" w:type="dxa"/>
            <w:tcBorders>
              <w:top w:val="nil"/>
              <w:left w:val="nil"/>
              <w:bottom w:val="nil"/>
              <w:right w:val="nil"/>
            </w:tcBorders>
            <w:shd w:val="clear" w:color="auto" w:fill="auto"/>
            <w:noWrap/>
            <w:vAlign w:val="bottom"/>
            <w:hideMark/>
          </w:tcPr>
          <w:p w:rsidR="00702FB5" w:rsidRPr="00794D25" w:rsidRDefault="00702FB5" w:rsidP="00794D25">
            <w:pPr>
              <w:spacing w:after="0" w:line="240" w:lineRule="auto"/>
              <w:jc w:val="right"/>
              <w:rPr>
                <w:rFonts w:ascii="Calibri" w:eastAsia="Times New Roman" w:hAnsi="Calibri" w:cs="Times New Roman"/>
                <w:color w:val="000000"/>
                <w:lang w:eastAsia="en-IN"/>
              </w:rPr>
            </w:pPr>
            <w:r w:rsidRPr="00794D25">
              <w:rPr>
                <w:rFonts w:ascii="Calibri" w:eastAsia="Times New Roman" w:hAnsi="Calibri" w:cs="Times New Roman"/>
                <w:color w:val="000000"/>
                <w:lang w:eastAsia="en-IN"/>
              </w:rPr>
              <w:t>3.67</w:t>
            </w:r>
          </w:p>
        </w:tc>
        <w:tc>
          <w:tcPr>
            <w:tcW w:w="960" w:type="dxa"/>
            <w:tcBorders>
              <w:top w:val="nil"/>
              <w:left w:val="nil"/>
              <w:bottom w:val="nil"/>
              <w:right w:val="nil"/>
            </w:tcBorders>
            <w:shd w:val="clear" w:color="auto" w:fill="auto"/>
            <w:noWrap/>
            <w:vAlign w:val="bottom"/>
            <w:hideMark/>
          </w:tcPr>
          <w:p w:rsidR="00702FB5" w:rsidRPr="00794D25" w:rsidRDefault="00702FB5" w:rsidP="00794D25">
            <w:pPr>
              <w:spacing w:after="0" w:line="240" w:lineRule="auto"/>
              <w:jc w:val="right"/>
              <w:rPr>
                <w:rFonts w:ascii="Calibri" w:eastAsia="Times New Roman" w:hAnsi="Calibri" w:cs="Times New Roman"/>
                <w:color w:val="000000"/>
                <w:lang w:eastAsia="en-IN"/>
              </w:rPr>
            </w:pPr>
            <w:r w:rsidRPr="00794D25">
              <w:rPr>
                <w:rFonts w:ascii="Calibri" w:eastAsia="Times New Roman" w:hAnsi="Calibri" w:cs="Times New Roman"/>
                <w:color w:val="000000"/>
                <w:lang w:eastAsia="en-IN"/>
              </w:rPr>
              <w:t>3.33</w:t>
            </w:r>
          </w:p>
        </w:tc>
        <w:tc>
          <w:tcPr>
            <w:tcW w:w="960" w:type="dxa"/>
            <w:tcBorders>
              <w:top w:val="nil"/>
              <w:left w:val="nil"/>
              <w:bottom w:val="nil"/>
              <w:right w:val="nil"/>
            </w:tcBorders>
            <w:shd w:val="clear" w:color="auto" w:fill="auto"/>
            <w:noWrap/>
            <w:vAlign w:val="bottom"/>
            <w:hideMark/>
          </w:tcPr>
          <w:p w:rsidR="00702FB5" w:rsidRPr="00794D25" w:rsidRDefault="00702FB5" w:rsidP="00794D25">
            <w:pPr>
              <w:spacing w:after="0" w:line="240" w:lineRule="auto"/>
              <w:jc w:val="right"/>
              <w:rPr>
                <w:rFonts w:ascii="Calibri" w:eastAsia="Times New Roman" w:hAnsi="Calibri" w:cs="Times New Roman"/>
                <w:color w:val="000000"/>
                <w:lang w:eastAsia="en-IN"/>
              </w:rPr>
            </w:pPr>
            <w:r w:rsidRPr="00794D25">
              <w:rPr>
                <w:rFonts w:ascii="Calibri" w:eastAsia="Times New Roman" w:hAnsi="Calibri" w:cs="Times New Roman"/>
                <w:color w:val="000000"/>
                <w:lang w:eastAsia="en-IN"/>
              </w:rPr>
              <w:t>4.05</w:t>
            </w:r>
          </w:p>
        </w:tc>
        <w:tc>
          <w:tcPr>
            <w:tcW w:w="960" w:type="dxa"/>
            <w:tcBorders>
              <w:top w:val="nil"/>
              <w:left w:val="nil"/>
              <w:bottom w:val="nil"/>
              <w:right w:val="nil"/>
            </w:tcBorders>
            <w:shd w:val="clear" w:color="auto" w:fill="auto"/>
            <w:noWrap/>
            <w:vAlign w:val="bottom"/>
            <w:hideMark/>
          </w:tcPr>
          <w:p w:rsidR="00702FB5" w:rsidRPr="00794D25" w:rsidRDefault="00702FB5" w:rsidP="00794D25">
            <w:pPr>
              <w:spacing w:after="0" w:line="240" w:lineRule="auto"/>
              <w:jc w:val="right"/>
              <w:rPr>
                <w:rFonts w:ascii="Calibri" w:eastAsia="Times New Roman" w:hAnsi="Calibri" w:cs="Times New Roman"/>
                <w:color w:val="000000"/>
                <w:lang w:eastAsia="en-IN"/>
              </w:rPr>
            </w:pPr>
            <w:r w:rsidRPr="00794D25">
              <w:rPr>
                <w:rFonts w:ascii="Calibri" w:eastAsia="Times New Roman" w:hAnsi="Calibri" w:cs="Times New Roman"/>
                <w:color w:val="000000"/>
                <w:lang w:eastAsia="en-IN"/>
              </w:rPr>
              <w:t>4.09</w:t>
            </w:r>
          </w:p>
        </w:tc>
        <w:tc>
          <w:tcPr>
            <w:tcW w:w="960" w:type="dxa"/>
            <w:tcBorders>
              <w:top w:val="nil"/>
              <w:left w:val="nil"/>
              <w:bottom w:val="nil"/>
              <w:right w:val="nil"/>
            </w:tcBorders>
            <w:shd w:val="clear" w:color="auto" w:fill="auto"/>
            <w:noWrap/>
            <w:vAlign w:val="bottom"/>
            <w:hideMark/>
          </w:tcPr>
          <w:p w:rsidR="00702FB5" w:rsidRPr="00794D25" w:rsidRDefault="00702FB5" w:rsidP="00794D25">
            <w:pPr>
              <w:spacing w:after="0" w:line="240" w:lineRule="auto"/>
              <w:jc w:val="right"/>
              <w:rPr>
                <w:rFonts w:ascii="Calibri" w:eastAsia="Times New Roman" w:hAnsi="Calibri" w:cs="Times New Roman"/>
                <w:color w:val="000000"/>
                <w:lang w:eastAsia="en-IN"/>
              </w:rPr>
            </w:pPr>
            <w:r w:rsidRPr="00794D25">
              <w:rPr>
                <w:rFonts w:ascii="Calibri" w:eastAsia="Times New Roman" w:hAnsi="Calibri" w:cs="Times New Roman"/>
                <w:color w:val="000000"/>
                <w:lang w:eastAsia="en-IN"/>
              </w:rPr>
              <w:t>6.87</w:t>
            </w:r>
          </w:p>
        </w:tc>
        <w:tc>
          <w:tcPr>
            <w:tcW w:w="960" w:type="dxa"/>
            <w:tcBorders>
              <w:top w:val="nil"/>
              <w:left w:val="nil"/>
              <w:bottom w:val="nil"/>
              <w:right w:val="nil"/>
            </w:tcBorders>
            <w:shd w:val="clear" w:color="auto" w:fill="auto"/>
            <w:noWrap/>
            <w:vAlign w:val="bottom"/>
            <w:hideMark/>
          </w:tcPr>
          <w:p w:rsidR="00702FB5" w:rsidRPr="00794D25" w:rsidRDefault="00702FB5" w:rsidP="00794D25">
            <w:pPr>
              <w:spacing w:after="0" w:line="240" w:lineRule="auto"/>
              <w:jc w:val="right"/>
              <w:rPr>
                <w:rFonts w:ascii="Calibri" w:eastAsia="Times New Roman" w:hAnsi="Calibri" w:cs="Times New Roman"/>
                <w:color w:val="000000"/>
                <w:lang w:eastAsia="en-IN"/>
              </w:rPr>
            </w:pPr>
            <w:r w:rsidRPr="00794D25">
              <w:rPr>
                <w:rFonts w:ascii="Calibri" w:eastAsia="Times New Roman" w:hAnsi="Calibri" w:cs="Times New Roman"/>
                <w:color w:val="000000"/>
                <w:lang w:eastAsia="en-IN"/>
              </w:rPr>
              <w:t>22.01</w:t>
            </w:r>
          </w:p>
        </w:tc>
        <w:tc>
          <w:tcPr>
            <w:tcW w:w="960" w:type="dxa"/>
            <w:tcBorders>
              <w:top w:val="nil"/>
              <w:left w:val="nil"/>
              <w:bottom w:val="nil"/>
              <w:right w:val="nil"/>
            </w:tcBorders>
          </w:tcPr>
          <w:p w:rsidR="00702FB5" w:rsidRPr="00794D25" w:rsidRDefault="00702FB5" w:rsidP="00794D25">
            <w:pPr>
              <w:spacing w:after="0" w:line="240" w:lineRule="auto"/>
              <w:jc w:val="right"/>
              <w:rPr>
                <w:rFonts w:ascii="Calibri" w:eastAsia="Times New Roman" w:hAnsi="Calibri" w:cs="Times New Roman"/>
                <w:color w:val="000000"/>
                <w:lang w:eastAsia="en-IN"/>
              </w:rPr>
            </w:pPr>
            <w:r>
              <w:rPr>
                <w:rFonts w:ascii="Calibri" w:eastAsia="Times New Roman" w:hAnsi="Calibri" w:cs="Times New Roman"/>
                <w:color w:val="000000"/>
                <w:lang w:eastAsia="en-IN"/>
              </w:rPr>
              <w:t>2%</w:t>
            </w:r>
          </w:p>
        </w:tc>
      </w:tr>
      <w:tr w:rsidR="00702FB5" w:rsidRPr="00794D25" w:rsidTr="00702FB5">
        <w:trPr>
          <w:trHeight w:val="300"/>
          <w:jc w:val="center"/>
        </w:trPr>
        <w:tc>
          <w:tcPr>
            <w:tcW w:w="960" w:type="dxa"/>
            <w:tcBorders>
              <w:top w:val="nil"/>
              <w:left w:val="nil"/>
              <w:bottom w:val="nil"/>
              <w:right w:val="nil"/>
            </w:tcBorders>
            <w:shd w:val="clear" w:color="auto" w:fill="auto"/>
            <w:noWrap/>
            <w:vAlign w:val="bottom"/>
            <w:hideMark/>
          </w:tcPr>
          <w:p w:rsidR="00702FB5" w:rsidRPr="00794D25" w:rsidRDefault="00702FB5" w:rsidP="00794D25">
            <w:pPr>
              <w:spacing w:after="0" w:line="240" w:lineRule="auto"/>
              <w:rPr>
                <w:rFonts w:ascii="Calibri" w:eastAsia="Times New Roman" w:hAnsi="Calibri" w:cs="Times New Roman"/>
                <w:color w:val="000000"/>
                <w:lang w:eastAsia="en-IN"/>
              </w:rPr>
            </w:pPr>
            <w:r w:rsidRPr="00794D25">
              <w:rPr>
                <w:rFonts w:ascii="Calibri" w:eastAsia="Times New Roman" w:hAnsi="Calibri" w:cs="Times New Roman"/>
                <w:color w:val="000000"/>
                <w:lang w:eastAsia="en-IN"/>
              </w:rPr>
              <w:t>Farm</w:t>
            </w:r>
          </w:p>
        </w:tc>
        <w:tc>
          <w:tcPr>
            <w:tcW w:w="960" w:type="dxa"/>
            <w:tcBorders>
              <w:top w:val="nil"/>
              <w:left w:val="nil"/>
              <w:bottom w:val="nil"/>
              <w:right w:val="nil"/>
            </w:tcBorders>
            <w:shd w:val="clear" w:color="auto" w:fill="auto"/>
            <w:noWrap/>
            <w:vAlign w:val="bottom"/>
            <w:hideMark/>
          </w:tcPr>
          <w:p w:rsidR="00702FB5" w:rsidRPr="00794D25" w:rsidRDefault="00702FB5" w:rsidP="00794D25">
            <w:pPr>
              <w:spacing w:after="0" w:line="240" w:lineRule="auto"/>
              <w:jc w:val="right"/>
              <w:rPr>
                <w:rFonts w:ascii="Calibri" w:eastAsia="Times New Roman" w:hAnsi="Calibri" w:cs="Times New Roman"/>
                <w:color w:val="000000"/>
                <w:lang w:eastAsia="en-IN"/>
              </w:rPr>
            </w:pPr>
            <w:r w:rsidRPr="00794D25">
              <w:rPr>
                <w:rFonts w:ascii="Calibri" w:eastAsia="Times New Roman" w:hAnsi="Calibri" w:cs="Times New Roman"/>
                <w:color w:val="000000"/>
                <w:lang w:eastAsia="en-IN"/>
              </w:rPr>
              <w:t>10.23</w:t>
            </w:r>
          </w:p>
        </w:tc>
        <w:tc>
          <w:tcPr>
            <w:tcW w:w="960" w:type="dxa"/>
            <w:tcBorders>
              <w:top w:val="nil"/>
              <w:left w:val="nil"/>
              <w:bottom w:val="nil"/>
              <w:right w:val="nil"/>
            </w:tcBorders>
            <w:shd w:val="clear" w:color="auto" w:fill="auto"/>
            <w:noWrap/>
            <w:vAlign w:val="bottom"/>
            <w:hideMark/>
          </w:tcPr>
          <w:p w:rsidR="00702FB5" w:rsidRPr="00794D25" w:rsidRDefault="00702FB5" w:rsidP="00794D25">
            <w:pPr>
              <w:spacing w:after="0" w:line="240" w:lineRule="auto"/>
              <w:jc w:val="right"/>
              <w:rPr>
                <w:rFonts w:ascii="Calibri" w:eastAsia="Times New Roman" w:hAnsi="Calibri" w:cs="Times New Roman"/>
                <w:color w:val="000000"/>
                <w:lang w:eastAsia="en-IN"/>
              </w:rPr>
            </w:pPr>
            <w:r w:rsidRPr="00794D25">
              <w:rPr>
                <w:rFonts w:ascii="Calibri" w:eastAsia="Times New Roman" w:hAnsi="Calibri" w:cs="Times New Roman"/>
                <w:color w:val="000000"/>
                <w:lang w:eastAsia="en-IN"/>
              </w:rPr>
              <w:t>11.15</w:t>
            </w:r>
          </w:p>
        </w:tc>
        <w:tc>
          <w:tcPr>
            <w:tcW w:w="960" w:type="dxa"/>
            <w:tcBorders>
              <w:top w:val="nil"/>
              <w:left w:val="nil"/>
              <w:bottom w:val="nil"/>
              <w:right w:val="nil"/>
            </w:tcBorders>
            <w:shd w:val="clear" w:color="auto" w:fill="auto"/>
            <w:noWrap/>
            <w:vAlign w:val="bottom"/>
            <w:hideMark/>
          </w:tcPr>
          <w:p w:rsidR="00702FB5" w:rsidRPr="00794D25" w:rsidRDefault="00702FB5" w:rsidP="00794D25">
            <w:pPr>
              <w:spacing w:after="0" w:line="240" w:lineRule="auto"/>
              <w:jc w:val="right"/>
              <w:rPr>
                <w:rFonts w:ascii="Calibri" w:eastAsia="Times New Roman" w:hAnsi="Calibri" w:cs="Times New Roman"/>
                <w:color w:val="000000"/>
                <w:lang w:eastAsia="en-IN"/>
              </w:rPr>
            </w:pPr>
            <w:r w:rsidRPr="00794D25">
              <w:rPr>
                <w:rFonts w:ascii="Calibri" w:eastAsia="Times New Roman" w:hAnsi="Calibri" w:cs="Times New Roman"/>
                <w:color w:val="000000"/>
                <w:lang w:eastAsia="en-IN"/>
              </w:rPr>
              <w:t>8.93</w:t>
            </w:r>
          </w:p>
        </w:tc>
        <w:tc>
          <w:tcPr>
            <w:tcW w:w="960" w:type="dxa"/>
            <w:tcBorders>
              <w:top w:val="nil"/>
              <w:left w:val="nil"/>
              <w:bottom w:val="nil"/>
              <w:right w:val="nil"/>
            </w:tcBorders>
            <w:shd w:val="clear" w:color="auto" w:fill="auto"/>
            <w:noWrap/>
            <w:vAlign w:val="bottom"/>
            <w:hideMark/>
          </w:tcPr>
          <w:p w:rsidR="00702FB5" w:rsidRPr="00794D25" w:rsidRDefault="00702FB5" w:rsidP="00794D25">
            <w:pPr>
              <w:spacing w:after="0" w:line="240" w:lineRule="auto"/>
              <w:jc w:val="right"/>
              <w:rPr>
                <w:rFonts w:ascii="Calibri" w:eastAsia="Times New Roman" w:hAnsi="Calibri" w:cs="Times New Roman"/>
                <w:color w:val="000000"/>
                <w:lang w:eastAsia="en-IN"/>
              </w:rPr>
            </w:pPr>
            <w:r w:rsidRPr="00794D25">
              <w:rPr>
                <w:rFonts w:ascii="Calibri" w:eastAsia="Times New Roman" w:hAnsi="Calibri" w:cs="Times New Roman"/>
                <w:color w:val="000000"/>
                <w:lang w:eastAsia="en-IN"/>
              </w:rPr>
              <w:t>16.57</w:t>
            </w:r>
          </w:p>
        </w:tc>
        <w:tc>
          <w:tcPr>
            <w:tcW w:w="960" w:type="dxa"/>
            <w:tcBorders>
              <w:top w:val="nil"/>
              <w:left w:val="nil"/>
              <w:bottom w:val="nil"/>
              <w:right w:val="nil"/>
            </w:tcBorders>
            <w:shd w:val="clear" w:color="auto" w:fill="auto"/>
            <w:noWrap/>
            <w:vAlign w:val="bottom"/>
            <w:hideMark/>
          </w:tcPr>
          <w:p w:rsidR="00702FB5" w:rsidRPr="00794D25" w:rsidRDefault="00702FB5" w:rsidP="00794D25">
            <w:pPr>
              <w:spacing w:after="0" w:line="240" w:lineRule="auto"/>
              <w:jc w:val="right"/>
              <w:rPr>
                <w:rFonts w:ascii="Calibri" w:eastAsia="Times New Roman" w:hAnsi="Calibri" w:cs="Times New Roman"/>
                <w:color w:val="000000"/>
                <w:lang w:eastAsia="en-IN"/>
              </w:rPr>
            </w:pPr>
            <w:r w:rsidRPr="00794D25">
              <w:rPr>
                <w:rFonts w:ascii="Calibri" w:eastAsia="Times New Roman" w:hAnsi="Calibri" w:cs="Times New Roman"/>
                <w:color w:val="000000"/>
                <w:lang w:eastAsia="en-IN"/>
              </w:rPr>
              <w:t>16.06</w:t>
            </w:r>
          </w:p>
        </w:tc>
        <w:tc>
          <w:tcPr>
            <w:tcW w:w="960" w:type="dxa"/>
            <w:tcBorders>
              <w:top w:val="nil"/>
              <w:left w:val="nil"/>
              <w:bottom w:val="nil"/>
              <w:right w:val="nil"/>
            </w:tcBorders>
            <w:shd w:val="clear" w:color="auto" w:fill="auto"/>
            <w:noWrap/>
            <w:vAlign w:val="bottom"/>
            <w:hideMark/>
          </w:tcPr>
          <w:p w:rsidR="00702FB5" w:rsidRPr="00794D25" w:rsidRDefault="00702FB5" w:rsidP="00794D25">
            <w:pPr>
              <w:spacing w:after="0" w:line="240" w:lineRule="auto"/>
              <w:jc w:val="right"/>
              <w:rPr>
                <w:rFonts w:ascii="Calibri" w:eastAsia="Times New Roman" w:hAnsi="Calibri" w:cs="Times New Roman"/>
                <w:color w:val="000000"/>
                <w:lang w:eastAsia="en-IN"/>
              </w:rPr>
            </w:pPr>
            <w:r w:rsidRPr="00794D25">
              <w:rPr>
                <w:rFonts w:ascii="Calibri" w:eastAsia="Times New Roman" w:hAnsi="Calibri" w:cs="Times New Roman"/>
                <w:color w:val="000000"/>
                <w:lang w:eastAsia="en-IN"/>
              </w:rPr>
              <w:t>62.94</w:t>
            </w:r>
          </w:p>
        </w:tc>
        <w:tc>
          <w:tcPr>
            <w:tcW w:w="960" w:type="dxa"/>
            <w:tcBorders>
              <w:top w:val="nil"/>
              <w:left w:val="nil"/>
              <w:bottom w:val="nil"/>
              <w:right w:val="nil"/>
            </w:tcBorders>
          </w:tcPr>
          <w:p w:rsidR="00702FB5" w:rsidRPr="00794D25" w:rsidRDefault="00702FB5" w:rsidP="00794D25">
            <w:pPr>
              <w:spacing w:after="0" w:line="240" w:lineRule="auto"/>
              <w:jc w:val="right"/>
              <w:rPr>
                <w:rFonts w:ascii="Calibri" w:eastAsia="Times New Roman" w:hAnsi="Calibri" w:cs="Times New Roman"/>
                <w:color w:val="000000"/>
                <w:lang w:eastAsia="en-IN"/>
              </w:rPr>
            </w:pPr>
            <w:r>
              <w:rPr>
                <w:rFonts w:ascii="Calibri" w:eastAsia="Times New Roman" w:hAnsi="Calibri" w:cs="Times New Roman"/>
                <w:color w:val="000000"/>
                <w:lang w:eastAsia="en-IN"/>
              </w:rPr>
              <w:t>7%</w:t>
            </w:r>
          </w:p>
        </w:tc>
      </w:tr>
      <w:tr w:rsidR="00702FB5" w:rsidRPr="00794D25" w:rsidTr="00702FB5">
        <w:trPr>
          <w:trHeight w:val="300"/>
          <w:jc w:val="center"/>
        </w:trPr>
        <w:tc>
          <w:tcPr>
            <w:tcW w:w="960" w:type="dxa"/>
            <w:tcBorders>
              <w:top w:val="nil"/>
              <w:left w:val="nil"/>
              <w:bottom w:val="nil"/>
              <w:right w:val="nil"/>
            </w:tcBorders>
            <w:shd w:val="clear" w:color="auto" w:fill="auto"/>
            <w:noWrap/>
            <w:vAlign w:val="bottom"/>
            <w:hideMark/>
          </w:tcPr>
          <w:p w:rsidR="00702FB5" w:rsidRPr="00794D25" w:rsidRDefault="00702FB5" w:rsidP="00794D25">
            <w:pPr>
              <w:spacing w:after="0" w:line="240" w:lineRule="auto"/>
              <w:rPr>
                <w:rFonts w:ascii="Calibri" w:eastAsia="Times New Roman" w:hAnsi="Calibri" w:cs="Times New Roman"/>
                <w:color w:val="000000"/>
                <w:lang w:eastAsia="en-IN"/>
              </w:rPr>
            </w:pPr>
            <w:r w:rsidRPr="00794D25">
              <w:rPr>
                <w:rFonts w:ascii="Calibri" w:eastAsia="Times New Roman" w:hAnsi="Calibri" w:cs="Times New Roman"/>
                <w:color w:val="000000"/>
                <w:lang w:eastAsia="en-IN"/>
              </w:rPr>
              <w:t>Other</w:t>
            </w:r>
          </w:p>
        </w:tc>
        <w:tc>
          <w:tcPr>
            <w:tcW w:w="960" w:type="dxa"/>
            <w:tcBorders>
              <w:top w:val="nil"/>
              <w:left w:val="nil"/>
              <w:bottom w:val="nil"/>
              <w:right w:val="nil"/>
            </w:tcBorders>
            <w:shd w:val="clear" w:color="auto" w:fill="auto"/>
            <w:noWrap/>
            <w:vAlign w:val="bottom"/>
            <w:hideMark/>
          </w:tcPr>
          <w:p w:rsidR="00702FB5" w:rsidRPr="00794D25" w:rsidRDefault="00702FB5" w:rsidP="00794D25">
            <w:pPr>
              <w:spacing w:after="0" w:line="240" w:lineRule="auto"/>
              <w:jc w:val="right"/>
              <w:rPr>
                <w:rFonts w:ascii="Calibri" w:eastAsia="Times New Roman" w:hAnsi="Calibri" w:cs="Times New Roman"/>
                <w:color w:val="000000"/>
                <w:lang w:eastAsia="en-IN"/>
              </w:rPr>
            </w:pPr>
            <w:r w:rsidRPr="00794D25">
              <w:rPr>
                <w:rFonts w:ascii="Calibri" w:eastAsia="Times New Roman" w:hAnsi="Calibri" w:cs="Times New Roman"/>
                <w:color w:val="000000"/>
                <w:lang w:eastAsia="en-IN"/>
              </w:rPr>
              <w:t>5.28</w:t>
            </w:r>
          </w:p>
        </w:tc>
        <w:tc>
          <w:tcPr>
            <w:tcW w:w="960" w:type="dxa"/>
            <w:tcBorders>
              <w:top w:val="nil"/>
              <w:left w:val="nil"/>
              <w:bottom w:val="nil"/>
              <w:right w:val="nil"/>
            </w:tcBorders>
            <w:shd w:val="clear" w:color="auto" w:fill="auto"/>
            <w:noWrap/>
            <w:vAlign w:val="bottom"/>
            <w:hideMark/>
          </w:tcPr>
          <w:p w:rsidR="00702FB5" w:rsidRPr="00794D25" w:rsidRDefault="00702FB5" w:rsidP="00794D25">
            <w:pPr>
              <w:spacing w:after="0" w:line="240" w:lineRule="auto"/>
              <w:jc w:val="right"/>
              <w:rPr>
                <w:rFonts w:ascii="Calibri" w:eastAsia="Times New Roman" w:hAnsi="Calibri" w:cs="Times New Roman"/>
                <w:color w:val="000000"/>
                <w:lang w:eastAsia="en-IN"/>
              </w:rPr>
            </w:pPr>
            <w:r w:rsidRPr="00794D25">
              <w:rPr>
                <w:rFonts w:ascii="Calibri" w:eastAsia="Times New Roman" w:hAnsi="Calibri" w:cs="Times New Roman"/>
                <w:color w:val="000000"/>
                <w:lang w:eastAsia="en-IN"/>
              </w:rPr>
              <w:t>7.3</w:t>
            </w:r>
          </w:p>
        </w:tc>
        <w:tc>
          <w:tcPr>
            <w:tcW w:w="960" w:type="dxa"/>
            <w:tcBorders>
              <w:top w:val="nil"/>
              <w:left w:val="nil"/>
              <w:bottom w:val="nil"/>
              <w:right w:val="nil"/>
            </w:tcBorders>
            <w:shd w:val="clear" w:color="auto" w:fill="auto"/>
            <w:noWrap/>
            <w:vAlign w:val="bottom"/>
            <w:hideMark/>
          </w:tcPr>
          <w:p w:rsidR="00702FB5" w:rsidRPr="00794D25" w:rsidRDefault="00702FB5" w:rsidP="00794D25">
            <w:pPr>
              <w:spacing w:after="0" w:line="240" w:lineRule="auto"/>
              <w:jc w:val="right"/>
              <w:rPr>
                <w:rFonts w:ascii="Calibri" w:eastAsia="Times New Roman" w:hAnsi="Calibri" w:cs="Times New Roman"/>
                <w:color w:val="000000"/>
                <w:lang w:eastAsia="en-IN"/>
              </w:rPr>
            </w:pPr>
            <w:r w:rsidRPr="00794D25">
              <w:rPr>
                <w:rFonts w:ascii="Calibri" w:eastAsia="Times New Roman" w:hAnsi="Calibri" w:cs="Times New Roman"/>
                <w:color w:val="000000"/>
                <w:lang w:eastAsia="en-IN"/>
              </w:rPr>
              <w:t>2.72</w:t>
            </w:r>
          </w:p>
        </w:tc>
        <w:tc>
          <w:tcPr>
            <w:tcW w:w="960" w:type="dxa"/>
            <w:tcBorders>
              <w:top w:val="nil"/>
              <w:left w:val="nil"/>
              <w:bottom w:val="nil"/>
              <w:right w:val="nil"/>
            </w:tcBorders>
            <w:shd w:val="clear" w:color="auto" w:fill="auto"/>
            <w:noWrap/>
            <w:vAlign w:val="bottom"/>
            <w:hideMark/>
          </w:tcPr>
          <w:p w:rsidR="00702FB5" w:rsidRPr="00794D25" w:rsidRDefault="00702FB5" w:rsidP="00794D25">
            <w:pPr>
              <w:spacing w:after="0" w:line="240" w:lineRule="auto"/>
              <w:jc w:val="right"/>
              <w:rPr>
                <w:rFonts w:ascii="Calibri" w:eastAsia="Times New Roman" w:hAnsi="Calibri" w:cs="Times New Roman"/>
                <w:color w:val="000000"/>
                <w:lang w:eastAsia="en-IN"/>
              </w:rPr>
            </w:pPr>
            <w:r w:rsidRPr="00794D25">
              <w:rPr>
                <w:rFonts w:ascii="Calibri" w:eastAsia="Times New Roman" w:hAnsi="Calibri" w:cs="Times New Roman"/>
                <w:color w:val="000000"/>
                <w:lang w:eastAsia="en-IN"/>
              </w:rPr>
              <w:t>4.5</w:t>
            </w:r>
          </w:p>
        </w:tc>
        <w:tc>
          <w:tcPr>
            <w:tcW w:w="960" w:type="dxa"/>
            <w:tcBorders>
              <w:top w:val="nil"/>
              <w:left w:val="nil"/>
              <w:bottom w:val="nil"/>
              <w:right w:val="nil"/>
            </w:tcBorders>
            <w:shd w:val="clear" w:color="auto" w:fill="auto"/>
            <w:noWrap/>
            <w:vAlign w:val="bottom"/>
            <w:hideMark/>
          </w:tcPr>
          <w:p w:rsidR="00702FB5" w:rsidRPr="00794D25" w:rsidRDefault="00702FB5" w:rsidP="00794D25">
            <w:pPr>
              <w:spacing w:after="0" w:line="240" w:lineRule="auto"/>
              <w:jc w:val="right"/>
              <w:rPr>
                <w:rFonts w:ascii="Calibri" w:eastAsia="Times New Roman" w:hAnsi="Calibri" w:cs="Times New Roman"/>
                <w:color w:val="000000"/>
                <w:lang w:eastAsia="en-IN"/>
              </w:rPr>
            </w:pPr>
            <w:r w:rsidRPr="00794D25">
              <w:rPr>
                <w:rFonts w:ascii="Calibri" w:eastAsia="Times New Roman" w:hAnsi="Calibri" w:cs="Times New Roman"/>
                <w:color w:val="000000"/>
                <w:lang w:eastAsia="en-IN"/>
              </w:rPr>
              <w:t>19.69</w:t>
            </w:r>
          </w:p>
        </w:tc>
        <w:tc>
          <w:tcPr>
            <w:tcW w:w="960" w:type="dxa"/>
            <w:tcBorders>
              <w:top w:val="nil"/>
              <w:left w:val="nil"/>
              <w:bottom w:val="nil"/>
              <w:right w:val="nil"/>
            </w:tcBorders>
            <w:shd w:val="clear" w:color="auto" w:fill="auto"/>
            <w:noWrap/>
            <w:vAlign w:val="bottom"/>
            <w:hideMark/>
          </w:tcPr>
          <w:p w:rsidR="00702FB5" w:rsidRPr="00794D25" w:rsidRDefault="00702FB5" w:rsidP="00794D25">
            <w:pPr>
              <w:spacing w:after="0" w:line="240" w:lineRule="auto"/>
              <w:jc w:val="right"/>
              <w:rPr>
                <w:rFonts w:ascii="Calibri" w:eastAsia="Times New Roman" w:hAnsi="Calibri" w:cs="Times New Roman"/>
                <w:color w:val="000000"/>
                <w:lang w:eastAsia="en-IN"/>
              </w:rPr>
            </w:pPr>
            <w:r w:rsidRPr="00794D25">
              <w:rPr>
                <w:rFonts w:ascii="Calibri" w:eastAsia="Times New Roman" w:hAnsi="Calibri" w:cs="Times New Roman"/>
                <w:color w:val="000000"/>
                <w:lang w:eastAsia="en-IN"/>
              </w:rPr>
              <w:t>39.49</w:t>
            </w:r>
          </w:p>
        </w:tc>
        <w:tc>
          <w:tcPr>
            <w:tcW w:w="960" w:type="dxa"/>
            <w:tcBorders>
              <w:top w:val="nil"/>
              <w:left w:val="nil"/>
              <w:bottom w:val="nil"/>
              <w:right w:val="nil"/>
            </w:tcBorders>
          </w:tcPr>
          <w:p w:rsidR="00702FB5" w:rsidRPr="00794D25" w:rsidRDefault="00702FB5" w:rsidP="00794D25">
            <w:pPr>
              <w:spacing w:after="0" w:line="240" w:lineRule="auto"/>
              <w:jc w:val="right"/>
              <w:rPr>
                <w:rFonts w:ascii="Calibri" w:eastAsia="Times New Roman" w:hAnsi="Calibri" w:cs="Times New Roman"/>
                <w:color w:val="000000"/>
                <w:lang w:eastAsia="en-IN"/>
              </w:rPr>
            </w:pPr>
            <w:r>
              <w:rPr>
                <w:rFonts w:ascii="Calibri" w:eastAsia="Times New Roman" w:hAnsi="Calibri" w:cs="Times New Roman"/>
                <w:color w:val="000000"/>
                <w:lang w:eastAsia="en-IN"/>
              </w:rPr>
              <w:t>4%</w:t>
            </w:r>
          </w:p>
        </w:tc>
      </w:tr>
      <w:tr w:rsidR="00702FB5" w:rsidRPr="00794D25" w:rsidTr="00702FB5">
        <w:trPr>
          <w:trHeight w:val="300"/>
          <w:jc w:val="center"/>
        </w:trPr>
        <w:tc>
          <w:tcPr>
            <w:tcW w:w="960" w:type="dxa"/>
            <w:tcBorders>
              <w:top w:val="single" w:sz="4" w:space="0" w:color="auto"/>
              <w:left w:val="nil"/>
              <w:bottom w:val="single" w:sz="4" w:space="0" w:color="auto"/>
              <w:right w:val="nil"/>
            </w:tcBorders>
            <w:shd w:val="clear" w:color="auto" w:fill="auto"/>
            <w:noWrap/>
            <w:vAlign w:val="bottom"/>
            <w:hideMark/>
          </w:tcPr>
          <w:p w:rsidR="00702FB5" w:rsidRPr="00794D25" w:rsidRDefault="00702FB5" w:rsidP="00794D25">
            <w:pPr>
              <w:spacing w:after="0" w:line="240" w:lineRule="auto"/>
              <w:rPr>
                <w:rFonts w:ascii="Calibri" w:eastAsia="Times New Roman" w:hAnsi="Calibri" w:cs="Times New Roman"/>
                <w:b/>
                <w:bCs/>
                <w:color w:val="000000"/>
                <w:lang w:eastAsia="en-IN"/>
              </w:rPr>
            </w:pPr>
            <w:r w:rsidRPr="00794D25">
              <w:rPr>
                <w:rFonts w:ascii="Calibri" w:eastAsia="Times New Roman" w:hAnsi="Calibri" w:cs="Times New Roman"/>
                <w:b/>
                <w:bCs/>
                <w:color w:val="000000"/>
                <w:lang w:eastAsia="en-IN"/>
              </w:rPr>
              <w:t>Total</w:t>
            </w:r>
          </w:p>
        </w:tc>
        <w:tc>
          <w:tcPr>
            <w:tcW w:w="960" w:type="dxa"/>
            <w:tcBorders>
              <w:top w:val="single" w:sz="4" w:space="0" w:color="auto"/>
              <w:left w:val="nil"/>
              <w:bottom w:val="single" w:sz="4" w:space="0" w:color="auto"/>
              <w:right w:val="nil"/>
            </w:tcBorders>
            <w:shd w:val="clear" w:color="auto" w:fill="auto"/>
            <w:noWrap/>
            <w:vAlign w:val="bottom"/>
            <w:hideMark/>
          </w:tcPr>
          <w:p w:rsidR="00702FB5" w:rsidRPr="00794D25" w:rsidRDefault="00702FB5" w:rsidP="00794D25">
            <w:pPr>
              <w:spacing w:after="0" w:line="240" w:lineRule="auto"/>
              <w:jc w:val="right"/>
              <w:rPr>
                <w:rFonts w:ascii="Calibri" w:eastAsia="Times New Roman" w:hAnsi="Calibri" w:cs="Times New Roman"/>
                <w:b/>
                <w:bCs/>
                <w:color w:val="000000"/>
                <w:lang w:eastAsia="en-IN"/>
              </w:rPr>
            </w:pPr>
            <w:r w:rsidRPr="00794D25">
              <w:rPr>
                <w:rFonts w:ascii="Calibri" w:eastAsia="Times New Roman" w:hAnsi="Calibri" w:cs="Times New Roman"/>
                <w:b/>
                <w:bCs/>
                <w:color w:val="000000"/>
                <w:lang w:eastAsia="en-IN"/>
              </w:rPr>
              <w:t>148.46</w:t>
            </w:r>
          </w:p>
        </w:tc>
        <w:tc>
          <w:tcPr>
            <w:tcW w:w="960" w:type="dxa"/>
            <w:tcBorders>
              <w:top w:val="single" w:sz="4" w:space="0" w:color="auto"/>
              <w:left w:val="nil"/>
              <w:bottom w:val="single" w:sz="4" w:space="0" w:color="auto"/>
              <w:right w:val="nil"/>
            </w:tcBorders>
            <w:shd w:val="clear" w:color="auto" w:fill="auto"/>
            <w:noWrap/>
            <w:vAlign w:val="bottom"/>
            <w:hideMark/>
          </w:tcPr>
          <w:p w:rsidR="00702FB5" w:rsidRPr="00794D25" w:rsidRDefault="00702FB5" w:rsidP="00794D25">
            <w:pPr>
              <w:spacing w:after="0" w:line="240" w:lineRule="auto"/>
              <w:jc w:val="right"/>
              <w:rPr>
                <w:rFonts w:ascii="Calibri" w:eastAsia="Times New Roman" w:hAnsi="Calibri" w:cs="Times New Roman"/>
                <w:b/>
                <w:bCs/>
                <w:color w:val="000000"/>
                <w:lang w:eastAsia="en-IN"/>
              </w:rPr>
            </w:pPr>
            <w:r w:rsidRPr="00794D25">
              <w:rPr>
                <w:rFonts w:ascii="Calibri" w:eastAsia="Times New Roman" w:hAnsi="Calibri" w:cs="Times New Roman"/>
                <w:b/>
                <w:bCs/>
                <w:color w:val="000000"/>
                <w:lang w:eastAsia="en-IN"/>
              </w:rPr>
              <w:t>169</w:t>
            </w:r>
          </w:p>
        </w:tc>
        <w:tc>
          <w:tcPr>
            <w:tcW w:w="960" w:type="dxa"/>
            <w:tcBorders>
              <w:top w:val="single" w:sz="4" w:space="0" w:color="auto"/>
              <w:left w:val="nil"/>
              <w:bottom w:val="single" w:sz="4" w:space="0" w:color="auto"/>
              <w:right w:val="nil"/>
            </w:tcBorders>
            <w:shd w:val="clear" w:color="auto" w:fill="auto"/>
            <w:noWrap/>
            <w:vAlign w:val="bottom"/>
            <w:hideMark/>
          </w:tcPr>
          <w:p w:rsidR="00702FB5" w:rsidRPr="00794D25" w:rsidRDefault="00702FB5" w:rsidP="00794D25">
            <w:pPr>
              <w:spacing w:after="0" w:line="240" w:lineRule="auto"/>
              <w:jc w:val="right"/>
              <w:rPr>
                <w:rFonts w:ascii="Calibri" w:eastAsia="Times New Roman" w:hAnsi="Calibri" w:cs="Times New Roman"/>
                <w:b/>
                <w:bCs/>
                <w:color w:val="000000"/>
                <w:lang w:eastAsia="en-IN"/>
              </w:rPr>
            </w:pPr>
            <w:r w:rsidRPr="00794D25">
              <w:rPr>
                <w:rFonts w:ascii="Calibri" w:eastAsia="Times New Roman" w:hAnsi="Calibri" w:cs="Times New Roman"/>
                <w:b/>
                <w:bCs/>
                <w:color w:val="000000"/>
                <w:lang w:eastAsia="en-IN"/>
              </w:rPr>
              <w:t>210.91</w:t>
            </w:r>
          </w:p>
        </w:tc>
        <w:tc>
          <w:tcPr>
            <w:tcW w:w="960" w:type="dxa"/>
            <w:tcBorders>
              <w:top w:val="single" w:sz="4" w:space="0" w:color="auto"/>
              <w:left w:val="nil"/>
              <w:bottom w:val="single" w:sz="4" w:space="0" w:color="auto"/>
              <w:right w:val="nil"/>
            </w:tcBorders>
            <w:shd w:val="clear" w:color="auto" w:fill="auto"/>
            <w:noWrap/>
            <w:vAlign w:val="bottom"/>
            <w:hideMark/>
          </w:tcPr>
          <w:p w:rsidR="00702FB5" w:rsidRPr="00794D25" w:rsidRDefault="00702FB5" w:rsidP="00794D25">
            <w:pPr>
              <w:spacing w:after="0" w:line="240" w:lineRule="auto"/>
              <w:jc w:val="right"/>
              <w:rPr>
                <w:rFonts w:ascii="Calibri" w:eastAsia="Times New Roman" w:hAnsi="Calibri" w:cs="Times New Roman"/>
                <w:b/>
                <w:bCs/>
                <w:color w:val="000000"/>
                <w:lang w:eastAsia="en-IN"/>
              </w:rPr>
            </w:pPr>
            <w:r w:rsidRPr="00794D25">
              <w:rPr>
                <w:rFonts w:ascii="Calibri" w:eastAsia="Times New Roman" w:hAnsi="Calibri" w:cs="Times New Roman"/>
                <w:b/>
                <w:bCs/>
                <w:color w:val="000000"/>
                <w:lang w:eastAsia="en-IN"/>
              </w:rPr>
              <w:t>204.86</w:t>
            </w:r>
          </w:p>
        </w:tc>
        <w:tc>
          <w:tcPr>
            <w:tcW w:w="960" w:type="dxa"/>
            <w:tcBorders>
              <w:top w:val="single" w:sz="4" w:space="0" w:color="auto"/>
              <w:left w:val="nil"/>
              <w:bottom w:val="single" w:sz="4" w:space="0" w:color="auto"/>
              <w:right w:val="nil"/>
            </w:tcBorders>
            <w:shd w:val="clear" w:color="auto" w:fill="auto"/>
            <w:noWrap/>
            <w:vAlign w:val="bottom"/>
            <w:hideMark/>
          </w:tcPr>
          <w:p w:rsidR="00702FB5" w:rsidRPr="00794D25" w:rsidRDefault="00702FB5" w:rsidP="00794D25">
            <w:pPr>
              <w:spacing w:after="0" w:line="240" w:lineRule="auto"/>
              <w:jc w:val="right"/>
              <w:rPr>
                <w:rFonts w:ascii="Calibri" w:eastAsia="Times New Roman" w:hAnsi="Calibri" w:cs="Times New Roman"/>
                <w:b/>
                <w:bCs/>
                <w:color w:val="000000"/>
                <w:lang w:eastAsia="en-IN"/>
              </w:rPr>
            </w:pPr>
            <w:r w:rsidRPr="00794D25">
              <w:rPr>
                <w:rFonts w:ascii="Calibri" w:eastAsia="Times New Roman" w:hAnsi="Calibri" w:cs="Times New Roman"/>
                <w:b/>
                <w:bCs/>
                <w:color w:val="000000"/>
                <w:lang w:eastAsia="en-IN"/>
              </w:rPr>
              <w:t>203.16</w:t>
            </w:r>
          </w:p>
        </w:tc>
        <w:tc>
          <w:tcPr>
            <w:tcW w:w="960" w:type="dxa"/>
            <w:tcBorders>
              <w:top w:val="single" w:sz="4" w:space="0" w:color="auto"/>
              <w:left w:val="nil"/>
              <w:bottom w:val="single" w:sz="4" w:space="0" w:color="auto"/>
              <w:right w:val="nil"/>
            </w:tcBorders>
            <w:shd w:val="clear" w:color="auto" w:fill="auto"/>
            <w:noWrap/>
            <w:vAlign w:val="bottom"/>
            <w:hideMark/>
          </w:tcPr>
          <w:p w:rsidR="00702FB5" w:rsidRPr="00794D25" w:rsidRDefault="00702FB5" w:rsidP="00794D25">
            <w:pPr>
              <w:spacing w:after="0" w:line="240" w:lineRule="auto"/>
              <w:jc w:val="right"/>
              <w:rPr>
                <w:rFonts w:ascii="Calibri" w:eastAsia="Times New Roman" w:hAnsi="Calibri" w:cs="Times New Roman"/>
                <w:b/>
                <w:bCs/>
                <w:color w:val="000000"/>
                <w:lang w:eastAsia="en-IN"/>
              </w:rPr>
            </w:pPr>
            <w:r w:rsidRPr="00794D25">
              <w:rPr>
                <w:rFonts w:ascii="Calibri" w:eastAsia="Times New Roman" w:hAnsi="Calibri" w:cs="Times New Roman"/>
                <w:b/>
                <w:bCs/>
                <w:color w:val="000000"/>
                <w:lang w:eastAsia="en-IN"/>
              </w:rPr>
              <w:t>936.39</w:t>
            </w:r>
          </w:p>
        </w:tc>
        <w:tc>
          <w:tcPr>
            <w:tcW w:w="960" w:type="dxa"/>
            <w:tcBorders>
              <w:top w:val="single" w:sz="4" w:space="0" w:color="auto"/>
              <w:left w:val="nil"/>
              <w:bottom w:val="single" w:sz="4" w:space="0" w:color="auto"/>
              <w:right w:val="nil"/>
            </w:tcBorders>
          </w:tcPr>
          <w:p w:rsidR="00702FB5" w:rsidRPr="00794D25" w:rsidRDefault="00702FB5" w:rsidP="00794D25">
            <w:pPr>
              <w:spacing w:after="0" w:line="240" w:lineRule="auto"/>
              <w:jc w:val="right"/>
              <w:rPr>
                <w:rFonts w:ascii="Calibri" w:eastAsia="Times New Roman" w:hAnsi="Calibri" w:cs="Times New Roman"/>
                <w:b/>
                <w:bCs/>
                <w:color w:val="000000"/>
                <w:lang w:eastAsia="en-IN"/>
              </w:rPr>
            </w:pPr>
            <w:r>
              <w:rPr>
                <w:rFonts w:ascii="Calibri" w:eastAsia="Times New Roman" w:hAnsi="Calibri" w:cs="Times New Roman"/>
                <w:b/>
                <w:bCs/>
                <w:color w:val="000000"/>
                <w:lang w:eastAsia="en-IN"/>
              </w:rPr>
              <w:t>100%</w:t>
            </w:r>
          </w:p>
        </w:tc>
      </w:tr>
    </w:tbl>
    <w:p w:rsidR="00794D25" w:rsidRDefault="00395B22" w:rsidP="00D17727">
      <w:pPr>
        <w:jc w:val="both"/>
      </w:pPr>
      <w:r w:rsidRPr="00842A1A">
        <w:t xml:space="preserve">During the XI FYP period, the revenue generated was higher at Rs.936.39 lakh as compared to Rs.678.18 lakh, during the X FYP period, thus </w:t>
      </w:r>
      <w:r w:rsidR="00EA5BA5" w:rsidRPr="00842A1A">
        <w:t>recording increase</w:t>
      </w:r>
      <w:r w:rsidR="00EA5BA5">
        <w:t xml:space="preserve"> of </w:t>
      </w:r>
      <w:r w:rsidR="00EA5BA5" w:rsidRPr="00842A1A">
        <w:t>38%</w:t>
      </w:r>
      <w:r w:rsidRPr="00842A1A">
        <w:t>. The revenue from each component has recorded an increase over the period during the</w:t>
      </w:r>
      <w:r w:rsidR="00EA5BA5">
        <w:t xml:space="preserve"> </w:t>
      </w:r>
      <w:r w:rsidR="0008773E">
        <w:t>XI Five Year Plan</w:t>
      </w:r>
      <w:r w:rsidR="008A152A" w:rsidRPr="00842A1A">
        <w:t>.</w:t>
      </w:r>
      <w:r w:rsidR="003E2DDF">
        <w:t xml:space="preserve"> </w:t>
      </w:r>
    </w:p>
    <w:p w:rsidR="003E2DDF" w:rsidRDefault="004A0678" w:rsidP="003E2DDF">
      <w:pPr>
        <w:pStyle w:val="Heading4"/>
      </w:pPr>
      <w:bookmarkStart w:id="93" w:name="_Toc388008093"/>
      <w:r>
        <w:t xml:space="preserve">4.3.1.9 </w:t>
      </w:r>
      <w:r w:rsidR="00172596">
        <w:t>Total Receipt</w:t>
      </w:r>
      <w:r w:rsidR="003E2DDF">
        <w:t xml:space="preserve"> and Expenditure</w:t>
      </w:r>
      <w:bookmarkEnd w:id="93"/>
    </w:p>
    <w:p w:rsidR="00395B22" w:rsidRDefault="00395B22" w:rsidP="00D17727">
      <w:pPr>
        <w:jc w:val="both"/>
      </w:pPr>
      <w:r w:rsidRPr="00842A1A">
        <w:t xml:space="preserve">During the XI Five Year Plan, the Institute received Rs 46.64 crore as grant from the MoA towards expenditure under Planned, Non Planned </w:t>
      </w:r>
      <w:r w:rsidR="00EA5BA5">
        <w:t xml:space="preserve">components </w:t>
      </w:r>
      <w:r w:rsidRPr="00842A1A">
        <w:t xml:space="preserve">and for </w:t>
      </w:r>
      <w:r w:rsidR="008A152A" w:rsidRPr="00842A1A">
        <w:t>meeting administrative</w:t>
      </w:r>
      <w:r w:rsidRPr="00842A1A">
        <w:t xml:space="preserve"> expenditure. Against this</w:t>
      </w:r>
      <w:r w:rsidR="005F6978">
        <w:t>, the</w:t>
      </w:r>
      <w:r w:rsidRPr="00842A1A">
        <w:t xml:space="preserve"> total expenditure was Rs 29.85 crore (64%). The details of receipts and expenditure under each </w:t>
      </w:r>
      <w:r w:rsidR="00B87B6B">
        <w:t xml:space="preserve">head are given below in </w:t>
      </w:r>
      <w:r w:rsidR="00B87B6B" w:rsidRPr="00706843">
        <w:t>table 15</w:t>
      </w:r>
      <w:r w:rsidR="009B7D47" w:rsidRPr="00706843">
        <w:t>.</w:t>
      </w:r>
      <w:r w:rsidR="009B7D47">
        <w:t xml:space="preserve"> </w:t>
      </w:r>
    </w:p>
    <w:p w:rsidR="009B7D47" w:rsidRDefault="009B7D47" w:rsidP="00395B22">
      <w:pPr>
        <w:pStyle w:val="Caption"/>
        <w:keepNext/>
        <w:spacing w:after="0"/>
        <w:jc w:val="center"/>
      </w:pPr>
      <w:bookmarkStart w:id="94" w:name="_Toc388008173"/>
      <w:r w:rsidRPr="00706843">
        <w:t xml:space="preserve">Table </w:t>
      </w:r>
      <w:r w:rsidR="00836EBA" w:rsidRPr="00706843">
        <w:fldChar w:fldCharType="begin"/>
      </w:r>
      <w:r w:rsidR="00DD7BA7" w:rsidRPr="00706843">
        <w:instrText xml:space="preserve"> SEQ Table \* ARABIC </w:instrText>
      </w:r>
      <w:r w:rsidR="00836EBA" w:rsidRPr="00706843">
        <w:fldChar w:fldCharType="separate"/>
      </w:r>
      <w:r w:rsidR="004364AC">
        <w:rPr>
          <w:noProof/>
        </w:rPr>
        <w:t>15</w:t>
      </w:r>
      <w:r w:rsidR="00836EBA" w:rsidRPr="00706843">
        <w:fldChar w:fldCharType="end"/>
      </w:r>
      <w:r>
        <w:t xml:space="preserve"> </w:t>
      </w:r>
      <w:r w:rsidR="00FE6A65">
        <w:t>Receipts</w:t>
      </w:r>
      <w:r>
        <w:t xml:space="preserve"> and Expenditure during the </w:t>
      </w:r>
      <w:r w:rsidR="0008773E">
        <w:t>XI Five Year Plan</w:t>
      </w:r>
      <w:r w:rsidR="00FE6A65">
        <w:t xml:space="preserve"> by CRFMTTI</w:t>
      </w:r>
      <w:r>
        <w:t>.</w:t>
      </w:r>
      <w:bookmarkEnd w:id="94"/>
    </w:p>
    <w:p w:rsidR="009B7D47" w:rsidRPr="009B7D47" w:rsidRDefault="009B7D47" w:rsidP="00395B22">
      <w:pPr>
        <w:spacing w:after="0"/>
      </w:pPr>
      <w:r>
        <w:tab/>
      </w:r>
      <w:r>
        <w:tab/>
      </w:r>
      <w:r>
        <w:tab/>
      </w:r>
      <w:r>
        <w:tab/>
      </w:r>
      <w:r>
        <w:tab/>
      </w:r>
      <w:r>
        <w:tab/>
      </w:r>
      <w:r>
        <w:tab/>
      </w:r>
      <w:r>
        <w:tab/>
      </w:r>
      <w:r>
        <w:tab/>
      </w:r>
      <w:r>
        <w:tab/>
      </w:r>
      <w:r>
        <w:tab/>
        <w:t>(Rs in lakh)</w:t>
      </w:r>
    </w:p>
    <w:tbl>
      <w:tblPr>
        <w:tblW w:w="10094" w:type="dxa"/>
        <w:jc w:val="center"/>
        <w:tblInd w:w="836" w:type="dxa"/>
        <w:tblLook w:val="04A0"/>
      </w:tblPr>
      <w:tblGrid>
        <w:gridCol w:w="990"/>
        <w:gridCol w:w="721"/>
        <w:gridCol w:w="721"/>
        <w:gridCol w:w="721"/>
        <w:gridCol w:w="862"/>
        <w:gridCol w:w="721"/>
        <w:gridCol w:w="721"/>
        <w:gridCol w:w="812"/>
        <w:gridCol w:w="721"/>
        <w:gridCol w:w="741"/>
        <w:gridCol w:w="718"/>
        <w:gridCol w:w="809"/>
        <w:gridCol w:w="836"/>
      </w:tblGrid>
      <w:tr w:rsidR="009B7D47" w:rsidRPr="00DA3E1E" w:rsidTr="00DA3E1E">
        <w:trPr>
          <w:trHeight w:val="300"/>
          <w:jc w:val="center"/>
        </w:trPr>
        <w:tc>
          <w:tcPr>
            <w:tcW w:w="990" w:type="dxa"/>
            <w:vMerge w:val="restart"/>
            <w:tcBorders>
              <w:top w:val="single" w:sz="4" w:space="0" w:color="auto"/>
              <w:left w:val="nil"/>
              <w:bottom w:val="single" w:sz="4" w:space="0" w:color="000000"/>
              <w:right w:val="nil"/>
            </w:tcBorders>
            <w:shd w:val="clear" w:color="auto" w:fill="auto"/>
            <w:noWrap/>
            <w:hideMark/>
          </w:tcPr>
          <w:p w:rsidR="009B7D47" w:rsidRPr="00DA3E1E" w:rsidRDefault="009B7D47" w:rsidP="009B7D47">
            <w:pPr>
              <w:spacing w:after="0" w:line="240" w:lineRule="auto"/>
              <w:rPr>
                <w:rFonts w:ascii="Calibri" w:eastAsia="Times New Roman" w:hAnsi="Calibri" w:cs="Times New Roman"/>
                <w:b/>
                <w:color w:val="000000"/>
                <w:sz w:val="18"/>
                <w:szCs w:val="18"/>
                <w:lang w:eastAsia="en-IN"/>
              </w:rPr>
            </w:pPr>
            <w:r w:rsidRPr="00DA3E1E">
              <w:rPr>
                <w:rFonts w:ascii="Calibri" w:eastAsia="Times New Roman" w:hAnsi="Calibri" w:cs="Times New Roman"/>
                <w:b/>
                <w:color w:val="000000"/>
                <w:sz w:val="18"/>
                <w:szCs w:val="18"/>
                <w:lang w:eastAsia="en-IN"/>
              </w:rPr>
              <w:t>Budget Heads</w:t>
            </w:r>
          </w:p>
        </w:tc>
        <w:tc>
          <w:tcPr>
            <w:tcW w:w="1442" w:type="dxa"/>
            <w:gridSpan w:val="2"/>
            <w:tcBorders>
              <w:top w:val="single" w:sz="4" w:space="0" w:color="auto"/>
              <w:left w:val="nil"/>
              <w:bottom w:val="nil"/>
              <w:right w:val="nil"/>
            </w:tcBorders>
            <w:shd w:val="clear" w:color="auto" w:fill="auto"/>
            <w:noWrap/>
            <w:vAlign w:val="bottom"/>
            <w:hideMark/>
          </w:tcPr>
          <w:p w:rsidR="009B7D47" w:rsidRPr="00DA3E1E" w:rsidRDefault="009B7D47" w:rsidP="009B7D47">
            <w:pPr>
              <w:spacing w:after="0" w:line="240" w:lineRule="auto"/>
              <w:jc w:val="center"/>
              <w:rPr>
                <w:rFonts w:ascii="Calibri" w:eastAsia="Times New Roman" w:hAnsi="Calibri" w:cs="Times New Roman"/>
                <w:b/>
                <w:color w:val="000000"/>
                <w:sz w:val="18"/>
                <w:szCs w:val="18"/>
                <w:lang w:eastAsia="en-IN"/>
              </w:rPr>
            </w:pPr>
            <w:r w:rsidRPr="00DA3E1E">
              <w:rPr>
                <w:rFonts w:ascii="Calibri" w:eastAsia="Times New Roman" w:hAnsi="Calibri" w:cs="Times New Roman"/>
                <w:b/>
                <w:color w:val="000000"/>
                <w:sz w:val="18"/>
                <w:szCs w:val="18"/>
                <w:lang w:eastAsia="en-IN"/>
              </w:rPr>
              <w:t>2007-08</w:t>
            </w:r>
          </w:p>
        </w:tc>
        <w:tc>
          <w:tcPr>
            <w:tcW w:w="1583" w:type="dxa"/>
            <w:gridSpan w:val="2"/>
            <w:tcBorders>
              <w:top w:val="single" w:sz="4" w:space="0" w:color="auto"/>
              <w:left w:val="nil"/>
              <w:bottom w:val="nil"/>
              <w:right w:val="nil"/>
            </w:tcBorders>
            <w:shd w:val="clear" w:color="auto" w:fill="auto"/>
            <w:noWrap/>
            <w:vAlign w:val="bottom"/>
            <w:hideMark/>
          </w:tcPr>
          <w:p w:rsidR="009B7D47" w:rsidRPr="00DA3E1E" w:rsidRDefault="009B7D47" w:rsidP="009B7D47">
            <w:pPr>
              <w:spacing w:after="0" w:line="240" w:lineRule="auto"/>
              <w:jc w:val="center"/>
              <w:rPr>
                <w:rFonts w:ascii="Calibri" w:eastAsia="Times New Roman" w:hAnsi="Calibri" w:cs="Times New Roman"/>
                <w:b/>
                <w:color w:val="000000"/>
                <w:sz w:val="18"/>
                <w:szCs w:val="18"/>
                <w:lang w:eastAsia="en-IN"/>
              </w:rPr>
            </w:pPr>
            <w:r w:rsidRPr="00DA3E1E">
              <w:rPr>
                <w:rFonts w:ascii="Calibri" w:eastAsia="Times New Roman" w:hAnsi="Calibri" w:cs="Times New Roman"/>
                <w:b/>
                <w:color w:val="000000"/>
                <w:sz w:val="18"/>
                <w:szCs w:val="18"/>
                <w:lang w:eastAsia="en-IN"/>
              </w:rPr>
              <w:t>2008-09</w:t>
            </w:r>
          </w:p>
        </w:tc>
        <w:tc>
          <w:tcPr>
            <w:tcW w:w="1442" w:type="dxa"/>
            <w:gridSpan w:val="2"/>
            <w:tcBorders>
              <w:top w:val="single" w:sz="4" w:space="0" w:color="auto"/>
              <w:left w:val="nil"/>
              <w:bottom w:val="nil"/>
              <w:right w:val="nil"/>
            </w:tcBorders>
            <w:shd w:val="clear" w:color="auto" w:fill="auto"/>
            <w:noWrap/>
            <w:vAlign w:val="bottom"/>
            <w:hideMark/>
          </w:tcPr>
          <w:p w:rsidR="009B7D47" w:rsidRPr="00DA3E1E" w:rsidRDefault="009B7D47" w:rsidP="009B7D47">
            <w:pPr>
              <w:spacing w:after="0" w:line="240" w:lineRule="auto"/>
              <w:jc w:val="center"/>
              <w:rPr>
                <w:rFonts w:ascii="Calibri" w:eastAsia="Times New Roman" w:hAnsi="Calibri" w:cs="Times New Roman"/>
                <w:b/>
                <w:color w:val="000000"/>
                <w:sz w:val="18"/>
                <w:szCs w:val="18"/>
                <w:lang w:eastAsia="en-IN"/>
              </w:rPr>
            </w:pPr>
            <w:r w:rsidRPr="00DA3E1E">
              <w:rPr>
                <w:rFonts w:ascii="Calibri" w:eastAsia="Times New Roman" w:hAnsi="Calibri" w:cs="Times New Roman"/>
                <w:b/>
                <w:color w:val="000000"/>
                <w:sz w:val="18"/>
                <w:szCs w:val="18"/>
                <w:lang w:eastAsia="en-IN"/>
              </w:rPr>
              <w:t>2009-10</w:t>
            </w:r>
          </w:p>
        </w:tc>
        <w:tc>
          <w:tcPr>
            <w:tcW w:w="1533" w:type="dxa"/>
            <w:gridSpan w:val="2"/>
            <w:tcBorders>
              <w:top w:val="single" w:sz="4" w:space="0" w:color="auto"/>
              <w:left w:val="nil"/>
              <w:bottom w:val="nil"/>
              <w:right w:val="nil"/>
            </w:tcBorders>
            <w:shd w:val="clear" w:color="auto" w:fill="auto"/>
            <w:noWrap/>
            <w:vAlign w:val="bottom"/>
            <w:hideMark/>
          </w:tcPr>
          <w:p w:rsidR="009B7D47" w:rsidRPr="00DA3E1E" w:rsidRDefault="009B7D47" w:rsidP="009B7D47">
            <w:pPr>
              <w:spacing w:after="0" w:line="240" w:lineRule="auto"/>
              <w:jc w:val="center"/>
              <w:rPr>
                <w:rFonts w:ascii="Calibri" w:eastAsia="Times New Roman" w:hAnsi="Calibri" w:cs="Times New Roman"/>
                <w:b/>
                <w:color w:val="000000"/>
                <w:sz w:val="18"/>
                <w:szCs w:val="18"/>
                <w:lang w:eastAsia="en-IN"/>
              </w:rPr>
            </w:pPr>
            <w:r w:rsidRPr="00DA3E1E">
              <w:rPr>
                <w:rFonts w:ascii="Calibri" w:eastAsia="Times New Roman" w:hAnsi="Calibri" w:cs="Times New Roman"/>
                <w:b/>
                <w:color w:val="000000"/>
                <w:sz w:val="18"/>
                <w:szCs w:val="18"/>
                <w:lang w:eastAsia="en-IN"/>
              </w:rPr>
              <w:t>2010-11</w:t>
            </w:r>
          </w:p>
        </w:tc>
        <w:tc>
          <w:tcPr>
            <w:tcW w:w="1459" w:type="dxa"/>
            <w:gridSpan w:val="2"/>
            <w:tcBorders>
              <w:top w:val="single" w:sz="4" w:space="0" w:color="auto"/>
              <w:left w:val="nil"/>
              <w:bottom w:val="nil"/>
              <w:right w:val="nil"/>
            </w:tcBorders>
            <w:shd w:val="clear" w:color="auto" w:fill="auto"/>
            <w:noWrap/>
            <w:vAlign w:val="bottom"/>
            <w:hideMark/>
          </w:tcPr>
          <w:p w:rsidR="009B7D47" w:rsidRPr="00DA3E1E" w:rsidRDefault="009B7D47" w:rsidP="009B7D47">
            <w:pPr>
              <w:spacing w:after="0" w:line="240" w:lineRule="auto"/>
              <w:jc w:val="center"/>
              <w:rPr>
                <w:rFonts w:ascii="Calibri" w:eastAsia="Times New Roman" w:hAnsi="Calibri" w:cs="Times New Roman"/>
                <w:b/>
                <w:color w:val="000000"/>
                <w:sz w:val="18"/>
                <w:szCs w:val="18"/>
                <w:lang w:eastAsia="en-IN"/>
              </w:rPr>
            </w:pPr>
            <w:r w:rsidRPr="00DA3E1E">
              <w:rPr>
                <w:rFonts w:ascii="Calibri" w:eastAsia="Times New Roman" w:hAnsi="Calibri" w:cs="Times New Roman"/>
                <w:b/>
                <w:color w:val="000000"/>
                <w:sz w:val="18"/>
                <w:szCs w:val="18"/>
                <w:lang w:eastAsia="en-IN"/>
              </w:rPr>
              <w:t>2011-12</w:t>
            </w:r>
          </w:p>
        </w:tc>
        <w:tc>
          <w:tcPr>
            <w:tcW w:w="1645" w:type="dxa"/>
            <w:gridSpan w:val="2"/>
            <w:tcBorders>
              <w:top w:val="single" w:sz="4" w:space="0" w:color="auto"/>
              <w:left w:val="nil"/>
              <w:bottom w:val="nil"/>
              <w:right w:val="nil"/>
            </w:tcBorders>
            <w:shd w:val="clear" w:color="auto" w:fill="auto"/>
            <w:noWrap/>
            <w:vAlign w:val="bottom"/>
            <w:hideMark/>
          </w:tcPr>
          <w:p w:rsidR="009B7D47" w:rsidRPr="00DA3E1E" w:rsidRDefault="009B7D47" w:rsidP="009B7D47">
            <w:pPr>
              <w:spacing w:after="0" w:line="240" w:lineRule="auto"/>
              <w:jc w:val="center"/>
              <w:rPr>
                <w:rFonts w:ascii="Calibri" w:eastAsia="Times New Roman" w:hAnsi="Calibri" w:cs="Times New Roman"/>
                <w:b/>
                <w:color w:val="000000"/>
                <w:sz w:val="18"/>
                <w:szCs w:val="18"/>
                <w:lang w:eastAsia="en-IN"/>
              </w:rPr>
            </w:pPr>
            <w:r w:rsidRPr="00DA3E1E">
              <w:rPr>
                <w:rFonts w:ascii="Calibri" w:eastAsia="Times New Roman" w:hAnsi="Calibri" w:cs="Times New Roman"/>
                <w:b/>
                <w:color w:val="000000"/>
                <w:sz w:val="18"/>
                <w:szCs w:val="18"/>
                <w:lang w:eastAsia="en-IN"/>
              </w:rPr>
              <w:t>Total</w:t>
            </w:r>
          </w:p>
        </w:tc>
      </w:tr>
      <w:tr w:rsidR="009B7D47" w:rsidRPr="00DA3E1E" w:rsidTr="00DA3E1E">
        <w:trPr>
          <w:trHeight w:val="1136"/>
          <w:jc w:val="center"/>
        </w:trPr>
        <w:tc>
          <w:tcPr>
            <w:tcW w:w="990" w:type="dxa"/>
            <w:vMerge/>
            <w:tcBorders>
              <w:top w:val="single" w:sz="4" w:space="0" w:color="auto"/>
              <w:left w:val="nil"/>
              <w:bottom w:val="single" w:sz="4" w:space="0" w:color="000000"/>
              <w:right w:val="nil"/>
            </w:tcBorders>
            <w:vAlign w:val="center"/>
            <w:hideMark/>
          </w:tcPr>
          <w:p w:rsidR="009B7D47" w:rsidRPr="00DA3E1E" w:rsidRDefault="009B7D47" w:rsidP="009B7D47">
            <w:pPr>
              <w:spacing w:after="0" w:line="240" w:lineRule="auto"/>
              <w:rPr>
                <w:rFonts w:ascii="Calibri" w:eastAsia="Times New Roman" w:hAnsi="Calibri" w:cs="Times New Roman"/>
                <w:b/>
                <w:color w:val="000000"/>
                <w:sz w:val="18"/>
                <w:szCs w:val="18"/>
                <w:lang w:eastAsia="en-IN"/>
              </w:rPr>
            </w:pPr>
          </w:p>
        </w:tc>
        <w:tc>
          <w:tcPr>
            <w:tcW w:w="721" w:type="dxa"/>
            <w:tcBorders>
              <w:top w:val="single" w:sz="4" w:space="0" w:color="auto"/>
              <w:left w:val="nil"/>
              <w:bottom w:val="single" w:sz="4" w:space="0" w:color="auto"/>
              <w:right w:val="nil"/>
            </w:tcBorders>
            <w:shd w:val="clear" w:color="auto" w:fill="auto"/>
            <w:noWrap/>
            <w:textDirection w:val="btLr"/>
            <w:vAlign w:val="bottom"/>
            <w:hideMark/>
          </w:tcPr>
          <w:p w:rsidR="009B7D47" w:rsidRPr="00DA3E1E" w:rsidRDefault="009B7D47" w:rsidP="00172596">
            <w:pPr>
              <w:spacing w:after="0" w:line="240" w:lineRule="auto"/>
              <w:rPr>
                <w:rFonts w:ascii="Calibri" w:eastAsia="Times New Roman" w:hAnsi="Calibri" w:cs="Times New Roman"/>
                <w:b/>
                <w:color w:val="000000"/>
                <w:sz w:val="18"/>
                <w:szCs w:val="18"/>
                <w:lang w:eastAsia="en-IN"/>
              </w:rPr>
            </w:pPr>
            <w:r w:rsidRPr="00DA3E1E">
              <w:rPr>
                <w:rFonts w:ascii="Calibri" w:eastAsia="Times New Roman" w:hAnsi="Calibri" w:cs="Times New Roman"/>
                <w:b/>
                <w:color w:val="000000"/>
                <w:sz w:val="18"/>
                <w:szCs w:val="18"/>
                <w:lang w:eastAsia="en-IN"/>
              </w:rPr>
              <w:t>Receipt</w:t>
            </w:r>
          </w:p>
        </w:tc>
        <w:tc>
          <w:tcPr>
            <w:tcW w:w="721" w:type="dxa"/>
            <w:tcBorders>
              <w:top w:val="single" w:sz="4" w:space="0" w:color="auto"/>
              <w:left w:val="nil"/>
              <w:bottom w:val="single" w:sz="4" w:space="0" w:color="auto"/>
              <w:right w:val="nil"/>
            </w:tcBorders>
            <w:shd w:val="clear" w:color="auto" w:fill="auto"/>
            <w:noWrap/>
            <w:textDirection w:val="btLr"/>
            <w:vAlign w:val="bottom"/>
            <w:hideMark/>
          </w:tcPr>
          <w:p w:rsidR="009B7D47" w:rsidRPr="00DA3E1E" w:rsidRDefault="009B7D47" w:rsidP="00172596">
            <w:pPr>
              <w:spacing w:after="0" w:line="240" w:lineRule="auto"/>
              <w:rPr>
                <w:rFonts w:ascii="Calibri" w:eastAsia="Times New Roman" w:hAnsi="Calibri" w:cs="Times New Roman"/>
                <w:b/>
                <w:color w:val="000000"/>
                <w:sz w:val="18"/>
                <w:szCs w:val="18"/>
                <w:lang w:eastAsia="en-IN"/>
              </w:rPr>
            </w:pPr>
            <w:r w:rsidRPr="00DA3E1E">
              <w:rPr>
                <w:rFonts w:ascii="Calibri" w:eastAsia="Times New Roman" w:hAnsi="Calibri" w:cs="Times New Roman"/>
                <w:b/>
                <w:color w:val="000000"/>
                <w:sz w:val="18"/>
                <w:szCs w:val="18"/>
                <w:lang w:eastAsia="en-IN"/>
              </w:rPr>
              <w:t>Expenditure</w:t>
            </w:r>
          </w:p>
        </w:tc>
        <w:tc>
          <w:tcPr>
            <w:tcW w:w="721" w:type="dxa"/>
            <w:tcBorders>
              <w:top w:val="single" w:sz="4" w:space="0" w:color="auto"/>
              <w:left w:val="nil"/>
              <w:bottom w:val="single" w:sz="4" w:space="0" w:color="auto"/>
              <w:right w:val="nil"/>
            </w:tcBorders>
            <w:shd w:val="clear" w:color="auto" w:fill="auto"/>
            <w:noWrap/>
            <w:textDirection w:val="btLr"/>
            <w:vAlign w:val="bottom"/>
            <w:hideMark/>
          </w:tcPr>
          <w:p w:rsidR="009B7D47" w:rsidRPr="00DA3E1E" w:rsidRDefault="009B7D47" w:rsidP="00172596">
            <w:pPr>
              <w:spacing w:after="0" w:line="240" w:lineRule="auto"/>
              <w:rPr>
                <w:rFonts w:ascii="Calibri" w:eastAsia="Times New Roman" w:hAnsi="Calibri" w:cs="Times New Roman"/>
                <w:b/>
                <w:color w:val="000000"/>
                <w:sz w:val="18"/>
                <w:szCs w:val="18"/>
                <w:lang w:eastAsia="en-IN"/>
              </w:rPr>
            </w:pPr>
            <w:r w:rsidRPr="00DA3E1E">
              <w:rPr>
                <w:rFonts w:ascii="Calibri" w:eastAsia="Times New Roman" w:hAnsi="Calibri" w:cs="Times New Roman"/>
                <w:b/>
                <w:color w:val="000000"/>
                <w:sz w:val="18"/>
                <w:szCs w:val="18"/>
                <w:lang w:eastAsia="en-IN"/>
              </w:rPr>
              <w:t>Receipt</w:t>
            </w:r>
          </w:p>
        </w:tc>
        <w:tc>
          <w:tcPr>
            <w:tcW w:w="862" w:type="dxa"/>
            <w:tcBorders>
              <w:top w:val="single" w:sz="4" w:space="0" w:color="auto"/>
              <w:left w:val="nil"/>
              <w:bottom w:val="single" w:sz="4" w:space="0" w:color="auto"/>
              <w:right w:val="nil"/>
            </w:tcBorders>
            <w:shd w:val="clear" w:color="auto" w:fill="auto"/>
            <w:noWrap/>
            <w:textDirection w:val="btLr"/>
            <w:vAlign w:val="bottom"/>
            <w:hideMark/>
          </w:tcPr>
          <w:p w:rsidR="009B7D47" w:rsidRPr="00DA3E1E" w:rsidRDefault="009B7D47" w:rsidP="00172596">
            <w:pPr>
              <w:spacing w:after="0" w:line="240" w:lineRule="auto"/>
              <w:rPr>
                <w:rFonts w:ascii="Calibri" w:eastAsia="Times New Roman" w:hAnsi="Calibri" w:cs="Times New Roman"/>
                <w:b/>
                <w:color w:val="000000"/>
                <w:sz w:val="18"/>
                <w:szCs w:val="18"/>
                <w:lang w:eastAsia="en-IN"/>
              </w:rPr>
            </w:pPr>
            <w:r w:rsidRPr="00DA3E1E">
              <w:rPr>
                <w:rFonts w:ascii="Calibri" w:eastAsia="Times New Roman" w:hAnsi="Calibri" w:cs="Times New Roman"/>
                <w:b/>
                <w:color w:val="000000"/>
                <w:sz w:val="18"/>
                <w:szCs w:val="18"/>
                <w:lang w:eastAsia="en-IN"/>
              </w:rPr>
              <w:t>Expenditure</w:t>
            </w:r>
          </w:p>
        </w:tc>
        <w:tc>
          <w:tcPr>
            <w:tcW w:w="721" w:type="dxa"/>
            <w:tcBorders>
              <w:top w:val="single" w:sz="4" w:space="0" w:color="auto"/>
              <w:left w:val="nil"/>
              <w:bottom w:val="single" w:sz="4" w:space="0" w:color="auto"/>
              <w:right w:val="nil"/>
            </w:tcBorders>
            <w:shd w:val="clear" w:color="auto" w:fill="auto"/>
            <w:noWrap/>
            <w:textDirection w:val="btLr"/>
            <w:vAlign w:val="bottom"/>
            <w:hideMark/>
          </w:tcPr>
          <w:p w:rsidR="009B7D47" w:rsidRPr="00DA3E1E" w:rsidRDefault="009B7D47" w:rsidP="00172596">
            <w:pPr>
              <w:spacing w:after="0" w:line="240" w:lineRule="auto"/>
              <w:rPr>
                <w:rFonts w:ascii="Calibri" w:eastAsia="Times New Roman" w:hAnsi="Calibri" w:cs="Times New Roman"/>
                <w:b/>
                <w:color w:val="000000"/>
                <w:sz w:val="18"/>
                <w:szCs w:val="18"/>
                <w:lang w:eastAsia="en-IN"/>
              </w:rPr>
            </w:pPr>
            <w:r w:rsidRPr="00DA3E1E">
              <w:rPr>
                <w:rFonts w:ascii="Calibri" w:eastAsia="Times New Roman" w:hAnsi="Calibri" w:cs="Times New Roman"/>
                <w:b/>
                <w:color w:val="000000"/>
                <w:sz w:val="18"/>
                <w:szCs w:val="18"/>
                <w:lang w:eastAsia="en-IN"/>
              </w:rPr>
              <w:t>Receipt</w:t>
            </w:r>
          </w:p>
        </w:tc>
        <w:tc>
          <w:tcPr>
            <w:tcW w:w="721" w:type="dxa"/>
            <w:tcBorders>
              <w:top w:val="single" w:sz="4" w:space="0" w:color="auto"/>
              <w:left w:val="nil"/>
              <w:bottom w:val="single" w:sz="4" w:space="0" w:color="auto"/>
              <w:right w:val="nil"/>
            </w:tcBorders>
            <w:shd w:val="clear" w:color="auto" w:fill="auto"/>
            <w:noWrap/>
            <w:textDirection w:val="btLr"/>
            <w:vAlign w:val="bottom"/>
            <w:hideMark/>
          </w:tcPr>
          <w:p w:rsidR="009B7D47" w:rsidRPr="00DA3E1E" w:rsidRDefault="009B7D47" w:rsidP="00172596">
            <w:pPr>
              <w:spacing w:after="0" w:line="240" w:lineRule="auto"/>
              <w:rPr>
                <w:rFonts w:ascii="Calibri" w:eastAsia="Times New Roman" w:hAnsi="Calibri" w:cs="Times New Roman"/>
                <w:b/>
                <w:color w:val="000000"/>
                <w:sz w:val="18"/>
                <w:szCs w:val="18"/>
                <w:lang w:eastAsia="en-IN"/>
              </w:rPr>
            </w:pPr>
            <w:r w:rsidRPr="00DA3E1E">
              <w:rPr>
                <w:rFonts w:ascii="Calibri" w:eastAsia="Times New Roman" w:hAnsi="Calibri" w:cs="Times New Roman"/>
                <w:b/>
                <w:color w:val="000000"/>
                <w:sz w:val="18"/>
                <w:szCs w:val="18"/>
                <w:lang w:eastAsia="en-IN"/>
              </w:rPr>
              <w:t>Expenditure</w:t>
            </w:r>
          </w:p>
        </w:tc>
        <w:tc>
          <w:tcPr>
            <w:tcW w:w="812" w:type="dxa"/>
            <w:tcBorders>
              <w:top w:val="single" w:sz="4" w:space="0" w:color="auto"/>
              <w:left w:val="nil"/>
              <w:bottom w:val="single" w:sz="4" w:space="0" w:color="auto"/>
              <w:right w:val="nil"/>
            </w:tcBorders>
            <w:shd w:val="clear" w:color="auto" w:fill="auto"/>
            <w:noWrap/>
            <w:textDirection w:val="btLr"/>
            <w:vAlign w:val="bottom"/>
            <w:hideMark/>
          </w:tcPr>
          <w:p w:rsidR="009B7D47" w:rsidRPr="00DA3E1E" w:rsidRDefault="009B7D47" w:rsidP="00172596">
            <w:pPr>
              <w:spacing w:after="0" w:line="240" w:lineRule="auto"/>
              <w:rPr>
                <w:rFonts w:ascii="Calibri" w:eastAsia="Times New Roman" w:hAnsi="Calibri" w:cs="Times New Roman"/>
                <w:b/>
                <w:color w:val="000000"/>
                <w:sz w:val="18"/>
                <w:szCs w:val="18"/>
                <w:lang w:eastAsia="en-IN"/>
              </w:rPr>
            </w:pPr>
            <w:r w:rsidRPr="00DA3E1E">
              <w:rPr>
                <w:rFonts w:ascii="Calibri" w:eastAsia="Times New Roman" w:hAnsi="Calibri" w:cs="Times New Roman"/>
                <w:b/>
                <w:color w:val="000000"/>
                <w:sz w:val="18"/>
                <w:szCs w:val="18"/>
                <w:lang w:eastAsia="en-IN"/>
              </w:rPr>
              <w:t>Receipt</w:t>
            </w:r>
          </w:p>
        </w:tc>
        <w:tc>
          <w:tcPr>
            <w:tcW w:w="721" w:type="dxa"/>
            <w:tcBorders>
              <w:top w:val="single" w:sz="4" w:space="0" w:color="auto"/>
              <w:left w:val="nil"/>
              <w:bottom w:val="single" w:sz="4" w:space="0" w:color="auto"/>
              <w:right w:val="nil"/>
            </w:tcBorders>
            <w:shd w:val="clear" w:color="auto" w:fill="auto"/>
            <w:noWrap/>
            <w:textDirection w:val="btLr"/>
            <w:vAlign w:val="bottom"/>
            <w:hideMark/>
          </w:tcPr>
          <w:p w:rsidR="009B7D47" w:rsidRPr="00DA3E1E" w:rsidRDefault="009B7D47" w:rsidP="00172596">
            <w:pPr>
              <w:spacing w:after="0" w:line="240" w:lineRule="auto"/>
              <w:rPr>
                <w:rFonts w:ascii="Calibri" w:eastAsia="Times New Roman" w:hAnsi="Calibri" w:cs="Times New Roman"/>
                <w:b/>
                <w:color w:val="000000"/>
                <w:sz w:val="18"/>
                <w:szCs w:val="18"/>
                <w:lang w:eastAsia="en-IN"/>
              </w:rPr>
            </w:pPr>
            <w:r w:rsidRPr="00DA3E1E">
              <w:rPr>
                <w:rFonts w:ascii="Calibri" w:eastAsia="Times New Roman" w:hAnsi="Calibri" w:cs="Times New Roman"/>
                <w:b/>
                <w:color w:val="000000"/>
                <w:sz w:val="18"/>
                <w:szCs w:val="18"/>
                <w:lang w:eastAsia="en-IN"/>
              </w:rPr>
              <w:t>Expenditure</w:t>
            </w:r>
          </w:p>
        </w:tc>
        <w:tc>
          <w:tcPr>
            <w:tcW w:w="741" w:type="dxa"/>
            <w:tcBorders>
              <w:top w:val="single" w:sz="4" w:space="0" w:color="auto"/>
              <w:left w:val="nil"/>
              <w:bottom w:val="single" w:sz="4" w:space="0" w:color="auto"/>
              <w:right w:val="nil"/>
            </w:tcBorders>
            <w:shd w:val="clear" w:color="auto" w:fill="auto"/>
            <w:noWrap/>
            <w:textDirection w:val="btLr"/>
            <w:vAlign w:val="bottom"/>
            <w:hideMark/>
          </w:tcPr>
          <w:p w:rsidR="009B7D47" w:rsidRPr="00DA3E1E" w:rsidRDefault="009B7D47" w:rsidP="00172596">
            <w:pPr>
              <w:spacing w:after="0" w:line="240" w:lineRule="auto"/>
              <w:rPr>
                <w:rFonts w:ascii="Calibri" w:eastAsia="Times New Roman" w:hAnsi="Calibri" w:cs="Times New Roman"/>
                <w:b/>
                <w:color w:val="000000"/>
                <w:sz w:val="18"/>
                <w:szCs w:val="18"/>
                <w:lang w:eastAsia="en-IN"/>
              </w:rPr>
            </w:pPr>
            <w:r w:rsidRPr="00DA3E1E">
              <w:rPr>
                <w:rFonts w:ascii="Calibri" w:eastAsia="Times New Roman" w:hAnsi="Calibri" w:cs="Times New Roman"/>
                <w:b/>
                <w:color w:val="000000"/>
                <w:sz w:val="18"/>
                <w:szCs w:val="18"/>
                <w:lang w:eastAsia="en-IN"/>
              </w:rPr>
              <w:t>Receipt</w:t>
            </w:r>
          </w:p>
        </w:tc>
        <w:tc>
          <w:tcPr>
            <w:tcW w:w="718" w:type="dxa"/>
            <w:tcBorders>
              <w:top w:val="single" w:sz="4" w:space="0" w:color="auto"/>
              <w:left w:val="nil"/>
              <w:bottom w:val="single" w:sz="4" w:space="0" w:color="auto"/>
              <w:right w:val="nil"/>
            </w:tcBorders>
            <w:shd w:val="clear" w:color="auto" w:fill="auto"/>
            <w:noWrap/>
            <w:textDirection w:val="btLr"/>
            <w:vAlign w:val="bottom"/>
            <w:hideMark/>
          </w:tcPr>
          <w:p w:rsidR="009B7D47" w:rsidRPr="00DA3E1E" w:rsidRDefault="009B7D47" w:rsidP="00172596">
            <w:pPr>
              <w:spacing w:after="0" w:line="240" w:lineRule="auto"/>
              <w:rPr>
                <w:rFonts w:ascii="Calibri" w:eastAsia="Times New Roman" w:hAnsi="Calibri" w:cs="Times New Roman"/>
                <w:b/>
                <w:color w:val="000000"/>
                <w:sz w:val="18"/>
                <w:szCs w:val="18"/>
                <w:lang w:eastAsia="en-IN"/>
              </w:rPr>
            </w:pPr>
            <w:r w:rsidRPr="00DA3E1E">
              <w:rPr>
                <w:rFonts w:ascii="Calibri" w:eastAsia="Times New Roman" w:hAnsi="Calibri" w:cs="Times New Roman"/>
                <w:b/>
                <w:color w:val="000000"/>
                <w:sz w:val="18"/>
                <w:szCs w:val="18"/>
                <w:lang w:eastAsia="en-IN"/>
              </w:rPr>
              <w:t>Expenditure</w:t>
            </w:r>
          </w:p>
        </w:tc>
        <w:tc>
          <w:tcPr>
            <w:tcW w:w="809" w:type="dxa"/>
            <w:tcBorders>
              <w:top w:val="single" w:sz="4" w:space="0" w:color="auto"/>
              <w:left w:val="nil"/>
              <w:bottom w:val="single" w:sz="4" w:space="0" w:color="auto"/>
              <w:right w:val="nil"/>
            </w:tcBorders>
            <w:shd w:val="clear" w:color="auto" w:fill="auto"/>
            <w:noWrap/>
            <w:textDirection w:val="btLr"/>
            <w:vAlign w:val="bottom"/>
            <w:hideMark/>
          </w:tcPr>
          <w:p w:rsidR="009B7D47" w:rsidRPr="00DA3E1E" w:rsidRDefault="009B7D47" w:rsidP="00172596">
            <w:pPr>
              <w:spacing w:after="0" w:line="240" w:lineRule="auto"/>
              <w:rPr>
                <w:rFonts w:ascii="Calibri" w:eastAsia="Times New Roman" w:hAnsi="Calibri" w:cs="Times New Roman"/>
                <w:b/>
                <w:color w:val="000000"/>
                <w:sz w:val="18"/>
                <w:szCs w:val="18"/>
                <w:lang w:eastAsia="en-IN"/>
              </w:rPr>
            </w:pPr>
            <w:r w:rsidRPr="00DA3E1E">
              <w:rPr>
                <w:rFonts w:ascii="Calibri" w:eastAsia="Times New Roman" w:hAnsi="Calibri" w:cs="Times New Roman"/>
                <w:b/>
                <w:color w:val="000000"/>
                <w:sz w:val="18"/>
                <w:szCs w:val="18"/>
                <w:lang w:eastAsia="en-IN"/>
              </w:rPr>
              <w:t>Receipt</w:t>
            </w:r>
          </w:p>
        </w:tc>
        <w:tc>
          <w:tcPr>
            <w:tcW w:w="836" w:type="dxa"/>
            <w:tcBorders>
              <w:top w:val="single" w:sz="4" w:space="0" w:color="auto"/>
              <w:left w:val="nil"/>
              <w:bottom w:val="single" w:sz="4" w:space="0" w:color="auto"/>
              <w:right w:val="nil"/>
            </w:tcBorders>
            <w:shd w:val="clear" w:color="auto" w:fill="auto"/>
            <w:noWrap/>
            <w:textDirection w:val="btLr"/>
            <w:vAlign w:val="bottom"/>
            <w:hideMark/>
          </w:tcPr>
          <w:p w:rsidR="009B7D47" w:rsidRPr="00DA3E1E" w:rsidRDefault="009B7D47" w:rsidP="00172596">
            <w:pPr>
              <w:spacing w:after="0" w:line="240" w:lineRule="auto"/>
              <w:rPr>
                <w:rFonts w:ascii="Calibri" w:eastAsia="Times New Roman" w:hAnsi="Calibri" w:cs="Times New Roman"/>
                <w:b/>
                <w:color w:val="000000"/>
                <w:sz w:val="18"/>
                <w:szCs w:val="18"/>
                <w:lang w:eastAsia="en-IN"/>
              </w:rPr>
            </w:pPr>
            <w:r w:rsidRPr="00DA3E1E">
              <w:rPr>
                <w:rFonts w:ascii="Calibri" w:eastAsia="Times New Roman" w:hAnsi="Calibri" w:cs="Times New Roman"/>
                <w:b/>
                <w:color w:val="000000"/>
                <w:sz w:val="18"/>
                <w:szCs w:val="18"/>
                <w:lang w:eastAsia="en-IN"/>
              </w:rPr>
              <w:t>Expenditure</w:t>
            </w:r>
          </w:p>
        </w:tc>
      </w:tr>
      <w:tr w:rsidR="009B7D47" w:rsidRPr="00DA3E1E" w:rsidTr="00DA3E1E">
        <w:trPr>
          <w:trHeight w:val="300"/>
          <w:jc w:val="center"/>
        </w:trPr>
        <w:tc>
          <w:tcPr>
            <w:tcW w:w="990" w:type="dxa"/>
            <w:tcBorders>
              <w:top w:val="nil"/>
              <w:left w:val="nil"/>
              <w:bottom w:val="nil"/>
              <w:right w:val="nil"/>
            </w:tcBorders>
            <w:shd w:val="clear" w:color="auto" w:fill="auto"/>
            <w:noWrap/>
            <w:vAlign w:val="bottom"/>
            <w:hideMark/>
          </w:tcPr>
          <w:p w:rsidR="009B7D47" w:rsidRPr="00DA3E1E" w:rsidRDefault="009B7D47" w:rsidP="009B7D47">
            <w:pPr>
              <w:spacing w:after="0" w:line="240" w:lineRule="auto"/>
              <w:rPr>
                <w:rFonts w:ascii="Calibri" w:eastAsia="Times New Roman" w:hAnsi="Calibri" w:cs="Times New Roman"/>
                <w:color w:val="000000"/>
                <w:sz w:val="18"/>
                <w:szCs w:val="18"/>
                <w:lang w:eastAsia="en-IN"/>
              </w:rPr>
            </w:pPr>
            <w:r w:rsidRPr="00DA3E1E">
              <w:rPr>
                <w:rFonts w:ascii="Calibri" w:eastAsia="Times New Roman" w:hAnsi="Calibri" w:cs="Times New Roman"/>
                <w:color w:val="000000"/>
                <w:sz w:val="18"/>
                <w:szCs w:val="18"/>
                <w:lang w:eastAsia="en-IN"/>
              </w:rPr>
              <w:t>Admin</w:t>
            </w:r>
          </w:p>
        </w:tc>
        <w:tc>
          <w:tcPr>
            <w:tcW w:w="721" w:type="dxa"/>
            <w:tcBorders>
              <w:top w:val="nil"/>
              <w:left w:val="nil"/>
              <w:bottom w:val="nil"/>
              <w:right w:val="nil"/>
            </w:tcBorders>
            <w:shd w:val="clear" w:color="auto" w:fill="auto"/>
            <w:noWrap/>
            <w:vAlign w:val="bottom"/>
            <w:hideMark/>
          </w:tcPr>
          <w:p w:rsidR="009B7D47" w:rsidRPr="00DA3E1E" w:rsidRDefault="009B7D47" w:rsidP="009B7D47">
            <w:pPr>
              <w:spacing w:after="0" w:line="240" w:lineRule="auto"/>
              <w:jc w:val="right"/>
              <w:rPr>
                <w:rFonts w:ascii="Calibri" w:eastAsia="Times New Roman" w:hAnsi="Calibri" w:cs="Times New Roman"/>
                <w:color w:val="000000"/>
                <w:sz w:val="18"/>
                <w:szCs w:val="18"/>
                <w:lang w:eastAsia="en-IN"/>
              </w:rPr>
            </w:pPr>
            <w:r w:rsidRPr="00DA3E1E">
              <w:rPr>
                <w:rFonts w:ascii="Calibri" w:eastAsia="Times New Roman" w:hAnsi="Calibri" w:cs="Times New Roman"/>
                <w:color w:val="000000"/>
                <w:sz w:val="18"/>
                <w:szCs w:val="18"/>
                <w:lang w:eastAsia="en-IN"/>
              </w:rPr>
              <w:t>366.25</w:t>
            </w:r>
          </w:p>
        </w:tc>
        <w:tc>
          <w:tcPr>
            <w:tcW w:w="721" w:type="dxa"/>
            <w:tcBorders>
              <w:top w:val="nil"/>
              <w:left w:val="nil"/>
              <w:bottom w:val="nil"/>
              <w:right w:val="nil"/>
            </w:tcBorders>
            <w:shd w:val="clear" w:color="auto" w:fill="auto"/>
            <w:noWrap/>
            <w:vAlign w:val="bottom"/>
            <w:hideMark/>
          </w:tcPr>
          <w:p w:rsidR="009B7D47" w:rsidRPr="00DA3E1E" w:rsidRDefault="009B7D47" w:rsidP="009B7D47">
            <w:pPr>
              <w:spacing w:after="0" w:line="240" w:lineRule="auto"/>
              <w:jc w:val="right"/>
              <w:rPr>
                <w:rFonts w:ascii="Calibri" w:eastAsia="Times New Roman" w:hAnsi="Calibri" w:cs="Times New Roman"/>
                <w:color w:val="000000"/>
                <w:sz w:val="18"/>
                <w:szCs w:val="18"/>
                <w:lang w:eastAsia="en-IN"/>
              </w:rPr>
            </w:pPr>
            <w:r w:rsidRPr="00DA3E1E">
              <w:rPr>
                <w:rFonts w:ascii="Calibri" w:eastAsia="Times New Roman" w:hAnsi="Calibri" w:cs="Times New Roman"/>
                <w:color w:val="000000"/>
                <w:sz w:val="18"/>
                <w:szCs w:val="18"/>
                <w:lang w:eastAsia="en-IN"/>
              </w:rPr>
              <w:t>318.09</w:t>
            </w:r>
          </w:p>
        </w:tc>
        <w:tc>
          <w:tcPr>
            <w:tcW w:w="721" w:type="dxa"/>
            <w:tcBorders>
              <w:top w:val="nil"/>
              <w:left w:val="nil"/>
              <w:bottom w:val="nil"/>
              <w:right w:val="nil"/>
            </w:tcBorders>
            <w:shd w:val="clear" w:color="auto" w:fill="auto"/>
            <w:noWrap/>
            <w:vAlign w:val="bottom"/>
            <w:hideMark/>
          </w:tcPr>
          <w:p w:rsidR="009B7D47" w:rsidRPr="00DA3E1E" w:rsidRDefault="009B7D47" w:rsidP="009B7D47">
            <w:pPr>
              <w:spacing w:after="0" w:line="240" w:lineRule="auto"/>
              <w:jc w:val="right"/>
              <w:rPr>
                <w:rFonts w:ascii="Calibri" w:eastAsia="Times New Roman" w:hAnsi="Calibri" w:cs="Times New Roman"/>
                <w:color w:val="000000"/>
                <w:sz w:val="18"/>
                <w:szCs w:val="18"/>
                <w:lang w:eastAsia="en-IN"/>
              </w:rPr>
            </w:pPr>
            <w:r w:rsidRPr="00DA3E1E">
              <w:rPr>
                <w:rFonts w:ascii="Calibri" w:eastAsia="Times New Roman" w:hAnsi="Calibri" w:cs="Times New Roman"/>
                <w:color w:val="000000"/>
                <w:sz w:val="18"/>
                <w:szCs w:val="18"/>
                <w:lang w:eastAsia="en-IN"/>
              </w:rPr>
              <w:t>463.61</w:t>
            </w:r>
          </w:p>
        </w:tc>
        <w:tc>
          <w:tcPr>
            <w:tcW w:w="862" w:type="dxa"/>
            <w:tcBorders>
              <w:top w:val="nil"/>
              <w:left w:val="nil"/>
              <w:bottom w:val="nil"/>
              <w:right w:val="nil"/>
            </w:tcBorders>
            <w:shd w:val="clear" w:color="auto" w:fill="auto"/>
            <w:noWrap/>
            <w:vAlign w:val="bottom"/>
            <w:hideMark/>
          </w:tcPr>
          <w:p w:rsidR="009B7D47" w:rsidRPr="00DA3E1E" w:rsidRDefault="00DA3E1E" w:rsidP="009B7D47">
            <w:pPr>
              <w:spacing w:after="0" w:line="240" w:lineRule="auto"/>
              <w:jc w:val="right"/>
              <w:rPr>
                <w:rFonts w:ascii="Calibri" w:eastAsia="Times New Roman" w:hAnsi="Calibri" w:cs="Times New Roman"/>
                <w:color w:val="000000"/>
                <w:sz w:val="18"/>
                <w:szCs w:val="18"/>
                <w:lang w:eastAsia="en-IN"/>
              </w:rPr>
            </w:pPr>
            <w:r>
              <w:rPr>
                <w:rFonts w:ascii="Calibri" w:eastAsia="Times New Roman" w:hAnsi="Calibri" w:cs="Times New Roman"/>
                <w:color w:val="000000"/>
                <w:sz w:val="18"/>
                <w:szCs w:val="18"/>
                <w:lang w:eastAsia="en-IN"/>
              </w:rPr>
              <w:t>403.86</w:t>
            </w:r>
          </w:p>
        </w:tc>
        <w:tc>
          <w:tcPr>
            <w:tcW w:w="721" w:type="dxa"/>
            <w:tcBorders>
              <w:top w:val="nil"/>
              <w:left w:val="nil"/>
              <w:bottom w:val="nil"/>
              <w:right w:val="nil"/>
            </w:tcBorders>
            <w:shd w:val="clear" w:color="auto" w:fill="auto"/>
            <w:noWrap/>
            <w:vAlign w:val="bottom"/>
            <w:hideMark/>
          </w:tcPr>
          <w:p w:rsidR="009B7D47" w:rsidRPr="00DA3E1E" w:rsidRDefault="009B7D47" w:rsidP="009B7D47">
            <w:pPr>
              <w:spacing w:after="0" w:line="240" w:lineRule="auto"/>
              <w:jc w:val="right"/>
              <w:rPr>
                <w:rFonts w:ascii="Calibri" w:eastAsia="Times New Roman" w:hAnsi="Calibri" w:cs="Times New Roman"/>
                <w:color w:val="000000"/>
                <w:sz w:val="18"/>
                <w:szCs w:val="18"/>
                <w:lang w:eastAsia="en-IN"/>
              </w:rPr>
            </w:pPr>
            <w:r w:rsidRPr="00DA3E1E">
              <w:rPr>
                <w:rFonts w:ascii="Calibri" w:eastAsia="Times New Roman" w:hAnsi="Calibri" w:cs="Times New Roman"/>
                <w:color w:val="000000"/>
                <w:sz w:val="18"/>
                <w:szCs w:val="18"/>
                <w:lang w:eastAsia="en-IN"/>
              </w:rPr>
              <w:t>606.55</w:t>
            </w:r>
          </w:p>
        </w:tc>
        <w:tc>
          <w:tcPr>
            <w:tcW w:w="721" w:type="dxa"/>
            <w:tcBorders>
              <w:top w:val="nil"/>
              <w:left w:val="nil"/>
              <w:bottom w:val="nil"/>
              <w:right w:val="nil"/>
            </w:tcBorders>
            <w:shd w:val="clear" w:color="auto" w:fill="auto"/>
            <w:noWrap/>
            <w:vAlign w:val="bottom"/>
            <w:hideMark/>
          </w:tcPr>
          <w:p w:rsidR="009B7D47" w:rsidRPr="00DA3E1E" w:rsidRDefault="009B7D47" w:rsidP="009B7D47">
            <w:pPr>
              <w:spacing w:after="0" w:line="240" w:lineRule="auto"/>
              <w:jc w:val="right"/>
              <w:rPr>
                <w:rFonts w:ascii="Calibri" w:eastAsia="Times New Roman" w:hAnsi="Calibri" w:cs="Times New Roman"/>
                <w:color w:val="000000"/>
                <w:sz w:val="18"/>
                <w:szCs w:val="18"/>
                <w:lang w:eastAsia="en-IN"/>
              </w:rPr>
            </w:pPr>
            <w:r w:rsidRPr="00DA3E1E">
              <w:rPr>
                <w:rFonts w:ascii="Calibri" w:eastAsia="Times New Roman" w:hAnsi="Calibri" w:cs="Times New Roman"/>
                <w:color w:val="000000"/>
                <w:sz w:val="18"/>
                <w:szCs w:val="18"/>
                <w:lang w:eastAsia="en-IN"/>
              </w:rPr>
              <w:t>485.43</w:t>
            </w:r>
          </w:p>
        </w:tc>
        <w:tc>
          <w:tcPr>
            <w:tcW w:w="812" w:type="dxa"/>
            <w:tcBorders>
              <w:top w:val="nil"/>
              <w:left w:val="nil"/>
              <w:bottom w:val="nil"/>
              <w:right w:val="nil"/>
            </w:tcBorders>
            <w:shd w:val="clear" w:color="auto" w:fill="auto"/>
            <w:noWrap/>
            <w:vAlign w:val="bottom"/>
            <w:hideMark/>
          </w:tcPr>
          <w:p w:rsidR="009B7D47" w:rsidRPr="00DA3E1E" w:rsidRDefault="009B7D47" w:rsidP="009B7D47">
            <w:pPr>
              <w:spacing w:after="0" w:line="240" w:lineRule="auto"/>
              <w:jc w:val="right"/>
              <w:rPr>
                <w:rFonts w:ascii="Calibri" w:eastAsia="Times New Roman" w:hAnsi="Calibri" w:cs="Times New Roman"/>
                <w:color w:val="000000"/>
                <w:sz w:val="18"/>
                <w:szCs w:val="18"/>
                <w:lang w:eastAsia="en-IN"/>
              </w:rPr>
            </w:pPr>
            <w:r w:rsidRPr="00DA3E1E">
              <w:rPr>
                <w:rFonts w:ascii="Calibri" w:eastAsia="Times New Roman" w:hAnsi="Calibri" w:cs="Times New Roman"/>
                <w:color w:val="000000"/>
                <w:sz w:val="18"/>
                <w:szCs w:val="18"/>
                <w:lang w:eastAsia="en-IN"/>
              </w:rPr>
              <w:t>536.27</w:t>
            </w:r>
          </w:p>
        </w:tc>
        <w:tc>
          <w:tcPr>
            <w:tcW w:w="721" w:type="dxa"/>
            <w:tcBorders>
              <w:top w:val="nil"/>
              <w:left w:val="nil"/>
              <w:bottom w:val="nil"/>
              <w:right w:val="nil"/>
            </w:tcBorders>
            <w:shd w:val="clear" w:color="auto" w:fill="auto"/>
            <w:noWrap/>
            <w:vAlign w:val="bottom"/>
            <w:hideMark/>
          </w:tcPr>
          <w:p w:rsidR="009B7D47" w:rsidRPr="00DA3E1E" w:rsidRDefault="009B7D47" w:rsidP="009B7D47">
            <w:pPr>
              <w:spacing w:after="0" w:line="240" w:lineRule="auto"/>
              <w:jc w:val="right"/>
              <w:rPr>
                <w:rFonts w:ascii="Calibri" w:eastAsia="Times New Roman" w:hAnsi="Calibri" w:cs="Times New Roman"/>
                <w:color w:val="000000"/>
                <w:sz w:val="18"/>
                <w:szCs w:val="18"/>
                <w:lang w:eastAsia="en-IN"/>
              </w:rPr>
            </w:pPr>
            <w:r w:rsidRPr="00DA3E1E">
              <w:rPr>
                <w:rFonts w:ascii="Calibri" w:eastAsia="Times New Roman" w:hAnsi="Calibri" w:cs="Times New Roman"/>
                <w:color w:val="000000"/>
                <w:sz w:val="18"/>
                <w:szCs w:val="18"/>
                <w:lang w:eastAsia="en-IN"/>
              </w:rPr>
              <w:t>506.86</w:t>
            </w:r>
          </w:p>
        </w:tc>
        <w:tc>
          <w:tcPr>
            <w:tcW w:w="741" w:type="dxa"/>
            <w:tcBorders>
              <w:top w:val="nil"/>
              <w:left w:val="nil"/>
              <w:bottom w:val="nil"/>
              <w:right w:val="nil"/>
            </w:tcBorders>
            <w:shd w:val="clear" w:color="auto" w:fill="auto"/>
            <w:noWrap/>
            <w:vAlign w:val="bottom"/>
            <w:hideMark/>
          </w:tcPr>
          <w:p w:rsidR="009B7D47" w:rsidRPr="00DA3E1E" w:rsidRDefault="009B7D47" w:rsidP="009B7D47">
            <w:pPr>
              <w:spacing w:after="0" w:line="240" w:lineRule="auto"/>
              <w:jc w:val="right"/>
              <w:rPr>
                <w:rFonts w:ascii="Calibri" w:eastAsia="Times New Roman" w:hAnsi="Calibri" w:cs="Times New Roman"/>
                <w:color w:val="000000"/>
                <w:sz w:val="18"/>
                <w:szCs w:val="18"/>
                <w:lang w:eastAsia="en-IN"/>
              </w:rPr>
            </w:pPr>
            <w:r w:rsidRPr="00DA3E1E">
              <w:rPr>
                <w:rFonts w:ascii="Calibri" w:eastAsia="Times New Roman" w:hAnsi="Calibri" w:cs="Times New Roman"/>
                <w:color w:val="000000"/>
                <w:sz w:val="18"/>
                <w:szCs w:val="18"/>
                <w:lang w:eastAsia="en-IN"/>
              </w:rPr>
              <w:t>632.29</w:t>
            </w:r>
          </w:p>
        </w:tc>
        <w:tc>
          <w:tcPr>
            <w:tcW w:w="718" w:type="dxa"/>
            <w:tcBorders>
              <w:top w:val="nil"/>
              <w:left w:val="nil"/>
              <w:bottom w:val="nil"/>
              <w:right w:val="nil"/>
            </w:tcBorders>
            <w:shd w:val="clear" w:color="auto" w:fill="auto"/>
            <w:noWrap/>
            <w:vAlign w:val="bottom"/>
            <w:hideMark/>
          </w:tcPr>
          <w:p w:rsidR="009B7D47" w:rsidRPr="00DA3E1E" w:rsidRDefault="009B7D47" w:rsidP="009B7D47">
            <w:pPr>
              <w:spacing w:after="0" w:line="240" w:lineRule="auto"/>
              <w:jc w:val="right"/>
              <w:rPr>
                <w:rFonts w:ascii="Calibri" w:eastAsia="Times New Roman" w:hAnsi="Calibri" w:cs="Times New Roman"/>
                <w:color w:val="000000"/>
                <w:sz w:val="18"/>
                <w:szCs w:val="18"/>
                <w:lang w:eastAsia="en-IN"/>
              </w:rPr>
            </w:pPr>
            <w:r w:rsidRPr="00DA3E1E">
              <w:rPr>
                <w:rFonts w:ascii="Calibri" w:eastAsia="Times New Roman" w:hAnsi="Calibri" w:cs="Times New Roman"/>
                <w:color w:val="000000"/>
                <w:sz w:val="18"/>
                <w:szCs w:val="18"/>
                <w:lang w:eastAsia="en-IN"/>
              </w:rPr>
              <w:t>553.81</w:t>
            </w:r>
          </w:p>
        </w:tc>
        <w:tc>
          <w:tcPr>
            <w:tcW w:w="809" w:type="dxa"/>
            <w:tcBorders>
              <w:top w:val="nil"/>
              <w:left w:val="nil"/>
              <w:bottom w:val="nil"/>
              <w:right w:val="nil"/>
            </w:tcBorders>
            <w:shd w:val="clear" w:color="auto" w:fill="auto"/>
            <w:noWrap/>
            <w:vAlign w:val="bottom"/>
            <w:hideMark/>
          </w:tcPr>
          <w:p w:rsidR="009B7D47" w:rsidRPr="00DA3E1E" w:rsidRDefault="009B7D47" w:rsidP="009B7D47">
            <w:pPr>
              <w:spacing w:after="0" w:line="240" w:lineRule="auto"/>
              <w:jc w:val="right"/>
              <w:rPr>
                <w:rFonts w:ascii="Calibri" w:eastAsia="Times New Roman" w:hAnsi="Calibri" w:cs="Times New Roman"/>
                <w:color w:val="000000"/>
                <w:sz w:val="18"/>
                <w:szCs w:val="18"/>
                <w:lang w:eastAsia="en-IN"/>
              </w:rPr>
            </w:pPr>
            <w:r w:rsidRPr="00DA3E1E">
              <w:rPr>
                <w:rFonts w:ascii="Calibri" w:eastAsia="Times New Roman" w:hAnsi="Calibri" w:cs="Times New Roman"/>
                <w:color w:val="000000"/>
                <w:sz w:val="18"/>
                <w:szCs w:val="18"/>
                <w:lang w:eastAsia="en-IN"/>
              </w:rPr>
              <w:t>2604.97</w:t>
            </w:r>
          </w:p>
        </w:tc>
        <w:tc>
          <w:tcPr>
            <w:tcW w:w="836" w:type="dxa"/>
            <w:tcBorders>
              <w:top w:val="nil"/>
              <w:left w:val="nil"/>
              <w:bottom w:val="nil"/>
              <w:right w:val="nil"/>
            </w:tcBorders>
            <w:shd w:val="clear" w:color="auto" w:fill="auto"/>
            <w:noWrap/>
            <w:vAlign w:val="bottom"/>
            <w:hideMark/>
          </w:tcPr>
          <w:p w:rsidR="009B7D47" w:rsidRPr="00DA3E1E" w:rsidRDefault="009B7D47" w:rsidP="009B7D47">
            <w:pPr>
              <w:spacing w:after="0" w:line="240" w:lineRule="auto"/>
              <w:jc w:val="right"/>
              <w:rPr>
                <w:rFonts w:ascii="Calibri" w:eastAsia="Times New Roman" w:hAnsi="Calibri" w:cs="Times New Roman"/>
                <w:color w:val="000000"/>
                <w:sz w:val="18"/>
                <w:szCs w:val="18"/>
                <w:lang w:eastAsia="en-IN"/>
              </w:rPr>
            </w:pPr>
            <w:r w:rsidRPr="00DA3E1E">
              <w:rPr>
                <w:rFonts w:ascii="Calibri" w:eastAsia="Times New Roman" w:hAnsi="Calibri" w:cs="Times New Roman"/>
                <w:color w:val="000000"/>
                <w:sz w:val="18"/>
                <w:szCs w:val="18"/>
                <w:lang w:eastAsia="en-IN"/>
              </w:rPr>
              <w:t>2268.05</w:t>
            </w:r>
          </w:p>
        </w:tc>
      </w:tr>
      <w:tr w:rsidR="009B7D47" w:rsidRPr="00DA3E1E" w:rsidTr="00DA3E1E">
        <w:trPr>
          <w:trHeight w:val="300"/>
          <w:jc w:val="center"/>
        </w:trPr>
        <w:tc>
          <w:tcPr>
            <w:tcW w:w="990" w:type="dxa"/>
            <w:tcBorders>
              <w:top w:val="nil"/>
              <w:left w:val="nil"/>
              <w:bottom w:val="nil"/>
              <w:right w:val="nil"/>
            </w:tcBorders>
            <w:shd w:val="clear" w:color="auto" w:fill="auto"/>
            <w:noWrap/>
            <w:vAlign w:val="bottom"/>
            <w:hideMark/>
          </w:tcPr>
          <w:p w:rsidR="009B7D47" w:rsidRPr="00DA3E1E" w:rsidRDefault="009B7D47" w:rsidP="009B7D47">
            <w:pPr>
              <w:spacing w:after="0" w:line="240" w:lineRule="auto"/>
              <w:rPr>
                <w:rFonts w:ascii="Calibri" w:eastAsia="Times New Roman" w:hAnsi="Calibri" w:cs="Times New Roman"/>
                <w:color w:val="000000"/>
                <w:sz w:val="18"/>
                <w:szCs w:val="18"/>
                <w:lang w:eastAsia="en-IN"/>
              </w:rPr>
            </w:pPr>
            <w:r w:rsidRPr="00DA3E1E">
              <w:rPr>
                <w:rFonts w:ascii="Calibri" w:eastAsia="Times New Roman" w:hAnsi="Calibri" w:cs="Times New Roman"/>
                <w:color w:val="000000"/>
                <w:sz w:val="18"/>
                <w:szCs w:val="18"/>
                <w:lang w:eastAsia="en-IN"/>
              </w:rPr>
              <w:t>Non Plan</w:t>
            </w:r>
          </w:p>
        </w:tc>
        <w:tc>
          <w:tcPr>
            <w:tcW w:w="721" w:type="dxa"/>
            <w:tcBorders>
              <w:top w:val="nil"/>
              <w:left w:val="nil"/>
              <w:bottom w:val="nil"/>
              <w:right w:val="nil"/>
            </w:tcBorders>
            <w:shd w:val="clear" w:color="auto" w:fill="auto"/>
            <w:noWrap/>
            <w:vAlign w:val="bottom"/>
            <w:hideMark/>
          </w:tcPr>
          <w:p w:rsidR="009B7D47" w:rsidRPr="00DA3E1E" w:rsidRDefault="009B7D47" w:rsidP="009B7D47">
            <w:pPr>
              <w:spacing w:after="0" w:line="240" w:lineRule="auto"/>
              <w:jc w:val="right"/>
              <w:rPr>
                <w:rFonts w:ascii="Calibri" w:eastAsia="Times New Roman" w:hAnsi="Calibri" w:cs="Times New Roman"/>
                <w:color w:val="000000"/>
                <w:sz w:val="18"/>
                <w:szCs w:val="18"/>
                <w:lang w:eastAsia="en-IN"/>
              </w:rPr>
            </w:pPr>
            <w:r w:rsidRPr="00DA3E1E">
              <w:rPr>
                <w:rFonts w:ascii="Calibri" w:eastAsia="Times New Roman" w:hAnsi="Calibri" w:cs="Times New Roman"/>
                <w:color w:val="000000"/>
                <w:sz w:val="18"/>
                <w:szCs w:val="18"/>
                <w:lang w:eastAsia="en-IN"/>
              </w:rPr>
              <w:t>49.00</w:t>
            </w:r>
          </w:p>
        </w:tc>
        <w:tc>
          <w:tcPr>
            <w:tcW w:w="721" w:type="dxa"/>
            <w:tcBorders>
              <w:top w:val="nil"/>
              <w:left w:val="nil"/>
              <w:bottom w:val="nil"/>
              <w:right w:val="nil"/>
            </w:tcBorders>
            <w:shd w:val="clear" w:color="auto" w:fill="auto"/>
            <w:noWrap/>
            <w:vAlign w:val="bottom"/>
            <w:hideMark/>
          </w:tcPr>
          <w:p w:rsidR="009B7D47" w:rsidRPr="00DA3E1E" w:rsidRDefault="009B7D47" w:rsidP="009B7D47">
            <w:pPr>
              <w:spacing w:after="0" w:line="240" w:lineRule="auto"/>
              <w:jc w:val="right"/>
              <w:rPr>
                <w:rFonts w:ascii="Calibri" w:eastAsia="Times New Roman" w:hAnsi="Calibri" w:cs="Times New Roman"/>
                <w:color w:val="000000"/>
                <w:sz w:val="18"/>
                <w:szCs w:val="18"/>
                <w:lang w:eastAsia="en-IN"/>
              </w:rPr>
            </w:pPr>
            <w:r w:rsidRPr="00DA3E1E">
              <w:rPr>
                <w:rFonts w:ascii="Calibri" w:eastAsia="Times New Roman" w:hAnsi="Calibri" w:cs="Times New Roman"/>
                <w:color w:val="000000"/>
                <w:sz w:val="18"/>
                <w:szCs w:val="18"/>
                <w:lang w:eastAsia="en-IN"/>
              </w:rPr>
              <w:t>21.00</w:t>
            </w:r>
          </w:p>
        </w:tc>
        <w:tc>
          <w:tcPr>
            <w:tcW w:w="721" w:type="dxa"/>
            <w:tcBorders>
              <w:top w:val="nil"/>
              <w:left w:val="nil"/>
              <w:bottom w:val="nil"/>
              <w:right w:val="nil"/>
            </w:tcBorders>
            <w:shd w:val="clear" w:color="auto" w:fill="auto"/>
            <w:noWrap/>
            <w:vAlign w:val="bottom"/>
            <w:hideMark/>
          </w:tcPr>
          <w:p w:rsidR="009B7D47" w:rsidRPr="00DA3E1E" w:rsidRDefault="009B7D47" w:rsidP="009B7D47">
            <w:pPr>
              <w:spacing w:after="0" w:line="240" w:lineRule="auto"/>
              <w:jc w:val="right"/>
              <w:rPr>
                <w:rFonts w:ascii="Calibri" w:eastAsia="Times New Roman" w:hAnsi="Calibri" w:cs="Times New Roman"/>
                <w:color w:val="000000"/>
                <w:sz w:val="18"/>
                <w:szCs w:val="18"/>
                <w:lang w:eastAsia="en-IN"/>
              </w:rPr>
            </w:pPr>
            <w:r w:rsidRPr="00DA3E1E">
              <w:rPr>
                <w:rFonts w:ascii="Calibri" w:eastAsia="Times New Roman" w:hAnsi="Calibri" w:cs="Times New Roman"/>
                <w:color w:val="000000"/>
                <w:sz w:val="18"/>
                <w:szCs w:val="18"/>
                <w:lang w:eastAsia="en-IN"/>
              </w:rPr>
              <w:t>42.00</w:t>
            </w:r>
          </w:p>
        </w:tc>
        <w:tc>
          <w:tcPr>
            <w:tcW w:w="862" w:type="dxa"/>
            <w:tcBorders>
              <w:top w:val="nil"/>
              <w:left w:val="nil"/>
              <w:bottom w:val="nil"/>
              <w:right w:val="nil"/>
            </w:tcBorders>
            <w:shd w:val="clear" w:color="auto" w:fill="auto"/>
            <w:noWrap/>
            <w:vAlign w:val="bottom"/>
            <w:hideMark/>
          </w:tcPr>
          <w:p w:rsidR="009B7D47" w:rsidRPr="00DA3E1E" w:rsidRDefault="009B7D47" w:rsidP="009B7D47">
            <w:pPr>
              <w:spacing w:after="0" w:line="240" w:lineRule="auto"/>
              <w:jc w:val="right"/>
              <w:rPr>
                <w:rFonts w:ascii="Calibri" w:eastAsia="Times New Roman" w:hAnsi="Calibri" w:cs="Times New Roman"/>
                <w:color w:val="000000"/>
                <w:sz w:val="18"/>
                <w:szCs w:val="18"/>
                <w:lang w:eastAsia="en-IN"/>
              </w:rPr>
            </w:pPr>
            <w:r w:rsidRPr="00DA3E1E">
              <w:rPr>
                <w:rFonts w:ascii="Calibri" w:eastAsia="Times New Roman" w:hAnsi="Calibri" w:cs="Times New Roman"/>
                <w:color w:val="000000"/>
                <w:sz w:val="18"/>
                <w:szCs w:val="18"/>
                <w:lang w:eastAsia="en-IN"/>
              </w:rPr>
              <w:t>30.30</w:t>
            </w:r>
          </w:p>
        </w:tc>
        <w:tc>
          <w:tcPr>
            <w:tcW w:w="721" w:type="dxa"/>
            <w:tcBorders>
              <w:top w:val="nil"/>
              <w:left w:val="nil"/>
              <w:bottom w:val="nil"/>
              <w:right w:val="nil"/>
            </w:tcBorders>
            <w:shd w:val="clear" w:color="auto" w:fill="auto"/>
            <w:noWrap/>
            <w:vAlign w:val="bottom"/>
            <w:hideMark/>
          </w:tcPr>
          <w:p w:rsidR="009B7D47" w:rsidRPr="00DA3E1E" w:rsidRDefault="009B7D47" w:rsidP="009B7D47">
            <w:pPr>
              <w:spacing w:after="0" w:line="240" w:lineRule="auto"/>
              <w:jc w:val="right"/>
              <w:rPr>
                <w:rFonts w:ascii="Calibri" w:eastAsia="Times New Roman" w:hAnsi="Calibri" w:cs="Times New Roman"/>
                <w:color w:val="000000"/>
                <w:sz w:val="18"/>
                <w:szCs w:val="18"/>
                <w:lang w:eastAsia="en-IN"/>
              </w:rPr>
            </w:pPr>
            <w:r w:rsidRPr="00DA3E1E">
              <w:rPr>
                <w:rFonts w:ascii="Calibri" w:eastAsia="Times New Roman" w:hAnsi="Calibri" w:cs="Times New Roman"/>
                <w:color w:val="000000"/>
                <w:sz w:val="18"/>
                <w:szCs w:val="18"/>
                <w:lang w:eastAsia="en-IN"/>
              </w:rPr>
              <w:t>32.50</w:t>
            </w:r>
          </w:p>
        </w:tc>
        <w:tc>
          <w:tcPr>
            <w:tcW w:w="721" w:type="dxa"/>
            <w:tcBorders>
              <w:top w:val="nil"/>
              <w:left w:val="nil"/>
              <w:bottom w:val="nil"/>
              <w:right w:val="nil"/>
            </w:tcBorders>
            <w:shd w:val="clear" w:color="auto" w:fill="auto"/>
            <w:noWrap/>
            <w:vAlign w:val="bottom"/>
            <w:hideMark/>
          </w:tcPr>
          <w:p w:rsidR="009B7D47" w:rsidRPr="00DA3E1E" w:rsidRDefault="009B7D47" w:rsidP="009B7D47">
            <w:pPr>
              <w:spacing w:after="0" w:line="240" w:lineRule="auto"/>
              <w:jc w:val="right"/>
              <w:rPr>
                <w:rFonts w:ascii="Calibri" w:eastAsia="Times New Roman" w:hAnsi="Calibri" w:cs="Times New Roman"/>
                <w:color w:val="000000"/>
                <w:sz w:val="18"/>
                <w:szCs w:val="18"/>
                <w:lang w:eastAsia="en-IN"/>
              </w:rPr>
            </w:pPr>
            <w:r w:rsidRPr="00DA3E1E">
              <w:rPr>
                <w:rFonts w:ascii="Calibri" w:eastAsia="Times New Roman" w:hAnsi="Calibri" w:cs="Times New Roman"/>
                <w:color w:val="000000"/>
                <w:sz w:val="18"/>
                <w:szCs w:val="18"/>
                <w:lang w:eastAsia="en-IN"/>
              </w:rPr>
              <w:t>20.47</w:t>
            </w:r>
          </w:p>
        </w:tc>
        <w:tc>
          <w:tcPr>
            <w:tcW w:w="812" w:type="dxa"/>
            <w:tcBorders>
              <w:top w:val="nil"/>
              <w:left w:val="nil"/>
              <w:bottom w:val="nil"/>
              <w:right w:val="nil"/>
            </w:tcBorders>
            <w:shd w:val="clear" w:color="auto" w:fill="auto"/>
            <w:noWrap/>
            <w:vAlign w:val="bottom"/>
            <w:hideMark/>
          </w:tcPr>
          <w:p w:rsidR="009B7D47" w:rsidRPr="00DA3E1E" w:rsidRDefault="009B7D47" w:rsidP="009B7D47">
            <w:pPr>
              <w:spacing w:after="0" w:line="240" w:lineRule="auto"/>
              <w:jc w:val="right"/>
              <w:rPr>
                <w:rFonts w:ascii="Calibri" w:eastAsia="Times New Roman" w:hAnsi="Calibri" w:cs="Times New Roman"/>
                <w:color w:val="000000"/>
                <w:sz w:val="18"/>
                <w:szCs w:val="18"/>
                <w:lang w:eastAsia="en-IN"/>
              </w:rPr>
            </w:pPr>
            <w:r w:rsidRPr="00DA3E1E">
              <w:rPr>
                <w:rFonts w:ascii="Calibri" w:eastAsia="Times New Roman" w:hAnsi="Calibri" w:cs="Times New Roman"/>
                <w:color w:val="000000"/>
                <w:sz w:val="18"/>
                <w:szCs w:val="18"/>
                <w:lang w:eastAsia="en-IN"/>
              </w:rPr>
              <w:t>16.00</w:t>
            </w:r>
          </w:p>
        </w:tc>
        <w:tc>
          <w:tcPr>
            <w:tcW w:w="721" w:type="dxa"/>
            <w:tcBorders>
              <w:top w:val="nil"/>
              <w:left w:val="nil"/>
              <w:bottom w:val="nil"/>
              <w:right w:val="nil"/>
            </w:tcBorders>
            <w:shd w:val="clear" w:color="auto" w:fill="auto"/>
            <w:noWrap/>
            <w:vAlign w:val="bottom"/>
            <w:hideMark/>
          </w:tcPr>
          <w:p w:rsidR="009B7D47" w:rsidRPr="00DA3E1E" w:rsidRDefault="009B7D47" w:rsidP="009B7D47">
            <w:pPr>
              <w:spacing w:after="0" w:line="240" w:lineRule="auto"/>
              <w:jc w:val="right"/>
              <w:rPr>
                <w:rFonts w:ascii="Calibri" w:eastAsia="Times New Roman" w:hAnsi="Calibri" w:cs="Times New Roman"/>
                <w:color w:val="000000"/>
                <w:sz w:val="18"/>
                <w:szCs w:val="18"/>
                <w:lang w:eastAsia="en-IN"/>
              </w:rPr>
            </w:pPr>
            <w:r w:rsidRPr="00DA3E1E">
              <w:rPr>
                <w:rFonts w:ascii="Calibri" w:eastAsia="Times New Roman" w:hAnsi="Calibri" w:cs="Times New Roman"/>
                <w:color w:val="000000"/>
                <w:sz w:val="18"/>
                <w:szCs w:val="18"/>
                <w:lang w:eastAsia="en-IN"/>
              </w:rPr>
              <w:t>13.91</w:t>
            </w:r>
          </w:p>
        </w:tc>
        <w:tc>
          <w:tcPr>
            <w:tcW w:w="741" w:type="dxa"/>
            <w:tcBorders>
              <w:top w:val="nil"/>
              <w:left w:val="nil"/>
              <w:bottom w:val="nil"/>
              <w:right w:val="nil"/>
            </w:tcBorders>
            <w:shd w:val="clear" w:color="auto" w:fill="auto"/>
            <w:noWrap/>
            <w:vAlign w:val="bottom"/>
            <w:hideMark/>
          </w:tcPr>
          <w:p w:rsidR="009B7D47" w:rsidRPr="00DA3E1E" w:rsidRDefault="009B7D47" w:rsidP="009B7D47">
            <w:pPr>
              <w:spacing w:after="0" w:line="240" w:lineRule="auto"/>
              <w:jc w:val="right"/>
              <w:rPr>
                <w:rFonts w:ascii="Calibri" w:eastAsia="Times New Roman" w:hAnsi="Calibri" w:cs="Times New Roman"/>
                <w:color w:val="000000"/>
                <w:sz w:val="18"/>
                <w:szCs w:val="18"/>
                <w:lang w:eastAsia="en-IN"/>
              </w:rPr>
            </w:pPr>
            <w:r w:rsidRPr="00DA3E1E">
              <w:rPr>
                <w:rFonts w:ascii="Calibri" w:eastAsia="Times New Roman" w:hAnsi="Calibri" w:cs="Times New Roman"/>
                <w:color w:val="000000"/>
                <w:sz w:val="18"/>
                <w:szCs w:val="18"/>
                <w:lang w:eastAsia="en-IN"/>
              </w:rPr>
              <w:t>30.33</w:t>
            </w:r>
          </w:p>
        </w:tc>
        <w:tc>
          <w:tcPr>
            <w:tcW w:w="718" w:type="dxa"/>
            <w:tcBorders>
              <w:top w:val="nil"/>
              <w:left w:val="nil"/>
              <w:bottom w:val="nil"/>
              <w:right w:val="nil"/>
            </w:tcBorders>
            <w:shd w:val="clear" w:color="auto" w:fill="auto"/>
            <w:noWrap/>
            <w:vAlign w:val="bottom"/>
            <w:hideMark/>
          </w:tcPr>
          <w:p w:rsidR="009B7D47" w:rsidRPr="00DA3E1E" w:rsidRDefault="009B7D47" w:rsidP="009B7D47">
            <w:pPr>
              <w:spacing w:after="0" w:line="240" w:lineRule="auto"/>
              <w:jc w:val="right"/>
              <w:rPr>
                <w:rFonts w:ascii="Calibri" w:eastAsia="Times New Roman" w:hAnsi="Calibri" w:cs="Times New Roman"/>
                <w:color w:val="000000"/>
                <w:sz w:val="18"/>
                <w:szCs w:val="18"/>
                <w:lang w:eastAsia="en-IN"/>
              </w:rPr>
            </w:pPr>
            <w:r w:rsidRPr="00DA3E1E">
              <w:rPr>
                <w:rFonts w:ascii="Calibri" w:eastAsia="Times New Roman" w:hAnsi="Calibri" w:cs="Times New Roman"/>
                <w:color w:val="000000"/>
                <w:sz w:val="18"/>
                <w:szCs w:val="18"/>
                <w:lang w:eastAsia="en-IN"/>
              </w:rPr>
              <w:t>22.3</w:t>
            </w:r>
            <w:r w:rsidR="00EA5BA5" w:rsidRPr="00DA3E1E">
              <w:rPr>
                <w:rFonts w:ascii="Calibri" w:eastAsia="Times New Roman" w:hAnsi="Calibri" w:cs="Times New Roman"/>
                <w:color w:val="000000"/>
                <w:sz w:val="18"/>
                <w:szCs w:val="18"/>
                <w:lang w:eastAsia="en-IN"/>
              </w:rPr>
              <w:t>0</w:t>
            </w:r>
          </w:p>
        </w:tc>
        <w:tc>
          <w:tcPr>
            <w:tcW w:w="809" w:type="dxa"/>
            <w:tcBorders>
              <w:top w:val="nil"/>
              <w:left w:val="nil"/>
              <w:bottom w:val="nil"/>
              <w:right w:val="nil"/>
            </w:tcBorders>
            <w:shd w:val="clear" w:color="auto" w:fill="auto"/>
            <w:noWrap/>
            <w:vAlign w:val="bottom"/>
            <w:hideMark/>
          </w:tcPr>
          <w:p w:rsidR="009B7D47" w:rsidRPr="00DA3E1E" w:rsidRDefault="009B7D47" w:rsidP="009B7D47">
            <w:pPr>
              <w:spacing w:after="0" w:line="240" w:lineRule="auto"/>
              <w:jc w:val="right"/>
              <w:rPr>
                <w:rFonts w:ascii="Calibri" w:eastAsia="Times New Roman" w:hAnsi="Calibri" w:cs="Times New Roman"/>
                <w:color w:val="000000"/>
                <w:sz w:val="18"/>
                <w:szCs w:val="18"/>
                <w:lang w:eastAsia="en-IN"/>
              </w:rPr>
            </w:pPr>
            <w:r w:rsidRPr="00DA3E1E">
              <w:rPr>
                <w:rFonts w:ascii="Calibri" w:eastAsia="Times New Roman" w:hAnsi="Calibri" w:cs="Times New Roman"/>
                <w:color w:val="000000"/>
                <w:sz w:val="18"/>
                <w:szCs w:val="18"/>
                <w:lang w:eastAsia="en-IN"/>
              </w:rPr>
              <w:t>169.83</w:t>
            </w:r>
          </w:p>
        </w:tc>
        <w:tc>
          <w:tcPr>
            <w:tcW w:w="836" w:type="dxa"/>
            <w:tcBorders>
              <w:top w:val="nil"/>
              <w:left w:val="nil"/>
              <w:bottom w:val="nil"/>
              <w:right w:val="nil"/>
            </w:tcBorders>
            <w:shd w:val="clear" w:color="auto" w:fill="auto"/>
            <w:noWrap/>
            <w:vAlign w:val="bottom"/>
            <w:hideMark/>
          </w:tcPr>
          <w:p w:rsidR="009B7D47" w:rsidRPr="00DA3E1E" w:rsidRDefault="009B7D47" w:rsidP="009B7D47">
            <w:pPr>
              <w:spacing w:after="0" w:line="240" w:lineRule="auto"/>
              <w:jc w:val="right"/>
              <w:rPr>
                <w:rFonts w:ascii="Calibri" w:eastAsia="Times New Roman" w:hAnsi="Calibri" w:cs="Times New Roman"/>
                <w:color w:val="000000"/>
                <w:sz w:val="18"/>
                <w:szCs w:val="18"/>
                <w:lang w:eastAsia="en-IN"/>
              </w:rPr>
            </w:pPr>
            <w:r w:rsidRPr="00DA3E1E">
              <w:rPr>
                <w:rFonts w:ascii="Calibri" w:eastAsia="Times New Roman" w:hAnsi="Calibri" w:cs="Times New Roman"/>
                <w:color w:val="000000"/>
                <w:sz w:val="18"/>
                <w:szCs w:val="18"/>
                <w:lang w:eastAsia="en-IN"/>
              </w:rPr>
              <w:t>107.98</w:t>
            </w:r>
          </w:p>
        </w:tc>
      </w:tr>
      <w:tr w:rsidR="009B7D47" w:rsidRPr="00DA3E1E" w:rsidTr="00DA3E1E">
        <w:trPr>
          <w:trHeight w:val="300"/>
          <w:jc w:val="center"/>
        </w:trPr>
        <w:tc>
          <w:tcPr>
            <w:tcW w:w="990" w:type="dxa"/>
            <w:tcBorders>
              <w:top w:val="nil"/>
              <w:left w:val="nil"/>
              <w:bottom w:val="nil"/>
              <w:right w:val="nil"/>
            </w:tcBorders>
            <w:shd w:val="clear" w:color="auto" w:fill="auto"/>
            <w:noWrap/>
            <w:vAlign w:val="bottom"/>
            <w:hideMark/>
          </w:tcPr>
          <w:p w:rsidR="009B7D47" w:rsidRPr="00DA3E1E" w:rsidRDefault="009B7D47" w:rsidP="009B7D47">
            <w:pPr>
              <w:spacing w:after="0" w:line="240" w:lineRule="auto"/>
              <w:rPr>
                <w:rFonts w:ascii="Calibri" w:eastAsia="Times New Roman" w:hAnsi="Calibri" w:cs="Times New Roman"/>
                <w:color w:val="000000"/>
                <w:sz w:val="18"/>
                <w:szCs w:val="18"/>
                <w:lang w:eastAsia="en-IN"/>
              </w:rPr>
            </w:pPr>
            <w:r w:rsidRPr="00DA3E1E">
              <w:rPr>
                <w:rFonts w:ascii="Calibri" w:eastAsia="Times New Roman" w:hAnsi="Calibri" w:cs="Times New Roman"/>
                <w:color w:val="000000"/>
                <w:sz w:val="18"/>
                <w:szCs w:val="18"/>
                <w:lang w:eastAsia="en-IN"/>
              </w:rPr>
              <w:t>Plan</w:t>
            </w:r>
          </w:p>
        </w:tc>
        <w:tc>
          <w:tcPr>
            <w:tcW w:w="721" w:type="dxa"/>
            <w:tcBorders>
              <w:top w:val="nil"/>
              <w:left w:val="nil"/>
              <w:bottom w:val="nil"/>
              <w:right w:val="nil"/>
            </w:tcBorders>
            <w:shd w:val="clear" w:color="auto" w:fill="auto"/>
            <w:noWrap/>
            <w:vAlign w:val="bottom"/>
            <w:hideMark/>
          </w:tcPr>
          <w:p w:rsidR="009B7D47" w:rsidRPr="00DA3E1E" w:rsidRDefault="009B7D47" w:rsidP="009B7D47">
            <w:pPr>
              <w:spacing w:after="0" w:line="240" w:lineRule="auto"/>
              <w:jc w:val="right"/>
              <w:rPr>
                <w:rFonts w:ascii="Calibri" w:eastAsia="Times New Roman" w:hAnsi="Calibri" w:cs="Times New Roman"/>
                <w:color w:val="000000"/>
                <w:sz w:val="18"/>
                <w:szCs w:val="18"/>
                <w:lang w:eastAsia="en-IN"/>
              </w:rPr>
            </w:pPr>
            <w:r w:rsidRPr="00DA3E1E">
              <w:rPr>
                <w:rFonts w:ascii="Calibri" w:eastAsia="Times New Roman" w:hAnsi="Calibri" w:cs="Times New Roman"/>
                <w:color w:val="000000"/>
                <w:sz w:val="18"/>
                <w:szCs w:val="18"/>
                <w:lang w:eastAsia="en-IN"/>
              </w:rPr>
              <w:t>195.00</w:t>
            </w:r>
          </w:p>
        </w:tc>
        <w:tc>
          <w:tcPr>
            <w:tcW w:w="721" w:type="dxa"/>
            <w:tcBorders>
              <w:top w:val="nil"/>
              <w:left w:val="nil"/>
              <w:bottom w:val="nil"/>
              <w:right w:val="nil"/>
            </w:tcBorders>
            <w:shd w:val="clear" w:color="auto" w:fill="auto"/>
            <w:noWrap/>
            <w:vAlign w:val="bottom"/>
            <w:hideMark/>
          </w:tcPr>
          <w:p w:rsidR="009B7D47" w:rsidRPr="00DA3E1E" w:rsidRDefault="009B7D47" w:rsidP="009B7D47">
            <w:pPr>
              <w:spacing w:after="0" w:line="240" w:lineRule="auto"/>
              <w:jc w:val="right"/>
              <w:rPr>
                <w:rFonts w:ascii="Calibri" w:eastAsia="Times New Roman" w:hAnsi="Calibri" w:cs="Times New Roman"/>
                <w:color w:val="000000"/>
                <w:sz w:val="18"/>
                <w:szCs w:val="18"/>
                <w:lang w:eastAsia="en-IN"/>
              </w:rPr>
            </w:pPr>
            <w:r w:rsidRPr="00DA3E1E">
              <w:rPr>
                <w:rFonts w:ascii="Calibri" w:eastAsia="Times New Roman" w:hAnsi="Calibri" w:cs="Times New Roman"/>
                <w:color w:val="000000"/>
                <w:sz w:val="18"/>
                <w:szCs w:val="18"/>
                <w:lang w:eastAsia="en-IN"/>
              </w:rPr>
              <w:t>181.88</w:t>
            </w:r>
          </w:p>
        </w:tc>
        <w:tc>
          <w:tcPr>
            <w:tcW w:w="721" w:type="dxa"/>
            <w:tcBorders>
              <w:top w:val="nil"/>
              <w:left w:val="nil"/>
              <w:bottom w:val="nil"/>
              <w:right w:val="nil"/>
            </w:tcBorders>
            <w:shd w:val="clear" w:color="auto" w:fill="auto"/>
            <w:noWrap/>
            <w:vAlign w:val="bottom"/>
            <w:hideMark/>
          </w:tcPr>
          <w:p w:rsidR="009B7D47" w:rsidRPr="00DA3E1E" w:rsidRDefault="009B7D47" w:rsidP="009B7D47">
            <w:pPr>
              <w:spacing w:after="0" w:line="240" w:lineRule="auto"/>
              <w:jc w:val="right"/>
              <w:rPr>
                <w:rFonts w:ascii="Calibri" w:eastAsia="Times New Roman" w:hAnsi="Calibri" w:cs="Times New Roman"/>
                <w:color w:val="000000"/>
                <w:sz w:val="18"/>
                <w:szCs w:val="18"/>
                <w:lang w:eastAsia="en-IN"/>
              </w:rPr>
            </w:pPr>
            <w:r w:rsidRPr="00DA3E1E">
              <w:rPr>
                <w:rFonts w:ascii="Calibri" w:eastAsia="Times New Roman" w:hAnsi="Calibri" w:cs="Times New Roman"/>
                <w:color w:val="000000"/>
                <w:sz w:val="18"/>
                <w:szCs w:val="18"/>
                <w:lang w:eastAsia="en-IN"/>
              </w:rPr>
              <w:t>270.00</w:t>
            </w:r>
          </w:p>
        </w:tc>
        <w:tc>
          <w:tcPr>
            <w:tcW w:w="862" w:type="dxa"/>
            <w:tcBorders>
              <w:top w:val="nil"/>
              <w:left w:val="nil"/>
              <w:bottom w:val="nil"/>
              <w:right w:val="nil"/>
            </w:tcBorders>
            <w:shd w:val="clear" w:color="auto" w:fill="auto"/>
            <w:noWrap/>
            <w:vAlign w:val="bottom"/>
            <w:hideMark/>
          </w:tcPr>
          <w:p w:rsidR="009B7D47" w:rsidRPr="00DA3E1E" w:rsidRDefault="009B7D47" w:rsidP="009B7D47">
            <w:pPr>
              <w:spacing w:after="0" w:line="240" w:lineRule="auto"/>
              <w:jc w:val="right"/>
              <w:rPr>
                <w:rFonts w:ascii="Calibri" w:eastAsia="Times New Roman" w:hAnsi="Calibri" w:cs="Times New Roman"/>
                <w:color w:val="000000"/>
                <w:sz w:val="18"/>
                <w:szCs w:val="18"/>
                <w:lang w:eastAsia="en-IN"/>
              </w:rPr>
            </w:pPr>
            <w:r w:rsidRPr="00DA3E1E">
              <w:rPr>
                <w:rFonts w:ascii="Calibri" w:eastAsia="Times New Roman" w:hAnsi="Calibri" w:cs="Times New Roman"/>
                <w:color w:val="000000"/>
                <w:sz w:val="18"/>
                <w:szCs w:val="18"/>
                <w:lang w:eastAsia="en-IN"/>
              </w:rPr>
              <w:t>64.60</w:t>
            </w:r>
          </w:p>
        </w:tc>
        <w:tc>
          <w:tcPr>
            <w:tcW w:w="721" w:type="dxa"/>
            <w:tcBorders>
              <w:top w:val="nil"/>
              <w:left w:val="nil"/>
              <w:bottom w:val="nil"/>
              <w:right w:val="nil"/>
            </w:tcBorders>
            <w:shd w:val="clear" w:color="auto" w:fill="auto"/>
            <w:noWrap/>
            <w:vAlign w:val="bottom"/>
            <w:hideMark/>
          </w:tcPr>
          <w:p w:rsidR="009B7D47" w:rsidRPr="00DA3E1E" w:rsidRDefault="009B7D47" w:rsidP="009B7D47">
            <w:pPr>
              <w:spacing w:after="0" w:line="240" w:lineRule="auto"/>
              <w:jc w:val="right"/>
              <w:rPr>
                <w:rFonts w:ascii="Calibri" w:eastAsia="Times New Roman" w:hAnsi="Calibri" w:cs="Times New Roman"/>
                <w:color w:val="000000"/>
                <w:sz w:val="18"/>
                <w:szCs w:val="18"/>
                <w:lang w:eastAsia="en-IN"/>
              </w:rPr>
            </w:pPr>
            <w:r w:rsidRPr="00DA3E1E">
              <w:rPr>
                <w:rFonts w:ascii="Calibri" w:eastAsia="Times New Roman" w:hAnsi="Calibri" w:cs="Times New Roman"/>
                <w:color w:val="000000"/>
                <w:sz w:val="18"/>
                <w:szCs w:val="18"/>
                <w:lang w:eastAsia="en-IN"/>
              </w:rPr>
              <w:t>360.00</w:t>
            </w:r>
          </w:p>
        </w:tc>
        <w:tc>
          <w:tcPr>
            <w:tcW w:w="721" w:type="dxa"/>
            <w:tcBorders>
              <w:top w:val="nil"/>
              <w:left w:val="nil"/>
              <w:bottom w:val="nil"/>
              <w:right w:val="nil"/>
            </w:tcBorders>
            <w:shd w:val="clear" w:color="auto" w:fill="auto"/>
            <w:noWrap/>
            <w:vAlign w:val="bottom"/>
            <w:hideMark/>
          </w:tcPr>
          <w:p w:rsidR="009B7D47" w:rsidRPr="00DA3E1E" w:rsidRDefault="009B7D47" w:rsidP="009B7D47">
            <w:pPr>
              <w:spacing w:after="0" w:line="240" w:lineRule="auto"/>
              <w:jc w:val="right"/>
              <w:rPr>
                <w:rFonts w:ascii="Calibri" w:eastAsia="Times New Roman" w:hAnsi="Calibri" w:cs="Times New Roman"/>
                <w:color w:val="000000"/>
                <w:sz w:val="18"/>
                <w:szCs w:val="18"/>
                <w:lang w:eastAsia="en-IN"/>
              </w:rPr>
            </w:pPr>
            <w:r w:rsidRPr="00DA3E1E">
              <w:rPr>
                <w:rFonts w:ascii="Calibri" w:eastAsia="Times New Roman" w:hAnsi="Calibri" w:cs="Times New Roman"/>
                <w:color w:val="000000"/>
                <w:sz w:val="18"/>
                <w:szCs w:val="18"/>
                <w:lang w:eastAsia="en-IN"/>
              </w:rPr>
              <w:t>97.94</w:t>
            </w:r>
          </w:p>
        </w:tc>
        <w:tc>
          <w:tcPr>
            <w:tcW w:w="812" w:type="dxa"/>
            <w:tcBorders>
              <w:top w:val="nil"/>
              <w:left w:val="nil"/>
              <w:bottom w:val="nil"/>
              <w:right w:val="nil"/>
            </w:tcBorders>
            <w:shd w:val="clear" w:color="auto" w:fill="auto"/>
            <w:noWrap/>
            <w:vAlign w:val="bottom"/>
            <w:hideMark/>
          </w:tcPr>
          <w:p w:rsidR="009B7D47" w:rsidRPr="00DA3E1E" w:rsidRDefault="009B7D47" w:rsidP="009B7D47">
            <w:pPr>
              <w:spacing w:after="0" w:line="240" w:lineRule="auto"/>
              <w:jc w:val="right"/>
              <w:rPr>
                <w:rFonts w:ascii="Calibri" w:eastAsia="Times New Roman" w:hAnsi="Calibri" w:cs="Times New Roman"/>
                <w:color w:val="000000"/>
                <w:sz w:val="18"/>
                <w:szCs w:val="18"/>
                <w:lang w:eastAsia="en-IN"/>
              </w:rPr>
            </w:pPr>
            <w:r w:rsidRPr="00DA3E1E">
              <w:rPr>
                <w:rFonts w:ascii="Calibri" w:eastAsia="Times New Roman" w:hAnsi="Calibri" w:cs="Times New Roman"/>
                <w:color w:val="000000"/>
                <w:sz w:val="18"/>
                <w:szCs w:val="18"/>
                <w:lang w:eastAsia="en-IN"/>
              </w:rPr>
              <w:t>565.00</w:t>
            </w:r>
          </w:p>
        </w:tc>
        <w:tc>
          <w:tcPr>
            <w:tcW w:w="721" w:type="dxa"/>
            <w:tcBorders>
              <w:top w:val="nil"/>
              <w:left w:val="nil"/>
              <w:bottom w:val="nil"/>
              <w:right w:val="nil"/>
            </w:tcBorders>
            <w:shd w:val="clear" w:color="auto" w:fill="auto"/>
            <w:noWrap/>
            <w:vAlign w:val="bottom"/>
            <w:hideMark/>
          </w:tcPr>
          <w:p w:rsidR="009B7D47" w:rsidRPr="00DA3E1E" w:rsidRDefault="009B7D47" w:rsidP="009B7D47">
            <w:pPr>
              <w:spacing w:after="0" w:line="240" w:lineRule="auto"/>
              <w:jc w:val="right"/>
              <w:rPr>
                <w:rFonts w:ascii="Calibri" w:eastAsia="Times New Roman" w:hAnsi="Calibri" w:cs="Times New Roman"/>
                <w:color w:val="000000"/>
                <w:sz w:val="18"/>
                <w:szCs w:val="18"/>
                <w:lang w:eastAsia="en-IN"/>
              </w:rPr>
            </w:pPr>
            <w:r w:rsidRPr="00DA3E1E">
              <w:rPr>
                <w:rFonts w:ascii="Calibri" w:eastAsia="Times New Roman" w:hAnsi="Calibri" w:cs="Times New Roman"/>
                <w:color w:val="000000"/>
                <w:sz w:val="18"/>
                <w:szCs w:val="18"/>
                <w:lang w:eastAsia="en-IN"/>
              </w:rPr>
              <w:t>55.28</w:t>
            </w:r>
          </w:p>
        </w:tc>
        <w:tc>
          <w:tcPr>
            <w:tcW w:w="741" w:type="dxa"/>
            <w:tcBorders>
              <w:top w:val="nil"/>
              <w:left w:val="nil"/>
              <w:bottom w:val="nil"/>
              <w:right w:val="nil"/>
            </w:tcBorders>
            <w:shd w:val="clear" w:color="auto" w:fill="auto"/>
            <w:noWrap/>
            <w:vAlign w:val="bottom"/>
            <w:hideMark/>
          </w:tcPr>
          <w:p w:rsidR="009B7D47" w:rsidRPr="00DA3E1E" w:rsidRDefault="009B7D47" w:rsidP="009B7D47">
            <w:pPr>
              <w:spacing w:after="0" w:line="240" w:lineRule="auto"/>
              <w:jc w:val="right"/>
              <w:rPr>
                <w:rFonts w:ascii="Calibri" w:eastAsia="Times New Roman" w:hAnsi="Calibri" w:cs="Times New Roman"/>
                <w:color w:val="000000"/>
                <w:sz w:val="18"/>
                <w:szCs w:val="18"/>
                <w:lang w:eastAsia="en-IN"/>
              </w:rPr>
            </w:pPr>
            <w:r w:rsidRPr="00DA3E1E">
              <w:rPr>
                <w:rFonts w:ascii="Calibri" w:eastAsia="Times New Roman" w:hAnsi="Calibri" w:cs="Times New Roman"/>
                <w:color w:val="000000"/>
                <w:sz w:val="18"/>
                <w:szCs w:val="18"/>
                <w:lang w:eastAsia="en-IN"/>
              </w:rPr>
              <w:t>500.00</w:t>
            </w:r>
          </w:p>
        </w:tc>
        <w:tc>
          <w:tcPr>
            <w:tcW w:w="718" w:type="dxa"/>
            <w:tcBorders>
              <w:top w:val="nil"/>
              <w:left w:val="nil"/>
              <w:bottom w:val="nil"/>
              <w:right w:val="nil"/>
            </w:tcBorders>
            <w:shd w:val="clear" w:color="auto" w:fill="auto"/>
            <w:noWrap/>
            <w:vAlign w:val="bottom"/>
            <w:hideMark/>
          </w:tcPr>
          <w:p w:rsidR="009B7D47" w:rsidRPr="00DA3E1E" w:rsidRDefault="009B7D47" w:rsidP="009B7D47">
            <w:pPr>
              <w:spacing w:after="0" w:line="240" w:lineRule="auto"/>
              <w:jc w:val="right"/>
              <w:rPr>
                <w:rFonts w:ascii="Calibri" w:eastAsia="Times New Roman" w:hAnsi="Calibri" w:cs="Times New Roman"/>
                <w:color w:val="000000"/>
                <w:sz w:val="18"/>
                <w:szCs w:val="18"/>
                <w:lang w:eastAsia="en-IN"/>
              </w:rPr>
            </w:pPr>
            <w:r w:rsidRPr="00DA3E1E">
              <w:rPr>
                <w:rFonts w:ascii="Calibri" w:eastAsia="Times New Roman" w:hAnsi="Calibri" w:cs="Times New Roman"/>
                <w:color w:val="000000"/>
                <w:sz w:val="18"/>
                <w:szCs w:val="18"/>
                <w:lang w:eastAsia="en-IN"/>
              </w:rPr>
              <w:t>210.19</w:t>
            </w:r>
          </w:p>
        </w:tc>
        <w:tc>
          <w:tcPr>
            <w:tcW w:w="809" w:type="dxa"/>
            <w:tcBorders>
              <w:top w:val="nil"/>
              <w:left w:val="nil"/>
              <w:bottom w:val="nil"/>
              <w:right w:val="nil"/>
            </w:tcBorders>
            <w:shd w:val="clear" w:color="auto" w:fill="auto"/>
            <w:noWrap/>
            <w:vAlign w:val="bottom"/>
            <w:hideMark/>
          </w:tcPr>
          <w:p w:rsidR="009B7D47" w:rsidRPr="00DA3E1E" w:rsidRDefault="009B7D47" w:rsidP="009B7D47">
            <w:pPr>
              <w:spacing w:after="0" w:line="240" w:lineRule="auto"/>
              <w:jc w:val="right"/>
              <w:rPr>
                <w:rFonts w:ascii="Calibri" w:eastAsia="Times New Roman" w:hAnsi="Calibri" w:cs="Times New Roman"/>
                <w:color w:val="000000"/>
                <w:sz w:val="18"/>
                <w:szCs w:val="18"/>
                <w:lang w:eastAsia="en-IN"/>
              </w:rPr>
            </w:pPr>
            <w:r w:rsidRPr="00DA3E1E">
              <w:rPr>
                <w:rFonts w:ascii="Calibri" w:eastAsia="Times New Roman" w:hAnsi="Calibri" w:cs="Times New Roman"/>
                <w:color w:val="000000"/>
                <w:sz w:val="18"/>
                <w:szCs w:val="18"/>
                <w:lang w:eastAsia="en-IN"/>
              </w:rPr>
              <w:t>1890.00</w:t>
            </w:r>
          </w:p>
        </w:tc>
        <w:tc>
          <w:tcPr>
            <w:tcW w:w="836" w:type="dxa"/>
            <w:tcBorders>
              <w:top w:val="nil"/>
              <w:left w:val="nil"/>
              <w:bottom w:val="nil"/>
              <w:right w:val="nil"/>
            </w:tcBorders>
            <w:shd w:val="clear" w:color="auto" w:fill="auto"/>
            <w:noWrap/>
            <w:vAlign w:val="bottom"/>
            <w:hideMark/>
          </w:tcPr>
          <w:p w:rsidR="009B7D47" w:rsidRPr="00DA3E1E" w:rsidRDefault="009B7D47" w:rsidP="009B7D47">
            <w:pPr>
              <w:spacing w:after="0" w:line="240" w:lineRule="auto"/>
              <w:jc w:val="right"/>
              <w:rPr>
                <w:rFonts w:ascii="Calibri" w:eastAsia="Times New Roman" w:hAnsi="Calibri" w:cs="Times New Roman"/>
                <w:color w:val="000000"/>
                <w:sz w:val="18"/>
                <w:szCs w:val="18"/>
                <w:lang w:eastAsia="en-IN"/>
              </w:rPr>
            </w:pPr>
            <w:r w:rsidRPr="00DA3E1E">
              <w:rPr>
                <w:rFonts w:ascii="Calibri" w:eastAsia="Times New Roman" w:hAnsi="Calibri" w:cs="Times New Roman"/>
                <w:color w:val="000000"/>
                <w:sz w:val="18"/>
                <w:szCs w:val="18"/>
                <w:lang w:eastAsia="en-IN"/>
              </w:rPr>
              <w:t>609.89</w:t>
            </w:r>
          </w:p>
        </w:tc>
      </w:tr>
      <w:tr w:rsidR="009B7D47" w:rsidRPr="00DA3E1E" w:rsidTr="00DA3E1E">
        <w:trPr>
          <w:trHeight w:val="300"/>
          <w:jc w:val="center"/>
        </w:trPr>
        <w:tc>
          <w:tcPr>
            <w:tcW w:w="990" w:type="dxa"/>
            <w:tcBorders>
              <w:top w:val="single" w:sz="4" w:space="0" w:color="auto"/>
              <w:left w:val="nil"/>
              <w:bottom w:val="single" w:sz="4" w:space="0" w:color="auto"/>
              <w:right w:val="nil"/>
            </w:tcBorders>
            <w:shd w:val="clear" w:color="auto" w:fill="auto"/>
            <w:noWrap/>
            <w:vAlign w:val="bottom"/>
            <w:hideMark/>
          </w:tcPr>
          <w:p w:rsidR="009B7D47" w:rsidRPr="00DA3E1E" w:rsidRDefault="009B7D47" w:rsidP="009B7D47">
            <w:pPr>
              <w:spacing w:after="0" w:line="240" w:lineRule="auto"/>
              <w:rPr>
                <w:rFonts w:ascii="Calibri" w:eastAsia="Times New Roman" w:hAnsi="Calibri" w:cs="Times New Roman"/>
                <w:b/>
                <w:bCs/>
                <w:color w:val="000000"/>
                <w:sz w:val="18"/>
                <w:szCs w:val="18"/>
                <w:lang w:eastAsia="en-IN"/>
              </w:rPr>
            </w:pPr>
            <w:r w:rsidRPr="00DA3E1E">
              <w:rPr>
                <w:rFonts w:ascii="Calibri" w:eastAsia="Times New Roman" w:hAnsi="Calibri" w:cs="Times New Roman"/>
                <w:b/>
                <w:bCs/>
                <w:color w:val="000000"/>
                <w:sz w:val="18"/>
                <w:szCs w:val="18"/>
                <w:lang w:eastAsia="en-IN"/>
              </w:rPr>
              <w:t>Total</w:t>
            </w:r>
          </w:p>
        </w:tc>
        <w:tc>
          <w:tcPr>
            <w:tcW w:w="721" w:type="dxa"/>
            <w:tcBorders>
              <w:top w:val="single" w:sz="4" w:space="0" w:color="auto"/>
              <w:left w:val="nil"/>
              <w:bottom w:val="single" w:sz="4" w:space="0" w:color="auto"/>
              <w:right w:val="nil"/>
            </w:tcBorders>
            <w:shd w:val="clear" w:color="auto" w:fill="auto"/>
            <w:noWrap/>
            <w:vAlign w:val="bottom"/>
            <w:hideMark/>
          </w:tcPr>
          <w:p w:rsidR="009B7D47" w:rsidRPr="00DA3E1E" w:rsidRDefault="009B7D47" w:rsidP="009B7D47">
            <w:pPr>
              <w:spacing w:after="0" w:line="240" w:lineRule="auto"/>
              <w:jc w:val="right"/>
              <w:rPr>
                <w:rFonts w:ascii="Calibri" w:eastAsia="Times New Roman" w:hAnsi="Calibri" w:cs="Times New Roman"/>
                <w:b/>
                <w:bCs/>
                <w:color w:val="000000"/>
                <w:sz w:val="18"/>
                <w:szCs w:val="18"/>
                <w:lang w:eastAsia="en-IN"/>
              </w:rPr>
            </w:pPr>
            <w:r w:rsidRPr="00DA3E1E">
              <w:rPr>
                <w:rFonts w:ascii="Calibri" w:eastAsia="Times New Roman" w:hAnsi="Calibri" w:cs="Times New Roman"/>
                <w:b/>
                <w:bCs/>
                <w:color w:val="000000"/>
                <w:sz w:val="18"/>
                <w:szCs w:val="18"/>
                <w:lang w:eastAsia="en-IN"/>
              </w:rPr>
              <w:t>610.25</w:t>
            </w:r>
          </w:p>
        </w:tc>
        <w:tc>
          <w:tcPr>
            <w:tcW w:w="721" w:type="dxa"/>
            <w:tcBorders>
              <w:top w:val="single" w:sz="4" w:space="0" w:color="auto"/>
              <w:left w:val="nil"/>
              <w:bottom w:val="single" w:sz="4" w:space="0" w:color="auto"/>
              <w:right w:val="nil"/>
            </w:tcBorders>
            <w:shd w:val="clear" w:color="auto" w:fill="auto"/>
            <w:noWrap/>
            <w:vAlign w:val="bottom"/>
            <w:hideMark/>
          </w:tcPr>
          <w:p w:rsidR="009B7D47" w:rsidRPr="00DA3E1E" w:rsidRDefault="009B7D47" w:rsidP="009B7D47">
            <w:pPr>
              <w:spacing w:after="0" w:line="240" w:lineRule="auto"/>
              <w:jc w:val="right"/>
              <w:rPr>
                <w:rFonts w:ascii="Calibri" w:eastAsia="Times New Roman" w:hAnsi="Calibri" w:cs="Times New Roman"/>
                <w:b/>
                <w:bCs/>
                <w:color w:val="000000"/>
                <w:sz w:val="18"/>
                <w:szCs w:val="18"/>
                <w:lang w:eastAsia="en-IN"/>
              </w:rPr>
            </w:pPr>
            <w:r w:rsidRPr="00DA3E1E">
              <w:rPr>
                <w:rFonts w:ascii="Calibri" w:eastAsia="Times New Roman" w:hAnsi="Calibri" w:cs="Times New Roman"/>
                <w:b/>
                <w:bCs/>
                <w:color w:val="000000"/>
                <w:sz w:val="18"/>
                <w:szCs w:val="18"/>
                <w:lang w:eastAsia="en-IN"/>
              </w:rPr>
              <w:t>520.97</w:t>
            </w:r>
          </w:p>
        </w:tc>
        <w:tc>
          <w:tcPr>
            <w:tcW w:w="721" w:type="dxa"/>
            <w:tcBorders>
              <w:top w:val="single" w:sz="4" w:space="0" w:color="auto"/>
              <w:left w:val="nil"/>
              <w:bottom w:val="single" w:sz="4" w:space="0" w:color="auto"/>
              <w:right w:val="nil"/>
            </w:tcBorders>
            <w:shd w:val="clear" w:color="auto" w:fill="auto"/>
            <w:noWrap/>
            <w:vAlign w:val="bottom"/>
            <w:hideMark/>
          </w:tcPr>
          <w:p w:rsidR="009B7D47" w:rsidRPr="00DA3E1E" w:rsidRDefault="009B7D47" w:rsidP="009B7D47">
            <w:pPr>
              <w:spacing w:after="0" w:line="240" w:lineRule="auto"/>
              <w:jc w:val="right"/>
              <w:rPr>
                <w:rFonts w:ascii="Calibri" w:eastAsia="Times New Roman" w:hAnsi="Calibri" w:cs="Times New Roman"/>
                <w:b/>
                <w:bCs/>
                <w:color w:val="000000"/>
                <w:sz w:val="18"/>
                <w:szCs w:val="18"/>
                <w:lang w:eastAsia="en-IN"/>
              </w:rPr>
            </w:pPr>
            <w:r w:rsidRPr="00DA3E1E">
              <w:rPr>
                <w:rFonts w:ascii="Calibri" w:eastAsia="Times New Roman" w:hAnsi="Calibri" w:cs="Times New Roman"/>
                <w:b/>
                <w:bCs/>
                <w:color w:val="000000"/>
                <w:sz w:val="18"/>
                <w:szCs w:val="18"/>
                <w:lang w:eastAsia="en-IN"/>
              </w:rPr>
              <w:t>775.61</w:t>
            </w:r>
          </w:p>
        </w:tc>
        <w:tc>
          <w:tcPr>
            <w:tcW w:w="862" w:type="dxa"/>
            <w:tcBorders>
              <w:top w:val="single" w:sz="4" w:space="0" w:color="auto"/>
              <w:left w:val="nil"/>
              <w:bottom w:val="single" w:sz="4" w:space="0" w:color="auto"/>
              <w:right w:val="nil"/>
            </w:tcBorders>
            <w:shd w:val="clear" w:color="auto" w:fill="auto"/>
            <w:noWrap/>
            <w:vAlign w:val="bottom"/>
            <w:hideMark/>
          </w:tcPr>
          <w:p w:rsidR="009B7D47" w:rsidRPr="00DA3E1E" w:rsidRDefault="009B7D47" w:rsidP="009B7D47">
            <w:pPr>
              <w:spacing w:after="0" w:line="240" w:lineRule="auto"/>
              <w:jc w:val="right"/>
              <w:rPr>
                <w:rFonts w:ascii="Calibri" w:eastAsia="Times New Roman" w:hAnsi="Calibri" w:cs="Times New Roman"/>
                <w:b/>
                <w:bCs/>
                <w:color w:val="000000"/>
                <w:sz w:val="18"/>
                <w:szCs w:val="18"/>
                <w:lang w:eastAsia="en-IN"/>
              </w:rPr>
            </w:pPr>
            <w:r w:rsidRPr="00DA3E1E">
              <w:rPr>
                <w:rFonts w:ascii="Calibri" w:eastAsia="Times New Roman" w:hAnsi="Calibri" w:cs="Times New Roman"/>
                <w:b/>
                <w:bCs/>
                <w:color w:val="000000"/>
                <w:sz w:val="18"/>
                <w:szCs w:val="18"/>
                <w:lang w:eastAsia="en-IN"/>
              </w:rPr>
              <w:t>498.769</w:t>
            </w:r>
          </w:p>
        </w:tc>
        <w:tc>
          <w:tcPr>
            <w:tcW w:w="721" w:type="dxa"/>
            <w:tcBorders>
              <w:top w:val="single" w:sz="4" w:space="0" w:color="auto"/>
              <w:left w:val="nil"/>
              <w:bottom w:val="single" w:sz="4" w:space="0" w:color="auto"/>
              <w:right w:val="nil"/>
            </w:tcBorders>
            <w:shd w:val="clear" w:color="auto" w:fill="auto"/>
            <w:noWrap/>
            <w:vAlign w:val="bottom"/>
            <w:hideMark/>
          </w:tcPr>
          <w:p w:rsidR="009B7D47" w:rsidRPr="00DA3E1E" w:rsidRDefault="009B7D47" w:rsidP="009B7D47">
            <w:pPr>
              <w:spacing w:after="0" w:line="240" w:lineRule="auto"/>
              <w:jc w:val="right"/>
              <w:rPr>
                <w:rFonts w:ascii="Calibri" w:eastAsia="Times New Roman" w:hAnsi="Calibri" w:cs="Times New Roman"/>
                <w:b/>
                <w:bCs/>
                <w:color w:val="000000"/>
                <w:sz w:val="18"/>
                <w:szCs w:val="18"/>
                <w:lang w:eastAsia="en-IN"/>
              </w:rPr>
            </w:pPr>
            <w:r w:rsidRPr="00DA3E1E">
              <w:rPr>
                <w:rFonts w:ascii="Calibri" w:eastAsia="Times New Roman" w:hAnsi="Calibri" w:cs="Times New Roman"/>
                <w:b/>
                <w:bCs/>
                <w:color w:val="000000"/>
                <w:sz w:val="18"/>
                <w:szCs w:val="18"/>
                <w:lang w:eastAsia="en-IN"/>
              </w:rPr>
              <w:t>999.05</w:t>
            </w:r>
          </w:p>
        </w:tc>
        <w:tc>
          <w:tcPr>
            <w:tcW w:w="721" w:type="dxa"/>
            <w:tcBorders>
              <w:top w:val="single" w:sz="4" w:space="0" w:color="auto"/>
              <w:left w:val="nil"/>
              <w:bottom w:val="single" w:sz="4" w:space="0" w:color="auto"/>
              <w:right w:val="nil"/>
            </w:tcBorders>
            <w:shd w:val="clear" w:color="auto" w:fill="auto"/>
            <w:noWrap/>
            <w:vAlign w:val="bottom"/>
            <w:hideMark/>
          </w:tcPr>
          <w:p w:rsidR="009B7D47" w:rsidRPr="00DA3E1E" w:rsidRDefault="009B7D47" w:rsidP="009B7D47">
            <w:pPr>
              <w:spacing w:after="0" w:line="240" w:lineRule="auto"/>
              <w:jc w:val="right"/>
              <w:rPr>
                <w:rFonts w:ascii="Calibri" w:eastAsia="Times New Roman" w:hAnsi="Calibri" w:cs="Times New Roman"/>
                <w:b/>
                <w:bCs/>
                <w:color w:val="000000"/>
                <w:sz w:val="18"/>
                <w:szCs w:val="18"/>
                <w:lang w:eastAsia="en-IN"/>
              </w:rPr>
            </w:pPr>
            <w:r w:rsidRPr="00DA3E1E">
              <w:rPr>
                <w:rFonts w:ascii="Calibri" w:eastAsia="Times New Roman" w:hAnsi="Calibri" w:cs="Times New Roman"/>
                <w:b/>
                <w:bCs/>
                <w:color w:val="000000"/>
                <w:sz w:val="18"/>
                <w:szCs w:val="18"/>
                <w:lang w:eastAsia="en-IN"/>
              </w:rPr>
              <w:t>603.84</w:t>
            </w:r>
          </w:p>
        </w:tc>
        <w:tc>
          <w:tcPr>
            <w:tcW w:w="812" w:type="dxa"/>
            <w:tcBorders>
              <w:top w:val="single" w:sz="4" w:space="0" w:color="auto"/>
              <w:left w:val="nil"/>
              <w:bottom w:val="single" w:sz="4" w:space="0" w:color="auto"/>
              <w:right w:val="nil"/>
            </w:tcBorders>
            <w:shd w:val="clear" w:color="auto" w:fill="auto"/>
            <w:noWrap/>
            <w:vAlign w:val="bottom"/>
            <w:hideMark/>
          </w:tcPr>
          <w:p w:rsidR="009B7D47" w:rsidRPr="00DA3E1E" w:rsidRDefault="009B7D47" w:rsidP="009B7D47">
            <w:pPr>
              <w:spacing w:after="0" w:line="240" w:lineRule="auto"/>
              <w:jc w:val="right"/>
              <w:rPr>
                <w:rFonts w:ascii="Calibri" w:eastAsia="Times New Roman" w:hAnsi="Calibri" w:cs="Times New Roman"/>
                <w:b/>
                <w:bCs/>
                <w:color w:val="000000"/>
                <w:sz w:val="18"/>
                <w:szCs w:val="18"/>
                <w:lang w:eastAsia="en-IN"/>
              </w:rPr>
            </w:pPr>
            <w:r w:rsidRPr="00DA3E1E">
              <w:rPr>
                <w:rFonts w:ascii="Calibri" w:eastAsia="Times New Roman" w:hAnsi="Calibri" w:cs="Times New Roman"/>
                <w:b/>
                <w:bCs/>
                <w:color w:val="000000"/>
                <w:sz w:val="18"/>
                <w:szCs w:val="18"/>
                <w:lang w:eastAsia="en-IN"/>
              </w:rPr>
              <w:t>1117.27</w:t>
            </w:r>
          </w:p>
        </w:tc>
        <w:tc>
          <w:tcPr>
            <w:tcW w:w="721" w:type="dxa"/>
            <w:tcBorders>
              <w:top w:val="single" w:sz="4" w:space="0" w:color="auto"/>
              <w:left w:val="nil"/>
              <w:bottom w:val="single" w:sz="4" w:space="0" w:color="auto"/>
              <w:right w:val="nil"/>
            </w:tcBorders>
            <w:shd w:val="clear" w:color="auto" w:fill="auto"/>
            <w:noWrap/>
            <w:vAlign w:val="bottom"/>
            <w:hideMark/>
          </w:tcPr>
          <w:p w:rsidR="009B7D47" w:rsidRPr="00DA3E1E" w:rsidRDefault="009B7D47" w:rsidP="009B7D47">
            <w:pPr>
              <w:spacing w:after="0" w:line="240" w:lineRule="auto"/>
              <w:jc w:val="right"/>
              <w:rPr>
                <w:rFonts w:ascii="Calibri" w:eastAsia="Times New Roman" w:hAnsi="Calibri" w:cs="Times New Roman"/>
                <w:b/>
                <w:bCs/>
                <w:color w:val="000000"/>
                <w:sz w:val="18"/>
                <w:szCs w:val="18"/>
                <w:lang w:eastAsia="en-IN"/>
              </w:rPr>
            </w:pPr>
            <w:r w:rsidRPr="00DA3E1E">
              <w:rPr>
                <w:rFonts w:ascii="Calibri" w:eastAsia="Times New Roman" w:hAnsi="Calibri" w:cs="Times New Roman"/>
                <w:b/>
                <w:bCs/>
                <w:color w:val="000000"/>
                <w:sz w:val="18"/>
                <w:szCs w:val="18"/>
                <w:lang w:eastAsia="en-IN"/>
              </w:rPr>
              <w:t>576.05</w:t>
            </w:r>
          </w:p>
        </w:tc>
        <w:tc>
          <w:tcPr>
            <w:tcW w:w="741" w:type="dxa"/>
            <w:tcBorders>
              <w:top w:val="single" w:sz="4" w:space="0" w:color="auto"/>
              <w:left w:val="nil"/>
              <w:bottom w:val="single" w:sz="4" w:space="0" w:color="auto"/>
              <w:right w:val="nil"/>
            </w:tcBorders>
            <w:shd w:val="clear" w:color="auto" w:fill="auto"/>
            <w:noWrap/>
            <w:vAlign w:val="bottom"/>
            <w:hideMark/>
          </w:tcPr>
          <w:p w:rsidR="009B7D47" w:rsidRPr="00DA3E1E" w:rsidRDefault="00EA5BA5" w:rsidP="009B7D47">
            <w:pPr>
              <w:spacing w:after="0" w:line="240" w:lineRule="auto"/>
              <w:jc w:val="right"/>
              <w:rPr>
                <w:rFonts w:ascii="Calibri" w:eastAsia="Times New Roman" w:hAnsi="Calibri" w:cs="Times New Roman"/>
                <w:b/>
                <w:bCs/>
                <w:color w:val="000000"/>
                <w:sz w:val="18"/>
                <w:szCs w:val="18"/>
                <w:lang w:eastAsia="en-IN"/>
              </w:rPr>
            </w:pPr>
            <w:r w:rsidRPr="00DA3E1E">
              <w:rPr>
                <w:rFonts w:ascii="Calibri" w:eastAsia="Times New Roman" w:hAnsi="Calibri" w:cs="Times New Roman"/>
                <w:b/>
                <w:bCs/>
                <w:color w:val="000000"/>
                <w:sz w:val="18"/>
                <w:szCs w:val="18"/>
                <w:lang w:eastAsia="en-IN"/>
              </w:rPr>
              <w:t>1162.6</w:t>
            </w:r>
          </w:p>
        </w:tc>
        <w:tc>
          <w:tcPr>
            <w:tcW w:w="718" w:type="dxa"/>
            <w:tcBorders>
              <w:top w:val="single" w:sz="4" w:space="0" w:color="auto"/>
              <w:left w:val="nil"/>
              <w:bottom w:val="single" w:sz="4" w:space="0" w:color="auto"/>
              <w:right w:val="nil"/>
            </w:tcBorders>
            <w:shd w:val="clear" w:color="auto" w:fill="auto"/>
            <w:noWrap/>
            <w:vAlign w:val="bottom"/>
            <w:hideMark/>
          </w:tcPr>
          <w:p w:rsidR="009B7D47" w:rsidRPr="00DA3E1E" w:rsidRDefault="009B7D47" w:rsidP="009B7D47">
            <w:pPr>
              <w:spacing w:after="0" w:line="240" w:lineRule="auto"/>
              <w:jc w:val="right"/>
              <w:rPr>
                <w:rFonts w:ascii="Calibri" w:eastAsia="Times New Roman" w:hAnsi="Calibri" w:cs="Times New Roman"/>
                <w:b/>
                <w:bCs/>
                <w:color w:val="000000"/>
                <w:sz w:val="18"/>
                <w:szCs w:val="18"/>
                <w:lang w:eastAsia="en-IN"/>
              </w:rPr>
            </w:pPr>
            <w:r w:rsidRPr="00DA3E1E">
              <w:rPr>
                <w:rFonts w:ascii="Calibri" w:eastAsia="Times New Roman" w:hAnsi="Calibri" w:cs="Times New Roman"/>
                <w:b/>
                <w:bCs/>
                <w:color w:val="000000"/>
                <w:sz w:val="18"/>
                <w:szCs w:val="18"/>
                <w:lang w:eastAsia="en-IN"/>
              </w:rPr>
              <w:t>786.3</w:t>
            </w:r>
          </w:p>
        </w:tc>
        <w:tc>
          <w:tcPr>
            <w:tcW w:w="809" w:type="dxa"/>
            <w:tcBorders>
              <w:top w:val="single" w:sz="4" w:space="0" w:color="auto"/>
              <w:left w:val="nil"/>
              <w:bottom w:val="single" w:sz="4" w:space="0" w:color="auto"/>
              <w:right w:val="nil"/>
            </w:tcBorders>
            <w:shd w:val="clear" w:color="auto" w:fill="auto"/>
            <w:noWrap/>
            <w:vAlign w:val="bottom"/>
            <w:hideMark/>
          </w:tcPr>
          <w:p w:rsidR="009B7D47" w:rsidRPr="00DA3E1E" w:rsidRDefault="009B7D47" w:rsidP="009B7D47">
            <w:pPr>
              <w:spacing w:after="0" w:line="240" w:lineRule="auto"/>
              <w:jc w:val="right"/>
              <w:rPr>
                <w:rFonts w:ascii="Calibri" w:eastAsia="Times New Roman" w:hAnsi="Calibri" w:cs="Times New Roman"/>
                <w:b/>
                <w:bCs/>
                <w:color w:val="000000"/>
                <w:sz w:val="18"/>
                <w:szCs w:val="18"/>
                <w:lang w:eastAsia="en-IN"/>
              </w:rPr>
            </w:pPr>
            <w:r w:rsidRPr="00DA3E1E">
              <w:rPr>
                <w:rFonts w:ascii="Calibri" w:eastAsia="Times New Roman" w:hAnsi="Calibri" w:cs="Times New Roman"/>
                <w:b/>
                <w:bCs/>
                <w:color w:val="000000"/>
                <w:sz w:val="18"/>
                <w:szCs w:val="18"/>
                <w:lang w:eastAsia="en-IN"/>
              </w:rPr>
              <w:t>4664.8</w:t>
            </w:r>
          </w:p>
        </w:tc>
        <w:tc>
          <w:tcPr>
            <w:tcW w:w="836" w:type="dxa"/>
            <w:tcBorders>
              <w:top w:val="single" w:sz="4" w:space="0" w:color="auto"/>
              <w:left w:val="nil"/>
              <w:bottom w:val="single" w:sz="4" w:space="0" w:color="auto"/>
              <w:right w:val="nil"/>
            </w:tcBorders>
            <w:shd w:val="clear" w:color="auto" w:fill="auto"/>
            <w:noWrap/>
            <w:vAlign w:val="bottom"/>
            <w:hideMark/>
          </w:tcPr>
          <w:p w:rsidR="009B7D47" w:rsidRPr="00DA3E1E" w:rsidRDefault="009B7D47" w:rsidP="009B7D47">
            <w:pPr>
              <w:spacing w:after="0" w:line="240" w:lineRule="auto"/>
              <w:jc w:val="right"/>
              <w:rPr>
                <w:rFonts w:ascii="Calibri" w:eastAsia="Times New Roman" w:hAnsi="Calibri" w:cs="Times New Roman"/>
                <w:b/>
                <w:bCs/>
                <w:color w:val="000000"/>
                <w:sz w:val="18"/>
                <w:szCs w:val="18"/>
                <w:lang w:eastAsia="en-IN"/>
              </w:rPr>
            </w:pPr>
            <w:r w:rsidRPr="00DA3E1E">
              <w:rPr>
                <w:rFonts w:ascii="Calibri" w:eastAsia="Times New Roman" w:hAnsi="Calibri" w:cs="Times New Roman"/>
                <w:b/>
                <w:bCs/>
                <w:color w:val="000000"/>
                <w:sz w:val="18"/>
                <w:szCs w:val="18"/>
                <w:lang w:eastAsia="en-IN"/>
              </w:rPr>
              <w:t>2985.9</w:t>
            </w:r>
          </w:p>
        </w:tc>
      </w:tr>
    </w:tbl>
    <w:p w:rsidR="00395B22" w:rsidRDefault="00395B22" w:rsidP="00395B22">
      <w:pPr>
        <w:spacing w:after="0"/>
      </w:pPr>
    </w:p>
    <w:p w:rsidR="00395B22" w:rsidRPr="00842A1A" w:rsidRDefault="00395B22" w:rsidP="00D17727">
      <w:pPr>
        <w:jc w:val="both"/>
      </w:pPr>
      <w:r w:rsidRPr="00842A1A">
        <w:t xml:space="preserve">The maximum fund utilization was made in the year 2007-08 </w:t>
      </w:r>
      <w:r w:rsidR="00EA5BA5">
        <w:t>at</w:t>
      </w:r>
      <w:r w:rsidRPr="00842A1A">
        <w:t xml:space="preserve"> 85% of the total receipts. During the year 2010-11 expenditure decreased to 51% of the total allocated funds received. A closer examination of Non Plan and Plan Head</w:t>
      </w:r>
      <w:r w:rsidR="005F6978">
        <w:t xml:space="preserve"> C</w:t>
      </w:r>
      <w:r w:rsidR="00EA5BA5">
        <w:t>omponent</w:t>
      </w:r>
      <w:r w:rsidRPr="00842A1A">
        <w:t>, however, revealed a different picture. On an average</w:t>
      </w:r>
      <w:r w:rsidR="008A152A" w:rsidRPr="00842A1A">
        <w:t>, utilization</w:t>
      </w:r>
      <w:r w:rsidRPr="00842A1A">
        <w:t xml:space="preserve"> was 32% of the funds receive for Plan Expenditure covering major works, </w:t>
      </w:r>
      <w:r w:rsidR="005F6978">
        <w:t xml:space="preserve">purchase of </w:t>
      </w:r>
      <w:r w:rsidRPr="00842A1A">
        <w:t>machinery and equipments. During the initial years of the five year plan, the utilization was at 93</w:t>
      </w:r>
      <w:r w:rsidR="008A152A" w:rsidRPr="00842A1A">
        <w:t>% of</w:t>
      </w:r>
      <w:r w:rsidRPr="00842A1A">
        <w:t xml:space="preserve"> the funds received which decreased to 10% in the year 2010-11. The utiliz</w:t>
      </w:r>
      <w:r w:rsidR="005F6978">
        <w:t>ation under Non Plan budget head</w:t>
      </w:r>
      <w:r w:rsidRPr="00842A1A">
        <w:t xml:space="preserve">, on the other hand, which was 43% during the year 2010-11 increased to 74% by the end of the </w:t>
      </w:r>
      <w:r w:rsidR="0008773E">
        <w:t>XI Five Year Plan</w:t>
      </w:r>
      <w:r w:rsidRPr="00842A1A">
        <w:t xml:space="preserve">. Separate funds are not allocated for training and testing activities and same has to be met out of the </w:t>
      </w:r>
      <w:r w:rsidR="00EA5BA5">
        <w:t xml:space="preserve">funds </w:t>
      </w:r>
      <w:r w:rsidRPr="00842A1A">
        <w:t xml:space="preserve">allocated </w:t>
      </w:r>
      <w:r w:rsidR="00EA5BA5">
        <w:t>grant</w:t>
      </w:r>
      <w:r w:rsidRPr="00842A1A">
        <w:t xml:space="preserve"> for Plan Expenditure. </w:t>
      </w:r>
    </w:p>
    <w:p w:rsidR="00794D25" w:rsidRDefault="00827A4B" w:rsidP="00395B22">
      <w:pPr>
        <w:spacing w:after="0"/>
      </w:pPr>
      <w:r>
        <w:t xml:space="preserve"> </w:t>
      </w:r>
    </w:p>
    <w:p w:rsidR="00827A4B" w:rsidRDefault="00827A4B" w:rsidP="00827A4B">
      <w:pPr>
        <w:keepNext/>
        <w:jc w:val="center"/>
      </w:pPr>
      <w:r w:rsidRPr="00827A4B">
        <w:rPr>
          <w:noProof/>
          <w:lang w:eastAsia="en-IN"/>
        </w:rPr>
        <w:lastRenderedPageBreak/>
        <w:drawing>
          <wp:inline distT="0" distB="0" distL="0" distR="0">
            <wp:extent cx="4572000" cy="2743200"/>
            <wp:effectExtent l="0" t="0" r="0" b="0"/>
            <wp:docPr id="1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827A4B" w:rsidRDefault="00827A4B" w:rsidP="00827A4B">
      <w:pPr>
        <w:pStyle w:val="Caption"/>
        <w:jc w:val="center"/>
      </w:pPr>
      <w:bookmarkStart w:id="95" w:name="_Toc388008238"/>
      <w:r>
        <w:t xml:space="preserve">Figure </w:t>
      </w:r>
      <w:r w:rsidR="00836EBA">
        <w:fldChar w:fldCharType="begin"/>
      </w:r>
      <w:r>
        <w:instrText xml:space="preserve"> SEQ Figure \* ARABIC </w:instrText>
      </w:r>
      <w:r w:rsidR="00836EBA">
        <w:fldChar w:fldCharType="separate"/>
      </w:r>
      <w:r w:rsidR="004364AC">
        <w:rPr>
          <w:noProof/>
        </w:rPr>
        <w:t>13</w:t>
      </w:r>
      <w:r w:rsidR="00836EBA">
        <w:fldChar w:fldCharType="end"/>
      </w:r>
      <w:r>
        <w:t xml:space="preserve"> </w:t>
      </w:r>
      <w:r w:rsidR="00FE6A65">
        <w:t>Expenditure</w:t>
      </w:r>
      <w:r w:rsidR="008A152A">
        <w:t xml:space="preserve"> incurred</w:t>
      </w:r>
      <w:r>
        <w:t xml:space="preserve"> and Revenue Generated</w:t>
      </w:r>
      <w:r w:rsidR="00FE6A65">
        <w:t xml:space="preserve"> by CRFMTTI</w:t>
      </w:r>
      <w:bookmarkEnd w:id="95"/>
    </w:p>
    <w:p w:rsidR="00C13953" w:rsidRDefault="00395B22" w:rsidP="00D17727">
      <w:pPr>
        <w:jc w:val="both"/>
      </w:pPr>
      <w:r w:rsidRPr="00842A1A">
        <w:t xml:space="preserve">Against the total expenditure of Rs 29.85 crore during the </w:t>
      </w:r>
      <w:r w:rsidR="0008773E">
        <w:t>XI Five Year Plan</w:t>
      </w:r>
      <w:r w:rsidRPr="00842A1A">
        <w:t xml:space="preserve">, CRFMTTI has been able to generate revenue of Rs 9.36 crore only accounting </w:t>
      </w:r>
      <w:proofErr w:type="gramStart"/>
      <w:r w:rsidRPr="00842A1A">
        <w:t>for  31</w:t>
      </w:r>
      <w:proofErr w:type="gramEnd"/>
      <w:r w:rsidRPr="00842A1A">
        <w:t xml:space="preserve">% of the total expenditure incurred. </w:t>
      </w:r>
      <w:r w:rsidR="00EA5BA5">
        <w:t xml:space="preserve">However, </w:t>
      </w:r>
      <w:r w:rsidRPr="00842A1A">
        <w:t>revenue generated</w:t>
      </w:r>
      <w:r w:rsidR="008A152A" w:rsidRPr="00842A1A">
        <w:t>, in</w:t>
      </w:r>
      <w:r w:rsidRPr="00842A1A">
        <w:t xml:space="preserve"> fact, recorded an increase of Rs 2.5 crore from the previous</w:t>
      </w:r>
      <w:r w:rsidR="00EA5BA5">
        <w:t xml:space="preserve"> </w:t>
      </w:r>
      <w:r w:rsidR="0008773E">
        <w:t>XI Five Year Plan</w:t>
      </w:r>
      <w:r w:rsidRPr="00842A1A">
        <w:t>, which is a significant achievement</w:t>
      </w:r>
      <w:r w:rsidR="00936488">
        <w:t xml:space="preserve">. </w:t>
      </w:r>
    </w:p>
    <w:p w:rsidR="00C13953" w:rsidRDefault="00C13953" w:rsidP="008C34B0"/>
    <w:p w:rsidR="007208E6" w:rsidRDefault="004A0678" w:rsidP="00D17727">
      <w:pPr>
        <w:pStyle w:val="Heading3"/>
      </w:pPr>
      <w:bookmarkStart w:id="96" w:name="_Toc388008094"/>
      <w:r>
        <w:t xml:space="preserve">4.3.2. </w:t>
      </w:r>
      <w:r w:rsidR="00FE6A65">
        <w:t>Northern Region Farm Mechanization Training and Testing Institute</w:t>
      </w:r>
      <w:r w:rsidR="00304B07">
        <w:t xml:space="preserve"> (NRFMTTI</w:t>
      </w:r>
      <w:proofErr w:type="gramStart"/>
      <w:r w:rsidR="00304B07">
        <w:t>)</w:t>
      </w:r>
      <w:r w:rsidR="00FE6A65">
        <w:t>-</w:t>
      </w:r>
      <w:proofErr w:type="gramEnd"/>
      <w:r w:rsidR="00FE6A65">
        <w:t xml:space="preserve"> Hissar (Haryana)</w:t>
      </w:r>
      <w:bookmarkEnd w:id="96"/>
    </w:p>
    <w:p w:rsidR="00FE6A65" w:rsidRDefault="00BD6DE8" w:rsidP="00BD6DE8">
      <w:pPr>
        <w:pStyle w:val="Heading4"/>
      </w:pPr>
      <w:bookmarkStart w:id="97" w:name="_Toc388008095"/>
      <w:r>
        <w:t>4.3.2.1 Targets and Achievements in Training</w:t>
      </w:r>
      <w:bookmarkEnd w:id="97"/>
    </w:p>
    <w:p w:rsidR="001B4CA9" w:rsidRPr="00D12469" w:rsidRDefault="001B4CA9" w:rsidP="00D17727">
      <w:pPr>
        <w:jc w:val="both"/>
      </w:pPr>
      <w:r w:rsidRPr="00D12469">
        <w:t xml:space="preserve">During the </w:t>
      </w:r>
      <w:r w:rsidR="0008773E">
        <w:t>XI Five Year Plan</w:t>
      </w:r>
      <w:r w:rsidRPr="00D12469">
        <w:t xml:space="preserve">, NRFMTTI exceeded </w:t>
      </w:r>
      <w:r w:rsidR="00EA5BA5" w:rsidRPr="00D12469">
        <w:t>the annual</w:t>
      </w:r>
      <w:r w:rsidRPr="00D12469">
        <w:t xml:space="preserve"> target </w:t>
      </w:r>
      <w:r w:rsidR="00EA5BA5" w:rsidRPr="00D12469">
        <w:t>of 9000</w:t>
      </w:r>
      <w:r w:rsidRPr="00D12469">
        <w:t xml:space="preserve"> trainees to be trained, with target of training 1800 trainees for each year from 2007-08 to 2011-12. 9744 trainees were trained during the entire</w:t>
      </w:r>
      <w:r w:rsidR="00EA5BA5">
        <w:t xml:space="preserve"> </w:t>
      </w:r>
      <w:r w:rsidR="0008773E">
        <w:t>XI Five Year Plan</w:t>
      </w:r>
      <w:r w:rsidR="00EA5BA5" w:rsidRPr="00D12469">
        <w:t>, covering</w:t>
      </w:r>
      <w:r w:rsidR="00EA5BA5">
        <w:t xml:space="preserve"> </w:t>
      </w:r>
      <w:r w:rsidRPr="00D12469">
        <w:t>highest</w:t>
      </w:r>
      <w:r w:rsidR="00EA5BA5">
        <w:t xml:space="preserve"> number of trainees </w:t>
      </w:r>
      <w:r w:rsidR="00EA5BA5" w:rsidRPr="00D12469">
        <w:t>(</w:t>
      </w:r>
      <w:r w:rsidRPr="00D12469">
        <w:t>2048) during the year</w:t>
      </w:r>
      <w:r w:rsidR="00EA5BA5">
        <w:t xml:space="preserve"> 2009-10. The number of persons</w:t>
      </w:r>
      <w:r w:rsidRPr="00D12469">
        <w:t xml:space="preserve"> trained, however, showed a decreasing trend in the later years of 2009-10 till 2011-12. </w:t>
      </w:r>
      <w:r w:rsidRPr="0096179C">
        <w:t>Figure 14</w:t>
      </w:r>
      <w:r w:rsidRPr="00D12469">
        <w:t xml:space="preserve"> below gives a snapshot of training programs conducted by the NRFMTTI- Hissar, during the </w:t>
      </w:r>
      <w:r w:rsidR="0008773E">
        <w:t>XI Five Year Plan</w:t>
      </w:r>
      <w:r w:rsidRPr="00D12469">
        <w:t xml:space="preserve">. </w:t>
      </w:r>
    </w:p>
    <w:p w:rsidR="00BD6DE8" w:rsidRDefault="00BD6DE8" w:rsidP="00BD6DE8">
      <w:pPr>
        <w:keepNext/>
        <w:jc w:val="center"/>
      </w:pPr>
      <w:r w:rsidRPr="00BD6DE8">
        <w:rPr>
          <w:noProof/>
          <w:lang w:eastAsia="en-IN"/>
        </w:rPr>
        <w:drawing>
          <wp:inline distT="0" distB="0" distL="0" distR="0">
            <wp:extent cx="3514725" cy="1990725"/>
            <wp:effectExtent l="0" t="0" r="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BD6DE8" w:rsidRDefault="00BD6DE8" w:rsidP="00BD6DE8">
      <w:pPr>
        <w:pStyle w:val="Caption"/>
        <w:jc w:val="center"/>
      </w:pPr>
      <w:bookmarkStart w:id="98" w:name="_Toc388008239"/>
      <w:r w:rsidRPr="0096179C">
        <w:t xml:space="preserve">Figure </w:t>
      </w:r>
      <w:r w:rsidR="00836EBA" w:rsidRPr="0096179C">
        <w:fldChar w:fldCharType="begin"/>
      </w:r>
      <w:r w:rsidR="00DD7BA7" w:rsidRPr="0096179C">
        <w:instrText xml:space="preserve"> SEQ Figure \* ARABIC </w:instrText>
      </w:r>
      <w:r w:rsidR="00836EBA" w:rsidRPr="0096179C">
        <w:fldChar w:fldCharType="separate"/>
      </w:r>
      <w:r w:rsidR="004364AC">
        <w:rPr>
          <w:noProof/>
        </w:rPr>
        <w:t>14</w:t>
      </w:r>
      <w:r w:rsidR="00836EBA" w:rsidRPr="0096179C">
        <w:fldChar w:fldCharType="end"/>
      </w:r>
      <w:r>
        <w:t xml:space="preserve"> Targets and Achievements of training program conducted by NRFMTTI- Hissar</w:t>
      </w:r>
      <w:bookmarkEnd w:id="98"/>
    </w:p>
    <w:p w:rsidR="001B4CA9" w:rsidRPr="00B1016B" w:rsidRDefault="000371FE" w:rsidP="001B4CA9">
      <w:r w:rsidRPr="0096179C">
        <w:lastRenderedPageBreak/>
        <w:t>Table 16</w:t>
      </w:r>
      <w:r w:rsidR="001B4CA9" w:rsidRPr="00B1016B">
        <w:t xml:space="preserve"> below presets the course wise number of </w:t>
      </w:r>
      <w:r w:rsidR="00EA5BA5">
        <w:t>persons</w:t>
      </w:r>
      <w:r w:rsidR="001B4CA9" w:rsidRPr="00B1016B">
        <w:t xml:space="preserve"> trained during the </w:t>
      </w:r>
      <w:r w:rsidR="0008773E">
        <w:t>XI Five Year Plan</w:t>
      </w:r>
      <w:r w:rsidR="001B4CA9" w:rsidRPr="00B1016B">
        <w:t xml:space="preserve">. </w:t>
      </w:r>
    </w:p>
    <w:p w:rsidR="0007628E" w:rsidRDefault="0007628E" w:rsidP="00381854">
      <w:pPr>
        <w:pStyle w:val="Caption"/>
        <w:keepNext/>
        <w:spacing w:after="0"/>
        <w:jc w:val="center"/>
      </w:pPr>
      <w:bookmarkStart w:id="99" w:name="_Toc388008174"/>
      <w:r w:rsidRPr="0096179C">
        <w:t xml:space="preserve">Table </w:t>
      </w:r>
      <w:r w:rsidR="00836EBA" w:rsidRPr="0096179C">
        <w:fldChar w:fldCharType="begin"/>
      </w:r>
      <w:r w:rsidR="00DD7BA7" w:rsidRPr="0096179C">
        <w:instrText xml:space="preserve"> SEQ Table \* ARABIC </w:instrText>
      </w:r>
      <w:r w:rsidR="00836EBA" w:rsidRPr="0096179C">
        <w:fldChar w:fldCharType="separate"/>
      </w:r>
      <w:r w:rsidR="004364AC">
        <w:rPr>
          <w:noProof/>
        </w:rPr>
        <w:t>16</w:t>
      </w:r>
      <w:r w:rsidR="00836EBA" w:rsidRPr="0096179C">
        <w:fldChar w:fldCharType="end"/>
      </w:r>
      <w:r>
        <w:t xml:space="preserve"> Course wise </w:t>
      </w:r>
      <w:r w:rsidR="00304B07">
        <w:t xml:space="preserve">number of </w:t>
      </w:r>
      <w:r>
        <w:t xml:space="preserve">trainees </w:t>
      </w:r>
      <w:r w:rsidR="00304B07">
        <w:t xml:space="preserve">trained by </w:t>
      </w:r>
      <w:r>
        <w:t>NRFMTTI- Hissar</w:t>
      </w:r>
      <w:bookmarkEnd w:id="99"/>
    </w:p>
    <w:tbl>
      <w:tblPr>
        <w:tblW w:w="8512" w:type="dxa"/>
        <w:jc w:val="center"/>
        <w:tblInd w:w="108" w:type="dxa"/>
        <w:tblLook w:val="04A0"/>
      </w:tblPr>
      <w:tblGrid>
        <w:gridCol w:w="2656"/>
        <w:gridCol w:w="976"/>
        <w:gridCol w:w="976"/>
        <w:gridCol w:w="976"/>
        <w:gridCol w:w="976"/>
        <w:gridCol w:w="976"/>
        <w:gridCol w:w="976"/>
      </w:tblGrid>
      <w:tr w:rsidR="0007628E" w:rsidRPr="0007628E" w:rsidTr="0007628E">
        <w:trPr>
          <w:trHeight w:val="300"/>
          <w:jc w:val="center"/>
        </w:trPr>
        <w:tc>
          <w:tcPr>
            <w:tcW w:w="2656" w:type="dxa"/>
            <w:tcBorders>
              <w:top w:val="single" w:sz="4" w:space="0" w:color="auto"/>
              <w:left w:val="nil"/>
              <w:bottom w:val="single" w:sz="4" w:space="0" w:color="auto"/>
              <w:right w:val="nil"/>
            </w:tcBorders>
            <w:shd w:val="clear" w:color="auto" w:fill="auto"/>
            <w:noWrap/>
            <w:vAlign w:val="bottom"/>
            <w:hideMark/>
          </w:tcPr>
          <w:p w:rsidR="0007628E" w:rsidRPr="0007628E" w:rsidRDefault="0007628E" w:rsidP="00381854">
            <w:pPr>
              <w:spacing w:after="0" w:line="240" w:lineRule="auto"/>
              <w:rPr>
                <w:rFonts w:ascii="Calibri" w:eastAsia="Times New Roman" w:hAnsi="Calibri" w:cs="Times New Roman"/>
                <w:b/>
                <w:bCs/>
                <w:color w:val="000000"/>
                <w:lang w:eastAsia="en-IN"/>
              </w:rPr>
            </w:pPr>
            <w:r w:rsidRPr="0007628E">
              <w:rPr>
                <w:rFonts w:ascii="Calibri" w:eastAsia="Times New Roman" w:hAnsi="Calibri" w:cs="Times New Roman"/>
                <w:b/>
                <w:bCs/>
                <w:color w:val="000000"/>
                <w:lang w:eastAsia="en-IN"/>
              </w:rPr>
              <w:t>Training/Course</w:t>
            </w:r>
          </w:p>
        </w:tc>
        <w:tc>
          <w:tcPr>
            <w:tcW w:w="976" w:type="dxa"/>
            <w:tcBorders>
              <w:top w:val="single" w:sz="4" w:space="0" w:color="auto"/>
              <w:left w:val="nil"/>
              <w:bottom w:val="single" w:sz="4" w:space="0" w:color="auto"/>
              <w:right w:val="nil"/>
            </w:tcBorders>
            <w:shd w:val="clear" w:color="auto" w:fill="auto"/>
            <w:noWrap/>
            <w:vAlign w:val="bottom"/>
            <w:hideMark/>
          </w:tcPr>
          <w:p w:rsidR="0007628E" w:rsidRPr="0007628E" w:rsidRDefault="0007628E" w:rsidP="0007628E">
            <w:pPr>
              <w:spacing w:after="0" w:line="240" w:lineRule="auto"/>
              <w:jc w:val="center"/>
              <w:rPr>
                <w:rFonts w:ascii="Calibri" w:eastAsia="Times New Roman" w:hAnsi="Calibri" w:cs="Times New Roman"/>
                <w:b/>
                <w:bCs/>
                <w:color w:val="000000"/>
                <w:lang w:eastAsia="en-IN"/>
              </w:rPr>
            </w:pPr>
            <w:r w:rsidRPr="0007628E">
              <w:rPr>
                <w:rFonts w:ascii="Calibri" w:eastAsia="Times New Roman" w:hAnsi="Calibri" w:cs="Times New Roman"/>
                <w:b/>
                <w:bCs/>
                <w:color w:val="000000"/>
                <w:lang w:eastAsia="en-IN"/>
              </w:rPr>
              <w:t>2007-08</w:t>
            </w:r>
          </w:p>
        </w:tc>
        <w:tc>
          <w:tcPr>
            <w:tcW w:w="976" w:type="dxa"/>
            <w:tcBorders>
              <w:top w:val="single" w:sz="4" w:space="0" w:color="auto"/>
              <w:left w:val="nil"/>
              <w:bottom w:val="single" w:sz="4" w:space="0" w:color="auto"/>
              <w:right w:val="nil"/>
            </w:tcBorders>
            <w:shd w:val="clear" w:color="auto" w:fill="auto"/>
            <w:noWrap/>
            <w:vAlign w:val="bottom"/>
            <w:hideMark/>
          </w:tcPr>
          <w:p w:rsidR="0007628E" w:rsidRPr="0007628E" w:rsidRDefault="0007628E" w:rsidP="0007628E">
            <w:pPr>
              <w:spacing w:after="0" w:line="240" w:lineRule="auto"/>
              <w:jc w:val="center"/>
              <w:rPr>
                <w:rFonts w:ascii="Calibri" w:eastAsia="Times New Roman" w:hAnsi="Calibri" w:cs="Times New Roman"/>
                <w:b/>
                <w:bCs/>
                <w:color w:val="000000"/>
                <w:lang w:eastAsia="en-IN"/>
              </w:rPr>
            </w:pPr>
            <w:r w:rsidRPr="0007628E">
              <w:rPr>
                <w:rFonts w:ascii="Calibri" w:eastAsia="Times New Roman" w:hAnsi="Calibri" w:cs="Times New Roman"/>
                <w:b/>
                <w:bCs/>
                <w:color w:val="000000"/>
                <w:lang w:eastAsia="en-IN"/>
              </w:rPr>
              <w:t>2008-09</w:t>
            </w:r>
          </w:p>
        </w:tc>
        <w:tc>
          <w:tcPr>
            <w:tcW w:w="976" w:type="dxa"/>
            <w:tcBorders>
              <w:top w:val="single" w:sz="4" w:space="0" w:color="auto"/>
              <w:left w:val="nil"/>
              <w:bottom w:val="single" w:sz="4" w:space="0" w:color="auto"/>
              <w:right w:val="nil"/>
            </w:tcBorders>
            <w:shd w:val="clear" w:color="auto" w:fill="auto"/>
            <w:noWrap/>
            <w:vAlign w:val="bottom"/>
            <w:hideMark/>
          </w:tcPr>
          <w:p w:rsidR="0007628E" w:rsidRPr="0007628E" w:rsidRDefault="0007628E" w:rsidP="0007628E">
            <w:pPr>
              <w:spacing w:after="0" w:line="240" w:lineRule="auto"/>
              <w:jc w:val="center"/>
              <w:rPr>
                <w:rFonts w:ascii="Calibri" w:eastAsia="Times New Roman" w:hAnsi="Calibri" w:cs="Times New Roman"/>
                <w:b/>
                <w:bCs/>
                <w:color w:val="000000"/>
                <w:lang w:eastAsia="en-IN"/>
              </w:rPr>
            </w:pPr>
            <w:r w:rsidRPr="0007628E">
              <w:rPr>
                <w:rFonts w:ascii="Calibri" w:eastAsia="Times New Roman" w:hAnsi="Calibri" w:cs="Times New Roman"/>
                <w:b/>
                <w:bCs/>
                <w:color w:val="000000"/>
                <w:lang w:eastAsia="en-IN"/>
              </w:rPr>
              <w:t>2009-10</w:t>
            </w:r>
          </w:p>
        </w:tc>
        <w:tc>
          <w:tcPr>
            <w:tcW w:w="976" w:type="dxa"/>
            <w:tcBorders>
              <w:top w:val="single" w:sz="4" w:space="0" w:color="auto"/>
              <w:left w:val="nil"/>
              <w:bottom w:val="single" w:sz="4" w:space="0" w:color="auto"/>
              <w:right w:val="nil"/>
            </w:tcBorders>
            <w:shd w:val="clear" w:color="auto" w:fill="auto"/>
            <w:noWrap/>
            <w:vAlign w:val="bottom"/>
            <w:hideMark/>
          </w:tcPr>
          <w:p w:rsidR="0007628E" w:rsidRPr="0007628E" w:rsidRDefault="0007628E" w:rsidP="0007628E">
            <w:pPr>
              <w:spacing w:after="0" w:line="240" w:lineRule="auto"/>
              <w:jc w:val="center"/>
              <w:rPr>
                <w:rFonts w:ascii="Calibri" w:eastAsia="Times New Roman" w:hAnsi="Calibri" w:cs="Times New Roman"/>
                <w:b/>
                <w:bCs/>
                <w:color w:val="000000"/>
                <w:lang w:eastAsia="en-IN"/>
              </w:rPr>
            </w:pPr>
            <w:r w:rsidRPr="0007628E">
              <w:rPr>
                <w:rFonts w:ascii="Calibri" w:eastAsia="Times New Roman" w:hAnsi="Calibri" w:cs="Times New Roman"/>
                <w:b/>
                <w:bCs/>
                <w:color w:val="000000"/>
                <w:lang w:eastAsia="en-IN"/>
              </w:rPr>
              <w:t>2010-11</w:t>
            </w:r>
          </w:p>
        </w:tc>
        <w:tc>
          <w:tcPr>
            <w:tcW w:w="976" w:type="dxa"/>
            <w:tcBorders>
              <w:top w:val="single" w:sz="4" w:space="0" w:color="auto"/>
              <w:left w:val="nil"/>
              <w:bottom w:val="single" w:sz="4" w:space="0" w:color="auto"/>
              <w:right w:val="nil"/>
            </w:tcBorders>
            <w:shd w:val="clear" w:color="auto" w:fill="auto"/>
            <w:noWrap/>
            <w:vAlign w:val="bottom"/>
            <w:hideMark/>
          </w:tcPr>
          <w:p w:rsidR="0007628E" w:rsidRPr="0007628E" w:rsidRDefault="0007628E" w:rsidP="0007628E">
            <w:pPr>
              <w:spacing w:after="0" w:line="240" w:lineRule="auto"/>
              <w:jc w:val="center"/>
              <w:rPr>
                <w:rFonts w:ascii="Calibri" w:eastAsia="Times New Roman" w:hAnsi="Calibri" w:cs="Times New Roman"/>
                <w:b/>
                <w:bCs/>
                <w:color w:val="000000"/>
                <w:lang w:eastAsia="en-IN"/>
              </w:rPr>
            </w:pPr>
            <w:r w:rsidRPr="0007628E">
              <w:rPr>
                <w:rFonts w:ascii="Calibri" w:eastAsia="Times New Roman" w:hAnsi="Calibri" w:cs="Times New Roman"/>
                <w:b/>
                <w:bCs/>
                <w:color w:val="000000"/>
                <w:lang w:eastAsia="en-IN"/>
              </w:rPr>
              <w:t>2011-12</w:t>
            </w:r>
          </w:p>
        </w:tc>
        <w:tc>
          <w:tcPr>
            <w:tcW w:w="976" w:type="dxa"/>
            <w:tcBorders>
              <w:top w:val="single" w:sz="4" w:space="0" w:color="auto"/>
              <w:left w:val="nil"/>
              <w:bottom w:val="single" w:sz="4" w:space="0" w:color="auto"/>
              <w:right w:val="nil"/>
            </w:tcBorders>
            <w:shd w:val="clear" w:color="auto" w:fill="auto"/>
            <w:noWrap/>
            <w:vAlign w:val="bottom"/>
            <w:hideMark/>
          </w:tcPr>
          <w:p w:rsidR="0007628E" w:rsidRPr="0007628E" w:rsidRDefault="0007628E" w:rsidP="0007628E">
            <w:pPr>
              <w:spacing w:after="0" w:line="240" w:lineRule="auto"/>
              <w:jc w:val="center"/>
              <w:rPr>
                <w:rFonts w:ascii="Calibri" w:eastAsia="Times New Roman" w:hAnsi="Calibri" w:cs="Times New Roman"/>
                <w:b/>
                <w:bCs/>
                <w:color w:val="000000"/>
                <w:lang w:eastAsia="en-IN"/>
              </w:rPr>
            </w:pPr>
            <w:r w:rsidRPr="0007628E">
              <w:rPr>
                <w:rFonts w:ascii="Calibri" w:eastAsia="Times New Roman" w:hAnsi="Calibri" w:cs="Times New Roman"/>
                <w:b/>
                <w:bCs/>
                <w:color w:val="000000"/>
                <w:lang w:eastAsia="en-IN"/>
              </w:rPr>
              <w:t>Total</w:t>
            </w:r>
          </w:p>
        </w:tc>
      </w:tr>
      <w:tr w:rsidR="0007628E" w:rsidRPr="0007628E" w:rsidTr="0007628E">
        <w:trPr>
          <w:trHeight w:val="300"/>
          <w:jc w:val="center"/>
        </w:trPr>
        <w:tc>
          <w:tcPr>
            <w:tcW w:w="2656" w:type="dxa"/>
            <w:tcBorders>
              <w:top w:val="nil"/>
              <w:left w:val="nil"/>
              <w:bottom w:val="nil"/>
              <w:right w:val="nil"/>
            </w:tcBorders>
            <w:shd w:val="clear" w:color="auto" w:fill="auto"/>
            <w:noWrap/>
            <w:vAlign w:val="bottom"/>
            <w:hideMark/>
          </w:tcPr>
          <w:p w:rsidR="0007628E" w:rsidRPr="0007628E" w:rsidRDefault="0007628E" w:rsidP="0007628E">
            <w:pPr>
              <w:spacing w:after="0" w:line="240" w:lineRule="auto"/>
              <w:rPr>
                <w:rFonts w:ascii="Calibri" w:eastAsia="Times New Roman" w:hAnsi="Calibri" w:cs="Times New Roman"/>
                <w:color w:val="000000"/>
                <w:lang w:eastAsia="en-IN"/>
              </w:rPr>
            </w:pPr>
            <w:r w:rsidRPr="0007628E">
              <w:rPr>
                <w:rFonts w:ascii="Calibri" w:eastAsia="Times New Roman" w:hAnsi="Calibri" w:cs="Times New Roman"/>
                <w:color w:val="000000"/>
                <w:lang w:eastAsia="en-IN"/>
              </w:rPr>
              <w:t>User Level- U</w:t>
            </w:r>
          </w:p>
        </w:tc>
        <w:tc>
          <w:tcPr>
            <w:tcW w:w="976" w:type="dxa"/>
            <w:tcBorders>
              <w:top w:val="nil"/>
              <w:left w:val="nil"/>
              <w:bottom w:val="nil"/>
              <w:right w:val="nil"/>
            </w:tcBorders>
            <w:shd w:val="clear" w:color="auto" w:fill="auto"/>
            <w:noWrap/>
            <w:vAlign w:val="bottom"/>
            <w:hideMark/>
          </w:tcPr>
          <w:p w:rsidR="0007628E" w:rsidRPr="0007628E" w:rsidRDefault="0007628E" w:rsidP="0007628E">
            <w:pPr>
              <w:spacing w:after="0" w:line="240" w:lineRule="auto"/>
              <w:jc w:val="right"/>
              <w:rPr>
                <w:rFonts w:ascii="Calibri" w:eastAsia="Times New Roman" w:hAnsi="Calibri" w:cs="Times New Roman"/>
                <w:color w:val="000000"/>
                <w:lang w:eastAsia="en-IN"/>
              </w:rPr>
            </w:pPr>
            <w:r w:rsidRPr="0007628E">
              <w:rPr>
                <w:rFonts w:ascii="Calibri" w:eastAsia="Times New Roman" w:hAnsi="Calibri" w:cs="Times New Roman"/>
                <w:color w:val="000000"/>
                <w:lang w:eastAsia="en-IN"/>
              </w:rPr>
              <w:t>164</w:t>
            </w:r>
          </w:p>
        </w:tc>
        <w:tc>
          <w:tcPr>
            <w:tcW w:w="976" w:type="dxa"/>
            <w:tcBorders>
              <w:top w:val="nil"/>
              <w:left w:val="nil"/>
              <w:bottom w:val="nil"/>
              <w:right w:val="nil"/>
            </w:tcBorders>
            <w:shd w:val="clear" w:color="auto" w:fill="auto"/>
            <w:noWrap/>
            <w:vAlign w:val="bottom"/>
            <w:hideMark/>
          </w:tcPr>
          <w:p w:rsidR="0007628E" w:rsidRPr="0007628E" w:rsidRDefault="0007628E" w:rsidP="0007628E">
            <w:pPr>
              <w:spacing w:after="0" w:line="240" w:lineRule="auto"/>
              <w:jc w:val="right"/>
              <w:rPr>
                <w:rFonts w:ascii="Calibri" w:eastAsia="Times New Roman" w:hAnsi="Calibri" w:cs="Times New Roman"/>
                <w:color w:val="000000"/>
                <w:lang w:eastAsia="en-IN"/>
              </w:rPr>
            </w:pPr>
            <w:r w:rsidRPr="0007628E">
              <w:rPr>
                <w:rFonts w:ascii="Calibri" w:eastAsia="Times New Roman" w:hAnsi="Calibri" w:cs="Times New Roman"/>
                <w:color w:val="000000"/>
                <w:lang w:eastAsia="en-IN"/>
              </w:rPr>
              <w:t>485</w:t>
            </w:r>
          </w:p>
        </w:tc>
        <w:tc>
          <w:tcPr>
            <w:tcW w:w="976" w:type="dxa"/>
            <w:tcBorders>
              <w:top w:val="nil"/>
              <w:left w:val="nil"/>
              <w:bottom w:val="nil"/>
              <w:right w:val="nil"/>
            </w:tcBorders>
            <w:shd w:val="clear" w:color="auto" w:fill="auto"/>
            <w:noWrap/>
            <w:vAlign w:val="bottom"/>
            <w:hideMark/>
          </w:tcPr>
          <w:p w:rsidR="0007628E" w:rsidRPr="0007628E" w:rsidRDefault="0007628E" w:rsidP="0007628E">
            <w:pPr>
              <w:spacing w:after="0" w:line="240" w:lineRule="auto"/>
              <w:jc w:val="right"/>
              <w:rPr>
                <w:rFonts w:ascii="Calibri" w:eastAsia="Times New Roman" w:hAnsi="Calibri" w:cs="Times New Roman"/>
                <w:color w:val="000000"/>
                <w:lang w:eastAsia="en-IN"/>
              </w:rPr>
            </w:pPr>
            <w:r w:rsidRPr="0007628E">
              <w:rPr>
                <w:rFonts w:ascii="Calibri" w:eastAsia="Times New Roman" w:hAnsi="Calibri" w:cs="Times New Roman"/>
                <w:color w:val="000000"/>
                <w:lang w:eastAsia="en-IN"/>
              </w:rPr>
              <w:t>655</w:t>
            </w:r>
          </w:p>
        </w:tc>
        <w:tc>
          <w:tcPr>
            <w:tcW w:w="976" w:type="dxa"/>
            <w:tcBorders>
              <w:top w:val="nil"/>
              <w:left w:val="nil"/>
              <w:bottom w:val="nil"/>
              <w:right w:val="nil"/>
            </w:tcBorders>
            <w:shd w:val="clear" w:color="auto" w:fill="auto"/>
            <w:noWrap/>
            <w:vAlign w:val="bottom"/>
            <w:hideMark/>
          </w:tcPr>
          <w:p w:rsidR="0007628E" w:rsidRPr="0007628E" w:rsidRDefault="0007628E" w:rsidP="0007628E">
            <w:pPr>
              <w:spacing w:after="0" w:line="240" w:lineRule="auto"/>
              <w:jc w:val="right"/>
              <w:rPr>
                <w:rFonts w:ascii="Calibri" w:eastAsia="Times New Roman" w:hAnsi="Calibri" w:cs="Times New Roman"/>
                <w:color w:val="000000"/>
                <w:lang w:eastAsia="en-IN"/>
              </w:rPr>
            </w:pPr>
            <w:r w:rsidRPr="0007628E">
              <w:rPr>
                <w:rFonts w:ascii="Calibri" w:eastAsia="Times New Roman" w:hAnsi="Calibri" w:cs="Times New Roman"/>
                <w:color w:val="000000"/>
                <w:lang w:eastAsia="en-IN"/>
              </w:rPr>
              <w:t>408</w:t>
            </w:r>
          </w:p>
        </w:tc>
        <w:tc>
          <w:tcPr>
            <w:tcW w:w="976" w:type="dxa"/>
            <w:tcBorders>
              <w:top w:val="nil"/>
              <w:left w:val="nil"/>
              <w:bottom w:val="nil"/>
              <w:right w:val="nil"/>
            </w:tcBorders>
            <w:shd w:val="clear" w:color="auto" w:fill="auto"/>
            <w:noWrap/>
            <w:vAlign w:val="bottom"/>
            <w:hideMark/>
          </w:tcPr>
          <w:p w:rsidR="0007628E" w:rsidRPr="0007628E" w:rsidRDefault="0007628E" w:rsidP="0007628E">
            <w:pPr>
              <w:spacing w:after="0" w:line="240" w:lineRule="auto"/>
              <w:jc w:val="right"/>
              <w:rPr>
                <w:rFonts w:ascii="Calibri" w:eastAsia="Times New Roman" w:hAnsi="Calibri" w:cs="Times New Roman"/>
                <w:color w:val="000000"/>
                <w:lang w:eastAsia="en-IN"/>
              </w:rPr>
            </w:pPr>
            <w:r w:rsidRPr="0007628E">
              <w:rPr>
                <w:rFonts w:ascii="Calibri" w:eastAsia="Times New Roman" w:hAnsi="Calibri" w:cs="Times New Roman"/>
                <w:color w:val="000000"/>
                <w:lang w:eastAsia="en-IN"/>
              </w:rPr>
              <w:t>284</w:t>
            </w:r>
          </w:p>
        </w:tc>
        <w:tc>
          <w:tcPr>
            <w:tcW w:w="976" w:type="dxa"/>
            <w:tcBorders>
              <w:top w:val="nil"/>
              <w:left w:val="nil"/>
              <w:bottom w:val="nil"/>
              <w:right w:val="nil"/>
            </w:tcBorders>
            <w:shd w:val="clear" w:color="auto" w:fill="auto"/>
            <w:noWrap/>
            <w:vAlign w:val="bottom"/>
            <w:hideMark/>
          </w:tcPr>
          <w:p w:rsidR="0007628E" w:rsidRPr="0007628E" w:rsidRDefault="0007628E" w:rsidP="0007628E">
            <w:pPr>
              <w:spacing w:after="0" w:line="240" w:lineRule="auto"/>
              <w:jc w:val="right"/>
              <w:rPr>
                <w:rFonts w:ascii="Calibri" w:eastAsia="Times New Roman" w:hAnsi="Calibri" w:cs="Times New Roman"/>
                <w:b/>
                <w:bCs/>
                <w:color w:val="000000"/>
                <w:lang w:eastAsia="en-IN"/>
              </w:rPr>
            </w:pPr>
            <w:r w:rsidRPr="0007628E">
              <w:rPr>
                <w:rFonts w:ascii="Calibri" w:eastAsia="Times New Roman" w:hAnsi="Calibri" w:cs="Times New Roman"/>
                <w:b/>
                <w:bCs/>
                <w:color w:val="000000"/>
                <w:lang w:eastAsia="en-IN"/>
              </w:rPr>
              <w:t>1996</w:t>
            </w:r>
          </w:p>
        </w:tc>
      </w:tr>
      <w:tr w:rsidR="0007628E" w:rsidRPr="0007628E" w:rsidTr="0007628E">
        <w:trPr>
          <w:trHeight w:val="300"/>
          <w:jc w:val="center"/>
        </w:trPr>
        <w:tc>
          <w:tcPr>
            <w:tcW w:w="2656" w:type="dxa"/>
            <w:tcBorders>
              <w:top w:val="nil"/>
              <w:left w:val="nil"/>
              <w:bottom w:val="nil"/>
              <w:right w:val="nil"/>
            </w:tcBorders>
            <w:shd w:val="clear" w:color="auto" w:fill="auto"/>
            <w:noWrap/>
            <w:vAlign w:val="bottom"/>
            <w:hideMark/>
          </w:tcPr>
          <w:p w:rsidR="0007628E" w:rsidRPr="0007628E" w:rsidRDefault="0007628E" w:rsidP="0007628E">
            <w:pPr>
              <w:spacing w:after="0" w:line="240" w:lineRule="auto"/>
              <w:rPr>
                <w:rFonts w:ascii="Calibri" w:eastAsia="Times New Roman" w:hAnsi="Calibri" w:cs="Times New Roman"/>
                <w:color w:val="000000"/>
                <w:lang w:eastAsia="en-IN"/>
              </w:rPr>
            </w:pPr>
            <w:r w:rsidRPr="0007628E">
              <w:rPr>
                <w:rFonts w:ascii="Calibri" w:eastAsia="Times New Roman" w:hAnsi="Calibri" w:cs="Times New Roman"/>
                <w:color w:val="000000"/>
                <w:lang w:eastAsia="en-IN"/>
              </w:rPr>
              <w:t>Technician Level- T</w:t>
            </w:r>
          </w:p>
        </w:tc>
        <w:tc>
          <w:tcPr>
            <w:tcW w:w="976" w:type="dxa"/>
            <w:tcBorders>
              <w:top w:val="nil"/>
              <w:left w:val="nil"/>
              <w:bottom w:val="nil"/>
              <w:right w:val="nil"/>
            </w:tcBorders>
            <w:shd w:val="clear" w:color="auto" w:fill="auto"/>
            <w:noWrap/>
            <w:vAlign w:val="bottom"/>
            <w:hideMark/>
          </w:tcPr>
          <w:p w:rsidR="0007628E" w:rsidRPr="0007628E" w:rsidRDefault="0007628E" w:rsidP="0007628E">
            <w:pPr>
              <w:spacing w:after="0" w:line="240" w:lineRule="auto"/>
              <w:jc w:val="right"/>
              <w:rPr>
                <w:rFonts w:ascii="Calibri" w:eastAsia="Times New Roman" w:hAnsi="Calibri" w:cs="Times New Roman"/>
                <w:color w:val="000000"/>
                <w:lang w:eastAsia="en-IN"/>
              </w:rPr>
            </w:pPr>
            <w:r w:rsidRPr="0007628E">
              <w:rPr>
                <w:rFonts w:ascii="Calibri" w:eastAsia="Times New Roman" w:hAnsi="Calibri" w:cs="Times New Roman"/>
                <w:color w:val="000000"/>
                <w:lang w:eastAsia="en-IN"/>
              </w:rPr>
              <w:t>48</w:t>
            </w:r>
          </w:p>
        </w:tc>
        <w:tc>
          <w:tcPr>
            <w:tcW w:w="976" w:type="dxa"/>
            <w:tcBorders>
              <w:top w:val="nil"/>
              <w:left w:val="nil"/>
              <w:bottom w:val="nil"/>
              <w:right w:val="nil"/>
            </w:tcBorders>
            <w:shd w:val="clear" w:color="auto" w:fill="auto"/>
            <w:noWrap/>
            <w:vAlign w:val="bottom"/>
            <w:hideMark/>
          </w:tcPr>
          <w:p w:rsidR="0007628E" w:rsidRPr="0007628E" w:rsidRDefault="0007628E" w:rsidP="0007628E">
            <w:pPr>
              <w:spacing w:after="0" w:line="240" w:lineRule="auto"/>
              <w:jc w:val="right"/>
              <w:rPr>
                <w:rFonts w:ascii="Calibri" w:eastAsia="Times New Roman" w:hAnsi="Calibri" w:cs="Times New Roman"/>
                <w:color w:val="000000"/>
                <w:lang w:eastAsia="en-IN"/>
              </w:rPr>
            </w:pPr>
            <w:r w:rsidRPr="0007628E">
              <w:rPr>
                <w:rFonts w:ascii="Calibri" w:eastAsia="Times New Roman" w:hAnsi="Calibri" w:cs="Times New Roman"/>
                <w:color w:val="000000"/>
                <w:lang w:eastAsia="en-IN"/>
              </w:rPr>
              <w:t>50</w:t>
            </w:r>
          </w:p>
        </w:tc>
        <w:tc>
          <w:tcPr>
            <w:tcW w:w="976" w:type="dxa"/>
            <w:tcBorders>
              <w:top w:val="nil"/>
              <w:left w:val="nil"/>
              <w:bottom w:val="nil"/>
              <w:right w:val="nil"/>
            </w:tcBorders>
            <w:shd w:val="clear" w:color="auto" w:fill="auto"/>
            <w:noWrap/>
            <w:vAlign w:val="bottom"/>
            <w:hideMark/>
          </w:tcPr>
          <w:p w:rsidR="0007628E" w:rsidRPr="0007628E" w:rsidRDefault="0007628E" w:rsidP="0007628E">
            <w:pPr>
              <w:spacing w:after="0" w:line="240" w:lineRule="auto"/>
              <w:jc w:val="right"/>
              <w:rPr>
                <w:rFonts w:ascii="Calibri" w:eastAsia="Times New Roman" w:hAnsi="Calibri" w:cs="Times New Roman"/>
                <w:color w:val="000000"/>
                <w:lang w:eastAsia="en-IN"/>
              </w:rPr>
            </w:pPr>
            <w:r w:rsidRPr="0007628E">
              <w:rPr>
                <w:rFonts w:ascii="Calibri" w:eastAsia="Times New Roman" w:hAnsi="Calibri" w:cs="Times New Roman"/>
                <w:color w:val="000000"/>
                <w:lang w:eastAsia="en-IN"/>
              </w:rPr>
              <w:t>86</w:t>
            </w:r>
          </w:p>
        </w:tc>
        <w:tc>
          <w:tcPr>
            <w:tcW w:w="976" w:type="dxa"/>
            <w:tcBorders>
              <w:top w:val="nil"/>
              <w:left w:val="nil"/>
              <w:bottom w:val="nil"/>
              <w:right w:val="nil"/>
            </w:tcBorders>
            <w:shd w:val="clear" w:color="auto" w:fill="auto"/>
            <w:noWrap/>
            <w:vAlign w:val="bottom"/>
            <w:hideMark/>
          </w:tcPr>
          <w:p w:rsidR="0007628E" w:rsidRPr="0007628E" w:rsidRDefault="0007628E" w:rsidP="0007628E">
            <w:pPr>
              <w:spacing w:after="0" w:line="240" w:lineRule="auto"/>
              <w:jc w:val="right"/>
              <w:rPr>
                <w:rFonts w:ascii="Calibri" w:eastAsia="Times New Roman" w:hAnsi="Calibri" w:cs="Times New Roman"/>
                <w:color w:val="000000"/>
                <w:lang w:eastAsia="en-IN"/>
              </w:rPr>
            </w:pPr>
            <w:r w:rsidRPr="0007628E">
              <w:rPr>
                <w:rFonts w:ascii="Calibri" w:eastAsia="Times New Roman" w:hAnsi="Calibri" w:cs="Times New Roman"/>
                <w:color w:val="000000"/>
                <w:lang w:eastAsia="en-IN"/>
              </w:rPr>
              <w:t>50</w:t>
            </w:r>
          </w:p>
        </w:tc>
        <w:tc>
          <w:tcPr>
            <w:tcW w:w="976" w:type="dxa"/>
            <w:tcBorders>
              <w:top w:val="nil"/>
              <w:left w:val="nil"/>
              <w:bottom w:val="nil"/>
              <w:right w:val="nil"/>
            </w:tcBorders>
            <w:shd w:val="clear" w:color="auto" w:fill="auto"/>
            <w:noWrap/>
            <w:vAlign w:val="bottom"/>
            <w:hideMark/>
          </w:tcPr>
          <w:p w:rsidR="0007628E" w:rsidRPr="0007628E" w:rsidRDefault="0007628E" w:rsidP="0007628E">
            <w:pPr>
              <w:spacing w:after="0" w:line="240" w:lineRule="auto"/>
              <w:jc w:val="right"/>
              <w:rPr>
                <w:rFonts w:ascii="Calibri" w:eastAsia="Times New Roman" w:hAnsi="Calibri" w:cs="Times New Roman"/>
                <w:color w:val="000000"/>
                <w:lang w:eastAsia="en-IN"/>
              </w:rPr>
            </w:pPr>
            <w:r w:rsidRPr="0007628E">
              <w:rPr>
                <w:rFonts w:ascii="Calibri" w:eastAsia="Times New Roman" w:hAnsi="Calibri" w:cs="Times New Roman"/>
                <w:color w:val="000000"/>
                <w:lang w:eastAsia="en-IN"/>
              </w:rPr>
              <w:t>81</w:t>
            </w:r>
          </w:p>
        </w:tc>
        <w:tc>
          <w:tcPr>
            <w:tcW w:w="976" w:type="dxa"/>
            <w:tcBorders>
              <w:top w:val="nil"/>
              <w:left w:val="nil"/>
              <w:bottom w:val="nil"/>
              <w:right w:val="nil"/>
            </w:tcBorders>
            <w:shd w:val="clear" w:color="auto" w:fill="auto"/>
            <w:noWrap/>
            <w:vAlign w:val="bottom"/>
            <w:hideMark/>
          </w:tcPr>
          <w:p w:rsidR="0007628E" w:rsidRPr="0007628E" w:rsidRDefault="0007628E" w:rsidP="0007628E">
            <w:pPr>
              <w:spacing w:after="0" w:line="240" w:lineRule="auto"/>
              <w:jc w:val="right"/>
              <w:rPr>
                <w:rFonts w:ascii="Calibri" w:eastAsia="Times New Roman" w:hAnsi="Calibri" w:cs="Times New Roman"/>
                <w:b/>
                <w:bCs/>
                <w:color w:val="000000"/>
                <w:lang w:eastAsia="en-IN"/>
              </w:rPr>
            </w:pPr>
            <w:r w:rsidRPr="0007628E">
              <w:rPr>
                <w:rFonts w:ascii="Calibri" w:eastAsia="Times New Roman" w:hAnsi="Calibri" w:cs="Times New Roman"/>
                <w:b/>
                <w:bCs/>
                <w:color w:val="000000"/>
                <w:lang w:eastAsia="en-IN"/>
              </w:rPr>
              <w:t>315</w:t>
            </w:r>
          </w:p>
        </w:tc>
      </w:tr>
      <w:tr w:rsidR="0007628E" w:rsidRPr="0007628E" w:rsidTr="0007628E">
        <w:trPr>
          <w:trHeight w:val="300"/>
          <w:jc w:val="center"/>
        </w:trPr>
        <w:tc>
          <w:tcPr>
            <w:tcW w:w="2656" w:type="dxa"/>
            <w:tcBorders>
              <w:top w:val="nil"/>
              <w:left w:val="nil"/>
              <w:bottom w:val="nil"/>
              <w:right w:val="nil"/>
            </w:tcBorders>
            <w:shd w:val="clear" w:color="auto" w:fill="auto"/>
            <w:noWrap/>
            <w:vAlign w:val="bottom"/>
            <w:hideMark/>
          </w:tcPr>
          <w:p w:rsidR="0007628E" w:rsidRPr="0007628E" w:rsidRDefault="0007628E" w:rsidP="0007628E">
            <w:pPr>
              <w:spacing w:after="0" w:line="240" w:lineRule="auto"/>
              <w:rPr>
                <w:rFonts w:ascii="Calibri" w:eastAsia="Times New Roman" w:hAnsi="Calibri" w:cs="Times New Roman"/>
                <w:color w:val="000000"/>
                <w:lang w:eastAsia="en-IN"/>
              </w:rPr>
            </w:pPr>
            <w:r w:rsidRPr="0007628E">
              <w:rPr>
                <w:rFonts w:ascii="Calibri" w:eastAsia="Times New Roman" w:hAnsi="Calibri" w:cs="Times New Roman"/>
                <w:color w:val="000000"/>
                <w:lang w:eastAsia="en-IN"/>
              </w:rPr>
              <w:t>Management Level-M</w:t>
            </w:r>
          </w:p>
        </w:tc>
        <w:tc>
          <w:tcPr>
            <w:tcW w:w="976" w:type="dxa"/>
            <w:tcBorders>
              <w:top w:val="nil"/>
              <w:left w:val="nil"/>
              <w:bottom w:val="nil"/>
              <w:right w:val="nil"/>
            </w:tcBorders>
            <w:shd w:val="clear" w:color="auto" w:fill="auto"/>
            <w:noWrap/>
            <w:vAlign w:val="bottom"/>
            <w:hideMark/>
          </w:tcPr>
          <w:p w:rsidR="0007628E" w:rsidRPr="0007628E" w:rsidRDefault="0007628E" w:rsidP="0007628E">
            <w:pPr>
              <w:spacing w:after="0" w:line="240" w:lineRule="auto"/>
              <w:jc w:val="right"/>
              <w:rPr>
                <w:rFonts w:ascii="Calibri" w:eastAsia="Times New Roman" w:hAnsi="Calibri" w:cs="Times New Roman"/>
                <w:color w:val="000000"/>
                <w:lang w:eastAsia="en-IN"/>
              </w:rPr>
            </w:pPr>
            <w:r w:rsidRPr="0007628E">
              <w:rPr>
                <w:rFonts w:ascii="Calibri" w:eastAsia="Times New Roman" w:hAnsi="Calibri" w:cs="Times New Roman"/>
                <w:color w:val="000000"/>
                <w:lang w:eastAsia="en-IN"/>
              </w:rPr>
              <w:t>33</w:t>
            </w:r>
          </w:p>
        </w:tc>
        <w:tc>
          <w:tcPr>
            <w:tcW w:w="976" w:type="dxa"/>
            <w:tcBorders>
              <w:top w:val="nil"/>
              <w:left w:val="nil"/>
              <w:bottom w:val="nil"/>
              <w:right w:val="nil"/>
            </w:tcBorders>
            <w:shd w:val="clear" w:color="auto" w:fill="auto"/>
            <w:noWrap/>
            <w:vAlign w:val="bottom"/>
            <w:hideMark/>
          </w:tcPr>
          <w:p w:rsidR="0007628E" w:rsidRPr="0007628E" w:rsidRDefault="0007628E" w:rsidP="0007628E">
            <w:pPr>
              <w:spacing w:after="0" w:line="240" w:lineRule="auto"/>
              <w:jc w:val="right"/>
              <w:rPr>
                <w:rFonts w:ascii="Calibri" w:eastAsia="Times New Roman" w:hAnsi="Calibri" w:cs="Times New Roman"/>
                <w:color w:val="000000"/>
                <w:lang w:eastAsia="en-IN"/>
              </w:rPr>
            </w:pPr>
            <w:r w:rsidRPr="0007628E">
              <w:rPr>
                <w:rFonts w:ascii="Calibri" w:eastAsia="Times New Roman" w:hAnsi="Calibri" w:cs="Times New Roman"/>
                <w:color w:val="000000"/>
                <w:lang w:eastAsia="en-IN"/>
              </w:rPr>
              <w:t>8</w:t>
            </w:r>
          </w:p>
        </w:tc>
        <w:tc>
          <w:tcPr>
            <w:tcW w:w="976" w:type="dxa"/>
            <w:tcBorders>
              <w:top w:val="nil"/>
              <w:left w:val="nil"/>
              <w:bottom w:val="nil"/>
              <w:right w:val="nil"/>
            </w:tcBorders>
            <w:shd w:val="clear" w:color="auto" w:fill="auto"/>
            <w:noWrap/>
            <w:vAlign w:val="bottom"/>
            <w:hideMark/>
          </w:tcPr>
          <w:p w:rsidR="0007628E" w:rsidRPr="0007628E" w:rsidRDefault="0007628E" w:rsidP="0007628E">
            <w:pPr>
              <w:spacing w:after="0" w:line="240" w:lineRule="auto"/>
              <w:jc w:val="right"/>
              <w:rPr>
                <w:rFonts w:ascii="Calibri" w:eastAsia="Times New Roman" w:hAnsi="Calibri" w:cs="Times New Roman"/>
                <w:color w:val="000000"/>
                <w:lang w:eastAsia="en-IN"/>
              </w:rPr>
            </w:pPr>
            <w:r w:rsidRPr="0007628E">
              <w:rPr>
                <w:rFonts w:ascii="Calibri" w:eastAsia="Times New Roman" w:hAnsi="Calibri" w:cs="Times New Roman"/>
                <w:color w:val="000000"/>
                <w:lang w:eastAsia="en-IN"/>
              </w:rPr>
              <w:t>0</w:t>
            </w:r>
          </w:p>
        </w:tc>
        <w:tc>
          <w:tcPr>
            <w:tcW w:w="976" w:type="dxa"/>
            <w:tcBorders>
              <w:top w:val="nil"/>
              <w:left w:val="nil"/>
              <w:bottom w:val="nil"/>
              <w:right w:val="nil"/>
            </w:tcBorders>
            <w:shd w:val="clear" w:color="auto" w:fill="auto"/>
            <w:noWrap/>
            <w:vAlign w:val="bottom"/>
            <w:hideMark/>
          </w:tcPr>
          <w:p w:rsidR="0007628E" w:rsidRPr="0007628E" w:rsidRDefault="0007628E" w:rsidP="0007628E">
            <w:pPr>
              <w:spacing w:after="0" w:line="240" w:lineRule="auto"/>
              <w:jc w:val="right"/>
              <w:rPr>
                <w:rFonts w:ascii="Calibri" w:eastAsia="Times New Roman" w:hAnsi="Calibri" w:cs="Times New Roman"/>
                <w:color w:val="000000"/>
                <w:lang w:eastAsia="en-IN"/>
              </w:rPr>
            </w:pPr>
            <w:r w:rsidRPr="0007628E">
              <w:rPr>
                <w:rFonts w:ascii="Calibri" w:eastAsia="Times New Roman" w:hAnsi="Calibri" w:cs="Times New Roman"/>
                <w:color w:val="000000"/>
                <w:lang w:eastAsia="en-IN"/>
              </w:rPr>
              <w:t>2</w:t>
            </w:r>
          </w:p>
        </w:tc>
        <w:tc>
          <w:tcPr>
            <w:tcW w:w="976" w:type="dxa"/>
            <w:tcBorders>
              <w:top w:val="nil"/>
              <w:left w:val="nil"/>
              <w:bottom w:val="nil"/>
              <w:right w:val="nil"/>
            </w:tcBorders>
            <w:shd w:val="clear" w:color="auto" w:fill="auto"/>
            <w:noWrap/>
            <w:vAlign w:val="bottom"/>
            <w:hideMark/>
          </w:tcPr>
          <w:p w:rsidR="0007628E" w:rsidRPr="0007628E" w:rsidRDefault="0007628E" w:rsidP="0007628E">
            <w:pPr>
              <w:spacing w:after="0" w:line="240" w:lineRule="auto"/>
              <w:jc w:val="right"/>
              <w:rPr>
                <w:rFonts w:ascii="Calibri" w:eastAsia="Times New Roman" w:hAnsi="Calibri" w:cs="Times New Roman"/>
                <w:color w:val="000000"/>
                <w:lang w:eastAsia="en-IN"/>
              </w:rPr>
            </w:pPr>
            <w:r w:rsidRPr="0007628E">
              <w:rPr>
                <w:rFonts w:ascii="Calibri" w:eastAsia="Times New Roman" w:hAnsi="Calibri" w:cs="Times New Roman"/>
                <w:color w:val="000000"/>
                <w:lang w:eastAsia="en-IN"/>
              </w:rPr>
              <w:t>42</w:t>
            </w:r>
          </w:p>
        </w:tc>
        <w:tc>
          <w:tcPr>
            <w:tcW w:w="976" w:type="dxa"/>
            <w:tcBorders>
              <w:top w:val="nil"/>
              <w:left w:val="nil"/>
              <w:bottom w:val="nil"/>
              <w:right w:val="nil"/>
            </w:tcBorders>
            <w:shd w:val="clear" w:color="auto" w:fill="auto"/>
            <w:noWrap/>
            <w:vAlign w:val="bottom"/>
            <w:hideMark/>
          </w:tcPr>
          <w:p w:rsidR="0007628E" w:rsidRPr="0007628E" w:rsidRDefault="0007628E" w:rsidP="0007628E">
            <w:pPr>
              <w:spacing w:after="0" w:line="240" w:lineRule="auto"/>
              <w:jc w:val="right"/>
              <w:rPr>
                <w:rFonts w:ascii="Calibri" w:eastAsia="Times New Roman" w:hAnsi="Calibri" w:cs="Times New Roman"/>
                <w:b/>
                <w:bCs/>
                <w:color w:val="000000"/>
                <w:lang w:eastAsia="en-IN"/>
              </w:rPr>
            </w:pPr>
            <w:r w:rsidRPr="0007628E">
              <w:rPr>
                <w:rFonts w:ascii="Calibri" w:eastAsia="Times New Roman" w:hAnsi="Calibri" w:cs="Times New Roman"/>
                <w:b/>
                <w:bCs/>
                <w:color w:val="000000"/>
                <w:lang w:eastAsia="en-IN"/>
              </w:rPr>
              <w:t>85</w:t>
            </w:r>
          </w:p>
        </w:tc>
      </w:tr>
      <w:tr w:rsidR="0007628E" w:rsidRPr="0007628E" w:rsidTr="0007628E">
        <w:trPr>
          <w:trHeight w:val="300"/>
          <w:jc w:val="center"/>
        </w:trPr>
        <w:tc>
          <w:tcPr>
            <w:tcW w:w="2656" w:type="dxa"/>
            <w:tcBorders>
              <w:top w:val="nil"/>
              <w:left w:val="nil"/>
              <w:bottom w:val="nil"/>
              <w:right w:val="nil"/>
            </w:tcBorders>
            <w:shd w:val="clear" w:color="auto" w:fill="auto"/>
            <w:noWrap/>
            <w:vAlign w:val="bottom"/>
            <w:hideMark/>
          </w:tcPr>
          <w:p w:rsidR="0007628E" w:rsidRPr="0007628E" w:rsidRDefault="0007628E" w:rsidP="0007628E">
            <w:pPr>
              <w:spacing w:after="0" w:line="240" w:lineRule="auto"/>
              <w:rPr>
                <w:rFonts w:ascii="Calibri" w:eastAsia="Times New Roman" w:hAnsi="Calibri" w:cs="Times New Roman"/>
                <w:color w:val="000000"/>
                <w:lang w:eastAsia="en-IN"/>
              </w:rPr>
            </w:pPr>
            <w:r w:rsidRPr="0007628E">
              <w:rPr>
                <w:rFonts w:ascii="Calibri" w:eastAsia="Times New Roman" w:hAnsi="Calibri" w:cs="Times New Roman"/>
                <w:color w:val="000000"/>
                <w:lang w:eastAsia="en-IN"/>
              </w:rPr>
              <w:t>Academic Level- A</w:t>
            </w:r>
          </w:p>
        </w:tc>
        <w:tc>
          <w:tcPr>
            <w:tcW w:w="976" w:type="dxa"/>
            <w:tcBorders>
              <w:top w:val="nil"/>
              <w:left w:val="nil"/>
              <w:bottom w:val="nil"/>
              <w:right w:val="nil"/>
            </w:tcBorders>
            <w:shd w:val="clear" w:color="auto" w:fill="auto"/>
            <w:noWrap/>
            <w:vAlign w:val="bottom"/>
            <w:hideMark/>
          </w:tcPr>
          <w:p w:rsidR="0007628E" w:rsidRPr="0007628E" w:rsidRDefault="0007628E" w:rsidP="0007628E">
            <w:pPr>
              <w:spacing w:after="0" w:line="240" w:lineRule="auto"/>
              <w:jc w:val="right"/>
              <w:rPr>
                <w:rFonts w:ascii="Calibri" w:eastAsia="Times New Roman" w:hAnsi="Calibri" w:cs="Times New Roman"/>
                <w:color w:val="000000"/>
                <w:lang w:eastAsia="en-IN"/>
              </w:rPr>
            </w:pPr>
            <w:r w:rsidRPr="0007628E">
              <w:rPr>
                <w:rFonts w:ascii="Calibri" w:eastAsia="Times New Roman" w:hAnsi="Calibri" w:cs="Times New Roman"/>
                <w:color w:val="000000"/>
                <w:lang w:eastAsia="en-IN"/>
              </w:rPr>
              <w:t>707</w:t>
            </w:r>
          </w:p>
        </w:tc>
        <w:tc>
          <w:tcPr>
            <w:tcW w:w="976" w:type="dxa"/>
            <w:tcBorders>
              <w:top w:val="nil"/>
              <w:left w:val="nil"/>
              <w:bottom w:val="nil"/>
              <w:right w:val="nil"/>
            </w:tcBorders>
            <w:shd w:val="clear" w:color="auto" w:fill="auto"/>
            <w:noWrap/>
            <w:vAlign w:val="bottom"/>
            <w:hideMark/>
          </w:tcPr>
          <w:p w:rsidR="0007628E" w:rsidRPr="0007628E" w:rsidRDefault="0007628E" w:rsidP="0007628E">
            <w:pPr>
              <w:spacing w:after="0" w:line="240" w:lineRule="auto"/>
              <w:jc w:val="right"/>
              <w:rPr>
                <w:rFonts w:ascii="Calibri" w:eastAsia="Times New Roman" w:hAnsi="Calibri" w:cs="Times New Roman"/>
                <w:color w:val="000000"/>
                <w:lang w:eastAsia="en-IN"/>
              </w:rPr>
            </w:pPr>
            <w:r w:rsidRPr="0007628E">
              <w:rPr>
                <w:rFonts w:ascii="Calibri" w:eastAsia="Times New Roman" w:hAnsi="Calibri" w:cs="Times New Roman"/>
                <w:color w:val="000000"/>
                <w:lang w:eastAsia="en-IN"/>
              </w:rPr>
              <w:t>422</w:t>
            </w:r>
          </w:p>
        </w:tc>
        <w:tc>
          <w:tcPr>
            <w:tcW w:w="976" w:type="dxa"/>
            <w:tcBorders>
              <w:top w:val="nil"/>
              <w:left w:val="nil"/>
              <w:bottom w:val="nil"/>
              <w:right w:val="nil"/>
            </w:tcBorders>
            <w:shd w:val="clear" w:color="auto" w:fill="auto"/>
            <w:noWrap/>
            <w:vAlign w:val="bottom"/>
            <w:hideMark/>
          </w:tcPr>
          <w:p w:rsidR="0007628E" w:rsidRPr="0007628E" w:rsidRDefault="0007628E" w:rsidP="0007628E">
            <w:pPr>
              <w:spacing w:after="0" w:line="240" w:lineRule="auto"/>
              <w:jc w:val="right"/>
              <w:rPr>
                <w:rFonts w:ascii="Calibri" w:eastAsia="Times New Roman" w:hAnsi="Calibri" w:cs="Times New Roman"/>
                <w:color w:val="000000"/>
                <w:lang w:eastAsia="en-IN"/>
              </w:rPr>
            </w:pPr>
            <w:r w:rsidRPr="0007628E">
              <w:rPr>
                <w:rFonts w:ascii="Calibri" w:eastAsia="Times New Roman" w:hAnsi="Calibri" w:cs="Times New Roman"/>
                <w:color w:val="000000"/>
                <w:lang w:eastAsia="en-IN"/>
              </w:rPr>
              <w:t>521</w:t>
            </w:r>
          </w:p>
        </w:tc>
        <w:tc>
          <w:tcPr>
            <w:tcW w:w="976" w:type="dxa"/>
            <w:tcBorders>
              <w:top w:val="nil"/>
              <w:left w:val="nil"/>
              <w:bottom w:val="nil"/>
              <w:right w:val="nil"/>
            </w:tcBorders>
            <w:shd w:val="clear" w:color="auto" w:fill="auto"/>
            <w:noWrap/>
            <w:vAlign w:val="bottom"/>
            <w:hideMark/>
          </w:tcPr>
          <w:p w:rsidR="0007628E" w:rsidRPr="0007628E" w:rsidRDefault="0007628E" w:rsidP="0007628E">
            <w:pPr>
              <w:spacing w:after="0" w:line="240" w:lineRule="auto"/>
              <w:jc w:val="right"/>
              <w:rPr>
                <w:rFonts w:ascii="Calibri" w:eastAsia="Times New Roman" w:hAnsi="Calibri" w:cs="Times New Roman"/>
                <w:color w:val="000000"/>
                <w:lang w:eastAsia="en-IN"/>
              </w:rPr>
            </w:pPr>
            <w:r w:rsidRPr="0007628E">
              <w:rPr>
                <w:rFonts w:ascii="Calibri" w:eastAsia="Times New Roman" w:hAnsi="Calibri" w:cs="Times New Roman"/>
                <w:color w:val="000000"/>
                <w:lang w:eastAsia="en-IN"/>
              </w:rPr>
              <w:t>784</w:t>
            </w:r>
          </w:p>
        </w:tc>
        <w:tc>
          <w:tcPr>
            <w:tcW w:w="976" w:type="dxa"/>
            <w:tcBorders>
              <w:top w:val="nil"/>
              <w:left w:val="nil"/>
              <w:bottom w:val="nil"/>
              <w:right w:val="nil"/>
            </w:tcBorders>
            <w:shd w:val="clear" w:color="auto" w:fill="auto"/>
            <w:noWrap/>
            <w:vAlign w:val="bottom"/>
            <w:hideMark/>
          </w:tcPr>
          <w:p w:rsidR="0007628E" w:rsidRPr="0007628E" w:rsidRDefault="0007628E" w:rsidP="0007628E">
            <w:pPr>
              <w:spacing w:after="0" w:line="240" w:lineRule="auto"/>
              <w:jc w:val="right"/>
              <w:rPr>
                <w:rFonts w:ascii="Calibri" w:eastAsia="Times New Roman" w:hAnsi="Calibri" w:cs="Times New Roman"/>
                <w:color w:val="000000"/>
                <w:lang w:eastAsia="en-IN"/>
              </w:rPr>
            </w:pPr>
            <w:r w:rsidRPr="0007628E">
              <w:rPr>
                <w:rFonts w:ascii="Calibri" w:eastAsia="Times New Roman" w:hAnsi="Calibri" w:cs="Times New Roman"/>
                <w:color w:val="000000"/>
                <w:lang w:eastAsia="en-IN"/>
              </w:rPr>
              <w:t>942</w:t>
            </w:r>
          </w:p>
        </w:tc>
        <w:tc>
          <w:tcPr>
            <w:tcW w:w="976" w:type="dxa"/>
            <w:tcBorders>
              <w:top w:val="nil"/>
              <w:left w:val="nil"/>
              <w:bottom w:val="nil"/>
              <w:right w:val="nil"/>
            </w:tcBorders>
            <w:shd w:val="clear" w:color="auto" w:fill="auto"/>
            <w:noWrap/>
            <w:vAlign w:val="bottom"/>
            <w:hideMark/>
          </w:tcPr>
          <w:p w:rsidR="0007628E" w:rsidRPr="0007628E" w:rsidRDefault="0007628E" w:rsidP="0007628E">
            <w:pPr>
              <w:spacing w:after="0" w:line="240" w:lineRule="auto"/>
              <w:jc w:val="right"/>
              <w:rPr>
                <w:rFonts w:ascii="Calibri" w:eastAsia="Times New Roman" w:hAnsi="Calibri" w:cs="Times New Roman"/>
                <w:b/>
                <w:bCs/>
                <w:color w:val="000000"/>
                <w:lang w:eastAsia="en-IN"/>
              </w:rPr>
            </w:pPr>
            <w:r w:rsidRPr="0007628E">
              <w:rPr>
                <w:rFonts w:ascii="Calibri" w:eastAsia="Times New Roman" w:hAnsi="Calibri" w:cs="Times New Roman"/>
                <w:b/>
                <w:bCs/>
                <w:color w:val="000000"/>
                <w:lang w:eastAsia="en-IN"/>
              </w:rPr>
              <w:t>3376</w:t>
            </w:r>
          </w:p>
        </w:tc>
      </w:tr>
      <w:tr w:rsidR="0007628E" w:rsidRPr="0007628E" w:rsidTr="0007628E">
        <w:trPr>
          <w:trHeight w:val="300"/>
          <w:jc w:val="center"/>
        </w:trPr>
        <w:tc>
          <w:tcPr>
            <w:tcW w:w="2656" w:type="dxa"/>
            <w:tcBorders>
              <w:top w:val="nil"/>
              <w:left w:val="nil"/>
              <w:bottom w:val="nil"/>
              <w:right w:val="nil"/>
            </w:tcBorders>
            <w:shd w:val="clear" w:color="auto" w:fill="auto"/>
            <w:noWrap/>
            <w:vAlign w:val="bottom"/>
            <w:hideMark/>
          </w:tcPr>
          <w:p w:rsidR="0007628E" w:rsidRPr="0007628E" w:rsidRDefault="0007628E" w:rsidP="0007628E">
            <w:pPr>
              <w:spacing w:after="0" w:line="240" w:lineRule="auto"/>
              <w:rPr>
                <w:rFonts w:ascii="Calibri" w:eastAsia="Times New Roman" w:hAnsi="Calibri" w:cs="Times New Roman"/>
                <w:color w:val="000000"/>
                <w:lang w:eastAsia="en-IN"/>
              </w:rPr>
            </w:pPr>
            <w:r w:rsidRPr="0007628E">
              <w:rPr>
                <w:rFonts w:ascii="Calibri" w:eastAsia="Times New Roman" w:hAnsi="Calibri" w:cs="Times New Roman"/>
                <w:color w:val="000000"/>
                <w:lang w:eastAsia="en-IN"/>
              </w:rPr>
              <w:t>Technology Transfer- TT</w:t>
            </w:r>
          </w:p>
        </w:tc>
        <w:tc>
          <w:tcPr>
            <w:tcW w:w="976" w:type="dxa"/>
            <w:tcBorders>
              <w:top w:val="nil"/>
              <w:left w:val="nil"/>
              <w:bottom w:val="nil"/>
              <w:right w:val="nil"/>
            </w:tcBorders>
            <w:shd w:val="clear" w:color="auto" w:fill="auto"/>
            <w:noWrap/>
            <w:vAlign w:val="bottom"/>
            <w:hideMark/>
          </w:tcPr>
          <w:p w:rsidR="0007628E" w:rsidRPr="0007628E" w:rsidRDefault="0007628E" w:rsidP="0007628E">
            <w:pPr>
              <w:spacing w:after="0" w:line="240" w:lineRule="auto"/>
              <w:jc w:val="right"/>
              <w:rPr>
                <w:rFonts w:ascii="Calibri" w:eastAsia="Times New Roman" w:hAnsi="Calibri" w:cs="Times New Roman"/>
                <w:color w:val="000000"/>
                <w:lang w:eastAsia="en-IN"/>
              </w:rPr>
            </w:pPr>
            <w:r w:rsidRPr="0007628E">
              <w:rPr>
                <w:rFonts w:ascii="Calibri" w:eastAsia="Times New Roman" w:hAnsi="Calibri" w:cs="Times New Roman"/>
                <w:color w:val="000000"/>
                <w:lang w:eastAsia="en-IN"/>
              </w:rPr>
              <w:t>287</w:t>
            </w:r>
          </w:p>
        </w:tc>
        <w:tc>
          <w:tcPr>
            <w:tcW w:w="976" w:type="dxa"/>
            <w:tcBorders>
              <w:top w:val="nil"/>
              <w:left w:val="nil"/>
              <w:bottom w:val="nil"/>
              <w:right w:val="nil"/>
            </w:tcBorders>
            <w:shd w:val="clear" w:color="auto" w:fill="auto"/>
            <w:noWrap/>
            <w:vAlign w:val="bottom"/>
            <w:hideMark/>
          </w:tcPr>
          <w:p w:rsidR="0007628E" w:rsidRPr="0007628E" w:rsidRDefault="0007628E" w:rsidP="0007628E">
            <w:pPr>
              <w:spacing w:after="0" w:line="240" w:lineRule="auto"/>
              <w:jc w:val="right"/>
              <w:rPr>
                <w:rFonts w:ascii="Calibri" w:eastAsia="Times New Roman" w:hAnsi="Calibri" w:cs="Times New Roman"/>
                <w:color w:val="000000"/>
                <w:lang w:eastAsia="en-IN"/>
              </w:rPr>
            </w:pPr>
            <w:r w:rsidRPr="0007628E">
              <w:rPr>
                <w:rFonts w:ascii="Calibri" w:eastAsia="Times New Roman" w:hAnsi="Calibri" w:cs="Times New Roman"/>
                <w:color w:val="000000"/>
                <w:lang w:eastAsia="en-IN"/>
              </w:rPr>
              <w:t>0</w:t>
            </w:r>
          </w:p>
        </w:tc>
        <w:tc>
          <w:tcPr>
            <w:tcW w:w="976" w:type="dxa"/>
            <w:tcBorders>
              <w:top w:val="nil"/>
              <w:left w:val="nil"/>
              <w:bottom w:val="nil"/>
              <w:right w:val="nil"/>
            </w:tcBorders>
            <w:shd w:val="clear" w:color="auto" w:fill="auto"/>
            <w:noWrap/>
            <w:vAlign w:val="bottom"/>
            <w:hideMark/>
          </w:tcPr>
          <w:p w:rsidR="0007628E" w:rsidRPr="0007628E" w:rsidRDefault="0007628E" w:rsidP="0007628E">
            <w:pPr>
              <w:spacing w:after="0" w:line="240" w:lineRule="auto"/>
              <w:jc w:val="right"/>
              <w:rPr>
                <w:rFonts w:ascii="Calibri" w:eastAsia="Times New Roman" w:hAnsi="Calibri" w:cs="Times New Roman"/>
                <w:color w:val="000000"/>
                <w:lang w:eastAsia="en-IN"/>
              </w:rPr>
            </w:pPr>
            <w:r w:rsidRPr="0007628E">
              <w:rPr>
                <w:rFonts w:ascii="Calibri" w:eastAsia="Times New Roman" w:hAnsi="Calibri" w:cs="Times New Roman"/>
                <w:color w:val="000000"/>
                <w:lang w:eastAsia="en-IN"/>
              </w:rPr>
              <w:t>0</w:t>
            </w:r>
          </w:p>
        </w:tc>
        <w:tc>
          <w:tcPr>
            <w:tcW w:w="976" w:type="dxa"/>
            <w:tcBorders>
              <w:top w:val="nil"/>
              <w:left w:val="nil"/>
              <w:bottom w:val="nil"/>
              <w:right w:val="nil"/>
            </w:tcBorders>
            <w:shd w:val="clear" w:color="auto" w:fill="auto"/>
            <w:noWrap/>
            <w:vAlign w:val="bottom"/>
            <w:hideMark/>
          </w:tcPr>
          <w:p w:rsidR="0007628E" w:rsidRPr="0007628E" w:rsidRDefault="0007628E" w:rsidP="0007628E">
            <w:pPr>
              <w:spacing w:after="0" w:line="240" w:lineRule="auto"/>
              <w:jc w:val="right"/>
              <w:rPr>
                <w:rFonts w:ascii="Calibri" w:eastAsia="Times New Roman" w:hAnsi="Calibri" w:cs="Times New Roman"/>
                <w:color w:val="000000"/>
                <w:lang w:eastAsia="en-IN"/>
              </w:rPr>
            </w:pPr>
            <w:r w:rsidRPr="0007628E">
              <w:rPr>
                <w:rFonts w:ascii="Calibri" w:eastAsia="Times New Roman" w:hAnsi="Calibri" w:cs="Times New Roman"/>
                <w:color w:val="000000"/>
                <w:lang w:eastAsia="en-IN"/>
              </w:rPr>
              <w:t>266</w:t>
            </w:r>
          </w:p>
        </w:tc>
        <w:tc>
          <w:tcPr>
            <w:tcW w:w="976" w:type="dxa"/>
            <w:tcBorders>
              <w:top w:val="nil"/>
              <w:left w:val="nil"/>
              <w:bottom w:val="nil"/>
              <w:right w:val="nil"/>
            </w:tcBorders>
            <w:shd w:val="clear" w:color="auto" w:fill="auto"/>
            <w:noWrap/>
            <w:vAlign w:val="bottom"/>
            <w:hideMark/>
          </w:tcPr>
          <w:p w:rsidR="0007628E" w:rsidRPr="0007628E" w:rsidRDefault="0007628E" w:rsidP="0007628E">
            <w:pPr>
              <w:spacing w:after="0" w:line="240" w:lineRule="auto"/>
              <w:jc w:val="right"/>
              <w:rPr>
                <w:rFonts w:ascii="Calibri" w:eastAsia="Times New Roman" w:hAnsi="Calibri" w:cs="Times New Roman"/>
                <w:color w:val="000000"/>
                <w:lang w:eastAsia="en-IN"/>
              </w:rPr>
            </w:pPr>
            <w:r w:rsidRPr="0007628E">
              <w:rPr>
                <w:rFonts w:ascii="Calibri" w:eastAsia="Times New Roman" w:hAnsi="Calibri" w:cs="Times New Roman"/>
                <w:color w:val="000000"/>
                <w:lang w:eastAsia="en-IN"/>
              </w:rPr>
              <w:t>225</w:t>
            </w:r>
          </w:p>
        </w:tc>
        <w:tc>
          <w:tcPr>
            <w:tcW w:w="976" w:type="dxa"/>
            <w:tcBorders>
              <w:top w:val="nil"/>
              <w:left w:val="nil"/>
              <w:bottom w:val="nil"/>
              <w:right w:val="nil"/>
            </w:tcBorders>
            <w:shd w:val="clear" w:color="auto" w:fill="auto"/>
            <w:noWrap/>
            <w:vAlign w:val="bottom"/>
            <w:hideMark/>
          </w:tcPr>
          <w:p w:rsidR="0007628E" w:rsidRPr="0007628E" w:rsidRDefault="0007628E" w:rsidP="0007628E">
            <w:pPr>
              <w:spacing w:after="0" w:line="240" w:lineRule="auto"/>
              <w:jc w:val="right"/>
              <w:rPr>
                <w:rFonts w:ascii="Calibri" w:eastAsia="Times New Roman" w:hAnsi="Calibri" w:cs="Times New Roman"/>
                <w:b/>
                <w:bCs/>
                <w:color w:val="000000"/>
                <w:lang w:eastAsia="en-IN"/>
              </w:rPr>
            </w:pPr>
            <w:r w:rsidRPr="0007628E">
              <w:rPr>
                <w:rFonts w:ascii="Calibri" w:eastAsia="Times New Roman" w:hAnsi="Calibri" w:cs="Times New Roman"/>
                <w:b/>
                <w:bCs/>
                <w:color w:val="000000"/>
                <w:lang w:eastAsia="en-IN"/>
              </w:rPr>
              <w:t>778</w:t>
            </w:r>
          </w:p>
        </w:tc>
      </w:tr>
      <w:tr w:rsidR="0007628E" w:rsidRPr="0007628E" w:rsidTr="0007628E">
        <w:trPr>
          <w:trHeight w:val="300"/>
          <w:jc w:val="center"/>
        </w:trPr>
        <w:tc>
          <w:tcPr>
            <w:tcW w:w="2656" w:type="dxa"/>
            <w:tcBorders>
              <w:top w:val="nil"/>
              <w:left w:val="nil"/>
              <w:bottom w:val="nil"/>
              <w:right w:val="nil"/>
            </w:tcBorders>
            <w:shd w:val="clear" w:color="auto" w:fill="auto"/>
            <w:noWrap/>
            <w:vAlign w:val="bottom"/>
            <w:hideMark/>
          </w:tcPr>
          <w:p w:rsidR="0007628E" w:rsidRPr="0007628E" w:rsidRDefault="0007628E" w:rsidP="0007628E">
            <w:pPr>
              <w:spacing w:after="0" w:line="240" w:lineRule="auto"/>
              <w:rPr>
                <w:rFonts w:ascii="Calibri" w:eastAsia="Times New Roman" w:hAnsi="Calibri" w:cs="Times New Roman"/>
                <w:color w:val="000000"/>
                <w:lang w:eastAsia="en-IN"/>
              </w:rPr>
            </w:pPr>
            <w:r w:rsidRPr="0007628E">
              <w:rPr>
                <w:rFonts w:ascii="Calibri" w:eastAsia="Times New Roman" w:hAnsi="Calibri" w:cs="Times New Roman"/>
                <w:color w:val="000000"/>
                <w:lang w:eastAsia="en-IN"/>
              </w:rPr>
              <w:t>Need Based- NB</w:t>
            </w:r>
          </w:p>
        </w:tc>
        <w:tc>
          <w:tcPr>
            <w:tcW w:w="976" w:type="dxa"/>
            <w:tcBorders>
              <w:top w:val="nil"/>
              <w:left w:val="nil"/>
              <w:bottom w:val="nil"/>
              <w:right w:val="nil"/>
            </w:tcBorders>
            <w:shd w:val="clear" w:color="auto" w:fill="auto"/>
            <w:noWrap/>
            <w:vAlign w:val="bottom"/>
            <w:hideMark/>
          </w:tcPr>
          <w:p w:rsidR="0007628E" w:rsidRPr="0007628E" w:rsidRDefault="0007628E" w:rsidP="0007628E">
            <w:pPr>
              <w:spacing w:after="0" w:line="240" w:lineRule="auto"/>
              <w:jc w:val="right"/>
              <w:rPr>
                <w:rFonts w:ascii="Calibri" w:eastAsia="Times New Roman" w:hAnsi="Calibri" w:cs="Times New Roman"/>
                <w:color w:val="000000"/>
                <w:lang w:eastAsia="en-IN"/>
              </w:rPr>
            </w:pPr>
            <w:r w:rsidRPr="0007628E">
              <w:rPr>
                <w:rFonts w:ascii="Calibri" w:eastAsia="Times New Roman" w:hAnsi="Calibri" w:cs="Times New Roman"/>
                <w:color w:val="000000"/>
                <w:lang w:eastAsia="en-IN"/>
              </w:rPr>
              <w:t>727</w:t>
            </w:r>
          </w:p>
        </w:tc>
        <w:tc>
          <w:tcPr>
            <w:tcW w:w="976" w:type="dxa"/>
            <w:tcBorders>
              <w:top w:val="nil"/>
              <w:left w:val="nil"/>
              <w:bottom w:val="nil"/>
              <w:right w:val="nil"/>
            </w:tcBorders>
            <w:shd w:val="clear" w:color="auto" w:fill="auto"/>
            <w:noWrap/>
            <w:vAlign w:val="bottom"/>
            <w:hideMark/>
          </w:tcPr>
          <w:p w:rsidR="0007628E" w:rsidRPr="0007628E" w:rsidRDefault="0007628E" w:rsidP="0007628E">
            <w:pPr>
              <w:spacing w:after="0" w:line="240" w:lineRule="auto"/>
              <w:jc w:val="right"/>
              <w:rPr>
                <w:rFonts w:ascii="Calibri" w:eastAsia="Times New Roman" w:hAnsi="Calibri" w:cs="Times New Roman"/>
                <w:color w:val="000000"/>
                <w:lang w:eastAsia="en-IN"/>
              </w:rPr>
            </w:pPr>
            <w:r w:rsidRPr="0007628E">
              <w:rPr>
                <w:rFonts w:ascii="Calibri" w:eastAsia="Times New Roman" w:hAnsi="Calibri" w:cs="Times New Roman"/>
                <w:color w:val="000000"/>
                <w:lang w:eastAsia="en-IN"/>
              </w:rPr>
              <w:t>1083</w:t>
            </w:r>
          </w:p>
        </w:tc>
        <w:tc>
          <w:tcPr>
            <w:tcW w:w="976" w:type="dxa"/>
            <w:tcBorders>
              <w:top w:val="nil"/>
              <w:left w:val="nil"/>
              <w:bottom w:val="nil"/>
              <w:right w:val="nil"/>
            </w:tcBorders>
            <w:shd w:val="clear" w:color="auto" w:fill="auto"/>
            <w:noWrap/>
            <w:vAlign w:val="bottom"/>
            <w:hideMark/>
          </w:tcPr>
          <w:p w:rsidR="0007628E" w:rsidRPr="0007628E" w:rsidRDefault="0007628E" w:rsidP="0007628E">
            <w:pPr>
              <w:spacing w:after="0" w:line="240" w:lineRule="auto"/>
              <w:jc w:val="right"/>
              <w:rPr>
                <w:rFonts w:ascii="Calibri" w:eastAsia="Times New Roman" w:hAnsi="Calibri" w:cs="Times New Roman"/>
                <w:color w:val="000000"/>
                <w:lang w:eastAsia="en-IN"/>
              </w:rPr>
            </w:pPr>
            <w:r w:rsidRPr="0007628E">
              <w:rPr>
                <w:rFonts w:ascii="Calibri" w:eastAsia="Times New Roman" w:hAnsi="Calibri" w:cs="Times New Roman"/>
                <w:color w:val="000000"/>
                <w:lang w:eastAsia="en-IN"/>
              </w:rPr>
              <w:t>696</w:t>
            </w:r>
          </w:p>
        </w:tc>
        <w:tc>
          <w:tcPr>
            <w:tcW w:w="976" w:type="dxa"/>
            <w:tcBorders>
              <w:top w:val="nil"/>
              <w:left w:val="nil"/>
              <w:bottom w:val="nil"/>
              <w:right w:val="nil"/>
            </w:tcBorders>
            <w:shd w:val="clear" w:color="auto" w:fill="auto"/>
            <w:noWrap/>
            <w:vAlign w:val="bottom"/>
            <w:hideMark/>
          </w:tcPr>
          <w:p w:rsidR="0007628E" w:rsidRPr="0007628E" w:rsidRDefault="0007628E" w:rsidP="0007628E">
            <w:pPr>
              <w:spacing w:after="0" w:line="240" w:lineRule="auto"/>
              <w:jc w:val="right"/>
              <w:rPr>
                <w:rFonts w:ascii="Calibri" w:eastAsia="Times New Roman" w:hAnsi="Calibri" w:cs="Times New Roman"/>
                <w:color w:val="000000"/>
                <w:lang w:eastAsia="en-IN"/>
              </w:rPr>
            </w:pPr>
            <w:r w:rsidRPr="0007628E">
              <w:rPr>
                <w:rFonts w:ascii="Calibri" w:eastAsia="Times New Roman" w:hAnsi="Calibri" w:cs="Times New Roman"/>
                <w:color w:val="000000"/>
                <w:lang w:eastAsia="en-IN"/>
              </w:rPr>
              <w:t>376</w:t>
            </w:r>
          </w:p>
        </w:tc>
        <w:tc>
          <w:tcPr>
            <w:tcW w:w="976" w:type="dxa"/>
            <w:tcBorders>
              <w:top w:val="nil"/>
              <w:left w:val="nil"/>
              <w:bottom w:val="nil"/>
              <w:right w:val="nil"/>
            </w:tcBorders>
            <w:shd w:val="clear" w:color="auto" w:fill="auto"/>
            <w:noWrap/>
            <w:vAlign w:val="bottom"/>
            <w:hideMark/>
          </w:tcPr>
          <w:p w:rsidR="0007628E" w:rsidRPr="0007628E" w:rsidRDefault="0007628E" w:rsidP="0007628E">
            <w:pPr>
              <w:spacing w:after="0" w:line="240" w:lineRule="auto"/>
              <w:jc w:val="right"/>
              <w:rPr>
                <w:rFonts w:ascii="Calibri" w:eastAsia="Times New Roman" w:hAnsi="Calibri" w:cs="Times New Roman"/>
                <w:color w:val="000000"/>
                <w:lang w:eastAsia="en-IN"/>
              </w:rPr>
            </w:pPr>
            <w:r w:rsidRPr="0007628E">
              <w:rPr>
                <w:rFonts w:ascii="Calibri" w:eastAsia="Times New Roman" w:hAnsi="Calibri" w:cs="Times New Roman"/>
                <w:color w:val="000000"/>
                <w:lang w:eastAsia="en-IN"/>
              </w:rPr>
              <w:t>312</w:t>
            </w:r>
          </w:p>
        </w:tc>
        <w:tc>
          <w:tcPr>
            <w:tcW w:w="976" w:type="dxa"/>
            <w:tcBorders>
              <w:top w:val="nil"/>
              <w:left w:val="nil"/>
              <w:bottom w:val="nil"/>
              <w:right w:val="nil"/>
            </w:tcBorders>
            <w:shd w:val="clear" w:color="auto" w:fill="auto"/>
            <w:noWrap/>
            <w:vAlign w:val="bottom"/>
            <w:hideMark/>
          </w:tcPr>
          <w:p w:rsidR="0007628E" w:rsidRPr="0007628E" w:rsidRDefault="0007628E" w:rsidP="0007628E">
            <w:pPr>
              <w:spacing w:after="0" w:line="240" w:lineRule="auto"/>
              <w:jc w:val="right"/>
              <w:rPr>
                <w:rFonts w:ascii="Calibri" w:eastAsia="Times New Roman" w:hAnsi="Calibri" w:cs="Times New Roman"/>
                <w:b/>
                <w:bCs/>
                <w:color w:val="000000"/>
                <w:lang w:eastAsia="en-IN"/>
              </w:rPr>
            </w:pPr>
            <w:r w:rsidRPr="0007628E">
              <w:rPr>
                <w:rFonts w:ascii="Calibri" w:eastAsia="Times New Roman" w:hAnsi="Calibri" w:cs="Times New Roman"/>
                <w:b/>
                <w:bCs/>
                <w:color w:val="000000"/>
                <w:lang w:eastAsia="en-IN"/>
              </w:rPr>
              <w:t>3194</w:t>
            </w:r>
          </w:p>
        </w:tc>
      </w:tr>
      <w:tr w:rsidR="0007628E" w:rsidRPr="0007628E" w:rsidTr="0007628E">
        <w:trPr>
          <w:trHeight w:val="300"/>
          <w:jc w:val="center"/>
        </w:trPr>
        <w:tc>
          <w:tcPr>
            <w:tcW w:w="2656" w:type="dxa"/>
            <w:tcBorders>
              <w:top w:val="single" w:sz="4" w:space="0" w:color="auto"/>
              <w:left w:val="nil"/>
              <w:bottom w:val="single" w:sz="4" w:space="0" w:color="auto"/>
              <w:right w:val="nil"/>
            </w:tcBorders>
            <w:shd w:val="clear" w:color="auto" w:fill="auto"/>
            <w:noWrap/>
            <w:vAlign w:val="bottom"/>
            <w:hideMark/>
          </w:tcPr>
          <w:p w:rsidR="0007628E" w:rsidRPr="0007628E" w:rsidRDefault="0007628E" w:rsidP="0007628E">
            <w:pPr>
              <w:spacing w:after="0" w:line="240" w:lineRule="auto"/>
              <w:rPr>
                <w:rFonts w:ascii="Calibri" w:eastAsia="Times New Roman" w:hAnsi="Calibri" w:cs="Times New Roman"/>
                <w:b/>
                <w:bCs/>
                <w:color w:val="000000"/>
                <w:lang w:eastAsia="en-IN"/>
              </w:rPr>
            </w:pPr>
            <w:r w:rsidRPr="0007628E">
              <w:rPr>
                <w:rFonts w:ascii="Calibri" w:eastAsia="Times New Roman" w:hAnsi="Calibri" w:cs="Times New Roman"/>
                <w:b/>
                <w:bCs/>
                <w:color w:val="000000"/>
                <w:lang w:eastAsia="en-IN"/>
              </w:rPr>
              <w:t>Total</w:t>
            </w:r>
          </w:p>
        </w:tc>
        <w:tc>
          <w:tcPr>
            <w:tcW w:w="976" w:type="dxa"/>
            <w:tcBorders>
              <w:top w:val="single" w:sz="4" w:space="0" w:color="auto"/>
              <w:left w:val="nil"/>
              <w:bottom w:val="single" w:sz="4" w:space="0" w:color="auto"/>
              <w:right w:val="nil"/>
            </w:tcBorders>
            <w:shd w:val="clear" w:color="auto" w:fill="auto"/>
            <w:noWrap/>
            <w:vAlign w:val="bottom"/>
            <w:hideMark/>
          </w:tcPr>
          <w:p w:rsidR="0007628E" w:rsidRPr="0007628E" w:rsidRDefault="0007628E" w:rsidP="0007628E">
            <w:pPr>
              <w:spacing w:after="0" w:line="240" w:lineRule="auto"/>
              <w:jc w:val="right"/>
              <w:rPr>
                <w:rFonts w:ascii="Calibri" w:eastAsia="Times New Roman" w:hAnsi="Calibri" w:cs="Times New Roman"/>
                <w:b/>
                <w:bCs/>
                <w:color w:val="000000"/>
                <w:lang w:eastAsia="en-IN"/>
              </w:rPr>
            </w:pPr>
            <w:r w:rsidRPr="0007628E">
              <w:rPr>
                <w:rFonts w:ascii="Calibri" w:eastAsia="Times New Roman" w:hAnsi="Calibri" w:cs="Times New Roman"/>
                <w:b/>
                <w:bCs/>
                <w:color w:val="000000"/>
                <w:lang w:eastAsia="en-IN"/>
              </w:rPr>
              <w:t>1966</w:t>
            </w:r>
          </w:p>
        </w:tc>
        <w:tc>
          <w:tcPr>
            <w:tcW w:w="976" w:type="dxa"/>
            <w:tcBorders>
              <w:top w:val="single" w:sz="4" w:space="0" w:color="auto"/>
              <w:left w:val="nil"/>
              <w:bottom w:val="single" w:sz="4" w:space="0" w:color="auto"/>
              <w:right w:val="nil"/>
            </w:tcBorders>
            <w:shd w:val="clear" w:color="auto" w:fill="auto"/>
            <w:noWrap/>
            <w:vAlign w:val="bottom"/>
            <w:hideMark/>
          </w:tcPr>
          <w:p w:rsidR="0007628E" w:rsidRPr="0007628E" w:rsidRDefault="0007628E" w:rsidP="0007628E">
            <w:pPr>
              <w:spacing w:after="0" w:line="240" w:lineRule="auto"/>
              <w:jc w:val="right"/>
              <w:rPr>
                <w:rFonts w:ascii="Calibri" w:eastAsia="Times New Roman" w:hAnsi="Calibri" w:cs="Times New Roman"/>
                <w:b/>
                <w:bCs/>
                <w:color w:val="000000"/>
                <w:lang w:eastAsia="en-IN"/>
              </w:rPr>
            </w:pPr>
            <w:r w:rsidRPr="0007628E">
              <w:rPr>
                <w:rFonts w:ascii="Calibri" w:eastAsia="Times New Roman" w:hAnsi="Calibri" w:cs="Times New Roman"/>
                <w:b/>
                <w:bCs/>
                <w:color w:val="000000"/>
                <w:lang w:eastAsia="en-IN"/>
              </w:rPr>
              <w:t>2048</w:t>
            </w:r>
          </w:p>
        </w:tc>
        <w:tc>
          <w:tcPr>
            <w:tcW w:w="976" w:type="dxa"/>
            <w:tcBorders>
              <w:top w:val="single" w:sz="4" w:space="0" w:color="auto"/>
              <w:left w:val="nil"/>
              <w:bottom w:val="single" w:sz="4" w:space="0" w:color="auto"/>
              <w:right w:val="nil"/>
            </w:tcBorders>
            <w:shd w:val="clear" w:color="auto" w:fill="auto"/>
            <w:noWrap/>
            <w:vAlign w:val="bottom"/>
            <w:hideMark/>
          </w:tcPr>
          <w:p w:rsidR="0007628E" w:rsidRPr="0007628E" w:rsidRDefault="0007628E" w:rsidP="0007628E">
            <w:pPr>
              <w:spacing w:after="0" w:line="240" w:lineRule="auto"/>
              <w:jc w:val="right"/>
              <w:rPr>
                <w:rFonts w:ascii="Calibri" w:eastAsia="Times New Roman" w:hAnsi="Calibri" w:cs="Times New Roman"/>
                <w:b/>
                <w:bCs/>
                <w:color w:val="000000"/>
                <w:lang w:eastAsia="en-IN"/>
              </w:rPr>
            </w:pPr>
            <w:r w:rsidRPr="0007628E">
              <w:rPr>
                <w:rFonts w:ascii="Calibri" w:eastAsia="Times New Roman" w:hAnsi="Calibri" w:cs="Times New Roman"/>
                <w:b/>
                <w:bCs/>
                <w:color w:val="000000"/>
                <w:lang w:eastAsia="en-IN"/>
              </w:rPr>
              <w:t>1958</w:t>
            </w:r>
          </w:p>
        </w:tc>
        <w:tc>
          <w:tcPr>
            <w:tcW w:w="976" w:type="dxa"/>
            <w:tcBorders>
              <w:top w:val="single" w:sz="4" w:space="0" w:color="auto"/>
              <w:left w:val="nil"/>
              <w:bottom w:val="single" w:sz="4" w:space="0" w:color="auto"/>
              <w:right w:val="nil"/>
            </w:tcBorders>
            <w:shd w:val="clear" w:color="auto" w:fill="auto"/>
            <w:noWrap/>
            <w:vAlign w:val="bottom"/>
            <w:hideMark/>
          </w:tcPr>
          <w:p w:rsidR="0007628E" w:rsidRPr="0007628E" w:rsidRDefault="0007628E" w:rsidP="0007628E">
            <w:pPr>
              <w:spacing w:after="0" w:line="240" w:lineRule="auto"/>
              <w:jc w:val="right"/>
              <w:rPr>
                <w:rFonts w:ascii="Calibri" w:eastAsia="Times New Roman" w:hAnsi="Calibri" w:cs="Times New Roman"/>
                <w:b/>
                <w:bCs/>
                <w:color w:val="000000"/>
                <w:lang w:eastAsia="en-IN"/>
              </w:rPr>
            </w:pPr>
            <w:r w:rsidRPr="0007628E">
              <w:rPr>
                <w:rFonts w:ascii="Calibri" w:eastAsia="Times New Roman" w:hAnsi="Calibri" w:cs="Times New Roman"/>
                <w:b/>
                <w:bCs/>
                <w:color w:val="000000"/>
                <w:lang w:eastAsia="en-IN"/>
              </w:rPr>
              <w:t>1886</w:t>
            </w:r>
          </w:p>
        </w:tc>
        <w:tc>
          <w:tcPr>
            <w:tcW w:w="976" w:type="dxa"/>
            <w:tcBorders>
              <w:top w:val="single" w:sz="4" w:space="0" w:color="auto"/>
              <w:left w:val="nil"/>
              <w:bottom w:val="single" w:sz="4" w:space="0" w:color="auto"/>
              <w:right w:val="nil"/>
            </w:tcBorders>
            <w:shd w:val="clear" w:color="auto" w:fill="auto"/>
            <w:noWrap/>
            <w:vAlign w:val="bottom"/>
            <w:hideMark/>
          </w:tcPr>
          <w:p w:rsidR="0007628E" w:rsidRPr="0007628E" w:rsidRDefault="0007628E" w:rsidP="0007628E">
            <w:pPr>
              <w:spacing w:after="0" w:line="240" w:lineRule="auto"/>
              <w:jc w:val="right"/>
              <w:rPr>
                <w:rFonts w:ascii="Calibri" w:eastAsia="Times New Roman" w:hAnsi="Calibri" w:cs="Times New Roman"/>
                <w:b/>
                <w:bCs/>
                <w:color w:val="000000"/>
                <w:lang w:eastAsia="en-IN"/>
              </w:rPr>
            </w:pPr>
            <w:r w:rsidRPr="0007628E">
              <w:rPr>
                <w:rFonts w:ascii="Calibri" w:eastAsia="Times New Roman" w:hAnsi="Calibri" w:cs="Times New Roman"/>
                <w:b/>
                <w:bCs/>
                <w:color w:val="000000"/>
                <w:lang w:eastAsia="en-IN"/>
              </w:rPr>
              <w:t>1886</w:t>
            </w:r>
          </w:p>
        </w:tc>
        <w:tc>
          <w:tcPr>
            <w:tcW w:w="976" w:type="dxa"/>
            <w:tcBorders>
              <w:top w:val="single" w:sz="4" w:space="0" w:color="auto"/>
              <w:left w:val="nil"/>
              <w:bottom w:val="single" w:sz="4" w:space="0" w:color="auto"/>
              <w:right w:val="nil"/>
            </w:tcBorders>
            <w:shd w:val="clear" w:color="auto" w:fill="auto"/>
            <w:noWrap/>
            <w:vAlign w:val="bottom"/>
            <w:hideMark/>
          </w:tcPr>
          <w:p w:rsidR="0007628E" w:rsidRPr="0007628E" w:rsidRDefault="0007628E" w:rsidP="0007628E">
            <w:pPr>
              <w:spacing w:after="0" w:line="240" w:lineRule="auto"/>
              <w:jc w:val="right"/>
              <w:rPr>
                <w:rFonts w:ascii="Calibri" w:eastAsia="Times New Roman" w:hAnsi="Calibri" w:cs="Times New Roman"/>
                <w:b/>
                <w:bCs/>
                <w:color w:val="000000"/>
                <w:lang w:eastAsia="en-IN"/>
              </w:rPr>
            </w:pPr>
            <w:r w:rsidRPr="0007628E">
              <w:rPr>
                <w:rFonts w:ascii="Calibri" w:eastAsia="Times New Roman" w:hAnsi="Calibri" w:cs="Times New Roman"/>
                <w:b/>
                <w:bCs/>
                <w:color w:val="000000"/>
                <w:lang w:eastAsia="en-IN"/>
              </w:rPr>
              <w:t>9744</w:t>
            </w:r>
          </w:p>
        </w:tc>
      </w:tr>
    </w:tbl>
    <w:p w:rsidR="001B4CA9" w:rsidRPr="00D12469" w:rsidRDefault="001B4CA9" w:rsidP="00D17727">
      <w:pPr>
        <w:jc w:val="both"/>
      </w:pPr>
      <w:r w:rsidRPr="00D12469">
        <w:t xml:space="preserve">Out of 9744 trainees trained during the </w:t>
      </w:r>
      <w:r w:rsidR="0008773E">
        <w:t>XI Five Year Plan</w:t>
      </w:r>
      <w:r w:rsidRPr="00D12469">
        <w:t xml:space="preserve"> in different courses, th</w:t>
      </w:r>
      <w:r w:rsidR="00EA5BA5">
        <w:t>e highest participation was in Academic L</w:t>
      </w:r>
      <w:r w:rsidRPr="00D12469">
        <w:t xml:space="preserve">evel course with 3376 (35%) trainees, followed by </w:t>
      </w:r>
      <w:r w:rsidR="00EA5BA5">
        <w:t>Need B</w:t>
      </w:r>
      <w:r w:rsidRPr="00D12469">
        <w:t>ased training course</w:t>
      </w:r>
      <w:r w:rsidR="00EA5BA5">
        <w:t xml:space="preserve"> </w:t>
      </w:r>
      <w:r w:rsidR="00005EA4">
        <w:t xml:space="preserve">with </w:t>
      </w:r>
      <w:r w:rsidR="00EA5BA5" w:rsidRPr="00D12469">
        <w:t>3194 (33%) trainees</w:t>
      </w:r>
      <w:r w:rsidRPr="00D12469">
        <w:t xml:space="preserve">. An interesting observation during the </w:t>
      </w:r>
      <w:r w:rsidR="0008773E">
        <w:t>XI Five Year Plan</w:t>
      </w:r>
      <w:r w:rsidRPr="00D12469">
        <w:t xml:space="preserve"> is that the participation in Academic Level and Technician Level courses increased during 2009-10 to 2011-12.  In contrast, though Need Based training programs accounted for the second highest number of trainees, the numbers covered during 2011-12</w:t>
      </w:r>
      <w:r w:rsidR="00005EA4">
        <w:t xml:space="preserve"> </w:t>
      </w:r>
      <w:r w:rsidRPr="00D12469">
        <w:t>decreased drastically to</w:t>
      </w:r>
      <w:r w:rsidR="00005EA4">
        <w:t xml:space="preserve"> </w:t>
      </w:r>
      <w:r w:rsidRPr="00D12469">
        <w:t>1/3rd of trainees covered during 2008-09. Percentage wise distribution of trainees who have attended the training programs is</w:t>
      </w:r>
      <w:r w:rsidR="000371FE">
        <w:t xml:space="preserve"> presented in shown </w:t>
      </w:r>
      <w:r w:rsidR="000371FE" w:rsidRPr="0096179C">
        <w:t>in figure 15</w:t>
      </w:r>
      <w:r w:rsidRPr="00D12469">
        <w:t xml:space="preserve"> below.</w:t>
      </w:r>
    </w:p>
    <w:p w:rsidR="0009528C" w:rsidRDefault="0009528C" w:rsidP="0009528C">
      <w:pPr>
        <w:keepNext/>
        <w:jc w:val="center"/>
      </w:pPr>
      <w:r w:rsidRPr="0009528C">
        <w:rPr>
          <w:noProof/>
          <w:lang w:eastAsia="en-IN"/>
        </w:rPr>
        <w:drawing>
          <wp:inline distT="0" distB="0" distL="0" distR="0">
            <wp:extent cx="4572000" cy="2743200"/>
            <wp:effectExtent l="19050" t="0" r="0" b="0"/>
            <wp:docPr id="1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09528C" w:rsidRDefault="0009528C" w:rsidP="0009528C">
      <w:pPr>
        <w:pStyle w:val="Caption"/>
        <w:jc w:val="center"/>
      </w:pPr>
      <w:bookmarkStart w:id="100" w:name="_Toc388008240"/>
      <w:r w:rsidRPr="0096179C">
        <w:t xml:space="preserve">Figure </w:t>
      </w:r>
      <w:r w:rsidR="00836EBA" w:rsidRPr="0096179C">
        <w:fldChar w:fldCharType="begin"/>
      </w:r>
      <w:r w:rsidR="00F66F45" w:rsidRPr="0096179C">
        <w:instrText xml:space="preserve"> SEQ Figure \* ARABIC </w:instrText>
      </w:r>
      <w:r w:rsidR="00836EBA" w:rsidRPr="0096179C">
        <w:fldChar w:fldCharType="separate"/>
      </w:r>
      <w:proofErr w:type="gramStart"/>
      <w:r w:rsidR="004364AC">
        <w:rPr>
          <w:noProof/>
        </w:rPr>
        <w:t>15</w:t>
      </w:r>
      <w:r w:rsidR="00836EBA" w:rsidRPr="0096179C">
        <w:fldChar w:fldCharType="end"/>
      </w:r>
      <w:r>
        <w:t xml:space="preserve"> Percentage distribution</w:t>
      </w:r>
      <w:proofErr w:type="gramEnd"/>
      <w:r>
        <w:t xml:space="preserve"> of trainees according to</w:t>
      </w:r>
      <w:r w:rsidR="00304B07">
        <w:t xml:space="preserve"> types of</w:t>
      </w:r>
      <w:r>
        <w:t xml:space="preserve"> courses-NRFMTTI (Hissar)</w:t>
      </w:r>
      <w:bookmarkEnd w:id="100"/>
    </w:p>
    <w:p w:rsidR="0009528C" w:rsidRDefault="0009528C" w:rsidP="0009528C">
      <w:pPr>
        <w:pStyle w:val="Heading4"/>
      </w:pPr>
      <w:bookmarkStart w:id="101" w:name="_Toc388008096"/>
      <w:r>
        <w:t>4.3.2.2 Category Wise Participation in Training Courses</w:t>
      </w:r>
      <w:bookmarkEnd w:id="101"/>
    </w:p>
    <w:p w:rsidR="001B4CA9" w:rsidRPr="00D12469" w:rsidRDefault="001B4CA9" w:rsidP="00D17727">
      <w:pPr>
        <w:jc w:val="both"/>
      </w:pPr>
      <w:r w:rsidRPr="00D12469">
        <w:t xml:space="preserve">Out of 9744 trainees who participated in different training courses, 51% belonged to </w:t>
      </w:r>
      <w:r w:rsidR="00005EA4">
        <w:t xml:space="preserve">the </w:t>
      </w:r>
      <w:r w:rsidRPr="00D12469">
        <w:t xml:space="preserve">General Category, 30% </w:t>
      </w:r>
      <w:r w:rsidR="00005EA4">
        <w:t xml:space="preserve">to the </w:t>
      </w:r>
      <w:r w:rsidRPr="00D12469">
        <w:t xml:space="preserve">Other Backward Classes and 18% were Scheduled Castes. Only 1% of the total beneficiaries were Scheduled Tribes. It was observed that while the number of general category trainees decreased over the period, the number of participants belonging to Schedule Castes increased. The number of OBC participants also increased over the period during the </w:t>
      </w:r>
      <w:r w:rsidR="0008773E">
        <w:t>XI Five Year Plan</w:t>
      </w:r>
      <w:r w:rsidRPr="00D12469">
        <w:t xml:space="preserve">. </w:t>
      </w:r>
      <w:r w:rsidRPr="0096179C">
        <w:t>Figure 16</w:t>
      </w:r>
      <w:r w:rsidRPr="00D12469">
        <w:t xml:space="preserve"> presents the category wise participation in various training courses during the </w:t>
      </w:r>
      <w:r w:rsidR="0008773E">
        <w:t>XI Five Year Plan</w:t>
      </w:r>
      <w:r w:rsidR="000371FE" w:rsidRPr="0096179C">
        <w:t>. Table 17</w:t>
      </w:r>
      <w:r w:rsidRPr="00D12469">
        <w:t xml:space="preserve"> presents the year wise category</w:t>
      </w:r>
      <w:r w:rsidR="000F2CA5">
        <w:t xml:space="preserve"> </w:t>
      </w:r>
      <w:r w:rsidRPr="00D12469">
        <w:t xml:space="preserve">wise number of farmers covered in various training courses. </w:t>
      </w:r>
    </w:p>
    <w:p w:rsidR="003D062D" w:rsidRDefault="003D062D" w:rsidP="003D062D">
      <w:pPr>
        <w:keepNext/>
        <w:jc w:val="center"/>
      </w:pPr>
      <w:r w:rsidRPr="003D062D">
        <w:rPr>
          <w:noProof/>
          <w:lang w:eastAsia="en-IN"/>
        </w:rPr>
        <w:lastRenderedPageBreak/>
        <w:drawing>
          <wp:inline distT="0" distB="0" distL="0" distR="0">
            <wp:extent cx="3893731" cy="2658139"/>
            <wp:effectExtent l="19050" t="0" r="0" b="0"/>
            <wp:docPr id="1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09528C" w:rsidRDefault="003D062D" w:rsidP="003D062D">
      <w:pPr>
        <w:pStyle w:val="Caption"/>
        <w:jc w:val="center"/>
      </w:pPr>
      <w:bookmarkStart w:id="102" w:name="_Toc388008241"/>
      <w:r w:rsidRPr="0096179C">
        <w:t xml:space="preserve">Figure </w:t>
      </w:r>
      <w:r w:rsidR="00836EBA" w:rsidRPr="0096179C">
        <w:fldChar w:fldCharType="begin"/>
      </w:r>
      <w:r w:rsidR="00F66F45" w:rsidRPr="0096179C">
        <w:instrText xml:space="preserve"> SEQ Figure \* ARABIC </w:instrText>
      </w:r>
      <w:r w:rsidR="00836EBA" w:rsidRPr="0096179C">
        <w:fldChar w:fldCharType="separate"/>
      </w:r>
      <w:proofErr w:type="gramStart"/>
      <w:r w:rsidR="004364AC">
        <w:rPr>
          <w:noProof/>
        </w:rPr>
        <w:t>16</w:t>
      </w:r>
      <w:r w:rsidR="00836EBA" w:rsidRPr="0096179C">
        <w:fldChar w:fldCharType="end"/>
      </w:r>
      <w:r>
        <w:t xml:space="preserve"> Category wise participation in training course</w:t>
      </w:r>
      <w:r w:rsidR="00304B07">
        <w:t xml:space="preserve"> in NRFMTTI (Hissar)</w:t>
      </w:r>
      <w:proofErr w:type="gramEnd"/>
      <w:r w:rsidR="00304B07">
        <w:t xml:space="preserve"> during XI FY</w:t>
      </w:r>
      <w:r>
        <w:t>P</w:t>
      </w:r>
      <w:bookmarkEnd w:id="102"/>
    </w:p>
    <w:p w:rsidR="003D062D" w:rsidRDefault="003D062D" w:rsidP="00381854">
      <w:pPr>
        <w:pStyle w:val="Caption"/>
        <w:keepNext/>
        <w:spacing w:after="0"/>
        <w:jc w:val="center"/>
      </w:pPr>
      <w:bookmarkStart w:id="103" w:name="_Toc388008175"/>
      <w:r w:rsidRPr="0096179C">
        <w:t xml:space="preserve">Table </w:t>
      </w:r>
      <w:r w:rsidR="00836EBA" w:rsidRPr="0096179C">
        <w:fldChar w:fldCharType="begin"/>
      </w:r>
      <w:r w:rsidR="00DD7BA7" w:rsidRPr="0096179C">
        <w:instrText xml:space="preserve"> SEQ Table \* ARABIC </w:instrText>
      </w:r>
      <w:r w:rsidR="00836EBA" w:rsidRPr="0096179C">
        <w:fldChar w:fldCharType="separate"/>
      </w:r>
      <w:r w:rsidR="004364AC">
        <w:rPr>
          <w:noProof/>
        </w:rPr>
        <w:t>17</w:t>
      </w:r>
      <w:r w:rsidR="00836EBA" w:rsidRPr="0096179C">
        <w:fldChar w:fldCharType="end"/>
      </w:r>
      <w:r>
        <w:t xml:space="preserve"> Year wise categorical representation in training courses during XI PP in NRFMTTI</w:t>
      </w:r>
      <w:bookmarkEnd w:id="103"/>
    </w:p>
    <w:tbl>
      <w:tblPr>
        <w:tblW w:w="8465" w:type="dxa"/>
        <w:jc w:val="center"/>
        <w:tblInd w:w="108" w:type="dxa"/>
        <w:tblLook w:val="04A0"/>
      </w:tblPr>
      <w:tblGrid>
        <w:gridCol w:w="2656"/>
        <w:gridCol w:w="1026"/>
        <w:gridCol w:w="1025"/>
        <w:gridCol w:w="1025"/>
        <w:gridCol w:w="1025"/>
        <w:gridCol w:w="1025"/>
        <w:gridCol w:w="683"/>
      </w:tblGrid>
      <w:tr w:rsidR="003D062D" w:rsidRPr="003D062D" w:rsidTr="003D062D">
        <w:trPr>
          <w:trHeight w:val="300"/>
          <w:jc w:val="center"/>
        </w:trPr>
        <w:tc>
          <w:tcPr>
            <w:tcW w:w="2656" w:type="dxa"/>
            <w:vMerge w:val="restart"/>
            <w:tcBorders>
              <w:top w:val="single" w:sz="4" w:space="0" w:color="auto"/>
              <w:left w:val="nil"/>
              <w:bottom w:val="single" w:sz="4" w:space="0" w:color="000000"/>
              <w:right w:val="nil"/>
            </w:tcBorders>
            <w:shd w:val="clear" w:color="auto" w:fill="auto"/>
            <w:noWrap/>
            <w:hideMark/>
          </w:tcPr>
          <w:p w:rsidR="003D062D" w:rsidRPr="003D062D" w:rsidRDefault="003D062D" w:rsidP="00381854">
            <w:pPr>
              <w:spacing w:after="0" w:line="240" w:lineRule="auto"/>
              <w:rPr>
                <w:rFonts w:ascii="Calibri" w:eastAsia="Times New Roman" w:hAnsi="Calibri" w:cs="Times New Roman"/>
                <w:b/>
                <w:bCs/>
                <w:color w:val="000000"/>
                <w:lang w:eastAsia="en-IN"/>
              </w:rPr>
            </w:pPr>
            <w:r w:rsidRPr="003D062D">
              <w:rPr>
                <w:rFonts w:ascii="Calibri" w:eastAsia="Times New Roman" w:hAnsi="Calibri" w:cs="Times New Roman"/>
                <w:b/>
                <w:bCs/>
                <w:color w:val="000000"/>
                <w:lang w:eastAsia="en-IN"/>
              </w:rPr>
              <w:t>Category</w:t>
            </w:r>
          </w:p>
        </w:tc>
        <w:tc>
          <w:tcPr>
            <w:tcW w:w="5809" w:type="dxa"/>
            <w:gridSpan w:val="6"/>
            <w:tcBorders>
              <w:top w:val="single" w:sz="4" w:space="0" w:color="auto"/>
              <w:left w:val="nil"/>
              <w:bottom w:val="single" w:sz="4" w:space="0" w:color="auto"/>
              <w:right w:val="nil"/>
            </w:tcBorders>
            <w:shd w:val="clear" w:color="auto" w:fill="auto"/>
            <w:noWrap/>
            <w:vAlign w:val="bottom"/>
            <w:hideMark/>
          </w:tcPr>
          <w:p w:rsidR="003D062D" w:rsidRPr="003D062D" w:rsidRDefault="003D062D" w:rsidP="003D062D">
            <w:pPr>
              <w:spacing w:after="0" w:line="240" w:lineRule="auto"/>
              <w:jc w:val="center"/>
              <w:rPr>
                <w:rFonts w:ascii="Calibri" w:eastAsia="Times New Roman" w:hAnsi="Calibri" w:cs="Times New Roman"/>
                <w:b/>
                <w:bCs/>
                <w:color w:val="000000"/>
                <w:lang w:eastAsia="en-IN"/>
              </w:rPr>
            </w:pPr>
            <w:r w:rsidRPr="003D062D">
              <w:rPr>
                <w:rFonts w:ascii="Calibri" w:eastAsia="Times New Roman" w:hAnsi="Calibri" w:cs="Times New Roman"/>
                <w:b/>
                <w:bCs/>
                <w:color w:val="000000"/>
                <w:lang w:eastAsia="en-IN"/>
              </w:rPr>
              <w:t>Year</w:t>
            </w:r>
          </w:p>
        </w:tc>
      </w:tr>
      <w:tr w:rsidR="003D062D" w:rsidRPr="003D062D" w:rsidTr="003D062D">
        <w:trPr>
          <w:trHeight w:val="300"/>
          <w:jc w:val="center"/>
        </w:trPr>
        <w:tc>
          <w:tcPr>
            <w:tcW w:w="2656" w:type="dxa"/>
            <w:vMerge/>
            <w:tcBorders>
              <w:top w:val="single" w:sz="4" w:space="0" w:color="auto"/>
              <w:left w:val="nil"/>
              <w:bottom w:val="single" w:sz="4" w:space="0" w:color="000000"/>
              <w:right w:val="nil"/>
            </w:tcBorders>
            <w:vAlign w:val="center"/>
            <w:hideMark/>
          </w:tcPr>
          <w:p w:rsidR="003D062D" w:rsidRPr="003D062D" w:rsidRDefault="003D062D" w:rsidP="003D062D">
            <w:pPr>
              <w:spacing w:after="0" w:line="240" w:lineRule="auto"/>
              <w:rPr>
                <w:rFonts w:ascii="Calibri" w:eastAsia="Times New Roman" w:hAnsi="Calibri" w:cs="Times New Roman"/>
                <w:b/>
                <w:bCs/>
                <w:color w:val="000000"/>
                <w:lang w:eastAsia="en-IN"/>
              </w:rPr>
            </w:pPr>
          </w:p>
        </w:tc>
        <w:tc>
          <w:tcPr>
            <w:tcW w:w="1026" w:type="dxa"/>
            <w:tcBorders>
              <w:top w:val="nil"/>
              <w:left w:val="nil"/>
              <w:bottom w:val="single" w:sz="4" w:space="0" w:color="auto"/>
              <w:right w:val="nil"/>
            </w:tcBorders>
            <w:shd w:val="clear" w:color="auto" w:fill="auto"/>
            <w:noWrap/>
            <w:vAlign w:val="bottom"/>
            <w:hideMark/>
          </w:tcPr>
          <w:p w:rsidR="003D062D" w:rsidRPr="003D062D" w:rsidRDefault="003D062D" w:rsidP="003D062D">
            <w:pPr>
              <w:spacing w:after="0" w:line="240" w:lineRule="auto"/>
              <w:jc w:val="center"/>
              <w:rPr>
                <w:rFonts w:ascii="Calibri" w:eastAsia="Times New Roman" w:hAnsi="Calibri" w:cs="Times New Roman"/>
                <w:b/>
                <w:bCs/>
                <w:color w:val="000000"/>
                <w:lang w:eastAsia="en-IN"/>
              </w:rPr>
            </w:pPr>
            <w:r w:rsidRPr="003D062D">
              <w:rPr>
                <w:rFonts w:ascii="Calibri" w:eastAsia="Times New Roman" w:hAnsi="Calibri" w:cs="Times New Roman"/>
                <w:b/>
                <w:bCs/>
                <w:color w:val="000000"/>
                <w:lang w:eastAsia="en-IN"/>
              </w:rPr>
              <w:t>2007-08</w:t>
            </w:r>
          </w:p>
        </w:tc>
        <w:tc>
          <w:tcPr>
            <w:tcW w:w="1025" w:type="dxa"/>
            <w:tcBorders>
              <w:top w:val="nil"/>
              <w:left w:val="nil"/>
              <w:bottom w:val="single" w:sz="4" w:space="0" w:color="auto"/>
              <w:right w:val="nil"/>
            </w:tcBorders>
            <w:shd w:val="clear" w:color="auto" w:fill="auto"/>
            <w:noWrap/>
            <w:vAlign w:val="bottom"/>
            <w:hideMark/>
          </w:tcPr>
          <w:p w:rsidR="003D062D" w:rsidRPr="003D062D" w:rsidRDefault="003D062D" w:rsidP="003D062D">
            <w:pPr>
              <w:spacing w:after="0" w:line="240" w:lineRule="auto"/>
              <w:jc w:val="center"/>
              <w:rPr>
                <w:rFonts w:ascii="Calibri" w:eastAsia="Times New Roman" w:hAnsi="Calibri" w:cs="Times New Roman"/>
                <w:b/>
                <w:bCs/>
                <w:color w:val="000000"/>
                <w:lang w:eastAsia="en-IN"/>
              </w:rPr>
            </w:pPr>
            <w:r w:rsidRPr="003D062D">
              <w:rPr>
                <w:rFonts w:ascii="Calibri" w:eastAsia="Times New Roman" w:hAnsi="Calibri" w:cs="Times New Roman"/>
                <w:b/>
                <w:bCs/>
                <w:color w:val="000000"/>
                <w:lang w:eastAsia="en-IN"/>
              </w:rPr>
              <w:t>2008-09</w:t>
            </w:r>
          </w:p>
        </w:tc>
        <w:tc>
          <w:tcPr>
            <w:tcW w:w="1025" w:type="dxa"/>
            <w:tcBorders>
              <w:top w:val="nil"/>
              <w:left w:val="nil"/>
              <w:bottom w:val="single" w:sz="4" w:space="0" w:color="auto"/>
              <w:right w:val="nil"/>
            </w:tcBorders>
            <w:shd w:val="clear" w:color="auto" w:fill="auto"/>
            <w:noWrap/>
            <w:vAlign w:val="bottom"/>
            <w:hideMark/>
          </w:tcPr>
          <w:p w:rsidR="003D062D" w:rsidRPr="003D062D" w:rsidRDefault="003D062D" w:rsidP="003D062D">
            <w:pPr>
              <w:spacing w:after="0" w:line="240" w:lineRule="auto"/>
              <w:jc w:val="center"/>
              <w:rPr>
                <w:rFonts w:ascii="Calibri" w:eastAsia="Times New Roman" w:hAnsi="Calibri" w:cs="Times New Roman"/>
                <w:b/>
                <w:bCs/>
                <w:color w:val="000000"/>
                <w:lang w:eastAsia="en-IN"/>
              </w:rPr>
            </w:pPr>
            <w:r w:rsidRPr="003D062D">
              <w:rPr>
                <w:rFonts w:ascii="Calibri" w:eastAsia="Times New Roman" w:hAnsi="Calibri" w:cs="Times New Roman"/>
                <w:b/>
                <w:bCs/>
                <w:color w:val="000000"/>
                <w:lang w:eastAsia="en-IN"/>
              </w:rPr>
              <w:t>2009-10</w:t>
            </w:r>
          </w:p>
        </w:tc>
        <w:tc>
          <w:tcPr>
            <w:tcW w:w="1025" w:type="dxa"/>
            <w:tcBorders>
              <w:top w:val="nil"/>
              <w:left w:val="nil"/>
              <w:bottom w:val="single" w:sz="4" w:space="0" w:color="auto"/>
              <w:right w:val="nil"/>
            </w:tcBorders>
            <w:shd w:val="clear" w:color="auto" w:fill="auto"/>
            <w:noWrap/>
            <w:vAlign w:val="bottom"/>
            <w:hideMark/>
          </w:tcPr>
          <w:p w:rsidR="003D062D" w:rsidRPr="003D062D" w:rsidRDefault="003D062D" w:rsidP="003D062D">
            <w:pPr>
              <w:spacing w:after="0" w:line="240" w:lineRule="auto"/>
              <w:jc w:val="center"/>
              <w:rPr>
                <w:rFonts w:ascii="Calibri" w:eastAsia="Times New Roman" w:hAnsi="Calibri" w:cs="Times New Roman"/>
                <w:b/>
                <w:bCs/>
                <w:color w:val="000000"/>
                <w:lang w:eastAsia="en-IN"/>
              </w:rPr>
            </w:pPr>
            <w:r w:rsidRPr="003D062D">
              <w:rPr>
                <w:rFonts w:ascii="Calibri" w:eastAsia="Times New Roman" w:hAnsi="Calibri" w:cs="Times New Roman"/>
                <w:b/>
                <w:bCs/>
                <w:color w:val="000000"/>
                <w:lang w:eastAsia="en-IN"/>
              </w:rPr>
              <w:t>2010-11</w:t>
            </w:r>
          </w:p>
        </w:tc>
        <w:tc>
          <w:tcPr>
            <w:tcW w:w="1025" w:type="dxa"/>
            <w:tcBorders>
              <w:top w:val="nil"/>
              <w:left w:val="nil"/>
              <w:bottom w:val="single" w:sz="4" w:space="0" w:color="auto"/>
              <w:right w:val="nil"/>
            </w:tcBorders>
            <w:shd w:val="clear" w:color="auto" w:fill="auto"/>
            <w:noWrap/>
            <w:vAlign w:val="bottom"/>
            <w:hideMark/>
          </w:tcPr>
          <w:p w:rsidR="003D062D" w:rsidRPr="003D062D" w:rsidRDefault="003D062D" w:rsidP="003D062D">
            <w:pPr>
              <w:spacing w:after="0" w:line="240" w:lineRule="auto"/>
              <w:jc w:val="center"/>
              <w:rPr>
                <w:rFonts w:ascii="Calibri" w:eastAsia="Times New Roman" w:hAnsi="Calibri" w:cs="Times New Roman"/>
                <w:b/>
                <w:bCs/>
                <w:color w:val="000000"/>
                <w:lang w:eastAsia="en-IN"/>
              </w:rPr>
            </w:pPr>
            <w:r w:rsidRPr="003D062D">
              <w:rPr>
                <w:rFonts w:ascii="Calibri" w:eastAsia="Times New Roman" w:hAnsi="Calibri" w:cs="Times New Roman"/>
                <w:b/>
                <w:bCs/>
                <w:color w:val="000000"/>
                <w:lang w:eastAsia="en-IN"/>
              </w:rPr>
              <w:t>2011-12</w:t>
            </w:r>
          </w:p>
        </w:tc>
        <w:tc>
          <w:tcPr>
            <w:tcW w:w="683" w:type="dxa"/>
            <w:tcBorders>
              <w:top w:val="nil"/>
              <w:left w:val="nil"/>
              <w:bottom w:val="single" w:sz="4" w:space="0" w:color="auto"/>
              <w:right w:val="nil"/>
            </w:tcBorders>
            <w:shd w:val="clear" w:color="auto" w:fill="auto"/>
            <w:noWrap/>
            <w:vAlign w:val="bottom"/>
            <w:hideMark/>
          </w:tcPr>
          <w:p w:rsidR="003D062D" w:rsidRPr="003D062D" w:rsidRDefault="003D062D" w:rsidP="003D062D">
            <w:pPr>
              <w:spacing w:after="0" w:line="240" w:lineRule="auto"/>
              <w:jc w:val="center"/>
              <w:rPr>
                <w:rFonts w:ascii="Calibri" w:eastAsia="Times New Roman" w:hAnsi="Calibri" w:cs="Times New Roman"/>
                <w:b/>
                <w:bCs/>
                <w:color w:val="000000"/>
                <w:lang w:eastAsia="en-IN"/>
              </w:rPr>
            </w:pPr>
            <w:r w:rsidRPr="003D062D">
              <w:rPr>
                <w:rFonts w:ascii="Calibri" w:eastAsia="Times New Roman" w:hAnsi="Calibri" w:cs="Times New Roman"/>
                <w:b/>
                <w:bCs/>
                <w:color w:val="000000"/>
                <w:lang w:eastAsia="en-IN"/>
              </w:rPr>
              <w:t>Total</w:t>
            </w:r>
          </w:p>
        </w:tc>
      </w:tr>
      <w:tr w:rsidR="003D062D" w:rsidRPr="003D062D" w:rsidTr="003D062D">
        <w:trPr>
          <w:trHeight w:val="300"/>
          <w:jc w:val="center"/>
        </w:trPr>
        <w:tc>
          <w:tcPr>
            <w:tcW w:w="2656" w:type="dxa"/>
            <w:tcBorders>
              <w:top w:val="nil"/>
              <w:left w:val="nil"/>
              <w:bottom w:val="nil"/>
              <w:right w:val="nil"/>
            </w:tcBorders>
            <w:shd w:val="clear" w:color="auto" w:fill="auto"/>
            <w:noWrap/>
            <w:vAlign w:val="bottom"/>
            <w:hideMark/>
          </w:tcPr>
          <w:p w:rsidR="003D062D" w:rsidRPr="003D062D" w:rsidRDefault="003D062D" w:rsidP="003D062D">
            <w:pPr>
              <w:spacing w:after="0" w:line="240" w:lineRule="auto"/>
              <w:rPr>
                <w:rFonts w:ascii="Calibri" w:eastAsia="Times New Roman" w:hAnsi="Calibri" w:cs="Times New Roman"/>
                <w:color w:val="000000"/>
                <w:lang w:eastAsia="en-IN"/>
              </w:rPr>
            </w:pPr>
            <w:r w:rsidRPr="003D062D">
              <w:rPr>
                <w:rFonts w:ascii="Calibri" w:eastAsia="Times New Roman" w:hAnsi="Calibri" w:cs="Times New Roman"/>
                <w:color w:val="000000"/>
                <w:lang w:eastAsia="en-IN"/>
              </w:rPr>
              <w:t>SC</w:t>
            </w:r>
          </w:p>
        </w:tc>
        <w:tc>
          <w:tcPr>
            <w:tcW w:w="1026" w:type="dxa"/>
            <w:tcBorders>
              <w:top w:val="nil"/>
              <w:left w:val="nil"/>
              <w:bottom w:val="nil"/>
              <w:right w:val="nil"/>
            </w:tcBorders>
            <w:shd w:val="clear" w:color="auto" w:fill="auto"/>
            <w:noWrap/>
            <w:vAlign w:val="bottom"/>
            <w:hideMark/>
          </w:tcPr>
          <w:p w:rsidR="003D062D" w:rsidRPr="003D062D" w:rsidRDefault="003D062D" w:rsidP="003D062D">
            <w:pPr>
              <w:spacing w:after="0" w:line="240" w:lineRule="auto"/>
              <w:jc w:val="right"/>
              <w:rPr>
                <w:rFonts w:ascii="Calibri" w:eastAsia="Times New Roman" w:hAnsi="Calibri" w:cs="Times New Roman"/>
                <w:color w:val="000000"/>
                <w:lang w:eastAsia="en-IN"/>
              </w:rPr>
            </w:pPr>
            <w:r w:rsidRPr="003D062D">
              <w:rPr>
                <w:rFonts w:ascii="Calibri" w:eastAsia="Times New Roman" w:hAnsi="Calibri" w:cs="Times New Roman"/>
                <w:color w:val="000000"/>
                <w:lang w:eastAsia="en-IN"/>
              </w:rPr>
              <w:t>256</w:t>
            </w:r>
          </w:p>
        </w:tc>
        <w:tc>
          <w:tcPr>
            <w:tcW w:w="1025" w:type="dxa"/>
            <w:tcBorders>
              <w:top w:val="nil"/>
              <w:left w:val="nil"/>
              <w:bottom w:val="nil"/>
              <w:right w:val="nil"/>
            </w:tcBorders>
            <w:shd w:val="clear" w:color="auto" w:fill="auto"/>
            <w:noWrap/>
            <w:vAlign w:val="bottom"/>
            <w:hideMark/>
          </w:tcPr>
          <w:p w:rsidR="003D062D" w:rsidRPr="003D062D" w:rsidRDefault="003D062D" w:rsidP="003D062D">
            <w:pPr>
              <w:spacing w:after="0" w:line="240" w:lineRule="auto"/>
              <w:jc w:val="right"/>
              <w:rPr>
                <w:rFonts w:ascii="Calibri" w:eastAsia="Times New Roman" w:hAnsi="Calibri" w:cs="Times New Roman"/>
                <w:color w:val="000000"/>
                <w:lang w:eastAsia="en-IN"/>
              </w:rPr>
            </w:pPr>
            <w:r w:rsidRPr="003D062D">
              <w:rPr>
                <w:rFonts w:ascii="Calibri" w:eastAsia="Times New Roman" w:hAnsi="Calibri" w:cs="Times New Roman"/>
                <w:color w:val="000000"/>
                <w:lang w:eastAsia="en-IN"/>
              </w:rPr>
              <w:t>293</w:t>
            </w:r>
          </w:p>
        </w:tc>
        <w:tc>
          <w:tcPr>
            <w:tcW w:w="1025" w:type="dxa"/>
            <w:tcBorders>
              <w:top w:val="nil"/>
              <w:left w:val="nil"/>
              <w:bottom w:val="nil"/>
              <w:right w:val="nil"/>
            </w:tcBorders>
            <w:shd w:val="clear" w:color="auto" w:fill="auto"/>
            <w:noWrap/>
            <w:vAlign w:val="bottom"/>
            <w:hideMark/>
          </w:tcPr>
          <w:p w:rsidR="003D062D" w:rsidRPr="003D062D" w:rsidRDefault="003D062D" w:rsidP="003D062D">
            <w:pPr>
              <w:spacing w:after="0" w:line="240" w:lineRule="auto"/>
              <w:jc w:val="right"/>
              <w:rPr>
                <w:rFonts w:ascii="Calibri" w:eastAsia="Times New Roman" w:hAnsi="Calibri" w:cs="Times New Roman"/>
                <w:color w:val="000000"/>
                <w:lang w:eastAsia="en-IN"/>
              </w:rPr>
            </w:pPr>
            <w:r w:rsidRPr="003D062D">
              <w:rPr>
                <w:rFonts w:ascii="Calibri" w:eastAsia="Times New Roman" w:hAnsi="Calibri" w:cs="Times New Roman"/>
                <w:color w:val="000000"/>
                <w:lang w:eastAsia="en-IN"/>
              </w:rPr>
              <w:t>394</w:t>
            </w:r>
          </w:p>
        </w:tc>
        <w:tc>
          <w:tcPr>
            <w:tcW w:w="1025" w:type="dxa"/>
            <w:tcBorders>
              <w:top w:val="nil"/>
              <w:left w:val="nil"/>
              <w:bottom w:val="nil"/>
              <w:right w:val="nil"/>
            </w:tcBorders>
            <w:shd w:val="clear" w:color="auto" w:fill="auto"/>
            <w:noWrap/>
            <w:vAlign w:val="bottom"/>
            <w:hideMark/>
          </w:tcPr>
          <w:p w:rsidR="003D062D" w:rsidRPr="003D062D" w:rsidRDefault="003D062D" w:rsidP="003D062D">
            <w:pPr>
              <w:spacing w:after="0" w:line="240" w:lineRule="auto"/>
              <w:jc w:val="right"/>
              <w:rPr>
                <w:rFonts w:ascii="Calibri" w:eastAsia="Times New Roman" w:hAnsi="Calibri" w:cs="Times New Roman"/>
                <w:color w:val="000000"/>
                <w:lang w:eastAsia="en-IN"/>
              </w:rPr>
            </w:pPr>
            <w:r w:rsidRPr="003D062D">
              <w:rPr>
                <w:rFonts w:ascii="Calibri" w:eastAsia="Times New Roman" w:hAnsi="Calibri" w:cs="Times New Roman"/>
                <w:color w:val="000000"/>
                <w:lang w:eastAsia="en-IN"/>
              </w:rPr>
              <w:t>357</w:t>
            </w:r>
          </w:p>
        </w:tc>
        <w:tc>
          <w:tcPr>
            <w:tcW w:w="1025" w:type="dxa"/>
            <w:tcBorders>
              <w:top w:val="nil"/>
              <w:left w:val="nil"/>
              <w:bottom w:val="nil"/>
              <w:right w:val="nil"/>
            </w:tcBorders>
            <w:shd w:val="clear" w:color="auto" w:fill="auto"/>
            <w:noWrap/>
            <w:vAlign w:val="bottom"/>
            <w:hideMark/>
          </w:tcPr>
          <w:p w:rsidR="003D062D" w:rsidRPr="003D062D" w:rsidRDefault="003D062D" w:rsidP="003D062D">
            <w:pPr>
              <w:spacing w:after="0" w:line="240" w:lineRule="auto"/>
              <w:jc w:val="right"/>
              <w:rPr>
                <w:rFonts w:ascii="Calibri" w:eastAsia="Times New Roman" w:hAnsi="Calibri" w:cs="Times New Roman"/>
                <w:color w:val="000000"/>
                <w:lang w:eastAsia="en-IN"/>
              </w:rPr>
            </w:pPr>
            <w:r w:rsidRPr="003D062D">
              <w:rPr>
                <w:rFonts w:ascii="Calibri" w:eastAsia="Times New Roman" w:hAnsi="Calibri" w:cs="Times New Roman"/>
                <w:color w:val="000000"/>
                <w:lang w:eastAsia="en-IN"/>
              </w:rPr>
              <w:t>474</w:t>
            </w:r>
          </w:p>
        </w:tc>
        <w:tc>
          <w:tcPr>
            <w:tcW w:w="683" w:type="dxa"/>
            <w:tcBorders>
              <w:top w:val="nil"/>
              <w:left w:val="nil"/>
              <w:bottom w:val="nil"/>
              <w:right w:val="nil"/>
            </w:tcBorders>
            <w:shd w:val="clear" w:color="auto" w:fill="auto"/>
            <w:noWrap/>
            <w:vAlign w:val="bottom"/>
            <w:hideMark/>
          </w:tcPr>
          <w:p w:rsidR="003D062D" w:rsidRPr="003D062D" w:rsidRDefault="003D062D" w:rsidP="003D062D">
            <w:pPr>
              <w:spacing w:after="0" w:line="240" w:lineRule="auto"/>
              <w:jc w:val="right"/>
              <w:rPr>
                <w:rFonts w:ascii="Calibri" w:eastAsia="Times New Roman" w:hAnsi="Calibri" w:cs="Times New Roman"/>
                <w:color w:val="000000"/>
                <w:lang w:eastAsia="en-IN"/>
              </w:rPr>
            </w:pPr>
            <w:r w:rsidRPr="003D062D">
              <w:rPr>
                <w:rFonts w:ascii="Calibri" w:eastAsia="Times New Roman" w:hAnsi="Calibri" w:cs="Times New Roman"/>
                <w:color w:val="000000"/>
                <w:lang w:eastAsia="en-IN"/>
              </w:rPr>
              <w:t>1774</w:t>
            </w:r>
          </w:p>
        </w:tc>
      </w:tr>
      <w:tr w:rsidR="003D062D" w:rsidRPr="003D062D" w:rsidTr="003D062D">
        <w:trPr>
          <w:trHeight w:val="300"/>
          <w:jc w:val="center"/>
        </w:trPr>
        <w:tc>
          <w:tcPr>
            <w:tcW w:w="2656" w:type="dxa"/>
            <w:tcBorders>
              <w:top w:val="nil"/>
              <w:left w:val="nil"/>
              <w:bottom w:val="nil"/>
              <w:right w:val="nil"/>
            </w:tcBorders>
            <w:shd w:val="clear" w:color="auto" w:fill="auto"/>
            <w:noWrap/>
            <w:vAlign w:val="bottom"/>
            <w:hideMark/>
          </w:tcPr>
          <w:p w:rsidR="003D062D" w:rsidRPr="003D062D" w:rsidRDefault="003D062D" w:rsidP="003D062D">
            <w:pPr>
              <w:spacing w:after="0" w:line="240" w:lineRule="auto"/>
              <w:rPr>
                <w:rFonts w:ascii="Calibri" w:eastAsia="Times New Roman" w:hAnsi="Calibri" w:cs="Times New Roman"/>
                <w:color w:val="000000"/>
                <w:lang w:eastAsia="en-IN"/>
              </w:rPr>
            </w:pPr>
            <w:r w:rsidRPr="003D062D">
              <w:rPr>
                <w:rFonts w:ascii="Calibri" w:eastAsia="Times New Roman" w:hAnsi="Calibri" w:cs="Times New Roman"/>
                <w:color w:val="000000"/>
                <w:lang w:eastAsia="en-IN"/>
              </w:rPr>
              <w:t>ST</w:t>
            </w:r>
          </w:p>
        </w:tc>
        <w:tc>
          <w:tcPr>
            <w:tcW w:w="1026" w:type="dxa"/>
            <w:tcBorders>
              <w:top w:val="nil"/>
              <w:left w:val="nil"/>
              <w:bottom w:val="nil"/>
              <w:right w:val="nil"/>
            </w:tcBorders>
            <w:shd w:val="clear" w:color="auto" w:fill="auto"/>
            <w:noWrap/>
            <w:vAlign w:val="bottom"/>
            <w:hideMark/>
          </w:tcPr>
          <w:p w:rsidR="003D062D" w:rsidRPr="003D062D" w:rsidRDefault="003D062D" w:rsidP="003D062D">
            <w:pPr>
              <w:spacing w:after="0" w:line="240" w:lineRule="auto"/>
              <w:jc w:val="right"/>
              <w:rPr>
                <w:rFonts w:ascii="Calibri" w:eastAsia="Times New Roman" w:hAnsi="Calibri" w:cs="Times New Roman"/>
                <w:color w:val="000000"/>
                <w:lang w:eastAsia="en-IN"/>
              </w:rPr>
            </w:pPr>
            <w:r w:rsidRPr="003D062D">
              <w:rPr>
                <w:rFonts w:ascii="Calibri" w:eastAsia="Times New Roman" w:hAnsi="Calibri" w:cs="Times New Roman"/>
                <w:color w:val="000000"/>
                <w:lang w:eastAsia="en-IN"/>
              </w:rPr>
              <w:t>20</w:t>
            </w:r>
          </w:p>
        </w:tc>
        <w:tc>
          <w:tcPr>
            <w:tcW w:w="1025" w:type="dxa"/>
            <w:tcBorders>
              <w:top w:val="nil"/>
              <w:left w:val="nil"/>
              <w:bottom w:val="nil"/>
              <w:right w:val="nil"/>
            </w:tcBorders>
            <w:shd w:val="clear" w:color="auto" w:fill="auto"/>
            <w:noWrap/>
            <w:vAlign w:val="bottom"/>
            <w:hideMark/>
          </w:tcPr>
          <w:p w:rsidR="003D062D" w:rsidRPr="003D062D" w:rsidRDefault="003D062D" w:rsidP="003D062D">
            <w:pPr>
              <w:spacing w:after="0" w:line="240" w:lineRule="auto"/>
              <w:jc w:val="right"/>
              <w:rPr>
                <w:rFonts w:ascii="Calibri" w:eastAsia="Times New Roman" w:hAnsi="Calibri" w:cs="Times New Roman"/>
                <w:color w:val="000000"/>
                <w:lang w:eastAsia="en-IN"/>
              </w:rPr>
            </w:pPr>
            <w:r w:rsidRPr="003D062D">
              <w:rPr>
                <w:rFonts w:ascii="Calibri" w:eastAsia="Times New Roman" w:hAnsi="Calibri" w:cs="Times New Roman"/>
                <w:color w:val="000000"/>
                <w:lang w:eastAsia="en-IN"/>
              </w:rPr>
              <w:t>10</w:t>
            </w:r>
          </w:p>
        </w:tc>
        <w:tc>
          <w:tcPr>
            <w:tcW w:w="1025" w:type="dxa"/>
            <w:tcBorders>
              <w:top w:val="nil"/>
              <w:left w:val="nil"/>
              <w:bottom w:val="nil"/>
              <w:right w:val="nil"/>
            </w:tcBorders>
            <w:shd w:val="clear" w:color="auto" w:fill="auto"/>
            <w:noWrap/>
            <w:vAlign w:val="bottom"/>
            <w:hideMark/>
          </w:tcPr>
          <w:p w:rsidR="003D062D" w:rsidRPr="003D062D" w:rsidRDefault="003D062D" w:rsidP="003D062D">
            <w:pPr>
              <w:spacing w:after="0" w:line="240" w:lineRule="auto"/>
              <w:jc w:val="right"/>
              <w:rPr>
                <w:rFonts w:ascii="Calibri" w:eastAsia="Times New Roman" w:hAnsi="Calibri" w:cs="Times New Roman"/>
                <w:color w:val="000000"/>
                <w:lang w:eastAsia="en-IN"/>
              </w:rPr>
            </w:pPr>
            <w:r w:rsidRPr="003D062D">
              <w:rPr>
                <w:rFonts w:ascii="Calibri" w:eastAsia="Times New Roman" w:hAnsi="Calibri" w:cs="Times New Roman"/>
                <w:color w:val="000000"/>
                <w:lang w:eastAsia="en-IN"/>
              </w:rPr>
              <w:t>9</w:t>
            </w:r>
          </w:p>
        </w:tc>
        <w:tc>
          <w:tcPr>
            <w:tcW w:w="1025" w:type="dxa"/>
            <w:tcBorders>
              <w:top w:val="nil"/>
              <w:left w:val="nil"/>
              <w:bottom w:val="nil"/>
              <w:right w:val="nil"/>
            </w:tcBorders>
            <w:shd w:val="clear" w:color="auto" w:fill="auto"/>
            <w:noWrap/>
            <w:vAlign w:val="bottom"/>
            <w:hideMark/>
          </w:tcPr>
          <w:p w:rsidR="003D062D" w:rsidRPr="003D062D" w:rsidRDefault="003D062D" w:rsidP="003D062D">
            <w:pPr>
              <w:spacing w:after="0" w:line="240" w:lineRule="auto"/>
              <w:jc w:val="right"/>
              <w:rPr>
                <w:rFonts w:ascii="Calibri" w:eastAsia="Times New Roman" w:hAnsi="Calibri" w:cs="Times New Roman"/>
                <w:color w:val="000000"/>
                <w:lang w:eastAsia="en-IN"/>
              </w:rPr>
            </w:pPr>
            <w:r w:rsidRPr="003D062D">
              <w:rPr>
                <w:rFonts w:ascii="Calibri" w:eastAsia="Times New Roman" w:hAnsi="Calibri" w:cs="Times New Roman"/>
                <w:color w:val="000000"/>
                <w:lang w:eastAsia="en-IN"/>
              </w:rPr>
              <w:t>11</w:t>
            </w:r>
          </w:p>
        </w:tc>
        <w:tc>
          <w:tcPr>
            <w:tcW w:w="1025" w:type="dxa"/>
            <w:tcBorders>
              <w:top w:val="nil"/>
              <w:left w:val="nil"/>
              <w:bottom w:val="nil"/>
              <w:right w:val="nil"/>
            </w:tcBorders>
            <w:shd w:val="clear" w:color="auto" w:fill="auto"/>
            <w:noWrap/>
            <w:vAlign w:val="bottom"/>
            <w:hideMark/>
          </w:tcPr>
          <w:p w:rsidR="003D062D" w:rsidRPr="003D062D" w:rsidRDefault="003D062D" w:rsidP="003D062D">
            <w:pPr>
              <w:spacing w:after="0" w:line="240" w:lineRule="auto"/>
              <w:jc w:val="right"/>
              <w:rPr>
                <w:rFonts w:ascii="Calibri" w:eastAsia="Times New Roman" w:hAnsi="Calibri" w:cs="Times New Roman"/>
                <w:color w:val="000000"/>
                <w:lang w:eastAsia="en-IN"/>
              </w:rPr>
            </w:pPr>
            <w:r w:rsidRPr="003D062D">
              <w:rPr>
                <w:rFonts w:ascii="Calibri" w:eastAsia="Times New Roman" w:hAnsi="Calibri" w:cs="Times New Roman"/>
                <w:color w:val="000000"/>
                <w:lang w:eastAsia="en-IN"/>
              </w:rPr>
              <w:t>16</w:t>
            </w:r>
          </w:p>
        </w:tc>
        <w:tc>
          <w:tcPr>
            <w:tcW w:w="683" w:type="dxa"/>
            <w:tcBorders>
              <w:top w:val="nil"/>
              <w:left w:val="nil"/>
              <w:bottom w:val="nil"/>
              <w:right w:val="nil"/>
            </w:tcBorders>
            <w:shd w:val="clear" w:color="auto" w:fill="auto"/>
            <w:noWrap/>
            <w:vAlign w:val="bottom"/>
            <w:hideMark/>
          </w:tcPr>
          <w:p w:rsidR="003D062D" w:rsidRPr="003D062D" w:rsidRDefault="003D062D" w:rsidP="003D062D">
            <w:pPr>
              <w:spacing w:after="0" w:line="240" w:lineRule="auto"/>
              <w:jc w:val="right"/>
              <w:rPr>
                <w:rFonts w:ascii="Calibri" w:eastAsia="Times New Roman" w:hAnsi="Calibri" w:cs="Times New Roman"/>
                <w:color w:val="000000"/>
                <w:lang w:eastAsia="en-IN"/>
              </w:rPr>
            </w:pPr>
            <w:r w:rsidRPr="003D062D">
              <w:rPr>
                <w:rFonts w:ascii="Calibri" w:eastAsia="Times New Roman" w:hAnsi="Calibri" w:cs="Times New Roman"/>
                <w:color w:val="000000"/>
                <w:lang w:eastAsia="en-IN"/>
              </w:rPr>
              <w:t>66</w:t>
            </w:r>
          </w:p>
        </w:tc>
      </w:tr>
      <w:tr w:rsidR="003D062D" w:rsidRPr="003D062D" w:rsidTr="003D062D">
        <w:trPr>
          <w:trHeight w:val="300"/>
          <w:jc w:val="center"/>
        </w:trPr>
        <w:tc>
          <w:tcPr>
            <w:tcW w:w="2656" w:type="dxa"/>
            <w:tcBorders>
              <w:top w:val="nil"/>
              <w:left w:val="nil"/>
              <w:bottom w:val="nil"/>
              <w:right w:val="nil"/>
            </w:tcBorders>
            <w:shd w:val="clear" w:color="auto" w:fill="auto"/>
            <w:noWrap/>
            <w:vAlign w:val="bottom"/>
            <w:hideMark/>
          </w:tcPr>
          <w:p w:rsidR="003D062D" w:rsidRPr="003D062D" w:rsidRDefault="003D062D" w:rsidP="003D062D">
            <w:pPr>
              <w:spacing w:after="0" w:line="240" w:lineRule="auto"/>
              <w:rPr>
                <w:rFonts w:ascii="Calibri" w:eastAsia="Times New Roman" w:hAnsi="Calibri" w:cs="Times New Roman"/>
                <w:color w:val="000000"/>
                <w:lang w:eastAsia="en-IN"/>
              </w:rPr>
            </w:pPr>
            <w:r w:rsidRPr="003D062D">
              <w:rPr>
                <w:rFonts w:ascii="Calibri" w:eastAsia="Times New Roman" w:hAnsi="Calibri" w:cs="Times New Roman"/>
                <w:color w:val="000000"/>
                <w:lang w:eastAsia="en-IN"/>
              </w:rPr>
              <w:t>OBC</w:t>
            </w:r>
          </w:p>
        </w:tc>
        <w:tc>
          <w:tcPr>
            <w:tcW w:w="1026" w:type="dxa"/>
            <w:tcBorders>
              <w:top w:val="nil"/>
              <w:left w:val="nil"/>
              <w:bottom w:val="nil"/>
              <w:right w:val="nil"/>
            </w:tcBorders>
            <w:shd w:val="clear" w:color="auto" w:fill="auto"/>
            <w:noWrap/>
            <w:vAlign w:val="bottom"/>
            <w:hideMark/>
          </w:tcPr>
          <w:p w:rsidR="003D062D" w:rsidRPr="003D062D" w:rsidRDefault="003D062D" w:rsidP="003D062D">
            <w:pPr>
              <w:spacing w:after="0" w:line="240" w:lineRule="auto"/>
              <w:jc w:val="right"/>
              <w:rPr>
                <w:rFonts w:ascii="Calibri" w:eastAsia="Times New Roman" w:hAnsi="Calibri" w:cs="Times New Roman"/>
                <w:color w:val="000000"/>
                <w:lang w:eastAsia="en-IN"/>
              </w:rPr>
            </w:pPr>
            <w:r w:rsidRPr="003D062D">
              <w:rPr>
                <w:rFonts w:ascii="Calibri" w:eastAsia="Times New Roman" w:hAnsi="Calibri" w:cs="Times New Roman"/>
                <w:color w:val="000000"/>
                <w:lang w:eastAsia="en-IN"/>
              </w:rPr>
              <w:t>590</w:t>
            </w:r>
          </w:p>
        </w:tc>
        <w:tc>
          <w:tcPr>
            <w:tcW w:w="1025" w:type="dxa"/>
            <w:tcBorders>
              <w:top w:val="nil"/>
              <w:left w:val="nil"/>
              <w:bottom w:val="nil"/>
              <w:right w:val="nil"/>
            </w:tcBorders>
            <w:shd w:val="clear" w:color="auto" w:fill="auto"/>
            <w:noWrap/>
            <w:vAlign w:val="bottom"/>
            <w:hideMark/>
          </w:tcPr>
          <w:p w:rsidR="003D062D" w:rsidRPr="003D062D" w:rsidRDefault="003D062D" w:rsidP="003D062D">
            <w:pPr>
              <w:spacing w:after="0" w:line="240" w:lineRule="auto"/>
              <w:jc w:val="right"/>
              <w:rPr>
                <w:rFonts w:ascii="Calibri" w:eastAsia="Times New Roman" w:hAnsi="Calibri" w:cs="Times New Roman"/>
                <w:color w:val="000000"/>
                <w:lang w:eastAsia="en-IN"/>
              </w:rPr>
            </w:pPr>
            <w:r w:rsidRPr="003D062D">
              <w:rPr>
                <w:rFonts w:ascii="Calibri" w:eastAsia="Times New Roman" w:hAnsi="Calibri" w:cs="Times New Roman"/>
                <w:color w:val="000000"/>
                <w:lang w:eastAsia="en-IN"/>
              </w:rPr>
              <w:t>487</w:t>
            </w:r>
          </w:p>
        </w:tc>
        <w:tc>
          <w:tcPr>
            <w:tcW w:w="1025" w:type="dxa"/>
            <w:tcBorders>
              <w:top w:val="nil"/>
              <w:left w:val="nil"/>
              <w:bottom w:val="nil"/>
              <w:right w:val="nil"/>
            </w:tcBorders>
            <w:shd w:val="clear" w:color="auto" w:fill="auto"/>
            <w:noWrap/>
            <w:vAlign w:val="bottom"/>
            <w:hideMark/>
          </w:tcPr>
          <w:p w:rsidR="003D062D" w:rsidRPr="003D062D" w:rsidRDefault="003D062D" w:rsidP="003D062D">
            <w:pPr>
              <w:spacing w:after="0" w:line="240" w:lineRule="auto"/>
              <w:jc w:val="right"/>
              <w:rPr>
                <w:rFonts w:ascii="Calibri" w:eastAsia="Times New Roman" w:hAnsi="Calibri" w:cs="Times New Roman"/>
                <w:color w:val="000000"/>
                <w:lang w:eastAsia="en-IN"/>
              </w:rPr>
            </w:pPr>
            <w:r w:rsidRPr="003D062D">
              <w:rPr>
                <w:rFonts w:ascii="Calibri" w:eastAsia="Times New Roman" w:hAnsi="Calibri" w:cs="Times New Roman"/>
                <w:color w:val="000000"/>
                <w:lang w:eastAsia="en-IN"/>
              </w:rPr>
              <w:t>494</w:t>
            </w:r>
          </w:p>
        </w:tc>
        <w:tc>
          <w:tcPr>
            <w:tcW w:w="1025" w:type="dxa"/>
            <w:tcBorders>
              <w:top w:val="nil"/>
              <w:left w:val="nil"/>
              <w:bottom w:val="nil"/>
              <w:right w:val="nil"/>
            </w:tcBorders>
            <w:shd w:val="clear" w:color="auto" w:fill="auto"/>
            <w:noWrap/>
            <w:vAlign w:val="bottom"/>
            <w:hideMark/>
          </w:tcPr>
          <w:p w:rsidR="003D062D" w:rsidRPr="003D062D" w:rsidRDefault="003D062D" w:rsidP="003D062D">
            <w:pPr>
              <w:spacing w:after="0" w:line="240" w:lineRule="auto"/>
              <w:jc w:val="right"/>
              <w:rPr>
                <w:rFonts w:ascii="Calibri" w:eastAsia="Times New Roman" w:hAnsi="Calibri" w:cs="Times New Roman"/>
                <w:color w:val="000000"/>
                <w:lang w:eastAsia="en-IN"/>
              </w:rPr>
            </w:pPr>
            <w:r w:rsidRPr="003D062D">
              <w:rPr>
                <w:rFonts w:ascii="Calibri" w:eastAsia="Times New Roman" w:hAnsi="Calibri" w:cs="Times New Roman"/>
                <w:color w:val="000000"/>
                <w:lang w:eastAsia="en-IN"/>
              </w:rPr>
              <w:t>630</w:t>
            </w:r>
          </w:p>
        </w:tc>
        <w:tc>
          <w:tcPr>
            <w:tcW w:w="1025" w:type="dxa"/>
            <w:tcBorders>
              <w:top w:val="nil"/>
              <w:left w:val="nil"/>
              <w:bottom w:val="nil"/>
              <w:right w:val="nil"/>
            </w:tcBorders>
            <w:shd w:val="clear" w:color="auto" w:fill="auto"/>
            <w:noWrap/>
            <w:vAlign w:val="bottom"/>
            <w:hideMark/>
          </w:tcPr>
          <w:p w:rsidR="003D062D" w:rsidRPr="003D062D" w:rsidRDefault="003D062D" w:rsidP="003D062D">
            <w:pPr>
              <w:spacing w:after="0" w:line="240" w:lineRule="auto"/>
              <w:jc w:val="right"/>
              <w:rPr>
                <w:rFonts w:ascii="Calibri" w:eastAsia="Times New Roman" w:hAnsi="Calibri" w:cs="Times New Roman"/>
                <w:color w:val="000000"/>
                <w:lang w:eastAsia="en-IN"/>
              </w:rPr>
            </w:pPr>
            <w:r w:rsidRPr="003D062D">
              <w:rPr>
                <w:rFonts w:ascii="Calibri" w:eastAsia="Times New Roman" w:hAnsi="Calibri" w:cs="Times New Roman"/>
                <w:color w:val="000000"/>
                <w:lang w:eastAsia="en-IN"/>
              </w:rPr>
              <w:t>690</w:t>
            </w:r>
          </w:p>
        </w:tc>
        <w:tc>
          <w:tcPr>
            <w:tcW w:w="683" w:type="dxa"/>
            <w:tcBorders>
              <w:top w:val="nil"/>
              <w:left w:val="nil"/>
              <w:bottom w:val="nil"/>
              <w:right w:val="nil"/>
            </w:tcBorders>
            <w:shd w:val="clear" w:color="auto" w:fill="auto"/>
            <w:noWrap/>
            <w:vAlign w:val="bottom"/>
            <w:hideMark/>
          </w:tcPr>
          <w:p w:rsidR="003D062D" w:rsidRPr="003D062D" w:rsidRDefault="003D062D" w:rsidP="003D062D">
            <w:pPr>
              <w:spacing w:after="0" w:line="240" w:lineRule="auto"/>
              <w:jc w:val="right"/>
              <w:rPr>
                <w:rFonts w:ascii="Calibri" w:eastAsia="Times New Roman" w:hAnsi="Calibri" w:cs="Times New Roman"/>
                <w:color w:val="000000"/>
                <w:lang w:eastAsia="en-IN"/>
              </w:rPr>
            </w:pPr>
            <w:r w:rsidRPr="003D062D">
              <w:rPr>
                <w:rFonts w:ascii="Calibri" w:eastAsia="Times New Roman" w:hAnsi="Calibri" w:cs="Times New Roman"/>
                <w:color w:val="000000"/>
                <w:lang w:eastAsia="en-IN"/>
              </w:rPr>
              <w:t>2891</w:t>
            </w:r>
          </w:p>
        </w:tc>
      </w:tr>
      <w:tr w:rsidR="003D062D" w:rsidRPr="003D062D" w:rsidTr="003D062D">
        <w:trPr>
          <w:trHeight w:val="300"/>
          <w:jc w:val="center"/>
        </w:trPr>
        <w:tc>
          <w:tcPr>
            <w:tcW w:w="2656" w:type="dxa"/>
            <w:tcBorders>
              <w:top w:val="nil"/>
              <w:left w:val="nil"/>
              <w:bottom w:val="nil"/>
              <w:right w:val="nil"/>
            </w:tcBorders>
            <w:shd w:val="clear" w:color="auto" w:fill="auto"/>
            <w:noWrap/>
            <w:vAlign w:val="bottom"/>
            <w:hideMark/>
          </w:tcPr>
          <w:p w:rsidR="003D062D" w:rsidRPr="003D062D" w:rsidRDefault="003D062D" w:rsidP="003D062D">
            <w:pPr>
              <w:spacing w:after="0" w:line="240" w:lineRule="auto"/>
              <w:rPr>
                <w:rFonts w:ascii="Calibri" w:eastAsia="Times New Roman" w:hAnsi="Calibri" w:cs="Times New Roman"/>
                <w:color w:val="000000"/>
                <w:lang w:eastAsia="en-IN"/>
              </w:rPr>
            </w:pPr>
            <w:r w:rsidRPr="003D062D">
              <w:rPr>
                <w:rFonts w:ascii="Calibri" w:eastAsia="Times New Roman" w:hAnsi="Calibri" w:cs="Times New Roman"/>
                <w:color w:val="000000"/>
                <w:lang w:eastAsia="en-IN"/>
              </w:rPr>
              <w:t>General</w:t>
            </w:r>
          </w:p>
        </w:tc>
        <w:tc>
          <w:tcPr>
            <w:tcW w:w="1026" w:type="dxa"/>
            <w:tcBorders>
              <w:top w:val="nil"/>
              <w:left w:val="nil"/>
              <w:bottom w:val="nil"/>
              <w:right w:val="nil"/>
            </w:tcBorders>
            <w:shd w:val="clear" w:color="auto" w:fill="auto"/>
            <w:noWrap/>
            <w:vAlign w:val="bottom"/>
            <w:hideMark/>
          </w:tcPr>
          <w:p w:rsidR="003D062D" w:rsidRPr="003D062D" w:rsidRDefault="003D062D" w:rsidP="003D062D">
            <w:pPr>
              <w:spacing w:after="0" w:line="240" w:lineRule="auto"/>
              <w:jc w:val="right"/>
              <w:rPr>
                <w:rFonts w:ascii="Calibri" w:eastAsia="Times New Roman" w:hAnsi="Calibri" w:cs="Times New Roman"/>
                <w:color w:val="000000"/>
                <w:lang w:eastAsia="en-IN"/>
              </w:rPr>
            </w:pPr>
            <w:r w:rsidRPr="003D062D">
              <w:rPr>
                <w:rFonts w:ascii="Calibri" w:eastAsia="Times New Roman" w:hAnsi="Calibri" w:cs="Times New Roman"/>
                <w:color w:val="000000"/>
                <w:lang w:eastAsia="en-IN"/>
              </w:rPr>
              <w:t>1100</w:t>
            </w:r>
          </w:p>
        </w:tc>
        <w:tc>
          <w:tcPr>
            <w:tcW w:w="1025" w:type="dxa"/>
            <w:tcBorders>
              <w:top w:val="nil"/>
              <w:left w:val="nil"/>
              <w:bottom w:val="nil"/>
              <w:right w:val="nil"/>
            </w:tcBorders>
            <w:shd w:val="clear" w:color="auto" w:fill="auto"/>
            <w:noWrap/>
            <w:vAlign w:val="bottom"/>
            <w:hideMark/>
          </w:tcPr>
          <w:p w:rsidR="003D062D" w:rsidRPr="003D062D" w:rsidRDefault="003D062D" w:rsidP="003D062D">
            <w:pPr>
              <w:spacing w:after="0" w:line="240" w:lineRule="auto"/>
              <w:jc w:val="right"/>
              <w:rPr>
                <w:rFonts w:ascii="Calibri" w:eastAsia="Times New Roman" w:hAnsi="Calibri" w:cs="Times New Roman"/>
                <w:color w:val="000000"/>
                <w:lang w:eastAsia="en-IN"/>
              </w:rPr>
            </w:pPr>
            <w:r w:rsidRPr="003D062D">
              <w:rPr>
                <w:rFonts w:ascii="Calibri" w:eastAsia="Times New Roman" w:hAnsi="Calibri" w:cs="Times New Roman"/>
                <w:color w:val="000000"/>
                <w:lang w:eastAsia="en-IN"/>
              </w:rPr>
              <w:t>1258</w:t>
            </w:r>
          </w:p>
        </w:tc>
        <w:tc>
          <w:tcPr>
            <w:tcW w:w="1025" w:type="dxa"/>
            <w:tcBorders>
              <w:top w:val="nil"/>
              <w:left w:val="nil"/>
              <w:bottom w:val="nil"/>
              <w:right w:val="nil"/>
            </w:tcBorders>
            <w:shd w:val="clear" w:color="auto" w:fill="auto"/>
            <w:noWrap/>
            <w:vAlign w:val="bottom"/>
            <w:hideMark/>
          </w:tcPr>
          <w:p w:rsidR="003D062D" w:rsidRPr="003D062D" w:rsidRDefault="003D062D" w:rsidP="003D062D">
            <w:pPr>
              <w:spacing w:after="0" w:line="240" w:lineRule="auto"/>
              <w:jc w:val="right"/>
              <w:rPr>
                <w:rFonts w:ascii="Calibri" w:eastAsia="Times New Roman" w:hAnsi="Calibri" w:cs="Times New Roman"/>
                <w:color w:val="000000"/>
                <w:lang w:eastAsia="en-IN"/>
              </w:rPr>
            </w:pPr>
            <w:r w:rsidRPr="003D062D">
              <w:rPr>
                <w:rFonts w:ascii="Calibri" w:eastAsia="Times New Roman" w:hAnsi="Calibri" w:cs="Times New Roman"/>
                <w:color w:val="000000"/>
                <w:lang w:eastAsia="en-IN"/>
              </w:rPr>
              <w:t>1061</w:t>
            </w:r>
          </w:p>
        </w:tc>
        <w:tc>
          <w:tcPr>
            <w:tcW w:w="1025" w:type="dxa"/>
            <w:tcBorders>
              <w:top w:val="nil"/>
              <w:left w:val="nil"/>
              <w:bottom w:val="nil"/>
              <w:right w:val="nil"/>
            </w:tcBorders>
            <w:shd w:val="clear" w:color="auto" w:fill="auto"/>
            <w:noWrap/>
            <w:vAlign w:val="bottom"/>
            <w:hideMark/>
          </w:tcPr>
          <w:p w:rsidR="003D062D" w:rsidRPr="003D062D" w:rsidRDefault="003D062D" w:rsidP="003D062D">
            <w:pPr>
              <w:spacing w:after="0" w:line="240" w:lineRule="auto"/>
              <w:jc w:val="right"/>
              <w:rPr>
                <w:rFonts w:ascii="Calibri" w:eastAsia="Times New Roman" w:hAnsi="Calibri" w:cs="Times New Roman"/>
                <w:color w:val="000000"/>
                <w:lang w:eastAsia="en-IN"/>
              </w:rPr>
            </w:pPr>
            <w:r w:rsidRPr="003D062D">
              <w:rPr>
                <w:rFonts w:ascii="Calibri" w:eastAsia="Times New Roman" w:hAnsi="Calibri" w:cs="Times New Roman"/>
                <w:color w:val="000000"/>
                <w:lang w:eastAsia="en-IN"/>
              </w:rPr>
              <w:t>888</w:t>
            </w:r>
          </w:p>
        </w:tc>
        <w:tc>
          <w:tcPr>
            <w:tcW w:w="1025" w:type="dxa"/>
            <w:tcBorders>
              <w:top w:val="nil"/>
              <w:left w:val="nil"/>
              <w:bottom w:val="nil"/>
              <w:right w:val="nil"/>
            </w:tcBorders>
            <w:shd w:val="clear" w:color="auto" w:fill="auto"/>
            <w:noWrap/>
            <w:vAlign w:val="bottom"/>
            <w:hideMark/>
          </w:tcPr>
          <w:p w:rsidR="003D062D" w:rsidRPr="003D062D" w:rsidRDefault="003D062D" w:rsidP="003D062D">
            <w:pPr>
              <w:spacing w:after="0" w:line="240" w:lineRule="auto"/>
              <w:jc w:val="right"/>
              <w:rPr>
                <w:rFonts w:ascii="Calibri" w:eastAsia="Times New Roman" w:hAnsi="Calibri" w:cs="Times New Roman"/>
                <w:color w:val="000000"/>
                <w:lang w:eastAsia="en-IN"/>
              </w:rPr>
            </w:pPr>
            <w:r w:rsidRPr="003D062D">
              <w:rPr>
                <w:rFonts w:ascii="Calibri" w:eastAsia="Times New Roman" w:hAnsi="Calibri" w:cs="Times New Roman"/>
                <w:color w:val="000000"/>
                <w:lang w:eastAsia="en-IN"/>
              </w:rPr>
              <w:t>706</w:t>
            </w:r>
          </w:p>
        </w:tc>
        <w:tc>
          <w:tcPr>
            <w:tcW w:w="683" w:type="dxa"/>
            <w:tcBorders>
              <w:top w:val="nil"/>
              <w:left w:val="nil"/>
              <w:bottom w:val="nil"/>
              <w:right w:val="nil"/>
            </w:tcBorders>
            <w:shd w:val="clear" w:color="auto" w:fill="auto"/>
            <w:noWrap/>
            <w:vAlign w:val="bottom"/>
            <w:hideMark/>
          </w:tcPr>
          <w:p w:rsidR="003D062D" w:rsidRPr="003D062D" w:rsidRDefault="003D062D" w:rsidP="003D062D">
            <w:pPr>
              <w:spacing w:after="0" w:line="240" w:lineRule="auto"/>
              <w:jc w:val="right"/>
              <w:rPr>
                <w:rFonts w:ascii="Calibri" w:eastAsia="Times New Roman" w:hAnsi="Calibri" w:cs="Times New Roman"/>
                <w:color w:val="000000"/>
                <w:lang w:eastAsia="en-IN"/>
              </w:rPr>
            </w:pPr>
            <w:r w:rsidRPr="003D062D">
              <w:rPr>
                <w:rFonts w:ascii="Calibri" w:eastAsia="Times New Roman" w:hAnsi="Calibri" w:cs="Times New Roman"/>
                <w:color w:val="000000"/>
                <w:lang w:eastAsia="en-IN"/>
              </w:rPr>
              <w:t>5013</w:t>
            </w:r>
          </w:p>
        </w:tc>
      </w:tr>
      <w:tr w:rsidR="003D062D" w:rsidRPr="003D062D" w:rsidTr="003D062D">
        <w:trPr>
          <w:trHeight w:val="300"/>
          <w:jc w:val="center"/>
        </w:trPr>
        <w:tc>
          <w:tcPr>
            <w:tcW w:w="2656" w:type="dxa"/>
            <w:tcBorders>
              <w:top w:val="single" w:sz="4" w:space="0" w:color="auto"/>
              <w:left w:val="nil"/>
              <w:bottom w:val="single" w:sz="4" w:space="0" w:color="auto"/>
              <w:right w:val="nil"/>
            </w:tcBorders>
            <w:shd w:val="clear" w:color="auto" w:fill="auto"/>
            <w:noWrap/>
            <w:vAlign w:val="bottom"/>
            <w:hideMark/>
          </w:tcPr>
          <w:p w:rsidR="003D062D" w:rsidRPr="003D062D" w:rsidRDefault="003D062D" w:rsidP="003D062D">
            <w:pPr>
              <w:spacing w:after="0" w:line="240" w:lineRule="auto"/>
              <w:rPr>
                <w:rFonts w:ascii="Calibri" w:eastAsia="Times New Roman" w:hAnsi="Calibri" w:cs="Times New Roman"/>
                <w:b/>
                <w:bCs/>
                <w:color w:val="000000"/>
                <w:lang w:eastAsia="en-IN"/>
              </w:rPr>
            </w:pPr>
            <w:r w:rsidRPr="003D062D">
              <w:rPr>
                <w:rFonts w:ascii="Calibri" w:eastAsia="Times New Roman" w:hAnsi="Calibri" w:cs="Times New Roman"/>
                <w:b/>
                <w:bCs/>
                <w:color w:val="000000"/>
                <w:lang w:eastAsia="en-IN"/>
              </w:rPr>
              <w:t>Total</w:t>
            </w:r>
          </w:p>
        </w:tc>
        <w:tc>
          <w:tcPr>
            <w:tcW w:w="1026" w:type="dxa"/>
            <w:tcBorders>
              <w:top w:val="single" w:sz="4" w:space="0" w:color="auto"/>
              <w:left w:val="nil"/>
              <w:bottom w:val="single" w:sz="4" w:space="0" w:color="auto"/>
              <w:right w:val="nil"/>
            </w:tcBorders>
            <w:shd w:val="clear" w:color="auto" w:fill="auto"/>
            <w:noWrap/>
            <w:vAlign w:val="bottom"/>
            <w:hideMark/>
          </w:tcPr>
          <w:p w:rsidR="003D062D" w:rsidRPr="003D062D" w:rsidRDefault="003D062D" w:rsidP="003D062D">
            <w:pPr>
              <w:spacing w:after="0" w:line="240" w:lineRule="auto"/>
              <w:jc w:val="right"/>
              <w:rPr>
                <w:rFonts w:ascii="Calibri" w:eastAsia="Times New Roman" w:hAnsi="Calibri" w:cs="Times New Roman"/>
                <w:b/>
                <w:bCs/>
                <w:color w:val="000000"/>
                <w:lang w:eastAsia="en-IN"/>
              </w:rPr>
            </w:pPr>
            <w:r w:rsidRPr="003D062D">
              <w:rPr>
                <w:rFonts w:ascii="Calibri" w:eastAsia="Times New Roman" w:hAnsi="Calibri" w:cs="Times New Roman"/>
                <w:b/>
                <w:bCs/>
                <w:color w:val="000000"/>
                <w:lang w:eastAsia="en-IN"/>
              </w:rPr>
              <w:t>1966</w:t>
            </w:r>
          </w:p>
        </w:tc>
        <w:tc>
          <w:tcPr>
            <w:tcW w:w="1025" w:type="dxa"/>
            <w:tcBorders>
              <w:top w:val="single" w:sz="4" w:space="0" w:color="auto"/>
              <w:left w:val="nil"/>
              <w:bottom w:val="single" w:sz="4" w:space="0" w:color="auto"/>
              <w:right w:val="nil"/>
            </w:tcBorders>
            <w:shd w:val="clear" w:color="auto" w:fill="auto"/>
            <w:noWrap/>
            <w:vAlign w:val="bottom"/>
            <w:hideMark/>
          </w:tcPr>
          <w:p w:rsidR="003D062D" w:rsidRPr="003D062D" w:rsidRDefault="003D062D" w:rsidP="003D062D">
            <w:pPr>
              <w:spacing w:after="0" w:line="240" w:lineRule="auto"/>
              <w:jc w:val="right"/>
              <w:rPr>
                <w:rFonts w:ascii="Calibri" w:eastAsia="Times New Roman" w:hAnsi="Calibri" w:cs="Times New Roman"/>
                <w:b/>
                <w:bCs/>
                <w:color w:val="000000"/>
                <w:lang w:eastAsia="en-IN"/>
              </w:rPr>
            </w:pPr>
            <w:r w:rsidRPr="003D062D">
              <w:rPr>
                <w:rFonts w:ascii="Calibri" w:eastAsia="Times New Roman" w:hAnsi="Calibri" w:cs="Times New Roman"/>
                <w:b/>
                <w:bCs/>
                <w:color w:val="000000"/>
                <w:lang w:eastAsia="en-IN"/>
              </w:rPr>
              <w:t>2048</w:t>
            </w:r>
          </w:p>
        </w:tc>
        <w:tc>
          <w:tcPr>
            <w:tcW w:w="1025" w:type="dxa"/>
            <w:tcBorders>
              <w:top w:val="single" w:sz="4" w:space="0" w:color="auto"/>
              <w:left w:val="nil"/>
              <w:bottom w:val="single" w:sz="4" w:space="0" w:color="auto"/>
              <w:right w:val="nil"/>
            </w:tcBorders>
            <w:shd w:val="clear" w:color="auto" w:fill="auto"/>
            <w:noWrap/>
            <w:vAlign w:val="bottom"/>
            <w:hideMark/>
          </w:tcPr>
          <w:p w:rsidR="003D062D" w:rsidRPr="003D062D" w:rsidRDefault="003D062D" w:rsidP="003D062D">
            <w:pPr>
              <w:spacing w:after="0" w:line="240" w:lineRule="auto"/>
              <w:jc w:val="right"/>
              <w:rPr>
                <w:rFonts w:ascii="Calibri" w:eastAsia="Times New Roman" w:hAnsi="Calibri" w:cs="Times New Roman"/>
                <w:b/>
                <w:bCs/>
                <w:color w:val="000000"/>
                <w:lang w:eastAsia="en-IN"/>
              </w:rPr>
            </w:pPr>
            <w:r w:rsidRPr="003D062D">
              <w:rPr>
                <w:rFonts w:ascii="Calibri" w:eastAsia="Times New Roman" w:hAnsi="Calibri" w:cs="Times New Roman"/>
                <w:b/>
                <w:bCs/>
                <w:color w:val="000000"/>
                <w:lang w:eastAsia="en-IN"/>
              </w:rPr>
              <w:t>1958</w:t>
            </w:r>
          </w:p>
        </w:tc>
        <w:tc>
          <w:tcPr>
            <w:tcW w:w="1025" w:type="dxa"/>
            <w:tcBorders>
              <w:top w:val="single" w:sz="4" w:space="0" w:color="auto"/>
              <w:left w:val="nil"/>
              <w:bottom w:val="single" w:sz="4" w:space="0" w:color="auto"/>
              <w:right w:val="nil"/>
            </w:tcBorders>
            <w:shd w:val="clear" w:color="auto" w:fill="auto"/>
            <w:noWrap/>
            <w:vAlign w:val="bottom"/>
            <w:hideMark/>
          </w:tcPr>
          <w:p w:rsidR="003D062D" w:rsidRPr="003D062D" w:rsidRDefault="003D062D" w:rsidP="003D062D">
            <w:pPr>
              <w:spacing w:after="0" w:line="240" w:lineRule="auto"/>
              <w:jc w:val="right"/>
              <w:rPr>
                <w:rFonts w:ascii="Calibri" w:eastAsia="Times New Roman" w:hAnsi="Calibri" w:cs="Times New Roman"/>
                <w:b/>
                <w:bCs/>
                <w:color w:val="000000"/>
                <w:lang w:eastAsia="en-IN"/>
              </w:rPr>
            </w:pPr>
            <w:r w:rsidRPr="003D062D">
              <w:rPr>
                <w:rFonts w:ascii="Calibri" w:eastAsia="Times New Roman" w:hAnsi="Calibri" w:cs="Times New Roman"/>
                <w:b/>
                <w:bCs/>
                <w:color w:val="000000"/>
                <w:lang w:eastAsia="en-IN"/>
              </w:rPr>
              <w:t>1886</w:t>
            </w:r>
          </w:p>
        </w:tc>
        <w:tc>
          <w:tcPr>
            <w:tcW w:w="1025" w:type="dxa"/>
            <w:tcBorders>
              <w:top w:val="single" w:sz="4" w:space="0" w:color="auto"/>
              <w:left w:val="nil"/>
              <w:bottom w:val="single" w:sz="4" w:space="0" w:color="auto"/>
              <w:right w:val="nil"/>
            </w:tcBorders>
            <w:shd w:val="clear" w:color="auto" w:fill="auto"/>
            <w:noWrap/>
            <w:vAlign w:val="bottom"/>
            <w:hideMark/>
          </w:tcPr>
          <w:p w:rsidR="003D062D" w:rsidRPr="003D062D" w:rsidRDefault="003D062D" w:rsidP="003D062D">
            <w:pPr>
              <w:spacing w:after="0" w:line="240" w:lineRule="auto"/>
              <w:jc w:val="right"/>
              <w:rPr>
                <w:rFonts w:ascii="Calibri" w:eastAsia="Times New Roman" w:hAnsi="Calibri" w:cs="Times New Roman"/>
                <w:b/>
                <w:bCs/>
                <w:color w:val="000000"/>
                <w:lang w:eastAsia="en-IN"/>
              </w:rPr>
            </w:pPr>
            <w:r w:rsidRPr="003D062D">
              <w:rPr>
                <w:rFonts w:ascii="Calibri" w:eastAsia="Times New Roman" w:hAnsi="Calibri" w:cs="Times New Roman"/>
                <w:b/>
                <w:bCs/>
                <w:color w:val="000000"/>
                <w:lang w:eastAsia="en-IN"/>
              </w:rPr>
              <w:t>1886</w:t>
            </w:r>
          </w:p>
        </w:tc>
        <w:tc>
          <w:tcPr>
            <w:tcW w:w="683" w:type="dxa"/>
            <w:tcBorders>
              <w:top w:val="single" w:sz="4" w:space="0" w:color="auto"/>
              <w:left w:val="nil"/>
              <w:bottom w:val="single" w:sz="4" w:space="0" w:color="auto"/>
              <w:right w:val="nil"/>
            </w:tcBorders>
            <w:shd w:val="clear" w:color="auto" w:fill="auto"/>
            <w:noWrap/>
            <w:vAlign w:val="bottom"/>
            <w:hideMark/>
          </w:tcPr>
          <w:p w:rsidR="003D062D" w:rsidRPr="003D062D" w:rsidRDefault="003D062D" w:rsidP="003D062D">
            <w:pPr>
              <w:spacing w:after="0" w:line="240" w:lineRule="auto"/>
              <w:jc w:val="right"/>
              <w:rPr>
                <w:rFonts w:ascii="Calibri" w:eastAsia="Times New Roman" w:hAnsi="Calibri" w:cs="Times New Roman"/>
                <w:b/>
                <w:bCs/>
                <w:color w:val="000000"/>
                <w:lang w:eastAsia="en-IN"/>
              </w:rPr>
            </w:pPr>
            <w:r w:rsidRPr="003D062D">
              <w:rPr>
                <w:rFonts w:ascii="Calibri" w:eastAsia="Times New Roman" w:hAnsi="Calibri" w:cs="Times New Roman"/>
                <w:b/>
                <w:bCs/>
                <w:color w:val="000000"/>
                <w:lang w:eastAsia="en-IN"/>
              </w:rPr>
              <w:t>9744</w:t>
            </w:r>
          </w:p>
        </w:tc>
      </w:tr>
    </w:tbl>
    <w:p w:rsidR="00FE6A65" w:rsidRDefault="00FE6A65"/>
    <w:p w:rsidR="00FE7999" w:rsidRDefault="00FE7999" w:rsidP="00FE7999">
      <w:pPr>
        <w:pStyle w:val="Heading4"/>
      </w:pPr>
      <w:bookmarkStart w:id="104" w:name="_Toc388008097"/>
      <w:r>
        <w:t>4.3.2.3 Regional Participation in Training Program</w:t>
      </w:r>
      <w:r w:rsidR="00304B07">
        <w:t>s</w:t>
      </w:r>
      <w:bookmarkEnd w:id="104"/>
    </w:p>
    <w:p w:rsidR="001B4CA9" w:rsidRPr="00D12469" w:rsidRDefault="001B4CA9" w:rsidP="00D17727">
      <w:pPr>
        <w:jc w:val="both"/>
      </w:pPr>
      <w:r w:rsidRPr="00D12469">
        <w:t xml:space="preserve">The NRFMTTI at Hissar was established to facilitate the Farm Mechanization process with special focus on Northern Region though other states of India were not excluded. The NRFMTTI has been able to cater to the training needs of farmers from all parts of the country and </w:t>
      </w:r>
      <w:r w:rsidR="00005EA4">
        <w:t>more specifically from</w:t>
      </w:r>
      <w:r w:rsidRPr="00D12469">
        <w:t xml:space="preserve"> Rajasthan, Punjab, Uttar Pradesh, Himachal Pradesh, Uttarakhand and Delhi</w:t>
      </w:r>
      <w:r w:rsidR="00005EA4">
        <w:t xml:space="preserve"> which share their boundaries with Haryana</w:t>
      </w:r>
      <w:r w:rsidRPr="00D12469">
        <w:t xml:space="preserve">. </w:t>
      </w:r>
    </w:p>
    <w:p w:rsidR="001B4CA9" w:rsidRDefault="001B4CA9" w:rsidP="00D17727">
      <w:pPr>
        <w:jc w:val="both"/>
      </w:pPr>
      <w:r w:rsidRPr="00D12469">
        <w:t xml:space="preserve">During the </w:t>
      </w:r>
      <w:r w:rsidR="0008773E">
        <w:t>XI Five Year Plan</w:t>
      </w:r>
      <w:r w:rsidR="000F2CA5" w:rsidRPr="00D12469">
        <w:t>, participants</w:t>
      </w:r>
      <w:r w:rsidRPr="00D12469">
        <w:t xml:space="preserve"> from 26 states participated in different training courses in NRFMTTI- Budni. Out of these, nearly 53% were from Haryana, 16% were from the neighbouring states/UTs, </w:t>
      </w:r>
      <w:r w:rsidR="008A152A" w:rsidRPr="00D12469">
        <w:t>comprising Delhi</w:t>
      </w:r>
      <w:r w:rsidRPr="00D12469">
        <w:t>, Punjab, Chandigarh, Himachal Pradesh, Uttarakhand, Rajasthan and Uttar Pradesh and the rest 31% were from other states. The state wise coverage in training cou</w:t>
      </w:r>
      <w:r w:rsidR="00EA63BA">
        <w:t>rses can be seen in Annexure- 7</w:t>
      </w:r>
      <w:r w:rsidRPr="00D12469">
        <w:t>.  From among the states neighbouring Haryana, the largest representation was from Uttar Pradesh (11%) followed by Rajasthan (3%), while the rest shared less than 1% each.  Among other states, the share of Goa which is much smaller in size had the largest share (13%), even exceeding those of the neighbouring states</w:t>
      </w:r>
      <w:r w:rsidR="000F2CA5" w:rsidRPr="00D12469">
        <w:t>, followed</w:t>
      </w:r>
      <w:r w:rsidRPr="00D12469">
        <w:t xml:space="preserve"> by Bihar and Maharashtra, </w:t>
      </w:r>
      <w:proofErr w:type="gramStart"/>
      <w:r w:rsidRPr="00D12469">
        <w:t>at  9</w:t>
      </w:r>
      <w:proofErr w:type="gramEnd"/>
      <w:r w:rsidRPr="00D12469">
        <w:t xml:space="preserve">% and 4%, respectively. </w:t>
      </w:r>
    </w:p>
    <w:p w:rsidR="00815894" w:rsidRDefault="00815894" w:rsidP="00D17727">
      <w:pPr>
        <w:jc w:val="both"/>
      </w:pPr>
    </w:p>
    <w:p w:rsidR="00815894" w:rsidRPr="00D12469" w:rsidRDefault="00815894" w:rsidP="00D17727">
      <w:pPr>
        <w:jc w:val="both"/>
      </w:pPr>
    </w:p>
    <w:p w:rsidR="004549E4" w:rsidRDefault="004549E4" w:rsidP="00381854">
      <w:pPr>
        <w:pStyle w:val="Caption"/>
        <w:keepNext/>
        <w:spacing w:after="0"/>
        <w:jc w:val="center"/>
      </w:pPr>
      <w:bookmarkStart w:id="105" w:name="_Toc388008176"/>
      <w:r>
        <w:lastRenderedPageBreak/>
        <w:t xml:space="preserve">Table </w:t>
      </w:r>
      <w:r w:rsidR="00836EBA">
        <w:fldChar w:fldCharType="begin"/>
      </w:r>
      <w:r w:rsidR="00DD7BA7">
        <w:instrText xml:space="preserve"> SEQ Table \* ARABIC </w:instrText>
      </w:r>
      <w:r w:rsidR="00836EBA">
        <w:fldChar w:fldCharType="separate"/>
      </w:r>
      <w:r w:rsidR="004364AC">
        <w:rPr>
          <w:noProof/>
        </w:rPr>
        <w:t>18</w:t>
      </w:r>
      <w:r w:rsidR="00836EBA">
        <w:fldChar w:fldCharType="end"/>
      </w:r>
      <w:r>
        <w:t xml:space="preserve"> Regional Participation in Training Program in NRFMTTI (Hissar)</w:t>
      </w:r>
      <w:bookmarkEnd w:id="105"/>
    </w:p>
    <w:tbl>
      <w:tblPr>
        <w:tblW w:w="9674" w:type="dxa"/>
        <w:jc w:val="center"/>
        <w:tblInd w:w="91" w:type="dxa"/>
        <w:tblLook w:val="04A0"/>
      </w:tblPr>
      <w:tblGrid>
        <w:gridCol w:w="1431"/>
        <w:gridCol w:w="663"/>
        <w:gridCol w:w="711"/>
        <w:gridCol w:w="663"/>
        <w:gridCol w:w="711"/>
        <w:gridCol w:w="663"/>
        <w:gridCol w:w="711"/>
        <w:gridCol w:w="663"/>
        <w:gridCol w:w="711"/>
        <w:gridCol w:w="663"/>
        <w:gridCol w:w="711"/>
        <w:gridCol w:w="663"/>
        <w:gridCol w:w="711"/>
      </w:tblGrid>
      <w:tr w:rsidR="004549E4" w:rsidRPr="004549E4" w:rsidTr="00DA3E1E">
        <w:trPr>
          <w:trHeight w:val="300"/>
          <w:jc w:val="center"/>
        </w:trPr>
        <w:tc>
          <w:tcPr>
            <w:tcW w:w="1430" w:type="dxa"/>
            <w:vMerge w:val="restart"/>
            <w:tcBorders>
              <w:top w:val="single" w:sz="4" w:space="0" w:color="auto"/>
              <w:left w:val="nil"/>
              <w:bottom w:val="single" w:sz="4" w:space="0" w:color="000000"/>
              <w:right w:val="nil"/>
            </w:tcBorders>
            <w:shd w:val="clear" w:color="auto" w:fill="auto"/>
            <w:noWrap/>
            <w:vAlign w:val="bottom"/>
            <w:hideMark/>
          </w:tcPr>
          <w:p w:rsidR="004549E4" w:rsidRPr="004549E4" w:rsidRDefault="004549E4" w:rsidP="00381854">
            <w:pPr>
              <w:spacing w:after="0" w:line="240" w:lineRule="auto"/>
              <w:jc w:val="center"/>
              <w:rPr>
                <w:rFonts w:ascii="Calibri" w:eastAsia="Times New Roman" w:hAnsi="Calibri" w:cs="Times New Roman"/>
                <w:b/>
                <w:color w:val="000000"/>
                <w:lang w:eastAsia="en-IN"/>
              </w:rPr>
            </w:pPr>
            <w:r w:rsidRPr="004549E4">
              <w:rPr>
                <w:rFonts w:ascii="Calibri" w:eastAsia="Times New Roman" w:hAnsi="Calibri" w:cs="Times New Roman"/>
                <w:b/>
                <w:color w:val="000000"/>
                <w:lang w:eastAsia="en-IN"/>
              </w:rPr>
              <w:t>States</w:t>
            </w:r>
          </w:p>
        </w:tc>
        <w:tc>
          <w:tcPr>
            <w:tcW w:w="1374" w:type="dxa"/>
            <w:gridSpan w:val="2"/>
            <w:tcBorders>
              <w:top w:val="single" w:sz="4" w:space="0" w:color="auto"/>
              <w:left w:val="nil"/>
              <w:bottom w:val="single" w:sz="4" w:space="0" w:color="auto"/>
              <w:right w:val="nil"/>
            </w:tcBorders>
            <w:shd w:val="clear" w:color="auto" w:fill="auto"/>
            <w:noWrap/>
            <w:vAlign w:val="bottom"/>
            <w:hideMark/>
          </w:tcPr>
          <w:p w:rsidR="004549E4" w:rsidRPr="004549E4" w:rsidRDefault="004549E4" w:rsidP="004549E4">
            <w:pPr>
              <w:spacing w:after="0" w:line="240" w:lineRule="auto"/>
              <w:jc w:val="center"/>
              <w:rPr>
                <w:rFonts w:ascii="Calibri" w:eastAsia="Times New Roman" w:hAnsi="Calibri" w:cs="Times New Roman"/>
                <w:b/>
                <w:color w:val="000000"/>
                <w:lang w:eastAsia="en-IN"/>
              </w:rPr>
            </w:pPr>
            <w:r w:rsidRPr="004549E4">
              <w:rPr>
                <w:rFonts w:ascii="Calibri" w:eastAsia="Times New Roman" w:hAnsi="Calibri" w:cs="Times New Roman"/>
                <w:b/>
                <w:color w:val="000000"/>
                <w:lang w:eastAsia="en-IN"/>
              </w:rPr>
              <w:t>2007-08</w:t>
            </w:r>
          </w:p>
        </w:tc>
        <w:tc>
          <w:tcPr>
            <w:tcW w:w="1374" w:type="dxa"/>
            <w:gridSpan w:val="2"/>
            <w:tcBorders>
              <w:top w:val="single" w:sz="4" w:space="0" w:color="auto"/>
              <w:left w:val="nil"/>
              <w:bottom w:val="single" w:sz="4" w:space="0" w:color="auto"/>
              <w:right w:val="nil"/>
            </w:tcBorders>
            <w:shd w:val="clear" w:color="auto" w:fill="auto"/>
            <w:noWrap/>
            <w:vAlign w:val="bottom"/>
            <w:hideMark/>
          </w:tcPr>
          <w:p w:rsidR="004549E4" w:rsidRPr="004549E4" w:rsidRDefault="004549E4" w:rsidP="004549E4">
            <w:pPr>
              <w:spacing w:after="0" w:line="240" w:lineRule="auto"/>
              <w:jc w:val="center"/>
              <w:rPr>
                <w:rFonts w:ascii="Calibri" w:eastAsia="Times New Roman" w:hAnsi="Calibri" w:cs="Times New Roman"/>
                <w:b/>
                <w:color w:val="000000"/>
                <w:lang w:eastAsia="en-IN"/>
              </w:rPr>
            </w:pPr>
            <w:r w:rsidRPr="004549E4">
              <w:rPr>
                <w:rFonts w:ascii="Calibri" w:eastAsia="Times New Roman" w:hAnsi="Calibri" w:cs="Times New Roman"/>
                <w:b/>
                <w:color w:val="000000"/>
                <w:lang w:eastAsia="en-IN"/>
              </w:rPr>
              <w:t>2008-09</w:t>
            </w:r>
          </w:p>
        </w:tc>
        <w:tc>
          <w:tcPr>
            <w:tcW w:w="1374" w:type="dxa"/>
            <w:gridSpan w:val="2"/>
            <w:tcBorders>
              <w:top w:val="single" w:sz="4" w:space="0" w:color="auto"/>
              <w:left w:val="nil"/>
              <w:bottom w:val="single" w:sz="4" w:space="0" w:color="auto"/>
              <w:right w:val="nil"/>
            </w:tcBorders>
            <w:shd w:val="clear" w:color="auto" w:fill="auto"/>
            <w:noWrap/>
            <w:vAlign w:val="bottom"/>
            <w:hideMark/>
          </w:tcPr>
          <w:p w:rsidR="004549E4" w:rsidRPr="004549E4" w:rsidRDefault="004549E4" w:rsidP="004549E4">
            <w:pPr>
              <w:spacing w:after="0" w:line="240" w:lineRule="auto"/>
              <w:jc w:val="center"/>
              <w:rPr>
                <w:rFonts w:ascii="Calibri" w:eastAsia="Times New Roman" w:hAnsi="Calibri" w:cs="Times New Roman"/>
                <w:b/>
                <w:color w:val="000000"/>
                <w:lang w:eastAsia="en-IN"/>
              </w:rPr>
            </w:pPr>
            <w:r w:rsidRPr="004549E4">
              <w:rPr>
                <w:rFonts w:ascii="Calibri" w:eastAsia="Times New Roman" w:hAnsi="Calibri" w:cs="Times New Roman"/>
                <w:b/>
                <w:color w:val="000000"/>
                <w:lang w:eastAsia="en-IN"/>
              </w:rPr>
              <w:t>2009-10</w:t>
            </w:r>
          </w:p>
        </w:tc>
        <w:tc>
          <w:tcPr>
            <w:tcW w:w="1374" w:type="dxa"/>
            <w:gridSpan w:val="2"/>
            <w:tcBorders>
              <w:top w:val="single" w:sz="4" w:space="0" w:color="auto"/>
              <w:left w:val="nil"/>
              <w:bottom w:val="single" w:sz="4" w:space="0" w:color="auto"/>
              <w:right w:val="nil"/>
            </w:tcBorders>
            <w:shd w:val="clear" w:color="auto" w:fill="auto"/>
            <w:noWrap/>
            <w:vAlign w:val="bottom"/>
            <w:hideMark/>
          </w:tcPr>
          <w:p w:rsidR="004549E4" w:rsidRPr="004549E4" w:rsidRDefault="004549E4" w:rsidP="004549E4">
            <w:pPr>
              <w:spacing w:after="0" w:line="240" w:lineRule="auto"/>
              <w:jc w:val="center"/>
              <w:rPr>
                <w:rFonts w:ascii="Calibri" w:eastAsia="Times New Roman" w:hAnsi="Calibri" w:cs="Times New Roman"/>
                <w:b/>
                <w:color w:val="000000"/>
                <w:lang w:eastAsia="en-IN"/>
              </w:rPr>
            </w:pPr>
            <w:r w:rsidRPr="004549E4">
              <w:rPr>
                <w:rFonts w:ascii="Calibri" w:eastAsia="Times New Roman" w:hAnsi="Calibri" w:cs="Times New Roman"/>
                <w:b/>
                <w:color w:val="000000"/>
                <w:lang w:eastAsia="en-IN"/>
              </w:rPr>
              <w:t>2010-11</w:t>
            </w:r>
          </w:p>
        </w:tc>
        <w:tc>
          <w:tcPr>
            <w:tcW w:w="1374" w:type="dxa"/>
            <w:gridSpan w:val="2"/>
            <w:tcBorders>
              <w:top w:val="single" w:sz="4" w:space="0" w:color="auto"/>
              <w:left w:val="nil"/>
              <w:bottom w:val="single" w:sz="4" w:space="0" w:color="auto"/>
              <w:right w:val="nil"/>
            </w:tcBorders>
            <w:shd w:val="clear" w:color="auto" w:fill="auto"/>
            <w:noWrap/>
            <w:vAlign w:val="bottom"/>
            <w:hideMark/>
          </w:tcPr>
          <w:p w:rsidR="004549E4" w:rsidRPr="004549E4" w:rsidRDefault="004549E4" w:rsidP="004549E4">
            <w:pPr>
              <w:spacing w:after="0" w:line="240" w:lineRule="auto"/>
              <w:jc w:val="center"/>
              <w:rPr>
                <w:rFonts w:ascii="Calibri" w:eastAsia="Times New Roman" w:hAnsi="Calibri" w:cs="Times New Roman"/>
                <w:b/>
                <w:color w:val="000000"/>
                <w:lang w:eastAsia="en-IN"/>
              </w:rPr>
            </w:pPr>
            <w:r w:rsidRPr="004549E4">
              <w:rPr>
                <w:rFonts w:ascii="Calibri" w:eastAsia="Times New Roman" w:hAnsi="Calibri" w:cs="Times New Roman"/>
                <w:b/>
                <w:color w:val="000000"/>
                <w:lang w:eastAsia="en-IN"/>
              </w:rPr>
              <w:t>2011-12</w:t>
            </w:r>
          </w:p>
        </w:tc>
        <w:tc>
          <w:tcPr>
            <w:tcW w:w="1374" w:type="dxa"/>
            <w:gridSpan w:val="2"/>
            <w:tcBorders>
              <w:top w:val="single" w:sz="4" w:space="0" w:color="auto"/>
              <w:left w:val="nil"/>
              <w:bottom w:val="single" w:sz="4" w:space="0" w:color="auto"/>
              <w:right w:val="nil"/>
            </w:tcBorders>
            <w:shd w:val="clear" w:color="auto" w:fill="auto"/>
            <w:noWrap/>
            <w:vAlign w:val="bottom"/>
            <w:hideMark/>
          </w:tcPr>
          <w:p w:rsidR="004549E4" w:rsidRPr="004549E4" w:rsidRDefault="004549E4" w:rsidP="004549E4">
            <w:pPr>
              <w:spacing w:after="0" w:line="240" w:lineRule="auto"/>
              <w:jc w:val="center"/>
              <w:rPr>
                <w:rFonts w:ascii="Calibri" w:eastAsia="Times New Roman" w:hAnsi="Calibri" w:cs="Times New Roman"/>
                <w:b/>
                <w:color w:val="000000"/>
                <w:lang w:eastAsia="en-IN"/>
              </w:rPr>
            </w:pPr>
            <w:r w:rsidRPr="004549E4">
              <w:rPr>
                <w:rFonts w:ascii="Calibri" w:eastAsia="Times New Roman" w:hAnsi="Calibri" w:cs="Times New Roman"/>
                <w:b/>
                <w:color w:val="000000"/>
                <w:lang w:eastAsia="en-IN"/>
              </w:rPr>
              <w:t>During XI PP</w:t>
            </w:r>
          </w:p>
        </w:tc>
      </w:tr>
      <w:tr w:rsidR="004549E4" w:rsidRPr="004549E4" w:rsidTr="00DA3E1E">
        <w:trPr>
          <w:trHeight w:val="825"/>
          <w:jc w:val="center"/>
        </w:trPr>
        <w:tc>
          <w:tcPr>
            <w:tcW w:w="1430" w:type="dxa"/>
            <w:vMerge/>
            <w:tcBorders>
              <w:top w:val="single" w:sz="4" w:space="0" w:color="auto"/>
              <w:left w:val="nil"/>
              <w:bottom w:val="single" w:sz="4" w:space="0" w:color="000000"/>
              <w:right w:val="nil"/>
            </w:tcBorders>
            <w:vAlign w:val="center"/>
            <w:hideMark/>
          </w:tcPr>
          <w:p w:rsidR="004549E4" w:rsidRPr="004549E4" w:rsidRDefault="004549E4" w:rsidP="004549E4">
            <w:pPr>
              <w:spacing w:after="0" w:line="240" w:lineRule="auto"/>
              <w:rPr>
                <w:rFonts w:ascii="Calibri" w:eastAsia="Times New Roman" w:hAnsi="Calibri" w:cs="Times New Roman"/>
                <w:b/>
                <w:color w:val="000000"/>
                <w:lang w:eastAsia="en-IN"/>
              </w:rPr>
            </w:pPr>
          </w:p>
        </w:tc>
        <w:tc>
          <w:tcPr>
            <w:tcW w:w="663" w:type="dxa"/>
            <w:tcBorders>
              <w:top w:val="nil"/>
              <w:left w:val="nil"/>
              <w:bottom w:val="single" w:sz="4" w:space="0" w:color="auto"/>
              <w:right w:val="nil"/>
            </w:tcBorders>
            <w:shd w:val="clear" w:color="auto" w:fill="auto"/>
            <w:noWrap/>
            <w:textDirection w:val="btLr"/>
            <w:vAlign w:val="bottom"/>
            <w:hideMark/>
          </w:tcPr>
          <w:p w:rsidR="004549E4" w:rsidRPr="004549E4" w:rsidRDefault="004549E4" w:rsidP="00D73F85">
            <w:pPr>
              <w:spacing w:after="0" w:line="240" w:lineRule="auto"/>
              <w:rPr>
                <w:rFonts w:ascii="Calibri" w:eastAsia="Times New Roman" w:hAnsi="Calibri" w:cs="Times New Roman"/>
                <w:b/>
                <w:color w:val="000000"/>
                <w:lang w:eastAsia="en-IN"/>
              </w:rPr>
            </w:pPr>
            <w:r w:rsidRPr="004549E4">
              <w:rPr>
                <w:rFonts w:ascii="Calibri" w:eastAsia="Times New Roman" w:hAnsi="Calibri" w:cs="Times New Roman"/>
                <w:b/>
                <w:color w:val="000000"/>
                <w:lang w:eastAsia="en-IN"/>
              </w:rPr>
              <w:t>Total</w:t>
            </w:r>
          </w:p>
        </w:tc>
        <w:tc>
          <w:tcPr>
            <w:tcW w:w="711" w:type="dxa"/>
            <w:tcBorders>
              <w:top w:val="nil"/>
              <w:left w:val="nil"/>
              <w:bottom w:val="single" w:sz="4" w:space="0" w:color="auto"/>
              <w:right w:val="nil"/>
            </w:tcBorders>
            <w:shd w:val="clear" w:color="auto" w:fill="auto"/>
            <w:noWrap/>
            <w:textDirection w:val="btLr"/>
            <w:vAlign w:val="bottom"/>
            <w:hideMark/>
          </w:tcPr>
          <w:p w:rsidR="004549E4" w:rsidRPr="004549E4" w:rsidRDefault="004549E4" w:rsidP="00D73F85">
            <w:pPr>
              <w:spacing w:after="0" w:line="240" w:lineRule="auto"/>
              <w:rPr>
                <w:rFonts w:ascii="Calibri" w:eastAsia="Times New Roman" w:hAnsi="Calibri" w:cs="Times New Roman"/>
                <w:b/>
                <w:color w:val="000000"/>
                <w:lang w:eastAsia="en-IN"/>
              </w:rPr>
            </w:pPr>
            <w:r w:rsidRPr="004549E4">
              <w:rPr>
                <w:rFonts w:ascii="Calibri" w:eastAsia="Times New Roman" w:hAnsi="Calibri" w:cs="Times New Roman"/>
                <w:b/>
                <w:color w:val="000000"/>
                <w:lang w:eastAsia="en-IN"/>
              </w:rPr>
              <w:t>Percent</w:t>
            </w:r>
          </w:p>
        </w:tc>
        <w:tc>
          <w:tcPr>
            <w:tcW w:w="663" w:type="dxa"/>
            <w:tcBorders>
              <w:top w:val="nil"/>
              <w:left w:val="nil"/>
              <w:bottom w:val="single" w:sz="4" w:space="0" w:color="auto"/>
              <w:right w:val="nil"/>
            </w:tcBorders>
            <w:shd w:val="clear" w:color="auto" w:fill="auto"/>
            <w:noWrap/>
            <w:textDirection w:val="btLr"/>
            <w:vAlign w:val="bottom"/>
            <w:hideMark/>
          </w:tcPr>
          <w:p w:rsidR="004549E4" w:rsidRPr="004549E4" w:rsidRDefault="004549E4" w:rsidP="00D73F85">
            <w:pPr>
              <w:spacing w:after="0" w:line="240" w:lineRule="auto"/>
              <w:rPr>
                <w:rFonts w:ascii="Calibri" w:eastAsia="Times New Roman" w:hAnsi="Calibri" w:cs="Times New Roman"/>
                <w:b/>
                <w:color w:val="000000"/>
                <w:lang w:eastAsia="en-IN"/>
              </w:rPr>
            </w:pPr>
            <w:r w:rsidRPr="004549E4">
              <w:rPr>
                <w:rFonts w:ascii="Calibri" w:eastAsia="Times New Roman" w:hAnsi="Calibri" w:cs="Times New Roman"/>
                <w:b/>
                <w:color w:val="000000"/>
                <w:lang w:eastAsia="en-IN"/>
              </w:rPr>
              <w:t>Total</w:t>
            </w:r>
          </w:p>
        </w:tc>
        <w:tc>
          <w:tcPr>
            <w:tcW w:w="711" w:type="dxa"/>
            <w:tcBorders>
              <w:top w:val="nil"/>
              <w:left w:val="nil"/>
              <w:bottom w:val="single" w:sz="4" w:space="0" w:color="auto"/>
              <w:right w:val="nil"/>
            </w:tcBorders>
            <w:shd w:val="clear" w:color="auto" w:fill="auto"/>
            <w:noWrap/>
            <w:textDirection w:val="btLr"/>
            <w:vAlign w:val="bottom"/>
            <w:hideMark/>
          </w:tcPr>
          <w:p w:rsidR="004549E4" w:rsidRPr="004549E4" w:rsidRDefault="004549E4" w:rsidP="00D73F85">
            <w:pPr>
              <w:spacing w:after="0" w:line="240" w:lineRule="auto"/>
              <w:rPr>
                <w:rFonts w:ascii="Calibri" w:eastAsia="Times New Roman" w:hAnsi="Calibri" w:cs="Times New Roman"/>
                <w:b/>
                <w:color w:val="000000"/>
                <w:lang w:eastAsia="en-IN"/>
              </w:rPr>
            </w:pPr>
            <w:r w:rsidRPr="004549E4">
              <w:rPr>
                <w:rFonts w:ascii="Calibri" w:eastAsia="Times New Roman" w:hAnsi="Calibri" w:cs="Times New Roman"/>
                <w:b/>
                <w:color w:val="000000"/>
                <w:lang w:eastAsia="en-IN"/>
              </w:rPr>
              <w:t>Percent</w:t>
            </w:r>
          </w:p>
        </w:tc>
        <w:tc>
          <w:tcPr>
            <w:tcW w:w="663" w:type="dxa"/>
            <w:tcBorders>
              <w:top w:val="nil"/>
              <w:left w:val="nil"/>
              <w:bottom w:val="single" w:sz="4" w:space="0" w:color="auto"/>
              <w:right w:val="nil"/>
            </w:tcBorders>
            <w:shd w:val="clear" w:color="auto" w:fill="auto"/>
            <w:noWrap/>
            <w:textDirection w:val="btLr"/>
            <w:vAlign w:val="bottom"/>
            <w:hideMark/>
          </w:tcPr>
          <w:p w:rsidR="004549E4" w:rsidRPr="004549E4" w:rsidRDefault="004549E4" w:rsidP="00D73F85">
            <w:pPr>
              <w:spacing w:after="0" w:line="240" w:lineRule="auto"/>
              <w:rPr>
                <w:rFonts w:ascii="Calibri" w:eastAsia="Times New Roman" w:hAnsi="Calibri" w:cs="Times New Roman"/>
                <w:b/>
                <w:color w:val="000000"/>
                <w:lang w:eastAsia="en-IN"/>
              </w:rPr>
            </w:pPr>
            <w:r w:rsidRPr="004549E4">
              <w:rPr>
                <w:rFonts w:ascii="Calibri" w:eastAsia="Times New Roman" w:hAnsi="Calibri" w:cs="Times New Roman"/>
                <w:b/>
                <w:color w:val="000000"/>
                <w:lang w:eastAsia="en-IN"/>
              </w:rPr>
              <w:t>Total</w:t>
            </w:r>
          </w:p>
        </w:tc>
        <w:tc>
          <w:tcPr>
            <w:tcW w:w="711" w:type="dxa"/>
            <w:tcBorders>
              <w:top w:val="nil"/>
              <w:left w:val="nil"/>
              <w:bottom w:val="single" w:sz="4" w:space="0" w:color="auto"/>
              <w:right w:val="nil"/>
            </w:tcBorders>
            <w:shd w:val="clear" w:color="auto" w:fill="auto"/>
            <w:noWrap/>
            <w:textDirection w:val="btLr"/>
            <w:vAlign w:val="bottom"/>
            <w:hideMark/>
          </w:tcPr>
          <w:p w:rsidR="004549E4" w:rsidRPr="004549E4" w:rsidRDefault="004549E4" w:rsidP="00D73F85">
            <w:pPr>
              <w:spacing w:after="0" w:line="240" w:lineRule="auto"/>
              <w:rPr>
                <w:rFonts w:ascii="Calibri" w:eastAsia="Times New Roman" w:hAnsi="Calibri" w:cs="Times New Roman"/>
                <w:b/>
                <w:color w:val="000000"/>
                <w:lang w:eastAsia="en-IN"/>
              </w:rPr>
            </w:pPr>
            <w:r w:rsidRPr="004549E4">
              <w:rPr>
                <w:rFonts w:ascii="Calibri" w:eastAsia="Times New Roman" w:hAnsi="Calibri" w:cs="Times New Roman"/>
                <w:b/>
                <w:color w:val="000000"/>
                <w:lang w:eastAsia="en-IN"/>
              </w:rPr>
              <w:t>Percent</w:t>
            </w:r>
          </w:p>
        </w:tc>
        <w:tc>
          <w:tcPr>
            <w:tcW w:w="663" w:type="dxa"/>
            <w:tcBorders>
              <w:top w:val="nil"/>
              <w:left w:val="nil"/>
              <w:bottom w:val="single" w:sz="4" w:space="0" w:color="auto"/>
              <w:right w:val="nil"/>
            </w:tcBorders>
            <w:shd w:val="clear" w:color="auto" w:fill="auto"/>
            <w:noWrap/>
            <w:textDirection w:val="btLr"/>
            <w:vAlign w:val="bottom"/>
            <w:hideMark/>
          </w:tcPr>
          <w:p w:rsidR="004549E4" w:rsidRPr="004549E4" w:rsidRDefault="004549E4" w:rsidP="00D73F85">
            <w:pPr>
              <w:spacing w:after="0" w:line="240" w:lineRule="auto"/>
              <w:rPr>
                <w:rFonts w:ascii="Calibri" w:eastAsia="Times New Roman" w:hAnsi="Calibri" w:cs="Times New Roman"/>
                <w:b/>
                <w:color w:val="000000"/>
                <w:lang w:eastAsia="en-IN"/>
              </w:rPr>
            </w:pPr>
            <w:r w:rsidRPr="004549E4">
              <w:rPr>
                <w:rFonts w:ascii="Calibri" w:eastAsia="Times New Roman" w:hAnsi="Calibri" w:cs="Times New Roman"/>
                <w:b/>
                <w:color w:val="000000"/>
                <w:lang w:eastAsia="en-IN"/>
              </w:rPr>
              <w:t>Total</w:t>
            </w:r>
          </w:p>
        </w:tc>
        <w:tc>
          <w:tcPr>
            <w:tcW w:w="711" w:type="dxa"/>
            <w:tcBorders>
              <w:top w:val="nil"/>
              <w:left w:val="nil"/>
              <w:bottom w:val="single" w:sz="4" w:space="0" w:color="auto"/>
              <w:right w:val="nil"/>
            </w:tcBorders>
            <w:shd w:val="clear" w:color="auto" w:fill="auto"/>
            <w:noWrap/>
            <w:textDirection w:val="btLr"/>
            <w:vAlign w:val="bottom"/>
            <w:hideMark/>
          </w:tcPr>
          <w:p w:rsidR="004549E4" w:rsidRPr="004549E4" w:rsidRDefault="004549E4" w:rsidP="00D73F85">
            <w:pPr>
              <w:spacing w:after="0" w:line="240" w:lineRule="auto"/>
              <w:rPr>
                <w:rFonts w:ascii="Calibri" w:eastAsia="Times New Roman" w:hAnsi="Calibri" w:cs="Times New Roman"/>
                <w:b/>
                <w:color w:val="000000"/>
                <w:lang w:eastAsia="en-IN"/>
              </w:rPr>
            </w:pPr>
            <w:r w:rsidRPr="004549E4">
              <w:rPr>
                <w:rFonts w:ascii="Calibri" w:eastAsia="Times New Roman" w:hAnsi="Calibri" w:cs="Times New Roman"/>
                <w:b/>
                <w:color w:val="000000"/>
                <w:lang w:eastAsia="en-IN"/>
              </w:rPr>
              <w:t>Percent</w:t>
            </w:r>
          </w:p>
        </w:tc>
        <w:tc>
          <w:tcPr>
            <w:tcW w:w="663" w:type="dxa"/>
            <w:tcBorders>
              <w:top w:val="nil"/>
              <w:left w:val="nil"/>
              <w:bottom w:val="single" w:sz="4" w:space="0" w:color="auto"/>
              <w:right w:val="nil"/>
            </w:tcBorders>
            <w:shd w:val="clear" w:color="auto" w:fill="auto"/>
            <w:noWrap/>
            <w:textDirection w:val="btLr"/>
            <w:vAlign w:val="bottom"/>
            <w:hideMark/>
          </w:tcPr>
          <w:p w:rsidR="004549E4" w:rsidRPr="004549E4" w:rsidRDefault="004549E4" w:rsidP="00D73F85">
            <w:pPr>
              <w:spacing w:after="0" w:line="240" w:lineRule="auto"/>
              <w:rPr>
                <w:rFonts w:ascii="Calibri" w:eastAsia="Times New Roman" w:hAnsi="Calibri" w:cs="Times New Roman"/>
                <w:b/>
                <w:color w:val="000000"/>
                <w:lang w:eastAsia="en-IN"/>
              </w:rPr>
            </w:pPr>
            <w:r w:rsidRPr="004549E4">
              <w:rPr>
                <w:rFonts w:ascii="Calibri" w:eastAsia="Times New Roman" w:hAnsi="Calibri" w:cs="Times New Roman"/>
                <w:b/>
                <w:color w:val="000000"/>
                <w:lang w:eastAsia="en-IN"/>
              </w:rPr>
              <w:t>Total</w:t>
            </w:r>
          </w:p>
        </w:tc>
        <w:tc>
          <w:tcPr>
            <w:tcW w:w="711" w:type="dxa"/>
            <w:tcBorders>
              <w:top w:val="nil"/>
              <w:left w:val="nil"/>
              <w:bottom w:val="single" w:sz="4" w:space="0" w:color="auto"/>
              <w:right w:val="nil"/>
            </w:tcBorders>
            <w:shd w:val="clear" w:color="auto" w:fill="auto"/>
            <w:noWrap/>
            <w:textDirection w:val="btLr"/>
            <w:vAlign w:val="bottom"/>
            <w:hideMark/>
          </w:tcPr>
          <w:p w:rsidR="004549E4" w:rsidRPr="004549E4" w:rsidRDefault="004549E4" w:rsidP="00D73F85">
            <w:pPr>
              <w:spacing w:after="0" w:line="240" w:lineRule="auto"/>
              <w:rPr>
                <w:rFonts w:ascii="Calibri" w:eastAsia="Times New Roman" w:hAnsi="Calibri" w:cs="Times New Roman"/>
                <w:b/>
                <w:color w:val="000000"/>
                <w:lang w:eastAsia="en-IN"/>
              </w:rPr>
            </w:pPr>
            <w:r w:rsidRPr="004549E4">
              <w:rPr>
                <w:rFonts w:ascii="Calibri" w:eastAsia="Times New Roman" w:hAnsi="Calibri" w:cs="Times New Roman"/>
                <w:b/>
                <w:color w:val="000000"/>
                <w:lang w:eastAsia="en-IN"/>
              </w:rPr>
              <w:t>Percent</w:t>
            </w:r>
          </w:p>
        </w:tc>
        <w:tc>
          <w:tcPr>
            <w:tcW w:w="663" w:type="dxa"/>
            <w:tcBorders>
              <w:top w:val="nil"/>
              <w:left w:val="nil"/>
              <w:bottom w:val="single" w:sz="4" w:space="0" w:color="auto"/>
              <w:right w:val="nil"/>
            </w:tcBorders>
            <w:shd w:val="clear" w:color="auto" w:fill="auto"/>
            <w:noWrap/>
            <w:textDirection w:val="btLr"/>
            <w:vAlign w:val="bottom"/>
            <w:hideMark/>
          </w:tcPr>
          <w:p w:rsidR="004549E4" w:rsidRPr="004549E4" w:rsidRDefault="004549E4" w:rsidP="00D73F85">
            <w:pPr>
              <w:spacing w:after="0" w:line="240" w:lineRule="auto"/>
              <w:rPr>
                <w:rFonts w:ascii="Calibri" w:eastAsia="Times New Roman" w:hAnsi="Calibri" w:cs="Times New Roman"/>
                <w:b/>
                <w:color w:val="000000"/>
                <w:lang w:eastAsia="en-IN"/>
              </w:rPr>
            </w:pPr>
            <w:r w:rsidRPr="004549E4">
              <w:rPr>
                <w:rFonts w:ascii="Calibri" w:eastAsia="Times New Roman" w:hAnsi="Calibri" w:cs="Times New Roman"/>
                <w:b/>
                <w:color w:val="000000"/>
                <w:lang w:eastAsia="en-IN"/>
              </w:rPr>
              <w:t>Total</w:t>
            </w:r>
          </w:p>
        </w:tc>
        <w:tc>
          <w:tcPr>
            <w:tcW w:w="711" w:type="dxa"/>
            <w:tcBorders>
              <w:top w:val="nil"/>
              <w:left w:val="nil"/>
              <w:bottom w:val="single" w:sz="4" w:space="0" w:color="auto"/>
              <w:right w:val="nil"/>
            </w:tcBorders>
            <w:shd w:val="clear" w:color="auto" w:fill="auto"/>
            <w:noWrap/>
            <w:textDirection w:val="btLr"/>
            <w:vAlign w:val="bottom"/>
            <w:hideMark/>
          </w:tcPr>
          <w:p w:rsidR="004549E4" w:rsidRPr="004549E4" w:rsidRDefault="004549E4" w:rsidP="00D73F85">
            <w:pPr>
              <w:spacing w:after="0" w:line="240" w:lineRule="auto"/>
              <w:rPr>
                <w:rFonts w:ascii="Calibri" w:eastAsia="Times New Roman" w:hAnsi="Calibri" w:cs="Times New Roman"/>
                <w:b/>
                <w:color w:val="000000"/>
                <w:lang w:eastAsia="en-IN"/>
              </w:rPr>
            </w:pPr>
            <w:r w:rsidRPr="004549E4">
              <w:rPr>
                <w:rFonts w:ascii="Calibri" w:eastAsia="Times New Roman" w:hAnsi="Calibri" w:cs="Times New Roman"/>
                <w:b/>
                <w:color w:val="000000"/>
                <w:lang w:eastAsia="en-IN"/>
              </w:rPr>
              <w:t>Percent</w:t>
            </w:r>
          </w:p>
        </w:tc>
      </w:tr>
      <w:tr w:rsidR="004549E4" w:rsidRPr="004549E4" w:rsidTr="00DA3E1E">
        <w:trPr>
          <w:trHeight w:val="300"/>
          <w:jc w:val="center"/>
        </w:trPr>
        <w:tc>
          <w:tcPr>
            <w:tcW w:w="1430" w:type="dxa"/>
            <w:tcBorders>
              <w:top w:val="nil"/>
              <w:left w:val="nil"/>
              <w:bottom w:val="nil"/>
              <w:right w:val="nil"/>
            </w:tcBorders>
            <w:shd w:val="clear" w:color="auto" w:fill="auto"/>
            <w:noWrap/>
            <w:vAlign w:val="bottom"/>
            <w:hideMark/>
          </w:tcPr>
          <w:p w:rsidR="004549E4" w:rsidRPr="004549E4" w:rsidRDefault="004549E4" w:rsidP="004549E4">
            <w:pPr>
              <w:spacing w:after="0" w:line="240" w:lineRule="auto"/>
              <w:rPr>
                <w:rFonts w:ascii="Calibri" w:eastAsia="Times New Roman" w:hAnsi="Calibri" w:cs="Times New Roman"/>
                <w:color w:val="000000"/>
                <w:lang w:eastAsia="en-IN"/>
              </w:rPr>
            </w:pPr>
            <w:r w:rsidRPr="004549E4">
              <w:rPr>
                <w:rFonts w:ascii="Calibri" w:eastAsia="Times New Roman" w:hAnsi="Calibri" w:cs="Times New Roman"/>
                <w:color w:val="000000"/>
                <w:lang w:eastAsia="en-IN"/>
              </w:rPr>
              <w:t>Haryana</w:t>
            </w:r>
          </w:p>
        </w:tc>
        <w:tc>
          <w:tcPr>
            <w:tcW w:w="663" w:type="dxa"/>
            <w:tcBorders>
              <w:top w:val="nil"/>
              <w:left w:val="nil"/>
              <w:bottom w:val="nil"/>
              <w:right w:val="nil"/>
            </w:tcBorders>
            <w:shd w:val="clear" w:color="auto" w:fill="auto"/>
            <w:noWrap/>
            <w:vAlign w:val="bottom"/>
            <w:hideMark/>
          </w:tcPr>
          <w:p w:rsidR="004549E4" w:rsidRPr="004549E4" w:rsidRDefault="00005EA4" w:rsidP="00005EA4">
            <w:pPr>
              <w:spacing w:after="0" w:line="240" w:lineRule="auto"/>
              <w:jc w:val="right"/>
              <w:rPr>
                <w:rFonts w:ascii="Calibri" w:eastAsia="Times New Roman" w:hAnsi="Calibri" w:cs="Times New Roman"/>
                <w:color w:val="000000"/>
                <w:lang w:eastAsia="en-IN"/>
              </w:rPr>
            </w:pPr>
            <w:r>
              <w:rPr>
                <w:rFonts w:ascii="Calibri" w:eastAsia="Times New Roman" w:hAnsi="Calibri" w:cs="Times New Roman"/>
                <w:color w:val="000000"/>
                <w:lang w:eastAsia="en-IN"/>
              </w:rPr>
              <w:t>1425</w:t>
            </w:r>
          </w:p>
        </w:tc>
        <w:tc>
          <w:tcPr>
            <w:tcW w:w="711" w:type="dxa"/>
            <w:tcBorders>
              <w:top w:val="nil"/>
              <w:left w:val="nil"/>
              <w:bottom w:val="nil"/>
              <w:right w:val="nil"/>
            </w:tcBorders>
            <w:shd w:val="clear" w:color="auto" w:fill="auto"/>
            <w:noWrap/>
            <w:vAlign w:val="bottom"/>
            <w:hideMark/>
          </w:tcPr>
          <w:p w:rsidR="004549E4" w:rsidRPr="004549E4" w:rsidRDefault="004549E4" w:rsidP="004549E4">
            <w:pPr>
              <w:spacing w:after="0" w:line="240" w:lineRule="auto"/>
              <w:jc w:val="right"/>
              <w:rPr>
                <w:rFonts w:ascii="Calibri" w:eastAsia="Times New Roman" w:hAnsi="Calibri" w:cs="Times New Roman"/>
                <w:color w:val="000000"/>
                <w:lang w:eastAsia="en-IN"/>
              </w:rPr>
            </w:pPr>
            <w:r w:rsidRPr="004549E4">
              <w:rPr>
                <w:rFonts w:ascii="Calibri" w:eastAsia="Times New Roman" w:hAnsi="Calibri" w:cs="Times New Roman"/>
                <w:color w:val="000000"/>
                <w:lang w:eastAsia="en-IN"/>
              </w:rPr>
              <w:t>72%</w:t>
            </w:r>
          </w:p>
        </w:tc>
        <w:tc>
          <w:tcPr>
            <w:tcW w:w="663" w:type="dxa"/>
            <w:tcBorders>
              <w:top w:val="nil"/>
              <w:left w:val="nil"/>
              <w:bottom w:val="nil"/>
              <w:right w:val="nil"/>
            </w:tcBorders>
            <w:shd w:val="clear" w:color="auto" w:fill="auto"/>
            <w:noWrap/>
            <w:vAlign w:val="bottom"/>
            <w:hideMark/>
          </w:tcPr>
          <w:p w:rsidR="004549E4" w:rsidRPr="004549E4" w:rsidRDefault="004549E4" w:rsidP="004549E4">
            <w:pPr>
              <w:spacing w:after="0" w:line="240" w:lineRule="auto"/>
              <w:jc w:val="right"/>
              <w:rPr>
                <w:rFonts w:ascii="Calibri" w:eastAsia="Times New Roman" w:hAnsi="Calibri" w:cs="Times New Roman"/>
                <w:color w:val="000000"/>
                <w:lang w:eastAsia="en-IN"/>
              </w:rPr>
            </w:pPr>
            <w:r w:rsidRPr="004549E4">
              <w:rPr>
                <w:rFonts w:ascii="Calibri" w:eastAsia="Times New Roman" w:hAnsi="Calibri" w:cs="Times New Roman"/>
                <w:color w:val="000000"/>
                <w:lang w:eastAsia="en-IN"/>
              </w:rPr>
              <w:t>3</w:t>
            </w:r>
          </w:p>
        </w:tc>
        <w:tc>
          <w:tcPr>
            <w:tcW w:w="711" w:type="dxa"/>
            <w:tcBorders>
              <w:top w:val="nil"/>
              <w:left w:val="nil"/>
              <w:bottom w:val="nil"/>
              <w:right w:val="nil"/>
            </w:tcBorders>
            <w:shd w:val="clear" w:color="auto" w:fill="auto"/>
            <w:noWrap/>
            <w:vAlign w:val="bottom"/>
            <w:hideMark/>
          </w:tcPr>
          <w:p w:rsidR="004549E4" w:rsidRPr="004549E4" w:rsidRDefault="004549E4" w:rsidP="004549E4">
            <w:pPr>
              <w:spacing w:after="0" w:line="240" w:lineRule="auto"/>
              <w:jc w:val="right"/>
              <w:rPr>
                <w:rFonts w:ascii="Calibri" w:eastAsia="Times New Roman" w:hAnsi="Calibri" w:cs="Times New Roman"/>
                <w:color w:val="000000"/>
                <w:lang w:eastAsia="en-IN"/>
              </w:rPr>
            </w:pPr>
            <w:r w:rsidRPr="004549E4">
              <w:rPr>
                <w:rFonts w:ascii="Calibri" w:eastAsia="Times New Roman" w:hAnsi="Calibri" w:cs="Times New Roman"/>
                <w:color w:val="000000"/>
                <w:lang w:eastAsia="en-IN"/>
              </w:rPr>
              <w:t>0%</w:t>
            </w:r>
          </w:p>
        </w:tc>
        <w:tc>
          <w:tcPr>
            <w:tcW w:w="663" w:type="dxa"/>
            <w:tcBorders>
              <w:top w:val="nil"/>
              <w:left w:val="nil"/>
              <w:bottom w:val="nil"/>
              <w:right w:val="nil"/>
            </w:tcBorders>
            <w:shd w:val="clear" w:color="auto" w:fill="auto"/>
            <w:noWrap/>
            <w:vAlign w:val="bottom"/>
            <w:hideMark/>
          </w:tcPr>
          <w:p w:rsidR="004549E4" w:rsidRPr="004549E4" w:rsidRDefault="004549E4" w:rsidP="004549E4">
            <w:pPr>
              <w:spacing w:after="0" w:line="240" w:lineRule="auto"/>
              <w:jc w:val="right"/>
              <w:rPr>
                <w:rFonts w:ascii="Calibri" w:eastAsia="Times New Roman" w:hAnsi="Calibri" w:cs="Times New Roman"/>
                <w:color w:val="000000"/>
                <w:lang w:eastAsia="en-IN"/>
              </w:rPr>
            </w:pPr>
            <w:r w:rsidRPr="004549E4">
              <w:rPr>
                <w:rFonts w:ascii="Calibri" w:eastAsia="Times New Roman" w:hAnsi="Calibri" w:cs="Times New Roman"/>
                <w:color w:val="000000"/>
                <w:lang w:eastAsia="en-IN"/>
              </w:rPr>
              <w:t>1460</w:t>
            </w:r>
          </w:p>
        </w:tc>
        <w:tc>
          <w:tcPr>
            <w:tcW w:w="711" w:type="dxa"/>
            <w:tcBorders>
              <w:top w:val="nil"/>
              <w:left w:val="nil"/>
              <w:bottom w:val="nil"/>
              <w:right w:val="nil"/>
            </w:tcBorders>
            <w:shd w:val="clear" w:color="auto" w:fill="auto"/>
            <w:noWrap/>
            <w:vAlign w:val="bottom"/>
            <w:hideMark/>
          </w:tcPr>
          <w:p w:rsidR="004549E4" w:rsidRPr="004549E4" w:rsidRDefault="004549E4" w:rsidP="004549E4">
            <w:pPr>
              <w:spacing w:after="0" w:line="240" w:lineRule="auto"/>
              <w:jc w:val="right"/>
              <w:rPr>
                <w:rFonts w:ascii="Calibri" w:eastAsia="Times New Roman" w:hAnsi="Calibri" w:cs="Times New Roman"/>
                <w:color w:val="000000"/>
                <w:lang w:eastAsia="en-IN"/>
              </w:rPr>
            </w:pPr>
            <w:r w:rsidRPr="004549E4">
              <w:rPr>
                <w:rFonts w:ascii="Calibri" w:eastAsia="Times New Roman" w:hAnsi="Calibri" w:cs="Times New Roman"/>
                <w:color w:val="000000"/>
                <w:lang w:eastAsia="en-IN"/>
              </w:rPr>
              <w:t>75%</w:t>
            </w:r>
          </w:p>
        </w:tc>
        <w:tc>
          <w:tcPr>
            <w:tcW w:w="663" w:type="dxa"/>
            <w:tcBorders>
              <w:top w:val="nil"/>
              <w:left w:val="nil"/>
              <w:bottom w:val="nil"/>
              <w:right w:val="nil"/>
            </w:tcBorders>
            <w:shd w:val="clear" w:color="auto" w:fill="auto"/>
            <w:noWrap/>
            <w:vAlign w:val="bottom"/>
            <w:hideMark/>
          </w:tcPr>
          <w:p w:rsidR="004549E4" w:rsidRPr="004549E4" w:rsidRDefault="004549E4" w:rsidP="004549E4">
            <w:pPr>
              <w:spacing w:after="0" w:line="240" w:lineRule="auto"/>
              <w:jc w:val="right"/>
              <w:rPr>
                <w:rFonts w:ascii="Calibri" w:eastAsia="Times New Roman" w:hAnsi="Calibri" w:cs="Times New Roman"/>
                <w:color w:val="000000"/>
                <w:lang w:eastAsia="en-IN"/>
              </w:rPr>
            </w:pPr>
            <w:r w:rsidRPr="004549E4">
              <w:rPr>
                <w:rFonts w:ascii="Calibri" w:eastAsia="Times New Roman" w:hAnsi="Calibri" w:cs="Times New Roman"/>
                <w:color w:val="000000"/>
                <w:lang w:eastAsia="en-IN"/>
              </w:rPr>
              <w:t>1116</w:t>
            </w:r>
          </w:p>
        </w:tc>
        <w:tc>
          <w:tcPr>
            <w:tcW w:w="711" w:type="dxa"/>
            <w:tcBorders>
              <w:top w:val="nil"/>
              <w:left w:val="nil"/>
              <w:bottom w:val="nil"/>
              <w:right w:val="nil"/>
            </w:tcBorders>
            <w:shd w:val="clear" w:color="auto" w:fill="auto"/>
            <w:noWrap/>
            <w:vAlign w:val="bottom"/>
            <w:hideMark/>
          </w:tcPr>
          <w:p w:rsidR="004549E4" w:rsidRPr="004549E4" w:rsidRDefault="004549E4" w:rsidP="004549E4">
            <w:pPr>
              <w:spacing w:after="0" w:line="240" w:lineRule="auto"/>
              <w:jc w:val="right"/>
              <w:rPr>
                <w:rFonts w:ascii="Calibri" w:eastAsia="Times New Roman" w:hAnsi="Calibri" w:cs="Times New Roman"/>
                <w:color w:val="000000"/>
                <w:lang w:eastAsia="en-IN"/>
              </w:rPr>
            </w:pPr>
            <w:r w:rsidRPr="004549E4">
              <w:rPr>
                <w:rFonts w:ascii="Calibri" w:eastAsia="Times New Roman" w:hAnsi="Calibri" w:cs="Times New Roman"/>
                <w:color w:val="000000"/>
                <w:lang w:eastAsia="en-IN"/>
              </w:rPr>
              <w:t>59%</w:t>
            </w:r>
          </w:p>
        </w:tc>
        <w:tc>
          <w:tcPr>
            <w:tcW w:w="663" w:type="dxa"/>
            <w:tcBorders>
              <w:top w:val="nil"/>
              <w:left w:val="nil"/>
              <w:bottom w:val="nil"/>
              <w:right w:val="nil"/>
            </w:tcBorders>
            <w:shd w:val="clear" w:color="auto" w:fill="auto"/>
            <w:noWrap/>
            <w:vAlign w:val="bottom"/>
            <w:hideMark/>
          </w:tcPr>
          <w:p w:rsidR="004549E4" w:rsidRPr="004549E4" w:rsidRDefault="004549E4" w:rsidP="004549E4">
            <w:pPr>
              <w:spacing w:after="0" w:line="240" w:lineRule="auto"/>
              <w:jc w:val="right"/>
              <w:rPr>
                <w:rFonts w:ascii="Calibri" w:eastAsia="Times New Roman" w:hAnsi="Calibri" w:cs="Times New Roman"/>
                <w:color w:val="000000"/>
                <w:lang w:eastAsia="en-IN"/>
              </w:rPr>
            </w:pPr>
            <w:r w:rsidRPr="004549E4">
              <w:rPr>
                <w:rFonts w:ascii="Calibri" w:eastAsia="Times New Roman" w:hAnsi="Calibri" w:cs="Times New Roman"/>
                <w:color w:val="000000"/>
                <w:lang w:eastAsia="en-IN"/>
              </w:rPr>
              <w:t>1150</w:t>
            </w:r>
          </w:p>
        </w:tc>
        <w:tc>
          <w:tcPr>
            <w:tcW w:w="711" w:type="dxa"/>
            <w:tcBorders>
              <w:top w:val="nil"/>
              <w:left w:val="nil"/>
              <w:bottom w:val="nil"/>
              <w:right w:val="nil"/>
            </w:tcBorders>
            <w:shd w:val="clear" w:color="auto" w:fill="auto"/>
            <w:noWrap/>
            <w:vAlign w:val="bottom"/>
            <w:hideMark/>
          </w:tcPr>
          <w:p w:rsidR="004549E4" w:rsidRPr="004549E4" w:rsidRDefault="004549E4" w:rsidP="004549E4">
            <w:pPr>
              <w:spacing w:after="0" w:line="240" w:lineRule="auto"/>
              <w:jc w:val="right"/>
              <w:rPr>
                <w:rFonts w:ascii="Calibri" w:eastAsia="Times New Roman" w:hAnsi="Calibri" w:cs="Times New Roman"/>
                <w:color w:val="000000"/>
                <w:lang w:eastAsia="en-IN"/>
              </w:rPr>
            </w:pPr>
            <w:r w:rsidRPr="004549E4">
              <w:rPr>
                <w:rFonts w:ascii="Calibri" w:eastAsia="Times New Roman" w:hAnsi="Calibri" w:cs="Times New Roman"/>
                <w:color w:val="000000"/>
                <w:lang w:eastAsia="en-IN"/>
              </w:rPr>
              <w:t>61%</w:t>
            </w:r>
          </w:p>
        </w:tc>
        <w:tc>
          <w:tcPr>
            <w:tcW w:w="663" w:type="dxa"/>
            <w:tcBorders>
              <w:top w:val="nil"/>
              <w:left w:val="nil"/>
              <w:bottom w:val="nil"/>
              <w:right w:val="nil"/>
            </w:tcBorders>
            <w:shd w:val="clear" w:color="auto" w:fill="auto"/>
            <w:noWrap/>
            <w:vAlign w:val="bottom"/>
            <w:hideMark/>
          </w:tcPr>
          <w:p w:rsidR="004549E4" w:rsidRPr="004549E4" w:rsidRDefault="00005EA4" w:rsidP="004549E4">
            <w:pPr>
              <w:spacing w:after="0" w:line="240" w:lineRule="auto"/>
              <w:jc w:val="right"/>
              <w:rPr>
                <w:rFonts w:ascii="Calibri" w:eastAsia="Times New Roman" w:hAnsi="Calibri" w:cs="Times New Roman"/>
                <w:color w:val="000000"/>
                <w:lang w:eastAsia="en-IN"/>
              </w:rPr>
            </w:pPr>
            <w:r>
              <w:rPr>
                <w:rFonts w:ascii="Calibri" w:eastAsia="Times New Roman" w:hAnsi="Calibri" w:cs="Times New Roman"/>
                <w:color w:val="000000"/>
                <w:lang w:eastAsia="en-IN"/>
              </w:rPr>
              <w:t>515</w:t>
            </w:r>
            <w:r w:rsidR="004549E4" w:rsidRPr="004549E4">
              <w:rPr>
                <w:rFonts w:ascii="Calibri" w:eastAsia="Times New Roman" w:hAnsi="Calibri" w:cs="Times New Roman"/>
                <w:color w:val="000000"/>
                <w:lang w:eastAsia="en-IN"/>
              </w:rPr>
              <w:t>4</w:t>
            </w:r>
          </w:p>
        </w:tc>
        <w:tc>
          <w:tcPr>
            <w:tcW w:w="711" w:type="dxa"/>
            <w:tcBorders>
              <w:top w:val="nil"/>
              <w:left w:val="nil"/>
              <w:bottom w:val="nil"/>
              <w:right w:val="nil"/>
            </w:tcBorders>
            <w:shd w:val="clear" w:color="auto" w:fill="auto"/>
            <w:noWrap/>
            <w:vAlign w:val="bottom"/>
            <w:hideMark/>
          </w:tcPr>
          <w:p w:rsidR="004549E4" w:rsidRPr="004549E4" w:rsidRDefault="004549E4" w:rsidP="004549E4">
            <w:pPr>
              <w:spacing w:after="0" w:line="240" w:lineRule="auto"/>
              <w:jc w:val="right"/>
              <w:rPr>
                <w:rFonts w:ascii="Calibri" w:eastAsia="Times New Roman" w:hAnsi="Calibri" w:cs="Times New Roman"/>
                <w:color w:val="000000"/>
                <w:lang w:eastAsia="en-IN"/>
              </w:rPr>
            </w:pPr>
            <w:r w:rsidRPr="004549E4">
              <w:rPr>
                <w:rFonts w:ascii="Calibri" w:eastAsia="Times New Roman" w:hAnsi="Calibri" w:cs="Times New Roman"/>
                <w:color w:val="000000"/>
                <w:lang w:eastAsia="en-IN"/>
              </w:rPr>
              <w:t>53%</w:t>
            </w:r>
          </w:p>
        </w:tc>
      </w:tr>
      <w:tr w:rsidR="004549E4" w:rsidRPr="004549E4" w:rsidTr="00DA3E1E">
        <w:trPr>
          <w:trHeight w:val="300"/>
          <w:jc w:val="center"/>
        </w:trPr>
        <w:tc>
          <w:tcPr>
            <w:tcW w:w="1430" w:type="dxa"/>
            <w:tcBorders>
              <w:top w:val="nil"/>
              <w:left w:val="nil"/>
              <w:bottom w:val="nil"/>
              <w:right w:val="nil"/>
            </w:tcBorders>
            <w:shd w:val="clear" w:color="auto" w:fill="auto"/>
            <w:noWrap/>
            <w:vAlign w:val="bottom"/>
            <w:hideMark/>
          </w:tcPr>
          <w:p w:rsidR="004549E4" w:rsidRPr="004549E4" w:rsidRDefault="004549E4" w:rsidP="004549E4">
            <w:pPr>
              <w:spacing w:after="0" w:line="240" w:lineRule="auto"/>
              <w:rPr>
                <w:rFonts w:ascii="Calibri" w:eastAsia="Times New Roman" w:hAnsi="Calibri" w:cs="Times New Roman"/>
                <w:color w:val="000000"/>
                <w:lang w:eastAsia="en-IN"/>
              </w:rPr>
            </w:pPr>
            <w:r w:rsidRPr="004549E4">
              <w:rPr>
                <w:rFonts w:ascii="Calibri" w:eastAsia="Times New Roman" w:hAnsi="Calibri" w:cs="Times New Roman"/>
                <w:color w:val="000000"/>
                <w:lang w:eastAsia="en-IN"/>
              </w:rPr>
              <w:t>Neighbo</w:t>
            </w:r>
            <w:r>
              <w:rPr>
                <w:rFonts w:ascii="Calibri" w:eastAsia="Times New Roman" w:hAnsi="Calibri" w:cs="Times New Roman"/>
                <w:color w:val="000000"/>
                <w:lang w:eastAsia="en-IN"/>
              </w:rPr>
              <w:t>u</w:t>
            </w:r>
            <w:r w:rsidRPr="004549E4">
              <w:rPr>
                <w:rFonts w:ascii="Calibri" w:eastAsia="Times New Roman" w:hAnsi="Calibri" w:cs="Times New Roman"/>
                <w:color w:val="000000"/>
                <w:lang w:eastAsia="en-IN"/>
              </w:rPr>
              <w:t>ring States</w:t>
            </w:r>
            <w:r w:rsidR="00D73F85">
              <w:rPr>
                <w:rStyle w:val="FootnoteReference"/>
                <w:rFonts w:ascii="Calibri" w:eastAsia="Times New Roman" w:hAnsi="Calibri" w:cs="Times New Roman"/>
                <w:color w:val="000000"/>
                <w:lang w:eastAsia="en-IN"/>
              </w:rPr>
              <w:footnoteReference w:id="3"/>
            </w:r>
          </w:p>
        </w:tc>
        <w:tc>
          <w:tcPr>
            <w:tcW w:w="663" w:type="dxa"/>
            <w:tcBorders>
              <w:top w:val="nil"/>
              <w:left w:val="nil"/>
              <w:bottom w:val="nil"/>
              <w:right w:val="nil"/>
            </w:tcBorders>
            <w:shd w:val="clear" w:color="auto" w:fill="auto"/>
            <w:noWrap/>
            <w:vAlign w:val="bottom"/>
            <w:hideMark/>
          </w:tcPr>
          <w:p w:rsidR="004549E4" w:rsidRPr="004549E4" w:rsidRDefault="00005EA4" w:rsidP="004549E4">
            <w:pPr>
              <w:spacing w:after="0" w:line="240" w:lineRule="auto"/>
              <w:jc w:val="right"/>
              <w:rPr>
                <w:rFonts w:ascii="Calibri" w:eastAsia="Times New Roman" w:hAnsi="Calibri" w:cs="Times New Roman"/>
                <w:color w:val="000000"/>
                <w:lang w:eastAsia="en-IN"/>
              </w:rPr>
            </w:pPr>
            <w:r>
              <w:rPr>
                <w:rFonts w:ascii="Calibri" w:eastAsia="Times New Roman" w:hAnsi="Calibri" w:cs="Times New Roman"/>
                <w:color w:val="000000"/>
                <w:lang w:eastAsia="en-IN"/>
              </w:rPr>
              <w:t>31</w:t>
            </w:r>
            <w:r w:rsidR="004549E4" w:rsidRPr="004549E4">
              <w:rPr>
                <w:rFonts w:ascii="Calibri" w:eastAsia="Times New Roman" w:hAnsi="Calibri" w:cs="Times New Roman"/>
                <w:color w:val="000000"/>
                <w:lang w:eastAsia="en-IN"/>
              </w:rPr>
              <w:t>3</w:t>
            </w:r>
          </w:p>
        </w:tc>
        <w:tc>
          <w:tcPr>
            <w:tcW w:w="711" w:type="dxa"/>
            <w:tcBorders>
              <w:top w:val="nil"/>
              <w:left w:val="nil"/>
              <w:bottom w:val="nil"/>
              <w:right w:val="nil"/>
            </w:tcBorders>
            <w:shd w:val="clear" w:color="auto" w:fill="auto"/>
            <w:noWrap/>
            <w:vAlign w:val="bottom"/>
            <w:hideMark/>
          </w:tcPr>
          <w:p w:rsidR="004549E4" w:rsidRPr="004549E4" w:rsidRDefault="004549E4" w:rsidP="004549E4">
            <w:pPr>
              <w:spacing w:after="0" w:line="240" w:lineRule="auto"/>
              <w:jc w:val="right"/>
              <w:rPr>
                <w:rFonts w:ascii="Calibri" w:eastAsia="Times New Roman" w:hAnsi="Calibri" w:cs="Times New Roman"/>
                <w:color w:val="000000"/>
                <w:lang w:eastAsia="en-IN"/>
              </w:rPr>
            </w:pPr>
            <w:r w:rsidRPr="004549E4">
              <w:rPr>
                <w:rFonts w:ascii="Calibri" w:eastAsia="Times New Roman" w:hAnsi="Calibri" w:cs="Times New Roman"/>
                <w:color w:val="000000"/>
                <w:lang w:eastAsia="en-IN"/>
              </w:rPr>
              <w:t>16%</w:t>
            </w:r>
          </w:p>
        </w:tc>
        <w:tc>
          <w:tcPr>
            <w:tcW w:w="663" w:type="dxa"/>
            <w:tcBorders>
              <w:top w:val="nil"/>
              <w:left w:val="nil"/>
              <w:bottom w:val="nil"/>
              <w:right w:val="nil"/>
            </w:tcBorders>
            <w:shd w:val="clear" w:color="auto" w:fill="auto"/>
            <w:noWrap/>
            <w:vAlign w:val="bottom"/>
            <w:hideMark/>
          </w:tcPr>
          <w:p w:rsidR="004549E4" w:rsidRPr="004549E4" w:rsidRDefault="004549E4" w:rsidP="004549E4">
            <w:pPr>
              <w:spacing w:after="0" w:line="240" w:lineRule="auto"/>
              <w:jc w:val="right"/>
              <w:rPr>
                <w:rFonts w:ascii="Calibri" w:eastAsia="Times New Roman" w:hAnsi="Calibri" w:cs="Times New Roman"/>
                <w:color w:val="000000"/>
                <w:lang w:eastAsia="en-IN"/>
              </w:rPr>
            </w:pPr>
            <w:r w:rsidRPr="004549E4">
              <w:rPr>
                <w:rFonts w:ascii="Calibri" w:eastAsia="Times New Roman" w:hAnsi="Calibri" w:cs="Times New Roman"/>
                <w:color w:val="000000"/>
                <w:lang w:eastAsia="en-IN"/>
              </w:rPr>
              <w:t>293</w:t>
            </w:r>
          </w:p>
        </w:tc>
        <w:tc>
          <w:tcPr>
            <w:tcW w:w="711" w:type="dxa"/>
            <w:tcBorders>
              <w:top w:val="nil"/>
              <w:left w:val="nil"/>
              <w:bottom w:val="nil"/>
              <w:right w:val="nil"/>
            </w:tcBorders>
            <w:shd w:val="clear" w:color="auto" w:fill="auto"/>
            <w:noWrap/>
            <w:vAlign w:val="bottom"/>
            <w:hideMark/>
          </w:tcPr>
          <w:p w:rsidR="004549E4" w:rsidRPr="004549E4" w:rsidRDefault="004549E4" w:rsidP="004549E4">
            <w:pPr>
              <w:spacing w:after="0" w:line="240" w:lineRule="auto"/>
              <w:jc w:val="right"/>
              <w:rPr>
                <w:rFonts w:ascii="Calibri" w:eastAsia="Times New Roman" w:hAnsi="Calibri" w:cs="Times New Roman"/>
                <w:color w:val="000000"/>
                <w:lang w:eastAsia="en-IN"/>
              </w:rPr>
            </w:pPr>
            <w:r w:rsidRPr="004549E4">
              <w:rPr>
                <w:rFonts w:ascii="Calibri" w:eastAsia="Times New Roman" w:hAnsi="Calibri" w:cs="Times New Roman"/>
                <w:color w:val="000000"/>
                <w:lang w:eastAsia="en-IN"/>
              </w:rPr>
              <w:t>14%</w:t>
            </w:r>
          </w:p>
        </w:tc>
        <w:tc>
          <w:tcPr>
            <w:tcW w:w="663" w:type="dxa"/>
            <w:tcBorders>
              <w:top w:val="nil"/>
              <w:left w:val="nil"/>
              <w:bottom w:val="nil"/>
              <w:right w:val="nil"/>
            </w:tcBorders>
            <w:shd w:val="clear" w:color="auto" w:fill="auto"/>
            <w:noWrap/>
            <w:vAlign w:val="bottom"/>
            <w:hideMark/>
          </w:tcPr>
          <w:p w:rsidR="004549E4" w:rsidRPr="004549E4" w:rsidRDefault="004549E4" w:rsidP="004549E4">
            <w:pPr>
              <w:spacing w:after="0" w:line="240" w:lineRule="auto"/>
              <w:jc w:val="right"/>
              <w:rPr>
                <w:rFonts w:ascii="Calibri" w:eastAsia="Times New Roman" w:hAnsi="Calibri" w:cs="Times New Roman"/>
                <w:color w:val="000000"/>
                <w:lang w:eastAsia="en-IN"/>
              </w:rPr>
            </w:pPr>
            <w:r w:rsidRPr="004549E4">
              <w:rPr>
                <w:rFonts w:ascii="Calibri" w:eastAsia="Times New Roman" w:hAnsi="Calibri" w:cs="Times New Roman"/>
                <w:color w:val="000000"/>
                <w:lang w:eastAsia="en-IN"/>
              </w:rPr>
              <w:t>319</w:t>
            </w:r>
          </w:p>
        </w:tc>
        <w:tc>
          <w:tcPr>
            <w:tcW w:w="711" w:type="dxa"/>
            <w:tcBorders>
              <w:top w:val="nil"/>
              <w:left w:val="nil"/>
              <w:bottom w:val="nil"/>
              <w:right w:val="nil"/>
            </w:tcBorders>
            <w:shd w:val="clear" w:color="auto" w:fill="auto"/>
            <w:noWrap/>
            <w:vAlign w:val="bottom"/>
            <w:hideMark/>
          </w:tcPr>
          <w:p w:rsidR="004549E4" w:rsidRPr="004549E4" w:rsidRDefault="004549E4" w:rsidP="004549E4">
            <w:pPr>
              <w:spacing w:after="0" w:line="240" w:lineRule="auto"/>
              <w:jc w:val="right"/>
              <w:rPr>
                <w:rFonts w:ascii="Calibri" w:eastAsia="Times New Roman" w:hAnsi="Calibri" w:cs="Times New Roman"/>
                <w:color w:val="000000"/>
                <w:lang w:eastAsia="en-IN"/>
              </w:rPr>
            </w:pPr>
            <w:r w:rsidRPr="004549E4">
              <w:rPr>
                <w:rFonts w:ascii="Calibri" w:eastAsia="Times New Roman" w:hAnsi="Calibri" w:cs="Times New Roman"/>
                <w:color w:val="000000"/>
                <w:lang w:eastAsia="en-IN"/>
              </w:rPr>
              <w:t>16%</w:t>
            </w:r>
          </w:p>
        </w:tc>
        <w:tc>
          <w:tcPr>
            <w:tcW w:w="663" w:type="dxa"/>
            <w:tcBorders>
              <w:top w:val="nil"/>
              <w:left w:val="nil"/>
              <w:bottom w:val="nil"/>
              <w:right w:val="nil"/>
            </w:tcBorders>
            <w:shd w:val="clear" w:color="auto" w:fill="auto"/>
            <w:noWrap/>
            <w:vAlign w:val="bottom"/>
            <w:hideMark/>
          </w:tcPr>
          <w:p w:rsidR="004549E4" w:rsidRPr="004549E4" w:rsidRDefault="004549E4" w:rsidP="004549E4">
            <w:pPr>
              <w:spacing w:after="0" w:line="240" w:lineRule="auto"/>
              <w:jc w:val="right"/>
              <w:rPr>
                <w:rFonts w:ascii="Calibri" w:eastAsia="Times New Roman" w:hAnsi="Calibri" w:cs="Times New Roman"/>
                <w:color w:val="000000"/>
                <w:lang w:eastAsia="en-IN"/>
              </w:rPr>
            </w:pPr>
            <w:r w:rsidRPr="004549E4">
              <w:rPr>
                <w:rFonts w:ascii="Calibri" w:eastAsia="Times New Roman" w:hAnsi="Calibri" w:cs="Times New Roman"/>
                <w:color w:val="000000"/>
                <w:lang w:eastAsia="en-IN"/>
              </w:rPr>
              <w:t>308</w:t>
            </w:r>
          </w:p>
        </w:tc>
        <w:tc>
          <w:tcPr>
            <w:tcW w:w="711" w:type="dxa"/>
            <w:tcBorders>
              <w:top w:val="nil"/>
              <w:left w:val="nil"/>
              <w:bottom w:val="nil"/>
              <w:right w:val="nil"/>
            </w:tcBorders>
            <w:shd w:val="clear" w:color="auto" w:fill="auto"/>
            <w:noWrap/>
            <w:vAlign w:val="bottom"/>
            <w:hideMark/>
          </w:tcPr>
          <w:p w:rsidR="004549E4" w:rsidRPr="004549E4" w:rsidRDefault="004549E4" w:rsidP="004549E4">
            <w:pPr>
              <w:spacing w:after="0" w:line="240" w:lineRule="auto"/>
              <w:jc w:val="right"/>
              <w:rPr>
                <w:rFonts w:ascii="Calibri" w:eastAsia="Times New Roman" w:hAnsi="Calibri" w:cs="Times New Roman"/>
                <w:color w:val="000000"/>
                <w:lang w:eastAsia="en-IN"/>
              </w:rPr>
            </w:pPr>
            <w:r w:rsidRPr="004549E4">
              <w:rPr>
                <w:rFonts w:ascii="Calibri" w:eastAsia="Times New Roman" w:hAnsi="Calibri" w:cs="Times New Roman"/>
                <w:color w:val="000000"/>
                <w:lang w:eastAsia="en-IN"/>
              </w:rPr>
              <w:t>16%</w:t>
            </w:r>
          </w:p>
        </w:tc>
        <w:tc>
          <w:tcPr>
            <w:tcW w:w="663" w:type="dxa"/>
            <w:tcBorders>
              <w:top w:val="nil"/>
              <w:left w:val="nil"/>
              <w:bottom w:val="nil"/>
              <w:right w:val="nil"/>
            </w:tcBorders>
            <w:shd w:val="clear" w:color="auto" w:fill="auto"/>
            <w:noWrap/>
            <w:vAlign w:val="bottom"/>
            <w:hideMark/>
          </w:tcPr>
          <w:p w:rsidR="004549E4" w:rsidRPr="004549E4" w:rsidRDefault="004549E4" w:rsidP="004549E4">
            <w:pPr>
              <w:spacing w:after="0" w:line="240" w:lineRule="auto"/>
              <w:jc w:val="right"/>
              <w:rPr>
                <w:rFonts w:ascii="Calibri" w:eastAsia="Times New Roman" w:hAnsi="Calibri" w:cs="Times New Roman"/>
                <w:color w:val="000000"/>
                <w:lang w:eastAsia="en-IN"/>
              </w:rPr>
            </w:pPr>
            <w:r w:rsidRPr="004549E4">
              <w:rPr>
                <w:rFonts w:ascii="Calibri" w:eastAsia="Times New Roman" w:hAnsi="Calibri" w:cs="Times New Roman"/>
                <w:color w:val="000000"/>
                <w:lang w:eastAsia="en-IN"/>
              </w:rPr>
              <w:t>280</w:t>
            </w:r>
          </w:p>
        </w:tc>
        <w:tc>
          <w:tcPr>
            <w:tcW w:w="711" w:type="dxa"/>
            <w:tcBorders>
              <w:top w:val="nil"/>
              <w:left w:val="nil"/>
              <w:bottom w:val="nil"/>
              <w:right w:val="nil"/>
            </w:tcBorders>
            <w:shd w:val="clear" w:color="auto" w:fill="auto"/>
            <w:noWrap/>
            <w:vAlign w:val="bottom"/>
            <w:hideMark/>
          </w:tcPr>
          <w:p w:rsidR="004549E4" w:rsidRPr="004549E4" w:rsidRDefault="004549E4" w:rsidP="004549E4">
            <w:pPr>
              <w:spacing w:after="0" w:line="240" w:lineRule="auto"/>
              <w:jc w:val="right"/>
              <w:rPr>
                <w:rFonts w:ascii="Calibri" w:eastAsia="Times New Roman" w:hAnsi="Calibri" w:cs="Times New Roman"/>
                <w:color w:val="000000"/>
                <w:lang w:eastAsia="en-IN"/>
              </w:rPr>
            </w:pPr>
            <w:r w:rsidRPr="004549E4">
              <w:rPr>
                <w:rFonts w:ascii="Calibri" w:eastAsia="Times New Roman" w:hAnsi="Calibri" w:cs="Times New Roman"/>
                <w:color w:val="000000"/>
                <w:lang w:eastAsia="en-IN"/>
              </w:rPr>
              <w:t>15%</w:t>
            </w:r>
          </w:p>
        </w:tc>
        <w:tc>
          <w:tcPr>
            <w:tcW w:w="663" w:type="dxa"/>
            <w:tcBorders>
              <w:top w:val="nil"/>
              <w:left w:val="nil"/>
              <w:bottom w:val="nil"/>
              <w:right w:val="nil"/>
            </w:tcBorders>
            <w:shd w:val="clear" w:color="auto" w:fill="auto"/>
            <w:noWrap/>
            <w:vAlign w:val="bottom"/>
            <w:hideMark/>
          </w:tcPr>
          <w:p w:rsidR="004549E4" w:rsidRPr="004549E4" w:rsidRDefault="00005EA4" w:rsidP="004549E4">
            <w:pPr>
              <w:spacing w:after="0" w:line="240" w:lineRule="auto"/>
              <w:jc w:val="right"/>
              <w:rPr>
                <w:rFonts w:ascii="Calibri" w:eastAsia="Times New Roman" w:hAnsi="Calibri" w:cs="Times New Roman"/>
                <w:color w:val="000000"/>
                <w:lang w:eastAsia="en-IN"/>
              </w:rPr>
            </w:pPr>
            <w:r>
              <w:rPr>
                <w:rFonts w:ascii="Calibri" w:eastAsia="Times New Roman" w:hAnsi="Calibri" w:cs="Times New Roman"/>
                <w:color w:val="000000"/>
                <w:lang w:eastAsia="en-IN"/>
              </w:rPr>
              <w:t>151</w:t>
            </w:r>
            <w:r w:rsidR="004549E4" w:rsidRPr="004549E4">
              <w:rPr>
                <w:rFonts w:ascii="Calibri" w:eastAsia="Times New Roman" w:hAnsi="Calibri" w:cs="Times New Roman"/>
                <w:color w:val="000000"/>
                <w:lang w:eastAsia="en-IN"/>
              </w:rPr>
              <w:t>3</w:t>
            </w:r>
          </w:p>
        </w:tc>
        <w:tc>
          <w:tcPr>
            <w:tcW w:w="711" w:type="dxa"/>
            <w:tcBorders>
              <w:top w:val="nil"/>
              <w:left w:val="nil"/>
              <w:bottom w:val="nil"/>
              <w:right w:val="nil"/>
            </w:tcBorders>
            <w:shd w:val="clear" w:color="auto" w:fill="auto"/>
            <w:noWrap/>
            <w:vAlign w:val="bottom"/>
            <w:hideMark/>
          </w:tcPr>
          <w:p w:rsidR="004549E4" w:rsidRPr="004549E4" w:rsidRDefault="004549E4" w:rsidP="004549E4">
            <w:pPr>
              <w:spacing w:after="0" w:line="240" w:lineRule="auto"/>
              <w:jc w:val="right"/>
              <w:rPr>
                <w:rFonts w:ascii="Calibri" w:eastAsia="Times New Roman" w:hAnsi="Calibri" w:cs="Times New Roman"/>
                <w:color w:val="000000"/>
                <w:lang w:eastAsia="en-IN"/>
              </w:rPr>
            </w:pPr>
            <w:r w:rsidRPr="004549E4">
              <w:rPr>
                <w:rFonts w:ascii="Calibri" w:eastAsia="Times New Roman" w:hAnsi="Calibri" w:cs="Times New Roman"/>
                <w:color w:val="000000"/>
                <w:lang w:eastAsia="en-IN"/>
              </w:rPr>
              <w:t>16%</w:t>
            </w:r>
          </w:p>
        </w:tc>
      </w:tr>
      <w:tr w:rsidR="004549E4" w:rsidRPr="004549E4" w:rsidTr="00DA3E1E">
        <w:trPr>
          <w:trHeight w:val="300"/>
          <w:jc w:val="center"/>
        </w:trPr>
        <w:tc>
          <w:tcPr>
            <w:tcW w:w="1430" w:type="dxa"/>
            <w:tcBorders>
              <w:top w:val="nil"/>
              <w:left w:val="nil"/>
              <w:bottom w:val="nil"/>
              <w:right w:val="nil"/>
            </w:tcBorders>
            <w:shd w:val="clear" w:color="auto" w:fill="auto"/>
            <w:noWrap/>
            <w:vAlign w:val="bottom"/>
            <w:hideMark/>
          </w:tcPr>
          <w:p w:rsidR="004549E4" w:rsidRPr="004549E4" w:rsidRDefault="004549E4" w:rsidP="004549E4">
            <w:pPr>
              <w:spacing w:after="0" w:line="240" w:lineRule="auto"/>
              <w:rPr>
                <w:rFonts w:ascii="Calibri" w:eastAsia="Times New Roman" w:hAnsi="Calibri" w:cs="Times New Roman"/>
                <w:color w:val="000000"/>
                <w:lang w:eastAsia="en-IN"/>
              </w:rPr>
            </w:pPr>
            <w:r w:rsidRPr="004549E4">
              <w:rPr>
                <w:rFonts w:ascii="Calibri" w:eastAsia="Times New Roman" w:hAnsi="Calibri" w:cs="Times New Roman"/>
                <w:color w:val="000000"/>
                <w:lang w:eastAsia="en-IN"/>
              </w:rPr>
              <w:t>Other States</w:t>
            </w:r>
          </w:p>
        </w:tc>
        <w:tc>
          <w:tcPr>
            <w:tcW w:w="663" w:type="dxa"/>
            <w:tcBorders>
              <w:top w:val="nil"/>
              <w:left w:val="nil"/>
              <w:bottom w:val="nil"/>
              <w:right w:val="nil"/>
            </w:tcBorders>
            <w:shd w:val="clear" w:color="auto" w:fill="auto"/>
            <w:noWrap/>
            <w:vAlign w:val="bottom"/>
            <w:hideMark/>
          </w:tcPr>
          <w:p w:rsidR="004549E4" w:rsidRPr="004549E4" w:rsidRDefault="004549E4" w:rsidP="00005EA4">
            <w:pPr>
              <w:spacing w:after="0" w:line="240" w:lineRule="auto"/>
              <w:jc w:val="right"/>
              <w:rPr>
                <w:rFonts w:ascii="Calibri" w:eastAsia="Times New Roman" w:hAnsi="Calibri" w:cs="Times New Roman"/>
                <w:color w:val="000000"/>
                <w:lang w:eastAsia="en-IN"/>
              </w:rPr>
            </w:pPr>
            <w:r w:rsidRPr="004549E4">
              <w:rPr>
                <w:rFonts w:ascii="Calibri" w:eastAsia="Times New Roman" w:hAnsi="Calibri" w:cs="Times New Roman"/>
                <w:color w:val="000000"/>
                <w:lang w:eastAsia="en-IN"/>
              </w:rPr>
              <w:t>2</w:t>
            </w:r>
            <w:r w:rsidR="00005EA4">
              <w:rPr>
                <w:rFonts w:ascii="Calibri" w:eastAsia="Times New Roman" w:hAnsi="Calibri" w:cs="Times New Roman"/>
                <w:color w:val="000000"/>
                <w:lang w:eastAsia="en-IN"/>
              </w:rPr>
              <w:t>18</w:t>
            </w:r>
          </w:p>
        </w:tc>
        <w:tc>
          <w:tcPr>
            <w:tcW w:w="711" w:type="dxa"/>
            <w:tcBorders>
              <w:top w:val="nil"/>
              <w:left w:val="nil"/>
              <w:bottom w:val="nil"/>
              <w:right w:val="nil"/>
            </w:tcBorders>
            <w:shd w:val="clear" w:color="auto" w:fill="auto"/>
            <w:noWrap/>
            <w:vAlign w:val="bottom"/>
            <w:hideMark/>
          </w:tcPr>
          <w:p w:rsidR="004549E4" w:rsidRPr="004549E4" w:rsidRDefault="004549E4" w:rsidP="004549E4">
            <w:pPr>
              <w:spacing w:after="0" w:line="240" w:lineRule="auto"/>
              <w:jc w:val="right"/>
              <w:rPr>
                <w:rFonts w:ascii="Calibri" w:eastAsia="Times New Roman" w:hAnsi="Calibri" w:cs="Times New Roman"/>
                <w:color w:val="000000"/>
                <w:lang w:eastAsia="en-IN"/>
              </w:rPr>
            </w:pPr>
            <w:r w:rsidRPr="004549E4">
              <w:rPr>
                <w:rFonts w:ascii="Calibri" w:eastAsia="Times New Roman" w:hAnsi="Calibri" w:cs="Times New Roman"/>
                <w:color w:val="000000"/>
                <w:lang w:eastAsia="en-IN"/>
              </w:rPr>
              <w:t>11%</w:t>
            </w:r>
          </w:p>
        </w:tc>
        <w:tc>
          <w:tcPr>
            <w:tcW w:w="663" w:type="dxa"/>
            <w:tcBorders>
              <w:top w:val="nil"/>
              <w:left w:val="nil"/>
              <w:bottom w:val="nil"/>
              <w:right w:val="nil"/>
            </w:tcBorders>
            <w:shd w:val="clear" w:color="auto" w:fill="auto"/>
            <w:noWrap/>
            <w:vAlign w:val="bottom"/>
            <w:hideMark/>
          </w:tcPr>
          <w:p w:rsidR="004549E4" w:rsidRPr="004549E4" w:rsidRDefault="004549E4" w:rsidP="004549E4">
            <w:pPr>
              <w:spacing w:after="0" w:line="240" w:lineRule="auto"/>
              <w:jc w:val="right"/>
              <w:rPr>
                <w:rFonts w:ascii="Calibri" w:eastAsia="Times New Roman" w:hAnsi="Calibri" w:cs="Times New Roman"/>
                <w:color w:val="000000"/>
                <w:lang w:eastAsia="en-IN"/>
              </w:rPr>
            </w:pPr>
            <w:r w:rsidRPr="004549E4">
              <w:rPr>
                <w:rFonts w:ascii="Calibri" w:eastAsia="Times New Roman" w:hAnsi="Calibri" w:cs="Times New Roman"/>
                <w:color w:val="000000"/>
                <w:lang w:eastAsia="en-IN"/>
              </w:rPr>
              <w:t>175</w:t>
            </w:r>
            <w:r w:rsidR="00005EA4">
              <w:rPr>
                <w:rFonts w:ascii="Calibri" w:eastAsia="Times New Roman" w:hAnsi="Calibri" w:cs="Times New Roman"/>
                <w:color w:val="000000"/>
                <w:lang w:eastAsia="en-IN"/>
              </w:rPr>
              <w:t>2</w:t>
            </w:r>
          </w:p>
        </w:tc>
        <w:tc>
          <w:tcPr>
            <w:tcW w:w="711" w:type="dxa"/>
            <w:tcBorders>
              <w:top w:val="nil"/>
              <w:left w:val="nil"/>
              <w:bottom w:val="nil"/>
              <w:right w:val="nil"/>
            </w:tcBorders>
            <w:shd w:val="clear" w:color="auto" w:fill="auto"/>
            <w:noWrap/>
            <w:vAlign w:val="bottom"/>
            <w:hideMark/>
          </w:tcPr>
          <w:p w:rsidR="004549E4" w:rsidRPr="004549E4" w:rsidRDefault="004549E4" w:rsidP="004549E4">
            <w:pPr>
              <w:spacing w:after="0" w:line="240" w:lineRule="auto"/>
              <w:jc w:val="right"/>
              <w:rPr>
                <w:rFonts w:ascii="Calibri" w:eastAsia="Times New Roman" w:hAnsi="Calibri" w:cs="Times New Roman"/>
                <w:color w:val="000000"/>
                <w:lang w:eastAsia="en-IN"/>
              </w:rPr>
            </w:pPr>
            <w:r w:rsidRPr="004549E4">
              <w:rPr>
                <w:rFonts w:ascii="Calibri" w:eastAsia="Times New Roman" w:hAnsi="Calibri" w:cs="Times New Roman"/>
                <w:color w:val="000000"/>
                <w:lang w:eastAsia="en-IN"/>
              </w:rPr>
              <w:t>86%</w:t>
            </w:r>
          </w:p>
        </w:tc>
        <w:tc>
          <w:tcPr>
            <w:tcW w:w="663" w:type="dxa"/>
            <w:tcBorders>
              <w:top w:val="nil"/>
              <w:left w:val="nil"/>
              <w:bottom w:val="nil"/>
              <w:right w:val="nil"/>
            </w:tcBorders>
            <w:shd w:val="clear" w:color="auto" w:fill="auto"/>
            <w:noWrap/>
            <w:vAlign w:val="bottom"/>
            <w:hideMark/>
          </w:tcPr>
          <w:p w:rsidR="004549E4" w:rsidRPr="004549E4" w:rsidRDefault="004549E4" w:rsidP="004549E4">
            <w:pPr>
              <w:spacing w:after="0" w:line="240" w:lineRule="auto"/>
              <w:jc w:val="right"/>
              <w:rPr>
                <w:rFonts w:ascii="Calibri" w:eastAsia="Times New Roman" w:hAnsi="Calibri" w:cs="Times New Roman"/>
                <w:color w:val="000000"/>
                <w:lang w:eastAsia="en-IN"/>
              </w:rPr>
            </w:pPr>
            <w:r w:rsidRPr="004549E4">
              <w:rPr>
                <w:rFonts w:ascii="Calibri" w:eastAsia="Times New Roman" w:hAnsi="Calibri" w:cs="Times New Roman"/>
                <w:color w:val="000000"/>
                <w:lang w:eastAsia="en-IN"/>
              </w:rPr>
              <w:t>179</w:t>
            </w:r>
          </w:p>
        </w:tc>
        <w:tc>
          <w:tcPr>
            <w:tcW w:w="711" w:type="dxa"/>
            <w:tcBorders>
              <w:top w:val="nil"/>
              <w:left w:val="nil"/>
              <w:bottom w:val="nil"/>
              <w:right w:val="nil"/>
            </w:tcBorders>
            <w:shd w:val="clear" w:color="auto" w:fill="auto"/>
            <w:noWrap/>
            <w:vAlign w:val="bottom"/>
            <w:hideMark/>
          </w:tcPr>
          <w:p w:rsidR="004549E4" w:rsidRPr="004549E4" w:rsidRDefault="004549E4" w:rsidP="004549E4">
            <w:pPr>
              <w:spacing w:after="0" w:line="240" w:lineRule="auto"/>
              <w:jc w:val="right"/>
              <w:rPr>
                <w:rFonts w:ascii="Calibri" w:eastAsia="Times New Roman" w:hAnsi="Calibri" w:cs="Times New Roman"/>
                <w:color w:val="000000"/>
                <w:lang w:eastAsia="en-IN"/>
              </w:rPr>
            </w:pPr>
            <w:r w:rsidRPr="004549E4">
              <w:rPr>
                <w:rFonts w:ascii="Calibri" w:eastAsia="Times New Roman" w:hAnsi="Calibri" w:cs="Times New Roman"/>
                <w:color w:val="000000"/>
                <w:lang w:eastAsia="en-IN"/>
              </w:rPr>
              <w:t>9%</w:t>
            </w:r>
          </w:p>
        </w:tc>
        <w:tc>
          <w:tcPr>
            <w:tcW w:w="663" w:type="dxa"/>
            <w:tcBorders>
              <w:top w:val="nil"/>
              <w:left w:val="nil"/>
              <w:bottom w:val="nil"/>
              <w:right w:val="nil"/>
            </w:tcBorders>
            <w:shd w:val="clear" w:color="auto" w:fill="auto"/>
            <w:noWrap/>
            <w:vAlign w:val="bottom"/>
            <w:hideMark/>
          </w:tcPr>
          <w:p w:rsidR="004549E4" w:rsidRPr="004549E4" w:rsidRDefault="004549E4" w:rsidP="004549E4">
            <w:pPr>
              <w:spacing w:after="0" w:line="240" w:lineRule="auto"/>
              <w:jc w:val="right"/>
              <w:rPr>
                <w:rFonts w:ascii="Calibri" w:eastAsia="Times New Roman" w:hAnsi="Calibri" w:cs="Times New Roman"/>
                <w:color w:val="000000"/>
                <w:lang w:eastAsia="en-IN"/>
              </w:rPr>
            </w:pPr>
            <w:r w:rsidRPr="004549E4">
              <w:rPr>
                <w:rFonts w:ascii="Calibri" w:eastAsia="Times New Roman" w:hAnsi="Calibri" w:cs="Times New Roman"/>
                <w:color w:val="000000"/>
                <w:lang w:eastAsia="en-IN"/>
              </w:rPr>
              <w:t>462</w:t>
            </w:r>
          </w:p>
        </w:tc>
        <w:tc>
          <w:tcPr>
            <w:tcW w:w="711" w:type="dxa"/>
            <w:tcBorders>
              <w:top w:val="nil"/>
              <w:left w:val="nil"/>
              <w:bottom w:val="nil"/>
              <w:right w:val="nil"/>
            </w:tcBorders>
            <w:shd w:val="clear" w:color="auto" w:fill="auto"/>
            <w:noWrap/>
            <w:vAlign w:val="bottom"/>
            <w:hideMark/>
          </w:tcPr>
          <w:p w:rsidR="004549E4" w:rsidRPr="004549E4" w:rsidRDefault="004549E4" w:rsidP="004549E4">
            <w:pPr>
              <w:spacing w:after="0" w:line="240" w:lineRule="auto"/>
              <w:jc w:val="right"/>
              <w:rPr>
                <w:rFonts w:ascii="Calibri" w:eastAsia="Times New Roman" w:hAnsi="Calibri" w:cs="Times New Roman"/>
                <w:color w:val="000000"/>
                <w:lang w:eastAsia="en-IN"/>
              </w:rPr>
            </w:pPr>
            <w:r w:rsidRPr="004549E4">
              <w:rPr>
                <w:rFonts w:ascii="Calibri" w:eastAsia="Times New Roman" w:hAnsi="Calibri" w:cs="Times New Roman"/>
                <w:color w:val="000000"/>
                <w:lang w:eastAsia="en-IN"/>
              </w:rPr>
              <w:t>24%</w:t>
            </w:r>
          </w:p>
        </w:tc>
        <w:tc>
          <w:tcPr>
            <w:tcW w:w="663" w:type="dxa"/>
            <w:tcBorders>
              <w:top w:val="nil"/>
              <w:left w:val="nil"/>
              <w:bottom w:val="nil"/>
              <w:right w:val="nil"/>
            </w:tcBorders>
            <w:shd w:val="clear" w:color="auto" w:fill="auto"/>
            <w:noWrap/>
            <w:vAlign w:val="bottom"/>
            <w:hideMark/>
          </w:tcPr>
          <w:p w:rsidR="004549E4" w:rsidRPr="004549E4" w:rsidRDefault="004549E4" w:rsidP="004549E4">
            <w:pPr>
              <w:spacing w:after="0" w:line="240" w:lineRule="auto"/>
              <w:jc w:val="right"/>
              <w:rPr>
                <w:rFonts w:ascii="Calibri" w:eastAsia="Times New Roman" w:hAnsi="Calibri" w:cs="Times New Roman"/>
                <w:color w:val="000000"/>
                <w:lang w:eastAsia="en-IN"/>
              </w:rPr>
            </w:pPr>
            <w:r w:rsidRPr="004549E4">
              <w:rPr>
                <w:rFonts w:ascii="Calibri" w:eastAsia="Times New Roman" w:hAnsi="Calibri" w:cs="Times New Roman"/>
                <w:color w:val="000000"/>
                <w:lang w:eastAsia="en-IN"/>
              </w:rPr>
              <w:t>456</w:t>
            </w:r>
          </w:p>
        </w:tc>
        <w:tc>
          <w:tcPr>
            <w:tcW w:w="711" w:type="dxa"/>
            <w:tcBorders>
              <w:top w:val="nil"/>
              <w:left w:val="nil"/>
              <w:bottom w:val="nil"/>
              <w:right w:val="nil"/>
            </w:tcBorders>
            <w:shd w:val="clear" w:color="auto" w:fill="auto"/>
            <w:noWrap/>
            <w:vAlign w:val="bottom"/>
            <w:hideMark/>
          </w:tcPr>
          <w:p w:rsidR="004549E4" w:rsidRPr="004549E4" w:rsidRDefault="004549E4" w:rsidP="004549E4">
            <w:pPr>
              <w:spacing w:after="0" w:line="240" w:lineRule="auto"/>
              <w:jc w:val="right"/>
              <w:rPr>
                <w:rFonts w:ascii="Calibri" w:eastAsia="Times New Roman" w:hAnsi="Calibri" w:cs="Times New Roman"/>
                <w:color w:val="000000"/>
                <w:lang w:eastAsia="en-IN"/>
              </w:rPr>
            </w:pPr>
            <w:r w:rsidRPr="004549E4">
              <w:rPr>
                <w:rFonts w:ascii="Calibri" w:eastAsia="Times New Roman" w:hAnsi="Calibri" w:cs="Times New Roman"/>
                <w:color w:val="000000"/>
                <w:lang w:eastAsia="en-IN"/>
              </w:rPr>
              <w:t>24%</w:t>
            </w:r>
          </w:p>
        </w:tc>
        <w:tc>
          <w:tcPr>
            <w:tcW w:w="663" w:type="dxa"/>
            <w:tcBorders>
              <w:top w:val="nil"/>
              <w:left w:val="nil"/>
              <w:bottom w:val="nil"/>
              <w:right w:val="nil"/>
            </w:tcBorders>
            <w:shd w:val="clear" w:color="auto" w:fill="auto"/>
            <w:noWrap/>
            <w:vAlign w:val="bottom"/>
            <w:hideMark/>
          </w:tcPr>
          <w:p w:rsidR="004549E4" w:rsidRPr="004549E4" w:rsidRDefault="004549E4" w:rsidP="004549E4">
            <w:pPr>
              <w:spacing w:after="0" w:line="240" w:lineRule="auto"/>
              <w:jc w:val="right"/>
              <w:rPr>
                <w:rFonts w:ascii="Calibri" w:eastAsia="Times New Roman" w:hAnsi="Calibri" w:cs="Times New Roman"/>
                <w:color w:val="000000"/>
                <w:lang w:eastAsia="en-IN"/>
              </w:rPr>
            </w:pPr>
            <w:r w:rsidRPr="004549E4">
              <w:rPr>
                <w:rFonts w:ascii="Calibri" w:eastAsia="Times New Roman" w:hAnsi="Calibri" w:cs="Times New Roman"/>
                <w:color w:val="000000"/>
                <w:lang w:eastAsia="en-IN"/>
              </w:rPr>
              <w:t>30</w:t>
            </w:r>
            <w:r w:rsidR="00005EA4">
              <w:rPr>
                <w:rFonts w:ascii="Calibri" w:eastAsia="Times New Roman" w:hAnsi="Calibri" w:cs="Times New Roman"/>
                <w:color w:val="000000"/>
                <w:lang w:eastAsia="en-IN"/>
              </w:rPr>
              <w:t>67</w:t>
            </w:r>
          </w:p>
        </w:tc>
        <w:tc>
          <w:tcPr>
            <w:tcW w:w="711" w:type="dxa"/>
            <w:tcBorders>
              <w:top w:val="nil"/>
              <w:left w:val="nil"/>
              <w:bottom w:val="nil"/>
              <w:right w:val="nil"/>
            </w:tcBorders>
            <w:shd w:val="clear" w:color="auto" w:fill="auto"/>
            <w:noWrap/>
            <w:vAlign w:val="bottom"/>
            <w:hideMark/>
          </w:tcPr>
          <w:p w:rsidR="004549E4" w:rsidRPr="004549E4" w:rsidRDefault="004549E4" w:rsidP="004549E4">
            <w:pPr>
              <w:spacing w:after="0" w:line="240" w:lineRule="auto"/>
              <w:jc w:val="right"/>
              <w:rPr>
                <w:rFonts w:ascii="Calibri" w:eastAsia="Times New Roman" w:hAnsi="Calibri" w:cs="Times New Roman"/>
                <w:color w:val="000000"/>
                <w:lang w:eastAsia="en-IN"/>
              </w:rPr>
            </w:pPr>
            <w:r w:rsidRPr="004549E4">
              <w:rPr>
                <w:rFonts w:ascii="Calibri" w:eastAsia="Times New Roman" w:hAnsi="Calibri" w:cs="Times New Roman"/>
                <w:color w:val="000000"/>
                <w:lang w:eastAsia="en-IN"/>
              </w:rPr>
              <w:t>31%</w:t>
            </w:r>
          </w:p>
        </w:tc>
      </w:tr>
      <w:tr w:rsidR="004549E4" w:rsidRPr="004549E4" w:rsidTr="00DA3E1E">
        <w:trPr>
          <w:trHeight w:val="300"/>
          <w:jc w:val="center"/>
        </w:trPr>
        <w:tc>
          <w:tcPr>
            <w:tcW w:w="1430" w:type="dxa"/>
            <w:tcBorders>
              <w:top w:val="single" w:sz="4" w:space="0" w:color="auto"/>
              <w:left w:val="nil"/>
              <w:bottom w:val="single" w:sz="4" w:space="0" w:color="auto"/>
              <w:right w:val="nil"/>
            </w:tcBorders>
            <w:shd w:val="clear" w:color="auto" w:fill="auto"/>
            <w:noWrap/>
            <w:vAlign w:val="bottom"/>
            <w:hideMark/>
          </w:tcPr>
          <w:p w:rsidR="004549E4" w:rsidRPr="004549E4" w:rsidRDefault="004549E4" w:rsidP="004549E4">
            <w:pPr>
              <w:spacing w:after="0" w:line="240" w:lineRule="auto"/>
              <w:rPr>
                <w:rFonts w:ascii="Calibri" w:eastAsia="Times New Roman" w:hAnsi="Calibri" w:cs="Times New Roman"/>
                <w:b/>
                <w:color w:val="000000"/>
                <w:lang w:eastAsia="en-IN"/>
              </w:rPr>
            </w:pPr>
            <w:r w:rsidRPr="004549E4">
              <w:rPr>
                <w:rFonts w:ascii="Calibri" w:eastAsia="Times New Roman" w:hAnsi="Calibri" w:cs="Times New Roman"/>
                <w:b/>
                <w:color w:val="000000"/>
                <w:lang w:eastAsia="en-IN"/>
              </w:rPr>
              <w:t>Total</w:t>
            </w:r>
          </w:p>
        </w:tc>
        <w:tc>
          <w:tcPr>
            <w:tcW w:w="663" w:type="dxa"/>
            <w:tcBorders>
              <w:top w:val="single" w:sz="4" w:space="0" w:color="auto"/>
              <w:left w:val="nil"/>
              <w:bottom w:val="single" w:sz="4" w:space="0" w:color="auto"/>
              <w:right w:val="nil"/>
            </w:tcBorders>
            <w:shd w:val="clear" w:color="auto" w:fill="auto"/>
            <w:noWrap/>
            <w:vAlign w:val="bottom"/>
            <w:hideMark/>
          </w:tcPr>
          <w:p w:rsidR="004549E4" w:rsidRPr="004549E4" w:rsidRDefault="004549E4" w:rsidP="004549E4">
            <w:pPr>
              <w:spacing w:after="0" w:line="240" w:lineRule="auto"/>
              <w:jc w:val="right"/>
              <w:rPr>
                <w:rFonts w:ascii="Calibri" w:eastAsia="Times New Roman" w:hAnsi="Calibri" w:cs="Times New Roman"/>
                <w:b/>
                <w:color w:val="000000"/>
                <w:lang w:eastAsia="en-IN"/>
              </w:rPr>
            </w:pPr>
            <w:r w:rsidRPr="004549E4">
              <w:rPr>
                <w:rFonts w:ascii="Calibri" w:eastAsia="Times New Roman" w:hAnsi="Calibri" w:cs="Times New Roman"/>
                <w:b/>
                <w:color w:val="000000"/>
                <w:lang w:eastAsia="en-IN"/>
              </w:rPr>
              <w:t>19</w:t>
            </w:r>
            <w:r w:rsidR="00005EA4">
              <w:rPr>
                <w:rFonts w:ascii="Calibri" w:eastAsia="Times New Roman" w:hAnsi="Calibri" w:cs="Times New Roman"/>
                <w:b/>
                <w:color w:val="000000"/>
                <w:lang w:eastAsia="en-IN"/>
              </w:rPr>
              <w:t>66</w:t>
            </w:r>
          </w:p>
        </w:tc>
        <w:tc>
          <w:tcPr>
            <w:tcW w:w="711" w:type="dxa"/>
            <w:tcBorders>
              <w:top w:val="single" w:sz="4" w:space="0" w:color="auto"/>
              <w:left w:val="nil"/>
              <w:bottom w:val="single" w:sz="4" w:space="0" w:color="auto"/>
              <w:right w:val="nil"/>
            </w:tcBorders>
            <w:shd w:val="clear" w:color="auto" w:fill="auto"/>
            <w:noWrap/>
            <w:vAlign w:val="bottom"/>
            <w:hideMark/>
          </w:tcPr>
          <w:p w:rsidR="004549E4" w:rsidRPr="004549E4" w:rsidRDefault="004549E4" w:rsidP="004549E4">
            <w:pPr>
              <w:spacing w:after="0" w:line="240" w:lineRule="auto"/>
              <w:jc w:val="right"/>
              <w:rPr>
                <w:rFonts w:ascii="Calibri" w:eastAsia="Times New Roman" w:hAnsi="Calibri" w:cs="Times New Roman"/>
                <w:b/>
                <w:color w:val="000000"/>
                <w:lang w:eastAsia="en-IN"/>
              </w:rPr>
            </w:pPr>
            <w:r w:rsidRPr="004549E4">
              <w:rPr>
                <w:rFonts w:ascii="Calibri" w:eastAsia="Times New Roman" w:hAnsi="Calibri" w:cs="Times New Roman"/>
                <w:b/>
                <w:color w:val="000000"/>
                <w:lang w:eastAsia="en-IN"/>
              </w:rPr>
              <w:t>100%</w:t>
            </w:r>
          </w:p>
        </w:tc>
        <w:tc>
          <w:tcPr>
            <w:tcW w:w="663" w:type="dxa"/>
            <w:tcBorders>
              <w:top w:val="single" w:sz="4" w:space="0" w:color="auto"/>
              <w:left w:val="nil"/>
              <w:bottom w:val="single" w:sz="4" w:space="0" w:color="auto"/>
              <w:right w:val="nil"/>
            </w:tcBorders>
            <w:shd w:val="clear" w:color="auto" w:fill="auto"/>
            <w:noWrap/>
            <w:vAlign w:val="bottom"/>
            <w:hideMark/>
          </w:tcPr>
          <w:p w:rsidR="004549E4" w:rsidRPr="004549E4" w:rsidRDefault="004549E4" w:rsidP="004549E4">
            <w:pPr>
              <w:spacing w:after="0" w:line="240" w:lineRule="auto"/>
              <w:jc w:val="right"/>
              <w:rPr>
                <w:rFonts w:ascii="Calibri" w:eastAsia="Times New Roman" w:hAnsi="Calibri" w:cs="Times New Roman"/>
                <w:b/>
                <w:color w:val="000000"/>
                <w:lang w:eastAsia="en-IN"/>
              </w:rPr>
            </w:pPr>
            <w:r w:rsidRPr="004549E4">
              <w:rPr>
                <w:rFonts w:ascii="Calibri" w:eastAsia="Times New Roman" w:hAnsi="Calibri" w:cs="Times New Roman"/>
                <w:b/>
                <w:color w:val="000000"/>
                <w:lang w:eastAsia="en-IN"/>
              </w:rPr>
              <w:t>204</w:t>
            </w:r>
            <w:r w:rsidR="00005EA4">
              <w:rPr>
                <w:rFonts w:ascii="Calibri" w:eastAsia="Times New Roman" w:hAnsi="Calibri" w:cs="Times New Roman"/>
                <w:b/>
                <w:color w:val="000000"/>
                <w:lang w:eastAsia="en-IN"/>
              </w:rPr>
              <w:t>8</w:t>
            </w:r>
          </w:p>
        </w:tc>
        <w:tc>
          <w:tcPr>
            <w:tcW w:w="711" w:type="dxa"/>
            <w:tcBorders>
              <w:top w:val="single" w:sz="4" w:space="0" w:color="auto"/>
              <w:left w:val="nil"/>
              <w:bottom w:val="single" w:sz="4" w:space="0" w:color="auto"/>
              <w:right w:val="nil"/>
            </w:tcBorders>
            <w:shd w:val="clear" w:color="auto" w:fill="auto"/>
            <w:noWrap/>
            <w:vAlign w:val="bottom"/>
            <w:hideMark/>
          </w:tcPr>
          <w:p w:rsidR="004549E4" w:rsidRPr="004549E4" w:rsidRDefault="004549E4" w:rsidP="004549E4">
            <w:pPr>
              <w:spacing w:after="0" w:line="240" w:lineRule="auto"/>
              <w:jc w:val="right"/>
              <w:rPr>
                <w:rFonts w:ascii="Calibri" w:eastAsia="Times New Roman" w:hAnsi="Calibri" w:cs="Times New Roman"/>
                <w:b/>
                <w:color w:val="000000"/>
                <w:lang w:eastAsia="en-IN"/>
              </w:rPr>
            </w:pPr>
            <w:r w:rsidRPr="004549E4">
              <w:rPr>
                <w:rFonts w:ascii="Calibri" w:eastAsia="Times New Roman" w:hAnsi="Calibri" w:cs="Times New Roman"/>
                <w:b/>
                <w:color w:val="000000"/>
                <w:lang w:eastAsia="en-IN"/>
              </w:rPr>
              <w:t>100%</w:t>
            </w:r>
          </w:p>
        </w:tc>
        <w:tc>
          <w:tcPr>
            <w:tcW w:w="663" w:type="dxa"/>
            <w:tcBorders>
              <w:top w:val="single" w:sz="4" w:space="0" w:color="auto"/>
              <w:left w:val="nil"/>
              <w:bottom w:val="single" w:sz="4" w:space="0" w:color="auto"/>
              <w:right w:val="nil"/>
            </w:tcBorders>
            <w:shd w:val="clear" w:color="auto" w:fill="auto"/>
            <w:noWrap/>
            <w:vAlign w:val="bottom"/>
            <w:hideMark/>
          </w:tcPr>
          <w:p w:rsidR="004549E4" w:rsidRPr="004549E4" w:rsidRDefault="004549E4" w:rsidP="004549E4">
            <w:pPr>
              <w:spacing w:after="0" w:line="240" w:lineRule="auto"/>
              <w:jc w:val="right"/>
              <w:rPr>
                <w:rFonts w:ascii="Calibri" w:eastAsia="Times New Roman" w:hAnsi="Calibri" w:cs="Times New Roman"/>
                <w:b/>
                <w:color w:val="000000"/>
                <w:lang w:eastAsia="en-IN"/>
              </w:rPr>
            </w:pPr>
            <w:r w:rsidRPr="004549E4">
              <w:rPr>
                <w:rFonts w:ascii="Calibri" w:eastAsia="Times New Roman" w:hAnsi="Calibri" w:cs="Times New Roman"/>
                <w:b/>
                <w:color w:val="000000"/>
                <w:lang w:eastAsia="en-IN"/>
              </w:rPr>
              <w:t>1958</w:t>
            </w:r>
          </w:p>
        </w:tc>
        <w:tc>
          <w:tcPr>
            <w:tcW w:w="711" w:type="dxa"/>
            <w:tcBorders>
              <w:top w:val="single" w:sz="4" w:space="0" w:color="auto"/>
              <w:left w:val="nil"/>
              <w:bottom w:val="single" w:sz="4" w:space="0" w:color="auto"/>
              <w:right w:val="nil"/>
            </w:tcBorders>
            <w:shd w:val="clear" w:color="auto" w:fill="auto"/>
            <w:noWrap/>
            <w:vAlign w:val="bottom"/>
            <w:hideMark/>
          </w:tcPr>
          <w:p w:rsidR="004549E4" w:rsidRPr="004549E4" w:rsidRDefault="004549E4" w:rsidP="004549E4">
            <w:pPr>
              <w:spacing w:after="0" w:line="240" w:lineRule="auto"/>
              <w:jc w:val="right"/>
              <w:rPr>
                <w:rFonts w:ascii="Calibri" w:eastAsia="Times New Roman" w:hAnsi="Calibri" w:cs="Times New Roman"/>
                <w:b/>
                <w:color w:val="000000"/>
                <w:lang w:eastAsia="en-IN"/>
              </w:rPr>
            </w:pPr>
            <w:r w:rsidRPr="004549E4">
              <w:rPr>
                <w:rFonts w:ascii="Calibri" w:eastAsia="Times New Roman" w:hAnsi="Calibri" w:cs="Times New Roman"/>
                <w:b/>
                <w:color w:val="000000"/>
                <w:lang w:eastAsia="en-IN"/>
              </w:rPr>
              <w:t>100%</w:t>
            </w:r>
          </w:p>
        </w:tc>
        <w:tc>
          <w:tcPr>
            <w:tcW w:w="663" w:type="dxa"/>
            <w:tcBorders>
              <w:top w:val="single" w:sz="4" w:space="0" w:color="auto"/>
              <w:left w:val="nil"/>
              <w:bottom w:val="single" w:sz="4" w:space="0" w:color="auto"/>
              <w:right w:val="nil"/>
            </w:tcBorders>
            <w:shd w:val="clear" w:color="auto" w:fill="auto"/>
            <w:noWrap/>
            <w:vAlign w:val="bottom"/>
            <w:hideMark/>
          </w:tcPr>
          <w:p w:rsidR="004549E4" w:rsidRPr="004549E4" w:rsidRDefault="004549E4" w:rsidP="004549E4">
            <w:pPr>
              <w:spacing w:after="0" w:line="240" w:lineRule="auto"/>
              <w:jc w:val="right"/>
              <w:rPr>
                <w:rFonts w:ascii="Calibri" w:eastAsia="Times New Roman" w:hAnsi="Calibri" w:cs="Times New Roman"/>
                <w:b/>
                <w:color w:val="000000"/>
                <w:lang w:eastAsia="en-IN"/>
              </w:rPr>
            </w:pPr>
            <w:r w:rsidRPr="004549E4">
              <w:rPr>
                <w:rFonts w:ascii="Calibri" w:eastAsia="Times New Roman" w:hAnsi="Calibri" w:cs="Times New Roman"/>
                <w:b/>
                <w:color w:val="000000"/>
                <w:lang w:eastAsia="en-IN"/>
              </w:rPr>
              <w:t>1886</w:t>
            </w:r>
          </w:p>
        </w:tc>
        <w:tc>
          <w:tcPr>
            <w:tcW w:w="711" w:type="dxa"/>
            <w:tcBorders>
              <w:top w:val="single" w:sz="4" w:space="0" w:color="auto"/>
              <w:left w:val="nil"/>
              <w:bottom w:val="single" w:sz="4" w:space="0" w:color="auto"/>
              <w:right w:val="nil"/>
            </w:tcBorders>
            <w:shd w:val="clear" w:color="auto" w:fill="auto"/>
            <w:noWrap/>
            <w:vAlign w:val="bottom"/>
            <w:hideMark/>
          </w:tcPr>
          <w:p w:rsidR="004549E4" w:rsidRPr="004549E4" w:rsidRDefault="004549E4" w:rsidP="004549E4">
            <w:pPr>
              <w:spacing w:after="0" w:line="240" w:lineRule="auto"/>
              <w:jc w:val="right"/>
              <w:rPr>
                <w:rFonts w:ascii="Calibri" w:eastAsia="Times New Roman" w:hAnsi="Calibri" w:cs="Times New Roman"/>
                <w:b/>
                <w:color w:val="000000"/>
                <w:lang w:eastAsia="en-IN"/>
              </w:rPr>
            </w:pPr>
            <w:r w:rsidRPr="004549E4">
              <w:rPr>
                <w:rFonts w:ascii="Calibri" w:eastAsia="Times New Roman" w:hAnsi="Calibri" w:cs="Times New Roman"/>
                <w:b/>
                <w:color w:val="000000"/>
                <w:lang w:eastAsia="en-IN"/>
              </w:rPr>
              <w:t>100%</w:t>
            </w:r>
          </w:p>
        </w:tc>
        <w:tc>
          <w:tcPr>
            <w:tcW w:w="663" w:type="dxa"/>
            <w:tcBorders>
              <w:top w:val="single" w:sz="4" w:space="0" w:color="auto"/>
              <w:left w:val="nil"/>
              <w:bottom w:val="single" w:sz="4" w:space="0" w:color="auto"/>
              <w:right w:val="nil"/>
            </w:tcBorders>
            <w:shd w:val="clear" w:color="auto" w:fill="auto"/>
            <w:noWrap/>
            <w:vAlign w:val="bottom"/>
            <w:hideMark/>
          </w:tcPr>
          <w:p w:rsidR="004549E4" w:rsidRPr="004549E4" w:rsidRDefault="004549E4" w:rsidP="004549E4">
            <w:pPr>
              <w:spacing w:after="0" w:line="240" w:lineRule="auto"/>
              <w:jc w:val="right"/>
              <w:rPr>
                <w:rFonts w:ascii="Calibri" w:eastAsia="Times New Roman" w:hAnsi="Calibri" w:cs="Times New Roman"/>
                <w:b/>
                <w:color w:val="000000"/>
                <w:lang w:eastAsia="en-IN"/>
              </w:rPr>
            </w:pPr>
            <w:r w:rsidRPr="004549E4">
              <w:rPr>
                <w:rFonts w:ascii="Calibri" w:eastAsia="Times New Roman" w:hAnsi="Calibri" w:cs="Times New Roman"/>
                <w:b/>
                <w:color w:val="000000"/>
                <w:lang w:eastAsia="en-IN"/>
              </w:rPr>
              <w:t>1886</w:t>
            </w:r>
          </w:p>
        </w:tc>
        <w:tc>
          <w:tcPr>
            <w:tcW w:w="711" w:type="dxa"/>
            <w:tcBorders>
              <w:top w:val="single" w:sz="4" w:space="0" w:color="auto"/>
              <w:left w:val="nil"/>
              <w:bottom w:val="single" w:sz="4" w:space="0" w:color="auto"/>
              <w:right w:val="nil"/>
            </w:tcBorders>
            <w:shd w:val="clear" w:color="auto" w:fill="auto"/>
            <w:noWrap/>
            <w:vAlign w:val="bottom"/>
            <w:hideMark/>
          </w:tcPr>
          <w:p w:rsidR="004549E4" w:rsidRPr="004549E4" w:rsidRDefault="004549E4" w:rsidP="004549E4">
            <w:pPr>
              <w:spacing w:after="0" w:line="240" w:lineRule="auto"/>
              <w:jc w:val="right"/>
              <w:rPr>
                <w:rFonts w:ascii="Calibri" w:eastAsia="Times New Roman" w:hAnsi="Calibri" w:cs="Times New Roman"/>
                <w:b/>
                <w:color w:val="000000"/>
                <w:lang w:eastAsia="en-IN"/>
              </w:rPr>
            </w:pPr>
            <w:r w:rsidRPr="004549E4">
              <w:rPr>
                <w:rFonts w:ascii="Calibri" w:eastAsia="Times New Roman" w:hAnsi="Calibri" w:cs="Times New Roman"/>
                <w:b/>
                <w:color w:val="000000"/>
                <w:lang w:eastAsia="en-IN"/>
              </w:rPr>
              <w:t>100%</w:t>
            </w:r>
          </w:p>
        </w:tc>
        <w:tc>
          <w:tcPr>
            <w:tcW w:w="663" w:type="dxa"/>
            <w:tcBorders>
              <w:top w:val="single" w:sz="4" w:space="0" w:color="auto"/>
              <w:left w:val="nil"/>
              <w:bottom w:val="single" w:sz="4" w:space="0" w:color="auto"/>
              <w:right w:val="nil"/>
            </w:tcBorders>
            <w:shd w:val="clear" w:color="auto" w:fill="auto"/>
            <w:noWrap/>
            <w:vAlign w:val="bottom"/>
            <w:hideMark/>
          </w:tcPr>
          <w:p w:rsidR="004549E4" w:rsidRPr="004549E4" w:rsidRDefault="00005EA4" w:rsidP="004549E4">
            <w:pPr>
              <w:spacing w:after="0" w:line="240" w:lineRule="auto"/>
              <w:jc w:val="right"/>
              <w:rPr>
                <w:rFonts w:ascii="Calibri" w:eastAsia="Times New Roman" w:hAnsi="Calibri" w:cs="Times New Roman"/>
                <w:b/>
                <w:color w:val="000000"/>
                <w:lang w:eastAsia="en-IN"/>
              </w:rPr>
            </w:pPr>
            <w:r>
              <w:rPr>
                <w:rFonts w:ascii="Calibri" w:eastAsia="Times New Roman" w:hAnsi="Calibri" w:cs="Times New Roman"/>
                <w:b/>
                <w:color w:val="000000"/>
                <w:lang w:eastAsia="en-IN"/>
              </w:rPr>
              <w:t>9744</w:t>
            </w:r>
          </w:p>
        </w:tc>
        <w:tc>
          <w:tcPr>
            <w:tcW w:w="711" w:type="dxa"/>
            <w:tcBorders>
              <w:top w:val="single" w:sz="4" w:space="0" w:color="auto"/>
              <w:left w:val="nil"/>
              <w:bottom w:val="single" w:sz="4" w:space="0" w:color="auto"/>
              <w:right w:val="nil"/>
            </w:tcBorders>
            <w:shd w:val="clear" w:color="auto" w:fill="auto"/>
            <w:noWrap/>
            <w:vAlign w:val="bottom"/>
            <w:hideMark/>
          </w:tcPr>
          <w:p w:rsidR="004549E4" w:rsidRPr="004549E4" w:rsidRDefault="004549E4" w:rsidP="004549E4">
            <w:pPr>
              <w:spacing w:after="0" w:line="240" w:lineRule="auto"/>
              <w:jc w:val="right"/>
              <w:rPr>
                <w:rFonts w:ascii="Calibri" w:eastAsia="Times New Roman" w:hAnsi="Calibri" w:cs="Times New Roman"/>
                <w:b/>
                <w:color w:val="000000"/>
                <w:lang w:eastAsia="en-IN"/>
              </w:rPr>
            </w:pPr>
            <w:r w:rsidRPr="004549E4">
              <w:rPr>
                <w:rFonts w:ascii="Calibri" w:eastAsia="Times New Roman" w:hAnsi="Calibri" w:cs="Times New Roman"/>
                <w:b/>
                <w:color w:val="000000"/>
                <w:lang w:eastAsia="en-IN"/>
              </w:rPr>
              <w:t>100%</w:t>
            </w:r>
          </w:p>
        </w:tc>
      </w:tr>
    </w:tbl>
    <w:p w:rsidR="006E17AF" w:rsidRDefault="001B4CA9" w:rsidP="00D17727">
      <w:pPr>
        <w:jc w:val="both"/>
      </w:pPr>
      <w:r w:rsidRPr="00D12469">
        <w:t>During the year 2008-09, the share of Haryana was negligible as compared other states. The data got skewed due to participation of 1303 trainees in the training programs during the year. Interestingly, farmers from Goa participated in the training programs only during 2008-2009.</w:t>
      </w:r>
    </w:p>
    <w:p w:rsidR="00434691" w:rsidRDefault="001B4CA9" w:rsidP="00D17727">
      <w:pPr>
        <w:jc w:val="both"/>
      </w:pPr>
      <w:r w:rsidRPr="00D12469">
        <w:t>In addition to training of beneficiaries, the institution has also conducted demonstration activities of improved and newly developed machineries and equipments during the year 2007-08, 2010-11 and 2011-12.  A total of 778 demonstration activities with</w:t>
      </w:r>
      <w:r w:rsidR="00005EA4">
        <w:t xml:space="preserve"> </w:t>
      </w:r>
      <w:r w:rsidRPr="00D12469">
        <w:t>287, 266 and 225</w:t>
      </w:r>
      <w:r w:rsidR="00005EA4">
        <w:t xml:space="preserve"> were organized</w:t>
      </w:r>
      <w:r w:rsidRPr="00D12469">
        <w:t xml:space="preserve"> during the year 2007-08, 2010-11 and 2011-12, respectively.</w:t>
      </w:r>
      <w:r w:rsidR="00C32C94">
        <w:t xml:space="preserve"> </w:t>
      </w:r>
    </w:p>
    <w:p w:rsidR="00434691" w:rsidRDefault="00434691" w:rsidP="00434691">
      <w:pPr>
        <w:pStyle w:val="Heading4"/>
      </w:pPr>
      <w:bookmarkStart w:id="106" w:name="_Toc388008098"/>
      <w:r>
        <w:t>4.3.2.4 Targets and Achievements- Testing of Equipments in NRFMTTI (Hissar)</w:t>
      </w:r>
      <w:bookmarkEnd w:id="106"/>
    </w:p>
    <w:p w:rsidR="00434691" w:rsidRDefault="001B4CA9" w:rsidP="00D17727">
      <w:pPr>
        <w:jc w:val="both"/>
      </w:pPr>
      <w:r w:rsidRPr="00D12469">
        <w:t>Two sets of tests, commercial and confidential, were carried out as a part of the testing activities with the objectives of  verifying the claims/ declaration of manufacturers with respect to the performance char</w:t>
      </w:r>
      <w:r w:rsidR="00005EA4">
        <w:t>acteristics of the machines and</w:t>
      </w:r>
      <w:r w:rsidRPr="00D12469">
        <w:t>, whether they are ready for commercial production. During the XI five year plan, a total of 456 machines were tested, almost twice the annual target of 244.</w:t>
      </w:r>
      <w:r w:rsidR="003039AF">
        <w:t xml:space="preserve"> </w:t>
      </w:r>
    </w:p>
    <w:p w:rsidR="003039AF" w:rsidRDefault="003039AF" w:rsidP="00381854">
      <w:pPr>
        <w:pStyle w:val="Caption"/>
        <w:keepNext/>
        <w:spacing w:after="0"/>
        <w:jc w:val="center"/>
      </w:pPr>
      <w:bookmarkStart w:id="107" w:name="_Toc388008177"/>
      <w:r>
        <w:t xml:space="preserve">Table </w:t>
      </w:r>
      <w:r w:rsidR="00836EBA">
        <w:fldChar w:fldCharType="begin"/>
      </w:r>
      <w:r w:rsidR="00DD7BA7">
        <w:instrText xml:space="preserve"> SEQ Table \* ARABIC </w:instrText>
      </w:r>
      <w:r w:rsidR="00836EBA">
        <w:fldChar w:fldCharType="separate"/>
      </w:r>
      <w:r w:rsidR="004364AC">
        <w:rPr>
          <w:noProof/>
        </w:rPr>
        <w:t>19</w:t>
      </w:r>
      <w:r w:rsidR="00836EBA">
        <w:fldChar w:fldCharType="end"/>
      </w:r>
      <w:r>
        <w:t xml:space="preserve"> Year wise type of equipment tested in NRFMTTI (Hissar) during XI PP</w:t>
      </w:r>
      <w:bookmarkEnd w:id="107"/>
    </w:p>
    <w:tbl>
      <w:tblPr>
        <w:tblW w:w="9564" w:type="dxa"/>
        <w:jc w:val="center"/>
        <w:tblInd w:w="108" w:type="dxa"/>
        <w:tblLook w:val="04A0"/>
      </w:tblPr>
      <w:tblGrid>
        <w:gridCol w:w="976"/>
        <w:gridCol w:w="1016"/>
        <w:gridCol w:w="689"/>
        <w:gridCol w:w="498"/>
        <w:gridCol w:w="726"/>
        <w:gridCol w:w="689"/>
        <w:gridCol w:w="936"/>
        <w:gridCol w:w="689"/>
        <w:gridCol w:w="689"/>
        <w:gridCol w:w="689"/>
        <w:gridCol w:w="991"/>
        <w:gridCol w:w="976"/>
      </w:tblGrid>
      <w:tr w:rsidR="003039AF" w:rsidRPr="003039AF" w:rsidTr="003039AF">
        <w:trPr>
          <w:trHeight w:val="300"/>
          <w:jc w:val="center"/>
        </w:trPr>
        <w:tc>
          <w:tcPr>
            <w:tcW w:w="976" w:type="dxa"/>
            <w:vMerge w:val="restart"/>
            <w:tcBorders>
              <w:top w:val="single" w:sz="4" w:space="0" w:color="auto"/>
              <w:left w:val="nil"/>
              <w:bottom w:val="single" w:sz="4" w:space="0" w:color="000000"/>
              <w:right w:val="nil"/>
            </w:tcBorders>
            <w:shd w:val="clear" w:color="auto" w:fill="auto"/>
            <w:noWrap/>
            <w:hideMark/>
          </w:tcPr>
          <w:p w:rsidR="003039AF" w:rsidRPr="000F2CA5" w:rsidRDefault="003039AF" w:rsidP="00381854">
            <w:pPr>
              <w:spacing w:after="0" w:line="240" w:lineRule="auto"/>
              <w:rPr>
                <w:rFonts w:ascii="Calibri" w:eastAsia="Times New Roman" w:hAnsi="Calibri" w:cs="Times New Roman"/>
                <w:b/>
                <w:color w:val="000000"/>
                <w:lang w:eastAsia="en-IN"/>
              </w:rPr>
            </w:pPr>
            <w:r w:rsidRPr="000F2CA5">
              <w:rPr>
                <w:rFonts w:ascii="Calibri" w:eastAsia="Times New Roman" w:hAnsi="Calibri" w:cs="Times New Roman"/>
                <w:b/>
                <w:color w:val="000000"/>
                <w:lang w:eastAsia="en-IN"/>
              </w:rPr>
              <w:t>Year</w:t>
            </w:r>
          </w:p>
        </w:tc>
        <w:tc>
          <w:tcPr>
            <w:tcW w:w="1016" w:type="dxa"/>
            <w:vMerge w:val="restart"/>
            <w:tcBorders>
              <w:top w:val="single" w:sz="4" w:space="0" w:color="auto"/>
              <w:left w:val="nil"/>
              <w:bottom w:val="single" w:sz="4" w:space="0" w:color="000000"/>
              <w:right w:val="nil"/>
            </w:tcBorders>
            <w:shd w:val="clear" w:color="auto" w:fill="auto"/>
            <w:noWrap/>
            <w:textDirection w:val="btLr"/>
            <w:vAlign w:val="center"/>
            <w:hideMark/>
          </w:tcPr>
          <w:p w:rsidR="003039AF" w:rsidRPr="000F2CA5" w:rsidRDefault="003039AF" w:rsidP="003039AF">
            <w:pPr>
              <w:spacing w:after="0" w:line="240" w:lineRule="auto"/>
              <w:rPr>
                <w:rFonts w:ascii="Calibri" w:eastAsia="Times New Roman" w:hAnsi="Calibri" w:cs="Times New Roman"/>
                <w:b/>
                <w:color w:val="000000"/>
                <w:lang w:eastAsia="en-IN"/>
              </w:rPr>
            </w:pPr>
            <w:r w:rsidRPr="000F2CA5">
              <w:rPr>
                <w:rFonts w:ascii="Calibri" w:eastAsia="Times New Roman" w:hAnsi="Calibri" w:cs="Times New Roman"/>
                <w:b/>
                <w:color w:val="000000"/>
                <w:lang w:eastAsia="en-IN"/>
              </w:rPr>
              <w:t>Total Target</w:t>
            </w:r>
          </w:p>
        </w:tc>
        <w:tc>
          <w:tcPr>
            <w:tcW w:w="6596" w:type="dxa"/>
            <w:gridSpan w:val="9"/>
            <w:tcBorders>
              <w:top w:val="single" w:sz="4" w:space="0" w:color="auto"/>
              <w:left w:val="nil"/>
              <w:bottom w:val="single" w:sz="4" w:space="0" w:color="auto"/>
              <w:right w:val="nil"/>
            </w:tcBorders>
            <w:shd w:val="clear" w:color="auto" w:fill="auto"/>
            <w:noWrap/>
            <w:vAlign w:val="bottom"/>
            <w:hideMark/>
          </w:tcPr>
          <w:p w:rsidR="003039AF" w:rsidRPr="000F2CA5" w:rsidRDefault="003039AF" w:rsidP="003039AF">
            <w:pPr>
              <w:spacing w:after="0" w:line="240" w:lineRule="auto"/>
              <w:jc w:val="center"/>
              <w:rPr>
                <w:rFonts w:ascii="Calibri" w:eastAsia="Times New Roman" w:hAnsi="Calibri" w:cs="Times New Roman"/>
                <w:b/>
                <w:color w:val="000000"/>
                <w:lang w:eastAsia="en-IN"/>
              </w:rPr>
            </w:pPr>
            <w:r w:rsidRPr="000F2CA5">
              <w:rPr>
                <w:rFonts w:ascii="Calibri" w:eastAsia="Times New Roman" w:hAnsi="Calibri" w:cs="Times New Roman"/>
                <w:b/>
                <w:color w:val="000000"/>
                <w:lang w:eastAsia="en-IN"/>
              </w:rPr>
              <w:t xml:space="preserve">Types of Machine and No of Machines Tested </w:t>
            </w:r>
          </w:p>
        </w:tc>
        <w:tc>
          <w:tcPr>
            <w:tcW w:w="976" w:type="dxa"/>
            <w:vMerge w:val="restart"/>
            <w:tcBorders>
              <w:top w:val="single" w:sz="4" w:space="0" w:color="auto"/>
              <w:left w:val="nil"/>
              <w:bottom w:val="single" w:sz="4" w:space="0" w:color="000000"/>
              <w:right w:val="nil"/>
            </w:tcBorders>
            <w:shd w:val="clear" w:color="auto" w:fill="auto"/>
            <w:noWrap/>
            <w:vAlign w:val="bottom"/>
            <w:hideMark/>
          </w:tcPr>
          <w:p w:rsidR="003039AF" w:rsidRPr="000F2CA5" w:rsidRDefault="003039AF" w:rsidP="003039AF">
            <w:pPr>
              <w:spacing w:after="0" w:line="240" w:lineRule="auto"/>
              <w:jc w:val="center"/>
              <w:rPr>
                <w:rFonts w:ascii="Calibri" w:eastAsia="Times New Roman" w:hAnsi="Calibri" w:cs="Times New Roman"/>
                <w:b/>
                <w:color w:val="000000"/>
                <w:lang w:eastAsia="en-IN"/>
              </w:rPr>
            </w:pPr>
            <w:r w:rsidRPr="000F2CA5">
              <w:rPr>
                <w:rFonts w:ascii="Calibri" w:eastAsia="Times New Roman" w:hAnsi="Calibri" w:cs="Times New Roman"/>
                <w:b/>
                <w:color w:val="000000"/>
                <w:lang w:eastAsia="en-IN"/>
              </w:rPr>
              <w:t>Percent</w:t>
            </w:r>
          </w:p>
        </w:tc>
      </w:tr>
      <w:tr w:rsidR="003039AF" w:rsidRPr="003039AF" w:rsidTr="003039AF">
        <w:trPr>
          <w:trHeight w:val="1305"/>
          <w:jc w:val="center"/>
        </w:trPr>
        <w:tc>
          <w:tcPr>
            <w:tcW w:w="976" w:type="dxa"/>
            <w:vMerge/>
            <w:tcBorders>
              <w:top w:val="single" w:sz="4" w:space="0" w:color="auto"/>
              <w:left w:val="nil"/>
              <w:bottom w:val="single" w:sz="4" w:space="0" w:color="000000"/>
              <w:right w:val="nil"/>
            </w:tcBorders>
            <w:vAlign w:val="center"/>
            <w:hideMark/>
          </w:tcPr>
          <w:p w:rsidR="003039AF" w:rsidRPr="000F2CA5" w:rsidRDefault="003039AF" w:rsidP="003039AF">
            <w:pPr>
              <w:spacing w:after="0" w:line="240" w:lineRule="auto"/>
              <w:rPr>
                <w:rFonts w:ascii="Calibri" w:eastAsia="Times New Roman" w:hAnsi="Calibri" w:cs="Times New Roman"/>
                <w:b/>
                <w:color w:val="000000"/>
                <w:lang w:eastAsia="en-IN"/>
              </w:rPr>
            </w:pPr>
          </w:p>
        </w:tc>
        <w:tc>
          <w:tcPr>
            <w:tcW w:w="1016" w:type="dxa"/>
            <w:vMerge/>
            <w:tcBorders>
              <w:top w:val="single" w:sz="4" w:space="0" w:color="auto"/>
              <w:left w:val="nil"/>
              <w:bottom w:val="single" w:sz="4" w:space="0" w:color="000000"/>
              <w:right w:val="nil"/>
            </w:tcBorders>
            <w:vAlign w:val="center"/>
            <w:hideMark/>
          </w:tcPr>
          <w:p w:rsidR="003039AF" w:rsidRPr="000F2CA5" w:rsidRDefault="003039AF" w:rsidP="003039AF">
            <w:pPr>
              <w:spacing w:after="0" w:line="240" w:lineRule="auto"/>
              <w:rPr>
                <w:rFonts w:ascii="Calibri" w:eastAsia="Times New Roman" w:hAnsi="Calibri" w:cs="Times New Roman"/>
                <w:b/>
                <w:color w:val="000000"/>
                <w:lang w:eastAsia="en-IN"/>
              </w:rPr>
            </w:pPr>
          </w:p>
        </w:tc>
        <w:tc>
          <w:tcPr>
            <w:tcW w:w="689" w:type="dxa"/>
            <w:tcBorders>
              <w:top w:val="nil"/>
              <w:left w:val="nil"/>
              <w:bottom w:val="single" w:sz="4" w:space="0" w:color="auto"/>
              <w:right w:val="nil"/>
            </w:tcBorders>
            <w:shd w:val="clear" w:color="auto" w:fill="auto"/>
            <w:textDirection w:val="btLr"/>
            <w:vAlign w:val="center"/>
            <w:hideMark/>
          </w:tcPr>
          <w:p w:rsidR="003039AF" w:rsidRPr="000F2CA5" w:rsidRDefault="003039AF" w:rsidP="003039AF">
            <w:pPr>
              <w:spacing w:after="0" w:line="240" w:lineRule="auto"/>
              <w:rPr>
                <w:rFonts w:ascii="Calibri" w:eastAsia="Times New Roman" w:hAnsi="Calibri" w:cs="Times New Roman"/>
                <w:b/>
                <w:color w:val="000000"/>
                <w:lang w:eastAsia="en-IN"/>
              </w:rPr>
            </w:pPr>
            <w:r w:rsidRPr="000F2CA5">
              <w:rPr>
                <w:rFonts w:ascii="Calibri" w:eastAsia="Times New Roman" w:hAnsi="Calibri" w:cs="Times New Roman"/>
                <w:b/>
                <w:color w:val="000000"/>
                <w:lang w:eastAsia="en-IN"/>
              </w:rPr>
              <w:t>Wheeled Tractor</w:t>
            </w:r>
          </w:p>
        </w:tc>
        <w:tc>
          <w:tcPr>
            <w:tcW w:w="498" w:type="dxa"/>
            <w:tcBorders>
              <w:top w:val="nil"/>
              <w:left w:val="nil"/>
              <w:bottom w:val="single" w:sz="4" w:space="0" w:color="auto"/>
              <w:right w:val="nil"/>
            </w:tcBorders>
            <w:shd w:val="clear" w:color="auto" w:fill="auto"/>
            <w:textDirection w:val="btLr"/>
            <w:vAlign w:val="center"/>
            <w:hideMark/>
          </w:tcPr>
          <w:p w:rsidR="003039AF" w:rsidRPr="000F2CA5" w:rsidRDefault="003039AF" w:rsidP="003039AF">
            <w:pPr>
              <w:spacing w:after="0" w:line="240" w:lineRule="auto"/>
              <w:rPr>
                <w:rFonts w:ascii="Calibri" w:eastAsia="Times New Roman" w:hAnsi="Calibri" w:cs="Times New Roman"/>
                <w:b/>
                <w:color w:val="000000"/>
                <w:lang w:eastAsia="en-IN"/>
              </w:rPr>
            </w:pPr>
            <w:r w:rsidRPr="000F2CA5">
              <w:rPr>
                <w:rFonts w:ascii="Calibri" w:eastAsia="Times New Roman" w:hAnsi="Calibri" w:cs="Times New Roman"/>
                <w:b/>
                <w:color w:val="000000"/>
                <w:lang w:eastAsia="en-IN"/>
              </w:rPr>
              <w:t>IC Engine</w:t>
            </w:r>
          </w:p>
        </w:tc>
        <w:tc>
          <w:tcPr>
            <w:tcW w:w="726" w:type="dxa"/>
            <w:tcBorders>
              <w:top w:val="nil"/>
              <w:left w:val="nil"/>
              <w:bottom w:val="single" w:sz="4" w:space="0" w:color="auto"/>
              <w:right w:val="nil"/>
            </w:tcBorders>
            <w:shd w:val="clear" w:color="auto" w:fill="auto"/>
            <w:textDirection w:val="btLr"/>
            <w:vAlign w:val="center"/>
            <w:hideMark/>
          </w:tcPr>
          <w:p w:rsidR="003039AF" w:rsidRPr="000F2CA5" w:rsidRDefault="003039AF" w:rsidP="003039AF">
            <w:pPr>
              <w:spacing w:after="0" w:line="240" w:lineRule="auto"/>
              <w:rPr>
                <w:rFonts w:ascii="Calibri" w:eastAsia="Times New Roman" w:hAnsi="Calibri" w:cs="Times New Roman"/>
                <w:b/>
                <w:color w:val="000000"/>
                <w:lang w:eastAsia="en-IN"/>
              </w:rPr>
            </w:pPr>
            <w:r w:rsidRPr="000F2CA5">
              <w:rPr>
                <w:rFonts w:ascii="Calibri" w:eastAsia="Times New Roman" w:hAnsi="Calibri" w:cs="Times New Roman"/>
                <w:b/>
                <w:color w:val="000000"/>
                <w:lang w:eastAsia="en-IN"/>
              </w:rPr>
              <w:t>Tillage Implement</w:t>
            </w:r>
          </w:p>
        </w:tc>
        <w:tc>
          <w:tcPr>
            <w:tcW w:w="689" w:type="dxa"/>
            <w:tcBorders>
              <w:top w:val="nil"/>
              <w:left w:val="nil"/>
              <w:bottom w:val="single" w:sz="4" w:space="0" w:color="auto"/>
              <w:right w:val="nil"/>
            </w:tcBorders>
            <w:shd w:val="clear" w:color="auto" w:fill="auto"/>
            <w:textDirection w:val="btLr"/>
            <w:vAlign w:val="center"/>
            <w:hideMark/>
          </w:tcPr>
          <w:p w:rsidR="003039AF" w:rsidRPr="000F2CA5" w:rsidRDefault="003039AF" w:rsidP="003039AF">
            <w:pPr>
              <w:spacing w:after="0" w:line="240" w:lineRule="auto"/>
              <w:rPr>
                <w:rFonts w:ascii="Calibri" w:eastAsia="Times New Roman" w:hAnsi="Calibri" w:cs="Times New Roman"/>
                <w:b/>
                <w:color w:val="000000"/>
                <w:lang w:eastAsia="en-IN"/>
              </w:rPr>
            </w:pPr>
            <w:r w:rsidRPr="000F2CA5">
              <w:rPr>
                <w:rFonts w:ascii="Calibri" w:eastAsia="Times New Roman" w:hAnsi="Calibri" w:cs="Times New Roman"/>
                <w:b/>
                <w:color w:val="000000"/>
                <w:lang w:eastAsia="en-IN"/>
              </w:rPr>
              <w:t>PP Equipment</w:t>
            </w:r>
          </w:p>
        </w:tc>
        <w:tc>
          <w:tcPr>
            <w:tcW w:w="936" w:type="dxa"/>
            <w:tcBorders>
              <w:top w:val="nil"/>
              <w:left w:val="nil"/>
              <w:bottom w:val="single" w:sz="4" w:space="0" w:color="auto"/>
              <w:right w:val="nil"/>
            </w:tcBorders>
            <w:shd w:val="clear" w:color="auto" w:fill="auto"/>
            <w:textDirection w:val="btLr"/>
            <w:vAlign w:val="center"/>
            <w:hideMark/>
          </w:tcPr>
          <w:p w:rsidR="003039AF" w:rsidRPr="000F2CA5" w:rsidRDefault="003039AF" w:rsidP="003039AF">
            <w:pPr>
              <w:spacing w:after="0" w:line="240" w:lineRule="auto"/>
              <w:rPr>
                <w:rFonts w:ascii="Calibri" w:eastAsia="Times New Roman" w:hAnsi="Calibri" w:cs="Times New Roman"/>
                <w:b/>
                <w:color w:val="000000"/>
                <w:lang w:eastAsia="en-IN"/>
              </w:rPr>
            </w:pPr>
            <w:r w:rsidRPr="000F2CA5">
              <w:rPr>
                <w:rFonts w:ascii="Calibri" w:eastAsia="Times New Roman" w:hAnsi="Calibri" w:cs="Times New Roman"/>
                <w:b/>
                <w:color w:val="000000"/>
                <w:lang w:eastAsia="en-IN"/>
              </w:rPr>
              <w:t>Harvesting &amp; Threshing Equip</w:t>
            </w:r>
          </w:p>
        </w:tc>
        <w:tc>
          <w:tcPr>
            <w:tcW w:w="689" w:type="dxa"/>
            <w:tcBorders>
              <w:top w:val="nil"/>
              <w:left w:val="nil"/>
              <w:bottom w:val="single" w:sz="4" w:space="0" w:color="auto"/>
              <w:right w:val="nil"/>
            </w:tcBorders>
            <w:shd w:val="clear" w:color="auto" w:fill="auto"/>
            <w:textDirection w:val="btLr"/>
            <w:vAlign w:val="center"/>
            <w:hideMark/>
          </w:tcPr>
          <w:p w:rsidR="003039AF" w:rsidRPr="000F2CA5" w:rsidRDefault="003039AF" w:rsidP="003039AF">
            <w:pPr>
              <w:spacing w:after="0" w:line="240" w:lineRule="auto"/>
              <w:rPr>
                <w:rFonts w:ascii="Calibri" w:eastAsia="Times New Roman" w:hAnsi="Calibri" w:cs="Times New Roman"/>
                <w:b/>
                <w:color w:val="000000"/>
                <w:lang w:eastAsia="en-IN"/>
              </w:rPr>
            </w:pPr>
            <w:r w:rsidRPr="000F2CA5">
              <w:rPr>
                <w:rFonts w:ascii="Calibri" w:eastAsia="Times New Roman" w:hAnsi="Calibri" w:cs="Times New Roman"/>
                <w:b/>
                <w:color w:val="000000"/>
                <w:lang w:eastAsia="en-IN"/>
              </w:rPr>
              <w:t>Seed Dril Planter</w:t>
            </w:r>
          </w:p>
        </w:tc>
        <w:tc>
          <w:tcPr>
            <w:tcW w:w="689" w:type="dxa"/>
            <w:tcBorders>
              <w:top w:val="nil"/>
              <w:left w:val="nil"/>
              <w:bottom w:val="single" w:sz="4" w:space="0" w:color="auto"/>
              <w:right w:val="nil"/>
            </w:tcBorders>
            <w:shd w:val="clear" w:color="auto" w:fill="auto"/>
            <w:textDirection w:val="btLr"/>
            <w:vAlign w:val="center"/>
            <w:hideMark/>
          </w:tcPr>
          <w:p w:rsidR="003039AF" w:rsidRPr="000F2CA5" w:rsidRDefault="003039AF" w:rsidP="003039AF">
            <w:pPr>
              <w:spacing w:after="0" w:line="240" w:lineRule="auto"/>
              <w:rPr>
                <w:rFonts w:ascii="Calibri" w:eastAsia="Times New Roman" w:hAnsi="Calibri" w:cs="Times New Roman"/>
                <w:b/>
                <w:color w:val="000000"/>
                <w:lang w:eastAsia="en-IN"/>
              </w:rPr>
            </w:pPr>
            <w:r w:rsidRPr="000F2CA5">
              <w:rPr>
                <w:rFonts w:ascii="Calibri" w:eastAsia="Times New Roman" w:hAnsi="Calibri" w:cs="Times New Roman"/>
                <w:b/>
                <w:color w:val="000000"/>
                <w:lang w:eastAsia="en-IN"/>
              </w:rPr>
              <w:t>Irrigation Pumps</w:t>
            </w:r>
          </w:p>
        </w:tc>
        <w:tc>
          <w:tcPr>
            <w:tcW w:w="689" w:type="dxa"/>
            <w:tcBorders>
              <w:top w:val="nil"/>
              <w:left w:val="nil"/>
              <w:bottom w:val="single" w:sz="4" w:space="0" w:color="auto"/>
              <w:right w:val="nil"/>
            </w:tcBorders>
            <w:shd w:val="clear" w:color="auto" w:fill="auto"/>
            <w:textDirection w:val="btLr"/>
            <w:vAlign w:val="center"/>
            <w:hideMark/>
          </w:tcPr>
          <w:p w:rsidR="003039AF" w:rsidRPr="000F2CA5" w:rsidRDefault="003039AF" w:rsidP="003039AF">
            <w:pPr>
              <w:spacing w:after="0" w:line="240" w:lineRule="auto"/>
              <w:rPr>
                <w:rFonts w:ascii="Calibri" w:eastAsia="Times New Roman" w:hAnsi="Calibri" w:cs="Times New Roman"/>
                <w:b/>
                <w:color w:val="000000"/>
                <w:lang w:eastAsia="en-IN"/>
              </w:rPr>
            </w:pPr>
            <w:r w:rsidRPr="000F2CA5">
              <w:rPr>
                <w:rFonts w:ascii="Calibri" w:eastAsia="Times New Roman" w:hAnsi="Calibri" w:cs="Times New Roman"/>
                <w:b/>
                <w:color w:val="000000"/>
                <w:lang w:eastAsia="en-IN"/>
              </w:rPr>
              <w:t>Components</w:t>
            </w:r>
          </w:p>
        </w:tc>
        <w:tc>
          <w:tcPr>
            <w:tcW w:w="991" w:type="dxa"/>
            <w:tcBorders>
              <w:top w:val="nil"/>
              <w:left w:val="nil"/>
              <w:bottom w:val="single" w:sz="4" w:space="0" w:color="auto"/>
              <w:right w:val="nil"/>
            </w:tcBorders>
            <w:shd w:val="clear" w:color="auto" w:fill="auto"/>
            <w:noWrap/>
            <w:vAlign w:val="bottom"/>
            <w:hideMark/>
          </w:tcPr>
          <w:p w:rsidR="003039AF" w:rsidRPr="000F2CA5" w:rsidRDefault="003039AF" w:rsidP="003039AF">
            <w:pPr>
              <w:spacing w:after="0" w:line="240" w:lineRule="auto"/>
              <w:rPr>
                <w:rFonts w:ascii="Calibri" w:eastAsia="Times New Roman" w:hAnsi="Calibri" w:cs="Times New Roman"/>
                <w:b/>
                <w:color w:val="000000"/>
                <w:lang w:eastAsia="en-IN"/>
              </w:rPr>
            </w:pPr>
            <w:r w:rsidRPr="000F2CA5">
              <w:rPr>
                <w:rFonts w:ascii="Calibri" w:eastAsia="Times New Roman" w:hAnsi="Calibri" w:cs="Times New Roman"/>
                <w:b/>
                <w:color w:val="000000"/>
                <w:lang w:eastAsia="en-IN"/>
              </w:rPr>
              <w:t>Total</w:t>
            </w:r>
          </w:p>
        </w:tc>
        <w:tc>
          <w:tcPr>
            <w:tcW w:w="976" w:type="dxa"/>
            <w:vMerge/>
            <w:tcBorders>
              <w:top w:val="single" w:sz="4" w:space="0" w:color="auto"/>
              <w:left w:val="nil"/>
              <w:bottom w:val="single" w:sz="4" w:space="0" w:color="000000"/>
              <w:right w:val="nil"/>
            </w:tcBorders>
            <w:vAlign w:val="center"/>
            <w:hideMark/>
          </w:tcPr>
          <w:p w:rsidR="003039AF" w:rsidRPr="003039AF" w:rsidRDefault="003039AF" w:rsidP="003039AF">
            <w:pPr>
              <w:spacing w:after="0" w:line="240" w:lineRule="auto"/>
              <w:rPr>
                <w:rFonts w:ascii="Calibri" w:eastAsia="Times New Roman" w:hAnsi="Calibri" w:cs="Times New Roman"/>
                <w:color w:val="000000"/>
                <w:lang w:eastAsia="en-IN"/>
              </w:rPr>
            </w:pPr>
          </w:p>
        </w:tc>
      </w:tr>
      <w:tr w:rsidR="003039AF" w:rsidRPr="003039AF" w:rsidTr="003039AF">
        <w:trPr>
          <w:trHeight w:val="300"/>
          <w:jc w:val="center"/>
        </w:trPr>
        <w:tc>
          <w:tcPr>
            <w:tcW w:w="976" w:type="dxa"/>
            <w:tcBorders>
              <w:top w:val="nil"/>
              <w:left w:val="nil"/>
              <w:bottom w:val="nil"/>
              <w:right w:val="nil"/>
            </w:tcBorders>
            <w:shd w:val="clear" w:color="auto" w:fill="auto"/>
            <w:noWrap/>
            <w:vAlign w:val="bottom"/>
            <w:hideMark/>
          </w:tcPr>
          <w:p w:rsidR="003039AF" w:rsidRPr="003039AF" w:rsidRDefault="003039AF" w:rsidP="003039AF">
            <w:pPr>
              <w:spacing w:after="0" w:line="240" w:lineRule="auto"/>
              <w:rPr>
                <w:rFonts w:ascii="Calibri" w:eastAsia="Times New Roman" w:hAnsi="Calibri" w:cs="Times New Roman"/>
                <w:color w:val="000000"/>
                <w:lang w:eastAsia="en-IN"/>
              </w:rPr>
            </w:pPr>
            <w:r w:rsidRPr="003039AF">
              <w:rPr>
                <w:rFonts w:ascii="Calibri" w:eastAsia="Times New Roman" w:hAnsi="Calibri" w:cs="Times New Roman"/>
                <w:color w:val="000000"/>
                <w:lang w:eastAsia="en-IN"/>
              </w:rPr>
              <w:t>2007-08</w:t>
            </w:r>
          </w:p>
        </w:tc>
        <w:tc>
          <w:tcPr>
            <w:tcW w:w="1016" w:type="dxa"/>
            <w:tcBorders>
              <w:top w:val="nil"/>
              <w:left w:val="nil"/>
              <w:bottom w:val="nil"/>
              <w:right w:val="nil"/>
            </w:tcBorders>
            <w:shd w:val="clear" w:color="auto" w:fill="auto"/>
            <w:noWrap/>
            <w:vAlign w:val="bottom"/>
            <w:hideMark/>
          </w:tcPr>
          <w:p w:rsidR="003039AF" w:rsidRPr="003039AF" w:rsidRDefault="003039AF" w:rsidP="003039AF">
            <w:pPr>
              <w:spacing w:after="0" w:line="240" w:lineRule="auto"/>
              <w:jc w:val="center"/>
              <w:rPr>
                <w:rFonts w:ascii="Calibri" w:eastAsia="Times New Roman" w:hAnsi="Calibri" w:cs="Times New Roman"/>
                <w:color w:val="000000"/>
                <w:lang w:eastAsia="en-IN"/>
              </w:rPr>
            </w:pPr>
            <w:r w:rsidRPr="003039AF">
              <w:rPr>
                <w:rFonts w:ascii="Calibri" w:eastAsia="Times New Roman" w:hAnsi="Calibri" w:cs="Times New Roman"/>
                <w:color w:val="000000"/>
                <w:lang w:eastAsia="en-IN"/>
              </w:rPr>
              <w:t>40</w:t>
            </w:r>
          </w:p>
        </w:tc>
        <w:tc>
          <w:tcPr>
            <w:tcW w:w="689" w:type="dxa"/>
            <w:tcBorders>
              <w:top w:val="nil"/>
              <w:left w:val="nil"/>
              <w:bottom w:val="nil"/>
              <w:right w:val="nil"/>
            </w:tcBorders>
            <w:shd w:val="clear" w:color="auto" w:fill="auto"/>
            <w:noWrap/>
            <w:vAlign w:val="bottom"/>
            <w:hideMark/>
          </w:tcPr>
          <w:p w:rsidR="003039AF" w:rsidRPr="003039AF" w:rsidRDefault="003039AF" w:rsidP="003039AF">
            <w:pPr>
              <w:spacing w:after="0" w:line="240" w:lineRule="auto"/>
              <w:jc w:val="center"/>
              <w:rPr>
                <w:rFonts w:ascii="Calibri" w:eastAsia="Times New Roman" w:hAnsi="Calibri" w:cs="Times New Roman"/>
                <w:color w:val="000000"/>
                <w:lang w:eastAsia="en-IN"/>
              </w:rPr>
            </w:pPr>
            <w:r w:rsidRPr="003039AF">
              <w:rPr>
                <w:rFonts w:ascii="Calibri" w:eastAsia="Times New Roman" w:hAnsi="Calibri" w:cs="Times New Roman"/>
                <w:color w:val="000000"/>
                <w:lang w:eastAsia="en-IN"/>
              </w:rPr>
              <w:t>0</w:t>
            </w:r>
          </w:p>
        </w:tc>
        <w:tc>
          <w:tcPr>
            <w:tcW w:w="498" w:type="dxa"/>
            <w:tcBorders>
              <w:top w:val="nil"/>
              <w:left w:val="nil"/>
              <w:bottom w:val="nil"/>
              <w:right w:val="nil"/>
            </w:tcBorders>
            <w:shd w:val="clear" w:color="auto" w:fill="auto"/>
            <w:noWrap/>
            <w:vAlign w:val="bottom"/>
            <w:hideMark/>
          </w:tcPr>
          <w:p w:rsidR="003039AF" w:rsidRPr="003039AF" w:rsidRDefault="003039AF" w:rsidP="003039AF">
            <w:pPr>
              <w:spacing w:after="0" w:line="240" w:lineRule="auto"/>
              <w:jc w:val="center"/>
              <w:rPr>
                <w:rFonts w:ascii="Calibri" w:eastAsia="Times New Roman" w:hAnsi="Calibri" w:cs="Times New Roman"/>
                <w:color w:val="000000"/>
                <w:lang w:eastAsia="en-IN"/>
              </w:rPr>
            </w:pPr>
            <w:r w:rsidRPr="003039AF">
              <w:rPr>
                <w:rFonts w:ascii="Calibri" w:eastAsia="Times New Roman" w:hAnsi="Calibri" w:cs="Times New Roman"/>
                <w:color w:val="000000"/>
                <w:lang w:eastAsia="en-IN"/>
              </w:rPr>
              <w:t>12</w:t>
            </w:r>
          </w:p>
        </w:tc>
        <w:tc>
          <w:tcPr>
            <w:tcW w:w="726" w:type="dxa"/>
            <w:tcBorders>
              <w:top w:val="nil"/>
              <w:left w:val="nil"/>
              <w:bottom w:val="nil"/>
              <w:right w:val="nil"/>
            </w:tcBorders>
            <w:shd w:val="clear" w:color="auto" w:fill="auto"/>
            <w:noWrap/>
            <w:vAlign w:val="bottom"/>
            <w:hideMark/>
          </w:tcPr>
          <w:p w:rsidR="003039AF" w:rsidRPr="003039AF" w:rsidRDefault="003039AF" w:rsidP="003039AF">
            <w:pPr>
              <w:spacing w:after="0" w:line="240" w:lineRule="auto"/>
              <w:jc w:val="center"/>
              <w:rPr>
                <w:rFonts w:ascii="Calibri" w:eastAsia="Times New Roman" w:hAnsi="Calibri" w:cs="Times New Roman"/>
                <w:color w:val="000000"/>
                <w:lang w:eastAsia="en-IN"/>
              </w:rPr>
            </w:pPr>
            <w:r w:rsidRPr="003039AF">
              <w:rPr>
                <w:rFonts w:ascii="Calibri" w:eastAsia="Times New Roman" w:hAnsi="Calibri" w:cs="Times New Roman"/>
                <w:color w:val="000000"/>
                <w:lang w:eastAsia="en-IN"/>
              </w:rPr>
              <w:t>13</w:t>
            </w:r>
          </w:p>
        </w:tc>
        <w:tc>
          <w:tcPr>
            <w:tcW w:w="689" w:type="dxa"/>
            <w:tcBorders>
              <w:top w:val="nil"/>
              <w:left w:val="nil"/>
              <w:bottom w:val="nil"/>
              <w:right w:val="nil"/>
            </w:tcBorders>
            <w:shd w:val="clear" w:color="auto" w:fill="auto"/>
            <w:noWrap/>
            <w:vAlign w:val="bottom"/>
            <w:hideMark/>
          </w:tcPr>
          <w:p w:rsidR="003039AF" w:rsidRPr="003039AF" w:rsidRDefault="003039AF" w:rsidP="003039AF">
            <w:pPr>
              <w:spacing w:after="0" w:line="240" w:lineRule="auto"/>
              <w:jc w:val="center"/>
              <w:rPr>
                <w:rFonts w:ascii="Calibri" w:eastAsia="Times New Roman" w:hAnsi="Calibri" w:cs="Times New Roman"/>
                <w:color w:val="000000"/>
                <w:lang w:eastAsia="en-IN"/>
              </w:rPr>
            </w:pPr>
            <w:r w:rsidRPr="003039AF">
              <w:rPr>
                <w:rFonts w:ascii="Calibri" w:eastAsia="Times New Roman" w:hAnsi="Calibri" w:cs="Times New Roman"/>
                <w:color w:val="000000"/>
                <w:lang w:eastAsia="en-IN"/>
              </w:rPr>
              <w:t>5</w:t>
            </w:r>
          </w:p>
        </w:tc>
        <w:tc>
          <w:tcPr>
            <w:tcW w:w="936" w:type="dxa"/>
            <w:tcBorders>
              <w:top w:val="nil"/>
              <w:left w:val="nil"/>
              <w:bottom w:val="nil"/>
              <w:right w:val="nil"/>
            </w:tcBorders>
            <w:shd w:val="clear" w:color="auto" w:fill="auto"/>
            <w:noWrap/>
            <w:vAlign w:val="bottom"/>
            <w:hideMark/>
          </w:tcPr>
          <w:p w:rsidR="003039AF" w:rsidRPr="003039AF" w:rsidRDefault="003039AF" w:rsidP="003039AF">
            <w:pPr>
              <w:spacing w:after="0" w:line="240" w:lineRule="auto"/>
              <w:jc w:val="center"/>
              <w:rPr>
                <w:rFonts w:ascii="Calibri" w:eastAsia="Times New Roman" w:hAnsi="Calibri" w:cs="Times New Roman"/>
                <w:color w:val="000000"/>
                <w:lang w:eastAsia="en-IN"/>
              </w:rPr>
            </w:pPr>
            <w:r w:rsidRPr="003039AF">
              <w:rPr>
                <w:rFonts w:ascii="Calibri" w:eastAsia="Times New Roman" w:hAnsi="Calibri" w:cs="Times New Roman"/>
                <w:color w:val="000000"/>
                <w:lang w:eastAsia="en-IN"/>
              </w:rPr>
              <w:t>5</w:t>
            </w:r>
          </w:p>
        </w:tc>
        <w:tc>
          <w:tcPr>
            <w:tcW w:w="689" w:type="dxa"/>
            <w:tcBorders>
              <w:top w:val="nil"/>
              <w:left w:val="nil"/>
              <w:bottom w:val="nil"/>
              <w:right w:val="nil"/>
            </w:tcBorders>
            <w:shd w:val="clear" w:color="auto" w:fill="auto"/>
            <w:noWrap/>
            <w:vAlign w:val="bottom"/>
            <w:hideMark/>
          </w:tcPr>
          <w:p w:rsidR="003039AF" w:rsidRPr="003039AF" w:rsidRDefault="003039AF" w:rsidP="003039AF">
            <w:pPr>
              <w:spacing w:after="0" w:line="240" w:lineRule="auto"/>
              <w:jc w:val="center"/>
              <w:rPr>
                <w:rFonts w:ascii="Calibri" w:eastAsia="Times New Roman" w:hAnsi="Calibri" w:cs="Times New Roman"/>
                <w:color w:val="000000"/>
                <w:lang w:eastAsia="en-IN"/>
              </w:rPr>
            </w:pPr>
            <w:r w:rsidRPr="003039AF">
              <w:rPr>
                <w:rFonts w:ascii="Calibri" w:eastAsia="Times New Roman" w:hAnsi="Calibri" w:cs="Times New Roman"/>
                <w:color w:val="000000"/>
                <w:lang w:eastAsia="en-IN"/>
              </w:rPr>
              <w:t>4</w:t>
            </w:r>
          </w:p>
        </w:tc>
        <w:tc>
          <w:tcPr>
            <w:tcW w:w="689" w:type="dxa"/>
            <w:tcBorders>
              <w:top w:val="nil"/>
              <w:left w:val="nil"/>
              <w:bottom w:val="nil"/>
              <w:right w:val="nil"/>
            </w:tcBorders>
            <w:shd w:val="clear" w:color="auto" w:fill="auto"/>
            <w:noWrap/>
            <w:vAlign w:val="bottom"/>
            <w:hideMark/>
          </w:tcPr>
          <w:p w:rsidR="003039AF" w:rsidRPr="003039AF" w:rsidRDefault="003039AF" w:rsidP="003039AF">
            <w:pPr>
              <w:spacing w:after="0" w:line="240" w:lineRule="auto"/>
              <w:jc w:val="center"/>
              <w:rPr>
                <w:rFonts w:ascii="Calibri" w:eastAsia="Times New Roman" w:hAnsi="Calibri" w:cs="Times New Roman"/>
                <w:color w:val="000000"/>
                <w:lang w:eastAsia="en-IN"/>
              </w:rPr>
            </w:pPr>
            <w:r w:rsidRPr="003039AF">
              <w:rPr>
                <w:rFonts w:ascii="Calibri" w:eastAsia="Times New Roman" w:hAnsi="Calibri" w:cs="Times New Roman"/>
                <w:color w:val="000000"/>
                <w:lang w:eastAsia="en-IN"/>
              </w:rPr>
              <w:t>1</w:t>
            </w:r>
          </w:p>
        </w:tc>
        <w:tc>
          <w:tcPr>
            <w:tcW w:w="689" w:type="dxa"/>
            <w:tcBorders>
              <w:top w:val="nil"/>
              <w:left w:val="nil"/>
              <w:bottom w:val="nil"/>
              <w:right w:val="nil"/>
            </w:tcBorders>
            <w:shd w:val="clear" w:color="auto" w:fill="auto"/>
            <w:noWrap/>
            <w:vAlign w:val="bottom"/>
            <w:hideMark/>
          </w:tcPr>
          <w:p w:rsidR="003039AF" w:rsidRPr="003039AF" w:rsidRDefault="003039AF" w:rsidP="003039AF">
            <w:pPr>
              <w:spacing w:after="0" w:line="240" w:lineRule="auto"/>
              <w:jc w:val="center"/>
              <w:rPr>
                <w:rFonts w:ascii="Calibri" w:eastAsia="Times New Roman" w:hAnsi="Calibri" w:cs="Times New Roman"/>
                <w:color w:val="000000"/>
                <w:lang w:eastAsia="en-IN"/>
              </w:rPr>
            </w:pPr>
            <w:r w:rsidRPr="003039AF">
              <w:rPr>
                <w:rFonts w:ascii="Calibri" w:eastAsia="Times New Roman" w:hAnsi="Calibri" w:cs="Times New Roman"/>
                <w:color w:val="000000"/>
                <w:lang w:eastAsia="en-IN"/>
              </w:rPr>
              <w:t>15</w:t>
            </w:r>
          </w:p>
        </w:tc>
        <w:tc>
          <w:tcPr>
            <w:tcW w:w="991" w:type="dxa"/>
            <w:tcBorders>
              <w:top w:val="nil"/>
              <w:left w:val="nil"/>
              <w:bottom w:val="nil"/>
              <w:right w:val="nil"/>
            </w:tcBorders>
            <w:shd w:val="clear" w:color="auto" w:fill="auto"/>
            <w:noWrap/>
            <w:vAlign w:val="bottom"/>
            <w:hideMark/>
          </w:tcPr>
          <w:p w:rsidR="003039AF" w:rsidRPr="003039AF" w:rsidRDefault="003039AF" w:rsidP="003039AF">
            <w:pPr>
              <w:spacing w:after="0" w:line="240" w:lineRule="auto"/>
              <w:jc w:val="center"/>
              <w:rPr>
                <w:rFonts w:ascii="Calibri" w:eastAsia="Times New Roman" w:hAnsi="Calibri" w:cs="Times New Roman"/>
                <w:color w:val="000000"/>
                <w:lang w:eastAsia="en-IN"/>
              </w:rPr>
            </w:pPr>
            <w:r w:rsidRPr="003039AF">
              <w:rPr>
                <w:rFonts w:ascii="Calibri" w:eastAsia="Times New Roman" w:hAnsi="Calibri" w:cs="Times New Roman"/>
                <w:color w:val="000000"/>
                <w:lang w:eastAsia="en-IN"/>
              </w:rPr>
              <w:t>55</w:t>
            </w:r>
          </w:p>
        </w:tc>
        <w:tc>
          <w:tcPr>
            <w:tcW w:w="976" w:type="dxa"/>
            <w:tcBorders>
              <w:top w:val="nil"/>
              <w:left w:val="nil"/>
              <w:bottom w:val="nil"/>
              <w:right w:val="nil"/>
            </w:tcBorders>
            <w:shd w:val="clear" w:color="auto" w:fill="auto"/>
            <w:noWrap/>
            <w:vAlign w:val="bottom"/>
            <w:hideMark/>
          </w:tcPr>
          <w:p w:rsidR="003039AF" w:rsidRPr="003039AF" w:rsidRDefault="003039AF" w:rsidP="003039AF">
            <w:pPr>
              <w:spacing w:after="0" w:line="240" w:lineRule="auto"/>
              <w:jc w:val="center"/>
              <w:rPr>
                <w:rFonts w:ascii="Calibri" w:eastAsia="Times New Roman" w:hAnsi="Calibri" w:cs="Times New Roman"/>
                <w:color w:val="000000"/>
                <w:lang w:eastAsia="en-IN"/>
              </w:rPr>
            </w:pPr>
            <w:r w:rsidRPr="003039AF">
              <w:rPr>
                <w:rFonts w:ascii="Calibri" w:eastAsia="Times New Roman" w:hAnsi="Calibri" w:cs="Times New Roman"/>
                <w:color w:val="000000"/>
                <w:lang w:eastAsia="en-IN"/>
              </w:rPr>
              <w:t>12%</w:t>
            </w:r>
          </w:p>
        </w:tc>
      </w:tr>
      <w:tr w:rsidR="003039AF" w:rsidRPr="003039AF" w:rsidTr="003039AF">
        <w:trPr>
          <w:trHeight w:val="300"/>
          <w:jc w:val="center"/>
        </w:trPr>
        <w:tc>
          <w:tcPr>
            <w:tcW w:w="976" w:type="dxa"/>
            <w:tcBorders>
              <w:top w:val="nil"/>
              <w:left w:val="nil"/>
              <w:bottom w:val="nil"/>
              <w:right w:val="nil"/>
            </w:tcBorders>
            <w:shd w:val="clear" w:color="auto" w:fill="auto"/>
            <w:noWrap/>
            <w:vAlign w:val="bottom"/>
            <w:hideMark/>
          </w:tcPr>
          <w:p w:rsidR="003039AF" w:rsidRPr="003039AF" w:rsidRDefault="003039AF" w:rsidP="003039AF">
            <w:pPr>
              <w:spacing w:after="0" w:line="240" w:lineRule="auto"/>
              <w:rPr>
                <w:rFonts w:ascii="Calibri" w:eastAsia="Times New Roman" w:hAnsi="Calibri" w:cs="Times New Roman"/>
                <w:color w:val="000000"/>
                <w:lang w:eastAsia="en-IN"/>
              </w:rPr>
            </w:pPr>
            <w:r w:rsidRPr="003039AF">
              <w:rPr>
                <w:rFonts w:ascii="Calibri" w:eastAsia="Times New Roman" w:hAnsi="Calibri" w:cs="Times New Roman"/>
                <w:color w:val="000000"/>
                <w:lang w:eastAsia="en-IN"/>
              </w:rPr>
              <w:t>2008-09</w:t>
            </w:r>
          </w:p>
        </w:tc>
        <w:tc>
          <w:tcPr>
            <w:tcW w:w="1016" w:type="dxa"/>
            <w:tcBorders>
              <w:top w:val="nil"/>
              <w:left w:val="nil"/>
              <w:bottom w:val="nil"/>
              <w:right w:val="nil"/>
            </w:tcBorders>
            <w:shd w:val="clear" w:color="auto" w:fill="auto"/>
            <w:noWrap/>
            <w:vAlign w:val="bottom"/>
            <w:hideMark/>
          </w:tcPr>
          <w:p w:rsidR="003039AF" w:rsidRPr="003039AF" w:rsidRDefault="003039AF" w:rsidP="003039AF">
            <w:pPr>
              <w:spacing w:after="0" w:line="240" w:lineRule="auto"/>
              <w:jc w:val="center"/>
              <w:rPr>
                <w:rFonts w:ascii="Calibri" w:eastAsia="Times New Roman" w:hAnsi="Calibri" w:cs="Times New Roman"/>
                <w:color w:val="000000"/>
                <w:lang w:eastAsia="en-IN"/>
              </w:rPr>
            </w:pPr>
            <w:r w:rsidRPr="003039AF">
              <w:rPr>
                <w:rFonts w:ascii="Calibri" w:eastAsia="Times New Roman" w:hAnsi="Calibri" w:cs="Times New Roman"/>
                <w:color w:val="000000"/>
                <w:lang w:eastAsia="en-IN"/>
              </w:rPr>
              <w:t>40</w:t>
            </w:r>
          </w:p>
        </w:tc>
        <w:tc>
          <w:tcPr>
            <w:tcW w:w="689" w:type="dxa"/>
            <w:tcBorders>
              <w:top w:val="nil"/>
              <w:left w:val="nil"/>
              <w:bottom w:val="nil"/>
              <w:right w:val="nil"/>
            </w:tcBorders>
            <w:shd w:val="clear" w:color="auto" w:fill="auto"/>
            <w:noWrap/>
            <w:vAlign w:val="bottom"/>
            <w:hideMark/>
          </w:tcPr>
          <w:p w:rsidR="003039AF" w:rsidRPr="003039AF" w:rsidRDefault="003039AF" w:rsidP="003039AF">
            <w:pPr>
              <w:spacing w:after="0" w:line="240" w:lineRule="auto"/>
              <w:jc w:val="center"/>
              <w:rPr>
                <w:rFonts w:ascii="Calibri" w:eastAsia="Times New Roman" w:hAnsi="Calibri" w:cs="Times New Roman"/>
                <w:color w:val="000000"/>
                <w:lang w:eastAsia="en-IN"/>
              </w:rPr>
            </w:pPr>
            <w:r w:rsidRPr="003039AF">
              <w:rPr>
                <w:rFonts w:ascii="Calibri" w:eastAsia="Times New Roman" w:hAnsi="Calibri" w:cs="Times New Roman"/>
                <w:color w:val="000000"/>
                <w:lang w:eastAsia="en-IN"/>
              </w:rPr>
              <w:t>0</w:t>
            </w:r>
          </w:p>
        </w:tc>
        <w:tc>
          <w:tcPr>
            <w:tcW w:w="498" w:type="dxa"/>
            <w:tcBorders>
              <w:top w:val="nil"/>
              <w:left w:val="nil"/>
              <w:bottom w:val="nil"/>
              <w:right w:val="nil"/>
            </w:tcBorders>
            <w:shd w:val="clear" w:color="auto" w:fill="auto"/>
            <w:noWrap/>
            <w:vAlign w:val="bottom"/>
            <w:hideMark/>
          </w:tcPr>
          <w:p w:rsidR="003039AF" w:rsidRPr="003039AF" w:rsidRDefault="003039AF" w:rsidP="003039AF">
            <w:pPr>
              <w:spacing w:after="0" w:line="240" w:lineRule="auto"/>
              <w:jc w:val="center"/>
              <w:rPr>
                <w:rFonts w:ascii="Calibri" w:eastAsia="Times New Roman" w:hAnsi="Calibri" w:cs="Times New Roman"/>
                <w:color w:val="000000"/>
                <w:lang w:eastAsia="en-IN"/>
              </w:rPr>
            </w:pPr>
            <w:r w:rsidRPr="003039AF">
              <w:rPr>
                <w:rFonts w:ascii="Calibri" w:eastAsia="Times New Roman" w:hAnsi="Calibri" w:cs="Times New Roman"/>
                <w:color w:val="000000"/>
                <w:lang w:eastAsia="en-IN"/>
              </w:rPr>
              <w:t>0</w:t>
            </w:r>
          </w:p>
        </w:tc>
        <w:tc>
          <w:tcPr>
            <w:tcW w:w="726" w:type="dxa"/>
            <w:tcBorders>
              <w:top w:val="nil"/>
              <w:left w:val="nil"/>
              <w:bottom w:val="nil"/>
              <w:right w:val="nil"/>
            </w:tcBorders>
            <w:shd w:val="clear" w:color="auto" w:fill="auto"/>
            <w:noWrap/>
            <w:vAlign w:val="bottom"/>
            <w:hideMark/>
          </w:tcPr>
          <w:p w:rsidR="003039AF" w:rsidRPr="003039AF" w:rsidRDefault="003039AF" w:rsidP="003039AF">
            <w:pPr>
              <w:spacing w:after="0" w:line="240" w:lineRule="auto"/>
              <w:jc w:val="center"/>
              <w:rPr>
                <w:rFonts w:ascii="Calibri" w:eastAsia="Times New Roman" w:hAnsi="Calibri" w:cs="Times New Roman"/>
                <w:color w:val="000000"/>
                <w:lang w:eastAsia="en-IN"/>
              </w:rPr>
            </w:pPr>
            <w:r w:rsidRPr="003039AF">
              <w:rPr>
                <w:rFonts w:ascii="Calibri" w:eastAsia="Times New Roman" w:hAnsi="Calibri" w:cs="Times New Roman"/>
                <w:color w:val="000000"/>
                <w:lang w:eastAsia="en-IN"/>
              </w:rPr>
              <w:t>18</w:t>
            </w:r>
          </w:p>
        </w:tc>
        <w:tc>
          <w:tcPr>
            <w:tcW w:w="689" w:type="dxa"/>
            <w:tcBorders>
              <w:top w:val="nil"/>
              <w:left w:val="nil"/>
              <w:bottom w:val="nil"/>
              <w:right w:val="nil"/>
            </w:tcBorders>
            <w:shd w:val="clear" w:color="auto" w:fill="auto"/>
            <w:noWrap/>
            <w:vAlign w:val="bottom"/>
            <w:hideMark/>
          </w:tcPr>
          <w:p w:rsidR="003039AF" w:rsidRPr="003039AF" w:rsidRDefault="003039AF" w:rsidP="003039AF">
            <w:pPr>
              <w:spacing w:after="0" w:line="240" w:lineRule="auto"/>
              <w:jc w:val="center"/>
              <w:rPr>
                <w:rFonts w:ascii="Calibri" w:eastAsia="Times New Roman" w:hAnsi="Calibri" w:cs="Times New Roman"/>
                <w:color w:val="000000"/>
                <w:lang w:eastAsia="en-IN"/>
              </w:rPr>
            </w:pPr>
            <w:r w:rsidRPr="003039AF">
              <w:rPr>
                <w:rFonts w:ascii="Calibri" w:eastAsia="Times New Roman" w:hAnsi="Calibri" w:cs="Times New Roman"/>
                <w:color w:val="000000"/>
                <w:lang w:eastAsia="en-IN"/>
              </w:rPr>
              <w:t>6</w:t>
            </w:r>
          </w:p>
        </w:tc>
        <w:tc>
          <w:tcPr>
            <w:tcW w:w="936" w:type="dxa"/>
            <w:tcBorders>
              <w:top w:val="nil"/>
              <w:left w:val="nil"/>
              <w:bottom w:val="nil"/>
              <w:right w:val="nil"/>
            </w:tcBorders>
            <w:shd w:val="clear" w:color="auto" w:fill="auto"/>
            <w:noWrap/>
            <w:vAlign w:val="bottom"/>
            <w:hideMark/>
          </w:tcPr>
          <w:p w:rsidR="003039AF" w:rsidRPr="003039AF" w:rsidRDefault="003039AF" w:rsidP="003039AF">
            <w:pPr>
              <w:spacing w:after="0" w:line="240" w:lineRule="auto"/>
              <w:jc w:val="center"/>
              <w:rPr>
                <w:rFonts w:ascii="Calibri" w:eastAsia="Times New Roman" w:hAnsi="Calibri" w:cs="Times New Roman"/>
                <w:color w:val="000000"/>
                <w:lang w:eastAsia="en-IN"/>
              </w:rPr>
            </w:pPr>
            <w:r w:rsidRPr="003039AF">
              <w:rPr>
                <w:rFonts w:ascii="Calibri" w:eastAsia="Times New Roman" w:hAnsi="Calibri" w:cs="Times New Roman"/>
                <w:color w:val="000000"/>
                <w:lang w:eastAsia="en-IN"/>
              </w:rPr>
              <w:t>16</w:t>
            </w:r>
          </w:p>
        </w:tc>
        <w:tc>
          <w:tcPr>
            <w:tcW w:w="689" w:type="dxa"/>
            <w:tcBorders>
              <w:top w:val="nil"/>
              <w:left w:val="nil"/>
              <w:bottom w:val="nil"/>
              <w:right w:val="nil"/>
            </w:tcBorders>
            <w:shd w:val="clear" w:color="auto" w:fill="auto"/>
            <w:noWrap/>
            <w:vAlign w:val="bottom"/>
            <w:hideMark/>
          </w:tcPr>
          <w:p w:rsidR="003039AF" w:rsidRPr="003039AF" w:rsidRDefault="003039AF" w:rsidP="003039AF">
            <w:pPr>
              <w:spacing w:after="0" w:line="240" w:lineRule="auto"/>
              <w:jc w:val="center"/>
              <w:rPr>
                <w:rFonts w:ascii="Calibri" w:eastAsia="Times New Roman" w:hAnsi="Calibri" w:cs="Times New Roman"/>
                <w:color w:val="000000"/>
                <w:lang w:eastAsia="en-IN"/>
              </w:rPr>
            </w:pPr>
            <w:r w:rsidRPr="003039AF">
              <w:rPr>
                <w:rFonts w:ascii="Calibri" w:eastAsia="Times New Roman" w:hAnsi="Calibri" w:cs="Times New Roman"/>
                <w:color w:val="000000"/>
                <w:lang w:eastAsia="en-IN"/>
              </w:rPr>
              <w:t>6</w:t>
            </w:r>
          </w:p>
        </w:tc>
        <w:tc>
          <w:tcPr>
            <w:tcW w:w="689" w:type="dxa"/>
            <w:tcBorders>
              <w:top w:val="nil"/>
              <w:left w:val="nil"/>
              <w:bottom w:val="nil"/>
              <w:right w:val="nil"/>
            </w:tcBorders>
            <w:shd w:val="clear" w:color="auto" w:fill="auto"/>
            <w:noWrap/>
            <w:vAlign w:val="bottom"/>
            <w:hideMark/>
          </w:tcPr>
          <w:p w:rsidR="003039AF" w:rsidRPr="003039AF" w:rsidRDefault="003039AF" w:rsidP="003039AF">
            <w:pPr>
              <w:spacing w:after="0" w:line="240" w:lineRule="auto"/>
              <w:jc w:val="center"/>
              <w:rPr>
                <w:rFonts w:ascii="Calibri" w:eastAsia="Times New Roman" w:hAnsi="Calibri" w:cs="Times New Roman"/>
                <w:color w:val="000000"/>
                <w:lang w:eastAsia="en-IN"/>
              </w:rPr>
            </w:pPr>
            <w:r w:rsidRPr="003039AF">
              <w:rPr>
                <w:rFonts w:ascii="Calibri" w:eastAsia="Times New Roman" w:hAnsi="Calibri" w:cs="Times New Roman"/>
                <w:color w:val="000000"/>
                <w:lang w:eastAsia="en-IN"/>
              </w:rPr>
              <w:t>0</w:t>
            </w:r>
          </w:p>
        </w:tc>
        <w:tc>
          <w:tcPr>
            <w:tcW w:w="689" w:type="dxa"/>
            <w:tcBorders>
              <w:top w:val="nil"/>
              <w:left w:val="nil"/>
              <w:bottom w:val="nil"/>
              <w:right w:val="nil"/>
            </w:tcBorders>
            <w:shd w:val="clear" w:color="auto" w:fill="auto"/>
            <w:noWrap/>
            <w:vAlign w:val="bottom"/>
            <w:hideMark/>
          </w:tcPr>
          <w:p w:rsidR="003039AF" w:rsidRPr="003039AF" w:rsidRDefault="003039AF" w:rsidP="003039AF">
            <w:pPr>
              <w:spacing w:after="0" w:line="240" w:lineRule="auto"/>
              <w:jc w:val="center"/>
              <w:rPr>
                <w:rFonts w:ascii="Calibri" w:eastAsia="Times New Roman" w:hAnsi="Calibri" w:cs="Times New Roman"/>
                <w:color w:val="000000"/>
                <w:lang w:eastAsia="en-IN"/>
              </w:rPr>
            </w:pPr>
            <w:r w:rsidRPr="003039AF">
              <w:rPr>
                <w:rFonts w:ascii="Calibri" w:eastAsia="Times New Roman" w:hAnsi="Calibri" w:cs="Times New Roman"/>
                <w:color w:val="000000"/>
                <w:lang w:eastAsia="en-IN"/>
              </w:rPr>
              <w:t>31</w:t>
            </w:r>
          </w:p>
        </w:tc>
        <w:tc>
          <w:tcPr>
            <w:tcW w:w="991" w:type="dxa"/>
            <w:tcBorders>
              <w:top w:val="nil"/>
              <w:left w:val="nil"/>
              <w:bottom w:val="nil"/>
              <w:right w:val="nil"/>
            </w:tcBorders>
            <w:shd w:val="clear" w:color="auto" w:fill="auto"/>
            <w:noWrap/>
            <w:vAlign w:val="bottom"/>
            <w:hideMark/>
          </w:tcPr>
          <w:p w:rsidR="003039AF" w:rsidRPr="003039AF" w:rsidRDefault="003039AF" w:rsidP="003039AF">
            <w:pPr>
              <w:spacing w:after="0" w:line="240" w:lineRule="auto"/>
              <w:jc w:val="center"/>
              <w:rPr>
                <w:rFonts w:ascii="Calibri" w:eastAsia="Times New Roman" w:hAnsi="Calibri" w:cs="Times New Roman"/>
                <w:color w:val="000000"/>
                <w:lang w:eastAsia="en-IN"/>
              </w:rPr>
            </w:pPr>
            <w:r w:rsidRPr="003039AF">
              <w:rPr>
                <w:rFonts w:ascii="Calibri" w:eastAsia="Times New Roman" w:hAnsi="Calibri" w:cs="Times New Roman"/>
                <w:color w:val="000000"/>
                <w:lang w:eastAsia="en-IN"/>
              </w:rPr>
              <w:t>77</w:t>
            </w:r>
          </w:p>
        </w:tc>
        <w:tc>
          <w:tcPr>
            <w:tcW w:w="976" w:type="dxa"/>
            <w:tcBorders>
              <w:top w:val="nil"/>
              <w:left w:val="nil"/>
              <w:bottom w:val="nil"/>
              <w:right w:val="nil"/>
            </w:tcBorders>
            <w:shd w:val="clear" w:color="auto" w:fill="auto"/>
            <w:noWrap/>
            <w:vAlign w:val="bottom"/>
            <w:hideMark/>
          </w:tcPr>
          <w:p w:rsidR="003039AF" w:rsidRPr="003039AF" w:rsidRDefault="003039AF" w:rsidP="003039AF">
            <w:pPr>
              <w:spacing w:after="0" w:line="240" w:lineRule="auto"/>
              <w:jc w:val="center"/>
              <w:rPr>
                <w:rFonts w:ascii="Calibri" w:eastAsia="Times New Roman" w:hAnsi="Calibri" w:cs="Times New Roman"/>
                <w:color w:val="000000"/>
                <w:lang w:eastAsia="en-IN"/>
              </w:rPr>
            </w:pPr>
            <w:r w:rsidRPr="003039AF">
              <w:rPr>
                <w:rFonts w:ascii="Calibri" w:eastAsia="Times New Roman" w:hAnsi="Calibri" w:cs="Times New Roman"/>
                <w:color w:val="000000"/>
                <w:lang w:eastAsia="en-IN"/>
              </w:rPr>
              <w:t>17%</w:t>
            </w:r>
          </w:p>
        </w:tc>
      </w:tr>
      <w:tr w:rsidR="003039AF" w:rsidRPr="003039AF" w:rsidTr="003039AF">
        <w:trPr>
          <w:trHeight w:val="300"/>
          <w:jc w:val="center"/>
        </w:trPr>
        <w:tc>
          <w:tcPr>
            <w:tcW w:w="976" w:type="dxa"/>
            <w:tcBorders>
              <w:top w:val="nil"/>
              <w:left w:val="nil"/>
              <w:bottom w:val="nil"/>
              <w:right w:val="nil"/>
            </w:tcBorders>
            <w:shd w:val="clear" w:color="auto" w:fill="auto"/>
            <w:noWrap/>
            <w:vAlign w:val="bottom"/>
            <w:hideMark/>
          </w:tcPr>
          <w:p w:rsidR="003039AF" w:rsidRPr="003039AF" w:rsidRDefault="003039AF" w:rsidP="003039AF">
            <w:pPr>
              <w:spacing w:after="0" w:line="240" w:lineRule="auto"/>
              <w:rPr>
                <w:rFonts w:ascii="Calibri" w:eastAsia="Times New Roman" w:hAnsi="Calibri" w:cs="Times New Roman"/>
                <w:color w:val="000000"/>
                <w:lang w:eastAsia="en-IN"/>
              </w:rPr>
            </w:pPr>
            <w:r w:rsidRPr="003039AF">
              <w:rPr>
                <w:rFonts w:ascii="Calibri" w:eastAsia="Times New Roman" w:hAnsi="Calibri" w:cs="Times New Roman"/>
                <w:color w:val="000000"/>
                <w:lang w:eastAsia="en-IN"/>
              </w:rPr>
              <w:t>2009-10</w:t>
            </w:r>
          </w:p>
        </w:tc>
        <w:tc>
          <w:tcPr>
            <w:tcW w:w="1016" w:type="dxa"/>
            <w:tcBorders>
              <w:top w:val="nil"/>
              <w:left w:val="nil"/>
              <w:bottom w:val="nil"/>
              <w:right w:val="nil"/>
            </w:tcBorders>
            <w:shd w:val="clear" w:color="auto" w:fill="auto"/>
            <w:noWrap/>
            <w:vAlign w:val="bottom"/>
            <w:hideMark/>
          </w:tcPr>
          <w:p w:rsidR="003039AF" w:rsidRPr="003039AF" w:rsidRDefault="003039AF" w:rsidP="003039AF">
            <w:pPr>
              <w:spacing w:after="0" w:line="240" w:lineRule="auto"/>
              <w:jc w:val="center"/>
              <w:rPr>
                <w:rFonts w:ascii="Calibri" w:eastAsia="Times New Roman" w:hAnsi="Calibri" w:cs="Times New Roman"/>
                <w:color w:val="000000"/>
                <w:lang w:eastAsia="en-IN"/>
              </w:rPr>
            </w:pPr>
            <w:r w:rsidRPr="003039AF">
              <w:rPr>
                <w:rFonts w:ascii="Calibri" w:eastAsia="Times New Roman" w:hAnsi="Calibri" w:cs="Times New Roman"/>
                <w:color w:val="000000"/>
                <w:lang w:eastAsia="en-IN"/>
              </w:rPr>
              <w:t>45</w:t>
            </w:r>
          </w:p>
        </w:tc>
        <w:tc>
          <w:tcPr>
            <w:tcW w:w="689" w:type="dxa"/>
            <w:tcBorders>
              <w:top w:val="nil"/>
              <w:left w:val="nil"/>
              <w:bottom w:val="nil"/>
              <w:right w:val="nil"/>
            </w:tcBorders>
            <w:shd w:val="clear" w:color="auto" w:fill="auto"/>
            <w:noWrap/>
            <w:vAlign w:val="bottom"/>
            <w:hideMark/>
          </w:tcPr>
          <w:p w:rsidR="003039AF" w:rsidRPr="003039AF" w:rsidRDefault="003039AF" w:rsidP="003039AF">
            <w:pPr>
              <w:spacing w:after="0" w:line="240" w:lineRule="auto"/>
              <w:jc w:val="center"/>
              <w:rPr>
                <w:rFonts w:ascii="Calibri" w:eastAsia="Times New Roman" w:hAnsi="Calibri" w:cs="Times New Roman"/>
                <w:color w:val="000000"/>
                <w:lang w:eastAsia="en-IN"/>
              </w:rPr>
            </w:pPr>
            <w:r w:rsidRPr="003039AF">
              <w:rPr>
                <w:rFonts w:ascii="Calibri" w:eastAsia="Times New Roman" w:hAnsi="Calibri" w:cs="Times New Roman"/>
                <w:color w:val="000000"/>
                <w:lang w:eastAsia="en-IN"/>
              </w:rPr>
              <w:t>0</w:t>
            </w:r>
          </w:p>
        </w:tc>
        <w:tc>
          <w:tcPr>
            <w:tcW w:w="498" w:type="dxa"/>
            <w:tcBorders>
              <w:top w:val="nil"/>
              <w:left w:val="nil"/>
              <w:bottom w:val="nil"/>
              <w:right w:val="nil"/>
            </w:tcBorders>
            <w:shd w:val="clear" w:color="auto" w:fill="auto"/>
            <w:noWrap/>
            <w:vAlign w:val="bottom"/>
            <w:hideMark/>
          </w:tcPr>
          <w:p w:rsidR="003039AF" w:rsidRPr="003039AF" w:rsidRDefault="003039AF" w:rsidP="003039AF">
            <w:pPr>
              <w:spacing w:after="0" w:line="240" w:lineRule="auto"/>
              <w:jc w:val="center"/>
              <w:rPr>
                <w:rFonts w:ascii="Calibri" w:eastAsia="Times New Roman" w:hAnsi="Calibri" w:cs="Times New Roman"/>
                <w:color w:val="000000"/>
                <w:lang w:eastAsia="en-IN"/>
              </w:rPr>
            </w:pPr>
            <w:r w:rsidRPr="003039AF">
              <w:rPr>
                <w:rFonts w:ascii="Calibri" w:eastAsia="Times New Roman" w:hAnsi="Calibri" w:cs="Times New Roman"/>
                <w:color w:val="000000"/>
                <w:lang w:eastAsia="en-IN"/>
              </w:rPr>
              <w:t>0</w:t>
            </w:r>
          </w:p>
        </w:tc>
        <w:tc>
          <w:tcPr>
            <w:tcW w:w="726" w:type="dxa"/>
            <w:tcBorders>
              <w:top w:val="nil"/>
              <w:left w:val="nil"/>
              <w:bottom w:val="nil"/>
              <w:right w:val="nil"/>
            </w:tcBorders>
            <w:shd w:val="clear" w:color="auto" w:fill="auto"/>
            <w:noWrap/>
            <w:vAlign w:val="bottom"/>
            <w:hideMark/>
          </w:tcPr>
          <w:p w:rsidR="003039AF" w:rsidRPr="003039AF" w:rsidRDefault="003039AF" w:rsidP="003039AF">
            <w:pPr>
              <w:spacing w:after="0" w:line="240" w:lineRule="auto"/>
              <w:jc w:val="center"/>
              <w:rPr>
                <w:rFonts w:ascii="Calibri" w:eastAsia="Times New Roman" w:hAnsi="Calibri" w:cs="Times New Roman"/>
                <w:color w:val="000000"/>
                <w:lang w:eastAsia="en-IN"/>
              </w:rPr>
            </w:pPr>
            <w:r w:rsidRPr="003039AF">
              <w:rPr>
                <w:rFonts w:ascii="Calibri" w:eastAsia="Times New Roman" w:hAnsi="Calibri" w:cs="Times New Roman"/>
                <w:color w:val="000000"/>
                <w:lang w:eastAsia="en-IN"/>
              </w:rPr>
              <w:t>41</w:t>
            </w:r>
          </w:p>
        </w:tc>
        <w:tc>
          <w:tcPr>
            <w:tcW w:w="689" w:type="dxa"/>
            <w:tcBorders>
              <w:top w:val="nil"/>
              <w:left w:val="nil"/>
              <w:bottom w:val="nil"/>
              <w:right w:val="nil"/>
            </w:tcBorders>
            <w:shd w:val="clear" w:color="auto" w:fill="auto"/>
            <w:noWrap/>
            <w:vAlign w:val="bottom"/>
            <w:hideMark/>
          </w:tcPr>
          <w:p w:rsidR="003039AF" w:rsidRPr="003039AF" w:rsidRDefault="003039AF" w:rsidP="003039AF">
            <w:pPr>
              <w:spacing w:after="0" w:line="240" w:lineRule="auto"/>
              <w:jc w:val="center"/>
              <w:rPr>
                <w:rFonts w:ascii="Calibri" w:eastAsia="Times New Roman" w:hAnsi="Calibri" w:cs="Times New Roman"/>
                <w:color w:val="000000"/>
                <w:lang w:eastAsia="en-IN"/>
              </w:rPr>
            </w:pPr>
            <w:r w:rsidRPr="003039AF">
              <w:rPr>
                <w:rFonts w:ascii="Calibri" w:eastAsia="Times New Roman" w:hAnsi="Calibri" w:cs="Times New Roman"/>
                <w:color w:val="000000"/>
                <w:lang w:eastAsia="en-IN"/>
              </w:rPr>
              <w:t>31</w:t>
            </w:r>
          </w:p>
        </w:tc>
        <w:tc>
          <w:tcPr>
            <w:tcW w:w="936" w:type="dxa"/>
            <w:tcBorders>
              <w:top w:val="nil"/>
              <w:left w:val="nil"/>
              <w:bottom w:val="nil"/>
              <w:right w:val="nil"/>
            </w:tcBorders>
            <w:shd w:val="clear" w:color="auto" w:fill="auto"/>
            <w:noWrap/>
            <w:vAlign w:val="bottom"/>
            <w:hideMark/>
          </w:tcPr>
          <w:p w:rsidR="003039AF" w:rsidRPr="003039AF" w:rsidRDefault="003039AF" w:rsidP="003039AF">
            <w:pPr>
              <w:spacing w:after="0" w:line="240" w:lineRule="auto"/>
              <w:jc w:val="center"/>
              <w:rPr>
                <w:rFonts w:ascii="Calibri" w:eastAsia="Times New Roman" w:hAnsi="Calibri" w:cs="Times New Roman"/>
                <w:color w:val="000000"/>
                <w:lang w:eastAsia="en-IN"/>
              </w:rPr>
            </w:pPr>
            <w:r w:rsidRPr="003039AF">
              <w:rPr>
                <w:rFonts w:ascii="Calibri" w:eastAsia="Times New Roman" w:hAnsi="Calibri" w:cs="Times New Roman"/>
                <w:color w:val="000000"/>
                <w:lang w:eastAsia="en-IN"/>
              </w:rPr>
              <w:t>29</w:t>
            </w:r>
          </w:p>
        </w:tc>
        <w:tc>
          <w:tcPr>
            <w:tcW w:w="689" w:type="dxa"/>
            <w:tcBorders>
              <w:top w:val="nil"/>
              <w:left w:val="nil"/>
              <w:bottom w:val="nil"/>
              <w:right w:val="nil"/>
            </w:tcBorders>
            <w:shd w:val="clear" w:color="auto" w:fill="auto"/>
            <w:noWrap/>
            <w:vAlign w:val="bottom"/>
            <w:hideMark/>
          </w:tcPr>
          <w:p w:rsidR="003039AF" w:rsidRPr="003039AF" w:rsidRDefault="003039AF" w:rsidP="003039AF">
            <w:pPr>
              <w:spacing w:after="0" w:line="240" w:lineRule="auto"/>
              <w:jc w:val="center"/>
              <w:rPr>
                <w:rFonts w:ascii="Calibri" w:eastAsia="Times New Roman" w:hAnsi="Calibri" w:cs="Times New Roman"/>
                <w:color w:val="000000"/>
                <w:lang w:eastAsia="en-IN"/>
              </w:rPr>
            </w:pPr>
            <w:r w:rsidRPr="003039AF">
              <w:rPr>
                <w:rFonts w:ascii="Calibri" w:eastAsia="Times New Roman" w:hAnsi="Calibri" w:cs="Times New Roman"/>
                <w:color w:val="000000"/>
                <w:lang w:eastAsia="en-IN"/>
              </w:rPr>
              <w:t>17</w:t>
            </w:r>
          </w:p>
        </w:tc>
        <w:tc>
          <w:tcPr>
            <w:tcW w:w="689" w:type="dxa"/>
            <w:tcBorders>
              <w:top w:val="nil"/>
              <w:left w:val="nil"/>
              <w:bottom w:val="nil"/>
              <w:right w:val="nil"/>
            </w:tcBorders>
            <w:shd w:val="clear" w:color="auto" w:fill="auto"/>
            <w:noWrap/>
            <w:vAlign w:val="bottom"/>
            <w:hideMark/>
          </w:tcPr>
          <w:p w:rsidR="003039AF" w:rsidRPr="003039AF" w:rsidRDefault="003039AF" w:rsidP="003039AF">
            <w:pPr>
              <w:spacing w:after="0" w:line="240" w:lineRule="auto"/>
              <w:jc w:val="center"/>
              <w:rPr>
                <w:rFonts w:ascii="Calibri" w:eastAsia="Times New Roman" w:hAnsi="Calibri" w:cs="Times New Roman"/>
                <w:color w:val="000000"/>
                <w:lang w:eastAsia="en-IN"/>
              </w:rPr>
            </w:pPr>
            <w:r w:rsidRPr="003039AF">
              <w:rPr>
                <w:rFonts w:ascii="Calibri" w:eastAsia="Times New Roman" w:hAnsi="Calibri" w:cs="Times New Roman"/>
                <w:color w:val="000000"/>
                <w:lang w:eastAsia="en-IN"/>
              </w:rPr>
              <w:t>0</w:t>
            </w:r>
          </w:p>
        </w:tc>
        <w:tc>
          <w:tcPr>
            <w:tcW w:w="689" w:type="dxa"/>
            <w:tcBorders>
              <w:top w:val="nil"/>
              <w:left w:val="nil"/>
              <w:bottom w:val="nil"/>
              <w:right w:val="nil"/>
            </w:tcBorders>
            <w:shd w:val="clear" w:color="auto" w:fill="auto"/>
            <w:noWrap/>
            <w:vAlign w:val="bottom"/>
            <w:hideMark/>
          </w:tcPr>
          <w:p w:rsidR="003039AF" w:rsidRPr="003039AF" w:rsidRDefault="003039AF" w:rsidP="003039AF">
            <w:pPr>
              <w:spacing w:after="0" w:line="240" w:lineRule="auto"/>
              <w:jc w:val="center"/>
              <w:rPr>
                <w:rFonts w:ascii="Calibri" w:eastAsia="Times New Roman" w:hAnsi="Calibri" w:cs="Times New Roman"/>
                <w:color w:val="000000"/>
                <w:lang w:eastAsia="en-IN"/>
              </w:rPr>
            </w:pPr>
            <w:r w:rsidRPr="003039AF">
              <w:rPr>
                <w:rFonts w:ascii="Calibri" w:eastAsia="Times New Roman" w:hAnsi="Calibri" w:cs="Times New Roman"/>
                <w:color w:val="000000"/>
                <w:lang w:eastAsia="en-IN"/>
              </w:rPr>
              <w:t>12</w:t>
            </w:r>
          </w:p>
        </w:tc>
        <w:tc>
          <w:tcPr>
            <w:tcW w:w="991" w:type="dxa"/>
            <w:tcBorders>
              <w:top w:val="nil"/>
              <w:left w:val="nil"/>
              <w:bottom w:val="nil"/>
              <w:right w:val="nil"/>
            </w:tcBorders>
            <w:shd w:val="clear" w:color="auto" w:fill="auto"/>
            <w:noWrap/>
            <w:vAlign w:val="bottom"/>
            <w:hideMark/>
          </w:tcPr>
          <w:p w:rsidR="003039AF" w:rsidRPr="003039AF" w:rsidRDefault="003039AF" w:rsidP="003039AF">
            <w:pPr>
              <w:spacing w:after="0" w:line="240" w:lineRule="auto"/>
              <w:jc w:val="center"/>
              <w:rPr>
                <w:rFonts w:ascii="Calibri" w:eastAsia="Times New Roman" w:hAnsi="Calibri" w:cs="Times New Roman"/>
                <w:color w:val="000000"/>
                <w:lang w:eastAsia="en-IN"/>
              </w:rPr>
            </w:pPr>
            <w:r w:rsidRPr="003039AF">
              <w:rPr>
                <w:rFonts w:ascii="Calibri" w:eastAsia="Times New Roman" w:hAnsi="Calibri" w:cs="Times New Roman"/>
                <w:color w:val="000000"/>
                <w:lang w:eastAsia="en-IN"/>
              </w:rPr>
              <w:t>130</w:t>
            </w:r>
          </w:p>
        </w:tc>
        <w:tc>
          <w:tcPr>
            <w:tcW w:w="976" w:type="dxa"/>
            <w:tcBorders>
              <w:top w:val="nil"/>
              <w:left w:val="nil"/>
              <w:bottom w:val="nil"/>
              <w:right w:val="nil"/>
            </w:tcBorders>
            <w:shd w:val="clear" w:color="auto" w:fill="auto"/>
            <w:noWrap/>
            <w:vAlign w:val="bottom"/>
            <w:hideMark/>
          </w:tcPr>
          <w:p w:rsidR="003039AF" w:rsidRPr="003039AF" w:rsidRDefault="003039AF" w:rsidP="003039AF">
            <w:pPr>
              <w:spacing w:after="0" w:line="240" w:lineRule="auto"/>
              <w:jc w:val="center"/>
              <w:rPr>
                <w:rFonts w:ascii="Calibri" w:eastAsia="Times New Roman" w:hAnsi="Calibri" w:cs="Times New Roman"/>
                <w:color w:val="000000"/>
                <w:lang w:eastAsia="en-IN"/>
              </w:rPr>
            </w:pPr>
            <w:r w:rsidRPr="003039AF">
              <w:rPr>
                <w:rFonts w:ascii="Calibri" w:eastAsia="Times New Roman" w:hAnsi="Calibri" w:cs="Times New Roman"/>
                <w:color w:val="000000"/>
                <w:lang w:eastAsia="en-IN"/>
              </w:rPr>
              <w:t>29%</w:t>
            </w:r>
          </w:p>
        </w:tc>
      </w:tr>
      <w:tr w:rsidR="003039AF" w:rsidRPr="003039AF" w:rsidTr="003039AF">
        <w:trPr>
          <w:trHeight w:val="300"/>
          <w:jc w:val="center"/>
        </w:trPr>
        <w:tc>
          <w:tcPr>
            <w:tcW w:w="976" w:type="dxa"/>
            <w:tcBorders>
              <w:top w:val="nil"/>
              <w:left w:val="nil"/>
              <w:bottom w:val="nil"/>
              <w:right w:val="nil"/>
            </w:tcBorders>
            <w:shd w:val="clear" w:color="auto" w:fill="auto"/>
            <w:noWrap/>
            <w:vAlign w:val="bottom"/>
            <w:hideMark/>
          </w:tcPr>
          <w:p w:rsidR="003039AF" w:rsidRPr="003039AF" w:rsidRDefault="003039AF" w:rsidP="003039AF">
            <w:pPr>
              <w:spacing w:after="0" w:line="240" w:lineRule="auto"/>
              <w:rPr>
                <w:rFonts w:ascii="Calibri" w:eastAsia="Times New Roman" w:hAnsi="Calibri" w:cs="Times New Roman"/>
                <w:color w:val="000000"/>
                <w:lang w:eastAsia="en-IN"/>
              </w:rPr>
            </w:pPr>
            <w:r w:rsidRPr="003039AF">
              <w:rPr>
                <w:rFonts w:ascii="Calibri" w:eastAsia="Times New Roman" w:hAnsi="Calibri" w:cs="Times New Roman"/>
                <w:color w:val="000000"/>
                <w:lang w:eastAsia="en-IN"/>
              </w:rPr>
              <w:t>2010-11</w:t>
            </w:r>
          </w:p>
        </w:tc>
        <w:tc>
          <w:tcPr>
            <w:tcW w:w="1016" w:type="dxa"/>
            <w:tcBorders>
              <w:top w:val="nil"/>
              <w:left w:val="nil"/>
              <w:bottom w:val="nil"/>
              <w:right w:val="nil"/>
            </w:tcBorders>
            <w:shd w:val="clear" w:color="auto" w:fill="auto"/>
            <w:noWrap/>
            <w:vAlign w:val="bottom"/>
            <w:hideMark/>
          </w:tcPr>
          <w:p w:rsidR="003039AF" w:rsidRPr="003039AF" w:rsidRDefault="003039AF" w:rsidP="003039AF">
            <w:pPr>
              <w:spacing w:after="0" w:line="240" w:lineRule="auto"/>
              <w:jc w:val="center"/>
              <w:rPr>
                <w:rFonts w:ascii="Calibri" w:eastAsia="Times New Roman" w:hAnsi="Calibri" w:cs="Times New Roman"/>
                <w:color w:val="000000"/>
                <w:lang w:eastAsia="en-IN"/>
              </w:rPr>
            </w:pPr>
            <w:r w:rsidRPr="003039AF">
              <w:rPr>
                <w:rFonts w:ascii="Calibri" w:eastAsia="Times New Roman" w:hAnsi="Calibri" w:cs="Times New Roman"/>
                <w:color w:val="000000"/>
                <w:lang w:eastAsia="en-IN"/>
              </w:rPr>
              <w:t>45</w:t>
            </w:r>
          </w:p>
        </w:tc>
        <w:tc>
          <w:tcPr>
            <w:tcW w:w="689" w:type="dxa"/>
            <w:tcBorders>
              <w:top w:val="nil"/>
              <w:left w:val="nil"/>
              <w:bottom w:val="nil"/>
              <w:right w:val="nil"/>
            </w:tcBorders>
            <w:shd w:val="clear" w:color="auto" w:fill="auto"/>
            <w:noWrap/>
            <w:vAlign w:val="bottom"/>
            <w:hideMark/>
          </w:tcPr>
          <w:p w:rsidR="003039AF" w:rsidRPr="003039AF" w:rsidRDefault="003039AF" w:rsidP="003039AF">
            <w:pPr>
              <w:spacing w:after="0" w:line="240" w:lineRule="auto"/>
              <w:jc w:val="center"/>
              <w:rPr>
                <w:rFonts w:ascii="Calibri" w:eastAsia="Times New Roman" w:hAnsi="Calibri" w:cs="Times New Roman"/>
                <w:color w:val="000000"/>
                <w:lang w:eastAsia="en-IN"/>
              </w:rPr>
            </w:pPr>
            <w:r w:rsidRPr="003039AF">
              <w:rPr>
                <w:rFonts w:ascii="Calibri" w:eastAsia="Times New Roman" w:hAnsi="Calibri" w:cs="Times New Roman"/>
                <w:color w:val="000000"/>
                <w:lang w:eastAsia="en-IN"/>
              </w:rPr>
              <w:t>0</w:t>
            </w:r>
          </w:p>
        </w:tc>
        <w:tc>
          <w:tcPr>
            <w:tcW w:w="498" w:type="dxa"/>
            <w:tcBorders>
              <w:top w:val="nil"/>
              <w:left w:val="nil"/>
              <w:bottom w:val="nil"/>
              <w:right w:val="nil"/>
            </w:tcBorders>
            <w:shd w:val="clear" w:color="auto" w:fill="auto"/>
            <w:noWrap/>
            <w:vAlign w:val="bottom"/>
            <w:hideMark/>
          </w:tcPr>
          <w:p w:rsidR="003039AF" w:rsidRPr="003039AF" w:rsidRDefault="003039AF" w:rsidP="003039AF">
            <w:pPr>
              <w:spacing w:after="0" w:line="240" w:lineRule="auto"/>
              <w:jc w:val="center"/>
              <w:rPr>
                <w:rFonts w:ascii="Calibri" w:eastAsia="Times New Roman" w:hAnsi="Calibri" w:cs="Times New Roman"/>
                <w:color w:val="000000"/>
                <w:lang w:eastAsia="en-IN"/>
              </w:rPr>
            </w:pPr>
            <w:r w:rsidRPr="003039AF">
              <w:rPr>
                <w:rFonts w:ascii="Calibri" w:eastAsia="Times New Roman" w:hAnsi="Calibri" w:cs="Times New Roman"/>
                <w:color w:val="000000"/>
                <w:lang w:eastAsia="en-IN"/>
              </w:rPr>
              <w:t>0</w:t>
            </w:r>
          </w:p>
        </w:tc>
        <w:tc>
          <w:tcPr>
            <w:tcW w:w="726" w:type="dxa"/>
            <w:tcBorders>
              <w:top w:val="nil"/>
              <w:left w:val="nil"/>
              <w:bottom w:val="nil"/>
              <w:right w:val="nil"/>
            </w:tcBorders>
            <w:shd w:val="clear" w:color="auto" w:fill="auto"/>
            <w:noWrap/>
            <w:vAlign w:val="bottom"/>
            <w:hideMark/>
          </w:tcPr>
          <w:p w:rsidR="003039AF" w:rsidRPr="003039AF" w:rsidRDefault="003039AF" w:rsidP="003039AF">
            <w:pPr>
              <w:spacing w:after="0" w:line="240" w:lineRule="auto"/>
              <w:jc w:val="center"/>
              <w:rPr>
                <w:rFonts w:ascii="Calibri" w:eastAsia="Times New Roman" w:hAnsi="Calibri" w:cs="Times New Roman"/>
                <w:color w:val="000000"/>
                <w:lang w:eastAsia="en-IN"/>
              </w:rPr>
            </w:pPr>
            <w:r w:rsidRPr="003039AF">
              <w:rPr>
                <w:rFonts w:ascii="Calibri" w:eastAsia="Times New Roman" w:hAnsi="Calibri" w:cs="Times New Roman"/>
                <w:color w:val="000000"/>
                <w:lang w:eastAsia="en-IN"/>
              </w:rPr>
              <w:t>62</w:t>
            </w:r>
          </w:p>
        </w:tc>
        <w:tc>
          <w:tcPr>
            <w:tcW w:w="689" w:type="dxa"/>
            <w:tcBorders>
              <w:top w:val="nil"/>
              <w:left w:val="nil"/>
              <w:bottom w:val="nil"/>
              <w:right w:val="nil"/>
            </w:tcBorders>
            <w:shd w:val="clear" w:color="auto" w:fill="auto"/>
            <w:noWrap/>
            <w:vAlign w:val="bottom"/>
            <w:hideMark/>
          </w:tcPr>
          <w:p w:rsidR="003039AF" w:rsidRPr="003039AF" w:rsidRDefault="003039AF" w:rsidP="003039AF">
            <w:pPr>
              <w:spacing w:after="0" w:line="240" w:lineRule="auto"/>
              <w:jc w:val="center"/>
              <w:rPr>
                <w:rFonts w:ascii="Calibri" w:eastAsia="Times New Roman" w:hAnsi="Calibri" w:cs="Times New Roman"/>
                <w:color w:val="000000"/>
                <w:lang w:eastAsia="en-IN"/>
              </w:rPr>
            </w:pPr>
            <w:r w:rsidRPr="003039AF">
              <w:rPr>
                <w:rFonts w:ascii="Calibri" w:eastAsia="Times New Roman" w:hAnsi="Calibri" w:cs="Times New Roman"/>
                <w:color w:val="000000"/>
                <w:lang w:eastAsia="en-IN"/>
              </w:rPr>
              <w:t>12</w:t>
            </w:r>
          </w:p>
        </w:tc>
        <w:tc>
          <w:tcPr>
            <w:tcW w:w="936" w:type="dxa"/>
            <w:tcBorders>
              <w:top w:val="nil"/>
              <w:left w:val="nil"/>
              <w:bottom w:val="nil"/>
              <w:right w:val="nil"/>
            </w:tcBorders>
            <w:shd w:val="clear" w:color="auto" w:fill="auto"/>
            <w:noWrap/>
            <w:vAlign w:val="bottom"/>
            <w:hideMark/>
          </w:tcPr>
          <w:p w:rsidR="003039AF" w:rsidRPr="003039AF" w:rsidRDefault="003039AF" w:rsidP="003039AF">
            <w:pPr>
              <w:spacing w:after="0" w:line="240" w:lineRule="auto"/>
              <w:jc w:val="center"/>
              <w:rPr>
                <w:rFonts w:ascii="Calibri" w:eastAsia="Times New Roman" w:hAnsi="Calibri" w:cs="Times New Roman"/>
                <w:color w:val="000000"/>
                <w:lang w:eastAsia="en-IN"/>
              </w:rPr>
            </w:pPr>
            <w:r w:rsidRPr="003039AF">
              <w:rPr>
                <w:rFonts w:ascii="Calibri" w:eastAsia="Times New Roman" w:hAnsi="Calibri" w:cs="Times New Roman"/>
                <w:color w:val="000000"/>
                <w:lang w:eastAsia="en-IN"/>
              </w:rPr>
              <w:t>22</w:t>
            </w:r>
          </w:p>
        </w:tc>
        <w:tc>
          <w:tcPr>
            <w:tcW w:w="689" w:type="dxa"/>
            <w:tcBorders>
              <w:top w:val="nil"/>
              <w:left w:val="nil"/>
              <w:bottom w:val="nil"/>
              <w:right w:val="nil"/>
            </w:tcBorders>
            <w:shd w:val="clear" w:color="auto" w:fill="auto"/>
            <w:noWrap/>
            <w:vAlign w:val="bottom"/>
            <w:hideMark/>
          </w:tcPr>
          <w:p w:rsidR="003039AF" w:rsidRPr="003039AF" w:rsidRDefault="003039AF" w:rsidP="003039AF">
            <w:pPr>
              <w:spacing w:after="0" w:line="240" w:lineRule="auto"/>
              <w:jc w:val="center"/>
              <w:rPr>
                <w:rFonts w:ascii="Calibri" w:eastAsia="Times New Roman" w:hAnsi="Calibri" w:cs="Times New Roman"/>
                <w:color w:val="000000"/>
                <w:lang w:eastAsia="en-IN"/>
              </w:rPr>
            </w:pPr>
            <w:r w:rsidRPr="003039AF">
              <w:rPr>
                <w:rFonts w:ascii="Calibri" w:eastAsia="Times New Roman" w:hAnsi="Calibri" w:cs="Times New Roman"/>
                <w:color w:val="000000"/>
                <w:lang w:eastAsia="en-IN"/>
              </w:rPr>
              <w:t>18</w:t>
            </w:r>
          </w:p>
        </w:tc>
        <w:tc>
          <w:tcPr>
            <w:tcW w:w="689" w:type="dxa"/>
            <w:tcBorders>
              <w:top w:val="nil"/>
              <w:left w:val="nil"/>
              <w:bottom w:val="nil"/>
              <w:right w:val="nil"/>
            </w:tcBorders>
            <w:shd w:val="clear" w:color="auto" w:fill="auto"/>
            <w:noWrap/>
            <w:vAlign w:val="bottom"/>
            <w:hideMark/>
          </w:tcPr>
          <w:p w:rsidR="003039AF" w:rsidRPr="003039AF" w:rsidRDefault="003039AF" w:rsidP="003039AF">
            <w:pPr>
              <w:spacing w:after="0" w:line="240" w:lineRule="auto"/>
              <w:jc w:val="center"/>
              <w:rPr>
                <w:rFonts w:ascii="Calibri" w:eastAsia="Times New Roman" w:hAnsi="Calibri" w:cs="Times New Roman"/>
                <w:color w:val="000000"/>
                <w:lang w:eastAsia="en-IN"/>
              </w:rPr>
            </w:pPr>
            <w:r w:rsidRPr="003039AF">
              <w:rPr>
                <w:rFonts w:ascii="Calibri" w:eastAsia="Times New Roman" w:hAnsi="Calibri" w:cs="Times New Roman"/>
                <w:color w:val="000000"/>
                <w:lang w:eastAsia="en-IN"/>
              </w:rPr>
              <w:t>0</w:t>
            </w:r>
          </w:p>
        </w:tc>
        <w:tc>
          <w:tcPr>
            <w:tcW w:w="689" w:type="dxa"/>
            <w:tcBorders>
              <w:top w:val="nil"/>
              <w:left w:val="nil"/>
              <w:bottom w:val="nil"/>
              <w:right w:val="nil"/>
            </w:tcBorders>
            <w:shd w:val="clear" w:color="auto" w:fill="auto"/>
            <w:noWrap/>
            <w:vAlign w:val="bottom"/>
            <w:hideMark/>
          </w:tcPr>
          <w:p w:rsidR="003039AF" w:rsidRPr="003039AF" w:rsidRDefault="003039AF" w:rsidP="003039AF">
            <w:pPr>
              <w:spacing w:after="0" w:line="240" w:lineRule="auto"/>
              <w:jc w:val="center"/>
              <w:rPr>
                <w:rFonts w:ascii="Calibri" w:eastAsia="Times New Roman" w:hAnsi="Calibri" w:cs="Times New Roman"/>
                <w:color w:val="000000"/>
                <w:lang w:eastAsia="en-IN"/>
              </w:rPr>
            </w:pPr>
            <w:r w:rsidRPr="003039AF">
              <w:rPr>
                <w:rFonts w:ascii="Calibri" w:eastAsia="Times New Roman" w:hAnsi="Calibri" w:cs="Times New Roman"/>
                <w:color w:val="000000"/>
                <w:lang w:eastAsia="en-IN"/>
              </w:rPr>
              <w:t>5</w:t>
            </w:r>
          </w:p>
        </w:tc>
        <w:tc>
          <w:tcPr>
            <w:tcW w:w="991" w:type="dxa"/>
            <w:tcBorders>
              <w:top w:val="nil"/>
              <w:left w:val="nil"/>
              <w:bottom w:val="nil"/>
              <w:right w:val="nil"/>
            </w:tcBorders>
            <w:shd w:val="clear" w:color="auto" w:fill="auto"/>
            <w:noWrap/>
            <w:vAlign w:val="bottom"/>
            <w:hideMark/>
          </w:tcPr>
          <w:p w:rsidR="003039AF" w:rsidRPr="003039AF" w:rsidRDefault="003039AF" w:rsidP="003039AF">
            <w:pPr>
              <w:spacing w:after="0" w:line="240" w:lineRule="auto"/>
              <w:jc w:val="center"/>
              <w:rPr>
                <w:rFonts w:ascii="Calibri" w:eastAsia="Times New Roman" w:hAnsi="Calibri" w:cs="Times New Roman"/>
                <w:color w:val="000000"/>
                <w:lang w:eastAsia="en-IN"/>
              </w:rPr>
            </w:pPr>
            <w:r w:rsidRPr="003039AF">
              <w:rPr>
                <w:rFonts w:ascii="Calibri" w:eastAsia="Times New Roman" w:hAnsi="Calibri" w:cs="Times New Roman"/>
                <w:color w:val="000000"/>
                <w:lang w:eastAsia="en-IN"/>
              </w:rPr>
              <w:t>119</w:t>
            </w:r>
          </w:p>
        </w:tc>
        <w:tc>
          <w:tcPr>
            <w:tcW w:w="976" w:type="dxa"/>
            <w:tcBorders>
              <w:top w:val="nil"/>
              <w:left w:val="nil"/>
              <w:bottom w:val="nil"/>
              <w:right w:val="nil"/>
            </w:tcBorders>
            <w:shd w:val="clear" w:color="auto" w:fill="auto"/>
            <w:noWrap/>
            <w:vAlign w:val="bottom"/>
            <w:hideMark/>
          </w:tcPr>
          <w:p w:rsidR="003039AF" w:rsidRPr="003039AF" w:rsidRDefault="003039AF" w:rsidP="003039AF">
            <w:pPr>
              <w:spacing w:after="0" w:line="240" w:lineRule="auto"/>
              <w:jc w:val="center"/>
              <w:rPr>
                <w:rFonts w:ascii="Calibri" w:eastAsia="Times New Roman" w:hAnsi="Calibri" w:cs="Times New Roman"/>
                <w:color w:val="000000"/>
                <w:lang w:eastAsia="en-IN"/>
              </w:rPr>
            </w:pPr>
            <w:r w:rsidRPr="003039AF">
              <w:rPr>
                <w:rFonts w:ascii="Calibri" w:eastAsia="Times New Roman" w:hAnsi="Calibri" w:cs="Times New Roman"/>
                <w:color w:val="000000"/>
                <w:lang w:eastAsia="en-IN"/>
              </w:rPr>
              <w:t>26%</w:t>
            </w:r>
          </w:p>
        </w:tc>
      </w:tr>
      <w:tr w:rsidR="003039AF" w:rsidRPr="003039AF" w:rsidTr="003039AF">
        <w:trPr>
          <w:trHeight w:val="300"/>
          <w:jc w:val="center"/>
        </w:trPr>
        <w:tc>
          <w:tcPr>
            <w:tcW w:w="976" w:type="dxa"/>
            <w:tcBorders>
              <w:top w:val="nil"/>
              <w:left w:val="nil"/>
              <w:bottom w:val="nil"/>
              <w:right w:val="nil"/>
            </w:tcBorders>
            <w:shd w:val="clear" w:color="auto" w:fill="auto"/>
            <w:noWrap/>
            <w:vAlign w:val="bottom"/>
            <w:hideMark/>
          </w:tcPr>
          <w:p w:rsidR="003039AF" w:rsidRPr="003039AF" w:rsidRDefault="003039AF" w:rsidP="003039AF">
            <w:pPr>
              <w:spacing w:after="0" w:line="240" w:lineRule="auto"/>
              <w:rPr>
                <w:rFonts w:ascii="Calibri" w:eastAsia="Times New Roman" w:hAnsi="Calibri" w:cs="Times New Roman"/>
                <w:color w:val="000000"/>
                <w:lang w:eastAsia="en-IN"/>
              </w:rPr>
            </w:pPr>
            <w:r w:rsidRPr="003039AF">
              <w:rPr>
                <w:rFonts w:ascii="Calibri" w:eastAsia="Times New Roman" w:hAnsi="Calibri" w:cs="Times New Roman"/>
                <w:color w:val="000000"/>
                <w:lang w:eastAsia="en-IN"/>
              </w:rPr>
              <w:t>2011-12</w:t>
            </w:r>
          </w:p>
        </w:tc>
        <w:tc>
          <w:tcPr>
            <w:tcW w:w="1016" w:type="dxa"/>
            <w:tcBorders>
              <w:top w:val="nil"/>
              <w:left w:val="nil"/>
              <w:bottom w:val="nil"/>
              <w:right w:val="nil"/>
            </w:tcBorders>
            <w:shd w:val="clear" w:color="auto" w:fill="auto"/>
            <w:noWrap/>
            <w:vAlign w:val="bottom"/>
            <w:hideMark/>
          </w:tcPr>
          <w:p w:rsidR="003039AF" w:rsidRPr="003039AF" w:rsidRDefault="003039AF" w:rsidP="003039AF">
            <w:pPr>
              <w:spacing w:after="0" w:line="240" w:lineRule="auto"/>
              <w:jc w:val="center"/>
              <w:rPr>
                <w:rFonts w:ascii="Calibri" w:eastAsia="Times New Roman" w:hAnsi="Calibri" w:cs="Times New Roman"/>
                <w:color w:val="000000"/>
                <w:lang w:eastAsia="en-IN"/>
              </w:rPr>
            </w:pPr>
            <w:r w:rsidRPr="003039AF">
              <w:rPr>
                <w:rFonts w:ascii="Calibri" w:eastAsia="Times New Roman" w:hAnsi="Calibri" w:cs="Times New Roman"/>
                <w:color w:val="000000"/>
                <w:lang w:eastAsia="en-IN"/>
              </w:rPr>
              <w:t>74</w:t>
            </w:r>
          </w:p>
        </w:tc>
        <w:tc>
          <w:tcPr>
            <w:tcW w:w="689" w:type="dxa"/>
            <w:tcBorders>
              <w:top w:val="nil"/>
              <w:left w:val="nil"/>
              <w:bottom w:val="nil"/>
              <w:right w:val="nil"/>
            </w:tcBorders>
            <w:shd w:val="clear" w:color="auto" w:fill="auto"/>
            <w:noWrap/>
            <w:vAlign w:val="bottom"/>
            <w:hideMark/>
          </w:tcPr>
          <w:p w:rsidR="003039AF" w:rsidRPr="003039AF" w:rsidRDefault="003039AF" w:rsidP="003039AF">
            <w:pPr>
              <w:spacing w:after="0" w:line="240" w:lineRule="auto"/>
              <w:jc w:val="center"/>
              <w:rPr>
                <w:rFonts w:ascii="Calibri" w:eastAsia="Times New Roman" w:hAnsi="Calibri" w:cs="Times New Roman"/>
                <w:color w:val="000000"/>
                <w:lang w:eastAsia="en-IN"/>
              </w:rPr>
            </w:pPr>
            <w:r w:rsidRPr="003039AF">
              <w:rPr>
                <w:rFonts w:ascii="Calibri" w:eastAsia="Times New Roman" w:hAnsi="Calibri" w:cs="Times New Roman"/>
                <w:color w:val="000000"/>
                <w:lang w:eastAsia="en-IN"/>
              </w:rPr>
              <w:t>0</w:t>
            </w:r>
          </w:p>
        </w:tc>
        <w:tc>
          <w:tcPr>
            <w:tcW w:w="498" w:type="dxa"/>
            <w:tcBorders>
              <w:top w:val="nil"/>
              <w:left w:val="nil"/>
              <w:bottom w:val="nil"/>
              <w:right w:val="nil"/>
            </w:tcBorders>
            <w:shd w:val="clear" w:color="auto" w:fill="auto"/>
            <w:noWrap/>
            <w:vAlign w:val="bottom"/>
            <w:hideMark/>
          </w:tcPr>
          <w:p w:rsidR="003039AF" w:rsidRPr="003039AF" w:rsidRDefault="003039AF" w:rsidP="003039AF">
            <w:pPr>
              <w:spacing w:after="0" w:line="240" w:lineRule="auto"/>
              <w:jc w:val="center"/>
              <w:rPr>
                <w:rFonts w:ascii="Calibri" w:eastAsia="Times New Roman" w:hAnsi="Calibri" w:cs="Times New Roman"/>
                <w:color w:val="000000"/>
                <w:lang w:eastAsia="en-IN"/>
              </w:rPr>
            </w:pPr>
            <w:r w:rsidRPr="003039AF">
              <w:rPr>
                <w:rFonts w:ascii="Calibri" w:eastAsia="Times New Roman" w:hAnsi="Calibri" w:cs="Times New Roman"/>
                <w:color w:val="000000"/>
                <w:lang w:eastAsia="en-IN"/>
              </w:rPr>
              <w:t>0</w:t>
            </w:r>
          </w:p>
        </w:tc>
        <w:tc>
          <w:tcPr>
            <w:tcW w:w="726" w:type="dxa"/>
            <w:tcBorders>
              <w:top w:val="nil"/>
              <w:left w:val="nil"/>
              <w:bottom w:val="nil"/>
              <w:right w:val="nil"/>
            </w:tcBorders>
            <w:shd w:val="clear" w:color="auto" w:fill="auto"/>
            <w:noWrap/>
            <w:vAlign w:val="bottom"/>
            <w:hideMark/>
          </w:tcPr>
          <w:p w:rsidR="003039AF" w:rsidRPr="003039AF" w:rsidRDefault="003039AF" w:rsidP="003039AF">
            <w:pPr>
              <w:spacing w:after="0" w:line="240" w:lineRule="auto"/>
              <w:jc w:val="center"/>
              <w:rPr>
                <w:rFonts w:ascii="Calibri" w:eastAsia="Times New Roman" w:hAnsi="Calibri" w:cs="Times New Roman"/>
                <w:color w:val="000000"/>
                <w:lang w:eastAsia="en-IN"/>
              </w:rPr>
            </w:pPr>
            <w:r w:rsidRPr="003039AF">
              <w:rPr>
                <w:rFonts w:ascii="Calibri" w:eastAsia="Times New Roman" w:hAnsi="Calibri" w:cs="Times New Roman"/>
                <w:color w:val="000000"/>
                <w:lang w:eastAsia="en-IN"/>
              </w:rPr>
              <w:t>20</w:t>
            </w:r>
          </w:p>
        </w:tc>
        <w:tc>
          <w:tcPr>
            <w:tcW w:w="689" w:type="dxa"/>
            <w:tcBorders>
              <w:top w:val="nil"/>
              <w:left w:val="nil"/>
              <w:bottom w:val="nil"/>
              <w:right w:val="nil"/>
            </w:tcBorders>
            <w:shd w:val="clear" w:color="auto" w:fill="auto"/>
            <w:noWrap/>
            <w:vAlign w:val="bottom"/>
            <w:hideMark/>
          </w:tcPr>
          <w:p w:rsidR="003039AF" w:rsidRPr="003039AF" w:rsidRDefault="003039AF" w:rsidP="003039AF">
            <w:pPr>
              <w:spacing w:after="0" w:line="240" w:lineRule="auto"/>
              <w:jc w:val="center"/>
              <w:rPr>
                <w:rFonts w:ascii="Calibri" w:eastAsia="Times New Roman" w:hAnsi="Calibri" w:cs="Times New Roman"/>
                <w:color w:val="000000"/>
                <w:lang w:eastAsia="en-IN"/>
              </w:rPr>
            </w:pPr>
            <w:r w:rsidRPr="003039AF">
              <w:rPr>
                <w:rFonts w:ascii="Calibri" w:eastAsia="Times New Roman" w:hAnsi="Calibri" w:cs="Times New Roman"/>
                <w:color w:val="000000"/>
                <w:lang w:eastAsia="en-IN"/>
              </w:rPr>
              <w:t>17</w:t>
            </w:r>
          </w:p>
        </w:tc>
        <w:tc>
          <w:tcPr>
            <w:tcW w:w="936" w:type="dxa"/>
            <w:tcBorders>
              <w:top w:val="nil"/>
              <w:left w:val="nil"/>
              <w:bottom w:val="nil"/>
              <w:right w:val="nil"/>
            </w:tcBorders>
            <w:shd w:val="clear" w:color="auto" w:fill="auto"/>
            <w:noWrap/>
            <w:vAlign w:val="bottom"/>
            <w:hideMark/>
          </w:tcPr>
          <w:p w:rsidR="003039AF" w:rsidRPr="003039AF" w:rsidRDefault="003039AF" w:rsidP="003039AF">
            <w:pPr>
              <w:spacing w:after="0" w:line="240" w:lineRule="auto"/>
              <w:jc w:val="center"/>
              <w:rPr>
                <w:rFonts w:ascii="Calibri" w:eastAsia="Times New Roman" w:hAnsi="Calibri" w:cs="Times New Roman"/>
                <w:color w:val="000000"/>
                <w:lang w:eastAsia="en-IN"/>
              </w:rPr>
            </w:pPr>
            <w:r w:rsidRPr="003039AF">
              <w:rPr>
                <w:rFonts w:ascii="Calibri" w:eastAsia="Times New Roman" w:hAnsi="Calibri" w:cs="Times New Roman"/>
                <w:color w:val="000000"/>
                <w:lang w:eastAsia="en-IN"/>
              </w:rPr>
              <w:t>28</w:t>
            </w:r>
          </w:p>
        </w:tc>
        <w:tc>
          <w:tcPr>
            <w:tcW w:w="689" w:type="dxa"/>
            <w:tcBorders>
              <w:top w:val="nil"/>
              <w:left w:val="nil"/>
              <w:bottom w:val="nil"/>
              <w:right w:val="nil"/>
            </w:tcBorders>
            <w:shd w:val="clear" w:color="auto" w:fill="auto"/>
            <w:noWrap/>
            <w:vAlign w:val="bottom"/>
            <w:hideMark/>
          </w:tcPr>
          <w:p w:rsidR="003039AF" w:rsidRPr="003039AF" w:rsidRDefault="003039AF" w:rsidP="003039AF">
            <w:pPr>
              <w:spacing w:after="0" w:line="240" w:lineRule="auto"/>
              <w:jc w:val="center"/>
              <w:rPr>
                <w:rFonts w:ascii="Calibri" w:eastAsia="Times New Roman" w:hAnsi="Calibri" w:cs="Times New Roman"/>
                <w:color w:val="000000"/>
                <w:lang w:eastAsia="en-IN"/>
              </w:rPr>
            </w:pPr>
            <w:r w:rsidRPr="003039AF">
              <w:rPr>
                <w:rFonts w:ascii="Calibri" w:eastAsia="Times New Roman" w:hAnsi="Calibri" w:cs="Times New Roman"/>
                <w:color w:val="000000"/>
                <w:lang w:eastAsia="en-IN"/>
              </w:rPr>
              <w:t>7</w:t>
            </w:r>
          </w:p>
        </w:tc>
        <w:tc>
          <w:tcPr>
            <w:tcW w:w="689" w:type="dxa"/>
            <w:tcBorders>
              <w:top w:val="nil"/>
              <w:left w:val="nil"/>
              <w:bottom w:val="nil"/>
              <w:right w:val="nil"/>
            </w:tcBorders>
            <w:shd w:val="clear" w:color="auto" w:fill="auto"/>
            <w:noWrap/>
            <w:vAlign w:val="bottom"/>
            <w:hideMark/>
          </w:tcPr>
          <w:p w:rsidR="003039AF" w:rsidRPr="003039AF" w:rsidRDefault="003039AF" w:rsidP="003039AF">
            <w:pPr>
              <w:spacing w:after="0" w:line="240" w:lineRule="auto"/>
              <w:jc w:val="center"/>
              <w:rPr>
                <w:rFonts w:ascii="Calibri" w:eastAsia="Times New Roman" w:hAnsi="Calibri" w:cs="Times New Roman"/>
                <w:color w:val="000000"/>
                <w:lang w:eastAsia="en-IN"/>
              </w:rPr>
            </w:pPr>
            <w:r w:rsidRPr="003039AF">
              <w:rPr>
                <w:rFonts w:ascii="Calibri" w:eastAsia="Times New Roman" w:hAnsi="Calibri" w:cs="Times New Roman"/>
                <w:color w:val="000000"/>
                <w:lang w:eastAsia="en-IN"/>
              </w:rPr>
              <w:t>0</w:t>
            </w:r>
          </w:p>
        </w:tc>
        <w:tc>
          <w:tcPr>
            <w:tcW w:w="689" w:type="dxa"/>
            <w:tcBorders>
              <w:top w:val="nil"/>
              <w:left w:val="nil"/>
              <w:bottom w:val="nil"/>
              <w:right w:val="nil"/>
            </w:tcBorders>
            <w:shd w:val="clear" w:color="auto" w:fill="auto"/>
            <w:noWrap/>
            <w:vAlign w:val="bottom"/>
            <w:hideMark/>
          </w:tcPr>
          <w:p w:rsidR="003039AF" w:rsidRPr="003039AF" w:rsidRDefault="003039AF" w:rsidP="003039AF">
            <w:pPr>
              <w:spacing w:after="0" w:line="240" w:lineRule="auto"/>
              <w:jc w:val="center"/>
              <w:rPr>
                <w:rFonts w:ascii="Calibri" w:eastAsia="Times New Roman" w:hAnsi="Calibri" w:cs="Times New Roman"/>
                <w:color w:val="000000"/>
                <w:lang w:eastAsia="en-IN"/>
              </w:rPr>
            </w:pPr>
            <w:r w:rsidRPr="003039AF">
              <w:rPr>
                <w:rFonts w:ascii="Calibri" w:eastAsia="Times New Roman" w:hAnsi="Calibri" w:cs="Times New Roman"/>
                <w:color w:val="000000"/>
                <w:lang w:eastAsia="en-IN"/>
              </w:rPr>
              <w:t>3</w:t>
            </w:r>
          </w:p>
        </w:tc>
        <w:tc>
          <w:tcPr>
            <w:tcW w:w="991" w:type="dxa"/>
            <w:tcBorders>
              <w:top w:val="nil"/>
              <w:left w:val="nil"/>
              <w:bottom w:val="nil"/>
              <w:right w:val="nil"/>
            </w:tcBorders>
            <w:shd w:val="clear" w:color="auto" w:fill="auto"/>
            <w:noWrap/>
            <w:vAlign w:val="bottom"/>
            <w:hideMark/>
          </w:tcPr>
          <w:p w:rsidR="003039AF" w:rsidRPr="003039AF" w:rsidRDefault="003039AF" w:rsidP="003039AF">
            <w:pPr>
              <w:spacing w:after="0" w:line="240" w:lineRule="auto"/>
              <w:jc w:val="center"/>
              <w:rPr>
                <w:rFonts w:ascii="Calibri" w:eastAsia="Times New Roman" w:hAnsi="Calibri" w:cs="Times New Roman"/>
                <w:color w:val="000000"/>
                <w:lang w:eastAsia="en-IN"/>
              </w:rPr>
            </w:pPr>
            <w:r w:rsidRPr="003039AF">
              <w:rPr>
                <w:rFonts w:ascii="Calibri" w:eastAsia="Times New Roman" w:hAnsi="Calibri" w:cs="Times New Roman"/>
                <w:color w:val="000000"/>
                <w:lang w:eastAsia="en-IN"/>
              </w:rPr>
              <w:t>75</w:t>
            </w:r>
          </w:p>
        </w:tc>
        <w:tc>
          <w:tcPr>
            <w:tcW w:w="976" w:type="dxa"/>
            <w:tcBorders>
              <w:top w:val="nil"/>
              <w:left w:val="nil"/>
              <w:bottom w:val="nil"/>
              <w:right w:val="nil"/>
            </w:tcBorders>
            <w:shd w:val="clear" w:color="auto" w:fill="auto"/>
            <w:noWrap/>
            <w:vAlign w:val="bottom"/>
            <w:hideMark/>
          </w:tcPr>
          <w:p w:rsidR="003039AF" w:rsidRPr="003039AF" w:rsidRDefault="003039AF" w:rsidP="003039AF">
            <w:pPr>
              <w:spacing w:after="0" w:line="240" w:lineRule="auto"/>
              <w:jc w:val="center"/>
              <w:rPr>
                <w:rFonts w:ascii="Calibri" w:eastAsia="Times New Roman" w:hAnsi="Calibri" w:cs="Times New Roman"/>
                <w:color w:val="000000"/>
                <w:lang w:eastAsia="en-IN"/>
              </w:rPr>
            </w:pPr>
            <w:r w:rsidRPr="003039AF">
              <w:rPr>
                <w:rFonts w:ascii="Calibri" w:eastAsia="Times New Roman" w:hAnsi="Calibri" w:cs="Times New Roman"/>
                <w:color w:val="000000"/>
                <w:lang w:eastAsia="en-IN"/>
              </w:rPr>
              <w:t>16%</w:t>
            </w:r>
          </w:p>
        </w:tc>
      </w:tr>
      <w:tr w:rsidR="003039AF" w:rsidRPr="003039AF" w:rsidTr="003039AF">
        <w:trPr>
          <w:trHeight w:val="300"/>
          <w:jc w:val="center"/>
        </w:trPr>
        <w:tc>
          <w:tcPr>
            <w:tcW w:w="976" w:type="dxa"/>
            <w:tcBorders>
              <w:top w:val="single" w:sz="4" w:space="0" w:color="auto"/>
              <w:left w:val="nil"/>
              <w:bottom w:val="single" w:sz="4" w:space="0" w:color="auto"/>
              <w:right w:val="nil"/>
            </w:tcBorders>
            <w:shd w:val="clear" w:color="auto" w:fill="auto"/>
            <w:noWrap/>
            <w:vAlign w:val="bottom"/>
            <w:hideMark/>
          </w:tcPr>
          <w:p w:rsidR="003039AF" w:rsidRPr="000F2CA5" w:rsidRDefault="003039AF" w:rsidP="003039AF">
            <w:pPr>
              <w:spacing w:after="0" w:line="240" w:lineRule="auto"/>
              <w:rPr>
                <w:rFonts w:ascii="Calibri" w:eastAsia="Times New Roman" w:hAnsi="Calibri" w:cs="Times New Roman"/>
                <w:b/>
                <w:color w:val="000000"/>
                <w:lang w:eastAsia="en-IN"/>
              </w:rPr>
            </w:pPr>
            <w:r w:rsidRPr="000F2CA5">
              <w:rPr>
                <w:rFonts w:ascii="Calibri" w:eastAsia="Times New Roman" w:hAnsi="Calibri" w:cs="Times New Roman"/>
                <w:b/>
                <w:color w:val="000000"/>
                <w:lang w:eastAsia="en-IN"/>
              </w:rPr>
              <w:t>Total</w:t>
            </w:r>
          </w:p>
        </w:tc>
        <w:tc>
          <w:tcPr>
            <w:tcW w:w="1016" w:type="dxa"/>
            <w:tcBorders>
              <w:top w:val="single" w:sz="4" w:space="0" w:color="auto"/>
              <w:left w:val="nil"/>
              <w:bottom w:val="single" w:sz="4" w:space="0" w:color="auto"/>
              <w:right w:val="nil"/>
            </w:tcBorders>
            <w:shd w:val="clear" w:color="auto" w:fill="auto"/>
            <w:noWrap/>
            <w:vAlign w:val="bottom"/>
            <w:hideMark/>
          </w:tcPr>
          <w:p w:rsidR="003039AF" w:rsidRPr="000F2CA5" w:rsidRDefault="003039AF" w:rsidP="003039AF">
            <w:pPr>
              <w:spacing w:after="0" w:line="240" w:lineRule="auto"/>
              <w:jc w:val="center"/>
              <w:rPr>
                <w:rFonts w:ascii="Calibri" w:eastAsia="Times New Roman" w:hAnsi="Calibri" w:cs="Times New Roman"/>
                <w:b/>
                <w:color w:val="000000"/>
                <w:lang w:eastAsia="en-IN"/>
              </w:rPr>
            </w:pPr>
            <w:r w:rsidRPr="000F2CA5">
              <w:rPr>
                <w:rFonts w:ascii="Calibri" w:eastAsia="Times New Roman" w:hAnsi="Calibri" w:cs="Times New Roman"/>
                <w:b/>
                <w:color w:val="000000"/>
                <w:lang w:eastAsia="en-IN"/>
              </w:rPr>
              <w:t>244</w:t>
            </w:r>
          </w:p>
        </w:tc>
        <w:tc>
          <w:tcPr>
            <w:tcW w:w="689" w:type="dxa"/>
            <w:tcBorders>
              <w:top w:val="single" w:sz="4" w:space="0" w:color="auto"/>
              <w:left w:val="nil"/>
              <w:bottom w:val="single" w:sz="4" w:space="0" w:color="auto"/>
              <w:right w:val="nil"/>
            </w:tcBorders>
            <w:shd w:val="clear" w:color="auto" w:fill="auto"/>
            <w:noWrap/>
            <w:vAlign w:val="bottom"/>
            <w:hideMark/>
          </w:tcPr>
          <w:p w:rsidR="003039AF" w:rsidRPr="000F2CA5" w:rsidRDefault="003039AF" w:rsidP="003039AF">
            <w:pPr>
              <w:spacing w:after="0" w:line="240" w:lineRule="auto"/>
              <w:jc w:val="center"/>
              <w:rPr>
                <w:rFonts w:ascii="Calibri" w:eastAsia="Times New Roman" w:hAnsi="Calibri" w:cs="Times New Roman"/>
                <w:b/>
                <w:color w:val="000000"/>
                <w:lang w:eastAsia="en-IN"/>
              </w:rPr>
            </w:pPr>
            <w:r w:rsidRPr="000F2CA5">
              <w:rPr>
                <w:rFonts w:ascii="Calibri" w:eastAsia="Times New Roman" w:hAnsi="Calibri" w:cs="Times New Roman"/>
                <w:b/>
                <w:color w:val="000000"/>
                <w:lang w:eastAsia="en-IN"/>
              </w:rPr>
              <w:t>0</w:t>
            </w:r>
          </w:p>
        </w:tc>
        <w:tc>
          <w:tcPr>
            <w:tcW w:w="498" w:type="dxa"/>
            <w:tcBorders>
              <w:top w:val="single" w:sz="4" w:space="0" w:color="auto"/>
              <w:left w:val="nil"/>
              <w:bottom w:val="single" w:sz="4" w:space="0" w:color="auto"/>
              <w:right w:val="nil"/>
            </w:tcBorders>
            <w:shd w:val="clear" w:color="auto" w:fill="auto"/>
            <w:noWrap/>
            <w:vAlign w:val="bottom"/>
            <w:hideMark/>
          </w:tcPr>
          <w:p w:rsidR="003039AF" w:rsidRPr="000F2CA5" w:rsidRDefault="003039AF" w:rsidP="003039AF">
            <w:pPr>
              <w:spacing w:after="0" w:line="240" w:lineRule="auto"/>
              <w:jc w:val="center"/>
              <w:rPr>
                <w:rFonts w:ascii="Calibri" w:eastAsia="Times New Roman" w:hAnsi="Calibri" w:cs="Times New Roman"/>
                <w:b/>
                <w:color w:val="000000"/>
                <w:lang w:eastAsia="en-IN"/>
              </w:rPr>
            </w:pPr>
            <w:r w:rsidRPr="000F2CA5">
              <w:rPr>
                <w:rFonts w:ascii="Calibri" w:eastAsia="Times New Roman" w:hAnsi="Calibri" w:cs="Times New Roman"/>
                <w:b/>
                <w:color w:val="000000"/>
                <w:lang w:eastAsia="en-IN"/>
              </w:rPr>
              <w:t>12</w:t>
            </w:r>
          </w:p>
        </w:tc>
        <w:tc>
          <w:tcPr>
            <w:tcW w:w="726" w:type="dxa"/>
            <w:tcBorders>
              <w:top w:val="single" w:sz="4" w:space="0" w:color="auto"/>
              <w:left w:val="nil"/>
              <w:bottom w:val="single" w:sz="4" w:space="0" w:color="auto"/>
              <w:right w:val="nil"/>
            </w:tcBorders>
            <w:shd w:val="clear" w:color="auto" w:fill="auto"/>
            <w:noWrap/>
            <w:vAlign w:val="bottom"/>
            <w:hideMark/>
          </w:tcPr>
          <w:p w:rsidR="003039AF" w:rsidRPr="000F2CA5" w:rsidRDefault="003039AF" w:rsidP="003039AF">
            <w:pPr>
              <w:spacing w:after="0" w:line="240" w:lineRule="auto"/>
              <w:jc w:val="center"/>
              <w:rPr>
                <w:rFonts w:ascii="Calibri" w:eastAsia="Times New Roman" w:hAnsi="Calibri" w:cs="Times New Roman"/>
                <w:b/>
                <w:color w:val="000000"/>
                <w:lang w:eastAsia="en-IN"/>
              </w:rPr>
            </w:pPr>
            <w:r w:rsidRPr="000F2CA5">
              <w:rPr>
                <w:rFonts w:ascii="Calibri" w:eastAsia="Times New Roman" w:hAnsi="Calibri" w:cs="Times New Roman"/>
                <w:b/>
                <w:color w:val="000000"/>
                <w:lang w:eastAsia="en-IN"/>
              </w:rPr>
              <w:t>154</w:t>
            </w:r>
          </w:p>
        </w:tc>
        <w:tc>
          <w:tcPr>
            <w:tcW w:w="689" w:type="dxa"/>
            <w:tcBorders>
              <w:top w:val="single" w:sz="4" w:space="0" w:color="auto"/>
              <w:left w:val="nil"/>
              <w:bottom w:val="single" w:sz="4" w:space="0" w:color="auto"/>
              <w:right w:val="nil"/>
            </w:tcBorders>
            <w:shd w:val="clear" w:color="auto" w:fill="auto"/>
            <w:noWrap/>
            <w:vAlign w:val="bottom"/>
            <w:hideMark/>
          </w:tcPr>
          <w:p w:rsidR="003039AF" w:rsidRPr="000F2CA5" w:rsidRDefault="003039AF" w:rsidP="003039AF">
            <w:pPr>
              <w:spacing w:after="0" w:line="240" w:lineRule="auto"/>
              <w:jc w:val="center"/>
              <w:rPr>
                <w:rFonts w:ascii="Calibri" w:eastAsia="Times New Roman" w:hAnsi="Calibri" w:cs="Times New Roman"/>
                <w:b/>
                <w:color w:val="000000"/>
                <w:lang w:eastAsia="en-IN"/>
              </w:rPr>
            </w:pPr>
            <w:r w:rsidRPr="000F2CA5">
              <w:rPr>
                <w:rFonts w:ascii="Calibri" w:eastAsia="Times New Roman" w:hAnsi="Calibri" w:cs="Times New Roman"/>
                <w:b/>
                <w:color w:val="000000"/>
                <w:lang w:eastAsia="en-IN"/>
              </w:rPr>
              <w:t>71</w:t>
            </w:r>
          </w:p>
        </w:tc>
        <w:tc>
          <w:tcPr>
            <w:tcW w:w="936" w:type="dxa"/>
            <w:tcBorders>
              <w:top w:val="single" w:sz="4" w:space="0" w:color="auto"/>
              <w:left w:val="nil"/>
              <w:bottom w:val="single" w:sz="4" w:space="0" w:color="auto"/>
              <w:right w:val="nil"/>
            </w:tcBorders>
            <w:shd w:val="clear" w:color="auto" w:fill="auto"/>
            <w:noWrap/>
            <w:vAlign w:val="bottom"/>
            <w:hideMark/>
          </w:tcPr>
          <w:p w:rsidR="003039AF" w:rsidRPr="000F2CA5" w:rsidRDefault="003039AF" w:rsidP="003039AF">
            <w:pPr>
              <w:spacing w:after="0" w:line="240" w:lineRule="auto"/>
              <w:jc w:val="center"/>
              <w:rPr>
                <w:rFonts w:ascii="Calibri" w:eastAsia="Times New Roman" w:hAnsi="Calibri" w:cs="Times New Roman"/>
                <w:b/>
                <w:color w:val="000000"/>
                <w:lang w:eastAsia="en-IN"/>
              </w:rPr>
            </w:pPr>
            <w:r w:rsidRPr="000F2CA5">
              <w:rPr>
                <w:rFonts w:ascii="Calibri" w:eastAsia="Times New Roman" w:hAnsi="Calibri" w:cs="Times New Roman"/>
                <w:b/>
                <w:color w:val="000000"/>
                <w:lang w:eastAsia="en-IN"/>
              </w:rPr>
              <w:t>100</w:t>
            </w:r>
          </w:p>
        </w:tc>
        <w:tc>
          <w:tcPr>
            <w:tcW w:w="689" w:type="dxa"/>
            <w:tcBorders>
              <w:top w:val="single" w:sz="4" w:space="0" w:color="auto"/>
              <w:left w:val="nil"/>
              <w:bottom w:val="single" w:sz="4" w:space="0" w:color="auto"/>
              <w:right w:val="nil"/>
            </w:tcBorders>
            <w:shd w:val="clear" w:color="auto" w:fill="auto"/>
            <w:noWrap/>
            <w:vAlign w:val="bottom"/>
            <w:hideMark/>
          </w:tcPr>
          <w:p w:rsidR="003039AF" w:rsidRPr="000F2CA5" w:rsidRDefault="003039AF" w:rsidP="003039AF">
            <w:pPr>
              <w:spacing w:after="0" w:line="240" w:lineRule="auto"/>
              <w:jc w:val="center"/>
              <w:rPr>
                <w:rFonts w:ascii="Calibri" w:eastAsia="Times New Roman" w:hAnsi="Calibri" w:cs="Times New Roman"/>
                <w:b/>
                <w:color w:val="000000"/>
                <w:lang w:eastAsia="en-IN"/>
              </w:rPr>
            </w:pPr>
            <w:r w:rsidRPr="000F2CA5">
              <w:rPr>
                <w:rFonts w:ascii="Calibri" w:eastAsia="Times New Roman" w:hAnsi="Calibri" w:cs="Times New Roman"/>
                <w:b/>
                <w:color w:val="000000"/>
                <w:lang w:eastAsia="en-IN"/>
              </w:rPr>
              <w:t>52</w:t>
            </w:r>
          </w:p>
        </w:tc>
        <w:tc>
          <w:tcPr>
            <w:tcW w:w="689" w:type="dxa"/>
            <w:tcBorders>
              <w:top w:val="single" w:sz="4" w:space="0" w:color="auto"/>
              <w:left w:val="nil"/>
              <w:bottom w:val="single" w:sz="4" w:space="0" w:color="auto"/>
              <w:right w:val="nil"/>
            </w:tcBorders>
            <w:shd w:val="clear" w:color="auto" w:fill="auto"/>
            <w:noWrap/>
            <w:vAlign w:val="bottom"/>
            <w:hideMark/>
          </w:tcPr>
          <w:p w:rsidR="003039AF" w:rsidRPr="000F2CA5" w:rsidRDefault="003039AF" w:rsidP="003039AF">
            <w:pPr>
              <w:spacing w:after="0" w:line="240" w:lineRule="auto"/>
              <w:jc w:val="center"/>
              <w:rPr>
                <w:rFonts w:ascii="Calibri" w:eastAsia="Times New Roman" w:hAnsi="Calibri" w:cs="Times New Roman"/>
                <w:b/>
                <w:color w:val="000000"/>
                <w:lang w:eastAsia="en-IN"/>
              </w:rPr>
            </w:pPr>
            <w:r w:rsidRPr="000F2CA5">
              <w:rPr>
                <w:rFonts w:ascii="Calibri" w:eastAsia="Times New Roman" w:hAnsi="Calibri" w:cs="Times New Roman"/>
                <w:b/>
                <w:color w:val="000000"/>
                <w:lang w:eastAsia="en-IN"/>
              </w:rPr>
              <w:t>1</w:t>
            </w:r>
          </w:p>
        </w:tc>
        <w:tc>
          <w:tcPr>
            <w:tcW w:w="689" w:type="dxa"/>
            <w:tcBorders>
              <w:top w:val="single" w:sz="4" w:space="0" w:color="auto"/>
              <w:left w:val="nil"/>
              <w:bottom w:val="single" w:sz="4" w:space="0" w:color="auto"/>
              <w:right w:val="nil"/>
            </w:tcBorders>
            <w:shd w:val="clear" w:color="auto" w:fill="auto"/>
            <w:noWrap/>
            <w:vAlign w:val="bottom"/>
            <w:hideMark/>
          </w:tcPr>
          <w:p w:rsidR="003039AF" w:rsidRPr="000F2CA5" w:rsidRDefault="003039AF" w:rsidP="003039AF">
            <w:pPr>
              <w:spacing w:after="0" w:line="240" w:lineRule="auto"/>
              <w:jc w:val="center"/>
              <w:rPr>
                <w:rFonts w:ascii="Calibri" w:eastAsia="Times New Roman" w:hAnsi="Calibri" w:cs="Times New Roman"/>
                <w:b/>
                <w:color w:val="000000"/>
                <w:lang w:eastAsia="en-IN"/>
              </w:rPr>
            </w:pPr>
            <w:r w:rsidRPr="000F2CA5">
              <w:rPr>
                <w:rFonts w:ascii="Calibri" w:eastAsia="Times New Roman" w:hAnsi="Calibri" w:cs="Times New Roman"/>
                <w:b/>
                <w:color w:val="000000"/>
                <w:lang w:eastAsia="en-IN"/>
              </w:rPr>
              <w:t>66</w:t>
            </w:r>
          </w:p>
        </w:tc>
        <w:tc>
          <w:tcPr>
            <w:tcW w:w="991" w:type="dxa"/>
            <w:tcBorders>
              <w:top w:val="single" w:sz="4" w:space="0" w:color="auto"/>
              <w:left w:val="nil"/>
              <w:bottom w:val="single" w:sz="4" w:space="0" w:color="auto"/>
              <w:right w:val="nil"/>
            </w:tcBorders>
            <w:shd w:val="clear" w:color="auto" w:fill="auto"/>
            <w:noWrap/>
            <w:vAlign w:val="bottom"/>
            <w:hideMark/>
          </w:tcPr>
          <w:p w:rsidR="003039AF" w:rsidRPr="000F2CA5" w:rsidRDefault="003039AF" w:rsidP="003039AF">
            <w:pPr>
              <w:spacing w:after="0" w:line="240" w:lineRule="auto"/>
              <w:jc w:val="center"/>
              <w:rPr>
                <w:rFonts w:ascii="Calibri" w:eastAsia="Times New Roman" w:hAnsi="Calibri" w:cs="Times New Roman"/>
                <w:b/>
                <w:color w:val="000000"/>
                <w:lang w:eastAsia="en-IN"/>
              </w:rPr>
            </w:pPr>
            <w:r w:rsidRPr="000F2CA5">
              <w:rPr>
                <w:rFonts w:ascii="Calibri" w:eastAsia="Times New Roman" w:hAnsi="Calibri" w:cs="Times New Roman"/>
                <w:b/>
                <w:color w:val="000000"/>
                <w:lang w:eastAsia="en-IN"/>
              </w:rPr>
              <w:t>456</w:t>
            </w:r>
          </w:p>
        </w:tc>
        <w:tc>
          <w:tcPr>
            <w:tcW w:w="976" w:type="dxa"/>
            <w:tcBorders>
              <w:top w:val="single" w:sz="4" w:space="0" w:color="auto"/>
              <w:left w:val="nil"/>
              <w:bottom w:val="single" w:sz="4" w:space="0" w:color="auto"/>
              <w:right w:val="nil"/>
            </w:tcBorders>
            <w:shd w:val="clear" w:color="auto" w:fill="auto"/>
            <w:noWrap/>
            <w:vAlign w:val="bottom"/>
            <w:hideMark/>
          </w:tcPr>
          <w:p w:rsidR="003039AF" w:rsidRPr="000F2CA5" w:rsidRDefault="003039AF" w:rsidP="003039AF">
            <w:pPr>
              <w:spacing w:after="0" w:line="240" w:lineRule="auto"/>
              <w:jc w:val="center"/>
              <w:rPr>
                <w:rFonts w:ascii="Calibri" w:eastAsia="Times New Roman" w:hAnsi="Calibri" w:cs="Times New Roman"/>
                <w:b/>
                <w:color w:val="000000"/>
                <w:lang w:eastAsia="en-IN"/>
              </w:rPr>
            </w:pPr>
            <w:r w:rsidRPr="000F2CA5">
              <w:rPr>
                <w:rFonts w:ascii="Calibri" w:eastAsia="Times New Roman" w:hAnsi="Calibri" w:cs="Times New Roman"/>
                <w:b/>
                <w:color w:val="000000"/>
                <w:lang w:eastAsia="en-IN"/>
              </w:rPr>
              <w:t>100%</w:t>
            </w:r>
          </w:p>
        </w:tc>
      </w:tr>
    </w:tbl>
    <w:p w:rsidR="00F53B2E" w:rsidRDefault="001B4CA9" w:rsidP="00E61F9A">
      <w:pPr>
        <w:spacing w:after="0"/>
        <w:jc w:val="center"/>
      </w:pPr>
      <w:r w:rsidRPr="00D12469">
        <w:t xml:space="preserve">The number of equipments/ machineries tested during the year 2009-10 was the highest at 130 accounting for 29% of the total equipments tested during the </w:t>
      </w:r>
      <w:r w:rsidR="0008773E">
        <w:t>XI Five Year Plan</w:t>
      </w:r>
      <w:r w:rsidRPr="00D12469">
        <w:t xml:space="preserve">. In the year 2010-11, 119 machines were tested. From year 2008-09 till 2010-11, the performance in terms of testing was significant achieving almost 3 times of the target. Of all the </w:t>
      </w:r>
      <w:r w:rsidR="00276875">
        <w:t xml:space="preserve">types of </w:t>
      </w:r>
      <w:r w:rsidRPr="00D12469">
        <w:t xml:space="preserve">machineries, tillage implements accounted for the largest share at 34 % followed by harvesting equipments at 22%. </w:t>
      </w:r>
      <w:r w:rsidRPr="0096179C">
        <w:t>Figure 17</w:t>
      </w:r>
      <w:r w:rsidRPr="00D12469">
        <w:t xml:space="preserve"> below </w:t>
      </w:r>
      <w:r w:rsidRPr="00D12469">
        <w:lastRenderedPageBreak/>
        <w:t xml:space="preserve">presents the percentage distribution by machines tested during the XI FYP period. </w:t>
      </w:r>
      <w:r w:rsidR="00F53B2E" w:rsidRPr="00F53B2E">
        <w:rPr>
          <w:noProof/>
          <w:lang w:eastAsia="en-IN"/>
        </w:rPr>
        <w:drawing>
          <wp:inline distT="0" distB="0" distL="0" distR="0">
            <wp:extent cx="4572000" cy="2495550"/>
            <wp:effectExtent l="19050" t="0" r="0" b="0"/>
            <wp:docPr id="1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F53B2E" w:rsidRDefault="00F53B2E" w:rsidP="00F53B2E">
      <w:pPr>
        <w:pStyle w:val="Caption"/>
        <w:jc w:val="center"/>
      </w:pPr>
      <w:bookmarkStart w:id="108" w:name="_Toc388008242"/>
      <w:r w:rsidRPr="0096179C">
        <w:t xml:space="preserve">Figure </w:t>
      </w:r>
      <w:r w:rsidR="00836EBA" w:rsidRPr="0096179C">
        <w:fldChar w:fldCharType="begin"/>
      </w:r>
      <w:r w:rsidR="00DD7BA7" w:rsidRPr="0096179C">
        <w:instrText xml:space="preserve"> SEQ Figure \* ARABIC </w:instrText>
      </w:r>
      <w:r w:rsidR="00836EBA" w:rsidRPr="0096179C">
        <w:fldChar w:fldCharType="separate"/>
      </w:r>
      <w:r w:rsidR="004364AC">
        <w:rPr>
          <w:noProof/>
        </w:rPr>
        <w:t>17</w:t>
      </w:r>
      <w:r w:rsidR="00836EBA" w:rsidRPr="0096179C">
        <w:fldChar w:fldCharType="end"/>
      </w:r>
      <w:r>
        <w:t xml:space="preserve"> Percentage of machines tested during the </w:t>
      </w:r>
      <w:r w:rsidR="0008773E">
        <w:t>XI Five Year Plan</w:t>
      </w:r>
      <w:r>
        <w:t xml:space="preserve"> in NRFMTTI.</w:t>
      </w:r>
      <w:bookmarkEnd w:id="108"/>
    </w:p>
    <w:p w:rsidR="00F53B2E" w:rsidRDefault="00F53B2E" w:rsidP="00F53B2E">
      <w:pPr>
        <w:pStyle w:val="Heading4"/>
      </w:pPr>
      <w:bookmarkStart w:id="109" w:name="_Toc388008099"/>
      <w:r>
        <w:t>4.3.2.5 Number of Machine Tested by Types of Test</w:t>
      </w:r>
      <w:bookmarkEnd w:id="109"/>
    </w:p>
    <w:p w:rsidR="00F53B2E" w:rsidRDefault="001B4CA9" w:rsidP="00D17727">
      <w:pPr>
        <w:spacing w:after="0"/>
        <w:jc w:val="both"/>
      </w:pPr>
      <w:r w:rsidRPr="00D12469">
        <w:t xml:space="preserve">During the </w:t>
      </w:r>
      <w:r w:rsidR="0008773E">
        <w:t>XI Five Year Plan</w:t>
      </w:r>
      <w:r w:rsidRPr="00D12469">
        <w:t xml:space="preserve">, 456 machines were tested against the target of 244. Of these, 83% (377) tests </w:t>
      </w:r>
      <w:r w:rsidR="00276875" w:rsidRPr="00D12469">
        <w:t>were commercial while</w:t>
      </w:r>
      <w:r w:rsidRPr="00D12469">
        <w:t xml:space="preserve"> 17% (79) tests were confidential. During the first two years of the</w:t>
      </w:r>
      <w:r w:rsidR="00276875">
        <w:t xml:space="preserve"> </w:t>
      </w:r>
      <w:r w:rsidR="0008773E">
        <w:t>XI Five Year Plan</w:t>
      </w:r>
      <w:r w:rsidRPr="00D12469">
        <w:t xml:space="preserve">, </w:t>
      </w:r>
      <w:r w:rsidR="00276875">
        <w:t>the difference between the number of implements tested under commercial and confidential was low but f</w:t>
      </w:r>
      <w:r w:rsidRPr="00D12469">
        <w:t xml:space="preserve">rom 2009-10 onwards, </w:t>
      </w:r>
      <w:r w:rsidR="00276875">
        <w:t xml:space="preserve">the machines tested under </w:t>
      </w:r>
      <w:r w:rsidRPr="00D12469">
        <w:t xml:space="preserve">commercial </w:t>
      </w:r>
      <w:r w:rsidR="00276875">
        <w:t>categories</w:t>
      </w:r>
      <w:r w:rsidRPr="00D12469">
        <w:t xml:space="preserve"> tests exceeded</w:t>
      </w:r>
      <w:r w:rsidR="00276875">
        <w:t xml:space="preserve"> significantly.</w:t>
      </w:r>
      <w:r w:rsidR="000D01F5">
        <w:t xml:space="preserve"> </w:t>
      </w:r>
      <w:r w:rsidR="000D01F5" w:rsidRPr="0096179C">
        <w:t>Table 20</w:t>
      </w:r>
      <w:r w:rsidRPr="00D12469">
        <w:t xml:space="preserve"> below presents the year wise types of tests performed during the </w:t>
      </w:r>
      <w:r w:rsidR="0008773E">
        <w:t>XI Five Year Plan</w:t>
      </w:r>
      <w:r w:rsidRPr="00D12469">
        <w:t xml:space="preserve"> by the NRFMTTI- Hissar.</w:t>
      </w:r>
      <w:r w:rsidR="00D403E0">
        <w:t xml:space="preserve"> </w:t>
      </w:r>
    </w:p>
    <w:p w:rsidR="00D403E0" w:rsidRDefault="00D403E0" w:rsidP="00C32C94">
      <w:pPr>
        <w:pStyle w:val="Caption"/>
        <w:keepNext/>
        <w:spacing w:after="0"/>
        <w:jc w:val="center"/>
      </w:pPr>
      <w:bookmarkStart w:id="110" w:name="_Toc388008178"/>
      <w:r w:rsidRPr="0096179C">
        <w:t xml:space="preserve">Table </w:t>
      </w:r>
      <w:r w:rsidR="00836EBA" w:rsidRPr="0096179C">
        <w:fldChar w:fldCharType="begin"/>
      </w:r>
      <w:r w:rsidR="00DD7BA7" w:rsidRPr="0096179C">
        <w:instrText xml:space="preserve"> SEQ Table \* ARABIC </w:instrText>
      </w:r>
      <w:r w:rsidR="00836EBA" w:rsidRPr="0096179C">
        <w:fldChar w:fldCharType="separate"/>
      </w:r>
      <w:r w:rsidR="004364AC">
        <w:rPr>
          <w:noProof/>
        </w:rPr>
        <w:t>20</w:t>
      </w:r>
      <w:r w:rsidR="00836EBA" w:rsidRPr="0096179C">
        <w:fldChar w:fldCharType="end"/>
      </w:r>
      <w:r>
        <w:t xml:space="preserve"> Year wise types of tests performed in NRFMTTI-Hissar</w:t>
      </w:r>
      <w:bookmarkEnd w:id="110"/>
    </w:p>
    <w:tbl>
      <w:tblPr>
        <w:tblW w:w="8638" w:type="dxa"/>
        <w:jc w:val="center"/>
        <w:tblInd w:w="108" w:type="dxa"/>
        <w:tblLook w:val="04A0"/>
      </w:tblPr>
      <w:tblGrid>
        <w:gridCol w:w="1516"/>
        <w:gridCol w:w="1016"/>
        <w:gridCol w:w="1079"/>
        <w:gridCol w:w="973"/>
        <w:gridCol w:w="1060"/>
        <w:gridCol w:w="962"/>
        <w:gridCol w:w="1016"/>
        <w:gridCol w:w="1016"/>
      </w:tblGrid>
      <w:tr w:rsidR="00D403E0" w:rsidRPr="00D403E0" w:rsidTr="00D403E0">
        <w:trPr>
          <w:trHeight w:val="300"/>
          <w:jc w:val="center"/>
        </w:trPr>
        <w:tc>
          <w:tcPr>
            <w:tcW w:w="1516" w:type="dxa"/>
            <w:tcBorders>
              <w:top w:val="single" w:sz="4" w:space="0" w:color="auto"/>
              <w:left w:val="nil"/>
              <w:bottom w:val="single" w:sz="4" w:space="0" w:color="auto"/>
              <w:right w:val="nil"/>
            </w:tcBorders>
            <w:shd w:val="clear" w:color="auto" w:fill="auto"/>
            <w:noWrap/>
            <w:vAlign w:val="bottom"/>
            <w:hideMark/>
          </w:tcPr>
          <w:p w:rsidR="00D403E0" w:rsidRPr="00D403E0" w:rsidRDefault="00D403E0" w:rsidP="00D403E0">
            <w:pPr>
              <w:spacing w:after="0" w:line="240" w:lineRule="auto"/>
              <w:rPr>
                <w:rFonts w:ascii="Calibri" w:eastAsia="Times New Roman" w:hAnsi="Calibri" w:cs="Times New Roman"/>
                <w:b/>
                <w:bCs/>
                <w:color w:val="000000"/>
                <w:lang w:eastAsia="en-IN"/>
              </w:rPr>
            </w:pPr>
            <w:r w:rsidRPr="00D403E0">
              <w:rPr>
                <w:rFonts w:ascii="Calibri" w:eastAsia="Times New Roman" w:hAnsi="Calibri" w:cs="Times New Roman"/>
                <w:b/>
                <w:bCs/>
                <w:color w:val="000000"/>
                <w:lang w:eastAsia="en-IN"/>
              </w:rPr>
              <w:t>Types of Test</w:t>
            </w:r>
          </w:p>
        </w:tc>
        <w:tc>
          <w:tcPr>
            <w:tcW w:w="1016" w:type="dxa"/>
            <w:tcBorders>
              <w:top w:val="single" w:sz="4" w:space="0" w:color="auto"/>
              <w:left w:val="nil"/>
              <w:bottom w:val="single" w:sz="4" w:space="0" w:color="auto"/>
              <w:right w:val="nil"/>
            </w:tcBorders>
            <w:shd w:val="clear" w:color="auto" w:fill="auto"/>
            <w:noWrap/>
            <w:vAlign w:val="bottom"/>
            <w:hideMark/>
          </w:tcPr>
          <w:p w:rsidR="00D403E0" w:rsidRPr="00D403E0" w:rsidRDefault="00D403E0" w:rsidP="00D403E0">
            <w:pPr>
              <w:spacing w:after="0" w:line="240" w:lineRule="auto"/>
              <w:jc w:val="center"/>
              <w:rPr>
                <w:rFonts w:ascii="Calibri" w:eastAsia="Times New Roman" w:hAnsi="Calibri" w:cs="Times New Roman"/>
                <w:b/>
                <w:bCs/>
                <w:color w:val="000000"/>
                <w:lang w:eastAsia="en-IN"/>
              </w:rPr>
            </w:pPr>
            <w:r w:rsidRPr="00D403E0">
              <w:rPr>
                <w:rFonts w:ascii="Calibri" w:eastAsia="Times New Roman" w:hAnsi="Calibri" w:cs="Times New Roman"/>
                <w:b/>
                <w:bCs/>
                <w:color w:val="000000"/>
                <w:lang w:eastAsia="en-IN"/>
              </w:rPr>
              <w:t>2007-08</w:t>
            </w:r>
          </w:p>
        </w:tc>
        <w:tc>
          <w:tcPr>
            <w:tcW w:w="1079" w:type="dxa"/>
            <w:tcBorders>
              <w:top w:val="single" w:sz="4" w:space="0" w:color="auto"/>
              <w:left w:val="nil"/>
              <w:bottom w:val="single" w:sz="4" w:space="0" w:color="auto"/>
              <w:right w:val="nil"/>
            </w:tcBorders>
            <w:shd w:val="clear" w:color="auto" w:fill="auto"/>
            <w:noWrap/>
            <w:vAlign w:val="bottom"/>
            <w:hideMark/>
          </w:tcPr>
          <w:p w:rsidR="00D403E0" w:rsidRPr="00D403E0" w:rsidRDefault="00D403E0" w:rsidP="00D403E0">
            <w:pPr>
              <w:spacing w:after="0" w:line="240" w:lineRule="auto"/>
              <w:jc w:val="center"/>
              <w:rPr>
                <w:rFonts w:ascii="Calibri" w:eastAsia="Times New Roman" w:hAnsi="Calibri" w:cs="Times New Roman"/>
                <w:b/>
                <w:bCs/>
                <w:color w:val="000000"/>
                <w:lang w:eastAsia="en-IN"/>
              </w:rPr>
            </w:pPr>
            <w:r w:rsidRPr="00D403E0">
              <w:rPr>
                <w:rFonts w:ascii="Calibri" w:eastAsia="Times New Roman" w:hAnsi="Calibri" w:cs="Times New Roman"/>
                <w:b/>
                <w:bCs/>
                <w:color w:val="000000"/>
                <w:lang w:eastAsia="en-IN"/>
              </w:rPr>
              <w:t>2008-09</w:t>
            </w:r>
          </w:p>
        </w:tc>
        <w:tc>
          <w:tcPr>
            <w:tcW w:w="973" w:type="dxa"/>
            <w:tcBorders>
              <w:top w:val="single" w:sz="4" w:space="0" w:color="auto"/>
              <w:left w:val="nil"/>
              <w:bottom w:val="single" w:sz="4" w:space="0" w:color="auto"/>
              <w:right w:val="nil"/>
            </w:tcBorders>
            <w:shd w:val="clear" w:color="auto" w:fill="auto"/>
            <w:noWrap/>
            <w:vAlign w:val="bottom"/>
            <w:hideMark/>
          </w:tcPr>
          <w:p w:rsidR="00D403E0" w:rsidRPr="00D403E0" w:rsidRDefault="00D403E0" w:rsidP="00D403E0">
            <w:pPr>
              <w:spacing w:after="0" w:line="240" w:lineRule="auto"/>
              <w:jc w:val="center"/>
              <w:rPr>
                <w:rFonts w:ascii="Calibri" w:eastAsia="Times New Roman" w:hAnsi="Calibri" w:cs="Times New Roman"/>
                <w:b/>
                <w:bCs/>
                <w:color w:val="000000"/>
                <w:lang w:eastAsia="en-IN"/>
              </w:rPr>
            </w:pPr>
            <w:r w:rsidRPr="00D403E0">
              <w:rPr>
                <w:rFonts w:ascii="Calibri" w:eastAsia="Times New Roman" w:hAnsi="Calibri" w:cs="Times New Roman"/>
                <w:b/>
                <w:bCs/>
                <w:color w:val="000000"/>
                <w:lang w:eastAsia="en-IN"/>
              </w:rPr>
              <w:t>2009-10</w:t>
            </w:r>
          </w:p>
        </w:tc>
        <w:tc>
          <w:tcPr>
            <w:tcW w:w="1060" w:type="dxa"/>
            <w:tcBorders>
              <w:top w:val="single" w:sz="4" w:space="0" w:color="auto"/>
              <w:left w:val="nil"/>
              <w:bottom w:val="single" w:sz="4" w:space="0" w:color="auto"/>
              <w:right w:val="nil"/>
            </w:tcBorders>
            <w:shd w:val="clear" w:color="auto" w:fill="auto"/>
            <w:noWrap/>
            <w:vAlign w:val="bottom"/>
            <w:hideMark/>
          </w:tcPr>
          <w:p w:rsidR="00D403E0" w:rsidRPr="00D403E0" w:rsidRDefault="00D403E0" w:rsidP="00D403E0">
            <w:pPr>
              <w:spacing w:after="0" w:line="240" w:lineRule="auto"/>
              <w:jc w:val="center"/>
              <w:rPr>
                <w:rFonts w:ascii="Calibri" w:eastAsia="Times New Roman" w:hAnsi="Calibri" w:cs="Times New Roman"/>
                <w:b/>
                <w:bCs/>
                <w:color w:val="000000"/>
                <w:lang w:eastAsia="en-IN"/>
              </w:rPr>
            </w:pPr>
            <w:r w:rsidRPr="00D403E0">
              <w:rPr>
                <w:rFonts w:ascii="Calibri" w:eastAsia="Times New Roman" w:hAnsi="Calibri" w:cs="Times New Roman"/>
                <w:b/>
                <w:bCs/>
                <w:color w:val="000000"/>
                <w:lang w:eastAsia="en-IN"/>
              </w:rPr>
              <w:t>2010-11</w:t>
            </w:r>
          </w:p>
        </w:tc>
        <w:tc>
          <w:tcPr>
            <w:tcW w:w="962" w:type="dxa"/>
            <w:tcBorders>
              <w:top w:val="single" w:sz="4" w:space="0" w:color="auto"/>
              <w:left w:val="nil"/>
              <w:bottom w:val="single" w:sz="4" w:space="0" w:color="auto"/>
              <w:right w:val="nil"/>
            </w:tcBorders>
            <w:shd w:val="clear" w:color="auto" w:fill="auto"/>
            <w:noWrap/>
            <w:vAlign w:val="bottom"/>
            <w:hideMark/>
          </w:tcPr>
          <w:p w:rsidR="00D403E0" w:rsidRPr="00D403E0" w:rsidRDefault="00D403E0" w:rsidP="00D403E0">
            <w:pPr>
              <w:spacing w:after="0" w:line="240" w:lineRule="auto"/>
              <w:jc w:val="center"/>
              <w:rPr>
                <w:rFonts w:ascii="Calibri" w:eastAsia="Times New Roman" w:hAnsi="Calibri" w:cs="Times New Roman"/>
                <w:b/>
                <w:bCs/>
                <w:color w:val="000000"/>
                <w:lang w:eastAsia="en-IN"/>
              </w:rPr>
            </w:pPr>
            <w:r w:rsidRPr="00D403E0">
              <w:rPr>
                <w:rFonts w:ascii="Calibri" w:eastAsia="Times New Roman" w:hAnsi="Calibri" w:cs="Times New Roman"/>
                <w:b/>
                <w:bCs/>
                <w:color w:val="000000"/>
                <w:lang w:eastAsia="en-IN"/>
              </w:rPr>
              <w:t>2011-12</w:t>
            </w:r>
          </w:p>
        </w:tc>
        <w:tc>
          <w:tcPr>
            <w:tcW w:w="1016" w:type="dxa"/>
            <w:tcBorders>
              <w:top w:val="single" w:sz="4" w:space="0" w:color="auto"/>
              <w:left w:val="nil"/>
              <w:bottom w:val="single" w:sz="4" w:space="0" w:color="auto"/>
              <w:right w:val="nil"/>
            </w:tcBorders>
            <w:shd w:val="clear" w:color="auto" w:fill="auto"/>
            <w:noWrap/>
            <w:vAlign w:val="bottom"/>
            <w:hideMark/>
          </w:tcPr>
          <w:p w:rsidR="00D403E0" w:rsidRPr="00D403E0" w:rsidRDefault="00D403E0" w:rsidP="00D403E0">
            <w:pPr>
              <w:spacing w:after="0" w:line="240" w:lineRule="auto"/>
              <w:jc w:val="center"/>
              <w:rPr>
                <w:rFonts w:ascii="Calibri" w:eastAsia="Times New Roman" w:hAnsi="Calibri" w:cs="Times New Roman"/>
                <w:b/>
                <w:bCs/>
                <w:color w:val="000000"/>
                <w:lang w:eastAsia="en-IN"/>
              </w:rPr>
            </w:pPr>
            <w:r w:rsidRPr="00D403E0">
              <w:rPr>
                <w:rFonts w:ascii="Calibri" w:eastAsia="Times New Roman" w:hAnsi="Calibri" w:cs="Times New Roman"/>
                <w:b/>
                <w:bCs/>
                <w:color w:val="000000"/>
                <w:lang w:eastAsia="en-IN"/>
              </w:rPr>
              <w:t>Total</w:t>
            </w:r>
          </w:p>
        </w:tc>
        <w:tc>
          <w:tcPr>
            <w:tcW w:w="1016" w:type="dxa"/>
            <w:tcBorders>
              <w:top w:val="single" w:sz="4" w:space="0" w:color="auto"/>
              <w:left w:val="nil"/>
              <w:bottom w:val="single" w:sz="4" w:space="0" w:color="auto"/>
              <w:right w:val="nil"/>
            </w:tcBorders>
          </w:tcPr>
          <w:p w:rsidR="00D403E0" w:rsidRPr="00D403E0" w:rsidRDefault="00D403E0" w:rsidP="00D403E0">
            <w:pPr>
              <w:spacing w:after="0" w:line="240" w:lineRule="auto"/>
              <w:jc w:val="center"/>
              <w:rPr>
                <w:rFonts w:ascii="Calibri" w:eastAsia="Times New Roman" w:hAnsi="Calibri" w:cs="Times New Roman"/>
                <w:b/>
                <w:bCs/>
                <w:color w:val="000000"/>
                <w:lang w:eastAsia="en-IN"/>
              </w:rPr>
            </w:pPr>
            <w:r>
              <w:rPr>
                <w:rFonts w:ascii="Calibri" w:eastAsia="Times New Roman" w:hAnsi="Calibri" w:cs="Times New Roman"/>
                <w:b/>
                <w:bCs/>
                <w:color w:val="000000"/>
                <w:lang w:eastAsia="en-IN"/>
              </w:rPr>
              <w:t>Percent</w:t>
            </w:r>
          </w:p>
        </w:tc>
      </w:tr>
      <w:tr w:rsidR="00D403E0" w:rsidRPr="00D403E0" w:rsidTr="00D403E0">
        <w:trPr>
          <w:trHeight w:val="300"/>
          <w:jc w:val="center"/>
        </w:trPr>
        <w:tc>
          <w:tcPr>
            <w:tcW w:w="1516" w:type="dxa"/>
            <w:tcBorders>
              <w:top w:val="nil"/>
              <w:left w:val="nil"/>
              <w:bottom w:val="nil"/>
              <w:right w:val="nil"/>
            </w:tcBorders>
            <w:shd w:val="clear" w:color="auto" w:fill="auto"/>
            <w:noWrap/>
            <w:vAlign w:val="bottom"/>
            <w:hideMark/>
          </w:tcPr>
          <w:p w:rsidR="00D403E0" w:rsidRPr="00D403E0" w:rsidRDefault="00D403E0" w:rsidP="00D403E0">
            <w:pPr>
              <w:spacing w:after="0" w:line="240" w:lineRule="auto"/>
              <w:rPr>
                <w:rFonts w:ascii="Calibri" w:eastAsia="Times New Roman" w:hAnsi="Calibri" w:cs="Times New Roman"/>
                <w:color w:val="000000"/>
                <w:lang w:eastAsia="en-IN"/>
              </w:rPr>
            </w:pPr>
            <w:r w:rsidRPr="00D403E0">
              <w:rPr>
                <w:rFonts w:ascii="Calibri" w:eastAsia="Times New Roman" w:hAnsi="Calibri" w:cs="Times New Roman"/>
                <w:color w:val="000000"/>
                <w:lang w:eastAsia="en-IN"/>
              </w:rPr>
              <w:t xml:space="preserve">Commercial </w:t>
            </w:r>
          </w:p>
        </w:tc>
        <w:tc>
          <w:tcPr>
            <w:tcW w:w="1016" w:type="dxa"/>
            <w:tcBorders>
              <w:top w:val="nil"/>
              <w:left w:val="nil"/>
              <w:bottom w:val="nil"/>
              <w:right w:val="nil"/>
            </w:tcBorders>
            <w:shd w:val="clear" w:color="auto" w:fill="auto"/>
            <w:noWrap/>
            <w:vAlign w:val="bottom"/>
            <w:hideMark/>
          </w:tcPr>
          <w:p w:rsidR="00D403E0" w:rsidRPr="00D403E0" w:rsidRDefault="00D403E0" w:rsidP="00C32C94">
            <w:pPr>
              <w:spacing w:after="0" w:line="240" w:lineRule="auto"/>
              <w:jc w:val="center"/>
              <w:rPr>
                <w:rFonts w:ascii="Calibri" w:eastAsia="Times New Roman" w:hAnsi="Calibri" w:cs="Times New Roman"/>
                <w:color w:val="000000"/>
                <w:lang w:eastAsia="en-IN"/>
              </w:rPr>
            </w:pPr>
            <w:r w:rsidRPr="00D403E0">
              <w:rPr>
                <w:rFonts w:ascii="Calibri" w:eastAsia="Times New Roman" w:hAnsi="Calibri" w:cs="Times New Roman"/>
                <w:color w:val="000000"/>
                <w:lang w:eastAsia="en-IN"/>
              </w:rPr>
              <w:t>20</w:t>
            </w:r>
          </w:p>
        </w:tc>
        <w:tc>
          <w:tcPr>
            <w:tcW w:w="1079" w:type="dxa"/>
            <w:tcBorders>
              <w:top w:val="nil"/>
              <w:left w:val="nil"/>
              <w:bottom w:val="nil"/>
              <w:right w:val="nil"/>
            </w:tcBorders>
            <w:shd w:val="clear" w:color="auto" w:fill="auto"/>
            <w:noWrap/>
            <w:vAlign w:val="bottom"/>
            <w:hideMark/>
          </w:tcPr>
          <w:p w:rsidR="00D403E0" w:rsidRPr="00D403E0" w:rsidRDefault="00D403E0" w:rsidP="00C32C94">
            <w:pPr>
              <w:spacing w:after="0" w:line="240" w:lineRule="auto"/>
              <w:jc w:val="center"/>
              <w:rPr>
                <w:rFonts w:ascii="Calibri" w:eastAsia="Times New Roman" w:hAnsi="Calibri" w:cs="Times New Roman"/>
                <w:color w:val="000000"/>
                <w:lang w:eastAsia="en-IN"/>
              </w:rPr>
            </w:pPr>
            <w:r w:rsidRPr="00D403E0">
              <w:rPr>
                <w:rFonts w:ascii="Calibri" w:eastAsia="Times New Roman" w:hAnsi="Calibri" w:cs="Times New Roman"/>
                <w:color w:val="000000"/>
                <w:lang w:eastAsia="en-IN"/>
              </w:rPr>
              <w:t>42</w:t>
            </w:r>
          </w:p>
        </w:tc>
        <w:tc>
          <w:tcPr>
            <w:tcW w:w="973" w:type="dxa"/>
            <w:tcBorders>
              <w:top w:val="nil"/>
              <w:left w:val="nil"/>
              <w:bottom w:val="nil"/>
              <w:right w:val="nil"/>
            </w:tcBorders>
            <w:shd w:val="clear" w:color="auto" w:fill="auto"/>
            <w:noWrap/>
            <w:vAlign w:val="bottom"/>
            <w:hideMark/>
          </w:tcPr>
          <w:p w:rsidR="00D403E0" w:rsidRPr="00D403E0" w:rsidRDefault="00D403E0" w:rsidP="00C32C94">
            <w:pPr>
              <w:spacing w:after="0" w:line="240" w:lineRule="auto"/>
              <w:jc w:val="center"/>
              <w:rPr>
                <w:rFonts w:ascii="Calibri" w:eastAsia="Times New Roman" w:hAnsi="Calibri" w:cs="Times New Roman"/>
                <w:color w:val="000000"/>
                <w:lang w:eastAsia="en-IN"/>
              </w:rPr>
            </w:pPr>
            <w:r w:rsidRPr="00D403E0">
              <w:rPr>
                <w:rFonts w:ascii="Calibri" w:eastAsia="Times New Roman" w:hAnsi="Calibri" w:cs="Times New Roman"/>
                <w:color w:val="000000"/>
                <w:lang w:eastAsia="en-IN"/>
              </w:rPr>
              <w:t>123</w:t>
            </w:r>
          </w:p>
        </w:tc>
        <w:tc>
          <w:tcPr>
            <w:tcW w:w="1060" w:type="dxa"/>
            <w:tcBorders>
              <w:top w:val="nil"/>
              <w:left w:val="nil"/>
              <w:bottom w:val="nil"/>
              <w:right w:val="nil"/>
            </w:tcBorders>
            <w:shd w:val="clear" w:color="auto" w:fill="auto"/>
            <w:noWrap/>
            <w:vAlign w:val="bottom"/>
            <w:hideMark/>
          </w:tcPr>
          <w:p w:rsidR="00D403E0" w:rsidRPr="00D403E0" w:rsidRDefault="00D403E0" w:rsidP="00C32C94">
            <w:pPr>
              <w:spacing w:after="0" w:line="240" w:lineRule="auto"/>
              <w:jc w:val="center"/>
              <w:rPr>
                <w:rFonts w:ascii="Calibri" w:eastAsia="Times New Roman" w:hAnsi="Calibri" w:cs="Times New Roman"/>
                <w:color w:val="000000"/>
                <w:lang w:eastAsia="en-IN"/>
              </w:rPr>
            </w:pPr>
            <w:r w:rsidRPr="00D403E0">
              <w:rPr>
                <w:rFonts w:ascii="Calibri" w:eastAsia="Times New Roman" w:hAnsi="Calibri" w:cs="Times New Roman"/>
                <w:color w:val="000000"/>
                <w:lang w:eastAsia="en-IN"/>
              </w:rPr>
              <w:t>116</w:t>
            </w:r>
          </w:p>
        </w:tc>
        <w:tc>
          <w:tcPr>
            <w:tcW w:w="962" w:type="dxa"/>
            <w:tcBorders>
              <w:top w:val="nil"/>
              <w:left w:val="nil"/>
              <w:bottom w:val="nil"/>
              <w:right w:val="nil"/>
            </w:tcBorders>
            <w:shd w:val="clear" w:color="auto" w:fill="auto"/>
            <w:noWrap/>
            <w:vAlign w:val="bottom"/>
            <w:hideMark/>
          </w:tcPr>
          <w:p w:rsidR="00D403E0" w:rsidRPr="00D403E0" w:rsidRDefault="00D403E0" w:rsidP="00C32C94">
            <w:pPr>
              <w:spacing w:after="0" w:line="240" w:lineRule="auto"/>
              <w:jc w:val="center"/>
              <w:rPr>
                <w:rFonts w:ascii="Calibri" w:eastAsia="Times New Roman" w:hAnsi="Calibri" w:cs="Times New Roman"/>
                <w:color w:val="000000"/>
                <w:lang w:eastAsia="en-IN"/>
              </w:rPr>
            </w:pPr>
            <w:r w:rsidRPr="00D403E0">
              <w:rPr>
                <w:rFonts w:ascii="Calibri" w:eastAsia="Times New Roman" w:hAnsi="Calibri" w:cs="Times New Roman"/>
                <w:color w:val="000000"/>
                <w:lang w:eastAsia="en-IN"/>
              </w:rPr>
              <w:t>73</w:t>
            </w:r>
          </w:p>
        </w:tc>
        <w:tc>
          <w:tcPr>
            <w:tcW w:w="1016" w:type="dxa"/>
            <w:tcBorders>
              <w:top w:val="nil"/>
              <w:left w:val="nil"/>
              <w:bottom w:val="nil"/>
              <w:right w:val="nil"/>
            </w:tcBorders>
            <w:shd w:val="clear" w:color="auto" w:fill="auto"/>
            <w:noWrap/>
            <w:vAlign w:val="bottom"/>
            <w:hideMark/>
          </w:tcPr>
          <w:p w:rsidR="00D403E0" w:rsidRPr="00D403E0" w:rsidRDefault="00D403E0" w:rsidP="00C32C94">
            <w:pPr>
              <w:spacing w:after="0" w:line="240" w:lineRule="auto"/>
              <w:jc w:val="center"/>
              <w:rPr>
                <w:rFonts w:ascii="Calibri" w:eastAsia="Times New Roman" w:hAnsi="Calibri" w:cs="Times New Roman"/>
                <w:color w:val="000000"/>
                <w:lang w:eastAsia="en-IN"/>
              </w:rPr>
            </w:pPr>
            <w:r w:rsidRPr="00D403E0">
              <w:rPr>
                <w:rFonts w:ascii="Calibri" w:eastAsia="Times New Roman" w:hAnsi="Calibri" w:cs="Times New Roman"/>
                <w:color w:val="000000"/>
                <w:lang w:eastAsia="en-IN"/>
              </w:rPr>
              <w:t>377</w:t>
            </w:r>
          </w:p>
        </w:tc>
        <w:tc>
          <w:tcPr>
            <w:tcW w:w="1016" w:type="dxa"/>
            <w:tcBorders>
              <w:top w:val="nil"/>
              <w:left w:val="nil"/>
              <w:bottom w:val="nil"/>
              <w:right w:val="nil"/>
            </w:tcBorders>
          </w:tcPr>
          <w:p w:rsidR="00D403E0" w:rsidRPr="00D403E0" w:rsidRDefault="00D403E0" w:rsidP="00C32C94">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83%</w:t>
            </w:r>
          </w:p>
        </w:tc>
      </w:tr>
      <w:tr w:rsidR="00D403E0" w:rsidRPr="00D403E0" w:rsidTr="00D403E0">
        <w:trPr>
          <w:trHeight w:val="300"/>
          <w:jc w:val="center"/>
        </w:trPr>
        <w:tc>
          <w:tcPr>
            <w:tcW w:w="1516" w:type="dxa"/>
            <w:tcBorders>
              <w:top w:val="nil"/>
              <w:left w:val="nil"/>
              <w:bottom w:val="nil"/>
              <w:right w:val="nil"/>
            </w:tcBorders>
            <w:shd w:val="clear" w:color="auto" w:fill="auto"/>
            <w:noWrap/>
            <w:vAlign w:val="bottom"/>
            <w:hideMark/>
          </w:tcPr>
          <w:p w:rsidR="00D403E0" w:rsidRPr="00D403E0" w:rsidRDefault="00D403E0" w:rsidP="00D403E0">
            <w:pPr>
              <w:spacing w:after="0" w:line="240" w:lineRule="auto"/>
              <w:rPr>
                <w:rFonts w:ascii="Calibri" w:eastAsia="Times New Roman" w:hAnsi="Calibri" w:cs="Times New Roman"/>
                <w:color w:val="000000"/>
                <w:lang w:eastAsia="en-IN"/>
              </w:rPr>
            </w:pPr>
            <w:r w:rsidRPr="00D403E0">
              <w:rPr>
                <w:rFonts w:ascii="Calibri" w:eastAsia="Times New Roman" w:hAnsi="Calibri" w:cs="Times New Roman"/>
                <w:color w:val="000000"/>
                <w:lang w:eastAsia="en-IN"/>
              </w:rPr>
              <w:t xml:space="preserve">Confidential </w:t>
            </w:r>
          </w:p>
        </w:tc>
        <w:tc>
          <w:tcPr>
            <w:tcW w:w="1016" w:type="dxa"/>
            <w:tcBorders>
              <w:top w:val="nil"/>
              <w:left w:val="nil"/>
              <w:bottom w:val="nil"/>
              <w:right w:val="nil"/>
            </w:tcBorders>
            <w:shd w:val="clear" w:color="auto" w:fill="auto"/>
            <w:noWrap/>
            <w:vAlign w:val="bottom"/>
            <w:hideMark/>
          </w:tcPr>
          <w:p w:rsidR="00D403E0" w:rsidRPr="00D403E0" w:rsidRDefault="00D403E0" w:rsidP="00C32C94">
            <w:pPr>
              <w:spacing w:after="0" w:line="240" w:lineRule="auto"/>
              <w:jc w:val="center"/>
              <w:rPr>
                <w:rFonts w:ascii="Calibri" w:eastAsia="Times New Roman" w:hAnsi="Calibri" w:cs="Times New Roman"/>
                <w:i/>
                <w:iCs/>
                <w:color w:val="000000"/>
                <w:lang w:eastAsia="en-IN"/>
              </w:rPr>
            </w:pPr>
            <w:r w:rsidRPr="00D403E0">
              <w:rPr>
                <w:rFonts w:ascii="Calibri" w:eastAsia="Times New Roman" w:hAnsi="Calibri" w:cs="Times New Roman"/>
                <w:i/>
                <w:iCs/>
                <w:color w:val="000000"/>
                <w:lang w:eastAsia="en-IN"/>
              </w:rPr>
              <w:t>35</w:t>
            </w:r>
          </w:p>
        </w:tc>
        <w:tc>
          <w:tcPr>
            <w:tcW w:w="1079" w:type="dxa"/>
            <w:tcBorders>
              <w:top w:val="nil"/>
              <w:left w:val="nil"/>
              <w:bottom w:val="nil"/>
              <w:right w:val="nil"/>
            </w:tcBorders>
            <w:shd w:val="clear" w:color="auto" w:fill="auto"/>
            <w:noWrap/>
            <w:vAlign w:val="bottom"/>
            <w:hideMark/>
          </w:tcPr>
          <w:p w:rsidR="00D403E0" w:rsidRPr="00D403E0" w:rsidRDefault="00D403E0" w:rsidP="00C32C94">
            <w:pPr>
              <w:spacing w:after="0" w:line="240" w:lineRule="auto"/>
              <w:jc w:val="center"/>
              <w:rPr>
                <w:rFonts w:ascii="Calibri" w:eastAsia="Times New Roman" w:hAnsi="Calibri" w:cs="Times New Roman"/>
                <w:i/>
                <w:iCs/>
                <w:color w:val="000000"/>
                <w:lang w:eastAsia="en-IN"/>
              </w:rPr>
            </w:pPr>
            <w:r w:rsidRPr="00D403E0">
              <w:rPr>
                <w:rFonts w:ascii="Calibri" w:eastAsia="Times New Roman" w:hAnsi="Calibri" w:cs="Times New Roman"/>
                <w:i/>
                <w:iCs/>
                <w:color w:val="000000"/>
                <w:lang w:eastAsia="en-IN"/>
              </w:rPr>
              <w:t>35</w:t>
            </w:r>
          </w:p>
        </w:tc>
        <w:tc>
          <w:tcPr>
            <w:tcW w:w="973" w:type="dxa"/>
            <w:tcBorders>
              <w:top w:val="nil"/>
              <w:left w:val="nil"/>
              <w:bottom w:val="nil"/>
              <w:right w:val="nil"/>
            </w:tcBorders>
            <w:shd w:val="clear" w:color="auto" w:fill="auto"/>
            <w:noWrap/>
            <w:vAlign w:val="bottom"/>
            <w:hideMark/>
          </w:tcPr>
          <w:p w:rsidR="00D403E0" w:rsidRPr="00D403E0" w:rsidRDefault="00D403E0" w:rsidP="00C32C94">
            <w:pPr>
              <w:spacing w:after="0" w:line="240" w:lineRule="auto"/>
              <w:jc w:val="center"/>
              <w:rPr>
                <w:rFonts w:ascii="Calibri" w:eastAsia="Times New Roman" w:hAnsi="Calibri" w:cs="Times New Roman"/>
                <w:i/>
                <w:iCs/>
                <w:color w:val="000000"/>
                <w:lang w:eastAsia="en-IN"/>
              </w:rPr>
            </w:pPr>
            <w:r w:rsidRPr="00D403E0">
              <w:rPr>
                <w:rFonts w:ascii="Calibri" w:eastAsia="Times New Roman" w:hAnsi="Calibri" w:cs="Times New Roman"/>
                <w:i/>
                <w:iCs/>
                <w:color w:val="000000"/>
                <w:lang w:eastAsia="en-IN"/>
              </w:rPr>
              <w:t>7</w:t>
            </w:r>
          </w:p>
        </w:tc>
        <w:tc>
          <w:tcPr>
            <w:tcW w:w="1060" w:type="dxa"/>
            <w:tcBorders>
              <w:top w:val="nil"/>
              <w:left w:val="nil"/>
              <w:bottom w:val="nil"/>
              <w:right w:val="nil"/>
            </w:tcBorders>
            <w:shd w:val="clear" w:color="auto" w:fill="auto"/>
            <w:noWrap/>
            <w:vAlign w:val="bottom"/>
            <w:hideMark/>
          </w:tcPr>
          <w:p w:rsidR="00D403E0" w:rsidRPr="00D403E0" w:rsidRDefault="00D403E0" w:rsidP="00C32C94">
            <w:pPr>
              <w:spacing w:after="0" w:line="240" w:lineRule="auto"/>
              <w:jc w:val="center"/>
              <w:rPr>
                <w:rFonts w:ascii="Calibri" w:eastAsia="Times New Roman" w:hAnsi="Calibri" w:cs="Times New Roman"/>
                <w:color w:val="000000"/>
                <w:lang w:eastAsia="en-IN"/>
              </w:rPr>
            </w:pPr>
            <w:r w:rsidRPr="00D403E0">
              <w:rPr>
                <w:rFonts w:ascii="Calibri" w:eastAsia="Times New Roman" w:hAnsi="Calibri" w:cs="Times New Roman"/>
                <w:color w:val="000000"/>
                <w:lang w:eastAsia="en-IN"/>
              </w:rPr>
              <w:t>3</w:t>
            </w:r>
          </w:p>
        </w:tc>
        <w:tc>
          <w:tcPr>
            <w:tcW w:w="962" w:type="dxa"/>
            <w:tcBorders>
              <w:top w:val="nil"/>
              <w:left w:val="nil"/>
              <w:bottom w:val="nil"/>
              <w:right w:val="nil"/>
            </w:tcBorders>
            <w:shd w:val="clear" w:color="auto" w:fill="auto"/>
            <w:noWrap/>
            <w:vAlign w:val="bottom"/>
            <w:hideMark/>
          </w:tcPr>
          <w:p w:rsidR="00D403E0" w:rsidRPr="00D403E0" w:rsidRDefault="00D403E0" w:rsidP="00C32C94">
            <w:pPr>
              <w:spacing w:after="0" w:line="240" w:lineRule="auto"/>
              <w:jc w:val="center"/>
              <w:rPr>
                <w:rFonts w:ascii="Calibri" w:eastAsia="Times New Roman" w:hAnsi="Calibri" w:cs="Times New Roman"/>
                <w:color w:val="000000"/>
                <w:lang w:eastAsia="en-IN"/>
              </w:rPr>
            </w:pPr>
            <w:r w:rsidRPr="00D403E0">
              <w:rPr>
                <w:rFonts w:ascii="Calibri" w:eastAsia="Times New Roman" w:hAnsi="Calibri" w:cs="Times New Roman"/>
                <w:color w:val="000000"/>
                <w:lang w:eastAsia="en-IN"/>
              </w:rPr>
              <w:t>4</w:t>
            </w:r>
          </w:p>
        </w:tc>
        <w:tc>
          <w:tcPr>
            <w:tcW w:w="1016" w:type="dxa"/>
            <w:tcBorders>
              <w:top w:val="nil"/>
              <w:left w:val="nil"/>
              <w:bottom w:val="nil"/>
              <w:right w:val="nil"/>
            </w:tcBorders>
            <w:shd w:val="clear" w:color="auto" w:fill="auto"/>
            <w:noWrap/>
            <w:vAlign w:val="bottom"/>
            <w:hideMark/>
          </w:tcPr>
          <w:p w:rsidR="00D403E0" w:rsidRPr="00D403E0" w:rsidRDefault="00D403E0" w:rsidP="00C32C94">
            <w:pPr>
              <w:spacing w:after="0" w:line="240" w:lineRule="auto"/>
              <w:jc w:val="center"/>
              <w:rPr>
                <w:rFonts w:ascii="Calibri" w:eastAsia="Times New Roman" w:hAnsi="Calibri" w:cs="Times New Roman"/>
                <w:color w:val="000000"/>
                <w:lang w:eastAsia="en-IN"/>
              </w:rPr>
            </w:pPr>
            <w:r w:rsidRPr="00D403E0">
              <w:rPr>
                <w:rFonts w:ascii="Calibri" w:eastAsia="Times New Roman" w:hAnsi="Calibri" w:cs="Times New Roman"/>
                <w:color w:val="000000"/>
                <w:lang w:eastAsia="en-IN"/>
              </w:rPr>
              <w:t>79</w:t>
            </w:r>
          </w:p>
        </w:tc>
        <w:tc>
          <w:tcPr>
            <w:tcW w:w="1016" w:type="dxa"/>
            <w:tcBorders>
              <w:top w:val="nil"/>
              <w:left w:val="nil"/>
              <w:bottom w:val="nil"/>
              <w:right w:val="nil"/>
            </w:tcBorders>
          </w:tcPr>
          <w:p w:rsidR="00D403E0" w:rsidRPr="00D403E0" w:rsidRDefault="00D403E0" w:rsidP="00C32C94">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17%</w:t>
            </w:r>
          </w:p>
        </w:tc>
      </w:tr>
      <w:tr w:rsidR="00D403E0" w:rsidRPr="00D403E0" w:rsidTr="00D403E0">
        <w:trPr>
          <w:trHeight w:val="300"/>
          <w:jc w:val="center"/>
        </w:trPr>
        <w:tc>
          <w:tcPr>
            <w:tcW w:w="1516" w:type="dxa"/>
            <w:tcBorders>
              <w:top w:val="single" w:sz="4" w:space="0" w:color="auto"/>
              <w:left w:val="nil"/>
              <w:bottom w:val="single" w:sz="4" w:space="0" w:color="auto"/>
              <w:right w:val="nil"/>
            </w:tcBorders>
            <w:shd w:val="clear" w:color="auto" w:fill="auto"/>
            <w:noWrap/>
            <w:vAlign w:val="bottom"/>
            <w:hideMark/>
          </w:tcPr>
          <w:p w:rsidR="00D403E0" w:rsidRPr="00D403E0" w:rsidRDefault="00D403E0" w:rsidP="00D403E0">
            <w:pPr>
              <w:spacing w:after="0" w:line="240" w:lineRule="auto"/>
              <w:rPr>
                <w:rFonts w:ascii="Calibri" w:eastAsia="Times New Roman" w:hAnsi="Calibri" w:cs="Times New Roman"/>
                <w:b/>
                <w:bCs/>
                <w:color w:val="000000"/>
                <w:lang w:eastAsia="en-IN"/>
              </w:rPr>
            </w:pPr>
            <w:r w:rsidRPr="00D403E0">
              <w:rPr>
                <w:rFonts w:ascii="Calibri" w:eastAsia="Times New Roman" w:hAnsi="Calibri" w:cs="Times New Roman"/>
                <w:b/>
                <w:bCs/>
                <w:color w:val="000000"/>
                <w:lang w:eastAsia="en-IN"/>
              </w:rPr>
              <w:t>Total</w:t>
            </w:r>
          </w:p>
        </w:tc>
        <w:tc>
          <w:tcPr>
            <w:tcW w:w="1016" w:type="dxa"/>
            <w:tcBorders>
              <w:top w:val="single" w:sz="4" w:space="0" w:color="auto"/>
              <w:left w:val="nil"/>
              <w:bottom w:val="single" w:sz="4" w:space="0" w:color="auto"/>
              <w:right w:val="nil"/>
            </w:tcBorders>
            <w:shd w:val="clear" w:color="auto" w:fill="auto"/>
            <w:noWrap/>
            <w:vAlign w:val="bottom"/>
            <w:hideMark/>
          </w:tcPr>
          <w:p w:rsidR="00D403E0" w:rsidRPr="00D403E0" w:rsidRDefault="00D403E0" w:rsidP="00C32C94">
            <w:pPr>
              <w:spacing w:after="0" w:line="240" w:lineRule="auto"/>
              <w:jc w:val="center"/>
              <w:rPr>
                <w:rFonts w:ascii="Calibri" w:eastAsia="Times New Roman" w:hAnsi="Calibri" w:cs="Times New Roman"/>
                <w:b/>
                <w:bCs/>
                <w:color w:val="000000"/>
                <w:lang w:eastAsia="en-IN"/>
              </w:rPr>
            </w:pPr>
            <w:r w:rsidRPr="00D403E0">
              <w:rPr>
                <w:rFonts w:ascii="Calibri" w:eastAsia="Times New Roman" w:hAnsi="Calibri" w:cs="Times New Roman"/>
                <w:b/>
                <w:bCs/>
                <w:color w:val="000000"/>
                <w:lang w:eastAsia="en-IN"/>
              </w:rPr>
              <w:t>55</w:t>
            </w:r>
          </w:p>
        </w:tc>
        <w:tc>
          <w:tcPr>
            <w:tcW w:w="1079" w:type="dxa"/>
            <w:tcBorders>
              <w:top w:val="single" w:sz="4" w:space="0" w:color="auto"/>
              <w:left w:val="nil"/>
              <w:bottom w:val="single" w:sz="4" w:space="0" w:color="auto"/>
              <w:right w:val="nil"/>
            </w:tcBorders>
            <w:shd w:val="clear" w:color="auto" w:fill="auto"/>
            <w:noWrap/>
            <w:vAlign w:val="bottom"/>
            <w:hideMark/>
          </w:tcPr>
          <w:p w:rsidR="00D403E0" w:rsidRPr="00D403E0" w:rsidRDefault="00D403E0" w:rsidP="00C32C94">
            <w:pPr>
              <w:spacing w:after="0" w:line="240" w:lineRule="auto"/>
              <w:jc w:val="center"/>
              <w:rPr>
                <w:rFonts w:ascii="Calibri" w:eastAsia="Times New Roman" w:hAnsi="Calibri" w:cs="Times New Roman"/>
                <w:b/>
                <w:bCs/>
                <w:color w:val="000000"/>
                <w:lang w:eastAsia="en-IN"/>
              </w:rPr>
            </w:pPr>
            <w:r w:rsidRPr="00D403E0">
              <w:rPr>
                <w:rFonts w:ascii="Calibri" w:eastAsia="Times New Roman" w:hAnsi="Calibri" w:cs="Times New Roman"/>
                <w:b/>
                <w:bCs/>
                <w:color w:val="000000"/>
                <w:lang w:eastAsia="en-IN"/>
              </w:rPr>
              <w:t>77</w:t>
            </w:r>
          </w:p>
        </w:tc>
        <w:tc>
          <w:tcPr>
            <w:tcW w:w="973" w:type="dxa"/>
            <w:tcBorders>
              <w:top w:val="single" w:sz="4" w:space="0" w:color="auto"/>
              <w:left w:val="nil"/>
              <w:bottom w:val="single" w:sz="4" w:space="0" w:color="auto"/>
              <w:right w:val="nil"/>
            </w:tcBorders>
            <w:shd w:val="clear" w:color="auto" w:fill="auto"/>
            <w:noWrap/>
            <w:vAlign w:val="bottom"/>
            <w:hideMark/>
          </w:tcPr>
          <w:p w:rsidR="00D403E0" w:rsidRPr="00D403E0" w:rsidRDefault="00D403E0" w:rsidP="00C32C94">
            <w:pPr>
              <w:spacing w:after="0" w:line="240" w:lineRule="auto"/>
              <w:jc w:val="center"/>
              <w:rPr>
                <w:rFonts w:ascii="Calibri" w:eastAsia="Times New Roman" w:hAnsi="Calibri" w:cs="Times New Roman"/>
                <w:b/>
                <w:bCs/>
                <w:color w:val="000000"/>
                <w:lang w:eastAsia="en-IN"/>
              </w:rPr>
            </w:pPr>
            <w:r w:rsidRPr="00D403E0">
              <w:rPr>
                <w:rFonts w:ascii="Calibri" w:eastAsia="Times New Roman" w:hAnsi="Calibri" w:cs="Times New Roman"/>
                <w:b/>
                <w:bCs/>
                <w:color w:val="000000"/>
                <w:lang w:eastAsia="en-IN"/>
              </w:rPr>
              <w:t>130</w:t>
            </w:r>
          </w:p>
        </w:tc>
        <w:tc>
          <w:tcPr>
            <w:tcW w:w="1060" w:type="dxa"/>
            <w:tcBorders>
              <w:top w:val="single" w:sz="4" w:space="0" w:color="auto"/>
              <w:left w:val="nil"/>
              <w:bottom w:val="single" w:sz="4" w:space="0" w:color="auto"/>
              <w:right w:val="nil"/>
            </w:tcBorders>
            <w:shd w:val="clear" w:color="auto" w:fill="auto"/>
            <w:noWrap/>
            <w:vAlign w:val="bottom"/>
            <w:hideMark/>
          </w:tcPr>
          <w:p w:rsidR="00D403E0" w:rsidRPr="00D403E0" w:rsidRDefault="00D403E0" w:rsidP="00C32C94">
            <w:pPr>
              <w:spacing w:after="0" w:line="240" w:lineRule="auto"/>
              <w:jc w:val="center"/>
              <w:rPr>
                <w:rFonts w:ascii="Calibri" w:eastAsia="Times New Roman" w:hAnsi="Calibri" w:cs="Times New Roman"/>
                <w:b/>
                <w:bCs/>
                <w:color w:val="000000"/>
                <w:lang w:eastAsia="en-IN"/>
              </w:rPr>
            </w:pPr>
            <w:r w:rsidRPr="00D403E0">
              <w:rPr>
                <w:rFonts w:ascii="Calibri" w:eastAsia="Times New Roman" w:hAnsi="Calibri" w:cs="Times New Roman"/>
                <w:b/>
                <w:bCs/>
                <w:color w:val="000000"/>
                <w:lang w:eastAsia="en-IN"/>
              </w:rPr>
              <w:t>119</w:t>
            </w:r>
          </w:p>
        </w:tc>
        <w:tc>
          <w:tcPr>
            <w:tcW w:w="962" w:type="dxa"/>
            <w:tcBorders>
              <w:top w:val="single" w:sz="4" w:space="0" w:color="auto"/>
              <w:left w:val="nil"/>
              <w:bottom w:val="single" w:sz="4" w:space="0" w:color="auto"/>
              <w:right w:val="nil"/>
            </w:tcBorders>
            <w:shd w:val="clear" w:color="auto" w:fill="auto"/>
            <w:noWrap/>
            <w:vAlign w:val="bottom"/>
            <w:hideMark/>
          </w:tcPr>
          <w:p w:rsidR="00D403E0" w:rsidRPr="00D403E0" w:rsidRDefault="00D403E0" w:rsidP="00C32C94">
            <w:pPr>
              <w:spacing w:after="0" w:line="240" w:lineRule="auto"/>
              <w:jc w:val="center"/>
              <w:rPr>
                <w:rFonts w:ascii="Calibri" w:eastAsia="Times New Roman" w:hAnsi="Calibri" w:cs="Times New Roman"/>
                <w:b/>
                <w:bCs/>
                <w:color w:val="000000"/>
                <w:lang w:eastAsia="en-IN"/>
              </w:rPr>
            </w:pPr>
            <w:r w:rsidRPr="00D403E0">
              <w:rPr>
                <w:rFonts w:ascii="Calibri" w:eastAsia="Times New Roman" w:hAnsi="Calibri" w:cs="Times New Roman"/>
                <w:b/>
                <w:bCs/>
                <w:color w:val="000000"/>
                <w:lang w:eastAsia="en-IN"/>
              </w:rPr>
              <w:t>77</w:t>
            </w:r>
          </w:p>
        </w:tc>
        <w:tc>
          <w:tcPr>
            <w:tcW w:w="1016" w:type="dxa"/>
            <w:tcBorders>
              <w:top w:val="single" w:sz="4" w:space="0" w:color="auto"/>
              <w:left w:val="nil"/>
              <w:bottom w:val="single" w:sz="4" w:space="0" w:color="auto"/>
              <w:right w:val="nil"/>
            </w:tcBorders>
            <w:shd w:val="clear" w:color="auto" w:fill="auto"/>
            <w:noWrap/>
            <w:vAlign w:val="bottom"/>
            <w:hideMark/>
          </w:tcPr>
          <w:p w:rsidR="00D403E0" w:rsidRPr="00D403E0" w:rsidRDefault="00D403E0" w:rsidP="00C32C94">
            <w:pPr>
              <w:spacing w:after="0" w:line="240" w:lineRule="auto"/>
              <w:jc w:val="center"/>
              <w:rPr>
                <w:rFonts w:ascii="Calibri" w:eastAsia="Times New Roman" w:hAnsi="Calibri" w:cs="Times New Roman"/>
                <w:b/>
                <w:bCs/>
                <w:color w:val="000000"/>
                <w:lang w:eastAsia="en-IN"/>
              </w:rPr>
            </w:pPr>
            <w:r w:rsidRPr="00D403E0">
              <w:rPr>
                <w:rFonts w:ascii="Calibri" w:eastAsia="Times New Roman" w:hAnsi="Calibri" w:cs="Times New Roman"/>
                <w:b/>
                <w:bCs/>
                <w:color w:val="000000"/>
                <w:lang w:eastAsia="en-IN"/>
              </w:rPr>
              <w:t>456</w:t>
            </w:r>
          </w:p>
        </w:tc>
        <w:tc>
          <w:tcPr>
            <w:tcW w:w="1016" w:type="dxa"/>
            <w:tcBorders>
              <w:top w:val="single" w:sz="4" w:space="0" w:color="auto"/>
              <w:left w:val="nil"/>
              <w:bottom w:val="single" w:sz="4" w:space="0" w:color="auto"/>
              <w:right w:val="nil"/>
            </w:tcBorders>
          </w:tcPr>
          <w:p w:rsidR="00D403E0" w:rsidRPr="00D403E0" w:rsidRDefault="00D403E0" w:rsidP="00C32C94">
            <w:pPr>
              <w:spacing w:after="0" w:line="240" w:lineRule="auto"/>
              <w:jc w:val="center"/>
              <w:rPr>
                <w:rFonts w:ascii="Calibri" w:eastAsia="Times New Roman" w:hAnsi="Calibri" w:cs="Times New Roman"/>
                <w:b/>
                <w:bCs/>
                <w:color w:val="000000"/>
                <w:lang w:eastAsia="en-IN"/>
              </w:rPr>
            </w:pPr>
            <w:r>
              <w:rPr>
                <w:rFonts w:ascii="Calibri" w:eastAsia="Times New Roman" w:hAnsi="Calibri" w:cs="Times New Roman"/>
                <w:b/>
                <w:bCs/>
                <w:color w:val="000000"/>
                <w:lang w:eastAsia="en-IN"/>
              </w:rPr>
              <w:t>100%</w:t>
            </w:r>
          </w:p>
        </w:tc>
      </w:tr>
    </w:tbl>
    <w:p w:rsidR="00D403E0" w:rsidRDefault="001B4CA9" w:rsidP="00D17727">
      <w:pPr>
        <w:jc w:val="both"/>
      </w:pPr>
      <w:r w:rsidRPr="00D12469">
        <w:t>During the</w:t>
      </w:r>
      <w:r w:rsidR="008A152A">
        <w:t xml:space="preserve"> </w:t>
      </w:r>
      <w:r w:rsidR="0008773E">
        <w:t>XI Five Year Plan</w:t>
      </w:r>
      <w:r w:rsidRPr="00D12469">
        <w:t xml:space="preserve">, the institute has also tested 14 Combine Harvesters with regards to CMVR certification to comply with Bharat Stage III and Term III </w:t>
      </w:r>
      <w:r w:rsidR="000D01F5" w:rsidRPr="00D12469">
        <w:t>emission norms</w:t>
      </w:r>
      <w:r w:rsidRPr="00D12469">
        <w:t>. Out of 14, 10 were self propelled combine harvesters and rest 4 were power operated.</w:t>
      </w:r>
    </w:p>
    <w:p w:rsidR="002101FE" w:rsidRDefault="002101FE" w:rsidP="002101FE">
      <w:pPr>
        <w:pStyle w:val="Heading4"/>
      </w:pPr>
      <w:bookmarkStart w:id="111" w:name="_Toc388008100"/>
      <w:r>
        <w:t>4.3.2.6 Training and Testing Infrastructure</w:t>
      </w:r>
      <w:bookmarkEnd w:id="111"/>
    </w:p>
    <w:p w:rsidR="001B4CA9" w:rsidRPr="00D12469" w:rsidRDefault="001B4CA9" w:rsidP="00D17727">
      <w:pPr>
        <w:spacing w:after="0"/>
        <w:jc w:val="both"/>
      </w:pPr>
      <w:r w:rsidRPr="00D12469">
        <w:t xml:space="preserve">With regards to infrastructure set up, the institute has two wings, the training wings and the testing wing. Both the wings are well equipped with modern facilities and amenities to facilitate conduct of training programs as well as testing equipments. On the testing front, the institute is well equipped with modern technologies and computerised systems to carry </w:t>
      </w:r>
      <w:r w:rsidR="00276875">
        <w:t xml:space="preserve">out </w:t>
      </w:r>
      <w:r w:rsidRPr="00D12469">
        <w:t>tests on wide range of agriculture machineries. The testing wing has following laboratories:</w:t>
      </w:r>
    </w:p>
    <w:p w:rsidR="001B4CA9" w:rsidRPr="00D12469" w:rsidRDefault="001B4CA9" w:rsidP="00D17727">
      <w:pPr>
        <w:pStyle w:val="ListParagraph"/>
        <w:numPr>
          <w:ilvl w:val="0"/>
          <w:numId w:val="17"/>
        </w:numPr>
        <w:spacing w:after="0"/>
        <w:jc w:val="both"/>
      </w:pPr>
      <w:r w:rsidRPr="00D12469">
        <w:t>Engine test laboratory</w:t>
      </w:r>
    </w:p>
    <w:p w:rsidR="001B4CA9" w:rsidRPr="00D12469" w:rsidRDefault="001B4CA9" w:rsidP="00D17727">
      <w:pPr>
        <w:pStyle w:val="ListParagraph"/>
        <w:numPr>
          <w:ilvl w:val="0"/>
          <w:numId w:val="17"/>
        </w:numPr>
        <w:jc w:val="both"/>
      </w:pPr>
      <w:r w:rsidRPr="00D12469">
        <w:t>Plant protection equipment test laboratory</w:t>
      </w:r>
    </w:p>
    <w:p w:rsidR="001B4CA9" w:rsidRPr="00D12469" w:rsidRDefault="001B4CA9" w:rsidP="00D17727">
      <w:pPr>
        <w:pStyle w:val="ListParagraph"/>
        <w:numPr>
          <w:ilvl w:val="0"/>
          <w:numId w:val="17"/>
        </w:numPr>
        <w:jc w:val="both"/>
      </w:pPr>
      <w:r w:rsidRPr="00D12469">
        <w:t xml:space="preserve">Irrigation pump test laboratory </w:t>
      </w:r>
    </w:p>
    <w:p w:rsidR="001B4CA9" w:rsidRPr="00D12469" w:rsidRDefault="001B4CA9" w:rsidP="00D17727">
      <w:pPr>
        <w:pStyle w:val="ListParagraph"/>
        <w:numPr>
          <w:ilvl w:val="0"/>
          <w:numId w:val="17"/>
        </w:numPr>
        <w:jc w:val="both"/>
      </w:pPr>
      <w:r w:rsidRPr="00D12469">
        <w:t>Fuel filter test laboratory</w:t>
      </w:r>
    </w:p>
    <w:p w:rsidR="001B4CA9" w:rsidRPr="00D12469" w:rsidRDefault="001B4CA9" w:rsidP="00D17727">
      <w:pPr>
        <w:pStyle w:val="ListParagraph"/>
        <w:numPr>
          <w:ilvl w:val="0"/>
          <w:numId w:val="17"/>
        </w:numPr>
        <w:jc w:val="both"/>
      </w:pPr>
      <w:r w:rsidRPr="00D12469">
        <w:t>Design and drawing section</w:t>
      </w:r>
    </w:p>
    <w:p w:rsidR="001B4CA9" w:rsidRPr="00D12469" w:rsidRDefault="001B4CA9" w:rsidP="00D17727">
      <w:pPr>
        <w:pStyle w:val="ListParagraph"/>
        <w:numPr>
          <w:ilvl w:val="0"/>
          <w:numId w:val="17"/>
        </w:numPr>
        <w:jc w:val="both"/>
      </w:pPr>
      <w:r w:rsidRPr="00D12469">
        <w:t>Instrumentation cell</w:t>
      </w:r>
    </w:p>
    <w:p w:rsidR="001B4CA9" w:rsidRPr="00D12469" w:rsidRDefault="001B4CA9" w:rsidP="00D17727">
      <w:pPr>
        <w:pStyle w:val="ListParagraph"/>
        <w:numPr>
          <w:ilvl w:val="0"/>
          <w:numId w:val="17"/>
        </w:numPr>
        <w:spacing w:after="0"/>
        <w:jc w:val="both"/>
      </w:pPr>
      <w:r w:rsidRPr="00D12469">
        <w:t xml:space="preserve">Computer cell and reprographic section. </w:t>
      </w:r>
    </w:p>
    <w:p w:rsidR="00D917C7" w:rsidRDefault="001B4CA9" w:rsidP="00D17727">
      <w:pPr>
        <w:spacing w:after="0"/>
        <w:jc w:val="both"/>
      </w:pPr>
      <w:r w:rsidRPr="00D12469">
        <w:lastRenderedPageBreak/>
        <w:t>Apart from above regular testing activities, the testing wing also undertakes evaluation of samples under Consumer Protection Act through the District Consumer Redressal Forum.</w:t>
      </w:r>
    </w:p>
    <w:p w:rsidR="002101FE" w:rsidRDefault="002101FE" w:rsidP="002101FE">
      <w:pPr>
        <w:pStyle w:val="Heading4"/>
      </w:pPr>
      <w:bookmarkStart w:id="112" w:name="_Toc388008101"/>
      <w:r>
        <w:t>4.3.2.7 Revenue Generated by NRFMTTI- HIssar</w:t>
      </w:r>
      <w:bookmarkEnd w:id="112"/>
    </w:p>
    <w:p w:rsidR="002101FE" w:rsidRDefault="001B4CA9" w:rsidP="00D17727">
      <w:pPr>
        <w:spacing w:after="0"/>
        <w:jc w:val="both"/>
      </w:pPr>
      <w:r w:rsidRPr="00D12469">
        <w:t>The institute generated</w:t>
      </w:r>
      <w:r w:rsidR="00276875">
        <w:t xml:space="preserve"> </w:t>
      </w:r>
      <w:r w:rsidR="008A152A">
        <w:t>revenue</w:t>
      </w:r>
      <w:r w:rsidR="00276875">
        <w:t xml:space="preserve"> of </w:t>
      </w:r>
      <w:r w:rsidRPr="00D12469">
        <w:t>Rs 3.31 crore during the XI FYP period from Training, Testing</w:t>
      </w:r>
      <w:r w:rsidR="008A152A" w:rsidRPr="00D12469">
        <w:t xml:space="preserve">, </w:t>
      </w:r>
      <w:r w:rsidR="008A152A">
        <w:t>and</w:t>
      </w:r>
      <w:r w:rsidR="00276875">
        <w:t xml:space="preserve"> </w:t>
      </w:r>
      <w:r w:rsidR="008A152A" w:rsidRPr="00D12469">
        <w:t>Farm activities</w:t>
      </w:r>
      <w:r w:rsidR="00A12372">
        <w:t xml:space="preserve">. </w:t>
      </w:r>
      <w:r w:rsidR="00A12372" w:rsidRPr="0096179C">
        <w:t>Table 21</w:t>
      </w:r>
      <w:r w:rsidRPr="0096179C">
        <w:t xml:space="preserve"> </w:t>
      </w:r>
      <w:r w:rsidRPr="00D12469">
        <w:t>below presents the details of the revenue generated by the institute during the</w:t>
      </w:r>
      <w:r w:rsidR="008A152A">
        <w:t xml:space="preserve"> </w:t>
      </w:r>
      <w:r w:rsidR="0008773E">
        <w:t>XI Five Year Plan</w:t>
      </w:r>
      <w:r w:rsidRPr="00D12469">
        <w:t>.</w:t>
      </w:r>
      <w:r w:rsidR="00AD7A37">
        <w:t xml:space="preserve"> </w:t>
      </w:r>
    </w:p>
    <w:p w:rsidR="00AD7A37" w:rsidRDefault="00AD7A37" w:rsidP="00F76DE3">
      <w:pPr>
        <w:pStyle w:val="Caption"/>
        <w:keepNext/>
        <w:spacing w:after="0"/>
        <w:jc w:val="center"/>
      </w:pPr>
      <w:bookmarkStart w:id="113" w:name="_Toc388008179"/>
      <w:r w:rsidRPr="0096179C">
        <w:t xml:space="preserve">Table </w:t>
      </w:r>
      <w:r w:rsidR="00836EBA" w:rsidRPr="0096179C">
        <w:fldChar w:fldCharType="begin"/>
      </w:r>
      <w:r w:rsidR="00DD7BA7" w:rsidRPr="0096179C">
        <w:instrText xml:space="preserve"> SEQ Table \* ARABIC </w:instrText>
      </w:r>
      <w:r w:rsidR="00836EBA" w:rsidRPr="0096179C">
        <w:fldChar w:fldCharType="separate"/>
      </w:r>
      <w:r w:rsidR="004364AC">
        <w:rPr>
          <w:noProof/>
        </w:rPr>
        <w:t>21</w:t>
      </w:r>
      <w:r w:rsidR="00836EBA" w:rsidRPr="0096179C">
        <w:fldChar w:fldCharType="end"/>
      </w:r>
      <w:r>
        <w:t xml:space="preserve"> Revenue Receipts by NRFMTTI during XI FYP</w:t>
      </w:r>
      <w:bookmarkEnd w:id="113"/>
    </w:p>
    <w:p w:rsidR="00AD7A37" w:rsidRPr="00AD7A37" w:rsidRDefault="00AD7A37" w:rsidP="00AD7A37">
      <w:pPr>
        <w:spacing w:after="0"/>
      </w:pPr>
      <w:r>
        <w:tab/>
      </w:r>
      <w:r>
        <w:tab/>
      </w:r>
      <w:r>
        <w:tab/>
      </w:r>
      <w:r>
        <w:tab/>
      </w:r>
      <w:r>
        <w:tab/>
      </w:r>
      <w:r>
        <w:tab/>
      </w:r>
      <w:r>
        <w:tab/>
      </w:r>
      <w:r>
        <w:tab/>
      </w:r>
      <w:r>
        <w:tab/>
      </w:r>
      <w:r>
        <w:tab/>
        <w:t>(Rs. In lakh)</w:t>
      </w:r>
    </w:p>
    <w:tbl>
      <w:tblPr>
        <w:tblW w:w="7680" w:type="dxa"/>
        <w:jc w:val="center"/>
        <w:tblInd w:w="91" w:type="dxa"/>
        <w:tblLook w:val="04A0"/>
      </w:tblPr>
      <w:tblGrid>
        <w:gridCol w:w="960"/>
        <w:gridCol w:w="960"/>
        <w:gridCol w:w="960"/>
        <w:gridCol w:w="960"/>
        <w:gridCol w:w="960"/>
        <w:gridCol w:w="960"/>
        <w:gridCol w:w="960"/>
        <w:gridCol w:w="960"/>
      </w:tblGrid>
      <w:tr w:rsidR="00AD7A37" w:rsidRPr="00AD7A37" w:rsidTr="00AD7A37">
        <w:trPr>
          <w:trHeight w:val="300"/>
          <w:jc w:val="center"/>
        </w:trPr>
        <w:tc>
          <w:tcPr>
            <w:tcW w:w="960" w:type="dxa"/>
            <w:tcBorders>
              <w:top w:val="single" w:sz="4" w:space="0" w:color="auto"/>
              <w:left w:val="nil"/>
              <w:bottom w:val="single" w:sz="4" w:space="0" w:color="auto"/>
              <w:right w:val="nil"/>
            </w:tcBorders>
            <w:shd w:val="clear" w:color="auto" w:fill="auto"/>
            <w:noWrap/>
            <w:vAlign w:val="bottom"/>
            <w:hideMark/>
          </w:tcPr>
          <w:p w:rsidR="00AD7A37" w:rsidRPr="00AD7A37" w:rsidRDefault="00AD7A37" w:rsidP="00AD7A37">
            <w:pPr>
              <w:spacing w:after="0" w:line="240" w:lineRule="auto"/>
              <w:jc w:val="center"/>
              <w:rPr>
                <w:rFonts w:ascii="Calibri" w:eastAsia="Times New Roman" w:hAnsi="Calibri" w:cs="Times New Roman"/>
                <w:b/>
                <w:bCs/>
                <w:color w:val="000000"/>
                <w:lang w:eastAsia="en-IN"/>
              </w:rPr>
            </w:pPr>
            <w:r w:rsidRPr="00AD7A37">
              <w:rPr>
                <w:rFonts w:ascii="Calibri" w:eastAsia="Times New Roman" w:hAnsi="Calibri" w:cs="Times New Roman"/>
                <w:b/>
                <w:bCs/>
                <w:color w:val="000000"/>
                <w:lang w:eastAsia="en-IN"/>
              </w:rPr>
              <w:t>Activity</w:t>
            </w:r>
          </w:p>
        </w:tc>
        <w:tc>
          <w:tcPr>
            <w:tcW w:w="960" w:type="dxa"/>
            <w:tcBorders>
              <w:top w:val="single" w:sz="4" w:space="0" w:color="auto"/>
              <w:left w:val="nil"/>
              <w:bottom w:val="single" w:sz="4" w:space="0" w:color="auto"/>
              <w:right w:val="nil"/>
            </w:tcBorders>
            <w:shd w:val="clear" w:color="auto" w:fill="auto"/>
            <w:noWrap/>
            <w:vAlign w:val="bottom"/>
            <w:hideMark/>
          </w:tcPr>
          <w:p w:rsidR="00AD7A37" w:rsidRPr="00AD7A37" w:rsidRDefault="00AD7A37" w:rsidP="00AD7A37">
            <w:pPr>
              <w:spacing w:after="0" w:line="240" w:lineRule="auto"/>
              <w:jc w:val="center"/>
              <w:rPr>
                <w:rFonts w:ascii="Calibri" w:eastAsia="Times New Roman" w:hAnsi="Calibri" w:cs="Times New Roman"/>
                <w:b/>
                <w:bCs/>
                <w:color w:val="000000"/>
                <w:lang w:eastAsia="en-IN"/>
              </w:rPr>
            </w:pPr>
            <w:r w:rsidRPr="00AD7A37">
              <w:rPr>
                <w:rFonts w:ascii="Calibri" w:eastAsia="Times New Roman" w:hAnsi="Calibri" w:cs="Times New Roman"/>
                <w:b/>
                <w:bCs/>
                <w:color w:val="000000"/>
                <w:lang w:eastAsia="en-IN"/>
              </w:rPr>
              <w:t>2007-08</w:t>
            </w:r>
          </w:p>
        </w:tc>
        <w:tc>
          <w:tcPr>
            <w:tcW w:w="960" w:type="dxa"/>
            <w:tcBorders>
              <w:top w:val="single" w:sz="4" w:space="0" w:color="auto"/>
              <w:left w:val="nil"/>
              <w:bottom w:val="single" w:sz="4" w:space="0" w:color="auto"/>
              <w:right w:val="nil"/>
            </w:tcBorders>
            <w:shd w:val="clear" w:color="auto" w:fill="auto"/>
            <w:noWrap/>
            <w:vAlign w:val="bottom"/>
            <w:hideMark/>
          </w:tcPr>
          <w:p w:rsidR="00AD7A37" w:rsidRPr="00AD7A37" w:rsidRDefault="00AD7A37" w:rsidP="00AD7A37">
            <w:pPr>
              <w:spacing w:after="0" w:line="240" w:lineRule="auto"/>
              <w:jc w:val="center"/>
              <w:rPr>
                <w:rFonts w:ascii="Calibri" w:eastAsia="Times New Roman" w:hAnsi="Calibri" w:cs="Times New Roman"/>
                <w:b/>
                <w:bCs/>
                <w:color w:val="000000"/>
                <w:lang w:eastAsia="en-IN"/>
              </w:rPr>
            </w:pPr>
            <w:r w:rsidRPr="00AD7A37">
              <w:rPr>
                <w:rFonts w:ascii="Calibri" w:eastAsia="Times New Roman" w:hAnsi="Calibri" w:cs="Times New Roman"/>
                <w:b/>
                <w:bCs/>
                <w:color w:val="000000"/>
                <w:lang w:eastAsia="en-IN"/>
              </w:rPr>
              <w:t>2008-09</w:t>
            </w:r>
          </w:p>
        </w:tc>
        <w:tc>
          <w:tcPr>
            <w:tcW w:w="960" w:type="dxa"/>
            <w:tcBorders>
              <w:top w:val="single" w:sz="4" w:space="0" w:color="auto"/>
              <w:left w:val="nil"/>
              <w:bottom w:val="single" w:sz="4" w:space="0" w:color="auto"/>
              <w:right w:val="nil"/>
            </w:tcBorders>
            <w:shd w:val="clear" w:color="auto" w:fill="auto"/>
            <w:noWrap/>
            <w:vAlign w:val="bottom"/>
            <w:hideMark/>
          </w:tcPr>
          <w:p w:rsidR="00AD7A37" w:rsidRPr="00AD7A37" w:rsidRDefault="00AD7A37" w:rsidP="00AD7A37">
            <w:pPr>
              <w:spacing w:after="0" w:line="240" w:lineRule="auto"/>
              <w:jc w:val="center"/>
              <w:rPr>
                <w:rFonts w:ascii="Calibri" w:eastAsia="Times New Roman" w:hAnsi="Calibri" w:cs="Times New Roman"/>
                <w:b/>
                <w:bCs/>
                <w:color w:val="000000"/>
                <w:lang w:eastAsia="en-IN"/>
              </w:rPr>
            </w:pPr>
            <w:r w:rsidRPr="00AD7A37">
              <w:rPr>
                <w:rFonts w:ascii="Calibri" w:eastAsia="Times New Roman" w:hAnsi="Calibri" w:cs="Times New Roman"/>
                <w:b/>
                <w:bCs/>
                <w:color w:val="000000"/>
                <w:lang w:eastAsia="en-IN"/>
              </w:rPr>
              <w:t>2009-10</w:t>
            </w:r>
          </w:p>
        </w:tc>
        <w:tc>
          <w:tcPr>
            <w:tcW w:w="960" w:type="dxa"/>
            <w:tcBorders>
              <w:top w:val="single" w:sz="4" w:space="0" w:color="auto"/>
              <w:left w:val="nil"/>
              <w:bottom w:val="single" w:sz="4" w:space="0" w:color="auto"/>
              <w:right w:val="nil"/>
            </w:tcBorders>
            <w:shd w:val="clear" w:color="auto" w:fill="auto"/>
            <w:noWrap/>
            <w:vAlign w:val="bottom"/>
            <w:hideMark/>
          </w:tcPr>
          <w:p w:rsidR="00AD7A37" w:rsidRPr="00AD7A37" w:rsidRDefault="00AD7A37" w:rsidP="00AD7A37">
            <w:pPr>
              <w:spacing w:after="0" w:line="240" w:lineRule="auto"/>
              <w:jc w:val="center"/>
              <w:rPr>
                <w:rFonts w:ascii="Calibri" w:eastAsia="Times New Roman" w:hAnsi="Calibri" w:cs="Times New Roman"/>
                <w:b/>
                <w:bCs/>
                <w:color w:val="000000"/>
                <w:lang w:eastAsia="en-IN"/>
              </w:rPr>
            </w:pPr>
            <w:r w:rsidRPr="00AD7A37">
              <w:rPr>
                <w:rFonts w:ascii="Calibri" w:eastAsia="Times New Roman" w:hAnsi="Calibri" w:cs="Times New Roman"/>
                <w:b/>
                <w:bCs/>
                <w:color w:val="000000"/>
                <w:lang w:eastAsia="en-IN"/>
              </w:rPr>
              <w:t>2010-11</w:t>
            </w:r>
          </w:p>
        </w:tc>
        <w:tc>
          <w:tcPr>
            <w:tcW w:w="960" w:type="dxa"/>
            <w:tcBorders>
              <w:top w:val="single" w:sz="4" w:space="0" w:color="auto"/>
              <w:left w:val="nil"/>
              <w:bottom w:val="single" w:sz="4" w:space="0" w:color="auto"/>
              <w:right w:val="nil"/>
            </w:tcBorders>
            <w:shd w:val="clear" w:color="auto" w:fill="auto"/>
            <w:noWrap/>
            <w:vAlign w:val="bottom"/>
            <w:hideMark/>
          </w:tcPr>
          <w:p w:rsidR="00AD7A37" w:rsidRPr="00AD7A37" w:rsidRDefault="00AD7A37" w:rsidP="00AD7A37">
            <w:pPr>
              <w:spacing w:after="0" w:line="240" w:lineRule="auto"/>
              <w:jc w:val="center"/>
              <w:rPr>
                <w:rFonts w:ascii="Calibri" w:eastAsia="Times New Roman" w:hAnsi="Calibri" w:cs="Times New Roman"/>
                <w:b/>
                <w:bCs/>
                <w:color w:val="000000"/>
                <w:lang w:eastAsia="en-IN"/>
              </w:rPr>
            </w:pPr>
            <w:r w:rsidRPr="00AD7A37">
              <w:rPr>
                <w:rFonts w:ascii="Calibri" w:eastAsia="Times New Roman" w:hAnsi="Calibri" w:cs="Times New Roman"/>
                <w:b/>
                <w:bCs/>
                <w:color w:val="000000"/>
                <w:lang w:eastAsia="en-IN"/>
              </w:rPr>
              <w:t>2011-12</w:t>
            </w:r>
          </w:p>
        </w:tc>
        <w:tc>
          <w:tcPr>
            <w:tcW w:w="960" w:type="dxa"/>
            <w:tcBorders>
              <w:top w:val="single" w:sz="4" w:space="0" w:color="auto"/>
              <w:left w:val="nil"/>
              <w:bottom w:val="single" w:sz="4" w:space="0" w:color="auto"/>
              <w:right w:val="nil"/>
            </w:tcBorders>
            <w:shd w:val="clear" w:color="auto" w:fill="auto"/>
            <w:noWrap/>
            <w:vAlign w:val="bottom"/>
            <w:hideMark/>
          </w:tcPr>
          <w:p w:rsidR="00AD7A37" w:rsidRPr="00AD7A37" w:rsidRDefault="00AD7A37" w:rsidP="00AD7A37">
            <w:pPr>
              <w:spacing w:after="0" w:line="240" w:lineRule="auto"/>
              <w:jc w:val="center"/>
              <w:rPr>
                <w:rFonts w:ascii="Calibri" w:eastAsia="Times New Roman" w:hAnsi="Calibri" w:cs="Times New Roman"/>
                <w:b/>
                <w:bCs/>
                <w:color w:val="000000"/>
                <w:lang w:eastAsia="en-IN"/>
              </w:rPr>
            </w:pPr>
            <w:r w:rsidRPr="00AD7A37">
              <w:rPr>
                <w:rFonts w:ascii="Calibri" w:eastAsia="Times New Roman" w:hAnsi="Calibri" w:cs="Times New Roman"/>
                <w:b/>
                <w:bCs/>
                <w:color w:val="000000"/>
                <w:lang w:eastAsia="en-IN"/>
              </w:rPr>
              <w:t>Total</w:t>
            </w:r>
          </w:p>
        </w:tc>
        <w:tc>
          <w:tcPr>
            <w:tcW w:w="960" w:type="dxa"/>
            <w:tcBorders>
              <w:top w:val="single" w:sz="4" w:space="0" w:color="auto"/>
              <w:left w:val="nil"/>
              <w:bottom w:val="single" w:sz="4" w:space="0" w:color="auto"/>
              <w:right w:val="nil"/>
            </w:tcBorders>
            <w:shd w:val="clear" w:color="auto" w:fill="auto"/>
            <w:noWrap/>
            <w:vAlign w:val="bottom"/>
            <w:hideMark/>
          </w:tcPr>
          <w:p w:rsidR="00AD7A37" w:rsidRPr="00AD7A37" w:rsidRDefault="00AD7A37" w:rsidP="00AD7A37">
            <w:pPr>
              <w:spacing w:after="0" w:line="240" w:lineRule="auto"/>
              <w:jc w:val="center"/>
              <w:rPr>
                <w:rFonts w:ascii="Calibri" w:eastAsia="Times New Roman" w:hAnsi="Calibri" w:cs="Times New Roman"/>
                <w:b/>
                <w:bCs/>
                <w:color w:val="000000"/>
                <w:lang w:eastAsia="en-IN"/>
              </w:rPr>
            </w:pPr>
            <w:r w:rsidRPr="00AD7A37">
              <w:rPr>
                <w:rFonts w:ascii="Calibri" w:eastAsia="Times New Roman" w:hAnsi="Calibri" w:cs="Times New Roman"/>
                <w:b/>
                <w:bCs/>
                <w:color w:val="000000"/>
                <w:lang w:eastAsia="en-IN"/>
              </w:rPr>
              <w:t>Percent</w:t>
            </w:r>
          </w:p>
        </w:tc>
      </w:tr>
      <w:tr w:rsidR="00AD7A37" w:rsidRPr="00AD7A37" w:rsidTr="00AD7A37">
        <w:trPr>
          <w:trHeight w:val="300"/>
          <w:jc w:val="center"/>
        </w:trPr>
        <w:tc>
          <w:tcPr>
            <w:tcW w:w="960" w:type="dxa"/>
            <w:tcBorders>
              <w:top w:val="nil"/>
              <w:left w:val="nil"/>
              <w:bottom w:val="nil"/>
              <w:right w:val="nil"/>
            </w:tcBorders>
            <w:shd w:val="clear" w:color="auto" w:fill="auto"/>
            <w:noWrap/>
            <w:vAlign w:val="bottom"/>
            <w:hideMark/>
          </w:tcPr>
          <w:p w:rsidR="00AD7A37" w:rsidRPr="00AD7A37" w:rsidRDefault="00AD7A37" w:rsidP="00AD7A37">
            <w:pPr>
              <w:spacing w:after="0" w:line="240" w:lineRule="auto"/>
              <w:rPr>
                <w:rFonts w:ascii="Calibri" w:eastAsia="Times New Roman" w:hAnsi="Calibri" w:cs="Times New Roman"/>
                <w:color w:val="000000"/>
                <w:lang w:eastAsia="en-IN"/>
              </w:rPr>
            </w:pPr>
            <w:r w:rsidRPr="00AD7A37">
              <w:rPr>
                <w:rFonts w:ascii="Calibri" w:eastAsia="Times New Roman" w:hAnsi="Calibri" w:cs="Times New Roman"/>
                <w:color w:val="000000"/>
                <w:lang w:eastAsia="en-IN"/>
              </w:rPr>
              <w:t>Training</w:t>
            </w:r>
          </w:p>
        </w:tc>
        <w:tc>
          <w:tcPr>
            <w:tcW w:w="960" w:type="dxa"/>
            <w:tcBorders>
              <w:top w:val="nil"/>
              <w:left w:val="nil"/>
              <w:bottom w:val="nil"/>
              <w:right w:val="nil"/>
            </w:tcBorders>
            <w:shd w:val="clear" w:color="auto" w:fill="auto"/>
            <w:noWrap/>
            <w:vAlign w:val="bottom"/>
            <w:hideMark/>
          </w:tcPr>
          <w:p w:rsidR="00AD7A37" w:rsidRPr="00AD7A37" w:rsidRDefault="00AD7A37" w:rsidP="00AD7A37">
            <w:pPr>
              <w:spacing w:after="0" w:line="240" w:lineRule="auto"/>
              <w:jc w:val="right"/>
              <w:rPr>
                <w:rFonts w:ascii="Calibri" w:eastAsia="Times New Roman" w:hAnsi="Calibri" w:cs="Times New Roman"/>
                <w:color w:val="000000"/>
                <w:lang w:eastAsia="en-IN"/>
              </w:rPr>
            </w:pPr>
            <w:r w:rsidRPr="00AD7A37">
              <w:rPr>
                <w:rFonts w:ascii="Calibri" w:eastAsia="Times New Roman" w:hAnsi="Calibri" w:cs="Times New Roman"/>
                <w:color w:val="000000"/>
                <w:lang w:eastAsia="en-IN"/>
              </w:rPr>
              <w:t>1.86</w:t>
            </w:r>
          </w:p>
        </w:tc>
        <w:tc>
          <w:tcPr>
            <w:tcW w:w="960" w:type="dxa"/>
            <w:tcBorders>
              <w:top w:val="nil"/>
              <w:left w:val="nil"/>
              <w:bottom w:val="nil"/>
              <w:right w:val="nil"/>
            </w:tcBorders>
            <w:shd w:val="clear" w:color="auto" w:fill="auto"/>
            <w:noWrap/>
            <w:vAlign w:val="bottom"/>
            <w:hideMark/>
          </w:tcPr>
          <w:p w:rsidR="00AD7A37" w:rsidRPr="00AD7A37" w:rsidRDefault="00AD7A37" w:rsidP="00AD7A37">
            <w:pPr>
              <w:spacing w:after="0" w:line="240" w:lineRule="auto"/>
              <w:jc w:val="right"/>
              <w:rPr>
                <w:rFonts w:ascii="Calibri" w:eastAsia="Times New Roman" w:hAnsi="Calibri" w:cs="Times New Roman"/>
                <w:color w:val="000000"/>
                <w:lang w:eastAsia="en-IN"/>
              </w:rPr>
            </w:pPr>
            <w:r w:rsidRPr="00AD7A37">
              <w:rPr>
                <w:rFonts w:ascii="Calibri" w:eastAsia="Times New Roman" w:hAnsi="Calibri" w:cs="Times New Roman"/>
                <w:color w:val="000000"/>
                <w:lang w:eastAsia="en-IN"/>
              </w:rPr>
              <w:t>2.11</w:t>
            </w:r>
          </w:p>
        </w:tc>
        <w:tc>
          <w:tcPr>
            <w:tcW w:w="960" w:type="dxa"/>
            <w:tcBorders>
              <w:top w:val="nil"/>
              <w:left w:val="nil"/>
              <w:bottom w:val="nil"/>
              <w:right w:val="nil"/>
            </w:tcBorders>
            <w:shd w:val="clear" w:color="auto" w:fill="auto"/>
            <w:noWrap/>
            <w:vAlign w:val="bottom"/>
            <w:hideMark/>
          </w:tcPr>
          <w:p w:rsidR="00AD7A37" w:rsidRPr="00AD7A37" w:rsidRDefault="00AD7A37" w:rsidP="00AD7A37">
            <w:pPr>
              <w:spacing w:after="0" w:line="240" w:lineRule="auto"/>
              <w:jc w:val="right"/>
              <w:rPr>
                <w:rFonts w:ascii="Calibri" w:eastAsia="Times New Roman" w:hAnsi="Calibri" w:cs="Times New Roman"/>
                <w:color w:val="000000"/>
                <w:lang w:eastAsia="en-IN"/>
              </w:rPr>
            </w:pPr>
            <w:r w:rsidRPr="00AD7A37">
              <w:rPr>
                <w:rFonts w:ascii="Calibri" w:eastAsia="Times New Roman" w:hAnsi="Calibri" w:cs="Times New Roman"/>
                <w:color w:val="000000"/>
                <w:lang w:eastAsia="en-IN"/>
              </w:rPr>
              <w:t>2.31</w:t>
            </w:r>
          </w:p>
        </w:tc>
        <w:tc>
          <w:tcPr>
            <w:tcW w:w="960" w:type="dxa"/>
            <w:tcBorders>
              <w:top w:val="nil"/>
              <w:left w:val="nil"/>
              <w:bottom w:val="nil"/>
              <w:right w:val="nil"/>
            </w:tcBorders>
            <w:shd w:val="clear" w:color="auto" w:fill="auto"/>
            <w:noWrap/>
            <w:vAlign w:val="bottom"/>
            <w:hideMark/>
          </w:tcPr>
          <w:p w:rsidR="00AD7A37" w:rsidRPr="00AD7A37" w:rsidRDefault="00AD7A37" w:rsidP="00AD7A37">
            <w:pPr>
              <w:spacing w:after="0" w:line="240" w:lineRule="auto"/>
              <w:jc w:val="right"/>
              <w:rPr>
                <w:rFonts w:ascii="Calibri" w:eastAsia="Times New Roman" w:hAnsi="Calibri" w:cs="Times New Roman"/>
                <w:color w:val="000000"/>
                <w:lang w:eastAsia="en-IN"/>
              </w:rPr>
            </w:pPr>
            <w:r w:rsidRPr="00AD7A37">
              <w:rPr>
                <w:rFonts w:ascii="Calibri" w:eastAsia="Times New Roman" w:hAnsi="Calibri" w:cs="Times New Roman"/>
                <w:color w:val="000000"/>
                <w:lang w:eastAsia="en-IN"/>
              </w:rPr>
              <w:t>2.99</w:t>
            </w:r>
          </w:p>
        </w:tc>
        <w:tc>
          <w:tcPr>
            <w:tcW w:w="960" w:type="dxa"/>
            <w:tcBorders>
              <w:top w:val="nil"/>
              <w:left w:val="nil"/>
              <w:bottom w:val="nil"/>
              <w:right w:val="nil"/>
            </w:tcBorders>
            <w:shd w:val="clear" w:color="auto" w:fill="auto"/>
            <w:noWrap/>
            <w:vAlign w:val="bottom"/>
            <w:hideMark/>
          </w:tcPr>
          <w:p w:rsidR="00AD7A37" w:rsidRPr="00AD7A37" w:rsidRDefault="00AD7A37" w:rsidP="00AD7A37">
            <w:pPr>
              <w:spacing w:after="0" w:line="240" w:lineRule="auto"/>
              <w:jc w:val="right"/>
              <w:rPr>
                <w:rFonts w:ascii="Calibri" w:eastAsia="Times New Roman" w:hAnsi="Calibri" w:cs="Times New Roman"/>
                <w:color w:val="000000"/>
                <w:lang w:eastAsia="en-IN"/>
              </w:rPr>
            </w:pPr>
            <w:r w:rsidRPr="00AD7A37">
              <w:rPr>
                <w:rFonts w:ascii="Calibri" w:eastAsia="Times New Roman" w:hAnsi="Calibri" w:cs="Times New Roman"/>
                <w:color w:val="000000"/>
                <w:lang w:eastAsia="en-IN"/>
              </w:rPr>
              <w:t>2.73</w:t>
            </w:r>
          </w:p>
        </w:tc>
        <w:tc>
          <w:tcPr>
            <w:tcW w:w="960" w:type="dxa"/>
            <w:tcBorders>
              <w:top w:val="nil"/>
              <w:left w:val="nil"/>
              <w:bottom w:val="nil"/>
              <w:right w:val="nil"/>
            </w:tcBorders>
            <w:shd w:val="clear" w:color="auto" w:fill="auto"/>
            <w:noWrap/>
            <w:vAlign w:val="bottom"/>
            <w:hideMark/>
          </w:tcPr>
          <w:p w:rsidR="00AD7A37" w:rsidRPr="00AD7A37" w:rsidRDefault="00AD7A37" w:rsidP="00AD7A37">
            <w:pPr>
              <w:spacing w:after="0" w:line="240" w:lineRule="auto"/>
              <w:jc w:val="right"/>
              <w:rPr>
                <w:rFonts w:ascii="Calibri" w:eastAsia="Times New Roman" w:hAnsi="Calibri" w:cs="Times New Roman"/>
                <w:color w:val="000000"/>
                <w:lang w:eastAsia="en-IN"/>
              </w:rPr>
            </w:pPr>
            <w:r w:rsidRPr="00AD7A37">
              <w:rPr>
                <w:rFonts w:ascii="Calibri" w:eastAsia="Times New Roman" w:hAnsi="Calibri" w:cs="Times New Roman"/>
                <w:color w:val="000000"/>
                <w:lang w:eastAsia="en-IN"/>
              </w:rPr>
              <w:t>12.00</w:t>
            </w:r>
          </w:p>
        </w:tc>
        <w:tc>
          <w:tcPr>
            <w:tcW w:w="960" w:type="dxa"/>
            <w:tcBorders>
              <w:top w:val="nil"/>
              <w:left w:val="nil"/>
              <w:bottom w:val="nil"/>
              <w:right w:val="nil"/>
            </w:tcBorders>
            <w:shd w:val="clear" w:color="auto" w:fill="auto"/>
            <w:noWrap/>
            <w:vAlign w:val="bottom"/>
            <w:hideMark/>
          </w:tcPr>
          <w:p w:rsidR="00AD7A37" w:rsidRPr="00AD7A37" w:rsidRDefault="00AD7A37" w:rsidP="00AD7A37">
            <w:pPr>
              <w:spacing w:after="0" w:line="240" w:lineRule="auto"/>
              <w:jc w:val="right"/>
              <w:rPr>
                <w:rFonts w:ascii="Calibri" w:eastAsia="Times New Roman" w:hAnsi="Calibri" w:cs="Times New Roman"/>
                <w:color w:val="000000"/>
                <w:lang w:eastAsia="en-IN"/>
              </w:rPr>
            </w:pPr>
            <w:r w:rsidRPr="00AD7A37">
              <w:rPr>
                <w:rFonts w:ascii="Calibri" w:eastAsia="Times New Roman" w:hAnsi="Calibri" w:cs="Times New Roman"/>
                <w:color w:val="000000"/>
                <w:lang w:eastAsia="en-IN"/>
              </w:rPr>
              <w:t>4%</w:t>
            </w:r>
          </w:p>
        </w:tc>
      </w:tr>
      <w:tr w:rsidR="00AD7A37" w:rsidRPr="00AD7A37" w:rsidTr="00AD7A37">
        <w:trPr>
          <w:trHeight w:val="300"/>
          <w:jc w:val="center"/>
        </w:trPr>
        <w:tc>
          <w:tcPr>
            <w:tcW w:w="960" w:type="dxa"/>
            <w:tcBorders>
              <w:top w:val="nil"/>
              <w:left w:val="nil"/>
              <w:bottom w:val="nil"/>
              <w:right w:val="nil"/>
            </w:tcBorders>
            <w:shd w:val="clear" w:color="auto" w:fill="auto"/>
            <w:noWrap/>
            <w:vAlign w:val="bottom"/>
            <w:hideMark/>
          </w:tcPr>
          <w:p w:rsidR="00AD7A37" w:rsidRPr="00AD7A37" w:rsidRDefault="00AD7A37" w:rsidP="00AD7A37">
            <w:pPr>
              <w:spacing w:after="0" w:line="240" w:lineRule="auto"/>
              <w:rPr>
                <w:rFonts w:ascii="Calibri" w:eastAsia="Times New Roman" w:hAnsi="Calibri" w:cs="Times New Roman"/>
                <w:color w:val="000000"/>
                <w:lang w:eastAsia="en-IN"/>
              </w:rPr>
            </w:pPr>
            <w:r w:rsidRPr="00AD7A37">
              <w:rPr>
                <w:rFonts w:ascii="Calibri" w:eastAsia="Times New Roman" w:hAnsi="Calibri" w:cs="Times New Roman"/>
                <w:color w:val="000000"/>
                <w:lang w:eastAsia="en-IN"/>
              </w:rPr>
              <w:t>Testing</w:t>
            </w:r>
          </w:p>
        </w:tc>
        <w:tc>
          <w:tcPr>
            <w:tcW w:w="960" w:type="dxa"/>
            <w:tcBorders>
              <w:top w:val="nil"/>
              <w:left w:val="nil"/>
              <w:bottom w:val="nil"/>
              <w:right w:val="nil"/>
            </w:tcBorders>
            <w:shd w:val="clear" w:color="auto" w:fill="auto"/>
            <w:noWrap/>
            <w:vAlign w:val="bottom"/>
            <w:hideMark/>
          </w:tcPr>
          <w:p w:rsidR="00AD7A37" w:rsidRPr="00AD7A37" w:rsidRDefault="00AD7A37" w:rsidP="00AD7A37">
            <w:pPr>
              <w:spacing w:after="0" w:line="240" w:lineRule="auto"/>
              <w:jc w:val="right"/>
              <w:rPr>
                <w:rFonts w:ascii="Calibri" w:eastAsia="Times New Roman" w:hAnsi="Calibri" w:cs="Times New Roman"/>
                <w:color w:val="000000"/>
                <w:lang w:eastAsia="en-IN"/>
              </w:rPr>
            </w:pPr>
            <w:r w:rsidRPr="00AD7A37">
              <w:rPr>
                <w:rFonts w:ascii="Calibri" w:eastAsia="Times New Roman" w:hAnsi="Calibri" w:cs="Times New Roman"/>
                <w:color w:val="000000"/>
                <w:lang w:eastAsia="en-IN"/>
              </w:rPr>
              <w:t>29.26</w:t>
            </w:r>
          </w:p>
        </w:tc>
        <w:tc>
          <w:tcPr>
            <w:tcW w:w="960" w:type="dxa"/>
            <w:tcBorders>
              <w:top w:val="nil"/>
              <w:left w:val="nil"/>
              <w:bottom w:val="nil"/>
              <w:right w:val="nil"/>
            </w:tcBorders>
            <w:shd w:val="clear" w:color="auto" w:fill="auto"/>
            <w:noWrap/>
            <w:vAlign w:val="bottom"/>
            <w:hideMark/>
          </w:tcPr>
          <w:p w:rsidR="00AD7A37" w:rsidRPr="00AD7A37" w:rsidRDefault="00AD7A37" w:rsidP="00AD7A37">
            <w:pPr>
              <w:spacing w:after="0" w:line="240" w:lineRule="auto"/>
              <w:jc w:val="right"/>
              <w:rPr>
                <w:rFonts w:ascii="Calibri" w:eastAsia="Times New Roman" w:hAnsi="Calibri" w:cs="Times New Roman"/>
                <w:color w:val="000000"/>
                <w:lang w:eastAsia="en-IN"/>
              </w:rPr>
            </w:pPr>
            <w:r w:rsidRPr="00AD7A37">
              <w:rPr>
                <w:rFonts w:ascii="Calibri" w:eastAsia="Times New Roman" w:hAnsi="Calibri" w:cs="Times New Roman"/>
                <w:color w:val="000000"/>
                <w:lang w:eastAsia="en-IN"/>
              </w:rPr>
              <w:t>43.22</w:t>
            </w:r>
          </w:p>
        </w:tc>
        <w:tc>
          <w:tcPr>
            <w:tcW w:w="960" w:type="dxa"/>
            <w:tcBorders>
              <w:top w:val="nil"/>
              <w:left w:val="nil"/>
              <w:bottom w:val="nil"/>
              <w:right w:val="nil"/>
            </w:tcBorders>
            <w:shd w:val="clear" w:color="auto" w:fill="auto"/>
            <w:noWrap/>
            <w:vAlign w:val="bottom"/>
            <w:hideMark/>
          </w:tcPr>
          <w:p w:rsidR="00AD7A37" w:rsidRPr="00AD7A37" w:rsidRDefault="00AD7A37" w:rsidP="00AD7A37">
            <w:pPr>
              <w:spacing w:after="0" w:line="240" w:lineRule="auto"/>
              <w:jc w:val="right"/>
              <w:rPr>
                <w:rFonts w:ascii="Calibri" w:eastAsia="Times New Roman" w:hAnsi="Calibri" w:cs="Times New Roman"/>
                <w:color w:val="000000"/>
                <w:lang w:eastAsia="en-IN"/>
              </w:rPr>
            </w:pPr>
            <w:r w:rsidRPr="00AD7A37">
              <w:rPr>
                <w:rFonts w:ascii="Calibri" w:eastAsia="Times New Roman" w:hAnsi="Calibri" w:cs="Times New Roman"/>
                <w:color w:val="000000"/>
                <w:lang w:eastAsia="en-IN"/>
              </w:rPr>
              <w:t>53.22</w:t>
            </w:r>
          </w:p>
        </w:tc>
        <w:tc>
          <w:tcPr>
            <w:tcW w:w="960" w:type="dxa"/>
            <w:tcBorders>
              <w:top w:val="nil"/>
              <w:left w:val="nil"/>
              <w:bottom w:val="nil"/>
              <w:right w:val="nil"/>
            </w:tcBorders>
            <w:shd w:val="clear" w:color="auto" w:fill="auto"/>
            <w:noWrap/>
            <w:vAlign w:val="bottom"/>
            <w:hideMark/>
          </w:tcPr>
          <w:p w:rsidR="00AD7A37" w:rsidRPr="00AD7A37" w:rsidRDefault="00AD7A37" w:rsidP="00AD7A37">
            <w:pPr>
              <w:spacing w:after="0" w:line="240" w:lineRule="auto"/>
              <w:jc w:val="right"/>
              <w:rPr>
                <w:rFonts w:ascii="Calibri" w:eastAsia="Times New Roman" w:hAnsi="Calibri" w:cs="Times New Roman"/>
                <w:color w:val="000000"/>
                <w:lang w:eastAsia="en-IN"/>
              </w:rPr>
            </w:pPr>
            <w:r w:rsidRPr="00AD7A37">
              <w:rPr>
                <w:rFonts w:ascii="Calibri" w:eastAsia="Times New Roman" w:hAnsi="Calibri" w:cs="Times New Roman"/>
                <w:color w:val="000000"/>
                <w:lang w:eastAsia="en-IN"/>
              </w:rPr>
              <w:t>48.8</w:t>
            </w:r>
          </w:p>
        </w:tc>
        <w:tc>
          <w:tcPr>
            <w:tcW w:w="960" w:type="dxa"/>
            <w:tcBorders>
              <w:top w:val="nil"/>
              <w:left w:val="nil"/>
              <w:bottom w:val="nil"/>
              <w:right w:val="nil"/>
            </w:tcBorders>
            <w:shd w:val="clear" w:color="auto" w:fill="auto"/>
            <w:noWrap/>
            <w:vAlign w:val="bottom"/>
            <w:hideMark/>
          </w:tcPr>
          <w:p w:rsidR="00AD7A37" w:rsidRPr="00AD7A37" w:rsidRDefault="00AD7A37" w:rsidP="00AD7A37">
            <w:pPr>
              <w:spacing w:after="0" w:line="240" w:lineRule="auto"/>
              <w:jc w:val="right"/>
              <w:rPr>
                <w:rFonts w:ascii="Calibri" w:eastAsia="Times New Roman" w:hAnsi="Calibri" w:cs="Times New Roman"/>
                <w:color w:val="000000"/>
                <w:lang w:eastAsia="en-IN"/>
              </w:rPr>
            </w:pPr>
            <w:r w:rsidRPr="00AD7A37">
              <w:rPr>
                <w:rFonts w:ascii="Calibri" w:eastAsia="Times New Roman" w:hAnsi="Calibri" w:cs="Times New Roman"/>
                <w:color w:val="000000"/>
                <w:lang w:eastAsia="en-IN"/>
              </w:rPr>
              <w:t>78.59</w:t>
            </w:r>
          </w:p>
        </w:tc>
        <w:tc>
          <w:tcPr>
            <w:tcW w:w="960" w:type="dxa"/>
            <w:tcBorders>
              <w:top w:val="nil"/>
              <w:left w:val="nil"/>
              <w:bottom w:val="nil"/>
              <w:right w:val="nil"/>
            </w:tcBorders>
            <w:shd w:val="clear" w:color="auto" w:fill="auto"/>
            <w:noWrap/>
            <w:vAlign w:val="bottom"/>
            <w:hideMark/>
          </w:tcPr>
          <w:p w:rsidR="00AD7A37" w:rsidRPr="00AD7A37" w:rsidRDefault="00AD7A37" w:rsidP="00AD7A37">
            <w:pPr>
              <w:spacing w:after="0" w:line="240" w:lineRule="auto"/>
              <w:jc w:val="right"/>
              <w:rPr>
                <w:rFonts w:ascii="Calibri" w:eastAsia="Times New Roman" w:hAnsi="Calibri" w:cs="Times New Roman"/>
                <w:color w:val="000000"/>
                <w:lang w:eastAsia="en-IN"/>
              </w:rPr>
            </w:pPr>
            <w:r w:rsidRPr="00AD7A37">
              <w:rPr>
                <w:rFonts w:ascii="Calibri" w:eastAsia="Times New Roman" w:hAnsi="Calibri" w:cs="Times New Roman"/>
                <w:color w:val="000000"/>
                <w:lang w:eastAsia="en-IN"/>
              </w:rPr>
              <w:t>253.09</w:t>
            </w:r>
          </w:p>
        </w:tc>
        <w:tc>
          <w:tcPr>
            <w:tcW w:w="960" w:type="dxa"/>
            <w:tcBorders>
              <w:top w:val="nil"/>
              <w:left w:val="nil"/>
              <w:bottom w:val="nil"/>
              <w:right w:val="nil"/>
            </w:tcBorders>
            <w:shd w:val="clear" w:color="auto" w:fill="auto"/>
            <w:noWrap/>
            <w:vAlign w:val="bottom"/>
            <w:hideMark/>
          </w:tcPr>
          <w:p w:rsidR="00AD7A37" w:rsidRPr="00AD7A37" w:rsidRDefault="00AD7A37" w:rsidP="00AD7A37">
            <w:pPr>
              <w:spacing w:after="0" w:line="240" w:lineRule="auto"/>
              <w:jc w:val="right"/>
              <w:rPr>
                <w:rFonts w:ascii="Calibri" w:eastAsia="Times New Roman" w:hAnsi="Calibri" w:cs="Times New Roman"/>
                <w:color w:val="000000"/>
                <w:lang w:eastAsia="en-IN"/>
              </w:rPr>
            </w:pPr>
            <w:r w:rsidRPr="00AD7A37">
              <w:rPr>
                <w:rFonts w:ascii="Calibri" w:eastAsia="Times New Roman" w:hAnsi="Calibri" w:cs="Times New Roman"/>
                <w:color w:val="000000"/>
                <w:lang w:eastAsia="en-IN"/>
              </w:rPr>
              <w:t>76%</w:t>
            </w:r>
          </w:p>
        </w:tc>
      </w:tr>
      <w:tr w:rsidR="00AD7A37" w:rsidRPr="00AD7A37" w:rsidTr="00AD7A37">
        <w:trPr>
          <w:trHeight w:val="300"/>
          <w:jc w:val="center"/>
        </w:trPr>
        <w:tc>
          <w:tcPr>
            <w:tcW w:w="960" w:type="dxa"/>
            <w:tcBorders>
              <w:top w:val="nil"/>
              <w:left w:val="nil"/>
              <w:bottom w:val="nil"/>
              <w:right w:val="nil"/>
            </w:tcBorders>
            <w:shd w:val="clear" w:color="auto" w:fill="auto"/>
            <w:noWrap/>
            <w:vAlign w:val="bottom"/>
            <w:hideMark/>
          </w:tcPr>
          <w:p w:rsidR="00AD7A37" w:rsidRPr="00AD7A37" w:rsidRDefault="00AD7A37" w:rsidP="00AD7A37">
            <w:pPr>
              <w:spacing w:after="0" w:line="240" w:lineRule="auto"/>
              <w:rPr>
                <w:rFonts w:ascii="Calibri" w:eastAsia="Times New Roman" w:hAnsi="Calibri" w:cs="Times New Roman"/>
                <w:color w:val="000000"/>
                <w:lang w:eastAsia="en-IN"/>
              </w:rPr>
            </w:pPr>
            <w:r w:rsidRPr="00AD7A37">
              <w:rPr>
                <w:rFonts w:ascii="Calibri" w:eastAsia="Times New Roman" w:hAnsi="Calibri" w:cs="Times New Roman"/>
                <w:color w:val="000000"/>
                <w:lang w:eastAsia="en-IN"/>
              </w:rPr>
              <w:t>Farm</w:t>
            </w:r>
          </w:p>
        </w:tc>
        <w:tc>
          <w:tcPr>
            <w:tcW w:w="960" w:type="dxa"/>
            <w:tcBorders>
              <w:top w:val="nil"/>
              <w:left w:val="nil"/>
              <w:bottom w:val="nil"/>
              <w:right w:val="nil"/>
            </w:tcBorders>
            <w:shd w:val="clear" w:color="auto" w:fill="auto"/>
            <w:noWrap/>
            <w:vAlign w:val="bottom"/>
            <w:hideMark/>
          </w:tcPr>
          <w:p w:rsidR="00AD7A37" w:rsidRPr="00AD7A37" w:rsidRDefault="00AD7A37" w:rsidP="00AD7A37">
            <w:pPr>
              <w:spacing w:after="0" w:line="240" w:lineRule="auto"/>
              <w:jc w:val="right"/>
              <w:rPr>
                <w:rFonts w:ascii="Calibri" w:eastAsia="Times New Roman" w:hAnsi="Calibri" w:cs="Times New Roman"/>
                <w:color w:val="000000"/>
                <w:lang w:eastAsia="en-IN"/>
              </w:rPr>
            </w:pPr>
            <w:r w:rsidRPr="00AD7A37">
              <w:rPr>
                <w:rFonts w:ascii="Calibri" w:eastAsia="Times New Roman" w:hAnsi="Calibri" w:cs="Times New Roman"/>
                <w:color w:val="000000"/>
                <w:lang w:eastAsia="en-IN"/>
              </w:rPr>
              <w:t>5.15</w:t>
            </w:r>
          </w:p>
        </w:tc>
        <w:tc>
          <w:tcPr>
            <w:tcW w:w="960" w:type="dxa"/>
            <w:tcBorders>
              <w:top w:val="nil"/>
              <w:left w:val="nil"/>
              <w:bottom w:val="nil"/>
              <w:right w:val="nil"/>
            </w:tcBorders>
            <w:shd w:val="clear" w:color="auto" w:fill="auto"/>
            <w:noWrap/>
            <w:vAlign w:val="bottom"/>
            <w:hideMark/>
          </w:tcPr>
          <w:p w:rsidR="00AD7A37" w:rsidRPr="00AD7A37" w:rsidRDefault="00AD7A37" w:rsidP="00AD7A37">
            <w:pPr>
              <w:spacing w:after="0" w:line="240" w:lineRule="auto"/>
              <w:jc w:val="right"/>
              <w:rPr>
                <w:rFonts w:ascii="Calibri" w:eastAsia="Times New Roman" w:hAnsi="Calibri" w:cs="Times New Roman"/>
                <w:color w:val="000000"/>
                <w:lang w:eastAsia="en-IN"/>
              </w:rPr>
            </w:pPr>
            <w:r w:rsidRPr="00AD7A37">
              <w:rPr>
                <w:rFonts w:ascii="Calibri" w:eastAsia="Times New Roman" w:hAnsi="Calibri" w:cs="Times New Roman"/>
                <w:color w:val="000000"/>
                <w:lang w:eastAsia="en-IN"/>
              </w:rPr>
              <w:t>10.86</w:t>
            </w:r>
          </w:p>
        </w:tc>
        <w:tc>
          <w:tcPr>
            <w:tcW w:w="960" w:type="dxa"/>
            <w:tcBorders>
              <w:top w:val="nil"/>
              <w:left w:val="nil"/>
              <w:bottom w:val="nil"/>
              <w:right w:val="nil"/>
            </w:tcBorders>
            <w:shd w:val="clear" w:color="auto" w:fill="auto"/>
            <w:noWrap/>
            <w:vAlign w:val="bottom"/>
            <w:hideMark/>
          </w:tcPr>
          <w:p w:rsidR="00AD7A37" w:rsidRPr="00AD7A37" w:rsidRDefault="00AD7A37" w:rsidP="00AD7A37">
            <w:pPr>
              <w:spacing w:after="0" w:line="240" w:lineRule="auto"/>
              <w:jc w:val="right"/>
              <w:rPr>
                <w:rFonts w:ascii="Calibri" w:eastAsia="Times New Roman" w:hAnsi="Calibri" w:cs="Times New Roman"/>
                <w:color w:val="000000"/>
                <w:lang w:eastAsia="en-IN"/>
              </w:rPr>
            </w:pPr>
            <w:r w:rsidRPr="00AD7A37">
              <w:rPr>
                <w:rFonts w:ascii="Calibri" w:eastAsia="Times New Roman" w:hAnsi="Calibri" w:cs="Times New Roman"/>
                <w:color w:val="000000"/>
                <w:lang w:eastAsia="en-IN"/>
              </w:rPr>
              <w:t>5.16</w:t>
            </w:r>
          </w:p>
        </w:tc>
        <w:tc>
          <w:tcPr>
            <w:tcW w:w="960" w:type="dxa"/>
            <w:tcBorders>
              <w:top w:val="nil"/>
              <w:left w:val="nil"/>
              <w:bottom w:val="nil"/>
              <w:right w:val="nil"/>
            </w:tcBorders>
            <w:shd w:val="clear" w:color="auto" w:fill="auto"/>
            <w:noWrap/>
            <w:vAlign w:val="bottom"/>
            <w:hideMark/>
          </w:tcPr>
          <w:p w:rsidR="00AD7A37" w:rsidRPr="00AD7A37" w:rsidRDefault="00AD7A37" w:rsidP="00AD7A37">
            <w:pPr>
              <w:spacing w:after="0" w:line="240" w:lineRule="auto"/>
              <w:jc w:val="right"/>
              <w:rPr>
                <w:rFonts w:ascii="Calibri" w:eastAsia="Times New Roman" w:hAnsi="Calibri" w:cs="Times New Roman"/>
                <w:color w:val="000000"/>
                <w:lang w:eastAsia="en-IN"/>
              </w:rPr>
            </w:pPr>
            <w:r w:rsidRPr="00AD7A37">
              <w:rPr>
                <w:rFonts w:ascii="Calibri" w:eastAsia="Times New Roman" w:hAnsi="Calibri" w:cs="Times New Roman"/>
                <w:color w:val="000000"/>
                <w:lang w:eastAsia="en-IN"/>
              </w:rPr>
              <w:t>6.81</w:t>
            </w:r>
          </w:p>
        </w:tc>
        <w:tc>
          <w:tcPr>
            <w:tcW w:w="960" w:type="dxa"/>
            <w:tcBorders>
              <w:top w:val="nil"/>
              <w:left w:val="nil"/>
              <w:bottom w:val="nil"/>
              <w:right w:val="nil"/>
            </w:tcBorders>
            <w:shd w:val="clear" w:color="auto" w:fill="auto"/>
            <w:noWrap/>
            <w:vAlign w:val="bottom"/>
            <w:hideMark/>
          </w:tcPr>
          <w:p w:rsidR="00AD7A37" w:rsidRPr="00AD7A37" w:rsidRDefault="00AD7A37" w:rsidP="00AD7A37">
            <w:pPr>
              <w:spacing w:after="0" w:line="240" w:lineRule="auto"/>
              <w:jc w:val="right"/>
              <w:rPr>
                <w:rFonts w:ascii="Calibri" w:eastAsia="Times New Roman" w:hAnsi="Calibri" w:cs="Times New Roman"/>
                <w:color w:val="000000"/>
                <w:lang w:eastAsia="en-IN"/>
              </w:rPr>
            </w:pPr>
            <w:r w:rsidRPr="00AD7A37">
              <w:rPr>
                <w:rFonts w:ascii="Calibri" w:eastAsia="Times New Roman" w:hAnsi="Calibri" w:cs="Times New Roman"/>
                <w:color w:val="000000"/>
                <w:lang w:eastAsia="en-IN"/>
              </w:rPr>
              <w:t>17.48</w:t>
            </w:r>
          </w:p>
        </w:tc>
        <w:tc>
          <w:tcPr>
            <w:tcW w:w="960" w:type="dxa"/>
            <w:tcBorders>
              <w:top w:val="nil"/>
              <w:left w:val="nil"/>
              <w:bottom w:val="nil"/>
              <w:right w:val="nil"/>
            </w:tcBorders>
            <w:shd w:val="clear" w:color="auto" w:fill="auto"/>
            <w:noWrap/>
            <w:vAlign w:val="bottom"/>
            <w:hideMark/>
          </w:tcPr>
          <w:p w:rsidR="00AD7A37" w:rsidRPr="00AD7A37" w:rsidRDefault="00AD7A37" w:rsidP="00AD7A37">
            <w:pPr>
              <w:spacing w:after="0" w:line="240" w:lineRule="auto"/>
              <w:jc w:val="right"/>
              <w:rPr>
                <w:rFonts w:ascii="Calibri" w:eastAsia="Times New Roman" w:hAnsi="Calibri" w:cs="Times New Roman"/>
                <w:color w:val="000000"/>
                <w:lang w:eastAsia="en-IN"/>
              </w:rPr>
            </w:pPr>
            <w:r w:rsidRPr="00AD7A37">
              <w:rPr>
                <w:rFonts w:ascii="Calibri" w:eastAsia="Times New Roman" w:hAnsi="Calibri" w:cs="Times New Roman"/>
                <w:color w:val="000000"/>
                <w:lang w:eastAsia="en-IN"/>
              </w:rPr>
              <w:t>45.46</w:t>
            </w:r>
          </w:p>
        </w:tc>
        <w:tc>
          <w:tcPr>
            <w:tcW w:w="960" w:type="dxa"/>
            <w:tcBorders>
              <w:top w:val="nil"/>
              <w:left w:val="nil"/>
              <w:bottom w:val="nil"/>
              <w:right w:val="nil"/>
            </w:tcBorders>
            <w:shd w:val="clear" w:color="auto" w:fill="auto"/>
            <w:noWrap/>
            <w:vAlign w:val="bottom"/>
            <w:hideMark/>
          </w:tcPr>
          <w:p w:rsidR="00AD7A37" w:rsidRPr="00AD7A37" w:rsidRDefault="00AD7A37" w:rsidP="00AD7A37">
            <w:pPr>
              <w:spacing w:after="0" w:line="240" w:lineRule="auto"/>
              <w:jc w:val="right"/>
              <w:rPr>
                <w:rFonts w:ascii="Calibri" w:eastAsia="Times New Roman" w:hAnsi="Calibri" w:cs="Times New Roman"/>
                <w:color w:val="000000"/>
                <w:lang w:eastAsia="en-IN"/>
              </w:rPr>
            </w:pPr>
            <w:r w:rsidRPr="00AD7A37">
              <w:rPr>
                <w:rFonts w:ascii="Calibri" w:eastAsia="Times New Roman" w:hAnsi="Calibri" w:cs="Times New Roman"/>
                <w:color w:val="000000"/>
                <w:lang w:eastAsia="en-IN"/>
              </w:rPr>
              <w:t>14%</w:t>
            </w:r>
          </w:p>
        </w:tc>
      </w:tr>
      <w:tr w:rsidR="00AD7A37" w:rsidRPr="00AD7A37" w:rsidTr="00AD7A37">
        <w:trPr>
          <w:trHeight w:val="300"/>
          <w:jc w:val="center"/>
        </w:trPr>
        <w:tc>
          <w:tcPr>
            <w:tcW w:w="960" w:type="dxa"/>
            <w:tcBorders>
              <w:top w:val="nil"/>
              <w:left w:val="nil"/>
              <w:bottom w:val="nil"/>
              <w:right w:val="nil"/>
            </w:tcBorders>
            <w:shd w:val="clear" w:color="auto" w:fill="auto"/>
            <w:noWrap/>
            <w:vAlign w:val="bottom"/>
            <w:hideMark/>
          </w:tcPr>
          <w:p w:rsidR="00AD7A37" w:rsidRPr="00AD7A37" w:rsidRDefault="00AD7A37" w:rsidP="00AD7A37">
            <w:pPr>
              <w:spacing w:after="0" w:line="240" w:lineRule="auto"/>
              <w:rPr>
                <w:rFonts w:ascii="Calibri" w:eastAsia="Times New Roman" w:hAnsi="Calibri" w:cs="Times New Roman"/>
                <w:color w:val="000000"/>
                <w:lang w:eastAsia="en-IN"/>
              </w:rPr>
            </w:pPr>
            <w:r w:rsidRPr="00AD7A37">
              <w:rPr>
                <w:rFonts w:ascii="Calibri" w:eastAsia="Times New Roman" w:hAnsi="Calibri" w:cs="Times New Roman"/>
                <w:color w:val="000000"/>
                <w:lang w:eastAsia="en-IN"/>
              </w:rPr>
              <w:t>Other</w:t>
            </w:r>
          </w:p>
        </w:tc>
        <w:tc>
          <w:tcPr>
            <w:tcW w:w="960" w:type="dxa"/>
            <w:tcBorders>
              <w:top w:val="nil"/>
              <w:left w:val="nil"/>
              <w:bottom w:val="nil"/>
              <w:right w:val="nil"/>
            </w:tcBorders>
            <w:shd w:val="clear" w:color="auto" w:fill="auto"/>
            <w:noWrap/>
            <w:vAlign w:val="bottom"/>
            <w:hideMark/>
          </w:tcPr>
          <w:p w:rsidR="00AD7A37" w:rsidRPr="00AD7A37" w:rsidRDefault="00AD7A37" w:rsidP="00AD7A37">
            <w:pPr>
              <w:spacing w:after="0" w:line="240" w:lineRule="auto"/>
              <w:jc w:val="right"/>
              <w:rPr>
                <w:rFonts w:ascii="Calibri" w:eastAsia="Times New Roman" w:hAnsi="Calibri" w:cs="Times New Roman"/>
                <w:color w:val="000000"/>
                <w:lang w:eastAsia="en-IN"/>
              </w:rPr>
            </w:pPr>
            <w:r w:rsidRPr="00AD7A37">
              <w:rPr>
                <w:rFonts w:ascii="Calibri" w:eastAsia="Times New Roman" w:hAnsi="Calibri" w:cs="Times New Roman"/>
                <w:color w:val="000000"/>
                <w:lang w:eastAsia="en-IN"/>
              </w:rPr>
              <w:t>0.87</w:t>
            </w:r>
          </w:p>
        </w:tc>
        <w:tc>
          <w:tcPr>
            <w:tcW w:w="960" w:type="dxa"/>
            <w:tcBorders>
              <w:top w:val="nil"/>
              <w:left w:val="nil"/>
              <w:bottom w:val="nil"/>
              <w:right w:val="nil"/>
            </w:tcBorders>
            <w:shd w:val="clear" w:color="auto" w:fill="auto"/>
            <w:noWrap/>
            <w:vAlign w:val="bottom"/>
            <w:hideMark/>
          </w:tcPr>
          <w:p w:rsidR="00AD7A37" w:rsidRPr="00AD7A37" w:rsidRDefault="00AD7A37" w:rsidP="00AD7A37">
            <w:pPr>
              <w:spacing w:after="0" w:line="240" w:lineRule="auto"/>
              <w:jc w:val="right"/>
              <w:rPr>
                <w:rFonts w:ascii="Calibri" w:eastAsia="Times New Roman" w:hAnsi="Calibri" w:cs="Times New Roman"/>
                <w:color w:val="000000"/>
                <w:lang w:eastAsia="en-IN"/>
              </w:rPr>
            </w:pPr>
            <w:r w:rsidRPr="00AD7A37">
              <w:rPr>
                <w:rFonts w:ascii="Calibri" w:eastAsia="Times New Roman" w:hAnsi="Calibri" w:cs="Times New Roman"/>
                <w:color w:val="000000"/>
                <w:lang w:eastAsia="en-IN"/>
              </w:rPr>
              <w:t>1.35</w:t>
            </w:r>
          </w:p>
        </w:tc>
        <w:tc>
          <w:tcPr>
            <w:tcW w:w="960" w:type="dxa"/>
            <w:tcBorders>
              <w:top w:val="nil"/>
              <w:left w:val="nil"/>
              <w:bottom w:val="nil"/>
              <w:right w:val="nil"/>
            </w:tcBorders>
            <w:shd w:val="clear" w:color="auto" w:fill="auto"/>
            <w:noWrap/>
            <w:vAlign w:val="bottom"/>
            <w:hideMark/>
          </w:tcPr>
          <w:p w:rsidR="00AD7A37" w:rsidRPr="00AD7A37" w:rsidRDefault="00AD7A37" w:rsidP="00AD7A37">
            <w:pPr>
              <w:spacing w:after="0" w:line="240" w:lineRule="auto"/>
              <w:jc w:val="right"/>
              <w:rPr>
                <w:rFonts w:ascii="Calibri" w:eastAsia="Times New Roman" w:hAnsi="Calibri" w:cs="Times New Roman"/>
                <w:color w:val="000000"/>
                <w:lang w:eastAsia="en-IN"/>
              </w:rPr>
            </w:pPr>
            <w:r w:rsidRPr="00AD7A37">
              <w:rPr>
                <w:rFonts w:ascii="Calibri" w:eastAsia="Times New Roman" w:hAnsi="Calibri" w:cs="Times New Roman"/>
                <w:color w:val="000000"/>
                <w:lang w:eastAsia="en-IN"/>
              </w:rPr>
              <w:t>2.47</w:t>
            </w:r>
          </w:p>
        </w:tc>
        <w:tc>
          <w:tcPr>
            <w:tcW w:w="960" w:type="dxa"/>
            <w:tcBorders>
              <w:top w:val="nil"/>
              <w:left w:val="nil"/>
              <w:bottom w:val="nil"/>
              <w:right w:val="nil"/>
            </w:tcBorders>
            <w:shd w:val="clear" w:color="auto" w:fill="auto"/>
            <w:noWrap/>
            <w:vAlign w:val="bottom"/>
            <w:hideMark/>
          </w:tcPr>
          <w:p w:rsidR="00AD7A37" w:rsidRPr="00AD7A37" w:rsidRDefault="00AD7A37" w:rsidP="00AD7A37">
            <w:pPr>
              <w:spacing w:after="0" w:line="240" w:lineRule="auto"/>
              <w:jc w:val="right"/>
              <w:rPr>
                <w:rFonts w:ascii="Calibri" w:eastAsia="Times New Roman" w:hAnsi="Calibri" w:cs="Times New Roman"/>
                <w:color w:val="000000"/>
                <w:lang w:eastAsia="en-IN"/>
              </w:rPr>
            </w:pPr>
            <w:r w:rsidRPr="00AD7A37">
              <w:rPr>
                <w:rFonts w:ascii="Calibri" w:eastAsia="Times New Roman" w:hAnsi="Calibri" w:cs="Times New Roman"/>
                <w:color w:val="000000"/>
                <w:lang w:eastAsia="en-IN"/>
              </w:rPr>
              <w:t>13.53</w:t>
            </w:r>
          </w:p>
        </w:tc>
        <w:tc>
          <w:tcPr>
            <w:tcW w:w="960" w:type="dxa"/>
            <w:tcBorders>
              <w:top w:val="nil"/>
              <w:left w:val="nil"/>
              <w:bottom w:val="nil"/>
              <w:right w:val="nil"/>
            </w:tcBorders>
            <w:shd w:val="clear" w:color="auto" w:fill="auto"/>
            <w:noWrap/>
            <w:vAlign w:val="bottom"/>
            <w:hideMark/>
          </w:tcPr>
          <w:p w:rsidR="00AD7A37" w:rsidRPr="00AD7A37" w:rsidRDefault="00AD7A37" w:rsidP="00AD7A37">
            <w:pPr>
              <w:spacing w:after="0" w:line="240" w:lineRule="auto"/>
              <w:jc w:val="right"/>
              <w:rPr>
                <w:rFonts w:ascii="Calibri" w:eastAsia="Times New Roman" w:hAnsi="Calibri" w:cs="Times New Roman"/>
                <w:color w:val="000000"/>
                <w:lang w:eastAsia="en-IN"/>
              </w:rPr>
            </w:pPr>
            <w:r w:rsidRPr="00AD7A37">
              <w:rPr>
                <w:rFonts w:ascii="Calibri" w:eastAsia="Times New Roman" w:hAnsi="Calibri" w:cs="Times New Roman"/>
                <w:color w:val="000000"/>
                <w:lang w:eastAsia="en-IN"/>
              </w:rPr>
              <w:t>2.62</w:t>
            </w:r>
          </w:p>
        </w:tc>
        <w:tc>
          <w:tcPr>
            <w:tcW w:w="960" w:type="dxa"/>
            <w:tcBorders>
              <w:top w:val="nil"/>
              <w:left w:val="nil"/>
              <w:bottom w:val="nil"/>
              <w:right w:val="nil"/>
            </w:tcBorders>
            <w:shd w:val="clear" w:color="auto" w:fill="auto"/>
            <w:noWrap/>
            <w:vAlign w:val="bottom"/>
            <w:hideMark/>
          </w:tcPr>
          <w:p w:rsidR="00AD7A37" w:rsidRPr="00AD7A37" w:rsidRDefault="00AD7A37" w:rsidP="00AD7A37">
            <w:pPr>
              <w:spacing w:after="0" w:line="240" w:lineRule="auto"/>
              <w:jc w:val="right"/>
              <w:rPr>
                <w:rFonts w:ascii="Calibri" w:eastAsia="Times New Roman" w:hAnsi="Calibri" w:cs="Times New Roman"/>
                <w:color w:val="000000"/>
                <w:lang w:eastAsia="en-IN"/>
              </w:rPr>
            </w:pPr>
            <w:r w:rsidRPr="00AD7A37">
              <w:rPr>
                <w:rFonts w:ascii="Calibri" w:eastAsia="Times New Roman" w:hAnsi="Calibri" w:cs="Times New Roman"/>
                <w:color w:val="000000"/>
                <w:lang w:eastAsia="en-IN"/>
              </w:rPr>
              <w:t>20.84</w:t>
            </w:r>
          </w:p>
        </w:tc>
        <w:tc>
          <w:tcPr>
            <w:tcW w:w="960" w:type="dxa"/>
            <w:tcBorders>
              <w:top w:val="nil"/>
              <w:left w:val="nil"/>
              <w:bottom w:val="nil"/>
              <w:right w:val="nil"/>
            </w:tcBorders>
            <w:shd w:val="clear" w:color="auto" w:fill="auto"/>
            <w:noWrap/>
            <w:vAlign w:val="bottom"/>
            <w:hideMark/>
          </w:tcPr>
          <w:p w:rsidR="00AD7A37" w:rsidRPr="00AD7A37" w:rsidRDefault="00AD7A37" w:rsidP="00AD7A37">
            <w:pPr>
              <w:spacing w:after="0" w:line="240" w:lineRule="auto"/>
              <w:jc w:val="right"/>
              <w:rPr>
                <w:rFonts w:ascii="Calibri" w:eastAsia="Times New Roman" w:hAnsi="Calibri" w:cs="Times New Roman"/>
                <w:color w:val="000000"/>
                <w:lang w:eastAsia="en-IN"/>
              </w:rPr>
            </w:pPr>
            <w:r w:rsidRPr="00AD7A37">
              <w:rPr>
                <w:rFonts w:ascii="Calibri" w:eastAsia="Times New Roman" w:hAnsi="Calibri" w:cs="Times New Roman"/>
                <w:color w:val="000000"/>
                <w:lang w:eastAsia="en-IN"/>
              </w:rPr>
              <w:t>6%</w:t>
            </w:r>
          </w:p>
        </w:tc>
      </w:tr>
      <w:tr w:rsidR="00AD7A37" w:rsidRPr="00AD7A37" w:rsidTr="00AD7A37">
        <w:trPr>
          <w:trHeight w:val="300"/>
          <w:jc w:val="center"/>
        </w:trPr>
        <w:tc>
          <w:tcPr>
            <w:tcW w:w="960" w:type="dxa"/>
            <w:tcBorders>
              <w:top w:val="single" w:sz="4" w:space="0" w:color="auto"/>
              <w:left w:val="nil"/>
              <w:bottom w:val="single" w:sz="4" w:space="0" w:color="auto"/>
              <w:right w:val="nil"/>
            </w:tcBorders>
            <w:shd w:val="clear" w:color="auto" w:fill="auto"/>
            <w:noWrap/>
            <w:vAlign w:val="bottom"/>
            <w:hideMark/>
          </w:tcPr>
          <w:p w:rsidR="00AD7A37" w:rsidRPr="00AD7A37" w:rsidRDefault="00AD7A37" w:rsidP="00AD7A37">
            <w:pPr>
              <w:spacing w:after="0" w:line="240" w:lineRule="auto"/>
              <w:rPr>
                <w:rFonts w:ascii="Calibri" w:eastAsia="Times New Roman" w:hAnsi="Calibri" w:cs="Times New Roman"/>
                <w:b/>
                <w:bCs/>
                <w:color w:val="000000"/>
                <w:lang w:eastAsia="en-IN"/>
              </w:rPr>
            </w:pPr>
            <w:r w:rsidRPr="00AD7A37">
              <w:rPr>
                <w:rFonts w:ascii="Calibri" w:eastAsia="Times New Roman" w:hAnsi="Calibri" w:cs="Times New Roman"/>
                <w:b/>
                <w:bCs/>
                <w:color w:val="000000"/>
                <w:lang w:eastAsia="en-IN"/>
              </w:rPr>
              <w:t>Total</w:t>
            </w:r>
          </w:p>
        </w:tc>
        <w:tc>
          <w:tcPr>
            <w:tcW w:w="960" w:type="dxa"/>
            <w:tcBorders>
              <w:top w:val="single" w:sz="4" w:space="0" w:color="auto"/>
              <w:left w:val="nil"/>
              <w:bottom w:val="single" w:sz="4" w:space="0" w:color="auto"/>
              <w:right w:val="nil"/>
            </w:tcBorders>
            <w:shd w:val="clear" w:color="auto" w:fill="auto"/>
            <w:noWrap/>
            <w:vAlign w:val="bottom"/>
            <w:hideMark/>
          </w:tcPr>
          <w:p w:rsidR="00AD7A37" w:rsidRPr="00AD7A37" w:rsidRDefault="00AD7A37" w:rsidP="00AD7A37">
            <w:pPr>
              <w:spacing w:after="0" w:line="240" w:lineRule="auto"/>
              <w:jc w:val="right"/>
              <w:rPr>
                <w:rFonts w:ascii="Calibri" w:eastAsia="Times New Roman" w:hAnsi="Calibri" w:cs="Times New Roman"/>
                <w:b/>
                <w:bCs/>
                <w:color w:val="000000"/>
                <w:lang w:eastAsia="en-IN"/>
              </w:rPr>
            </w:pPr>
            <w:r w:rsidRPr="00AD7A37">
              <w:rPr>
                <w:rFonts w:ascii="Calibri" w:eastAsia="Times New Roman" w:hAnsi="Calibri" w:cs="Times New Roman"/>
                <w:b/>
                <w:bCs/>
                <w:color w:val="000000"/>
                <w:lang w:eastAsia="en-IN"/>
              </w:rPr>
              <w:t>37.14</w:t>
            </w:r>
          </w:p>
        </w:tc>
        <w:tc>
          <w:tcPr>
            <w:tcW w:w="960" w:type="dxa"/>
            <w:tcBorders>
              <w:top w:val="single" w:sz="4" w:space="0" w:color="auto"/>
              <w:left w:val="nil"/>
              <w:bottom w:val="single" w:sz="4" w:space="0" w:color="auto"/>
              <w:right w:val="nil"/>
            </w:tcBorders>
            <w:shd w:val="clear" w:color="auto" w:fill="auto"/>
            <w:noWrap/>
            <w:vAlign w:val="bottom"/>
            <w:hideMark/>
          </w:tcPr>
          <w:p w:rsidR="00AD7A37" w:rsidRPr="00AD7A37" w:rsidRDefault="00AD7A37" w:rsidP="00AD7A37">
            <w:pPr>
              <w:spacing w:after="0" w:line="240" w:lineRule="auto"/>
              <w:jc w:val="right"/>
              <w:rPr>
                <w:rFonts w:ascii="Calibri" w:eastAsia="Times New Roman" w:hAnsi="Calibri" w:cs="Times New Roman"/>
                <w:b/>
                <w:bCs/>
                <w:color w:val="000000"/>
                <w:lang w:eastAsia="en-IN"/>
              </w:rPr>
            </w:pPr>
            <w:r w:rsidRPr="00AD7A37">
              <w:rPr>
                <w:rFonts w:ascii="Calibri" w:eastAsia="Times New Roman" w:hAnsi="Calibri" w:cs="Times New Roman"/>
                <w:b/>
                <w:bCs/>
                <w:color w:val="000000"/>
                <w:lang w:eastAsia="en-IN"/>
              </w:rPr>
              <w:t>57.54</w:t>
            </w:r>
          </w:p>
        </w:tc>
        <w:tc>
          <w:tcPr>
            <w:tcW w:w="960" w:type="dxa"/>
            <w:tcBorders>
              <w:top w:val="single" w:sz="4" w:space="0" w:color="auto"/>
              <w:left w:val="nil"/>
              <w:bottom w:val="single" w:sz="4" w:space="0" w:color="auto"/>
              <w:right w:val="nil"/>
            </w:tcBorders>
            <w:shd w:val="clear" w:color="auto" w:fill="auto"/>
            <w:noWrap/>
            <w:vAlign w:val="bottom"/>
            <w:hideMark/>
          </w:tcPr>
          <w:p w:rsidR="00AD7A37" w:rsidRPr="00AD7A37" w:rsidRDefault="00AD7A37" w:rsidP="00AD7A37">
            <w:pPr>
              <w:spacing w:after="0" w:line="240" w:lineRule="auto"/>
              <w:jc w:val="right"/>
              <w:rPr>
                <w:rFonts w:ascii="Calibri" w:eastAsia="Times New Roman" w:hAnsi="Calibri" w:cs="Times New Roman"/>
                <w:b/>
                <w:bCs/>
                <w:color w:val="000000"/>
                <w:lang w:eastAsia="en-IN"/>
              </w:rPr>
            </w:pPr>
            <w:r w:rsidRPr="00AD7A37">
              <w:rPr>
                <w:rFonts w:ascii="Calibri" w:eastAsia="Times New Roman" w:hAnsi="Calibri" w:cs="Times New Roman"/>
                <w:b/>
                <w:bCs/>
                <w:color w:val="000000"/>
                <w:lang w:eastAsia="en-IN"/>
              </w:rPr>
              <w:t>63.16</w:t>
            </w:r>
          </w:p>
        </w:tc>
        <w:tc>
          <w:tcPr>
            <w:tcW w:w="960" w:type="dxa"/>
            <w:tcBorders>
              <w:top w:val="single" w:sz="4" w:space="0" w:color="auto"/>
              <w:left w:val="nil"/>
              <w:bottom w:val="single" w:sz="4" w:space="0" w:color="auto"/>
              <w:right w:val="nil"/>
            </w:tcBorders>
            <w:shd w:val="clear" w:color="auto" w:fill="auto"/>
            <w:noWrap/>
            <w:vAlign w:val="bottom"/>
            <w:hideMark/>
          </w:tcPr>
          <w:p w:rsidR="00AD7A37" w:rsidRPr="00AD7A37" w:rsidRDefault="00AD7A37" w:rsidP="00AD7A37">
            <w:pPr>
              <w:spacing w:after="0" w:line="240" w:lineRule="auto"/>
              <w:jc w:val="right"/>
              <w:rPr>
                <w:rFonts w:ascii="Calibri" w:eastAsia="Times New Roman" w:hAnsi="Calibri" w:cs="Times New Roman"/>
                <w:b/>
                <w:bCs/>
                <w:color w:val="000000"/>
                <w:lang w:eastAsia="en-IN"/>
              </w:rPr>
            </w:pPr>
            <w:r w:rsidRPr="00AD7A37">
              <w:rPr>
                <w:rFonts w:ascii="Calibri" w:eastAsia="Times New Roman" w:hAnsi="Calibri" w:cs="Times New Roman"/>
                <w:b/>
                <w:bCs/>
                <w:color w:val="000000"/>
                <w:lang w:eastAsia="en-IN"/>
              </w:rPr>
              <w:t>72.13</w:t>
            </w:r>
          </w:p>
        </w:tc>
        <w:tc>
          <w:tcPr>
            <w:tcW w:w="960" w:type="dxa"/>
            <w:tcBorders>
              <w:top w:val="single" w:sz="4" w:space="0" w:color="auto"/>
              <w:left w:val="nil"/>
              <w:bottom w:val="single" w:sz="4" w:space="0" w:color="auto"/>
              <w:right w:val="nil"/>
            </w:tcBorders>
            <w:shd w:val="clear" w:color="auto" w:fill="auto"/>
            <w:noWrap/>
            <w:vAlign w:val="bottom"/>
            <w:hideMark/>
          </w:tcPr>
          <w:p w:rsidR="00AD7A37" w:rsidRPr="00AD7A37" w:rsidRDefault="00AD7A37" w:rsidP="00AD7A37">
            <w:pPr>
              <w:spacing w:after="0" w:line="240" w:lineRule="auto"/>
              <w:jc w:val="right"/>
              <w:rPr>
                <w:rFonts w:ascii="Calibri" w:eastAsia="Times New Roman" w:hAnsi="Calibri" w:cs="Times New Roman"/>
                <w:b/>
                <w:bCs/>
                <w:color w:val="000000"/>
                <w:lang w:eastAsia="en-IN"/>
              </w:rPr>
            </w:pPr>
            <w:r w:rsidRPr="00AD7A37">
              <w:rPr>
                <w:rFonts w:ascii="Calibri" w:eastAsia="Times New Roman" w:hAnsi="Calibri" w:cs="Times New Roman"/>
                <w:b/>
                <w:bCs/>
                <w:color w:val="000000"/>
                <w:lang w:eastAsia="en-IN"/>
              </w:rPr>
              <w:t>101.42</w:t>
            </w:r>
          </w:p>
        </w:tc>
        <w:tc>
          <w:tcPr>
            <w:tcW w:w="960" w:type="dxa"/>
            <w:tcBorders>
              <w:top w:val="single" w:sz="4" w:space="0" w:color="auto"/>
              <w:left w:val="nil"/>
              <w:bottom w:val="single" w:sz="4" w:space="0" w:color="auto"/>
              <w:right w:val="nil"/>
            </w:tcBorders>
            <w:shd w:val="clear" w:color="auto" w:fill="auto"/>
            <w:noWrap/>
            <w:vAlign w:val="bottom"/>
            <w:hideMark/>
          </w:tcPr>
          <w:p w:rsidR="00AD7A37" w:rsidRPr="00AD7A37" w:rsidRDefault="00AD7A37" w:rsidP="00AD7A37">
            <w:pPr>
              <w:spacing w:after="0" w:line="240" w:lineRule="auto"/>
              <w:jc w:val="right"/>
              <w:rPr>
                <w:rFonts w:ascii="Calibri" w:eastAsia="Times New Roman" w:hAnsi="Calibri" w:cs="Times New Roman"/>
                <w:b/>
                <w:bCs/>
                <w:color w:val="000000"/>
                <w:lang w:eastAsia="en-IN"/>
              </w:rPr>
            </w:pPr>
            <w:r w:rsidRPr="00AD7A37">
              <w:rPr>
                <w:rFonts w:ascii="Calibri" w:eastAsia="Times New Roman" w:hAnsi="Calibri" w:cs="Times New Roman"/>
                <w:b/>
                <w:bCs/>
                <w:color w:val="000000"/>
                <w:lang w:eastAsia="en-IN"/>
              </w:rPr>
              <w:t>331.39</w:t>
            </w:r>
          </w:p>
        </w:tc>
        <w:tc>
          <w:tcPr>
            <w:tcW w:w="960" w:type="dxa"/>
            <w:tcBorders>
              <w:top w:val="single" w:sz="4" w:space="0" w:color="auto"/>
              <w:left w:val="nil"/>
              <w:bottom w:val="single" w:sz="4" w:space="0" w:color="auto"/>
              <w:right w:val="nil"/>
            </w:tcBorders>
            <w:shd w:val="clear" w:color="auto" w:fill="auto"/>
            <w:noWrap/>
            <w:vAlign w:val="bottom"/>
            <w:hideMark/>
          </w:tcPr>
          <w:p w:rsidR="00AD7A37" w:rsidRPr="00AD7A37" w:rsidRDefault="00AD7A37" w:rsidP="00AD7A37">
            <w:pPr>
              <w:spacing w:after="0" w:line="240" w:lineRule="auto"/>
              <w:jc w:val="right"/>
              <w:rPr>
                <w:rFonts w:ascii="Calibri" w:eastAsia="Times New Roman" w:hAnsi="Calibri" w:cs="Times New Roman"/>
                <w:color w:val="000000"/>
                <w:lang w:eastAsia="en-IN"/>
              </w:rPr>
            </w:pPr>
            <w:r w:rsidRPr="00AD7A37">
              <w:rPr>
                <w:rFonts w:ascii="Calibri" w:eastAsia="Times New Roman" w:hAnsi="Calibri" w:cs="Times New Roman"/>
                <w:color w:val="000000"/>
                <w:lang w:eastAsia="en-IN"/>
              </w:rPr>
              <w:t>100%</w:t>
            </w:r>
          </w:p>
        </w:tc>
      </w:tr>
    </w:tbl>
    <w:p w:rsidR="00AD7A37" w:rsidRDefault="001B4CA9" w:rsidP="00D17727">
      <w:pPr>
        <w:jc w:val="both"/>
      </w:pPr>
      <w:r w:rsidRPr="00D12469">
        <w:t xml:space="preserve">As can be seen from the above table, the revenue generated almost trebled from Rs 37.14 lakh during the year 2007-08 to 101.42 lakh </w:t>
      </w:r>
      <w:r w:rsidR="008A152A" w:rsidRPr="00D12469">
        <w:t>during</w:t>
      </w:r>
      <w:r w:rsidRPr="00D12469">
        <w:t xml:space="preserve"> the year 2011-12.  Of this, Rs 253.09 lakh (76%) </w:t>
      </w:r>
      <w:r w:rsidR="00276875">
        <w:t>was</w:t>
      </w:r>
      <w:r w:rsidRPr="00D12469">
        <w:t xml:space="preserve"> generated from testing activity and Rs 45.46(14%) from farm level activities. Only 4% of the revenue </w:t>
      </w:r>
      <w:r w:rsidR="00276875" w:rsidRPr="00D12469">
        <w:t>was</w:t>
      </w:r>
      <w:r w:rsidRPr="00D12469">
        <w:t xml:space="preserve"> generated from Training Programs.</w:t>
      </w:r>
      <w:r w:rsidR="00AD7A37">
        <w:t xml:space="preserve"> </w:t>
      </w:r>
    </w:p>
    <w:p w:rsidR="00AD7A37" w:rsidRDefault="00172596" w:rsidP="00172596">
      <w:pPr>
        <w:pStyle w:val="Heading4"/>
      </w:pPr>
      <w:bookmarkStart w:id="114" w:name="_Toc388008102"/>
      <w:r>
        <w:t>4.3.2.8 Total Receipt and Expenditure- NRFMTTI</w:t>
      </w:r>
      <w:bookmarkEnd w:id="114"/>
    </w:p>
    <w:p w:rsidR="00172596" w:rsidRDefault="001B4CA9" w:rsidP="00D17727">
      <w:pPr>
        <w:jc w:val="both"/>
      </w:pPr>
      <w:r w:rsidRPr="0096179C">
        <w:t>Table 2</w:t>
      </w:r>
      <w:r w:rsidR="000D01F5" w:rsidRPr="0096179C">
        <w:t>2</w:t>
      </w:r>
      <w:r w:rsidRPr="0096179C">
        <w:t xml:space="preserve"> </w:t>
      </w:r>
      <w:r w:rsidRPr="00D12469">
        <w:t>below presents the snapshot of total receipts and expenditure of the NRFMTTI during the XI Five Year plan. The institute received Rs 20.12 crore  as per the revised estim</w:t>
      </w:r>
      <w:r w:rsidR="00276875">
        <w:t>ates out of which 17.53 crore was</w:t>
      </w:r>
      <w:r w:rsidRPr="00D12469">
        <w:t xml:space="preserve"> spent under different heads accounting </w:t>
      </w:r>
      <w:r w:rsidR="00276875">
        <w:t xml:space="preserve">to </w:t>
      </w:r>
      <w:r w:rsidRPr="00D12469">
        <w:t xml:space="preserve">86% of the </w:t>
      </w:r>
      <w:r w:rsidR="00276875">
        <w:t xml:space="preserve">total receipts of Rs 20.12 crore. </w:t>
      </w:r>
    </w:p>
    <w:p w:rsidR="00172596" w:rsidRDefault="00172596" w:rsidP="00172596">
      <w:pPr>
        <w:pStyle w:val="Caption"/>
        <w:keepNext/>
        <w:spacing w:after="0"/>
        <w:jc w:val="center"/>
      </w:pPr>
      <w:bookmarkStart w:id="115" w:name="_Toc388008180"/>
      <w:r w:rsidRPr="0096179C">
        <w:t xml:space="preserve">Table </w:t>
      </w:r>
      <w:r w:rsidR="00836EBA" w:rsidRPr="0096179C">
        <w:fldChar w:fldCharType="begin"/>
      </w:r>
      <w:r w:rsidR="00DD7BA7" w:rsidRPr="0096179C">
        <w:instrText xml:space="preserve"> SEQ Table \* ARABIC </w:instrText>
      </w:r>
      <w:r w:rsidR="00836EBA" w:rsidRPr="0096179C">
        <w:fldChar w:fldCharType="separate"/>
      </w:r>
      <w:r w:rsidR="004364AC">
        <w:rPr>
          <w:noProof/>
        </w:rPr>
        <w:t>22</w:t>
      </w:r>
      <w:r w:rsidR="00836EBA" w:rsidRPr="0096179C">
        <w:fldChar w:fldCharType="end"/>
      </w:r>
      <w:r>
        <w:t xml:space="preserve"> Receipt and Expenditure by NRFMTTI during XI FYP</w:t>
      </w:r>
      <w:bookmarkEnd w:id="115"/>
    </w:p>
    <w:p w:rsidR="00172596" w:rsidRPr="00172596" w:rsidRDefault="00172596" w:rsidP="00172596">
      <w:pPr>
        <w:spacing w:after="0"/>
      </w:pPr>
      <w:r>
        <w:tab/>
      </w:r>
      <w:r>
        <w:tab/>
      </w:r>
      <w:r>
        <w:tab/>
      </w:r>
      <w:r>
        <w:tab/>
      </w:r>
      <w:r>
        <w:tab/>
      </w:r>
      <w:r>
        <w:tab/>
      </w:r>
      <w:r>
        <w:tab/>
      </w:r>
      <w:r>
        <w:tab/>
      </w:r>
      <w:r>
        <w:tab/>
      </w:r>
      <w:r>
        <w:tab/>
      </w:r>
      <w:r>
        <w:tab/>
        <w:t>(Rs. In lakh)</w:t>
      </w:r>
    </w:p>
    <w:tbl>
      <w:tblPr>
        <w:tblW w:w="10329" w:type="dxa"/>
        <w:jc w:val="center"/>
        <w:tblInd w:w="91" w:type="dxa"/>
        <w:tblLook w:val="04A0"/>
      </w:tblPr>
      <w:tblGrid>
        <w:gridCol w:w="808"/>
        <w:gridCol w:w="777"/>
        <w:gridCol w:w="786"/>
        <w:gridCol w:w="777"/>
        <w:gridCol w:w="777"/>
        <w:gridCol w:w="777"/>
        <w:gridCol w:w="777"/>
        <w:gridCol w:w="777"/>
        <w:gridCol w:w="777"/>
        <w:gridCol w:w="777"/>
        <w:gridCol w:w="777"/>
        <w:gridCol w:w="875"/>
        <w:gridCol w:w="878"/>
      </w:tblGrid>
      <w:tr w:rsidR="00172596" w:rsidRPr="00E61F9A" w:rsidTr="00E61F9A">
        <w:trPr>
          <w:trHeight w:val="300"/>
          <w:jc w:val="center"/>
        </w:trPr>
        <w:tc>
          <w:tcPr>
            <w:tcW w:w="808" w:type="dxa"/>
            <w:vMerge w:val="restart"/>
            <w:tcBorders>
              <w:top w:val="single" w:sz="4" w:space="0" w:color="auto"/>
              <w:left w:val="nil"/>
              <w:bottom w:val="single" w:sz="4" w:space="0" w:color="000000"/>
              <w:right w:val="nil"/>
            </w:tcBorders>
            <w:shd w:val="clear" w:color="auto" w:fill="auto"/>
            <w:noWrap/>
            <w:hideMark/>
          </w:tcPr>
          <w:p w:rsidR="00172596" w:rsidRPr="00E61F9A" w:rsidRDefault="00172596" w:rsidP="00172596">
            <w:pPr>
              <w:spacing w:after="0" w:line="240" w:lineRule="auto"/>
              <w:rPr>
                <w:rFonts w:ascii="Calibri" w:eastAsia="Times New Roman" w:hAnsi="Calibri" w:cs="Times New Roman"/>
                <w:b/>
                <w:color w:val="000000"/>
                <w:sz w:val="20"/>
                <w:szCs w:val="20"/>
                <w:lang w:eastAsia="en-IN"/>
              </w:rPr>
            </w:pPr>
            <w:r w:rsidRPr="00E61F9A">
              <w:rPr>
                <w:rFonts w:ascii="Calibri" w:eastAsia="Times New Roman" w:hAnsi="Calibri" w:cs="Times New Roman"/>
                <w:b/>
                <w:color w:val="000000"/>
                <w:sz w:val="20"/>
                <w:szCs w:val="20"/>
                <w:lang w:eastAsia="en-IN"/>
              </w:rPr>
              <w:t>Budget Heads</w:t>
            </w:r>
          </w:p>
        </w:tc>
        <w:tc>
          <w:tcPr>
            <w:tcW w:w="1563" w:type="dxa"/>
            <w:gridSpan w:val="2"/>
            <w:tcBorders>
              <w:top w:val="single" w:sz="4" w:space="0" w:color="auto"/>
              <w:left w:val="nil"/>
              <w:bottom w:val="nil"/>
              <w:right w:val="nil"/>
            </w:tcBorders>
            <w:shd w:val="clear" w:color="auto" w:fill="auto"/>
            <w:noWrap/>
            <w:vAlign w:val="bottom"/>
            <w:hideMark/>
          </w:tcPr>
          <w:p w:rsidR="00172596" w:rsidRPr="00E61F9A" w:rsidRDefault="00172596" w:rsidP="00172596">
            <w:pPr>
              <w:spacing w:after="0" w:line="240" w:lineRule="auto"/>
              <w:jc w:val="center"/>
              <w:rPr>
                <w:rFonts w:ascii="Calibri" w:eastAsia="Times New Roman" w:hAnsi="Calibri" w:cs="Times New Roman"/>
                <w:b/>
                <w:color w:val="000000"/>
                <w:sz w:val="20"/>
                <w:szCs w:val="20"/>
                <w:lang w:eastAsia="en-IN"/>
              </w:rPr>
            </w:pPr>
            <w:r w:rsidRPr="00E61F9A">
              <w:rPr>
                <w:rFonts w:ascii="Calibri" w:eastAsia="Times New Roman" w:hAnsi="Calibri" w:cs="Times New Roman"/>
                <w:b/>
                <w:color w:val="000000"/>
                <w:sz w:val="20"/>
                <w:szCs w:val="20"/>
                <w:lang w:eastAsia="en-IN"/>
              </w:rPr>
              <w:t>2007-08</w:t>
            </w:r>
          </w:p>
        </w:tc>
        <w:tc>
          <w:tcPr>
            <w:tcW w:w="1554" w:type="dxa"/>
            <w:gridSpan w:val="2"/>
            <w:tcBorders>
              <w:top w:val="single" w:sz="4" w:space="0" w:color="auto"/>
              <w:left w:val="nil"/>
              <w:bottom w:val="nil"/>
              <w:right w:val="nil"/>
            </w:tcBorders>
            <w:shd w:val="clear" w:color="auto" w:fill="auto"/>
            <w:noWrap/>
            <w:vAlign w:val="bottom"/>
            <w:hideMark/>
          </w:tcPr>
          <w:p w:rsidR="00172596" w:rsidRPr="00E61F9A" w:rsidRDefault="00172596" w:rsidP="00172596">
            <w:pPr>
              <w:spacing w:after="0" w:line="240" w:lineRule="auto"/>
              <w:jc w:val="center"/>
              <w:rPr>
                <w:rFonts w:ascii="Calibri" w:eastAsia="Times New Roman" w:hAnsi="Calibri" w:cs="Times New Roman"/>
                <w:b/>
                <w:color w:val="000000"/>
                <w:sz w:val="20"/>
                <w:szCs w:val="20"/>
                <w:lang w:eastAsia="en-IN"/>
              </w:rPr>
            </w:pPr>
            <w:r w:rsidRPr="00E61F9A">
              <w:rPr>
                <w:rFonts w:ascii="Calibri" w:eastAsia="Times New Roman" w:hAnsi="Calibri" w:cs="Times New Roman"/>
                <w:b/>
                <w:color w:val="000000"/>
                <w:sz w:val="20"/>
                <w:szCs w:val="20"/>
                <w:lang w:eastAsia="en-IN"/>
              </w:rPr>
              <w:t>2008-09</w:t>
            </w:r>
          </w:p>
        </w:tc>
        <w:tc>
          <w:tcPr>
            <w:tcW w:w="1554" w:type="dxa"/>
            <w:gridSpan w:val="2"/>
            <w:tcBorders>
              <w:top w:val="single" w:sz="4" w:space="0" w:color="auto"/>
              <w:left w:val="nil"/>
              <w:bottom w:val="nil"/>
              <w:right w:val="nil"/>
            </w:tcBorders>
            <w:shd w:val="clear" w:color="auto" w:fill="auto"/>
            <w:noWrap/>
            <w:vAlign w:val="bottom"/>
            <w:hideMark/>
          </w:tcPr>
          <w:p w:rsidR="00172596" w:rsidRPr="00E61F9A" w:rsidRDefault="00172596" w:rsidP="00172596">
            <w:pPr>
              <w:spacing w:after="0" w:line="240" w:lineRule="auto"/>
              <w:jc w:val="center"/>
              <w:rPr>
                <w:rFonts w:ascii="Calibri" w:eastAsia="Times New Roman" w:hAnsi="Calibri" w:cs="Times New Roman"/>
                <w:b/>
                <w:color w:val="000000"/>
                <w:sz w:val="20"/>
                <w:szCs w:val="20"/>
                <w:lang w:eastAsia="en-IN"/>
              </w:rPr>
            </w:pPr>
            <w:r w:rsidRPr="00E61F9A">
              <w:rPr>
                <w:rFonts w:ascii="Calibri" w:eastAsia="Times New Roman" w:hAnsi="Calibri" w:cs="Times New Roman"/>
                <w:b/>
                <w:color w:val="000000"/>
                <w:sz w:val="20"/>
                <w:szCs w:val="20"/>
                <w:lang w:eastAsia="en-IN"/>
              </w:rPr>
              <w:t>2009-10</w:t>
            </w:r>
          </w:p>
        </w:tc>
        <w:tc>
          <w:tcPr>
            <w:tcW w:w="1554" w:type="dxa"/>
            <w:gridSpan w:val="2"/>
            <w:tcBorders>
              <w:top w:val="single" w:sz="4" w:space="0" w:color="auto"/>
              <w:left w:val="nil"/>
              <w:bottom w:val="nil"/>
              <w:right w:val="nil"/>
            </w:tcBorders>
            <w:shd w:val="clear" w:color="auto" w:fill="auto"/>
            <w:noWrap/>
            <w:vAlign w:val="bottom"/>
            <w:hideMark/>
          </w:tcPr>
          <w:p w:rsidR="00172596" w:rsidRPr="00E61F9A" w:rsidRDefault="00172596" w:rsidP="00172596">
            <w:pPr>
              <w:spacing w:after="0" w:line="240" w:lineRule="auto"/>
              <w:jc w:val="center"/>
              <w:rPr>
                <w:rFonts w:ascii="Calibri" w:eastAsia="Times New Roman" w:hAnsi="Calibri" w:cs="Times New Roman"/>
                <w:b/>
                <w:color w:val="000000"/>
                <w:sz w:val="20"/>
                <w:szCs w:val="20"/>
                <w:lang w:eastAsia="en-IN"/>
              </w:rPr>
            </w:pPr>
            <w:r w:rsidRPr="00E61F9A">
              <w:rPr>
                <w:rFonts w:ascii="Calibri" w:eastAsia="Times New Roman" w:hAnsi="Calibri" w:cs="Times New Roman"/>
                <w:b/>
                <w:color w:val="000000"/>
                <w:sz w:val="20"/>
                <w:szCs w:val="20"/>
                <w:lang w:eastAsia="en-IN"/>
              </w:rPr>
              <w:t>2010-11</w:t>
            </w:r>
          </w:p>
        </w:tc>
        <w:tc>
          <w:tcPr>
            <w:tcW w:w="1554" w:type="dxa"/>
            <w:gridSpan w:val="2"/>
            <w:tcBorders>
              <w:top w:val="single" w:sz="4" w:space="0" w:color="auto"/>
              <w:left w:val="nil"/>
              <w:bottom w:val="nil"/>
              <w:right w:val="nil"/>
            </w:tcBorders>
            <w:shd w:val="clear" w:color="auto" w:fill="auto"/>
            <w:noWrap/>
            <w:vAlign w:val="bottom"/>
            <w:hideMark/>
          </w:tcPr>
          <w:p w:rsidR="00172596" w:rsidRPr="00E61F9A" w:rsidRDefault="00172596" w:rsidP="00172596">
            <w:pPr>
              <w:spacing w:after="0" w:line="240" w:lineRule="auto"/>
              <w:jc w:val="center"/>
              <w:rPr>
                <w:rFonts w:ascii="Calibri" w:eastAsia="Times New Roman" w:hAnsi="Calibri" w:cs="Times New Roman"/>
                <w:b/>
                <w:color w:val="000000"/>
                <w:sz w:val="20"/>
                <w:szCs w:val="20"/>
                <w:lang w:eastAsia="en-IN"/>
              </w:rPr>
            </w:pPr>
            <w:r w:rsidRPr="00E61F9A">
              <w:rPr>
                <w:rFonts w:ascii="Calibri" w:eastAsia="Times New Roman" w:hAnsi="Calibri" w:cs="Times New Roman"/>
                <w:b/>
                <w:color w:val="000000"/>
                <w:sz w:val="20"/>
                <w:szCs w:val="20"/>
                <w:lang w:eastAsia="en-IN"/>
              </w:rPr>
              <w:t>2011-12</w:t>
            </w:r>
          </w:p>
        </w:tc>
        <w:tc>
          <w:tcPr>
            <w:tcW w:w="1742" w:type="dxa"/>
            <w:gridSpan w:val="2"/>
            <w:tcBorders>
              <w:top w:val="single" w:sz="4" w:space="0" w:color="auto"/>
              <w:left w:val="nil"/>
              <w:bottom w:val="nil"/>
              <w:right w:val="nil"/>
            </w:tcBorders>
            <w:shd w:val="clear" w:color="auto" w:fill="auto"/>
            <w:noWrap/>
            <w:vAlign w:val="bottom"/>
            <w:hideMark/>
          </w:tcPr>
          <w:p w:rsidR="00172596" w:rsidRPr="00E61F9A" w:rsidRDefault="00172596" w:rsidP="00172596">
            <w:pPr>
              <w:spacing w:after="0" w:line="240" w:lineRule="auto"/>
              <w:jc w:val="center"/>
              <w:rPr>
                <w:rFonts w:ascii="Calibri" w:eastAsia="Times New Roman" w:hAnsi="Calibri" w:cs="Times New Roman"/>
                <w:b/>
                <w:color w:val="000000"/>
                <w:sz w:val="20"/>
                <w:szCs w:val="20"/>
                <w:lang w:eastAsia="en-IN"/>
              </w:rPr>
            </w:pPr>
            <w:r w:rsidRPr="00E61F9A">
              <w:rPr>
                <w:rFonts w:ascii="Calibri" w:eastAsia="Times New Roman" w:hAnsi="Calibri" w:cs="Times New Roman"/>
                <w:b/>
                <w:color w:val="000000"/>
                <w:sz w:val="20"/>
                <w:szCs w:val="20"/>
                <w:lang w:eastAsia="en-IN"/>
              </w:rPr>
              <w:t>Total</w:t>
            </w:r>
          </w:p>
        </w:tc>
      </w:tr>
      <w:tr w:rsidR="00172596" w:rsidRPr="00E61F9A" w:rsidTr="00E61F9A">
        <w:trPr>
          <w:trHeight w:val="1245"/>
          <w:jc w:val="center"/>
        </w:trPr>
        <w:tc>
          <w:tcPr>
            <w:tcW w:w="808" w:type="dxa"/>
            <w:vMerge/>
            <w:tcBorders>
              <w:top w:val="single" w:sz="4" w:space="0" w:color="auto"/>
              <w:left w:val="nil"/>
              <w:bottom w:val="single" w:sz="4" w:space="0" w:color="000000"/>
              <w:right w:val="nil"/>
            </w:tcBorders>
            <w:vAlign w:val="center"/>
            <w:hideMark/>
          </w:tcPr>
          <w:p w:rsidR="00172596" w:rsidRPr="00E61F9A" w:rsidRDefault="00172596" w:rsidP="00172596">
            <w:pPr>
              <w:spacing w:after="0" w:line="240" w:lineRule="auto"/>
              <w:rPr>
                <w:rFonts w:ascii="Calibri" w:eastAsia="Times New Roman" w:hAnsi="Calibri" w:cs="Times New Roman"/>
                <w:b/>
                <w:color w:val="000000"/>
                <w:sz w:val="20"/>
                <w:szCs w:val="20"/>
                <w:lang w:eastAsia="en-IN"/>
              </w:rPr>
            </w:pPr>
          </w:p>
        </w:tc>
        <w:tc>
          <w:tcPr>
            <w:tcW w:w="777" w:type="dxa"/>
            <w:tcBorders>
              <w:top w:val="single" w:sz="4" w:space="0" w:color="auto"/>
              <w:left w:val="nil"/>
              <w:bottom w:val="single" w:sz="4" w:space="0" w:color="auto"/>
              <w:right w:val="nil"/>
            </w:tcBorders>
            <w:shd w:val="clear" w:color="auto" w:fill="auto"/>
            <w:noWrap/>
            <w:textDirection w:val="btLr"/>
            <w:vAlign w:val="bottom"/>
            <w:hideMark/>
          </w:tcPr>
          <w:p w:rsidR="00172596" w:rsidRPr="00E61F9A" w:rsidRDefault="00172596" w:rsidP="00F76DE3">
            <w:pPr>
              <w:spacing w:after="0" w:line="240" w:lineRule="auto"/>
              <w:rPr>
                <w:rFonts w:ascii="Calibri" w:eastAsia="Times New Roman" w:hAnsi="Calibri" w:cs="Times New Roman"/>
                <w:b/>
                <w:color w:val="000000"/>
                <w:sz w:val="20"/>
                <w:szCs w:val="20"/>
                <w:lang w:eastAsia="en-IN"/>
              </w:rPr>
            </w:pPr>
            <w:r w:rsidRPr="00E61F9A">
              <w:rPr>
                <w:rFonts w:ascii="Calibri" w:eastAsia="Times New Roman" w:hAnsi="Calibri" w:cs="Times New Roman"/>
                <w:b/>
                <w:color w:val="000000"/>
                <w:sz w:val="20"/>
                <w:szCs w:val="20"/>
                <w:lang w:eastAsia="en-IN"/>
              </w:rPr>
              <w:t>Receipt</w:t>
            </w:r>
          </w:p>
        </w:tc>
        <w:tc>
          <w:tcPr>
            <w:tcW w:w="786" w:type="dxa"/>
            <w:tcBorders>
              <w:top w:val="single" w:sz="4" w:space="0" w:color="auto"/>
              <w:left w:val="nil"/>
              <w:bottom w:val="single" w:sz="4" w:space="0" w:color="auto"/>
              <w:right w:val="nil"/>
            </w:tcBorders>
            <w:shd w:val="clear" w:color="auto" w:fill="auto"/>
            <w:noWrap/>
            <w:textDirection w:val="btLr"/>
            <w:vAlign w:val="bottom"/>
            <w:hideMark/>
          </w:tcPr>
          <w:p w:rsidR="00172596" w:rsidRPr="00E61F9A" w:rsidRDefault="00172596" w:rsidP="00F76DE3">
            <w:pPr>
              <w:spacing w:after="0" w:line="240" w:lineRule="auto"/>
              <w:rPr>
                <w:rFonts w:ascii="Calibri" w:eastAsia="Times New Roman" w:hAnsi="Calibri" w:cs="Times New Roman"/>
                <w:b/>
                <w:color w:val="000000"/>
                <w:sz w:val="20"/>
                <w:szCs w:val="20"/>
                <w:lang w:eastAsia="en-IN"/>
              </w:rPr>
            </w:pPr>
            <w:r w:rsidRPr="00E61F9A">
              <w:rPr>
                <w:rFonts w:ascii="Calibri" w:eastAsia="Times New Roman" w:hAnsi="Calibri" w:cs="Times New Roman"/>
                <w:b/>
                <w:color w:val="000000"/>
                <w:sz w:val="20"/>
                <w:szCs w:val="20"/>
                <w:lang w:eastAsia="en-IN"/>
              </w:rPr>
              <w:t>Expenditure</w:t>
            </w:r>
          </w:p>
        </w:tc>
        <w:tc>
          <w:tcPr>
            <w:tcW w:w="777" w:type="dxa"/>
            <w:tcBorders>
              <w:top w:val="single" w:sz="4" w:space="0" w:color="auto"/>
              <w:left w:val="nil"/>
              <w:bottom w:val="single" w:sz="4" w:space="0" w:color="auto"/>
              <w:right w:val="nil"/>
            </w:tcBorders>
            <w:shd w:val="clear" w:color="auto" w:fill="auto"/>
            <w:noWrap/>
            <w:textDirection w:val="btLr"/>
            <w:vAlign w:val="bottom"/>
            <w:hideMark/>
          </w:tcPr>
          <w:p w:rsidR="00172596" w:rsidRPr="00E61F9A" w:rsidRDefault="00172596" w:rsidP="00F76DE3">
            <w:pPr>
              <w:spacing w:after="0" w:line="240" w:lineRule="auto"/>
              <w:rPr>
                <w:rFonts w:ascii="Calibri" w:eastAsia="Times New Roman" w:hAnsi="Calibri" w:cs="Times New Roman"/>
                <w:b/>
                <w:color w:val="000000"/>
                <w:sz w:val="20"/>
                <w:szCs w:val="20"/>
                <w:lang w:eastAsia="en-IN"/>
              </w:rPr>
            </w:pPr>
            <w:r w:rsidRPr="00E61F9A">
              <w:rPr>
                <w:rFonts w:ascii="Calibri" w:eastAsia="Times New Roman" w:hAnsi="Calibri" w:cs="Times New Roman"/>
                <w:b/>
                <w:color w:val="000000"/>
                <w:sz w:val="20"/>
                <w:szCs w:val="20"/>
                <w:lang w:eastAsia="en-IN"/>
              </w:rPr>
              <w:t>Receipt</w:t>
            </w:r>
          </w:p>
        </w:tc>
        <w:tc>
          <w:tcPr>
            <w:tcW w:w="777" w:type="dxa"/>
            <w:tcBorders>
              <w:top w:val="single" w:sz="4" w:space="0" w:color="auto"/>
              <w:left w:val="nil"/>
              <w:bottom w:val="single" w:sz="4" w:space="0" w:color="auto"/>
              <w:right w:val="nil"/>
            </w:tcBorders>
            <w:shd w:val="clear" w:color="auto" w:fill="auto"/>
            <w:noWrap/>
            <w:textDirection w:val="btLr"/>
            <w:vAlign w:val="bottom"/>
            <w:hideMark/>
          </w:tcPr>
          <w:p w:rsidR="00172596" w:rsidRPr="00E61F9A" w:rsidRDefault="00172596" w:rsidP="00F76DE3">
            <w:pPr>
              <w:spacing w:after="0" w:line="240" w:lineRule="auto"/>
              <w:rPr>
                <w:rFonts w:ascii="Calibri" w:eastAsia="Times New Roman" w:hAnsi="Calibri" w:cs="Times New Roman"/>
                <w:b/>
                <w:color w:val="000000"/>
                <w:sz w:val="20"/>
                <w:szCs w:val="20"/>
                <w:lang w:eastAsia="en-IN"/>
              </w:rPr>
            </w:pPr>
            <w:r w:rsidRPr="00E61F9A">
              <w:rPr>
                <w:rFonts w:ascii="Calibri" w:eastAsia="Times New Roman" w:hAnsi="Calibri" w:cs="Times New Roman"/>
                <w:b/>
                <w:color w:val="000000"/>
                <w:sz w:val="20"/>
                <w:szCs w:val="20"/>
                <w:lang w:eastAsia="en-IN"/>
              </w:rPr>
              <w:t>Expenditure</w:t>
            </w:r>
          </w:p>
        </w:tc>
        <w:tc>
          <w:tcPr>
            <w:tcW w:w="777" w:type="dxa"/>
            <w:tcBorders>
              <w:top w:val="single" w:sz="4" w:space="0" w:color="auto"/>
              <w:left w:val="nil"/>
              <w:bottom w:val="single" w:sz="4" w:space="0" w:color="auto"/>
              <w:right w:val="nil"/>
            </w:tcBorders>
            <w:shd w:val="clear" w:color="auto" w:fill="auto"/>
            <w:noWrap/>
            <w:textDirection w:val="btLr"/>
            <w:vAlign w:val="bottom"/>
            <w:hideMark/>
          </w:tcPr>
          <w:p w:rsidR="00172596" w:rsidRPr="00E61F9A" w:rsidRDefault="00172596" w:rsidP="00F76DE3">
            <w:pPr>
              <w:spacing w:after="0" w:line="240" w:lineRule="auto"/>
              <w:rPr>
                <w:rFonts w:ascii="Calibri" w:eastAsia="Times New Roman" w:hAnsi="Calibri" w:cs="Times New Roman"/>
                <w:b/>
                <w:color w:val="000000"/>
                <w:sz w:val="20"/>
                <w:szCs w:val="20"/>
                <w:lang w:eastAsia="en-IN"/>
              </w:rPr>
            </w:pPr>
            <w:r w:rsidRPr="00E61F9A">
              <w:rPr>
                <w:rFonts w:ascii="Calibri" w:eastAsia="Times New Roman" w:hAnsi="Calibri" w:cs="Times New Roman"/>
                <w:b/>
                <w:color w:val="000000"/>
                <w:sz w:val="20"/>
                <w:szCs w:val="20"/>
                <w:lang w:eastAsia="en-IN"/>
              </w:rPr>
              <w:t>Receipt</w:t>
            </w:r>
          </w:p>
        </w:tc>
        <w:tc>
          <w:tcPr>
            <w:tcW w:w="777" w:type="dxa"/>
            <w:tcBorders>
              <w:top w:val="single" w:sz="4" w:space="0" w:color="auto"/>
              <w:left w:val="nil"/>
              <w:bottom w:val="single" w:sz="4" w:space="0" w:color="auto"/>
              <w:right w:val="nil"/>
            </w:tcBorders>
            <w:shd w:val="clear" w:color="auto" w:fill="auto"/>
            <w:noWrap/>
            <w:textDirection w:val="btLr"/>
            <w:vAlign w:val="bottom"/>
            <w:hideMark/>
          </w:tcPr>
          <w:p w:rsidR="00172596" w:rsidRPr="00E61F9A" w:rsidRDefault="00172596" w:rsidP="00F76DE3">
            <w:pPr>
              <w:spacing w:after="0" w:line="240" w:lineRule="auto"/>
              <w:rPr>
                <w:rFonts w:ascii="Calibri" w:eastAsia="Times New Roman" w:hAnsi="Calibri" w:cs="Times New Roman"/>
                <w:b/>
                <w:color w:val="000000"/>
                <w:sz w:val="20"/>
                <w:szCs w:val="20"/>
                <w:lang w:eastAsia="en-IN"/>
              </w:rPr>
            </w:pPr>
            <w:r w:rsidRPr="00E61F9A">
              <w:rPr>
                <w:rFonts w:ascii="Calibri" w:eastAsia="Times New Roman" w:hAnsi="Calibri" w:cs="Times New Roman"/>
                <w:b/>
                <w:color w:val="000000"/>
                <w:sz w:val="20"/>
                <w:szCs w:val="20"/>
                <w:lang w:eastAsia="en-IN"/>
              </w:rPr>
              <w:t>Expenditure</w:t>
            </w:r>
          </w:p>
        </w:tc>
        <w:tc>
          <w:tcPr>
            <w:tcW w:w="777" w:type="dxa"/>
            <w:tcBorders>
              <w:top w:val="single" w:sz="4" w:space="0" w:color="auto"/>
              <w:left w:val="nil"/>
              <w:bottom w:val="single" w:sz="4" w:space="0" w:color="auto"/>
              <w:right w:val="nil"/>
            </w:tcBorders>
            <w:shd w:val="clear" w:color="auto" w:fill="auto"/>
            <w:noWrap/>
            <w:textDirection w:val="btLr"/>
            <w:vAlign w:val="bottom"/>
            <w:hideMark/>
          </w:tcPr>
          <w:p w:rsidR="00172596" w:rsidRPr="00E61F9A" w:rsidRDefault="00172596" w:rsidP="00F76DE3">
            <w:pPr>
              <w:spacing w:after="0" w:line="240" w:lineRule="auto"/>
              <w:rPr>
                <w:rFonts w:ascii="Calibri" w:eastAsia="Times New Roman" w:hAnsi="Calibri" w:cs="Times New Roman"/>
                <w:b/>
                <w:color w:val="000000"/>
                <w:sz w:val="20"/>
                <w:szCs w:val="20"/>
                <w:lang w:eastAsia="en-IN"/>
              </w:rPr>
            </w:pPr>
            <w:r w:rsidRPr="00E61F9A">
              <w:rPr>
                <w:rFonts w:ascii="Calibri" w:eastAsia="Times New Roman" w:hAnsi="Calibri" w:cs="Times New Roman"/>
                <w:b/>
                <w:color w:val="000000"/>
                <w:sz w:val="20"/>
                <w:szCs w:val="20"/>
                <w:lang w:eastAsia="en-IN"/>
              </w:rPr>
              <w:t>Receipt</w:t>
            </w:r>
          </w:p>
        </w:tc>
        <w:tc>
          <w:tcPr>
            <w:tcW w:w="777" w:type="dxa"/>
            <w:tcBorders>
              <w:top w:val="single" w:sz="4" w:space="0" w:color="auto"/>
              <w:left w:val="nil"/>
              <w:bottom w:val="single" w:sz="4" w:space="0" w:color="auto"/>
              <w:right w:val="nil"/>
            </w:tcBorders>
            <w:shd w:val="clear" w:color="auto" w:fill="auto"/>
            <w:noWrap/>
            <w:textDirection w:val="btLr"/>
            <w:vAlign w:val="bottom"/>
            <w:hideMark/>
          </w:tcPr>
          <w:p w:rsidR="00172596" w:rsidRPr="00E61F9A" w:rsidRDefault="00172596" w:rsidP="00F76DE3">
            <w:pPr>
              <w:spacing w:after="0" w:line="240" w:lineRule="auto"/>
              <w:rPr>
                <w:rFonts w:ascii="Calibri" w:eastAsia="Times New Roman" w:hAnsi="Calibri" w:cs="Times New Roman"/>
                <w:b/>
                <w:color w:val="000000"/>
                <w:sz w:val="20"/>
                <w:szCs w:val="20"/>
                <w:lang w:eastAsia="en-IN"/>
              </w:rPr>
            </w:pPr>
            <w:r w:rsidRPr="00E61F9A">
              <w:rPr>
                <w:rFonts w:ascii="Calibri" w:eastAsia="Times New Roman" w:hAnsi="Calibri" w:cs="Times New Roman"/>
                <w:b/>
                <w:color w:val="000000"/>
                <w:sz w:val="20"/>
                <w:szCs w:val="20"/>
                <w:lang w:eastAsia="en-IN"/>
              </w:rPr>
              <w:t>Expenditure</w:t>
            </w:r>
          </w:p>
        </w:tc>
        <w:tc>
          <w:tcPr>
            <w:tcW w:w="777" w:type="dxa"/>
            <w:tcBorders>
              <w:top w:val="single" w:sz="4" w:space="0" w:color="auto"/>
              <w:left w:val="nil"/>
              <w:bottom w:val="single" w:sz="4" w:space="0" w:color="auto"/>
              <w:right w:val="nil"/>
            </w:tcBorders>
            <w:shd w:val="clear" w:color="auto" w:fill="auto"/>
            <w:noWrap/>
            <w:textDirection w:val="btLr"/>
            <w:vAlign w:val="bottom"/>
            <w:hideMark/>
          </w:tcPr>
          <w:p w:rsidR="00172596" w:rsidRPr="00E61F9A" w:rsidRDefault="00172596" w:rsidP="00F76DE3">
            <w:pPr>
              <w:spacing w:after="0" w:line="240" w:lineRule="auto"/>
              <w:rPr>
                <w:rFonts w:ascii="Calibri" w:eastAsia="Times New Roman" w:hAnsi="Calibri" w:cs="Times New Roman"/>
                <w:b/>
                <w:color w:val="000000"/>
                <w:sz w:val="20"/>
                <w:szCs w:val="20"/>
                <w:lang w:eastAsia="en-IN"/>
              </w:rPr>
            </w:pPr>
            <w:r w:rsidRPr="00E61F9A">
              <w:rPr>
                <w:rFonts w:ascii="Calibri" w:eastAsia="Times New Roman" w:hAnsi="Calibri" w:cs="Times New Roman"/>
                <w:b/>
                <w:color w:val="000000"/>
                <w:sz w:val="20"/>
                <w:szCs w:val="20"/>
                <w:lang w:eastAsia="en-IN"/>
              </w:rPr>
              <w:t>Receipt</w:t>
            </w:r>
          </w:p>
        </w:tc>
        <w:tc>
          <w:tcPr>
            <w:tcW w:w="777" w:type="dxa"/>
            <w:tcBorders>
              <w:top w:val="single" w:sz="4" w:space="0" w:color="auto"/>
              <w:left w:val="nil"/>
              <w:bottom w:val="single" w:sz="4" w:space="0" w:color="auto"/>
              <w:right w:val="nil"/>
            </w:tcBorders>
            <w:shd w:val="clear" w:color="auto" w:fill="auto"/>
            <w:noWrap/>
            <w:textDirection w:val="btLr"/>
            <w:vAlign w:val="bottom"/>
            <w:hideMark/>
          </w:tcPr>
          <w:p w:rsidR="00172596" w:rsidRPr="00E61F9A" w:rsidRDefault="00172596" w:rsidP="00F76DE3">
            <w:pPr>
              <w:spacing w:after="0" w:line="240" w:lineRule="auto"/>
              <w:rPr>
                <w:rFonts w:ascii="Calibri" w:eastAsia="Times New Roman" w:hAnsi="Calibri" w:cs="Times New Roman"/>
                <w:b/>
                <w:color w:val="000000"/>
                <w:sz w:val="20"/>
                <w:szCs w:val="20"/>
                <w:lang w:eastAsia="en-IN"/>
              </w:rPr>
            </w:pPr>
            <w:r w:rsidRPr="00E61F9A">
              <w:rPr>
                <w:rFonts w:ascii="Calibri" w:eastAsia="Times New Roman" w:hAnsi="Calibri" w:cs="Times New Roman"/>
                <w:b/>
                <w:color w:val="000000"/>
                <w:sz w:val="20"/>
                <w:szCs w:val="20"/>
                <w:lang w:eastAsia="en-IN"/>
              </w:rPr>
              <w:t>Expenditure</w:t>
            </w:r>
          </w:p>
        </w:tc>
        <w:tc>
          <w:tcPr>
            <w:tcW w:w="875" w:type="dxa"/>
            <w:tcBorders>
              <w:top w:val="single" w:sz="4" w:space="0" w:color="auto"/>
              <w:left w:val="nil"/>
              <w:bottom w:val="single" w:sz="4" w:space="0" w:color="auto"/>
              <w:right w:val="nil"/>
            </w:tcBorders>
            <w:shd w:val="clear" w:color="auto" w:fill="auto"/>
            <w:noWrap/>
            <w:textDirection w:val="btLr"/>
            <w:vAlign w:val="bottom"/>
            <w:hideMark/>
          </w:tcPr>
          <w:p w:rsidR="00172596" w:rsidRPr="00E61F9A" w:rsidRDefault="00172596" w:rsidP="00F76DE3">
            <w:pPr>
              <w:spacing w:after="0" w:line="240" w:lineRule="auto"/>
              <w:rPr>
                <w:rFonts w:ascii="Calibri" w:eastAsia="Times New Roman" w:hAnsi="Calibri" w:cs="Times New Roman"/>
                <w:b/>
                <w:color w:val="000000"/>
                <w:sz w:val="20"/>
                <w:szCs w:val="20"/>
                <w:lang w:eastAsia="en-IN"/>
              </w:rPr>
            </w:pPr>
            <w:r w:rsidRPr="00E61F9A">
              <w:rPr>
                <w:rFonts w:ascii="Calibri" w:eastAsia="Times New Roman" w:hAnsi="Calibri" w:cs="Times New Roman"/>
                <w:b/>
                <w:color w:val="000000"/>
                <w:sz w:val="20"/>
                <w:szCs w:val="20"/>
                <w:lang w:eastAsia="en-IN"/>
              </w:rPr>
              <w:t>Receipt</w:t>
            </w:r>
          </w:p>
        </w:tc>
        <w:tc>
          <w:tcPr>
            <w:tcW w:w="867" w:type="dxa"/>
            <w:tcBorders>
              <w:top w:val="single" w:sz="4" w:space="0" w:color="auto"/>
              <w:left w:val="nil"/>
              <w:bottom w:val="single" w:sz="4" w:space="0" w:color="auto"/>
              <w:right w:val="nil"/>
            </w:tcBorders>
            <w:shd w:val="clear" w:color="auto" w:fill="auto"/>
            <w:noWrap/>
            <w:textDirection w:val="btLr"/>
            <w:vAlign w:val="bottom"/>
            <w:hideMark/>
          </w:tcPr>
          <w:p w:rsidR="00172596" w:rsidRPr="00E61F9A" w:rsidRDefault="00172596" w:rsidP="00F76DE3">
            <w:pPr>
              <w:spacing w:after="0" w:line="240" w:lineRule="auto"/>
              <w:rPr>
                <w:rFonts w:ascii="Calibri" w:eastAsia="Times New Roman" w:hAnsi="Calibri" w:cs="Times New Roman"/>
                <w:b/>
                <w:color w:val="000000"/>
                <w:sz w:val="20"/>
                <w:szCs w:val="20"/>
                <w:lang w:eastAsia="en-IN"/>
              </w:rPr>
            </w:pPr>
            <w:r w:rsidRPr="00E61F9A">
              <w:rPr>
                <w:rFonts w:ascii="Calibri" w:eastAsia="Times New Roman" w:hAnsi="Calibri" w:cs="Times New Roman"/>
                <w:b/>
                <w:color w:val="000000"/>
                <w:sz w:val="20"/>
                <w:szCs w:val="20"/>
                <w:lang w:eastAsia="en-IN"/>
              </w:rPr>
              <w:t>Expenditure</w:t>
            </w:r>
          </w:p>
        </w:tc>
      </w:tr>
      <w:tr w:rsidR="00172596" w:rsidRPr="00E61F9A" w:rsidTr="00E61F9A">
        <w:trPr>
          <w:trHeight w:val="300"/>
          <w:jc w:val="center"/>
        </w:trPr>
        <w:tc>
          <w:tcPr>
            <w:tcW w:w="808" w:type="dxa"/>
            <w:tcBorders>
              <w:top w:val="nil"/>
              <w:left w:val="nil"/>
              <w:bottom w:val="nil"/>
              <w:right w:val="nil"/>
            </w:tcBorders>
            <w:shd w:val="clear" w:color="auto" w:fill="auto"/>
            <w:noWrap/>
            <w:vAlign w:val="bottom"/>
            <w:hideMark/>
          </w:tcPr>
          <w:p w:rsidR="00172596" w:rsidRPr="00E61F9A" w:rsidRDefault="00172596" w:rsidP="00172596">
            <w:pPr>
              <w:spacing w:after="0" w:line="240" w:lineRule="auto"/>
              <w:rPr>
                <w:rFonts w:ascii="Calibri" w:eastAsia="Times New Roman" w:hAnsi="Calibri" w:cs="Times New Roman"/>
                <w:color w:val="000000"/>
                <w:sz w:val="20"/>
                <w:szCs w:val="20"/>
                <w:lang w:eastAsia="en-IN"/>
              </w:rPr>
            </w:pPr>
            <w:r w:rsidRPr="00E61F9A">
              <w:rPr>
                <w:rFonts w:ascii="Calibri" w:eastAsia="Times New Roman" w:hAnsi="Calibri" w:cs="Times New Roman"/>
                <w:color w:val="000000"/>
                <w:sz w:val="20"/>
                <w:szCs w:val="20"/>
                <w:lang w:eastAsia="en-IN"/>
              </w:rPr>
              <w:t>Admin</w:t>
            </w:r>
          </w:p>
        </w:tc>
        <w:tc>
          <w:tcPr>
            <w:tcW w:w="777" w:type="dxa"/>
            <w:tcBorders>
              <w:top w:val="nil"/>
              <w:left w:val="nil"/>
              <w:bottom w:val="nil"/>
              <w:right w:val="nil"/>
            </w:tcBorders>
            <w:shd w:val="clear" w:color="auto" w:fill="auto"/>
            <w:noWrap/>
            <w:vAlign w:val="bottom"/>
            <w:hideMark/>
          </w:tcPr>
          <w:p w:rsidR="00172596" w:rsidRPr="00E61F9A" w:rsidRDefault="00172596" w:rsidP="00172596">
            <w:pPr>
              <w:spacing w:after="0" w:line="240" w:lineRule="auto"/>
              <w:jc w:val="right"/>
              <w:rPr>
                <w:rFonts w:ascii="Calibri" w:eastAsia="Times New Roman" w:hAnsi="Calibri" w:cs="Times New Roman"/>
                <w:color w:val="000000"/>
                <w:sz w:val="20"/>
                <w:szCs w:val="20"/>
                <w:lang w:eastAsia="en-IN"/>
              </w:rPr>
            </w:pPr>
            <w:r w:rsidRPr="00E61F9A">
              <w:rPr>
                <w:rFonts w:ascii="Calibri" w:eastAsia="Times New Roman" w:hAnsi="Calibri" w:cs="Times New Roman"/>
                <w:color w:val="000000"/>
                <w:sz w:val="20"/>
                <w:szCs w:val="20"/>
                <w:lang w:eastAsia="en-IN"/>
              </w:rPr>
              <w:t>228.6</w:t>
            </w:r>
          </w:p>
        </w:tc>
        <w:tc>
          <w:tcPr>
            <w:tcW w:w="786" w:type="dxa"/>
            <w:tcBorders>
              <w:top w:val="nil"/>
              <w:left w:val="nil"/>
              <w:bottom w:val="nil"/>
              <w:right w:val="nil"/>
            </w:tcBorders>
            <w:shd w:val="clear" w:color="auto" w:fill="auto"/>
            <w:noWrap/>
            <w:vAlign w:val="bottom"/>
            <w:hideMark/>
          </w:tcPr>
          <w:p w:rsidR="00172596" w:rsidRPr="00E61F9A" w:rsidRDefault="00172596" w:rsidP="00172596">
            <w:pPr>
              <w:spacing w:after="0" w:line="240" w:lineRule="auto"/>
              <w:jc w:val="right"/>
              <w:rPr>
                <w:rFonts w:ascii="Calibri" w:eastAsia="Times New Roman" w:hAnsi="Calibri" w:cs="Times New Roman"/>
                <w:color w:val="000000"/>
                <w:sz w:val="20"/>
                <w:szCs w:val="20"/>
                <w:lang w:eastAsia="en-IN"/>
              </w:rPr>
            </w:pPr>
            <w:r w:rsidRPr="00E61F9A">
              <w:rPr>
                <w:rFonts w:ascii="Calibri" w:eastAsia="Times New Roman" w:hAnsi="Calibri" w:cs="Times New Roman"/>
                <w:color w:val="000000"/>
                <w:sz w:val="20"/>
                <w:szCs w:val="20"/>
                <w:lang w:eastAsia="en-IN"/>
              </w:rPr>
              <w:t>213.84</w:t>
            </w:r>
          </w:p>
        </w:tc>
        <w:tc>
          <w:tcPr>
            <w:tcW w:w="777" w:type="dxa"/>
            <w:tcBorders>
              <w:top w:val="nil"/>
              <w:left w:val="nil"/>
              <w:bottom w:val="nil"/>
              <w:right w:val="nil"/>
            </w:tcBorders>
            <w:shd w:val="clear" w:color="auto" w:fill="auto"/>
            <w:noWrap/>
            <w:vAlign w:val="bottom"/>
            <w:hideMark/>
          </w:tcPr>
          <w:p w:rsidR="00172596" w:rsidRPr="00E61F9A" w:rsidRDefault="00172596" w:rsidP="00172596">
            <w:pPr>
              <w:spacing w:after="0" w:line="240" w:lineRule="auto"/>
              <w:jc w:val="right"/>
              <w:rPr>
                <w:rFonts w:ascii="Calibri" w:eastAsia="Times New Roman" w:hAnsi="Calibri" w:cs="Times New Roman"/>
                <w:color w:val="000000"/>
                <w:sz w:val="20"/>
                <w:szCs w:val="20"/>
                <w:lang w:eastAsia="en-IN"/>
              </w:rPr>
            </w:pPr>
            <w:r w:rsidRPr="00E61F9A">
              <w:rPr>
                <w:rFonts w:ascii="Calibri" w:eastAsia="Times New Roman" w:hAnsi="Calibri" w:cs="Times New Roman"/>
                <w:color w:val="000000"/>
                <w:sz w:val="20"/>
                <w:szCs w:val="20"/>
                <w:lang w:eastAsia="en-IN"/>
              </w:rPr>
              <w:t>292.79</w:t>
            </w:r>
          </w:p>
        </w:tc>
        <w:tc>
          <w:tcPr>
            <w:tcW w:w="777" w:type="dxa"/>
            <w:tcBorders>
              <w:top w:val="nil"/>
              <w:left w:val="nil"/>
              <w:bottom w:val="nil"/>
              <w:right w:val="nil"/>
            </w:tcBorders>
            <w:shd w:val="clear" w:color="auto" w:fill="auto"/>
            <w:noWrap/>
            <w:vAlign w:val="bottom"/>
            <w:hideMark/>
          </w:tcPr>
          <w:p w:rsidR="00172596" w:rsidRPr="00E61F9A" w:rsidRDefault="00172596" w:rsidP="00172596">
            <w:pPr>
              <w:spacing w:after="0" w:line="240" w:lineRule="auto"/>
              <w:jc w:val="right"/>
              <w:rPr>
                <w:rFonts w:ascii="Calibri" w:eastAsia="Times New Roman" w:hAnsi="Calibri" w:cs="Times New Roman"/>
                <w:color w:val="000000"/>
                <w:sz w:val="20"/>
                <w:szCs w:val="20"/>
                <w:lang w:eastAsia="en-IN"/>
              </w:rPr>
            </w:pPr>
            <w:r w:rsidRPr="00E61F9A">
              <w:rPr>
                <w:rFonts w:ascii="Calibri" w:eastAsia="Times New Roman" w:hAnsi="Calibri" w:cs="Times New Roman"/>
                <w:color w:val="000000"/>
                <w:sz w:val="20"/>
                <w:szCs w:val="20"/>
                <w:lang w:eastAsia="en-IN"/>
              </w:rPr>
              <w:t>276.11</w:t>
            </w:r>
          </w:p>
        </w:tc>
        <w:tc>
          <w:tcPr>
            <w:tcW w:w="777" w:type="dxa"/>
            <w:tcBorders>
              <w:top w:val="nil"/>
              <w:left w:val="nil"/>
              <w:bottom w:val="nil"/>
              <w:right w:val="nil"/>
            </w:tcBorders>
            <w:shd w:val="clear" w:color="auto" w:fill="auto"/>
            <w:noWrap/>
            <w:vAlign w:val="bottom"/>
            <w:hideMark/>
          </w:tcPr>
          <w:p w:rsidR="00172596" w:rsidRPr="00E61F9A" w:rsidRDefault="00172596" w:rsidP="00172596">
            <w:pPr>
              <w:spacing w:after="0" w:line="240" w:lineRule="auto"/>
              <w:jc w:val="right"/>
              <w:rPr>
                <w:rFonts w:ascii="Calibri" w:eastAsia="Times New Roman" w:hAnsi="Calibri" w:cs="Times New Roman"/>
                <w:color w:val="000000"/>
                <w:sz w:val="20"/>
                <w:szCs w:val="20"/>
                <w:lang w:eastAsia="en-IN"/>
              </w:rPr>
            </w:pPr>
            <w:r w:rsidRPr="00E61F9A">
              <w:rPr>
                <w:rFonts w:ascii="Calibri" w:eastAsia="Times New Roman" w:hAnsi="Calibri" w:cs="Times New Roman"/>
                <w:color w:val="000000"/>
                <w:sz w:val="20"/>
                <w:szCs w:val="20"/>
                <w:lang w:eastAsia="en-IN"/>
              </w:rPr>
              <w:t>348.71</w:t>
            </w:r>
          </w:p>
        </w:tc>
        <w:tc>
          <w:tcPr>
            <w:tcW w:w="777" w:type="dxa"/>
            <w:tcBorders>
              <w:top w:val="nil"/>
              <w:left w:val="nil"/>
              <w:bottom w:val="nil"/>
              <w:right w:val="nil"/>
            </w:tcBorders>
            <w:shd w:val="clear" w:color="auto" w:fill="auto"/>
            <w:noWrap/>
            <w:vAlign w:val="bottom"/>
            <w:hideMark/>
          </w:tcPr>
          <w:p w:rsidR="00172596" w:rsidRPr="00E61F9A" w:rsidRDefault="00172596" w:rsidP="00172596">
            <w:pPr>
              <w:spacing w:after="0" w:line="240" w:lineRule="auto"/>
              <w:jc w:val="right"/>
              <w:rPr>
                <w:rFonts w:ascii="Calibri" w:eastAsia="Times New Roman" w:hAnsi="Calibri" w:cs="Times New Roman"/>
                <w:color w:val="000000"/>
                <w:sz w:val="20"/>
                <w:szCs w:val="20"/>
                <w:lang w:eastAsia="en-IN"/>
              </w:rPr>
            </w:pPr>
            <w:r w:rsidRPr="00E61F9A">
              <w:rPr>
                <w:rFonts w:ascii="Calibri" w:eastAsia="Times New Roman" w:hAnsi="Calibri" w:cs="Times New Roman"/>
                <w:color w:val="000000"/>
                <w:sz w:val="20"/>
                <w:szCs w:val="20"/>
                <w:lang w:eastAsia="en-IN"/>
              </w:rPr>
              <w:t>340.53</w:t>
            </w:r>
          </w:p>
        </w:tc>
        <w:tc>
          <w:tcPr>
            <w:tcW w:w="777" w:type="dxa"/>
            <w:tcBorders>
              <w:top w:val="nil"/>
              <w:left w:val="nil"/>
              <w:bottom w:val="nil"/>
              <w:right w:val="nil"/>
            </w:tcBorders>
            <w:shd w:val="clear" w:color="auto" w:fill="auto"/>
            <w:noWrap/>
            <w:vAlign w:val="bottom"/>
            <w:hideMark/>
          </w:tcPr>
          <w:p w:rsidR="00172596" w:rsidRPr="00E61F9A" w:rsidRDefault="00172596" w:rsidP="00172596">
            <w:pPr>
              <w:spacing w:after="0" w:line="240" w:lineRule="auto"/>
              <w:jc w:val="right"/>
              <w:rPr>
                <w:rFonts w:ascii="Calibri" w:eastAsia="Times New Roman" w:hAnsi="Calibri" w:cs="Times New Roman"/>
                <w:color w:val="000000"/>
                <w:sz w:val="20"/>
                <w:szCs w:val="20"/>
                <w:lang w:eastAsia="en-IN"/>
              </w:rPr>
            </w:pPr>
            <w:r w:rsidRPr="00E61F9A">
              <w:rPr>
                <w:rFonts w:ascii="Calibri" w:eastAsia="Times New Roman" w:hAnsi="Calibri" w:cs="Times New Roman"/>
                <w:color w:val="000000"/>
                <w:sz w:val="20"/>
                <w:szCs w:val="20"/>
                <w:lang w:eastAsia="en-IN"/>
              </w:rPr>
              <w:t>342.58</w:t>
            </w:r>
          </w:p>
        </w:tc>
        <w:tc>
          <w:tcPr>
            <w:tcW w:w="777" w:type="dxa"/>
            <w:tcBorders>
              <w:top w:val="nil"/>
              <w:left w:val="nil"/>
              <w:bottom w:val="nil"/>
              <w:right w:val="nil"/>
            </w:tcBorders>
            <w:shd w:val="clear" w:color="auto" w:fill="auto"/>
            <w:noWrap/>
            <w:vAlign w:val="bottom"/>
            <w:hideMark/>
          </w:tcPr>
          <w:p w:rsidR="00172596" w:rsidRPr="00E61F9A" w:rsidRDefault="00172596" w:rsidP="00172596">
            <w:pPr>
              <w:spacing w:after="0" w:line="240" w:lineRule="auto"/>
              <w:jc w:val="right"/>
              <w:rPr>
                <w:rFonts w:ascii="Calibri" w:eastAsia="Times New Roman" w:hAnsi="Calibri" w:cs="Times New Roman"/>
                <w:color w:val="000000"/>
                <w:sz w:val="20"/>
                <w:szCs w:val="20"/>
                <w:lang w:eastAsia="en-IN"/>
              </w:rPr>
            </w:pPr>
            <w:r w:rsidRPr="00E61F9A">
              <w:rPr>
                <w:rFonts w:ascii="Calibri" w:eastAsia="Times New Roman" w:hAnsi="Calibri" w:cs="Times New Roman"/>
                <w:color w:val="000000"/>
                <w:sz w:val="20"/>
                <w:szCs w:val="20"/>
                <w:lang w:eastAsia="en-IN"/>
              </w:rPr>
              <w:t>332.4</w:t>
            </w:r>
          </w:p>
        </w:tc>
        <w:tc>
          <w:tcPr>
            <w:tcW w:w="777" w:type="dxa"/>
            <w:tcBorders>
              <w:top w:val="nil"/>
              <w:left w:val="nil"/>
              <w:bottom w:val="nil"/>
              <w:right w:val="nil"/>
            </w:tcBorders>
            <w:shd w:val="clear" w:color="auto" w:fill="auto"/>
            <w:noWrap/>
            <w:vAlign w:val="bottom"/>
            <w:hideMark/>
          </w:tcPr>
          <w:p w:rsidR="00172596" w:rsidRPr="00E61F9A" w:rsidRDefault="00172596" w:rsidP="00172596">
            <w:pPr>
              <w:spacing w:after="0" w:line="240" w:lineRule="auto"/>
              <w:jc w:val="right"/>
              <w:rPr>
                <w:rFonts w:ascii="Calibri" w:eastAsia="Times New Roman" w:hAnsi="Calibri" w:cs="Times New Roman"/>
                <w:color w:val="000000"/>
                <w:sz w:val="20"/>
                <w:szCs w:val="20"/>
                <w:lang w:eastAsia="en-IN"/>
              </w:rPr>
            </w:pPr>
            <w:r w:rsidRPr="00E61F9A">
              <w:rPr>
                <w:rFonts w:ascii="Calibri" w:eastAsia="Times New Roman" w:hAnsi="Calibri" w:cs="Times New Roman"/>
                <w:color w:val="000000"/>
                <w:sz w:val="20"/>
                <w:szCs w:val="20"/>
                <w:lang w:eastAsia="en-IN"/>
              </w:rPr>
              <w:t>407.65</w:t>
            </w:r>
          </w:p>
        </w:tc>
        <w:tc>
          <w:tcPr>
            <w:tcW w:w="777" w:type="dxa"/>
            <w:tcBorders>
              <w:top w:val="nil"/>
              <w:left w:val="nil"/>
              <w:bottom w:val="nil"/>
              <w:right w:val="nil"/>
            </w:tcBorders>
            <w:shd w:val="clear" w:color="auto" w:fill="auto"/>
            <w:noWrap/>
            <w:vAlign w:val="bottom"/>
            <w:hideMark/>
          </w:tcPr>
          <w:p w:rsidR="00172596" w:rsidRPr="00E61F9A" w:rsidRDefault="00172596" w:rsidP="00172596">
            <w:pPr>
              <w:spacing w:after="0" w:line="240" w:lineRule="auto"/>
              <w:jc w:val="right"/>
              <w:rPr>
                <w:rFonts w:ascii="Calibri" w:eastAsia="Times New Roman" w:hAnsi="Calibri" w:cs="Times New Roman"/>
                <w:color w:val="000000"/>
                <w:sz w:val="20"/>
                <w:szCs w:val="20"/>
                <w:lang w:eastAsia="en-IN"/>
              </w:rPr>
            </w:pPr>
            <w:r w:rsidRPr="00E61F9A">
              <w:rPr>
                <w:rFonts w:ascii="Calibri" w:eastAsia="Times New Roman" w:hAnsi="Calibri" w:cs="Times New Roman"/>
                <w:color w:val="000000"/>
                <w:sz w:val="20"/>
                <w:szCs w:val="20"/>
                <w:lang w:eastAsia="en-IN"/>
              </w:rPr>
              <w:t>351.7</w:t>
            </w:r>
          </w:p>
        </w:tc>
        <w:tc>
          <w:tcPr>
            <w:tcW w:w="875" w:type="dxa"/>
            <w:tcBorders>
              <w:top w:val="nil"/>
              <w:left w:val="nil"/>
              <w:bottom w:val="nil"/>
              <w:right w:val="nil"/>
            </w:tcBorders>
            <w:shd w:val="clear" w:color="auto" w:fill="auto"/>
            <w:noWrap/>
            <w:vAlign w:val="bottom"/>
            <w:hideMark/>
          </w:tcPr>
          <w:p w:rsidR="00172596" w:rsidRPr="00E61F9A" w:rsidRDefault="00172596" w:rsidP="00172596">
            <w:pPr>
              <w:spacing w:after="0" w:line="240" w:lineRule="auto"/>
              <w:jc w:val="right"/>
              <w:rPr>
                <w:rFonts w:ascii="Calibri" w:eastAsia="Times New Roman" w:hAnsi="Calibri" w:cs="Times New Roman"/>
                <w:color w:val="000000"/>
                <w:sz w:val="20"/>
                <w:szCs w:val="20"/>
                <w:lang w:eastAsia="en-IN"/>
              </w:rPr>
            </w:pPr>
            <w:r w:rsidRPr="00E61F9A">
              <w:rPr>
                <w:rFonts w:ascii="Calibri" w:eastAsia="Times New Roman" w:hAnsi="Calibri" w:cs="Times New Roman"/>
                <w:color w:val="000000"/>
                <w:sz w:val="20"/>
                <w:szCs w:val="20"/>
                <w:lang w:eastAsia="en-IN"/>
              </w:rPr>
              <w:t>1620.33</w:t>
            </w:r>
          </w:p>
        </w:tc>
        <w:tc>
          <w:tcPr>
            <w:tcW w:w="867" w:type="dxa"/>
            <w:tcBorders>
              <w:top w:val="nil"/>
              <w:left w:val="nil"/>
              <w:bottom w:val="nil"/>
              <w:right w:val="nil"/>
            </w:tcBorders>
            <w:shd w:val="clear" w:color="auto" w:fill="auto"/>
            <w:noWrap/>
            <w:vAlign w:val="bottom"/>
            <w:hideMark/>
          </w:tcPr>
          <w:p w:rsidR="00172596" w:rsidRPr="00E61F9A" w:rsidRDefault="00172596" w:rsidP="00172596">
            <w:pPr>
              <w:spacing w:after="0" w:line="240" w:lineRule="auto"/>
              <w:jc w:val="right"/>
              <w:rPr>
                <w:rFonts w:ascii="Calibri" w:eastAsia="Times New Roman" w:hAnsi="Calibri" w:cs="Times New Roman"/>
                <w:color w:val="000000"/>
                <w:sz w:val="20"/>
                <w:szCs w:val="20"/>
                <w:lang w:eastAsia="en-IN"/>
              </w:rPr>
            </w:pPr>
            <w:r w:rsidRPr="00E61F9A">
              <w:rPr>
                <w:rFonts w:ascii="Calibri" w:eastAsia="Times New Roman" w:hAnsi="Calibri" w:cs="Times New Roman"/>
                <w:color w:val="000000"/>
                <w:sz w:val="20"/>
                <w:szCs w:val="20"/>
                <w:lang w:eastAsia="en-IN"/>
              </w:rPr>
              <w:t>1514.58</w:t>
            </w:r>
          </w:p>
        </w:tc>
      </w:tr>
      <w:tr w:rsidR="00172596" w:rsidRPr="00E61F9A" w:rsidTr="00E61F9A">
        <w:trPr>
          <w:trHeight w:val="300"/>
          <w:jc w:val="center"/>
        </w:trPr>
        <w:tc>
          <w:tcPr>
            <w:tcW w:w="808" w:type="dxa"/>
            <w:tcBorders>
              <w:top w:val="nil"/>
              <w:left w:val="nil"/>
              <w:bottom w:val="nil"/>
              <w:right w:val="nil"/>
            </w:tcBorders>
            <w:shd w:val="clear" w:color="auto" w:fill="auto"/>
            <w:noWrap/>
            <w:vAlign w:val="bottom"/>
            <w:hideMark/>
          </w:tcPr>
          <w:p w:rsidR="00172596" w:rsidRPr="00E61F9A" w:rsidRDefault="00172596" w:rsidP="00172596">
            <w:pPr>
              <w:spacing w:after="0" w:line="240" w:lineRule="auto"/>
              <w:rPr>
                <w:rFonts w:ascii="Calibri" w:eastAsia="Times New Roman" w:hAnsi="Calibri" w:cs="Times New Roman"/>
                <w:color w:val="000000"/>
                <w:sz w:val="20"/>
                <w:szCs w:val="20"/>
                <w:lang w:eastAsia="en-IN"/>
              </w:rPr>
            </w:pPr>
            <w:r w:rsidRPr="00E61F9A">
              <w:rPr>
                <w:rFonts w:ascii="Calibri" w:eastAsia="Times New Roman" w:hAnsi="Calibri" w:cs="Times New Roman"/>
                <w:color w:val="000000"/>
                <w:sz w:val="20"/>
                <w:szCs w:val="20"/>
                <w:lang w:eastAsia="en-IN"/>
              </w:rPr>
              <w:t>Non Plan</w:t>
            </w:r>
          </w:p>
        </w:tc>
        <w:tc>
          <w:tcPr>
            <w:tcW w:w="777" w:type="dxa"/>
            <w:tcBorders>
              <w:top w:val="nil"/>
              <w:left w:val="nil"/>
              <w:bottom w:val="nil"/>
              <w:right w:val="nil"/>
            </w:tcBorders>
            <w:shd w:val="clear" w:color="auto" w:fill="auto"/>
            <w:noWrap/>
            <w:vAlign w:val="bottom"/>
            <w:hideMark/>
          </w:tcPr>
          <w:p w:rsidR="00172596" w:rsidRPr="00E61F9A" w:rsidRDefault="00172596" w:rsidP="00172596">
            <w:pPr>
              <w:spacing w:after="0" w:line="240" w:lineRule="auto"/>
              <w:jc w:val="right"/>
              <w:rPr>
                <w:rFonts w:ascii="Calibri" w:eastAsia="Times New Roman" w:hAnsi="Calibri" w:cs="Times New Roman"/>
                <w:color w:val="000000"/>
                <w:sz w:val="20"/>
                <w:szCs w:val="20"/>
                <w:lang w:eastAsia="en-IN"/>
              </w:rPr>
            </w:pPr>
            <w:r w:rsidRPr="00E61F9A">
              <w:rPr>
                <w:rFonts w:ascii="Calibri" w:eastAsia="Times New Roman" w:hAnsi="Calibri" w:cs="Times New Roman"/>
                <w:color w:val="000000"/>
                <w:sz w:val="20"/>
                <w:szCs w:val="20"/>
                <w:lang w:eastAsia="en-IN"/>
              </w:rPr>
              <w:t>33</w:t>
            </w:r>
          </w:p>
        </w:tc>
        <w:tc>
          <w:tcPr>
            <w:tcW w:w="786" w:type="dxa"/>
            <w:tcBorders>
              <w:top w:val="nil"/>
              <w:left w:val="nil"/>
              <w:bottom w:val="nil"/>
              <w:right w:val="nil"/>
            </w:tcBorders>
            <w:shd w:val="clear" w:color="auto" w:fill="auto"/>
            <w:noWrap/>
            <w:vAlign w:val="bottom"/>
            <w:hideMark/>
          </w:tcPr>
          <w:p w:rsidR="00172596" w:rsidRPr="00E61F9A" w:rsidRDefault="00172596" w:rsidP="00172596">
            <w:pPr>
              <w:spacing w:after="0" w:line="240" w:lineRule="auto"/>
              <w:jc w:val="right"/>
              <w:rPr>
                <w:rFonts w:ascii="Calibri" w:eastAsia="Times New Roman" w:hAnsi="Calibri" w:cs="Times New Roman"/>
                <w:color w:val="000000"/>
                <w:sz w:val="20"/>
                <w:szCs w:val="20"/>
                <w:lang w:eastAsia="en-IN"/>
              </w:rPr>
            </w:pPr>
            <w:r w:rsidRPr="00E61F9A">
              <w:rPr>
                <w:rFonts w:ascii="Calibri" w:eastAsia="Times New Roman" w:hAnsi="Calibri" w:cs="Times New Roman"/>
                <w:color w:val="000000"/>
                <w:sz w:val="20"/>
                <w:szCs w:val="20"/>
                <w:lang w:eastAsia="en-IN"/>
              </w:rPr>
              <w:t>26.15</w:t>
            </w:r>
          </w:p>
        </w:tc>
        <w:tc>
          <w:tcPr>
            <w:tcW w:w="777" w:type="dxa"/>
            <w:tcBorders>
              <w:top w:val="nil"/>
              <w:left w:val="nil"/>
              <w:bottom w:val="nil"/>
              <w:right w:val="nil"/>
            </w:tcBorders>
            <w:shd w:val="clear" w:color="auto" w:fill="auto"/>
            <w:noWrap/>
            <w:vAlign w:val="bottom"/>
            <w:hideMark/>
          </w:tcPr>
          <w:p w:rsidR="00172596" w:rsidRPr="00E61F9A" w:rsidRDefault="00172596" w:rsidP="00172596">
            <w:pPr>
              <w:spacing w:after="0" w:line="240" w:lineRule="auto"/>
              <w:jc w:val="right"/>
              <w:rPr>
                <w:rFonts w:ascii="Calibri" w:eastAsia="Times New Roman" w:hAnsi="Calibri" w:cs="Times New Roman"/>
                <w:color w:val="000000"/>
                <w:sz w:val="20"/>
                <w:szCs w:val="20"/>
                <w:lang w:eastAsia="en-IN"/>
              </w:rPr>
            </w:pPr>
            <w:r w:rsidRPr="00E61F9A">
              <w:rPr>
                <w:rFonts w:ascii="Calibri" w:eastAsia="Times New Roman" w:hAnsi="Calibri" w:cs="Times New Roman"/>
                <w:color w:val="000000"/>
                <w:sz w:val="20"/>
                <w:szCs w:val="20"/>
                <w:lang w:eastAsia="en-IN"/>
              </w:rPr>
              <w:t>35</w:t>
            </w:r>
          </w:p>
        </w:tc>
        <w:tc>
          <w:tcPr>
            <w:tcW w:w="777" w:type="dxa"/>
            <w:tcBorders>
              <w:top w:val="nil"/>
              <w:left w:val="nil"/>
              <w:bottom w:val="nil"/>
              <w:right w:val="nil"/>
            </w:tcBorders>
            <w:shd w:val="clear" w:color="auto" w:fill="auto"/>
            <w:noWrap/>
            <w:vAlign w:val="bottom"/>
            <w:hideMark/>
          </w:tcPr>
          <w:p w:rsidR="00172596" w:rsidRPr="00E61F9A" w:rsidRDefault="00172596" w:rsidP="00172596">
            <w:pPr>
              <w:spacing w:after="0" w:line="240" w:lineRule="auto"/>
              <w:jc w:val="right"/>
              <w:rPr>
                <w:rFonts w:ascii="Calibri" w:eastAsia="Times New Roman" w:hAnsi="Calibri" w:cs="Times New Roman"/>
                <w:color w:val="000000"/>
                <w:sz w:val="20"/>
                <w:szCs w:val="20"/>
                <w:lang w:eastAsia="en-IN"/>
              </w:rPr>
            </w:pPr>
            <w:r w:rsidRPr="00E61F9A">
              <w:rPr>
                <w:rFonts w:ascii="Calibri" w:eastAsia="Times New Roman" w:hAnsi="Calibri" w:cs="Times New Roman"/>
                <w:color w:val="000000"/>
                <w:sz w:val="20"/>
                <w:szCs w:val="20"/>
                <w:lang w:eastAsia="en-IN"/>
              </w:rPr>
              <w:t>34.03</w:t>
            </w:r>
          </w:p>
        </w:tc>
        <w:tc>
          <w:tcPr>
            <w:tcW w:w="777" w:type="dxa"/>
            <w:tcBorders>
              <w:top w:val="nil"/>
              <w:left w:val="nil"/>
              <w:bottom w:val="nil"/>
              <w:right w:val="nil"/>
            </w:tcBorders>
            <w:shd w:val="clear" w:color="auto" w:fill="auto"/>
            <w:noWrap/>
            <w:vAlign w:val="bottom"/>
            <w:hideMark/>
          </w:tcPr>
          <w:p w:rsidR="00172596" w:rsidRPr="00E61F9A" w:rsidRDefault="00172596" w:rsidP="00172596">
            <w:pPr>
              <w:spacing w:after="0" w:line="240" w:lineRule="auto"/>
              <w:jc w:val="right"/>
              <w:rPr>
                <w:rFonts w:ascii="Calibri" w:eastAsia="Times New Roman" w:hAnsi="Calibri" w:cs="Times New Roman"/>
                <w:color w:val="000000"/>
                <w:sz w:val="20"/>
                <w:szCs w:val="20"/>
                <w:lang w:eastAsia="en-IN"/>
              </w:rPr>
            </w:pPr>
            <w:r w:rsidRPr="00E61F9A">
              <w:rPr>
                <w:rFonts w:ascii="Calibri" w:eastAsia="Times New Roman" w:hAnsi="Calibri" w:cs="Times New Roman"/>
                <w:color w:val="000000"/>
                <w:sz w:val="20"/>
                <w:szCs w:val="20"/>
                <w:lang w:eastAsia="en-IN"/>
              </w:rPr>
              <w:t>32.5</w:t>
            </w:r>
          </w:p>
        </w:tc>
        <w:tc>
          <w:tcPr>
            <w:tcW w:w="777" w:type="dxa"/>
            <w:tcBorders>
              <w:top w:val="nil"/>
              <w:left w:val="nil"/>
              <w:bottom w:val="nil"/>
              <w:right w:val="nil"/>
            </w:tcBorders>
            <w:shd w:val="clear" w:color="auto" w:fill="auto"/>
            <w:noWrap/>
            <w:vAlign w:val="bottom"/>
            <w:hideMark/>
          </w:tcPr>
          <w:p w:rsidR="00172596" w:rsidRPr="00E61F9A" w:rsidRDefault="00172596" w:rsidP="00172596">
            <w:pPr>
              <w:spacing w:after="0" w:line="240" w:lineRule="auto"/>
              <w:jc w:val="right"/>
              <w:rPr>
                <w:rFonts w:ascii="Calibri" w:eastAsia="Times New Roman" w:hAnsi="Calibri" w:cs="Times New Roman"/>
                <w:color w:val="000000"/>
                <w:sz w:val="20"/>
                <w:szCs w:val="20"/>
                <w:lang w:eastAsia="en-IN"/>
              </w:rPr>
            </w:pPr>
            <w:r w:rsidRPr="00E61F9A">
              <w:rPr>
                <w:rFonts w:ascii="Calibri" w:eastAsia="Times New Roman" w:hAnsi="Calibri" w:cs="Times New Roman"/>
                <w:color w:val="000000"/>
                <w:sz w:val="20"/>
                <w:szCs w:val="20"/>
                <w:lang w:eastAsia="en-IN"/>
              </w:rPr>
              <w:t>11.7</w:t>
            </w:r>
          </w:p>
        </w:tc>
        <w:tc>
          <w:tcPr>
            <w:tcW w:w="777" w:type="dxa"/>
            <w:tcBorders>
              <w:top w:val="nil"/>
              <w:left w:val="nil"/>
              <w:bottom w:val="nil"/>
              <w:right w:val="nil"/>
            </w:tcBorders>
            <w:shd w:val="clear" w:color="auto" w:fill="auto"/>
            <w:noWrap/>
            <w:vAlign w:val="bottom"/>
            <w:hideMark/>
          </w:tcPr>
          <w:p w:rsidR="00172596" w:rsidRPr="00E61F9A" w:rsidRDefault="00172596" w:rsidP="00172596">
            <w:pPr>
              <w:spacing w:after="0" w:line="240" w:lineRule="auto"/>
              <w:jc w:val="right"/>
              <w:rPr>
                <w:rFonts w:ascii="Calibri" w:eastAsia="Times New Roman" w:hAnsi="Calibri" w:cs="Times New Roman"/>
                <w:color w:val="000000"/>
                <w:sz w:val="20"/>
                <w:szCs w:val="20"/>
                <w:lang w:eastAsia="en-IN"/>
              </w:rPr>
            </w:pPr>
            <w:r w:rsidRPr="00E61F9A">
              <w:rPr>
                <w:rFonts w:ascii="Calibri" w:eastAsia="Times New Roman" w:hAnsi="Calibri" w:cs="Times New Roman"/>
                <w:color w:val="000000"/>
                <w:sz w:val="20"/>
                <w:szCs w:val="20"/>
                <w:lang w:eastAsia="en-IN"/>
              </w:rPr>
              <w:t>23</w:t>
            </w:r>
          </w:p>
        </w:tc>
        <w:tc>
          <w:tcPr>
            <w:tcW w:w="777" w:type="dxa"/>
            <w:tcBorders>
              <w:top w:val="nil"/>
              <w:left w:val="nil"/>
              <w:bottom w:val="nil"/>
              <w:right w:val="nil"/>
            </w:tcBorders>
            <w:shd w:val="clear" w:color="auto" w:fill="auto"/>
            <w:noWrap/>
            <w:vAlign w:val="bottom"/>
            <w:hideMark/>
          </w:tcPr>
          <w:p w:rsidR="00172596" w:rsidRPr="00E61F9A" w:rsidRDefault="00172596" w:rsidP="00172596">
            <w:pPr>
              <w:spacing w:after="0" w:line="240" w:lineRule="auto"/>
              <w:jc w:val="right"/>
              <w:rPr>
                <w:rFonts w:ascii="Calibri" w:eastAsia="Times New Roman" w:hAnsi="Calibri" w:cs="Times New Roman"/>
                <w:color w:val="000000"/>
                <w:sz w:val="20"/>
                <w:szCs w:val="20"/>
                <w:lang w:eastAsia="en-IN"/>
              </w:rPr>
            </w:pPr>
            <w:r w:rsidRPr="00E61F9A">
              <w:rPr>
                <w:rFonts w:ascii="Calibri" w:eastAsia="Times New Roman" w:hAnsi="Calibri" w:cs="Times New Roman"/>
                <w:color w:val="000000"/>
                <w:sz w:val="20"/>
                <w:szCs w:val="20"/>
                <w:lang w:eastAsia="en-IN"/>
              </w:rPr>
              <w:t>9.4</w:t>
            </w:r>
          </w:p>
        </w:tc>
        <w:tc>
          <w:tcPr>
            <w:tcW w:w="777" w:type="dxa"/>
            <w:tcBorders>
              <w:top w:val="nil"/>
              <w:left w:val="nil"/>
              <w:bottom w:val="nil"/>
              <w:right w:val="nil"/>
            </w:tcBorders>
            <w:shd w:val="clear" w:color="auto" w:fill="auto"/>
            <w:noWrap/>
            <w:vAlign w:val="bottom"/>
            <w:hideMark/>
          </w:tcPr>
          <w:p w:rsidR="00172596" w:rsidRPr="00E61F9A" w:rsidRDefault="00172596" w:rsidP="00172596">
            <w:pPr>
              <w:spacing w:after="0" w:line="240" w:lineRule="auto"/>
              <w:jc w:val="right"/>
              <w:rPr>
                <w:rFonts w:ascii="Calibri" w:eastAsia="Times New Roman" w:hAnsi="Calibri" w:cs="Times New Roman"/>
                <w:color w:val="000000"/>
                <w:sz w:val="20"/>
                <w:szCs w:val="20"/>
                <w:lang w:eastAsia="en-IN"/>
              </w:rPr>
            </w:pPr>
            <w:r w:rsidRPr="00E61F9A">
              <w:rPr>
                <w:rFonts w:ascii="Calibri" w:eastAsia="Times New Roman" w:hAnsi="Calibri" w:cs="Times New Roman"/>
                <w:color w:val="000000"/>
                <w:sz w:val="20"/>
                <w:szCs w:val="20"/>
                <w:lang w:eastAsia="en-IN"/>
              </w:rPr>
              <w:t>29.6</w:t>
            </w:r>
          </w:p>
        </w:tc>
        <w:tc>
          <w:tcPr>
            <w:tcW w:w="777" w:type="dxa"/>
            <w:tcBorders>
              <w:top w:val="nil"/>
              <w:left w:val="nil"/>
              <w:bottom w:val="nil"/>
              <w:right w:val="nil"/>
            </w:tcBorders>
            <w:shd w:val="clear" w:color="auto" w:fill="auto"/>
            <w:noWrap/>
            <w:vAlign w:val="bottom"/>
            <w:hideMark/>
          </w:tcPr>
          <w:p w:rsidR="00172596" w:rsidRPr="00E61F9A" w:rsidRDefault="00172596" w:rsidP="00172596">
            <w:pPr>
              <w:spacing w:after="0" w:line="240" w:lineRule="auto"/>
              <w:jc w:val="right"/>
              <w:rPr>
                <w:rFonts w:ascii="Calibri" w:eastAsia="Times New Roman" w:hAnsi="Calibri" w:cs="Times New Roman"/>
                <w:color w:val="000000"/>
                <w:sz w:val="20"/>
                <w:szCs w:val="20"/>
                <w:lang w:eastAsia="en-IN"/>
              </w:rPr>
            </w:pPr>
            <w:r w:rsidRPr="00E61F9A">
              <w:rPr>
                <w:rFonts w:ascii="Calibri" w:eastAsia="Times New Roman" w:hAnsi="Calibri" w:cs="Times New Roman"/>
                <w:color w:val="000000"/>
                <w:sz w:val="20"/>
                <w:szCs w:val="20"/>
                <w:lang w:eastAsia="en-IN"/>
              </w:rPr>
              <w:t>13.65</w:t>
            </w:r>
          </w:p>
        </w:tc>
        <w:tc>
          <w:tcPr>
            <w:tcW w:w="875" w:type="dxa"/>
            <w:tcBorders>
              <w:top w:val="nil"/>
              <w:left w:val="nil"/>
              <w:bottom w:val="nil"/>
              <w:right w:val="nil"/>
            </w:tcBorders>
            <w:shd w:val="clear" w:color="auto" w:fill="auto"/>
            <w:noWrap/>
            <w:vAlign w:val="bottom"/>
            <w:hideMark/>
          </w:tcPr>
          <w:p w:rsidR="00172596" w:rsidRPr="00E61F9A" w:rsidRDefault="00172596" w:rsidP="00172596">
            <w:pPr>
              <w:spacing w:after="0" w:line="240" w:lineRule="auto"/>
              <w:jc w:val="right"/>
              <w:rPr>
                <w:rFonts w:ascii="Calibri" w:eastAsia="Times New Roman" w:hAnsi="Calibri" w:cs="Times New Roman"/>
                <w:color w:val="000000"/>
                <w:sz w:val="20"/>
                <w:szCs w:val="20"/>
                <w:lang w:eastAsia="en-IN"/>
              </w:rPr>
            </w:pPr>
            <w:r w:rsidRPr="00E61F9A">
              <w:rPr>
                <w:rFonts w:ascii="Calibri" w:eastAsia="Times New Roman" w:hAnsi="Calibri" w:cs="Times New Roman"/>
                <w:color w:val="000000"/>
                <w:sz w:val="20"/>
                <w:szCs w:val="20"/>
                <w:lang w:eastAsia="en-IN"/>
              </w:rPr>
              <w:t>153.1</w:t>
            </w:r>
          </w:p>
        </w:tc>
        <w:tc>
          <w:tcPr>
            <w:tcW w:w="867" w:type="dxa"/>
            <w:tcBorders>
              <w:top w:val="nil"/>
              <w:left w:val="nil"/>
              <w:bottom w:val="nil"/>
              <w:right w:val="nil"/>
            </w:tcBorders>
            <w:shd w:val="clear" w:color="auto" w:fill="auto"/>
            <w:noWrap/>
            <w:vAlign w:val="bottom"/>
            <w:hideMark/>
          </w:tcPr>
          <w:p w:rsidR="00172596" w:rsidRPr="00E61F9A" w:rsidRDefault="00172596" w:rsidP="00172596">
            <w:pPr>
              <w:spacing w:after="0" w:line="240" w:lineRule="auto"/>
              <w:jc w:val="right"/>
              <w:rPr>
                <w:rFonts w:ascii="Calibri" w:eastAsia="Times New Roman" w:hAnsi="Calibri" w:cs="Times New Roman"/>
                <w:color w:val="000000"/>
                <w:sz w:val="20"/>
                <w:szCs w:val="20"/>
                <w:lang w:eastAsia="en-IN"/>
              </w:rPr>
            </w:pPr>
            <w:r w:rsidRPr="00E61F9A">
              <w:rPr>
                <w:rFonts w:ascii="Calibri" w:eastAsia="Times New Roman" w:hAnsi="Calibri" w:cs="Times New Roman"/>
                <w:color w:val="000000"/>
                <w:sz w:val="20"/>
                <w:szCs w:val="20"/>
                <w:lang w:eastAsia="en-IN"/>
              </w:rPr>
              <w:t>94.93</w:t>
            </w:r>
          </w:p>
        </w:tc>
      </w:tr>
      <w:tr w:rsidR="00172596" w:rsidRPr="00E61F9A" w:rsidTr="00E61F9A">
        <w:trPr>
          <w:trHeight w:val="300"/>
          <w:jc w:val="center"/>
        </w:trPr>
        <w:tc>
          <w:tcPr>
            <w:tcW w:w="808" w:type="dxa"/>
            <w:tcBorders>
              <w:top w:val="nil"/>
              <w:left w:val="nil"/>
              <w:bottom w:val="nil"/>
              <w:right w:val="nil"/>
            </w:tcBorders>
            <w:shd w:val="clear" w:color="auto" w:fill="auto"/>
            <w:noWrap/>
            <w:vAlign w:val="bottom"/>
            <w:hideMark/>
          </w:tcPr>
          <w:p w:rsidR="00172596" w:rsidRPr="00E61F9A" w:rsidRDefault="00172596" w:rsidP="00172596">
            <w:pPr>
              <w:spacing w:after="0" w:line="240" w:lineRule="auto"/>
              <w:rPr>
                <w:rFonts w:ascii="Calibri" w:eastAsia="Times New Roman" w:hAnsi="Calibri" w:cs="Times New Roman"/>
                <w:color w:val="000000"/>
                <w:sz w:val="20"/>
                <w:szCs w:val="20"/>
                <w:lang w:eastAsia="en-IN"/>
              </w:rPr>
            </w:pPr>
            <w:r w:rsidRPr="00E61F9A">
              <w:rPr>
                <w:rFonts w:ascii="Calibri" w:eastAsia="Times New Roman" w:hAnsi="Calibri" w:cs="Times New Roman"/>
                <w:color w:val="000000"/>
                <w:sz w:val="20"/>
                <w:szCs w:val="20"/>
                <w:lang w:eastAsia="en-IN"/>
              </w:rPr>
              <w:t>Plan</w:t>
            </w:r>
          </w:p>
        </w:tc>
        <w:tc>
          <w:tcPr>
            <w:tcW w:w="777" w:type="dxa"/>
            <w:tcBorders>
              <w:top w:val="nil"/>
              <w:left w:val="nil"/>
              <w:bottom w:val="nil"/>
              <w:right w:val="nil"/>
            </w:tcBorders>
            <w:shd w:val="clear" w:color="auto" w:fill="auto"/>
            <w:noWrap/>
            <w:vAlign w:val="bottom"/>
            <w:hideMark/>
          </w:tcPr>
          <w:p w:rsidR="00172596" w:rsidRPr="00E61F9A" w:rsidRDefault="00172596" w:rsidP="00172596">
            <w:pPr>
              <w:spacing w:after="0" w:line="240" w:lineRule="auto"/>
              <w:jc w:val="right"/>
              <w:rPr>
                <w:rFonts w:ascii="Calibri" w:eastAsia="Times New Roman" w:hAnsi="Calibri" w:cs="Times New Roman"/>
                <w:color w:val="000000"/>
                <w:sz w:val="20"/>
                <w:szCs w:val="20"/>
                <w:lang w:eastAsia="en-IN"/>
              </w:rPr>
            </w:pPr>
            <w:r w:rsidRPr="00E61F9A">
              <w:rPr>
                <w:rFonts w:ascii="Calibri" w:eastAsia="Times New Roman" w:hAnsi="Calibri" w:cs="Times New Roman"/>
                <w:color w:val="000000"/>
                <w:sz w:val="20"/>
                <w:szCs w:val="20"/>
                <w:lang w:eastAsia="en-IN"/>
              </w:rPr>
              <w:t>9.57</w:t>
            </w:r>
          </w:p>
        </w:tc>
        <w:tc>
          <w:tcPr>
            <w:tcW w:w="786" w:type="dxa"/>
            <w:tcBorders>
              <w:top w:val="nil"/>
              <w:left w:val="nil"/>
              <w:bottom w:val="nil"/>
              <w:right w:val="nil"/>
            </w:tcBorders>
            <w:shd w:val="clear" w:color="auto" w:fill="auto"/>
            <w:noWrap/>
            <w:vAlign w:val="bottom"/>
            <w:hideMark/>
          </w:tcPr>
          <w:p w:rsidR="00172596" w:rsidRPr="00E61F9A" w:rsidRDefault="00172596" w:rsidP="00172596">
            <w:pPr>
              <w:spacing w:after="0" w:line="240" w:lineRule="auto"/>
              <w:jc w:val="right"/>
              <w:rPr>
                <w:rFonts w:ascii="Calibri" w:eastAsia="Times New Roman" w:hAnsi="Calibri" w:cs="Times New Roman"/>
                <w:color w:val="000000"/>
                <w:sz w:val="20"/>
                <w:szCs w:val="20"/>
                <w:lang w:eastAsia="en-IN"/>
              </w:rPr>
            </w:pPr>
            <w:r w:rsidRPr="00E61F9A">
              <w:rPr>
                <w:rFonts w:ascii="Calibri" w:eastAsia="Times New Roman" w:hAnsi="Calibri" w:cs="Times New Roman"/>
                <w:color w:val="000000"/>
                <w:sz w:val="20"/>
                <w:szCs w:val="20"/>
                <w:lang w:eastAsia="en-IN"/>
              </w:rPr>
              <w:t>8.92</w:t>
            </w:r>
          </w:p>
        </w:tc>
        <w:tc>
          <w:tcPr>
            <w:tcW w:w="777" w:type="dxa"/>
            <w:tcBorders>
              <w:top w:val="nil"/>
              <w:left w:val="nil"/>
              <w:bottom w:val="nil"/>
              <w:right w:val="nil"/>
            </w:tcBorders>
            <w:shd w:val="clear" w:color="auto" w:fill="auto"/>
            <w:noWrap/>
            <w:vAlign w:val="bottom"/>
            <w:hideMark/>
          </w:tcPr>
          <w:p w:rsidR="00172596" w:rsidRPr="00E61F9A" w:rsidRDefault="00172596" w:rsidP="00172596">
            <w:pPr>
              <w:spacing w:after="0" w:line="240" w:lineRule="auto"/>
              <w:jc w:val="right"/>
              <w:rPr>
                <w:rFonts w:ascii="Calibri" w:eastAsia="Times New Roman" w:hAnsi="Calibri" w:cs="Times New Roman"/>
                <w:color w:val="000000"/>
                <w:sz w:val="20"/>
                <w:szCs w:val="20"/>
                <w:lang w:eastAsia="en-IN"/>
              </w:rPr>
            </w:pPr>
            <w:r w:rsidRPr="00E61F9A">
              <w:rPr>
                <w:rFonts w:ascii="Calibri" w:eastAsia="Times New Roman" w:hAnsi="Calibri" w:cs="Times New Roman"/>
                <w:color w:val="000000"/>
                <w:sz w:val="20"/>
                <w:szCs w:val="20"/>
                <w:lang w:eastAsia="en-IN"/>
              </w:rPr>
              <w:t>25</w:t>
            </w:r>
          </w:p>
        </w:tc>
        <w:tc>
          <w:tcPr>
            <w:tcW w:w="777" w:type="dxa"/>
            <w:tcBorders>
              <w:top w:val="nil"/>
              <w:left w:val="nil"/>
              <w:bottom w:val="nil"/>
              <w:right w:val="nil"/>
            </w:tcBorders>
            <w:shd w:val="clear" w:color="auto" w:fill="auto"/>
            <w:noWrap/>
            <w:vAlign w:val="bottom"/>
            <w:hideMark/>
          </w:tcPr>
          <w:p w:rsidR="00172596" w:rsidRPr="00E61F9A" w:rsidRDefault="00172596" w:rsidP="00172596">
            <w:pPr>
              <w:spacing w:after="0" w:line="240" w:lineRule="auto"/>
              <w:jc w:val="right"/>
              <w:rPr>
                <w:rFonts w:ascii="Calibri" w:eastAsia="Times New Roman" w:hAnsi="Calibri" w:cs="Times New Roman"/>
                <w:color w:val="000000"/>
                <w:sz w:val="20"/>
                <w:szCs w:val="20"/>
                <w:lang w:eastAsia="en-IN"/>
              </w:rPr>
            </w:pPr>
            <w:r w:rsidRPr="00E61F9A">
              <w:rPr>
                <w:rFonts w:ascii="Calibri" w:eastAsia="Times New Roman" w:hAnsi="Calibri" w:cs="Times New Roman"/>
                <w:color w:val="000000"/>
                <w:sz w:val="20"/>
                <w:szCs w:val="20"/>
                <w:lang w:eastAsia="en-IN"/>
              </w:rPr>
              <w:t>22.24</w:t>
            </w:r>
          </w:p>
        </w:tc>
        <w:tc>
          <w:tcPr>
            <w:tcW w:w="777" w:type="dxa"/>
            <w:tcBorders>
              <w:top w:val="nil"/>
              <w:left w:val="nil"/>
              <w:bottom w:val="nil"/>
              <w:right w:val="nil"/>
            </w:tcBorders>
            <w:shd w:val="clear" w:color="auto" w:fill="auto"/>
            <w:noWrap/>
            <w:vAlign w:val="bottom"/>
            <w:hideMark/>
          </w:tcPr>
          <w:p w:rsidR="00172596" w:rsidRPr="00E61F9A" w:rsidRDefault="00172596" w:rsidP="00172596">
            <w:pPr>
              <w:spacing w:after="0" w:line="240" w:lineRule="auto"/>
              <w:jc w:val="right"/>
              <w:rPr>
                <w:rFonts w:ascii="Calibri" w:eastAsia="Times New Roman" w:hAnsi="Calibri" w:cs="Times New Roman"/>
                <w:color w:val="000000"/>
                <w:sz w:val="20"/>
                <w:szCs w:val="20"/>
                <w:lang w:eastAsia="en-IN"/>
              </w:rPr>
            </w:pPr>
            <w:r w:rsidRPr="00E61F9A">
              <w:rPr>
                <w:rFonts w:ascii="Calibri" w:eastAsia="Times New Roman" w:hAnsi="Calibri" w:cs="Times New Roman"/>
                <w:color w:val="000000"/>
                <w:sz w:val="20"/>
                <w:szCs w:val="20"/>
                <w:lang w:eastAsia="en-IN"/>
              </w:rPr>
              <w:t>39</w:t>
            </w:r>
          </w:p>
        </w:tc>
        <w:tc>
          <w:tcPr>
            <w:tcW w:w="777" w:type="dxa"/>
            <w:tcBorders>
              <w:top w:val="nil"/>
              <w:left w:val="nil"/>
              <w:bottom w:val="nil"/>
              <w:right w:val="nil"/>
            </w:tcBorders>
            <w:shd w:val="clear" w:color="auto" w:fill="auto"/>
            <w:noWrap/>
            <w:vAlign w:val="bottom"/>
            <w:hideMark/>
          </w:tcPr>
          <w:p w:rsidR="00172596" w:rsidRPr="00E61F9A" w:rsidRDefault="00172596" w:rsidP="00172596">
            <w:pPr>
              <w:spacing w:after="0" w:line="240" w:lineRule="auto"/>
              <w:jc w:val="right"/>
              <w:rPr>
                <w:rFonts w:ascii="Calibri" w:eastAsia="Times New Roman" w:hAnsi="Calibri" w:cs="Times New Roman"/>
                <w:color w:val="000000"/>
                <w:sz w:val="20"/>
                <w:szCs w:val="20"/>
                <w:lang w:eastAsia="en-IN"/>
              </w:rPr>
            </w:pPr>
            <w:r w:rsidRPr="00E61F9A">
              <w:rPr>
                <w:rFonts w:ascii="Calibri" w:eastAsia="Times New Roman" w:hAnsi="Calibri" w:cs="Times New Roman"/>
                <w:color w:val="000000"/>
                <w:sz w:val="20"/>
                <w:szCs w:val="20"/>
                <w:lang w:eastAsia="en-IN"/>
              </w:rPr>
              <w:t>5.5</w:t>
            </w:r>
          </w:p>
        </w:tc>
        <w:tc>
          <w:tcPr>
            <w:tcW w:w="777" w:type="dxa"/>
            <w:tcBorders>
              <w:top w:val="nil"/>
              <w:left w:val="nil"/>
              <w:bottom w:val="nil"/>
              <w:right w:val="nil"/>
            </w:tcBorders>
            <w:shd w:val="clear" w:color="auto" w:fill="auto"/>
            <w:noWrap/>
            <w:vAlign w:val="bottom"/>
            <w:hideMark/>
          </w:tcPr>
          <w:p w:rsidR="00172596" w:rsidRPr="00E61F9A" w:rsidRDefault="00172596" w:rsidP="00172596">
            <w:pPr>
              <w:spacing w:after="0" w:line="240" w:lineRule="auto"/>
              <w:jc w:val="right"/>
              <w:rPr>
                <w:rFonts w:ascii="Calibri" w:eastAsia="Times New Roman" w:hAnsi="Calibri" w:cs="Times New Roman"/>
                <w:color w:val="000000"/>
                <w:sz w:val="20"/>
                <w:szCs w:val="20"/>
                <w:lang w:eastAsia="en-IN"/>
              </w:rPr>
            </w:pPr>
            <w:r w:rsidRPr="00E61F9A">
              <w:rPr>
                <w:rFonts w:ascii="Calibri" w:eastAsia="Times New Roman" w:hAnsi="Calibri" w:cs="Times New Roman"/>
                <w:color w:val="000000"/>
                <w:sz w:val="20"/>
                <w:szCs w:val="20"/>
                <w:lang w:eastAsia="en-IN"/>
              </w:rPr>
              <w:t>65</w:t>
            </w:r>
          </w:p>
        </w:tc>
        <w:tc>
          <w:tcPr>
            <w:tcW w:w="777" w:type="dxa"/>
            <w:tcBorders>
              <w:top w:val="nil"/>
              <w:left w:val="nil"/>
              <w:bottom w:val="nil"/>
              <w:right w:val="nil"/>
            </w:tcBorders>
            <w:shd w:val="clear" w:color="auto" w:fill="auto"/>
            <w:noWrap/>
            <w:vAlign w:val="bottom"/>
            <w:hideMark/>
          </w:tcPr>
          <w:p w:rsidR="00172596" w:rsidRPr="00E61F9A" w:rsidRDefault="00172596" w:rsidP="00172596">
            <w:pPr>
              <w:spacing w:after="0" w:line="240" w:lineRule="auto"/>
              <w:jc w:val="right"/>
              <w:rPr>
                <w:rFonts w:ascii="Calibri" w:eastAsia="Times New Roman" w:hAnsi="Calibri" w:cs="Times New Roman"/>
                <w:color w:val="000000"/>
                <w:sz w:val="20"/>
                <w:szCs w:val="20"/>
                <w:lang w:eastAsia="en-IN"/>
              </w:rPr>
            </w:pPr>
            <w:r w:rsidRPr="00E61F9A">
              <w:rPr>
                <w:rFonts w:ascii="Calibri" w:eastAsia="Times New Roman" w:hAnsi="Calibri" w:cs="Times New Roman"/>
                <w:color w:val="000000"/>
                <w:sz w:val="20"/>
                <w:szCs w:val="20"/>
                <w:lang w:eastAsia="en-IN"/>
              </w:rPr>
              <w:t>30.79</w:t>
            </w:r>
          </w:p>
        </w:tc>
        <w:tc>
          <w:tcPr>
            <w:tcW w:w="777" w:type="dxa"/>
            <w:tcBorders>
              <w:top w:val="nil"/>
              <w:left w:val="nil"/>
              <w:bottom w:val="nil"/>
              <w:right w:val="nil"/>
            </w:tcBorders>
            <w:shd w:val="clear" w:color="auto" w:fill="auto"/>
            <w:noWrap/>
            <w:vAlign w:val="bottom"/>
            <w:hideMark/>
          </w:tcPr>
          <w:p w:rsidR="00172596" w:rsidRPr="00E61F9A" w:rsidRDefault="00172596" w:rsidP="00172596">
            <w:pPr>
              <w:spacing w:after="0" w:line="240" w:lineRule="auto"/>
              <w:jc w:val="right"/>
              <w:rPr>
                <w:rFonts w:ascii="Calibri" w:eastAsia="Times New Roman" w:hAnsi="Calibri" w:cs="Times New Roman"/>
                <w:color w:val="000000"/>
                <w:sz w:val="20"/>
                <w:szCs w:val="20"/>
                <w:lang w:eastAsia="en-IN"/>
              </w:rPr>
            </w:pPr>
            <w:r w:rsidRPr="00E61F9A">
              <w:rPr>
                <w:rFonts w:ascii="Calibri" w:eastAsia="Times New Roman" w:hAnsi="Calibri" w:cs="Times New Roman"/>
                <w:color w:val="000000"/>
                <w:sz w:val="20"/>
                <w:szCs w:val="20"/>
                <w:lang w:eastAsia="en-IN"/>
              </w:rPr>
              <w:t>100</w:t>
            </w:r>
          </w:p>
        </w:tc>
        <w:tc>
          <w:tcPr>
            <w:tcW w:w="777" w:type="dxa"/>
            <w:tcBorders>
              <w:top w:val="nil"/>
              <w:left w:val="nil"/>
              <w:bottom w:val="nil"/>
              <w:right w:val="nil"/>
            </w:tcBorders>
            <w:shd w:val="clear" w:color="auto" w:fill="auto"/>
            <w:noWrap/>
            <w:vAlign w:val="bottom"/>
            <w:hideMark/>
          </w:tcPr>
          <w:p w:rsidR="00172596" w:rsidRPr="00E61F9A" w:rsidRDefault="00172596" w:rsidP="00172596">
            <w:pPr>
              <w:spacing w:after="0" w:line="240" w:lineRule="auto"/>
              <w:jc w:val="right"/>
              <w:rPr>
                <w:rFonts w:ascii="Calibri" w:eastAsia="Times New Roman" w:hAnsi="Calibri" w:cs="Times New Roman"/>
                <w:color w:val="000000"/>
                <w:sz w:val="20"/>
                <w:szCs w:val="20"/>
                <w:lang w:eastAsia="en-IN"/>
              </w:rPr>
            </w:pPr>
            <w:r w:rsidRPr="00E61F9A">
              <w:rPr>
                <w:rFonts w:ascii="Calibri" w:eastAsia="Times New Roman" w:hAnsi="Calibri" w:cs="Times New Roman"/>
                <w:color w:val="000000"/>
                <w:sz w:val="20"/>
                <w:szCs w:val="20"/>
                <w:lang w:eastAsia="en-IN"/>
              </w:rPr>
              <w:t>58.37</w:t>
            </w:r>
          </w:p>
        </w:tc>
        <w:tc>
          <w:tcPr>
            <w:tcW w:w="875" w:type="dxa"/>
            <w:tcBorders>
              <w:top w:val="nil"/>
              <w:left w:val="nil"/>
              <w:bottom w:val="nil"/>
              <w:right w:val="nil"/>
            </w:tcBorders>
            <w:shd w:val="clear" w:color="auto" w:fill="auto"/>
            <w:noWrap/>
            <w:vAlign w:val="bottom"/>
            <w:hideMark/>
          </w:tcPr>
          <w:p w:rsidR="00172596" w:rsidRPr="00E61F9A" w:rsidRDefault="00172596" w:rsidP="00172596">
            <w:pPr>
              <w:spacing w:after="0" w:line="240" w:lineRule="auto"/>
              <w:jc w:val="right"/>
              <w:rPr>
                <w:rFonts w:ascii="Calibri" w:eastAsia="Times New Roman" w:hAnsi="Calibri" w:cs="Times New Roman"/>
                <w:color w:val="000000"/>
                <w:sz w:val="20"/>
                <w:szCs w:val="20"/>
                <w:lang w:eastAsia="en-IN"/>
              </w:rPr>
            </w:pPr>
            <w:r w:rsidRPr="00E61F9A">
              <w:rPr>
                <w:rFonts w:ascii="Calibri" w:eastAsia="Times New Roman" w:hAnsi="Calibri" w:cs="Times New Roman"/>
                <w:color w:val="000000"/>
                <w:sz w:val="20"/>
                <w:szCs w:val="20"/>
                <w:lang w:eastAsia="en-IN"/>
              </w:rPr>
              <w:t>238.57</w:t>
            </w:r>
          </w:p>
        </w:tc>
        <w:tc>
          <w:tcPr>
            <w:tcW w:w="867" w:type="dxa"/>
            <w:tcBorders>
              <w:top w:val="nil"/>
              <w:left w:val="nil"/>
              <w:bottom w:val="nil"/>
              <w:right w:val="nil"/>
            </w:tcBorders>
            <w:shd w:val="clear" w:color="auto" w:fill="auto"/>
            <w:noWrap/>
            <w:vAlign w:val="bottom"/>
            <w:hideMark/>
          </w:tcPr>
          <w:p w:rsidR="00172596" w:rsidRPr="00E61F9A" w:rsidRDefault="00172596" w:rsidP="00172596">
            <w:pPr>
              <w:spacing w:after="0" w:line="240" w:lineRule="auto"/>
              <w:jc w:val="right"/>
              <w:rPr>
                <w:rFonts w:ascii="Calibri" w:eastAsia="Times New Roman" w:hAnsi="Calibri" w:cs="Times New Roman"/>
                <w:color w:val="000000"/>
                <w:sz w:val="20"/>
                <w:szCs w:val="20"/>
                <w:lang w:eastAsia="en-IN"/>
              </w:rPr>
            </w:pPr>
            <w:r w:rsidRPr="00E61F9A">
              <w:rPr>
                <w:rFonts w:ascii="Calibri" w:eastAsia="Times New Roman" w:hAnsi="Calibri" w:cs="Times New Roman"/>
                <w:color w:val="000000"/>
                <w:sz w:val="20"/>
                <w:szCs w:val="20"/>
                <w:lang w:eastAsia="en-IN"/>
              </w:rPr>
              <w:t>125.82</w:t>
            </w:r>
          </w:p>
        </w:tc>
      </w:tr>
      <w:tr w:rsidR="00172596" w:rsidRPr="00E61F9A" w:rsidTr="00E61F9A">
        <w:trPr>
          <w:trHeight w:val="300"/>
          <w:jc w:val="center"/>
        </w:trPr>
        <w:tc>
          <w:tcPr>
            <w:tcW w:w="808" w:type="dxa"/>
            <w:tcBorders>
              <w:top w:val="single" w:sz="4" w:space="0" w:color="auto"/>
              <w:left w:val="nil"/>
              <w:bottom w:val="single" w:sz="4" w:space="0" w:color="auto"/>
              <w:right w:val="nil"/>
            </w:tcBorders>
            <w:shd w:val="clear" w:color="auto" w:fill="auto"/>
            <w:noWrap/>
            <w:vAlign w:val="bottom"/>
            <w:hideMark/>
          </w:tcPr>
          <w:p w:rsidR="00172596" w:rsidRPr="00E61F9A" w:rsidRDefault="00172596" w:rsidP="00172596">
            <w:pPr>
              <w:spacing w:after="0" w:line="240" w:lineRule="auto"/>
              <w:rPr>
                <w:rFonts w:ascii="Calibri" w:eastAsia="Times New Roman" w:hAnsi="Calibri" w:cs="Times New Roman"/>
                <w:b/>
                <w:bCs/>
                <w:color w:val="000000"/>
                <w:sz w:val="20"/>
                <w:szCs w:val="20"/>
                <w:lang w:eastAsia="en-IN"/>
              </w:rPr>
            </w:pPr>
            <w:r w:rsidRPr="00E61F9A">
              <w:rPr>
                <w:rFonts w:ascii="Calibri" w:eastAsia="Times New Roman" w:hAnsi="Calibri" w:cs="Times New Roman"/>
                <w:b/>
                <w:bCs/>
                <w:color w:val="000000"/>
                <w:sz w:val="20"/>
                <w:szCs w:val="20"/>
                <w:lang w:eastAsia="en-IN"/>
              </w:rPr>
              <w:t>Total</w:t>
            </w:r>
          </w:p>
        </w:tc>
        <w:tc>
          <w:tcPr>
            <w:tcW w:w="777" w:type="dxa"/>
            <w:tcBorders>
              <w:top w:val="single" w:sz="4" w:space="0" w:color="auto"/>
              <w:left w:val="nil"/>
              <w:bottom w:val="single" w:sz="4" w:space="0" w:color="auto"/>
              <w:right w:val="nil"/>
            </w:tcBorders>
            <w:shd w:val="clear" w:color="auto" w:fill="auto"/>
            <w:noWrap/>
            <w:vAlign w:val="bottom"/>
            <w:hideMark/>
          </w:tcPr>
          <w:p w:rsidR="00172596" w:rsidRPr="00E61F9A" w:rsidRDefault="00172596" w:rsidP="00172596">
            <w:pPr>
              <w:spacing w:after="0" w:line="240" w:lineRule="auto"/>
              <w:jc w:val="right"/>
              <w:rPr>
                <w:rFonts w:ascii="Calibri" w:eastAsia="Times New Roman" w:hAnsi="Calibri" w:cs="Times New Roman"/>
                <w:b/>
                <w:bCs/>
                <w:color w:val="000000"/>
                <w:sz w:val="20"/>
                <w:szCs w:val="20"/>
                <w:lang w:eastAsia="en-IN"/>
              </w:rPr>
            </w:pPr>
            <w:r w:rsidRPr="00E61F9A">
              <w:rPr>
                <w:rFonts w:ascii="Calibri" w:eastAsia="Times New Roman" w:hAnsi="Calibri" w:cs="Times New Roman"/>
                <w:b/>
                <w:bCs/>
                <w:color w:val="000000"/>
                <w:sz w:val="20"/>
                <w:szCs w:val="20"/>
                <w:lang w:eastAsia="en-IN"/>
              </w:rPr>
              <w:t>271.17</w:t>
            </w:r>
          </w:p>
        </w:tc>
        <w:tc>
          <w:tcPr>
            <w:tcW w:w="786" w:type="dxa"/>
            <w:tcBorders>
              <w:top w:val="single" w:sz="4" w:space="0" w:color="auto"/>
              <w:left w:val="nil"/>
              <w:bottom w:val="single" w:sz="4" w:space="0" w:color="auto"/>
              <w:right w:val="nil"/>
            </w:tcBorders>
            <w:shd w:val="clear" w:color="auto" w:fill="auto"/>
            <w:noWrap/>
            <w:vAlign w:val="bottom"/>
            <w:hideMark/>
          </w:tcPr>
          <w:p w:rsidR="00172596" w:rsidRPr="00E61F9A" w:rsidRDefault="00172596" w:rsidP="00172596">
            <w:pPr>
              <w:spacing w:after="0" w:line="240" w:lineRule="auto"/>
              <w:jc w:val="right"/>
              <w:rPr>
                <w:rFonts w:ascii="Calibri" w:eastAsia="Times New Roman" w:hAnsi="Calibri" w:cs="Times New Roman"/>
                <w:b/>
                <w:bCs/>
                <w:color w:val="000000"/>
                <w:sz w:val="20"/>
                <w:szCs w:val="20"/>
                <w:lang w:eastAsia="en-IN"/>
              </w:rPr>
            </w:pPr>
            <w:r w:rsidRPr="00E61F9A">
              <w:rPr>
                <w:rFonts w:ascii="Calibri" w:eastAsia="Times New Roman" w:hAnsi="Calibri" w:cs="Times New Roman"/>
                <w:b/>
                <w:bCs/>
                <w:color w:val="000000"/>
                <w:sz w:val="20"/>
                <w:szCs w:val="20"/>
                <w:lang w:eastAsia="en-IN"/>
              </w:rPr>
              <w:t>248.91</w:t>
            </w:r>
          </w:p>
        </w:tc>
        <w:tc>
          <w:tcPr>
            <w:tcW w:w="777" w:type="dxa"/>
            <w:tcBorders>
              <w:top w:val="single" w:sz="4" w:space="0" w:color="auto"/>
              <w:left w:val="nil"/>
              <w:bottom w:val="single" w:sz="4" w:space="0" w:color="auto"/>
              <w:right w:val="nil"/>
            </w:tcBorders>
            <w:shd w:val="clear" w:color="auto" w:fill="auto"/>
            <w:noWrap/>
            <w:vAlign w:val="bottom"/>
            <w:hideMark/>
          </w:tcPr>
          <w:p w:rsidR="00172596" w:rsidRPr="00E61F9A" w:rsidRDefault="00172596" w:rsidP="00172596">
            <w:pPr>
              <w:spacing w:after="0" w:line="240" w:lineRule="auto"/>
              <w:jc w:val="right"/>
              <w:rPr>
                <w:rFonts w:ascii="Calibri" w:eastAsia="Times New Roman" w:hAnsi="Calibri" w:cs="Times New Roman"/>
                <w:b/>
                <w:bCs/>
                <w:color w:val="000000"/>
                <w:sz w:val="20"/>
                <w:szCs w:val="20"/>
                <w:lang w:eastAsia="en-IN"/>
              </w:rPr>
            </w:pPr>
            <w:r w:rsidRPr="00E61F9A">
              <w:rPr>
                <w:rFonts w:ascii="Calibri" w:eastAsia="Times New Roman" w:hAnsi="Calibri" w:cs="Times New Roman"/>
                <w:b/>
                <w:bCs/>
                <w:color w:val="000000"/>
                <w:sz w:val="20"/>
                <w:szCs w:val="20"/>
                <w:lang w:eastAsia="en-IN"/>
              </w:rPr>
              <w:t>352.79</w:t>
            </w:r>
          </w:p>
        </w:tc>
        <w:tc>
          <w:tcPr>
            <w:tcW w:w="777" w:type="dxa"/>
            <w:tcBorders>
              <w:top w:val="single" w:sz="4" w:space="0" w:color="auto"/>
              <w:left w:val="nil"/>
              <w:bottom w:val="single" w:sz="4" w:space="0" w:color="auto"/>
              <w:right w:val="nil"/>
            </w:tcBorders>
            <w:shd w:val="clear" w:color="auto" w:fill="auto"/>
            <w:noWrap/>
            <w:vAlign w:val="bottom"/>
            <w:hideMark/>
          </w:tcPr>
          <w:p w:rsidR="00172596" w:rsidRPr="00E61F9A" w:rsidRDefault="00172596" w:rsidP="00172596">
            <w:pPr>
              <w:spacing w:after="0" w:line="240" w:lineRule="auto"/>
              <w:jc w:val="right"/>
              <w:rPr>
                <w:rFonts w:ascii="Calibri" w:eastAsia="Times New Roman" w:hAnsi="Calibri" w:cs="Times New Roman"/>
                <w:b/>
                <w:bCs/>
                <w:color w:val="000000"/>
                <w:sz w:val="20"/>
                <w:szCs w:val="20"/>
                <w:lang w:eastAsia="en-IN"/>
              </w:rPr>
            </w:pPr>
            <w:r w:rsidRPr="00E61F9A">
              <w:rPr>
                <w:rFonts w:ascii="Calibri" w:eastAsia="Times New Roman" w:hAnsi="Calibri" w:cs="Times New Roman"/>
                <w:b/>
                <w:bCs/>
                <w:color w:val="000000"/>
                <w:sz w:val="20"/>
                <w:szCs w:val="20"/>
                <w:lang w:eastAsia="en-IN"/>
              </w:rPr>
              <w:t>332.38</w:t>
            </w:r>
          </w:p>
        </w:tc>
        <w:tc>
          <w:tcPr>
            <w:tcW w:w="777" w:type="dxa"/>
            <w:tcBorders>
              <w:top w:val="single" w:sz="4" w:space="0" w:color="auto"/>
              <w:left w:val="nil"/>
              <w:bottom w:val="single" w:sz="4" w:space="0" w:color="auto"/>
              <w:right w:val="nil"/>
            </w:tcBorders>
            <w:shd w:val="clear" w:color="auto" w:fill="auto"/>
            <w:noWrap/>
            <w:vAlign w:val="bottom"/>
            <w:hideMark/>
          </w:tcPr>
          <w:p w:rsidR="00172596" w:rsidRPr="00E61F9A" w:rsidRDefault="00172596" w:rsidP="00172596">
            <w:pPr>
              <w:spacing w:after="0" w:line="240" w:lineRule="auto"/>
              <w:jc w:val="right"/>
              <w:rPr>
                <w:rFonts w:ascii="Calibri" w:eastAsia="Times New Roman" w:hAnsi="Calibri" w:cs="Times New Roman"/>
                <w:b/>
                <w:bCs/>
                <w:color w:val="000000"/>
                <w:sz w:val="20"/>
                <w:szCs w:val="20"/>
                <w:lang w:eastAsia="en-IN"/>
              </w:rPr>
            </w:pPr>
            <w:r w:rsidRPr="00E61F9A">
              <w:rPr>
                <w:rFonts w:ascii="Calibri" w:eastAsia="Times New Roman" w:hAnsi="Calibri" w:cs="Times New Roman"/>
                <w:b/>
                <w:bCs/>
                <w:color w:val="000000"/>
                <w:sz w:val="20"/>
                <w:szCs w:val="20"/>
                <w:lang w:eastAsia="en-IN"/>
              </w:rPr>
              <w:t>420.21</w:t>
            </w:r>
          </w:p>
        </w:tc>
        <w:tc>
          <w:tcPr>
            <w:tcW w:w="777" w:type="dxa"/>
            <w:tcBorders>
              <w:top w:val="single" w:sz="4" w:space="0" w:color="auto"/>
              <w:left w:val="nil"/>
              <w:bottom w:val="single" w:sz="4" w:space="0" w:color="auto"/>
              <w:right w:val="nil"/>
            </w:tcBorders>
            <w:shd w:val="clear" w:color="auto" w:fill="auto"/>
            <w:noWrap/>
            <w:vAlign w:val="bottom"/>
            <w:hideMark/>
          </w:tcPr>
          <w:p w:rsidR="00172596" w:rsidRPr="00E61F9A" w:rsidRDefault="00172596" w:rsidP="00172596">
            <w:pPr>
              <w:spacing w:after="0" w:line="240" w:lineRule="auto"/>
              <w:jc w:val="right"/>
              <w:rPr>
                <w:rFonts w:ascii="Calibri" w:eastAsia="Times New Roman" w:hAnsi="Calibri" w:cs="Times New Roman"/>
                <w:b/>
                <w:bCs/>
                <w:color w:val="000000"/>
                <w:sz w:val="20"/>
                <w:szCs w:val="20"/>
                <w:lang w:eastAsia="en-IN"/>
              </w:rPr>
            </w:pPr>
            <w:r w:rsidRPr="00E61F9A">
              <w:rPr>
                <w:rFonts w:ascii="Calibri" w:eastAsia="Times New Roman" w:hAnsi="Calibri" w:cs="Times New Roman"/>
                <w:b/>
                <w:bCs/>
                <w:color w:val="000000"/>
                <w:sz w:val="20"/>
                <w:szCs w:val="20"/>
                <w:lang w:eastAsia="en-IN"/>
              </w:rPr>
              <w:t>357.73</w:t>
            </w:r>
          </w:p>
        </w:tc>
        <w:tc>
          <w:tcPr>
            <w:tcW w:w="777" w:type="dxa"/>
            <w:tcBorders>
              <w:top w:val="single" w:sz="4" w:space="0" w:color="auto"/>
              <w:left w:val="nil"/>
              <w:bottom w:val="single" w:sz="4" w:space="0" w:color="auto"/>
              <w:right w:val="nil"/>
            </w:tcBorders>
            <w:shd w:val="clear" w:color="auto" w:fill="auto"/>
            <w:noWrap/>
            <w:vAlign w:val="bottom"/>
            <w:hideMark/>
          </w:tcPr>
          <w:p w:rsidR="00172596" w:rsidRPr="00E61F9A" w:rsidRDefault="00172596" w:rsidP="00172596">
            <w:pPr>
              <w:spacing w:after="0" w:line="240" w:lineRule="auto"/>
              <w:jc w:val="right"/>
              <w:rPr>
                <w:rFonts w:ascii="Calibri" w:eastAsia="Times New Roman" w:hAnsi="Calibri" w:cs="Times New Roman"/>
                <w:b/>
                <w:bCs/>
                <w:color w:val="000000"/>
                <w:sz w:val="20"/>
                <w:szCs w:val="20"/>
                <w:lang w:eastAsia="en-IN"/>
              </w:rPr>
            </w:pPr>
            <w:r w:rsidRPr="00E61F9A">
              <w:rPr>
                <w:rFonts w:ascii="Calibri" w:eastAsia="Times New Roman" w:hAnsi="Calibri" w:cs="Times New Roman"/>
                <w:b/>
                <w:bCs/>
                <w:color w:val="000000"/>
                <w:sz w:val="20"/>
                <w:szCs w:val="20"/>
                <w:lang w:eastAsia="en-IN"/>
              </w:rPr>
              <w:t>430.58</w:t>
            </w:r>
          </w:p>
        </w:tc>
        <w:tc>
          <w:tcPr>
            <w:tcW w:w="777" w:type="dxa"/>
            <w:tcBorders>
              <w:top w:val="single" w:sz="4" w:space="0" w:color="auto"/>
              <w:left w:val="nil"/>
              <w:bottom w:val="single" w:sz="4" w:space="0" w:color="auto"/>
              <w:right w:val="nil"/>
            </w:tcBorders>
            <w:shd w:val="clear" w:color="auto" w:fill="auto"/>
            <w:noWrap/>
            <w:vAlign w:val="bottom"/>
            <w:hideMark/>
          </w:tcPr>
          <w:p w:rsidR="00172596" w:rsidRPr="00E61F9A" w:rsidRDefault="00172596" w:rsidP="00172596">
            <w:pPr>
              <w:spacing w:after="0" w:line="240" w:lineRule="auto"/>
              <w:jc w:val="right"/>
              <w:rPr>
                <w:rFonts w:ascii="Calibri" w:eastAsia="Times New Roman" w:hAnsi="Calibri" w:cs="Times New Roman"/>
                <w:b/>
                <w:bCs/>
                <w:color w:val="000000"/>
                <w:sz w:val="20"/>
                <w:szCs w:val="20"/>
                <w:lang w:eastAsia="en-IN"/>
              </w:rPr>
            </w:pPr>
            <w:r w:rsidRPr="00E61F9A">
              <w:rPr>
                <w:rFonts w:ascii="Calibri" w:eastAsia="Times New Roman" w:hAnsi="Calibri" w:cs="Times New Roman"/>
                <w:b/>
                <w:bCs/>
                <w:color w:val="000000"/>
                <w:sz w:val="20"/>
                <w:szCs w:val="20"/>
                <w:lang w:eastAsia="en-IN"/>
              </w:rPr>
              <w:t>372.59</w:t>
            </w:r>
          </w:p>
        </w:tc>
        <w:tc>
          <w:tcPr>
            <w:tcW w:w="777" w:type="dxa"/>
            <w:tcBorders>
              <w:top w:val="single" w:sz="4" w:space="0" w:color="auto"/>
              <w:left w:val="nil"/>
              <w:bottom w:val="single" w:sz="4" w:space="0" w:color="auto"/>
              <w:right w:val="nil"/>
            </w:tcBorders>
            <w:shd w:val="clear" w:color="auto" w:fill="auto"/>
            <w:noWrap/>
            <w:vAlign w:val="bottom"/>
            <w:hideMark/>
          </w:tcPr>
          <w:p w:rsidR="00172596" w:rsidRPr="00E61F9A" w:rsidRDefault="00172596" w:rsidP="00172596">
            <w:pPr>
              <w:spacing w:after="0" w:line="240" w:lineRule="auto"/>
              <w:jc w:val="right"/>
              <w:rPr>
                <w:rFonts w:ascii="Calibri" w:eastAsia="Times New Roman" w:hAnsi="Calibri" w:cs="Times New Roman"/>
                <w:b/>
                <w:bCs/>
                <w:color w:val="000000"/>
                <w:sz w:val="20"/>
                <w:szCs w:val="20"/>
                <w:lang w:eastAsia="en-IN"/>
              </w:rPr>
            </w:pPr>
            <w:r w:rsidRPr="00E61F9A">
              <w:rPr>
                <w:rFonts w:ascii="Calibri" w:eastAsia="Times New Roman" w:hAnsi="Calibri" w:cs="Times New Roman"/>
                <w:b/>
                <w:bCs/>
                <w:color w:val="000000"/>
                <w:sz w:val="20"/>
                <w:szCs w:val="20"/>
                <w:lang w:eastAsia="en-IN"/>
              </w:rPr>
              <w:t>537.25</w:t>
            </w:r>
          </w:p>
        </w:tc>
        <w:tc>
          <w:tcPr>
            <w:tcW w:w="777" w:type="dxa"/>
            <w:tcBorders>
              <w:top w:val="single" w:sz="4" w:space="0" w:color="auto"/>
              <w:left w:val="nil"/>
              <w:bottom w:val="single" w:sz="4" w:space="0" w:color="auto"/>
              <w:right w:val="nil"/>
            </w:tcBorders>
            <w:shd w:val="clear" w:color="auto" w:fill="auto"/>
            <w:noWrap/>
            <w:vAlign w:val="bottom"/>
            <w:hideMark/>
          </w:tcPr>
          <w:p w:rsidR="00172596" w:rsidRPr="00E61F9A" w:rsidRDefault="00172596" w:rsidP="00172596">
            <w:pPr>
              <w:spacing w:after="0" w:line="240" w:lineRule="auto"/>
              <w:jc w:val="right"/>
              <w:rPr>
                <w:rFonts w:ascii="Calibri" w:eastAsia="Times New Roman" w:hAnsi="Calibri" w:cs="Times New Roman"/>
                <w:b/>
                <w:bCs/>
                <w:color w:val="000000"/>
                <w:sz w:val="20"/>
                <w:szCs w:val="20"/>
                <w:lang w:eastAsia="en-IN"/>
              </w:rPr>
            </w:pPr>
            <w:r w:rsidRPr="00E61F9A">
              <w:rPr>
                <w:rFonts w:ascii="Calibri" w:eastAsia="Times New Roman" w:hAnsi="Calibri" w:cs="Times New Roman"/>
                <w:b/>
                <w:bCs/>
                <w:color w:val="000000"/>
                <w:sz w:val="20"/>
                <w:szCs w:val="20"/>
                <w:lang w:eastAsia="en-IN"/>
              </w:rPr>
              <w:t>423.72</w:t>
            </w:r>
          </w:p>
        </w:tc>
        <w:tc>
          <w:tcPr>
            <w:tcW w:w="875" w:type="dxa"/>
            <w:tcBorders>
              <w:top w:val="single" w:sz="4" w:space="0" w:color="auto"/>
              <w:left w:val="nil"/>
              <w:bottom w:val="single" w:sz="4" w:space="0" w:color="auto"/>
              <w:right w:val="nil"/>
            </w:tcBorders>
            <w:shd w:val="clear" w:color="auto" w:fill="auto"/>
            <w:noWrap/>
            <w:vAlign w:val="bottom"/>
            <w:hideMark/>
          </w:tcPr>
          <w:p w:rsidR="00172596" w:rsidRPr="00E61F9A" w:rsidRDefault="00172596" w:rsidP="00172596">
            <w:pPr>
              <w:spacing w:after="0" w:line="240" w:lineRule="auto"/>
              <w:jc w:val="right"/>
              <w:rPr>
                <w:rFonts w:ascii="Calibri" w:eastAsia="Times New Roman" w:hAnsi="Calibri" w:cs="Times New Roman"/>
                <w:b/>
                <w:bCs/>
                <w:color w:val="000000"/>
                <w:sz w:val="20"/>
                <w:szCs w:val="20"/>
                <w:lang w:eastAsia="en-IN"/>
              </w:rPr>
            </w:pPr>
            <w:r w:rsidRPr="00E61F9A">
              <w:rPr>
                <w:rFonts w:ascii="Calibri" w:eastAsia="Times New Roman" w:hAnsi="Calibri" w:cs="Times New Roman"/>
                <w:b/>
                <w:bCs/>
                <w:color w:val="000000"/>
                <w:sz w:val="20"/>
                <w:szCs w:val="20"/>
                <w:lang w:eastAsia="en-IN"/>
              </w:rPr>
              <w:t>2012</w:t>
            </w:r>
          </w:p>
        </w:tc>
        <w:tc>
          <w:tcPr>
            <w:tcW w:w="867" w:type="dxa"/>
            <w:tcBorders>
              <w:top w:val="single" w:sz="4" w:space="0" w:color="auto"/>
              <w:left w:val="nil"/>
              <w:bottom w:val="single" w:sz="4" w:space="0" w:color="auto"/>
              <w:right w:val="nil"/>
            </w:tcBorders>
            <w:shd w:val="clear" w:color="auto" w:fill="auto"/>
            <w:noWrap/>
            <w:vAlign w:val="bottom"/>
            <w:hideMark/>
          </w:tcPr>
          <w:p w:rsidR="00172596" w:rsidRPr="00E61F9A" w:rsidRDefault="00172596" w:rsidP="00172596">
            <w:pPr>
              <w:spacing w:after="0" w:line="240" w:lineRule="auto"/>
              <w:jc w:val="right"/>
              <w:rPr>
                <w:rFonts w:ascii="Calibri" w:eastAsia="Times New Roman" w:hAnsi="Calibri" w:cs="Times New Roman"/>
                <w:b/>
                <w:bCs/>
                <w:color w:val="000000"/>
                <w:sz w:val="20"/>
                <w:szCs w:val="20"/>
                <w:lang w:eastAsia="en-IN"/>
              </w:rPr>
            </w:pPr>
            <w:r w:rsidRPr="00E61F9A">
              <w:rPr>
                <w:rFonts w:ascii="Calibri" w:eastAsia="Times New Roman" w:hAnsi="Calibri" w:cs="Times New Roman"/>
                <w:b/>
                <w:bCs/>
                <w:color w:val="000000"/>
                <w:sz w:val="20"/>
                <w:szCs w:val="20"/>
                <w:lang w:eastAsia="en-IN"/>
              </w:rPr>
              <w:t>1735.33</w:t>
            </w:r>
          </w:p>
        </w:tc>
      </w:tr>
    </w:tbl>
    <w:p w:rsidR="001B4CA9" w:rsidRPr="00D12469" w:rsidRDefault="00276875" w:rsidP="00D17727">
      <w:pPr>
        <w:jc w:val="both"/>
      </w:pPr>
      <w:r>
        <w:t xml:space="preserve">The maximum proportion of </w:t>
      </w:r>
      <w:r w:rsidRPr="00D12469">
        <w:t>fund</w:t>
      </w:r>
      <w:r w:rsidR="001B4CA9" w:rsidRPr="00D12469">
        <w:t xml:space="preserve"> </w:t>
      </w:r>
      <w:r>
        <w:t>was used</w:t>
      </w:r>
      <w:r w:rsidR="001B4CA9" w:rsidRPr="00D12469">
        <w:t xml:space="preserve"> </w:t>
      </w:r>
      <w:r>
        <w:t>during</w:t>
      </w:r>
      <w:r w:rsidR="001B4CA9" w:rsidRPr="00D12469">
        <w:t xml:space="preserve"> the year 2008-09</w:t>
      </w:r>
      <w:r>
        <w:t xml:space="preserve">. The second highest utilization was made during </w:t>
      </w:r>
      <w:r w:rsidR="001B4CA9" w:rsidRPr="00D12469">
        <w:t>2007-08</w:t>
      </w:r>
      <w:r w:rsidR="00B47BF0">
        <w:t>. During these two years of implementation</w:t>
      </w:r>
      <w:r w:rsidR="001B4CA9" w:rsidRPr="00D12469">
        <w:t xml:space="preserve"> more than 90% of the receipts was spent. The average spending under Non Plan and Plan head was 60% .The highest expenditure under Non Plan head (97%) was during the year 2008-09. During the subsequent years, the expenditure varied between 36</w:t>
      </w:r>
      <w:r w:rsidR="008A152A" w:rsidRPr="00D12469">
        <w:t xml:space="preserve">% </w:t>
      </w:r>
      <w:r w:rsidR="008A152A">
        <w:t>and</w:t>
      </w:r>
      <w:r w:rsidR="00B47BF0">
        <w:t xml:space="preserve"> </w:t>
      </w:r>
      <w:r w:rsidR="001B4CA9" w:rsidRPr="00D12469">
        <w:t>46</w:t>
      </w:r>
      <w:r w:rsidR="00B47BF0" w:rsidRPr="00D12469">
        <w:t>% of</w:t>
      </w:r>
      <w:r w:rsidR="001B4CA9" w:rsidRPr="00D12469">
        <w:t xml:space="preserve"> the total revised expenditure. Under Plan Head too, 93% of the total revised expenditure was incurred during 2007-08 which was only 14% during 2009-10. During the subsequent years, the </w:t>
      </w:r>
      <w:r w:rsidR="008A152A" w:rsidRPr="00D12469">
        <w:t>expenditure increased</w:t>
      </w:r>
      <w:r w:rsidR="001B4CA9" w:rsidRPr="00D12469">
        <w:t xml:space="preserve">, reaching </w:t>
      </w:r>
      <w:r w:rsidR="008A152A" w:rsidRPr="00D12469">
        <w:t>a maximum</w:t>
      </w:r>
      <w:r w:rsidR="001B4CA9" w:rsidRPr="00D12469">
        <w:t xml:space="preserve"> of 58% during the year 2011-12. </w:t>
      </w:r>
    </w:p>
    <w:p w:rsidR="001B4CA9" w:rsidRDefault="001B4CA9" w:rsidP="00D17727">
      <w:pPr>
        <w:keepNext/>
        <w:jc w:val="both"/>
      </w:pPr>
      <w:r w:rsidRPr="00D12469">
        <w:lastRenderedPageBreak/>
        <w:t>NRFMTTI could generate revenue of Rs.3.31crore only</w:t>
      </w:r>
      <w:r w:rsidR="00B47BF0">
        <w:t>,</w:t>
      </w:r>
      <w:r w:rsidRPr="00D12469">
        <w:t xml:space="preserve"> being 19% of the expenditure of Rs 17.35 crore during the </w:t>
      </w:r>
      <w:r w:rsidR="0008773E">
        <w:t>XI Five Year Plan</w:t>
      </w:r>
      <w:r w:rsidRPr="00D12469">
        <w:t>.</w:t>
      </w:r>
    </w:p>
    <w:p w:rsidR="001B4CA9" w:rsidRDefault="001B4CA9" w:rsidP="001B4CA9">
      <w:pPr>
        <w:keepNext/>
      </w:pPr>
    </w:p>
    <w:p w:rsidR="00F76DE3" w:rsidRDefault="00F76DE3" w:rsidP="001B4CA9">
      <w:pPr>
        <w:keepNext/>
        <w:jc w:val="center"/>
      </w:pPr>
      <w:r w:rsidRPr="00F76DE3">
        <w:rPr>
          <w:noProof/>
          <w:lang w:eastAsia="en-IN"/>
        </w:rPr>
        <w:drawing>
          <wp:inline distT="0" distB="0" distL="0" distR="0">
            <wp:extent cx="4038600" cy="2076450"/>
            <wp:effectExtent l="0" t="0" r="0" b="0"/>
            <wp:docPr id="2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172596" w:rsidRPr="00F53B2E" w:rsidRDefault="00F76DE3" w:rsidP="00F76DE3">
      <w:pPr>
        <w:pStyle w:val="Caption"/>
        <w:jc w:val="center"/>
      </w:pPr>
      <w:bookmarkStart w:id="116" w:name="_Toc388008243"/>
      <w:r>
        <w:t xml:space="preserve">Figure </w:t>
      </w:r>
      <w:r w:rsidR="00836EBA">
        <w:fldChar w:fldCharType="begin"/>
      </w:r>
      <w:r w:rsidR="00DD7BA7">
        <w:instrText xml:space="preserve"> SEQ Figure \* ARABIC </w:instrText>
      </w:r>
      <w:r w:rsidR="00836EBA">
        <w:fldChar w:fldCharType="separate"/>
      </w:r>
      <w:r w:rsidR="004364AC">
        <w:rPr>
          <w:noProof/>
        </w:rPr>
        <w:t>18</w:t>
      </w:r>
      <w:r w:rsidR="00836EBA">
        <w:fldChar w:fldCharType="end"/>
      </w:r>
      <w:r>
        <w:t xml:space="preserve"> Expenses made and revenue generated by NRFMTTI</w:t>
      </w:r>
      <w:bookmarkEnd w:id="116"/>
    </w:p>
    <w:p w:rsidR="003039AF" w:rsidRDefault="00720DDA" w:rsidP="00720DDA">
      <w:pPr>
        <w:pStyle w:val="Heading3"/>
      </w:pPr>
      <w:bookmarkStart w:id="117" w:name="_Toc388008103"/>
      <w:r>
        <w:t>4.3.3 Southern Region Farm Mechanization Training and Testing Institute (SRFMTTI)</w:t>
      </w:r>
      <w:bookmarkEnd w:id="117"/>
    </w:p>
    <w:p w:rsidR="00E86988" w:rsidRDefault="001B4CA9" w:rsidP="00D17727">
      <w:pPr>
        <w:jc w:val="both"/>
      </w:pPr>
      <w:r w:rsidRPr="00D12469">
        <w:t xml:space="preserve">The Southern Region Farm Mechanization Training and Testing Institute </w:t>
      </w:r>
      <w:r w:rsidR="008A152A" w:rsidRPr="00D12469">
        <w:t>were</w:t>
      </w:r>
      <w:r w:rsidRPr="00D12469">
        <w:t xml:space="preserve"> established in the year 1983 at Anantpur in Andhra Pradesh </w:t>
      </w:r>
      <w:r w:rsidR="008A152A" w:rsidRPr="00D12469">
        <w:t>to promote</w:t>
      </w:r>
      <w:r w:rsidRPr="00D12469">
        <w:t xml:space="preserve"> and strengthen agriculture mechanization through training, testing and demonstration in the Southern Region. During the XI FYP, the institute has carried out both training and testing activities as </w:t>
      </w:r>
      <w:r w:rsidR="00B47BF0">
        <w:t>envisaged</w:t>
      </w:r>
      <w:r w:rsidRPr="00D12469">
        <w:t>.</w:t>
      </w:r>
      <w:r w:rsidR="00E86988">
        <w:t xml:space="preserve"> </w:t>
      </w:r>
    </w:p>
    <w:p w:rsidR="00720DDA" w:rsidRDefault="00E86988" w:rsidP="0069148E">
      <w:pPr>
        <w:pStyle w:val="Heading4"/>
      </w:pPr>
      <w:r>
        <w:t xml:space="preserve"> </w:t>
      </w:r>
      <w:bookmarkStart w:id="118" w:name="_Toc388008104"/>
      <w:r>
        <w:t>4.3.3.1 Course wise number of Training Program conducted in SRFMTTI</w:t>
      </w:r>
      <w:bookmarkEnd w:id="118"/>
    </w:p>
    <w:p w:rsidR="0069148E" w:rsidRDefault="001B4CA9" w:rsidP="00D17727">
      <w:pPr>
        <w:jc w:val="both"/>
      </w:pPr>
      <w:r w:rsidRPr="00D12469">
        <w:t>The SRFMTTI has conducted a total of 290 different training programs as per t</w:t>
      </w:r>
      <w:r w:rsidR="00841369">
        <w:t xml:space="preserve">heir course structures. </w:t>
      </w:r>
      <w:r w:rsidR="00841369" w:rsidRPr="0096179C">
        <w:t>Table 23</w:t>
      </w:r>
      <w:r w:rsidRPr="00D12469">
        <w:t xml:space="preserve"> below gives a comprehensive picture of number of training courses organized by the institute during the XI FYP period.</w:t>
      </w:r>
    </w:p>
    <w:p w:rsidR="0069148E" w:rsidRDefault="0069148E" w:rsidP="00381854">
      <w:pPr>
        <w:pStyle w:val="Caption"/>
        <w:keepNext/>
        <w:spacing w:after="0"/>
        <w:jc w:val="center"/>
      </w:pPr>
      <w:bookmarkStart w:id="119" w:name="_Toc388008181"/>
      <w:r w:rsidRPr="0096179C">
        <w:t xml:space="preserve">Table </w:t>
      </w:r>
      <w:r w:rsidR="00836EBA" w:rsidRPr="0096179C">
        <w:fldChar w:fldCharType="begin"/>
      </w:r>
      <w:r w:rsidR="00DD7BA7" w:rsidRPr="0096179C">
        <w:instrText xml:space="preserve"> SEQ Table \* ARABIC </w:instrText>
      </w:r>
      <w:r w:rsidR="00836EBA" w:rsidRPr="0096179C">
        <w:fldChar w:fldCharType="separate"/>
      </w:r>
      <w:r w:rsidR="004364AC">
        <w:rPr>
          <w:noProof/>
        </w:rPr>
        <w:t>23</w:t>
      </w:r>
      <w:r w:rsidR="00836EBA" w:rsidRPr="0096179C">
        <w:fldChar w:fldCharType="end"/>
      </w:r>
      <w:r>
        <w:t xml:space="preserve"> Number of training programs organized under different course structure by SRFMTTI</w:t>
      </w:r>
      <w:bookmarkEnd w:id="119"/>
    </w:p>
    <w:tbl>
      <w:tblPr>
        <w:tblW w:w="9330" w:type="dxa"/>
        <w:jc w:val="center"/>
        <w:tblInd w:w="91" w:type="dxa"/>
        <w:tblLook w:val="04A0"/>
      </w:tblPr>
      <w:tblGrid>
        <w:gridCol w:w="2587"/>
        <w:gridCol w:w="1020"/>
        <w:gridCol w:w="1020"/>
        <w:gridCol w:w="1020"/>
        <w:gridCol w:w="1020"/>
        <w:gridCol w:w="1020"/>
        <w:gridCol w:w="683"/>
        <w:gridCol w:w="960"/>
      </w:tblGrid>
      <w:tr w:rsidR="0069148E" w:rsidRPr="0069148E" w:rsidTr="00DA3E1E">
        <w:trPr>
          <w:trHeight w:val="300"/>
          <w:jc w:val="center"/>
        </w:trPr>
        <w:tc>
          <w:tcPr>
            <w:tcW w:w="2587" w:type="dxa"/>
            <w:vMerge w:val="restart"/>
            <w:tcBorders>
              <w:top w:val="single" w:sz="4" w:space="0" w:color="auto"/>
              <w:left w:val="nil"/>
              <w:bottom w:val="single" w:sz="4" w:space="0" w:color="000000"/>
              <w:right w:val="nil"/>
            </w:tcBorders>
            <w:shd w:val="clear" w:color="auto" w:fill="auto"/>
            <w:noWrap/>
            <w:hideMark/>
          </w:tcPr>
          <w:p w:rsidR="0069148E" w:rsidRPr="0069148E" w:rsidRDefault="0069148E" w:rsidP="00381854">
            <w:pPr>
              <w:spacing w:after="0" w:line="240" w:lineRule="auto"/>
              <w:rPr>
                <w:rFonts w:ascii="Calibri" w:eastAsia="Times New Roman" w:hAnsi="Calibri" w:cs="Times New Roman"/>
                <w:b/>
                <w:bCs/>
                <w:color w:val="000000"/>
                <w:lang w:eastAsia="en-IN"/>
              </w:rPr>
            </w:pPr>
            <w:r w:rsidRPr="0069148E">
              <w:rPr>
                <w:rFonts w:ascii="Calibri" w:eastAsia="Times New Roman" w:hAnsi="Calibri" w:cs="Times New Roman"/>
                <w:b/>
                <w:bCs/>
                <w:color w:val="000000"/>
                <w:lang w:eastAsia="en-IN"/>
              </w:rPr>
              <w:t>Cou</w:t>
            </w:r>
            <w:r>
              <w:rPr>
                <w:rFonts w:ascii="Calibri" w:eastAsia="Times New Roman" w:hAnsi="Calibri" w:cs="Times New Roman"/>
                <w:b/>
                <w:bCs/>
                <w:color w:val="000000"/>
                <w:lang w:eastAsia="en-IN"/>
              </w:rPr>
              <w:t>r</w:t>
            </w:r>
            <w:r w:rsidRPr="0069148E">
              <w:rPr>
                <w:rFonts w:ascii="Calibri" w:eastAsia="Times New Roman" w:hAnsi="Calibri" w:cs="Times New Roman"/>
                <w:b/>
                <w:bCs/>
                <w:color w:val="000000"/>
                <w:lang w:eastAsia="en-IN"/>
              </w:rPr>
              <w:t>ses</w:t>
            </w:r>
          </w:p>
        </w:tc>
        <w:tc>
          <w:tcPr>
            <w:tcW w:w="5783" w:type="dxa"/>
            <w:gridSpan w:val="6"/>
            <w:tcBorders>
              <w:top w:val="single" w:sz="4" w:space="0" w:color="auto"/>
              <w:left w:val="nil"/>
              <w:bottom w:val="single" w:sz="4" w:space="0" w:color="auto"/>
              <w:right w:val="nil"/>
            </w:tcBorders>
            <w:shd w:val="clear" w:color="auto" w:fill="auto"/>
            <w:noWrap/>
            <w:vAlign w:val="bottom"/>
            <w:hideMark/>
          </w:tcPr>
          <w:p w:rsidR="0069148E" w:rsidRPr="0069148E" w:rsidRDefault="0069148E" w:rsidP="0069148E">
            <w:pPr>
              <w:spacing w:after="0" w:line="240" w:lineRule="auto"/>
              <w:jc w:val="center"/>
              <w:rPr>
                <w:rFonts w:ascii="Calibri" w:eastAsia="Times New Roman" w:hAnsi="Calibri" w:cs="Times New Roman"/>
                <w:b/>
                <w:bCs/>
                <w:color w:val="000000"/>
                <w:lang w:eastAsia="en-IN"/>
              </w:rPr>
            </w:pPr>
            <w:r w:rsidRPr="0069148E">
              <w:rPr>
                <w:rFonts w:ascii="Calibri" w:eastAsia="Times New Roman" w:hAnsi="Calibri" w:cs="Times New Roman"/>
                <w:b/>
                <w:bCs/>
                <w:color w:val="000000"/>
                <w:lang w:eastAsia="en-IN"/>
              </w:rPr>
              <w:t>No of Training Program Organized</w:t>
            </w:r>
          </w:p>
        </w:tc>
        <w:tc>
          <w:tcPr>
            <w:tcW w:w="960" w:type="dxa"/>
            <w:vMerge w:val="restart"/>
            <w:tcBorders>
              <w:top w:val="single" w:sz="4" w:space="0" w:color="auto"/>
              <w:left w:val="nil"/>
              <w:bottom w:val="single" w:sz="4" w:space="0" w:color="000000"/>
              <w:right w:val="nil"/>
            </w:tcBorders>
            <w:shd w:val="clear" w:color="auto" w:fill="auto"/>
            <w:noWrap/>
            <w:vAlign w:val="bottom"/>
            <w:hideMark/>
          </w:tcPr>
          <w:p w:rsidR="0069148E" w:rsidRPr="0069148E" w:rsidRDefault="0069148E" w:rsidP="0069148E">
            <w:pPr>
              <w:spacing w:after="0" w:line="240" w:lineRule="auto"/>
              <w:jc w:val="center"/>
              <w:rPr>
                <w:rFonts w:ascii="Calibri" w:eastAsia="Times New Roman" w:hAnsi="Calibri" w:cs="Times New Roman"/>
                <w:b/>
                <w:bCs/>
                <w:color w:val="000000"/>
                <w:lang w:eastAsia="en-IN"/>
              </w:rPr>
            </w:pPr>
            <w:r w:rsidRPr="0069148E">
              <w:rPr>
                <w:rFonts w:ascii="Calibri" w:eastAsia="Times New Roman" w:hAnsi="Calibri" w:cs="Times New Roman"/>
                <w:b/>
                <w:bCs/>
                <w:color w:val="000000"/>
                <w:lang w:eastAsia="en-IN"/>
              </w:rPr>
              <w:t>Percent</w:t>
            </w:r>
          </w:p>
        </w:tc>
      </w:tr>
      <w:tr w:rsidR="0069148E" w:rsidRPr="0069148E" w:rsidTr="00DA3E1E">
        <w:trPr>
          <w:trHeight w:val="300"/>
          <w:jc w:val="center"/>
        </w:trPr>
        <w:tc>
          <w:tcPr>
            <w:tcW w:w="2587" w:type="dxa"/>
            <w:vMerge/>
            <w:tcBorders>
              <w:top w:val="single" w:sz="4" w:space="0" w:color="auto"/>
              <w:left w:val="nil"/>
              <w:bottom w:val="single" w:sz="4" w:space="0" w:color="000000"/>
              <w:right w:val="nil"/>
            </w:tcBorders>
            <w:vAlign w:val="center"/>
            <w:hideMark/>
          </w:tcPr>
          <w:p w:rsidR="0069148E" w:rsidRPr="0069148E" w:rsidRDefault="0069148E" w:rsidP="0069148E">
            <w:pPr>
              <w:spacing w:after="0" w:line="240" w:lineRule="auto"/>
              <w:rPr>
                <w:rFonts w:ascii="Calibri" w:eastAsia="Times New Roman" w:hAnsi="Calibri" w:cs="Times New Roman"/>
                <w:b/>
                <w:bCs/>
                <w:color w:val="000000"/>
                <w:lang w:eastAsia="en-IN"/>
              </w:rPr>
            </w:pPr>
          </w:p>
        </w:tc>
        <w:tc>
          <w:tcPr>
            <w:tcW w:w="1020" w:type="dxa"/>
            <w:tcBorders>
              <w:top w:val="nil"/>
              <w:left w:val="nil"/>
              <w:bottom w:val="single" w:sz="4" w:space="0" w:color="auto"/>
              <w:right w:val="nil"/>
            </w:tcBorders>
            <w:shd w:val="clear" w:color="auto" w:fill="auto"/>
            <w:noWrap/>
            <w:vAlign w:val="bottom"/>
            <w:hideMark/>
          </w:tcPr>
          <w:p w:rsidR="0069148E" w:rsidRPr="0069148E" w:rsidRDefault="0069148E" w:rsidP="0069148E">
            <w:pPr>
              <w:spacing w:after="0" w:line="240" w:lineRule="auto"/>
              <w:jc w:val="center"/>
              <w:rPr>
                <w:rFonts w:ascii="Calibri" w:eastAsia="Times New Roman" w:hAnsi="Calibri" w:cs="Times New Roman"/>
                <w:b/>
                <w:bCs/>
                <w:color w:val="000000"/>
                <w:lang w:eastAsia="en-IN"/>
              </w:rPr>
            </w:pPr>
            <w:r w:rsidRPr="0069148E">
              <w:rPr>
                <w:rFonts w:ascii="Calibri" w:eastAsia="Times New Roman" w:hAnsi="Calibri" w:cs="Times New Roman"/>
                <w:b/>
                <w:bCs/>
                <w:color w:val="000000"/>
                <w:lang w:eastAsia="en-IN"/>
              </w:rPr>
              <w:t>2007-08</w:t>
            </w:r>
          </w:p>
        </w:tc>
        <w:tc>
          <w:tcPr>
            <w:tcW w:w="1020" w:type="dxa"/>
            <w:tcBorders>
              <w:top w:val="nil"/>
              <w:left w:val="nil"/>
              <w:bottom w:val="single" w:sz="4" w:space="0" w:color="auto"/>
              <w:right w:val="nil"/>
            </w:tcBorders>
            <w:shd w:val="clear" w:color="auto" w:fill="auto"/>
            <w:noWrap/>
            <w:vAlign w:val="bottom"/>
            <w:hideMark/>
          </w:tcPr>
          <w:p w:rsidR="0069148E" w:rsidRPr="0069148E" w:rsidRDefault="0069148E" w:rsidP="0069148E">
            <w:pPr>
              <w:spacing w:after="0" w:line="240" w:lineRule="auto"/>
              <w:jc w:val="center"/>
              <w:rPr>
                <w:rFonts w:ascii="Calibri" w:eastAsia="Times New Roman" w:hAnsi="Calibri" w:cs="Times New Roman"/>
                <w:b/>
                <w:bCs/>
                <w:color w:val="000000"/>
                <w:lang w:eastAsia="en-IN"/>
              </w:rPr>
            </w:pPr>
            <w:r w:rsidRPr="0069148E">
              <w:rPr>
                <w:rFonts w:ascii="Calibri" w:eastAsia="Times New Roman" w:hAnsi="Calibri" w:cs="Times New Roman"/>
                <w:b/>
                <w:bCs/>
                <w:color w:val="000000"/>
                <w:lang w:eastAsia="en-IN"/>
              </w:rPr>
              <w:t>2008-09</w:t>
            </w:r>
          </w:p>
        </w:tc>
        <w:tc>
          <w:tcPr>
            <w:tcW w:w="1020" w:type="dxa"/>
            <w:tcBorders>
              <w:top w:val="nil"/>
              <w:left w:val="nil"/>
              <w:bottom w:val="single" w:sz="4" w:space="0" w:color="auto"/>
              <w:right w:val="nil"/>
            </w:tcBorders>
            <w:shd w:val="clear" w:color="auto" w:fill="auto"/>
            <w:noWrap/>
            <w:vAlign w:val="bottom"/>
            <w:hideMark/>
          </w:tcPr>
          <w:p w:rsidR="0069148E" w:rsidRPr="0069148E" w:rsidRDefault="0069148E" w:rsidP="0069148E">
            <w:pPr>
              <w:spacing w:after="0" w:line="240" w:lineRule="auto"/>
              <w:jc w:val="center"/>
              <w:rPr>
                <w:rFonts w:ascii="Calibri" w:eastAsia="Times New Roman" w:hAnsi="Calibri" w:cs="Times New Roman"/>
                <w:b/>
                <w:bCs/>
                <w:color w:val="000000"/>
                <w:lang w:eastAsia="en-IN"/>
              </w:rPr>
            </w:pPr>
            <w:r w:rsidRPr="0069148E">
              <w:rPr>
                <w:rFonts w:ascii="Calibri" w:eastAsia="Times New Roman" w:hAnsi="Calibri" w:cs="Times New Roman"/>
                <w:b/>
                <w:bCs/>
                <w:color w:val="000000"/>
                <w:lang w:eastAsia="en-IN"/>
              </w:rPr>
              <w:t>2009-10</w:t>
            </w:r>
          </w:p>
        </w:tc>
        <w:tc>
          <w:tcPr>
            <w:tcW w:w="1020" w:type="dxa"/>
            <w:tcBorders>
              <w:top w:val="nil"/>
              <w:left w:val="nil"/>
              <w:bottom w:val="single" w:sz="4" w:space="0" w:color="auto"/>
              <w:right w:val="nil"/>
            </w:tcBorders>
            <w:shd w:val="clear" w:color="auto" w:fill="auto"/>
            <w:noWrap/>
            <w:vAlign w:val="bottom"/>
            <w:hideMark/>
          </w:tcPr>
          <w:p w:rsidR="0069148E" w:rsidRPr="0069148E" w:rsidRDefault="0069148E" w:rsidP="0069148E">
            <w:pPr>
              <w:spacing w:after="0" w:line="240" w:lineRule="auto"/>
              <w:jc w:val="center"/>
              <w:rPr>
                <w:rFonts w:ascii="Calibri" w:eastAsia="Times New Roman" w:hAnsi="Calibri" w:cs="Times New Roman"/>
                <w:b/>
                <w:bCs/>
                <w:color w:val="000000"/>
                <w:lang w:eastAsia="en-IN"/>
              </w:rPr>
            </w:pPr>
            <w:r w:rsidRPr="0069148E">
              <w:rPr>
                <w:rFonts w:ascii="Calibri" w:eastAsia="Times New Roman" w:hAnsi="Calibri" w:cs="Times New Roman"/>
                <w:b/>
                <w:bCs/>
                <w:color w:val="000000"/>
                <w:lang w:eastAsia="en-IN"/>
              </w:rPr>
              <w:t>2010-11</w:t>
            </w:r>
          </w:p>
        </w:tc>
        <w:tc>
          <w:tcPr>
            <w:tcW w:w="1020" w:type="dxa"/>
            <w:tcBorders>
              <w:top w:val="nil"/>
              <w:left w:val="nil"/>
              <w:bottom w:val="single" w:sz="4" w:space="0" w:color="auto"/>
              <w:right w:val="nil"/>
            </w:tcBorders>
            <w:shd w:val="clear" w:color="auto" w:fill="auto"/>
            <w:noWrap/>
            <w:vAlign w:val="bottom"/>
            <w:hideMark/>
          </w:tcPr>
          <w:p w:rsidR="0069148E" w:rsidRPr="0069148E" w:rsidRDefault="0069148E" w:rsidP="0069148E">
            <w:pPr>
              <w:spacing w:after="0" w:line="240" w:lineRule="auto"/>
              <w:jc w:val="center"/>
              <w:rPr>
                <w:rFonts w:ascii="Calibri" w:eastAsia="Times New Roman" w:hAnsi="Calibri" w:cs="Times New Roman"/>
                <w:b/>
                <w:bCs/>
                <w:color w:val="000000"/>
                <w:lang w:eastAsia="en-IN"/>
              </w:rPr>
            </w:pPr>
            <w:r w:rsidRPr="0069148E">
              <w:rPr>
                <w:rFonts w:ascii="Calibri" w:eastAsia="Times New Roman" w:hAnsi="Calibri" w:cs="Times New Roman"/>
                <w:b/>
                <w:bCs/>
                <w:color w:val="000000"/>
                <w:lang w:eastAsia="en-IN"/>
              </w:rPr>
              <w:t>2011-12</w:t>
            </w:r>
          </w:p>
        </w:tc>
        <w:tc>
          <w:tcPr>
            <w:tcW w:w="683" w:type="dxa"/>
            <w:tcBorders>
              <w:top w:val="nil"/>
              <w:left w:val="nil"/>
              <w:bottom w:val="single" w:sz="4" w:space="0" w:color="auto"/>
              <w:right w:val="nil"/>
            </w:tcBorders>
            <w:shd w:val="clear" w:color="auto" w:fill="auto"/>
            <w:noWrap/>
            <w:vAlign w:val="bottom"/>
            <w:hideMark/>
          </w:tcPr>
          <w:p w:rsidR="0069148E" w:rsidRPr="0069148E" w:rsidRDefault="0069148E" w:rsidP="0069148E">
            <w:pPr>
              <w:spacing w:after="0" w:line="240" w:lineRule="auto"/>
              <w:jc w:val="center"/>
              <w:rPr>
                <w:rFonts w:ascii="Calibri" w:eastAsia="Times New Roman" w:hAnsi="Calibri" w:cs="Times New Roman"/>
                <w:b/>
                <w:bCs/>
                <w:color w:val="000000"/>
                <w:lang w:eastAsia="en-IN"/>
              </w:rPr>
            </w:pPr>
            <w:r w:rsidRPr="0069148E">
              <w:rPr>
                <w:rFonts w:ascii="Calibri" w:eastAsia="Times New Roman" w:hAnsi="Calibri" w:cs="Times New Roman"/>
                <w:b/>
                <w:bCs/>
                <w:color w:val="000000"/>
                <w:lang w:eastAsia="en-IN"/>
              </w:rPr>
              <w:t>Total</w:t>
            </w:r>
          </w:p>
        </w:tc>
        <w:tc>
          <w:tcPr>
            <w:tcW w:w="960" w:type="dxa"/>
            <w:vMerge/>
            <w:tcBorders>
              <w:top w:val="single" w:sz="4" w:space="0" w:color="auto"/>
              <w:left w:val="nil"/>
              <w:bottom w:val="single" w:sz="4" w:space="0" w:color="000000"/>
              <w:right w:val="nil"/>
            </w:tcBorders>
            <w:vAlign w:val="center"/>
            <w:hideMark/>
          </w:tcPr>
          <w:p w:rsidR="0069148E" w:rsidRPr="0069148E" w:rsidRDefault="0069148E" w:rsidP="0069148E">
            <w:pPr>
              <w:spacing w:after="0" w:line="240" w:lineRule="auto"/>
              <w:rPr>
                <w:rFonts w:ascii="Calibri" w:eastAsia="Times New Roman" w:hAnsi="Calibri" w:cs="Times New Roman"/>
                <w:b/>
                <w:bCs/>
                <w:color w:val="000000"/>
                <w:lang w:eastAsia="en-IN"/>
              </w:rPr>
            </w:pPr>
          </w:p>
        </w:tc>
      </w:tr>
      <w:tr w:rsidR="0069148E" w:rsidRPr="0069148E" w:rsidTr="00DA3E1E">
        <w:trPr>
          <w:trHeight w:val="300"/>
          <w:jc w:val="center"/>
        </w:trPr>
        <w:tc>
          <w:tcPr>
            <w:tcW w:w="2587" w:type="dxa"/>
            <w:tcBorders>
              <w:top w:val="nil"/>
              <w:left w:val="nil"/>
              <w:bottom w:val="nil"/>
              <w:right w:val="nil"/>
            </w:tcBorders>
            <w:shd w:val="clear" w:color="auto" w:fill="auto"/>
            <w:noWrap/>
            <w:vAlign w:val="bottom"/>
            <w:hideMark/>
          </w:tcPr>
          <w:p w:rsidR="0069148E" w:rsidRPr="0069148E" w:rsidRDefault="0069148E" w:rsidP="0069148E">
            <w:pPr>
              <w:spacing w:after="0" w:line="240" w:lineRule="auto"/>
              <w:rPr>
                <w:rFonts w:ascii="Calibri" w:eastAsia="Times New Roman" w:hAnsi="Calibri" w:cs="Times New Roman"/>
                <w:color w:val="000000"/>
                <w:lang w:eastAsia="en-IN"/>
              </w:rPr>
            </w:pPr>
            <w:r w:rsidRPr="0069148E">
              <w:rPr>
                <w:rFonts w:ascii="Calibri" w:eastAsia="Times New Roman" w:hAnsi="Calibri" w:cs="Times New Roman"/>
                <w:color w:val="000000"/>
                <w:lang w:eastAsia="en-IN"/>
              </w:rPr>
              <w:t>U- User's Level</w:t>
            </w:r>
          </w:p>
        </w:tc>
        <w:tc>
          <w:tcPr>
            <w:tcW w:w="1020" w:type="dxa"/>
            <w:tcBorders>
              <w:top w:val="nil"/>
              <w:left w:val="nil"/>
              <w:bottom w:val="nil"/>
              <w:right w:val="nil"/>
            </w:tcBorders>
            <w:shd w:val="clear" w:color="auto" w:fill="auto"/>
            <w:noWrap/>
            <w:vAlign w:val="bottom"/>
            <w:hideMark/>
          </w:tcPr>
          <w:p w:rsidR="0069148E" w:rsidRPr="0069148E" w:rsidRDefault="0069148E" w:rsidP="0069148E">
            <w:pPr>
              <w:spacing w:after="0" w:line="240" w:lineRule="auto"/>
              <w:jc w:val="center"/>
              <w:rPr>
                <w:rFonts w:ascii="Calibri" w:eastAsia="Times New Roman" w:hAnsi="Calibri" w:cs="Times New Roman"/>
                <w:color w:val="000000"/>
                <w:lang w:eastAsia="en-IN"/>
              </w:rPr>
            </w:pPr>
            <w:r w:rsidRPr="0069148E">
              <w:rPr>
                <w:rFonts w:ascii="Calibri" w:eastAsia="Times New Roman" w:hAnsi="Calibri" w:cs="Times New Roman"/>
                <w:color w:val="000000"/>
                <w:lang w:eastAsia="en-IN"/>
              </w:rPr>
              <w:t>7</w:t>
            </w:r>
          </w:p>
        </w:tc>
        <w:tc>
          <w:tcPr>
            <w:tcW w:w="1020" w:type="dxa"/>
            <w:tcBorders>
              <w:top w:val="nil"/>
              <w:left w:val="nil"/>
              <w:bottom w:val="nil"/>
              <w:right w:val="nil"/>
            </w:tcBorders>
            <w:shd w:val="clear" w:color="auto" w:fill="auto"/>
            <w:noWrap/>
            <w:vAlign w:val="bottom"/>
            <w:hideMark/>
          </w:tcPr>
          <w:p w:rsidR="0069148E" w:rsidRPr="0069148E" w:rsidRDefault="0069148E" w:rsidP="0069148E">
            <w:pPr>
              <w:spacing w:after="0" w:line="240" w:lineRule="auto"/>
              <w:jc w:val="center"/>
              <w:rPr>
                <w:rFonts w:ascii="Calibri" w:eastAsia="Times New Roman" w:hAnsi="Calibri" w:cs="Times New Roman"/>
                <w:color w:val="000000"/>
                <w:lang w:eastAsia="en-IN"/>
              </w:rPr>
            </w:pPr>
            <w:r w:rsidRPr="0069148E">
              <w:rPr>
                <w:rFonts w:ascii="Calibri" w:eastAsia="Times New Roman" w:hAnsi="Calibri" w:cs="Times New Roman"/>
                <w:color w:val="000000"/>
                <w:lang w:eastAsia="en-IN"/>
              </w:rPr>
              <w:t>5</w:t>
            </w:r>
          </w:p>
        </w:tc>
        <w:tc>
          <w:tcPr>
            <w:tcW w:w="1020" w:type="dxa"/>
            <w:tcBorders>
              <w:top w:val="nil"/>
              <w:left w:val="nil"/>
              <w:bottom w:val="nil"/>
              <w:right w:val="nil"/>
            </w:tcBorders>
            <w:shd w:val="clear" w:color="auto" w:fill="auto"/>
            <w:noWrap/>
            <w:vAlign w:val="bottom"/>
            <w:hideMark/>
          </w:tcPr>
          <w:p w:rsidR="0069148E" w:rsidRPr="0069148E" w:rsidRDefault="0069148E" w:rsidP="0069148E">
            <w:pPr>
              <w:spacing w:after="0" w:line="240" w:lineRule="auto"/>
              <w:jc w:val="center"/>
              <w:rPr>
                <w:rFonts w:ascii="Calibri" w:eastAsia="Times New Roman" w:hAnsi="Calibri" w:cs="Times New Roman"/>
                <w:color w:val="000000"/>
                <w:lang w:eastAsia="en-IN"/>
              </w:rPr>
            </w:pPr>
            <w:r w:rsidRPr="0069148E">
              <w:rPr>
                <w:rFonts w:ascii="Calibri" w:eastAsia="Times New Roman" w:hAnsi="Calibri" w:cs="Times New Roman"/>
                <w:color w:val="000000"/>
                <w:lang w:eastAsia="en-IN"/>
              </w:rPr>
              <w:t>7</w:t>
            </w:r>
          </w:p>
        </w:tc>
        <w:tc>
          <w:tcPr>
            <w:tcW w:w="1020" w:type="dxa"/>
            <w:tcBorders>
              <w:top w:val="nil"/>
              <w:left w:val="nil"/>
              <w:bottom w:val="nil"/>
              <w:right w:val="nil"/>
            </w:tcBorders>
            <w:shd w:val="clear" w:color="auto" w:fill="auto"/>
            <w:noWrap/>
            <w:vAlign w:val="bottom"/>
            <w:hideMark/>
          </w:tcPr>
          <w:p w:rsidR="0069148E" w:rsidRPr="0069148E" w:rsidRDefault="0069148E" w:rsidP="0069148E">
            <w:pPr>
              <w:spacing w:after="0" w:line="240" w:lineRule="auto"/>
              <w:jc w:val="center"/>
              <w:rPr>
                <w:rFonts w:ascii="Calibri" w:eastAsia="Times New Roman" w:hAnsi="Calibri" w:cs="Times New Roman"/>
                <w:color w:val="000000"/>
                <w:lang w:eastAsia="en-IN"/>
              </w:rPr>
            </w:pPr>
            <w:r w:rsidRPr="0069148E">
              <w:rPr>
                <w:rFonts w:ascii="Calibri" w:eastAsia="Times New Roman" w:hAnsi="Calibri" w:cs="Times New Roman"/>
                <w:color w:val="000000"/>
                <w:lang w:eastAsia="en-IN"/>
              </w:rPr>
              <w:t>8</w:t>
            </w:r>
          </w:p>
        </w:tc>
        <w:tc>
          <w:tcPr>
            <w:tcW w:w="1020" w:type="dxa"/>
            <w:tcBorders>
              <w:top w:val="nil"/>
              <w:left w:val="nil"/>
              <w:bottom w:val="nil"/>
              <w:right w:val="nil"/>
            </w:tcBorders>
            <w:shd w:val="clear" w:color="auto" w:fill="auto"/>
            <w:noWrap/>
            <w:vAlign w:val="bottom"/>
            <w:hideMark/>
          </w:tcPr>
          <w:p w:rsidR="0069148E" w:rsidRPr="0069148E" w:rsidRDefault="0069148E" w:rsidP="0069148E">
            <w:pPr>
              <w:spacing w:after="0" w:line="240" w:lineRule="auto"/>
              <w:jc w:val="center"/>
              <w:rPr>
                <w:rFonts w:ascii="Calibri" w:eastAsia="Times New Roman" w:hAnsi="Calibri" w:cs="Times New Roman"/>
                <w:color w:val="000000"/>
                <w:lang w:eastAsia="en-IN"/>
              </w:rPr>
            </w:pPr>
            <w:r w:rsidRPr="0069148E">
              <w:rPr>
                <w:rFonts w:ascii="Calibri" w:eastAsia="Times New Roman" w:hAnsi="Calibri" w:cs="Times New Roman"/>
                <w:color w:val="000000"/>
                <w:lang w:eastAsia="en-IN"/>
              </w:rPr>
              <w:t>6</w:t>
            </w:r>
          </w:p>
        </w:tc>
        <w:tc>
          <w:tcPr>
            <w:tcW w:w="683" w:type="dxa"/>
            <w:tcBorders>
              <w:top w:val="nil"/>
              <w:left w:val="nil"/>
              <w:bottom w:val="nil"/>
              <w:right w:val="nil"/>
            </w:tcBorders>
            <w:shd w:val="clear" w:color="auto" w:fill="auto"/>
            <w:noWrap/>
            <w:vAlign w:val="bottom"/>
            <w:hideMark/>
          </w:tcPr>
          <w:p w:rsidR="0069148E" w:rsidRPr="0069148E" w:rsidRDefault="0069148E" w:rsidP="0069148E">
            <w:pPr>
              <w:spacing w:after="0" w:line="240" w:lineRule="auto"/>
              <w:jc w:val="center"/>
              <w:rPr>
                <w:rFonts w:ascii="Calibri" w:eastAsia="Times New Roman" w:hAnsi="Calibri" w:cs="Times New Roman"/>
                <w:b/>
                <w:bCs/>
                <w:color w:val="000000"/>
                <w:lang w:eastAsia="en-IN"/>
              </w:rPr>
            </w:pPr>
            <w:r w:rsidRPr="0069148E">
              <w:rPr>
                <w:rFonts w:ascii="Calibri" w:eastAsia="Times New Roman" w:hAnsi="Calibri" w:cs="Times New Roman"/>
                <w:b/>
                <w:bCs/>
                <w:color w:val="000000"/>
                <w:lang w:eastAsia="en-IN"/>
              </w:rPr>
              <w:t>33</w:t>
            </w:r>
          </w:p>
        </w:tc>
        <w:tc>
          <w:tcPr>
            <w:tcW w:w="960" w:type="dxa"/>
            <w:tcBorders>
              <w:top w:val="nil"/>
              <w:left w:val="nil"/>
              <w:bottom w:val="nil"/>
              <w:right w:val="nil"/>
            </w:tcBorders>
            <w:shd w:val="clear" w:color="auto" w:fill="auto"/>
            <w:noWrap/>
            <w:vAlign w:val="bottom"/>
            <w:hideMark/>
          </w:tcPr>
          <w:p w:rsidR="0069148E" w:rsidRPr="0069148E" w:rsidRDefault="0069148E" w:rsidP="0069148E">
            <w:pPr>
              <w:spacing w:after="0" w:line="240" w:lineRule="auto"/>
              <w:jc w:val="center"/>
              <w:rPr>
                <w:rFonts w:ascii="Calibri" w:eastAsia="Times New Roman" w:hAnsi="Calibri" w:cs="Times New Roman"/>
                <w:color w:val="000000"/>
                <w:lang w:eastAsia="en-IN"/>
              </w:rPr>
            </w:pPr>
            <w:r w:rsidRPr="0069148E">
              <w:rPr>
                <w:rFonts w:ascii="Calibri" w:eastAsia="Times New Roman" w:hAnsi="Calibri" w:cs="Times New Roman"/>
                <w:color w:val="000000"/>
                <w:lang w:eastAsia="en-IN"/>
              </w:rPr>
              <w:t>11%</w:t>
            </w:r>
          </w:p>
        </w:tc>
      </w:tr>
      <w:tr w:rsidR="0069148E" w:rsidRPr="0069148E" w:rsidTr="00DA3E1E">
        <w:trPr>
          <w:trHeight w:val="300"/>
          <w:jc w:val="center"/>
        </w:trPr>
        <w:tc>
          <w:tcPr>
            <w:tcW w:w="2587" w:type="dxa"/>
            <w:tcBorders>
              <w:top w:val="nil"/>
              <w:left w:val="nil"/>
              <w:bottom w:val="nil"/>
              <w:right w:val="nil"/>
            </w:tcBorders>
            <w:shd w:val="clear" w:color="auto" w:fill="auto"/>
            <w:noWrap/>
            <w:vAlign w:val="bottom"/>
            <w:hideMark/>
          </w:tcPr>
          <w:p w:rsidR="0069148E" w:rsidRPr="0069148E" w:rsidRDefault="0069148E" w:rsidP="0069148E">
            <w:pPr>
              <w:spacing w:after="0" w:line="240" w:lineRule="auto"/>
              <w:rPr>
                <w:rFonts w:ascii="Calibri" w:eastAsia="Times New Roman" w:hAnsi="Calibri" w:cs="Times New Roman"/>
                <w:color w:val="000000"/>
                <w:lang w:eastAsia="en-IN"/>
              </w:rPr>
            </w:pPr>
            <w:r w:rsidRPr="0069148E">
              <w:rPr>
                <w:rFonts w:ascii="Calibri" w:eastAsia="Times New Roman" w:hAnsi="Calibri" w:cs="Times New Roman"/>
                <w:color w:val="000000"/>
                <w:lang w:eastAsia="en-IN"/>
              </w:rPr>
              <w:t>T- Technician's Level</w:t>
            </w:r>
          </w:p>
        </w:tc>
        <w:tc>
          <w:tcPr>
            <w:tcW w:w="1020" w:type="dxa"/>
            <w:tcBorders>
              <w:top w:val="nil"/>
              <w:left w:val="nil"/>
              <w:bottom w:val="nil"/>
              <w:right w:val="nil"/>
            </w:tcBorders>
            <w:shd w:val="clear" w:color="auto" w:fill="auto"/>
            <w:noWrap/>
            <w:vAlign w:val="bottom"/>
            <w:hideMark/>
          </w:tcPr>
          <w:p w:rsidR="0069148E" w:rsidRPr="0069148E" w:rsidRDefault="0069148E" w:rsidP="0069148E">
            <w:pPr>
              <w:spacing w:after="0" w:line="240" w:lineRule="auto"/>
              <w:jc w:val="center"/>
              <w:rPr>
                <w:rFonts w:ascii="Calibri" w:eastAsia="Times New Roman" w:hAnsi="Calibri" w:cs="Times New Roman"/>
                <w:color w:val="000000"/>
                <w:lang w:eastAsia="en-IN"/>
              </w:rPr>
            </w:pPr>
            <w:r w:rsidRPr="0069148E">
              <w:rPr>
                <w:rFonts w:ascii="Calibri" w:eastAsia="Times New Roman" w:hAnsi="Calibri" w:cs="Times New Roman"/>
                <w:color w:val="000000"/>
                <w:lang w:eastAsia="en-IN"/>
              </w:rPr>
              <w:t>7</w:t>
            </w:r>
          </w:p>
        </w:tc>
        <w:tc>
          <w:tcPr>
            <w:tcW w:w="1020" w:type="dxa"/>
            <w:tcBorders>
              <w:top w:val="nil"/>
              <w:left w:val="nil"/>
              <w:bottom w:val="nil"/>
              <w:right w:val="nil"/>
            </w:tcBorders>
            <w:shd w:val="clear" w:color="auto" w:fill="auto"/>
            <w:noWrap/>
            <w:vAlign w:val="bottom"/>
            <w:hideMark/>
          </w:tcPr>
          <w:p w:rsidR="0069148E" w:rsidRPr="0069148E" w:rsidRDefault="0069148E" w:rsidP="0069148E">
            <w:pPr>
              <w:spacing w:after="0" w:line="240" w:lineRule="auto"/>
              <w:jc w:val="center"/>
              <w:rPr>
                <w:rFonts w:ascii="Calibri" w:eastAsia="Times New Roman" w:hAnsi="Calibri" w:cs="Times New Roman"/>
                <w:color w:val="000000"/>
                <w:lang w:eastAsia="en-IN"/>
              </w:rPr>
            </w:pPr>
            <w:r w:rsidRPr="0069148E">
              <w:rPr>
                <w:rFonts w:ascii="Calibri" w:eastAsia="Times New Roman" w:hAnsi="Calibri" w:cs="Times New Roman"/>
                <w:color w:val="000000"/>
                <w:lang w:eastAsia="en-IN"/>
              </w:rPr>
              <w:t>6</w:t>
            </w:r>
          </w:p>
        </w:tc>
        <w:tc>
          <w:tcPr>
            <w:tcW w:w="1020" w:type="dxa"/>
            <w:tcBorders>
              <w:top w:val="nil"/>
              <w:left w:val="nil"/>
              <w:bottom w:val="nil"/>
              <w:right w:val="nil"/>
            </w:tcBorders>
            <w:shd w:val="clear" w:color="auto" w:fill="auto"/>
            <w:noWrap/>
            <w:vAlign w:val="bottom"/>
            <w:hideMark/>
          </w:tcPr>
          <w:p w:rsidR="0069148E" w:rsidRPr="0069148E" w:rsidRDefault="0069148E" w:rsidP="0069148E">
            <w:pPr>
              <w:spacing w:after="0" w:line="240" w:lineRule="auto"/>
              <w:jc w:val="center"/>
              <w:rPr>
                <w:rFonts w:ascii="Calibri" w:eastAsia="Times New Roman" w:hAnsi="Calibri" w:cs="Times New Roman"/>
                <w:color w:val="000000"/>
                <w:lang w:eastAsia="en-IN"/>
              </w:rPr>
            </w:pPr>
            <w:r w:rsidRPr="0069148E">
              <w:rPr>
                <w:rFonts w:ascii="Calibri" w:eastAsia="Times New Roman" w:hAnsi="Calibri" w:cs="Times New Roman"/>
                <w:color w:val="000000"/>
                <w:lang w:eastAsia="en-IN"/>
              </w:rPr>
              <w:t>8</w:t>
            </w:r>
          </w:p>
        </w:tc>
        <w:tc>
          <w:tcPr>
            <w:tcW w:w="1020" w:type="dxa"/>
            <w:tcBorders>
              <w:top w:val="nil"/>
              <w:left w:val="nil"/>
              <w:bottom w:val="nil"/>
              <w:right w:val="nil"/>
            </w:tcBorders>
            <w:shd w:val="clear" w:color="auto" w:fill="auto"/>
            <w:noWrap/>
            <w:vAlign w:val="bottom"/>
            <w:hideMark/>
          </w:tcPr>
          <w:p w:rsidR="0069148E" w:rsidRPr="0069148E" w:rsidRDefault="0069148E" w:rsidP="0069148E">
            <w:pPr>
              <w:spacing w:after="0" w:line="240" w:lineRule="auto"/>
              <w:jc w:val="center"/>
              <w:rPr>
                <w:rFonts w:ascii="Calibri" w:eastAsia="Times New Roman" w:hAnsi="Calibri" w:cs="Times New Roman"/>
                <w:color w:val="000000"/>
                <w:lang w:eastAsia="en-IN"/>
              </w:rPr>
            </w:pPr>
            <w:r w:rsidRPr="0069148E">
              <w:rPr>
                <w:rFonts w:ascii="Calibri" w:eastAsia="Times New Roman" w:hAnsi="Calibri" w:cs="Times New Roman"/>
                <w:color w:val="000000"/>
                <w:lang w:eastAsia="en-IN"/>
              </w:rPr>
              <w:t>3</w:t>
            </w:r>
          </w:p>
        </w:tc>
        <w:tc>
          <w:tcPr>
            <w:tcW w:w="1020" w:type="dxa"/>
            <w:tcBorders>
              <w:top w:val="nil"/>
              <w:left w:val="nil"/>
              <w:bottom w:val="nil"/>
              <w:right w:val="nil"/>
            </w:tcBorders>
            <w:shd w:val="clear" w:color="auto" w:fill="auto"/>
            <w:noWrap/>
            <w:vAlign w:val="bottom"/>
            <w:hideMark/>
          </w:tcPr>
          <w:p w:rsidR="0069148E" w:rsidRPr="0069148E" w:rsidRDefault="0069148E" w:rsidP="0069148E">
            <w:pPr>
              <w:spacing w:after="0" w:line="240" w:lineRule="auto"/>
              <w:jc w:val="center"/>
              <w:rPr>
                <w:rFonts w:ascii="Calibri" w:eastAsia="Times New Roman" w:hAnsi="Calibri" w:cs="Times New Roman"/>
                <w:color w:val="000000"/>
                <w:lang w:eastAsia="en-IN"/>
              </w:rPr>
            </w:pPr>
            <w:r w:rsidRPr="0069148E">
              <w:rPr>
                <w:rFonts w:ascii="Calibri" w:eastAsia="Times New Roman" w:hAnsi="Calibri" w:cs="Times New Roman"/>
                <w:color w:val="000000"/>
                <w:lang w:eastAsia="en-IN"/>
              </w:rPr>
              <w:t>5</w:t>
            </w:r>
          </w:p>
        </w:tc>
        <w:tc>
          <w:tcPr>
            <w:tcW w:w="683" w:type="dxa"/>
            <w:tcBorders>
              <w:top w:val="nil"/>
              <w:left w:val="nil"/>
              <w:bottom w:val="nil"/>
              <w:right w:val="nil"/>
            </w:tcBorders>
            <w:shd w:val="clear" w:color="auto" w:fill="auto"/>
            <w:noWrap/>
            <w:vAlign w:val="bottom"/>
            <w:hideMark/>
          </w:tcPr>
          <w:p w:rsidR="0069148E" w:rsidRPr="0069148E" w:rsidRDefault="0069148E" w:rsidP="0069148E">
            <w:pPr>
              <w:spacing w:after="0" w:line="240" w:lineRule="auto"/>
              <w:jc w:val="center"/>
              <w:rPr>
                <w:rFonts w:ascii="Calibri" w:eastAsia="Times New Roman" w:hAnsi="Calibri" w:cs="Times New Roman"/>
                <w:b/>
                <w:bCs/>
                <w:color w:val="000000"/>
                <w:lang w:eastAsia="en-IN"/>
              </w:rPr>
            </w:pPr>
            <w:r w:rsidRPr="0069148E">
              <w:rPr>
                <w:rFonts w:ascii="Calibri" w:eastAsia="Times New Roman" w:hAnsi="Calibri" w:cs="Times New Roman"/>
                <w:b/>
                <w:bCs/>
                <w:color w:val="000000"/>
                <w:lang w:eastAsia="en-IN"/>
              </w:rPr>
              <w:t>29</w:t>
            </w:r>
          </w:p>
        </w:tc>
        <w:tc>
          <w:tcPr>
            <w:tcW w:w="960" w:type="dxa"/>
            <w:tcBorders>
              <w:top w:val="nil"/>
              <w:left w:val="nil"/>
              <w:bottom w:val="nil"/>
              <w:right w:val="nil"/>
            </w:tcBorders>
            <w:shd w:val="clear" w:color="auto" w:fill="auto"/>
            <w:noWrap/>
            <w:vAlign w:val="bottom"/>
            <w:hideMark/>
          </w:tcPr>
          <w:p w:rsidR="0069148E" w:rsidRPr="0069148E" w:rsidRDefault="0069148E" w:rsidP="0069148E">
            <w:pPr>
              <w:spacing w:after="0" w:line="240" w:lineRule="auto"/>
              <w:jc w:val="center"/>
              <w:rPr>
                <w:rFonts w:ascii="Calibri" w:eastAsia="Times New Roman" w:hAnsi="Calibri" w:cs="Times New Roman"/>
                <w:color w:val="000000"/>
                <w:lang w:eastAsia="en-IN"/>
              </w:rPr>
            </w:pPr>
            <w:r w:rsidRPr="0069148E">
              <w:rPr>
                <w:rFonts w:ascii="Calibri" w:eastAsia="Times New Roman" w:hAnsi="Calibri" w:cs="Times New Roman"/>
                <w:color w:val="000000"/>
                <w:lang w:eastAsia="en-IN"/>
              </w:rPr>
              <w:t>10%</w:t>
            </w:r>
          </w:p>
        </w:tc>
      </w:tr>
      <w:tr w:rsidR="0069148E" w:rsidRPr="0069148E" w:rsidTr="00DA3E1E">
        <w:trPr>
          <w:trHeight w:val="300"/>
          <w:jc w:val="center"/>
        </w:trPr>
        <w:tc>
          <w:tcPr>
            <w:tcW w:w="2587" w:type="dxa"/>
            <w:tcBorders>
              <w:top w:val="nil"/>
              <w:left w:val="nil"/>
              <w:bottom w:val="nil"/>
              <w:right w:val="nil"/>
            </w:tcBorders>
            <w:shd w:val="clear" w:color="auto" w:fill="auto"/>
            <w:noWrap/>
            <w:vAlign w:val="bottom"/>
            <w:hideMark/>
          </w:tcPr>
          <w:p w:rsidR="0069148E" w:rsidRPr="0069148E" w:rsidRDefault="0069148E" w:rsidP="0069148E">
            <w:pPr>
              <w:spacing w:after="0" w:line="240" w:lineRule="auto"/>
              <w:rPr>
                <w:rFonts w:ascii="Calibri" w:eastAsia="Times New Roman" w:hAnsi="Calibri" w:cs="Times New Roman"/>
                <w:color w:val="000000"/>
                <w:lang w:eastAsia="en-IN"/>
              </w:rPr>
            </w:pPr>
            <w:r w:rsidRPr="0069148E">
              <w:rPr>
                <w:rFonts w:ascii="Calibri" w:eastAsia="Times New Roman" w:hAnsi="Calibri" w:cs="Times New Roman"/>
                <w:color w:val="000000"/>
                <w:lang w:eastAsia="en-IN"/>
              </w:rPr>
              <w:t>M- Management Level</w:t>
            </w:r>
          </w:p>
        </w:tc>
        <w:tc>
          <w:tcPr>
            <w:tcW w:w="1020" w:type="dxa"/>
            <w:tcBorders>
              <w:top w:val="nil"/>
              <w:left w:val="nil"/>
              <w:bottom w:val="nil"/>
              <w:right w:val="nil"/>
            </w:tcBorders>
            <w:shd w:val="clear" w:color="auto" w:fill="auto"/>
            <w:noWrap/>
            <w:vAlign w:val="bottom"/>
            <w:hideMark/>
          </w:tcPr>
          <w:p w:rsidR="0069148E" w:rsidRPr="0069148E" w:rsidRDefault="0069148E" w:rsidP="0069148E">
            <w:pPr>
              <w:spacing w:after="0" w:line="240" w:lineRule="auto"/>
              <w:jc w:val="center"/>
              <w:rPr>
                <w:rFonts w:ascii="Calibri" w:eastAsia="Times New Roman" w:hAnsi="Calibri" w:cs="Times New Roman"/>
                <w:color w:val="000000"/>
                <w:lang w:eastAsia="en-IN"/>
              </w:rPr>
            </w:pPr>
            <w:r w:rsidRPr="0069148E">
              <w:rPr>
                <w:rFonts w:ascii="Calibri" w:eastAsia="Times New Roman" w:hAnsi="Calibri" w:cs="Times New Roman"/>
                <w:color w:val="000000"/>
                <w:lang w:eastAsia="en-IN"/>
              </w:rPr>
              <w:t>0</w:t>
            </w:r>
          </w:p>
        </w:tc>
        <w:tc>
          <w:tcPr>
            <w:tcW w:w="1020" w:type="dxa"/>
            <w:tcBorders>
              <w:top w:val="nil"/>
              <w:left w:val="nil"/>
              <w:bottom w:val="nil"/>
              <w:right w:val="nil"/>
            </w:tcBorders>
            <w:shd w:val="clear" w:color="auto" w:fill="auto"/>
            <w:noWrap/>
            <w:vAlign w:val="bottom"/>
            <w:hideMark/>
          </w:tcPr>
          <w:p w:rsidR="0069148E" w:rsidRPr="0069148E" w:rsidRDefault="0069148E" w:rsidP="0069148E">
            <w:pPr>
              <w:spacing w:after="0" w:line="240" w:lineRule="auto"/>
              <w:jc w:val="center"/>
              <w:rPr>
                <w:rFonts w:ascii="Calibri" w:eastAsia="Times New Roman" w:hAnsi="Calibri" w:cs="Times New Roman"/>
                <w:color w:val="000000"/>
                <w:lang w:eastAsia="en-IN"/>
              </w:rPr>
            </w:pPr>
            <w:r w:rsidRPr="0069148E">
              <w:rPr>
                <w:rFonts w:ascii="Calibri" w:eastAsia="Times New Roman" w:hAnsi="Calibri" w:cs="Times New Roman"/>
                <w:color w:val="000000"/>
                <w:lang w:eastAsia="en-IN"/>
              </w:rPr>
              <w:t>0</w:t>
            </w:r>
          </w:p>
        </w:tc>
        <w:tc>
          <w:tcPr>
            <w:tcW w:w="1020" w:type="dxa"/>
            <w:tcBorders>
              <w:top w:val="nil"/>
              <w:left w:val="nil"/>
              <w:bottom w:val="nil"/>
              <w:right w:val="nil"/>
            </w:tcBorders>
            <w:shd w:val="clear" w:color="auto" w:fill="auto"/>
            <w:noWrap/>
            <w:vAlign w:val="bottom"/>
            <w:hideMark/>
          </w:tcPr>
          <w:p w:rsidR="0069148E" w:rsidRPr="0069148E" w:rsidRDefault="0069148E" w:rsidP="0069148E">
            <w:pPr>
              <w:spacing w:after="0" w:line="240" w:lineRule="auto"/>
              <w:jc w:val="center"/>
              <w:rPr>
                <w:rFonts w:ascii="Calibri" w:eastAsia="Times New Roman" w:hAnsi="Calibri" w:cs="Times New Roman"/>
                <w:color w:val="000000"/>
                <w:lang w:eastAsia="en-IN"/>
              </w:rPr>
            </w:pPr>
            <w:r w:rsidRPr="0069148E">
              <w:rPr>
                <w:rFonts w:ascii="Calibri" w:eastAsia="Times New Roman" w:hAnsi="Calibri" w:cs="Times New Roman"/>
                <w:color w:val="000000"/>
                <w:lang w:eastAsia="en-IN"/>
              </w:rPr>
              <w:t>0</w:t>
            </w:r>
          </w:p>
        </w:tc>
        <w:tc>
          <w:tcPr>
            <w:tcW w:w="1020" w:type="dxa"/>
            <w:tcBorders>
              <w:top w:val="nil"/>
              <w:left w:val="nil"/>
              <w:bottom w:val="nil"/>
              <w:right w:val="nil"/>
            </w:tcBorders>
            <w:shd w:val="clear" w:color="auto" w:fill="auto"/>
            <w:noWrap/>
            <w:vAlign w:val="bottom"/>
            <w:hideMark/>
          </w:tcPr>
          <w:p w:rsidR="0069148E" w:rsidRPr="0069148E" w:rsidRDefault="0069148E" w:rsidP="0069148E">
            <w:pPr>
              <w:spacing w:after="0" w:line="240" w:lineRule="auto"/>
              <w:jc w:val="center"/>
              <w:rPr>
                <w:rFonts w:ascii="Calibri" w:eastAsia="Times New Roman" w:hAnsi="Calibri" w:cs="Times New Roman"/>
                <w:color w:val="000000"/>
                <w:lang w:eastAsia="en-IN"/>
              </w:rPr>
            </w:pPr>
            <w:r w:rsidRPr="0069148E">
              <w:rPr>
                <w:rFonts w:ascii="Calibri" w:eastAsia="Times New Roman" w:hAnsi="Calibri" w:cs="Times New Roman"/>
                <w:color w:val="000000"/>
                <w:lang w:eastAsia="en-IN"/>
              </w:rPr>
              <w:t>0</w:t>
            </w:r>
          </w:p>
        </w:tc>
        <w:tc>
          <w:tcPr>
            <w:tcW w:w="1020" w:type="dxa"/>
            <w:tcBorders>
              <w:top w:val="nil"/>
              <w:left w:val="nil"/>
              <w:bottom w:val="nil"/>
              <w:right w:val="nil"/>
            </w:tcBorders>
            <w:shd w:val="clear" w:color="auto" w:fill="auto"/>
            <w:noWrap/>
            <w:vAlign w:val="bottom"/>
            <w:hideMark/>
          </w:tcPr>
          <w:p w:rsidR="0069148E" w:rsidRPr="0069148E" w:rsidRDefault="0069148E" w:rsidP="0069148E">
            <w:pPr>
              <w:spacing w:after="0" w:line="240" w:lineRule="auto"/>
              <w:jc w:val="center"/>
              <w:rPr>
                <w:rFonts w:ascii="Calibri" w:eastAsia="Times New Roman" w:hAnsi="Calibri" w:cs="Times New Roman"/>
                <w:color w:val="000000"/>
                <w:lang w:eastAsia="en-IN"/>
              </w:rPr>
            </w:pPr>
            <w:r w:rsidRPr="0069148E">
              <w:rPr>
                <w:rFonts w:ascii="Calibri" w:eastAsia="Times New Roman" w:hAnsi="Calibri" w:cs="Times New Roman"/>
                <w:color w:val="000000"/>
                <w:lang w:eastAsia="en-IN"/>
              </w:rPr>
              <w:t>0</w:t>
            </w:r>
          </w:p>
        </w:tc>
        <w:tc>
          <w:tcPr>
            <w:tcW w:w="683" w:type="dxa"/>
            <w:tcBorders>
              <w:top w:val="nil"/>
              <w:left w:val="nil"/>
              <w:bottom w:val="nil"/>
              <w:right w:val="nil"/>
            </w:tcBorders>
            <w:shd w:val="clear" w:color="auto" w:fill="auto"/>
            <w:noWrap/>
            <w:vAlign w:val="bottom"/>
            <w:hideMark/>
          </w:tcPr>
          <w:p w:rsidR="0069148E" w:rsidRPr="0069148E" w:rsidRDefault="0069148E" w:rsidP="0069148E">
            <w:pPr>
              <w:spacing w:after="0" w:line="240" w:lineRule="auto"/>
              <w:jc w:val="center"/>
              <w:rPr>
                <w:rFonts w:ascii="Calibri" w:eastAsia="Times New Roman" w:hAnsi="Calibri" w:cs="Times New Roman"/>
                <w:b/>
                <w:bCs/>
                <w:color w:val="000000"/>
                <w:lang w:eastAsia="en-IN"/>
              </w:rPr>
            </w:pPr>
            <w:r w:rsidRPr="0069148E">
              <w:rPr>
                <w:rFonts w:ascii="Calibri" w:eastAsia="Times New Roman" w:hAnsi="Calibri" w:cs="Times New Roman"/>
                <w:b/>
                <w:bCs/>
                <w:color w:val="000000"/>
                <w:lang w:eastAsia="en-IN"/>
              </w:rPr>
              <w:t>0</w:t>
            </w:r>
          </w:p>
        </w:tc>
        <w:tc>
          <w:tcPr>
            <w:tcW w:w="960" w:type="dxa"/>
            <w:tcBorders>
              <w:top w:val="nil"/>
              <w:left w:val="nil"/>
              <w:bottom w:val="nil"/>
              <w:right w:val="nil"/>
            </w:tcBorders>
            <w:shd w:val="clear" w:color="auto" w:fill="auto"/>
            <w:noWrap/>
            <w:vAlign w:val="bottom"/>
            <w:hideMark/>
          </w:tcPr>
          <w:p w:rsidR="0069148E" w:rsidRPr="0069148E" w:rsidRDefault="0069148E" w:rsidP="0069148E">
            <w:pPr>
              <w:spacing w:after="0" w:line="240" w:lineRule="auto"/>
              <w:jc w:val="center"/>
              <w:rPr>
                <w:rFonts w:ascii="Calibri" w:eastAsia="Times New Roman" w:hAnsi="Calibri" w:cs="Times New Roman"/>
                <w:color w:val="000000"/>
                <w:lang w:eastAsia="en-IN"/>
              </w:rPr>
            </w:pPr>
            <w:r w:rsidRPr="0069148E">
              <w:rPr>
                <w:rFonts w:ascii="Calibri" w:eastAsia="Times New Roman" w:hAnsi="Calibri" w:cs="Times New Roman"/>
                <w:color w:val="000000"/>
                <w:lang w:eastAsia="en-IN"/>
              </w:rPr>
              <w:t>0%</w:t>
            </w:r>
          </w:p>
        </w:tc>
      </w:tr>
      <w:tr w:rsidR="0069148E" w:rsidRPr="0069148E" w:rsidTr="00DA3E1E">
        <w:trPr>
          <w:trHeight w:val="300"/>
          <w:jc w:val="center"/>
        </w:trPr>
        <w:tc>
          <w:tcPr>
            <w:tcW w:w="2587" w:type="dxa"/>
            <w:tcBorders>
              <w:top w:val="nil"/>
              <w:left w:val="nil"/>
              <w:bottom w:val="nil"/>
              <w:right w:val="nil"/>
            </w:tcBorders>
            <w:shd w:val="clear" w:color="auto" w:fill="auto"/>
            <w:noWrap/>
            <w:vAlign w:val="bottom"/>
            <w:hideMark/>
          </w:tcPr>
          <w:p w:rsidR="0069148E" w:rsidRPr="0069148E" w:rsidRDefault="0069148E" w:rsidP="0069148E">
            <w:pPr>
              <w:spacing w:after="0" w:line="240" w:lineRule="auto"/>
              <w:rPr>
                <w:rFonts w:ascii="Calibri" w:eastAsia="Times New Roman" w:hAnsi="Calibri" w:cs="Times New Roman"/>
                <w:color w:val="000000"/>
                <w:lang w:eastAsia="en-IN"/>
              </w:rPr>
            </w:pPr>
            <w:r w:rsidRPr="0069148E">
              <w:rPr>
                <w:rFonts w:ascii="Calibri" w:eastAsia="Times New Roman" w:hAnsi="Calibri" w:cs="Times New Roman"/>
                <w:color w:val="000000"/>
                <w:lang w:eastAsia="en-IN"/>
              </w:rPr>
              <w:t>A- Academic Level</w:t>
            </w:r>
          </w:p>
        </w:tc>
        <w:tc>
          <w:tcPr>
            <w:tcW w:w="1020" w:type="dxa"/>
            <w:tcBorders>
              <w:top w:val="nil"/>
              <w:left w:val="nil"/>
              <w:bottom w:val="nil"/>
              <w:right w:val="nil"/>
            </w:tcBorders>
            <w:shd w:val="clear" w:color="auto" w:fill="auto"/>
            <w:noWrap/>
            <w:vAlign w:val="bottom"/>
            <w:hideMark/>
          </w:tcPr>
          <w:p w:rsidR="0069148E" w:rsidRPr="0069148E" w:rsidRDefault="0069148E" w:rsidP="0069148E">
            <w:pPr>
              <w:spacing w:after="0" w:line="240" w:lineRule="auto"/>
              <w:jc w:val="center"/>
              <w:rPr>
                <w:rFonts w:ascii="Calibri" w:eastAsia="Times New Roman" w:hAnsi="Calibri" w:cs="Times New Roman"/>
                <w:color w:val="000000"/>
                <w:lang w:eastAsia="en-IN"/>
              </w:rPr>
            </w:pPr>
            <w:r w:rsidRPr="0069148E">
              <w:rPr>
                <w:rFonts w:ascii="Calibri" w:eastAsia="Times New Roman" w:hAnsi="Calibri" w:cs="Times New Roman"/>
                <w:color w:val="000000"/>
                <w:lang w:eastAsia="en-IN"/>
              </w:rPr>
              <w:t>7</w:t>
            </w:r>
          </w:p>
        </w:tc>
        <w:tc>
          <w:tcPr>
            <w:tcW w:w="1020" w:type="dxa"/>
            <w:tcBorders>
              <w:top w:val="nil"/>
              <w:left w:val="nil"/>
              <w:bottom w:val="nil"/>
              <w:right w:val="nil"/>
            </w:tcBorders>
            <w:shd w:val="clear" w:color="auto" w:fill="auto"/>
            <w:noWrap/>
            <w:vAlign w:val="bottom"/>
            <w:hideMark/>
          </w:tcPr>
          <w:p w:rsidR="0069148E" w:rsidRPr="0069148E" w:rsidRDefault="0069148E" w:rsidP="0069148E">
            <w:pPr>
              <w:spacing w:after="0" w:line="240" w:lineRule="auto"/>
              <w:jc w:val="center"/>
              <w:rPr>
                <w:rFonts w:ascii="Calibri" w:eastAsia="Times New Roman" w:hAnsi="Calibri" w:cs="Times New Roman"/>
                <w:color w:val="000000"/>
                <w:lang w:eastAsia="en-IN"/>
              </w:rPr>
            </w:pPr>
            <w:r w:rsidRPr="0069148E">
              <w:rPr>
                <w:rFonts w:ascii="Calibri" w:eastAsia="Times New Roman" w:hAnsi="Calibri" w:cs="Times New Roman"/>
                <w:color w:val="000000"/>
                <w:lang w:eastAsia="en-IN"/>
              </w:rPr>
              <w:t>8</w:t>
            </w:r>
          </w:p>
        </w:tc>
        <w:tc>
          <w:tcPr>
            <w:tcW w:w="1020" w:type="dxa"/>
            <w:tcBorders>
              <w:top w:val="nil"/>
              <w:left w:val="nil"/>
              <w:bottom w:val="nil"/>
              <w:right w:val="nil"/>
            </w:tcBorders>
            <w:shd w:val="clear" w:color="auto" w:fill="auto"/>
            <w:noWrap/>
            <w:vAlign w:val="bottom"/>
            <w:hideMark/>
          </w:tcPr>
          <w:p w:rsidR="0069148E" w:rsidRPr="0069148E" w:rsidRDefault="0069148E" w:rsidP="0069148E">
            <w:pPr>
              <w:spacing w:after="0" w:line="240" w:lineRule="auto"/>
              <w:jc w:val="center"/>
              <w:rPr>
                <w:rFonts w:ascii="Calibri" w:eastAsia="Times New Roman" w:hAnsi="Calibri" w:cs="Times New Roman"/>
                <w:color w:val="000000"/>
                <w:lang w:eastAsia="en-IN"/>
              </w:rPr>
            </w:pPr>
            <w:r w:rsidRPr="0069148E">
              <w:rPr>
                <w:rFonts w:ascii="Calibri" w:eastAsia="Times New Roman" w:hAnsi="Calibri" w:cs="Times New Roman"/>
                <w:color w:val="000000"/>
                <w:lang w:eastAsia="en-IN"/>
              </w:rPr>
              <w:t>8</w:t>
            </w:r>
          </w:p>
        </w:tc>
        <w:tc>
          <w:tcPr>
            <w:tcW w:w="1020" w:type="dxa"/>
            <w:tcBorders>
              <w:top w:val="nil"/>
              <w:left w:val="nil"/>
              <w:bottom w:val="nil"/>
              <w:right w:val="nil"/>
            </w:tcBorders>
            <w:shd w:val="clear" w:color="auto" w:fill="auto"/>
            <w:noWrap/>
            <w:vAlign w:val="bottom"/>
            <w:hideMark/>
          </w:tcPr>
          <w:p w:rsidR="0069148E" w:rsidRPr="0069148E" w:rsidRDefault="0069148E" w:rsidP="0069148E">
            <w:pPr>
              <w:spacing w:after="0" w:line="240" w:lineRule="auto"/>
              <w:jc w:val="center"/>
              <w:rPr>
                <w:rFonts w:ascii="Calibri" w:eastAsia="Times New Roman" w:hAnsi="Calibri" w:cs="Times New Roman"/>
                <w:color w:val="000000"/>
                <w:lang w:eastAsia="en-IN"/>
              </w:rPr>
            </w:pPr>
            <w:r w:rsidRPr="0069148E">
              <w:rPr>
                <w:rFonts w:ascii="Calibri" w:eastAsia="Times New Roman" w:hAnsi="Calibri" w:cs="Times New Roman"/>
                <w:color w:val="000000"/>
                <w:lang w:eastAsia="en-IN"/>
              </w:rPr>
              <w:t>5</w:t>
            </w:r>
          </w:p>
        </w:tc>
        <w:tc>
          <w:tcPr>
            <w:tcW w:w="1020" w:type="dxa"/>
            <w:tcBorders>
              <w:top w:val="nil"/>
              <w:left w:val="nil"/>
              <w:bottom w:val="nil"/>
              <w:right w:val="nil"/>
            </w:tcBorders>
            <w:shd w:val="clear" w:color="auto" w:fill="auto"/>
            <w:noWrap/>
            <w:vAlign w:val="bottom"/>
            <w:hideMark/>
          </w:tcPr>
          <w:p w:rsidR="0069148E" w:rsidRPr="0069148E" w:rsidRDefault="0069148E" w:rsidP="0069148E">
            <w:pPr>
              <w:spacing w:after="0" w:line="240" w:lineRule="auto"/>
              <w:jc w:val="center"/>
              <w:rPr>
                <w:rFonts w:ascii="Calibri" w:eastAsia="Times New Roman" w:hAnsi="Calibri" w:cs="Times New Roman"/>
                <w:color w:val="000000"/>
                <w:lang w:eastAsia="en-IN"/>
              </w:rPr>
            </w:pPr>
            <w:r w:rsidRPr="0069148E">
              <w:rPr>
                <w:rFonts w:ascii="Calibri" w:eastAsia="Times New Roman" w:hAnsi="Calibri" w:cs="Times New Roman"/>
                <w:color w:val="000000"/>
                <w:lang w:eastAsia="en-IN"/>
              </w:rPr>
              <w:t>5</w:t>
            </w:r>
          </w:p>
        </w:tc>
        <w:tc>
          <w:tcPr>
            <w:tcW w:w="683" w:type="dxa"/>
            <w:tcBorders>
              <w:top w:val="nil"/>
              <w:left w:val="nil"/>
              <w:bottom w:val="nil"/>
              <w:right w:val="nil"/>
            </w:tcBorders>
            <w:shd w:val="clear" w:color="auto" w:fill="auto"/>
            <w:noWrap/>
            <w:vAlign w:val="bottom"/>
            <w:hideMark/>
          </w:tcPr>
          <w:p w:rsidR="0069148E" w:rsidRPr="0069148E" w:rsidRDefault="0069148E" w:rsidP="0069148E">
            <w:pPr>
              <w:spacing w:after="0" w:line="240" w:lineRule="auto"/>
              <w:jc w:val="center"/>
              <w:rPr>
                <w:rFonts w:ascii="Calibri" w:eastAsia="Times New Roman" w:hAnsi="Calibri" w:cs="Times New Roman"/>
                <w:b/>
                <w:bCs/>
                <w:color w:val="000000"/>
                <w:lang w:eastAsia="en-IN"/>
              </w:rPr>
            </w:pPr>
            <w:r w:rsidRPr="0069148E">
              <w:rPr>
                <w:rFonts w:ascii="Calibri" w:eastAsia="Times New Roman" w:hAnsi="Calibri" w:cs="Times New Roman"/>
                <w:b/>
                <w:bCs/>
                <w:color w:val="000000"/>
                <w:lang w:eastAsia="en-IN"/>
              </w:rPr>
              <w:t>33</w:t>
            </w:r>
          </w:p>
        </w:tc>
        <w:tc>
          <w:tcPr>
            <w:tcW w:w="960" w:type="dxa"/>
            <w:tcBorders>
              <w:top w:val="nil"/>
              <w:left w:val="nil"/>
              <w:bottom w:val="nil"/>
              <w:right w:val="nil"/>
            </w:tcBorders>
            <w:shd w:val="clear" w:color="auto" w:fill="auto"/>
            <w:noWrap/>
            <w:vAlign w:val="bottom"/>
            <w:hideMark/>
          </w:tcPr>
          <w:p w:rsidR="0069148E" w:rsidRPr="0069148E" w:rsidRDefault="0069148E" w:rsidP="0069148E">
            <w:pPr>
              <w:spacing w:after="0" w:line="240" w:lineRule="auto"/>
              <w:jc w:val="center"/>
              <w:rPr>
                <w:rFonts w:ascii="Calibri" w:eastAsia="Times New Roman" w:hAnsi="Calibri" w:cs="Times New Roman"/>
                <w:color w:val="000000"/>
                <w:lang w:eastAsia="en-IN"/>
              </w:rPr>
            </w:pPr>
            <w:r w:rsidRPr="0069148E">
              <w:rPr>
                <w:rFonts w:ascii="Calibri" w:eastAsia="Times New Roman" w:hAnsi="Calibri" w:cs="Times New Roman"/>
                <w:color w:val="000000"/>
                <w:lang w:eastAsia="en-IN"/>
              </w:rPr>
              <w:t>11%</w:t>
            </w:r>
          </w:p>
        </w:tc>
      </w:tr>
      <w:tr w:rsidR="0069148E" w:rsidRPr="0069148E" w:rsidTr="00DA3E1E">
        <w:trPr>
          <w:trHeight w:val="600"/>
          <w:jc w:val="center"/>
        </w:trPr>
        <w:tc>
          <w:tcPr>
            <w:tcW w:w="2587" w:type="dxa"/>
            <w:tcBorders>
              <w:top w:val="nil"/>
              <w:left w:val="nil"/>
              <w:bottom w:val="nil"/>
              <w:right w:val="nil"/>
            </w:tcBorders>
            <w:shd w:val="clear" w:color="auto" w:fill="auto"/>
            <w:vAlign w:val="bottom"/>
            <w:hideMark/>
          </w:tcPr>
          <w:p w:rsidR="0069148E" w:rsidRPr="0069148E" w:rsidRDefault="0069148E" w:rsidP="0069148E">
            <w:pPr>
              <w:spacing w:after="0" w:line="240" w:lineRule="auto"/>
              <w:rPr>
                <w:rFonts w:ascii="Calibri" w:eastAsia="Times New Roman" w:hAnsi="Calibri" w:cs="Times New Roman"/>
                <w:color w:val="000000"/>
                <w:lang w:eastAsia="en-IN"/>
              </w:rPr>
            </w:pPr>
            <w:r w:rsidRPr="0069148E">
              <w:rPr>
                <w:rFonts w:ascii="Calibri" w:eastAsia="Times New Roman" w:hAnsi="Calibri" w:cs="Times New Roman"/>
                <w:color w:val="000000"/>
                <w:lang w:eastAsia="en-IN"/>
              </w:rPr>
              <w:t>AW- Awareness through Multimedia system</w:t>
            </w:r>
          </w:p>
        </w:tc>
        <w:tc>
          <w:tcPr>
            <w:tcW w:w="1020" w:type="dxa"/>
            <w:tcBorders>
              <w:top w:val="nil"/>
              <w:left w:val="nil"/>
              <w:bottom w:val="nil"/>
              <w:right w:val="nil"/>
            </w:tcBorders>
            <w:shd w:val="clear" w:color="auto" w:fill="auto"/>
            <w:noWrap/>
            <w:vAlign w:val="bottom"/>
            <w:hideMark/>
          </w:tcPr>
          <w:p w:rsidR="0069148E" w:rsidRPr="0069148E" w:rsidRDefault="0069148E" w:rsidP="0069148E">
            <w:pPr>
              <w:spacing w:after="0" w:line="240" w:lineRule="auto"/>
              <w:jc w:val="center"/>
              <w:rPr>
                <w:rFonts w:ascii="Calibri" w:eastAsia="Times New Roman" w:hAnsi="Calibri" w:cs="Times New Roman"/>
                <w:color w:val="000000"/>
                <w:lang w:eastAsia="en-IN"/>
              </w:rPr>
            </w:pPr>
            <w:r w:rsidRPr="0069148E">
              <w:rPr>
                <w:rFonts w:ascii="Calibri" w:eastAsia="Times New Roman" w:hAnsi="Calibri" w:cs="Times New Roman"/>
                <w:color w:val="000000"/>
                <w:lang w:eastAsia="en-IN"/>
              </w:rPr>
              <w:t>4</w:t>
            </w:r>
          </w:p>
        </w:tc>
        <w:tc>
          <w:tcPr>
            <w:tcW w:w="1020" w:type="dxa"/>
            <w:tcBorders>
              <w:top w:val="nil"/>
              <w:left w:val="nil"/>
              <w:bottom w:val="nil"/>
              <w:right w:val="nil"/>
            </w:tcBorders>
            <w:shd w:val="clear" w:color="auto" w:fill="auto"/>
            <w:noWrap/>
            <w:vAlign w:val="bottom"/>
            <w:hideMark/>
          </w:tcPr>
          <w:p w:rsidR="0069148E" w:rsidRPr="0069148E" w:rsidRDefault="0069148E" w:rsidP="0069148E">
            <w:pPr>
              <w:spacing w:after="0" w:line="240" w:lineRule="auto"/>
              <w:jc w:val="center"/>
              <w:rPr>
                <w:rFonts w:ascii="Calibri" w:eastAsia="Times New Roman" w:hAnsi="Calibri" w:cs="Times New Roman"/>
                <w:color w:val="000000"/>
                <w:lang w:eastAsia="en-IN"/>
              </w:rPr>
            </w:pPr>
            <w:r w:rsidRPr="0069148E">
              <w:rPr>
                <w:rFonts w:ascii="Calibri" w:eastAsia="Times New Roman" w:hAnsi="Calibri" w:cs="Times New Roman"/>
                <w:color w:val="000000"/>
                <w:lang w:eastAsia="en-IN"/>
              </w:rPr>
              <w:t>12</w:t>
            </w:r>
          </w:p>
        </w:tc>
        <w:tc>
          <w:tcPr>
            <w:tcW w:w="1020" w:type="dxa"/>
            <w:tcBorders>
              <w:top w:val="nil"/>
              <w:left w:val="nil"/>
              <w:bottom w:val="nil"/>
              <w:right w:val="nil"/>
            </w:tcBorders>
            <w:shd w:val="clear" w:color="auto" w:fill="auto"/>
            <w:noWrap/>
            <w:vAlign w:val="bottom"/>
            <w:hideMark/>
          </w:tcPr>
          <w:p w:rsidR="0069148E" w:rsidRPr="0069148E" w:rsidRDefault="0069148E" w:rsidP="0069148E">
            <w:pPr>
              <w:spacing w:after="0" w:line="240" w:lineRule="auto"/>
              <w:jc w:val="center"/>
              <w:rPr>
                <w:rFonts w:ascii="Calibri" w:eastAsia="Times New Roman" w:hAnsi="Calibri" w:cs="Times New Roman"/>
                <w:color w:val="000000"/>
                <w:lang w:eastAsia="en-IN"/>
              </w:rPr>
            </w:pPr>
            <w:r w:rsidRPr="0069148E">
              <w:rPr>
                <w:rFonts w:ascii="Calibri" w:eastAsia="Times New Roman" w:hAnsi="Calibri" w:cs="Times New Roman"/>
                <w:color w:val="000000"/>
                <w:lang w:eastAsia="en-IN"/>
              </w:rPr>
              <w:t>11</w:t>
            </w:r>
          </w:p>
        </w:tc>
        <w:tc>
          <w:tcPr>
            <w:tcW w:w="1020" w:type="dxa"/>
            <w:tcBorders>
              <w:top w:val="nil"/>
              <w:left w:val="nil"/>
              <w:bottom w:val="nil"/>
              <w:right w:val="nil"/>
            </w:tcBorders>
            <w:shd w:val="clear" w:color="auto" w:fill="auto"/>
            <w:noWrap/>
            <w:vAlign w:val="bottom"/>
            <w:hideMark/>
          </w:tcPr>
          <w:p w:rsidR="0069148E" w:rsidRPr="0069148E" w:rsidRDefault="0069148E" w:rsidP="0069148E">
            <w:pPr>
              <w:spacing w:after="0" w:line="240" w:lineRule="auto"/>
              <w:jc w:val="center"/>
              <w:rPr>
                <w:rFonts w:ascii="Calibri" w:eastAsia="Times New Roman" w:hAnsi="Calibri" w:cs="Times New Roman"/>
                <w:color w:val="000000"/>
                <w:lang w:eastAsia="en-IN"/>
              </w:rPr>
            </w:pPr>
            <w:r w:rsidRPr="0069148E">
              <w:rPr>
                <w:rFonts w:ascii="Calibri" w:eastAsia="Times New Roman" w:hAnsi="Calibri" w:cs="Times New Roman"/>
                <w:color w:val="000000"/>
                <w:lang w:eastAsia="en-IN"/>
              </w:rPr>
              <w:t>13</w:t>
            </w:r>
          </w:p>
        </w:tc>
        <w:tc>
          <w:tcPr>
            <w:tcW w:w="1020" w:type="dxa"/>
            <w:tcBorders>
              <w:top w:val="nil"/>
              <w:left w:val="nil"/>
              <w:bottom w:val="nil"/>
              <w:right w:val="nil"/>
            </w:tcBorders>
            <w:shd w:val="clear" w:color="auto" w:fill="auto"/>
            <w:noWrap/>
            <w:vAlign w:val="bottom"/>
            <w:hideMark/>
          </w:tcPr>
          <w:p w:rsidR="0069148E" w:rsidRPr="0069148E" w:rsidRDefault="0069148E" w:rsidP="0069148E">
            <w:pPr>
              <w:spacing w:after="0" w:line="240" w:lineRule="auto"/>
              <w:jc w:val="center"/>
              <w:rPr>
                <w:rFonts w:ascii="Calibri" w:eastAsia="Times New Roman" w:hAnsi="Calibri" w:cs="Times New Roman"/>
                <w:color w:val="000000"/>
                <w:lang w:eastAsia="en-IN"/>
              </w:rPr>
            </w:pPr>
            <w:r w:rsidRPr="0069148E">
              <w:rPr>
                <w:rFonts w:ascii="Calibri" w:eastAsia="Times New Roman" w:hAnsi="Calibri" w:cs="Times New Roman"/>
                <w:color w:val="000000"/>
                <w:lang w:eastAsia="en-IN"/>
              </w:rPr>
              <w:t>9</w:t>
            </w:r>
          </w:p>
        </w:tc>
        <w:tc>
          <w:tcPr>
            <w:tcW w:w="683" w:type="dxa"/>
            <w:tcBorders>
              <w:top w:val="nil"/>
              <w:left w:val="nil"/>
              <w:bottom w:val="nil"/>
              <w:right w:val="nil"/>
            </w:tcBorders>
            <w:shd w:val="clear" w:color="auto" w:fill="auto"/>
            <w:noWrap/>
            <w:vAlign w:val="bottom"/>
            <w:hideMark/>
          </w:tcPr>
          <w:p w:rsidR="0069148E" w:rsidRPr="0069148E" w:rsidRDefault="0069148E" w:rsidP="0069148E">
            <w:pPr>
              <w:spacing w:after="0" w:line="240" w:lineRule="auto"/>
              <w:jc w:val="center"/>
              <w:rPr>
                <w:rFonts w:ascii="Calibri" w:eastAsia="Times New Roman" w:hAnsi="Calibri" w:cs="Times New Roman"/>
                <w:b/>
                <w:bCs/>
                <w:color w:val="000000"/>
                <w:lang w:eastAsia="en-IN"/>
              </w:rPr>
            </w:pPr>
            <w:r w:rsidRPr="0069148E">
              <w:rPr>
                <w:rFonts w:ascii="Calibri" w:eastAsia="Times New Roman" w:hAnsi="Calibri" w:cs="Times New Roman"/>
                <w:b/>
                <w:bCs/>
                <w:color w:val="000000"/>
                <w:lang w:eastAsia="en-IN"/>
              </w:rPr>
              <w:t>49</w:t>
            </w:r>
          </w:p>
        </w:tc>
        <w:tc>
          <w:tcPr>
            <w:tcW w:w="960" w:type="dxa"/>
            <w:tcBorders>
              <w:top w:val="nil"/>
              <w:left w:val="nil"/>
              <w:bottom w:val="nil"/>
              <w:right w:val="nil"/>
            </w:tcBorders>
            <w:shd w:val="clear" w:color="auto" w:fill="auto"/>
            <w:noWrap/>
            <w:vAlign w:val="bottom"/>
            <w:hideMark/>
          </w:tcPr>
          <w:p w:rsidR="0069148E" w:rsidRPr="0069148E" w:rsidRDefault="0069148E" w:rsidP="0069148E">
            <w:pPr>
              <w:spacing w:after="0" w:line="240" w:lineRule="auto"/>
              <w:jc w:val="center"/>
              <w:rPr>
                <w:rFonts w:ascii="Calibri" w:eastAsia="Times New Roman" w:hAnsi="Calibri" w:cs="Times New Roman"/>
                <w:color w:val="000000"/>
                <w:lang w:eastAsia="en-IN"/>
              </w:rPr>
            </w:pPr>
            <w:r w:rsidRPr="0069148E">
              <w:rPr>
                <w:rFonts w:ascii="Calibri" w:eastAsia="Times New Roman" w:hAnsi="Calibri" w:cs="Times New Roman"/>
                <w:color w:val="000000"/>
                <w:lang w:eastAsia="en-IN"/>
              </w:rPr>
              <w:t>17%</w:t>
            </w:r>
          </w:p>
        </w:tc>
      </w:tr>
      <w:tr w:rsidR="0069148E" w:rsidRPr="0069148E" w:rsidTr="00DA3E1E">
        <w:trPr>
          <w:trHeight w:val="300"/>
          <w:jc w:val="center"/>
        </w:trPr>
        <w:tc>
          <w:tcPr>
            <w:tcW w:w="2587" w:type="dxa"/>
            <w:tcBorders>
              <w:top w:val="nil"/>
              <w:left w:val="nil"/>
              <w:bottom w:val="nil"/>
              <w:right w:val="nil"/>
            </w:tcBorders>
            <w:shd w:val="clear" w:color="auto" w:fill="auto"/>
            <w:noWrap/>
            <w:vAlign w:val="bottom"/>
            <w:hideMark/>
          </w:tcPr>
          <w:p w:rsidR="0069148E" w:rsidRPr="0069148E" w:rsidRDefault="0069148E" w:rsidP="0069148E">
            <w:pPr>
              <w:spacing w:after="0" w:line="240" w:lineRule="auto"/>
              <w:rPr>
                <w:rFonts w:ascii="Calibri" w:eastAsia="Times New Roman" w:hAnsi="Calibri" w:cs="Times New Roman"/>
                <w:color w:val="000000"/>
                <w:lang w:eastAsia="en-IN"/>
              </w:rPr>
            </w:pPr>
            <w:r w:rsidRPr="0069148E">
              <w:rPr>
                <w:rFonts w:ascii="Calibri" w:eastAsia="Times New Roman" w:hAnsi="Calibri" w:cs="Times New Roman"/>
                <w:color w:val="000000"/>
                <w:lang w:eastAsia="en-IN"/>
              </w:rPr>
              <w:t>TT- Technology Transfer Camps</w:t>
            </w:r>
          </w:p>
        </w:tc>
        <w:tc>
          <w:tcPr>
            <w:tcW w:w="1020" w:type="dxa"/>
            <w:tcBorders>
              <w:top w:val="nil"/>
              <w:left w:val="nil"/>
              <w:bottom w:val="nil"/>
              <w:right w:val="nil"/>
            </w:tcBorders>
            <w:shd w:val="clear" w:color="auto" w:fill="auto"/>
            <w:noWrap/>
            <w:vAlign w:val="bottom"/>
            <w:hideMark/>
          </w:tcPr>
          <w:p w:rsidR="0069148E" w:rsidRPr="0069148E" w:rsidRDefault="0069148E" w:rsidP="0069148E">
            <w:pPr>
              <w:spacing w:after="0" w:line="240" w:lineRule="auto"/>
              <w:jc w:val="center"/>
              <w:rPr>
                <w:rFonts w:ascii="Calibri" w:eastAsia="Times New Roman" w:hAnsi="Calibri" w:cs="Times New Roman"/>
                <w:color w:val="000000"/>
                <w:lang w:eastAsia="en-IN"/>
              </w:rPr>
            </w:pPr>
            <w:r w:rsidRPr="0069148E">
              <w:rPr>
                <w:rFonts w:ascii="Calibri" w:eastAsia="Times New Roman" w:hAnsi="Calibri" w:cs="Times New Roman"/>
                <w:color w:val="000000"/>
                <w:lang w:eastAsia="en-IN"/>
              </w:rPr>
              <w:t>0</w:t>
            </w:r>
          </w:p>
        </w:tc>
        <w:tc>
          <w:tcPr>
            <w:tcW w:w="1020" w:type="dxa"/>
            <w:tcBorders>
              <w:top w:val="nil"/>
              <w:left w:val="nil"/>
              <w:bottom w:val="nil"/>
              <w:right w:val="nil"/>
            </w:tcBorders>
            <w:shd w:val="clear" w:color="auto" w:fill="auto"/>
            <w:noWrap/>
            <w:vAlign w:val="bottom"/>
            <w:hideMark/>
          </w:tcPr>
          <w:p w:rsidR="0069148E" w:rsidRPr="0069148E" w:rsidRDefault="0069148E" w:rsidP="0069148E">
            <w:pPr>
              <w:spacing w:after="0" w:line="240" w:lineRule="auto"/>
              <w:jc w:val="center"/>
              <w:rPr>
                <w:rFonts w:ascii="Calibri" w:eastAsia="Times New Roman" w:hAnsi="Calibri" w:cs="Times New Roman"/>
                <w:color w:val="000000"/>
                <w:lang w:eastAsia="en-IN"/>
              </w:rPr>
            </w:pPr>
            <w:r w:rsidRPr="0069148E">
              <w:rPr>
                <w:rFonts w:ascii="Calibri" w:eastAsia="Times New Roman" w:hAnsi="Calibri" w:cs="Times New Roman"/>
                <w:color w:val="000000"/>
                <w:lang w:eastAsia="en-IN"/>
              </w:rPr>
              <w:t>0</w:t>
            </w:r>
          </w:p>
        </w:tc>
        <w:tc>
          <w:tcPr>
            <w:tcW w:w="1020" w:type="dxa"/>
            <w:tcBorders>
              <w:top w:val="nil"/>
              <w:left w:val="nil"/>
              <w:bottom w:val="nil"/>
              <w:right w:val="nil"/>
            </w:tcBorders>
            <w:shd w:val="clear" w:color="auto" w:fill="auto"/>
            <w:noWrap/>
            <w:vAlign w:val="bottom"/>
            <w:hideMark/>
          </w:tcPr>
          <w:p w:rsidR="0069148E" w:rsidRPr="0069148E" w:rsidRDefault="0069148E" w:rsidP="0069148E">
            <w:pPr>
              <w:spacing w:after="0" w:line="240" w:lineRule="auto"/>
              <w:jc w:val="center"/>
              <w:rPr>
                <w:rFonts w:ascii="Calibri" w:eastAsia="Times New Roman" w:hAnsi="Calibri" w:cs="Times New Roman"/>
                <w:color w:val="000000"/>
                <w:lang w:eastAsia="en-IN"/>
              </w:rPr>
            </w:pPr>
            <w:r w:rsidRPr="0069148E">
              <w:rPr>
                <w:rFonts w:ascii="Calibri" w:eastAsia="Times New Roman" w:hAnsi="Calibri" w:cs="Times New Roman"/>
                <w:color w:val="000000"/>
                <w:lang w:eastAsia="en-IN"/>
              </w:rPr>
              <w:t>0</w:t>
            </w:r>
          </w:p>
        </w:tc>
        <w:tc>
          <w:tcPr>
            <w:tcW w:w="1020" w:type="dxa"/>
            <w:tcBorders>
              <w:top w:val="nil"/>
              <w:left w:val="nil"/>
              <w:bottom w:val="nil"/>
              <w:right w:val="nil"/>
            </w:tcBorders>
            <w:shd w:val="clear" w:color="auto" w:fill="auto"/>
            <w:noWrap/>
            <w:vAlign w:val="bottom"/>
            <w:hideMark/>
          </w:tcPr>
          <w:p w:rsidR="0069148E" w:rsidRPr="0069148E" w:rsidRDefault="0069148E" w:rsidP="0069148E">
            <w:pPr>
              <w:spacing w:after="0" w:line="240" w:lineRule="auto"/>
              <w:jc w:val="center"/>
              <w:rPr>
                <w:rFonts w:ascii="Calibri" w:eastAsia="Times New Roman" w:hAnsi="Calibri" w:cs="Times New Roman"/>
                <w:color w:val="000000"/>
                <w:lang w:eastAsia="en-IN"/>
              </w:rPr>
            </w:pPr>
            <w:r w:rsidRPr="0069148E">
              <w:rPr>
                <w:rFonts w:ascii="Calibri" w:eastAsia="Times New Roman" w:hAnsi="Calibri" w:cs="Times New Roman"/>
                <w:color w:val="000000"/>
                <w:lang w:eastAsia="en-IN"/>
              </w:rPr>
              <w:t>0</w:t>
            </w:r>
          </w:p>
        </w:tc>
        <w:tc>
          <w:tcPr>
            <w:tcW w:w="1020" w:type="dxa"/>
            <w:tcBorders>
              <w:top w:val="nil"/>
              <w:left w:val="nil"/>
              <w:bottom w:val="nil"/>
              <w:right w:val="nil"/>
            </w:tcBorders>
            <w:shd w:val="clear" w:color="auto" w:fill="auto"/>
            <w:noWrap/>
            <w:vAlign w:val="bottom"/>
            <w:hideMark/>
          </w:tcPr>
          <w:p w:rsidR="0069148E" w:rsidRPr="0069148E" w:rsidRDefault="0069148E" w:rsidP="0069148E">
            <w:pPr>
              <w:spacing w:after="0" w:line="240" w:lineRule="auto"/>
              <w:jc w:val="center"/>
              <w:rPr>
                <w:rFonts w:ascii="Calibri" w:eastAsia="Times New Roman" w:hAnsi="Calibri" w:cs="Times New Roman"/>
                <w:color w:val="000000"/>
                <w:lang w:eastAsia="en-IN"/>
              </w:rPr>
            </w:pPr>
            <w:r w:rsidRPr="0069148E">
              <w:rPr>
                <w:rFonts w:ascii="Calibri" w:eastAsia="Times New Roman" w:hAnsi="Calibri" w:cs="Times New Roman"/>
                <w:color w:val="000000"/>
                <w:lang w:eastAsia="en-IN"/>
              </w:rPr>
              <w:t>3</w:t>
            </w:r>
          </w:p>
        </w:tc>
        <w:tc>
          <w:tcPr>
            <w:tcW w:w="683" w:type="dxa"/>
            <w:tcBorders>
              <w:top w:val="nil"/>
              <w:left w:val="nil"/>
              <w:bottom w:val="nil"/>
              <w:right w:val="nil"/>
            </w:tcBorders>
            <w:shd w:val="clear" w:color="auto" w:fill="auto"/>
            <w:noWrap/>
            <w:vAlign w:val="bottom"/>
            <w:hideMark/>
          </w:tcPr>
          <w:p w:rsidR="0069148E" w:rsidRPr="0069148E" w:rsidRDefault="0069148E" w:rsidP="0069148E">
            <w:pPr>
              <w:spacing w:after="0" w:line="240" w:lineRule="auto"/>
              <w:jc w:val="center"/>
              <w:rPr>
                <w:rFonts w:ascii="Calibri" w:eastAsia="Times New Roman" w:hAnsi="Calibri" w:cs="Times New Roman"/>
                <w:b/>
                <w:bCs/>
                <w:color w:val="000000"/>
                <w:lang w:eastAsia="en-IN"/>
              </w:rPr>
            </w:pPr>
            <w:r w:rsidRPr="0069148E">
              <w:rPr>
                <w:rFonts w:ascii="Calibri" w:eastAsia="Times New Roman" w:hAnsi="Calibri" w:cs="Times New Roman"/>
                <w:b/>
                <w:bCs/>
                <w:color w:val="000000"/>
                <w:lang w:eastAsia="en-IN"/>
              </w:rPr>
              <w:t>3</w:t>
            </w:r>
          </w:p>
        </w:tc>
        <w:tc>
          <w:tcPr>
            <w:tcW w:w="960" w:type="dxa"/>
            <w:tcBorders>
              <w:top w:val="nil"/>
              <w:left w:val="nil"/>
              <w:bottom w:val="nil"/>
              <w:right w:val="nil"/>
            </w:tcBorders>
            <w:shd w:val="clear" w:color="auto" w:fill="auto"/>
            <w:noWrap/>
            <w:vAlign w:val="bottom"/>
            <w:hideMark/>
          </w:tcPr>
          <w:p w:rsidR="0069148E" w:rsidRPr="0069148E" w:rsidRDefault="0069148E" w:rsidP="0069148E">
            <w:pPr>
              <w:spacing w:after="0" w:line="240" w:lineRule="auto"/>
              <w:jc w:val="center"/>
              <w:rPr>
                <w:rFonts w:ascii="Calibri" w:eastAsia="Times New Roman" w:hAnsi="Calibri" w:cs="Times New Roman"/>
                <w:color w:val="000000"/>
                <w:lang w:eastAsia="en-IN"/>
              </w:rPr>
            </w:pPr>
            <w:r w:rsidRPr="0069148E">
              <w:rPr>
                <w:rFonts w:ascii="Calibri" w:eastAsia="Times New Roman" w:hAnsi="Calibri" w:cs="Times New Roman"/>
                <w:color w:val="000000"/>
                <w:lang w:eastAsia="en-IN"/>
              </w:rPr>
              <w:t>1%</w:t>
            </w:r>
          </w:p>
        </w:tc>
      </w:tr>
      <w:tr w:rsidR="0069148E" w:rsidRPr="0069148E" w:rsidTr="00DA3E1E">
        <w:trPr>
          <w:trHeight w:val="300"/>
          <w:jc w:val="center"/>
        </w:trPr>
        <w:tc>
          <w:tcPr>
            <w:tcW w:w="2587" w:type="dxa"/>
            <w:tcBorders>
              <w:top w:val="nil"/>
              <w:left w:val="nil"/>
              <w:bottom w:val="nil"/>
              <w:right w:val="nil"/>
            </w:tcBorders>
            <w:shd w:val="clear" w:color="auto" w:fill="auto"/>
            <w:noWrap/>
            <w:vAlign w:val="bottom"/>
            <w:hideMark/>
          </w:tcPr>
          <w:p w:rsidR="0069148E" w:rsidRPr="0069148E" w:rsidRDefault="0069148E" w:rsidP="0069148E">
            <w:pPr>
              <w:spacing w:after="0" w:line="240" w:lineRule="auto"/>
              <w:rPr>
                <w:rFonts w:ascii="Calibri" w:eastAsia="Times New Roman" w:hAnsi="Calibri" w:cs="Times New Roman"/>
                <w:color w:val="000000"/>
                <w:lang w:eastAsia="en-IN"/>
              </w:rPr>
            </w:pPr>
            <w:r w:rsidRPr="0069148E">
              <w:rPr>
                <w:rFonts w:ascii="Calibri" w:eastAsia="Times New Roman" w:hAnsi="Calibri" w:cs="Times New Roman"/>
                <w:color w:val="000000"/>
                <w:lang w:eastAsia="en-IN"/>
              </w:rPr>
              <w:t>NB- Need Based Training</w:t>
            </w:r>
          </w:p>
        </w:tc>
        <w:tc>
          <w:tcPr>
            <w:tcW w:w="1020" w:type="dxa"/>
            <w:tcBorders>
              <w:top w:val="nil"/>
              <w:left w:val="nil"/>
              <w:bottom w:val="nil"/>
              <w:right w:val="nil"/>
            </w:tcBorders>
            <w:shd w:val="clear" w:color="auto" w:fill="auto"/>
            <w:noWrap/>
            <w:vAlign w:val="bottom"/>
            <w:hideMark/>
          </w:tcPr>
          <w:p w:rsidR="0069148E" w:rsidRPr="0069148E" w:rsidRDefault="0069148E" w:rsidP="0069148E">
            <w:pPr>
              <w:spacing w:after="0" w:line="240" w:lineRule="auto"/>
              <w:jc w:val="center"/>
              <w:rPr>
                <w:rFonts w:ascii="Calibri" w:eastAsia="Times New Roman" w:hAnsi="Calibri" w:cs="Times New Roman"/>
                <w:color w:val="000000"/>
                <w:lang w:eastAsia="en-IN"/>
              </w:rPr>
            </w:pPr>
            <w:r w:rsidRPr="0069148E">
              <w:rPr>
                <w:rFonts w:ascii="Calibri" w:eastAsia="Times New Roman" w:hAnsi="Calibri" w:cs="Times New Roman"/>
                <w:color w:val="000000"/>
                <w:lang w:eastAsia="en-IN"/>
              </w:rPr>
              <w:t>29</w:t>
            </w:r>
          </w:p>
        </w:tc>
        <w:tc>
          <w:tcPr>
            <w:tcW w:w="1020" w:type="dxa"/>
            <w:tcBorders>
              <w:top w:val="nil"/>
              <w:left w:val="nil"/>
              <w:bottom w:val="nil"/>
              <w:right w:val="nil"/>
            </w:tcBorders>
            <w:shd w:val="clear" w:color="auto" w:fill="auto"/>
            <w:noWrap/>
            <w:vAlign w:val="bottom"/>
            <w:hideMark/>
          </w:tcPr>
          <w:p w:rsidR="0069148E" w:rsidRPr="0069148E" w:rsidRDefault="0069148E" w:rsidP="0069148E">
            <w:pPr>
              <w:spacing w:after="0" w:line="240" w:lineRule="auto"/>
              <w:jc w:val="center"/>
              <w:rPr>
                <w:rFonts w:ascii="Calibri" w:eastAsia="Times New Roman" w:hAnsi="Calibri" w:cs="Times New Roman"/>
                <w:color w:val="000000"/>
                <w:lang w:eastAsia="en-IN"/>
              </w:rPr>
            </w:pPr>
            <w:r w:rsidRPr="0069148E">
              <w:rPr>
                <w:rFonts w:ascii="Calibri" w:eastAsia="Times New Roman" w:hAnsi="Calibri" w:cs="Times New Roman"/>
                <w:color w:val="000000"/>
                <w:lang w:eastAsia="en-IN"/>
              </w:rPr>
              <w:t>24</w:t>
            </w:r>
          </w:p>
        </w:tc>
        <w:tc>
          <w:tcPr>
            <w:tcW w:w="1020" w:type="dxa"/>
            <w:tcBorders>
              <w:top w:val="nil"/>
              <w:left w:val="nil"/>
              <w:bottom w:val="nil"/>
              <w:right w:val="nil"/>
            </w:tcBorders>
            <w:shd w:val="clear" w:color="auto" w:fill="auto"/>
            <w:noWrap/>
            <w:vAlign w:val="bottom"/>
            <w:hideMark/>
          </w:tcPr>
          <w:p w:rsidR="0069148E" w:rsidRPr="0069148E" w:rsidRDefault="0069148E" w:rsidP="0069148E">
            <w:pPr>
              <w:spacing w:after="0" w:line="240" w:lineRule="auto"/>
              <w:jc w:val="center"/>
              <w:rPr>
                <w:rFonts w:ascii="Calibri" w:eastAsia="Times New Roman" w:hAnsi="Calibri" w:cs="Times New Roman"/>
                <w:color w:val="000000"/>
                <w:lang w:eastAsia="en-IN"/>
              </w:rPr>
            </w:pPr>
            <w:r w:rsidRPr="0069148E">
              <w:rPr>
                <w:rFonts w:ascii="Calibri" w:eastAsia="Times New Roman" w:hAnsi="Calibri" w:cs="Times New Roman"/>
                <w:color w:val="000000"/>
                <w:lang w:eastAsia="en-IN"/>
              </w:rPr>
              <w:t>24</w:t>
            </w:r>
          </w:p>
        </w:tc>
        <w:tc>
          <w:tcPr>
            <w:tcW w:w="1020" w:type="dxa"/>
            <w:tcBorders>
              <w:top w:val="nil"/>
              <w:left w:val="nil"/>
              <w:bottom w:val="nil"/>
              <w:right w:val="nil"/>
            </w:tcBorders>
            <w:shd w:val="clear" w:color="auto" w:fill="auto"/>
            <w:noWrap/>
            <w:vAlign w:val="bottom"/>
            <w:hideMark/>
          </w:tcPr>
          <w:p w:rsidR="0069148E" w:rsidRPr="0069148E" w:rsidRDefault="0069148E" w:rsidP="0069148E">
            <w:pPr>
              <w:spacing w:after="0" w:line="240" w:lineRule="auto"/>
              <w:jc w:val="center"/>
              <w:rPr>
                <w:rFonts w:ascii="Calibri" w:eastAsia="Times New Roman" w:hAnsi="Calibri" w:cs="Times New Roman"/>
                <w:color w:val="000000"/>
                <w:lang w:eastAsia="en-IN"/>
              </w:rPr>
            </w:pPr>
            <w:r w:rsidRPr="0069148E">
              <w:rPr>
                <w:rFonts w:ascii="Calibri" w:eastAsia="Times New Roman" w:hAnsi="Calibri" w:cs="Times New Roman"/>
                <w:color w:val="000000"/>
                <w:lang w:eastAsia="en-IN"/>
              </w:rPr>
              <w:t>36</w:t>
            </w:r>
          </w:p>
        </w:tc>
        <w:tc>
          <w:tcPr>
            <w:tcW w:w="1020" w:type="dxa"/>
            <w:tcBorders>
              <w:top w:val="nil"/>
              <w:left w:val="nil"/>
              <w:bottom w:val="nil"/>
              <w:right w:val="nil"/>
            </w:tcBorders>
            <w:shd w:val="clear" w:color="auto" w:fill="auto"/>
            <w:noWrap/>
            <w:vAlign w:val="bottom"/>
            <w:hideMark/>
          </w:tcPr>
          <w:p w:rsidR="0069148E" w:rsidRPr="0069148E" w:rsidRDefault="0069148E" w:rsidP="0069148E">
            <w:pPr>
              <w:spacing w:after="0" w:line="240" w:lineRule="auto"/>
              <w:jc w:val="center"/>
              <w:rPr>
                <w:rFonts w:ascii="Calibri" w:eastAsia="Times New Roman" w:hAnsi="Calibri" w:cs="Times New Roman"/>
                <w:color w:val="000000"/>
                <w:lang w:eastAsia="en-IN"/>
              </w:rPr>
            </w:pPr>
            <w:r w:rsidRPr="0069148E">
              <w:rPr>
                <w:rFonts w:ascii="Calibri" w:eastAsia="Times New Roman" w:hAnsi="Calibri" w:cs="Times New Roman"/>
                <w:color w:val="000000"/>
                <w:lang w:eastAsia="en-IN"/>
              </w:rPr>
              <w:t>30</w:t>
            </w:r>
          </w:p>
        </w:tc>
        <w:tc>
          <w:tcPr>
            <w:tcW w:w="683" w:type="dxa"/>
            <w:tcBorders>
              <w:top w:val="nil"/>
              <w:left w:val="nil"/>
              <w:bottom w:val="nil"/>
              <w:right w:val="nil"/>
            </w:tcBorders>
            <w:shd w:val="clear" w:color="auto" w:fill="auto"/>
            <w:noWrap/>
            <w:vAlign w:val="bottom"/>
            <w:hideMark/>
          </w:tcPr>
          <w:p w:rsidR="0069148E" w:rsidRPr="0069148E" w:rsidRDefault="0069148E" w:rsidP="0069148E">
            <w:pPr>
              <w:spacing w:after="0" w:line="240" w:lineRule="auto"/>
              <w:jc w:val="center"/>
              <w:rPr>
                <w:rFonts w:ascii="Calibri" w:eastAsia="Times New Roman" w:hAnsi="Calibri" w:cs="Times New Roman"/>
                <w:b/>
                <w:bCs/>
                <w:color w:val="000000"/>
                <w:lang w:eastAsia="en-IN"/>
              </w:rPr>
            </w:pPr>
            <w:r w:rsidRPr="0069148E">
              <w:rPr>
                <w:rFonts w:ascii="Calibri" w:eastAsia="Times New Roman" w:hAnsi="Calibri" w:cs="Times New Roman"/>
                <w:b/>
                <w:bCs/>
                <w:color w:val="000000"/>
                <w:lang w:eastAsia="en-IN"/>
              </w:rPr>
              <w:t>143</w:t>
            </w:r>
          </w:p>
        </w:tc>
        <w:tc>
          <w:tcPr>
            <w:tcW w:w="960" w:type="dxa"/>
            <w:tcBorders>
              <w:top w:val="nil"/>
              <w:left w:val="nil"/>
              <w:bottom w:val="nil"/>
              <w:right w:val="nil"/>
            </w:tcBorders>
            <w:shd w:val="clear" w:color="auto" w:fill="auto"/>
            <w:noWrap/>
            <w:vAlign w:val="bottom"/>
            <w:hideMark/>
          </w:tcPr>
          <w:p w:rsidR="0069148E" w:rsidRPr="0069148E" w:rsidRDefault="0069148E" w:rsidP="0069148E">
            <w:pPr>
              <w:spacing w:after="0" w:line="240" w:lineRule="auto"/>
              <w:jc w:val="center"/>
              <w:rPr>
                <w:rFonts w:ascii="Calibri" w:eastAsia="Times New Roman" w:hAnsi="Calibri" w:cs="Times New Roman"/>
                <w:color w:val="000000"/>
                <w:lang w:eastAsia="en-IN"/>
              </w:rPr>
            </w:pPr>
            <w:r w:rsidRPr="0069148E">
              <w:rPr>
                <w:rFonts w:ascii="Calibri" w:eastAsia="Times New Roman" w:hAnsi="Calibri" w:cs="Times New Roman"/>
                <w:color w:val="000000"/>
                <w:lang w:eastAsia="en-IN"/>
              </w:rPr>
              <w:t>49%</w:t>
            </w:r>
          </w:p>
        </w:tc>
      </w:tr>
      <w:tr w:rsidR="0069148E" w:rsidRPr="0069148E" w:rsidTr="00DA3E1E">
        <w:trPr>
          <w:trHeight w:val="300"/>
          <w:jc w:val="center"/>
        </w:trPr>
        <w:tc>
          <w:tcPr>
            <w:tcW w:w="2587" w:type="dxa"/>
            <w:tcBorders>
              <w:top w:val="single" w:sz="4" w:space="0" w:color="auto"/>
              <w:left w:val="nil"/>
              <w:bottom w:val="single" w:sz="4" w:space="0" w:color="auto"/>
              <w:right w:val="nil"/>
            </w:tcBorders>
            <w:shd w:val="clear" w:color="auto" w:fill="auto"/>
            <w:noWrap/>
            <w:vAlign w:val="bottom"/>
            <w:hideMark/>
          </w:tcPr>
          <w:p w:rsidR="0069148E" w:rsidRPr="0069148E" w:rsidRDefault="0069148E" w:rsidP="0069148E">
            <w:pPr>
              <w:spacing w:after="0" w:line="240" w:lineRule="auto"/>
              <w:rPr>
                <w:rFonts w:ascii="Calibri" w:eastAsia="Times New Roman" w:hAnsi="Calibri" w:cs="Times New Roman"/>
                <w:b/>
                <w:bCs/>
                <w:color w:val="000000"/>
                <w:lang w:eastAsia="en-IN"/>
              </w:rPr>
            </w:pPr>
            <w:r w:rsidRPr="0069148E">
              <w:rPr>
                <w:rFonts w:ascii="Calibri" w:eastAsia="Times New Roman" w:hAnsi="Calibri" w:cs="Times New Roman"/>
                <w:b/>
                <w:bCs/>
                <w:color w:val="000000"/>
                <w:lang w:eastAsia="en-IN"/>
              </w:rPr>
              <w:t xml:space="preserve">Total </w:t>
            </w:r>
          </w:p>
        </w:tc>
        <w:tc>
          <w:tcPr>
            <w:tcW w:w="1020" w:type="dxa"/>
            <w:tcBorders>
              <w:top w:val="single" w:sz="4" w:space="0" w:color="auto"/>
              <w:left w:val="nil"/>
              <w:bottom w:val="single" w:sz="4" w:space="0" w:color="auto"/>
              <w:right w:val="nil"/>
            </w:tcBorders>
            <w:shd w:val="clear" w:color="auto" w:fill="auto"/>
            <w:noWrap/>
            <w:vAlign w:val="bottom"/>
            <w:hideMark/>
          </w:tcPr>
          <w:p w:rsidR="0069148E" w:rsidRPr="0069148E" w:rsidRDefault="0069148E" w:rsidP="0069148E">
            <w:pPr>
              <w:spacing w:after="0" w:line="240" w:lineRule="auto"/>
              <w:jc w:val="center"/>
              <w:rPr>
                <w:rFonts w:ascii="Calibri" w:eastAsia="Times New Roman" w:hAnsi="Calibri" w:cs="Times New Roman"/>
                <w:b/>
                <w:bCs/>
                <w:color w:val="000000"/>
                <w:lang w:eastAsia="en-IN"/>
              </w:rPr>
            </w:pPr>
            <w:r w:rsidRPr="0069148E">
              <w:rPr>
                <w:rFonts w:ascii="Calibri" w:eastAsia="Times New Roman" w:hAnsi="Calibri" w:cs="Times New Roman"/>
                <w:b/>
                <w:bCs/>
                <w:color w:val="000000"/>
                <w:lang w:eastAsia="en-IN"/>
              </w:rPr>
              <w:t>54</w:t>
            </w:r>
          </w:p>
        </w:tc>
        <w:tc>
          <w:tcPr>
            <w:tcW w:w="1020" w:type="dxa"/>
            <w:tcBorders>
              <w:top w:val="single" w:sz="4" w:space="0" w:color="auto"/>
              <w:left w:val="nil"/>
              <w:bottom w:val="single" w:sz="4" w:space="0" w:color="auto"/>
              <w:right w:val="nil"/>
            </w:tcBorders>
            <w:shd w:val="clear" w:color="auto" w:fill="auto"/>
            <w:noWrap/>
            <w:vAlign w:val="bottom"/>
            <w:hideMark/>
          </w:tcPr>
          <w:p w:rsidR="0069148E" w:rsidRPr="0069148E" w:rsidRDefault="0069148E" w:rsidP="0069148E">
            <w:pPr>
              <w:spacing w:after="0" w:line="240" w:lineRule="auto"/>
              <w:jc w:val="center"/>
              <w:rPr>
                <w:rFonts w:ascii="Calibri" w:eastAsia="Times New Roman" w:hAnsi="Calibri" w:cs="Times New Roman"/>
                <w:b/>
                <w:bCs/>
                <w:color w:val="000000"/>
                <w:lang w:eastAsia="en-IN"/>
              </w:rPr>
            </w:pPr>
            <w:r w:rsidRPr="0069148E">
              <w:rPr>
                <w:rFonts w:ascii="Calibri" w:eastAsia="Times New Roman" w:hAnsi="Calibri" w:cs="Times New Roman"/>
                <w:b/>
                <w:bCs/>
                <w:color w:val="000000"/>
                <w:lang w:eastAsia="en-IN"/>
              </w:rPr>
              <w:t>55</w:t>
            </w:r>
          </w:p>
        </w:tc>
        <w:tc>
          <w:tcPr>
            <w:tcW w:w="1020" w:type="dxa"/>
            <w:tcBorders>
              <w:top w:val="single" w:sz="4" w:space="0" w:color="auto"/>
              <w:left w:val="nil"/>
              <w:bottom w:val="single" w:sz="4" w:space="0" w:color="auto"/>
              <w:right w:val="nil"/>
            </w:tcBorders>
            <w:shd w:val="clear" w:color="auto" w:fill="auto"/>
            <w:noWrap/>
            <w:vAlign w:val="bottom"/>
            <w:hideMark/>
          </w:tcPr>
          <w:p w:rsidR="0069148E" w:rsidRPr="0069148E" w:rsidRDefault="0069148E" w:rsidP="0069148E">
            <w:pPr>
              <w:spacing w:after="0" w:line="240" w:lineRule="auto"/>
              <w:jc w:val="center"/>
              <w:rPr>
                <w:rFonts w:ascii="Calibri" w:eastAsia="Times New Roman" w:hAnsi="Calibri" w:cs="Times New Roman"/>
                <w:b/>
                <w:bCs/>
                <w:color w:val="000000"/>
                <w:lang w:eastAsia="en-IN"/>
              </w:rPr>
            </w:pPr>
            <w:r w:rsidRPr="0069148E">
              <w:rPr>
                <w:rFonts w:ascii="Calibri" w:eastAsia="Times New Roman" w:hAnsi="Calibri" w:cs="Times New Roman"/>
                <w:b/>
                <w:bCs/>
                <w:color w:val="000000"/>
                <w:lang w:eastAsia="en-IN"/>
              </w:rPr>
              <w:t>58</w:t>
            </w:r>
          </w:p>
        </w:tc>
        <w:tc>
          <w:tcPr>
            <w:tcW w:w="1020" w:type="dxa"/>
            <w:tcBorders>
              <w:top w:val="single" w:sz="4" w:space="0" w:color="auto"/>
              <w:left w:val="nil"/>
              <w:bottom w:val="single" w:sz="4" w:space="0" w:color="auto"/>
              <w:right w:val="nil"/>
            </w:tcBorders>
            <w:shd w:val="clear" w:color="auto" w:fill="auto"/>
            <w:noWrap/>
            <w:vAlign w:val="bottom"/>
            <w:hideMark/>
          </w:tcPr>
          <w:p w:rsidR="0069148E" w:rsidRPr="0069148E" w:rsidRDefault="0069148E" w:rsidP="0069148E">
            <w:pPr>
              <w:spacing w:after="0" w:line="240" w:lineRule="auto"/>
              <w:jc w:val="center"/>
              <w:rPr>
                <w:rFonts w:ascii="Calibri" w:eastAsia="Times New Roman" w:hAnsi="Calibri" w:cs="Times New Roman"/>
                <w:b/>
                <w:bCs/>
                <w:color w:val="000000"/>
                <w:lang w:eastAsia="en-IN"/>
              </w:rPr>
            </w:pPr>
            <w:r w:rsidRPr="0069148E">
              <w:rPr>
                <w:rFonts w:ascii="Calibri" w:eastAsia="Times New Roman" w:hAnsi="Calibri" w:cs="Times New Roman"/>
                <w:b/>
                <w:bCs/>
                <w:color w:val="000000"/>
                <w:lang w:eastAsia="en-IN"/>
              </w:rPr>
              <w:t>65</w:t>
            </w:r>
          </w:p>
        </w:tc>
        <w:tc>
          <w:tcPr>
            <w:tcW w:w="1020" w:type="dxa"/>
            <w:tcBorders>
              <w:top w:val="single" w:sz="4" w:space="0" w:color="auto"/>
              <w:left w:val="nil"/>
              <w:bottom w:val="single" w:sz="4" w:space="0" w:color="auto"/>
              <w:right w:val="nil"/>
            </w:tcBorders>
            <w:shd w:val="clear" w:color="auto" w:fill="auto"/>
            <w:noWrap/>
            <w:vAlign w:val="bottom"/>
            <w:hideMark/>
          </w:tcPr>
          <w:p w:rsidR="0069148E" w:rsidRPr="0069148E" w:rsidRDefault="0069148E" w:rsidP="0069148E">
            <w:pPr>
              <w:spacing w:after="0" w:line="240" w:lineRule="auto"/>
              <w:jc w:val="center"/>
              <w:rPr>
                <w:rFonts w:ascii="Calibri" w:eastAsia="Times New Roman" w:hAnsi="Calibri" w:cs="Times New Roman"/>
                <w:b/>
                <w:bCs/>
                <w:color w:val="000000"/>
                <w:lang w:eastAsia="en-IN"/>
              </w:rPr>
            </w:pPr>
            <w:r w:rsidRPr="0069148E">
              <w:rPr>
                <w:rFonts w:ascii="Calibri" w:eastAsia="Times New Roman" w:hAnsi="Calibri" w:cs="Times New Roman"/>
                <w:b/>
                <w:bCs/>
                <w:color w:val="000000"/>
                <w:lang w:eastAsia="en-IN"/>
              </w:rPr>
              <w:t>58</w:t>
            </w:r>
          </w:p>
        </w:tc>
        <w:tc>
          <w:tcPr>
            <w:tcW w:w="683" w:type="dxa"/>
            <w:tcBorders>
              <w:top w:val="single" w:sz="4" w:space="0" w:color="auto"/>
              <w:left w:val="nil"/>
              <w:bottom w:val="single" w:sz="4" w:space="0" w:color="auto"/>
              <w:right w:val="nil"/>
            </w:tcBorders>
            <w:shd w:val="clear" w:color="auto" w:fill="auto"/>
            <w:noWrap/>
            <w:vAlign w:val="bottom"/>
            <w:hideMark/>
          </w:tcPr>
          <w:p w:rsidR="0069148E" w:rsidRPr="0069148E" w:rsidRDefault="0069148E" w:rsidP="0069148E">
            <w:pPr>
              <w:spacing w:after="0" w:line="240" w:lineRule="auto"/>
              <w:jc w:val="center"/>
              <w:rPr>
                <w:rFonts w:ascii="Calibri" w:eastAsia="Times New Roman" w:hAnsi="Calibri" w:cs="Times New Roman"/>
                <w:b/>
                <w:bCs/>
                <w:color w:val="000000"/>
                <w:lang w:eastAsia="en-IN"/>
              </w:rPr>
            </w:pPr>
            <w:r w:rsidRPr="0069148E">
              <w:rPr>
                <w:rFonts w:ascii="Calibri" w:eastAsia="Times New Roman" w:hAnsi="Calibri" w:cs="Times New Roman"/>
                <w:b/>
                <w:bCs/>
                <w:color w:val="000000"/>
                <w:lang w:eastAsia="en-IN"/>
              </w:rPr>
              <w:t>290</w:t>
            </w:r>
          </w:p>
        </w:tc>
        <w:tc>
          <w:tcPr>
            <w:tcW w:w="960" w:type="dxa"/>
            <w:tcBorders>
              <w:top w:val="single" w:sz="4" w:space="0" w:color="auto"/>
              <w:left w:val="nil"/>
              <w:bottom w:val="single" w:sz="4" w:space="0" w:color="auto"/>
              <w:right w:val="nil"/>
            </w:tcBorders>
            <w:shd w:val="clear" w:color="auto" w:fill="auto"/>
            <w:noWrap/>
            <w:vAlign w:val="bottom"/>
            <w:hideMark/>
          </w:tcPr>
          <w:p w:rsidR="0069148E" w:rsidRPr="0069148E" w:rsidRDefault="0069148E" w:rsidP="0069148E">
            <w:pPr>
              <w:spacing w:after="0" w:line="240" w:lineRule="auto"/>
              <w:jc w:val="center"/>
              <w:rPr>
                <w:rFonts w:ascii="Calibri" w:eastAsia="Times New Roman" w:hAnsi="Calibri" w:cs="Times New Roman"/>
                <w:color w:val="000000"/>
                <w:lang w:eastAsia="en-IN"/>
              </w:rPr>
            </w:pPr>
            <w:r w:rsidRPr="0069148E">
              <w:rPr>
                <w:rFonts w:ascii="Calibri" w:eastAsia="Times New Roman" w:hAnsi="Calibri" w:cs="Times New Roman"/>
                <w:color w:val="000000"/>
                <w:lang w:eastAsia="en-IN"/>
              </w:rPr>
              <w:t>100%</w:t>
            </w:r>
          </w:p>
        </w:tc>
      </w:tr>
    </w:tbl>
    <w:p w:rsidR="001B4CA9" w:rsidRPr="00D12469" w:rsidRDefault="001B4CA9" w:rsidP="00D17727">
      <w:pPr>
        <w:jc w:val="both"/>
      </w:pPr>
      <w:r w:rsidRPr="00D12469">
        <w:t xml:space="preserve">Need Based training programmes accounted for the largest share of 49% of the total training programmes during the </w:t>
      </w:r>
      <w:r w:rsidR="0008773E">
        <w:t>XI Five Year Plan</w:t>
      </w:r>
      <w:r w:rsidRPr="00D12469">
        <w:t xml:space="preserve">. User Level and Technical Level courses accounted </w:t>
      </w:r>
      <w:r w:rsidR="008A152A" w:rsidRPr="00D12469">
        <w:t>for 11</w:t>
      </w:r>
      <w:r w:rsidRPr="00D12469">
        <w:t xml:space="preserve"> and 10% of the total training programmes, respectively. Management Level courses were not organized by the Institute during the XI FYP period. Hence, it appears from </w:t>
      </w:r>
      <w:r w:rsidR="008A152A" w:rsidRPr="00D12469">
        <w:t>the data</w:t>
      </w:r>
      <w:r w:rsidRPr="00D12469">
        <w:t xml:space="preserve"> that Needs Based training programs </w:t>
      </w:r>
      <w:r w:rsidR="00B47BF0">
        <w:t>were</w:t>
      </w:r>
      <w:r w:rsidRPr="00D12469">
        <w:t xml:space="preserve"> organized to achieve the target during the</w:t>
      </w:r>
      <w:r w:rsidR="008A152A">
        <w:t xml:space="preserve"> </w:t>
      </w:r>
      <w:r w:rsidR="0008773E">
        <w:t>XI Five Year Plan</w:t>
      </w:r>
      <w:r w:rsidRPr="00D12469">
        <w:t xml:space="preserve">. An </w:t>
      </w:r>
      <w:r w:rsidRPr="00D12469">
        <w:lastRenderedPageBreak/>
        <w:t xml:space="preserve">increasing trend in </w:t>
      </w:r>
      <w:r w:rsidR="00B47BF0">
        <w:t xml:space="preserve">the number of training program </w:t>
      </w:r>
      <w:r w:rsidRPr="00D12469">
        <w:t>in all the years during the</w:t>
      </w:r>
      <w:r w:rsidR="0008773E">
        <w:t xml:space="preserve"> XI Five Year Plan</w:t>
      </w:r>
      <w:r w:rsidRPr="00D12469">
        <w:t xml:space="preserve"> is observed except during the year 2011-12.</w:t>
      </w:r>
    </w:p>
    <w:p w:rsidR="00C22118" w:rsidRDefault="00C22118" w:rsidP="00C22118">
      <w:pPr>
        <w:keepNext/>
        <w:jc w:val="center"/>
      </w:pPr>
      <w:r w:rsidRPr="00C22118">
        <w:rPr>
          <w:noProof/>
          <w:lang w:eastAsia="en-IN"/>
        </w:rPr>
        <w:drawing>
          <wp:inline distT="0" distB="0" distL="0" distR="0">
            <wp:extent cx="4701806" cy="2587359"/>
            <wp:effectExtent l="0" t="0" r="0" b="0"/>
            <wp:docPr id="2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C22118" w:rsidRPr="0069148E" w:rsidRDefault="00C22118" w:rsidP="00C22118">
      <w:pPr>
        <w:pStyle w:val="Caption"/>
        <w:jc w:val="center"/>
      </w:pPr>
      <w:bookmarkStart w:id="120" w:name="_Toc388008244"/>
      <w:r>
        <w:t xml:space="preserve">Figure </w:t>
      </w:r>
      <w:r w:rsidR="00836EBA">
        <w:fldChar w:fldCharType="begin"/>
      </w:r>
      <w:r w:rsidR="00DD7BA7">
        <w:instrText xml:space="preserve"> SEQ Figure \* ARABIC </w:instrText>
      </w:r>
      <w:r w:rsidR="00836EBA">
        <w:fldChar w:fldCharType="separate"/>
      </w:r>
      <w:r w:rsidR="004364AC">
        <w:rPr>
          <w:noProof/>
        </w:rPr>
        <w:t>19</w:t>
      </w:r>
      <w:r w:rsidR="00836EBA">
        <w:fldChar w:fldCharType="end"/>
      </w:r>
      <w:r>
        <w:t xml:space="preserve"> Trend in training program conducted during XI PP by SRFMTTI</w:t>
      </w:r>
      <w:bookmarkEnd w:id="120"/>
    </w:p>
    <w:p w:rsidR="0069148E" w:rsidRDefault="00C22118" w:rsidP="00C22118">
      <w:pPr>
        <w:pStyle w:val="Heading4"/>
      </w:pPr>
      <w:bookmarkStart w:id="121" w:name="_Toc388008105"/>
      <w:r>
        <w:t>4.3.3.2 Course wise targets and Achievements in Training</w:t>
      </w:r>
      <w:bookmarkEnd w:id="121"/>
    </w:p>
    <w:p w:rsidR="00C22118" w:rsidRDefault="001B4CA9" w:rsidP="00D17727">
      <w:pPr>
        <w:jc w:val="both"/>
      </w:pPr>
      <w:r w:rsidRPr="00D12469">
        <w:t xml:space="preserve">The SRFMTTI has conducted 290 training programs during the </w:t>
      </w:r>
      <w:r w:rsidR="0008773E">
        <w:t>XI Five Year Plan</w:t>
      </w:r>
      <w:r w:rsidR="00B47BF0">
        <w:t>. In all 7319 persons were trained under their course modules.</w:t>
      </w:r>
      <w:r w:rsidR="00841369">
        <w:t xml:space="preserve">  </w:t>
      </w:r>
      <w:r w:rsidR="00841369" w:rsidRPr="0096179C">
        <w:t>Table 24</w:t>
      </w:r>
      <w:r w:rsidRPr="00D12469">
        <w:t xml:space="preserve"> below gives the details of targets and achievements in respect of no of trainees to be covered under the training courses.</w:t>
      </w:r>
      <w:r w:rsidR="002A072D">
        <w:t xml:space="preserve"> </w:t>
      </w:r>
    </w:p>
    <w:p w:rsidR="008714BF" w:rsidRDefault="008714BF" w:rsidP="008714BF">
      <w:pPr>
        <w:pStyle w:val="Caption"/>
        <w:keepNext/>
        <w:spacing w:after="0"/>
        <w:jc w:val="center"/>
      </w:pPr>
      <w:bookmarkStart w:id="122" w:name="_Toc388008182"/>
      <w:r w:rsidRPr="0096179C">
        <w:t xml:space="preserve">Table </w:t>
      </w:r>
      <w:r w:rsidR="00836EBA" w:rsidRPr="0096179C">
        <w:fldChar w:fldCharType="begin"/>
      </w:r>
      <w:r w:rsidR="00DD7BA7" w:rsidRPr="0096179C">
        <w:instrText xml:space="preserve"> SEQ Table \* ARABIC </w:instrText>
      </w:r>
      <w:r w:rsidR="00836EBA" w:rsidRPr="0096179C">
        <w:fldChar w:fldCharType="separate"/>
      </w:r>
      <w:r w:rsidR="004364AC">
        <w:rPr>
          <w:noProof/>
        </w:rPr>
        <w:t>24</w:t>
      </w:r>
      <w:r w:rsidR="00836EBA" w:rsidRPr="0096179C">
        <w:fldChar w:fldCharType="end"/>
      </w:r>
      <w:r w:rsidRPr="0096179C">
        <w:t xml:space="preserve"> Course</w:t>
      </w:r>
      <w:r>
        <w:t xml:space="preserve"> wise targets and </w:t>
      </w:r>
      <w:r w:rsidR="008A152A">
        <w:t>achievements</w:t>
      </w:r>
      <w:r>
        <w:t xml:space="preserve"> in Training by SRFMTTI</w:t>
      </w:r>
      <w:bookmarkEnd w:id="122"/>
    </w:p>
    <w:tbl>
      <w:tblPr>
        <w:tblW w:w="9710" w:type="dxa"/>
        <w:jc w:val="center"/>
        <w:tblInd w:w="108" w:type="dxa"/>
        <w:tblLook w:val="04A0"/>
      </w:tblPr>
      <w:tblGrid>
        <w:gridCol w:w="2246"/>
        <w:gridCol w:w="622"/>
        <w:gridCol w:w="622"/>
        <w:gridCol w:w="622"/>
        <w:gridCol w:w="622"/>
        <w:gridCol w:w="622"/>
        <w:gridCol w:w="622"/>
        <w:gridCol w:w="622"/>
        <w:gridCol w:w="622"/>
        <w:gridCol w:w="622"/>
        <w:gridCol w:w="622"/>
        <w:gridCol w:w="622"/>
        <w:gridCol w:w="622"/>
      </w:tblGrid>
      <w:tr w:rsidR="002A072D" w:rsidRPr="002A072D" w:rsidTr="00DA3E1E">
        <w:trPr>
          <w:trHeight w:val="300"/>
          <w:jc w:val="center"/>
        </w:trPr>
        <w:tc>
          <w:tcPr>
            <w:tcW w:w="2246" w:type="dxa"/>
            <w:vMerge w:val="restart"/>
            <w:tcBorders>
              <w:top w:val="single" w:sz="4" w:space="0" w:color="auto"/>
              <w:left w:val="nil"/>
              <w:bottom w:val="single" w:sz="4" w:space="0" w:color="000000"/>
              <w:right w:val="nil"/>
            </w:tcBorders>
            <w:shd w:val="clear" w:color="auto" w:fill="auto"/>
            <w:noWrap/>
            <w:hideMark/>
          </w:tcPr>
          <w:p w:rsidR="002A072D" w:rsidRPr="002A072D" w:rsidRDefault="002A072D" w:rsidP="008714BF">
            <w:pPr>
              <w:spacing w:after="0" w:line="240" w:lineRule="auto"/>
              <w:rPr>
                <w:rFonts w:ascii="Calibri" w:eastAsia="Times New Roman" w:hAnsi="Calibri" w:cs="Times New Roman"/>
                <w:b/>
                <w:bCs/>
                <w:color w:val="000000"/>
                <w:sz w:val="20"/>
                <w:szCs w:val="20"/>
                <w:lang w:eastAsia="en-IN"/>
              </w:rPr>
            </w:pPr>
            <w:r w:rsidRPr="002A072D">
              <w:rPr>
                <w:rFonts w:ascii="Calibri" w:eastAsia="Times New Roman" w:hAnsi="Calibri" w:cs="Times New Roman"/>
                <w:b/>
                <w:bCs/>
                <w:color w:val="000000"/>
                <w:sz w:val="20"/>
                <w:szCs w:val="20"/>
                <w:lang w:eastAsia="en-IN"/>
              </w:rPr>
              <w:t>Training/Course</w:t>
            </w:r>
          </w:p>
        </w:tc>
        <w:tc>
          <w:tcPr>
            <w:tcW w:w="1244" w:type="dxa"/>
            <w:gridSpan w:val="2"/>
            <w:tcBorders>
              <w:top w:val="single" w:sz="4" w:space="0" w:color="auto"/>
              <w:left w:val="nil"/>
              <w:bottom w:val="single" w:sz="4" w:space="0" w:color="auto"/>
              <w:right w:val="nil"/>
            </w:tcBorders>
            <w:shd w:val="clear" w:color="auto" w:fill="auto"/>
            <w:noWrap/>
            <w:vAlign w:val="bottom"/>
            <w:hideMark/>
          </w:tcPr>
          <w:p w:rsidR="002A072D" w:rsidRPr="002A072D" w:rsidRDefault="002A072D" w:rsidP="002A072D">
            <w:pPr>
              <w:spacing w:after="0" w:line="240" w:lineRule="auto"/>
              <w:jc w:val="center"/>
              <w:rPr>
                <w:rFonts w:ascii="Calibri" w:eastAsia="Times New Roman" w:hAnsi="Calibri" w:cs="Times New Roman"/>
                <w:b/>
                <w:bCs/>
                <w:color w:val="000000"/>
                <w:sz w:val="20"/>
                <w:szCs w:val="20"/>
                <w:lang w:eastAsia="en-IN"/>
              </w:rPr>
            </w:pPr>
            <w:r w:rsidRPr="002A072D">
              <w:rPr>
                <w:rFonts w:ascii="Calibri" w:eastAsia="Times New Roman" w:hAnsi="Calibri" w:cs="Times New Roman"/>
                <w:b/>
                <w:bCs/>
                <w:color w:val="000000"/>
                <w:sz w:val="20"/>
                <w:szCs w:val="20"/>
                <w:lang w:eastAsia="en-IN"/>
              </w:rPr>
              <w:t>2007-08</w:t>
            </w:r>
          </w:p>
        </w:tc>
        <w:tc>
          <w:tcPr>
            <w:tcW w:w="1244" w:type="dxa"/>
            <w:gridSpan w:val="2"/>
            <w:tcBorders>
              <w:top w:val="single" w:sz="4" w:space="0" w:color="auto"/>
              <w:left w:val="nil"/>
              <w:bottom w:val="single" w:sz="4" w:space="0" w:color="auto"/>
              <w:right w:val="nil"/>
            </w:tcBorders>
            <w:shd w:val="clear" w:color="auto" w:fill="auto"/>
            <w:noWrap/>
            <w:vAlign w:val="bottom"/>
            <w:hideMark/>
          </w:tcPr>
          <w:p w:rsidR="002A072D" w:rsidRPr="002A072D" w:rsidRDefault="002A072D" w:rsidP="002A072D">
            <w:pPr>
              <w:spacing w:after="0" w:line="240" w:lineRule="auto"/>
              <w:jc w:val="center"/>
              <w:rPr>
                <w:rFonts w:ascii="Calibri" w:eastAsia="Times New Roman" w:hAnsi="Calibri" w:cs="Times New Roman"/>
                <w:b/>
                <w:bCs/>
                <w:color w:val="000000"/>
                <w:sz w:val="20"/>
                <w:szCs w:val="20"/>
                <w:lang w:eastAsia="en-IN"/>
              </w:rPr>
            </w:pPr>
            <w:r w:rsidRPr="002A072D">
              <w:rPr>
                <w:rFonts w:ascii="Calibri" w:eastAsia="Times New Roman" w:hAnsi="Calibri" w:cs="Times New Roman"/>
                <w:b/>
                <w:bCs/>
                <w:color w:val="000000"/>
                <w:sz w:val="20"/>
                <w:szCs w:val="20"/>
                <w:lang w:eastAsia="en-IN"/>
              </w:rPr>
              <w:t>2008-09</w:t>
            </w:r>
          </w:p>
        </w:tc>
        <w:tc>
          <w:tcPr>
            <w:tcW w:w="1244" w:type="dxa"/>
            <w:gridSpan w:val="2"/>
            <w:tcBorders>
              <w:top w:val="single" w:sz="4" w:space="0" w:color="auto"/>
              <w:left w:val="nil"/>
              <w:bottom w:val="single" w:sz="4" w:space="0" w:color="auto"/>
              <w:right w:val="nil"/>
            </w:tcBorders>
            <w:shd w:val="clear" w:color="auto" w:fill="auto"/>
            <w:noWrap/>
            <w:vAlign w:val="bottom"/>
            <w:hideMark/>
          </w:tcPr>
          <w:p w:rsidR="002A072D" w:rsidRPr="002A072D" w:rsidRDefault="002A072D" w:rsidP="002A072D">
            <w:pPr>
              <w:spacing w:after="0" w:line="240" w:lineRule="auto"/>
              <w:jc w:val="center"/>
              <w:rPr>
                <w:rFonts w:ascii="Calibri" w:eastAsia="Times New Roman" w:hAnsi="Calibri" w:cs="Times New Roman"/>
                <w:b/>
                <w:bCs/>
                <w:color w:val="000000"/>
                <w:sz w:val="20"/>
                <w:szCs w:val="20"/>
                <w:lang w:eastAsia="en-IN"/>
              </w:rPr>
            </w:pPr>
            <w:r w:rsidRPr="002A072D">
              <w:rPr>
                <w:rFonts w:ascii="Calibri" w:eastAsia="Times New Roman" w:hAnsi="Calibri" w:cs="Times New Roman"/>
                <w:b/>
                <w:bCs/>
                <w:color w:val="000000"/>
                <w:sz w:val="20"/>
                <w:szCs w:val="20"/>
                <w:lang w:eastAsia="en-IN"/>
              </w:rPr>
              <w:t>2009-10</w:t>
            </w:r>
          </w:p>
        </w:tc>
        <w:tc>
          <w:tcPr>
            <w:tcW w:w="1244" w:type="dxa"/>
            <w:gridSpan w:val="2"/>
            <w:tcBorders>
              <w:top w:val="single" w:sz="4" w:space="0" w:color="auto"/>
              <w:left w:val="nil"/>
              <w:bottom w:val="single" w:sz="4" w:space="0" w:color="auto"/>
              <w:right w:val="nil"/>
            </w:tcBorders>
            <w:shd w:val="clear" w:color="auto" w:fill="auto"/>
            <w:noWrap/>
            <w:vAlign w:val="bottom"/>
            <w:hideMark/>
          </w:tcPr>
          <w:p w:rsidR="002A072D" w:rsidRPr="002A072D" w:rsidRDefault="002A072D" w:rsidP="002A072D">
            <w:pPr>
              <w:spacing w:after="0" w:line="240" w:lineRule="auto"/>
              <w:jc w:val="center"/>
              <w:rPr>
                <w:rFonts w:ascii="Calibri" w:eastAsia="Times New Roman" w:hAnsi="Calibri" w:cs="Times New Roman"/>
                <w:b/>
                <w:bCs/>
                <w:color w:val="000000"/>
                <w:sz w:val="20"/>
                <w:szCs w:val="20"/>
                <w:lang w:eastAsia="en-IN"/>
              </w:rPr>
            </w:pPr>
            <w:r w:rsidRPr="002A072D">
              <w:rPr>
                <w:rFonts w:ascii="Calibri" w:eastAsia="Times New Roman" w:hAnsi="Calibri" w:cs="Times New Roman"/>
                <w:b/>
                <w:bCs/>
                <w:color w:val="000000"/>
                <w:sz w:val="20"/>
                <w:szCs w:val="20"/>
                <w:lang w:eastAsia="en-IN"/>
              </w:rPr>
              <w:t>2010-11</w:t>
            </w:r>
          </w:p>
        </w:tc>
        <w:tc>
          <w:tcPr>
            <w:tcW w:w="1244" w:type="dxa"/>
            <w:gridSpan w:val="2"/>
            <w:tcBorders>
              <w:top w:val="single" w:sz="4" w:space="0" w:color="auto"/>
              <w:left w:val="nil"/>
              <w:bottom w:val="single" w:sz="4" w:space="0" w:color="auto"/>
              <w:right w:val="nil"/>
            </w:tcBorders>
            <w:shd w:val="clear" w:color="auto" w:fill="auto"/>
            <w:noWrap/>
            <w:vAlign w:val="bottom"/>
            <w:hideMark/>
          </w:tcPr>
          <w:p w:rsidR="002A072D" w:rsidRPr="002A072D" w:rsidRDefault="002A072D" w:rsidP="002A072D">
            <w:pPr>
              <w:spacing w:after="0" w:line="240" w:lineRule="auto"/>
              <w:jc w:val="center"/>
              <w:rPr>
                <w:rFonts w:ascii="Calibri" w:eastAsia="Times New Roman" w:hAnsi="Calibri" w:cs="Times New Roman"/>
                <w:b/>
                <w:bCs/>
                <w:color w:val="000000"/>
                <w:sz w:val="20"/>
                <w:szCs w:val="20"/>
                <w:lang w:eastAsia="en-IN"/>
              </w:rPr>
            </w:pPr>
            <w:r w:rsidRPr="002A072D">
              <w:rPr>
                <w:rFonts w:ascii="Calibri" w:eastAsia="Times New Roman" w:hAnsi="Calibri" w:cs="Times New Roman"/>
                <w:b/>
                <w:bCs/>
                <w:color w:val="000000"/>
                <w:sz w:val="20"/>
                <w:szCs w:val="20"/>
                <w:lang w:eastAsia="en-IN"/>
              </w:rPr>
              <w:t>2011-12</w:t>
            </w:r>
          </w:p>
        </w:tc>
        <w:tc>
          <w:tcPr>
            <w:tcW w:w="1244" w:type="dxa"/>
            <w:gridSpan w:val="2"/>
            <w:tcBorders>
              <w:top w:val="single" w:sz="4" w:space="0" w:color="auto"/>
              <w:left w:val="nil"/>
              <w:bottom w:val="single" w:sz="4" w:space="0" w:color="auto"/>
              <w:right w:val="nil"/>
            </w:tcBorders>
            <w:shd w:val="clear" w:color="auto" w:fill="auto"/>
            <w:noWrap/>
            <w:vAlign w:val="bottom"/>
            <w:hideMark/>
          </w:tcPr>
          <w:p w:rsidR="002A072D" w:rsidRPr="002A072D" w:rsidRDefault="002A072D" w:rsidP="002A072D">
            <w:pPr>
              <w:spacing w:after="0" w:line="240" w:lineRule="auto"/>
              <w:jc w:val="center"/>
              <w:rPr>
                <w:rFonts w:ascii="Calibri" w:eastAsia="Times New Roman" w:hAnsi="Calibri" w:cs="Times New Roman"/>
                <w:b/>
                <w:bCs/>
                <w:color w:val="000000"/>
                <w:sz w:val="20"/>
                <w:szCs w:val="20"/>
                <w:lang w:eastAsia="en-IN"/>
              </w:rPr>
            </w:pPr>
            <w:r w:rsidRPr="002A072D">
              <w:rPr>
                <w:rFonts w:ascii="Calibri" w:eastAsia="Times New Roman" w:hAnsi="Calibri" w:cs="Times New Roman"/>
                <w:b/>
                <w:bCs/>
                <w:color w:val="000000"/>
                <w:sz w:val="20"/>
                <w:szCs w:val="20"/>
                <w:lang w:eastAsia="en-IN"/>
              </w:rPr>
              <w:t>Total</w:t>
            </w:r>
          </w:p>
        </w:tc>
      </w:tr>
      <w:tr w:rsidR="002A072D" w:rsidRPr="002A072D" w:rsidTr="00B62639">
        <w:trPr>
          <w:trHeight w:val="1293"/>
          <w:jc w:val="center"/>
        </w:trPr>
        <w:tc>
          <w:tcPr>
            <w:tcW w:w="2246" w:type="dxa"/>
            <w:vMerge/>
            <w:tcBorders>
              <w:top w:val="single" w:sz="4" w:space="0" w:color="auto"/>
              <w:left w:val="nil"/>
              <w:bottom w:val="single" w:sz="4" w:space="0" w:color="000000"/>
              <w:right w:val="nil"/>
            </w:tcBorders>
            <w:vAlign w:val="center"/>
            <w:hideMark/>
          </w:tcPr>
          <w:p w:rsidR="002A072D" w:rsidRPr="002A072D" w:rsidRDefault="002A072D" w:rsidP="002A072D">
            <w:pPr>
              <w:spacing w:after="0" w:line="240" w:lineRule="auto"/>
              <w:rPr>
                <w:rFonts w:ascii="Calibri" w:eastAsia="Times New Roman" w:hAnsi="Calibri" w:cs="Times New Roman"/>
                <w:b/>
                <w:bCs/>
                <w:color w:val="000000"/>
                <w:sz w:val="20"/>
                <w:szCs w:val="20"/>
                <w:lang w:eastAsia="en-IN"/>
              </w:rPr>
            </w:pPr>
          </w:p>
        </w:tc>
        <w:tc>
          <w:tcPr>
            <w:tcW w:w="622" w:type="dxa"/>
            <w:tcBorders>
              <w:top w:val="nil"/>
              <w:left w:val="nil"/>
              <w:bottom w:val="single" w:sz="4" w:space="0" w:color="auto"/>
              <w:right w:val="nil"/>
            </w:tcBorders>
            <w:shd w:val="clear" w:color="auto" w:fill="auto"/>
            <w:noWrap/>
            <w:textDirection w:val="btLr"/>
            <w:vAlign w:val="bottom"/>
            <w:hideMark/>
          </w:tcPr>
          <w:p w:rsidR="002A072D" w:rsidRPr="002A072D" w:rsidRDefault="002A072D" w:rsidP="00B62639">
            <w:pPr>
              <w:spacing w:after="0" w:line="240" w:lineRule="auto"/>
              <w:rPr>
                <w:rFonts w:ascii="Calibri" w:eastAsia="Times New Roman" w:hAnsi="Calibri" w:cs="Times New Roman"/>
                <w:b/>
                <w:bCs/>
                <w:color w:val="000000"/>
                <w:sz w:val="20"/>
                <w:szCs w:val="20"/>
                <w:lang w:eastAsia="en-IN"/>
              </w:rPr>
            </w:pPr>
            <w:r w:rsidRPr="002A072D">
              <w:rPr>
                <w:rFonts w:ascii="Calibri" w:eastAsia="Times New Roman" w:hAnsi="Calibri" w:cs="Times New Roman"/>
                <w:b/>
                <w:bCs/>
                <w:color w:val="000000"/>
                <w:sz w:val="20"/>
                <w:szCs w:val="20"/>
                <w:lang w:eastAsia="en-IN"/>
              </w:rPr>
              <w:t>Target</w:t>
            </w:r>
          </w:p>
        </w:tc>
        <w:tc>
          <w:tcPr>
            <w:tcW w:w="622" w:type="dxa"/>
            <w:tcBorders>
              <w:top w:val="nil"/>
              <w:left w:val="nil"/>
              <w:bottom w:val="single" w:sz="4" w:space="0" w:color="auto"/>
              <w:right w:val="nil"/>
            </w:tcBorders>
            <w:shd w:val="clear" w:color="auto" w:fill="auto"/>
            <w:noWrap/>
            <w:textDirection w:val="btLr"/>
            <w:vAlign w:val="bottom"/>
            <w:hideMark/>
          </w:tcPr>
          <w:p w:rsidR="002A072D" w:rsidRPr="002A072D" w:rsidRDefault="002A072D" w:rsidP="00B62639">
            <w:pPr>
              <w:spacing w:after="0" w:line="240" w:lineRule="auto"/>
              <w:rPr>
                <w:rFonts w:ascii="Calibri" w:eastAsia="Times New Roman" w:hAnsi="Calibri" w:cs="Times New Roman"/>
                <w:b/>
                <w:bCs/>
                <w:color w:val="000000"/>
                <w:sz w:val="20"/>
                <w:szCs w:val="20"/>
                <w:lang w:eastAsia="en-IN"/>
              </w:rPr>
            </w:pPr>
            <w:r w:rsidRPr="002A072D">
              <w:rPr>
                <w:rFonts w:ascii="Calibri" w:eastAsia="Times New Roman" w:hAnsi="Calibri" w:cs="Times New Roman"/>
                <w:b/>
                <w:bCs/>
                <w:color w:val="000000"/>
                <w:sz w:val="20"/>
                <w:szCs w:val="20"/>
                <w:lang w:eastAsia="en-IN"/>
              </w:rPr>
              <w:t>Achievement</w:t>
            </w:r>
          </w:p>
        </w:tc>
        <w:tc>
          <w:tcPr>
            <w:tcW w:w="622" w:type="dxa"/>
            <w:tcBorders>
              <w:top w:val="nil"/>
              <w:left w:val="nil"/>
              <w:bottom w:val="single" w:sz="4" w:space="0" w:color="auto"/>
              <w:right w:val="nil"/>
            </w:tcBorders>
            <w:shd w:val="clear" w:color="auto" w:fill="auto"/>
            <w:noWrap/>
            <w:textDirection w:val="btLr"/>
            <w:vAlign w:val="bottom"/>
            <w:hideMark/>
          </w:tcPr>
          <w:p w:rsidR="002A072D" w:rsidRPr="002A072D" w:rsidRDefault="002A072D" w:rsidP="00B62639">
            <w:pPr>
              <w:spacing w:after="0" w:line="240" w:lineRule="auto"/>
              <w:rPr>
                <w:rFonts w:ascii="Calibri" w:eastAsia="Times New Roman" w:hAnsi="Calibri" w:cs="Times New Roman"/>
                <w:b/>
                <w:bCs/>
                <w:color w:val="000000"/>
                <w:sz w:val="20"/>
                <w:szCs w:val="20"/>
                <w:lang w:eastAsia="en-IN"/>
              </w:rPr>
            </w:pPr>
            <w:r w:rsidRPr="002A072D">
              <w:rPr>
                <w:rFonts w:ascii="Calibri" w:eastAsia="Times New Roman" w:hAnsi="Calibri" w:cs="Times New Roman"/>
                <w:b/>
                <w:bCs/>
                <w:color w:val="000000"/>
                <w:sz w:val="20"/>
                <w:szCs w:val="20"/>
                <w:lang w:eastAsia="en-IN"/>
              </w:rPr>
              <w:t>Target</w:t>
            </w:r>
          </w:p>
        </w:tc>
        <w:tc>
          <w:tcPr>
            <w:tcW w:w="622" w:type="dxa"/>
            <w:tcBorders>
              <w:top w:val="nil"/>
              <w:left w:val="nil"/>
              <w:bottom w:val="single" w:sz="4" w:space="0" w:color="auto"/>
              <w:right w:val="nil"/>
            </w:tcBorders>
            <w:shd w:val="clear" w:color="auto" w:fill="auto"/>
            <w:noWrap/>
            <w:textDirection w:val="btLr"/>
            <w:vAlign w:val="bottom"/>
            <w:hideMark/>
          </w:tcPr>
          <w:p w:rsidR="002A072D" w:rsidRPr="002A072D" w:rsidRDefault="002A072D" w:rsidP="00B62639">
            <w:pPr>
              <w:spacing w:after="0" w:line="240" w:lineRule="auto"/>
              <w:rPr>
                <w:rFonts w:ascii="Calibri" w:eastAsia="Times New Roman" w:hAnsi="Calibri" w:cs="Times New Roman"/>
                <w:b/>
                <w:bCs/>
                <w:color w:val="000000"/>
                <w:sz w:val="20"/>
                <w:szCs w:val="20"/>
                <w:lang w:eastAsia="en-IN"/>
              </w:rPr>
            </w:pPr>
            <w:r w:rsidRPr="002A072D">
              <w:rPr>
                <w:rFonts w:ascii="Calibri" w:eastAsia="Times New Roman" w:hAnsi="Calibri" w:cs="Times New Roman"/>
                <w:b/>
                <w:bCs/>
                <w:color w:val="000000"/>
                <w:sz w:val="20"/>
                <w:szCs w:val="20"/>
                <w:lang w:eastAsia="en-IN"/>
              </w:rPr>
              <w:t>Achievement</w:t>
            </w:r>
          </w:p>
        </w:tc>
        <w:tc>
          <w:tcPr>
            <w:tcW w:w="622" w:type="dxa"/>
            <w:tcBorders>
              <w:top w:val="nil"/>
              <w:left w:val="nil"/>
              <w:bottom w:val="single" w:sz="4" w:space="0" w:color="auto"/>
              <w:right w:val="nil"/>
            </w:tcBorders>
            <w:shd w:val="clear" w:color="auto" w:fill="auto"/>
            <w:noWrap/>
            <w:textDirection w:val="btLr"/>
            <w:vAlign w:val="bottom"/>
            <w:hideMark/>
          </w:tcPr>
          <w:p w:rsidR="002A072D" w:rsidRPr="002A072D" w:rsidRDefault="002A072D" w:rsidP="00B62639">
            <w:pPr>
              <w:spacing w:after="0" w:line="240" w:lineRule="auto"/>
              <w:rPr>
                <w:rFonts w:ascii="Calibri" w:eastAsia="Times New Roman" w:hAnsi="Calibri" w:cs="Times New Roman"/>
                <w:b/>
                <w:bCs/>
                <w:color w:val="000000"/>
                <w:sz w:val="20"/>
                <w:szCs w:val="20"/>
                <w:lang w:eastAsia="en-IN"/>
              </w:rPr>
            </w:pPr>
            <w:r w:rsidRPr="002A072D">
              <w:rPr>
                <w:rFonts w:ascii="Calibri" w:eastAsia="Times New Roman" w:hAnsi="Calibri" w:cs="Times New Roman"/>
                <w:b/>
                <w:bCs/>
                <w:color w:val="000000"/>
                <w:sz w:val="20"/>
                <w:szCs w:val="20"/>
                <w:lang w:eastAsia="en-IN"/>
              </w:rPr>
              <w:t>Target</w:t>
            </w:r>
          </w:p>
        </w:tc>
        <w:tc>
          <w:tcPr>
            <w:tcW w:w="622" w:type="dxa"/>
            <w:tcBorders>
              <w:top w:val="nil"/>
              <w:left w:val="nil"/>
              <w:bottom w:val="single" w:sz="4" w:space="0" w:color="auto"/>
              <w:right w:val="nil"/>
            </w:tcBorders>
            <w:shd w:val="clear" w:color="auto" w:fill="auto"/>
            <w:noWrap/>
            <w:textDirection w:val="btLr"/>
            <w:vAlign w:val="bottom"/>
            <w:hideMark/>
          </w:tcPr>
          <w:p w:rsidR="002A072D" w:rsidRPr="002A072D" w:rsidRDefault="002A072D" w:rsidP="00B62639">
            <w:pPr>
              <w:spacing w:after="0" w:line="240" w:lineRule="auto"/>
              <w:rPr>
                <w:rFonts w:ascii="Calibri" w:eastAsia="Times New Roman" w:hAnsi="Calibri" w:cs="Times New Roman"/>
                <w:b/>
                <w:bCs/>
                <w:color w:val="000000"/>
                <w:sz w:val="20"/>
                <w:szCs w:val="20"/>
                <w:lang w:eastAsia="en-IN"/>
              </w:rPr>
            </w:pPr>
            <w:r w:rsidRPr="002A072D">
              <w:rPr>
                <w:rFonts w:ascii="Calibri" w:eastAsia="Times New Roman" w:hAnsi="Calibri" w:cs="Times New Roman"/>
                <w:b/>
                <w:bCs/>
                <w:color w:val="000000"/>
                <w:sz w:val="20"/>
                <w:szCs w:val="20"/>
                <w:lang w:eastAsia="en-IN"/>
              </w:rPr>
              <w:t>Achievement</w:t>
            </w:r>
          </w:p>
        </w:tc>
        <w:tc>
          <w:tcPr>
            <w:tcW w:w="622" w:type="dxa"/>
            <w:tcBorders>
              <w:top w:val="nil"/>
              <w:left w:val="nil"/>
              <w:bottom w:val="single" w:sz="4" w:space="0" w:color="auto"/>
              <w:right w:val="nil"/>
            </w:tcBorders>
            <w:shd w:val="clear" w:color="auto" w:fill="auto"/>
            <w:noWrap/>
            <w:textDirection w:val="btLr"/>
            <w:vAlign w:val="bottom"/>
            <w:hideMark/>
          </w:tcPr>
          <w:p w:rsidR="002A072D" w:rsidRPr="002A072D" w:rsidRDefault="002A072D" w:rsidP="00B62639">
            <w:pPr>
              <w:spacing w:after="0" w:line="240" w:lineRule="auto"/>
              <w:rPr>
                <w:rFonts w:ascii="Calibri" w:eastAsia="Times New Roman" w:hAnsi="Calibri" w:cs="Times New Roman"/>
                <w:b/>
                <w:bCs/>
                <w:color w:val="000000"/>
                <w:sz w:val="20"/>
                <w:szCs w:val="20"/>
                <w:lang w:eastAsia="en-IN"/>
              </w:rPr>
            </w:pPr>
            <w:r w:rsidRPr="002A072D">
              <w:rPr>
                <w:rFonts w:ascii="Calibri" w:eastAsia="Times New Roman" w:hAnsi="Calibri" w:cs="Times New Roman"/>
                <w:b/>
                <w:bCs/>
                <w:color w:val="000000"/>
                <w:sz w:val="20"/>
                <w:szCs w:val="20"/>
                <w:lang w:eastAsia="en-IN"/>
              </w:rPr>
              <w:t>Target</w:t>
            </w:r>
          </w:p>
        </w:tc>
        <w:tc>
          <w:tcPr>
            <w:tcW w:w="622" w:type="dxa"/>
            <w:tcBorders>
              <w:top w:val="nil"/>
              <w:left w:val="nil"/>
              <w:bottom w:val="single" w:sz="4" w:space="0" w:color="auto"/>
              <w:right w:val="nil"/>
            </w:tcBorders>
            <w:shd w:val="clear" w:color="auto" w:fill="auto"/>
            <w:noWrap/>
            <w:textDirection w:val="btLr"/>
            <w:vAlign w:val="bottom"/>
            <w:hideMark/>
          </w:tcPr>
          <w:p w:rsidR="002A072D" w:rsidRPr="002A072D" w:rsidRDefault="002A072D" w:rsidP="00B62639">
            <w:pPr>
              <w:spacing w:after="0" w:line="240" w:lineRule="auto"/>
              <w:rPr>
                <w:rFonts w:ascii="Calibri" w:eastAsia="Times New Roman" w:hAnsi="Calibri" w:cs="Times New Roman"/>
                <w:b/>
                <w:bCs/>
                <w:color w:val="000000"/>
                <w:sz w:val="20"/>
                <w:szCs w:val="20"/>
                <w:lang w:eastAsia="en-IN"/>
              </w:rPr>
            </w:pPr>
            <w:r w:rsidRPr="002A072D">
              <w:rPr>
                <w:rFonts w:ascii="Calibri" w:eastAsia="Times New Roman" w:hAnsi="Calibri" w:cs="Times New Roman"/>
                <w:b/>
                <w:bCs/>
                <w:color w:val="000000"/>
                <w:sz w:val="20"/>
                <w:szCs w:val="20"/>
                <w:lang w:eastAsia="en-IN"/>
              </w:rPr>
              <w:t>Achievement</w:t>
            </w:r>
          </w:p>
        </w:tc>
        <w:tc>
          <w:tcPr>
            <w:tcW w:w="622" w:type="dxa"/>
            <w:tcBorders>
              <w:top w:val="nil"/>
              <w:left w:val="nil"/>
              <w:bottom w:val="single" w:sz="4" w:space="0" w:color="auto"/>
              <w:right w:val="nil"/>
            </w:tcBorders>
            <w:shd w:val="clear" w:color="auto" w:fill="auto"/>
            <w:noWrap/>
            <w:textDirection w:val="btLr"/>
            <w:vAlign w:val="bottom"/>
            <w:hideMark/>
          </w:tcPr>
          <w:p w:rsidR="002A072D" w:rsidRPr="002A072D" w:rsidRDefault="002A072D" w:rsidP="00B62639">
            <w:pPr>
              <w:spacing w:after="0" w:line="240" w:lineRule="auto"/>
              <w:rPr>
                <w:rFonts w:ascii="Calibri" w:eastAsia="Times New Roman" w:hAnsi="Calibri" w:cs="Times New Roman"/>
                <w:b/>
                <w:bCs/>
                <w:color w:val="000000"/>
                <w:sz w:val="20"/>
                <w:szCs w:val="20"/>
                <w:lang w:eastAsia="en-IN"/>
              </w:rPr>
            </w:pPr>
            <w:r w:rsidRPr="002A072D">
              <w:rPr>
                <w:rFonts w:ascii="Calibri" w:eastAsia="Times New Roman" w:hAnsi="Calibri" w:cs="Times New Roman"/>
                <w:b/>
                <w:bCs/>
                <w:color w:val="000000"/>
                <w:sz w:val="20"/>
                <w:szCs w:val="20"/>
                <w:lang w:eastAsia="en-IN"/>
              </w:rPr>
              <w:t>Target</w:t>
            </w:r>
          </w:p>
        </w:tc>
        <w:tc>
          <w:tcPr>
            <w:tcW w:w="622" w:type="dxa"/>
            <w:tcBorders>
              <w:top w:val="nil"/>
              <w:left w:val="nil"/>
              <w:bottom w:val="single" w:sz="4" w:space="0" w:color="auto"/>
              <w:right w:val="nil"/>
            </w:tcBorders>
            <w:shd w:val="clear" w:color="auto" w:fill="auto"/>
            <w:noWrap/>
            <w:textDirection w:val="btLr"/>
            <w:vAlign w:val="bottom"/>
            <w:hideMark/>
          </w:tcPr>
          <w:p w:rsidR="002A072D" w:rsidRPr="002A072D" w:rsidRDefault="002A072D" w:rsidP="00B62639">
            <w:pPr>
              <w:spacing w:after="0" w:line="240" w:lineRule="auto"/>
              <w:rPr>
                <w:rFonts w:ascii="Calibri" w:eastAsia="Times New Roman" w:hAnsi="Calibri" w:cs="Times New Roman"/>
                <w:b/>
                <w:bCs/>
                <w:color w:val="000000"/>
                <w:sz w:val="20"/>
                <w:szCs w:val="20"/>
                <w:lang w:eastAsia="en-IN"/>
              </w:rPr>
            </w:pPr>
            <w:r w:rsidRPr="002A072D">
              <w:rPr>
                <w:rFonts w:ascii="Calibri" w:eastAsia="Times New Roman" w:hAnsi="Calibri" w:cs="Times New Roman"/>
                <w:b/>
                <w:bCs/>
                <w:color w:val="000000"/>
                <w:sz w:val="20"/>
                <w:szCs w:val="20"/>
                <w:lang w:eastAsia="en-IN"/>
              </w:rPr>
              <w:t>Achievement</w:t>
            </w:r>
          </w:p>
        </w:tc>
        <w:tc>
          <w:tcPr>
            <w:tcW w:w="622" w:type="dxa"/>
            <w:tcBorders>
              <w:top w:val="nil"/>
              <w:left w:val="nil"/>
              <w:bottom w:val="single" w:sz="4" w:space="0" w:color="auto"/>
              <w:right w:val="nil"/>
            </w:tcBorders>
            <w:shd w:val="clear" w:color="auto" w:fill="auto"/>
            <w:noWrap/>
            <w:textDirection w:val="btLr"/>
            <w:vAlign w:val="bottom"/>
            <w:hideMark/>
          </w:tcPr>
          <w:p w:rsidR="002A072D" w:rsidRPr="002A072D" w:rsidRDefault="002A072D" w:rsidP="00B62639">
            <w:pPr>
              <w:spacing w:after="0" w:line="240" w:lineRule="auto"/>
              <w:rPr>
                <w:rFonts w:ascii="Calibri" w:eastAsia="Times New Roman" w:hAnsi="Calibri" w:cs="Times New Roman"/>
                <w:b/>
                <w:bCs/>
                <w:color w:val="000000"/>
                <w:sz w:val="20"/>
                <w:szCs w:val="20"/>
                <w:lang w:eastAsia="en-IN"/>
              </w:rPr>
            </w:pPr>
            <w:r w:rsidRPr="002A072D">
              <w:rPr>
                <w:rFonts w:ascii="Calibri" w:eastAsia="Times New Roman" w:hAnsi="Calibri" w:cs="Times New Roman"/>
                <w:b/>
                <w:bCs/>
                <w:color w:val="000000"/>
                <w:sz w:val="20"/>
                <w:szCs w:val="20"/>
                <w:lang w:eastAsia="en-IN"/>
              </w:rPr>
              <w:t>Target</w:t>
            </w:r>
          </w:p>
        </w:tc>
        <w:tc>
          <w:tcPr>
            <w:tcW w:w="622" w:type="dxa"/>
            <w:tcBorders>
              <w:top w:val="nil"/>
              <w:left w:val="nil"/>
              <w:bottom w:val="single" w:sz="4" w:space="0" w:color="auto"/>
              <w:right w:val="nil"/>
            </w:tcBorders>
            <w:shd w:val="clear" w:color="auto" w:fill="auto"/>
            <w:noWrap/>
            <w:textDirection w:val="btLr"/>
            <w:vAlign w:val="bottom"/>
            <w:hideMark/>
          </w:tcPr>
          <w:p w:rsidR="002A072D" w:rsidRPr="002A072D" w:rsidRDefault="008A152A" w:rsidP="00B62639">
            <w:pPr>
              <w:spacing w:after="0" w:line="240" w:lineRule="auto"/>
              <w:rPr>
                <w:rFonts w:ascii="Calibri" w:eastAsia="Times New Roman" w:hAnsi="Calibri" w:cs="Times New Roman"/>
                <w:b/>
                <w:bCs/>
                <w:color w:val="000000"/>
                <w:sz w:val="20"/>
                <w:szCs w:val="20"/>
                <w:lang w:eastAsia="en-IN"/>
              </w:rPr>
            </w:pPr>
            <w:r w:rsidRPr="002A072D">
              <w:rPr>
                <w:rFonts w:ascii="Calibri" w:eastAsia="Times New Roman" w:hAnsi="Calibri" w:cs="Times New Roman"/>
                <w:b/>
                <w:bCs/>
                <w:color w:val="000000"/>
                <w:sz w:val="20"/>
                <w:szCs w:val="20"/>
                <w:lang w:eastAsia="en-IN"/>
              </w:rPr>
              <w:t>Achievement</w:t>
            </w:r>
          </w:p>
        </w:tc>
      </w:tr>
      <w:tr w:rsidR="002A072D" w:rsidRPr="002A072D" w:rsidTr="00DA3E1E">
        <w:trPr>
          <w:trHeight w:val="300"/>
          <w:jc w:val="center"/>
        </w:trPr>
        <w:tc>
          <w:tcPr>
            <w:tcW w:w="2246"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U- User's Level</w:t>
            </w:r>
          </w:p>
        </w:tc>
        <w:tc>
          <w:tcPr>
            <w:tcW w:w="622"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225</w:t>
            </w:r>
          </w:p>
        </w:tc>
        <w:tc>
          <w:tcPr>
            <w:tcW w:w="622"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113</w:t>
            </w:r>
          </w:p>
        </w:tc>
        <w:tc>
          <w:tcPr>
            <w:tcW w:w="622"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250</w:t>
            </w:r>
          </w:p>
        </w:tc>
        <w:tc>
          <w:tcPr>
            <w:tcW w:w="622"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80</w:t>
            </w:r>
          </w:p>
        </w:tc>
        <w:tc>
          <w:tcPr>
            <w:tcW w:w="622"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250</w:t>
            </w:r>
          </w:p>
        </w:tc>
        <w:tc>
          <w:tcPr>
            <w:tcW w:w="622"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211</w:t>
            </w:r>
          </w:p>
        </w:tc>
        <w:tc>
          <w:tcPr>
            <w:tcW w:w="622"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250</w:t>
            </w:r>
          </w:p>
        </w:tc>
        <w:tc>
          <w:tcPr>
            <w:tcW w:w="622"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175</w:t>
            </w:r>
          </w:p>
        </w:tc>
        <w:tc>
          <w:tcPr>
            <w:tcW w:w="622"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200</w:t>
            </w:r>
          </w:p>
        </w:tc>
        <w:tc>
          <w:tcPr>
            <w:tcW w:w="622"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189</w:t>
            </w:r>
          </w:p>
        </w:tc>
        <w:tc>
          <w:tcPr>
            <w:tcW w:w="622"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1175</w:t>
            </w:r>
          </w:p>
        </w:tc>
        <w:tc>
          <w:tcPr>
            <w:tcW w:w="622"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768</w:t>
            </w:r>
          </w:p>
        </w:tc>
      </w:tr>
      <w:tr w:rsidR="002A072D" w:rsidRPr="002A072D" w:rsidTr="00DA3E1E">
        <w:trPr>
          <w:trHeight w:val="300"/>
          <w:jc w:val="center"/>
        </w:trPr>
        <w:tc>
          <w:tcPr>
            <w:tcW w:w="2246"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T- Technician Level</w:t>
            </w:r>
          </w:p>
        </w:tc>
        <w:tc>
          <w:tcPr>
            <w:tcW w:w="622"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125</w:t>
            </w:r>
          </w:p>
        </w:tc>
        <w:tc>
          <w:tcPr>
            <w:tcW w:w="622"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114</w:t>
            </w:r>
          </w:p>
        </w:tc>
        <w:tc>
          <w:tcPr>
            <w:tcW w:w="622"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125</w:t>
            </w:r>
          </w:p>
        </w:tc>
        <w:tc>
          <w:tcPr>
            <w:tcW w:w="622"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88</w:t>
            </w:r>
          </w:p>
        </w:tc>
        <w:tc>
          <w:tcPr>
            <w:tcW w:w="622"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125</w:t>
            </w:r>
          </w:p>
        </w:tc>
        <w:tc>
          <w:tcPr>
            <w:tcW w:w="622"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125</w:t>
            </w:r>
          </w:p>
        </w:tc>
        <w:tc>
          <w:tcPr>
            <w:tcW w:w="622"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125</w:t>
            </w:r>
          </w:p>
        </w:tc>
        <w:tc>
          <w:tcPr>
            <w:tcW w:w="622"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84</w:t>
            </w:r>
          </w:p>
        </w:tc>
        <w:tc>
          <w:tcPr>
            <w:tcW w:w="622"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125</w:t>
            </w:r>
          </w:p>
        </w:tc>
        <w:tc>
          <w:tcPr>
            <w:tcW w:w="622"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104</w:t>
            </w:r>
          </w:p>
        </w:tc>
        <w:tc>
          <w:tcPr>
            <w:tcW w:w="622"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625</w:t>
            </w:r>
          </w:p>
        </w:tc>
        <w:tc>
          <w:tcPr>
            <w:tcW w:w="622"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515</w:t>
            </w:r>
          </w:p>
        </w:tc>
      </w:tr>
      <w:tr w:rsidR="002A072D" w:rsidRPr="002A072D" w:rsidTr="00DA3E1E">
        <w:trPr>
          <w:trHeight w:val="300"/>
          <w:jc w:val="center"/>
        </w:trPr>
        <w:tc>
          <w:tcPr>
            <w:tcW w:w="2246"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M- Management Level</w:t>
            </w:r>
          </w:p>
        </w:tc>
        <w:tc>
          <w:tcPr>
            <w:tcW w:w="622"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10</w:t>
            </w:r>
          </w:p>
        </w:tc>
        <w:tc>
          <w:tcPr>
            <w:tcW w:w="622"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0</w:t>
            </w:r>
          </w:p>
        </w:tc>
        <w:tc>
          <w:tcPr>
            <w:tcW w:w="622"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10</w:t>
            </w:r>
          </w:p>
        </w:tc>
        <w:tc>
          <w:tcPr>
            <w:tcW w:w="622"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0</w:t>
            </w:r>
          </w:p>
        </w:tc>
        <w:tc>
          <w:tcPr>
            <w:tcW w:w="622"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10</w:t>
            </w:r>
          </w:p>
        </w:tc>
        <w:tc>
          <w:tcPr>
            <w:tcW w:w="622"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0</w:t>
            </w:r>
          </w:p>
        </w:tc>
        <w:tc>
          <w:tcPr>
            <w:tcW w:w="622"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10</w:t>
            </w:r>
          </w:p>
        </w:tc>
        <w:tc>
          <w:tcPr>
            <w:tcW w:w="622"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0</w:t>
            </w:r>
          </w:p>
        </w:tc>
        <w:tc>
          <w:tcPr>
            <w:tcW w:w="622"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10</w:t>
            </w:r>
          </w:p>
        </w:tc>
        <w:tc>
          <w:tcPr>
            <w:tcW w:w="622"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0</w:t>
            </w:r>
          </w:p>
        </w:tc>
        <w:tc>
          <w:tcPr>
            <w:tcW w:w="622"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50</w:t>
            </w:r>
          </w:p>
        </w:tc>
        <w:tc>
          <w:tcPr>
            <w:tcW w:w="622"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0</w:t>
            </w:r>
          </w:p>
        </w:tc>
      </w:tr>
      <w:tr w:rsidR="002A072D" w:rsidRPr="002A072D" w:rsidTr="00DA3E1E">
        <w:trPr>
          <w:trHeight w:val="300"/>
          <w:jc w:val="center"/>
        </w:trPr>
        <w:tc>
          <w:tcPr>
            <w:tcW w:w="2246"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A- Academic Level</w:t>
            </w:r>
          </w:p>
        </w:tc>
        <w:tc>
          <w:tcPr>
            <w:tcW w:w="622"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200</w:t>
            </w:r>
          </w:p>
        </w:tc>
        <w:tc>
          <w:tcPr>
            <w:tcW w:w="622"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256</w:t>
            </w:r>
          </w:p>
        </w:tc>
        <w:tc>
          <w:tcPr>
            <w:tcW w:w="622"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225</w:t>
            </w:r>
          </w:p>
        </w:tc>
        <w:tc>
          <w:tcPr>
            <w:tcW w:w="622"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293</w:t>
            </w:r>
          </w:p>
        </w:tc>
        <w:tc>
          <w:tcPr>
            <w:tcW w:w="622"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225</w:t>
            </w:r>
          </w:p>
        </w:tc>
        <w:tc>
          <w:tcPr>
            <w:tcW w:w="622"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231</w:t>
            </w:r>
          </w:p>
        </w:tc>
        <w:tc>
          <w:tcPr>
            <w:tcW w:w="622"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275</w:t>
            </w:r>
          </w:p>
        </w:tc>
        <w:tc>
          <w:tcPr>
            <w:tcW w:w="622"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263</w:t>
            </w:r>
          </w:p>
        </w:tc>
        <w:tc>
          <w:tcPr>
            <w:tcW w:w="622"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275</w:t>
            </w:r>
          </w:p>
        </w:tc>
        <w:tc>
          <w:tcPr>
            <w:tcW w:w="622"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304</w:t>
            </w:r>
          </w:p>
        </w:tc>
        <w:tc>
          <w:tcPr>
            <w:tcW w:w="622"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1200</w:t>
            </w:r>
          </w:p>
        </w:tc>
        <w:tc>
          <w:tcPr>
            <w:tcW w:w="622"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1347</w:t>
            </w:r>
          </w:p>
        </w:tc>
      </w:tr>
      <w:tr w:rsidR="002A072D" w:rsidRPr="002A072D" w:rsidTr="00DA3E1E">
        <w:trPr>
          <w:trHeight w:val="600"/>
          <w:jc w:val="center"/>
        </w:trPr>
        <w:tc>
          <w:tcPr>
            <w:tcW w:w="2246" w:type="dxa"/>
            <w:tcBorders>
              <w:top w:val="nil"/>
              <w:left w:val="nil"/>
              <w:bottom w:val="nil"/>
              <w:right w:val="nil"/>
            </w:tcBorders>
            <w:shd w:val="clear" w:color="auto" w:fill="auto"/>
            <w:vAlign w:val="bottom"/>
            <w:hideMark/>
          </w:tcPr>
          <w:p w:rsidR="002A072D" w:rsidRPr="002A072D" w:rsidRDefault="002A072D" w:rsidP="002A072D">
            <w:pPr>
              <w:spacing w:after="0" w:line="240" w:lineRule="auto"/>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AW- Awareness through Multimedia</w:t>
            </w:r>
          </w:p>
        </w:tc>
        <w:tc>
          <w:tcPr>
            <w:tcW w:w="622"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250</w:t>
            </w:r>
          </w:p>
        </w:tc>
        <w:tc>
          <w:tcPr>
            <w:tcW w:w="622"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106</w:t>
            </w:r>
          </w:p>
        </w:tc>
        <w:tc>
          <w:tcPr>
            <w:tcW w:w="622"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250</w:t>
            </w:r>
          </w:p>
        </w:tc>
        <w:tc>
          <w:tcPr>
            <w:tcW w:w="622"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425</w:t>
            </w:r>
          </w:p>
        </w:tc>
        <w:tc>
          <w:tcPr>
            <w:tcW w:w="622"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250</w:t>
            </w:r>
          </w:p>
        </w:tc>
        <w:tc>
          <w:tcPr>
            <w:tcW w:w="622"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465</w:t>
            </w:r>
          </w:p>
        </w:tc>
        <w:tc>
          <w:tcPr>
            <w:tcW w:w="622"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250</w:t>
            </w:r>
          </w:p>
        </w:tc>
        <w:tc>
          <w:tcPr>
            <w:tcW w:w="622"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401</w:t>
            </w:r>
          </w:p>
        </w:tc>
        <w:tc>
          <w:tcPr>
            <w:tcW w:w="622"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300</w:t>
            </w:r>
          </w:p>
        </w:tc>
        <w:tc>
          <w:tcPr>
            <w:tcW w:w="622"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181</w:t>
            </w:r>
          </w:p>
        </w:tc>
        <w:tc>
          <w:tcPr>
            <w:tcW w:w="622"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1300</w:t>
            </w:r>
          </w:p>
        </w:tc>
        <w:tc>
          <w:tcPr>
            <w:tcW w:w="622"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1578</w:t>
            </w:r>
          </w:p>
        </w:tc>
      </w:tr>
      <w:tr w:rsidR="002A072D" w:rsidRPr="002A072D" w:rsidTr="00DA3E1E">
        <w:trPr>
          <w:trHeight w:val="600"/>
          <w:jc w:val="center"/>
        </w:trPr>
        <w:tc>
          <w:tcPr>
            <w:tcW w:w="2246" w:type="dxa"/>
            <w:tcBorders>
              <w:top w:val="nil"/>
              <w:left w:val="nil"/>
              <w:bottom w:val="nil"/>
              <w:right w:val="nil"/>
            </w:tcBorders>
            <w:shd w:val="clear" w:color="auto" w:fill="auto"/>
            <w:vAlign w:val="bottom"/>
            <w:hideMark/>
          </w:tcPr>
          <w:p w:rsidR="002A072D" w:rsidRPr="002A072D" w:rsidRDefault="002A072D" w:rsidP="002A072D">
            <w:pPr>
              <w:spacing w:after="0" w:line="240" w:lineRule="auto"/>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TT- Technology Transfer Camps- off campus</w:t>
            </w:r>
          </w:p>
        </w:tc>
        <w:tc>
          <w:tcPr>
            <w:tcW w:w="622"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NA</w:t>
            </w:r>
          </w:p>
        </w:tc>
        <w:tc>
          <w:tcPr>
            <w:tcW w:w="622"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w:t>
            </w:r>
          </w:p>
        </w:tc>
        <w:tc>
          <w:tcPr>
            <w:tcW w:w="622"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NA</w:t>
            </w:r>
          </w:p>
        </w:tc>
        <w:tc>
          <w:tcPr>
            <w:tcW w:w="622"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w:t>
            </w:r>
          </w:p>
        </w:tc>
        <w:tc>
          <w:tcPr>
            <w:tcW w:w="622"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NA</w:t>
            </w:r>
          </w:p>
        </w:tc>
        <w:tc>
          <w:tcPr>
            <w:tcW w:w="622"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w:t>
            </w:r>
          </w:p>
        </w:tc>
        <w:tc>
          <w:tcPr>
            <w:tcW w:w="622"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NA</w:t>
            </w:r>
          </w:p>
        </w:tc>
        <w:tc>
          <w:tcPr>
            <w:tcW w:w="622"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w:t>
            </w:r>
          </w:p>
        </w:tc>
        <w:tc>
          <w:tcPr>
            <w:tcW w:w="622"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NA</w:t>
            </w:r>
          </w:p>
        </w:tc>
        <w:tc>
          <w:tcPr>
            <w:tcW w:w="622"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211</w:t>
            </w:r>
          </w:p>
        </w:tc>
        <w:tc>
          <w:tcPr>
            <w:tcW w:w="622"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0</w:t>
            </w:r>
          </w:p>
        </w:tc>
        <w:tc>
          <w:tcPr>
            <w:tcW w:w="622"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211</w:t>
            </w:r>
          </w:p>
        </w:tc>
      </w:tr>
      <w:tr w:rsidR="002A072D" w:rsidRPr="002A072D" w:rsidTr="00DA3E1E">
        <w:trPr>
          <w:trHeight w:val="300"/>
          <w:jc w:val="center"/>
        </w:trPr>
        <w:tc>
          <w:tcPr>
            <w:tcW w:w="2246"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NB- Need Based Training</w:t>
            </w:r>
          </w:p>
        </w:tc>
        <w:tc>
          <w:tcPr>
            <w:tcW w:w="622"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450</w:t>
            </w:r>
          </w:p>
        </w:tc>
        <w:tc>
          <w:tcPr>
            <w:tcW w:w="622"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711</w:t>
            </w:r>
          </w:p>
        </w:tc>
        <w:tc>
          <w:tcPr>
            <w:tcW w:w="622"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400</w:t>
            </w:r>
          </w:p>
        </w:tc>
        <w:tc>
          <w:tcPr>
            <w:tcW w:w="622"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414</w:t>
            </w:r>
          </w:p>
        </w:tc>
        <w:tc>
          <w:tcPr>
            <w:tcW w:w="622"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400</w:t>
            </w:r>
          </w:p>
        </w:tc>
        <w:tc>
          <w:tcPr>
            <w:tcW w:w="622"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419</w:t>
            </w:r>
          </w:p>
        </w:tc>
        <w:tc>
          <w:tcPr>
            <w:tcW w:w="622"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450</w:t>
            </w:r>
          </w:p>
        </w:tc>
        <w:tc>
          <w:tcPr>
            <w:tcW w:w="622"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683</w:t>
            </w:r>
          </w:p>
        </w:tc>
        <w:tc>
          <w:tcPr>
            <w:tcW w:w="622"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450</w:t>
            </w:r>
          </w:p>
        </w:tc>
        <w:tc>
          <w:tcPr>
            <w:tcW w:w="622"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673</w:t>
            </w:r>
          </w:p>
        </w:tc>
        <w:tc>
          <w:tcPr>
            <w:tcW w:w="622"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2150</w:t>
            </w:r>
          </w:p>
        </w:tc>
        <w:tc>
          <w:tcPr>
            <w:tcW w:w="622"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2900</w:t>
            </w:r>
          </w:p>
        </w:tc>
      </w:tr>
      <w:tr w:rsidR="002A072D" w:rsidRPr="002A072D" w:rsidTr="00DA3E1E">
        <w:trPr>
          <w:trHeight w:val="300"/>
          <w:jc w:val="center"/>
        </w:trPr>
        <w:tc>
          <w:tcPr>
            <w:tcW w:w="2246"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DF- Special Training for Defence Personal</w:t>
            </w:r>
          </w:p>
        </w:tc>
        <w:tc>
          <w:tcPr>
            <w:tcW w:w="622"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40</w:t>
            </w:r>
          </w:p>
        </w:tc>
        <w:tc>
          <w:tcPr>
            <w:tcW w:w="622"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0</w:t>
            </w:r>
          </w:p>
        </w:tc>
        <w:tc>
          <w:tcPr>
            <w:tcW w:w="622"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40</w:t>
            </w:r>
          </w:p>
        </w:tc>
        <w:tc>
          <w:tcPr>
            <w:tcW w:w="622"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0</w:t>
            </w:r>
          </w:p>
        </w:tc>
        <w:tc>
          <w:tcPr>
            <w:tcW w:w="622"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40</w:t>
            </w:r>
          </w:p>
        </w:tc>
        <w:tc>
          <w:tcPr>
            <w:tcW w:w="622"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0</w:t>
            </w:r>
          </w:p>
        </w:tc>
        <w:tc>
          <w:tcPr>
            <w:tcW w:w="622"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40</w:t>
            </w:r>
          </w:p>
        </w:tc>
        <w:tc>
          <w:tcPr>
            <w:tcW w:w="622"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0</w:t>
            </w:r>
          </w:p>
        </w:tc>
        <w:tc>
          <w:tcPr>
            <w:tcW w:w="622"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40</w:t>
            </w:r>
          </w:p>
        </w:tc>
        <w:tc>
          <w:tcPr>
            <w:tcW w:w="622"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0</w:t>
            </w:r>
          </w:p>
        </w:tc>
        <w:tc>
          <w:tcPr>
            <w:tcW w:w="622"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200</w:t>
            </w:r>
          </w:p>
        </w:tc>
        <w:tc>
          <w:tcPr>
            <w:tcW w:w="622" w:type="dxa"/>
            <w:tcBorders>
              <w:top w:val="nil"/>
              <w:left w:val="nil"/>
              <w:bottom w:val="nil"/>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color w:val="000000"/>
                <w:sz w:val="20"/>
                <w:szCs w:val="20"/>
                <w:lang w:eastAsia="en-IN"/>
              </w:rPr>
            </w:pPr>
            <w:r w:rsidRPr="002A072D">
              <w:rPr>
                <w:rFonts w:ascii="Calibri" w:eastAsia="Times New Roman" w:hAnsi="Calibri" w:cs="Times New Roman"/>
                <w:color w:val="000000"/>
                <w:sz w:val="20"/>
                <w:szCs w:val="20"/>
                <w:lang w:eastAsia="en-IN"/>
              </w:rPr>
              <w:t>0</w:t>
            </w:r>
          </w:p>
        </w:tc>
      </w:tr>
      <w:tr w:rsidR="002A072D" w:rsidRPr="002A072D" w:rsidTr="00DA3E1E">
        <w:trPr>
          <w:trHeight w:val="300"/>
          <w:jc w:val="center"/>
        </w:trPr>
        <w:tc>
          <w:tcPr>
            <w:tcW w:w="2246" w:type="dxa"/>
            <w:tcBorders>
              <w:top w:val="single" w:sz="4" w:space="0" w:color="auto"/>
              <w:left w:val="nil"/>
              <w:bottom w:val="single" w:sz="4" w:space="0" w:color="auto"/>
              <w:right w:val="nil"/>
            </w:tcBorders>
            <w:shd w:val="clear" w:color="auto" w:fill="auto"/>
            <w:noWrap/>
            <w:vAlign w:val="bottom"/>
            <w:hideMark/>
          </w:tcPr>
          <w:p w:rsidR="002A072D" w:rsidRPr="002A072D" w:rsidRDefault="002A072D" w:rsidP="002A072D">
            <w:pPr>
              <w:spacing w:after="0" w:line="240" w:lineRule="auto"/>
              <w:rPr>
                <w:rFonts w:ascii="Calibri" w:eastAsia="Times New Roman" w:hAnsi="Calibri" w:cs="Times New Roman"/>
                <w:b/>
                <w:bCs/>
                <w:color w:val="000000"/>
                <w:sz w:val="20"/>
                <w:szCs w:val="20"/>
                <w:lang w:eastAsia="en-IN"/>
              </w:rPr>
            </w:pPr>
            <w:r w:rsidRPr="002A072D">
              <w:rPr>
                <w:rFonts w:ascii="Calibri" w:eastAsia="Times New Roman" w:hAnsi="Calibri" w:cs="Times New Roman"/>
                <w:b/>
                <w:bCs/>
                <w:color w:val="000000"/>
                <w:sz w:val="20"/>
                <w:szCs w:val="20"/>
                <w:lang w:eastAsia="en-IN"/>
              </w:rPr>
              <w:t>Total</w:t>
            </w:r>
          </w:p>
        </w:tc>
        <w:tc>
          <w:tcPr>
            <w:tcW w:w="622" w:type="dxa"/>
            <w:tcBorders>
              <w:top w:val="single" w:sz="4" w:space="0" w:color="auto"/>
              <w:left w:val="nil"/>
              <w:bottom w:val="single" w:sz="4" w:space="0" w:color="auto"/>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b/>
                <w:bCs/>
                <w:color w:val="000000"/>
                <w:sz w:val="20"/>
                <w:szCs w:val="20"/>
                <w:lang w:eastAsia="en-IN"/>
              </w:rPr>
            </w:pPr>
            <w:r w:rsidRPr="002A072D">
              <w:rPr>
                <w:rFonts w:ascii="Calibri" w:eastAsia="Times New Roman" w:hAnsi="Calibri" w:cs="Times New Roman"/>
                <w:b/>
                <w:bCs/>
                <w:color w:val="000000"/>
                <w:sz w:val="20"/>
                <w:szCs w:val="20"/>
                <w:lang w:eastAsia="en-IN"/>
              </w:rPr>
              <w:t>1300</w:t>
            </w:r>
          </w:p>
        </w:tc>
        <w:tc>
          <w:tcPr>
            <w:tcW w:w="622" w:type="dxa"/>
            <w:tcBorders>
              <w:top w:val="single" w:sz="4" w:space="0" w:color="auto"/>
              <w:left w:val="nil"/>
              <w:bottom w:val="single" w:sz="4" w:space="0" w:color="auto"/>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b/>
                <w:bCs/>
                <w:color w:val="000000"/>
                <w:sz w:val="20"/>
                <w:szCs w:val="20"/>
                <w:lang w:eastAsia="en-IN"/>
              </w:rPr>
            </w:pPr>
            <w:r w:rsidRPr="002A072D">
              <w:rPr>
                <w:rFonts w:ascii="Calibri" w:eastAsia="Times New Roman" w:hAnsi="Calibri" w:cs="Times New Roman"/>
                <w:b/>
                <w:bCs/>
                <w:color w:val="000000"/>
                <w:sz w:val="20"/>
                <w:szCs w:val="20"/>
                <w:lang w:eastAsia="en-IN"/>
              </w:rPr>
              <w:t>1300</w:t>
            </w:r>
          </w:p>
        </w:tc>
        <w:tc>
          <w:tcPr>
            <w:tcW w:w="622" w:type="dxa"/>
            <w:tcBorders>
              <w:top w:val="single" w:sz="4" w:space="0" w:color="auto"/>
              <w:left w:val="nil"/>
              <w:bottom w:val="single" w:sz="4" w:space="0" w:color="auto"/>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b/>
                <w:bCs/>
                <w:color w:val="000000"/>
                <w:sz w:val="20"/>
                <w:szCs w:val="20"/>
                <w:lang w:eastAsia="en-IN"/>
              </w:rPr>
            </w:pPr>
            <w:r w:rsidRPr="002A072D">
              <w:rPr>
                <w:rFonts w:ascii="Calibri" w:eastAsia="Times New Roman" w:hAnsi="Calibri" w:cs="Times New Roman"/>
                <w:b/>
                <w:bCs/>
                <w:color w:val="000000"/>
                <w:sz w:val="20"/>
                <w:szCs w:val="20"/>
                <w:lang w:eastAsia="en-IN"/>
              </w:rPr>
              <w:t>1300</w:t>
            </w:r>
          </w:p>
        </w:tc>
        <w:tc>
          <w:tcPr>
            <w:tcW w:w="622" w:type="dxa"/>
            <w:tcBorders>
              <w:top w:val="single" w:sz="4" w:space="0" w:color="auto"/>
              <w:left w:val="nil"/>
              <w:bottom w:val="single" w:sz="4" w:space="0" w:color="auto"/>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b/>
                <w:bCs/>
                <w:color w:val="000000"/>
                <w:sz w:val="20"/>
                <w:szCs w:val="20"/>
                <w:lang w:eastAsia="en-IN"/>
              </w:rPr>
            </w:pPr>
            <w:r w:rsidRPr="002A072D">
              <w:rPr>
                <w:rFonts w:ascii="Calibri" w:eastAsia="Times New Roman" w:hAnsi="Calibri" w:cs="Times New Roman"/>
                <w:b/>
                <w:bCs/>
                <w:color w:val="000000"/>
                <w:sz w:val="20"/>
                <w:szCs w:val="20"/>
                <w:lang w:eastAsia="en-IN"/>
              </w:rPr>
              <w:t>1300</w:t>
            </w:r>
          </w:p>
        </w:tc>
        <w:tc>
          <w:tcPr>
            <w:tcW w:w="622" w:type="dxa"/>
            <w:tcBorders>
              <w:top w:val="single" w:sz="4" w:space="0" w:color="auto"/>
              <w:left w:val="nil"/>
              <w:bottom w:val="single" w:sz="4" w:space="0" w:color="auto"/>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b/>
                <w:bCs/>
                <w:color w:val="000000"/>
                <w:sz w:val="20"/>
                <w:szCs w:val="20"/>
                <w:lang w:eastAsia="en-IN"/>
              </w:rPr>
            </w:pPr>
            <w:r w:rsidRPr="002A072D">
              <w:rPr>
                <w:rFonts w:ascii="Calibri" w:eastAsia="Times New Roman" w:hAnsi="Calibri" w:cs="Times New Roman"/>
                <w:b/>
                <w:bCs/>
                <w:color w:val="000000"/>
                <w:sz w:val="20"/>
                <w:szCs w:val="20"/>
                <w:lang w:eastAsia="en-IN"/>
              </w:rPr>
              <w:t>1300</w:t>
            </w:r>
          </w:p>
        </w:tc>
        <w:tc>
          <w:tcPr>
            <w:tcW w:w="622" w:type="dxa"/>
            <w:tcBorders>
              <w:top w:val="single" w:sz="4" w:space="0" w:color="auto"/>
              <w:left w:val="nil"/>
              <w:bottom w:val="single" w:sz="4" w:space="0" w:color="auto"/>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b/>
                <w:bCs/>
                <w:color w:val="000000"/>
                <w:sz w:val="20"/>
                <w:szCs w:val="20"/>
                <w:lang w:eastAsia="en-IN"/>
              </w:rPr>
            </w:pPr>
            <w:r w:rsidRPr="002A072D">
              <w:rPr>
                <w:rFonts w:ascii="Calibri" w:eastAsia="Times New Roman" w:hAnsi="Calibri" w:cs="Times New Roman"/>
                <w:b/>
                <w:bCs/>
                <w:color w:val="000000"/>
                <w:sz w:val="20"/>
                <w:szCs w:val="20"/>
                <w:lang w:eastAsia="en-IN"/>
              </w:rPr>
              <w:t>1451</w:t>
            </w:r>
          </w:p>
        </w:tc>
        <w:tc>
          <w:tcPr>
            <w:tcW w:w="622" w:type="dxa"/>
            <w:tcBorders>
              <w:top w:val="single" w:sz="4" w:space="0" w:color="auto"/>
              <w:left w:val="nil"/>
              <w:bottom w:val="single" w:sz="4" w:space="0" w:color="auto"/>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b/>
                <w:bCs/>
                <w:color w:val="000000"/>
                <w:sz w:val="20"/>
                <w:szCs w:val="20"/>
                <w:lang w:eastAsia="en-IN"/>
              </w:rPr>
            </w:pPr>
            <w:r w:rsidRPr="002A072D">
              <w:rPr>
                <w:rFonts w:ascii="Calibri" w:eastAsia="Times New Roman" w:hAnsi="Calibri" w:cs="Times New Roman"/>
                <w:b/>
                <w:bCs/>
                <w:color w:val="000000"/>
                <w:sz w:val="20"/>
                <w:szCs w:val="20"/>
                <w:lang w:eastAsia="en-IN"/>
              </w:rPr>
              <w:t>1400</w:t>
            </w:r>
          </w:p>
        </w:tc>
        <w:tc>
          <w:tcPr>
            <w:tcW w:w="622" w:type="dxa"/>
            <w:tcBorders>
              <w:top w:val="single" w:sz="4" w:space="0" w:color="auto"/>
              <w:left w:val="nil"/>
              <w:bottom w:val="single" w:sz="4" w:space="0" w:color="auto"/>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b/>
                <w:bCs/>
                <w:color w:val="000000"/>
                <w:sz w:val="20"/>
                <w:szCs w:val="20"/>
                <w:lang w:eastAsia="en-IN"/>
              </w:rPr>
            </w:pPr>
            <w:r w:rsidRPr="002A072D">
              <w:rPr>
                <w:rFonts w:ascii="Calibri" w:eastAsia="Times New Roman" w:hAnsi="Calibri" w:cs="Times New Roman"/>
                <w:b/>
                <w:bCs/>
                <w:color w:val="000000"/>
                <w:sz w:val="20"/>
                <w:szCs w:val="20"/>
                <w:lang w:eastAsia="en-IN"/>
              </w:rPr>
              <w:t>1606</w:t>
            </w:r>
          </w:p>
        </w:tc>
        <w:tc>
          <w:tcPr>
            <w:tcW w:w="622" w:type="dxa"/>
            <w:tcBorders>
              <w:top w:val="single" w:sz="4" w:space="0" w:color="auto"/>
              <w:left w:val="nil"/>
              <w:bottom w:val="single" w:sz="4" w:space="0" w:color="auto"/>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b/>
                <w:bCs/>
                <w:color w:val="000000"/>
                <w:sz w:val="20"/>
                <w:szCs w:val="20"/>
                <w:lang w:eastAsia="en-IN"/>
              </w:rPr>
            </w:pPr>
            <w:r w:rsidRPr="002A072D">
              <w:rPr>
                <w:rFonts w:ascii="Calibri" w:eastAsia="Times New Roman" w:hAnsi="Calibri" w:cs="Times New Roman"/>
                <w:b/>
                <w:bCs/>
                <w:color w:val="000000"/>
                <w:sz w:val="20"/>
                <w:szCs w:val="20"/>
                <w:lang w:eastAsia="en-IN"/>
              </w:rPr>
              <w:t>1400</w:t>
            </w:r>
          </w:p>
        </w:tc>
        <w:tc>
          <w:tcPr>
            <w:tcW w:w="622" w:type="dxa"/>
            <w:tcBorders>
              <w:top w:val="single" w:sz="4" w:space="0" w:color="auto"/>
              <w:left w:val="nil"/>
              <w:bottom w:val="single" w:sz="4" w:space="0" w:color="auto"/>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b/>
                <w:bCs/>
                <w:color w:val="000000"/>
                <w:sz w:val="20"/>
                <w:szCs w:val="20"/>
                <w:lang w:eastAsia="en-IN"/>
              </w:rPr>
            </w:pPr>
            <w:r w:rsidRPr="002A072D">
              <w:rPr>
                <w:rFonts w:ascii="Calibri" w:eastAsia="Times New Roman" w:hAnsi="Calibri" w:cs="Times New Roman"/>
                <w:b/>
                <w:bCs/>
                <w:color w:val="000000"/>
                <w:sz w:val="20"/>
                <w:szCs w:val="20"/>
                <w:lang w:eastAsia="en-IN"/>
              </w:rPr>
              <w:t>1662</w:t>
            </w:r>
          </w:p>
        </w:tc>
        <w:tc>
          <w:tcPr>
            <w:tcW w:w="622" w:type="dxa"/>
            <w:tcBorders>
              <w:top w:val="single" w:sz="4" w:space="0" w:color="auto"/>
              <w:left w:val="nil"/>
              <w:bottom w:val="single" w:sz="4" w:space="0" w:color="auto"/>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b/>
                <w:bCs/>
                <w:color w:val="000000"/>
                <w:sz w:val="20"/>
                <w:szCs w:val="20"/>
                <w:lang w:eastAsia="en-IN"/>
              </w:rPr>
            </w:pPr>
            <w:r w:rsidRPr="002A072D">
              <w:rPr>
                <w:rFonts w:ascii="Calibri" w:eastAsia="Times New Roman" w:hAnsi="Calibri" w:cs="Times New Roman"/>
                <w:b/>
                <w:bCs/>
                <w:color w:val="000000"/>
                <w:sz w:val="20"/>
                <w:szCs w:val="20"/>
                <w:lang w:eastAsia="en-IN"/>
              </w:rPr>
              <w:t>6700</w:t>
            </w:r>
          </w:p>
        </w:tc>
        <w:tc>
          <w:tcPr>
            <w:tcW w:w="622" w:type="dxa"/>
            <w:tcBorders>
              <w:top w:val="single" w:sz="4" w:space="0" w:color="auto"/>
              <w:left w:val="nil"/>
              <w:bottom w:val="single" w:sz="4" w:space="0" w:color="auto"/>
              <w:right w:val="nil"/>
            </w:tcBorders>
            <w:shd w:val="clear" w:color="auto" w:fill="auto"/>
            <w:noWrap/>
            <w:vAlign w:val="bottom"/>
            <w:hideMark/>
          </w:tcPr>
          <w:p w:rsidR="002A072D" w:rsidRPr="002A072D" w:rsidRDefault="002A072D" w:rsidP="002A072D">
            <w:pPr>
              <w:spacing w:after="0" w:line="240" w:lineRule="auto"/>
              <w:jc w:val="right"/>
              <w:rPr>
                <w:rFonts w:ascii="Calibri" w:eastAsia="Times New Roman" w:hAnsi="Calibri" w:cs="Times New Roman"/>
                <w:b/>
                <w:bCs/>
                <w:color w:val="000000"/>
                <w:sz w:val="20"/>
                <w:szCs w:val="20"/>
                <w:lang w:eastAsia="en-IN"/>
              </w:rPr>
            </w:pPr>
            <w:r w:rsidRPr="002A072D">
              <w:rPr>
                <w:rFonts w:ascii="Calibri" w:eastAsia="Times New Roman" w:hAnsi="Calibri" w:cs="Times New Roman"/>
                <w:b/>
                <w:bCs/>
                <w:color w:val="000000"/>
                <w:sz w:val="20"/>
                <w:szCs w:val="20"/>
                <w:lang w:eastAsia="en-IN"/>
              </w:rPr>
              <w:t>7319</w:t>
            </w:r>
          </w:p>
        </w:tc>
      </w:tr>
    </w:tbl>
    <w:p w:rsidR="007A4CFD" w:rsidRDefault="001B4CA9" w:rsidP="00D17727">
      <w:pPr>
        <w:jc w:val="both"/>
      </w:pPr>
      <w:r w:rsidRPr="00D12469">
        <w:t>From the table above, it is observed that under User Level and Technical Level training courses the coverage of trainees was 35% and 18% of the targets, respectively, while the targets were achieved under the Academic Level, Awareness Level and Need Based training courses. The Institute did not organ</w:t>
      </w:r>
      <w:r w:rsidR="00B47BF0">
        <w:t>ise any Management Level or</w:t>
      </w:r>
      <w:r w:rsidRPr="00D12469">
        <w:t xml:space="preserve"> Defence Personal training programmes. One Technology </w:t>
      </w:r>
      <w:r w:rsidRPr="00D12469">
        <w:lastRenderedPageBreak/>
        <w:t xml:space="preserve">Transfer Camp was organized as a demonstration activity during the </w:t>
      </w:r>
      <w:r w:rsidR="00B47BF0">
        <w:t xml:space="preserve">last </w:t>
      </w:r>
      <w:r w:rsidRPr="00D12469">
        <w:t xml:space="preserve">year of </w:t>
      </w:r>
      <w:r w:rsidR="0008773E">
        <w:t>XI Five Year Plan</w:t>
      </w:r>
      <w:r w:rsidRPr="00D12469">
        <w:t>.</w:t>
      </w:r>
      <w:r w:rsidR="007A4CFD">
        <w:t xml:space="preserve"> </w:t>
      </w:r>
      <w:r w:rsidR="00234843" w:rsidRPr="0096179C">
        <w:t>Figure 20</w:t>
      </w:r>
      <w:r w:rsidR="00234843">
        <w:t xml:space="preserve"> below presents the trend </w:t>
      </w:r>
      <w:r w:rsidR="008A152A">
        <w:t>of participation</w:t>
      </w:r>
      <w:r w:rsidR="00234843">
        <w:t xml:space="preserve"> against the targets by SRFMTTI.</w:t>
      </w:r>
    </w:p>
    <w:p w:rsidR="00234843" w:rsidRDefault="00234843" w:rsidP="00234843">
      <w:pPr>
        <w:keepNext/>
        <w:jc w:val="center"/>
      </w:pPr>
      <w:r w:rsidRPr="00234843">
        <w:rPr>
          <w:noProof/>
          <w:lang w:eastAsia="en-IN"/>
        </w:rPr>
        <w:drawing>
          <wp:inline distT="0" distB="0" distL="0" distR="0">
            <wp:extent cx="4038599" cy="2466976"/>
            <wp:effectExtent l="0" t="0" r="0" b="0"/>
            <wp:docPr id="2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234843" w:rsidRDefault="00234843" w:rsidP="00234843">
      <w:pPr>
        <w:pStyle w:val="Caption"/>
        <w:jc w:val="center"/>
      </w:pPr>
      <w:bookmarkStart w:id="123" w:name="_Toc388008245"/>
      <w:r w:rsidRPr="0096179C">
        <w:t xml:space="preserve">Figure </w:t>
      </w:r>
      <w:r w:rsidR="00836EBA" w:rsidRPr="0096179C">
        <w:fldChar w:fldCharType="begin"/>
      </w:r>
      <w:r w:rsidR="00DD7BA7" w:rsidRPr="0096179C">
        <w:instrText xml:space="preserve"> SEQ Figure \* ARABIC </w:instrText>
      </w:r>
      <w:r w:rsidR="00836EBA" w:rsidRPr="0096179C">
        <w:fldChar w:fldCharType="separate"/>
      </w:r>
      <w:r w:rsidR="004364AC">
        <w:rPr>
          <w:noProof/>
        </w:rPr>
        <w:t>20</w:t>
      </w:r>
      <w:r w:rsidR="00836EBA" w:rsidRPr="0096179C">
        <w:fldChar w:fldCharType="end"/>
      </w:r>
      <w:r w:rsidRPr="0096179C">
        <w:t xml:space="preserve"> T</w:t>
      </w:r>
      <w:r>
        <w:t xml:space="preserve">rainees participation trend in SRFMTTI during XI </w:t>
      </w:r>
      <w:r w:rsidR="00B47BF0">
        <w:t>FYP</w:t>
      </w:r>
      <w:bookmarkEnd w:id="123"/>
    </w:p>
    <w:p w:rsidR="003039AF" w:rsidRDefault="001B4CA9" w:rsidP="00D17727">
      <w:pPr>
        <w:jc w:val="both"/>
      </w:pPr>
      <w:r w:rsidRPr="00D12469">
        <w:t xml:space="preserve">During the first two years of the </w:t>
      </w:r>
      <w:r w:rsidR="0008773E">
        <w:t>XI Five Year Plan</w:t>
      </w:r>
      <w:r w:rsidRPr="00D12469">
        <w:t>, the targets were met. However during the remaining 3 years of the XI FYP, the Institute covered more than the targets. Out of the total trainees covered, 40% at</w:t>
      </w:r>
      <w:r w:rsidR="00B47BF0">
        <w:t>tended the Need Based Training c</w:t>
      </w:r>
      <w:r w:rsidRPr="00D12469">
        <w:t xml:space="preserve">ourse followed </w:t>
      </w:r>
      <w:r w:rsidR="008A152A" w:rsidRPr="00D12469">
        <w:t>by Awareness</w:t>
      </w:r>
      <w:r w:rsidRPr="00D12469">
        <w:t xml:space="preserve"> </w:t>
      </w:r>
      <w:r w:rsidR="00B47BF0">
        <w:t>(</w:t>
      </w:r>
      <w:r w:rsidR="00B47BF0" w:rsidRPr="00D12469">
        <w:t>20%</w:t>
      </w:r>
      <w:r w:rsidR="00B47BF0">
        <w:t xml:space="preserve">) </w:t>
      </w:r>
      <w:r w:rsidRPr="00D12469">
        <w:t>and Academic Level Cours</w:t>
      </w:r>
      <w:r>
        <w:t>e</w:t>
      </w:r>
      <w:r w:rsidR="00B47BF0">
        <w:t xml:space="preserve"> (</w:t>
      </w:r>
      <w:r w:rsidR="00B47BF0" w:rsidRPr="00D12469">
        <w:t>18%</w:t>
      </w:r>
      <w:r w:rsidR="00B47BF0">
        <w:t>)</w:t>
      </w:r>
      <w:r w:rsidRPr="00D12469">
        <w:t>, respectively</w:t>
      </w:r>
      <w:r w:rsidRPr="0096179C">
        <w:t>. Figure 21</w:t>
      </w:r>
      <w:r w:rsidRPr="00D12469">
        <w:t xml:space="preserve"> below gives the course wise participation of trainees.</w:t>
      </w:r>
      <w:r w:rsidR="006B6EE4">
        <w:t xml:space="preserve"> </w:t>
      </w:r>
    </w:p>
    <w:p w:rsidR="006B6EE4" w:rsidRDefault="006B6EE4" w:rsidP="006B6EE4">
      <w:pPr>
        <w:keepNext/>
        <w:jc w:val="center"/>
      </w:pPr>
      <w:r w:rsidRPr="006B6EE4">
        <w:rPr>
          <w:noProof/>
          <w:lang w:eastAsia="en-IN"/>
        </w:rPr>
        <w:drawing>
          <wp:inline distT="0" distB="0" distL="0" distR="0">
            <wp:extent cx="4257675" cy="2752725"/>
            <wp:effectExtent l="19050" t="0" r="0" b="0"/>
            <wp:docPr id="24"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B6EE4" w:rsidRDefault="006B6EE4" w:rsidP="006B6EE4">
      <w:pPr>
        <w:pStyle w:val="Caption"/>
        <w:jc w:val="center"/>
      </w:pPr>
      <w:bookmarkStart w:id="124" w:name="_Toc388008246"/>
      <w:r w:rsidRPr="0096179C">
        <w:t xml:space="preserve">Figure </w:t>
      </w:r>
      <w:r w:rsidR="00836EBA" w:rsidRPr="0096179C">
        <w:fldChar w:fldCharType="begin"/>
      </w:r>
      <w:r w:rsidR="00DD7BA7" w:rsidRPr="0096179C">
        <w:instrText xml:space="preserve"> SEQ Figure \* ARABIC </w:instrText>
      </w:r>
      <w:r w:rsidR="00836EBA" w:rsidRPr="0096179C">
        <w:fldChar w:fldCharType="separate"/>
      </w:r>
      <w:r w:rsidR="004364AC">
        <w:rPr>
          <w:noProof/>
        </w:rPr>
        <w:t>21</w:t>
      </w:r>
      <w:r w:rsidR="00836EBA" w:rsidRPr="0096179C">
        <w:fldChar w:fldCharType="end"/>
      </w:r>
      <w:r w:rsidRPr="0096179C">
        <w:t xml:space="preserve"> Course</w:t>
      </w:r>
      <w:r>
        <w:t xml:space="preserve"> wise trainees participation in SRFMTTI during XI PP</w:t>
      </w:r>
      <w:bookmarkEnd w:id="124"/>
    </w:p>
    <w:p w:rsidR="006B6EE4" w:rsidRDefault="006B6EE4" w:rsidP="005F6E6F">
      <w:pPr>
        <w:pStyle w:val="Heading4"/>
      </w:pPr>
      <w:bookmarkStart w:id="125" w:name="_Toc388008106"/>
      <w:r>
        <w:t>4.3.3.3 Category wise participation in Training Courses</w:t>
      </w:r>
      <w:bookmarkEnd w:id="125"/>
    </w:p>
    <w:p w:rsidR="006B6EE4" w:rsidRDefault="001B4CA9" w:rsidP="00D17727">
      <w:pPr>
        <w:jc w:val="both"/>
      </w:pPr>
      <w:r w:rsidRPr="00D12469">
        <w:t>Of the total 7319 trainees who attended different courses in SRFMTTI</w:t>
      </w:r>
      <w:r w:rsidR="00B47BF0">
        <w:t>,</w:t>
      </w:r>
      <w:r w:rsidRPr="00D12469">
        <w:t xml:space="preserve"> 31% were from the Other Backward Classes, 35% from the General Category, 25% from the Scheduled Castes and the rest 8% were from the Scheduled Tribes.</w:t>
      </w:r>
      <w:r w:rsidR="005F6E6F">
        <w:t xml:space="preserve"> </w:t>
      </w:r>
    </w:p>
    <w:p w:rsidR="005F6E6F" w:rsidRDefault="005F6E6F" w:rsidP="005F6E6F">
      <w:pPr>
        <w:keepNext/>
        <w:jc w:val="center"/>
      </w:pPr>
      <w:r w:rsidRPr="005F6E6F">
        <w:rPr>
          <w:noProof/>
          <w:lang w:eastAsia="en-IN"/>
        </w:rPr>
        <w:lastRenderedPageBreak/>
        <w:drawing>
          <wp:inline distT="0" distB="0" distL="0" distR="0">
            <wp:extent cx="3724275" cy="2085975"/>
            <wp:effectExtent l="19050" t="0" r="0" b="0"/>
            <wp:docPr id="25"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5F6E6F" w:rsidRPr="006B6EE4" w:rsidRDefault="005F6E6F" w:rsidP="005F6E6F">
      <w:pPr>
        <w:pStyle w:val="Caption"/>
        <w:jc w:val="center"/>
      </w:pPr>
      <w:bookmarkStart w:id="126" w:name="_Toc388008247"/>
      <w:r>
        <w:t xml:space="preserve">Figure </w:t>
      </w:r>
      <w:r w:rsidR="00836EBA">
        <w:fldChar w:fldCharType="begin"/>
      </w:r>
      <w:r>
        <w:instrText xml:space="preserve"> SEQ Figure \* ARABIC </w:instrText>
      </w:r>
      <w:r w:rsidR="00836EBA">
        <w:fldChar w:fldCharType="separate"/>
      </w:r>
      <w:proofErr w:type="gramStart"/>
      <w:r w:rsidR="004364AC">
        <w:rPr>
          <w:noProof/>
        </w:rPr>
        <w:t>22</w:t>
      </w:r>
      <w:r w:rsidR="00836EBA">
        <w:fldChar w:fldCharType="end"/>
      </w:r>
      <w:r>
        <w:t xml:space="preserve"> Category wise distribution</w:t>
      </w:r>
      <w:proofErr w:type="gramEnd"/>
      <w:r>
        <w:t xml:space="preserve"> of trainees- SRFMTTI</w:t>
      </w:r>
      <w:bookmarkEnd w:id="126"/>
    </w:p>
    <w:p w:rsidR="001B4CA9" w:rsidRPr="00D12469" w:rsidRDefault="001B4CA9" w:rsidP="003F17CE">
      <w:pPr>
        <w:spacing w:after="0"/>
        <w:jc w:val="both"/>
      </w:pPr>
      <w:r w:rsidRPr="00D12469">
        <w:t>Category</w:t>
      </w:r>
      <w:r w:rsidR="00B47BF0">
        <w:t xml:space="preserve"> </w:t>
      </w:r>
      <w:r w:rsidRPr="00D12469">
        <w:t>wise participation of farmer</w:t>
      </w:r>
      <w:r w:rsidR="00841369">
        <w:t xml:space="preserve">s is presented in </w:t>
      </w:r>
      <w:r w:rsidR="00841369" w:rsidRPr="0096179C">
        <w:t>Table 25</w:t>
      </w:r>
      <w:r w:rsidRPr="00D12469">
        <w:t xml:space="preserve"> below: </w:t>
      </w:r>
    </w:p>
    <w:p w:rsidR="00B62639" w:rsidRDefault="005F6E6F" w:rsidP="003F17CE">
      <w:pPr>
        <w:spacing w:after="0"/>
      </w:pPr>
      <w:r>
        <w:t xml:space="preserve"> </w:t>
      </w:r>
    </w:p>
    <w:p w:rsidR="0021385B" w:rsidRDefault="0021385B" w:rsidP="008714BF">
      <w:pPr>
        <w:pStyle w:val="Caption"/>
        <w:keepNext/>
        <w:spacing w:after="0"/>
        <w:jc w:val="center"/>
      </w:pPr>
      <w:bookmarkStart w:id="127" w:name="_Toc388008183"/>
      <w:r w:rsidRPr="0096179C">
        <w:t xml:space="preserve">Table </w:t>
      </w:r>
      <w:r w:rsidR="00836EBA" w:rsidRPr="0096179C">
        <w:fldChar w:fldCharType="begin"/>
      </w:r>
      <w:r w:rsidR="00DD7BA7" w:rsidRPr="0096179C">
        <w:instrText xml:space="preserve"> SEQ Table \* ARABIC </w:instrText>
      </w:r>
      <w:r w:rsidR="00836EBA" w:rsidRPr="0096179C">
        <w:fldChar w:fldCharType="separate"/>
      </w:r>
      <w:r w:rsidR="004364AC">
        <w:rPr>
          <w:noProof/>
        </w:rPr>
        <w:t>25</w:t>
      </w:r>
      <w:r w:rsidR="00836EBA" w:rsidRPr="0096179C">
        <w:fldChar w:fldCharType="end"/>
      </w:r>
      <w:r w:rsidRPr="0096179C">
        <w:t xml:space="preserve"> Year</w:t>
      </w:r>
      <w:r>
        <w:t xml:space="preserve"> wise attendance of trainees by different category</w:t>
      </w:r>
      <w:bookmarkEnd w:id="127"/>
    </w:p>
    <w:tbl>
      <w:tblPr>
        <w:tblW w:w="7183" w:type="dxa"/>
        <w:jc w:val="center"/>
        <w:tblInd w:w="108" w:type="dxa"/>
        <w:tblLook w:val="04A0"/>
      </w:tblPr>
      <w:tblGrid>
        <w:gridCol w:w="1196"/>
        <w:gridCol w:w="1025"/>
        <w:gridCol w:w="1119"/>
        <w:gridCol w:w="1083"/>
        <w:gridCol w:w="974"/>
        <w:gridCol w:w="1103"/>
        <w:gridCol w:w="683"/>
      </w:tblGrid>
      <w:tr w:rsidR="005F6E6F" w:rsidRPr="005F6E6F" w:rsidTr="0021385B">
        <w:trPr>
          <w:trHeight w:val="300"/>
          <w:jc w:val="center"/>
        </w:trPr>
        <w:tc>
          <w:tcPr>
            <w:tcW w:w="1196" w:type="dxa"/>
            <w:tcBorders>
              <w:top w:val="single" w:sz="4" w:space="0" w:color="auto"/>
              <w:left w:val="nil"/>
              <w:bottom w:val="single" w:sz="4" w:space="0" w:color="auto"/>
              <w:right w:val="nil"/>
            </w:tcBorders>
            <w:shd w:val="clear" w:color="auto" w:fill="auto"/>
            <w:noWrap/>
            <w:vAlign w:val="bottom"/>
            <w:hideMark/>
          </w:tcPr>
          <w:p w:rsidR="005F6E6F" w:rsidRPr="005F6E6F" w:rsidRDefault="005F6E6F" w:rsidP="008714BF">
            <w:pPr>
              <w:spacing w:after="0" w:line="240" w:lineRule="auto"/>
              <w:rPr>
                <w:rFonts w:ascii="Calibri" w:eastAsia="Times New Roman" w:hAnsi="Calibri" w:cs="Times New Roman"/>
                <w:b/>
                <w:bCs/>
                <w:color w:val="000000"/>
                <w:lang w:eastAsia="en-IN"/>
              </w:rPr>
            </w:pPr>
            <w:r w:rsidRPr="005F6E6F">
              <w:rPr>
                <w:rFonts w:ascii="Calibri" w:eastAsia="Times New Roman" w:hAnsi="Calibri" w:cs="Times New Roman"/>
                <w:b/>
                <w:bCs/>
                <w:color w:val="000000"/>
                <w:lang w:eastAsia="en-IN"/>
              </w:rPr>
              <w:t>Category</w:t>
            </w:r>
          </w:p>
        </w:tc>
        <w:tc>
          <w:tcPr>
            <w:tcW w:w="1025" w:type="dxa"/>
            <w:tcBorders>
              <w:top w:val="single" w:sz="4" w:space="0" w:color="auto"/>
              <w:left w:val="nil"/>
              <w:bottom w:val="single" w:sz="4" w:space="0" w:color="auto"/>
              <w:right w:val="nil"/>
            </w:tcBorders>
            <w:shd w:val="clear" w:color="auto" w:fill="auto"/>
            <w:noWrap/>
            <w:vAlign w:val="bottom"/>
            <w:hideMark/>
          </w:tcPr>
          <w:p w:rsidR="005F6E6F" w:rsidRPr="005F6E6F" w:rsidRDefault="005F6E6F" w:rsidP="005F6E6F">
            <w:pPr>
              <w:spacing w:after="0" w:line="240" w:lineRule="auto"/>
              <w:rPr>
                <w:rFonts w:ascii="Calibri" w:eastAsia="Times New Roman" w:hAnsi="Calibri" w:cs="Times New Roman"/>
                <w:b/>
                <w:bCs/>
                <w:color w:val="000000"/>
                <w:lang w:eastAsia="en-IN"/>
              </w:rPr>
            </w:pPr>
            <w:r w:rsidRPr="005F6E6F">
              <w:rPr>
                <w:rFonts w:ascii="Calibri" w:eastAsia="Times New Roman" w:hAnsi="Calibri" w:cs="Times New Roman"/>
                <w:b/>
                <w:bCs/>
                <w:color w:val="000000"/>
                <w:lang w:eastAsia="en-IN"/>
              </w:rPr>
              <w:t>2007-08</w:t>
            </w:r>
          </w:p>
        </w:tc>
        <w:tc>
          <w:tcPr>
            <w:tcW w:w="1119" w:type="dxa"/>
            <w:tcBorders>
              <w:top w:val="single" w:sz="4" w:space="0" w:color="auto"/>
              <w:left w:val="nil"/>
              <w:bottom w:val="single" w:sz="4" w:space="0" w:color="auto"/>
              <w:right w:val="nil"/>
            </w:tcBorders>
            <w:shd w:val="clear" w:color="auto" w:fill="auto"/>
            <w:noWrap/>
            <w:vAlign w:val="bottom"/>
            <w:hideMark/>
          </w:tcPr>
          <w:p w:rsidR="005F6E6F" w:rsidRPr="005F6E6F" w:rsidRDefault="005F6E6F" w:rsidP="005F6E6F">
            <w:pPr>
              <w:spacing w:after="0" w:line="240" w:lineRule="auto"/>
              <w:rPr>
                <w:rFonts w:ascii="Calibri" w:eastAsia="Times New Roman" w:hAnsi="Calibri" w:cs="Times New Roman"/>
                <w:b/>
                <w:bCs/>
                <w:color w:val="000000"/>
                <w:lang w:eastAsia="en-IN"/>
              </w:rPr>
            </w:pPr>
            <w:r w:rsidRPr="005F6E6F">
              <w:rPr>
                <w:rFonts w:ascii="Calibri" w:eastAsia="Times New Roman" w:hAnsi="Calibri" w:cs="Times New Roman"/>
                <w:b/>
                <w:bCs/>
                <w:color w:val="000000"/>
                <w:lang w:eastAsia="en-IN"/>
              </w:rPr>
              <w:t>2008-09</w:t>
            </w:r>
          </w:p>
        </w:tc>
        <w:tc>
          <w:tcPr>
            <w:tcW w:w="1083" w:type="dxa"/>
            <w:tcBorders>
              <w:top w:val="single" w:sz="4" w:space="0" w:color="auto"/>
              <w:left w:val="nil"/>
              <w:bottom w:val="single" w:sz="4" w:space="0" w:color="auto"/>
              <w:right w:val="nil"/>
            </w:tcBorders>
            <w:shd w:val="clear" w:color="auto" w:fill="auto"/>
            <w:noWrap/>
            <w:vAlign w:val="bottom"/>
            <w:hideMark/>
          </w:tcPr>
          <w:p w:rsidR="005F6E6F" w:rsidRPr="005F6E6F" w:rsidRDefault="005F6E6F" w:rsidP="005F6E6F">
            <w:pPr>
              <w:spacing w:after="0" w:line="240" w:lineRule="auto"/>
              <w:rPr>
                <w:rFonts w:ascii="Calibri" w:eastAsia="Times New Roman" w:hAnsi="Calibri" w:cs="Times New Roman"/>
                <w:b/>
                <w:bCs/>
                <w:color w:val="000000"/>
                <w:lang w:eastAsia="en-IN"/>
              </w:rPr>
            </w:pPr>
            <w:r w:rsidRPr="005F6E6F">
              <w:rPr>
                <w:rFonts w:ascii="Calibri" w:eastAsia="Times New Roman" w:hAnsi="Calibri" w:cs="Times New Roman"/>
                <w:b/>
                <w:bCs/>
                <w:color w:val="000000"/>
                <w:lang w:eastAsia="en-IN"/>
              </w:rPr>
              <w:t>2009-10</w:t>
            </w:r>
          </w:p>
        </w:tc>
        <w:tc>
          <w:tcPr>
            <w:tcW w:w="974" w:type="dxa"/>
            <w:tcBorders>
              <w:top w:val="single" w:sz="4" w:space="0" w:color="auto"/>
              <w:left w:val="nil"/>
              <w:bottom w:val="single" w:sz="4" w:space="0" w:color="auto"/>
              <w:right w:val="nil"/>
            </w:tcBorders>
            <w:shd w:val="clear" w:color="auto" w:fill="auto"/>
            <w:noWrap/>
            <w:vAlign w:val="bottom"/>
            <w:hideMark/>
          </w:tcPr>
          <w:p w:rsidR="005F6E6F" w:rsidRPr="005F6E6F" w:rsidRDefault="005F6E6F" w:rsidP="005F6E6F">
            <w:pPr>
              <w:spacing w:after="0" w:line="240" w:lineRule="auto"/>
              <w:rPr>
                <w:rFonts w:ascii="Calibri" w:eastAsia="Times New Roman" w:hAnsi="Calibri" w:cs="Times New Roman"/>
                <w:b/>
                <w:bCs/>
                <w:color w:val="000000"/>
                <w:lang w:eastAsia="en-IN"/>
              </w:rPr>
            </w:pPr>
            <w:r w:rsidRPr="005F6E6F">
              <w:rPr>
                <w:rFonts w:ascii="Calibri" w:eastAsia="Times New Roman" w:hAnsi="Calibri" w:cs="Times New Roman"/>
                <w:b/>
                <w:bCs/>
                <w:color w:val="000000"/>
                <w:lang w:eastAsia="en-IN"/>
              </w:rPr>
              <w:t>2010-11</w:t>
            </w:r>
          </w:p>
        </w:tc>
        <w:tc>
          <w:tcPr>
            <w:tcW w:w="1103" w:type="dxa"/>
            <w:tcBorders>
              <w:top w:val="single" w:sz="4" w:space="0" w:color="auto"/>
              <w:left w:val="nil"/>
              <w:bottom w:val="single" w:sz="4" w:space="0" w:color="auto"/>
              <w:right w:val="nil"/>
            </w:tcBorders>
            <w:shd w:val="clear" w:color="auto" w:fill="auto"/>
            <w:noWrap/>
            <w:vAlign w:val="bottom"/>
            <w:hideMark/>
          </w:tcPr>
          <w:p w:rsidR="005F6E6F" w:rsidRPr="005F6E6F" w:rsidRDefault="005F6E6F" w:rsidP="005F6E6F">
            <w:pPr>
              <w:spacing w:after="0" w:line="240" w:lineRule="auto"/>
              <w:rPr>
                <w:rFonts w:ascii="Calibri" w:eastAsia="Times New Roman" w:hAnsi="Calibri" w:cs="Times New Roman"/>
                <w:b/>
                <w:bCs/>
                <w:color w:val="000000"/>
                <w:lang w:eastAsia="en-IN"/>
              </w:rPr>
            </w:pPr>
            <w:r w:rsidRPr="005F6E6F">
              <w:rPr>
                <w:rFonts w:ascii="Calibri" w:eastAsia="Times New Roman" w:hAnsi="Calibri" w:cs="Times New Roman"/>
                <w:b/>
                <w:bCs/>
                <w:color w:val="000000"/>
                <w:lang w:eastAsia="en-IN"/>
              </w:rPr>
              <w:t>2011-12</w:t>
            </w:r>
          </w:p>
        </w:tc>
        <w:tc>
          <w:tcPr>
            <w:tcW w:w="683" w:type="dxa"/>
            <w:tcBorders>
              <w:top w:val="single" w:sz="4" w:space="0" w:color="auto"/>
              <w:left w:val="nil"/>
              <w:bottom w:val="single" w:sz="4" w:space="0" w:color="auto"/>
              <w:right w:val="nil"/>
            </w:tcBorders>
            <w:shd w:val="clear" w:color="auto" w:fill="auto"/>
            <w:noWrap/>
            <w:vAlign w:val="bottom"/>
            <w:hideMark/>
          </w:tcPr>
          <w:p w:rsidR="005F6E6F" w:rsidRPr="005F6E6F" w:rsidRDefault="005F6E6F" w:rsidP="005F6E6F">
            <w:pPr>
              <w:spacing w:after="0" w:line="240" w:lineRule="auto"/>
              <w:rPr>
                <w:rFonts w:ascii="Calibri" w:eastAsia="Times New Roman" w:hAnsi="Calibri" w:cs="Times New Roman"/>
                <w:b/>
                <w:bCs/>
                <w:color w:val="000000"/>
                <w:lang w:eastAsia="en-IN"/>
              </w:rPr>
            </w:pPr>
            <w:r w:rsidRPr="005F6E6F">
              <w:rPr>
                <w:rFonts w:ascii="Calibri" w:eastAsia="Times New Roman" w:hAnsi="Calibri" w:cs="Times New Roman"/>
                <w:b/>
                <w:bCs/>
                <w:color w:val="000000"/>
                <w:lang w:eastAsia="en-IN"/>
              </w:rPr>
              <w:t>Total</w:t>
            </w:r>
          </w:p>
        </w:tc>
      </w:tr>
      <w:tr w:rsidR="005F6E6F" w:rsidRPr="005F6E6F" w:rsidTr="0021385B">
        <w:trPr>
          <w:trHeight w:val="300"/>
          <w:jc w:val="center"/>
        </w:trPr>
        <w:tc>
          <w:tcPr>
            <w:tcW w:w="1196" w:type="dxa"/>
            <w:tcBorders>
              <w:top w:val="nil"/>
              <w:left w:val="nil"/>
              <w:bottom w:val="nil"/>
              <w:right w:val="nil"/>
            </w:tcBorders>
            <w:shd w:val="clear" w:color="auto" w:fill="auto"/>
            <w:noWrap/>
            <w:vAlign w:val="bottom"/>
            <w:hideMark/>
          </w:tcPr>
          <w:p w:rsidR="005F6E6F" w:rsidRPr="005F6E6F" w:rsidRDefault="005F6E6F" w:rsidP="005F6E6F">
            <w:pPr>
              <w:spacing w:after="0" w:line="240" w:lineRule="auto"/>
              <w:rPr>
                <w:rFonts w:ascii="Calibri" w:eastAsia="Times New Roman" w:hAnsi="Calibri" w:cs="Times New Roman"/>
                <w:color w:val="000000"/>
                <w:lang w:eastAsia="en-IN"/>
              </w:rPr>
            </w:pPr>
            <w:r w:rsidRPr="005F6E6F">
              <w:rPr>
                <w:rFonts w:ascii="Calibri" w:eastAsia="Times New Roman" w:hAnsi="Calibri" w:cs="Times New Roman"/>
                <w:color w:val="000000"/>
                <w:lang w:eastAsia="en-IN"/>
              </w:rPr>
              <w:t>SC</w:t>
            </w:r>
          </w:p>
        </w:tc>
        <w:tc>
          <w:tcPr>
            <w:tcW w:w="1025" w:type="dxa"/>
            <w:tcBorders>
              <w:top w:val="nil"/>
              <w:left w:val="nil"/>
              <w:bottom w:val="nil"/>
              <w:right w:val="nil"/>
            </w:tcBorders>
            <w:shd w:val="clear" w:color="auto" w:fill="auto"/>
            <w:noWrap/>
            <w:vAlign w:val="bottom"/>
            <w:hideMark/>
          </w:tcPr>
          <w:p w:rsidR="005F6E6F" w:rsidRPr="005F6E6F" w:rsidRDefault="005F6E6F" w:rsidP="005F6E6F">
            <w:pPr>
              <w:spacing w:after="0" w:line="240" w:lineRule="auto"/>
              <w:jc w:val="right"/>
              <w:rPr>
                <w:rFonts w:ascii="Calibri" w:eastAsia="Times New Roman" w:hAnsi="Calibri" w:cs="Times New Roman"/>
                <w:color w:val="000000"/>
                <w:lang w:eastAsia="en-IN"/>
              </w:rPr>
            </w:pPr>
            <w:r w:rsidRPr="005F6E6F">
              <w:rPr>
                <w:rFonts w:ascii="Calibri" w:eastAsia="Times New Roman" w:hAnsi="Calibri" w:cs="Times New Roman"/>
                <w:color w:val="000000"/>
                <w:lang w:eastAsia="en-IN"/>
              </w:rPr>
              <w:t>550</w:t>
            </w:r>
          </w:p>
        </w:tc>
        <w:tc>
          <w:tcPr>
            <w:tcW w:w="1119" w:type="dxa"/>
            <w:tcBorders>
              <w:top w:val="nil"/>
              <w:left w:val="nil"/>
              <w:bottom w:val="nil"/>
              <w:right w:val="nil"/>
            </w:tcBorders>
            <w:shd w:val="clear" w:color="auto" w:fill="auto"/>
            <w:noWrap/>
            <w:vAlign w:val="bottom"/>
            <w:hideMark/>
          </w:tcPr>
          <w:p w:rsidR="005F6E6F" w:rsidRPr="005F6E6F" w:rsidRDefault="005F6E6F" w:rsidP="005F6E6F">
            <w:pPr>
              <w:spacing w:after="0" w:line="240" w:lineRule="auto"/>
              <w:jc w:val="right"/>
              <w:rPr>
                <w:rFonts w:ascii="Calibri" w:eastAsia="Times New Roman" w:hAnsi="Calibri" w:cs="Times New Roman"/>
                <w:color w:val="000000"/>
                <w:lang w:eastAsia="en-IN"/>
              </w:rPr>
            </w:pPr>
            <w:r w:rsidRPr="005F6E6F">
              <w:rPr>
                <w:rFonts w:ascii="Calibri" w:eastAsia="Times New Roman" w:hAnsi="Calibri" w:cs="Times New Roman"/>
                <w:color w:val="000000"/>
                <w:lang w:eastAsia="en-IN"/>
              </w:rPr>
              <w:t>507</w:t>
            </w:r>
          </w:p>
        </w:tc>
        <w:tc>
          <w:tcPr>
            <w:tcW w:w="1083" w:type="dxa"/>
            <w:tcBorders>
              <w:top w:val="nil"/>
              <w:left w:val="nil"/>
              <w:bottom w:val="nil"/>
              <w:right w:val="nil"/>
            </w:tcBorders>
            <w:shd w:val="clear" w:color="auto" w:fill="auto"/>
            <w:noWrap/>
            <w:vAlign w:val="bottom"/>
            <w:hideMark/>
          </w:tcPr>
          <w:p w:rsidR="005F6E6F" w:rsidRPr="005F6E6F" w:rsidRDefault="005F6E6F" w:rsidP="005F6E6F">
            <w:pPr>
              <w:spacing w:after="0" w:line="240" w:lineRule="auto"/>
              <w:jc w:val="right"/>
              <w:rPr>
                <w:rFonts w:ascii="Calibri" w:eastAsia="Times New Roman" w:hAnsi="Calibri" w:cs="Times New Roman"/>
                <w:color w:val="000000"/>
                <w:lang w:eastAsia="en-IN"/>
              </w:rPr>
            </w:pPr>
            <w:r w:rsidRPr="005F6E6F">
              <w:rPr>
                <w:rFonts w:ascii="Calibri" w:eastAsia="Times New Roman" w:hAnsi="Calibri" w:cs="Times New Roman"/>
                <w:color w:val="000000"/>
                <w:lang w:eastAsia="en-IN"/>
              </w:rPr>
              <w:t>250</w:t>
            </w:r>
          </w:p>
        </w:tc>
        <w:tc>
          <w:tcPr>
            <w:tcW w:w="974" w:type="dxa"/>
            <w:tcBorders>
              <w:top w:val="nil"/>
              <w:left w:val="nil"/>
              <w:bottom w:val="nil"/>
              <w:right w:val="nil"/>
            </w:tcBorders>
            <w:shd w:val="clear" w:color="auto" w:fill="auto"/>
            <w:noWrap/>
            <w:vAlign w:val="bottom"/>
            <w:hideMark/>
          </w:tcPr>
          <w:p w:rsidR="005F6E6F" w:rsidRPr="005F6E6F" w:rsidRDefault="005F6E6F" w:rsidP="005F6E6F">
            <w:pPr>
              <w:spacing w:after="0" w:line="240" w:lineRule="auto"/>
              <w:jc w:val="right"/>
              <w:rPr>
                <w:rFonts w:ascii="Calibri" w:eastAsia="Times New Roman" w:hAnsi="Calibri" w:cs="Times New Roman"/>
                <w:color w:val="000000"/>
                <w:lang w:eastAsia="en-IN"/>
              </w:rPr>
            </w:pPr>
            <w:r w:rsidRPr="005F6E6F">
              <w:rPr>
                <w:rFonts w:ascii="Calibri" w:eastAsia="Times New Roman" w:hAnsi="Calibri" w:cs="Times New Roman"/>
                <w:color w:val="000000"/>
                <w:lang w:eastAsia="en-IN"/>
              </w:rPr>
              <w:t>269</w:t>
            </w:r>
          </w:p>
        </w:tc>
        <w:tc>
          <w:tcPr>
            <w:tcW w:w="1103" w:type="dxa"/>
            <w:tcBorders>
              <w:top w:val="nil"/>
              <w:left w:val="nil"/>
              <w:bottom w:val="nil"/>
              <w:right w:val="nil"/>
            </w:tcBorders>
            <w:shd w:val="clear" w:color="auto" w:fill="auto"/>
            <w:noWrap/>
            <w:vAlign w:val="bottom"/>
            <w:hideMark/>
          </w:tcPr>
          <w:p w:rsidR="005F6E6F" w:rsidRPr="005F6E6F" w:rsidRDefault="005F6E6F" w:rsidP="005F6E6F">
            <w:pPr>
              <w:spacing w:after="0" w:line="240" w:lineRule="auto"/>
              <w:jc w:val="right"/>
              <w:rPr>
                <w:rFonts w:ascii="Calibri" w:eastAsia="Times New Roman" w:hAnsi="Calibri" w:cs="Times New Roman"/>
                <w:color w:val="000000"/>
                <w:lang w:eastAsia="en-IN"/>
              </w:rPr>
            </w:pPr>
            <w:r w:rsidRPr="005F6E6F">
              <w:rPr>
                <w:rFonts w:ascii="Calibri" w:eastAsia="Times New Roman" w:hAnsi="Calibri" w:cs="Times New Roman"/>
                <w:color w:val="000000"/>
                <w:lang w:eastAsia="en-IN"/>
              </w:rPr>
              <w:t>281</w:t>
            </w:r>
          </w:p>
        </w:tc>
        <w:tc>
          <w:tcPr>
            <w:tcW w:w="683" w:type="dxa"/>
            <w:tcBorders>
              <w:top w:val="nil"/>
              <w:left w:val="nil"/>
              <w:bottom w:val="nil"/>
              <w:right w:val="nil"/>
            </w:tcBorders>
            <w:shd w:val="clear" w:color="auto" w:fill="auto"/>
            <w:noWrap/>
            <w:vAlign w:val="bottom"/>
            <w:hideMark/>
          </w:tcPr>
          <w:p w:rsidR="005F6E6F" w:rsidRPr="005F6E6F" w:rsidRDefault="005F6E6F" w:rsidP="005F6E6F">
            <w:pPr>
              <w:spacing w:after="0" w:line="240" w:lineRule="auto"/>
              <w:jc w:val="right"/>
              <w:rPr>
                <w:rFonts w:ascii="Calibri" w:eastAsia="Times New Roman" w:hAnsi="Calibri" w:cs="Times New Roman"/>
                <w:color w:val="000000"/>
                <w:lang w:eastAsia="en-IN"/>
              </w:rPr>
            </w:pPr>
            <w:r w:rsidRPr="005F6E6F">
              <w:rPr>
                <w:rFonts w:ascii="Calibri" w:eastAsia="Times New Roman" w:hAnsi="Calibri" w:cs="Times New Roman"/>
                <w:color w:val="000000"/>
                <w:lang w:eastAsia="en-IN"/>
              </w:rPr>
              <w:t>1857</w:t>
            </w:r>
          </w:p>
        </w:tc>
      </w:tr>
      <w:tr w:rsidR="005F6E6F" w:rsidRPr="005F6E6F" w:rsidTr="0021385B">
        <w:trPr>
          <w:trHeight w:val="300"/>
          <w:jc w:val="center"/>
        </w:trPr>
        <w:tc>
          <w:tcPr>
            <w:tcW w:w="1196" w:type="dxa"/>
            <w:tcBorders>
              <w:top w:val="nil"/>
              <w:left w:val="nil"/>
              <w:bottom w:val="nil"/>
              <w:right w:val="nil"/>
            </w:tcBorders>
            <w:shd w:val="clear" w:color="auto" w:fill="auto"/>
            <w:noWrap/>
            <w:vAlign w:val="bottom"/>
            <w:hideMark/>
          </w:tcPr>
          <w:p w:rsidR="005F6E6F" w:rsidRPr="005F6E6F" w:rsidRDefault="005F6E6F" w:rsidP="005F6E6F">
            <w:pPr>
              <w:spacing w:after="0" w:line="240" w:lineRule="auto"/>
              <w:rPr>
                <w:rFonts w:ascii="Calibri" w:eastAsia="Times New Roman" w:hAnsi="Calibri" w:cs="Times New Roman"/>
                <w:color w:val="000000"/>
                <w:lang w:eastAsia="en-IN"/>
              </w:rPr>
            </w:pPr>
            <w:r w:rsidRPr="005F6E6F">
              <w:rPr>
                <w:rFonts w:ascii="Calibri" w:eastAsia="Times New Roman" w:hAnsi="Calibri" w:cs="Times New Roman"/>
                <w:color w:val="000000"/>
                <w:lang w:eastAsia="en-IN"/>
              </w:rPr>
              <w:t>ST</w:t>
            </w:r>
          </w:p>
        </w:tc>
        <w:tc>
          <w:tcPr>
            <w:tcW w:w="1025" w:type="dxa"/>
            <w:tcBorders>
              <w:top w:val="nil"/>
              <w:left w:val="nil"/>
              <w:bottom w:val="nil"/>
              <w:right w:val="nil"/>
            </w:tcBorders>
            <w:shd w:val="clear" w:color="auto" w:fill="auto"/>
            <w:noWrap/>
            <w:vAlign w:val="bottom"/>
            <w:hideMark/>
          </w:tcPr>
          <w:p w:rsidR="005F6E6F" w:rsidRPr="005F6E6F" w:rsidRDefault="005F6E6F" w:rsidP="005F6E6F">
            <w:pPr>
              <w:spacing w:after="0" w:line="240" w:lineRule="auto"/>
              <w:jc w:val="right"/>
              <w:rPr>
                <w:rFonts w:ascii="Calibri" w:eastAsia="Times New Roman" w:hAnsi="Calibri" w:cs="Times New Roman"/>
                <w:color w:val="000000"/>
                <w:lang w:eastAsia="en-IN"/>
              </w:rPr>
            </w:pPr>
            <w:r w:rsidRPr="005F6E6F">
              <w:rPr>
                <w:rFonts w:ascii="Calibri" w:eastAsia="Times New Roman" w:hAnsi="Calibri" w:cs="Times New Roman"/>
                <w:color w:val="000000"/>
                <w:lang w:eastAsia="en-IN"/>
              </w:rPr>
              <w:t>162</w:t>
            </w:r>
          </w:p>
        </w:tc>
        <w:tc>
          <w:tcPr>
            <w:tcW w:w="1119" w:type="dxa"/>
            <w:tcBorders>
              <w:top w:val="nil"/>
              <w:left w:val="nil"/>
              <w:bottom w:val="nil"/>
              <w:right w:val="nil"/>
            </w:tcBorders>
            <w:shd w:val="clear" w:color="auto" w:fill="auto"/>
            <w:noWrap/>
            <w:vAlign w:val="bottom"/>
            <w:hideMark/>
          </w:tcPr>
          <w:p w:rsidR="005F6E6F" w:rsidRPr="005F6E6F" w:rsidRDefault="005F6E6F" w:rsidP="005F6E6F">
            <w:pPr>
              <w:spacing w:after="0" w:line="240" w:lineRule="auto"/>
              <w:jc w:val="right"/>
              <w:rPr>
                <w:rFonts w:ascii="Calibri" w:eastAsia="Times New Roman" w:hAnsi="Calibri" w:cs="Times New Roman"/>
                <w:color w:val="000000"/>
                <w:lang w:eastAsia="en-IN"/>
              </w:rPr>
            </w:pPr>
            <w:r w:rsidRPr="005F6E6F">
              <w:rPr>
                <w:rFonts w:ascii="Calibri" w:eastAsia="Times New Roman" w:hAnsi="Calibri" w:cs="Times New Roman"/>
                <w:color w:val="000000"/>
                <w:lang w:eastAsia="en-IN"/>
              </w:rPr>
              <w:t>211</w:t>
            </w:r>
          </w:p>
        </w:tc>
        <w:tc>
          <w:tcPr>
            <w:tcW w:w="1083" w:type="dxa"/>
            <w:tcBorders>
              <w:top w:val="nil"/>
              <w:left w:val="nil"/>
              <w:bottom w:val="nil"/>
              <w:right w:val="nil"/>
            </w:tcBorders>
            <w:shd w:val="clear" w:color="auto" w:fill="auto"/>
            <w:noWrap/>
            <w:vAlign w:val="bottom"/>
            <w:hideMark/>
          </w:tcPr>
          <w:p w:rsidR="005F6E6F" w:rsidRPr="005F6E6F" w:rsidRDefault="005F6E6F" w:rsidP="005F6E6F">
            <w:pPr>
              <w:spacing w:after="0" w:line="240" w:lineRule="auto"/>
              <w:jc w:val="right"/>
              <w:rPr>
                <w:rFonts w:ascii="Calibri" w:eastAsia="Times New Roman" w:hAnsi="Calibri" w:cs="Times New Roman"/>
                <w:color w:val="000000"/>
                <w:lang w:eastAsia="en-IN"/>
              </w:rPr>
            </w:pPr>
            <w:r w:rsidRPr="005F6E6F">
              <w:rPr>
                <w:rFonts w:ascii="Calibri" w:eastAsia="Times New Roman" w:hAnsi="Calibri" w:cs="Times New Roman"/>
                <w:color w:val="000000"/>
                <w:lang w:eastAsia="en-IN"/>
              </w:rPr>
              <w:t>130</w:t>
            </w:r>
          </w:p>
        </w:tc>
        <w:tc>
          <w:tcPr>
            <w:tcW w:w="974" w:type="dxa"/>
            <w:tcBorders>
              <w:top w:val="nil"/>
              <w:left w:val="nil"/>
              <w:bottom w:val="nil"/>
              <w:right w:val="nil"/>
            </w:tcBorders>
            <w:shd w:val="clear" w:color="auto" w:fill="auto"/>
            <w:noWrap/>
            <w:vAlign w:val="bottom"/>
            <w:hideMark/>
          </w:tcPr>
          <w:p w:rsidR="005F6E6F" w:rsidRPr="005F6E6F" w:rsidRDefault="005F6E6F" w:rsidP="005F6E6F">
            <w:pPr>
              <w:spacing w:after="0" w:line="240" w:lineRule="auto"/>
              <w:jc w:val="right"/>
              <w:rPr>
                <w:rFonts w:ascii="Calibri" w:eastAsia="Times New Roman" w:hAnsi="Calibri" w:cs="Times New Roman"/>
                <w:color w:val="000000"/>
                <w:lang w:eastAsia="en-IN"/>
              </w:rPr>
            </w:pPr>
            <w:r w:rsidRPr="005F6E6F">
              <w:rPr>
                <w:rFonts w:ascii="Calibri" w:eastAsia="Times New Roman" w:hAnsi="Calibri" w:cs="Times New Roman"/>
                <w:color w:val="000000"/>
                <w:lang w:eastAsia="en-IN"/>
              </w:rPr>
              <w:t>60</w:t>
            </w:r>
          </w:p>
        </w:tc>
        <w:tc>
          <w:tcPr>
            <w:tcW w:w="1103" w:type="dxa"/>
            <w:tcBorders>
              <w:top w:val="nil"/>
              <w:left w:val="nil"/>
              <w:bottom w:val="nil"/>
              <w:right w:val="nil"/>
            </w:tcBorders>
            <w:shd w:val="clear" w:color="auto" w:fill="auto"/>
            <w:noWrap/>
            <w:vAlign w:val="bottom"/>
            <w:hideMark/>
          </w:tcPr>
          <w:p w:rsidR="005F6E6F" w:rsidRPr="005F6E6F" w:rsidRDefault="005F6E6F" w:rsidP="005F6E6F">
            <w:pPr>
              <w:spacing w:after="0" w:line="240" w:lineRule="auto"/>
              <w:jc w:val="right"/>
              <w:rPr>
                <w:rFonts w:ascii="Calibri" w:eastAsia="Times New Roman" w:hAnsi="Calibri" w:cs="Times New Roman"/>
                <w:color w:val="000000"/>
                <w:lang w:eastAsia="en-IN"/>
              </w:rPr>
            </w:pPr>
            <w:r w:rsidRPr="005F6E6F">
              <w:rPr>
                <w:rFonts w:ascii="Calibri" w:eastAsia="Times New Roman" w:hAnsi="Calibri" w:cs="Times New Roman"/>
                <w:color w:val="000000"/>
                <w:lang w:eastAsia="en-IN"/>
              </w:rPr>
              <w:t>53</w:t>
            </w:r>
          </w:p>
        </w:tc>
        <w:tc>
          <w:tcPr>
            <w:tcW w:w="683" w:type="dxa"/>
            <w:tcBorders>
              <w:top w:val="nil"/>
              <w:left w:val="nil"/>
              <w:bottom w:val="nil"/>
              <w:right w:val="nil"/>
            </w:tcBorders>
            <w:shd w:val="clear" w:color="auto" w:fill="auto"/>
            <w:noWrap/>
            <w:vAlign w:val="bottom"/>
            <w:hideMark/>
          </w:tcPr>
          <w:p w:rsidR="005F6E6F" w:rsidRPr="005F6E6F" w:rsidRDefault="005F6E6F" w:rsidP="005F6E6F">
            <w:pPr>
              <w:spacing w:after="0" w:line="240" w:lineRule="auto"/>
              <w:jc w:val="right"/>
              <w:rPr>
                <w:rFonts w:ascii="Calibri" w:eastAsia="Times New Roman" w:hAnsi="Calibri" w:cs="Times New Roman"/>
                <w:color w:val="000000"/>
                <w:lang w:eastAsia="en-IN"/>
              </w:rPr>
            </w:pPr>
            <w:r w:rsidRPr="005F6E6F">
              <w:rPr>
                <w:rFonts w:ascii="Calibri" w:eastAsia="Times New Roman" w:hAnsi="Calibri" w:cs="Times New Roman"/>
                <w:color w:val="000000"/>
                <w:lang w:eastAsia="en-IN"/>
              </w:rPr>
              <w:t>616</w:t>
            </w:r>
          </w:p>
        </w:tc>
      </w:tr>
      <w:tr w:rsidR="005F6E6F" w:rsidRPr="005F6E6F" w:rsidTr="0021385B">
        <w:trPr>
          <w:trHeight w:val="300"/>
          <w:jc w:val="center"/>
        </w:trPr>
        <w:tc>
          <w:tcPr>
            <w:tcW w:w="1196" w:type="dxa"/>
            <w:tcBorders>
              <w:top w:val="nil"/>
              <w:left w:val="nil"/>
              <w:bottom w:val="nil"/>
              <w:right w:val="nil"/>
            </w:tcBorders>
            <w:shd w:val="clear" w:color="auto" w:fill="auto"/>
            <w:noWrap/>
            <w:vAlign w:val="bottom"/>
            <w:hideMark/>
          </w:tcPr>
          <w:p w:rsidR="005F6E6F" w:rsidRPr="005F6E6F" w:rsidRDefault="005F6E6F" w:rsidP="005F6E6F">
            <w:pPr>
              <w:spacing w:after="0" w:line="240" w:lineRule="auto"/>
              <w:rPr>
                <w:rFonts w:ascii="Calibri" w:eastAsia="Times New Roman" w:hAnsi="Calibri" w:cs="Times New Roman"/>
                <w:color w:val="000000"/>
                <w:lang w:eastAsia="en-IN"/>
              </w:rPr>
            </w:pPr>
            <w:r w:rsidRPr="005F6E6F">
              <w:rPr>
                <w:rFonts w:ascii="Calibri" w:eastAsia="Times New Roman" w:hAnsi="Calibri" w:cs="Times New Roman"/>
                <w:color w:val="000000"/>
                <w:lang w:eastAsia="en-IN"/>
              </w:rPr>
              <w:t>OBC</w:t>
            </w:r>
          </w:p>
        </w:tc>
        <w:tc>
          <w:tcPr>
            <w:tcW w:w="1025" w:type="dxa"/>
            <w:tcBorders>
              <w:top w:val="nil"/>
              <w:left w:val="nil"/>
              <w:bottom w:val="nil"/>
              <w:right w:val="nil"/>
            </w:tcBorders>
            <w:shd w:val="clear" w:color="auto" w:fill="auto"/>
            <w:noWrap/>
            <w:vAlign w:val="bottom"/>
            <w:hideMark/>
          </w:tcPr>
          <w:p w:rsidR="005F6E6F" w:rsidRPr="005F6E6F" w:rsidRDefault="005F6E6F" w:rsidP="005F6E6F">
            <w:pPr>
              <w:spacing w:after="0" w:line="240" w:lineRule="auto"/>
              <w:jc w:val="right"/>
              <w:rPr>
                <w:rFonts w:ascii="Calibri" w:eastAsia="Times New Roman" w:hAnsi="Calibri" w:cs="Times New Roman"/>
                <w:color w:val="000000"/>
                <w:lang w:eastAsia="en-IN"/>
              </w:rPr>
            </w:pPr>
            <w:r w:rsidRPr="005F6E6F">
              <w:rPr>
                <w:rFonts w:ascii="Calibri" w:eastAsia="Times New Roman" w:hAnsi="Calibri" w:cs="Times New Roman"/>
                <w:color w:val="000000"/>
                <w:lang w:eastAsia="en-IN"/>
              </w:rPr>
              <w:t>56</w:t>
            </w:r>
          </w:p>
        </w:tc>
        <w:tc>
          <w:tcPr>
            <w:tcW w:w="1119" w:type="dxa"/>
            <w:tcBorders>
              <w:top w:val="nil"/>
              <w:left w:val="nil"/>
              <w:bottom w:val="nil"/>
              <w:right w:val="nil"/>
            </w:tcBorders>
            <w:shd w:val="clear" w:color="auto" w:fill="auto"/>
            <w:noWrap/>
            <w:vAlign w:val="bottom"/>
            <w:hideMark/>
          </w:tcPr>
          <w:p w:rsidR="005F6E6F" w:rsidRPr="005F6E6F" w:rsidRDefault="005F6E6F" w:rsidP="005F6E6F">
            <w:pPr>
              <w:spacing w:after="0" w:line="240" w:lineRule="auto"/>
              <w:jc w:val="right"/>
              <w:rPr>
                <w:rFonts w:ascii="Calibri" w:eastAsia="Times New Roman" w:hAnsi="Calibri" w:cs="Times New Roman"/>
                <w:color w:val="000000"/>
                <w:lang w:eastAsia="en-IN"/>
              </w:rPr>
            </w:pPr>
            <w:r w:rsidRPr="005F6E6F">
              <w:rPr>
                <w:rFonts w:ascii="Calibri" w:eastAsia="Times New Roman" w:hAnsi="Calibri" w:cs="Times New Roman"/>
                <w:color w:val="000000"/>
                <w:lang w:eastAsia="en-IN"/>
              </w:rPr>
              <w:t>57</w:t>
            </w:r>
          </w:p>
        </w:tc>
        <w:tc>
          <w:tcPr>
            <w:tcW w:w="1083" w:type="dxa"/>
            <w:tcBorders>
              <w:top w:val="nil"/>
              <w:left w:val="nil"/>
              <w:bottom w:val="nil"/>
              <w:right w:val="nil"/>
            </w:tcBorders>
            <w:shd w:val="clear" w:color="auto" w:fill="auto"/>
            <w:noWrap/>
            <w:vAlign w:val="bottom"/>
            <w:hideMark/>
          </w:tcPr>
          <w:p w:rsidR="005F6E6F" w:rsidRPr="005F6E6F" w:rsidRDefault="005F6E6F" w:rsidP="005F6E6F">
            <w:pPr>
              <w:spacing w:after="0" w:line="240" w:lineRule="auto"/>
              <w:jc w:val="right"/>
              <w:rPr>
                <w:rFonts w:ascii="Calibri" w:eastAsia="Times New Roman" w:hAnsi="Calibri" w:cs="Times New Roman"/>
                <w:color w:val="000000"/>
                <w:lang w:eastAsia="en-IN"/>
              </w:rPr>
            </w:pPr>
            <w:r w:rsidRPr="005F6E6F">
              <w:rPr>
                <w:rFonts w:ascii="Calibri" w:eastAsia="Times New Roman" w:hAnsi="Calibri" w:cs="Times New Roman"/>
                <w:color w:val="000000"/>
                <w:lang w:eastAsia="en-IN"/>
              </w:rPr>
              <w:t>612</w:t>
            </w:r>
          </w:p>
        </w:tc>
        <w:tc>
          <w:tcPr>
            <w:tcW w:w="974" w:type="dxa"/>
            <w:tcBorders>
              <w:top w:val="nil"/>
              <w:left w:val="nil"/>
              <w:bottom w:val="nil"/>
              <w:right w:val="nil"/>
            </w:tcBorders>
            <w:shd w:val="clear" w:color="auto" w:fill="auto"/>
            <w:noWrap/>
            <w:vAlign w:val="bottom"/>
            <w:hideMark/>
          </w:tcPr>
          <w:p w:rsidR="005F6E6F" w:rsidRPr="005F6E6F" w:rsidRDefault="005F6E6F" w:rsidP="005F6E6F">
            <w:pPr>
              <w:spacing w:after="0" w:line="240" w:lineRule="auto"/>
              <w:jc w:val="right"/>
              <w:rPr>
                <w:rFonts w:ascii="Calibri" w:eastAsia="Times New Roman" w:hAnsi="Calibri" w:cs="Times New Roman"/>
                <w:color w:val="000000"/>
                <w:lang w:eastAsia="en-IN"/>
              </w:rPr>
            </w:pPr>
            <w:r w:rsidRPr="005F6E6F">
              <w:rPr>
                <w:rFonts w:ascii="Calibri" w:eastAsia="Times New Roman" w:hAnsi="Calibri" w:cs="Times New Roman"/>
                <w:color w:val="000000"/>
                <w:lang w:eastAsia="en-IN"/>
              </w:rPr>
              <w:t>768</w:t>
            </w:r>
          </w:p>
        </w:tc>
        <w:tc>
          <w:tcPr>
            <w:tcW w:w="1103" w:type="dxa"/>
            <w:tcBorders>
              <w:top w:val="nil"/>
              <w:left w:val="nil"/>
              <w:bottom w:val="nil"/>
              <w:right w:val="nil"/>
            </w:tcBorders>
            <w:shd w:val="clear" w:color="auto" w:fill="auto"/>
            <w:noWrap/>
            <w:vAlign w:val="bottom"/>
            <w:hideMark/>
          </w:tcPr>
          <w:p w:rsidR="005F6E6F" w:rsidRPr="005F6E6F" w:rsidRDefault="005F6E6F" w:rsidP="005F6E6F">
            <w:pPr>
              <w:spacing w:after="0" w:line="240" w:lineRule="auto"/>
              <w:jc w:val="right"/>
              <w:rPr>
                <w:rFonts w:ascii="Calibri" w:eastAsia="Times New Roman" w:hAnsi="Calibri" w:cs="Times New Roman"/>
                <w:color w:val="000000"/>
                <w:lang w:eastAsia="en-IN"/>
              </w:rPr>
            </w:pPr>
            <w:r w:rsidRPr="005F6E6F">
              <w:rPr>
                <w:rFonts w:ascii="Calibri" w:eastAsia="Times New Roman" w:hAnsi="Calibri" w:cs="Times New Roman"/>
                <w:color w:val="000000"/>
                <w:lang w:eastAsia="en-IN"/>
              </w:rPr>
              <w:t>775</w:t>
            </w:r>
          </w:p>
        </w:tc>
        <w:tc>
          <w:tcPr>
            <w:tcW w:w="683" w:type="dxa"/>
            <w:tcBorders>
              <w:top w:val="nil"/>
              <w:left w:val="nil"/>
              <w:bottom w:val="nil"/>
              <w:right w:val="nil"/>
            </w:tcBorders>
            <w:shd w:val="clear" w:color="auto" w:fill="auto"/>
            <w:noWrap/>
            <w:vAlign w:val="bottom"/>
            <w:hideMark/>
          </w:tcPr>
          <w:p w:rsidR="005F6E6F" w:rsidRPr="005F6E6F" w:rsidRDefault="005F6E6F" w:rsidP="005F6E6F">
            <w:pPr>
              <w:spacing w:after="0" w:line="240" w:lineRule="auto"/>
              <w:jc w:val="right"/>
              <w:rPr>
                <w:rFonts w:ascii="Calibri" w:eastAsia="Times New Roman" w:hAnsi="Calibri" w:cs="Times New Roman"/>
                <w:color w:val="000000"/>
                <w:lang w:eastAsia="en-IN"/>
              </w:rPr>
            </w:pPr>
            <w:r w:rsidRPr="005F6E6F">
              <w:rPr>
                <w:rFonts w:ascii="Calibri" w:eastAsia="Times New Roman" w:hAnsi="Calibri" w:cs="Times New Roman"/>
                <w:color w:val="000000"/>
                <w:lang w:eastAsia="en-IN"/>
              </w:rPr>
              <w:t>2268</w:t>
            </w:r>
          </w:p>
        </w:tc>
      </w:tr>
      <w:tr w:rsidR="005F6E6F" w:rsidRPr="005F6E6F" w:rsidTr="0021385B">
        <w:trPr>
          <w:trHeight w:val="300"/>
          <w:jc w:val="center"/>
        </w:trPr>
        <w:tc>
          <w:tcPr>
            <w:tcW w:w="1196" w:type="dxa"/>
            <w:tcBorders>
              <w:top w:val="nil"/>
              <w:left w:val="nil"/>
              <w:bottom w:val="nil"/>
              <w:right w:val="nil"/>
            </w:tcBorders>
            <w:shd w:val="clear" w:color="auto" w:fill="auto"/>
            <w:noWrap/>
            <w:vAlign w:val="bottom"/>
            <w:hideMark/>
          </w:tcPr>
          <w:p w:rsidR="005F6E6F" w:rsidRPr="005F6E6F" w:rsidRDefault="005F6E6F" w:rsidP="005F6E6F">
            <w:pPr>
              <w:spacing w:after="0" w:line="240" w:lineRule="auto"/>
              <w:rPr>
                <w:rFonts w:ascii="Calibri" w:eastAsia="Times New Roman" w:hAnsi="Calibri" w:cs="Times New Roman"/>
                <w:color w:val="000000"/>
                <w:lang w:eastAsia="en-IN"/>
              </w:rPr>
            </w:pPr>
            <w:r w:rsidRPr="005F6E6F">
              <w:rPr>
                <w:rFonts w:ascii="Calibri" w:eastAsia="Times New Roman" w:hAnsi="Calibri" w:cs="Times New Roman"/>
                <w:color w:val="000000"/>
                <w:lang w:eastAsia="en-IN"/>
              </w:rPr>
              <w:t>General</w:t>
            </w:r>
          </w:p>
        </w:tc>
        <w:tc>
          <w:tcPr>
            <w:tcW w:w="1025" w:type="dxa"/>
            <w:tcBorders>
              <w:top w:val="nil"/>
              <w:left w:val="nil"/>
              <w:bottom w:val="nil"/>
              <w:right w:val="nil"/>
            </w:tcBorders>
            <w:shd w:val="clear" w:color="auto" w:fill="auto"/>
            <w:noWrap/>
            <w:vAlign w:val="bottom"/>
            <w:hideMark/>
          </w:tcPr>
          <w:p w:rsidR="005F6E6F" w:rsidRPr="005F6E6F" w:rsidRDefault="005F6E6F" w:rsidP="005F6E6F">
            <w:pPr>
              <w:spacing w:after="0" w:line="240" w:lineRule="auto"/>
              <w:jc w:val="right"/>
              <w:rPr>
                <w:rFonts w:ascii="Calibri" w:eastAsia="Times New Roman" w:hAnsi="Calibri" w:cs="Times New Roman"/>
                <w:color w:val="000000"/>
                <w:lang w:eastAsia="en-IN"/>
              </w:rPr>
            </w:pPr>
            <w:r w:rsidRPr="005F6E6F">
              <w:rPr>
                <w:rFonts w:ascii="Calibri" w:eastAsia="Times New Roman" w:hAnsi="Calibri" w:cs="Times New Roman"/>
                <w:color w:val="000000"/>
                <w:lang w:eastAsia="en-IN"/>
              </w:rPr>
              <w:t>532</w:t>
            </w:r>
          </w:p>
        </w:tc>
        <w:tc>
          <w:tcPr>
            <w:tcW w:w="1119" w:type="dxa"/>
            <w:tcBorders>
              <w:top w:val="nil"/>
              <w:left w:val="nil"/>
              <w:bottom w:val="nil"/>
              <w:right w:val="nil"/>
            </w:tcBorders>
            <w:shd w:val="clear" w:color="auto" w:fill="auto"/>
            <w:noWrap/>
            <w:vAlign w:val="bottom"/>
            <w:hideMark/>
          </w:tcPr>
          <w:p w:rsidR="005F6E6F" w:rsidRPr="005F6E6F" w:rsidRDefault="005F6E6F" w:rsidP="005F6E6F">
            <w:pPr>
              <w:spacing w:after="0" w:line="240" w:lineRule="auto"/>
              <w:jc w:val="right"/>
              <w:rPr>
                <w:rFonts w:ascii="Calibri" w:eastAsia="Times New Roman" w:hAnsi="Calibri" w:cs="Times New Roman"/>
                <w:color w:val="000000"/>
                <w:lang w:eastAsia="en-IN"/>
              </w:rPr>
            </w:pPr>
            <w:r w:rsidRPr="005F6E6F">
              <w:rPr>
                <w:rFonts w:ascii="Calibri" w:eastAsia="Times New Roman" w:hAnsi="Calibri" w:cs="Times New Roman"/>
                <w:color w:val="000000"/>
                <w:lang w:eastAsia="en-IN"/>
              </w:rPr>
              <w:t>525</w:t>
            </w:r>
          </w:p>
        </w:tc>
        <w:tc>
          <w:tcPr>
            <w:tcW w:w="1083" w:type="dxa"/>
            <w:tcBorders>
              <w:top w:val="nil"/>
              <w:left w:val="nil"/>
              <w:bottom w:val="nil"/>
              <w:right w:val="nil"/>
            </w:tcBorders>
            <w:shd w:val="clear" w:color="auto" w:fill="auto"/>
            <w:noWrap/>
            <w:vAlign w:val="bottom"/>
            <w:hideMark/>
          </w:tcPr>
          <w:p w:rsidR="005F6E6F" w:rsidRPr="005F6E6F" w:rsidRDefault="005F6E6F" w:rsidP="005F6E6F">
            <w:pPr>
              <w:spacing w:after="0" w:line="240" w:lineRule="auto"/>
              <w:jc w:val="right"/>
              <w:rPr>
                <w:rFonts w:ascii="Calibri" w:eastAsia="Times New Roman" w:hAnsi="Calibri" w:cs="Times New Roman"/>
                <w:color w:val="000000"/>
                <w:lang w:eastAsia="en-IN"/>
              </w:rPr>
            </w:pPr>
            <w:r w:rsidRPr="005F6E6F">
              <w:rPr>
                <w:rFonts w:ascii="Calibri" w:eastAsia="Times New Roman" w:hAnsi="Calibri" w:cs="Times New Roman"/>
                <w:color w:val="000000"/>
                <w:lang w:eastAsia="en-IN"/>
              </w:rPr>
              <w:t>459</w:t>
            </w:r>
          </w:p>
        </w:tc>
        <w:tc>
          <w:tcPr>
            <w:tcW w:w="974" w:type="dxa"/>
            <w:tcBorders>
              <w:top w:val="nil"/>
              <w:left w:val="nil"/>
              <w:bottom w:val="nil"/>
              <w:right w:val="nil"/>
            </w:tcBorders>
            <w:shd w:val="clear" w:color="auto" w:fill="auto"/>
            <w:noWrap/>
            <w:vAlign w:val="bottom"/>
            <w:hideMark/>
          </w:tcPr>
          <w:p w:rsidR="005F6E6F" w:rsidRPr="005F6E6F" w:rsidRDefault="005F6E6F" w:rsidP="005F6E6F">
            <w:pPr>
              <w:spacing w:after="0" w:line="240" w:lineRule="auto"/>
              <w:jc w:val="right"/>
              <w:rPr>
                <w:rFonts w:ascii="Calibri" w:eastAsia="Times New Roman" w:hAnsi="Calibri" w:cs="Times New Roman"/>
                <w:color w:val="000000"/>
                <w:lang w:eastAsia="en-IN"/>
              </w:rPr>
            </w:pPr>
            <w:r w:rsidRPr="005F6E6F">
              <w:rPr>
                <w:rFonts w:ascii="Calibri" w:eastAsia="Times New Roman" w:hAnsi="Calibri" w:cs="Times New Roman"/>
                <w:color w:val="000000"/>
                <w:lang w:eastAsia="en-IN"/>
              </w:rPr>
              <w:t>509</w:t>
            </w:r>
          </w:p>
        </w:tc>
        <w:tc>
          <w:tcPr>
            <w:tcW w:w="1103" w:type="dxa"/>
            <w:tcBorders>
              <w:top w:val="nil"/>
              <w:left w:val="nil"/>
              <w:bottom w:val="nil"/>
              <w:right w:val="nil"/>
            </w:tcBorders>
            <w:shd w:val="clear" w:color="auto" w:fill="auto"/>
            <w:noWrap/>
            <w:vAlign w:val="bottom"/>
            <w:hideMark/>
          </w:tcPr>
          <w:p w:rsidR="005F6E6F" w:rsidRPr="005F6E6F" w:rsidRDefault="005F6E6F" w:rsidP="005F6E6F">
            <w:pPr>
              <w:spacing w:after="0" w:line="240" w:lineRule="auto"/>
              <w:jc w:val="right"/>
              <w:rPr>
                <w:rFonts w:ascii="Calibri" w:eastAsia="Times New Roman" w:hAnsi="Calibri" w:cs="Times New Roman"/>
                <w:color w:val="000000"/>
                <w:lang w:eastAsia="en-IN"/>
              </w:rPr>
            </w:pPr>
            <w:r w:rsidRPr="005F6E6F">
              <w:rPr>
                <w:rFonts w:ascii="Calibri" w:eastAsia="Times New Roman" w:hAnsi="Calibri" w:cs="Times New Roman"/>
                <w:color w:val="000000"/>
                <w:lang w:eastAsia="en-IN"/>
              </w:rPr>
              <w:t>553</w:t>
            </w:r>
          </w:p>
        </w:tc>
        <w:tc>
          <w:tcPr>
            <w:tcW w:w="683" w:type="dxa"/>
            <w:tcBorders>
              <w:top w:val="nil"/>
              <w:left w:val="nil"/>
              <w:bottom w:val="nil"/>
              <w:right w:val="nil"/>
            </w:tcBorders>
            <w:shd w:val="clear" w:color="auto" w:fill="auto"/>
            <w:noWrap/>
            <w:vAlign w:val="bottom"/>
            <w:hideMark/>
          </w:tcPr>
          <w:p w:rsidR="005F6E6F" w:rsidRPr="005F6E6F" w:rsidRDefault="005F6E6F" w:rsidP="005F6E6F">
            <w:pPr>
              <w:spacing w:after="0" w:line="240" w:lineRule="auto"/>
              <w:jc w:val="right"/>
              <w:rPr>
                <w:rFonts w:ascii="Calibri" w:eastAsia="Times New Roman" w:hAnsi="Calibri" w:cs="Times New Roman"/>
                <w:color w:val="000000"/>
                <w:lang w:eastAsia="en-IN"/>
              </w:rPr>
            </w:pPr>
            <w:r w:rsidRPr="005F6E6F">
              <w:rPr>
                <w:rFonts w:ascii="Calibri" w:eastAsia="Times New Roman" w:hAnsi="Calibri" w:cs="Times New Roman"/>
                <w:color w:val="000000"/>
                <w:lang w:eastAsia="en-IN"/>
              </w:rPr>
              <w:t>2578</w:t>
            </w:r>
          </w:p>
        </w:tc>
      </w:tr>
      <w:tr w:rsidR="005F6E6F" w:rsidRPr="005F6E6F" w:rsidTr="0021385B">
        <w:trPr>
          <w:trHeight w:val="300"/>
          <w:jc w:val="center"/>
        </w:trPr>
        <w:tc>
          <w:tcPr>
            <w:tcW w:w="1196" w:type="dxa"/>
            <w:tcBorders>
              <w:top w:val="single" w:sz="4" w:space="0" w:color="auto"/>
              <w:left w:val="nil"/>
              <w:bottom w:val="single" w:sz="4" w:space="0" w:color="auto"/>
              <w:right w:val="nil"/>
            </w:tcBorders>
            <w:shd w:val="clear" w:color="auto" w:fill="auto"/>
            <w:noWrap/>
            <w:vAlign w:val="bottom"/>
            <w:hideMark/>
          </w:tcPr>
          <w:p w:rsidR="005F6E6F" w:rsidRPr="005F6E6F" w:rsidRDefault="005F6E6F" w:rsidP="005F6E6F">
            <w:pPr>
              <w:spacing w:after="0" w:line="240" w:lineRule="auto"/>
              <w:rPr>
                <w:rFonts w:ascii="Calibri" w:eastAsia="Times New Roman" w:hAnsi="Calibri" w:cs="Times New Roman"/>
                <w:b/>
                <w:bCs/>
                <w:color w:val="000000"/>
                <w:lang w:eastAsia="en-IN"/>
              </w:rPr>
            </w:pPr>
            <w:r w:rsidRPr="005F6E6F">
              <w:rPr>
                <w:rFonts w:ascii="Calibri" w:eastAsia="Times New Roman" w:hAnsi="Calibri" w:cs="Times New Roman"/>
                <w:b/>
                <w:bCs/>
                <w:color w:val="000000"/>
                <w:lang w:eastAsia="en-IN"/>
              </w:rPr>
              <w:t>Total</w:t>
            </w:r>
          </w:p>
        </w:tc>
        <w:tc>
          <w:tcPr>
            <w:tcW w:w="1025" w:type="dxa"/>
            <w:tcBorders>
              <w:top w:val="single" w:sz="4" w:space="0" w:color="auto"/>
              <w:left w:val="nil"/>
              <w:bottom w:val="single" w:sz="4" w:space="0" w:color="auto"/>
              <w:right w:val="nil"/>
            </w:tcBorders>
            <w:shd w:val="clear" w:color="auto" w:fill="auto"/>
            <w:noWrap/>
            <w:vAlign w:val="bottom"/>
            <w:hideMark/>
          </w:tcPr>
          <w:p w:rsidR="005F6E6F" w:rsidRPr="005F6E6F" w:rsidRDefault="005F6E6F" w:rsidP="005F6E6F">
            <w:pPr>
              <w:spacing w:after="0" w:line="240" w:lineRule="auto"/>
              <w:jc w:val="right"/>
              <w:rPr>
                <w:rFonts w:ascii="Calibri" w:eastAsia="Times New Roman" w:hAnsi="Calibri" w:cs="Times New Roman"/>
                <w:b/>
                <w:bCs/>
                <w:color w:val="000000"/>
                <w:lang w:eastAsia="en-IN"/>
              </w:rPr>
            </w:pPr>
            <w:r w:rsidRPr="005F6E6F">
              <w:rPr>
                <w:rFonts w:ascii="Calibri" w:eastAsia="Times New Roman" w:hAnsi="Calibri" w:cs="Times New Roman"/>
                <w:b/>
                <w:bCs/>
                <w:color w:val="000000"/>
                <w:lang w:eastAsia="en-IN"/>
              </w:rPr>
              <w:t>1300</w:t>
            </w:r>
          </w:p>
        </w:tc>
        <w:tc>
          <w:tcPr>
            <w:tcW w:w="1119" w:type="dxa"/>
            <w:tcBorders>
              <w:top w:val="single" w:sz="4" w:space="0" w:color="auto"/>
              <w:left w:val="nil"/>
              <w:bottom w:val="single" w:sz="4" w:space="0" w:color="auto"/>
              <w:right w:val="nil"/>
            </w:tcBorders>
            <w:shd w:val="clear" w:color="auto" w:fill="auto"/>
            <w:noWrap/>
            <w:vAlign w:val="bottom"/>
            <w:hideMark/>
          </w:tcPr>
          <w:p w:rsidR="005F6E6F" w:rsidRPr="005F6E6F" w:rsidRDefault="005F6E6F" w:rsidP="005F6E6F">
            <w:pPr>
              <w:spacing w:after="0" w:line="240" w:lineRule="auto"/>
              <w:jc w:val="right"/>
              <w:rPr>
                <w:rFonts w:ascii="Calibri" w:eastAsia="Times New Roman" w:hAnsi="Calibri" w:cs="Times New Roman"/>
                <w:b/>
                <w:bCs/>
                <w:color w:val="000000"/>
                <w:lang w:eastAsia="en-IN"/>
              </w:rPr>
            </w:pPr>
            <w:r w:rsidRPr="005F6E6F">
              <w:rPr>
                <w:rFonts w:ascii="Calibri" w:eastAsia="Times New Roman" w:hAnsi="Calibri" w:cs="Times New Roman"/>
                <w:b/>
                <w:bCs/>
                <w:color w:val="000000"/>
                <w:lang w:eastAsia="en-IN"/>
              </w:rPr>
              <w:t>1300</w:t>
            </w:r>
          </w:p>
        </w:tc>
        <w:tc>
          <w:tcPr>
            <w:tcW w:w="1083" w:type="dxa"/>
            <w:tcBorders>
              <w:top w:val="single" w:sz="4" w:space="0" w:color="auto"/>
              <w:left w:val="nil"/>
              <w:bottom w:val="single" w:sz="4" w:space="0" w:color="auto"/>
              <w:right w:val="nil"/>
            </w:tcBorders>
            <w:shd w:val="clear" w:color="auto" w:fill="auto"/>
            <w:noWrap/>
            <w:vAlign w:val="bottom"/>
            <w:hideMark/>
          </w:tcPr>
          <w:p w:rsidR="005F6E6F" w:rsidRPr="005F6E6F" w:rsidRDefault="005F6E6F" w:rsidP="005F6E6F">
            <w:pPr>
              <w:spacing w:after="0" w:line="240" w:lineRule="auto"/>
              <w:jc w:val="right"/>
              <w:rPr>
                <w:rFonts w:ascii="Calibri" w:eastAsia="Times New Roman" w:hAnsi="Calibri" w:cs="Times New Roman"/>
                <w:b/>
                <w:bCs/>
                <w:color w:val="000000"/>
                <w:lang w:eastAsia="en-IN"/>
              </w:rPr>
            </w:pPr>
            <w:r w:rsidRPr="005F6E6F">
              <w:rPr>
                <w:rFonts w:ascii="Calibri" w:eastAsia="Times New Roman" w:hAnsi="Calibri" w:cs="Times New Roman"/>
                <w:b/>
                <w:bCs/>
                <w:color w:val="000000"/>
                <w:lang w:eastAsia="en-IN"/>
              </w:rPr>
              <w:t>1451</w:t>
            </w:r>
          </w:p>
        </w:tc>
        <w:tc>
          <w:tcPr>
            <w:tcW w:w="974" w:type="dxa"/>
            <w:tcBorders>
              <w:top w:val="single" w:sz="4" w:space="0" w:color="auto"/>
              <w:left w:val="nil"/>
              <w:bottom w:val="single" w:sz="4" w:space="0" w:color="auto"/>
              <w:right w:val="nil"/>
            </w:tcBorders>
            <w:shd w:val="clear" w:color="auto" w:fill="auto"/>
            <w:noWrap/>
            <w:vAlign w:val="bottom"/>
            <w:hideMark/>
          </w:tcPr>
          <w:p w:rsidR="005F6E6F" w:rsidRPr="005F6E6F" w:rsidRDefault="005F6E6F" w:rsidP="005F6E6F">
            <w:pPr>
              <w:spacing w:after="0" w:line="240" w:lineRule="auto"/>
              <w:jc w:val="right"/>
              <w:rPr>
                <w:rFonts w:ascii="Calibri" w:eastAsia="Times New Roman" w:hAnsi="Calibri" w:cs="Times New Roman"/>
                <w:b/>
                <w:bCs/>
                <w:color w:val="000000"/>
                <w:lang w:eastAsia="en-IN"/>
              </w:rPr>
            </w:pPr>
            <w:r w:rsidRPr="005F6E6F">
              <w:rPr>
                <w:rFonts w:ascii="Calibri" w:eastAsia="Times New Roman" w:hAnsi="Calibri" w:cs="Times New Roman"/>
                <w:b/>
                <w:bCs/>
                <w:color w:val="000000"/>
                <w:lang w:eastAsia="en-IN"/>
              </w:rPr>
              <w:t>1606</w:t>
            </w:r>
          </w:p>
        </w:tc>
        <w:tc>
          <w:tcPr>
            <w:tcW w:w="1103" w:type="dxa"/>
            <w:tcBorders>
              <w:top w:val="single" w:sz="4" w:space="0" w:color="auto"/>
              <w:left w:val="nil"/>
              <w:bottom w:val="single" w:sz="4" w:space="0" w:color="auto"/>
              <w:right w:val="nil"/>
            </w:tcBorders>
            <w:shd w:val="clear" w:color="auto" w:fill="auto"/>
            <w:noWrap/>
            <w:vAlign w:val="bottom"/>
            <w:hideMark/>
          </w:tcPr>
          <w:p w:rsidR="005F6E6F" w:rsidRPr="005F6E6F" w:rsidRDefault="005F6E6F" w:rsidP="005F6E6F">
            <w:pPr>
              <w:spacing w:after="0" w:line="240" w:lineRule="auto"/>
              <w:jc w:val="right"/>
              <w:rPr>
                <w:rFonts w:ascii="Calibri" w:eastAsia="Times New Roman" w:hAnsi="Calibri" w:cs="Times New Roman"/>
                <w:b/>
                <w:bCs/>
                <w:color w:val="000000"/>
                <w:lang w:eastAsia="en-IN"/>
              </w:rPr>
            </w:pPr>
            <w:r w:rsidRPr="005F6E6F">
              <w:rPr>
                <w:rFonts w:ascii="Calibri" w:eastAsia="Times New Roman" w:hAnsi="Calibri" w:cs="Times New Roman"/>
                <w:b/>
                <w:bCs/>
                <w:color w:val="000000"/>
                <w:lang w:eastAsia="en-IN"/>
              </w:rPr>
              <w:t>1662</w:t>
            </w:r>
          </w:p>
        </w:tc>
        <w:tc>
          <w:tcPr>
            <w:tcW w:w="683" w:type="dxa"/>
            <w:tcBorders>
              <w:top w:val="single" w:sz="4" w:space="0" w:color="auto"/>
              <w:left w:val="nil"/>
              <w:bottom w:val="single" w:sz="4" w:space="0" w:color="auto"/>
              <w:right w:val="nil"/>
            </w:tcBorders>
            <w:shd w:val="clear" w:color="auto" w:fill="auto"/>
            <w:noWrap/>
            <w:vAlign w:val="bottom"/>
            <w:hideMark/>
          </w:tcPr>
          <w:p w:rsidR="005F6E6F" w:rsidRPr="005F6E6F" w:rsidRDefault="005F6E6F" w:rsidP="005F6E6F">
            <w:pPr>
              <w:spacing w:after="0" w:line="240" w:lineRule="auto"/>
              <w:jc w:val="right"/>
              <w:rPr>
                <w:rFonts w:ascii="Calibri" w:eastAsia="Times New Roman" w:hAnsi="Calibri" w:cs="Times New Roman"/>
                <w:b/>
                <w:bCs/>
                <w:color w:val="000000"/>
                <w:lang w:eastAsia="en-IN"/>
              </w:rPr>
            </w:pPr>
            <w:r w:rsidRPr="005F6E6F">
              <w:rPr>
                <w:rFonts w:ascii="Calibri" w:eastAsia="Times New Roman" w:hAnsi="Calibri" w:cs="Times New Roman"/>
                <w:b/>
                <w:bCs/>
                <w:color w:val="000000"/>
                <w:lang w:eastAsia="en-IN"/>
              </w:rPr>
              <w:t>7319</w:t>
            </w:r>
          </w:p>
        </w:tc>
      </w:tr>
    </w:tbl>
    <w:p w:rsidR="005F6E6F" w:rsidRDefault="001B4CA9" w:rsidP="00D17727">
      <w:pPr>
        <w:jc w:val="both"/>
      </w:pPr>
      <w:r w:rsidRPr="00D12469">
        <w:t>It is interesting to note that the share of Schedule Caste category decreased</w:t>
      </w:r>
      <w:r w:rsidRPr="00D12469" w:rsidDel="0066546C">
        <w:t xml:space="preserve"> </w:t>
      </w:r>
      <w:r w:rsidR="00B47BF0">
        <w:t xml:space="preserve">from 42% </w:t>
      </w:r>
      <w:r w:rsidRPr="00D12469">
        <w:t xml:space="preserve">to 17% </w:t>
      </w:r>
      <w:r w:rsidR="00411725">
        <w:t>from</w:t>
      </w:r>
      <w:r w:rsidRPr="00D12469">
        <w:t xml:space="preserve"> the first two years of the XI FYP. Similarly the share of Scheduled Tribe trainees too decreased to 3% by the end of </w:t>
      </w:r>
      <w:r w:rsidR="0008773E">
        <w:t>XI Five Year Plan</w:t>
      </w:r>
      <w:r w:rsidRPr="00D12469">
        <w:t xml:space="preserve"> from 12% during 2007-08. During the corresponding period, the share of the OBC category increased </w:t>
      </w:r>
      <w:r w:rsidR="008A152A" w:rsidRPr="00D12469">
        <w:t>from 4</w:t>
      </w:r>
      <w:r w:rsidRPr="00D12469">
        <w:t>% to 46%. It appears that participants from the General Category were covered to meet the</w:t>
      </w:r>
      <w:r w:rsidR="00411725">
        <w:t xml:space="preserve"> </w:t>
      </w:r>
      <w:r w:rsidR="008A152A">
        <w:t xml:space="preserve">overall </w:t>
      </w:r>
      <w:r w:rsidR="008A152A" w:rsidRPr="00D12469">
        <w:t>targets during</w:t>
      </w:r>
      <w:r w:rsidRPr="00D12469">
        <w:t xml:space="preserve"> the later years of the XI FYP.</w:t>
      </w:r>
      <w:r w:rsidR="0021385B">
        <w:t xml:space="preserve"> </w:t>
      </w:r>
    </w:p>
    <w:p w:rsidR="00FE7999" w:rsidRDefault="009C3C88" w:rsidP="009C3C88">
      <w:pPr>
        <w:pStyle w:val="Heading4"/>
      </w:pPr>
      <w:bookmarkStart w:id="128" w:name="_Toc388008107"/>
      <w:r>
        <w:t>4.3.3.4 Regional Participation of Trainees</w:t>
      </w:r>
      <w:bookmarkEnd w:id="128"/>
    </w:p>
    <w:p w:rsidR="0096636D" w:rsidRDefault="001B4CA9" w:rsidP="00D17727">
      <w:pPr>
        <w:jc w:val="both"/>
      </w:pPr>
      <w:r w:rsidRPr="00D12469">
        <w:t xml:space="preserve">Participants from Andhra Pradesh accounted for 48% of the total participants with 41 </w:t>
      </w:r>
      <w:r w:rsidR="000F2CA5">
        <w:t>%</w:t>
      </w:r>
      <w:r w:rsidRPr="00D12469">
        <w:t xml:space="preserve"> share being accounted for by neighbouring states including Orissa, Chhattisgarh, Karnataka and Tamil Nadu. The share of other states was mere 10% of the total. Among the neighbouring states, the Karnataka accounted for the maximum share at 22% (1591) followed by Tamil Nadu at 13% (954).</w:t>
      </w:r>
      <w:r w:rsidR="000F4A2B">
        <w:t xml:space="preserve"> </w:t>
      </w:r>
    </w:p>
    <w:p w:rsidR="000F4A2B" w:rsidRDefault="000F4A2B" w:rsidP="008714BF">
      <w:pPr>
        <w:pStyle w:val="Caption"/>
        <w:keepNext/>
        <w:spacing w:after="0"/>
        <w:jc w:val="center"/>
      </w:pPr>
      <w:bookmarkStart w:id="129" w:name="_Toc388008184"/>
      <w:r>
        <w:t xml:space="preserve">Table </w:t>
      </w:r>
      <w:r w:rsidR="00836EBA">
        <w:fldChar w:fldCharType="begin"/>
      </w:r>
      <w:r w:rsidR="00DD7BA7">
        <w:instrText xml:space="preserve"> SEQ Table \* ARABIC </w:instrText>
      </w:r>
      <w:r w:rsidR="00836EBA">
        <w:fldChar w:fldCharType="separate"/>
      </w:r>
      <w:r w:rsidR="004364AC">
        <w:rPr>
          <w:noProof/>
        </w:rPr>
        <w:t>26</w:t>
      </w:r>
      <w:r w:rsidR="00836EBA">
        <w:fldChar w:fldCharType="end"/>
      </w:r>
      <w:r>
        <w:t xml:space="preserve"> Regional Participation in training program in SRFMTTI during XI PP</w:t>
      </w:r>
      <w:bookmarkEnd w:id="129"/>
    </w:p>
    <w:tbl>
      <w:tblPr>
        <w:tblW w:w="9834" w:type="dxa"/>
        <w:jc w:val="center"/>
        <w:tblInd w:w="99" w:type="dxa"/>
        <w:tblLook w:val="04A0"/>
      </w:tblPr>
      <w:tblGrid>
        <w:gridCol w:w="1590"/>
        <w:gridCol w:w="663"/>
        <w:gridCol w:w="711"/>
        <w:gridCol w:w="663"/>
        <w:gridCol w:w="711"/>
        <w:gridCol w:w="663"/>
        <w:gridCol w:w="711"/>
        <w:gridCol w:w="663"/>
        <w:gridCol w:w="711"/>
        <w:gridCol w:w="663"/>
        <w:gridCol w:w="711"/>
        <w:gridCol w:w="663"/>
        <w:gridCol w:w="711"/>
      </w:tblGrid>
      <w:tr w:rsidR="0096636D" w:rsidRPr="0096636D" w:rsidTr="00B62639">
        <w:trPr>
          <w:trHeight w:val="300"/>
          <w:jc w:val="center"/>
        </w:trPr>
        <w:tc>
          <w:tcPr>
            <w:tcW w:w="1590" w:type="dxa"/>
            <w:vMerge w:val="restart"/>
            <w:tcBorders>
              <w:top w:val="single" w:sz="4" w:space="0" w:color="auto"/>
              <w:left w:val="nil"/>
              <w:bottom w:val="single" w:sz="4" w:space="0" w:color="000000"/>
              <w:right w:val="nil"/>
            </w:tcBorders>
            <w:shd w:val="clear" w:color="auto" w:fill="auto"/>
            <w:noWrap/>
            <w:hideMark/>
          </w:tcPr>
          <w:p w:rsidR="0096636D" w:rsidRPr="0096636D" w:rsidRDefault="0096636D" w:rsidP="008714BF">
            <w:pPr>
              <w:spacing w:after="0" w:line="240" w:lineRule="auto"/>
              <w:rPr>
                <w:rFonts w:ascii="Calibri" w:eastAsia="Times New Roman" w:hAnsi="Calibri" w:cs="Times New Roman"/>
                <w:b/>
                <w:color w:val="000000"/>
                <w:lang w:eastAsia="en-IN"/>
              </w:rPr>
            </w:pPr>
            <w:r w:rsidRPr="0096636D">
              <w:rPr>
                <w:rFonts w:ascii="Calibri" w:eastAsia="Times New Roman" w:hAnsi="Calibri" w:cs="Times New Roman"/>
                <w:b/>
                <w:color w:val="000000"/>
                <w:lang w:eastAsia="en-IN"/>
              </w:rPr>
              <w:t>States</w:t>
            </w:r>
          </w:p>
        </w:tc>
        <w:tc>
          <w:tcPr>
            <w:tcW w:w="1374" w:type="dxa"/>
            <w:gridSpan w:val="2"/>
            <w:tcBorders>
              <w:top w:val="single" w:sz="4" w:space="0" w:color="auto"/>
              <w:left w:val="nil"/>
              <w:bottom w:val="single" w:sz="4" w:space="0" w:color="auto"/>
              <w:right w:val="nil"/>
            </w:tcBorders>
            <w:shd w:val="clear" w:color="auto" w:fill="auto"/>
            <w:noWrap/>
            <w:vAlign w:val="bottom"/>
            <w:hideMark/>
          </w:tcPr>
          <w:p w:rsidR="0096636D" w:rsidRPr="0096636D" w:rsidRDefault="0096636D" w:rsidP="0096636D">
            <w:pPr>
              <w:spacing w:after="0" w:line="240" w:lineRule="auto"/>
              <w:jc w:val="center"/>
              <w:rPr>
                <w:rFonts w:ascii="Calibri" w:eastAsia="Times New Roman" w:hAnsi="Calibri" w:cs="Times New Roman"/>
                <w:b/>
                <w:color w:val="000000"/>
                <w:lang w:eastAsia="en-IN"/>
              </w:rPr>
            </w:pPr>
            <w:r w:rsidRPr="0096636D">
              <w:rPr>
                <w:rFonts w:ascii="Calibri" w:eastAsia="Times New Roman" w:hAnsi="Calibri" w:cs="Times New Roman"/>
                <w:b/>
                <w:color w:val="000000"/>
                <w:lang w:eastAsia="en-IN"/>
              </w:rPr>
              <w:t>2007-08</w:t>
            </w:r>
          </w:p>
        </w:tc>
        <w:tc>
          <w:tcPr>
            <w:tcW w:w="1374" w:type="dxa"/>
            <w:gridSpan w:val="2"/>
            <w:tcBorders>
              <w:top w:val="single" w:sz="4" w:space="0" w:color="auto"/>
              <w:left w:val="nil"/>
              <w:bottom w:val="single" w:sz="4" w:space="0" w:color="auto"/>
              <w:right w:val="nil"/>
            </w:tcBorders>
            <w:shd w:val="clear" w:color="auto" w:fill="auto"/>
            <w:noWrap/>
            <w:vAlign w:val="bottom"/>
            <w:hideMark/>
          </w:tcPr>
          <w:p w:rsidR="0096636D" w:rsidRPr="0096636D" w:rsidRDefault="0096636D" w:rsidP="0096636D">
            <w:pPr>
              <w:spacing w:after="0" w:line="240" w:lineRule="auto"/>
              <w:jc w:val="center"/>
              <w:rPr>
                <w:rFonts w:ascii="Calibri" w:eastAsia="Times New Roman" w:hAnsi="Calibri" w:cs="Times New Roman"/>
                <w:b/>
                <w:color w:val="000000"/>
                <w:lang w:eastAsia="en-IN"/>
              </w:rPr>
            </w:pPr>
            <w:r w:rsidRPr="0096636D">
              <w:rPr>
                <w:rFonts w:ascii="Calibri" w:eastAsia="Times New Roman" w:hAnsi="Calibri" w:cs="Times New Roman"/>
                <w:b/>
                <w:color w:val="000000"/>
                <w:lang w:eastAsia="en-IN"/>
              </w:rPr>
              <w:t>2008-09</w:t>
            </w:r>
          </w:p>
        </w:tc>
        <w:tc>
          <w:tcPr>
            <w:tcW w:w="1374" w:type="dxa"/>
            <w:gridSpan w:val="2"/>
            <w:tcBorders>
              <w:top w:val="single" w:sz="4" w:space="0" w:color="auto"/>
              <w:left w:val="nil"/>
              <w:bottom w:val="single" w:sz="4" w:space="0" w:color="auto"/>
              <w:right w:val="nil"/>
            </w:tcBorders>
            <w:shd w:val="clear" w:color="auto" w:fill="auto"/>
            <w:noWrap/>
            <w:vAlign w:val="bottom"/>
            <w:hideMark/>
          </w:tcPr>
          <w:p w:rsidR="0096636D" w:rsidRPr="0096636D" w:rsidRDefault="0096636D" w:rsidP="0096636D">
            <w:pPr>
              <w:spacing w:after="0" w:line="240" w:lineRule="auto"/>
              <w:jc w:val="center"/>
              <w:rPr>
                <w:rFonts w:ascii="Calibri" w:eastAsia="Times New Roman" w:hAnsi="Calibri" w:cs="Times New Roman"/>
                <w:b/>
                <w:color w:val="000000"/>
                <w:lang w:eastAsia="en-IN"/>
              </w:rPr>
            </w:pPr>
            <w:r w:rsidRPr="0096636D">
              <w:rPr>
                <w:rFonts w:ascii="Calibri" w:eastAsia="Times New Roman" w:hAnsi="Calibri" w:cs="Times New Roman"/>
                <w:b/>
                <w:color w:val="000000"/>
                <w:lang w:eastAsia="en-IN"/>
              </w:rPr>
              <w:t>2009-10</w:t>
            </w:r>
          </w:p>
        </w:tc>
        <w:tc>
          <w:tcPr>
            <w:tcW w:w="1374" w:type="dxa"/>
            <w:gridSpan w:val="2"/>
            <w:tcBorders>
              <w:top w:val="single" w:sz="4" w:space="0" w:color="auto"/>
              <w:left w:val="nil"/>
              <w:bottom w:val="single" w:sz="4" w:space="0" w:color="auto"/>
              <w:right w:val="nil"/>
            </w:tcBorders>
            <w:shd w:val="clear" w:color="auto" w:fill="auto"/>
            <w:noWrap/>
            <w:vAlign w:val="bottom"/>
            <w:hideMark/>
          </w:tcPr>
          <w:p w:rsidR="0096636D" w:rsidRPr="0096636D" w:rsidRDefault="0096636D" w:rsidP="0096636D">
            <w:pPr>
              <w:spacing w:after="0" w:line="240" w:lineRule="auto"/>
              <w:jc w:val="center"/>
              <w:rPr>
                <w:rFonts w:ascii="Calibri" w:eastAsia="Times New Roman" w:hAnsi="Calibri" w:cs="Times New Roman"/>
                <w:b/>
                <w:color w:val="000000"/>
                <w:lang w:eastAsia="en-IN"/>
              </w:rPr>
            </w:pPr>
            <w:r w:rsidRPr="0096636D">
              <w:rPr>
                <w:rFonts w:ascii="Calibri" w:eastAsia="Times New Roman" w:hAnsi="Calibri" w:cs="Times New Roman"/>
                <w:b/>
                <w:color w:val="000000"/>
                <w:lang w:eastAsia="en-IN"/>
              </w:rPr>
              <w:t>2010-11</w:t>
            </w:r>
          </w:p>
        </w:tc>
        <w:tc>
          <w:tcPr>
            <w:tcW w:w="1374" w:type="dxa"/>
            <w:gridSpan w:val="2"/>
            <w:tcBorders>
              <w:top w:val="single" w:sz="4" w:space="0" w:color="auto"/>
              <w:left w:val="nil"/>
              <w:bottom w:val="single" w:sz="4" w:space="0" w:color="auto"/>
              <w:right w:val="nil"/>
            </w:tcBorders>
            <w:shd w:val="clear" w:color="auto" w:fill="auto"/>
            <w:noWrap/>
            <w:vAlign w:val="bottom"/>
            <w:hideMark/>
          </w:tcPr>
          <w:p w:rsidR="0096636D" w:rsidRPr="0096636D" w:rsidRDefault="0096636D" w:rsidP="0096636D">
            <w:pPr>
              <w:spacing w:after="0" w:line="240" w:lineRule="auto"/>
              <w:jc w:val="center"/>
              <w:rPr>
                <w:rFonts w:ascii="Calibri" w:eastAsia="Times New Roman" w:hAnsi="Calibri" w:cs="Times New Roman"/>
                <w:b/>
                <w:color w:val="000000"/>
                <w:lang w:eastAsia="en-IN"/>
              </w:rPr>
            </w:pPr>
            <w:r w:rsidRPr="0096636D">
              <w:rPr>
                <w:rFonts w:ascii="Calibri" w:eastAsia="Times New Roman" w:hAnsi="Calibri" w:cs="Times New Roman"/>
                <w:b/>
                <w:color w:val="000000"/>
                <w:lang w:eastAsia="en-IN"/>
              </w:rPr>
              <w:t>2011-12</w:t>
            </w:r>
          </w:p>
        </w:tc>
        <w:tc>
          <w:tcPr>
            <w:tcW w:w="1374" w:type="dxa"/>
            <w:gridSpan w:val="2"/>
            <w:tcBorders>
              <w:top w:val="single" w:sz="4" w:space="0" w:color="auto"/>
              <w:left w:val="nil"/>
              <w:bottom w:val="single" w:sz="4" w:space="0" w:color="auto"/>
              <w:right w:val="nil"/>
            </w:tcBorders>
            <w:shd w:val="clear" w:color="auto" w:fill="auto"/>
            <w:noWrap/>
            <w:vAlign w:val="bottom"/>
            <w:hideMark/>
          </w:tcPr>
          <w:p w:rsidR="0096636D" w:rsidRPr="0096636D" w:rsidRDefault="0096636D" w:rsidP="0096636D">
            <w:pPr>
              <w:spacing w:after="0" w:line="240" w:lineRule="auto"/>
              <w:jc w:val="center"/>
              <w:rPr>
                <w:rFonts w:ascii="Calibri" w:eastAsia="Times New Roman" w:hAnsi="Calibri" w:cs="Times New Roman"/>
                <w:b/>
                <w:color w:val="000000"/>
                <w:lang w:eastAsia="en-IN"/>
              </w:rPr>
            </w:pPr>
            <w:r w:rsidRPr="0096636D">
              <w:rPr>
                <w:rFonts w:ascii="Calibri" w:eastAsia="Times New Roman" w:hAnsi="Calibri" w:cs="Times New Roman"/>
                <w:b/>
                <w:color w:val="000000"/>
                <w:lang w:eastAsia="en-IN"/>
              </w:rPr>
              <w:t>During XI PP</w:t>
            </w:r>
          </w:p>
        </w:tc>
      </w:tr>
      <w:tr w:rsidR="0096636D" w:rsidRPr="0096636D" w:rsidTr="00B62639">
        <w:trPr>
          <w:trHeight w:val="825"/>
          <w:jc w:val="center"/>
        </w:trPr>
        <w:tc>
          <w:tcPr>
            <w:tcW w:w="1590" w:type="dxa"/>
            <w:vMerge/>
            <w:tcBorders>
              <w:top w:val="single" w:sz="4" w:space="0" w:color="auto"/>
              <w:left w:val="nil"/>
              <w:bottom w:val="single" w:sz="4" w:space="0" w:color="000000"/>
              <w:right w:val="nil"/>
            </w:tcBorders>
            <w:vAlign w:val="center"/>
            <w:hideMark/>
          </w:tcPr>
          <w:p w:rsidR="0096636D" w:rsidRPr="0096636D" w:rsidRDefault="0096636D" w:rsidP="0096636D">
            <w:pPr>
              <w:spacing w:after="0" w:line="240" w:lineRule="auto"/>
              <w:rPr>
                <w:rFonts w:ascii="Calibri" w:eastAsia="Times New Roman" w:hAnsi="Calibri" w:cs="Times New Roman"/>
                <w:b/>
                <w:color w:val="000000"/>
                <w:lang w:eastAsia="en-IN"/>
              </w:rPr>
            </w:pPr>
          </w:p>
        </w:tc>
        <w:tc>
          <w:tcPr>
            <w:tcW w:w="663" w:type="dxa"/>
            <w:tcBorders>
              <w:top w:val="nil"/>
              <w:left w:val="nil"/>
              <w:bottom w:val="single" w:sz="4" w:space="0" w:color="auto"/>
              <w:right w:val="nil"/>
            </w:tcBorders>
            <w:shd w:val="clear" w:color="auto" w:fill="auto"/>
            <w:noWrap/>
            <w:textDirection w:val="btLr"/>
            <w:vAlign w:val="bottom"/>
            <w:hideMark/>
          </w:tcPr>
          <w:p w:rsidR="0096636D" w:rsidRPr="0096636D" w:rsidRDefault="0096636D" w:rsidP="000F4A2B">
            <w:pPr>
              <w:spacing w:after="0" w:line="240" w:lineRule="auto"/>
              <w:rPr>
                <w:rFonts w:ascii="Calibri" w:eastAsia="Times New Roman" w:hAnsi="Calibri" w:cs="Times New Roman"/>
                <w:b/>
                <w:color w:val="000000"/>
                <w:lang w:eastAsia="en-IN"/>
              </w:rPr>
            </w:pPr>
            <w:r w:rsidRPr="0096636D">
              <w:rPr>
                <w:rFonts w:ascii="Calibri" w:eastAsia="Times New Roman" w:hAnsi="Calibri" w:cs="Times New Roman"/>
                <w:b/>
                <w:color w:val="000000"/>
                <w:lang w:eastAsia="en-IN"/>
              </w:rPr>
              <w:t>Total</w:t>
            </w:r>
          </w:p>
        </w:tc>
        <w:tc>
          <w:tcPr>
            <w:tcW w:w="711" w:type="dxa"/>
            <w:tcBorders>
              <w:top w:val="nil"/>
              <w:left w:val="nil"/>
              <w:bottom w:val="single" w:sz="4" w:space="0" w:color="auto"/>
              <w:right w:val="nil"/>
            </w:tcBorders>
            <w:shd w:val="clear" w:color="auto" w:fill="auto"/>
            <w:noWrap/>
            <w:textDirection w:val="btLr"/>
            <w:vAlign w:val="bottom"/>
            <w:hideMark/>
          </w:tcPr>
          <w:p w:rsidR="0096636D" w:rsidRPr="0096636D" w:rsidRDefault="0096636D" w:rsidP="000F4A2B">
            <w:pPr>
              <w:spacing w:after="0" w:line="240" w:lineRule="auto"/>
              <w:rPr>
                <w:rFonts w:ascii="Calibri" w:eastAsia="Times New Roman" w:hAnsi="Calibri" w:cs="Times New Roman"/>
                <w:b/>
                <w:color w:val="000000"/>
                <w:lang w:eastAsia="en-IN"/>
              </w:rPr>
            </w:pPr>
            <w:r w:rsidRPr="0096636D">
              <w:rPr>
                <w:rFonts w:ascii="Calibri" w:eastAsia="Times New Roman" w:hAnsi="Calibri" w:cs="Times New Roman"/>
                <w:b/>
                <w:color w:val="000000"/>
                <w:lang w:eastAsia="en-IN"/>
              </w:rPr>
              <w:t>Percent</w:t>
            </w:r>
          </w:p>
        </w:tc>
        <w:tc>
          <w:tcPr>
            <w:tcW w:w="663" w:type="dxa"/>
            <w:tcBorders>
              <w:top w:val="nil"/>
              <w:left w:val="nil"/>
              <w:bottom w:val="single" w:sz="4" w:space="0" w:color="auto"/>
              <w:right w:val="nil"/>
            </w:tcBorders>
            <w:shd w:val="clear" w:color="auto" w:fill="auto"/>
            <w:noWrap/>
            <w:textDirection w:val="btLr"/>
            <w:vAlign w:val="bottom"/>
            <w:hideMark/>
          </w:tcPr>
          <w:p w:rsidR="0096636D" w:rsidRPr="0096636D" w:rsidRDefault="0096636D" w:rsidP="000F4A2B">
            <w:pPr>
              <w:spacing w:after="0" w:line="240" w:lineRule="auto"/>
              <w:rPr>
                <w:rFonts w:ascii="Calibri" w:eastAsia="Times New Roman" w:hAnsi="Calibri" w:cs="Times New Roman"/>
                <w:b/>
                <w:color w:val="000000"/>
                <w:lang w:eastAsia="en-IN"/>
              </w:rPr>
            </w:pPr>
            <w:r w:rsidRPr="0096636D">
              <w:rPr>
                <w:rFonts w:ascii="Calibri" w:eastAsia="Times New Roman" w:hAnsi="Calibri" w:cs="Times New Roman"/>
                <w:b/>
                <w:color w:val="000000"/>
                <w:lang w:eastAsia="en-IN"/>
              </w:rPr>
              <w:t>Total</w:t>
            </w:r>
          </w:p>
        </w:tc>
        <w:tc>
          <w:tcPr>
            <w:tcW w:w="711" w:type="dxa"/>
            <w:tcBorders>
              <w:top w:val="nil"/>
              <w:left w:val="nil"/>
              <w:bottom w:val="single" w:sz="4" w:space="0" w:color="auto"/>
              <w:right w:val="nil"/>
            </w:tcBorders>
            <w:shd w:val="clear" w:color="auto" w:fill="auto"/>
            <w:noWrap/>
            <w:textDirection w:val="btLr"/>
            <w:vAlign w:val="bottom"/>
            <w:hideMark/>
          </w:tcPr>
          <w:p w:rsidR="0096636D" w:rsidRPr="0096636D" w:rsidRDefault="0096636D" w:rsidP="000F4A2B">
            <w:pPr>
              <w:spacing w:after="0" w:line="240" w:lineRule="auto"/>
              <w:rPr>
                <w:rFonts w:ascii="Calibri" w:eastAsia="Times New Roman" w:hAnsi="Calibri" w:cs="Times New Roman"/>
                <w:b/>
                <w:color w:val="000000"/>
                <w:lang w:eastAsia="en-IN"/>
              </w:rPr>
            </w:pPr>
            <w:r w:rsidRPr="0096636D">
              <w:rPr>
                <w:rFonts w:ascii="Calibri" w:eastAsia="Times New Roman" w:hAnsi="Calibri" w:cs="Times New Roman"/>
                <w:b/>
                <w:color w:val="000000"/>
                <w:lang w:eastAsia="en-IN"/>
              </w:rPr>
              <w:t>Percent</w:t>
            </w:r>
          </w:p>
        </w:tc>
        <w:tc>
          <w:tcPr>
            <w:tcW w:w="663" w:type="dxa"/>
            <w:tcBorders>
              <w:top w:val="nil"/>
              <w:left w:val="nil"/>
              <w:bottom w:val="single" w:sz="4" w:space="0" w:color="auto"/>
              <w:right w:val="nil"/>
            </w:tcBorders>
            <w:shd w:val="clear" w:color="auto" w:fill="auto"/>
            <w:noWrap/>
            <w:textDirection w:val="btLr"/>
            <w:vAlign w:val="bottom"/>
            <w:hideMark/>
          </w:tcPr>
          <w:p w:rsidR="0096636D" w:rsidRPr="0096636D" w:rsidRDefault="0096636D" w:rsidP="000F4A2B">
            <w:pPr>
              <w:spacing w:after="0" w:line="240" w:lineRule="auto"/>
              <w:rPr>
                <w:rFonts w:ascii="Calibri" w:eastAsia="Times New Roman" w:hAnsi="Calibri" w:cs="Times New Roman"/>
                <w:b/>
                <w:color w:val="000000"/>
                <w:lang w:eastAsia="en-IN"/>
              </w:rPr>
            </w:pPr>
            <w:r w:rsidRPr="0096636D">
              <w:rPr>
                <w:rFonts w:ascii="Calibri" w:eastAsia="Times New Roman" w:hAnsi="Calibri" w:cs="Times New Roman"/>
                <w:b/>
                <w:color w:val="000000"/>
                <w:lang w:eastAsia="en-IN"/>
              </w:rPr>
              <w:t>Total</w:t>
            </w:r>
          </w:p>
        </w:tc>
        <w:tc>
          <w:tcPr>
            <w:tcW w:w="711" w:type="dxa"/>
            <w:tcBorders>
              <w:top w:val="nil"/>
              <w:left w:val="nil"/>
              <w:bottom w:val="single" w:sz="4" w:space="0" w:color="auto"/>
              <w:right w:val="nil"/>
            </w:tcBorders>
            <w:shd w:val="clear" w:color="auto" w:fill="auto"/>
            <w:noWrap/>
            <w:textDirection w:val="btLr"/>
            <w:vAlign w:val="bottom"/>
            <w:hideMark/>
          </w:tcPr>
          <w:p w:rsidR="0096636D" w:rsidRPr="0096636D" w:rsidRDefault="0096636D" w:rsidP="000F4A2B">
            <w:pPr>
              <w:spacing w:after="0" w:line="240" w:lineRule="auto"/>
              <w:rPr>
                <w:rFonts w:ascii="Calibri" w:eastAsia="Times New Roman" w:hAnsi="Calibri" w:cs="Times New Roman"/>
                <w:b/>
                <w:color w:val="000000"/>
                <w:lang w:eastAsia="en-IN"/>
              </w:rPr>
            </w:pPr>
            <w:r w:rsidRPr="0096636D">
              <w:rPr>
                <w:rFonts w:ascii="Calibri" w:eastAsia="Times New Roman" w:hAnsi="Calibri" w:cs="Times New Roman"/>
                <w:b/>
                <w:color w:val="000000"/>
                <w:lang w:eastAsia="en-IN"/>
              </w:rPr>
              <w:t>Percent</w:t>
            </w:r>
          </w:p>
        </w:tc>
        <w:tc>
          <w:tcPr>
            <w:tcW w:w="663" w:type="dxa"/>
            <w:tcBorders>
              <w:top w:val="nil"/>
              <w:left w:val="nil"/>
              <w:bottom w:val="single" w:sz="4" w:space="0" w:color="auto"/>
              <w:right w:val="nil"/>
            </w:tcBorders>
            <w:shd w:val="clear" w:color="auto" w:fill="auto"/>
            <w:noWrap/>
            <w:textDirection w:val="btLr"/>
            <w:vAlign w:val="bottom"/>
            <w:hideMark/>
          </w:tcPr>
          <w:p w:rsidR="0096636D" w:rsidRPr="0096636D" w:rsidRDefault="0096636D" w:rsidP="000F4A2B">
            <w:pPr>
              <w:spacing w:after="0" w:line="240" w:lineRule="auto"/>
              <w:rPr>
                <w:rFonts w:ascii="Calibri" w:eastAsia="Times New Roman" w:hAnsi="Calibri" w:cs="Times New Roman"/>
                <w:b/>
                <w:color w:val="000000"/>
                <w:lang w:eastAsia="en-IN"/>
              </w:rPr>
            </w:pPr>
            <w:r w:rsidRPr="0096636D">
              <w:rPr>
                <w:rFonts w:ascii="Calibri" w:eastAsia="Times New Roman" w:hAnsi="Calibri" w:cs="Times New Roman"/>
                <w:b/>
                <w:color w:val="000000"/>
                <w:lang w:eastAsia="en-IN"/>
              </w:rPr>
              <w:t>Total</w:t>
            </w:r>
          </w:p>
        </w:tc>
        <w:tc>
          <w:tcPr>
            <w:tcW w:w="711" w:type="dxa"/>
            <w:tcBorders>
              <w:top w:val="nil"/>
              <w:left w:val="nil"/>
              <w:bottom w:val="single" w:sz="4" w:space="0" w:color="auto"/>
              <w:right w:val="nil"/>
            </w:tcBorders>
            <w:shd w:val="clear" w:color="auto" w:fill="auto"/>
            <w:noWrap/>
            <w:textDirection w:val="btLr"/>
            <w:vAlign w:val="bottom"/>
            <w:hideMark/>
          </w:tcPr>
          <w:p w:rsidR="0096636D" w:rsidRPr="0096636D" w:rsidRDefault="0096636D" w:rsidP="000F4A2B">
            <w:pPr>
              <w:spacing w:after="0" w:line="240" w:lineRule="auto"/>
              <w:rPr>
                <w:rFonts w:ascii="Calibri" w:eastAsia="Times New Roman" w:hAnsi="Calibri" w:cs="Times New Roman"/>
                <w:b/>
                <w:color w:val="000000"/>
                <w:lang w:eastAsia="en-IN"/>
              </w:rPr>
            </w:pPr>
            <w:r w:rsidRPr="0096636D">
              <w:rPr>
                <w:rFonts w:ascii="Calibri" w:eastAsia="Times New Roman" w:hAnsi="Calibri" w:cs="Times New Roman"/>
                <w:b/>
                <w:color w:val="000000"/>
                <w:lang w:eastAsia="en-IN"/>
              </w:rPr>
              <w:t>Percent</w:t>
            </w:r>
          </w:p>
        </w:tc>
        <w:tc>
          <w:tcPr>
            <w:tcW w:w="663" w:type="dxa"/>
            <w:tcBorders>
              <w:top w:val="nil"/>
              <w:left w:val="nil"/>
              <w:bottom w:val="single" w:sz="4" w:space="0" w:color="auto"/>
              <w:right w:val="nil"/>
            </w:tcBorders>
            <w:shd w:val="clear" w:color="auto" w:fill="auto"/>
            <w:noWrap/>
            <w:textDirection w:val="btLr"/>
            <w:vAlign w:val="bottom"/>
            <w:hideMark/>
          </w:tcPr>
          <w:p w:rsidR="0096636D" w:rsidRPr="0096636D" w:rsidRDefault="0096636D" w:rsidP="000F4A2B">
            <w:pPr>
              <w:spacing w:after="0" w:line="240" w:lineRule="auto"/>
              <w:rPr>
                <w:rFonts w:ascii="Calibri" w:eastAsia="Times New Roman" w:hAnsi="Calibri" w:cs="Times New Roman"/>
                <w:b/>
                <w:color w:val="000000"/>
                <w:lang w:eastAsia="en-IN"/>
              </w:rPr>
            </w:pPr>
            <w:r w:rsidRPr="0096636D">
              <w:rPr>
                <w:rFonts w:ascii="Calibri" w:eastAsia="Times New Roman" w:hAnsi="Calibri" w:cs="Times New Roman"/>
                <w:b/>
                <w:color w:val="000000"/>
                <w:lang w:eastAsia="en-IN"/>
              </w:rPr>
              <w:t>Total</w:t>
            </w:r>
          </w:p>
        </w:tc>
        <w:tc>
          <w:tcPr>
            <w:tcW w:w="711" w:type="dxa"/>
            <w:tcBorders>
              <w:top w:val="nil"/>
              <w:left w:val="nil"/>
              <w:bottom w:val="single" w:sz="4" w:space="0" w:color="auto"/>
              <w:right w:val="nil"/>
            </w:tcBorders>
            <w:shd w:val="clear" w:color="auto" w:fill="auto"/>
            <w:noWrap/>
            <w:textDirection w:val="btLr"/>
            <w:vAlign w:val="bottom"/>
            <w:hideMark/>
          </w:tcPr>
          <w:p w:rsidR="0096636D" w:rsidRPr="0096636D" w:rsidRDefault="0096636D" w:rsidP="000F4A2B">
            <w:pPr>
              <w:spacing w:after="0" w:line="240" w:lineRule="auto"/>
              <w:rPr>
                <w:rFonts w:ascii="Calibri" w:eastAsia="Times New Roman" w:hAnsi="Calibri" w:cs="Times New Roman"/>
                <w:b/>
                <w:color w:val="000000"/>
                <w:lang w:eastAsia="en-IN"/>
              </w:rPr>
            </w:pPr>
            <w:r w:rsidRPr="0096636D">
              <w:rPr>
                <w:rFonts w:ascii="Calibri" w:eastAsia="Times New Roman" w:hAnsi="Calibri" w:cs="Times New Roman"/>
                <w:b/>
                <w:color w:val="000000"/>
                <w:lang w:eastAsia="en-IN"/>
              </w:rPr>
              <w:t>Percent</w:t>
            </w:r>
          </w:p>
        </w:tc>
        <w:tc>
          <w:tcPr>
            <w:tcW w:w="663" w:type="dxa"/>
            <w:tcBorders>
              <w:top w:val="nil"/>
              <w:left w:val="nil"/>
              <w:bottom w:val="single" w:sz="4" w:space="0" w:color="auto"/>
              <w:right w:val="nil"/>
            </w:tcBorders>
            <w:shd w:val="clear" w:color="auto" w:fill="auto"/>
            <w:noWrap/>
            <w:textDirection w:val="btLr"/>
            <w:vAlign w:val="bottom"/>
            <w:hideMark/>
          </w:tcPr>
          <w:p w:rsidR="0096636D" w:rsidRPr="0096636D" w:rsidRDefault="0096636D" w:rsidP="000F4A2B">
            <w:pPr>
              <w:spacing w:after="0" w:line="240" w:lineRule="auto"/>
              <w:rPr>
                <w:rFonts w:ascii="Calibri" w:eastAsia="Times New Roman" w:hAnsi="Calibri" w:cs="Times New Roman"/>
                <w:b/>
                <w:color w:val="000000"/>
                <w:lang w:eastAsia="en-IN"/>
              </w:rPr>
            </w:pPr>
            <w:r w:rsidRPr="0096636D">
              <w:rPr>
                <w:rFonts w:ascii="Calibri" w:eastAsia="Times New Roman" w:hAnsi="Calibri" w:cs="Times New Roman"/>
                <w:b/>
                <w:color w:val="000000"/>
                <w:lang w:eastAsia="en-IN"/>
              </w:rPr>
              <w:t>Total</w:t>
            </w:r>
          </w:p>
        </w:tc>
        <w:tc>
          <w:tcPr>
            <w:tcW w:w="711" w:type="dxa"/>
            <w:tcBorders>
              <w:top w:val="nil"/>
              <w:left w:val="nil"/>
              <w:bottom w:val="single" w:sz="4" w:space="0" w:color="auto"/>
              <w:right w:val="nil"/>
            </w:tcBorders>
            <w:shd w:val="clear" w:color="auto" w:fill="auto"/>
            <w:noWrap/>
            <w:textDirection w:val="btLr"/>
            <w:vAlign w:val="bottom"/>
            <w:hideMark/>
          </w:tcPr>
          <w:p w:rsidR="0096636D" w:rsidRPr="0096636D" w:rsidRDefault="0096636D" w:rsidP="000F4A2B">
            <w:pPr>
              <w:spacing w:after="0" w:line="240" w:lineRule="auto"/>
              <w:rPr>
                <w:rFonts w:ascii="Calibri" w:eastAsia="Times New Roman" w:hAnsi="Calibri" w:cs="Times New Roman"/>
                <w:b/>
                <w:color w:val="000000"/>
                <w:lang w:eastAsia="en-IN"/>
              </w:rPr>
            </w:pPr>
            <w:r w:rsidRPr="0096636D">
              <w:rPr>
                <w:rFonts w:ascii="Calibri" w:eastAsia="Times New Roman" w:hAnsi="Calibri" w:cs="Times New Roman"/>
                <w:b/>
                <w:color w:val="000000"/>
                <w:lang w:eastAsia="en-IN"/>
              </w:rPr>
              <w:t>Percent</w:t>
            </w:r>
          </w:p>
        </w:tc>
      </w:tr>
      <w:tr w:rsidR="0096636D" w:rsidRPr="0096636D" w:rsidTr="00B62639">
        <w:trPr>
          <w:trHeight w:val="300"/>
          <w:jc w:val="center"/>
        </w:trPr>
        <w:tc>
          <w:tcPr>
            <w:tcW w:w="1590" w:type="dxa"/>
            <w:tcBorders>
              <w:top w:val="nil"/>
              <w:left w:val="nil"/>
              <w:bottom w:val="nil"/>
              <w:right w:val="nil"/>
            </w:tcBorders>
            <w:shd w:val="clear" w:color="auto" w:fill="auto"/>
            <w:noWrap/>
            <w:vAlign w:val="bottom"/>
            <w:hideMark/>
          </w:tcPr>
          <w:p w:rsidR="0096636D" w:rsidRPr="0096636D" w:rsidRDefault="0096636D" w:rsidP="0096636D">
            <w:pPr>
              <w:spacing w:after="0" w:line="240" w:lineRule="auto"/>
              <w:rPr>
                <w:rFonts w:ascii="Calibri" w:eastAsia="Times New Roman" w:hAnsi="Calibri" w:cs="Times New Roman"/>
                <w:color w:val="000000"/>
                <w:lang w:eastAsia="en-IN"/>
              </w:rPr>
            </w:pPr>
            <w:r w:rsidRPr="0096636D">
              <w:rPr>
                <w:rFonts w:ascii="Calibri" w:eastAsia="Times New Roman" w:hAnsi="Calibri" w:cs="Times New Roman"/>
                <w:color w:val="000000"/>
                <w:lang w:eastAsia="en-IN"/>
              </w:rPr>
              <w:t>Andhra Pradesh</w:t>
            </w:r>
          </w:p>
        </w:tc>
        <w:tc>
          <w:tcPr>
            <w:tcW w:w="663" w:type="dxa"/>
            <w:tcBorders>
              <w:top w:val="nil"/>
              <w:left w:val="nil"/>
              <w:bottom w:val="nil"/>
              <w:right w:val="nil"/>
            </w:tcBorders>
            <w:shd w:val="clear" w:color="auto" w:fill="auto"/>
            <w:noWrap/>
            <w:vAlign w:val="bottom"/>
            <w:hideMark/>
          </w:tcPr>
          <w:p w:rsidR="0096636D" w:rsidRPr="0096636D" w:rsidRDefault="0096636D" w:rsidP="0096636D">
            <w:pPr>
              <w:spacing w:after="0" w:line="240" w:lineRule="auto"/>
              <w:jc w:val="right"/>
              <w:rPr>
                <w:rFonts w:ascii="Calibri" w:eastAsia="Times New Roman" w:hAnsi="Calibri" w:cs="Times New Roman"/>
                <w:color w:val="000000"/>
                <w:lang w:eastAsia="en-IN"/>
              </w:rPr>
            </w:pPr>
            <w:r w:rsidRPr="0096636D">
              <w:rPr>
                <w:rFonts w:ascii="Calibri" w:eastAsia="Times New Roman" w:hAnsi="Calibri" w:cs="Times New Roman"/>
                <w:color w:val="000000"/>
                <w:lang w:eastAsia="en-IN"/>
              </w:rPr>
              <w:t>424</w:t>
            </w:r>
          </w:p>
        </w:tc>
        <w:tc>
          <w:tcPr>
            <w:tcW w:w="711" w:type="dxa"/>
            <w:tcBorders>
              <w:top w:val="nil"/>
              <w:left w:val="nil"/>
              <w:bottom w:val="nil"/>
              <w:right w:val="nil"/>
            </w:tcBorders>
            <w:shd w:val="clear" w:color="auto" w:fill="auto"/>
            <w:noWrap/>
            <w:vAlign w:val="bottom"/>
            <w:hideMark/>
          </w:tcPr>
          <w:p w:rsidR="0096636D" w:rsidRPr="0096636D" w:rsidRDefault="0096636D" w:rsidP="0096636D">
            <w:pPr>
              <w:spacing w:after="0" w:line="240" w:lineRule="auto"/>
              <w:jc w:val="right"/>
              <w:rPr>
                <w:rFonts w:ascii="Calibri" w:eastAsia="Times New Roman" w:hAnsi="Calibri" w:cs="Times New Roman"/>
                <w:color w:val="000000"/>
                <w:lang w:eastAsia="en-IN"/>
              </w:rPr>
            </w:pPr>
            <w:r w:rsidRPr="0096636D">
              <w:rPr>
                <w:rFonts w:ascii="Calibri" w:eastAsia="Times New Roman" w:hAnsi="Calibri" w:cs="Times New Roman"/>
                <w:color w:val="000000"/>
                <w:lang w:eastAsia="en-IN"/>
              </w:rPr>
              <w:t>33%</w:t>
            </w:r>
          </w:p>
        </w:tc>
        <w:tc>
          <w:tcPr>
            <w:tcW w:w="663" w:type="dxa"/>
            <w:tcBorders>
              <w:top w:val="nil"/>
              <w:left w:val="nil"/>
              <w:bottom w:val="nil"/>
              <w:right w:val="nil"/>
            </w:tcBorders>
            <w:shd w:val="clear" w:color="auto" w:fill="auto"/>
            <w:noWrap/>
            <w:vAlign w:val="bottom"/>
            <w:hideMark/>
          </w:tcPr>
          <w:p w:rsidR="0096636D" w:rsidRPr="0096636D" w:rsidRDefault="0096636D" w:rsidP="0096636D">
            <w:pPr>
              <w:spacing w:after="0" w:line="240" w:lineRule="auto"/>
              <w:jc w:val="right"/>
              <w:rPr>
                <w:rFonts w:ascii="Calibri" w:eastAsia="Times New Roman" w:hAnsi="Calibri" w:cs="Times New Roman"/>
                <w:color w:val="000000"/>
                <w:lang w:eastAsia="en-IN"/>
              </w:rPr>
            </w:pPr>
            <w:r w:rsidRPr="0096636D">
              <w:rPr>
                <w:rFonts w:ascii="Calibri" w:eastAsia="Times New Roman" w:hAnsi="Calibri" w:cs="Times New Roman"/>
                <w:color w:val="000000"/>
                <w:lang w:eastAsia="en-IN"/>
              </w:rPr>
              <w:t>441</w:t>
            </w:r>
          </w:p>
        </w:tc>
        <w:tc>
          <w:tcPr>
            <w:tcW w:w="711" w:type="dxa"/>
            <w:tcBorders>
              <w:top w:val="nil"/>
              <w:left w:val="nil"/>
              <w:bottom w:val="nil"/>
              <w:right w:val="nil"/>
            </w:tcBorders>
            <w:shd w:val="clear" w:color="auto" w:fill="auto"/>
            <w:noWrap/>
            <w:vAlign w:val="bottom"/>
            <w:hideMark/>
          </w:tcPr>
          <w:p w:rsidR="0096636D" w:rsidRPr="0096636D" w:rsidRDefault="0096636D" w:rsidP="0096636D">
            <w:pPr>
              <w:spacing w:after="0" w:line="240" w:lineRule="auto"/>
              <w:jc w:val="right"/>
              <w:rPr>
                <w:rFonts w:ascii="Calibri" w:eastAsia="Times New Roman" w:hAnsi="Calibri" w:cs="Times New Roman"/>
                <w:color w:val="000000"/>
                <w:lang w:eastAsia="en-IN"/>
              </w:rPr>
            </w:pPr>
            <w:r w:rsidRPr="0096636D">
              <w:rPr>
                <w:rFonts w:ascii="Calibri" w:eastAsia="Times New Roman" w:hAnsi="Calibri" w:cs="Times New Roman"/>
                <w:color w:val="000000"/>
                <w:lang w:eastAsia="en-IN"/>
              </w:rPr>
              <w:t>34%</w:t>
            </w:r>
          </w:p>
        </w:tc>
        <w:tc>
          <w:tcPr>
            <w:tcW w:w="663" w:type="dxa"/>
            <w:tcBorders>
              <w:top w:val="nil"/>
              <w:left w:val="nil"/>
              <w:bottom w:val="nil"/>
              <w:right w:val="nil"/>
            </w:tcBorders>
            <w:shd w:val="clear" w:color="auto" w:fill="auto"/>
            <w:noWrap/>
            <w:vAlign w:val="bottom"/>
            <w:hideMark/>
          </w:tcPr>
          <w:p w:rsidR="0096636D" w:rsidRPr="0096636D" w:rsidRDefault="0096636D" w:rsidP="0096636D">
            <w:pPr>
              <w:spacing w:after="0" w:line="240" w:lineRule="auto"/>
              <w:jc w:val="right"/>
              <w:rPr>
                <w:rFonts w:ascii="Calibri" w:eastAsia="Times New Roman" w:hAnsi="Calibri" w:cs="Times New Roman"/>
                <w:color w:val="000000"/>
                <w:lang w:eastAsia="en-IN"/>
              </w:rPr>
            </w:pPr>
            <w:r w:rsidRPr="0096636D">
              <w:rPr>
                <w:rFonts w:ascii="Calibri" w:eastAsia="Times New Roman" w:hAnsi="Calibri" w:cs="Times New Roman"/>
                <w:color w:val="000000"/>
                <w:lang w:eastAsia="en-IN"/>
              </w:rPr>
              <w:t>826</w:t>
            </w:r>
          </w:p>
        </w:tc>
        <w:tc>
          <w:tcPr>
            <w:tcW w:w="711" w:type="dxa"/>
            <w:tcBorders>
              <w:top w:val="nil"/>
              <w:left w:val="nil"/>
              <w:bottom w:val="nil"/>
              <w:right w:val="nil"/>
            </w:tcBorders>
            <w:shd w:val="clear" w:color="auto" w:fill="auto"/>
            <w:noWrap/>
            <w:vAlign w:val="bottom"/>
            <w:hideMark/>
          </w:tcPr>
          <w:p w:rsidR="0096636D" w:rsidRPr="0096636D" w:rsidRDefault="0096636D" w:rsidP="0096636D">
            <w:pPr>
              <w:spacing w:after="0" w:line="240" w:lineRule="auto"/>
              <w:jc w:val="right"/>
              <w:rPr>
                <w:rFonts w:ascii="Calibri" w:eastAsia="Times New Roman" w:hAnsi="Calibri" w:cs="Times New Roman"/>
                <w:color w:val="000000"/>
                <w:lang w:eastAsia="en-IN"/>
              </w:rPr>
            </w:pPr>
            <w:r w:rsidRPr="0096636D">
              <w:rPr>
                <w:rFonts w:ascii="Calibri" w:eastAsia="Times New Roman" w:hAnsi="Calibri" w:cs="Times New Roman"/>
                <w:color w:val="000000"/>
                <w:lang w:eastAsia="en-IN"/>
              </w:rPr>
              <w:t>57%</w:t>
            </w:r>
          </w:p>
        </w:tc>
        <w:tc>
          <w:tcPr>
            <w:tcW w:w="663" w:type="dxa"/>
            <w:tcBorders>
              <w:top w:val="nil"/>
              <w:left w:val="nil"/>
              <w:bottom w:val="nil"/>
              <w:right w:val="nil"/>
            </w:tcBorders>
            <w:shd w:val="clear" w:color="auto" w:fill="auto"/>
            <w:noWrap/>
            <w:vAlign w:val="bottom"/>
            <w:hideMark/>
          </w:tcPr>
          <w:p w:rsidR="0096636D" w:rsidRPr="0096636D" w:rsidRDefault="0096636D" w:rsidP="0096636D">
            <w:pPr>
              <w:spacing w:after="0" w:line="240" w:lineRule="auto"/>
              <w:jc w:val="right"/>
              <w:rPr>
                <w:rFonts w:ascii="Calibri" w:eastAsia="Times New Roman" w:hAnsi="Calibri" w:cs="Times New Roman"/>
                <w:color w:val="000000"/>
                <w:lang w:eastAsia="en-IN"/>
              </w:rPr>
            </w:pPr>
            <w:r w:rsidRPr="0096636D">
              <w:rPr>
                <w:rFonts w:ascii="Calibri" w:eastAsia="Times New Roman" w:hAnsi="Calibri" w:cs="Times New Roman"/>
                <w:color w:val="000000"/>
                <w:lang w:eastAsia="en-IN"/>
              </w:rPr>
              <w:t>900</w:t>
            </w:r>
          </w:p>
        </w:tc>
        <w:tc>
          <w:tcPr>
            <w:tcW w:w="711" w:type="dxa"/>
            <w:tcBorders>
              <w:top w:val="nil"/>
              <w:left w:val="nil"/>
              <w:bottom w:val="nil"/>
              <w:right w:val="nil"/>
            </w:tcBorders>
            <w:shd w:val="clear" w:color="auto" w:fill="auto"/>
            <w:noWrap/>
            <w:vAlign w:val="bottom"/>
            <w:hideMark/>
          </w:tcPr>
          <w:p w:rsidR="0096636D" w:rsidRPr="0096636D" w:rsidRDefault="0096636D" w:rsidP="0096636D">
            <w:pPr>
              <w:spacing w:after="0" w:line="240" w:lineRule="auto"/>
              <w:jc w:val="right"/>
              <w:rPr>
                <w:rFonts w:ascii="Calibri" w:eastAsia="Times New Roman" w:hAnsi="Calibri" w:cs="Times New Roman"/>
                <w:color w:val="000000"/>
                <w:lang w:eastAsia="en-IN"/>
              </w:rPr>
            </w:pPr>
            <w:r w:rsidRPr="0096636D">
              <w:rPr>
                <w:rFonts w:ascii="Calibri" w:eastAsia="Times New Roman" w:hAnsi="Calibri" w:cs="Times New Roman"/>
                <w:color w:val="000000"/>
                <w:lang w:eastAsia="en-IN"/>
              </w:rPr>
              <w:t>56%</w:t>
            </w:r>
          </w:p>
        </w:tc>
        <w:tc>
          <w:tcPr>
            <w:tcW w:w="663" w:type="dxa"/>
            <w:tcBorders>
              <w:top w:val="nil"/>
              <w:left w:val="nil"/>
              <w:bottom w:val="nil"/>
              <w:right w:val="nil"/>
            </w:tcBorders>
            <w:shd w:val="clear" w:color="auto" w:fill="auto"/>
            <w:noWrap/>
            <w:vAlign w:val="bottom"/>
            <w:hideMark/>
          </w:tcPr>
          <w:p w:rsidR="0096636D" w:rsidRPr="0096636D" w:rsidRDefault="0096636D" w:rsidP="0096636D">
            <w:pPr>
              <w:spacing w:after="0" w:line="240" w:lineRule="auto"/>
              <w:jc w:val="right"/>
              <w:rPr>
                <w:rFonts w:ascii="Calibri" w:eastAsia="Times New Roman" w:hAnsi="Calibri" w:cs="Times New Roman"/>
                <w:color w:val="000000"/>
                <w:lang w:eastAsia="en-IN"/>
              </w:rPr>
            </w:pPr>
            <w:r w:rsidRPr="0096636D">
              <w:rPr>
                <w:rFonts w:ascii="Calibri" w:eastAsia="Times New Roman" w:hAnsi="Calibri" w:cs="Times New Roman"/>
                <w:color w:val="000000"/>
                <w:lang w:eastAsia="en-IN"/>
              </w:rPr>
              <w:t>919</w:t>
            </w:r>
          </w:p>
        </w:tc>
        <w:tc>
          <w:tcPr>
            <w:tcW w:w="711" w:type="dxa"/>
            <w:tcBorders>
              <w:top w:val="nil"/>
              <w:left w:val="nil"/>
              <w:bottom w:val="nil"/>
              <w:right w:val="nil"/>
            </w:tcBorders>
            <w:shd w:val="clear" w:color="auto" w:fill="auto"/>
            <w:noWrap/>
            <w:vAlign w:val="bottom"/>
            <w:hideMark/>
          </w:tcPr>
          <w:p w:rsidR="0096636D" w:rsidRPr="0096636D" w:rsidRDefault="0096636D" w:rsidP="0096636D">
            <w:pPr>
              <w:spacing w:after="0" w:line="240" w:lineRule="auto"/>
              <w:jc w:val="right"/>
              <w:rPr>
                <w:rFonts w:ascii="Calibri" w:eastAsia="Times New Roman" w:hAnsi="Calibri" w:cs="Times New Roman"/>
                <w:color w:val="000000"/>
                <w:lang w:eastAsia="en-IN"/>
              </w:rPr>
            </w:pPr>
            <w:r w:rsidRPr="0096636D">
              <w:rPr>
                <w:rFonts w:ascii="Calibri" w:eastAsia="Times New Roman" w:hAnsi="Calibri" w:cs="Times New Roman"/>
                <w:color w:val="000000"/>
                <w:lang w:eastAsia="en-IN"/>
              </w:rPr>
              <w:t>56%</w:t>
            </w:r>
          </w:p>
        </w:tc>
        <w:tc>
          <w:tcPr>
            <w:tcW w:w="663" w:type="dxa"/>
            <w:tcBorders>
              <w:top w:val="nil"/>
              <w:left w:val="nil"/>
              <w:bottom w:val="nil"/>
              <w:right w:val="nil"/>
            </w:tcBorders>
            <w:shd w:val="clear" w:color="auto" w:fill="auto"/>
            <w:noWrap/>
            <w:vAlign w:val="bottom"/>
            <w:hideMark/>
          </w:tcPr>
          <w:p w:rsidR="0096636D" w:rsidRPr="0096636D" w:rsidRDefault="0096636D" w:rsidP="0096636D">
            <w:pPr>
              <w:spacing w:after="0" w:line="240" w:lineRule="auto"/>
              <w:jc w:val="right"/>
              <w:rPr>
                <w:rFonts w:ascii="Calibri" w:eastAsia="Times New Roman" w:hAnsi="Calibri" w:cs="Times New Roman"/>
                <w:color w:val="000000"/>
                <w:lang w:eastAsia="en-IN"/>
              </w:rPr>
            </w:pPr>
            <w:r w:rsidRPr="0096636D">
              <w:rPr>
                <w:rFonts w:ascii="Calibri" w:eastAsia="Times New Roman" w:hAnsi="Calibri" w:cs="Times New Roman"/>
                <w:color w:val="000000"/>
                <w:lang w:eastAsia="en-IN"/>
              </w:rPr>
              <w:t>3510</w:t>
            </w:r>
          </w:p>
        </w:tc>
        <w:tc>
          <w:tcPr>
            <w:tcW w:w="711" w:type="dxa"/>
            <w:tcBorders>
              <w:top w:val="nil"/>
              <w:left w:val="nil"/>
              <w:bottom w:val="nil"/>
              <w:right w:val="nil"/>
            </w:tcBorders>
            <w:shd w:val="clear" w:color="auto" w:fill="auto"/>
            <w:noWrap/>
            <w:vAlign w:val="bottom"/>
            <w:hideMark/>
          </w:tcPr>
          <w:p w:rsidR="0096636D" w:rsidRPr="0096636D" w:rsidRDefault="0096636D" w:rsidP="0096636D">
            <w:pPr>
              <w:spacing w:after="0" w:line="240" w:lineRule="auto"/>
              <w:jc w:val="right"/>
              <w:rPr>
                <w:rFonts w:ascii="Calibri" w:eastAsia="Times New Roman" w:hAnsi="Calibri" w:cs="Times New Roman"/>
                <w:color w:val="000000"/>
                <w:lang w:eastAsia="en-IN"/>
              </w:rPr>
            </w:pPr>
            <w:r w:rsidRPr="0096636D">
              <w:rPr>
                <w:rFonts w:ascii="Calibri" w:eastAsia="Times New Roman" w:hAnsi="Calibri" w:cs="Times New Roman"/>
                <w:color w:val="000000"/>
                <w:lang w:eastAsia="en-IN"/>
              </w:rPr>
              <w:t>48%</w:t>
            </w:r>
          </w:p>
        </w:tc>
      </w:tr>
      <w:tr w:rsidR="0096636D" w:rsidRPr="0096636D" w:rsidTr="00B62639">
        <w:trPr>
          <w:trHeight w:val="300"/>
          <w:jc w:val="center"/>
        </w:trPr>
        <w:tc>
          <w:tcPr>
            <w:tcW w:w="1590" w:type="dxa"/>
            <w:tcBorders>
              <w:top w:val="nil"/>
              <w:left w:val="nil"/>
              <w:bottom w:val="nil"/>
              <w:right w:val="nil"/>
            </w:tcBorders>
            <w:shd w:val="clear" w:color="auto" w:fill="auto"/>
            <w:noWrap/>
            <w:vAlign w:val="bottom"/>
            <w:hideMark/>
          </w:tcPr>
          <w:p w:rsidR="0096636D" w:rsidRPr="0096636D" w:rsidRDefault="008A152A" w:rsidP="0096636D">
            <w:pPr>
              <w:spacing w:after="0" w:line="240" w:lineRule="auto"/>
              <w:rPr>
                <w:rFonts w:ascii="Calibri" w:eastAsia="Times New Roman" w:hAnsi="Calibri" w:cs="Times New Roman"/>
                <w:color w:val="000000"/>
                <w:lang w:eastAsia="en-IN"/>
              </w:rPr>
            </w:pPr>
            <w:r w:rsidRPr="0096636D">
              <w:rPr>
                <w:rFonts w:ascii="Calibri" w:eastAsia="Times New Roman" w:hAnsi="Calibri" w:cs="Times New Roman"/>
                <w:color w:val="000000"/>
                <w:lang w:eastAsia="en-IN"/>
              </w:rPr>
              <w:t>Neighbouring</w:t>
            </w:r>
            <w:r w:rsidR="0096636D" w:rsidRPr="0096636D">
              <w:rPr>
                <w:rFonts w:ascii="Calibri" w:eastAsia="Times New Roman" w:hAnsi="Calibri" w:cs="Times New Roman"/>
                <w:color w:val="000000"/>
                <w:lang w:eastAsia="en-IN"/>
              </w:rPr>
              <w:t xml:space="preserve"> States</w:t>
            </w:r>
            <w:r w:rsidR="000F4A2B">
              <w:rPr>
                <w:rStyle w:val="FootnoteReference"/>
                <w:rFonts w:ascii="Calibri" w:eastAsia="Times New Roman" w:hAnsi="Calibri" w:cs="Times New Roman"/>
                <w:color w:val="000000"/>
                <w:lang w:eastAsia="en-IN"/>
              </w:rPr>
              <w:footnoteReference w:id="4"/>
            </w:r>
          </w:p>
        </w:tc>
        <w:tc>
          <w:tcPr>
            <w:tcW w:w="663" w:type="dxa"/>
            <w:tcBorders>
              <w:top w:val="nil"/>
              <w:left w:val="nil"/>
              <w:bottom w:val="nil"/>
              <w:right w:val="nil"/>
            </w:tcBorders>
            <w:shd w:val="clear" w:color="auto" w:fill="auto"/>
            <w:noWrap/>
            <w:vAlign w:val="bottom"/>
            <w:hideMark/>
          </w:tcPr>
          <w:p w:rsidR="0096636D" w:rsidRPr="0096636D" w:rsidRDefault="0096636D" w:rsidP="0096636D">
            <w:pPr>
              <w:spacing w:after="0" w:line="240" w:lineRule="auto"/>
              <w:jc w:val="right"/>
              <w:rPr>
                <w:rFonts w:ascii="Calibri" w:eastAsia="Times New Roman" w:hAnsi="Calibri" w:cs="Times New Roman"/>
                <w:color w:val="000000"/>
                <w:lang w:eastAsia="en-IN"/>
              </w:rPr>
            </w:pPr>
            <w:r w:rsidRPr="0096636D">
              <w:rPr>
                <w:rFonts w:ascii="Calibri" w:eastAsia="Times New Roman" w:hAnsi="Calibri" w:cs="Times New Roman"/>
                <w:color w:val="000000"/>
                <w:lang w:eastAsia="en-IN"/>
              </w:rPr>
              <w:t>713</w:t>
            </w:r>
          </w:p>
        </w:tc>
        <w:tc>
          <w:tcPr>
            <w:tcW w:w="711" w:type="dxa"/>
            <w:tcBorders>
              <w:top w:val="nil"/>
              <w:left w:val="nil"/>
              <w:bottom w:val="nil"/>
              <w:right w:val="nil"/>
            </w:tcBorders>
            <w:shd w:val="clear" w:color="auto" w:fill="auto"/>
            <w:noWrap/>
            <w:vAlign w:val="bottom"/>
            <w:hideMark/>
          </w:tcPr>
          <w:p w:rsidR="0096636D" w:rsidRPr="0096636D" w:rsidRDefault="0096636D" w:rsidP="0096636D">
            <w:pPr>
              <w:spacing w:after="0" w:line="240" w:lineRule="auto"/>
              <w:jc w:val="right"/>
              <w:rPr>
                <w:rFonts w:ascii="Calibri" w:eastAsia="Times New Roman" w:hAnsi="Calibri" w:cs="Times New Roman"/>
                <w:color w:val="000000"/>
                <w:lang w:eastAsia="en-IN"/>
              </w:rPr>
            </w:pPr>
            <w:r w:rsidRPr="0096636D">
              <w:rPr>
                <w:rFonts w:ascii="Calibri" w:eastAsia="Times New Roman" w:hAnsi="Calibri" w:cs="Times New Roman"/>
                <w:color w:val="000000"/>
                <w:lang w:eastAsia="en-IN"/>
              </w:rPr>
              <w:t>55%</w:t>
            </w:r>
          </w:p>
        </w:tc>
        <w:tc>
          <w:tcPr>
            <w:tcW w:w="663" w:type="dxa"/>
            <w:tcBorders>
              <w:top w:val="nil"/>
              <w:left w:val="nil"/>
              <w:bottom w:val="nil"/>
              <w:right w:val="nil"/>
            </w:tcBorders>
            <w:shd w:val="clear" w:color="auto" w:fill="auto"/>
            <w:noWrap/>
            <w:vAlign w:val="bottom"/>
            <w:hideMark/>
          </w:tcPr>
          <w:p w:rsidR="0096636D" w:rsidRPr="0096636D" w:rsidRDefault="0096636D" w:rsidP="0096636D">
            <w:pPr>
              <w:spacing w:after="0" w:line="240" w:lineRule="auto"/>
              <w:jc w:val="right"/>
              <w:rPr>
                <w:rFonts w:ascii="Calibri" w:eastAsia="Times New Roman" w:hAnsi="Calibri" w:cs="Times New Roman"/>
                <w:color w:val="000000"/>
                <w:lang w:eastAsia="en-IN"/>
              </w:rPr>
            </w:pPr>
            <w:r w:rsidRPr="0096636D">
              <w:rPr>
                <w:rFonts w:ascii="Calibri" w:eastAsia="Times New Roman" w:hAnsi="Calibri" w:cs="Times New Roman"/>
                <w:color w:val="000000"/>
                <w:lang w:eastAsia="en-IN"/>
              </w:rPr>
              <w:t>674</w:t>
            </w:r>
          </w:p>
        </w:tc>
        <w:tc>
          <w:tcPr>
            <w:tcW w:w="711" w:type="dxa"/>
            <w:tcBorders>
              <w:top w:val="nil"/>
              <w:left w:val="nil"/>
              <w:bottom w:val="nil"/>
              <w:right w:val="nil"/>
            </w:tcBorders>
            <w:shd w:val="clear" w:color="auto" w:fill="auto"/>
            <w:noWrap/>
            <w:vAlign w:val="bottom"/>
            <w:hideMark/>
          </w:tcPr>
          <w:p w:rsidR="0096636D" w:rsidRPr="0096636D" w:rsidRDefault="0096636D" w:rsidP="0096636D">
            <w:pPr>
              <w:spacing w:after="0" w:line="240" w:lineRule="auto"/>
              <w:jc w:val="right"/>
              <w:rPr>
                <w:rFonts w:ascii="Calibri" w:eastAsia="Times New Roman" w:hAnsi="Calibri" w:cs="Times New Roman"/>
                <w:color w:val="000000"/>
                <w:lang w:eastAsia="en-IN"/>
              </w:rPr>
            </w:pPr>
            <w:r w:rsidRPr="0096636D">
              <w:rPr>
                <w:rFonts w:ascii="Calibri" w:eastAsia="Times New Roman" w:hAnsi="Calibri" w:cs="Times New Roman"/>
                <w:color w:val="000000"/>
                <w:lang w:eastAsia="en-IN"/>
              </w:rPr>
              <w:t>52%</w:t>
            </w:r>
          </w:p>
        </w:tc>
        <w:tc>
          <w:tcPr>
            <w:tcW w:w="663" w:type="dxa"/>
            <w:tcBorders>
              <w:top w:val="nil"/>
              <w:left w:val="nil"/>
              <w:bottom w:val="nil"/>
              <w:right w:val="nil"/>
            </w:tcBorders>
            <w:shd w:val="clear" w:color="auto" w:fill="auto"/>
            <w:noWrap/>
            <w:vAlign w:val="bottom"/>
            <w:hideMark/>
          </w:tcPr>
          <w:p w:rsidR="0096636D" w:rsidRPr="0096636D" w:rsidRDefault="0096636D" w:rsidP="0096636D">
            <w:pPr>
              <w:spacing w:after="0" w:line="240" w:lineRule="auto"/>
              <w:jc w:val="right"/>
              <w:rPr>
                <w:rFonts w:ascii="Calibri" w:eastAsia="Times New Roman" w:hAnsi="Calibri" w:cs="Times New Roman"/>
                <w:color w:val="000000"/>
                <w:lang w:eastAsia="en-IN"/>
              </w:rPr>
            </w:pPr>
            <w:r w:rsidRPr="0096636D">
              <w:rPr>
                <w:rFonts w:ascii="Calibri" w:eastAsia="Times New Roman" w:hAnsi="Calibri" w:cs="Times New Roman"/>
                <w:color w:val="000000"/>
                <w:lang w:eastAsia="en-IN"/>
              </w:rPr>
              <w:t>495</w:t>
            </w:r>
          </w:p>
        </w:tc>
        <w:tc>
          <w:tcPr>
            <w:tcW w:w="711" w:type="dxa"/>
            <w:tcBorders>
              <w:top w:val="nil"/>
              <w:left w:val="nil"/>
              <w:bottom w:val="nil"/>
              <w:right w:val="nil"/>
            </w:tcBorders>
            <w:shd w:val="clear" w:color="auto" w:fill="auto"/>
            <w:noWrap/>
            <w:vAlign w:val="bottom"/>
            <w:hideMark/>
          </w:tcPr>
          <w:p w:rsidR="0096636D" w:rsidRPr="0096636D" w:rsidRDefault="0096636D" w:rsidP="0096636D">
            <w:pPr>
              <w:spacing w:after="0" w:line="240" w:lineRule="auto"/>
              <w:jc w:val="right"/>
              <w:rPr>
                <w:rFonts w:ascii="Calibri" w:eastAsia="Times New Roman" w:hAnsi="Calibri" w:cs="Times New Roman"/>
                <w:color w:val="000000"/>
                <w:lang w:eastAsia="en-IN"/>
              </w:rPr>
            </w:pPr>
            <w:r w:rsidRPr="0096636D">
              <w:rPr>
                <w:rFonts w:ascii="Calibri" w:eastAsia="Times New Roman" w:hAnsi="Calibri" w:cs="Times New Roman"/>
                <w:color w:val="000000"/>
                <w:lang w:eastAsia="en-IN"/>
              </w:rPr>
              <w:t>34%</w:t>
            </w:r>
          </w:p>
        </w:tc>
        <w:tc>
          <w:tcPr>
            <w:tcW w:w="663" w:type="dxa"/>
            <w:tcBorders>
              <w:top w:val="nil"/>
              <w:left w:val="nil"/>
              <w:bottom w:val="nil"/>
              <w:right w:val="nil"/>
            </w:tcBorders>
            <w:shd w:val="clear" w:color="auto" w:fill="auto"/>
            <w:noWrap/>
            <w:vAlign w:val="bottom"/>
            <w:hideMark/>
          </w:tcPr>
          <w:p w:rsidR="0096636D" w:rsidRPr="0096636D" w:rsidRDefault="0096636D" w:rsidP="0096636D">
            <w:pPr>
              <w:spacing w:after="0" w:line="240" w:lineRule="auto"/>
              <w:jc w:val="right"/>
              <w:rPr>
                <w:rFonts w:ascii="Calibri" w:eastAsia="Times New Roman" w:hAnsi="Calibri" w:cs="Times New Roman"/>
                <w:color w:val="000000"/>
                <w:lang w:eastAsia="en-IN"/>
              </w:rPr>
            </w:pPr>
            <w:r w:rsidRPr="0096636D">
              <w:rPr>
                <w:rFonts w:ascii="Calibri" w:eastAsia="Times New Roman" w:hAnsi="Calibri" w:cs="Times New Roman"/>
                <w:color w:val="000000"/>
                <w:lang w:eastAsia="en-IN"/>
              </w:rPr>
              <w:t>586</w:t>
            </w:r>
          </w:p>
        </w:tc>
        <w:tc>
          <w:tcPr>
            <w:tcW w:w="711" w:type="dxa"/>
            <w:tcBorders>
              <w:top w:val="nil"/>
              <w:left w:val="nil"/>
              <w:bottom w:val="nil"/>
              <w:right w:val="nil"/>
            </w:tcBorders>
            <w:shd w:val="clear" w:color="auto" w:fill="auto"/>
            <w:noWrap/>
            <w:vAlign w:val="bottom"/>
            <w:hideMark/>
          </w:tcPr>
          <w:p w:rsidR="0096636D" w:rsidRPr="0096636D" w:rsidRDefault="0096636D" w:rsidP="0096636D">
            <w:pPr>
              <w:spacing w:after="0" w:line="240" w:lineRule="auto"/>
              <w:jc w:val="right"/>
              <w:rPr>
                <w:rFonts w:ascii="Calibri" w:eastAsia="Times New Roman" w:hAnsi="Calibri" w:cs="Times New Roman"/>
                <w:color w:val="000000"/>
                <w:lang w:eastAsia="en-IN"/>
              </w:rPr>
            </w:pPr>
            <w:r w:rsidRPr="0096636D">
              <w:rPr>
                <w:rFonts w:ascii="Calibri" w:eastAsia="Times New Roman" w:hAnsi="Calibri" w:cs="Times New Roman"/>
                <w:color w:val="000000"/>
                <w:lang w:eastAsia="en-IN"/>
              </w:rPr>
              <w:t>36%</w:t>
            </w:r>
          </w:p>
        </w:tc>
        <w:tc>
          <w:tcPr>
            <w:tcW w:w="663" w:type="dxa"/>
            <w:tcBorders>
              <w:top w:val="nil"/>
              <w:left w:val="nil"/>
              <w:bottom w:val="nil"/>
              <w:right w:val="nil"/>
            </w:tcBorders>
            <w:shd w:val="clear" w:color="auto" w:fill="auto"/>
            <w:noWrap/>
            <w:vAlign w:val="bottom"/>
            <w:hideMark/>
          </w:tcPr>
          <w:p w:rsidR="0096636D" w:rsidRPr="0096636D" w:rsidRDefault="0096636D" w:rsidP="0096636D">
            <w:pPr>
              <w:spacing w:after="0" w:line="240" w:lineRule="auto"/>
              <w:jc w:val="right"/>
              <w:rPr>
                <w:rFonts w:ascii="Calibri" w:eastAsia="Times New Roman" w:hAnsi="Calibri" w:cs="Times New Roman"/>
                <w:color w:val="000000"/>
                <w:lang w:eastAsia="en-IN"/>
              </w:rPr>
            </w:pPr>
            <w:r w:rsidRPr="0096636D">
              <w:rPr>
                <w:rFonts w:ascii="Calibri" w:eastAsia="Times New Roman" w:hAnsi="Calibri" w:cs="Times New Roman"/>
                <w:color w:val="000000"/>
                <w:lang w:eastAsia="en-IN"/>
              </w:rPr>
              <w:t>560</w:t>
            </w:r>
          </w:p>
        </w:tc>
        <w:tc>
          <w:tcPr>
            <w:tcW w:w="711" w:type="dxa"/>
            <w:tcBorders>
              <w:top w:val="nil"/>
              <w:left w:val="nil"/>
              <w:bottom w:val="nil"/>
              <w:right w:val="nil"/>
            </w:tcBorders>
            <w:shd w:val="clear" w:color="auto" w:fill="auto"/>
            <w:noWrap/>
            <w:vAlign w:val="bottom"/>
            <w:hideMark/>
          </w:tcPr>
          <w:p w:rsidR="0096636D" w:rsidRPr="0096636D" w:rsidRDefault="0096636D" w:rsidP="0096636D">
            <w:pPr>
              <w:spacing w:after="0" w:line="240" w:lineRule="auto"/>
              <w:jc w:val="right"/>
              <w:rPr>
                <w:rFonts w:ascii="Calibri" w:eastAsia="Times New Roman" w:hAnsi="Calibri" w:cs="Times New Roman"/>
                <w:color w:val="000000"/>
                <w:lang w:eastAsia="en-IN"/>
              </w:rPr>
            </w:pPr>
            <w:r w:rsidRPr="0096636D">
              <w:rPr>
                <w:rFonts w:ascii="Calibri" w:eastAsia="Times New Roman" w:hAnsi="Calibri" w:cs="Times New Roman"/>
                <w:color w:val="000000"/>
                <w:lang w:eastAsia="en-IN"/>
              </w:rPr>
              <w:t>34%</w:t>
            </w:r>
          </w:p>
        </w:tc>
        <w:tc>
          <w:tcPr>
            <w:tcW w:w="663" w:type="dxa"/>
            <w:tcBorders>
              <w:top w:val="nil"/>
              <w:left w:val="nil"/>
              <w:bottom w:val="nil"/>
              <w:right w:val="nil"/>
            </w:tcBorders>
            <w:shd w:val="clear" w:color="auto" w:fill="auto"/>
            <w:noWrap/>
            <w:vAlign w:val="bottom"/>
            <w:hideMark/>
          </w:tcPr>
          <w:p w:rsidR="0096636D" w:rsidRPr="0096636D" w:rsidRDefault="0096636D" w:rsidP="0096636D">
            <w:pPr>
              <w:spacing w:after="0" w:line="240" w:lineRule="auto"/>
              <w:jc w:val="right"/>
              <w:rPr>
                <w:rFonts w:ascii="Calibri" w:eastAsia="Times New Roman" w:hAnsi="Calibri" w:cs="Times New Roman"/>
                <w:color w:val="000000"/>
                <w:lang w:eastAsia="en-IN"/>
              </w:rPr>
            </w:pPr>
            <w:r w:rsidRPr="0096636D">
              <w:rPr>
                <w:rFonts w:ascii="Calibri" w:eastAsia="Times New Roman" w:hAnsi="Calibri" w:cs="Times New Roman"/>
                <w:color w:val="000000"/>
                <w:lang w:eastAsia="en-IN"/>
              </w:rPr>
              <w:t>3028</w:t>
            </w:r>
          </w:p>
        </w:tc>
        <w:tc>
          <w:tcPr>
            <w:tcW w:w="711" w:type="dxa"/>
            <w:tcBorders>
              <w:top w:val="nil"/>
              <w:left w:val="nil"/>
              <w:bottom w:val="nil"/>
              <w:right w:val="nil"/>
            </w:tcBorders>
            <w:shd w:val="clear" w:color="auto" w:fill="auto"/>
            <w:noWrap/>
            <w:vAlign w:val="bottom"/>
            <w:hideMark/>
          </w:tcPr>
          <w:p w:rsidR="0096636D" w:rsidRPr="0096636D" w:rsidRDefault="0096636D" w:rsidP="0096636D">
            <w:pPr>
              <w:spacing w:after="0" w:line="240" w:lineRule="auto"/>
              <w:jc w:val="right"/>
              <w:rPr>
                <w:rFonts w:ascii="Calibri" w:eastAsia="Times New Roman" w:hAnsi="Calibri" w:cs="Times New Roman"/>
                <w:color w:val="000000"/>
                <w:lang w:eastAsia="en-IN"/>
              </w:rPr>
            </w:pPr>
            <w:r w:rsidRPr="0096636D">
              <w:rPr>
                <w:rFonts w:ascii="Calibri" w:eastAsia="Times New Roman" w:hAnsi="Calibri" w:cs="Times New Roman"/>
                <w:color w:val="000000"/>
                <w:lang w:eastAsia="en-IN"/>
              </w:rPr>
              <w:t>41%</w:t>
            </w:r>
          </w:p>
        </w:tc>
      </w:tr>
      <w:tr w:rsidR="0096636D" w:rsidRPr="0096636D" w:rsidTr="00B62639">
        <w:trPr>
          <w:trHeight w:val="300"/>
          <w:jc w:val="center"/>
        </w:trPr>
        <w:tc>
          <w:tcPr>
            <w:tcW w:w="1590" w:type="dxa"/>
            <w:tcBorders>
              <w:top w:val="nil"/>
              <w:left w:val="nil"/>
              <w:bottom w:val="nil"/>
              <w:right w:val="nil"/>
            </w:tcBorders>
            <w:shd w:val="clear" w:color="auto" w:fill="auto"/>
            <w:noWrap/>
            <w:vAlign w:val="bottom"/>
            <w:hideMark/>
          </w:tcPr>
          <w:p w:rsidR="0096636D" w:rsidRPr="0096636D" w:rsidRDefault="0096636D" w:rsidP="0096636D">
            <w:pPr>
              <w:spacing w:after="0" w:line="240" w:lineRule="auto"/>
              <w:rPr>
                <w:rFonts w:ascii="Calibri" w:eastAsia="Times New Roman" w:hAnsi="Calibri" w:cs="Times New Roman"/>
                <w:color w:val="000000"/>
                <w:lang w:eastAsia="en-IN"/>
              </w:rPr>
            </w:pPr>
            <w:r w:rsidRPr="0096636D">
              <w:rPr>
                <w:rFonts w:ascii="Calibri" w:eastAsia="Times New Roman" w:hAnsi="Calibri" w:cs="Times New Roman"/>
                <w:color w:val="000000"/>
                <w:lang w:eastAsia="en-IN"/>
              </w:rPr>
              <w:t>Other States</w:t>
            </w:r>
          </w:p>
        </w:tc>
        <w:tc>
          <w:tcPr>
            <w:tcW w:w="663" w:type="dxa"/>
            <w:tcBorders>
              <w:top w:val="nil"/>
              <w:left w:val="nil"/>
              <w:bottom w:val="nil"/>
              <w:right w:val="nil"/>
            </w:tcBorders>
            <w:shd w:val="clear" w:color="auto" w:fill="auto"/>
            <w:noWrap/>
            <w:vAlign w:val="bottom"/>
            <w:hideMark/>
          </w:tcPr>
          <w:p w:rsidR="0096636D" w:rsidRPr="0096636D" w:rsidRDefault="0096636D" w:rsidP="0096636D">
            <w:pPr>
              <w:spacing w:after="0" w:line="240" w:lineRule="auto"/>
              <w:jc w:val="right"/>
              <w:rPr>
                <w:rFonts w:ascii="Calibri" w:eastAsia="Times New Roman" w:hAnsi="Calibri" w:cs="Times New Roman"/>
                <w:color w:val="000000"/>
                <w:lang w:eastAsia="en-IN"/>
              </w:rPr>
            </w:pPr>
            <w:r w:rsidRPr="0096636D">
              <w:rPr>
                <w:rFonts w:ascii="Calibri" w:eastAsia="Times New Roman" w:hAnsi="Calibri" w:cs="Times New Roman"/>
                <w:color w:val="000000"/>
                <w:lang w:eastAsia="en-IN"/>
              </w:rPr>
              <w:t>162</w:t>
            </w:r>
          </w:p>
        </w:tc>
        <w:tc>
          <w:tcPr>
            <w:tcW w:w="711" w:type="dxa"/>
            <w:tcBorders>
              <w:top w:val="nil"/>
              <w:left w:val="nil"/>
              <w:bottom w:val="nil"/>
              <w:right w:val="nil"/>
            </w:tcBorders>
            <w:shd w:val="clear" w:color="auto" w:fill="auto"/>
            <w:noWrap/>
            <w:vAlign w:val="bottom"/>
            <w:hideMark/>
          </w:tcPr>
          <w:p w:rsidR="0096636D" w:rsidRPr="0096636D" w:rsidRDefault="0096636D" w:rsidP="0096636D">
            <w:pPr>
              <w:spacing w:after="0" w:line="240" w:lineRule="auto"/>
              <w:jc w:val="right"/>
              <w:rPr>
                <w:rFonts w:ascii="Calibri" w:eastAsia="Times New Roman" w:hAnsi="Calibri" w:cs="Times New Roman"/>
                <w:color w:val="000000"/>
                <w:lang w:eastAsia="en-IN"/>
              </w:rPr>
            </w:pPr>
            <w:r w:rsidRPr="0096636D">
              <w:rPr>
                <w:rFonts w:ascii="Calibri" w:eastAsia="Times New Roman" w:hAnsi="Calibri" w:cs="Times New Roman"/>
                <w:color w:val="000000"/>
                <w:lang w:eastAsia="en-IN"/>
              </w:rPr>
              <w:t>12%</w:t>
            </w:r>
          </w:p>
        </w:tc>
        <w:tc>
          <w:tcPr>
            <w:tcW w:w="663" w:type="dxa"/>
            <w:tcBorders>
              <w:top w:val="nil"/>
              <w:left w:val="nil"/>
              <w:bottom w:val="nil"/>
              <w:right w:val="nil"/>
            </w:tcBorders>
            <w:shd w:val="clear" w:color="auto" w:fill="auto"/>
            <w:noWrap/>
            <w:vAlign w:val="bottom"/>
            <w:hideMark/>
          </w:tcPr>
          <w:p w:rsidR="0096636D" w:rsidRPr="0096636D" w:rsidRDefault="0096636D" w:rsidP="0096636D">
            <w:pPr>
              <w:spacing w:after="0" w:line="240" w:lineRule="auto"/>
              <w:jc w:val="right"/>
              <w:rPr>
                <w:rFonts w:ascii="Calibri" w:eastAsia="Times New Roman" w:hAnsi="Calibri" w:cs="Times New Roman"/>
                <w:color w:val="000000"/>
                <w:lang w:eastAsia="en-IN"/>
              </w:rPr>
            </w:pPr>
            <w:r w:rsidRPr="0096636D">
              <w:rPr>
                <w:rFonts w:ascii="Calibri" w:eastAsia="Times New Roman" w:hAnsi="Calibri" w:cs="Times New Roman"/>
                <w:color w:val="000000"/>
                <w:lang w:eastAsia="en-IN"/>
              </w:rPr>
              <w:t>185</w:t>
            </w:r>
          </w:p>
        </w:tc>
        <w:tc>
          <w:tcPr>
            <w:tcW w:w="711" w:type="dxa"/>
            <w:tcBorders>
              <w:top w:val="nil"/>
              <w:left w:val="nil"/>
              <w:bottom w:val="nil"/>
              <w:right w:val="nil"/>
            </w:tcBorders>
            <w:shd w:val="clear" w:color="auto" w:fill="auto"/>
            <w:noWrap/>
            <w:vAlign w:val="bottom"/>
            <w:hideMark/>
          </w:tcPr>
          <w:p w:rsidR="0096636D" w:rsidRPr="0096636D" w:rsidRDefault="0096636D" w:rsidP="0096636D">
            <w:pPr>
              <w:spacing w:after="0" w:line="240" w:lineRule="auto"/>
              <w:jc w:val="right"/>
              <w:rPr>
                <w:rFonts w:ascii="Calibri" w:eastAsia="Times New Roman" w:hAnsi="Calibri" w:cs="Times New Roman"/>
                <w:color w:val="000000"/>
                <w:lang w:eastAsia="en-IN"/>
              </w:rPr>
            </w:pPr>
            <w:r w:rsidRPr="0096636D">
              <w:rPr>
                <w:rFonts w:ascii="Calibri" w:eastAsia="Times New Roman" w:hAnsi="Calibri" w:cs="Times New Roman"/>
                <w:color w:val="000000"/>
                <w:lang w:eastAsia="en-IN"/>
              </w:rPr>
              <w:t>14%</w:t>
            </w:r>
          </w:p>
        </w:tc>
        <w:tc>
          <w:tcPr>
            <w:tcW w:w="663" w:type="dxa"/>
            <w:tcBorders>
              <w:top w:val="nil"/>
              <w:left w:val="nil"/>
              <w:bottom w:val="nil"/>
              <w:right w:val="nil"/>
            </w:tcBorders>
            <w:shd w:val="clear" w:color="auto" w:fill="auto"/>
            <w:noWrap/>
            <w:vAlign w:val="bottom"/>
            <w:hideMark/>
          </w:tcPr>
          <w:p w:rsidR="0096636D" w:rsidRPr="0096636D" w:rsidRDefault="0096636D" w:rsidP="0096636D">
            <w:pPr>
              <w:spacing w:after="0" w:line="240" w:lineRule="auto"/>
              <w:jc w:val="right"/>
              <w:rPr>
                <w:rFonts w:ascii="Calibri" w:eastAsia="Times New Roman" w:hAnsi="Calibri" w:cs="Times New Roman"/>
                <w:color w:val="000000"/>
                <w:lang w:eastAsia="en-IN"/>
              </w:rPr>
            </w:pPr>
            <w:r w:rsidRPr="0096636D">
              <w:rPr>
                <w:rFonts w:ascii="Calibri" w:eastAsia="Times New Roman" w:hAnsi="Calibri" w:cs="Times New Roman"/>
                <w:color w:val="000000"/>
                <w:lang w:eastAsia="en-IN"/>
              </w:rPr>
              <w:t>130</w:t>
            </w:r>
          </w:p>
        </w:tc>
        <w:tc>
          <w:tcPr>
            <w:tcW w:w="711" w:type="dxa"/>
            <w:tcBorders>
              <w:top w:val="nil"/>
              <w:left w:val="nil"/>
              <w:bottom w:val="nil"/>
              <w:right w:val="nil"/>
            </w:tcBorders>
            <w:shd w:val="clear" w:color="auto" w:fill="auto"/>
            <w:noWrap/>
            <w:vAlign w:val="bottom"/>
            <w:hideMark/>
          </w:tcPr>
          <w:p w:rsidR="0096636D" w:rsidRPr="0096636D" w:rsidRDefault="0096636D" w:rsidP="0096636D">
            <w:pPr>
              <w:spacing w:after="0" w:line="240" w:lineRule="auto"/>
              <w:jc w:val="right"/>
              <w:rPr>
                <w:rFonts w:ascii="Calibri" w:eastAsia="Times New Roman" w:hAnsi="Calibri" w:cs="Times New Roman"/>
                <w:color w:val="000000"/>
                <w:lang w:eastAsia="en-IN"/>
              </w:rPr>
            </w:pPr>
            <w:r w:rsidRPr="0096636D">
              <w:rPr>
                <w:rFonts w:ascii="Calibri" w:eastAsia="Times New Roman" w:hAnsi="Calibri" w:cs="Times New Roman"/>
                <w:color w:val="000000"/>
                <w:lang w:eastAsia="en-IN"/>
              </w:rPr>
              <w:t>9%</w:t>
            </w:r>
          </w:p>
        </w:tc>
        <w:tc>
          <w:tcPr>
            <w:tcW w:w="663" w:type="dxa"/>
            <w:tcBorders>
              <w:top w:val="nil"/>
              <w:left w:val="nil"/>
              <w:bottom w:val="nil"/>
              <w:right w:val="nil"/>
            </w:tcBorders>
            <w:shd w:val="clear" w:color="auto" w:fill="auto"/>
            <w:noWrap/>
            <w:vAlign w:val="bottom"/>
            <w:hideMark/>
          </w:tcPr>
          <w:p w:rsidR="0096636D" w:rsidRPr="0096636D" w:rsidRDefault="0096636D" w:rsidP="0096636D">
            <w:pPr>
              <w:spacing w:after="0" w:line="240" w:lineRule="auto"/>
              <w:jc w:val="right"/>
              <w:rPr>
                <w:rFonts w:ascii="Calibri" w:eastAsia="Times New Roman" w:hAnsi="Calibri" w:cs="Times New Roman"/>
                <w:color w:val="000000"/>
                <w:lang w:eastAsia="en-IN"/>
              </w:rPr>
            </w:pPr>
            <w:r w:rsidRPr="0096636D">
              <w:rPr>
                <w:rFonts w:ascii="Calibri" w:eastAsia="Times New Roman" w:hAnsi="Calibri" w:cs="Times New Roman"/>
                <w:color w:val="000000"/>
                <w:lang w:eastAsia="en-IN"/>
              </w:rPr>
              <w:t>120</w:t>
            </w:r>
          </w:p>
        </w:tc>
        <w:tc>
          <w:tcPr>
            <w:tcW w:w="711" w:type="dxa"/>
            <w:tcBorders>
              <w:top w:val="nil"/>
              <w:left w:val="nil"/>
              <w:bottom w:val="nil"/>
              <w:right w:val="nil"/>
            </w:tcBorders>
            <w:shd w:val="clear" w:color="auto" w:fill="auto"/>
            <w:noWrap/>
            <w:vAlign w:val="bottom"/>
            <w:hideMark/>
          </w:tcPr>
          <w:p w:rsidR="0096636D" w:rsidRPr="0096636D" w:rsidRDefault="0096636D" w:rsidP="0096636D">
            <w:pPr>
              <w:spacing w:after="0" w:line="240" w:lineRule="auto"/>
              <w:jc w:val="right"/>
              <w:rPr>
                <w:rFonts w:ascii="Calibri" w:eastAsia="Times New Roman" w:hAnsi="Calibri" w:cs="Times New Roman"/>
                <w:color w:val="000000"/>
                <w:lang w:eastAsia="en-IN"/>
              </w:rPr>
            </w:pPr>
            <w:r w:rsidRPr="0096636D">
              <w:rPr>
                <w:rFonts w:ascii="Calibri" w:eastAsia="Times New Roman" w:hAnsi="Calibri" w:cs="Times New Roman"/>
                <w:color w:val="000000"/>
                <w:lang w:eastAsia="en-IN"/>
              </w:rPr>
              <w:t>7%</w:t>
            </w:r>
          </w:p>
        </w:tc>
        <w:tc>
          <w:tcPr>
            <w:tcW w:w="663" w:type="dxa"/>
            <w:tcBorders>
              <w:top w:val="nil"/>
              <w:left w:val="nil"/>
              <w:bottom w:val="nil"/>
              <w:right w:val="nil"/>
            </w:tcBorders>
            <w:shd w:val="clear" w:color="auto" w:fill="auto"/>
            <w:noWrap/>
            <w:vAlign w:val="bottom"/>
            <w:hideMark/>
          </w:tcPr>
          <w:p w:rsidR="0096636D" w:rsidRPr="0096636D" w:rsidRDefault="0096636D" w:rsidP="0096636D">
            <w:pPr>
              <w:spacing w:after="0" w:line="240" w:lineRule="auto"/>
              <w:jc w:val="right"/>
              <w:rPr>
                <w:rFonts w:ascii="Calibri" w:eastAsia="Times New Roman" w:hAnsi="Calibri" w:cs="Times New Roman"/>
                <w:color w:val="000000"/>
                <w:lang w:eastAsia="en-IN"/>
              </w:rPr>
            </w:pPr>
            <w:r w:rsidRPr="0096636D">
              <w:rPr>
                <w:rFonts w:ascii="Calibri" w:eastAsia="Times New Roman" w:hAnsi="Calibri" w:cs="Times New Roman"/>
                <w:color w:val="000000"/>
                <w:lang w:eastAsia="en-IN"/>
              </w:rPr>
              <w:t>170</w:t>
            </w:r>
          </w:p>
        </w:tc>
        <w:tc>
          <w:tcPr>
            <w:tcW w:w="711" w:type="dxa"/>
            <w:tcBorders>
              <w:top w:val="nil"/>
              <w:left w:val="nil"/>
              <w:bottom w:val="nil"/>
              <w:right w:val="nil"/>
            </w:tcBorders>
            <w:shd w:val="clear" w:color="auto" w:fill="auto"/>
            <w:noWrap/>
            <w:vAlign w:val="bottom"/>
            <w:hideMark/>
          </w:tcPr>
          <w:p w:rsidR="0096636D" w:rsidRPr="0096636D" w:rsidRDefault="0096636D" w:rsidP="0096636D">
            <w:pPr>
              <w:spacing w:after="0" w:line="240" w:lineRule="auto"/>
              <w:jc w:val="right"/>
              <w:rPr>
                <w:rFonts w:ascii="Calibri" w:eastAsia="Times New Roman" w:hAnsi="Calibri" w:cs="Times New Roman"/>
                <w:color w:val="000000"/>
                <w:lang w:eastAsia="en-IN"/>
              </w:rPr>
            </w:pPr>
            <w:r w:rsidRPr="0096636D">
              <w:rPr>
                <w:rFonts w:ascii="Calibri" w:eastAsia="Times New Roman" w:hAnsi="Calibri" w:cs="Times New Roman"/>
                <w:color w:val="000000"/>
                <w:lang w:eastAsia="en-IN"/>
              </w:rPr>
              <w:t>10%</w:t>
            </w:r>
          </w:p>
        </w:tc>
        <w:tc>
          <w:tcPr>
            <w:tcW w:w="663" w:type="dxa"/>
            <w:tcBorders>
              <w:top w:val="nil"/>
              <w:left w:val="nil"/>
              <w:bottom w:val="nil"/>
              <w:right w:val="nil"/>
            </w:tcBorders>
            <w:shd w:val="clear" w:color="auto" w:fill="auto"/>
            <w:noWrap/>
            <w:vAlign w:val="bottom"/>
            <w:hideMark/>
          </w:tcPr>
          <w:p w:rsidR="0096636D" w:rsidRPr="0096636D" w:rsidRDefault="0096636D" w:rsidP="0096636D">
            <w:pPr>
              <w:spacing w:after="0" w:line="240" w:lineRule="auto"/>
              <w:jc w:val="right"/>
              <w:rPr>
                <w:rFonts w:ascii="Calibri" w:eastAsia="Times New Roman" w:hAnsi="Calibri" w:cs="Times New Roman"/>
                <w:color w:val="000000"/>
                <w:lang w:eastAsia="en-IN"/>
              </w:rPr>
            </w:pPr>
            <w:r w:rsidRPr="0096636D">
              <w:rPr>
                <w:rFonts w:ascii="Calibri" w:eastAsia="Times New Roman" w:hAnsi="Calibri" w:cs="Times New Roman"/>
                <w:color w:val="000000"/>
                <w:lang w:eastAsia="en-IN"/>
              </w:rPr>
              <w:t>767</w:t>
            </w:r>
          </w:p>
        </w:tc>
        <w:tc>
          <w:tcPr>
            <w:tcW w:w="711" w:type="dxa"/>
            <w:tcBorders>
              <w:top w:val="nil"/>
              <w:left w:val="nil"/>
              <w:bottom w:val="nil"/>
              <w:right w:val="nil"/>
            </w:tcBorders>
            <w:shd w:val="clear" w:color="auto" w:fill="auto"/>
            <w:noWrap/>
            <w:vAlign w:val="bottom"/>
            <w:hideMark/>
          </w:tcPr>
          <w:p w:rsidR="0096636D" w:rsidRPr="0096636D" w:rsidRDefault="0096636D" w:rsidP="0096636D">
            <w:pPr>
              <w:spacing w:after="0" w:line="240" w:lineRule="auto"/>
              <w:jc w:val="right"/>
              <w:rPr>
                <w:rFonts w:ascii="Calibri" w:eastAsia="Times New Roman" w:hAnsi="Calibri" w:cs="Times New Roman"/>
                <w:color w:val="000000"/>
                <w:lang w:eastAsia="en-IN"/>
              </w:rPr>
            </w:pPr>
            <w:r w:rsidRPr="0096636D">
              <w:rPr>
                <w:rFonts w:ascii="Calibri" w:eastAsia="Times New Roman" w:hAnsi="Calibri" w:cs="Times New Roman"/>
                <w:color w:val="000000"/>
                <w:lang w:eastAsia="en-IN"/>
              </w:rPr>
              <w:t>10%</w:t>
            </w:r>
          </w:p>
        </w:tc>
      </w:tr>
      <w:tr w:rsidR="0096636D" w:rsidRPr="0096636D" w:rsidTr="00B62639">
        <w:trPr>
          <w:trHeight w:val="300"/>
          <w:jc w:val="center"/>
        </w:trPr>
        <w:tc>
          <w:tcPr>
            <w:tcW w:w="1590" w:type="dxa"/>
            <w:tcBorders>
              <w:top w:val="single" w:sz="4" w:space="0" w:color="auto"/>
              <w:left w:val="nil"/>
              <w:bottom w:val="single" w:sz="4" w:space="0" w:color="auto"/>
              <w:right w:val="nil"/>
            </w:tcBorders>
            <w:shd w:val="clear" w:color="auto" w:fill="auto"/>
            <w:noWrap/>
            <w:vAlign w:val="bottom"/>
            <w:hideMark/>
          </w:tcPr>
          <w:p w:rsidR="0096636D" w:rsidRPr="0096636D" w:rsidRDefault="0096636D" w:rsidP="0096636D">
            <w:pPr>
              <w:spacing w:after="0" w:line="240" w:lineRule="auto"/>
              <w:rPr>
                <w:rFonts w:ascii="Calibri" w:eastAsia="Times New Roman" w:hAnsi="Calibri" w:cs="Times New Roman"/>
                <w:b/>
                <w:color w:val="000000"/>
                <w:lang w:eastAsia="en-IN"/>
              </w:rPr>
            </w:pPr>
            <w:r w:rsidRPr="0096636D">
              <w:rPr>
                <w:rFonts w:ascii="Calibri" w:eastAsia="Times New Roman" w:hAnsi="Calibri" w:cs="Times New Roman"/>
                <w:b/>
                <w:color w:val="000000"/>
                <w:lang w:eastAsia="en-IN"/>
              </w:rPr>
              <w:t>Total</w:t>
            </w:r>
          </w:p>
        </w:tc>
        <w:tc>
          <w:tcPr>
            <w:tcW w:w="663" w:type="dxa"/>
            <w:tcBorders>
              <w:top w:val="single" w:sz="4" w:space="0" w:color="auto"/>
              <w:left w:val="nil"/>
              <w:bottom w:val="single" w:sz="4" w:space="0" w:color="auto"/>
              <w:right w:val="nil"/>
            </w:tcBorders>
            <w:shd w:val="clear" w:color="auto" w:fill="auto"/>
            <w:noWrap/>
            <w:vAlign w:val="bottom"/>
            <w:hideMark/>
          </w:tcPr>
          <w:p w:rsidR="0096636D" w:rsidRPr="0096636D" w:rsidRDefault="0096636D" w:rsidP="0096636D">
            <w:pPr>
              <w:spacing w:after="0" w:line="240" w:lineRule="auto"/>
              <w:jc w:val="right"/>
              <w:rPr>
                <w:rFonts w:ascii="Calibri" w:eastAsia="Times New Roman" w:hAnsi="Calibri" w:cs="Times New Roman"/>
                <w:b/>
                <w:color w:val="000000"/>
                <w:lang w:eastAsia="en-IN"/>
              </w:rPr>
            </w:pPr>
            <w:r w:rsidRPr="0096636D">
              <w:rPr>
                <w:rFonts w:ascii="Calibri" w:eastAsia="Times New Roman" w:hAnsi="Calibri" w:cs="Times New Roman"/>
                <w:b/>
                <w:color w:val="000000"/>
                <w:lang w:eastAsia="en-IN"/>
              </w:rPr>
              <w:t>1299</w:t>
            </w:r>
          </w:p>
        </w:tc>
        <w:tc>
          <w:tcPr>
            <w:tcW w:w="711" w:type="dxa"/>
            <w:tcBorders>
              <w:top w:val="single" w:sz="4" w:space="0" w:color="auto"/>
              <w:left w:val="nil"/>
              <w:bottom w:val="single" w:sz="4" w:space="0" w:color="auto"/>
              <w:right w:val="nil"/>
            </w:tcBorders>
            <w:shd w:val="clear" w:color="auto" w:fill="auto"/>
            <w:noWrap/>
            <w:vAlign w:val="bottom"/>
            <w:hideMark/>
          </w:tcPr>
          <w:p w:rsidR="0096636D" w:rsidRPr="0096636D" w:rsidRDefault="0096636D" w:rsidP="0096636D">
            <w:pPr>
              <w:spacing w:after="0" w:line="240" w:lineRule="auto"/>
              <w:jc w:val="right"/>
              <w:rPr>
                <w:rFonts w:ascii="Calibri" w:eastAsia="Times New Roman" w:hAnsi="Calibri" w:cs="Times New Roman"/>
                <w:b/>
                <w:color w:val="000000"/>
                <w:lang w:eastAsia="en-IN"/>
              </w:rPr>
            </w:pPr>
            <w:r w:rsidRPr="0096636D">
              <w:rPr>
                <w:rFonts w:ascii="Calibri" w:eastAsia="Times New Roman" w:hAnsi="Calibri" w:cs="Times New Roman"/>
                <w:b/>
                <w:color w:val="000000"/>
                <w:lang w:eastAsia="en-IN"/>
              </w:rPr>
              <w:t>100%</w:t>
            </w:r>
          </w:p>
        </w:tc>
        <w:tc>
          <w:tcPr>
            <w:tcW w:w="663" w:type="dxa"/>
            <w:tcBorders>
              <w:top w:val="single" w:sz="4" w:space="0" w:color="auto"/>
              <w:left w:val="nil"/>
              <w:bottom w:val="single" w:sz="4" w:space="0" w:color="auto"/>
              <w:right w:val="nil"/>
            </w:tcBorders>
            <w:shd w:val="clear" w:color="auto" w:fill="auto"/>
            <w:noWrap/>
            <w:vAlign w:val="bottom"/>
            <w:hideMark/>
          </w:tcPr>
          <w:p w:rsidR="0096636D" w:rsidRPr="0096636D" w:rsidRDefault="0096636D" w:rsidP="0096636D">
            <w:pPr>
              <w:spacing w:after="0" w:line="240" w:lineRule="auto"/>
              <w:jc w:val="right"/>
              <w:rPr>
                <w:rFonts w:ascii="Calibri" w:eastAsia="Times New Roman" w:hAnsi="Calibri" w:cs="Times New Roman"/>
                <w:b/>
                <w:color w:val="000000"/>
                <w:lang w:eastAsia="en-IN"/>
              </w:rPr>
            </w:pPr>
            <w:r w:rsidRPr="0096636D">
              <w:rPr>
                <w:rFonts w:ascii="Calibri" w:eastAsia="Times New Roman" w:hAnsi="Calibri" w:cs="Times New Roman"/>
                <w:b/>
                <w:color w:val="000000"/>
                <w:lang w:eastAsia="en-IN"/>
              </w:rPr>
              <w:t>1300</w:t>
            </w:r>
          </w:p>
        </w:tc>
        <w:tc>
          <w:tcPr>
            <w:tcW w:w="711" w:type="dxa"/>
            <w:tcBorders>
              <w:top w:val="single" w:sz="4" w:space="0" w:color="auto"/>
              <w:left w:val="nil"/>
              <w:bottom w:val="single" w:sz="4" w:space="0" w:color="auto"/>
              <w:right w:val="nil"/>
            </w:tcBorders>
            <w:shd w:val="clear" w:color="auto" w:fill="auto"/>
            <w:noWrap/>
            <w:vAlign w:val="bottom"/>
            <w:hideMark/>
          </w:tcPr>
          <w:p w:rsidR="0096636D" w:rsidRPr="0096636D" w:rsidRDefault="0096636D" w:rsidP="0096636D">
            <w:pPr>
              <w:spacing w:after="0" w:line="240" w:lineRule="auto"/>
              <w:jc w:val="right"/>
              <w:rPr>
                <w:rFonts w:ascii="Calibri" w:eastAsia="Times New Roman" w:hAnsi="Calibri" w:cs="Times New Roman"/>
                <w:b/>
                <w:color w:val="000000"/>
                <w:lang w:eastAsia="en-IN"/>
              </w:rPr>
            </w:pPr>
            <w:r w:rsidRPr="0096636D">
              <w:rPr>
                <w:rFonts w:ascii="Calibri" w:eastAsia="Times New Roman" w:hAnsi="Calibri" w:cs="Times New Roman"/>
                <w:b/>
                <w:color w:val="000000"/>
                <w:lang w:eastAsia="en-IN"/>
              </w:rPr>
              <w:t>100%</w:t>
            </w:r>
          </w:p>
        </w:tc>
        <w:tc>
          <w:tcPr>
            <w:tcW w:w="663" w:type="dxa"/>
            <w:tcBorders>
              <w:top w:val="single" w:sz="4" w:space="0" w:color="auto"/>
              <w:left w:val="nil"/>
              <w:bottom w:val="single" w:sz="4" w:space="0" w:color="auto"/>
              <w:right w:val="nil"/>
            </w:tcBorders>
            <w:shd w:val="clear" w:color="auto" w:fill="auto"/>
            <w:noWrap/>
            <w:vAlign w:val="bottom"/>
            <w:hideMark/>
          </w:tcPr>
          <w:p w:rsidR="0096636D" w:rsidRPr="0096636D" w:rsidRDefault="0096636D" w:rsidP="0096636D">
            <w:pPr>
              <w:spacing w:after="0" w:line="240" w:lineRule="auto"/>
              <w:jc w:val="right"/>
              <w:rPr>
                <w:rFonts w:ascii="Calibri" w:eastAsia="Times New Roman" w:hAnsi="Calibri" w:cs="Times New Roman"/>
                <w:b/>
                <w:color w:val="000000"/>
                <w:lang w:eastAsia="en-IN"/>
              </w:rPr>
            </w:pPr>
            <w:r w:rsidRPr="0096636D">
              <w:rPr>
                <w:rFonts w:ascii="Calibri" w:eastAsia="Times New Roman" w:hAnsi="Calibri" w:cs="Times New Roman"/>
                <w:b/>
                <w:color w:val="000000"/>
                <w:lang w:eastAsia="en-IN"/>
              </w:rPr>
              <w:t>1451</w:t>
            </w:r>
          </w:p>
        </w:tc>
        <w:tc>
          <w:tcPr>
            <w:tcW w:w="711" w:type="dxa"/>
            <w:tcBorders>
              <w:top w:val="single" w:sz="4" w:space="0" w:color="auto"/>
              <w:left w:val="nil"/>
              <w:bottom w:val="single" w:sz="4" w:space="0" w:color="auto"/>
              <w:right w:val="nil"/>
            </w:tcBorders>
            <w:shd w:val="clear" w:color="auto" w:fill="auto"/>
            <w:noWrap/>
            <w:vAlign w:val="bottom"/>
            <w:hideMark/>
          </w:tcPr>
          <w:p w:rsidR="0096636D" w:rsidRPr="0096636D" w:rsidRDefault="0096636D" w:rsidP="0096636D">
            <w:pPr>
              <w:spacing w:after="0" w:line="240" w:lineRule="auto"/>
              <w:jc w:val="right"/>
              <w:rPr>
                <w:rFonts w:ascii="Calibri" w:eastAsia="Times New Roman" w:hAnsi="Calibri" w:cs="Times New Roman"/>
                <w:b/>
                <w:color w:val="000000"/>
                <w:lang w:eastAsia="en-IN"/>
              </w:rPr>
            </w:pPr>
            <w:r w:rsidRPr="0096636D">
              <w:rPr>
                <w:rFonts w:ascii="Calibri" w:eastAsia="Times New Roman" w:hAnsi="Calibri" w:cs="Times New Roman"/>
                <w:b/>
                <w:color w:val="000000"/>
                <w:lang w:eastAsia="en-IN"/>
              </w:rPr>
              <w:t>100%</w:t>
            </w:r>
          </w:p>
        </w:tc>
        <w:tc>
          <w:tcPr>
            <w:tcW w:w="663" w:type="dxa"/>
            <w:tcBorders>
              <w:top w:val="single" w:sz="4" w:space="0" w:color="auto"/>
              <w:left w:val="nil"/>
              <w:bottom w:val="single" w:sz="4" w:space="0" w:color="auto"/>
              <w:right w:val="nil"/>
            </w:tcBorders>
            <w:shd w:val="clear" w:color="auto" w:fill="auto"/>
            <w:noWrap/>
            <w:vAlign w:val="bottom"/>
            <w:hideMark/>
          </w:tcPr>
          <w:p w:rsidR="0096636D" w:rsidRPr="0096636D" w:rsidRDefault="0096636D" w:rsidP="0096636D">
            <w:pPr>
              <w:spacing w:after="0" w:line="240" w:lineRule="auto"/>
              <w:jc w:val="right"/>
              <w:rPr>
                <w:rFonts w:ascii="Calibri" w:eastAsia="Times New Roman" w:hAnsi="Calibri" w:cs="Times New Roman"/>
                <w:b/>
                <w:color w:val="000000"/>
                <w:lang w:eastAsia="en-IN"/>
              </w:rPr>
            </w:pPr>
            <w:r w:rsidRPr="0096636D">
              <w:rPr>
                <w:rFonts w:ascii="Calibri" w:eastAsia="Times New Roman" w:hAnsi="Calibri" w:cs="Times New Roman"/>
                <w:b/>
                <w:color w:val="000000"/>
                <w:lang w:eastAsia="en-IN"/>
              </w:rPr>
              <w:t>1606</w:t>
            </w:r>
          </w:p>
        </w:tc>
        <w:tc>
          <w:tcPr>
            <w:tcW w:w="711" w:type="dxa"/>
            <w:tcBorders>
              <w:top w:val="single" w:sz="4" w:space="0" w:color="auto"/>
              <w:left w:val="nil"/>
              <w:bottom w:val="single" w:sz="4" w:space="0" w:color="auto"/>
              <w:right w:val="nil"/>
            </w:tcBorders>
            <w:shd w:val="clear" w:color="auto" w:fill="auto"/>
            <w:noWrap/>
            <w:vAlign w:val="bottom"/>
            <w:hideMark/>
          </w:tcPr>
          <w:p w:rsidR="0096636D" w:rsidRPr="0096636D" w:rsidRDefault="0096636D" w:rsidP="0096636D">
            <w:pPr>
              <w:spacing w:after="0" w:line="240" w:lineRule="auto"/>
              <w:jc w:val="right"/>
              <w:rPr>
                <w:rFonts w:ascii="Calibri" w:eastAsia="Times New Roman" w:hAnsi="Calibri" w:cs="Times New Roman"/>
                <w:b/>
                <w:color w:val="000000"/>
                <w:lang w:eastAsia="en-IN"/>
              </w:rPr>
            </w:pPr>
            <w:r w:rsidRPr="0096636D">
              <w:rPr>
                <w:rFonts w:ascii="Calibri" w:eastAsia="Times New Roman" w:hAnsi="Calibri" w:cs="Times New Roman"/>
                <w:b/>
                <w:color w:val="000000"/>
                <w:lang w:eastAsia="en-IN"/>
              </w:rPr>
              <w:t>100%</w:t>
            </w:r>
          </w:p>
        </w:tc>
        <w:tc>
          <w:tcPr>
            <w:tcW w:w="663" w:type="dxa"/>
            <w:tcBorders>
              <w:top w:val="single" w:sz="4" w:space="0" w:color="auto"/>
              <w:left w:val="nil"/>
              <w:bottom w:val="single" w:sz="4" w:space="0" w:color="auto"/>
              <w:right w:val="nil"/>
            </w:tcBorders>
            <w:shd w:val="clear" w:color="auto" w:fill="auto"/>
            <w:noWrap/>
            <w:vAlign w:val="bottom"/>
            <w:hideMark/>
          </w:tcPr>
          <w:p w:rsidR="0096636D" w:rsidRPr="0096636D" w:rsidRDefault="0096636D" w:rsidP="0096636D">
            <w:pPr>
              <w:spacing w:after="0" w:line="240" w:lineRule="auto"/>
              <w:jc w:val="right"/>
              <w:rPr>
                <w:rFonts w:ascii="Calibri" w:eastAsia="Times New Roman" w:hAnsi="Calibri" w:cs="Times New Roman"/>
                <w:b/>
                <w:color w:val="000000"/>
                <w:lang w:eastAsia="en-IN"/>
              </w:rPr>
            </w:pPr>
            <w:r w:rsidRPr="0096636D">
              <w:rPr>
                <w:rFonts w:ascii="Calibri" w:eastAsia="Times New Roman" w:hAnsi="Calibri" w:cs="Times New Roman"/>
                <w:b/>
                <w:color w:val="000000"/>
                <w:lang w:eastAsia="en-IN"/>
              </w:rPr>
              <w:t>1649</w:t>
            </w:r>
          </w:p>
        </w:tc>
        <w:tc>
          <w:tcPr>
            <w:tcW w:w="711" w:type="dxa"/>
            <w:tcBorders>
              <w:top w:val="single" w:sz="4" w:space="0" w:color="auto"/>
              <w:left w:val="nil"/>
              <w:bottom w:val="single" w:sz="4" w:space="0" w:color="auto"/>
              <w:right w:val="nil"/>
            </w:tcBorders>
            <w:shd w:val="clear" w:color="auto" w:fill="auto"/>
            <w:noWrap/>
            <w:vAlign w:val="bottom"/>
            <w:hideMark/>
          </w:tcPr>
          <w:p w:rsidR="0096636D" w:rsidRPr="0096636D" w:rsidRDefault="0096636D" w:rsidP="0096636D">
            <w:pPr>
              <w:spacing w:after="0" w:line="240" w:lineRule="auto"/>
              <w:jc w:val="right"/>
              <w:rPr>
                <w:rFonts w:ascii="Calibri" w:eastAsia="Times New Roman" w:hAnsi="Calibri" w:cs="Times New Roman"/>
                <w:b/>
                <w:color w:val="000000"/>
                <w:lang w:eastAsia="en-IN"/>
              </w:rPr>
            </w:pPr>
            <w:r w:rsidRPr="0096636D">
              <w:rPr>
                <w:rFonts w:ascii="Calibri" w:eastAsia="Times New Roman" w:hAnsi="Calibri" w:cs="Times New Roman"/>
                <w:b/>
                <w:color w:val="000000"/>
                <w:lang w:eastAsia="en-IN"/>
              </w:rPr>
              <w:t>100%</w:t>
            </w:r>
          </w:p>
        </w:tc>
        <w:tc>
          <w:tcPr>
            <w:tcW w:w="663" w:type="dxa"/>
            <w:tcBorders>
              <w:top w:val="single" w:sz="4" w:space="0" w:color="auto"/>
              <w:left w:val="nil"/>
              <w:bottom w:val="single" w:sz="4" w:space="0" w:color="auto"/>
              <w:right w:val="nil"/>
            </w:tcBorders>
            <w:shd w:val="clear" w:color="auto" w:fill="auto"/>
            <w:noWrap/>
            <w:vAlign w:val="bottom"/>
            <w:hideMark/>
          </w:tcPr>
          <w:p w:rsidR="0096636D" w:rsidRPr="0096636D" w:rsidRDefault="0096636D" w:rsidP="0096636D">
            <w:pPr>
              <w:spacing w:after="0" w:line="240" w:lineRule="auto"/>
              <w:jc w:val="right"/>
              <w:rPr>
                <w:rFonts w:ascii="Calibri" w:eastAsia="Times New Roman" w:hAnsi="Calibri" w:cs="Times New Roman"/>
                <w:b/>
                <w:color w:val="000000"/>
                <w:lang w:eastAsia="en-IN"/>
              </w:rPr>
            </w:pPr>
            <w:r w:rsidRPr="0096636D">
              <w:rPr>
                <w:rFonts w:ascii="Calibri" w:eastAsia="Times New Roman" w:hAnsi="Calibri" w:cs="Times New Roman"/>
                <w:b/>
                <w:color w:val="000000"/>
                <w:lang w:eastAsia="en-IN"/>
              </w:rPr>
              <w:t>7305</w:t>
            </w:r>
          </w:p>
        </w:tc>
        <w:tc>
          <w:tcPr>
            <w:tcW w:w="711" w:type="dxa"/>
            <w:tcBorders>
              <w:top w:val="single" w:sz="4" w:space="0" w:color="auto"/>
              <w:left w:val="nil"/>
              <w:bottom w:val="single" w:sz="4" w:space="0" w:color="auto"/>
              <w:right w:val="nil"/>
            </w:tcBorders>
            <w:shd w:val="clear" w:color="auto" w:fill="auto"/>
            <w:noWrap/>
            <w:vAlign w:val="bottom"/>
            <w:hideMark/>
          </w:tcPr>
          <w:p w:rsidR="0096636D" w:rsidRPr="0096636D" w:rsidRDefault="0096636D" w:rsidP="0096636D">
            <w:pPr>
              <w:spacing w:after="0" w:line="240" w:lineRule="auto"/>
              <w:jc w:val="right"/>
              <w:rPr>
                <w:rFonts w:ascii="Calibri" w:eastAsia="Times New Roman" w:hAnsi="Calibri" w:cs="Times New Roman"/>
                <w:b/>
                <w:color w:val="000000"/>
                <w:lang w:eastAsia="en-IN"/>
              </w:rPr>
            </w:pPr>
            <w:r w:rsidRPr="0096636D">
              <w:rPr>
                <w:rFonts w:ascii="Calibri" w:eastAsia="Times New Roman" w:hAnsi="Calibri" w:cs="Times New Roman"/>
                <w:b/>
                <w:color w:val="000000"/>
                <w:lang w:eastAsia="en-IN"/>
              </w:rPr>
              <w:t>100%</w:t>
            </w:r>
          </w:p>
        </w:tc>
      </w:tr>
    </w:tbl>
    <w:p w:rsidR="0096636D" w:rsidRDefault="001B4CA9" w:rsidP="00D17727">
      <w:pPr>
        <w:jc w:val="both"/>
      </w:pPr>
      <w:r w:rsidRPr="00D12469">
        <w:lastRenderedPageBreak/>
        <w:t>Among all other states, Kerala with 323 trainees accounted for the</w:t>
      </w:r>
      <w:r w:rsidR="00B0404F">
        <w:t xml:space="preserve"> highest number</w:t>
      </w:r>
      <w:r w:rsidRPr="00D12469">
        <w:t>, followed by Uttar Pradesh with 184 trainees. State wise participation of trainees in training program organized by SRFMTTI</w:t>
      </w:r>
      <w:r w:rsidR="00EA63BA">
        <w:t xml:space="preserve"> can be </w:t>
      </w:r>
      <w:r w:rsidR="00B0404F">
        <w:t>seen</w:t>
      </w:r>
      <w:r w:rsidR="00EA63BA">
        <w:t xml:space="preserve"> in Annexure-8</w:t>
      </w:r>
      <w:r w:rsidRPr="00D12469">
        <w:t>.</w:t>
      </w:r>
      <w:r w:rsidR="006D1ED2">
        <w:t xml:space="preserve"> </w:t>
      </w:r>
    </w:p>
    <w:p w:rsidR="006D1ED2" w:rsidRDefault="0089328D" w:rsidP="00BE59A0">
      <w:pPr>
        <w:pStyle w:val="Heading4"/>
      </w:pPr>
      <w:bookmarkStart w:id="130" w:name="_Toc388008108"/>
      <w:r>
        <w:t>4.3.3.5 Target &amp; Achievements- Testing of Equipment in SRFMTTI-Anantpur</w:t>
      </w:r>
      <w:bookmarkEnd w:id="130"/>
    </w:p>
    <w:p w:rsidR="001B4CA9" w:rsidRDefault="001B4CA9" w:rsidP="00D17727">
      <w:pPr>
        <w:jc w:val="both"/>
      </w:pPr>
      <w:r w:rsidRPr="00D12469">
        <w:t xml:space="preserve">During the </w:t>
      </w:r>
      <w:r w:rsidR="0008773E">
        <w:t>XI Five Year Plan</w:t>
      </w:r>
      <w:r w:rsidRPr="00D12469">
        <w:t xml:space="preserve">, the </w:t>
      </w:r>
      <w:r w:rsidR="00B0404F">
        <w:t>SR</w:t>
      </w:r>
      <w:r w:rsidRPr="00D12469">
        <w:t xml:space="preserve">FMTTI at Garladinne conducted 146 tests against the target of 145 </w:t>
      </w:r>
      <w:r w:rsidR="00B0404F">
        <w:t>machines to be tested</w:t>
      </w:r>
      <w:r w:rsidRPr="00D12469">
        <w:t xml:space="preserve">. Tillage Implements accounted for the largest share during the XI FYP period. Out of 146 implements tested, 58% were tillage implements, 16% were power tillers and </w:t>
      </w:r>
      <w:r w:rsidR="00B0404F">
        <w:t xml:space="preserve">14% were post harvest machines. </w:t>
      </w:r>
      <w:r w:rsidRPr="00D12469">
        <w:t xml:space="preserve"> The components were tested only during 2010-11. Table 2</w:t>
      </w:r>
      <w:r w:rsidR="00841369">
        <w:t>7</w:t>
      </w:r>
      <w:r w:rsidRPr="00D12469">
        <w:t xml:space="preserve"> gives the details of equipment</w:t>
      </w:r>
      <w:r w:rsidR="00B0404F">
        <w:t>s</w:t>
      </w:r>
      <w:r w:rsidRPr="00D12469">
        <w:t xml:space="preserve"> tested by the SRFMTTI during the </w:t>
      </w:r>
      <w:r w:rsidR="0008773E">
        <w:t>XI Five Year Plan</w:t>
      </w:r>
      <w:r w:rsidRPr="00D12469">
        <w:t>.</w:t>
      </w:r>
    </w:p>
    <w:p w:rsidR="00BE59A0" w:rsidRDefault="001B4CA9" w:rsidP="00D17727">
      <w:pPr>
        <w:jc w:val="both"/>
      </w:pPr>
      <w:r w:rsidRPr="00D12469">
        <w:t>It may be observed from the table</w:t>
      </w:r>
      <w:r w:rsidR="00841369">
        <w:t xml:space="preserve"> 27</w:t>
      </w:r>
      <w:r w:rsidRPr="00D12469">
        <w:t xml:space="preserve"> that actual testing </w:t>
      </w:r>
      <w:r w:rsidR="008A152A" w:rsidRPr="00D12469">
        <w:t>of tillage</w:t>
      </w:r>
      <w:r w:rsidRPr="00D12469">
        <w:t xml:space="preserve"> implements often exceeded the capacity of the Institute at 15, except for year 2011-12, which indicated good demand for testing such equipments.</w:t>
      </w:r>
      <w:r w:rsidR="009F6407">
        <w:t xml:space="preserve"> </w:t>
      </w:r>
    </w:p>
    <w:p w:rsidR="009F6407" w:rsidRDefault="009F6407" w:rsidP="008714BF">
      <w:pPr>
        <w:pStyle w:val="Caption"/>
        <w:keepNext/>
        <w:spacing w:after="0"/>
        <w:jc w:val="center"/>
      </w:pPr>
      <w:bookmarkStart w:id="131" w:name="_Toc388008185"/>
      <w:r>
        <w:t xml:space="preserve">Table </w:t>
      </w:r>
      <w:r w:rsidR="00836EBA">
        <w:fldChar w:fldCharType="begin"/>
      </w:r>
      <w:r w:rsidR="00DD7BA7">
        <w:instrText xml:space="preserve"> SEQ Table \* ARABIC </w:instrText>
      </w:r>
      <w:r w:rsidR="00836EBA">
        <w:fldChar w:fldCharType="separate"/>
      </w:r>
      <w:r w:rsidR="004364AC">
        <w:rPr>
          <w:noProof/>
        </w:rPr>
        <w:t>27</w:t>
      </w:r>
      <w:r w:rsidR="00836EBA">
        <w:fldChar w:fldCharType="end"/>
      </w:r>
      <w:r>
        <w:t xml:space="preserve"> Year wise type of equipments tested against t</w:t>
      </w:r>
      <w:r w:rsidR="00B0404F">
        <w:t>he target by SRFMTTI during XI FYP</w:t>
      </w:r>
      <w:bookmarkEnd w:id="131"/>
    </w:p>
    <w:tbl>
      <w:tblPr>
        <w:tblW w:w="8780" w:type="dxa"/>
        <w:tblInd w:w="91" w:type="dxa"/>
        <w:tblLook w:val="04A0"/>
      </w:tblPr>
      <w:tblGrid>
        <w:gridCol w:w="960"/>
        <w:gridCol w:w="960"/>
        <w:gridCol w:w="700"/>
        <w:gridCol w:w="760"/>
        <w:gridCol w:w="820"/>
        <w:gridCol w:w="880"/>
        <w:gridCol w:w="820"/>
        <w:gridCol w:w="960"/>
        <w:gridCol w:w="960"/>
        <w:gridCol w:w="960"/>
      </w:tblGrid>
      <w:tr w:rsidR="00BE59A0" w:rsidRPr="00BE59A0" w:rsidTr="008714BF">
        <w:trPr>
          <w:trHeight w:val="300"/>
        </w:trPr>
        <w:tc>
          <w:tcPr>
            <w:tcW w:w="960" w:type="dxa"/>
            <w:vMerge w:val="restart"/>
            <w:tcBorders>
              <w:top w:val="single" w:sz="4" w:space="0" w:color="auto"/>
              <w:left w:val="nil"/>
              <w:bottom w:val="single" w:sz="4" w:space="0" w:color="000000"/>
              <w:right w:val="nil"/>
            </w:tcBorders>
            <w:shd w:val="clear" w:color="auto" w:fill="auto"/>
            <w:noWrap/>
            <w:hideMark/>
          </w:tcPr>
          <w:p w:rsidR="00BE59A0" w:rsidRPr="00BE59A0" w:rsidRDefault="00BE59A0" w:rsidP="008714BF">
            <w:pPr>
              <w:spacing w:after="0" w:line="240" w:lineRule="auto"/>
              <w:rPr>
                <w:rFonts w:ascii="Calibri" w:eastAsia="Times New Roman" w:hAnsi="Calibri" w:cs="Times New Roman"/>
                <w:b/>
                <w:bCs/>
                <w:color w:val="000000"/>
                <w:lang w:eastAsia="en-IN"/>
              </w:rPr>
            </w:pPr>
            <w:r w:rsidRPr="00BE59A0">
              <w:rPr>
                <w:rFonts w:ascii="Calibri" w:eastAsia="Times New Roman" w:hAnsi="Calibri" w:cs="Times New Roman"/>
                <w:b/>
                <w:bCs/>
                <w:color w:val="000000"/>
                <w:lang w:eastAsia="en-IN"/>
              </w:rPr>
              <w:t>Year</w:t>
            </w:r>
          </w:p>
        </w:tc>
        <w:tc>
          <w:tcPr>
            <w:tcW w:w="960" w:type="dxa"/>
            <w:vMerge w:val="restart"/>
            <w:tcBorders>
              <w:top w:val="single" w:sz="4" w:space="0" w:color="auto"/>
              <w:left w:val="nil"/>
              <w:bottom w:val="single" w:sz="4" w:space="0" w:color="000000"/>
              <w:right w:val="nil"/>
            </w:tcBorders>
            <w:shd w:val="clear" w:color="auto" w:fill="auto"/>
            <w:noWrap/>
            <w:vAlign w:val="center"/>
            <w:hideMark/>
          </w:tcPr>
          <w:p w:rsidR="00BE59A0" w:rsidRPr="00BE59A0" w:rsidRDefault="00BE59A0" w:rsidP="008714BF">
            <w:pPr>
              <w:spacing w:after="0" w:line="240" w:lineRule="auto"/>
              <w:jc w:val="center"/>
              <w:rPr>
                <w:rFonts w:ascii="Calibri" w:eastAsia="Times New Roman" w:hAnsi="Calibri" w:cs="Times New Roman"/>
                <w:b/>
                <w:bCs/>
                <w:color w:val="000000"/>
                <w:lang w:eastAsia="en-IN"/>
              </w:rPr>
            </w:pPr>
            <w:r w:rsidRPr="00BE59A0">
              <w:rPr>
                <w:rFonts w:ascii="Calibri" w:eastAsia="Times New Roman" w:hAnsi="Calibri" w:cs="Times New Roman"/>
                <w:b/>
                <w:bCs/>
                <w:color w:val="000000"/>
                <w:lang w:eastAsia="en-IN"/>
              </w:rPr>
              <w:t>Total Target</w:t>
            </w:r>
          </w:p>
        </w:tc>
        <w:tc>
          <w:tcPr>
            <w:tcW w:w="4940" w:type="dxa"/>
            <w:gridSpan w:val="6"/>
            <w:tcBorders>
              <w:top w:val="single" w:sz="4" w:space="0" w:color="auto"/>
              <w:left w:val="nil"/>
              <w:bottom w:val="single" w:sz="4" w:space="0" w:color="auto"/>
              <w:right w:val="nil"/>
            </w:tcBorders>
            <w:shd w:val="clear" w:color="auto" w:fill="auto"/>
            <w:noWrap/>
            <w:vAlign w:val="bottom"/>
            <w:hideMark/>
          </w:tcPr>
          <w:p w:rsidR="00BE59A0" w:rsidRPr="00BE59A0" w:rsidRDefault="00BE59A0" w:rsidP="00BE59A0">
            <w:pPr>
              <w:spacing w:after="0" w:line="240" w:lineRule="auto"/>
              <w:jc w:val="center"/>
              <w:rPr>
                <w:rFonts w:ascii="Calibri" w:eastAsia="Times New Roman" w:hAnsi="Calibri" w:cs="Times New Roman"/>
                <w:b/>
                <w:bCs/>
                <w:color w:val="000000"/>
                <w:lang w:eastAsia="en-IN"/>
              </w:rPr>
            </w:pPr>
            <w:r w:rsidRPr="00BE59A0">
              <w:rPr>
                <w:rFonts w:ascii="Calibri" w:eastAsia="Times New Roman" w:hAnsi="Calibri" w:cs="Times New Roman"/>
                <w:b/>
                <w:bCs/>
                <w:color w:val="000000"/>
                <w:lang w:eastAsia="en-IN"/>
              </w:rPr>
              <w:t xml:space="preserve">Types of Machine and No of Machines Tested </w:t>
            </w:r>
          </w:p>
        </w:tc>
        <w:tc>
          <w:tcPr>
            <w:tcW w:w="960" w:type="dxa"/>
            <w:vMerge w:val="restart"/>
            <w:tcBorders>
              <w:top w:val="single" w:sz="4" w:space="0" w:color="auto"/>
              <w:left w:val="nil"/>
              <w:bottom w:val="single" w:sz="4" w:space="0" w:color="000000"/>
              <w:right w:val="nil"/>
            </w:tcBorders>
            <w:shd w:val="clear" w:color="auto" w:fill="auto"/>
            <w:noWrap/>
            <w:vAlign w:val="bottom"/>
            <w:hideMark/>
          </w:tcPr>
          <w:p w:rsidR="00BE59A0" w:rsidRPr="00BE59A0" w:rsidRDefault="00BE59A0" w:rsidP="00BE59A0">
            <w:pPr>
              <w:spacing w:after="0" w:line="240" w:lineRule="auto"/>
              <w:jc w:val="center"/>
              <w:rPr>
                <w:rFonts w:ascii="Calibri" w:eastAsia="Times New Roman" w:hAnsi="Calibri" w:cs="Times New Roman"/>
                <w:b/>
                <w:bCs/>
                <w:color w:val="000000"/>
                <w:lang w:eastAsia="en-IN"/>
              </w:rPr>
            </w:pPr>
            <w:r w:rsidRPr="00BE59A0">
              <w:rPr>
                <w:rFonts w:ascii="Calibri" w:eastAsia="Times New Roman" w:hAnsi="Calibri" w:cs="Times New Roman"/>
                <w:b/>
                <w:bCs/>
                <w:color w:val="000000"/>
                <w:lang w:eastAsia="en-IN"/>
              </w:rPr>
              <w:t>Total</w:t>
            </w:r>
          </w:p>
        </w:tc>
        <w:tc>
          <w:tcPr>
            <w:tcW w:w="960" w:type="dxa"/>
            <w:vMerge w:val="restart"/>
            <w:tcBorders>
              <w:top w:val="single" w:sz="4" w:space="0" w:color="auto"/>
              <w:left w:val="nil"/>
              <w:bottom w:val="single" w:sz="4" w:space="0" w:color="000000"/>
              <w:right w:val="nil"/>
            </w:tcBorders>
            <w:shd w:val="clear" w:color="auto" w:fill="auto"/>
            <w:noWrap/>
            <w:vAlign w:val="bottom"/>
            <w:hideMark/>
          </w:tcPr>
          <w:p w:rsidR="00BE59A0" w:rsidRPr="00BE59A0" w:rsidRDefault="00BE59A0" w:rsidP="00BE59A0">
            <w:pPr>
              <w:spacing w:after="0" w:line="240" w:lineRule="auto"/>
              <w:jc w:val="center"/>
              <w:rPr>
                <w:rFonts w:ascii="Calibri" w:eastAsia="Times New Roman" w:hAnsi="Calibri" w:cs="Times New Roman"/>
                <w:b/>
                <w:bCs/>
                <w:color w:val="000000"/>
                <w:lang w:eastAsia="en-IN"/>
              </w:rPr>
            </w:pPr>
            <w:r w:rsidRPr="00BE59A0">
              <w:rPr>
                <w:rFonts w:ascii="Calibri" w:eastAsia="Times New Roman" w:hAnsi="Calibri" w:cs="Times New Roman"/>
                <w:b/>
                <w:bCs/>
                <w:color w:val="000000"/>
                <w:lang w:eastAsia="en-IN"/>
              </w:rPr>
              <w:t>Percent</w:t>
            </w:r>
          </w:p>
        </w:tc>
      </w:tr>
      <w:tr w:rsidR="00BE59A0" w:rsidRPr="00BE59A0" w:rsidTr="00BE59A0">
        <w:trPr>
          <w:trHeight w:val="1371"/>
        </w:trPr>
        <w:tc>
          <w:tcPr>
            <w:tcW w:w="960" w:type="dxa"/>
            <w:vMerge/>
            <w:tcBorders>
              <w:top w:val="single" w:sz="4" w:space="0" w:color="auto"/>
              <w:left w:val="nil"/>
              <w:bottom w:val="single" w:sz="4" w:space="0" w:color="000000"/>
              <w:right w:val="nil"/>
            </w:tcBorders>
            <w:vAlign w:val="center"/>
            <w:hideMark/>
          </w:tcPr>
          <w:p w:rsidR="00BE59A0" w:rsidRPr="00BE59A0" w:rsidRDefault="00BE59A0" w:rsidP="00BE59A0">
            <w:pPr>
              <w:spacing w:after="0" w:line="240" w:lineRule="auto"/>
              <w:rPr>
                <w:rFonts w:ascii="Calibri" w:eastAsia="Times New Roman" w:hAnsi="Calibri" w:cs="Times New Roman"/>
                <w:b/>
                <w:bCs/>
                <w:color w:val="000000"/>
                <w:lang w:eastAsia="en-IN"/>
              </w:rPr>
            </w:pPr>
          </w:p>
        </w:tc>
        <w:tc>
          <w:tcPr>
            <w:tcW w:w="960" w:type="dxa"/>
            <w:vMerge/>
            <w:tcBorders>
              <w:top w:val="single" w:sz="4" w:space="0" w:color="auto"/>
              <w:left w:val="nil"/>
              <w:bottom w:val="single" w:sz="4" w:space="0" w:color="000000"/>
              <w:right w:val="nil"/>
            </w:tcBorders>
            <w:vAlign w:val="center"/>
            <w:hideMark/>
          </w:tcPr>
          <w:p w:rsidR="00BE59A0" w:rsidRPr="00BE59A0" w:rsidRDefault="00BE59A0" w:rsidP="00BE59A0">
            <w:pPr>
              <w:spacing w:after="0" w:line="240" w:lineRule="auto"/>
              <w:rPr>
                <w:rFonts w:ascii="Calibri" w:eastAsia="Times New Roman" w:hAnsi="Calibri" w:cs="Times New Roman"/>
                <w:b/>
                <w:bCs/>
                <w:color w:val="000000"/>
                <w:lang w:eastAsia="en-IN"/>
              </w:rPr>
            </w:pPr>
          </w:p>
        </w:tc>
        <w:tc>
          <w:tcPr>
            <w:tcW w:w="700" w:type="dxa"/>
            <w:tcBorders>
              <w:top w:val="nil"/>
              <w:left w:val="nil"/>
              <w:bottom w:val="single" w:sz="4" w:space="0" w:color="auto"/>
              <w:right w:val="nil"/>
            </w:tcBorders>
            <w:shd w:val="clear" w:color="auto" w:fill="auto"/>
            <w:textDirection w:val="btLr"/>
            <w:vAlign w:val="center"/>
            <w:hideMark/>
          </w:tcPr>
          <w:p w:rsidR="00BE59A0" w:rsidRPr="00BE59A0" w:rsidRDefault="00BE59A0" w:rsidP="00BE59A0">
            <w:pPr>
              <w:spacing w:after="0" w:line="240" w:lineRule="auto"/>
              <w:rPr>
                <w:rFonts w:ascii="Calibri" w:eastAsia="Times New Roman" w:hAnsi="Calibri" w:cs="Times New Roman"/>
                <w:b/>
                <w:bCs/>
                <w:color w:val="000000"/>
                <w:lang w:eastAsia="en-IN"/>
              </w:rPr>
            </w:pPr>
            <w:r w:rsidRPr="00BE59A0">
              <w:rPr>
                <w:rFonts w:ascii="Calibri" w:eastAsia="Times New Roman" w:hAnsi="Calibri" w:cs="Times New Roman"/>
                <w:b/>
                <w:bCs/>
                <w:color w:val="000000"/>
                <w:lang w:eastAsia="en-IN"/>
              </w:rPr>
              <w:t>Power Tiller</w:t>
            </w:r>
          </w:p>
        </w:tc>
        <w:tc>
          <w:tcPr>
            <w:tcW w:w="760" w:type="dxa"/>
            <w:tcBorders>
              <w:top w:val="nil"/>
              <w:left w:val="nil"/>
              <w:bottom w:val="single" w:sz="4" w:space="0" w:color="auto"/>
              <w:right w:val="nil"/>
            </w:tcBorders>
            <w:shd w:val="clear" w:color="auto" w:fill="auto"/>
            <w:textDirection w:val="btLr"/>
            <w:vAlign w:val="center"/>
            <w:hideMark/>
          </w:tcPr>
          <w:p w:rsidR="00BE59A0" w:rsidRPr="00BE59A0" w:rsidRDefault="00BE59A0" w:rsidP="00BE59A0">
            <w:pPr>
              <w:spacing w:after="0" w:line="240" w:lineRule="auto"/>
              <w:rPr>
                <w:rFonts w:ascii="Calibri" w:eastAsia="Times New Roman" w:hAnsi="Calibri" w:cs="Times New Roman"/>
                <w:b/>
                <w:bCs/>
                <w:color w:val="000000"/>
                <w:lang w:eastAsia="en-IN"/>
              </w:rPr>
            </w:pPr>
            <w:r w:rsidRPr="00BE59A0">
              <w:rPr>
                <w:rFonts w:ascii="Calibri" w:eastAsia="Times New Roman" w:hAnsi="Calibri" w:cs="Times New Roman"/>
                <w:b/>
                <w:bCs/>
                <w:color w:val="000000"/>
                <w:lang w:eastAsia="en-IN"/>
              </w:rPr>
              <w:t>Tillage Implement</w:t>
            </w:r>
          </w:p>
        </w:tc>
        <w:tc>
          <w:tcPr>
            <w:tcW w:w="820" w:type="dxa"/>
            <w:tcBorders>
              <w:top w:val="nil"/>
              <w:left w:val="nil"/>
              <w:bottom w:val="single" w:sz="4" w:space="0" w:color="auto"/>
              <w:right w:val="nil"/>
            </w:tcBorders>
            <w:shd w:val="clear" w:color="auto" w:fill="auto"/>
            <w:textDirection w:val="btLr"/>
            <w:vAlign w:val="center"/>
            <w:hideMark/>
          </w:tcPr>
          <w:p w:rsidR="00BE59A0" w:rsidRPr="00BE59A0" w:rsidRDefault="00BE59A0" w:rsidP="00BE59A0">
            <w:pPr>
              <w:spacing w:after="0" w:line="240" w:lineRule="auto"/>
              <w:rPr>
                <w:rFonts w:ascii="Calibri" w:eastAsia="Times New Roman" w:hAnsi="Calibri" w:cs="Times New Roman"/>
                <w:b/>
                <w:bCs/>
                <w:color w:val="000000"/>
                <w:lang w:eastAsia="en-IN"/>
              </w:rPr>
            </w:pPr>
            <w:r w:rsidRPr="00BE59A0">
              <w:rPr>
                <w:rFonts w:ascii="Calibri" w:eastAsia="Times New Roman" w:hAnsi="Calibri" w:cs="Times New Roman"/>
                <w:b/>
                <w:bCs/>
                <w:color w:val="000000"/>
                <w:lang w:eastAsia="en-IN"/>
              </w:rPr>
              <w:t>Sowing &amp; Planting</w:t>
            </w:r>
          </w:p>
        </w:tc>
        <w:tc>
          <w:tcPr>
            <w:tcW w:w="880" w:type="dxa"/>
            <w:tcBorders>
              <w:top w:val="nil"/>
              <w:left w:val="nil"/>
              <w:bottom w:val="single" w:sz="4" w:space="0" w:color="auto"/>
              <w:right w:val="nil"/>
            </w:tcBorders>
            <w:shd w:val="clear" w:color="auto" w:fill="auto"/>
            <w:textDirection w:val="btLr"/>
            <w:vAlign w:val="center"/>
            <w:hideMark/>
          </w:tcPr>
          <w:p w:rsidR="00BE59A0" w:rsidRPr="00BE59A0" w:rsidRDefault="00BE59A0" w:rsidP="00BE59A0">
            <w:pPr>
              <w:spacing w:after="0" w:line="240" w:lineRule="auto"/>
              <w:rPr>
                <w:rFonts w:ascii="Calibri" w:eastAsia="Times New Roman" w:hAnsi="Calibri" w:cs="Times New Roman"/>
                <w:b/>
                <w:bCs/>
                <w:color w:val="000000"/>
                <w:lang w:eastAsia="en-IN"/>
              </w:rPr>
            </w:pPr>
            <w:r w:rsidRPr="00BE59A0">
              <w:rPr>
                <w:rFonts w:ascii="Calibri" w:eastAsia="Times New Roman" w:hAnsi="Calibri" w:cs="Times New Roman"/>
                <w:b/>
                <w:bCs/>
                <w:color w:val="000000"/>
                <w:lang w:eastAsia="en-IN"/>
              </w:rPr>
              <w:t>Post Harvest Machines</w:t>
            </w:r>
          </w:p>
        </w:tc>
        <w:tc>
          <w:tcPr>
            <w:tcW w:w="820" w:type="dxa"/>
            <w:tcBorders>
              <w:top w:val="nil"/>
              <w:left w:val="nil"/>
              <w:bottom w:val="single" w:sz="4" w:space="0" w:color="auto"/>
              <w:right w:val="nil"/>
            </w:tcBorders>
            <w:shd w:val="clear" w:color="auto" w:fill="auto"/>
            <w:textDirection w:val="btLr"/>
            <w:vAlign w:val="center"/>
            <w:hideMark/>
          </w:tcPr>
          <w:p w:rsidR="00BE59A0" w:rsidRPr="00BE59A0" w:rsidRDefault="00BE59A0" w:rsidP="00BE59A0">
            <w:pPr>
              <w:spacing w:after="0" w:line="240" w:lineRule="auto"/>
              <w:rPr>
                <w:rFonts w:ascii="Calibri" w:eastAsia="Times New Roman" w:hAnsi="Calibri" w:cs="Times New Roman"/>
                <w:b/>
                <w:bCs/>
                <w:color w:val="000000"/>
                <w:lang w:eastAsia="en-IN"/>
              </w:rPr>
            </w:pPr>
            <w:r w:rsidRPr="00BE59A0">
              <w:rPr>
                <w:rFonts w:ascii="Calibri" w:eastAsia="Times New Roman" w:hAnsi="Calibri" w:cs="Times New Roman"/>
                <w:b/>
                <w:bCs/>
                <w:color w:val="000000"/>
                <w:lang w:eastAsia="en-IN"/>
              </w:rPr>
              <w:t>Components</w:t>
            </w:r>
          </w:p>
        </w:tc>
        <w:tc>
          <w:tcPr>
            <w:tcW w:w="960" w:type="dxa"/>
            <w:tcBorders>
              <w:top w:val="nil"/>
              <w:left w:val="nil"/>
              <w:bottom w:val="single" w:sz="4" w:space="0" w:color="auto"/>
              <w:right w:val="nil"/>
            </w:tcBorders>
            <w:shd w:val="clear" w:color="auto" w:fill="auto"/>
            <w:textDirection w:val="btLr"/>
            <w:vAlign w:val="center"/>
            <w:hideMark/>
          </w:tcPr>
          <w:p w:rsidR="00BE59A0" w:rsidRPr="00BE59A0" w:rsidRDefault="00BE59A0" w:rsidP="00BE59A0">
            <w:pPr>
              <w:spacing w:after="0" w:line="240" w:lineRule="auto"/>
              <w:rPr>
                <w:rFonts w:ascii="Calibri" w:eastAsia="Times New Roman" w:hAnsi="Calibri" w:cs="Times New Roman"/>
                <w:b/>
                <w:bCs/>
                <w:color w:val="000000"/>
                <w:lang w:eastAsia="en-IN"/>
              </w:rPr>
            </w:pPr>
            <w:r w:rsidRPr="00BE59A0">
              <w:rPr>
                <w:rFonts w:ascii="Calibri" w:eastAsia="Times New Roman" w:hAnsi="Calibri" w:cs="Times New Roman"/>
                <w:b/>
                <w:bCs/>
                <w:color w:val="000000"/>
                <w:lang w:eastAsia="en-IN"/>
              </w:rPr>
              <w:t>Miscellaneous</w:t>
            </w:r>
          </w:p>
        </w:tc>
        <w:tc>
          <w:tcPr>
            <w:tcW w:w="960" w:type="dxa"/>
            <w:vMerge/>
            <w:tcBorders>
              <w:top w:val="single" w:sz="4" w:space="0" w:color="auto"/>
              <w:left w:val="nil"/>
              <w:bottom w:val="single" w:sz="4" w:space="0" w:color="000000"/>
              <w:right w:val="nil"/>
            </w:tcBorders>
            <w:vAlign w:val="center"/>
            <w:hideMark/>
          </w:tcPr>
          <w:p w:rsidR="00BE59A0" w:rsidRPr="00BE59A0" w:rsidRDefault="00BE59A0" w:rsidP="00BE59A0">
            <w:pPr>
              <w:spacing w:after="0" w:line="240" w:lineRule="auto"/>
              <w:rPr>
                <w:rFonts w:ascii="Calibri" w:eastAsia="Times New Roman" w:hAnsi="Calibri" w:cs="Times New Roman"/>
                <w:b/>
                <w:bCs/>
                <w:color w:val="000000"/>
                <w:lang w:eastAsia="en-IN"/>
              </w:rPr>
            </w:pPr>
          </w:p>
        </w:tc>
        <w:tc>
          <w:tcPr>
            <w:tcW w:w="960" w:type="dxa"/>
            <w:vMerge/>
            <w:tcBorders>
              <w:top w:val="single" w:sz="4" w:space="0" w:color="auto"/>
              <w:left w:val="nil"/>
              <w:bottom w:val="single" w:sz="4" w:space="0" w:color="000000"/>
              <w:right w:val="nil"/>
            </w:tcBorders>
            <w:vAlign w:val="center"/>
            <w:hideMark/>
          </w:tcPr>
          <w:p w:rsidR="00BE59A0" w:rsidRPr="00BE59A0" w:rsidRDefault="00BE59A0" w:rsidP="00BE59A0">
            <w:pPr>
              <w:spacing w:after="0" w:line="240" w:lineRule="auto"/>
              <w:rPr>
                <w:rFonts w:ascii="Calibri" w:eastAsia="Times New Roman" w:hAnsi="Calibri" w:cs="Times New Roman"/>
                <w:b/>
                <w:bCs/>
                <w:color w:val="000000"/>
                <w:lang w:eastAsia="en-IN"/>
              </w:rPr>
            </w:pPr>
          </w:p>
        </w:tc>
      </w:tr>
      <w:tr w:rsidR="00BE59A0" w:rsidRPr="00BE59A0" w:rsidTr="00BE59A0">
        <w:trPr>
          <w:trHeight w:val="300"/>
        </w:trPr>
        <w:tc>
          <w:tcPr>
            <w:tcW w:w="960" w:type="dxa"/>
            <w:tcBorders>
              <w:top w:val="nil"/>
              <w:left w:val="nil"/>
              <w:bottom w:val="nil"/>
              <w:right w:val="nil"/>
            </w:tcBorders>
            <w:shd w:val="clear" w:color="auto" w:fill="auto"/>
            <w:noWrap/>
            <w:vAlign w:val="bottom"/>
            <w:hideMark/>
          </w:tcPr>
          <w:p w:rsidR="00BE59A0" w:rsidRPr="00BE59A0" w:rsidRDefault="00BE59A0" w:rsidP="00BE59A0">
            <w:pPr>
              <w:spacing w:after="0" w:line="240" w:lineRule="auto"/>
              <w:rPr>
                <w:rFonts w:ascii="Calibri" w:eastAsia="Times New Roman" w:hAnsi="Calibri" w:cs="Times New Roman"/>
                <w:color w:val="000000"/>
                <w:lang w:eastAsia="en-IN"/>
              </w:rPr>
            </w:pPr>
            <w:r w:rsidRPr="00BE59A0">
              <w:rPr>
                <w:rFonts w:ascii="Calibri" w:eastAsia="Times New Roman" w:hAnsi="Calibri" w:cs="Times New Roman"/>
                <w:color w:val="000000"/>
                <w:lang w:eastAsia="en-IN"/>
              </w:rPr>
              <w:t>2007-08</w:t>
            </w:r>
          </w:p>
        </w:tc>
        <w:tc>
          <w:tcPr>
            <w:tcW w:w="960" w:type="dxa"/>
            <w:tcBorders>
              <w:top w:val="nil"/>
              <w:left w:val="nil"/>
              <w:bottom w:val="nil"/>
              <w:right w:val="nil"/>
            </w:tcBorders>
            <w:shd w:val="clear" w:color="auto" w:fill="auto"/>
            <w:noWrap/>
            <w:vAlign w:val="bottom"/>
            <w:hideMark/>
          </w:tcPr>
          <w:p w:rsidR="00BE59A0" w:rsidRPr="00BE59A0" w:rsidRDefault="00BE59A0" w:rsidP="00BE59A0">
            <w:pPr>
              <w:spacing w:after="0" w:line="240" w:lineRule="auto"/>
              <w:jc w:val="center"/>
              <w:rPr>
                <w:rFonts w:ascii="Calibri" w:eastAsia="Times New Roman" w:hAnsi="Calibri" w:cs="Times New Roman"/>
                <w:color w:val="000000"/>
                <w:lang w:eastAsia="en-IN"/>
              </w:rPr>
            </w:pPr>
            <w:r w:rsidRPr="00BE59A0">
              <w:rPr>
                <w:rFonts w:ascii="Calibri" w:eastAsia="Times New Roman" w:hAnsi="Calibri" w:cs="Times New Roman"/>
                <w:color w:val="000000"/>
                <w:lang w:eastAsia="en-IN"/>
              </w:rPr>
              <w:t>25</w:t>
            </w:r>
          </w:p>
        </w:tc>
        <w:tc>
          <w:tcPr>
            <w:tcW w:w="700" w:type="dxa"/>
            <w:tcBorders>
              <w:top w:val="nil"/>
              <w:left w:val="nil"/>
              <w:bottom w:val="nil"/>
              <w:right w:val="nil"/>
            </w:tcBorders>
            <w:shd w:val="clear" w:color="auto" w:fill="auto"/>
            <w:noWrap/>
            <w:vAlign w:val="bottom"/>
            <w:hideMark/>
          </w:tcPr>
          <w:p w:rsidR="00BE59A0" w:rsidRPr="00BE59A0" w:rsidRDefault="00BE59A0" w:rsidP="00BE59A0">
            <w:pPr>
              <w:spacing w:after="0" w:line="240" w:lineRule="auto"/>
              <w:jc w:val="center"/>
              <w:rPr>
                <w:rFonts w:ascii="Calibri" w:eastAsia="Times New Roman" w:hAnsi="Calibri" w:cs="Times New Roman"/>
                <w:color w:val="000000"/>
                <w:lang w:eastAsia="en-IN"/>
              </w:rPr>
            </w:pPr>
            <w:r w:rsidRPr="00BE59A0">
              <w:rPr>
                <w:rFonts w:ascii="Calibri" w:eastAsia="Times New Roman" w:hAnsi="Calibri" w:cs="Times New Roman"/>
                <w:color w:val="000000"/>
                <w:lang w:eastAsia="en-IN"/>
              </w:rPr>
              <w:t>4</w:t>
            </w:r>
          </w:p>
        </w:tc>
        <w:tc>
          <w:tcPr>
            <w:tcW w:w="760" w:type="dxa"/>
            <w:tcBorders>
              <w:top w:val="nil"/>
              <w:left w:val="nil"/>
              <w:bottom w:val="nil"/>
              <w:right w:val="nil"/>
            </w:tcBorders>
            <w:shd w:val="clear" w:color="auto" w:fill="auto"/>
            <w:noWrap/>
            <w:vAlign w:val="bottom"/>
            <w:hideMark/>
          </w:tcPr>
          <w:p w:rsidR="00BE59A0" w:rsidRPr="00BE59A0" w:rsidRDefault="00BE59A0" w:rsidP="00BE59A0">
            <w:pPr>
              <w:spacing w:after="0" w:line="240" w:lineRule="auto"/>
              <w:jc w:val="center"/>
              <w:rPr>
                <w:rFonts w:ascii="Calibri" w:eastAsia="Times New Roman" w:hAnsi="Calibri" w:cs="Times New Roman"/>
                <w:color w:val="000000"/>
                <w:lang w:eastAsia="en-IN"/>
              </w:rPr>
            </w:pPr>
            <w:r w:rsidRPr="00BE59A0">
              <w:rPr>
                <w:rFonts w:ascii="Calibri" w:eastAsia="Times New Roman" w:hAnsi="Calibri" w:cs="Times New Roman"/>
                <w:color w:val="000000"/>
                <w:lang w:eastAsia="en-IN"/>
              </w:rPr>
              <w:t>15</w:t>
            </w:r>
          </w:p>
        </w:tc>
        <w:tc>
          <w:tcPr>
            <w:tcW w:w="820" w:type="dxa"/>
            <w:tcBorders>
              <w:top w:val="nil"/>
              <w:left w:val="nil"/>
              <w:bottom w:val="nil"/>
              <w:right w:val="nil"/>
            </w:tcBorders>
            <w:shd w:val="clear" w:color="auto" w:fill="auto"/>
            <w:noWrap/>
            <w:vAlign w:val="bottom"/>
            <w:hideMark/>
          </w:tcPr>
          <w:p w:rsidR="00BE59A0" w:rsidRPr="00BE59A0" w:rsidRDefault="00BE59A0" w:rsidP="00BE59A0">
            <w:pPr>
              <w:spacing w:after="0" w:line="240" w:lineRule="auto"/>
              <w:jc w:val="center"/>
              <w:rPr>
                <w:rFonts w:ascii="Calibri" w:eastAsia="Times New Roman" w:hAnsi="Calibri" w:cs="Times New Roman"/>
                <w:color w:val="000000"/>
                <w:lang w:eastAsia="en-IN"/>
              </w:rPr>
            </w:pPr>
            <w:r w:rsidRPr="00BE59A0">
              <w:rPr>
                <w:rFonts w:ascii="Calibri" w:eastAsia="Times New Roman" w:hAnsi="Calibri" w:cs="Times New Roman"/>
                <w:color w:val="000000"/>
                <w:lang w:eastAsia="en-IN"/>
              </w:rPr>
              <w:t>2</w:t>
            </w:r>
          </w:p>
        </w:tc>
        <w:tc>
          <w:tcPr>
            <w:tcW w:w="880" w:type="dxa"/>
            <w:tcBorders>
              <w:top w:val="nil"/>
              <w:left w:val="nil"/>
              <w:bottom w:val="nil"/>
              <w:right w:val="nil"/>
            </w:tcBorders>
            <w:shd w:val="clear" w:color="auto" w:fill="auto"/>
            <w:noWrap/>
            <w:vAlign w:val="bottom"/>
            <w:hideMark/>
          </w:tcPr>
          <w:p w:rsidR="00BE59A0" w:rsidRPr="00BE59A0" w:rsidRDefault="00BE59A0" w:rsidP="00BE59A0">
            <w:pPr>
              <w:spacing w:after="0" w:line="240" w:lineRule="auto"/>
              <w:jc w:val="center"/>
              <w:rPr>
                <w:rFonts w:ascii="Calibri" w:eastAsia="Times New Roman" w:hAnsi="Calibri" w:cs="Times New Roman"/>
                <w:color w:val="000000"/>
                <w:lang w:eastAsia="en-IN"/>
              </w:rPr>
            </w:pPr>
            <w:r w:rsidRPr="00BE59A0">
              <w:rPr>
                <w:rFonts w:ascii="Calibri" w:eastAsia="Times New Roman" w:hAnsi="Calibri" w:cs="Times New Roman"/>
                <w:color w:val="000000"/>
                <w:lang w:eastAsia="en-IN"/>
              </w:rPr>
              <w:t>3</w:t>
            </w:r>
          </w:p>
        </w:tc>
        <w:tc>
          <w:tcPr>
            <w:tcW w:w="820" w:type="dxa"/>
            <w:tcBorders>
              <w:top w:val="nil"/>
              <w:left w:val="nil"/>
              <w:bottom w:val="nil"/>
              <w:right w:val="nil"/>
            </w:tcBorders>
            <w:shd w:val="clear" w:color="auto" w:fill="auto"/>
            <w:noWrap/>
            <w:vAlign w:val="bottom"/>
            <w:hideMark/>
          </w:tcPr>
          <w:p w:rsidR="00BE59A0" w:rsidRPr="00BE59A0" w:rsidRDefault="00BE59A0" w:rsidP="00BE59A0">
            <w:pPr>
              <w:spacing w:after="0" w:line="240" w:lineRule="auto"/>
              <w:jc w:val="center"/>
              <w:rPr>
                <w:rFonts w:ascii="Calibri" w:eastAsia="Times New Roman" w:hAnsi="Calibri" w:cs="Times New Roman"/>
                <w:color w:val="000000"/>
                <w:lang w:eastAsia="en-IN"/>
              </w:rPr>
            </w:pPr>
            <w:r w:rsidRPr="00BE59A0">
              <w:rPr>
                <w:rFonts w:ascii="Calibri" w:eastAsia="Times New Roman" w:hAnsi="Calibri" w:cs="Times New Roman"/>
                <w:color w:val="000000"/>
                <w:lang w:eastAsia="en-IN"/>
              </w:rPr>
              <w:t>0</w:t>
            </w:r>
          </w:p>
        </w:tc>
        <w:tc>
          <w:tcPr>
            <w:tcW w:w="960" w:type="dxa"/>
            <w:tcBorders>
              <w:top w:val="nil"/>
              <w:left w:val="nil"/>
              <w:bottom w:val="nil"/>
              <w:right w:val="nil"/>
            </w:tcBorders>
            <w:shd w:val="clear" w:color="auto" w:fill="auto"/>
            <w:noWrap/>
            <w:vAlign w:val="bottom"/>
            <w:hideMark/>
          </w:tcPr>
          <w:p w:rsidR="00BE59A0" w:rsidRPr="00BE59A0" w:rsidRDefault="00BE59A0" w:rsidP="00BE59A0">
            <w:pPr>
              <w:spacing w:after="0" w:line="240" w:lineRule="auto"/>
              <w:jc w:val="center"/>
              <w:rPr>
                <w:rFonts w:ascii="Calibri" w:eastAsia="Times New Roman" w:hAnsi="Calibri" w:cs="Times New Roman"/>
                <w:color w:val="000000"/>
                <w:lang w:eastAsia="en-IN"/>
              </w:rPr>
            </w:pPr>
            <w:r w:rsidRPr="00BE59A0">
              <w:rPr>
                <w:rFonts w:ascii="Calibri" w:eastAsia="Times New Roman" w:hAnsi="Calibri" w:cs="Times New Roman"/>
                <w:color w:val="000000"/>
                <w:lang w:eastAsia="en-IN"/>
              </w:rPr>
              <w:t>1</w:t>
            </w:r>
          </w:p>
        </w:tc>
        <w:tc>
          <w:tcPr>
            <w:tcW w:w="960" w:type="dxa"/>
            <w:tcBorders>
              <w:top w:val="nil"/>
              <w:left w:val="nil"/>
              <w:bottom w:val="nil"/>
              <w:right w:val="nil"/>
            </w:tcBorders>
            <w:shd w:val="clear" w:color="auto" w:fill="auto"/>
            <w:noWrap/>
            <w:vAlign w:val="bottom"/>
            <w:hideMark/>
          </w:tcPr>
          <w:p w:rsidR="00BE59A0" w:rsidRPr="00BE59A0" w:rsidRDefault="00BE59A0" w:rsidP="00BE59A0">
            <w:pPr>
              <w:spacing w:after="0" w:line="240" w:lineRule="auto"/>
              <w:jc w:val="center"/>
              <w:rPr>
                <w:rFonts w:ascii="Calibri" w:eastAsia="Times New Roman" w:hAnsi="Calibri" w:cs="Times New Roman"/>
                <w:color w:val="000000"/>
                <w:lang w:eastAsia="en-IN"/>
              </w:rPr>
            </w:pPr>
            <w:r w:rsidRPr="00BE59A0">
              <w:rPr>
                <w:rFonts w:ascii="Calibri" w:eastAsia="Times New Roman" w:hAnsi="Calibri" w:cs="Times New Roman"/>
                <w:color w:val="000000"/>
                <w:lang w:eastAsia="en-IN"/>
              </w:rPr>
              <w:t>25</w:t>
            </w:r>
          </w:p>
        </w:tc>
        <w:tc>
          <w:tcPr>
            <w:tcW w:w="960" w:type="dxa"/>
            <w:tcBorders>
              <w:top w:val="nil"/>
              <w:left w:val="nil"/>
              <w:bottom w:val="nil"/>
              <w:right w:val="nil"/>
            </w:tcBorders>
            <w:shd w:val="clear" w:color="auto" w:fill="auto"/>
            <w:noWrap/>
            <w:vAlign w:val="bottom"/>
            <w:hideMark/>
          </w:tcPr>
          <w:p w:rsidR="00BE59A0" w:rsidRPr="00BE59A0" w:rsidRDefault="00BE59A0" w:rsidP="00BE59A0">
            <w:pPr>
              <w:spacing w:after="0" w:line="240" w:lineRule="auto"/>
              <w:jc w:val="center"/>
              <w:rPr>
                <w:rFonts w:ascii="Calibri" w:eastAsia="Times New Roman" w:hAnsi="Calibri" w:cs="Times New Roman"/>
                <w:color w:val="000000"/>
                <w:lang w:eastAsia="en-IN"/>
              </w:rPr>
            </w:pPr>
            <w:r w:rsidRPr="00BE59A0">
              <w:rPr>
                <w:rFonts w:ascii="Calibri" w:eastAsia="Times New Roman" w:hAnsi="Calibri" w:cs="Times New Roman"/>
                <w:color w:val="000000"/>
                <w:lang w:eastAsia="en-IN"/>
              </w:rPr>
              <w:t>17%</w:t>
            </w:r>
          </w:p>
        </w:tc>
      </w:tr>
      <w:tr w:rsidR="00BE59A0" w:rsidRPr="00BE59A0" w:rsidTr="00BE59A0">
        <w:trPr>
          <w:trHeight w:val="300"/>
        </w:trPr>
        <w:tc>
          <w:tcPr>
            <w:tcW w:w="960" w:type="dxa"/>
            <w:tcBorders>
              <w:top w:val="nil"/>
              <w:left w:val="nil"/>
              <w:bottom w:val="nil"/>
              <w:right w:val="nil"/>
            </w:tcBorders>
            <w:shd w:val="clear" w:color="auto" w:fill="auto"/>
            <w:noWrap/>
            <w:vAlign w:val="bottom"/>
            <w:hideMark/>
          </w:tcPr>
          <w:p w:rsidR="00BE59A0" w:rsidRPr="00BE59A0" w:rsidRDefault="00BE59A0" w:rsidP="00BE59A0">
            <w:pPr>
              <w:spacing w:after="0" w:line="240" w:lineRule="auto"/>
              <w:rPr>
                <w:rFonts w:ascii="Calibri" w:eastAsia="Times New Roman" w:hAnsi="Calibri" w:cs="Times New Roman"/>
                <w:color w:val="000000"/>
                <w:lang w:eastAsia="en-IN"/>
              </w:rPr>
            </w:pPr>
            <w:r w:rsidRPr="00BE59A0">
              <w:rPr>
                <w:rFonts w:ascii="Calibri" w:eastAsia="Times New Roman" w:hAnsi="Calibri" w:cs="Times New Roman"/>
                <w:color w:val="000000"/>
                <w:lang w:eastAsia="en-IN"/>
              </w:rPr>
              <w:t>2008-09</w:t>
            </w:r>
          </w:p>
        </w:tc>
        <w:tc>
          <w:tcPr>
            <w:tcW w:w="960" w:type="dxa"/>
            <w:tcBorders>
              <w:top w:val="nil"/>
              <w:left w:val="nil"/>
              <w:bottom w:val="nil"/>
              <w:right w:val="nil"/>
            </w:tcBorders>
            <w:shd w:val="clear" w:color="auto" w:fill="auto"/>
            <w:noWrap/>
            <w:vAlign w:val="bottom"/>
            <w:hideMark/>
          </w:tcPr>
          <w:p w:rsidR="00BE59A0" w:rsidRPr="00BE59A0" w:rsidRDefault="00BE59A0" w:rsidP="00BE59A0">
            <w:pPr>
              <w:spacing w:after="0" w:line="240" w:lineRule="auto"/>
              <w:jc w:val="center"/>
              <w:rPr>
                <w:rFonts w:ascii="Calibri" w:eastAsia="Times New Roman" w:hAnsi="Calibri" w:cs="Times New Roman"/>
                <w:color w:val="000000"/>
                <w:lang w:eastAsia="en-IN"/>
              </w:rPr>
            </w:pPr>
            <w:r w:rsidRPr="00BE59A0">
              <w:rPr>
                <w:rFonts w:ascii="Calibri" w:eastAsia="Times New Roman" w:hAnsi="Calibri" w:cs="Times New Roman"/>
                <w:color w:val="000000"/>
                <w:lang w:eastAsia="en-IN"/>
              </w:rPr>
              <w:t>25</w:t>
            </w:r>
          </w:p>
        </w:tc>
        <w:tc>
          <w:tcPr>
            <w:tcW w:w="700" w:type="dxa"/>
            <w:tcBorders>
              <w:top w:val="nil"/>
              <w:left w:val="nil"/>
              <w:bottom w:val="nil"/>
              <w:right w:val="nil"/>
            </w:tcBorders>
            <w:shd w:val="clear" w:color="auto" w:fill="auto"/>
            <w:noWrap/>
            <w:vAlign w:val="bottom"/>
            <w:hideMark/>
          </w:tcPr>
          <w:p w:rsidR="00BE59A0" w:rsidRPr="00BE59A0" w:rsidRDefault="00BE59A0" w:rsidP="00BE59A0">
            <w:pPr>
              <w:spacing w:after="0" w:line="240" w:lineRule="auto"/>
              <w:jc w:val="center"/>
              <w:rPr>
                <w:rFonts w:ascii="Calibri" w:eastAsia="Times New Roman" w:hAnsi="Calibri" w:cs="Times New Roman"/>
                <w:color w:val="000000"/>
                <w:lang w:eastAsia="en-IN"/>
              </w:rPr>
            </w:pPr>
            <w:r w:rsidRPr="00BE59A0">
              <w:rPr>
                <w:rFonts w:ascii="Calibri" w:eastAsia="Times New Roman" w:hAnsi="Calibri" w:cs="Times New Roman"/>
                <w:color w:val="000000"/>
                <w:lang w:eastAsia="en-IN"/>
              </w:rPr>
              <w:t>4</w:t>
            </w:r>
          </w:p>
        </w:tc>
        <w:tc>
          <w:tcPr>
            <w:tcW w:w="760" w:type="dxa"/>
            <w:tcBorders>
              <w:top w:val="nil"/>
              <w:left w:val="nil"/>
              <w:bottom w:val="nil"/>
              <w:right w:val="nil"/>
            </w:tcBorders>
            <w:shd w:val="clear" w:color="auto" w:fill="auto"/>
            <w:noWrap/>
            <w:vAlign w:val="bottom"/>
            <w:hideMark/>
          </w:tcPr>
          <w:p w:rsidR="00BE59A0" w:rsidRPr="00BE59A0" w:rsidRDefault="00BE59A0" w:rsidP="00BE59A0">
            <w:pPr>
              <w:spacing w:after="0" w:line="240" w:lineRule="auto"/>
              <w:jc w:val="center"/>
              <w:rPr>
                <w:rFonts w:ascii="Calibri" w:eastAsia="Times New Roman" w:hAnsi="Calibri" w:cs="Times New Roman"/>
                <w:color w:val="000000"/>
                <w:lang w:eastAsia="en-IN"/>
              </w:rPr>
            </w:pPr>
            <w:r w:rsidRPr="00BE59A0">
              <w:rPr>
                <w:rFonts w:ascii="Calibri" w:eastAsia="Times New Roman" w:hAnsi="Calibri" w:cs="Times New Roman"/>
                <w:color w:val="000000"/>
                <w:lang w:eastAsia="en-IN"/>
              </w:rPr>
              <w:t>18</w:t>
            </w:r>
          </w:p>
        </w:tc>
        <w:tc>
          <w:tcPr>
            <w:tcW w:w="820" w:type="dxa"/>
            <w:tcBorders>
              <w:top w:val="nil"/>
              <w:left w:val="nil"/>
              <w:bottom w:val="nil"/>
              <w:right w:val="nil"/>
            </w:tcBorders>
            <w:shd w:val="clear" w:color="auto" w:fill="auto"/>
            <w:noWrap/>
            <w:vAlign w:val="bottom"/>
            <w:hideMark/>
          </w:tcPr>
          <w:p w:rsidR="00BE59A0" w:rsidRPr="00BE59A0" w:rsidRDefault="00BE59A0" w:rsidP="00BE59A0">
            <w:pPr>
              <w:spacing w:after="0" w:line="240" w:lineRule="auto"/>
              <w:jc w:val="center"/>
              <w:rPr>
                <w:rFonts w:ascii="Calibri" w:eastAsia="Times New Roman" w:hAnsi="Calibri" w:cs="Times New Roman"/>
                <w:color w:val="000000"/>
                <w:lang w:eastAsia="en-IN"/>
              </w:rPr>
            </w:pPr>
            <w:r w:rsidRPr="00BE59A0">
              <w:rPr>
                <w:rFonts w:ascii="Calibri" w:eastAsia="Times New Roman" w:hAnsi="Calibri" w:cs="Times New Roman"/>
                <w:color w:val="000000"/>
                <w:lang w:eastAsia="en-IN"/>
              </w:rPr>
              <w:t>0</w:t>
            </w:r>
          </w:p>
        </w:tc>
        <w:tc>
          <w:tcPr>
            <w:tcW w:w="880" w:type="dxa"/>
            <w:tcBorders>
              <w:top w:val="nil"/>
              <w:left w:val="nil"/>
              <w:bottom w:val="nil"/>
              <w:right w:val="nil"/>
            </w:tcBorders>
            <w:shd w:val="clear" w:color="auto" w:fill="auto"/>
            <w:noWrap/>
            <w:vAlign w:val="bottom"/>
            <w:hideMark/>
          </w:tcPr>
          <w:p w:rsidR="00BE59A0" w:rsidRPr="00BE59A0" w:rsidRDefault="00BE59A0" w:rsidP="00BE59A0">
            <w:pPr>
              <w:spacing w:after="0" w:line="240" w:lineRule="auto"/>
              <w:jc w:val="center"/>
              <w:rPr>
                <w:rFonts w:ascii="Calibri" w:eastAsia="Times New Roman" w:hAnsi="Calibri" w:cs="Times New Roman"/>
                <w:color w:val="000000"/>
                <w:lang w:eastAsia="en-IN"/>
              </w:rPr>
            </w:pPr>
            <w:r w:rsidRPr="00BE59A0">
              <w:rPr>
                <w:rFonts w:ascii="Calibri" w:eastAsia="Times New Roman" w:hAnsi="Calibri" w:cs="Times New Roman"/>
                <w:color w:val="000000"/>
                <w:lang w:eastAsia="en-IN"/>
              </w:rPr>
              <w:t>3</w:t>
            </w:r>
          </w:p>
        </w:tc>
        <w:tc>
          <w:tcPr>
            <w:tcW w:w="820" w:type="dxa"/>
            <w:tcBorders>
              <w:top w:val="nil"/>
              <w:left w:val="nil"/>
              <w:bottom w:val="nil"/>
              <w:right w:val="nil"/>
            </w:tcBorders>
            <w:shd w:val="clear" w:color="auto" w:fill="auto"/>
            <w:noWrap/>
            <w:vAlign w:val="bottom"/>
            <w:hideMark/>
          </w:tcPr>
          <w:p w:rsidR="00BE59A0" w:rsidRPr="00BE59A0" w:rsidRDefault="00BE59A0" w:rsidP="00BE59A0">
            <w:pPr>
              <w:spacing w:after="0" w:line="240" w:lineRule="auto"/>
              <w:jc w:val="center"/>
              <w:rPr>
                <w:rFonts w:ascii="Calibri" w:eastAsia="Times New Roman" w:hAnsi="Calibri" w:cs="Times New Roman"/>
                <w:color w:val="000000"/>
                <w:lang w:eastAsia="en-IN"/>
              </w:rPr>
            </w:pPr>
            <w:r w:rsidRPr="00BE59A0">
              <w:rPr>
                <w:rFonts w:ascii="Calibri" w:eastAsia="Times New Roman" w:hAnsi="Calibri" w:cs="Times New Roman"/>
                <w:color w:val="000000"/>
                <w:lang w:eastAsia="en-IN"/>
              </w:rPr>
              <w:t>0</w:t>
            </w:r>
          </w:p>
        </w:tc>
        <w:tc>
          <w:tcPr>
            <w:tcW w:w="960" w:type="dxa"/>
            <w:tcBorders>
              <w:top w:val="nil"/>
              <w:left w:val="nil"/>
              <w:bottom w:val="nil"/>
              <w:right w:val="nil"/>
            </w:tcBorders>
            <w:shd w:val="clear" w:color="auto" w:fill="auto"/>
            <w:noWrap/>
            <w:vAlign w:val="bottom"/>
            <w:hideMark/>
          </w:tcPr>
          <w:p w:rsidR="00BE59A0" w:rsidRPr="00BE59A0" w:rsidRDefault="00BE59A0" w:rsidP="00BE59A0">
            <w:pPr>
              <w:spacing w:after="0" w:line="240" w:lineRule="auto"/>
              <w:jc w:val="center"/>
              <w:rPr>
                <w:rFonts w:ascii="Calibri" w:eastAsia="Times New Roman" w:hAnsi="Calibri" w:cs="Times New Roman"/>
                <w:color w:val="000000"/>
                <w:lang w:eastAsia="en-IN"/>
              </w:rPr>
            </w:pPr>
            <w:r w:rsidRPr="00BE59A0">
              <w:rPr>
                <w:rFonts w:ascii="Calibri" w:eastAsia="Times New Roman" w:hAnsi="Calibri" w:cs="Times New Roman"/>
                <w:color w:val="000000"/>
                <w:lang w:eastAsia="en-IN"/>
              </w:rPr>
              <w:t>0</w:t>
            </w:r>
          </w:p>
        </w:tc>
        <w:tc>
          <w:tcPr>
            <w:tcW w:w="960" w:type="dxa"/>
            <w:tcBorders>
              <w:top w:val="nil"/>
              <w:left w:val="nil"/>
              <w:bottom w:val="nil"/>
              <w:right w:val="nil"/>
            </w:tcBorders>
            <w:shd w:val="clear" w:color="auto" w:fill="auto"/>
            <w:noWrap/>
            <w:vAlign w:val="bottom"/>
            <w:hideMark/>
          </w:tcPr>
          <w:p w:rsidR="00BE59A0" w:rsidRPr="00BE59A0" w:rsidRDefault="00BE59A0" w:rsidP="00BE59A0">
            <w:pPr>
              <w:spacing w:after="0" w:line="240" w:lineRule="auto"/>
              <w:jc w:val="center"/>
              <w:rPr>
                <w:rFonts w:ascii="Calibri" w:eastAsia="Times New Roman" w:hAnsi="Calibri" w:cs="Times New Roman"/>
                <w:color w:val="000000"/>
                <w:lang w:eastAsia="en-IN"/>
              </w:rPr>
            </w:pPr>
            <w:r w:rsidRPr="00BE59A0">
              <w:rPr>
                <w:rFonts w:ascii="Calibri" w:eastAsia="Times New Roman" w:hAnsi="Calibri" w:cs="Times New Roman"/>
                <w:color w:val="000000"/>
                <w:lang w:eastAsia="en-IN"/>
              </w:rPr>
              <w:t>25</w:t>
            </w:r>
          </w:p>
        </w:tc>
        <w:tc>
          <w:tcPr>
            <w:tcW w:w="960" w:type="dxa"/>
            <w:tcBorders>
              <w:top w:val="nil"/>
              <w:left w:val="nil"/>
              <w:bottom w:val="nil"/>
              <w:right w:val="nil"/>
            </w:tcBorders>
            <w:shd w:val="clear" w:color="auto" w:fill="auto"/>
            <w:noWrap/>
            <w:vAlign w:val="bottom"/>
            <w:hideMark/>
          </w:tcPr>
          <w:p w:rsidR="00BE59A0" w:rsidRPr="00BE59A0" w:rsidRDefault="00BE59A0" w:rsidP="00BE59A0">
            <w:pPr>
              <w:spacing w:after="0" w:line="240" w:lineRule="auto"/>
              <w:jc w:val="center"/>
              <w:rPr>
                <w:rFonts w:ascii="Calibri" w:eastAsia="Times New Roman" w:hAnsi="Calibri" w:cs="Times New Roman"/>
                <w:color w:val="000000"/>
                <w:lang w:eastAsia="en-IN"/>
              </w:rPr>
            </w:pPr>
            <w:r w:rsidRPr="00BE59A0">
              <w:rPr>
                <w:rFonts w:ascii="Calibri" w:eastAsia="Times New Roman" w:hAnsi="Calibri" w:cs="Times New Roman"/>
                <w:color w:val="000000"/>
                <w:lang w:eastAsia="en-IN"/>
              </w:rPr>
              <w:t>17%</w:t>
            </w:r>
          </w:p>
        </w:tc>
      </w:tr>
      <w:tr w:rsidR="00BE59A0" w:rsidRPr="00BE59A0" w:rsidTr="00BE59A0">
        <w:trPr>
          <w:trHeight w:val="300"/>
        </w:trPr>
        <w:tc>
          <w:tcPr>
            <w:tcW w:w="960" w:type="dxa"/>
            <w:tcBorders>
              <w:top w:val="nil"/>
              <w:left w:val="nil"/>
              <w:bottom w:val="nil"/>
              <w:right w:val="nil"/>
            </w:tcBorders>
            <w:shd w:val="clear" w:color="auto" w:fill="auto"/>
            <w:noWrap/>
            <w:vAlign w:val="bottom"/>
            <w:hideMark/>
          </w:tcPr>
          <w:p w:rsidR="00BE59A0" w:rsidRPr="00BE59A0" w:rsidRDefault="00BE59A0" w:rsidP="00BE59A0">
            <w:pPr>
              <w:spacing w:after="0" w:line="240" w:lineRule="auto"/>
              <w:rPr>
                <w:rFonts w:ascii="Calibri" w:eastAsia="Times New Roman" w:hAnsi="Calibri" w:cs="Times New Roman"/>
                <w:color w:val="000000"/>
                <w:lang w:eastAsia="en-IN"/>
              </w:rPr>
            </w:pPr>
            <w:r w:rsidRPr="00BE59A0">
              <w:rPr>
                <w:rFonts w:ascii="Calibri" w:eastAsia="Times New Roman" w:hAnsi="Calibri" w:cs="Times New Roman"/>
                <w:color w:val="000000"/>
                <w:lang w:eastAsia="en-IN"/>
              </w:rPr>
              <w:t>2009-10</w:t>
            </w:r>
          </w:p>
        </w:tc>
        <w:tc>
          <w:tcPr>
            <w:tcW w:w="960" w:type="dxa"/>
            <w:tcBorders>
              <w:top w:val="nil"/>
              <w:left w:val="nil"/>
              <w:bottom w:val="nil"/>
              <w:right w:val="nil"/>
            </w:tcBorders>
            <w:shd w:val="clear" w:color="auto" w:fill="auto"/>
            <w:noWrap/>
            <w:vAlign w:val="bottom"/>
            <w:hideMark/>
          </w:tcPr>
          <w:p w:rsidR="00BE59A0" w:rsidRPr="00BE59A0" w:rsidRDefault="00BE59A0" w:rsidP="00BE59A0">
            <w:pPr>
              <w:spacing w:after="0" w:line="240" w:lineRule="auto"/>
              <w:jc w:val="center"/>
              <w:rPr>
                <w:rFonts w:ascii="Calibri" w:eastAsia="Times New Roman" w:hAnsi="Calibri" w:cs="Times New Roman"/>
                <w:color w:val="000000"/>
                <w:lang w:eastAsia="en-IN"/>
              </w:rPr>
            </w:pPr>
            <w:r w:rsidRPr="00BE59A0">
              <w:rPr>
                <w:rFonts w:ascii="Calibri" w:eastAsia="Times New Roman" w:hAnsi="Calibri" w:cs="Times New Roman"/>
                <w:color w:val="000000"/>
                <w:lang w:eastAsia="en-IN"/>
              </w:rPr>
              <w:t>25</w:t>
            </w:r>
          </w:p>
        </w:tc>
        <w:tc>
          <w:tcPr>
            <w:tcW w:w="700" w:type="dxa"/>
            <w:tcBorders>
              <w:top w:val="nil"/>
              <w:left w:val="nil"/>
              <w:bottom w:val="nil"/>
              <w:right w:val="nil"/>
            </w:tcBorders>
            <w:shd w:val="clear" w:color="auto" w:fill="auto"/>
            <w:noWrap/>
            <w:vAlign w:val="bottom"/>
            <w:hideMark/>
          </w:tcPr>
          <w:p w:rsidR="00BE59A0" w:rsidRPr="00BE59A0" w:rsidRDefault="00BE59A0" w:rsidP="00BE59A0">
            <w:pPr>
              <w:spacing w:after="0" w:line="240" w:lineRule="auto"/>
              <w:jc w:val="center"/>
              <w:rPr>
                <w:rFonts w:ascii="Calibri" w:eastAsia="Times New Roman" w:hAnsi="Calibri" w:cs="Times New Roman"/>
                <w:color w:val="000000"/>
                <w:lang w:eastAsia="en-IN"/>
              </w:rPr>
            </w:pPr>
            <w:r w:rsidRPr="00BE59A0">
              <w:rPr>
                <w:rFonts w:ascii="Calibri" w:eastAsia="Times New Roman" w:hAnsi="Calibri" w:cs="Times New Roman"/>
                <w:color w:val="000000"/>
                <w:lang w:eastAsia="en-IN"/>
              </w:rPr>
              <w:t>2</w:t>
            </w:r>
          </w:p>
        </w:tc>
        <w:tc>
          <w:tcPr>
            <w:tcW w:w="760" w:type="dxa"/>
            <w:tcBorders>
              <w:top w:val="nil"/>
              <w:left w:val="nil"/>
              <w:bottom w:val="nil"/>
              <w:right w:val="nil"/>
            </w:tcBorders>
            <w:shd w:val="clear" w:color="auto" w:fill="auto"/>
            <w:noWrap/>
            <w:vAlign w:val="bottom"/>
            <w:hideMark/>
          </w:tcPr>
          <w:p w:rsidR="00BE59A0" w:rsidRPr="00BE59A0" w:rsidRDefault="00BE59A0" w:rsidP="00BE59A0">
            <w:pPr>
              <w:spacing w:after="0" w:line="240" w:lineRule="auto"/>
              <w:jc w:val="center"/>
              <w:rPr>
                <w:rFonts w:ascii="Calibri" w:eastAsia="Times New Roman" w:hAnsi="Calibri" w:cs="Times New Roman"/>
                <w:color w:val="000000"/>
                <w:lang w:eastAsia="en-IN"/>
              </w:rPr>
            </w:pPr>
            <w:r w:rsidRPr="00BE59A0">
              <w:rPr>
                <w:rFonts w:ascii="Calibri" w:eastAsia="Times New Roman" w:hAnsi="Calibri" w:cs="Times New Roman"/>
                <w:color w:val="000000"/>
                <w:lang w:eastAsia="en-IN"/>
              </w:rPr>
              <w:t>17</w:t>
            </w:r>
          </w:p>
        </w:tc>
        <w:tc>
          <w:tcPr>
            <w:tcW w:w="820" w:type="dxa"/>
            <w:tcBorders>
              <w:top w:val="nil"/>
              <w:left w:val="nil"/>
              <w:bottom w:val="nil"/>
              <w:right w:val="nil"/>
            </w:tcBorders>
            <w:shd w:val="clear" w:color="auto" w:fill="auto"/>
            <w:noWrap/>
            <w:vAlign w:val="bottom"/>
            <w:hideMark/>
          </w:tcPr>
          <w:p w:rsidR="00BE59A0" w:rsidRPr="00BE59A0" w:rsidRDefault="00BE59A0" w:rsidP="00BE59A0">
            <w:pPr>
              <w:spacing w:after="0" w:line="240" w:lineRule="auto"/>
              <w:jc w:val="center"/>
              <w:rPr>
                <w:rFonts w:ascii="Calibri" w:eastAsia="Times New Roman" w:hAnsi="Calibri" w:cs="Times New Roman"/>
                <w:color w:val="000000"/>
                <w:lang w:eastAsia="en-IN"/>
              </w:rPr>
            </w:pPr>
            <w:r w:rsidRPr="00BE59A0">
              <w:rPr>
                <w:rFonts w:ascii="Calibri" w:eastAsia="Times New Roman" w:hAnsi="Calibri" w:cs="Times New Roman"/>
                <w:color w:val="000000"/>
                <w:lang w:eastAsia="en-IN"/>
              </w:rPr>
              <w:t>0</w:t>
            </w:r>
          </w:p>
        </w:tc>
        <w:tc>
          <w:tcPr>
            <w:tcW w:w="880" w:type="dxa"/>
            <w:tcBorders>
              <w:top w:val="nil"/>
              <w:left w:val="nil"/>
              <w:bottom w:val="nil"/>
              <w:right w:val="nil"/>
            </w:tcBorders>
            <w:shd w:val="clear" w:color="auto" w:fill="auto"/>
            <w:noWrap/>
            <w:vAlign w:val="bottom"/>
            <w:hideMark/>
          </w:tcPr>
          <w:p w:rsidR="00BE59A0" w:rsidRPr="00BE59A0" w:rsidRDefault="00BE59A0" w:rsidP="00BE59A0">
            <w:pPr>
              <w:spacing w:after="0" w:line="240" w:lineRule="auto"/>
              <w:jc w:val="center"/>
              <w:rPr>
                <w:rFonts w:ascii="Calibri" w:eastAsia="Times New Roman" w:hAnsi="Calibri" w:cs="Times New Roman"/>
                <w:color w:val="000000"/>
                <w:lang w:eastAsia="en-IN"/>
              </w:rPr>
            </w:pPr>
            <w:r w:rsidRPr="00BE59A0">
              <w:rPr>
                <w:rFonts w:ascii="Calibri" w:eastAsia="Times New Roman" w:hAnsi="Calibri" w:cs="Times New Roman"/>
                <w:color w:val="000000"/>
                <w:lang w:eastAsia="en-IN"/>
              </w:rPr>
              <w:t>2</w:t>
            </w:r>
          </w:p>
        </w:tc>
        <w:tc>
          <w:tcPr>
            <w:tcW w:w="820" w:type="dxa"/>
            <w:tcBorders>
              <w:top w:val="nil"/>
              <w:left w:val="nil"/>
              <w:bottom w:val="nil"/>
              <w:right w:val="nil"/>
            </w:tcBorders>
            <w:shd w:val="clear" w:color="auto" w:fill="auto"/>
            <w:noWrap/>
            <w:vAlign w:val="bottom"/>
            <w:hideMark/>
          </w:tcPr>
          <w:p w:rsidR="00BE59A0" w:rsidRPr="00BE59A0" w:rsidRDefault="00BE59A0" w:rsidP="00BE59A0">
            <w:pPr>
              <w:spacing w:after="0" w:line="240" w:lineRule="auto"/>
              <w:jc w:val="center"/>
              <w:rPr>
                <w:rFonts w:ascii="Calibri" w:eastAsia="Times New Roman" w:hAnsi="Calibri" w:cs="Times New Roman"/>
                <w:color w:val="000000"/>
                <w:lang w:eastAsia="en-IN"/>
              </w:rPr>
            </w:pPr>
            <w:r w:rsidRPr="00BE59A0">
              <w:rPr>
                <w:rFonts w:ascii="Calibri" w:eastAsia="Times New Roman" w:hAnsi="Calibri" w:cs="Times New Roman"/>
                <w:color w:val="000000"/>
                <w:lang w:eastAsia="en-IN"/>
              </w:rPr>
              <w:t>0</w:t>
            </w:r>
          </w:p>
        </w:tc>
        <w:tc>
          <w:tcPr>
            <w:tcW w:w="960" w:type="dxa"/>
            <w:tcBorders>
              <w:top w:val="nil"/>
              <w:left w:val="nil"/>
              <w:bottom w:val="nil"/>
              <w:right w:val="nil"/>
            </w:tcBorders>
            <w:shd w:val="clear" w:color="auto" w:fill="auto"/>
            <w:noWrap/>
            <w:vAlign w:val="bottom"/>
            <w:hideMark/>
          </w:tcPr>
          <w:p w:rsidR="00BE59A0" w:rsidRPr="00BE59A0" w:rsidRDefault="00BE59A0" w:rsidP="00BE59A0">
            <w:pPr>
              <w:spacing w:after="0" w:line="240" w:lineRule="auto"/>
              <w:jc w:val="center"/>
              <w:rPr>
                <w:rFonts w:ascii="Calibri" w:eastAsia="Times New Roman" w:hAnsi="Calibri" w:cs="Times New Roman"/>
                <w:color w:val="000000"/>
                <w:lang w:eastAsia="en-IN"/>
              </w:rPr>
            </w:pPr>
            <w:r w:rsidRPr="00BE59A0">
              <w:rPr>
                <w:rFonts w:ascii="Calibri" w:eastAsia="Times New Roman" w:hAnsi="Calibri" w:cs="Times New Roman"/>
                <w:color w:val="000000"/>
                <w:lang w:eastAsia="en-IN"/>
              </w:rPr>
              <w:t>4</w:t>
            </w:r>
          </w:p>
        </w:tc>
        <w:tc>
          <w:tcPr>
            <w:tcW w:w="960" w:type="dxa"/>
            <w:tcBorders>
              <w:top w:val="nil"/>
              <w:left w:val="nil"/>
              <w:bottom w:val="nil"/>
              <w:right w:val="nil"/>
            </w:tcBorders>
            <w:shd w:val="clear" w:color="auto" w:fill="auto"/>
            <w:noWrap/>
            <w:vAlign w:val="bottom"/>
            <w:hideMark/>
          </w:tcPr>
          <w:p w:rsidR="00BE59A0" w:rsidRPr="00BE59A0" w:rsidRDefault="00BE59A0" w:rsidP="00BE59A0">
            <w:pPr>
              <w:spacing w:after="0" w:line="240" w:lineRule="auto"/>
              <w:jc w:val="center"/>
              <w:rPr>
                <w:rFonts w:ascii="Calibri" w:eastAsia="Times New Roman" w:hAnsi="Calibri" w:cs="Times New Roman"/>
                <w:color w:val="000000"/>
                <w:lang w:eastAsia="en-IN"/>
              </w:rPr>
            </w:pPr>
            <w:r w:rsidRPr="00BE59A0">
              <w:rPr>
                <w:rFonts w:ascii="Calibri" w:eastAsia="Times New Roman" w:hAnsi="Calibri" w:cs="Times New Roman"/>
                <w:color w:val="000000"/>
                <w:lang w:eastAsia="en-IN"/>
              </w:rPr>
              <w:t>25</w:t>
            </w:r>
          </w:p>
        </w:tc>
        <w:tc>
          <w:tcPr>
            <w:tcW w:w="960" w:type="dxa"/>
            <w:tcBorders>
              <w:top w:val="nil"/>
              <w:left w:val="nil"/>
              <w:bottom w:val="nil"/>
              <w:right w:val="nil"/>
            </w:tcBorders>
            <w:shd w:val="clear" w:color="auto" w:fill="auto"/>
            <w:noWrap/>
            <w:vAlign w:val="bottom"/>
            <w:hideMark/>
          </w:tcPr>
          <w:p w:rsidR="00BE59A0" w:rsidRPr="00BE59A0" w:rsidRDefault="00BE59A0" w:rsidP="00BE59A0">
            <w:pPr>
              <w:spacing w:after="0" w:line="240" w:lineRule="auto"/>
              <w:jc w:val="center"/>
              <w:rPr>
                <w:rFonts w:ascii="Calibri" w:eastAsia="Times New Roman" w:hAnsi="Calibri" w:cs="Times New Roman"/>
                <w:color w:val="000000"/>
                <w:lang w:eastAsia="en-IN"/>
              </w:rPr>
            </w:pPr>
            <w:r w:rsidRPr="00BE59A0">
              <w:rPr>
                <w:rFonts w:ascii="Calibri" w:eastAsia="Times New Roman" w:hAnsi="Calibri" w:cs="Times New Roman"/>
                <w:color w:val="000000"/>
                <w:lang w:eastAsia="en-IN"/>
              </w:rPr>
              <w:t>17%</w:t>
            </w:r>
          </w:p>
        </w:tc>
      </w:tr>
      <w:tr w:rsidR="00BE59A0" w:rsidRPr="00BE59A0" w:rsidTr="00BE59A0">
        <w:trPr>
          <w:trHeight w:val="300"/>
        </w:trPr>
        <w:tc>
          <w:tcPr>
            <w:tcW w:w="960" w:type="dxa"/>
            <w:tcBorders>
              <w:top w:val="nil"/>
              <w:left w:val="nil"/>
              <w:bottom w:val="nil"/>
              <w:right w:val="nil"/>
            </w:tcBorders>
            <w:shd w:val="clear" w:color="auto" w:fill="auto"/>
            <w:noWrap/>
            <w:vAlign w:val="bottom"/>
            <w:hideMark/>
          </w:tcPr>
          <w:p w:rsidR="00BE59A0" w:rsidRPr="00BE59A0" w:rsidRDefault="00BE59A0" w:rsidP="00BE59A0">
            <w:pPr>
              <w:spacing w:after="0" w:line="240" w:lineRule="auto"/>
              <w:rPr>
                <w:rFonts w:ascii="Calibri" w:eastAsia="Times New Roman" w:hAnsi="Calibri" w:cs="Times New Roman"/>
                <w:color w:val="000000"/>
                <w:lang w:eastAsia="en-IN"/>
              </w:rPr>
            </w:pPr>
            <w:r w:rsidRPr="00BE59A0">
              <w:rPr>
                <w:rFonts w:ascii="Calibri" w:eastAsia="Times New Roman" w:hAnsi="Calibri" w:cs="Times New Roman"/>
                <w:color w:val="000000"/>
                <w:lang w:eastAsia="en-IN"/>
              </w:rPr>
              <w:t>2010-11</w:t>
            </w:r>
          </w:p>
        </w:tc>
        <w:tc>
          <w:tcPr>
            <w:tcW w:w="960" w:type="dxa"/>
            <w:tcBorders>
              <w:top w:val="nil"/>
              <w:left w:val="nil"/>
              <w:bottom w:val="nil"/>
              <w:right w:val="nil"/>
            </w:tcBorders>
            <w:shd w:val="clear" w:color="auto" w:fill="auto"/>
            <w:noWrap/>
            <w:vAlign w:val="bottom"/>
            <w:hideMark/>
          </w:tcPr>
          <w:p w:rsidR="00BE59A0" w:rsidRPr="00BE59A0" w:rsidRDefault="00BE59A0" w:rsidP="00BE59A0">
            <w:pPr>
              <w:spacing w:after="0" w:line="240" w:lineRule="auto"/>
              <w:jc w:val="center"/>
              <w:rPr>
                <w:rFonts w:ascii="Calibri" w:eastAsia="Times New Roman" w:hAnsi="Calibri" w:cs="Times New Roman"/>
                <w:color w:val="000000"/>
                <w:lang w:eastAsia="en-IN"/>
              </w:rPr>
            </w:pPr>
            <w:r w:rsidRPr="00BE59A0">
              <w:rPr>
                <w:rFonts w:ascii="Calibri" w:eastAsia="Times New Roman" w:hAnsi="Calibri" w:cs="Times New Roman"/>
                <w:color w:val="000000"/>
                <w:lang w:eastAsia="en-IN"/>
              </w:rPr>
              <w:t>35</w:t>
            </w:r>
          </w:p>
        </w:tc>
        <w:tc>
          <w:tcPr>
            <w:tcW w:w="700" w:type="dxa"/>
            <w:tcBorders>
              <w:top w:val="nil"/>
              <w:left w:val="nil"/>
              <w:bottom w:val="nil"/>
              <w:right w:val="nil"/>
            </w:tcBorders>
            <w:shd w:val="clear" w:color="auto" w:fill="auto"/>
            <w:noWrap/>
            <w:vAlign w:val="bottom"/>
            <w:hideMark/>
          </w:tcPr>
          <w:p w:rsidR="00BE59A0" w:rsidRPr="00BE59A0" w:rsidRDefault="00BE59A0" w:rsidP="00BE59A0">
            <w:pPr>
              <w:spacing w:after="0" w:line="240" w:lineRule="auto"/>
              <w:jc w:val="center"/>
              <w:rPr>
                <w:rFonts w:ascii="Calibri" w:eastAsia="Times New Roman" w:hAnsi="Calibri" w:cs="Times New Roman"/>
                <w:color w:val="000000"/>
                <w:lang w:eastAsia="en-IN"/>
              </w:rPr>
            </w:pPr>
            <w:r w:rsidRPr="00BE59A0">
              <w:rPr>
                <w:rFonts w:ascii="Calibri" w:eastAsia="Times New Roman" w:hAnsi="Calibri" w:cs="Times New Roman"/>
                <w:color w:val="000000"/>
                <w:lang w:eastAsia="en-IN"/>
              </w:rPr>
              <w:t>5</w:t>
            </w:r>
          </w:p>
        </w:tc>
        <w:tc>
          <w:tcPr>
            <w:tcW w:w="760" w:type="dxa"/>
            <w:tcBorders>
              <w:top w:val="nil"/>
              <w:left w:val="nil"/>
              <w:bottom w:val="nil"/>
              <w:right w:val="nil"/>
            </w:tcBorders>
            <w:shd w:val="clear" w:color="auto" w:fill="auto"/>
            <w:noWrap/>
            <w:vAlign w:val="bottom"/>
            <w:hideMark/>
          </w:tcPr>
          <w:p w:rsidR="00BE59A0" w:rsidRPr="00BE59A0" w:rsidRDefault="00BE59A0" w:rsidP="00BE59A0">
            <w:pPr>
              <w:spacing w:after="0" w:line="240" w:lineRule="auto"/>
              <w:jc w:val="center"/>
              <w:rPr>
                <w:rFonts w:ascii="Calibri" w:eastAsia="Times New Roman" w:hAnsi="Calibri" w:cs="Times New Roman"/>
                <w:color w:val="000000"/>
                <w:lang w:eastAsia="en-IN"/>
              </w:rPr>
            </w:pPr>
            <w:r w:rsidRPr="00BE59A0">
              <w:rPr>
                <w:rFonts w:ascii="Calibri" w:eastAsia="Times New Roman" w:hAnsi="Calibri" w:cs="Times New Roman"/>
                <w:color w:val="000000"/>
                <w:lang w:eastAsia="en-IN"/>
              </w:rPr>
              <w:t>22</w:t>
            </w:r>
          </w:p>
        </w:tc>
        <w:tc>
          <w:tcPr>
            <w:tcW w:w="820" w:type="dxa"/>
            <w:tcBorders>
              <w:top w:val="nil"/>
              <w:left w:val="nil"/>
              <w:bottom w:val="nil"/>
              <w:right w:val="nil"/>
            </w:tcBorders>
            <w:shd w:val="clear" w:color="auto" w:fill="auto"/>
            <w:noWrap/>
            <w:vAlign w:val="bottom"/>
            <w:hideMark/>
          </w:tcPr>
          <w:p w:rsidR="00BE59A0" w:rsidRPr="00BE59A0" w:rsidRDefault="00BE59A0" w:rsidP="00BE59A0">
            <w:pPr>
              <w:spacing w:after="0" w:line="240" w:lineRule="auto"/>
              <w:jc w:val="center"/>
              <w:rPr>
                <w:rFonts w:ascii="Calibri" w:eastAsia="Times New Roman" w:hAnsi="Calibri" w:cs="Times New Roman"/>
                <w:color w:val="000000"/>
                <w:lang w:eastAsia="en-IN"/>
              </w:rPr>
            </w:pPr>
            <w:r w:rsidRPr="00BE59A0">
              <w:rPr>
                <w:rFonts w:ascii="Calibri" w:eastAsia="Times New Roman" w:hAnsi="Calibri" w:cs="Times New Roman"/>
                <w:color w:val="000000"/>
                <w:lang w:eastAsia="en-IN"/>
              </w:rPr>
              <w:t>1</w:t>
            </w:r>
          </w:p>
        </w:tc>
        <w:tc>
          <w:tcPr>
            <w:tcW w:w="880" w:type="dxa"/>
            <w:tcBorders>
              <w:top w:val="nil"/>
              <w:left w:val="nil"/>
              <w:bottom w:val="nil"/>
              <w:right w:val="nil"/>
            </w:tcBorders>
            <w:shd w:val="clear" w:color="auto" w:fill="auto"/>
            <w:noWrap/>
            <w:vAlign w:val="bottom"/>
            <w:hideMark/>
          </w:tcPr>
          <w:p w:rsidR="00BE59A0" w:rsidRPr="00BE59A0" w:rsidRDefault="00BE59A0" w:rsidP="00BE59A0">
            <w:pPr>
              <w:spacing w:after="0" w:line="240" w:lineRule="auto"/>
              <w:jc w:val="center"/>
              <w:rPr>
                <w:rFonts w:ascii="Calibri" w:eastAsia="Times New Roman" w:hAnsi="Calibri" w:cs="Times New Roman"/>
                <w:color w:val="000000"/>
                <w:lang w:eastAsia="en-IN"/>
              </w:rPr>
            </w:pPr>
            <w:r w:rsidRPr="00BE59A0">
              <w:rPr>
                <w:rFonts w:ascii="Calibri" w:eastAsia="Times New Roman" w:hAnsi="Calibri" w:cs="Times New Roman"/>
                <w:color w:val="000000"/>
                <w:lang w:eastAsia="en-IN"/>
              </w:rPr>
              <w:t>4</w:t>
            </w:r>
          </w:p>
        </w:tc>
        <w:tc>
          <w:tcPr>
            <w:tcW w:w="820" w:type="dxa"/>
            <w:tcBorders>
              <w:top w:val="nil"/>
              <w:left w:val="nil"/>
              <w:bottom w:val="nil"/>
              <w:right w:val="nil"/>
            </w:tcBorders>
            <w:shd w:val="clear" w:color="auto" w:fill="auto"/>
            <w:noWrap/>
            <w:vAlign w:val="bottom"/>
            <w:hideMark/>
          </w:tcPr>
          <w:p w:rsidR="00BE59A0" w:rsidRPr="00BE59A0" w:rsidRDefault="00BE59A0" w:rsidP="00BE59A0">
            <w:pPr>
              <w:spacing w:after="0" w:line="240" w:lineRule="auto"/>
              <w:jc w:val="center"/>
              <w:rPr>
                <w:rFonts w:ascii="Calibri" w:eastAsia="Times New Roman" w:hAnsi="Calibri" w:cs="Times New Roman"/>
                <w:color w:val="000000"/>
                <w:lang w:eastAsia="en-IN"/>
              </w:rPr>
            </w:pPr>
            <w:r w:rsidRPr="00BE59A0">
              <w:rPr>
                <w:rFonts w:ascii="Calibri" w:eastAsia="Times New Roman" w:hAnsi="Calibri" w:cs="Times New Roman"/>
                <w:color w:val="000000"/>
                <w:lang w:eastAsia="en-IN"/>
              </w:rPr>
              <w:t>2</w:t>
            </w:r>
          </w:p>
        </w:tc>
        <w:tc>
          <w:tcPr>
            <w:tcW w:w="960" w:type="dxa"/>
            <w:tcBorders>
              <w:top w:val="nil"/>
              <w:left w:val="nil"/>
              <w:bottom w:val="nil"/>
              <w:right w:val="nil"/>
            </w:tcBorders>
            <w:shd w:val="clear" w:color="auto" w:fill="auto"/>
            <w:noWrap/>
            <w:vAlign w:val="bottom"/>
            <w:hideMark/>
          </w:tcPr>
          <w:p w:rsidR="00BE59A0" w:rsidRPr="00BE59A0" w:rsidRDefault="00BE59A0" w:rsidP="00BE59A0">
            <w:pPr>
              <w:spacing w:after="0" w:line="240" w:lineRule="auto"/>
              <w:jc w:val="center"/>
              <w:rPr>
                <w:rFonts w:ascii="Calibri" w:eastAsia="Times New Roman" w:hAnsi="Calibri" w:cs="Times New Roman"/>
                <w:color w:val="000000"/>
                <w:lang w:eastAsia="en-IN"/>
              </w:rPr>
            </w:pPr>
            <w:r w:rsidRPr="00BE59A0">
              <w:rPr>
                <w:rFonts w:ascii="Calibri" w:eastAsia="Times New Roman" w:hAnsi="Calibri" w:cs="Times New Roman"/>
                <w:color w:val="000000"/>
                <w:lang w:eastAsia="en-IN"/>
              </w:rPr>
              <w:t>2</w:t>
            </w:r>
          </w:p>
        </w:tc>
        <w:tc>
          <w:tcPr>
            <w:tcW w:w="960" w:type="dxa"/>
            <w:tcBorders>
              <w:top w:val="nil"/>
              <w:left w:val="nil"/>
              <w:bottom w:val="nil"/>
              <w:right w:val="nil"/>
            </w:tcBorders>
            <w:shd w:val="clear" w:color="auto" w:fill="auto"/>
            <w:noWrap/>
            <w:vAlign w:val="bottom"/>
            <w:hideMark/>
          </w:tcPr>
          <w:p w:rsidR="00BE59A0" w:rsidRPr="00BE59A0" w:rsidRDefault="00BE59A0" w:rsidP="00BE59A0">
            <w:pPr>
              <w:spacing w:after="0" w:line="240" w:lineRule="auto"/>
              <w:jc w:val="center"/>
              <w:rPr>
                <w:rFonts w:ascii="Calibri" w:eastAsia="Times New Roman" w:hAnsi="Calibri" w:cs="Times New Roman"/>
                <w:color w:val="000000"/>
                <w:lang w:eastAsia="en-IN"/>
              </w:rPr>
            </w:pPr>
            <w:r w:rsidRPr="00BE59A0">
              <w:rPr>
                <w:rFonts w:ascii="Calibri" w:eastAsia="Times New Roman" w:hAnsi="Calibri" w:cs="Times New Roman"/>
                <w:color w:val="000000"/>
                <w:lang w:eastAsia="en-IN"/>
              </w:rPr>
              <w:t>36</w:t>
            </w:r>
          </w:p>
        </w:tc>
        <w:tc>
          <w:tcPr>
            <w:tcW w:w="960" w:type="dxa"/>
            <w:tcBorders>
              <w:top w:val="nil"/>
              <w:left w:val="nil"/>
              <w:bottom w:val="nil"/>
              <w:right w:val="nil"/>
            </w:tcBorders>
            <w:shd w:val="clear" w:color="auto" w:fill="auto"/>
            <w:noWrap/>
            <w:vAlign w:val="bottom"/>
            <w:hideMark/>
          </w:tcPr>
          <w:p w:rsidR="00BE59A0" w:rsidRPr="00BE59A0" w:rsidRDefault="00BE59A0" w:rsidP="00BE59A0">
            <w:pPr>
              <w:spacing w:after="0" w:line="240" w:lineRule="auto"/>
              <w:jc w:val="center"/>
              <w:rPr>
                <w:rFonts w:ascii="Calibri" w:eastAsia="Times New Roman" w:hAnsi="Calibri" w:cs="Times New Roman"/>
                <w:color w:val="000000"/>
                <w:lang w:eastAsia="en-IN"/>
              </w:rPr>
            </w:pPr>
            <w:r w:rsidRPr="00BE59A0">
              <w:rPr>
                <w:rFonts w:ascii="Calibri" w:eastAsia="Times New Roman" w:hAnsi="Calibri" w:cs="Times New Roman"/>
                <w:color w:val="000000"/>
                <w:lang w:eastAsia="en-IN"/>
              </w:rPr>
              <w:t>25%</w:t>
            </w:r>
          </w:p>
        </w:tc>
      </w:tr>
      <w:tr w:rsidR="00BE59A0" w:rsidRPr="00BE59A0" w:rsidTr="00BE59A0">
        <w:trPr>
          <w:trHeight w:val="300"/>
        </w:trPr>
        <w:tc>
          <w:tcPr>
            <w:tcW w:w="960" w:type="dxa"/>
            <w:tcBorders>
              <w:top w:val="nil"/>
              <w:left w:val="nil"/>
              <w:bottom w:val="nil"/>
              <w:right w:val="nil"/>
            </w:tcBorders>
            <w:shd w:val="clear" w:color="auto" w:fill="auto"/>
            <w:noWrap/>
            <w:vAlign w:val="bottom"/>
            <w:hideMark/>
          </w:tcPr>
          <w:p w:rsidR="00BE59A0" w:rsidRPr="00BE59A0" w:rsidRDefault="00BE59A0" w:rsidP="00BE59A0">
            <w:pPr>
              <w:spacing w:after="0" w:line="240" w:lineRule="auto"/>
              <w:rPr>
                <w:rFonts w:ascii="Calibri" w:eastAsia="Times New Roman" w:hAnsi="Calibri" w:cs="Times New Roman"/>
                <w:color w:val="000000"/>
                <w:lang w:eastAsia="en-IN"/>
              </w:rPr>
            </w:pPr>
            <w:r w:rsidRPr="00BE59A0">
              <w:rPr>
                <w:rFonts w:ascii="Calibri" w:eastAsia="Times New Roman" w:hAnsi="Calibri" w:cs="Times New Roman"/>
                <w:color w:val="000000"/>
                <w:lang w:eastAsia="en-IN"/>
              </w:rPr>
              <w:t>2011-12</w:t>
            </w:r>
          </w:p>
        </w:tc>
        <w:tc>
          <w:tcPr>
            <w:tcW w:w="960" w:type="dxa"/>
            <w:tcBorders>
              <w:top w:val="nil"/>
              <w:left w:val="nil"/>
              <w:bottom w:val="nil"/>
              <w:right w:val="nil"/>
            </w:tcBorders>
            <w:shd w:val="clear" w:color="auto" w:fill="auto"/>
            <w:noWrap/>
            <w:vAlign w:val="bottom"/>
            <w:hideMark/>
          </w:tcPr>
          <w:p w:rsidR="00BE59A0" w:rsidRPr="00BE59A0" w:rsidRDefault="00BE59A0" w:rsidP="00BE59A0">
            <w:pPr>
              <w:spacing w:after="0" w:line="240" w:lineRule="auto"/>
              <w:jc w:val="center"/>
              <w:rPr>
                <w:rFonts w:ascii="Calibri" w:eastAsia="Times New Roman" w:hAnsi="Calibri" w:cs="Times New Roman"/>
                <w:color w:val="000000"/>
                <w:lang w:eastAsia="en-IN"/>
              </w:rPr>
            </w:pPr>
            <w:r w:rsidRPr="00BE59A0">
              <w:rPr>
                <w:rFonts w:ascii="Calibri" w:eastAsia="Times New Roman" w:hAnsi="Calibri" w:cs="Times New Roman"/>
                <w:color w:val="000000"/>
                <w:lang w:eastAsia="en-IN"/>
              </w:rPr>
              <w:t>35</w:t>
            </w:r>
          </w:p>
        </w:tc>
        <w:tc>
          <w:tcPr>
            <w:tcW w:w="700" w:type="dxa"/>
            <w:tcBorders>
              <w:top w:val="nil"/>
              <w:left w:val="nil"/>
              <w:bottom w:val="nil"/>
              <w:right w:val="nil"/>
            </w:tcBorders>
            <w:shd w:val="clear" w:color="auto" w:fill="auto"/>
            <w:noWrap/>
            <w:vAlign w:val="bottom"/>
            <w:hideMark/>
          </w:tcPr>
          <w:p w:rsidR="00BE59A0" w:rsidRPr="00BE59A0" w:rsidRDefault="00BE59A0" w:rsidP="00BE59A0">
            <w:pPr>
              <w:spacing w:after="0" w:line="240" w:lineRule="auto"/>
              <w:jc w:val="center"/>
              <w:rPr>
                <w:rFonts w:ascii="Calibri" w:eastAsia="Times New Roman" w:hAnsi="Calibri" w:cs="Times New Roman"/>
                <w:color w:val="000000"/>
                <w:lang w:eastAsia="en-IN"/>
              </w:rPr>
            </w:pPr>
            <w:r w:rsidRPr="00BE59A0">
              <w:rPr>
                <w:rFonts w:ascii="Calibri" w:eastAsia="Times New Roman" w:hAnsi="Calibri" w:cs="Times New Roman"/>
                <w:color w:val="000000"/>
                <w:lang w:eastAsia="en-IN"/>
              </w:rPr>
              <w:t>8</w:t>
            </w:r>
          </w:p>
        </w:tc>
        <w:tc>
          <w:tcPr>
            <w:tcW w:w="760" w:type="dxa"/>
            <w:tcBorders>
              <w:top w:val="nil"/>
              <w:left w:val="nil"/>
              <w:bottom w:val="nil"/>
              <w:right w:val="nil"/>
            </w:tcBorders>
            <w:shd w:val="clear" w:color="auto" w:fill="auto"/>
            <w:noWrap/>
            <w:vAlign w:val="bottom"/>
            <w:hideMark/>
          </w:tcPr>
          <w:p w:rsidR="00BE59A0" w:rsidRPr="00BE59A0" w:rsidRDefault="00BE59A0" w:rsidP="00BE59A0">
            <w:pPr>
              <w:spacing w:after="0" w:line="240" w:lineRule="auto"/>
              <w:jc w:val="center"/>
              <w:rPr>
                <w:rFonts w:ascii="Calibri" w:eastAsia="Times New Roman" w:hAnsi="Calibri" w:cs="Times New Roman"/>
                <w:color w:val="000000"/>
                <w:lang w:eastAsia="en-IN"/>
              </w:rPr>
            </w:pPr>
            <w:r w:rsidRPr="00BE59A0">
              <w:rPr>
                <w:rFonts w:ascii="Calibri" w:eastAsia="Times New Roman" w:hAnsi="Calibri" w:cs="Times New Roman"/>
                <w:color w:val="000000"/>
                <w:lang w:eastAsia="en-IN"/>
              </w:rPr>
              <w:t>12</w:t>
            </w:r>
          </w:p>
        </w:tc>
        <w:tc>
          <w:tcPr>
            <w:tcW w:w="820" w:type="dxa"/>
            <w:tcBorders>
              <w:top w:val="nil"/>
              <w:left w:val="nil"/>
              <w:bottom w:val="nil"/>
              <w:right w:val="nil"/>
            </w:tcBorders>
            <w:shd w:val="clear" w:color="auto" w:fill="auto"/>
            <w:noWrap/>
            <w:vAlign w:val="bottom"/>
            <w:hideMark/>
          </w:tcPr>
          <w:p w:rsidR="00BE59A0" w:rsidRPr="00BE59A0" w:rsidRDefault="00BE59A0" w:rsidP="00BE59A0">
            <w:pPr>
              <w:spacing w:after="0" w:line="240" w:lineRule="auto"/>
              <w:jc w:val="center"/>
              <w:rPr>
                <w:rFonts w:ascii="Calibri" w:eastAsia="Times New Roman" w:hAnsi="Calibri" w:cs="Times New Roman"/>
                <w:color w:val="000000"/>
                <w:lang w:eastAsia="en-IN"/>
              </w:rPr>
            </w:pPr>
            <w:r w:rsidRPr="00BE59A0">
              <w:rPr>
                <w:rFonts w:ascii="Calibri" w:eastAsia="Times New Roman" w:hAnsi="Calibri" w:cs="Times New Roman"/>
                <w:color w:val="000000"/>
                <w:lang w:eastAsia="en-IN"/>
              </w:rPr>
              <w:t>0</w:t>
            </w:r>
          </w:p>
        </w:tc>
        <w:tc>
          <w:tcPr>
            <w:tcW w:w="880" w:type="dxa"/>
            <w:tcBorders>
              <w:top w:val="nil"/>
              <w:left w:val="nil"/>
              <w:bottom w:val="nil"/>
              <w:right w:val="nil"/>
            </w:tcBorders>
            <w:shd w:val="clear" w:color="auto" w:fill="auto"/>
            <w:noWrap/>
            <w:vAlign w:val="bottom"/>
            <w:hideMark/>
          </w:tcPr>
          <w:p w:rsidR="00BE59A0" w:rsidRPr="00BE59A0" w:rsidRDefault="00BE59A0" w:rsidP="00BE59A0">
            <w:pPr>
              <w:spacing w:after="0" w:line="240" w:lineRule="auto"/>
              <w:jc w:val="center"/>
              <w:rPr>
                <w:rFonts w:ascii="Calibri" w:eastAsia="Times New Roman" w:hAnsi="Calibri" w:cs="Times New Roman"/>
                <w:color w:val="000000"/>
                <w:lang w:eastAsia="en-IN"/>
              </w:rPr>
            </w:pPr>
            <w:r w:rsidRPr="00BE59A0">
              <w:rPr>
                <w:rFonts w:ascii="Calibri" w:eastAsia="Times New Roman" w:hAnsi="Calibri" w:cs="Times New Roman"/>
                <w:color w:val="000000"/>
                <w:lang w:eastAsia="en-IN"/>
              </w:rPr>
              <w:t>8</w:t>
            </w:r>
          </w:p>
        </w:tc>
        <w:tc>
          <w:tcPr>
            <w:tcW w:w="820" w:type="dxa"/>
            <w:tcBorders>
              <w:top w:val="nil"/>
              <w:left w:val="nil"/>
              <w:bottom w:val="nil"/>
              <w:right w:val="nil"/>
            </w:tcBorders>
            <w:shd w:val="clear" w:color="auto" w:fill="auto"/>
            <w:noWrap/>
            <w:vAlign w:val="bottom"/>
            <w:hideMark/>
          </w:tcPr>
          <w:p w:rsidR="00BE59A0" w:rsidRPr="00BE59A0" w:rsidRDefault="00BE59A0" w:rsidP="00BE59A0">
            <w:pPr>
              <w:spacing w:after="0" w:line="240" w:lineRule="auto"/>
              <w:jc w:val="center"/>
              <w:rPr>
                <w:rFonts w:ascii="Calibri" w:eastAsia="Times New Roman" w:hAnsi="Calibri" w:cs="Times New Roman"/>
                <w:color w:val="000000"/>
                <w:lang w:eastAsia="en-IN"/>
              </w:rPr>
            </w:pPr>
            <w:r w:rsidRPr="00BE59A0">
              <w:rPr>
                <w:rFonts w:ascii="Calibri" w:eastAsia="Times New Roman" w:hAnsi="Calibri" w:cs="Times New Roman"/>
                <w:color w:val="000000"/>
                <w:lang w:eastAsia="en-IN"/>
              </w:rPr>
              <w:t>0</w:t>
            </w:r>
          </w:p>
        </w:tc>
        <w:tc>
          <w:tcPr>
            <w:tcW w:w="960" w:type="dxa"/>
            <w:tcBorders>
              <w:top w:val="nil"/>
              <w:left w:val="nil"/>
              <w:bottom w:val="nil"/>
              <w:right w:val="nil"/>
            </w:tcBorders>
            <w:shd w:val="clear" w:color="auto" w:fill="auto"/>
            <w:noWrap/>
            <w:vAlign w:val="bottom"/>
            <w:hideMark/>
          </w:tcPr>
          <w:p w:rsidR="00BE59A0" w:rsidRPr="00BE59A0" w:rsidRDefault="00BE59A0" w:rsidP="00BE59A0">
            <w:pPr>
              <w:spacing w:after="0" w:line="240" w:lineRule="auto"/>
              <w:jc w:val="center"/>
              <w:rPr>
                <w:rFonts w:ascii="Calibri" w:eastAsia="Times New Roman" w:hAnsi="Calibri" w:cs="Times New Roman"/>
                <w:color w:val="000000"/>
                <w:lang w:eastAsia="en-IN"/>
              </w:rPr>
            </w:pPr>
            <w:r w:rsidRPr="00BE59A0">
              <w:rPr>
                <w:rFonts w:ascii="Calibri" w:eastAsia="Times New Roman" w:hAnsi="Calibri" w:cs="Times New Roman"/>
                <w:color w:val="000000"/>
                <w:lang w:eastAsia="en-IN"/>
              </w:rPr>
              <w:t>7</w:t>
            </w:r>
          </w:p>
        </w:tc>
        <w:tc>
          <w:tcPr>
            <w:tcW w:w="960" w:type="dxa"/>
            <w:tcBorders>
              <w:top w:val="nil"/>
              <w:left w:val="nil"/>
              <w:bottom w:val="nil"/>
              <w:right w:val="nil"/>
            </w:tcBorders>
            <w:shd w:val="clear" w:color="auto" w:fill="auto"/>
            <w:noWrap/>
            <w:vAlign w:val="bottom"/>
            <w:hideMark/>
          </w:tcPr>
          <w:p w:rsidR="00BE59A0" w:rsidRPr="00BE59A0" w:rsidRDefault="00BE59A0" w:rsidP="00BE59A0">
            <w:pPr>
              <w:spacing w:after="0" w:line="240" w:lineRule="auto"/>
              <w:jc w:val="center"/>
              <w:rPr>
                <w:rFonts w:ascii="Calibri" w:eastAsia="Times New Roman" w:hAnsi="Calibri" w:cs="Times New Roman"/>
                <w:color w:val="000000"/>
                <w:lang w:eastAsia="en-IN"/>
              </w:rPr>
            </w:pPr>
            <w:r w:rsidRPr="00BE59A0">
              <w:rPr>
                <w:rFonts w:ascii="Calibri" w:eastAsia="Times New Roman" w:hAnsi="Calibri" w:cs="Times New Roman"/>
                <w:color w:val="000000"/>
                <w:lang w:eastAsia="en-IN"/>
              </w:rPr>
              <w:t>35</w:t>
            </w:r>
          </w:p>
        </w:tc>
        <w:tc>
          <w:tcPr>
            <w:tcW w:w="960" w:type="dxa"/>
            <w:tcBorders>
              <w:top w:val="nil"/>
              <w:left w:val="nil"/>
              <w:bottom w:val="nil"/>
              <w:right w:val="nil"/>
            </w:tcBorders>
            <w:shd w:val="clear" w:color="auto" w:fill="auto"/>
            <w:noWrap/>
            <w:vAlign w:val="bottom"/>
            <w:hideMark/>
          </w:tcPr>
          <w:p w:rsidR="00BE59A0" w:rsidRPr="00BE59A0" w:rsidRDefault="00BE59A0" w:rsidP="00BE59A0">
            <w:pPr>
              <w:spacing w:after="0" w:line="240" w:lineRule="auto"/>
              <w:jc w:val="center"/>
              <w:rPr>
                <w:rFonts w:ascii="Calibri" w:eastAsia="Times New Roman" w:hAnsi="Calibri" w:cs="Times New Roman"/>
                <w:color w:val="000000"/>
                <w:lang w:eastAsia="en-IN"/>
              </w:rPr>
            </w:pPr>
            <w:r w:rsidRPr="00BE59A0">
              <w:rPr>
                <w:rFonts w:ascii="Calibri" w:eastAsia="Times New Roman" w:hAnsi="Calibri" w:cs="Times New Roman"/>
                <w:color w:val="000000"/>
                <w:lang w:eastAsia="en-IN"/>
              </w:rPr>
              <w:t>24%</w:t>
            </w:r>
          </w:p>
        </w:tc>
      </w:tr>
      <w:tr w:rsidR="00BE59A0" w:rsidRPr="00BE59A0" w:rsidTr="00BE59A0">
        <w:trPr>
          <w:trHeight w:val="300"/>
        </w:trPr>
        <w:tc>
          <w:tcPr>
            <w:tcW w:w="960" w:type="dxa"/>
            <w:tcBorders>
              <w:top w:val="single" w:sz="4" w:space="0" w:color="auto"/>
              <w:left w:val="nil"/>
              <w:bottom w:val="single" w:sz="4" w:space="0" w:color="auto"/>
              <w:right w:val="nil"/>
            </w:tcBorders>
            <w:shd w:val="clear" w:color="auto" w:fill="auto"/>
            <w:noWrap/>
            <w:vAlign w:val="bottom"/>
            <w:hideMark/>
          </w:tcPr>
          <w:p w:rsidR="00BE59A0" w:rsidRPr="00BE59A0" w:rsidRDefault="00BE59A0" w:rsidP="00BE59A0">
            <w:pPr>
              <w:spacing w:after="0" w:line="240" w:lineRule="auto"/>
              <w:rPr>
                <w:rFonts w:ascii="Calibri" w:eastAsia="Times New Roman" w:hAnsi="Calibri" w:cs="Times New Roman"/>
                <w:b/>
                <w:bCs/>
                <w:color w:val="000000"/>
                <w:lang w:eastAsia="en-IN"/>
              </w:rPr>
            </w:pPr>
            <w:r w:rsidRPr="00BE59A0">
              <w:rPr>
                <w:rFonts w:ascii="Calibri" w:eastAsia="Times New Roman" w:hAnsi="Calibri" w:cs="Times New Roman"/>
                <w:b/>
                <w:bCs/>
                <w:color w:val="000000"/>
                <w:lang w:eastAsia="en-IN"/>
              </w:rPr>
              <w:t>Total</w:t>
            </w:r>
          </w:p>
        </w:tc>
        <w:tc>
          <w:tcPr>
            <w:tcW w:w="960" w:type="dxa"/>
            <w:tcBorders>
              <w:top w:val="single" w:sz="4" w:space="0" w:color="auto"/>
              <w:left w:val="nil"/>
              <w:bottom w:val="single" w:sz="4" w:space="0" w:color="auto"/>
              <w:right w:val="nil"/>
            </w:tcBorders>
            <w:shd w:val="clear" w:color="auto" w:fill="auto"/>
            <w:noWrap/>
            <w:vAlign w:val="bottom"/>
            <w:hideMark/>
          </w:tcPr>
          <w:p w:rsidR="00BE59A0" w:rsidRPr="00BE59A0" w:rsidRDefault="00BE59A0" w:rsidP="00BE59A0">
            <w:pPr>
              <w:spacing w:after="0" w:line="240" w:lineRule="auto"/>
              <w:jc w:val="center"/>
              <w:rPr>
                <w:rFonts w:ascii="Calibri" w:eastAsia="Times New Roman" w:hAnsi="Calibri" w:cs="Times New Roman"/>
                <w:b/>
                <w:bCs/>
                <w:color w:val="000000"/>
                <w:lang w:eastAsia="en-IN"/>
              </w:rPr>
            </w:pPr>
            <w:r w:rsidRPr="00BE59A0">
              <w:rPr>
                <w:rFonts w:ascii="Calibri" w:eastAsia="Times New Roman" w:hAnsi="Calibri" w:cs="Times New Roman"/>
                <w:b/>
                <w:bCs/>
                <w:color w:val="000000"/>
                <w:lang w:eastAsia="en-IN"/>
              </w:rPr>
              <w:t>145</w:t>
            </w:r>
          </w:p>
        </w:tc>
        <w:tc>
          <w:tcPr>
            <w:tcW w:w="700" w:type="dxa"/>
            <w:tcBorders>
              <w:top w:val="single" w:sz="4" w:space="0" w:color="auto"/>
              <w:left w:val="nil"/>
              <w:bottom w:val="single" w:sz="4" w:space="0" w:color="auto"/>
              <w:right w:val="nil"/>
            </w:tcBorders>
            <w:shd w:val="clear" w:color="auto" w:fill="auto"/>
            <w:noWrap/>
            <w:vAlign w:val="bottom"/>
            <w:hideMark/>
          </w:tcPr>
          <w:p w:rsidR="00BE59A0" w:rsidRPr="00BE59A0" w:rsidRDefault="00BE59A0" w:rsidP="00BE59A0">
            <w:pPr>
              <w:spacing w:after="0" w:line="240" w:lineRule="auto"/>
              <w:jc w:val="center"/>
              <w:rPr>
                <w:rFonts w:ascii="Calibri" w:eastAsia="Times New Roman" w:hAnsi="Calibri" w:cs="Times New Roman"/>
                <w:b/>
                <w:bCs/>
                <w:color w:val="000000"/>
                <w:lang w:eastAsia="en-IN"/>
              </w:rPr>
            </w:pPr>
            <w:r w:rsidRPr="00BE59A0">
              <w:rPr>
                <w:rFonts w:ascii="Calibri" w:eastAsia="Times New Roman" w:hAnsi="Calibri" w:cs="Times New Roman"/>
                <w:b/>
                <w:bCs/>
                <w:color w:val="000000"/>
                <w:lang w:eastAsia="en-IN"/>
              </w:rPr>
              <w:t>23</w:t>
            </w:r>
          </w:p>
        </w:tc>
        <w:tc>
          <w:tcPr>
            <w:tcW w:w="760" w:type="dxa"/>
            <w:tcBorders>
              <w:top w:val="single" w:sz="4" w:space="0" w:color="auto"/>
              <w:left w:val="nil"/>
              <w:bottom w:val="single" w:sz="4" w:space="0" w:color="auto"/>
              <w:right w:val="nil"/>
            </w:tcBorders>
            <w:shd w:val="clear" w:color="auto" w:fill="auto"/>
            <w:noWrap/>
            <w:vAlign w:val="bottom"/>
            <w:hideMark/>
          </w:tcPr>
          <w:p w:rsidR="00BE59A0" w:rsidRPr="00BE59A0" w:rsidRDefault="00BE59A0" w:rsidP="00BE59A0">
            <w:pPr>
              <w:spacing w:after="0" w:line="240" w:lineRule="auto"/>
              <w:jc w:val="center"/>
              <w:rPr>
                <w:rFonts w:ascii="Calibri" w:eastAsia="Times New Roman" w:hAnsi="Calibri" w:cs="Times New Roman"/>
                <w:b/>
                <w:bCs/>
                <w:color w:val="000000"/>
                <w:lang w:eastAsia="en-IN"/>
              </w:rPr>
            </w:pPr>
            <w:r w:rsidRPr="00BE59A0">
              <w:rPr>
                <w:rFonts w:ascii="Calibri" w:eastAsia="Times New Roman" w:hAnsi="Calibri" w:cs="Times New Roman"/>
                <w:b/>
                <w:bCs/>
                <w:color w:val="000000"/>
                <w:lang w:eastAsia="en-IN"/>
              </w:rPr>
              <w:t>84</w:t>
            </w:r>
          </w:p>
        </w:tc>
        <w:tc>
          <w:tcPr>
            <w:tcW w:w="820" w:type="dxa"/>
            <w:tcBorders>
              <w:top w:val="single" w:sz="4" w:space="0" w:color="auto"/>
              <w:left w:val="nil"/>
              <w:bottom w:val="single" w:sz="4" w:space="0" w:color="auto"/>
              <w:right w:val="nil"/>
            </w:tcBorders>
            <w:shd w:val="clear" w:color="auto" w:fill="auto"/>
            <w:noWrap/>
            <w:vAlign w:val="bottom"/>
            <w:hideMark/>
          </w:tcPr>
          <w:p w:rsidR="00BE59A0" w:rsidRPr="00BE59A0" w:rsidRDefault="00BE59A0" w:rsidP="00BE59A0">
            <w:pPr>
              <w:spacing w:after="0" w:line="240" w:lineRule="auto"/>
              <w:jc w:val="center"/>
              <w:rPr>
                <w:rFonts w:ascii="Calibri" w:eastAsia="Times New Roman" w:hAnsi="Calibri" w:cs="Times New Roman"/>
                <w:b/>
                <w:bCs/>
                <w:color w:val="000000"/>
                <w:lang w:eastAsia="en-IN"/>
              </w:rPr>
            </w:pPr>
            <w:r w:rsidRPr="00BE59A0">
              <w:rPr>
                <w:rFonts w:ascii="Calibri" w:eastAsia="Times New Roman" w:hAnsi="Calibri" w:cs="Times New Roman"/>
                <w:b/>
                <w:bCs/>
                <w:color w:val="000000"/>
                <w:lang w:eastAsia="en-IN"/>
              </w:rPr>
              <w:t>3</w:t>
            </w:r>
          </w:p>
        </w:tc>
        <w:tc>
          <w:tcPr>
            <w:tcW w:w="880" w:type="dxa"/>
            <w:tcBorders>
              <w:top w:val="single" w:sz="4" w:space="0" w:color="auto"/>
              <w:left w:val="nil"/>
              <w:bottom w:val="single" w:sz="4" w:space="0" w:color="auto"/>
              <w:right w:val="nil"/>
            </w:tcBorders>
            <w:shd w:val="clear" w:color="auto" w:fill="auto"/>
            <w:noWrap/>
            <w:vAlign w:val="bottom"/>
            <w:hideMark/>
          </w:tcPr>
          <w:p w:rsidR="00BE59A0" w:rsidRPr="00BE59A0" w:rsidRDefault="00BE59A0" w:rsidP="00BE59A0">
            <w:pPr>
              <w:spacing w:after="0" w:line="240" w:lineRule="auto"/>
              <w:jc w:val="center"/>
              <w:rPr>
                <w:rFonts w:ascii="Calibri" w:eastAsia="Times New Roman" w:hAnsi="Calibri" w:cs="Times New Roman"/>
                <w:b/>
                <w:bCs/>
                <w:color w:val="000000"/>
                <w:lang w:eastAsia="en-IN"/>
              </w:rPr>
            </w:pPr>
            <w:r w:rsidRPr="00BE59A0">
              <w:rPr>
                <w:rFonts w:ascii="Calibri" w:eastAsia="Times New Roman" w:hAnsi="Calibri" w:cs="Times New Roman"/>
                <w:b/>
                <w:bCs/>
                <w:color w:val="000000"/>
                <w:lang w:eastAsia="en-IN"/>
              </w:rPr>
              <w:t>20</w:t>
            </w:r>
          </w:p>
        </w:tc>
        <w:tc>
          <w:tcPr>
            <w:tcW w:w="820" w:type="dxa"/>
            <w:tcBorders>
              <w:top w:val="single" w:sz="4" w:space="0" w:color="auto"/>
              <w:left w:val="nil"/>
              <w:bottom w:val="single" w:sz="4" w:space="0" w:color="auto"/>
              <w:right w:val="nil"/>
            </w:tcBorders>
            <w:shd w:val="clear" w:color="auto" w:fill="auto"/>
            <w:noWrap/>
            <w:vAlign w:val="bottom"/>
            <w:hideMark/>
          </w:tcPr>
          <w:p w:rsidR="00BE59A0" w:rsidRPr="00BE59A0" w:rsidRDefault="00BE59A0" w:rsidP="00BE59A0">
            <w:pPr>
              <w:spacing w:after="0" w:line="240" w:lineRule="auto"/>
              <w:jc w:val="center"/>
              <w:rPr>
                <w:rFonts w:ascii="Calibri" w:eastAsia="Times New Roman" w:hAnsi="Calibri" w:cs="Times New Roman"/>
                <w:b/>
                <w:bCs/>
                <w:color w:val="000000"/>
                <w:lang w:eastAsia="en-IN"/>
              </w:rPr>
            </w:pPr>
            <w:r w:rsidRPr="00BE59A0">
              <w:rPr>
                <w:rFonts w:ascii="Calibri" w:eastAsia="Times New Roman" w:hAnsi="Calibri" w:cs="Times New Roman"/>
                <w:b/>
                <w:bCs/>
                <w:color w:val="000000"/>
                <w:lang w:eastAsia="en-IN"/>
              </w:rPr>
              <w:t>2</w:t>
            </w:r>
          </w:p>
        </w:tc>
        <w:tc>
          <w:tcPr>
            <w:tcW w:w="960" w:type="dxa"/>
            <w:tcBorders>
              <w:top w:val="single" w:sz="4" w:space="0" w:color="auto"/>
              <w:left w:val="nil"/>
              <w:bottom w:val="single" w:sz="4" w:space="0" w:color="auto"/>
              <w:right w:val="nil"/>
            </w:tcBorders>
            <w:shd w:val="clear" w:color="auto" w:fill="auto"/>
            <w:noWrap/>
            <w:vAlign w:val="bottom"/>
            <w:hideMark/>
          </w:tcPr>
          <w:p w:rsidR="00BE59A0" w:rsidRPr="00BE59A0" w:rsidRDefault="00BE59A0" w:rsidP="00BE59A0">
            <w:pPr>
              <w:spacing w:after="0" w:line="240" w:lineRule="auto"/>
              <w:jc w:val="center"/>
              <w:rPr>
                <w:rFonts w:ascii="Calibri" w:eastAsia="Times New Roman" w:hAnsi="Calibri" w:cs="Times New Roman"/>
                <w:b/>
                <w:bCs/>
                <w:color w:val="000000"/>
                <w:lang w:eastAsia="en-IN"/>
              </w:rPr>
            </w:pPr>
            <w:r w:rsidRPr="00BE59A0">
              <w:rPr>
                <w:rFonts w:ascii="Calibri" w:eastAsia="Times New Roman" w:hAnsi="Calibri" w:cs="Times New Roman"/>
                <w:b/>
                <w:bCs/>
                <w:color w:val="000000"/>
                <w:lang w:eastAsia="en-IN"/>
              </w:rPr>
              <w:t>14</w:t>
            </w:r>
          </w:p>
        </w:tc>
        <w:tc>
          <w:tcPr>
            <w:tcW w:w="960" w:type="dxa"/>
            <w:tcBorders>
              <w:top w:val="single" w:sz="4" w:space="0" w:color="auto"/>
              <w:left w:val="nil"/>
              <w:bottom w:val="single" w:sz="4" w:space="0" w:color="auto"/>
              <w:right w:val="nil"/>
            </w:tcBorders>
            <w:shd w:val="clear" w:color="auto" w:fill="auto"/>
            <w:noWrap/>
            <w:vAlign w:val="bottom"/>
            <w:hideMark/>
          </w:tcPr>
          <w:p w:rsidR="00BE59A0" w:rsidRPr="00BE59A0" w:rsidRDefault="00BE59A0" w:rsidP="00BE59A0">
            <w:pPr>
              <w:spacing w:after="0" w:line="240" w:lineRule="auto"/>
              <w:jc w:val="center"/>
              <w:rPr>
                <w:rFonts w:ascii="Calibri" w:eastAsia="Times New Roman" w:hAnsi="Calibri" w:cs="Times New Roman"/>
                <w:b/>
                <w:bCs/>
                <w:color w:val="000000"/>
                <w:lang w:eastAsia="en-IN"/>
              </w:rPr>
            </w:pPr>
            <w:r w:rsidRPr="00BE59A0">
              <w:rPr>
                <w:rFonts w:ascii="Calibri" w:eastAsia="Times New Roman" w:hAnsi="Calibri" w:cs="Times New Roman"/>
                <w:b/>
                <w:bCs/>
                <w:color w:val="000000"/>
                <w:lang w:eastAsia="en-IN"/>
              </w:rPr>
              <w:t>146</w:t>
            </w:r>
          </w:p>
        </w:tc>
        <w:tc>
          <w:tcPr>
            <w:tcW w:w="960" w:type="dxa"/>
            <w:tcBorders>
              <w:top w:val="single" w:sz="4" w:space="0" w:color="auto"/>
              <w:left w:val="nil"/>
              <w:bottom w:val="single" w:sz="4" w:space="0" w:color="auto"/>
              <w:right w:val="nil"/>
            </w:tcBorders>
            <w:shd w:val="clear" w:color="auto" w:fill="auto"/>
            <w:noWrap/>
            <w:vAlign w:val="bottom"/>
            <w:hideMark/>
          </w:tcPr>
          <w:p w:rsidR="00BE59A0" w:rsidRPr="00BE59A0" w:rsidRDefault="00BE59A0" w:rsidP="00BE59A0">
            <w:pPr>
              <w:spacing w:after="0" w:line="240" w:lineRule="auto"/>
              <w:jc w:val="center"/>
              <w:rPr>
                <w:rFonts w:ascii="Calibri" w:eastAsia="Times New Roman" w:hAnsi="Calibri" w:cs="Times New Roman"/>
                <w:b/>
                <w:bCs/>
                <w:color w:val="000000"/>
                <w:lang w:eastAsia="en-IN"/>
              </w:rPr>
            </w:pPr>
            <w:r w:rsidRPr="00BE59A0">
              <w:rPr>
                <w:rFonts w:ascii="Calibri" w:eastAsia="Times New Roman" w:hAnsi="Calibri" w:cs="Times New Roman"/>
                <w:b/>
                <w:bCs/>
                <w:color w:val="000000"/>
                <w:lang w:eastAsia="en-IN"/>
              </w:rPr>
              <w:t>100%</w:t>
            </w:r>
          </w:p>
        </w:tc>
      </w:tr>
    </w:tbl>
    <w:p w:rsidR="009F6407" w:rsidRDefault="009F6407" w:rsidP="009F6407">
      <w:pPr>
        <w:pStyle w:val="Heading4"/>
      </w:pPr>
      <w:bookmarkStart w:id="132" w:name="_Toc388008109"/>
      <w:r>
        <w:t>4.3.3.6 Machines Tested by Types of Tests</w:t>
      </w:r>
      <w:bookmarkEnd w:id="132"/>
    </w:p>
    <w:p w:rsidR="009F6407" w:rsidRDefault="001B4CA9" w:rsidP="00D17727">
      <w:pPr>
        <w:jc w:val="both"/>
      </w:pPr>
      <w:r w:rsidRPr="00D12469">
        <w:t xml:space="preserve">Out of 146 machines tested during the XI FYP period, 97% (141) machines/ equipments were tested under Commercial category and the remaining 3% (5) machines were tested under </w:t>
      </w:r>
      <w:r w:rsidR="008A152A" w:rsidRPr="00D12469">
        <w:t>confidential</w:t>
      </w:r>
      <w:r w:rsidRPr="00D12469">
        <w:t xml:space="preserve"> category.</w:t>
      </w:r>
      <w:r w:rsidR="00CD6CC4">
        <w:t xml:space="preserve"> </w:t>
      </w:r>
    </w:p>
    <w:p w:rsidR="001B7594" w:rsidRDefault="001B7594" w:rsidP="008714BF">
      <w:pPr>
        <w:pStyle w:val="Caption"/>
        <w:keepNext/>
        <w:spacing w:after="0"/>
        <w:jc w:val="center"/>
      </w:pPr>
      <w:bookmarkStart w:id="133" w:name="_Toc388008186"/>
      <w:r>
        <w:t xml:space="preserve">Table </w:t>
      </w:r>
      <w:r w:rsidR="00836EBA">
        <w:fldChar w:fldCharType="begin"/>
      </w:r>
      <w:r w:rsidR="00DD7BA7">
        <w:instrText xml:space="preserve"> SEQ Table \* ARABIC </w:instrText>
      </w:r>
      <w:r w:rsidR="00836EBA">
        <w:fldChar w:fldCharType="separate"/>
      </w:r>
      <w:r w:rsidR="004364AC">
        <w:rPr>
          <w:noProof/>
        </w:rPr>
        <w:t>28</w:t>
      </w:r>
      <w:r w:rsidR="00836EBA">
        <w:fldChar w:fldCharType="end"/>
      </w:r>
      <w:r>
        <w:t xml:space="preserve"> Year wise types of tests conducted by SRFMTTI</w:t>
      </w:r>
      <w:bookmarkEnd w:id="133"/>
    </w:p>
    <w:tbl>
      <w:tblPr>
        <w:tblW w:w="8507" w:type="dxa"/>
        <w:jc w:val="center"/>
        <w:tblInd w:w="93" w:type="dxa"/>
        <w:tblLook w:val="04A0"/>
      </w:tblPr>
      <w:tblGrid>
        <w:gridCol w:w="1500"/>
        <w:gridCol w:w="960"/>
        <w:gridCol w:w="1040"/>
        <w:gridCol w:w="982"/>
        <w:gridCol w:w="1097"/>
        <w:gridCol w:w="1148"/>
        <w:gridCol w:w="820"/>
        <w:gridCol w:w="960"/>
      </w:tblGrid>
      <w:tr w:rsidR="00CD6CC4" w:rsidRPr="00CD6CC4" w:rsidTr="001B7594">
        <w:trPr>
          <w:trHeight w:val="300"/>
          <w:jc w:val="center"/>
        </w:trPr>
        <w:tc>
          <w:tcPr>
            <w:tcW w:w="1500" w:type="dxa"/>
            <w:tcBorders>
              <w:top w:val="single" w:sz="4" w:space="0" w:color="auto"/>
              <w:left w:val="nil"/>
              <w:bottom w:val="single" w:sz="4" w:space="0" w:color="auto"/>
              <w:right w:val="nil"/>
            </w:tcBorders>
            <w:shd w:val="clear" w:color="auto" w:fill="auto"/>
            <w:noWrap/>
            <w:vAlign w:val="bottom"/>
            <w:hideMark/>
          </w:tcPr>
          <w:p w:rsidR="00CD6CC4" w:rsidRPr="00CD6CC4" w:rsidRDefault="00CD6CC4" w:rsidP="008714BF">
            <w:pPr>
              <w:spacing w:after="0" w:line="240" w:lineRule="auto"/>
              <w:rPr>
                <w:rFonts w:ascii="Calibri" w:eastAsia="Times New Roman" w:hAnsi="Calibri" w:cs="Times New Roman"/>
                <w:b/>
                <w:bCs/>
                <w:color w:val="000000"/>
                <w:lang w:eastAsia="en-IN"/>
              </w:rPr>
            </w:pPr>
            <w:r w:rsidRPr="00CD6CC4">
              <w:rPr>
                <w:rFonts w:ascii="Calibri" w:eastAsia="Times New Roman" w:hAnsi="Calibri" w:cs="Times New Roman"/>
                <w:b/>
                <w:bCs/>
                <w:color w:val="000000"/>
                <w:lang w:eastAsia="en-IN"/>
              </w:rPr>
              <w:t>Types of Test</w:t>
            </w:r>
          </w:p>
        </w:tc>
        <w:tc>
          <w:tcPr>
            <w:tcW w:w="960" w:type="dxa"/>
            <w:tcBorders>
              <w:top w:val="single" w:sz="4" w:space="0" w:color="auto"/>
              <w:left w:val="nil"/>
              <w:bottom w:val="single" w:sz="4" w:space="0" w:color="auto"/>
              <w:right w:val="nil"/>
            </w:tcBorders>
            <w:shd w:val="clear" w:color="auto" w:fill="auto"/>
            <w:noWrap/>
            <w:vAlign w:val="bottom"/>
            <w:hideMark/>
          </w:tcPr>
          <w:p w:rsidR="00CD6CC4" w:rsidRPr="00CD6CC4" w:rsidRDefault="00CD6CC4" w:rsidP="001B7594">
            <w:pPr>
              <w:spacing w:after="0" w:line="240" w:lineRule="auto"/>
              <w:jc w:val="center"/>
              <w:rPr>
                <w:rFonts w:ascii="Calibri" w:eastAsia="Times New Roman" w:hAnsi="Calibri" w:cs="Times New Roman"/>
                <w:b/>
                <w:bCs/>
                <w:color w:val="000000"/>
                <w:lang w:eastAsia="en-IN"/>
              </w:rPr>
            </w:pPr>
            <w:r w:rsidRPr="00CD6CC4">
              <w:rPr>
                <w:rFonts w:ascii="Calibri" w:eastAsia="Times New Roman" w:hAnsi="Calibri" w:cs="Times New Roman"/>
                <w:b/>
                <w:bCs/>
                <w:color w:val="000000"/>
                <w:lang w:eastAsia="en-IN"/>
              </w:rPr>
              <w:t>2007-08</w:t>
            </w:r>
          </w:p>
        </w:tc>
        <w:tc>
          <w:tcPr>
            <w:tcW w:w="1040" w:type="dxa"/>
            <w:tcBorders>
              <w:top w:val="single" w:sz="4" w:space="0" w:color="auto"/>
              <w:left w:val="nil"/>
              <w:bottom w:val="single" w:sz="4" w:space="0" w:color="auto"/>
              <w:right w:val="nil"/>
            </w:tcBorders>
            <w:shd w:val="clear" w:color="auto" w:fill="auto"/>
            <w:noWrap/>
            <w:vAlign w:val="bottom"/>
            <w:hideMark/>
          </w:tcPr>
          <w:p w:rsidR="00CD6CC4" w:rsidRPr="00CD6CC4" w:rsidRDefault="00CD6CC4" w:rsidP="001B7594">
            <w:pPr>
              <w:spacing w:after="0" w:line="240" w:lineRule="auto"/>
              <w:jc w:val="center"/>
              <w:rPr>
                <w:rFonts w:ascii="Calibri" w:eastAsia="Times New Roman" w:hAnsi="Calibri" w:cs="Times New Roman"/>
                <w:b/>
                <w:bCs/>
                <w:color w:val="000000"/>
                <w:lang w:eastAsia="en-IN"/>
              </w:rPr>
            </w:pPr>
            <w:r w:rsidRPr="00CD6CC4">
              <w:rPr>
                <w:rFonts w:ascii="Calibri" w:eastAsia="Times New Roman" w:hAnsi="Calibri" w:cs="Times New Roman"/>
                <w:b/>
                <w:bCs/>
                <w:color w:val="000000"/>
                <w:lang w:eastAsia="en-IN"/>
              </w:rPr>
              <w:t>2008-09</w:t>
            </w:r>
          </w:p>
        </w:tc>
        <w:tc>
          <w:tcPr>
            <w:tcW w:w="982" w:type="dxa"/>
            <w:tcBorders>
              <w:top w:val="single" w:sz="4" w:space="0" w:color="auto"/>
              <w:left w:val="nil"/>
              <w:bottom w:val="single" w:sz="4" w:space="0" w:color="auto"/>
              <w:right w:val="nil"/>
            </w:tcBorders>
            <w:shd w:val="clear" w:color="auto" w:fill="auto"/>
            <w:noWrap/>
            <w:vAlign w:val="bottom"/>
            <w:hideMark/>
          </w:tcPr>
          <w:p w:rsidR="00CD6CC4" w:rsidRPr="00CD6CC4" w:rsidRDefault="00CD6CC4" w:rsidP="001B7594">
            <w:pPr>
              <w:spacing w:after="0" w:line="240" w:lineRule="auto"/>
              <w:jc w:val="center"/>
              <w:rPr>
                <w:rFonts w:ascii="Calibri" w:eastAsia="Times New Roman" w:hAnsi="Calibri" w:cs="Times New Roman"/>
                <w:b/>
                <w:bCs/>
                <w:color w:val="000000"/>
                <w:lang w:eastAsia="en-IN"/>
              </w:rPr>
            </w:pPr>
            <w:r w:rsidRPr="00CD6CC4">
              <w:rPr>
                <w:rFonts w:ascii="Calibri" w:eastAsia="Times New Roman" w:hAnsi="Calibri" w:cs="Times New Roman"/>
                <w:b/>
                <w:bCs/>
                <w:color w:val="000000"/>
                <w:lang w:eastAsia="en-IN"/>
              </w:rPr>
              <w:t>2009-10</w:t>
            </w:r>
          </w:p>
        </w:tc>
        <w:tc>
          <w:tcPr>
            <w:tcW w:w="1097" w:type="dxa"/>
            <w:tcBorders>
              <w:top w:val="single" w:sz="4" w:space="0" w:color="auto"/>
              <w:left w:val="nil"/>
              <w:bottom w:val="single" w:sz="4" w:space="0" w:color="auto"/>
              <w:right w:val="nil"/>
            </w:tcBorders>
            <w:shd w:val="clear" w:color="auto" w:fill="auto"/>
            <w:noWrap/>
            <w:vAlign w:val="bottom"/>
            <w:hideMark/>
          </w:tcPr>
          <w:p w:rsidR="00CD6CC4" w:rsidRPr="00CD6CC4" w:rsidRDefault="00CD6CC4" w:rsidP="001B7594">
            <w:pPr>
              <w:spacing w:after="0" w:line="240" w:lineRule="auto"/>
              <w:jc w:val="center"/>
              <w:rPr>
                <w:rFonts w:ascii="Calibri" w:eastAsia="Times New Roman" w:hAnsi="Calibri" w:cs="Times New Roman"/>
                <w:b/>
                <w:bCs/>
                <w:color w:val="000000"/>
                <w:lang w:eastAsia="en-IN"/>
              </w:rPr>
            </w:pPr>
            <w:r w:rsidRPr="00CD6CC4">
              <w:rPr>
                <w:rFonts w:ascii="Calibri" w:eastAsia="Times New Roman" w:hAnsi="Calibri" w:cs="Times New Roman"/>
                <w:b/>
                <w:bCs/>
                <w:color w:val="000000"/>
                <w:lang w:eastAsia="en-IN"/>
              </w:rPr>
              <w:t>2010-11</w:t>
            </w:r>
          </w:p>
        </w:tc>
        <w:tc>
          <w:tcPr>
            <w:tcW w:w="1148" w:type="dxa"/>
            <w:tcBorders>
              <w:top w:val="single" w:sz="4" w:space="0" w:color="auto"/>
              <w:left w:val="nil"/>
              <w:bottom w:val="single" w:sz="4" w:space="0" w:color="auto"/>
              <w:right w:val="nil"/>
            </w:tcBorders>
            <w:shd w:val="clear" w:color="auto" w:fill="auto"/>
            <w:noWrap/>
            <w:vAlign w:val="bottom"/>
            <w:hideMark/>
          </w:tcPr>
          <w:p w:rsidR="00CD6CC4" w:rsidRPr="00CD6CC4" w:rsidRDefault="00CD6CC4" w:rsidP="001B7594">
            <w:pPr>
              <w:spacing w:after="0" w:line="240" w:lineRule="auto"/>
              <w:jc w:val="center"/>
              <w:rPr>
                <w:rFonts w:ascii="Calibri" w:eastAsia="Times New Roman" w:hAnsi="Calibri" w:cs="Times New Roman"/>
                <w:b/>
                <w:bCs/>
                <w:color w:val="000000"/>
                <w:lang w:eastAsia="en-IN"/>
              </w:rPr>
            </w:pPr>
            <w:r w:rsidRPr="00CD6CC4">
              <w:rPr>
                <w:rFonts w:ascii="Calibri" w:eastAsia="Times New Roman" w:hAnsi="Calibri" w:cs="Times New Roman"/>
                <w:b/>
                <w:bCs/>
                <w:color w:val="000000"/>
                <w:lang w:eastAsia="en-IN"/>
              </w:rPr>
              <w:t>2011-12</w:t>
            </w:r>
          </w:p>
        </w:tc>
        <w:tc>
          <w:tcPr>
            <w:tcW w:w="820" w:type="dxa"/>
            <w:tcBorders>
              <w:top w:val="single" w:sz="4" w:space="0" w:color="auto"/>
              <w:left w:val="nil"/>
              <w:bottom w:val="single" w:sz="4" w:space="0" w:color="auto"/>
              <w:right w:val="nil"/>
            </w:tcBorders>
            <w:shd w:val="clear" w:color="auto" w:fill="auto"/>
            <w:noWrap/>
            <w:vAlign w:val="bottom"/>
            <w:hideMark/>
          </w:tcPr>
          <w:p w:rsidR="00CD6CC4" w:rsidRPr="00CD6CC4" w:rsidRDefault="00CD6CC4" w:rsidP="001B7594">
            <w:pPr>
              <w:spacing w:after="0" w:line="240" w:lineRule="auto"/>
              <w:jc w:val="center"/>
              <w:rPr>
                <w:rFonts w:ascii="Calibri" w:eastAsia="Times New Roman" w:hAnsi="Calibri" w:cs="Times New Roman"/>
                <w:b/>
                <w:bCs/>
                <w:color w:val="000000"/>
                <w:lang w:eastAsia="en-IN"/>
              </w:rPr>
            </w:pPr>
            <w:r w:rsidRPr="00CD6CC4">
              <w:rPr>
                <w:rFonts w:ascii="Calibri" w:eastAsia="Times New Roman" w:hAnsi="Calibri" w:cs="Times New Roman"/>
                <w:b/>
                <w:bCs/>
                <w:color w:val="000000"/>
                <w:lang w:eastAsia="en-IN"/>
              </w:rPr>
              <w:t>Total</w:t>
            </w:r>
          </w:p>
        </w:tc>
        <w:tc>
          <w:tcPr>
            <w:tcW w:w="960" w:type="dxa"/>
            <w:tcBorders>
              <w:top w:val="single" w:sz="4" w:space="0" w:color="auto"/>
              <w:left w:val="nil"/>
              <w:bottom w:val="single" w:sz="4" w:space="0" w:color="auto"/>
              <w:right w:val="nil"/>
            </w:tcBorders>
            <w:shd w:val="clear" w:color="auto" w:fill="auto"/>
            <w:noWrap/>
            <w:vAlign w:val="bottom"/>
            <w:hideMark/>
          </w:tcPr>
          <w:p w:rsidR="00CD6CC4" w:rsidRPr="00CD6CC4" w:rsidRDefault="00CD6CC4" w:rsidP="001B7594">
            <w:pPr>
              <w:spacing w:after="0" w:line="240" w:lineRule="auto"/>
              <w:jc w:val="center"/>
              <w:rPr>
                <w:rFonts w:ascii="Calibri" w:eastAsia="Times New Roman" w:hAnsi="Calibri" w:cs="Times New Roman"/>
                <w:b/>
                <w:bCs/>
                <w:color w:val="000000"/>
                <w:lang w:eastAsia="en-IN"/>
              </w:rPr>
            </w:pPr>
            <w:r w:rsidRPr="00CD6CC4">
              <w:rPr>
                <w:rFonts w:ascii="Calibri" w:eastAsia="Times New Roman" w:hAnsi="Calibri" w:cs="Times New Roman"/>
                <w:b/>
                <w:bCs/>
                <w:color w:val="000000"/>
                <w:lang w:eastAsia="en-IN"/>
              </w:rPr>
              <w:t>Percent</w:t>
            </w:r>
          </w:p>
        </w:tc>
      </w:tr>
      <w:tr w:rsidR="00CD6CC4" w:rsidRPr="00CD6CC4" w:rsidTr="001B7594">
        <w:trPr>
          <w:trHeight w:val="300"/>
          <w:jc w:val="center"/>
        </w:trPr>
        <w:tc>
          <w:tcPr>
            <w:tcW w:w="1500" w:type="dxa"/>
            <w:tcBorders>
              <w:top w:val="nil"/>
              <w:left w:val="nil"/>
              <w:bottom w:val="nil"/>
              <w:right w:val="nil"/>
            </w:tcBorders>
            <w:shd w:val="clear" w:color="auto" w:fill="auto"/>
            <w:noWrap/>
            <w:vAlign w:val="bottom"/>
            <w:hideMark/>
          </w:tcPr>
          <w:p w:rsidR="00CD6CC4" w:rsidRPr="00CD6CC4" w:rsidRDefault="00CD6CC4" w:rsidP="00CD6CC4">
            <w:pPr>
              <w:spacing w:after="0" w:line="240" w:lineRule="auto"/>
              <w:rPr>
                <w:rFonts w:ascii="Calibri" w:eastAsia="Times New Roman" w:hAnsi="Calibri" w:cs="Times New Roman"/>
                <w:color w:val="000000"/>
                <w:lang w:eastAsia="en-IN"/>
              </w:rPr>
            </w:pPr>
            <w:r w:rsidRPr="00CD6CC4">
              <w:rPr>
                <w:rFonts w:ascii="Calibri" w:eastAsia="Times New Roman" w:hAnsi="Calibri" w:cs="Times New Roman"/>
                <w:color w:val="000000"/>
                <w:lang w:eastAsia="en-IN"/>
              </w:rPr>
              <w:t>Commercial</w:t>
            </w:r>
          </w:p>
        </w:tc>
        <w:tc>
          <w:tcPr>
            <w:tcW w:w="960" w:type="dxa"/>
            <w:tcBorders>
              <w:top w:val="nil"/>
              <w:left w:val="nil"/>
              <w:bottom w:val="nil"/>
              <w:right w:val="nil"/>
            </w:tcBorders>
            <w:shd w:val="clear" w:color="auto" w:fill="auto"/>
            <w:noWrap/>
            <w:vAlign w:val="bottom"/>
            <w:hideMark/>
          </w:tcPr>
          <w:p w:rsidR="00CD6CC4" w:rsidRPr="00CD6CC4" w:rsidRDefault="00CD6CC4" w:rsidP="001B7594">
            <w:pPr>
              <w:spacing w:after="0" w:line="240" w:lineRule="auto"/>
              <w:jc w:val="center"/>
              <w:rPr>
                <w:rFonts w:ascii="Calibri" w:eastAsia="Times New Roman" w:hAnsi="Calibri" w:cs="Times New Roman"/>
                <w:color w:val="000000"/>
                <w:lang w:eastAsia="en-IN"/>
              </w:rPr>
            </w:pPr>
            <w:r w:rsidRPr="00CD6CC4">
              <w:rPr>
                <w:rFonts w:ascii="Calibri" w:eastAsia="Times New Roman" w:hAnsi="Calibri" w:cs="Times New Roman"/>
                <w:color w:val="000000"/>
                <w:lang w:eastAsia="en-IN"/>
              </w:rPr>
              <w:t>22</w:t>
            </w:r>
          </w:p>
        </w:tc>
        <w:tc>
          <w:tcPr>
            <w:tcW w:w="1040" w:type="dxa"/>
            <w:tcBorders>
              <w:top w:val="nil"/>
              <w:left w:val="nil"/>
              <w:bottom w:val="nil"/>
              <w:right w:val="nil"/>
            </w:tcBorders>
            <w:shd w:val="clear" w:color="auto" w:fill="auto"/>
            <w:noWrap/>
            <w:vAlign w:val="bottom"/>
            <w:hideMark/>
          </w:tcPr>
          <w:p w:rsidR="00CD6CC4" w:rsidRPr="00CD6CC4" w:rsidRDefault="00CD6CC4" w:rsidP="001B7594">
            <w:pPr>
              <w:spacing w:after="0" w:line="240" w:lineRule="auto"/>
              <w:jc w:val="center"/>
              <w:rPr>
                <w:rFonts w:ascii="Calibri" w:eastAsia="Times New Roman" w:hAnsi="Calibri" w:cs="Times New Roman"/>
                <w:color w:val="000000"/>
                <w:lang w:eastAsia="en-IN"/>
              </w:rPr>
            </w:pPr>
            <w:r w:rsidRPr="00CD6CC4">
              <w:rPr>
                <w:rFonts w:ascii="Calibri" w:eastAsia="Times New Roman" w:hAnsi="Calibri" w:cs="Times New Roman"/>
                <w:color w:val="000000"/>
                <w:lang w:eastAsia="en-IN"/>
              </w:rPr>
              <w:t>25</w:t>
            </w:r>
          </w:p>
        </w:tc>
        <w:tc>
          <w:tcPr>
            <w:tcW w:w="982" w:type="dxa"/>
            <w:tcBorders>
              <w:top w:val="nil"/>
              <w:left w:val="nil"/>
              <w:bottom w:val="nil"/>
              <w:right w:val="nil"/>
            </w:tcBorders>
            <w:shd w:val="clear" w:color="auto" w:fill="auto"/>
            <w:noWrap/>
            <w:vAlign w:val="bottom"/>
            <w:hideMark/>
          </w:tcPr>
          <w:p w:rsidR="00CD6CC4" w:rsidRPr="00CD6CC4" w:rsidRDefault="00CD6CC4" w:rsidP="001B7594">
            <w:pPr>
              <w:spacing w:after="0" w:line="240" w:lineRule="auto"/>
              <w:jc w:val="center"/>
              <w:rPr>
                <w:rFonts w:ascii="Calibri" w:eastAsia="Times New Roman" w:hAnsi="Calibri" w:cs="Times New Roman"/>
                <w:color w:val="000000"/>
                <w:lang w:eastAsia="en-IN"/>
              </w:rPr>
            </w:pPr>
            <w:r w:rsidRPr="00CD6CC4">
              <w:rPr>
                <w:rFonts w:ascii="Calibri" w:eastAsia="Times New Roman" w:hAnsi="Calibri" w:cs="Times New Roman"/>
                <w:color w:val="000000"/>
                <w:lang w:eastAsia="en-IN"/>
              </w:rPr>
              <w:t>25</w:t>
            </w:r>
          </w:p>
        </w:tc>
        <w:tc>
          <w:tcPr>
            <w:tcW w:w="1097" w:type="dxa"/>
            <w:tcBorders>
              <w:top w:val="nil"/>
              <w:left w:val="nil"/>
              <w:bottom w:val="nil"/>
              <w:right w:val="nil"/>
            </w:tcBorders>
            <w:shd w:val="clear" w:color="auto" w:fill="auto"/>
            <w:noWrap/>
            <w:vAlign w:val="bottom"/>
            <w:hideMark/>
          </w:tcPr>
          <w:p w:rsidR="00CD6CC4" w:rsidRPr="00CD6CC4" w:rsidRDefault="00CD6CC4" w:rsidP="001B7594">
            <w:pPr>
              <w:spacing w:after="0" w:line="240" w:lineRule="auto"/>
              <w:jc w:val="center"/>
              <w:rPr>
                <w:rFonts w:ascii="Calibri" w:eastAsia="Times New Roman" w:hAnsi="Calibri" w:cs="Times New Roman"/>
                <w:color w:val="000000"/>
                <w:lang w:eastAsia="en-IN"/>
              </w:rPr>
            </w:pPr>
            <w:r w:rsidRPr="00CD6CC4">
              <w:rPr>
                <w:rFonts w:ascii="Calibri" w:eastAsia="Times New Roman" w:hAnsi="Calibri" w:cs="Times New Roman"/>
                <w:color w:val="000000"/>
                <w:lang w:eastAsia="en-IN"/>
              </w:rPr>
              <w:t>35</w:t>
            </w:r>
          </w:p>
        </w:tc>
        <w:tc>
          <w:tcPr>
            <w:tcW w:w="1148" w:type="dxa"/>
            <w:tcBorders>
              <w:top w:val="nil"/>
              <w:left w:val="nil"/>
              <w:bottom w:val="nil"/>
              <w:right w:val="nil"/>
            </w:tcBorders>
            <w:shd w:val="clear" w:color="auto" w:fill="auto"/>
            <w:noWrap/>
            <w:vAlign w:val="bottom"/>
            <w:hideMark/>
          </w:tcPr>
          <w:p w:rsidR="00CD6CC4" w:rsidRPr="00CD6CC4" w:rsidRDefault="00CD6CC4" w:rsidP="001B7594">
            <w:pPr>
              <w:spacing w:after="0" w:line="240" w:lineRule="auto"/>
              <w:jc w:val="center"/>
              <w:rPr>
                <w:rFonts w:ascii="Calibri" w:eastAsia="Times New Roman" w:hAnsi="Calibri" w:cs="Times New Roman"/>
                <w:color w:val="000000"/>
                <w:lang w:eastAsia="en-IN"/>
              </w:rPr>
            </w:pPr>
            <w:r w:rsidRPr="00CD6CC4">
              <w:rPr>
                <w:rFonts w:ascii="Calibri" w:eastAsia="Times New Roman" w:hAnsi="Calibri" w:cs="Times New Roman"/>
                <w:color w:val="000000"/>
                <w:lang w:eastAsia="en-IN"/>
              </w:rPr>
              <w:t>34</w:t>
            </w:r>
          </w:p>
        </w:tc>
        <w:tc>
          <w:tcPr>
            <w:tcW w:w="820" w:type="dxa"/>
            <w:tcBorders>
              <w:top w:val="nil"/>
              <w:left w:val="nil"/>
              <w:bottom w:val="nil"/>
              <w:right w:val="nil"/>
            </w:tcBorders>
            <w:shd w:val="clear" w:color="auto" w:fill="auto"/>
            <w:noWrap/>
            <w:vAlign w:val="bottom"/>
            <w:hideMark/>
          </w:tcPr>
          <w:p w:rsidR="00CD6CC4" w:rsidRPr="00CD6CC4" w:rsidRDefault="00CD6CC4" w:rsidP="001B7594">
            <w:pPr>
              <w:spacing w:after="0" w:line="240" w:lineRule="auto"/>
              <w:jc w:val="center"/>
              <w:rPr>
                <w:rFonts w:ascii="Calibri" w:eastAsia="Times New Roman" w:hAnsi="Calibri" w:cs="Times New Roman"/>
                <w:color w:val="000000"/>
                <w:lang w:eastAsia="en-IN"/>
              </w:rPr>
            </w:pPr>
            <w:r w:rsidRPr="00CD6CC4">
              <w:rPr>
                <w:rFonts w:ascii="Calibri" w:eastAsia="Times New Roman" w:hAnsi="Calibri" w:cs="Times New Roman"/>
                <w:color w:val="000000"/>
                <w:lang w:eastAsia="en-IN"/>
              </w:rPr>
              <w:t>141</w:t>
            </w:r>
          </w:p>
        </w:tc>
        <w:tc>
          <w:tcPr>
            <w:tcW w:w="960" w:type="dxa"/>
            <w:tcBorders>
              <w:top w:val="nil"/>
              <w:left w:val="nil"/>
              <w:bottom w:val="nil"/>
              <w:right w:val="nil"/>
            </w:tcBorders>
            <w:shd w:val="clear" w:color="auto" w:fill="auto"/>
            <w:noWrap/>
            <w:vAlign w:val="bottom"/>
            <w:hideMark/>
          </w:tcPr>
          <w:p w:rsidR="00CD6CC4" w:rsidRPr="00CD6CC4" w:rsidRDefault="00CD6CC4" w:rsidP="001B7594">
            <w:pPr>
              <w:spacing w:after="0" w:line="240" w:lineRule="auto"/>
              <w:jc w:val="center"/>
              <w:rPr>
                <w:rFonts w:ascii="Calibri" w:eastAsia="Times New Roman" w:hAnsi="Calibri" w:cs="Times New Roman"/>
                <w:color w:val="000000"/>
                <w:lang w:eastAsia="en-IN"/>
              </w:rPr>
            </w:pPr>
            <w:r w:rsidRPr="00CD6CC4">
              <w:rPr>
                <w:rFonts w:ascii="Calibri" w:eastAsia="Times New Roman" w:hAnsi="Calibri" w:cs="Times New Roman"/>
                <w:color w:val="000000"/>
                <w:lang w:eastAsia="en-IN"/>
              </w:rPr>
              <w:t>97%</w:t>
            </w:r>
          </w:p>
        </w:tc>
      </w:tr>
      <w:tr w:rsidR="00CD6CC4" w:rsidRPr="00CD6CC4" w:rsidTr="001B7594">
        <w:trPr>
          <w:trHeight w:val="300"/>
          <w:jc w:val="center"/>
        </w:trPr>
        <w:tc>
          <w:tcPr>
            <w:tcW w:w="1500" w:type="dxa"/>
            <w:tcBorders>
              <w:top w:val="nil"/>
              <w:left w:val="nil"/>
              <w:bottom w:val="nil"/>
              <w:right w:val="nil"/>
            </w:tcBorders>
            <w:shd w:val="clear" w:color="auto" w:fill="auto"/>
            <w:noWrap/>
            <w:vAlign w:val="bottom"/>
            <w:hideMark/>
          </w:tcPr>
          <w:p w:rsidR="00CD6CC4" w:rsidRPr="00CD6CC4" w:rsidRDefault="00CD6CC4" w:rsidP="00CD6CC4">
            <w:pPr>
              <w:spacing w:after="0" w:line="240" w:lineRule="auto"/>
              <w:rPr>
                <w:rFonts w:ascii="Calibri" w:eastAsia="Times New Roman" w:hAnsi="Calibri" w:cs="Times New Roman"/>
                <w:color w:val="000000"/>
                <w:lang w:eastAsia="en-IN"/>
              </w:rPr>
            </w:pPr>
            <w:r w:rsidRPr="00CD6CC4">
              <w:rPr>
                <w:rFonts w:ascii="Calibri" w:eastAsia="Times New Roman" w:hAnsi="Calibri" w:cs="Times New Roman"/>
                <w:color w:val="000000"/>
                <w:lang w:eastAsia="en-IN"/>
              </w:rPr>
              <w:t>Confidential</w:t>
            </w:r>
          </w:p>
        </w:tc>
        <w:tc>
          <w:tcPr>
            <w:tcW w:w="960" w:type="dxa"/>
            <w:tcBorders>
              <w:top w:val="nil"/>
              <w:left w:val="nil"/>
              <w:bottom w:val="nil"/>
              <w:right w:val="nil"/>
            </w:tcBorders>
            <w:shd w:val="clear" w:color="auto" w:fill="auto"/>
            <w:noWrap/>
            <w:vAlign w:val="bottom"/>
            <w:hideMark/>
          </w:tcPr>
          <w:p w:rsidR="00CD6CC4" w:rsidRPr="00CD6CC4" w:rsidRDefault="00CD6CC4" w:rsidP="001B7594">
            <w:pPr>
              <w:spacing w:after="0" w:line="240" w:lineRule="auto"/>
              <w:jc w:val="center"/>
              <w:rPr>
                <w:rFonts w:ascii="Calibri" w:eastAsia="Times New Roman" w:hAnsi="Calibri" w:cs="Times New Roman"/>
                <w:color w:val="000000"/>
                <w:lang w:eastAsia="en-IN"/>
              </w:rPr>
            </w:pPr>
            <w:r w:rsidRPr="00CD6CC4">
              <w:rPr>
                <w:rFonts w:ascii="Calibri" w:eastAsia="Times New Roman" w:hAnsi="Calibri" w:cs="Times New Roman"/>
                <w:color w:val="000000"/>
                <w:lang w:eastAsia="en-IN"/>
              </w:rPr>
              <w:t>3</w:t>
            </w:r>
          </w:p>
        </w:tc>
        <w:tc>
          <w:tcPr>
            <w:tcW w:w="1040" w:type="dxa"/>
            <w:tcBorders>
              <w:top w:val="nil"/>
              <w:left w:val="nil"/>
              <w:bottom w:val="nil"/>
              <w:right w:val="nil"/>
            </w:tcBorders>
            <w:shd w:val="clear" w:color="auto" w:fill="auto"/>
            <w:noWrap/>
            <w:vAlign w:val="bottom"/>
            <w:hideMark/>
          </w:tcPr>
          <w:p w:rsidR="00CD6CC4" w:rsidRPr="00CD6CC4" w:rsidRDefault="00CD6CC4" w:rsidP="001B7594">
            <w:pPr>
              <w:spacing w:after="0" w:line="240" w:lineRule="auto"/>
              <w:jc w:val="center"/>
              <w:rPr>
                <w:rFonts w:ascii="Calibri" w:eastAsia="Times New Roman" w:hAnsi="Calibri" w:cs="Times New Roman"/>
                <w:color w:val="000000"/>
                <w:lang w:eastAsia="en-IN"/>
              </w:rPr>
            </w:pPr>
            <w:r w:rsidRPr="00CD6CC4">
              <w:rPr>
                <w:rFonts w:ascii="Calibri" w:eastAsia="Times New Roman" w:hAnsi="Calibri" w:cs="Times New Roman"/>
                <w:color w:val="000000"/>
                <w:lang w:eastAsia="en-IN"/>
              </w:rPr>
              <w:t>0</w:t>
            </w:r>
          </w:p>
        </w:tc>
        <w:tc>
          <w:tcPr>
            <w:tcW w:w="982" w:type="dxa"/>
            <w:tcBorders>
              <w:top w:val="nil"/>
              <w:left w:val="nil"/>
              <w:bottom w:val="nil"/>
              <w:right w:val="nil"/>
            </w:tcBorders>
            <w:shd w:val="clear" w:color="auto" w:fill="auto"/>
            <w:noWrap/>
            <w:vAlign w:val="bottom"/>
            <w:hideMark/>
          </w:tcPr>
          <w:p w:rsidR="00CD6CC4" w:rsidRPr="00CD6CC4" w:rsidRDefault="00CD6CC4" w:rsidP="001B7594">
            <w:pPr>
              <w:spacing w:after="0" w:line="240" w:lineRule="auto"/>
              <w:jc w:val="center"/>
              <w:rPr>
                <w:rFonts w:ascii="Calibri" w:eastAsia="Times New Roman" w:hAnsi="Calibri" w:cs="Times New Roman"/>
                <w:color w:val="000000"/>
                <w:lang w:eastAsia="en-IN"/>
              </w:rPr>
            </w:pPr>
            <w:r w:rsidRPr="00CD6CC4">
              <w:rPr>
                <w:rFonts w:ascii="Calibri" w:eastAsia="Times New Roman" w:hAnsi="Calibri" w:cs="Times New Roman"/>
                <w:color w:val="000000"/>
                <w:lang w:eastAsia="en-IN"/>
              </w:rPr>
              <w:t>0</w:t>
            </w:r>
          </w:p>
        </w:tc>
        <w:tc>
          <w:tcPr>
            <w:tcW w:w="1097" w:type="dxa"/>
            <w:tcBorders>
              <w:top w:val="nil"/>
              <w:left w:val="nil"/>
              <w:bottom w:val="nil"/>
              <w:right w:val="nil"/>
            </w:tcBorders>
            <w:shd w:val="clear" w:color="auto" w:fill="auto"/>
            <w:noWrap/>
            <w:vAlign w:val="bottom"/>
            <w:hideMark/>
          </w:tcPr>
          <w:p w:rsidR="00CD6CC4" w:rsidRPr="00CD6CC4" w:rsidRDefault="00CD6CC4" w:rsidP="001B7594">
            <w:pPr>
              <w:spacing w:after="0" w:line="240" w:lineRule="auto"/>
              <w:jc w:val="center"/>
              <w:rPr>
                <w:rFonts w:ascii="Calibri" w:eastAsia="Times New Roman" w:hAnsi="Calibri" w:cs="Times New Roman"/>
                <w:color w:val="000000"/>
                <w:lang w:eastAsia="en-IN"/>
              </w:rPr>
            </w:pPr>
            <w:r w:rsidRPr="00CD6CC4">
              <w:rPr>
                <w:rFonts w:ascii="Calibri" w:eastAsia="Times New Roman" w:hAnsi="Calibri" w:cs="Times New Roman"/>
                <w:color w:val="000000"/>
                <w:lang w:eastAsia="en-IN"/>
              </w:rPr>
              <w:t>1</w:t>
            </w:r>
          </w:p>
        </w:tc>
        <w:tc>
          <w:tcPr>
            <w:tcW w:w="1148" w:type="dxa"/>
            <w:tcBorders>
              <w:top w:val="nil"/>
              <w:left w:val="nil"/>
              <w:bottom w:val="nil"/>
              <w:right w:val="nil"/>
            </w:tcBorders>
            <w:shd w:val="clear" w:color="auto" w:fill="auto"/>
            <w:noWrap/>
            <w:vAlign w:val="bottom"/>
            <w:hideMark/>
          </w:tcPr>
          <w:p w:rsidR="00CD6CC4" w:rsidRPr="00CD6CC4" w:rsidRDefault="00CD6CC4" w:rsidP="001B7594">
            <w:pPr>
              <w:spacing w:after="0" w:line="240" w:lineRule="auto"/>
              <w:jc w:val="center"/>
              <w:rPr>
                <w:rFonts w:ascii="Calibri" w:eastAsia="Times New Roman" w:hAnsi="Calibri" w:cs="Times New Roman"/>
                <w:color w:val="000000"/>
                <w:lang w:eastAsia="en-IN"/>
              </w:rPr>
            </w:pPr>
            <w:r w:rsidRPr="00CD6CC4">
              <w:rPr>
                <w:rFonts w:ascii="Calibri" w:eastAsia="Times New Roman" w:hAnsi="Calibri" w:cs="Times New Roman"/>
                <w:color w:val="000000"/>
                <w:lang w:eastAsia="en-IN"/>
              </w:rPr>
              <w:t>1</w:t>
            </w:r>
          </w:p>
        </w:tc>
        <w:tc>
          <w:tcPr>
            <w:tcW w:w="820" w:type="dxa"/>
            <w:tcBorders>
              <w:top w:val="nil"/>
              <w:left w:val="nil"/>
              <w:bottom w:val="nil"/>
              <w:right w:val="nil"/>
            </w:tcBorders>
            <w:shd w:val="clear" w:color="auto" w:fill="auto"/>
            <w:noWrap/>
            <w:vAlign w:val="bottom"/>
            <w:hideMark/>
          </w:tcPr>
          <w:p w:rsidR="00CD6CC4" w:rsidRPr="00CD6CC4" w:rsidRDefault="00CD6CC4" w:rsidP="001B7594">
            <w:pPr>
              <w:spacing w:after="0" w:line="240" w:lineRule="auto"/>
              <w:jc w:val="center"/>
              <w:rPr>
                <w:rFonts w:ascii="Calibri" w:eastAsia="Times New Roman" w:hAnsi="Calibri" w:cs="Times New Roman"/>
                <w:color w:val="000000"/>
                <w:lang w:eastAsia="en-IN"/>
              </w:rPr>
            </w:pPr>
            <w:r w:rsidRPr="00CD6CC4">
              <w:rPr>
                <w:rFonts w:ascii="Calibri" w:eastAsia="Times New Roman" w:hAnsi="Calibri" w:cs="Times New Roman"/>
                <w:color w:val="000000"/>
                <w:lang w:eastAsia="en-IN"/>
              </w:rPr>
              <w:t>5</w:t>
            </w:r>
          </w:p>
        </w:tc>
        <w:tc>
          <w:tcPr>
            <w:tcW w:w="960" w:type="dxa"/>
            <w:tcBorders>
              <w:top w:val="nil"/>
              <w:left w:val="nil"/>
              <w:bottom w:val="nil"/>
              <w:right w:val="nil"/>
            </w:tcBorders>
            <w:shd w:val="clear" w:color="auto" w:fill="auto"/>
            <w:noWrap/>
            <w:vAlign w:val="bottom"/>
            <w:hideMark/>
          </w:tcPr>
          <w:p w:rsidR="00CD6CC4" w:rsidRPr="00CD6CC4" w:rsidRDefault="00CD6CC4" w:rsidP="001B7594">
            <w:pPr>
              <w:spacing w:after="0" w:line="240" w:lineRule="auto"/>
              <w:jc w:val="center"/>
              <w:rPr>
                <w:rFonts w:ascii="Calibri" w:eastAsia="Times New Roman" w:hAnsi="Calibri" w:cs="Times New Roman"/>
                <w:color w:val="000000"/>
                <w:lang w:eastAsia="en-IN"/>
              </w:rPr>
            </w:pPr>
            <w:r w:rsidRPr="00CD6CC4">
              <w:rPr>
                <w:rFonts w:ascii="Calibri" w:eastAsia="Times New Roman" w:hAnsi="Calibri" w:cs="Times New Roman"/>
                <w:color w:val="000000"/>
                <w:lang w:eastAsia="en-IN"/>
              </w:rPr>
              <w:t>3%</w:t>
            </w:r>
          </w:p>
        </w:tc>
      </w:tr>
      <w:tr w:rsidR="00CD6CC4" w:rsidRPr="00CD6CC4" w:rsidTr="001B7594">
        <w:trPr>
          <w:trHeight w:val="300"/>
          <w:jc w:val="center"/>
        </w:trPr>
        <w:tc>
          <w:tcPr>
            <w:tcW w:w="1500" w:type="dxa"/>
            <w:tcBorders>
              <w:top w:val="single" w:sz="4" w:space="0" w:color="auto"/>
              <w:left w:val="nil"/>
              <w:bottom w:val="single" w:sz="4" w:space="0" w:color="auto"/>
              <w:right w:val="nil"/>
            </w:tcBorders>
            <w:shd w:val="clear" w:color="auto" w:fill="auto"/>
            <w:noWrap/>
            <w:vAlign w:val="bottom"/>
            <w:hideMark/>
          </w:tcPr>
          <w:p w:rsidR="00CD6CC4" w:rsidRPr="00CD6CC4" w:rsidRDefault="00CD6CC4" w:rsidP="00CD6CC4">
            <w:pPr>
              <w:spacing w:after="0" w:line="240" w:lineRule="auto"/>
              <w:rPr>
                <w:rFonts w:ascii="Calibri" w:eastAsia="Times New Roman" w:hAnsi="Calibri" w:cs="Times New Roman"/>
                <w:b/>
                <w:bCs/>
                <w:color w:val="000000"/>
                <w:lang w:eastAsia="en-IN"/>
              </w:rPr>
            </w:pPr>
            <w:r w:rsidRPr="00CD6CC4">
              <w:rPr>
                <w:rFonts w:ascii="Calibri" w:eastAsia="Times New Roman" w:hAnsi="Calibri" w:cs="Times New Roman"/>
                <w:b/>
                <w:bCs/>
                <w:color w:val="000000"/>
                <w:lang w:eastAsia="en-IN"/>
              </w:rPr>
              <w:t>Total</w:t>
            </w:r>
          </w:p>
        </w:tc>
        <w:tc>
          <w:tcPr>
            <w:tcW w:w="960" w:type="dxa"/>
            <w:tcBorders>
              <w:top w:val="single" w:sz="4" w:space="0" w:color="auto"/>
              <w:left w:val="nil"/>
              <w:bottom w:val="single" w:sz="4" w:space="0" w:color="auto"/>
              <w:right w:val="nil"/>
            </w:tcBorders>
            <w:shd w:val="clear" w:color="auto" w:fill="auto"/>
            <w:noWrap/>
            <w:vAlign w:val="bottom"/>
            <w:hideMark/>
          </w:tcPr>
          <w:p w:rsidR="00CD6CC4" w:rsidRPr="00CD6CC4" w:rsidRDefault="00CD6CC4" w:rsidP="001B7594">
            <w:pPr>
              <w:spacing w:after="0" w:line="240" w:lineRule="auto"/>
              <w:jc w:val="center"/>
              <w:rPr>
                <w:rFonts w:ascii="Calibri" w:eastAsia="Times New Roman" w:hAnsi="Calibri" w:cs="Times New Roman"/>
                <w:b/>
                <w:bCs/>
                <w:color w:val="000000"/>
                <w:lang w:eastAsia="en-IN"/>
              </w:rPr>
            </w:pPr>
            <w:r w:rsidRPr="00CD6CC4">
              <w:rPr>
                <w:rFonts w:ascii="Calibri" w:eastAsia="Times New Roman" w:hAnsi="Calibri" w:cs="Times New Roman"/>
                <w:b/>
                <w:bCs/>
                <w:color w:val="000000"/>
                <w:lang w:eastAsia="en-IN"/>
              </w:rPr>
              <w:t>25</w:t>
            </w:r>
          </w:p>
        </w:tc>
        <w:tc>
          <w:tcPr>
            <w:tcW w:w="1040" w:type="dxa"/>
            <w:tcBorders>
              <w:top w:val="single" w:sz="4" w:space="0" w:color="auto"/>
              <w:left w:val="nil"/>
              <w:bottom w:val="single" w:sz="4" w:space="0" w:color="auto"/>
              <w:right w:val="nil"/>
            </w:tcBorders>
            <w:shd w:val="clear" w:color="auto" w:fill="auto"/>
            <w:noWrap/>
            <w:vAlign w:val="bottom"/>
            <w:hideMark/>
          </w:tcPr>
          <w:p w:rsidR="00CD6CC4" w:rsidRPr="00CD6CC4" w:rsidRDefault="00CD6CC4" w:rsidP="001B7594">
            <w:pPr>
              <w:spacing w:after="0" w:line="240" w:lineRule="auto"/>
              <w:jc w:val="center"/>
              <w:rPr>
                <w:rFonts w:ascii="Calibri" w:eastAsia="Times New Roman" w:hAnsi="Calibri" w:cs="Times New Roman"/>
                <w:b/>
                <w:bCs/>
                <w:color w:val="000000"/>
                <w:lang w:eastAsia="en-IN"/>
              </w:rPr>
            </w:pPr>
            <w:r w:rsidRPr="00CD6CC4">
              <w:rPr>
                <w:rFonts w:ascii="Calibri" w:eastAsia="Times New Roman" w:hAnsi="Calibri" w:cs="Times New Roman"/>
                <w:b/>
                <w:bCs/>
                <w:color w:val="000000"/>
                <w:lang w:eastAsia="en-IN"/>
              </w:rPr>
              <w:t>25</w:t>
            </w:r>
          </w:p>
        </w:tc>
        <w:tc>
          <w:tcPr>
            <w:tcW w:w="982" w:type="dxa"/>
            <w:tcBorders>
              <w:top w:val="single" w:sz="4" w:space="0" w:color="auto"/>
              <w:left w:val="nil"/>
              <w:bottom w:val="single" w:sz="4" w:space="0" w:color="auto"/>
              <w:right w:val="nil"/>
            </w:tcBorders>
            <w:shd w:val="clear" w:color="auto" w:fill="auto"/>
            <w:noWrap/>
            <w:vAlign w:val="bottom"/>
            <w:hideMark/>
          </w:tcPr>
          <w:p w:rsidR="00CD6CC4" w:rsidRPr="00CD6CC4" w:rsidRDefault="00CD6CC4" w:rsidP="001B7594">
            <w:pPr>
              <w:spacing w:after="0" w:line="240" w:lineRule="auto"/>
              <w:jc w:val="center"/>
              <w:rPr>
                <w:rFonts w:ascii="Calibri" w:eastAsia="Times New Roman" w:hAnsi="Calibri" w:cs="Times New Roman"/>
                <w:b/>
                <w:bCs/>
                <w:color w:val="000000"/>
                <w:lang w:eastAsia="en-IN"/>
              </w:rPr>
            </w:pPr>
            <w:r w:rsidRPr="00CD6CC4">
              <w:rPr>
                <w:rFonts w:ascii="Calibri" w:eastAsia="Times New Roman" w:hAnsi="Calibri" w:cs="Times New Roman"/>
                <w:b/>
                <w:bCs/>
                <w:color w:val="000000"/>
                <w:lang w:eastAsia="en-IN"/>
              </w:rPr>
              <w:t>25</w:t>
            </w:r>
          </w:p>
        </w:tc>
        <w:tc>
          <w:tcPr>
            <w:tcW w:w="1097" w:type="dxa"/>
            <w:tcBorders>
              <w:top w:val="single" w:sz="4" w:space="0" w:color="auto"/>
              <w:left w:val="nil"/>
              <w:bottom w:val="single" w:sz="4" w:space="0" w:color="auto"/>
              <w:right w:val="nil"/>
            </w:tcBorders>
            <w:shd w:val="clear" w:color="auto" w:fill="auto"/>
            <w:noWrap/>
            <w:vAlign w:val="bottom"/>
            <w:hideMark/>
          </w:tcPr>
          <w:p w:rsidR="00CD6CC4" w:rsidRPr="00CD6CC4" w:rsidRDefault="00CD6CC4" w:rsidP="001B7594">
            <w:pPr>
              <w:spacing w:after="0" w:line="240" w:lineRule="auto"/>
              <w:jc w:val="center"/>
              <w:rPr>
                <w:rFonts w:ascii="Calibri" w:eastAsia="Times New Roman" w:hAnsi="Calibri" w:cs="Times New Roman"/>
                <w:b/>
                <w:bCs/>
                <w:color w:val="000000"/>
                <w:lang w:eastAsia="en-IN"/>
              </w:rPr>
            </w:pPr>
            <w:r w:rsidRPr="00CD6CC4">
              <w:rPr>
                <w:rFonts w:ascii="Calibri" w:eastAsia="Times New Roman" w:hAnsi="Calibri" w:cs="Times New Roman"/>
                <w:b/>
                <w:bCs/>
                <w:color w:val="000000"/>
                <w:lang w:eastAsia="en-IN"/>
              </w:rPr>
              <w:t>36</w:t>
            </w:r>
          </w:p>
        </w:tc>
        <w:tc>
          <w:tcPr>
            <w:tcW w:w="1148" w:type="dxa"/>
            <w:tcBorders>
              <w:top w:val="single" w:sz="4" w:space="0" w:color="auto"/>
              <w:left w:val="nil"/>
              <w:bottom w:val="single" w:sz="4" w:space="0" w:color="auto"/>
              <w:right w:val="nil"/>
            </w:tcBorders>
            <w:shd w:val="clear" w:color="auto" w:fill="auto"/>
            <w:noWrap/>
            <w:vAlign w:val="bottom"/>
            <w:hideMark/>
          </w:tcPr>
          <w:p w:rsidR="00CD6CC4" w:rsidRPr="00CD6CC4" w:rsidRDefault="00CD6CC4" w:rsidP="001B7594">
            <w:pPr>
              <w:spacing w:after="0" w:line="240" w:lineRule="auto"/>
              <w:jc w:val="center"/>
              <w:rPr>
                <w:rFonts w:ascii="Calibri" w:eastAsia="Times New Roman" w:hAnsi="Calibri" w:cs="Times New Roman"/>
                <w:b/>
                <w:bCs/>
                <w:color w:val="000000"/>
                <w:lang w:eastAsia="en-IN"/>
              </w:rPr>
            </w:pPr>
            <w:r w:rsidRPr="00CD6CC4">
              <w:rPr>
                <w:rFonts w:ascii="Calibri" w:eastAsia="Times New Roman" w:hAnsi="Calibri" w:cs="Times New Roman"/>
                <w:b/>
                <w:bCs/>
                <w:color w:val="000000"/>
                <w:lang w:eastAsia="en-IN"/>
              </w:rPr>
              <w:t>35</w:t>
            </w:r>
          </w:p>
        </w:tc>
        <w:tc>
          <w:tcPr>
            <w:tcW w:w="820" w:type="dxa"/>
            <w:tcBorders>
              <w:top w:val="single" w:sz="4" w:space="0" w:color="auto"/>
              <w:left w:val="nil"/>
              <w:bottom w:val="single" w:sz="4" w:space="0" w:color="auto"/>
              <w:right w:val="nil"/>
            </w:tcBorders>
            <w:shd w:val="clear" w:color="auto" w:fill="auto"/>
            <w:noWrap/>
            <w:vAlign w:val="bottom"/>
            <w:hideMark/>
          </w:tcPr>
          <w:p w:rsidR="00CD6CC4" w:rsidRPr="00CD6CC4" w:rsidRDefault="00CD6CC4" w:rsidP="001B7594">
            <w:pPr>
              <w:spacing w:after="0" w:line="240" w:lineRule="auto"/>
              <w:jc w:val="center"/>
              <w:rPr>
                <w:rFonts w:ascii="Calibri" w:eastAsia="Times New Roman" w:hAnsi="Calibri" w:cs="Times New Roman"/>
                <w:b/>
                <w:bCs/>
                <w:color w:val="000000"/>
                <w:lang w:eastAsia="en-IN"/>
              </w:rPr>
            </w:pPr>
            <w:r w:rsidRPr="00CD6CC4">
              <w:rPr>
                <w:rFonts w:ascii="Calibri" w:eastAsia="Times New Roman" w:hAnsi="Calibri" w:cs="Times New Roman"/>
                <w:b/>
                <w:bCs/>
                <w:color w:val="000000"/>
                <w:lang w:eastAsia="en-IN"/>
              </w:rPr>
              <w:t>146</w:t>
            </w:r>
          </w:p>
        </w:tc>
        <w:tc>
          <w:tcPr>
            <w:tcW w:w="960" w:type="dxa"/>
            <w:tcBorders>
              <w:top w:val="single" w:sz="4" w:space="0" w:color="auto"/>
              <w:left w:val="nil"/>
              <w:bottom w:val="single" w:sz="4" w:space="0" w:color="auto"/>
              <w:right w:val="nil"/>
            </w:tcBorders>
            <w:shd w:val="clear" w:color="auto" w:fill="auto"/>
            <w:noWrap/>
            <w:vAlign w:val="bottom"/>
            <w:hideMark/>
          </w:tcPr>
          <w:p w:rsidR="00CD6CC4" w:rsidRPr="00CD6CC4" w:rsidRDefault="00CD6CC4" w:rsidP="001B7594">
            <w:pPr>
              <w:spacing w:after="0" w:line="240" w:lineRule="auto"/>
              <w:jc w:val="center"/>
              <w:rPr>
                <w:rFonts w:ascii="Calibri" w:eastAsia="Times New Roman" w:hAnsi="Calibri" w:cs="Times New Roman"/>
                <w:b/>
                <w:bCs/>
                <w:color w:val="000000"/>
                <w:lang w:eastAsia="en-IN"/>
              </w:rPr>
            </w:pPr>
            <w:r w:rsidRPr="00CD6CC4">
              <w:rPr>
                <w:rFonts w:ascii="Calibri" w:eastAsia="Times New Roman" w:hAnsi="Calibri" w:cs="Times New Roman"/>
                <w:b/>
                <w:bCs/>
                <w:color w:val="000000"/>
                <w:lang w:eastAsia="en-IN"/>
              </w:rPr>
              <w:t>100%</w:t>
            </w:r>
          </w:p>
        </w:tc>
      </w:tr>
    </w:tbl>
    <w:p w:rsidR="00833066" w:rsidRDefault="001B4CA9" w:rsidP="00D17727">
      <w:pPr>
        <w:jc w:val="both"/>
      </w:pPr>
      <w:r w:rsidRPr="004F4C7F">
        <w:t xml:space="preserve">During the years 2008-09 and 2009-10 only Commercial category tests </w:t>
      </w:r>
      <w:r w:rsidR="008A152A" w:rsidRPr="004F4C7F">
        <w:t>were undertaken indicating good demands</w:t>
      </w:r>
      <w:r w:rsidRPr="004F4C7F">
        <w:t xml:space="preserve"> for testing of such tests. No tests under </w:t>
      </w:r>
      <w:r w:rsidR="008A152A" w:rsidRPr="004F4C7F">
        <w:t>confidential</w:t>
      </w:r>
      <w:r w:rsidRPr="004F4C7F">
        <w:t xml:space="preserve"> category were conducted during these years.</w:t>
      </w:r>
      <w:r w:rsidR="001B7594">
        <w:t xml:space="preserve"> </w:t>
      </w:r>
    </w:p>
    <w:p w:rsidR="00833066" w:rsidRDefault="00833066" w:rsidP="00833066">
      <w:pPr>
        <w:pStyle w:val="Heading4"/>
      </w:pPr>
      <w:bookmarkStart w:id="134" w:name="_Toc388008110"/>
      <w:r>
        <w:t>4.3.3.7 Training and Testing Infrastructure</w:t>
      </w:r>
      <w:bookmarkEnd w:id="134"/>
    </w:p>
    <w:p w:rsidR="00833066" w:rsidRDefault="001B4CA9" w:rsidP="00D17727">
      <w:pPr>
        <w:jc w:val="both"/>
      </w:pPr>
      <w:r w:rsidRPr="004F4C7F">
        <w:t xml:space="preserve">The training wing of the Institute is well equipped with infrastructure including demonstration labs, training equipments, library, audio visual aids, etc. </w:t>
      </w:r>
      <w:r w:rsidR="008A152A" w:rsidRPr="004F4C7F">
        <w:t>The demonstration</w:t>
      </w:r>
      <w:r w:rsidRPr="004F4C7F">
        <w:t xml:space="preserve"> lab consists of tractor system, tractor hydraulic system, plant protection demonstration, irrigation pump</w:t>
      </w:r>
      <w:r w:rsidR="00B0404F">
        <w:t xml:space="preserve"> and</w:t>
      </w:r>
      <w:r w:rsidRPr="004F4C7F">
        <w:t xml:space="preserve"> auto electric </w:t>
      </w:r>
      <w:r w:rsidRPr="004F4C7F">
        <w:lastRenderedPageBreak/>
        <w:t>demonstration laboratories. In addition, the centre also has a museum which has agriculture machineries of varied nature from different time periods.</w:t>
      </w:r>
      <w:r w:rsidR="00833066">
        <w:t xml:space="preserve"> </w:t>
      </w:r>
    </w:p>
    <w:p w:rsidR="00F746E7" w:rsidRDefault="001B4CA9" w:rsidP="00E61F9A">
      <w:pPr>
        <w:spacing w:after="0"/>
        <w:jc w:val="both"/>
      </w:pPr>
      <w:r w:rsidRPr="004F4C7F">
        <w:t>The equipments such as tractors, bull dozers, vehicles, pumps, plant protection equipments, power tillers, combine harvesters and various different forms of agriculture implements are available to provide the trainees with hands-on experience of operations and maintenance of these equipments. The audio visual aids supplement the training programs. The hostel facility available can accommodate 100 participants at a time and lodging facility is provided to the trainees at a nominal charge.</w:t>
      </w:r>
      <w:r>
        <w:br/>
      </w:r>
      <w:r w:rsidR="00833066">
        <w:t xml:space="preserve"> </w:t>
      </w:r>
    </w:p>
    <w:p w:rsidR="00CB1B0F" w:rsidRDefault="00C32C94" w:rsidP="00E61F9A">
      <w:pPr>
        <w:pStyle w:val="Heading3"/>
        <w:spacing w:before="0"/>
      </w:pPr>
      <w:bookmarkStart w:id="135" w:name="_Toc388008111"/>
      <w:r>
        <w:t xml:space="preserve">4.3.4 </w:t>
      </w:r>
      <w:r w:rsidR="00CB1B0F">
        <w:t>North Eastern Region Farm Mechanization Training and Testing Institute- Assam</w:t>
      </w:r>
      <w:bookmarkEnd w:id="135"/>
    </w:p>
    <w:p w:rsidR="00CB1B0F" w:rsidRDefault="00E86FBD" w:rsidP="00E61F9A">
      <w:pPr>
        <w:pStyle w:val="Heading4"/>
        <w:spacing w:before="0"/>
      </w:pPr>
      <w:bookmarkStart w:id="136" w:name="_Toc388008112"/>
      <w:r>
        <w:t>4.3.4.1 Course wise number of Training Program Conducted by NERFMTTI-Assam</w:t>
      </w:r>
      <w:bookmarkEnd w:id="136"/>
    </w:p>
    <w:p w:rsidR="00E86FBD" w:rsidRPr="00CB1B0F" w:rsidRDefault="001B4CA9" w:rsidP="00E35F20">
      <w:pPr>
        <w:jc w:val="both"/>
      </w:pPr>
      <w:r w:rsidRPr="004F4C7F">
        <w:t xml:space="preserve">During the </w:t>
      </w:r>
      <w:r w:rsidR="0008773E">
        <w:t>XI Five Year Plan</w:t>
      </w:r>
      <w:r w:rsidRPr="004F4C7F">
        <w:t xml:space="preserve">, the North Eastern Region Farm Mechanization Training </w:t>
      </w:r>
      <w:r w:rsidR="00B0404F">
        <w:t>and Testing Institute (NERFMTTI</w:t>
      </w:r>
      <w:r w:rsidRPr="004F4C7F">
        <w:t>) conducted 115 training programs under different course</w:t>
      </w:r>
      <w:r w:rsidR="00B0404F">
        <w:t>s</w:t>
      </w:r>
      <w:r w:rsidR="00841369" w:rsidRPr="0096179C">
        <w:t>. Table 29</w:t>
      </w:r>
      <w:r w:rsidRPr="0096179C">
        <w:t xml:space="preserve"> </w:t>
      </w:r>
      <w:r w:rsidRPr="004F4C7F">
        <w:t>gives the course wise number of training programs organized by the NERFMTTI.</w:t>
      </w:r>
      <w:r w:rsidR="003B75D2">
        <w:t xml:space="preserve"> </w:t>
      </w:r>
    </w:p>
    <w:p w:rsidR="004E3D95" w:rsidRDefault="004E3D95" w:rsidP="008714BF">
      <w:pPr>
        <w:pStyle w:val="Caption"/>
        <w:keepNext/>
        <w:spacing w:after="0"/>
        <w:jc w:val="center"/>
      </w:pPr>
      <w:bookmarkStart w:id="137" w:name="_Toc388008187"/>
      <w:r w:rsidRPr="0096179C">
        <w:t xml:space="preserve">Table </w:t>
      </w:r>
      <w:r w:rsidR="00836EBA" w:rsidRPr="0096179C">
        <w:fldChar w:fldCharType="begin"/>
      </w:r>
      <w:r w:rsidR="00DD7BA7" w:rsidRPr="0096179C">
        <w:instrText xml:space="preserve"> SEQ Table \* ARABIC </w:instrText>
      </w:r>
      <w:r w:rsidR="00836EBA" w:rsidRPr="0096179C">
        <w:fldChar w:fldCharType="separate"/>
      </w:r>
      <w:r w:rsidR="004364AC">
        <w:rPr>
          <w:noProof/>
        </w:rPr>
        <w:t>29</w:t>
      </w:r>
      <w:r w:rsidR="00836EBA" w:rsidRPr="0096179C">
        <w:fldChar w:fldCharType="end"/>
      </w:r>
      <w:r w:rsidRPr="0096179C">
        <w:t xml:space="preserve"> Course</w:t>
      </w:r>
      <w:r>
        <w:t xml:space="preserve"> wise number of trainings organized by NERFMTTI</w:t>
      </w:r>
      <w:bookmarkEnd w:id="137"/>
    </w:p>
    <w:tbl>
      <w:tblPr>
        <w:tblW w:w="9537" w:type="dxa"/>
        <w:tblInd w:w="108" w:type="dxa"/>
        <w:tblLook w:val="04A0"/>
      </w:tblPr>
      <w:tblGrid>
        <w:gridCol w:w="2977"/>
        <w:gridCol w:w="976"/>
        <w:gridCol w:w="971"/>
        <w:gridCol w:w="993"/>
        <w:gridCol w:w="992"/>
        <w:gridCol w:w="992"/>
        <w:gridCol w:w="716"/>
        <w:gridCol w:w="920"/>
      </w:tblGrid>
      <w:tr w:rsidR="003B75D2" w:rsidRPr="003B75D2" w:rsidTr="00B62639">
        <w:trPr>
          <w:trHeight w:val="300"/>
        </w:trPr>
        <w:tc>
          <w:tcPr>
            <w:tcW w:w="2977" w:type="dxa"/>
            <w:tcBorders>
              <w:top w:val="single" w:sz="4" w:space="0" w:color="auto"/>
              <w:left w:val="nil"/>
              <w:bottom w:val="single" w:sz="4" w:space="0" w:color="auto"/>
              <w:right w:val="nil"/>
            </w:tcBorders>
            <w:shd w:val="clear" w:color="auto" w:fill="auto"/>
            <w:noWrap/>
            <w:hideMark/>
          </w:tcPr>
          <w:p w:rsidR="003B75D2" w:rsidRPr="003B75D2" w:rsidRDefault="008A152A" w:rsidP="008714BF">
            <w:pPr>
              <w:spacing w:after="0" w:line="240" w:lineRule="auto"/>
              <w:rPr>
                <w:rFonts w:ascii="Calibri" w:eastAsia="Times New Roman" w:hAnsi="Calibri" w:cs="Times New Roman"/>
                <w:b/>
                <w:bCs/>
                <w:color w:val="000000"/>
                <w:lang w:eastAsia="en-IN"/>
              </w:rPr>
            </w:pPr>
            <w:r w:rsidRPr="003B75D2">
              <w:rPr>
                <w:rFonts w:ascii="Calibri" w:eastAsia="Times New Roman" w:hAnsi="Calibri" w:cs="Times New Roman"/>
                <w:b/>
                <w:bCs/>
                <w:color w:val="000000"/>
                <w:lang w:eastAsia="en-IN"/>
              </w:rPr>
              <w:t>Courses</w:t>
            </w:r>
          </w:p>
        </w:tc>
        <w:tc>
          <w:tcPr>
            <w:tcW w:w="976" w:type="dxa"/>
            <w:tcBorders>
              <w:top w:val="single" w:sz="4" w:space="0" w:color="auto"/>
              <w:left w:val="nil"/>
              <w:bottom w:val="single" w:sz="4" w:space="0" w:color="auto"/>
              <w:right w:val="nil"/>
            </w:tcBorders>
            <w:shd w:val="clear" w:color="auto" w:fill="auto"/>
            <w:noWrap/>
            <w:vAlign w:val="bottom"/>
            <w:hideMark/>
          </w:tcPr>
          <w:p w:rsidR="003B75D2" w:rsidRPr="003B75D2" w:rsidRDefault="003B75D2" w:rsidP="003B75D2">
            <w:pPr>
              <w:spacing w:after="0" w:line="240" w:lineRule="auto"/>
              <w:jc w:val="center"/>
              <w:rPr>
                <w:rFonts w:ascii="Calibri" w:eastAsia="Times New Roman" w:hAnsi="Calibri" w:cs="Times New Roman"/>
                <w:b/>
                <w:bCs/>
                <w:color w:val="000000"/>
                <w:lang w:eastAsia="en-IN"/>
              </w:rPr>
            </w:pPr>
            <w:r w:rsidRPr="003B75D2">
              <w:rPr>
                <w:rFonts w:ascii="Calibri" w:eastAsia="Times New Roman" w:hAnsi="Calibri" w:cs="Times New Roman"/>
                <w:b/>
                <w:bCs/>
                <w:color w:val="000000"/>
                <w:lang w:eastAsia="en-IN"/>
              </w:rPr>
              <w:t>2007-08</w:t>
            </w:r>
          </w:p>
        </w:tc>
        <w:tc>
          <w:tcPr>
            <w:tcW w:w="971" w:type="dxa"/>
            <w:tcBorders>
              <w:top w:val="single" w:sz="4" w:space="0" w:color="auto"/>
              <w:left w:val="nil"/>
              <w:bottom w:val="single" w:sz="4" w:space="0" w:color="auto"/>
              <w:right w:val="nil"/>
            </w:tcBorders>
            <w:shd w:val="clear" w:color="auto" w:fill="auto"/>
            <w:noWrap/>
            <w:vAlign w:val="bottom"/>
            <w:hideMark/>
          </w:tcPr>
          <w:p w:rsidR="003B75D2" w:rsidRPr="003B75D2" w:rsidRDefault="003B75D2" w:rsidP="003B75D2">
            <w:pPr>
              <w:spacing w:after="0" w:line="240" w:lineRule="auto"/>
              <w:jc w:val="center"/>
              <w:rPr>
                <w:rFonts w:ascii="Calibri" w:eastAsia="Times New Roman" w:hAnsi="Calibri" w:cs="Times New Roman"/>
                <w:b/>
                <w:bCs/>
                <w:color w:val="000000"/>
                <w:lang w:eastAsia="en-IN"/>
              </w:rPr>
            </w:pPr>
            <w:r w:rsidRPr="003B75D2">
              <w:rPr>
                <w:rFonts w:ascii="Calibri" w:eastAsia="Times New Roman" w:hAnsi="Calibri" w:cs="Times New Roman"/>
                <w:b/>
                <w:bCs/>
                <w:color w:val="000000"/>
                <w:lang w:eastAsia="en-IN"/>
              </w:rPr>
              <w:t>2008-09</w:t>
            </w:r>
          </w:p>
        </w:tc>
        <w:tc>
          <w:tcPr>
            <w:tcW w:w="993" w:type="dxa"/>
            <w:tcBorders>
              <w:top w:val="single" w:sz="4" w:space="0" w:color="auto"/>
              <w:left w:val="nil"/>
              <w:bottom w:val="single" w:sz="4" w:space="0" w:color="auto"/>
              <w:right w:val="nil"/>
            </w:tcBorders>
            <w:shd w:val="clear" w:color="auto" w:fill="auto"/>
            <w:noWrap/>
            <w:vAlign w:val="bottom"/>
            <w:hideMark/>
          </w:tcPr>
          <w:p w:rsidR="003B75D2" w:rsidRPr="003B75D2" w:rsidRDefault="003B75D2" w:rsidP="003B75D2">
            <w:pPr>
              <w:spacing w:after="0" w:line="240" w:lineRule="auto"/>
              <w:jc w:val="center"/>
              <w:rPr>
                <w:rFonts w:ascii="Calibri" w:eastAsia="Times New Roman" w:hAnsi="Calibri" w:cs="Times New Roman"/>
                <w:b/>
                <w:bCs/>
                <w:color w:val="000000"/>
                <w:lang w:eastAsia="en-IN"/>
              </w:rPr>
            </w:pPr>
            <w:r w:rsidRPr="003B75D2">
              <w:rPr>
                <w:rFonts w:ascii="Calibri" w:eastAsia="Times New Roman" w:hAnsi="Calibri" w:cs="Times New Roman"/>
                <w:b/>
                <w:bCs/>
                <w:color w:val="000000"/>
                <w:lang w:eastAsia="en-IN"/>
              </w:rPr>
              <w:t>2009-10</w:t>
            </w:r>
          </w:p>
        </w:tc>
        <w:tc>
          <w:tcPr>
            <w:tcW w:w="992" w:type="dxa"/>
            <w:tcBorders>
              <w:top w:val="single" w:sz="4" w:space="0" w:color="auto"/>
              <w:left w:val="nil"/>
              <w:bottom w:val="single" w:sz="4" w:space="0" w:color="auto"/>
              <w:right w:val="nil"/>
            </w:tcBorders>
            <w:shd w:val="clear" w:color="auto" w:fill="auto"/>
            <w:noWrap/>
            <w:vAlign w:val="bottom"/>
            <w:hideMark/>
          </w:tcPr>
          <w:p w:rsidR="003B75D2" w:rsidRPr="003B75D2" w:rsidRDefault="003B75D2" w:rsidP="003B75D2">
            <w:pPr>
              <w:spacing w:after="0" w:line="240" w:lineRule="auto"/>
              <w:jc w:val="center"/>
              <w:rPr>
                <w:rFonts w:ascii="Calibri" w:eastAsia="Times New Roman" w:hAnsi="Calibri" w:cs="Times New Roman"/>
                <w:b/>
                <w:bCs/>
                <w:color w:val="000000"/>
                <w:lang w:eastAsia="en-IN"/>
              </w:rPr>
            </w:pPr>
            <w:r w:rsidRPr="003B75D2">
              <w:rPr>
                <w:rFonts w:ascii="Calibri" w:eastAsia="Times New Roman" w:hAnsi="Calibri" w:cs="Times New Roman"/>
                <w:b/>
                <w:bCs/>
                <w:color w:val="000000"/>
                <w:lang w:eastAsia="en-IN"/>
              </w:rPr>
              <w:t>2010-11</w:t>
            </w:r>
          </w:p>
        </w:tc>
        <w:tc>
          <w:tcPr>
            <w:tcW w:w="992" w:type="dxa"/>
            <w:tcBorders>
              <w:top w:val="single" w:sz="4" w:space="0" w:color="auto"/>
              <w:left w:val="nil"/>
              <w:bottom w:val="single" w:sz="4" w:space="0" w:color="auto"/>
              <w:right w:val="nil"/>
            </w:tcBorders>
            <w:shd w:val="clear" w:color="auto" w:fill="auto"/>
            <w:noWrap/>
            <w:vAlign w:val="bottom"/>
            <w:hideMark/>
          </w:tcPr>
          <w:p w:rsidR="003B75D2" w:rsidRPr="003B75D2" w:rsidRDefault="003B75D2" w:rsidP="003B75D2">
            <w:pPr>
              <w:spacing w:after="0" w:line="240" w:lineRule="auto"/>
              <w:jc w:val="center"/>
              <w:rPr>
                <w:rFonts w:ascii="Calibri" w:eastAsia="Times New Roman" w:hAnsi="Calibri" w:cs="Times New Roman"/>
                <w:b/>
                <w:bCs/>
                <w:color w:val="000000"/>
                <w:lang w:eastAsia="en-IN"/>
              </w:rPr>
            </w:pPr>
            <w:r w:rsidRPr="003B75D2">
              <w:rPr>
                <w:rFonts w:ascii="Calibri" w:eastAsia="Times New Roman" w:hAnsi="Calibri" w:cs="Times New Roman"/>
                <w:b/>
                <w:bCs/>
                <w:color w:val="000000"/>
                <w:lang w:eastAsia="en-IN"/>
              </w:rPr>
              <w:t>2011-12</w:t>
            </w:r>
          </w:p>
        </w:tc>
        <w:tc>
          <w:tcPr>
            <w:tcW w:w="716" w:type="dxa"/>
            <w:tcBorders>
              <w:top w:val="single" w:sz="4" w:space="0" w:color="auto"/>
              <w:left w:val="nil"/>
              <w:bottom w:val="single" w:sz="4" w:space="0" w:color="auto"/>
              <w:right w:val="nil"/>
            </w:tcBorders>
            <w:shd w:val="clear" w:color="auto" w:fill="auto"/>
            <w:noWrap/>
            <w:vAlign w:val="bottom"/>
            <w:hideMark/>
          </w:tcPr>
          <w:p w:rsidR="003B75D2" w:rsidRPr="003B75D2" w:rsidRDefault="003B75D2" w:rsidP="003B75D2">
            <w:pPr>
              <w:spacing w:after="0" w:line="240" w:lineRule="auto"/>
              <w:jc w:val="center"/>
              <w:rPr>
                <w:rFonts w:ascii="Calibri" w:eastAsia="Times New Roman" w:hAnsi="Calibri" w:cs="Times New Roman"/>
                <w:b/>
                <w:bCs/>
                <w:color w:val="000000"/>
                <w:lang w:eastAsia="en-IN"/>
              </w:rPr>
            </w:pPr>
            <w:r w:rsidRPr="003B75D2">
              <w:rPr>
                <w:rFonts w:ascii="Calibri" w:eastAsia="Times New Roman" w:hAnsi="Calibri" w:cs="Times New Roman"/>
                <w:b/>
                <w:bCs/>
                <w:color w:val="000000"/>
                <w:lang w:eastAsia="en-IN"/>
              </w:rPr>
              <w:t>Total</w:t>
            </w:r>
          </w:p>
        </w:tc>
        <w:tc>
          <w:tcPr>
            <w:tcW w:w="920" w:type="dxa"/>
            <w:tcBorders>
              <w:top w:val="single" w:sz="4" w:space="0" w:color="auto"/>
              <w:left w:val="nil"/>
              <w:bottom w:val="single" w:sz="4" w:space="0" w:color="auto"/>
              <w:right w:val="nil"/>
            </w:tcBorders>
            <w:shd w:val="clear" w:color="auto" w:fill="auto"/>
            <w:noWrap/>
            <w:vAlign w:val="bottom"/>
            <w:hideMark/>
          </w:tcPr>
          <w:p w:rsidR="003B75D2" w:rsidRPr="003B75D2" w:rsidRDefault="003B75D2" w:rsidP="003B75D2">
            <w:pPr>
              <w:spacing w:after="0" w:line="240" w:lineRule="auto"/>
              <w:jc w:val="center"/>
              <w:rPr>
                <w:rFonts w:ascii="Calibri" w:eastAsia="Times New Roman" w:hAnsi="Calibri" w:cs="Times New Roman"/>
                <w:b/>
                <w:bCs/>
                <w:color w:val="000000"/>
                <w:lang w:eastAsia="en-IN"/>
              </w:rPr>
            </w:pPr>
            <w:r w:rsidRPr="003B75D2">
              <w:rPr>
                <w:rFonts w:ascii="Calibri" w:eastAsia="Times New Roman" w:hAnsi="Calibri" w:cs="Times New Roman"/>
                <w:b/>
                <w:bCs/>
                <w:color w:val="000000"/>
                <w:lang w:eastAsia="en-IN"/>
              </w:rPr>
              <w:t>Percent</w:t>
            </w:r>
          </w:p>
        </w:tc>
      </w:tr>
      <w:tr w:rsidR="003B75D2" w:rsidRPr="003B75D2" w:rsidTr="00B62639">
        <w:trPr>
          <w:trHeight w:val="300"/>
        </w:trPr>
        <w:tc>
          <w:tcPr>
            <w:tcW w:w="2977" w:type="dxa"/>
            <w:tcBorders>
              <w:top w:val="nil"/>
              <w:left w:val="nil"/>
              <w:bottom w:val="nil"/>
              <w:right w:val="nil"/>
            </w:tcBorders>
            <w:shd w:val="clear" w:color="auto" w:fill="auto"/>
            <w:noWrap/>
            <w:vAlign w:val="bottom"/>
            <w:hideMark/>
          </w:tcPr>
          <w:p w:rsidR="003B75D2" w:rsidRPr="003B75D2" w:rsidRDefault="003B75D2" w:rsidP="003B75D2">
            <w:pPr>
              <w:spacing w:after="0" w:line="240" w:lineRule="auto"/>
              <w:rPr>
                <w:rFonts w:ascii="Calibri" w:eastAsia="Times New Roman" w:hAnsi="Calibri" w:cs="Times New Roman"/>
                <w:color w:val="000000"/>
                <w:lang w:eastAsia="en-IN"/>
              </w:rPr>
            </w:pPr>
            <w:r w:rsidRPr="003B75D2">
              <w:rPr>
                <w:rFonts w:ascii="Calibri" w:eastAsia="Times New Roman" w:hAnsi="Calibri" w:cs="Times New Roman"/>
                <w:color w:val="000000"/>
                <w:lang w:eastAsia="en-IN"/>
              </w:rPr>
              <w:t>U- User's Level</w:t>
            </w:r>
          </w:p>
        </w:tc>
        <w:tc>
          <w:tcPr>
            <w:tcW w:w="976" w:type="dxa"/>
            <w:tcBorders>
              <w:top w:val="nil"/>
              <w:left w:val="nil"/>
              <w:bottom w:val="nil"/>
              <w:right w:val="nil"/>
            </w:tcBorders>
            <w:shd w:val="clear" w:color="auto" w:fill="auto"/>
            <w:noWrap/>
            <w:vAlign w:val="bottom"/>
            <w:hideMark/>
          </w:tcPr>
          <w:p w:rsidR="003B75D2" w:rsidRPr="003B75D2" w:rsidRDefault="003B75D2" w:rsidP="003B75D2">
            <w:pPr>
              <w:spacing w:after="0" w:line="240" w:lineRule="auto"/>
              <w:jc w:val="center"/>
              <w:rPr>
                <w:rFonts w:ascii="Calibri" w:eastAsia="Times New Roman" w:hAnsi="Calibri" w:cs="Times New Roman"/>
                <w:color w:val="000000"/>
                <w:lang w:eastAsia="en-IN"/>
              </w:rPr>
            </w:pPr>
            <w:r w:rsidRPr="003B75D2">
              <w:rPr>
                <w:rFonts w:ascii="Calibri" w:eastAsia="Times New Roman" w:hAnsi="Calibri" w:cs="Times New Roman"/>
                <w:color w:val="000000"/>
                <w:lang w:eastAsia="en-IN"/>
              </w:rPr>
              <w:t>12</w:t>
            </w:r>
          </w:p>
        </w:tc>
        <w:tc>
          <w:tcPr>
            <w:tcW w:w="971" w:type="dxa"/>
            <w:tcBorders>
              <w:top w:val="nil"/>
              <w:left w:val="nil"/>
              <w:bottom w:val="nil"/>
              <w:right w:val="nil"/>
            </w:tcBorders>
            <w:shd w:val="clear" w:color="auto" w:fill="auto"/>
            <w:noWrap/>
            <w:vAlign w:val="bottom"/>
            <w:hideMark/>
          </w:tcPr>
          <w:p w:rsidR="003B75D2" w:rsidRPr="003B75D2" w:rsidRDefault="003B75D2" w:rsidP="003B75D2">
            <w:pPr>
              <w:spacing w:after="0" w:line="240" w:lineRule="auto"/>
              <w:jc w:val="center"/>
              <w:rPr>
                <w:rFonts w:ascii="Calibri" w:eastAsia="Times New Roman" w:hAnsi="Calibri" w:cs="Times New Roman"/>
                <w:color w:val="000000"/>
                <w:lang w:eastAsia="en-IN"/>
              </w:rPr>
            </w:pPr>
            <w:r w:rsidRPr="003B75D2">
              <w:rPr>
                <w:rFonts w:ascii="Calibri" w:eastAsia="Times New Roman" w:hAnsi="Calibri" w:cs="Times New Roman"/>
                <w:color w:val="000000"/>
                <w:lang w:eastAsia="en-IN"/>
              </w:rPr>
              <w:t>7</w:t>
            </w:r>
          </w:p>
        </w:tc>
        <w:tc>
          <w:tcPr>
            <w:tcW w:w="993" w:type="dxa"/>
            <w:tcBorders>
              <w:top w:val="nil"/>
              <w:left w:val="nil"/>
              <w:bottom w:val="nil"/>
              <w:right w:val="nil"/>
            </w:tcBorders>
            <w:shd w:val="clear" w:color="auto" w:fill="auto"/>
            <w:noWrap/>
            <w:vAlign w:val="bottom"/>
            <w:hideMark/>
          </w:tcPr>
          <w:p w:rsidR="003B75D2" w:rsidRPr="003B75D2" w:rsidRDefault="003B75D2" w:rsidP="003B75D2">
            <w:pPr>
              <w:spacing w:after="0" w:line="240" w:lineRule="auto"/>
              <w:jc w:val="center"/>
              <w:rPr>
                <w:rFonts w:ascii="Calibri" w:eastAsia="Times New Roman" w:hAnsi="Calibri" w:cs="Times New Roman"/>
                <w:color w:val="000000"/>
                <w:lang w:eastAsia="en-IN"/>
              </w:rPr>
            </w:pPr>
            <w:r w:rsidRPr="003B75D2">
              <w:rPr>
                <w:rFonts w:ascii="Calibri" w:eastAsia="Times New Roman" w:hAnsi="Calibri" w:cs="Times New Roman"/>
                <w:color w:val="000000"/>
                <w:lang w:eastAsia="en-IN"/>
              </w:rPr>
              <w:t>14</w:t>
            </w:r>
          </w:p>
        </w:tc>
        <w:tc>
          <w:tcPr>
            <w:tcW w:w="992" w:type="dxa"/>
            <w:tcBorders>
              <w:top w:val="nil"/>
              <w:left w:val="nil"/>
              <w:bottom w:val="nil"/>
              <w:right w:val="nil"/>
            </w:tcBorders>
            <w:shd w:val="clear" w:color="auto" w:fill="auto"/>
            <w:noWrap/>
            <w:vAlign w:val="bottom"/>
            <w:hideMark/>
          </w:tcPr>
          <w:p w:rsidR="003B75D2" w:rsidRPr="003B75D2" w:rsidRDefault="003B75D2" w:rsidP="003B75D2">
            <w:pPr>
              <w:spacing w:after="0" w:line="240" w:lineRule="auto"/>
              <w:jc w:val="center"/>
              <w:rPr>
                <w:rFonts w:ascii="Calibri" w:eastAsia="Times New Roman" w:hAnsi="Calibri" w:cs="Times New Roman"/>
                <w:color w:val="000000"/>
                <w:lang w:eastAsia="en-IN"/>
              </w:rPr>
            </w:pPr>
            <w:r w:rsidRPr="003B75D2">
              <w:rPr>
                <w:rFonts w:ascii="Calibri" w:eastAsia="Times New Roman" w:hAnsi="Calibri" w:cs="Times New Roman"/>
                <w:color w:val="000000"/>
                <w:lang w:eastAsia="en-IN"/>
              </w:rPr>
              <w:t>18</w:t>
            </w:r>
          </w:p>
        </w:tc>
        <w:tc>
          <w:tcPr>
            <w:tcW w:w="992" w:type="dxa"/>
            <w:tcBorders>
              <w:top w:val="nil"/>
              <w:left w:val="nil"/>
              <w:bottom w:val="nil"/>
              <w:right w:val="nil"/>
            </w:tcBorders>
            <w:shd w:val="clear" w:color="auto" w:fill="auto"/>
            <w:noWrap/>
            <w:vAlign w:val="bottom"/>
            <w:hideMark/>
          </w:tcPr>
          <w:p w:rsidR="003B75D2" w:rsidRPr="003B75D2" w:rsidRDefault="003B75D2" w:rsidP="003B75D2">
            <w:pPr>
              <w:spacing w:after="0" w:line="240" w:lineRule="auto"/>
              <w:jc w:val="center"/>
              <w:rPr>
                <w:rFonts w:ascii="Calibri" w:eastAsia="Times New Roman" w:hAnsi="Calibri" w:cs="Times New Roman"/>
                <w:color w:val="000000"/>
                <w:lang w:eastAsia="en-IN"/>
              </w:rPr>
            </w:pPr>
            <w:r w:rsidRPr="003B75D2">
              <w:rPr>
                <w:rFonts w:ascii="Calibri" w:eastAsia="Times New Roman" w:hAnsi="Calibri" w:cs="Times New Roman"/>
                <w:color w:val="000000"/>
                <w:lang w:eastAsia="en-IN"/>
              </w:rPr>
              <w:t>15</w:t>
            </w:r>
          </w:p>
        </w:tc>
        <w:tc>
          <w:tcPr>
            <w:tcW w:w="716" w:type="dxa"/>
            <w:tcBorders>
              <w:top w:val="nil"/>
              <w:left w:val="nil"/>
              <w:bottom w:val="nil"/>
              <w:right w:val="nil"/>
            </w:tcBorders>
            <w:shd w:val="clear" w:color="auto" w:fill="auto"/>
            <w:noWrap/>
            <w:vAlign w:val="bottom"/>
            <w:hideMark/>
          </w:tcPr>
          <w:p w:rsidR="003B75D2" w:rsidRPr="003B75D2" w:rsidRDefault="003B75D2" w:rsidP="003B75D2">
            <w:pPr>
              <w:spacing w:after="0" w:line="240" w:lineRule="auto"/>
              <w:jc w:val="center"/>
              <w:rPr>
                <w:rFonts w:ascii="Calibri" w:eastAsia="Times New Roman" w:hAnsi="Calibri" w:cs="Times New Roman"/>
                <w:color w:val="000000"/>
                <w:lang w:eastAsia="en-IN"/>
              </w:rPr>
            </w:pPr>
            <w:r w:rsidRPr="003B75D2">
              <w:rPr>
                <w:rFonts w:ascii="Calibri" w:eastAsia="Times New Roman" w:hAnsi="Calibri" w:cs="Times New Roman"/>
                <w:color w:val="000000"/>
                <w:lang w:eastAsia="en-IN"/>
              </w:rPr>
              <w:t>66</w:t>
            </w:r>
          </w:p>
        </w:tc>
        <w:tc>
          <w:tcPr>
            <w:tcW w:w="920" w:type="dxa"/>
            <w:tcBorders>
              <w:top w:val="nil"/>
              <w:left w:val="nil"/>
              <w:bottom w:val="nil"/>
              <w:right w:val="nil"/>
            </w:tcBorders>
            <w:shd w:val="clear" w:color="auto" w:fill="auto"/>
            <w:noWrap/>
            <w:vAlign w:val="bottom"/>
            <w:hideMark/>
          </w:tcPr>
          <w:p w:rsidR="003B75D2" w:rsidRPr="003B75D2" w:rsidRDefault="003B75D2" w:rsidP="003B75D2">
            <w:pPr>
              <w:spacing w:after="0" w:line="240" w:lineRule="auto"/>
              <w:jc w:val="center"/>
              <w:rPr>
                <w:rFonts w:ascii="Calibri" w:eastAsia="Times New Roman" w:hAnsi="Calibri" w:cs="Times New Roman"/>
                <w:color w:val="000000"/>
                <w:lang w:eastAsia="en-IN"/>
              </w:rPr>
            </w:pPr>
            <w:r w:rsidRPr="003B75D2">
              <w:rPr>
                <w:rFonts w:ascii="Calibri" w:eastAsia="Times New Roman" w:hAnsi="Calibri" w:cs="Times New Roman"/>
                <w:color w:val="000000"/>
                <w:lang w:eastAsia="en-IN"/>
              </w:rPr>
              <w:t>57%</w:t>
            </w:r>
          </w:p>
        </w:tc>
      </w:tr>
      <w:tr w:rsidR="003B75D2" w:rsidRPr="003B75D2" w:rsidTr="00B62639">
        <w:trPr>
          <w:trHeight w:val="300"/>
        </w:trPr>
        <w:tc>
          <w:tcPr>
            <w:tcW w:w="2977" w:type="dxa"/>
            <w:tcBorders>
              <w:top w:val="nil"/>
              <w:left w:val="nil"/>
              <w:bottom w:val="nil"/>
              <w:right w:val="nil"/>
            </w:tcBorders>
            <w:shd w:val="clear" w:color="auto" w:fill="auto"/>
            <w:noWrap/>
            <w:vAlign w:val="bottom"/>
            <w:hideMark/>
          </w:tcPr>
          <w:p w:rsidR="003B75D2" w:rsidRPr="003B75D2" w:rsidRDefault="003B75D2" w:rsidP="003B75D2">
            <w:pPr>
              <w:spacing w:after="0" w:line="240" w:lineRule="auto"/>
              <w:rPr>
                <w:rFonts w:ascii="Calibri" w:eastAsia="Times New Roman" w:hAnsi="Calibri" w:cs="Times New Roman"/>
                <w:color w:val="000000"/>
                <w:lang w:eastAsia="en-IN"/>
              </w:rPr>
            </w:pPr>
            <w:r w:rsidRPr="003B75D2">
              <w:rPr>
                <w:rFonts w:ascii="Calibri" w:eastAsia="Times New Roman" w:hAnsi="Calibri" w:cs="Times New Roman"/>
                <w:color w:val="000000"/>
                <w:lang w:eastAsia="en-IN"/>
              </w:rPr>
              <w:t>T- Technician's Level</w:t>
            </w:r>
          </w:p>
        </w:tc>
        <w:tc>
          <w:tcPr>
            <w:tcW w:w="976" w:type="dxa"/>
            <w:tcBorders>
              <w:top w:val="nil"/>
              <w:left w:val="nil"/>
              <w:bottom w:val="nil"/>
              <w:right w:val="nil"/>
            </w:tcBorders>
            <w:shd w:val="clear" w:color="auto" w:fill="auto"/>
            <w:noWrap/>
            <w:vAlign w:val="bottom"/>
            <w:hideMark/>
          </w:tcPr>
          <w:p w:rsidR="003B75D2" w:rsidRPr="003B75D2" w:rsidRDefault="003B75D2" w:rsidP="003B75D2">
            <w:pPr>
              <w:spacing w:after="0" w:line="240" w:lineRule="auto"/>
              <w:jc w:val="center"/>
              <w:rPr>
                <w:rFonts w:ascii="Calibri" w:eastAsia="Times New Roman" w:hAnsi="Calibri" w:cs="Times New Roman"/>
                <w:color w:val="000000"/>
                <w:lang w:eastAsia="en-IN"/>
              </w:rPr>
            </w:pPr>
            <w:r w:rsidRPr="003B75D2">
              <w:rPr>
                <w:rFonts w:ascii="Calibri" w:eastAsia="Times New Roman" w:hAnsi="Calibri" w:cs="Times New Roman"/>
                <w:color w:val="000000"/>
                <w:lang w:eastAsia="en-IN"/>
              </w:rPr>
              <w:t>3</w:t>
            </w:r>
          </w:p>
        </w:tc>
        <w:tc>
          <w:tcPr>
            <w:tcW w:w="971" w:type="dxa"/>
            <w:tcBorders>
              <w:top w:val="nil"/>
              <w:left w:val="nil"/>
              <w:bottom w:val="nil"/>
              <w:right w:val="nil"/>
            </w:tcBorders>
            <w:shd w:val="clear" w:color="auto" w:fill="auto"/>
            <w:noWrap/>
            <w:vAlign w:val="bottom"/>
            <w:hideMark/>
          </w:tcPr>
          <w:p w:rsidR="003B75D2" w:rsidRPr="003B75D2" w:rsidRDefault="003B75D2" w:rsidP="003B75D2">
            <w:pPr>
              <w:spacing w:after="0" w:line="240" w:lineRule="auto"/>
              <w:jc w:val="center"/>
              <w:rPr>
                <w:rFonts w:ascii="Calibri" w:eastAsia="Times New Roman" w:hAnsi="Calibri" w:cs="Times New Roman"/>
                <w:color w:val="000000"/>
                <w:lang w:eastAsia="en-IN"/>
              </w:rPr>
            </w:pPr>
            <w:r w:rsidRPr="003B75D2">
              <w:rPr>
                <w:rFonts w:ascii="Calibri" w:eastAsia="Times New Roman" w:hAnsi="Calibri" w:cs="Times New Roman"/>
                <w:color w:val="000000"/>
                <w:lang w:eastAsia="en-IN"/>
              </w:rPr>
              <w:t>1</w:t>
            </w:r>
          </w:p>
        </w:tc>
        <w:tc>
          <w:tcPr>
            <w:tcW w:w="993" w:type="dxa"/>
            <w:tcBorders>
              <w:top w:val="nil"/>
              <w:left w:val="nil"/>
              <w:bottom w:val="nil"/>
              <w:right w:val="nil"/>
            </w:tcBorders>
            <w:shd w:val="clear" w:color="auto" w:fill="auto"/>
            <w:noWrap/>
            <w:vAlign w:val="bottom"/>
            <w:hideMark/>
          </w:tcPr>
          <w:p w:rsidR="003B75D2" w:rsidRPr="003B75D2" w:rsidRDefault="003B75D2" w:rsidP="003B75D2">
            <w:pPr>
              <w:spacing w:after="0" w:line="240" w:lineRule="auto"/>
              <w:jc w:val="center"/>
              <w:rPr>
                <w:rFonts w:ascii="Calibri" w:eastAsia="Times New Roman" w:hAnsi="Calibri" w:cs="Times New Roman"/>
                <w:color w:val="000000"/>
                <w:lang w:eastAsia="en-IN"/>
              </w:rPr>
            </w:pPr>
            <w:r w:rsidRPr="003B75D2">
              <w:rPr>
                <w:rFonts w:ascii="Calibri" w:eastAsia="Times New Roman" w:hAnsi="Calibri" w:cs="Times New Roman"/>
                <w:color w:val="000000"/>
                <w:lang w:eastAsia="en-IN"/>
              </w:rPr>
              <w:t>2</w:t>
            </w:r>
          </w:p>
        </w:tc>
        <w:tc>
          <w:tcPr>
            <w:tcW w:w="992" w:type="dxa"/>
            <w:tcBorders>
              <w:top w:val="nil"/>
              <w:left w:val="nil"/>
              <w:bottom w:val="nil"/>
              <w:right w:val="nil"/>
            </w:tcBorders>
            <w:shd w:val="clear" w:color="auto" w:fill="auto"/>
            <w:noWrap/>
            <w:vAlign w:val="bottom"/>
            <w:hideMark/>
          </w:tcPr>
          <w:p w:rsidR="003B75D2" w:rsidRPr="003B75D2" w:rsidRDefault="003B75D2" w:rsidP="003B75D2">
            <w:pPr>
              <w:spacing w:after="0" w:line="240" w:lineRule="auto"/>
              <w:jc w:val="center"/>
              <w:rPr>
                <w:rFonts w:ascii="Calibri" w:eastAsia="Times New Roman" w:hAnsi="Calibri" w:cs="Times New Roman"/>
                <w:color w:val="000000"/>
                <w:lang w:eastAsia="en-IN"/>
              </w:rPr>
            </w:pPr>
            <w:r w:rsidRPr="003B75D2">
              <w:rPr>
                <w:rFonts w:ascii="Calibri" w:eastAsia="Times New Roman" w:hAnsi="Calibri" w:cs="Times New Roman"/>
                <w:color w:val="000000"/>
                <w:lang w:eastAsia="en-IN"/>
              </w:rPr>
              <w:t>3</w:t>
            </w:r>
          </w:p>
        </w:tc>
        <w:tc>
          <w:tcPr>
            <w:tcW w:w="992" w:type="dxa"/>
            <w:tcBorders>
              <w:top w:val="nil"/>
              <w:left w:val="nil"/>
              <w:bottom w:val="nil"/>
              <w:right w:val="nil"/>
            </w:tcBorders>
            <w:shd w:val="clear" w:color="auto" w:fill="auto"/>
            <w:noWrap/>
            <w:vAlign w:val="bottom"/>
            <w:hideMark/>
          </w:tcPr>
          <w:p w:rsidR="003B75D2" w:rsidRPr="003B75D2" w:rsidRDefault="003B75D2" w:rsidP="003B75D2">
            <w:pPr>
              <w:spacing w:after="0" w:line="240" w:lineRule="auto"/>
              <w:jc w:val="center"/>
              <w:rPr>
                <w:rFonts w:ascii="Calibri" w:eastAsia="Times New Roman" w:hAnsi="Calibri" w:cs="Times New Roman"/>
                <w:color w:val="000000"/>
                <w:lang w:eastAsia="en-IN"/>
              </w:rPr>
            </w:pPr>
            <w:r w:rsidRPr="003B75D2">
              <w:rPr>
                <w:rFonts w:ascii="Calibri" w:eastAsia="Times New Roman" w:hAnsi="Calibri" w:cs="Times New Roman"/>
                <w:color w:val="000000"/>
                <w:lang w:eastAsia="en-IN"/>
              </w:rPr>
              <w:t>10</w:t>
            </w:r>
          </w:p>
        </w:tc>
        <w:tc>
          <w:tcPr>
            <w:tcW w:w="716" w:type="dxa"/>
            <w:tcBorders>
              <w:top w:val="nil"/>
              <w:left w:val="nil"/>
              <w:bottom w:val="nil"/>
              <w:right w:val="nil"/>
            </w:tcBorders>
            <w:shd w:val="clear" w:color="auto" w:fill="auto"/>
            <w:noWrap/>
            <w:vAlign w:val="bottom"/>
            <w:hideMark/>
          </w:tcPr>
          <w:p w:rsidR="003B75D2" w:rsidRPr="003B75D2" w:rsidRDefault="003B75D2" w:rsidP="003B75D2">
            <w:pPr>
              <w:spacing w:after="0" w:line="240" w:lineRule="auto"/>
              <w:jc w:val="center"/>
              <w:rPr>
                <w:rFonts w:ascii="Calibri" w:eastAsia="Times New Roman" w:hAnsi="Calibri" w:cs="Times New Roman"/>
                <w:color w:val="000000"/>
                <w:lang w:eastAsia="en-IN"/>
              </w:rPr>
            </w:pPr>
            <w:r w:rsidRPr="003B75D2">
              <w:rPr>
                <w:rFonts w:ascii="Calibri" w:eastAsia="Times New Roman" w:hAnsi="Calibri" w:cs="Times New Roman"/>
                <w:color w:val="000000"/>
                <w:lang w:eastAsia="en-IN"/>
              </w:rPr>
              <w:t>19</w:t>
            </w:r>
          </w:p>
        </w:tc>
        <w:tc>
          <w:tcPr>
            <w:tcW w:w="920" w:type="dxa"/>
            <w:tcBorders>
              <w:top w:val="nil"/>
              <w:left w:val="nil"/>
              <w:bottom w:val="nil"/>
              <w:right w:val="nil"/>
            </w:tcBorders>
            <w:shd w:val="clear" w:color="auto" w:fill="auto"/>
            <w:noWrap/>
            <w:vAlign w:val="bottom"/>
            <w:hideMark/>
          </w:tcPr>
          <w:p w:rsidR="003B75D2" w:rsidRPr="003B75D2" w:rsidRDefault="003B75D2" w:rsidP="003B75D2">
            <w:pPr>
              <w:spacing w:after="0" w:line="240" w:lineRule="auto"/>
              <w:jc w:val="center"/>
              <w:rPr>
                <w:rFonts w:ascii="Calibri" w:eastAsia="Times New Roman" w:hAnsi="Calibri" w:cs="Times New Roman"/>
                <w:color w:val="000000"/>
                <w:lang w:eastAsia="en-IN"/>
              </w:rPr>
            </w:pPr>
            <w:r w:rsidRPr="003B75D2">
              <w:rPr>
                <w:rFonts w:ascii="Calibri" w:eastAsia="Times New Roman" w:hAnsi="Calibri" w:cs="Times New Roman"/>
                <w:color w:val="000000"/>
                <w:lang w:eastAsia="en-IN"/>
              </w:rPr>
              <w:t>17%</w:t>
            </w:r>
          </w:p>
        </w:tc>
      </w:tr>
      <w:tr w:rsidR="003B75D2" w:rsidRPr="003B75D2" w:rsidTr="00B62639">
        <w:trPr>
          <w:trHeight w:val="300"/>
        </w:trPr>
        <w:tc>
          <w:tcPr>
            <w:tcW w:w="2977" w:type="dxa"/>
            <w:tcBorders>
              <w:top w:val="nil"/>
              <w:left w:val="nil"/>
              <w:bottom w:val="nil"/>
              <w:right w:val="nil"/>
            </w:tcBorders>
            <w:shd w:val="clear" w:color="auto" w:fill="auto"/>
            <w:noWrap/>
            <w:vAlign w:val="bottom"/>
            <w:hideMark/>
          </w:tcPr>
          <w:p w:rsidR="003B75D2" w:rsidRPr="003B75D2" w:rsidRDefault="003B75D2" w:rsidP="003B75D2">
            <w:pPr>
              <w:spacing w:after="0" w:line="240" w:lineRule="auto"/>
              <w:rPr>
                <w:rFonts w:ascii="Calibri" w:eastAsia="Times New Roman" w:hAnsi="Calibri" w:cs="Times New Roman"/>
                <w:color w:val="000000"/>
                <w:lang w:eastAsia="en-IN"/>
              </w:rPr>
            </w:pPr>
            <w:r w:rsidRPr="003B75D2">
              <w:rPr>
                <w:rFonts w:ascii="Calibri" w:eastAsia="Times New Roman" w:hAnsi="Calibri" w:cs="Times New Roman"/>
                <w:color w:val="000000"/>
                <w:lang w:eastAsia="en-IN"/>
              </w:rPr>
              <w:t>M- Management Level</w:t>
            </w:r>
          </w:p>
        </w:tc>
        <w:tc>
          <w:tcPr>
            <w:tcW w:w="976" w:type="dxa"/>
            <w:tcBorders>
              <w:top w:val="nil"/>
              <w:left w:val="nil"/>
              <w:bottom w:val="nil"/>
              <w:right w:val="nil"/>
            </w:tcBorders>
            <w:shd w:val="clear" w:color="auto" w:fill="auto"/>
            <w:noWrap/>
            <w:vAlign w:val="bottom"/>
            <w:hideMark/>
          </w:tcPr>
          <w:p w:rsidR="003B75D2" w:rsidRPr="003B75D2" w:rsidRDefault="003B75D2" w:rsidP="003B75D2">
            <w:pPr>
              <w:spacing w:after="0" w:line="240" w:lineRule="auto"/>
              <w:jc w:val="center"/>
              <w:rPr>
                <w:rFonts w:ascii="Calibri" w:eastAsia="Times New Roman" w:hAnsi="Calibri" w:cs="Times New Roman"/>
                <w:color w:val="000000"/>
                <w:lang w:eastAsia="en-IN"/>
              </w:rPr>
            </w:pPr>
            <w:r w:rsidRPr="003B75D2">
              <w:rPr>
                <w:rFonts w:ascii="Calibri" w:eastAsia="Times New Roman" w:hAnsi="Calibri" w:cs="Times New Roman"/>
                <w:color w:val="000000"/>
                <w:lang w:eastAsia="en-IN"/>
              </w:rPr>
              <w:t>0</w:t>
            </w:r>
          </w:p>
        </w:tc>
        <w:tc>
          <w:tcPr>
            <w:tcW w:w="971" w:type="dxa"/>
            <w:tcBorders>
              <w:top w:val="nil"/>
              <w:left w:val="nil"/>
              <w:bottom w:val="nil"/>
              <w:right w:val="nil"/>
            </w:tcBorders>
            <w:shd w:val="clear" w:color="auto" w:fill="auto"/>
            <w:noWrap/>
            <w:vAlign w:val="bottom"/>
            <w:hideMark/>
          </w:tcPr>
          <w:p w:rsidR="003B75D2" w:rsidRPr="003B75D2" w:rsidRDefault="003B75D2" w:rsidP="003B75D2">
            <w:pPr>
              <w:spacing w:after="0" w:line="240" w:lineRule="auto"/>
              <w:jc w:val="center"/>
              <w:rPr>
                <w:rFonts w:ascii="Calibri" w:eastAsia="Times New Roman" w:hAnsi="Calibri" w:cs="Times New Roman"/>
                <w:color w:val="000000"/>
                <w:lang w:eastAsia="en-IN"/>
              </w:rPr>
            </w:pPr>
            <w:r w:rsidRPr="003B75D2">
              <w:rPr>
                <w:rFonts w:ascii="Calibri" w:eastAsia="Times New Roman" w:hAnsi="Calibri" w:cs="Times New Roman"/>
                <w:color w:val="000000"/>
                <w:lang w:eastAsia="en-IN"/>
              </w:rPr>
              <w:t>0</w:t>
            </w:r>
          </w:p>
        </w:tc>
        <w:tc>
          <w:tcPr>
            <w:tcW w:w="993" w:type="dxa"/>
            <w:tcBorders>
              <w:top w:val="nil"/>
              <w:left w:val="nil"/>
              <w:bottom w:val="nil"/>
              <w:right w:val="nil"/>
            </w:tcBorders>
            <w:shd w:val="clear" w:color="auto" w:fill="auto"/>
            <w:noWrap/>
            <w:vAlign w:val="bottom"/>
            <w:hideMark/>
          </w:tcPr>
          <w:p w:rsidR="003B75D2" w:rsidRPr="003B75D2" w:rsidRDefault="003B75D2" w:rsidP="003B75D2">
            <w:pPr>
              <w:spacing w:after="0" w:line="240" w:lineRule="auto"/>
              <w:jc w:val="center"/>
              <w:rPr>
                <w:rFonts w:ascii="Calibri" w:eastAsia="Times New Roman" w:hAnsi="Calibri" w:cs="Times New Roman"/>
                <w:color w:val="000000"/>
                <w:lang w:eastAsia="en-IN"/>
              </w:rPr>
            </w:pPr>
            <w:r w:rsidRPr="003B75D2">
              <w:rPr>
                <w:rFonts w:ascii="Calibri" w:eastAsia="Times New Roman" w:hAnsi="Calibri" w:cs="Times New Roman"/>
                <w:color w:val="000000"/>
                <w:lang w:eastAsia="en-IN"/>
              </w:rPr>
              <w:t>0</w:t>
            </w:r>
          </w:p>
        </w:tc>
        <w:tc>
          <w:tcPr>
            <w:tcW w:w="992" w:type="dxa"/>
            <w:tcBorders>
              <w:top w:val="nil"/>
              <w:left w:val="nil"/>
              <w:bottom w:val="nil"/>
              <w:right w:val="nil"/>
            </w:tcBorders>
            <w:shd w:val="clear" w:color="auto" w:fill="auto"/>
            <w:noWrap/>
            <w:vAlign w:val="bottom"/>
            <w:hideMark/>
          </w:tcPr>
          <w:p w:rsidR="003B75D2" w:rsidRPr="003B75D2" w:rsidRDefault="003B75D2" w:rsidP="003B75D2">
            <w:pPr>
              <w:spacing w:after="0" w:line="240" w:lineRule="auto"/>
              <w:jc w:val="center"/>
              <w:rPr>
                <w:rFonts w:ascii="Calibri" w:eastAsia="Times New Roman" w:hAnsi="Calibri" w:cs="Times New Roman"/>
                <w:color w:val="000000"/>
                <w:lang w:eastAsia="en-IN"/>
              </w:rPr>
            </w:pPr>
            <w:r w:rsidRPr="003B75D2">
              <w:rPr>
                <w:rFonts w:ascii="Calibri" w:eastAsia="Times New Roman" w:hAnsi="Calibri" w:cs="Times New Roman"/>
                <w:color w:val="000000"/>
                <w:lang w:eastAsia="en-IN"/>
              </w:rPr>
              <w:t>0</w:t>
            </w:r>
          </w:p>
        </w:tc>
        <w:tc>
          <w:tcPr>
            <w:tcW w:w="992" w:type="dxa"/>
            <w:tcBorders>
              <w:top w:val="nil"/>
              <w:left w:val="nil"/>
              <w:bottom w:val="nil"/>
              <w:right w:val="nil"/>
            </w:tcBorders>
            <w:shd w:val="clear" w:color="auto" w:fill="auto"/>
            <w:noWrap/>
            <w:vAlign w:val="bottom"/>
            <w:hideMark/>
          </w:tcPr>
          <w:p w:rsidR="003B75D2" w:rsidRPr="003B75D2" w:rsidRDefault="003B75D2" w:rsidP="003B75D2">
            <w:pPr>
              <w:spacing w:after="0" w:line="240" w:lineRule="auto"/>
              <w:jc w:val="center"/>
              <w:rPr>
                <w:rFonts w:ascii="Calibri" w:eastAsia="Times New Roman" w:hAnsi="Calibri" w:cs="Times New Roman"/>
                <w:color w:val="000000"/>
                <w:lang w:eastAsia="en-IN"/>
              </w:rPr>
            </w:pPr>
            <w:r w:rsidRPr="003B75D2">
              <w:rPr>
                <w:rFonts w:ascii="Calibri" w:eastAsia="Times New Roman" w:hAnsi="Calibri" w:cs="Times New Roman"/>
                <w:color w:val="000000"/>
                <w:lang w:eastAsia="en-IN"/>
              </w:rPr>
              <w:t>0</w:t>
            </w:r>
          </w:p>
        </w:tc>
        <w:tc>
          <w:tcPr>
            <w:tcW w:w="716" w:type="dxa"/>
            <w:tcBorders>
              <w:top w:val="nil"/>
              <w:left w:val="nil"/>
              <w:bottom w:val="nil"/>
              <w:right w:val="nil"/>
            </w:tcBorders>
            <w:shd w:val="clear" w:color="auto" w:fill="auto"/>
            <w:noWrap/>
            <w:vAlign w:val="bottom"/>
            <w:hideMark/>
          </w:tcPr>
          <w:p w:rsidR="003B75D2" w:rsidRPr="003B75D2" w:rsidRDefault="003B75D2" w:rsidP="003B75D2">
            <w:pPr>
              <w:spacing w:after="0" w:line="240" w:lineRule="auto"/>
              <w:jc w:val="center"/>
              <w:rPr>
                <w:rFonts w:ascii="Calibri" w:eastAsia="Times New Roman" w:hAnsi="Calibri" w:cs="Times New Roman"/>
                <w:color w:val="000000"/>
                <w:lang w:eastAsia="en-IN"/>
              </w:rPr>
            </w:pPr>
            <w:r w:rsidRPr="003B75D2">
              <w:rPr>
                <w:rFonts w:ascii="Calibri" w:eastAsia="Times New Roman" w:hAnsi="Calibri" w:cs="Times New Roman"/>
                <w:color w:val="000000"/>
                <w:lang w:eastAsia="en-IN"/>
              </w:rPr>
              <w:t>0</w:t>
            </w:r>
          </w:p>
        </w:tc>
        <w:tc>
          <w:tcPr>
            <w:tcW w:w="920" w:type="dxa"/>
            <w:tcBorders>
              <w:top w:val="nil"/>
              <w:left w:val="nil"/>
              <w:bottom w:val="nil"/>
              <w:right w:val="nil"/>
            </w:tcBorders>
            <w:shd w:val="clear" w:color="auto" w:fill="auto"/>
            <w:noWrap/>
            <w:vAlign w:val="bottom"/>
            <w:hideMark/>
          </w:tcPr>
          <w:p w:rsidR="003B75D2" w:rsidRPr="003B75D2" w:rsidRDefault="003B75D2" w:rsidP="003B75D2">
            <w:pPr>
              <w:spacing w:after="0" w:line="240" w:lineRule="auto"/>
              <w:jc w:val="center"/>
              <w:rPr>
                <w:rFonts w:ascii="Calibri" w:eastAsia="Times New Roman" w:hAnsi="Calibri" w:cs="Times New Roman"/>
                <w:color w:val="000000"/>
                <w:lang w:eastAsia="en-IN"/>
              </w:rPr>
            </w:pPr>
            <w:r w:rsidRPr="003B75D2">
              <w:rPr>
                <w:rFonts w:ascii="Calibri" w:eastAsia="Times New Roman" w:hAnsi="Calibri" w:cs="Times New Roman"/>
                <w:color w:val="000000"/>
                <w:lang w:eastAsia="en-IN"/>
              </w:rPr>
              <w:t>0%</w:t>
            </w:r>
          </w:p>
        </w:tc>
      </w:tr>
      <w:tr w:rsidR="003B75D2" w:rsidRPr="003B75D2" w:rsidTr="00B62639">
        <w:trPr>
          <w:trHeight w:val="300"/>
        </w:trPr>
        <w:tc>
          <w:tcPr>
            <w:tcW w:w="2977" w:type="dxa"/>
            <w:tcBorders>
              <w:top w:val="nil"/>
              <w:left w:val="nil"/>
              <w:bottom w:val="nil"/>
              <w:right w:val="nil"/>
            </w:tcBorders>
            <w:shd w:val="clear" w:color="auto" w:fill="auto"/>
            <w:noWrap/>
            <w:vAlign w:val="bottom"/>
            <w:hideMark/>
          </w:tcPr>
          <w:p w:rsidR="003B75D2" w:rsidRPr="003B75D2" w:rsidRDefault="003B75D2" w:rsidP="003B75D2">
            <w:pPr>
              <w:spacing w:after="0" w:line="240" w:lineRule="auto"/>
              <w:rPr>
                <w:rFonts w:ascii="Calibri" w:eastAsia="Times New Roman" w:hAnsi="Calibri" w:cs="Times New Roman"/>
                <w:color w:val="000000"/>
                <w:lang w:eastAsia="en-IN"/>
              </w:rPr>
            </w:pPr>
            <w:r w:rsidRPr="003B75D2">
              <w:rPr>
                <w:rFonts w:ascii="Calibri" w:eastAsia="Times New Roman" w:hAnsi="Calibri" w:cs="Times New Roman"/>
                <w:color w:val="000000"/>
                <w:lang w:eastAsia="en-IN"/>
              </w:rPr>
              <w:t>A- Academic Level</w:t>
            </w:r>
          </w:p>
        </w:tc>
        <w:tc>
          <w:tcPr>
            <w:tcW w:w="976" w:type="dxa"/>
            <w:tcBorders>
              <w:top w:val="nil"/>
              <w:left w:val="nil"/>
              <w:bottom w:val="nil"/>
              <w:right w:val="nil"/>
            </w:tcBorders>
            <w:shd w:val="clear" w:color="auto" w:fill="auto"/>
            <w:noWrap/>
            <w:vAlign w:val="bottom"/>
            <w:hideMark/>
          </w:tcPr>
          <w:p w:rsidR="003B75D2" w:rsidRPr="003B75D2" w:rsidRDefault="003B75D2" w:rsidP="003B75D2">
            <w:pPr>
              <w:spacing w:after="0" w:line="240" w:lineRule="auto"/>
              <w:jc w:val="center"/>
              <w:rPr>
                <w:rFonts w:ascii="Calibri" w:eastAsia="Times New Roman" w:hAnsi="Calibri" w:cs="Times New Roman"/>
                <w:color w:val="000000"/>
                <w:lang w:eastAsia="en-IN"/>
              </w:rPr>
            </w:pPr>
            <w:r w:rsidRPr="003B75D2">
              <w:rPr>
                <w:rFonts w:ascii="Calibri" w:eastAsia="Times New Roman" w:hAnsi="Calibri" w:cs="Times New Roman"/>
                <w:color w:val="000000"/>
                <w:lang w:eastAsia="en-IN"/>
              </w:rPr>
              <w:t>3</w:t>
            </w:r>
          </w:p>
        </w:tc>
        <w:tc>
          <w:tcPr>
            <w:tcW w:w="971" w:type="dxa"/>
            <w:tcBorders>
              <w:top w:val="nil"/>
              <w:left w:val="nil"/>
              <w:bottom w:val="nil"/>
              <w:right w:val="nil"/>
            </w:tcBorders>
            <w:shd w:val="clear" w:color="auto" w:fill="auto"/>
            <w:noWrap/>
            <w:vAlign w:val="bottom"/>
            <w:hideMark/>
          </w:tcPr>
          <w:p w:rsidR="003B75D2" w:rsidRPr="003B75D2" w:rsidRDefault="003B75D2" w:rsidP="003B75D2">
            <w:pPr>
              <w:spacing w:after="0" w:line="240" w:lineRule="auto"/>
              <w:jc w:val="center"/>
              <w:rPr>
                <w:rFonts w:ascii="Calibri" w:eastAsia="Times New Roman" w:hAnsi="Calibri" w:cs="Times New Roman"/>
                <w:color w:val="000000"/>
                <w:lang w:eastAsia="en-IN"/>
              </w:rPr>
            </w:pPr>
            <w:r w:rsidRPr="003B75D2">
              <w:rPr>
                <w:rFonts w:ascii="Calibri" w:eastAsia="Times New Roman" w:hAnsi="Calibri" w:cs="Times New Roman"/>
                <w:color w:val="000000"/>
                <w:lang w:eastAsia="en-IN"/>
              </w:rPr>
              <w:t>3</w:t>
            </w:r>
          </w:p>
        </w:tc>
        <w:tc>
          <w:tcPr>
            <w:tcW w:w="993" w:type="dxa"/>
            <w:tcBorders>
              <w:top w:val="nil"/>
              <w:left w:val="nil"/>
              <w:bottom w:val="nil"/>
              <w:right w:val="nil"/>
            </w:tcBorders>
            <w:shd w:val="clear" w:color="auto" w:fill="auto"/>
            <w:noWrap/>
            <w:vAlign w:val="bottom"/>
            <w:hideMark/>
          </w:tcPr>
          <w:p w:rsidR="003B75D2" w:rsidRPr="003B75D2" w:rsidRDefault="003B75D2" w:rsidP="003B75D2">
            <w:pPr>
              <w:spacing w:after="0" w:line="240" w:lineRule="auto"/>
              <w:jc w:val="center"/>
              <w:rPr>
                <w:rFonts w:ascii="Calibri" w:eastAsia="Times New Roman" w:hAnsi="Calibri" w:cs="Times New Roman"/>
                <w:color w:val="000000"/>
                <w:lang w:eastAsia="en-IN"/>
              </w:rPr>
            </w:pPr>
            <w:r w:rsidRPr="003B75D2">
              <w:rPr>
                <w:rFonts w:ascii="Calibri" w:eastAsia="Times New Roman" w:hAnsi="Calibri" w:cs="Times New Roman"/>
                <w:color w:val="000000"/>
                <w:lang w:eastAsia="en-IN"/>
              </w:rPr>
              <w:t>5</w:t>
            </w:r>
          </w:p>
        </w:tc>
        <w:tc>
          <w:tcPr>
            <w:tcW w:w="992" w:type="dxa"/>
            <w:tcBorders>
              <w:top w:val="nil"/>
              <w:left w:val="nil"/>
              <w:bottom w:val="nil"/>
              <w:right w:val="nil"/>
            </w:tcBorders>
            <w:shd w:val="clear" w:color="auto" w:fill="auto"/>
            <w:noWrap/>
            <w:vAlign w:val="bottom"/>
            <w:hideMark/>
          </w:tcPr>
          <w:p w:rsidR="003B75D2" w:rsidRPr="003B75D2" w:rsidRDefault="003B75D2" w:rsidP="003B75D2">
            <w:pPr>
              <w:spacing w:after="0" w:line="240" w:lineRule="auto"/>
              <w:jc w:val="center"/>
              <w:rPr>
                <w:rFonts w:ascii="Calibri" w:eastAsia="Times New Roman" w:hAnsi="Calibri" w:cs="Times New Roman"/>
                <w:color w:val="000000"/>
                <w:lang w:eastAsia="en-IN"/>
              </w:rPr>
            </w:pPr>
            <w:r w:rsidRPr="003B75D2">
              <w:rPr>
                <w:rFonts w:ascii="Calibri" w:eastAsia="Times New Roman" w:hAnsi="Calibri" w:cs="Times New Roman"/>
                <w:color w:val="000000"/>
                <w:lang w:eastAsia="en-IN"/>
              </w:rPr>
              <w:t>2</w:t>
            </w:r>
          </w:p>
        </w:tc>
        <w:tc>
          <w:tcPr>
            <w:tcW w:w="992" w:type="dxa"/>
            <w:tcBorders>
              <w:top w:val="nil"/>
              <w:left w:val="nil"/>
              <w:bottom w:val="nil"/>
              <w:right w:val="nil"/>
            </w:tcBorders>
            <w:shd w:val="clear" w:color="auto" w:fill="auto"/>
            <w:noWrap/>
            <w:vAlign w:val="bottom"/>
            <w:hideMark/>
          </w:tcPr>
          <w:p w:rsidR="003B75D2" w:rsidRPr="003B75D2" w:rsidRDefault="003B75D2" w:rsidP="003B75D2">
            <w:pPr>
              <w:spacing w:after="0" w:line="240" w:lineRule="auto"/>
              <w:jc w:val="center"/>
              <w:rPr>
                <w:rFonts w:ascii="Calibri" w:eastAsia="Times New Roman" w:hAnsi="Calibri" w:cs="Times New Roman"/>
                <w:color w:val="000000"/>
                <w:lang w:eastAsia="en-IN"/>
              </w:rPr>
            </w:pPr>
            <w:r w:rsidRPr="003B75D2">
              <w:rPr>
                <w:rFonts w:ascii="Calibri" w:eastAsia="Times New Roman" w:hAnsi="Calibri" w:cs="Times New Roman"/>
                <w:color w:val="000000"/>
                <w:lang w:eastAsia="en-IN"/>
              </w:rPr>
              <w:t>4</w:t>
            </w:r>
          </w:p>
        </w:tc>
        <w:tc>
          <w:tcPr>
            <w:tcW w:w="716" w:type="dxa"/>
            <w:tcBorders>
              <w:top w:val="nil"/>
              <w:left w:val="nil"/>
              <w:bottom w:val="nil"/>
              <w:right w:val="nil"/>
            </w:tcBorders>
            <w:shd w:val="clear" w:color="auto" w:fill="auto"/>
            <w:noWrap/>
            <w:vAlign w:val="bottom"/>
            <w:hideMark/>
          </w:tcPr>
          <w:p w:rsidR="003B75D2" w:rsidRPr="003B75D2" w:rsidRDefault="003B75D2" w:rsidP="003B75D2">
            <w:pPr>
              <w:spacing w:after="0" w:line="240" w:lineRule="auto"/>
              <w:jc w:val="center"/>
              <w:rPr>
                <w:rFonts w:ascii="Calibri" w:eastAsia="Times New Roman" w:hAnsi="Calibri" w:cs="Times New Roman"/>
                <w:color w:val="000000"/>
                <w:lang w:eastAsia="en-IN"/>
              </w:rPr>
            </w:pPr>
            <w:r w:rsidRPr="003B75D2">
              <w:rPr>
                <w:rFonts w:ascii="Calibri" w:eastAsia="Times New Roman" w:hAnsi="Calibri" w:cs="Times New Roman"/>
                <w:color w:val="000000"/>
                <w:lang w:eastAsia="en-IN"/>
              </w:rPr>
              <w:t>17</w:t>
            </w:r>
          </w:p>
        </w:tc>
        <w:tc>
          <w:tcPr>
            <w:tcW w:w="920" w:type="dxa"/>
            <w:tcBorders>
              <w:top w:val="nil"/>
              <w:left w:val="nil"/>
              <w:bottom w:val="nil"/>
              <w:right w:val="nil"/>
            </w:tcBorders>
            <w:shd w:val="clear" w:color="auto" w:fill="auto"/>
            <w:noWrap/>
            <w:vAlign w:val="bottom"/>
            <w:hideMark/>
          </w:tcPr>
          <w:p w:rsidR="003B75D2" w:rsidRPr="003B75D2" w:rsidRDefault="003B75D2" w:rsidP="003B75D2">
            <w:pPr>
              <w:spacing w:after="0" w:line="240" w:lineRule="auto"/>
              <w:jc w:val="center"/>
              <w:rPr>
                <w:rFonts w:ascii="Calibri" w:eastAsia="Times New Roman" w:hAnsi="Calibri" w:cs="Times New Roman"/>
                <w:color w:val="000000"/>
                <w:lang w:eastAsia="en-IN"/>
              </w:rPr>
            </w:pPr>
            <w:r w:rsidRPr="003B75D2">
              <w:rPr>
                <w:rFonts w:ascii="Calibri" w:eastAsia="Times New Roman" w:hAnsi="Calibri" w:cs="Times New Roman"/>
                <w:color w:val="000000"/>
                <w:lang w:eastAsia="en-IN"/>
              </w:rPr>
              <w:t>15%</w:t>
            </w:r>
          </w:p>
        </w:tc>
      </w:tr>
      <w:tr w:rsidR="003B75D2" w:rsidRPr="003B75D2" w:rsidTr="00B62639">
        <w:trPr>
          <w:trHeight w:val="600"/>
        </w:trPr>
        <w:tc>
          <w:tcPr>
            <w:tcW w:w="2977" w:type="dxa"/>
            <w:tcBorders>
              <w:top w:val="nil"/>
              <w:left w:val="nil"/>
              <w:bottom w:val="nil"/>
              <w:right w:val="nil"/>
            </w:tcBorders>
            <w:shd w:val="clear" w:color="auto" w:fill="auto"/>
            <w:vAlign w:val="bottom"/>
            <w:hideMark/>
          </w:tcPr>
          <w:p w:rsidR="003B75D2" w:rsidRPr="003B75D2" w:rsidRDefault="003B75D2" w:rsidP="003B75D2">
            <w:pPr>
              <w:spacing w:after="0" w:line="240" w:lineRule="auto"/>
              <w:rPr>
                <w:rFonts w:ascii="Calibri" w:eastAsia="Times New Roman" w:hAnsi="Calibri" w:cs="Times New Roman"/>
                <w:color w:val="000000"/>
                <w:lang w:eastAsia="en-IN"/>
              </w:rPr>
            </w:pPr>
            <w:r w:rsidRPr="003B75D2">
              <w:rPr>
                <w:rFonts w:ascii="Calibri" w:eastAsia="Times New Roman" w:hAnsi="Calibri" w:cs="Times New Roman"/>
                <w:color w:val="000000"/>
                <w:lang w:eastAsia="en-IN"/>
              </w:rPr>
              <w:t>AW- Awareness through Multimedia system</w:t>
            </w:r>
          </w:p>
        </w:tc>
        <w:tc>
          <w:tcPr>
            <w:tcW w:w="976" w:type="dxa"/>
            <w:tcBorders>
              <w:top w:val="nil"/>
              <w:left w:val="nil"/>
              <w:bottom w:val="nil"/>
              <w:right w:val="nil"/>
            </w:tcBorders>
            <w:shd w:val="clear" w:color="auto" w:fill="auto"/>
            <w:noWrap/>
            <w:vAlign w:val="bottom"/>
            <w:hideMark/>
          </w:tcPr>
          <w:p w:rsidR="003B75D2" w:rsidRPr="003B75D2" w:rsidRDefault="003B75D2" w:rsidP="003B75D2">
            <w:pPr>
              <w:spacing w:after="0" w:line="240" w:lineRule="auto"/>
              <w:jc w:val="center"/>
              <w:rPr>
                <w:rFonts w:ascii="Calibri" w:eastAsia="Times New Roman" w:hAnsi="Calibri" w:cs="Times New Roman"/>
                <w:color w:val="000000"/>
                <w:lang w:eastAsia="en-IN"/>
              </w:rPr>
            </w:pPr>
            <w:r w:rsidRPr="003B75D2">
              <w:rPr>
                <w:rFonts w:ascii="Calibri" w:eastAsia="Times New Roman" w:hAnsi="Calibri" w:cs="Times New Roman"/>
                <w:color w:val="000000"/>
                <w:lang w:eastAsia="en-IN"/>
              </w:rPr>
              <w:t>1</w:t>
            </w:r>
          </w:p>
        </w:tc>
        <w:tc>
          <w:tcPr>
            <w:tcW w:w="971" w:type="dxa"/>
            <w:tcBorders>
              <w:top w:val="nil"/>
              <w:left w:val="nil"/>
              <w:bottom w:val="nil"/>
              <w:right w:val="nil"/>
            </w:tcBorders>
            <w:shd w:val="clear" w:color="auto" w:fill="auto"/>
            <w:noWrap/>
            <w:vAlign w:val="bottom"/>
            <w:hideMark/>
          </w:tcPr>
          <w:p w:rsidR="003B75D2" w:rsidRPr="003B75D2" w:rsidRDefault="003B75D2" w:rsidP="003B75D2">
            <w:pPr>
              <w:spacing w:after="0" w:line="240" w:lineRule="auto"/>
              <w:jc w:val="center"/>
              <w:rPr>
                <w:rFonts w:ascii="Calibri" w:eastAsia="Times New Roman" w:hAnsi="Calibri" w:cs="Times New Roman"/>
                <w:color w:val="000000"/>
                <w:lang w:eastAsia="en-IN"/>
              </w:rPr>
            </w:pPr>
            <w:r w:rsidRPr="003B75D2">
              <w:rPr>
                <w:rFonts w:ascii="Calibri" w:eastAsia="Times New Roman" w:hAnsi="Calibri" w:cs="Times New Roman"/>
                <w:color w:val="000000"/>
                <w:lang w:eastAsia="en-IN"/>
              </w:rPr>
              <w:t>0</w:t>
            </w:r>
          </w:p>
        </w:tc>
        <w:tc>
          <w:tcPr>
            <w:tcW w:w="993" w:type="dxa"/>
            <w:tcBorders>
              <w:top w:val="nil"/>
              <w:left w:val="nil"/>
              <w:bottom w:val="nil"/>
              <w:right w:val="nil"/>
            </w:tcBorders>
            <w:shd w:val="clear" w:color="auto" w:fill="auto"/>
            <w:noWrap/>
            <w:vAlign w:val="bottom"/>
            <w:hideMark/>
          </w:tcPr>
          <w:p w:rsidR="003B75D2" w:rsidRPr="003B75D2" w:rsidRDefault="003B75D2" w:rsidP="003B75D2">
            <w:pPr>
              <w:spacing w:after="0" w:line="240" w:lineRule="auto"/>
              <w:jc w:val="center"/>
              <w:rPr>
                <w:rFonts w:ascii="Calibri" w:eastAsia="Times New Roman" w:hAnsi="Calibri" w:cs="Times New Roman"/>
                <w:color w:val="000000"/>
                <w:lang w:eastAsia="en-IN"/>
              </w:rPr>
            </w:pPr>
            <w:r w:rsidRPr="003B75D2">
              <w:rPr>
                <w:rFonts w:ascii="Calibri" w:eastAsia="Times New Roman" w:hAnsi="Calibri" w:cs="Times New Roman"/>
                <w:color w:val="000000"/>
                <w:lang w:eastAsia="en-IN"/>
              </w:rPr>
              <w:t>0</w:t>
            </w:r>
          </w:p>
        </w:tc>
        <w:tc>
          <w:tcPr>
            <w:tcW w:w="992" w:type="dxa"/>
            <w:tcBorders>
              <w:top w:val="nil"/>
              <w:left w:val="nil"/>
              <w:bottom w:val="nil"/>
              <w:right w:val="nil"/>
            </w:tcBorders>
            <w:shd w:val="clear" w:color="auto" w:fill="auto"/>
            <w:noWrap/>
            <w:vAlign w:val="bottom"/>
            <w:hideMark/>
          </w:tcPr>
          <w:p w:rsidR="003B75D2" w:rsidRPr="003B75D2" w:rsidRDefault="003B75D2" w:rsidP="003B75D2">
            <w:pPr>
              <w:spacing w:after="0" w:line="240" w:lineRule="auto"/>
              <w:jc w:val="center"/>
              <w:rPr>
                <w:rFonts w:ascii="Calibri" w:eastAsia="Times New Roman" w:hAnsi="Calibri" w:cs="Times New Roman"/>
                <w:color w:val="000000"/>
                <w:lang w:eastAsia="en-IN"/>
              </w:rPr>
            </w:pPr>
            <w:r w:rsidRPr="003B75D2">
              <w:rPr>
                <w:rFonts w:ascii="Calibri" w:eastAsia="Times New Roman" w:hAnsi="Calibri" w:cs="Times New Roman"/>
                <w:color w:val="000000"/>
                <w:lang w:eastAsia="en-IN"/>
              </w:rPr>
              <w:t>0</w:t>
            </w:r>
          </w:p>
        </w:tc>
        <w:tc>
          <w:tcPr>
            <w:tcW w:w="992" w:type="dxa"/>
            <w:tcBorders>
              <w:top w:val="nil"/>
              <w:left w:val="nil"/>
              <w:bottom w:val="nil"/>
              <w:right w:val="nil"/>
            </w:tcBorders>
            <w:shd w:val="clear" w:color="auto" w:fill="auto"/>
            <w:noWrap/>
            <w:vAlign w:val="bottom"/>
            <w:hideMark/>
          </w:tcPr>
          <w:p w:rsidR="003B75D2" w:rsidRPr="003B75D2" w:rsidRDefault="003B75D2" w:rsidP="003B75D2">
            <w:pPr>
              <w:spacing w:after="0" w:line="240" w:lineRule="auto"/>
              <w:jc w:val="center"/>
              <w:rPr>
                <w:rFonts w:ascii="Calibri" w:eastAsia="Times New Roman" w:hAnsi="Calibri" w:cs="Times New Roman"/>
                <w:color w:val="000000"/>
                <w:lang w:eastAsia="en-IN"/>
              </w:rPr>
            </w:pPr>
            <w:r w:rsidRPr="003B75D2">
              <w:rPr>
                <w:rFonts w:ascii="Calibri" w:eastAsia="Times New Roman" w:hAnsi="Calibri" w:cs="Times New Roman"/>
                <w:color w:val="000000"/>
                <w:lang w:eastAsia="en-IN"/>
              </w:rPr>
              <w:t>0</w:t>
            </w:r>
          </w:p>
        </w:tc>
        <w:tc>
          <w:tcPr>
            <w:tcW w:w="716" w:type="dxa"/>
            <w:tcBorders>
              <w:top w:val="nil"/>
              <w:left w:val="nil"/>
              <w:bottom w:val="nil"/>
              <w:right w:val="nil"/>
            </w:tcBorders>
            <w:shd w:val="clear" w:color="auto" w:fill="auto"/>
            <w:noWrap/>
            <w:vAlign w:val="bottom"/>
            <w:hideMark/>
          </w:tcPr>
          <w:p w:rsidR="003B75D2" w:rsidRPr="003B75D2" w:rsidRDefault="003B75D2" w:rsidP="003B75D2">
            <w:pPr>
              <w:spacing w:after="0" w:line="240" w:lineRule="auto"/>
              <w:jc w:val="center"/>
              <w:rPr>
                <w:rFonts w:ascii="Calibri" w:eastAsia="Times New Roman" w:hAnsi="Calibri" w:cs="Times New Roman"/>
                <w:color w:val="000000"/>
                <w:lang w:eastAsia="en-IN"/>
              </w:rPr>
            </w:pPr>
            <w:r w:rsidRPr="003B75D2">
              <w:rPr>
                <w:rFonts w:ascii="Calibri" w:eastAsia="Times New Roman" w:hAnsi="Calibri" w:cs="Times New Roman"/>
                <w:color w:val="000000"/>
                <w:lang w:eastAsia="en-IN"/>
              </w:rPr>
              <w:t>1</w:t>
            </w:r>
          </w:p>
        </w:tc>
        <w:tc>
          <w:tcPr>
            <w:tcW w:w="920" w:type="dxa"/>
            <w:tcBorders>
              <w:top w:val="nil"/>
              <w:left w:val="nil"/>
              <w:bottom w:val="nil"/>
              <w:right w:val="nil"/>
            </w:tcBorders>
            <w:shd w:val="clear" w:color="auto" w:fill="auto"/>
            <w:noWrap/>
            <w:vAlign w:val="bottom"/>
            <w:hideMark/>
          </w:tcPr>
          <w:p w:rsidR="003B75D2" w:rsidRPr="003B75D2" w:rsidRDefault="003B75D2" w:rsidP="003B75D2">
            <w:pPr>
              <w:spacing w:after="0" w:line="240" w:lineRule="auto"/>
              <w:jc w:val="center"/>
              <w:rPr>
                <w:rFonts w:ascii="Calibri" w:eastAsia="Times New Roman" w:hAnsi="Calibri" w:cs="Times New Roman"/>
                <w:color w:val="000000"/>
                <w:lang w:eastAsia="en-IN"/>
              </w:rPr>
            </w:pPr>
            <w:r w:rsidRPr="003B75D2">
              <w:rPr>
                <w:rFonts w:ascii="Calibri" w:eastAsia="Times New Roman" w:hAnsi="Calibri" w:cs="Times New Roman"/>
                <w:color w:val="000000"/>
                <w:lang w:eastAsia="en-IN"/>
              </w:rPr>
              <w:t>1%</w:t>
            </w:r>
          </w:p>
        </w:tc>
      </w:tr>
      <w:tr w:rsidR="003B75D2" w:rsidRPr="003B75D2" w:rsidTr="00B62639">
        <w:trPr>
          <w:trHeight w:val="300"/>
        </w:trPr>
        <w:tc>
          <w:tcPr>
            <w:tcW w:w="2977" w:type="dxa"/>
            <w:tcBorders>
              <w:top w:val="nil"/>
              <w:left w:val="nil"/>
              <w:bottom w:val="nil"/>
              <w:right w:val="nil"/>
            </w:tcBorders>
            <w:shd w:val="clear" w:color="auto" w:fill="auto"/>
            <w:noWrap/>
            <w:vAlign w:val="bottom"/>
            <w:hideMark/>
          </w:tcPr>
          <w:p w:rsidR="003B75D2" w:rsidRPr="003B75D2" w:rsidRDefault="003B75D2" w:rsidP="003B75D2">
            <w:pPr>
              <w:spacing w:after="0" w:line="240" w:lineRule="auto"/>
              <w:rPr>
                <w:rFonts w:ascii="Calibri" w:eastAsia="Times New Roman" w:hAnsi="Calibri" w:cs="Times New Roman"/>
                <w:color w:val="000000"/>
                <w:lang w:eastAsia="en-IN"/>
              </w:rPr>
            </w:pPr>
            <w:r w:rsidRPr="003B75D2">
              <w:rPr>
                <w:rFonts w:ascii="Calibri" w:eastAsia="Times New Roman" w:hAnsi="Calibri" w:cs="Times New Roman"/>
                <w:color w:val="000000"/>
                <w:lang w:eastAsia="en-IN"/>
              </w:rPr>
              <w:t>TT- Technology Transfer Camps</w:t>
            </w:r>
          </w:p>
        </w:tc>
        <w:tc>
          <w:tcPr>
            <w:tcW w:w="976" w:type="dxa"/>
            <w:tcBorders>
              <w:top w:val="nil"/>
              <w:left w:val="nil"/>
              <w:bottom w:val="nil"/>
              <w:right w:val="nil"/>
            </w:tcBorders>
            <w:shd w:val="clear" w:color="auto" w:fill="auto"/>
            <w:noWrap/>
            <w:vAlign w:val="bottom"/>
            <w:hideMark/>
          </w:tcPr>
          <w:p w:rsidR="003B75D2" w:rsidRPr="003B75D2" w:rsidRDefault="003B75D2" w:rsidP="003B75D2">
            <w:pPr>
              <w:spacing w:after="0" w:line="240" w:lineRule="auto"/>
              <w:jc w:val="center"/>
              <w:rPr>
                <w:rFonts w:ascii="Calibri" w:eastAsia="Times New Roman" w:hAnsi="Calibri" w:cs="Times New Roman"/>
                <w:color w:val="000000"/>
                <w:lang w:eastAsia="en-IN"/>
              </w:rPr>
            </w:pPr>
            <w:r w:rsidRPr="003B75D2">
              <w:rPr>
                <w:rFonts w:ascii="Calibri" w:eastAsia="Times New Roman" w:hAnsi="Calibri" w:cs="Times New Roman"/>
                <w:color w:val="000000"/>
                <w:lang w:eastAsia="en-IN"/>
              </w:rPr>
              <w:t>0</w:t>
            </w:r>
          </w:p>
        </w:tc>
        <w:tc>
          <w:tcPr>
            <w:tcW w:w="971" w:type="dxa"/>
            <w:tcBorders>
              <w:top w:val="nil"/>
              <w:left w:val="nil"/>
              <w:bottom w:val="nil"/>
              <w:right w:val="nil"/>
            </w:tcBorders>
            <w:shd w:val="clear" w:color="auto" w:fill="auto"/>
            <w:noWrap/>
            <w:vAlign w:val="bottom"/>
            <w:hideMark/>
          </w:tcPr>
          <w:p w:rsidR="003B75D2" w:rsidRPr="003B75D2" w:rsidRDefault="003B75D2" w:rsidP="003B75D2">
            <w:pPr>
              <w:spacing w:after="0" w:line="240" w:lineRule="auto"/>
              <w:jc w:val="center"/>
              <w:rPr>
                <w:rFonts w:ascii="Calibri" w:eastAsia="Times New Roman" w:hAnsi="Calibri" w:cs="Times New Roman"/>
                <w:color w:val="000000"/>
                <w:lang w:eastAsia="en-IN"/>
              </w:rPr>
            </w:pPr>
            <w:r w:rsidRPr="003B75D2">
              <w:rPr>
                <w:rFonts w:ascii="Calibri" w:eastAsia="Times New Roman" w:hAnsi="Calibri" w:cs="Times New Roman"/>
                <w:color w:val="000000"/>
                <w:lang w:eastAsia="en-IN"/>
              </w:rPr>
              <w:t>0</w:t>
            </w:r>
          </w:p>
        </w:tc>
        <w:tc>
          <w:tcPr>
            <w:tcW w:w="993" w:type="dxa"/>
            <w:tcBorders>
              <w:top w:val="nil"/>
              <w:left w:val="nil"/>
              <w:bottom w:val="nil"/>
              <w:right w:val="nil"/>
            </w:tcBorders>
            <w:shd w:val="clear" w:color="auto" w:fill="auto"/>
            <w:noWrap/>
            <w:vAlign w:val="bottom"/>
            <w:hideMark/>
          </w:tcPr>
          <w:p w:rsidR="003B75D2" w:rsidRPr="003B75D2" w:rsidRDefault="003B75D2" w:rsidP="003B75D2">
            <w:pPr>
              <w:spacing w:after="0" w:line="240" w:lineRule="auto"/>
              <w:jc w:val="center"/>
              <w:rPr>
                <w:rFonts w:ascii="Calibri" w:eastAsia="Times New Roman" w:hAnsi="Calibri" w:cs="Times New Roman"/>
                <w:color w:val="000000"/>
                <w:lang w:eastAsia="en-IN"/>
              </w:rPr>
            </w:pPr>
            <w:r w:rsidRPr="003B75D2">
              <w:rPr>
                <w:rFonts w:ascii="Calibri" w:eastAsia="Times New Roman" w:hAnsi="Calibri" w:cs="Times New Roman"/>
                <w:color w:val="000000"/>
                <w:lang w:eastAsia="en-IN"/>
              </w:rPr>
              <w:t>0</w:t>
            </w:r>
          </w:p>
        </w:tc>
        <w:tc>
          <w:tcPr>
            <w:tcW w:w="992" w:type="dxa"/>
            <w:tcBorders>
              <w:top w:val="nil"/>
              <w:left w:val="nil"/>
              <w:bottom w:val="nil"/>
              <w:right w:val="nil"/>
            </w:tcBorders>
            <w:shd w:val="clear" w:color="auto" w:fill="auto"/>
            <w:noWrap/>
            <w:vAlign w:val="bottom"/>
            <w:hideMark/>
          </w:tcPr>
          <w:p w:rsidR="003B75D2" w:rsidRPr="003B75D2" w:rsidRDefault="003B75D2" w:rsidP="003B75D2">
            <w:pPr>
              <w:spacing w:after="0" w:line="240" w:lineRule="auto"/>
              <w:jc w:val="center"/>
              <w:rPr>
                <w:rFonts w:ascii="Calibri" w:eastAsia="Times New Roman" w:hAnsi="Calibri" w:cs="Times New Roman"/>
                <w:color w:val="000000"/>
                <w:lang w:eastAsia="en-IN"/>
              </w:rPr>
            </w:pPr>
            <w:r w:rsidRPr="003B75D2">
              <w:rPr>
                <w:rFonts w:ascii="Calibri" w:eastAsia="Times New Roman" w:hAnsi="Calibri" w:cs="Times New Roman"/>
                <w:color w:val="000000"/>
                <w:lang w:eastAsia="en-IN"/>
              </w:rPr>
              <w:t>0</w:t>
            </w:r>
          </w:p>
        </w:tc>
        <w:tc>
          <w:tcPr>
            <w:tcW w:w="992" w:type="dxa"/>
            <w:tcBorders>
              <w:top w:val="nil"/>
              <w:left w:val="nil"/>
              <w:bottom w:val="nil"/>
              <w:right w:val="nil"/>
            </w:tcBorders>
            <w:shd w:val="clear" w:color="auto" w:fill="auto"/>
            <w:noWrap/>
            <w:vAlign w:val="bottom"/>
            <w:hideMark/>
          </w:tcPr>
          <w:p w:rsidR="003B75D2" w:rsidRPr="003B75D2" w:rsidRDefault="003B75D2" w:rsidP="003B75D2">
            <w:pPr>
              <w:spacing w:after="0" w:line="240" w:lineRule="auto"/>
              <w:jc w:val="center"/>
              <w:rPr>
                <w:rFonts w:ascii="Calibri" w:eastAsia="Times New Roman" w:hAnsi="Calibri" w:cs="Times New Roman"/>
                <w:color w:val="000000"/>
                <w:lang w:eastAsia="en-IN"/>
              </w:rPr>
            </w:pPr>
            <w:r w:rsidRPr="003B75D2">
              <w:rPr>
                <w:rFonts w:ascii="Calibri" w:eastAsia="Times New Roman" w:hAnsi="Calibri" w:cs="Times New Roman"/>
                <w:color w:val="000000"/>
                <w:lang w:eastAsia="en-IN"/>
              </w:rPr>
              <w:t>0</w:t>
            </w:r>
          </w:p>
        </w:tc>
        <w:tc>
          <w:tcPr>
            <w:tcW w:w="716" w:type="dxa"/>
            <w:tcBorders>
              <w:top w:val="nil"/>
              <w:left w:val="nil"/>
              <w:bottom w:val="nil"/>
              <w:right w:val="nil"/>
            </w:tcBorders>
            <w:shd w:val="clear" w:color="auto" w:fill="auto"/>
            <w:noWrap/>
            <w:vAlign w:val="bottom"/>
            <w:hideMark/>
          </w:tcPr>
          <w:p w:rsidR="003B75D2" w:rsidRPr="003B75D2" w:rsidRDefault="003B75D2" w:rsidP="003B75D2">
            <w:pPr>
              <w:spacing w:after="0" w:line="240" w:lineRule="auto"/>
              <w:jc w:val="center"/>
              <w:rPr>
                <w:rFonts w:ascii="Calibri" w:eastAsia="Times New Roman" w:hAnsi="Calibri" w:cs="Times New Roman"/>
                <w:color w:val="000000"/>
                <w:lang w:eastAsia="en-IN"/>
              </w:rPr>
            </w:pPr>
            <w:r w:rsidRPr="003B75D2">
              <w:rPr>
                <w:rFonts w:ascii="Calibri" w:eastAsia="Times New Roman" w:hAnsi="Calibri" w:cs="Times New Roman"/>
                <w:color w:val="000000"/>
                <w:lang w:eastAsia="en-IN"/>
              </w:rPr>
              <w:t>0</w:t>
            </w:r>
          </w:p>
        </w:tc>
        <w:tc>
          <w:tcPr>
            <w:tcW w:w="920" w:type="dxa"/>
            <w:tcBorders>
              <w:top w:val="nil"/>
              <w:left w:val="nil"/>
              <w:bottom w:val="nil"/>
              <w:right w:val="nil"/>
            </w:tcBorders>
            <w:shd w:val="clear" w:color="auto" w:fill="auto"/>
            <w:noWrap/>
            <w:vAlign w:val="bottom"/>
            <w:hideMark/>
          </w:tcPr>
          <w:p w:rsidR="003B75D2" w:rsidRPr="003B75D2" w:rsidRDefault="003B75D2" w:rsidP="003B75D2">
            <w:pPr>
              <w:spacing w:after="0" w:line="240" w:lineRule="auto"/>
              <w:jc w:val="center"/>
              <w:rPr>
                <w:rFonts w:ascii="Calibri" w:eastAsia="Times New Roman" w:hAnsi="Calibri" w:cs="Times New Roman"/>
                <w:color w:val="000000"/>
                <w:lang w:eastAsia="en-IN"/>
              </w:rPr>
            </w:pPr>
            <w:r w:rsidRPr="003B75D2">
              <w:rPr>
                <w:rFonts w:ascii="Calibri" w:eastAsia="Times New Roman" w:hAnsi="Calibri" w:cs="Times New Roman"/>
                <w:color w:val="000000"/>
                <w:lang w:eastAsia="en-IN"/>
              </w:rPr>
              <w:t>0%</w:t>
            </w:r>
          </w:p>
        </w:tc>
      </w:tr>
      <w:tr w:rsidR="003B75D2" w:rsidRPr="003B75D2" w:rsidTr="00B62639">
        <w:trPr>
          <w:trHeight w:val="300"/>
        </w:trPr>
        <w:tc>
          <w:tcPr>
            <w:tcW w:w="2977" w:type="dxa"/>
            <w:tcBorders>
              <w:top w:val="nil"/>
              <w:left w:val="nil"/>
              <w:bottom w:val="nil"/>
              <w:right w:val="nil"/>
            </w:tcBorders>
            <w:shd w:val="clear" w:color="auto" w:fill="auto"/>
            <w:noWrap/>
            <w:vAlign w:val="bottom"/>
            <w:hideMark/>
          </w:tcPr>
          <w:p w:rsidR="003B75D2" w:rsidRPr="003B75D2" w:rsidRDefault="003B75D2" w:rsidP="003B75D2">
            <w:pPr>
              <w:spacing w:after="0" w:line="240" w:lineRule="auto"/>
              <w:rPr>
                <w:rFonts w:ascii="Calibri" w:eastAsia="Times New Roman" w:hAnsi="Calibri" w:cs="Times New Roman"/>
                <w:color w:val="000000"/>
                <w:lang w:eastAsia="en-IN"/>
              </w:rPr>
            </w:pPr>
            <w:r w:rsidRPr="003B75D2">
              <w:rPr>
                <w:rFonts w:ascii="Calibri" w:eastAsia="Times New Roman" w:hAnsi="Calibri" w:cs="Times New Roman"/>
                <w:color w:val="000000"/>
                <w:lang w:eastAsia="en-IN"/>
              </w:rPr>
              <w:t>NB- Need Based Training</w:t>
            </w:r>
          </w:p>
        </w:tc>
        <w:tc>
          <w:tcPr>
            <w:tcW w:w="976" w:type="dxa"/>
            <w:tcBorders>
              <w:top w:val="nil"/>
              <w:left w:val="nil"/>
              <w:bottom w:val="nil"/>
              <w:right w:val="nil"/>
            </w:tcBorders>
            <w:shd w:val="clear" w:color="auto" w:fill="auto"/>
            <w:noWrap/>
            <w:vAlign w:val="bottom"/>
            <w:hideMark/>
          </w:tcPr>
          <w:p w:rsidR="003B75D2" w:rsidRPr="003B75D2" w:rsidRDefault="003B75D2" w:rsidP="003B75D2">
            <w:pPr>
              <w:spacing w:after="0" w:line="240" w:lineRule="auto"/>
              <w:jc w:val="center"/>
              <w:rPr>
                <w:rFonts w:ascii="Calibri" w:eastAsia="Times New Roman" w:hAnsi="Calibri" w:cs="Times New Roman"/>
                <w:color w:val="000000"/>
                <w:lang w:eastAsia="en-IN"/>
              </w:rPr>
            </w:pPr>
            <w:r w:rsidRPr="003B75D2">
              <w:rPr>
                <w:rFonts w:ascii="Calibri" w:eastAsia="Times New Roman" w:hAnsi="Calibri" w:cs="Times New Roman"/>
                <w:color w:val="000000"/>
                <w:lang w:eastAsia="en-IN"/>
              </w:rPr>
              <w:t>0</w:t>
            </w:r>
          </w:p>
        </w:tc>
        <w:tc>
          <w:tcPr>
            <w:tcW w:w="971" w:type="dxa"/>
            <w:tcBorders>
              <w:top w:val="nil"/>
              <w:left w:val="nil"/>
              <w:bottom w:val="nil"/>
              <w:right w:val="nil"/>
            </w:tcBorders>
            <w:shd w:val="clear" w:color="auto" w:fill="auto"/>
            <w:noWrap/>
            <w:vAlign w:val="bottom"/>
            <w:hideMark/>
          </w:tcPr>
          <w:p w:rsidR="003B75D2" w:rsidRPr="003B75D2" w:rsidRDefault="003B75D2" w:rsidP="003B75D2">
            <w:pPr>
              <w:spacing w:after="0" w:line="240" w:lineRule="auto"/>
              <w:jc w:val="center"/>
              <w:rPr>
                <w:rFonts w:ascii="Calibri" w:eastAsia="Times New Roman" w:hAnsi="Calibri" w:cs="Times New Roman"/>
                <w:color w:val="000000"/>
                <w:lang w:eastAsia="en-IN"/>
              </w:rPr>
            </w:pPr>
            <w:r w:rsidRPr="003B75D2">
              <w:rPr>
                <w:rFonts w:ascii="Calibri" w:eastAsia="Times New Roman" w:hAnsi="Calibri" w:cs="Times New Roman"/>
                <w:color w:val="000000"/>
                <w:lang w:eastAsia="en-IN"/>
              </w:rPr>
              <w:t>1</w:t>
            </w:r>
          </w:p>
        </w:tc>
        <w:tc>
          <w:tcPr>
            <w:tcW w:w="993" w:type="dxa"/>
            <w:tcBorders>
              <w:top w:val="nil"/>
              <w:left w:val="nil"/>
              <w:bottom w:val="nil"/>
              <w:right w:val="nil"/>
            </w:tcBorders>
            <w:shd w:val="clear" w:color="auto" w:fill="auto"/>
            <w:noWrap/>
            <w:vAlign w:val="bottom"/>
            <w:hideMark/>
          </w:tcPr>
          <w:p w:rsidR="003B75D2" w:rsidRPr="003B75D2" w:rsidRDefault="003B75D2" w:rsidP="003B75D2">
            <w:pPr>
              <w:spacing w:after="0" w:line="240" w:lineRule="auto"/>
              <w:jc w:val="center"/>
              <w:rPr>
                <w:rFonts w:ascii="Calibri" w:eastAsia="Times New Roman" w:hAnsi="Calibri" w:cs="Times New Roman"/>
                <w:color w:val="000000"/>
                <w:lang w:eastAsia="en-IN"/>
              </w:rPr>
            </w:pPr>
            <w:r w:rsidRPr="003B75D2">
              <w:rPr>
                <w:rFonts w:ascii="Calibri" w:eastAsia="Times New Roman" w:hAnsi="Calibri" w:cs="Times New Roman"/>
                <w:color w:val="000000"/>
                <w:lang w:eastAsia="en-IN"/>
              </w:rPr>
              <w:t>3</w:t>
            </w:r>
          </w:p>
        </w:tc>
        <w:tc>
          <w:tcPr>
            <w:tcW w:w="992" w:type="dxa"/>
            <w:tcBorders>
              <w:top w:val="nil"/>
              <w:left w:val="nil"/>
              <w:bottom w:val="nil"/>
              <w:right w:val="nil"/>
            </w:tcBorders>
            <w:shd w:val="clear" w:color="auto" w:fill="auto"/>
            <w:noWrap/>
            <w:vAlign w:val="bottom"/>
            <w:hideMark/>
          </w:tcPr>
          <w:p w:rsidR="003B75D2" w:rsidRPr="003B75D2" w:rsidRDefault="003B75D2" w:rsidP="003B75D2">
            <w:pPr>
              <w:spacing w:after="0" w:line="240" w:lineRule="auto"/>
              <w:jc w:val="center"/>
              <w:rPr>
                <w:rFonts w:ascii="Calibri" w:eastAsia="Times New Roman" w:hAnsi="Calibri" w:cs="Times New Roman"/>
                <w:color w:val="000000"/>
                <w:lang w:eastAsia="en-IN"/>
              </w:rPr>
            </w:pPr>
            <w:r w:rsidRPr="003B75D2">
              <w:rPr>
                <w:rFonts w:ascii="Calibri" w:eastAsia="Times New Roman" w:hAnsi="Calibri" w:cs="Times New Roman"/>
                <w:color w:val="000000"/>
                <w:lang w:eastAsia="en-IN"/>
              </w:rPr>
              <w:t>2</w:t>
            </w:r>
          </w:p>
        </w:tc>
        <w:tc>
          <w:tcPr>
            <w:tcW w:w="992" w:type="dxa"/>
            <w:tcBorders>
              <w:top w:val="nil"/>
              <w:left w:val="nil"/>
              <w:bottom w:val="nil"/>
              <w:right w:val="nil"/>
            </w:tcBorders>
            <w:shd w:val="clear" w:color="auto" w:fill="auto"/>
            <w:noWrap/>
            <w:vAlign w:val="bottom"/>
            <w:hideMark/>
          </w:tcPr>
          <w:p w:rsidR="003B75D2" w:rsidRPr="003B75D2" w:rsidRDefault="003B75D2" w:rsidP="003B75D2">
            <w:pPr>
              <w:spacing w:after="0" w:line="240" w:lineRule="auto"/>
              <w:jc w:val="center"/>
              <w:rPr>
                <w:rFonts w:ascii="Calibri" w:eastAsia="Times New Roman" w:hAnsi="Calibri" w:cs="Times New Roman"/>
                <w:color w:val="000000"/>
                <w:lang w:eastAsia="en-IN"/>
              </w:rPr>
            </w:pPr>
            <w:r w:rsidRPr="003B75D2">
              <w:rPr>
                <w:rFonts w:ascii="Calibri" w:eastAsia="Times New Roman" w:hAnsi="Calibri" w:cs="Times New Roman"/>
                <w:color w:val="000000"/>
                <w:lang w:eastAsia="en-IN"/>
              </w:rPr>
              <w:t>2</w:t>
            </w:r>
          </w:p>
        </w:tc>
        <w:tc>
          <w:tcPr>
            <w:tcW w:w="716" w:type="dxa"/>
            <w:tcBorders>
              <w:top w:val="nil"/>
              <w:left w:val="nil"/>
              <w:bottom w:val="nil"/>
              <w:right w:val="nil"/>
            </w:tcBorders>
            <w:shd w:val="clear" w:color="auto" w:fill="auto"/>
            <w:noWrap/>
            <w:vAlign w:val="bottom"/>
            <w:hideMark/>
          </w:tcPr>
          <w:p w:rsidR="003B75D2" w:rsidRPr="003B75D2" w:rsidRDefault="003B75D2" w:rsidP="003B75D2">
            <w:pPr>
              <w:spacing w:after="0" w:line="240" w:lineRule="auto"/>
              <w:jc w:val="center"/>
              <w:rPr>
                <w:rFonts w:ascii="Calibri" w:eastAsia="Times New Roman" w:hAnsi="Calibri" w:cs="Times New Roman"/>
                <w:color w:val="000000"/>
                <w:lang w:eastAsia="en-IN"/>
              </w:rPr>
            </w:pPr>
            <w:r w:rsidRPr="003B75D2">
              <w:rPr>
                <w:rFonts w:ascii="Calibri" w:eastAsia="Times New Roman" w:hAnsi="Calibri" w:cs="Times New Roman"/>
                <w:color w:val="000000"/>
                <w:lang w:eastAsia="en-IN"/>
              </w:rPr>
              <w:t>8</w:t>
            </w:r>
          </w:p>
        </w:tc>
        <w:tc>
          <w:tcPr>
            <w:tcW w:w="920" w:type="dxa"/>
            <w:tcBorders>
              <w:top w:val="nil"/>
              <w:left w:val="nil"/>
              <w:bottom w:val="nil"/>
              <w:right w:val="nil"/>
            </w:tcBorders>
            <w:shd w:val="clear" w:color="auto" w:fill="auto"/>
            <w:noWrap/>
            <w:vAlign w:val="bottom"/>
            <w:hideMark/>
          </w:tcPr>
          <w:p w:rsidR="003B75D2" w:rsidRPr="003B75D2" w:rsidRDefault="003B75D2" w:rsidP="003B75D2">
            <w:pPr>
              <w:spacing w:after="0" w:line="240" w:lineRule="auto"/>
              <w:jc w:val="center"/>
              <w:rPr>
                <w:rFonts w:ascii="Calibri" w:eastAsia="Times New Roman" w:hAnsi="Calibri" w:cs="Times New Roman"/>
                <w:color w:val="000000"/>
                <w:lang w:eastAsia="en-IN"/>
              </w:rPr>
            </w:pPr>
            <w:r w:rsidRPr="003B75D2">
              <w:rPr>
                <w:rFonts w:ascii="Calibri" w:eastAsia="Times New Roman" w:hAnsi="Calibri" w:cs="Times New Roman"/>
                <w:color w:val="000000"/>
                <w:lang w:eastAsia="en-IN"/>
              </w:rPr>
              <w:t>7%</w:t>
            </w:r>
          </w:p>
        </w:tc>
      </w:tr>
      <w:tr w:rsidR="003B75D2" w:rsidRPr="003B75D2" w:rsidTr="00B62639">
        <w:trPr>
          <w:trHeight w:val="300"/>
        </w:trPr>
        <w:tc>
          <w:tcPr>
            <w:tcW w:w="2977" w:type="dxa"/>
            <w:tcBorders>
              <w:top w:val="nil"/>
              <w:left w:val="nil"/>
              <w:bottom w:val="nil"/>
              <w:right w:val="nil"/>
            </w:tcBorders>
            <w:shd w:val="clear" w:color="auto" w:fill="auto"/>
            <w:noWrap/>
            <w:vAlign w:val="bottom"/>
            <w:hideMark/>
          </w:tcPr>
          <w:p w:rsidR="003B75D2" w:rsidRPr="003B75D2" w:rsidRDefault="003B75D2" w:rsidP="003B75D2">
            <w:pPr>
              <w:spacing w:after="0" w:line="240" w:lineRule="auto"/>
              <w:rPr>
                <w:rFonts w:ascii="Calibri" w:eastAsia="Times New Roman" w:hAnsi="Calibri" w:cs="Times New Roman"/>
                <w:color w:val="000000"/>
                <w:lang w:eastAsia="en-IN"/>
              </w:rPr>
            </w:pPr>
            <w:r w:rsidRPr="003B75D2">
              <w:rPr>
                <w:rFonts w:ascii="Calibri" w:eastAsia="Times New Roman" w:hAnsi="Calibri" w:cs="Times New Roman"/>
                <w:color w:val="000000"/>
                <w:lang w:eastAsia="en-IN"/>
              </w:rPr>
              <w:t>SJGSY</w:t>
            </w:r>
          </w:p>
        </w:tc>
        <w:tc>
          <w:tcPr>
            <w:tcW w:w="976" w:type="dxa"/>
            <w:tcBorders>
              <w:top w:val="nil"/>
              <w:left w:val="nil"/>
              <w:bottom w:val="nil"/>
              <w:right w:val="nil"/>
            </w:tcBorders>
            <w:shd w:val="clear" w:color="auto" w:fill="auto"/>
            <w:noWrap/>
            <w:vAlign w:val="bottom"/>
            <w:hideMark/>
          </w:tcPr>
          <w:p w:rsidR="003B75D2" w:rsidRPr="003B75D2" w:rsidRDefault="003B75D2" w:rsidP="003B75D2">
            <w:pPr>
              <w:spacing w:after="0" w:line="240" w:lineRule="auto"/>
              <w:jc w:val="center"/>
              <w:rPr>
                <w:rFonts w:ascii="Calibri" w:eastAsia="Times New Roman" w:hAnsi="Calibri" w:cs="Times New Roman"/>
                <w:color w:val="000000"/>
                <w:lang w:eastAsia="en-IN"/>
              </w:rPr>
            </w:pPr>
            <w:r w:rsidRPr="003B75D2">
              <w:rPr>
                <w:rFonts w:ascii="Calibri" w:eastAsia="Times New Roman" w:hAnsi="Calibri" w:cs="Times New Roman"/>
                <w:color w:val="000000"/>
                <w:lang w:eastAsia="en-IN"/>
              </w:rPr>
              <w:t>3</w:t>
            </w:r>
          </w:p>
        </w:tc>
        <w:tc>
          <w:tcPr>
            <w:tcW w:w="971" w:type="dxa"/>
            <w:tcBorders>
              <w:top w:val="nil"/>
              <w:left w:val="nil"/>
              <w:bottom w:val="nil"/>
              <w:right w:val="nil"/>
            </w:tcBorders>
            <w:shd w:val="clear" w:color="auto" w:fill="auto"/>
            <w:noWrap/>
            <w:vAlign w:val="bottom"/>
            <w:hideMark/>
          </w:tcPr>
          <w:p w:rsidR="003B75D2" w:rsidRPr="003B75D2" w:rsidRDefault="003B75D2" w:rsidP="003B75D2">
            <w:pPr>
              <w:spacing w:after="0" w:line="240" w:lineRule="auto"/>
              <w:jc w:val="center"/>
              <w:rPr>
                <w:rFonts w:ascii="Calibri" w:eastAsia="Times New Roman" w:hAnsi="Calibri" w:cs="Times New Roman"/>
                <w:color w:val="000000"/>
                <w:lang w:eastAsia="en-IN"/>
              </w:rPr>
            </w:pPr>
            <w:r w:rsidRPr="003B75D2">
              <w:rPr>
                <w:rFonts w:ascii="Calibri" w:eastAsia="Times New Roman" w:hAnsi="Calibri" w:cs="Times New Roman"/>
                <w:color w:val="000000"/>
                <w:lang w:eastAsia="en-IN"/>
              </w:rPr>
              <w:t>1</w:t>
            </w:r>
          </w:p>
        </w:tc>
        <w:tc>
          <w:tcPr>
            <w:tcW w:w="993" w:type="dxa"/>
            <w:tcBorders>
              <w:top w:val="nil"/>
              <w:left w:val="nil"/>
              <w:bottom w:val="nil"/>
              <w:right w:val="nil"/>
            </w:tcBorders>
            <w:shd w:val="clear" w:color="auto" w:fill="auto"/>
            <w:noWrap/>
            <w:vAlign w:val="bottom"/>
            <w:hideMark/>
          </w:tcPr>
          <w:p w:rsidR="003B75D2" w:rsidRPr="003B75D2" w:rsidRDefault="003B75D2" w:rsidP="003B75D2">
            <w:pPr>
              <w:spacing w:after="0" w:line="240" w:lineRule="auto"/>
              <w:jc w:val="center"/>
              <w:rPr>
                <w:rFonts w:ascii="Calibri" w:eastAsia="Times New Roman" w:hAnsi="Calibri" w:cs="Times New Roman"/>
                <w:color w:val="000000"/>
                <w:lang w:eastAsia="en-IN"/>
              </w:rPr>
            </w:pPr>
            <w:r w:rsidRPr="003B75D2">
              <w:rPr>
                <w:rFonts w:ascii="Calibri" w:eastAsia="Times New Roman" w:hAnsi="Calibri" w:cs="Times New Roman"/>
                <w:color w:val="000000"/>
                <w:lang w:eastAsia="en-IN"/>
              </w:rPr>
              <w:t>0</w:t>
            </w:r>
          </w:p>
        </w:tc>
        <w:tc>
          <w:tcPr>
            <w:tcW w:w="992" w:type="dxa"/>
            <w:tcBorders>
              <w:top w:val="nil"/>
              <w:left w:val="nil"/>
              <w:bottom w:val="nil"/>
              <w:right w:val="nil"/>
            </w:tcBorders>
            <w:shd w:val="clear" w:color="auto" w:fill="auto"/>
            <w:noWrap/>
            <w:vAlign w:val="bottom"/>
            <w:hideMark/>
          </w:tcPr>
          <w:p w:rsidR="003B75D2" w:rsidRPr="003B75D2" w:rsidRDefault="003B75D2" w:rsidP="003B75D2">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0</w:t>
            </w:r>
          </w:p>
        </w:tc>
        <w:tc>
          <w:tcPr>
            <w:tcW w:w="992" w:type="dxa"/>
            <w:tcBorders>
              <w:top w:val="nil"/>
              <w:left w:val="nil"/>
              <w:bottom w:val="nil"/>
              <w:right w:val="nil"/>
            </w:tcBorders>
            <w:shd w:val="clear" w:color="auto" w:fill="auto"/>
            <w:noWrap/>
            <w:vAlign w:val="bottom"/>
            <w:hideMark/>
          </w:tcPr>
          <w:p w:rsidR="003B75D2" w:rsidRPr="003B75D2" w:rsidRDefault="003B75D2" w:rsidP="003B75D2">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0</w:t>
            </w:r>
          </w:p>
        </w:tc>
        <w:tc>
          <w:tcPr>
            <w:tcW w:w="716" w:type="dxa"/>
            <w:tcBorders>
              <w:top w:val="nil"/>
              <w:left w:val="nil"/>
              <w:bottom w:val="nil"/>
              <w:right w:val="nil"/>
            </w:tcBorders>
            <w:shd w:val="clear" w:color="auto" w:fill="auto"/>
            <w:noWrap/>
            <w:vAlign w:val="bottom"/>
            <w:hideMark/>
          </w:tcPr>
          <w:p w:rsidR="003B75D2" w:rsidRPr="003B75D2" w:rsidRDefault="003B75D2" w:rsidP="003B75D2">
            <w:pPr>
              <w:spacing w:after="0" w:line="240" w:lineRule="auto"/>
              <w:jc w:val="center"/>
              <w:rPr>
                <w:rFonts w:ascii="Calibri" w:eastAsia="Times New Roman" w:hAnsi="Calibri" w:cs="Times New Roman"/>
                <w:color w:val="000000"/>
                <w:lang w:eastAsia="en-IN"/>
              </w:rPr>
            </w:pPr>
            <w:r w:rsidRPr="003B75D2">
              <w:rPr>
                <w:rFonts w:ascii="Calibri" w:eastAsia="Times New Roman" w:hAnsi="Calibri" w:cs="Times New Roman"/>
                <w:color w:val="000000"/>
                <w:lang w:eastAsia="en-IN"/>
              </w:rPr>
              <w:t>4</w:t>
            </w:r>
          </w:p>
        </w:tc>
        <w:tc>
          <w:tcPr>
            <w:tcW w:w="920" w:type="dxa"/>
            <w:tcBorders>
              <w:top w:val="nil"/>
              <w:left w:val="nil"/>
              <w:bottom w:val="nil"/>
              <w:right w:val="nil"/>
            </w:tcBorders>
            <w:shd w:val="clear" w:color="auto" w:fill="auto"/>
            <w:noWrap/>
            <w:vAlign w:val="bottom"/>
            <w:hideMark/>
          </w:tcPr>
          <w:p w:rsidR="003B75D2" w:rsidRPr="003B75D2" w:rsidRDefault="003B75D2" w:rsidP="003B75D2">
            <w:pPr>
              <w:spacing w:after="0" w:line="240" w:lineRule="auto"/>
              <w:jc w:val="center"/>
              <w:rPr>
                <w:rFonts w:ascii="Calibri" w:eastAsia="Times New Roman" w:hAnsi="Calibri" w:cs="Times New Roman"/>
                <w:color w:val="000000"/>
                <w:lang w:eastAsia="en-IN"/>
              </w:rPr>
            </w:pPr>
            <w:r w:rsidRPr="003B75D2">
              <w:rPr>
                <w:rFonts w:ascii="Calibri" w:eastAsia="Times New Roman" w:hAnsi="Calibri" w:cs="Times New Roman"/>
                <w:color w:val="000000"/>
                <w:lang w:eastAsia="en-IN"/>
              </w:rPr>
              <w:t>3%</w:t>
            </w:r>
          </w:p>
        </w:tc>
      </w:tr>
      <w:tr w:rsidR="003B75D2" w:rsidRPr="003B75D2" w:rsidTr="00B62639">
        <w:trPr>
          <w:trHeight w:val="300"/>
        </w:trPr>
        <w:tc>
          <w:tcPr>
            <w:tcW w:w="2977" w:type="dxa"/>
            <w:tcBorders>
              <w:top w:val="nil"/>
              <w:left w:val="nil"/>
              <w:bottom w:val="nil"/>
              <w:right w:val="nil"/>
            </w:tcBorders>
            <w:shd w:val="clear" w:color="auto" w:fill="auto"/>
            <w:noWrap/>
            <w:vAlign w:val="bottom"/>
            <w:hideMark/>
          </w:tcPr>
          <w:p w:rsidR="003B75D2" w:rsidRPr="003B75D2" w:rsidRDefault="003B75D2" w:rsidP="003B75D2">
            <w:pPr>
              <w:spacing w:after="0" w:line="240" w:lineRule="auto"/>
              <w:rPr>
                <w:rFonts w:ascii="Calibri" w:eastAsia="Times New Roman" w:hAnsi="Calibri" w:cs="Times New Roman"/>
                <w:color w:val="000000"/>
                <w:lang w:eastAsia="en-IN"/>
              </w:rPr>
            </w:pPr>
            <w:r w:rsidRPr="003B75D2">
              <w:rPr>
                <w:rFonts w:ascii="Calibri" w:eastAsia="Times New Roman" w:hAnsi="Calibri" w:cs="Times New Roman"/>
                <w:color w:val="000000"/>
                <w:lang w:eastAsia="en-IN"/>
              </w:rPr>
              <w:t>APP- Apprenticeship Training</w:t>
            </w:r>
          </w:p>
        </w:tc>
        <w:tc>
          <w:tcPr>
            <w:tcW w:w="976" w:type="dxa"/>
            <w:tcBorders>
              <w:top w:val="nil"/>
              <w:left w:val="nil"/>
              <w:bottom w:val="nil"/>
              <w:right w:val="nil"/>
            </w:tcBorders>
            <w:shd w:val="clear" w:color="auto" w:fill="auto"/>
            <w:noWrap/>
            <w:vAlign w:val="bottom"/>
            <w:hideMark/>
          </w:tcPr>
          <w:p w:rsidR="003B75D2" w:rsidRPr="003B75D2" w:rsidRDefault="003B75D2" w:rsidP="003B75D2">
            <w:pPr>
              <w:spacing w:after="0" w:line="240" w:lineRule="auto"/>
              <w:jc w:val="center"/>
              <w:rPr>
                <w:rFonts w:ascii="Calibri" w:eastAsia="Times New Roman" w:hAnsi="Calibri" w:cs="Times New Roman"/>
                <w:color w:val="000000"/>
                <w:lang w:eastAsia="en-IN"/>
              </w:rPr>
            </w:pPr>
            <w:r w:rsidRPr="003B75D2">
              <w:rPr>
                <w:rFonts w:ascii="Calibri" w:eastAsia="Times New Roman" w:hAnsi="Calibri" w:cs="Times New Roman"/>
                <w:color w:val="000000"/>
                <w:lang w:eastAsia="en-IN"/>
              </w:rPr>
              <w:t>0</w:t>
            </w:r>
          </w:p>
        </w:tc>
        <w:tc>
          <w:tcPr>
            <w:tcW w:w="971" w:type="dxa"/>
            <w:tcBorders>
              <w:top w:val="nil"/>
              <w:left w:val="nil"/>
              <w:bottom w:val="nil"/>
              <w:right w:val="nil"/>
            </w:tcBorders>
            <w:shd w:val="clear" w:color="auto" w:fill="auto"/>
            <w:noWrap/>
            <w:vAlign w:val="bottom"/>
            <w:hideMark/>
          </w:tcPr>
          <w:p w:rsidR="003B75D2" w:rsidRPr="003B75D2" w:rsidRDefault="003B75D2" w:rsidP="003B75D2">
            <w:pPr>
              <w:spacing w:after="0" w:line="240" w:lineRule="auto"/>
              <w:jc w:val="center"/>
              <w:rPr>
                <w:rFonts w:ascii="Calibri" w:eastAsia="Times New Roman" w:hAnsi="Calibri" w:cs="Times New Roman"/>
                <w:color w:val="000000"/>
                <w:lang w:eastAsia="en-IN"/>
              </w:rPr>
            </w:pPr>
            <w:r w:rsidRPr="003B75D2">
              <w:rPr>
                <w:rFonts w:ascii="Calibri" w:eastAsia="Times New Roman" w:hAnsi="Calibri" w:cs="Times New Roman"/>
                <w:color w:val="000000"/>
                <w:lang w:eastAsia="en-IN"/>
              </w:rPr>
              <w:t>0</w:t>
            </w:r>
          </w:p>
        </w:tc>
        <w:tc>
          <w:tcPr>
            <w:tcW w:w="993" w:type="dxa"/>
            <w:tcBorders>
              <w:top w:val="nil"/>
              <w:left w:val="nil"/>
              <w:bottom w:val="nil"/>
              <w:right w:val="nil"/>
            </w:tcBorders>
            <w:shd w:val="clear" w:color="auto" w:fill="auto"/>
            <w:noWrap/>
            <w:vAlign w:val="bottom"/>
            <w:hideMark/>
          </w:tcPr>
          <w:p w:rsidR="003B75D2" w:rsidRPr="003B75D2" w:rsidRDefault="003B75D2" w:rsidP="003B75D2">
            <w:pPr>
              <w:spacing w:after="0" w:line="240" w:lineRule="auto"/>
              <w:jc w:val="center"/>
              <w:rPr>
                <w:rFonts w:ascii="Calibri" w:eastAsia="Times New Roman" w:hAnsi="Calibri" w:cs="Times New Roman"/>
                <w:color w:val="000000"/>
                <w:lang w:eastAsia="en-IN"/>
              </w:rPr>
            </w:pPr>
            <w:r w:rsidRPr="003B75D2">
              <w:rPr>
                <w:rFonts w:ascii="Calibri" w:eastAsia="Times New Roman" w:hAnsi="Calibri" w:cs="Times New Roman"/>
                <w:color w:val="000000"/>
                <w:lang w:eastAsia="en-IN"/>
              </w:rPr>
              <w:t>0</w:t>
            </w:r>
          </w:p>
        </w:tc>
        <w:tc>
          <w:tcPr>
            <w:tcW w:w="992" w:type="dxa"/>
            <w:tcBorders>
              <w:top w:val="nil"/>
              <w:left w:val="nil"/>
              <w:bottom w:val="nil"/>
              <w:right w:val="nil"/>
            </w:tcBorders>
            <w:shd w:val="clear" w:color="auto" w:fill="auto"/>
            <w:noWrap/>
            <w:vAlign w:val="bottom"/>
            <w:hideMark/>
          </w:tcPr>
          <w:p w:rsidR="003B75D2" w:rsidRPr="003B75D2" w:rsidRDefault="003B75D2" w:rsidP="003B75D2">
            <w:pPr>
              <w:spacing w:after="0" w:line="240" w:lineRule="auto"/>
              <w:jc w:val="center"/>
              <w:rPr>
                <w:rFonts w:ascii="Calibri" w:eastAsia="Times New Roman" w:hAnsi="Calibri" w:cs="Times New Roman"/>
                <w:color w:val="000000"/>
                <w:lang w:eastAsia="en-IN"/>
              </w:rPr>
            </w:pPr>
            <w:r w:rsidRPr="003B75D2">
              <w:rPr>
                <w:rFonts w:ascii="Calibri" w:eastAsia="Times New Roman" w:hAnsi="Calibri" w:cs="Times New Roman"/>
                <w:color w:val="000000"/>
                <w:lang w:eastAsia="en-IN"/>
              </w:rPr>
              <w:t>0</w:t>
            </w:r>
          </w:p>
        </w:tc>
        <w:tc>
          <w:tcPr>
            <w:tcW w:w="992" w:type="dxa"/>
            <w:tcBorders>
              <w:top w:val="nil"/>
              <w:left w:val="nil"/>
              <w:bottom w:val="nil"/>
              <w:right w:val="nil"/>
            </w:tcBorders>
            <w:shd w:val="clear" w:color="auto" w:fill="auto"/>
            <w:noWrap/>
            <w:vAlign w:val="bottom"/>
            <w:hideMark/>
          </w:tcPr>
          <w:p w:rsidR="003B75D2" w:rsidRPr="003B75D2" w:rsidRDefault="003B75D2" w:rsidP="003B75D2">
            <w:pPr>
              <w:spacing w:after="0" w:line="240" w:lineRule="auto"/>
              <w:jc w:val="center"/>
              <w:rPr>
                <w:rFonts w:ascii="Calibri" w:eastAsia="Times New Roman" w:hAnsi="Calibri" w:cs="Times New Roman"/>
                <w:color w:val="000000"/>
                <w:lang w:eastAsia="en-IN"/>
              </w:rPr>
            </w:pPr>
            <w:r w:rsidRPr="003B75D2">
              <w:rPr>
                <w:rFonts w:ascii="Calibri" w:eastAsia="Times New Roman" w:hAnsi="Calibri" w:cs="Times New Roman"/>
                <w:color w:val="000000"/>
                <w:lang w:eastAsia="en-IN"/>
              </w:rPr>
              <w:t>0</w:t>
            </w:r>
          </w:p>
        </w:tc>
        <w:tc>
          <w:tcPr>
            <w:tcW w:w="716" w:type="dxa"/>
            <w:tcBorders>
              <w:top w:val="nil"/>
              <w:left w:val="nil"/>
              <w:bottom w:val="nil"/>
              <w:right w:val="nil"/>
            </w:tcBorders>
            <w:shd w:val="clear" w:color="auto" w:fill="auto"/>
            <w:noWrap/>
            <w:vAlign w:val="bottom"/>
            <w:hideMark/>
          </w:tcPr>
          <w:p w:rsidR="003B75D2" w:rsidRPr="003B75D2" w:rsidRDefault="003B75D2" w:rsidP="003B75D2">
            <w:pPr>
              <w:spacing w:after="0" w:line="240" w:lineRule="auto"/>
              <w:jc w:val="center"/>
              <w:rPr>
                <w:rFonts w:ascii="Calibri" w:eastAsia="Times New Roman" w:hAnsi="Calibri" w:cs="Times New Roman"/>
                <w:color w:val="000000"/>
                <w:lang w:eastAsia="en-IN"/>
              </w:rPr>
            </w:pPr>
            <w:r w:rsidRPr="003B75D2">
              <w:rPr>
                <w:rFonts w:ascii="Calibri" w:eastAsia="Times New Roman" w:hAnsi="Calibri" w:cs="Times New Roman"/>
                <w:color w:val="000000"/>
                <w:lang w:eastAsia="en-IN"/>
              </w:rPr>
              <w:t>0</w:t>
            </w:r>
          </w:p>
        </w:tc>
        <w:tc>
          <w:tcPr>
            <w:tcW w:w="920" w:type="dxa"/>
            <w:tcBorders>
              <w:top w:val="nil"/>
              <w:left w:val="nil"/>
              <w:bottom w:val="nil"/>
              <w:right w:val="nil"/>
            </w:tcBorders>
            <w:shd w:val="clear" w:color="auto" w:fill="auto"/>
            <w:noWrap/>
            <w:vAlign w:val="bottom"/>
            <w:hideMark/>
          </w:tcPr>
          <w:p w:rsidR="003B75D2" w:rsidRPr="003B75D2" w:rsidRDefault="003B75D2" w:rsidP="003B75D2">
            <w:pPr>
              <w:spacing w:after="0" w:line="240" w:lineRule="auto"/>
              <w:jc w:val="center"/>
              <w:rPr>
                <w:rFonts w:ascii="Calibri" w:eastAsia="Times New Roman" w:hAnsi="Calibri" w:cs="Times New Roman"/>
                <w:color w:val="000000"/>
                <w:lang w:eastAsia="en-IN"/>
              </w:rPr>
            </w:pPr>
            <w:r w:rsidRPr="003B75D2">
              <w:rPr>
                <w:rFonts w:ascii="Calibri" w:eastAsia="Times New Roman" w:hAnsi="Calibri" w:cs="Times New Roman"/>
                <w:color w:val="000000"/>
                <w:lang w:eastAsia="en-IN"/>
              </w:rPr>
              <w:t>0%</w:t>
            </w:r>
          </w:p>
        </w:tc>
      </w:tr>
      <w:tr w:rsidR="003B75D2" w:rsidRPr="003B75D2" w:rsidTr="00B62639">
        <w:trPr>
          <w:trHeight w:val="300"/>
        </w:trPr>
        <w:tc>
          <w:tcPr>
            <w:tcW w:w="2977" w:type="dxa"/>
            <w:tcBorders>
              <w:top w:val="single" w:sz="4" w:space="0" w:color="auto"/>
              <w:left w:val="nil"/>
              <w:bottom w:val="single" w:sz="4" w:space="0" w:color="auto"/>
              <w:right w:val="nil"/>
            </w:tcBorders>
            <w:shd w:val="clear" w:color="auto" w:fill="auto"/>
            <w:noWrap/>
            <w:vAlign w:val="bottom"/>
            <w:hideMark/>
          </w:tcPr>
          <w:p w:rsidR="003B75D2" w:rsidRPr="003B75D2" w:rsidRDefault="003B75D2" w:rsidP="003B75D2">
            <w:pPr>
              <w:spacing w:after="0" w:line="240" w:lineRule="auto"/>
              <w:rPr>
                <w:rFonts w:ascii="Calibri" w:eastAsia="Times New Roman" w:hAnsi="Calibri" w:cs="Times New Roman"/>
                <w:b/>
                <w:bCs/>
                <w:color w:val="000000"/>
                <w:lang w:eastAsia="en-IN"/>
              </w:rPr>
            </w:pPr>
            <w:r w:rsidRPr="003B75D2">
              <w:rPr>
                <w:rFonts w:ascii="Calibri" w:eastAsia="Times New Roman" w:hAnsi="Calibri" w:cs="Times New Roman"/>
                <w:b/>
                <w:bCs/>
                <w:color w:val="000000"/>
                <w:lang w:eastAsia="en-IN"/>
              </w:rPr>
              <w:t xml:space="preserve">Total </w:t>
            </w:r>
          </w:p>
        </w:tc>
        <w:tc>
          <w:tcPr>
            <w:tcW w:w="976" w:type="dxa"/>
            <w:tcBorders>
              <w:top w:val="single" w:sz="4" w:space="0" w:color="auto"/>
              <w:left w:val="nil"/>
              <w:bottom w:val="single" w:sz="4" w:space="0" w:color="auto"/>
              <w:right w:val="nil"/>
            </w:tcBorders>
            <w:shd w:val="clear" w:color="auto" w:fill="auto"/>
            <w:noWrap/>
            <w:vAlign w:val="bottom"/>
            <w:hideMark/>
          </w:tcPr>
          <w:p w:rsidR="003B75D2" w:rsidRPr="003B75D2" w:rsidRDefault="003B75D2" w:rsidP="003B75D2">
            <w:pPr>
              <w:spacing w:after="0" w:line="240" w:lineRule="auto"/>
              <w:jc w:val="center"/>
              <w:rPr>
                <w:rFonts w:ascii="Calibri" w:eastAsia="Times New Roman" w:hAnsi="Calibri" w:cs="Times New Roman"/>
                <w:b/>
                <w:bCs/>
                <w:color w:val="000000"/>
                <w:lang w:eastAsia="en-IN"/>
              </w:rPr>
            </w:pPr>
            <w:r w:rsidRPr="003B75D2">
              <w:rPr>
                <w:rFonts w:ascii="Calibri" w:eastAsia="Times New Roman" w:hAnsi="Calibri" w:cs="Times New Roman"/>
                <w:b/>
                <w:bCs/>
                <w:color w:val="000000"/>
                <w:lang w:eastAsia="en-IN"/>
              </w:rPr>
              <w:t>22</w:t>
            </w:r>
          </w:p>
        </w:tc>
        <w:tc>
          <w:tcPr>
            <w:tcW w:w="971" w:type="dxa"/>
            <w:tcBorders>
              <w:top w:val="single" w:sz="4" w:space="0" w:color="auto"/>
              <w:left w:val="nil"/>
              <w:bottom w:val="single" w:sz="4" w:space="0" w:color="auto"/>
              <w:right w:val="nil"/>
            </w:tcBorders>
            <w:shd w:val="clear" w:color="auto" w:fill="auto"/>
            <w:noWrap/>
            <w:vAlign w:val="bottom"/>
            <w:hideMark/>
          </w:tcPr>
          <w:p w:rsidR="003B75D2" w:rsidRPr="003B75D2" w:rsidRDefault="003B75D2" w:rsidP="003B75D2">
            <w:pPr>
              <w:spacing w:after="0" w:line="240" w:lineRule="auto"/>
              <w:jc w:val="center"/>
              <w:rPr>
                <w:rFonts w:ascii="Calibri" w:eastAsia="Times New Roman" w:hAnsi="Calibri" w:cs="Times New Roman"/>
                <w:b/>
                <w:bCs/>
                <w:color w:val="000000"/>
                <w:lang w:eastAsia="en-IN"/>
              </w:rPr>
            </w:pPr>
            <w:r w:rsidRPr="003B75D2">
              <w:rPr>
                <w:rFonts w:ascii="Calibri" w:eastAsia="Times New Roman" w:hAnsi="Calibri" w:cs="Times New Roman"/>
                <w:b/>
                <w:bCs/>
                <w:color w:val="000000"/>
                <w:lang w:eastAsia="en-IN"/>
              </w:rPr>
              <w:t>13</w:t>
            </w:r>
          </w:p>
        </w:tc>
        <w:tc>
          <w:tcPr>
            <w:tcW w:w="993" w:type="dxa"/>
            <w:tcBorders>
              <w:top w:val="single" w:sz="4" w:space="0" w:color="auto"/>
              <w:left w:val="nil"/>
              <w:bottom w:val="single" w:sz="4" w:space="0" w:color="auto"/>
              <w:right w:val="nil"/>
            </w:tcBorders>
            <w:shd w:val="clear" w:color="auto" w:fill="auto"/>
            <w:noWrap/>
            <w:vAlign w:val="bottom"/>
            <w:hideMark/>
          </w:tcPr>
          <w:p w:rsidR="003B75D2" w:rsidRPr="003B75D2" w:rsidRDefault="003B75D2" w:rsidP="003B75D2">
            <w:pPr>
              <w:spacing w:after="0" w:line="240" w:lineRule="auto"/>
              <w:jc w:val="center"/>
              <w:rPr>
                <w:rFonts w:ascii="Calibri" w:eastAsia="Times New Roman" w:hAnsi="Calibri" w:cs="Times New Roman"/>
                <w:b/>
                <w:bCs/>
                <w:color w:val="000000"/>
                <w:lang w:eastAsia="en-IN"/>
              </w:rPr>
            </w:pPr>
            <w:r w:rsidRPr="003B75D2">
              <w:rPr>
                <w:rFonts w:ascii="Calibri" w:eastAsia="Times New Roman" w:hAnsi="Calibri" w:cs="Times New Roman"/>
                <w:b/>
                <w:bCs/>
                <w:color w:val="000000"/>
                <w:lang w:eastAsia="en-IN"/>
              </w:rPr>
              <w:t>24</w:t>
            </w:r>
          </w:p>
        </w:tc>
        <w:tc>
          <w:tcPr>
            <w:tcW w:w="992" w:type="dxa"/>
            <w:tcBorders>
              <w:top w:val="single" w:sz="4" w:space="0" w:color="auto"/>
              <w:left w:val="nil"/>
              <w:bottom w:val="single" w:sz="4" w:space="0" w:color="auto"/>
              <w:right w:val="nil"/>
            </w:tcBorders>
            <w:shd w:val="clear" w:color="auto" w:fill="auto"/>
            <w:noWrap/>
            <w:vAlign w:val="bottom"/>
            <w:hideMark/>
          </w:tcPr>
          <w:p w:rsidR="003B75D2" w:rsidRPr="003B75D2" w:rsidRDefault="003B75D2" w:rsidP="003B75D2">
            <w:pPr>
              <w:spacing w:after="0" w:line="240" w:lineRule="auto"/>
              <w:jc w:val="center"/>
              <w:rPr>
                <w:rFonts w:ascii="Calibri" w:eastAsia="Times New Roman" w:hAnsi="Calibri" w:cs="Times New Roman"/>
                <w:b/>
                <w:bCs/>
                <w:color w:val="000000"/>
                <w:lang w:eastAsia="en-IN"/>
              </w:rPr>
            </w:pPr>
            <w:r w:rsidRPr="003B75D2">
              <w:rPr>
                <w:rFonts w:ascii="Calibri" w:eastAsia="Times New Roman" w:hAnsi="Calibri" w:cs="Times New Roman"/>
                <w:b/>
                <w:bCs/>
                <w:color w:val="000000"/>
                <w:lang w:eastAsia="en-IN"/>
              </w:rPr>
              <w:t>25</w:t>
            </w:r>
          </w:p>
        </w:tc>
        <w:tc>
          <w:tcPr>
            <w:tcW w:w="992" w:type="dxa"/>
            <w:tcBorders>
              <w:top w:val="single" w:sz="4" w:space="0" w:color="auto"/>
              <w:left w:val="nil"/>
              <w:bottom w:val="single" w:sz="4" w:space="0" w:color="auto"/>
              <w:right w:val="nil"/>
            </w:tcBorders>
            <w:shd w:val="clear" w:color="auto" w:fill="auto"/>
            <w:noWrap/>
            <w:vAlign w:val="bottom"/>
            <w:hideMark/>
          </w:tcPr>
          <w:p w:rsidR="003B75D2" w:rsidRPr="003B75D2" w:rsidRDefault="003B75D2" w:rsidP="003B75D2">
            <w:pPr>
              <w:spacing w:after="0" w:line="240" w:lineRule="auto"/>
              <w:jc w:val="center"/>
              <w:rPr>
                <w:rFonts w:ascii="Calibri" w:eastAsia="Times New Roman" w:hAnsi="Calibri" w:cs="Times New Roman"/>
                <w:b/>
                <w:bCs/>
                <w:color w:val="000000"/>
                <w:lang w:eastAsia="en-IN"/>
              </w:rPr>
            </w:pPr>
            <w:r w:rsidRPr="003B75D2">
              <w:rPr>
                <w:rFonts w:ascii="Calibri" w:eastAsia="Times New Roman" w:hAnsi="Calibri" w:cs="Times New Roman"/>
                <w:b/>
                <w:bCs/>
                <w:color w:val="000000"/>
                <w:lang w:eastAsia="en-IN"/>
              </w:rPr>
              <w:t>31</w:t>
            </w:r>
          </w:p>
        </w:tc>
        <w:tc>
          <w:tcPr>
            <w:tcW w:w="716" w:type="dxa"/>
            <w:tcBorders>
              <w:top w:val="single" w:sz="4" w:space="0" w:color="auto"/>
              <w:left w:val="nil"/>
              <w:bottom w:val="single" w:sz="4" w:space="0" w:color="auto"/>
              <w:right w:val="nil"/>
            </w:tcBorders>
            <w:shd w:val="clear" w:color="auto" w:fill="auto"/>
            <w:noWrap/>
            <w:vAlign w:val="bottom"/>
            <w:hideMark/>
          </w:tcPr>
          <w:p w:rsidR="003B75D2" w:rsidRPr="003B75D2" w:rsidRDefault="003B75D2" w:rsidP="003B75D2">
            <w:pPr>
              <w:spacing w:after="0" w:line="240" w:lineRule="auto"/>
              <w:jc w:val="center"/>
              <w:rPr>
                <w:rFonts w:ascii="Calibri" w:eastAsia="Times New Roman" w:hAnsi="Calibri" w:cs="Times New Roman"/>
                <w:b/>
                <w:bCs/>
                <w:color w:val="000000"/>
                <w:lang w:eastAsia="en-IN"/>
              </w:rPr>
            </w:pPr>
            <w:r w:rsidRPr="003B75D2">
              <w:rPr>
                <w:rFonts w:ascii="Calibri" w:eastAsia="Times New Roman" w:hAnsi="Calibri" w:cs="Times New Roman"/>
                <w:b/>
                <w:bCs/>
                <w:color w:val="000000"/>
                <w:lang w:eastAsia="en-IN"/>
              </w:rPr>
              <w:t>115</w:t>
            </w:r>
          </w:p>
        </w:tc>
        <w:tc>
          <w:tcPr>
            <w:tcW w:w="920" w:type="dxa"/>
            <w:tcBorders>
              <w:top w:val="single" w:sz="4" w:space="0" w:color="auto"/>
              <w:left w:val="nil"/>
              <w:bottom w:val="single" w:sz="4" w:space="0" w:color="auto"/>
              <w:right w:val="nil"/>
            </w:tcBorders>
            <w:shd w:val="clear" w:color="auto" w:fill="auto"/>
            <w:noWrap/>
            <w:vAlign w:val="bottom"/>
            <w:hideMark/>
          </w:tcPr>
          <w:p w:rsidR="003B75D2" w:rsidRPr="003B75D2" w:rsidRDefault="003B75D2" w:rsidP="003B75D2">
            <w:pPr>
              <w:spacing w:after="0" w:line="240" w:lineRule="auto"/>
              <w:jc w:val="center"/>
              <w:rPr>
                <w:rFonts w:ascii="Calibri" w:eastAsia="Times New Roman" w:hAnsi="Calibri" w:cs="Times New Roman"/>
                <w:b/>
                <w:bCs/>
                <w:color w:val="000000"/>
                <w:lang w:eastAsia="en-IN"/>
              </w:rPr>
            </w:pPr>
            <w:r w:rsidRPr="003B75D2">
              <w:rPr>
                <w:rFonts w:ascii="Calibri" w:eastAsia="Times New Roman" w:hAnsi="Calibri" w:cs="Times New Roman"/>
                <w:b/>
                <w:bCs/>
                <w:color w:val="000000"/>
                <w:lang w:eastAsia="en-IN"/>
              </w:rPr>
              <w:t>100%</w:t>
            </w:r>
          </w:p>
        </w:tc>
      </w:tr>
    </w:tbl>
    <w:p w:rsidR="006C41CC" w:rsidRDefault="001B4CA9" w:rsidP="00D17727">
      <w:pPr>
        <w:jc w:val="both"/>
      </w:pPr>
      <w:r w:rsidRPr="004F4C7F">
        <w:t>Out of 115 training programs organized by the institute, 57% were User’s Level followed by 17% Technical Training and 15% Academic Level. It is interesting to note that in contrast to other FMTTIs, the NERFMTTI organized four training programmes under Swarn Jayanti Gram Swarojgar Yojana (</w:t>
      </w:r>
      <w:r w:rsidR="008A152A" w:rsidRPr="004F4C7F">
        <w:t>SJGSY) during</w:t>
      </w:r>
      <w:r w:rsidRPr="004F4C7F">
        <w:t xml:space="preserve"> the years 2007-08 and 2008-09. However, the Institution did not conduct any training programs under Management Level Training Course. Awareness Generation training programmes were conducted during the first year of the XI FYP Period only. </w:t>
      </w:r>
      <w:r w:rsidR="006C41CC">
        <w:t xml:space="preserve"> </w:t>
      </w:r>
    </w:p>
    <w:p w:rsidR="006C41CC" w:rsidRDefault="006C41CC" w:rsidP="006C41CC">
      <w:pPr>
        <w:pStyle w:val="Heading4"/>
      </w:pPr>
      <w:bookmarkStart w:id="138" w:name="_Toc388008113"/>
      <w:r>
        <w:t>4.3.4.2 Year wise Target and Achievements in Training</w:t>
      </w:r>
      <w:bookmarkEnd w:id="138"/>
    </w:p>
    <w:p w:rsidR="006C41CC" w:rsidRDefault="001B4CA9" w:rsidP="00D17727">
      <w:pPr>
        <w:jc w:val="both"/>
      </w:pPr>
      <w:r w:rsidRPr="004F4C7F">
        <w:t xml:space="preserve">Under different courses </w:t>
      </w:r>
      <w:r w:rsidR="008A152A" w:rsidRPr="004F4C7F">
        <w:t>the target</w:t>
      </w:r>
      <w:r w:rsidRPr="004F4C7F">
        <w:t xml:space="preserve"> for coverage of trainees during the XI Five Year Plan was 3700. The </w:t>
      </w:r>
      <w:r w:rsidR="008A152A" w:rsidRPr="004F4C7F">
        <w:t>NERFMTTI achieved</w:t>
      </w:r>
      <w:r w:rsidRPr="004F4C7F">
        <w:t xml:space="preserve"> the targets during XI FYP period except during the year 2009-10 when 672 trainees were trained against the t</w:t>
      </w:r>
      <w:r w:rsidR="004E2825">
        <w:t>arget of 700 trainees</w:t>
      </w:r>
      <w:r w:rsidR="004E2825" w:rsidRPr="0096179C">
        <w:t>.  Table 30</w:t>
      </w:r>
      <w:r w:rsidRPr="0096179C">
        <w:t xml:space="preserve"> below</w:t>
      </w:r>
      <w:r w:rsidRPr="004F4C7F">
        <w:t xml:space="preserve"> shows the course wise coverage of trainees during the </w:t>
      </w:r>
      <w:r w:rsidR="0008773E">
        <w:t>XI Five Year Plan</w:t>
      </w:r>
      <w:r w:rsidRPr="004F4C7F">
        <w:t>.</w:t>
      </w:r>
      <w:r w:rsidR="004E3D95">
        <w:t xml:space="preserve"> </w:t>
      </w:r>
    </w:p>
    <w:p w:rsidR="00841369" w:rsidRDefault="00841369" w:rsidP="00D17727">
      <w:pPr>
        <w:jc w:val="both"/>
      </w:pPr>
    </w:p>
    <w:p w:rsidR="00E61F9A" w:rsidRDefault="00E61F9A" w:rsidP="00D17727">
      <w:pPr>
        <w:jc w:val="both"/>
      </w:pPr>
    </w:p>
    <w:p w:rsidR="004E3D95" w:rsidRDefault="004E3D95" w:rsidP="008714BF">
      <w:pPr>
        <w:pStyle w:val="Caption"/>
        <w:keepNext/>
        <w:spacing w:after="0"/>
        <w:jc w:val="center"/>
      </w:pPr>
      <w:bookmarkStart w:id="139" w:name="_Toc388008188"/>
      <w:r w:rsidRPr="0096179C">
        <w:lastRenderedPageBreak/>
        <w:t xml:space="preserve">Table </w:t>
      </w:r>
      <w:r w:rsidR="00836EBA" w:rsidRPr="0096179C">
        <w:fldChar w:fldCharType="begin"/>
      </w:r>
      <w:r w:rsidR="00DD7BA7" w:rsidRPr="0096179C">
        <w:instrText xml:space="preserve"> SEQ Table \* ARABIC </w:instrText>
      </w:r>
      <w:r w:rsidR="00836EBA" w:rsidRPr="0096179C">
        <w:fldChar w:fldCharType="separate"/>
      </w:r>
      <w:r w:rsidR="004364AC">
        <w:rPr>
          <w:noProof/>
        </w:rPr>
        <w:t>30</w:t>
      </w:r>
      <w:r w:rsidR="00836EBA" w:rsidRPr="0096179C">
        <w:fldChar w:fldCharType="end"/>
      </w:r>
      <w:r>
        <w:t xml:space="preserve"> Course wise coverage of trainees by NERFMTTI</w:t>
      </w:r>
      <w:bookmarkEnd w:id="139"/>
    </w:p>
    <w:tbl>
      <w:tblPr>
        <w:tblW w:w="9360" w:type="dxa"/>
        <w:tblInd w:w="108" w:type="dxa"/>
        <w:tblLook w:val="04A0"/>
      </w:tblPr>
      <w:tblGrid>
        <w:gridCol w:w="1128"/>
        <w:gridCol w:w="969"/>
        <w:gridCol w:w="864"/>
        <w:gridCol w:w="787"/>
        <w:gridCol w:w="751"/>
        <w:gridCol w:w="787"/>
        <w:gridCol w:w="670"/>
        <w:gridCol w:w="801"/>
        <w:gridCol w:w="706"/>
        <w:gridCol w:w="498"/>
        <w:gridCol w:w="498"/>
        <w:gridCol w:w="901"/>
      </w:tblGrid>
      <w:tr w:rsidR="004E3D95" w:rsidRPr="004E3D95" w:rsidTr="004E3D95">
        <w:trPr>
          <w:trHeight w:val="300"/>
        </w:trPr>
        <w:tc>
          <w:tcPr>
            <w:tcW w:w="1128" w:type="dxa"/>
            <w:vMerge w:val="restart"/>
            <w:tcBorders>
              <w:top w:val="single" w:sz="4" w:space="0" w:color="auto"/>
              <w:left w:val="nil"/>
              <w:bottom w:val="single" w:sz="4" w:space="0" w:color="000000"/>
              <w:right w:val="nil"/>
            </w:tcBorders>
            <w:shd w:val="clear" w:color="auto" w:fill="auto"/>
            <w:noWrap/>
            <w:hideMark/>
          </w:tcPr>
          <w:p w:rsidR="004E3D95" w:rsidRPr="004E3D95" w:rsidRDefault="004E3D95" w:rsidP="008714BF">
            <w:pPr>
              <w:spacing w:after="0" w:line="240" w:lineRule="auto"/>
              <w:rPr>
                <w:rFonts w:ascii="Calibri" w:eastAsia="Times New Roman" w:hAnsi="Calibri" w:cs="Times New Roman"/>
                <w:b/>
                <w:bCs/>
                <w:color w:val="000000"/>
                <w:lang w:eastAsia="en-IN"/>
              </w:rPr>
            </w:pPr>
            <w:r w:rsidRPr="004E3D95">
              <w:rPr>
                <w:rFonts w:ascii="Calibri" w:eastAsia="Times New Roman" w:hAnsi="Calibri" w:cs="Times New Roman"/>
                <w:b/>
                <w:bCs/>
                <w:color w:val="000000"/>
                <w:lang w:eastAsia="en-IN"/>
              </w:rPr>
              <w:t>Year</w:t>
            </w:r>
          </w:p>
        </w:tc>
        <w:tc>
          <w:tcPr>
            <w:tcW w:w="969" w:type="dxa"/>
            <w:vMerge w:val="restart"/>
            <w:tcBorders>
              <w:top w:val="single" w:sz="4" w:space="0" w:color="auto"/>
              <w:left w:val="nil"/>
              <w:bottom w:val="single" w:sz="4" w:space="0" w:color="000000"/>
              <w:right w:val="nil"/>
            </w:tcBorders>
            <w:shd w:val="clear" w:color="auto" w:fill="auto"/>
            <w:noWrap/>
            <w:hideMark/>
          </w:tcPr>
          <w:p w:rsidR="004E3D95" w:rsidRPr="004E3D95" w:rsidRDefault="004E3D95" w:rsidP="004E3D95">
            <w:pPr>
              <w:spacing w:after="0" w:line="240" w:lineRule="auto"/>
              <w:rPr>
                <w:rFonts w:ascii="Calibri" w:eastAsia="Times New Roman" w:hAnsi="Calibri" w:cs="Times New Roman"/>
                <w:b/>
                <w:bCs/>
                <w:color w:val="000000"/>
                <w:lang w:eastAsia="en-IN"/>
              </w:rPr>
            </w:pPr>
            <w:r w:rsidRPr="004E3D95">
              <w:rPr>
                <w:rFonts w:ascii="Calibri" w:eastAsia="Times New Roman" w:hAnsi="Calibri" w:cs="Times New Roman"/>
                <w:b/>
                <w:bCs/>
                <w:color w:val="000000"/>
                <w:lang w:eastAsia="en-IN"/>
              </w:rPr>
              <w:t>Target</w:t>
            </w:r>
          </w:p>
        </w:tc>
        <w:tc>
          <w:tcPr>
            <w:tcW w:w="6362" w:type="dxa"/>
            <w:gridSpan w:val="9"/>
            <w:tcBorders>
              <w:top w:val="single" w:sz="4" w:space="0" w:color="auto"/>
              <w:left w:val="nil"/>
              <w:bottom w:val="single" w:sz="4" w:space="0" w:color="auto"/>
              <w:right w:val="nil"/>
            </w:tcBorders>
            <w:shd w:val="clear" w:color="auto" w:fill="auto"/>
            <w:noWrap/>
            <w:vAlign w:val="bottom"/>
            <w:hideMark/>
          </w:tcPr>
          <w:p w:rsidR="004E3D95" w:rsidRPr="004E3D95" w:rsidRDefault="004E3D95" w:rsidP="004E3D95">
            <w:pPr>
              <w:spacing w:after="0" w:line="240" w:lineRule="auto"/>
              <w:jc w:val="center"/>
              <w:rPr>
                <w:rFonts w:ascii="Calibri" w:eastAsia="Times New Roman" w:hAnsi="Calibri" w:cs="Times New Roman"/>
                <w:b/>
                <w:bCs/>
                <w:color w:val="000000"/>
                <w:lang w:eastAsia="en-IN"/>
              </w:rPr>
            </w:pPr>
            <w:r w:rsidRPr="004E3D95">
              <w:rPr>
                <w:rFonts w:ascii="Calibri" w:eastAsia="Times New Roman" w:hAnsi="Calibri" w:cs="Times New Roman"/>
                <w:b/>
                <w:bCs/>
                <w:color w:val="000000"/>
                <w:lang w:eastAsia="en-IN"/>
              </w:rPr>
              <w:t>Courses</w:t>
            </w:r>
          </w:p>
        </w:tc>
        <w:tc>
          <w:tcPr>
            <w:tcW w:w="901" w:type="dxa"/>
            <w:vMerge w:val="restart"/>
            <w:tcBorders>
              <w:top w:val="single" w:sz="4" w:space="0" w:color="auto"/>
              <w:left w:val="nil"/>
              <w:bottom w:val="single" w:sz="4" w:space="0" w:color="000000"/>
              <w:right w:val="nil"/>
            </w:tcBorders>
            <w:shd w:val="clear" w:color="auto" w:fill="auto"/>
            <w:noWrap/>
            <w:hideMark/>
          </w:tcPr>
          <w:p w:rsidR="004E3D95" w:rsidRPr="004E3D95" w:rsidRDefault="004E3D95" w:rsidP="004E3D95">
            <w:pPr>
              <w:spacing w:after="0" w:line="240" w:lineRule="auto"/>
              <w:jc w:val="center"/>
              <w:rPr>
                <w:rFonts w:ascii="Calibri" w:eastAsia="Times New Roman" w:hAnsi="Calibri" w:cs="Times New Roman"/>
                <w:b/>
                <w:bCs/>
                <w:color w:val="000000"/>
                <w:lang w:eastAsia="en-IN"/>
              </w:rPr>
            </w:pPr>
            <w:r w:rsidRPr="004E3D95">
              <w:rPr>
                <w:rFonts w:ascii="Calibri" w:eastAsia="Times New Roman" w:hAnsi="Calibri" w:cs="Times New Roman"/>
                <w:b/>
                <w:bCs/>
                <w:color w:val="000000"/>
                <w:lang w:eastAsia="en-IN"/>
              </w:rPr>
              <w:t>Total</w:t>
            </w:r>
          </w:p>
        </w:tc>
      </w:tr>
      <w:tr w:rsidR="004E3D95" w:rsidRPr="004E3D95" w:rsidTr="004E3D95">
        <w:trPr>
          <w:trHeight w:val="1185"/>
        </w:trPr>
        <w:tc>
          <w:tcPr>
            <w:tcW w:w="1128" w:type="dxa"/>
            <w:vMerge/>
            <w:tcBorders>
              <w:top w:val="single" w:sz="4" w:space="0" w:color="auto"/>
              <w:left w:val="nil"/>
              <w:bottom w:val="single" w:sz="4" w:space="0" w:color="000000"/>
              <w:right w:val="nil"/>
            </w:tcBorders>
            <w:vAlign w:val="center"/>
            <w:hideMark/>
          </w:tcPr>
          <w:p w:rsidR="004E3D95" w:rsidRPr="004E3D95" w:rsidRDefault="004E3D95" w:rsidP="004E3D95">
            <w:pPr>
              <w:spacing w:after="0" w:line="240" w:lineRule="auto"/>
              <w:rPr>
                <w:rFonts w:ascii="Calibri" w:eastAsia="Times New Roman" w:hAnsi="Calibri" w:cs="Times New Roman"/>
                <w:b/>
                <w:bCs/>
                <w:color w:val="000000"/>
                <w:lang w:eastAsia="en-IN"/>
              </w:rPr>
            </w:pPr>
          </w:p>
        </w:tc>
        <w:tc>
          <w:tcPr>
            <w:tcW w:w="969" w:type="dxa"/>
            <w:vMerge/>
            <w:tcBorders>
              <w:top w:val="single" w:sz="4" w:space="0" w:color="auto"/>
              <w:left w:val="nil"/>
              <w:bottom w:val="single" w:sz="4" w:space="0" w:color="000000"/>
              <w:right w:val="nil"/>
            </w:tcBorders>
            <w:vAlign w:val="center"/>
            <w:hideMark/>
          </w:tcPr>
          <w:p w:rsidR="004E3D95" w:rsidRPr="004E3D95" w:rsidRDefault="004E3D95" w:rsidP="004E3D95">
            <w:pPr>
              <w:spacing w:after="0" w:line="240" w:lineRule="auto"/>
              <w:rPr>
                <w:rFonts w:ascii="Calibri" w:eastAsia="Times New Roman" w:hAnsi="Calibri" w:cs="Times New Roman"/>
                <w:b/>
                <w:bCs/>
                <w:color w:val="000000"/>
                <w:lang w:eastAsia="en-IN"/>
              </w:rPr>
            </w:pPr>
          </w:p>
        </w:tc>
        <w:tc>
          <w:tcPr>
            <w:tcW w:w="864" w:type="dxa"/>
            <w:tcBorders>
              <w:top w:val="nil"/>
              <w:left w:val="nil"/>
              <w:bottom w:val="single" w:sz="4" w:space="0" w:color="auto"/>
              <w:right w:val="nil"/>
            </w:tcBorders>
            <w:shd w:val="clear" w:color="auto" w:fill="auto"/>
            <w:textDirection w:val="btLr"/>
            <w:vAlign w:val="center"/>
            <w:hideMark/>
          </w:tcPr>
          <w:p w:rsidR="004E3D95" w:rsidRPr="004E3D95" w:rsidRDefault="004E3D95" w:rsidP="004E3D95">
            <w:pPr>
              <w:spacing w:after="0" w:line="240" w:lineRule="auto"/>
              <w:rPr>
                <w:rFonts w:ascii="Calibri" w:eastAsia="Times New Roman" w:hAnsi="Calibri" w:cs="Times New Roman"/>
                <w:b/>
                <w:bCs/>
                <w:color w:val="000000"/>
                <w:lang w:eastAsia="en-IN"/>
              </w:rPr>
            </w:pPr>
            <w:r w:rsidRPr="004E3D95">
              <w:rPr>
                <w:rFonts w:ascii="Calibri" w:eastAsia="Times New Roman" w:hAnsi="Calibri" w:cs="Times New Roman"/>
                <w:b/>
                <w:bCs/>
                <w:color w:val="000000"/>
                <w:lang w:eastAsia="en-IN"/>
              </w:rPr>
              <w:t>User Level</w:t>
            </w:r>
          </w:p>
        </w:tc>
        <w:tc>
          <w:tcPr>
            <w:tcW w:w="787" w:type="dxa"/>
            <w:tcBorders>
              <w:top w:val="nil"/>
              <w:left w:val="nil"/>
              <w:bottom w:val="single" w:sz="4" w:space="0" w:color="auto"/>
              <w:right w:val="nil"/>
            </w:tcBorders>
            <w:shd w:val="clear" w:color="auto" w:fill="auto"/>
            <w:textDirection w:val="btLr"/>
            <w:vAlign w:val="center"/>
            <w:hideMark/>
          </w:tcPr>
          <w:p w:rsidR="004E3D95" w:rsidRPr="004E3D95" w:rsidRDefault="004E3D95" w:rsidP="004E3D95">
            <w:pPr>
              <w:spacing w:after="0" w:line="240" w:lineRule="auto"/>
              <w:rPr>
                <w:rFonts w:ascii="Calibri" w:eastAsia="Times New Roman" w:hAnsi="Calibri" w:cs="Times New Roman"/>
                <w:b/>
                <w:bCs/>
                <w:color w:val="000000"/>
                <w:lang w:eastAsia="en-IN"/>
              </w:rPr>
            </w:pPr>
            <w:r w:rsidRPr="004E3D95">
              <w:rPr>
                <w:rFonts w:ascii="Calibri" w:eastAsia="Times New Roman" w:hAnsi="Calibri" w:cs="Times New Roman"/>
                <w:b/>
                <w:bCs/>
                <w:color w:val="000000"/>
                <w:lang w:eastAsia="en-IN"/>
              </w:rPr>
              <w:t>Technician Level</w:t>
            </w:r>
          </w:p>
        </w:tc>
        <w:tc>
          <w:tcPr>
            <w:tcW w:w="751" w:type="dxa"/>
            <w:tcBorders>
              <w:top w:val="nil"/>
              <w:left w:val="nil"/>
              <w:bottom w:val="single" w:sz="4" w:space="0" w:color="auto"/>
              <w:right w:val="nil"/>
            </w:tcBorders>
            <w:shd w:val="clear" w:color="auto" w:fill="auto"/>
            <w:textDirection w:val="btLr"/>
            <w:vAlign w:val="center"/>
            <w:hideMark/>
          </w:tcPr>
          <w:p w:rsidR="004E3D95" w:rsidRPr="004E3D95" w:rsidRDefault="004E3D95" w:rsidP="004E3D95">
            <w:pPr>
              <w:spacing w:after="0" w:line="240" w:lineRule="auto"/>
              <w:rPr>
                <w:rFonts w:ascii="Calibri" w:eastAsia="Times New Roman" w:hAnsi="Calibri" w:cs="Times New Roman"/>
                <w:b/>
                <w:bCs/>
                <w:color w:val="000000"/>
                <w:lang w:eastAsia="en-IN"/>
              </w:rPr>
            </w:pPr>
            <w:r w:rsidRPr="004E3D95">
              <w:rPr>
                <w:rFonts w:ascii="Calibri" w:eastAsia="Times New Roman" w:hAnsi="Calibri" w:cs="Times New Roman"/>
                <w:b/>
                <w:bCs/>
                <w:color w:val="000000"/>
                <w:lang w:eastAsia="en-IN"/>
              </w:rPr>
              <w:t>Management Level</w:t>
            </w:r>
          </w:p>
        </w:tc>
        <w:tc>
          <w:tcPr>
            <w:tcW w:w="787" w:type="dxa"/>
            <w:tcBorders>
              <w:top w:val="nil"/>
              <w:left w:val="nil"/>
              <w:bottom w:val="single" w:sz="4" w:space="0" w:color="auto"/>
              <w:right w:val="nil"/>
            </w:tcBorders>
            <w:shd w:val="clear" w:color="auto" w:fill="auto"/>
            <w:textDirection w:val="btLr"/>
            <w:vAlign w:val="center"/>
            <w:hideMark/>
          </w:tcPr>
          <w:p w:rsidR="004E3D95" w:rsidRPr="004E3D95" w:rsidRDefault="004E3D95" w:rsidP="004E3D95">
            <w:pPr>
              <w:spacing w:after="0" w:line="240" w:lineRule="auto"/>
              <w:rPr>
                <w:rFonts w:ascii="Calibri" w:eastAsia="Times New Roman" w:hAnsi="Calibri" w:cs="Times New Roman"/>
                <w:b/>
                <w:bCs/>
                <w:color w:val="000000"/>
                <w:lang w:eastAsia="en-IN"/>
              </w:rPr>
            </w:pPr>
            <w:r w:rsidRPr="004E3D95">
              <w:rPr>
                <w:rFonts w:ascii="Calibri" w:eastAsia="Times New Roman" w:hAnsi="Calibri" w:cs="Times New Roman"/>
                <w:b/>
                <w:bCs/>
                <w:color w:val="000000"/>
                <w:lang w:eastAsia="en-IN"/>
              </w:rPr>
              <w:t>Academic Level</w:t>
            </w:r>
          </w:p>
        </w:tc>
        <w:tc>
          <w:tcPr>
            <w:tcW w:w="670" w:type="dxa"/>
            <w:tcBorders>
              <w:top w:val="nil"/>
              <w:left w:val="nil"/>
              <w:bottom w:val="single" w:sz="4" w:space="0" w:color="auto"/>
              <w:right w:val="nil"/>
            </w:tcBorders>
            <w:shd w:val="clear" w:color="auto" w:fill="auto"/>
            <w:textDirection w:val="btLr"/>
            <w:vAlign w:val="center"/>
            <w:hideMark/>
          </w:tcPr>
          <w:p w:rsidR="004E3D95" w:rsidRPr="004E3D95" w:rsidRDefault="004E3D95" w:rsidP="004E3D95">
            <w:pPr>
              <w:spacing w:after="0" w:line="240" w:lineRule="auto"/>
              <w:rPr>
                <w:rFonts w:ascii="Calibri" w:eastAsia="Times New Roman" w:hAnsi="Calibri" w:cs="Times New Roman"/>
                <w:b/>
                <w:bCs/>
                <w:color w:val="000000"/>
                <w:lang w:eastAsia="en-IN"/>
              </w:rPr>
            </w:pPr>
            <w:r w:rsidRPr="004E3D95">
              <w:rPr>
                <w:rFonts w:ascii="Calibri" w:eastAsia="Times New Roman" w:hAnsi="Calibri" w:cs="Times New Roman"/>
                <w:b/>
                <w:bCs/>
                <w:color w:val="000000"/>
                <w:lang w:eastAsia="en-IN"/>
              </w:rPr>
              <w:t>Awareness</w:t>
            </w:r>
          </w:p>
        </w:tc>
        <w:tc>
          <w:tcPr>
            <w:tcW w:w="801" w:type="dxa"/>
            <w:tcBorders>
              <w:top w:val="nil"/>
              <w:left w:val="nil"/>
              <w:bottom w:val="single" w:sz="4" w:space="0" w:color="auto"/>
              <w:right w:val="nil"/>
            </w:tcBorders>
            <w:shd w:val="clear" w:color="auto" w:fill="auto"/>
            <w:textDirection w:val="btLr"/>
            <w:vAlign w:val="center"/>
            <w:hideMark/>
          </w:tcPr>
          <w:p w:rsidR="004E3D95" w:rsidRPr="004E3D95" w:rsidRDefault="004E3D95" w:rsidP="004E3D95">
            <w:pPr>
              <w:spacing w:after="0" w:line="240" w:lineRule="auto"/>
              <w:rPr>
                <w:rFonts w:ascii="Calibri" w:eastAsia="Times New Roman" w:hAnsi="Calibri" w:cs="Times New Roman"/>
                <w:b/>
                <w:bCs/>
                <w:color w:val="000000"/>
                <w:lang w:eastAsia="en-IN"/>
              </w:rPr>
            </w:pPr>
            <w:r w:rsidRPr="004E3D95">
              <w:rPr>
                <w:rFonts w:ascii="Calibri" w:eastAsia="Times New Roman" w:hAnsi="Calibri" w:cs="Times New Roman"/>
                <w:b/>
                <w:bCs/>
                <w:color w:val="000000"/>
                <w:lang w:eastAsia="en-IN"/>
              </w:rPr>
              <w:t>Technology Transfer</w:t>
            </w:r>
          </w:p>
        </w:tc>
        <w:tc>
          <w:tcPr>
            <w:tcW w:w="706" w:type="dxa"/>
            <w:tcBorders>
              <w:top w:val="nil"/>
              <w:left w:val="nil"/>
              <w:bottom w:val="single" w:sz="4" w:space="0" w:color="auto"/>
              <w:right w:val="nil"/>
            </w:tcBorders>
            <w:shd w:val="clear" w:color="auto" w:fill="auto"/>
            <w:textDirection w:val="btLr"/>
            <w:vAlign w:val="center"/>
            <w:hideMark/>
          </w:tcPr>
          <w:p w:rsidR="004E3D95" w:rsidRPr="004E3D95" w:rsidRDefault="004E3D95" w:rsidP="004E3D95">
            <w:pPr>
              <w:spacing w:after="0" w:line="240" w:lineRule="auto"/>
              <w:rPr>
                <w:rFonts w:ascii="Calibri" w:eastAsia="Times New Roman" w:hAnsi="Calibri" w:cs="Times New Roman"/>
                <w:b/>
                <w:bCs/>
                <w:color w:val="000000"/>
                <w:lang w:eastAsia="en-IN"/>
              </w:rPr>
            </w:pPr>
            <w:r w:rsidRPr="004E3D95">
              <w:rPr>
                <w:rFonts w:ascii="Calibri" w:eastAsia="Times New Roman" w:hAnsi="Calibri" w:cs="Times New Roman"/>
                <w:b/>
                <w:bCs/>
                <w:color w:val="000000"/>
                <w:lang w:eastAsia="en-IN"/>
              </w:rPr>
              <w:t>Need Based</w:t>
            </w:r>
          </w:p>
        </w:tc>
        <w:tc>
          <w:tcPr>
            <w:tcW w:w="498" w:type="dxa"/>
            <w:tcBorders>
              <w:top w:val="nil"/>
              <w:left w:val="nil"/>
              <w:bottom w:val="single" w:sz="4" w:space="0" w:color="auto"/>
              <w:right w:val="nil"/>
            </w:tcBorders>
            <w:shd w:val="clear" w:color="auto" w:fill="auto"/>
            <w:textDirection w:val="btLr"/>
            <w:vAlign w:val="center"/>
            <w:hideMark/>
          </w:tcPr>
          <w:p w:rsidR="004E3D95" w:rsidRPr="004E3D95" w:rsidRDefault="004E3D95" w:rsidP="004E3D95">
            <w:pPr>
              <w:spacing w:after="0" w:line="240" w:lineRule="auto"/>
              <w:rPr>
                <w:rFonts w:ascii="Calibri" w:eastAsia="Times New Roman" w:hAnsi="Calibri" w:cs="Times New Roman"/>
                <w:b/>
                <w:bCs/>
                <w:color w:val="000000"/>
                <w:lang w:eastAsia="en-IN"/>
              </w:rPr>
            </w:pPr>
            <w:r w:rsidRPr="004E3D95">
              <w:rPr>
                <w:rFonts w:ascii="Calibri" w:eastAsia="Times New Roman" w:hAnsi="Calibri" w:cs="Times New Roman"/>
                <w:b/>
                <w:bCs/>
                <w:color w:val="000000"/>
                <w:lang w:eastAsia="en-IN"/>
              </w:rPr>
              <w:t>SGJSY</w:t>
            </w:r>
          </w:p>
        </w:tc>
        <w:tc>
          <w:tcPr>
            <w:tcW w:w="498" w:type="dxa"/>
            <w:tcBorders>
              <w:top w:val="nil"/>
              <w:left w:val="nil"/>
              <w:bottom w:val="single" w:sz="4" w:space="0" w:color="auto"/>
              <w:right w:val="nil"/>
            </w:tcBorders>
            <w:shd w:val="clear" w:color="auto" w:fill="auto"/>
            <w:textDirection w:val="btLr"/>
            <w:vAlign w:val="center"/>
            <w:hideMark/>
          </w:tcPr>
          <w:p w:rsidR="004E3D95" w:rsidRPr="004E3D95" w:rsidRDefault="004E3D95" w:rsidP="004E3D95">
            <w:pPr>
              <w:spacing w:after="0" w:line="240" w:lineRule="auto"/>
              <w:rPr>
                <w:rFonts w:ascii="Calibri" w:eastAsia="Times New Roman" w:hAnsi="Calibri" w:cs="Times New Roman"/>
                <w:b/>
                <w:bCs/>
                <w:color w:val="000000"/>
                <w:lang w:eastAsia="en-IN"/>
              </w:rPr>
            </w:pPr>
            <w:r w:rsidRPr="004E3D95">
              <w:rPr>
                <w:rFonts w:ascii="Calibri" w:eastAsia="Times New Roman" w:hAnsi="Calibri" w:cs="Times New Roman"/>
                <w:b/>
                <w:bCs/>
                <w:color w:val="000000"/>
                <w:lang w:eastAsia="en-IN"/>
              </w:rPr>
              <w:t>Apprentice</w:t>
            </w:r>
          </w:p>
        </w:tc>
        <w:tc>
          <w:tcPr>
            <w:tcW w:w="901" w:type="dxa"/>
            <w:vMerge/>
            <w:tcBorders>
              <w:top w:val="single" w:sz="4" w:space="0" w:color="auto"/>
              <w:left w:val="nil"/>
              <w:bottom w:val="single" w:sz="4" w:space="0" w:color="000000"/>
              <w:right w:val="nil"/>
            </w:tcBorders>
            <w:vAlign w:val="center"/>
            <w:hideMark/>
          </w:tcPr>
          <w:p w:rsidR="004E3D95" w:rsidRPr="004E3D95" w:rsidRDefault="004E3D95" w:rsidP="004E3D95">
            <w:pPr>
              <w:spacing w:after="0" w:line="240" w:lineRule="auto"/>
              <w:rPr>
                <w:rFonts w:ascii="Calibri" w:eastAsia="Times New Roman" w:hAnsi="Calibri" w:cs="Times New Roman"/>
                <w:b/>
                <w:bCs/>
                <w:color w:val="000000"/>
                <w:lang w:eastAsia="en-IN"/>
              </w:rPr>
            </w:pPr>
          </w:p>
        </w:tc>
      </w:tr>
      <w:tr w:rsidR="004E3D95" w:rsidRPr="004E3D95" w:rsidTr="004E3D95">
        <w:trPr>
          <w:trHeight w:val="300"/>
        </w:trPr>
        <w:tc>
          <w:tcPr>
            <w:tcW w:w="1128" w:type="dxa"/>
            <w:tcBorders>
              <w:top w:val="nil"/>
              <w:left w:val="nil"/>
              <w:bottom w:val="nil"/>
              <w:right w:val="nil"/>
            </w:tcBorders>
            <w:shd w:val="clear" w:color="auto" w:fill="auto"/>
            <w:noWrap/>
            <w:vAlign w:val="bottom"/>
            <w:hideMark/>
          </w:tcPr>
          <w:p w:rsidR="004E3D95" w:rsidRPr="004E3D95" w:rsidRDefault="004E3D95" w:rsidP="004E3D95">
            <w:pPr>
              <w:spacing w:after="0" w:line="240" w:lineRule="auto"/>
              <w:rPr>
                <w:rFonts w:ascii="Calibri" w:eastAsia="Times New Roman" w:hAnsi="Calibri" w:cs="Times New Roman"/>
                <w:color w:val="000000"/>
                <w:lang w:eastAsia="en-IN"/>
              </w:rPr>
            </w:pPr>
            <w:r w:rsidRPr="004E3D95">
              <w:rPr>
                <w:rFonts w:ascii="Calibri" w:eastAsia="Times New Roman" w:hAnsi="Calibri" w:cs="Times New Roman"/>
                <w:color w:val="000000"/>
                <w:lang w:eastAsia="en-IN"/>
              </w:rPr>
              <w:t>2007-08</w:t>
            </w:r>
          </w:p>
        </w:tc>
        <w:tc>
          <w:tcPr>
            <w:tcW w:w="969" w:type="dxa"/>
            <w:tcBorders>
              <w:top w:val="nil"/>
              <w:left w:val="nil"/>
              <w:bottom w:val="nil"/>
              <w:right w:val="nil"/>
            </w:tcBorders>
            <w:shd w:val="clear" w:color="auto" w:fill="auto"/>
            <w:noWrap/>
            <w:vAlign w:val="bottom"/>
            <w:hideMark/>
          </w:tcPr>
          <w:p w:rsidR="004E3D95" w:rsidRPr="004E3D95" w:rsidRDefault="004E3D95" w:rsidP="004E3D95">
            <w:pPr>
              <w:spacing w:after="0" w:line="240" w:lineRule="auto"/>
              <w:jc w:val="center"/>
              <w:rPr>
                <w:rFonts w:ascii="Calibri" w:eastAsia="Times New Roman" w:hAnsi="Calibri" w:cs="Times New Roman"/>
                <w:color w:val="000000"/>
                <w:lang w:eastAsia="en-IN"/>
              </w:rPr>
            </w:pPr>
            <w:r w:rsidRPr="004E3D95">
              <w:rPr>
                <w:rFonts w:ascii="Calibri" w:eastAsia="Times New Roman" w:hAnsi="Calibri" w:cs="Times New Roman"/>
                <w:color w:val="000000"/>
                <w:lang w:eastAsia="en-IN"/>
              </w:rPr>
              <w:t>700</w:t>
            </w:r>
          </w:p>
        </w:tc>
        <w:tc>
          <w:tcPr>
            <w:tcW w:w="864" w:type="dxa"/>
            <w:tcBorders>
              <w:top w:val="nil"/>
              <w:left w:val="nil"/>
              <w:bottom w:val="nil"/>
              <w:right w:val="nil"/>
            </w:tcBorders>
            <w:shd w:val="clear" w:color="auto" w:fill="auto"/>
            <w:noWrap/>
            <w:vAlign w:val="bottom"/>
            <w:hideMark/>
          </w:tcPr>
          <w:p w:rsidR="004E3D95" w:rsidRPr="004E3D95" w:rsidRDefault="004E3D95" w:rsidP="004E3D95">
            <w:pPr>
              <w:spacing w:after="0" w:line="240" w:lineRule="auto"/>
              <w:jc w:val="center"/>
              <w:rPr>
                <w:rFonts w:ascii="Calibri" w:eastAsia="Times New Roman" w:hAnsi="Calibri" w:cs="Times New Roman"/>
                <w:color w:val="000000"/>
                <w:lang w:eastAsia="en-IN"/>
              </w:rPr>
            </w:pPr>
            <w:r w:rsidRPr="004E3D95">
              <w:rPr>
                <w:rFonts w:ascii="Calibri" w:eastAsia="Times New Roman" w:hAnsi="Calibri" w:cs="Times New Roman"/>
                <w:color w:val="000000"/>
                <w:lang w:eastAsia="en-IN"/>
              </w:rPr>
              <w:t>155</w:t>
            </w:r>
          </w:p>
        </w:tc>
        <w:tc>
          <w:tcPr>
            <w:tcW w:w="787" w:type="dxa"/>
            <w:tcBorders>
              <w:top w:val="nil"/>
              <w:left w:val="nil"/>
              <w:bottom w:val="nil"/>
              <w:right w:val="nil"/>
            </w:tcBorders>
            <w:shd w:val="clear" w:color="auto" w:fill="auto"/>
            <w:noWrap/>
            <w:vAlign w:val="bottom"/>
            <w:hideMark/>
          </w:tcPr>
          <w:p w:rsidR="004E3D95" w:rsidRPr="004E3D95" w:rsidRDefault="004E3D95" w:rsidP="004E3D95">
            <w:pPr>
              <w:spacing w:after="0" w:line="240" w:lineRule="auto"/>
              <w:jc w:val="center"/>
              <w:rPr>
                <w:rFonts w:ascii="Calibri" w:eastAsia="Times New Roman" w:hAnsi="Calibri" w:cs="Times New Roman"/>
                <w:color w:val="000000"/>
                <w:lang w:eastAsia="en-IN"/>
              </w:rPr>
            </w:pPr>
            <w:r w:rsidRPr="004E3D95">
              <w:rPr>
                <w:rFonts w:ascii="Calibri" w:eastAsia="Times New Roman" w:hAnsi="Calibri" w:cs="Times New Roman"/>
                <w:color w:val="000000"/>
                <w:lang w:eastAsia="en-IN"/>
              </w:rPr>
              <w:t>58</w:t>
            </w:r>
          </w:p>
        </w:tc>
        <w:tc>
          <w:tcPr>
            <w:tcW w:w="751" w:type="dxa"/>
            <w:tcBorders>
              <w:top w:val="nil"/>
              <w:left w:val="nil"/>
              <w:bottom w:val="nil"/>
              <w:right w:val="nil"/>
            </w:tcBorders>
            <w:shd w:val="clear" w:color="auto" w:fill="auto"/>
            <w:noWrap/>
            <w:vAlign w:val="bottom"/>
            <w:hideMark/>
          </w:tcPr>
          <w:p w:rsidR="004E3D95" w:rsidRPr="004E3D95" w:rsidRDefault="004E3D95" w:rsidP="004E3D95">
            <w:pPr>
              <w:spacing w:after="0" w:line="240" w:lineRule="auto"/>
              <w:jc w:val="center"/>
              <w:rPr>
                <w:rFonts w:ascii="Calibri" w:eastAsia="Times New Roman" w:hAnsi="Calibri" w:cs="Times New Roman"/>
                <w:color w:val="000000"/>
                <w:lang w:eastAsia="en-IN"/>
              </w:rPr>
            </w:pPr>
            <w:r w:rsidRPr="004E3D95">
              <w:rPr>
                <w:rFonts w:ascii="Calibri" w:eastAsia="Times New Roman" w:hAnsi="Calibri" w:cs="Times New Roman"/>
                <w:color w:val="000000"/>
                <w:lang w:eastAsia="en-IN"/>
              </w:rPr>
              <w:t>0</w:t>
            </w:r>
          </w:p>
        </w:tc>
        <w:tc>
          <w:tcPr>
            <w:tcW w:w="787" w:type="dxa"/>
            <w:tcBorders>
              <w:top w:val="nil"/>
              <w:left w:val="nil"/>
              <w:bottom w:val="nil"/>
              <w:right w:val="nil"/>
            </w:tcBorders>
            <w:shd w:val="clear" w:color="auto" w:fill="auto"/>
            <w:noWrap/>
            <w:vAlign w:val="bottom"/>
            <w:hideMark/>
          </w:tcPr>
          <w:p w:rsidR="004E3D95" w:rsidRPr="004E3D95" w:rsidRDefault="004E3D95" w:rsidP="004E3D95">
            <w:pPr>
              <w:spacing w:after="0" w:line="240" w:lineRule="auto"/>
              <w:jc w:val="center"/>
              <w:rPr>
                <w:rFonts w:ascii="Calibri" w:eastAsia="Times New Roman" w:hAnsi="Calibri" w:cs="Times New Roman"/>
                <w:color w:val="000000"/>
                <w:lang w:eastAsia="en-IN"/>
              </w:rPr>
            </w:pPr>
            <w:r w:rsidRPr="004E3D95">
              <w:rPr>
                <w:rFonts w:ascii="Calibri" w:eastAsia="Times New Roman" w:hAnsi="Calibri" w:cs="Times New Roman"/>
                <w:color w:val="000000"/>
                <w:lang w:eastAsia="en-IN"/>
              </w:rPr>
              <w:t>123</w:t>
            </w:r>
          </w:p>
        </w:tc>
        <w:tc>
          <w:tcPr>
            <w:tcW w:w="670" w:type="dxa"/>
            <w:tcBorders>
              <w:top w:val="nil"/>
              <w:left w:val="nil"/>
              <w:bottom w:val="nil"/>
              <w:right w:val="nil"/>
            </w:tcBorders>
            <w:shd w:val="clear" w:color="auto" w:fill="auto"/>
            <w:noWrap/>
            <w:vAlign w:val="bottom"/>
            <w:hideMark/>
          </w:tcPr>
          <w:p w:rsidR="004E3D95" w:rsidRPr="004E3D95" w:rsidRDefault="004E3D95" w:rsidP="004E3D95">
            <w:pPr>
              <w:spacing w:after="0" w:line="240" w:lineRule="auto"/>
              <w:jc w:val="center"/>
              <w:rPr>
                <w:rFonts w:ascii="Calibri" w:eastAsia="Times New Roman" w:hAnsi="Calibri" w:cs="Times New Roman"/>
                <w:color w:val="000000"/>
                <w:lang w:eastAsia="en-IN"/>
              </w:rPr>
            </w:pPr>
            <w:r w:rsidRPr="004E3D95">
              <w:rPr>
                <w:rFonts w:ascii="Calibri" w:eastAsia="Times New Roman" w:hAnsi="Calibri" w:cs="Times New Roman"/>
                <w:color w:val="000000"/>
                <w:lang w:eastAsia="en-IN"/>
              </w:rPr>
              <w:t>11</w:t>
            </w:r>
          </w:p>
        </w:tc>
        <w:tc>
          <w:tcPr>
            <w:tcW w:w="801" w:type="dxa"/>
            <w:tcBorders>
              <w:top w:val="nil"/>
              <w:left w:val="nil"/>
              <w:bottom w:val="nil"/>
              <w:right w:val="nil"/>
            </w:tcBorders>
            <w:shd w:val="clear" w:color="auto" w:fill="auto"/>
            <w:noWrap/>
            <w:vAlign w:val="bottom"/>
            <w:hideMark/>
          </w:tcPr>
          <w:p w:rsidR="004E3D95" w:rsidRPr="004E3D95" w:rsidRDefault="004E3D95" w:rsidP="004E3D95">
            <w:pPr>
              <w:spacing w:after="0" w:line="240" w:lineRule="auto"/>
              <w:jc w:val="center"/>
              <w:rPr>
                <w:rFonts w:ascii="Calibri" w:eastAsia="Times New Roman" w:hAnsi="Calibri" w:cs="Times New Roman"/>
                <w:color w:val="000000"/>
                <w:lang w:eastAsia="en-IN"/>
              </w:rPr>
            </w:pPr>
            <w:r w:rsidRPr="004E3D95">
              <w:rPr>
                <w:rFonts w:ascii="Calibri" w:eastAsia="Times New Roman" w:hAnsi="Calibri" w:cs="Times New Roman"/>
                <w:color w:val="000000"/>
                <w:lang w:eastAsia="en-IN"/>
              </w:rPr>
              <w:t>320</w:t>
            </w:r>
          </w:p>
        </w:tc>
        <w:tc>
          <w:tcPr>
            <w:tcW w:w="706" w:type="dxa"/>
            <w:tcBorders>
              <w:top w:val="nil"/>
              <w:left w:val="nil"/>
              <w:bottom w:val="nil"/>
              <w:right w:val="nil"/>
            </w:tcBorders>
            <w:shd w:val="clear" w:color="auto" w:fill="auto"/>
            <w:noWrap/>
            <w:vAlign w:val="bottom"/>
            <w:hideMark/>
          </w:tcPr>
          <w:p w:rsidR="004E3D95" w:rsidRPr="004E3D95" w:rsidRDefault="004E3D95" w:rsidP="004E3D95">
            <w:pPr>
              <w:spacing w:after="0" w:line="240" w:lineRule="auto"/>
              <w:jc w:val="center"/>
              <w:rPr>
                <w:rFonts w:ascii="Calibri" w:eastAsia="Times New Roman" w:hAnsi="Calibri" w:cs="Times New Roman"/>
                <w:color w:val="000000"/>
                <w:lang w:eastAsia="en-IN"/>
              </w:rPr>
            </w:pPr>
            <w:r w:rsidRPr="004E3D95">
              <w:rPr>
                <w:rFonts w:ascii="Calibri" w:eastAsia="Times New Roman" w:hAnsi="Calibri" w:cs="Times New Roman"/>
                <w:color w:val="000000"/>
                <w:lang w:eastAsia="en-IN"/>
              </w:rPr>
              <w:t>0</w:t>
            </w:r>
          </w:p>
        </w:tc>
        <w:tc>
          <w:tcPr>
            <w:tcW w:w="498" w:type="dxa"/>
            <w:tcBorders>
              <w:top w:val="nil"/>
              <w:left w:val="nil"/>
              <w:bottom w:val="nil"/>
              <w:right w:val="nil"/>
            </w:tcBorders>
            <w:shd w:val="clear" w:color="auto" w:fill="auto"/>
            <w:noWrap/>
            <w:vAlign w:val="bottom"/>
            <w:hideMark/>
          </w:tcPr>
          <w:p w:rsidR="004E3D95" w:rsidRPr="004E3D95" w:rsidRDefault="004E3D95" w:rsidP="004E3D95">
            <w:pPr>
              <w:spacing w:after="0" w:line="240" w:lineRule="auto"/>
              <w:jc w:val="center"/>
              <w:rPr>
                <w:rFonts w:ascii="Calibri" w:eastAsia="Times New Roman" w:hAnsi="Calibri" w:cs="Times New Roman"/>
                <w:color w:val="000000"/>
                <w:lang w:eastAsia="en-IN"/>
              </w:rPr>
            </w:pPr>
            <w:r w:rsidRPr="004E3D95">
              <w:rPr>
                <w:rFonts w:ascii="Calibri" w:eastAsia="Times New Roman" w:hAnsi="Calibri" w:cs="Times New Roman"/>
                <w:color w:val="000000"/>
                <w:lang w:eastAsia="en-IN"/>
              </w:rPr>
              <w:t>67</w:t>
            </w:r>
          </w:p>
        </w:tc>
        <w:tc>
          <w:tcPr>
            <w:tcW w:w="498" w:type="dxa"/>
            <w:tcBorders>
              <w:top w:val="nil"/>
              <w:left w:val="nil"/>
              <w:bottom w:val="nil"/>
              <w:right w:val="nil"/>
            </w:tcBorders>
            <w:shd w:val="clear" w:color="auto" w:fill="auto"/>
            <w:noWrap/>
            <w:vAlign w:val="bottom"/>
            <w:hideMark/>
          </w:tcPr>
          <w:p w:rsidR="004E3D95" w:rsidRPr="004E3D95" w:rsidRDefault="004E3D95" w:rsidP="004E3D95">
            <w:pPr>
              <w:spacing w:after="0" w:line="240" w:lineRule="auto"/>
              <w:jc w:val="center"/>
              <w:rPr>
                <w:rFonts w:ascii="Calibri" w:eastAsia="Times New Roman" w:hAnsi="Calibri" w:cs="Times New Roman"/>
                <w:color w:val="000000"/>
                <w:lang w:eastAsia="en-IN"/>
              </w:rPr>
            </w:pPr>
            <w:r w:rsidRPr="004E3D95">
              <w:rPr>
                <w:rFonts w:ascii="Calibri" w:eastAsia="Times New Roman" w:hAnsi="Calibri" w:cs="Times New Roman"/>
                <w:color w:val="000000"/>
                <w:lang w:eastAsia="en-IN"/>
              </w:rPr>
              <w:t>1</w:t>
            </w:r>
          </w:p>
        </w:tc>
        <w:tc>
          <w:tcPr>
            <w:tcW w:w="901" w:type="dxa"/>
            <w:tcBorders>
              <w:top w:val="nil"/>
              <w:left w:val="nil"/>
              <w:bottom w:val="nil"/>
              <w:right w:val="nil"/>
            </w:tcBorders>
            <w:shd w:val="clear" w:color="auto" w:fill="auto"/>
            <w:noWrap/>
            <w:vAlign w:val="bottom"/>
            <w:hideMark/>
          </w:tcPr>
          <w:p w:rsidR="004E3D95" w:rsidRPr="004E3D95" w:rsidRDefault="004E3D95" w:rsidP="004E3D95">
            <w:pPr>
              <w:spacing w:after="0" w:line="240" w:lineRule="auto"/>
              <w:jc w:val="right"/>
              <w:rPr>
                <w:rFonts w:ascii="Calibri" w:eastAsia="Times New Roman" w:hAnsi="Calibri" w:cs="Times New Roman"/>
                <w:color w:val="000000"/>
                <w:lang w:eastAsia="en-IN"/>
              </w:rPr>
            </w:pPr>
            <w:r w:rsidRPr="004E3D95">
              <w:rPr>
                <w:rFonts w:ascii="Calibri" w:eastAsia="Times New Roman" w:hAnsi="Calibri" w:cs="Times New Roman"/>
                <w:color w:val="000000"/>
                <w:lang w:eastAsia="en-IN"/>
              </w:rPr>
              <w:t>735</w:t>
            </w:r>
          </w:p>
        </w:tc>
      </w:tr>
      <w:tr w:rsidR="004E3D95" w:rsidRPr="004E3D95" w:rsidTr="004E3D95">
        <w:trPr>
          <w:trHeight w:val="300"/>
        </w:trPr>
        <w:tc>
          <w:tcPr>
            <w:tcW w:w="1128" w:type="dxa"/>
            <w:tcBorders>
              <w:top w:val="nil"/>
              <w:left w:val="nil"/>
              <w:bottom w:val="nil"/>
              <w:right w:val="nil"/>
            </w:tcBorders>
            <w:shd w:val="clear" w:color="auto" w:fill="auto"/>
            <w:noWrap/>
            <w:vAlign w:val="bottom"/>
            <w:hideMark/>
          </w:tcPr>
          <w:p w:rsidR="004E3D95" w:rsidRPr="004E3D95" w:rsidRDefault="004E3D95" w:rsidP="004E3D95">
            <w:pPr>
              <w:spacing w:after="0" w:line="240" w:lineRule="auto"/>
              <w:rPr>
                <w:rFonts w:ascii="Calibri" w:eastAsia="Times New Roman" w:hAnsi="Calibri" w:cs="Times New Roman"/>
                <w:color w:val="000000"/>
                <w:lang w:eastAsia="en-IN"/>
              </w:rPr>
            </w:pPr>
            <w:r w:rsidRPr="004E3D95">
              <w:rPr>
                <w:rFonts w:ascii="Calibri" w:eastAsia="Times New Roman" w:hAnsi="Calibri" w:cs="Times New Roman"/>
                <w:color w:val="000000"/>
                <w:lang w:eastAsia="en-IN"/>
              </w:rPr>
              <w:t>2008-09</w:t>
            </w:r>
          </w:p>
        </w:tc>
        <w:tc>
          <w:tcPr>
            <w:tcW w:w="969" w:type="dxa"/>
            <w:tcBorders>
              <w:top w:val="nil"/>
              <w:left w:val="nil"/>
              <w:bottom w:val="nil"/>
              <w:right w:val="nil"/>
            </w:tcBorders>
            <w:shd w:val="clear" w:color="auto" w:fill="auto"/>
            <w:noWrap/>
            <w:vAlign w:val="bottom"/>
            <w:hideMark/>
          </w:tcPr>
          <w:p w:rsidR="004E3D95" w:rsidRPr="004E3D95" w:rsidRDefault="004E3D95" w:rsidP="004E3D95">
            <w:pPr>
              <w:spacing w:after="0" w:line="240" w:lineRule="auto"/>
              <w:jc w:val="center"/>
              <w:rPr>
                <w:rFonts w:ascii="Calibri" w:eastAsia="Times New Roman" w:hAnsi="Calibri" w:cs="Times New Roman"/>
                <w:color w:val="000000"/>
                <w:lang w:eastAsia="en-IN"/>
              </w:rPr>
            </w:pPr>
            <w:r w:rsidRPr="004E3D95">
              <w:rPr>
                <w:rFonts w:ascii="Calibri" w:eastAsia="Times New Roman" w:hAnsi="Calibri" w:cs="Times New Roman"/>
                <w:color w:val="000000"/>
                <w:lang w:eastAsia="en-IN"/>
              </w:rPr>
              <w:t>700</w:t>
            </w:r>
          </w:p>
        </w:tc>
        <w:tc>
          <w:tcPr>
            <w:tcW w:w="864" w:type="dxa"/>
            <w:tcBorders>
              <w:top w:val="nil"/>
              <w:left w:val="nil"/>
              <w:bottom w:val="nil"/>
              <w:right w:val="nil"/>
            </w:tcBorders>
            <w:shd w:val="clear" w:color="auto" w:fill="auto"/>
            <w:noWrap/>
            <w:vAlign w:val="bottom"/>
            <w:hideMark/>
          </w:tcPr>
          <w:p w:rsidR="004E3D95" w:rsidRPr="004E3D95" w:rsidRDefault="004E3D95" w:rsidP="004E3D95">
            <w:pPr>
              <w:spacing w:after="0" w:line="240" w:lineRule="auto"/>
              <w:jc w:val="center"/>
              <w:rPr>
                <w:rFonts w:ascii="Calibri" w:eastAsia="Times New Roman" w:hAnsi="Calibri" w:cs="Times New Roman"/>
                <w:color w:val="000000"/>
                <w:lang w:eastAsia="en-IN"/>
              </w:rPr>
            </w:pPr>
            <w:r w:rsidRPr="004E3D95">
              <w:rPr>
                <w:rFonts w:ascii="Calibri" w:eastAsia="Times New Roman" w:hAnsi="Calibri" w:cs="Times New Roman"/>
                <w:color w:val="000000"/>
                <w:lang w:eastAsia="en-IN"/>
              </w:rPr>
              <w:t>136</w:t>
            </w:r>
          </w:p>
        </w:tc>
        <w:tc>
          <w:tcPr>
            <w:tcW w:w="787" w:type="dxa"/>
            <w:tcBorders>
              <w:top w:val="nil"/>
              <w:left w:val="nil"/>
              <w:bottom w:val="nil"/>
              <w:right w:val="nil"/>
            </w:tcBorders>
            <w:shd w:val="clear" w:color="auto" w:fill="auto"/>
            <w:noWrap/>
            <w:vAlign w:val="bottom"/>
            <w:hideMark/>
          </w:tcPr>
          <w:p w:rsidR="004E3D95" w:rsidRPr="004E3D95" w:rsidRDefault="004E3D95" w:rsidP="004E3D95">
            <w:pPr>
              <w:spacing w:after="0" w:line="240" w:lineRule="auto"/>
              <w:jc w:val="center"/>
              <w:rPr>
                <w:rFonts w:ascii="Calibri" w:eastAsia="Times New Roman" w:hAnsi="Calibri" w:cs="Times New Roman"/>
                <w:color w:val="000000"/>
                <w:lang w:eastAsia="en-IN"/>
              </w:rPr>
            </w:pPr>
            <w:r w:rsidRPr="004E3D95">
              <w:rPr>
                <w:rFonts w:ascii="Calibri" w:eastAsia="Times New Roman" w:hAnsi="Calibri" w:cs="Times New Roman"/>
                <w:color w:val="000000"/>
                <w:lang w:eastAsia="en-IN"/>
              </w:rPr>
              <w:t>12</w:t>
            </w:r>
          </w:p>
        </w:tc>
        <w:tc>
          <w:tcPr>
            <w:tcW w:w="751" w:type="dxa"/>
            <w:tcBorders>
              <w:top w:val="nil"/>
              <w:left w:val="nil"/>
              <w:bottom w:val="nil"/>
              <w:right w:val="nil"/>
            </w:tcBorders>
            <w:shd w:val="clear" w:color="auto" w:fill="auto"/>
            <w:noWrap/>
            <w:vAlign w:val="bottom"/>
            <w:hideMark/>
          </w:tcPr>
          <w:p w:rsidR="004E3D95" w:rsidRPr="004E3D95" w:rsidRDefault="004E3D95" w:rsidP="004E3D95">
            <w:pPr>
              <w:spacing w:after="0" w:line="240" w:lineRule="auto"/>
              <w:jc w:val="center"/>
              <w:rPr>
                <w:rFonts w:ascii="Calibri" w:eastAsia="Times New Roman" w:hAnsi="Calibri" w:cs="Times New Roman"/>
                <w:color w:val="000000"/>
                <w:lang w:eastAsia="en-IN"/>
              </w:rPr>
            </w:pPr>
            <w:r w:rsidRPr="004E3D95">
              <w:rPr>
                <w:rFonts w:ascii="Calibri" w:eastAsia="Times New Roman" w:hAnsi="Calibri" w:cs="Times New Roman"/>
                <w:color w:val="000000"/>
                <w:lang w:eastAsia="en-IN"/>
              </w:rPr>
              <w:t>0</w:t>
            </w:r>
          </w:p>
        </w:tc>
        <w:tc>
          <w:tcPr>
            <w:tcW w:w="787" w:type="dxa"/>
            <w:tcBorders>
              <w:top w:val="nil"/>
              <w:left w:val="nil"/>
              <w:bottom w:val="nil"/>
              <w:right w:val="nil"/>
            </w:tcBorders>
            <w:shd w:val="clear" w:color="auto" w:fill="auto"/>
            <w:noWrap/>
            <w:vAlign w:val="bottom"/>
            <w:hideMark/>
          </w:tcPr>
          <w:p w:rsidR="004E3D95" w:rsidRPr="004E3D95" w:rsidRDefault="004E3D95" w:rsidP="004E3D95">
            <w:pPr>
              <w:spacing w:after="0" w:line="240" w:lineRule="auto"/>
              <w:jc w:val="center"/>
              <w:rPr>
                <w:rFonts w:ascii="Calibri" w:eastAsia="Times New Roman" w:hAnsi="Calibri" w:cs="Times New Roman"/>
                <w:color w:val="000000"/>
                <w:lang w:eastAsia="en-IN"/>
              </w:rPr>
            </w:pPr>
            <w:r w:rsidRPr="004E3D95">
              <w:rPr>
                <w:rFonts w:ascii="Calibri" w:eastAsia="Times New Roman" w:hAnsi="Calibri" w:cs="Times New Roman"/>
                <w:color w:val="000000"/>
                <w:lang w:eastAsia="en-IN"/>
              </w:rPr>
              <w:t>72</w:t>
            </w:r>
          </w:p>
        </w:tc>
        <w:tc>
          <w:tcPr>
            <w:tcW w:w="670" w:type="dxa"/>
            <w:tcBorders>
              <w:top w:val="nil"/>
              <w:left w:val="nil"/>
              <w:bottom w:val="nil"/>
              <w:right w:val="nil"/>
            </w:tcBorders>
            <w:shd w:val="clear" w:color="auto" w:fill="auto"/>
            <w:noWrap/>
            <w:vAlign w:val="bottom"/>
            <w:hideMark/>
          </w:tcPr>
          <w:p w:rsidR="004E3D95" w:rsidRPr="004E3D95" w:rsidRDefault="004E3D95" w:rsidP="004E3D95">
            <w:pPr>
              <w:spacing w:after="0" w:line="240" w:lineRule="auto"/>
              <w:jc w:val="center"/>
              <w:rPr>
                <w:rFonts w:ascii="Calibri" w:eastAsia="Times New Roman" w:hAnsi="Calibri" w:cs="Times New Roman"/>
                <w:color w:val="000000"/>
                <w:lang w:eastAsia="en-IN"/>
              </w:rPr>
            </w:pPr>
            <w:r w:rsidRPr="004E3D95">
              <w:rPr>
                <w:rFonts w:ascii="Calibri" w:eastAsia="Times New Roman" w:hAnsi="Calibri" w:cs="Times New Roman"/>
                <w:color w:val="000000"/>
                <w:lang w:eastAsia="en-IN"/>
              </w:rPr>
              <w:t>0</w:t>
            </w:r>
          </w:p>
        </w:tc>
        <w:tc>
          <w:tcPr>
            <w:tcW w:w="801" w:type="dxa"/>
            <w:tcBorders>
              <w:top w:val="nil"/>
              <w:left w:val="nil"/>
              <w:bottom w:val="nil"/>
              <w:right w:val="nil"/>
            </w:tcBorders>
            <w:shd w:val="clear" w:color="auto" w:fill="auto"/>
            <w:noWrap/>
            <w:vAlign w:val="bottom"/>
            <w:hideMark/>
          </w:tcPr>
          <w:p w:rsidR="004E3D95" w:rsidRPr="004E3D95" w:rsidRDefault="004E3D95" w:rsidP="004E3D95">
            <w:pPr>
              <w:spacing w:after="0" w:line="240" w:lineRule="auto"/>
              <w:jc w:val="center"/>
              <w:rPr>
                <w:rFonts w:ascii="Calibri" w:eastAsia="Times New Roman" w:hAnsi="Calibri" w:cs="Times New Roman"/>
                <w:color w:val="000000"/>
                <w:lang w:eastAsia="en-IN"/>
              </w:rPr>
            </w:pPr>
            <w:r w:rsidRPr="004E3D95">
              <w:rPr>
                <w:rFonts w:ascii="Calibri" w:eastAsia="Times New Roman" w:hAnsi="Calibri" w:cs="Times New Roman"/>
                <w:color w:val="000000"/>
                <w:lang w:eastAsia="en-IN"/>
              </w:rPr>
              <w:t>471</w:t>
            </w:r>
          </w:p>
        </w:tc>
        <w:tc>
          <w:tcPr>
            <w:tcW w:w="706" w:type="dxa"/>
            <w:tcBorders>
              <w:top w:val="nil"/>
              <w:left w:val="nil"/>
              <w:bottom w:val="nil"/>
              <w:right w:val="nil"/>
            </w:tcBorders>
            <w:shd w:val="clear" w:color="auto" w:fill="auto"/>
            <w:noWrap/>
            <w:vAlign w:val="bottom"/>
            <w:hideMark/>
          </w:tcPr>
          <w:p w:rsidR="004E3D95" w:rsidRPr="004E3D95" w:rsidRDefault="004E3D95" w:rsidP="004E3D95">
            <w:pPr>
              <w:spacing w:after="0" w:line="240" w:lineRule="auto"/>
              <w:jc w:val="center"/>
              <w:rPr>
                <w:rFonts w:ascii="Calibri" w:eastAsia="Times New Roman" w:hAnsi="Calibri" w:cs="Times New Roman"/>
                <w:color w:val="000000"/>
                <w:lang w:eastAsia="en-IN"/>
              </w:rPr>
            </w:pPr>
            <w:r w:rsidRPr="004E3D95">
              <w:rPr>
                <w:rFonts w:ascii="Calibri" w:eastAsia="Times New Roman" w:hAnsi="Calibri" w:cs="Times New Roman"/>
                <w:color w:val="000000"/>
                <w:lang w:eastAsia="en-IN"/>
              </w:rPr>
              <w:t>10</w:t>
            </w:r>
          </w:p>
        </w:tc>
        <w:tc>
          <w:tcPr>
            <w:tcW w:w="498" w:type="dxa"/>
            <w:tcBorders>
              <w:top w:val="nil"/>
              <w:left w:val="nil"/>
              <w:bottom w:val="nil"/>
              <w:right w:val="nil"/>
            </w:tcBorders>
            <w:shd w:val="clear" w:color="auto" w:fill="auto"/>
            <w:noWrap/>
            <w:vAlign w:val="bottom"/>
            <w:hideMark/>
          </w:tcPr>
          <w:p w:rsidR="004E3D95" w:rsidRPr="004E3D95" w:rsidRDefault="004E3D95" w:rsidP="004E3D95">
            <w:pPr>
              <w:spacing w:after="0" w:line="240" w:lineRule="auto"/>
              <w:jc w:val="center"/>
              <w:rPr>
                <w:rFonts w:ascii="Calibri" w:eastAsia="Times New Roman" w:hAnsi="Calibri" w:cs="Times New Roman"/>
                <w:color w:val="000000"/>
                <w:lang w:eastAsia="en-IN"/>
              </w:rPr>
            </w:pPr>
            <w:r w:rsidRPr="004E3D95">
              <w:rPr>
                <w:rFonts w:ascii="Calibri" w:eastAsia="Times New Roman" w:hAnsi="Calibri" w:cs="Times New Roman"/>
                <w:color w:val="000000"/>
                <w:lang w:eastAsia="en-IN"/>
              </w:rPr>
              <w:t>18</w:t>
            </w:r>
          </w:p>
        </w:tc>
        <w:tc>
          <w:tcPr>
            <w:tcW w:w="498" w:type="dxa"/>
            <w:tcBorders>
              <w:top w:val="nil"/>
              <w:left w:val="nil"/>
              <w:bottom w:val="nil"/>
              <w:right w:val="nil"/>
            </w:tcBorders>
            <w:shd w:val="clear" w:color="auto" w:fill="auto"/>
            <w:noWrap/>
            <w:vAlign w:val="bottom"/>
            <w:hideMark/>
          </w:tcPr>
          <w:p w:rsidR="004E3D95" w:rsidRPr="004E3D95" w:rsidRDefault="004E3D95" w:rsidP="004E3D95">
            <w:pPr>
              <w:spacing w:after="0" w:line="240" w:lineRule="auto"/>
              <w:jc w:val="center"/>
              <w:rPr>
                <w:rFonts w:ascii="Calibri" w:eastAsia="Times New Roman" w:hAnsi="Calibri" w:cs="Times New Roman"/>
                <w:color w:val="000000"/>
                <w:lang w:eastAsia="en-IN"/>
              </w:rPr>
            </w:pPr>
            <w:r w:rsidRPr="004E3D95">
              <w:rPr>
                <w:rFonts w:ascii="Calibri" w:eastAsia="Times New Roman" w:hAnsi="Calibri" w:cs="Times New Roman"/>
                <w:color w:val="000000"/>
                <w:lang w:eastAsia="en-IN"/>
              </w:rPr>
              <w:t>5</w:t>
            </w:r>
          </w:p>
        </w:tc>
        <w:tc>
          <w:tcPr>
            <w:tcW w:w="901" w:type="dxa"/>
            <w:tcBorders>
              <w:top w:val="nil"/>
              <w:left w:val="nil"/>
              <w:bottom w:val="nil"/>
              <w:right w:val="nil"/>
            </w:tcBorders>
            <w:shd w:val="clear" w:color="auto" w:fill="auto"/>
            <w:noWrap/>
            <w:vAlign w:val="bottom"/>
            <w:hideMark/>
          </w:tcPr>
          <w:p w:rsidR="004E3D95" w:rsidRPr="004E3D95" w:rsidRDefault="004E3D95" w:rsidP="004E3D95">
            <w:pPr>
              <w:spacing w:after="0" w:line="240" w:lineRule="auto"/>
              <w:jc w:val="right"/>
              <w:rPr>
                <w:rFonts w:ascii="Calibri" w:eastAsia="Times New Roman" w:hAnsi="Calibri" w:cs="Times New Roman"/>
                <w:color w:val="000000"/>
                <w:lang w:eastAsia="en-IN"/>
              </w:rPr>
            </w:pPr>
            <w:r w:rsidRPr="004E3D95">
              <w:rPr>
                <w:rFonts w:ascii="Calibri" w:eastAsia="Times New Roman" w:hAnsi="Calibri" w:cs="Times New Roman"/>
                <w:color w:val="000000"/>
                <w:lang w:eastAsia="en-IN"/>
              </w:rPr>
              <w:t>724</w:t>
            </w:r>
          </w:p>
        </w:tc>
      </w:tr>
      <w:tr w:rsidR="004E3D95" w:rsidRPr="004E3D95" w:rsidTr="004E3D95">
        <w:trPr>
          <w:trHeight w:val="300"/>
        </w:trPr>
        <w:tc>
          <w:tcPr>
            <w:tcW w:w="1128" w:type="dxa"/>
            <w:tcBorders>
              <w:top w:val="nil"/>
              <w:left w:val="nil"/>
              <w:bottom w:val="nil"/>
              <w:right w:val="nil"/>
            </w:tcBorders>
            <w:shd w:val="clear" w:color="auto" w:fill="auto"/>
            <w:noWrap/>
            <w:vAlign w:val="bottom"/>
            <w:hideMark/>
          </w:tcPr>
          <w:p w:rsidR="004E3D95" w:rsidRPr="004E3D95" w:rsidRDefault="004E3D95" w:rsidP="004E3D95">
            <w:pPr>
              <w:spacing w:after="0" w:line="240" w:lineRule="auto"/>
              <w:rPr>
                <w:rFonts w:ascii="Calibri" w:eastAsia="Times New Roman" w:hAnsi="Calibri" w:cs="Times New Roman"/>
                <w:color w:val="000000"/>
                <w:lang w:eastAsia="en-IN"/>
              </w:rPr>
            </w:pPr>
            <w:r w:rsidRPr="004E3D95">
              <w:rPr>
                <w:rFonts w:ascii="Calibri" w:eastAsia="Times New Roman" w:hAnsi="Calibri" w:cs="Times New Roman"/>
                <w:color w:val="000000"/>
                <w:lang w:eastAsia="en-IN"/>
              </w:rPr>
              <w:t>2009-10</w:t>
            </w:r>
          </w:p>
        </w:tc>
        <w:tc>
          <w:tcPr>
            <w:tcW w:w="969" w:type="dxa"/>
            <w:tcBorders>
              <w:top w:val="nil"/>
              <w:left w:val="nil"/>
              <w:bottom w:val="nil"/>
              <w:right w:val="nil"/>
            </w:tcBorders>
            <w:shd w:val="clear" w:color="auto" w:fill="auto"/>
            <w:noWrap/>
            <w:vAlign w:val="bottom"/>
            <w:hideMark/>
          </w:tcPr>
          <w:p w:rsidR="004E3D95" w:rsidRPr="004E3D95" w:rsidRDefault="004E3D95" w:rsidP="004E3D95">
            <w:pPr>
              <w:spacing w:after="0" w:line="240" w:lineRule="auto"/>
              <w:jc w:val="center"/>
              <w:rPr>
                <w:rFonts w:ascii="Calibri" w:eastAsia="Times New Roman" w:hAnsi="Calibri" w:cs="Times New Roman"/>
                <w:color w:val="000000"/>
                <w:lang w:eastAsia="en-IN"/>
              </w:rPr>
            </w:pPr>
            <w:r w:rsidRPr="004E3D95">
              <w:rPr>
                <w:rFonts w:ascii="Calibri" w:eastAsia="Times New Roman" w:hAnsi="Calibri" w:cs="Times New Roman"/>
                <w:color w:val="000000"/>
                <w:lang w:eastAsia="en-IN"/>
              </w:rPr>
              <w:t>700</w:t>
            </w:r>
          </w:p>
        </w:tc>
        <w:tc>
          <w:tcPr>
            <w:tcW w:w="864" w:type="dxa"/>
            <w:tcBorders>
              <w:top w:val="nil"/>
              <w:left w:val="nil"/>
              <w:bottom w:val="nil"/>
              <w:right w:val="nil"/>
            </w:tcBorders>
            <w:shd w:val="clear" w:color="auto" w:fill="auto"/>
            <w:noWrap/>
            <w:vAlign w:val="bottom"/>
            <w:hideMark/>
          </w:tcPr>
          <w:p w:rsidR="004E3D95" w:rsidRPr="004E3D95" w:rsidRDefault="004E3D95" w:rsidP="004E3D95">
            <w:pPr>
              <w:spacing w:after="0" w:line="240" w:lineRule="auto"/>
              <w:jc w:val="center"/>
              <w:rPr>
                <w:rFonts w:ascii="Calibri" w:eastAsia="Times New Roman" w:hAnsi="Calibri" w:cs="Times New Roman"/>
                <w:color w:val="000000"/>
                <w:lang w:eastAsia="en-IN"/>
              </w:rPr>
            </w:pPr>
            <w:r w:rsidRPr="004E3D95">
              <w:rPr>
                <w:rFonts w:ascii="Calibri" w:eastAsia="Times New Roman" w:hAnsi="Calibri" w:cs="Times New Roman"/>
                <w:color w:val="000000"/>
                <w:lang w:eastAsia="en-IN"/>
              </w:rPr>
              <w:t>296</w:t>
            </w:r>
          </w:p>
        </w:tc>
        <w:tc>
          <w:tcPr>
            <w:tcW w:w="787" w:type="dxa"/>
            <w:tcBorders>
              <w:top w:val="nil"/>
              <w:left w:val="nil"/>
              <w:bottom w:val="nil"/>
              <w:right w:val="nil"/>
            </w:tcBorders>
            <w:shd w:val="clear" w:color="auto" w:fill="auto"/>
            <w:noWrap/>
            <w:vAlign w:val="bottom"/>
            <w:hideMark/>
          </w:tcPr>
          <w:p w:rsidR="004E3D95" w:rsidRPr="004E3D95" w:rsidRDefault="004E3D95" w:rsidP="004E3D95">
            <w:pPr>
              <w:spacing w:after="0" w:line="240" w:lineRule="auto"/>
              <w:jc w:val="center"/>
              <w:rPr>
                <w:rFonts w:ascii="Calibri" w:eastAsia="Times New Roman" w:hAnsi="Calibri" w:cs="Times New Roman"/>
                <w:color w:val="000000"/>
                <w:lang w:eastAsia="en-IN"/>
              </w:rPr>
            </w:pPr>
            <w:r w:rsidRPr="004E3D95">
              <w:rPr>
                <w:rFonts w:ascii="Calibri" w:eastAsia="Times New Roman" w:hAnsi="Calibri" w:cs="Times New Roman"/>
                <w:color w:val="000000"/>
                <w:lang w:eastAsia="en-IN"/>
              </w:rPr>
              <w:t>36</w:t>
            </w:r>
          </w:p>
        </w:tc>
        <w:tc>
          <w:tcPr>
            <w:tcW w:w="751" w:type="dxa"/>
            <w:tcBorders>
              <w:top w:val="nil"/>
              <w:left w:val="nil"/>
              <w:bottom w:val="nil"/>
              <w:right w:val="nil"/>
            </w:tcBorders>
            <w:shd w:val="clear" w:color="auto" w:fill="auto"/>
            <w:noWrap/>
            <w:vAlign w:val="bottom"/>
            <w:hideMark/>
          </w:tcPr>
          <w:p w:rsidR="004E3D95" w:rsidRPr="004E3D95" w:rsidRDefault="004E3D95" w:rsidP="004E3D95">
            <w:pPr>
              <w:spacing w:after="0" w:line="240" w:lineRule="auto"/>
              <w:jc w:val="center"/>
              <w:rPr>
                <w:rFonts w:ascii="Calibri" w:eastAsia="Times New Roman" w:hAnsi="Calibri" w:cs="Times New Roman"/>
                <w:color w:val="000000"/>
                <w:lang w:eastAsia="en-IN"/>
              </w:rPr>
            </w:pPr>
            <w:r w:rsidRPr="004E3D95">
              <w:rPr>
                <w:rFonts w:ascii="Calibri" w:eastAsia="Times New Roman" w:hAnsi="Calibri" w:cs="Times New Roman"/>
                <w:color w:val="000000"/>
                <w:lang w:eastAsia="en-IN"/>
              </w:rPr>
              <w:t>0</w:t>
            </w:r>
          </w:p>
        </w:tc>
        <w:tc>
          <w:tcPr>
            <w:tcW w:w="787" w:type="dxa"/>
            <w:tcBorders>
              <w:top w:val="nil"/>
              <w:left w:val="nil"/>
              <w:bottom w:val="nil"/>
              <w:right w:val="nil"/>
            </w:tcBorders>
            <w:shd w:val="clear" w:color="auto" w:fill="auto"/>
            <w:noWrap/>
            <w:vAlign w:val="bottom"/>
            <w:hideMark/>
          </w:tcPr>
          <w:p w:rsidR="004E3D95" w:rsidRPr="004E3D95" w:rsidRDefault="004E3D95" w:rsidP="004E3D95">
            <w:pPr>
              <w:spacing w:after="0" w:line="240" w:lineRule="auto"/>
              <w:jc w:val="center"/>
              <w:rPr>
                <w:rFonts w:ascii="Calibri" w:eastAsia="Times New Roman" w:hAnsi="Calibri" w:cs="Times New Roman"/>
                <w:color w:val="000000"/>
                <w:lang w:eastAsia="en-IN"/>
              </w:rPr>
            </w:pPr>
            <w:r w:rsidRPr="004E3D95">
              <w:rPr>
                <w:rFonts w:ascii="Calibri" w:eastAsia="Times New Roman" w:hAnsi="Calibri" w:cs="Times New Roman"/>
                <w:color w:val="000000"/>
                <w:lang w:eastAsia="en-IN"/>
              </w:rPr>
              <w:t>114</w:t>
            </w:r>
          </w:p>
        </w:tc>
        <w:tc>
          <w:tcPr>
            <w:tcW w:w="670" w:type="dxa"/>
            <w:tcBorders>
              <w:top w:val="nil"/>
              <w:left w:val="nil"/>
              <w:bottom w:val="nil"/>
              <w:right w:val="nil"/>
            </w:tcBorders>
            <w:shd w:val="clear" w:color="auto" w:fill="auto"/>
            <w:noWrap/>
            <w:vAlign w:val="bottom"/>
            <w:hideMark/>
          </w:tcPr>
          <w:p w:rsidR="004E3D95" w:rsidRPr="004E3D95" w:rsidRDefault="004E3D95" w:rsidP="004E3D95">
            <w:pPr>
              <w:spacing w:after="0" w:line="240" w:lineRule="auto"/>
              <w:jc w:val="center"/>
              <w:rPr>
                <w:rFonts w:ascii="Calibri" w:eastAsia="Times New Roman" w:hAnsi="Calibri" w:cs="Times New Roman"/>
                <w:color w:val="000000"/>
                <w:lang w:eastAsia="en-IN"/>
              </w:rPr>
            </w:pPr>
            <w:r w:rsidRPr="004E3D95">
              <w:rPr>
                <w:rFonts w:ascii="Calibri" w:eastAsia="Times New Roman" w:hAnsi="Calibri" w:cs="Times New Roman"/>
                <w:color w:val="000000"/>
                <w:lang w:eastAsia="en-IN"/>
              </w:rPr>
              <w:t>0</w:t>
            </w:r>
          </w:p>
        </w:tc>
        <w:tc>
          <w:tcPr>
            <w:tcW w:w="801" w:type="dxa"/>
            <w:tcBorders>
              <w:top w:val="nil"/>
              <w:left w:val="nil"/>
              <w:bottom w:val="nil"/>
              <w:right w:val="nil"/>
            </w:tcBorders>
            <w:shd w:val="clear" w:color="auto" w:fill="auto"/>
            <w:noWrap/>
            <w:vAlign w:val="bottom"/>
            <w:hideMark/>
          </w:tcPr>
          <w:p w:rsidR="004E3D95" w:rsidRPr="004E3D95" w:rsidRDefault="004E3D95" w:rsidP="004E3D95">
            <w:pPr>
              <w:spacing w:after="0" w:line="240" w:lineRule="auto"/>
              <w:jc w:val="center"/>
              <w:rPr>
                <w:rFonts w:ascii="Calibri" w:eastAsia="Times New Roman" w:hAnsi="Calibri" w:cs="Times New Roman"/>
                <w:color w:val="000000"/>
                <w:lang w:eastAsia="en-IN"/>
              </w:rPr>
            </w:pPr>
            <w:r w:rsidRPr="004E3D95">
              <w:rPr>
                <w:rFonts w:ascii="Calibri" w:eastAsia="Times New Roman" w:hAnsi="Calibri" w:cs="Times New Roman"/>
                <w:color w:val="000000"/>
                <w:lang w:eastAsia="en-IN"/>
              </w:rPr>
              <w:t>92</w:t>
            </w:r>
          </w:p>
        </w:tc>
        <w:tc>
          <w:tcPr>
            <w:tcW w:w="706" w:type="dxa"/>
            <w:tcBorders>
              <w:top w:val="nil"/>
              <w:left w:val="nil"/>
              <w:bottom w:val="nil"/>
              <w:right w:val="nil"/>
            </w:tcBorders>
            <w:shd w:val="clear" w:color="auto" w:fill="auto"/>
            <w:noWrap/>
            <w:vAlign w:val="bottom"/>
            <w:hideMark/>
          </w:tcPr>
          <w:p w:rsidR="004E3D95" w:rsidRPr="004E3D95" w:rsidRDefault="004E3D95" w:rsidP="004E3D95">
            <w:pPr>
              <w:spacing w:after="0" w:line="240" w:lineRule="auto"/>
              <w:jc w:val="center"/>
              <w:rPr>
                <w:rFonts w:ascii="Calibri" w:eastAsia="Times New Roman" w:hAnsi="Calibri" w:cs="Times New Roman"/>
                <w:color w:val="000000"/>
                <w:lang w:eastAsia="en-IN"/>
              </w:rPr>
            </w:pPr>
            <w:r w:rsidRPr="004E3D95">
              <w:rPr>
                <w:rFonts w:ascii="Calibri" w:eastAsia="Times New Roman" w:hAnsi="Calibri" w:cs="Times New Roman"/>
                <w:color w:val="000000"/>
                <w:lang w:eastAsia="en-IN"/>
              </w:rPr>
              <w:t>133</w:t>
            </w:r>
          </w:p>
        </w:tc>
        <w:tc>
          <w:tcPr>
            <w:tcW w:w="498" w:type="dxa"/>
            <w:tcBorders>
              <w:top w:val="nil"/>
              <w:left w:val="nil"/>
              <w:bottom w:val="nil"/>
              <w:right w:val="nil"/>
            </w:tcBorders>
            <w:shd w:val="clear" w:color="auto" w:fill="auto"/>
            <w:noWrap/>
            <w:vAlign w:val="bottom"/>
            <w:hideMark/>
          </w:tcPr>
          <w:p w:rsidR="004E3D95" w:rsidRPr="004E3D95" w:rsidRDefault="004E3D95" w:rsidP="004E3D95">
            <w:pPr>
              <w:spacing w:after="0" w:line="240" w:lineRule="auto"/>
              <w:jc w:val="center"/>
              <w:rPr>
                <w:rFonts w:ascii="Calibri" w:eastAsia="Times New Roman" w:hAnsi="Calibri" w:cs="Times New Roman"/>
                <w:color w:val="000000"/>
                <w:lang w:eastAsia="en-IN"/>
              </w:rPr>
            </w:pPr>
            <w:r w:rsidRPr="004E3D95">
              <w:rPr>
                <w:rFonts w:ascii="Calibri" w:eastAsia="Times New Roman" w:hAnsi="Calibri" w:cs="Times New Roman"/>
                <w:color w:val="000000"/>
                <w:lang w:eastAsia="en-IN"/>
              </w:rPr>
              <w:t>0</w:t>
            </w:r>
          </w:p>
        </w:tc>
        <w:tc>
          <w:tcPr>
            <w:tcW w:w="498" w:type="dxa"/>
            <w:tcBorders>
              <w:top w:val="nil"/>
              <w:left w:val="nil"/>
              <w:bottom w:val="nil"/>
              <w:right w:val="nil"/>
            </w:tcBorders>
            <w:shd w:val="clear" w:color="auto" w:fill="auto"/>
            <w:noWrap/>
            <w:vAlign w:val="bottom"/>
            <w:hideMark/>
          </w:tcPr>
          <w:p w:rsidR="004E3D95" w:rsidRPr="004E3D95" w:rsidRDefault="004E3D95" w:rsidP="004E3D95">
            <w:pPr>
              <w:spacing w:after="0" w:line="240" w:lineRule="auto"/>
              <w:jc w:val="center"/>
              <w:rPr>
                <w:rFonts w:ascii="Calibri" w:eastAsia="Times New Roman" w:hAnsi="Calibri" w:cs="Times New Roman"/>
                <w:color w:val="000000"/>
                <w:lang w:eastAsia="en-IN"/>
              </w:rPr>
            </w:pPr>
            <w:r w:rsidRPr="004E3D95">
              <w:rPr>
                <w:rFonts w:ascii="Calibri" w:eastAsia="Times New Roman" w:hAnsi="Calibri" w:cs="Times New Roman"/>
                <w:color w:val="000000"/>
                <w:lang w:eastAsia="en-IN"/>
              </w:rPr>
              <w:t>1</w:t>
            </w:r>
          </w:p>
        </w:tc>
        <w:tc>
          <w:tcPr>
            <w:tcW w:w="901" w:type="dxa"/>
            <w:tcBorders>
              <w:top w:val="nil"/>
              <w:left w:val="nil"/>
              <w:bottom w:val="nil"/>
              <w:right w:val="nil"/>
            </w:tcBorders>
            <w:shd w:val="clear" w:color="auto" w:fill="auto"/>
            <w:noWrap/>
            <w:vAlign w:val="bottom"/>
            <w:hideMark/>
          </w:tcPr>
          <w:p w:rsidR="004E3D95" w:rsidRPr="004E3D95" w:rsidRDefault="004E3D95" w:rsidP="004E3D95">
            <w:pPr>
              <w:spacing w:after="0" w:line="240" w:lineRule="auto"/>
              <w:jc w:val="right"/>
              <w:rPr>
                <w:rFonts w:ascii="Calibri" w:eastAsia="Times New Roman" w:hAnsi="Calibri" w:cs="Times New Roman"/>
                <w:color w:val="000000"/>
                <w:lang w:eastAsia="en-IN"/>
              </w:rPr>
            </w:pPr>
            <w:r w:rsidRPr="004E3D95">
              <w:rPr>
                <w:rFonts w:ascii="Calibri" w:eastAsia="Times New Roman" w:hAnsi="Calibri" w:cs="Times New Roman"/>
                <w:color w:val="000000"/>
                <w:lang w:eastAsia="en-IN"/>
              </w:rPr>
              <w:t>672</w:t>
            </w:r>
          </w:p>
        </w:tc>
      </w:tr>
      <w:tr w:rsidR="004E3D95" w:rsidRPr="004E3D95" w:rsidTr="004E3D95">
        <w:trPr>
          <w:trHeight w:val="300"/>
        </w:trPr>
        <w:tc>
          <w:tcPr>
            <w:tcW w:w="1128" w:type="dxa"/>
            <w:tcBorders>
              <w:top w:val="nil"/>
              <w:left w:val="nil"/>
              <w:bottom w:val="nil"/>
              <w:right w:val="nil"/>
            </w:tcBorders>
            <w:shd w:val="clear" w:color="auto" w:fill="auto"/>
            <w:noWrap/>
            <w:vAlign w:val="bottom"/>
            <w:hideMark/>
          </w:tcPr>
          <w:p w:rsidR="004E3D95" w:rsidRPr="004E3D95" w:rsidRDefault="004E3D95" w:rsidP="004E3D95">
            <w:pPr>
              <w:spacing w:after="0" w:line="240" w:lineRule="auto"/>
              <w:rPr>
                <w:rFonts w:ascii="Calibri" w:eastAsia="Times New Roman" w:hAnsi="Calibri" w:cs="Times New Roman"/>
                <w:color w:val="000000"/>
                <w:lang w:eastAsia="en-IN"/>
              </w:rPr>
            </w:pPr>
            <w:r w:rsidRPr="004E3D95">
              <w:rPr>
                <w:rFonts w:ascii="Calibri" w:eastAsia="Times New Roman" w:hAnsi="Calibri" w:cs="Times New Roman"/>
                <w:color w:val="000000"/>
                <w:lang w:eastAsia="en-IN"/>
              </w:rPr>
              <w:t>2010-11</w:t>
            </w:r>
          </w:p>
        </w:tc>
        <w:tc>
          <w:tcPr>
            <w:tcW w:w="969" w:type="dxa"/>
            <w:tcBorders>
              <w:top w:val="nil"/>
              <w:left w:val="nil"/>
              <w:bottom w:val="nil"/>
              <w:right w:val="nil"/>
            </w:tcBorders>
            <w:shd w:val="clear" w:color="auto" w:fill="auto"/>
            <w:noWrap/>
            <w:vAlign w:val="bottom"/>
            <w:hideMark/>
          </w:tcPr>
          <w:p w:rsidR="004E3D95" w:rsidRPr="004E3D95" w:rsidRDefault="004E3D95" w:rsidP="004E3D95">
            <w:pPr>
              <w:spacing w:after="0" w:line="240" w:lineRule="auto"/>
              <w:jc w:val="center"/>
              <w:rPr>
                <w:rFonts w:ascii="Calibri" w:eastAsia="Times New Roman" w:hAnsi="Calibri" w:cs="Times New Roman"/>
                <w:color w:val="000000"/>
                <w:lang w:eastAsia="en-IN"/>
              </w:rPr>
            </w:pPr>
            <w:r w:rsidRPr="004E3D95">
              <w:rPr>
                <w:rFonts w:ascii="Calibri" w:eastAsia="Times New Roman" w:hAnsi="Calibri" w:cs="Times New Roman"/>
                <w:color w:val="000000"/>
                <w:lang w:eastAsia="en-IN"/>
              </w:rPr>
              <w:t>800</w:t>
            </w:r>
          </w:p>
        </w:tc>
        <w:tc>
          <w:tcPr>
            <w:tcW w:w="864" w:type="dxa"/>
            <w:tcBorders>
              <w:top w:val="nil"/>
              <w:left w:val="nil"/>
              <w:bottom w:val="nil"/>
              <w:right w:val="nil"/>
            </w:tcBorders>
            <w:shd w:val="clear" w:color="auto" w:fill="auto"/>
            <w:noWrap/>
            <w:vAlign w:val="bottom"/>
            <w:hideMark/>
          </w:tcPr>
          <w:p w:rsidR="004E3D95" w:rsidRPr="004E3D95" w:rsidRDefault="004E3D95" w:rsidP="004E3D95">
            <w:pPr>
              <w:spacing w:after="0" w:line="240" w:lineRule="auto"/>
              <w:jc w:val="center"/>
              <w:rPr>
                <w:rFonts w:ascii="Calibri" w:eastAsia="Times New Roman" w:hAnsi="Calibri" w:cs="Times New Roman"/>
                <w:color w:val="000000"/>
                <w:lang w:eastAsia="en-IN"/>
              </w:rPr>
            </w:pPr>
            <w:r w:rsidRPr="004E3D95">
              <w:rPr>
                <w:rFonts w:ascii="Calibri" w:eastAsia="Times New Roman" w:hAnsi="Calibri" w:cs="Times New Roman"/>
                <w:color w:val="000000"/>
                <w:lang w:eastAsia="en-IN"/>
              </w:rPr>
              <w:t>467</w:t>
            </w:r>
          </w:p>
        </w:tc>
        <w:tc>
          <w:tcPr>
            <w:tcW w:w="787" w:type="dxa"/>
            <w:tcBorders>
              <w:top w:val="nil"/>
              <w:left w:val="nil"/>
              <w:bottom w:val="nil"/>
              <w:right w:val="nil"/>
            </w:tcBorders>
            <w:shd w:val="clear" w:color="auto" w:fill="auto"/>
            <w:noWrap/>
            <w:vAlign w:val="bottom"/>
            <w:hideMark/>
          </w:tcPr>
          <w:p w:rsidR="004E3D95" w:rsidRPr="004E3D95" w:rsidRDefault="004E3D95" w:rsidP="004E3D95">
            <w:pPr>
              <w:spacing w:after="0" w:line="240" w:lineRule="auto"/>
              <w:jc w:val="center"/>
              <w:rPr>
                <w:rFonts w:ascii="Calibri" w:eastAsia="Times New Roman" w:hAnsi="Calibri" w:cs="Times New Roman"/>
                <w:color w:val="000000"/>
                <w:lang w:eastAsia="en-IN"/>
              </w:rPr>
            </w:pPr>
            <w:r w:rsidRPr="004E3D95">
              <w:rPr>
                <w:rFonts w:ascii="Calibri" w:eastAsia="Times New Roman" w:hAnsi="Calibri" w:cs="Times New Roman"/>
                <w:color w:val="000000"/>
                <w:lang w:eastAsia="en-IN"/>
              </w:rPr>
              <w:t>63</w:t>
            </w:r>
          </w:p>
        </w:tc>
        <w:tc>
          <w:tcPr>
            <w:tcW w:w="751" w:type="dxa"/>
            <w:tcBorders>
              <w:top w:val="nil"/>
              <w:left w:val="nil"/>
              <w:bottom w:val="nil"/>
              <w:right w:val="nil"/>
            </w:tcBorders>
            <w:shd w:val="clear" w:color="auto" w:fill="auto"/>
            <w:noWrap/>
            <w:vAlign w:val="bottom"/>
            <w:hideMark/>
          </w:tcPr>
          <w:p w:rsidR="004E3D95" w:rsidRPr="004E3D95" w:rsidRDefault="004E3D95" w:rsidP="004E3D95">
            <w:pPr>
              <w:spacing w:after="0" w:line="240" w:lineRule="auto"/>
              <w:jc w:val="center"/>
              <w:rPr>
                <w:rFonts w:ascii="Calibri" w:eastAsia="Times New Roman" w:hAnsi="Calibri" w:cs="Times New Roman"/>
                <w:color w:val="000000"/>
                <w:lang w:eastAsia="en-IN"/>
              </w:rPr>
            </w:pPr>
            <w:r w:rsidRPr="004E3D95">
              <w:rPr>
                <w:rFonts w:ascii="Calibri" w:eastAsia="Times New Roman" w:hAnsi="Calibri" w:cs="Times New Roman"/>
                <w:color w:val="000000"/>
                <w:lang w:eastAsia="en-IN"/>
              </w:rPr>
              <w:t>0</w:t>
            </w:r>
          </w:p>
        </w:tc>
        <w:tc>
          <w:tcPr>
            <w:tcW w:w="787" w:type="dxa"/>
            <w:tcBorders>
              <w:top w:val="nil"/>
              <w:left w:val="nil"/>
              <w:bottom w:val="nil"/>
              <w:right w:val="nil"/>
            </w:tcBorders>
            <w:shd w:val="clear" w:color="auto" w:fill="auto"/>
            <w:noWrap/>
            <w:vAlign w:val="bottom"/>
            <w:hideMark/>
          </w:tcPr>
          <w:p w:rsidR="004E3D95" w:rsidRPr="004E3D95" w:rsidRDefault="004E3D95" w:rsidP="004E3D95">
            <w:pPr>
              <w:spacing w:after="0" w:line="240" w:lineRule="auto"/>
              <w:jc w:val="center"/>
              <w:rPr>
                <w:rFonts w:ascii="Calibri" w:eastAsia="Times New Roman" w:hAnsi="Calibri" w:cs="Times New Roman"/>
                <w:color w:val="000000"/>
                <w:lang w:eastAsia="en-IN"/>
              </w:rPr>
            </w:pPr>
            <w:r w:rsidRPr="004E3D95">
              <w:rPr>
                <w:rFonts w:ascii="Calibri" w:eastAsia="Times New Roman" w:hAnsi="Calibri" w:cs="Times New Roman"/>
                <w:color w:val="000000"/>
                <w:lang w:eastAsia="en-IN"/>
              </w:rPr>
              <w:t>85</w:t>
            </w:r>
          </w:p>
        </w:tc>
        <w:tc>
          <w:tcPr>
            <w:tcW w:w="670" w:type="dxa"/>
            <w:tcBorders>
              <w:top w:val="nil"/>
              <w:left w:val="nil"/>
              <w:bottom w:val="nil"/>
              <w:right w:val="nil"/>
            </w:tcBorders>
            <w:shd w:val="clear" w:color="auto" w:fill="auto"/>
            <w:noWrap/>
            <w:vAlign w:val="bottom"/>
            <w:hideMark/>
          </w:tcPr>
          <w:p w:rsidR="004E3D95" w:rsidRPr="004E3D95" w:rsidRDefault="004E3D95" w:rsidP="004E3D95">
            <w:pPr>
              <w:spacing w:after="0" w:line="240" w:lineRule="auto"/>
              <w:jc w:val="center"/>
              <w:rPr>
                <w:rFonts w:ascii="Calibri" w:eastAsia="Times New Roman" w:hAnsi="Calibri" w:cs="Times New Roman"/>
                <w:color w:val="000000"/>
                <w:lang w:eastAsia="en-IN"/>
              </w:rPr>
            </w:pPr>
            <w:r w:rsidRPr="004E3D95">
              <w:rPr>
                <w:rFonts w:ascii="Calibri" w:eastAsia="Times New Roman" w:hAnsi="Calibri" w:cs="Times New Roman"/>
                <w:color w:val="000000"/>
                <w:lang w:eastAsia="en-IN"/>
              </w:rPr>
              <w:t>0</w:t>
            </w:r>
          </w:p>
        </w:tc>
        <w:tc>
          <w:tcPr>
            <w:tcW w:w="801" w:type="dxa"/>
            <w:tcBorders>
              <w:top w:val="nil"/>
              <w:left w:val="nil"/>
              <w:bottom w:val="nil"/>
              <w:right w:val="nil"/>
            </w:tcBorders>
            <w:shd w:val="clear" w:color="auto" w:fill="auto"/>
            <w:noWrap/>
            <w:vAlign w:val="bottom"/>
            <w:hideMark/>
          </w:tcPr>
          <w:p w:rsidR="004E3D95" w:rsidRPr="004E3D95" w:rsidRDefault="004E3D95" w:rsidP="004E3D95">
            <w:pPr>
              <w:spacing w:after="0" w:line="240" w:lineRule="auto"/>
              <w:jc w:val="center"/>
              <w:rPr>
                <w:rFonts w:ascii="Calibri" w:eastAsia="Times New Roman" w:hAnsi="Calibri" w:cs="Times New Roman"/>
                <w:color w:val="000000"/>
                <w:lang w:eastAsia="en-IN"/>
              </w:rPr>
            </w:pPr>
            <w:r w:rsidRPr="004E3D95">
              <w:rPr>
                <w:rFonts w:ascii="Calibri" w:eastAsia="Times New Roman" w:hAnsi="Calibri" w:cs="Times New Roman"/>
                <w:color w:val="000000"/>
                <w:lang w:eastAsia="en-IN"/>
              </w:rPr>
              <w:t>99</w:t>
            </w:r>
          </w:p>
        </w:tc>
        <w:tc>
          <w:tcPr>
            <w:tcW w:w="706" w:type="dxa"/>
            <w:tcBorders>
              <w:top w:val="nil"/>
              <w:left w:val="nil"/>
              <w:bottom w:val="nil"/>
              <w:right w:val="nil"/>
            </w:tcBorders>
            <w:shd w:val="clear" w:color="auto" w:fill="auto"/>
            <w:noWrap/>
            <w:vAlign w:val="bottom"/>
            <w:hideMark/>
          </w:tcPr>
          <w:p w:rsidR="004E3D95" w:rsidRPr="004E3D95" w:rsidRDefault="004E3D95" w:rsidP="004E3D95">
            <w:pPr>
              <w:spacing w:after="0" w:line="240" w:lineRule="auto"/>
              <w:jc w:val="center"/>
              <w:rPr>
                <w:rFonts w:ascii="Calibri" w:eastAsia="Times New Roman" w:hAnsi="Calibri" w:cs="Times New Roman"/>
                <w:color w:val="000000"/>
                <w:lang w:eastAsia="en-IN"/>
              </w:rPr>
            </w:pPr>
            <w:r w:rsidRPr="004E3D95">
              <w:rPr>
                <w:rFonts w:ascii="Calibri" w:eastAsia="Times New Roman" w:hAnsi="Calibri" w:cs="Times New Roman"/>
                <w:color w:val="000000"/>
                <w:lang w:eastAsia="en-IN"/>
              </w:rPr>
              <w:t>97</w:t>
            </w:r>
          </w:p>
        </w:tc>
        <w:tc>
          <w:tcPr>
            <w:tcW w:w="498" w:type="dxa"/>
            <w:tcBorders>
              <w:top w:val="nil"/>
              <w:left w:val="nil"/>
              <w:bottom w:val="nil"/>
              <w:right w:val="nil"/>
            </w:tcBorders>
            <w:shd w:val="clear" w:color="auto" w:fill="auto"/>
            <w:noWrap/>
            <w:vAlign w:val="bottom"/>
            <w:hideMark/>
          </w:tcPr>
          <w:p w:rsidR="004E3D95" w:rsidRPr="004E3D95" w:rsidRDefault="004E3D95" w:rsidP="004E3D95">
            <w:pPr>
              <w:spacing w:after="0" w:line="240" w:lineRule="auto"/>
              <w:jc w:val="center"/>
              <w:rPr>
                <w:rFonts w:ascii="Calibri" w:eastAsia="Times New Roman" w:hAnsi="Calibri" w:cs="Times New Roman"/>
                <w:color w:val="000000"/>
                <w:lang w:eastAsia="en-IN"/>
              </w:rPr>
            </w:pPr>
            <w:r w:rsidRPr="004E3D95">
              <w:rPr>
                <w:rFonts w:ascii="Calibri" w:eastAsia="Times New Roman" w:hAnsi="Calibri" w:cs="Times New Roman"/>
                <w:color w:val="000000"/>
                <w:lang w:eastAsia="en-IN"/>
              </w:rPr>
              <w:t>0</w:t>
            </w:r>
          </w:p>
        </w:tc>
        <w:tc>
          <w:tcPr>
            <w:tcW w:w="498" w:type="dxa"/>
            <w:tcBorders>
              <w:top w:val="nil"/>
              <w:left w:val="nil"/>
              <w:bottom w:val="nil"/>
              <w:right w:val="nil"/>
            </w:tcBorders>
            <w:shd w:val="clear" w:color="auto" w:fill="auto"/>
            <w:noWrap/>
            <w:vAlign w:val="bottom"/>
            <w:hideMark/>
          </w:tcPr>
          <w:p w:rsidR="004E3D95" w:rsidRPr="004E3D95" w:rsidRDefault="004E3D95" w:rsidP="004E3D95">
            <w:pPr>
              <w:spacing w:after="0" w:line="240" w:lineRule="auto"/>
              <w:jc w:val="center"/>
              <w:rPr>
                <w:rFonts w:ascii="Calibri" w:eastAsia="Times New Roman" w:hAnsi="Calibri" w:cs="Times New Roman"/>
                <w:color w:val="000000"/>
                <w:lang w:eastAsia="en-IN"/>
              </w:rPr>
            </w:pPr>
            <w:r w:rsidRPr="004E3D95">
              <w:rPr>
                <w:rFonts w:ascii="Calibri" w:eastAsia="Times New Roman" w:hAnsi="Calibri" w:cs="Times New Roman"/>
                <w:color w:val="000000"/>
                <w:lang w:eastAsia="en-IN"/>
              </w:rPr>
              <w:t>0</w:t>
            </w:r>
          </w:p>
        </w:tc>
        <w:tc>
          <w:tcPr>
            <w:tcW w:w="901" w:type="dxa"/>
            <w:tcBorders>
              <w:top w:val="nil"/>
              <w:left w:val="nil"/>
              <w:bottom w:val="nil"/>
              <w:right w:val="nil"/>
            </w:tcBorders>
            <w:shd w:val="clear" w:color="auto" w:fill="auto"/>
            <w:noWrap/>
            <w:vAlign w:val="bottom"/>
            <w:hideMark/>
          </w:tcPr>
          <w:p w:rsidR="004E3D95" w:rsidRPr="004E3D95" w:rsidRDefault="004E3D95" w:rsidP="004E3D95">
            <w:pPr>
              <w:spacing w:after="0" w:line="240" w:lineRule="auto"/>
              <w:jc w:val="right"/>
              <w:rPr>
                <w:rFonts w:ascii="Calibri" w:eastAsia="Times New Roman" w:hAnsi="Calibri" w:cs="Times New Roman"/>
                <w:color w:val="000000"/>
                <w:lang w:eastAsia="en-IN"/>
              </w:rPr>
            </w:pPr>
            <w:r w:rsidRPr="004E3D95">
              <w:rPr>
                <w:rFonts w:ascii="Calibri" w:eastAsia="Times New Roman" w:hAnsi="Calibri" w:cs="Times New Roman"/>
                <w:color w:val="000000"/>
                <w:lang w:eastAsia="en-IN"/>
              </w:rPr>
              <w:t>811</w:t>
            </w:r>
          </w:p>
        </w:tc>
      </w:tr>
      <w:tr w:rsidR="004E3D95" w:rsidRPr="004E3D95" w:rsidTr="004E3D95">
        <w:trPr>
          <w:trHeight w:val="300"/>
        </w:trPr>
        <w:tc>
          <w:tcPr>
            <w:tcW w:w="1128" w:type="dxa"/>
            <w:tcBorders>
              <w:top w:val="nil"/>
              <w:left w:val="nil"/>
              <w:bottom w:val="nil"/>
              <w:right w:val="nil"/>
            </w:tcBorders>
            <w:shd w:val="clear" w:color="auto" w:fill="auto"/>
            <w:noWrap/>
            <w:vAlign w:val="bottom"/>
            <w:hideMark/>
          </w:tcPr>
          <w:p w:rsidR="004E3D95" w:rsidRPr="004E3D95" w:rsidRDefault="004E3D95" w:rsidP="004E3D95">
            <w:pPr>
              <w:spacing w:after="0" w:line="240" w:lineRule="auto"/>
              <w:rPr>
                <w:rFonts w:ascii="Calibri" w:eastAsia="Times New Roman" w:hAnsi="Calibri" w:cs="Times New Roman"/>
                <w:color w:val="000000"/>
                <w:lang w:eastAsia="en-IN"/>
              </w:rPr>
            </w:pPr>
            <w:r w:rsidRPr="004E3D95">
              <w:rPr>
                <w:rFonts w:ascii="Calibri" w:eastAsia="Times New Roman" w:hAnsi="Calibri" w:cs="Times New Roman"/>
                <w:color w:val="000000"/>
                <w:lang w:eastAsia="en-IN"/>
              </w:rPr>
              <w:t>2011-12</w:t>
            </w:r>
          </w:p>
        </w:tc>
        <w:tc>
          <w:tcPr>
            <w:tcW w:w="969" w:type="dxa"/>
            <w:tcBorders>
              <w:top w:val="nil"/>
              <w:left w:val="nil"/>
              <w:bottom w:val="nil"/>
              <w:right w:val="nil"/>
            </w:tcBorders>
            <w:shd w:val="clear" w:color="auto" w:fill="auto"/>
            <w:noWrap/>
            <w:vAlign w:val="bottom"/>
            <w:hideMark/>
          </w:tcPr>
          <w:p w:rsidR="004E3D95" w:rsidRPr="004E3D95" w:rsidRDefault="004E3D95" w:rsidP="004E3D95">
            <w:pPr>
              <w:spacing w:after="0" w:line="240" w:lineRule="auto"/>
              <w:jc w:val="center"/>
              <w:rPr>
                <w:rFonts w:ascii="Calibri" w:eastAsia="Times New Roman" w:hAnsi="Calibri" w:cs="Times New Roman"/>
                <w:color w:val="000000"/>
                <w:lang w:eastAsia="en-IN"/>
              </w:rPr>
            </w:pPr>
            <w:r w:rsidRPr="004E3D95">
              <w:rPr>
                <w:rFonts w:ascii="Calibri" w:eastAsia="Times New Roman" w:hAnsi="Calibri" w:cs="Times New Roman"/>
                <w:color w:val="000000"/>
                <w:lang w:eastAsia="en-IN"/>
              </w:rPr>
              <w:t>800</w:t>
            </w:r>
          </w:p>
        </w:tc>
        <w:tc>
          <w:tcPr>
            <w:tcW w:w="864" w:type="dxa"/>
            <w:tcBorders>
              <w:top w:val="nil"/>
              <w:left w:val="nil"/>
              <w:bottom w:val="nil"/>
              <w:right w:val="nil"/>
            </w:tcBorders>
            <w:shd w:val="clear" w:color="auto" w:fill="auto"/>
            <w:noWrap/>
            <w:vAlign w:val="bottom"/>
            <w:hideMark/>
          </w:tcPr>
          <w:p w:rsidR="004E3D95" w:rsidRPr="004E3D95" w:rsidRDefault="004E3D95" w:rsidP="004E3D95">
            <w:pPr>
              <w:spacing w:after="0" w:line="240" w:lineRule="auto"/>
              <w:jc w:val="center"/>
              <w:rPr>
                <w:rFonts w:ascii="Calibri" w:eastAsia="Times New Roman" w:hAnsi="Calibri" w:cs="Times New Roman"/>
                <w:color w:val="000000"/>
                <w:lang w:eastAsia="en-IN"/>
              </w:rPr>
            </w:pPr>
            <w:r w:rsidRPr="004E3D95">
              <w:rPr>
                <w:rFonts w:ascii="Calibri" w:eastAsia="Times New Roman" w:hAnsi="Calibri" w:cs="Times New Roman"/>
                <w:color w:val="000000"/>
                <w:lang w:eastAsia="en-IN"/>
              </w:rPr>
              <w:t>357</w:t>
            </w:r>
          </w:p>
        </w:tc>
        <w:tc>
          <w:tcPr>
            <w:tcW w:w="787" w:type="dxa"/>
            <w:tcBorders>
              <w:top w:val="nil"/>
              <w:left w:val="nil"/>
              <w:bottom w:val="nil"/>
              <w:right w:val="nil"/>
            </w:tcBorders>
            <w:shd w:val="clear" w:color="auto" w:fill="auto"/>
            <w:noWrap/>
            <w:vAlign w:val="bottom"/>
            <w:hideMark/>
          </w:tcPr>
          <w:p w:rsidR="004E3D95" w:rsidRPr="004E3D95" w:rsidRDefault="004E3D95" w:rsidP="004E3D95">
            <w:pPr>
              <w:spacing w:after="0" w:line="240" w:lineRule="auto"/>
              <w:jc w:val="center"/>
              <w:rPr>
                <w:rFonts w:ascii="Calibri" w:eastAsia="Times New Roman" w:hAnsi="Calibri" w:cs="Times New Roman"/>
                <w:color w:val="000000"/>
                <w:lang w:eastAsia="en-IN"/>
              </w:rPr>
            </w:pPr>
            <w:r w:rsidRPr="004E3D95">
              <w:rPr>
                <w:rFonts w:ascii="Calibri" w:eastAsia="Times New Roman" w:hAnsi="Calibri" w:cs="Times New Roman"/>
                <w:color w:val="000000"/>
                <w:lang w:eastAsia="en-IN"/>
              </w:rPr>
              <w:t>171</w:t>
            </w:r>
          </w:p>
        </w:tc>
        <w:tc>
          <w:tcPr>
            <w:tcW w:w="751" w:type="dxa"/>
            <w:tcBorders>
              <w:top w:val="nil"/>
              <w:left w:val="nil"/>
              <w:bottom w:val="nil"/>
              <w:right w:val="nil"/>
            </w:tcBorders>
            <w:shd w:val="clear" w:color="auto" w:fill="auto"/>
            <w:noWrap/>
            <w:vAlign w:val="bottom"/>
            <w:hideMark/>
          </w:tcPr>
          <w:p w:rsidR="004E3D95" w:rsidRPr="004E3D95" w:rsidRDefault="004E3D95" w:rsidP="004E3D95">
            <w:pPr>
              <w:spacing w:after="0" w:line="240" w:lineRule="auto"/>
              <w:jc w:val="center"/>
              <w:rPr>
                <w:rFonts w:ascii="Calibri" w:eastAsia="Times New Roman" w:hAnsi="Calibri" w:cs="Times New Roman"/>
                <w:color w:val="000000"/>
                <w:lang w:eastAsia="en-IN"/>
              </w:rPr>
            </w:pPr>
            <w:r w:rsidRPr="004E3D95">
              <w:rPr>
                <w:rFonts w:ascii="Calibri" w:eastAsia="Times New Roman" w:hAnsi="Calibri" w:cs="Times New Roman"/>
                <w:color w:val="000000"/>
                <w:lang w:eastAsia="en-IN"/>
              </w:rPr>
              <w:t>0</w:t>
            </w:r>
          </w:p>
        </w:tc>
        <w:tc>
          <w:tcPr>
            <w:tcW w:w="787" w:type="dxa"/>
            <w:tcBorders>
              <w:top w:val="nil"/>
              <w:left w:val="nil"/>
              <w:bottom w:val="nil"/>
              <w:right w:val="nil"/>
            </w:tcBorders>
            <w:shd w:val="clear" w:color="auto" w:fill="auto"/>
            <w:noWrap/>
            <w:vAlign w:val="bottom"/>
            <w:hideMark/>
          </w:tcPr>
          <w:p w:rsidR="004E3D95" w:rsidRPr="004E3D95" w:rsidRDefault="004E3D95" w:rsidP="004E3D95">
            <w:pPr>
              <w:spacing w:after="0" w:line="240" w:lineRule="auto"/>
              <w:jc w:val="center"/>
              <w:rPr>
                <w:rFonts w:ascii="Calibri" w:eastAsia="Times New Roman" w:hAnsi="Calibri" w:cs="Times New Roman"/>
                <w:color w:val="000000"/>
                <w:lang w:eastAsia="en-IN"/>
              </w:rPr>
            </w:pPr>
            <w:r w:rsidRPr="004E3D95">
              <w:rPr>
                <w:rFonts w:ascii="Calibri" w:eastAsia="Times New Roman" w:hAnsi="Calibri" w:cs="Times New Roman"/>
                <w:color w:val="000000"/>
                <w:lang w:eastAsia="en-IN"/>
              </w:rPr>
              <w:t>167</w:t>
            </w:r>
          </w:p>
        </w:tc>
        <w:tc>
          <w:tcPr>
            <w:tcW w:w="670" w:type="dxa"/>
            <w:tcBorders>
              <w:top w:val="nil"/>
              <w:left w:val="nil"/>
              <w:bottom w:val="nil"/>
              <w:right w:val="nil"/>
            </w:tcBorders>
            <w:shd w:val="clear" w:color="auto" w:fill="auto"/>
            <w:noWrap/>
            <w:vAlign w:val="bottom"/>
            <w:hideMark/>
          </w:tcPr>
          <w:p w:rsidR="004E3D95" w:rsidRPr="004E3D95" w:rsidRDefault="004E3D95" w:rsidP="004E3D95">
            <w:pPr>
              <w:spacing w:after="0" w:line="240" w:lineRule="auto"/>
              <w:jc w:val="center"/>
              <w:rPr>
                <w:rFonts w:ascii="Calibri" w:eastAsia="Times New Roman" w:hAnsi="Calibri" w:cs="Times New Roman"/>
                <w:color w:val="000000"/>
                <w:lang w:eastAsia="en-IN"/>
              </w:rPr>
            </w:pPr>
            <w:r w:rsidRPr="004E3D95">
              <w:rPr>
                <w:rFonts w:ascii="Calibri" w:eastAsia="Times New Roman" w:hAnsi="Calibri" w:cs="Times New Roman"/>
                <w:color w:val="000000"/>
                <w:lang w:eastAsia="en-IN"/>
              </w:rPr>
              <w:t>0</w:t>
            </w:r>
          </w:p>
        </w:tc>
        <w:tc>
          <w:tcPr>
            <w:tcW w:w="801" w:type="dxa"/>
            <w:tcBorders>
              <w:top w:val="nil"/>
              <w:left w:val="nil"/>
              <w:bottom w:val="nil"/>
              <w:right w:val="nil"/>
            </w:tcBorders>
            <w:shd w:val="clear" w:color="auto" w:fill="auto"/>
            <w:noWrap/>
            <w:vAlign w:val="bottom"/>
            <w:hideMark/>
          </w:tcPr>
          <w:p w:rsidR="004E3D95" w:rsidRPr="004E3D95" w:rsidRDefault="004E3D95" w:rsidP="004E3D95">
            <w:pPr>
              <w:spacing w:after="0" w:line="240" w:lineRule="auto"/>
              <w:jc w:val="center"/>
              <w:rPr>
                <w:rFonts w:ascii="Calibri" w:eastAsia="Times New Roman" w:hAnsi="Calibri" w:cs="Times New Roman"/>
                <w:color w:val="000000"/>
                <w:lang w:eastAsia="en-IN"/>
              </w:rPr>
            </w:pPr>
            <w:r w:rsidRPr="004E3D95">
              <w:rPr>
                <w:rFonts w:ascii="Calibri" w:eastAsia="Times New Roman" w:hAnsi="Calibri" w:cs="Times New Roman"/>
                <w:color w:val="000000"/>
                <w:lang w:eastAsia="en-IN"/>
              </w:rPr>
              <w:t>0</w:t>
            </w:r>
          </w:p>
        </w:tc>
        <w:tc>
          <w:tcPr>
            <w:tcW w:w="706" w:type="dxa"/>
            <w:tcBorders>
              <w:top w:val="nil"/>
              <w:left w:val="nil"/>
              <w:bottom w:val="nil"/>
              <w:right w:val="nil"/>
            </w:tcBorders>
            <w:shd w:val="clear" w:color="auto" w:fill="auto"/>
            <w:noWrap/>
            <w:vAlign w:val="bottom"/>
            <w:hideMark/>
          </w:tcPr>
          <w:p w:rsidR="004E3D95" w:rsidRPr="004E3D95" w:rsidRDefault="004E3D95" w:rsidP="004E3D95">
            <w:pPr>
              <w:spacing w:after="0" w:line="240" w:lineRule="auto"/>
              <w:jc w:val="center"/>
              <w:rPr>
                <w:rFonts w:ascii="Calibri" w:eastAsia="Times New Roman" w:hAnsi="Calibri" w:cs="Times New Roman"/>
                <w:color w:val="000000"/>
                <w:lang w:eastAsia="en-IN"/>
              </w:rPr>
            </w:pPr>
            <w:r w:rsidRPr="004E3D95">
              <w:rPr>
                <w:rFonts w:ascii="Calibri" w:eastAsia="Times New Roman" w:hAnsi="Calibri" w:cs="Times New Roman"/>
                <w:color w:val="000000"/>
                <w:lang w:eastAsia="en-IN"/>
              </w:rPr>
              <w:t>119</w:t>
            </w:r>
          </w:p>
        </w:tc>
        <w:tc>
          <w:tcPr>
            <w:tcW w:w="498" w:type="dxa"/>
            <w:tcBorders>
              <w:top w:val="nil"/>
              <w:left w:val="nil"/>
              <w:bottom w:val="nil"/>
              <w:right w:val="nil"/>
            </w:tcBorders>
            <w:shd w:val="clear" w:color="auto" w:fill="auto"/>
            <w:noWrap/>
            <w:vAlign w:val="bottom"/>
            <w:hideMark/>
          </w:tcPr>
          <w:p w:rsidR="004E3D95" w:rsidRPr="004E3D95" w:rsidRDefault="004E3D95" w:rsidP="004E3D95">
            <w:pPr>
              <w:spacing w:after="0" w:line="240" w:lineRule="auto"/>
              <w:jc w:val="center"/>
              <w:rPr>
                <w:rFonts w:ascii="Calibri" w:eastAsia="Times New Roman" w:hAnsi="Calibri" w:cs="Times New Roman"/>
                <w:color w:val="000000"/>
                <w:lang w:eastAsia="en-IN"/>
              </w:rPr>
            </w:pPr>
            <w:r w:rsidRPr="004E3D95">
              <w:rPr>
                <w:rFonts w:ascii="Calibri" w:eastAsia="Times New Roman" w:hAnsi="Calibri" w:cs="Times New Roman"/>
                <w:color w:val="000000"/>
                <w:lang w:eastAsia="en-IN"/>
              </w:rPr>
              <w:t>0</w:t>
            </w:r>
          </w:p>
        </w:tc>
        <w:tc>
          <w:tcPr>
            <w:tcW w:w="498" w:type="dxa"/>
            <w:tcBorders>
              <w:top w:val="nil"/>
              <w:left w:val="nil"/>
              <w:bottom w:val="nil"/>
              <w:right w:val="nil"/>
            </w:tcBorders>
            <w:shd w:val="clear" w:color="auto" w:fill="auto"/>
            <w:noWrap/>
            <w:vAlign w:val="bottom"/>
            <w:hideMark/>
          </w:tcPr>
          <w:p w:rsidR="004E3D95" w:rsidRPr="004E3D95" w:rsidRDefault="004E3D95" w:rsidP="004E3D95">
            <w:pPr>
              <w:spacing w:after="0" w:line="240" w:lineRule="auto"/>
              <w:jc w:val="center"/>
              <w:rPr>
                <w:rFonts w:ascii="Calibri" w:eastAsia="Times New Roman" w:hAnsi="Calibri" w:cs="Times New Roman"/>
                <w:color w:val="000000"/>
                <w:lang w:eastAsia="en-IN"/>
              </w:rPr>
            </w:pPr>
            <w:r w:rsidRPr="004E3D95">
              <w:rPr>
                <w:rFonts w:ascii="Calibri" w:eastAsia="Times New Roman" w:hAnsi="Calibri" w:cs="Times New Roman"/>
                <w:color w:val="000000"/>
                <w:lang w:eastAsia="en-IN"/>
              </w:rPr>
              <w:t>2</w:t>
            </w:r>
          </w:p>
        </w:tc>
        <w:tc>
          <w:tcPr>
            <w:tcW w:w="901" w:type="dxa"/>
            <w:tcBorders>
              <w:top w:val="nil"/>
              <w:left w:val="nil"/>
              <w:bottom w:val="nil"/>
              <w:right w:val="nil"/>
            </w:tcBorders>
            <w:shd w:val="clear" w:color="auto" w:fill="auto"/>
            <w:noWrap/>
            <w:vAlign w:val="bottom"/>
            <w:hideMark/>
          </w:tcPr>
          <w:p w:rsidR="004E3D95" w:rsidRPr="004E3D95" w:rsidRDefault="004E3D95" w:rsidP="004E3D95">
            <w:pPr>
              <w:spacing w:after="0" w:line="240" w:lineRule="auto"/>
              <w:jc w:val="right"/>
              <w:rPr>
                <w:rFonts w:ascii="Calibri" w:eastAsia="Times New Roman" w:hAnsi="Calibri" w:cs="Times New Roman"/>
                <w:color w:val="000000"/>
                <w:lang w:eastAsia="en-IN"/>
              </w:rPr>
            </w:pPr>
            <w:r w:rsidRPr="004E3D95">
              <w:rPr>
                <w:rFonts w:ascii="Calibri" w:eastAsia="Times New Roman" w:hAnsi="Calibri" w:cs="Times New Roman"/>
                <w:color w:val="000000"/>
                <w:lang w:eastAsia="en-IN"/>
              </w:rPr>
              <w:t>816</w:t>
            </w:r>
          </w:p>
        </w:tc>
      </w:tr>
      <w:tr w:rsidR="004E3D95" w:rsidRPr="004E3D95" w:rsidTr="004E3D95">
        <w:trPr>
          <w:trHeight w:val="300"/>
        </w:trPr>
        <w:tc>
          <w:tcPr>
            <w:tcW w:w="1128" w:type="dxa"/>
            <w:tcBorders>
              <w:top w:val="single" w:sz="4" w:space="0" w:color="auto"/>
              <w:left w:val="nil"/>
              <w:bottom w:val="single" w:sz="4" w:space="0" w:color="auto"/>
              <w:right w:val="nil"/>
            </w:tcBorders>
            <w:shd w:val="clear" w:color="auto" w:fill="auto"/>
            <w:noWrap/>
            <w:vAlign w:val="bottom"/>
            <w:hideMark/>
          </w:tcPr>
          <w:p w:rsidR="004E3D95" w:rsidRPr="004E3D95" w:rsidRDefault="004E3D95" w:rsidP="004E3D95">
            <w:pPr>
              <w:spacing w:after="0" w:line="240" w:lineRule="auto"/>
              <w:rPr>
                <w:rFonts w:ascii="Calibri" w:eastAsia="Times New Roman" w:hAnsi="Calibri" w:cs="Times New Roman"/>
                <w:b/>
                <w:bCs/>
                <w:color w:val="000000"/>
                <w:lang w:eastAsia="en-IN"/>
              </w:rPr>
            </w:pPr>
            <w:r w:rsidRPr="004E3D95">
              <w:rPr>
                <w:rFonts w:ascii="Calibri" w:eastAsia="Times New Roman" w:hAnsi="Calibri" w:cs="Times New Roman"/>
                <w:b/>
                <w:bCs/>
                <w:color w:val="000000"/>
                <w:lang w:eastAsia="en-IN"/>
              </w:rPr>
              <w:t>Total</w:t>
            </w:r>
          </w:p>
        </w:tc>
        <w:tc>
          <w:tcPr>
            <w:tcW w:w="969" w:type="dxa"/>
            <w:tcBorders>
              <w:top w:val="single" w:sz="4" w:space="0" w:color="auto"/>
              <w:left w:val="nil"/>
              <w:bottom w:val="single" w:sz="4" w:space="0" w:color="auto"/>
              <w:right w:val="nil"/>
            </w:tcBorders>
            <w:shd w:val="clear" w:color="auto" w:fill="auto"/>
            <w:noWrap/>
            <w:vAlign w:val="bottom"/>
            <w:hideMark/>
          </w:tcPr>
          <w:p w:rsidR="004E3D95" w:rsidRPr="004E3D95" w:rsidRDefault="004E3D95" w:rsidP="004E3D95">
            <w:pPr>
              <w:spacing w:after="0" w:line="240" w:lineRule="auto"/>
              <w:jc w:val="center"/>
              <w:rPr>
                <w:rFonts w:ascii="Calibri" w:eastAsia="Times New Roman" w:hAnsi="Calibri" w:cs="Times New Roman"/>
                <w:b/>
                <w:bCs/>
                <w:color w:val="000000"/>
                <w:lang w:eastAsia="en-IN"/>
              </w:rPr>
            </w:pPr>
            <w:r w:rsidRPr="004E3D95">
              <w:rPr>
                <w:rFonts w:ascii="Calibri" w:eastAsia="Times New Roman" w:hAnsi="Calibri" w:cs="Times New Roman"/>
                <w:b/>
                <w:bCs/>
                <w:color w:val="000000"/>
                <w:lang w:eastAsia="en-IN"/>
              </w:rPr>
              <w:t>3700</w:t>
            </w:r>
          </w:p>
        </w:tc>
        <w:tc>
          <w:tcPr>
            <w:tcW w:w="864" w:type="dxa"/>
            <w:tcBorders>
              <w:top w:val="single" w:sz="4" w:space="0" w:color="auto"/>
              <w:left w:val="nil"/>
              <w:bottom w:val="single" w:sz="4" w:space="0" w:color="auto"/>
              <w:right w:val="nil"/>
            </w:tcBorders>
            <w:shd w:val="clear" w:color="auto" w:fill="auto"/>
            <w:noWrap/>
            <w:vAlign w:val="bottom"/>
            <w:hideMark/>
          </w:tcPr>
          <w:p w:rsidR="004E3D95" w:rsidRPr="004E3D95" w:rsidRDefault="004E3D95" w:rsidP="004E3D95">
            <w:pPr>
              <w:spacing w:after="0" w:line="240" w:lineRule="auto"/>
              <w:jc w:val="center"/>
              <w:rPr>
                <w:rFonts w:ascii="Calibri" w:eastAsia="Times New Roman" w:hAnsi="Calibri" w:cs="Times New Roman"/>
                <w:b/>
                <w:bCs/>
                <w:color w:val="000000"/>
                <w:lang w:eastAsia="en-IN"/>
              </w:rPr>
            </w:pPr>
            <w:r w:rsidRPr="004E3D95">
              <w:rPr>
                <w:rFonts w:ascii="Calibri" w:eastAsia="Times New Roman" w:hAnsi="Calibri" w:cs="Times New Roman"/>
                <w:b/>
                <w:bCs/>
                <w:color w:val="000000"/>
                <w:lang w:eastAsia="en-IN"/>
              </w:rPr>
              <w:t>1411</w:t>
            </w:r>
          </w:p>
        </w:tc>
        <w:tc>
          <w:tcPr>
            <w:tcW w:w="787" w:type="dxa"/>
            <w:tcBorders>
              <w:top w:val="single" w:sz="4" w:space="0" w:color="auto"/>
              <w:left w:val="nil"/>
              <w:bottom w:val="single" w:sz="4" w:space="0" w:color="auto"/>
              <w:right w:val="nil"/>
            </w:tcBorders>
            <w:shd w:val="clear" w:color="auto" w:fill="auto"/>
            <w:noWrap/>
            <w:vAlign w:val="bottom"/>
            <w:hideMark/>
          </w:tcPr>
          <w:p w:rsidR="004E3D95" w:rsidRPr="004E3D95" w:rsidRDefault="004E3D95" w:rsidP="004E3D95">
            <w:pPr>
              <w:spacing w:after="0" w:line="240" w:lineRule="auto"/>
              <w:jc w:val="center"/>
              <w:rPr>
                <w:rFonts w:ascii="Calibri" w:eastAsia="Times New Roman" w:hAnsi="Calibri" w:cs="Times New Roman"/>
                <w:b/>
                <w:bCs/>
                <w:color w:val="000000"/>
                <w:lang w:eastAsia="en-IN"/>
              </w:rPr>
            </w:pPr>
            <w:r w:rsidRPr="004E3D95">
              <w:rPr>
                <w:rFonts w:ascii="Calibri" w:eastAsia="Times New Roman" w:hAnsi="Calibri" w:cs="Times New Roman"/>
                <w:b/>
                <w:bCs/>
                <w:color w:val="000000"/>
                <w:lang w:eastAsia="en-IN"/>
              </w:rPr>
              <w:t>340</w:t>
            </w:r>
          </w:p>
        </w:tc>
        <w:tc>
          <w:tcPr>
            <w:tcW w:w="751" w:type="dxa"/>
            <w:tcBorders>
              <w:top w:val="single" w:sz="4" w:space="0" w:color="auto"/>
              <w:left w:val="nil"/>
              <w:bottom w:val="single" w:sz="4" w:space="0" w:color="auto"/>
              <w:right w:val="nil"/>
            </w:tcBorders>
            <w:shd w:val="clear" w:color="auto" w:fill="auto"/>
            <w:noWrap/>
            <w:vAlign w:val="bottom"/>
            <w:hideMark/>
          </w:tcPr>
          <w:p w:rsidR="004E3D95" w:rsidRPr="004E3D95" w:rsidRDefault="004E3D95" w:rsidP="004E3D95">
            <w:pPr>
              <w:spacing w:after="0" w:line="240" w:lineRule="auto"/>
              <w:jc w:val="center"/>
              <w:rPr>
                <w:rFonts w:ascii="Calibri" w:eastAsia="Times New Roman" w:hAnsi="Calibri" w:cs="Times New Roman"/>
                <w:b/>
                <w:bCs/>
                <w:color w:val="000000"/>
                <w:lang w:eastAsia="en-IN"/>
              </w:rPr>
            </w:pPr>
            <w:r w:rsidRPr="004E3D95">
              <w:rPr>
                <w:rFonts w:ascii="Calibri" w:eastAsia="Times New Roman" w:hAnsi="Calibri" w:cs="Times New Roman"/>
                <w:b/>
                <w:bCs/>
                <w:color w:val="000000"/>
                <w:lang w:eastAsia="en-IN"/>
              </w:rPr>
              <w:t>0</w:t>
            </w:r>
          </w:p>
        </w:tc>
        <w:tc>
          <w:tcPr>
            <w:tcW w:w="787" w:type="dxa"/>
            <w:tcBorders>
              <w:top w:val="single" w:sz="4" w:space="0" w:color="auto"/>
              <w:left w:val="nil"/>
              <w:bottom w:val="single" w:sz="4" w:space="0" w:color="auto"/>
              <w:right w:val="nil"/>
            </w:tcBorders>
            <w:shd w:val="clear" w:color="auto" w:fill="auto"/>
            <w:noWrap/>
            <w:vAlign w:val="bottom"/>
            <w:hideMark/>
          </w:tcPr>
          <w:p w:rsidR="004E3D95" w:rsidRPr="004E3D95" w:rsidRDefault="004E3D95" w:rsidP="004E3D95">
            <w:pPr>
              <w:spacing w:after="0" w:line="240" w:lineRule="auto"/>
              <w:jc w:val="center"/>
              <w:rPr>
                <w:rFonts w:ascii="Calibri" w:eastAsia="Times New Roman" w:hAnsi="Calibri" w:cs="Times New Roman"/>
                <w:b/>
                <w:bCs/>
                <w:color w:val="000000"/>
                <w:lang w:eastAsia="en-IN"/>
              </w:rPr>
            </w:pPr>
            <w:r w:rsidRPr="004E3D95">
              <w:rPr>
                <w:rFonts w:ascii="Calibri" w:eastAsia="Times New Roman" w:hAnsi="Calibri" w:cs="Times New Roman"/>
                <w:b/>
                <w:bCs/>
                <w:color w:val="000000"/>
                <w:lang w:eastAsia="en-IN"/>
              </w:rPr>
              <w:t>561</w:t>
            </w:r>
          </w:p>
        </w:tc>
        <w:tc>
          <w:tcPr>
            <w:tcW w:w="670" w:type="dxa"/>
            <w:tcBorders>
              <w:top w:val="single" w:sz="4" w:space="0" w:color="auto"/>
              <w:left w:val="nil"/>
              <w:bottom w:val="single" w:sz="4" w:space="0" w:color="auto"/>
              <w:right w:val="nil"/>
            </w:tcBorders>
            <w:shd w:val="clear" w:color="auto" w:fill="auto"/>
            <w:noWrap/>
            <w:vAlign w:val="bottom"/>
            <w:hideMark/>
          </w:tcPr>
          <w:p w:rsidR="004E3D95" w:rsidRPr="004E3D95" w:rsidRDefault="004E3D95" w:rsidP="004E3D95">
            <w:pPr>
              <w:spacing w:after="0" w:line="240" w:lineRule="auto"/>
              <w:jc w:val="center"/>
              <w:rPr>
                <w:rFonts w:ascii="Calibri" w:eastAsia="Times New Roman" w:hAnsi="Calibri" w:cs="Times New Roman"/>
                <w:b/>
                <w:bCs/>
                <w:color w:val="000000"/>
                <w:lang w:eastAsia="en-IN"/>
              </w:rPr>
            </w:pPr>
            <w:r w:rsidRPr="004E3D95">
              <w:rPr>
                <w:rFonts w:ascii="Calibri" w:eastAsia="Times New Roman" w:hAnsi="Calibri" w:cs="Times New Roman"/>
                <w:b/>
                <w:bCs/>
                <w:color w:val="000000"/>
                <w:lang w:eastAsia="en-IN"/>
              </w:rPr>
              <w:t>11</w:t>
            </w:r>
          </w:p>
        </w:tc>
        <w:tc>
          <w:tcPr>
            <w:tcW w:w="801" w:type="dxa"/>
            <w:tcBorders>
              <w:top w:val="single" w:sz="4" w:space="0" w:color="auto"/>
              <w:left w:val="nil"/>
              <w:bottom w:val="single" w:sz="4" w:space="0" w:color="auto"/>
              <w:right w:val="nil"/>
            </w:tcBorders>
            <w:shd w:val="clear" w:color="auto" w:fill="auto"/>
            <w:noWrap/>
            <w:vAlign w:val="bottom"/>
            <w:hideMark/>
          </w:tcPr>
          <w:p w:rsidR="004E3D95" w:rsidRPr="004E3D95" w:rsidRDefault="004E3D95" w:rsidP="004E3D95">
            <w:pPr>
              <w:spacing w:after="0" w:line="240" w:lineRule="auto"/>
              <w:jc w:val="center"/>
              <w:rPr>
                <w:rFonts w:ascii="Calibri" w:eastAsia="Times New Roman" w:hAnsi="Calibri" w:cs="Times New Roman"/>
                <w:b/>
                <w:bCs/>
                <w:color w:val="000000"/>
                <w:lang w:eastAsia="en-IN"/>
              </w:rPr>
            </w:pPr>
            <w:r w:rsidRPr="004E3D95">
              <w:rPr>
                <w:rFonts w:ascii="Calibri" w:eastAsia="Times New Roman" w:hAnsi="Calibri" w:cs="Times New Roman"/>
                <w:b/>
                <w:bCs/>
                <w:color w:val="000000"/>
                <w:lang w:eastAsia="en-IN"/>
              </w:rPr>
              <w:t>982</w:t>
            </w:r>
          </w:p>
        </w:tc>
        <w:tc>
          <w:tcPr>
            <w:tcW w:w="706" w:type="dxa"/>
            <w:tcBorders>
              <w:top w:val="single" w:sz="4" w:space="0" w:color="auto"/>
              <w:left w:val="nil"/>
              <w:bottom w:val="single" w:sz="4" w:space="0" w:color="auto"/>
              <w:right w:val="nil"/>
            </w:tcBorders>
            <w:shd w:val="clear" w:color="auto" w:fill="auto"/>
            <w:noWrap/>
            <w:vAlign w:val="bottom"/>
            <w:hideMark/>
          </w:tcPr>
          <w:p w:rsidR="004E3D95" w:rsidRPr="004E3D95" w:rsidRDefault="004E3D95" w:rsidP="004E3D95">
            <w:pPr>
              <w:spacing w:after="0" w:line="240" w:lineRule="auto"/>
              <w:jc w:val="center"/>
              <w:rPr>
                <w:rFonts w:ascii="Calibri" w:eastAsia="Times New Roman" w:hAnsi="Calibri" w:cs="Times New Roman"/>
                <w:b/>
                <w:bCs/>
                <w:color w:val="000000"/>
                <w:lang w:eastAsia="en-IN"/>
              </w:rPr>
            </w:pPr>
            <w:r w:rsidRPr="004E3D95">
              <w:rPr>
                <w:rFonts w:ascii="Calibri" w:eastAsia="Times New Roman" w:hAnsi="Calibri" w:cs="Times New Roman"/>
                <w:b/>
                <w:bCs/>
                <w:color w:val="000000"/>
                <w:lang w:eastAsia="en-IN"/>
              </w:rPr>
              <w:t>359</w:t>
            </w:r>
          </w:p>
        </w:tc>
        <w:tc>
          <w:tcPr>
            <w:tcW w:w="498" w:type="dxa"/>
            <w:tcBorders>
              <w:top w:val="single" w:sz="4" w:space="0" w:color="auto"/>
              <w:left w:val="nil"/>
              <w:bottom w:val="single" w:sz="4" w:space="0" w:color="auto"/>
              <w:right w:val="nil"/>
            </w:tcBorders>
            <w:shd w:val="clear" w:color="auto" w:fill="auto"/>
            <w:noWrap/>
            <w:vAlign w:val="bottom"/>
            <w:hideMark/>
          </w:tcPr>
          <w:p w:rsidR="004E3D95" w:rsidRPr="004E3D95" w:rsidRDefault="004E3D95" w:rsidP="004E3D95">
            <w:pPr>
              <w:spacing w:after="0" w:line="240" w:lineRule="auto"/>
              <w:jc w:val="center"/>
              <w:rPr>
                <w:rFonts w:ascii="Calibri" w:eastAsia="Times New Roman" w:hAnsi="Calibri" w:cs="Times New Roman"/>
                <w:b/>
                <w:bCs/>
                <w:color w:val="000000"/>
                <w:lang w:eastAsia="en-IN"/>
              </w:rPr>
            </w:pPr>
            <w:r w:rsidRPr="004E3D95">
              <w:rPr>
                <w:rFonts w:ascii="Calibri" w:eastAsia="Times New Roman" w:hAnsi="Calibri" w:cs="Times New Roman"/>
                <w:b/>
                <w:bCs/>
                <w:color w:val="000000"/>
                <w:lang w:eastAsia="en-IN"/>
              </w:rPr>
              <w:t>85</w:t>
            </w:r>
          </w:p>
        </w:tc>
        <w:tc>
          <w:tcPr>
            <w:tcW w:w="498" w:type="dxa"/>
            <w:tcBorders>
              <w:top w:val="single" w:sz="4" w:space="0" w:color="auto"/>
              <w:left w:val="nil"/>
              <w:bottom w:val="single" w:sz="4" w:space="0" w:color="auto"/>
              <w:right w:val="nil"/>
            </w:tcBorders>
            <w:shd w:val="clear" w:color="auto" w:fill="auto"/>
            <w:noWrap/>
            <w:vAlign w:val="bottom"/>
            <w:hideMark/>
          </w:tcPr>
          <w:p w:rsidR="004E3D95" w:rsidRPr="004E3D95" w:rsidRDefault="004E3D95" w:rsidP="004E3D95">
            <w:pPr>
              <w:spacing w:after="0" w:line="240" w:lineRule="auto"/>
              <w:jc w:val="center"/>
              <w:rPr>
                <w:rFonts w:ascii="Calibri" w:eastAsia="Times New Roman" w:hAnsi="Calibri" w:cs="Times New Roman"/>
                <w:b/>
                <w:bCs/>
                <w:color w:val="000000"/>
                <w:lang w:eastAsia="en-IN"/>
              </w:rPr>
            </w:pPr>
            <w:r w:rsidRPr="004E3D95">
              <w:rPr>
                <w:rFonts w:ascii="Calibri" w:eastAsia="Times New Roman" w:hAnsi="Calibri" w:cs="Times New Roman"/>
                <w:b/>
                <w:bCs/>
                <w:color w:val="000000"/>
                <w:lang w:eastAsia="en-IN"/>
              </w:rPr>
              <w:t>9</w:t>
            </w:r>
          </w:p>
        </w:tc>
        <w:tc>
          <w:tcPr>
            <w:tcW w:w="901" w:type="dxa"/>
            <w:tcBorders>
              <w:top w:val="single" w:sz="4" w:space="0" w:color="auto"/>
              <w:left w:val="nil"/>
              <w:bottom w:val="single" w:sz="4" w:space="0" w:color="auto"/>
              <w:right w:val="nil"/>
            </w:tcBorders>
            <w:shd w:val="clear" w:color="auto" w:fill="auto"/>
            <w:noWrap/>
            <w:vAlign w:val="bottom"/>
            <w:hideMark/>
          </w:tcPr>
          <w:p w:rsidR="004E3D95" w:rsidRPr="004E3D95" w:rsidRDefault="004E3D95" w:rsidP="004E3D95">
            <w:pPr>
              <w:spacing w:after="0" w:line="240" w:lineRule="auto"/>
              <w:jc w:val="right"/>
              <w:rPr>
                <w:rFonts w:ascii="Calibri" w:eastAsia="Times New Roman" w:hAnsi="Calibri" w:cs="Times New Roman"/>
                <w:b/>
                <w:bCs/>
                <w:color w:val="000000"/>
                <w:lang w:eastAsia="en-IN"/>
              </w:rPr>
            </w:pPr>
            <w:r w:rsidRPr="004E3D95">
              <w:rPr>
                <w:rFonts w:ascii="Calibri" w:eastAsia="Times New Roman" w:hAnsi="Calibri" w:cs="Times New Roman"/>
                <w:b/>
                <w:bCs/>
                <w:color w:val="000000"/>
                <w:lang w:eastAsia="en-IN"/>
              </w:rPr>
              <w:t>3758</w:t>
            </w:r>
          </w:p>
        </w:tc>
      </w:tr>
    </w:tbl>
    <w:p w:rsidR="005421EE" w:rsidRDefault="005421EE" w:rsidP="00D17727">
      <w:pPr>
        <w:jc w:val="both"/>
      </w:pPr>
      <w:r w:rsidRPr="0096179C">
        <w:t>Figure 23 below</w:t>
      </w:r>
      <w:r>
        <w:t xml:space="preserve"> shows the targets </w:t>
      </w:r>
      <w:r w:rsidR="008A152A">
        <w:t>vs.</w:t>
      </w:r>
      <w:r>
        <w:t xml:space="preserve"> achievements </w:t>
      </w:r>
      <w:r w:rsidR="008A152A">
        <w:t>trainees’</w:t>
      </w:r>
      <w:r w:rsidR="00452103">
        <w:t xml:space="preserve"> coverage by</w:t>
      </w:r>
      <w:r>
        <w:t xml:space="preserve"> NERFMTTI during the </w:t>
      </w:r>
      <w:r w:rsidR="0008773E">
        <w:t>XI Five Year Plan</w:t>
      </w:r>
      <w:r>
        <w:t xml:space="preserve">. </w:t>
      </w:r>
    </w:p>
    <w:p w:rsidR="005421EE" w:rsidRDefault="005421EE" w:rsidP="005421EE">
      <w:pPr>
        <w:keepNext/>
        <w:jc w:val="center"/>
      </w:pPr>
      <w:r w:rsidRPr="005421EE">
        <w:rPr>
          <w:noProof/>
          <w:lang w:eastAsia="en-IN"/>
        </w:rPr>
        <w:drawing>
          <wp:inline distT="0" distB="0" distL="0" distR="0">
            <wp:extent cx="4229099" cy="2743200"/>
            <wp:effectExtent l="0" t="0" r="0" b="0"/>
            <wp:docPr id="2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5421EE" w:rsidRDefault="005421EE" w:rsidP="005421EE">
      <w:pPr>
        <w:pStyle w:val="Caption"/>
        <w:jc w:val="center"/>
      </w:pPr>
      <w:bookmarkStart w:id="140" w:name="_Toc388008248"/>
      <w:r w:rsidRPr="0096179C">
        <w:t xml:space="preserve">Figure </w:t>
      </w:r>
      <w:r w:rsidR="00836EBA" w:rsidRPr="0096179C">
        <w:fldChar w:fldCharType="begin"/>
      </w:r>
      <w:r w:rsidR="00DD7BA7" w:rsidRPr="0096179C">
        <w:instrText xml:space="preserve"> SEQ Figure \* ARABIC </w:instrText>
      </w:r>
      <w:r w:rsidR="00836EBA" w:rsidRPr="0096179C">
        <w:fldChar w:fldCharType="separate"/>
      </w:r>
      <w:r w:rsidR="004364AC">
        <w:rPr>
          <w:noProof/>
        </w:rPr>
        <w:t>23</w:t>
      </w:r>
      <w:r w:rsidR="00836EBA" w:rsidRPr="0096179C">
        <w:fldChar w:fldCharType="end"/>
      </w:r>
      <w:r w:rsidRPr="0096179C">
        <w:t xml:space="preserve"> Trainees</w:t>
      </w:r>
      <w:r>
        <w:t xml:space="preserve"> targets and </w:t>
      </w:r>
      <w:r w:rsidR="008A152A">
        <w:t>achievement</w:t>
      </w:r>
      <w:r>
        <w:t xml:space="preserve"> of NERFMTTI during the XI PP</w:t>
      </w:r>
      <w:bookmarkEnd w:id="140"/>
    </w:p>
    <w:p w:rsidR="004E3D95" w:rsidRDefault="00452103" w:rsidP="00D17727">
      <w:pPr>
        <w:jc w:val="both"/>
      </w:pPr>
      <w:r w:rsidRPr="004F4C7F">
        <w:t>As evident from the table above, the highest number of trainees were covered under the User Level Cour</w:t>
      </w:r>
      <w:r w:rsidR="00B0404F">
        <w:t>se (38%) followed by 26% under Technology Transfer C</w:t>
      </w:r>
      <w:r w:rsidRPr="004F4C7F">
        <w:t xml:space="preserve">amps. Ten percent (10%) and 9% of the trainees were covered under the </w:t>
      </w:r>
      <w:r w:rsidR="00B0404F">
        <w:t>Need based and Technical Level c</w:t>
      </w:r>
      <w:r w:rsidRPr="004F4C7F">
        <w:t>ourses</w:t>
      </w:r>
      <w:r w:rsidR="00B0404F">
        <w:t xml:space="preserve"> respectively</w:t>
      </w:r>
      <w:r w:rsidRPr="004F4C7F">
        <w:t>. It may be mentioned here that the Institute did not organise any Management Level training programs s. Though no separate course structures were provided for covering apprenticeship, 9 apprentices joined the training courses during the XI FYP period. Further</w:t>
      </w:r>
      <w:r w:rsidR="00B0404F">
        <w:t xml:space="preserve">, </w:t>
      </w:r>
      <w:r w:rsidR="00B0404F" w:rsidRPr="004F4C7F">
        <w:t>Awareness</w:t>
      </w:r>
      <w:r w:rsidRPr="004F4C7F">
        <w:t xml:space="preserve"> Level training course were not organized after 2007-08</w:t>
      </w:r>
      <w:r w:rsidRPr="0096179C">
        <w:t>. Figure 24 below</w:t>
      </w:r>
      <w:r w:rsidRPr="004F4C7F">
        <w:t xml:space="preserve"> gives the percentage distribution of trainees </w:t>
      </w:r>
      <w:r w:rsidR="00B0404F">
        <w:t>covered under</w:t>
      </w:r>
      <w:r w:rsidRPr="004F4C7F">
        <w:t xml:space="preserve"> different courses.</w:t>
      </w:r>
      <w:r w:rsidR="004E3D95">
        <w:t xml:space="preserve"> </w:t>
      </w:r>
    </w:p>
    <w:p w:rsidR="005421EE" w:rsidRDefault="005421EE" w:rsidP="005421EE">
      <w:pPr>
        <w:keepNext/>
        <w:jc w:val="center"/>
      </w:pPr>
      <w:r w:rsidRPr="005421EE">
        <w:rPr>
          <w:noProof/>
          <w:lang w:eastAsia="en-IN"/>
        </w:rPr>
        <w:lastRenderedPageBreak/>
        <w:drawing>
          <wp:inline distT="0" distB="0" distL="0" distR="0">
            <wp:extent cx="4362450" cy="2743200"/>
            <wp:effectExtent l="19050" t="0" r="0" b="0"/>
            <wp:docPr id="2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4E3D95" w:rsidRDefault="005421EE" w:rsidP="005421EE">
      <w:pPr>
        <w:pStyle w:val="Caption"/>
        <w:jc w:val="center"/>
      </w:pPr>
      <w:bookmarkStart w:id="141" w:name="_Toc388008249"/>
      <w:r w:rsidRPr="00BB00A8">
        <w:t xml:space="preserve">Figure </w:t>
      </w:r>
      <w:r w:rsidR="00836EBA" w:rsidRPr="00BB00A8">
        <w:fldChar w:fldCharType="begin"/>
      </w:r>
      <w:r w:rsidR="00DD7BA7" w:rsidRPr="00BB00A8">
        <w:instrText xml:space="preserve"> SEQ Figure \* ARABIC </w:instrText>
      </w:r>
      <w:r w:rsidR="00836EBA" w:rsidRPr="00BB00A8">
        <w:fldChar w:fldCharType="separate"/>
      </w:r>
      <w:r w:rsidR="004364AC">
        <w:rPr>
          <w:noProof/>
        </w:rPr>
        <w:t>24</w:t>
      </w:r>
      <w:r w:rsidR="00836EBA" w:rsidRPr="00BB00A8">
        <w:fldChar w:fldCharType="end"/>
      </w:r>
      <w:r>
        <w:t xml:space="preserve"> Trainees distribution by types of training courses.</w:t>
      </w:r>
      <w:bookmarkEnd w:id="141"/>
    </w:p>
    <w:p w:rsidR="00921519" w:rsidRDefault="00452103" w:rsidP="00D17727">
      <w:pPr>
        <w:jc w:val="both"/>
      </w:pPr>
      <w:r w:rsidRPr="004F4C7F">
        <w:t>Although, demonstration of new technology equipment does not fall under the mandate of the Institute, a total of 38 demonstrations were organized by the institute on its own initiative based on demand. The institute is also making their in updating and upgrading the latest technology</w:t>
      </w:r>
      <w:r w:rsidR="00B0404F">
        <w:t xml:space="preserve"> required for testing agriculture</w:t>
      </w:r>
      <w:r w:rsidR="00B0404F" w:rsidRPr="004F4C7F">
        <w:t xml:space="preserve"> implements</w:t>
      </w:r>
      <w:r w:rsidRPr="004F4C7F">
        <w:t>/ machines.</w:t>
      </w:r>
    </w:p>
    <w:p w:rsidR="00921519" w:rsidRDefault="00921519" w:rsidP="00921519">
      <w:pPr>
        <w:pStyle w:val="Heading4"/>
      </w:pPr>
      <w:bookmarkStart w:id="142" w:name="_Toc388008114"/>
      <w:r>
        <w:t>4.3.4.3Regional Participation of Trainees</w:t>
      </w:r>
      <w:bookmarkEnd w:id="142"/>
    </w:p>
    <w:p w:rsidR="00902722" w:rsidRDefault="007D41EA" w:rsidP="00657C26">
      <w:pPr>
        <w:jc w:val="both"/>
      </w:pPr>
      <w:r>
        <w:t>Due to non availability of data on training participation for the XI FYP,</w:t>
      </w:r>
      <w:r w:rsidR="00452103" w:rsidRPr="004F4C7F">
        <w:t xml:space="preserve"> the </w:t>
      </w:r>
      <w:r>
        <w:t xml:space="preserve">state wise </w:t>
      </w:r>
      <w:r w:rsidR="00452103" w:rsidRPr="004F4C7F">
        <w:t>percentage</w:t>
      </w:r>
      <w:r w:rsidR="00B0404F">
        <w:t xml:space="preserve"> </w:t>
      </w:r>
      <w:r w:rsidRPr="004F4C7F">
        <w:t>participation</w:t>
      </w:r>
      <w:r>
        <w:t xml:space="preserve"> in the training programs of NERFMTTI were</w:t>
      </w:r>
      <w:r w:rsidR="00B0404F">
        <w:t xml:space="preserve"> calculated </w:t>
      </w:r>
      <w:r>
        <w:t xml:space="preserve">solely </w:t>
      </w:r>
      <w:r w:rsidR="00B0404F">
        <w:t xml:space="preserve">based </w:t>
      </w:r>
      <w:r>
        <w:t>available data of</w:t>
      </w:r>
      <w:r w:rsidR="00452103" w:rsidRPr="004F4C7F">
        <w:t xml:space="preserve"> 2011-12. Out of the 816 participants, 552 (68%) were from Assam followed by 17% (137) from Nagaland, Tripura, Arunachal Pradesh and Sikkim. From among the States of the North Eastern Region excluding Assam, Tripura accounted for the largest share of 36% (77 participants) during the year 2011-12.</w:t>
      </w:r>
      <w:r w:rsidR="00902722">
        <w:t xml:space="preserve"> </w:t>
      </w:r>
    </w:p>
    <w:p w:rsidR="00902722" w:rsidRDefault="00452103" w:rsidP="00657C26">
      <w:pPr>
        <w:jc w:val="both"/>
      </w:pPr>
      <w:r w:rsidRPr="004F4C7F">
        <w:t>The participation from the remaining states was low. Participa</w:t>
      </w:r>
      <w:r>
        <w:t>n</w:t>
      </w:r>
      <w:r w:rsidRPr="004F4C7F">
        <w:t xml:space="preserve">ts from Maharashtra and Uttar Pradesh were 67 and 22, respectively. Shares of various states are presented in </w:t>
      </w:r>
      <w:r w:rsidRPr="00BB00A8">
        <w:t>figure 25</w:t>
      </w:r>
      <w:r w:rsidRPr="004F4C7F">
        <w:t xml:space="preserve"> below</w:t>
      </w:r>
      <w:r w:rsidR="00902722">
        <w:t xml:space="preserve">. </w:t>
      </w:r>
    </w:p>
    <w:p w:rsidR="00902722" w:rsidRDefault="00902722" w:rsidP="00902722">
      <w:pPr>
        <w:keepNext/>
        <w:jc w:val="center"/>
      </w:pPr>
      <w:r w:rsidRPr="00902722">
        <w:rPr>
          <w:noProof/>
          <w:lang w:eastAsia="en-IN"/>
        </w:rPr>
        <w:drawing>
          <wp:inline distT="0" distB="0" distL="0" distR="0">
            <wp:extent cx="4371975" cy="2419350"/>
            <wp:effectExtent l="19050" t="0" r="0" b="0"/>
            <wp:docPr id="2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921519" w:rsidRPr="00921519" w:rsidRDefault="00902722" w:rsidP="00902722">
      <w:pPr>
        <w:pStyle w:val="Caption"/>
        <w:jc w:val="center"/>
      </w:pPr>
      <w:bookmarkStart w:id="143" w:name="_Toc388008250"/>
      <w:r w:rsidRPr="00BB00A8">
        <w:t xml:space="preserve">Figure </w:t>
      </w:r>
      <w:r w:rsidR="00836EBA" w:rsidRPr="00BB00A8">
        <w:fldChar w:fldCharType="begin"/>
      </w:r>
      <w:r w:rsidR="00DD7BA7" w:rsidRPr="00BB00A8">
        <w:instrText xml:space="preserve"> SEQ Figure \* ARABIC </w:instrText>
      </w:r>
      <w:r w:rsidR="00836EBA" w:rsidRPr="00BB00A8">
        <w:fldChar w:fldCharType="separate"/>
      </w:r>
      <w:r w:rsidR="004364AC">
        <w:rPr>
          <w:noProof/>
        </w:rPr>
        <w:t>25</w:t>
      </w:r>
      <w:r w:rsidR="00836EBA" w:rsidRPr="00BB00A8">
        <w:fldChar w:fldCharType="end"/>
      </w:r>
      <w:r>
        <w:t xml:space="preserve"> Regional </w:t>
      </w:r>
      <w:r w:rsidR="000F2CA5">
        <w:t>Participation</w:t>
      </w:r>
      <w:r>
        <w:t xml:space="preserve"> of trainees in NERFMTTI in 2011-12</w:t>
      </w:r>
      <w:bookmarkEnd w:id="143"/>
    </w:p>
    <w:p w:rsidR="00CD25D0" w:rsidRDefault="00452103" w:rsidP="00657C26">
      <w:pPr>
        <w:jc w:val="both"/>
      </w:pPr>
      <w:r w:rsidRPr="004F4C7F">
        <w:lastRenderedPageBreak/>
        <w:t xml:space="preserve">As per the information provided by the officials of NERFMTTI, the institute intends to increase the number of training programs to disseminate knowledge on Farm Mechanization to a larger number of farmers, but this will require additional support from the State Government </w:t>
      </w:r>
      <w:r w:rsidR="00B0404F">
        <w:t>for creating publicity of the courses</w:t>
      </w:r>
      <w:r w:rsidRPr="004F4C7F">
        <w:t xml:space="preserve"> </w:t>
      </w:r>
      <w:r w:rsidR="00D624DE">
        <w:t xml:space="preserve">and its benefits </w:t>
      </w:r>
      <w:r w:rsidRPr="004F4C7F">
        <w:t>among the farmers/ rural youths. The man power and infrastructure facilities at the Institute also need to be strengthened.</w:t>
      </w:r>
      <w:r w:rsidR="008F3F1F">
        <w:t xml:space="preserve">  </w:t>
      </w:r>
    </w:p>
    <w:p w:rsidR="00CD25D0" w:rsidRDefault="00CD25D0" w:rsidP="00CD25D0">
      <w:pPr>
        <w:pStyle w:val="Heading4"/>
      </w:pPr>
      <w:bookmarkStart w:id="144" w:name="_Toc388008115"/>
      <w:r>
        <w:t>4.3.4.4 Targets and Achievements- Testing of Equipment in NERFMTTI-Guwahati</w:t>
      </w:r>
      <w:bookmarkEnd w:id="144"/>
    </w:p>
    <w:p w:rsidR="00452103" w:rsidRDefault="00452103" w:rsidP="00657C26">
      <w:pPr>
        <w:jc w:val="both"/>
      </w:pPr>
      <w:r w:rsidRPr="004F4C7F">
        <w:t>The performance of the NERFMTTI under their testing mandate has be</w:t>
      </w:r>
      <w:r w:rsidR="00D624DE">
        <w:t>en satisfactory during the XI FY</w:t>
      </w:r>
      <w:r w:rsidRPr="004F4C7F">
        <w:t>P period. A total of 99 equipments were tested during the</w:t>
      </w:r>
      <w:r w:rsidR="0008773E">
        <w:t xml:space="preserve"> XI Five Year Plan</w:t>
      </w:r>
      <w:r w:rsidRPr="004F4C7F">
        <w:t xml:space="preserve"> which is more than 50% of the target of 66 machines. The </w:t>
      </w:r>
      <w:r w:rsidR="008A152A" w:rsidRPr="004F4C7F">
        <w:t>highest 27</w:t>
      </w:r>
      <w:r w:rsidR="000F2CA5" w:rsidRPr="004F4C7F">
        <w:t xml:space="preserve"> machines were</w:t>
      </w:r>
      <w:r w:rsidRPr="004F4C7F">
        <w:t xml:space="preserve"> tested during the year 2010-</w:t>
      </w:r>
      <w:r w:rsidR="008A152A" w:rsidRPr="004F4C7F">
        <w:t xml:space="preserve">11 </w:t>
      </w:r>
      <w:r w:rsidR="008A152A">
        <w:t>and</w:t>
      </w:r>
      <w:r w:rsidR="00D624DE">
        <w:t xml:space="preserve"> </w:t>
      </w:r>
      <w:r w:rsidR="000F2CA5" w:rsidRPr="004F4C7F">
        <w:t>lowest</w:t>
      </w:r>
      <w:r w:rsidR="00D624DE">
        <w:t xml:space="preserve"> (11)</w:t>
      </w:r>
      <w:r w:rsidRPr="004F4C7F">
        <w:t xml:space="preserve"> during the year 2007-08.</w:t>
      </w:r>
    </w:p>
    <w:p w:rsidR="007D41EA" w:rsidRDefault="00452103" w:rsidP="00D624DE">
      <w:pPr>
        <w:jc w:val="both"/>
      </w:pPr>
      <w:r>
        <w:t>As evident from the table 30</w:t>
      </w:r>
      <w:r w:rsidRPr="004F4C7F">
        <w:t xml:space="preserve"> </w:t>
      </w:r>
      <w:r>
        <w:t>below</w:t>
      </w:r>
      <w:r w:rsidRPr="004F4C7F">
        <w:t>, among the differ</w:t>
      </w:r>
      <w:r w:rsidR="00D624DE">
        <w:t>ent machines, 46 machines were R</w:t>
      </w:r>
      <w:r w:rsidRPr="004F4C7F">
        <w:t xml:space="preserve">otavators accounting for 47% of all the machines tested during the XI FYP period followed by Seed cum Fertilizer drills at 11% and Reversible/ Plough and Threshers at (9%) each. </w:t>
      </w:r>
      <w:r w:rsidRPr="00BB00A8">
        <w:t>Figure 26</w:t>
      </w:r>
      <w:r w:rsidRPr="004F4C7F">
        <w:t xml:space="preserve"> gives the percentage of equipments tested during the XI </w:t>
      </w:r>
      <w:r>
        <w:t>FY</w:t>
      </w:r>
      <w:r w:rsidRPr="004F4C7F">
        <w:t>P</w:t>
      </w:r>
      <w:r w:rsidR="00D624DE">
        <w:t>.</w:t>
      </w:r>
      <w:r w:rsidR="000F6B0F">
        <w:t xml:space="preserve">  </w:t>
      </w:r>
    </w:p>
    <w:p w:rsidR="000F6B0F" w:rsidRDefault="000F6B0F" w:rsidP="008714BF">
      <w:pPr>
        <w:pStyle w:val="Caption"/>
        <w:keepNext/>
        <w:spacing w:after="0"/>
        <w:jc w:val="center"/>
      </w:pPr>
      <w:bookmarkStart w:id="145" w:name="_Toc388008189"/>
      <w:r>
        <w:t xml:space="preserve">Table </w:t>
      </w:r>
      <w:r w:rsidR="00836EBA">
        <w:fldChar w:fldCharType="begin"/>
      </w:r>
      <w:r w:rsidR="00DD7BA7">
        <w:instrText xml:space="preserve"> SEQ Table \* ARABIC </w:instrText>
      </w:r>
      <w:r w:rsidR="00836EBA">
        <w:fldChar w:fldCharType="separate"/>
      </w:r>
      <w:r w:rsidR="004364AC">
        <w:rPr>
          <w:noProof/>
        </w:rPr>
        <w:t>31</w:t>
      </w:r>
      <w:r w:rsidR="00836EBA">
        <w:fldChar w:fldCharType="end"/>
      </w:r>
      <w:r>
        <w:t xml:space="preserve"> Types of machin</w:t>
      </w:r>
      <w:r w:rsidR="00D624DE">
        <w:t>e tested in NERFMTTI during XI FY</w:t>
      </w:r>
      <w:r>
        <w:t>P</w:t>
      </w:r>
      <w:bookmarkEnd w:id="145"/>
    </w:p>
    <w:tbl>
      <w:tblPr>
        <w:tblW w:w="9287" w:type="dxa"/>
        <w:tblInd w:w="108" w:type="dxa"/>
        <w:tblLook w:val="04A0"/>
      </w:tblPr>
      <w:tblGrid>
        <w:gridCol w:w="1134"/>
        <w:gridCol w:w="804"/>
        <w:gridCol w:w="498"/>
        <w:gridCol w:w="541"/>
        <w:gridCol w:w="750"/>
        <w:gridCol w:w="526"/>
        <w:gridCol w:w="567"/>
        <w:gridCol w:w="685"/>
        <w:gridCol w:w="498"/>
        <w:gridCol w:w="498"/>
        <w:gridCol w:w="685"/>
        <w:gridCol w:w="498"/>
        <w:gridCol w:w="683"/>
        <w:gridCol w:w="920"/>
      </w:tblGrid>
      <w:tr w:rsidR="000F6B0F" w:rsidRPr="000F6B0F" w:rsidTr="000F6B0F">
        <w:trPr>
          <w:trHeight w:val="300"/>
        </w:trPr>
        <w:tc>
          <w:tcPr>
            <w:tcW w:w="1134" w:type="dxa"/>
            <w:vMerge w:val="restart"/>
            <w:tcBorders>
              <w:top w:val="single" w:sz="4" w:space="0" w:color="auto"/>
              <w:left w:val="nil"/>
              <w:bottom w:val="single" w:sz="4" w:space="0" w:color="000000"/>
              <w:right w:val="nil"/>
            </w:tcBorders>
            <w:shd w:val="clear" w:color="auto" w:fill="auto"/>
            <w:noWrap/>
            <w:hideMark/>
          </w:tcPr>
          <w:p w:rsidR="000F6B0F" w:rsidRPr="000F6B0F" w:rsidRDefault="000F6B0F" w:rsidP="008714BF">
            <w:pPr>
              <w:spacing w:after="0" w:line="240" w:lineRule="auto"/>
              <w:rPr>
                <w:rFonts w:ascii="Calibri" w:eastAsia="Times New Roman" w:hAnsi="Calibri" w:cs="Times New Roman"/>
                <w:b/>
                <w:bCs/>
                <w:color w:val="000000"/>
                <w:lang w:eastAsia="en-IN"/>
              </w:rPr>
            </w:pPr>
            <w:r w:rsidRPr="000F6B0F">
              <w:rPr>
                <w:rFonts w:ascii="Calibri" w:eastAsia="Times New Roman" w:hAnsi="Calibri" w:cs="Times New Roman"/>
                <w:b/>
                <w:bCs/>
                <w:color w:val="000000"/>
                <w:lang w:eastAsia="en-IN"/>
              </w:rPr>
              <w:t>Year</w:t>
            </w:r>
          </w:p>
        </w:tc>
        <w:tc>
          <w:tcPr>
            <w:tcW w:w="804" w:type="dxa"/>
            <w:vMerge w:val="restart"/>
            <w:tcBorders>
              <w:top w:val="single" w:sz="4" w:space="0" w:color="auto"/>
              <w:left w:val="nil"/>
              <w:bottom w:val="single" w:sz="4" w:space="0" w:color="000000"/>
              <w:right w:val="nil"/>
            </w:tcBorders>
            <w:shd w:val="clear" w:color="auto" w:fill="auto"/>
            <w:hideMark/>
          </w:tcPr>
          <w:p w:rsidR="000F6B0F" w:rsidRPr="000F6B0F" w:rsidRDefault="000F6B0F" w:rsidP="000F6B0F">
            <w:pPr>
              <w:spacing w:after="0" w:line="240" w:lineRule="auto"/>
              <w:rPr>
                <w:rFonts w:ascii="Calibri" w:eastAsia="Times New Roman" w:hAnsi="Calibri" w:cs="Times New Roman"/>
                <w:b/>
                <w:bCs/>
                <w:color w:val="000000"/>
                <w:lang w:eastAsia="en-IN"/>
              </w:rPr>
            </w:pPr>
            <w:r w:rsidRPr="000F6B0F">
              <w:rPr>
                <w:rFonts w:ascii="Calibri" w:eastAsia="Times New Roman" w:hAnsi="Calibri" w:cs="Times New Roman"/>
                <w:b/>
                <w:bCs/>
                <w:color w:val="000000"/>
                <w:lang w:eastAsia="en-IN"/>
              </w:rPr>
              <w:t>Total Target</w:t>
            </w:r>
          </w:p>
        </w:tc>
        <w:tc>
          <w:tcPr>
            <w:tcW w:w="5746" w:type="dxa"/>
            <w:gridSpan w:val="10"/>
            <w:tcBorders>
              <w:top w:val="single" w:sz="4" w:space="0" w:color="auto"/>
              <w:left w:val="nil"/>
              <w:bottom w:val="single" w:sz="4" w:space="0" w:color="auto"/>
              <w:right w:val="nil"/>
            </w:tcBorders>
            <w:shd w:val="clear" w:color="auto" w:fill="auto"/>
            <w:noWrap/>
            <w:vAlign w:val="bottom"/>
            <w:hideMark/>
          </w:tcPr>
          <w:p w:rsidR="000F6B0F" w:rsidRPr="000F6B0F" w:rsidRDefault="000F6B0F" w:rsidP="000F6B0F">
            <w:pPr>
              <w:spacing w:after="0" w:line="240" w:lineRule="auto"/>
              <w:jc w:val="center"/>
              <w:rPr>
                <w:rFonts w:ascii="Calibri" w:eastAsia="Times New Roman" w:hAnsi="Calibri" w:cs="Times New Roman"/>
                <w:b/>
                <w:bCs/>
                <w:color w:val="000000"/>
                <w:lang w:eastAsia="en-IN"/>
              </w:rPr>
            </w:pPr>
            <w:r w:rsidRPr="000F6B0F">
              <w:rPr>
                <w:rFonts w:ascii="Calibri" w:eastAsia="Times New Roman" w:hAnsi="Calibri" w:cs="Times New Roman"/>
                <w:b/>
                <w:bCs/>
                <w:color w:val="000000"/>
                <w:lang w:eastAsia="en-IN"/>
              </w:rPr>
              <w:t xml:space="preserve">Types of Machine and No of Machines Tested </w:t>
            </w:r>
          </w:p>
        </w:tc>
        <w:tc>
          <w:tcPr>
            <w:tcW w:w="683" w:type="dxa"/>
            <w:vMerge w:val="restart"/>
            <w:tcBorders>
              <w:top w:val="single" w:sz="4" w:space="0" w:color="auto"/>
              <w:left w:val="nil"/>
              <w:bottom w:val="single" w:sz="4" w:space="0" w:color="000000"/>
              <w:right w:val="nil"/>
            </w:tcBorders>
            <w:shd w:val="clear" w:color="auto" w:fill="auto"/>
            <w:noWrap/>
            <w:hideMark/>
          </w:tcPr>
          <w:p w:rsidR="000F6B0F" w:rsidRPr="000F6B0F" w:rsidRDefault="000F6B0F" w:rsidP="000F6B0F">
            <w:pPr>
              <w:spacing w:after="0" w:line="240" w:lineRule="auto"/>
              <w:jc w:val="center"/>
              <w:rPr>
                <w:rFonts w:ascii="Calibri" w:eastAsia="Times New Roman" w:hAnsi="Calibri" w:cs="Times New Roman"/>
                <w:b/>
                <w:bCs/>
                <w:color w:val="000000"/>
                <w:lang w:eastAsia="en-IN"/>
              </w:rPr>
            </w:pPr>
            <w:r w:rsidRPr="000F6B0F">
              <w:rPr>
                <w:rFonts w:ascii="Calibri" w:eastAsia="Times New Roman" w:hAnsi="Calibri" w:cs="Times New Roman"/>
                <w:b/>
                <w:bCs/>
                <w:color w:val="000000"/>
                <w:lang w:eastAsia="en-IN"/>
              </w:rPr>
              <w:t>Total</w:t>
            </w:r>
          </w:p>
        </w:tc>
        <w:tc>
          <w:tcPr>
            <w:tcW w:w="920" w:type="dxa"/>
            <w:vMerge w:val="restart"/>
            <w:tcBorders>
              <w:top w:val="single" w:sz="4" w:space="0" w:color="auto"/>
              <w:left w:val="nil"/>
              <w:bottom w:val="single" w:sz="4" w:space="0" w:color="000000"/>
              <w:right w:val="nil"/>
            </w:tcBorders>
            <w:shd w:val="clear" w:color="auto" w:fill="auto"/>
            <w:noWrap/>
            <w:hideMark/>
          </w:tcPr>
          <w:p w:rsidR="000F6B0F" w:rsidRPr="000F6B0F" w:rsidRDefault="000F6B0F" w:rsidP="000F6B0F">
            <w:pPr>
              <w:spacing w:after="0" w:line="240" w:lineRule="auto"/>
              <w:jc w:val="center"/>
              <w:rPr>
                <w:rFonts w:ascii="Calibri" w:eastAsia="Times New Roman" w:hAnsi="Calibri" w:cs="Times New Roman"/>
                <w:b/>
                <w:bCs/>
                <w:color w:val="000000"/>
                <w:lang w:eastAsia="en-IN"/>
              </w:rPr>
            </w:pPr>
            <w:r w:rsidRPr="000F6B0F">
              <w:rPr>
                <w:rFonts w:ascii="Calibri" w:eastAsia="Times New Roman" w:hAnsi="Calibri" w:cs="Times New Roman"/>
                <w:b/>
                <w:bCs/>
                <w:color w:val="000000"/>
                <w:lang w:eastAsia="en-IN"/>
              </w:rPr>
              <w:t>Percent</w:t>
            </w:r>
          </w:p>
        </w:tc>
      </w:tr>
      <w:tr w:rsidR="000F6B0F" w:rsidRPr="000F6B0F" w:rsidTr="000F6B0F">
        <w:trPr>
          <w:trHeight w:val="1796"/>
        </w:trPr>
        <w:tc>
          <w:tcPr>
            <w:tcW w:w="1134" w:type="dxa"/>
            <w:vMerge/>
            <w:tcBorders>
              <w:top w:val="single" w:sz="4" w:space="0" w:color="auto"/>
              <w:left w:val="nil"/>
              <w:bottom w:val="single" w:sz="4" w:space="0" w:color="000000"/>
              <w:right w:val="nil"/>
            </w:tcBorders>
            <w:vAlign w:val="center"/>
            <w:hideMark/>
          </w:tcPr>
          <w:p w:rsidR="000F6B0F" w:rsidRPr="000F6B0F" w:rsidRDefault="000F6B0F" w:rsidP="000F6B0F">
            <w:pPr>
              <w:spacing w:after="0" w:line="240" w:lineRule="auto"/>
              <w:rPr>
                <w:rFonts w:ascii="Calibri" w:eastAsia="Times New Roman" w:hAnsi="Calibri" w:cs="Times New Roman"/>
                <w:b/>
                <w:bCs/>
                <w:color w:val="000000"/>
                <w:lang w:eastAsia="en-IN"/>
              </w:rPr>
            </w:pPr>
          </w:p>
        </w:tc>
        <w:tc>
          <w:tcPr>
            <w:tcW w:w="804" w:type="dxa"/>
            <w:vMerge/>
            <w:tcBorders>
              <w:top w:val="single" w:sz="4" w:space="0" w:color="auto"/>
              <w:left w:val="nil"/>
              <w:bottom w:val="single" w:sz="4" w:space="0" w:color="000000"/>
              <w:right w:val="nil"/>
            </w:tcBorders>
            <w:vAlign w:val="center"/>
            <w:hideMark/>
          </w:tcPr>
          <w:p w:rsidR="000F6B0F" w:rsidRPr="000F6B0F" w:rsidRDefault="000F6B0F" w:rsidP="000F6B0F">
            <w:pPr>
              <w:spacing w:after="0" w:line="240" w:lineRule="auto"/>
              <w:rPr>
                <w:rFonts w:ascii="Calibri" w:eastAsia="Times New Roman" w:hAnsi="Calibri" w:cs="Times New Roman"/>
                <w:b/>
                <w:bCs/>
                <w:color w:val="000000"/>
                <w:lang w:eastAsia="en-IN"/>
              </w:rPr>
            </w:pPr>
          </w:p>
        </w:tc>
        <w:tc>
          <w:tcPr>
            <w:tcW w:w="498" w:type="dxa"/>
            <w:tcBorders>
              <w:top w:val="nil"/>
              <w:left w:val="nil"/>
              <w:bottom w:val="single" w:sz="4" w:space="0" w:color="auto"/>
              <w:right w:val="nil"/>
            </w:tcBorders>
            <w:shd w:val="clear" w:color="auto" w:fill="auto"/>
            <w:textDirection w:val="btLr"/>
            <w:vAlign w:val="bottom"/>
            <w:hideMark/>
          </w:tcPr>
          <w:p w:rsidR="000F6B0F" w:rsidRPr="000F6B0F" w:rsidRDefault="000F6B0F" w:rsidP="000F6B0F">
            <w:pPr>
              <w:spacing w:after="0" w:line="240" w:lineRule="auto"/>
              <w:rPr>
                <w:rFonts w:ascii="Calibri" w:eastAsia="Times New Roman" w:hAnsi="Calibri" w:cs="Times New Roman"/>
                <w:b/>
                <w:bCs/>
                <w:color w:val="000000"/>
                <w:lang w:eastAsia="en-IN"/>
              </w:rPr>
            </w:pPr>
            <w:r w:rsidRPr="000F6B0F">
              <w:rPr>
                <w:rFonts w:ascii="Calibri" w:eastAsia="Times New Roman" w:hAnsi="Calibri" w:cs="Times New Roman"/>
                <w:b/>
                <w:bCs/>
                <w:color w:val="000000"/>
                <w:lang w:eastAsia="en-IN"/>
              </w:rPr>
              <w:t>TD Cultivators</w:t>
            </w:r>
          </w:p>
        </w:tc>
        <w:tc>
          <w:tcPr>
            <w:tcW w:w="541" w:type="dxa"/>
            <w:tcBorders>
              <w:top w:val="nil"/>
              <w:left w:val="nil"/>
              <w:bottom w:val="single" w:sz="4" w:space="0" w:color="auto"/>
              <w:right w:val="nil"/>
            </w:tcBorders>
            <w:shd w:val="clear" w:color="auto" w:fill="auto"/>
            <w:textDirection w:val="btLr"/>
            <w:vAlign w:val="bottom"/>
            <w:hideMark/>
          </w:tcPr>
          <w:p w:rsidR="000F6B0F" w:rsidRPr="000F6B0F" w:rsidRDefault="000F6B0F" w:rsidP="000F6B0F">
            <w:pPr>
              <w:spacing w:after="0" w:line="240" w:lineRule="auto"/>
              <w:rPr>
                <w:rFonts w:ascii="Calibri" w:eastAsia="Times New Roman" w:hAnsi="Calibri" w:cs="Times New Roman"/>
                <w:b/>
                <w:bCs/>
                <w:color w:val="000000"/>
                <w:lang w:eastAsia="en-IN"/>
              </w:rPr>
            </w:pPr>
            <w:r w:rsidRPr="000F6B0F">
              <w:rPr>
                <w:rFonts w:ascii="Calibri" w:eastAsia="Times New Roman" w:hAnsi="Calibri" w:cs="Times New Roman"/>
                <w:b/>
                <w:bCs/>
                <w:color w:val="000000"/>
                <w:lang w:eastAsia="en-IN"/>
              </w:rPr>
              <w:t xml:space="preserve">Seed/Fertilizer </w:t>
            </w:r>
            <w:r w:rsidR="004E4D9B" w:rsidRPr="000F6B0F">
              <w:rPr>
                <w:rFonts w:ascii="Calibri" w:eastAsia="Times New Roman" w:hAnsi="Calibri" w:cs="Times New Roman"/>
                <w:b/>
                <w:bCs/>
                <w:color w:val="000000"/>
                <w:lang w:eastAsia="en-IN"/>
              </w:rPr>
              <w:t>Drill</w:t>
            </w:r>
          </w:p>
        </w:tc>
        <w:tc>
          <w:tcPr>
            <w:tcW w:w="750" w:type="dxa"/>
            <w:tcBorders>
              <w:top w:val="nil"/>
              <w:left w:val="nil"/>
              <w:bottom w:val="single" w:sz="4" w:space="0" w:color="auto"/>
              <w:right w:val="nil"/>
            </w:tcBorders>
            <w:shd w:val="clear" w:color="auto" w:fill="auto"/>
            <w:textDirection w:val="btLr"/>
            <w:vAlign w:val="bottom"/>
            <w:hideMark/>
          </w:tcPr>
          <w:p w:rsidR="000F6B0F" w:rsidRPr="000F6B0F" w:rsidRDefault="000F6B0F" w:rsidP="000F6B0F">
            <w:pPr>
              <w:spacing w:after="0" w:line="240" w:lineRule="auto"/>
              <w:rPr>
                <w:rFonts w:ascii="Calibri" w:eastAsia="Times New Roman" w:hAnsi="Calibri" w:cs="Times New Roman"/>
                <w:b/>
                <w:bCs/>
                <w:color w:val="000000"/>
                <w:lang w:eastAsia="en-IN"/>
              </w:rPr>
            </w:pPr>
            <w:r w:rsidRPr="000F6B0F">
              <w:rPr>
                <w:rFonts w:ascii="Calibri" w:eastAsia="Times New Roman" w:hAnsi="Calibri" w:cs="Times New Roman"/>
                <w:b/>
                <w:bCs/>
                <w:color w:val="000000"/>
                <w:lang w:eastAsia="en-IN"/>
              </w:rPr>
              <w:t>Reversible MB Plough</w:t>
            </w:r>
          </w:p>
        </w:tc>
        <w:tc>
          <w:tcPr>
            <w:tcW w:w="526" w:type="dxa"/>
            <w:tcBorders>
              <w:top w:val="nil"/>
              <w:left w:val="nil"/>
              <w:bottom w:val="single" w:sz="4" w:space="0" w:color="auto"/>
              <w:right w:val="nil"/>
            </w:tcBorders>
            <w:shd w:val="clear" w:color="auto" w:fill="auto"/>
            <w:textDirection w:val="btLr"/>
            <w:vAlign w:val="bottom"/>
            <w:hideMark/>
          </w:tcPr>
          <w:p w:rsidR="000F6B0F" w:rsidRPr="000F6B0F" w:rsidRDefault="000F6B0F" w:rsidP="000F6B0F">
            <w:pPr>
              <w:spacing w:after="0" w:line="240" w:lineRule="auto"/>
              <w:rPr>
                <w:rFonts w:ascii="Calibri" w:eastAsia="Times New Roman" w:hAnsi="Calibri" w:cs="Times New Roman"/>
                <w:b/>
                <w:bCs/>
                <w:color w:val="000000"/>
                <w:lang w:eastAsia="en-IN"/>
              </w:rPr>
            </w:pPr>
            <w:r w:rsidRPr="000F6B0F">
              <w:rPr>
                <w:rFonts w:ascii="Calibri" w:eastAsia="Times New Roman" w:hAnsi="Calibri" w:cs="Times New Roman"/>
                <w:b/>
                <w:bCs/>
                <w:color w:val="000000"/>
                <w:lang w:eastAsia="en-IN"/>
              </w:rPr>
              <w:t>Rotavator</w:t>
            </w:r>
          </w:p>
        </w:tc>
        <w:tc>
          <w:tcPr>
            <w:tcW w:w="567" w:type="dxa"/>
            <w:tcBorders>
              <w:top w:val="nil"/>
              <w:left w:val="nil"/>
              <w:bottom w:val="single" w:sz="4" w:space="0" w:color="auto"/>
              <w:right w:val="nil"/>
            </w:tcBorders>
            <w:shd w:val="clear" w:color="auto" w:fill="auto"/>
            <w:textDirection w:val="btLr"/>
            <w:vAlign w:val="bottom"/>
            <w:hideMark/>
          </w:tcPr>
          <w:p w:rsidR="000F6B0F" w:rsidRPr="000F6B0F" w:rsidRDefault="000F6B0F" w:rsidP="000F6B0F">
            <w:pPr>
              <w:spacing w:after="0" w:line="240" w:lineRule="auto"/>
              <w:rPr>
                <w:rFonts w:ascii="Calibri" w:eastAsia="Times New Roman" w:hAnsi="Calibri" w:cs="Times New Roman"/>
                <w:b/>
                <w:bCs/>
                <w:color w:val="000000"/>
                <w:lang w:eastAsia="en-IN"/>
              </w:rPr>
            </w:pPr>
            <w:r w:rsidRPr="000F6B0F">
              <w:rPr>
                <w:rFonts w:ascii="Calibri" w:eastAsia="Times New Roman" w:hAnsi="Calibri" w:cs="Times New Roman"/>
                <w:b/>
                <w:bCs/>
                <w:color w:val="000000"/>
                <w:lang w:eastAsia="en-IN"/>
              </w:rPr>
              <w:t>Tiller/Harrow</w:t>
            </w:r>
          </w:p>
        </w:tc>
        <w:tc>
          <w:tcPr>
            <w:tcW w:w="685" w:type="dxa"/>
            <w:tcBorders>
              <w:top w:val="nil"/>
              <w:left w:val="nil"/>
              <w:bottom w:val="single" w:sz="4" w:space="0" w:color="auto"/>
              <w:right w:val="nil"/>
            </w:tcBorders>
            <w:shd w:val="clear" w:color="auto" w:fill="auto"/>
            <w:textDirection w:val="btLr"/>
            <w:vAlign w:val="bottom"/>
            <w:hideMark/>
          </w:tcPr>
          <w:p w:rsidR="000F6B0F" w:rsidRPr="000F6B0F" w:rsidRDefault="000F6B0F" w:rsidP="000F6B0F">
            <w:pPr>
              <w:spacing w:after="0" w:line="240" w:lineRule="auto"/>
              <w:rPr>
                <w:rFonts w:ascii="Calibri" w:eastAsia="Times New Roman" w:hAnsi="Calibri" w:cs="Times New Roman"/>
                <w:b/>
                <w:bCs/>
                <w:color w:val="000000"/>
                <w:lang w:eastAsia="en-IN"/>
              </w:rPr>
            </w:pPr>
            <w:r w:rsidRPr="000F6B0F">
              <w:rPr>
                <w:rFonts w:ascii="Calibri" w:eastAsia="Times New Roman" w:hAnsi="Calibri" w:cs="Times New Roman"/>
                <w:b/>
                <w:bCs/>
                <w:color w:val="000000"/>
                <w:lang w:eastAsia="en-IN"/>
              </w:rPr>
              <w:t>Paddy cum Weed Cutter/Reaper</w:t>
            </w:r>
          </w:p>
        </w:tc>
        <w:tc>
          <w:tcPr>
            <w:tcW w:w="498" w:type="dxa"/>
            <w:tcBorders>
              <w:top w:val="nil"/>
              <w:left w:val="nil"/>
              <w:bottom w:val="single" w:sz="4" w:space="0" w:color="auto"/>
              <w:right w:val="nil"/>
            </w:tcBorders>
            <w:shd w:val="clear" w:color="auto" w:fill="auto"/>
            <w:textDirection w:val="btLr"/>
            <w:vAlign w:val="bottom"/>
            <w:hideMark/>
          </w:tcPr>
          <w:p w:rsidR="000F6B0F" w:rsidRPr="000F6B0F" w:rsidRDefault="000F6B0F" w:rsidP="000F6B0F">
            <w:pPr>
              <w:spacing w:after="0" w:line="240" w:lineRule="auto"/>
              <w:rPr>
                <w:rFonts w:ascii="Calibri" w:eastAsia="Times New Roman" w:hAnsi="Calibri" w:cs="Times New Roman"/>
                <w:b/>
                <w:bCs/>
                <w:color w:val="000000"/>
                <w:lang w:eastAsia="en-IN"/>
              </w:rPr>
            </w:pPr>
            <w:r w:rsidRPr="000F6B0F">
              <w:rPr>
                <w:rFonts w:ascii="Calibri" w:eastAsia="Times New Roman" w:hAnsi="Calibri" w:cs="Times New Roman"/>
                <w:b/>
                <w:bCs/>
                <w:color w:val="000000"/>
                <w:lang w:eastAsia="en-IN"/>
              </w:rPr>
              <w:t>Potato Planter</w:t>
            </w:r>
          </w:p>
        </w:tc>
        <w:tc>
          <w:tcPr>
            <w:tcW w:w="498" w:type="dxa"/>
            <w:tcBorders>
              <w:top w:val="nil"/>
              <w:left w:val="nil"/>
              <w:bottom w:val="single" w:sz="4" w:space="0" w:color="auto"/>
              <w:right w:val="nil"/>
            </w:tcBorders>
            <w:shd w:val="clear" w:color="auto" w:fill="auto"/>
            <w:textDirection w:val="btLr"/>
            <w:vAlign w:val="bottom"/>
            <w:hideMark/>
          </w:tcPr>
          <w:p w:rsidR="000F6B0F" w:rsidRPr="000F6B0F" w:rsidRDefault="000F6B0F" w:rsidP="000F6B0F">
            <w:pPr>
              <w:spacing w:after="0" w:line="240" w:lineRule="auto"/>
              <w:rPr>
                <w:rFonts w:ascii="Calibri" w:eastAsia="Times New Roman" w:hAnsi="Calibri" w:cs="Times New Roman"/>
                <w:b/>
                <w:bCs/>
                <w:color w:val="000000"/>
                <w:lang w:eastAsia="en-IN"/>
              </w:rPr>
            </w:pPr>
            <w:r w:rsidRPr="000F6B0F">
              <w:rPr>
                <w:rFonts w:ascii="Calibri" w:eastAsia="Times New Roman" w:hAnsi="Calibri" w:cs="Times New Roman"/>
                <w:b/>
                <w:bCs/>
                <w:color w:val="000000"/>
                <w:lang w:eastAsia="en-IN"/>
              </w:rPr>
              <w:t>Weeder</w:t>
            </w:r>
          </w:p>
        </w:tc>
        <w:tc>
          <w:tcPr>
            <w:tcW w:w="685" w:type="dxa"/>
            <w:tcBorders>
              <w:top w:val="nil"/>
              <w:left w:val="nil"/>
              <w:bottom w:val="single" w:sz="4" w:space="0" w:color="auto"/>
              <w:right w:val="nil"/>
            </w:tcBorders>
            <w:shd w:val="clear" w:color="auto" w:fill="auto"/>
            <w:textDirection w:val="btLr"/>
            <w:vAlign w:val="bottom"/>
            <w:hideMark/>
          </w:tcPr>
          <w:p w:rsidR="000F6B0F" w:rsidRPr="000F6B0F" w:rsidRDefault="000F6B0F" w:rsidP="000F6B0F">
            <w:pPr>
              <w:spacing w:after="0" w:line="240" w:lineRule="auto"/>
              <w:rPr>
                <w:rFonts w:ascii="Calibri" w:eastAsia="Times New Roman" w:hAnsi="Calibri" w:cs="Times New Roman"/>
                <w:b/>
                <w:bCs/>
                <w:color w:val="000000"/>
                <w:lang w:eastAsia="en-IN"/>
              </w:rPr>
            </w:pPr>
            <w:r w:rsidRPr="000F6B0F">
              <w:rPr>
                <w:rFonts w:ascii="Calibri" w:eastAsia="Times New Roman" w:hAnsi="Calibri" w:cs="Times New Roman"/>
                <w:b/>
                <w:bCs/>
                <w:color w:val="000000"/>
                <w:lang w:eastAsia="en-IN"/>
              </w:rPr>
              <w:t>Thresher/ Multi crop thresher</w:t>
            </w:r>
          </w:p>
        </w:tc>
        <w:tc>
          <w:tcPr>
            <w:tcW w:w="498" w:type="dxa"/>
            <w:tcBorders>
              <w:top w:val="nil"/>
              <w:left w:val="nil"/>
              <w:bottom w:val="single" w:sz="4" w:space="0" w:color="auto"/>
              <w:right w:val="nil"/>
            </w:tcBorders>
            <w:shd w:val="clear" w:color="auto" w:fill="auto"/>
            <w:textDirection w:val="btLr"/>
            <w:vAlign w:val="bottom"/>
            <w:hideMark/>
          </w:tcPr>
          <w:p w:rsidR="000F6B0F" w:rsidRPr="000F6B0F" w:rsidRDefault="004E4D9B" w:rsidP="000F6B0F">
            <w:pPr>
              <w:spacing w:after="0" w:line="240" w:lineRule="auto"/>
              <w:rPr>
                <w:rFonts w:ascii="Calibri" w:eastAsia="Times New Roman" w:hAnsi="Calibri" w:cs="Times New Roman"/>
                <w:b/>
                <w:bCs/>
                <w:color w:val="000000"/>
                <w:lang w:eastAsia="en-IN"/>
              </w:rPr>
            </w:pPr>
            <w:r w:rsidRPr="000F6B0F">
              <w:rPr>
                <w:rFonts w:ascii="Calibri" w:eastAsia="Times New Roman" w:hAnsi="Calibri" w:cs="Times New Roman"/>
                <w:b/>
                <w:bCs/>
                <w:color w:val="000000"/>
                <w:lang w:eastAsia="en-IN"/>
              </w:rPr>
              <w:t>Miscellaneous</w:t>
            </w:r>
          </w:p>
        </w:tc>
        <w:tc>
          <w:tcPr>
            <w:tcW w:w="683" w:type="dxa"/>
            <w:vMerge/>
            <w:tcBorders>
              <w:top w:val="single" w:sz="4" w:space="0" w:color="auto"/>
              <w:left w:val="nil"/>
              <w:bottom w:val="single" w:sz="4" w:space="0" w:color="000000"/>
              <w:right w:val="nil"/>
            </w:tcBorders>
            <w:vAlign w:val="center"/>
            <w:hideMark/>
          </w:tcPr>
          <w:p w:rsidR="000F6B0F" w:rsidRPr="000F6B0F" w:rsidRDefault="000F6B0F" w:rsidP="000F6B0F">
            <w:pPr>
              <w:spacing w:after="0" w:line="240" w:lineRule="auto"/>
              <w:rPr>
                <w:rFonts w:ascii="Calibri" w:eastAsia="Times New Roman" w:hAnsi="Calibri" w:cs="Times New Roman"/>
                <w:b/>
                <w:bCs/>
                <w:color w:val="000000"/>
                <w:lang w:eastAsia="en-IN"/>
              </w:rPr>
            </w:pPr>
          </w:p>
        </w:tc>
        <w:tc>
          <w:tcPr>
            <w:tcW w:w="920" w:type="dxa"/>
            <w:vMerge/>
            <w:tcBorders>
              <w:top w:val="single" w:sz="4" w:space="0" w:color="auto"/>
              <w:left w:val="nil"/>
              <w:bottom w:val="single" w:sz="4" w:space="0" w:color="000000"/>
              <w:right w:val="nil"/>
            </w:tcBorders>
            <w:vAlign w:val="center"/>
            <w:hideMark/>
          </w:tcPr>
          <w:p w:rsidR="000F6B0F" w:rsidRPr="000F6B0F" w:rsidRDefault="000F6B0F" w:rsidP="000F6B0F">
            <w:pPr>
              <w:spacing w:after="0" w:line="240" w:lineRule="auto"/>
              <w:rPr>
                <w:rFonts w:ascii="Calibri" w:eastAsia="Times New Roman" w:hAnsi="Calibri" w:cs="Times New Roman"/>
                <w:b/>
                <w:bCs/>
                <w:color w:val="000000"/>
                <w:lang w:eastAsia="en-IN"/>
              </w:rPr>
            </w:pPr>
          </w:p>
        </w:tc>
      </w:tr>
      <w:tr w:rsidR="000F6B0F" w:rsidRPr="000F6B0F" w:rsidTr="000F6B0F">
        <w:trPr>
          <w:trHeight w:val="300"/>
        </w:trPr>
        <w:tc>
          <w:tcPr>
            <w:tcW w:w="1134" w:type="dxa"/>
            <w:tcBorders>
              <w:top w:val="nil"/>
              <w:left w:val="nil"/>
              <w:bottom w:val="nil"/>
              <w:right w:val="nil"/>
            </w:tcBorders>
            <w:shd w:val="clear" w:color="auto" w:fill="auto"/>
            <w:noWrap/>
            <w:vAlign w:val="bottom"/>
            <w:hideMark/>
          </w:tcPr>
          <w:p w:rsidR="000F6B0F" w:rsidRPr="000F6B0F" w:rsidRDefault="000F6B0F" w:rsidP="000F6B0F">
            <w:pPr>
              <w:spacing w:after="0" w:line="240" w:lineRule="auto"/>
              <w:rPr>
                <w:rFonts w:ascii="Calibri" w:eastAsia="Times New Roman" w:hAnsi="Calibri" w:cs="Times New Roman"/>
                <w:color w:val="000000"/>
                <w:lang w:eastAsia="en-IN"/>
              </w:rPr>
            </w:pPr>
            <w:r w:rsidRPr="000F6B0F">
              <w:rPr>
                <w:rFonts w:ascii="Calibri" w:eastAsia="Times New Roman" w:hAnsi="Calibri" w:cs="Times New Roman"/>
                <w:color w:val="000000"/>
                <w:lang w:eastAsia="en-IN"/>
              </w:rPr>
              <w:t>2007-08</w:t>
            </w:r>
          </w:p>
        </w:tc>
        <w:tc>
          <w:tcPr>
            <w:tcW w:w="804" w:type="dxa"/>
            <w:tcBorders>
              <w:top w:val="nil"/>
              <w:left w:val="nil"/>
              <w:bottom w:val="nil"/>
              <w:right w:val="nil"/>
            </w:tcBorders>
            <w:shd w:val="clear" w:color="auto" w:fill="auto"/>
            <w:noWrap/>
            <w:vAlign w:val="bottom"/>
            <w:hideMark/>
          </w:tcPr>
          <w:p w:rsidR="000F6B0F" w:rsidRPr="000F6B0F" w:rsidRDefault="000F6B0F" w:rsidP="000F6B0F">
            <w:pPr>
              <w:spacing w:after="0" w:line="240" w:lineRule="auto"/>
              <w:jc w:val="center"/>
              <w:rPr>
                <w:rFonts w:ascii="Calibri" w:eastAsia="Times New Roman" w:hAnsi="Calibri" w:cs="Times New Roman"/>
                <w:color w:val="000000"/>
                <w:lang w:eastAsia="en-IN"/>
              </w:rPr>
            </w:pPr>
            <w:r w:rsidRPr="000F6B0F">
              <w:rPr>
                <w:rFonts w:ascii="Calibri" w:eastAsia="Times New Roman" w:hAnsi="Calibri" w:cs="Times New Roman"/>
                <w:color w:val="000000"/>
                <w:lang w:eastAsia="en-IN"/>
              </w:rPr>
              <w:t>10</w:t>
            </w:r>
          </w:p>
        </w:tc>
        <w:tc>
          <w:tcPr>
            <w:tcW w:w="498" w:type="dxa"/>
            <w:tcBorders>
              <w:top w:val="nil"/>
              <w:left w:val="nil"/>
              <w:bottom w:val="nil"/>
              <w:right w:val="nil"/>
            </w:tcBorders>
            <w:shd w:val="clear" w:color="auto" w:fill="auto"/>
            <w:noWrap/>
            <w:vAlign w:val="bottom"/>
            <w:hideMark/>
          </w:tcPr>
          <w:p w:rsidR="000F6B0F" w:rsidRPr="000F6B0F" w:rsidRDefault="000F6B0F" w:rsidP="000F6B0F">
            <w:pPr>
              <w:spacing w:after="0" w:line="240" w:lineRule="auto"/>
              <w:jc w:val="center"/>
              <w:rPr>
                <w:rFonts w:ascii="Calibri" w:eastAsia="Times New Roman" w:hAnsi="Calibri" w:cs="Times New Roman"/>
                <w:color w:val="000000"/>
                <w:lang w:eastAsia="en-IN"/>
              </w:rPr>
            </w:pPr>
            <w:r w:rsidRPr="000F6B0F">
              <w:rPr>
                <w:rFonts w:ascii="Calibri" w:eastAsia="Times New Roman" w:hAnsi="Calibri" w:cs="Times New Roman"/>
                <w:color w:val="000000"/>
                <w:lang w:eastAsia="en-IN"/>
              </w:rPr>
              <w:t>1</w:t>
            </w:r>
          </w:p>
        </w:tc>
        <w:tc>
          <w:tcPr>
            <w:tcW w:w="541" w:type="dxa"/>
            <w:tcBorders>
              <w:top w:val="nil"/>
              <w:left w:val="nil"/>
              <w:bottom w:val="nil"/>
              <w:right w:val="nil"/>
            </w:tcBorders>
            <w:shd w:val="clear" w:color="auto" w:fill="auto"/>
            <w:noWrap/>
            <w:vAlign w:val="bottom"/>
            <w:hideMark/>
          </w:tcPr>
          <w:p w:rsidR="000F6B0F" w:rsidRPr="000F6B0F" w:rsidRDefault="000F6B0F" w:rsidP="000F6B0F">
            <w:pPr>
              <w:spacing w:after="0" w:line="240" w:lineRule="auto"/>
              <w:jc w:val="center"/>
              <w:rPr>
                <w:rFonts w:ascii="Calibri" w:eastAsia="Times New Roman" w:hAnsi="Calibri" w:cs="Times New Roman"/>
                <w:color w:val="000000"/>
                <w:lang w:eastAsia="en-IN"/>
              </w:rPr>
            </w:pPr>
            <w:r w:rsidRPr="000F6B0F">
              <w:rPr>
                <w:rFonts w:ascii="Calibri" w:eastAsia="Times New Roman" w:hAnsi="Calibri" w:cs="Times New Roman"/>
                <w:color w:val="000000"/>
                <w:lang w:eastAsia="en-IN"/>
              </w:rPr>
              <w:t>3</w:t>
            </w:r>
          </w:p>
        </w:tc>
        <w:tc>
          <w:tcPr>
            <w:tcW w:w="750" w:type="dxa"/>
            <w:tcBorders>
              <w:top w:val="nil"/>
              <w:left w:val="nil"/>
              <w:bottom w:val="nil"/>
              <w:right w:val="nil"/>
            </w:tcBorders>
            <w:shd w:val="clear" w:color="auto" w:fill="auto"/>
            <w:noWrap/>
            <w:vAlign w:val="bottom"/>
            <w:hideMark/>
          </w:tcPr>
          <w:p w:rsidR="000F6B0F" w:rsidRPr="000F6B0F" w:rsidRDefault="000F6B0F" w:rsidP="000F6B0F">
            <w:pPr>
              <w:spacing w:after="0" w:line="240" w:lineRule="auto"/>
              <w:jc w:val="center"/>
              <w:rPr>
                <w:rFonts w:ascii="Calibri" w:eastAsia="Times New Roman" w:hAnsi="Calibri" w:cs="Times New Roman"/>
                <w:color w:val="000000"/>
                <w:lang w:eastAsia="en-IN"/>
              </w:rPr>
            </w:pPr>
            <w:r w:rsidRPr="000F6B0F">
              <w:rPr>
                <w:rFonts w:ascii="Calibri" w:eastAsia="Times New Roman" w:hAnsi="Calibri" w:cs="Times New Roman"/>
                <w:color w:val="000000"/>
                <w:lang w:eastAsia="en-IN"/>
              </w:rPr>
              <w:t>2</w:t>
            </w:r>
          </w:p>
        </w:tc>
        <w:tc>
          <w:tcPr>
            <w:tcW w:w="526" w:type="dxa"/>
            <w:tcBorders>
              <w:top w:val="nil"/>
              <w:left w:val="nil"/>
              <w:bottom w:val="nil"/>
              <w:right w:val="nil"/>
            </w:tcBorders>
            <w:shd w:val="clear" w:color="auto" w:fill="auto"/>
            <w:noWrap/>
            <w:vAlign w:val="bottom"/>
            <w:hideMark/>
          </w:tcPr>
          <w:p w:rsidR="000F6B0F" w:rsidRPr="000F6B0F" w:rsidRDefault="000F6B0F" w:rsidP="000F6B0F">
            <w:pPr>
              <w:spacing w:after="0" w:line="240" w:lineRule="auto"/>
              <w:jc w:val="center"/>
              <w:rPr>
                <w:rFonts w:ascii="Calibri" w:eastAsia="Times New Roman" w:hAnsi="Calibri" w:cs="Times New Roman"/>
                <w:color w:val="000000"/>
                <w:lang w:eastAsia="en-IN"/>
              </w:rPr>
            </w:pPr>
            <w:r w:rsidRPr="000F6B0F">
              <w:rPr>
                <w:rFonts w:ascii="Calibri" w:eastAsia="Times New Roman" w:hAnsi="Calibri" w:cs="Times New Roman"/>
                <w:color w:val="000000"/>
                <w:lang w:eastAsia="en-IN"/>
              </w:rPr>
              <w:t>3</w:t>
            </w:r>
          </w:p>
        </w:tc>
        <w:tc>
          <w:tcPr>
            <w:tcW w:w="567" w:type="dxa"/>
            <w:tcBorders>
              <w:top w:val="nil"/>
              <w:left w:val="nil"/>
              <w:bottom w:val="nil"/>
              <w:right w:val="nil"/>
            </w:tcBorders>
            <w:shd w:val="clear" w:color="auto" w:fill="auto"/>
            <w:noWrap/>
            <w:vAlign w:val="bottom"/>
            <w:hideMark/>
          </w:tcPr>
          <w:p w:rsidR="000F6B0F" w:rsidRPr="000F6B0F" w:rsidRDefault="000F6B0F" w:rsidP="000F6B0F">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0</w:t>
            </w:r>
          </w:p>
        </w:tc>
        <w:tc>
          <w:tcPr>
            <w:tcW w:w="685" w:type="dxa"/>
            <w:tcBorders>
              <w:top w:val="nil"/>
              <w:left w:val="nil"/>
              <w:bottom w:val="nil"/>
              <w:right w:val="nil"/>
            </w:tcBorders>
            <w:shd w:val="clear" w:color="auto" w:fill="auto"/>
            <w:noWrap/>
            <w:vAlign w:val="bottom"/>
            <w:hideMark/>
          </w:tcPr>
          <w:p w:rsidR="000F6B0F" w:rsidRPr="000F6B0F" w:rsidRDefault="000F6B0F" w:rsidP="000F6B0F">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0</w:t>
            </w:r>
          </w:p>
        </w:tc>
        <w:tc>
          <w:tcPr>
            <w:tcW w:w="498" w:type="dxa"/>
            <w:tcBorders>
              <w:top w:val="nil"/>
              <w:left w:val="nil"/>
              <w:bottom w:val="nil"/>
              <w:right w:val="nil"/>
            </w:tcBorders>
            <w:shd w:val="clear" w:color="auto" w:fill="auto"/>
            <w:noWrap/>
            <w:vAlign w:val="bottom"/>
            <w:hideMark/>
          </w:tcPr>
          <w:p w:rsidR="000F6B0F" w:rsidRPr="000F6B0F" w:rsidRDefault="000F6B0F" w:rsidP="000F6B0F">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0</w:t>
            </w:r>
          </w:p>
        </w:tc>
        <w:tc>
          <w:tcPr>
            <w:tcW w:w="498" w:type="dxa"/>
            <w:tcBorders>
              <w:top w:val="nil"/>
              <w:left w:val="nil"/>
              <w:bottom w:val="nil"/>
              <w:right w:val="nil"/>
            </w:tcBorders>
            <w:shd w:val="clear" w:color="auto" w:fill="auto"/>
            <w:noWrap/>
            <w:vAlign w:val="bottom"/>
            <w:hideMark/>
          </w:tcPr>
          <w:p w:rsidR="000F6B0F" w:rsidRPr="000F6B0F" w:rsidRDefault="000F6B0F" w:rsidP="000F6B0F">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0</w:t>
            </w:r>
          </w:p>
        </w:tc>
        <w:tc>
          <w:tcPr>
            <w:tcW w:w="685" w:type="dxa"/>
            <w:tcBorders>
              <w:top w:val="nil"/>
              <w:left w:val="nil"/>
              <w:bottom w:val="nil"/>
              <w:right w:val="nil"/>
            </w:tcBorders>
            <w:shd w:val="clear" w:color="auto" w:fill="auto"/>
            <w:noWrap/>
            <w:vAlign w:val="bottom"/>
            <w:hideMark/>
          </w:tcPr>
          <w:p w:rsidR="000F6B0F" w:rsidRPr="000F6B0F" w:rsidRDefault="000F6B0F" w:rsidP="000F6B0F">
            <w:pPr>
              <w:spacing w:after="0" w:line="240" w:lineRule="auto"/>
              <w:jc w:val="center"/>
              <w:rPr>
                <w:rFonts w:ascii="Calibri" w:eastAsia="Times New Roman" w:hAnsi="Calibri" w:cs="Times New Roman"/>
                <w:color w:val="000000"/>
                <w:lang w:eastAsia="en-IN"/>
              </w:rPr>
            </w:pPr>
            <w:r w:rsidRPr="000F6B0F">
              <w:rPr>
                <w:rFonts w:ascii="Calibri" w:eastAsia="Times New Roman" w:hAnsi="Calibri" w:cs="Times New Roman"/>
                <w:color w:val="000000"/>
                <w:lang w:eastAsia="en-IN"/>
              </w:rPr>
              <w:t>1</w:t>
            </w:r>
          </w:p>
        </w:tc>
        <w:tc>
          <w:tcPr>
            <w:tcW w:w="498" w:type="dxa"/>
            <w:tcBorders>
              <w:top w:val="nil"/>
              <w:left w:val="nil"/>
              <w:bottom w:val="nil"/>
              <w:right w:val="nil"/>
            </w:tcBorders>
            <w:shd w:val="clear" w:color="auto" w:fill="auto"/>
            <w:noWrap/>
            <w:vAlign w:val="bottom"/>
            <w:hideMark/>
          </w:tcPr>
          <w:p w:rsidR="000F6B0F" w:rsidRPr="000F6B0F" w:rsidRDefault="000F6B0F" w:rsidP="000F6B0F">
            <w:pPr>
              <w:spacing w:after="0" w:line="240" w:lineRule="auto"/>
              <w:jc w:val="center"/>
              <w:rPr>
                <w:rFonts w:ascii="Calibri" w:eastAsia="Times New Roman" w:hAnsi="Calibri" w:cs="Times New Roman"/>
                <w:color w:val="000000"/>
                <w:lang w:eastAsia="en-IN"/>
              </w:rPr>
            </w:pPr>
            <w:r w:rsidRPr="000F6B0F">
              <w:rPr>
                <w:rFonts w:ascii="Calibri" w:eastAsia="Times New Roman" w:hAnsi="Calibri" w:cs="Times New Roman"/>
                <w:color w:val="000000"/>
                <w:lang w:eastAsia="en-IN"/>
              </w:rPr>
              <w:t>1</w:t>
            </w:r>
          </w:p>
        </w:tc>
        <w:tc>
          <w:tcPr>
            <w:tcW w:w="683" w:type="dxa"/>
            <w:tcBorders>
              <w:top w:val="nil"/>
              <w:left w:val="nil"/>
              <w:bottom w:val="nil"/>
              <w:right w:val="nil"/>
            </w:tcBorders>
            <w:shd w:val="clear" w:color="auto" w:fill="auto"/>
            <w:noWrap/>
            <w:vAlign w:val="bottom"/>
            <w:hideMark/>
          </w:tcPr>
          <w:p w:rsidR="000F6B0F" w:rsidRPr="000F6B0F" w:rsidRDefault="000F6B0F" w:rsidP="000F6B0F">
            <w:pPr>
              <w:spacing w:after="0" w:line="240" w:lineRule="auto"/>
              <w:jc w:val="center"/>
              <w:rPr>
                <w:rFonts w:ascii="Calibri" w:eastAsia="Times New Roman" w:hAnsi="Calibri" w:cs="Times New Roman"/>
                <w:color w:val="000000"/>
                <w:lang w:eastAsia="en-IN"/>
              </w:rPr>
            </w:pPr>
            <w:r w:rsidRPr="000F6B0F">
              <w:rPr>
                <w:rFonts w:ascii="Calibri" w:eastAsia="Times New Roman" w:hAnsi="Calibri" w:cs="Times New Roman"/>
                <w:color w:val="000000"/>
                <w:lang w:eastAsia="en-IN"/>
              </w:rPr>
              <w:t>11</w:t>
            </w:r>
          </w:p>
        </w:tc>
        <w:tc>
          <w:tcPr>
            <w:tcW w:w="920" w:type="dxa"/>
            <w:tcBorders>
              <w:top w:val="nil"/>
              <w:left w:val="nil"/>
              <w:bottom w:val="nil"/>
              <w:right w:val="nil"/>
            </w:tcBorders>
            <w:shd w:val="clear" w:color="auto" w:fill="auto"/>
            <w:noWrap/>
            <w:vAlign w:val="bottom"/>
            <w:hideMark/>
          </w:tcPr>
          <w:p w:rsidR="000F6B0F" w:rsidRPr="000F6B0F" w:rsidRDefault="000F6B0F" w:rsidP="000F6B0F">
            <w:pPr>
              <w:spacing w:after="0" w:line="240" w:lineRule="auto"/>
              <w:jc w:val="center"/>
              <w:rPr>
                <w:rFonts w:ascii="Calibri" w:eastAsia="Times New Roman" w:hAnsi="Calibri" w:cs="Times New Roman"/>
                <w:color w:val="000000"/>
                <w:lang w:eastAsia="en-IN"/>
              </w:rPr>
            </w:pPr>
            <w:r w:rsidRPr="000F6B0F">
              <w:rPr>
                <w:rFonts w:ascii="Calibri" w:eastAsia="Times New Roman" w:hAnsi="Calibri" w:cs="Times New Roman"/>
                <w:color w:val="000000"/>
                <w:lang w:eastAsia="en-IN"/>
              </w:rPr>
              <w:t>11%</w:t>
            </w:r>
          </w:p>
        </w:tc>
      </w:tr>
      <w:tr w:rsidR="000F6B0F" w:rsidRPr="000F6B0F" w:rsidTr="000F6B0F">
        <w:trPr>
          <w:trHeight w:val="300"/>
        </w:trPr>
        <w:tc>
          <w:tcPr>
            <w:tcW w:w="1134" w:type="dxa"/>
            <w:tcBorders>
              <w:top w:val="nil"/>
              <w:left w:val="nil"/>
              <w:bottom w:val="nil"/>
              <w:right w:val="nil"/>
            </w:tcBorders>
            <w:shd w:val="clear" w:color="auto" w:fill="auto"/>
            <w:noWrap/>
            <w:vAlign w:val="bottom"/>
            <w:hideMark/>
          </w:tcPr>
          <w:p w:rsidR="000F6B0F" w:rsidRPr="000F6B0F" w:rsidRDefault="000F6B0F" w:rsidP="000F6B0F">
            <w:pPr>
              <w:spacing w:after="0" w:line="240" w:lineRule="auto"/>
              <w:rPr>
                <w:rFonts w:ascii="Calibri" w:eastAsia="Times New Roman" w:hAnsi="Calibri" w:cs="Times New Roman"/>
                <w:color w:val="000000"/>
                <w:lang w:eastAsia="en-IN"/>
              </w:rPr>
            </w:pPr>
            <w:r w:rsidRPr="000F6B0F">
              <w:rPr>
                <w:rFonts w:ascii="Calibri" w:eastAsia="Times New Roman" w:hAnsi="Calibri" w:cs="Times New Roman"/>
                <w:color w:val="000000"/>
                <w:lang w:eastAsia="en-IN"/>
              </w:rPr>
              <w:t>2008-09</w:t>
            </w:r>
          </w:p>
        </w:tc>
        <w:tc>
          <w:tcPr>
            <w:tcW w:w="804" w:type="dxa"/>
            <w:tcBorders>
              <w:top w:val="nil"/>
              <w:left w:val="nil"/>
              <w:bottom w:val="nil"/>
              <w:right w:val="nil"/>
            </w:tcBorders>
            <w:shd w:val="clear" w:color="auto" w:fill="auto"/>
            <w:noWrap/>
            <w:vAlign w:val="bottom"/>
            <w:hideMark/>
          </w:tcPr>
          <w:p w:rsidR="000F6B0F" w:rsidRPr="000F6B0F" w:rsidRDefault="000F6B0F" w:rsidP="000F6B0F">
            <w:pPr>
              <w:spacing w:after="0" w:line="240" w:lineRule="auto"/>
              <w:jc w:val="center"/>
              <w:rPr>
                <w:rFonts w:ascii="Calibri" w:eastAsia="Times New Roman" w:hAnsi="Calibri" w:cs="Times New Roman"/>
                <w:color w:val="000000"/>
                <w:lang w:eastAsia="en-IN"/>
              </w:rPr>
            </w:pPr>
            <w:r w:rsidRPr="000F6B0F">
              <w:rPr>
                <w:rFonts w:ascii="Calibri" w:eastAsia="Times New Roman" w:hAnsi="Calibri" w:cs="Times New Roman"/>
                <w:color w:val="000000"/>
                <w:lang w:eastAsia="en-IN"/>
              </w:rPr>
              <w:t>10</w:t>
            </w:r>
          </w:p>
        </w:tc>
        <w:tc>
          <w:tcPr>
            <w:tcW w:w="498" w:type="dxa"/>
            <w:tcBorders>
              <w:top w:val="nil"/>
              <w:left w:val="nil"/>
              <w:bottom w:val="nil"/>
              <w:right w:val="nil"/>
            </w:tcBorders>
            <w:shd w:val="clear" w:color="auto" w:fill="auto"/>
            <w:noWrap/>
            <w:vAlign w:val="bottom"/>
            <w:hideMark/>
          </w:tcPr>
          <w:p w:rsidR="000F6B0F" w:rsidRPr="000F6B0F" w:rsidRDefault="000F6B0F" w:rsidP="000F6B0F">
            <w:pPr>
              <w:spacing w:after="0" w:line="240" w:lineRule="auto"/>
              <w:jc w:val="center"/>
              <w:rPr>
                <w:rFonts w:ascii="Calibri" w:eastAsia="Times New Roman" w:hAnsi="Calibri" w:cs="Times New Roman"/>
                <w:color w:val="000000"/>
                <w:lang w:eastAsia="en-IN"/>
              </w:rPr>
            </w:pPr>
            <w:r w:rsidRPr="000F6B0F">
              <w:rPr>
                <w:rFonts w:ascii="Calibri" w:eastAsia="Times New Roman" w:hAnsi="Calibri" w:cs="Times New Roman"/>
                <w:color w:val="000000"/>
                <w:lang w:eastAsia="en-IN"/>
              </w:rPr>
              <w:t>2</w:t>
            </w:r>
          </w:p>
        </w:tc>
        <w:tc>
          <w:tcPr>
            <w:tcW w:w="541" w:type="dxa"/>
            <w:tcBorders>
              <w:top w:val="nil"/>
              <w:left w:val="nil"/>
              <w:bottom w:val="nil"/>
              <w:right w:val="nil"/>
            </w:tcBorders>
            <w:shd w:val="clear" w:color="auto" w:fill="auto"/>
            <w:noWrap/>
            <w:vAlign w:val="bottom"/>
            <w:hideMark/>
          </w:tcPr>
          <w:p w:rsidR="000F6B0F" w:rsidRPr="000F6B0F" w:rsidRDefault="000F6B0F" w:rsidP="000F6B0F">
            <w:pPr>
              <w:spacing w:after="0" w:line="240" w:lineRule="auto"/>
              <w:jc w:val="center"/>
              <w:rPr>
                <w:rFonts w:ascii="Calibri" w:eastAsia="Times New Roman" w:hAnsi="Calibri" w:cs="Times New Roman"/>
                <w:color w:val="000000"/>
                <w:lang w:eastAsia="en-IN"/>
              </w:rPr>
            </w:pPr>
            <w:r w:rsidRPr="000F6B0F">
              <w:rPr>
                <w:rFonts w:ascii="Calibri" w:eastAsia="Times New Roman" w:hAnsi="Calibri" w:cs="Times New Roman"/>
                <w:color w:val="000000"/>
                <w:lang w:eastAsia="en-IN"/>
              </w:rPr>
              <w:t>0</w:t>
            </w:r>
          </w:p>
        </w:tc>
        <w:tc>
          <w:tcPr>
            <w:tcW w:w="750" w:type="dxa"/>
            <w:tcBorders>
              <w:top w:val="nil"/>
              <w:left w:val="nil"/>
              <w:bottom w:val="nil"/>
              <w:right w:val="nil"/>
            </w:tcBorders>
            <w:shd w:val="clear" w:color="auto" w:fill="auto"/>
            <w:noWrap/>
            <w:vAlign w:val="bottom"/>
            <w:hideMark/>
          </w:tcPr>
          <w:p w:rsidR="000F6B0F" w:rsidRPr="000F6B0F" w:rsidRDefault="000F6B0F" w:rsidP="000F6B0F">
            <w:pPr>
              <w:spacing w:after="0" w:line="240" w:lineRule="auto"/>
              <w:jc w:val="center"/>
              <w:rPr>
                <w:rFonts w:ascii="Calibri" w:eastAsia="Times New Roman" w:hAnsi="Calibri" w:cs="Times New Roman"/>
                <w:color w:val="000000"/>
                <w:lang w:eastAsia="en-IN"/>
              </w:rPr>
            </w:pPr>
            <w:r w:rsidRPr="000F6B0F">
              <w:rPr>
                <w:rFonts w:ascii="Calibri" w:eastAsia="Times New Roman" w:hAnsi="Calibri" w:cs="Times New Roman"/>
                <w:color w:val="000000"/>
                <w:lang w:eastAsia="en-IN"/>
              </w:rPr>
              <w:t>0</w:t>
            </w:r>
          </w:p>
        </w:tc>
        <w:tc>
          <w:tcPr>
            <w:tcW w:w="526" w:type="dxa"/>
            <w:tcBorders>
              <w:top w:val="nil"/>
              <w:left w:val="nil"/>
              <w:bottom w:val="nil"/>
              <w:right w:val="nil"/>
            </w:tcBorders>
            <w:shd w:val="clear" w:color="auto" w:fill="auto"/>
            <w:noWrap/>
            <w:vAlign w:val="bottom"/>
            <w:hideMark/>
          </w:tcPr>
          <w:p w:rsidR="000F6B0F" w:rsidRPr="000F6B0F" w:rsidRDefault="000F6B0F" w:rsidP="000F6B0F">
            <w:pPr>
              <w:spacing w:after="0" w:line="240" w:lineRule="auto"/>
              <w:jc w:val="center"/>
              <w:rPr>
                <w:rFonts w:ascii="Calibri" w:eastAsia="Times New Roman" w:hAnsi="Calibri" w:cs="Times New Roman"/>
                <w:color w:val="000000"/>
                <w:lang w:eastAsia="en-IN"/>
              </w:rPr>
            </w:pPr>
            <w:r w:rsidRPr="000F6B0F">
              <w:rPr>
                <w:rFonts w:ascii="Calibri" w:eastAsia="Times New Roman" w:hAnsi="Calibri" w:cs="Times New Roman"/>
                <w:color w:val="000000"/>
                <w:lang w:eastAsia="en-IN"/>
              </w:rPr>
              <w:t>6</w:t>
            </w:r>
          </w:p>
        </w:tc>
        <w:tc>
          <w:tcPr>
            <w:tcW w:w="567" w:type="dxa"/>
            <w:tcBorders>
              <w:top w:val="nil"/>
              <w:left w:val="nil"/>
              <w:bottom w:val="nil"/>
              <w:right w:val="nil"/>
            </w:tcBorders>
            <w:shd w:val="clear" w:color="auto" w:fill="auto"/>
            <w:noWrap/>
            <w:vAlign w:val="bottom"/>
            <w:hideMark/>
          </w:tcPr>
          <w:p w:rsidR="000F6B0F" w:rsidRPr="000F6B0F" w:rsidRDefault="000F6B0F" w:rsidP="000F6B0F">
            <w:pPr>
              <w:spacing w:after="0" w:line="240" w:lineRule="auto"/>
              <w:jc w:val="center"/>
              <w:rPr>
                <w:rFonts w:ascii="Calibri" w:eastAsia="Times New Roman" w:hAnsi="Calibri" w:cs="Times New Roman"/>
                <w:color w:val="000000"/>
                <w:lang w:eastAsia="en-IN"/>
              </w:rPr>
            </w:pPr>
            <w:r w:rsidRPr="000F6B0F">
              <w:rPr>
                <w:rFonts w:ascii="Calibri" w:eastAsia="Times New Roman" w:hAnsi="Calibri" w:cs="Times New Roman"/>
                <w:color w:val="000000"/>
                <w:lang w:eastAsia="en-IN"/>
              </w:rPr>
              <w:t>2</w:t>
            </w:r>
          </w:p>
        </w:tc>
        <w:tc>
          <w:tcPr>
            <w:tcW w:w="685" w:type="dxa"/>
            <w:tcBorders>
              <w:top w:val="nil"/>
              <w:left w:val="nil"/>
              <w:bottom w:val="nil"/>
              <w:right w:val="nil"/>
            </w:tcBorders>
            <w:shd w:val="clear" w:color="auto" w:fill="auto"/>
            <w:noWrap/>
            <w:vAlign w:val="bottom"/>
            <w:hideMark/>
          </w:tcPr>
          <w:p w:rsidR="000F6B0F" w:rsidRPr="000F6B0F" w:rsidRDefault="000F6B0F" w:rsidP="000F6B0F">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0</w:t>
            </w:r>
          </w:p>
        </w:tc>
        <w:tc>
          <w:tcPr>
            <w:tcW w:w="498" w:type="dxa"/>
            <w:tcBorders>
              <w:top w:val="nil"/>
              <w:left w:val="nil"/>
              <w:bottom w:val="nil"/>
              <w:right w:val="nil"/>
            </w:tcBorders>
            <w:shd w:val="clear" w:color="auto" w:fill="auto"/>
            <w:noWrap/>
            <w:vAlign w:val="bottom"/>
            <w:hideMark/>
          </w:tcPr>
          <w:p w:rsidR="000F6B0F" w:rsidRPr="000F6B0F" w:rsidRDefault="000F6B0F" w:rsidP="000F6B0F">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0</w:t>
            </w:r>
          </w:p>
        </w:tc>
        <w:tc>
          <w:tcPr>
            <w:tcW w:w="498" w:type="dxa"/>
            <w:tcBorders>
              <w:top w:val="nil"/>
              <w:left w:val="nil"/>
              <w:bottom w:val="nil"/>
              <w:right w:val="nil"/>
            </w:tcBorders>
            <w:shd w:val="clear" w:color="auto" w:fill="auto"/>
            <w:noWrap/>
            <w:vAlign w:val="bottom"/>
            <w:hideMark/>
          </w:tcPr>
          <w:p w:rsidR="000F6B0F" w:rsidRPr="000F6B0F" w:rsidRDefault="000F6B0F" w:rsidP="000F6B0F">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0</w:t>
            </w:r>
          </w:p>
        </w:tc>
        <w:tc>
          <w:tcPr>
            <w:tcW w:w="685" w:type="dxa"/>
            <w:tcBorders>
              <w:top w:val="nil"/>
              <w:left w:val="nil"/>
              <w:bottom w:val="nil"/>
              <w:right w:val="nil"/>
            </w:tcBorders>
            <w:shd w:val="clear" w:color="auto" w:fill="auto"/>
            <w:noWrap/>
            <w:vAlign w:val="bottom"/>
            <w:hideMark/>
          </w:tcPr>
          <w:p w:rsidR="000F6B0F" w:rsidRPr="000F6B0F" w:rsidRDefault="000F6B0F" w:rsidP="000F6B0F">
            <w:pPr>
              <w:spacing w:after="0" w:line="240" w:lineRule="auto"/>
              <w:jc w:val="center"/>
              <w:rPr>
                <w:rFonts w:ascii="Calibri" w:eastAsia="Times New Roman" w:hAnsi="Calibri" w:cs="Times New Roman"/>
                <w:color w:val="000000"/>
                <w:lang w:eastAsia="en-IN"/>
              </w:rPr>
            </w:pPr>
            <w:r w:rsidRPr="000F6B0F">
              <w:rPr>
                <w:rFonts w:ascii="Calibri" w:eastAsia="Times New Roman" w:hAnsi="Calibri" w:cs="Times New Roman"/>
                <w:color w:val="000000"/>
                <w:lang w:eastAsia="en-IN"/>
              </w:rPr>
              <w:t>7</w:t>
            </w:r>
          </w:p>
        </w:tc>
        <w:tc>
          <w:tcPr>
            <w:tcW w:w="498" w:type="dxa"/>
            <w:tcBorders>
              <w:top w:val="nil"/>
              <w:left w:val="nil"/>
              <w:bottom w:val="nil"/>
              <w:right w:val="nil"/>
            </w:tcBorders>
            <w:shd w:val="clear" w:color="auto" w:fill="auto"/>
            <w:noWrap/>
            <w:vAlign w:val="bottom"/>
            <w:hideMark/>
          </w:tcPr>
          <w:p w:rsidR="000F6B0F" w:rsidRPr="000F6B0F" w:rsidRDefault="000F6B0F" w:rsidP="000F6B0F">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0</w:t>
            </w:r>
          </w:p>
        </w:tc>
        <w:tc>
          <w:tcPr>
            <w:tcW w:w="683" w:type="dxa"/>
            <w:tcBorders>
              <w:top w:val="nil"/>
              <w:left w:val="nil"/>
              <w:bottom w:val="nil"/>
              <w:right w:val="nil"/>
            </w:tcBorders>
            <w:shd w:val="clear" w:color="auto" w:fill="auto"/>
            <w:noWrap/>
            <w:vAlign w:val="bottom"/>
            <w:hideMark/>
          </w:tcPr>
          <w:p w:rsidR="000F6B0F" w:rsidRPr="000F6B0F" w:rsidRDefault="000F6B0F" w:rsidP="000F6B0F">
            <w:pPr>
              <w:spacing w:after="0" w:line="240" w:lineRule="auto"/>
              <w:jc w:val="center"/>
              <w:rPr>
                <w:rFonts w:ascii="Calibri" w:eastAsia="Times New Roman" w:hAnsi="Calibri" w:cs="Times New Roman"/>
                <w:color w:val="000000"/>
                <w:lang w:eastAsia="en-IN"/>
              </w:rPr>
            </w:pPr>
            <w:r w:rsidRPr="000F6B0F">
              <w:rPr>
                <w:rFonts w:ascii="Calibri" w:eastAsia="Times New Roman" w:hAnsi="Calibri" w:cs="Times New Roman"/>
                <w:color w:val="000000"/>
                <w:lang w:eastAsia="en-IN"/>
              </w:rPr>
              <w:t>17</w:t>
            </w:r>
          </w:p>
        </w:tc>
        <w:tc>
          <w:tcPr>
            <w:tcW w:w="920" w:type="dxa"/>
            <w:tcBorders>
              <w:top w:val="nil"/>
              <w:left w:val="nil"/>
              <w:bottom w:val="nil"/>
              <w:right w:val="nil"/>
            </w:tcBorders>
            <w:shd w:val="clear" w:color="auto" w:fill="auto"/>
            <w:noWrap/>
            <w:vAlign w:val="bottom"/>
            <w:hideMark/>
          </w:tcPr>
          <w:p w:rsidR="000F6B0F" w:rsidRPr="000F6B0F" w:rsidRDefault="000F6B0F" w:rsidP="000F6B0F">
            <w:pPr>
              <w:spacing w:after="0" w:line="240" w:lineRule="auto"/>
              <w:jc w:val="center"/>
              <w:rPr>
                <w:rFonts w:ascii="Calibri" w:eastAsia="Times New Roman" w:hAnsi="Calibri" w:cs="Times New Roman"/>
                <w:color w:val="000000"/>
                <w:lang w:eastAsia="en-IN"/>
              </w:rPr>
            </w:pPr>
            <w:r w:rsidRPr="000F6B0F">
              <w:rPr>
                <w:rFonts w:ascii="Calibri" w:eastAsia="Times New Roman" w:hAnsi="Calibri" w:cs="Times New Roman"/>
                <w:color w:val="000000"/>
                <w:lang w:eastAsia="en-IN"/>
              </w:rPr>
              <w:t>17%</w:t>
            </w:r>
          </w:p>
        </w:tc>
      </w:tr>
      <w:tr w:rsidR="000F6B0F" w:rsidRPr="000F6B0F" w:rsidTr="000F6B0F">
        <w:trPr>
          <w:trHeight w:val="300"/>
        </w:trPr>
        <w:tc>
          <w:tcPr>
            <w:tcW w:w="1134" w:type="dxa"/>
            <w:tcBorders>
              <w:top w:val="nil"/>
              <w:left w:val="nil"/>
              <w:bottom w:val="nil"/>
              <w:right w:val="nil"/>
            </w:tcBorders>
            <w:shd w:val="clear" w:color="auto" w:fill="auto"/>
            <w:noWrap/>
            <w:vAlign w:val="bottom"/>
            <w:hideMark/>
          </w:tcPr>
          <w:p w:rsidR="000F6B0F" w:rsidRPr="000F6B0F" w:rsidRDefault="000F6B0F" w:rsidP="000F6B0F">
            <w:pPr>
              <w:spacing w:after="0" w:line="240" w:lineRule="auto"/>
              <w:rPr>
                <w:rFonts w:ascii="Calibri" w:eastAsia="Times New Roman" w:hAnsi="Calibri" w:cs="Times New Roman"/>
                <w:color w:val="000000"/>
                <w:lang w:eastAsia="en-IN"/>
              </w:rPr>
            </w:pPr>
            <w:r w:rsidRPr="000F6B0F">
              <w:rPr>
                <w:rFonts w:ascii="Calibri" w:eastAsia="Times New Roman" w:hAnsi="Calibri" w:cs="Times New Roman"/>
                <w:color w:val="000000"/>
                <w:lang w:eastAsia="en-IN"/>
              </w:rPr>
              <w:t>2009-10</w:t>
            </w:r>
          </w:p>
        </w:tc>
        <w:tc>
          <w:tcPr>
            <w:tcW w:w="804" w:type="dxa"/>
            <w:tcBorders>
              <w:top w:val="nil"/>
              <w:left w:val="nil"/>
              <w:bottom w:val="nil"/>
              <w:right w:val="nil"/>
            </w:tcBorders>
            <w:shd w:val="clear" w:color="auto" w:fill="auto"/>
            <w:noWrap/>
            <w:vAlign w:val="bottom"/>
            <w:hideMark/>
          </w:tcPr>
          <w:p w:rsidR="000F6B0F" w:rsidRPr="000F6B0F" w:rsidRDefault="000F6B0F" w:rsidP="000F6B0F">
            <w:pPr>
              <w:spacing w:after="0" w:line="240" w:lineRule="auto"/>
              <w:jc w:val="center"/>
              <w:rPr>
                <w:rFonts w:ascii="Calibri" w:eastAsia="Times New Roman" w:hAnsi="Calibri" w:cs="Times New Roman"/>
                <w:color w:val="000000"/>
                <w:lang w:eastAsia="en-IN"/>
              </w:rPr>
            </w:pPr>
            <w:r w:rsidRPr="000F6B0F">
              <w:rPr>
                <w:rFonts w:ascii="Calibri" w:eastAsia="Times New Roman" w:hAnsi="Calibri" w:cs="Times New Roman"/>
                <w:color w:val="000000"/>
                <w:lang w:eastAsia="en-IN"/>
              </w:rPr>
              <w:t>10</w:t>
            </w:r>
          </w:p>
        </w:tc>
        <w:tc>
          <w:tcPr>
            <w:tcW w:w="498" w:type="dxa"/>
            <w:tcBorders>
              <w:top w:val="nil"/>
              <w:left w:val="nil"/>
              <w:bottom w:val="nil"/>
              <w:right w:val="nil"/>
            </w:tcBorders>
            <w:shd w:val="clear" w:color="auto" w:fill="auto"/>
            <w:noWrap/>
            <w:vAlign w:val="bottom"/>
            <w:hideMark/>
          </w:tcPr>
          <w:p w:rsidR="000F6B0F" w:rsidRPr="000F6B0F" w:rsidRDefault="000F6B0F" w:rsidP="000F6B0F">
            <w:pPr>
              <w:spacing w:after="0" w:line="240" w:lineRule="auto"/>
              <w:jc w:val="center"/>
              <w:rPr>
                <w:rFonts w:ascii="Calibri" w:eastAsia="Times New Roman" w:hAnsi="Calibri" w:cs="Times New Roman"/>
                <w:color w:val="000000"/>
                <w:lang w:eastAsia="en-IN"/>
              </w:rPr>
            </w:pPr>
            <w:r w:rsidRPr="000F6B0F">
              <w:rPr>
                <w:rFonts w:ascii="Calibri" w:eastAsia="Times New Roman" w:hAnsi="Calibri" w:cs="Times New Roman"/>
                <w:color w:val="000000"/>
                <w:lang w:eastAsia="en-IN"/>
              </w:rPr>
              <w:t>3</w:t>
            </w:r>
          </w:p>
        </w:tc>
        <w:tc>
          <w:tcPr>
            <w:tcW w:w="541" w:type="dxa"/>
            <w:tcBorders>
              <w:top w:val="nil"/>
              <w:left w:val="nil"/>
              <w:bottom w:val="nil"/>
              <w:right w:val="nil"/>
            </w:tcBorders>
            <w:shd w:val="clear" w:color="auto" w:fill="auto"/>
            <w:noWrap/>
            <w:vAlign w:val="bottom"/>
            <w:hideMark/>
          </w:tcPr>
          <w:p w:rsidR="000F6B0F" w:rsidRPr="000F6B0F" w:rsidRDefault="000F6B0F" w:rsidP="000F6B0F">
            <w:pPr>
              <w:spacing w:after="0" w:line="240" w:lineRule="auto"/>
              <w:jc w:val="center"/>
              <w:rPr>
                <w:rFonts w:ascii="Calibri" w:eastAsia="Times New Roman" w:hAnsi="Calibri" w:cs="Times New Roman"/>
                <w:color w:val="000000"/>
                <w:lang w:eastAsia="en-IN"/>
              </w:rPr>
            </w:pPr>
            <w:r w:rsidRPr="000F6B0F">
              <w:rPr>
                <w:rFonts w:ascii="Calibri" w:eastAsia="Times New Roman" w:hAnsi="Calibri" w:cs="Times New Roman"/>
                <w:color w:val="000000"/>
                <w:lang w:eastAsia="en-IN"/>
              </w:rPr>
              <w:t>2</w:t>
            </w:r>
          </w:p>
        </w:tc>
        <w:tc>
          <w:tcPr>
            <w:tcW w:w="750" w:type="dxa"/>
            <w:tcBorders>
              <w:top w:val="nil"/>
              <w:left w:val="nil"/>
              <w:bottom w:val="nil"/>
              <w:right w:val="nil"/>
            </w:tcBorders>
            <w:shd w:val="clear" w:color="auto" w:fill="auto"/>
            <w:noWrap/>
            <w:vAlign w:val="bottom"/>
            <w:hideMark/>
          </w:tcPr>
          <w:p w:rsidR="000F6B0F" w:rsidRPr="000F6B0F" w:rsidRDefault="000F6B0F" w:rsidP="000F6B0F">
            <w:pPr>
              <w:spacing w:after="0" w:line="240" w:lineRule="auto"/>
              <w:jc w:val="center"/>
              <w:rPr>
                <w:rFonts w:ascii="Calibri" w:eastAsia="Times New Roman" w:hAnsi="Calibri" w:cs="Times New Roman"/>
                <w:color w:val="000000"/>
                <w:lang w:eastAsia="en-IN"/>
              </w:rPr>
            </w:pPr>
            <w:r w:rsidRPr="000F6B0F">
              <w:rPr>
                <w:rFonts w:ascii="Calibri" w:eastAsia="Times New Roman" w:hAnsi="Calibri" w:cs="Times New Roman"/>
                <w:color w:val="000000"/>
                <w:lang w:eastAsia="en-IN"/>
              </w:rPr>
              <w:t>4</w:t>
            </w:r>
          </w:p>
        </w:tc>
        <w:tc>
          <w:tcPr>
            <w:tcW w:w="526" w:type="dxa"/>
            <w:tcBorders>
              <w:top w:val="nil"/>
              <w:left w:val="nil"/>
              <w:bottom w:val="nil"/>
              <w:right w:val="nil"/>
            </w:tcBorders>
            <w:shd w:val="clear" w:color="auto" w:fill="auto"/>
            <w:noWrap/>
            <w:vAlign w:val="bottom"/>
            <w:hideMark/>
          </w:tcPr>
          <w:p w:rsidR="000F6B0F" w:rsidRPr="000F6B0F" w:rsidRDefault="000F6B0F" w:rsidP="000F6B0F">
            <w:pPr>
              <w:spacing w:after="0" w:line="240" w:lineRule="auto"/>
              <w:jc w:val="center"/>
              <w:rPr>
                <w:rFonts w:ascii="Calibri" w:eastAsia="Times New Roman" w:hAnsi="Calibri" w:cs="Times New Roman"/>
                <w:color w:val="000000"/>
                <w:lang w:eastAsia="en-IN"/>
              </w:rPr>
            </w:pPr>
            <w:r w:rsidRPr="000F6B0F">
              <w:rPr>
                <w:rFonts w:ascii="Calibri" w:eastAsia="Times New Roman" w:hAnsi="Calibri" w:cs="Times New Roman"/>
                <w:color w:val="000000"/>
                <w:lang w:eastAsia="en-IN"/>
              </w:rPr>
              <w:t>12</w:t>
            </w:r>
          </w:p>
        </w:tc>
        <w:tc>
          <w:tcPr>
            <w:tcW w:w="567" w:type="dxa"/>
            <w:tcBorders>
              <w:top w:val="nil"/>
              <w:left w:val="nil"/>
              <w:bottom w:val="nil"/>
              <w:right w:val="nil"/>
            </w:tcBorders>
            <w:shd w:val="clear" w:color="auto" w:fill="auto"/>
            <w:noWrap/>
            <w:vAlign w:val="bottom"/>
            <w:hideMark/>
          </w:tcPr>
          <w:p w:rsidR="000F6B0F" w:rsidRPr="000F6B0F" w:rsidRDefault="000F6B0F" w:rsidP="000F6B0F">
            <w:pPr>
              <w:spacing w:after="0" w:line="240" w:lineRule="auto"/>
              <w:jc w:val="center"/>
              <w:rPr>
                <w:rFonts w:ascii="Calibri" w:eastAsia="Times New Roman" w:hAnsi="Calibri" w:cs="Times New Roman"/>
                <w:color w:val="000000"/>
                <w:lang w:eastAsia="en-IN"/>
              </w:rPr>
            </w:pPr>
            <w:r w:rsidRPr="000F6B0F">
              <w:rPr>
                <w:rFonts w:ascii="Calibri" w:eastAsia="Times New Roman" w:hAnsi="Calibri" w:cs="Times New Roman"/>
                <w:color w:val="000000"/>
                <w:lang w:eastAsia="en-IN"/>
              </w:rPr>
              <w:t>1</w:t>
            </w:r>
          </w:p>
        </w:tc>
        <w:tc>
          <w:tcPr>
            <w:tcW w:w="685" w:type="dxa"/>
            <w:tcBorders>
              <w:top w:val="nil"/>
              <w:left w:val="nil"/>
              <w:bottom w:val="nil"/>
              <w:right w:val="nil"/>
            </w:tcBorders>
            <w:shd w:val="clear" w:color="auto" w:fill="auto"/>
            <w:noWrap/>
            <w:vAlign w:val="bottom"/>
            <w:hideMark/>
          </w:tcPr>
          <w:p w:rsidR="000F6B0F" w:rsidRPr="000F6B0F" w:rsidRDefault="000F6B0F" w:rsidP="000F6B0F">
            <w:pPr>
              <w:spacing w:after="0" w:line="240" w:lineRule="auto"/>
              <w:jc w:val="center"/>
              <w:rPr>
                <w:rFonts w:ascii="Calibri" w:eastAsia="Times New Roman" w:hAnsi="Calibri" w:cs="Times New Roman"/>
                <w:color w:val="000000"/>
                <w:lang w:eastAsia="en-IN"/>
              </w:rPr>
            </w:pPr>
            <w:r w:rsidRPr="000F6B0F">
              <w:rPr>
                <w:rFonts w:ascii="Calibri" w:eastAsia="Times New Roman" w:hAnsi="Calibri" w:cs="Times New Roman"/>
                <w:color w:val="000000"/>
                <w:lang w:eastAsia="en-IN"/>
              </w:rPr>
              <w:t>2</w:t>
            </w:r>
          </w:p>
        </w:tc>
        <w:tc>
          <w:tcPr>
            <w:tcW w:w="498" w:type="dxa"/>
            <w:tcBorders>
              <w:top w:val="nil"/>
              <w:left w:val="nil"/>
              <w:bottom w:val="nil"/>
              <w:right w:val="nil"/>
            </w:tcBorders>
            <w:shd w:val="clear" w:color="auto" w:fill="auto"/>
            <w:noWrap/>
            <w:vAlign w:val="bottom"/>
            <w:hideMark/>
          </w:tcPr>
          <w:p w:rsidR="000F6B0F" w:rsidRPr="000F6B0F" w:rsidRDefault="000F6B0F" w:rsidP="000F6B0F">
            <w:pPr>
              <w:spacing w:after="0" w:line="240" w:lineRule="auto"/>
              <w:jc w:val="center"/>
              <w:rPr>
                <w:rFonts w:ascii="Calibri" w:eastAsia="Times New Roman" w:hAnsi="Calibri" w:cs="Times New Roman"/>
                <w:color w:val="000000"/>
                <w:lang w:eastAsia="en-IN"/>
              </w:rPr>
            </w:pPr>
            <w:r w:rsidRPr="000F6B0F">
              <w:rPr>
                <w:rFonts w:ascii="Calibri" w:eastAsia="Times New Roman" w:hAnsi="Calibri" w:cs="Times New Roman"/>
                <w:color w:val="000000"/>
                <w:lang w:eastAsia="en-IN"/>
              </w:rPr>
              <w:t>1</w:t>
            </w:r>
          </w:p>
        </w:tc>
        <w:tc>
          <w:tcPr>
            <w:tcW w:w="498" w:type="dxa"/>
            <w:tcBorders>
              <w:top w:val="nil"/>
              <w:left w:val="nil"/>
              <w:bottom w:val="nil"/>
              <w:right w:val="nil"/>
            </w:tcBorders>
            <w:shd w:val="clear" w:color="auto" w:fill="auto"/>
            <w:noWrap/>
            <w:vAlign w:val="bottom"/>
            <w:hideMark/>
          </w:tcPr>
          <w:p w:rsidR="000F6B0F" w:rsidRPr="000F6B0F" w:rsidRDefault="000F6B0F" w:rsidP="000F6B0F">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0</w:t>
            </w:r>
          </w:p>
        </w:tc>
        <w:tc>
          <w:tcPr>
            <w:tcW w:w="685" w:type="dxa"/>
            <w:tcBorders>
              <w:top w:val="nil"/>
              <w:left w:val="nil"/>
              <w:bottom w:val="nil"/>
              <w:right w:val="nil"/>
            </w:tcBorders>
            <w:shd w:val="clear" w:color="auto" w:fill="auto"/>
            <w:noWrap/>
            <w:vAlign w:val="bottom"/>
            <w:hideMark/>
          </w:tcPr>
          <w:p w:rsidR="000F6B0F" w:rsidRPr="000F6B0F" w:rsidRDefault="000F6B0F" w:rsidP="000F6B0F">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0</w:t>
            </w:r>
          </w:p>
        </w:tc>
        <w:tc>
          <w:tcPr>
            <w:tcW w:w="498" w:type="dxa"/>
            <w:tcBorders>
              <w:top w:val="nil"/>
              <w:left w:val="nil"/>
              <w:bottom w:val="nil"/>
              <w:right w:val="nil"/>
            </w:tcBorders>
            <w:shd w:val="clear" w:color="auto" w:fill="auto"/>
            <w:noWrap/>
            <w:vAlign w:val="bottom"/>
            <w:hideMark/>
          </w:tcPr>
          <w:p w:rsidR="000F6B0F" w:rsidRPr="000F6B0F" w:rsidRDefault="000F6B0F" w:rsidP="000F6B0F">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0</w:t>
            </w:r>
          </w:p>
        </w:tc>
        <w:tc>
          <w:tcPr>
            <w:tcW w:w="683" w:type="dxa"/>
            <w:tcBorders>
              <w:top w:val="nil"/>
              <w:left w:val="nil"/>
              <w:bottom w:val="nil"/>
              <w:right w:val="nil"/>
            </w:tcBorders>
            <w:shd w:val="clear" w:color="auto" w:fill="auto"/>
            <w:noWrap/>
            <w:vAlign w:val="bottom"/>
            <w:hideMark/>
          </w:tcPr>
          <w:p w:rsidR="000F6B0F" w:rsidRPr="000F6B0F" w:rsidRDefault="000F6B0F" w:rsidP="000F6B0F">
            <w:pPr>
              <w:spacing w:after="0" w:line="240" w:lineRule="auto"/>
              <w:jc w:val="center"/>
              <w:rPr>
                <w:rFonts w:ascii="Calibri" w:eastAsia="Times New Roman" w:hAnsi="Calibri" w:cs="Times New Roman"/>
                <w:color w:val="000000"/>
                <w:lang w:eastAsia="en-IN"/>
              </w:rPr>
            </w:pPr>
            <w:r w:rsidRPr="000F6B0F">
              <w:rPr>
                <w:rFonts w:ascii="Calibri" w:eastAsia="Times New Roman" w:hAnsi="Calibri" w:cs="Times New Roman"/>
                <w:color w:val="000000"/>
                <w:lang w:eastAsia="en-IN"/>
              </w:rPr>
              <w:t>25</w:t>
            </w:r>
          </w:p>
        </w:tc>
        <w:tc>
          <w:tcPr>
            <w:tcW w:w="920" w:type="dxa"/>
            <w:tcBorders>
              <w:top w:val="nil"/>
              <w:left w:val="nil"/>
              <w:bottom w:val="nil"/>
              <w:right w:val="nil"/>
            </w:tcBorders>
            <w:shd w:val="clear" w:color="auto" w:fill="auto"/>
            <w:noWrap/>
            <w:vAlign w:val="bottom"/>
            <w:hideMark/>
          </w:tcPr>
          <w:p w:rsidR="000F6B0F" w:rsidRPr="000F6B0F" w:rsidRDefault="000F6B0F" w:rsidP="000F6B0F">
            <w:pPr>
              <w:spacing w:after="0" w:line="240" w:lineRule="auto"/>
              <w:jc w:val="center"/>
              <w:rPr>
                <w:rFonts w:ascii="Calibri" w:eastAsia="Times New Roman" w:hAnsi="Calibri" w:cs="Times New Roman"/>
                <w:color w:val="000000"/>
                <w:lang w:eastAsia="en-IN"/>
              </w:rPr>
            </w:pPr>
            <w:r w:rsidRPr="000F6B0F">
              <w:rPr>
                <w:rFonts w:ascii="Calibri" w:eastAsia="Times New Roman" w:hAnsi="Calibri" w:cs="Times New Roman"/>
                <w:color w:val="000000"/>
                <w:lang w:eastAsia="en-IN"/>
              </w:rPr>
              <w:t>25%</w:t>
            </w:r>
          </w:p>
        </w:tc>
      </w:tr>
      <w:tr w:rsidR="000F6B0F" w:rsidRPr="000F6B0F" w:rsidTr="000F6B0F">
        <w:trPr>
          <w:trHeight w:val="300"/>
        </w:trPr>
        <w:tc>
          <w:tcPr>
            <w:tcW w:w="1134" w:type="dxa"/>
            <w:tcBorders>
              <w:top w:val="nil"/>
              <w:left w:val="nil"/>
              <w:bottom w:val="nil"/>
              <w:right w:val="nil"/>
            </w:tcBorders>
            <w:shd w:val="clear" w:color="auto" w:fill="auto"/>
            <w:noWrap/>
            <w:vAlign w:val="bottom"/>
            <w:hideMark/>
          </w:tcPr>
          <w:p w:rsidR="000F6B0F" w:rsidRPr="000F6B0F" w:rsidRDefault="000F6B0F" w:rsidP="000F6B0F">
            <w:pPr>
              <w:spacing w:after="0" w:line="240" w:lineRule="auto"/>
              <w:rPr>
                <w:rFonts w:ascii="Calibri" w:eastAsia="Times New Roman" w:hAnsi="Calibri" w:cs="Times New Roman"/>
                <w:color w:val="000000"/>
                <w:lang w:eastAsia="en-IN"/>
              </w:rPr>
            </w:pPr>
            <w:r w:rsidRPr="000F6B0F">
              <w:rPr>
                <w:rFonts w:ascii="Calibri" w:eastAsia="Times New Roman" w:hAnsi="Calibri" w:cs="Times New Roman"/>
                <w:color w:val="000000"/>
                <w:lang w:eastAsia="en-IN"/>
              </w:rPr>
              <w:t>2010-11</w:t>
            </w:r>
          </w:p>
        </w:tc>
        <w:tc>
          <w:tcPr>
            <w:tcW w:w="804" w:type="dxa"/>
            <w:tcBorders>
              <w:top w:val="nil"/>
              <w:left w:val="nil"/>
              <w:bottom w:val="nil"/>
              <w:right w:val="nil"/>
            </w:tcBorders>
            <w:shd w:val="clear" w:color="auto" w:fill="auto"/>
            <w:noWrap/>
            <w:vAlign w:val="bottom"/>
            <w:hideMark/>
          </w:tcPr>
          <w:p w:rsidR="000F6B0F" w:rsidRPr="000F6B0F" w:rsidRDefault="000F6B0F" w:rsidP="000F6B0F">
            <w:pPr>
              <w:spacing w:after="0" w:line="240" w:lineRule="auto"/>
              <w:jc w:val="center"/>
              <w:rPr>
                <w:rFonts w:ascii="Calibri" w:eastAsia="Times New Roman" w:hAnsi="Calibri" w:cs="Times New Roman"/>
                <w:color w:val="000000"/>
                <w:lang w:eastAsia="en-IN"/>
              </w:rPr>
            </w:pPr>
            <w:r w:rsidRPr="000F6B0F">
              <w:rPr>
                <w:rFonts w:ascii="Calibri" w:eastAsia="Times New Roman" w:hAnsi="Calibri" w:cs="Times New Roman"/>
                <w:color w:val="000000"/>
                <w:lang w:eastAsia="en-IN"/>
              </w:rPr>
              <w:t>18</w:t>
            </w:r>
          </w:p>
        </w:tc>
        <w:tc>
          <w:tcPr>
            <w:tcW w:w="498" w:type="dxa"/>
            <w:tcBorders>
              <w:top w:val="nil"/>
              <w:left w:val="nil"/>
              <w:bottom w:val="nil"/>
              <w:right w:val="nil"/>
            </w:tcBorders>
            <w:shd w:val="clear" w:color="auto" w:fill="auto"/>
            <w:noWrap/>
            <w:vAlign w:val="bottom"/>
            <w:hideMark/>
          </w:tcPr>
          <w:p w:rsidR="000F6B0F" w:rsidRPr="000F6B0F" w:rsidRDefault="000F6B0F" w:rsidP="000F6B0F">
            <w:pPr>
              <w:spacing w:after="0" w:line="240" w:lineRule="auto"/>
              <w:jc w:val="center"/>
              <w:rPr>
                <w:rFonts w:ascii="Calibri" w:eastAsia="Times New Roman" w:hAnsi="Calibri" w:cs="Times New Roman"/>
                <w:color w:val="000000"/>
                <w:lang w:eastAsia="en-IN"/>
              </w:rPr>
            </w:pPr>
            <w:r w:rsidRPr="000F6B0F">
              <w:rPr>
                <w:rFonts w:ascii="Calibri" w:eastAsia="Times New Roman" w:hAnsi="Calibri" w:cs="Times New Roman"/>
                <w:color w:val="000000"/>
                <w:lang w:eastAsia="en-IN"/>
              </w:rPr>
              <w:t>0</w:t>
            </w:r>
          </w:p>
        </w:tc>
        <w:tc>
          <w:tcPr>
            <w:tcW w:w="541" w:type="dxa"/>
            <w:tcBorders>
              <w:top w:val="nil"/>
              <w:left w:val="nil"/>
              <w:bottom w:val="nil"/>
              <w:right w:val="nil"/>
            </w:tcBorders>
            <w:shd w:val="clear" w:color="auto" w:fill="auto"/>
            <w:noWrap/>
            <w:vAlign w:val="bottom"/>
            <w:hideMark/>
          </w:tcPr>
          <w:p w:rsidR="000F6B0F" w:rsidRPr="000F6B0F" w:rsidRDefault="000F6B0F" w:rsidP="000F6B0F">
            <w:pPr>
              <w:spacing w:after="0" w:line="240" w:lineRule="auto"/>
              <w:jc w:val="center"/>
              <w:rPr>
                <w:rFonts w:ascii="Calibri" w:eastAsia="Times New Roman" w:hAnsi="Calibri" w:cs="Times New Roman"/>
                <w:color w:val="000000"/>
                <w:lang w:eastAsia="en-IN"/>
              </w:rPr>
            </w:pPr>
            <w:r w:rsidRPr="000F6B0F">
              <w:rPr>
                <w:rFonts w:ascii="Calibri" w:eastAsia="Times New Roman" w:hAnsi="Calibri" w:cs="Times New Roman"/>
                <w:color w:val="000000"/>
                <w:lang w:eastAsia="en-IN"/>
              </w:rPr>
              <w:t>4</w:t>
            </w:r>
          </w:p>
        </w:tc>
        <w:tc>
          <w:tcPr>
            <w:tcW w:w="750" w:type="dxa"/>
            <w:tcBorders>
              <w:top w:val="nil"/>
              <w:left w:val="nil"/>
              <w:bottom w:val="nil"/>
              <w:right w:val="nil"/>
            </w:tcBorders>
            <w:shd w:val="clear" w:color="auto" w:fill="auto"/>
            <w:noWrap/>
            <w:vAlign w:val="bottom"/>
            <w:hideMark/>
          </w:tcPr>
          <w:p w:rsidR="000F6B0F" w:rsidRPr="000F6B0F" w:rsidRDefault="000F6B0F" w:rsidP="000F6B0F">
            <w:pPr>
              <w:spacing w:after="0" w:line="240" w:lineRule="auto"/>
              <w:jc w:val="center"/>
              <w:rPr>
                <w:rFonts w:ascii="Calibri" w:eastAsia="Times New Roman" w:hAnsi="Calibri" w:cs="Times New Roman"/>
                <w:color w:val="000000"/>
                <w:lang w:eastAsia="en-IN"/>
              </w:rPr>
            </w:pPr>
            <w:r w:rsidRPr="000F6B0F">
              <w:rPr>
                <w:rFonts w:ascii="Calibri" w:eastAsia="Times New Roman" w:hAnsi="Calibri" w:cs="Times New Roman"/>
                <w:color w:val="000000"/>
                <w:lang w:eastAsia="en-IN"/>
              </w:rPr>
              <w:t>2</w:t>
            </w:r>
          </w:p>
        </w:tc>
        <w:tc>
          <w:tcPr>
            <w:tcW w:w="526" w:type="dxa"/>
            <w:tcBorders>
              <w:top w:val="nil"/>
              <w:left w:val="nil"/>
              <w:bottom w:val="nil"/>
              <w:right w:val="nil"/>
            </w:tcBorders>
            <w:shd w:val="clear" w:color="auto" w:fill="auto"/>
            <w:noWrap/>
            <w:vAlign w:val="bottom"/>
            <w:hideMark/>
          </w:tcPr>
          <w:p w:rsidR="000F6B0F" w:rsidRPr="000F6B0F" w:rsidRDefault="000F6B0F" w:rsidP="000F6B0F">
            <w:pPr>
              <w:spacing w:after="0" w:line="240" w:lineRule="auto"/>
              <w:jc w:val="center"/>
              <w:rPr>
                <w:rFonts w:ascii="Calibri" w:eastAsia="Times New Roman" w:hAnsi="Calibri" w:cs="Times New Roman"/>
                <w:color w:val="000000"/>
                <w:lang w:eastAsia="en-IN"/>
              </w:rPr>
            </w:pPr>
            <w:r w:rsidRPr="000F6B0F">
              <w:rPr>
                <w:rFonts w:ascii="Calibri" w:eastAsia="Times New Roman" w:hAnsi="Calibri" w:cs="Times New Roman"/>
                <w:color w:val="000000"/>
                <w:lang w:eastAsia="en-IN"/>
              </w:rPr>
              <w:t>15</w:t>
            </w:r>
          </w:p>
        </w:tc>
        <w:tc>
          <w:tcPr>
            <w:tcW w:w="567" w:type="dxa"/>
            <w:tcBorders>
              <w:top w:val="nil"/>
              <w:left w:val="nil"/>
              <w:bottom w:val="nil"/>
              <w:right w:val="nil"/>
            </w:tcBorders>
            <w:shd w:val="clear" w:color="auto" w:fill="auto"/>
            <w:noWrap/>
            <w:vAlign w:val="bottom"/>
            <w:hideMark/>
          </w:tcPr>
          <w:p w:rsidR="000F6B0F" w:rsidRPr="000F6B0F" w:rsidRDefault="000F6B0F" w:rsidP="000F6B0F">
            <w:pPr>
              <w:spacing w:after="0" w:line="240" w:lineRule="auto"/>
              <w:jc w:val="center"/>
              <w:rPr>
                <w:rFonts w:ascii="Calibri" w:eastAsia="Times New Roman" w:hAnsi="Calibri" w:cs="Times New Roman"/>
                <w:color w:val="000000"/>
                <w:lang w:eastAsia="en-IN"/>
              </w:rPr>
            </w:pPr>
            <w:r w:rsidRPr="000F6B0F">
              <w:rPr>
                <w:rFonts w:ascii="Calibri" w:eastAsia="Times New Roman" w:hAnsi="Calibri" w:cs="Times New Roman"/>
                <w:color w:val="000000"/>
                <w:lang w:eastAsia="en-IN"/>
              </w:rPr>
              <w:t>0</w:t>
            </w:r>
          </w:p>
        </w:tc>
        <w:tc>
          <w:tcPr>
            <w:tcW w:w="685" w:type="dxa"/>
            <w:tcBorders>
              <w:top w:val="nil"/>
              <w:left w:val="nil"/>
              <w:bottom w:val="nil"/>
              <w:right w:val="nil"/>
            </w:tcBorders>
            <w:shd w:val="clear" w:color="auto" w:fill="auto"/>
            <w:noWrap/>
            <w:vAlign w:val="bottom"/>
            <w:hideMark/>
          </w:tcPr>
          <w:p w:rsidR="000F6B0F" w:rsidRPr="000F6B0F" w:rsidRDefault="000F6B0F" w:rsidP="000F6B0F">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0</w:t>
            </w:r>
          </w:p>
        </w:tc>
        <w:tc>
          <w:tcPr>
            <w:tcW w:w="498" w:type="dxa"/>
            <w:tcBorders>
              <w:top w:val="nil"/>
              <w:left w:val="nil"/>
              <w:bottom w:val="nil"/>
              <w:right w:val="nil"/>
            </w:tcBorders>
            <w:shd w:val="clear" w:color="auto" w:fill="auto"/>
            <w:noWrap/>
            <w:vAlign w:val="bottom"/>
            <w:hideMark/>
          </w:tcPr>
          <w:p w:rsidR="000F6B0F" w:rsidRPr="000F6B0F" w:rsidRDefault="000F6B0F" w:rsidP="000F6B0F">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0</w:t>
            </w:r>
          </w:p>
        </w:tc>
        <w:tc>
          <w:tcPr>
            <w:tcW w:w="498" w:type="dxa"/>
            <w:tcBorders>
              <w:top w:val="nil"/>
              <w:left w:val="nil"/>
              <w:bottom w:val="nil"/>
              <w:right w:val="nil"/>
            </w:tcBorders>
            <w:shd w:val="clear" w:color="auto" w:fill="auto"/>
            <w:noWrap/>
            <w:vAlign w:val="bottom"/>
            <w:hideMark/>
          </w:tcPr>
          <w:p w:rsidR="000F6B0F" w:rsidRPr="000F6B0F" w:rsidRDefault="000F6B0F" w:rsidP="000F6B0F">
            <w:pPr>
              <w:spacing w:after="0" w:line="240" w:lineRule="auto"/>
              <w:jc w:val="center"/>
              <w:rPr>
                <w:rFonts w:ascii="Calibri" w:eastAsia="Times New Roman" w:hAnsi="Calibri" w:cs="Times New Roman"/>
                <w:color w:val="000000"/>
                <w:lang w:eastAsia="en-IN"/>
              </w:rPr>
            </w:pPr>
            <w:r w:rsidRPr="000F6B0F">
              <w:rPr>
                <w:rFonts w:ascii="Calibri" w:eastAsia="Times New Roman" w:hAnsi="Calibri" w:cs="Times New Roman"/>
                <w:color w:val="000000"/>
                <w:lang w:eastAsia="en-IN"/>
              </w:rPr>
              <w:t>2</w:t>
            </w:r>
          </w:p>
        </w:tc>
        <w:tc>
          <w:tcPr>
            <w:tcW w:w="685" w:type="dxa"/>
            <w:tcBorders>
              <w:top w:val="nil"/>
              <w:left w:val="nil"/>
              <w:bottom w:val="nil"/>
              <w:right w:val="nil"/>
            </w:tcBorders>
            <w:shd w:val="clear" w:color="auto" w:fill="auto"/>
            <w:noWrap/>
            <w:vAlign w:val="bottom"/>
            <w:hideMark/>
          </w:tcPr>
          <w:p w:rsidR="000F6B0F" w:rsidRPr="000F6B0F" w:rsidRDefault="000F6B0F" w:rsidP="000F6B0F">
            <w:pPr>
              <w:spacing w:after="0" w:line="240" w:lineRule="auto"/>
              <w:jc w:val="center"/>
              <w:rPr>
                <w:rFonts w:ascii="Calibri" w:eastAsia="Times New Roman" w:hAnsi="Calibri" w:cs="Times New Roman"/>
                <w:color w:val="000000"/>
                <w:lang w:eastAsia="en-IN"/>
              </w:rPr>
            </w:pPr>
            <w:r w:rsidRPr="000F6B0F">
              <w:rPr>
                <w:rFonts w:ascii="Calibri" w:eastAsia="Times New Roman" w:hAnsi="Calibri" w:cs="Times New Roman"/>
                <w:color w:val="000000"/>
                <w:lang w:eastAsia="en-IN"/>
              </w:rPr>
              <w:t>1</w:t>
            </w:r>
          </w:p>
        </w:tc>
        <w:tc>
          <w:tcPr>
            <w:tcW w:w="498" w:type="dxa"/>
            <w:tcBorders>
              <w:top w:val="nil"/>
              <w:left w:val="nil"/>
              <w:bottom w:val="nil"/>
              <w:right w:val="nil"/>
            </w:tcBorders>
            <w:shd w:val="clear" w:color="auto" w:fill="auto"/>
            <w:noWrap/>
            <w:vAlign w:val="bottom"/>
            <w:hideMark/>
          </w:tcPr>
          <w:p w:rsidR="000F6B0F" w:rsidRPr="000F6B0F" w:rsidRDefault="000F6B0F" w:rsidP="000F6B0F">
            <w:pPr>
              <w:spacing w:after="0" w:line="240" w:lineRule="auto"/>
              <w:jc w:val="center"/>
              <w:rPr>
                <w:rFonts w:ascii="Calibri" w:eastAsia="Times New Roman" w:hAnsi="Calibri" w:cs="Times New Roman"/>
                <w:color w:val="000000"/>
                <w:lang w:eastAsia="en-IN"/>
              </w:rPr>
            </w:pPr>
            <w:r w:rsidRPr="000F6B0F">
              <w:rPr>
                <w:rFonts w:ascii="Calibri" w:eastAsia="Times New Roman" w:hAnsi="Calibri" w:cs="Times New Roman"/>
                <w:color w:val="000000"/>
                <w:lang w:eastAsia="en-IN"/>
              </w:rPr>
              <w:t>3</w:t>
            </w:r>
          </w:p>
        </w:tc>
        <w:tc>
          <w:tcPr>
            <w:tcW w:w="683" w:type="dxa"/>
            <w:tcBorders>
              <w:top w:val="nil"/>
              <w:left w:val="nil"/>
              <w:bottom w:val="nil"/>
              <w:right w:val="nil"/>
            </w:tcBorders>
            <w:shd w:val="clear" w:color="auto" w:fill="auto"/>
            <w:noWrap/>
            <w:vAlign w:val="bottom"/>
            <w:hideMark/>
          </w:tcPr>
          <w:p w:rsidR="000F6B0F" w:rsidRPr="000F6B0F" w:rsidRDefault="000F6B0F" w:rsidP="000F6B0F">
            <w:pPr>
              <w:spacing w:after="0" w:line="240" w:lineRule="auto"/>
              <w:jc w:val="center"/>
              <w:rPr>
                <w:rFonts w:ascii="Calibri" w:eastAsia="Times New Roman" w:hAnsi="Calibri" w:cs="Times New Roman"/>
                <w:color w:val="000000"/>
                <w:lang w:eastAsia="en-IN"/>
              </w:rPr>
            </w:pPr>
            <w:r w:rsidRPr="000F6B0F">
              <w:rPr>
                <w:rFonts w:ascii="Calibri" w:eastAsia="Times New Roman" w:hAnsi="Calibri" w:cs="Times New Roman"/>
                <w:color w:val="000000"/>
                <w:lang w:eastAsia="en-IN"/>
              </w:rPr>
              <w:t>27</w:t>
            </w:r>
          </w:p>
        </w:tc>
        <w:tc>
          <w:tcPr>
            <w:tcW w:w="920" w:type="dxa"/>
            <w:tcBorders>
              <w:top w:val="nil"/>
              <w:left w:val="nil"/>
              <w:bottom w:val="nil"/>
              <w:right w:val="nil"/>
            </w:tcBorders>
            <w:shd w:val="clear" w:color="auto" w:fill="auto"/>
            <w:noWrap/>
            <w:vAlign w:val="bottom"/>
            <w:hideMark/>
          </w:tcPr>
          <w:p w:rsidR="000F6B0F" w:rsidRPr="000F6B0F" w:rsidRDefault="000F6B0F" w:rsidP="000F6B0F">
            <w:pPr>
              <w:spacing w:after="0" w:line="240" w:lineRule="auto"/>
              <w:jc w:val="center"/>
              <w:rPr>
                <w:rFonts w:ascii="Calibri" w:eastAsia="Times New Roman" w:hAnsi="Calibri" w:cs="Times New Roman"/>
                <w:color w:val="000000"/>
                <w:lang w:eastAsia="en-IN"/>
              </w:rPr>
            </w:pPr>
            <w:r w:rsidRPr="000F6B0F">
              <w:rPr>
                <w:rFonts w:ascii="Calibri" w:eastAsia="Times New Roman" w:hAnsi="Calibri" w:cs="Times New Roman"/>
                <w:color w:val="000000"/>
                <w:lang w:eastAsia="en-IN"/>
              </w:rPr>
              <w:t>27%</w:t>
            </w:r>
          </w:p>
        </w:tc>
      </w:tr>
      <w:tr w:rsidR="000F6B0F" w:rsidRPr="000F6B0F" w:rsidTr="000F6B0F">
        <w:trPr>
          <w:trHeight w:val="300"/>
        </w:trPr>
        <w:tc>
          <w:tcPr>
            <w:tcW w:w="1134" w:type="dxa"/>
            <w:tcBorders>
              <w:top w:val="nil"/>
              <w:left w:val="nil"/>
              <w:bottom w:val="nil"/>
              <w:right w:val="nil"/>
            </w:tcBorders>
            <w:shd w:val="clear" w:color="auto" w:fill="auto"/>
            <w:noWrap/>
            <w:vAlign w:val="bottom"/>
            <w:hideMark/>
          </w:tcPr>
          <w:p w:rsidR="000F6B0F" w:rsidRPr="000F6B0F" w:rsidRDefault="000F6B0F" w:rsidP="000F6B0F">
            <w:pPr>
              <w:spacing w:after="0" w:line="240" w:lineRule="auto"/>
              <w:rPr>
                <w:rFonts w:ascii="Calibri" w:eastAsia="Times New Roman" w:hAnsi="Calibri" w:cs="Times New Roman"/>
                <w:color w:val="000000"/>
                <w:lang w:eastAsia="en-IN"/>
              </w:rPr>
            </w:pPr>
            <w:r w:rsidRPr="000F6B0F">
              <w:rPr>
                <w:rFonts w:ascii="Calibri" w:eastAsia="Times New Roman" w:hAnsi="Calibri" w:cs="Times New Roman"/>
                <w:color w:val="000000"/>
                <w:lang w:eastAsia="en-IN"/>
              </w:rPr>
              <w:t>2011-12</w:t>
            </w:r>
          </w:p>
        </w:tc>
        <w:tc>
          <w:tcPr>
            <w:tcW w:w="804" w:type="dxa"/>
            <w:tcBorders>
              <w:top w:val="nil"/>
              <w:left w:val="nil"/>
              <w:bottom w:val="nil"/>
              <w:right w:val="nil"/>
            </w:tcBorders>
            <w:shd w:val="clear" w:color="auto" w:fill="auto"/>
            <w:noWrap/>
            <w:vAlign w:val="bottom"/>
            <w:hideMark/>
          </w:tcPr>
          <w:p w:rsidR="000F6B0F" w:rsidRPr="000F6B0F" w:rsidRDefault="000F6B0F" w:rsidP="000F6B0F">
            <w:pPr>
              <w:spacing w:after="0" w:line="240" w:lineRule="auto"/>
              <w:jc w:val="center"/>
              <w:rPr>
                <w:rFonts w:ascii="Calibri" w:eastAsia="Times New Roman" w:hAnsi="Calibri" w:cs="Times New Roman"/>
                <w:color w:val="000000"/>
                <w:lang w:eastAsia="en-IN"/>
              </w:rPr>
            </w:pPr>
            <w:r w:rsidRPr="000F6B0F">
              <w:rPr>
                <w:rFonts w:ascii="Calibri" w:eastAsia="Times New Roman" w:hAnsi="Calibri" w:cs="Times New Roman"/>
                <w:color w:val="000000"/>
                <w:lang w:eastAsia="en-IN"/>
              </w:rPr>
              <w:t>18</w:t>
            </w:r>
          </w:p>
        </w:tc>
        <w:tc>
          <w:tcPr>
            <w:tcW w:w="498" w:type="dxa"/>
            <w:tcBorders>
              <w:top w:val="nil"/>
              <w:left w:val="nil"/>
              <w:bottom w:val="nil"/>
              <w:right w:val="nil"/>
            </w:tcBorders>
            <w:shd w:val="clear" w:color="auto" w:fill="auto"/>
            <w:noWrap/>
            <w:vAlign w:val="bottom"/>
            <w:hideMark/>
          </w:tcPr>
          <w:p w:rsidR="000F6B0F" w:rsidRPr="000F6B0F" w:rsidRDefault="000F6B0F" w:rsidP="000F6B0F">
            <w:pPr>
              <w:spacing w:after="0" w:line="240" w:lineRule="auto"/>
              <w:jc w:val="center"/>
              <w:rPr>
                <w:rFonts w:ascii="Calibri" w:eastAsia="Times New Roman" w:hAnsi="Calibri" w:cs="Times New Roman"/>
                <w:color w:val="000000"/>
                <w:lang w:eastAsia="en-IN"/>
              </w:rPr>
            </w:pPr>
            <w:r w:rsidRPr="000F6B0F">
              <w:rPr>
                <w:rFonts w:ascii="Calibri" w:eastAsia="Times New Roman" w:hAnsi="Calibri" w:cs="Times New Roman"/>
                <w:color w:val="000000"/>
                <w:lang w:eastAsia="en-IN"/>
              </w:rPr>
              <w:t>0</w:t>
            </w:r>
          </w:p>
        </w:tc>
        <w:tc>
          <w:tcPr>
            <w:tcW w:w="541" w:type="dxa"/>
            <w:tcBorders>
              <w:top w:val="nil"/>
              <w:left w:val="nil"/>
              <w:bottom w:val="nil"/>
              <w:right w:val="nil"/>
            </w:tcBorders>
            <w:shd w:val="clear" w:color="auto" w:fill="auto"/>
            <w:noWrap/>
            <w:vAlign w:val="bottom"/>
            <w:hideMark/>
          </w:tcPr>
          <w:p w:rsidR="000F6B0F" w:rsidRPr="000F6B0F" w:rsidRDefault="000F6B0F" w:rsidP="000F6B0F">
            <w:pPr>
              <w:spacing w:after="0" w:line="240" w:lineRule="auto"/>
              <w:jc w:val="center"/>
              <w:rPr>
                <w:rFonts w:ascii="Calibri" w:eastAsia="Times New Roman" w:hAnsi="Calibri" w:cs="Times New Roman"/>
                <w:color w:val="000000"/>
                <w:lang w:eastAsia="en-IN"/>
              </w:rPr>
            </w:pPr>
            <w:r w:rsidRPr="000F6B0F">
              <w:rPr>
                <w:rFonts w:ascii="Calibri" w:eastAsia="Times New Roman" w:hAnsi="Calibri" w:cs="Times New Roman"/>
                <w:color w:val="000000"/>
                <w:lang w:eastAsia="en-IN"/>
              </w:rPr>
              <w:t>2</w:t>
            </w:r>
          </w:p>
        </w:tc>
        <w:tc>
          <w:tcPr>
            <w:tcW w:w="750" w:type="dxa"/>
            <w:tcBorders>
              <w:top w:val="nil"/>
              <w:left w:val="nil"/>
              <w:bottom w:val="nil"/>
              <w:right w:val="nil"/>
            </w:tcBorders>
            <w:shd w:val="clear" w:color="auto" w:fill="auto"/>
            <w:noWrap/>
            <w:vAlign w:val="bottom"/>
            <w:hideMark/>
          </w:tcPr>
          <w:p w:rsidR="000F6B0F" w:rsidRPr="000F6B0F" w:rsidRDefault="000F6B0F" w:rsidP="000F6B0F">
            <w:pPr>
              <w:spacing w:after="0" w:line="240" w:lineRule="auto"/>
              <w:jc w:val="center"/>
              <w:rPr>
                <w:rFonts w:ascii="Calibri" w:eastAsia="Times New Roman" w:hAnsi="Calibri" w:cs="Times New Roman"/>
                <w:color w:val="000000"/>
                <w:lang w:eastAsia="en-IN"/>
              </w:rPr>
            </w:pPr>
            <w:r w:rsidRPr="000F6B0F">
              <w:rPr>
                <w:rFonts w:ascii="Calibri" w:eastAsia="Times New Roman" w:hAnsi="Calibri" w:cs="Times New Roman"/>
                <w:color w:val="000000"/>
                <w:lang w:eastAsia="en-IN"/>
              </w:rPr>
              <w:t>1</w:t>
            </w:r>
          </w:p>
        </w:tc>
        <w:tc>
          <w:tcPr>
            <w:tcW w:w="526" w:type="dxa"/>
            <w:tcBorders>
              <w:top w:val="nil"/>
              <w:left w:val="nil"/>
              <w:bottom w:val="nil"/>
              <w:right w:val="nil"/>
            </w:tcBorders>
            <w:shd w:val="clear" w:color="auto" w:fill="auto"/>
            <w:noWrap/>
            <w:vAlign w:val="bottom"/>
            <w:hideMark/>
          </w:tcPr>
          <w:p w:rsidR="000F6B0F" w:rsidRPr="000F6B0F" w:rsidRDefault="000F6B0F" w:rsidP="000F6B0F">
            <w:pPr>
              <w:spacing w:after="0" w:line="240" w:lineRule="auto"/>
              <w:jc w:val="center"/>
              <w:rPr>
                <w:rFonts w:ascii="Calibri" w:eastAsia="Times New Roman" w:hAnsi="Calibri" w:cs="Times New Roman"/>
                <w:color w:val="000000"/>
                <w:lang w:eastAsia="en-IN"/>
              </w:rPr>
            </w:pPr>
            <w:r w:rsidRPr="000F6B0F">
              <w:rPr>
                <w:rFonts w:ascii="Calibri" w:eastAsia="Times New Roman" w:hAnsi="Calibri" w:cs="Times New Roman"/>
                <w:color w:val="000000"/>
                <w:lang w:eastAsia="en-IN"/>
              </w:rPr>
              <w:t>10</w:t>
            </w:r>
          </w:p>
        </w:tc>
        <w:tc>
          <w:tcPr>
            <w:tcW w:w="567" w:type="dxa"/>
            <w:tcBorders>
              <w:top w:val="nil"/>
              <w:left w:val="nil"/>
              <w:bottom w:val="nil"/>
              <w:right w:val="nil"/>
            </w:tcBorders>
            <w:shd w:val="clear" w:color="auto" w:fill="auto"/>
            <w:noWrap/>
            <w:vAlign w:val="bottom"/>
            <w:hideMark/>
          </w:tcPr>
          <w:p w:rsidR="000F6B0F" w:rsidRPr="000F6B0F" w:rsidRDefault="000F6B0F" w:rsidP="000F6B0F">
            <w:pPr>
              <w:spacing w:after="0" w:line="240" w:lineRule="auto"/>
              <w:jc w:val="center"/>
              <w:rPr>
                <w:rFonts w:ascii="Calibri" w:eastAsia="Times New Roman" w:hAnsi="Calibri" w:cs="Times New Roman"/>
                <w:color w:val="000000"/>
                <w:lang w:eastAsia="en-IN"/>
              </w:rPr>
            </w:pPr>
            <w:r w:rsidRPr="000F6B0F">
              <w:rPr>
                <w:rFonts w:ascii="Calibri" w:eastAsia="Times New Roman" w:hAnsi="Calibri" w:cs="Times New Roman"/>
                <w:color w:val="000000"/>
                <w:lang w:eastAsia="en-IN"/>
              </w:rPr>
              <w:t>1</w:t>
            </w:r>
          </w:p>
        </w:tc>
        <w:tc>
          <w:tcPr>
            <w:tcW w:w="685" w:type="dxa"/>
            <w:tcBorders>
              <w:top w:val="nil"/>
              <w:left w:val="nil"/>
              <w:bottom w:val="nil"/>
              <w:right w:val="nil"/>
            </w:tcBorders>
            <w:shd w:val="clear" w:color="auto" w:fill="auto"/>
            <w:noWrap/>
            <w:vAlign w:val="bottom"/>
            <w:hideMark/>
          </w:tcPr>
          <w:p w:rsidR="000F6B0F" w:rsidRPr="000F6B0F" w:rsidRDefault="000F6B0F" w:rsidP="000F6B0F">
            <w:pPr>
              <w:spacing w:after="0" w:line="240" w:lineRule="auto"/>
              <w:jc w:val="center"/>
              <w:rPr>
                <w:rFonts w:ascii="Calibri" w:eastAsia="Times New Roman" w:hAnsi="Calibri" w:cs="Times New Roman"/>
                <w:color w:val="000000"/>
                <w:lang w:eastAsia="en-IN"/>
              </w:rPr>
            </w:pPr>
            <w:r w:rsidRPr="000F6B0F">
              <w:rPr>
                <w:rFonts w:ascii="Calibri" w:eastAsia="Times New Roman" w:hAnsi="Calibri" w:cs="Times New Roman"/>
                <w:color w:val="000000"/>
                <w:lang w:eastAsia="en-IN"/>
              </w:rPr>
              <w:t>1</w:t>
            </w:r>
          </w:p>
        </w:tc>
        <w:tc>
          <w:tcPr>
            <w:tcW w:w="498" w:type="dxa"/>
            <w:tcBorders>
              <w:top w:val="nil"/>
              <w:left w:val="nil"/>
              <w:bottom w:val="nil"/>
              <w:right w:val="nil"/>
            </w:tcBorders>
            <w:shd w:val="clear" w:color="auto" w:fill="auto"/>
            <w:noWrap/>
            <w:vAlign w:val="bottom"/>
            <w:hideMark/>
          </w:tcPr>
          <w:p w:rsidR="000F6B0F" w:rsidRPr="000F6B0F" w:rsidRDefault="000F6B0F" w:rsidP="000F6B0F">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0</w:t>
            </w:r>
          </w:p>
        </w:tc>
        <w:tc>
          <w:tcPr>
            <w:tcW w:w="498" w:type="dxa"/>
            <w:tcBorders>
              <w:top w:val="nil"/>
              <w:left w:val="nil"/>
              <w:bottom w:val="nil"/>
              <w:right w:val="nil"/>
            </w:tcBorders>
            <w:shd w:val="clear" w:color="auto" w:fill="auto"/>
            <w:noWrap/>
            <w:vAlign w:val="bottom"/>
            <w:hideMark/>
          </w:tcPr>
          <w:p w:rsidR="000F6B0F" w:rsidRPr="000F6B0F" w:rsidRDefault="000F6B0F" w:rsidP="000F6B0F">
            <w:pPr>
              <w:spacing w:after="0" w:line="240" w:lineRule="auto"/>
              <w:jc w:val="center"/>
              <w:rPr>
                <w:rFonts w:ascii="Calibri" w:eastAsia="Times New Roman" w:hAnsi="Calibri" w:cs="Times New Roman"/>
                <w:color w:val="000000"/>
                <w:lang w:eastAsia="en-IN"/>
              </w:rPr>
            </w:pPr>
            <w:r w:rsidRPr="000F6B0F">
              <w:rPr>
                <w:rFonts w:ascii="Calibri" w:eastAsia="Times New Roman" w:hAnsi="Calibri" w:cs="Times New Roman"/>
                <w:color w:val="000000"/>
                <w:lang w:eastAsia="en-IN"/>
              </w:rPr>
              <w:t>3</w:t>
            </w:r>
          </w:p>
        </w:tc>
        <w:tc>
          <w:tcPr>
            <w:tcW w:w="685" w:type="dxa"/>
            <w:tcBorders>
              <w:top w:val="nil"/>
              <w:left w:val="nil"/>
              <w:bottom w:val="nil"/>
              <w:right w:val="nil"/>
            </w:tcBorders>
            <w:shd w:val="clear" w:color="auto" w:fill="auto"/>
            <w:noWrap/>
            <w:vAlign w:val="bottom"/>
            <w:hideMark/>
          </w:tcPr>
          <w:p w:rsidR="000F6B0F" w:rsidRPr="000F6B0F" w:rsidRDefault="000F6B0F" w:rsidP="000F6B0F">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0</w:t>
            </w:r>
          </w:p>
        </w:tc>
        <w:tc>
          <w:tcPr>
            <w:tcW w:w="498" w:type="dxa"/>
            <w:tcBorders>
              <w:top w:val="nil"/>
              <w:left w:val="nil"/>
              <w:bottom w:val="nil"/>
              <w:right w:val="nil"/>
            </w:tcBorders>
            <w:shd w:val="clear" w:color="auto" w:fill="auto"/>
            <w:noWrap/>
            <w:vAlign w:val="bottom"/>
            <w:hideMark/>
          </w:tcPr>
          <w:p w:rsidR="000F6B0F" w:rsidRPr="000F6B0F" w:rsidRDefault="000F6B0F" w:rsidP="000F6B0F">
            <w:pPr>
              <w:spacing w:after="0" w:line="240" w:lineRule="auto"/>
              <w:jc w:val="center"/>
              <w:rPr>
                <w:rFonts w:ascii="Calibri" w:eastAsia="Times New Roman" w:hAnsi="Calibri" w:cs="Times New Roman"/>
                <w:color w:val="000000"/>
                <w:lang w:eastAsia="en-IN"/>
              </w:rPr>
            </w:pPr>
            <w:r w:rsidRPr="000F6B0F">
              <w:rPr>
                <w:rFonts w:ascii="Calibri" w:eastAsia="Times New Roman" w:hAnsi="Calibri" w:cs="Times New Roman"/>
                <w:color w:val="000000"/>
                <w:lang w:eastAsia="en-IN"/>
              </w:rPr>
              <w:t>1</w:t>
            </w:r>
          </w:p>
        </w:tc>
        <w:tc>
          <w:tcPr>
            <w:tcW w:w="683" w:type="dxa"/>
            <w:tcBorders>
              <w:top w:val="nil"/>
              <w:left w:val="nil"/>
              <w:bottom w:val="nil"/>
              <w:right w:val="nil"/>
            </w:tcBorders>
            <w:shd w:val="clear" w:color="auto" w:fill="auto"/>
            <w:noWrap/>
            <w:vAlign w:val="bottom"/>
            <w:hideMark/>
          </w:tcPr>
          <w:p w:rsidR="000F6B0F" w:rsidRPr="000F6B0F" w:rsidRDefault="000F6B0F" w:rsidP="000F6B0F">
            <w:pPr>
              <w:spacing w:after="0" w:line="240" w:lineRule="auto"/>
              <w:jc w:val="center"/>
              <w:rPr>
                <w:rFonts w:ascii="Calibri" w:eastAsia="Times New Roman" w:hAnsi="Calibri" w:cs="Times New Roman"/>
                <w:color w:val="000000"/>
                <w:lang w:eastAsia="en-IN"/>
              </w:rPr>
            </w:pPr>
            <w:r w:rsidRPr="000F6B0F">
              <w:rPr>
                <w:rFonts w:ascii="Calibri" w:eastAsia="Times New Roman" w:hAnsi="Calibri" w:cs="Times New Roman"/>
                <w:color w:val="000000"/>
                <w:lang w:eastAsia="en-IN"/>
              </w:rPr>
              <w:t>19</w:t>
            </w:r>
          </w:p>
        </w:tc>
        <w:tc>
          <w:tcPr>
            <w:tcW w:w="920" w:type="dxa"/>
            <w:tcBorders>
              <w:top w:val="nil"/>
              <w:left w:val="nil"/>
              <w:bottom w:val="nil"/>
              <w:right w:val="nil"/>
            </w:tcBorders>
            <w:shd w:val="clear" w:color="auto" w:fill="auto"/>
            <w:noWrap/>
            <w:vAlign w:val="bottom"/>
            <w:hideMark/>
          </w:tcPr>
          <w:p w:rsidR="000F6B0F" w:rsidRPr="000F6B0F" w:rsidRDefault="000F6B0F" w:rsidP="000F6B0F">
            <w:pPr>
              <w:spacing w:after="0" w:line="240" w:lineRule="auto"/>
              <w:jc w:val="center"/>
              <w:rPr>
                <w:rFonts w:ascii="Calibri" w:eastAsia="Times New Roman" w:hAnsi="Calibri" w:cs="Times New Roman"/>
                <w:color w:val="000000"/>
                <w:lang w:eastAsia="en-IN"/>
              </w:rPr>
            </w:pPr>
            <w:r w:rsidRPr="000F6B0F">
              <w:rPr>
                <w:rFonts w:ascii="Calibri" w:eastAsia="Times New Roman" w:hAnsi="Calibri" w:cs="Times New Roman"/>
                <w:color w:val="000000"/>
                <w:lang w:eastAsia="en-IN"/>
              </w:rPr>
              <w:t>19%</w:t>
            </w:r>
          </w:p>
        </w:tc>
      </w:tr>
      <w:tr w:rsidR="000F6B0F" w:rsidRPr="000F6B0F" w:rsidTr="000F6B0F">
        <w:trPr>
          <w:trHeight w:val="300"/>
        </w:trPr>
        <w:tc>
          <w:tcPr>
            <w:tcW w:w="1134" w:type="dxa"/>
            <w:tcBorders>
              <w:top w:val="single" w:sz="4" w:space="0" w:color="auto"/>
              <w:left w:val="nil"/>
              <w:bottom w:val="single" w:sz="4" w:space="0" w:color="auto"/>
              <w:right w:val="nil"/>
            </w:tcBorders>
            <w:shd w:val="clear" w:color="auto" w:fill="auto"/>
            <w:noWrap/>
            <w:vAlign w:val="bottom"/>
            <w:hideMark/>
          </w:tcPr>
          <w:p w:rsidR="000F6B0F" w:rsidRPr="000F6B0F" w:rsidRDefault="000F6B0F" w:rsidP="000F6B0F">
            <w:pPr>
              <w:spacing w:after="0" w:line="240" w:lineRule="auto"/>
              <w:rPr>
                <w:rFonts w:ascii="Calibri" w:eastAsia="Times New Roman" w:hAnsi="Calibri" w:cs="Times New Roman"/>
                <w:b/>
                <w:bCs/>
                <w:color w:val="000000"/>
                <w:lang w:eastAsia="en-IN"/>
              </w:rPr>
            </w:pPr>
            <w:r w:rsidRPr="000F6B0F">
              <w:rPr>
                <w:rFonts w:ascii="Calibri" w:eastAsia="Times New Roman" w:hAnsi="Calibri" w:cs="Times New Roman"/>
                <w:b/>
                <w:bCs/>
                <w:color w:val="000000"/>
                <w:lang w:eastAsia="en-IN"/>
              </w:rPr>
              <w:t>Total</w:t>
            </w:r>
          </w:p>
        </w:tc>
        <w:tc>
          <w:tcPr>
            <w:tcW w:w="804" w:type="dxa"/>
            <w:tcBorders>
              <w:top w:val="single" w:sz="4" w:space="0" w:color="auto"/>
              <w:left w:val="nil"/>
              <w:bottom w:val="single" w:sz="4" w:space="0" w:color="auto"/>
              <w:right w:val="nil"/>
            </w:tcBorders>
            <w:shd w:val="clear" w:color="auto" w:fill="auto"/>
            <w:noWrap/>
            <w:vAlign w:val="bottom"/>
            <w:hideMark/>
          </w:tcPr>
          <w:p w:rsidR="000F6B0F" w:rsidRPr="000F6B0F" w:rsidRDefault="000F6B0F" w:rsidP="000F6B0F">
            <w:pPr>
              <w:spacing w:after="0" w:line="240" w:lineRule="auto"/>
              <w:jc w:val="center"/>
              <w:rPr>
                <w:rFonts w:ascii="Calibri" w:eastAsia="Times New Roman" w:hAnsi="Calibri" w:cs="Times New Roman"/>
                <w:b/>
                <w:bCs/>
                <w:color w:val="000000"/>
                <w:lang w:eastAsia="en-IN"/>
              </w:rPr>
            </w:pPr>
            <w:r w:rsidRPr="000F6B0F">
              <w:rPr>
                <w:rFonts w:ascii="Calibri" w:eastAsia="Times New Roman" w:hAnsi="Calibri" w:cs="Times New Roman"/>
                <w:b/>
                <w:bCs/>
                <w:color w:val="000000"/>
                <w:lang w:eastAsia="en-IN"/>
              </w:rPr>
              <w:t>66</w:t>
            </w:r>
          </w:p>
        </w:tc>
        <w:tc>
          <w:tcPr>
            <w:tcW w:w="498" w:type="dxa"/>
            <w:tcBorders>
              <w:top w:val="single" w:sz="4" w:space="0" w:color="auto"/>
              <w:left w:val="nil"/>
              <w:bottom w:val="single" w:sz="4" w:space="0" w:color="auto"/>
              <w:right w:val="nil"/>
            </w:tcBorders>
            <w:shd w:val="clear" w:color="auto" w:fill="auto"/>
            <w:noWrap/>
            <w:vAlign w:val="bottom"/>
            <w:hideMark/>
          </w:tcPr>
          <w:p w:rsidR="000F6B0F" w:rsidRPr="000F6B0F" w:rsidRDefault="000F6B0F" w:rsidP="000F6B0F">
            <w:pPr>
              <w:spacing w:after="0" w:line="240" w:lineRule="auto"/>
              <w:jc w:val="center"/>
              <w:rPr>
                <w:rFonts w:ascii="Calibri" w:eastAsia="Times New Roman" w:hAnsi="Calibri" w:cs="Times New Roman"/>
                <w:b/>
                <w:bCs/>
                <w:color w:val="000000"/>
                <w:lang w:eastAsia="en-IN"/>
              </w:rPr>
            </w:pPr>
            <w:r w:rsidRPr="000F6B0F">
              <w:rPr>
                <w:rFonts w:ascii="Calibri" w:eastAsia="Times New Roman" w:hAnsi="Calibri" w:cs="Times New Roman"/>
                <w:b/>
                <w:bCs/>
                <w:color w:val="000000"/>
                <w:lang w:eastAsia="en-IN"/>
              </w:rPr>
              <w:t>6</w:t>
            </w:r>
          </w:p>
        </w:tc>
        <w:tc>
          <w:tcPr>
            <w:tcW w:w="541" w:type="dxa"/>
            <w:tcBorders>
              <w:top w:val="single" w:sz="4" w:space="0" w:color="auto"/>
              <w:left w:val="nil"/>
              <w:bottom w:val="single" w:sz="4" w:space="0" w:color="auto"/>
              <w:right w:val="nil"/>
            </w:tcBorders>
            <w:shd w:val="clear" w:color="auto" w:fill="auto"/>
            <w:noWrap/>
            <w:vAlign w:val="bottom"/>
            <w:hideMark/>
          </w:tcPr>
          <w:p w:rsidR="000F6B0F" w:rsidRPr="000F6B0F" w:rsidRDefault="000F6B0F" w:rsidP="000F6B0F">
            <w:pPr>
              <w:spacing w:after="0" w:line="240" w:lineRule="auto"/>
              <w:jc w:val="center"/>
              <w:rPr>
                <w:rFonts w:ascii="Calibri" w:eastAsia="Times New Roman" w:hAnsi="Calibri" w:cs="Times New Roman"/>
                <w:b/>
                <w:bCs/>
                <w:color w:val="000000"/>
                <w:lang w:eastAsia="en-IN"/>
              </w:rPr>
            </w:pPr>
            <w:r w:rsidRPr="000F6B0F">
              <w:rPr>
                <w:rFonts w:ascii="Calibri" w:eastAsia="Times New Roman" w:hAnsi="Calibri" w:cs="Times New Roman"/>
                <w:b/>
                <w:bCs/>
                <w:color w:val="000000"/>
                <w:lang w:eastAsia="en-IN"/>
              </w:rPr>
              <w:t>11</w:t>
            </w:r>
          </w:p>
        </w:tc>
        <w:tc>
          <w:tcPr>
            <w:tcW w:w="750" w:type="dxa"/>
            <w:tcBorders>
              <w:top w:val="single" w:sz="4" w:space="0" w:color="auto"/>
              <w:left w:val="nil"/>
              <w:bottom w:val="single" w:sz="4" w:space="0" w:color="auto"/>
              <w:right w:val="nil"/>
            </w:tcBorders>
            <w:shd w:val="clear" w:color="auto" w:fill="auto"/>
            <w:noWrap/>
            <w:vAlign w:val="bottom"/>
            <w:hideMark/>
          </w:tcPr>
          <w:p w:rsidR="000F6B0F" w:rsidRPr="000F6B0F" w:rsidRDefault="000F6B0F" w:rsidP="000F6B0F">
            <w:pPr>
              <w:spacing w:after="0" w:line="240" w:lineRule="auto"/>
              <w:jc w:val="center"/>
              <w:rPr>
                <w:rFonts w:ascii="Calibri" w:eastAsia="Times New Roman" w:hAnsi="Calibri" w:cs="Times New Roman"/>
                <w:b/>
                <w:bCs/>
                <w:color w:val="000000"/>
                <w:lang w:eastAsia="en-IN"/>
              </w:rPr>
            </w:pPr>
            <w:r w:rsidRPr="000F6B0F">
              <w:rPr>
                <w:rFonts w:ascii="Calibri" w:eastAsia="Times New Roman" w:hAnsi="Calibri" w:cs="Times New Roman"/>
                <w:b/>
                <w:bCs/>
                <w:color w:val="000000"/>
                <w:lang w:eastAsia="en-IN"/>
              </w:rPr>
              <w:t>9</w:t>
            </w:r>
          </w:p>
        </w:tc>
        <w:tc>
          <w:tcPr>
            <w:tcW w:w="526" w:type="dxa"/>
            <w:tcBorders>
              <w:top w:val="single" w:sz="4" w:space="0" w:color="auto"/>
              <w:left w:val="nil"/>
              <w:bottom w:val="single" w:sz="4" w:space="0" w:color="auto"/>
              <w:right w:val="nil"/>
            </w:tcBorders>
            <w:shd w:val="clear" w:color="auto" w:fill="auto"/>
            <w:noWrap/>
            <w:vAlign w:val="bottom"/>
            <w:hideMark/>
          </w:tcPr>
          <w:p w:rsidR="000F6B0F" w:rsidRPr="000F6B0F" w:rsidRDefault="000F6B0F" w:rsidP="000F6B0F">
            <w:pPr>
              <w:spacing w:after="0" w:line="240" w:lineRule="auto"/>
              <w:jc w:val="center"/>
              <w:rPr>
                <w:rFonts w:ascii="Calibri" w:eastAsia="Times New Roman" w:hAnsi="Calibri" w:cs="Times New Roman"/>
                <w:b/>
                <w:bCs/>
                <w:color w:val="000000"/>
                <w:lang w:eastAsia="en-IN"/>
              </w:rPr>
            </w:pPr>
            <w:r w:rsidRPr="000F6B0F">
              <w:rPr>
                <w:rFonts w:ascii="Calibri" w:eastAsia="Times New Roman" w:hAnsi="Calibri" w:cs="Times New Roman"/>
                <w:b/>
                <w:bCs/>
                <w:color w:val="000000"/>
                <w:lang w:eastAsia="en-IN"/>
              </w:rPr>
              <w:t>46</w:t>
            </w:r>
          </w:p>
        </w:tc>
        <w:tc>
          <w:tcPr>
            <w:tcW w:w="567" w:type="dxa"/>
            <w:tcBorders>
              <w:top w:val="single" w:sz="4" w:space="0" w:color="auto"/>
              <w:left w:val="nil"/>
              <w:bottom w:val="single" w:sz="4" w:space="0" w:color="auto"/>
              <w:right w:val="nil"/>
            </w:tcBorders>
            <w:shd w:val="clear" w:color="auto" w:fill="auto"/>
            <w:noWrap/>
            <w:vAlign w:val="bottom"/>
            <w:hideMark/>
          </w:tcPr>
          <w:p w:rsidR="000F6B0F" w:rsidRPr="000F6B0F" w:rsidRDefault="000F6B0F" w:rsidP="000F6B0F">
            <w:pPr>
              <w:spacing w:after="0" w:line="240" w:lineRule="auto"/>
              <w:jc w:val="center"/>
              <w:rPr>
                <w:rFonts w:ascii="Calibri" w:eastAsia="Times New Roman" w:hAnsi="Calibri" w:cs="Times New Roman"/>
                <w:b/>
                <w:bCs/>
                <w:color w:val="000000"/>
                <w:lang w:eastAsia="en-IN"/>
              </w:rPr>
            </w:pPr>
            <w:r w:rsidRPr="000F6B0F">
              <w:rPr>
                <w:rFonts w:ascii="Calibri" w:eastAsia="Times New Roman" w:hAnsi="Calibri" w:cs="Times New Roman"/>
                <w:b/>
                <w:bCs/>
                <w:color w:val="000000"/>
                <w:lang w:eastAsia="en-IN"/>
              </w:rPr>
              <w:t>4</w:t>
            </w:r>
          </w:p>
        </w:tc>
        <w:tc>
          <w:tcPr>
            <w:tcW w:w="685" w:type="dxa"/>
            <w:tcBorders>
              <w:top w:val="single" w:sz="4" w:space="0" w:color="auto"/>
              <w:left w:val="nil"/>
              <w:bottom w:val="single" w:sz="4" w:space="0" w:color="auto"/>
              <w:right w:val="nil"/>
            </w:tcBorders>
            <w:shd w:val="clear" w:color="auto" w:fill="auto"/>
            <w:noWrap/>
            <w:vAlign w:val="bottom"/>
            <w:hideMark/>
          </w:tcPr>
          <w:p w:rsidR="000F6B0F" w:rsidRPr="000F6B0F" w:rsidRDefault="000F6B0F" w:rsidP="000F6B0F">
            <w:pPr>
              <w:spacing w:after="0" w:line="240" w:lineRule="auto"/>
              <w:jc w:val="center"/>
              <w:rPr>
                <w:rFonts w:ascii="Calibri" w:eastAsia="Times New Roman" w:hAnsi="Calibri" w:cs="Times New Roman"/>
                <w:b/>
                <w:bCs/>
                <w:color w:val="000000"/>
                <w:lang w:eastAsia="en-IN"/>
              </w:rPr>
            </w:pPr>
            <w:r w:rsidRPr="000F6B0F">
              <w:rPr>
                <w:rFonts w:ascii="Calibri" w:eastAsia="Times New Roman" w:hAnsi="Calibri" w:cs="Times New Roman"/>
                <w:b/>
                <w:bCs/>
                <w:color w:val="000000"/>
                <w:lang w:eastAsia="en-IN"/>
              </w:rPr>
              <w:t>3</w:t>
            </w:r>
          </w:p>
        </w:tc>
        <w:tc>
          <w:tcPr>
            <w:tcW w:w="498" w:type="dxa"/>
            <w:tcBorders>
              <w:top w:val="single" w:sz="4" w:space="0" w:color="auto"/>
              <w:left w:val="nil"/>
              <w:bottom w:val="single" w:sz="4" w:space="0" w:color="auto"/>
              <w:right w:val="nil"/>
            </w:tcBorders>
            <w:shd w:val="clear" w:color="auto" w:fill="auto"/>
            <w:noWrap/>
            <w:vAlign w:val="bottom"/>
            <w:hideMark/>
          </w:tcPr>
          <w:p w:rsidR="000F6B0F" w:rsidRPr="000F6B0F" w:rsidRDefault="000F6B0F" w:rsidP="000F6B0F">
            <w:pPr>
              <w:spacing w:after="0" w:line="240" w:lineRule="auto"/>
              <w:jc w:val="center"/>
              <w:rPr>
                <w:rFonts w:ascii="Calibri" w:eastAsia="Times New Roman" w:hAnsi="Calibri" w:cs="Times New Roman"/>
                <w:b/>
                <w:bCs/>
                <w:color w:val="000000"/>
                <w:lang w:eastAsia="en-IN"/>
              </w:rPr>
            </w:pPr>
            <w:r w:rsidRPr="000F6B0F">
              <w:rPr>
                <w:rFonts w:ascii="Calibri" w:eastAsia="Times New Roman" w:hAnsi="Calibri" w:cs="Times New Roman"/>
                <w:b/>
                <w:bCs/>
                <w:color w:val="000000"/>
                <w:lang w:eastAsia="en-IN"/>
              </w:rPr>
              <w:t>1</w:t>
            </w:r>
          </w:p>
        </w:tc>
        <w:tc>
          <w:tcPr>
            <w:tcW w:w="498" w:type="dxa"/>
            <w:tcBorders>
              <w:top w:val="single" w:sz="4" w:space="0" w:color="auto"/>
              <w:left w:val="nil"/>
              <w:bottom w:val="single" w:sz="4" w:space="0" w:color="auto"/>
              <w:right w:val="nil"/>
            </w:tcBorders>
            <w:shd w:val="clear" w:color="auto" w:fill="auto"/>
            <w:noWrap/>
            <w:vAlign w:val="bottom"/>
            <w:hideMark/>
          </w:tcPr>
          <w:p w:rsidR="000F6B0F" w:rsidRPr="000F6B0F" w:rsidRDefault="000F6B0F" w:rsidP="000F6B0F">
            <w:pPr>
              <w:spacing w:after="0" w:line="240" w:lineRule="auto"/>
              <w:jc w:val="center"/>
              <w:rPr>
                <w:rFonts w:ascii="Calibri" w:eastAsia="Times New Roman" w:hAnsi="Calibri" w:cs="Times New Roman"/>
                <w:b/>
                <w:bCs/>
                <w:color w:val="000000"/>
                <w:lang w:eastAsia="en-IN"/>
              </w:rPr>
            </w:pPr>
            <w:r w:rsidRPr="000F6B0F">
              <w:rPr>
                <w:rFonts w:ascii="Calibri" w:eastAsia="Times New Roman" w:hAnsi="Calibri" w:cs="Times New Roman"/>
                <w:b/>
                <w:bCs/>
                <w:color w:val="000000"/>
                <w:lang w:eastAsia="en-IN"/>
              </w:rPr>
              <w:t>5</w:t>
            </w:r>
          </w:p>
        </w:tc>
        <w:tc>
          <w:tcPr>
            <w:tcW w:w="685" w:type="dxa"/>
            <w:tcBorders>
              <w:top w:val="single" w:sz="4" w:space="0" w:color="auto"/>
              <w:left w:val="nil"/>
              <w:bottom w:val="single" w:sz="4" w:space="0" w:color="auto"/>
              <w:right w:val="nil"/>
            </w:tcBorders>
            <w:shd w:val="clear" w:color="auto" w:fill="auto"/>
            <w:noWrap/>
            <w:vAlign w:val="bottom"/>
            <w:hideMark/>
          </w:tcPr>
          <w:p w:rsidR="000F6B0F" w:rsidRPr="000F6B0F" w:rsidRDefault="000F6B0F" w:rsidP="000F6B0F">
            <w:pPr>
              <w:spacing w:after="0" w:line="240" w:lineRule="auto"/>
              <w:jc w:val="center"/>
              <w:rPr>
                <w:rFonts w:ascii="Calibri" w:eastAsia="Times New Roman" w:hAnsi="Calibri" w:cs="Times New Roman"/>
                <w:b/>
                <w:bCs/>
                <w:color w:val="000000"/>
                <w:lang w:eastAsia="en-IN"/>
              </w:rPr>
            </w:pPr>
            <w:r w:rsidRPr="000F6B0F">
              <w:rPr>
                <w:rFonts w:ascii="Calibri" w:eastAsia="Times New Roman" w:hAnsi="Calibri" w:cs="Times New Roman"/>
                <w:b/>
                <w:bCs/>
                <w:color w:val="000000"/>
                <w:lang w:eastAsia="en-IN"/>
              </w:rPr>
              <w:t>9</w:t>
            </w:r>
          </w:p>
        </w:tc>
        <w:tc>
          <w:tcPr>
            <w:tcW w:w="498" w:type="dxa"/>
            <w:tcBorders>
              <w:top w:val="single" w:sz="4" w:space="0" w:color="auto"/>
              <w:left w:val="nil"/>
              <w:bottom w:val="single" w:sz="4" w:space="0" w:color="auto"/>
              <w:right w:val="nil"/>
            </w:tcBorders>
            <w:shd w:val="clear" w:color="auto" w:fill="auto"/>
            <w:noWrap/>
            <w:vAlign w:val="bottom"/>
            <w:hideMark/>
          </w:tcPr>
          <w:p w:rsidR="000F6B0F" w:rsidRPr="000F6B0F" w:rsidRDefault="000F6B0F" w:rsidP="000F6B0F">
            <w:pPr>
              <w:spacing w:after="0" w:line="240" w:lineRule="auto"/>
              <w:jc w:val="center"/>
              <w:rPr>
                <w:rFonts w:ascii="Calibri" w:eastAsia="Times New Roman" w:hAnsi="Calibri" w:cs="Times New Roman"/>
                <w:b/>
                <w:bCs/>
                <w:color w:val="000000"/>
                <w:lang w:eastAsia="en-IN"/>
              </w:rPr>
            </w:pPr>
            <w:r w:rsidRPr="000F6B0F">
              <w:rPr>
                <w:rFonts w:ascii="Calibri" w:eastAsia="Times New Roman" w:hAnsi="Calibri" w:cs="Times New Roman"/>
                <w:b/>
                <w:bCs/>
                <w:color w:val="000000"/>
                <w:lang w:eastAsia="en-IN"/>
              </w:rPr>
              <w:t>5</w:t>
            </w:r>
          </w:p>
        </w:tc>
        <w:tc>
          <w:tcPr>
            <w:tcW w:w="683" w:type="dxa"/>
            <w:tcBorders>
              <w:top w:val="single" w:sz="4" w:space="0" w:color="auto"/>
              <w:left w:val="nil"/>
              <w:bottom w:val="single" w:sz="4" w:space="0" w:color="auto"/>
              <w:right w:val="nil"/>
            </w:tcBorders>
            <w:shd w:val="clear" w:color="auto" w:fill="auto"/>
            <w:noWrap/>
            <w:vAlign w:val="bottom"/>
            <w:hideMark/>
          </w:tcPr>
          <w:p w:rsidR="000F6B0F" w:rsidRPr="000F6B0F" w:rsidRDefault="000F6B0F" w:rsidP="000F6B0F">
            <w:pPr>
              <w:spacing w:after="0" w:line="240" w:lineRule="auto"/>
              <w:jc w:val="center"/>
              <w:rPr>
                <w:rFonts w:ascii="Calibri" w:eastAsia="Times New Roman" w:hAnsi="Calibri" w:cs="Times New Roman"/>
                <w:b/>
                <w:bCs/>
                <w:color w:val="000000"/>
                <w:lang w:eastAsia="en-IN"/>
              </w:rPr>
            </w:pPr>
            <w:r w:rsidRPr="000F6B0F">
              <w:rPr>
                <w:rFonts w:ascii="Calibri" w:eastAsia="Times New Roman" w:hAnsi="Calibri" w:cs="Times New Roman"/>
                <w:b/>
                <w:bCs/>
                <w:color w:val="000000"/>
                <w:lang w:eastAsia="en-IN"/>
              </w:rPr>
              <w:t>99</w:t>
            </w:r>
          </w:p>
        </w:tc>
        <w:tc>
          <w:tcPr>
            <w:tcW w:w="920" w:type="dxa"/>
            <w:tcBorders>
              <w:top w:val="single" w:sz="4" w:space="0" w:color="auto"/>
              <w:left w:val="nil"/>
              <w:bottom w:val="single" w:sz="4" w:space="0" w:color="auto"/>
              <w:right w:val="nil"/>
            </w:tcBorders>
            <w:shd w:val="clear" w:color="auto" w:fill="auto"/>
            <w:noWrap/>
            <w:vAlign w:val="bottom"/>
            <w:hideMark/>
          </w:tcPr>
          <w:p w:rsidR="000F6B0F" w:rsidRPr="000F6B0F" w:rsidRDefault="000F6B0F" w:rsidP="000F6B0F">
            <w:pPr>
              <w:spacing w:after="0" w:line="240" w:lineRule="auto"/>
              <w:jc w:val="center"/>
              <w:rPr>
                <w:rFonts w:ascii="Calibri" w:eastAsia="Times New Roman" w:hAnsi="Calibri" w:cs="Times New Roman"/>
                <w:b/>
                <w:bCs/>
                <w:color w:val="000000"/>
                <w:lang w:eastAsia="en-IN"/>
              </w:rPr>
            </w:pPr>
            <w:r w:rsidRPr="000F6B0F">
              <w:rPr>
                <w:rFonts w:ascii="Calibri" w:eastAsia="Times New Roman" w:hAnsi="Calibri" w:cs="Times New Roman"/>
                <w:b/>
                <w:bCs/>
                <w:color w:val="000000"/>
                <w:lang w:eastAsia="en-IN"/>
              </w:rPr>
              <w:t>100%</w:t>
            </w:r>
          </w:p>
        </w:tc>
      </w:tr>
    </w:tbl>
    <w:p w:rsidR="00081BA4" w:rsidRDefault="000F6B0F" w:rsidP="00081BA4">
      <w:pPr>
        <w:keepNext/>
        <w:jc w:val="center"/>
      </w:pPr>
      <w:r w:rsidRPr="000F6B0F">
        <w:rPr>
          <w:noProof/>
          <w:lang w:eastAsia="en-IN"/>
        </w:rPr>
        <w:drawing>
          <wp:inline distT="0" distB="0" distL="0" distR="0">
            <wp:extent cx="4248150" cy="2705100"/>
            <wp:effectExtent l="19050" t="0" r="0" b="0"/>
            <wp:docPr id="2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0F6B0F" w:rsidRPr="00CD25D0" w:rsidRDefault="00081BA4" w:rsidP="00081BA4">
      <w:pPr>
        <w:pStyle w:val="Caption"/>
        <w:jc w:val="center"/>
      </w:pPr>
      <w:bookmarkStart w:id="146" w:name="_Toc388008251"/>
      <w:r w:rsidRPr="00BB00A8">
        <w:t xml:space="preserve">Figure </w:t>
      </w:r>
      <w:r w:rsidR="00836EBA" w:rsidRPr="00BB00A8">
        <w:fldChar w:fldCharType="begin"/>
      </w:r>
      <w:r w:rsidR="00DD7BA7" w:rsidRPr="00BB00A8">
        <w:instrText xml:space="preserve"> SEQ Figure \* ARABIC </w:instrText>
      </w:r>
      <w:r w:rsidR="00836EBA" w:rsidRPr="00BB00A8">
        <w:fldChar w:fldCharType="separate"/>
      </w:r>
      <w:r w:rsidR="004364AC">
        <w:rPr>
          <w:noProof/>
        </w:rPr>
        <w:t>26</w:t>
      </w:r>
      <w:r w:rsidR="00836EBA" w:rsidRPr="00BB00A8">
        <w:fldChar w:fldCharType="end"/>
      </w:r>
      <w:r w:rsidRPr="00BB00A8">
        <w:t xml:space="preserve"> Percentage</w:t>
      </w:r>
      <w:r>
        <w:t xml:space="preserve"> of machines tested by NERFMTTI during XI PP</w:t>
      </w:r>
      <w:bookmarkEnd w:id="146"/>
    </w:p>
    <w:p w:rsidR="00F56A8A" w:rsidRDefault="00F56A8A" w:rsidP="00F56A8A">
      <w:pPr>
        <w:pStyle w:val="Heading4"/>
      </w:pPr>
      <w:bookmarkStart w:id="147" w:name="_Toc388008116"/>
      <w:r>
        <w:lastRenderedPageBreak/>
        <w:t>4.3.4.</w:t>
      </w:r>
      <w:r w:rsidR="009A0506">
        <w:t>5</w:t>
      </w:r>
      <w:r>
        <w:t xml:space="preserve"> Revenue Generated by NERFMTTI-Guwahati</w:t>
      </w:r>
      <w:bookmarkEnd w:id="147"/>
    </w:p>
    <w:p w:rsidR="00CB22CE" w:rsidRDefault="00452103" w:rsidP="00657C26">
      <w:pPr>
        <w:jc w:val="both"/>
      </w:pPr>
      <w:r w:rsidRPr="004F4C7F">
        <w:t xml:space="preserve">The institute generated revenue worth Rs 0.4 crore </w:t>
      </w:r>
      <w:r w:rsidR="008A152A" w:rsidRPr="004F4C7F">
        <w:t>during the</w:t>
      </w:r>
      <w:r w:rsidR="00D624DE">
        <w:t xml:space="preserve"> </w:t>
      </w:r>
      <w:r w:rsidR="0008773E">
        <w:t>XI Five Year Plan</w:t>
      </w:r>
      <w:r w:rsidRPr="004F4C7F">
        <w:t>. The total revenue increased over the</w:t>
      </w:r>
      <w:r w:rsidR="0008773E">
        <w:t xml:space="preserve"> XI Five Year Plan</w:t>
      </w:r>
      <w:r w:rsidRPr="004F4C7F">
        <w:t xml:space="preserve"> from Rs 5.7 lakh during the year 2007-08 to 13.29 lakh during the year 2011-12. Among all the different components</w:t>
      </w:r>
      <w:r w:rsidR="00D624DE">
        <w:t>,</w:t>
      </w:r>
      <w:r w:rsidRPr="004F4C7F">
        <w:t xml:space="preserve"> testing cell contributed the maximum revenue </w:t>
      </w:r>
      <w:r w:rsidR="00543770">
        <w:t xml:space="preserve">as can be seen from </w:t>
      </w:r>
      <w:r w:rsidR="00543770" w:rsidRPr="00BB00A8">
        <w:t>the table 32</w:t>
      </w:r>
      <w:r w:rsidRPr="00BB00A8">
        <w:t xml:space="preserve"> </w:t>
      </w:r>
      <w:r w:rsidRPr="004F4C7F">
        <w:t>below.</w:t>
      </w:r>
    </w:p>
    <w:p w:rsidR="00CB22CE" w:rsidRDefault="00CB22CE" w:rsidP="008714BF">
      <w:pPr>
        <w:pStyle w:val="Caption"/>
        <w:keepNext/>
        <w:spacing w:after="0"/>
        <w:jc w:val="center"/>
      </w:pPr>
      <w:bookmarkStart w:id="148" w:name="_Toc388008190"/>
      <w:r w:rsidRPr="00BB00A8">
        <w:t xml:space="preserve">Table </w:t>
      </w:r>
      <w:r w:rsidR="00836EBA" w:rsidRPr="00BB00A8">
        <w:fldChar w:fldCharType="begin"/>
      </w:r>
      <w:r w:rsidR="00DD7BA7" w:rsidRPr="00BB00A8">
        <w:instrText xml:space="preserve"> SEQ Table \* ARABIC </w:instrText>
      </w:r>
      <w:r w:rsidR="00836EBA" w:rsidRPr="00BB00A8">
        <w:fldChar w:fldCharType="separate"/>
      </w:r>
      <w:r w:rsidR="004364AC">
        <w:rPr>
          <w:noProof/>
        </w:rPr>
        <w:t>32</w:t>
      </w:r>
      <w:r w:rsidR="00836EBA" w:rsidRPr="00BB00A8">
        <w:fldChar w:fldCharType="end"/>
      </w:r>
      <w:r w:rsidRPr="00BB00A8">
        <w:t xml:space="preserve"> Revenue</w:t>
      </w:r>
      <w:r>
        <w:t xml:space="preserve"> generated by the NRFMTTI</w:t>
      </w:r>
      <w:bookmarkEnd w:id="148"/>
    </w:p>
    <w:tbl>
      <w:tblPr>
        <w:tblW w:w="6720" w:type="dxa"/>
        <w:jc w:val="center"/>
        <w:tblInd w:w="93" w:type="dxa"/>
        <w:tblLook w:val="04A0"/>
      </w:tblPr>
      <w:tblGrid>
        <w:gridCol w:w="960"/>
        <w:gridCol w:w="960"/>
        <w:gridCol w:w="960"/>
        <w:gridCol w:w="960"/>
        <w:gridCol w:w="960"/>
        <w:gridCol w:w="960"/>
        <w:gridCol w:w="960"/>
      </w:tblGrid>
      <w:tr w:rsidR="00CB22CE" w:rsidRPr="00CB22CE" w:rsidTr="00CB22CE">
        <w:trPr>
          <w:trHeight w:val="300"/>
          <w:jc w:val="center"/>
        </w:trPr>
        <w:tc>
          <w:tcPr>
            <w:tcW w:w="960" w:type="dxa"/>
            <w:tcBorders>
              <w:top w:val="single" w:sz="4" w:space="0" w:color="auto"/>
              <w:left w:val="nil"/>
              <w:bottom w:val="single" w:sz="4" w:space="0" w:color="auto"/>
              <w:right w:val="nil"/>
            </w:tcBorders>
            <w:shd w:val="clear" w:color="auto" w:fill="auto"/>
            <w:noWrap/>
            <w:vAlign w:val="bottom"/>
            <w:hideMark/>
          </w:tcPr>
          <w:p w:rsidR="00CB22CE" w:rsidRPr="00CB22CE" w:rsidRDefault="00CB22CE" w:rsidP="008714BF">
            <w:pPr>
              <w:spacing w:after="0" w:line="240" w:lineRule="auto"/>
              <w:jc w:val="center"/>
              <w:rPr>
                <w:rFonts w:ascii="Calibri" w:eastAsia="Times New Roman" w:hAnsi="Calibri" w:cs="Times New Roman"/>
                <w:b/>
                <w:bCs/>
                <w:color w:val="000000"/>
                <w:lang w:eastAsia="en-IN"/>
              </w:rPr>
            </w:pPr>
            <w:r w:rsidRPr="00CB22CE">
              <w:rPr>
                <w:rFonts w:ascii="Calibri" w:eastAsia="Times New Roman" w:hAnsi="Calibri" w:cs="Times New Roman"/>
                <w:b/>
                <w:bCs/>
                <w:color w:val="000000"/>
                <w:lang w:eastAsia="en-IN"/>
              </w:rPr>
              <w:t>Activity</w:t>
            </w:r>
          </w:p>
        </w:tc>
        <w:tc>
          <w:tcPr>
            <w:tcW w:w="960" w:type="dxa"/>
            <w:tcBorders>
              <w:top w:val="single" w:sz="4" w:space="0" w:color="auto"/>
              <w:left w:val="nil"/>
              <w:bottom w:val="single" w:sz="4" w:space="0" w:color="auto"/>
              <w:right w:val="nil"/>
            </w:tcBorders>
            <w:shd w:val="clear" w:color="auto" w:fill="auto"/>
            <w:noWrap/>
            <w:vAlign w:val="bottom"/>
            <w:hideMark/>
          </w:tcPr>
          <w:p w:rsidR="00CB22CE" w:rsidRPr="00CB22CE" w:rsidRDefault="00CB22CE" w:rsidP="00CB22CE">
            <w:pPr>
              <w:spacing w:after="0" w:line="240" w:lineRule="auto"/>
              <w:jc w:val="center"/>
              <w:rPr>
                <w:rFonts w:ascii="Calibri" w:eastAsia="Times New Roman" w:hAnsi="Calibri" w:cs="Times New Roman"/>
                <w:b/>
                <w:bCs/>
                <w:color w:val="000000"/>
                <w:lang w:eastAsia="en-IN"/>
              </w:rPr>
            </w:pPr>
            <w:r w:rsidRPr="00CB22CE">
              <w:rPr>
                <w:rFonts w:ascii="Calibri" w:eastAsia="Times New Roman" w:hAnsi="Calibri" w:cs="Times New Roman"/>
                <w:b/>
                <w:bCs/>
                <w:color w:val="000000"/>
                <w:lang w:eastAsia="en-IN"/>
              </w:rPr>
              <w:t>2007-08</w:t>
            </w:r>
          </w:p>
        </w:tc>
        <w:tc>
          <w:tcPr>
            <w:tcW w:w="960" w:type="dxa"/>
            <w:tcBorders>
              <w:top w:val="single" w:sz="4" w:space="0" w:color="auto"/>
              <w:left w:val="nil"/>
              <w:bottom w:val="single" w:sz="4" w:space="0" w:color="auto"/>
              <w:right w:val="nil"/>
            </w:tcBorders>
            <w:shd w:val="clear" w:color="auto" w:fill="auto"/>
            <w:noWrap/>
            <w:vAlign w:val="bottom"/>
            <w:hideMark/>
          </w:tcPr>
          <w:p w:rsidR="00CB22CE" w:rsidRPr="00CB22CE" w:rsidRDefault="00CB22CE" w:rsidP="00CB22CE">
            <w:pPr>
              <w:spacing w:after="0" w:line="240" w:lineRule="auto"/>
              <w:jc w:val="center"/>
              <w:rPr>
                <w:rFonts w:ascii="Calibri" w:eastAsia="Times New Roman" w:hAnsi="Calibri" w:cs="Times New Roman"/>
                <w:b/>
                <w:bCs/>
                <w:color w:val="000000"/>
                <w:lang w:eastAsia="en-IN"/>
              </w:rPr>
            </w:pPr>
            <w:r w:rsidRPr="00CB22CE">
              <w:rPr>
                <w:rFonts w:ascii="Calibri" w:eastAsia="Times New Roman" w:hAnsi="Calibri" w:cs="Times New Roman"/>
                <w:b/>
                <w:bCs/>
                <w:color w:val="000000"/>
                <w:lang w:eastAsia="en-IN"/>
              </w:rPr>
              <w:t>2008-09</w:t>
            </w:r>
          </w:p>
        </w:tc>
        <w:tc>
          <w:tcPr>
            <w:tcW w:w="960" w:type="dxa"/>
            <w:tcBorders>
              <w:top w:val="single" w:sz="4" w:space="0" w:color="auto"/>
              <w:left w:val="nil"/>
              <w:bottom w:val="single" w:sz="4" w:space="0" w:color="auto"/>
              <w:right w:val="nil"/>
            </w:tcBorders>
            <w:shd w:val="clear" w:color="auto" w:fill="auto"/>
            <w:noWrap/>
            <w:vAlign w:val="bottom"/>
            <w:hideMark/>
          </w:tcPr>
          <w:p w:rsidR="00CB22CE" w:rsidRPr="00CB22CE" w:rsidRDefault="00CB22CE" w:rsidP="00CB22CE">
            <w:pPr>
              <w:spacing w:after="0" w:line="240" w:lineRule="auto"/>
              <w:jc w:val="center"/>
              <w:rPr>
                <w:rFonts w:ascii="Calibri" w:eastAsia="Times New Roman" w:hAnsi="Calibri" w:cs="Times New Roman"/>
                <w:b/>
                <w:bCs/>
                <w:color w:val="000000"/>
                <w:lang w:eastAsia="en-IN"/>
              </w:rPr>
            </w:pPr>
            <w:r w:rsidRPr="00CB22CE">
              <w:rPr>
                <w:rFonts w:ascii="Calibri" w:eastAsia="Times New Roman" w:hAnsi="Calibri" w:cs="Times New Roman"/>
                <w:b/>
                <w:bCs/>
                <w:color w:val="000000"/>
                <w:lang w:eastAsia="en-IN"/>
              </w:rPr>
              <w:t>2009-10</w:t>
            </w:r>
          </w:p>
        </w:tc>
        <w:tc>
          <w:tcPr>
            <w:tcW w:w="960" w:type="dxa"/>
            <w:tcBorders>
              <w:top w:val="single" w:sz="4" w:space="0" w:color="auto"/>
              <w:left w:val="nil"/>
              <w:bottom w:val="single" w:sz="4" w:space="0" w:color="auto"/>
              <w:right w:val="nil"/>
            </w:tcBorders>
            <w:shd w:val="clear" w:color="auto" w:fill="auto"/>
            <w:noWrap/>
            <w:vAlign w:val="bottom"/>
            <w:hideMark/>
          </w:tcPr>
          <w:p w:rsidR="00CB22CE" w:rsidRPr="00CB22CE" w:rsidRDefault="00CB22CE" w:rsidP="00CB22CE">
            <w:pPr>
              <w:spacing w:after="0" w:line="240" w:lineRule="auto"/>
              <w:jc w:val="center"/>
              <w:rPr>
                <w:rFonts w:ascii="Calibri" w:eastAsia="Times New Roman" w:hAnsi="Calibri" w:cs="Times New Roman"/>
                <w:b/>
                <w:bCs/>
                <w:color w:val="000000"/>
                <w:lang w:eastAsia="en-IN"/>
              </w:rPr>
            </w:pPr>
            <w:r w:rsidRPr="00CB22CE">
              <w:rPr>
                <w:rFonts w:ascii="Calibri" w:eastAsia="Times New Roman" w:hAnsi="Calibri" w:cs="Times New Roman"/>
                <w:b/>
                <w:bCs/>
                <w:color w:val="000000"/>
                <w:lang w:eastAsia="en-IN"/>
              </w:rPr>
              <w:t>2010-11</w:t>
            </w:r>
          </w:p>
        </w:tc>
        <w:tc>
          <w:tcPr>
            <w:tcW w:w="960" w:type="dxa"/>
            <w:tcBorders>
              <w:top w:val="single" w:sz="4" w:space="0" w:color="auto"/>
              <w:left w:val="nil"/>
              <w:bottom w:val="single" w:sz="4" w:space="0" w:color="auto"/>
              <w:right w:val="nil"/>
            </w:tcBorders>
            <w:shd w:val="clear" w:color="auto" w:fill="auto"/>
            <w:noWrap/>
            <w:vAlign w:val="bottom"/>
            <w:hideMark/>
          </w:tcPr>
          <w:p w:rsidR="00CB22CE" w:rsidRPr="00CB22CE" w:rsidRDefault="00CB22CE" w:rsidP="00CB22CE">
            <w:pPr>
              <w:spacing w:after="0" w:line="240" w:lineRule="auto"/>
              <w:jc w:val="center"/>
              <w:rPr>
                <w:rFonts w:ascii="Calibri" w:eastAsia="Times New Roman" w:hAnsi="Calibri" w:cs="Times New Roman"/>
                <w:b/>
                <w:bCs/>
                <w:color w:val="000000"/>
                <w:lang w:eastAsia="en-IN"/>
              </w:rPr>
            </w:pPr>
            <w:r w:rsidRPr="00CB22CE">
              <w:rPr>
                <w:rFonts w:ascii="Calibri" w:eastAsia="Times New Roman" w:hAnsi="Calibri" w:cs="Times New Roman"/>
                <w:b/>
                <w:bCs/>
                <w:color w:val="000000"/>
                <w:lang w:eastAsia="en-IN"/>
              </w:rPr>
              <w:t>2011-12</w:t>
            </w:r>
          </w:p>
        </w:tc>
        <w:tc>
          <w:tcPr>
            <w:tcW w:w="960" w:type="dxa"/>
            <w:tcBorders>
              <w:top w:val="single" w:sz="4" w:space="0" w:color="auto"/>
              <w:left w:val="nil"/>
              <w:bottom w:val="single" w:sz="4" w:space="0" w:color="auto"/>
              <w:right w:val="nil"/>
            </w:tcBorders>
            <w:shd w:val="clear" w:color="auto" w:fill="auto"/>
            <w:noWrap/>
            <w:vAlign w:val="bottom"/>
            <w:hideMark/>
          </w:tcPr>
          <w:p w:rsidR="00CB22CE" w:rsidRPr="00CB22CE" w:rsidRDefault="00CB22CE" w:rsidP="00CB22CE">
            <w:pPr>
              <w:spacing w:after="0" w:line="240" w:lineRule="auto"/>
              <w:jc w:val="center"/>
              <w:rPr>
                <w:rFonts w:ascii="Calibri" w:eastAsia="Times New Roman" w:hAnsi="Calibri" w:cs="Times New Roman"/>
                <w:b/>
                <w:bCs/>
                <w:color w:val="000000"/>
                <w:lang w:eastAsia="en-IN"/>
              </w:rPr>
            </w:pPr>
            <w:r w:rsidRPr="00CB22CE">
              <w:rPr>
                <w:rFonts w:ascii="Calibri" w:eastAsia="Times New Roman" w:hAnsi="Calibri" w:cs="Times New Roman"/>
                <w:b/>
                <w:bCs/>
                <w:color w:val="000000"/>
                <w:lang w:eastAsia="en-IN"/>
              </w:rPr>
              <w:t>Total</w:t>
            </w:r>
          </w:p>
        </w:tc>
      </w:tr>
      <w:tr w:rsidR="00CB22CE" w:rsidRPr="00CB22CE" w:rsidTr="00CB22CE">
        <w:trPr>
          <w:trHeight w:val="300"/>
          <w:jc w:val="center"/>
        </w:trPr>
        <w:tc>
          <w:tcPr>
            <w:tcW w:w="960" w:type="dxa"/>
            <w:tcBorders>
              <w:top w:val="nil"/>
              <w:left w:val="nil"/>
              <w:bottom w:val="nil"/>
              <w:right w:val="nil"/>
            </w:tcBorders>
            <w:shd w:val="clear" w:color="auto" w:fill="auto"/>
            <w:noWrap/>
            <w:vAlign w:val="bottom"/>
            <w:hideMark/>
          </w:tcPr>
          <w:p w:rsidR="00CB22CE" w:rsidRPr="00CB22CE" w:rsidRDefault="00CB22CE" w:rsidP="00CB22CE">
            <w:pPr>
              <w:spacing w:after="0" w:line="240" w:lineRule="auto"/>
              <w:rPr>
                <w:rFonts w:ascii="Calibri" w:eastAsia="Times New Roman" w:hAnsi="Calibri" w:cs="Times New Roman"/>
                <w:color w:val="000000"/>
                <w:lang w:eastAsia="en-IN"/>
              </w:rPr>
            </w:pPr>
            <w:r w:rsidRPr="00CB22CE">
              <w:rPr>
                <w:rFonts w:ascii="Calibri" w:eastAsia="Times New Roman" w:hAnsi="Calibri" w:cs="Times New Roman"/>
                <w:color w:val="000000"/>
                <w:lang w:eastAsia="en-IN"/>
              </w:rPr>
              <w:t>T</w:t>
            </w:r>
            <w:r>
              <w:rPr>
                <w:rFonts w:ascii="Calibri" w:eastAsia="Times New Roman" w:hAnsi="Calibri" w:cs="Times New Roman"/>
                <w:color w:val="000000"/>
                <w:lang w:eastAsia="en-IN"/>
              </w:rPr>
              <w:t>raining</w:t>
            </w:r>
          </w:p>
        </w:tc>
        <w:tc>
          <w:tcPr>
            <w:tcW w:w="960" w:type="dxa"/>
            <w:tcBorders>
              <w:top w:val="nil"/>
              <w:left w:val="nil"/>
              <w:bottom w:val="nil"/>
              <w:right w:val="nil"/>
            </w:tcBorders>
            <w:shd w:val="clear" w:color="auto" w:fill="auto"/>
            <w:noWrap/>
            <w:vAlign w:val="bottom"/>
            <w:hideMark/>
          </w:tcPr>
          <w:p w:rsidR="00CB22CE" w:rsidRPr="00CB22CE" w:rsidRDefault="00CB22CE" w:rsidP="00CB22CE">
            <w:pPr>
              <w:spacing w:after="0" w:line="240" w:lineRule="auto"/>
              <w:jc w:val="center"/>
              <w:rPr>
                <w:rFonts w:ascii="Calibri" w:eastAsia="Times New Roman" w:hAnsi="Calibri" w:cs="Times New Roman"/>
                <w:color w:val="000000"/>
                <w:lang w:eastAsia="en-IN"/>
              </w:rPr>
            </w:pPr>
            <w:r w:rsidRPr="00CB22CE">
              <w:rPr>
                <w:rFonts w:ascii="Calibri" w:eastAsia="Times New Roman" w:hAnsi="Calibri" w:cs="Times New Roman"/>
                <w:color w:val="000000"/>
                <w:lang w:eastAsia="en-IN"/>
              </w:rPr>
              <w:t>NA</w:t>
            </w:r>
            <w:r w:rsidR="00D624DE">
              <w:rPr>
                <w:rStyle w:val="FootnoteReference"/>
                <w:rFonts w:ascii="Calibri" w:eastAsia="Times New Roman" w:hAnsi="Calibri" w:cs="Times New Roman"/>
                <w:color w:val="000000"/>
                <w:lang w:eastAsia="en-IN"/>
              </w:rPr>
              <w:footnoteReference w:id="5"/>
            </w:r>
          </w:p>
        </w:tc>
        <w:tc>
          <w:tcPr>
            <w:tcW w:w="960" w:type="dxa"/>
            <w:tcBorders>
              <w:top w:val="nil"/>
              <w:left w:val="nil"/>
              <w:bottom w:val="nil"/>
              <w:right w:val="nil"/>
            </w:tcBorders>
            <w:shd w:val="clear" w:color="auto" w:fill="auto"/>
            <w:noWrap/>
            <w:vAlign w:val="bottom"/>
            <w:hideMark/>
          </w:tcPr>
          <w:p w:rsidR="00CB22CE" w:rsidRPr="00CB22CE" w:rsidRDefault="00CB22CE" w:rsidP="00CB22CE">
            <w:pPr>
              <w:spacing w:after="0" w:line="240" w:lineRule="auto"/>
              <w:jc w:val="center"/>
              <w:rPr>
                <w:rFonts w:ascii="Calibri" w:eastAsia="Times New Roman" w:hAnsi="Calibri" w:cs="Times New Roman"/>
                <w:color w:val="000000"/>
                <w:lang w:eastAsia="en-IN"/>
              </w:rPr>
            </w:pPr>
            <w:r w:rsidRPr="00CB22CE">
              <w:rPr>
                <w:rFonts w:ascii="Calibri" w:eastAsia="Times New Roman" w:hAnsi="Calibri" w:cs="Times New Roman"/>
                <w:color w:val="000000"/>
                <w:lang w:eastAsia="en-IN"/>
              </w:rPr>
              <w:t>NA</w:t>
            </w:r>
          </w:p>
        </w:tc>
        <w:tc>
          <w:tcPr>
            <w:tcW w:w="960" w:type="dxa"/>
            <w:tcBorders>
              <w:top w:val="nil"/>
              <w:left w:val="nil"/>
              <w:bottom w:val="nil"/>
              <w:right w:val="nil"/>
            </w:tcBorders>
            <w:shd w:val="clear" w:color="auto" w:fill="auto"/>
            <w:noWrap/>
            <w:vAlign w:val="bottom"/>
            <w:hideMark/>
          </w:tcPr>
          <w:p w:rsidR="00CB22CE" w:rsidRPr="00CB22CE" w:rsidRDefault="00CB22CE" w:rsidP="00CB22CE">
            <w:pPr>
              <w:spacing w:after="0" w:line="240" w:lineRule="auto"/>
              <w:jc w:val="center"/>
              <w:rPr>
                <w:rFonts w:ascii="Calibri" w:eastAsia="Times New Roman" w:hAnsi="Calibri" w:cs="Times New Roman"/>
                <w:color w:val="000000"/>
                <w:lang w:eastAsia="en-IN"/>
              </w:rPr>
            </w:pPr>
            <w:r w:rsidRPr="00CB22CE">
              <w:rPr>
                <w:rFonts w:ascii="Calibri" w:eastAsia="Times New Roman" w:hAnsi="Calibri" w:cs="Times New Roman"/>
                <w:color w:val="000000"/>
                <w:lang w:eastAsia="en-IN"/>
              </w:rPr>
              <w:t>NA</w:t>
            </w:r>
          </w:p>
        </w:tc>
        <w:tc>
          <w:tcPr>
            <w:tcW w:w="960" w:type="dxa"/>
            <w:tcBorders>
              <w:top w:val="nil"/>
              <w:left w:val="nil"/>
              <w:bottom w:val="nil"/>
              <w:right w:val="nil"/>
            </w:tcBorders>
            <w:shd w:val="clear" w:color="auto" w:fill="auto"/>
            <w:noWrap/>
            <w:vAlign w:val="bottom"/>
            <w:hideMark/>
          </w:tcPr>
          <w:p w:rsidR="00CB22CE" w:rsidRPr="00CB22CE" w:rsidRDefault="00CB22CE" w:rsidP="00CB22CE">
            <w:pPr>
              <w:spacing w:after="0" w:line="240" w:lineRule="auto"/>
              <w:jc w:val="center"/>
              <w:rPr>
                <w:rFonts w:ascii="Calibri" w:eastAsia="Times New Roman" w:hAnsi="Calibri" w:cs="Times New Roman"/>
                <w:color w:val="000000"/>
                <w:lang w:eastAsia="en-IN"/>
              </w:rPr>
            </w:pPr>
            <w:r w:rsidRPr="00CB22CE">
              <w:rPr>
                <w:rFonts w:ascii="Calibri" w:eastAsia="Times New Roman" w:hAnsi="Calibri" w:cs="Times New Roman"/>
                <w:color w:val="000000"/>
                <w:lang w:eastAsia="en-IN"/>
              </w:rPr>
              <w:t>NA</w:t>
            </w:r>
          </w:p>
        </w:tc>
        <w:tc>
          <w:tcPr>
            <w:tcW w:w="960" w:type="dxa"/>
            <w:tcBorders>
              <w:top w:val="nil"/>
              <w:left w:val="nil"/>
              <w:bottom w:val="nil"/>
              <w:right w:val="nil"/>
            </w:tcBorders>
            <w:shd w:val="clear" w:color="auto" w:fill="auto"/>
            <w:noWrap/>
            <w:vAlign w:val="bottom"/>
            <w:hideMark/>
          </w:tcPr>
          <w:p w:rsidR="00CB22CE" w:rsidRPr="00CB22CE" w:rsidRDefault="00CB22CE" w:rsidP="00CB22CE">
            <w:pPr>
              <w:spacing w:after="0" w:line="240" w:lineRule="auto"/>
              <w:jc w:val="center"/>
              <w:rPr>
                <w:rFonts w:ascii="Calibri" w:eastAsia="Times New Roman" w:hAnsi="Calibri" w:cs="Times New Roman"/>
                <w:color w:val="000000"/>
                <w:lang w:eastAsia="en-IN"/>
              </w:rPr>
            </w:pPr>
            <w:r w:rsidRPr="00CB22CE">
              <w:rPr>
                <w:rFonts w:ascii="Calibri" w:eastAsia="Times New Roman" w:hAnsi="Calibri" w:cs="Times New Roman"/>
                <w:color w:val="000000"/>
                <w:lang w:eastAsia="en-IN"/>
              </w:rPr>
              <w:t>0.71</w:t>
            </w:r>
          </w:p>
        </w:tc>
        <w:tc>
          <w:tcPr>
            <w:tcW w:w="960" w:type="dxa"/>
            <w:tcBorders>
              <w:top w:val="nil"/>
              <w:left w:val="nil"/>
              <w:bottom w:val="nil"/>
              <w:right w:val="nil"/>
            </w:tcBorders>
            <w:shd w:val="clear" w:color="auto" w:fill="auto"/>
            <w:noWrap/>
            <w:vAlign w:val="bottom"/>
            <w:hideMark/>
          </w:tcPr>
          <w:p w:rsidR="00CB22CE" w:rsidRPr="00CB22CE" w:rsidRDefault="00CB22CE" w:rsidP="00D27F3B">
            <w:pPr>
              <w:spacing w:after="0" w:line="240" w:lineRule="auto"/>
              <w:jc w:val="center"/>
              <w:rPr>
                <w:rFonts w:ascii="Calibri" w:eastAsia="Times New Roman" w:hAnsi="Calibri" w:cs="Times New Roman"/>
                <w:color w:val="000000"/>
                <w:lang w:eastAsia="en-IN"/>
              </w:rPr>
            </w:pPr>
            <w:r w:rsidRPr="00CB22CE">
              <w:rPr>
                <w:rFonts w:ascii="Calibri" w:eastAsia="Times New Roman" w:hAnsi="Calibri" w:cs="Times New Roman"/>
                <w:color w:val="000000"/>
                <w:lang w:eastAsia="en-IN"/>
              </w:rPr>
              <w:t>0.71</w:t>
            </w:r>
          </w:p>
        </w:tc>
      </w:tr>
      <w:tr w:rsidR="00CB22CE" w:rsidRPr="00CB22CE" w:rsidTr="00CB22CE">
        <w:trPr>
          <w:trHeight w:val="300"/>
          <w:jc w:val="center"/>
        </w:trPr>
        <w:tc>
          <w:tcPr>
            <w:tcW w:w="960" w:type="dxa"/>
            <w:tcBorders>
              <w:top w:val="nil"/>
              <w:left w:val="nil"/>
              <w:bottom w:val="nil"/>
              <w:right w:val="nil"/>
            </w:tcBorders>
            <w:shd w:val="clear" w:color="auto" w:fill="auto"/>
            <w:noWrap/>
            <w:vAlign w:val="bottom"/>
            <w:hideMark/>
          </w:tcPr>
          <w:p w:rsidR="00CB22CE" w:rsidRPr="00CB22CE" w:rsidRDefault="00CB22CE" w:rsidP="00CB22CE">
            <w:pPr>
              <w:spacing w:after="0" w:line="240" w:lineRule="auto"/>
              <w:rPr>
                <w:rFonts w:ascii="Calibri" w:eastAsia="Times New Roman" w:hAnsi="Calibri" w:cs="Times New Roman"/>
                <w:color w:val="000000"/>
                <w:lang w:eastAsia="en-IN"/>
              </w:rPr>
            </w:pPr>
            <w:r w:rsidRPr="00CB22CE">
              <w:rPr>
                <w:rFonts w:ascii="Calibri" w:eastAsia="Times New Roman" w:hAnsi="Calibri" w:cs="Times New Roman"/>
                <w:color w:val="000000"/>
                <w:lang w:eastAsia="en-IN"/>
              </w:rPr>
              <w:t>T</w:t>
            </w:r>
            <w:r>
              <w:rPr>
                <w:rFonts w:ascii="Calibri" w:eastAsia="Times New Roman" w:hAnsi="Calibri" w:cs="Times New Roman"/>
                <w:color w:val="000000"/>
                <w:lang w:eastAsia="en-IN"/>
              </w:rPr>
              <w:t>esting</w:t>
            </w:r>
          </w:p>
        </w:tc>
        <w:tc>
          <w:tcPr>
            <w:tcW w:w="960" w:type="dxa"/>
            <w:tcBorders>
              <w:top w:val="nil"/>
              <w:left w:val="nil"/>
              <w:bottom w:val="nil"/>
              <w:right w:val="nil"/>
            </w:tcBorders>
            <w:shd w:val="clear" w:color="auto" w:fill="auto"/>
            <w:noWrap/>
            <w:vAlign w:val="bottom"/>
            <w:hideMark/>
          </w:tcPr>
          <w:p w:rsidR="00CB22CE" w:rsidRPr="00CB22CE" w:rsidRDefault="00CB22CE" w:rsidP="00CB22CE">
            <w:pPr>
              <w:spacing w:after="0" w:line="240" w:lineRule="auto"/>
              <w:jc w:val="center"/>
              <w:rPr>
                <w:rFonts w:ascii="Calibri" w:eastAsia="Times New Roman" w:hAnsi="Calibri" w:cs="Times New Roman"/>
                <w:color w:val="000000"/>
                <w:lang w:eastAsia="en-IN"/>
              </w:rPr>
            </w:pPr>
            <w:r w:rsidRPr="00CB22CE">
              <w:rPr>
                <w:rFonts w:ascii="Calibri" w:eastAsia="Times New Roman" w:hAnsi="Calibri" w:cs="Times New Roman"/>
                <w:color w:val="000000"/>
                <w:lang w:eastAsia="en-IN"/>
              </w:rPr>
              <w:t>NA</w:t>
            </w:r>
          </w:p>
        </w:tc>
        <w:tc>
          <w:tcPr>
            <w:tcW w:w="960" w:type="dxa"/>
            <w:tcBorders>
              <w:top w:val="nil"/>
              <w:left w:val="nil"/>
              <w:bottom w:val="nil"/>
              <w:right w:val="nil"/>
            </w:tcBorders>
            <w:shd w:val="clear" w:color="auto" w:fill="auto"/>
            <w:noWrap/>
            <w:vAlign w:val="bottom"/>
            <w:hideMark/>
          </w:tcPr>
          <w:p w:rsidR="00CB22CE" w:rsidRPr="00CB22CE" w:rsidRDefault="00CB22CE" w:rsidP="00CB22CE">
            <w:pPr>
              <w:spacing w:after="0" w:line="240" w:lineRule="auto"/>
              <w:jc w:val="center"/>
              <w:rPr>
                <w:rFonts w:ascii="Calibri" w:eastAsia="Times New Roman" w:hAnsi="Calibri" w:cs="Times New Roman"/>
                <w:color w:val="000000"/>
                <w:lang w:eastAsia="en-IN"/>
              </w:rPr>
            </w:pPr>
            <w:r w:rsidRPr="00CB22CE">
              <w:rPr>
                <w:rFonts w:ascii="Calibri" w:eastAsia="Times New Roman" w:hAnsi="Calibri" w:cs="Times New Roman"/>
                <w:color w:val="000000"/>
                <w:lang w:eastAsia="en-IN"/>
              </w:rPr>
              <w:t>NA</w:t>
            </w:r>
          </w:p>
        </w:tc>
        <w:tc>
          <w:tcPr>
            <w:tcW w:w="960" w:type="dxa"/>
            <w:tcBorders>
              <w:top w:val="nil"/>
              <w:left w:val="nil"/>
              <w:bottom w:val="nil"/>
              <w:right w:val="nil"/>
            </w:tcBorders>
            <w:shd w:val="clear" w:color="auto" w:fill="auto"/>
            <w:noWrap/>
            <w:vAlign w:val="bottom"/>
            <w:hideMark/>
          </w:tcPr>
          <w:p w:rsidR="00CB22CE" w:rsidRPr="00CB22CE" w:rsidRDefault="00CB22CE" w:rsidP="00CB22CE">
            <w:pPr>
              <w:spacing w:after="0" w:line="240" w:lineRule="auto"/>
              <w:jc w:val="center"/>
              <w:rPr>
                <w:rFonts w:ascii="Calibri" w:eastAsia="Times New Roman" w:hAnsi="Calibri" w:cs="Times New Roman"/>
                <w:color w:val="000000"/>
                <w:lang w:eastAsia="en-IN"/>
              </w:rPr>
            </w:pPr>
            <w:r w:rsidRPr="00CB22CE">
              <w:rPr>
                <w:rFonts w:ascii="Calibri" w:eastAsia="Times New Roman" w:hAnsi="Calibri" w:cs="Times New Roman"/>
                <w:color w:val="000000"/>
                <w:lang w:eastAsia="en-IN"/>
              </w:rPr>
              <w:t>NA</w:t>
            </w:r>
          </w:p>
        </w:tc>
        <w:tc>
          <w:tcPr>
            <w:tcW w:w="960" w:type="dxa"/>
            <w:tcBorders>
              <w:top w:val="nil"/>
              <w:left w:val="nil"/>
              <w:bottom w:val="nil"/>
              <w:right w:val="nil"/>
            </w:tcBorders>
            <w:shd w:val="clear" w:color="auto" w:fill="auto"/>
            <w:noWrap/>
            <w:vAlign w:val="bottom"/>
            <w:hideMark/>
          </w:tcPr>
          <w:p w:rsidR="00CB22CE" w:rsidRPr="00CB22CE" w:rsidRDefault="00CB22CE" w:rsidP="00CB22CE">
            <w:pPr>
              <w:spacing w:after="0" w:line="240" w:lineRule="auto"/>
              <w:jc w:val="center"/>
              <w:rPr>
                <w:rFonts w:ascii="Calibri" w:eastAsia="Times New Roman" w:hAnsi="Calibri" w:cs="Times New Roman"/>
                <w:color w:val="000000"/>
                <w:lang w:eastAsia="en-IN"/>
              </w:rPr>
            </w:pPr>
            <w:r w:rsidRPr="00CB22CE">
              <w:rPr>
                <w:rFonts w:ascii="Calibri" w:eastAsia="Times New Roman" w:hAnsi="Calibri" w:cs="Times New Roman"/>
                <w:color w:val="000000"/>
                <w:lang w:eastAsia="en-IN"/>
              </w:rPr>
              <w:t>NA</w:t>
            </w:r>
          </w:p>
        </w:tc>
        <w:tc>
          <w:tcPr>
            <w:tcW w:w="960" w:type="dxa"/>
            <w:tcBorders>
              <w:top w:val="nil"/>
              <w:left w:val="nil"/>
              <w:bottom w:val="nil"/>
              <w:right w:val="nil"/>
            </w:tcBorders>
            <w:shd w:val="clear" w:color="auto" w:fill="auto"/>
            <w:noWrap/>
            <w:vAlign w:val="bottom"/>
            <w:hideMark/>
          </w:tcPr>
          <w:p w:rsidR="00CB22CE" w:rsidRPr="00CB22CE" w:rsidRDefault="00CB22CE" w:rsidP="00CB22CE">
            <w:pPr>
              <w:spacing w:after="0" w:line="240" w:lineRule="auto"/>
              <w:jc w:val="center"/>
              <w:rPr>
                <w:rFonts w:ascii="Calibri" w:eastAsia="Times New Roman" w:hAnsi="Calibri" w:cs="Times New Roman"/>
                <w:color w:val="000000"/>
                <w:lang w:eastAsia="en-IN"/>
              </w:rPr>
            </w:pPr>
            <w:r w:rsidRPr="00CB22CE">
              <w:rPr>
                <w:rFonts w:ascii="Calibri" w:eastAsia="Times New Roman" w:hAnsi="Calibri" w:cs="Times New Roman"/>
                <w:color w:val="000000"/>
                <w:lang w:eastAsia="en-IN"/>
              </w:rPr>
              <w:t>8.23</w:t>
            </w:r>
          </w:p>
        </w:tc>
        <w:tc>
          <w:tcPr>
            <w:tcW w:w="960" w:type="dxa"/>
            <w:tcBorders>
              <w:top w:val="nil"/>
              <w:left w:val="nil"/>
              <w:bottom w:val="nil"/>
              <w:right w:val="nil"/>
            </w:tcBorders>
            <w:shd w:val="clear" w:color="auto" w:fill="auto"/>
            <w:noWrap/>
            <w:vAlign w:val="bottom"/>
            <w:hideMark/>
          </w:tcPr>
          <w:p w:rsidR="00CB22CE" w:rsidRPr="00CB22CE" w:rsidRDefault="00CB22CE" w:rsidP="00D27F3B">
            <w:pPr>
              <w:spacing w:after="0" w:line="240" w:lineRule="auto"/>
              <w:jc w:val="center"/>
              <w:rPr>
                <w:rFonts w:ascii="Calibri" w:eastAsia="Times New Roman" w:hAnsi="Calibri" w:cs="Times New Roman"/>
                <w:color w:val="000000"/>
                <w:lang w:eastAsia="en-IN"/>
              </w:rPr>
            </w:pPr>
            <w:r w:rsidRPr="00CB22CE">
              <w:rPr>
                <w:rFonts w:ascii="Calibri" w:eastAsia="Times New Roman" w:hAnsi="Calibri" w:cs="Times New Roman"/>
                <w:color w:val="000000"/>
                <w:lang w:eastAsia="en-IN"/>
              </w:rPr>
              <w:t>8.23</w:t>
            </w:r>
          </w:p>
        </w:tc>
      </w:tr>
      <w:tr w:rsidR="00CB22CE" w:rsidRPr="00CB22CE" w:rsidTr="00CB22CE">
        <w:trPr>
          <w:trHeight w:val="300"/>
          <w:jc w:val="center"/>
        </w:trPr>
        <w:tc>
          <w:tcPr>
            <w:tcW w:w="960" w:type="dxa"/>
            <w:tcBorders>
              <w:top w:val="nil"/>
              <w:left w:val="nil"/>
              <w:bottom w:val="nil"/>
              <w:right w:val="nil"/>
            </w:tcBorders>
            <w:shd w:val="clear" w:color="auto" w:fill="auto"/>
            <w:noWrap/>
            <w:vAlign w:val="bottom"/>
            <w:hideMark/>
          </w:tcPr>
          <w:p w:rsidR="00CB22CE" w:rsidRPr="00CB22CE" w:rsidRDefault="00CB22CE" w:rsidP="00CB22CE">
            <w:pPr>
              <w:spacing w:after="0" w:line="240" w:lineRule="auto"/>
              <w:rPr>
                <w:rFonts w:ascii="Calibri" w:eastAsia="Times New Roman" w:hAnsi="Calibri" w:cs="Times New Roman"/>
                <w:color w:val="000000"/>
                <w:lang w:eastAsia="en-IN"/>
              </w:rPr>
            </w:pPr>
            <w:r w:rsidRPr="00CB22CE">
              <w:rPr>
                <w:rFonts w:ascii="Calibri" w:eastAsia="Times New Roman" w:hAnsi="Calibri" w:cs="Times New Roman"/>
                <w:color w:val="000000"/>
                <w:lang w:eastAsia="en-IN"/>
              </w:rPr>
              <w:t>Farm</w:t>
            </w:r>
          </w:p>
        </w:tc>
        <w:tc>
          <w:tcPr>
            <w:tcW w:w="960" w:type="dxa"/>
            <w:tcBorders>
              <w:top w:val="nil"/>
              <w:left w:val="nil"/>
              <w:bottom w:val="nil"/>
              <w:right w:val="nil"/>
            </w:tcBorders>
            <w:shd w:val="clear" w:color="auto" w:fill="auto"/>
            <w:noWrap/>
            <w:vAlign w:val="bottom"/>
            <w:hideMark/>
          </w:tcPr>
          <w:p w:rsidR="00CB22CE" w:rsidRPr="00CB22CE" w:rsidRDefault="00CB22CE" w:rsidP="00CB22CE">
            <w:pPr>
              <w:spacing w:after="0" w:line="240" w:lineRule="auto"/>
              <w:jc w:val="center"/>
              <w:rPr>
                <w:rFonts w:ascii="Calibri" w:eastAsia="Times New Roman" w:hAnsi="Calibri" w:cs="Times New Roman"/>
                <w:color w:val="000000"/>
                <w:lang w:eastAsia="en-IN"/>
              </w:rPr>
            </w:pPr>
            <w:r w:rsidRPr="00CB22CE">
              <w:rPr>
                <w:rFonts w:ascii="Calibri" w:eastAsia="Times New Roman" w:hAnsi="Calibri" w:cs="Times New Roman"/>
                <w:color w:val="000000"/>
                <w:lang w:eastAsia="en-IN"/>
              </w:rPr>
              <w:t>NA</w:t>
            </w:r>
          </w:p>
        </w:tc>
        <w:tc>
          <w:tcPr>
            <w:tcW w:w="960" w:type="dxa"/>
            <w:tcBorders>
              <w:top w:val="nil"/>
              <w:left w:val="nil"/>
              <w:bottom w:val="nil"/>
              <w:right w:val="nil"/>
            </w:tcBorders>
            <w:shd w:val="clear" w:color="auto" w:fill="auto"/>
            <w:noWrap/>
            <w:vAlign w:val="bottom"/>
            <w:hideMark/>
          </w:tcPr>
          <w:p w:rsidR="00CB22CE" w:rsidRPr="00CB22CE" w:rsidRDefault="00CB22CE" w:rsidP="00CB22CE">
            <w:pPr>
              <w:spacing w:after="0" w:line="240" w:lineRule="auto"/>
              <w:jc w:val="center"/>
              <w:rPr>
                <w:rFonts w:ascii="Calibri" w:eastAsia="Times New Roman" w:hAnsi="Calibri" w:cs="Times New Roman"/>
                <w:color w:val="000000"/>
                <w:lang w:eastAsia="en-IN"/>
              </w:rPr>
            </w:pPr>
            <w:r w:rsidRPr="00CB22CE">
              <w:rPr>
                <w:rFonts w:ascii="Calibri" w:eastAsia="Times New Roman" w:hAnsi="Calibri" w:cs="Times New Roman"/>
                <w:color w:val="000000"/>
                <w:lang w:eastAsia="en-IN"/>
              </w:rPr>
              <w:t>NA</w:t>
            </w:r>
          </w:p>
        </w:tc>
        <w:tc>
          <w:tcPr>
            <w:tcW w:w="960" w:type="dxa"/>
            <w:tcBorders>
              <w:top w:val="nil"/>
              <w:left w:val="nil"/>
              <w:bottom w:val="nil"/>
              <w:right w:val="nil"/>
            </w:tcBorders>
            <w:shd w:val="clear" w:color="auto" w:fill="auto"/>
            <w:noWrap/>
            <w:vAlign w:val="bottom"/>
            <w:hideMark/>
          </w:tcPr>
          <w:p w:rsidR="00CB22CE" w:rsidRPr="00CB22CE" w:rsidRDefault="00CB22CE" w:rsidP="00CB22CE">
            <w:pPr>
              <w:spacing w:after="0" w:line="240" w:lineRule="auto"/>
              <w:jc w:val="center"/>
              <w:rPr>
                <w:rFonts w:ascii="Calibri" w:eastAsia="Times New Roman" w:hAnsi="Calibri" w:cs="Times New Roman"/>
                <w:color w:val="000000"/>
                <w:lang w:eastAsia="en-IN"/>
              </w:rPr>
            </w:pPr>
            <w:r w:rsidRPr="00CB22CE">
              <w:rPr>
                <w:rFonts w:ascii="Calibri" w:eastAsia="Times New Roman" w:hAnsi="Calibri" w:cs="Times New Roman"/>
                <w:color w:val="000000"/>
                <w:lang w:eastAsia="en-IN"/>
              </w:rPr>
              <w:t>NA</w:t>
            </w:r>
          </w:p>
        </w:tc>
        <w:tc>
          <w:tcPr>
            <w:tcW w:w="960" w:type="dxa"/>
            <w:tcBorders>
              <w:top w:val="nil"/>
              <w:left w:val="nil"/>
              <w:bottom w:val="nil"/>
              <w:right w:val="nil"/>
            </w:tcBorders>
            <w:shd w:val="clear" w:color="auto" w:fill="auto"/>
            <w:noWrap/>
            <w:vAlign w:val="bottom"/>
            <w:hideMark/>
          </w:tcPr>
          <w:p w:rsidR="00CB22CE" w:rsidRPr="00CB22CE" w:rsidRDefault="00CB22CE" w:rsidP="00CB22CE">
            <w:pPr>
              <w:spacing w:after="0" w:line="240" w:lineRule="auto"/>
              <w:jc w:val="center"/>
              <w:rPr>
                <w:rFonts w:ascii="Calibri" w:eastAsia="Times New Roman" w:hAnsi="Calibri" w:cs="Times New Roman"/>
                <w:color w:val="000000"/>
                <w:lang w:eastAsia="en-IN"/>
              </w:rPr>
            </w:pPr>
            <w:r w:rsidRPr="00CB22CE">
              <w:rPr>
                <w:rFonts w:ascii="Calibri" w:eastAsia="Times New Roman" w:hAnsi="Calibri" w:cs="Times New Roman"/>
                <w:color w:val="000000"/>
                <w:lang w:eastAsia="en-IN"/>
              </w:rPr>
              <w:t>NA</w:t>
            </w:r>
          </w:p>
        </w:tc>
        <w:tc>
          <w:tcPr>
            <w:tcW w:w="960" w:type="dxa"/>
            <w:tcBorders>
              <w:top w:val="nil"/>
              <w:left w:val="nil"/>
              <w:bottom w:val="nil"/>
              <w:right w:val="nil"/>
            </w:tcBorders>
            <w:shd w:val="clear" w:color="auto" w:fill="auto"/>
            <w:noWrap/>
            <w:vAlign w:val="bottom"/>
            <w:hideMark/>
          </w:tcPr>
          <w:p w:rsidR="00CB22CE" w:rsidRPr="00CB22CE" w:rsidRDefault="00CB22CE" w:rsidP="00CB22CE">
            <w:pPr>
              <w:spacing w:after="0" w:line="240" w:lineRule="auto"/>
              <w:jc w:val="center"/>
              <w:rPr>
                <w:rFonts w:ascii="Calibri" w:eastAsia="Times New Roman" w:hAnsi="Calibri" w:cs="Times New Roman"/>
                <w:color w:val="000000"/>
                <w:lang w:eastAsia="en-IN"/>
              </w:rPr>
            </w:pPr>
            <w:r w:rsidRPr="00CB22CE">
              <w:rPr>
                <w:rFonts w:ascii="Calibri" w:eastAsia="Times New Roman" w:hAnsi="Calibri" w:cs="Times New Roman"/>
                <w:color w:val="000000"/>
                <w:lang w:eastAsia="en-IN"/>
              </w:rPr>
              <w:t>3.95</w:t>
            </w:r>
          </w:p>
        </w:tc>
        <w:tc>
          <w:tcPr>
            <w:tcW w:w="960" w:type="dxa"/>
            <w:tcBorders>
              <w:top w:val="nil"/>
              <w:left w:val="nil"/>
              <w:bottom w:val="nil"/>
              <w:right w:val="nil"/>
            </w:tcBorders>
            <w:shd w:val="clear" w:color="auto" w:fill="auto"/>
            <w:noWrap/>
            <w:vAlign w:val="bottom"/>
            <w:hideMark/>
          </w:tcPr>
          <w:p w:rsidR="00CB22CE" w:rsidRPr="00CB22CE" w:rsidRDefault="00CB22CE" w:rsidP="00D27F3B">
            <w:pPr>
              <w:spacing w:after="0" w:line="240" w:lineRule="auto"/>
              <w:jc w:val="center"/>
              <w:rPr>
                <w:rFonts w:ascii="Calibri" w:eastAsia="Times New Roman" w:hAnsi="Calibri" w:cs="Times New Roman"/>
                <w:color w:val="000000"/>
                <w:lang w:eastAsia="en-IN"/>
              </w:rPr>
            </w:pPr>
            <w:r w:rsidRPr="00CB22CE">
              <w:rPr>
                <w:rFonts w:ascii="Calibri" w:eastAsia="Times New Roman" w:hAnsi="Calibri" w:cs="Times New Roman"/>
                <w:color w:val="000000"/>
                <w:lang w:eastAsia="en-IN"/>
              </w:rPr>
              <w:t>3.95</w:t>
            </w:r>
          </w:p>
        </w:tc>
      </w:tr>
      <w:tr w:rsidR="00CB22CE" w:rsidRPr="00CB22CE" w:rsidTr="00CB22CE">
        <w:trPr>
          <w:trHeight w:val="300"/>
          <w:jc w:val="center"/>
        </w:trPr>
        <w:tc>
          <w:tcPr>
            <w:tcW w:w="960" w:type="dxa"/>
            <w:tcBorders>
              <w:top w:val="nil"/>
              <w:left w:val="nil"/>
              <w:bottom w:val="nil"/>
              <w:right w:val="nil"/>
            </w:tcBorders>
            <w:shd w:val="clear" w:color="auto" w:fill="auto"/>
            <w:noWrap/>
            <w:vAlign w:val="bottom"/>
            <w:hideMark/>
          </w:tcPr>
          <w:p w:rsidR="00CB22CE" w:rsidRPr="00CB22CE" w:rsidRDefault="00CB22CE" w:rsidP="00CB22CE">
            <w:pPr>
              <w:spacing w:after="0" w:line="240" w:lineRule="auto"/>
              <w:rPr>
                <w:rFonts w:ascii="Calibri" w:eastAsia="Times New Roman" w:hAnsi="Calibri" w:cs="Times New Roman"/>
                <w:color w:val="000000"/>
                <w:lang w:eastAsia="en-IN"/>
              </w:rPr>
            </w:pPr>
            <w:r w:rsidRPr="00CB22CE">
              <w:rPr>
                <w:rFonts w:ascii="Calibri" w:eastAsia="Times New Roman" w:hAnsi="Calibri" w:cs="Times New Roman"/>
                <w:color w:val="000000"/>
                <w:lang w:eastAsia="en-IN"/>
              </w:rPr>
              <w:t>Other</w:t>
            </w:r>
          </w:p>
        </w:tc>
        <w:tc>
          <w:tcPr>
            <w:tcW w:w="960" w:type="dxa"/>
            <w:tcBorders>
              <w:top w:val="nil"/>
              <w:left w:val="nil"/>
              <w:bottom w:val="nil"/>
              <w:right w:val="nil"/>
            </w:tcBorders>
            <w:shd w:val="clear" w:color="auto" w:fill="auto"/>
            <w:noWrap/>
            <w:vAlign w:val="bottom"/>
            <w:hideMark/>
          </w:tcPr>
          <w:p w:rsidR="00CB22CE" w:rsidRPr="00CB22CE" w:rsidRDefault="00CB22CE" w:rsidP="00CB22CE">
            <w:pPr>
              <w:spacing w:after="0" w:line="240" w:lineRule="auto"/>
              <w:jc w:val="center"/>
              <w:rPr>
                <w:rFonts w:ascii="Calibri" w:eastAsia="Times New Roman" w:hAnsi="Calibri" w:cs="Times New Roman"/>
                <w:color w:val="000000"/>
                <w:lang w:eastAsia="en-IN"/>
              </w:rPr>
            </w:pPr>
            <w:r w:rsidRPr="00CB22CE">
              <w:rPr>
                <w:rFonts w:ascii="Calibri" w:eastAsia="Times New Roman" w:hAnsi="Calibri" w:cs="Times New Roman"/>
                <w:color w:val="000000"/>
                <w:lang w:eastAsia="en-IN"/>
              </w:rPr>
              <w:t>NA</w:t>
            </w:r>
          </w:p>
        </w:tc>
        <w:tc>
          <w:tcPr>
            <w:tcW w:w="960" w:type="dxa"/>
            <w:tcBorders>
              <w:top w:val="nil"/>
              <w:left w:val="nil"/>
              <w:bottom w:val="nil"/>
              <w:right w:val="nil"/>
            </w:tcBorders>
            <w:shd w:val="clear" w:color="auto" w:fill="auto"/>
            <w:noWrap/>
            <w:vAlign w:val="bottom"/>
            <w:hideMark/>
          </w:tcPr>
          <w:p w:rsidR="00CB22CE" w:rsidRPr="00CB22CE" w:rsidRDefault="00CB22CE" w:rsidP="00CB22CE">
            <w:pPr>
              <w:spacing w:after="0" w:line="240" w:lineRule="auto"/>
              <w:jc w:val="center"/>
              <w:rPr>
                <w:rFonts w:ascii="Calibri" w:eastAsia="Times New Roman" w:hAnsi="Calibri" w:cs="Times New Roman"/>
                <w:color w:val="000000"/>
                <w:lang w:eastAsia="en-IN"/>
              </w:rPr>
            </w:pPr>
            <w:r w:rsidRPr="00CB22CE">
              <w:rPr>
                <w:rFonts w:ascii="Calibri" w:eastAsia="Times New Roman" w:hAnsi="Calibri" w:cs="Times New Roman"/>
                <w:color w:val="000000"/>
                <w:lang w:eastAsia="en-IN"/>
              </w:rPr>
              <w:t>NA</w:t>
            </w:r>
          </w:p>
        </w:tc>
        <w:tc>
          <w:tcPr>
            <w:tcW w:w="960" w:type="dxa"/>
            <w:tcBorders>
              <w:top w:val="nil"/>
              <w:left w:val="nil"/>
              <w:bottom w:val="nil"/>
              <w:right w:val="nil"/>
            </w:tcBorders>
            <w:shd w:val="clear" w:color="auto" w:fill="auto"/>
            <w:noWrap/>
            <w:vAlign w:val="bottom"/>
            <w:hideMark/>
          </w:tcPr>
          <w:p w:rsidR="00CB22CE" w:rsidRPr="00CB22CE" w:rsidRDefault="00CB22CE" w:rsidP="00CB22CE">
            <w:pPr>
              <w:spacing w:after="0" w:line="240" w:lineRule="auto"/>
              <w:jc w:val="center"/>
              <w:rPr>
                <w:rFonts w:ascii="Calibri" w:eastAsia="Times New Roman" w:hAnsi="Calibri" w:cs="Times New Roman"/>
                <w:color w:val="000000"/>
                <w:lang w:eastAsia="en-IN"/>
              </w:rPr>
            </w:pPr>
            <w:r w:rsidRPr="00CB22CE">
              <w:rPr>
                <w:rFonts w:ascii="Calibri" w:eastAsia="Times New Roman" w:hAnsi="Calibri" w:cs="Times New Roman"/>
                <w:color w:val="000000"/>
                <w:lang w:eastAsia="en-IN"/>
              </w:rPr>
              <w:t>NA</w:t>
            </w:r>
          </w:p>
        </w:tc>
        <w:tc>
          <w:tcPr>
            <w:tcW w:w="960" w:type="dxa"/>
            <w:tcBorders>
              <w:top w:val="nil"/>
              <w:left w:val="nil"/>
              <w:bottom w:val="nil"/>
              <w:right w:val="nil"/>
            </w:tcBorders>
            <w:shd w:val="clear" w:color="auto" w:fill="auto"/>
            <w:noWrap/>
            <w:vAlign w:val="bottom"/>
            <w:hideMark/>
          </w:tcPr>
          <w:p w:rsidR="00CB22CE" w:rsidRPr="00CB22CE" w:rsidRDefault="00CB22CE" w:rsidP="00CB22CE">
            <w:pPr>
              <w:spacing w:after="0" w:line="240" w:lineRule="auto"/>
              <w:jc w:val="center"/>
              <w:rPr>
                <w:rFonts w:ascii="Calibri" w:eastAsia="Times New Roman" w:hAnsi="Calibri" w:cs="Times New Roman"/>
                <w:color w:val="000000"/>
                <w:lang w:eastAsia="en-IN"/>
              </w:rPr>
            </w:pPr>
            <w:r w:rsidRPr="00CB22CE">
              <w:rPr>
                <w:rFonts w:ascii="Calibri" w:eastAsia="Times New Roman" w:hAnsi="Calibri" w:cs="Times New Roman"/>
                <w:color w:val="000000"/>
                <w:lang w:eastAsia="en-IN"/>
              </w:rPr>
              <w:t>NA</w:t>
            </w:r>
          </w:p>
        </w:tc>
        <w:tc>
          <w:tcPr>
            <w:tcW w:w="960" w:type="dxa"/>
            <w:tcBorders>
              <w:top w:val="nil"/>
              <w:left w:val="nil"/>
              <w:bottom w:val="nil"/>
              <w:right w:val="nil"/>
            </w:tcBorders>
            <w:shd w:val="clear" w:color="auto" w:fill="auto"/>
            <w:noWrap/>
            <w:vAlign w:val="bottom"/>
            <w:hideMark/>
          </w:tcPr>
          <w:p w:rsidR="00CB22CE" w:rsidRPr="00CB22CE" w:rsidRDefault="00CB22CE" w:rsidP="00CB22CE">
            <w:pPr>
              <w:spacing w:after="0" w:line="240" w:lineRule="auto"/>
              <w:jc w:val="center"/>
              <w:rPr>
                <w:rFonts w:ascii="Calibri" w:eastAsia="Times New Roman" w:hAnsi="Calibri" w:cs="Times New Roman"/>
                <w:color w:val="000000"/>
                <w:lang w:eastAsia="en-IN"/>
              </w:rPr>
            </w:pPr>
            <w:r w:rsidRPr="00CB22CE">
              <w:rPr>
                <w:rFonts w:ascii="Calibri" w:eastAsia="Times New Roman" w:hAnsi="Calibri" w:cs="Times New Roman"/>
                <w:color w:val="000000"/>
                <w:lang w:eastAsia="en-IN"/>
              </w:rPr>
              <w:t>0.4</w:t>
            </w:r>
          </w:p>
        </w:tc>
        <w:tc>
          <w:tcPr>
            <w:tcW w:w="960" w:type="dxa"/>
            <w:tcBorders>
              <w:top w:val="nil"/>
              <w:left w:val="nil"/>
              <w:bottom w:val="nil"/>
              <w:right w:val="nil"/>
            </w:tcBorders>
            <w:shd w:val="clear" w:color="auto" w:fill="auto"/>
            <w:noWrap/>
            <w:vAlign w:val="bottom"/>
            <w:hideMark/>
          </w:tcPr>
          <w:p w:rsidR="00CB22CE" w:rsidRPr="00CB22CE" w:rsidRDefault="00CB22CE" w:rsidP="00D27F3B">
            <w:pPr>
              <w:spacing w:after="0" w:line="240" w:lineRule="auto"/>
              <w:jc w:val="center"/>
              <w:rPr>
                <w:rFonts w:ascii="Calibri" w:eastAsia="Times New Roman" w:hAnsi="Calibri" w:cs="Times New Roman"/>
                <w:color w:val="000000"/>
                <w:lang w:eastAsia="en-IN"/>
              </w:rPr>
            </w:pPr>
            <w:r w:rsidRPr="00CB22CE">
              <w:rPr>
                <w:rFonts w:ascii="Calibri" w:eastAsia="Times New Roman" w:hAnsi="Calibri" w:cs="Times New Roman"/>
                <w:color w:val="000000"/>
                <w:lang w:eastAsia="en-IN"/>
              </w:rPr>
              <w:t>0.4</w:t>
            </w:r>
            <w:r w:rsidR="00D624DE">
              <w:rPr>
                <w:rFonts w:ascii="Calibri" w:eastAsia="Times New Roman" w:hAnsi="Calibri" w:cs="Times New Roman"/>
                <w:color w:val="000000"/>
                <w:lang w:eastAsia="en-IN"/>
              </w:rPr>
              <w:t>0</w:t>
            </w:r>
          </w:p>
        </w:tc>
      </w:tr>
      <w:tr w:rsidR="00CB22CE" w:rsidRPr="00CB22CE" w:rsidTr="00CB22CE">
        <w:trPr>
          <w:trHeight w:val="300"/>
          <w:jc w:val="center"/>
        </w:trPr>
        <w:tc>
          <w:tcPr>
            <w:tcW w:w="960" w:type="dxa"/>
            <w:tcBorders>
              <w:top w:val="single" w:sz="4" w:space="0" w:color="auto"/>
              <w:left w:val="nil"/>
              <w:bottom w:val="single" w:sz="4" w:space="0" w:color="auto"/>
              <w:right w:val="nil"/>
            </w:tcBorders>
            <w:shd w:val="clear" w:color="auto" w:fill="auto"/>
            <w:noWrap/>
            <w:vAlign w:val="bottom"/>
            <w:hideMark/>
          </w:tcPr>
          <w:p w:rsidR="00CB22CE" w:rsidRPr="00CB22CE" w:rsidRDefault="00CB22CE" w:rsidP="00CB22CE">
            <w:pPr>
              <w:spacing w:after="0" w:line="240" w:lineRule="auto"/>
              <w:rPr>
                <w:rFonts w:ascii="Calibri" w:eastAsia="Times New Roman" w:hAnsi="Calibri" w:cs="Times New Roman"/>
                <w:b/>
                <w:bCs/>
                <w:color w:val="000000"/>
                <w:lang w:eastAsia="en-IN"/>
              </w:rPr>
            </w:pPr>
            <w:r w:rsidRPr="00CB22CE">
              <w:rPr>
                <w:rFonts w:ascii="Calibri" w:eastAsia="Times New Roman" w:hAnsi="Calibri" w:cs="Times New Roman"/>
                <w:b/>
                <w:bCs/>
                <w:color w:val="000000"/>
                <w:lang w:eastAsia="en-IN"/>
              </w:rPr>
              <w:t>Total</w:t>
            </w:r>
          </w:p>
        </w:tc>
        <w:tc>
          <w:tcPr>
            <w:tcW w:w="960" w:type="dxa"/>
            <w:tcBorders>
              <w:top w:val="single" w:sz="4" w:space="0" w:color="auto"/>
              <w:left w:val="nil"/>
              <w:bottom w:val="single" w:sz="4" w:space="0" w:color="auto"/>
              <w:right w:val="nil"/>
            </w:tcBorders>
            <w:shd w:val="clear" w:color="auto" w:fill="auto"/>
            <w:noWrap/>
            <w:vAlign w:val="bottom"/>
            <w:hideMark/>
          </w:tcPr>
          <w:p w:rsidR="00CB22CE" w:rsidRPr="00CB22CE" w:rsidRDefault="00CB22CE" w:rsidP="00CB22CE">
            <w:pPr>
              <w:spacing w:after="0" w:line="240" w:lineRule="auto"/>
              <w:jc w:val="center"/>
              <w:rPr>
                <w:rFonts w:ascii="Calibri" w:eastAsia="Times New Roman" w:hAnsi="Calibri" w:cs="Times New Roman"/>
                <w:b/>
                <w:bCs/>
                <w:color w:val="000000"/>
                <w:lang w:eastAsia="en-IN"/>
              </w:rPr>
            </w:pPr>
            <w:r w:rsidRPr="00CB22CE">
              <w:rPr>
                <w:rFonts w:ascii="Calibri" w:eastAsia="Times New Roman" w:hAnsi="Calibri" w:cs="Times New Roman"/>
                <w:b/>
                <w:bCs/>
                <w:color w:val="000000"/>
                <w:lang w:eastAsia="en-IN"/>
              </w:rPr>
              <w:t>5.7</w:t>
            </w:r>
          </w:p>
        </w:tc>
        <w:tc>
          <w:tcPr>
            <w:tcW w:w="960" w:type="dxa"/>
            <w:tcBorders>
              <w:top w:val="single" w:sz="4" w:space="0" w:color="auto"/>
              <w:left w:val="nil"/>
              <w:bottom w:val="single" w:sz="4" w:space="0" w:color="auto"/>
              <w:right w:val="nil"/>
            </w:tcBorders>
            <w:shd w:val="clear" w:color="auto" w:fill="auto"/>
            <w:noWrap/>
            <w:vAlign w:val="bottom"/>
            <w:hideMark/>
          </w:tcPr>
          <w:p w:rsidR="00CB22CE" w:rsidRPr="00CB22CE" w:rsidRDefault="00CB22CE" w:rsidP="00CB22CE">
            <w:pPr>
              <w:spacing w:after="0" w:line="240" w:lineRule="auto"/>
              <w:jc w:val="center"/>
              <w:rPr>
                <w:rFonts w:ascii="Calibri" w:eastAsia="Times New Roman" w:hAnsi="Calibri" w:cs="Times New Roman"/>
                <w:b/>
                <w:bCs/>
                <w:color w:val="000000"/>
                <w:lang w:eastAsia="en-IN"/>
              </w:rPr>
            </w:pPr>
            <w:r w:rsidRPr="00CB22CE">
              <w:rPr>
                <w:rFonts w:ascii="Calibri" w:eastAsia="Times New Roman" w:hAnsi="Calibri" w:cs="Times New Roman"/>
                <w:b/>
                <w:bCs/>
                <w:color w:val="000000"/>
                <w:lang w:eastAsia="en-IN"/>
              </w:rPr>
              <w:t>4.18</w:t>
            </w:r>
          </w:p>
        </w:tc>
        <w:tc>
          <w:tcPr>
            <w:tcW w:w="960" w:type="dxa"/>
            <w:tcBorders>
              <w:top w:val="single" w:sz="4" w:space="0" w:color="auto"/>
              <w:left w:val="nil"/>
              <w:bottom w:val="single" w:sz="4" w:space="0" w:color="auto"/>
              <w:right w:val="nil"/>
            </w:tcBorders>
            <w:shd w:val="clear" w:color="auto" w:fill="auto"/>
            <w:noWrap/>
            <w:vAlign w:val="bottom"/>
            <w:hideMark/>
          </w:tcPr>
          <w:p w:rsidR="00CB22CE" w:rsidRPr="00CB22CE" w:rsidRDefault="00CB22CE" w:rsidP="00CB22CE">
            <w:pPr>
              <w:spacing w:after="0" w:line="240" w:lineRule="auto"/>
              <w:jc w:val="center"/>
              <w:rPr>
                <w:rFonts w:ascii="Calibri" w:eastAsia="Times New Roman" w:hAnsi="Calibri" w:cs="Times New Roman"/>
                <w:b/>
                <w:bCs/>
                <w:color w:val="000000"/>
                <w:lang w:eastAsia="en-IN"/>
              </w:rPr>
            </w:pPr>
            <w:r w:rsidRPr="00CB22CE">
              <w:rPr>
                <w:rFonts w:ascii="Calibri" w:eastAsia="Times New Roman" w:hAnsi="Calibri" w:cs="Times New Roman"/>
                <w:b/>
                <w:bCs/>
                <w:color w:val="000000"/>
                <w:lang w:eastAsia="en-IN"/>
              </w:rPr>
              <w:t>11.35</w:t>
            </w:r>
          </w:p>
        </w:tc>
        <w:tc>
          <w:tcPr>
            <w:tcW w:w="960" w:type="dxa"/>
            <w:tcBorders>
              <w:top w:val="single" w:sz="4" w:space="0" w:color="auto"/>
              <w:left w:val="nil"/>
              <w:bottom w:val="single" w:sz="4" w:space="0" w:color="auto"/>
              <w:right w:val="nil"/>
            </w:tcBorders>
            <w:shd w:val="clear" w:color="auto" w:fill="auto"/>
            <w:noWrap/>
            <w:vAlign w:val="bottom"/>
            <w:hideMark/>
          </w:tcPr>
          <w:p w:rsidR="00CB22CE" w:rsidRPr="00CB22CE" w:rsidRDefault="00CB22CE" w:rsidP="00CB22CE">
            <w:pPr>
              <w:spacing w:after="0" w:line="240" w:lineRule="auto"/>
              <w:jc w:val="center"/>
              <w:rPr>
                <w:rFonts w:ascii="Calibri" w:eastAsia="Times New Roman" w:hAnsi="Calibri" w:cs="Times New Roman"/>
                <w:b/>
                <w:bCs/>
                <w:color w:val="000000"/>
                <w:lang w:eastAsia="en-IN"/>
              </w:rPr>
            </w:pPr>
            <w:r w:rsidRPr="00CB22CE">
              <w:rPr>
                <w:rFonts w:ascii="Calibri" w:eastAsia="Times New Roman" w:hAnsi="Calibri" w:cs="Times New Roman"/>
                <w:b/>
                <w:bCs/>
                <w:color w:val="000000"/>
                <w:lang w:eastAsia="en-IN"/>
              </w:rPr>
              <w:t>8.39</w:t>
            </w:r>
          </w:p>
        </w:tc>
        <w:tc>
          <w:tcPr>
            <w:tcW w:w="960" w:type="dxa"/>
            <w:tcBorders>
              <w:top w:val="single" w:sz="4" w:space="0" w:color="auto"/>
              <w:left w:val="nil"/>
              <w:bottom w:val="single" w:sz="4" w:space="0" w:color="auto"/>
              <w:right w:val="nil"/>
            </w:tcBorders>
            <w:shd w:val="clear" w:color="auto" w:fill="auto"/>
            <w:noWrap/>
            <w:vAlign w:val="bottom"/>
            <w:hideMark/>
          </w:tcPr>
          <w:p w:rsidR="00CB22CE" w:rsidRPr="00CB22CE" w:rsidRDefault="00CB22CE" w:rsidP="00CB22CE">
            <w:pPr>
              <w:spacing w:after="0" w:line="240" w:lineRule="auto"/>
              <w:jc w:val="center"/>
              <w:rPr>
                <w:rFonts w:ascii="Calibri" w:eastAsia="Times New Roman" w:hAnsi="Calibri" w:cs="Times New Roman"/>
                <w:b/>
                <w:bCs/>
                <w:color w:val="000000"/>
                <w:lang w:eastAsia="en-IN"/>
              </w:rPr>
            </w:pPr>
            <w:r w:rsidRPr="00CB22CE">
              <w:rPr>
                <w:rFonts w:ascii="Calibri" w:eastAsia="Times New Roman" w:hAnsi="Calibri" w:cs="Times New Roman"/>
                <w:b/>
                <w:bCs/>
                <w:color w:val="000000"/>
                <w:lang w:eastAsia="en-IN"/>
              </w:rPr>
              <w:t>13.29</w:t>
            </w:r>
          </w:p>
        </w:tc>
        <w:tc>
          <w:tcPr>
            <w:tcW w:w="960" w:type="dxa"/>
            <w:tcBorders>
              <w:top w:val="single" w:sz="4" w:space="0" w:color="auto"/>
              <w:left w:val="nil"/>
              <w:bottom w:val="single" w:sz="4" w:space="0" w:color="auto"/>
              <w:right w:val="nil"/>
            </w:tcBorders>
            <w:shd w:val="clear" w:color="auto" w:fill="auto"/>
            <w:noWrap/>
            <w:vAlign w:val="bottom"/>
            <w:hideMark/>
          </w:tcPr>
          <w:p w:rsidR="00CB22CE" w:rsidRPr="00CB22CE" w:rsidRDefault="00CB22CE" w:rsidP="00D27F3B">
            <w:pPr>
              <w:spacing w:after="0" w:line="240" w:lineRule="auto"/>
              <w:jc w:val="center"/>
              <w:rPr>
                <w:rFonts w:ascii="Calibri" w:eastAsia="Times New Roman" w:hAnsi="Calibri" w:cs="Times New Roman"/>
                <w:b/>
                <w:bCs/>
                <w:color w:val="000000"/>
                <w:lang w:eastAsia="en-IN"/>
              </w:rPr>
            </w:pPr>
            <w:r w:rsidRPr="00CB22CE">
              <w:rPr>
                <w:rFonts w:ascii="Calibri" w:eastAsia="Times New Roman" w:hAnsi="Calibri" w:cs="Times New Roman"/>
                <w:b/>
                <w:bCs/>
                <w:color w:val="000000"/>
                <w:lang w:eastAsia="en-IN"/>
              </w:rPr>
              <w:t>42.91</w:t>
            </w:r>
          </w:p>
        </w:tc>
      </w:tr>
    </w:tbl>
    <w:p w:rsidR="009A0506" w:rsidRDefault="009A0506" w:rsidP="006505EB">
      <w:pPr>
        <w:spacing w:after="0"/>
      </w:pPr>
    </w:p>
    <w:p w:rsidR="009A0506" w:rsidRDefault="009A0506" w:rsidP="006505EB">
      <w:pPr>
        <w:pStyle w:val="Heading4"/>
        <w:spacing w:before="0"/>
      </w:pPr>
      <w:bookmarkStart w:id="149" w:name="_Toc388008117"/>
      <w:r>
        <w:t>4.3.4.6 Revenue Generated by NERFMTTI-Guwahati</w:t>
      </w:r>
      <w:bookmarkEnd w:id="149"/>
    </w:p>
    <w:p w:rsidR="009A0506" w:rsidRDefault="00452103" w:rsidP="00657C26">
      <w:pPr>
        <w:jc w:val="both"/>
      </w:pPr>
      <w:r w:rsidRPr="004F4C7F">
        <w:t xml:space="preserve">The </w:t>
      </w:r>
      <w:r w:rsidR="008A152A" w:rsidRPr="004F4C7F">
        <w:t>institution received</w:t>
      </w:r>
      <w:r w:rsidRPr="004F4C7F">
        <w:t xml:space="preserve"> Rs 7.9 crore during the XI FYP</w:t>
      </w:r>
      <w:r w:rsidR="00D27F3B">
        <w:t xml:space="preserve"> period</w:t>
      </w:r>
      <w:r w:rsidR="008A152A" w:rsidRPr="004F4C7F">
        <w:t>, of</w:t>
      </w:r>
      <w:r w:rsidRPr="004F4C7F">
        <w:t xml:space="preserve"> which Rs 6.29 crore was spent for various activities</w:t>
      </w:r>
      <w:r w:rsidR="008A152A">
        <w:t>.</w:t>
      </w:r>
      <w:r w:rsidRPr="004F4C7F">
        <w:t xml:space="preserve"> The institution did not face any funds constraints for meeting the expenditure.</w:t>
      </w:r>
      <w:r w:rsidR="009A0506">
        <w:t xml:space="preserve"> </w:t>
      </w:r>
    </w:p>
    <w:p w:rsidR="009A0506" w:rsidRDefault="009A0506" w:rsidP="008714BF">
      <w:pPr>
        <w:pStyle w:val="Caption"/>
        <w:keepNext/>
        <w:spacing w:after="0"/>
        <w:jc w:val="center"/>
      </w:pPr>
      <w:bookmarkStart w:id="150" w:name="_Toc388008191"/>
      <w:r>
        <w:t xml:space="preserve">Table </w:t>
      </w:r>
      <w:r w:rsidR="00836EBA">
        <w:fldChar w:fldCharType="begin"/>
      </w:r>
      <w:r w:rsidR="00DD7BA7">
        <w:instrText xml:space="preserve"> SEQ Table \* ARABIC </w:instrText>
      </w:r>
      <w:r w:rsidR="00836EBA">
        <w:fldChar w:fldCharType="separate"/>
      </w:r>
      <w:r w:rsidR="004364AC">
        <w:rPr>
          <w:noProof/>
        </w:rPr>
        <w:t>33</w:t>
      </w:r>
      <w:r w:rsidR="00836EBA">
        <w:fldChar w:fldCharType="end"/>
      </w:r>
      <w:r>
        <w:t xml:space="preserve"> Receipts and Expenditure of NERFMTTI</w:t>
      </w:r>
      <w:bookmarkEnd w:id="150"/>
    </w:p>
    <w:p w:rsidR="002F3C98" w:rsidRPr="002F3C98" w:rsidRDefault="002F3C98" w:rsidP="008714BF">
      <w:pPr>
        <w:spacing w:after="0"/>
      </w:pPr>
      <w:r>
        <w:tab/>
      </w:r>
      <w:r>
        <w:tab/>
      </w:r>
      <w:r>
        <w:tab/>
      </w:r>
      <w:r>
        <w:tab/>
      </w:r>
      <w:r>
        <w:tab/>
      </w:r>
      <w:r>
        <w:tab/>
      </w:r>
      <w:r>
        <w:tab/>
      </w:r>
      <w:r>
        <w:tab/>
      </w:r>
      <w:r>
        <w:tab/>
      </w:r>
      <w:r>
        <w:tab/>
        <w:t>(Rs. In lakh)</w:t>
      </w:r>
    </w:p>
    <w:tbl>
      <w:tblPr>
        <w:tblW w:w="7561" w:type="dxa"/>
        <w:jc w:val="center"/>
        <w:tblInd w:w="96" w:type="dxa"/>
        <w:tblLook w:val="04A0"/>
      </w:tblPr>
      <w:tblGrid>
        <w:gridCol w:w="1801"/>
        <w:gridCol w:w="960"/>
        <w:gridCol w:w="960"/>
        <w:gridCol w:w="960"/>
        <w:gridCol w:w="960"/>
        <w:gridCol w:w="960"/>
        <w:gridCol w:w="960"/>
      </w:tblGrid>
      <w:tr w:rsidR="009A0506" w:rsidRPr="009A0506" w:rsidTr="00697155">
        <w:trPr>
          <w:trHeight w:val="300"/>
          <w:jc w:val="center"/>
        </w:trPr>
        <w:tc>
          <w:tcPr>
            <w:tcW w:w="1801" w:type="dxa"/>
            <w:tcBorders>
              <w:top w:val="single" w:sz="4" w:space="0" w:color="auto"/>
              <w:left w:val="nil"/>
              <w:bottom w:val="single" w:sz="4" w:space="0" w:color="auto"/>
              <w:right w:val="nil"/>
            </w:tcBorders>
            <w:shd w:val="clear" w:color="auto" w:fill="auto"/>
            <w:noWrap/>
            <w:vAlign w:val="bottom"/>
            <w:hideMark/>
          </w:tcPr>
          <w:p w:rsidR="009A0506" w:rsidRPr="009A0506" w:rsidRDefault="009A0506" w:rsidP="002F3C98">
            <w:pPr>
              <w:spacing w:after="0" w:line="240" w:lineRule="auto"/>
              <w:rPr>
                <w:rFonts w:ascii="Calibri" w:eastAsia="Times New Roman" w:hAnsi="Calibri" w:cs="Times New Roman"/>
                <w:b/>
                <w:color w:val="000000"/>
                <w:lang w:eastAsia="en-IN"/>
              </w:rPr>
            </w:pPr>
            <w:r w:rsidRPr="009A0506">
              <w:rPr>
                <w:rFonts w:ascii="Calibri" w:eastAsia="Times New Roman" w:hAnsi="Calibri" w:cs="Times New Roman"/>
                <w:b/>
                <w:color w:val="000000"/>
                <w:lang w:eastAsia="en-IN"/>
              </w:rPr>
              <w:t>Particulars</w:t>
            </w:r>
          </w:p>
        </w:tc>
        <w:tc>
          <w:tcPr>
            <w:tcW w:w="960" w:type="dxa"/>
            <w:tcBorders>
              <w:top w:val="single" w:sz="4" w:space="0" w:color="auto"/>
              <w:left w:val="nil"/>
              <w:bottom w:val="single" w:sz="4" w:space="0" w:color="auto"/>
              <w:right w:val="nil"/>
            </w:tcBorders>
            <w:shd w:val="clear" w:color="auto" w:fill="auto"/>
            <w:noWrap/>
            <w:vAlign w:val="bottom"/>
            <w:hideMark/>
          </w:tcPr>
          <w:p w:rsidR="009A0506" w:rsidRPr="009A0506" w:rsidRDefault="009A0506" w:rsidP="009A0506">
            <w:pPr>
              <w:spacing w:after="0" w:line="240" w:lineRule="auto"/>
              <w:jc w:val="center"/>
              <w:rPr>
                <w:rFonts w:ascii="Calibri" w:eastAsia="Times New Roman" w:hAnsi="Calibri" w:cs="Times New Roman"/>
                <w:b/>
                <w:color w:val="000000"/>
                <w:lang w:eastAsia="en-IN"/>
              </w:rPr>
            </w:pPr>
            <w:r w:rsidRPr="009A0506">
              <w:rPr>
                <w:rFonts w:ascii="Calibri" w:eastAsia="Times New Roman" w:hAnsi="Calibri" w:cs="Times New Roman"/>
                <w:b/>
                <w:color w:val="000000"/>
                <w:lang w:eastAsia="en-IN"/>
              </w:rPr>
              <w:t>2007-08</w:t>
            </w:r>
          </w:p>
        </w:tc>
        <w:tc>
          <w:tcPr>
            <w:tcW w:w="960" w:type="dxa"/>
            <w:tcBorders>
              <w:top w:val="single" w:sz="4" w:space="0" w:color="auto"/>
              <w:left w:val="nil"/>
              <w:bottom w:val="single" w:sz="4" w:space="0" w:color="auto"/>
              <w:right w:val="nil"/>
            </w:tcBorders>
            <w:shd w:val="clear" w:color="auto" w:fill="auto"/>
            <w:noWrap/>
            <w:vAlign w:val="bottom"/>
            <w:hideMark/>
          </w:tcPr>
          <w:p w:rsidR="009A0506" w:rsidRPr="009A0506" w:rsidRDefault="009A0506" w:rsidP="009A0506">
            <w:pPr>
              <w:spacing w:after="0" w:line="240" w:lineRule="auto"/>
              <w:jc w:val="center"/>
              <w:rPr>
                <w:rFonts w:ascii="Calibri" w:eastAsia="Times New Roman" w:hAnsi="Calibri" w:cs="Times New Roman"/>
                <w:b/>
                <w:color w:val="000000"/>
                <w:lang w:eastAsia="en-IN"/>
              </w:rPr>
            </w:pPr>
            <w:r w:rsidRPr="009A0506">
              <w:rPr>
                <w:rFonts w:ascii="Calibri" w:eastAsia="Times New Roman" w:hAnsi="Calibri" w:cs="Times New Roman"/>
                <w:b/>
                <w:color w:val="000000"/>
                <w:lang w:eastAsia="en-IN"/>
              </w:rPr>
              <w:t>2008-09</w:t>
            </w:r>
          </w:p>
        </w:tc>
        <w:tc>
          <w:tcPr>
            <w:tcW w:w="960" w:type="dxa"/>
            <w:tcBorders>
              <w:top w:val="single" w:sz="4" w:space="0" w:color="auto"/>
              <w:left w:val="nil"/>
              <w:bottom w:val="single" w:sz="4" w:space="0" w:color="auto"/>
              <w:right w:val="nil"/>
            </w:tcBorders>
            <w:shd w:val="clear" w:color="auto" w:fill="auto"/>
            <w:noWrap/>
            <w:vAlign w:val="bottom"/>
            <w:hideMark/>
          </w:tcPr>
          <w:p w:rsidR="009A0506" w:rsidRPr="009A0506" w:rsidRDefault="009A0506" w:rsidP="009A0506">
            <w:pPr>
              <w:spacing w:after="0" w:line="240" w:lineRule="auto"/>
              <w:jc w:val="center"/>
              <w:rPr>
                <w:rFonts w:ascii="Calibri" w:eastAsia="Times New Roman" w:hAnsi="Calibri" w:cs="Times New Roman"/>
                <w:b/>
                <w:color w:val="000000"/>
                <w:lang w:eastAsia="en-IN"/>
              </w:rPr>
            </w:pPr>
            <w:r w:rsidRPr="009A0506">
              <w:rPr>
                <w:rFonts w:ascii="Calibri" w:eastAsia="Times New Roman" w:hAnsi="Calibri" w:cs="Times New Roman"/>
                <w:b/>
                <w:color w:val="000000"/>
                <w:lang w:eastAsia="en-IN"/>
              </w:rPr>
              <w:t>2009-10</w:t>
            </w:r>
          </w:p>
        </w:tc>
        <w:tc>
          <w:tcPr>
            <w:tcW w:w="960" w:type="dxa"/>
            <w:tcBorders>
              <w:top w:val="single" w:sz="4" w:space="0" w:color="auto"/>
              <w:left w:val="nil"/>
              <w:bottom w:val="single" w:sz="4" w:space="0" w:color="auto"/>
              <w:right w:val="nil"/>
            </w:tcBorders>
            <w:shd w:val="clear" w:color="auto" w:fill="auto"/>
            <w:noWrap/>
            <w:vAlign w:val="bottom"/>
            <w:hideMark/>
          </w:tcPr>
          <w:p w:rsidR="009A0506" w:rsidRPr="009A0506" w:rsidRDefault="009A0506" w:rsidP="009A0506">
            <w:pPr>
              <w:spacing w:after="0" w:line="240" w:lineRule="auto"/>
              <w:jc w:val="center"/>
              <w:rPr>
                <w:rFonts w:ascii="Calibri" w:eastAsia="Times New Roman" w:hAnsi="Calibri" w:cs="Times New Roman"/>
                <w:b/>
                <w:color w:val="000000"/>
                <w:lang w:eastAsia="en-IN"/>
              </w:rPr>
            </w:pPr>
            <w:r w:rsidRPr="009A0506">
              <w:rPr>
                <w:rFonts w:ascii="Calibri" w:eastAsia="Times New Roman" w:hAnsi="Calibri" w:cs="Times New Roman"/>
                <w:b/>
                <w:color w:val="000000"/>
                <w:lang w:eastAsia="en-IN"/>
              </w:rPr>
              <w:t>2010-11</w:t>
            </w:r>
          </w:p>
        </w:tc>
        <w:tc>
          <w:tcPr>
            <w:tcW w:w="960" w:type="dxa"/>
            <w:tcBorders>
              <w:top w:val="single" w:sz="4" w:space="0" w:color="auto"/>
              <w:left w:val="nil"/>
              <w:bottom w:val="single" w:sz="4" w:space="0" w:color="auto"/>
              <w:right w:val="nil"/>
            </w:tcBorders>
            <w:shd w:val="clear" w:color="auto" w:fill="auto"/>
            <w:noWrap/>
            <w:vAlign w:val="bottom"/>
            <w:hideMark/>
          </w:tcPr>
          <w:p w:rsidR="009A0506" w:rsidRPr="009A0506" w:rsidRDefault="009A0506" w:rsidP="009A0506">
            <w:pPr>
              <w:spacing w:after="0" w:line="240" w:lineRule="auto"/>
              <w:jc w:val="center"/>
              <w:rPr>
                <w:rFonts w:ascii="Calibri" w:eastAsia="Times New Roman" w:hAnsi="Calibri" w:cs="Times New Roman"/>
                <w:b/>
                <w:color w:val="000000"/>
                <w:lang w:eastAsia="en-IN"/>
              </w:rPr>
            </w:pPr>
            <w:r w:rsidRPr="009A0506">
              <w:rPr>
                <w:rFonts w:ascii="Calibri" w:eastAsia="Times New Roman" w:hAnsi="Calibri" w:cs="Times New Roman"/>
                <w:b/>
                <w:color w:val="000000"/>
                <w:lang w:eastAsia="en-IN"/>
              </w:rPr>
              <w:t>2011-12</w:t>
            </w:r>
          </w:p>
        </w:tc>
        <w:tc>
          <w:tcPr>
            <w:tcW w:w="960" w:type="dxa"/>
            <w:tcBorders>
              <w:top w:val="single" w:sz="4" w:space="0" w:color="auto"/>
              <w:left w:val="nil"/>
              <w:bottom w:val="single" w:sz="4" w:space="0" w:color="auto"/>
              <w:right w:val="nil"/>
            </w:tcBorders>
            <w:shd w:val="clear" w:color="auto" w:fill="auto"/>
            <w:noWrap/>
            <w:vAlign w:val="bottom"/>
            <w:hideMark/>
          </w:tcPr>
          <w:p w:rsidR="009A0506" w:rsidRPr="009A0506" w:rsidRDefault="009A0506" w:rsidP="009A0506">
            <w:pPr>
              <w:spacing w:after="0" w:line="240" w:lineRule="auto"/>
              <w:jc w:val="center"/>
              <w:rPr>
                <w:rFonts w:ascii="Calibri" w:eastAsia="Times New Roman" w:hAnsi="Calibri" w:cs="Times New Roman"/>
                <w:b/>
                <w:color w:val="000000"/>
                <w:lang w:eastAsia="en-IN"/>
              </w:rPr>
            </w:pPr>
            <w:r w:rsidRPr="009A0506">
              <w:rPr>
                <w:rFonts w:ascii="Calibri" w:eastAsia="Times New Roman" w:hAnsi="Calibri" w:cs="Times New Roman"/>
                <w:b/>
                <w:color w:val="000000"/>
                <w:lang w:eastAsia="en-IN"/>
              </w:rPr>
              <w:t>Total</w:t>
            </w:r>
          </w:p>
        </w:tc>
      </w:tr>
      <w:tr w:rsidR="009A0506" w:rsidRPr="009A0506" w:rsidTr="00697155">
        <w:trPr>
          <w:trHeight w:val="300"/>
          <w:jc w:val="center"/>
        </w:trPr>
        <w:tc>
          <w:tcPr>
            <w:tcW w:w="1801" w:type="dxa"/>
            <w:tcBorders>
              <w:top w:val="nil"/>
              <w:left w:val="nil"/>
              <w:bottom w:val="nil"/>
              <w:right w:val="nil"/>
            </w:tcBorders>
            <w:shd w:val="clear" w:color="auto" w:fill="auto"/>
            <w:noWrap/>
            <w:vAlign w:val="bottom"/>
            <w:hideMark/>
          </w:tcPr>
          <w:p w:rsidR="009A0506" w:rsidRPr="009A0506" w:rsidRDefault="009A0506" w:rsidP="009A0506">
            <w:pPr>
              <w:spacing w:after="0" w:line="240" w:lineRule="auto"/>
              <w:rPr>
                <w:rFonts w:ascii="Calibri" w:eastAsia="Times New Roman" w:hAnsi="Calibri" w:cs="Times New Roman"/>
                <w:color w:val="000000"/>
                <w:lang w:eastAsia="en-IN"/>
              </w:rPr>
            </w:pPr>
            <w:r w:rsidRPr="009A0506">
              <w:rPr>
                <w:rFonts w:ascii="Calibri" w:eastAsia="Times New Roman" w:hAnsi="Calibri" w:cs="Times New Roman"/>
                <w:color w:val="000000"/>
                <w:lang w:eastAsia="en-IN"/>
              </w:rPr>
              <w:t>Receipts</w:t>
            </w:r>
          </w:p>
        </w:tc>
        <w:tc>
          <w:tcPr>
            <w:tcW w:w="960" w:type="dxa"/>
            <w:tcBorders>
              <w:top w:val="nil"/>
              <w:left w:val="nil"/>
              <w:bottom w:val="nil"/>
              <w:right w:val="nil"/>
            </w:tcBorders>
            <w:shd w:val="clear" w:color="auto" w:fill="auto"/>
            <w:noWrap/>
            <w:vAlign w:val="bottom"/>
            <w:hideMark/>
          </w:tcPr>
          <w:p w:rsidR="009A0506" w:rsidRPr="009A0506" w:rsidRDefault="009A0506" w:rsidP="009A0506">
            <w:pPr>
              <w:spacing w:after="0" w:line="240" w:lineRule="auto"/>
              <w:jc w:val="center"/>
              <w:rPr>
                <w:rFonts w:ascii="Calibri" w:eastAsia="Times New Roman" w:hAnsi="Calibri" w:cs="Times New Roman"/>
                <w:color w:val="000000"/>
                <w:lang w:eastAsia="en-IN"/>
              </w:rPr>
            </w:pPr>
            <w:r w:rsidRPr="009A0506">
              <w:rPr>
                <w:rFonts w:ascii="Calibri" w:eastAsia="Times New Roman" w:hAnsi="Calibri" w:cs="Times New Roman"/>
                <w:color w:val="000000"/>
                <w:lang w:eastAsia="en-IN"/>
              </w:rPr>
              <w:t>82</w:t>
            </w:r>
          </w:p>
        </w:tc>
        <w:tc>
          <w:tcPr>
            <w:tcW w:w="960" w:type="dxa"/>
            <w:tcBorders>
              <w:top w:val="nil"/>
              <w:left w:val="nil"/>
              <w:bottom w:val="nil"/>
              <w:right w:val="nil"/>
            </w:tcBorders>
            <w:shd w:val="clear" w:color="auto" w:fill="auto"/>
            <w:noWrap/>
            <w:vAlign w:val="bottom"/>
            <w:hideMark/>
          </w:tcPr>
          <w:p w:rsidR="009A0506" w:rsidRPr="009A0506" w:rsidRDefault="009A0506" w:rsidP="009A0506">
            <w:pPr>
              <w:spacing w:after="0" w:line="240" w:lineRule="auto"/>
              <w:jc w:val="center"/>
              <w:rPr>
                <w:rFonts w:ascii="Calibri" w:eastAsia="Times New Roman" w:hAnsi="Calibri" w:cs="Times New Roman"/>
                <w:color w:val="000000"/>
                <w:lang w:eastAsia="en-IN"/>
              </w:rPr>
            </w:pPr>
            <w:r w:rsidRPr="009A0506">
              <w:rPr>
                <w:rFonts w:ascii="Calibri" w:eastAsia="Times New Roman" w:hAnsi="Calibri" w:cs="Times New Roman"/>
                <w:color w:val="000000"/>
                <w:lang w:eastAsia="en-IN"/>
              </w:rPr>
              <w:t>133</w:t>
            </w:r>
          </w:p>
        </w:tc>
        <w:tc>
          <w:tcPr>
            <w:tcW w:w="960" w:type="dxa"/>
            <w:tcBorders>
              <w:top w:val="nil"/>
              <w:left w:val="nil"/>
              <w:bottom w:val="nil"/>
              <w:right w:val="nil"/>
            </w:tcBorders>
            <w:shd w:val="clear" w:color="auto" w:fill="auto"/>
            <w:noWrap/>
            <w:vAlign w:val="bottom"/>
            <w:hideMark/>
          </w:tcPr>
          <w:p w:rsidR="009A0506" w:rsidRPr="009A0506" w:rsidRDefault="009A0506" w:rsidP="009A0506">
            <w:pPr>
              <w:spacing w:after="0" w:line="240" w:lineRule="auto"/>
              <w:jc w:val="center"/>
              <w:rPr>
                <w:rFonts w:ascii="Calibri" w:eastAsia="Times New Roman" w:hAnsi="Calibri" w:cs="Times New Roman"/>
                <w:color w:val="000000"/>
                <w:lang w:eastAsia="en-IN"/>
              </w:rPr>
            </w:pPr>
            <w:r w:rsidRPr="009A0506">
              <w:rPr>
                <w:rFonts w:ascii="Calibri" w:eastAsia="Times New Roman" w:hAnsi="Calibri" w:cs="Times New Roman"/>
                <w:color w:val="000000"/>
                <w:lang w:eastAsia="en-IN"/>
              </w:rPr>
              <w:t>173</w:t>
            </w:r>
          </w:p>
        </w:tc>
        <w:tc>
          <w:tcPr>
            <w:tcW w:w="960" w:type="dxa"/>
            <w:tcBorders>
              <w:top w:val="nil"/>
              <w:left w:val="nil"/>
              <w:bottom w:val="nil"/>
              <w:right w:val="nil"/>
            </w:tcBorders>
            <w:shd w:val="clear" w:color="auto" w:fill="auto"/>
            <w:noWrap/>
            <w:vAlign w:val="bottom"/>
            <w:hideMark/>
          </w:tcPr>
          <w:p w:rsidR="009A0506" w:rsidRPr="009A0506" w:rsidRDefault="009A0506" w:rsidP="009A0506">
            <w:pPr>
              <w:spacing w:after="0" w:line="240" w:lineRule="auto"/>
              <w:jc w:val="center"/>
              <w:rPr>
                <w:rFonts w:ascii="Calibri" w:eastAsia="Times New Roman" w:hAnsi="Calibri" w:cs="Times New Roman"/>
                <w:color w:val="000000"/>
                <w:lang w:eastAsia="en-IN"/>
              </w:rPr>
            </w:pPr>
            <w:r w:rsidRPr="009A0506">
              <w:rPr>
                <w:rFonts w:ascii="Calibri" w:eastAsia="Times New Roman" w:hAnsi="Calibri" w:cs="Times New Roman"/>
                <w:color w:val="000000"/>
                <w:lang w:eastAsia="en-IN"/>
              </w:rPr>
              <w:t>194</w:t>
            </w:r>
          </w:p>
        </w:tc>
        <w:tc>
          <w:tcPr>
            <w:tcW w:w="960" w:type="dxa"/>
            <w:tcBorders>
              <w:top w:val="nil"/>
              <w:left w:val="nil"/>
              <w:bottom w:val="nil"/>
              <w:right w:val="nil"/>
            </w:tcBorders>
            <w:shd w:val="clear" w:color="auto" w:fill="auto"/>
            <w:noWrap/>
            <w:vAlign w:val="bottom"/>
            <w:hideMark/>
          </w:tcPr>
          <w:p w:rsidR="009A0506" w:rsidRPr="009A0506" w:rsidRDefault="009A0506" w:rsidP="009A0506">
            <w:pPr>
              <w:spacing w:after="0" w:line="240" w:lineRule="auto"/>
              <w:jc w:val="center"/>
              <w:rPr>
                <w:rFonts w:ascii="Calibri" w:eastAsia="Times New Roman" w:hAnsi="Calibri" w:cs="Times New Roman"/>
                <w:color w:val="000000"/>
                <w:lang w:eastAsia="en-IN"/>
              </w:rPr>
            </w:pPr>
            <w:r w:rsidRPr="009A0506">
              <w:rPr>
                <w:rFonts w:ascii="Calibri" w:eastAsia="Times New Roman" w:hAnsi="Calibri" w:cs="Times New Roman"/>
                <w:color w:val="000000"/>
                <w:lang w:eastAsia="en-IN"/>
              </w:rPr>
              <w:t>209</w:t>
            </w:r>
          </w:p>
        </w:tc>
        <w:tc>
          <w:tcPr>
            <w:tcW w:w="960" w:type="dxa"/>
            <w:tcBorders>
              <w:top w:val="nil"/>
              <w:left w:val="nil"/>
              <w:bottom w:val="nil"/>
              <w:right w:val="nil"/>
            </w:tcBorders>
            <w:shd w:val="clear" w:color="auto" w:fill="auto"/>
            <w:noWrap/>
            <w:vAlign w:val="bottom"/>
            <w:hideMark/>
          </w:tcPr>
          <w:p w:rsidR="009A0506" w:rsidRPr="009A0506" w:rsidRDefault="009A0506" w:rsidP="009A0506">
            <w:pPr>
              <w:spacing w:after="0" w:line="240" w:lineRule="auto"/>
              <w:jc w:val="center"/>
              <w:rPr>
                <w:rFonts w:ascii="Calibri" w:eastAsia="Times New Roman" w:hAnsi="Calibri" w:cs="Times New Roman"/>
                <w:color w:val="000000"/>
                <w:lang w:eastAsia="en-IN"/>
              </w:rPr>
            </w:pPr>
            <w:r w:rsidRPr="009A0506">
              <w:rPr>
                <w:rFonts w:ascii="Calibri" w:eastAsia="Times New Roman" w:hAnsi="Calibri" w:cs="Times New Roman"/>
                <w:color w:val="000000"/>
                <w:lang w:eastAsia="en-IN"/>
              </w:rPr>
              <w:t>791</w:t>
            </w:r>
          </w:p>
        </w:tc>
      </w:tr>
      <w:tr w:rsidR="009A0506" w:rsidRPr="009A0506" w:rsidTr="00697155">
        <w:trPr>
          <w:trHeight w:val="300"/>
          <w:jc w:val="center"/>
        </w:trPr>
        <w:tc>
          <w:tcPr>
            <w:tcW w:w="1801" w:type="dxa"/>
            <w:tcBorders>
              <w:top w:val="nil"/>
              <w:left w:val="nil"/>
              <w:bottom w:val="nil"/>
              <w:right w:val="nil"/>
            </w:tcBorders>
            <w:shd w:val="clear" w:color="auto" w:fill="auto"/>
            <w:noWrap/>
            <w:vAlign w:val="bottom"/>
            <w:hideMark/>
          </w:tcPr>
          <w:p w:rsidR="009A0506" w:rsidRPr="009A0506" w:rsidRDefault="009A0506" w:rsidP="009A0506">
            <w:pPr>
              <w:spacing w:after="0" w:line="240" w:lineRule="auto"/>
              <w:rPr>
                <w:rFonts w:ascii="Calibri" w:eastAsia="Times New Roman" w:hAnsi="Calibri" w:cs="Times New Roman"/>
                <w:color w:val="000000"/>
                <w:lang w:eastAsia="en-IN"/>
              </w:rPr>
            </w:pPr>
            <w:r w:rsidRPr="009A0506">
              <w:rPr>
                <w:rFonts w:ascii="Calibri" w:eastAsia="Times New Roman" w:hAnsi="Calibri" w:cs="Times New Roman"/>
                <w:color w:val="000000"/>
                <w:lang w:eastAsia="en-IN"/>
              </w:rPr>
              <w:t>Expenditure</w:t>
            </w:r>
          </w:p>
        </w:tc>
        <w:tc>
          <w:tcPr>
            <w:tcW w:w="960" w:type="dxa"/>
            <w:tcBorders>
              <w:top w:val="nil"/>
              <w:left w:val="nil"/>
              <w:bottom w:val="nil"/>
              <w:right w:val="nil"/>
            </w:tcBorders>
            <w:shd w:val="clear" w:color="auto" w:fill="auto"/>
            <w:noWrap/>
            <w:vAlign w:val="bottom"/>
            <w:hideMark/>
          </w:tcPr>
          <w:p w:rsidR="009A0506" w:rsidRPr="009A0506" w:rsidRDefault="009A0506" w:rsidP="009A0506">
            <w:pPr>
              <w:spacing w:after="0" w:line="240" w:lineRule="auto"/>
              <w:jc w:val="center"/>
              <w:rPr>
                <w:rFonts w:ascii="Calibri" w:eastAsia="Times New Roman" w:hAnsi="Calibri" w:cs="Times New Roman"/>
                <w:color w:val="000000"/>
                <w:lang w:eastAsia="en-IN"/>
              </w:rPr>
            </w:pPr>
            <w:r w:rsidRPr="009A0506">
              <w:rPr>
                <w:rFonts w:ascii="Calibri" w:eastAsia="Times New Roman" w:hAnsi="Calibri" w:cs="Times New Roman"/>
                <w:color w:val="000000"/>
                <w:lang w:eastAsia="en-IN"/>
              </w:rPr>
              <w:t>69</w:t>
            </w:r>
          </w:p>
        </w:tc>
        <w:tc>
          <w:tcPr>
            <w:tcW w:w="960" w:type="dxa"/>
            <w:tcBorders>
              <w:top w:val="nil"/>
              <w:left w:val="nil"/>
              <w:bottom w:val="nil"/>
              <w:right w:val="nil"/>
            </w:tcBorders>
            <w:shd w:val="clear" w:color="auto" w:fill="auto"/>
            <w:noWrap/>
            <w:vAlign w:val="bottom"/>
            <w:hideMark/>
          </w:tcPr>
          <w:p w:rsidR="009A0506" w:rsidRPr="009A0506" w:rsidRDefault="009A0506" w:rsidP="009A0506">
            <w:pPr>
              <w:spacing w:after="0" w:line="240" w:lineRule="auto"/>
              <w:jc w:val="center"/>
              <w:rPr>
                <w:rFonts w:ascii="Calibri" w:eastAsia="Times New Roman" w:hAnsi="Calibri" w:cs="Times New Roman"/>
                <w:color w:val="000000"/>
                <w:lang w:eastAsia="en-IN"/>
              </w:rPr>
            </w:pPr>
            <w:r w:rsidRPr="009A0506">
              <w:rPr>
                <w:rFonts w:ascii="Calibri" w:eastAsia="Times New Roman" w:hAnsi="Calibri" w:cs="Times New Roman"/>
                <w:color w:val="000000"/>
                <w:lang w:eastAsia="en-IN"/>
              </w:rPr>
              <w:t>99</w:t>
            </w:r>
          </w:p>
        </w:tc>
        <w:tc>
          <w:tcPr>
            <w:tcW w:w="960" w:type="dxa"/>
            <w:tcBorders>
              <w:top w:val="nil"/>
              <w:left w:val="nil"/>
              <w:bottom w:val="nil"/>
              <w:right w:val="nil"/>
            </w:tcBorders>
            <w:shd w:val="clear" w:color="auto" w:fill="auto"/>
            <w:noWrap/>
            <w:vAlign w:val="bottom"/>
            <w:hideMark/>
          </w:tcPr>
          <w:p w:rsidR="009A0506" w:rsidRPr="009A0506" w:rsidRDefault="009A0506" w:rsidP="009A0506">
            <w:pPr>
              <w:spacing w:after="0" w:line="240" w:lineRule="auto"/>
              <w:jc w:val="center"/>
              <w:rPr>
                <w:rFonts w:ascii="Calibri" w:eastAsia="Times New Roman" w:hAnsi="Calibri" w:cs="Times New Roman"/>
                <w:color w:val="000000"/>
                <w:lang w:eastAsia="en-IN"/>
              </w:rPr>
            </w:pPr>
            <w:r w:rsidRPr="009A0506">
              <w:rPr>
                <w:rFonts w:ascii="Calibri" w:eastAsia="Times New Roman" w:hAnsi="Calibri" w:cs="Times New Roman"/>
                <w:color w:val="000000"/>
                <w:lang w:eastAsia="en-IN"/>
              </w:rPr>
              <w:t>127</w:t>
            </w:r>
          </w:p>
        </w:tc>
        <w:tc>
          <w:tcPr>
            <w:tcW w:w="960" w:type="dxa"/>
            <w:tcBorders>
              <w:top w:val="nil"/>
              <w:left w:val="nil"/>
              <w:bottom w:val="nil"/>
              <w:right w:val="nil"/>
            </w:tcBorders>
            <w:shd w:val="clear" w:color="auto" w:fill="auto"/>
            <w:noWrap/>
            <w:vAlign w:val="bottom"/>
            <w:hideMark/>
          </w:tcPr>
          <w:p w:rsidR="009A0506" w:rsidRPr="009A0506" w:rsidRDefault="009A0506" w:rsidP="009A0506">
            <w:pPr>
              <w:spacing w:after="0" w:line="240" w:lineRule="auto"/>
              <w:jc w:val="center"/>
              <w:rPr>
                <w:rFonts w:ascii="Calibri" w:eastAsia="Times New Roman" w:hAnsi="Calibri" w:cs="Times New Roman"/>
                <w:color w:val="000000"/>
                <w:lang w:eastAsia="en-IN"/>
              </w:rPr>
            </w:pPr>
            <w:r w:rsidRPr="009A0506">
              <w:rPr>
                <w:rFonts w:ascii="Calibri" w:eastAsia="Times New Roman" w:hAnsi="Calibri" w:cs="Times New Roman"/>
                <w:color w:val="000000"/>
                <w:lang w:eastAsia="en-IN"/>
              </w:rPr>
              <w:t>151</w:t>
            </w:r>
          </w:p>
        </w:tc>
        <w:tc>
          <w:tcPr>
            <w:tcW w:w="960" w:type="dxa"/>
            <w:tcBorders>
              <w:top w:val="nil"/>
              <w:left w:val="nil"/>
              <w:bottom w:val="nil"/>
              <w:right w:val="nil"/>
            </w:tcBorders>
            <w:shd w:val="clear" w:color="auto" w:fill="auto"/>
            <w:noWrap/>
            <w:vAlign w:val="bottom"/>
            <w:hideMark/>
          </w:tcPr>
          <w:p w:rsidR="009A0506" w:rsidRPr="009A0506" w:rsidRDefault="009A0506" w:rsidP="009A0506">
            <w:pPr>
              <w:spacing w:after="0" w:line="240" w:lineRule="auto"/>
              <w:jc w:val="center"/>
              <w:rPr>
                <w:rFonts w:ascii="Calibri" w:eastAsia="Times New Roman" w:hAnsi="Calibri" w:cs="Times New Roman"/>
                <w:color w:val="000000"/>
                <w:lang w:eastAsia="en-IN"/>
              </w:rPr>
            </w:pPr>
            <w:r w:rsidRPr="009A0506">
              <w:rPr>
                <w:rFonts w:ascii="Calibri" w:eastAsia="Times New Roman" w:hAnsi="Calibri" w:cs="Times New Roman"/>
                <w:color w:val="000000"/>
                <w:lang w:eastAsia="en-IN"/>
              </w:rPr>
              <w:t>181</w:t>
            </w:r>
          </w:p>
        </w:tc>
        <w:tc>
          <w:tcPr>
            <w:tcW w:w="960" w:type="dxa"/>
            <w:tcBorders>
              <w:top w:val="nil"/>
              <w:left w:val="nil"/>
              <w:bottom w:val="nil"/>
              <w:right w:val="nil"/>
            </w:tcBorders>
            <w:shd w:val="clear" w:color="auto" w:fill="auto"/>
            <w:noWrap/>
            <w:vAlign w:val="bottom"/>
            <w:hideMark/>
          </w:tcPr>
          <w:p w:rsidR="009A0506" w:rsidRPr="009A0506" w:rsidRDefault="009A0506" w:rsidP="009A0506">
            <w:pPr>
              <w:spacing w:after="0" w:line="240" w:lineRule="auto"/>
              <w:jc w:val="center"/>
              <w:rPr>
                <w:rFonts w:ascii="Calibri" w:eastAsia="Times New Roman" w:hAnsi="Calibri" w:cs="Times New Roman"/>
                <w:color w:val="000000"/>
                <w:lang w:eastAsia="en-IN"/>
              </w:rPr>
            </w:pPr>
            <w:r w:rsidRPr="009A0506">
              <w:rPr>
                <w:rFonts w:ascii="Calibri" w:eastAsia="Times New Roman" w:hAnsi="Calibri" w:cs="Times New Roman"/>
                <w:color w:val="000000"/>
                <w:lang w:eastAsia="en-IN"/>
              </w:rPr>
              <w:t>627</w:t>
            </w:r>
          </w:p>
        </w:tc>
      </w:tr>
      <w:tr w:rsidR="009A0506" w:rsidRPr="009A0506" w:rsidTr="00697155">
        <w:trPr>
          <w:trHeight w:val="300"/>
          <w:jc w:val="center"/>
        </w:trPr>
        <w:tc>
          <w:tcPr>
            <w:tcW w:w="1801" w:type="dxa"/>
            <w:tcBorders>
              <w:top w:val="nil"/>
              <w:left w:val="nil"/>
              <w:bottom w:val="single" w:sz="4" w:space="0" w:color="auto"/>
              <w:right w:val="nil"/>
            </w:tcBorders>
            <w:shd w:val="clear" w:color="auto" w:fill="auto"/>
            <w:noWrap/>
            <w:vAlign w:val="bottom"/>
            <w:hideMark/>
          </w:tcPr>
          <w:p w:rsidR="009A0506" w:rsidRPr="009A0506" w:rsidRDefault="009A0506" w:rsidP="009A0506">
            <w:pPr>
              <w:spacing w:after="0" w:line="240" w:lineRule="auto"/>
              <w:rPr>
                <w:rFonts w:ascii="Calibri" w:eastAsia="Times New Roman" w:hAnsi="Calibri" w:cs="Times New Roman"/>
                <w:color w:val="000000"/>
                <w:lang w:eastAsia="en-IN"/>
              </w:rPr>
            </w:pPr>
            <w:r w:rsidRPr="009A0506">
              <w:rPr>
                <w:rFonts w:ascii="Calibri" w:eastAsia="Times New Roman" w:hAnsi="Calibri" w:cs="Times New Roman"/>
                <w:color w:val="000000"/>
                <w:lang w:eastAsia="en-IN"/>
              </w:rPr>
              <w:t>% Expenditure</w:t>
            </w:r>
          </w:p>
        </w:tc>
        <w:tc>
          <w:tcPr>
            <w:tcW w:w="960" w:type="dxa"/>
            <w:tcBorders>
              <w:top w:val="nil"/>
              <w:left w:val="nil"/>
              <w:bottom w:val="single" w:sz="4" w:space="0" w:color="auto"/>
              <w:right w:val="nil"/>
            </w:tcBorders>
            <w:shd w:val="clear" w:color="auto" w:fill="auto"/>
            <w:noWrap/>
            <w:vAlign w:val="bottom"/>
            <w:hideMark/>
          </w:tcPr>
          <w:p w:rsidR="009A0506" w:rsidRPr="009A0506" w:rsidRDefault="009A0506" w:rsidP="009A0506">
            <w:pPr>
              <w:spacing w:after="0" w:line="240" w:lineRule="auto"/>
              <w:jc w:val="center"/>
              <w:rPr>
                <w:rFonts w:ascii="Calibri" w:eastAsia="Times New Roman" w:hAnsi="Calibri" w:cs="Times New Roman"/>
                <w:color w:val="000000"/>
                <w:lang w:eastAsia="en-IN"/>
              </w:rPr>
            </w:pPr>
            <w:r w:rsidRPr="009A0506">
              <w:rPr>
                <w:rFonts w:ascii="Calibri" w:eastAsia="Times New Roman" w:hAnsi="Calibri" w:cs="Times New Roman"/>
                <w:color w:val="000000"/>
                <w:lang w:eastAsia="en-IN"/>
              </w:rPr>
              <w:t>84%</w:t>
            </w:r>
          </w:p>
        </w:tc>
        <w:tc>
          <w:tcPr>
            <w:tcW w:w="960" w:type="dxa"/>
            <w:tcBorders>
              <w:top w:val="nil"/>
              <w:left w:val="nil"/>
              <w:bottom w:val="single" w:sz="4" w:space="0" w:color="auto"/>
              <w:right w:val="nil"/>
            </w:tcBorders>
            <w:shd w:val="clear" w:color="auto" w:fill="auto"/>
            <w:noWrap/>
            <w:vAlign w:val="bottom"/>
            <w:hideMark/>
          </w:tcPr>
          <w:p w:rsidR="009A0506" w:rsidRPr="009A0506" w:rsidRDefault="009A0506" w:rsidP="009A0506">
            <w:pPr>
              <w:spacing w:after="0" w:line="240" w:lineRule="auto"/>
              <w:jc w:val="center"/>
              <w:rPr>
                <w:rFonts w:ascii="Calibri" w:eastAsia="Times New Roman" w:hAnsi="Calibri" w:cs="Times New Roman"/>
                <w:color w:val="000000"/>
                <w:lang w:eastAsia="en-IN"/>
              </w:rPr>
            </w:pPr>
            <w:r w:rsidRPr="009A0506">
              <w:rPr>
                <w:rFonts w:ascii="Calibri" w:eastAsia="Times New Roman" w:hAnsi="Calibri" w:cs="Times New Roman"/>
                <w:color w:val="000000"/>
                <w:lang w:eastAsia="en-IN"/>
              </w:rPr>
              <w:t>74%</w:t>
            </w:r>
          </w:p>
        </w:tc>
        <w:tc>
          <w:tcPr>
            <w:tcW w:w="960" w:type="dxa"/>
            <w:tcBorders>
              <w:top w:val="nil"/>
              <w:left w:val="nil"/>
              <w:bottom w:val="single" w:sz="4" w:space="0" w:color="auto"/>
              <w:right w:val="nil"/>
            </w:tcBorders>
            <w:shd w:val="clear" w:color="auto" w:fill="auto"/>
            <w:noWrap/>
            <w:vAlign w:val="bottom"/>
            <w:hideMark/>
          </w:tcPr>
          <w:p w:rsidR="009A0506" w:rsidRPr="009A0506" w:rsidRDefault="009A0506" w:rsidP="009A0506">
            <w:pPr>
              <w:spacing w:after="0" w:line="240" w:lineRule="auto"/>
              <w:jc w:val="center"/>
              <w:rPr>
                <w:rFonts w:ascii="Calibri" w:eastAsia="Times New Roman" w:hAnsi="Calibri" w:cs="Times New Roman"/>
                <w:color w:val="000000"/>
                <w:lang w:eastAsia="en-IN"/>
              </w:rPr>
            </w:pPr>
            <w:r w:rsidRPr="009A0506">
              <w:rPr>
                <w:rFonts w:ascii="Calibri" w:eastAsia="Times New Roman" w:hAnsi="Calibri" w:cs="Times New Roman"/>
                <w:color w:val="000000"/>
                <w:lang w:eastAsia="en-IN"/>
              </w:rPr>
              <w:t>73%</w:t>
            </w:r>
          </w:p>
        </w:tc>
        <w:tc>
          <w:tcPr>
            <w:tcW w:w="960" w:type="dxa"/>
            <w:tcBorders>
              <w:top w:val="nil"/>
              <w:left w:val="nil"/>
              <w:bottom w:val="single" w:sz="4" w:space="0" w:color="auto"/>
              <w:right w:val="nil"/>
            </w:tcBorders>
            <w:shd w:val="clear" w:color="auto" w:fill="auto"/>
            <w:noWrap/>
            <w:vAlign w:val="bottom"/>
            <w:hideMark/>
          </w:tcPr>
          <w:p w:rsidR="009A0506" w:rsidRPr="009A0506" w:rsidRDefault="009A0506" w:rsidP="009A0506">
            <w:pPr>
              <w:spacing w:after="0" w:line="240" w:lineRule="auto"/>
              <w:jc w:val="center"/>
              <w:rPr>
                <w:rFonts w:ascii="Calibri" w:eastAsia="Times New Roman" w:hAnsi="Calibri" w:cs="Times New Roman"/>
                <w:color w:val="000000"/>
                <w:lang w:eastAsia="en-IN"/>
              </w:rPr>
            </w:pPr>
            <w:r w:rsidRPr="009A0506">
              <w:rPr>
                <w:rFonts w:ascii="Calibri" w:eastAsia="Times New Roman" w:hAnsi="Calibri" w:cs="Times New Roman"/>
                <w:color w:val="000000"/>
                <w:lang w:eastAsia="en-IN"/>
              </w:rPr>
              <w:t>78%</w:t>
            </w:r>
          </w:p>
        </w:tc>
        <w:tc>
          <w:tcPr>
            <w:tcW w:w="960" w:type="dxa"/>
            <w:tcBorders>
              <w:top w:val="nil"/>
              <w:left w:val="nil"/>
              <w:bottom w:val="single" w:sz="4" w:space="0" w:color="auto"/>
              <w:right w:val="nil"/>
            </w:tcBorders>
            <w:shd w:val="clear" w:color="auto" w:fill="auto"/>
            <w:noWrap/>
            <w:vAlign w:val="bottom"/>
            <w:hideMark/>
          </w:tcPr>
          <w:p w:rsidR="009A0506" w:rsidRPr="009A0506" w:rsidRDefault="009A0506" w:rsidP="009A0506">
            <w:pPr>
              <w:spacing w:after="0" w:line="240" w:lineRule="auto"/>
              <w:jc w:val="center"/>
              <w:rPr>
                <w:rFonts w:ascii="Calibri" w:eastAsia="Times New Roman" w:hAnsi="Calibri" w:cs="Times New Roman"/>
                <w:color w:val="000000"/>
                <w:lang w:eastAsia="en-IN"/>
              </w:rPr>
            </w:pPr>
            <w:r w:rsidRPr="009A0506">
              <w:rPr>
                <w:rFonts w:ascii="Calibri" w:eastAsia="Times New Roman" w:hAnsi="Calibri" w:cs="Times New Roman"/>
                <w:color w:val="000000"/>
                <w:lang w:eastAsia="en-IN"/>
              </w:rPr>
              <w:t>87%</w:t>
            </w:r>
          </w:p>
        </w:tc>
        <w:tc>
          <w:tcPr>
            <w:tcW w:w="960" w:type="dxa"/>
            <w:tcBorders>
              <w:top w:val="nil"/>
              <w:left w:val="nil"/>
              <w:bottom w:val="single" w:sz="4" w:space="0" w:color="auto"/>
              <w:right w:val="nil"/>
            </w:tcBorders>
            <w:shd w:val="clear" w:color="auto" w:fill="auto"/>
            <w:noWrap/>
            <w:vAlign w:val="bottom"/>
            <w:hideMark/>
          </w:tcPr>
          <w:p w:rsidR="009A0506" w:rsidRPr="009A0506" w:rsidRDefault="009A0506" w:rsidP="009A0506">
            <w:pPr>
              <w:spacing w:after="0" w:line="240" w:lineRule="auto"/>
              <w:jc w:val="center"/>
              <w:rPr>
                <w:rFonts w:ascii="Calibri" w:eastAsia="Times New Roman" w:hAnsi="Calibri" w:cs="Times New Roman"/>
                <w:color w:val="000000"/>
                <w:lang w:eastAsia="en-IN"/>
              </w:rPr>
            </w:pPr>
            <w:r w:rsidRPr="009A0506">
              <w:rPr>
                <w:rFonts w:ascii="Calibri" w:eastAsia="Times New Roman" w:hAnsi="Calibri" w:cs="Times New Roman"/>
                <w:color w:val="000000"/>
                <w:lang w:eastAsia="en-IN"/>
              </w:rPr>
              <w:t>79%</w:t>
            </w:r>
          </w:p>
        </w:tc>
      </w:tr>
    </w:tbl>
    <w:p w:rsidR="00452103" w:rsidRDefault="00452103" w:rsidP="00452103">
      <w:pPr>
        <w:spacing w:after="0"/>
      </w:pPr>
    </w:p>
    <w:p w:rsidR="006505EB" w:rsidRDefault="00452103" w:rsidP="00657C26">
      <w:pPr>
        <w:spacing w:after="0"/>
        <w:jc w:val="both"/>
      </w:pPr>
      <w:r w:rsidRPr="004F4C7F">
        <w:t xml:space="preserve">The Institute could generate only 6% of its expenditure by way of revenue which is the lowest among all the FMTTIS. Figure below presents the expenditure made by the institution and revenue generated during </w:t>
      </w:r>
      <w:r w:rsidR="0008773E">
        <w:t>XI Five Year Plan</w:t>
      </w:r>
      <w:r w:rsidRPr="004F4C7F">
        <w:t>.</w:t>
      </w:r>
    </w:p>
    <w:p w:rsidR="00452103" w:rsidRDefault="00452103" w:rsidP="00452103">
      <w:pPr>
        <w:spacing w:after="0"/>
      </w:pPr>
    </w:p>
    <w:p w:rsidR="006505EB" w:rsidRDefault="006505EB" w:rsidP="006505EB">
      <w:pPr>
        <w:keepNext/>
        <w:jc w:val="center"/>
      </w:pPr>
      <w:r w:rsidRPr="006505EB">
        <w:rPr>
          <w:noProof/>
          <w:lang w:eastAsia="en-IN"/>
        </w:rPr>
        <w:drawing>
          <wp:inline distT="0" distB="0" distL="0" distR="0">
            <wp:extent cx="3819525" cy="2619375"/>
            <wp:effectExtent l="0" t="0" r="0" b="0"/>
            <wp:docPr id="2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505EB" w:rsidRDefault="006505EB" w:rsidP="006505EB">
      <w:pPr>
        <w:pStyle w:val="Caption"/>
        <w:jc w:val="center"/>
      </w:pPr>
      <w:bookmarkStart w:id="151" w:name="_Toc388008252"/>
      <w:r>
        <w:t xml:space="preserve">Figure </w:t>
      </w:r>
      <w:r w:rsidR="00836EBA">
        <w:fldChar w:fldCharType="begin"/>
      </w:r>
      <w:r w:rsidR="00DD7BA7">
        <w:instrText xml:space="preserve"> SEQ Figure \* ARABIC </w:instrText>
      </w:r>
      <w:r w:rsidR="00836EBA">
        <w:fldChar w:fldCharType="separate"/>
      </w:r>
      <w:r w:rsidR="004364AC">
        <w:rPr>
          <w:noProof/>
        </w:rPr>
        <w:t>27</w:t>
      </w:r>
      <w:r w:rsidR="00836EBA">
        <w:fldChar w:fldCharType="end"/>
      </w:r>
      <w:r>
        <w:t xml:space="preserve"> Expenditure and revenue generated</w:t>
      </w:r>
      <w:r w:rsidR="004E4D9B">
        <w:t xml:space="preserve"> by NERFMTTI</w:t>
      </w:r>
      <w:bookmarkEnd w:id="151"/>
    </w:p>
    <w:p w:rsidR="00697155" w:rsidRDefault="004E4D9B" w:rsidP="00382043">
      <w:pPr>
        <w:pStyle w:val="Heading2"/>
      </w:pPr>
      <w:bookmarkStart w:id="152" w:name="_Toc388008118"/>
      <w:r>
        <w:lastRenderedPageBreak/>
        <w:t xml:space="preserve">4.4 Response </w:t>
      </w:r>
      <w:r w:rsidR="006F0B34">
        <w:t xml:space="preserve">of Trainees </w:t>
      </w:r>
      <w:r>
        <w:t>on</w:t>
      </w:r>
      <w:r w:rsidR="00382043">
        <w:t xml:space="preserve"> Training Conducted by FMTTIs</w:t>
      </w:r>
      <w:bookmarkEnd w:id="152"/>
    </w:p>
    <w:p w:rsidR="007C56C5" w:rsidRDefault="007C56C5" w:rsidP="007C56C5">
      <w:pPr>
        <w:spacing w:after="0"/>
        <w:jc w:val="both"/>
      </w:pPr>
      <w:r w:rsidRPr="009D5826">
        <w:t>To assess the adequacy, usefulness and effectiveness of training programs conducted by four FMTTIs located at Budni (Madhya Pradesh), Garladinne (Andhra Pradesh), Hissar (Haryana) and Biswanath Chariali (Assam), and their subsequent contribution to the development of agriculture through their direct and indirect impact, trainees from different institutes were covered through structured set of questionnaires to capture their response. The training beneficiaries were covered across different courses. A total of 571 training beneficiaries were covered against the target of 882 which resulted in confidenc</w:t>
      </w:r>
      <w:r w:rsidR="00D624DE">
        <w:t xml:space="preserve">e interval of approximately ±4%. </w:t>
      </w:r>
    </w:p>
    <w:p w:rsidR="00D624DE" w:rsidRPr="009D5826" w:rsidRDefault="00D624DE" w:rsidP="007C56C5">
      <w:pPr>
        <w:spacing w:after="0"/>
        <w:jc w:val="both"/>
      </w:pPr>
    </w:p>
    <w:p w:rsidR="00A50D1E" w:rsidRDefault="004A1DB3" w:rsidP="00657C26">
      <w:pPr>
        <w:spacing w:after="0"/>
        <w:jc w:val="both"/>
      </w:pPr>
      <w:r w:rsidRPr="00BB00A8">
        <w:t>Table 34</w:t>
      </w:r>
      <w:r w:rsidR="007C56C5" w:rsidRPr="009D5826">
        <w:t xml:space="preserve"> below indicates the samples covered under training programs conducted by different FMTTIs for assessing their adequacy, usefulness, effectiveness and contribution to the development of agriculture.</w:t>
      </w:r>
      <w:r w:rsidR="00BC6693">
        <w:t xml:space="preserve"> </w:t>
      </w:r>
    </w:p>
    <w:p w:rsidR="00BC6693" w:rsidRDefault="00BC6693" w:rsidP="00D64FDF">
      <w:pPr>
        <w:pStyle w:val="Caption"/>
        <w:keepNext/>
        <w:spacing w:after="0"/>
        <w:jc w:val="center"/>
      </w:pPr>
      <w:bookmarkStart w:id="153" w:name="_Toc388008192"/>
      <w:r w:rsidRPr="00BB00A8">
        <w:t xml:space="preserve">Table </w:t>
      </w:r>
      <w:r w:rsidR="00836EBA" w:rsidRPr="00BB00A8">
        <w:fldChar w:fldCharType="begin"/>
      </w:r>
      <w:r w:rsidR="00DD7BA7" w:rsidRPr="00BB00A8">
        <w:instrText xml:space="preserve"> SEQ Table \* ARABIC </w:instrText>
      </w:r>
      <w:r w:rsidR="00836EBA" w:rsidRPr="00BB00A8">
        <w:fldChar w:fldCharType="separate"/>
      </w:r>
      <w:r w:rsidR="004364AC">
        <w:rPr>
          <w:noProof/>
        </w:rPr>
        <w:t>34</w:t>
      </w:r>
      <w:r w:rsidR="00836EBA" w:rsidRPr="00BB00A8">
        <w:fldChar w:fldCharType="end"/>
      </w:r>
      <w:r>
        <w:t xml:space="preserve"> Training sample covered across different course</w:t>
      </w:r>
      <w:r w:rsidR="00D624DE">
        <w:t>s</w:t>
      </w:r>
      <w:r>
        <w:t xml:space="preserve"> and FMTTIs</w:t>
      </w:r>
      <w:bookmarkEnd w:id="153"/>
    </w:p>
    <w:tbl>
      <w:tblPr>
        <w:tblW w:w="9307" w:type="dxa"/>
        <w:jc w:val="center"/>
        <w:tblInd w:w="93" w:type="dxa"/>
        <w:tblLook w:val="04A0"/>
      </w:tblPr>
      <w:tblGrid>
        <w:gridCol w:w="1209"/>
        <w:gridCol w:w="1167"/>
        <w:gridCol w:w="1083"/>
        <w:gridCol w:w="696"/>
        <w:gridCol w:w="1443"/>
        <w:gridCol w:w="1104"/>
        <w:gridCol w:w="1073"/>
        <w:gridCol w:w="760"/>
        <w:gridCol w:w="799"/>
      </w:tblGrid>
      <w:tr w:rsidR="00BC6693" w:rsidRPr="00BC6693" w:rsidTr="006D374E">
        <w:trPr>
          <w:trHeight w:val="300"/>
          <w:jc w:val="center"/>
        </w:trPr>
        <w:tc>
          <w:tcPr>
            <w:tcW w:w="1209" w:type="dxa"/>
            <w:vMerge w:val="restart"/>
            <w:tcBorders>
              <w:top w:val="single" w:sz="4" w:space="0" w:color="auto"/>
              <w:left w:val="nil"/>
              <w:bottom w:val="single" w:sz="4" w:space="0" w:color="000000"/>
              <w:right w:val="nil"/>
            </w:tcBorders>
            <w:shd w:val="clear" w:color="auto" w:fill="auto"/>
            <w:noWrap/>
            <w:hideMark/>
          </w:tcPr>
          <w:p w:rsidR="00BC6693" w:rsidRPr="00BC6693" w:rsidRDefault="00BC6693" w:rsidP="00D64FDF">
            <w:pPr>
              <w:spacing w:after="0" w:line="240" w:lineRule="auto"/>
              <w:rPr>
                <w:rFonts w:ascii="Calibri" w:eastAsia="Times New Roman" w:hAnsi="Calibri" w:cs="Times New Roman"/>
                <w:b/>
                <w:bCs/>
                <w:color w:val="000000"/>
                <w:lang w:eastAsia="en-IN"/>
              </w:rPr>
            </w:pPr>
            <w:r w:rsidRPr="00BC6693">
              <w:rPr>
                <w:rFonts w:ascii="Calibri" w:eastAsia="Times New Roman" w:hAnsi="Calibri" w:cs="Times New Roman"/>
                <w:b/>
                <w:bCs/>
                <w:color w:val="000000"/>
                <w:lang w:eastAsia="en-IN"/>
              </w:rPr>
              <w:t>State</w:t>
            </w:r>
          </w:p>
        </w:tc>
        <w:tc>
          <w:tcPr>
            <w:tcW w:w="1167" w:type="dxa"/>
            <w:vMerge w:val="restart"/>
            <w:tcBorders>
              <w:top w:val="single" w:sz="4" w:space="0" w:color="auto"/>
              <w:left w:val="nil"/>
              <w:bottom w:val="single" w:sz="4" w:space="0" w:color="000000"/>
              <w:right w:val="nil"/>
            </w:tcBorders>
            <w:shd w:val="clear" w:color="auto" w:fill="auto"/>
            <w:noWrap/>
            <w:vAlign w:val="bottom"/>
            <w:hideMark/>
          </w:tcPr>
          <w:p w:rsidR="00BC6693" w:rsidRPr="00BC6693" w:rsidRDefault="00BC6693" w:rsidP="00BC6693">
            <w:pPr>
              <w:spacing w:after="0" w:line="240" w:lineRule="auto"/>
              <w:jc w:val="center"/>
              <w:rPr>
                <w:rFonts w:ascii="Calibri" w:eastAsia="Times New Roman" w:hAnsi="Calibri" w:cs="Times New Roman"/>
                <w:b/>
                <w:bCs/>
                <w:color w:val="000000"/>
                <w:lang w:eastAsia="en-IN"/>
              </w:rPr>
            </w:pPr>
            <w:r w:rsidRPr="00BC6693">
              <w:rPr>
                <w:rFonts w:ascii="Calibri" w:eastAsia="Times New Roman" w:hAnsi="Calibri" w:cs="Times New Roman"/>
                <w:b/>
                <w:bCs/>
                <w:color w:val="000000"/>
                <w:lang w:eastAsia="en-IN"/>
              </w:rPr>
              <w:t>Institute</w:t>
            </w:r>
          </w:p>
        </w:tc>
        <w:tc>
          <w:tcPr>
            <w:tcW w:w="1083" w:type="dxa"/>
            <w:vMerge w:val="restart"/>
            <w:tcBorders>
              <w:top w:val="single" w:sz="4" w:space="0" w:color="auto"/>
              <w:left w:val="nil"/>
              <w:bottom w:val="single" w:sz="4" w:space="0" w:color="000000"/>
              <w:right w:val="nil"/>
            </w:tcBorders>
            <w:shd w:val="clear" w:color="auto" w:fill="auto"/>
            <w:vAlign w:val="bottom"/>
            <w:hideMark/>
          </w:tcPr>
          <w:p w:rsidR="00BC6693" w:rsidRPr="00BC6693" w:rsidRDefault="00BC6693" w:rsidP="00BC6693">
            <w:pPr>
              <w:spacing w:after="0" w:line="240" w:lineRule="auto"/>
              <w:jc w:val="center"/>
              <w:rPr>
                <w:rFonts w:ascii="Calibri" w:eastAsia="Times New Roman" w:hAnsi="Calibri" w:cs="Times New Roman"/>
                <w:b/>
                <w:bCs/>
                <w:color w:val="000000"/>
                <w:lang w:eastAsia="en-IN"/>
              </w:rPr>
            </w:pPr>
            <w:r w:rsidRPr="00BC6693">
              <w:rPr>
                <w:rFonts w:ascii="Calibri" w:eastAsia="Times New Roman" w:hAnsi="Calibri" w:cs="Times New Roman"/>
                <w:b/>
                <w:bCs/>
                <w:color w:val="000000"/>
                <w:lang w:eastAsia="en-IN"/>
              </w:rPr>
              <w:t>Proposed Sample</w:t>
            </w:r>
          </w:p>
        </w:tc>
        <w:tc>
          <w:tcPr>
            <w:tcW w:w="5076" w:type="dxa"/>
            <w:gridSpan w:val="5"/>
            <w:tcBorders>
              <w:top w:val="single" w:sz="4" w:space="0" w:color="auto"/>
              <w:left w:val="nil"/>
              <w:bottom w:val="single" w:sz="4" w:space="0" w:color="auto"/>
              <w:right w:val="nil"/>
            </w:tcBorders>
            <w:shd w:val="clear" w:color="auto" w:fill="auto"/>
            <w:noWrap/>
            <w:vAlign w:val="bottom"/>
            <w:hideMark/>
          </w:tcPr>
          <w:p w:rsidR="00BC6693" w:rsidRPr="00BC6693" w:rsidRDefault="00BC6693" w:rsidP="00BC6693">
            <w:pPr>
              <w:spacing w:after="0" w:line="240" w:lineRule="auto"/>
              <w:jc w:val="center"/>
              <w:rPr>
                <w:rFonts w:ascii="Calibri" w:eastAsia="Times New Roman" w:hAnsi="Calibri" w:cs="Times New Roman"/>
                <w:b/>
                <w:bCs/>
                <w:color w:val="000000"/>
                <w:lang w:eastAsia="en-IN"/>
              </w:rPr>
            </w:pPr>
            <w:r w:rsidRPr="00BC6693">
              <w:rPr>
                <w:rFonts w:ascii="Calibri" w:eastAsia="Times New Roman" w:hAnsi="Calibri" w:cs="Times New Roman"/>
                <w:b/>
                <w:bCs/>
                <w:color w:val="000000"/>
                <w:lang w:eastAsia="en-IN"/>
              </w:rPr>
              <w:t>Sample Covered</w:t>
            </w:r>
          </w:p>
        </w:tc>
        <w:tc>
          <w:tcPr>
            <w:tcW w:w="772" w:type="dxa"/>
            <w:vMerge w:val="restart"/>
            <w:tcBorders>
              <w:top w:val="single" w:sz="4" w:space="0" w:color="auto"/>
              <w:left w:val="nil"/>
              <w:bottom w:val="single" w:sz="4" w:space="0" w:color="000000"/>
              <w:right w:val="nil"/>
            </w:tcBorders>
            <w:shd w:val="clear" w:color="auto" w:fill="auto"/>
            <w:vAlign w:val="bottom"/>
            <w:hideMark/>
          </w:tcPr>
          <w:p w:rsidR="00BC6693" w:rsidRPr="00BC6693" w:rsidRDefault="00513D5A" w:rsidP="00513D5A">
            <w:pPr>
              <w:spacing w:after="0" w:line="240" w:lineRule="auto"/>
              <w:jc w:val="center"/>
              <w:rPr>
                <w:rFonts w:ascii="Calibri" w:eastAsia="Times New Roman" w:hAnsi="Calibri" w:cs="Times New Roman"/>
                <w:b/>
                <w:bCs/>
                <w:color w:val="000000"/>
                <w:lang w:eastAsia="en-IN"/>
              </w:rPr>
            </w:pPr>
            <w:r>
              <w:rPr>
                <w:rFonts w:ascii="Calibri" w:eastAsia="Times New Roman" w:hAnsi="Calibri" w:cs="Times New Roman"/>
                <w:b/>
                <w:bCs/>
                <w:color w:val="000000"/>
                <w:lang w:eastAsia="en-IN"/>
              </w:rPr>
              <w:t>Actual</w:t>
            </w:r>
          </w:p>
        </w:tc>
      </w:tr>
      <w:tr w:rsidR="00BC6693" w:rsidRPr="00BC6693" w:rsidTr="006D374E">
        <w:trPr>
          <w:trHeight w:val="600"/>
          <w:jc w:val="center"/>
        </w:trPr>
        <w:tc>
          <w:tcPr>
            <w:tcW w:w="1209" w:type="dxa"/>
            <w:vMerge/>
            <w:tcBorders>
              <w:top w:val="single" w:sz="4" w:space="0" w:color="auto"/>
              <w:left w:val="nil"/>
              <w:bottom w:val="single" w:sz="4" w:space="0" w:color="000000"/>
              <w:right w:val="nil"/>
            </w:tcBorders>
            <w:vAlign w:val="center"/>
            <w:hideMark/>
          </w:tcPr>
          <w:p w:rsidR="00BC6693" w:rsidRPr="00BC6693" w:rsidRDefault="00BC6693" w:rsidP="00BC6693">
            <w:pPr>
              <w:spacing w:after="0" w:line="240" w:lineRule="auto"/>
              <w:rPr>
                <w:rFonts w:ascii="Calibri" w:eastAsia="Times New Roman" w:hAnsi="Calibri" w:cs="Times New Roman"/>
                <w:b/>
                <w:bCs/>
                <w:color w:val="000000"/>
                <w:lang w:eastAsia="en-IN"/>
              </w:rPr>
            </w:pPr>
          </w:p>
        </w:tc>
        <w:tc>
          <w:tcPr>
            <w:tcW w:w="1167" w:type="dxa"/>
            <w:vMerge/>
            <w:tcBorders>
              <w:top w:val="single" w:sz="4" w:space="0" w:color="auto"/>
              <w:left w:val="nil"/>
              <w:bottom w:val="single" w:sz="4" w:space="0" w:color="000000"/>
              <w:right w:val="nil"/>
            </w:tcBorders>
            <w:vAlign w:val="center"/>
            <w:hideMark/>
          </w:tcPr>
          <w:p w:rsidR="00BC6693" w:rsidRPr="00BC6693" w:rsidRDefault="00BC6693" w:rsidP="00BC6693">
            <w:pPr>
              <w:spacing w:after="0" w:line="240" w:lineRule="auto"/>
              <w:rPr>
                <w:rFonts w:ascii="Calibri" w:eastAsia="Times New Roman" w:hAnsi="Calibri" w:cs="Times New Roman"/>
                <w:b/>
                <w:bCs/>
                <w:color w:val="000000"/>
                <w:lang w:eastAsia="en-IN"/>
              </w:rPr>
            </w:pPr>
          </w:p>
        </w:tc>
        <w:tc>
          <w:tcPr>
            <w:tcW w:w="1083" w:type="dxa"/>
            <w:vMerge/>
            <w:tcBorders>
              <w:top w:val="single" w:sz="4" w:space="0" w:color="auto"/>
              <w:left w:val="nil"/>
              <w:bottom w:val="single" w:sz="4" w:space="0" w:color="000000"/>
              <w:right w:val="nil"/>
            </w:tcBorders>
            <w:vAlign w:val="center"/>
            <w:hideMark/>
          </w:tcPr>
          <w:p w:rsidR="00BC6693" w:rsidRPr="00BC6693" w:rsidRDefault="00BC6693" w:rsidP="00BC6693">
            <w:pPr>
              <w:spacing w:after="0" w:line="240" w:lineRule="auto"/>
              <w:rPr>
                <w:rFonts w:ascii="Calibri" w:eastAsia="Times New Roman" w:hAnsi="Calibri" w:cs="Times New Roman"/>
                <w:b/>
                <w:bCs/>
                <w:color w:val="000000"/>
                <w:lang w:eastAsia="en-IN"/>
              </w:rPr>
            </w:pPr>
          </w:p>
        </w:tc>
        <w:tc>
          <w:tcPr>
            <w:tcW w:w="696" w:type="dxa"/>
            <w:tcBorders>
              <w:top w:val="nil"/>
              <w:left w:val="nil"/>
              <w:bottom w:val="single" w:sz="4" w:space="0" w:color="auto"/>
              <w:right w:val="nil"/>
            </w:tcBorders>
            <w:shd w:val="clear" w:color="auto" w:fill="auto"/>
            <w:vAlign w:val="bottom"/>
            <w:hideMark/>
          </w:tcPr>
          <w:p w:rsidR="00BC6693" w:rsidRPr="00BC6693" w:rsidRDefault="00BC6693" w:rsidP="00BC6693">
            <w:pPr>
              <w:spacing w:after="0" w:line="240" w:lineRule="auto"/>
              <w:rPr>
                <w:rFonts w:ascii="Calibri" w:eastAsia="Times New Roman" w:hAnsi="Calibri" w:cs="Times New Roman"/>
                <w:b/>
                <w:bCs/>
                <w:color w:val="000000"/>
                <w:lang w:eastAsia="en-IN"/>
              </w:rPr>
            </w:pPr>
            <w:r w:rsidRPr="00BC6693">
              <w:rPr>
                <w:rFonts w:ascii="Calibri" w:eastAsia="Times New Roman" w:hAnsi="Calibri" w:cs="Times New Roman"/>
                <w:b/>
                <w:bCs/>
                <w:color w:val="000000"/>
                <w:lang w:eastAsia="en-IN"/>
              </w:rPr>
              <w:t>User Level</w:t>
            </w:r>
          </w:p>
        </w:tc>
        <w:tc>
          <w:tcPr>
            <w:tcW w:w="1443" w:type="dxa"/>
            <w:tcBorders>
              <w:top w:val="nil"/>
              <w:left w:val="nil"/>
              <w:bottom w:val="single" w:sz="4" w:space="0" w:color="auto"/>
              <w:right w:val="nil"/>
            </w:tcBorders>
            <w:shd w:val="clear" w:color="auto" w:fill="auto"/>
            <w:vAlign w:val="bottom"/>
            <w:hideMark/>
          </w:tcPr>
          <w:p w:rsidR="00BC6693" w:rsidRPr="00BC6693" w:rsidRDefault="00BC6693" w:rsidP="00BC6693">
            <w:pPr>
              <w:spacing w:after="0" w:line="240" w:lineRule="auto"/>
              <w:rPr>
                <w:rFonts w:ascii="Calibri" w:eastAsia="Times New Roman" w:hAnsi="Calibri" w:cs="Times New Roman"/>
                <w:b/>
                <w:bCs/>
                <w:color w:val="000000"/>
                <w:lang w:eastAsia="en-IN"/>
              </w:rPr>
            </w:pPr>
            <w:r w:rsidRPr="00BC6693">
              <w:rPr>
                <w:rFonts w:ascii="Calibri" w:eastAsia="Times New Roman" w:hAnsi="Calibri" w:cs="Times New Roman"/>
                <w:b/>
                <w:bCs/>
                <w:color w:val="000000"/>
                <w:lang w:eastAsia="en-IN"/>
              </w:rPr>
              <w:t>Management Level</w:t>
            </w:r>
          </w:p>
        </w:tc>
        <w:tc>
          <w:tcPr>
            <w:tcW w:w="1104" w:type="dxa"/>
            <w:tcBorders>
              <w:top w:val="nil"/>
              <w:left w:val="nil"/>
              <w:bottom w:val="single" w:sz="4" w:space="0" w:color="auto"/>
              <w:right w:val="nil"/>
            </w:tcBorders>
            <w:shd w:val="clear" w:color="auto" w:fill="auto"/>
            <w:vAlign w:val="bottom"/>
            <w:hideMark/>
          </w:tcPr>
          <w:p w:rsidR="00BC6693" w:rsidRPr="00BC6693" w:rsidRDefault="00BC6693" w:rsidP="00BC6693">
            <w:pPr>
              <w:spacing w:after="0" w:line="240" w:lineRule="auto"/>
              <w:rPr>
                <w:rFonts w:ascii="Calibri" w:eastAsia="Times New Roman" w:hAnsi="Calibri" w:cs="Times New Roman"/>
                <w:b/>
                <w:bCs/>
                <w:color w:val="000000"/>
                <w:lang w:eastAsia="en-IN"/>
              </w:rPr>
            </w:pPr>
            <w:r w:rsidRPr="00BC6693">
              <w:rPr>
                <w:rFonts w:ascii="Calibri" w:eastAsia="Times New Roman" w:hAnsi="Calibri" w:cs="Times New Roman"/>
                <w:b/>
                <w:bCs/>
                <w:color w:val="000000"/>
                <w:lang w:eastAsia="en-IN"/>
              </w:rPr>
              <w:t>Academic Level</w:t>
            </w:r>
          </w:p>
        </w:tc>
        <w:tc>
          <w:tcPr>
            <w:tcW w:w="1073" w:type="dxa"/>
            <w:tcBorders>
              <w:top w:val="nil"/>
              <w:left w:val="nil"/>
              <w:bottom w:val="single" w:sz="4" w:space="0" w:color="auto"/>
              <w:right w:val="nil"/>
            </w:tcBorders>
            <w:shd w:val="clear" w:color="auto" w:fill="auto"/>
            <w:vAlign w:val="bottom"/>
            <w:hideMark/>
          </w:tcPr>
          <w:p w:rsidR="00BC6693" w:rsidRPr="00BC6693" w:rsidRDefault="00BC6693" w:rsidP="00BC6693">
            <w:pPr>
              <w:spacing w:after="0" w:line="240" w:lineRule="auto"/>
              <w:rPr>
                <w:rFonts w:ascii="Calibri" w:eastAsia="Times New Roman" w:hAnsi="Calibri" w:cs="Times New Roman"/>
                <w:b/>
                <w:bCs/>
                <w:color w:val="000000"/>
                <w:lang w:eastAsia="en-IN"/>
              </w:rPr>
            </w:pPr>
            <w:r w:rsidRPr="00BC6693">
              <w:rPr>
                <w:rFonts w:ascii="Calibri" w:eastAsia="Times New Roman" w:hAnsi="Calibri" w:cs="Times New Roman"/>
                <w:b/>
                <w:bCs/>
                <w:color w:val="000000"/>
                <w:lang w:eastAsia="en-IN"/>
              </w:rPr>
              <w:t>Technical Level</w:t>
            </w:r>
          </w:p>
        </w:tc>
        <w:tc>
          <w:tcPr>
            <w:tcW w:w="760" w:type="dxa"/>
            <w:tcBorders>
              <w:top w:val="nil"/>
              <w:left w:val="nil"/>
              <w:bottom w:val="single" w:sz="4" w:space="0" w:color="auto"/>
              <w:right w:val="nil"/>
            </w:tcBorders>
            <w:shd w:val="clear" w:color="auto" w:fill="auto"/>
            <w:vAlign w:val="bottom"/>
            <w:hideMark/>
          </w:tcPr>
          <w:p w:rsidR="00BC6693" w:rsidRPr="00BC6693" w:rsidRDefault="00BC6693" w:rsidP="00BC6693">
            <w:pPr>
              <w:spacing w:after="0" w:line="240" w:lineRule="auto"/>
              <w:rPr>
                <w:rFonts w:ascii="Calibri" w:eastAsia="Times New Roman" w:hAnsi="Calibri" w:cs="Times New Roman"/>
                <w:b/>
                <w:bCs/>
                <w:color w:val="000000"/>
                <w:lang w:eastAsia="en-IN"/>
              </w:rPr>
            </w:pPr>
            <w:r w:rsidRPr="00BC6693">
              <w:rPr>
                <w:rFonts w:ascii="Calibri" w:eastAsia="Times New Roman" w:hAnsi="Calibri" w:cs="Times New Roman"/>
                <w:b/>
                <w:bCs/>
                <w:color w:val="000000"/>
                <w:lang w:eastAsia="en-IN"/>
              </w:rPr>
              <w:t xml:space="preserve">Need based </w:t>
            </w:r>
          </w:p>
        </w:tc>
        <w:tc>
          <w:tcPr>
            <w:tcW w:w="772" w:type="dxa"/>
            <w:vMerge/>
            <w:tcBorders>
              <w:top w:val="single" w:sz="4" w:space="0" w:color="auto"/>
              <w:left w:val="nil"/>
              <w:bottom w:val="single" w:sz="4" w:space="0" w:color="000000"/>
              <w:right w:val="nil"/>
            </w:tcBorders>
            <w:vAlign w:val="center"/>
            <w:hideMark/>
          </w:tcPr>
          <w:p w:rsidR="00BC6693" w:rsidRPr="00BC6693" w:rsidRDefault="00BC6693" w:rsidP="00BC6693">
            <w:pPr>
              <w:spacing w:after="0" w:line="240" w:lineRule="auto"/>
              <w:rPr>
                <w:rFonts w:ascii="Calibri" w:eastAsia="Times New Roman" w:hAnsi="Calibri" w:cs="Times New Roman"/>
                <w:b/>
                <w:bCs/>
                <w:color w:val="000000"/>
                <w:lang w:eastAsia="en-IN"/>
              </w:rPr>
            </w:pPr>
          </w:p>
        </w:tc>
      </w:tr>
      <w:tr w:rsidR="00BC6693" w:rsidRPr="00BC6693" w:rsidTr="006D374E">
        <w:trPr>
          <w:trHeight w:val="300"/>
          <w:jc w:val="center"/>
        </w:trPr>
        <w:tc>
          <w:tcPr>
            <w:tcW w:w="1209" w:type="dxa"/>
            <w:tcBorders>
              <w:top w:val="nil"/>
              <w:left w:val="nil"/>
              <w:bottom w:val="nil"/>
              <w:right w:val="nil"/>
            </w:tcBorders>
            <w:shd w:val="clear" w:color="auto" w:fill="auto"/>
            <w:noWrap/>
            <w:vAlign w:val="bottom"/>
            <w:hideMark/>
          </w:tcPr>
          <w:p w:rsidR="00BC6693" w:rsidRPr="00BC6693" w:rsidRDefault="00BC6693" w:rsidP="00BC6693">
            <w:pPr>
              <w:spacing w:after="0" w:line="240" w:lineRule="auto"/>
              <w:rPr>
                <w:rFonts w:ascii="Calibri" w:eastAsia="Times New Roman" w:hAnsi="Calibri" w:cs="Times New Roman"/>
                <w:color w:val="000000"/>
                <w:lang w:eastAsia="en-IN"/>
              </w:rPr>
            </w:pPr>
            <w:r w:rsidRPr="00BC6693">
              <w:rPr>
                <w:rFonts w:ascii="Calibri" w:eastAsia="Times New Roman" w:hAnsi="Calibri" w:cs="Times New Roman"/>
                <w:color w:val="000000"/>
                <w:lang w:eastAsia="en-IN"/>
              </w:rPr>
              <w:t>Madhya Pradesh</w:t>
            </w:r>
          </w:p>
        </w:tc>
        <w:tc>
          <w:tcPr>
            <w:tcW w:w="1167" w:type="dxa"/>
            <w:tcBorders>
              <w:top w:val="nil"/>
              <w:left w:val="nil"/>
              <w:bottom w:val="nil"/>
              <w:right w:val="nil"/>
            </w:tcBorders>
            <w:shd w:val="clear" w:color="auto" w:fill="auto"/>
            <w:noWrap/>
            <w:vAlign w:val="bottom"/>
            <w:hideMark/>
          </w:tcPr>
          <w:p w:rsidR="00BC6693" w:rsidRPr="00BC6693" w:rsidRDefault="00BC6693" w:rsidP="00BC6693">
            <w:pPr>
              <w:spacing w:after="0" w:line="240" w:lineRule="auto"/>
              <w:rPr>
                <w:rFonts w:ascii="Calibri" w:eastAsia="Times New Roman" w:hAnsi="Calibri" w:cs="Times New Roman"/>
                <w:color w:val="000000"/>
                <w:lang w:eastAsia="en-IN"/>
              </w:rPr>
            </w:pPr>
            <w:r w:rsidRPr="00BC6693">
              <w:rPr>
                <w:rFonts w:ascii="Calibri" w:eastAsia="Times New Roman" w:hAnsi="Calibri" w:cs="Times New Roman"/>
                <w:color w:val="000000"/>
                <w:lang w:eastAsia="en-IN"/>
              </w:rPr>
              <w:t>CRFMTTI</w:t>
            </w:r>
          </w:p>
        </w:tc>
        <w:tc>
          <w:tcPr>
            <w:tcW w:w="1083" w:type="dxa"/>
            <w:tcBorders>
              <w:top w:val="nil"/>
              <w:left w:val="nil"/>
              <w:bottom w:val="nil"/>
              <w:right w:val="nil"/>
            </w:tcBorders>
            <w:shd w:val="clear" w:color="auto" w:fill="auto"/>
            <w:noWrap/>
            <w:vAlign w:val="bottom"/>
            <w:hideMark/>
          </w:tcPr>
          <w:p w:rsidR="00BC6693" w:rsidRPr="00BC6693" w:rsidRDefault="00BC6693" w:rsidP="00BC6693">
            <w:pPr>
              <w:spacing w:after="0" w:line="240" w:lineRule="auto"/>
              <w:jc w:val="center"/>
              <w:rPr>
                <w:rFonts w:ascii="Calibri" w:eastAsia="Times New Roman" w:hAnsi="Calibri" w:cs="Times New Roman"/>
                <w:color w:val="000000"/>
                <w:lang w:eastAsia="en-IN"/>
              </w:rPr>
            </w:pPr>
            <w:r w:rsidRPr="00BC6693">
              <w:rPr>
                <w:rFonts w:ascii="Calibri" w:eastAsia="Times New Roman" w:hAnsi="Calibri" w:cs="Times New Roman"/>
                <w:color w:val="000000"/>
                <w:lang w:eastAsia="en-IN"/>
              </w:rPr>
              <w:t>210</w:t>
            </w:r>
          </w:p>
        </w:tc>
        <w:tc>
          <w:tcPr>
            <w:tcW w:w="696" w:type="dxa"/>
            <w:tcBorders>
              <w:top w:val="nil"/>
              <w:left w:val="nil"/>
              <w:bottom w:val="nil"/>
              <w:right w:val="nil"/>
            </w:tcBorders>
            <w:shd w:val="clear" w:color="auto" w:fill="auto"/>
            <w:noWrap/>
            <w:vAlign w:val="bottom"/>
            <w:hideMark/>
          </w:tcPr>
          <w:p w:rsidR="00BC6693" w:rsidRPr="00BC6693" w:rsidRDefault="00BC6693" w:rsidP="00BC6693">
            <w:pPr>
              <w:spacing w:after="0" w:line="240" w:lineRule="auto"/>
              <w:jc w:val="center"/>
              <w:rPr>
                <w:rFonts w:ascii="Calibri" w:eastAsia="Times New Roman" w:hAnsi="Calibri" w:cs="Times New Roman"/>
                <w:color w:val="000000"/>
                <w:lang w:eastAsia="en-IN"/>
              </w:rPr>
            </w:pPr>
            <w:r w:rsidRPr="00BC6693">
              <w:rPr>
                <w:rFonts w:ascii="Calibri" w:eastAsia="Times New Roman" w:hAnsi="Calibri" w:cs="Times New Roman"/>
                <w:color w:val="000000"/>
                <w:lang w:eastAsia="en-IN"/>
              </w:rPr>
              <w:t>61</w:t>
            </w:r>
          </w:p>
        </w:tc>
        <w:tc>
          <w:tcPr>
            <w:tcW w:w="1443" w:type="dxa"/>
            <w:tcBorders>
              <w:top w:val="nil"/>
              <w:left w:val="nil"/>
              <w:bottom w:val="nil"/>
              <w:right w:val="nil"/>
            </w:tcBorders>
            <w:shd w:val="clear" w:color="auto" w:fill="auto"/>
            <w:noWrap/>
            <w:vAlign w:val="bottom"/>
            <w:hideMark/>
          </w:tcPr>
          <w:p w:rsidR="00BC6693" w:rsidRPr="00BC6693" w:rsidRDefault="00BC6693" w:rsidP="00BC6693">
            <w:pPr>
              <w:spacing w:after="0" w:line="240" w:lineRule="auto"/>
              <w:jc w:val="center"/>
              <w:rPr>
                <w:rFonts w:ascii="Calibri" w:eastAsia="Times New Roman" w:hAnsi="Calibri" w:cs="Times New Roman"/>
                <w:color w:val="000000"/>
                <w:lang w:eastAsia="en-IN"/>
              </w:rPr>
            </w:pPr>
            <w:r w:rsidRPr="00BC6693">
              <w:rPr>
                <w:rFonts w:ascii="Calibri" w:eastAsia="Times New Roman" w:hAnsi="Calibri" w:cs="Times New Roman"/>
                <w:color w:val="000000"/>
                <w:lang w:eastAsia="en-IN"/>
              </w:rPr>
              <w:t>4</w:t>
            </w:r>
          </w:p>
        </w:tc>
        <w:tc>
          <w:tcPr>
            <w:tcW w:w="1104" w:type="dxa"/>
            <w:tcBorders>
              <w:top w:val="nil"/>
              <w:left w:val="nil"/>
              <w:bottom w:val="nil"/>
              <w:right w:val="nil"/>
            </w:tcBorders>
            <w:shd w:val="clear" w:color="auto" w:fill="auto"/>
            <w:noWrap/>
            <w:vAlign w:val="bottom"/>
            <w:hideMark/>
          </w:tcPr>
          <w:p w:rsidR="00BC6693" w:rsidRPr="00BC6693" w:rsidRDefault="00BC6693" w:rsidP="00BC6693">
            <w:pPr>
              <w:spacing w:after="0" w:line="240" w:lineRule="auto"/>
              <w:jc w:val="center"/>
              <w:rPr>
                <w:rFonts w:ascii="Calibri" w:eastAsia="Times New Roman" w:hAnsi="Calibri" w:cs="Times New Roman"/>
                <w:color w:val="000000"/>
                <w:lang w:eastAsia="en-IN"/>
              </w:rPr>
            </w:pPr>
            <w:r w:rsidRPr="00BC6693">
              <w:rPr>
                <w:rFonts w:ascii="Calibri" w:eastAsia="Times New Roman" w:hAnsi="Calibri" w:cs="Times New Roman"/>
                <w:color w:val="000000"/>
                <w:lang w:eastAsia="en-IN"/>
              </w:rPr>
              <w:t>44</w:t>
            </w:r>
          </w:p>
        </w:tc>
        <w:tc>
          <w:tcPr>
            <w:tcW w:w="1073" w:type="dxa"/>
            <w:tcBorders>
              <w:top w:val="nil"/>
              <w:left w:val="nil"/>
              <w:bottom w:val="nil"/>
              <w:right w:val="nil"/>
            </w:tcBorders>
            <w:shd w:val="clear" w:color="auto" w:fill="auto"/>
            <w:noWrap/>
            <w:vAlign w:val="bottom"/>
            <w:hideMark/>
          </w:tcPr>
          <w:p w:rsidR="00BC6693" w:rsidRPr="00BC6693" w:rsidRDefault="00BC6693" w:rsidP="00BC6693">
            <w:pPr>
              <w:spacing w:after="0" w:line="240" w:lineRule="auto"/>
              <w:jc w:val="center"/>
              <w:rPr>
                <w:rFonts w:ascii="Calibri" w:eastAsia="Times New Roman" w:hAnsi="Calibri" w:cs="Times New Roman"/>
                <w:color w:val="000000"/>
                <w:lang w:eastAsia="en-IN"/>
              </w:rPr>
            </w:pPr>
            <w:r w:rsidRPr="00BC6693">
              <w:rPr>
                <w:rFonts w:ascii="Calibri" w:eastAsia="Times New Roman" w:hAnsi="Calibri" w:cs="Times New Roman"/>
                <w:color w:val="000000"/>
                <w:lang w:eastAsia="en-IN"/>
              </w:rPr>
              <w:t>18</w:t>
            </w:r>
          </w:p>
        </w:tc>
        <w:tc>
          <w:tcPr>
            <w:tcW w:w="760" w:type="dxa"/>
            <w:tcBorders>
              <w:top w:val="nil"/>
              <w:left w:val="nil"/>
              <w:bottom w:val="nil"/>
              <w:right w:val="nil"/>
            </w:tcBorders>
            <w:shd w:val="clear" w:color="auto" w:fill="auto"/>
            <w:noWrap/>
            <w:vAlign w:val="bottom"/>
            <w:hideMark/>
          </w:tcPr>
          <w:p w:rsidR="00BC6693" w:rsidRPr="00BC6693" w:rsidRDefault="00BC6693" w:rsidP="00BC6693">
            <w:pPr>
              <w:spacing w:after="0" w:line="240" w:lineRule="auto"/>
              <w:jc w:val="center"/>
              <w:rPr>
                <w:rFonts w:ascii="Calibri" w:eastAsia="Times New Roman" w:hAnsi="Calibri" w:cs="Times New Roman"/>
                <w:color w:val="000000"/>
                <w:lang w:eastAsia="en-IN"/>
              </w:rPr>
            </w:pPr>
            <w:r w:rsidRPr="00BC6693">
              <w:rPr>
                <w:rFonts w:ascii="Calibri" w:eastAsia="Times New Roman" w:hAnsi="Calibri" w:cs="Times New Roman"/>
                <w:color w:val="000000"/>
                <w:lang w:eastAsia="en-IN"/>
              </w:rPr>
              <w:t>-</w:t>
            </w:r>
          </w:p>
        </w:tc>
        <w:tc>
          <w:tcPr>
            <w:tcW w:w="772" w:type="dxa"/>
            <w:tcBorders>
              <w:top w:val="nil"/>
              <w:left w:val="nil"/>
              <w:bottom w:val="nil"/>
              <w:right w:val="nil"/>
            </w:tcBorders>
            <w:shd w:val="clear" w:color="auto" w:fill="auto"/>
            <w:noWrap/>
            <w:vAlign w:val="bottom"/>
            <w:hideMark/>
          </w:tcPr>
          <w:p w:rsidR="00BC6693" w:rsidRPr="00BC6693" w:rsidRDefault="00BC6693" w:rsidP="00BC6693">
            <w:pPr>
              <w:spacing w:after="0" w:line="240" w:lineRule="auto"/>
              <w:jc w:val="center"/>
              <w:rPr>
                <w:rFonts w:ascii="Calibri" w:eastAsia="Times New Roman" w:hAnsi="Calibri" w:cs="Times New Roman"/>
                <w:color w:val="000000"/>
                <w:lang w:eastAsia="en-IN"/>
              </w:rPr>
            </w:pPr>
            <w:r w:rsidRPr="00BC6693">
              <w:rPr>
                <w:rFonts w:ascii="Calibri" w:eastAsia="Times New Roman" w:hAnsi="Calibri" w:cs="Times New Roman"/>
                <w:color w:val="000000"/>
                <w:lang w:eastAsia="en-IN"/>
              </w:rPr>
              <w:t>127</w:t>
            </w:r>
          </w:p>
        </w:tc>
      </w:tr>
      <w:tr w:rsidR="00BC6693" w:rsidRPr="00BC6693" w:rsidTr="006D374E">
        <w:trPr>
          <w:trHeight w:val="300"/>
          <w:jc w:val="center"/>
        </w:trPr>
        <w:tc>
          <w:tcPr>
            <w:tcW w:w="1209" w:type="dxa"/>
            <w:tcBorders>
              <w:top w:val="nil"/>
              <w:left w:val="nil"/>
              <w:bottom w:val="nil"/>
              <w:right w:val="nil"/>
            </w:tcBorders>
            <w:shd w:val="clear" w:color="auto" w:fill="auto"/>
            <w:noWrap/>
            <w:vAlign w:val="bottom"/>
            <w:hideMark/>
          </w:tcPr>
          <w:p w:rsidR="00BC6693" w:rsidRPr="00BC6693" w:rsidRDefault="00BC6693" w:rsidP="00BC6693">
            <w:pPr>
              <w:spacing w:after="0" w:line="240" w:lineRule="auto"/>
              <w:rPr>
                <w:rFonts w:ascii="Calibri" w:eastAsia="Times New Roman" w:hAnsi="Calibri" w:cs="Times New Roman"/>
                <w:color w:val="000000"/>
                <w:lang w:eastAsia="en-IN"/>
              </w:rPr>
            </w:pPr>
            <w:r w:rsidRPr="00BC6693">
              <w:rPr>
                <w:rFonts w:ascii="Calibri" w:eastAsia="Times New Roman" w:hAnsi="Calibri" w:cs="Times New Roman"/>
                <w:color w:val="000000"/>
                <w:lang w:eastAsia="en-IN"/>
              </w:rPr>
              <w:t>Haryana</w:t>
            </w:r>
          </w:p>
        </w:tc>
        <w:tc>
          <w:tcPr>
            <w:tcW w:w="1167" w:type="dxa"/>
            <w:tcBorders>
              <w:top w:val="nil"/>
              <w:left w:val="nil"/>
              <w:bottom w:val="nil"/>
              <w:right w:val="nil"/>
            </w:tcBorders>
            <w:shd w:val="clear" w:color="auto" w:fill="auto"/>
            <w:noWrap/>
            <w:vAlign w:val="bottom"/>
            <w:hideMark/>
          </w:tcPr>
          <w:p w:rsidR="00BC6693" w:rsidRPr="00BC6693" w:rsidRDefault="00BC6693" w:rsidP="00BC6693">
            <w:pPr>
              <w:spacing w:after="0" w:line="240" w:lineRule="auto"/>
              <w:rPr>
                <w:rFonts w:ascii="Calibri" w:eastAsia="Times New Roman" w:hAnsi="Calibri" w:cs="Times New Roman"/>
                <w:color w:val="000000"/>
                <w:lang w:eastAsia="en-IN"/>
              </w:rPr>
            </w:pPr>
            <w:r w:rsidRPr="00BC6693">
              <w:rPr>
                <w:rFonts w:ascii="Calibri" w:eastAsia="Times New Roman" w:hAnsi="Calibri" w:cs="Times New Roman"/>
                <w:color w:val="000000"/>
                <w:lang w:eastAsia="en-IN"/>
              </w:rPr>
              <w:t>NRFMTTI</w:t>
            </w:r>
          </w:p>
        </w:tc>
        <w:tc>
          <w:tcPr>
            <w:tcW w:w="1083" w:type="dxa"/>
            <w:tcBorders>
              <w:top w:val="nil"/>
              <w:left w:val="nil"/>
              <w:bottom w:val="nil"/>
              <w:right w:val="nil"/>
            </w:tcBorders>
            <w:shd w:val="clear" w:color="auto" w:fill="auto"/>
            <w:noWrap/>
            <w:vAlign w:val="bottom"/>
            <w:hideMark/>
          </w:tcPr>
          <w:p w:rsidR="00BC6693" w:rsidRPr="00BC6693" w:rsidRDefault="00BC6693" w:rsidP="00BC6693">
            <w:pPr>
              <w:spacing w:after="0" w:line="240" w:lineRule="auto"/>
              <w:jc w:val="center"/>
              <w:rPr>
                <w:rFonts w:ascii="Calibri" w:eastAsia="Times New Roman" w:hAnsi="Calibri" w:cs="Times New Roman"/>
                <w:color w:val="000000"/>
                <w:lang w:eastAsia="en-IN"/>
              </w:rPr>
            </w:pPr>
            <w:r w:rsidRPr="00BC6693">
              <w:rPr>
                <w:rFonts w:ascii="Calibri" w:eastAsia="Times New Roman" w:hAnsi="Calibri" w:cs="Times New Roman"/>
                <w:color w:val="000000"/>
                <w:lang w:eastAsia="en-IN"/>
              </w:rPr>
              <w:t>232</w:t>
            </w:r>
          </w:p>
        </w:tc>
        <w:tc>
          <w:tcPr>
            <w:tcW w:w="696" w:type="dxa"/>
            <w:tcBorders>
              <w:top w:val="nil"/>
              <w:left w:val="nil"/>
              <w:bottom w:val="nil"/>
              <w:right w:val="nil"/>
            </w:tcBorders>
            <w:shd w:val="clear" w:color="auto" w:fill="auto"/>
            <w:noWrap/>
            <w:vAlign w:val="bottom"/>
            <w:hideMark/>
          </w:tcPr>
          <w:p w:rsidR="00BC6693" w:rsidRPr="00BC6693" w:rsidRDefault="00C27498" w:rsidP="00BC6693">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56</w:t>
            </w:r>
          </w:p>
        </w:tc>
        <w:tc>
          <w:tcPr>
            <w:tcW w:w="1443" w:type="dxa"/>
            <w:tcBorders>
              <w:top w:val="nil"/>
              <w:left w:val="nil"/>
              <w:bottom w:val="nil"/>
              <w:right w:val="nil"/>
            </w:tcBorders>
            <w:shd w:val="clear" w:color="auto" w:fill="auto"/>
            <w:noWrap/>
            <w:vAlign w:val="bottom"/>
            <w:hideMark/>
          </w:tcPr>
          <w:p w:rsidR="00BC6693" w:rsidRPr="00BC6693" w:rsidRDefault="00BC6693" w:rsidP="00BC6693">
            <w:pPr>
              <w:spacing w:after="0" w:line="240" w:lineRule="auto"/>
              <w:jc w:val="center"/>
              <w:rPr>
                <w:rFonts w:ascii="Calibri" w:eastAsia="Times New Roman" w:hAnsi="Calibri" w:cs="Times New Roman"/>
                <w:color w:val="000000"/>
                <w:lang w:eastAsia="en-IN"/>
              </w:rPr>
            </w:pPr>
            <w:r w:rsidRPr="00BC6693">
              <w:rPr>
                <w:rFonts w:ascii="Calibri" w:eastAsia="Times New Roman" w:hAnsi="Calibri" w:cs="Times New Roman"/>
                <w:color w:val="000000"/>
                <w:lang w:eastAsia="en-IN"/>
              </w:rPr>
              <w:t>-</w:t>
            </w:r>
          </w:p>
        </w:tc>
        <w:tc>
          <w:tcPr>
            <w:tcW w:w="1104" w:type="dxa"/>
            <w:tcBorders>
              <w:top w:val="nil"/>
              <w:left w:val="nil"/>
              <w:bottom w:val="nil"/>
              <w:right w:val="nil"/>
            </w:tcBorders>
            <w:shd w:val="clear" w:color="auto" w:fill="auto"/>
            <w:noWrap/>
            <w:vAlign w:val="bottom"/>
            <w:hideMark/>
          </w:tcPr>
          <w:p w:rsidR="00BC6693" w:rsidRPr="00BC6693" w:rsidRDefault="00BC6693" w:rsidP="00BC6693">
            <w:pPr>
              <w:spacing w:after="0" w:line="240" w:lineRule="auto"/>
              <w:jc w:val="center"/>
              <w:rPr>
                <w:rFonts w:ascii="Calibri" w:eastAsia="Times New Roman" w:hAnsi="Calibri" w:cs="Times New Roman"/>
                <w:color w:val="000000"/>
                <w:lang w:eastAsia="en-IN"/>
              </w:rPr>
            </w:pPr>
            <w:r w:rsidRPr="00BC6693">
              <w:rPr>
                <w:rFonts w:ascii="Calibri" w:eastAsia="Times New Roman" w:hAnsi="Calibri" w:cs="Times New Roman"/>
                <w:color w:val="000000"/>
                <w:lang w:eastAsia="en-IN"/>
              </w:rPr>
              <w:t>40</w:t>
            </w:r>
          </w:p>
        </w:tc>
        <w:tc>
          <w:tcPr>
            <w:tcW w:w="1073" w:type="dxa"/>
            <w:tcBorders>
              <w:top w:val="nil"/>
              <w:left w:val="nil"/>
              <w:bottom w:val="nil"/>
              <w:right w:val="nil"/>
            </w:tcBorders>
            <w:shd w:val="clear" w:color="auto" w:fill="auto"/>
            <w:noWrap/>
            <w:vAlign w:val="bottom"/>
            <w:hideMark/>
          </w:tcPr>
          <w:p w:rsidR="00BC6693" w:rsidRPr="00BC6693" w:rsidRDefault="00BC6693" w:rsidP="00BC6693">
            <w:pPr>
              <w:spacing w:after="0" w:line="240" w:lineRule="auto"/>
              <w:jc w:val="center"/>
              <w:rPr>
                <w:rFonts w:ascii="Calibri" w:eastAsia="Times New Roman" w:hAnsi="Calibri" w:cs="Times New Roman"/>
                <w:color w:val="000000"/>
                <w:lang w:eastAsia="en-IN"/>
              </w:rPr>
            </w:pPr>
            <w:r w:rsidRPr="00BC6693">
              <w:rPr>
                <w:rFonts w:ascii="Calibri" w:eastAsia="Times New Roman" w:hAnsi="Calibri" w:cs="Times New Roman"/>
                <w:color w:val="000000"/>
                <w:lang w:eastAsia="en-IN"/>
              </w:rPr>
              <w:t>-</w:t>
            </w:r>
          </w:p>
        </w:tc>
        <w:tc>
          <w:tcPr>
            <w:tcW w:w="760" w:type="dxa"/>
            <w:tcBorders>
              <w:top w:val="nil"/>
              <w:left w:val="nil"/>
              <w:bottom w:val="nil"/>
              <w:right w:val="nil"/>
            </w:tcBorders>
            <w:shd w:val="clear" w:color="auto" w:fill="auto"/>
            <w:noWrap/>
            <w:vAlign w:val="bottom"/>
            <w:hideMark/>
          </w:tcPr>
          <w:p w:rsidR="00BC6693" w:rsidRPr="00BC6693" w:rsidRDefault="00C27498" w:rsidP="00BC6693">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50</w:t>
            </w:r>
          </w:p>
        </w:tc>
        <w:tc>
          <w:tcPr>
            <w:tcW w:w="772" w:type="dxa"/>
            <w:tcBorders>
              <w:top w:val="nil"/>
              <w:left w:val="nil"/>
              <w:bottom w:val="nil"/>
              <w:right w:val="nil"/>
            </w:tcBorders>
            <w:shd w:val="clear" w:color="auto" w:fill="auto"/>
            <w:noWrap/>
            <w:vAlign w:val="bottom"/>
            <w:hideMark/>
          </w:tcPr>
          <w:p w:rsidR="00BC6693" w:rsidRPr="00BC6693" w:rsidRDefault="00C27498" w:rsidP="00BC6693">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14</w:t>
            </w:r>
            <w:r w:rsidR="00BC6693" w:rsidRPr="00BC6693">
              <w:rPr>
                <w:rFonts w:ascii="Calibri" w:eastAsia="Times New Roman" w:hAnsi="Calibri" w:cs="Times New Roman"/>
                <w:color w:val="000000"/>
                <w:lang w:eastAsia="en-IN"/>
              </w:rPr>
              <w:t>6</w:t>
            </w:r>
          </w:p>
        </w:tc>
      </w:tr>
      <w:tr w:rsidR="00BC6693" w:rsidRPr="00BC6693" w:rsidTr="006D374E">
        <w:trPr>
          <w:trHeight w:val="300"/>
          <w:jc w:val="center"/>
        </w:trPr>
        <w:tc>
          <w:tcPr>
            <w:tcW w:w="1209" w:type="dxa"/>
            <w:tcBorders>
              <w:top w:val="nil"/>
              <w:left w:val="nil"/>
              <w:bottom w:val="nil"/>
              <w:right w:val="nil"/>
            </w:tcBorders>
            <w:shd w:val="clear" w:color="auto" w:fill="auto"/>
            <w:noWrap/>
            <w:vAlign w:val="bottom"/>
            <w:hideMark/>
          </w:tcPr>
          <w:p w:rsidR="00BC6693" w:rsidRPr="00BC6693" w:rsidRDefault="00BC6693" w:rsidP="00BC6693">
            <w:pPr>
              <w:spacing w:after="0" w:line="240" w:lineRule="auto"/>
              <w:rPr>
                <w:rFonts w:ascii="Calibri" w:eastAsia="Times New Roman" w:hAnsi="Calibri" w:cs="Times New Roman"/>
                <w:color w:val="000000"/>
                <w:lang w:eastAsia="en-IN"/>
              </w:rPr>
            </w:pPr>
            <w:r w:rsidRPr="00BC6693">
              <w:rPr>
                <w:rFonts w:ascii="Calibri" w:eastAsia="Times New Roman" w:hAnsi="Calibri" w:cs="Times New Roman"/>
                <w:color w:val="000000"/>
                <w:lang w:eastAsia="en-IN"/>
              </w:rPr>
              <w:t>Andhra Pradesh</w:t>
            </w:r>
          </w:p>
        </w:tc>
        <w:tc>
          <w:tcPr>
            <w:tcW w:w="1167" w:type="dxa"/>
            <w:tcBorders>
              <w:top w:val="nil"/>
              <w:left w:val="nil"/>
              <w:bottom w:val="nil"/>
              <w:right w:val="nil"/>
            </w:tcBorders>
            <w:shd w:val="clear" w:color="auto" w:fill="auto"/>
            <w:noWrap/>
            <w:vAlign w:val="bottom"/>
            <w:hideMark/>
          </w:tcPr>
          <w:p w:rsidR="00BC6693" w:rsidRPr="00BC6693" w:rsidRDefault="00BC6693" w:rsidP="00BC6693">
            <w:pPr>
              <w:spacing w:after="0" w:line="240" w:lineRule="auto"/>
              <w:rPr>
                <w:rFonts w:ascii="Calibri" w:eastAsia="Times New Roman" w:hAnsi="Calibri" w:cs="Times New Roman"/>
                <w:color w:val="000000"/>
                <w:lang w:eastAsia="en-IN"/>
              </w:rPr>
            </w:pPr>
            <w:r w:rsidRPr="00BC6693">
              <w:rPr>
                <w:rFonts w:ascii="Calibri" w:eastAsia="Times New Roman" w:hAnsi="Calibri" w:cs="Times New Roman"/>
                <w:color w:val="000000"/>
                <w:lang w:eastAsia="en-IN"/>
              </w:rPr>
              <w:t>SRFMTTI</w:t>
            </w:r>
          </w:p>
        </w:tc>
        <w:tc>
          <w:tcPr>
            <w:tcW w:w="1083" w:type="dxa"/>
            <w:tcBorders>
              <w:top w:val="nil"/>
              <w:left w:val="nil"/>
              <w:bottom w:val="nil"/>
              <w:right w:val="nil"/>
            </w:tcBorders>
            <w:shd w:val="clear" w:color="auto" w:fill="auto"/>
            <w:noWrap/>
            <w:vAlign w:val="bottom"/>
            <w:hideMark/>
          </w:tcPr>
          <w:p w:rsidR="00BC6693" w:rsidRPr="00BC6693" w:rsidRDefault="00BC6693" w:rsidP="00BC6693">
            <w:pPr>
              <w:spacing w:after="0" w:line="240" w:lineRule="auto"/>
              <w:jc w:val="center"/>
              <w:rPr>
                <w:rFonts w:ascii="Calibri" w:eastAsia="Times New Roman" w:hAnsi="Calibri" w:cs="Times New Roman"/>
                <w:color w:val="000000"/>
                <w:lang w:eastAsia="en-IN"/>
              </w:rPr>
            </w:pPr>
            <w:r w:rsidRPr="00BC6693">
              <w:rPr>
                <w:rFonts w:ascii="Calibri" w:eastAsia="Times New Roman" w:hAnsi="Calibri" w:cs="Times New Roman"/>
                <w:color w:val="000000"/>
                <w:lang w:eastAsia="en-IN"/>
              </w:rPr>
              <w:t>230</w:t>
            </w:r>
          </w:p>
        </w:tc>
        <w:tc>
          <w:tcPr>
            <w:tcW w:w="696" w:type="dxa"/>
            <w:tcBorders>
              <w:top w:val="nil"/>
              <w:left w:val="nil"/>
              <w:bottom w:val="nil"/>
              <w:right w:val="nil"/>
            </w:tcBorders>
            <w:shd w:val="clear" w:color="auto" w:fill="auto"/>
            <w:noWrap/>
            <w:vAlign w:val="bottom"/>
            <w:hideMark/>
          </w:tcPr>
          <w:p w:rsidR="00BC6693" w:rsidRPr="00BC6693" w:rsidRDefault="00BC6693" w:rsidP="00BC6693">
            <w:pPr>
              <w:spacing w:after="0" w:line="240" w:lineRule="auto"/>
              <w:jc w:val="center"/>
              <w:rPr>
                <w:rFonts w:ascii="Calibri" w:eastAsia="Times New Roman" w:hAnsi="Calibri" w:cs="Times New Roman"/>
                <w:color w:val="000000"/>
                <w:lang w:eastAsia="en-IN"/>
              </w:rPr>
            </w:pPr>
            <w:r w:rsidRPr="00BC6693">
              <w:rPr>
                <w:rFonts w:ascii="Calibri" w:eastAsia="Times New Roman" w:hAnsi="Calibri" w:cs="Times New Roman"/>
                <w:color w:val="000000"/>
                <w:lang w:eastAsia="en-IN"/>
              </w:rPr>
              <w:t>30</w:t>
            </w:r>
          </w:p>
        </w:tc>
        <w:tc>
          <w:tcPr>
            <w:tcW w:w="1443" w:type="dxa"/>
            <w:tcBorders>
              <w:top w:val="nil"/>
              <w:left w:val="nil"/>
              <w:bottom w:val="nil"/>
              <w:right w:val="nil"/>
            </w:tcBorders>
            <w:shd w:val="clear" w:color="auto" w:fill="auto"/>
            <w:noWrap/>
            <w:vAlign w:val="bottom"/>
            <w:hideMark/>
          </w:tcPr>
          <w:p w:rsidR="00BC6693" w:rsidRPr="00BC6693" w:rsidRDefault="00BC6693" w:rsidP="00BC6693">
            <w:pPr>
              <w:spacing w:after="0" w:line="240" w:lineRule="auto"/>
              <w:jc w:val="center"/>
              <w:rPr>
                <w:rFonts w:ascii="Calibri" w:eastAsia="Times New Roman" w:hAnsi="Calibri" w:cs="Times New Roman"/>
                <w:color w:val="000000"/>
                <w:lang w:eastAsia="en-IN"/>
              </w:rPr>
            </w:pPr>
            <w:r w:rsidRPr="00BC6693">
              <w:rPr>
                <w:rFonts w:ascii="Calibri" w:eastAsia="Times New Roman" w:hAnsi="Calibri" w:cs="Times New Roman"/>
                <w:color w:val="000000"/>
                <w:lang w:eastAsia="en-IN"/>
              </w:rPr>
              <w:t>-</w:t>
            </w:r>
          </w:p>
        </w:tc>
        <w:tc>
          <w:tcPr>
            <w:tcW w:w="1104" w:type="dxa"/>
            <w:tcBorders>
              <w:top w:val="nil"/>
              <w:left w:val="nil"/>
              <w:bottom w:val="nil"/>
              <w:right w:val="nil"/>
            </w:tcBorders>
            <w:shd w:val="clear" w:color="auto" w:fill="auto"/>
            <w:noWrap/>
            <w:vAlign w:val="bottom"/>
            <w:hideMark/>
          </w:tcPr>
          <w:p w:rsidR="00BC6693" w:rsidRPr="00BC6693" w:rsidRDefault="00BC6693" w:rsidP="00BC6693">
            <w:pPr>
              <w:spacing w:after="0" w:line="240" w:lineRule="auto"/>
              <w:jc w:val="center"/>
              <w:rPr>
                <w:rFonts w:ascii="Calibri" w:eastAsia="Times New Roman" w:hAnsi="Calibri" w:cs="Times New Roman"/>
                <w:color w:val="000000"/>
                <w:lang w:eastAsia="en-IN"/>
              </w:rPr>
            </w:pPr>
            <w:r w:rsidRPr="00BC6693">
              <w:rPr>
                <w:rFonts w:ascii="Calibri" w:eastAsia="Times New Roman" w:hAnsi="Calibri" w:cs="Times New Roman"/>
                <w:color w:val="000000"/>
                <w:lang w:eastAsia="en-IN"/>
              </w:rPr>
              <w:t>60</w:t>
            </w:r>
          </w:p>
        </w:tc>
        <w:tc>
          <w:tcPr>
            <w:tcW w:w="1073" w:type="dxa"/>
            <w:tcBorders>
              <w:top w:val="nil"/>
              <w:left w:val="nil"/>
              <w:bottom w:val="nil"/>
              <w:right w:val="nil"/>
            </w:tcBorders>
            <w:shd w:val="clear" w:color="auto" w:fill="auto"/>
            <w:noWrap/>
            <w:vAlign w:val="bottom"/>
            <w:hideMark/>
          </w:tcPr>
          <w:p w:rsidR="00BC6693" w:rsidRPr="00BC6693" w:rsidRDefault="00BC6693" w:rsidP="00BC6693">
            <w:pPr>
              <w:spacing w:after="0" w:line="240" w:lineRule="auto"/>
              <w:jc w:val="center"/>
              <w:rPr>
                <w:rFonts w:ascii="Calibri" w:eastAsia="Times New Roman" w:hAnsi="Calibri" w:cs="Times New Roman"/>
                <w:color w:val="000000"/>
                <w:lang w:eastAsia="en-IN"/>
              </w:rPr>
            </w:pPr>
            <w:r w:rsidRPr="00BC6693">
              <w:rPr>
                <w:rFonts w:ascii="Calibri" w:eastAsia="Times New Roman" w:hAnsi="Calibri" w:cs="Times New Roman"/>
                <w:color w:val="000000"/>
                <w:lang w:eastAsia="en-IN"/>
              </w:rPr>
              <w:t>20</w:t>
            </w:r>
          </w:p>
        </w:tc>
        <w:tc>
          <w:tcPr>
            <w:tcW w:w="760" w:type="dxa"/>
            <w:tcBorders>
              <w:top w:val="nil"/>
              <w:left w:val="nil"/>
              <w:bottom w:val="nil"/>
              <w:right w:val="nil"/>
            </w:tcBorders>
            <w:shd w:val="clear" w:color="auto" w:fill="auto"/>
            <w:noWrap/>
            <w:vAlign w:val="bottom"/>
            <w:hideMark/>
          </w:tcPr>
          <w:p w:rsidR="00BC6693" w:rsidRPr="00BC6693" w:rsidRDefault="00BC6693" w:rsidP="00BC6693">
            <w:pPr>
              <w:spacing w:after="0" w:line="240" w:lineRule="auto"/>
              <w:jc w:val="center"/>
              <w:rPr>
                <w:rFonts w:ascii="Calibri" w:eastAsia="Times New Roman" w:hAnsi="Calibri" w:cs="Times New Roman"/>
                <w:color w:val="000000"/>
                <w:lang w:eastAsia="en-IN"/>
              </w:rPr>
            </w:pPr>
            <w:r w:rsidRPr="00BC6693">
              <w:rPr>
                <w:rFonts w:ascii="Calibri" w:eastAsia="Times New Roman" w:hAnsi="Calibri" w:cs="Times New Roman"/>
                <w:color w:val="000000"/>
                <w:lang w:eastAsia="en-IN"/>
              </w:rPr>
              <w:t>100</w:t>
            </w:r>
          </w:p>
        </w:tc>
        <w:tc>
          <w:tcPr>
            <w:tcW w:w="772" w:type="dxa"/>
            <w:tcBorders>
              <w:top w:val="nil"/>
              <w:left w:val="nil"/>
              <w:bottom w:val="nil"/>
              <w:right w:val="nil"/>
            </w:tcBorders>
            <w:shd w:val="clear" w:color="auto" w:fill="auto"/>
            <w:noWrap/>
            <w:vAlign w:val="bottom"/>
            <w:hideMark/>
          </w:tcPr>
          <w:p w:rsidR="00BC6693" w:rsidRPr="00BC6693" w:rsidRDefault="00BC6693" w:rsidP="00BC6693">
            <w:pPr>
              <w:spacing w:after="0" w:line="240" w:lineRule="auto"/>
              <w:jc w:val="center"/>
              <w:rPr>
                <w:rFonts w:ascii="Calibri" w:eastAsia="Times New Roman" w:hAnsi="Calibri" w:cs="Times New Roman"/>
                <w:color w:val="000000"/>
                <w:lang w:eastAsia="en-IN"/>
              </w:rPr>
            </w:pPr>
            <w:r w:rsidRPr="00BC6693">
              <w:rPr>
                <w:rFonts w:ascii="Calibri" w:eastAsia="Times New Roman" w:hAnsi="Calibri" w:cs="Times New Roman"/>
                <w:color w:val="000000"/>
                <w:lang w:eastAsia="en-IN"/>
              </w:rPr>
              <w:t>210</w:t>
            </w:r>
          </w:p>
        </w:tc>
      </w:tr>
      <w:tr w:rsidR="00BC6693" w:rsidRPr="00BC6693" w:rsidTr="006D374E">
        <w:trPr>
          <w:trHeight w:val="300"/>
          <w:jc w:val="center"/>
        </w:trPr>
        <w:tc>
          <w:tcPr>
            <w:tcW w:w="1209" w:type="dxa"/>
            <w:tcBorders>
              <w:top w:val="nil"/>
              <w:left w:val="nil"/>
              <w:bottom w:val="nil"/>
              <w:right w:val="nil"/>
            </w:tcBorders>
            <w:shd w:val="clear" w:color="auto" w:fill="auto"/>
            <w:noWrap/>
            <w:vAlign w:val="bottom"/>
            <w:hideMark/>
          </w:tcPr>
          <w:p w:rsidR="00BC6693" w:rsidRPr="00BC6693" w:rsidRDefault="00BC6693" w:rsidP="00BC6693">
            <w:pPr>
              <w:spacing w:after="0" w:line="240" w:lineRule="auto"/>
              <w:rPr>
                <w:rFonts w:ascii="Calibri" w:eastAsia="Times New Roman" w:hAnsi="Calibri" w:cs="Times New Roman"/>
                <w:color w:val="000000"/>
                <w:lang w:eastAsia="en-IN"/>
              </w:rPr>
            </w:pPr>
            <w:r w:rsidRPr="00BC6693">
              <w:rPr>
                <w:rFonts w:ascii="Calibri" w:eastAsia="Times New Roman" w:hAnsi="Calibri" w:cs="Times New Roman"/>
                <w:color w:val="000000"/>
                <w:lang w:eastAsia="en-IN"/>
              </w:rPr>
              <w:t>Assam</w:t>
            </w:r>
          </w:p>
        </w:tc>
        <w:tc>
          <w:tcPr>
            <w:tcW w:w="1167" w:type="dxa"/>
            <w:tcBorders>
              <w:top w:val="nil"/>
              <w:left w:val="nil"/>
              <w:bottom w:val="nil"/>
              <w:right w:val="nil"/>
            </w:tcBorders>
            <w:shd w:val="clear" w:color="auto" w:fill="auto"/>
            <w:noWrap/>
            <w:vAlign w:val="bottom"/>
            <w:hideMark/>
          </w:tcPr>
          <w:p w:rsidR="00BC6693" w:rsidRPr="00BC6693" w:rsidRDefault="00BC6693" w:rsidP="00BC6693">
            <w:pPr>
              <w:spacing w:after="0" w:line="240" w:lineRule="auto"/>
              <w:rPr>
                <w:rFonts w:ascii="Calibri" w:eastAsia="Times New Roman" w:hAnsi="Calibri" w:cs="Times New Roman"/>
                <w:color w:val="000000"/>
                <w:lang w:eastAsia="en-IN"/>
              </w:rPr>
            </w:pPr>
            <w:r w:rsidRPr="00BC6693">
              <w:rPr>
                <w:rFonts w:ascii="Calibri" w:eastAsia="Times New Roman" w:hAnsi="Calibri" w:cs="Times New Roman"/>
                <w:color w:val="000000"/>
                <w:lang w:eastAsia="en-IN"/>
              </w:rPr>
              <w:t>NERFMTTI</w:t>
            </w:r>
          </w:p>
        </w:tc>
        <w:tc>
          <w:tcPr>
            <w:tcW w:w="1083" w:type="dxa"/>
            <w:tcBorders>
              <w:top w:val="nil"/>
              <w:left w:val="nil"/>
              <w:bottom w:val="nil"/>
              <w:right w:val="nil"/>
            </w:tcBorders>
            <w:shd w:val="clear" w:color="auto" w:fill="auto"/>
            <w:noWrap/>
            <w:vAlign w:val="bottom"/>
            <w:hideMark/>
          </w:tcPr>
          <w:p w:rsidR="00BC6693" w:rsidRPr="00BC6693" w:rsidRDefault="00BC6693" w:rsidP="00BC6693">
            <w:pPr>
              <w:spacing w:after="0" w:line="240" w:lineRule="auto"/>
              <w:jc w:val="center"/>
              <w:rPr>
                <w:rFonts w:ascii="Calibri" w:eastAsia="Times New Roman" w:hAnsi="Calibri" w:cs="Times New Roman"/>
                <w:color w:val="000000"/>
                <w:lang w:eastAsia="en-IN"/>
              </w:rPr>
            </w:pPr>
            <w:r w:rsidRPr="00BC6693">
              <w:rPr>
                <w:rFonts w:ascii="Calibri" w:eastAsia="Times New Roman" w:hAnsi="Calibri" w:cs="Times New Roman"/>
                <w:color w:val="000000"/>
                <w:lang w:eastAsia="en-IN"/>
              </w:rPr>
              <w:t>210</w:t>
            </w:r>
          </w:p>
        </w:tc>
        <w:tc>
          <w:tcPr>
            <w:tcW w:w="696" w:type="dxa"/>
            <w:tcBorders>
              <w:top w:val="nil"/>
              <w:left w:val="nil"/>
              <w:bottom w:val="nil"/>
              <w:right w:val="nil"/>
            </w:tcBorders>
            <w:shd w:val="clear" w:color="auto" w:fill="auto"/>
            <w:noWrap/>
            <w:vAlign w:val="bottom"/>
            <w:hideMark/>
          </w:tcPr>
          <w:p w:rsidR="00BC6693" w:rsidRPr="00BC6693" w:rsidRDefault="00BC6693" w:rsidP="00BC6693">
            <w:pPr>
              <w:spacing w:after="0" w:line="240" w:lineRule="auto"/>
              <w:jc w:val="center"/>
              <w:rPr>
                <w:rFonts w:ascii="Calibri" w:eastAsia="Times New Roman" w:hAnsi="Calibri" w:cs="Times New Roman"/>
                <w:color w:val="000000"/>
                <w:lang w:eastAsia="en-IN"/>
              </w:rPr>
            </w:pPr>
            <w:r w:rsidRPr="00BC6693">
              <w:rPr>
                <w:rFonts w:ascii="Calibri" w:eastAsia="Times New Roman" w:hAnsi="Calibri" w:cs="Times New Roman"/>
                <w:color w:val="000000"/>
                <w:lang w:eastAsia="en-IN"/>
              </w:rPr>
              <w:t>119</w:t>
            </w:r>
          </w:p>
        </w:tc>
        <w:tc>
          <w:tcPr>
            <w:tcW w:w="1443" w:type="dxa"/>
            <w:tcBorders>
              <w:top w:val="nil"/>
              <w:left w:val="nil"/>
              <w:bottom w:val="nil"/>
              <w:right w:val="nil"/>
            </w:tcBorders>
            <w:shd w:val="clear" w:color="auto" w:fill="auto"/>
            <w:noWrap/>
            <w:vAlign w:val="bottom"/>
            <w:hideMark/>
          </w:tcPr>
          <w:p w:rsidR="00BC6693" w:rsidRPr="00BC6693" w:rsidRDefault="00BC6693" w:rsidP="00BC6693">
            <w:pPr>
              <w:spacing w:after="0" w:line="240" w:lineRule="auto"/>
              <w:jc w:val="center"/>
              <w:rPr>
                <w:rFonts w:ascii="Calibri" w:eastAsia="Times New Roman" w:hAnsi="Calibri" w:cs="Times New Roman"/>
                <w:color w:val="000000"/>
                <w:lang w:eastAsia="en-IN"/>
              </w:rPr>
            </w:pPr>
            <w:r w:rsidRPr="00BC6693">
              <w:rPr>
                <w:rFonts w:ascii="Calibri" w:eastAsia="Times New Roman" w:hAnsi="Calibri" w:cs="Times New Roman"/>
                <w:color w:val="000000"/>
                <w:lang w:eastAsia="en-IN"/>
              </w:rPr>
              <w:t>-</w:t>
            </w:r>
          </w:p>
        </w:tc>
        <w:tc>
          <w:tcPr>
            <w:tcW w:w="1104" w:type="dxa"/>
            <w:tcBorders>
              <w:top w:val="nil"/>
              <w:left w:val="nil"/>
              <w:bottom w:val="nil"/>
              <w:right w:val="nil"/>
            </w:tcBorders>
            <w:shd w:val="clear" w:color="auto" w:fill="auto"/>
            <w:noWrap/>
            <w:vAlign w:val="bottom"/>
            <w:hideMark/>
          </w:tcPr>
          <w:p w:rsidR="00BC6693" w:rsidRPr="00BC6693" w:rsidRDefault="00BC6693" w:rsidP="00BC6693">
            <w:pPr>
              <w:spacing w:after="0" w:line="240" w:lineRule="auto"/>
              <w:jc w:val="center"/>
              <w:rPr>
                <w:rFonts w:ascii="Calibri" w:eastAsia="Times New Roman" w:hAnsi="Calibri" w:cs="Times New Roman"/>
                <w:color w:val="000000"/>
                <w:lang w:eastAsia="en-IN"/>
              </w:rPr>
            </w:pPr>
            <w:r w:rsidRPr="00BC6693">
              <w:rPr>
                <w:rFonts w:ascii="Calibri" w:eastAsia="Times New Roman" w:hAnsi="Calibri" w:cs="Times New Roman"/>
                <w:color w:val="000000"/>
                <w:lang w:eastAsia="en-IN"/>
              </w:rPr>
              <w:t>20</w:t>
            </w:r>
          </w:p>
        </w:tc>
        <w:tc>
          <w:tcPr>
            <w:tcW w:w="1073" w:type="dxa"/>
            <w:tcBorders>
              <w:top w:val="nil"/>
              <w:left w:val="nil"/>
              <w:bottom w:val="nil"/>
              <w:right w:val="nil"/>
            </w:tcBorders>
            <w:shd w:val="clear" w:color="auto" w:fill="auto"/>
            <w:noWrap/>
            <w:vAlign w:val="bottom"/>
            <w:hideMark/>
          </w:tcPr>
          <w:p w:rsidR="00BC6693" w:rsidRPr="00BC6693" w:rsidRDefault="00BC6693" w:rsidP="00BC6693">
            <w:pPr>
              <w:spacing w:after="0" w:line="240" w:lineRule="auto"/>
              <w:jc w:val="center"/>
              <w:rPr>
                <w:rFonts w:ascii="Calibri" w:eastAsia="Times New Roman" w:hAnsi="Calibri" w:cs="Times New Roman"/>
                <w:color w:val="000000"/>
                <w:lang w:eastAsia="en-IN"/>
              </w:rPr>
            </w:pPr>
            <w:r w:rsidRPr="00BC6693">
              <w:rPr>
                <w:rFonts w:ascii="Calibri" w:eastAsia="Times New Roman" w:hAnsi="Calibri" w:cs="Times New Roman"/>
                <w:color w:val="000000"/>
                <w:lang w:eastAsia="en-IN"/>
              </w:rPr>
              <w:t>19</w:t>
            </w:r>
          </w:p>
        </w:tc>
        <w:tc>
          <w:tcPr>
            <w:tcW w:w="760" w:type="dxa"/>
            <w:tcBorders>
              <w:top w:val="nil"/>
              <w:left w:val="nil"/>
              <w:bottom w:val="nil"/>
              <w:right w:val="nil"/>
            </w:tcBorders>
            <w:shd w:val="clear" w:color="auto" w:fill="auto"/>
            <w:noWrap/>
            <w:vAlign w:val="bottom"/>
            <w:hideMark/>
          </w:tcPr>
          <w:p w:rsidR="00BC6693" w:rsidRPr="00BC6693" w:rsidRDefault="00BC6693" w:rsidP="00BC6693">
            <w:pPr>
              <w:spacing w:after="0" w:line="240" w:lineRule="auto"/>
              <w:jc w:val="center"/>
              <w:rPr>
                <w:rFonts w:ascii="Calibri" w:eastAsia="Times New Roman" w:hAnsi="Calibri" w:cs="Times New Roman"/>
                <w:color w:val="000000"/>
                <w:lang w:eastAsia="en-IN"/>
              </w:rPr>
            </w:pPr>
            <w:r w:rsidRPr="00BC6693">
              <w:rPr>
                <w:rFonts w:ascii="Calibri" w:eastAsia="Times New Roman" w:hAnsi="Calibri" w:cs="Times New Roman"/>
                <w:color w:val="000000"/>
                <w:lang w:eastAsia="en-IN"/>
              </w:rPr>
              <w:t>-</w:t>
            </w:r>
          </w:p>
        </w:tc>
        <w:tc>
          <w:tcPr>
            <w:tcW w:w="772" w:type="dxa"/>
            <w:tcBorders>
              <w:top w:val="nil"/>
              <w:left w:val="nil"/>
              <w:bottom w:val="nil"/>
              <w:right w:val="nil"/>
            </w:tcBorders>
            <w:shd w:val="clear" w:color="auto" w:fill="auto"/>
            <w:noWrap/>
            <w:vAlign w:val="bottom"/>
            <w:hideMark/>
          </w:tcPr>
          <w:p w:rsidR="00BC6693" w:rsidRPr="00BC6693" w:rsidRDefault="00BC6693" w:rsidP="00BC6693">
            <w:pPr>
              <w:spacing w:after="0" w:line="240" w:lineRule="auto"/>
              <w:jc w:val="center"/>
              <w:rPr>
                <w:rFonts w:ascii="Calibri" w:eastAsia="Times New Roman" w:hAnsi="Calibri" w:cs="Times New Roman"/>
                <w:color w:val="000000"/>
                <w:lang w:eastAsia="en-IN"/>
              </w:rPr>
            </w:pPr>
            <w:r w:rsidRPr="00BC6693">
              <w:rPr>
                <w:rFonts w:ascii="Calibri" w:eastAsia="Times New Roman" w:hAnsi="Calibri" w:cs="Times New Roman"/>
                <w:color w:val="000000"/>
                <w:lang w:eastAsia="en-IN"/>
              </w:rPr>
              <w:t>158</w:t>
            </w:r>
          </w:p>
        </w:tc>
      </w:tr>
      <w:tr w:rsidR="00BC6693" w:rsidRPr="00BC6693" w:rsidTr="006D374E">
        <w:trPr>
          <w:trHeight w:val="300"/>
          <w:jc w:val="center"/>
        </w:trPr>
        <w:tc>
          <w:tcPr>
            <w:tcW w:w="2376" w:type="dxa"/>
            <w:gridSpan w:val="2"/>
            <w:tcBorders>
              <w:top w:val="single" w:sz="4" w:space="0" w:color="auto"/>
              <w:left w:val="nil"/>
              <w:bottom w:val="single" w:sz="4" w:space="0" w:color="auto"/>
              <w:right w:val="nil"/>
            </w:tcBorders>
            <w:shd w:val="clear" w:color="auto" w:fill="auto"/>
            <w:noWrap/>
            <w:vAlign w:val="bottom"/>
            <w:hideMark/>
          </w:tcPr>
          <w:p w:rsidR="00BC6693" w:rsidRPr="00BC6693" w:rsidRDefault="00BC6693" w:rsidP="00BC6693">
            <w:pPr>
              <w:spacing w:after="0" w:line="240" w:lineRule="auto"/>
              <w:rPr>
                <w:rFonts w:ascii="Calibri" w:eastAsia="Times New Roman" w:hAnsi="Calibri" w:cs="Times New Roman"/>
                <w:b/>
                <w:bCs/>
                <w:color w:val="000000"/>
                <w:lang w:eastAsia="en-IN"/>
              </w:rPr>
            </w:pPr>
            <w:r w:rsidRPr="00BC6693">
              <w:rPr>
                <w:rFonts w:ascii="Calibri" w:eastAsia="Times New Roman" w:hAnsi="Calibri" w:cs="Times New Roman"/>
                <w:b/>
                <w:bCs/>
                <w:color w:val="000000"/>
                <w:lang w:eastAsia="en-IN"/>
              </w:rPr>
              <w:t>Total</w:t>
            </w:r>
          </w:p>
        </w:tc>
        <w:tc>
          <w:tcPr>
            <w:tcW w:w="1083" w:type="dxa"/>
            <w:tcBorders>
              <w:top w:val="single" w:sz="4" w:space="0" w:color="auto"/>
              <w:left w:val="nil"/>
              <w:bottom w:val="single" w:sz="4" w:space="0" w:color="auto"/>
              <w:right w:val="nil"/>
            </w:tcBorders>
            <w:shd w:val="clear" w:color="auto" w:fill="auto"/>
            <w:noWrap/>
            <w:vAlign w:val="bottom"/>
            <w:hideMark/>
          </w:tcPr>
          <w:p w:rsidR="00BC6693" w:rsidRPr="00BC6693" w:rsidRDefault="00BC6693" w:rsidP="00BC6693">
            <w:pPr>
              <w:spacing w:after="0" w:line="240" w:lineRule="auto"/>
              <w:jc w:val="center"/>
              <w:rPr>
                <w:rFonts w:ascii="Calibri" w:eastAsia="Times New Roman" w:hAnsi="Calibri" w:cs="Times New Roman"/>
                <w:b/>
                <w:bCs/>
                <w:color w:val="000000"/>
                <w:lang w:eastAsia="en-IN"/>
              </w:rPr>
            </w:pPr>
            <w:r w:rsidRPr="00BC6693">
              <w:rPr>
                <w:rFonts w:ascii="Calibri" w:eastAsia="Times New Roman" w:hAnsi="Calibri" w:cs="Times New Roman"/>
                <w:b/>
                <w:bCs/>
                <w:color w:val="000000"/>
                <w:lang w:eastAsia="en-IN"/>
              </w:rPr>
              <w:t>882</w:t>
            </w:r>
          </w:p>
        </w:tc>
        <w:tc>
          <w:tcPr>
            <w:tcW w:w="696" w:type="dxa"/>
            <w:tcBorders>
              <w:top w:val="single" w:sz="4" w:space="0" w:color="auto"/>
              <w:left w:val="nil"/>
              <w:bottom w:val="single" w:sz="4" w:space="0" w:color="auto"/>
              <w:right w:val="nil"/>
            </w:tcBorders>
            <w:shd w:val="clear" w:color="auto" w:fill="auto"/>
            <w:noWrap/>
            <w:vAlign w:val="bottom"/>
            <w:hideMark/>
          </w:tcPr>
          <w:p w:rsidR="00BC6693" w:rsidRPr="00BC6693" w:rsidRDefault="00B448C1" w:rsidP="00BC6693">
            <w:pPr>
              <w:spacing w:after="0" w:line="240" w:lineRule="auto"/>
              <w:jc w:val="center"/>
              <w:rPr>
                <w:rFonts w:ascii="Calibri" w:eastAsia="Times New Roman" w:hAnsi="Calibri" w:cs="Times New Roman"/>
                <w:b/>
                <w:bCs/>
                <w:color w:val="000000"/>
                <w:lang w:eastAsia="en-IN"/>
              </w:rPr>
            </w:pPr>
            <w:r>
              <w:rPr>
                <w:rFonts w:ascii="Calibri" w:eastAsia="Times New Roman" w:hAnsi="Calibri" w:cs="Times New Roman"/>
                <w:b/>
                <w:bCs/>
                <w:color w:val="000000"/>
                <w:lang w:eastAsia="en-IN"/>
              </w:rPr>
              <w:t>26</w:t>
            </w:r>
            <w:r w:rsidR="00BC6693" w:rsidRPr="00BC6693">
              <w:rPr>
                <w:rFonts w:ascii="Calibri" w:eastAsia="Times New Roman" w:hAnsi="Calibri" w:cs="Times New Roman"/>
                <w:b/>
                <w:bCs/>
                <w:color w:val="000000"/>
                <w:lang w:eastAsia="en-IN"/>
              </w:rPr>
              <w:t>6</w:t>
            </w:r>
          </w:p>
        </w:tc>
        <w:tc>
          <w:tcPr>
            <w:tcW w:w="1443" w:type="dxa"/>
            <w:tcBorders>
              <w:top w:val="single" w:sz="4" w:space="0" w:color="auto"/>
              <w:left w:val="nil"/>
              <w:bottom w:val="single" w:sz="4" w:space="0" w:color="auto"/>
              <w:right w:val="nil"/>
            </w:tcBorders>
            <w:shd w:val="clear" w:color="auto" w:fill="auto"/>
            <w:noWrap/>
            <w:vAlign w:val="bottom"/>
            <w:hideMark/>
          </w:tcPr>
          <w:p w:rsidR="00BC6693" w:rsidRPr="00BC6693" w:rsidRDefault="00BC6693" w:rsidP="00BC6693">
            <w:pPr>
              <w:spacing w:after="0" w:line="240" w:lineRule="auto"/>
              <w:jc w:val="center"/>
              <w:rPr>
                <w:rFonts w:ascii="Calibri" w:eastAsia="Times New Roman" w:hAnsi="Calibri" w:cs="Times New Roman"/>
                <w:b/>
                <w:bCs/>
                <w:color w:val="000000"/>
                <w:lang w:eastAsia="en-IN"/>
              </w:rPr>
            </w:pPr>
            <w:r w:rsidRPr="00BC6693">
              <w:rPr>
                <w:rFonts w:ascii="Calibri" w:eastAsia="Times New Roman" w:hAnsi="Calibri" w:cs="Times New Roman"/>
                <w:b/>
                <w:bCs/>
                <w:color w:val="000000"/>
                <w:lang w:eastAsia="en-IN"/>
              </w:rPr>
              <w:t>4</w:t>
            </w:r>
          </w:p>
        </w:tc>
        <w:tc>
          <w:tcPr>
            <w:tcW w:w="1104" w:type="dxa"/>
            <w:tcBorders>
              <w:top w:val="single" w:sz="4" w:space="0" w:color="auto"/>
              <w:left w:val="nil"/>
              <w:bottom w:val="single" w:sz="4" w:space="0" w:color="auto"/>
              <w:right w:val="nil"/>
            </w:tcBorders>
            <w:shd w:val="clear" w:color="auto" w:fill="auto"/>
            <w:noWrap/>
            <w:vAlign w:val="bottom"/>
            <w:hideMark/>
          </w:tcPr>
          <w:p w:rsidR="00BC6693" w:rsidRPr="00BC6693" w:rsidRDefault="00BC6693" w:rsidP="00BC6693">
            <w:pPr>
              <w:spacing w:after="0" w:line="240" w:lineRule="auto"/>
              <w:jc w:val="center"/>
              <w:rPr>
                <w:rFonts w:ascii="Calibri" w:eastAsia="Times New Roman" w:hAnsi="Calibri" w:cs="Times New Roman"/>
                <w:b/>
                <w:bCs/>
                <w:color w:val="000000"/>
                <w:lang w:eastAsia="en-IN"/>
              </w:rPr>
            </w:pPr>
            <w:r w:rsidRPr="00BC6693">
              <w:rPr>
                <w:rFonts w:ascii="Calibri" w:eastAsia="Times New Roman" w:hAnsi="Calibri" w:cs="Times New Roman"/>
                <w:b/>
                <w:bCs/>
                <w:color w:val="000000"/>
                <w:lang w:eastAsia="en-IN"/>
              </w:rPr>
              <w:t>164</w:t>
            </w:r>
          </w:p>
        </w:tc>
        <w:tc>
          <w:tcPr>
            <w:tcW w:w="1073" w:type="dxa"/>
            <w:tcBorders>
              <w:top w:val="single" w:sz="4" w:space="0" w:color="auto"/>
              <w:left w:val="nil"/>
              <w:bottom w:val="single" w:sz="4" w:space="0" w:color="auto"/>
              <w:right w:val="nil"/>
            </w:tcBorders>
            <w:shd w:val="clear" w:color="auto" w:fill="auto"/>
            <w:noWrap/>
            <w:vAlign w:val="bottom"/>
            <w:hideMark/>
          </w:tcPr>
          <w:p w:rsidR="00BC6693" w:rsidRPr="00BC6693" w:rsidRDefault="00BC6693" w:rsidP="00BC6693">
            <w:pPr>
              <w:spacing w:after="0" w:line="240" w:lineRule="auto"/>
              <w:jc w:val="center"/>
              <w:rPr>
                <w:rFonts w:ascii="Calibri" w:eastAsia="Times New Roman" w:hAnsi="Calibri" w:cs="Times New Roman"/>
                <w:b/>
                <w:bCs/>
                <w:color w:val="000000"/>
                <w:lang w:eastAsia="en-IN"/>
              </w:rPr>
            </w:pPr>
            <w:r w:rsidRPr="00BC6693">
              <w:rPr>
                <w:rFonts w:ascii="Calibri" w:eastAsia="Times New Roman" w:hAnsi="Calibri" w:cs="Times New Roman"/>
                <w:b/>
                <w:bCs/>
                <w:color w:val="000000"/>
                <w:lang w:eastAsia="en-IN"/>
              </w:rPr>
              <w:t>57</w:t>
            </w:r>
          </w:p>
        </w:tc>
        <w:tc>
          <w:tcPr>
            <w:tcW w:w="760" w:type="dxa"/>
            <w:tcBorders>
              <w:top w:val="single" w:sz="4" w:space="0" w:color="auto"/>
              <w:left w:val="nil"/>
              <w:bottom w:val="single" w:sz="4" w:space="0" w:color="auto"/>
              <w:right w:val="nil"/>
            </w:tcBorders>
            <w:shd w:val="clear" w:color="auto" w:fill="auto"/>
            <w:noWrap/>
            <w:vAlign w:val="bottom"/>
            <w:hideMark/>
          </w:tcPr>
          <w:p w:rsidR="00BC6693" w:rsidRPr="00BC6693" w:rsidRDefault="00B448C1" w:rsidP="00BC6693">
            <w:pPr>
              <w:spacing w:after="0" w:line="240" w:lineRule="auto"/>
              <w:jc w:val="center"/>
              <w:rPr>
                <w:rFonts w:ascii="Calibri" w:eastAsia="Times New Roman" w:hAnsi="Calibri" w:cs="Times New Roman"/>
                <w:b/>
                <w:bCs/>
                <w:color w:val="000000"/>
                <w:lang w:eastAsia="en-IN"/>
              </w:rPr>
            </w:pPr>
            <w:r>
              <w:rPr>
                <w:rFonts w:ascii="Calibri" w:eastAsia="Times New Roman" w:hAnsi="Calibri" w:cs="Times New Roman"/>
                <w:b/>
                <w:bCs/>
                <w:color w:val="000000"/>
                <w:lang w:eastAsia="en-IN"/>
              </w:rPr>
              <w:t>15</w:t>
            </w:r>
            <w:r w:rsidR="00BC6693" w:rsidRPr="00BC6693">
              <w:rPr>
                <w:rFonts w:ascii="Calibri" w:eastAsia="Times New Roman" w:hAnsi="Calibri" w:cs="Times New Roman"/>
                <w:b/>
                <w:bCs/>
                <w:color w:val="000000"/>
                <w:lang w:eastAsia="en-IN"/>
              </w:rPr>
              <w:t>0</w:t>
            </w:r>
          </w:p>
        </w:tc>
        <w:tc>
          <w:tcPr>
            <w:tcW w:w="772" w:type="dxa"/>
            <w:tcBorders>
              <w:top w:val="single" w:sz="4" w:space="0" w:color="auto"/>
              <w:left w:val="nil"/>
              <w:bottom w:val="single" w:sz="4" w:space="0" w:color="auto"/>
              <w:right w:val="nil"/>
            </w:tcBorders>
            <w:shd w:val="clear" w:color="auto" w:fill="auto"/>
            <w:noWrap/>
            <w:vAlign w:val="bottom"/>
            <w:hideMark/>
          </w:tcPr>
          <w:p w:rsidR="00BC6693" w:rsidRPr="00BC6693" w:rsidRDefault="00B448C1" w:rsidP="00BC6693">
            <w:pPr>
              <w:spacing w:after="0" w:line="240" w:lineRule="auto"/>
              <w:jc w:val="center"/>
              <w:rPr>
                <w:rFonts w:ascii="Calibri" w:eastAsia="Times New Roman" w:hAnsi="Calibri" w:cs="Times New Roman"/>
                <w:b/>
                <w:bCs/>
                <w:color w:val="000000"/>
                <w:lang w:eastAsia="en-IN"/>
              </w:rPr>
            </w:pPr>
            <w:r>
              <w:rPr>
                <w:rFonts w:ascii="Calibri" w:eastAsia="Times New Roman" w:hAnsi="Calibri" w:cs="Times New Roman"/>
                <w:b/>
                <w:bCs/>
                <w:color w:val="000000"/>
                <w:lang w:eastAsia="en-IN"/>
              </w:rPr>
              <w:t>64</w:t>
            </w:r>
            <w:r w:rsidR="00BC6693" w:rsidRPr="00BC6693">
              <w:rPr>
                <w:rFonts w:ascii="Calibri" w:eastAsia="Times New Roman" w:hAnsi="Calibri" w:cs="Times New Roman"/>
                <w:b/>
                <w:bCs/>
                <w:color w:val="000000"/>
                <w:lang w:eastAsia="en-IN"/>
              </w:rPr>
              <w:t>1</w:t>
            </w:r>
          </w:p>
        </w:tc>
      </w:tr>
    </w:tbl>
    <w:p w:rsidR="00BC6693" w:rsidRDefault="007C56C5" w:rsidP="00657C26">
      <w:pPr>
        <w:jc w:val="both"/>
      </w:pPr>
      <w:r w:rsidRPr="009D5826">
        <w:t>The details of state wise respondents interviewed presented in the table above shows variations from the proposed sample, on account of non traceability of the trainees indicated in the list obtained from the institutes due to lack of proper contact details.</w:t>
      </w:r>
      <w:r w:rsidR="00BC6693">
        <w:t xml:space="preserve"> </w:t>
      </w:r>
    </w:p>
    <w:p w:rsidR="00BD7A43" w:rsidRDefault="00F631E6" w:rsidP="00F631E6">
      <w:pPr>
        <w:pStyle w:val="Heading3"/>
      </w:pPr>
      <w:bookmarkStart w:id="154" w:name="_Toc388008119"/>
      <w:r>
        <w:t>4.4.1 Demographic Details of Respondents</w:t>
      </w:r>
      <w:bookmarkEnd w:id="154"/>
    </w:p>
    <w:p w:rsidR="00F631E6" w:rsidRDefault="007C56C5" w:rsidP="00657C26">
      <w:pPr>
        <w:spacing w:after="0"/>
        <w:jc w:val="both"/>
      </w:pPr>
      <w:r w:rsidRPr="009D5826">
        <w:t>A total of 641 training beneficiaries were interviewed who attended the training programs in four different FMTTIs. Out of total beneficiaries covered, 77% (491) were male</w:t>
      </w:r>
      <w:r w:rsidR="00D624DE">
        <w:t>s</w:t>
      </w:r>
      <w:r w:rsidRPr="009D5826">
        <w:t xml:space="preserve"> and rest 23% (150) were female</w:t>
      </w:r>
      <w:r w:rsidR="00D624DE">
        <w:t>s</w:t>
      </w:r>
      <w:r w:rsidRPr="009D5826">
        <w:t xml:space="preserve">. Further, 63% of the beneficiaries were in the age group of 20 to 30 years. The minimum and the maximum age </w:t>
      </w:r>
      <w:r w:rsidR="000F2CA5" w:rsidRPr="009D5826">
        <w:t>were</w:t>
      </w:r>
      <w:r w:rsidRPr="009D5826">
        <w:t xml:space="preserve"> 17 years and 72 years with median and average age of 22 and 24 years. This indicates a positively skewed age group which </w:t>
      </w:r>
      <w:r w:rsidR="00D624DE">
        <w:t>indicate</w:t>
      </w:r>
      <w:r w:rsidRPr="009D5826">
        <w:t xml:space="preserve"> that most of the values are in the lower portion of the distribution while a few of the data is large enough to increase the average age. In total</w:t>
      </w:r>
      <w:r w:rsidR="00D624DE">
        <w:t>,</w:t>
      </w:r>
      <w:r w:rsidRPr="009D5826">
        <w:t xml:space="preserve"> 83% of the respondents were in the age group of 17 to 30 years. </w:t>
      </w:r>
      <w:r w:rsidRPr="00BB00A8">
        <w:t>Table</w:t>
      </w:r>
      <w:r w:rsidR="004A1DB3" w:rsidRPr="00BB00A8">
        <w:t xml:space="preserve"> 35</w:t>
      </w:r>
      <w:r w:rsidRPr="009D5826">
        <w:t xml:space="preserve"> below gives the age wise and sex wise distribution of samples covered from different FMTTIs:</w:t>
      </w:r>
      <w:r w:rsidR="006A76DD">
        <w:t xml:space="preserve"> </w:t>
      </w:r>
    </w:p>
    <w:p w:rsidR="00917827" w:rsidRDefault="00917827" w:rsidP="00CF6918">
      <w:pPr>
        <w:pStyle w:val="Caption"/>
        <w:keepNext/>
        <w:spacing w:after="0"/>
        <w:jc w:val="center"/>
      </w:pPr>
      <w:bookmarkStart w:id="155" w:name="_Toc388008193"/>
      <w:r w:rsidRPr="00BB00A8">
        <w:t xml:space="preserve">Table </w:t>
      </w:r>
      <w:r w:rsidR="00836EBA" w:rsidRPr="00BB00A8">
        <w:fldChar w:fldCharType="begin"/>
      </w:r>
      <w:r w:rsidR="00DD7BA7" w:rsidRPr="00BB00A8">
        <w:instrText xml:space="preserve"> SEQ Table \* ARABIC </w:instrText>
      </w:r>
      <w:r w:rsidR="00836EBA" w:rsidRPr="00BB00A8">
        <w:fldChar w:fldCharType="separate"/>
      </w:r>
      <w:r w:rsidR="004364AC">
        <w:rPr>
          <w:noProof/>
        </w:rPr>
        <w:t>35</w:t>
      </w:r>
      <w:r w:rsidR="00836EBA" w:rsidRPr="00BB00A8">
        <w:fldChar w:fldCharType="end"/>
      </w:r>
      <w:r w:rsidRPr="00BB00A8">
        <w:t xml:space="preserve"> Distribution</w:t>
      </w:r>
      <w:r>
        <w:t xml:space="preserve"> of respondents by age group</w:t>
      </w:r>
      <w:bookmarkEnd w:id="155"/>
    </w:p>
    <w:tbl>
      <w:tblPr>
        <w:tblW w:w="9478" w:type="dxa"/>
        <w:jc w:val="center"/>
        <w:tblInd w:w="91" w:type="dxa"/>
        <w:tblLook w:val="04A0"/>
      </w:tblPr>
      <w:tblGrid>
        <w:gridCol w:w="1473"/>
        <w:gridCol w:w="640"/>
        <w:gridCol w:w="820"/>
        <w:gridCol w:w="640"/>
        <w:gridCol w:w="820"/>
        <w:gridCol w:w="640"/>
        <w:gridCol w:w="820"/>
        <w:gridCol w:w="640"/>
        <w:gridCol w:w="820"/>
        <w:gridCol w:w="640"/>
        <w:gridCol w:w="820"/>
        <w:gridCol w:w="728"/>
      </w:tblGrid>
      <w:tr w:rsidR="0029708D" w:rsidRPr="006D374E" w:rsidTr="006D374E">
        <w:trPr>
          <w:trHeight w:val="300"/>
          <w:jc w:val="center"/>
        </w:trPr>
        <w:tc>
          <w:tcPr>
            <w:tcW w:w="1473" w:type="dxa"/>
            <w:vMerge w:val="restart"/>
            <w:tcBorders>
              <w:top w:val="single" w:sz="4" w:space="0" w:color="auto"/>
              <w:left w:val="nil"/>
              <w:bottom w:val="single" w:sz="4" w:space="0" w:color="000000"/>
              <w:right w:val="nil"/>
            </w:tcBorders>
            <w:shd w:val="clear" w:color="auto" w:fill="auto"/>
            <w:noWrap/>
            <w:hideMark/>
          </w:tcPr>
          <w:p w:rsidR="0029708D" w:rsidRPr="006D374E" w:rsidRDefault="0029708D" w:rsidP="0029708D">
            <w:pPr>
              <w:spacing w:after="0" w:line="240" w:lineRule="auto"/>
              <w:rPr>
                <w:rFonts w:ascii="Calibri" w:eastAsia="Times New Roman" w:hAnsi="Calibri" w:cs="Times New Roman"/>
                <w:b/>
                <w:color w:val="000000"/>
                <w:sz w:val="20"/>
                <w:szCs w:val="20"/>
                <w:lang w:eastAsia="en-IN"/>
              </w:rPr>
            </w:pPr>
            <w:r w:rsidRPr="006D374E">
              <w:rPr>
                <w:rFonts w:ascii="Calibri" w:eastAsia="Times New Roman" w:hAnsi="Calibri" w:cs="Times New Roman"/>
                <w:b/>
                <w:color w:val="000000"/>
                <w:sz w:val="20"/>
                <w:szCs w:val="20"/>
                <w:lang w:eastAsia="en-IN"/>
              </w:rPr>
              <w:t>Age Group</w:t>
            </w:r>
          </w:p>
        </w:tc>
        <w:tc>
          <w:tcPr>
            <w:tcW w:w="1460" w:type="dxa"/>
            <w:gridSpan w:val="2"/>
            <w:tcBorders>
              <w:top w:val="single" w:sz="4" w:space="0" w:color="auto"/>
              <w:left w:val="nil"/>
              <w:bottom w:val="single" w:sz="4" w:space="0" w:color="auto"/>
              <w:right w:val="nil"/>
            </w:tcBorders>
            <w:shd w:val="clear" w:color="auto" w:fill="auto"/>
            <w:noWrap/>
            <w:vAlign w:val="bottom"/>
            <w:hideMark/>
          </w:tcPr>
          <w:p w:rsidR="0029708D" w:rsidRPr="006D374E" w:rsidRDefault="0029708D" w:rsidP="0029708D">
            <w:pPr>
              <w:spacing w:after="0" w:line="240" w:lineRule="auto"/>
              <w:jc w:val="center"/>
              <w:rPr>
                <w:rFonts w:ascii="Calibri" w:eastAsia="Times New Roman" w:hAnsi="Calibri" w:cs="Times New Roman"/>
                <w:b/>
                <w:color w:val="000000"/>
                <w:sz w:val="20"/>
                <w:szCs w:val="20"/>
                <w:lang w:eastAsia="en-IN"/>
              </w:rPr>
            </w:pPr>
            <w:r w:rsidRPr="006D374E">
              <w:rPr>
                <w:rFonts w:ascii="Calibri" w:eastAsia="Times New Roman" w:hAnsi="Calibri" w:cs="Times New Roman"/>
                <w:b/>
                <w:color w:val="000000"/>
                <w:sz w:val="20"/>
                <w:szCs w:val="20"/>
                <w:lang w:eastAsia="en-IN"/>
              </w:rPr>
              <w:t>CRFMTTI</w:t>
            </w:r>
          </w:p>
        </w:tc>
        <w:tc>
          <w:tcPr>
            <w:tcW w:w="1460" w:type="dxa"/>
            <w:gridSpan w:val="2"/>
            <w:tcBorders>
              <w:top w:val="single" w:sz="4" w:space="0" w:color="auto"/>
              <w:left w:val="nil"/>
              <w:bottom w:val="single" w:sz="4" w:space="0" w:color="auto"/>
              <w:right w:val="nil"/>
            </w:tcBorders>
            <w:shd w:val="clear" w:color="auto" w:fill="auto"/>
            <w:noWrap/>
            <w:vAlign w:val="bottom"/>
            <w:hideMark/>
          </w:tcPr>
          <w:p w:rsidR="0029708D" w:rsidRPr="006D374E" w:rsidRDefault="0029708D" w:rsidP="0029708D">
            <w:pPr>
              <w:spacing w:after="0" w:line="240" w:lineRule="auto"/>
              <w:jc w:val="center"/>
              <w:rPr>
                <w:rFonts w:ascii="Calibri" w:eastAsia="Times New Roman" w:hAnsi="Calibri" w:cs="Times New Roman"/>
                <w:b/>
                <w:color w:val="000000"/>
                <w:sz w:val="20"/>
                <w:szCs w:val="20"/>
                <w:lang w:eastAsia="en-IN"/>
              </w:rPr>
            </w:pPr>
            <w:r w:rsidRPr="006D374E">
              <w:rPr>
                <w:rFonts w:ascii="Calibri" w:eastAsia="Times New Roman" w:hAnsi="Calibri" w:cs="Times New Roman"/>
                <w:b/>
                <w:color w:val="000000"/>
                <w:sz w:val="20"/>
                <w:szCs w:val="20"/>
                <w:lang w:eastAsia="en-IN"/>
              </w:rPr>
              <w:t>NRFMTTI</w:t>
            </w:r>
          </w:p>
        </w:tc>
        <w:tc>
          <w:tcPr>
            <w:tcW w:w="1460" w:type="dxa"/>
            <w:gridSpan w:val="2"/>
            <w:tcBorders>
              <w:top w:val="single" w:sz="4" w:space="0" w:color="auto"/>
              <w:left w:val="nil"/>
              <w:bottom w:val="single" w:sz="4" w:space="0" w:color="auto"/>
              <w:right w:val="nil"/>
            </w:tcBorders>
            <w:shd w:val="clear" w:color="auto" w:fill="auto"/>
            <w:noWrap/>
            <w:vAlign w:val="bottom"/>
            <w:hideMark/>
          </w:tcPr>
          <w:p w:rsidR="0029708D" w:rsidRPr="006D374E" w:rsidRDefault="0029708D" w:rsidP="0029708D">
            <w:pPr>
              <w:spacing w:after="0" w:line="240" w:lineRule="auto"/>
              <w:jc w:val="center"/>
              <w:rPr>
                <w:rFonts w:ascii="Calibri" w:eastAsia="Times New Roman" w:hAnsi="Calibri" w:cs="Times New Roman"/>
                <w:b/>
                <w:color w:val="000000"/>
                <w:sz w:val="20"/>
                <w:szCs w:val="20"/>
                <w:lang w:eastAsia="en-IN"/>
              </w:rPr>
            </w:pPr>
            <w:r w:rsidRPr="006D374E">
              <w:rPr>
                <w:rFonts w:ascii="Calibri" w:eastAsia="Times New Roman" w:hAnsi="Calibri" w:cs="Times New Roman"/>
                <w:b/>
                <w:color w:val="000000"/>
                <w:sz w:val="20"/>
                <w:szCs w:val="20"/>
                <w:lang w:eastAsia="en-IN"/>
              </w:rPr>
              <w:t>SRFMTTI</w:t>
            </w:r>
          </w:p>
        </w:tc>
        <w:tc>
          <w:tcPr>
            <w:tcW w:w="1460" w:type="dxa"/>
            <w:gridSpan w:val="2"/>
            <w:tcBorders>
              <w:top w:val="single" w:sz="4" w:space="0" w:color="auto"/>
              <w:left w:val="nil"/>
              <w:bottom w:val="single" w:sz="4" w:space="0" w:color="auto"/>
              <w:right w:val="nil"/>
            </w:tcBorders>
            <w:shd w:val="clear" w:color="auto" w:fill="auto"/>
            <w:noWrap/>
            <w:vAlign w:val="bottom"/>
            <w:hideMark/>
          </w:tcPr>
          <w:p w:rsidR="0029708D" w:rsidRPr="006D374E" w:rsidRDefault="0029708D" w:rsidP="0029708D">
            <w:pPr>
              <w:spacing w:after="0" w:line="240" w:lineRule="auto"/>
              <w:jc w:val="center"/>
              <w:rPr>
                <w:rFonts w:ascii="Calibri" w:eastAsia="Times New Roman" w:hAnsi="Calibri" w:cs="Times New Roman"/>
                <w:b/>
                <w:color w:val="000000"/>
                <w:sz w:val="20"/>
                <w:szCs w:val="20"/>
                <w:lang w:eastAsia="en-IN"/>
              </w:rPr>
            </w:pPr>
            <w:r w:rsidRPr="006D374E">
              <w:rPr>
                <w:rFonts w:ascii="Calibri" w:eastAsia="Times New Roman" w:hAnsi="Calibri" w:cs="Times New Roman"/>
                <w:b/>
                <w:color w:val="000000"/>
                <w:sz w:val="20"/>
                <w:szCs w:val="20"/>
                <w:lang w:eastAsia="en-IN"/>
              </w:rPr>
              <w:t>NERFMTTI</w:t>
            </w:r>
          </w:p>
        </w:tc>
        <w:tc>
          <w:tcPr>
            <w:tcW w:w="1460" w:type="dxa"/>
            <w:gridSpan w:val="2"/>
            <w:tcBorders>
              <w:top w:val="single" w:sz="4" w:space="0" w:color="auto"/>
              <w:left w:val="nil"/>
              <w:bottom w:val="single" w:sz="4" w:space="0" w:color="auto"/>
              <w:right w:val="nil"/>
            </w:tcBorders>
            <w:shd w:val="clear" w:color="auto" w:fill="auto"/>
            <w:noWrap/>
            <w:vAlign w:val="bottom"/>
            <w:hideMark/>
          </w:tcPr>
          <w:p w:rsidR="0029708D" w:rsidRPr="006D374E" w:rsidRDefault="0029708D" w:rsidP="0029708D">
            <w:pPr>
              <w:spacing w:after="0" w:line="240" w:lineRule="auto"/>
              <w:jc w:val="center"/>
              <w:rPr>
                <w:rFonts w:ascii="Calibri" w:eastAsia="Times New Roman" w:hAnsi="Calibri" w:cs="Times New Roman"/>
                <w:b/>
                <w:color w:val="000000"/>
                <w:sz w:val="20"/>
                <w:szCs w:val="20"/>
                <w:lang w:eastAsia="en-IN"/>
              </w:rPr>
            </w:pPr>
            <w:r w:rsidRPr="006D374E">
              <w:rPr>
                <w:rFonts w:ascii="Calibri" w:eastAsia="Times New Roman" w:hAnsi="Calibri" w:cs="Times New Roman"/>
                <w:b/>
                <w:color w:val="000000"/>
                <w:sz w:val="20"/>
                <w:szCs w:val="20"/>
                <w:lang w:eastAsia="en-IN"/>
              </w:rPr>
              <w:t>Total</w:t>
            </w:r>
          </w:p>
        </w:tc>
        <w:tc>
          <w:tcPr>
            <w:tcW w:w="705" w:type="dxa"/>
            <w:vMerge w:val="restart"/>
            <w:tcBorders>
              <w:top w:val="single" w:sz="4" w:space="0" w:color="auto"/>
              <w:left w:val="nil"/>
              <w:bottom w:val="single" w:sz="4" w:space="0" w:color="000000"/>
              <w:right w:val="nil"/>
            </w:tcBorders>
            <w:shd w:val="clear" w:color="auto" w:fill="auto"/>
            <w:vAlign w:val="bottom"/>
            <w:hideMark/>
          </w:tcPr>
          <w:p w:rsidR="0029708D" w:rsidRPr="006D374E" w:rsidRDefault="0029708D" w:rsidP="0029708D">
            <w:pPr>
              <w:spacing w:after="0" w:line="240" w:lineRule="auto"/>
              <w:jc w:val="center"/>
              <w:rPr>
                <w:rFonts w:ascii="Calibri" w:eastAsia="Times New Roman" w:hAnsi="Calibri" w:cs="Times New Roman"/>
                <w:b/>
                <w:color w:val="000000"/>
                <w:sz w:val="20"/>
                <w:szCs w:val="20"/>
                <w:lang w:eastAsia="en-IN"/>
              </w:rPr>
            </w:pPr>
            <w:r w:rsidRPr="006D374E">
              <w:rPr>
                <w:rFonts w:ascii="Calibri" w:eastAsia="Times New Roman" w:hAnsi="Calibri" w:cs="Times New Roman"/>
                <w:b/>
                <w:color w:val="000000"/>
                <w:sz w:val="20"/>
                <w:szCs w:val="20"/>
                <w:lang w:eastAsia="en-IN"/>
              </w:rPr>
              <w:t>Grand Total</w:t>
            </w:r>
          </w:p>
        </w:tc>
      </w:tr>
      <w:tr w:rsidR="0029708D" w:rsidRPr="006D374E" w:rsidTr="006D374E">
        <w:trPr>
          <w:trHeight w:val="300"/>
          <w:jc w:val="center"/>
        </w:trPr>
        <w:tc>
          <w:tcPr>
            <w:tcW w:w="1473" w:type="dxa"/>
            <w:vMerge/>
            <w:tcBorders>
              <w:top w:val="single" w:sz="4" w:space="0" w:color="auto"/>
              <w:left w:val="nil"/>
              <w:bottom w:val="single" w:sz="4" w:space="0" w:color="000000"/>
              <w:right w:val="nil"/>
            </w:tcBorders>
            <w:vAlign w:val="center"/>
            <w:hideMark/>
          </w:tcPr>
          <w:p w:rsidR="0029708D" w:rsidRPr="006D374E" w:rsidRDefault="0029708D" w:rsidP="0029708D">
            <w:pPr>
              <w:spacing w:after="0" w:line="240" w:lineRule="auto"/>
              <w:rPr>
                <w:rFonts w:ascii="Calibri" w:eastAsia="Times New Roman" w:hAnsi="Calibri" w:cs="Times New Roman"/>
                <w:b/>
                <w:color w:val="000000"/>
                <w:sz w:val="20"/>
                <w:szCs w:val="20"/>
                <w:lang w:eastAsia="en-IN"/>
              </w:rPr>
            </w:pPr>
          </w:p>
        </w:tc>
        <w:tc>
          <w:tcPr>
            <w:tcW w:w="640" w:type="dxa"/>
            <w:tcBorders>
              <w:top w:val="nil"/>
              <w:left w:val="nil"/>
              <w:bottom w:val="single" w:sz="4" w:space="0" w:color="auto"/>
              <w:right w:val="nil"/>
            </w:tcBorders>
            <w:shd w:val="clear" w:color="auto" w:fill="auto"/>
            <w:noWrap/>
            <w:vAlign w:val="bottom"/>
            <w:hideMark/>
          </w:tcPr>
          <w:p w:rsidR="0029708D" w:rsidRPr="006D374E" w:rsidRDefault="0029708D" w:rsidP="0029708D">
            <w:pPr>
              <w:spacing w:after="0" w:line="240" w:lineRule="auto"/>
              <w:jc w:val="center"/>
              <w:rPr>
                <w:rFonts w:ascii="Calibri" w:eastAsia="Times New Roman" w:hAnsi="Calibri" w:cs="Times New Roman"/>
                <w:b/>
                <w:color w:val="000000"/>
                <w:sz w:val="20"/>
                <w:szCs w:val="20"/>
                <w:lang w:eastAsia="en-IN"/>
              </w:rPr>
            </w:pPr>
            <w:r w:rsidRPr="006D374E">
              <w:rPr>
                <w:rFonts w:ascii="Calibri" w:eastAsia="Times New Roman" w:hAnsi="Calibri" w:cs="Times New Roman"/>
                <w:b/>
                <w:color w:val="000000"/>
                <w:sz w:val="20"/>
                <w:szCs w:val="20"/>
                <w:lang w:eastAsia="en-IN"/>
              </w:rPr>
              <w:t>Male</w:t>
            </w:r>
          </w:p>
        </w:tc>
        <w:tc>
          <w:tcPr>
            <w:tcW w:w="820" w:type="dxa"/>
            <w:tcBorders>
              <w:top w:val="nil"/>
              <w:left w:val="nil"/>
              <w:bottom w:val="single" w:sz="4" w:space="0" w:color="auto"/>
              <w:right w:val="nil"/>
            </w:tcBorders>
            <w:shd w:val="clear" w:color="auto" w:fill="auto"/>
            <w:noWrap/>
            <w:vAlign w:val="bottom"/>
            <w:hideMark/>
          </w:tcPr>
          <w:p w:rsidR="0029708D" w:rsidRPr="006D374E" w:rsidRDefault="0029708D" w:rsidP="0029708D">
            <w:pPr>
              <w:spacing w:after="0" w:line="240" w:lineRule="auto"/>
              <w:jc w:val="center"/>
              <w:rPr>
                <w:rFonts w:ascii="Calibri" w:eastAsia="Times New Roman" w:hAnsi="Calibri" w:cs="Times New Roman"/>
                <w:b/>
                <w:color w:val="000000"/>
                <w:sz w:val="20"/>
                <w:szCs w:val="20"/>
                <w:lang w:eastAsia="en-IN"/>
              </w:rPr>
            </w:pPr>
            <w:r w:rsidRPr="006D374E">
              <w:rPr>
                <w:rFonts w:ascii="Calibri" w:eastAsia="Times New Roman" w:hAnsi="Calibri" w:cs="Times New Roman"/>
                <w:b/>
                <w:color w:val="000000"/>
                <w:sz w:val="20"/>
                <w:szCs w:val="20"/>
                <w:lang w:eastAsia="en-IN"/>
              </w:rPr>
              <w:t>Female</w:t>
            </w:r>
          </w:p>
        </w:tc>
        <w:tc>
          <w:tcPr>
            <w:tcW w:w="640" w:type="dxa"/>
            <w:tcBorders>
              <w:top w:val="nil"/>
              <w:left w:val="nil"/>
              <w:bottom w:val="single" w:sz="4" w:space="0" w:color="auto"/>
              <w:right w:val="nil"/>
            </w:tcBorders>
            <w:shd w:val="clear" w:color="auto" w:fill="auto"/>
            <w:noWrap/>
            <w:vAlign w:val="bottom"/>
            <w:hideMark/>
          </w:tcPr>
          <w:p w:rsidR="0029708D" w:rsidRPr="006D374E" w:rsidRDefault="0029708D" w:rsidP="0029708D">
            <w:pPr>
              <w:spacing w:after="0" w:line="240" w:lineRule="auto"/>
              <w:jc w:val="center"/>
              <w:rPr>
                <w:rFonts w:ascii="Calibri" w:eastAsia="Times New Roman" w:hAnsi="Calibri" w:cs="Times New Roman"/>
                <w:b/>
                <w:color w:val="000000"/>
                <w:sz w:val="20"/>
                <w:szCs w:val="20"/>
                <w:lang w:eastAsia="en-IN"/>
              </w:rPr>
            </w:pPr>
            <w:r w:rsidRPr="006D374E">
              <w:rPr>
                <w:rFonts w:ascii="Calibri" w:eastAsia="Times New Roman" w:hAnsi="Calibri" w:cs="Times New Roman"/>
                <w:b/>
                <w:color w:val="000000"/>
                <w:sz w:val="20"/>
                <w:szCs w:val="20"/>
                <w:lang w:eastAsia="en-IN"/>
              </w:rPr>
              <w:t>Male</w:t>
            </w:r>
          </w:p>
        </w:tc>
        <w:tc>
          <w:tcPr>
            <w:tcW w:w="820" w:type="dxa"/>
            <w:tcBorders>
              <w:top w:val="nil"/>
              <w:left w:val="nil"/>
              <w:bottom w:val="single" w:sz="4" w:space="0" w:color="auto"/>
              <w:right w:val="nil"/>
            </w:tcBorders>
            <w:shd w:val="clear" w:color="auto" w:fill="auto"/>
            <w:noWrap/>
            <w:vAlign w:val="bottom"/>
            <w:hideMark/>
          </w:tcPr>
          <w:p w:rsidR="0029708D" w:rsidRPr="006D374E" w:rsidRDefault="0029708D" w:rsidP="0029708D">
            <w:pPr>
              <w:spacing w:after="0" w:line="240" w:lineRule="auto"/>
              <w:jc w:val="center"/>
              <w:rPr>
                <w:rFonts w:ascii="Calibri" w:eastAsia="Times New Roman" w:hAnsi="Calibri" w:cs="Times New Roman"/>
                <w:b/>
                <w:color w:val="000000"/>
                <w:sz w:val="20"/>
                <w:szCs w:val="20"/>
                <w:lang w:eastAsia="en-IN"/>
              </w:rPr>
            </w:pPr>
            <w:r w:rsidRPr="006D374E">
              <w:rPr>
                <w:rFonts w:ascii="Calibri" w:eastAsia="Times New Roman" w:hAnsi="Calibri" w:cs="Times New Roman"/>
                <w:b/>
                <w:color w:val="000000"/>
                <w:sz w:val="20"/>
                <w:szCs w:val="20"/>
                <w:lang w:eastAsia="en-IN"/>
              </w:rPr>
              <w:t>Female</w:t>
            </w:r>
          </w:p>
        </w:tc>
        <w:tc>
          <w:tcPr>
            <w:tcW w:w="640" w:type="dxa"/>
            <w:tcBorders>
              <w:top w:val="nil"/>
              <w:left w:val="nil"/>
              <w:bottom w:val="single" w:sz="4" w:space="0" w:color="auto"/>
              <w:right w:val="nil"/>
            </w:tcBorders>
            <w:shd w:val="clear" w:color="auto" w:fill="auto"/>
            <w:noWrap/>
            <w:vAlign w:val="bottom"/>
            <w:hideMark/>
          </w:tcPr>
          <w:p w:rsidR="0029708D" w:rsidRPr="006D374E" w:rsidRDefault="0029708D" w:rsidP="0029708D">
            <w:pPr>
              <w:spacing w:after="0" w:line="240" w:lineRule="auto"/>
              <w:jc w:val="center"/>
              <w:rPr>
                <w:rFonts w:ascii="Calibri" w:eastAsia="Times New Roman" w:hAnsi="Calibri" w:cs="Times New Roman"/>
                <w:b/>
                <w:color w:val="000000"/>
                <w:sz w:val="20"/>
                <w:szCs w:val="20"/>
                <w:lang w:eastAsia="en-IN"/>
              </w:rPr>
            </w:pPr>
            <w:r w:rsidRPr="006D374E">
              <w:rPr>
                <w:rFonts w:ascii="Calibri" w:eastAsia="Times New Roman" w:hAnsi="Calibri" w:cs="Times New Roman"/>
                <w:b/>
                <w:color w:val="000000"/>
                <w:sz w:val="20"/>
                <w:szCs w:val="20"/>
                <w:lang w:eastAsia="en-IN"/>
              </w:rPr>
              <w:t>Male</w:t>
            </w:r>
          </w:p>
        </w:tc>
        <w:tc>
          <w:tcPr>
            <w:tcW w:w="820" w:type="dxa"/>
            <w:tcBorders>
              <w:top w:val="nil"/>
              <w:left w:val="nil"/>
              <w:bottom w:val="single" w:sz="4" w:space="0" w:color="auto"/>
              <w:right w:val="nil"/>
            </w:tcBorders>
            <w:shd w:val="clear" w:color="auto" w:fill="auto"/>
            <w:noWrap/>
            <w:vAlign w:val="bottom"/>
            <w:hideMark/>
          </w:tcPr>
          <w:p w:rsidR="0029708D" w:rsidRPr="006D374E" w:rsidRDefault="0029708D" w:rsidP="0029708D">
            <w:pPr>
              <w:spacing w:after="0" w:line="240" w:lineRule="auto"/>
              <w:jc w:val="center"/>
              <w:rPr>
                <w:rFonts w:ascii="Calibri" w:eastAsia="Times New Roman" w:hAnsi="Calibri" w:cs="Times New Roman"/>
                <w:b/>
                <w:color w:val="000000"/>
                <w:sz w:val="20"/>
                <w:szCs w:val="20"/>
                <w:lang w:eastAsia="en-IN"/>
              </w:rPr>
            </w:pPr>
            <w:r w:rsidRPr="006D374E">
              <w:rPr>
                <w:rFonts w:ascii="Calibri" w:eastAsia="Times New Roman" w:hAnsi="Calibri" w:cs="Times New Roman"/>
                <w:b/>
                <w:color w:val="000000"/>
                <w:sz w:val="20"/>
                <w:szCs w:val="20"/>
                <w:lang w:eastAsia="en-IN"/>
              </w:rPr>
              <w:t>Female</w:t>
            </w:r>
          </w:p>
        </w:tc>
        <w:tc>
          <w:tcPr>
            <w:tcW w:w="640" w:type="dxa"/>
            <w:tcBorders>
              <w:top w:val="nil"/>
              <w:left w:val="nil"/>
              <w:bottom w:val="single" w:sz="4" w:space="0" w:color="auto"/>
              <w:right w:val="nil"/>
            </w:tcBorders>
            <w:shd w:val="clear" w:color="auto" w:fill="auto"/>
            <w:noWrap/>
            <w:vAlign w:val="bottom"/>
            <w:hideMark/>
          </w:tcPr>
          <w:p w:rsidR="0029708D" w:rsidRPr="006D374E" w:rsidRDefault="0029708D" w:rsidP="0029708D">
            <w:pPr>
              <w:spacing w:after="0" w:line="240" w:lineRule="auto"/>
              <w:jc w:val="center"/>
              <w:rPr>
                <w:rFonts w:ascii="Calibri" w:eastAsia="Times New Roman" w:hAnsi="Calibri" w:cs="Times New Roman"/>
                <w:b/>
                <w:color w:val="000000"/>
                <w:sz w:val="20"/>
                <w:szCs w:val="20"/>
                <w:lang w:eastAsia="en-IN"/>
              </w:rPr>
            </w:pPr>
            <w:r w:rsidRPr="006D374E">
              <w:rPr>
                <w:rFonts w:ascii="Calibri" w:eastAsia="Times New Roman" w:hAnsi="Calibri" w:cs="Times New Roman"/>
                <w:b/>
                <w:color w:val="000000"/>
                <w:sz w:val="20"/>
                <w:szCs w:val="20"/>
                <w:lang w:eastAsia="en-IN"/>
              </w:rPr>
              <w:t>Male</w:t>
            </w:r>
          </w:p>
        </w:tc>
        <w:tc>
          <w:tcPr>
            <w:tcW w:w="820" w:type="dxa"/>
            <w:tcBorders>
              <w:top w:val="nil"/>
              <w:left w:val="nil"/>
              <w:bottom w:val="single" w:sz="4" w:space="0" w:color="auto"/>
              <w:right w:val="nil"/>
            </w:tcBorders>
            <w:shd w:val="clear" w:color="auto" w:fill="auto"/>
            <w:noWrap/>
            <w:vAlign w:val="bottom"/>
            <w:hideMark/>
          </w:tcPr>
          <w:p w:rsidR="0029708D" w:rsidRPr="006D374E" w:rsidRDefault="0029708D" w:rsidP="0029708D">
            <w:pPr>
              <w:spacing w:after="0" w:line="240" w:lineRule="auto"/>
              <w:jc w:val="center"/>
              <w:rPr>
                <w:rFonts w:ascii="Calibri" w:eastAsia="Times New Roman" w:hAnsi="Calibri" w:cs="Times New Roman"/>
                <w:b/>
                <w:color w:val="000000"/>
                <w:sz w:val="20"/>
                <w:szCs w:val="20"/>
                <w:lang w:eastAsia="en-IN"/>
              </w:rPr>
            </w:pPr>
            <w:r w:rsidRPr="006D374E">
              <w:rPr>
                <w:rFonts w:ascii="Calibri" w:eastAsia="Times New Roman" w:hAnsi="Calibri" w:cs="Times New Roman"/>
                <w:b/>
                <w:color w:val="000000"/>
                <w:sz w:val="20"/>
                <w:szCs w:val="20"/>
                <w:lang w:eastAsia="en-IN"/>
              </w:rPr>
              <w:t>Female</w:t>
            </w:r>
          </w:p>
        </w:tc>
        <w:tc>
          <w:tcPr>
            <w:tcW w:w="640" w:type="dxa"/>
            <w:tcBorders>
              <w:top w:val="nil"/>
              <w:left w:val="nil"/>
              <w:bottom w:val="single" w:sz="4" w:space="0" w:color="auto"/>
              <w:right w:val="nil"/>
            </w:tcBorders>
            <w:shd w:val="clear" w:color="auto" w:fill="auto"/>
            <w:noWrap/>
            <w:vAlign w:val="bottom"/>
            <w:hideMark/>
          </w:tcPr>
          <w:p w:rsidR="0029708D" w:rsidRPr="006D374E" w:rsidRDefault="0029708D" w:rsidP="0029708D">
            <w:pPr>
              <w:spacing w:after="0" w:line="240" w:lineRule="auto"/>
              <w:jc w:val="center"/>
              <w:rPr>
                <w:rFonts w:ascii="Calibri" w:eastAsia="Times New Roman" w:hAnsi="Calibri" w:cs="Times New Roman"/>
                <w:b/>
                <w:color w:val="000000"/>
                <w:sz w:val="20"/>
                <w:szCs w:val="20"/>
                <w:lang w:eastAsia="en-IN"/>
              </w:rPr>
            </w:pPr>
            <w:r w:rsidRPr="006D374E">
              <w:rPr>
                <w:rFonts w:ascii="Calibri" w:eastAsia="Times New Roman" w:hAnsi="Calibri" w:cs="Times New Roman"/>
                <w:b/>
                <w:color w:val="000000"/>
                <w:sz w:val="20"/>
                <w:szCs w:val="20"/>
                <w:lang w:eastAsia="en-IN"/>
              </w:rPr>
              <w:t>Male</w:t>
            </w:r>
          </w:p>
        </w:tc>
        <w:tc>
          <w:tcPr>
            <w:tcW w:w="820" w:type="dxa"/>
            <w:tcBorders>
              <w:top w:val="nil"/>
              <w:left w:val="nil"/>
              <w:bottom w:val="single" w:sz="4" w:space="0" w:color="auto"/>
              <w:right w:val="nil"/>
            </w:tcBorders>
            <w:shd w:val="clear" w:color="auto" w:fill="auto"/>
            <w:noWrap/>
            <w:vAlign w:val="bottom"/>
            <w:hideMark/>
          </w:tcPr>
          <w:p w:rsidR="0029708D" w:rsidRPr="006D374E" w:rsidRDefault="0029708D" w:rsidP="0029708D">
            <w:pPr>
              <w:spacing w:after="0" w:line="240" w:lineRule="auto"/>
              <w:jc w:val="center"/>
              <w:rPr>
                <w:rFonts w:ascii="Calibri" w:eastAsia="Times New Roman" w:hAnsi="Calibri" w:cs="Times New Roman"/>
                <w:b/>
                <w:color w:val="000000"/>
                <w:sz w:val="20"/>
                <w:szCs w:val="20"/>
                <w:lang w:eastAsia="en-IN"/>
              </w:rPr>
            </w:pPr>
            <w:r w:rsidRPr="006D374E">
              <w:rPr>
                <w:rFonts w:ascii="Calibri" w:eastAsia="Times New Roman" w:hAnsi="Calibri" w:cs="Times New Roman"/>
                <w:b/>
                <w:color w:val="000000"/>
                <w:sz w:val="20"/>
                <w:szCs w:val="20"/>
                <w:lang w:eastAsia="en-IN"/>
              </w:rPr>
              <w:t>Female</w:t>
            </w:r>
          </w:p>
        </w:tc>
        <w:tc>
          <w:tcPr>
            <w:tcW w:w="705" w:type="dxa"/>
            <w:vMerge/>
            <w:tcBorders>
              <w:top w:val="single" w:sz="4" w:space="0" w:color="auto"/>
              <w:left w:val="nil"/>
              <w:bottom w:val="single" w:sz="4" w:space="0" w:color="000000"/>
              <w:right w:val="nil"/>
            </w:tcBorders>
            <w:vAlign w:val="center"/>
            <w:hideMark/>
          </w:tcPr>
          <w:p w:rsidR="0029708D" w:rsidRPr="006D374E" w:rsidRDefault="0029708D" w:rsidP="0029708D">
            <w:pPr>
              <w:spacing w:after="0" w:line="240" w:lineRule="auto"/>
              <w:rPr>
                <w:rFonts w:ascii="Calibri" w:eastAsia="Times New Roman" w:hAnsi="Calibri" w:cs="Times New Roman"/>
                <w:color w:val="000000"/>
                <w:sz w:val="20"/>
                <w:szCs w:val="20"/>
                <w:lang w:eastAsia="en-IN"/>
              </w:rPr>
            </w:pPr>
          </w:p>
        </w:tc>
      </w:tr>
      <w:tr w:rsidR="0029708D" w:rsidRPr="006D374E" w:rsidTr="006D374E">
        <w:trPr>
          <w:trHeight w:val="300"/>
          <w:jc w:val="center"/>
        </w:trPr>
        <w:tc>
          <w:tcPr>
            <w:tcW w:w="1473" w:type="dxa"/>
            <w:tcBorders>
              <w:top w:val="nil"/>
              <w:left w:val="nil"/>
              <w:bottom w:val="nil"/>
              <w:right w:val="nil"/>
            </w:tcBorders>
            <w:shd w:val="clear" w:color="auto" w:fill="auto"/>
            <w:noWrap/>
            <w:vAlign w:val="bottom"/>
            <w:hideMark/>
          </w:tcPr>
          <w:p w:rsidR="0029708D" w:rsidRPr="006D374E" w:rsidRDefault="0029708D" w:rsidP="0029708D">
            <w:pPr>
              <w:spacing w:after="0" w:line="240" w:lineRule="auto"/>
              <w:rPr>
                <w:rFonts w:ascii="Calibri" w:eastAsia="Times New Roman" w:hAnsi="Calibri" w:cs="Times New Roman"/>
                <w:color w:val="000000"/>
                <w:sz w:val="20"/>
                <w:szCs w:val="20"/>
                <w:lang w:eastAsia="en-IN"/>
              </w:rPr>
            </w:pPr>
            <w:r w:rsidRPr="006D374E">
              <w:rPr>
                <w:rFonts w:ascii="Calibri" w:eastAsia="Times New Roman" w:hAnsi="Calibri" w:cs="Times New Roman"/>
                <w:color w:val="000000"/>
                <w:sz w:val="20"/>
                <w:szCs w:val="20"/>
                <w:lang w:eastAsia="en-IN"/>
              </w:rPr>
              <w:t>Less than equal to 20 Year</w:t>
            </w:r>
          </w:p>
        </w:tc>
        <w:tc>
          <w:tcPr>
            <w:tcW w:w="640" w:type="dxa"/>
            <w:tcBorders>
              <w:top w:val="nil"/>
              <w:left w:val="nil"/>
              <w:bottom w:val="nil"/>
              <w:right w:val="nil"/>
            </w:tcBorders>
            <w:shd w:val="clear" w:color="auto" w:fill="auto"/>
            <w:noWrap/>
            <w:vAlign w:val="bottom"/>
            <w:hideMark/>
          </w:tcPr>
          <w:p w:rsidR="0029708D" w:rsidRPr="006D374E" w:rsidRDefault="0029708D" w:rsidP="0029708D">
            <w:pPr>
              <w:spacing w:after="0" w:line="240" w:lineRule="auto"/>
              <w:jc w:val="center"/>
              <w:rPr>
                <w:rFonts w:ascii="Calibri" w:eastAsia="Times New Roman" w:hAnsi="Calibri" w:cs="Times New Roman"/>
                <w:color w:val="000000"/>
                <w:sz w:val="20"/>
                <w:szCs w:val="20"/>
                <w:lang w:eastAsia="en-IN"/>
              </w:rPr>
            </w:pPr>
            <w:r w:rsidRPr="006D374E">
              <w:rPr>
                <w:rFonts w:ascii="Calibri" w:eastAsia="Times New Roman" w:hAnsi="Calibri" w:cs="Times New Roman"/>
                <w:color w:val="000000"/>
                <w:sz w:val="20"/>
                <w:szCs w:val="20"/>
                <w:lang w:eastAsia="en-IN"/>
              </w:rPr>
              <w:t>37</w:t>
            </w:r>
          </w:p>
        </w:tc>
        <w:tc>
          <w:tcPr>
            <w:tcW w:w="820" w:type="dxa"/>
            <w:tcBorders>
              <w:top w:val="nil"/>
              <w:left w:val="nil"/>
              <w:bottom w:val="nil"/>
              <w:right w:val="nil"/>
            </w:tcBorders>
            <w:shd w:val="clear" w:color="auto" w:fill="auto"/>
            <w:noWrap/>
            <w:vAlign w:val="bottom"/>
            <w:hideMark/>
          </w:tcPr>
          <w:p w:rsidR="0029708D" w:rsidRPr="006D374E" w:rsidRDefault="0029708D" w:rsidP="0029708D">
            <w:pPr>
              <w:spacing w:after="0" w:line="240" w:lineRule="auto"/>
              <w:jc w:val="center"/>
              <w:rPr>
                <w:rFonts w:ascii="Calibri" w:eastAsia="Times New Roman" w:hAnsi="Calibri" w:cs="Times New Roman"/>
                <w:color w:val="000000"/>
                <w:sz w:val="20"/>
                <w:szCs w:val="20"/>
                <w:lang w:eastAsia="en-IN"/>
              </w:rPr>
            </w:pPr>
            <w:r w:rsidRPr="006D374E">
              <w:rPr>
                <w:rFonts w:ascii="Calibri" w:eastAsia="Times New Roman" w:hAnsi="Calibri" w:cs="Times New Roman"/>
                <w:color w:val="000000"/>
                <w:sz w:val="20"/>
                <w:szCs w:val="20"/>
                <w:lang w:eastAsia="en-IN"/>
              </w:rPr>
              <w:t>12</w:t>
            </w:r>
          </w:p>
        </w:tc>
        <w:tc>
          <w:tcPr>
            <w:tcW w:w="640" w:type="dxa"/>
            <w:tcBorders>
              <w:top w:val="nil"/>
              <w:left w:val="nil"/>
              <w:bottom w:val="nil"/>
              <w:right w:val="nil"/>
            </w:tcBorders>
            <w:shd w:val="clear" w:color="auto" w:fill="auto"/>
            <w:noWrap/>
            <w:vAlign w:val="bottom"/>
            <w:hideMark/>
          </w:tcPr>
          <w:p w:rsidR="0029708D" w:rsidRPr="006D374E" w:rsidRDefault="0029708D" w:rsidP="0029708D">
            <w:pPr>
              <w:spacing w:after="0" w:line="240" w:lineRule="auto"/>
              <w:jc w:val="center"/>
              <w:rPr>
                <w:rFonts w:ascii="Calibri" w:eastAsia="Times New Roman" w:hAnsi="Calibri" w:cs="Times New Roman"/>
                <w:color w:val="000000"/>
                <w:sz w:val="20"/>
                <w:szCs w:val="20"/>
                <w:lang w:eastAsia="en-IN"/>
              </w:rPr>
            </w:pPr>
            <w:r w:rsidRPr="006D374E">
              <w:rPr>
                <w:rFonts w:ascii="Calibri" w:eastAsia="Times New Roman" w:hAnsi="Calibri" w:cs="Times New Roman"/>
                <w:color w:val="000000"/>
                <w:sz w:val="20"/>
                <w:szCs w:val="20"/>
                <w:lang w:eastAsia="en-IN"/>
              </w:rPr>
              <w:t>31</w:t>
            </w:r>
          </w:p>
        </w:tc>
        <w:tc>
          <w:tcPr>
            <w:tcW w:w="820" w:type="dxa"/>
            <w:tcBorders>
              <w:top w:val="nil"/>
              <w:left w:val="nil"/>
              <w:bottom w:val="nil"/>
              <w:right w:val="nil"/>
            </w:tcBorders>
            <w:shd w:val="clear" w:color="auto" w:fill="auto"/>
            <w:noWrap/>
            <w:vAlign w:val="bottom"/>
            <w:hideMark/>
          </w:tcPr>
          <w:p w:rsidR="0029708D" w:rsidRPr="006D374E" w:rsidRDefault="0029708D" w:rsidP="0029708D">
            <w:pPr>
              <w:spacing w:after="0" w:line="240" w:lineRule="auto"/>
              <w:jc w:val="center"/>
              <w:rPr>
                <w:rFonts w:ascii="Calibri" w:eastAsia="Times New Roman" w:hAnsi="Calibri" w:cs="Times New Roman"/>
                <w:color w:val="000000"/>
                <w:sz w:val="20"/>
                <w:szCs w:val="20"/>
                <w:lang w:eastAsia="en-IN"/>
              </w:rPr>
            </w:pPr>
            <w:r w:rsidRPr="006D374E">
              <w:rPr>
                <w:rFonts w:ascii="Calibri" w:eastAsia="Times New Roman" w:hAnsi="Calibri" w:cs="Times New Roman"/>
                <w:color w:val="000000"/>
                <w:sz w:val="20"/>
                <w:szCs w:val="20"/>
                <w:lang w:eastAsia="en-IN"/>
              </w:rPr>
              <w:t>9</w:t>
            </w:r>
          </w:p>
        </w:tc>
        <w:tc>
          <w:tcPr>
            <w:tcW w:w="640" w:type="dxa"/>
            <w:tcBorders>
              <w:top w:val="nil"/>
              <w:left w:val="nil"/>
              <w:bottom w:val="nil"/>
              <w:right w:val="nil"/>
            </w:tcBorders>
            <w:shd w:val="clear" w:color="auto" w:fill="auto"/>
            <w:noWrap/>
            <w:vAlign w:val="bottom"/>
            <w:hideMark/>
          </w:tcPr>
          <w:p w:rsidR="0029708D" w:rsidRPr="006D374E" w:rsidRDefault="0029708D" w:rsidP="0029708D">
            <w:pPr>
              <w:spacing w:after="0" w:line="240" w:lineRule="auto"/>
              <w:jc w:val="center"/>
              <w:rPr>
                <w:rFonts w:ascii="Calibri" w:eastAsia="Times New Roman" w:hAnsi="Calibri" w:cs="Times New Roman"/>
                <w:color w:val="000000"/>
                <w:sz w:val="20"/>
                <w:szCs w:val="20"/>
                <w:lang w:eastAsia="en-IN"/>
              </w:rPr>
            </w:pPr>
            <w:r w:rsidRPr="006D374E">
              <w:rPr>
                <w:rFonts w:ascii="Calibri" w:eastAsia="Times New Roman" w:hAnsi="Calibri" w:cs="Times New Roman"/>
                <w:color w:val="000000"/>
                <w:sz w:val="20"/>
                <w:szCs w:val="20"/>
                <w:lang w:eastAsia="en-IN"/>
              </w:rPr>
              <w:t>35</w:t>
            </w:r>
          </w:p>
        </w:tc>
        <w:tc>
          <w:tcPr>
            <w:tcW w:w="820" w:type="dxa"/>
            <w:tcBorders>
              <w:top w:val="nil"/>
              <w:left w:val="nil"/>
              <w:bottom w:val="nil"/>
              <w:right w:val="nil"/>
            </w:tcBorders>
            <w:shd w:val="clear" w:color="auto" w:fill="auto"/>
            <w:noWrap/>
            <w:vAlign w:val="bottom"/>
            <w:hideMark/>
          </w:tcPr>
          <w:p w:rsidR="0029708D" w:rsidRPr="006D374E" w:rsidRDefault="0029708D" w:rsidP="0029708D">
            <w:pPr>
              <w:spacing w:after="0" w:line="240" w:lineRule="auto"/>
              <w:jc w:val="center"/>
              <w:rPr>
                <w:rFonts w:ascii="Calibri" w:eastAsia="Times New Roman" w:hAnsi="Calibri" w:cs="Times New Roman"/>
                <w:color w:val="000000"/>
                <w:sz w:val="20"/>
                <w:szCs w:val="20"/>
                <w:lang w:eastAsia="en-IN"/>
              </w:rPr>
            </w:pPr>
            <w:r w:rsidRPr="006D374E">
              <w:rPr>
                <w:rFonts w:ascii="Calibri" w:eastAsia="Times New Roman" w:hAnsi="Calibri" w:cs="Times New Roman"/>
                <w:color w:val="000000"/>
                <w:sz w:val="20"/>
                <w:szCs w:val="20"/>
                <w:lang w:eastAsia="en-IN"/>
              </w:rPr>
              <w:t>0</w:t>
            </w:r>
          </w:p>
        </w:tc>
        <w:tc>
          <w:tcPr>
            <w:tcW w:w="640" w:type="dxa"/>
            <w:tcBorders>
              <w:top w:val="nil"/>
              <w:left w:val="nil"/>
              <w:bottom w:val="nil"/>
              <w:right w:val="nil"/>
            </w:tcBorders>
            <w:shd w:val="clear" w:color="auto" w:fill="auto"/>
            <w:noWrap/>
            <w:vAlign w:val="bottom"/>
            <w:hideMark/>
          </w:tcPr>
          <w:p w:rsidR="0029708D" w:rsidRPr="006D374E" w:rsidRDefault="0029708D" w:rsidP="0029708D">
            <w:pPr>
              <w:spacing w:after="0" w:line="240" w:lineRule="auto"/>
              <w:jc w:val="center"/>
              <w:rPr>
                <w:rFonts w:ascii="Calibri" w:eastAsia="Times New Roman" w:hAnsi="Calibri" w:cs="Times New Roman"/>
                <w:color w:val="000000"/>
                <w:sz w:val="20"/>
                <w:szCs w:val="20"/>
                <w:lang w:eastAsia="en-IN"/>
              </w:rPr>
            </w:pPr>
            <w:r w:rsidRPr="006D374E">
              <w:rPr>
                <w:rFonts w:ascii="Calibri" w:eastAsia="Times New Roman" w:hAnsi="Calibri" w:cs="Times New Roman"/>
                <w:color w:val="000000"/>
                <w:sz w:val="20"/>
                <w:szCs w:val="20"/>
                <w:lang w:eastAsia="en-IN"/>
              </w:rPr>
              <w:t>11</w:t>
            </w:r>
          </w:p>
        </w:tc>
        <w:tc>
          <w:tcPr>
            <w:tcW w:w="820" w:type="dxa"/>
            <w:tcBorders>
              <w:top w:val="nil"/>
              <w:left w:val="nil"/>
              <w:bottom w:val="nil"/>
              <w:right w:val="nil"/>
            </w:tcBorders>
            <w:shd w:val="clear" w:color="auto" w:fill="auto"/>
            <w:noWrap/>
            <w:vAlign w:val="bottom"/>
            <w:hideMark/>
          </w:tcPr>
          <w:p w:rsidR="0029708D" w:rsidRPr="006D374E" w:rsidRDefault="0029708D" w:rsidP="0029708D">
            <w:pPr>
              <w:spacing w:after="0" w:line="240" w:lineRule="auto"/>
              <w:jc w:val="center"/>
              <w:rPr>
                <w:rFonts w:ascii="Calibri" w:eastAsia="Times New Roman" w:hAnsi="Calibri" w:cs="Times New Roman"/>
                <w:color w:val="000000"/>
                <w:sz w:val="20"/>
                <w:szCs w:val="20"/>
                <w:lang w:eastAsia="en-IN"/>
              </w:rPr>
            </w:pPr>
            <w:r w:rsidRPr="006D374E">
              <w:rPr>
                <w:rFonts w:ascii="Calibri" w:eastAsia="Times New Roman" w:hAnsi="Calibri" w:cs="Times New Roman"/>
                <w:color w:val="000000"/>
                <w:sz w:val="20"/>
                <w:szCs w:val="20"/>
                <w:lang w:eastAsia="en-IN"/>
              </w:rPr>
              <w:t>3</w:t>
            </w:r>
          </w:p>
        </w:tc>
        <w:tc>
          <w:tcPr>
            <w:tcW w:w="640" w:type="dxa"/>
            <w:tcBorders>
              <w:top w:val="nil"/>
              <w:left w:val="nil"/>
              <w:bottom w:val="nil"/>
              <w:right w:val="nil"/>
            </w:tcBorders>
            <w:shd w:val="clear" w:color="auto" w:fill="auto"/>
            <w:noWrap/>
            <w:vAlign w:val="bottom"/>
            <w:hideMark/>
          </w:tcPr>
          <w:p w:rsidR="0029708D" w:rsidRPr="006D374E" w:rsidRDefault="0029708D" w:rsidP="0029708D">
            <w:pPr>
              <w:spacing w:after="0" w:line="240" w:lineRule="auto"/>
              <w:jc w:val="center"/>
              <w:rPr>
                <w:rFonts w:ascii="Calibri" w:eastAsia="Times New Roman" w:hAnsi="Calibri" w:cs="Times New Roman"/>
                <w:color w:val="000000"/>
                <w:sz w:val="20"/>
                <w:szCs w:val="20"/>
                <w:lang w:eastAsia="en-IN"/>
              </w:rPr>
            </w:pPr>
            <w:r w:rsidRPr="006D374E">
              <w:rPr>
                <w:rFonts w:ascii="Calibri" w:eastAsia="Times New Roman" w:hAnsi="Calibri" w:cs="Times New Roman"/>
                <w:color w:val="000000"/>
                <w:sz w:val="20"/>
                <w:szCs w:val="20"/>
                <w:lang w:eastAsia="en-IN"/>
              </w:rPr>
              <w:t>114</w:t>
            </w:r>
          </w:p>
        </w:tc>
        <w:tc>
          <w:tcPr>
            <w:tcW w:w="820" w:type="dxa"/>
            <w:tcBorders>
              <w:top w:val="nil"/>
              <w:left w:val="nil"/>
              <w:bottom w:val="nil"/>
              <w:right w:val="nil"/>
            </w:tcBorders>
            <w:shd w:val="clear" w:color="auto" w:fill="auto"/>
            <w:noWrap/>
            <w:vAlign w:val="bottom"/>
            <w:hideMark/>
          </w:tcPr>
          <w:p w:rsidR="0029708D" w:rsidRPr="006D374E" w:rsidRDefault="0029708D" w:rsidP="0029708D">
            <w:pPr>
              <w:spacing w:after="0" w:line="240" w:lineRule="auto"/>
              <w:jc w:val="center"/>
              <w:rPr>
                <w:rFonts w:ascii="Calibri" w:eastAsia="Times New Roman" w:hAnsi="Calibri" w:cs="Times New Roman"/>
                <w:color w:val="000000"/>
                <w:sz w:val="20"/>
                <w:szCs w:val="20"/>
                <w:lang w:eastAsia="en-IN"/>
              </w:rPr>
            </w:pPr>
            <w:r w:rsidRPr="006D374E">
              <w:rPr>
                <w:rFonts w:ascii="Calibri" w:eastAsia="Times New Roman" w:hAnsi="Calibri" w:cs="Times New Roman"/>
                <w:color w:val="000000"/>
                <w:sz w:val="20"/>
                <w:szCs w:val="20"/>
                <w:lang w:eastAsia="en-IN"/>
              </w:rPr>
              <w:t>24</w:t>
            </w:r>
          </w:p>
        </w:tc>
        <w:tc>
          <w:tcPr>
            <w:tcW w:w="705" w:type="dxa"/>
            <w:tcBorders>
              <w:top w:val="nil"/>
              <w:left w:val="nil"/>
              <w:bottom w:val="nil"/>
              <w:right w:val="nil"/>
            </w:tcBorders>
            <w:shd w:val="clear" w:color="auto" w:fill="auto"/>
            <w:noWrap/>
            <w:vAlign w:val="bottom"/>
            <w:hideMark/>
          </w:tcPr>
          <w:p w:rsidR="0029708D" w:rsidRPr="006D374E" w:rsidRDefault="0029708D" w:rsidP="0029708D">
            <w:pPr>
              <w:spacing w:after="0" w:line="240" w:lineRule="auto"/>
              <w:jc w:val="center"/>
              <w:rPr>
                <w:rFonts w:ascii="Calibri" w:eastAsia="Times New Roman" w:hAnsi="Calibri" w:cs="Times New Roman"/>
                <w:color w:val="000000"/>
                <w:sz w:val="20"/>
                <w:szCs w:val="20"/>
                <w:lang w:eastAsia="en-IN"/>
              </w:rPr>
            </w:pPr>
            <w:r w:rsidRPr="006D374E">
              <w:rPr>
                <w:rFonts w:ascii="Calibri" w:eastAsia="Times New Roman" w:hAnsi="Calibri" w:cs="Times New Roman"/>
                <w:color w:val="000000"/>
                <w:sz w:val="20"/>
                <w:szCs w:val="20"/>
                <w:lang w:eastAsia="en-IN"/>
              </w:rPr>
              <w:t>138</w:t>
            </w:r>
          </w:p>
        </w:tc>
      </w:tr>
      <w:tr w:rsidR="0029708D" w:rsidRPr="006D374E" w:rsidTr="006D374E">
        <w:trPr>
          <w:trHeight w:val="300"/>
          <w:jc w:val="center"/>
        </w:trPr>
        <w:tc>
          <w:tcPr>
            <w:tcW w:w="1473" w:type="dxa"/>
            <w:tcBorders>
              <w:top w:val="nil"/>
              <w:left w:val="nil"/>
              <w:bottom w:val="nil"/>
              <w:right w:val="nil"/>
            </w:tcBorders>
            <w:shd w:val="clear" w:color="auto" w:fill="auto"/>
            <w:noWrap/>
            <w:vAlign w:val="bottom"/>
            <w:hideMark/>
          </w:tcPr>
          <w:p w:rsidR="0029708D" w:rsidRPr="006D374E" w:rsidRDefault="0029708D" w:rsidP="0029708D">
            <w:pPr>
              <w:spacing w:after="0" w:line="240" w:lineRule="auto"/>
              <w:rPr>
                <w:rFonts w:ascii="Calibri" w:eastAsia="Times New Roman" w:hAnsi="Calibri" w:cs="Times New Roman"/>
                <w:color w:val="000000"/>
                <w:sz w:val="20"/>
                <w:szCs w:val="20"/>
                <w:lang w:eastAsia="en-IN"/>
              </w:rPr>
            </w:pPr>
            <w:r w:rsidRPr="006D374E">
              <w:rPr>
                <w:rFonts w:ascii="Calibri" w:eastAsia="Times New Roman" w:hAnsi="Calibri" w:cs="Times New Roman"/>
                <w:color w:val="000000"/>
                <w:sz w:val="20"/>
                <w:szCs w:val="20"/>
                <w:lang w:eastAsia="en-IN"/>
              </w:rPr>
              <w:t>20-30 Year</w:t>
            </w:r>
          </w:p>
        </w:tc>
        <w:tc>
          <w:tcPr>
            <w:tcW w:w="640" w:type="dxa"/>
            <w:tcBorders>
              <w:top w:val="nil"/>
              <w:left w:val="nil"/>
              <w:bottom w:val="nil"/>
              <w:right w:val="nil"/>
            </w:tcBorders>
            <w:shd w:val="clear" w:color="auto" w:fill="auto"/>
            <w:noWrap/>
            <w:vAlign w:val="bottom"/>
            <w:hideMark/>
          </w:tcPr>
          <w:p w:rsidR="0029708D" w:rsidRPr="006D374E" w:rsidRDefault="0029708D" w:rsidP="0029708D">
            <w:pPr>
              <w:spacing w:after="0" w:line="240" w:lineRule="auto"/>
              <w:jc w:val="center"/>
              <w:rPr>
                <w:rFonts w:ascii="Calibri" w:eastAsia="Times New Roman" w:hAnsi="Calibri" w:cs="Times New Roman"/>
                <w:color w:val="000000"/>
                <w:sz w:val="20"/>
                <w:szCs w:val="20"/>
                <w:lang w:eastAsia="en-IN"/>
              </w:rPr>
            </w:pPr>
            <w:r w:rsidRPr="006D374E">
              <w:rPr>
                <w:rFonts w:ascii="Calibri" w:eastAsia="Times New Roman" w:hAnsi="Calibri" w:cs="Times New Roman"/>
                <w:color w:val="000000"/>
                <w:sz w:val="20"/>
                <w:szCs w:val="20"/>
                <w:lang w:eastAsia="en-IN"/>
              </w:rPr>
              <w:t>33</w:t>
            </w:r>
          </w:p>
        </w:tc>
        <w:tc>
          <w:tcPr>
            <w:tcW w:w="820" w:type="dxa"/>
            <w:tcBorders>
              <w:top w:val="nil"/>
              <w:left w:val="nil"/>
              <w:bottom w:val="nil"/>
              <w:right w:val="nil"/>
            </w:tcBorders>
            <w:shd w:val="clear" w:color="auto" w:fill="auto"/>
            <w:noWrap/>
            <w:vAlign w:val="bottom"/>
            <w:hideMark/>
          </w:tcPr>
          <w:p w:rsidR="0029708D" w:rsidRPr="006D374E" w:rsidRDefault="0029708D" w:rsidP="0029708D">
            <w:pPr>
              <w:spacing w:after="0" w:line="240" w:lineRule="auto"/>
              <w:jc w:val="center"/>
              <w:rPr>
                <w:rFonts w:ascii="Calibri" w:eastAsia="Times New Roman" w:hAnsi="Calibri" w:cs="Times New Roman"/>
                <w:color w:val="000000"/>
                <w:sz w:val="20"/>
                <w:szCs w:val="20"/>
                <w:lang w:eastAsia="en-IN"/>
              </w:rPr>
            </w:pPr>
            <w:r w:rsidRPr="006D374E">
              <w:rPr>
                <w:rFonts w:ascii="Calibri" w:eastAsia="Times New Roman" w:hAnsi="Calibri" w:cs="Times New Roman"/>
                <w:color w:val="000000"/>
                <w:sz w:val="20"/>
                <w:szCs w:val="20"/>
                <w:lang w:eastAsia="en-IN"/>
              </w:rPr>
              <w:t>25</w:t>
            </w:r>
          </w:p>
        </w:tc>
        <w:tc>
          <w:tcPr>
            <w:tcW w:w="640" w:type="dxa"/>
            <w:tcBorders>
              <w:top w:val="nil"/>
              <w:left w:val="nil"/>
              <w:bottom w:val="nil"/>
              <w:right w:val="nil"/>
            </w:tcBorders>
            <w:shd w:val="clear" w:color="auto" w:fill="auto"/>
            <w:noWrap/>
            <w:vAlign w:val="bottom"/>
            <w:hideMark/>
          </w:tcPr>
          <w:p w:rsidR="0029708D" w:rsidRPr="006D374E" w:rsidRDefault="0029708D" w:rsidP="0029708D">
            <w:pPr>
              <w:spacing w:after="0" w:line="240" w:lineRule="auto"/>
              <w:jc w:val="center"/>
              <w:rPr>
                <w:rFonts w:ascii="Calibri" w:eastAsia="Times New Roman" w:hAnsi="Calibri" w:cs="Times New Roman"/>
                <w:color w:val="000000"/>
                <w:sz w:val="20"/>
                <w:szCs w:val="20"/>
                <w:lang w:eastAsia="en-IN"/>
              </w:rPr>
            </w:pPr>
            <w:r w:rsidRPr="006D374E">
              <w:rPr>
                <w:rFonts w:ascii="Calibri" w:eastAsia="Times New Roman" w:hAnsi="Calibri" w:cs="Times New Roman"/>
                <w:color w:val="000000"/>
                <w:sz w:val="20"/>
                <w:szCs w:val="20"/>
                <w:lang w:eastAsia="en-IN"/>
              </w:rPr>
              <w:t>87</w:t>
            </w:r>
          </w:p>
        </w:tc>
        <w:tc>
          <w:tcPr>
            <w:tcW w:w="820" w:type="dxa"/>
            <w:tcBorders>
              <w:top w:val="nil"/>
              <w:left w:val="nil"/>
              <w:bottom w:val="nil"/>
              <w:right w:val="nil"/>
            </w:tcBorders>
            <w:shd w:val="clear" w:color="auto" w:fill="auto"/>
            <w:noWrap/>
            <w:vAlign w:val="bottom"/>
            <w:hideMark/>
          </w:tcPr>
          <w:p w:rsidR="0029708D" w:rsidRPr="006D374E" w:rsidRDefault="0029708D" w:rsidP="0029708D">
            <w:pPr>
              <w:spacing w:after="0" w:line="240" w:lineRule="auto"/>
              <w:jc w:val="center"/>
              <w:rPr>
                <w:rFonts w:ascii="Calibri" w:eastAsia="Times New Roman" w:hAnsi="Calibri" w:cs="Times New Roman"/>
                <w:color w:val="000000"/>
                <w:sz w:val="20"/>
                <w:szCs w:val="20"/>
                <w:lang w:eastAsia="en-IN"/>
              </w:rPr>
            </w:pPr>
            <w:r w:rsidRPr="006D374E">
              <w:rPr>
                <w:rFonts w:ascii="Calibri" w:eastAsia="Times New Roman" w:hAnsi="Calibri" w:cs="Times New Roman"/>
                <w:color w:val="000000"/>
                <w:sz w:val="20"/>
                <w:szCs w:val="20"/>
                <w:lang w:eastAsia="en-IN"/>
              </w:rPr>
              <w:t>0</w:t>
            </w:r>
          </w:p>
        </w:tc>
        <w:tc>
          <w:tcPr>
            <w:tcW w:w="640" w:type="dxa"/>
            <w:tcBorders>
              <w:top w:val="nil"/>
              <w:left w:val="nil"/>
              <w:bottom w:val="nil"/>
              <w:right w:val="nil"/>
            </w:tcBorders>
            <w:shd w:val="clear" w:color="auto" w:fill="auto"/>
            <w:noWrap/>
            <w:vAlign w:val="bottom"/>
            <w:hideMark/>
          </w:tcPr>
          <w:p w:rsidR="0029708D" w:rsidRPr="006D374E" w:rsidRDefault="0029708D" w:rsidP="0029708D">
            <w:pPr>
              <w:spacing w:after="0" w:line="240" w:lineRule="auto"/>
              <w:jc w:val="center"/>
              <w:rPr>
                <w:rFonts w:ascii="Calibri" w:eastAsia="Times New Roman" w:hAnsi="Calibri" w:cs="Times New Roman"/>
                <w:color w:val="000000"/>
                <w:sz w:val="20"/>
                <w:szCs w:val="20"/>
                <w:lang w:eastAsia="en-IN"/>
              </w:rPr>
            </w:pPr>
            <w:r w:rsidRPr="006D374E">
              <w:rPr>
                <w:rFonts w:ascii="Calibri" w:eastAsia="Times New Roman" w:hAnsi="Calibri" w:cs="Times New Roman"/>
                <w:color w:val="000000"/>
                <w:sz w:val="20"/>
                <w:szCs w:val="20"/>
                <w:lang w:eastAsia="en-IN"/>
              </w:rPr>
              <w:t>118</w:t>
            </w:r>
          </w:p>
        </w:tc>
        <w:tc>
          <w:tcPr>
            <w:tcW w:w="820" w:type="dxa"/>
            <w:tcBorders>
              <w:top w:val="nil"/>
              <w:left w:val="nil"/>
              <w:bottom w:val="nil"/>
              <w:right w:val="nil"/>
            </w:tcBorders>
            <w:shd w:val="clear" w:color="auto" w:fill="auto"/>
            <w:noWrap/>
            <w:vAlign w:val="bottom"/>
            <w:hideMark/>
          </w:tcPr>
          <w:p w:rsidR="0029708D" w:rsidRPr="006D374E" w:rsidRDefault="0029708D" w:rsidP="0029708D">
            <w:pPr>
              <w:spacing w:after="0" w:line="240" w:lineRule="auto"/>
              <w:jc w:val="center"/>
              <w:rPr>
                <w:rFonts w:ascii="Calibri" w:eastAsia="Times New Roman" w:hAnsi="Calibri" w:cs="Times New Roman"/>
                <w:color w:val="000000"/>
                <w:sz w:val="20"/>
                <w:szCs w:val="20"/>
                <w:lang w:eastAsia="en-IN"/>
              </w:rPr>
            </w:pPr>
            <w:r w:rsidRPr="006D374E">
              <w:rPr>
                <w:rFonts w:ascii="Calibri" w:eastAsia="Times New Roman" w:hAnsi="Calibri" w:cs="Times New Roman"/>
                <w:color w:val="000000"/>
                <w:sz w:val="20"/>
                <w:szCs w:val="20"/>
                <w:lang w:eastAsia="en-IN"/>
              </w:rPr>
              <w:t>14</w:t>
            </w:r>
          </w:p>
        </w:tc>
        <w:tc>
          <w:tcPr>
            <w:tcW w:w="640" w:type="dxa"/>
            <w:tcBorders>
              <w:top w:val="nil"/>
              <w:left w:val="nil"/>
              <w:bottom w:val="nil"/>
              <w:right w:val="nil"/>
            </w:tcBorders>
            <w:shd w:val="clear" w:color="auto" w:fill="auto"/>
            <w:noWrap/>
            <w:vAlign w:val="bottom"/>
            <w:hideMark/>
          </w:tcPr>
          <w:p w:rsidR="0029708D" w:rsidRPr="006D374E" w:rsidRDefault="0029708D" w:rsidP="0029708D">
            <w:pPr>
              <w:spacing w:after="0" w:line="240" w:lineRule="auto"/>
              <w:jc w:val="center"/>
              <w:rPr>
                <w:rFonts w:ascii="Calibri" w:eastAsia="Times New Roman" w:hAnsi="Calibri" w:cs="Times New Roman"/>
                <w:color w:val="000000"/>
                <w:sz w:val="20"/>
                <w:szCs w:val="20"/>
                <w:lang w:eastAsia="en-IN"/>
              </w:rPr>
            </w:pPr>
            <w:r w:rsidRPr="006D374E">
              <w:rPr>
                <w:rFonts w:ascii="Calibri" w:eastAsia="Times New Roman" w:hAnsi="Calibri" w:cs="Times New Roman"/>
                <w:color w:val="000000"/>
                <w:sz w:val="20"/>
                <w:szCs w:val="20"/>
                <w:lang w:eastAsia="en-IN"/>
              </w:rPr>
              <w:t>91</w:t>
            </w:r>
          </w:p>
        </w:tc>
        <w:tc>
          <w:tcPr>
            <w:tcW w:w="820" w:type="dxa"/>
            <w:tcBorders>
              <w:top w:val="nil"/>
              <w:left w:val="nil"/>
              <w:bottom w:val="nil"/>
              <w:right w:val="nil"/>
            </w:tcBorders>
            <w:shd w:val="clear" w:color="auto" w:fill="auto"/>
            <w:noWrap/>
            <w:vAlign w:val="bottom"/>
            <w:hideMark/>
          </w:tcPr>
          <w:p w:rsidR="0029708D" w:rsidRPr="006D374E" w:rsidRDefault="0029708D" w:rsidP="0029708D">
            <w:pPr>
              <w:spacing w:after="0" w:line="240" w:lineRule="auto"/>
              <w:jc w:val="center"/>
              <w:rPr>
                <w:rFonts w:ascii="Calibri" w:eastAsia="Times New Roman" w:hAnsi="Calibri" w:cs="Times New Roman"/>
                <w:color w:val="000000"/>
                <w:sz w:val="20"/>
                <w:szCs w:val="20"/>
                <w:lang w:eastAsia="en-IN"/>
              </w:rPr>
            </w:pPr>
            <w:r w:rsidRPr="006D374E">
              <w:rPr>
                <w:rFonts w:ascii="Calibri" w:eastAsia="Times New Roman" w:hAnsi="Calibri" w:cs="Times New Roman"/>
                <w:color w:val="000000"/>
                <w:sz w:val="20"/>
                <w:szCs w:val="20"/>
                <w:lang w:eastAsia="en-IN"/>
              </w:rPr>
              <w:t>38</w:t>
            </w:r>
          </w:p>
        </w:tc>
        <w:tc>
          <w:tcPr>
            <w:tcW w:w="640" w:type="dxa"/>
            <w:tcBorders>
              <w:top w:val="nil"/>
              <w:left w:val="nil"/>
              <w:bottom w:val="nil"/>
              <w:right w:val="nil"/>
            </w:tcBorders>
            <w:shd w:val="clear" w:color="auto" w:fill="auto"/>
            <w:noWrap/>
            <w:vAlign w:val="bottom"/>
            <w:hideMark/>
          </w:tcPr>
          <w:p w:rsidR="0029708D" w:rsidRPr="006D374E" w:rsidRDefault="0029708D" w:rsidP="0029708D">
            <w:pPr>
              <w:spacing w:after="0" w:line="240" w:lineRule="auto"/>
              <w:jc w:val="center"/>
              <w:rPr>
                <w:rFonts w:ascii="Calibri" w:eastAsia="Times New Roman" w:hAnsi="Calibri" w:cs="Times New Roman"/>
                <w:color w:val="000000"/>
                <w:sz w:val="20"/>
                <w:szCs w:val="20"/>
                <w:lang w:eastAsia="en-IN"/>
              </w:rPr>
            </w:pPr>
            <w:r w:rsidRPr="006D374E">
              <w:rPr>
                <w:rFonts w:ascii="Calibri" w:eastAsia="Times New Roman" w:hAnsi="Calibri" w:cs="Times New Roman"/>
                <w:color w:val="000000"/>
                <w:sz w:val="20"/>
                <w:szCs w:val="20"/>
                <w:lang w:eastAsia="en-IN"/>
              </w:rPr>
              <w:t>330</w:t>
            </w:r>
          </w:p>
        </w:tc>
        <w:tc>
          <w:tcPr>
            <w:tcW w:w="820" w:type="dxa"/>
            <w:tcBorders>
              <w:top w:val="nil"/>
              <w:left w:val="nil"/>
              <w:bottom w:val="nil"/>
              <w:right w:val="nil"/>
            </w:tcBorders>
            <w:shd w:val="clear" w:color="auto" w:fill="auto"/>
            <w:noWrap/>
            <w:vAlign w:val="bottom"/>
            <w:hideMark/>
          </w:tcPr>
          <w:p w:rsidR="0029708D" w:rsidRPr="006D374E" w:rsidRDefault="0029708D" w:rsidP="0029708D">
            <w:pPr>
              <w:spacing w:after="0" w:line="240" w:lineRule="auto"/>
              <w:jc w:val="center"/>
              <w:rPr>
                <w:rFonts w:ascii="Calibri" w:eastAsia="Times New Roman" w:hAnsi="Calibri" w:cs="Times New Roman"/>
                <w:color w:val="000000"/>
                <w:sz w:val="20"/>
                <w:szCs w:val="20"/>
                <w:lang w:eastAsia="en-IN"/>
              </w:rPr>
            </w:pPr>
            <w:r w:rsidRPr="006D374E">
              <w:rPr>
                <w:rFonts w:ascii="Calibri" w:eastAsia="Times New Roman" w:hAnsi="Calibri" w:cs="Times New Roman"/>
                <w:color w:val="000000"/>
                <w:sz w:val="20"/>
                <w:szCs w:val="20"/>
                <w:lang w:eastAsia="en-IN"/>
              </w:rPr>
              <w:t>77</w:t>
            </w:r>
          </w:p>
        </w:tc>
        <w:tc>
          <w:tcPr>
            <w:tcW w:w="705" w:type="dxa"/>
            <w:tcBorders>
              <w:top w:val="nil"/>
              <w:left w:val="nil"/>
              <w:bottom w:val="nil"/>
              <w:right w:val="nil"/>
            </w:tcBorders>
            <w:shd w:val="clear" w:color="auto" w:fill="auto"/>
            <w:noWrap/>
            <w:vAlign w:val="bottom"/>
            <w:hideMark/>
          </w:tcPr>
          <w:p w:rsidR="0029708D" w:rsidRPr="006D374E" w:rsidRDefault="0029708D" w:rsidP="0029708D">
            <w:pPr>
              <w:spacing w:after="0" w:line="240" w:lineRule="auto"/>
              <w:jc w:val="center"/>
              <w:rPr>
                <w:rFonts w:ascii="Calibri" w:eastAsia="Times New Roman" w:hAnsi="Calibri" w:cs="Times New Roman"/>
                <w:color w:val="000000"/>
                <w:sz w:val="20"/>
                <w:szCs w:val="20"/>
                <w:lang w:eastAsia="en-IN"/>
              </w:rPr>
            </w:pPr>
            <w:r w:rsidRPr="006D374E">
              <w:rPr>
                <w:rFonts w:ascii="Calibri" w:eastAsia="Times New Roman" w:hAnsi="Calibri" w:cs="Times New Roman"/>
                <w:color w:val="000000"/>
                <w:sz w:val="20"/>
                <w:szCs w:val="20"/>
                <w:lang w:eastAsia="en-IN"/>
              </w:rPr>
              <w:t>407</w:t>
            </w:r>
          </w:p>
        </w:tc>
      </w:tr>
      <w:tr w:rsidR="0029708D" w:rsidRPr="006D374E" w:rsidTr="006D374E">
        <w:trPr>
          <w:trHeight w:val="300"/>
          <w:jc w:val="center"/>
        </w:trPr>
        <w:tc>
          <w:tcPr>
            <w:tcW w:w="1473" w:type="dxa"/>
            <w:tcBorders>
              <w:top w:val="nil"/>
              <w:left w:val="nil"/>
              <w:bottom w:val="nil"/>
              <w:right w:val="nil"/>
            </w:tcBorders>
            <w:shd w:val="clear" w:color="auto" w:fill="auto"/>
            <w:noWrap/>
            <w:vAlign w:val="bottom"/>
            <w:hideMark/>
          </w:tcPr>
          <w:p w:rsidR="0029708D" w:rsidRPr="006D374E" w:rsidRDefault="0029708D" w:rsidP="0029708D">
            <w:pPr>
              <w:spacing w:after="0" w:line="240" w:lineRule="auto"/>
              <w:rPr>
                <w:rFonts w:ascii="Calibri" w:eastAsia="Times New Roman" w:hAnsi="Calibri" w:cs="Times New Roman"/>
                <w:color w:val="000000"/>
                <w:sz w:val="20"/>
                <w:szCs w:val="20"/>
                <w:lang w:eastAsia="en-IN"/>
              </w:rPr>
            </w:pPr>
            <w:r w:rsidRPr="006D374E">
              <w:rPr>
                <w:rFonts w:ascii="Calibri" w:eastAsia="Times New Roman" w:hAnsi="Calibri" w:cs="Times New Roman"/>
                <w:color w:val="000000"/>
                <w:sz w:val="20"/>
                <w:szCs w:val="20"/>
                <w:lang w:eastAsia="en-IN"/>
              </w:rPr>
              <w:t>30-40 Year</w:t>
            </w:r>
          </w:p>
        </w:tc>
        <w:tc>
          <w:tcPr>
            <w:tcW w:w="640" w:type="dxa"/>
            <w:tcBorders>
              <w:top w:val="nil"/>
              <w:left w:val="nil"/>
              <w:bottom w:val="nil"/>
              <w:right w:val="nil"/>
            </w:tcBorders>
            <w:shd w:val="clear" w:color="auto" w:fill="auto"/>
            <w:noWrap/>
            <w:vAlign w:val="bottom"/>
            <w:hideMark/>
          </w:tcPr>
          <w:p w:rsidR="0029708D" w:rsidRPr="006D374E" w:rsidRDefault="0029708D" w:rsidP="0029708D">
            <w:pPr>
              <w:spacing w:after="0" w:line="240" w:lineRule="auto"/>
              <w:jc w:val="center"/>
              <w:rPr>
                <w:rFonts w:ascii="Calibri" w:eastAsia="Times New Roman" w:hAnsi="Calibri" w:cs="Times New Roman"/>
                <w:color w:val="000000"/>
                <w:sz w:val="20"/>
                <w:szCs w:val="20"/>
                <w:lang w:eastAsia="en-IN"/>
              </w:rPr>
            </w:pPr>
            <w:r w:rsidRPr="006D374E">
              <w:rPr>
                <w:rFonts w:ascii="Calibri" w:eastAsia="Times New Roman" w:hAnsi="Calibri" w:cs="Times New Roman"/>
                <w:color w:val="000000"/>
                <w:sz w:val="20"/>
                <w:szCs w:val="20"/>
                <w:lang w:eastAsia="en-IN"/>
              </w:rPr>
              <w:t>7</w:t>
            </w:r>
          </w:p>
        </w:tc>
        <w:tc>
          <w:tcPr>
            <w:tcW w:w="820" w:type="dxa"/>
            <w:tcBorders>
              <w:top w:val="nil"/>
              <w:left w:val="nil"/>
              <w:bottom w:val="nil"/>
              <w:right w:val="nil"/>
            </w:tcBorders>
            <w:shd w:val="clear" w:color="auto" w:fill="auto"/>
            <w:noWrap/>
            <w:vAlign w:val="bottom"/>
            <w:hideMark/>
          </w:tcPr>
          <w:p w:rsidR="0029708D" w:rsidRPr="006D374E" w:rsidRDefault="0029708D" w:rsidP="0029708D">
            <w:pPr>
              <w:spacing w:after="0" w:line="240" w:lineRule="auto"/>
              <w:jc w:val="center"/>
              <w:rPr>
                <w:rFonts w:ascii="Calibri" w:eastAsia="Times New Roman" w:hAnsi="Calibri" w:cs="Times New Roman"/>
                <w:color w:val="000000"/>
                <w:sz w:val="20"/>
                <w:szCs w:val="20"/>
                <w:lang w:eastAsia="en-IN"/>
              </w:rPr>
            </w:pPr>
            <w:r w:rsidRPr="006D374E">
              <w:rPr>
                <w:rFonts w:ascii="Calibri" w:eastAsia="Times New Roman" w:hAnsi="Calibri" w:cs="Times New Roman"/>
                <w:color w:val="000000"/>
                <w:sz w:val="20"/>
                <w:szCs w:val="20"/>
                <w:lang w:eastAsia="en-IN"/>
              </w:rPr>
              <w:t>2</w:t>
            </w:r>
          </w:p>
        </w:tc>
        <w:tc>
          <w:tcPr>
            <w:tcW w:w="640" w:type="dxa"/>
            <w:tcBorders>
              <w:top w:val="nil"/>
              <w:left w:val="nil"/>
              <w:bottom w:val="nil"/>
              <w:right w:val="nil"/>
            </w:tcBorders>
            <w:shd w:val="clear" w:color="auto" w:fill="auto"/>
            <w:noWrap/>
            <w:vAlign w:val="bottom"/>
            <w:hideMark/>
          </w:tcPr>
          <w:p w:rsidR="0029708D" w:rsidRPr="006D374E" w:rsidRDefault="0029708D" w:rsidP="0029708D">
            <w:pPr>
              <w:spacing w:after="0" w:line="240" w:lineRule="auto"/>
              <w:jc w:val="center"/>
              <w:rPr>
                <w:rFonts w:ascii="Calibri" w:eastAsia="Times New Roman" w:hAnsi="Calibri" w:cs="Times New Roman"/>
                <w:color w:val="000000"/>
                <w:sz w:val="20"/>
                <w:szCs w:val="20"/>
                <w:lang w:eastAsia="en-IN"/>
              </w:rPr>
            </w:pPr>
            <w:r w:rsidRPr="006D374E">
              <w:rPr>
                <w:rFonts w:ascii="Calibri" w:eastAsia="Times New Roman" w:hAnsi="Calibri" w:cs="Times New Roman"/>
                <w:color w:val="000000"/>
                <w:sz w:val="20"/>
                <w:szCs w:val="20"/>
                <w:lang w:eastAsia="en-IN"/>
              </w:rPr>
              <w:t>16</w:t>
            </w:r>
          </w:p>
        </w:tc>
        <w:tc>
          <w:tcPr>
            <w:tcW w:w="820" w:type="dxa"/>
            <w:tcBorders>
              <w:top w:val="nil"/>
              <w:left w:val="nil"/>
              <w:bottom w:val="nil"/>
              <w:right w:val="nil"/>
            </w:tcBorders>
            <w:shd w:val="clear" w:color="auto" w:fill="auto"/>
            <w:noWrap/>
            <w:vAlign w:val="bottom"/>
            <w:hideMark/>
          </w:tcPr>
          <w:p w:rsidR="0029708D" w:rsidRPr="006D374E" w:rsidRDefault="0029708D" w:rsidP="0029708D">
            <w:pPr>
              <w:spacing w:after="0" w:line="240" w:lineRule="auto"/>
              <w:jc w:val="center"/>
              <w:rPr>
                <w:rFonts w:ascii="Calibri" w:eastAsia="Times New Roman" w:hAnsi="Calibri" w:cs="Times New Roman"/>
                <w:color w:val="000000"/>
                <w:sz w:val="20"/>
                <w:szCs w:val="20"/>
                <w:lang w:eastAsia="en-IN"/>
              </w:rPr>
            </w:pPr>
            <w:r w:rsidRPr="006D374E">
              <w:rPr>
                <w:rFonts w:ascii="Calibri" w:eastAsia="Times New Roman" w:hAnsi="Calibri" w:cs="Times New Roman"/>
                <w:color w:val="000000"/>
                <w:sz w:val="20"/>
                <w:szCs w:val="20"/>
                <w:lang w:eastAsia="en-IN"/>
              </w:rPr>
              <w:t>0</w:t>
            </w:r>
          </w:p>
        </w:tc>
        <w:tc>
          <w:tcPr>
            <w:tcW w:w="640" w:type="dxa"/>
            <w:tcBorders>
              <w:top w:val="nil"/>
              <w:left w:val="nil"/>
              <w:bottom w:val="nil"/>
              <w:right w:val="nil"/>
            </w:tcBorders>
            <w:shd w:val="clear" w:color="auto" w:fill="auto"/>
            <w:noWrap/>
            <w:vAlign w:val="bottom"/>
            <w:hideMark/>
          </w:tcPr>
          <w:p w:rsidR="0029708D" w:rsidRPr="006D374E" w:rsidRDefault="0029708D" w:rsidP="0029708D">
            <w:pPr>
              <w:spacing w:after="0" w:line="240" w:lineRule="auto"/>
              <w:jc w:val="center"/>
              <w:rPr>
                <w:rFonts w:ascii="Calibri" w:eastAsia="Times New Roman" w:hAnsi="Calibri" w:cs="Times New Roman"/>
                <w:color w:val="000000"/>
                <w:sz w:val="20"/>
                <w:szCs w:val="20"/>
                <w:lang w:eastAsia="en-IN"/>
              </w:rPr>
            </w:pPr>
            <w:r w:rsidRPr="006D374E">
              <w:rPr>
                <w:rFonts w:ascii="Calibri" w:eastAsia="Times New Roman" w:hAnsi="Calibri" w:cs="Times New Roman"/>
                <w:color w:val="000000"/>
                <w:sz w:val="20"/>
                <w:szCs w:val="20"/>
                <w:lang w:eastAsia="en-IN"/>
              </w:rPr>
              <w:t>0</w:t>
            </w:r>
          </w:p>
        </w:tc>
        <w:tc>
          <w:tcPr>
            <w:tcW w:w="820" w:type="dxa"/>
            <w:tcBorders>
              <w:top w:val="nil"/>
              <w:left w:val="nil"/>
              <w:bottom w:val="nil"/>
              <w:right w:val="nil"/>
            </w:tcBorders>
            <w:shd w:val="clear" w:color="auto" w:fill="auto"/>
            <w:noWrap/>
            <w:vAlign w:val="bottom"/>
            <w:hideMark/>
          </w:tcPr>
          <w:p w:rsidR="0029708D" w:rsidRPr="006D374E" w:rsidRDefault="0029708D" w:rsidP="0029708D">
            <w:pPr>
              <w:spacing w:after="0" w:line="240" w:lineRule="auto"/>
              <w:jc w:val="center"/>
              <w:rPr>
                <w:rFonts w:ascii="Calibri" w:eastAsia="Times New Roman" w:hAnsi="Calibri" w:cs="Times New Roman"/>
                <w:color w:val="000000"/>
                <w:sz w:val="20"/>
                <w:szCs w:val="20"/>
                <w:lang w:eastAsia="en-IN"/>
              </w:rPr>
            </w:pPr>
            <w:r w:rsidRPr="006D374E">
              <w:rPr>
                <w:rFonts w:ascii="Calibri" w:eastAsia="Times New Roman" w:hAnsi="Calibri" w:cs="Times New Roman"/>
                <w:color w:val="000000"/>
                <w:sz w:val="20"/>
                <w:szCs w:val="20"/>
                <w:lang w:eastAsia="en-IN"/>
              </w:rPr>
              <w:t>24</w:t>
            </w:r>
          </w:p>
        </w:tc>
        <w:tc>
          <w:tcPr>
            <w:tcW w:w="640" w:type="dxa"/>
            <w:tcBorders>
              <w:top w:val="nil"/>
              <w:left w:val="nil"/>
              <w:bottom w:val="nil"/>
              <w:right w:val="nil"/>
            </w:tcBorders>
            <w:shd w:val="clear" w:color="auto" w:fill="auto"/>
            <w:noWrap/>
            <w:vAlign w:val="bottom"/>
            <w:hideMark/>
          </w:tcPr>
          <w:p w:rsidR="0029708D" w:rsidRPr="006D374E" w:rsidRDefault="0029708D" w:rsidP="0029708D">
            <w:pPr>
              <w:spacing w:after="0" w:line="240" w:lineRule="auto"/>
              <w:jc w:val="center"/>
              <w:rPr>
                <w:rFonts w:ascii="Calibri" w:eastAsia="Times New Roman" w:hAnsi="Calibri" w:cs="Times New Roman"/>
                <w:color w:val="000000"/>
                <w:sz w:val="20"/>
                <w:szCs w:val="20"/>
                <w:lang w:eastAsia="en-IN"/>
              </w:rPr>
            </w:pPr>
            <w:r w:rsidRPr="006D374E">
              <w:rPr>
                <w:rFonts w:ascii="Calibri" w:eastAsia="Times New Roman" w:hAnsi="Calibri" w:cs="Times New Roman"/>
                <w:color w:val="000000"/>
                <w:sz w:val="20"/>
                <w:szCs w:val="20"/>
                <w:lang w:eastAsia="en-IN"/>
              </w:rPr>
              <w:t>8</w:t>
            </w:r>
          </w:p>
        </w:tc>
        <w:tc>
          <w:tcPr>
            <w:tcW w:w="820" w:type="dxa"/>
            <w:tcBorders>
              <w:top w:val="nil"/>
              <w:left w:val="nil"/>
              <w:bottom w:val="nil"/>
              <w:right w:val="nil"/>
            </w:tcBorders>
            <w:shd w:val="clear" w:color="auto" w:fill="auto"/>
            <w:noWrap/>
            <w:vAlign w:val="bottom"/>
            <w:hideMark/>
          </w:tcPr>
          <w:p w:rsidR="0029708D" w:rsidRPr="006D374E" w:rsidRDefault="0029708D" w:rsidP="0029708D">
            <w:pPr>
              <w:spacing w:after="0" w:line="240" w:lineRule="auto"/>
              <w:jc w:val="center"/>
              <w:rPr>
                <w:rFonts w:ascii="Calibri" w:eastAsia="Times New Roman" w:hAnsi="Calibri" w:cs="Times New Roman"/>
                <w:color w:val="000000"/>
                <w:sz w:val="20"/>
                <w:szCs w:val="20"/>
                <w:lang w:eastAsia="en-IN"/>
              </w:rPr>
            </w:pPr>
            <w:r w:rsidRPr="006D374E">
              <w:rPr>
                <w:rFonts w:ascii="Calibri" w:eastAsia="Times New Roman" w:hAnsi="Calibri" w:cs="Times New Roman"/>
                <w:color w:val="000000"/>
                <w:sz w:val="20"/>
                <w:szCs w:val="20"/>
                <w:lang w:eastAsia="en-IN"/>
              </w:rPr>
              <w:t>7</w:t>
            </w:r>
          </w:p>
        </w:tc>
        <w:tc>
          <w:tcPr>
            <w:tcW w:w="640" w:type="dxa"/>
            <w:tcBorders>
              <w:top w:val="nil"/>
              <w:left w:val="nil"/>
              <w:bottom w:val="nil"/>
              <w:right w:val="nil"/>
            </w:tcBorders>
            <w:shd w:val="clear" w:color="auto" w:fill="auto"/>
            <w:noWrap/>
            <w:vAlign w:val="bottom"/>
            <w:hideMark/>
          </w:tcPr>
          <w:p w:rsidR="0029708D" w:rsidRPr="006D374E" w:rsidRDefault="0029708D" w:rsidP="0029708D">
            <w:pPr>
              <w:spacing w:after="0" w:line="240" w:lineRule="auto"/>
              <w:jc w:val="center"/>
              <w:rPr>
                <w:rFonts w:ascii="Calibri" w:eastAsia="Times New Roman" w:hAnsi="Calibri" w:cs="Times New Roman"/>
                <w:color w:val="000000"/>
                <w:sz w:val="20"/>
                <w:szCs w:val="20"/>
                <w:lang w:eastAsia="en-IN"/>
              </w:rPr>
            </w:pPr>
            <w:r w:rsidRPr="006D374E">
              <w:rPr>
                <w:rFonts w:ascii="Calibri" w:eastAsia="Times New Roman" w:hAnsi="Calibri" w:cs="Times New Roman"/>
                <w:color w:val="000000"/>
                <w:sz w:val="20"/>
                <w:szCs w:val="20"/>
                <w:lang w:eastAsia="en-IN"/>
              </w:rPr>
              <w:t>31</w:t>
            </w:r>
          </w:p>
        </w:tc>
        <w:tc>
          <w:tcPr>
            <w:tcW w:w="820" w:type="dxa"/>
            <w:tcBorders>
              <w:top w:val="nil"/>
              <w:left w:val="nil"/>
              <w:bottom w:val="nil"/>
              <w:right w:val="nil"/>
            </w:tcBorders>
            <w:shd w:val="clear" w:color="auto" w:fill="auto"/>
            <w:noWrap/>
            <w:vAlign w:val="bottom"/>
            <w:hideMark/>
          </w:tcPr>
          <w:p w:rsidR="0029708D" w:rsidRPr="006D374E" w:rsidRDefault="0029708D" w:rsidP="0029708D">
            <w:pPr>
              <w:spacing w:after="0" w:line="240" w:lineRule="auto"/>
              <w:jc w:val="center"/>
              <w:rPr>
                <w:rFonts w:ascii="Calibri" w:eastAsia="Times New Roman" w:hAnsi="Calibri" w:cs="Times New Roman"/>
                <w:color w:val="000000"/>
                <w:sz w:val="20"/>
                <w:szCs w:val="20"/>
                <w:lang w:eastAsia="en-IN"/>
              </w:rPr>
            </w:pPr>
            <w:r w:rsidRPr="006D374E">
              <w:rPr>
                <w:rFonts w:ascii="Calibri" w:eastAsia="Times New Roman" w:hAnsi="Calibri" w:cs="Times New Roman"/>
                <w:color w:val="000000"/>
                <w:sz w:val="20"/>
                <w:szCs w:val="20"/>
                <w:lang w:eastAsia="en-IN"/>
              </w:rPr>
              <w:t>33</w:t>
            </w:r>
          </w:p>
        </w:tc>
        <w:tc>
          <w:tcPr>
            <w:tcW w:w="705" w:type="dxa"/>
            <w:tcBorders>
              <w:top w:val="nil"/>
              <w:left w:val="nil"/>
              <w:bottom w:val="nil"/>
              <w:right w:val="nil"/>
            </w:tcBorders>
            <w:shd w:val="clear" w:color="auto" w:fill="auto"/>
            <w:noWrap/>
            <w:vAlign w:val="bottom"/>
            <w:hideMark/>
          </w:tcPr>
          <w:p w:rsidR="0029708D" w:rsidRPr="006D374E" w:rsidRDefault="0029708D" w:rsidP="0029708D">
            <w:pPr>
              <w:spacing w:after="0" w:line="240" w:lineRule="auto"/>
              <w:jc w:val="center"/>
              <w:rPr>
                <w:rFonts w:ascii="Calibri" w:eastAsia="Times New Roman" w:hAnsi="Calibri" w:cs="Times New Roman"/>
                <w:color w:val="000000"/>
                <w:sz w:val="20"/>
                <w:szCs w:val="20"/>
                <w:lang w:eastAsia="en-IN"/>
              </w:rPr>
            </w:pPr>
            <w:r w:rsidRPr="006D374E">
              <w:rPr>
                <w:rFonts w:ascii="Calibri" w:eastAsia="Times New Roman" w:hAnsi="Calibri" w:cs="Times New Roman"/>
                <w:color w:val="000000"/>
                <w:sz w:val="20"/>
                <w:szCs w:val="20"/>
                <w:lang w:eastAsia="en-IN"/>
              </w:rPr>
              <w:t>64</w:t>
            </w:r>
          </w:p>
        </w:tc>
      </w:tr>
      <w:tr w:rsidR="0029708D" w:rsidRPr="006D374E" w:rsidTr="006D374E">
        <w:trPr>
          <w:trHeight w:val="300"/>
          <w:jc w:val="center"/>
        </w:trPr>
        <w:tc>
          <w:tcPr>
            <w:tcW w:w="1473" w:type="dxa"/>
            <w:tcBorders>
              <w:top w:val="nil"/>
              <w:left w:val="nil"/>
              <w:bottom w:val="nil"/>
              <w:right w:val="nil"/>
            </w:tcBorders>
            <w:shd w:val="clear" w:color="auto" w:fill="auto"/>
            <w:noWrap/>
            <w:vAlign w:val="bottom"/>
            <w:hideMark/>
          </w:tcPr>
          <w:p w:rsidR="0029708D" w:rsidRPr="006D374E" w:rsidRDefault="0029708D" w:rsidP="0029708D">
            <w:pPr>
              <w:spacing w:after="0" w:line="240" w:lineRule="auto"/>
              <w:rPr>
                <w:rFonts w:ascii="Calibri" w:eastAsia="Times New Roman" w:hAnsi="Calibri" w:cs="Times New Roman"/>
                <w:color w:val="000000"/>
                <w:sz w:val="20"/>
                <w:szCs w:val="20"/>
                <w:lang w:eastAsia="en-IN"/>
              </w:rPr>
            </w:pPr>
            <w:r w:rsidRPr="006D374E">
              <w:rPr>
                <w:rFonts w:ascii="Calibri" w:eastAsia="Times New Roman" w:hAnsi="Calibri" w:cs="Times New Roman"/>
                <w:color w:val="000000"/>
                <w:sz w:val="20"/>
                <w:szCs w:val="20"/>
                <w:lang w:eastAsia="en-IN"/>
              </w:rPr>
              <w:t>40-50 Year</w:t>
            </w:r>
          </w:p>
        </w:tc>
        <w:tc>
          <w:tcPr>
            <w:tcW w:w="640" w:type="dxa"/>
            <w:tcBorders>
              <w:top w:val="nil"/>
              <w:left w:val="nil"/>
              <w:bottom w:val="nil"/>
              <w:right w:val="nil"/>
            </w:tcBorders>
            <w:shd w:val="clear" w:color="auto" w:fill="auto"/>
            <w:noWrap/>
            <w:vAlign w:val="bottom"/>
            <w:hideMark/>
          </w:tcPr>
          <w:p w:rsidR="0029708D" w:rsidRPr="006D374E" w:rsidRDefault="0029708D" w:rsidP="0029708D">
            <w:pPr>
              <w:spacing w:after="0" w:line="240" w:lineRule="auto"/>
              <w:jc w:val="center"/>
              <w:rPr>
                <w:rFonts w:ascii="Calibri" w:eastAsia="Times New Roman" w:hAnsi="Calibri" w:cs="Times New Roman"/>
                <w:color w:val="000000"/>
                <w:sz w:val="20"/>
                <w:szCs w:val="20"/>
                <w:lang w:eastAsia="en-IN"/>
              </w:rPr>
            </w:pPr>
            <w:r w:rsidRPr="006D374E">
              <w:rPr>
                <w:rFonts w:ascii="Calibri" w:eastAsia="Times New Roman" w:hAnsi="Calibri" w:cs="Times New Roman"/>
                <w:color w:val="000000"/>
                <w:sz w:val="20"/>
                <w:szCs w:val="20"/>
                <w:lang w:eastAsia="en-IN"/>
              </w:rPr>
              <w:t>0</w:t>
            </w:r>
          </w:p>
        </w:tc>
        <w:tc>
          <w:tcPr>
            <w:tcW w:w="820" w:type="dxa"/>
            <w:tcBorders>
              <w:top w:val="nil"/>
              <w:left w:val="nil"/>
              <w:bottom w:val="nil"/>
              <w:right w:val="nil"/>
            </w:tcBorders>
            <w:shd w:val="clear" w:color="auto" w:fill="auto"/>
            <w:noWrap/>
            <w:vAlign w:val="bottom"/>
            <w:hideMark/>
          </w:tcPr>
          <w:p w:rsidR="0029708D" w:rsidRPr="006D374E" w:rsidRDefault="0029708D" w:rsidP="0029708D">
            <w:pPr>
              <w:spacing w:after="0" w:line="240" w:lineRule="auto"/>
              <w:jc w:val="center"/>
              <w:rPr>
                <w:rFonts w:ascii="Calibri" w:eastAsia="Times New Roman" w:hAnsi="Calibri" w:cs="Times New Roman"/>
                <w:color w:val="000000"/>
                <w:sz w:val="20"/>
                <w:szCs w:val="20"/>
                <w:lang w:eastAsia="en-IN"/>
              </w:rPr>
            </w:pPr>
            <w:r w:rsidRPr="006D374E">
              <w:rPr>
                <w:rFonts w:ascii="Calibri" w:eastAsia="Times New Roman" w:hAnsi="Calibri" w:cs="Times New Roman"/>
                <w:color w:val="000000"/>
                <w:sz w:val="20"/>
                <w:szCs w:val="20"/>
                <w:lang w:eastAsia="en-IN"/>
              </w:rPr>
              <w:t>6</w:t>
            </w:r>
          </w:p>
        </w:tc>
        <w:tc>
          <w:tcPr>
            <w:tcW w:w="640" w:type="dxa"/>
            <w:tcBorders>
              <w:top w:val="nil"/>
              <w:left w:val="nil"/>
              <w:bottom w:val="nil"/>
              <w:right w:val="nil"/>
            </w:tcBorders>
            <w:shd w:val="clear" w:color="auto" w:fill="auto"/>
            <w:noWrap/>
            <w:vAlign w:val="bottom"/>
            <w:hideMark/>
          </w:tcPr>
          <w:p w:rsidR="0029708D" w:rsidRPr="006D374E" w:rsidRDefault="0029708D" w:rsidP="0029708D">
            <w:pPr>
              <w:spacing w:after="0" w:line="240" w:lineRule="auto"/>
              <w:jc w:val="center"/>
              <w:rPr>
                <w:rFonts w:ascii="Calibri" w:eastAsia="Times New Roman" w:hAnsi="Calibri" w:cs="Times New Roman"/>
                <w:color w:val="000000"/>
                <w:sz w:val="20"/>
                <w:szCs w:val="20"/>
                <w:lang w:eastAsia="en-IN"/>
              </w:rPr>
            </w:pPr>
            <w:r w:rsidRPr="006D374E">
              <w:rPr>
                <w:rFonts w:ascii="Calibri" w:eastAsia="Times New Roman" w:hAnsi="Calibri" w:cs="Times New Roman"/>
                <w:color w:val="000000"/>
                <w:sz w:val="20"/>
                <w:szCs w:val="20"/>
                <w:lang w:eastAsia="en-IN"/>
              </w:rPr>
              <w:t>0</w:t>
            </w:r>
          </w:p>
        </w:tc>
        <w:tc>
          <w:tcPr>
            <w:tcW w:w="820" w:type="dxa"/>
            <w:tcBorders>
              <w:top w:val="nil"/>
              <w:left w:val="nil"/>
              <w:bottom w:val="nil"/>
              <w:right w:val="nil"/>
            </w:tcBorders>
            <w:shd w:val="clear" w:color="auto" w:fill="auto"/>
            <w:noWrap/>
            <w:vAlign w:val="bottom"/>
            <w:hideMark/>
          </w:tcPr>
          <w:p w:rsidR="0029708D" w:rsidRPr="006D374E" w:rsidRDefault="0029708D" w:rsidP="0029708D">
            <w:pPr>
              <w:spacing w:after="0" w:line="240" w:lineRule="auto"/>
              <w:jc w:val="center"/>
              <w:rPr>
                <w:rFonts w:ascii="Calibri" w:eastAsia="Times New Roman" w:hAnsi="Calibri" w:cs="Times New Roman"/>
                <w:color w:val="000000"/>
                <w:sz w:val="20"/>
                <w:szCs w:val="20"/>
                <w:lang w:eastAsia="en-IN"/>
              </w:rPr>
            </w:pPr>
            <w:r w:rsidRPr="006D374E">
              <w:rPr>
                <w:rFonts w:ascii="Calibri" w:eastAsia="Times New Roman" w:hAnsi="Calibri" w:cs="Times New Roman"/>
                <w:color w:val="000000"/>
                <w:sz w:val="20"/>
                <w:szCs w:val="20"/>
                <w:lang w:eastAsia="en-IN"/>
              </w:rPr>
              <w:t>0</w:t>
            </w:r>
          </w:p>
        </w:tc>
        <w:tc>
          <w:tcPr>
            <w:tcW w:w="640" w:type="dxa"/>
            <w:tcBorders>
              <w:top w:val="nil"/>
              <w:left w:val="nil"/>
              <w:bottom w:val="nil"/>
              <w:right w:val="nil"/>
            </w:tcBorders>
            <w:shd w:val="clear" w:color="auto" w:fill="auto"/>
            <w:noWrap/>
            <w:vAlign w:val="bottom"/>
            <w:hideMark/>
          </w:tcPr>
          <w:p w:rsidR="0029708D" w:rsidRPr="006D374E" w:rsidRDefault="0029708D" w:rsidP="0029708D">
            <w:pPr>
              <w:spacing w:after="0" w:line="240" w:lineRule="auto"/>
              <w:jc w:val="center"/>
              <w:rPr>
                <w:rFonts w:ascii="Calibri" w:eastAsia="Times New Roman" w:hAnsi="Calibri" w:cs="Times New Roman"/>
                <w:color w:val="000000"/>
                <w:sz w:val="20"/>
                <w:szCs w:val="20"/>
                <w:lang w:eastAsia="en-IN"/>
              </w:rPr>
            </w:pPr>
            <w:r w:rsidRPr="006D374E">
              <w:rPr>
                <w:rFonts w:ascii="Calibri" w:eastAsia="Times New Roman" w:hAnsi="Calibri" w:cs="Times New Roman"/>
                <w:color w:val="000000"/>
                <w:sz w:val="20"/>
                <w:szCs w:val="20"/>
                <w:lang w:eastAsia="en-IN"/>
              </w:rPr>
              <w:t>0</w:t>
            </w:r>
          </w:p>
        </w:tc>
        <w:tc>
          <w:tcPr>
            <w:tcW w:w="820" w:type="dxa"/>
            <w:tcBorders>
              <w:top w:val="nil"/>
              <w:left w:val="nil"/>
              <w:bottom w:val="nil"/>
              <w:right w:val="nil"/>
            </w:tcBorders>
            <w:shd w:val="clear" w:color="auto" w:fill="auto"/>
            <w:noWrap/>
            <w:vAlign w:val="bottom"/>
            <w:hideMark/>
          </w:tcPr>
          <w:p w:rsidR="0029708D" w:rsidRPr="006D374E" w:rsidRDefault="0029708D" w:rsidP="0029708D">
            <w:pPr>
              <w:spacing w:after="0" w:line="240" w:lineRule="auto"/>
              <w:jc w:val="center"/>
              <w:rPr>
                <w:rFonts w:ascii="Calibri" w:eastAsia="Times New Roman" w:hAnsi="Calibri" w:cs="Times New Roman"/>
                <w:color w:val="000000"/>
                <w:sz w:val="20"/>
                <w:szCs w:val="20"/>
                <w:lang w:eastAsia="en-IN"/>
              </w:rPr>
            </w:pPr>
            <w:r w:rsidRPr="006D374E">
              <w:rPr>
                <w:rFonts w:ascii="Calibri" w:eastAsia="Times New Roman" w:hAnsi="Calibri" w:cs="Times New Roman"/>
                <w:color w:val="000000"/>
                <w:sz w:val="20"/>
                <w:szCs w:val="20"/>
                <w:lang w:eastAsia="en-IN"/>
              </w:rPr>
              <w:t>10</w:t>
            </w:r>
          </w:p>
        </w:tc>
        <w:tc>
          <w:tcPr>
            <w:tcW w:w="640" w:type="dxa"/>
            <w:tcBorders>
              <w:top w:val="nil"/>
              <w:left w:val="nil"/>
              <w:bottom w:val="nil"/>
              <w:right w:val="nil"/>
            </w:tcBorders>
            <w:shd w:val="clear" w:color="auto" w:fill="auto"/>
            <w:noWrap/>
            <w:vAlign w:val="bottom"/>
            <w:hideMark/>
          </w:tcPr>
          <w:p w:rsidR="0029708D" w:rsidRPr="006D374E" w:rsidRDefault="0029708D" w:rsidP="0029708D">
            <w:pPr>
              <w:spacing w:after="0" w:line="240" w:lineRule="auto"/>
              <w:jc w:val="center"/>
              <w:rPr>
                <w:rFonts w:ascii="Calibri" w:eastAsia="Times New Roman" w:hAnsi="Calibri" w:cs="Times New Roman"/>
                <w:color w:val="000000"/>
                <w:sz w:val="20"/>
                <w:szCs w:val="20"/>
                <w:lang w:eastAsia="en-IN"/>
              </w:rPr>
            </w:pPr>
            <w:r w:rsidRPr="006D374E">
              <w:rPr>
                <w:rFonts w:ascii="Calibri" w:eastAsia="Times New Roman" w:hAnsi="Calibri" w:cs="Times New Roman"/>
                <w:color w:val="000000"/>
                <w:sz w:val="20"/>
                <w:szCs w:val="20"/>
                <w:lang w:eastAsia="en-IN"/>
              </w:rPr>
              <w:t>0</w:t>
            </w:r>
          </w:p>
        </w:tc>
        <w:tc>
          <w:tcPr>
            <w:tcW w:w="820" w:type="dxa"/>
            <w:tcBorders>
              <w:top w:val="nil"/>
              <w:left w:val="nil"/>
              <w:bottom w:val="nil"/>
              <w:right w:val="nil"/>
            </w:tcBorders>
            <w:shd w:val="clear" w:color="auto" w:fill="auto"/>
            <w:noWrap/>
            <w:vAlign w:val="bottom"/>
            <w:hideMark/>
          </w:tcPr>
          <w:p w:rsidR="0029708D" w:rsidRPr="006D374E" w:rsidRDefault="0029708D" w:rsidP="0029708D">
            <w:pPr>
              <w:spacing w:after="0" w:line="240" w:lineRule="auto"/>
              <w:jc w:val="center"/>
              <w:rPr>
                <w:rFonts w:ascii="Calibri" w:eastAsia="Times New Roman" w:hAnsi="Calibri" w:cs="Times New Roman"/>
                <w:color w:val="000000"/>
                <w:sz w:val="20"/>
                <w:szCs w:val="20"/>
                <w:lang w:eastAsia="en-IN"/>
              </w:rPr>
            </w:pPr>
            <w:r w:rsidRPr="006D374E">
              <w:rPr>
                <w:rFonts w:ascii="Calibri" w:eastAsia="Times New Roman" w:hAnsi="Calibri" w:cs="Times New Roman"/>
                <w:color w:val="000000"/>
                <w:sz w:val="20"/>
                <w:szCs w:val="20"/>
                <w:lang w:eastAsia="en-IN"/>
              </w:rPr>
              <w:t>0</w:t>
            </w:r>
          </w:p>
        </w:tc>
        <w:tc>
          <w:tcPr>
            <w:tcW w:w="640" w:type="dxa"/>
            <w:tcBorders>
              <w:top w:val="nil"/>
              <w:left w:val="nil"/>
              <w:bottom w:val="nil"/>
              <w:right w:val="nil"/>
            </w:tcBorders>
            <w:shd w:val="clear" w:color="auto" w:fill="auto"/>
            <w:noWrap/>
            <w:vAlign w:val="bottom"/>
            <w:hideMark/>
          </w:tcPr>
          <w:p w:rsidR="0029708D" w:rsidRPr="006D374E" w:rsidRDefault="0029708D" w:rsidP="0029708D">
            <w:pPr>
              <w:spacing w:after="0" w:line="240" w:lineRule="auto"/>
              <w:jc w:val="center"/>
              <w:rPr>
                <w:rFonts w:ascii="Calibri" w:eastAsia="Times New Roman" w:hAnsi="Calibri" w:cs="Times New Roman"/>
                <w:color w:val="000000"/>
                <w:sz w:val="20"/>
                <w:szCs w:val="20"/>
                <w:lang w:eastAsia="en-IN"/>
              </w:rPr>
            </w:pPr>
            <w:r w:rsidRPr="006D374E">
              <w:rPr>
                <w:rFonts w:ascii="Calibri" w:eastAsia="Times New Roman" w:hAnsi="Calibri" w:cs="Times New Roman"/>
                <w:color w:val="000000"/>
                <w:sz w:val="20"/>
                <w:szCs w:val="20"/>
                <w:lang w:eastAsia="en-IN"/>
              </w:rPr>
              <w:t>0</w:t>
            </w:r>
          </w:p>
        </w:tc>
        <w:tc>
          <w:tcPr>
            <w:tcW w:w="820" w:type="dxa"/>
            <w:tcBorders>
              <w:top w:val="nil"/>
              <w:left w:val="nil"/>
              <w:bottom w:val="nil"/>
              <w:right w:val="nil"/>
            </w:tcBorders>
            <w:shd w:val="clear" w:color="auto" w:fill="auto"/>
            <w:noWrap/>
            <w:vAlign w:val="bottom"/>
            <w:hideMark/>
          </w:tcPr>
          <w:p w:rsidR="0029708D" w:rsidRPr="006D374E" w:rsidRDefault="0029708D" w:rsidP="0029708D">
            <w:pPr>
              <w:spacing w:after="0" w:line="240" w:lineRule="auto"/>
              <w:jc w:val="center"/>
              <w:rPr>
                <w:rFonts w:ascii="Calibri" w:eastAsia="Times New Roman" w:hAnsi="Calibri" w:cs="Times New Roman"/>
                <w:color w:val="000000"/>
                <w:sz w:val="20"/>
                <w:szCs w:val="20"/>
                <w:lang w:eastAsia="en-IN"/>
              </w:rPr>
            </w:pPr>
            <w:r w:rsidRPr="006D374E">
              <w:rPr>
                <w:rFonts w:ascii="Calibri" w:eastAsia="Times New Roman" w:hAnsi="Calibri" w:cs="Times New Roman"/>
                <w:color w:val="000000"/>
                <w:sz w:val="20"/>
                <w:szCs w:val="20"/>
                <w:lang w:eastAsia="en-IN"/>
              </w:rPr>
              <w:t>16</w:t>
            </w:r>
          </w:p>
        </w:tc>
        <w:tc>
          <w:tcPr>
            <w:tcW w:w="705" w:type="dxa"/>
            <w:tcBorders>
              <w:top w:val="nil"/>
              <w:left w:val="nil"/>
              <w:bottom w:val="nil"/>
              <w:right w:val="nil"/>
            </w:tcBorders>
            <w:shd w:val="clear" w:color="auto" w:fill="auto"/>
            <w:noWrap/>
            <w:vAlign w:val="bottom"/>
            <w:hideMark/>
          </w:tcPr>
          <w:p w:rsidR="0029708D" w:rsidRPr="006D374E" w:rsidRDefault="0029708D" w:rsidP="0029708D">
            <w:pPr>
              <w:spacing w:after="0" w:line="240" w:lineRule="auto"/>
              <w:jc w:val="center"/>
              <w:rPr>
                <w:rFonts w:ascii="Calibri" w:eastAsia="Times New Roman" w:hAnsi="Calibri" w:cs="Times New Roman"/>
                <w:color w:val="000000"/>
                <w:sz w:val="20"/>
                <w:szCs w:val="20"/>
                <w:lang w:eastAsia="en-IN"/>
              </w:rPr>
            </w:pPr>
            <w:r w:rsidRPr="006D374E">
              <w:rPr>
                <w:rFonts w:ascii="Calibri" w:eastAsia="Times New Roman" w:hAnsi="Calibri" w:cs="Times New Roman"/>
                <w:color w:val="000000"/>
                <w:sz w:val="20"/>
                <w:szCs w:val="20"/>
                <w:lang w:eastAsia="en-IN"/>
              </w:rPr>
              <w:t>16</w:t>
            </w:r>
          </w:p>
        </w:tc>
      </w:tr>
      <w:tr w:rsidR="0029708D" w:rsidRPr="006D374E" w:rsidTr="006D374E">
        <w:trPr>
          <w:trHeight w:val="300"/>
          <w:jc w:val="center"/>
        </w:trPr>
        <w:tc>
          <w:tcPr>
            <w:tcW w:w="1473" w:type="dxa"/>
            <w:tcBorders>
              <w:top w:val="nil"/>
              <w:left w:val="nil"/>
              <w:bottom w:val="nil"/>
              <w:right w:val="nil"/>
            </w:tcBorders>
            <w:shd w:val="clear" w:color="auto" w:fill="auto"/>
            <w:noWrap/>
            <w:vAlign w:val="bottom"/>
            <w:hideMark/>
          </w:tcPr>
          <w:p w:rsidR="0029708D" w:rsidRPr="006D374E" w:rsidRDefault="0029708D" w:rsidP="0029708D">
            <w:pPr>
              <w:spacing w:after="0" w:line="240" w:lineRule="auto"/>
              <w:rPr>
                <w:rFonts w:ascii="Calibri" w:eastAsia="Times New Roman" w:hAnsi="Calibri" w:cs="Times New Roman"/>
                <w:color w:val="000000"/>
                <w:sz w:val="20"/>
                <w:szCs w:val="20"/>
                <w:lang w:eastAsia="en-IN"/>
              </w:rPr>
            </w:pPr>
            <w:r w:rsidRPr="006D374E">
              <w:rPr>
                <w:rFonts w:ascii="Calibri" w:eastAsia="Times New Roman" w:hAnsi="Calibri" w:cs="Times New Roman"/>
                <w:color w:val="000000"/>
                <w:sz w:val="20"/>
                <w:szCs w:val="20"/>
                <w:lang w:eastAsia="en-IN"/>
              </w:rPr>
              <w:t>Greater than 50 Year</w:t>
            </w:r>
          </w:p>
        </w:tc>
        <w:tc>
          <w:tcPr>
            <w:tcW w:w="640" w:type="dxa"/>
            <w:tcBorders>
              <w:top w:val="nil"/>
              <w:left w:val="nil"/>
              <w:bottom w:val="nil"/>
              <w:right w:val="nil"/>
            </w:tcBorders>
            <w:shd w:val="clear" w:color="auto" w:fill="auto"/>
            <w:noWrap/>
            <w:vAlign w:val="bottom"/>
            <w:hideMark/>
          </w:tcPr>
          <w:p w:rsidR="0029708D" w:rsidRPr="006D374E" w:rsidRDefault="0029708D" w:rsidP="0029708D">
            <w:pPr>
              <w:spacing w:after="0" w:line="240" w:lineRule="auto"/>
              <w:jc w:val="center"/>
              <w:rPr>
                <w:rFonts w:ascii="Calibri" w:eastAsia="Times New Roman" w:hAnsi="Calibri" w:cs="Times New Roman"/>
                <w:color w:val="000000"/>
                <w:sz w:val="20"/>
                <w:szCs w:val="20"/>
                <w:lang w:eastAsia="en-IN"/>
              </w:rPr>
            </w:pPr>
            <w:r w:rsidRPr="006D374E">
              <w:rPr>
                <w:rFonts w:ascii="Calibri" w:eastAsia="Times New Roman" w:hAnsi="Calibri" w:cs="Times New Roman"/>
                <w:color w:val="000000"/>
                <w:sz w:val="20"/>
                <w:szCs w:val="20"/>
                <w:lang w:eastAsia="en-IN"/>
              </w:rPr>
              <w:t>4</w:t>
            </w:r>
          </w:p>
        </w:tc>
        <w:tc>
          <w:tcPr>
            <w:tcW w:w="820" w:type="dxa"/>
            <w:tcBorders>
              <w:top w:val="nil"/>
              <w:left w:val="nil"/>
              <w:bottom w:val="nil"/>
              <w:right w:val="nil"/>
            </w:tcBorders>
            <w:shd w:val="clear" w:color="auto" w:fill="auto"/>
            <w:noWrap/>
            <w:vAlign w:val="bottom"/>
            <w:hideMark/>
          </w:tcPr>
          <w:p w:rsidR="0029708D" w:rsidRPr="006D374E" w:rsidRDefault="0029708D" w:rsidP="0029708D">
            <w:pPr>
              <w:spacing w:after="0" w:line="240" w:lineRule="auto"/>
              <w:jc w:val="center"/>
              <w:rPr>
                <w:rFonts w:ascii="Calibri" w:eastAsia="Times New Roman" w:hAnsi="Calibri" w:cs="Times New Roman"/>
                <w:color w:val="000000"/>
                <w:sz w:val="20"/>
                <w:szCs w:val="20"/>
                <w:lang w:eastAsia="en-IN"/>
              </w:rPr>
            </w:pPr>
            <w:r w:rsidRPr="006D374E">
              <w:rPr>
                <w:rFonts w:ascii="Calibri" w:eastAsia="Times New Roman" w:hAnsi="Calibri" w:cs="Times New Roman"/>
                <w:color w:val="000000"/>
                <w:sz w:val="20"/>
                <w:szCs w:val="20"/>
                <w:lang w:eastAsia="en-IN"/>
              </w:rPr>
              <w:t>0</w:t>
            </w:r>
          </w:p>
        </w:tc>
        <w:tc>
          <w:tcPr>
            <w:tcW w:w="640" w:type="dxa"/>
            <w:tcBorders>
              <w:top w:val="nil"/>
              <w:left w:val="nil"/>
              <w:bottom w:val="nil"/>
              <w:right w:val="nil"/>
            </w:tcBorders>
            <w:shd w:val="clear" w:color="auto" w:fill="auto"/>
            <w:noWrap/>
            <w:vAlign w:val="bottom"/>
            <w:hideMark/>
          </w:tcPr>
          <w:p w:rsidR="0029708D" w:rsidRPr="006D374E" w:rsidRDefault="0029708D" w:rsidP="0029708D">
            <w:pPr>
              <w:spacing w:after="0" w:line="240" w:lineRule="auto"/>
              <w:jc w:val="center"/>
              <w:rPr>
                <w:rFonts w:ascii="Calibri" w:eastAsia="Times New Roman" w:hAnsi="Calibri" w:cs="Times New Roman"/>
                <w:color w:val="000000"/>
                <w:sz w:val="20"/>
                <w:szCs w:val="20"/>
                <w:lang w:eastAsia="en-IN"/>
              </w:rPr>
            </w:pPr>
            <w:r w:rsidRPr="006D374E">
              <w:rPr>
                <w:rFonts w:ascii="Calibri" w:eastAsia="Times New Roman" w:hAnsi="Calibri" w:cs="Times New Roman"/>
                <w:color w:val="000000"/>
                <w:sz w:val="20"/>
                <w:szCs w:val="20"/>
                <w:lang w:eastAsia="en-IN"/>
              </w:rPr>
              <w:t>3</w:t>
            </w:r>
          </w:p>
        </w:tc>
        <w:tc>
          <w:tcPr>
            <w:tcW w:w="820" w:type="dxa"/>
            <w:tcBorders>
              <w:top w:val="nil"/>
              <w:left w:val="nil"/>
              <w:bottom w:val="nil"/>
              <w:right w:val="nil"/>
            </w:tcBorders>
            <w:shd w:val="clear" w:color="auto" w:fill="auto"/>
            <w:noWrap/>
            <w:vAlign w:val="bottom"/>
            <w:hideMark/>
          </w:tcPr>
          <w:p w:rsidR="0029708D" w:rsidRPr="006D374E" w:rsidRDefault="0029708D" w:rsidP="0029708D">
            <w:pPr>
              <w:spacing w:after="0" w:line="240" w:lineRule="auto"/>
              <w:jc w:val="center"/>
              <w:rPr>
                <w:rFonts w:ascii="Calibri" w:eastAsia="Times New Roman" w:hAnsi="Calibri" w:cs="Times New Roman"/>
                <w:color w:val="000000"/>
                <w:sz w:val="20"/>
                <w:szCs w:val="20"/>
                <w:lang w:eastAsia="en-IN"/>
              </w:rPr>
            </w:pPr>
            <w:r w:rsidRPr="006D374E">
              <w:rPr>
                <w:rFonts w:ascii="Calibri" w:eastAsia="Times New Roman" w:hAnsi="Calibri" w:cs="Times New Roman"/>
                <w:color w:val="000000"/>
                <w:sz w:val="20"/>
                <w:szCs w:val="20"/>
                <w:lang w:eastAsia="en-IN"/>
              </w:rPr>
              <w:t>0</w:t>
            </w:r>
          </w:p>
        </w:tc>
        <w:tc>
          <w:tcPr>
            <w:tcW w:w="640" w:type="dxa"/>
            <w:tcBorders>
              <w:top w:val="nil"/>
              <w:left w:val="nil"/>
              <w:bottom w:val="nil"/>
              <w:right w:val="nil"/>
            </w:tcBorders>
            <w:shd w:val="clear" w:color="auto" w:fill="auto"/>
            <w:noWrap/>
            <w:vAlign w:val="bottom"/>
            <w:hideMark/>
          </w:tcPr>
          <w:p w:rsidR="0029708D" w:rsidRPr="006D374E" w:rsidRDefault="0029708D" w:rsidP="0029708D">
            <w:pPr>
              <w:spacing w:after="0" w:line="240" w:lineRule="auto"/>
              <w:jc w:val="center"/>
              <w:rPr>
                <w:rFonts w:ascii="Calibri" w:eastAsia="Times New Roman" w:hAnsi="Calibri" w:cs="Times New Roman"/>
                <w:color w:val="000000"/>
                <w:sz w:val="20"/>
                <w:szCs w:val="20"/>
                <w:lang w:eastAsia="en-IN"/>
              </w:rPr>
            </w:pPr>
            <w:r w:rsidRPr="006D374E">
              <w:rPr>
                <w:rFonts w:ascii="Calibri" w:eastAsia="Times New Roman" w:hAnsi="Calibri" w:cs="Times New Roman"/>
                <w:color w:val="000000"/>
                <w:sz w:val="20"/>
                <w:szCs w:val="20"/>
                <w:lang w:eastAsia="en-IN"/>
              </w:rPr>
              <w:t>9</w:t>
            </w:r>
          </w:p>
        </w:tc>
        <w:tc>
          <w:tcPr>
            <w:tcW w:w="820" w:type="dxa"/>
            <w:tcBorders>
              <w:top w:val="nil"/>
              <w:left w:val="nil"/>
              <w:bottom w:val="nil"/>
              <w:right w:val="nil"/>
            </w:tcBorders>
            <w:shd w:val="clear" w:color="auto" w:fill="auto"/>
            <w:noWrap/>
            <w:vAlign w:val="bottom"/>
            <w:hideMark/>
          </w:tcPr>
          <w:p w:rsidR="0029708D" w:rsidRPr="006D374E" w:rsidRDefault="0029708D" w:rsidP="0029708D">
            <w:pPr>
              <w:spacing w:after="0" w:line="240" w:lineRule="auto"/>
              <w:jc w:val="center"/>
              <w:rPr>
                <w:rFonts w:ascii="Calibri" w:eastAsia="Times New Roman" w:hAnsi="Calibri" w:cs="Times New Roman"/>
                <w:color w:val="000000"/>
                <w:sz w:val="20"/>
                <w:szCs w:val="20"/>
                <w:lang w:eastAsia="en-IN"/>
              </w:rPr>
            </w:pPr>
            <w:r w:rsidRPr="006D374E">
              <w:rPr>
                <w:rFonts w:ascii="Calibri" w:eastAsia="Times New Roman" w:hAnsi="Calibri" w:cs="Times New Roman"/>
                <w:color w:val="000000"/>
                <w:sz w:val="20"/>
                <w:szCs w:val="20"/>
                <w:lang w:eastAsia="en-IN"/>
              </w:rPr>
              <w:t>0</w:t>
            </w:r>
          </w:p>
        </w:tc>
        <w:tc>
          <w:tcPr>
            <w:tcW w:w="640" w:type="dxa"/>
            <w:tcBorders>
              <w:top w:val="nil"/>
              <w:left w:val="nil"/>
              <w:bottom w:val="nil"/>
              <w:right w:val="nil"/>
            </w:tcBorders>
            <w:shd w:val="clear" w:color="auto" w:fill="auto"/>
            <w:noWrap/>
            <w:vAlign w:val="bottom"/>
            <w:hideMark/>
          </w:tcPr>
          <w:p w:rsidR="0029708D" w:rsidRPr="006D374E" w:rsidRDefault="0029708D" w:rsidP="0029708D">
            <w:pPr>
              <w:spacing w:after="0" w:line="240" w:lineRule="auto"/>
              <w:jc w:val="center"/>
              <w:rPr>
                <w:rFonts w:ascii="Calibri" w:eastAsia="Times New Roman" w:hAnsi="Calibri" w:cs="Times New Roman"/>
                <w:color w:val="000000"/>
                <w:sz w:val="20"/>
                <w:szCs w:val="20"/>
                <w:lang w:eastAsia="en-IN"/>
              </w:rPr>
            </w:pPr>
            <w:r w:rsidRPr="006D374E">
              <w:rPr>
                <w:rFonts w:ascii="Calibri" w:eastAsia="Times New Roman" w:hAnsi="Calibri" w:cs="Times New Roman"/>
                <w:color w:val="000000"/>
                <w:sz w:val="20"/>
                <w:szCs w:val="20"/>
                <w:lang w:eastAsia="en-IN"/>
              </w:rPr>
              <w:t>1</w:t>
            </w:r>
          </w:p>
        </w:tc>
        <w:tc>
          <w:tcPr>
            <w:tcW w:w="820" w:type="dxa"/>
            <w:tcBorders>
              <w:top w:val="nil"/>
              <w:left w:val="nil"/>
              <w:bottom w:val="nil"/>
              <w:right w:val="nil"/>
            </w:tcBorders>
            <w:shd w:val="clear" w:color="auto" w:fill="auto"/>
            <w:noWrap/>
            <w:vAlign w:val="bottom"/>
            <w:hideMark/>
          </w:tcPr>
          <w:p w:rsidR="0029708D" w:rsidRPr="006D374E" w:rsidRDefault="0029708D" w:rsidP="0029708D">
            <w:pPr>
              <w:spacing w:after="0" w:line="240" w:lineRule="auto"/>
              <w:jc w:val="center"/>
              <w:rPr>
                <w:rFonts w:ascii="Calibri" w:eastAsia="Times New Roman" w:hAnsi="Calibri" w:cs="Times New Roman"/>
                <w:color w:val="000000"/>
                <w:sz w:val="20"/>
                <w:szCs w:val="20"/>
                <w:lang w:eastAsia="en-IN"/>
              </w:rPr>
            </w:pPr>
            <w:r w:rsidRPr="006D374E">
              <w:rPr>
                <w:rFonts w:ascii="Calibri" w:eastAsia="Times New Roman" w:hAnsi="Calibri" w:cs="Times New Roman"/>
                <w:color w:val="000000"/>
                <w:sz w:val="20"/>
                <w:szCs w:val="20"/>
                <w:lang w:eastAsia="en-IN"/>
              </w:rPr>
              <w:t>0</w:t>
            </w:r>
          </w:p>
        </w:tc>
        <w:tc>
          <w:tcPr>
            <w:tcW w:w="640" w:type="dxa"/>
            <w:tcBorders>
              <w:top w:val="nil"/>
              <w:left w:val="nil"/>
              <w:bottom w:val="nil"/>
              <w:right w:val="nil"/>
            </w:tcBorders>
            <w:shd w:val="clear" w:color="auto" w:fill="auto"/>
            <w:noWrap/>
            <w:vAlign w:val="bottom"/>
            <w:hideMark/>
          </w:tcPr>
          <w:p w:rsidR="0029708D" w:rsidRPr="006D374E" w:rsidRDefault="0029708D" w:rsidP="0029708D">
            <w:pPr>
              <w:spacing w:after="0" w:line="240" w:lineRule="auto"/>
              <w:jc w:val="center"/>
              <w:rPr>
                <w:rFonts w:ascii="Calibri" w:eastAsia="Times New Roman" w:hAnsi="Calibri" w:cs="Times New Roman"/>
                <w:color w:val="000000"/>
                <w:sz w:val="20"/>
                <w:szCs w:val="20"/>
                <w:lang w:eastAsia="en-IN"/>
              </w:rPr>
            </w:pPr>
            <w:r w:rsidRPr="006D374E">
              <w:rPr>
                <w:rFonts w:ascii="Calibri" w:eastAsia="Times New Roman" w:hAnsi="Calibri" w:cs="Times New Roman"/>
                <w:color w:val="000000"/>
                <w:sz w:val="20"/>
                <w:szCs w:val="20"/>
                <w:lang w:eastAsia="en-IN"/>
              </w:rPr>
              <w:t>17</w:t>
            </w:r>
          </w:p>
        </w:tc>
        <w:tc>
          <w:tcPr>
            <w:tcW w:w="820" w:type="dxa"/>
            <w:tcBorders>
              <w:top w:val="nil"/>
              <w:left w:val="nil"/>
              <w:bottom w:val="nil"/>
              <w:right w:val="nil"/>
            </w:tcBorders>
            <w:shd w:val="clear" w:color="auto" w:fill="auto"/>
            <w:noWrap/>
            <w:vAlign w:val="bottom"/>
            <w:hideMark/>
          </w:tcPr>
          <w:p w:rsidR="0029708D" w:rsidRPr="006D374E" w:rsidRDefault="0029708D" w:rsidP="0029708D">
            <w:pPr>
              <w:spacing w:after="0" w:line="240" w:lineRule="auto"/>
              <w:jc w:val="center"/>
              <w:rPr>
                <w:rFonts w:ascii="Calibri" w:eastAsia="Times New Roman" w:hAnsi="Calibri" w:cs="Times New Roman"/>
                <w:color w:val="000000"/>
                <w:sz w:val="20"/>
                <w:szCs w:val="20"/>
                <w:lang w:eastAsia="en-IN"/>
              </w:rPr>
            </w:pPr>
            <w:r w:rsidRPr="006D374E">
              <w:rPr>
                <w:rFonts w:ascii="Calibri" w:eastAsia="Times New Roman" w:hAnsi="Calibri" w:cs="Times New Roman"/>
                <w:color w:val="000000"/>
                <w:sz w:val="20"/>
                <w:szCs w:val="20"/>
                <w:lang w:eastAsia="en-IN"/>
              </w:rPr>
              <w:t>0</w:t>
            </w:r>
          </w:p>
        </w:tc>
        <w:tc>
          <w:tcPr>
            <w:tcW w:w="705" w:type="dxa"/>
            <w:tcBorders>
              <w:top w:val="nil"/>
              <w:left w:val="nil"/>
              <w:bottom w:val="nil"/>
              <w:right w:val="nil"/>
            </w:tcBorders>
            <w:shd w:val="clear" w:color="auto" w:fill="auto"/>
            <w:noWrap/>
            <w:vAlign w:val="bottom"/>
            <w:hideMark/>
          </w:tcPr>
          <w:p w:rsidR="0029708D" w:rsidRPr="006D374E" w:rsidRDefault="0029708D" w:rsidP="0029708D">
            <w:pPr>
              <w:spacing w:after="0" w:line="240" w:lineRule="auto"/>
              <w:jc w:val="center"/>
              <w:rPr>
                <w:rFonts w:ascii="Calibri" w:eastAsia="Times New Roman" w:hAnsi="Calibri" w:cs="Times New Roman"/>
                <w:color w:val="000000"/>
                <w:sz w:val="20"/>
                <w:szCs w:val="20"/>
                <w:lang w:eastAsia="en-IN"/>
              </w:rPr>
            </w:pPr>
            <w:r w:rsidRPr="006D374E">
              <w:rPr>
                <w:rFonts w:ascii="Calibri" w:eastAsia="Times New Roman" w:hAnsi="Calibri" w:cs="Times New Roman"/>
                <w:color w:val="000000"/>
                <w:sz w:val="20"/>
                <w:szCs w:val="20"/>
                <w:lang w:eastAsia="en-IN"/>
              </w:rPr>
              <w:t>17</w:t>
            </w:r>
          </w:p>
        </w:tc>
      </w:tr>
      <w:tr w:rsidR="0029708D" w:rsidRPr="006D374E" w:rsidTr="006D374E">
        <w:trPr>
          <w:trHeight w:val="300"/>
          <w:jc w:val="center"/>
        </w:trPr>
        <w:tc>
          <w:tcPr>
            <w:tcW w:w="1473" w:type="dxa"/>
            <w:tcBorders>
              <w:top w:val="single" w:sz="4" w:space="0" w:color="auto"/>
              <w:left w:val="nil"/>
              <w:bottom w:val="single" w:sz="4" w:space="0" w:color="auto"/>
              <w:right w:val="nil"/>
            </w:tcBorders>
            <w:shd w:val="clear" w:color="auto" w:fill="auto"/>
            <w:noWrap/>
            <w:vAlign w:val="bottom"/>
            <w:hideMark/>
          </w:tcPr>
          <w:p w:rsidR="0029708D" w:rsidRPr="006D374E" w:rsidRDefault="0029708D" w:rsidP="0029708D">
            <w:pPr>
              <w:spacing w:after="0" w:line="240" w:lineRule="auto"/>
              <w:rPr>
                <w:rFonts w:ascii="Calibri" w:eastAsia="Times New Roman" w:hAnsi="Calibri" w:cs="Times New Roman"/>
                <w:b/>
                <w:color w:val="000000"/>
                <w:sz w:val="20"/>
                <w:szCs w:val="20"/>
                <w:lang w:eastAsia="en-IN"/>
              </w:rPr>
            </w:pPr>
            <w:r w:rsidRPr="006D374E">
              <w:rPr>
                <w:rFonts w:ascii="Calibri" w:eastAsia="Times New Roman" w:hAnsi="Calibri" w:cs="Times New Roman"/>
                <w:b/>
                <w:color w:val="000000"/>
                <w:sz w:val="20"/>
                <w:szCs w:val="20"/>
                <w:lang w:eastAsia="en-IN"/>
              </w:rPr>
              <w:t>Total</w:t>
            </w:r>
          </w:p>
        </w:tc>
        <w:tc>
          <w:tcPr>
            <w:tcW w:w="640" w:type="dxa"/>
            <w:tcBorders>
              <w:top w:val="single" w:sz="4" w:space="0" w:color="auto"/>
              <w:left w:val="nil"/>
              <w:bottom w:val="single" w:sz="4" w:space="0" w:color="auto"/>
              <w:right w:val="nil"/>
            </w:tcBorders>
            <w:shd w:val="clear" w:color="auto" w:fill="auto"/>
            <w:noWrap/>
            <w:vAlign w:val="bottom"/>
            <w:hideMark/>
          </w:tcPr>
          <w:p w:rsidR="0029708D" w:rsidRPr="006D374E" w:rsidRDefault="0029708D" w:rsidP="0029708D">
            <w:pPr>
              <w:spacing w:after="0" w:line="240" w:lineRule="auto"/>
              <w:jc w:val="center"/>
              <w:rPr>
                <w:rFonts w:ascii="Calibri" w:eastAsia="Times New Roman" w:hAnsi="Calibri" w:cs="Times New Roman"/>
                <w:b/>
                <w:color w:val="000000"/>
                <w:sz w:val="20"/>
                <w:szCs w:val="20"/>
                <w:lang w:eastAsia="en-IN"/>
              </w:rPr>
            </w:pPr>
            <w:r w:rsidRPr="006D374E">
              <w:rPr>
                <w:rFonts w:ascii="Calibri" w:eastAsia="Times New Roman" w:hAnsi="Calibri" w:cs="Times New Roman"/>
                <w:b/>
                <w:color w:val="000000"/>
                <w:sz w:val="20"/>
                <w:szCs w:val="20"/>
                <w:lang w:eastAsia="en-IN"/>
              </w:rPr>
              <w:t>81</w:t>
            </w:r>
          </w:p>
        </w:tc>
        <w:tc>
          <w:tcPr>
            <w:tcW w:w="820" w:type="dxa"/>
            <w:tcBorders>
              <w:top w:val="single" w:sz="4" w:space="0" w:color="auto"/>
              <w:left w:val="nil"/>
              <w:bottom w:val="single" w:sz="4" w:space="0" w:color="auto"/>
              <w:right w:val="nil"/>
            </w:tcBorders>
            <w:shd w:val="clear" w:color="auto" w:fill="auto"/>
            <w:noWrap/>
            <w:vAlign w:val="bottom"/>
            <w:hideMark/>
          </w:tcPr>
          <w:p w:rsidR="0029708D" w:rsidRPr="006D374E" w:rsidRDefault="0029708D" w:rsidP="0029708D">
            <w:pPr>
              <w:spacing w:after="0" w:line="240" w:lineRule="auto"/>
              <w:jc w:val="center"/>
              <w:rPr>
                <w:rFonts w:ascii="Calibri" w:eastAsia="Times New Roman" w:hAnsi="Calibri" w:cs="Times New Roman"/>
                <w:b/>
                <w:color w:val="000000"/>
                <w:sz w:val="20"/>
                <w:szCs w:val="20"/>
                <w:lang w:eastAsia="en-IN"/>
              </w:rPr>
            </w:pPr>
            <w:r w:rsidRPr="006D374E">
              <w:rPr>
                <w:rFonts w:ascii="Calibri" w:eastAsia="Times New Roman" w:hAnsi="Calibri" w:cs="Times New Roman"/>
                <w:b/>
                <w:color w:val="000000"/>
                <w:sz w:val="20"/>
                <w:szCs w:val="20"/>
                <w:lang w:eastAsia="en-IN"/>
              </w:rPr>
              <w:t>46</w:t>
            </w:r>
          </w:p>
        </w:tc>
        <w:tc>
          <w:tcPr>
            <w:tcW w:w="640" w:type="dxa"/>
            <w:tcBorders>
              <w:top w:val="single" w:sz="4" w:space="0" w:color="auto"/>
              <w:left w:val="nil"/>
              <w:bottom w:val="single" w:sz="4" w:space="0" w:color="auto"/>
              <w:right w:val="nil"/>
            </w:tcBorders>
            <w:shd w:val="clear" w:color="auto" w:fill="auto"/>
            <w:noWrap/>
            <w:vAlign w:val="bottom"/>
            <w:hideMark/>
          </w:tcPr>
          <w:p w:rsidR="0029708D" w:rsidRPr="006D374E" w:rsidRDefault="0029708D" w:rsidP="0029708D">
            <w:pPr>
              <w:spacing w:after="0" w:line="240" w:lineRule="auto"/>
              <w:jc w:val="center"/>
              <w:rPr>
                <w:rFonts w:ascii="Calibri" w:eastAsia="Times New Roman" w:hAnsi="Calibri" w:cs="Times New Roman"/>
                <w:b/>
                <w:color w:val="000000"/>
                <w:sz w:val="20"/>
                <w:szCs w:val="20"/>
                <w:lang w:eastAsia="en-IN"/>
              </w:rPr>
            </w:pPr>
            <w:r w:rsidRPr="006D374E">
              <w:rPr>
                <w:rFonts w:ascii="Calibri" w:eastAsia="Times New Roman" w:hAnsi="Calibri" w:cs="Times New Roman"/>
                <w:b/>
                <w:color w:val="000000"/>
                <w:sz w:val="20"/>
                <w:szCs w:val="20"/>
                <w:lang w:eastAsia="en-IN"/>
              </w:rPr>
              <w:t>137</w:t>
            </w:r>
          </w:p>
        </w:tc>
        <w:tc>
          <w:tcPr>
            <w:tcW w:w="820" w:type="dxa"/>
            <w:tcBorders>
              <w:top w:val="single" w:sz="4" w:space="0" w:color="auto"/>
              <w:left w:val="nil"/>
              <w:bottom w:val="single" w:sz="4" w:space="0" w:color="auto"/>
              <w:right w:val="nil"/>
            </w:tcBorders>
            <w:shd w:val="clear" w:color="auto" w:fill="auto"/>
            <w:noWrap/>
            <w:vAlign w:val="bottom"/>
            <w:hideMark/>
          </w:tcPr>
          <w:p w:rsidR="0029708D" w:rsidRPr="006D374E" w:rsidRDefault="0029708D" w:rsidP="0029708D">
            <w:pPr>
              <w:spacing w:after="0" w:line="240" w:lineRule="auto"/>
              <w:jc w:val="center"/>
              <w:rPr>
                <w:rFonts w:ascii="Calibri" w:eastAsia="Times New Roman" w:hAnsi="Calibri" w:cs="Times New Roman"/>
                <w:b/>
                <w:color w:val="000000"/>
                <w:sz w:val="20"/>
                <w:szCs w:val="20"/>
                <w:lang w:eastAsia="en-IN"/>
              </w:rPr>
            </w:pPr>
            <w:r w:rsidRPr="006D374E">
              <w:rPr>
                <w:rFonts w:ascii="Calibri" w:eastAsia="Times New Roman" w:hAnsi="Calibri" w:cs="Times New Roman"/>
                <w:b/>
                <w:color w:val="000000"/>
                <w:sz w:val="20"/>
                <w:szCs w:val="20"/>
                <w:lang w:eastAsia="en-IN"/>
              </w:rPr>
              <w:t>9</w:t>
            </w:r>
          </w:p>
        </w:tc>
        <w:tc>
          <w:tcPr>
            <w:tcW w:w="640" w:type="dxa"/>
            <w:tcBorders>
              <w:top w:val="single" w:sz="4" w:space="0" w:color="auto"/>
              <w:left w:val="nil"/>
              <w:bottom w:val="single" w:sz="4" w:space="0" w:color="auto"/>
              <w:right w:val="nil"/>
            </w:tcBorders>
            <w:shd w:val="clear" w:color="auto" w:fill="auto"/>
            <w:noWrap/>
            <w:vAlign w:val="bottom"/>
            <w:hideMark/>
          </w:tcPr>
          <w:p w:rsidR="0029708D" w:rsidRPr="006D374E" w:rsidRDefault="0029708D" w:rsidP="0029708D">
            <w:pPr>
              <w:spacing w:after="0" w:line="240" w:lineRule="auto"/>
              <w:jc w:val="center"/>
              <w:rPr>
                <w:rFonts w:ascii="Calibri" w:eastAsia="Times New Roman" w:hAnsi="Calibri" w:cs="Times New Roman"/>
                <w:b/>
                <w:color w:val="000000"/>
                <w:sz w:val="20"/>
                <w:szCs w:val="20"/>
                <w:lang w:eastAsia="en-IN"/>
              </w:rPr>
            </w:pPr>
            <w:r w:rsidRPr="006D374E">
              <w:rPr>
                <w:rFonts w:ascii="Calibri" w:eastAsia="Times New Roman" w:hAnsi="Calibri" w:cs="Times New Roman"/>
                <w:b/>
                <w:color w:val="000000"/>
                <w:sz w:val="20"/>
                <w:szCs w:val="20"/>
                <w:lang w:eastAsia="en-IN"/>
              </w:rPr>
              <w:t>162</w:t>
            </w:r>
          </w:p>
        </w:tc>
        <w:tc>
          <w:tcPr>
            <w:tcW w:w="820" w:type="dxa"/>
            <w:tcBorders>
              <w:top w:val="single" w:sz="4" w:space="0" w:color="auto"/>
              <w:left w:val="nil"/>
              <w:bottom w:val="single" w:sz="4" w:space="0" w:color="auto"/>
              <w:right w:val="nil"/>
            </w:tcBorders>
            <w:shd w:val="clear" w:color="auto" w:fill="auto"/>
            <w:noWrap/>
            <w:vAlign w:val="bottom"/>
            <w:hideMark/>
          </w:tcPr>
          <w:p w:rsidR="0029708D" w:rsidRPr="006D374E" w:rsidRDefault="0029708D" w:rsidP="0029708D">
            <w:pPr>
              <w:spacing w:after="0" w:line="240" w:lineRule="auto"/>
              <w:jc w:val="center"/>
              <w:rPr>
                <w:rFonts w:ascii="Calibri" w:eastAsia="Times New Roman" w:hAnsi="Calibri" w:cs="Times New Roman"/>
                <w:b/>
                <w:color w:val="000000"/>
                <w:sz w:val="20"/>
                <w:szCs w:val="20"/>
                <w:lang w:eastAsia="en-IN"/>
              </w:rPr>
            </w:pPr>
            <w:r w:rsidRPr="006D374E">
              <w:rPr>
                <w:rFonts w:ascii="Calibri" w:eastAsia="Times New Roman" w:hAnsi="Calibri" w:cs="Times New Roman"/>
                <w:b/>
                <w:color w:val="000000"/>
                <w:sz w:val="20"/>
                <w:szCs w:val="20"/>
                <w:lang w:eastAsia="en-IN"/>
              </w:rPr>
              <w:t>48</w:t>
            </w:r>
          </w:p>
        </w:tc>
        <w:tc>
          <w:tcPr>
            <w:tcW w:w="640" w:type="dxa"/>
            <w:tcBorders>
              <w:top w:val="single" w:sz="4" w:space="0" w:color="auto"/>
              <w:left w:val="nil"/>
              <w:bottom w:val="single" w:sz="4" w:space="0" w:color="auto"/>
              <w:right w:val="nil"/>
            </w:tcBorders>
            <w:shd w:val="clear" w:color="auto" w:fill="auto"/>
            <w:noWrap/>
            <w:vAlign w:val="bottom"/>
            <w:hideMark/>
          </w:tcPr>
          <w:p w:rsidR="0029708D" w:rsidRPr="006D374E" w:rsidRDefault="0029708D" w:rsidP="0029708D">
            <w:pPr>
              <w:spacing w:after="0" w:line="240" w:lineRule="auto"/>
              <w:jc w:val="center"/>
              <w:rPr>
                <w:rFonts w:ascii="Calibri" w:eastAsia="Times New Roman" w:hAnsi="Calibri" w:cs="Times New Roman"/>
                <w:b/>
                <w:color w:val="000000"/>
                <w:sz w:val="20"/>
                <w:szCs w:val="20"/>
                <w:lang w:eastAsia="en-IN"/>
              </w:rPr>
            </w:pPr>
            <w:r w:rsidRPr="006D374E">
              <w:rPr>
                <w:rFonts w:ascii="Calibri" w:eastAsia="Times New Roman" w:hAnsi="Calibri" w:cs="Times New Roman"/>
                <w:b/>
                <w:color w:val="000000"/>
                <w:sz w:val="20"/>
                <w:szCs w:val="20"/>
                <w:lang w:eastAsia="en-IN"/>
              </w:rPr>
              <w:t>111</w:t>
            </w:r>
          </w:p>
        </w:tc>
        <w:tc>
          <w:tcPr>
            <w:tcW w:w="820" w:type="dxa"/>
            <w:tcBorders>
              <w:top w:val="single" w:sz="4" w:space="0" w:color="auto"/>
              <w:left w:val="nil"/>
              <w:bottom w:val="single" w:sz="4" w:space="0" w:color="auto"/>
              <w:right w:val="nil"/>
            </w:tcBorders>
            <w:shd w:val="clear" w:color="auto" w:fill="auto"/>
            <w:noWrap/>
            <w:vAlign w:val="bottom"/>
            <w:hideMark/>
          </w:tcPr>
          <w:p w:rsidR="0029708D" w:rsidRPr="006D374E" w:rsidRDefault="0029708D" w:rsidP="0029708D">
            <w:pPr>
              <w:spacing w:after="0" w:line="240" w:lineRule="auto"/>
              <w:jc w:val="center"/>
              <w:rPr>
                <w:rFonts w:ascii="Calibri" w:eastAsia="Times New Roman" w:hAnsi="Calibri" w:cs="Times New Roman"/>
                <w:b/>
                <w:color w:val="000000"/>
                <w:sz w:val="20"/>
                <w:szCs w:val="20"/>
                <w:lang w:eastAsia="en-IN"/>
              </w:rPr>
            </w:pPr>
            <w:r w:rsidRPr="006D374E">
              <w:rPr>
                <w:rFonts w:ascii="Calibri" w:eastAsia="Times New Roman" w:hAnsi="Calibri" w:cs="Times New Roman"/>
                <w:b/>
                <w:color w:val="000000"/>
                <w:sz w:val="20"/>
                <w:szCs w:val="20"/>
                <w:lang w:eastAsia="en-IN"/>
              </w:rPr>
              <w:t>47</w:t>
            </w:r>
          </w:p>
        </w:tc>
        <w:tc>
          <w:tcPr>
            <w:tcW w:w="640" w:type="dxa"/>
            <w:tcBorders>
              <w:top w:val="single" w:sz="4" w:space="0" w:color="auto"/>
              <w:left w:val="nil"/>
              <w:bottom w:val="single" w:sz="4" w:space="0" w:color="auto"/>
              <w:right w:val="nil"/>
            </w:tcBorders>
            <w:shd w:val="clear" w:color="auto" w:fill="auto"/>
            <w:noWrap/>
            <w:vAlign w:val="bottom"/>
            <w:hideMark/>
          </w:tcPr>
          <w:p w:rsidR="0029708D" w:rsidRPr="006D374E" w:rsidRDefault="0029708D" w:rsidP="0029708D">
            <w:pPr>
              <w:spacing w:after="0" w:line="240" w:lineRule="auto"/>
              <w:jc w:val="center"/>
              <w:rPr>
                <w:rFonts w:ascii="Calibri" w:eastAsia="Times New Roman" w:hAnsi="Calibri" w:cs="Times New Roman"/>
                <w:b/>
                <w:color w:val="000000"/>
                <w:sz w:val="20"/>
                <w:szCs w:val="20"/>
                <w:lang w:eastAsia="en-IN"/>
              </w:rPr>
            </w:pPr>
            <w:r w:rsidRPr="006D374E">
              <w:rPr>
                <w:rFonts w:ascii="Calibri" w:eastAsia="Times New Roman" w:hAnsi="Calibri" w:cs="Times New Roman"/>
                <w:b/>
                <w:color w:val="000000"/>
                <w:sz w:val="20"/>
                <w:szCs w:val="20"/>
                <w:lang w:eastAsia="en-IN"/>
              </w:rPr>
              <w:t>491</w:t>
            </w:r>
          </w:p>
        </w:tc>
        <w:tc>
          <w:tcPr>
            <w:tcW w:w="820" w:type="dxa"/>
            <w:tcBorders>
              <w:top w:val="single" w:sz="4" w:space="0" w:color="auto"/>
              <w:left w:val="nil"/>
              <w:bottom w:val="single" w:sz="4" w:space="0" w:color="auto"/>
              <w:right w:val="nil"/>
            </w:tcBorders>
            <w:shd w:val="clear" w:color="auto" w:fill="auto"/>
            <w:noWrap/>
            <w:vAlign w:val="bottom"/>
            <w:hideMark/>
          </w:tcPr>
          <w:p w:rsidR="0029708D" w:rsidRPr="006D374E" w:rsidRDefault="0029708D" w:rsidP="0029708D">
            <w:pPr>
              <w:spacing w:after="0" w:line="240" w:lineRule="auto"/>
              <w:jc w:val="center"/>
              <w:rPr>
                <w:rFonts w:ascii="Calibri" w:eastAsia="Times New Roman" w:hAnsi="Calibri" w:cs="Times New Roman"/>
                <w:b/>
                <w:color w:val="000000"/>
                <w:sz w:val="20"/>
                <w:szCs w:val="20"/>
                <w:lang w:eastAsia="en-IN"/>
              </w:rPr>
            </w:pPr>
            <w:r w:rsidRPr="006D374E">
              <w:rPr>
                <w:rFonts w:ascii="Calibri" w:eastAsia="Times New Roman" w:hAnsi="Calibri" w:cs="Times New Roman"/>
                <w:b/>
                <w:color w:val="000000"/>
                <w:sz w:val="20"/>
                <w:szCs w:val="20"/>
                <w:lang w:eastAsia="en-IN"/>
              </w:rPr>
              <w:t>150</w:t>
            </w:r>
          </w:p>
        </w:tc>
        <w:tc>
          <w:tcPr>
            <w:tcW w:w="705" w:type="dxa"/>
            <w:tcBorders>
              <w:top w:val="single" w:sz="4" w:space="0" w:color="auto"/>
              <w:left w:val="nil"/>
              <w:bottom w:val="single" w:sz="4" w:space="0" w:color="auto"/>
              <w:right w:val="nil"/>
            </w:tcBorders>
            <w:shd w:val="clear" w:color="auto" w:fill="auto"/>
            <w:noWrap/>
            <w:vAlign w:val="bottom"/>
            <w:hideMark/>
          </w:tcPr>
          <w:p w:rsidR="0029708D" w:rsidRPr="006D374E" w:rsidRDefault="0029708D" w:rsidP="0029708D">
            <w:pPr>
              <w:spacing w:after="0" w:line="240" w:lineRule="auto"/>
              <w:jc w:val="center"/>
              <w:rPr>
                <w:rFonts w:ascii="Calibri" w:eastAsia="Times New Roman" w:hAnsi="Calibri" w:cs="Times New Roman"/>
                <w:b/>
                <w:color w:val="000000"/>
                <w:sz w:val="20"/>
                <w:szCs w:val="20"/>
                <w:lang w:eastAsia="en-IN"/>
              </w:rPr>
            </w:pPr>
            <w:r w:rsidRPr="006D374E">
              <w:rPr>
                <w:rFonts w:ascii="Calibri" w:eastAsia="Times New Roman" w:hAnsi="Calibri" w:cs="Times New Roman"/>
                <w:b/>
                <w:color w:val="000000"/>
                <w:sz w:val="20"/>
                <w:szCs w:val="20"/>
                <w:lang w:eastAsia="en-IN"/>
              </w:rPr>
              <w:t>641</w:t>
            </w:r>
          </w:p>
        </w:tc>
      </w:tr>
    </w:tbl>
    <w:p w:rsidR="00F631E6" w:rsidRDefault="00D624DE" w:rsidP="00657C26">
      <w:pPr>
        <w:jc w:val="both"/>
      </w:pPr>
      <w:r>
        <w:lastRenderedPageBreak/>
        <w:t>The largest</w:t>
      </w:r>
      <w:r w:rsidR="007C56C5" w:rsidRPr="009D5826">
        <w:t xml:space="preserve"> share of female respondents was accounted for by Andhra Pradesh (32%) while the least were from Haryana with only 6%.</w:t>
      </w:r>
      <w:r w:rsidR="0029708D">
        <w:t xml:space="preserve"> </w:t>
      </w:r>
    </w:p>
    <w:p w:rsidR="00F631E6" w:rsidRDefault="00F631E6" w:rsidP="00F631E6">
      <w:pPr>
        <w:pStyle w:val="Heading3"/>
      </w:pPr>
      <w:bookmarkStart w:id="156" w:name="_Toc388008120"/>
      <w:r>
        <w:t>4.4.2 Education wise distribution Respondents</w:t>
      </w:r>
      <w:bookmarkEnd w:id="156"/>
    </w:p>
    <w:p w:rsidR="00917827" w:rsidRDefault="004A1DB3" w:rsidP="00657C26">
      <w:pPr>
        <w:jc w:val="both"/>
      </w:pPr>
      <w:r w:rsidRPr="00BB00A8">
        <w:t>Table 36</w:t>
      </w:r>
      <w:r w:rsidR="007C56C5" w:rsidRPr="00BB00A8">
        <w:t xml:space="preserve"> below</w:t>
      </w:r>
      <w:r w:rsidR="007C56C5" w:rsidRPr="009D5826">
        <w:t xml:space="preserve"> presents the distribution of respondents based on the</w:t>
      </w:r>
      <w:r w:rsidR="00D624DE">
        <w:t>ir</w:t>
      </w:r>
      <w:r w:rsidR="007C56C5" w:rsidRPr="009D5826">
        <w:t xml:space="preserve"> </w:t>
      </w:r>
      <w:r w:rsidR="000F2CA5" w:rsidRPr="009D5826">
        <w:t>educational</w:t>
      </w:r>
      <w:r w:rsidR="007C56C5" w:rsidRPr="009D5826">
        <w:t xml:space="preserve"> qualification</w:t>
      </w:r>
      <w:r w:rsidR="00D624DE">
        <w:t>s</w:t>
      </w:r>
      <w:r w:rsidR="007C56C5" w:rsidRPr="009D5826">
        <w:t>. Most of the training beneficiaries were found to be educated and having some qualifications except 6</w:t>
      </w:r>
      <w:r w:rsidR="000F2CA5" w:rsidRPr="009D5826">
        <w:t>% who</w:t>
      </w:r>
      <w:r w:rsidR="00D624DE">
        <w:t xml:space="preserve"> had</w:t>
      </w:r>
      <w:r w:rsidR="007C56C5" w:rsidRPr="009D5826">
        <w:t xml:space="preserve"> no educational qualification. Forty one percent of the total respondents were educated up to higher secondary followed by 34% with</w:t>
      </w:r>
      <w:r w:rsidR="00D624DE">
        <w:t xml:space="preserve"> a</w:t>
      </w:r>
      <w:r w:rsidR="007C56C5" w:rsidRPr="009D5826">
        <w:t xml:space="preserve"> graduate degree.</w:t>
      </w:r>
      <w:r w:rsidR="00917827">
        <w:t xml:space="preserve"> </w:t>
      </w:r>
    </w:p>
    <w:p w:rsidR="00917827" w:rsidRDefault="00917827" w:rsidP="008714BF">
      <w:pPr>
        <w:pStyle w:val="Caption"/>
        <w:keepNext/>
        <w:spacing w:after="0"/>
        <w:jc w:val="center"/>
      </w:pPr>
      <w:bookmarkStart w:id="157" w:name="_Toc388008194"/>
      <w:r w:rsidRPr="00BB00A8">
        <w:t xml:space="preserve">Table </w:t>
      </w:r>
      <w:r w:rsidR="00836EBA" w:rsidRPr="00BB00A8">
        <w:fldChar w:fldCharType="begin"/>
      </w:r>
      <w:r w:rsidR="00DD7BA7" w:rsidRPr="00BB00A8">
        <w:instrText xml:space="preserve"> SEQ Table \* ARABIC </w:instrText>
      </w:r>
      <w:r w:rsidR="00836EBA" w:rsidRPr="00BB00A8">
        <w:fldChar w:fldCharType="separate"/>
      </w:r>
      <w:r w:rsidR="004364AC">
        <w:rPr>
          <w:noProof/>
        </w:rPr>
        <w:t>36</w:t>
      </w:r>
      <w:r w:rsidR="00836EBA" w:rsidRPr="00BB00A8">
        <w:fldChar w:fldCharType="end"/>
      </w:r>
      <w:r>
        <w:t xml:space="preserve"> Distribution of respondents based on education</w:t>
      </w:r>
      <w:bookmarkEnd w:id="157"/>
    </w:p>
    <w:tbl>
      <w:tblPr>
        <w:tblW w:w="9243" w:type="dxa"/>
        <w:jc w:val="center"/>
        <w:tblInd w:w="91" w:type="dxa"/>
        <w:tblLook w:val="04A0"/>
      </w:tblPr>
      <w:tblGrid>
        <w:gridCol w:w="1431"/>
        <w:gridCol w:w="965"/>
        <w:gridCol w:w="600"/>
        <w:gridCol w:w="965"/>
        <w:gridCol w:w="600"/>
        <w:gridCol w:w="965"/>
        <w:gridCol w:w="600"/>
        <w:gridCol w:w="965"/>
        <w:gridCol w:w="600"/>
        <w:gridCol w:w="965"/>
        <w:gridCol w:w="711"/>
      </w:tblGrid>
      <w:tr w:rsidR="00513C9B" w:rsidRPr="00513C9B" w:rsidTr="006D374E">
        <w:trPr>
          <w:trHeight w:val="300"/>
          <w:jc w:val="center"/>
        </w:trPr>
        <w:tc>
          <w:tcPr>
            <w:tcW w:w="1431" w:type="dxa"/>
            <w:vMerge w:val="restart"/>
            <w:tcBorders>
              <w:top w:val="single" w:sz="4" w:space="0" w:color="auto"/>
              <w:left w:val="nil"/>
              <w:bottom w:val="single" w:sz="4" w:space="0" w:color="000000"/>
              <w:right w:val="nil"/>
            </w:tcBorders>
            <w:shd w:val="clear" w:color="auto" w:fill="auto"/>
            <w:noWrap/>
            <w:hideMark/>
          </w:tcPr>
          <w:p w:rsidR="00513C9B" w:rsidRPr="001C76A7" w:rsidRDefault="00513C9B" w:rsidP="008714BF">
            <w:pPr>
              <w:tabs>
                <w:tab w:val="right" w:pos="1824"/>
              </w:tabs>
              <w:spacing w:after="0" w:line="240" w:lineRule="auto"/>
              <w:rPr>
                <w:rFonts w:ascii="Calibri" w:eastAsia="Times New Roman" w:hAnsi="Calibri" w:cs="Times New Roman"/>
                <w:b/>
                <w:color w:val="000000"/>
                <w:lang w:eastAsia="en-IN"/>
              </w:rPr>
            </w:pPr>
            <w:r w:rsidRPr="001C76A7">
              <w:rPr>
                <w:rFonts w:ascii="Calibri" w:eastAsia="Times New Roman" w:hAnsi="Calibri" w:cs="Times New Roman"/>
                <w:b/>
                <w:color w:val="000000"/>
                <w:lang w:eastAsia="en-IN"/>
              </w:rPr>
              <w:t>Education</w:t>
            </w:r>
            <w:r w:rsidR="001C76A7" w:rsidRPr="001C76A7">
              <w:rPr>
                <w:rFonts w:ascii="Calibri" w:eastAsia="Times New Roman" w:hAnsi="Calibri" w:cs="Times New Roman"/>
                <w:b/>
                <w:color w:val="000000"/>
                <w:lang w:eastAsia="en-IN"/>
              </w:rPr>
              <w:tab/>
            </w:r>
          </w:p>
        </w:tc>
        <w:tc>
          <w:tcPr>
            <w:tcW w:w="1565" w:type="dxa"/>
            <w:gridSpan w:val="2"/>
            <w:tcBorders>
              <w:top w:val="single" w:sz="4" w:space="0" w:color="auto"/>
              <w:left w:val="nil"/>
              <w:bottom w:val="single" w:sz="4" w:space="0" w:color="auto"/>
              <w:right w:val="nil"/>
            </w:tcBorders>
            <w:shd w:val="clear" w:color="auto" w:fill="auto"/>
            <w:noWrap/>
            <w:vAlign w:val="bottom"/>
            <w:hideMark/>
          </w:tcPr>
          <w:p w:rsidR="00513C9B" w:rsidRPr="001C76A7" w:rsidRDefault="00513C9B" w:rsidP="00513C9B">
            <w:pPr>
              <w:spacing w:after="0" w:line="240" w:lineRule="auto"/>
              <w:jc w:val="center"/>
              <w:rPr>
                <w:rFonts w:ascii="Calibri" w:eastAsia="Times New Roman" w:hAnsi="Calibri" w:cs="Times New Roman"/>
                <w:b/>
                <w:color w:val="000000"/>
                <w:lang w:eastAsia="en-IN"/>
              </w:rPr>
            </w:pPr>
            <w:r w:rsidRPr="001C76A7">
              <w:rPr>
                <w:rFonts w:ascii="Calibri" w:eastAsia="Times New Roman" w:hAnsi="Calibri" w:cs="Times New Roman"/>
                <w:b/>
                <w:color w:val="000000"/>
                <w:lang w:eastAsia="en-IN"/>
              </w:rPr>
              <w:t>SRFMTTI</w:t>
            </w:r>
          </w:p>
        </w:tc>
        <w:tc>
          <w:tcPr>
            <w:tcW w:w="1565" w:type="dxa"/>
            <w:gridSpan w:val="2"/>
            <w:tcBorders>
              <w:top w:val="single" w:sz="4" w:space="0" w:color="auto"/>
              <w:left w:val="nil"/>
              <w:bottom w:val="single" w:sz="4" w:space="0" w:color="auto"/>
              <w:right w:val="nil"/>
            </w:tcBorders>
            <w:shd w:val="clear" w:color="auto" w:fill="auto"/>
            <w:noWrap/>
            <w:vAlign w:val="bottom"/>
            <w:hideMark/>
          </w:tcPr>
          <w:p w:rsidR="00513C9B" w:rsidRPr="001C76A7" w:rsidRDefault="00513C9B" w:rsidP="00513C9B">
            <w:pPr>
              <w:spacing w:after="0" w:line="240" w:lineRule="auto"/>
              <w:jc w:val="center"/>
              <w:rPr>
                <w:rFonts w:ascii="Calibri" w:eastAsia="Times New Roman" w:hAnsi="Calibri" w:cs="Times New Roman"/>
                <w:b/>
                <w:color w:val="000000"/>
                <w:lang w:eastAsia="en-IN"/>
              </w:rPr>
            </w:pPr>
            <w:r w:rsidRPr="001C76A7">
              <w:rPr>
                <w:rFonts w:ascii="Calibri" w:eastAsia="Times New Roman" w:hAnsi="Calibri" w:cs="Times New Roman"/>
                <w:b/>
                <w:color w:val="000000"/>
                <w:lang w:eastAsia="en-IN"/>
              </w:rPr>
              <w:t>NERFMTTI</w:t>
            </w:r>
          </w:p>
        </w:tc>
        <w:tc>
          <w:tcPr>
            <w:tcW w:w="1565" w:type="dxa"/>
            <w:gridSpan w:val="2"/>
            <w:tcBorders>
              <w:top w:val="single" w:sz="4" w:space="0" w:color="auto"/>
              <w:left w:val="nil"/>
              <w:bottom w:val="single" w:sz="4" w:space="0" w:color="auto"/>
              <w:right w:val="nil"/>
            </w:tcBorders>
            <w:shd w:val="clear" w:color="auto" w:fill="auto"/>
            <w:noWrap/>
            <w:vAlign w:val="bottom"/>
            <w:hideMark/>
          </w:tcPr>
          <w:p w:rsidR="00513C9B" w:rsidRPr="001C76A7" w:rsidRDefault="00513C9B" w:rsidP="00513C9B">
            <w:pPr>
              <w:spacing w:after="0" w:line="240" w:lineRule="auto"/>
              <w:jc w:val="center"/>
              <w:rPr>
                <w:rFonts w:ascii="Calibri" w:eastAsia="Times New Roman" w:hAnsi="Calibri" w:cs="Times New Roman"/>
                <w:b/>
                <w:color w:val="000000"/>
                <w:lang w:eastAsia="en-IN"/>
              </w:rPr>
            </w:pPr>
            <w:r w:rsidRPr="001C76A7">
              <w:rPr>
                <w:rFonts w:ascii="Calibri" w:eastAsia="Times New Roman" w:hAnsi="Calibri" w:cs="Times New Roman"/>
                <w:b/>
                <w:color w:val="000000"/>
                <w:lang w:eastAsia="en-IN"/>
              </w:rPr>
              <w:t>NRFMTTI</w:t>
            </w:r>
          </w:p>
        </w:tc>
        <w:tc>
          <w:tcPr>
            <w:tcW w:w="1565" w:type="dxa"/>
            <w:gridSpan w:val="2"/>
            <w:tcBorders>
              <w:top w:val="single" w:sz="4" w:space="0" w:color="auto"/>
              <w:left w:val="nil"/>
              <w:bottom w:val="single" w:sz="4" w:space="0" w:color="auto"/>
              <w:right w:val="nil"/>
            </w:tcBorders>
            <w:shd w:val="clear" w:color="auto" w:fill="auto"/>
            <w:noWrap/>
            <w:vAlign w:val="bottom"/>
            <w:hideMark/>
          </w:tcPr>
          <w:p w:rsidR="00513C9B" w:rsidRPr="001C76A7" w:rsidRDefault="00513C9B" w:rsidP="00513C9B">
            <w:pPr>
              <w:spacing w:after="0" w:line="240" w:lineRule="auto"/>
              <w:jc w:val="center"/>
              <w:rPr>
                <w:rFonts w:ascii="Calibri" w:eastAsia="Times New Roman" w:hAnsi="Calibri" w:cs="Times New Roman"/>
                <w:b/>
                <w:color w:val="000000"/>
                <w:lang w:eastAsia="en-IN"/>
              </w:rPr>
            </w:pPr>
            <w:r w:rsidRPr="001C76A7">
              <w:rPr>
                <w:rFonts w:ascii="Calibri" w:eastAsia="Times New Roman" w:hAnsi="Calibri" w:cs="Times New Roman"/>
                <w:b/>
                <w:color w:val="000000"/>
                <w:lang w:eastAsia="en-IN"/>
              </w:rPr>
              <w:t>CRFMTTI</w:t>
            </w:r>
          </w:p>
        </w:tc>
        <w:tc>
          <w:tcPr>
            <w:tcW w:w="1552" w:type="dxa"/>
            <w:gridSpan w:val="2"/>
            <w:tcBorders>
              <w:top w:val="single" w:sz="4" w:space="0" w:color="auto"/>
              <w:left w:val="nil"/>
              <w:bottom w:val="single" w:sz="4" w:space="0" w:color="auto"/>
              <w:right w:val="nil"/>
            </w:tcBorders>
            <w:shd w:val="clear" w:color="auto" w:fill="auto"/>
            <w:noWrap/>
            <w:vAlign w:val="bottom"/>
            <w:hideMark/>
          </w:tcPr>
          <w:p w:rsidR="00513C9B" w:rsidRPr="001C76A7" w:rsidRDefault="00513C9B" w:rsidP="00513C9B">
            <w:pPr>
              <w:spacing w:after="0" w:line="240" w:lineRule="auto"/>
              <w:jc w:val="center"/>
              <w:rPr>
                <w:rFonts w:ascii="Calibri" w:eastAsia="Times New Roman" w:hAnsi="Calibri" w:cs="Times New Roman"/>
                <w:b/>
                <w:color w:val="000000"/>
                <w:lang w:eastAsia="en-IN"/>
              </w:rPr>
            </w:pPr>
            <w:r w:rsidRPr="001C76A7">
              <w:rPr>
                <w:rFonts w:ascii="Calibri" w:eastAsia="Times New Roman" w:hAnsi="Calibri" w:cs="Times New Roman"/>
                <w:b/>
                <w:color w:val="000000"/>
                <w:lang w:eastAsia="en-IN"/>
              </w:rPr>
              <w:t>Total</w:t>
            </w:r>
          </w:p>
        </w:tc>
      </w:tr>
      <w:tr w:rsidR="00513C9B" w:rsidRPr="00513C9B" w:rsidTr="006D374E">
        <w:trPr>
          <w:trHeight w:val="300"/>
          <w:jc w:val="center"/>
        </w:trPr>
        <w:tc>
          <w:tcPr>
            <w:tcW w:w="1431" w:type="dxa"/>
            <w:vMerge/>
            <w:tcBorders>
              <w:top w:val="single" w:sz="4" w:space="0" w:color="auto"/>
              <w:left w:val="nil"/>
              <w:bottom w:val="single" w:sz="4" w:space="0" w:color="000000"/>
              <w:right w:val="nil"/>
            </w:tcBorders>
            <w:vAlign w:val="center"/>
            <w:hideMark/>
          </w:tcPr>
          <w:p w:rsidR="00513C9B" w:rsidRPr="001C76A7" w:rsidRDefault="00513C9B" w:rsidP="00513C9B">
            <w:pPr>
              <w:spacing w:after="0" w:line="240" w:lineRule="auto"/>
              <w:rPr>
                <w:rFonts w:ascii="Calibri" w:eastAsia="Times New Roman" w:hAnsi="Calibri" w:cs="Times New Roman"/>
                <w:b/>
                <w:color w:val="000000"/>
                <w:lang w:eastAsia="en-IN"/>
              </w:rPr>
            </w:pPr>
          </w:p>
        </w:tc>
        <w:tc>
          <w:tcPr>
            <w:tcW w:w="965" w:type="dxa"/>
            <w:tcBorders>
              <w:top w:val="nil"/>
              <w:left w:val="nil"/>
              <w:bottom w:val="single" w:sz="4" w:space="0" w:color="auto"/>
              <w:right w:val="nil"/>
            </w:tcBorders>
            <w:shd w:val="clear" w:color="auto" w:fill="auto"/>
            <w:noWrap/>
            <w:vAlign w:val="bottom"/>
            <w:hideMark/>
          </w:tcPr>
          <w:p w:rsidR="00513C9B" w:rsidRPr="001C76A7" w:rsidRDefault="00513C9B" w:rsidP="00513C9B">
            <w:pPr>
              <w:spacing w:after="0" w:line="240" w:lineRule="auto"/>
              <w:rPr>
                <w:rFonts w:ascii="Calibri" w:eastAsia="Times New Roman" w:hAnsi="Calibri" w:cs="Times New Roman"/>
                <w:b/>
                <w:color w:val="000000"/>
                <w:lang w:eastAsia="en-IN"/>
              </w:rPr>
            </w:pPr>
            <w:r w:rsidRPr="001C76A7">
              <w:rPr>
                <w:rFonts w:ascii="Calibri" w:eastAsia="Times New Roman" w:hAnsi="Calibri" w:cs="Times New Roman"/>
                <w:b/>
                <w:color w:val="000000"/>
                <w:lang w:eastAsia="en-IN"/>
              </w:rPr>
              <w:t>Number</w:t>
            </w:r>
          </w:p>
        </w:tc>
        <w:tc>
          <w:tcPr>
            <w:tcW w:w="600" w:type="dxa"/>
            <w:tcBorders>
              <w:top w:val="nil"/>
              <w:left w:val="nil"/>
              <w:bottom w:val="single" w:sz="4" w:space="0" w:color="auto"/>
              <w:right w:val="nil"/>
            </w:tcBorders>
            <w:shd w:val="clear" w:color="auto" w:fill="auto"/>
            <w:noWrap/>
            <w:vAlign w:val="bottom"/>
            <w:hideMark/>
          </w:tcPr>
          <w:p w:rsidR="00513C9B" w:rsidRPr="001C76A7" w:rsidRDefault="00513C9B" w:rsidP="00513C9B">
            <w:pPr>
              <w:spacing w:after="0" w:line="240" w:lineRule="auto"/>
              <w:rPr>
                <w:rFonts w:ascii="Calibri" w:eastAsia="Times New Roman" w:hAnsi="Calibri" w:cs="Times New Roman"/>
                <w:b/>
                <w:color w:val="000000"/>
                <w:lang w:eastAsia="en-IN"/>
              </w:rPr>
            </w:pPr>
            <w:r w:rsidRPr="001C76A7">
              <w:rPr>
                <w:rFonts w:ascii="Calibri" w:eastAsia="Times New Roman" w:hAnsi="Calibri" w:cs="Times New Roman"/>
                <w:b/>
                <w:color w:val="000000"/>
                <w:lang w:eastAsia="en-IN"/>
              </w:rPr>
              <w:t>%</w:t>
            </w:r>
          </w:p>
        </w:tc>
        <w:tc>
          <w:tcPr>
            <w:tcW w:w="965" w:type="dxa"/>
            <w:tcBorders>
              <w:top w:val="nil"/>
              <w:left w:val="nil"/>
              <w:bottom w:val="single" w:sz="4" w:space="0" w:color="auto"/>
              <w:right w:val="nil"/>
            </w:tcBorders>
            <w:shd w:val="clear" w:color="auto" w:fill="auto"/>
            <w:noWrap/>
            <w:vAlign w:val="bottom"/>
            <w:hideMark/>
          </w:tcPr>
          <w:p w:rsidR="00513C9B" w:rsidRPr="001C76A7" w:rsidRDefault="00513C9B" w:rsidP="00513C9B">
            <w:pPr>
              <w:spacing w:after="0" w:line="240" w:lineRule="auto"/>
              <w:rPr>
                <w:rFonts w:ascii="Calibri" w:eastAsia="Times New Roman" w:hAnsi="Calibri" w:cs="Times New Roman"/>
                <w:b/>
                <w:color w:val="000000"/>
                <w:lang w:eastAsia="en-IN"/>
              </w:rPr>
            </w:pPr>
            <w:r w:rsidRPr="001C76A7">
              <w:rPr>
                <w:rFonts w:ascii="Calibri" w:eastAsia="Times New Roman" w:hAnsi="Calibri" w:cs="Times New Roman"/>
                <w:b/>
                <w:color w:val="000000"/>
                <w:lang w:eastAsia="en-IN"/>
              </w:rPr>
              <w:t>Number</w:t>
            </w:r>
          </w:p>
        </w:tc>
        <w:tc>
          <w:tcPr>
            <w:tcW w:w="600" w:type="dxa"/>
            <w:tcBorders>
              <w:top w:val="nil"/>
              <w:left w:val="nil"/>
              <w:bottom w:val="single" w:sz="4" w:space="0" w:color="auto"/>
              <w:right w:val="nil"/>
            </w:tcBorders>
            <w:shd w:val="clear" w:color="auto" w:fill="auto"/>
            <w:noWrap/>
            <w:vAlign w:val="bottom"/>
            <w:hideMark/>
          </w:tcPr>
          <w:p w:rsidR="00513C9B" w:rsidRPr="001C76A7" w:rsidRDefault="00513C9B" w:rsidP="00513C9B">
            <w:pPr>
              <w:spacing w:after="0" w:line="240" w:lineRule="auto"/>
              <w:rPr>
                <w:rFonts w:ascii="Calibri" w:eastAsia="Times New Roman" w:hAnsi="Calibri" w:cs="Times New Roman"/>
                <w:b/>
                <w:color w:val="000000"/>
                <w:lang w:eastAsia="en-IN"/>
              </w:rPr>
            </w:pPr>
            <w:r w:rsidRPr="001C76A7">
              <w:rPr>
                <w:rFonts w:ascii="Calibri" w:eastAsia="Times New Roman" w:hAnsi="Calibri" w:cs="Times New Roman"/>
                <w:b/>
                <w:color w:val="000000"/>
                <w:lang w:eastAsia="en-IN"/>
              </w:rPr>
              <w:t>%</w:t>
            </w:r>
          </w:p>
        </w:tc>
        <w:tc>
          <w:tcPr>
            <w:tcW w:w="965" w:type="dxa"/>
            <w:tcBorders>
              <w:top w:val="nil"/>
              <w:left w:val="nil"/>
              <w:bottom w:val="single" w:sz="4" w:space="0" w:color="auto"/>
              <w:right w:val="nil"/>
            </w:tcBorders>
            <w:shd w:val="clear" w:color="auto" w:fill="auto"/>
            <w:noWrap/>
            <w:vAlign w:val="bottom"/>
            <w:hideMark/>
          </w:tcPr>
          <w:p w:rsidR="00513C9B" w:rsidRPr="001C76A7" w:rsidRDefault="00513C9B" w:rsidP="00513C9B">
            <w:pPr>
              <w:spacing w:after="0" w:line="240" w:lineRule="auto"/>
              <w:rPr>
                <w:rFonts w:ascii="Calibri" w:eastAsia="Times New Roman" w:hAnsi="Calibri" w:cs="Times New Roman"/>
                <w:b/>
                <w:color w:val="000000"/>
                <w:lang w:eastAsia="en-IN"/>
              </w:rPr>
            </w:pPr>
            <w:r w:rsidRPr="001C76A7">
              <w:rPr>
                <w:rFonts w:ascii="Calibri" w:eastAsia="Times New Roman" w:hAnsi="Calibri" w:cs="Times New Roman"/>
                <w:b/>
                <w:color w:val="000000"/>
                <w:lang w:eastAsia="en-IN"/>
              </w:rPr>
              <w:t>Number</w:t>
            </w:r>
          </w:p>
        </w:tc>
        <w:tc>
          <w:tcPr>
            <w:tcW w:w="600" w:type="dxa"/>
            <w:tcBorders>
              <w:top w:val="nil"/>
              <w:left w:val="nil"/>
              <w:bottom w:val="single" w:sz="4" w:space="0" w:color="auto"/>
              <w:right w:val="nil"/>
            </w:tcBorders>
            <w:shd w:val="clear" w:color="auto" w:fill="auto"/>
            <w:noWrap/>
            <w:vAlign w:val="bottom"/>
            <w:hideMark/>
          </w:tcPr>
          <w:p w:rsidR="00513C9B" w:rsidRPr="001C76A7" w:rsidRDefault="00513C9B" w:rsidP="00513C9B">
            <w:pPr>
              <w:spacing w:after="0" w:line="240" w:lineRule="auto"/>
              <w:rPr>
                <w:rFonts w:ascii="Calibri" w:eastAsia="Times New Roman" w:hAnsi="Calibri" w:cs="Times New Roman"/>
                <w:b/>
                <w:color w:val="000000"/>
                <w:lang w:eastAsia="en-IN"/>
              </w:rPr>
            </w:pPr>
            <w:r w:rsidRPr="001C76A7">
              <w:rPr>
                <w:rFonts w:ascii="Calibri" w:eastAsia="Times New Roman" w:hAnsi="Calibri" w:cs="Times New Roman"/>
                <w:b/>
                <w:color w:val="000000"/>
                <w:lang w:eastAsia="en-IN"/>
              </w:rPr>
              <w:t>%</w:t>
            </w:r>
          </w:p>
        </w:tc>
        <w:tc>
          <w:tcPr>
            <w:tcW w:w="965" w:type="dxa"/>
            <w:tcBorders>
              <w:top w:val="nil"/>
              <w:left w:val="nil"/>
              <w:bottom w:val="single" w:sz="4" w:space="0" w:color="auto"/>
              <w:right w:val="nil"/>
            </w:tcBorders>
            <w:shd w:val="clear" w:color="auto" w:fill="auto"/>
            <w:noWrap/>
            <w:vAlign w:val="bottom"/>
            <w:hideMark/>
          </w:tcPr>
          <w:p w:rsidR="00513C9B" w:rsidRPr="001C76A7" w:rsidRDefault="00513C9B" w:rsidP="00513C9B">
            <w:pPr>
              <w:spacing w:after="0" w:line="240" w:lineRule="auto"/>
              <w:rPr>
                <w:rFonts w:ascii="Calibri" w:eastAsia="Times New Roman" w:hAnsi="Calibri" w:cs="Times New Roman"/>
                <w:b/>
                <w:color w:val="000000"/>
                <w:lang w:eastAsia="en-IN"/>
              </w:rPr>
            </w:pPr>
            <w:r w:rsidRPr="001C76A7">
              <w:rPr>
                <w:rFonts w:ascii="Calibri" w:eastAsia="Times New Roman" w:hAnsi="Calibri" w:cs="Times New Roman"/>
                <w:b/>
                <w:color w:val="000000"/>
                <w:lang w:eastAsia="en-IN"/>
              </w:rPr>
              <w:t>Number</w:t>
            </w:r>
          </w:p>
        </w:tc>
        <w:tc>
          <w:tcPr>
            <w:tcW w:w="600" w:type="dxa"/>
            <w:tcBorders>
              <w:top w:val="nil"/>
              <w:left w:val="nil"/>
              <w:bottom w:val="single" w:sz="4" w:space="0" w:color="auto"/>
              <w:right w:val="nil"/>
            </w:tcBorders>
            <w:shd w:val="clear" w:color="auto" w:fill="auto"/>
            <w:noWrap/>
            <w:vAlign w:val="bottom"/>
            <w:hideMark/>
          </w:tcPr>
          <w:p w:rsidR="00513C9B" w:rsidRPr="001C76A7" w:rsidRDefault="00513C9B" w:rsidP="00513C9B">
            <w:pPr>
              <w:spacing w:after="0" w:line="240" w:lineRule="auto"/>
              <w:rPr>
                <w:rFonts w:ascii="Calibri" w:eastAsia="Times New Roman" w:hAnsi="Calibri" w:cs="Times New Roman"/>
                <w:b/>
                <w:color w:val="000000"/>
                <w:lang w:eastAsia="en-IN"/>
              </w:rPr>
            </w:pPr>
            <w:r w:rsidRPr="001C76A7">
              <w:rPr>
                <w:rFonts w:ascii="Calibri" w:eastAsia="Times New Roman" w:hAnsi="Calibri" w:cs="Times New Roman"/>
                <w:b/>
                <w:color w:val="000000"/>
                <w:lang w:eastAsia="en-IN"/>
              </w:rPr>
              <w:t>%</w:t>
            </w:r>
          </w:p>
        </w:tc>
        <w:tc>
          <w:tcPr>
            <w:tcW w:w="965" w:type="dxa"/>
            <w:tcBorders>
              <w:top w:val="nil"/>
              <w:left w:val="nil"/>
              <w:bottom w:val="single" w:sz="4" w:space="0" w:color="auto"/>
              <w:right w:val="nil"/>
            </w:tcBorders>
            <w:shd w:val="clear" w:color="auto" w:fill="auto"/>
            <w:noWrap/>
            <w:vAlign w:val="bottom"/>
            <w:hideMark/>
          </w:tcPr>
          <w:p w:rsidR="00513C9B" w:rsidRPr="001C76A7" w:rsidRDefault="00513C9B" w:rsidP="00513C9B">
            <w:pPr>
              <w:spacing w:after="0" w:line="240" w:lineRule="auto"/>
              <w:rPr>
                <w:rFonts w:ascii="Calibri" w:eastAsia="Times New Roman" w:hAnsi="Calibri" w:cs="Times New Roman"/>
                <w:b/>
                <w:color w:val="000000"/>
                <w:lang w:eastAsia="en-IN"/>
              </w:rPr>
            </w:pPr>
            <w:r w:rsidRPr="001C76A7">
              <w:rPr>
                <w:rFonts w:ascii="Calibri" w:eastAsia="Times New Roman" w:hAnsi="Calibri" w:cs="Times New Roman"/>
                <w:b/>
                <w:color w:val="000000"/>
                <w:lang w:eastAsia="en-IN"/>
              </w:rPr>
              <w:t>Number</w:t>
            </w:r>
          </w:p>
        </w:tc>
        <w:tc>
          <w:tcPr>
            <w:tcW w:w="587" w:type="dxa"/>
            <w:tcBorders>
              <w:top w:val="nil"/>
              <w:left w:val="nil"/>
              <w:bottom w:val="single" w:sz="4" w:space="0" w:color="auto"/>
              <w:right w:val="nil"/>
            </w:tcBorders>
            <w:shd w:val="clear" w:color="auto" w:fill="auto"/>
            <w:noWrap/>
            <w:vAlign w:val="bottom"/>
            <w:hideMark/>
          </w:tcPr>
          <w:p w:rsidR="00513C9B" w:rsidRPr="001C76A7" w:rsidRDefault="00513C9B" w:rsidP="00513C9B">
            <w:pPr>
              <w:spacing w:after="0" w:line="240" w:lineRule="auto"/>
              <w:rPr>
                <w:rFonts w:ascii="Calibri" w:eastAsia="Times New Roman" w:hAnsi="Calibri" w:cs="Times New Roman"/>
                <w:b/>
                <w:color w:val="000000"/>
                <w:lang w:eastAsia="en-IN"/>
              </w:rPr>
            </w:pPr>
            <w:r w:rsidRPr="001C76A7">
              <w:rPr>
                <w:rFonts w:ascii="Calibri" w:eastAsia="Times New Roman" w:hAnsi="Calibri" w:cs="Times New Roman"/>
                <w:b/>
                <w:color w:val="000000"/>
                <w:lang w:eastAsia="en-IN"/>
              </w:rPr>
              <w:t>%</w:t>
            </w:r>
          </w:p>
        </w:tc>
      </w:tr>
      <w:tr w:rsidR="00513C9B" w:rsidRPr="00513C9B" w:rsidTr="006D374E">
        <w:trPr>
          <w:trHeight w:val="300"/>
          <w:jc w:val="center"/>
        </w:trPr>
        <w:tc>
          <w:tcPr>
            <w:tcW w:w="1431" w:type="dxa"/>
            <w:tcBorders>
              <w:top w:val="nil"/>
              <w:left w:val="nil"/>
              <w:bottom w:val="nil"/>
              <w:right w:val="nil"/>
            </w:tcBorders>
            <w:shd w:val="clear" w:color="auto" w:fill="auto"/>
            <w:noWrap/>
            <w:vAlign w:val="bottom"/>
            <w:hideMark/>
          </w:tcPr>
          <w:p w:rsidR="00513C9B" w:rsidRPr="00513C9B" w:rsidRDefault="00513C9B" w:rsidP="00513C9B">
            <w:pPr>
              <w:spacing w:after="0" w:line="240" w:lineRule="auto"/>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Grad</w:t>
            </w:r>
            <w:r w:rsidR="000F2CA5">
              <w:rPr>
                <w:rFonts w:ascii="Calibri" w:eastAsia="Times New Roman" w:hAnsi="Calibri" w:cs="Times New Roman"/>
                <w:color w:val="000000"/>
                <w:lang w:eastAsia="en-IN"/>
              </w:rPr>
              <w:t>uation &amp; Above</w:t>
            </w:r>
          </w:p>
        </w:tc>
        <w:tc>
          <w:tcPr>
            <w:tcW w:w="965" w:type="dxa"/>
            <w:tcBorders>
              <w:top w:val="nil"/>
              <w:left w:val="nil"/>
              <w:bottom w:val="nil"/>
              <w:right w:val="nil"/>
            </w:tcBorders>
            <w:shd w:val="clear" w:color="auto" w:fill="auto"/>
            <w:noWrap/>
            <w:vAlign w:val="bottom"/>
            <w:hideMark/>
          </w:tcPr>
          <w:p w:rsidR="00513C9B" w:rsidRPr="00513C9B" w:rsidRDefault="00513C9B" w:rsidP="00D27F3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90</w:t>
            </w:r>
          </w:p>
        </w:tc>
        <w:tc>
          <w:tcPr>
            <w:tcW w:w="600" w:type="dxa"/>
            <w:tcBorders>
              <w:top w:val="nil"/>
              <w:left w:val="nil"/>
              <w:bottom w:val="nil"/>
              <w:right w:val="nil"/>
            </w:tcBorders>
            <w:shd w:val="clear" w:color="auto" w:fill="auto"/>
            <w:noWrap/>
            <w:vAlign w:val="bottom"/>
            <w:hideMark/>
          </w:tcPr>
          <w:p w:rsidR="00513C9B" w:rsidRPr="00513C9B" w:rsidRDefault="00513C9B" w:rsidP="00D27F3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41%</w:t>
            </w:r>
          </w:p>
        </w:tc>
        <w:tc>
          <w:tcPr>
            <w:tcW w:w="965" w:type="dxa"/>
            <w:tcBorders>
              <w:top w:val="nil"/>
              <w:left w:val="nil"/>
              <w:bottom w:val="nil"/>
              <w:right w:val="nil"/>
            </w:tcBorders>
            <w:shd w:val="clear" w:color="auto" w:fill="auto"/>
            <w:noWrap/>
            <w:vAlign w:val="bottom"/>
            <w:hideMark/>
          </w:tcPr>
          <w:p w:rsidR="00513C9B" w:rsidRPr="00513C9B" w:rsidRDefault="00513C9B" w:rsidP="00D27F3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13</w:t>
            </w:r>
          </w:p>
        </w:tc>
        <w:tc>
          <w:tcPr>
            <w:tcW w:w="600" w:type="dxa"/>
            <w:tcBorders>
              <w:top w:val="nil"/>
              <w:left w:val="nil"/>
              <w:bottom w:val="nil"/>
              <w:right w:val="nil"/>
            </w:tcBorders>
            <w:shd w:val="clear" w:color="auto" w:fill="auto"/>
            <w:noWrap/>
            <w:vAlign w:val="bottom"/>
            <w:hideMark/>
          </w:tcPr>
          <w:p w:rsidR="00513C9B" w:rsidRPr="00513C9B" w:rsidRDefault="00513C9B" w:rsidP="00D27F3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6%</w:t>
            </w:r>
          </w:p>
        </w:tc>
        <w:tc>
          <w:tcPr>
            <w:tcW w:w="965" w:type="dxa"/>
            <w:tcBorders>
              <w:top w:val="nil"/>
              <w:left w:val="nil"/>
              <w:bottom w:val="nil"/>
              <w:right w:val="nil"/>
            </w:tcBorders>
            <w:shd w:val="clear" w:color="auto" w:fill="auto"/>
            <w:noWrap/>
            <w:vAlign w:val="bottom"/>
            <w:hideMark/>
          </w:tcPr>
          <w:p w:rsidR="00513C9B" w:rsidRPr="00513C9B" w:rsidRDefault="00513C9B" w:rsidP="00D27F3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64</w:t>
            </w:r>
          </w:p>
        </w:tc>
        <w:tc>
          <w:tcPr>
            <w:tcW w:w="600" w:type="dxa"/>
            <w:tcBorders>
              <w:top w:val="nil"/>
              <w:left w:val="nil"/>
              <w:bottom w:val="nil"/>
              <w:right w:val="nil"/>
            </w:tcBorders>
            <w:shd w:val="clear" w:color="auto" w:fill="auto"/>
            <w:noWrap/>
            <w:vAlign w:val="bottom"/>
            <w:hideMark/>
          </w:tcPr>
          <w:p w:rsidR="00513C9B" w:rsidRPr="00513C9B" w:rsidRDefault="00513C9B" w:rsidP="00D27F3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29%</w:t>
            </w:r>
          </w:p>
        </w:tc>
        <w:tc>
          <w:tcPr>
            <w:tcW w:w="965" w:type="dxa"/>
            <w:tcBorders>
              <w:top w:val="nil"/>
              <w:left w:val="nil"/>
              <w:bottom w:val="nil"/>
              <w:right w:val="nil"/>
            </w:tcBorders>
            <w:shd w:val="clear" w:color="auto" w:fill="auto"/>
            <w:noWrap/>
            <w:vAlign w:val="bottom"/>
            <w:hideMark/>
          </w:tcPr>
          <w:p w:rsidR="00513C9B" w:rsidRPr="00513C9B" w:rsidRDefault="00513C9B" w:rsidP="00D27F3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54</w:t>
            </w:r>
          </w:p>
        </w:tc>
        <w:tc>
          <w:tcPr>
            <w:tcW w:w="600" w:type="dxa"/>
            <w:tcBorders>
              <w:top w:val="nil"/>
              <w:left w:val="nil"/>
              <w:bottom w:val="nil"/>
              <w:right w:val="nil"/>
            </w:tcBorders>
            <w:shd w:val="clear" w:color="auto" w:fill="auto"/>
            <w:noWrap/>
            <w:vAlign w:val="bottom"/>
            <w:hideMark/>
          </w:tcPr>
          <w:p w:rsidR="00513C9B" w:rsidRPr="00513C9B" w:rsidRDefault="00513C9B" w:rsidP="00D27F3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24%</w:t>
            </w:r>
          </w:p>
        </w:tc>
        <w:tc>
          <w:tcPr>
            <w:tcW w:w="965" w:type="dxa"/>
            <w:tcBorders>
              <w:top w:val="nil"/>
              <w:left w:val="nil"/>
              <w:bottom w:val="nil"/>
              <w:right w:val="nil"/>
            </w:tcBorders>
            <w:shd w:val="clear" w:color="auto" w:fill="auto"/>
            <w:noWrap/>
            <w:vAlign w:val="bottom"/>
            <w:hideMark/>
          </w:tcPr>
          <w:p w:rsidR="00513C9B" w:rsidRPr="00513C9B" w:rsidRDefault="00513C9B" w:rsidP="00D27F3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221</w:t>
            </w:r>
          </w:p>
        </w:tc>
        <w:tc>
          <w:tcPr>
            <w:tcW w:w="587" w:type="dxa"/>
            <w:tcBorders>
              <w:top w:val="nil"/>
              <w:left w:val="nil"/>
              <w:bottom w:val="nil"/>
              <w:right w:val="nil"/>
            </w:tcBorders>
            <w:shd w:val="clear" w:color="auto" w:fill="auto"/>
            <w:noWrap/>
            <w:vAlign w:val="bottom"/>
            <w:hideMark/>
          </w:tcPr>
          <w:p w:rsidR="00513C9B" w:rsidRPr="00513C9B" w:rsidRDefault="00513C9B" w:rsidP="00D27F3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34%</w:t>
            </w:r>
          </w:p>
        </w:tc>
      </w:tr>
      <w:tr w:rsidR="00513C9B" w:rsidRPr="00513C9B" w:rsidTr="006D374E">
        <w:trPr>
          <w:trHeight w:val="300"/>
          <w:jc w:val="center"/>
        </w:trPr>
        <w:tc>
          <w:tcPr>
            <w:tcW w:w="1431" w:type="dxa"/>
            <w:tcBorders>
              <w:top w:val="nil"/>
              <w:left w:val="nil"/>
              <w:bottom w:val="nil"/>
              <w:right w:val="nil"/>
            </w:tcBorders>
            <w:shd w:val="clear" w:color="auto" w:fill="auto"/>
            <w:noWrap/>
            <w:vAlign w:val="bottom"/>
            <w:hideMark/>
          </w:tcPr>
          <w:p w:rsidR="00513C9B" w:rsidRPr="00513C9B" w:rsidRDefault="00513C9B" w:rsidP="000F2CA5">
            <w:pPr>
              <w:spacing w:after="0" w:line="240" w:lineRule="auto"/>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H</w:t>
            </w:r>
            <w:r w:rsidR="000F2CA5">
              <w:rPr>
                <w:rFonts w:ascii="Calibri" w:eastAsia="Times New Roman" w:hAnsi="Calibri" w:cs="Times New Roman"/>
                <w:color w:val="000000"/>
                <w:lang w:eastAsia="en-IN"/>
              </w:rPr>
              <w:t xml:space="preserve">igher </w:t>
            </w:r>
            <w:r w:rsidRPr="00513C9B">
              <w:rPr>
                <w:rFonts w:ascii="Calibri" w:eastAsia="Times New Roman" w:hAnsi="Calibri" w:cs="Times New Roman"/>
                <w:color w:val="000000"/>
                <w:lang w:eastAsia="en-IN"/>
              </w:rPr>
              <w:t>Sec</w:t>
            </w:r>
            <w:r w:rsidR="000F2CA5">
              <w:rPr>
                <w:rFonts w:ascii="Calibri" w:eastAsia="Times New Roman" w:hAnsi="Calibri" w:cs="Times New Roman"/>
                <w:color w:val="000000"/>
                <w:lang w:eastAsia="en-IN"/>
              </w:rPr>
              <w:t>ondary</w:t>
            </w:r>
          </w:p>
        </w:tc>
        <w:tc>
          <w:tcPr>
            <w:tcW w:w="965" w:type="dxa"/>
            <w:tcBorders>
              <w:top w:val="nil"/>
              <w:left w:val="nil"/>
              <w:bottom w:val="nil"/>
              <w:right w:val="nil"/>
            </w:tcBorders>
            <w:shd w:val="clear" w:color="auto" w:fill="auto"/>
            <w:noWrap/>
            <w:vAlign w:val="bottom"/>
            <w:hideMark/>
          </w:tcPr>
          <w:p w:rsidR="00513C9B" w:rsidRPr="00513C9B" w:rsidRDefault="00513C9B" w:rsidP="00D27F3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70</w:t>
            </w:r>
          </w:p>
        </w:tc>
        <w:tc>
          <w:tcPr>
            <w:tcW w:w="600" w:type="dxa"/>
            <w:tcBorders>
              <w:top w:val="nil"/>
              <w:left w:val="nil"/>
              <w:bottom w:val="nil"/>
              <w:right w:val="nil"/>
            </w:tcBorders>
            <w:shd w:val="clear" w:color="auto" w:fill="auto"/>
            <w:noWrap/>
            <w:vAlign w:val="bottom"/>
            <w:hideMark/>
          </w:tcPr>
          <w:p w:rsidR="00513C9B" w:rsidRPr="00513C9B" w:rsidRDefault="00513C9B" w:rsidP="00D27F3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27%</w:t>
            </w:r>
          </w:p>
        </w:tc>
        <w:tc>
          <w:tcPr>
            <w:tcW w:w="965" w:type="dxa"/>
            <w:tcBorders>
              <w:top w:val="nil"/>
              <w:left w:val="nil"/>
              <w:bottom w:val="nil"/>
              <w:right w:val="nil"/>
            </w:tcBorders>
            <w:shd w:val="clear" w:color="auto" w:fill="auto"/>
            <w:noWrap/>
            <w:vAlign w:val="bottom"/>
            <w:hideMark/>
          </w:tcPr>
          <w:p w:rsidR="00513C9B" w:rsidRPr="00513C9B" w:rsidRDefault="00513C9B" w:rsidP="00D27F3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72</w:t>
            </w:r>
          </w:p>
        </w:tc>
        <w:tc>
          <w:tcPr>
            <w:tcW w:w="600" w:type="dxa"/>
            <w:tcBorders>
              <w:top w:val="nil"/>
              <w:left w:val="nil"/>
              <w:bottom w:val="nil"/>
              <w:right w:val="nil"/>
            </w:tcBorders>
            <w:shd w:val="clear" w:color="auto" w:fill="auto"/>
            <w:noWrap/>
            <w:vAlign w:val="bottom"/>
            <w:hideMark/>
          </w:tcPr>
          <w:p w:rsidR="00513C9B" w:rsidRPr="00513C9B" w:rsidRDefault="00513C9B" w:rsidP="00D27F3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28%</w:t>
            </w:r>
          </w:p>
        </w:tc>
        <w:tc>
          <w:tcPr>
            <w:tcW w:w="965" w:type="dxa"/>
            <w:tcBorders>
              <w:top w:val="nil"/>
              <w:left w:val="nil"/>
              <w:bottom w:val="nil"/>
              <w:right w:val="nil"/>
            </w:tcBorders>
            <w:shd w:val="clear" w:color="auto" w:fill="auto"/>
            <w:noWrap/>
            <w:vAlign w:val="bottom"/>
            <w:hideMark/>
          </w:tcPr>
          <w:p w:rsidR="00513C9B" w:rsidRPr="00513C9B" w:rsidRDefault="00513C9B" w:rsidP="00D27F3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68</w:t>
            </w:r>
          </w:p>
        </w:tc>
        <w:tc>
          <w:tcPr>
            <w:tcW w:w="600" w:type="dxa"/>
            <w:tcBorders>
              <w:top w:val="nil"/>
              <w:left w:val="nil"/>
              <w:bottom w:val="nil"/>
              <w:right w:val="nil"/>
            </w:tcBorders>
            <w:shd w:val="clear" w:color="auto" w:fill="auto"/>
            <w:noWrap/>
            <w:vAlign w:val="bottom"/>
            <w:hideMark/>
          </w:tcPr>
          <w:p w:rsidR="00513C9B" w:rsidRPr="00513C9B" w:rsidRDefault="00513C9B" w:rsidP="00D27F3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26%</w:t>
            </w:r>
          </w:p>
        </w:tc>
        <w:tc>
          <w:tcPr>
            <w:tcW w:w="965" w:type="dxa"/>
            <w:tcBorders>
              <w:top w:val="nil"/>
              <w:left w:val="nil"/>
              <w:bottom w:val="nil"/>
              <w:right w:val="nil"/>
            </w:tcBorders>
            <w:shd w:val="clear" w:color="auto" w:fill="auto"/>
            <w:noWrap/>
            <w:vAlign w:val="bottom"/>
            <w:hideMark/>
          </w:tcPr>
          <w:p w:rsidR="00513C9B" w:rsidRPr="00513C9B" w:rsidRDefault="00513C9B" w:rsidP="00D27F3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51</w:t>
            </w:r>
          </w:p>
        </w:tc>
        <w:tc>
          <w:tcPr>
            <w:tcW w:w="600" w:type="dxa"/>
            <w:tcBorders>
              <w:top w:val="nil"/>
              <w:left w:val="nil"/>
              <w:bottom w:val="nil"/>
              <w:right w:val="nil"/>
            </w:tcBorders>
            <w:shd w:val="clear" w:color="auto" w:fill="auto"/>
            <w:noWrap/>
            <w:vAlign w:val="bottom"/>
            <w:hideMark/>
          </w:tcPr>
          <w:p w:rsidR="00513C9B" w:rsidRPr="00513C9B" w:rsidRDefault="00513C9B" w:rsidP="00D27F3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20%</w:t>
            </w:r>
          </w:p>
        </w:tc>
        <w:tc>
          <w:tcPr>
            <w:tcW w:w="965" w:type="dxa"/>
            <w:tcBorders>
              <w:top w:val="nil"/>
              <w:left w:val="nil"/>
              <w:bottom w:val="nil"/>
              <w:right w:val="nil"/>
            </w:tcBorders>
            <w:shd w:val="clear" w:color="auto" w:fill="auto"/>
            <w:noWrap/>
            <w:vAlign w:val="bottom"/>
            <w:hideMark/>
          </w:tcPr>
          <w:p w:rsidR="00513C9B" w:rsidRPr="00513C9B" w:rsidRDefault="00513C9B" w:rsidP="00D27F3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261</w:t>
            </w:r>
          </w:p>
        </w:tc>
        <w:tc>
          <w:tcPr>
            <w:tcW w:w="587" w:type="dxa"/>
            <w:tcBorders>
              <w:top w:val="nil"/>
              <w:left w:val="nil"/>
              <w:bottom w:val="nil"/>
              <w:right w:val="nil"/>
            </w:tcBorders>
            <w:shd w:val="clear" w:color="auto" w:fill="auto"/>
            <w:noWrap/>
            <w:vAlign w:val="bottom"/>
            <w:hideMark/>
          </w:tcPr>
          <w:p w:rsidR="00513C9B" w:rsidRPr="00513C9B" w:rsidRDefault="00513C9B" w:rsidP="00D27F3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41%</w:t>
            </w:r>
          </w:p>
        </w:tc>
      </w:tr>
      <w:tr w:rsidR="00513C9B" w:rsidRPr="00513C9B" w:rsidTr="006D374E">
        <w:trPr>
          <w:trHeight w:val="300"/>
          <w:jc w:val="center"/>
        </w:trPr>
        <w:tc>
          <w:tcPr>
            <w:tcW w:w="1431" w:type="dxa"/>
            <w:tcBorders>
              <w:top w:val="nil"/>
              <w:left w:val="nil"/>
              <w:bottom w:val="nil"/>
              <w:right w:val="nil"/>
            </w:tcBorders>
            <w:shd w:val="clear" w:color="auto" w:fill="auto"/>
            <w:noWrap/>
            <w:vAlign w:val="bottom"/>
            <w:hideMark/>
          </w:tcPr>
          <w:p w:rsidR="00513C9B" w:rsidRPr="00513C9B" w:rsidRDefault="00513C9B" w:rsidP="00513C9B">
            <w:pPr>
              <w:spacing w:after="0" w:line="240" w:lineRule="auto"/>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Primary</w:t>
            </w:r>
          </w:p>
        </w:tc>
        <w:tc>
          <w:tcPr>
            <w:tcW w:w="965" w:type="dxa"/>
            <w:tcBorders>
              <w:top w:val="nil"/>
              <w:left w:val="nil"/>
              <w:bottom w:val="nil"/>
              <w:right w:val="nil"/>
            </w:tcBorders>
            <w:shd w:val="clear" w:color="auto" w:fill="auto"/>
            <w:noWrap/>
            <w:vAlign w:val="bottom"/>
            <w:hideMark/>
          </w:tcPr>
          <w:p w:rsidR="00513C9B" w:rsidRPr="00513C9B" w:rsidRDefault="00513C9B" w:rsidP="00D27F3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13</w:t>
            </w:r>
          </w:p>
        </w:tc>
        <w:tc>
          <w:tcPr>
            <w:tcW w:w="600" w:type="dxa"/>
            <w:tcBorders>
              <w:top w:val="nil"/>
              <w:left w:val="nil"/>
              <w:bottom w:val="nil"/>
              <w:right w:val="nil"/>
            </w:tcBorders>
            <w:shd w:val="clear" w:color="auto" w:fill="auto"/>
            <w:noWrap/>
            <w:vAlign w:val="bottom"/>
            <w:hideMark/>
          </w:tcPr>
          <w:p w:rsidR="00513C9B" w:rsidRPr="00513C9B" w:rsidRDefault="00513C9B" w:rsidP="00D27F3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28%</w:t>
            </w:r>
          </w:p>
        </w:tc>
        <w:tc>
          <w:tcPr>
            <w:tcW w:w="965" w:type="dxa"/>
            <w:tcBorders>
              <w:top w:val="nil"/>
              <w:left w:val="nil"/>
              <w:bottom w:val="nil"/>
              <w:right w:val="nil"/>
            </w:tcBorders>
            <w:shd w:val="clear" w:color="auto" w:fill="auto"/>
            <w:noWrap/>
            <w:vAlign w:val="bottom"/>
            <w:hideMark/>
          </w:tcPr>
          <w:p w:rsidR="00513C9B" w:rsidRPr="00513C9B" w:rsidRDefault="00513C9B" w:rsidP="00D27F3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29</w:t>
            </w:r>
          </w:p>
        </w:tc>
        <w:tc>
          <w:tcPr>
            <w:tcW w:w="600" w:type="dxa"/>
            <w:tcBorders>
              <w:top w:val="nil"/>
              <w:left w:val="nil"/>
              <w:bottom w:val="nil"/>
              <w:right w:val="nil"/>
            </w:tcBorders>
            <w:shd w:val="clear" w:color="auto" w:fill="auto"/>
            <w:noWrap/>
            <w:vAlign w:val="bottom"/>
            <w:hideMark/>
          </w:tcPr>
          <w:p w:rsidR="00513C9B" w:rsidRPr="00513C9B" w:rsidRDefault="00513C9B" w:rsidP="00D27F3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63%</w:t>
            </w:r>
          </w:p>
        </w:tc>
        <w:tc>
          <w:tcPr>
            <w:tcW w:w="965" w:type="dxa"/>
            <w:tcBorders>
              <w:top w:val="nil"/>
              <w:left w:val="nil"/>
              <w:bottom w:val="nil"/>
              <w:right w:val="nil"/>
            </w:tcBorders>
            <w:shd w:val="clear" w:color="auto" w:fill="auto"/>
            <w:noWrap/>
            <w:vAlign w:val="bottom"/>
            <w:hideMark/>
          </w:tcPr>
          <w:p w:rsidR="00513C9B" w:rsidRPr="00513C9B" w:rsidRDefault="00513C9B" w:rsidP="00D27F3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2</w:t>
            </w:r>
          </w:p>
        </w:tc>
        <w:tc>
          <w:tcPr>
            <w:tcW w:w="600" w:type="dxa"/>
            <w:tcBorders>
              <w:top w:val="nil"/>
              <w:left w:val="nil"/>
              <w:bottom w:val="nil"/>
              <w:right w:val="nil"/>
            </w:tcBorders>
            <w:shd w:val="clear" w:color="auto" w:fill="auto"/>
            <w:noWrap/>
            <w:vAlign w:val="bottom"/>
            <w:hideMark/>
          </w:tcPr>
          <w:p w:rsidR="00513C9B" w:rsidRPr="00513C9B" w:rsidRDefault="00513C9B" w:rsidP="00D27F3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4%</w:t>
            </w:r>
          </w:p>
        </w:tc>
        <w:tc>
          <w:tcPr>
            <w:tcW w:w="965" w:type="dxa"/>
            <w:tcBorders>
              <w:top w:val="nil"/>
              <w:left w:val="nil"/>
              <w:bottom w:val="nil"/>
              <w:right w:val="nil"/>
            </w:tcBorders>
            <w:shd w:val="clear" w:color="auto" w:fill="auto"/>
            <w:noWrap/>
            <w:vAlign w:val="bottom"/>
            <w:hideMark/>
          </w:tcPr>
          <w:p w:rsidR="00513C9B" w:rsidRPr="00513C9B" w:rsidRDefault="00513C9B" w:rsidP="00D27F3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2</w:t>
            </w:r>
          </w:p>
        </w:tc>
        <w:tc>
          <w:tcPr>
            <w:tcW w:w="600" w:type="dxa"/>
            <w:tcBorders>
              <w:top w:val="nil"/>
              <w:left w:val="nil"/>
              <w:bottom w:val="nil"/>
              <w:right w:val="nil"/>
            </w:tcBorders>
            <w:shd w:val="clear" w:color="auto" w:fill="auto"/>
            <w:noWrap/>
            <w:vAlign w:val="bottom"/>
            <w:hideMark/>
          </w:tcPr>
          <w:p w:rsidR="00513C9B" w:rsidRPr="00513C9B" w:rsidRDefault="00513C9B" w:rsidP="00D27F3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4%</w:t>
            </w:r>
          </w:p>
        </w:tc>
        <w:tc>
          <w:tcPr>
            <w:tcW w:w="965" w:type="dxa"/>
            <w:tcBorders>
              <w:top w:val="nil"/>
              <w:left w:val="nil"/>
              <w:bottom w:val="nil"/>
              <w:right w:val="nil"/>
            </w:tcBorders>
            <w:shd w:val="clear" w:color="auto" w:fill="auto"/>
            <w:noWrap/>
            <w:vAlign w:val="bottom"/>
            <w:hideMark/>
          </w:tcPr>
          <w:p w:rsidR="00513C9B" w:rsidRPr="00513C9B" w:rsidRDefault="00513C9B" w:rsidP="00D27F3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46</w:t>
            </w:r>
          </w:p>
        </w:tc>
        <w:tc>
          <w:tcPr>
            <w:tcW w:w="587" w:type="dxa"/>
            <w:tcBorders>
              <w:top w:val="nil"/>
              <w:left w:val="nil"/>
              <w:bottom w:val="nil"/>
              <w:right w:val="nil"/>
            </w:tcBorders>
            <w:shd w:val="clear" w:color="auto" w:fill="auto"/>
            <w:noWrap/>
            <w:vAlign w:val="bottom"/>
            <w:hideMark/>
          </w:tcPr>
          <w:p w:rsidR="00513C9B" w:rsidRPr="00513C9B" w:rsidRDefault="00513C9B" w:rsidP="00D27F3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7%</w:t>
            </w:r>
          </w:p>
        </w:tc>
      </w:tr>
      <w:tr w:rsidR="00513C9B" w:rsidRPr="00513C9B" w:rsidTr="006D374E">
        <w:trPr>
          <w:trHeight w:val="300"/>
          <w:jc w:val="center"/>
        </w:trPr>
        <w:tc>
          <w:tcPr>
            <w:tcW w:w="1431" w:type="dxa"/>
            <w:tcBorders>
              <w:top w:val="nil"/>
              <w:left w:val="nil"/>
              <w:bottom w:val="nil"/>
              <w:right w:val="nil"/>
            </w:tcBorders>
            <w:shd w:val="clear" w:color="auto" w:fill="auto"/>
            <w:noWrap/>
            <w:vAlign w:val="bottom"/>
            <w:hideMark/>
          </w:tcPr>
          <w:p w:rsidR="00513C9B" w:rsidRPr="00513C9B" w:rsidRDefault="00513C9B" w:rsidP="00513C9B">
            <w:pPr>
              <w:spacing w:after="0" w:line="240" w:lineRule="auto"/>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Secondary</w:t>
            </w:r>
          </w:p>
        </w:tc>
        <w:tc>
          <w:tcPr>
            <w:tcW w:w="965" w:type="dxa"/>
            <w:tcBorders>
              <w:top w:val="nil"/>
              <w:left w:val="nil"/>
              <w:bottom w:val="nil"/>
              <w:right w:val="nil"/>
            </w:tcBorders>
            <w:shd w:val="clear" w:color="auto" w:fill="auto"/>
            <w:noWrap/>
            <w:vAlign w:val="bottom"/>
            <w:hideMark/>
          </w:tcPr>
          <w:p w:rsidR="00513C9B" w:rsidRPr="00513C9B" w:rsidRDefault="00513C9B" w:rsidP="00D27F3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10</w:t>
            </w:r>
          </w:p>
        </w:tc>
        <w:tc>
          <w:tcPr>
            <w:tcW w:w="600" w:type="dxa"/>
            <w:tcBorders>
              <w:top w:val="nil"/>
              <w:left w:val="nil"/>
              <w:bottom w:val="nil"/>
              <w:right w:val="nil"/>
            </w:tcBorders>
            <w:shd w:val="clear" w:color="auto" w:fill="auto"/>
            <w:noWrap/>
            <w:vAlign w:val="bottom"/>
            <w:hideMark/>
          </w:tcPr>
          <w:p w:rsidR="00513C9B" w:rsidRPr="00513C9B" w:rsidRDefault="00513C9B" w:rsidP="00D27F3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13%</w:t>
            </w:r>
          </w:p>
        </w:tc>
        <w:tc>
          <w:tcPr>
            <w:tcW w:w="965" w:type="dxa"/>
            <w:tcBorders>
              <w:top w:val="nil"/>
              <w:left w:val="nil"/>
              <w:bottom w:val="nil"/>
              <w:right w:val="nil"/>
            </w:tcBorders>
            <w:shd w:val="clear" w:color="auto" w:fill="auto"/>
            <w:noWrap/>
            <w:vAlign w:val="bottom"/>
            <w:hideMark/>
          </w:tcPr>
          <w:p w:rsidR="00513C9B" w:rsidRPr="00513C9B" w:rsidRDefault="00513C9B" w:rsidP="00D27F3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43</w:t>
            </w:r>
          </w:p>
        </w:tc>
        <w:tc>
          <w:tcPr>
            <w:tcW w:w="600" w:type="dxa"/>
            <w:tcBorders>
              <w:top w:val="nil"/>
              <w:left w:val="nil"/>
              <w:bottom w:val="nil"/>
              <w:right w:val="nil"/>
            </w:tcBorders>
            <w:shd w:val="clear" w:color="auto" w:fill="auto"/>
            <w:noWrap/>
            <w:vAlign w:val="bottom"/>
            <w:hideMark/>
          </w:tcPr>
          <w:p w:rsidR="00513C9B" w:rsidRPr="00513C9B" w:rsidRDefault="00513C9B" w:rsidP="00D27F3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57%</w:t>
            </w:r>
          </w:p>
        </w:tc>
        <w:tc>
          <w:tcPr>
            <w:tcW w:w="965" w:type="dxa"/>
            <w:tcBorders>
              <w:top w:val="nil"/>
              <w:left w:val="nil"/>
              <w:bottom w:val="nil"/>
              <w:right w:val="nil"/>
            </w:tcBorders>
            <w:shd w:val="clear" w:color="auto" w:fill="auto"/>
            <w:noWrap/>
            <w:vAlign w:val="bottom"/>
            <w:hideMark/>
          </w:tcPr>
          <w:p w:rsidR="00513C9B" w:rsidRPr="00513C9B" w:rsidRDefault="00513C9B" w:rsidP="00D27F3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12</w:t>
            </w:r>
          </w:p>
        </w:tc>
        <w:tc>
          <w:tcPr>
            <w:tcW w:w="600" w:type="dxa"/>
            <w:tcBorders>
              <w:top w:val="nil"/>
              <w:left w:val="nil"/>
              <w:bottom w:val="nil"/>
              <w:right w:val="nil"/>
            </w:tcBorders>
            <w:shd w:val="clear" w:color="auto" w:fill="auto"/>
            <w:noWrap/>
            <w:vAlign w:val="bottom"/>
            <w:hideMark/>
          </w:tcPr>
          <w:p w:rsidR="00513C9B" w:rsidRPr="00513C9B" w:rsidRDefault="00513C9B" w:rsidP="00D27F3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16%</w:t>
            </w:r>
          </w:p>
        </w:tc>
        <w:tc>
          <w:tcPr>
            <w:tcW w:w="965" w:type="dxa"/>
            <w:tcBorders>
              <w:top w:val="nil"/>
              <w:left w:val="nil"/>
              <w:bottom w:val="nil"/>
              <w:right w:val="nil"/>
            </w:tcBorders>
            <w:shd w:val="clear" w:color="auto" w:fill="auto"/>
            <w:noWrap/>
            <w:vAlign w:val="bottom"/>
            <w:hideMark/>
          </w:tcPr>
          <w:p w:rsidR="00513C9B" w:rsidRPr="00513C9B" w:rsidRDefault="00513C9B" w:rsidP="00D27F3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10</w:t>
            </w:r>
          </w:p>
        </w:tc>
        <w:tc>
          <w:tcPr>
            <w:tcW w:w="600" w:type="dxa"/>
            <w:tcBorders>
              <w:top w:val="nil"/>
              <w:left w:val="nil"/>
              <w:bottom w:val="nil"/>
              <w:right w:val="nil"/>
            </w:tcBorders>
            <w:shd w:val="clear" w:color="auto" w:fill="auto"/>
            <w:noWrap/>
            <w:vAlign w:val="bottom"/>
            <w:hideMark/>
          </w:tcPr>
          <w:p w:rsidR="00513C9B" w:rsidRPr="00513C9B" w:rsidRDefault="00513C9B" w:rsidP="00D27F3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13%</w:t>
            </w:r>
          </w:p>
        </w:tc>
        <w:tc>
          <w:tcPr>
            <w:tcW w:w="965" w:type="dxa"/>
            <w:tcBorders>
              <w:top w:val="nil"/>
              <w:left w:val="nil"/>
              <w:bottom w:val="nil"/>
              <w:right w:val="nil"/>
            </w:tcBorders>
            <w:shd w:val="clear" w:color="auto" w:fill="auto"/>
            <w:noWrap/>
            <w:vAlign w:val="bottom"/>
            <w:hideMark/>
          </w:tcPr>
          <w:p w:rsidR="00513C9B" w:rsidRPr="00513C9B" w:rsidRDefault="00513C9B" w:rsidP="00D27F3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75</w:t>
            </w:r>
          </w:p>
        </w:tc>
        <w:tc>
          <w:tcPr>
            <w:tcW w:w="587" w:type="dxa"/>
            <w:tcBorders>
              <w:top w:val="nil"/>
              <w:left w:val="nil"/>
              <w:bottom w:val="nil"/>
              <w:right w:val="nil"/>
            </w:tcBorders>
            <w:shd w:val="clear" w:color="auto" w:fill="auto"/>
            <w:noWrap/>
            <w:vAlign w:val="bottom"/>
            <w:hideMark/>
          </w:tcPr>
          <w:p w:rsidR="00513C9B" w:rsidRPr="00513C9B" w:rsidRDefault="00513C9B" w:rsidP="00D27F3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12%</w:t>
            </w:r>
          </w:p>
        </w:tc>
      </w:tr>
      <w:tr w:rsidR="00513C9B" w:rsidRPr="00513C9B" w:rsidTr="006D374E">
        <w:trPr>
          <w:trHeight w:val="300"/>
          <w:jc w:val="center"/>
        </w:trPr>
        <w:tc>
          <w:tcPr>
            <w:tcW w:w="1431" w:type="dxa"/>
            <w:tcBorders>
              <w:top w:val="nil"/>
              <w:left w:val="nil"/>
              <w:bottom w:val="nil"/>
              <w:right w:val="nil"/>
            </w:tcBorders>
            <w:shd w:val="clear" w:color="auto" w:fill="auto"/>
            <w:noWrap/>
            <w:vAlign w:val="bottom"/>
            <w:hideMark/>
          </w:tcPr>
          <w:p w:rsidR="00513C9B" w:rsidRPr="00513C9B" w:rsidRDefault="00513C9B" w:rsidP="00513C9B">
            <w:pPr>
              <w:spacing w:after="0" w:line="240" w:lineRule="auto"/>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None</w:t>
            </w:r>
          </w:p>
        </w:tc>
        <w:tc>
          <w:tcPr>
            <w:tcW w:w="965" w:type="dxa"/>
            <w:tcBorders>
              <w:top w:val="nil"/>
              <w:left w:val="nil"/>
              <w:bottom w:val="nil"/>
              <w:right w:val="nil"/>
            </w:tcBorders>
            <w:shd w:val="clear" w:color="auto" w:fill="auto"/>
            <w:noWrap/>
            <w:vAlign w:val="bottom"/>
            <w:hideMark/>
          </w:tcPr>
          <w:p w:rsidR="00513C9B" w:rsidRPr="00513C9B" w:rsidRDefault="00513C9B" w:rsidP="00D27F3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27</w:t>
            </w:r>
          </w:p>
        </w:tc>
        <w:tc>
          <w:tcPr>
            <w:tcW w:w="600" w:type="dxa"/>
            <w:tcBorders>
              <w:top w:val="nil"/>
              <w:left w:val="nil"/>
              <w:bottom w:val="nil"/>
              <w:right w:val="nil"/>
            </w:tcBorders>
            <w:shd w:val="clear" w:color="auto" w:fill="auto"/>
            <w:noWrap/>
            <w:vAlign w:val="bottom"/>
            <w:hideMark/>
          </w:tcPr>
          <w:p w:rsidR="00513C9B" w:rsidRPr="00513C9B" w:rsidRDefault="00513C9B" w:rsidP="00D27F3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71%</w:t>
            </w:r>
          </w:p>
        </w:tc>
        <w:tc>
          <w:tcPr>
            <w:tcW w:w="965" w:type="dxa"/>
            <w:tcBorders>
              <w:top w:val="nil"/>
              <w:left w:val="nil"/>
              <w:bottom w:val="nil"/>
              <w:right w:val="nil"/>
            </w:tcBorders>
            <w:shd w:val="clear" w:color="auto" w:fill="auto"/>
            <w:noWrap/>
            <w:vAlign w:val="bottom"/>
            <w:hideMark/>
          </w:tcPr>
          <w:p w:rsidR="00513C9B" w:rsidRPr="00513C9B" w:rsidRDefault="00513C9B" w:rsidP="00D27F3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1</w:t>
            </w:r>
          </w:p>
        </w:tc>
        <w:tc>
          <w:tcPr>
            <w:tcW w:w="600" w:type="dxa"/>
            <w:tcBorders>
              <w:top w:val="nil"/>
              <w:left w:val="nil"/>
              <w:bottom w:val="nil"/>
              <w:right w:val="nil"/>
            </w:tcBorders>
            <w:shd w:val="clear" w:color="auto" w:fill="auto"/>
            <w:noWrap/>
            <w:vAlign w:val="bottom"/>
            <w:hideMark/>
          </w:tcPr>
          <w:p w:rsidR="00513C9B" w:rsidRPr="00513C9B" w:rsidRDefault="00513C9B" w:rsidP="00D27F3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3%</w:t>
            </w:r>
          </w:p>
        </w:tc>
        <w:tc>
          <w:tcPr>
            <w:tcW w:w="965" w:type="dxa"/>
            <w:tcBorders>
              <w:top w:val="nil"/>
              <w:left w:val="nil"/>
              <w:bottom w:val="nil"/>
              <w:right w:val="nil"/>
            </w:tcBorders>
            <w:shd w:val="clear" w:color="auto" w:fill="auto"/>
            <w:noWrap/>
            <w:vAlign w:val="bottom"/>
            <w:hideMark/>
          </w:tcPr>
          <w:p w:rsidR="00513C9B" w:rsidRPr="00513C9B" w:rsidRDefault="00513C9B" w:rsidP="00D27F3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0</w:t>
            </w:r>
          </w:p>
        </w:tc>
        <w:tc>
          <w:tcPr>
            <w:tcW w:w="600" w:type="dxa"/>
            <w:tcBorders>
              <w:top w:val="nil"/>
              <w:left w:val="nil"/>
              <w:bottom w:val="nil"/>
              <w:right w:val="nil"/>
            </w:tcBorders>
            <w:shd w:val="clear" w:color="auto" w:fill="auto"/>
            <w:noWrap/>
            <w:vAlign w:val="bottom"/>
            <w:hideMark/>
          </w:tcPr>
          <w:p w:rsidR="00513C9B" w:rsidRPr="00513C9B" w:rsidRDefault="00513C9B" w:rsidP="00D27F3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0%</w:t>
            </w:r>
          </w:p>
        </w:tc>
        <w:tc>
          <w:tcPr>
            <w:tcW w:w="965" w:type="dxa"/>
            <w:tcBorders>
              <w:top w:val="nil"/>
              <w:left w:val="nil"/>
              <w:bottom w:val="nil"/>
              <w:right w:val="nil"/>
            </w:tcBorders>
            <w:shd w:val="clear" w:color="auto" w:fill="auto"/>
            <w:noWrap/>
            <w:vAlign w:val="bottom"/>
            <w:hideMark/>
          </w:tcPr>
          <w:p w:rsidR="00513C9B" w:rsidRPr="00513C9B" w:rsidRDefault="00513C9B" w:rsidP="00D27F3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10</w:t>
            </w:r>
          </w:p>
        </w:tc>
        <w:tc>
          <w:tcPr>
            <w:tcW w:w="600" w:type="dxa"/>
            <w:tcBorders>
              <w:top w:val="nil"/>
              <w:left w:val="nil"/>
              <w:bottom w:val="nil"/>
              <w:right w:val="nil"/>
            </w:tcBorders>
            <w:shd w:val="clear" w:color="auto" w:fill="auto"/>
            <w:noWrap/>
            <w:vAlign w:val="bottom"/>
            <w:hideMark/>
          </w:tcPr>
          <w:p w:rsidR="00513C9B" w:rsidRPr="00513C9B" w:rsidRDefault="00513C9B" w:rsidP="00D27F3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26%</w:t>
            </w:r>
          </w:p>
        </w:tc>
        <w:tc>
          <w:tcPr>
            <w:tcW w:w="965" w:type="dxa"/>
            <w:tcBorders>
              <w:top w:val="nil"/>
              <w:left w:val="nil"/>
              <w:bottom w:val="nil"/>
              <w:right w:val="nil"/>
            </w:tcBorders>
            <w:shd w:val="clear" w:color="auto" w:fill="auto"/>
            <w:noWrap/>
            <w:vAlign w:val="bottom"/>
            <w:hideMark/>
          </w:tcPr>
          <w:p w:rsidR="00513C9B" w:rsidRPr="00513C9B" w:rsidRDefault="00513C9B" w:rsidP="00D27F3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38</w:t>
            </w:r>
          </w:p>
        </w:tc>
        <w:tc>
          <w:tcPr>
            <w:tcW w:w="587" w:type="dxa"/>
            <w:tcBorders>
              <w:top w:val="nil"/>
              <w:left w:val="nil"/>
              <w:bottom w:val="nil"/>
              <w:right w:val="nil"/>
            </w:tcBorders>
            <w:shd w:val="clear" w:color="auto" w:fill="auto"/>
            <w:noWrap/>
            <w:vAlign w:val="bottom"/>
            <w:hideMark/>
          </w:tcPr>
          <w:p w:rsidR="00513C9B" w:rsidRPr="00513C9B" w:rsidRDefault="00513C9B" w:rsidP="00D27F3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6%</w:t>
            </w:r>
          </w:p>
        </w:tc>
      </w:tr>
      <w:tr w:rsidR="00513C9B" w:rsidRPr="00513C9B" w:rsidTr="006D374E">
        <w:trPr>
          <w:trHeight w:val="300"/>
          <w:jc w:val="center"/>
        </w:trPr>
        <w:tc>
          <w:tcPr>
            <w:tcW w:w="1431" w:type="dxa"/>
            <w:tcBorders>
              <w:top w:val="single" w:sz="4" w:space="0" w:color="auto"/>
              <w:left w:val="nil"/>
              <w:bottom w:val="single" w:sz="4" w:space="0" w:color="auto"/>
              <w:right w:val="nil"/>
            </w:tcBorders>
            <w:shd w:val="clear" w:color="auto" w:fill="auto"/>
            <w:noWrap/>
            <w:vAlign w:val="bottom"/>
            <w:hideMark/>
          </w:tcPr>
          <w:p w:rsidR="00513C9B" w:rsidRPr="001C76A7" w:rsidRDefault="00513C9B" w:rsidP="00513C9B">
            <w:pPr>
              <w:spacing w:after="0" w:line="240" w:lineRule="auto"/>
              <w:rPr>
                <w:rFonts w:ascii="Calibri" w:eastAsia="Times New Roman" w:hAnsi="Calibri" w:cs="Times New Roman"/>
                <w:b/>
                <w:color w:val="000000"/>
                <w:lang w:eastAsia="en-IN"/>
              </w:rPr>
            </w:pPr>
            <w:r w:rsidRPr="001C76A7">
              <w:rPr>
                <w:rFonts w:ascii="Calibri" w:eastAsia="Times New Roman" w:hAnsi="Calibri" w:cs="Times New Roman"/>
                <w:b/>
                <w:color w:val="000000"/>
                <w:lang w:eastAsia="en-IN"/>
              </w:rPr>
              <w:t>Grand Total</w:t>
            </w:r>
          </w:p>
        </w:tc>
        <w:tc>
          <w:tcPr>
            <w:tcW w:w="965" w:type="dxa"/>
            <w:tcBorders>
              <w:top w:val="single" w:sz="4" w:space="0" w:color="auto"/>
              <w:left w:val="nil"/>
              <w:bottom w:val="single" w:sz="4" w:space="0" w:color="auto"/>
              <w:right w:val="nil"/>
            </w:tcBorders>
            <w:shd w:val="clear" w:color="auto" w:fill="auto"/>
            <w:noWrap/>
            <w:vAlign w:val="bottom"/>
            <w:hideMark/>
          </w:tcPr>
          <w:p w:rsidR="00513C9B" w:rsidRPr="001C76A7" w:rsidRDefault="00513C9B" w:rsidP="00D27F3B">
            <w:pPr>
              <w:spacing w:after="0" w:line="240" w:lineRule="auto"/>
              <w:jc w:val="center"/>
              <w:rPr>
                <w:rFonts w:ascii="Calibri" w:eastAsia="Times New Roman" w:hAnsi="Calibri" w:cs="Times New Roman"/>
                <w:b/>
                <w:color w:val="000000"/>
                <w:lang w:eastAsia="en-IN"/>
              </w:rPr>
            </w:pPr>
            <w:r w:rsidRPr="001C76A7">
              <w:rPr>
                <w:rFonts w:ascii="Calibri" w:eastAsia="Times New Roman" w:hAnsi="Calibri" w:cs="Times New Roman"/>
                <w:b/>
                <w:color w:val="000000"/>
                <w:lang w:eastAsia="en-IN"/>
              </w:rPr>
              <w:t>210</w:t>
            </w:r>
          </w:p>
        </w:tc>
        <w:tc>
          <w:tcPr>
            <w:tcW w:w="600" w:type="dxa"/>
            <w:tcBorders>
              <w:top w:val="single" w:sz="4" w:space="0" w:color="auto"/>
              <w:left w:val="nil"/>
              <w:bottom w:val="single" w:sz="4" w:space="0" w:color="auto"/>
              <w:right w:val="nil"/>
            </w:tcBorders>
            <w:shd w:val="clear" w:color="auto" w:fill="auto"/>
            <w:noWrap/>
            <w:vAlign w:val="bottom"/>
            <w:hideMark/>
          </w:tcPr>
          <w:p w:rsidR="00513C9B" w:rsidRPr="001C76A7" w:rsidRDefault="00513C9B" w:rsidP="00D27F3B">
            <w:pPr>
              <w:spacing w:after="0" w:line="240" w:lineRule="auto"/>
              <w:jc w:val="center"/>
              <w:rPr>
                <w:rFonts w:ascii="Calibri" w:eastAsia="Times New Roman" w:hAnsi="Calibri" w:cs="Times New Roman"/>
                <w:b/>
                <w:color w:val="000000"/>
                <w:lang w:eastAsia="en-IN"/>
              </w:rPr>
            </w:pPr>
            <w:r w:rsidRPr="001C76A7">
              <w:rPr>
                <w:rFonts w:ascii="Calibri" w:eastAsia="Times New Roman" w:hAnsi="Calibri" w:cs="Times New Roman"/>
                <w:b/>
                <w:color w:val="000000"/>
                <w:lang w:eastAsia="en-IN"/>
              </w:rPr>
              <w:t>33%</w:t>
            </w:r>
          </w:p>
        </w:tc>
        <w:tc>
          <w:tcPr>
            <w:tcW w:w="965" w:type="dxa"/>
            <w:tcBorders>
              <w:top w:val="single" w:sz="4" w:space="0" w:color="auto"/>
              <w:left w:val="nil"/>
              <w:bottom w:val="single" w:sz="4" w:space="0" w:color="auto"/>
              <w:right w:val="nil"/>
            </w:tcBorders>
            <w:shd w:val="clear" w:color="auto" w:fill="auto"/>
            <w:noWrap/>
            <w:vAlign w:val="bottom"/>
            <w:hideMark/>
          </w:tcPr>
          <w:p w:rsidR="00513C9B" w:rsidRPr="001C76A7" w:rsidRDefault="00513C9B" w:rsidP="00D27F3B">
            <w:pPr>
              <w:spacing w:after="0" w:line="240" w:lineRule="auto"/>
              <w:jc w:val="center"/>
              <w:rPr>
                <w:rFonts w:ascii="Calibri" w:eastAsia="Times New Roman" w:hAnsi="Calibri" w:cs="Times New Roman"/>
                <w:b/>
                <w:color w:val="000000"/>
                <w:lang w:eastAsia="en-IN"/>
              </w:rPr>
            </w:pPr>
            <w:r w:rsidRPr="001C76A7">
              <w:rPr>
                <w:rFonts w:ascii="Calibri" w:eastAsia="Times New Roman" w:hAnsi="Calibri" w:cs="Times New Roman"/>
                <w:b/>
                <w:color w:val="000000"/>
                <w:lang w:eastAsia="en-IN"/>
              </w:rPr>
              <w:t>158</w:t>
            </w:r>
          </w:p>
        </w:tc>
        <w:tc>
          <w:tcPr>
            <w:tcW w:w="600" w:type="dxa"/>
            <w:tcBorders>
              <w:top w:val="single" w:sz="4" w:space="0" w:color="auto"/>
              <w:left w:val="nil"/>
              <w:bottom w:val="single" w:sz="4" w:space="0" w:color="auto"/>
              <w:right w:val="nil"/>
            </w:tcBorders>
            <w:shd w:val="clear" w:color="auto" w:fill="auto"/>
            <w:noWrap/>
            <w:vAlign w:val="bottom"/>
            <w:hideMark/>
          </w:tcPr>
          <w:p w:rsidR="00513C9B" w:rsidRPr="001C76A7" w:rsidRDefault="00513C9B" w:rsidP="00D27F3B">
            <w:pPr>
              <w:spacing w:after="0" w:line="240" w:lineRule="auto"/>
              <w:jc w:val="center"/>
              <w:rPr>
                <w:rFonts w:ascii="Calibri" w:eastAsia="Times New Roman" w:hAnsi="Calibri" w:cs="Times New Roman"/>
                <w:b/>
                <w:color w:val="000000"/>
                <w:lang w:eastAsia="en-IN"/>
              </w:rPr>
            </w:pPr>
            <w:r w:rsidRPr="001C76A7">
              <w:rPr>
                <w:rFonts w:ascii="Calibri" w:eastAsia="Times New Roman" w:hAnsi="Calibri" w:cs="Times New Roman"/>
                <w:b/>
                <w:color w:val="000000"/>
                <w:lang w:eastAsia="en-IN"/>
              </w:rPr>
              <w:t>25%</w:t>
            </w:r>
          </w:p>
        </w:tc>
        <w:tc>
          <w:tcPr>
            <w:tcW w:w="965" w:type="dxa"/>
            <w:tcBorders>
              <w:top w:val="single" w:sz="4" w:space="0" w:color="auto"/>
              <w:left w:val="nil"/>
              <w:bottom w:val="single" w:sz="4" w:space="0" w:color="auto"/>
              <w:right w:val="nil"/>
            </w:tcBorders>
            <w:shd w:val="clear" w:color="auto" w:fill="auto"/>
            <w:noWrap/>
            <w:vAlign w:val="bottom"/>
            <w:hideMark/>
          </w:tcPr>
          <w:p w:rsidR="00513C9B" w:rsidRPr="001C76A7" w:rsidRDefault="00513C9B" w:rsidP="00D27F3B">
            <w:pPr>
              <w:spacing w:after="0" w:line="240" w:lineRule="auto"/>
              <w:jc w:val="center"/>
              <w:rPr>
                <w:rFonts w:ascii="Calibri" w:eastAsia="Times New Roman" w:hAnsi="Calibri" w:cs="Times New Roman"/>
                <w:b/>
                <w:color w:val="000000"/>
                <w:lang w:eastAsia="en-IN"/>
              </w:rPr>
            </w:pPr>
            <w:r w:rsidRPr="001C76A7">
              <w:rPr>
                <w:rFonts w:ascii="Calibri" w:eastAsia="Times New Roman" w:hAnsi="Calibri" w:cs="Times New Roman"/>
                <w:b/>
                <w:color w:val="000000"/>
                <w:lang w:eastAsia="en-IN"/>
              </w:rPr>
              <w:t>146</w:t>
            </w:r>
          </w:p>
        </w:tc>
        <w:tc>
          <w:tcPr>
            <w:tcW w:w="600" w:type="dxa"/>
            <w:tcBorders>
              <w:top w:val="single" w:sz="4" w:space="0" w:color="auto"/>
              <w:left w:val="nil"/>
              <w:bottom w:val="single" w:sz="4" w:space="0" w:color="auto"/>
              <w:right w:val="nil"/>
            </w:tcBorders>
            <w:shd w:val="clear" w:color="auto" w:fill="auto"/>
            <w:noWrap/>
            <w:vAlign w:val="bottom"/>
            <w:hideMark/>
          </w:tcPr>
          <w:p w:rsidR="00513C9B" w:rsidRPr="001C76A7" w:rsidRDefault="00513C9B" w:rsidP="00D27F3B">
            <w:pPr>
              <w:spacing w:after="0" w:line="240" w:lineRule="auto"/>
              <w:jc w:val="center"/>
              <w:rPr>
                <w:rFonts w:ascii="Calibri" w:eastAsia="Times New Roman" w:hAnsi="Calibri" w:cs="Times New Roman"/>
                <w:b/>
                <w:color w:val="000000"/>
                <w:lang w:eastAsia="en-IN"/>
              </w:rPr>
            </w:pPr>
            <w:r w:rsidRPr="001C76A7">
              <w:rPr>
                <w:rFonts w:ascii="Calibri" w:eastAsia="Times New Roman" w:hAnsi="Calibri" w:cs="Times New Roman"/>
                <w:b/>
                <w:color w:val="000000"/>
                <w:lang w:eastAsia="en-IN"/>
              </w:rPr>
              <w:t>23%</w:t>
            </w:r>
          </w:p>
        </w:tc>
        <w:tc>
          <w:tcPr>
            <w:tcW w:w="965" w:type="dxa"/>
            <w:tcBorders>
              <w:top w:val="single" w:sz="4" w:space="0" w:color="auto"/>
              <w:left w:val="nil"/>
              <w:bottom w:val="single" w:sz="4" w:space="0" w:color="auto"/>
              <w:right w:val="nil"/>
            </w:tcBorders>
            <w:shd w:val="clear" w:color="auto" w:fill="auto"/>
            <w:noWrap/>
            <w:vAlign w:val="bottom"/>
            <w:hideMark/>
          </w:tcPr>
          <w:p w:rsidR="00513C9B" w:rsidRPr="001C76A7" w:rsidRDefault="00513C9B" w:rsidP="00D27F3B">
            <w:pPr>
              <w:spacing w:after="0" w:line="240" w:lineRule="auto"/>
              <w:jc w:val="center"/>
              <w:rPr>
                <w:rFonts w:ascii="Calibri" w:eastAsia="Times New Roman" w:hAnsi="Calibri" w:cs="Times New Roman"/>
                <w:b/>
                <w:color w:val="000000"/>
                <w:lang w:eastAsia="en-IN"/>
              </w:rPr>
            </w:pPr>
            <w:r w:rsidRPr="001C76A7">
              <w:rPr>
                <w:rFonts w:ascii="Calibri" w:eastAsia="Times New Roman" w:hAnsi="Calibri" w:cs="Times New Roman"/>
                <w:b/>
                <w:color w:val="000000"/>
                <w:lang w:eastAsia="en-IN"/>
              </w:rPr>
              <w:t>127</w:t>
            </w:r>
          </w:p>
        </w:tc>
        <w:tc>
          <w:tcPr>
            <w:tcW w:w="600" w:type="dxa"/>
            <w:tcBorders>
              <w:top w:val="single" w:sz="4" w:space="0" w:color="auto"/>
              <w:left w:val="nil"/>
              <w:bottom w:val="single" w:sz="4" w:space="0" w:color="auto"/>
              <w:right w:val="nil"/>
            </w:tcBorders>
            <w:shd w:val="clear" w:color="auto" w:fill="auto"/>
            <w:noWrap/>
            <w:vAlign w:val="bottom"/>
            <w:hideMark/>
          </w:tcPr>
          <w:p w:rsidR="00513C9B" w:rsidRPr="001C76A7" w:rsidRDefault="00513C9B" w:rsidP="00D27F3B">
            <w:pPr>
              <w:spacing w:after="0" w:line="240" w:lineRule="auto"/>
              <w:jc w:val="center"/>
              <w:rPr>
                <w:rFonts w:ascii="Calibri" w:eastAsia="Times New Roman" w:hAnsi="Calibri" w:cs="Times New Roman"/>
                <w:b/>
                <w:color w:val="000000"/>
                <w:lang w:eastAsia="en-IN"/>
              </w:rPr>
            </w:pPr>
            <w:r w:rsidRPr="001C76A7">
              <w:rPr>
                <w:rFonts w:ascii="Calibri" w:eastAsia="Times New Roman" w:hAnsi="Calibri" w:cs="Times New Roman"/>
                <w:b/>
                <w:color w:val="000000"/>
                <w:lang w:eastAsia="en-IN"/>
              </w:rPr>
              <w:t>20%</w:t>
            </w:r>
          </w:p>
        </w:tc>
        <w:tc>
          <w:tcPr>
            <w:tcW w:w="965" w:type="dxa"/>
            <w:tcBorders>
              <w:top w:val="single" w:sz="4" w:space="0" w:color="auto"/>
              <w:left w:val="nil"/>
              <w:bottom w:val="single" w:sz="4" w:space="0" w:color="auto"/>
              <w:right w:val="nil"/>
            </w:tcBorders>
            <w:shd w:val="clear" w:color="auto" w:fill="auto"/>
            <w:noWrap/>
            <w:vAlign w:val="bottom"/>
            <w:hideMark/>
          </w:tcPr>
          <w:p w:rsidR="00513C9B" w:rsidRPr="001C76A7" w:rsidRDefault="00513C9B" w:rsidP="00D27F3B">
            <w:pPr>
              <w:spacing w:after="0" w:line="240" w:lineRule="auto"/>
              <w:jc w:val="center"/>
              <w:rPr>
                <w:rFonts w:ascii="Calibri" w:eastAsia="Times New Roman" w:hAnsi="Calibri" w:cs="Times New Roman"/>
                <w:b/>
                <w:color w:val="000000"/>
                <w:lang w:eastAsia="en-IN"/>
              </w:rPr>
            </w:pPr>
            <w:r w:rsidRPr="001C76A7">
              <w:rPr>
                <w:rFonts w:ascii="Calibri" w:eastAsia="Times New Roman" w:hAnsi="Calibri" w:cs="Times New Roman"/>
                <w:b/>
                <w:color w:val="000000"/>
                <w:lang w:eastAsia="en-IN"/>
              </w:rPr>
              <w:t>641</w:t>
            </w:r>
          </w:p>
        </w:tc>
        <w:tc>
          <w:tcPr>
            <w:tcW w:w="587" w:type="dxa"/>
            <w:tcBorders>
              <w:top w:val="single" w:sz="4" w:space="0" w:color="auto"/>
              <w:left w:val="nil"/>
              <w:bottom w:val="single" w:sz="4" w:space="0" w:color="auto"/>
              <w:right w:val="nil"/>
            </w:tcBorders>
            <w:shd w:val="clear" w:color="auto" w:fill="auto"/>
            <w:noWrap/>
            <w:vAlign w:val="bottom"/>
            <w:hideMark/>
          </w:tcPr>
          <w:p w:rsidR="00513C9B" w:rsidRPr="001C76A7" w:rsidRDefault="00513C9B" w:rsidP="00D27F3B">
            <w:pPr>
              <w:spacing w:after="0" w:line="240" w:lineRule="auto"/>
              <w:jc w:val="center"/>
              <w:rPr>
                <w:rFonts w:ascii="Calibri" w:eastAsia="Times New Roman" w:hAnsi="Calibri" w:cs="Times New Roman"/>
                <w:b/>
                <w:color w:val="000000"/>
                <w:lang w:eastAsia="en-IN"/>
              </w:rPr>
            </w:pPr>
            <w:r w:rsidRPr="001C76A7">
              <w:rPr>
                <w:rFonts w:ascii="Calibri" w:eastAsia="Times New Roman" w:hAnsi="Calibri" w:cs="Times New Roman"/>
                <w:b/>
                <w:color w:val="000000"/>
                <w:lang w:eastAsia="en-IN"/>
              </w:rPr>
              <w:t>100%</w:t>
            </w:r>
          </w:p>
        </w:tc>
      </w:tr>
    </w:tbl>
    <w:p w:rsidR="00917827" w:rsidRDefault="007C56C5" w:rsidP="00657C26">
      <w:pPr>
        <w:jc w:val="both"/>
      </w:pPr>
      <w:r w:rsidRPr="009D5826">
        <w:t xml:space="preserve">A cross tabulation was done between the types of courses and education status of the beneficiaries to understand the distribution of respondents based on the types of courses. </w:t>
      </w:r>
      <w:r w:rsidRPr="00BB00A8">
        <w:t>Table 3</w:t>
      </w:r>
      <w:r w:rsidR="004A1DB3" w:rsidRPr="00BB00A8">
        <w:t>7</w:t>
      </w:r>
      <w:r w:rsidRPr="009D5826">
        <w:t xml:space="preserve"> below illustrates the educational background of the trainees and the courses attended.</w:t>
      </w:r>
      <w:r w:rsidR="00F730C0">
        <w:t xml:space="preserve"> </w:t>
      </w:r>
    </w:p>
    <w:p w:rsidR="00112C77" w:rsidRDefault="00112C77" w:rsidP="008714BF">
      <w:pPr>
        <w:pStyle w:val="Caption"/>
        <w:keepNext/>
        <w:spacing w:after="0"/>
        <w:jc w:val="center"/>
      </w:pPr>
      <w:bookmarkStart w:id="158" w:name="_Toc388008195"/>
      <w:r w:rsidRPr="00BB00A8">
        <w:t xml:space="preserve">Table </w:t>
      </w:r>
      <w:r w:rsidR="00836EBA" w:rsidRPr="00BB00A8">
        <w:fldChar w:fldCharType="begin"/>
      </w:r>
      <w:r w:rsidR="00DD7BA7" w:rsidRPr="00BB00A8">
        <w:instrText xml:space="preserve"> SEQ Table \* ARABIC </w:instrText>
      </w:r>
      <w:r w:rsidR="00836EBA" w:rsidRPr="00BB00A8">
        <w:fldChar w:fldCharType="separate"/>
      </w:r>
      <w:r w:rsidR="004364AC">
        <w:rPr>
          <w:noProof/>
        </w:rPr>
        <w:t>37</w:t>
      </w:r>
      <w:r w:rsidR="00836EBA" w:rsidRPr="00BB00A8">
        <w:fldChar w:fldCharType="end"/>
      </w:r>
      <w:r>
        <w:t xml:space="preserve"> Distribution of respondents based on the types of course attended</w:t>
      </w:r>
      <w:bookmarkEnd w:id="158"/>
    </w:p>
    <w:tbl>
      <w:tblPr>
        <w:tblW w:w="9575" w:type="dxa"/>
        <w:jc w:val="center"/>
        <w:tblInd w:w="91" w:type="dxa"/>
        <w:tblLook w:val="04A0"/>
      </w:tblPr>
      <w:tblGrid>
        <w:gridCol w:w="2040"/>
        <w:gridCol w:w="720"/>
        <w:gridCol w:w="659"/>
        <w:gridCol w:w="820"/>
        <w:gridCol w:w="659"/>
        <w:gridCol w:w="638"/>
        <w:gridCol w:w="488"/>
        <w:gridCol w:w="621"/>
        <w:gridCol w:w="600"/>
        <w:gridCol w:w="551"/>
        <w:gridCol w:w="600"/>
        <w:gridCol w:w="551"/>
        <w:gridCol w:w="711"/>
      </w:tblGrid>
      <w:tr w:rsidR="00513C9B" w:rsidRPr="00513C9B" w:rsidTr="00B62639">
        <w:trPr>
          <w:trHeight w:val="1365"/>
          <w:jc w:val="center"/>
        </w:trPr>
        <w:tc>
          <w:tcPr>
            <w:tcW w:w="2040" w:type="dxa"/>
            <w:tcBorders>
              <w:top w:val="single" w:sz="4" w:space="0" w:color="auto"/>
              <w:left w:val="nil"/>
              <w:bottom w:val="single" w:sz="4" w:space="0" w:color="auto"/>
              <w:right w:val="nil"/>
            </w:tcBorders>
            <w:shd w:val="clear" w:color="auto" w:fill="auto"/>
            <w:noWrap/>
            <w:vAlign w:val="bottom"/>
            <w:hideMark/>
          </w:tcPr>
          <w:p w:rsidR="00513C9B" w:rsidRPr="00513C9B" w:rsidRDefault="00513C9B" w:rsidP="008714BF">
            <w:pPr>
              <w:spacing w:after="0" w:line="240" w:lineRule="auto"/>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Education</w:t>
            </w:r>
          </w:p>
        </w:tc>
        <w:tc>
          <w:tcPr>
            <w:tcW w:w="720" w:type="dxa"/>
            <w:tcBorders>
              <w:top w:val="single" w:sz="4" w:space="0" w:color="auto"/>
              <w:left w:val="nil"/>
              <w:bottom w:val="single" w:sz="4" w:space="0" w:color="auto"/>
              <w:right w:val="nil"/>
            </w:tcBorders>
            <w:shd w:val="clear" w:color="auto" w:fill="auto"/>
            <w:textDirection w:val="btLr"/>
            <w:vAlign w:val="bottom"/>
            <w:hideMark/>
          </w:tcPr>
          <w:p w:rsidR="00513C9B" w:rsidRPr="00513C9B" w:rsidRDefault="00513C9B" w:rsidP="00B62639">
            <w:pPr>
              <w:spacing w:after="0" w:line="240" w:lineRule="auto"/>
              <w:rPr>
                <w:rFonts w:ascii="Calibri" w:eastAsia="Times New Roman" w:hAnsi="Calibri" w:cs="Times New Roman"/>
                <w:b/>
                <w:bCs/>
                <w:color w:val="000000"/>
                <w:lang w:eastAsia="en-IN"/>
              </w:rPr>
            </w:pPr>
            <w:r w:rsidRPr="00513C9B">
              <w:rPr>
                <w:rFonts w:ascii="Calibri" w:eastAsia="Times New Roman" w:hAnsi="Calibri" w:cs="Times New Roman"/>
                <w:b/>
                <w:bCs/>
                <w:color w:val="000000"/>
                <w:lang w:eastAsia="en-IN"/>
              </w:rPr>
              <w:t>Academic Level</w:t>
            </w:r>
          </w:p>
        </w:tc>
        <w:tc>
          <w:tcPr>
            <w:tcW w:w="659" w:type="dxa"/>
            <w:tcBorders>
              <w:top w:val="single" w:sz="4" w:space="0" w:color="auto"/>
              <w:left w:val="nil"/>
              <w:bottom w:val="single" w:sz="4" w:space="0" w:color="auto"/>
              <w:right w:val="nil"/>
            </w:tcBorders>
            <w:shd w:val="clear" w:color="auto" w:fill="auto"/>
            <w:vAlign w:val="bottom"/>
            <w:hideMark/>
          </w:tcPr>
          <w:p w:rsidR="00513C9B" w:rsidRPr="00513C9B" w:rsidRDefault="00513C9B" w:rsidP="00B62639">
            <w:pPr>
              <w:spacing w:after="0" w:line="240" w:lineRule="auto"/>
              <w:rPr>
                <w:rFonts w:ascii="Calibri" w:eastAsia="Times New Roman" w:hAnsi="Calibri" w:cs="Times New Roman"/>
                <w:b/>
                <w:bCs/>
                <w:color w:val="000000"/>
                <w:lang w:eastAsia="en-IN"/>
              </w:rPr>
            </w:pPr>
            <w:r w:rsidRPr="00513C9B">
              <w:rPr>
                <w:rFonts w:ascii="Calibri" w:eastAsia="Times New Roman" w:hAnsi="Calibri" w:cs="Times New Roman"/>
                <w:b/>
                <w:bCs/>
                <w:color w:val="000000"/>
                <w:lang w:eastAsia="en-IN"/>
              </w:rPr>
              <w:t>%</w:t>
            </w:r>
          </w:p>
        </w:tc>
        <w:tc>
          <w:tcPr>
            <w:tcW w:w="820" w:type="dxa"/>
            <w:tcBorders>
              <w:top w:val="single" w:sz="4" w:space="0" w:color="auto"/>
              <w:left w:val="nil"/>
              <w:bottom w:val="single" w:sz="4" w:space="0" w:color="auto"/>
              <w:right w:val="nil"/>
            </w:tcBorders>
            <w:shd w:val="clear" w:color="auto" w:fill="auto"/>
            <w:textDirection w:val="btLr"/>
            <w:vAlign w:val="bottom"/>
            <w:hideMark/>
          </w:tcPr>
          <w:p w:rsidR="00513C9B" w:rsidRPr="00513C9B" w:rsidRDefault="00513C9B" w:rsidP="00B62639">
            <w:pPr>
              <w:spacing w:after="0" w:line="240" w:lineRule="auto"/>
              <w:rPr>
                <w:rFonts w:ascii="Calibri" w:eastAsia="Times New Roman" w:hAnsi="Calibri" w:cs="Times New Roman"/>
                <w:b/>
                <w:bCs/>
                <w:color w:val="000000"/>
                <w:lang w:eastAsia="en-IN"/>
              </w:rPr>
            </w:pPr>
            <w:r w:rsidRPr="00513C9B">
              <w:rPr>
                <w:rFonts w:ascii="Calibri" w:eastAsia="Times New Roman" w:hAnsi="Calibri" w:cs="Times New Roman"/>
                <w:b/>
                <w:bCs/>
                <w:color w:val="000000"/>
                <w:lang w:eastAsia="en-IN"/>
              </w:rPr>
              <w:t>Management Level</w:t>
            </w:r>
          </w:p>
        </w:tc>
        <w:tc>
          <w:tcPr>
            <w:tcW w:w="659" w:type="dxa"/>
            <w:tcBorders>
              <w:top w:val="single" w:sz="4" w:space="0" w:color="auto"/>
              <w:left w:val="nil"/>
              <w:bottom w:val="single" w:sz="4" w:space="0" w:color="auto"/>
              <w:right w:val="nil"/>
            </w:tcBorders>
            <w:shd w:val="clear" w:color="auto" w:fill="auto"/>
            <w:vAlign w:val="bottom"/>
            <w:hideMark/>
          </w:tcPr>
          <w:p w:rsidR="00513C9B" w:rsidRPr="00513C9B" w:rsidRDefault="00513C9B" w:rsidP="00B62639">
            <w:pPr>
              <w:spacing w:after="0" w:line="240" w:lineRule="auto"/>
              <w:rPr>
                <w:rFonts w:ascii="Calibri" w:eastAsia="Times New Roman" w:hAnsi="Calibri" w:cs="Times New Roman"/>
                <w:b/>
                <w:bCs/>
                <w:color w:val="000000"/>
                <w:lang w:eastAsia="en-IN"/>
              </w:rPr>
            </w:pPr>
            <w:r w:rsidRPr="00513C9B">
              <w:rPr>
                <w:rFonts w:ascii="Calibri" w:eastAsia="Times New Roman" w:hAnsi="Calibri" w:cs="Times New Roman"/>
                <w:b/>
                <w:bCs/>
                <w:color w:val="000000"/>
                <w:lang w:eastAsia="en-IN"/>
              </w:rPr>
              <w:t>%</w:t>
            </w:r>
          </w:p>
        </w:tc>
        <w:tc>
          <w:tcPr>
            <w:tcW w:w="638" w:type="dxa"/>
            <w:tcBorders>
              <w:top w:val="single" w:sz="4" w:space="0" w:color="auto"/>
              <w:left w:val="nil"/>
              <w:bottom w:val="single" w:sz="4" w:space="0" w:color="auto"/>
              <w:right w:val="nil"/>
            </w:tcBorders>
            <w:shd w:val="clear" w:color="auto" w:fill="auto"/>
            <w:textDirection w:val="btLr"/>
            <w:vAlign w:val="bottom"/>
            <w:hideMark/>
          </w:tcPr>
          <w:p w:rsidR="00513C9B" w:rsidRPr="00513C9B" w:rsidRDefault="00513C9B" w:rsidP="00B62639">
            <w:pPr>
              <w:spacing w:after="0" w:line="240" w:lineRule="auto"/>
              <w:rPr>
                <w:rFonts w:ascii="Calibri" w:eastAsia="Times New Roman" w:hAnsi="Calibri" w:cs="Times New Roman"/>
                <w:b/>
                <w:bCs/>
                <w:color w:val="000000"/>
                <w:lang w:eastAsia="en-IN"/>
              </w:rPr>
            </w:pPr>
            <w:r w:rsidRPr="00513C9B">
              <w:rPr>
                <w:rFonts w:ascii="Calibri" w:eastAsia="Times New Roman" w:hAnsi="Calibri" w:cs="Times New Roman"/>
                <w:b/>
                <w:bCs/>
                <w:color w:val="000000"/>
                <w:lang w:eastAsia="en-IN"/>
              </w:rPr>
              <w:t>Need Based</w:t>
            </w:r>
          </w:p>
        </w:tc>
        <w:tc>
          <w:tcPr>
            <w:tcW w:w="488" w:type="dxa"/>
            <w:tcBorders>
              <w:top w:val="single" w:sz="4" w:space="0" w:color="auto"/>
              <w:left w:val="nil"/>
              <w:bottom w:val="single" w:sz="4" w:space="0" w:color="auto"/>
              <w:right w:val="nil"/>
            </w:tcBorders>
            <w:shd w:val="clear" w:color="auto" w:fill="auto"/>
            <w:vAlign w:val="bottom"/>
            <w:hideMark/>
          </w:tcPr>
          <w:p w:rsidR="00513C9B" w:rsidRPr="00513C9B" w:rsidRDefault="00513C9B" w:rsidP="00B62639">
            <w:pPr>
              <w:spacing w:after="0" w:line="240" w:lineRule="auto"/>
              <w:rPr>
                <w:rFonts w:ascii="Calibri" w:eastAsia="Times New Roman" w:hAnsi="Calibri" w:cs="Times New Roman"/>
                <w:b/>
                <w:bCs/>
                <w:color w:val="000000"/>
                <w:lang w:eastAsia="en-IN"/>
              </w:rPr>
            </w:pPr>
            <w:r w:rsidRPr="00513C9B">
              <w:rPr>
                <w:rFonts w:ascii="Calibri" w:eastAsia="Times New Roman" w:hAnsi="Calibri" w:cs="Times New Roman"/>
                <w:b/>
                <w:bCs/>
                <w:color w:val="000000"/>
                <w:lang w:eastAsia="en-IN"/>
              </w:rPr>
              <w:t>%</w:t>
            </w:r>
          </w:p>
        </w:tc>
        <w:tc>
          <w:tcPr>
            <w:tcW w:w="621" w:type="dxa"/>
            <w:tcBorders>
              <w:top w:val="single" w:sz="4" w:space="0" w:color="auto"/>
              <w:left w:val="nil"/>
              <w:bottom w:val="single" w:sz="4" w:space="0" w:color="auto"/>
              <w:right w:val="nil"/>
            </w:tcBorders>
            <w:shd w:val="clear" w:color="auto" w:fill="auto"/>
            <w:textDirection w:val="btLr"/>
            <w:vAlign w:val="bottom"/>
            <w:hideMark/>
          </w:tcPr>
          <w:p w:rsidR="00513C9B" w:rsidRPr="00513C9B" w:rsidRDefault="00513C9B" w:rsidP="00B62639">
            <w:pPr>
              <w:spacing w:after="0" w:line="240" w:lineRule="auto"/>
              <w:rPr>
                <w:rFonts w:ascii="Calibri" w:eastAsia="Times New Roman" w:hAnsi="Calibri" w:cs="Times New Roman"/>
                <w:b/>
                <w:bCs/>
                <w:color w:val="000000"/>
                <w:lang w:eastAsia="en-IN"/>
              </w:rPr>
            </w:pPr>
            <w:r w:rsidRPr="00513C9B">
              <w:rPr>
                <w:rFonts w:ascii="Calibri" w:eastAsia="Times New Roman" w:hAnsi="Calibri" w:cs="Times New Roman"/>
                <w:b/>
                <w:bCs/>
                <w:color w:val="000000"/>
                <w:lang w:eastAsia="en-IN"/>
              </w:rPr>
              <w:t>Technician Level</w:t>
            </w:r>
          </w:p>
        </w:tc>
        <w:tc>
          <w:tcPr>
            <w:tcW w:w="600" w:type="dxa"/>
            <w:tcBorders>
              <w:top w:val="single" w:sz="4" w:space="0" w:color="auto"/>
              <w:left w:val="nil"/>
              <w:bottom w:val="single" w:sz="4" w:space="0" w:color="auto"/>
              <w:right w:val="nil"/>
            </w:tcBorders>
            <w:shd w:val="clear" w:color="auto" w:fill="auto"/>
            <w:vAlign w:val="bottom"/>
            <w:hideMark/>
          </w:tcPr>
          <w:p w:rsidR="00513C9B" w:rsidRPr="00513C9B" w:rsidRDefault="00513C9B" w:rsidP="00B62639">
            <w:pPr>
              <w:spacing w:after="0" w:line="240" w:lineRule="auto"/>
              <w:rPr>
                <w:rFonts w:ascii="Calibri" w:eastAsia="Times New Roman" w:hAnsi="Calibri" w:cs="Times New Roman"/>
                <w:b/>
                <w:bCs/>
                <w:color w:val="000000"/>
                <w:lang w:eastAsia="en-IN"/>
              </w:rPr>
            </w:pPr>
            <w:r w:rsidRPr="00513C9B">
              <w:rPr>
                <w:rFonts w:ascii="Calibri" w:eastAsia="Times New Roman" w:hAnsi="Calibri" w:cs="Times New Roman"/>
                <w:b/>
                <w:bCs/>
                <w:color w:val="000000"/>
                <w:lang w:eastAsia="en-IN"/>
              </w:rPr>
              <w:t>%</w:t>
            </w:r>
          </w:p>
        </w:tc>
        <w:tc>
          <w:tcPr>
            <w:tcW w:w="551" w:type="dxa"/>
            <w:tcBorders>
              <w:top w:val="single" w:sz="4" w:space="0" w:color="auto"/>
              <w:left w:val="nil"/>
              <w:bottom w:val="single" w:sz="4" w:space="0" w:color="auto"/>
              <w:right w:val="nil"/>
            </w:tcBorders>
            <w:shd w:val="clear" w:color="auto" w:fill="auto"/>
            <w:textDirection w:val="btLr"/>
            <w:vAlign w:val="bottom"/>
            <w:hideMark/>
          </w:tcPr>
          <w:p w:rsidR="00513C9B" w:rsidRPr="00513C9B" w:rsidRDefault="00513C9B" w:rsidP="00B62639">
            <w:pPr>
              <w:spacing w:after="0" w:line="240" w:lineRule="auto"/>
              <w:rPr>
                <w:rFonts w:ascii="Calibri" w:eastAsia="Times New Roman" w:hAnsi="Calibri" w:cs="Times New Roman"/>
                <w:b/>
                <w:bCs/>
                <w:color w:val="000000"/>
                <w:lang w:eastAsia="en-IN"/>
              </w:rPr>
            </w:pPr>
            <w:r w:rsidRPr="00513C9B">
              <w:rPr>
                <w:rFonts w:ascii="Calibri" w:eastAsia="Times New Roman" w:hAnsi="Calibri" w:cs="Times New Roman"/>
                <w:b/>
                <w:bCs/>
                <w:color w:val="000000"/>
                <w:lang w:eastAsia="en-IN"/>
              </w:rPr>
              <w:t>User Level</w:t>
            </w:r>
          </w:p>
        </w:tc>
        <w:tc>
          <w:tcPr>
            <w:tcW w:w="600" w:type="dxa"/>
            <w:tcBorders>
              <w:top w:val="single" w:sz="4" w:space="0" w:color="auto"/>
              <w:left w:val="nil"/>
              <w:bottom w:val="single" w:sz="4" w:space="0" w:color="auto"/>
              <w:right w:val="nil"/>
            </w:tcBorders>
            <w:shd w:val="clear" w:color="auto" w:fill="auto"/>
            <w:vAlign w:val="bottom"/>
            <w:hideMark/>
          </w:tcPr>
          <w:p w:rsidR="00513C9B" w:rsidRPr="00513C9B" w:rsidRDefault="00513C9B" w:rsidP="00B62639">
            <w:pPr>
              <w:spacing w:after="0" w:line="240" w:lineRule="auto"/>
              <w:rPr>
                <w:rFonts w:ascii="Calibri" w:eastAsia="Times New Roman" w:hAnsi="Calibri" w:cs="Times New Roman"/>
                <w:b/>
                <w:bCs/>
                <w:color w:val="000000"/>
                <w:lang w:eastAsia="en-IN"/>
              </w:rPr>
            </w:pPr>
            <w:r w:rsidRPr="00513C9B">
              <w:rPr>
                <w:rFonts w:ascii="Calibri" w:eastAsia="Times New Roman" w:hAnsi="Calibri" w:cs="Times New Roman"/>
                <w:b/>
                <w:bCs/>
                <w:color w:val="000000"/>
                <w:lang w:eastAsia="en-IN"/>
              </w:rPr>
              <w:t>%</w:t>
            </w:r>
          </w:p>
        </w:tc>
        <w:tc>
          <w:tcPr>
            <w:tcW w:w="551" w:type="dxa"/>
            <w:tcBorders>
              <w:top w:val="single" w:sz="4" w:space="0" w:color="auto"/>
              <w:left w:val="nil"/>
              <w:bottom w:val="single" w:sz="4" w:space="0" w:color="auto"/>
              <w:right w:val="nil"/>
            </w:tcBorders>
            <w:shd w:val="clear" w:color="auto" w:fill="auto"/>
            <w:textDirection w:val="btLr"/>
            <w:vAlign w:val="bottom"/>
            <w:hideMark/>
          </w:tcPr>
          <w:p w:rsidR="00513C9B" w:rsidRPr="00513C9B" w:rsidRDefault="00513C9B" w:rsidP="00B62639">
            <w:pPr>
              <w:spacing w:after="0" w:line="240" w:lineRule="auto"/>
              <w:rPr>
                <w:rFonts w:ascii="Calibri" w:eastAsia="Times New Roman" w:hAnsi="Calibri" w:cs="Times New Roman"/>
                <w:b/>
                <w:bCs/>
                <w:color w:val="000000"/>
                <w:lang w:eastAsia="en-IN"/>
              </w:rPr>
            </w:pPr>
            <w:r w:rsidRPr="00513C9B">
              <w:rPr>
                <w:rFonts w:ascii="Calibri" w:eastAsia="Times New Roman" w:hAnsi="Calibri" w:cs="Times New Roman"/>
                <w:b/>
                <w:bCs/>
                <w:color w:val="000000"/>
                <w:lang w:eastAsia="en-IN"/>
              </w:rPr>
              <w:t>Grand Total</w:t>
            </w:r>
          </w:p>
        </w:tc>
        <w:tc>
          <w:tcPr>
            <w:tcW w:w="628" w:type="dxa"/>
            <w:tcBorders>
              <w:top w:val="single" w:sz="4" w:space="0" w:color="auto"/>
              <w:left w:val="nil"/>
              <w:bottom w:val="single" w:sz="4" w:space="0" w:color="auto"/>
              <w:right w:val="nil"/>
            </w:tcBorders>
            <w:shd w:val="clear" w:color="auto" w:fill="auto"/>
            <w:vAlign w:val="bottom"/>
            <w:hideMark/>
          </w:tcPr>
          <w:p w:rsidR="00513C9B" w:rsidRPr="00513C9B" w:rsidRDefault="00513C9B" w:rsidP="00B62639">
            <w:pPr>
              <w:spacing w:after="0" w:line="240" w:lineRule="auto"/>
              <w:rPr>
                <w:rFonts w:ascii="Calibri" w:eastAsia="Times New Roman" w:hAnsi="Calibri" w:cs="Times New Roman"/>
                <w:b/>
                <w:bCs/>
                <w:color w:val="000000"/>
                <w:lang w:eastAsia="en-IN"/>
              </w:rPr>
            </w:pPr>
            <w:r w:rsidRPr="00513C9B">
              <w:rPr>
                <w:rFonts w:ascii="Calibri" w:eastAsia="Times New Roman" w:hAnsi="Calibri" w:cs="Times New Roman"/>
                <w:b/>
                <w:bCs/>
                <w:color w:val="000000"/>
                <w:lang w:eastAsia="en-IN"/>
              </w:rPr>
              <w:t>%</w:t>
            </w:r>
          </w:p>
        </w:tc>
      </w:tr>
      <w:tr w:rsidR="00513C9B" w:rsidRPr="00513C9B" w:rsidTr="00B62639">
        <w:trPr>
          <w:trHeight w:val="300"/>
          <w:jc w:val="center"/>
        </w:trPr>
        <w:tc>
          <w:tcPr>
            <w:tcW w:w="2040" w:type="dxa"/>
            <w:tcBorders>
              <w:top w:val="nil"/>
              <w:left w:val="nil"/>
              <w:bottom w:val="nil"/>
              <w:right w:val="nil"/>
            </w:tcBorders>
            <w:shd w:val="clear" w:color="auto" w:fill="auto"/>
            <w:noWrap/>
            <w:vAlign w:val="bottom"/>
            <w:hideMark/>
          </w:tcPr>
          <w:p w:rsidR="00513C9B" w:rsidRPr="00513C9B" w:rsidRDefault="00513C9B" w:rsidP="00513C9B">
            <w:pPr>
              <w:spacing w:after="0" w:line="240" w:lineRule="auto"/>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Graduation &amp; Above</w:t>
            </w:r>
          </w:p>
        </w:tc>
        <w:tc>
          <w:tcPr>
            <w:tcW w:w="720" w:type="dxa"/>
            <w:tcBorders>
              <w:top w:val="nil"/>
              <w:left w:val="nil"/>
              <w:bottom w:val="nil"/>
              <w:right w:val="nil"/>
            </w:tcBorders>
            <w:shd w:val="clear" w:color="auto" w:fill="auto"/>
            <w:noWrap/>
            <w:vAlign w:val="bottom"/>
            <w:hideMark/>
          </w:tcPr>
          <w:p w:rsidR="00513C9B" w:rsidRPr="00513C9B" w:rsidRDefault="00513C9B" w:rsidP="00513C9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153</w:t>
            </w:r>
          </w:p>
        </w:tc>
        <w:tc>
          <w:tcPr>
            <w:tcW w:w="659" w:type="dxa"/>
            <w:tcBorders>
              <w:top w:val="nil"/>
              <w:left w:val="nil"/>
              <w:bottom w:val="nil"/>
              <w:right w:val="nil"/>
            </w:tcBorders>
            <w:shd w:val="clear" w:color="auto" w:fill="auto"/>
            <w:noWrap/>
            <w:vAlign w:val="bottom"/>
            <w:hideMark/>
          </w:tcPr>
          <w:p w:rsidR="00513C9B" w:rsidRPr="00513C9B" w:rsidRDefault="00513C9B" w:rsidP="00513C9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24%</w:t>
            </w:r>
          </w:p>
        </w:tc>
        <w:tc>
          <w:tcPr>
            <w:tcW w:w="820" w:type="dxa"/>
            <w:tcBorders>
              <w:top w:val="nil"/>
              <w:left w:val="nil"/>
              <w:bottom w:val="nil"/>
              <w:right w:val="nil"/>
            </w:tcBorders>
            <w:shd w:val="clear" w:color="auto" w:fill="auto"/>
            <w:noWrap/>
            <w:vAlign w:val="bottom"/>
            <w:hideMark/>
          </w:tcPr>
          <w:p w:rsidR="00513C9B" w:rsidRPr="00513C9B" w:rsidRDefault="00513C9B" w:rsidP="00513C9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2</w:t>
            </w:r>
          </w:p>
        </w:tc>
        <w:tc>
          <w:tcPr>
            <w:tcW w:w="659" w:type="dxa"/>
            <w:tcBorders>
              <w:top w:val="nil"/>
              <w:left w:val="nil"/>
              <w:bottom w:val="nil"/>
              <w:right w:val="nil"/>
            </w:tcBorders>
            <w:shd w:val="clear" w:color="auto" w:fill="auto"/>
            <w:noWrap/>
            <w:vAlign w:val="bottom"/>
            <w:hideMark/>
          </w:tcPr>
          <w:p w:rsidR="00513C9B" w:rsidRPr="00513C9B" w:rsidRDefault="00513C9B" w:rsidP="00513C9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0.3%</w:t>
            </w:r>
          </w:p>
        </w:tc>
        <w:tc>
          <w:tcPr>
            <w:tcW w:w="638" w:type="dxa"/>
            <w:tcBorders>
              <w:top w:val="nil"/>
              <w:left w:val="nil"/>
              <w:bottom w:val="nil"/>
              <w:right w:val="nil"/>
            </w:tcBorders>
            <w:shd w:val="clear" w:color="auto" w:fill="auto"/>
            <w:noWrap/>
            <w:vAlign w:val="bottom"/>
            <w:hideMark/>
          </w:tcPr>
          <w:p w:rsidR="00513C9B" w:rsidRPr="00513C9B" w:rsidRDefault="00513C9B" w:rsidP="00513C9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23</w:t>
            </w:r>
          </w:p>
        </w:tc>
        <w:tc>
          <w:tcPr>
            <w:tcW w:w="488" w:type="dxa"/>
            <w:tcBorders>
              <w:top w:val="nil"/>
              <w:left w:val="nil"/>
              <w:bottom w:val="nil"/>
              <w:right w:val="nil"/>
            </w:tcBorders>
            <w:shd w:val="clear" w:color="auto" w:fill="auto"/>
            <w:noWrap/>
            <w:vAlign w:val="bottom"/>
            <w:hideMark/>
          </w:tcPr>
          <w:p w:rsidR="00513C9B" w:rsidRPr="00513C9B" w:rsidRDefault="00513C9B" w:rsidP="00513C9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4%</w:t>
            </w:r>
          </w:p>
        </w:tc>
        <w:tc>
          <w:tcPr>
            <w:tcW w:w="621" w:type="dxa"/>
            <w:tcBorders>
              <w:top w:val="nil"/>
              <w:left w:val="nil"/>
              <w:bottom w:val="nil"/>
              <w:right w:val="nil"/>
            </w:tcBorders>
            <w:shd w:val="clear" w:color="auto" w:fill="auto"/>
            <w:noWrap/>
            <w:vAlign w:val="bottom"/>
            <w:hideMark/>
          </w:tcPr>
          <w:p w:rsidR="00513C9B" w:rsidRPr="00513C9B" w:rsidRDefault="00513C9B" w:rsidP="00513C9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17</w:t>
            </w:r>
          </w:p>
        </w:tc>
        <w:tc>
          <w:tcPr>
            <w:tcW w:w="600" w:type="dxa"/>
            <w:tcBorders>
              <w:top w:val="nil"/>
              <w:left w:val="nil"/>
              <w:bottom w:val="nil"/>
              <w:right w:val="nil"/>
            </w:tcBorders>
            <w:shd w:val="clear" w:color="auto" w:fill="auto"/>
            <w:noWrap/>
            <w:vAlign w:val="bottom"/>
            <w:hideMark/>
          </w:tcPr>
          <w:p w:rsidR="00513C9B" w:rsidRPr="00513C9B" w:rsidRDefault="00513C9B" w:rsidP="00513C9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3%</w:t>
            </w:r>
          </w:p>
        </w:tc>
        <w:tc>
          <w:tcPr>
            <w:tcW w:w="551" w:type="dxa"/>
            <w:tcBorders>
              <w:top w:val="nil"/>
              <w:left w:val="nil"/>
              <w:bottom w:val="nil"/>
              <w:right w:val="nil"/>
            </w:tcBorders>
            <w:shd w:val="clear" w:color="auto" w:fill="auto"/>
            <w:noWrap/>
            <w:vAlign w:val="bottom"/>
            <w:hideMark/>
          </w:tcPr>
          <w:p w:rsidR="00513C9B" w:rsidRPr="00513C9B" w:rsidRDefault="00513C9B" w:rsidP="00513C9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26</w:t>
            </w:r>
          </w:p>
        </w:tc>
        <w:tc>
          <w:tcPr>
            <w:tcW w:w="600" w:type="dxa"/>
            <w:tcBorders>
              <w:top w:val="nil"/>
              <w:left w:val="nil"/>
              <w:bottom w:val="nil"/>
              <w:right w:val="nil"/>
            </w:tcBorders>
            <w:shd w:val="clear" w:color="auto" w:fill="auto"/>
            <w:noWrap/>
            <w:vAlign w:val="bottom"/>
            <w:hideMark/>
          </w:tcPr>
          <w:p w:rsidR="00513C9B" w:rsidRPr="00513C9B" w:rsidRDefault="00513C9B" w:rsidP="00513C9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4%</w:t>
            </w:r>
          </w:p>
        </w:tc>
        <w:tc>
          <w:tcPr>
            <w:tcW w:w="551" w:type="dxa"/>
            <w:tcBorders>
              <w:top w:val="nil"/>
              <w:left w:val="nil"/>
              <w:bottom w:val="nil"/>
              <w:right w:val="nil"/>
            </w:tcBorders>
            <w:shd w:val="clear" w:color="auto" w:fill="auto"/>
            <w:noWrap/>
            <w:vAlign w:val="bottom"/>
            <w:hideMark/>
          </w:tcPr>
          <w:p w:rsidR="00513C9B" w:rsidRPr="00513C9B" w:rsidRDefault="00513C9B" w:rsidP="00513C9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221</w:t>
            </w:r>
          </w:p>
        </w:tc>
        <w:tc>
          <w:tcPr>
            <w:tcW w:w="628" w:type="dxa"/>
            <w:tcBorders>
              <w:top w:val="nil"/>
              <w:left w:val="nil"/>
              <w:bottom w:val="nil"/>
              <w:right w:val="nil"/>
            </w:tcBorders>
            <w:shd w:val="clear" w:color="auto" w:fill="auto"/>
            <w:noWrap/>
            <w:vAlign w:val="bottom"/>
            <w:hideMark/>
          </w:tcPr>
          <w:p w:rsidR="00513C9B" w:rsidRPr="00513C9B" w:rsidRDefault="00513C9B" w:rsidP="00513C9B">
            <w:pPr>
              <w:spacing w:after="0" w:line="240" w:lineRule="auto"/>
              <w:jc w:val="right"/>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34%</w:t>
            </w:r>
          </w:p>
        </w:tc>
      </w:tr>
      <w:tr w:rsidR="00513C9B" w:rsidRPr="00513C9B" w:rsidTr="00B62639">
        <w:trPr>
          <w:trHeight w:val="300"/>
          <w:jc w:val="center"/>
        </w:trPr>
        <w:tc>
          <w:tcPr>
            <w:tcW w:w="2040" w:type="dxa"/>
            <w:tcBorders>
              <w:top w:val="nil"/>
              <w:left w:val="nil"/>
              <w:bottom w:val="nil"/>
              <w:right w:val="nil"/>
            </w:tcBorders>
            <w:shd w:val="clear" w:color="auto" w:fill="auto"/>
            <w:noWrap/>
            <w:vAlign w:val="bottom"/>
            <w:hideMark/>
          </w:tcPr>
          <w:p w:rsidR="00513C9B" w:rsidRPr="00513C9B" w:rsidRDefault="00513C9B" w:rsidP="00513C9B">
            <w:pPr>
              <w:spacing w:after="0" w:line="240" w:lineRule="auto"/>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Higher Secondary</w:t>
            </w:r>
          </w:p>
        </w:tc>
        <w:tc>
          <w:tcPr>
            <w:tcW w:w="720" w:type="dxa"/>
            <w:tcBorders>
              <w:top w:val="nil"/>
              <w:left w:val="nil"/>
              <w:bottom w:val="nil"/>
              <w:right w:val="nil"/>
            </w:tcBorders>
            <w:shd w:val="clear" w:color="auto" w:fill="auto"/>
            <w:noWrap/>
            <w:vAlign w:val="bottom"/>
            <w:hideMark/>
          </w:tcPr>
          <w:p w:rsidR="00513C9B" w:rsidRPr="00513C9B" w:rsidRDefault="00513C9B" w:rsidP="00513C9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47</w:t>
            </w:r>
          </w:p>
        </w:tc>
        <w:tc>
          <w:tcPr>
            <w:tcW w:w="659" w:type="dxa"/>
            <w:tcBorders>
              <w:top w:val="nil"/>
              <w:left w:val="nil"/>
              <w:bottom w:val="nil"/>
              <w:right w:val="nil"/>
            </w:tcBorders>
            <w:shd w:val="clear" w:color="auto" w:fill="auto"/>
            <w:noWrap/>
            <w:vAlign w:val="bottom"/>
            <w:hideMark/>
          </w:tcPr>
          <w:p w:rsidR="00513C9B" w:rsidRPr="00513C9B" w:rsidRDefault="00513C9B" w:rsidP="00513C9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7%</w:t>
            </w:r>
          </w:p>
        </w:tc>
        <w:tc>
          <w:tcPr>
            <w:tcW w:w="820" w:type="dxa"/>
            <w:tcBorders>
              <w:top w:val="nil"/>
              <w:left w:val="nil"/>
              <w:bottom w:val="nil"/>
              <w:right w:val="nil"/>
            </w:tcBorders>
            <w:shd w:val="clear" w:color="auto" w:fill="auto"/>
            <w:noWrap/>
            <w:vAlign w:val="bottom"/>
            <w:hideMark/>
          </w:tcPr>
          <w:p w:rsidR="00513C9B" w:rsidRPr="00513C9B" w:rsidRDefault="00513C9B" w:rsidP="00513C9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2</w:t>
            </w:r>
          </w:p>
        </w:tc>
        <w:tc>
          <w:tcPr>
            <w:tcW w:w="659" w:type="dxa"/>
            <w:tcBorders>
              <w:top w:val="nil"/>
              <w:left w:val="nil"/>
              <w:bottom w:val="nil"/>
              <w:right w:val="nil"/>
            </w:tcBorders>
            <w:shd w:val="clear" w:color="auto" w:fill="auto"/>
            <w:noWrap/>
            <w:vAlign w:val="bottom"/>
            <w:hideMark/>
          </w:tcPr>
          <w:p w:rsidR="00513C9B" w:rsidRPr="00513C9B" w:rsidRDefault="00513C9B" w:rsidP="00513C9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0.3%</w:t>
            </w:r>
          </w:p>
        </w:tc>
        <w:tc>
          <w:tcPr>
            <w:tcW w:w="638" w:type="dxa"/>
            <w:tcBorders>
              <w:top w:val="nil"/>
              <w:left w:val="nil"/>
              <w:bottom w:val="nil"/>
              <w:right w:val="nil"/>
            </w:tcBorders>
            <w:shd w:val="clear" w:color="auto" w:fill="auto"/>
            <w:noWrap/>
            <w:vAlign w:val="bottom"/>
            <w:hideMark/>
          </w:tcPr>
          <w:p w:rsidR="00513C9B" w:rsidRPr="00513C9B" w:rsidRDefault="00513C9B" w:rsidP="00513C9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9</w:t>
            </w:r>
          </w:p>
        </w:tc>
        <w:tc>
          <w:tcPr>
            <w:tcW w:w="488" w:type="dxa"/>
            <w:tcBorders>
              <w:top w:val="nil"/>
              <w:left w:val="nil"/>
              <w:bottom w:val="nil"/>
              <w:right w:val="nil"/>
            </w:tcBorders>
            <w:shd w:val="clear" w:color="auto" w:fill="auto"/>
            <w:noWrap/>
            <w:vAlign w:val="bottom"/>
            <w:hideMark/>
          </w:tcPr>
          <w:p w:rsidR="00513C9B" w:rsidRPr="00513C9B" w:rsidRDefault="00513C9B" w:rsidP="00513C9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1%</w:t>
            </w:r>
          </w:p>
        </w:tc>
        <w:tc>
          <w:tcPr>
            <w:tcW w:w="621" w:type="dxa"/>
            <w:tcBorders>
              <w:top w:val="nil"/>
              <w:left w:val="nil"/>
              <w:bottom w:val="nil"/>
              <w:right w:val="nil"/>
            </w:tcBorders>
            <w:shd w:val="clear" w:color="auto" w:fill="auto"/>
            <w:noWrap/>
            <w:vAlign w:val="bottom"/>
            <w:hideMark/>
          </w:tcPr>
          <w:p w:rsidR="00513C9B" w:rsidRPr="00513C9B" w:rsidRDefault="00513C9B" w:rsidP="00513C9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52</w:t>
            </w:r>
          </w:p>
        </w:tc>
        <w:tc>
          <w:tcPr>
            <w:tcW w:w="600" w:type="dxa"/>
            <w:tcBorders>
              <w:top w:val="nil"/>
              <w:left w:val="nil"/>
              <w:bottom w:val="nil"/>
              <w:right w:val="nil"/>
            </w:tcBorders>
            <w:shd w:val="clear" w:color="auto" w:fill="auto"/>
            <w:noWrap/>
            <w:vAlign w:val="bottom"/>
            <w:hideMark/>
          </w:tcPr>
          <w:p w:rsidR="00513C9B" w:rsidRPr="00513C9B" w:rsidRDefault="00513C9B" w:rsidP="00513C9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8%</w:t>
            </w:r>
          </w:p>
        </w:tc>
        <w:tc>
          <w:tcPr>
            <w:tcW w:w="551" w:type="dxa"/>
            <w:tcBorders>
              <w:top w:val="nil"/>
              <w:left w:val="nil"/>
              <w:bottom w:val="nil"/>
              <w:right w:val="nil"/>
            </w:tcBorders>
            <w:shd w:val="clear" w:color="auto" w:fill="auto"/>
            <w:noWrap/>
            <w:vAlign w:val="bottom"/>
            <w:hideMark/>
          </w:tcPr>
          <w:p w:rsidR="00513C9B" w:rsidRPr="00513C9B" w:rsidRDefault="00513C9B" w:rsidP="00513C9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151</w:t>
            </w:r>
          </w:p>
        </w:tc>
        <w:tc>
          <w:tcPr>
            <w:tcW w:w="600" w:type="dxa"/>
            <w:tcBorders>
              <w:top w:val="nil"/>
              <w:left w:val="nil"/>
              <w:bottom w:val="nil"/>
              <w:right w:val="nil"/>
            </w:tcBorders>
            <w:shd w:val="clear" w:color="auto" w:fill="auto"/>
            <w:noWrap/>
            <w:vAlign w:val="bottom"/>
            <w:hideMark/>
          </w:tcPr>
          <w:p w:rsidR="00513C9B" w:rsidRPr="00513C9B" w:rsidRDefault="00513C9B" w:rsidP="00513C9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24%</w:t>
            </w:r>
          </w:p>
        </w:tc>
        <w:tc>
          <w:tcPr>
            <w:tcW w:w="551" w:type="dxa"/>
            <w:tcBorders>
              <w:top w:val="nil"/>
              <w:left w:val="nil"/>
              <w:bottom w:val="nil"/>
              <w:right w:val="nil"/>
            </w:tcBorders>
            <w:shd w:val="clear" w:color="auto" w:fill="auto"/>
            <w:noWrap/>
            <w:vAlign w:val="bottom"/>
            <w:hideMark/>
          </w:tcPr>
          <w:p w:rsidR="00513C9B" w:rsidRPr="00513C9B" w:rsidRDefault="00513C9B" w:rsidP="00513C9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261</w:t>
            </w:r>
          </w:p>
        </w:tc>
        <w:tc>
          <w:tcPr>
            <w:tcW w:w="628" w:type="dxa"/>
            <w:tcBorders>
              <w:top w:val="nil"/>
              <w:left w:val="nil"/>
              <w:bottom w:val="nil"/>
              <w:right w:val="nil"/>
            </w:tcBorders>
            <w:shd w:val="clear" w:color="auto" w:fill="auto"/>
            <w:noWrap/>
            <w:vAlign w:val="bottom"/>
            <w:hideMark/>
          </w:tcPr>
          <w:p w:rsidR="00513C9B" w:rsidRPr="00513C9B" w:rsidRDefault="00513C9B" w:rsidP="00513C9B">
            <w:pPr>
              <w:spacing w:after="0" w:line="240" w:lineRule="auto"/>
              <w:jc w:val="right"/>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41%</w:t>
            </w:r>
          </w:p>
        </w:tc>
      </w:tr>
      <w:tr w:rsidR="00513C9B" w:rsidRPr="00513C9B" w:rsidTr="00B62639">
        <w:trPr>
          <w:trHeight w:val="300"/>
          <w:jc w:val="center"/>
        </w:trPr>
        <w:tc>
          <w:tcPr>
            <w:tcW w:w="2040" w:type="dxa"/>
            <w:tcBorders>
              <w:top w:val="nil"/>
              <w:left w:val="nil"/>
              <w:bottom w:val="nil"/>
              <w:right w:val="nil"/>
            </w:tcBorders>
            <w:shd w:val="clear" w:color="auto" w:fill="auto"/>
            <w:noWrap/>
            <w:vAlign w:val="bottom"/>
            <w:hideMark/>
          </w:tcPr>
          <w:p w:rsidR="00513C9B" w:rsidRPr="00513C9B" w:rsidRDefault="00513C9B" w:rsidP="00513C9B">
            <w:pPr>
              <w:spacing w:after="0" w:line="240" w:lineRule="auto"/>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Secondary</w:t>
            </w:r>
          </w:p>
        </w:tc>
        <w:tc>
          <w:tcPr>
            <w:tcW w:w="720" w:type="dxa"/>
            <w:tcBorders>
              <w:top w:val="nil"/>
              <w:left w:val="nil"/>
              <w:bottom w:val="nil"/>
              <w:right w:val="nil"/>
            </w:tcBorders>
            <w:shd w:val="clear" w:color="auto" w:fill="auto"/>
            <w:noWrap/>
            <w:vAlign w:val="bottom"/>
            <w:hideMark/>
          </w:tcPr>
          <w:p w:rsidR="00513C9B" w:rsidRPr="00513C9B" w:rsidRDefault="00513C9B" w:rsidP="00513C9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0</w:t>
            </w:r>
          </w:p>
        </w:tc>
        <w:tc>
          <w:tcPr>
            <w:tcW w:w="659" w:type="dxa"/>
            <w:tcBorders>
              <w:top w:val="nil"/>
              <w:left w:val="nil"/>
              <w:bottom w:val="nil"/>
              <w:right w:val="nil"/>
            </w:tcBorders>
            <w:shd w:val="clear" w:color="auto" w:fill="auto"/>
            <w:noWrap/>
            <w:vAlign w:val="bottom"/>
            <w:hideMark/>
          </w:tcPr>
          <w:p w:rsidR="00513C9B" w:rsidRPr="00513C9B" w:rsidRDefault="00513C9B" w:rsidP="00513C9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0%</w:t>
            </w:r>
          </w:p>
        </w:tc>
        <w:tc>
          <w:tcPr>
            <w:tcW w:w="820" w:type="dxa"/>
            <w:tcBorders>
              <w:top w:val="nil"/>
              <w:left w:val="nil"/>
              <w:bottom w:val="nil"/>
              <w:right w:val="nil"/>
            </w:tcBorders>
            <w:shd w:val="clear" w:color="auto" w:fill="auto"/>
            <w:noWrap/>
            <w:vAlign w:val="bottom"/>
            <w:hideMark/>
          </w:tcPr>
          <w:p w:rsidR="00513C9B" w:rsidRPr="00513C9B" w:rsidRDefault="00513C9B" w:rsidP="00513C9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1</w:t>
            </w:r>
          </w:p>
        </w:tc>
        <w:tc>
          <w:tcPr>
            <w:tcW w:w="659" w:type="dxa"/>
            <w:tcBorders>
              <w:top w:val="nil"/>
              <w:left w:val="nil"/>
              <w:bottom w:val="nil"/>
              <w:right w:val="nil"/>
            </w:tcBorders>
            <w:shd w:val="clear" w:color="auto" w:fill="auto"/>
            <w:noWrap/>
            <w:vAlign w:val="bottom"/>
            <w:hideMark/>
          </w:tcPr>
          <w:p w:rsidR="00513C9B" w:rsidRPr="00513C9B" w:rsidRDefault="00513C9B" w:rsidP="00513C9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0.2%</w:t>
            </w:r>
          </w:p>
        </w:tc>
        <w:tc>
          <w:tcPr>
            <w:tcW w:w="638" w:type="dxa"/>
            <w:tcBorders>
              <w:top w:val="nil"/>
              <w:left w:val="nil"/>
              <w:bottom w:val="nil"/>
              <w:right w:val="nil"/>
            </w:tcBorders>
            <w:shd w:val="clear" w:color="auto" w:fill="auto"/>
            <w:noWrap/>
            <w:vAlign w:val="bottom"/>
            <w:hideMark/>
          </w:tcPr>
          <w:p w:rsidR="00513C9B" w:rsidRPr="00513C9B" w:rsidRDefault="00513C9B" w:rsidP="00513C9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0</w:t>
            </w:r>
          </w:p>
        </w:tc>
        <w:tc>
          <w:tcPr>
            <w:tcW w:w="488" w:type="dxa"/>
            <w:tcBorders>
              <w:top w:val="nil"/>
              <w:left w:val="nil"/>
              <w:bottom w:val="nil"/>
              <w:right w:val="nil"/>
            </w:tcBorders>
            <w:shd w:val="clear" w:color="auto" w:fill="auto"/>
            <w:noWrap/>
            <w:vAlign w:val="bottom"/>
            <w:hideMark/>
          </w:tcPr>
          <w:p w:rsidR="00513C9B" w:rsidRPr="00513C9B" w:rsidRDefault="00513C9B" w:rsidP="00513C9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0%</w:t>
            </w:r>
          </w:p>
        </w:tc>
        <w:tc>
          <w:tcPr>
            <w:tcW w:w="621" w:type="dxa"/>
            <w:tcBorders>
              <w:top w:val="nil"/>
              <w:left w:val="nil"/>
              <w:bottom w:val="nil"/>
              <w:right w:val="nil"/>
            </w:tcBorders>
            <w:shd w:val="clear" w:color="auto" w:fill="auto"/>
            <w:noWrap/>
            <w:vAlign w:val="bottom"/>
            <w:hideMark/>
          </w:tcPr>
          <w:p w:rsidR="00513C9B" w:rsidRPr="00513C9B" w:rsidRDefault="00513C9B" w:rsidP="00513C9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9</w:t>
            </w:r>
          </w:p>
        </w:tc>
        <w:tc>
          <w:tcPr>
            <w:tcW w:w="600" w:type="dxa"/>
            <w:tcBorders>
              <w:top w:val="nil"/>
              <w:left w:val="nil"/>
              <w:bottom w:val="nil"/>
              <w:right w:val="nil"/>
            </w:tcBorders>
            <w:shd w:val="clear" w:color="auto" w:fill="auto"/>
            <w:noWrap/>
            <w:vAlign w:val="bottom"/>
            <w:hideMark/>
          </w:tcPr>
          <w:p w:rsidR="00513C9B" w:rsidRPr="00513C9B" w:rsidRDefault="00513C9B" w:rsidP="00513C9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1%</w:t>
            </w:r>
          </w:p>
        </w:tc>
        <w:tc>
          <w:tcPr>
            <w:tcW w:w="551" w:type="dxa"/>
            <w:tcBorders>
              <w:top w:val="nil"/>
              <w:left w:val="nil"/>
              <w:bottom w:val="nil"/>
              <w:right w:val="nil"/>
            </w:tcBorders>
            <w:shd w:val="clear" w:color="auto" w:fill="auto"/>
            <w:noWrap/>
            <w:vAlign w:val="bottom"/>
            <w:hideMark/>
          </w:tcPr>
          <w:p w:rsidR="00513C9B" w:rsidRPr="00513C9B" w:rsidRDefault="00513C9B" w:rsidP="00513C9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64</w:t>
            </w:r>
          </w:p>
        </w:tc>
        <w:tc>
          <w:tcPr>
            <w:tcW w:w="600" w:type="dxa"/>
            <w:tcBorders>
              <w:top w:val="nil"/>
              <w:left w:val="nil"/>
              <w:bottom w:val="nil"/>
              <w:right w:val="nil"/>
            </w:tcBorders>
            <w:shd w:val="clear" w:color="auto" w:fill="auto"/>
            <w:noWrap/>
            <w:vAlign w:val="bottom"/>
            <w:hideMark/>
          </w:tcPr>
          <w:p w:rsidR="00513C9B" w:rsidRPr="00513C9B" w:rsidRDefault="00513C9B" w:rsidP="00513C9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10%</w:t>
            </w:r>
          </w:p>
        </w:tc>
        <w:tc>
          <w:tcPr>
            <w:tcW w:w="551" w:type="dxa"/>
            <w:tcBorders>
              <w:top w:val="nil"/>
              <w:left w:val="nil"/>
              <w:bottom w:val="nil"/>
              <w:right w:val="nil"/>
            </w:tcBorders>
            <w:shd w:val="clear" w:color="auto" w:fill="auto"/>
            <w:noWrap/>
            <w:vAlign w:val="bottom"/>
            <w:hideMark/>
          </w:tcPr>
          <w:p w:rsidR="00513C9B" w:rsidRPr="00513C9B" w:rsidRDefault="00513C9B" w:rsidP="00513C9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74</w:t>
            </w:r>
          </w:p>
        </w:tc>
        <w:tc>
          <w:tcPr>
            <w:tcW w:w="628" w:type="dxa"/>
            <w:tcBorders>
              <w:top w:val="nil"/>
              <w:left w:val="nil"/>
              <w:bottom w:val="nil"/>
              <w:right w:val="nil"/>
            </w:tcBorders>
            <w:shd w:val="clear" w:color="auto" w:fill="auto"/>
            <w:noWrap/>
            <w:vAlign w:val="bottom"/>
            <w:hideMark/>
          </w:tcPr>
          <w:p w:rsidR="00513C9B" w:rsidRPr="00513C9B" w:rsidRDefault="00513C9B" w:rsidP="00513C9B">
            <w:pPr>
              <w:spacing w:after="0" w:line="240" w:lineRule="auto"/>
              <w:jc w:val="right"/>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12%</w:t>
            </w:r>
          </w:p>
        </w:tc>
      </w:tr>
      <w:tr w:rsidR="00513C9B" w:rsidRPr="00513C9B" w:rsidTr="00B62639">
        <w:trPr>
          <w:trHeight w:val="300"/>
          <w:jc w:val="center"/>
        </w:trPr>
        <w:tc>
          <w:tcPr>
            <w:tcW w:w="2040" w:type="dxa"/>
            <w:tcBorders>
              <w:top w:val="nil"/>
              <w:left w:val="nil"/>
              <w:bottom w:val="nil"/>
              <w:right w:val="nil"/>
            </w:tcBorders>
            <w:shd w:val="clear" w:color="auto" w:fill="auto"/>
            <w:noWrap/>
            <w:vAlign w:val="bottom"/>
            <w:hideMark/>
          </w:tcPr>
          <w:p w:rsidR="00513C9B" w:rsidRPr="00513C9B" w:rsidRDefault="00513C9B" w:rsidP="00513C9B">
            <w:pPr>
              <w:spacing w:after="0" w:line="240" w:lineRule="auto"/>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Primary</w:t>
            </w:r>
          </w:p>
        </w:tc>
        <w:tc>
          <w:tcPr>
            <w:tcW w:w="720" w:type="dxa"/>
            <w:tcBorders>
              <w:top w:val="nil"/>
              <w:left w:val="nil"/>
              <w:bottom w:val="nil"/>
              <w:right w:val="nil"/>
            </w:tcBorders>
            <w:shd w:val="clear" w:color="auto" w:fill="auto"/>
            <w:noWrap/>
            <w:vAlign w:val="bottom"/>
            <w:hideMark/>
          </w:tcPr>
          <w:p w:rsidR="00513C9B" w:rsidRPr="00513C9B" w:rsidRDefault="00513C9B" w:rsidP="00513C9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0</w:t>
            </w:r>
          </w:p>
        </w:tc>
        <w:tc>
          <w:tcPr>
            <w:tcW w:w="659" w:type="dxa"/>
            <w:tcBorders>
              <w:top w:val="nil"/>
              <w:left w:val="nil"/>
              <w:bottom w:val="nil"/>
              <w:right w:val="nil"/>
            </w:tcBorders>
            <w:shd w:val="clear" w:color="auto" w:fill="auto"/>
            <w:noWrap/>
            <w:vAlign w:val="bottom"/>
            <w:hideMark/>
          </w:tcPr>
          <w:p w:rsidR="00513C9B" w:rsidRPr="00513C9B" w:rsidRDefault="00513C9B" w:rsidP="00513C9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0%</w:t>
            </w:r>
          </w:p>
        </w:tc>
        <w:tc>
          <w:tcPr>
            <w:tcW w:w="820" w:type="dxa"/>
            <w:tcBorders>
              <w:top w:val="nil"/>
              <w:left w:val="nil"/>
              <w:bottom w:val="nil"/>
              <w:right w:val="nil"/>
            </w:tcBorders>
            <w:shd w:val="clear" w:color="auto" w:fill="auto"/>
            <w:noWrap/>
            <w:vAlign w:val="bottom"/>
            <w:hideMark/>
          </w:tcPr>
          <w:p w:rsidR="00513C9B" w:rsidRPr="00513C9B" w:rsidRDefault="00513C9B" w:rsidP="00513C9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0</w:t>
            </w:r>
          </w:p>
        </w:tc>
        <w:tc>
          <w:tcPr>
            <w:tcW w:w="659" w:type="dxa"/>
            <w:tcBorders>
              <w:top w:val="nil"/>
              <w:left w:val="nil"/>
              <w:bottom w:val="nil"/>
              <w:right w:val="nil"/>
            </w:tcBorders>
            <w:shd w:val="clear" w:color="auto" w:fill="auto"/>
            <w:noWrap/>
            <w:vAlign w:val="bottom"/>
            <w:hideMark/>
          </w:tcPr>
          <w:p w:rsidR="00513C9B" w:rsidRPr="00513C9B" w:rsidRDefault="00513C9B" w:rsidP="00513C9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0.0%</w:t>
            </w:r>
          </w:p>
        </w:tc>
        <w:tc>
          <w:tcPr>
            <w:tcW w:w="638" w:type="dxa"/>
            <w:tcBorders>
              <w:top w:val="nil"/>
              <w:left w:val="nil"/>
              <w:bottom w:val="nil"/>
              <w:right w:val="nil"/>
            </w:tcBorders>
            <w:shd w:val="clear" w:color="auto" w:fill="auto"/>
            <w:noWrap/>
            <w:vAlign w:val="bottom"/>
            <w:hideMark/>
          </w:tcPr>
          <w:p w:rsidR="00513C9B" w:rsidRPr="00513C9B" w:rsidRDefault="00513C9B" w:rsidP="00513C9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0</w:t>
            </w:r>
          </w:p>
        </w:tc>
        <w:tc>
          <w:tcPr>
            <w:tcW w:w="488" w:type="dxa"/>
            <w:tcBorders>
              <w:top w:val="nil"/>
              <w:left w:val="nil"/>
              <w:bottom w:val="nil"/>
              <w:right w:val="nil"/>
            </w:tcBorders>
            <w:shd w:val="clear" w:color="auto" w:fill="auto"/>
            <w:noWrap/>
            <w:vAlign w:val="bottom"/>
            <w:hideMark/>
          </w:tcPr>
          <w:p w:rsidR="00513C9B" w:rsidRPr="00513C9B" w:rsidRDefault="00513C9B" w:rsidP="00513C9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0%</w:t>
            </w:r>
          </w:p>
        </w:tc>
        <w:tc>
          <w:tcPr>
            <w:tcW w:w="621" w:type="dxa"/>
            <w:tcBorders>
              <w:top w:val="nil"/>
              <w:left w:val="nil"/>
              <w:bottom w:val="nil"/>
              <w:right w:val="nil"/>
            </w:tcBorders>
            <w:shd w:val="clear" w:color="auto" w:fill="auto"/>
            <w:noWrap/>
            <w:vAlign w:val="bottom"/>
            <w:hideMark/>
          </w:tcPr>
          <w:p w:rsidR="00513C9B" w:rsidRPr="00513C9B" w:rsidRDefault="00513C9B" w:rsidP="00513C9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9</w:t>
            </w:r>
          </w:p>
        </w:tc>
        <w:tc>
          <w:tcPr>
            <w:tcW w:w="600" w:type="dxa"/>
            <w:tcBorders>
              <w:top w:val="nil"/>
              <w:left w:val="nil"/>
              <w:bottom w:val="nil"/>
              <w:right w:val="nil"/>
            </w:tcBorders>
            <w:shd w:val="clear" w:color="auto" w:fill="auto"/>
            <w:noWrap/>
            <w:vAlign w:val="bottom"/>
            <w:hideMark/>
          </w:tcPr>
          <w:p w:rsidR="00513C9B" w:rsidRPr="00513C9B" w:rsidRDefault="00513C9B" w:rsidP="00513C9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1%</w:t>
            </w:r>
          </w:p>
        </w:tc>
        <w:tc>
          <w:tcPr>
            <w:tcW w:w="551" w:type="dxa"/>
            <w:tcBorders>
              <w:top w:val="nil"/>
              <w:left w:val="nil"/>
              <w:bottom w:val="nil"/>
              <w:right w:val="nil"/>
            </w:tcBorders>
            <w:shd w:val="clear" w:color="auto" w:fill="auto"/>
            <w:noWrap/>
            <w:vAlign w:val="bottom"/>
            <w:hideMark/>
          </w:tcPr>
          <w:p w:rsidR="00513C9B" w:rsidRPr="00513C9B" w:rsidRDefault="00513C9B" w:rsidP="00513C9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37</w:t>
            </w:r>
          </w:p>
        </w:tc>
        <w:tc>
          <w:tcPr>
            <w:tcW w:w="600" w:type="dxa"/>
            <w:tcBorders>
              <w:top w:val="nil"/>
              <w:left w:val="nil"/>
              <w:bottom w:val="nil"/>
              <w:right w:val="nil"/>
            </w:tcBorders>
            <w:shd w:val="clear" w:color="auto" w:fill="auto"/>
            <w:noWrap/>
            <w:vAlign w:val="bottom"/>
            <w:hideMark/>
          </w:tcPr>
          <w:p w:rsidR="00513C9B" w:rsidRPr="00513C9B" w:rsidRDefault="00513C9B" w:rsidP="00513C9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6%</w:t>
            </w:r>
          </w:p>
        </w:tc>
        <w:tc>
          <w:tcPr>
            <w:tcW w:w="551" w:type="dxa"/>
            <w:tcBorders>
              <w:top w:val="nil"/>
              <w:left w:val="nil"/>
              <w:bottom w:val="nil"/>
              <w:right w:val="nil"/>
            </w:tcBorders>
            <w:shd w:val="clear" w:color="auto" w:fill="auto"/>
            <w:noWrap/>
            <w:vAlign w:val="bottom"/>
            <w:hideMark/>
          </w:tcPr>
          <w:p w:rsidR="00513C9B" w:rsidRPr="00513C9B" w:rsidRDefault="00513C9B" w:rsidP="00513C9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46</w:t>
            </w:r>
          </w:p>
        </w:tc>
        <w:tc>
          <w:tcPr>
            <w:tcW w:w="628" w:type="dxa"/>
            <w:tcBorders>
              <w:top w:val="nil"/>
              <w:left w:val="nil"/>
              <w:bottom w:val="nil"/>
              <w:right w:val="nil"/>
            </w:tcBorders>
            <w:shd w:val="clear" w:color="auto" w:fill="auto"/>
            <w:noWrap/>
            <w:vAlign w:val="bottom"/>
            <w:hideMark/>
          </w:tcPr>
          <w:p w:rsidR="00513C9B" w:rsidRPr="00513C9B" w:rsidRDefault="00513C9B" w:rsidP="00513C9B">
            <w:pPr>
              <w:spacing w:after="0" w:line="240" w:lineRule="auto"/>
              <w:jc w:val="right"/>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7%</w:t>
            </w:r>
          </w:p>
        </w:tc>
      </w:tr>
      <w:tr w:rsidR="00513C9B" w:rsidRPr="00513C9B" w:rsidTr="00B62639">
        <w:trPr>
          <w:trHeight w:val="300"/>
          <w:jc w:val="center"/>
        </w:trPr>
        <w:tc>
          <w:tcPr>
            <w:tcW w:w="2040" w:type="dxa"/>
            <w:tcBorders>
              <w:top w:val="nil"/>
              <w:left w:val="nil"/>
              <w:bottom w:val="nil"/>
              <w:right w:val="nil"/>
            </w:tcBorders>
            <w:shd w:val="clear" w:color="auto" w:fill="auto"/>
            <w:noWrap/>
            <w:vAlign w:val="bottom"/>
            <w:hideMark/>
          </w:tcPr>
          <w:p w:rsidR="00513C9B" w:rsidRPr="00513C9B" w:rsidRDefault="00513C9B" w:rsidP="00513C9B">
            <w:pPr>
              <w:spacing w:after="0" w:line="240" w:lineRule="auto"/>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None</w:t>
            </w:r>
          </w:p>
        </w:tc>
        <w:tc>
          <w:tcPr>
            <w:tcW w:w="720" w:type="dxa"/>
            <w:tcBorders>
              <w:top w:val="nil"/>
              <w:left w:val="nil"/>
              <w:bottom w:val="nil"/>
              <w:right w:val="nil"/>
            </w:tcBorders>
            <w:shd w:val="clear" w:color="auto" w:fill="auto"/>
            <w:noWrap/>
            <w:vAlign w:val="bottom"/>
            <w:hideMark/>
          </w:tcPr>
          <w:p w:rsidR="00513C9B" w:rsidRPr="00513C9B" w:rsidRDefault="00513C9B" w:rsidP="00513C9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0</w:t>
            </w:r>
          </w:p>
        </w:tc>
        <w:tc>
          <w:tcPr>
            <w:tcW w:w="659" w:type="dxa"/>
            <w:tcBorders>
              <w:top w:val="nil"/>
              <w:left w:val="nil"/>
              <w:bottom w:val="nil"/>
              <w:right w:val="nil"/>
            </w:tcBorders>
            <w:shd w:val="clear" w:color="auto" w:fill="auto"/>
            <w:noWrap/>
            <w:vAlign w:val="bottom"/>
            <w:hideMark/>
          </w:tcPr>
          <w:p w:rsidR="00513C9B" w:rsidRPr="00513C9B" w:rsidRDefault="00513C9B" w:rsidP="00513C9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0%</w:t>
            </w:r>
          </w:p>
        </w:tc>
        <w:tc>
          <w:tcPr>
            <w:tcW w:w="820" w:type="dxa"/>
            <w:tcBorders>
              <w:top w:val="nil"/>
              <w:left w:val="nil"/>
              <w:bottom w:val="nil"/>
              <w:right w:val="nil"/>
            </w:tcBorders>
            <w:shd w:val="clear" w:color="auto" w:fill="auto"/>
            <w:noWrap/>
            <w:vAlign w:val="bottom"/>
            <w:hideMark/>
          </w:tcPr>
          <w:p w:rsidR="00513C9B" w:rsidRPr="00513C9B" w:rsidRDefault="00513C9B" w:rsidP="00513C9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0</w:t>
            </w:r>
          </w:p>
        </w:tc>
        <w:tc>
          <w:tcPr>
            <w:tcW w:w="659" w:type="dxa"/>
            <w:tcBorders>
              <w:top w:val="nil"/>
              <w:left w:val="nil"/>
              <w:bottom w:val="nil"/>
              <w:right w:val="nil"/>
            </w:tcBorders>
            <w:shd w:val="clear" w:color="auto" w:fill="auto"/>
            <w:noWrap/>
            <w:vAlign w:val="bottom"/>
            <w:hideMark/>
          </w:tcPr>
          <w:p w:rsidR="00513C9B" w:rsidRPr="00513C9B" w:rsidRDefault="00513C9B" w:rsidP="00513C9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0.0%</w:t>
            </w:r>
          </w:p>
        </w:tc>
        <w:tc>
          <w:tcPr>
            <w:tcW w:w="638" w:type="dxa"/>
            <w:tcBorders>
              <w:top w:val="nil"/>
              <w:left w:val="nil"/>
              <w:bottom w:val="nil"/>
              <w:right w:val="nil"/>
            </w:tcBorders>
            <w:shd w:val="clear" w:color="auto" w:fill="auto"/>
            <w:noWrap/>
            <w:vAlign w:val="bottom"/>
            <w:hideMark/>
          </w:tcPr>
          <w:p w:rsidR="00513C9B" w:rsidRPr="00513C9B" w:rsidRDefault="00513C9B" w:rsidP="00513C9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0</w:t>
            </w:r>
          </w:p>
        </w:tc>
        <w:tc>
          <w:tcPr>
            <w:tcW w:w="488" w:type="dxa"/>
            <w:tcBorders>
              <w:top w:val="nil"/>
              <w:left w:val="nil"/>
              <w:bottom w:val="nil"/>
              <w:right w:val="nil"/>
            </w:tcBorders>
            <w:shd w:val="clear" w:color="auto" w:fill="auto"/>
            <w:noWrap/>
            <w:vAlign w:val="bottom"/>
            <w:hideMark/>
          </w:tcPr>
          <w:p w:rsidR="00513C9B" w:rsidRPr="00513C9B" w:rsidRDefault="00513C9B" w:rsidP="00513C9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0%</w:t>
            </w:r>
          </w:p>
        </w:tc>
        <w:tc>
          <w:tcPr>
            <w:tcW w:w="621" w:type="dxa"/>
            <w:tcBorders>
              <w:top w:val="nil"/>
              <w:left w:val="nil"/>
              <w:bottom w:val="nil"/>
              <w:right w:val="nil"/>
            </w:tcBorders>
            <w:shd w:val="clear" w:color="auto" w:fill="auto"/>
            <w:noWrap/>
            <w:vAlign w:val="bottom"/>
            <w:hideMark/>
          </w:tcPr>
          <w:p w:rsidR="00513C9B" w:rsidRPr="00513C9B" w:rsidRDefault="00513C9B" w:rsidP="00513C9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0</w:t>
            </w:r>
          </w:p>
        </w:tc>
        <w:tc>
          <w:tcPr>
            <w:tcW w:w="600" w:type="dxa"/>
            <w:tcBorders>
              <w:top w:val="nil"/>
              <w:left w:val="nil"/>
              <w:bottom w:val="nil"/>
              <w:right w:val="nil"/>
            </w:tcBorders>
            <w:shd w:val="clear" w:color="auto" w:fill="auto"/>
            <w:noWrap/>
            <w:vAlign w:val="bottom"/>
            <w:hideMark/>
          </w:tcPr>
          <w:p w:rsidR="00513C9B" w:rsidRPr="00513C9B" w:rsidRDefault="00513C9B" w:rsidP="00513C9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0%</w:t>
            </w:r>
          </w:p>
        </w:tc>
        <w:tc>
          <w:tcPr>
            <w:tcW w:w="551" w:type="dxa"/>
            <w:tcBorders>
              <w:top w:val="nil"/>
              <w:left w:val="nil"/>
              <w:bottom w:val="nil"/>
              <w:right w:val="nil"/>
            </w:tcBorders>
            <w:shd w:val="clear" w:color="auto" w:fill="auto"/>
            <w:noWrap/>
            <w:vAlign w:val="bottom"/>
            <w:hideMark/>
          </w:tcPr>
          <w:p w:rsidR="00513C9B" w:rsidRPr="00513C9B" w:rsidRDefault="00513C9B" w:rsidP="00513C9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39</w:t>
            </w:r>
          </w:p>
        </w:tc>
        <w:tc>
          <w:tcPr>
            <w:tcW w:w="600" w:type="dxa"/>
            <w:tcBorders>
              <w:top w:val="nil"/>
              <w:left w:val="nil"/>
              <w:bottom w:val="nil"/>
              <w:right w:val="nil"/>
            </w:tcBorders>
            <w:shd w:val="clear" w:color="auto" w:fill="auto"/>
            <w:noWrap/>
            <w:vAlign w:val="bottom"/>
            <w:hideMark/>
          </w:tcPr>
          <w:p w:rsidR="00513C9B" w:rsidRPr="00513C9B" w:rsidRDefault="00513C9B" w:rsidP="00513C9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6%</w:t>
            </w:r>
          </w:p>
        </w:tc>
        <w:tc>
          <w:tcPr>
            <w:tcW w:w="551" w:type="dxa"/>
            <w:tcBorders>
              <w:top w:val="nil"/>
              <w:left w:val="nil"/>
              <w:bottom w:val="nil"/>
              <w:right w:val="nil"/>
            </w:tcBorders>
            <w:shd w:val="clear" w:color="auto" w:fill="auto"/>
            <w:noWrap/>
            <w:vAlign w:val="bottom"/>
            <w:hideMark/>
          </w:tcPr>
          <w:p w:rsidR="00513C9B" w:rsidRPr="00513C9B" w:rsidRDefault="00513C9B" w:rsidP="00513C9B">
            <w:pPr>
              <w:spacing w:after="0" w:line="240" w:lineRule="auto"/>
              <w:jc w:val="center"/>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39</w:t>
            </w:r>
          </w:p>
        </w:tc>
        <w:tc>
          <w:tcPr>
            <w:tcW w:w="628" w:type="dxa"/>
            <w:tcBorders>
              <w:top w:val="nil"/>
              <w:left w:val="nil"/>
              <w:bottom w:val="nil"/>
              <w:right w:val="nil"/>
            </w:tcBorders>
            <w:shd w:val="clear" w:color="auto" w:fill="auto"/>
            <w:noWrap/>
            <w:vAlign w:val="bottom"/>
            <w:hideMark/>
          </w:tcPr>
          <w:p w:rsidR="00513C9B" w:rsidRPr="00513C9B" w:rsidRDefault="00513C9B" w:rsidP="00513C9B">
            <w:pPr>
              <w:spacing w:after="0" w:line="240" w:lineRule="auto"/>
              <w:jc w:val="right"/>
              <w:rPr>
                <w:rFonts w:ascii="Calibri" w:eastAsia="Times New Roman" w:hAnsi="Calibri" w:cs="Times New Roman"/>
                <w:color w:val="000000"/>
                <w:lang w:eastAsia="en-IN"/>
              </w:rPr>
            </w:pPr>
            <w:r w:rsidRPr="00513C9B">
              <w:rPr>
                <w:rFonts w:ascii="Calibri" w:eastAsia="Times New Roman" w:hAnsi="Calibri" w:cs="Times New Roman"/>
                <w:color w:val="000000"/>
                <w:lang w:eastAsia="en-IN"/>
              </w:rPr>
              <w:t>6%</w:t>
            </w:r>
          </w:p>
        </w:tc>
      </w:tr>
      <w:tr w:rsidR="00513C9B" w:rsidRPr="00513C9B" w:rsidTr="00B62639">
        <w:trPr>
          <w:trHeight w:val="300"/>
          <w:jc w:val="center"/>
        </w:trPr>
        <w:tc>
          <w:tcPr>
            <w:tcW w:w="2040" w:type="dxa"/>
            <w:tcBorders>
              <w:top w:val="single" w:sz="4" w:space="0" w:color="auto"/>
              <w:left w:val="nil"/>
              <w:bottom w:val="single" w:sz="4" w:space="0" w:color="auto"/>
              <w:right w:val="nil"/>
            </w:tcBorders>
            <w:shd w:val="clear" w:color="auto" w:fill="auto"/>
            <w:noWrap/>
            <w:vAlign w:val="bottom"/>
            <w:hideMark/>
          </w:tcPr>
          <w:p w:rsidR="00513C9B" w:rsidRPr="00513C9B" w:rsidRDefault="00513C9B" w:rsidP="00513C9B">
            <w:pPr>
              <w:spacing w:after="0" w:line="240" w:lineRule="auto"/>
              <w:rPr>
                <w:rFonts w:ascii="Calibri" w:eastAsia="Times New Roman" w:hAnsi="Calibri" w:cs="Times New Roman"/>
                <w:b/>
                <w:bCs/>
                <w:color w:val="000000"/>
                <w:lang w:eastAsia="en-IN"/>
              </w:rPr>
            </w:pPr>
            <w:r w:rsidRPr="00513C9B">
              <w:rPr>
                <w:rFonts w:ascii="Calibri" w:eastAsia="Times New Roman" w:hAnsi="Calibri" w:cs="Times New Roman"/>
                <w:b/>
                <w:bCs/>
                <w:color w:val="000000"/>
                <w:lang w:eastAsia="en-IN"/>
              </w:rPr>
              <w:t>Grand Total</w:t>
            </w:r>
          </w:p>
        </w:tc>
        <w:tc>
          <w:tcPr>
            <w:tcW w:w="720" w:type="dxa"/>
            <w:tcBorders>
              <w:top w:val="single" w:sz="4" w:space="0" w:color="auto"/>
              <w:left w:val="nil"/>
              <w:bottom w:val="single" w:sz="4" w:space="0" w:color="auto"/>
              <w:right w:val="nil"/>
            </w:tcBorders>
            <w:shd w:val="clear" w:color="auto" w:fill="auto"/>
            <w:noWrap/>
            <w:vAlign w:val="bottom"/>
            <w:hideMark/>
          </w:tcPr>
          <w:p w:rsidR="00513C9B" w:rsidRPr="00513C9B" w:rsidRDefault="00513C9B" w:rsidP="00513C9B">
            <w:pPr>
              <w:spacing w:after="0" w:line="240" w:lineRule="auto"/>
              <w:jc w:val="center"/>
              <w:rPr>
                <w:rFonts w:ascii="Calibri" w:eastAsia="Times New Roman" w:hAnsi="Calibri" w:cs="Times New Roman"/>
                <w:b/>
                <w:bCs/>
                <w:color w:val="000000"/>
                <w:lang w:eastAsia="en-IN"/>
              </w:rPr>
            </w:pPr>
            <w:r w:rsidRPr="00513C9B">
              <w:rPr>
                <w:rFonts w:ascii="Calibri" w:eastAsia="Times New Roman" w:hAnsi="Calibri" w:cs="Times New Roman"/>
                <w:b/>
                <w:bCs/>
                <w:color w:val="000000"/>
                <w:lang w:eastAsia="en-IN"/>
              </w:rPr>
              <w:t>200</w:t>
            </w:r>
          </w:p>
        </w:tc>
        <w:tc>
          <w:tcPr>
            <w:tcW w:w="659" w:type="dxa"/>
            <w:tcBorders>
              <w:top w:val="single" w:sz="4" w:space="0" w:color="auto"/>
              <w:left w:val="nil"/>
              <w:bottom w:val="single" w:sz="4" w:space="0" w:color="auto"/>
              <w:right w:val="nil"/>
            </w:tcBorders>
            <w:shd w:val="clear" w:color="auto" w:fill="auto"/>
            <w:noWrap/>
            <w:vAlign w:val="bottom"/>
            <w:hideMark/>
          </w:tcPr>
          <w:p w:rsidR="00513C9B" w:rsidRPr="00513C9B" w:rsidRDefault="00513C9B" w:rsidP="00513C9B">
            <w:pPr>
              <w:spacing w:after="0" w:line="240" w:lineRule="auto"/>
              <w:jc w:val="center"/>
              <w:rPr>
                <w:rFonts w:ascii="Calibri" w:eastAsia="Times New Roman" w:hAnsi="Calibri" w:cs="Times New Roman"/>
                <w:b/>
                <w:bCs/>
                <w:color w:val="000000"/>
                <w:lang w:eastAsia="en-IN"/>
              </w:rPr>
            </w:pPr>
            <w:r w:rsidRPr="00513C9B">
              <w:rPr>
                <w:rFonts w:ascii="Calibri" w:eastAsia="Times New Roman" w:hAnsi="Calibri" w:cs="Times New Roman"/>
                <w:b/>
                <w:bCs/>
                <w:color w:val="000000"/>
                <w:lang w:eastAsia="en-IN"/>
              </w:rPr>
              <w:t>31%</w:t>
            </w:r>
          </w:p>
        </w:tc>
        <w:tc>
          <w:tcPr>
            <w:tcW w:w="820" w:type="dxa"/>
            <w:tcBorders>
              <w:top w:val="single" w:sz="4" w:space="0" w:color="auto"/>
              <w:left w:val="nil"/>
              <w:bottom w:val="single" w:sz="4" w:space="0" w:color="auto"/>
              <w:right w:val="nil"/>
            </w:tcBorders>
            <w:shd w:val="clear" w:color="auto" w:fill="auto"/>
            <w:noWrap/>
            <w:vAlign w:val="bottom"/>
            <w:hideMark/>
          </w:tcPr>
          <w:p w:rsidR="00513C9B" w:rsidRPr="00513C9B" w:rsidRDefault="00513C9B" w:rsidP="00513C9B">
            <w:pPr>
              <w:spacing w:after="0" w:line="240" w:lineRule="auto"/>
              <w:jc w:val="center"/>
              <w:rPr>
                <w:rFonts w:ascii="Calibri" w:eastAsia="Times New Roman" w:hAnsi="Calibri" w:cs="Times New Roman"/>
                <w:b/>
                <w:bCs/>
                <w:color w:val="000000"/>
                <w:lang w:eastAsia="en-IN"/>
              </w:rPr>
            </w:pPr>
            <w:r w:rsidRPr="00513C9B">
              <w:rPr>
                <w:rFonts w:ascii="Calibri" w:eastAsia="Times New Roman" w:hAnsi="Calibri" w:cs="Times New Roman"/>
                <w:b/>
                <w:bCs/>
                <w:color w:val="000000"/>
                <w:lang w:eastAsia="en-IN"/>
              </w:rPr>
              <w:t>5</w:t>
            </w:r>
          </w:p>
        </w:tc>
        <w:tc>
          <w:tcPr>
            <w:tcW w:w="659" w:type="dxa"/>
            <w:tcBorders>
              <w:top w:val="single" w:sz="4" w:space="0" w:color="auto"/>
              <w:left w:val="nil"/>
              <w:bottom w:val="single" w:sz="4" w:space="0" w:color="auto"/>
              <w:right w:val="nil"/>
            </w:tcBorders>
            <w:shd w:val="clear" w:color="auto" w:fill="auto"/>
            <w:noWrap/>
            <w:vAlign w:val="bottom"/>
            <w:hideMark/>
          </w:tcPr>
          <w:p w:rsidR="00513C9B" w:rsidRPr="00513C9B" w:rsidRDefault="00513C9B" w:rsidP="00513C9B">
            <w:pPr>
              <w:spacing w:after="0" w:line="240" w:lineRule="auto"/>
              <w:jc w:val="center"/>
              <w:rPr>
                <w:rFonts w:ascii="Calibri" w:eastAsia="Times New Roman" w:hAnsi="Calibri" w:cs="Times New Roman"/>
                <w:b/>
                <w:bCs/>
                <w:color w:val="000000"/>
                <w:lang w:eastAsia="en-IN"/>
              </w:rPr>
            </w:pPr>
            <w:r w:rsidRPr="00513C9B">
              <w:rPr>
                <w:rFonts w:ascii="Calibri" w:eastAsia="Times New Roman" w:hAnsi="Calibri" w:cs="Times New Roman"/>
                <w:b/>
                <w:bCs/>
                <w:color w:val="000000"/>
                <w:lang w:eastAsia="en-IN"/>
              </w:rPr>
              <w:t>0.8%</w:t>
            </w:r>
          </w:p>
        </w:tc>
        <w:tc>
          <w:tcPr>
            <w:tcW w:w="638" w:type="dxa"/>
            <w:tcBorders>
              <w:top w:val="single" w:sz="4" w:space="0" w:color="auto"/>
              <w:left w:val="nil"/>
              <w:bottom w:val="single" w:sz="4" w:space="0" w:color="auto"/>
              <w:right w:val="nil"/>
            </w:tcBorders>
            <w:shd w:val="clear" w:color="auto" w:fill="auto"/>
            <w:noWrap/>
            <w:vAlign w:val="bottom"/>
            <w:hideMark/>
          </w:tcPr>
          <w:p w:rsidR="00513C9B" w:rsidRPr="00513C9B" w:rsidRDefault="00513C9B" w:rsidP="00513C9B">
            <w:pPr>
              <w:spacing w:after="0" w:line="240" w:lineRule="auto"/>
              <w:jc w:val="center"/>
              <w:rPr>
                <w:rFonts w:ascii="Calibri" w:eastAsia="Times New Roman" w:hAnsi="Calibri" w:cs="Times New Roman"/>
                <w:b/>
                <w:bCs/>
                <w:color w:val="000000"/>
                <w:lang w:eastAsia="en-IN"/>
              </w:rPr>
            </w:pPr>
            <w:r w:rsidRPr="00513C9B">
              <w:rPr>
                <w:rFonts w:ascii="Calibri" w:eastAsia="Times New Roman" w:hAnsi="Calibri" w:cs="Times New Roman"/>
                <w:b/>
                <w:bCs/>
                <w:color w:val="000000"/>
                <w:lang w:eastAsia="en-IN"/>
              </w:rPr>
              <w:t>32</w:t>
            </w:r>
          </w:p>
        </w:tc>
        <w:tc>
          <w:tcPr>
            <w:tcW w:w="488" w:type="dxa"/>
            <w:tcBorders>
              <w:top w:val="single" w:sz="4" w:space="0" w:color="auto"/>
              <w:left w:val="nil"/>
              <w:bottom w:val="single" w:sz="4" w:space="0" w:color="auto"/>
              <w:right w:val="nil"/>
            </w:tcBorders>
            <w:shd w:val="clear" w:color="auto" w:fill="auto"/>
            <w:noWrap/>
            <w:vAlign w:val="bottom"/>
            <w:hideMark/>
          </w:tcPr>
          <w:p w:rsidR="00513C9B" w:rsidRPr="00513C9B" w:rsidRDefault="00513C9B" w:rsidP="00513C9B">
            <w:pPr>
              <w:spacing w:after="0" w:line="240" w:lineRule="auto"/>
              <w:jc w:val="center"/>
              <w:rPr>
                <w:rFonts w:ascii="Calibri" w:eastAsia="Times New Roman" w:hAnsi="Calibri" w:cs="Times New Roman"/>
                <w:b/>
                <w:bCs/>
                <w:color w:val="000000"/>
                <w:lang w:eastAsia="en-IN"/>
              </w:rPr>
            </w:pPr>
            <w:r w:rsidRPr="00513C9B">
              <w:rPr>
                <w:rFonts w:ascii="Calibri" w:eastAsia="Times New Roman" w:hAnsi="Calibri" w:cs="Times New Roman"/>
                <w:b/>
                <w:bCs/>
                <w:color w:val="000000"/>
                <w:lang w:eastAsia="en-IN"/>
              </w:rPr>
              <w:t>5%</w:t>
            </w:r>
          </w:p>
        </w:tc>
        <w:tc>
          <w:tcPr>
            <w:tcW w:w="621" w:type="dxa"/>
            <w:tcBorders>
              <w:top w:val="single" w:sz="4" w:space="0" w:color="auto"/>
              <w:left w:val="nil"/>
              <w:bottom w:val="single" w:sz="4" w:space="0" w:color="auto"/>
              <w:right w:val="nil"/>
            </w:tcBorders>
            <w:shd w:val="clear" w:color="auto" w:fill="auto"/>
            <w:noWrap/>
            <w:vAlign w:val="bottom"/>
            <w:hideMark/>
          </w:tcPr>
          <w:p w:rsidR="00513C9B" w:rsidRPr="00513C9B" w:rsidRDefault="00513C9B" w:rsidP="00513C9B">
            <w:pPr>
              <w:spacing w:after="0" w:line="240" w:lineRule="auto"/>
              <w:jc w:val="center"/>
              <w:rPr>
                <w:rFonts w:ascii="Calibri" w:eastAsia="Times New Roman" w:hAnsi="Calibri" w:cs="Times New Roman"/>
                <w:b/>
                <w:bCs/>
                <w:color w:val="000000"/>
                <w:lang w:eastAsia="en-IN"/>
              </w:rPr>
            </w:pPr>
            <w:r w:rsidRPr="00513C9B">
              <w:rPr>
                <w:rFonts w:ascii="Calibri" w:eastAsia="Times New Roman" w:hAnsi="Calibri" w:cs="Times New Roman"/>
                <w:b/>
                <w:bCs/>
                <w:color w:val="000000"/>
                <w:lang w:eastAsia="en-IN"/>
              </w:rPr>
              <w:t>87</w:t>
            </w:r>
          </w:p>
        </w:tc>
        <w:tc>
          <w:tcPr>
            <w:tcW w:w="600" w:type="dxa"/>
            <w:tcBorders>
              <w:top w:val="single" w:sz="4" w:space="0" w:color="auto"/>
              <w:left w:val="nil"/>
              <w:bottom w:val="single" w:sz="4" w:space="0" w:color="auto"/>
              <w:right w:val="nil"/>
            </w:tcBorders>
            <w:shd w:val="clear" w:color="auto" w:fill="auto"/>
            <w:noWrap/>
            <w:vAlign w:val="bottom"/>
            <w:hideMark/>
          </w:tcPr>
          <w:p w:rsidR="00513C9B" w:rsidRPr="00513C9B" w:rsidRDefault="00513C9B" w:rsidP="00513C9B">
            <w:pPr>
              <w:spacing w:after="0" w:line="240" w:lineRule="auto"/>
              <w:jc w:val="center"/>
              <w:rPr>
                <w:rFonts w:ascii="Calibri" w:eastAsia="Times New Roman" w:hAnsi="Calibri" w:cs="Times New Roman"/>
                <w:b/>
                <w:bCs/>
                <w:color w:val="000000"/>
                <w:lang w:eastAsia="en-IN"/>
              </w:rPr>
            </w:pPr>
            <w:r w:rsidRPr="00513C9B">
              <w:rPr>
                <w:rFonts w:ascii="Calibri" w:eastAsia="Times New Roman" w:hAnsi="Calibri" w:cs="Times New Roman"/>
                <w:b/>
                <w:bCs/>
                <w:color w:val="000000"/>
                <w:lang w:eastAsia="en-IN"/>
              </w:rPr>
              <w:t>14%</w:t>
            </w:r>
          </w:p>
        </w:tc>
        <w:tc>
          <w:tcPr>
            <w:tcW w:w="551" w:type="dxa"/>
            <w:tcBorders>
              <w:top w:val="single" w:sz="4" w:space="0" w:color="auto"/>
              <w:left w:val="nil"/>
              <w:bottom w:val="single" w:sz="4" w:space="0" w:color="auto"/>
              <w:right w:val="nil"/>
            </w:tcBorders>
            <w:shd w:val="clear" w:color="auto" w:fill="auto"/>
            <w:noWrap/>
            <w:vAlign w:val="bottom"/>
            <w:hideMark/>
          </w:tcPr>
          <w:p w:rsidR="00513C9B" w:rsidRPr="00513C9B" w:rsidRDefault="00513C9B" w:rsidP="00513C9B">
            <w:pPr>
              <w:spacing w:after="0" w:line="240" w:lineRule="auto"/>
              <w:jc w:val="center"/>
              <w:rPr>
                <w:rFonts w:ascii="Calibri" w:eastAsia="Times New Roman" w:hAnsi="Calibri" w:cs="Times New Roman"/>
                <w:b/>
                <w:bCs/>
                <w:color w:val="000000"/>
                <w:lang w:eastAsia="en-IN"/>
              </w:rPr>
            </w:pPr>
            <w:r w:rsidRPr="00513C9B">
              <w:rPr>
                <w:rFonts w:ascii="Calibri" w:eastAsia="Times New Roman" w:hAnsi="Calibri" w:cs="Times New Roman"/>
                <w:b/>
                <w:bCs/>
                <w:color w:val="000000"/>
                <w:lang w:eastAsia="en-IN"/>
              </w:rPr>
              <w:t>317</w:t>
            </w:r>
          </w:p>
        </w:tc>
        <w:tc>
          <w:tcPr>
            <w:tcW w:w="600" w:type="dxa"/>
            <w:tcBorders>
              <w:top w:val="single" w:sz="4" w:space="0" w:color="auto"/>
              <w:left w:val="nil"/>
              <w:bottom w:val="single" w:sz="4" w:space="0" w:color="auto"/>
              <w:right w:val="nil"/>
            </w:tcBorders>
            <w:shd w:val="clear" w:color="auto" w:fill="auto"/>
            <w:noWrap/>
            <w:vAlign w:val="bottom"/>
            <w:hideMark/>
          </w:tcPr>
          <w:p w:rsidR="00513C9B" w:rsidRPr="00513C9B" w:rsidRDefault="00513C9B" w:rsidP="00513C9B">
            <w:pPr>
              <w:spacing w:after="0" w:line="240" w:lineRule="auto"/>
              <w:jc w:val="center"/>
              <w:rPr>
                <w:rFonts w:ascii="Calibri" w:eastAsia="Times New Roman" w:hAnsi="Calibri" w:cs="Times New Roman"/>
                <w:b/>
                <w:bCs/>
                <w:color w:val="000000"/>
                <w:lang w:eastAsia="en-IN"/>
              </w:rPr>
            </w:pPr>
            <w:r w:rsidRPr="00513C9B">
              <w:rPr>
                <w:rFonts w:ascii="Calibri" w:eastAsia="Times New Roman" w:hAnsi="Calibri" w:cs="Times New Roman"/>
                <w:b/>
                <w:bCs/>
                <w:color w:val="000000"/>
                <w:lang w:eastAsia="en-IN"/>
              </w:rPr>
              <w:t>49%</w:t>
            </w:r>
          </w:p>
        </w:tc>
        <w:tc>
          <w:tcPr>
            <w:tcW w:w="551" w:type="dxa"/>
            <w:tcBorders>
              <w:top w:val="single" w:sz="4" w:space="0" w:color="auto"/>
              <w:left w:val="nil"/>
              <w:bottom w:val="single" w:sz="4" w:space="0" w:color="auto"/>
              <w:right w:val="nil"/>
            </w:tcBorders>
            <w:shd w:val="clear" w:color="auto" w:fill="auto"/>
            <w:noWrap/>
            <w:vAlign w:val="bottom"/>
            <w:hideMark/>
          </w:tcPr>
          <w:p w:rsidR="00513C9B" w:rsidRPr="00513C9B" w:rsidRDefault="00513C9B" w:rsidP="00513C9B">
            <w:pPr>
              <w:spacing w:after="0" w:line="240" w:lineRule="auto"/>
              <w:jc w:val="center"/>
              <w:rPr>
                <w:rFonts w:ascii="Calibri" w:eastAsia="Times New Roman" w:hAnsi="Calibri" w:cs="Times New Roman"/>
                <w:b/>
                <w:bCs/>
                <w:color w:val="000000"/>
                <w:lang w:eastAsia="en-IN"/>
              </w:rPr>
            </w:pPr>
            <w:r w:rsidRPr="00513C9B">
              <w:rPr>
                <w:rFonts w:ascii="Calibri" w:eastAsia="Times New Roman" w:hAnsi="Calibri" w:cs="Times New Roman"/>
                <w:b/>
                <w:bCs/>
                <w:color w:val="000000"/>
                <w:lang w:eastAsia="en-IN"/>
              </w:rPr>
              <w:t>641</w:t>
            </w:r>
          </w:p>
        </w:tc>
        <w:tc>
          <w:tcPr>
            <w:tcW w:w="628" w:type="dxa"/>
            <w:tcBorders>
              <w:top w:val="single" w:sz="4" w:space="0" w:color="auto"/>
              <w:left w:val="nil"/>
              <w:bottom w:val="single" w:sz="4" w:space="0" w:color="auto"/>
              <w:right w:val="nil"/>
            </w:tcBorders>
            <w:shd w:val="clear" w:color="auto" w:fill="auto"/>
            <w:noWrap/>
            <w:vAlign w:val="bottom"/>
            <w:hideMark/>
          </w:tcPr>
          <w:p w:rsidR="00513C9B" w:rsidRPr="00513C9B" w:rsidRDefault="00513C9B" w:rsidP="00513C9B">
            <w:pPr>
              <w:spacing w:after="0" w:line="240" w:lineRule="auto"/>
              <w:jc w:val="right"/>
              <w:rPr>
                <w:rFonts w:ascii="Calibri" w:eastAsia="Times New Roman" w:hAnsi="Calibri" w:cs="Times New Roman"/>
                <w:b/>
                <w:bCs/>
                <w:color w:val="000000"/>
                <w:lang w:eastAsia="en-IN"/>
              </w:rPr>
            </w:pPr>
            <w:r w:rsidRPr="00513C9B">
              <w:rPr>
                <w:rFonts w:ascii="Calibri" w:eastAsia="Times New Roman" w:hAnsi="Calibri" w:cs="Times New Roman"/>
                <w:b/>
                <w:bCs/>
                <w:color w:val="000000"/>
                <w:lang w:eastAsia="en-IN"/>
              </w:rPr>
              <w:t>100%</w:t>
            </w:r>
          </w:p>
        </w:tc>
      </w:tr>
    </w:tbl>
    <w:p w:rsidR="006D374E" w:rsidRDefault="006D374E" w:rsidP="006D374E">
      <w:pPr>
        <w:spacing w:after="0"/>
        <w:jc w:val="both"/>
      </w:pPr>
    </w:p>
    <w:p w:rsidR="00513C9B" w:rsidRDefault="004A1DB3" w:rsidP="006D374E">
      <w:pPr>
        <w:spacing w:after="0"/>
        <w:jc w:val="both"/>
      </w:pPr>
      <w:r>
        <w:t xml:space="preserve">It is evident from the </w:t>
      </w:r>
      <w:r w:rsidRPr="00BB00A8">
        <w:t>table 37</w:t>
      </w:r>
      <w:r w:rsidR="007C56C5" w:rsidRPr="009D5826">
        <w:t xml:space="preserve"> above, that 31% of the total respondents who </w:t>
      </w:r>
      <w:r w:rsidR="00D624DE">
        <w:t>attended the Academic L</w:t>
      </w:r>
      <w:r w:rsidR="007C56C5" w:rsidRPr="009D5826">
        <w:t>evel training had education of higher secondary and above. Of them 24% were graduate</w:t>
      </w:r>
      <w:r w:rsidR="00D624DE">
        <w:t>s</w:t>
      </w:r>
      <w:r w:rsidR="007C56C5" w:rsidRPr="009D5826">
        <w:t xml:space="preserve"> and abov</w:t>
      </w:r>
      <w:r w:rsidR="00D624DE">
        <w:t>e, some of whom were also under</w:t>
      </w:r>
      <w:r w:rsidR="007C56C5" w:rsidRPr="009D5826">
        <w:t>going M.Tech degree</w:t>
      </w:r>
      <w:r w:rsidR="00D624DE">
        <w:t>. The participation in Management L</w:t>
      </w:r>
      <w:r w:rsidR="007C56C5" w:rsidRPr="009D5826">
        <w:t xml:space="preserve">evel course was low as </w:t>
      </w:r>
      <w:r w:rsidR="008A152A" w:rsidRPr="009D5826">
        <w:t>compared to</w:t>
      </w:r>
      <w:r w:rsidR="007C56C5" w:rsidRPr="009D5826">
        <w:t xml:space="preserve"> other courses. T</w:t>
      </w:r>
      <w:r w:rsidR="00144AED">
        <w:t>he training programs under the Need B</w:t>
      </w:r>
      <w:r w:rsidR="007C56C5" w:rsidRPr="009D5826">
        <w:t xml:space="preserve">ased courses mostly </w:t>
      </w:r>
      <w:r w:rsidR="008A152A" w:rsidRPr="009D5826">
        <w:t>accommodate candidates</w:t>
      </w:r>
      <w:r w:rsidR="007C56C5" w:rsidRPr="009D5826">
        <w:t xml:space="preserve"> sponsored by industries and institutions. </w:t>
      </w:r>
      <w:r w:rsidR="008A152A" w:rsidRPr="009D5826">
        <w:t>Most of</w:t>
      </w:r>
      <w:r w:rsidR="007C56C5" w:rsidRPr="009D5826">
        <w:t xml:space="preserve"> them had held graduate degrees and above. The only course which catered to beneficiaries from all educational backgrounds was the </w:t>
      </w:r>
      <w:r w:rsidR="00144AED" w:rsidRPr="009D5826">
        <w:t xml:space="preserve">User Level </w:t>
      </w:r>
      <w:r w:rsidR="007C56C5" w:rsidRPr="009D5826">
        <w:t xml:space="preserve">and </w:t>
      </w:r>
      <w:r w:rsidR="00144AED" w:rsidRPr="009D5826">
        <w:t xml:space="preserve">Technician Level </w:t>
      </w:r>
      <w:r w:rsidR="007C56C5" w:rsidRPr="009D5826">
        <w:t>course. This is due to the fact that in these two training programs, either the farmers or the practitioners’ technicians who desired to enhance their technical skills and awareness of new technology participated.</w:t>
      </w:r>
      <w:r w:rsidR="001C7174">
        <w:t xml:space="preserve"> </w:t>
      </w:r>
    </w:p>
    <w:p w:rsidR="00F631E6" w:rsidRDefault="00F631E6" w:rsidP="00F631E6">
      <w:pPr>
        <w:pStyle w:val="Heading3"/>
      </w:pPr>
      <w:bookmarkStart w:id="159" w:name="_Toc388008121"/>
      <w:r>
        <w:lastRenderedPageBreak/>
        <w:t>4.4.3 Caste/Category wise Distribution of Respondents</w:t>
      </w:r>
      <w:bookmarkEnd w:id="159"/>
    </w:p>
    <w:p w:rsidR="00F631E6" w:rsidRDefault="007C56C5" w:rsidP="00657C26">
      <w:pPr>
        <w:jc w:val="both"/>
      </w:pPr>
      <w:r w:rsidRPr="009D5826">
        <w:t xml:space="preserve">Out of 641 respondents, 36% </w:t>
      </w:r>
      <w:r w:rsidR="00144AED">
        <w:t xml:space="preserve">each </w:t>
      </w:r>
      <w:r w:rsidRPr="009D5826">
        <w:t xml:space="preserve">belonged to </w:t>
      </w:r>
      <w:r w:rsidR="00144AED" w:rsidRPr="009D5826">
        <w:t xml:space="preserve">General Category </w:t>
      </w:r>
      <w:r w:rsidRPr="009D5826">
        <w:t xml:space="preserve">and </w:t>
      </w:r>
      <w:r w:rsidR="00144AED" w:rsidRPr="009D5826">
        <w:t>Other Backward Classes</w:t>
      </w:r>
      <w:r w:rsidRPr="009D5826">
        <w:t xml:space="preserve"> each while 21% of the respondents were from Schedule Castes and rest 7% from Schedule Tribes. It could also be observed from the data that no </w:t>
      </w:r>
      <w:r w:rsidR="00144AED" w:rsidRPr="009D5826">
        <w:t xml:space="preserve">Scheduled Caste </w:t>
      </w:r>
      <w:r w:rsidRPr="009D5826">
        <w:t>respondents were covered by Northern Region FMTTI (Hissar). As per the data provided by the Institute only 66 candidates belonging to ST category participated in the training programs.</w:t>
      </w:r>
      <w:r w:rsidR="001C7174">
        <w:t xml:space="preserve"> </w:t>
      </w:r>
    </w:p>
    <w:p w:rsidR="001C7174" w:rsidRDefault="001C7174" w:rsidP="008714BF">
      <w:pPr>
        <w:pStyle w:val="Caption"/>
        <w:keepNext/>
        <w:spacing w:after="0"/>
        <w:jc w:val="center"/>
      </w:pPr>
      <w:bookmarkStart w:id="160" w:name="_Toc388008196"/>
      <w:r>
        <w:t xml:space="preserve">Table </w:t>
      </w:r>
      <w:r w:rsidR="00836EBA">
        <w:fldChar w:fldCharType="begin"/>
      </w:r>
      <w:r w:rsidR="00DD7BA7">
        <w:instrText xml:space="preserve"> SEQ Table \* ARABIC </w:instrText>
      </w:r>
      <w:r w:rsidR="00836EBA">
        <w:fldChar w:fldCharType="separate"/>
      </w:r>
      <w:r w:rsidR="004364AC">
        <w:rPr>
          <w:noProof/>
        </w:rPr>
        <w:t>38</w:t>
      </w:r>
      <w:r w:rsidR="00836EBA">
        <w:fldChar w:fldCharType="end"/>
      </w:r>
      <w:r>
        <w:t xml:space="preserve"> Caste wise distribution of </w:t>
      </w:r>
      <w:r w:rsidR="00477ECC">
        <w:t>respondents</w:t>
      </w:r>
      <w:bookmarkEnd w:id="160"/>
    </w:p>
    <w:tbl>
      <w:tblPr>
        <w:tblW w:w="8950" w:type="dxa"/>
        <w:tblInd w:w="91" w:type="dxa"/>
        <w:tblLook w:val="04A0"/>
      </w:tblPr>
      <w:tblGrid>
        <w:gridCol w:w="1300"/>
        <w:gridCol w:w="937"/>
        <w:gridCol w:w="800"/>
        <w:gridCol w:w="780"/>
        <w:gridCol w:w="760"/>
        <w:gridCol w:w="740"/>
        <w:gridCol w:w="700"/>
        <w:gridCol w:w="720"/>
        <w:gridCol w:w="700"/>
        <w:gridCol w:w="802"/>
        <w:gridCol w:w="711"/>
      </w:tblGrid>
      <w:tr w:rsidR="00AA789C" w:rsidRPr="00AA789C" w:rsidTr="007C56C5">
        <w:trPr>
          <w:trHeight w:val="300"/>
        </w:trPr>
        <w:tc>
          <w:tcPr>
            <w:tcW w:w="1300" w:type="dxa"/>
            <w:tcBorders>
              <w:top w:val="single" w:sz="4" w:space="0" w:color="auto"/>
              <w:left w:val="nil"/>
              <w:bottom w:val="single" w:sz="4" w:space="0" w:color="auto"/>
              <w:right w:val="nil"/>
            </w:tcBorders>
            <w:shd w:val="clear" w:color="auto" w:fill="auto"/>
            <w:noWrap/>
            <w:vAlign w:val="bottom"/>
            <w:hideMark/>
          </w:tcPr>
          <w:p w:rsidR="00AA789C" w:rsidRPr="00AA789C" w:rsidRDefault="00AA789C" w:rsidP="008714BF">
            <w:pPr>
              <w:spacing w:after="0" w:line="240" w:lineRule="auto"/>
              <w:rPr>
                <w:rFonts w:ascii="Calibri" w:eastAsia="Times New Roman" w:hAnsi="Calibri" w:cs="Times New Roman"/>
                <w:b/>
                <w:bCs/>
                <w:color w:val="000000"/>
                <w:lang w:eastAsia="en-IN"/>
              </w:rPr>
            </w:pPr>
            <w:r w:rsidRPr="00AA789C">
              <w:rPr>
                <w:rFonts w:ascii="Calibri" w:eastAsia="Times New Roman" w:hAnsi="Calibri" w:cs="Times New Roman"/>
                <w:b/>
                <w:bCs/>
                <w:color w:val="000000"/>
                <w:lang w:eastAsia="en-IN"/>
              </w:rPr>
              <w:t>FMTTIs</w:t>
            </w:r>
          </w:p>
        </w:tc>
        <w:tc>
          <w:tcPr>
            <w:tcW w:w="937" w:type="dxa"/>
            <w:tcBorders>
              <w:top w:val="single" w:sz="4" w:space="0" w:color="auto"/>
              <w:left w:val="nil"/>
              <w:bottom w:val="single" w:sz="4" w:space="0" w:color="auto"/>
              <w:right w:val="nil"/>
            </w:tcBorders>
            <w:shd w:val="clear" w:color="auto" w:fill="auto"/>
            <w:noWrap/>
            <w:vAlign w:val="bottom"/>
            <w:hideMark/>
          </w:tcPr>
          <w:p w:rsidR="00AA789C" w:rsidRPr="00AA789C" w:rsidRDefault="00AA789C" w:rsidP="00AA789C">
            <w:pPr>
              <w:spacing w:after="0" w:line="240" w:lineRule="auto"/>
              <w:jc w:val="center"/>
              <w:rPr>
                <w:rFonts w:ascii="Calibri" w:eastAsia="Times New Roman" w:hAnsi="Calibri" w:cs="Times New Roman"/>
                <w:b/>
                <w:bCs/>
                <w:color w:val="000000"/>
                <w:lang w:eastAsia="en-IN"/>
              </w:rPr>
            </w:pPr>
            <w:r w:rsidRPr="00AA789C">
              <w:rPr>
                <w:rFonts w:ascii="Calibri" w:eastAsia="Times New Roman" w:hAnsi="Calibri" w:cs="Times New Roman"/>
                <w:b/>
                <w:bCs/>
                <w:color w:val="000000"/>
                <w:lang w:eastAsia="en-IN"/>
              </w:rPr>
              <w:t>General</w:t>
            </w:r>
          </w:p>
        </w:tc>
        <w:tc>
          <w:tcPr>
            <w:tcW w:w="800" w:type="dxa"/>
            <w:tcBorders>
              <w:top w:val="single" w:sz="4" w:space="0" w:color="auto"/>
              <w:left w:val="nil"/>
              <w:bottom w:val="single" w:sz="4" w:space="0" w:color="auto"/>
              <w:right w:val="nil"/>
            </w:tcBorders>
            <w:shd w:val="clear" w:color="auto" w:fill="auto"/>
            <w:noWrap/>
            <w:vAlign w:val="bottom"/>
            <w:hideMark/>
          </w:tcPr>
          <w:p w:rsidR="00AA789C" w:rsidRPr="00AA789C" w:rsidRDefault="00AA789C" w:rsidP="00AA789C">
            <w:pPr>
              <w:spacing w:after="0" w:line="240" w:lineRule="auto"/>
              <w:jc w:val="center"/>
              <w:rPr>
                <w:rFonts w:ascii="Calibri" w:eastAsia="Times New Roman" w:hAnsi="Calibri" w:cs="Times New Roman"/>
                <w:b/>
                <w:bCs/>
                <w:color w:val="000000"/>
                <w:lang w:eastAsia="en-IN"/>
              </w:rPr>
            </w:pPr>
            <w:r w:rsidRPr="00AA789C">
              <w:rPr>
                <w:rFonts w:ascii="Calibri" w:eastAsia="Times New Roman" w:hAnsi="Calibri" w:cs="Times New Roman"/>
                <w:b/>
                <w:bCs/>
                <w:color w:val="000000"/>
                <w:lang w:eastAsia="en-IN"/>
              </w:rPr>
              <w:t>%</w:t>
            </w:r>
          </w:p>
        </w:tc>
        <w:tc>
          <w:tcPr>
            <w:tcW w:w="780" w:type="dxa"/>
            <w:tcBorders>
              <w:top w:val="single" w:sz="4" w:space="0" w:color="auto"/>
              <w:left w:val="nil"/>
              <w:bottom w:val="single" w:sz="4" w:space="0" w:color="auto"/>
              <w:right w:val="nil"/>
            </w:tcBorders>
            <w:shd w:val="clear" w:color="auto" w:fill="auto"/>
            <w:noWrap/>
            <w:vAlign w:val="bottom"/>
            <w:hideMark/>
          </w:tcPr>
          <w:p w:rsidR="00AA789C" w:rsidRPr="00AA789C" w:rsidRDefault="00AA789C" w:rsidP="00AA789C">
            <w:pPr>
              <w:spacing w:after="0" w:line="240" w:lineRule="auto"/>
              <w:jc w:val="center"/>
              <w:rPr>
                <w:rFonts w:ascii="Calibri" w:eastAsia="Times New Roman" w:hAnsi="Calibri" w:cs="Times New Roman"/>
                <w:b/>
                <w:bCs/>
                <w:color w:val="000000"/>
                <w:lang w:eastAsia="en-IN"/>
              </w:rPr>
            </w:pPr>
            <w:r w:rsidRPr="00AA789C">
              <w:rPr>
                <w:rFonts w:ascii="Calibri" w:eastAsia="Times New Roman" w:hAnsi="Calibri" w:cs="Times New Roman"/>
                <w:b/>
                <w:bCs/>
                <w:color w:val="000000"/>
                <w:lang w:eastAsia="en-IN"/>
              </w:rPr>
              <w:t>OBC</w:t>
            </w:r>
          </w:p>
        </w:tc>
        <w:tc>
          <w:tcPr>
            <w:tcW w:w="760" w:type="dxa"/>
            <w:tcBorders>
              <w:top w:val="single" w:sz="4" w:space="0" w:color="auto"/>
              <w:left w:val="nil"/>
              <w:bottom w:val="single" w:sz="4" w:space="0" w:color="auto"/>
              <w:right w:val="nil"/>
            </w:tcBorders>
            <w:shd w:val="clear" w:color="auto" w:fill="auto"/>
            <w:noWrap/>
            <w:vAlign w:val="bottom"/>
            <w:hideMark/>
          </w:tcPr>
          <w:p w:rsidR="00AA789C" w:rsidRPr="00AA789C" w:rsidRDefault="00AA789C" w:rsidP="00AA789C">
            <w:pPr>
              <w:spacing w:after="0" w:line="240" w:lineRule="auto"/>
              <w:jc w:val="center"/>
              <w:rPr>
                <w:rFonts w:ascii="Calibri" w:eastAsia="Times New Roman" w:hAnsi="Calibri" w:cs="Times New Roman"/>
                <w:b/>
                <w:bCs/>
                <w:color w:val="000000"/>
                <w:lang w:eastAsia="en-IN"/>
              </w:rPr>
            </w:pPr>
            <w:r w:rsidRPr="00AA789C">
              <w:rPr>
                <w:rFonts w:ascii="Calibri" w:eastAsia="Times New Roman" w:hAnsi="Calibri" w:cs="Times New Roman"/>
                <w:b/>
                <w:bCs/>
                <w:color w:val="000000"/>
                <w:lang w:eastAsia="en-IN"/>
              </w:rPr>
              <w:t>%</w:t>
            </w:r>
          </w:p>
        </w:tc>
        <w:tc>
          <w:tcPr>
            <w:tcW w:w="740" w:type="dxa"/>
            <w:tcBorders>
              <w:top w:val="single" w:sz="4" w:space="0" w:color="auto"/>
              <w:left w:val="nil"/>
              <w:bottom w:val="single" w:sz="4" w:space="0" w:color="auto"/>
              <w:right w:val="nil"/>
            </w:tcBorders>
            <w:shd w:val="clear" w:color="auto" w:fill="auto"/>
            <w:noWrap/>
            <w:vAlign w:val="bottom"/>
            <w:hideMark/>
          </w:tcPr>
          <w:p w:rsidR="00AA789C" w:rsidRPr="00AA789C" w:rsidRDefault="00AA789C" w:rsidP="00AA789C">
            <w:pPr>
              <w:spacing w:after="0" w:line="240" w:lineRule="auto"/>
              <w:jc w:val="center"/>
              <w:rPr>
                <w:rFonts w:ascii="Calibri" w:eastAsia="Times New Roman" w:hAnsi="Calibri" w:cs="Times New Roman"/>
                <w:b/>
                <w:bCs/>
                <w:color w:val="000000"/>
                <w:lang w:eastAsia="en-IN"/>
              </w:rPr>
            </w:pPr>
            <w:r w:rsidRPr="00AA789C">
              <w:rPr>
                <w:rFonts w:ascii="Calibri" w:eastAsia="Times New Roman" w:hAnsi="Calibri" w:cs="Times New Roman"/>
                <w:b/>
                <w:bCs/>
                <w:color w:val="000000"/>
                <w:lang w:eastAsia="en-IN"/>
              </w:rPr>
              <w:t>SC</w:t>
            </w:r>
          </w:p>
        </w:tc>
        <w:tc>
          <w:tcPr>
            <w:tcW w:w="700" w:type="dxa"/>
            <w:tcBorders>
              <w:top w:val="single" w:sz="4" w:space="0" w:color="auto"/>
              <w:left w:val="nil"/>
              <w:bottom w:val="single" w:sz="4" w:space="0" w:color="auto"/>
              <w:right w:val="nil"/>
            </w:tcBorders>
            <w:shd w:val="clear" w:color="auto" w:fill="auto"/>
            <w:noWrap/>
            <w:vAlign w:val="bottom"/>
            <w:hideMark/>
          </w:tcPr>
          <w:p w:rsidR="00AA789C" w:rsidRPr="00AA789C" w:rsidRDefault="00AA789C" w:rsidP="00AA789C">
            <w:pPr>
              <w:spacing w:after="0" w:line="240" w:lineRule="auto"/>
              <w:jc w:val="center"/>
              <w:rPr>
                <w:rFonts w:ascii="Calibri" w:eastAsia="Times New Roman" w:hAnsi="Calibri" w:cs="Times New Roman"/>
                <w:b/>
                <w:bCs/>
                <w:color w:val="000000"/>
                <w:lang w:eastAsia="en-IN"/>
              </w:rPr>
            </w:pPr>
            <w:r w:rsidRPr="00AA789C">
              <w:rPr>
                <w:rFonts w:ascii="Calibri" w:eastAsia="Times New Roman" w:hAnsi="Calibri" w:cs="Times New Roman"/>
                <w:b/>
                <w:bCs/>
                <w:color w:val="000000"/>
                <w:lang w:eastAsia="en-IN"/>
              </w:rPr>
              <w:t>%</w:t>
            </w:r>
          </w:p>
        </w:tc>
        <w:tc>
          <w:tcPr>
            <w:tcW w:w="720" w:type="dxa"/>
            <w:tcBorders>
              <w:top w:val="single" w:sz="4" w:space="0" w:color="auto"/>
              <w:left w:val="nil"/>
              <w:bottom w:val="single" w:sz="4" w:space="0" w:color="auto"/>
              <w:right w:val="nil"/>
            </w:tcBorders>
            <w:shd w:val="clear" w:color="auto" w:fill="auto"/>
            <w:noWrap/>
            <w:vAlign w:val="bottom"/>
            <w:hideMark/>
          </w:tcPr>
          <w:p w:rsidR="00AA789C" w:rsidRPr="00AA789C" w:rsidRDefault="00AA789C" w:rsidP="00AA789C">
            <w:pPr>
              <w:spacing w:after="0" w:line="240" w:lineRule="auto"/>
              <w:jc w:val="center"/>
              <w:rPr>
                <w:rFonts w:ascii="Calibri" w:eastAsia="Times New Roman" w:hAnsi="Calibri" w:cs="Times New Roman"/>
                <w:b/>
                <w:bCs/>
                <w:color w:val="000000"/>
                <w:lang w:eastAsia="en-IN"/>
              </w:rPr>
            </w:pPr>
            <w:r w:rsidRPr="00AA789C">
              <w:rPr>
                <w:rFonts w:ascii="Calibri" w:eastAsia="Times New Roman" w:hAnsi="Calibri" w:cs="Times New Roman"/>
                <w:b/>
                <w:bCs/>
                <w:color w:val="000000"/>
                <w:lang w:eastAsia="en-IN"/>
              </w:rPr>
              <w:t>ST</w:t>
            </w:r>
          </w:p>
        </w:tc>
        <w:tc>
          <w:tcPr>
            <w:tcW w:w="700" w:type="dxa"/>
            <w:tcBorders>
              <w:top w:val="single" w:sz="4" w:space="0" w:color="auto"/>
              <w:left w:val="nil"/>
              <w:bottom w:val="single" w:sz="4" w:space="0" w:color="auto"/>
              <w:right w:val="nil"/>
            </w:tcBorders>
            <w:shd w:val="clear" w:color="auto" w:fill="auto"/>
            <w:noWrap/>
            <w:vAlign w:val="bottom"/>
            <w:hideMark/>
          </w:tcPr>
          <w:p w:rsidR="00AA789C" w:rsidRPr="00AA789C" w:rsidRDefault="00AA789C" w:rsidP="00AA789C">
            <w:pPr>
              <w:spacing w:after="0" w:line="240" w:lineRule="auto"/>
              <w:jc w:val="center"/>
              <w:rPr>
                <w:rFonts w:ascii="Calibri" w:eastAsia="Times New Roman" w:hAnsi="Calibri" w:cs="Times New Roman"/>
                <w:b/>
                <w:bCs/>
                <w:color w:val="000000"/>
                <w:lang w:eastAsia="en-IN"/>
              </w:rPr>
            </w:pPr>
            <w:r w:rsidRPr="00AA789C">
              <w:rPr>
                <w:rFonts w:ascii="Calibri" w:eastAsia="Times New Roman" w:hAnsi="Calibri" w:cs="Times New Roman"/>
                <w:b/>
                <w:bCs/>
                <w:color w:val="000000"/>
                <w:lang w:eastAsia="en-IN"/>
              </w:rPr>
              <w:t>%</w:t>
            </w:r>
          </w:p>
        </w:tc>
        <w:tc>
          <w:tcPr>
            <w:tcW w:w="802" w:type="dxa"/>
            <w:tcBorders>
              <w:top w:val="single" w:sz="4" w:space="0" w:color="auto"/>
              <w:left w:val="nil"/>
              <w:bottom w:val="single" w:sz="4" w:space="0" w:color="auto"/>
              <w:right w:val="nil"/>
            </w:tcBorders>
            <w:shd w:val="clear" w:color="auto" w:fill="auto"/>
            <w:noWrap/>
            <w:vAlign w:val="bottom"/>
            <w:hideMark/>
          </w:tcPr>
          <w:p w:rsidR="00AA789C" w:rsidRPr="00AA789C" w:rsidRDefault="00AA789C" w:rsidP="00AA789C">
            <w:pPr>
              <w:spacing w:after="0" w:line="240" w:lineRule="auto"/>
              <w:jc w:val="center"/>
              <w:rPr>
                <w:rFonts w:ascii="Calibri" w:eastAsia="Times New Roman" w:hAnsi="Calibri" w:cs="Times New Roman"/>
                <w:b/>
                <w:bCs/>
                <w:color w:val="000000"/>
                <w:lang w:eastAsia="en-IN"/>
              </w:rPr>
            </w:pPr>
            <w:r w:rsidRPr="00AA789C">
              <w:rPr>
                <w:rFonts w:ascii="Calibri" w:eastAsia="Times New Roman" w:hAnsi="Calibri" w:cs="Times New Roman"/>
                <w:b/>
                <w:bCs/>
                <w:color w:val="000000"/>
                <w:lang w:eastAsia="en-IN"/>
              </w:rPr>
              <w:t>Grand Total</w:t>
            </w:r>
          </w:p>
        </w:tc>
        <w:tc>
          <w:tcPr>
            <w:tcW w:w="711" w:type="dxa"/>
            <w:tcBorders>
              <w:top w:val="single" w:sz="4" w:space="0" w:color="auto"/>
              <w:left w:val="nil"/>
              <w:bottom w:val="single" w:sz="4" w:space="0" w:color="auto"/>
              <w:right w:val="nil"/>
            </w:tcBorders>
            <w:shd w:val="clear" w:color="auto" w:fill="auto"/>
            <w:noWrap/>
            <w:vAlign w:val="bottom"/>
            <w:hideMark/>
          </w:tcPr>
          <w:p w:rsidR="00AA789C" w:rsidRPr="00AA789C" w:rsidRDefault="00AA789C" w:rsidP="00AA789C">
            <w:pPr>
              <w:spacing w:after="0" w:line="240" w:lineRule="auto"/>
              <w:jc w:val="center"/>
              <w:rPr>
                <w:rFonts w:ascii="Calibri" w:eastAsia="Times New Roman" w:hAnsi="Calibri" w:cs="Times New Roman"/>
                <w:b/>
                <w:bCs/>
                <w:color w:val="000000"/>
                <w:lang w:eastAsia="en-IN"/>
              </w:rPr>
            </w:pPr>
            <w:r w:rsidRPr="00AA789C">
              <w:rPr>
                <w:rFonts w:ascii="Calibri" w:eastAsia="Times New Roman" w:hAnsi="Calibri" w:cs="Times New Roman"/>
                <w:b/>
                <w:bCs/>
                <w:color w:val="000000"/>
                <w:lang w:eastAsia="en-IN"/>
              </w:rPr>
              <w:t>%</w:t>
            </w:r>
          </w:p>
        </w:tc>
      </w:tr>
      <w:tr w:rsidR="00AA789C" w:rsidRPr="00AA789C" w:rsidTr="007C56C5">
        <w:trPr>
          <w:trHeight w:val="300"/>
        </w:trPr>
        <w:tc>
          <w:tcPr>
            <w:tcW w:w="1300" w:type="dxa"/>
            <w:tcBorders>
              <w:top w:val="nil"/>
              <w:left w:val="nil"/>
              <w:bottom w:val="nil"/>
              <w:right w:val="nil"/>
            </w:tcBorders>
            <w:shd w:val="clear" w:color="auto" w:fill="auto"/>
            <w:noWrap/>
            <w:vAlign w:val="bottom"/>
            <w:hideMark/>
          </w:tcPr>
          <w:p w:rsidR="00AA789C" w:rsidRPr="00AA789C" w:rsidRDefault="00AA789C" w:rsidP="00AA789C">
            <w:pPr>
              <w:spacing w:after="0" w:line="240" w:lineRule="auto"/>
              <w:rPr>
                <w:rFonts w:ascii="Calibri" w:eastAsia="Times New Roman" w:hAnsi="Calibri" w:cs="Times New Roman"/>
                <w:color w:val="000000"/>
                <w:lang w:eastAsia="en-IN"/>
              </w:rPr>
            </w:pPr>
            <w:r w:rsidRPr="00AA789C">
              <w:rPr>
                <w:rFonts w:ascii="Calibri" w:eastAsia="Times New Roman" w:hAnsi="Calibri" w:cs="Times New Roman"/>
                <w:color w:val="000000"/>
                <w:lang w:eastAsia="en-IN"/>
              </w:rPr>
              <w:t>SRFMTTI</w:t>
            </w:r>
          </w:p>
        </w:tc>
        <w:tc>
          <w:tcPr>
            <w:tcW w:w="937" w:type="dxa"/>
            <w:tcBorders>
              <w:top w:val="nil"/>
              <w:left w:val="nil"/>
              <w:bottom w:val="nil"/>
              <w:right w:val="nil"/>
            </w:tcBorders>
            <w:shd w:val="clear" w:color="auto" w:fill="auto"/>
            <w:noWrap/>
            <w:vAlign w:val="bottom"/>
            <w:hideMark/>
          </w:tcPr>
          <w:p w:rsidR="00AA789C" w:rsidRPr="00AA789C" w:rsidRDefault="00AA789C" w:rsidP="00AA789C">
            <w:pPr>
              <w:spacing w:after="0" w:line="240" w:lineRule="auto"/>
              <w:jc w:val="center"/>
              <w:rPr>
                <w:rFonts w:ascii="Calibri" w:eastAsia="Times New Roman" w:hAnsi="Calibri" w:cs="Times New Roman"/>
                <w:color w:val="000000"/>
                <w:lang w:eastAsia="en-IN"/>
              </w:rPr>
            </w:pPr>
            <w:r w:rsidRPr="00AA789C">
              <w:rPr>
                <w:rFonts w:ascii="Calibri" w:eastAsia="Times New Roman" w:hAnsi="Calibri" w:cs="Times New Roman"/>
                <w:color w:val="000000"/>
                <w:lang w:eastAsia="en-IN"/>
              </w:rPr>
              <w:t>15</w:t>
            </w:r>
          </w:p>
        </w:tc>
        <w:tc>
          <w:tcPr>
            <w:tcW w:w="800" w:type="dxa"/>
            <w:tcBorders>
              <w:top w:val="nil"/>
              <w:left w:val="nil"/>
              <w:bottom w:val="nil"/>
              <w:right w:val="nil"/>
            </w:tcBorders>
            <w:shd w:val="clear" w:color="auto" w:fill="auto"/>
            <w:noWrap/>
            <w:vAlign w:val="bottom"/>
            <w:hideMark/>
          </w:tcPr>
          <w:p w:rsidR="00AA789C" w:rsidRPr="00AA789C" w:rsidRDefault="00AA789C" w:rsidP="00AA789C">
            <w:pPr>
              <w:spacing w:after="0" w:line="240" w:lineRule="auto"/>
              <w:jc w:val="center"/>
              <w:rPr>
                <w:rFonts w:ascii="Calibri" w:eastAsia="Times New Roman" w:hAnsi="Calibri" w:cs="Times New Roman"/>
                <w:color w:val="000000"/>
                <w:lang w:eastAsia="en-IN"/>
              </w:rPr>
            </w:pPr>
            <w:r w:rsidRPr="00AA789C">
              <w:rPr>
                <w:rFonts w:ascii="Calibri" w:eastAsia="Times New Roman" w:hAnsi="Calibri" w:cs="Times New Roman"/>
                <w:color w:val="000000"/>
                <w:lang w:eastAsia="en-IN"/>
              </w:rPr>
              <w:t>2%</w:t>
            </w:r>
          </w:p>
        </w:tc>
        <w:tc>
          <w:tcPr>
            <w:tcW w:w="780" w:type="dxa"/>
            <w:tcBorders>
              <w:top w:val="nil"/>
              <w:left w:val="nil"/>
              <w:bottom w:val="nil"/>
              <w:right w:val="nil"/>
            </w:tcBorders>
            <w:shd w:val="clear" w:color="auto" w:fill="auto"/>
            <w:noWrap/>
            <w:vAlign w:val="bottom"/>
            <w:hideMark/>
          </w:tcPr>
          <w:p w:rsidR="00AA789C" w:rsidRPr="00AA789C" w:rsidRDefault="00AA789C" w:rsidP="00AA789C">
            <w:pPr>
              <w:spacing w:after="0" w:line="240" w:lineRule="auto"/>
              <w:jc w:val="center"/>
              <w:rPr>
                <w:rFonts w:ascii="Calibri" w:eastAsia="Times New Roman" w:hAnsi="Calibri" w:cs="Times New Roman"/>
                <w:color w:val="000000"/>
                <w:lang w:eastAsia="en-IN"/>
              </w:rPr>
            </w:pPr>
            <w:r w:rsidRPr="00AA789C">
              <w:rPr>
                <w:rFonts w:ascii="Calibri" w:eastAsia="Times New Roman" w:hAnsi="Calibri" w:cs="Times New Roman"/>
                <w:color w:val="000000"/>
                <w:lang w:eastAsia="en-IN"/>
              </w:rPr>
              <w:t>32</w:t>
            </w:r>
          </w:p>
        </w:tc>
        <w:tc>
          <w:tcPr>
            <w:tcW w:w="760" w:type="dxa"/>
            <w:tcBorders>
              <w:top w:val="nil"/>
              <w:left w:val="nil"/>
              <w:bottom w:val="nil"/>
              <w:right w:val="nil"/>
            </w:tcBorders>
            <w:shd w:val="clear" w:color="auto" w:fill="auto"/>
            <w:noWrap/>
            <w:vAlign w:val="bottom"/>
            <w:hideMark/>
          </w:tcPr>
          <w:p w:rsidR="00AA789C" w:rsidRPr="00AA789C" w:rsidRDefault="00AA789C" w:rsidP="00AA789C">
            <w:pPr>
              <w:spacing w:after="0" w:line="240" w:lineRule="auto"/>
              <w:jc w:val="center"/>
              <w:rPr>
                <w:rFonts w:ascii="Calibri" w:eastAsia="Times New Roman" w:hAnsi="Calibri" w:cs="Times New Roman"/>
                <w:color w:val="000000"/>
                <w:lang w:eastAsia="en-IN"/>
              </w:rPr>
            </w:pPr>
            <w:r w:rsidRPr="00AA789C">
              <w:rPr>
                <w:rFonts w:ascii="Calibri" w:eastAsia="Times New Roman" w:hAnsi="Calibri" w:cs="Times New Roman"/>
                <w:color w:val="000000"/>
                <w:lang w:eastAsia="en-IN"/>
              </w:rPr>
              <w:t>5%</w:t>
            </w:r>
          </w:p>
        </w:tc>
        <w:tc>
          <w:tcPr>
            <w:tcW w:w="740" w:type="dxa"/>
            <w:tcBorders>
              <w:top w:val="nil"/>
              <w:left w:val="nil"/>
              <w:bottom w:val="nil"/>
              <w:right w:val="nil"/>
            </w:tcBorders>
            <w:shd w:val="clear" w:color="auto" w:fill="auto"/>
            <w:noWrap/>
            <w:vAlign w:val="bottom"/>
            <w:hideMark/>
          </w:tcPr>
          <w:p w:rsidR="00AA789C" w:rsidRPr="00AA789C" w:rsidRDefault="00AA789C" w:rsidP="00AA789C">
            <w:pPr>
              <w:spacing w:after="0" w:line="240" w:lineRule="auto"/>
              <w:jc w:val="center"/>
              <w:rPr>
                <w:rFonts w:ascii="Calibri" w:eastAsia="Times New Roman" w:hAnsi="Calibri" w:cs="Times New Roman"/>
                <w:color w:val="000000"/>
                <w:lang w:eastAsia="en-IN"/>
              </w:rPr>
            </w:pPr>
            <w:r w:rsidRPr="00AA789C">
              <w:rPr>
                <w:rFonts w:ascii="Calibri" w:eastAsia="Times New Roman" w:hAnsi="Calibri" w:cs="Times New Roman"/>
                <w:color w:val="000000"/>
                <w:lang w:eastAsia="en-IN"/>
              </w:rPr>
              <w:t>26</w:t>
            </w:r>
          </w:p>
        </w:tc>
        <w:tc>
          <w:tcPr>
            <w:tcW w:w="700" w:type="dxa"/>
            <w:tcBorders>
              <w:top w:val="nil"/>
              <w:left w:val="nil"/>
              <w:bottom w:val="nil"/>
              <w:right w:val="nil"/>
            </w:tcBorders>
            <w:shd w:val="clear" w:color="auto" w:fill="auto"/>
            <w:noWrap/>
            <w:vAlign w:val="bottom"/>
            <w:hideMark/>
          </w:tcPr>
          <w:p w:rsidR="00AA789C" w:rsidRPr="00AA789C" w:rsidRDefault="00AA789C" w:rsidP="00AA789C">
            <w:pPr>
              <w:spacing w:after="0" w:line="240" w:lineRule="auto"/>
              <w:jc w:val="center"/>
              <w:rPr>
                <w:rFonts w:ascii="Calibri" w:eastAsia="Times New Roman" w:hAnsi="Calibri" w:cs="Times New Roman"/>
                <w:color w:val="000000"/>
                <w:lang w:eastAsia="en-IN"/>
              </w:rPr>
            </w:pPr>
            <w:r w:rsidRPr="00AA789C">
              <w:rPr>
                <w:rFonts w:ascii="Calibri" w:eastAsia="Times New Roman" w:hAnsi="Calibri" w:cs="Times New Roman"/>
                <w:color w:val="000000"/>
                <w:lang w:eastAsia="en-IN"/>
              </w:rPr>
              <w:t>4%</w:t>
            </w:r>
          </w:p>
        </w:tc>
        <w:tc>
          <w:tcPr>
            <w:tcW w:w="720" w:type="dxa"/>
            <w:tcBorders>
              <w:top w:val="nil"/>
              <w:left w:val="nil"/>
              <w:bottom w:val="nil"/>
              <w:right w:val="nil"/>
            </w:tcBorders>
            <w:shd w:val="clear" w:color="auto" w:fill="auto"/>
            <w:noWrap/>
            <w:vAlign w:val="bottom"/>
            <w:hideMark/>
          </w:tcPr>
          <w:p w:rsidR="00AA789C" w:rsidRPr="00AA789C" w:rsidRDefault="00AA789C" w:rsidP="00AA789C">
            <w:pPr>
              <w:spacing w:after="0" w:line="240" w:lineRule="auto"/>
              <w:jc w:val="center"/>
              <w:rPr>
                <w:rFonts w:ascii="Calibri" w:eastAsia="Times New Roman" w:hAnsi="Calibri" w:cs="Times New Roman"/>
                <w:color w:val="000000"/>
                <w:lang w:eastAsia="en-IN"/>
              </w:rPr>
            </w:pPr>
            <w:r w:rsidRPr="00AA789C">
              <w:rPr>
                <w:rFonts w:ascii="Calibri" w:eastAsia="Times New Roman" w:hAnsi="Calibri" w:cs="Times New Roman"/>
                <w:color w:val="000000"/>
                <w:lang w:eastAsia="en-IN"/>
              </w:rPr>
              <w:t>15</w:t>
            </w:r>
          </w:p>
        </w:tc>
        <w:tc>
          <w:tcPr>
            <w:tcW w:w="700" w:type="dxa"/>
            <w:tcBorders>
              <w:top w:val="nil"/>
              <w:left w:val="nil"/>
              <w:bottom w:val="nil"/>
              <w:right w:val="nil"/>
            </w:tcBorders>
            <w:shd w:val="clear" w:color="auto" w:fill="auto"/>
            <w:noWrap/>
            <w:vAlign w:val="bottom"/>
            <w:hideMark/>
          </w:tcPr>
          <w:p w:rsidR="00AA789C" w:rsidRPr="00AA789C" w:rsidRDefault="00AA789C" w:rsidP="00AA789C">
            <w:pPr>
              <w:spacing w:after="0" w:line="240" w:lineRule="auto"/>
              <w:jc w:val="center"/>
              <w:rPr>
                <w:rFonts w:ascii="Calibri" w:eastAsia="Times New Roman" w:hAnsi="Calibri" w:cs="Times New Roman"/>
                <w:color w:val="000000"/>
                <w:lang w:eastAsia="en-IN"/>
              </w:rPr>
            </w:pPr>
            <w:r w:rsidRPr="00AA789C">
              <w:rPr>
                <w:rFonts w:ascii="Calibri" w:eastAsia="Times New Roman" w:hAnsi="Calibri" w:cs="Times New Roman"/>
                <w:color w:val="000000"/>
                <w:lang w:eastAsia="en-IN"/>
              </w:rPr>
              <w:t>2%</w:t>
            </w:r>
          </w:p>
        </w:tc>
        <w:tc>
          <w:tcPr>
            <w:tcW w:w="802" w:type="dxa"/>
            <w:tcBorders>
              <w:top w:val="nil"/>
              <w:left w:val="nil"/>
              <w:bottom w:val="nil"/>
              <w:right w:val="nil"/>
            </w:tcBorders>
            <w:shd w:val="clear" w:color="auto" w:fill="auto"/>
            <w:noWrap/>
            <w:vAlign w:val="bottom"/>
            <w:hideMark/>
          </w:tcPr>
          <w:p w:rsidR="00AA789C" w:rsidRPr="00AA789C" w:rsidRDefault="00AA789C" w:rsidP="00AA789C">
            <w:pPr>
              <w:spacing w:after="0" w:line="240" w:lineRule="auto"/>
              <w:jc w:val="center"/>
              <w:rPr>
                <w:rFonts w:ascii="Calibri" w:eastAsia="Times New Roman" w:hAnsi="Calibri" w:cs="Times New Roman"/>
                <w:color w:val="000000"/>
                <w:lang w:eastAsia="en-IN"/>
              </w:rPr>
            </w:pPr>
            <w:r w:rsidRPr="00AA789C">
              <w:rPr>
                <w:rFonts w:ascii="Calibri" w:eastAsia="Times New Roman" w:hAnsi="Calibri" w:cs="Times New Roman"/>
                <w:color w:val="000000"/>
                <w:lang w:eastAsia="en-IN"/>
              </w:rPr>
              <w:t>88</w:t>
            </w:r>
          </w:p>
        </w:tc>
        <w:tc>
          <w:tcPr>
            <w:tcW w:w="711" w:type="dxa"/>
            <w:tcBorders>
              <w:top w:val="nil"/>
              <w:left w:val="nil"/>
              <w:bottom w:val="nil"/>
              <w:right w:val="nil"/>
            </w:tcBorders>
            <w:shd w:val="clear" w:color="auto" w:fill="auto"/>
            <w:noWrap/>
            <w:vAlign w:val="bottom"/>
            <w:hideMark/>
          </w:tcPr>
          <w:p w:rsidR="00AA789C" w:rsidRPr="00AA789C" w:rsidRDefault="00AA789C" w:rsidP="00AA789C">
            <w:pPr>
              <w:spacing w:after="0" w:line="240" w:lineRule="auto"/>
              <w:jc w:val="right"/>
              <w:rPr>
                <w:rFonts w:ascii="Calibri" w:eastAsia="Times New Roman" w:hAnsi="Calibri" w:cs="Times New Roman"/>
                <w:color w:val="000000"/>
                <w:lang w:eastAsia="en-IN"/>
              </w:rPr>
            </w:pPr>
            <w:r w:rsidRPr="00AA789C">
              <w:rPr>
                <w:rFonts w:ascii="Calibri" w:eastAsia="Times New Roman" w:hAnsi="Calibri" w:cs="Times New Roman"/>
                <w:color w:val="000000"/>
                <w:lang w:eastAsia="en-IN"/>
              </w:rPr>
              <w:t>14%</w:t>
            </w:r>
          </w:p>
        </w:tc>
      </w:tr>
      <w:tr w:rsidR="00AA789C" w:rsidRPr="00AA789C" w:rsidTr="007C56C5">
        <w:trPr>
          <w:trHeight w:val="300"/>
        </w:trPr>
        <w:tc>
          <w:tcPr>
            <w:tcW w:w="1300" w:type="dxa"/>
            <w:tcBorders>
              <w:top w:val="nil"/>
              <w:left w:val="nil"/>
              <w:bottom w:val="nil"/>
              <w:right w:val="nil"/>
            </w:tcBorders>
            <w:shd w:val="clear" w:color="auto" w:fill="auto"/>
            <w:noWrap/>
            <w:vAlign w:val="bottom"/>
            <w:hideMark/>
          </w:tcPr>
          <w:p w:rsidR="00AA789C" w:rsidRPr="00AA789C" w:rsidRDefault="00AA789C" w:rsidP="00AA789C">
            <w:pPr>
              <w:spacing w:after="0" w:line="240" w:lineRule="auto"/>
              <w:rPr>
                <w:rFonts w:ascii="Calibri" w:eastAsia="Times New Roman" w:hAnsi="Calibri" w:cs="Times New Roman"/>
                <w:color w:val="000000"/>
                <w:lang w:eastAsia="en-IN"/>
              </w:rPr>
            </w:pPr>
            <w:r w:rsidRPr="00AA789C">
              <w:rPr>
                <w:rFonts w:ascii="Calibri" w:eastAsia="Times New Roman" w:hAnsi="Calibri" w:cs="Times New Roman"/>
                <w:color w:val="000000"/>
                <w:lang w:eastAsia="en-IN"/>
              </w:rPr>
              <w:t>NERFMTTI</w:t>
            </w:r>
          </w:p>
        </w:tc>
        <w:tc>
          <w:tcPr>
            <w:tcW w:w="937" w:type="dxa"/>
            <w:tcBorders>
              <w:top w:val="nil"/>
              <w:left w:val="nil"/>
              <w:bottom w:val="nil"/>
              <w:right w:val="nil"/>
            </w:tcBorders>
            <w:shd w:val="clear" w:color="auto" w:fill="auto"/>
            <w:noWrap/>
            <w:vAlign w:val="bottom"/>
            <w:hideMark/>
          </w:tcPr>
          <w:p w:rsidR="00AA789C" w:rsidRPr="00AA789C" w:rsidRDefault="00AA789C" w:rsidP="00AA789C">
            <w:pPr>
              <w:spacing w:after="0" w:line="240" w:lineRule="auto"/>
              <w:jc w:val="center"/>
              <w:rPr>
                <w:rFonts w:ascii="Calibri" w:eastAsia="Times New Roman" w:hAnsi="Calibri" w:cs="Times New Roman"/>
                <w:color w:val="000000"/>
                <w:lang w:eastAsia="en-IN"/>
              </w:rPr>
            </w:pPr>
            <w:r w:rsidRPr="00AA789C">
              <w:rPr>
                <w:rFonts w:ascii="Calibri" w:eastAsia="Times New Roman" w:hAnsi="Calibri" w:cs="Times New Roman"/>
                <w:color w:val="000000"/>
                <w:lang w:eastAsia="en-IN"/>
              </w:rPr>
              <w:t>112</w:t>
            </w:r>
          </w:p>
        </w:tc>
        <w:tc>
          <w:tcPr>
            <w:tcW w:w="800" w:type="dxa"/>
            <w:tcBorders>
              <w:top w:val="nil"/>
              <w:left w:val="nil"/>
              <w:bottom w:val="nil"/>
              <w:right w:val="nil"/>
            </w:tcBorders>
            <w:shd w:val="clear" w:color="auto" w:fill="auto"/>
            <w:noWrap/>
            <w:vAlign w:val="bottom"/>
            <w:hideMark/>
          </w:tcPr>
          <w:p w:rsidR="00AA789C" w:rsidRPr="00AA789C" w:rsidRDefault="00AA789C" w:rsidP="00AA789C">
            <w:pPr>
              <w:spacing w:after="0" w:line="240" w:lineRule="auto"/>
              <w:jc w:val="center"/>
              <w:rPr>
                <w:rFonts w:ascii="Calibri" w:eastAsia="Times New Roman" w:hAnsi="Calibri" w:cs="Times New Roman"/>
                <w:color w:val="000000"/>
                <w:lang w:eastAsia="en-IN"/>
              </w:rPr>
            </w:pPr>
            <w:r w:rsidRPr="00AA789C">
              <w:rPr>
                <w:rFonts w:ascii="Calibri" w:eastAsia="Times New Roman" w:hAnsi="Calibri" w:cs="Times New Roman"/>
                <w:color w:val="000000"/>
                <w:lang w:eastAsia="en-IN"/>
              </w:rPr>
              <w:t>17%</w:t>
            </w:r>
          </w:p>
        </w:tc>
        <w:tc>
          <w:tcPr>
            <w:tcW w:w="780" w:type="dxa"/>
            <w:tcBorders>
              <w:top w:val="nil"/>
              <w:left w:val="nil"/>
              <w:bottom w:val="nil"/>
              <w:right w:val="nil"/>
            </w:tcBorders>
            <w:shd w:val="clear" w:color="auto" w:fill="auto"/>
            <w:noWrap/>
            <w:vAlign w:val="bottom"/>
            <w:hideMark/>
          </w:tcPr>
          <w:p w:rsidR="00AA789C" w:rsidRPr="00AA789C" w:rsidRDefault="00AA789C" w:rsidP="00AA789C">
            <w:pPr>
              <w:spacing w:after="0" w:line="240" w:lineRule="auto"/>
              <w:jc w:val="center"/>
              <w:rPr>
                <w:rFonts w:ascii="Calibri" w:eastAsia="Times New Roman" w:hAnsi="Calibri" w:cs="Times New Roman"/>
                <w:color w:val="000000"/>
                <w:lang w:eastAsia="en-IN"/>
              </w:rPr>
            </w:pPr>
            <w:r w:rsidRPr="00AA789C">
              <w:rPr>
                <w:rFonts w:ascii="Calibri" w:eastAsia="Times New Roman" w:hAnsi="Calibri" w:cs="Times New Roman"/>
                <w:color w:val="000000"/>
                <w:lang w:eastAsia="en-IN"/>
              </w:rPr>
              <w:t>95</w:t>
            </w:r>
          </w:p>
        </w:tc>
        <w:tc>
          <w:tcPr>
            <w:tcW w:w="760" w:type="dxa"/>
            <w:tcBorders>
              <w:top w:val="nil"/>
              <w:left w:val="nil"/>
              <w:bottom w:val="nil"/>
              <w:right w:val="nil"/>
            </w:tcBorders>
            <w:shd w:val="clear" w:color="auto" w:fill="auto"/>
            <w:noWrap/>
            <w:vAlign w:val="bottom"/>
            <w:hideMark/>
          </w:tcPr>
          <w:p w:rsidR="00AA789C" w:rsidRPr="00AA789C" w:rsidRDefault="00AA789C" w:rsidP="00AA789C">
            <w:pPr>
              <w:spacing w:after="0" w:line="240" w:lineRule="auto"/>
              <w:jc w:val="center"/>
              <w:rPr>
                <w:rFonts w:ascii="Calibri" w:eastAsia="Times New Roman" w:hAnsi="Calibri" w:cs="Times New Roman"/>
                <w:color w:val="000000"/>
                <w:lang w:eastAsia="en-IN"/>
              </w:rPr>
            </w:pPr>
            <w:r w:rsidRPr="00AA789C">
              <w:rPr>
                <w:rFonts w:ascii="Calibri" w:eastAsia="Times New Roman" w:hAnsi="Calibri" w:cs="Times New Roman"/>
                <w:color w:val="000000"/>
                <w:lang w:eastAsia="en-IN"/>
              </w:rPr>
              <w:t>15%</w:t>
            </w:r>
          </w:p>
        </w:tc>
        <w:tc>
          <w:tcPr>
            <w:tcW w:w="740" w:type="dxa"/>
            <w:tcBorders>
              <w:top w:val="nil"/>
              <w:left w:val="nil"/>
              <w:bottom w:val="nil"/>
              <w:right w:val="nil"/>
            </w:tcBorders>
            <w:shd w:val="clear" w:color="auto" w:fill="auto"/>
            <w:noWrap/>
            <w:vAlign w:val="bottom"/>
            <w:hideMark/>
          </w:tcPr>
          <w:p w:rsidR="00AA789C" w:rsidRPr="00AA789C" w:rsidRDefault="00AA789C" w:rsidP="00AA789C">
            <w:pPr>
              <w:spacing w:after="0" w:line="240" w:lineRule="auto"/>
              <w:jc w:val="center"/>
              <w:rPr>
                <w:rFonts w:ascii="Calibri" w:eastAsia="Times New Roman" w:hAnsi="Calibri" w:cs="Times New Roman"/>
                <w:color w:val="000000"/>
                <w:lang w:eastAsia="en-IN"/>
              </w:rPr>
            </w:pPr>
            <w:r w:rsidRPr="00AA789C">
              <w:rPr>
                <w:rFonts w:ascii="Calibri" w:eastAsia="Times New Roman" w:hAnsi="Calibri" w:cs="Times New Roman"/>
                <w:color w:val="000000"/>
                <w:lang w:eastAsia="en-IN"/>
              </w:rPr>
              <w:t>61</w:t>
            </w:r>
          </w:p>
        </w:tc>
        <w:tc>
          <w:tcPr>
            <w:tcW w:w="700" w:type="dxa"/>
            <w:tcBorders>
              <w:top w:val="nil"/>
              <w:left w:val="nil"/>
              <w:bottom w:val="nil"/>
              <w:right w:val="nil"/>
            </w:tcBorders>
            <w:shd w:val="clear" w:color="auto" w:fill="auto"/>
            <w:noWrap/>
            <w:vAlign w:val="bottom"/>
            <w:hideMark/>
          </w:tcPr>
          <w:p w:rsidR="00AA789C" w:rsidRPr="00AA789C" w:rsidRDefault="00AA789C" w:rsidP="00AA789C">
            <w:pPr>
              <w:spacing w:after="0" w:line="240" w:lineRule="auto"/>
              <w:jc w:val="center"/>
              <w:rPr>
                <w:rFonts w:ascii="Calibri" w:eastAsia="Times New Roman" w:hAnsi="Calibri" w:cs="Times New Roman"/>
                <w:color w:val="000000"/>
                <w:lang w:eastAsia="en-IN"/>
              </w:rPr>
            </w:pPr>
            <w:r w:rsidRPr="00AA789C">
              <w:rPr>
                <w:rFonts w:ascii="Calibri" w:eastAsia="Times New Roman" w:hAnsi="Calibri" w:cs="Times New Roman"/>
                <w:color w:val="000000"/>
                <w:lang w:eastAsia="en-IN"/>
              </w:rPr>
              <w:t>10%</w:t>
            </w:r>
          </w:p>
        </w:tc>
        <w:tc>
          <w:tcPr>
            <w:tcW w:w="720" w:type="dxa"/>
            <w:tcBorders>
              <w:top w:val="nil"/>
              <w:left w:val="nil"/>
              <w:bottom w:val="nil"/>
              <w:right w:val="nil"/>
            </w:tcBorders>
            <w:shd w:val="clear" w:color="auto" w:fill="auto"/>
            <w:noWrap/>
            <w:vAlign w:val="bottom"/>
            <w:hideMark/>
          </w:tcPr>
          <w:p w:rsidR="00AA789C" w:rsidRPr="00AA789C" w:rsidRDefault="00AA789C" w:rsidP="00AA789C">
            <w:pPr>
              <w:spacing w:after="0" w:line="240" w:lineRule="auto"/>
              <w:jc w:val="center"/>
              <w:rPr>
                <w:rFonts w:ascii="Calibri" w:eastAsia="Times New Roman" w:hAnsi="Calibri" w:cs="Times New Roman"/>
                <w:color w:val="000000"/>
                <w:lang w:eastAsia="en-IN"/>
              </w:rPr>
            </w:pPr>
            <w:r w:rsidRPr="00AA789C">
              <w:rPr>
                <w:rFonts w:ascii="Calibri" w:eastAsia="Times New Roman" w:hAnsi="Calibri" w:cs="Times New Roman"/>
                <w:color w:val="000000"/>
                <w:lang w:eastAsia="en-IN"/>
              </w:rPr>
              <w:t>6</w:t>
            </w:r>
          </w:p>
        </w:tc>
        <w:tc>
          <w:tcPr>
            <w:tcW w:w="700" w:type="dxa"/>
            <w:tcBorders>
              <w:top w:val="nil"/>
              <w:left w:val="nil"/>
              <w:bottom w:val="nil"/>
              <w:right w:val="nil"/>
            </w:tcBorders>
            <w:shd w:val="clear" w:color="auto" w:fill="auto"/>
            <w:noWrap/>
            <w:vAlign w:val="bottom"/>
            <w:hideMark/>
          </w:tcPr>
          <w:p w:rsidR="00AA789C" w:rsidRPr="00AA789C" w:rsidRDefault="00AA789C" w:rsidP="00AA789C">
            <w:pPr>
              <w:spacing w:after="0" w:line="240" w:lineRule="auto"/>
              <w:jc w:val="center"/>
              <w:rPr>
                <w:rFonts w:ascii="Calibri" w:eastAsia="Times New Roman" w:hAnsi="Calibri" w:cs="Times New Roman"/>
                <w:color w:val="000000"/>
                <w:lang w:eastAsia="en-IN"/>
              </w:rPr>
            </w:pPr>
            <w:r w:rsidRPr="00AA789C">
              <w:rPr>
                <w:rFonts w:ascii="Calibri" w:eastAsia="Times New Roman" w:hAnsi="Calibri" w:cs="Times New Roman"/>
                <w:color w:val="000000"/>
                <w:lang w:eastAsia="en-IN"/>
              </w:rPr>
              <w:t>1%</w:t>
            </w:r>
          </w:p>
        </w:tc>
        <w:tc>
          <w:tcPr>
            <w:tcW w:w="802" w:type="dxa"/>
            <w:tcBorders>
              <w:top w:val="nil"/>
              <w:left w:val="nil"/>
              <w:bottom w:val="nil"/>
              <w:right w:val="nil"/>
            </w:tcBorders>
            <w:shd w:val="clear" w:color="auto" w:fill="auto"/>
            <w:noWrap/>
            <w:vAlign w:val="bottom"/>
            <w:hideMark/>
          </w:tcPr>
          <w:p w:rsidR="00AA789C" w:rsidRPr="00AA789C" w:rsidRDefault="00AA789C" w:rsidP="00AA789C">
            <w:pPr>
              <w:spacing w:after="0" w:line="240" w:lineRule="auto"/>
              <w:jc w:val="center"/>
              <w:rPr>
                <w:rFonts w:ascii="Calibri" w:eastAsia="Times New Roman" w:hAnsi="Calibri" w:cs="Times New Roman"/>
                <w:color w:val="000000"/>
                <w:lang w:eastAsia="en-IN"/>
              </w:rPr>
            </w:pPr>
            <w:r w:rsidRPr="00AA789C">
              <w:rPr>
                <w:rFonts w:ascii="Calibri" w:eastAsia="Times New Roman" w:hAnsi="Calibri" w:cs="Times New Roman"/>
                <w:color w:val="000000"/>
                <w:lang w:eastAsia="en-IN"/>
              </w:rPr>
              <w:t>274</w:t>
            </w:r>
          </w:p>
        </w:tc>
        <w:tc>
          <w:tcPr>
            <w:tcW w:w="711" w:type="dxa"/>
            <w:tcBorders>
              <w:top w:val="nil"/>
              <w:left w:val="nil"/>
              <w:bottom w:val="nil"/>
              <w:right w:val="nil"/>
            </w:tcBorders>
            <w:shd w:val="clear" w:color="auto" w:fill="auto"/>
            <w:noWrap/>
            <w:vAlign w:val="bottom"/>
            <w:hideMark/>
          </w:tcPr>
          <w:p w:rsidR="00AA789C" w:rsidRPr="00AA789C" w:rsidRDefault="00AA789C" w:rsidP="00AA789C">
            <w:pPr>
              <w:spacing w:after="0" w:line="240" w:lineRule="auto"/>
              <w:jc w:val="right"/>
              <w:rPr>
                <w:rFonts w:ascii="Calibri" w:eastAsia="Times New Roman" w:hAnsi="Calibri" w:cs="Times New Roman"/>
                <w:color w:val="000000"/>
                <w:lang w:eastAsia="en-IN"/>
              </w:rPr>
            </w:pPr>
            <w:r w:rsidRPr="00AA789C">
              <w:rPr>
                <w:rFonts w:ascii="Calibri" w:eastAsia="Times New Roman" w:hAnsi="Calibri" w:cs="Times New Roman"/>
                <w:color w:val="000000"/>
                <w:lang w:eastAsia="en-IN"/>
              </w:rPr>
              <w:t>43%</w:t>
            </w:r>
          </w:p>
        </w:tc>
      </w:tr>
      <w:tr w:rsidR="00AA789C" w:rsidRPr="00AA789C" w:rsidTr="007C56C5">
        <w:trPr>
          <w:trHeight w:val="300"/>
        </w:trPr>
        <w:tc>
          <w:tcPr>
            <w:tcW w:w="1300" w:type="dxa"/>
            <w:tcBorders>
              <w:top w:val="nil"/>
              <w:left w:val="nil"/>
              <w:bottom w:val="nil"/>
              <w:right w:val="nil"/>
            </w:tcBorders>
            <w:shd w:val="clear" w:color="auto" w:fill="auto"/>
            <w:noWrap/>
            <w:vAlign w:val="bottom"/>
            <w:hideMark/>
          </w:tcPr>
          <w:p w:rsidR="00AA789C" w:rsidRPr="00AA789C" w:rsidRDefault="00AA789C" w:rsidP="00AA789C">
            <w:pPr>
              <w:spacing w:after="0" w:line="240" w:lineRule="auto"/>
              <w:rPr>
                <w:rFonts w:ascii="Calibri" w:eastAsia="Times New Roman" w:hAnsi="Calibri" w:cs="Times New Roman"/>
                <w:color w:val="000000"/>
                <w:lang w:eastAsia="en-IN"/>
              </w:rPr>
            </w:pPr>
            <w:r w:rsidRPr="00AA789C">
              <w:rPr>
                <w:rFonts w:ascii="Calibri" w:eastAsia="Times New Roman" w:hAnsi="Calibri" w:cs="Times New Roman"/>
                <w:color w:val="000000"/>
                <w:lang w:eastAsia="en-IN"/>
              </w:rPr>
              <w:t>NRFMTTI</w:t>
            </w:r>
          </w:p>
        </w:tc>
        <w:tc>
          <w:tcPr>
            <w:tcW w:w="937" w:type="dxa"/>
            <w:tcBorders>
              <w:top w:val="nil"/>
              <w:left w:val="nil"/>
              <w:bottom w:val="nil"/>
              <w:right w:val="nil"/>
            </w:tcBorders>
            <w:shd w:val="clear" w:color="auto" w:fill="auto"/>
            <w:noWrap/>
            <w:vAlign w:val="bottom"/>
            <w:hideMark/>
          </w:tcPr>
          <w:p w:rsidR="00AA789C" w:rsidRPr="00AA789C" w:rsidRDefault="00AA789C" w:rsidP="00AA789C">
            <w:pPr>
              <w:spacing w:after="0" w:line="240" w:lineRule="auto"/>
              <w:jc w:val="center"/>
              <w:rPr>
                <w:rFonts w:ascii="Calibri" w:eastAsia="Times New Roman" w:hAnsi="Calibri" w:cs="Times New Roman"/>
                <w:color w:val="000000"/>
                <w:lang w:eastAsia="en-IN"/>
              </w:rPr>
            </w:pPr>
            <w:r w:rsidRPr="00AA789C">
              <w:rPr>
                <w:rFonts w:ascii="Calibri" w:eastAsia="Times New Roman" w:hAnsi="Calibri" w:cs="Times New Roman"/>
                <w:color w:val="000000"/>
                <w:lang w:eastAsia="en-IN"/>
              </w:rPr>
              <w:t>35</w:t>
            </w:r>
          </w:p>
        </w:tc>
        <w:tc>
          <w:tcPr>
            <w:tcW w:w="800" w:type="dxa"/>
            <w:tcBorders>
              <w:top w:val="nil"/>
              <w:left w:val="nil"/>
              <w:bottom w:val="nil"/>
              <w:right w:val="nil"/>
            </w:tcBorders>
            <w:shd w:val="clear" w:color="auto" w:fill="auto"/>
            <w:noWrap/>
            <w:vAlign w:val="bottom"/>
            <w:hideMark/>
          </w:tcPr>
          <w:p w:rsidR="00AA789C" w:rsidRPr="00AA789C" w:rsidRDefault="00AA789C" w:rsidP="00AA789C">
            <w:pPr>
              <w:spacing w:after="0" w:line="240" w:lineRule="auto"/>
              <w:jc w:val="center"/>
              <w:rPr>
                <w:rFonts w:ascii="Calibri" w:eastAsia="Times New Roman" w:hAnsi="Calibri" w:cs="Times New Roman"/>
                <w:color w:val="000000"/>
                <w:lang w:eastAsia="en-IN"/>
              </w:rPr>
            </w:pPr>
            <w:r w:rsidRPr="00AA789C">
              <w:rPr>
                <w:rFonts w:ascii="Calibri" w:eastAsia="Times New Roman" w:hAnsi="Calibri" w:cs="Times New Roman"/>
                <w:color w:val="000000"/>
                <w:lang w:eastAsia="en-IN"/>
              </w:rPr>
              <w:t>5%</w:t>
            </w:r>
          </w:p>
        </w:tc>
        <w:tc>
          <w:tcPr>
            <w:tcW w:w="780" w:type="dxa"/>
            <w:tcBorders>
              <w:top w:val="nil"/>
              <w:left w:val="nil"/>
              <w:bottom w:val="nil"/>
              <w:right w:val="nil"/>
            </w:tcBorders>
            <w:shd w:val="clear" w:color="auto" w:fill="auto"/>
            <w:noWrap/>
            <w:vAlign w:val="bottom"/>
            <w:hideMark/>
          </w:tcPr>
          <w:p w:rsidR="00AA789C" w:rsidRPr="00AA789C" w:rsidRDefault="00AA789C" w:rsidP="00AA789C">
            <w:pPr>
              <w:spacing w:after="0" w:line="240" w:lineRule="auto"/>
              <w:jc w:val="center"/>
              <w:rPr>
                <w:rFonts w:ascii="Calibri" w:eastAsia="Times New Roman" w:hAnsi="Calibri" w:cs="Times New Roman"/>
                <w:color w:val="000000"/>
                <w:lang w:eastAsia="en-IN"/>
              </w:rPr>
            </w:pPr>
            <w:r w:rsidRPr="00AA789C">
              <w:rPr>
                <w:rFonts w:ascii="Calibri" w:eastAsia="Times New Roman" w:hAnsi="Calibri" w:cs="Times New Roman"/>
                <w:color w:val="000000"/>
                <w:lang w:eastAsia="en-IN"/>
              </w:rPr>
              <w:t>36</w:t>
            </w:r>
          </w:p>
        </w:tc>
        <w:tc>
          <w:tcPr>
            <w:tcW w:w="760" w:type="dxa"/>
            <w:tcBorders>
              <w:top w:val="nil"/>
              <w:left w:val="nil"/>
              <w:bottom w:val="nil"/>
              <w:right w:val="nil"/>
            </w:tcBorders>
            <w:shd w:val="clear" w:color="auto" w:fill="auto"/>
            <w:noWrap/>
            <w:vAlign w:val="bottom"/>
            <w:hideMark/>
          </w:tcPr>
          <w:p w:rsidR="00AA789C" w:rsidRPr="00AA789C" w:rsidRDefault="00AA789C" w:rsidP="00AA789C">
            <w:pPr>
              <w:spacing w:after="0" w:line="240" w:lineRule="auto"/>
              <w:jc w:val="center"/>
              <w:rPr>
                <w:rFonts w:ascii="Calibri" w:eastAsia="Times New Roman" w:hAnsi="Calibri" w:cs="Times New Roman"/>
                <w:color w:val="000000"/>
                <w:lang w:eastAsia="en-IN"/>
              </w:rPr>
            </w:pPr>
            <w:r w:rsidRPr="00AA789C">
              <w:rPr>
                <w:rFonts w:ascii="Calibri" w:eastAsia="Times New Roman" w:hAnsi="Calibri" w:cs="Times New Roman"/>
                <w:color w:val="000000"/>
                <w:lang w:eastAsia="en-IN"/>
              </w:rPr>
              <w:t>6%</w:t>
            </w:r>
          </w:p>
        </w:tc>
        <w:tc>
          <w:tcPr>
            <w:tcW w:w="740" w:type="dxa"/>
            <w:tcBorders>
              <w:top w:val="nil"/>
              <w:left w:val="nil"/>
              <w:bottom w:val="nil"/>
              <w:right w:val="nil"/>
            </w:tcBorders>
            <w:shd w:val="clear" w:color="auto" w:fill="auto"/>
            <w:noWrap/>
            <w:vAlign w:val="bottom"/>
            <w:hideMark/>
          </w:tcPr>
          <w:p w:rsidR="00AA789C" w:rsidRPr="00AA789C" w:rsidRDefault="00AA789C" w:rsidP="00AA789C">
            <w:pPr>
              <w:spacing w:after="0" w:line="240" w:lineRule="auto"/>
              <w:jc w:val="center"/>
              <w:rPr>
                <w:rFonts w:ascii="Calibri" w:eastAsia="Times New Roman" w:hAnsi="Calibri" w:cs="Times New Roman"/>
                <w:color w:val="000000"/>
                <w:lang w:eastAsia="en-IN"/>
              </w:rPr>
            </w:pPr>
            <w:r w:rsidRPr="00AA789C">
              <w:rPr>
                <w:rFonts w:ascii="Calibri" w:eastAsia="Times New Roman" w:hAnsi="Calibri" w:cs="Times New Roman"/>
                <w:color w:val="000000"/>
                <w:lang w:eastAsia="en-IN"/>
              </w:rPr>
              <w:t>17</w:t>
            </w:r>
          </w:p>
        </w:tc>
        <w:tc>
          <w:tcPr>
            <w:tcW w:w="700" w:type="dxa"/>
            <w:tcBorders>
              <w:top w:val="nil"/>
              <w:left w:val="nil"/>
              <w:bottom w:val="nil"/>
              <w:right w:val="nil"/>
            </w:tcBorders>
            <w:shd w:val="clear" w:color="auto" w:fill="auto"/>
            <w:noWrap/>
            <w:vAlign w:val="bottom"/>
            <w:hideMark/>
          </w:tcPr>
          <w:p w:rsidR="00AA789C" w:rsidRPr="00AA789C" w:rsidRDefault="00AA789C" w:rsidP="00AA789C">
            <w:pPr>
              <w:spacing w:after="0" w:line="240" w:lineRule="auto"/>
              <w:jc w:val="center"/>
              <w:rPr>
                <w:rFonts w:ascii="Calibri" w:eastAsia="Times New Roman" w:hAnsi="Calibri" w:cs="Times New Roman"/>
                <w:color w:val="000000"/>
                <w:lang w:eastAsia="en-IN"/>
              </w:rPr>
            </w:pPr>
            <w:r w:rsidRPr="00AA789C">
              <w:rPr>
                <w:rFonts w:ascii="Calibri" w:eastAsia="Times New Roman" w:hAnsi="Calibri" w:cs="Times New Roman"/>
                <w:color w:val="000000"/>
                <w:lang w:eastAsia="en-IN"/>
              </w:rPr>
              <w:t>3%</w:t>
            </w:r>
          </w:p>
        </w:tc>
        <w:tc>
          <w:tcPr>
            <w:tcW w:w="720" w:type="dxa"/>
            <w:tcBorders>
              <w:top w:val="nil"/>
              <w:left w:val="nil"/>
              <w:bottom w:val="nil"/>
              <w:right w:val="nil"/>
            </w:tcBorders>
            <w:shd w:val="clear" w:color="auto" w:fill="auto"/>
            <w:noWrap/>
            <w:vAlign w:val="bottom"/>
            <w:hideMark/>
          </w:tcPr>
          <w:p w:rsidR="00AA789C" w:rsidRPr="00AA789C" w:rsidRDefault="00AA789C" w:rsidP="00AA789C">
            <w:pPr>
              <w:spacing w:after="0" w:line="240" w:lineRule="auto"/>
              <w:jc w:val="center"/>
              <w:rPr>
                <w:rFonts w:ascii="Calibri" w:eastAsia="Times New Roman" w:hAnsi="Calibri" w:cs="Times New Roman"/>
                <w:color w:val="000000"/>
                <w:lang w:eastAsia="en-IN"/>
              </w:rPr>
            </w:pPr>
            <w:r w:rsidRPr="00AA789C">
              <w:rPr>
                <w:rFonts w:ascii="Calibri" w:eastAsia="Times New Roman" w:hAnsi="Calibri" w:cs="Times New Roman"/>
                <w:color w:val="000000"/>
                <w:lang w:eastAsia="en-IN"/>
              </w:rPr>
              <w:t>0</w:t>
            </w:r>
          </w:p>
        </w:tc>
        <w:tc>
          <w:tcPr>
            <w:tcW w:w="700" w:type="dxa"/>
            <w:tcBorders>
              <w:top w:val="nil"/>
              <w:left w:val="nil"/>
              <w:bottom w:val="nil"/>
              <w:right w:val="nil"/>
            </w:tcBorders>
            <w:shd w:val="clear" w:color="auto" w:fill="auto"/>
            <w:noWrap/>
            <w:vAlign w:val="bottom"/>
            <w:hideMark/>
          </w:tcPr>
          <w:p w:rsidR="00AA789C" w:rsidRPr="00AA789C" w:rsidRDefault="00AA789C" w:rsidP="00AA789C">
            <w:pPr>
              <w:spacing w:after="0" w:line="240" w:lineRule="auto"/>
              <w:jc w:val="center"/>
              <w:rPr>
                <w:rFonts w:ascii="Calibri" w:eastAsia="Times New Roman" w:hAnsi="Calibri" w:cs="Times New Roman"/>
                <w:color w:val="000000"/>
                <w:lang w:eastAsia="en-IN"/>
              </w:rPr>
            </w:pPr>
            <w:r w:rsidRPr="00AA789C">
              <w:rPr>
                <w:rFonts w:ascii="Calibri" w:eastAsia="Times New Roman" w:hAnsi="Calibri" w:cs="Times New Roman"/>
                <w:color w:val="000000"/>
                <w:lang w:eastAsia="en-IN"/>
              </w:rPr>
              <w:t>0%</w:t>
            </w:r>
          </w:p>
        </w:tc>
        <w:tc>
          <w:tcPr>
            <w:tcW w:w="802" w:type="dxa"/>
            <w:tcBorders>
              <w:top w:val="nil"/>
              <w:left w:val="nil"/>
              <w:bottom w:val="nil"/>
              <w:right w:val="nil"/>
            </w:tcBorders>
            <w:shd w:val="clear" w:color="auto" w:fill="auto"/>
            <w:noWrap/>
            <w:vAlign w:val="bottom"/>
            <w:hideMark/>
          </w:tcPr>
          <w:p w:rsidR="00AA789C" w:rsidRPr="00AA789C" w:rsidRDefault="00AA789C" w:rsidP="00AA789C">
            <w:pPr>
              <w:spacing w:after="0" w:line="240" w:lineRule="auto"/>
              <w:jc w:val="center"/>
              <w:rPr>
                <w:rFonts w:ascii="Calibri" w:eastAsia="Times New Roman" w:hAnsi="Calibri" w:cs="Times New Roman"/>
                <w:color w:val="000000"/>
                <w:lang w:eastAsia="en-IN"/>
              </w:rPr>
            </w:pPr>
            <w:r w:rsidRPr="00AA789C">
              <w:rPr>
                <w:rFonts w:ascii="Calibri" w:eastAsia="Times New Roman" w:hAnsi="Calibri" w:cs="Times New Roman"/>
                <w:color w:val="000000"/>
                <w:lang w:eastAsia="en-IN"/>
              </w:rPr>
              <w:t>88</w:t>
            </w:r>
          </w:p>
        </w:tc>
        <w:tc>
          <w:tcPr>
            <w:tcW w:w="711" w:type="dxa"/>
            <w:tcBorders>
              <w:top w:val="nil"/>
              <w:left w:val="nil"/>
              <w:bottom w:val="nil"/>
              <w:right w:val="nil"/>
            </w:tcBorders>
            <w:shd w:val="clear" w:color="auto" w:fill="auto"/>
            <w:noWrap/>
            <w:vAlign w:val="bottom"/>
            <w:hideMark/>
          </w:tcPr>
          <w:p w:rsidR="00AA789C" w:rsidRPr="00AA789C" w:rsidRDefault="00AA789C" w:rsidP="00AA789C">
            <w:pPr>
              <w:spacing w:after="0" w:line="240" w:lineRule="auto"/>
              <w:jc w:val="right"/>
              <w:rPr>
                <w:rFonts w:ascii="Calibri" w:eastAsia="Times New Roman" w:hAnsi="Calibri" w:cs="Times New Roman"/>
                <w:color w:val="000000"/>
                <w:lang w:eastAsia="en-IN"/>
              </w:rPr>
            </w:pPr>
            <w:r w:rsidRPr="00AA789C">
              <w:rPr>
                <w:rFonts w:ascii="Calibri" w:eastAsia="Times New Roman" w:hAnsi="Calibri" w:cs="Times New Roman"/>
                <w:color w:val="000000"/>
                <w:lang w:eastAsia="en-IN"/>
              </w:rPr>
              <w:t>14%</w:t>
            </w:r>
          </w:p>
        </w:tc>
      </w:tr>
      <w:tr w:rsidR="00AA789C" w:rsidRPr="00AA789C" w:rsidTr="007C56C5">
        <w:trPr>
          <w:trHeight w:val="300"/>
        </w:trPr>
        <w:tc>
          <w:tcPr>
            <w:tcW w:w="1300" w:type="dxa"/>
            <w:tcBorders>
              <w:top w:val="nil"/>
              <w:left w:val="nil"/>
              <w:bottom w:val="nil"/>
              <w:right w:val="nil"/>
            </w:tcBorders>
            <w:shd w:val="clear" w:color="auto" w:fill="auto"/>
            <w:noWrap/>
            <w:vAlign w:val="bottom"/>
            <w:hideMark/>
          </w:tcPr>
          <w:p w:rsidR="00AA789C" w:rsidRPr="00AA789C" w:rsidRDefault="00AA789C" w:rsidP="00AA789C">
            <w:pPr>
              <w:spacing w:after="0" w:line="240" w:lineRule="auto"/>
              <w:rPr>
                <w:rFonts w:ascii="Calibri" w:eastAsia="Times New Roman" w:hAnsi="Calibri" w:cs="Times New Roman"/>
                <w:color w:val="000000"/>
                <w:lang w:eastAsia="en-IN"/>
              </w:rPr>
            </w:pPr>
            <w:r w:rsidRPr="00AA789C">
              <w:rPr>
                <w:rFonts w:ascii="Calibri" w:eastAsia="Times New Roman" w:hAnsi="Calibri" w:cs="Times New Roman"/>
                <w:color w:val="000000"/>
                <w:lang w:eastAsia="en-IN"/>
              </w:rPr>
              <w:t>CRFMTTI</w:t>
            </w:r>
          </w:p>
        </w:tc>
        <w:tc>
          <w:tcPr>
            <w:tcW w:w="937" w:type="dxa"/>
            <w:tcBorders>
              <w:top w:val="nil"/>
              <w:left w:val="nil"/>
              <w:bottom w:val="nil"/>
              <w:right w:val="nil"/>
            </w:tcBorders>
            <w:shd w:val="clear" w:color="auto" w:fill="auto"/>
            <w:noWrap/>
            <w:vAlign w:val="bottom"/>
            <w:hideMark/>
          </w:tcPr>
          <w:p w:rsidR="00AA789C" w:rsidRPr="00AA789C" w:rsidRDefault="00AA789C" w:rsidP="00AA789C">
            <w:pPr>
              <w:spacing w:after="0" w:line="240" w:lineRule="auto"/>
              <w:jc w:val="center"/>
              <w:rPr>
                <w:rFonts w:ascii="Calibri" w:eastAsia="Times New Roman" w:hAnsi="Calibri" w:cs="Times New Roman"/>
                <w:color w:val="000000"/>
                <w:lang w:eastAsia="en-IN"/>
              </w:rPr>
            </w:pPr>
            <w:r w:rsidRPr="00AA789C">
              <w:rPr>
                <w:rFonts w:ascii="Calibri" w:eastAsia="Times New Roman" w:hAnsi="Calibri" w:cs="Times New Roman"/>
                <w:color w:val="000000"/>
                <w:lang w:eastAsia="en-IN"/>
              </w:rPr>
              <w:t>70</w:t>
            </w:r>
          </w:p>
        </w:tc>
        <w:tc>
          <w:tcPr>
            <w:tcW w:w="800" w:type="dxa"/>
            <w:tcBorders>
              <w:top w:val="nil"/>
              <w:left w:val="nil"/>
              <w:bottom w:val="nil"/>
              <w:right w:val="nil"/>
            </w:tcBorders>
            <w:shd w:val="clear" w:color="auto" w:fill="auto"/>
            <w:noWrap/>
            <w:vAlign w:val="bottom"/>
            <w:hideMark/>
          </w:tcPr>
          <w:p w:rsidR="00AA789C" w:rsidRPr="00AA789C" w:rsidRDefault="00AA789C" w:rsidP="00AA789C">
            <w:pPr>
              <w:spacing w:after="0" w:line="240" w:lineRule="auto"/>
              <w:jc w:val="center"/>
              <w:rPr>
                <w:rFonts w:ascii="Calibri" w:eastAsia="Times New Roman" w:hAnsi="Calibri" w:cs="Times New Roman"/>
                <w:color w:val="000000"/>
                <w:lang w:eastAsia="en-IN"/>
              </w:rPr>
            </w:pPr>
            <w:r w:rsidRPr="00AA789C">
              <w:rPr>
                <w:rFonts w:ascii="Calibri" w:eastAsia="Times New Roman" w:hAnsi="Calibri" w:cs="Times New Roman"/>
                <w:color w:val="000000"/>
                <w:lang w:eastAsia="en-IN"/>
              </w:rPr>
              <w:t>11%</w:t>
            </w:r>
          </w:p>
        </w:tc>
        <w:tc>
          <w:tcPr>
            <w:tcW w:w="780" w:type="dxa"/>
            <w:tcBorders>
              <w:top w:val="nil"/>
              <w:left w:val="nil"/>
              <w:bottom w:val="nil"/>
              <w:right w:val="nil"/>
            </w:tcBorders>
            <w:shd w:val="clear" w:color="auto" w:fill="auto"/>
            <w:noWrap/>
            <w:vAlign w:val="bottom"/>
            <w:hideMark/>
          </w:tcPr>
          <w:p w:rsidR="00AA789C" w:rsidRPr="00AA789C" w:rsidRDefault="00AA789C" w:rsidP="00AA789C">
            <w:pPr>
              <w:spacing w:after="0" w:line="240" w:lineRule="auto"/>
              <w:jc w:val="center"/>
              <w:rPr>
                <w:rFonts w:ascii="Calibri" w:eastAsia="Times New Roman" w:hAnsi="Calibri" w:cs="Times New Roman"/>
                <w:color w:val="000000"/>
                <w:lang w:eastAsia="en-IN"/>
              </w:rPr>
            </w:pPr>
            <w:r w:rsidRPr="00AA789C">
              <w:rPr>
                <w:rFonts w:ascii="Calibri" w:eastAsia="Times New Roman" w:hAnsi="Calibri" w:cs="Times New Roman"/>
                <w:color w:val="000000"/>
                <w:lang w:eastAsia="en-IN"/>
              </w:rPr>
              <w:t>65</w:t>
            </w:r>
          </w:p>
        </w:tc>
        <w:tc>
          <w:tcPr>
            <w:tcW w:w="760" w:type="dxa"/>
            <w:tcBorders>
              <w:top w:val="nil"/>
              <w:left w:val="nil"/>
              <w:bottom w:val="nil"/>
              <w:right w:val="nil"/>
            </w:tcBorders>
            <w:shd w:val="clear" w:color="auto" w:fill="auto"/>
            <w:noWrap/>
            <w:vAlign w:val="bottom"/>
            <w:hideMark/>
          </w:tcPr>
          <w:p w:rsidR="00AA789C" w:rsidRPr="00AA789C" w:rsidRDefault="00AA789C" w:rsidP="00AA789C">
            <w:pPr>
              <w:spacing w:after="0" w:line="240" w:lineRule="auto"/>
              <w:jc w:val="center"/>
              <w:rPr>
                <w:rFonts w:ascii="Calibri" w:eastAsia="Times New Roman" w:hAnsi="Calibri" w:cs="Times New Roman"/>
                <w:color w:val="000000"/>
                <w:lang w:eastAsia="en-IN"/>
              </w:rPr>
            </w:pPr>
            <w:r w:rsidRPr="00AA789C">
              <w:rPr>
                <w:rFonts w:ascii="Calibri" w:eastAsia="Times New Roman" w:hAnsi="Calibri" w:cs="Times New Roman"/>
                <w:color w:val="000000"/>
                <w:lang w:eastAsia="en-IN"/>
              </w:rPr>
              <w:t>10%</w:t>
            </w:r>
          </w:p>
        </w:tc>
        <w:tc>
          <w:tcPr>
            <w:tcW w:w="740" w:type="dxa"/>
            <w:tcBorders>
              <w:top w:val="nil"/>
              <w:left w:val="nil"/>
              <w:bottom w:val="nil"/>
              <w:right w:val="nil"/>
            </w:tcBorders>
            <w:shd w:val="clear" w:color="auto" w:fill="auto"/>
            <w:noWrap/>
            <w:vAlign w:val="bottom"/>
            <w:hideMark/>
          </w:tcPr>
          <w:p w:rsidR="00AA789C" w:rsidRPr="00AA789C" w:rsidRDefault="00AA789C" w:rsidP="00AA789C">
            <w:pPr>
              <w:spacing w:after="0" w:line="240" w:lineRule="auto"/>
              <w:jc w:val="center"/>
              <w:rPr>
                <w:rFonts w:ascii="Calibri" w:eastAsia="Times New Roman" w:hAnsi="Calibri" w:cs="Times New Roman"/>
                <w:color w:val="000000"/>
                <w:lang w:eastAsia="en-IN"/>
              </w:rPr>
            </w:pPr>
            <w:r w:rsidRPr="00AA789C">
              <w:rPr>
                <w:rFonts w:ascii="Calibri" w:eastAsia="Times New Roman" w:hAnsi="Calibri" w:cs="Times New Roman"/>
                <w:color w:val="000000"/>
                <w:lang w:eastAsia="en-IN"/>
              </w:rPr>
              <w:t>32</w:t>
            </w:r>
          </w:p>
        </w:tc>
        <w:tc>
          <w:tcPr>
            <w:tcW w:w="700" w:type="dxa"/>
            <w:tcBorders>
              <w:top w:val="nil"/>
              <w:left w:val="nil"/>
              <w:bottom w:val="nil"/>
              <w:right w:val="nil"/>
            </w:tcBorders>
            <w:shd w:val="clear" w:color="auto" w:fill="auto"/>
            <w:noWrap/>
            <w:vAlign w:val="bottom"/>
            <w:hideMark/>
          </w:tcPr>
          <w:p w:rsidR="00AA789C" w:rsidRPr="00AA789C" w:rsidRDefault="00AA789C" w:rsidP="00AA789C">
            <w:pPr>
              <w:spacing w:after="0" w:line="240" w:lineRule="auto"/>
              <w:jc w:val="center"/>
              <w:rPr>
                <w:rFonts w:ascii="Calibri" w:eastAsia="Times New Roman" w:hAnsi="Calibri" w:cs="Times New Roman"/>
                <w:color w:val="000000"/>
                <w:lang w:eastAsia="en-IN"/>
              </w:rPr>
            </w:pPr>
            <w:r w:rsidRPr="00AA789C">
              <w:rPr>
                <w:rFonts w:ascii="Calibri" w:eastAsia="Times New Roman" w:hAnsi="Calibri" w:cs="Times New Roman"/>
                <w:color w:val="000000"/>
                <w:lang w:eastAsia="en-IN"/>
              </w:rPr>
              <w:t>5%</w:t>
            </w:r>
          </w:p>
        </w:tc>
        <w:tc>
          <w:tcPr>
            <w:tcW w:w="720" w:type="dxa"/>
            <w:tcBorders>
              <w:top w:val="nil"/>
              <w:left w:val="nil"/>
              <w:bottom w:val="nil"/>
              <w:right w:val="nil"/>
            </w:tcBorders>
            <w:shd w:val="clear" w:color="auto" w:fill="auto"/>
            <w:noWrap/>
            <w:vAlign w:val="bottom"/>
            <w:hideMark/>
          </w:tcPr>
          <w:p w:rsidR="00AA789C" w:rsidRPr="00AA789C" w:rsidRDefault="00AA789C" w:rsidP="00AA789C">
            <w:pPr>
              <w:spacing w:after="0" w:line="240" w:lineRule="auto"/>
              <w:jc w:val="center"/>
              <w:rPr>
                <w:rFonts w:ascii="Calibri" w:eastAsia="Times New Roman" w:hAnsi="Calibri" w:cs="Times New Roman"/>
                <w:color w:val="000000"/>
                <w:lang w:eastAsia="en-IN"/>
              </w:rPr>
            </w:pPr>
            <w:r w:rsidRPr="00AA789C">
              <w:rPr>
                <w:rFonts w:ascii="Calibri" w:eastAsia="Times New Roman" w:hAnsi="Calibri" w:cs="Times New Roman"/>
                <w:color w:val="000000"/>
                <w:lang w:eastAsia="en-IN"/>
              </w:rPr>
              <w:t>24</w:t>
            </w:r>
          </w:p>
        </w:tc>
        <w:tc>
          <w:tcPr>
            <w:tcW w:w="700" w:type="dxa"/>
            <w:tcBorders>
              <w:top w:val="nil"/>
              <w:left w:val="nil"/>
              <w:bottom w:val="nil"/>
              <w:right w:val="nil"/>
            </w:tcBorders>
            <w:shd w:val="clear" w:color="auto" w:fill="auto"/>
            <w:noWrap/>
            <w:vAlign w:val="bottom"/>
            <w:hideMark/>
          </w:tcPr>
          <w:p w:rsidR="00AA789C" w:rsidRPr="00AA789C" w:rsidRDefault="00AA789C" w:rsidP="00AA789C">
            <w:pPr>
              <w:spacing w:after="0" w:line="240" w:lineRule="auto"/>
              <w:jc w:val="center"/>
              <w:rPr>
                <w:rFonts w:ascii="Calibri" w:eastAsia="Times New Roman" w:hAnsi="Calibri" w:cs="Times New Roman"/>
                <w:color w:val="000000"/>
                <w:lang w:eastAsia="en-IN"/>
              </w:rPr>
            </w:pPr>
            <w:r w:rsidRPr="00AA789C">
              <w:rPr>
                <w:rFonts w:ascii="Calibri" w:eastAsia="Times New Roman" w:hAnsi="Calibri" w:cs="Times New Roman"/>
                <w:color w:val="000000"/>
                <w:lang w:eastAsia="en-IN"/>
              </w:rPr>
              <w:t>4%</w:t>
            </w:r>
          </w:p>
        </w:tc>
        <w:tc>
          <w:tcPr>
            <w:tcW w:w="802" w:type="dxa"/>
            <w:tcBorders>
              <w:top w:val="nil"/>
              <w:left w:val="nil"/>
              <w:bottom w:val="nil"/>
              <w:right w:val="nil"/>
            </w:tcBorders>
            <w:shd w:val="clear" w:color="auto" w:fill="auto"/>
            <w:noWrap/>
            <w:vAlign w:val="bottom"/>
            <w:hideMark/>
          </w:tcPr>
          <w:p w:rsidR="00AA789C" w:rsidRPr="00AA789C" w:rsidRDefault="00AA789C" w:rsidP="00AA789C">
            <w:pPr>
              <w:spacing w:after="0" w:line="240" w:lineRule="auto"/>
              <w:jc w:val="center"/>
              <w:rPr>
                <w:rFonts w:ascii="Calibri" w:eastAsia="Times New Roman" w:hAnsi="Calibri" w:cs="Times New Roman"/>
                <w:color w:val="000000"/>
                <w:lang w:eastAsia="en-IN"/>
              </w:rPr>
            </w:pPr>
            <w:r w:rsidRPr="00AA789C">
              <w:rPr>
                <w:rFonts w:ascii="Calibri" w:eastAsia="Times New Roman" w:hAnsi="Calibri" w:cs="Times New Roman"/>
                <w:color w:val="000000"/>
                <w:lang w:eastAsia="en-IN"/>
              </w:rPr>
              <w:t>191</w:t>
            </w:r>
          </w:p>
        </w:tc>
        <w:tc>
          <w:tcPr>
            <w:tcW w:w="711" w:type="dxa"/>
            <w:tcBorders>
              <w:top w:val="nil"/>
              <w:left w:val="nil"/>
              <w:bottom w:val="nil"/>
              <w:right w:val="nil"/>
            </w:tcBorders>
            <w:shd w:val="clear" w:color="auto" w:fill="auto"/>
            <w:noWrap/>
            <w:vAlign w:val="bottom"/>
            <w:hideMark/>
          </w:tcPr>
          <w:p w:rsidR="00AA789C" w:rsidRPr="00AA789C" w:rsidRDefault="00AA789C" w:rsidP="00AA789C">
            <w:pPr>
              <w:spacing w:after="0" w:line="240" w:lineRule="auto"/>
              <w:jc w:val="right"/>
              <w:rPr>
                <w:rFonts w:ascii="Calibri" w:eastAsia="Times New Roman" w:hAnsi="Calibri" w:cs="Times New Roman"/>
                <w:color w:val="000000"/>
                <w:lang w:eastAsia="en-IN"/>
              </w:rPr>
            </w:pPr>
            <w:r w:rsidRPr="00AA789C">
              <w:rPr>
                <w:rFonts w:ascii="Calibri" w:eastAsia="Times New Roman" w:hAnsi="Calibri" w:cs="Times New Roman"/>
                <w:color w:val="000000"/>
                <w:lang w:eastAsia="en-IN"/>
              </w:rPr>
              <w:t>30%</w:t>
            </w:r>
          </w:p>
        </w:tc>
      </w:tr>
      <w:tr w:rsidR="00AA789C" w:rsidRPr="00AA789C" w:rsidTr="007C56C5">
        <w:trPr>
          <w:trHeight w:val="300"/>
        </w:trPr>
        <w:tc>
          <w:tcPr>
            <w:tcW w:w="1300" w:type="dxa"/>
            <w:tcBorders>
              <w:top w:val="single" w:sz="4" w:space="0" w:color="auto"/>
              <w:left w:val="nil"/>
              <w:bottom w:val="single" w:sz="4" w:space="0" w:color="auto"/>
              <w:right w:val="nil"/>
            </w:tcBorders>
            <w:shd w:val="clear" w:color="auto" w:fill="auto"/>
            <w:noWrap/>
            <w:vAlign w:val="bottom"/>
            <w:hideMark/>
          </w:tcPr>
          <w:p w:rsidR="00AA789C" w:rsidRPr="00AA789C" w:rsidRDefault="00AA789C" w:rsidP="00AA789C">
            <w:pPr>
              <w:spacing w:after="0" w:line="240" w:lineRule="auto"/>
              <w:rPr>
                <w:rFonts w:ascii="Calibri" w:eastAsia="Times New Roman" w:hAnsi="Calibri" w:cs="Times New Roman"/>
                <w:b/>
                <w:color w:val="000000"/>
                <w:lang w:eastAsia="en-IN"/>
              </w:rPr>
            </w:pPr>
            <w:r w:rsidRPr="00AA789C">
              <w:rPr>
                <w:rFonts w:ascii="Calibri" w:eastAsia="Times New Roman" w:hAnsi="Calibri" w:cs="Times New Roman"/>
                <w:b/>
                <w:color w:val="000000"/>
                <w:lang w:eastAsia="en-IN"/>
              </w:rPr>
              <w:t>Grand Total</w:t>
            </w:r>
          </w:p>
        </w:tc>
        <w:tc>
          <w:tcPr>
            <w:tcW w:w="937" w:type="dxa"/>
            <w:tcBorders>
              <w:top w:val="single" w:sz="4" w:space="0" w:color="auto"/>
              <w:left w:val="nil"/>
              <w:bottom w:val="single" w:sz="4" w:space="0" w:color="auto"/>
              <w:right w:val="nil"/>
            </w:tcBorders>
            <w:shd w:val="clear" w:color="auto" w:fill="auto"/>
            <w:noWrap/>
            <w:vAlign w:val="bottom"/>
            <w:hideMark/>
          </w:tcPr>
          <w:p w:rsidR="00AA789C" w:rsidRPr="00AA789C" w:rsidRDefault="00AA789C" w:rsidP="00AA789C">
            <w:pPr>
              <w:spacing w:after="0" w:line="240" w:lineRule="auto"/>
              <w:jc w:val="center"/>
              <w:rPr>
                <w:rFonts w:ascii="Calibri" w:eastAsia="Times New Roman" w:hAnsi="Calibri" w:cs="Times New Roman"/>
                <w:b/>
                <w:color w:val="000000"/>
                <w:lang w:eastAsia="en-IN"/>
              </w:rPr>
            </w:pPr>
            <w:r w:rsidRPr="00AA789C">
              <w:rPr>
                <w:rFonts w:ascii="Calibri" w:eastAsia="Times New Roman" w:hAnsi="Calibri" w:cs="Times New Roman"/>
                <w:b/>
                <w:color w:val="000000"/>
                <w:lang w:eastAsia="en-IN"/>
              </w:rPr>
              <w:t>232</w:t>
            </w:r>
          </w:p>
        </w:tc>
        <w:tc>
          <w:tcPr>
            <w:tcW w:w="800" w:type="dxa"/>
            <w:tcBorders>
              <w:top w:val="single" w:sz="4" w:space="0" w:color="auto"/>
              <w:left w:val="nil"/>
              <w:bottom w:val="single" w:sz="4" w:space="0" w:color="auto"/>
              <w:right w:val="nil"/>
            </w:tcBorders>
            <w:shd w:val="clear" w:color="auto" w:fill="auto"/>
            <w:noWrap/>
            <w:vAlign w:val="bottom"/>
            <w:hideMark/>
          </w:tcPr>
          <w:p w:rsidR="00AA789C" w:rsidRPr="00AA789C" w:rsidRDefault="00AA789C" w:rsidP="00AA789C">
            <w:pPr>
              <w:spacing w:after="0" w:line="240" w:lineRule="auto"/>
              <w:jc w:val="center"/>
              <w:rPr>
                <w:rFonts w:ascii="Calibri" w:eastAsia="Times New Roman" w:hAnsi="Calibri" w:cs="Times New Roman"/>
                <w:b/>
                <w:color w:val="000000"/>
                <w:lang w:eastAsia="en-IN"/>
              </w:rPr>
            </w:pPr>
            <w:r w:rsidRPr="00AA789C">
              <w:rPr>
                <w:rFonts w:ascii="Calibri" w:eastAsia="Times New Roman" w:hAnsi="Calibri" w:cs="Times New Roman"/>
                <w:b/>
                <w:color w:val="000000"/>
                <w:lang w:eastAsia="en-IN"/>
              </w:rPr>
              <w:t>36%</w:t>
            </w:r>
          </w:p>
        </w:tc>
        <w:tc>
          <w:tcPr>
            <w:tcW w:w="780" w:type="dxa"/>
            <w:tcBorders>
              <w:top w:val="single" w:sz="4" w:space="0" w:color="auto"/>
              <w:left w:val="nil"/>
              <w:bottom w:val="single" w:sz="4" w:space="0" w:color="auto"/>
              <w:right w:val="nil"/>
            </w:tcBorders>
            <w:shd w:val="clear" w:color="auto" w:fill="auto"/>
            <w:noWrap/>
            <w:vAlign w:val="bottom"/>
            <w:hideMark/>
          </w:tcPr>
          <w:p w:rsidR="00AA789C" w:rsidRPr="00AA789C" w:rsidRDefault="00AA789C" w:rsidP="00AA789C">
            <w:pPr>
              <w:spacing w:after="0" w:line="240" w:lineRule="auto"/>
              <w:jc w:val="center"/>
              <w:rPr>
                <w:rFonts w:ascii="Calibri" w:eastAsia="Times New Roman" w:hAnsi="Calibri" w:cs="Times New Roman"/>
                <w:b/>
                <w:color w:val="000000"/>
                <w:lang w:eastAsia="en-IN"/>
              </w:rPr>
            </w:pPr>
            <w:r w:rsidRPr="00AA789C">
              <w:rPr>
                <w:rFonts w:ascii="Calibri" w:eastAsia="Times New Roman" w:hAnsi="Calibri" w:cs="Times New Roman"/>
                <w:b/>
                <w:color w:val="000000"/>
                <w:lang w:eastAsia="en-IN"/>
              </w:rPr>
              <w:t>228</w:t>
            </w:r>
          </w:p>
        </w:tc>
        <w:tc>
          <w:tcPr>
            <w:tcW w:w="760" w:type="dxa"/>
            <w:tcBorders>
              <w:top w:val="single" w:sz="4" w:space="0" w:color="auto"/>
              <w:left w:val="nil"/>
              <w:bottom w:val="single" w:sz="4" w:space="0" w:color="auto"/>
              <w:right w:val="nil"/>
            </w:tcBorders>
            <w:shd w:val="clear" w:color="auto" w:fill="auto"/>
            <w:noWrap/>
            <w:vAlign w:val="bottom"/>
            <w:hideMark/>
          </w:tcPr>
          <w:p w:rsidR="00AA789C" w:rsidRPr="00AA789C" w:rsidRDefault="00AA789C" w:rsidP="00AA789C">
            <w:pPr>
              <w:spacing w:after="0" w:line="240" w:lineRule="auto"/>
              <w:jc w:val="center"/>
              <w:rPr>
                <w:rFonts w:ascii="Calibri" w:eastAsia="Times New Roman" w:hAnsi="Calibri" w:cs="Times New Roman"/>
                <w:b/>
                <w:color w:val="000000"/>
                <w:lang w:eastAsia="en-IN"/>
              </w:rPr>
            </w:pPr>
            <w:r w:rsidRPr="00AA789C">
              <w:rPr>
                <w:rFonts w:ascii="Calibri" w:eastAsia="Times New Roman" w:hAnsi="Calibri" w:cs="Times New Roman"/>
                <w:b/>
                <w:color w:val="000000"/>
                <w:lang w:eastAsia="en-IN"/>
              </w:rPr>
              <w:t>36%</w:t>
            </w:r>
          </w:p>
        </w:tc>
        <w:tc>
          <w:tcPr>
            <w:tcW w:w="740" w:type="dxa"/>
            <w:tcBorders>
              <w:top w:val="single" w:sz="4" w:space="0" w:color="auto"/>
              <w:left w:val="nil"/>
              <w:bottom w:val="single" w:sz="4" w:space="0" w:color="auto"/>
              <w:right w:val="nil"/>
            </w:tcBorders>
            <w:shd w:val="clear" w:color="auto" w:fill="auto"/>
            <w:noWrap/>
            <w:vAlign w:val="bottom"/>
            <w:hideMark/>
          </w:tcPr>
          <w:p w:rsidR="00AA789C" w:rsidRPr="00AA789C" w:rsidRDefault="00AA789C" w:rsidP="00AA789C">
            <w:pPr>
              <w:spacing w:after="0" w:line="240" w:lineRule="auto"/>
              <w:jc w:val="center"/>
              <w:rPr>
                <w:rFonts w:ascii="Calibri" w:eastAsia="Times New Roman" w:hAnsi="Calibri" w:cs="Times New Roman"/>
                <w:b/>
                <w:color w:val="000000"/>
                <w:lang w:eastAsia="en-IN"/>
              </w:rPr>
            </w:pPr>
            <w:r w:rsidRPr="00AA789C">
              <w:rPr>
                <w:rFonts w:ascii="Calibri" w:eastAsia="Times New Roman" w:hAnsi="Calibri" w:cs="Times New Roman"/>
                <w:b/>
                <w:color w:val="000000"/>
                <w:lang w:eastAsia="en-IN"/>
              </w:rPr>
              <w:t>136</w:t>
            </w:r>
          </w:p>
        </w:tc>
        <w:tc>
          <w:tcPr>
            <w:tcW w:w="700" w:type="dxa"/>
            <w:tcBorders>
              <w:top w:val="single" w:sz="4" w:space="0" w:color="auto"/>
              <w:left w:val="nil"/>
              <w:bottom w:val="single" w:sz="4" w:space="0" w:color="auto"/>
              <w:right w:val="nil"/>
            </w:tcBorders>
            <w:shd w:val="clear" w:color="auto" w:fill="auto"/>
            <w:noWrap/>
            <w:vAlign w:val="bottom"/>
            <w:hideMark/>
          </w:tcPr>
          <w:p w:rsidR="00AA789C" w:rsidRPr="00AA789C" w:rsidRDefault="00AA789C" w:rsidP="00AA789C">
            <w:pPr>
              <w:spacing w:after="0" w:line="240" w:lineRule="auto"/>
              <w:jc w:val="center"/>
              <w:rPr>
                <w:rFonts w:ascii="Calibri" w:eastAsia="Times New Roman" w:hAnsi="Calibri" w:cs="Times New Roman"/>
                <w:b/>
                <w:color w:val="000000"/>
                <w:lang w:eastAsia="en-IN"/>
              </w:rPr>
            </w:pPr>
            <w:r w:rsidRPr="00AA789C">
              <w:rPr>
                <w:rFonts w:ascii="Calibri" w:eastAsia="Times New Roman" w:hAnsi="Calibri" w:cs="Times New Roman"/>
                <w:b/>
                <w:color w:val="000000"/>
                <w:lang w:eastAsia="en-IN"/>
              </w:rPr>
              <w:t>21%</w:t>
            </w:r>
          </w:p>
        </w:tc>
        <w:tc>
          <w:tcPr>
            <w:tcW w:w="720" w:type="dxa"/>
            <w:tcBorders>
              <w:top w:val="single" w:sz="4" w:space="0" w:color="auto"/>
              <w:left w:val="nil"/>
              <w:bottom w:val="single" w:sz="4" w:space="0" w:color="auto"/>
              <w:right w:val="nil"/>
            </w:tcBorders>
            <w:shd w:val="clear" w:color="auto" w:fill="auto"/>
            <w:noWrap/>
            <w:vAlign w:val="bottom"/>
            <w:hideMark/>
          </w:tcPr>
          <w:p w:rsidR="00AA789C" w:rsidRPr="00AA789C" w:rsidRDefault="00AA789C" w:rsidP="00AA789C">
            <w:pPr>
              <w:spacing w:after="0" w:line="240" w:lineRule="auto"/>
              <w:jc w:val="center"/>
              <w:rPr>
                <w:rFonts w:ascii="Calibri" w:eastAsia="Times New Roman" w:hAnsi="Calibri" w:cs="Times New Roman"/>
                <w:b/>
                <w:color w:val="000000"/>
                <w:lang w:eastAsia="en-IN"/>
              </w:rPr>
            </w:pPr>
            <w:r w:rsidRPr="00AA789C">
              <w:rPr>
                <w:rFonts w:ascii="Calibri" w:eastAsia="Times New Roman" w:hAnsi="Calibri" w:cs="Times New Roman"/>
                <w:b/>
                <w:color w:val="000000"/>
                <w:lang w:eastAsia="en-IN"/>
              </w:rPr>
              <w:t>45</w:t>
            </w:r>
          </w:p>
        </w:tc>
        <w:tc>
          <w:tcPr>
            <w:tcW w:w="700" w:type="dxa"/>
            <w:tcBorders>
              <w:top w:val="single" w:sz="4" w:space="0" w:color="auto"/>
              <w:left w:val="nil"/>
              <w:bottom w:val="single" w:sz="4" w:space="0" w:color="auto"/>
              <w:right w:val="nil"/>
            </w:tcBorders>
            <w:shd w:val="clear" w:color="auto" w:fill="auto"/>
            <w:noWrap/>
            <w:vAlign w:val="bottom"/>
            <w:hideMark/>
          </w:tcPr>
          <w:p w:rsidR="00AA789C" w:rsidRPr="00AA789C" w:rsidRDefault="00AA789C" w:rsidP="00AA789C">
            <w:pPr>
              <w:spacing w:after="0" w:line="240" w:lineRule="auto"/>
              <w:jc w:val="center"/>
              <w:rPr>
                <w:rFonts w:ascii="Calibri" w:eastAsia="Times New Roman" w:hAnsi="Calibri" w:cs="Times New Roman"/>
                <w:b/>
                <w:color w:val="000000"/>
                <w:lang w:eastAsia="en-IN"/>
              </w:rPr>
            </w:pPr>
            <w:r w:rsidRPr="00AA789C">
              <w:rPr>
                <w:rFonts w:ascii="Calibri" w:eastAsia="Times New Roman" w:hAnsi="Calibri" w:cs="Times New Roman"/>
                <w:b/>
                <w:color w:val="000000"/>
                <w:lang w:eastAsia="en-IN"/>
              </w:rPr>
              <w:t>7%</w:t>
            </w:r>
          </w:p>
        </w:tc>
        <w:tc>
          <w:tcPr>
            <w:tcW w:w="802" w:type="dxa"/>
            <w:tcBorders>
              <w:top w:val="single" w:sz="4" w:space="0" w:color="auto"/>
              <w:left w:val="nil"/>
              <w:bottom w:val="single" w:sz="4" w:space="0" w:color="auto"/>
              <w:right w:val="nil"/>
            </w:tcBorders>
            <w:shd w:val="clear" w:color="auto" w:fill="auto"/>
            <w:noWrap/>
            <w:vAlign w:val="bottom"/>
            <w:hideMark/>
          </w:tcPr>
          <w:p w:rsidR="00AA789C" w:rsidRPr="00AA789C" w:rsidRDefault="00AA789C" w:rsidP="00AA789C">
            <w:pPr>
              <w:spacing w:after="0" w:line="240" w:lineRule="auto"/>
              <w:jc w:val="center"/>
              <w:rPr>
                <w:rFonts w:ascii="Calibri" w:eastAsia="Times New Roman" w:hAnsi="Calibri" w:cs="Times New Roman"/>
                <w:b/>
                <w:color w:val="000000"/>
                <w:lang w:eastAsia="en-IN"/>
              </w:rPr>
            </w:pPr>
            <w:r w:rsidRPr="00AA789C">
              <w:rPr>
                <w:rFonts w:ascii="Calibri" w:eastAsia="Times New Roman" w:hAnsi="Calibri" w:cs="Times New Roman"/>
                <w:b/>
                <w:color w:val="000000"/>
                <w:lang w:eastAsia="en-IN"/>
              </w:rPr>
              <w:t>641</w:t>
            </w:r>
          </w:p>
        </w:tc>
        <w:tc>
          <w:tcPr>
            <w:tcW w:w="711" w:type="dxa"/>
            <w:tcBorders>
              <w:top w:val="single" w:sz="4" w:space="0" w:color="auto"/>
              <w:left w:val="nil"/>
              <w:bottom w:val="single" w:sz="4" w:space="0" w:color="auto"/>
              <w:right w:val="nil"/>
            </w:tcBorders>
            <w:shd w:val="clear" w:color="auto" w:fill="auto"/>
            <w:noWrap/>
            <w:vAlign w:val="bottom"/>
            <w:hideMark/>
          </w:tcPr>
          <w:p w:rsidR="00AA789C" w:rsidRPr="00AA789C" w:rsidRDefault="00AA789C" w:rsidP="00AA789C">
            <w:pPr>
              <w:spacing w:after="0" w:line="240" w:lineRule="auto"/>
              <w:jc w:val="right"/>
              <w:rPr>
                <w:rFonts w:ascii="Calibri" w:eastAsia="Times New Roman" w:hAnsi="Calibri" w:cs="Times New Roman"/>
                <w:b/>
                <w:color w:val="000000"/>
                <w:lang w:eastAsia="en-IN"/>
              </w:rPr>
            </w:pPr>
            <w:r w:rsidRPr="00AA789C">
              <w:rPr>
                <w:rFonts w:ascii="Calibri" w:eastAsia="Times New Roman" w:hAnsi="Calibri" w:cs="Times New Roman"/>
                <w:b/>
                <w:color w:val="000000"/>
                <w:lang w:eastAsia="en-IN"/>
              </w:rPr>
              <w:t>100%</w:t>
            </w:r>
          </w:p>
        </w:tc>
      </w:tr>
    </w:tbl>
    <w:p w:rsidR="00F44723" w:rsidRDefault="007C56C5" w:rsidP="00657C26">
      <w:pPr>
        <w:jc w:val="both"/>
      </w:pPr>
      <w:r w:rsidRPr="009D5826">
        <w:t xml:space="preserve">Of all the trainees, the largest share (17%) was from NERFMTTI followed by 11% from CRFMTTI. The lowest was from SRFMTTI (2%). Among the </w:t>
      </w:r>
      <w:r w:rsidR="008A152A" w:rsidRPr="009D5826">
        <w:t>trains</w:t>
      </w:r>
      <w:r w:rsidRPr="009D5826">
        <w:t xml:space="preserve"> belonging to the OBCs, 15% </w:t>
      </w:r>
      <w:r w:rsidR="008A152A" w:rsidRPr="009D5826">
        <w:t>were from</w:t>
      </w:r>
      <w:r w:rsidRPr="009D5826">
        <w:t xml:space="preserve"> NERFMTTI followed by 10% from CRFMTTI. Among the under privileged category belonging to the SCs</w:t>
      </w:r>
      <w:r w:rsidR="008A152A" w:rsidRPr="009D5826">
        <w:t>, 10</w:t>
      </w:r>
      <w:r w:rsidRPr="009D5826">
        <w:t>% were from NERFMTTI followed by 5% from CRFMTTI. Among ST category, 4% were from CRFMTTI and 2% from SRFMTTI.</w:t>
      </w:r>
      <w:r w:rsidR="00E86610">
        <w:t xml:space="preserve"> </w:t>
      </w:r>
    </w:p>
    <w:p w:rsidR="00F631E6" w:rsidRDefault="00080B21" w:rsidP="00F631E6">
      <w:pPr>
        <w:pStyle w:val="Heading3"/>
      </w:pPr>
      <w:bookmarkStart w:id="161" w:name="_Toc388008122"/>
      <w:r>
        <w:t xml:space="preserve">4.4.4 </w:t>
      </w:r>
      <w:r w:rsidR="00F631E6">
        <w:t>Respondents</w:t>
      </w:r>
      <w:r w:rsidR="00044DCF">
        <w:t xml:space="preserve"> Distribution O</w:t>
      </w:r>
      <w:r>
        <w:t xml:space="preserve">ccupation </w:t>
      </w:r>
      <w:r w:rsidR="00044DCF">
        <w:t>wise</w:t>
      </w:r>
      <w:bookmarkEnd w:id="161"/>
    </w:p>
    <w:p w:rsidR="00E57797" w:rsidRDefault="007C56C5" w:rsidP="00657C26">
      <w:pPr>
        <w:jc w:val="both"/>
      </w:pPr>
      <w:r w:rsidRPr="009D5826">
        <w:t xml:space="preserve">Out of 641 respondents </w:t>
      </w:r>
      <w:r w:rsidR="008A152A" w:rsidRPr="009D5826">
        <w:t>administered</w:t>
      </w:r>
      <w:r w:rsidRPr="009D5826">
        <w:t xml:space="preserve"> 280 (44%) </w:t>
      </w:r>
      <w:r w:rsidR="00144AED" w:rsidRPr="009D5826">
        <w:t>were farmers</w:t>
      </w:r>
      <w:r w:rsidRPr="009D5826">
        <w:t>,</w:t>
      </w:r>
      <w:r w:rsidR="00144AED">
        <w:t xml:space="preserve"> followed </w:t>
      </w:r>
      <w:r w:rsidR="008A152A">
        <w:t xml:space="preserve">by </w:t>
      </w:r>
      <w:r w:rsidR="008A152A" w:rsidRPr="009D5826">
        <w:t>students</w:t>
      </w:r>
      <w:r w:rsidR="00144AED">
        <w:t xml:space="preserve"> (</w:t>
      </w:r>
      <w:r w:rsidR="00144AED" w:rsidRPr="009D5826">
        <w:t>18</w:t>
      </w:r>
      <w:r w:rsidR="008A152A" w:rsidRPr="009D5826">
        <w:t>%)</w:t>
      </w:r>
      <w:r w:rsidRPr="009D5826">
        <w:t xml:space="preserve"> </w:t>
      </w:r>
      <w:r w:rsidR="008A152A" w:rsidRPr="009D5826">
        <w:t>who attended</w:t>
      </w:r>
      <w:r w:rsidRPr="009D5826">
        <w:t xml:space="preserve"> the</w:t>
      </w:r>
      <w:r w:rsidR="00144AED">
        <w:t xml:space="preserve"> Academic, Management and Need B</w:t>
      </w:r>
      <w:r w:rsidRPr="009D5826">
        <w:t xml:space="preserve">ased training. Further 15% of the respondents were driver/operators of various farm equipments such as tractors, power tillers, combines harvesters etc. Unemployed youth with an intention to enhance their skill level and increase their employability accounted for 5% of the beneficiaries. </w:t>
      </w:r>
      <w:r w:rsidRPr="00BB00A8">
        <w:t>Figure 28</w:t>
      </w:r>
      <w:r w:rsidRPr="009D5826">
        <w:t xml:space="preserve"> below illustrates </w:t>
      </w:r>
      <w:r w:rsidR="008A152A" w:rsidRPr="009D5826">
        <w:t>the distribution</w:t>
      </w:r>
      <w:r w:rsidR="00144AED">
        <w:t xml:space="preserve"> of</w:t>
      </w:r>
      <w:r w:rsidRPr="009D5826">
        <w:t xml:space="preserve"> </w:t>
      </w:r>
      <w:r w:rsidR="00144AED" w:rsidRPr="009D5826">
        <w:t xml:space="preserve">respondent’s </w:t>
      </w:r>
      <w:r w:rsidRPr="009D5826">
        <w:t>by their occupation.</w:t>
      </w:r>
    </w:p>
    <w:p w:rsidR="00080B21" w:rsidRDefault="00080B21" w:rsidP="00E57797">
      <w:pPr>
        <w:jc w:val="center"/>
      </w:pPr>
      <w:r w:rsidRPr="00080B21">
        <w:rPr>
          <w:noProof/>
          <w:lang w:eastAsia="en-IN"/>
        </w:rPr>
        <w:drawing>
          <wp:inline distT="0" distB="0" distL="0" distR="0">
            <wp:extent cx="4210050" cy="2400300"/>
            <wp:effectExtent l="19050" t="0" r="0" b="0"/>
            <wp:docPr id="3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080B21" w:rsidRPr="00080B21" w:rsidRDefault="00080B21" w:rsidP="00080B21">
      <w:pPr>
        <w:pStyle w:val="Caption"/>
        <w:jc w:val="center"/>
      </w:pPr>
      <w:bookmarkStart w:id="162" w:name="_Toc388008253"/>
      <w:r w:rsidRPr="00BB00A8">
        <w:t xml:space="preserve">Figure </w:t>
      </w:r>
      <w:r w:rsidR="00836EBA" w:rsidRPr="00BB00A8">
        <w:fldChar w:fldCharType="begin"/>
      </w:r>
      <w:r w:rsidR="00DD7BA7" w:rsidRPr="00BB00A8">
        <w:instrText xml:space="preserve"> SEQ Figure \* ARABIC </w:instrText>
      </w:r>
      <w:r w:rsidR="00836EBA" w:rsidRPr="00BB00A8">
        <w:fldChar w:fldCharType="separate"/>
      </w:r>
      <w:r w:rsidR="004364AC">
        <w:rPr>
          <w:noProof/>
        </w:rPr>
        <w:t>28</w:t>
      </w:r>
      <w:r w:rsidR="00836EBA" w:rsidRPr="00BB00A8">
        <w:fldChar w:fldCharType="end"/>
      </w:r>
      <w:r w:rsidRPr="00BB00A8">
        <w:t xml:space="preserve"> </w:t>
      </w:r>
      <w:r w:rsidR="00726D32" w:rsidRPr="00BB00A8">
        <w:t>Distribution</w:t>
      </w:r>
      <w:r>
        <w:t xml:space="preserve"> of respondents by education</w:t>
      </w:r>
      <w:bookmarkEnd w:id="162"/>
    </w:p>
    <w:p w:rsidR="007C56C5" w:rsidRPr="009D5826" w:rsidRDefault="007C56C5" w:rsidP="00657C26">
      <w:pPr>
        <w:jc w:val="both"/>
      </w:pPr>
      <w:r w:rsidRPr="009D5826">
        <w:t xml:space="preserve">Though 1% of the total trainees were housewives and engaged in handloom, they were also engaged in farming activities which is their primary occupation. </w:t>
      </w:r>
    </w:p>
    <w:p w:rsidR="00153529" w:rsidRDefault="007C56C5" w:rsidP="00657C26">
      <w:pPr>
        <w:jc w:val="both"/>
      </w:pPr>
      <w:r w:rsidRPr="009D5826">
        <w:lastRenderedPageBreak/>
        <w:t xml:space="preserve">Details of respondents </w:t>
      </w:r>
      <w:r w:rsidR="00144AED">
        <w:t xml:space="preserve">with primary occupation of </w:t>
      </w:r>
      <w:r w:rsidRPr="009D5826">
        <w:t>engaged in agriculture and attended tra</w:t>
      </w:r>
      <w:r w:rsidR="00144AED">
        <w:t xml:space="preserve">ining program in four FMTTIs, are </w:t>
      </w:r>
      <w:r w:rsidRPr="009D5826">
        <w:t xml:space="preserve">provided </w:t>
      </w:r>
      <w:r w:rsidRPr="00BB00A8">
        <w:t>in table 3</w:t>
      </w:r>
      <w:r w:rsidR="004A1DB3" w:rsidRPr="00BB00A8">
        <w:t>9</w:t>
      </w:r>
      <w:r w:rsidRPr="00BB00A8">
        <w:t xml:space="preserve"> below</w:t>
      </w:r>
      <w:r w:rsidRPr="009D5826">
        <w:t>.</w:t>
      </w:r>
      <w:r w:rsidR="003468E7">
        <w:t xml:space="preserve"> </w:t>
      </w:r>
    </w:p>
    <w:p w:rsidR="003468E7" w:rsidRDefault="003468E7" w:rsidP="008714BF">
      <w:pPr>
        <w:pStyle w:val="Caption"/>
        <w:keepNext/>
        <w:spacing w:after="0"/>
        <w:jc w:val="center"/>
      </w:pPr>
      <w:bookmarkStart w:id="163" w:name="_Toc388008197"/>
      <w:r w:rsidRPr="00BB00A8">
        <w:t xml:space="preserve">Table </w:t>
      </w:r>
      <w:r w:rsidR="00836EBA" w:rsidRPr="00BB00A8">
        <w:fldChar w:fldCharType="begin"/>
      </w:r>
      <w:r w:rsidR="00DD7BA7" w:rsidRPr="00BB00A8">
        <w:instrText xml:space="preserve"> SEQ Table \* ARABIC </w:instrText>
      </w:r>
      <w:r w:rsidR="00836EBA" w:rsidRPr="00BB00A8">
        <w:fldChar w:fldCharType="separate"/>
      </w:r>
      <w:r w:rsidR="004364AC">
        <w:rPr>
          <w:noProof/>
        </w:rPr>
        <w:t>39</w:t>
      </w:r>
      <w:r w:rsidR="00836EBA" w:rsidRPr="00BB00A8">
        <w:fldChar w:fldCharType="end"/>
      </w:r>
      <w:r w:rsidR="00DB18EB">
        <w:t xml:space="preserve"> </w:t>
      </w:r>
      <w:r>
        <w:t>Land holding status of respondent farmers</w:t>
      </w:r>
      <w:bookmarkEnd w:id="163"/>
    </w:p>
    <w:tbl>
      <w:tblPr>
        <w:tblW w:w="8789" w:type="dxa"/>
        <w:tblInd w:w="108" w:type="dxa"/>
        <w:tblLook w:val="04A0"/>
      </w:tblPr>
      <w:tblGrid>
        <w:gridCol w:w="1144"/>
        <w:gridCol w:w="1629"/>
        <w:gridCol w:w="796"/>
        <w:gridCol w:w="1109"/>
        <w:gridCol w:w="711"/>
        <w:gridCol w:w="990"/>
        <w:gridCol w:w="851"/>
        <w:gridCol w:w="708"/>
        <w:gridCol w:w="851"/>
      </w:tblGrid>
      <w:tr w:rsidR="003468E7" w:rsidRPr="003468E7" w:rsidTr="00B62639">
        <w:trPr>
          <w:trHeight w:val="598"/>
        </w:trPr>
        <w:tc>
          <w:tcPr>
            <w:tcW w:w="1144" w:type="dxa"/>
            <w:tcBorders>
              <w:top w:val="single" w:sz="4" w:space="0" w:color="auto"/>
              <w:left w:val="nil"/>
              <w:bottom w:val="single" w:sz="4" w:space="0" w:color="auto"/>
              <w:right w:val="nil"/>
            </w:tcBorders>
            <w:shd w:val="clear" w:color="auto" w:fill="auto"/>
            <w:noWrap/>
            <w:vAlign w:val="bottom"/>
            <w:hideMark/>
          </w:tcPr>
          <w:p w:rsidR="003468E7" w:rsidRPr="003468E7" w:rsidRDefault="003468E7" w:rsidP="008714BF">
            <w:pPr>
              <w:spacing w:after="0" w:line="240" w:lineRule="auto"/>
              <w:rPr>
                <w:rFonts w:ascii="Calibri" w:eastAsia="Times New Roman" w:hAnsi="Calibri" w:cs="Times New Roman"/>
                <w:b/>
                <w:color w:val="000000"/>
                <w:lang w:eastAsia="en-IN"/>
              </w:rPr>
            </w:pPr>
            <w:r w:rsidRPr="003468E7">
              <w:rPr>
                <w:rFonts w:ascii="Calibri" w:eastAsia="Times New Roman" w:hAnsi="Calibri" w:cs="Times New Roman"/>
                <w:b/>
                <w:color w:val="000000"/>
                <w:lang w:eastAsia="en-IN"/>
              </w:rPr>
              <w:t>Institute</w:t>
            </w:r>
          </w:p>
        </w:tc>
        <w:tc>
          <w:tcPr>
            <w:tcW w:w="1629" w:type="dxa"/>
            <w:tcBorders>
              <w:top w:val="single" w:sz="4" w:space="0" w:color="auto"/>
              <w:left w:val="nil"/>
              <w:bottom w:val="single" w:sz="4" w:space="0" w:color="auto"/>
              <w:right w:val="nil"/>
            </w:tcBorders>
            <w:shd w:val="clear" w:color="auto" w:fill="auto"/>
            <w:vAlign w:val="bottom"/>
            <w:hideMark/>
          </w:tcPr>
          <w:p w:rsidR="003468E7" w:rsidRPr="003468E7" w:rsidRDefault="003468E7" w:rsidP="003468E7">
            <w:pPr>
              <w:spacing w:after="0" w:line="240" w:lineRule="auto"/>
              <w:jc w:val="center"/>
              <w:rPr>
                <w:rFonts w:ascii="Calibri" w:eastAsia="Times New Roman" w:hAnsi="Calibri" w:cs="Times New Roman"/>
                <w:b/>
                <w:color w:val="000000"/>
                <w:lang w:eastAsia="en-IN"/>
              </w:rPr>
            </w:pPr>
            <w:r w:rsidRPr="003468E7">
              <w:rPr>
                <w:rFonts w:ascii="Calibri" w:eastAsia="Times New Roman" w:hAnsi="Calibri" w:cs="Times New Roman"/>
                <w:b/>
                <w:color w:val="000000"/>
                <w:lang w:eastAsia="en-IN"/>
              </w:rPr>
              <w:t>Small/Marginal (≤ 2 ha)</w:t>
            </w:r>
          </w:p>
        </w:tc>
        <w:tc>
          <w:tcPr>
            <w:tcW w:w="796" w:type="dxa"/>
            <w:tcBorders>
              <w:top w:val="single" w:sz="4" w:space="0" w:color="auto"/>
              <w:left w:val="nil"/>
              <w:bottom w:val="single" w:sz="4" w:space="0" w:color="auto"/>
              <w:right w:val="nil"/>
            </w:tcBorders>
            <w:shd w:val="clear" w:color="auto" w:fill="auto"/>
            <w:noWrap/>
            <w:vAlign w:val="bottom"/>
            <w:hideMark/>
          </w:tcPr>
          <w:p w:rsidR="003468E7" w:rsidRPr="003468E7" w:rsidRDefault="003468E7" w:rsidP="003468E7">
            <w:pPr>
              <w:spacing w:after="0" w:line="240" w:lineRule="auto"/>
              <w:jc w:val="center"/>
              <w:rPr>
                <w:rFonts w:ascii="Calibri" w:eastAsia="Times New Roman" w:hAnsi="Calibri" w:cs="Times New Roman"/>
                <w:b/>
                <w:color w:val="000000"/>
                <w:lang w:eastAsia="en-IN"/>
              </w:rPr>
            </w:pPr>
            <w:r w:rsidRPr="003468E7">
              <w:rPr>
                <w:rFonts w:ascii="Calibri" w:eastAsia="Times New Roman" w:hAnsi="Calibri" w:cs="Times New Roman"/>
                <w:b/>
                <w:color w:val="000000"/>
                <w:lang w:eastAsia="en-IN"/>
              </w:rPr>
              <w:t>%</w:t>
            </w:r>
          </w:p>
        </w:tc>
        <w:tc>
          <w:tcPr>
            <w:tcW w:w="1109" w:type="dxa"/>
            <w:tcBorders>
              <w:top w:val="single" w:sz="4" w:space="0" w:color="auto"/>
              <w:left w:val="nil"/>
              <w:bottom w:val="single" w:sz="4" w:space="0" w:color="auto"/>
              <w:right w:val="nil"/>
            </w:tcBorders>
            <w:shd w:val="clear" w:color="auto" w:fill="auto"/>
            <w:vAlign w:val="bottom"/>
            <w:hideMark/>
          </w:tcPr>
          <w:p w:rsidR="003468E7" w:rsidRPr="003468E7" w:rsidRDefault="003468E7" w:rsidP="003468E7">
            <w:pPr>
              <w:spacing w:after="0" w:line="240" w:lineRule="auto"/>
              <w:jc w:val="center"/>
              <w:rPr>
                <w:rFonts w:ascii="Calibri" w:eastAsia="Times New Roman" w:hAnsi="Calibri" w:cs="Times New Roman"/>
                <w:b/>
                <w:color w:val="000000"/>
                <w:lang w:eastAsia="en-IN"/>
              </w:rPr>
            </w:pPr>
            <w:r w:rsidRPr="003468E7">
              <w:rPr>
                <w:rFonts w:ascii="Calibri" w:eastAsia="Times New Roman" w:hAnsi="Calibri" w:cs="Times New Roman"/>
                <w:b/>
                <w:color w:val="000000"/>
                <w:lang w:eastAsia="en-IN"/>
              </w:rPr>
              <w:t>Medium (2 to 5ha)</w:t>
            </w:r>
          </w:p>
        </w:tc>
        <w:tc>
          <w:tcPr>
            <w:tcW w:w="711" w:type="dxa"/>
            <w:tcBorders>
              <w:top w:val="single" w:sz="4" w:space="0" w:color="auto"/>
              <w:left w:val="nil"/>
              <w:bottom w:val="single" w:sz="4" w:space="0" w:color="auto"/>
              <w:right w:val="nil"/>
            </w:tcBorders>
            <w:shd w:val="clear" w:color="auto" w:fill="auto"/>
            <w:noWrap/>
            <w:vAlign w:val="bottom"/>
            <w:hideMark/>
          </w:tcPr>
          <w:p w:rsidR="003468E7" w:rsidRPr="003468E7" w:rsidRDefault="003468E7" w:rsidP="003468E7">
            <w:pPr>
              <w:spacing w:after="0" w:line="240" w:lineRule="auto"/>
              <w:jc w:val="center"/>
              <w:rPr>
                <w:rFonts w:ascii="Calibri" w:eastAsia="Times New Roman" w:hAnsi="Calibri" w:cs="Times New Roman"/>
                <w:b/>
                <w:color w:val="000000"/>
                <w:lang w:eastAsia="en-IN"/>
              </w:rPr>
            </w:pPr>
            <w:r w:rsidRPr="003468E7">
              <w:rPr>
                <w:rFonts w:ascii="Calibri" w:eastAsia="Times New Roman" w:hAnsi="Calibri" w:cs="Times New Roman"/>
                <w:b/>
                <w:color w:val="000000"/>
                <w:lang w:eastAsia="en-IN"/>
              </w:rPr>
              <w:t>%</w:t>
            </w:r>
          </w:p>
        </w:tc>
        <w:tc>
          <w:tcPr>
            <w:tcW w:w="990" w:type="dxa"/>
            <w:tcBorders>
              <w:top w:val="single" w:sz="4" w:space="0" w:color="auto"/>
              <w:left w:val="nil"/>
              <w:bottom w:val="single" w:sz="4" w:space="0" w:color="auto"/>
              <w:right w:val="nil"/>
            </w:tcBorders>
            <w:shd w:val="clear" w:color="auto" w:fill="auto"/>
            <w:vAlign w:val="bottom"/>
            <w:hideMark/>
          </w:tcPr>
          <w:p w:rsidR="003468E7" w:rsidRPr="003468E7" w:rsidRDefault="003468E7" w:rsidP="003468E7">
            <w:pPr>
              <w:spacing w:after="0" w:line="240" w:lineRule="auto"/>
              <w:jc w:val="center"/>
              <w:rPr>
                <w:rFonts w:ascii="Calibri" w:eastAsia="Times New Roman" w:hAnsi="Calibri" w:cs="Times New Roman"/>
                <w:b/>
                <w:color w:val="000000"/>
                <w:lang w:eastAsia="en-IN"/>
              </w:rPr>
            </w:pPr>
            <w:r w:rsidRPr="003468E7">
              <w:rPr>
                <w:rFonts w:ascii="Calibri" w:eastAsia="Times New Roman" w:hAnsi="Calibri" w:cs="Times New Roman"/>
                <w:b/>
                <w:color w:val="000000"/>
                <w:lang w:eastAsia="en-IN"/>
              </w:rPr>
              <w:t>Large (&gt; 5 ha)</w:t>
            </w:r>
          </w:p>
        </w:tc>
        <w:tc>
          <w:tcPr>
            <w:tcW w:w="851" w:type="dxa"/>
            <w:tcBorders>
              <w:top w:val="single" w:sz="4" w:space="0" w:color="auto"/>
              <w:left w:val="nil"/>
              <w:bottom w:val="single" w:sz="4" w:space="0" w:color="auto"/>
              <w:right w:val="nil"/>
            </w:tcBorders>
            <w:shd w:val="clear" w:color="auto" w:fill="auto"/>
            <w:noWrap/>
            <w:vAlign w:val="bottom"/>
            <w:hideMark/>
          </w:tcPr>
          <w:p w:rsidR="003468E7" w:rsidRPr="003468E7" w:rsidRDefault="003468E7" w:rsidP="003468E7">
            <w:pPr>
              <w:spacing w:after="0" w:line="240" w:lineRule="auto"/>
              <w:jc w:val="center"/>
              <w:rPr>
                <w:rFonts w:ascii="Calibri" w:eastAsia="Times New Roman" w:hAnsi="Calibri" w:cs="Times New Roman"/>
                <w:b/>
                <w:color w:val="000000"/>
                <w:lang w:eastAsia="en-IN"/>
              </w:rPr>
            </w:pPr>
            <w:r w:rsidRPr="003468E7">
              <w:rPr>
                <w:rFonts w:ascii="Calibri" w:eastAsia="Times New Roman" w:hAnsi="Calibri" w:cs="Times New Roman"/>
                <w:b/>
                <w:color w:val="000000"/>
                <w:lang w:eastAsia="en-IN"/>
              </w:rPr>
              <w:t>%</w:t>
            </w:r>
          </w:p>
        </w:tc>
        <w:tc>
          <w:tcPr>
            <w:tcW w:w="708" w:type="dxa"/>
            <w:tcBorders>
              <w:top w:val="single" w:sz="4" w:space="0" w:color="auto"/>
              <w:left w:val="nil"/>
              <w:bottom w:val="single" w:sz="4" w:space="0" w:color="auto"/>
              <w:right w:val="nil"/>
            </w:tcBorders>
            <w:shd w:val="clear" w:color="auto" w:fill="auto"/>
            <w:vAlign w:val="bottom"/>
            <w:hideMark/>
          </w:tcPr>
          <w:p w:rsidR="003468E7" w:rsidRPr="003468E7" w:rsidRDefault="003468E7" w:rsidP="003468E7">
            <w:pPr>
              <w:spacing w:after="0" w:line="240" w:lineRule="auto"/>
              <w:jc w:val="center"/>
              <w:rPr>
                <w:rFonts w:ascii="Calibri" w:eastAsia="Times New Roman" w:hAnsi="Calibri" w:cs="Times New Roman"/>
                <w:b/>
                <w:color w:val="000000"/>
                <w:lang w:eastAsia="en-IN"/>
              </w:rPr>
            </w:pPr>
            <w:r w:rsidRPr="003468E7">
              <w:rPr>
                <w:rFonts w:ascii="Calibri" w:eastAsia="Times New Roman" w:hAnsi="Calibri" w:cs="Times New Roman"/>
                <w:b/>
                <w:color w:val="000000"/>
                <w:lang w:eastAsia="en-IN"/>
              </w:rPr>
              <w:t>Total</w:t>
            </w:r>
          </w:p>
        </w:tc>
        <w:tc>
          <w:tcPr>
            <w:tcW w:w="851" w:type="dxa"/>
            <w:tcBorders>
              <w:top w:val="single" w:sz="4" w:space="0" w:color="auto"/>
              <w:left w:val="nil"/>
              <w:bottom w:val="single" w:sz="4" w:space="0" w:color="auto"/>
              <w:right w:val="nil"/>
            </w:tcBorders>
            <w:shd w:val="clear" w:color="auto" w:fill="auto"/>
            <w:noWrap/>
            <w:vAlign w:val="bottom"/>
            <w:hideMark/>
          </w:tcPr>
          <w:p w:rsidR="003468E7" w:rsidRPr="003468E7" w:rsidRDefault="003468E7" w:rsidP="003468E7">
            <w:pPr>
              <w:spacing w:after="0" w:line="240" w:lineRule="auto"/>
              <w:jc w:val="center"/>
              <w:rPr>
                <w:rFonts w:ascii="Calibri" w:eastAsia="Times New Roman" w:hAnsi="Calibri" w:cs="Times New Roman"/>
                <w:b/>
                <w:color w:val="000000"/>
                <w:lang w:eastAsia="en-IN"/>
              </w:rPr>
            </w:pPr>
            <w:r w:rsidRPr="003468E7">
              <w:rPr>
                <w:rFonts w:ascii="Calibri" w:eastAsia="Times New Roman" w:hAnsi="Calibri" w:cs="Times New Roman"/>
                <w:b/>
                <w:color w:val="000000"/>
                <w:lang w:eastAsia="en-IN"/>
              </w:rPr>
              <w:t>%</w:t>
            </w:r>
          </w:p>
        </w:tc>
      </w:tr>
      <w:tr w:rsidR="003468E7" w:rsidRPr="003468E7" w:rsidTr="00B62639">
        <w:trPr>
          <w:trHeight w:val="300"/>
        </w:trPr>
        <w:tc>
          <w:tcPr>
            <w:tcW w:w="1144" w:type="dxa"/>
            <w:tcBorders>
              <w:top w:val="nil"/>
              <w:left w:val="nil"/>
              <w:bottom w:val="nil"/>
              <w:right w:val="nil"/>
            </w:tcBorders>
            <w:shd w:val="clear" w:color="auto" w:fill="auto"/>
            <w:noWrap/>
            <w:vAlign w:val="bottom"/>
            <w:hideMark/>
          </w:tcPr>
          <w:p w:rsidR="003468E7" w:rsidRPr="003468E7" w:rsidRDefault="003468E7" w:rsidP="003468E7">
            <w:pPr>
              <w:spacing w:after="0" w:line="240" w:lineRule="auto"/>
              <w:rPr>
                <w:rFonts w:ascii="Calibri" w:eastAsia="Times New Roman" w:hAnsi="Calibri" w:cs="Times New Roman"/>
                <w:color w:val="000000"/>
                <w:lang w:eastAsia="en-IN"/>
              </w:rPr>
            </w:pPr>
            <w:r w:rsidRPr="003468E7">
              <w:rPr>
                <w:rFonts w:ascii="Calibri" w:eastAsia="Times New Roman" w:hAnsi="Calibri" w:cs="Times New Roman"/>
                <w:color w:val="000000"/>
                <w:lang w:eastAsia="en-IN"/>
              </w:rPr>
              <w:t>SRFMTTI</w:t>
            </w:r>
          </w:p>
        </w:tc>
        <w:tc>
          <w:tcPr>
            <w:tcW w:w="1629" w:type="dxa"/>
            <w:tcBorders>
              <w:top w:val="nil"/>
              <w:left w:val="nil"/>
              <w:bottom w:val="nil"/>
              <w:right w:val="nil"/>
            </w:tcBorders>
            <w:shd w:val="clear" w:color="auto" w:fill="auto"/>
            <w:noWrap/>
            <w:vAlign w:val="bottom"/>
            <w:hideMark/>
          </w:tcPr>
          <w:p w:rsidR="003468E7" w:rsidRPr="003468E7" w:rsidRDefault="003468E7" w:rsidP="003468E7">
            <w:pPr>
              <w:spacing w:after="0" w:line="240" w:lineRule="auto"/>
              <w:jc w:val="center"/>
              <w:rPr>
                <w:rFonts w:ascii="Calibri" w:eastAsia="Times New Roman" w:hAnsi="Calibri" w:cs="Times New Roman"/>
                <w:color w:val="000000"/>
                <w:lang w:eastAsia="en-IN"/>
              </w:rPr>
            </w:pPr>
            <w:r w:rsidRPr="003468E7">
              <w:rPr>
                <w:rFonts w:ascii="Calibri" w:eastAsia="Times New Roman" w:hAnsi="Calibri" w:cs="Times New Roman"/>
                <w:color w:val="000000"/>
                <w:lang w:eastAsia="en-IN"/>
              </w:rPr>
              <w:t>9</w:t>
            </w:r>
          </w:p>
        </w:tc>
        <w:tc>
          <w:tcPr>
            <w:tcW w:w="796" w:type="dxa"/>
            <w:tcBorders>
              <w:top w:val="nil"/>
              <w:left w:val="nil"/>
              <w:bottom w:val="nil"/>
              <w:right w:val="nil"/>
            </w:tcBorders>
            <w:shd w:val="clear" w:color="auto" w:fill="auto"/>
            <w:noWrap/>
            <w:vAlign w:val="bottom"/>
            <w:hideMark/>
          </w:tcPr>
          <w:p w:rsidR="003468E7" w:rsidRPr="003468E7" w:rsidRDefault="003468E7" w:rsidP="003468E7">
            <w:pPr>
              <w:spacing w:after="0" w:line="240" w:lineRule="auto"/>
              <w:jc w:val="center"/>
              <w:rPr>
                <w:rFonts w:ascii="Calibri" w:eastAsia="Times New Roman" w:hAnsi="Calibri" w:cs="Times New Roman"/>
                <w:color w:val="000000"/>
                <w:lang w:eastAsia="en-IN"/>
              </w:rPr>
            </w:pPr>
            <w:r w:rsidRPr="003468E7">
              <w:rPr>
                <w:rFonts w:ascii="Calibri" w:eastAsia="Times New Roman" w:hAnsi="Calibri" w:cs="Times New Roman"/>
                <w:color w:val="000000"/>
                <w:lang w:eastAsia="en-IN"/>
              </w:rPr>
              <w:t>6%</w:t>
            </w:r>
          </w:p>
        </w:tc>
        <w:tc>
          <w:tcPr>
            <w:tcW w:w="1109" w:type="dxa"/>
            <w:tcBorders>
              <w:top w:val="nil"/>
              <w:left w:val="nil"/>
              <w:bottom w:val="nil"/>
              <w:right w:val="nil"/>
            </w:tcBorders>
            <w:shd w:val="clear" w:color="auto" w:fill="auto"/>
            <w:noWrap/>
            <w:vAlign w:val="bottom"/>
            <w:hideMark/>
          </w:tcPr>
          <w:p w:rsidR="003468E7" w:rsidRPr="003468E7" w:rsidRDefault="003468E7" w:rsidP="003468E7">
            <w:pPr>
              <w:spacing w:after="0" w:line="240" w:lineRule="auto"/>
              <w:jc w:val="center"/>
              <w:rPr>
                <w:rFonts w:ascii="Calibri" w:eastAsia="Times New Roman" w:hAnsi="Calibri" w:cs="Times New Roman"/>
                <w:color w:val="000000"/>
                <w:lang w:eastAsia="en-IN"/>
              </w:rPr>
            </w:pPr>
            <w:r w:rsidRPr="003468E7">
              <w:rPr>
                <w:rFonts w:ascii="Calibri" w:eastAsia="Times New Roman" w:hAnsi="Calibri" w:cs="Times New Roman"/>
                <w:color w:val="000000"/>
                <w:lang w:eastAsia="en-IN"/>
              </w:rPr>
              <w:t>20</w:t>
            </w:r>
          </w:p>
        </w:tc>
        <w:tc>
          <w:tcPr>
            <w:tcW w:w="711" w:type="dxa"/>
            <w:tcBorders>
              <w:top w:val="nil"/>
              <w:left w:val="nil"/>
              <w:bottom w:val="nil"/>
              <w:right w:val="nil"/>
            </w:tcBorders>
            <w:shd w:val="clear" w:color="auto" w:fill="auto"/>
            <w:noWrap/>
            <w:vAlign w:val="bottom"/>
            <w:hideMark/>
          </w:tcPr>
          <w:p w:rsidR="003468E7" w:rsidRPr="003468E7" w:rsidRDefault="003468E7" w:rsidP="003468E7">
            <w:pPr>
              <w:spacing w:after="0" w:line="240" w:lineRule="auto"/>
              <w:jc w:val="center"/>
              <w:rPr>
                <w:rFonts w:ascii="Calibri" w:eastAsia="Times New Roman" w:hAnsi="Calibri" w:cs="Times New Roman"/>
                <w:color w:val="000000"/>
                <w:lang w:eastAsia="en-IN"/>
              </w:rPr>
            </w:pPr>
            <w:r w:rsidRPr="003468E7">
              <w:rPr>
                <w:rFonts w:ascii="Calibri" w:eastAsia="Times New Roman" w:hAnsi="Calibri" w:cs="Times New Roman"/>
                <w:color w:val="000000"/>
                <w:lang w:eastAsia="en-IN"/>
              </w:rPr>
              <w:t>20%</w:t>
            </w:r>
          </w:p>
        </w:tc>
        <w:tc>
          <w:tcPr>
            <w:tcW w:w="990" w:type="dxa"/>
            <w:tcBorders>
              <w:top w:val="nil"/>
              <w:left w:val="nil"/>
              <w:bottom w:val="nil"/>
              <w:right w:val="nil"/>
            </w:tcBorders>
            <w:shd w:val="clear" w:color="auto" w:fill="auto"/>
            <w:noWrap/>
            <w:vAlign w:val="bottom"/>
            <w:hideMark/>
          </w:tcPr>
          <w:p w:rsidR="003468E7" w:rsidRPr="003468E7" w:rsidRDefault="003468E7" w:rsidP="003468E7">
            <w:pPr>
              <w:spacing w:after="0" w:line="240" w:lineRule="auto"/>
              <w:jc w:val="center"/>
              <w:rPr>
                <w:rFonts w:ascii="Calibri" w:eastAsia="Times New Roman" w:hAnsi="Calibri" w:cs="Times New Roman"/>
                <w:color w:val="000000"/>
                <w:lang w:eastAsia="en-IN"/>
              </w:rPr>
            </w:pPr>
            <w:r w:rsidRPr="003468E7">
              <w:rPr>
                <w:rFonts w:ascii="Calibri" w:eastAsia="Times New Roman" w:hAnsi="Calibri" w:cs="Times New Roman"/>
                <w:color w:val="000000"/>
                <w:lang w:eastAsia="en-IN"/>
              </w:rPr>
              <w:t>3</w:t>
            </w:r>
          </w:p>
        </w:tc>
        <w:tc>
          <w:tcPr>
            <w:tcW w:w="851" w:type="dxa"/>
            <w:tcBorders>
              <w:top w:val="nil"/>
              <w:left w:val="nil"/>
              <w:bottom w:val="nil"/>
              <w:right w:val="nil"/>
            </w:tcBorders>
            <w:shd w:val="clear" w:color="auto" w:fill="auto"/>
            <w:noWrap/>
            <w:vAlign w:val="bottom"/>
            <w:hideMark/>
          </w:tcPr>
          <w:p w:rsidR="003468E7" w:rsidRPr="003468E7" w:rsidRDefault="003468E7" w:rsidP="003468E7">
            <w:pPr>
              <w:spacing w:after="0" w:line="240" w:lineRule="auto"/>
              <w:jc w:val="center"/>
              <w:rPr>
                <w:rFonts w:ascii="Calibri" w:eastAsia="Times New Roman" w:hAnsi="Calibri" w:cs="Times New Roman"/>
                <w:color w:val="000000"/>
                <w:lang w:eastAsia="en-IN"/>
              </w:rPr>
            </w:pPr>
            <w:r w:rsidRPr="003468E7">
              <w:rPr>
                <w:rFonts w:ascii="Calibri" w:eastAsia="Times New Roman" w:hAnsi="Calibri" w:cs="Times New Roman"/>
                <w:color w:val="000000"/>
                <w:lang w:eastAsia="en-IN"/>
              </w:rPr>
              <w:t>19%</w:t>
            </w:r>
          </w:p>
        </w:tc>
        <w:tc>
          <w:tcPr>
            <w:tcW w:w="708" w:type="dxa"/>
            <w:tcBorders>
              <w:top w:val="nil"/>
              <w:left w:val="nil"/>
              <w:bottom w:val="nil"/>
              <w:right w:val="nil"/>
            </w:tcBorders>
            <w:shd w:val="clear" w:color="auto" w:fill="auto"/>
            <w:noWrap/>
            <w:vAlign w:val="bottom"/>
            <w:hideMark/>
          </w:tcPr>
          <w:p w:rsidR="003468E7" w:rsidRPr="003468E7" w:rsidRDefault="003468E7" w:rsidP="003468E7">
            <w:pPr>
              <w:spacing w:after="0" w:line="240" w:lineRule="auto"/>
              <w:jc w:val="center"/>
              <w:rPr>
                <w:rFonts w:ascii="Calibri" w:eastAsia="Times New Roman" w:hAnsi="Calibri" w:cs="Times New Roman"/>
                <w:color w:val="000000"/>
                <w:lang w:eastAsia="en-IN"/>
              </w:rPr>
            </w:pPr>
            <w:r w:rsidRPr="003468E7">
              <w:rPr>
                <w:rFonts w:ascii="Calibri" w:eastAsia="Times New Roman" w:hAnsi="Calibri" w:cs="Times New Roman"/>
                <w:color w:val="000000"/>
                <w:lang w:eastAsia="en-IN"/>
              </w:rPr>
              <w:t>32</w:t>
            </w:r>
          </w:p>
        </w:tc>
        <w:tc>
          <w:tcPr>
            <w:tcW w:w="851" w:type="dxa"/>
            <w:tcBorders>
              <w:top w:val="nil"/>
              <w:left w:val="nil"/>
              <w:bottom w:val="nil"/>
              <w:right w:val="nil"/>
            </w:tcBorders>
            <w:shd w:val="clear" w:color="auto" w:fill="auto"/>
            <w:noWrap/>
            <w:vAlign w:val="bottom"/>
            <w:hideMark/>
          </w:tcPr>
          <w:p w:rsidR="003468E7" w:rsidRPr="003468E7" w:rsidRDefault="003468E7" w:rsidP="003468E7">
            <w:pPr>
              <w:spacing w:after="0" w:line="240" w:lineRule="auto"/>
              <w:jc w:val="center"/>
              <w:rPr>
                <w:rFonts w:ascii="Calibri" w:eastAsia="Times New Roman" w:hAnsi="Calibri" w:cs="Times New Roman"/>
                <w:color w:val="000000"/>
                <w:lang w:eastAsia="en-IN"/>
              </w:rPr>
            </w:pPr>
            <w:r w:rsidRPr="003468E7">
              <w:rPr>
                <w:rFonts w:ascii="Calibri" w:eastAsia="Times New Roman" w:hAnsi="Calibri" w:cs="Times New Roman"/>
                <w:color w:val="000000"/>
                <w:lang w:eastAsia="en-IN"/>
              </w:rPr>
              <w:t>11%</w:t>
            </w:r>
          </w:p>
        </w:tc>
      </w:tr>
      <w:tr w:rsidR="003468E7" w:rsidRPr="003468E7" w:rsidTr="00B62639">
        <w:trPr>
          <w:trHeight w:val="300"/>
        </w:trPr>
        <w:tc>
          <w:tcPr>
            <w:tcW w:w="1144" w:type="dxa"/>
            <w:tcBorders>
              <w:top w:val="nil"/>
              <w:left w:val="nil"/>
              <w:bottom w:val="nil"/>
              <w:right w:val="nil"/>
            </w:tcBorders>
            <w:shd w:val="clear" w:color="auto" w:fill="auto"/>
            <w:noWrap/>
            <w:vAlign w:val="bottom"/>
            <w:hideMark/>
          </w:tcPr>
          <w:p w:rsidR="003468E7" w:rsidRPr="003468E7" w:rsidRDefault="003468E7" w:rsidP="003468E7">
            <w:pPr>
              <w:spacing w:after="0" w:line="240" w:lineRule="auto"/>
              <w:rPr>
                <w:rFonts w:ascii="Calibri" w:eastAsia="Times New Roman" w:hAnsi="Calibri" w:cs="Times New Roman"/>
                <w:color w:val="000000"/>
                <w:lang w:eastAsia="en-IN"/>
              </w:rPr>
            </w:pPr>
            <w:r w:rsidRPr="003468E7">
              <w:rPr>
                <w:rFonts w:ascii="Calibri" w:eastAsia="Times New Roman" w:hAnsi="Calibri" w:cs="Times New Roman"/>
                <w:color w:val="000000"/>
                <w:lang w:eastAsia="en-IN"/>
              </w:rPr>
              <w:t>NERFMTTI</w:t>
            </w:r>
          </w:p>
        </w:tc>
        <w:tc>
          <w:tcPr>
            <w:tcW w:w="1629" w:type="dxa"/>
            <w:tcBorders>
              <w:top w:val="nil"/>
              <w:left w:val="nil"/>
              <w:bottom w:val="nil"/>
              <w:right w:val="nil"/>
            </w:tcBorders>
            <w:shd w:val="clear" w:color="auto" w:fill="auto"/>
            <w:noWrap/>
            <w:vAlign w:val="bottom"/>
            <w:hideMark/>
          </w:tcPr>
          <w:p w:rsidR="003468E7" w:rsidRPr="003468E7" w:rsidRDefault="003468E7" w:rsidP="003468E7">
            <w:pPr>
              <w:spacing w:after="0" w:line="240" w:lineRule="auto"/>
              <w:jc w:val="center"/>
              <w:rPr>
                <w:rFonts w:ascii="Calibri" w:eastAsia="Times New Roman" w:hAnsi="Calibri" w:cs="Times New Roman"/>
                <w:color w:val="000000"/>
                <w:lang w:eastAsia="en-IN"/>
              </w:rPr>
            </w:pPr>
            <w:r w:rsidRPr="003468E7">
              <w:rPr>
                <w:rFonts w:ascii="Calibri" w:eastAsia="Times New Roman" w:hAnsi="Calibri" w:cs="Times New Roman"/>
                <w:color w:val="000000"/>
                <w:lang w:eastAsia="en-IN"/>
              </w:rPr>
              <w:t>112</w:t>
            </w:r>
          </w:p>
        </w:tc>
        <w:tc>
          <w:tcPr>
            <w:tcW w:w="796" w:type="dxa"/>
            <w:tcBorders>
              <w:top w:val="nil"/>
              <w:left w:val="nil"/>
              <w:bottom w:val="nil"/>
              <w:right w:val="nil"/>
            </w:tcBorders>
            <w:shd w:val="clear" w:color="auto" w:fill="auto"/>
            <w:noWrap/>
            <w:vAlign w:val="bottom"/>
            <w:hideMark/>
          </w:tcPr>
          <w:p w:rsidR="003468E7" w:rsidRPr="003468E7" w:rsidRDefault="003468E7" w:rsidP="003468E7">
            <w:pPr>
              <w:spacing w:after="0" w:line="240" w:lineRule="auto"/>
              <w:jc w:val="center"/>
              <w:rPr>
                <w:rFonts w:ascii="Calibri" w:eastAsia="Times New Roman" w:hAnsi="Calibri" w:cs="Times New Roman"/>
                <w:color w:val="000000"/>
                <w:lang w:eastAsia="en-IN"/>
              </w:rPr>
            </w:pPr>
            <w:r w:rsidRPr="003468E7">
              <w:rPr>
                <w:rFonts w:ascii="Calibri" w:eastAsia="Times New Roman" w:hAnsi="Calibri" w:cs="Times New Roman"/>
                <w:color w:val="000000"/>
                <w:lang w:eastAsia="en-IN"/>
              </w:rPr>
              <w:t>69%</w:t>
            </w:r>
          </w:p>
        </w:tc>
        <w:tc>
          <w:tcPr>
            <w:tcW w:w="1109" w:type="dxa"/>
            <w:tcBorders>
              <w:top w:val="nil"/>
              <w:left w:val="nil"/>
              <w:bottom w:val="nil"/>
              <w:right w:val="nil"/>
            </w:tcBorders>
            <w:shd w:val="clear" w:color="auto" w:fill="auto"/>
            <w:noWrap/>
            <w:vAlign w:val="bottom"/>
            <w:hideMark/>
          </w:tcPr>
          <w:p w:rsidR="003468E7" w:rsidRPr="003468E7" w:rsidRDefault="003468E7" w:rsidP="003468E7">
            <w:pPr>
              <w:spacing w:after="0" w:line="240" w:lineRule="auto"/>
              <w:jc w:val="center"/>
              <w:rPr>
                <w:rFonts w:ascii="Calibri" w:eastAsia="Times New Roman" w:hAnsi="Calibri" w:cs="Times New Roman"/>
                <w:color w:val="000000"/>
                <w:lang w:eastAsia="en-IN"/>
              </w:rPr>
            </w:pPr>
            <w:r w:rsidRPr="003468E7">
              <w:rPr>
                <w:rFonts w:ascii="Calibri" w:eastAsia="Times New Roman" w:hAnsi="Calibri" w:cs="Times New Roman"/>
                <w:color w:val="000000"/>
                <w:lang w:eastAsia="en-IN"/>
              </w:rPr>
              <w:t>53</w:t>
            </w:r>
          </w:p>
        </w:tc>
        <w:tc>
          <w:tcPr>
            <w:tcW w:w="711" w:type="dxa"/>
            <w:tcBorders>
              <w:top w:val="nil"/>
              <w:left w:val="nil"/>
              <w:bottom w:val="nil"/>
              <w:right w:val="nil"/>
            </w:tcBorders>
            <w:shd w:val="clear" w:color="auto" w:fill="auto"/>
            <w:noWrap/>
            <w:vAlign w:val="bottom"/>
            <w:hideMark/>
          </w:tcPr>
          <w:p w:rsidR="003468E7" w:rsidRPr="003468E7" w:rsidRDefault="003468E7" w:rsidP="003468E7">
            <w:pPr>
              <w:spacing w:after="0" w:line="240" w:lineRule="auto"/>
              <w:jc w:val="center"/>
              <w:rPr>
                <w:rFonts w:ascii="Calibri" w:eastAsia="Times New Roman" w:hAnsi="Calibri" w:cs="Times New Roman"/>
                <w:color w:val="000000"/>
                <w:lang w:eastAsia="en-IN"/>
              </w:rPr>
            </w:pPr>
            <w:r w:rsidRPr="003468E7">
              <w:rPr>
                <w:rFonts w:ascii="Calibri" w:eastAsia="Times New Roman" w:hAnsi="Calibri" w:cs="Times New Roman"/>
                <w:color w:val="000000"/>
                <w:lang w:eastAsia="en-IN"/>
              </w:rPr>
              <w:t>52%</w:t>
            </w:r>
          </w:p>
        </w:tc>
        <w:tc>
          <w:tcPr>
            <w:tcW w:w="990" w:type="dxa"/>
            <w:tcBorders>
              <w:top w:val="nil"/>
              <w:left w:val="nil"/>
              <w:bottom w:val="nil"/>
              <w:right w:val="nil"/>
            </w:tcBorders>
            <w:shd w:val="clear" w:color="auto" w:fill="auto"/>
            <w:noWrap/>
            <w:vAlign w:val="bottom"/>
            <w:hideMark/>
          </w:tcPr>
          <w:p w:rsidR="003468E7" w:rsidRPr="003468E7" w:rsidRDefault="003468E7" w:rsidP="003468E7">
            <w:pPr>
              <w:spacing w:after="0" w:line="240" w:lineRule="auto"/>
              <w:jc w:val="center"/>
              <w:rPr>
                <w:rFonts w:ascii="Calibri" w:eastAsia="Times New Roman" w:hAnsi="Calibri" w:cs="Times New Roman"/>
                <w:color w:val="000000"/>
                <w:lang w:eastAsia="en-IN"/>
              </w:rPr>
            </w:pPr>
            <w:r w:rsidRPr="003468E7">
              <w:rPr>
                <w:rFonts w:ascii="Calibri" w:eastAsia="Times New Roman" w:hAnsi="Calibri" w:cs="Times New Roman"/>
                <w:color w:val="000000"/>
                <w:lang w:eastAsia="en-IN"/>
              </w:rPr>
              <w:t>6</w:t>
            </w:r>
          </w:p>
        </w:tc>
        <w:tc>
          <w:tcPr>
            <w:tcW w:w="851" w:type="dxa"/>
            <w:tcBorders>
              <w:top w:val="nil"/>
              <w:left w:val="nil"/>
              <w:bottom w:val="nil"/>
              <w:right w:val="nil"/>
            </w:tcBorders>
            <w:shd w:val="clear" w:color="auto" w:fill="auto"/>
            <w:noWrap/>
            <w:vAlign w:val="bottom"/>
            <w:hideMark/>
          </w:tcPr>
          <w:p w:rsidR="003468E7" w:rsidRPr="003468E7" w:rsidRDefault="003468E7" w:rsidP="003468E7">
            <w:pPr>
              <w:spacing w:after="0" w:line="240" w:lineRule="auto"/>
              <w:jc w:val="center"/>
              <w:rPr>
                <w:rFonts w:ascii="Calibri" w:eastAsia="Times New Roman" w:hAnsi="Calibri" w:cs="Times New Roman"/>
                <w:color w:val="000000"/>
                <w:lang w:eastAsia="en-IN"/>
              </w:rPr>
            </w:pPr>
            <w:r w:rsidRPr="003468E7">
              <w:rPr>
                <w:rFonts w:ascii="Calibri" w:eastAsia="Times New Roman" w:hAnsi="Calibri" w:cs="Times New Roman"/>
                <w:color w:val="000000"/>
                <w:lang w:eastAsia="en-IN"/>
              </w:rPr>
              <w:t>38%</w:t>
            </w:r>
          </w:p>
        </w:tc>
        <w:tc>
          <w:tcPr>
            <w:tcW w:w="708" w:type="dxa"/>
            <w:tcBorders>
              <w:top w:val="nil"/>
              <w:left w:val="nil"/>
              <w:bottom w:val="nil"/>
              <w:right w:val="nil"/>
            </w:tcBorders>
            <w:shd w:val="clear" w:color="auto" w:fill="auto"/>
            <w:noWrap/>
            <w:vAlign w:val="bottom"/>
            <w:hideMark/>
          </w:tcPr>
          <w:p w:rsidR="003468E7" w:rsidRPr="003468E7" w:rsidRDefault="003468E7" w:rsidP="003468E7">
            <w:pPr>
              <w:spacing w:after="0" w:line="240" w:lineRule="auto"/>
              <w:jc w:val="center"/>
              <w:rPr>
                <w:rFonts w:ascii="Calibri" w:eastAsia="Times New Roman" w:hAnsi="Calibri" w:cs="Times New Roman"/>
                <w:color w:val="000000"/>
                <w:lang w:eastAsia="en-IN"/>
              </w:rPr>
            </w:pPr>
            <w:r w:rsidRPr="003468E7">
              <w:rPr>
                <w:rFonts w:ascii="Calibri" w:eastAsia="Times New Roman" w:hAnsi="Calibri" w:cs="Times New Roman"/>
                <w:color w:val="000000"/>
                <w:lang w:eastAsia="en-IN"/>
              </w:rPr>
              <w:t>171</w:t>
            </w:r>
          </w:p>
        </w:tc>
        <w:tc>
          <w:tcPr>
            <w:tcW w:w="851" w:type="dxa"/>
            <w:tcBorders>
              <w:top w:val="nil"/>
              <w:left w:val="nil"/>
              <w:bottom w:val="nil"/>
              <w:right w:val="nil"/>
            </w:tcBorders>
            <w:shd w:val="clear" w:color="auto" w:fill="auto"/>
            <w:noWrap/>
            <w:vAlign w:val="bottom"/>
            <w:hideMark/>
          </w:tcPr>
          <w:p w:rsidR="003468E7" w:rsidRPr="003468E7" w:rsidRDefault="003468E7" w:rsidP="003468E7">
            <w:pPr>
              <w:spacing w:after="0" w:line="240" w:lineRule="auto"/>
              <w:jc w:val="center"/>
              <w:rPr>
                <w:rFonts w:ascii="Calibri" w:eastAsia="Times New Roman" w:hAnsi="Calibri" w:cs="Times New Roman"/>
                <w:color w:val="000000"/>
                <w:lang w:eastAsia="en-IN"/>
              </w:rPr>
            </w:pPr>
            <w:r w:rsidRPr="003468E7">
              <w:rPr>
                <w:rFonts w:ascii="Calibri" w:eastAsia="Times New Roman" w:hAnsi="Calibri" w:cs="Times New Roman"/>
                <w:color w:val="000000"/>
                <w:lang w:eastAsia="en-IN"/>
              </w:rPr>
              <w:t>61%</w:t>
            </w:r>
          </w:p>
        </w:tc>
      </w:tr>
      <w:tr w:rsidR="003468E7" w:rsidRPr="003468E7" w:rsidTr="00B62639">
        <w:trPr>
          <w:trHeight w:val="300"/>
        </w:trPr>
        <w:tc>
          <w:tcPr>
            <w:tcW w:w="1144" w:type="dxa"/>
            <w:tcBorders>
              <w:top w:val="nil"/>
              <w:left w:val="nil"/>
              <w:bottom w:val="nil"/>
              <w:right w:val="nil"/>
            </w:tcBorders>
            <w:shd w:val="clear" w:color="auto" w:fill="auto"/>
            <w:noWrap/>
            <w:vAlign w:val="bottom"/>
            <w:hideMark/>
          </w:tcPr>
          <w:p w:rsidR="003468E7" w:rsidRPr="003468E7" w:rsidRDefault="003468E7" w:rsidP="003468E7">
            <w:pPr>
              <w:spacing w:after="0" w:line="240" w:lineRule="auto"/>
              <w:rPr>
                <w:rFonts w:ascii="Calibri" w:eastAsia="Times New Roman" w:hAnsi="Calibri" w:cs="Times New Roman"/>
                <w:color w:val="000000"/>
                <w:lang w:eastAsia="en-IN"/>
              </w:rPr>
            </w:pPr>
            <w:r w:rsidRPr="003468E7">
              <w:rPr>
                <w:rFonts w:ascii="Calibri" w:eastAsia="Times New Roman" w:hAnsi="Calibri" w:cs="Times New Roman"/>
                <w:color w:val="000000"/>
                <w:lang w:eastAsia="en-IN"/>
              </w:rPr>
              <w:t>NRFMTTI</w:t>
            </w:r>
          </w:p>
        </w:tc>
        <w:tc>
          <w:tcPr>
            <w:tcW w:w="1629" w:type="dxa"/>
            <w:tcBorders>
              <w:top w:val="nil"/>
              <w:left w:val="nil"/>
              <w:bottom w:val="nil"/>
              <w:right w:val="nil"/>
            </w:tcBorders>
            <w:shd w:val="clear" w:color="auto" w:fill="auto"/>
            <w:noWrap/>
            <w:vAlign w:val="bottom"/>
            <w:hideMark/>
          </w:tcPr>
          <w:p w:rsidR="003468E7" w:rsidRPr="003468E7" w:rsidRDefault="003468E7" w:rsidP="003468E7">
            <w:pPr>
              <w:spacing w:after="0" w:line="240" w:lineRule="auto"/>
              <w:jc w:val="center"/>
              <w:rPr>
                <w:rFonts w:ascii="Calibri" w:eastAsia="Times New Roman" w:hAnsi="Calibri" w:cs="Times New Roman"/>
                <w:color w:val="000000"/>
                <w:lang w:eastAsia="en-IN"/>
              </w:rPr>
            </w:pPr>
            <w:r w:rsidRPr="003468E7">
              <w:rPr>
                <w:rFonts w:ascii="Calibri" w:eastAsia="Times New Roman" w:hAnsi="Calibri" w:cs="Times New Roman"/>
                <w:color w:val="000000"/>
                <w:lang w:eastAsia="en-IN"/>
              </w:rPr>
              <w:t>10</w:t>
            </w:r>
          </w:p>
        </w:tc>
        <w:tc>
          <w:tcPr>
            <w:tcW w:w="796" w:type="dxa"/>
            <w:tcBorders>
              <w:top w:val="nil"/>
              <w:left w:val="nil"/>
              <w:bottom w:val="nil"/>
              <w:right w:val="nil"/>
            </w:tcBorders>
            <w:shd w:val="clear" w:color="auto" w:fill="auto"/>
            <w:noWrap/>
            <w:vAlign w:val="bottom"/>
            <w:hideMark/>
          </w:tcPr>
          <w:p w:rsidR="003468E7" w:rsidRPr="003468E7" w:rsidRDefault="003468E7" w:rsidP="003468E7">
            <w:pPr>
              <w:spacing w:after="0" w:line="240" w:lineRule="auto"/>
              <w:jc w:val="center"/>
              <w:rPr>
                <w:rFonts w:ascii="Calibri" w:eastAsia="Times New Roman" w:hAnsi="Calibri" w:cs="Times New Roman"/>
                <w:color w:val="000000"/>
                <w:lang w:eastAsia="en-IN"/>
              </w:rPr>
            </w:pPr>
            <w:r w:rsidRPr="003468E7">
              <w:rPr>
                <w:rFonts w:ascii="Calibri" w:eastAsia="Times New Roman" w:hAnsi="Calibri" w:cs="Times New Roman"/>
                <w:color w:val="000000"/>
                <w:lang w:eastAsia="en-IN"/>
              </w:rPr>
              <w:t>6%</w:t>
            </w:r>
          </w:p>
        </w:tc>
        <w:tc>
          <w:tcPr>
            <w:tcW w:w="1109" w:type="dxa"/>
            <w:tcBorders>
              <w:top w:val="nil"/>
              <w:left w:val="nil"/>
              <w:bottom w:val="nil"/>
              <w:right w:val="nil"/>
            </w:tcBorders>
            <w:shd w:val="clear" w:color="auto" w:fill="auto"/>
            <w:noWrap/>
            <w:vAlign w:val="bottom"/>
            <w:hideMark/>
          </w:tcPr>
          <w:p w:rsidR="003468E7" w:rsidRPr="003468E7" w:rsidRDefault="003468E7" w:rsidP="003468E7">
            <w:pPr>
              <w:spacing w:after="0" w:line="240" w:lineRule="auto"/>
              <w:jc w:val="center"/>
              <w:rPr>
                <w:rFonts w:ascii="Calibri" w:eastAsia="Times New Roman" w:hAnsi="Calibri" w:cs="Times New Roman"/>
                <w:color w:val="000000"/>
                <w:lang w:eastAsia="en-IN"/>
              </w:rPr>
            </w:pPr>
            <w:r w:rsidRPr="003468E7">
              <w:rPr>
                <w:rFonts w:ascii="Calibri" w:eastAsia="Times New Roman" w:hAnsi="Calibri" w:cs="Times New Roman"/>
                <w:color w:val="000000"/>
                <w:lang w:eastAsia="en-IN"/>
              </w:rPr>
              <w:t>10</w:t>
            </w:r>
          </w:p>
        </w:tc>
        <w:tc>
          <w:tcPr>
            <w:tcW w:w="711" w:type="dxa"/>
            <w:tcBorders>
              <w:top w:val="nil"/>
              <w:left w:val="nil"/>
              <w:bottom w:val="nil"/>
              <w:right w:val="nil"/>
            </w:tcBorders>
            <w:shd w:val="clear" w:color="auto" w:fill="auto"/>
            <w:noWrap/>
            <w:vAlign w:val="bottom"/>
            <w:hideMark/>
          </w:tcPr>
          <w:p w:rsidR="003468E7" w:rsidRPr="003468E7" w:rsidRDefault="003468E7" w:rsidP="003468E7">
            <w:pPr>
              <w:spacing w:after="0" w:line="240" w:lineRule="auto"/>
              <w:jc w:val="center"/>
              <w:rPr>
                <w:rFonts w:ascii="Calibri" w:eastAsia="Times New Roman" w:hAnsi="Calibri" w:cs="Times New Roman"/>
                <w:color w:val="000000"/>
                <w:lang w:eastAsia="en-IN"/>
              </w:rPr>
            </w:pPr>
            <w:r w:rsidRPr="003468E7">
              <w:rPr>
                <w:rFonts w:ascii="Calibri" w:eastAsia="Times New Roman" w:hAnsi="Calibri" w:cs="Times New Roman"/>
                <w:color w:val="000000"/>
                <w:lang w:eastAsia="en-IN"/>
              </w:rPr>
              <w:t>10%</w:t>
            </w:r>
          </w:p>
        </w:tc>
        <w:tc>
          <w:tcPr>
            <w:tcW w:w="990" w:type="dxa"/>
            <w:tcBorders>
              <w:top w:val="nil"/>
              <w:left w:val="nil"/>
              <w:bottom w:val="nil"/>
              <w:right w:val="nil"/>
            </w:tcBorders>
            <w:shd w:val="clear" w:color="auto" w:fill="auto"/>
            <w:noWrap/>
            <w:vAlign w:val="bottom"/>
            <w:hideMark/>
          </w:tcPr>
          <w:p w:rsidR="003468E7" w:rsidRPr="003468E7" w:rsidRDefault="003468E7" w:rsidP="003468E7">
            <w:pPr>
              <w:spacing w:after="0" w:line="240" w:lineRule="auto"/>
              <w:jc w:val="center"/>
              <w:rPr>
                <w:rFonts w:ascii="Calibri" w:eastAsia="Times New Roman" w:hAnsi="Calibri" w:cs="Times New Roman"/>
                <w:color w:val="000000"/>
                <w:lang w:eastAsia="en-IN"/>
              </w:rPr>
            </w:pPr>
            <w:r w:rsidRPr="003468E7">
              <w:rPr>
                <w:rFonts w:ascii="Calibri" w:eastAsia="Times New Roman" w:hAnsi="Calibri" w:cs="Times New Roman"/>
                <w:color w:val="000000"/>
                <w:lang w:eastAsia="en-IN"/>
              </w:rPr>
              <w:t>3</w:t>
            </w:r>
          </w:p>
        </w:tc>
        <w:tc>
          <w:tcPr>
            <w:tcW w:w="851" w:type="dxa"/>
            <w:tcBorders>
              <w:top w:val="nil"/>
              <w:left w:val="nil"/>
              <w:bottom w:val="nil"/>
              <w:right w:val="nil"/>
            </w:tcBorders>
            <w:shd w:val="clear" w:color="auto" w:fill="auto"/>
            <w:noWrap/>
            <w:vAlign w:val="bottom"/>
            <w:hideMark/>
          </w:tcPr>
          <w:p w:rsidR="003468E7" w:rsidRPr="003468E7" w:rsidRDefault="003468E7" w:rsidP="003468E7">
            <w:pPr>
              <w:spacing w:after="0" w:line="240" w:lineRule="auto"/>
              <w:jc w:val="center"/>
              <w:rPr>
                <w:rFonts w:ascii="Calibri" w:eastAsia="Times New Roman" w:hAnsi="Calibri" w:cs="Times New Roman"/>
                <w:color w:val="000000"/>
                <w:lang w:eastAsia="en-IN"/>
              </w:rPr>
            </w:pPr>
            <w:r w:rsidRPr="003468E7">
              <w:rPr>
                <w:rFonts w:ascii="Calibri" w:eastAsia="Times New Roman" w:hAnsi="Calibri" w:cs="Times New Roman"/>
                <w:color w:val="000000"/>
                <w:lang w:eastAsia="en-IN"/>
              </w:rPr>
              <w:t>19%</w:t>
            </w:r>
          </w:p>
        </w:tc>
        <w:tc>
          <w:tcPr>
            <w:tcW w:w="708" w:type="dxa"/>
            <w:tcBorders>
              <w:top w:val="nil"/>
              <w:left w:val="nil"/>
              <w:bottom w:val="nil"/>
              <w:right w:val="nil"/>
            </w:tcBorders>
            <w:shd w:val="clear" w:color="auto" w:fill="auto"/>
            <w:noWrap/>
            <w:vAlign w:val="bottom"/>
            <w:hideMark/>
          </w:tcPr>
          <w:p w:rsidR="003468E7" w:rsidRPr="003468E7" w:rsidRDefault="003468E7" w:rsidP="003468E7">
            <w:pPr>
              <w:spacing w:after="0" w:line="240" w:lineRule="auto"/>
              <w:jc w:val="center"/>
              <w:rPr>
                <w:rFonts w:ascii="Calibri" w:eastAsia="Times New Roman" w:hAnsi="Calibri" w:cs="Times New Roman"/>
                <w:color w:val="000000"/>
                <w:lang w:eastAsia="en-IN"/>
              </w:rPr>
            </w:pPr>
            <w:r w:rsidRPr="003468E7">
              <w:rPr>
                <w:rFonts w:ascii="Calibri" w:eastAsia="Times New Roman" w:hAnsi="Calibri" w:cs="Times New Roman"/>
                <w:color w:val="000000"/>
                <w:lang w:eastAsia="en-IN"/>
              </w:rPr>
              <w:t>23</w:t>
            </w:r>
          </w:p>
        </w:tc>
        <w:tc>
          <w:tcPr>
            <w:tcW w:w="851" w:type="dxa"/>
            <w:tcBorders>
              <w:top w:val="nil"/>
              <w:left w:val="nil"/>
              <w:bottom w:val="nil"/>
              <w:right w:val="nil"/>
            </w:tcBorders>
            <w:shd w:val="clear" w:color="auto" w:fill="auto"/>
            <w:noWrap/>
            <w:vAlign w:val="bottom"/>
            <w:hideMark/>
          </w:tcPr>
          <w:p w:rsidR="003468E7" w:rsidRPr="003468E7" w:rsidRDefault="003468E7" w:rsidP="003468E7">
            <w:pPr>
              <w:spacing w:after="0" w:line="240" w:lineRule="auto"/>
              <w:jc w:val="center"/>
              <w:rPr>
                <w:rFonts w:ascii="Calibri" w:eastAsia="Times New Roman" w:hAnsi="Calibri" w:cs="Times New Roman"/>
                <w:color w:val="000000"/>
                <w:lang w:eastAsia="en-IN"/>
              </w:rPr>
            </w:pPr>
            <w:r w:rsidRPr="003468E7">
              <w:rPr>
                <w:rFonts w:ascii="Calibri" w:eastAsia="Times New Roman" w:hAnsi="Calibri" w:cs="Times New Roman"/>
                <w:color w:val="000000"/>
                <w:lang w:eastAsia="en-IN"/>
              </w:rPr>
              <w:t>8%</w:t>
            </w:r>
          </w:p>
        </w:tc>
      </w:tr>
      <w:tr w:rsidR="003468E7" w:rsidRPr="003468E7" w:rsidTr="00B62639">
        <w:trPr>
          <w:trHeight w:val="300"/>
        </w:trPr>
        <w:tc>
          <w:tcPr>
            <w:tcW w:w="1144" w:type="dxa"/>
            <w:tcBorders>
              <w:top w:val="nil"/>
              <w:left w:val="nil"/>
              <w:bottom w:val="nil"/>
              <w:right w:val="nil"/>
            </w:tcBorders>
            <w:shd w:val="clear" w:color="auto" w:fill="auto"/>
            <w:noWrap/>
            <w:vAlign w:val="bottom"/>
            <w:hideMark/>
          </w:tcPr>
          <w:p w:rsidR="003468E7" w:rsidRPr="003468E7" w:rsidRDefault="003468E7" w:rsidP="003468E7">
            <w:pPr>
              <w:spacing w:after="0" w:line="240" w:lineRule="auto"/>
              <w:rPr>
                <w:rFonts w:ascii="Calibri" w:eastAsia="Times New Roman" w:hAnsi="Calibri" w:cs="Times New Roman"/>
                <w:color w:val="000000"/>
                <w:lang w:eastAsia="en-IN"/>
              </w:rPr>
            </w:pPr>
            <w:r w:rsidRPr="003468E7">
              <w:rPr>
                <w:rFonts w:ascii="Calibri" w:eastAsia="Times New Roman" w:hAnsi="Calibri" w:cs="Times New Roman"/>
                <w:color w:val="000000"/>
                <w:lang w:eastAsia="en-IN"/>
              </w:rPr>
              <w:t>CRFMTTI</w:t>
            </w:r>
          </w:p>
        </w:tc>
        <w:tc>
          <w:tcPr>
            <w:tcW w:w="1629" w:type="dxa"/>
            <w:tcBorders>
              <w:top w:val="nil"/>
              <w:left w:val="nil"/>
              <w:bottom w:val="nil"/>
              <w:right w:val="nil"/>
            </w:tcBorders>
            <w:shd w:val="clear" w:color="auto" w:fill="auto"/>
            <w:noWrap/>
            <w:vAlign w:val="bottom"/>
            <w:hideMark/>
          </w:tcPr>
          <w:p w:rsidR="003468E7" w:rsidRPr="003468E7" w:rsidRDefault="003468E7" w:rsidP="003468E7">
            <w:pPr>
              <w:spacing w:after="0" w:line="240" w:lineRule="auto"/>
              <w:jc w:val="center"/>
              <w:rPr>
                <w:rFonts w:ascii="Calibri" w:eastAsia="Times New Roman" w:hAnsi="Calibri" w:cs="Times New Roman"/>
                <w:color w:val="000000"/>
                <w:lang w:eastAsia="en-IN"/>
              </w:rPr>
            </w:pPr>
            <w:r w:rsidRPr="003468E7">
              <w:rPr>
                <w:rFonts w:ascii="Calibri" w:eastAsia="Times New Roman" w:hAnsi="Calibri" w:cs="Times New Roman"/>
                <w:color w:val="000000"/>
                <w:lang w:eastAsia="en-IN"/>
              </w:rPr>
              <w:t>31</w:t>
            </w:r>
          </w:p>
        </w:tc>
        <w:tc>
          <w:tcPr>
            <w:tcW w:w="796" w:type="dxa"/>
            <w:tcBorders>
              <w:top w:val="nil"/>
              <w:left w:val="nil"/>
              <w:bottom w:val="nil"/>
              <w:right w:val="nil"/>
            </w:tcBorders>
            <w:shd w:val="clear" w:color="auto" w:fill="auto"/>
            <w:noWrap/>
            <w:vAlign w:val="bottom"/>
            <w:hideMark/>
          </w:tcPr>
          <w:p w:rsidR="003468E7" w:rsidRPr="003468E7" w:rsidRDefault="003468E7" w:rsidP="003468E7">
            <w:pPr>
              <w:spacing w:after="0" w:line="240" w:lineRule="auto"/>
              <w:jc w:val="center"/>
              <w:rPr>
                <w:rFonts w:ascii="Calibri" w:eastAsia="Times New Roman" w:hAnsi="Calibri" w:cs="Times New Roman"/>
                <w:color w:val="000000"/>
                <w:lang w:eastAsia="en-IN"/>
              </w:rPr>
            </w:pPr>
            <w:r w:rsidRPr="003468E7">
              <w:rPr>
                <w:rFonts w:ascii="Calibri" w:eastAsia="Times New Roman" w:hAnsi="Calibri" w:cs="Times New Roman"/>
                <w:color w:val="000000"/>
                <w:lang w:eastAsia="en-IN"/>
              </w:rPr>
              <w:t>19%</w:t>
            </w:r>
          </w:p>
        </w:tc>
        <w:tc>
          <w:tcPr>
            <w:tcW w:w="1109" w:type="dxa"/>
            <w:tcBorders>
              <w:top w:val="nil"/>
              <w:left w:val="nil"/>
              <w:bottom w:val="nil"/>
              <w:right w:val="nil"/>
            </w:tcBorders>
            <w:shd w:val="clear" w:color="auto" w:fill="auto"/>
            <w:noWrap/>
            <w:vAlign w:val="bottom"/>
            <w:hideMark/>
          </w:tcPr>
          <w:p w:rsidR="003468E7" w:rsidRPr="003468E7" w:rsidRDefault="003468E7" w:rsidP="003468E7">
            <w:pPr>
              <w:spacing w:after="0" w:line="240" w:lineRule="auto"/>
              <w:jc w:val="center"/>
              <w:rPr>
                <w:rFonts w:ascii="Calibri" w:eastAsia="Times New Roman" w:hAnsi="Calibri" w:cs="Times New Roman"/>
                <w:color w:val="000000"/>
                <w:lang w:eastAsia="en-IN"/>
              </w:rPr>
            </w:pPr>
            <w:r w:rsidRPr="003468E7">
              <w:rPr>
                <w:rFonts w:ascii="Calibri" w:eastAsia="Times New Roman" w:hAnsi="Calibri" w:cs="Times New Roman"/>
                <w:color w:val="000000"/>
                <w:lang w:eastAsia="en-IN"/>
              </w:rPr>
              <w:t>19</w:t>
            </w:r>
          </w:p>
        </w:tc>
        <w:tc>
          <w:tcPr>
            <w:tcW w:w="711" w:type="dxa"/>
            <w:tcBorders>
              <w:top w:val="nil"/>
              <w:left w:val="nil"/>
              <w:bottom w:val="nil"/>
              <w:right w:val="nil"/>
            </w:tcBorders>
            <w:shd w:val="clear" w:color="auto" w:fill="auto"/>
            <w:noWrap/>
            <w:vAlign w:val="bottom"/>
            <w:hideMark/>
          </w:tcPr>
          <w:p w:rsidR="003468E7" w:rsidRPr="003468E7" w:rsidRDefault="003468E7" w:rsidP="003468E7">
            <w:pPr>
              <w:spacing w:after="0" w:line="240" w:lineRule="auto"/>
              <w:jc w:val="center"/>
              <w:rPr>
                <w:rFonts w:ascii="Calibri" w:eastAsia="Times New Roman" w:hAnsi="Calibri" w:cs="Times New Roman"/>
                <w:color w:val="000000"/>
                <w:lang w:eastAsia="en-IN"/>
              </w:rPr>
            </w:pPr>
            <w:r w:rsidRPr="003468E7">
              <w:rPr>
                <w:rFonts w:ascii="Calibri" w:eastAsia="Times New Roman" w:hAnsi="Calibri" w:cs="Times New Roman"/>
                <w:color w:val="000000"/>
                <w:lang w:eastAsia="en-IN"/>
              </w:rPr>
              <w:t>19%</w:t>
            </w:r>
          </w:p>
        </w:tc>
        <w:tc>
          <w:tcPr>
            <w:tcW w:w="990" w:type="dxa"/>
            <w:tcBorders>
              <w:top w:val="nil"/>
              <w:left w:val="nil"/>
              <w:bottom w:val="nil"/>
              <w:right w:val="nil"/>
            </w:tcBorders>
            <w:shd w:val="clear" w:color="auto" w:fill="auto"/>
            <w:noWrap/>
            <w:vAlign w:val="bottom"/>
            <w:hideMark/>
          </w:tcPr>
          <w:p w:rsidR="003468E7" w:rsidRPr="003468E7" w:rsidRDefault="003468E7" w:rsidP="003468E7">
            <w:pPr>
              <w:spacing w:after="0" w:line="240" w:lineRule="auto"/>
              <w:jc w:val="center"/>
              <w:rPr>
                <w:rFonts w:ascii="Calibri" w:eastAsia="Times New Roman" w:hAnsi="Calibri" w:cs="Times New Roman"/>
                <w:color w:val="000000"/>
                <w:lang w:eastAsia="en-IN"/>
              </w:rPr>
            </w:pPr>
            <w:r w:rsidRPr="003468E7">
              <w:rPr>
                <w:rFonts w:ascii="Calibri" w:eastAsia="Times New Roman" w:hAnsi="Calibri" w:cs="Times New Roman"/>
                <w:color w:val="000000"/>
                <w:lang w:eastAsia="en-IN"/>
              </w:rPr>
              <w:t>4</w:t>
            </w:r>
          </w:p>
        </w:tc>
        <w:tc>
          <w:tcPr>
            <w:tcW w:w="851" w:type="dxa"/>
            <w:tcBorders>
              <w:top w:val="nil"/>
              <w:left w:val="nil"/>
              <w:bottom w:val="nil"/>
              <w:right w:val="nil"/>
            </w:tcBorders>
            <w:shd w:val="clear" w:color="auto" w:fill="auto"/>
            <w:noWrap/>
            <w:vAlign w:val="bottom"/>
            <w:hideMark/>
          </w:tcPr>
          <w:p w:rsidR="003468E7" w:rsidRPr="003468E7" w:rsidRDefault="003468E7" w:rsidP="003468E7">
            <w:pPr>
              <w:spacing w:after="0" w:line="240" w:lineRule="auto"/>
              <w:jc w:val="center"/>
              <w:rPr>
                <w:rFonts w:ascii="Calibri" w:eastAsia="Times New Roman" w:hAnsi="Calibri" w:cs="Times New Roman"/>
                <w:color w:val="000000"/>
                <w:lang w:eastAsia="en-IN"/>
              </w:rPr>
            </w:pPr>
            <w:r w:rsidRPr="003468E7">
              <w:rPr>
                <w:rFonts w:ascii="Calibri" w:eastAsia="Times New Roman" w:hAnsi="Calibri" w:cs="Times New Roman"/>
                <w:color w:val="000000"/>
                <w:lang w:eastAsia="en-IN"/>
              </w:rPr>
              <w:t>25%</w:t>
            </w:r>
          </w:p>
        </w:tc>
        <w:tc>
          <w:tcPr>
            <w:tcW w:w="708" w:type="dxa"/>
            <w:tcBorders>
              <w:top w:val="nil"/>
              <w:left w:val="nil"/>
              <w:bottom w:val="nil"/>
              <w:right w:val="nil"/>
            </w:tcBorders>
            <w:shd w:val="clear" w:color="auto" w:fill="auto"/>
            <w:noWrap/>
            <w:vAlign w:val="bottom"/>
            <w:hideMark/>
          </w:tcPr>
          <w:p w:rsidR="003468E7" w:rsidRPr="003468E7" w:rsidRDefault="003468E7" w:rsidP="003468E7">
            <w:pPr>
              <w:spacing w:after="0" w:line="240" w:lineRule="auto"/>
              <w:jc w:val="center"/>
              <w:rPr>
                <w:rFonts w:ascii="Calibri" w:eastAsia="Times New Roman" w:hAnsi="Calibri" w:cs="Times New Roman"/>
                <w:color w:val="000000"/>
                <w:lang w:eastAsia="en-IN"/>
              </w:rPr>
            </w:pPr>
            <w:r w:rsidRPr="003468E7">
              <w:rPr>
                <w:rFonts w:ascii="Calibri" w:eastAsia="Times New Roman" w:hAnsi="Calibri" w:cs="Times New Roman"/>
                <w:color w:val="000000"/>
                <w:lang w:eastAsia="en-IN"/>
              </w:rPr>
              <w:t>54</w:t>
            </w:r>
          </w:p>
        </w:tc>
        <w:tc>
          <w:tcPr>
            <w:tcW w:w="851" w:type="dxa"/>
            <w:tcBorders>
              <w:top w:val="nil"/>
              <w:left w:val="nil"/>
              <w:bottom w:val="nil"/>
              <w:right w:val="nil"/>
            </w:tcBorders>
            <w:shd w:val="clear" w:color="auto" w:fill="auto"/>
            <w:noWrap/>
            <w:vAlign w:val="bottom"/>
            <w:hideMark/>
          </w:tcPr>
          <w:p w:rsidR="003468E7" w:rsidRPr="003468E7" w:rsidRDefault="003468E7" w:rsidP="003468E7">
            <w:pPr>
              <w:spacing w:after="0" w:line="240" w:lineRule="auto"/>
              <w:jc w:val="center"/>
              <w:rPr>
                <w:rFonts w:ascii="Calibri" w:eastAsia="Times New Roman" w:hAnsi="Calibri" w:cs="Times New Roman"/>
                <w:color w:val="000000"/>
                <w:lang w:eastAsia="en-IN"/>
              </w:rPr>
            </w:pPr>
            <w:r w:rsidRPr="003468E7">
              <w:rPr>
                <w:rFonts w:ascii="Calibri" w:eastAsia="Times New Roman" w:hAnsi="Calibri" w:cs="Times New Roman"/>
                <w:color w:val="000000"/>
                <w:lang w:eastAsia="en-IN"/>
              </w:rPr>
              <w:t>19%</w:t>
            </w:r>
          </w:p>
        </w:tc>
      </w:tr>
      <w:tr w:rsidR="003468E7" w:rsidRPr="003468E7" w:rsidTr="00B62639">
        <w:trPr>
          <w:trHeight w:val="300"/>
        </w:trPr>
        <w:tc>
          <w:tcPr>
            <w:tcW w:w="1144" w:type="dxa"/>
            <w:tcBorders>
              <w:top w:val="single" w:sz="4" w:space="0" w:color="auto"/>
              <w:left w:val="nil"/>
              <w:bottom w:val="single" w:sz="4" w:space="0" w:color="auto"/>
              <w:right w:val="nil"/>
            </w:tcBorders>
            <w:shd w:val="clear" w:color="auto" w:fill="auto"/>
            <w:noWrap/>
            <w:vAlign w:val="bottom"/>
            <w:hideMark/>
          </w:tcPr>
          <w:p w:rsidR="003468E7" w:rsidRPr="003468E7" w:rsidRDefault="003468E7" w:rsidP="003468E7">
            <w:pPr>
              <w:spacing w:after="0" w:line="240" w:lineRule="auto"/>
              <w:rPr>
                <w:rFonts w:ascii="Calibri" w:eastAsia="Times New Roman" w:hAnsi="Calibri" w:cs="Times New Roman"/>
                <w:b/>
                <w:color w:val="000000"/>
                <w:lang w:eastAsia="en-IN"/>
              </w:rPr>
            </w:pPr>
            <w:r w:rsidRPr="003468E7">
              <w:rPr>
                <w:rFonts w:ascii="Calibri" w:eastAsia="Times New Roman" w:hAnsi="Calibri" w:cs="Times New Roman"/>
                <w:b/>
                <w:color w:val="000000"/>
                <w:lang w:eastAsia="en-IN"/>
              </w:rPr>
              <w:t>Total</w:t>
            </w:r>
          </w:p>
        </w:tc>
        <w:tc>
          <w:tcPr>
            <w:tcW w:w="1629" w:type="dxa"/>
            <w:tcBorders>
              <w:top w:val="single" w:sz="4" w:space="0" w:color="auto"/>
              <w:left w:val="nil"/>
              <w:bottom w:val="single" w:sz="4" w:space="0" w:color="auto"/>
              <w:right w:val="nil"/>
            </w:tcBorders>
            <w:shd w:val="clear" w:color="auto" w:fill="auto"/>
            <w:noWrap/>
            <w:vAlign w:val="bottom"/>
            <w:hideMark/>
          </w:tcPr>
          <w:p w:rsidR="003468E7" w:rsidRPr="003468E7" w:rsidRDefault="003468E7" w:rsidP="003468E7">
            <w:pPr>
              <w:spacing w:after="0" w:line="240" w:lineRule="auto"/>
              <w:jc w:val="center"/>
              <w:rPr>
                <w:rFonts w:ascii="Calibri" w:eastAsia="Times New Roman" w:hAnsi="Calibri" w:cs="Times New Roman"/>
                <w:b/>
                <w:color w:val="000000"/>
                <w:lang w:eastAsia="en-IN"/>
              </w:rPr>
            </w:pPr>
            <w:r w:rsidRPr="003468E7">
              <w:rPr>
                <w:rFonts w:ascii="Calibri" w:eastAsia="Times New Roman" w:hAnsi="Calibri" w:cs="Times New Roman"/>
                <w:b/>
                <w:color w:val="000000"/>
                <w:lang w:eastAsia="en-IN"/>
              </w:rPr>
              <w:t>162</w:t>
            </w:r>
          </w:p>
        </w:tc>
        <w:tc>
          <w:tcPr>
            <w:tcW w:w="796" w:type="dxa"/>
            <w:tcBorders>
              <w:top w:val="single" w:sz="4" w:space="0" w:color="auto"/>
              <w:left w:val="nil"/>
              <w:bottom w:val="single" w:sz="4" w:space="0" w:color="auto"/>
              <w:right w:val="nil"/>
            </w:tcBorders>
            <w:shd w:val="clear" w:color="auto" w:fill="auto"/>
            <w:noWrap/>
            <w:vAlign w:val="bottom"/>
            <w:hideMark/>
          </w:tcPr>
          <w:p w:rsidR="003468E7" w:rsidRPr="003468E7" w:rsidRDefault="003468E7" w:rsidP="003468E7">
            <w:pPr>
              <w:spacing w:after="0" w:line="240" w:lineRule="auto"/>
              <w:jc w:val="center"/>
              <w:rPr>
                <w:rFonts w:ascii="Calibri" w:eastAsia="Times New Roman" w:hAnsi="Calibri" w:cs="Times New Roman"/>
                <w:b/>
                <w:color w:val="000000"/>
                <w:lang w:eastAsia="en-IN"/>
              </w:rPr>
            </w:pPr>
            <w:r w:rsidRPr="003468E7">
              <w:rPr>
                <w:rFonts w:ascii="Calibri" w:eastAsia="Times New Roman" w:hAnsi="Calibri" w:cs="Times New Roman"/>
                <w:b/>
                <w:color w:val="000000"/>
                <w:lang w:eastAsia="en-IN"/>
              </w:rPr>
              <w:t>100%</w:t>
            </w:r>
          </w:p>
        </w:tc>
        <w:tc>
          <w:tcPr>
            <w:tcW w:w="1109" w:type="dxa"/>
            <w:tcBorders>
              <w:top w:val="single" w:sz="4" w:space="0" w:color="auto"/>
              <w:left w:val="nil"/>
              <w:bottom w:val="single" w:sz="4" w:space="0" w:color="auto"/>
              <w:right w:val="nil"/>
            </w:tcBorders>
            <w:shd w:val="clear" w:color="auto" w:fill="auto"/>
            <w:noWrap/>
            <w:vAlign w:val="bottom"/>
            <w:hideMark/>
          </w:tcPr>
          <w:p w:rsidR="003468E7" w:rsidRPr="003468E7" w:rsidRDefault="003468E7" w:rsidP="003468E7">
            <w:pPr>
              <w:spacing w:after="0" w:line="240" w:lineRule="auto"/>
              <w:jc w:val="center"/>
              <w:rPr>
                <w:rFonts w:ascii="Calibri" w:eastAsia="Times New Roman" w:hAnsi="Calibri" w:cs="Times New Roman"/>
                <w:b/>
                <w:color w:val="000000"/>
                <w:lang w:eastAsia="en-IN"/>
              </w:rPr>
            </w:pPr>
            <w:r w:rsidRPr="003468E7">
              <w:rPr>
                <w:rFonts w:ascii="Calibri" w:eastAsia="Times New Roman" w:hAnsi="Calibri" w:cs="Times New Roman"/>
                <w:b/>
                <w:color w:val="000000"/>
                <w:lang w:eastAsia="en-IN"/>
              </w:rPr>
              <w:t>102</w:t>
            </w:r>
          </w:p>
        </w:tc>
        <w:tc>
          <w:tcPr>
            <w:tcW w:w="711" w:type="dxa"/>
            <w:tcBorders>
              <w:top w:val="single" w:sz="4" w:space="0" w:color="auto"/>
              <w:left w:val="nil"/>
              <w:bottom w:val="single" w:sz="4" w:space="0" w:color="auto"/>
              <w:right w:val="nil"/>
            </w:tcBorders>
            <w:shd w:val="clear" w:color="auto" w:fill="auto"/>
            <w:noWrap/>
            <w:vAlign w:val="bottom"/>
            <w:hideMark/>
          </w:tcPr>
          <w:p w:rsidR="003468E7" w:rsidRPr="003468E7" w:rsidRDefault="003468E7" w:rsidP="003468E7">
            <w:pPr>
              <w:spacing w:after="0" w:line="240" w:lineRule="auto"/>
              <w:jc w:val="center"/>
              <w:rPr>
                <w:rFonts w:ascii="Calibri" w:eastAsia="Times New Roman" w:hAnsi="Calibri" w:cs="Times New Roman"/>
                <w:b/>
                <w:color w:val="000000"/>
                <w:lang w:eastAsia="en-IN"/>
              </w:rPr>
            </w:pPr>
            <w:r w:rsidRPr="003468E7">
              <w:rPr>
                <w:rFonts w:ascii="Calibri" w:eastAsia="Times New Roman" w:hAnsi="Calibri" w:cs="Times New Roman"/>
                <w:b/>
                <w:color w:val="000000"/>
                <w:lang w:eastAsia="en-IN"/>
              </w:rPr>
              <w:t>100%</w:t>
            </w:r>
          </w:p>
        </w:tc>
        <w:tc>
          <w:tcPr>
            <w:tcW w:w="990" w:type="dxa"/>
            <w:tcBorders>
              <w:top w:val="single" w:sz="4" w:space="0" w:color="auto"/>
              <w:left w:val="nil"/>
              <w:bottom w:val="single" w:sz="4" w:space="0" w:color="auto"/>
              <w:right w:val="nil"/>
            </w:tcBorders>
            <w:shd w:val="clear" w:color="auto" w:fill="auto"/>
            <w:noWrap/>
            <w:vAlign w:val="bottom"/>
            <w:hideMark/>
          </w:tcPr>
          <w:p w:rsidR="003468E7" w:rsidRPr="003468E7" w:rsidRDefault="003468E7" w:rsidP="003468E7">
            <w:pPr>
              <w:spacing w:after="0" w:line="240" w:lineRule="auto"/>
              <w:jc w:val="center"/>
              <w:rPr>
                <w:rFonts w:ascii="Calibri" w:eastAsia="Times New Roman" w:hAnsi="Calibri" w:cs="Times New Roman"/>
                <w:b/>
                <w:color w:val="000000"/>
                <w:lang w:eastAsia="en-IN"/>
              </w:rPr>
            </w:pPr>
            <w:r w:rsidRPr="003468E7">
              <w:rPr>
                <w:rFonts w:ascii="Calibri" w:eastAsia="Times New Roman" w:hAnsi="Calibri" w:cs="Times New Roman"/>
                <w:b/>
                <w:color w:val="000000"/>
                <w:lang w:eastAsia="en-IN"/>
              </w:rPr>
              <w:t>16</w:t>
            </w:r>
          </w:p>
        </w:tc>
        <w:tc>
          <w:tcPr>
            <w:tcW w:w="851" w:type="dxa"/>
            <w:tcBorders>
              <w:top w:val="single" w:sz="4" w:space="0" w:color="auto"/>
              <w:left w:val="nil"/>
              <w:bottom w:val="single" w:sz="4" w:space="0" w:color="auto"/>
              <w:right w:val="nil"/>
            </w:tcBorders>
            <w:shd w:val="clear" w:color="auto" w:fill="auto"/>
            <w:noWrap/>
            <w:vAlign w:val="bottom"/>
            <w:hideMark/>
          </w:tcPr>
          <w:p w:rsidR="003468E7" w:rsidRPr="003468E7" w:rsidRDefault="003468E7" w:rsidP="003468E7">
            <w:pPr>
              <w:spacing w:after="0" w:line="240" w:lineRule="auto"/>
              <w:jc w:val="center"/>
              <w:rPr>
                <w:rFonts w:ascii="Calibri" w:eastAsia="Times New Roman" w:hAnsi="Calibri" w:cs="Times New Roman"/>
                <w:b/>
                <w:color w:val="000000"/>
                <w:lang w:eastAsia="en-IN"/>
              </w:rPr>
            </w:pPr>
            <w:r w:rsidRPr="003468E7">
              <w:rPr>
                <w:rFonts w:ascii="Calibri" w:eastAsia="Times New Roman" w:hAnsi="Calibri" w:cs="Times New Roman"/>
                <w:b/>
                <w:color w:val="000000"/>
                <w:lang w:eastAsia="en-IN"/>
              </w:rPr>
              <w:t>100%</w:t>
            </w:r>
          </w:p>
        </w:tc>
        <w:tc>
          <w:tcPr>
            <w:tcW w:w="708" w:type="dxa"/>
            <w:tcBorders>
              <w:top w:val="single" w:sz="4" w:space="0" w:color="auto"/>
              <w:left w:val="nil"/>
              <w:bottom w:val="single" w:sz="4" w:space="0" w:color="auto"/>
              <w:right w:val="nil"/>
            </w:tcBorders>
            <w:shd w:val="clear" w:color="auto" w:fill="auto"/>
            <w:noWrap/>
            <w:vAlign w:val="bottom"/>
            <w:hideMark/>
          </w:tcPr>
          <w:p w:rsidR="003468E7" w:rsidRPr="003468E7" w:rsidRDefault="003468E7" w:rsidP="003468E7">
            <w:pPr>
              <w:spacing w:after="0" w:line="240" w:lineRule="auto"/>
              <w:jc w:val="center"/>
              <w:rPr>
                <w:rFonts w:ascii="Calibri" w:eastAsia="Times New Roman" w:hAnsi="Calibri" w:cs="Times New Roman"/>
                <w:b/>
                <w:color w:val="000000"/>
                <w:lang w:eastAsia="en-IN"/>
              </w:rPr>
            </w:pPr>
            <w:r w:rsidRPr="003468E7">
              <w:rPr>
                <w:rFonts w:ascii="Calibri" w:eastAsia="Times New Roman" w:hAnsi="Calibri" w:cs="Times New Roman"/>
                <w:b/>
                <w:color w:val="000000"/>
                <w:lang w:eastAsia="en-IN"/>
              </w:rPr>
              <w:t>280</w:t>
            </w:r>
          </w:p>
        </w:tc>
        <w:tc>
          <w:tcPr>
            <w:tcW w:w="851" w:type="dxa"/>
            <w:tcBorders>
              <w:top w:val="single" w:sz="4" w:space="0" w:color="auto"/>
              <w:left w:val="nil"/>
              <w:bottom w:val="single" w:sz="4" w:space="0" w:color="auto"/>
              <w:right w:val="nil"/>
            </w:tcBorders>
            <w:shd w:val="clear" w:color="auto" w:fill="auto"/>
            <w:noWrap/>
            <w:vAlign w:val="bottom"/>
            <w:hideMark/>
          </w:tcPr>
          <w:p w:rsidR="003468E7" w:rsidRPr="003468E7" w:rsidRDefault="003468E7" w:rsidP="003468E7">
            <w:pPr>
              <w:spacing w:after="0" w:line="240" w:lineRule="auto"/>
              <w:jc w:val="center"/>
              <w:rPr>
                <w:rFonts w:ascii="Calibri" w:eastAsia="Times New Roman" w:hAnsi="Calibri" w:cs="Times New Roman"/>
                <w:b/>
                <w:color w:val="000000"/>
                <w:lang w:eastAsia="en-IN"/>
              </w:rPr>
            </w:pPr>
            <w:r w:rsidRPr="003468E7">
              <w:rPr>
                <w:rFonts w:ascii="Calibri" w:eastAsia="Times New Roman" w:hAnsi="Calibri" w:cs="Times New Roman"/>
                <w:b/>
                <w:color w:val="000000"/>
                <w:lang w:eastAsia="en-IN"/>
              </w:rPr>
              <w:t>100%</w:t>
            </w:r>
          </w:p>
        </w:tc>
      </w:tr>
    </w:tbl>
    <w:p w:rsidR="007C56C5" w:rsidRPr="009D5826" w:rsidRDefault="007C56C5" w:rsidP="00657C26">
      <w:pPr>
        <w:jc w:val="both"/>
      </w:pPr>
      <w:r w:rsidRPr="009D5826">
        <w:t xml:space="preserve">It can be seen from the table above that, 58% of the total respondents were Small and Marginal Farmers (Landholding upto 2 ha), 36% were medium farmers (landholding 2-5 ha) and 6% were large farmers (landholding more than 5 ha). This indicates that the largest percentage of farmers who attended the mechanization training in FMTTIs were </w:t>
      </w:r>
      <w:r w:rsidR="00144AED">
        <w:t xml:space="preserve">from </w:t>
      </w:r>
      <w:r w:rsidRPr="009D5826">
        <w:t>small and medium category who face the challenge of smaller scale of operations while going in for farm mechanisation. Another 36% were medium farmers and rest 5</w:t>
      </w:r>
      <w:r w:rsidR="00144AED" w:rsidRPr="009D5826">
        <w:t>% only</w:t>
      </w:r>
      <w:r w:rsidRPr="009D5826">
        <w:t xml:space="preserve"> </w:t>
      </w:r>
      <w:r w:rsidR="00144AED" w:rsidRPr="009D5826">
        <w:t xml:space="preserve">were </w:t>
      </w:r>
      <w:r w:rsidRPr="009D5826">
        <w:t xml:space="preserve">large farmers. Hence, the FMTTIs have played a significant role in popularizing the mechanization and enhancing skills among small, marginal and medium category farmers. </w:t>
      </w:r>
    </w:p>
    <w:p w:rsidR="00DB18EB" w:rsidRDefault="00144AED" w:rsidP="00657C26">
      <w:pPr>
        <w:jc w:val="both"/>
      </w:pPr>
      <w:r>
        <w:t>Among 162</w:t>
      </w:r>
      <w:r w:rsidR="007C56C5" w:rsidRPr="009D5826">
        <w:t xml:space="preserve"> small/marginal farmers, 69% were trained by North Eastern Region FMTTI followed by 19% in Central Region FMTTI and 6% each by SRFMTTI and NRFMTTI.</w:t>
      </w:r>
      <w:r w:rsidR="00DB18EB">
        <w:t xml:space="preserve"> </w:t>
      </w:r>
    </w:p>
    <w:p w:rsidR="00865561" w:rsidRDefault="00F631E6" w:rsidP="00F631E6">
      <w:pPr>
        <w:pStyle w:val="Heading3"/>
      </w:pPr>
      <w:bookmarkStart w:id="164" w:name="_Toc388008123"/>
      <w:r>
        <w:t>4.4.5</w:t>
      </w:r>
      <w:r w:rsidR="00865561">
        <w:t xml:space="preserve"> Sources of Information on Training</w:t>
      </w:r>
      <w:r>
        <w:t xml:space="preserve"> </w:t>
      </w:r>
      <w:r w:rsidR="00144AED">
        <w:t>Programs</w:t>
      </w:r>
      <w:bookmarkEnd w:id="164"/>
    </w:p>
    <w:p w:rsidR="00865561" w:rsidRPr="00865561" w:rsidRDefault="007C56C5" w:rsidP="00657C26">
      <w:pPr>
        <w:jc w:val="both"/>
      </w:pPr>
      <w:r w:rsidRPr="009D5826">
        <w:t xml:space="preserve">Respondents reported various sources from where </w:t>
      </w:r>
      <w:r w:rsidR="000F2CA5" w:rsidRPr="009D5826">
        <w:t>they received information</w:t>
      </w:r>
      <w:r w:rsidRPr="009D5826">
        <w:t xml:space="preserve"> about the training courses. Majority (37%) of the respondents reported Friends and other students </w:t>
      </w:r>
      <w:r w:rsidR="00144AED" w:rsidRPr="009D5826">
        <w:t>who underwent</w:t>
      </w:r>
      <w:r w:rsidRPr="009D5826">
        <w:t xml:space="preserve"> the training courses earlier. Sixteen percent (16%) became aware of the training programs due its popularity among the manufacturers and dealers of the equipments. For students who accounted for 23% </w:t>
      </w:r>
      <w:r w:rsidR="00144AED">
        <w:t xml:space="preserve">either </w:t>
      </w:r>
      <w:r w:rsidRPr="009D5826">
        <w:t xml:space="preserve">the academic institutes or the </w:t>
      </w:r>
      <w:r>
        <w:t>sponsore</w:t>
      </w:r>
      <w:r w:rsidRPr="009D5826">
        <w:t>rs</w:t>
      </w:r>
      <w:r w:rsidR="00144AED">
        <w:t xml:space="preserve"> were the sources of information</w:t>
      </w:r>
      <w:r w:rsidRPr="009D5826">
        <w:t xml:space="preserve">. In addition, the State Government </w:t>
      </w:r>
      <w:r w:rsidR="00144AED">
        <w:t>have</w:t>
      </w:r>
      <w:r w:rsidRPr="009D5826">
        <w:t xml:space="preserve"> also played significant role in disseminating the information of the training courses among the farmers through their extension </w:t>
      </w:r>
      <w:r w:rsidR="00144AED">
        <w:t xml:space="preserve">officers </w:t>
      </w:r>
      <w:r w:rsidRPr="009D5826">
        <w:t xml:space="preserve">in the field. As such, 19% of the respondents indicated that they received the information about the training programs from the State Agriculture departments, State Agriculture Universities, KVKs, etc. FMTTIs on their own have done very little to popularise the </w:t>
      </w:r>
      <w:r w:rsidR="000F2CA5" w:rsidRPr="009D5826">
        <w:t>programs and</w:t>
      </w:r>
      <w:r w:rsidRPr="009D5826">
        <w:t xml:space="preserve"> hence their involvement in publicity of programs appeared to be low. None of the respondents revealed newspaper as a source of information.</w:t>
      </w:r>
    </w:p>
    <w:p w:rsidR="00F631E6" w:rsidRDefault="00865561" w:rsidP="00F631E6">
      <w:pPr>
        <w:pStyle w:val="Heading3"/>
      </w:pPr>
      <w:bookmarkStart w:id="165" w:name="_Toc388008124"/>
      <w:r>
        <w:t xml:space="preserve">4.4.6 </w:t>
      </w:r>
      <w:r w:rsidR="00F631E6">
        <w:t>Motivation for Attending Training Program</w:t>
      </w:r>
      <w:r w:rsidR="00144AED">
        <w:t>s</w:t>
      </w:r>
      <w:bookmarkEnd w:id="165"/>
    </w:p>
    <w:p w:rsidR="00865561" w:rsidRDefault="007C56C5" w:rsidP="00657C26">
      <w:pPr>
        <w:jc w:val="both"/>
      </w:pPr>
      <w:r w:rsidRPr="009D5826">
        <w:t xml:space="preserve">With a view to understand the motivation for attending various training courses in FMTTIs, the responses have been compiled below. A total of six options were provided to the respondents to </w:t>
      </w:r>
      <w:r w:rsidR="00144AED">
        <w:t>indicate</w:t>
      </w:r>
      <w:r w:rsidRPr="009D5826">
        <w:t xml:space="preserve"> the reason </w:t>
      </w:r>
      <w:r w:rsidR="00144AED">
        <w:t>for</w:t>
      </w:r>
      <w:r w:rsidRPr="009D5826">
        <w:t xml:space="preserve"> attending the training courses in FMTTI. The</w:t>
      </w:r>
      <w:r w:rsidR="00144AED">
        <w:t>y</w:t>
      </w:r>
      <w:r w:rsidRPr="009D5826">
        <w:t xml:space="preserve"> were multiple </w:t>
      </w:r>
      <w:r w:rsidR="00144AED">
        <w:t>which</w:t>
      </w:r>
      <w:r w:rsidRPr="009D5826">
        <w:t xml:space="preserve"> showed a correlation with type of training courses attended</w:t>
      </w:r>
      <w:r w:rsidRPr="00BB00A8">
        <w:t>. Figure 29</w:t>
      </w:r>
      <w:r w:rsidRPr="009D5826">
        <w:t xml:space="preserve"> below gives the comprehensive picture of motivation for attending the courses by trainees across all the FMTTIs. The total responses under each course were converted to percentage because of the multiple responses by each individual</w:t>
      </w:r>
      <w:r w:rsidR="00144AED">
        <w:t>,</w:t>
      </w:r>
      <w:r w:rsidRPr="009D5826">
        <w:t xml:space="preserve"> as one exclusive choice was difficult to opt.</w:t>
      </w:r>
      <w:r w:rsidR="009F1061">
        <w:t xml:space="preserve"> </w:t>
      </w:r>
    </w:p>
    <w:p w:rsidR="009F1061" w:rsidRDefault="009F1061" w:rsidP="009F1061">
      <w:pPr>
        <w:keepNext/>
        <w:jc w:val="center"/>
      </w:pPr>
      <w:r w:rsidRPr="009F1061">
        <w:rPr>
          <w:noProof/>
          <w:lang w:eastAsia="en-IN"/>
        </w:rPr>
        <w:lastRenderedPageBreak/>
        <w:drawing>
          <wp:inline distT="0" distB="0" distL="0" distR="0">
            <wp:extent cx="5429250" cy="3143250"/>
            <wp:effectExtent l="0" t="0" r="0" b="0"/>
            <wp:docPr id="3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9F1061" w:rsidRDefault="009F1061" w:rsidP="009F1061">
      <w:pPr>
        <w:pStyle w:val="Caption"/>
        <w:jc w:val="center"/>
      </w:pPr>
      <w:bookmarkStart w:id="166" w:name="_Toc388008254"/>
      <w:r w:rsidRPr="00BB00A8">
        <w:t xml:space="preserve">Figure </w:t>
      </w:r>
      <w:r w:rsidR="00836EBA" w:rsidRPr="00BB00A8">
        <w:fldChar w:fldCharType="begin"/>
      </w:r>
      <w:r w:rsidR="00DD7BA7" w:rsidRPr="00BB00A8">
        <w:instrText xml:space="preserve"> SEQ Figure \* ARABIC </w:instrText>
      </w:r>
      <w:r w:rsidR="00836EBA" w:rsidRPr="00BB00A8">
        <w:fldChar w:fldCharType="separate"/>
      </w:r>
      <w:r w:rsidR="004364AC">
        <w:rPr>
          <w:noProof/>
        </w:rPr>
        <w:t>29</w:t>
      </w:r>
      <w:r w:rsidR="00836EBA" w:rsidRPr="00BB00A8">
        <w:fldChar w:fldCharType="end"/>
      </w:r>
      <w:r w:rsidRPr="00BB00A8">
        <w:t xml:space="preserve"> Motivation</w:t>
      </w:r>
      <w:r>
        <w:t xml:space="preserve"> for joining different courses in FMTTIs</w:t>
      </w:r>
      <w:bookmarkEnd w:id="166"/>
    </w:p>
    <w:p w:rsidR="007C56C5" w:rsidRPr="009D5826" w:rsidRDefault="007C56C5" w:rsidP="007C56C5">
      <w:pPr>
        <w:jc w:val="both"/>
      </w:pPr>
      <w:r w:rsidRPr="009D5826">
        <w:t xml:space="preserve">From the figure 29 above, it becomes evident that  need for Enhancement Skill and Increased Awareness of Improved </w:t>
      </w:r>
      <w:r w:rsidR="000F2CA5" w:rsidRPr="009D5826">
        <w:t>Technological</w:t>
      </w:r>
      <w:r w:rsidRPr="009D5826">
        <w:t xml:space="preserve"> </w:t>
      </w:r>
      <w:r w:rsidR="00144AED">
        <w:t>Innovations of Farm M</w:t>
      </w:r>
      <w:r w:rsidRPr="009D5826">
        <w:t>achinery w</w:t>
      </w:r>
      <w:r w:rsidR="00144AED">
        <w:t>ere</w:t>
      </w:r>
      <w:r w:rsidRPr="009D5826">
        <w:t xml:space="preserve"> major motivators accounting for 48% and 45% responses, respectively. Similarly among the management category students, Enhance Skills and Increased Awareness accounted for equal shares of 50%. While, among those attending the </w:t>
      </w:r>
      <w:r w:rsidR="00490DEA" w:rsidRPr="009D5826">
        <w:t xml:space="preserve">Technical Level </w:t>
      </w:r>
      <w:r w:rsidRPr="009D5826">
        <w:t xml:space="preserve">course, the strongest motivating factor was Increased Awareness of </w:t>
      </w:r>
      <w:r w:rsidR="00490DEA" w:rsidRPr="009D5826">
        <w:t xml:space="preserve">Improved Farm Technology </w:t>
      </w:r>
      <w:r w:rsidRPr="009D5826">
        <w:t xml:space="preserve">(38%) followed by </w:t>
      </w:r>
      <w:r w:rsidR="00490DEA">
        <w:t>“</w:t>
      </w:r>
      <w:r w:rsidRPr="009D5826">
        <w:t>Improved Employment/ Earning Opportunity</w:t>
      </w:r>
      <w:r w:rsidR="00490DEA">
        <w:t>”</w:t>
      </w:r>
      <w:r w:rsidRPr="009D5826">
        <w:t xml:space="preserve"> (45%). Enhancing skills &amp; Improve efficiency at 28% followed by </w:t>
      </w:r>
      <w:r w:rsidR="00490DEA">
        <w:t>E</w:t>
      </w:r>
      <w:r w:rsidRPr="009D5826">
        <w:t xml:space="preserve">mployment </w:t>
      </w:r>
      <w:r w:rsidR="00490DEA">
        <w:t>O</w:t>
      </w:r>
      <w:r w:rsidRPr="009D5826">
        <w:t>pportunities at</w:t>
      </w:r>
      <w:r w:rsidR="00490DEA">
        <w:t xml:space="preserve"> </w:t>
      </w:r>
      <w:r w:rsidRPr="009D5826">
        <w:t xml:space="preserve">20% were the major motivating factors for those who attended User Level programs. A good number of respondents under this category were farmers, 18% of </w:t>
      </w:r>
      <w:r w:rsidR="008A152A" w:rsidRPr="009D5826">
        <w:t>who</w:t>
      </w:r>
      <w:r w:rsidRPr="009D5826">
        <w:t xml:space="preserve"> indicated Increased Awareness and 13% Improving Farm Productivity as the motivating factors. A small percentage (9%) attended to utilize their spare time and learn new technological innovations in the area of farm mechanization. Similarly for Need Based training Enhancing the </w:t>
      </w:r>
      <w:r w:rsidR="00490DEA">
        <w:t>Skill Level a</w:t>
      </w:r>
      <w:r w:rsidR="00490DEA" w:rsidRPr="009D5826">
        <w:t>nd Improve Farm Productivity</w:t>
      </w:r>
      <w:r w:rsidRPr="009D5826">
        <w:t xml:space="preserve"> were the major motivating factors. </w:t>
      </w:r>
    </w:p>
    <w:p w:rsidR="009F1061" w:rsidRPr="00865561" w:rsidRDefault="007C56C5" w:rsidP="00657C26">
      <w:pPr>
        <w:jc w:val="both"/>
      </w:pPr>
      <w:r w:rsidRPr="009D5826">
        <w:t xml:space="preserve">Thus Enhancing Skills &amp; Improving Efficiency </w:t>
      </w:r>
      <w:r w:rsidR="00484C42">
        <w:t>and</w:t>
      </w:r>
      <w:r w:rsidRPr="009D5826">
        <w:t xml:space="preserve"> Increase of awareness </w:t>
      </w:r>
      <w:r w:rsidR="00484C42">
        <w:t xml:space="preserve">of </w:t>
      </w:r>
      <w:r w:rsidR="00490DEA">
        <w:t xml:space="preserve">improved technology were </w:t>
      </w:r>
      <w:r w:rsidRPr="009D5826">
        <w:t>leading motivating factors for attending the training courses, although their relative importance have varied depending on the types of courses attended. It can also be interpreted that ‘subsidised courses’ was not a major motivating factors for trainees to attend the training programs. Majority have expectations to learn and improve their skills with the exception of certain numbers of trainees from Need based and User Level Courses</w:t>
      </w:r>
      <w:r w:rsidR="00490DEA">
        <w:t xml:space="preserve"> who attended as the course was free</w:t>
      </w:r>
      <w:r w:rsidRPr="009D5826">
        <w:t>.</w:t>
      </w:r>
      <w:r w:rsidR="002C6B6F">
        <w:t xml:space="preserve"> </w:t>
      </w:r>
    </w:p>
    <w:p w:rsidR="00F631E6" w:rsidRDefault="00865561" w:rsidP="00F631E6">
      <w:pPr>
        <w:pStyle w:val="Heading3"/>
      </w:pPr>
      <w:bookmarkStart w:id="167" w:name="_Toc388008125"/>
      <w:r>
        <w:t>4.4.7</w:t>
      </w:r>
      <w:r w:rsidR="00F631E6">
        <w:t xml:space="preserve"> Effectiveness of Training Program</w:t>
      </w:r>
      <w:bookmarkEnd w:id="167"/>
    </w:p>
    <w:p w:rsidR="007C56C5" w:rsidRPr="009D5826" w:rsidRDefault="007C56C5" w:rsidP="00657C26">
      <w:pPr>
        <w:jc w:val="both"/>
      </w:pPr>
      <w:r w:rsidRPr="009D5826">
        <w:t>To measure the extent of effectiveness of training courses organized by the FMTTIs, the trainees were administered</w:t>
      </w:r>
      <w:r w:rsidR="00484C42">
        <w:t xml:space="preserve"> the questionnaire</w:t>
      </w:r>
      <w:r w:rsidRPr="009D5826">
        <w:t xml:space="preserve"> in person on the 5 different factors; Training Program’s relevance to the need of trainees, Appropriateness of content, Provision for course material, Usefulness of </w:t>
      </w:r>
      <w:r w:rsidR="00490DEA">
        <w:t>course materials and Length of training p</w:t>
      </w:r>
      <w:r w:rsidRPr="009D5826">
        <w:t xml:space="preserve">rogram. Majority of the respondents did not mind the long duration of 3 days to 6 months for in house training programs; most of the </w:t>
      </w:r>
      <w:r w:rsidRPr="009D5826">
        <w:lastRenderedPageBreak/>
        <w:t>beneficiaries expressed their agreement on the designed length, except 3% belong</w:t>
      </w:r>
      <w:r w:rsidR="00490DEA">
        <w:t>ing to Need B</w:t>
      </w:r>
      <w:r w:rsidRPr="009D5826">
        <w:t xml:space="preserve">ased training and User </w:t>
      </w:r>
      <w:r w:rsidR="00490DEA">
        <w:t>L</w:t>
      </w:r>
      <w:r w:rsidRPr="009D5826">
        <w:t xml:space="preserve">evel training, felt the duration of training to be increased. </w:t>
      </w:r>
    </w:p>
    <w:p w:rsidR="0044585C" w:rsidRDefault="007C56C5" w:rsidP="007C56C5">
      <w:r w:rsidRPr="009D5826">
        <w:t>With respect to releva</w:t>
      </w:r>
      <w:r w:rsidR="00490DEA">
        <w:t>nce of training programs and their</w:t>
      </w:r>
      <w:r w:rsidRPr="009D5826">
        <w:t xml:space="preserve"> suitability, 86% of the trainees indicated that the training was relevant, 11% opined partially relevant and merely 3% felt it irrelevant (2% from NERFMTTI and 1% from CRFMTTI). Hence in total 97% felt that training programs suit their needs and were relevant for them.</w:t>
      </w:r>
      <w:r w:rsidR="00F55CC8">
        <w:t xml:space="preserve"> </w:t>
      </w:r>
    </w:p>
    <w:p w:rsidR="00F55CC8" w:rsidRDefault="00F55CC8" w:rsidP="008714BF">
      <w:pPr>
        <w:pStyle w:val="Caption"/>
        <w:keepNext/>
        <w:spacing w:after="0"/>
        <w:jc w:val="center"/>
      </w:pPr>
      <w:bookmarkStart w:id="168" w:name="_Toc388008198"/>
      <w:r>
        <w:t xml:space="preserve">Table </w:t>
      </w:r>
      <w:r w:rsidR="00836EBA">
        <w:fldChar w:fldCharType="begin"/>
      </w:r>
      <w:r w:rsidR="00DD7BA7">
        <w:instrText xml:space="preserve"> SEQ Table \* ARABIC </w:instrText>
      </w:r>
      <w:r w:rsidR="00836EBA">
        <w:fldChar w:fldCharType="separate"/>
      </w:r>
      <w:r w:rsidR="004364AC">
        <w:rPr>
          <w:noProof/>
        </w:rPr>
        <w:t>40</w:t>
      </w:r>
      <w:r w:rsidR="00836EBA">
        <w:fldChar w:fldCharType="end"/>
      </w:r>
      <w:r>
        <w:t xml:space="preserve"> Beneficiaries response on Relevance of Train</w:t>
      </w:r>
      <w:r w:rsidR="008714BF">
        <w:t>in</w:t>
      </w:r>
      <w:r>
        <w:t>g Prog</w:t>
      </w:r>
      <w:r w:rsidR="008A152A">
        <w:t>ram</w:t>
      </w:r>
      <w:r>
        <w:t xml:space="preserve"> and Appropriate of content</w:t>
      </w:r>
      <w:bookmarkEnd w:id="168"/>
    </w:p>
    <w:tbl>
      <w:tblPr>
        <w:tblW w:w="8789" w:type="dxa"/>
        <w:jc w:val="center"/>
        <w:tblInd w:w="91" w:type="dxa"/>
        <w:tblLook w:val="04A0"/>
      </w:tblPr>
      <w:tblGrid>
        <w:gridCol w:w="1300"/>
        <w:gridCol w:w="1023"/>
        <w:gridCol w:w="620"/>
        <w:gridCol w:w="1023"/>
        <w:gridCol w:w="600"/>
        <w:gridCol w:w="1023"/>
        <w:gridCol w:w="500"/>
        <w:gridCol w:w="680"/>
        <w:gridCol w:w="700"/>
        <w:gridCol w:w="620"/>
        <w:gridCol w:w="700"/>
      </w:tblGrid>
      <w:tr w:rsidR="0044585C" w:rsidRPr="0044585C" w:rsidTr="007C56C5">
        <w:trPr>
          <w:trHeight w:val="570"/>
          <w:jc w:val="center"/>
        </w:trPr>
        <w:tc>
          <w:tcPr>
            <w:tcW w:w="1300" w:type="dxa"/>
            <w:vMerge w:val="restart"/>
            <w:tcBorders>
              <w:top w:val="single" w:sz="4" w:space="0" w:color="auto"/>
              <w:left w:val="nil"/>
              <w:bottom w:val="single" w:sz="4" w:space="0" w:color="000000"/>
              <w:right w:val="nil"/>
            </w:tcBorders>
            <w:shd w:val="clear" w:color="auto" w:fill="auto"/>
            <w:noWrap/>
            <w:hideMark/>
          </w:tcPr>
          <w:p w:rsidR="0044585C" w:rsidRPr="0044585C" w:rsidRDefault="0044585C" w:rsidP="008714BF">
            <w:pPr>
              <w:spacing w:after="0" w:line="240" w:lineRule="auto"/>
              <w:jc w:val="center"/>
              <w:rPr>
                <w:rFonts w:ascii="Calibri" w:eastAsia="Times New Roman" w:hAnsi="Calibri" w:cs="Times New Roman"/>
                <w:b/>
                <w:color w:val="000000"/>
                <w:lang w:eastAsia="en-IN"/>
              </w:rPr>
            </w:pPr>
            <w:r w:rsidRPr="0044585C">
              <w:rPr>
                <w:rFonts w:ascii="Calibri" w:eastAsia="Times New Roman" w:hAnsi="Calibri" w:cs="Times New Roman"/>
                <w:b/>
                <w:color w:val="000000"/>
                <w:lang w:eastAsia="en-IN"/>
              </w:rPr>
              <w:t>Institutes</w:t>
            </w:r>
          </w:p>
        </w:tc>
        <w:tc>
          <w:tcPr>
            <w:tcW w:w="4789" w:type="dxa"/>
            <w:gridSpan w:val="6"/>
            <w:tcBorders>
              <w:top w:val="single" w:sz="4" w:space="0" w:color="auto"/>
              <w:left w:val="nil"/>
              <w:bottom w:val="single" w:sz="4" w:space="0" w:color="auto"/>
              <w:right w:val="nil"/>
            </w:tcBorders>
            <w:shd w:val="clear" w:color="auto" w:fill="auto"/>
            <w:vAlign w:val="bottom"/>
            <w:hideMark/>
          </w:tcPr>
          <w:p w:rsidR="0044585C" w:rsidRPr="0044585C" w:rsidRDefault="0044585C" w:rsidP="0044585C">
            <w:pPr>
              <w:spacing w:after="0" w:line="240" w:lineRule="auto"/>
              <w:jc w:val="center"/>
              <w:rPr>
                <w:rFonts w:ascii="Calibri" w:eastAsia="Times New Roman" w:hAnsi="Calibri" w:cs="Times New Roman"/>
                <w:b/>
                <w:color w:val="000000"/>
                <w:lang w:eastAsia="en-IN"/>
              </w:rPr>
            </w:pPr>
            <w:r w:rsidRPr="0044585C">
              <w:rPr>
                <w:rFonts w:ascii="Calibri" w:eastAsia="Times New Roman" w:hAnsi="Calibri" w:cs="Times New Roman"/>
                <w:b/>
                <w:color w:val="000000"/>
                <w:lang w:eastAsia="en-IN"/>
              </w:rPr>
              <w:t xml:space="preserve">Training Program </w:t>
            </w:r>
            <w:r w:rsidRPr="001C76A7">
              <w:rPr>
                <w:rFonts w:ascii="Calibri" w:eastAsia="Times New Roman" w:hAnsi="Calibri" w:cs="Times New Roman"/>
                <w:b/>
                <w:color w:val="000000"/>
                <w:lang w:eastAsia="en-IN"/>
              </w:rPr>
              <w:t>Relevance</w:t>
            </w:r>
            <w:r w:rsidRPr="0044585C">
              <w:rPr>
                <w:rFonts w:ascii="Calibri" w:eastAsia="Times New Roman" w:hAnsi="Calibri" w:cs="Times New Roman"/>
                <w:b/>
                <w:color w:val="000000"/>
                <w:lang w:eastAsia="en-IN"/>
              </w:rPr>
              <w:t xml:space="preserve"> to Need of Trainees</w:t>
            </w:r>
          </w:p>
        </w:tc>
        <w:tc>
          <w:tcPr>
            <w:tcW w:w="2700" w:type="dxa"/>
            <w:gridSpan w:val="4"/>
            <w:tcBorders>
              <w:top w:val="single" w:sz="4" w:space="0" w:color="auto"/>
              <w:left w:val="nil"/>
              <w:bottom w:val="single" w:sz="4" w:space="0" w:color="auto"/>
              <w:right w:val="nil"/>
            </w:tcBorders>
            <w:shd w:val="clear" w:color="auto" w:fill="auto"/>
            <w:noWrap/>
            <w:vAlign w:val="bottom"/>
            <w:hideMark/>
          </w:tcPr>
          <w:p w:rsidR="0044585C" w:rsidRPr="0044585C" w:rsidRDefault="0044585C" w:rsidP="0044585C">
            <w:pPr>
              <w:spacing w:after="0" w:line="240" w:lineRule="auto"/>
              <w:jc w:val="center"/>
              <w:rPr>
                <w:rFonts w:ascii="Calibri" w:eastAsia="Times New Roman" w:hAnsi="Calibri" w:cs="Times New Roman"/>
                <w:b/>
                <w:color w:val="000000"/>
                <w:lang w:eastAsia="en-IN"/>
              </w:rPr>
            </w:pPr>
            <w:r w:rsidRPr="0044585C">
              <w:rPr>
                <w:rFonts w:ascii="Calibri" w:eastAsia="Times New Roman" w:hAnsi="Calibri" w:cs="Times New Roman"/>
                <w:b/>
                <w:color w:val="000000"/>
                <w:lang w:eastAsia="en-IN"/>
              </w:rPr>
              <w:t>Appropriateness of Content</w:t>
            </w:r>
          </w:p>
        </w:tc>
      </w:tr>
      <w:tr w:rsidR="0044585C" w:rsidRPr="0044585C" w:rsidTr="007C56C5">
        <w:trPr>
          <w:trHeight w:val="541"/>
          <w:jc w:val="center"/>
        </w:trPr>
        <w:tc>
          <w:tcPr>
            <w:tcW w:w="1300" w:type="dxa"/>
            <w:vMerge/>
            <w:tcBorders>
              <w:top w:val="single" w:sz="4" w:space="0" w:color="auto"/>
              <w:left w:val="nil"/>
              <w:bottom w:val="single" w:sz="4" w:space="0" w:color="000000"/>
              <w:right w:val="nil"/>
            </w:tcBorders>
            <w:vAlign w:val="center"/>
            <w:hideMark/>
          </w:tcPr>
          <w:p w:rsidR="0044585C" w:rsidRPr="0044585C" w:rsidRDefault="0044585C" w:rsidP="0044585C">
            <w:pPr>
              <w:spacing w:after="0" w:line="240" w:lineRule="auto"/>
              <w:rPr>
                <w:rFonts w:ascii="Calibri" w:eastAsia="Times New Roman" w:hAnsi="Calibri" w:cs="Times New Roman"/>
                <w:b/>
                <w:color w:val="000000"/>
                <w:lang w:eastAsia="en-IN"/>
              </w:rPr>
            </w:pPr>
          </w:p>
        </w:tc>
        <w:tc>
          <w:tcPr>
            <w:tcW w:w="1023" w:type="dxa"/>
            <w:tcBorders>
              <w:top w:val="nil"/>
              <w:left w:val="nil"/>
              <w:bottom w:val="single" w:sz="4" w:space="0" w:color="auto"/>
              <w:right w:val="nil"/>
            </w:tcBorders>
            <w:shd w:val="clear" w:color="auto" w:fill="auto"/>
            <w:vAlign w:val="bottom"/>
            <w:hideMark/>
          </w:tcPr>
          <w:p w:rsidR="0044585C" w:rsidRPr="0044585C" w:rsidRDefault="0044585C" w:rsidP="0044585C">
            <w:pPr>
              <w:spacing w:after="0" w:line="240" w:lineRule="auto"/>
              <w:jc w:val="center"/>
              <w:rPr>
                <w:rFonts w:ascii="Calibri" w:eastAsia="Times New Roman" w:hAnsi="Calibri" w:cs="Times New Roman"/>
                <w:b/>
                <w:color w:val="000000"/>
                <w:lang w:eastAsia="en-IN"/>
              </w:rPr>
            </w:pPr>
            <w:r w:rsidRPr="0044585C">
              <w:rPr>
                <w:rFonts w:ascii="Calibri" w:eastAsia="Times New Roman" w:hAnsi="Calibri" w:cs="Times New Roman"/>
                <w:b/>
                <w:color w:val="000000"/>
                <w:lang w:eastAsia="en-IN"/>
              </w:rPr>
              <w:t>Relevant</w:t>
            </w:r>
          </w:p>
        </w:tc>
        <w:tc>
          <w:tcPr>
            <w:tcW w:w="620" w:type="dxa"/>
            <w:tcBorders>
              <w:top w:val="nil"/>
              <w:left w:val="nil"/>
              <w:bottom w:val="single" w:sz="4" w:space="0" w:color="auto"/>
              <w:right w:val="nil"/>
            </w:tcBorders>
            <w:shd w:val="clear" w:color="auto" w:fill="auto"/>
            <w:vAlign w:val="bottom"/>
            <w:hideMark/>
          </w:tcPr>
          <w:p w:rsidR="0044585C" w:rsidRPr="0044585C" w:rsidRDefault="0044585C" w:rsidP="0044585C">
            <w:pPr>
              <w:spacing w:after="0" w:line="240" w:lineRule="auto"/>
              <w:jc w:val="center"/>
              <w:rPr>
                <w:rFonts w:ascii="Calibri" w:eastAsia="Times New Roman" w:hAnsi="Calibri" w:cs="Times New Roman"/>
                <w:b/>
                <w:color w:val="000000"/>
                <w:lang w:eastAsia="en-IN"/>
              </w:rPr>
            </w:pPr>
            <w:r w:rsidRPr="0044585C">
              <w:rPr>
                <w:rFonts w:ascii="Calibri" w:eastAsia="Times New Roman" w:hAnsi="Calibri" w:cs="Times New Roman"/>
                <w:b/>
                <w:color w:val="000000"/>
                <w:lang w:eastAsia="en-IN"/>
              </w:rPr>
              <w:t>%</w:t>
            </w:r>
          </w:p>
        </w:tc>
        <w:tc>
          <w:tcPr>
            <w:tcW w:w="1023" w:type="dxa"/>
            <w:tcBorders>
              <w:top w:val="nil"/>
              <w:left w:val="nil"/>
              <w:bottom w:val="single" w:sz="4" w:space="0" w:color="auto"/>
              <w:right w:val="nil"/>
            </w:tcBorders>
            <w:shd w:val="clear" w:color="auto" w:fill="auto"/>
            <w:vAlign w:val="bottom"/>
            <w:hideMark/>
          </w:tcPr>
          <w:p w:rsidR="0044585C" w:rsidRPr="0044585C" w:rsidRDefault="0044585C" w:rsidP="0044585C">
            <w:pPr>
              <w:spacing w:after="0" w:line="240" w:lineRule="auto"/>
              <w:jc w:val="center"/>
              <w:rPr>
                <w:rFonts w:ascii="Calibri" w:eastAsia="Times New Roman" w:hAnsi="Calibri" w:cs="Times New Roman"/>
                <w:b/>
                <w:color w:val="000000"/>
                <w:lang w:eastAsia="en-IN"/>
              </w:rPr>
            </w:pPr>
            <w:r w:rsidRPr="0044585C">
              <w:rPr>
                <w:rFonts w:ascii="Calibri" w:eastAsia="Times New Roman" w:hAnsi="Calibri" w:cs="Times New Roman"/>
                <w:b/>
                <w:color w:val="000000"/>
                <w:lang w:eastAsia="en-IN"/>
              </w:rPr>
              <w:t>Partially Relevant</w:t>
            </w:r>
          </w:p>
        </w:tc>
        <w:tc>
          <w:tcPr>
            <w:tcW w:w="600" w:type="dxa"/>
            <w:tcBorders>
              <w:top w:val="nil"/>
              <w:left w:val="nil"/>
              <w:bottom w:val="single" w:sz="4" w:space="0" w:color="auto"/>
              <w:right w:val="nil"/>
            </w:tcBorders>
            <w:shd w:val="clear" w:color="auto" w:fill="auto"/>
            <w:vAlign w:val="bottom"/>
            <w:hideMark/>
          </w:tcPr>
          <w:p w:rsidR="0044585C" w:rsidRPr="0044585C" w:rsidRDefault="0044585C" w:rsidP="0044585C">
            <w:pPr>
              <w:spacing w:after="0" w:line="240" w:lineRule="auto"/>
              <w:jc w:val="center"/>
              <w:rPr>
                <w:rFonts w:ascii="Calibri" w:eastAsia="Times New Roman" w:hAnsi="Calibri" w:cs="Times New Roman"/>
                <w:b/>
                <w:color w:val="000000"/>
                <w:lang w:eastAsia="en-IN"/>
              </w:rPr>
            </w:pPr>
            <w:r w:rsidRPr="0044585C">
              <w:rPr>
                <w:rFonts w:ascii="Calibri" w:eastAsia="Times New Roman" w:hAnsi="Calibri" w:cs="Times New Roman"/>
                <w:b/>
                <w:color w:val="000000"/>
                <w:lang w:eastAsia="en-IN"/>
              </w:rPr>
              <w:t>%</w:t>
            </w:r>
          </w:p>
        </w:tc>
        <w:tc>
          <w:tcPr>
            <w:tcW w:w="1023" w:type="dxa"/>
            <w:tcBorders>
              <w:top w:val="nil"/>
              <w:left w:val="nil"/>
              <w:bottom w:val="single" w:sz="4" w:space="0" w:color="auto"/>
              <w:right w:val="nil"/>
            </w:tcBorders>
            <w:shd w:val="clear" w:color="auto" w:fill="auto"/>
            <w:vAlign w:val="bottom"/>
            <w:hideMark/>
          </w:tcPr>
          <w:p w:rsidR="0044585C" w:rsidRPr="0044585C" w:rsidRDefault="0044585C" w:rsidP="0044585C">
            <w:pPr>
              <w:spacing w:after="0" w:line="240" w:lineRule="auto"/>
              <w:jc w:val="center"/>
              <w:rPr>
                <w:rFonts w:ascii="Calibri" w:eastAsia="Times New Roman" w:hAnsi="Calibri" w:cs="Times New Roman"/>
                <w:b/>
                <w:color w:val="000000"/>
                <w:lang w:eastAsia="en-IN"/>
              </w:rPr>
            </w:pPr>
            <w:r w:rsidRPr="0044585C">
              <w:rPr>
                <w:rFonts w:ascii="Calibri" w:eastAsia="Times New Roman" w:hAnsi="Calibri" w:cs="Times New Roman"/>
                <w:b/>
                <w:color w:val="000000"/>
                <w:lang w:eastAsia="en-IN"/>
              </w:rPr>
              <w:t>Not Relevant</w:t>
            </w:r>
          </w:p>
        </w:tc>
        <w:tc>
          <w:tcPr>
            <w:tcW w:w="500" w:type="dxa"/>
            <w:tcBorders>
              <w:top w:val="nil"/>
              <w:left w:val="nil"/>
              <w:bottom w:val="single" w:sz="4" w:space="0" w:color="auto"/>
              <w:right w:val="nil"/>
            </w:tcBorders>
            <w:shd w:val="clear" w:color="auto" w:fill="auto"/>
            <w:vAlign w:val="bottom"/>
            <w:hideMark/>
          </w:tcPr>
          <w:p w:rsidR="0044585C" w:rsidRPr="0044585C" w:rsidRDefault="0044585C" w:rsidP="0044585C">
            <w:pPr>
              <w:spacing w:after="0" w:line="240" w:lineRule="auto"/>
              <w:jc w:val="center"/>
              <w:rPr>
                <w:rFonts w:ascii="Calibri" w:eastAsia="Times New Roman" w:hAnsi="Calibri" w:cs="Times New Roman"/>
                <w:b/>
                <w:color w:val="000000"/>
                <w:lang w:eastAsia="en-IN"/>
              </w:rPr>
            </w:pPr>
            <w:r w:rsidRPr="0044585C">
              <w:rPr>
                <w:rFonts w:ascii="Calibri" w:eastAsia="Times New Roman" w:hAnsi="Calibri" w:cs="Times New Roman"/>
                <w:b/>
                <w:color w:val="000000"/>
                <w:lang w:eastAsia="en-IN"/>
              </w:rPr>
              <w:t>%</w:t>
            </w:r>
          </w:p>
        </w:tc>
        <w:tc>
          <w:tcPr>
            <w:tcW w:w="680" w:type="dxa"/>
            <w:tcBorders>
              <w:top w:val="nil"/>
              <w:left w:val="nil"/>
              <w:bottom w:val="single" w:sz="4" w:space="0" w:color="auto"/>
              <w:right w:val="nil"/>
            </w:tcBorders>
            <w:shd w:val="clear" w:color="auto" w:fill="auto"/>
            <w:vAlign w:val="bottom"/>
            <w:hideMark/>
          </w:tcPr>
          <w:p w:rsidR="0044585C" w:rsidRPr="0044585C" w:rsidRDefault="0044585C" w:rsidP="0044585C">
            <w:pPr>
              <w:spacing w:after="0" w:line="240" w:lineRule="auto"/>
              <w:jc w:val="center"/>
              <w:rPr>
                <w:rFonts w:ascii="Calibri" w:eastAsia="Times New Roman" w:hAnsi="Calibri" w:cs="Times New Roman"/>
                <w:b/>
                <w:color w:val="000000"/>
                <w:lang w:eastAsia="en-IN"/>
              </w:rPr>
            </w:pPr>
            <w:r w:rsidRPr="0044585C">
              <w:rPr>
                <w:rFonts w:ascii="Calibri" w:eastAsia="Times New Roman" w:hAnsi="Calibri" w:cs="Times New Roman"/>
                <w:b/>
                <w:color w:val="000000"/>
                <w:lang w:eastAsia="en-IN"/>
              </w:rPr>
              <w:t>Yes</w:t>
            </w:r>
          </w:p>
        </w:tc>
        <w:tc>
          <w:tcPr>
            <w:tcW w:w="700" w:type="dxa"/>
            <w:tcBorders>
              <w:top w:val="nil"/>
              <w:left w:val="nil"/>
              <w:bottom w:val="single" w:sz="4" w:space="0" w:color="auto"/>
              <w:right w:val="nil"/>
            </w:tcBorders>
            <w:shd w:val="clear" w:color="auto" w:fill="auto"/>
            <w:vAlign w:val="bottom"/>
            <w:hideMark/>
          </w:tcPr>
          <w:p w:rsidR="0044585C" w:rsidRPr="0044585C" w:rsidRDefault="0044585C" w:rsidP="0044585C">
            <w:pPr>
              <w:spacing w:after="0" w:line="240" w:lineRule="auto"/>
              <w:jc w:val="center"/>
              <w:rPr>
                <w:rFonts w:ascii="Calibri" w:eastAsia="Times New Roman" w:hAnsi="Calibri" w:cs="Times New Roman"/>
                <w:b/>
                <w:color w:val="000000"/>
                <w:lang w:eastAsia="en-IN"/>
              </w:rPr>
            </w:pPr>
            <w:r w:rsidRPr="0044585C">
              <w:rPr>
                <w:rFonts w:ascii="Calibri" w:eastAsia="Times New Roman" w:hAnsi="Calibri" w:cs="Times New Roman"/>
                <w:b/>
                <w:color w:val="000000"/>
                <w:lang w:eastAsia="en-IN"/>
              </w:rPr>
              <w:t>%</w:t>
            </w:r>
          </w:p>
        </w:tc>
        <w:tc>
          <w:tcPr>
            <w:tcW w:w="620" w:type="dxa"/>
            <w:tcBorders>
              <w:top w:val="nil"/>
              <w:left w:val="nil"/>
              <w:bottom w:val="single" w:sz="4" w:space="0" w:color="auto"/>
              <w:right w:val="nil"/>
            </w:tcBorders>
            <w:shd w:val="clear" w:color="auto" w:fill="auto"/>
            <w:vAlign w:val="bottom"/>
            <w:hideMark/>
          </w:tcPr>
          <w:p w:rsidR="0044585C" w:rsidRPr="0044585C" w:rsidRDefault="0044585C" w:rsidP="0044585C">
            <w:pPr>
              <w:spacing w:after="0" w:line="240" w:lineRule="auto"/>
              <w:jc w:val="center"/>
              <w:rPr>
                <w:rFonts w:ascii="Calibri" w:eastAsia="Times New Roman" w:hAnsi="Calibri" w:cs="Times New Roman"/>
                <w:b/>
                <w:color w:val="000000"/>
                <w:lang w:eastAsia="en-IN"/>
              </w:rPr>
            </w:pPr>
            <w:r w:rsidRPr="0044585C">
              <w:rPr>
                <w:rFonts w:ascii="Calibri" w:eastAsia="Times New Roman" w:hAnsi="Calibri" w:cs="Times New Roman"/>
                <w:b/>
                <w:color w:val="000000"/>
                <w:lang w:eastAsia="en-IN"/>
              </w:rPr>
              <w:t>No</w:t>
            </w:r>
          </w:p>
        </w:tc>
        <w:tc>
          <w:tcPr>
            <w:tcW w:w="700" w:type="dxa"/>
            <w:tcBorders>
              <w:top w:val="nil"/>
              <w:left w:val="nil"/>
              <w:bottom w:val="single" w:sz="4" w:space="0" w:color="auto"/>
              <w:right w:val="nil"/>
            </w:tcBorders>
            <w:shd w:val="clear" w:color="auto" w:fill="auto"/>
            <w:vAlign w:val="bottom"/>
            <w:hideMark/>
          </w:tcPr>
          <w:p w:rsidR="0044585C" w:rsidRPr="0044585C" w:rsidRDefault="0044585C" w:rsidP="0044585C">
            <w:pPr>
              <w:spacing w:after="0" w:line="240" w:lineRule="auto"/>
              <w:jc w:val="center"/>
              <w:rPr>
                <w:rFonts w:ascii="Calibri" w:eastAsia="Times New Roman" w:hAnsi="Calibri" w:cs="Times New Roman"/>
                <w:b/>
                <w:color w:val="000000"/>
                <w:lang w:eastAsia="en-IN"/>
              </w:rPr>
            </w:pPr>
            <w:r w:rsidRPr="0044585C">
              <w:rPr>
                <w:rFonts w:ascii="Calibri" w:eastAsia="Times New Roman" w:hAnsi="Calibri" w:cs="Times New Roman"/>
                <w:b/>
                <w:color w:val="000000"/>
                <w:lang w:eastAsia="en-IN"/>
              </w:rPr>
              <w:t>%</w:t>
            </w:r>
          </w:p>
        </w:tc>
      </w:tr>
      <w:tr w:rsidR="0044585C" w:rsidRPr="0044585C" w:rsidTr="007C56C5">
        <w:trPr>
          <w:trHeight w:val="300"/>
          <w:jc w:val="center"/>
        </w:trPr>
        <w:tc>
          <w:tcPr>
            <w:tcW w:w="1300" w:type="dxa"/>
            <w:tcBorders>
              <w:top w:val="nil"/>
              <w:left w:val="nil"/>
              <w:bottom w:val="nil"/>
              <w:right w:val="nil"/>
            </w:tcBorders>
            <w:shd w:val="clear" w:color="auto" w:fill="auto"/>
            <w:noWrap/>
            <w:vAlign w:val="bottom"/>
            <w:hideMark/>
          </w:tcPr>
          <w:p w:rsidR="0044585C" w:rsidRPr="0044585C" w:rsidRDefault="0044585C" w:rsidP="0044585C">
            <w:pPr>
              <w:spacing w:after="0" w:line="240" w:lineRule="auto"/>
              <w:rPr>
                <w:rFonts w:ascii="Calibri" w:eastAsia="Times New Roman" w:hAnsi="Calibri" w:cs="Times New Roman"/>
                <w:color w:val="000000"/>
                <w:lang w:eastAsia="en-IN"/>
              </w:rPr>
            </w:pPr>
            <w:r w:rsidRPr="0044585C">
              <w:rPr>
                <w:rFonts w:ascii="Calibri" w:eastAsia="Times New Roman" w:hAnsi="Calibri" w:cs="Times New Roman"/>
                <w:color w:val="000000"/>
                <w:lang w:eastAsia="en-IN"/>
              </w:rPr>
              <w:t>SRFMTTI</w:t>
            </w:r>
          </w:p>
        </w:tc>
        <w:tc>
          <w:tcPr>
            <w:tcW w:w="1023" w:type="dxa"/>
            <w:tcBorders>
              <w:top w:val="nil"/>
              <w:left w:val="nil"/>
              <w:bottom w:val="nil"/>
              <w:right w:val="nil"/>
            </w:tcBorders>
            <w:shd w:val="clear" w:color="auto" w:fill="auto"/>
            <w:noWrap/>
            <w:vAlign w:val="bottom"/>
            <w:hideMark/>
          </w:tcPr>
          <w:p w:rsidR="0044585C" w:rsidRPr="0044585C" w:rsidRDefault="0044585C" w:rsidP="0044585C">
            <w:pPr>
              <w:spacing w:after="0" w:line="240" w:lineRule="auto"/>
              <w:jc w:val="center"/>
              <w:rPr>
                <w:rFonts w:ascii="Calibri" w:eastAsia="Times New Roman" w:hAnsi="Calibri" w:cs="Times New Roman"/>
                <w:color w:val="000000"/>
                <w:lang w:eastAsia="en-IN"/>
              </w:rPr>
            </w:pPr>
            <w:r w:rsidRPr="0044585C">
              <w:rPr>
                <w:rFonts w:ascii="Calibri" w:eastAsia="Times New Roman" w:hAnsi="Calibri" w:cs="Times New Roman"/>
                <w:color w:val="000000"/>
                <w:lang w:eastAsia="en-IN"/>
              </w:rPr>
              <w:t>210</w:t>
            </w:r>
          </w:p>
        </w:tc>
        <w:tc>
          <w:tcPr>
            <w:tcW w:w="620" w:type="dxa"/>
            <w:tcBorders>
              <w:top w:val="nil"/>
              <w:left w:val="nil"/>
              <w:bottom w:val="nil"/>
              <w:right w:val="nil"/>
            </w:tcBorders>
            <w:shd w:val="clear" w:color="auto" w:fill="auto"/>
            <w:noWrap/>
            <w:vAlign w:val="bottom"/>
            <w:hideMark/>
          </w:tcPr>
          <w:p w:rsidR="0044585C" w:rsidRPr="0044585C" w:rsidRDefault="0044585C" w:rsidP="0044585C">
            <w:pPr>
              <w:spacing w:after="0" w:line="240" w:lineRule="auto"/>
              <w:jc w:val="center"/>
              <w:rPr>
                <w:rFonts w:ascii="Calibri" w:eastAsia="Times New Roman" w:hAnsi="Calibri" w:cs="Times New Roman"/>
                <w:color w:val="000000"/>
                <w:lang w:eastAsia="en-IN"/>
              </w:rPr>
            </w:pPr>
            <w:r w:rsidRPr="0044585C">
              <w:rPr>
                <w:rFonts w:ascii="Calibri" w:eastAsia="Times New Roman" w:hAnsi="Calibri" w:cs="Times New Roman"/>
                <w:color w:val="000000"/>
                <w:lang w:eastAsia="en-IN"/>
              </w:rPr>
              <w:t>33%</w:t>
            </w:r>
          </w:p>
        </w:tc>
        <w:tc>
          <w:tcPr>
            <w:tcW w:w="1023" w:type="dxa"/>
            <w:tcBorders>
              <w:top w:val="nil"/>
              <w:left w:val="nil"/>
              <w:bottom w:val="nil"/>
              <w:right w:val="nil"/>
            </w:tcBorders>
            <w:shd w:val="clear" w:color="auto" w:fill="auto"/>
            <w:noWrap/>
            <w:vAlign w:val="bottom"/>
            <w:hideMark/>
          </w:tcPr>
          <w:p w:rsidR="0044585C" w:rsidRPr="0044585C" w:rsidRDefault="0044585C" w:rsidP="0044585C">
            <w:pPr>
              <w:spacing w:after="0" w:line="240" w:lineRule="auto"/>
              <w:jc w:val="center"/>
              <w:rPr>
                <w:rFonts w:ascii="Calibri" w:eastAsia="Times New Roman" w:hAnsi="Calibri" w:cs="Times New Roman"/>
                <w:color w:val="000000"/>
                <w:lang w:eastAsia="en-IN"/>
              </w:rPr>
            </w:pPr>
            <w:r w:rsidRPr="0044585C">
              <w:rPr>
                <w:rFonts w:ascii="Calibri" w:eastAsia="Times New Roman" w:hAnsi="Calibri" w:cs="Times New Roman"/>
                <w:color w:val="000000"/>
                <w:lang w:eastAsia="en-IN"/>
              </w:rPr>
              <w:t>0</w:t>
            </w:r>
          </w:p>
        </w:tc>
        <w:tc>
          <w:tcPr>
            <w:tcW w:w="600" w:type="dxa"/>
            <w:tcBorders>
              <w:top w:val="nil"/>
              <w:left w:val="nil"/>
              <w:bottom w:val="nil"/>
              <w:right w:val="nil"/>
            </w:tcBorders>
            <w:shd w:val="clear" w:color="auto" w:fill="auto"/>
            <w:noWrap/>
            <w:vAlign w:val="bottom"/>
            <w:hideMark/>
          </w:tcPr>
          <w:p w:rsidR="0044585C" w:rsidRPr="0044585C" w:rsidRDefault="0044585C" w:rsidP="0044585C">
            <w:pPr>
              <w:spacing w:after="0" w:line="240" w:lineRule="auto"/>
              <w:jc w:val="center"/>
              <w:rPr>
                <w:rFonts w:ascii="Calibri" w:eastAsia="Times New Roman" w:hAnsi="Calibri" w:cs="Times New Roman"/>
                <w:color w:val="000000"/>
                <w:lang w:eastAsia="en-IN"/>
              </w:rPr>
            </w:pPr>
            <w:r w:rsidRPr="0044585C">
              <w:rPr>
                <w:rFonts w:ascii="Calibri" w:eastAsia="Times New Roman" w:hAnsi="Calibri" w:cs="Times New Roman"/>
                <w:color w:val="000000"/>
                <w:lang w:eastAsia="en-IN"/>
              </w:rPr>
              <w:t>0%</w:t>
            </w:r>
          </w:p>
        </w:tc>
        <w:tc>
          <w:tcPr>
            <w:tcW w:w="1023" w:type="dxa"/>
            <w:tcBorders>
              <w:top w:val="nil"/>
              <w:left w:val="nil"/>
              <w:bottom w:val="nil"/>
              <w:right w:val="nil"/>
            </w:tcBorders>
            <w:shd w:val="clear" w:color="auto" w:fill="auto"/>
            <w:noWrap/>
            <w:vAlign w:val="bottom"/>
            <w:hideMark/>
          </w:tcPr>
          <w:p w:rsidR="0044585C" w:rsidRPr="0044585C" w:rsidRDefault="0044585C" w:rsidP="0044585C">
            <w:pPr>
              <w:spacing w:after="0" w:line="240" w:lineRule="auto"/>
              <w:jc w:val="center"/>
              <w:rPr>
                <w:rFonts w:ascii="Calibri" w:eastAsia="Times New Roman" w:hAnsi="Calibri" w:cs="Times New Roman"/>
                <w:color w:val="000000"/>
                <w:lang w:eastAsia="en-IN"/>
              </w:rPr>
            </w:pPr>
            <w:r w:rsidRPr="0044585C">
              <w:rPr>
                <w:rFonts w:ascii="Calibri" w:eastAsia="Times New Roman" w:hAnsi="Calibri" w:cs="Times New Roman"/>
                <w:color w:val="000000"/>
                <w:lang w:eastAsia="en-IN"/>
              </w:rPr>
              <w:t>0</w:t>
            </w:r>
          </w:p>
        </w:tc>
        <w:tc>
          <w:tcPr>
            <w:tcW w:w="500" w:type="dxa"/>
            <w:tcBorders>
              <w:top w:val="nil"/>
              <w:left w:val="nil"/>
              <w:bottom w:val="nil"/>
              <w:right w:val="nil"/>
            </w:tcBorders>
            <w:shd w:val="clear" w:color="auto" w:fill="auto"/>
            <w:noWrap/>
            <w:vAlign w:val="bottom"/>
            <w:hideMark/>
          </w:tcPr>
          <w:p w:rsidR="0044585C" w:rsidRPr="0044585C" w:rsidRDefault="0044585C" w:rsidP="0044585C">
            <w:pPr>
              <w:spacing w:after="0" w:line="240" w:lineRule="auto"/>
              <w:jc w:val="center"/>
              <w:rPr>
                <w:rFonts w:ascii="Calibri" w:eastAsia="Times New Roman" w:hAnsi="Calibri" w:cs="Times New Roman"/>
                <w:color w:val="000000"/>
                <w:lang w:eastAsia="en-IN"/>
              </w:rPr>
            </w:pPr>
            <w:r w:rsidRPr="0044585C">
              <w:rPr>
                <w:rFonts w:ascii="Calibri" w:eastAsia="Times New Roman" w:hAnsi="Calibri" w:cs="Times New Roman"/>
                <w:color w:val="000000"/>
                <w:lang w:eastAsia="en-IN"/>
              </w:rPr>
              <w:t>0%</w:t>
            </w:r>
          </w:p>
        </w:tc>
        <w:tc>
          <w:tcPr>
            <w:tcW w:w="680" w:type="dxa"/>
            <w:tcBorders>
              <w:top w:val="nil"/>
              <w:left w:val="nil"/>
              <w:bottom w:val="nil"/>
              <w:right w:val="nil"/>
            </w:tcBorders>
            <w:shd w:val="clear" w:color="auto" w:fill="auto"/>
            <w:noWrap/>
            <w:vAlign w:val="bottom"/>
            <w:hideMark/>
          </w:tcPr>
          <w:p w:rsidR="0044585C" w:rsidRPr="0044585C" w:rsidRDefault="0044585C" w:rsidP="0044585C">
            <w:pPr>
              <w:spacing w:after="0" w:line="240" w:lineRule="auto"/>
              <w:jc w:val="center"/>
              <w:rPr>
                <w:rFonts w:ascii="Calibri" w:eastAsia="Times New Roman" w:hAnsi="Calibri" w:cs="Times New Roman"/>
                <w:color w:val="000000"/>
                <w:lang w:eastAsia="en-IN"/>
              </w:rPr>
            </w:pPr>
            <w:r w:rsidRPr="0044585C">
              <w:rPr>
                <w:rFonts w:ascii="Calibri" w:eastAsia="Times New Roman" w:hAnsi="Calibri" w:cs="Times New Roman"/>
                <w:color w:val="000000"/>
                <w:lang w:eastAsia="en-IN"/>
              </w:rPr>
              <w:t>210</w:t>
            </w:r>
          </w:p>
        </w:tc>
        <w:tc>
          <w:tcPr>
            <w:tcW w:w="700" w:type="dxa"/>
            <w:tcBorders>
              <w:top w:val="nil"/>
              <w:left w:val="nil"/>
              <w:bottom w:val="nil"/>
              <w:right w:val="nil"/>
            </w:tcBorders>
            <w:shd w:val="clear" w:color="auto" w:fill="auto"/>
            <w:noWrap/>
            <w:vAlign w:val="bottom"/>
            <w:hideMark/>
          </w:tcPr>
          <w:p w:rsidR="0044585C" w:rsidRPr="0044585C" w:rsidRDefault="0044585C" w:rsidP="0044585C">
            <w:pPr>
              <w:spacing w:after="0" w:line="240" w:lineRule="auto"/>
              <w:jc w:val="center"/>
              <w:rPr>
                <w:rFonts w:ascii="Calibri" w:eastAsia="Times New Roman" w:hAnsi="Calibri" w:cs="Times New Roman"/>
                <w:color w:val="000000"/>
                <w:lang w:eastAsia="en-IN"/>
              </w:rPr>
            </w:pPr>
            <w:r w:rsidRPr="0044585C">
              <w:rPr>
                <w:rFonts w:ascii="Calibri" w:eastAsia="Times New Roman" w:hAnsi="Calibri" w:cs="Times New Roman"/>
                <w:color w:val="000000"/>
                <w:lang w:eastAsia="en-IN"/>
              </w:rPr>
              <w:t>33%</w:t>
            </w:r>
          </w:p>
        </w:tc>
        <w:tc>
          <w:tcPr>
            <w:tcW w:w="620" w:type="dxa"/>
            <w:tcBorders>
              <w:top w:val="nil"/>
              <w:left w:val="nil"/>
              <w:bottom w:val="nil"/>
              <w:right w:val="nil"/>
            </w:tcBorders>
            <w:shd w:val="clear" w:color="auto" w:fill="auto"/>
            <w:noWrap/>
            <w:vAlign w:val="bottom"/>
            <w:hideMark/>
          </w:tcPr>
          <w:p w:rsidR="0044585C" w:rsidRPr="0044585C" w:rsidRDefault="0044585C" w:rsidP="0044585C">
            <w:pPr>
              <w:spacing w:after="0" w:line="240" w:lineRule="auto"/>
              <w:jc w:val="center"/>
              <w:rPr>
                <w:rFonts w:ascii="Calibri" w:eastAsia="Times New Roman" w:hAnsi="Calibri" w:cs="Times New Roman"/>
                <w:color w:val="000000"/>
                <w:lang w:eastAsia="en-IN"/>
              </w:rPr>
            </w:pPr>
            <w:r w:rsidRPr="0044585C">
              <w:rPr>
                <w:rFonts w:ascii="Calibri" w:eastAsia="Times New Roman" w:hAnsi="Calibri" w:cs="Times New Roman"/>
                <w:color w:val="000000"/>
                <w:lang w:eastAsia="en-IN"/>
              </w:rPr>
              <w:t>0</w:t>
            </w:r>
          </w:p>
        </w:tc>
        <w:tc>
          <w:tcPr>
            <w:tcW w:w="700" w:type="dxa"/>
            <w:tcBorders>
              <w:top w:val="nil"/>
              <w:left w:val="nil"/>
              <w:bottom w:val="nil"/>
              <w:right w:val="nil"/>
            </w:tcBorders>
            <w:shd w:val="clear" w:color="auto" w:fill="auto"/>
            <w:noWrap/>
            <w:vAlign w:val="bottom"/>
            <w:hideMark/>
          </w:tcPr>
          <w:p w:rsidR="0044585C" w:rsidRPr="0044585C" w:rsidRDefault="0044585C" w:rsidP="0044585C">
            <w:pPr>
              <w:spacing w:after="0" w:line="240" w:lineRule="auto"/>
              <w:jc w:val="center"/>
              <w:rPr>
                <w:rFonts w:ascii="Calibri" w:eastAsia="Times New Roman" w:hAnsi="Calibri" w:cs="Times New Roman"/>
                <w:color w:val="000000"/>
                <w:lang w:eastAsia="en-IN"/>
              </w:rPr>
            </w:pPr>
            <w:r w:rsidRPr="0044585C">
              <w:rPr>
                <w:rFonts w:ascii="Calibri" w:eastAsia="Times New Roman" w:hAnsi="Calibri" w:cs="Times New Roman"/>
                <w:color w:val="000000"/>
                <w:lang w:eastAsia="en-IN"/>
              </w:rPr>
              <w:t>0%</w:t>
            </w:r>
          </w:p>
        </w:tc>
      </w:tr>
      <w:tr w:rsidR="0044585C" w:rsidRPr="0044585C" w:rsidTr="007C56C5">
        <w:trPr>
          <w:trHeight w:val="300"/>
          <w:jc w:val="center"/>
        </w:trPr>
        <w:tc>
          <w:tcPr>
            <w:tcW w:w="1300" w:type="dxa"/>
            <w:tcBorders>
              <w:top w:val="nil"/>
              <w:left w:val="nil"/>
              <w:bottom w:val="nil"/>
              <w:right w:val="nil"/>
            </w:tcBorders>
            <w:shd w:val="clear" w:color="auto" w:fill="auto"/>
            <w:noWrap/>
            <w:vAlign w:val="bottom"/>
            <w:hideMark/>
          </w:tcPr>
          <w:p w:rsidR="0044585C" w:rsidRPr="0044585C" w:rsidRDefault="0044585C" w:rsidP="0044585C">
            <w:pPr>
              <w:spacing w:after="0" w:line="240" w:lineRule="auto"/>
              <w:rPr>
                <w:rFonts w:ascii="Calibri" w:eastAsia="Times New Roman" w:hAnsi="Calibri" w:cs="Times New Roman"/>
                <w:color w:val="000000"/>
                <w:lang w:eastAsia="en-IN"/>
              </w:rPr>
            </w:pPr>
            <w:r w:rsidRPr="0044585C">
              <w:rPr>
                <w:rFonts w:ascii="Calibri" w:eastAsia="Times New Roman" w:hAnsi="Calibri" w:cs="Times New Roman"/>
                <w:color w:val="000000"/>
                <w:lang w:eastAsia="en-IN"/>
              </w:rPr>
              <w:t>NERFMTTI</w:t>
            </w:r>
          </w:p>
        </w:tc>
        <w:tc>
          <w:tcPr>
            <w:tcW w:w="1023" w:type="dxa"/>
            <w:tcBorders>
              <w:top w:val="nil"/>
              <w:left w:val="nil"/>
              <w:bottom w:val="nil"/>
              <w:right w:val="nil"/>
            </w:tcBorders>
            <w:shd w:val="clear" w:color="auto" w:fill="auto"/>
            <w:noWrap/>
            <w:vAlign w:val="bottom"/>
            <w:hideMark/>
          </w:tcPr>
          <w:p w:rsidR="0044585C" w:rsidRPr="0044585C" w:rsidRDefault="0044585C" w:rsidP="0044585C">
            <w:pPr>
              <w:spacing w:after="0" w:line="240" w:lineRule="auto"/>
              <w:jc w:val="center"/>
              <w:rPr>
                <w:rFonts w:ascii="Calibri" w:eastAsia="Times New Roman" w:hAnsi="Calibri" w:cs="Times New Roman"/>
                <w:color w:val="000000"/>
                <w:lang w:eastAsia="en-IN"/>
              </w:rPr>
            </w:pPr>
            <w:r w:rsidRPr="0044585C">
              <w:rPr>
                <w:rFonts w:ascii="Calibri" w:eastAsia="Times New Roman" w:hAnsi="Calibri" w:cs="Times New Roman"/>
                <w:color w:val="000000"/>
                <w:lang w:eastAsia="en-IN"/>
              </w:rPr>
              <w:t>116</w:t>
            </w:r>
          </w:p>
        </w:tc>
        <w:tc>
          <w:tcPr>
            <w:tcW w:w="620" w:type="dxa"/>
            <w:tcBorders>
              <w:top w:val="nil"/>
              <w:left w:val="nil"/>
              <w:bottom w:val="nil"/>
              <w:right w:val="nil"/>
            </w:tcBorders>
            <w:shd w:val="clear" w:color="auto" w:fill="auto"/>
            <w:noWrap/>
            <w:vAlign w:val="bottom"/>
            <w:hideMark/>
          </w:tcPr>
          <w:p w:rsidR="0044585C" w:rsidRPr="0044585C" w:rsidRDefault="0044585C" w:rsidP="0044585C">
            <w:pPr>
              <w:spacing w:after="0" w:line="240" w:lineRule="auto"/>
              <w:jc w:val="center"/>
              <w:rPr>
                <w:rFonts w:ascii="Calibri" w:eastAsia="Times New Roman" w:hAnsi="Calibri" w:cs="Times New Roman"/>
                <w:color w:val="000000"/>
                <w:lang w:eastAsia="en-IN"/>
              </w:rPr>
            </w:pPr>
            <w:r w:rsidRPr="0044585C">
              <w:rPr>
                <w:rFonts w:ascii="Calibri" w:eastAsia="Times New Roman" w:hAnsi="Calibri" w:cs="Times New Roman"/>
                <w:color w:val="000000"/>
                <w:lang w:eastAsia="en-IN"/>
              </w:rPr>
              <w:t>18%</w:t>
            </w:r>
          </w:p>
        </w:tc>
        <w:tc>
          <w:tcPr>
            <w:tcW w:w="1023" w:type="dxa"/>
            <w:tcBorders>
              <w:top w:val="nil"/>
              <w:left w:val="nil"/>
              <w:bottom w:val="nil"/>
              <w:right w:val="nil"/>
            </w:tcBorders>
            <w:shd w:val="clear" w:color="auto" w:fill="auto"/>
            <w:noWrap/>
            <w:vAlign w:val="bottom"/>
            <w:hideMark/>
          </w:tcPr>
          <w:p w:rsidR="0044585C" w:rsidRPr="0044585C" w:rsidRDefault="0044585C" w:rsidP="0044585C">
            <w:pPr>
              <w:spacing w:after="0" w:line="240" w:lineRule="auto"/>
              <w:jc w:val="center"/>
              <w:rPr>
                <w:rFonts w:ascii="Calibri" w:eastAsia="Times New Roman" w:hAnsi="Calibri" w:cs="Times New Roman"/>
                <w:color w:val="000000"/>
                <w:lang w:eastAsia="en-IN"/>
              </w:rPr>
            </w:pPr>
            <w:r w:rsidRPr="0044585C">
              <w:rPr>
                <w:rFonts w:ascii="Calibri" w:eastAsia="Times New Roman" w:hAnsi="Calibri" w:cs="Times New Roman"/>
                <w:color w:val="000000"/>
                <w:lang w:eastAsia="en-IN"/>
              </w:rPr>
              <w:t>30</w:t>
            </w:r>
          </w:p>
        </w:tc>
        <w:tc>
          <w:tcPr>
            <w:tcW w:w="600" w:type="dxa"/>
            <w:tcBorders>
              <w:top w:val="nil"/>
              <w:left w:val="nil"/>
              <w:bottom w:val="nil"/>
              <w:right w:val="nil"/>
            </w:tcBorders>
            <w:shd w:val="clear" w:color="auto" w:fill="auto"/>
            <w:noWrap/>
            <w:vAlign w:val="bottom"/>
            <w:hideMark/>
          </w:tcPr>
          <w:p w:rsidR="0044585C" w:rsidRPr="0044585C" w:rsidRDefault="0044585C" w:rsidP="0044585C">
            <w:pPr>
              <w:spacing w:after="0" w:line="240" w:lineRule="auto"/>
              <w:jc w:val="center"/>
              <w:rPr>
                <w:rFonts w:ascii="Calibri" w:eastAsia="Times New Roman" w:hAnsi="Calibri" w:cs="Times New Roman"/>
                <w:color w:val="000000"/>
                <w:lang w:eastAsia="en-IN"/>
              </w:rPr>
            </w:pPr>
            <w:r w:rsidRPr="0044585C">
              <w:rPr>
                <w:rFonts w:ascii="Calibri" w:eastAsia="Times New Roman" w:hAnsi="Calibri" w:cs="Times New Roman"/>
                <w:color w:val="000000"/>
                <w:lang w:eastAsia="en-IN"/>
              </w:rPr>
              <w:t>5%</w:t>
            </w:r>
          </w:p>
        </w:tc>
        <w:tc>
          <w:tcPr>
            <w:tcW w:w="1023" w:type="dxa"/>
            <w:tcBorders>
              <w:top w:val="nil"/>
              <w:left w:val="nil"/>
              <w:bottom w:val="nil"/>
              <w:right w:val="nil"/>
            </w:tcBorders>
            <w:shd w:val="clear" w:color="auto" w:fill="auto"/>
            <w:noWrap/>
            <w:vAlign w:val="bottom"/>
            <w:hideMark/>
          </w:tcPr>
          <w:p w:rsidR="0044585C" w:rsidRPr="0044585C" w:rsidRDefault="0044585C" w:rsidP="0044585C">
            <w:pPr>
              <w:spacing w:after="0" w:line="240" w:lineRule="auto"/>
              <w:jc w:val="center"/>
              <w:rPr>
                <w:rFonts w:ascii="Calibri" w:eastAsia="Times New Roman" w:hAnsi="Calibri" w:cs="Times New Roman"/>
                <w:color w:val="000000"/>
                <w:lang w:eastAsia="en-IN"/>
              </w:rPr>
            </w:pPr>
            <w:r w:rsidRPr="0044585C">
              <w:rPr>
                <w:rFonts w:ascii="Calibri" w:eastAsia="Times New Roman" w:hAnsi="Calibri" w:cs="Times New Roman"/>
                <w:color w:val="000000"/>
                <w:lang w:eastAsia="en-IN"/>
              </w:rPr>
              <w:t>12</w:t>
            </w:r>
          </w:p>
        </w:tc>
        <w:tc>
          <w:tcPr>
            <w:tcW w:w="500" w:type="dxa"/>
            <w:tcBorders>
              <w:top w:val="nil"/>
              <w:left w:val="nil"/>
              <w:bottom w:val="nil"/>
              <w:right w:val="nil"/>
            </w:tcBorders>
            <w:shd w:val="clear" w:color="auto" w:fill="auto"/>
            <w:noWrap/>
            <w:vAlign w:val="bottom"/>
            <w:hideMark/>
          </w:tcPr>
          <w:p w:rsidR="0044585C" w:rsidRPr="0044585C" w:rsidRDefault="0044585C" w:rsidP="0044585C">
            <w:pPr>
              <w:spacing w:after="0" w:line="240" w:lineRule="auto"/>
              <w:jc w:val="center"/>
              <w:rPr>
                <w:rFonts w:ascii="Calibri" w:eastAsia="Times New Roman" w:hAnsi="Calibri" w:cs="Times New Roman"/>
                <w:color w:val="000000"/>
                <w:lang w:eastAsia="en-IN"/>
              </w:rPr>
            </w:pPr>
            <w:r w:rsidRPr="0044585C">
              <w:rPr>
                <w:rFonts w:ascii="Calibri" w:eastAsia="Times New Roman" w:hAnsi="Calibri" w:cs="Times New Roman"/>
                <w:color w:val="000000"/>
                <w:lang w:eastAsia="en-IN"/>
              </w:rPr>
              <w:t>2%</w:t>
            </w:r>
          </w:p>
        </w:tc>
        <w:tc>
          <w:tcPr>
            <w:tcW w:w="680" w:type="dxa"/>
            <w:tcBorders>
              <w:top w:val="nil"/>
              <w:left w:val="nil"/>
              <w:bottom w:val="nil"/>
              <w:right w:val="nil"/>
            </w:tcBorders>
            <w:shd w:val="clear" w:color="auto" w:fill="auto"/>
            <w:noWrap/>
            <w:vAlign w:val="bottom"/>
            <w:hideMark/>
          </w:tcPr>
          <w:p w:rsidR="0044585C" w:rsidRPr="0044585C" w:rsidRDefault="0044585C" w:rsidP="0044585C">
            <w:pPr>
              <w:spacing w:after="0" w:line="240" w:lineRule="auto"/>
              <w:jc w:val="center"/>
              <w:rPr>
                <w:rFonts w:ascii="Calibri" w:eastAsia="Times New Roman" w:hAnsi="Calibri" w:cs="Times New Roman"/>
                <w:color w:val="000000"/>
                <w:lang w:eastAsia="en-IN"/>
              </w:rPr>
            </w:pPr>
            <w:r w:rsidRPr="0044585C">
              <w:rPr>
                <w:rFonts w:ascii="Calibri" w:eastAsia="Times New Roman" w:hAnsi="Calibri" w:cs="Times New Roman"/>
                <w:color w:val="000000"/>
                <w:lang w:eastAsia="en-IN"/>
              </w:rPr>
              <w:t>144</w:t>
            </w:r>
          </w:p>
        </w:tc>
        <w:tc>
          <w:tcPr>
            <w:tcW w:w="700" w:type="dxa"/>
            <w:tcBorders>
              <w:top w:val="nil"/>
              <w:left w:val="nil"/>
              <w:bottom w:val="nil"/>
              <w:right w:val="nil"/>
            </w:tcBorders>
            <w:shd w:val="clear" w:color="auto" w:fill="auto"/>
            <w:noWrap/>
            <w:vAlign w:val="bottom"/>
            <w:hideMark/>
          </w:tcPr>
          <w:p w:rsidR="0044585C" w:rsidRPr="0044585C" w:rsidRDefault="0044585C" w:rsidP="0044585C">
            <w:pPr>
              <w:spacing w:after="0" w:line="240" w:lineRule="auto"/>
              <w:jc w:val="center"/>
              <w:rPr>
                <w:rFonts w:ascii="Calibri" w:eastAsia="Times New Roman" w:hAnsi="Calibri" w:cs="Times New Roman"/>
                <w:color w:val="000000"/>
                <w:lang w:eastAsia="en-IN"/>
              </w:rPr>
            </w:pPr>
            <w:r w:rsidRPr="0044585C">
              <w:rPr>
                <w:rFonts w:ascii="Calibri" w:eastAsia="Times New Roman" w:hAnsi="Calibri" w:cs="Times New Roman"/>
                <w:color w:val="000000"/>
                <w:lang w:eastAsia="en-IN"/>
              </w:rPr>
              <w:t>22%</w:t>
            </w:r>
          </w:p>
        </w:tc>
        <w:tc>
          <w:tcPr>
            <w:tcW w:w="620" w:type="dxa"/>
            <w:tcBorders>
              <w:top w:val="nil"/>
              <w:left w:val="nil"/>
              <w:bottom w:val="nil"/>
              <w:right w:val="nil"/>
            </w:tcBorders>
            <w:shd w:val="clear" w:color="auto" w:fill="auto"/>
            <w:noWrap/>
            <w:vAlign w:val="bottom"/>
            <w:hideMark/>
          </w:tcPr>
          <w:p w:rsidR="0044585C" w:rsidRPr="0044585C" w:rsidRDefault="0044585C" w:rsidP="0044585C">
            <w:pPr>
              <w:spacing w:after="0" w:line="240" w:lineRule="auto"/>
              <w:jc w:val="center"/>
              <w:rPr>
                <w:rFonts w:ascii="Calibri" w:eastAsia="Times New Roman" w:hAnsi="Calibri" w:cs="Times New Roman"/>
                <w:color w:val="000000"/>
                <w:lang w:eastAsia="en-IN"/>
              </w:rPr>
            </w:pPr>
            <w:r w:rsidRPr="0044585C">
              <w:rPr>
                <w:rFonts w:ascii="Calibri" w:eastAsia="Times New Roman" w:hAnsi="Calibri" w:cs="Times New Roman"/>
                <w:color w:val="000000"/>
                <w:lang w:eastAsia="en-IN"/>
              </w:rPr>
              <w:t>14</w:t>
            </w:r>
          </w:p>
        </w:tc>
        <w:tc>
          <w:tcPr>
            <w:tcW w:w="700" w:type="dxa"/>
            <w:tcBorders>
              <w:top w:val="nil"/>
              <w:left w:val="nil"/>
              <w:bottom w:val="nil"/>
              <w:right w:val="nil"/>
            </w:tcBorders>
            <w:shd w:val="clear" w:color="auto" w:fill="auto"/>
            <w:noWrap/>
            <w:vAlign w:val="bottom"/>
            <w:hideMark/>
          </w:tcPr>
          <w:p w:rsidR="0044585C" w:rsidRPr="0044585C" w:rsidRDefault="0044585C" w:rsidP="0044585C">
            <w:pPr>
              <w:spacing w:after="0" w:line="240" w:lineRule="auto"/>
              <w:jc w:val="center"/>
              <w:rPr>
                <w:rFonts w:ascii="Calibri" w:eastAsia="Times New Roman" w:hAnsi="Calibri" w:cs="Times New Roman"/>
                <w:color w:val="000000"/>
                <w:lang w:eastAsia="en-IN"/>
              </w:rPr>
            </w:pPr>
            <w:r w:rsidRPr="0044585C">
              <w:rPr>
                <w:rFonts w:ascii="Calibri" w:eastAsia="Times New Roman" w:hAnsi="Calibri" w:cs="Times New Roman"/>
                <w:color w:val="000000"/>
                <w:lang w:eastAsia="en-IN"/>
              </w:rPr>
              <w:t>2%</w:t>
            </w:r>
          </w:p>
        </w:tc>
      </w:tr>
      <w:tr w:rsidR="0044585C" w:rsidRPr="0044585C" w:rsidTr="007C56C5">
        <w:trPr>
          <w:trHeight w:val="300"/>
          <w:jc w:val="center"/>
        </w:trPr>
        <w:tc>
          <w:tcPr>
            <w:tcW w:w="1300" w:type="dxa"/>
            <w:tcBorders>
              <w:top w:val="nil"/>
              <w:left w:val="nil"/>
              <w:bottom w:val="nil"/>
              <w:right w:val="nil"/>
            </w:tcBorders>
            <w:shd w:val="clear" w:color="auto" w:fill="auto"/>
            <w:noWrap/>
            <w:vAlign w:val="bottom"/>
            <w:hideMark/>
          </w:tcPr>
          <w:p w:rsidR="0044585C" w:rsidRPr="0044585C" w:rsidRDefault="0044585C" w:rsidP="0044585C">
            <w:pPr>
              <w:spacing w:after="0" w:line="240" w:lineRule="auto"/>
              <w:rPr>
                <w:rFonts w:ascii="Calibri" w:eastAsia="Times New Roman" w:hAnsi="Calibri" w:cs="Times New Roman"/>
                <w:color w:val="000000"/>
                <w:lang w:eastAsia="en-IN"/>
              </w:rPr>
            </w:pPr>
            <w:r w:rsidRPr="0044585C">
              <w:rPr>
                <w:rFonts w:ascii="Calibri" w:eastAsia="Times New Roman" w:hAnsi="Calibri" w:cs="Times New Roman"/>
                <w:color w:val="000000"/>
                <w:lang w:eastAsia="en-IN"/>
              </w:rPr>
              <w:t>NRFMTTI</w:t>
            </w:r>
          </w:p>
        </w:tc>
        <w:tc>
          <w:tcPr>
            <w:tcW w:w="1023" w:type="dxa"/>
            <w:tcBorders>
              <w:top w:val="nil"/>
              <w:left w:val="nil"/>
              <w:bottom w:val="nil"/>
              <w:right w:val="nil"/>
            </w:tcBorders>
            <w:shd w:val="clear" w:color="auto" w:fill="auto"/>
            <w:noWrap/>
            <w:vAlign w:val="bottom"/>
            <w:hideMark/>
          </w:tcPr>
          <w:p w:rsidR="0044585C" w:rsidRPr="0044585C" w:rsidRDefault="0044585C" w:rsidP="0044585C">
            <w:pPr>
              <w:spacing w:after="0" w:line="240" w:lineRule="auto"/>
              <w:jc w:val="center"/>
              <w:rPr>
                <w:rFonts w:ascii="Calibri" w:eastAsia="Times New Roman" w:hAnsi="Calibri" w:cs="Times New Roman"/>
                <w:color w:val="000000"/>
                <w:lang w:eastAsia="en-IN"/>
              </w:rPr>
            </w:pPr>
            <w:r w:rsidRPr="0044585C">
              <w:rPr>
                <w:rFonts w:ascii="Calibri" w:eastAsia="Times New Roman" w:hAnsi="Calibri" w:cs="Times New Roman"/>
                <w:color w:val="000000"/>
                <w:lang w:eastAsia="en-IN"/>
              </w:rPr>
              <w:t>131</w:t>
            </w:r>
          </w:p>
        </w:tc>
        <w:tc>
          <w:tcPr>
            <w:tcW w:w="620" w:type="dxa"/>
            <w:tcBorders>
              <w:top w:val="nil"/>
              <w:left w:val="nil"/>
              <w:bottom w:val="nil"/>
              <w:right w:val="nil"/>
            </w:tcBorders>
            <w:shd w:val="clear" w:color="auto" w:fill="auto"/>
            <w:noWrap/>
            <w:vAlign w:val="bottom"/>
            <w:hideMark/>
          </w:tcPr>
          <w:p w:rsidR="0044585C" w:rsidRPr="0044585C" w:rsidRDefault="0044585C" w:rsidP="0044585C">
            <w:pPr>
              <w:spacing w:after="0" w:line="240" w:lineRule="auto"/>
              <w:jc w:val="center"/>
              <w:rPr>
                <w:rFonts w:ascii="Calibri" w:eastAsia="Times New Roman" w:hAnsi="Calibri" w:cs="Times New Roman"/>
                <w:color w:val="000000"/>
                <w:lang w:eastAsia="en-IN"/>
              </w:rPr>
            </w:pPr>
            <w:r w:rsidRPr="0044585C">
              <w:rPr>
                <w:rFonts w:ascii="Calibri" w:eastAsia="Times New Roman" w:hAnsi="Calibri" w:cs="Times New Roman"/>
                <w:color w:val="000000"/>
                <w:lang w:eastAsia="en-IN"/>
              </w:rPr>
              <w:t>20%</w:t>
            </w:r>
          </w:p>
        </w:tc>
        <w:tc>
          <w:tcPr>
            <w:tcW w:w="1023" w:type="dxa"/>
            <w:tcBorders>
              <w:top w:val="nil"/>
              <w:left w:val="nil"/>
              <w:bottom w:val="nil"/>
              <w:right w:val="nil"/>
            </w:tcBorders>
            <w:shd w:val="clear" w:color="auto" w:fill="auto"/>
            <w:noWrap/>
            <w:vAlign w:val="bottom"/>
            <w:hideMark/>
          </w:tcPr>
          <w:p w:rsidR="0044585C" w:rsidRPr="0044585C" w:rsidRDefault="0044585C" w:rsidP="0044585C">
            <w:pPr>
              <w:spacing w:after="0" w:line="240" w:lineRule="auto"/>
              <w:jc w:val="center"/>
              <w:rPr>
                <w:rFonts w:ascii="Calibri" w:eastAsia="Times New Roman" w:hAnsi="Calibri" w:cs="Times New Roman"/>
                <w:color w:val="000000"/>
                <w:lang w:eastAsia="en-IN"/>
              </w:rPr>
            </w:pPr>
            <w:r w:rsidRPr="0044585C">
              <w:rPr>
                <w:rFonts w:ascii="Calibri" w:eastAsia="Times New Roman" w:hAnsi="Calibri" w:cs="Times New Roman"/>
                <w:color w:val="000000"/>
                <w:lang w:eastAsia="en-IN"/>
              </w:rPr>
              <w:t>12</w:t>
            </w:r>
          </w:p>
        </w:tc>
        <w:tc>
          <w:tcPr>
            <w:tcW w:w="600" w:type="dxa"/>
            <w:tcBorders>
              <w:top w:val="nil"/>
              <w:left w:val="nil"/>
              <w:bottom w:val="nil"/>
              <w:right w:val="nil"/>
            </w:tcBorders>
            <w:shd w:val="clear" w:color="auto" w:fill="auto"/>
            <w:noWrap/>
            <w:vAlign w:val="bottom"/>
            <w:hideMark/>
          </w:tcPr>
          <w:p w:rsidR="0044585C" w:rsidRPr="0044585C" w:rsidRDefault="0044585C" w:rsidP="0044585C">
            <w:pPr>
              <w:spacing w:after="0" w:line="240" w:lineRule="auto"/>
              <w:jc w:val="center"/>
              <w:rPr>
                <w:rFonts w:ascii="Calibri" w:eastAsia="Times New Roman" w:hAnsi="Calibri" w:cs="Times New Roman"/>
                <w:color w:val="000000"/>
                <w:lang w:eastAsia="en-IN"/>
              </w:rPr>
            </w:pPr>
            <w:r w:rsidRPr="0044585C">
              <w:rPr>
                <w:rFonts w:ascii="Calibri" w:eastAsia="Times New Roman" w:hAnsi="Calibri" w:cs="Times New Roman"/>
                <w:color w:val="000000"/>
                <w:lang w:eastAsia="en-IN"/>
              </w:rPr>
              <w:t>2%</w:t>
            </w:r>
          </w:p>
        </w:tc>
        <w:tc>
          <w:tcPr>
            <w:tcW w:w="1023" w:type="dxa"/>
            <w:tcBorders>
              <w:top w:val="nil"/>
              <w:left w:val="nil"/>
              <w:bottom w:val="nil"/>
              <w:right w:val="nil"/>
            </w:tcBorders>
            <w:shd w:val="clear" w:color="auto" w:fill="auto"/>
            <w:noWrap/>
            <w:vAlign w:val="bottom"/>
            <w:hideMark/>
          </w:tcPr>
          <w:p w:rsidR="0044585C" w:rsidRPr="0044585C" w:rsidRDefault="0044585C" w:rsidP="0044585C">
            <w:pPr>
              <w:spacing w:after="0" w:line="240" w:lineRule="auto"/>
              <w:jc w:val="center"/>
              <w:rPr>
                <w:rFonts w:ascii="Calibri" w:eastAsia="Times New Roman" w:hAnsi="Calibri" w:cs="Times New Roman"/>
                <w:color w:val="000000"/>
                <w:lang w:eastAsia="en-IN"/>
              </w:rPr>
            </w:pPr>
            <w:r w:rsidRPr="0044585C">
              <w:rPr>
                <w:rFonts w:ascii="Calibri" w:eastAsia="Times New Roman" w:hAnsi="Calibri" w:cs="Times New Roman"/>
                <w:color w:val="000000"/>
                <w:lang w:eastAsia="en-IN"/>
              </w:rPr>
              <w:t>3</w:t>
            </w:r>
          </w:p>
        </w:tc>
        <w:tc>
          <w:tcPr>
            <w:tcW w:w="500" w:type="dxa"/>
            <w:tcBorders>
              <w:top w:val="nil"/>
              <w:left w:val="nil"/>
              <w:bottom w:val="nil"/>
              <w:right w:val="nil"/>
            </w:tcBorders>
            <w:shd w:val="clear" w:color="auto" w:fill="auto"/>
            <w:noWrap/>
            <w:vAlign w:val="bottom"/>
            <w:hideMark/>
          </w:tcPr>
          <w:p w:rsidR="0044585C" w:rsidRPr="0044585C" w:rsidRDefault="0044585C" w:rsidP="0044585C">
            <w:pPr>
              <w:spacing w:after="0" w:line="240" w:lineRule="auto"/>
              <w:jc w:val="center"/>
              <w:rPr>
                <w:rFonts w:ascii="Calibri" w:eastAsia="Times New Roman" w:hAnsi="Calibri" w:cs="Times New Roman"/>
                <w:color w:val="000000"/>
                <w:lang w:eastAsia="en-IN"/>
              </w:rPr>
            </w:pPr>
            <w:r w:rsidRPr="0044585C">
              <w:rPr>
                <w:rFonts w:ascii="Calibri" w:eastAsia="Times New Roman" w:hAnsi="Calibri" w:cs="Times New Roman"/>
                <w:color w:val="000000"/>
                <w:lang w:eastAsia="en-IN"/>
              </w:rPr>
              <w:t>0%</w:t>
            </w:r>
          </w:p>
        </w:tc>
        <w:tc>
          <w:tcPr>
            <w:tcW w:w="680" w:type="dxa"/>
            <w:tcBorders>
              <w:top w:val="nil"/>
              <w:left w:val="nil"/>
              <w:bottom w:val="nil"/>
              <w:right w:val="nil"/>
            </w:tcBorders>
            <w:shd w:val="clear" w:color="auto" w:fill="auto"/>
            <w:noWrap/>
            <w:vAlign w:val="bottom"/>
            <w:hideMark/>
          </w:tcPr>
          <w:p w:rsidR="0044585C" w:rsidRPr="0044585C" w:rsidRDefault="0044585C" w:rsidP="0044585C">
            <w:pPr>
              <w:spacing w:after="0" w:line="240" w:lineRule="auto"/>
              <w:jc w:val="center"/>
              <w:rPr>
                <w:rFonts w:ascii="Calibri" w:eastAsia="Times New Roman" w:hAnsi="Calibri" w:cs="Times New Roman"/>
                <w:color w:val="000000"/>
                <w:lang w:eastAsia="en-IN"/>
              </w:rPr>
            </w:pPr>
            <w:r w:rsidRPr="0044585C">
              <w:rPr>
                <w:rFonts w:ascii="Calibri" w:eastAsia="Times New Roman" w:hAnsi="Calibri" w:cs="Times New Roman"/>
                <w:color w:val="000000"/>
                <w:lang w:eastAsia="en-IN"/>
              </w:rPr>
              <w:t>140</w:t>
            </w:r>
          </w:p>
        </w:tc>
        <w:tc>
          <w:tcPr>
            <w:tcW w:w="700" w:type="dxa"/>
            <w:tcBorders>
              <w:top w:val="nil"/>
              <w:left w:val="nil"/>
              <w:bottom w:val="nil"/>
              <w:right w:val="nil"/>
            </w:tcBorders>
            <w:shd w:val="clear" w:color="auto" w:fill="auto"/>
            <w:noWrap/>
            <w:vAlign w:val="bottom"/>
            <w:hideMark/>
          </w:tcPr>
          <w:p w:rsidR="0044585C" w:rsidRPr="0044585C" w:rsidRDefault="0044585C" w:rsidP="0044585C">
            <w:pPr>
              <w:spacing w:after="0" w:line="240" w:lineRule="auto"/>
              <w:jc w:val="center"/>
              <w:rPr>
                <w:rFonts w:ascii="Calibri" w:eastAsia="Times New Roman" w:hAnsi="Calibri" w:cs="Times New Roman"/>
                <w:color w:val="000000"/>
                <w:lang w:eastAsia="en-IN"/>
              </w:rPr>
            </w:pPr>
            <w:r w:rsidRPr="0044585C">
              <w:rPr>
                <w:rFonts w:ascii="Calibri" w:eastAsia="Times New Roman" w:hAnsi="Calibri" w:cs="Times New Roman"/>
                <w:color w:val="000000"/>
                <w:lang w:eastAsia="en-IN"/>
              </w:rPr>
              <w:t>22%</w:t>
            </w:r>
          </w:p>
        </w:tc>
        <w:tc>
          <w:tcPr>
            <w:tcW w:w="620" w:type="dxa"/>
            <w:tcBorders>
              <w:top w:val="nil"/>
              <w:left w:val="nil"/>
              <w:bottom w:val="nil"/>
              <w:right w:val="nil"/>
            </w:tcBorders>
            <w:shd w:val="clear" w:color="auto" w:fill="auto"/>
            <w:noWrap/>
            <w:vAlign w:val="bottom"/>
            <w:hideMark/>
          </w:tcPr>
          <w:p w:rsidR="0044585C" w:rsidRPr="0044585C" w:rsidRDefault="0044585C" w:rsidP="0044585C">
            <w:pPr>
              <w:spacing w:after="0" w:line="240" w:lineRule="auto"/>
              <w:jc w:val="center"/>
              <w:rPr>
                <w:rFonts w:ascii="Calibri" w:eastAsia="Times New Roman" w:hAnsi="Calibri" w:cs="Times New Roman"/>
                <w:color w:val="000000"/>
                <w:lang w:eastAsia="en-IN"/>
              </w:rPr>
            </w:pPr>
            <w:r w:rsidRPr="0044585C">
              <w:rPr>
                <w:rFonts w:ascii="Calibri" w:eastAsia="Times New Roman" w:hAnsi="Calibri" w:cs="Times New Roman"/>
                <w:color w:val="000000"/>
                <w:lang w:eastAsia="en-IN"/>
              </w:rPr>
              <w:t>6</w:t>
            </w:r>
          </w:p>
        </w:tc>
        <w:tc>
          <w:tcPr>
            <w:tcW w:w="700" w:type="dxa"/>
            <w:tcBorders>
              <w:top w:val="nil"/>
              <w:left w:val="nil"/>
              <w:bottom w:val="nil"/>
              <w:right w:val="nil"/>
            </w:tcBorders>
            <w:shd w:val="clear" w:color="auto" w:fill="auto"/>
            <w:noWrap/>
            <w:vAlign w:val="bottom"/>
            <w:hideMark/>
          </w:tcPr>
          <w:p w:rsidR="0044585C" w:rsidRPr="0044585C" w:rsidRDefault="0044585C" w:rsidP="0044585C">
            <w:pPr>
              <w:spacing w:after="0" w:line="240" w:lineRule="auto"/>
              <w:jc w:val="center"/>
              <w:rPr>
                <w:rFonts w:ascii="Calibri" w:eastAsia="Times New Roman" w:hAnsi="Calibri" w:cs="Times New Roman"/>
                <w:color w:val="000000"/>
                <w:lang w:eastAsia="en-IN"/>
              </w:rPr>
            </w:pPr>
            <w:r w:rsidRPr="0044585C">
              <w:rPr>
                <w:rFonts w:ascii="Calibri" w:eastAsia="Times New Roman" w:hAnsi="Calibri" w:cs="Times New Roman"/>
                <w:color w:val="000000"/>
                <w:lang w:eastAsia="en-IN"/>
              </w:rPr>
              <w:t>1%</w:t>
            </w:r>
          </w:p>
        </w:tc>
      </w:tr>
      <w:tr w:rsidR="0044585C" w:rsidRPr="0044585C" w:rsidTr="007C56C5">
        <w:trPr>
          <w:trHeight w:val="300"/>
          <w:jc w:val="center"/>
        </w:trPr>
        <w:tc>
          <w:tcPr>
            <w:tcW w:w="1300" w:type="dxa"/>
            <w:tcBorders>
              <w:top w:val="nil"/>
              <w:left w:val="nil"/>
              <w:bottom w:val="nil"/>
              <w:right w:val="nil"/>
            </w:tcBorders>
            <w:shd w:val="clear" w:color="auto" w:fill="auto"/>
            <w:noWrap/>
            <w:vAlign w:val="bottom"/>
            <w:hideMark/>
          </w:tcPr>
          <w:p w:rsidR="0044585C" w:rsidRPr="0044585C" w:rsidRDefault="0044585C" w:rsidP="0044585C">
            <w:pPr>
              <w:spacing w:after="0" w:line="240" w:lineRule="auto"/>
              <w:rPr>
                <w:rFonts w:ascii="Calibri" w:eastAsia="Times New Roman" w:hAnsi="Calibri" w:cs="Times New Roman"/>
                <w:color w:val="000000"/>
                <w:lang w:eastAsia="en-IN"/>
              </w:rPr>
            </w:pPr>
            <w:r w:rsidRPr="0044585C">
              <w:rPr>
                <w:rFonts w:ascii="Calibri" w:eastAsia="Times New Roman" w:hAnsi="Calibri" w:cs="Times New Roman"/>
                <w:color w:val="000000"/>
                <w:lang w:eastAsia="en-IN"/>
              </w:rPr>
              <w:t>CRFMTTI</w:t>
            </w:r>
          </w:p>
        </w:tc>
        <w:tc>
          <w:tcPr>
            <w:tcW w:w="1023" w:type="dxa"/>
            <w:tcBorders>
              <w:top w:val="nil"/>
              <w:left w:val="nil"/>
              <w:bottom w:val="nil"/>
              <w:right w:val="nil"/>
            </w:tcBorders>
            <w:shd w:val="clear" w:color="auto" w:fill="auto"/>
            <w:noWrap/>
            <w:vAlign w:val="bottom"/>
            <w:hideMark/>
          </w:tcPr>
          <w:p w:rsidR="0044585C" w:rsidRPr="0044585C" w:rsidRDefault="0044585C" w:rsidP="0044585C">
            <w:pPr>
              <w:spacing w:after="0" w:line="240" w:lineRule="auto"/>
              <w:jc w:val="center"/>
              <w:rPr>
                <w:rFonts w:ascii="Calibri" w:eastAsia="Times New Roman" w:hAnsi="Calibri" w:cs="Times New Roman"/>
                <w:color w:val="000000"/>
                <w:lang w:eastAsia="en-IN"/>
              </w:rPr>
            </w:pPr>
            <w:r w:rsidRPr="0044585C">
              <w:rPr>
                <w:rFonts w:ascii="Calibri" w:eastAsia="Times New Roman" w:hAnsi="Calibri" w:cs="Times New Roman"/>
                <w:color w:val="000000"/>
                <w:lang w:eastAsia="en-IN"/>
              </w:rPr>
              <w:t>95</w:t>
            </w:r>
          </w:p>
        </w:tc>
        <w:tc>
          <w:tcPr>
            <w:tcW w:w="620" w:type="dxa"/>
            <w:tcBorders>
              <w:top w:val="nil"/>
              <w:left w:val="nil"/>
              <w:bottom w:val="nil"/>
              <w:right w:val="nil"/>
            </w:tcBorders>
            <w:shd w:val="clear" w:color="auto" w:fill="auto"/>
            <w:noWrap/>
            <w:vAlign w:val="bottom"/>
            <w:hideMark/>
          </w:tcPr>
          <w:p w:rsidR="0044585C" w:rsidRPr="0044585C" w:rsidRDefault="0044585C" w:rsidP="0044585C">
            <w:pPr>
              <w:spacing w:after="0" w:line="240" w:lineRule="auto"/>
              <w:jc w:val="center"/>
              <w:rPr>
                <w:rFonts w:ascii="Calibri" w:eastAsia="Times New Roman" w:hAnsi="Calibri" w:cs="Times New Roman"/>
                <w:color w:val="000000"/>
                <w:lang w:eastAsia="en-IN"/>
              </w:rPr>
            </w:pPr>
            <w:r w:rsidRPr="0044585C">
              <w:rPr>
                <w:rFonts w:ascii="Calibri" w:eastAsia="Times New Roman" w:hAnsi="Calibri" w:cs="Times New Roman"/>
                <w:color w:val="000000"/>
                <w:lang w:eastAsia="en-IN"/>
              </w:rPr>
              <w:t>15%</w:t>
            </w:r>
          </w:p>
        </w:tc>
        <w:tc>
          <w:tcPr>
            <w:tcW w:w="1023" w:type="dxa"/>
            <w:tcBorders>
              <w:top w:val="nil"/>
              <w:left w:val="nil"/>
              <w:bottom w:val="nil"/>
              <w:right w:val="nil"/>
            </w:tcBorders>
            <w:shd w:val="clear" w:color="auto" w:fill="auto"/>
            <w:noWrap/>
            <w:vAlign w:val="bottom"/>
            <w:hideMark/>
          </w:tcPr>
          <w:p w:rsidR="0044585C" w:rsidRPr="0044585C" w:rsidRDefault="0044585C" w:rsidP="0044585C">
            <w:pPr>
              <w:spacing w:after="0" w:line="240" w:lineRule="auto"/>
              <w:jc w:val="center"/>
              <w:rPr>
                <w:rFonts w:ascii="Calibri" w:eastAsia="Times New Roman" w:hAnsi="Calibri" w:cs="Times New Roman"/>
                <w:color w:val="000000"/>
                <w:lang w:eastAsia="en-IN"/>
              </w:rPr>
            </w:pPr>
            <w:r w:rsidRPr="0044585C">
              <w:rPr>
                <w:rFonts w:ascii="Calibri" w:eastAsia="Times New Roman" w:hAnsi="Calibri" w:cs="Times New Roman"/>
                <w:color w:val="000000"/>
                <w:lang w:eastAsia="en-IN"/>
              </w:rPr>
              <w:t>28</w:t>
            </w:r>
          </w:p>
        </w:tc>
        <w:tc>
          <w:tcPr>
            <w:tcW w:w="600" w:type="dxa"/>
            <w:tcBorders>
              <w:top w:val="nil"/>
              <w:left w:val="nil"/>
              <w:bottom w:val="nil"/>
              <w:right w:val="nil"/>
            </w:tcBorders>
            <w:shd w:val="clear" w:color="auto" w:fill="auto"/>
            <w:noWrap/>
            <w:vAlign w:val="bottom"/>
            <w:hideMark/>
          </w:tcPr>
          <w:p w:rsidR="0044585C" w:rsidRPr="0044585C" w:rsidRDefault="0044585C" w:rsidP="0044585C">
            <w:pPr>
              <w:spacing w:after="0" w:line="240" w:lineRule="auto"/>
              <w:jc w:val="center"/>
              <w:rPr>
                <w:rFonts w:ascii="Calibri" w:eastAsia="Times New Roman" w:hAnsi="Calibri" w:cs="Times New Roman"/>
                <w:color w:val="000000"/>
                <w:lang w:eastAsia="en-IN"/>
              </w:rPr>
            </w:pPr>
            <w:r w:rsidRPr="0044585C">
              <w:rPr>
                <w:rFonts w:ascii="Calibri" w:eastAsia="Times New Roman" w:hAnsi="Calibri" w:cs="Times New Roman"/>
                <w:color w:val="000000"/>
                <w:lang w:eastAsia="en-IN"/>
              </w:rPr>
              <w:t>4%</w:t>
            </w:r>
          </w:p>
        </w:tc>
        <w:tc>
          <w:tcPr>
            <w:tcW w:w="1023" w:type="dxa"/>
            <w:tcBorders>
              <w:top w:val="nil"/>
              <w:left w:val="nil"/>
              <w:bottom w:val="nil"/>
              <w:right w:val="nil"/>
            </w:tcBorders>
            <w:shd w:val="clear" w:color="auto" w:fill="auto"/>
            <w:noWrap/>
            <w:vAlign w:val="bottom"/>
            <w:hideMark/>
          </w:tcPr>
          <w:p w:rsidR="0044585C" w:rsidRPr="0044585C" w:rsidRDefault="0044585C" w:rsidP="0044585C">
            <w:pPr>
              <w:spacing w:after="0" w:line="240" w:lineRule="auto"/>
              <w:jc w:val="center"/>
              <w:rPr>
                <w:rFonts w:ascii="Calibri" w:eastAsia="Times New Roman" w:hAnsi="Calibri" w:cs="Times New Roman"/>
                <w:color w:val="000000"/>
                <w:lang w:eastAsia="en-IN"/>
              </w:rPr>
            </w:pPr>
            <w:r w:rsidRPr="0044585C">
              <w:rPr>
                <w:rFonts w:ascii="Calibri" w:eastAsia="Times New Roman" w:hAnsi="Calibri" w:cs="Times New Roman"/>
                <w:color w:val="000000"/>
                <w:lang w:eastAsia="en-IN"/>
              </w:rPr>
              <w:t>4</w:t>
            </w:r>
          </w:p>
        </w:tc>
        <w:tc>
          <w:tcPr>
            <w:tcW w:w="500" w:type="dxa"/>
            <w:tcBorders>
              <w:top w:val="nil"/>
              <w:left w:val="nil"/>
              <w:bottom w:val="nil"/>
              <w:right w:val="nil"/>
            </w:tcBorders>
            <w:shd w:val="clear" w:color="auto" w:fill="auto"/>
            <w:noWrap/>
            <w:vAlign w:val="bottom"/>
            <w:hideMark/>
          </w:tcPr>
          <w:p w:rsidR="0044585C" w:rsidRPr="0044585C" w:rsidRDefault="0044585C" w:rsidP="0044585C">
            <w:pPr>
              <w:spacing w:after="0" w:line="240" w:lineRule="auto"/>
              <w:jc w:val="center"/>
              <w:rPr>
                <w:rFonts w:ascii="Calibri" w:eastAsia="Times New Roman" w:hAnsi="Calibri" w:cs="Times New Roman"/>
                <w:color w:val="000000"/>
                <w:lang w:eastAsia="en-IN"/>
              </w:rPr>
            </w:pPr>
            <w:r w:rsidRPr="0044585C">
              <w:rPr>
                <w:rFonts w:ascii="Calibri" w:eastAsia="Times New Roman" w:hAnsi="Calibri" w:cs="Times New Roman"/>
                <w:color w:val="000000"/>
                <w:lang w:eastAsia="en-IN"/>
              </w:rPr>
              <w:t>1%</w:t>
            </w:r>
          </w:p>
        </w:tc>
        <w:tc>
          <w:tcPr>
            <w:tcW w:w="680" w:type="dxa"/>
            <w:tcBorders>
              <w:top w:val="nil"/>
              <w:left w:val="nil"/>
              <w:bottom w:val="nil"/>
              <w:right w:val="nil"/>
            </w:tcBorders>
            <w:shd w:val="clear" w:color="auto" w:fill="auto"/>
            <w:noWrap/>
            <w:vAlign w:val="bottom"/>
            <w:hideMark/>
          </w:tcPr>
          <w:p w:rsidR="0044585C" w:rsidRPr="0044585C" w:rsidRDefault="0044585C" w:rsidP="0044585C">
            <w:pPr>
              <w:spacing w:after="0" w:line="240" w:lineRule="auto"/>
              <w:jc w:val="center"/>
              <w:rPr>
                <w:rFonts w:ascii="Calibri" w:eastAsia="Times New Roman" w:hAnsi="Calibri" w:cs="Times New Roman"/>
                <w:color w:val="000000"/>
                <w:lang w:eastAsia="en-IN"/>
              </w:rPr>
            </w:pPr>
            <w:r w:rsidRPr="0044585C">
              <w:rPr>
                <w:rFonts w:ascii="Calibri" w:eastAsia="Times New Roman" w:hAnsi="Calibri" w:cs="Times New Roman"/>
                <w:color w:val="000000"/>
                <w:lang w:eastAsia="en-IN"/>
              </w:rPr>
              <w:t>113</w:t>
            </w:r>
          </w:p>
        </w:tc>
        <w:tc>
          <w:tcPr>
            <w:tcW w:w="700" w:type="dxa"/>
            <w:tcBorders>
              <w:top w:val="nil"/>
              <w:left w:val="nil"/>
              <w:bottom w:val="nil"/>
              <w:right w:val="nil"/>
            </w:tcBorders>
            <w:shd w:val="clear" w:color="auto" w:fill="auto"/>
            <w:noWrap/>
            <w:vAlign w:val="bottom"/>
            <w:hideMark/>
          </w:tcPr>
          <w:p w:rsidR="0044585C" w:rsidRPr="0044585C" w:rsidRDefault="0044585C" w:rsidP="0044585C">
            <w:pPr>
              <w:spacing w:after="0" w:line="240" w:lineRule="auto"/>
              <w:jc w:val="center"/>
              <w:rPr>
                <w:rFonts w:ascii="Calibri" w:eastAsia="Times New Roman" w:hAnsi="Calibri" w:cs="Times New Roman"/>
                <w:color w:val="000000"/>
                <w:lang w:eastAsia="en-IN"/>
              </w:rPr>
            </w:pPr>
            <w:r w:rsidRPr="0044585C">
              <w:rPr>
                <w:rFonts w:ascii="Calibri" w:eastAsia="Times New Roman" w:hAnsi="Calibri" w:cs="Times New Roman"/>
                <w:color w:val="000000"/>
                <w:lang w:eastAsia="en-IN"/>
              </w:rPr>
              <w:t>18%</w:t>
            </w:r>
          </w:p>
        </w:tc>
        <w:tc>
          <w:tcPr>
            <w:tcW w:w="620" w:type="dxa"/>
            <w:tcBorders>
              <w:top w:val="nil"/>
              <w:left w:val="nil"/>
              <w:bottom w:val="nil"/>
              <w:right w:val="nil"/>
            </w:tcBorders>
            <w:shd w:val="clear" w:color="auto" w:fill="auto"/>
            <w:noWrap/>
            <w:vAlign w:val="bottom"/>
            <w:hideMark/>
          </w:tcPr>
          <w:p w:rsidR="0044585C" w:rsidRPr="0044585C" w:rsidRDefault="0044585C" w:rsidP="0044585C">
            <w:pPr>
              <w:spacing w:after="0" w:line="240" w:lineRule="auto"/>
              <w:jc w:val="center"/>
              <w:rPr>
                <w:rFonts w:ascii="Calibri" w:eastAsia="Times New Roman" w:hAnsi="Calibri" w:cs="Times New Roman"/>
                <w:color w:val="000000"/>
                <w:lang w:eastAsia="en-IN"/>
              </w:rPr>
            </w:pPr>
            <w:r w:rsidRPr="0044585C">
              <w:rPr>
                <w:rFonts w:ascii="Calibri" w:eastAsia="Times New Roman" w:hAnsi="Calibri" w:cs="Times New Roman"/>
                <w:color w:val="000000"/>
                <w:lang w:eastAsia="en-IN"/>
              </w:rPr>
              <w:t>14</w:t>
            </w:r>
          </w:p>
        </w:tc>
        <w:tc>
          <w:tcPr>
            <w:tcW w:w="700" w:type="dxa"/>
            <w:tcBorders>
              <w:top w:val="nil"/>
              <w:left w:val="nil"/>
              <w:bottom w:val="nil"/>
              <w:right w:val="nil"/>
            </w:tcBorders>
            <w:shd w:val="clear" w:color="auto" w:fill="auto"/>
            <w:noWrap/>
            <w:vAlign w:val="bottom"/>
            <w:hideMark/>
          </w:tcPr>
          <w:p w:rsidR="0044585C" w:rsidRPr="0044585C" w:rsidRDefault="0044585C" w:rsidP="0044585C">
            <w:pPr>
              <w:spacing w:after="0" w:line="240" w:lineRule="auto"/>
              <w:jc w:val="center"/>
              <w:rPr>
                <w:rFonts w:ascii="Calibri" w:eastAsia="Times New Roman" w:hAnsi="Calibri" w:cs="Times New Roman"/>
                <w:color w:val="000000"/>
                <w:lang w:eastAsia="en-IN"/>
              </w:rPr>
            </w:pPr>
            <w:r w:rsidRPr="0044585C">
              <w:rPr>
                <w:rFonts w:ascii="Calibri" w:eastAsia="Times New Roman" w:hAnsi="Calibri" w:cs="Times New Roman"/>
                <w:color w:val="000000"/>
                <w:lang w:eastAsia="en-IN"/>
              </w:rPr>
              <w:t>2%</w:t>
            </w:r>
          </w:p>
        </w:tc>
      </w:tr>
      <w:tr w:rsidR="0044585C" w:rsidRPr="0044585C" w:rsidTr="007C56C5">
        <w:trPr>
          <w:trHeight w:val="300"/>
          <w:jc w:val="center"/>
        </w:trPr>
        <w:tc>
          <w:tcPr>
            <w:tcW w:w="1300" w:type="dxa"/>
            <w:tcBorders>
              <w:top w:val="single" w:sz="4" w:space="0" w:color="auto"/>
              <w:left w:val="nil"/>
              <w:bottom w:val="single" w:sz="4" w:space="0" w:color="auto"/>
              <w:right w:val="nil"/>
            </w:tcBorders>
            <w:shd w:val="clear" w:color="auto" w:fill="auto"/>
            <w:noWrap/>
            <w:vAlign w:val="bottom"/>
            <w:hideMark/>
          </w:tcPr>
          <w:p w:rsidR="0044585C" w:rsidRPr="0044585C" w:rsidRDefault="0044585C" w:rsidP="0044585C">
            <w:pPr>
              <w:spacing w:after="0" w:line="240" w:lineRule="auto"/>
              <w:rPr>
                <w:rFonts w:ascii="Calibri" w:eastAsia="Times New Roman" w:hAnsi="Calibri" w:cs="Times New Roman"/>
                <w:b/>
                <w:color w:val="000000"/>
                <w:lang w:eastAsia="en-IN"/>
              </w:rPr>
            </w:pPr>
            <w:r w:rsidRPr="0044585C">
              <w:rPr>
                <w:rFonts w:ascii="Calibri" w:eastAsia="Times New Roman" w:hAnsi="Calibri" w:cs="Times New Roman"/>
                <w:b/>
                <w:color w:val="000000"/>
                <w:lang w:eastAsia="en-IN"/>
              </w:rPr>
              <w:t>Overall</w:t>
            </w:r>
          </w:p>
        </w:tc>
        <w:tc>
          <w:tcPr>
            <w:tcW w:w="1023" w:type="dxa"/>
            <w:tcBorders>
              <w:top w:val="single" w:sz="4" w:space="0" w:color="auto"/>
              <w:left w:val="nil"/>
              <w:bottom w:val="single" w:sz="4" w:space="0" w:color="auto"/>
              <w:right w:val="nil"/>
            </w:tcBorders>
            <w:shd w:val="clear" w:color="auto" w:fill="auto"/>
            <w:noWrap/>
            <w:vAlign w:val="bottom"/>
            <w:hideMark/>
          </w:tcPr>
          <w:p w:rsidR="0044585C" w:rsidRPr="0044585C" w:rsidRDefault="0044585C" w:rsidP="0044585C">
            <w:pPr>
              <w:spacing w:after="0" w:line="240" w:lineRule="auto"/>
              <w:jc w:val="center"/>
              <w:rPr>
                <w:rFonts w:ascii="Calibri" w:eastAsia="Times New Roman" w:hAnsi="Calibri" w:cs="Times New Roman"/>
                <w:b/>
                <w:color w:val="000000"/>
                <w:lang w:eastAsia="en-IN"/>
              </w:rPr>
            </w:pPr>
            <w:r w:rsidRPr="0044585C">
              <w:rPr>
                <w:rFonts w:ascii="Calibri" w:eastAsia="Times New Roman" w:hAnsi="Calibri" w:cs="Times New Roman"/>
                <w:b/>
                <w:color w:val="000000"/>
                <w:lang w:eastAsia="en-IN"/>
              </w:rPr>
              <w:t>552</w:t>
            </w:r>
          </w:p>
        </w:tc>
        <w:tc>
          <w:tcPr>
            <w:tcW w:w="620" w:type="dxa"/>
            <w:tcBorders>
              <w:top w:val="single" w:sz="4" w:space="0" w:color="auto"/>
              <w:left w:val="nil"/>
              <w:bottom w:val="single" w:sz="4" w:space="0" w:color="auto"/>
              <w:right w:val="nil"/>
            </w:tcBorders>
            <w:shd w:val="clear" w:color="auto" w:fill="auto"/>
            <w:noWrap/>
            <w:vAlign w:val="bottom"/>
            <w:hideMark/>
          </w:tcPr>
          <w:p w:rsidR="0044585C" w:rsidRPr="0044585C" w:rsidRDefault="0044585C" w:rsidP="0044585C">
            <w:pPr>
              <w:spacing w:after="0" w:line="240" w:lineRule="auto"/>
              <w:jc w:val="center"/>
              <w:rPr>
                <w:rFonts w:ascii="Calibri" w:eastAsia="Times New Roman" w:hAnsi="Calibri" w:cs="Times New Roman"/>
                <w:b/>
                <w:color w:val="000000"/>
                <w:lang w:eastAsia="en-IN"/>
              </w:rPr>
            </w:pPr>
            <w:r w:rsidRPr="0044585C">
              <w:rPr>
                <w:rFonts w:ascii="Calibri" w:eastAsia="Times New Roman" w:hAnsi="Calibri" w:cs="Times New Roman"/>
                <w:b/>
                <w:color w:val="000000"/>
                <w:lang w:eastAsia="en-IN"/>
              </w:rPr>
              <w:t>86%</w:t>
            </w:r>
          </w:p>
        </w:tc>
        <w:tc>
          <w:tcPr>
            <w:tcW w:w="1023" w:type="dxa"/>
            <w:tcBorders>
              <w:top w:val="single" w:sz="4" w:space="0" w:color="auto"/>
              <w:left w:val="nil"/>
              <w:bottom w:val="single" w:sz="4" w:space="0" w:color="auto"/>
              <w:right w:val="nil"/>
            </w:tcBorders>
            <w:shd w:val="clear" w:color="auto" w:fill="auto"/>
            <w:noWrap/>
            <w:vAlign w:val="bottom"/>
            <w:hideMark/>
          </w:tcPr>
          <w:p w:rsidR="0044585C" w:rsidRPr="0044585C" w:rsidRDefault="0044585C" w:rsidP="0044585C">
            <w:pPr>
              <w:spacing w:after="0" w:line="240" w:lineRule="auto"/>
              <w:jc w:val="center"/>
              <w:rPr>
                <w:rFonts w:ascii="Calibri" w:eastAsia="Times New Roman" w:hAnsi="Calibri" w:cs="Times New Roman"/>
                <w:b/>
                <w:color w:val="000000"/>
                <w:lang w:eastAsia="en-IN"/>
              </w:rPr>
            </w:pPr>
            <w:r w:rsidRPr="0044585C">
              <w:rPr>
                <w:rFonts w:ascii="Calibri" w:eastAsia="Times New Roman" w:hAnsi="Calibri" w:cs="Times New Roman"/>
                <w:b/>
                <w:color w:val="000000"/>
                <w:lang w:eastAsia="en-IN"/>
              </w:rPr>
              <w:t>70</w:t>
            </w:r>
          </w:p>
        </w:tc>
        <w:tc>
          <w:tcPr>
            <w:tcW w:w="600" w:type="dxa"/>
            <w:tcBorders>
              <w:top w:val="single" w:sz="4" w:space="0" w:color="auto"/>
              <w:left w:val="nil"/>
              <w:bottom w:val="single" w:sz="4" w:space="0" w:color="auto"/>
              <w:right w:val="nil"/>
            </w:tcBorders>
            <w:shd w:val="clear" w:color="auto" w:fill="auto"/>
            <w:noWrap/>
            <w:vAlign w:val="bottom"/>
            <w:hideMark/>
          </w:tcPr>
          <w:p w:rsidR="0044585C" w:rsidRPr="0044585C" w:rsidRDefault="0044585C" w:rsidP="0044585C">
            <w:pPr>
              <w:spacing w:after="0" w:line="240" w:lineRule="auto"/>
              <w:jc w:val="center"/>
              <w:rPr>
                <w:rFonts w:ascii="Calibri" w:eastAsia="Times New Roman" w:hAnsi="Calibri" w:cs="Times New Roman"/>
                <w:b/>
                <w:color w:val="000000"/>
                <w:lang w:eastAsia="en-IN"/>
              </w:rPr>
            </w:pPr>
            <w:r w:rsidRPr="0044585C">
              <w:rPr>
                <w:rFonts w:ascii="Calibri" w:eastAsia="Times New Roman" w:hAnsi="Calibri" w:cs="Times New Roman"/>
                <w:b/>
                <w:color w:val="000000"/>
                <w:lang w:eastAsia="en-IN"/>
              </w:rPr>
              <w:t>11%</w:t>
            </w:r>
          </w:p>
        </w:tc>
        <w:tc>
          <w:tcPr>
            <w:tcW w:w="1023" w:type="dxa"/>
            <w:tcBorders>
              <w:top w:val="single" w:sz="4" w:space="0" w:color="auto"/>
              <w:left w:val="nil"/>
              <w:bottom w:val="single" w:sz="4" w:space="0" w:color="auto"/>
              <w:right w:val="nil"/>
            </w:tcBorders>
            <w:shd w:val="clear" w:color="auto" w:fill="auto"/>
            <w:noWrap/>
            <w:vAlign w:val="bottom"/>
            <w:hideMark/>
          </w:tcPr>
          <w:p w:rsidR="0044585C" w:rsidRPr="0044585C" w:rsidRDefault="0044585C" w:rsidP="0044585C">
            <w:pPr>
              <w:spacing w:after="0" w:line="240" w:lineRule="auto"/>
              <w:jc w:val="center"/>
              <w:rPr>
                <w:rFonts w:ascii="Calibri" w:eastAsia="Times New Roman" w:hAnsi="Calibri" w:cs="Times New Roman"/>
                <w:b/>
                <w:color w:val="000000"/>
                <w:lang w:eastAsia="en-IN"/>
              </w:rPr>
            </w:pPr>
            <w:r w:rsidRPr="0044585C">
              <w:rPr>
                <w:rFonts w:ascii="Calibri" w:eastAsia="Times New Roman" w:hAnsi="Calibri" w:cs="Times New Roman"/>
                <w:b/>
                <w:color w:val="000000"/>
                <w:lang w:eastAsia="en-IN"/>
              </w:rPr>
              <w:t>19</w:t>
            </w:r>
          </w:p>
        </w:tc>
        <w:tc>
          <w:tcPr>
            <w:tcW w:w="500" w:type="dxa"/>
            <w:tcBorders>
              <w:top w:val="single" w:sz="4" w:space="0" w:color="auto"/>
              <w:left w:val="nil"/>
              <w:bottom w:val="single" w:sz="4" w:space="0" w:color="auto"/>
              <w:right w:val="nil"/>
            </w:tcBorders>
            <w:shd w:val="clear" w:color="auto" w:fill="auto"/>
            <w:noWrap/>
            <w:vAlign w:val="bottom"/>
            <w:hideMark/>
          </w:tcPr>
          <w:p w:rsidR="0044585C" w:rsidRPr="0044585C" w:rsidRDefault="0044585C" w:rsidP="0044585C">
            <w:pPr>
              <w:spacing w:after="0" w:line="240" w:lineRule="auto"/>
              <w:jc w:val="center"/>
              <w:rPr>
                <w:rFonts w:ascii="Calibri" w:eastAsia="Times New Roman" w:hAnsi="Calibri" w:cs="Times New Roman"/>
                <w:b/>
                <w:color w:val="000000"/>
                <w:lang w:eastAsia="en-IN"/>
              </w:rPr>
            </w:pPr>
            <w:r w:rsidRPr="0044585C">
              <w:rPr>
                <w:rFonts w:ascii="Calibri" w:eastAsia="Times New Roman" w:hAnsi="Calibri" w:cs="Times New Roman"/>
                <w:b/>
                <w:color w:val="000000"/>
                <w:lang w:eastAsia="en-IN"/>
              </w:rPr>
              <w:t>3%</w:t>
            </w:r>
          </w:p>
        </w:tc>
        <w:tc>
          <w:tcPr>
            <w:tcW w:w="680" w:type="dxa"/>
            <w:tcBorders>
              <w:top w:val="single" w:sz="4" w:space="0" w:color="auto"/>
              <w:left w:val="nil"/>
              <w:bottom w:val="single" w:sz="4" w:space="0" w:color="auto"/>
              <w:right w:val="nil"/>
            </w:tcBorders>
            <w:shd w:val="clear" w:color="auto" w:fill="auto"/>
            <w:noWrap/>
            <w:vAlign w:val="bottom"/>
            <w:hideMark/>
          </w:tcPr>
          <w:p w:rsidR="0044585C" w:rsidRPr="0044585C" w:rsidRDefault="0044585C" w:rsidP="0044585C">
            <w:pPr>
              <w:spacing w:after="0" w:line="240" w:lineRule="auto"/>
              <w:jc w:val="center"/>
              <w:rPr>
                <w:rFonts w:ascii="Calibri" w:eastAsia="Times New Roman" w:hAnsi="Calibri" w:cs="Times New Roman"/>
                <w:b/>
                <w:color w:val="000000"/>
                <w:lang w:eastAsia="en-IN"/>
              </w:rPr>
            </w:pPr>
            <w:r w:rsidRPr="0044585C">
              <w:rPr>
                <w:rFonts w:ascii="Calibri" w:eastAsia="Times New Roman" w:hAnsi="Calibri" w:cs="Times New Roman"/>
                <w:b/>
                <w:color w:val="000000"/>
                <w:lang w:eastAsia="en-IN"/>
              </w:rPr>
              <w:t>607</w:t>
            </w:r>
          </w:p>
        </w:tc>
        <w:tc>
          <w:tcPr>
            <w:tcW w:w="700" w:type="dxa"/>
            <w:tcBorders>
              <w:top w:val="single" w:sz="4" w:space="0" w:color="auto"/>
              <w:left w:val="nil"/>
              <w:bottom w:val="single" w:sz="4" w:space="0" w:color="auto"/>
              <w:right w:val="nil"/>
            </w:tcBorders>
            <w:shd w:val="clear" w:color="auto" w:fill="auto"/>
            <w:noWrap/>
            <w:vAlign w:val="bottom"/>
            <w:hideMark/>
          </w:tcPr>
          <w:p w:rsidR="0044585C" w:rsidRPr="0044585C" w:rsidRDefault="0044585C" w:rsidP="0044585C">
            <w:pPr>
              <w:spacing w:after="0" w:line="240" w:lineRule="auto"/>
              <w:jc w:val="center"/>
              <w:rPr>
                <w:rFonts w:ascii="Calibri" w:eastAsia="Times New Roman" w:hAnsi="Calibri" w:cs="Times New Roman"/>
                <w:b/>
                <w:color w:val="000000"/>
                <w:lang w:eastAsia="en-IN"/>
              </w:rPr>
            </w:pPr>
            <w:r w:rsidRPr="0044585C">
              <w:rPr>
                <w:rFonts w:ascii="Calibri" w:eastAsia="Times New Roman" w:hAnsi="Calibri" w:cs="Times New Roman"/>
                <w:b/>
                <w:color w:val="000000"/>
                <w:lang w:eastAsia="en-IN"/>
              </w:rPr>
              <w:t>95%</w:t>
            </w:r>
          </w:p>
        </w:tc>
        <w:tc>
          <w:tcPr>
            <w:tcW w:w="620" w:type="dxa"/>
            <w:tcBorders>
              <w:top w:val="single" w:sz="4" w:space="0" w:color="auto"/>
              <w:left w:val="nil"/>
              <w:bottom w:val="single" w:sz="4" w:space="0" w:color="auto"/>
              <w:right w:val="nil"/>
            </w:tcBorders>
            <w:shd w:val="clear" w:color="auto" w:fill="auto"/>
            <w:noWrap/>
            <w:vAlign w:val="bottom"/>
            <w:hideMark/>
          </w:tcPr>
          <w:p w:rsidR="0044585C" w:rsidRPr="0044585C" w:rsidRDefault="0044585C" w:rsidP="0044585C">
            <w:pPr>
              <w:spacing w:after="0" w:line="240" w:lineRule="auto"/>
              <w:jc w:val="center"/>
              <w:rPr>
                <w:rFonts w:ascii="Calibri" w:eastAsia="Times New Roman" w:hAnsi="Calibri" w:cs="Times New Roman"/>
                <w:b/>
                <w:color w:val="000000"/>
                <w:lang w:eastAsia="en-IN"/>
              </w:rPr>
            </w:pPr>
            <w:r w:rsidRPr="0044585C">
              <w:rPr>
                <w:rFonts w:ascii="Calibri" w:eastAsia="Times New Roman" w:hAnsi="Calibri" w:cs="Times New Roman"/>
                <w:b/>
                <w:color w:val="000000"/>
                <w:lang w:eastAsia="en-IN"/>
              </w:rPr>
              <w:t>34</w:t>
            </w:r>
          </w:p>
        </w:tc>
        <w:tc>
          <w:tcPr>
            <w:tcW w:w="700" w:type="dxa"/>
            <w:tcBorders>
              <w:top w:val="single" w:sz="4" w:space="0" w:color="auto"/>
              <w:left w:val="nil"/>
              <w:bottom w:val="single" w:sz="4" w:space="0" w:color="auto"/>
              <w:right w:val="nil"/>
            </w:tcBorders>
            <w:shd w:val="clear" w:color="auto" w:fill="auto"/>
            <w:noWrap/>
            <w:vAlign w:val="bottom"/>
            <w:hideMark/>
          </w:tcPr>
          <w:p w:rsidR="0044585C" w:rsidRPr="0044585C" w:rsidRDefault="0044585C" w:rsidP="0044585C">
            <w:pPr>
              <w:spacing w:after="0" w:line="240" w:lineRule="auto"/>
              <w:jc w:val="center"/>
              <w:rPr>
                <w:rFonts w:ascii="Calibri" w:eastAsia="Times New Roman" w:hAnsi="Calibri" w:cs="Times New Roman"/>
                <w:b/>
                <w:color w:val="000000"/>
                <w:lang w:eastAsia="en-IN"/>
              </w:rPr>
            </w:pPr>
            <w:r w:rsidRPr="0044585C">
              <w:rPr>
                <w:rFonts w:ascii="Calibri" w:eastAsia="Times New Roman" w:hAnsi="Calibri" w:cs="Times New Roman"/>
                <w:b/>
                <w:color w:val="000000"/>
                <w:lang w:eastAsia="en-IN"/>
              </w:rPr>
              <w:t>5%</w:t>
            </w:r>
          </w:p>
        </w:tc>
      </w:tr>
    </w:tbl>
    <w:p w:rsidR="002C6B6F" w:rsidRDefault="00490DEA" w:rsidP="00657C26">
      <w:pPr>
        <w:jc w:val="both"/>
      </w:pPr>
      <w:r>
        <w:t>The course content ensures</w:t>
      </w:r>
      <w:r w:rsidR="007C56C5" w:rsidRPr="009D5826">
        <w:t xml:space="preserve"> exhaustive coverage on various aspects like orientation, topic coverage, theme related to operational aspects, field operation, repair &amp; maintenance and even sources of availability of spare parts, cost of economics while selecting an equipments, etc.  With regards to the appropriateness of contents of the training programs, 95% expressed that the contents of the training program were appropriately designed with only 5% </w:t>
      </w:r>
      <w:r>
        <w:t xml:space="preserve">expressing </w:t>
      </w:r>
      <w:r w:rsidR="008352F3">
        <w:t>dissatisfaction. Table 41</w:t>
      </w:r>
      <w:r w:rsidR="007C56C5" w:rsidRPr="009D5826">
        <w:t xml:space="preserve"> below indicates trainees’ responses </w:t>
      </w:r>
      <w:r>
        <w:t>on Provision of c</w:t>
      </w:r>
      <w:r w:rsidR="007C56C5" w:rsidRPr="009D5826">
        <w:t xml:space="preserve">ourse </w:t>
      </w:r>
      <w:r>
        <w:t>m</w:t>
      </w:r>
      <w:r w:rsidR="007C56C5" w:rsidRPr="009D5826">
        <w:t>aterial, its usefulness and duration of training programs.</w:t>
      </w:r>
    </w:p>
    <w:p w:rsidR="005273EE" w:rsidRDefault="005273EE" w:rsidP="008714BF">
      <w:pPr>
        <w:pStyle w:val="Caption"/>
        <w:keepNext/>
        <w:spacing w:after="0"/>
        <w:jc w:val="center"/>
      </w:pPr>
      <w:bookmarkStart w:id="169" w:name="_Toc388008199"/>
      <w:r>
        <w:t xml:space="preserve">Table </w:t>
      </w:r>
      <w:r w:rsidR="00836EBA">
        <w:fldChar w:fldCharType="begin"/>
      </w:r>
      <w:r w:rsidR="00DD7BA7">
        <w:instrText xml:space="preserve"> SEQ Table \* ARABIC </w:instrText>
      </w:r>
      <w:r w:rsidR="00836EBA">
        <w:fldChar w:fldCharType="separate"/>
      </w:r>
      <w:r w:rsidR="004364AC">
        <w:rPr>
          <w:noProof/>
        </w:rPr>
        <w:t>41</w:t>
      </w:r>
      <w:r w:rsidR="00836EBA">
        <w:fldChar w:fldCharType="end"/>
      </w:r>
      <w:r>
        <w:t xml:space="preserve"> Beneficiaries response on Course material, its usefulness and duration of training program</w:t>
      </w:r>
      <w:bookmarkEnd w:id="169"/>
    </w:p>
    <w:tbl>
      <w:tblPr>
        <w:tblW w:w="9844" w:type="dxa"/>
        <w:jc w:val="center"/>
        <w:tblInd w:w="91" w:type="dxa"/>
        <w:tblLook w:val="04A0"/>
      </w:tblPr>
      <w:tblGrid>
        <w:gridCol w:w="1144"/>
        <w:gridCol w:w="551"/>
        <w:gridCol w:w="614"/>
        <w:gridCol w:w="515"/>
        <w:gridCol w:w="488"/>
        <w:gridCol w:w="800"/>
        <w:gridCol w:w="600"/>
        <w:gridCol w:w="972"/>
        <w:gridCol w:w="600"/>
        <w:gridCol w:w="800"/>
        <w:gridCol w:w="659"/>
        <w:gridCol w:w="551"/>
        <w:gridCol w:w="600"/>
        <w:gridCol w:w="480"/>
        <w:gridCol w:w="488"/>
      </w:tblGrid>
      <w:tr w:rsidR="00F55CC8" w:rsidRPr="00F55CC8" w:rsidTr="00B62639">
        <w:trPr>
          <w:trHeight w:val="300"/>
          <w:jc w:val="center"/>
        </w:trPr>
        <w:tc>
          <w:tcPr>
            <w:tcW w:w="1144" w:type="dxa"/>
            <w:vMerge w:val="restart"/>
            <w:tcBorders>
              <w:top w:val="single" w:sz="4" w:space="0" w:color="auto"/>
              <w:left w:val="nil"/>
              <w:bottom w:val="single" w:sz="4" w:space="0" w:color="000000"/>
              <w:right w:val="nil"/>
            </w:tcBorders>
            <w:shd w:val="clear" w:color="auto" w:fill="auto"/>
            <w:noWrap/>
            <w:hideMark/>
          </w:tcPr>
          <w:p w:rsidR="00F55CC8" w:rsidRPr="00F55CC8" w:rsidRDefault="00F55CC8" w:rsidP="008714BF">
            <w:pPr>
              <w:spacing w:after="0" w:line="240" w:lineRule="auto"/>
              <w:rPr>
                <w:rFonts w:ascii="Calibri" w:eastAsia="Times New Roman" w:hAnsi="Calibri" w:cs="Times New Roman"/>
                <w:b/>
                <w:color w:val="000000"/>
                <w:lang w:eastAsia="en-IN"/>
              </w:rPr>
            </w:pPr>
            <w:r w:rsidRPr="00F55CC8">
              <w:rPr>
                <w:rFonts w:ascii="Calibri" w:eastAsia="Times New Roman" w:hAnsi="Calibri" w:cs="Times New Roman"/>
                <w:b/>
                <w:color w:val="000000"/>
                <w:lang w:eastAsia="en-IN"/>
              </w:rPr>
              <w:t>Institutes</w:t>
            </w:r>
          </w:p>
        </w:tc>
        <w:tc>
          <w:tcPr>
            <w:tcW w:w="2168" w:type="dxa"/>
            <w:gridSpan w:val="4"/>
            <w:tcBorders>
              <w:top w:val="single" w:sz="4" w:space="0" w:color="auto"/>
              <w:left w:val="nil"/>
              <w:bottom w:val="single" w:sz="4" w:space="0" w:color="auto"/>
              <w:right w:val="nil"/>
            </w:tcBorders>
            <w:shd w:val="clear" w:color="auto" w:fill="auto"/>
            <w:vAlign w:val="bottom"/>
            <w:hideMark/>
          </w:tcPr>
          <w:p w:rsidR="00F55CC8" w:rsidRPr="00F55CC8" w:rsidRDefault="00F55CC8" w:rsidP="00F55CC8">
            <w:pPr>
              <w:spacing w:after="0" w:line="240" w:lineRule="auto"/>
              <w:jc w:val="center"/>
              <w:rPr>
                <w:rFonts w:ascii="Calibri" w:eastAsia="Times New Roman" w:hAnsi="Calibri" w:cs="Times New Roman"/>
                <w:b/>
                <w:color w:val="000000"/>
                <w:lang w:eastAsia="en-IN"/>
              </w:rPr>
            </w:pPr>
            <w:r w:rsidRPr="00F55CC8">
              <w:rPr>
                <w:rFonts w:ascii="Calibri" w:eastAsia="Times New Roman" w:hAnsi="Calibri" w:cs="Times New Roman"/>
                <w:b/>
                <w:color w:val="000000"/>
                <w:lang w:eastAsia="en-IN"/>
              </w:rPr>
              <w:t>Provision of Course Material</w:t>
            </w:r>
          </w:p>
        </w:tc>
        <w:tc>
          <w:tcPr>
            <w:tcW w:w="4431" w:type="dxa"/>
            <w:gridSpan w:val="6"/>
            <w:tcBorders>
              <w:top w:val="single" w:sz="4" w:space="0" w:color="auto"/>
              <w:left w:val="nil"/>
              <w:bottom w:val="single" w:sz="4" w:space="0" w:color="auto"/>
              <w:right w:val="nil"/>
            </w:tcBorders>
            <w:shd w:val="clear" w:color="auto" w:fill="auto"/>
            <w:vAlign w:val="bottom"/>
            <w:hideMark/>
          </w:tcPr>
          <w:p w:rsidR="00F55CC8" w:rsidRPr="00F55CC8" w:rsidRDefault="00F55CC8" w:rsidP="00F55CC8">
            <w:pPr>
              <w:spacing w:after="0" w:line="240" w:lineRule="auto"/>
              <w:jc w:val="center"/>
              <w:rPr>
                <w:rFonts w:ascii="Calibri" w:eastAsia="Times New Roman" w:hAnsi="Calibri" w:cs="Times New Roman"/>
                <w:b/>
                <w:color w:val="000000"/>
                <w:lang w:eastAsia="en-IN"/>
              </w:rPr>
            </w:pPr>
            <w:r w:rsidRPr="00F55CC8">
              <w:rPr>
                <w:rFonts w:ascii="Calibri" w:eastAsia="Times New Roman" w:hAnsi="Calibri" w:cs="Times New Roman"/>
                <w:b/>
                <w:color w:val="000000"/>
                <w:lang w:eastAsia="en-IN"/>
              </w:rPr>
              <w:t>Usefulness of Course Material</w:t>
            </w:r>
          </w:p>
        </w:tc>
        <w:tc>
          <w:tcPr>
            <w:tcW w:w="2101" w:type="dxa"/>
            <w:gridSpan w:val="4"/>
            <w:tcBorders>
              <w:top w:val="single" w:sz="4" w:space="0" w:color="auto"/>
              <w:left w:val="nil"/>
              <w:bottom w:val="single" w:sz="4" w:space="0" w:color="auto"/>
              <w:right w:val="nil"/>
            </w:tcBorders>
            <w:shd w:val="clear" w:color="auto" w:fill="auto"/>
            <w:vAlign w:val="bottom"/>
            <w:hideMark/>
          </w:tcPr>
          <w:p w:rsidR="00F55CC8" w:rsidRPr="00F55CC8" w:rsidRDefault="00F55CC8" w:rsidP="00F55CC8">
            <w:pPr>
              <w:spacing w:after="0" w:line="240" w:lineRule="auto"/>
              <w:jc w:val="center"/>
              <w:rPr>
                <w:rFonts w:ascii="Calibri" w:eastAsia="Times New Roman" w:hAnsi="Calibri" w:cs="Times New Roman"/>
                <w:b/>
                <w:color w:val="000000"/>
                <w:lang w:eastAsia="en-IN"/>
              </w:rPr>
            </w:pPr>
            <w:r w:rsidRPr="00F55CC8">
              <w:rPr>
                <w:rFonts w:ascii="Calibri" w:eastAsia="Times New Roman" w:hAnsi="Calibri" w:cs="Times New Roman"/>
                <w:b/>
                <w:color w:val="000000"/>
                <w:lang w:eastAsia="en-IN"/>
              </w:rPr>
              <w:t>Adequate Length of Training Prog</w:t>
            </w:r>
            <w:r w:rsidRPr="001C76A7">
              <w:rPr>
                <w:rFonts w:ascii="Calibri" w:eastAsia="Times New Roman" w:hAnsi="Calibri" w:cs="Times New Roman"/>
                <w:b/>
                <w:color w:val="000000"/>
                <w:lang w:eastAsia="en-IN"/>
              </w:rPr>
              <w:t>ram</w:t>
            </w:r>
            <w:r w:rsidRPr="00F55CC8">
              <w:rPr>
                <w:rFonts w:ascii="Calibri" w:eastAsia="Times New Roman" w:hAnsi="Calibri" w:cs="Times New Roman"/>
                <w:b/>
                <w:color w:val="000000"/>
                <w:lang w:eastAsia="en-IN"/>
              </w:rPr>
              <w:t>.</w:t>
            </w:r>
          </w:p>
        </w:tc>
      </w:tr>
      <w:tr w:rsidR="00F55CC8" w:rsidRPr="00F55CC8" w:rsidTr="00B62639">
        <w:trPr>
          <w:trHeight w:val="451"/>
          <w:jc w:val="center"/>
        </w:trPr>
        <w:tc>
          <w:tcPr>
            <w:tcW w:w="1144" w:type="dxa"/>
            <w:vMerge/>
            <w:tcBorders>
              <w:top w:val="single" w:sz="4" w:space="0" w:color="auto"/>
              <w:left w:val="nil"/>
              <w:bottom w:val="single" w:sz="4" w:space="0" w:color="000000"/>
              <w:right w:val="nil"/>
            </w:tcBorders>
            <w:vAlign w:val="center"/>
            <w:hideMark/>
          </w:tcPr>
          <w:p w:rsidR="00F55CC8" w:rsidRPr="00F55CC8" w:rsidRDefault="00F55CC8" w:rsidP="00F55CC8">
            <w:pPr>
              <w:spacing w:after="0" w:line="240" w:lineRule="auto"/>
              <w:rPr>
                <w:rFonts w:ascii="Calibri" w:eastAsia="Times New Roman" w:hAnsi="Calibri" w:cs="Times New Roman"/>
                <w:b/>
                <w:color w:val="000000"/>
                <w:lang w:eastAsia="en-IN"/>
              </w:rPr>
            </w:pPr>
          </w:p>
        </w:tc>
        <w:tc>
          <w:tcPr>
            <w:tcW w:w="551" w:type="dxa"/>
            <w:tcBorders>
              <w:top w:val="nil"/>
              <w:left w:val="nil"/>
              <w:bottom w:val="single" w:sz="4" w:space="0" w:color="auto"/>
              <w:right w:val="nil"/>
            </w:tcBorders>
            <w:shd w:val="clear" w:color="auto" w:fill="auto"/>
            <w:vAlign w:val="bottom"/>
            <w:hideMark/>
          </w:tcPr>
          <w:p w:rsidR="00F55CC8" w:rsidRPr="00F55CC8" w:rsidRDefault="00F55CC8" w:rsidP="00F55CC8">
            <w:pPr>
              <w:spacing w:after="0" w:line="240" w:lineRule="auto"/>
              <w:jc w:val="center"/>
              <w:rPr>
                <w:rFonts w:ascii="Calibri" w:eastAsia="Times New Roman" w:hAnsi="Calibri" w:cs="Times New Roman"/>
                <w:b/>
                <w:color w:val="000000"/>
                <w:lang w:eastAsia="en-IN"/>
              </w:rPr>
            </w:pPr>
            <w:r w:rsidRPr="00F55CC8">
              <w:rPr>
                <w:rFonts w:ascii="Calibri" w:eastAsia="Times New Roman" w:hAnsi="Calibri" w:cs="Times New Roman"/>
                <w:b/>
                <w:color w:val="000000"/>
                <w:lang w:eastAsia="en-IN"/>
              </w:rPr>
              <w:t>Yes</w:t>
            </w:r>
          </w:p>
        </w:tc>
        <w:tc>
          <w:tcPr>
            <w:tcW w:w="614" w:type="dxa"/>
            <w:tcBorders>
              <w:top w:val="nil"/>
              <w:left w:val="nil"/>
              <w:bottom w:val="single" w:sz="4" w:space="0" w:color="auto"/>
              <w:right w:val="nil"/>
            </w:tcBorders>
            <w:shd w:val="clear" w:color="auto" w:fill="auto"/>
            <w:vAlign w:val="bottom"/>
            <w:hideMark/>
          </w:tcPr>
          <w:p w:rsidR="00F55CC8" w:rsidRPr="00F55CC8" w:rsidRDefault="00F55CC8" w:rsidP="00F55CC8">
            <w:pPr>
              <w:spacing w:after="0" w:line="240" w:lineRule="auto"/>
              <w:jc w:val="center"/>
              <w:rPr>
                <w:rFonts w:ascii="Calibri" w:eastAsia="Times New Roman" w:hAnsi="Calibri" w:cs="Times New Roman"/>
                <w:b/>
                <w:color w:val="000000"/>
                <w:lang w:eastAsia="en-IN"/>
              </w:rPr>
            </w:pPr>
            <w:r w:rsidRPr="00F55CC8">
              <w:rPr>
                <w:rFonts w:ascii="Calibri" w:eastAsia="Times New Roman" w:hAnsi="Calibri" w:cs="Times New Roman"/>
                <w:b/>
                <w:color w:val="000000"/>
                <w:lang w:eastAsia="en-IN"/>
              </w:rPr>
              <w:t>%</w:t>
            </w:r>
          </w:p>
        </w:tc>
        <w:tc>
          <w:tcPr>
            <w:tcW w:w="515" w:type="dxa"/>
            <w:tcBorders>
              <w:top w:val="nil"/>
              <w:left w:val="nil"/>
              <w:bottom w:val="single" w:sz="4" w:space="0" w:color="auto"/>
              <w:right w:val="nil"/>
            </w:tcBorders>
            <w:shd w:val="clear" w:color="auto" w:fill="auto"/>
            <w:vAlign w:val="bottom"/>
            <w:hideMark/>
          </w:tcPr>
          <w:p w:rsidR="00F55CC8" w:rsidRPr="00F55CC8" w:rsidRDefault="00F55CC8" w:rsidP="00B62639">
            <w:pPr>
              <w:spacing w:after="0" w:line="240" w:lineRule="auto"/>
              <w:ind w:left="-195" w:firstLine="195"/>
              <w:jc w:val="center"/>
              <w:rPr>
                <w:rFonts w:ascii="Calibri" w:eastAsia="Times New Roman" w:hAnsi="Calibri" w:cs="Times New Roman"/>
                <w:b/>
                <w:color w:val="000000"/>
                <w:lang w:eastAsia="en-IN"/>
              </w:rPr>
            </w:pPr>
            <w:r w:rsidRPr="00F55CC8">
              <w:rPr>
                <w:rFonts w:ascii="Calibri" w:eastAsia="Times New Roman" w:hAnsi="Calibri" w:cs="Times New Roman"/>
                <w:b/>
                <w:color w:val="000000"/>
                <w:lang w:eastAsia="en-IN"/>
              </w:rPr>
              <w:t>No</w:t>
            </w:r>
          </w:p>
        </w:tc>
        <w:tc>
          <w:tcPr>
            <w:tcW w:w="488" w:type="dxa"/>
            <w:tcBorders>
              <w:top w:val="nil"/>
              <w:left w:val="nil"/>
              <w:bottom w:val="single" w:sz="4" w:space="0" w:color="auto"/>
              <w:right w:val="nil"/>
            </w:tcBorders>
            <w:shd w:val="clear" w:color="auto" w:fill="auto"/>
            <w:vAlign w:val="bottom"/>
            <w:hideMark/>
          </w:tcPr>
          <w:p w:rsidR="00F55CC8" w:rsidRPr="00F55CC8" w:rsidRDefault="00F55CC8" w:rsidP="00F55CC8">
            <w:pPr>
              <w:spacing w:after="0" w:line="240" w:lineRule="auto"/>
              <w:jc w:val="center"/>
              <w:rPr>
                <w:rFonts w:ascii="Calibri" w:eastAsia="Times New Roman" w:hAnsi="Calibri" w:cs="Times New Roman"/>
                <w:b/>
                <w:color w:val="000000"/>
                <w:lang w:eastAsia="en-IN"/>
              </w:rPr>
            </w:pPr>
            <w:r w:rsidRPr="00F55CC8">
              <w:rPr>
                <w:rFonts w:ascii="Calibri" w:eastAsia="Times New Roman" w:hAnsi="Calibri" w:cs="Times New Roman"/>
                <w:b/>
                <w:color w:val="000000"/>
                <w:lang w:eastAsia="en-IN"/>
              </w:rPr>
              <w:t>%</w:t>
            </w:r>
          </w:p>
        </w:tc>
        <w:tc>
          <w:tcPr>
            <w:tcW w:w="800" w:type="dxa"/>
            <w:tcBorders>
              <w:top w:val="nil"/>
              <w:left w:val="nil"/>
              <w:bottom w:val="single" w:sz="4" w:space="0" w:color="auto"/>
              <w:right w:val="nil"/>
            </w:tcBorders>
            <w:shd w:val="clear" w:color="auto" w:fill="auto"/>
            <w:vAlign w:val="bottom"/>
            <w:hideMark/>
          </w:tcPr>
          <w:p w:rsidR="00F55CC8" w:rsidRPr="00F55CC8" w:rsidRDefault="00F55CC8" w:rsidP="00F55CC8">
            <w:pPr>
              <w:spacing w:after="0" w:line="240" w:lineRule="auto"/>
              <w:jc w:val="center"/>
              <w:rPr>
                <w:rFonts w:ascii="Calibri" w:eastAsia="Times New Roman" w:hAnsi="Calibri" w:cs="Times New Roman"/>
                <w:b/>
                <w:color w:val="000000"/>
                <w:lang w:eastAsia="en-IN"/>
              </w:rPr>
            </w:pPr>
            <w:r w:rsidRPr="00F55CC8">
              <w:rPr>
                <w:rFonts w:ascii="Calibri" w:eastAsia="Times New Roman" w:hAnsi="Calibri" w:cs="Times New Roman"/>
                <w:b/>
                <w:color w:val="000000"/>
                <w:lang w:eastAsia="en-IN"/>
              </w:rPr>
              <w:t>Useful</w:t>
            </w:r>
          </w:p>
        </w:tc>
        <w:tc>
          <w:tcPr>
            <w:tcW w:w="600" w:type="dxa"/>
            <w:tcBorders>
              <w:top w:val="nil"/>
              <w:left w:val="nil"/>
              <w:bottom w:val="single" w:sz="4" w:space="0" w:color="auto"/>
              <w:right w:val="nil"/>
            </w:tcBorders>
            <w:shd w:val="clear" w:color="auto" w:fill="auto"/>
            <w:vAlign w:val="bottom"/>
            <w:hideMark/>
          </w:tcPr>
          <w:p w:rsidR="00F55CC8" w:rsidRPr="00F55CC8" w:rsidRDefault="00F55CC8" w:rsidP="00F55CC8">
            <w:pPr>
              <w:spacing w:after="0" w:line="240" w:lineRule="auto"/>
              <w:jc w:val="center"/>
              <w:rPr>
                <w:rFonts w:ascii="Calibri" w:eastAsia="Times New Roman" w:hAnsi="Calibri" w:cs="Times New Roman"/>
                <w:b/>
                <w:color w:val="000000"/>
                <w:lang w:eastAsia="en-IN"/>
              </w:rPr>
            </w:pPr>
            <w:r w:rsidRPr="00F55CC8">
              <w:rPr>
                <w:rFonts w:ascii="Calibri" w:eastAsia="Times New Roman" w:hAnsi="Calibri" w:cs="Times New Roman"/>
                <w:b/>
                <w:color w:val="000000"/>
                <w:lang w:eastAsia="en-IN"/>
              </w:rPr>
              <w:t>%</w:t>
            </w:r>
          </w:p>
        </w:tc>
        <w:tc>
          <w:tcPr>
            <w:tcW w:w="972" w:type="dxa"/>
            <w:tcBorders>
              <w:top w:val="nil"/>
              <w:left w:val="nil"/>
              <w:bottom w:val="single" w:sz="4" w:space="0" w:color="auto"/>
              <w:right w:val="nil"/>
            </w:tcBorders>
            <w:shd w:val="clear" w:color="auto" w:fill="auto"/>
            <w:vAlign w:val="bottom"/>
            <w:hideMark/>
          </w:tcPr>
          <w:p w:rsidR="00F55CC8" w:rsidRPr="00F55CC8" w:rsidRDefault="00F55CC8" w:rsidP="00F55CC8">
            <w:pPr>
              <w:spacing w:after="0" w:line="240" w:lineRule="auto"/>
              <w:jc w:val="center"/>
              <w:rPr>
                <w:rFonts w:ascii="Calibri" w:eastAsia="Times New Roman" w:hAnsi="Calibri" w:cs="Times New Roman"/>
                <w:b/>
                <w:color w:val="000000"/>
                <w:lang w:eastAsia="en-IN"/>
              </w:rPr>
            </w:pPr>
            <w:r w:rsidRPr="00F55CC8">
              <w:rPr>
                <w:rFonts w:ascii="Calibri" w:eastAsia="Times New Roman" w:hAnsi="Calibri" w:cs="Times New Roman"/>
                <w:b/>
                <w:color w:val="000000"/>
                <w:lang w:eastAsia="en-IN"/>
              </w:rPr>
              <w:t>Partially Useful</w:t>
            </w:r>
          </w:p>
        </w:tc>
        <w:tc>
          <w:tcPr>
            <w:tcW w:w="600" w:type="dxa"/>
            <w:tcBorders>
              <w:top w:val="nil"/>
              <w:left w:val="nil"/>
              <w:bottom w:val="single" w:sz="4" w:space="0" w:color="auto"/>
              <w:right w:val="nil"/>
            </w:tcBorders>
            <w:shd w:val="clear" w:color="auto" w:fill="auto"/>
            <w:vAlign w:val="bottom"/>
            <w:hideMark/>
          </w:tcPr>
          <w:p w:rsidR="00F55CC8" w:rsidRPr="00F55CC8" w:rsidRDefault="00F55CC8" w:rsidP="00F55CC8">
            <w:pPr>
              <w:spacing w:after="0" w:line="240" w:lineRule="auto"/>
              <w:jc w:val="center"/>
              <w:rPr>
                <w:rFonts w:ascii="Calibri" w:eastAsia="Times New Roman" w:hAnsi="Calibri" w:cs="Times New Roman"/>
                <w:b/>
                <w:color w:val="000000"/>
                <w:lang w:eastAsia="en-IN"/>
              </w:rPr>
            </w:pPr>
            <w:r w:rsidRPr="00F55CC8">
              <w:rPr>
                <w:rFonts w:ascii="Calibri" w:eastAsia="Times New Roman" w:hAnsi="Calibri" w:cs="Times New Roman"/>
                <w:b/>
                <w:color w:val="000000"/>
                <w:lang w:eastAsia="en-IN"/>
              </w:rPr>
              <w:t>%</w:t>
            </w:r>
          </w:p>
        </w:tc>
        <w:tc>
          <w:tcPr>
            <w:tcW w:w="800" w:type="dxa"/>
            <w:tcBorders>
              <w:top w:val="nil"/>
              <w:left w:val="nil"/>
              <w:bottom w:val="single" w:sz="4" w:space="0" w:color="auto"/>
              <w:right w:val="nil"/>
            </w:tcBorders>
            <w:shd w:val="clear" w:color="auto" w:fill="auto"/>
            <w:vAlign w:val="bottom"/>
            <w:hideMark/>
          </w:tcPr>
          <w:p w:rsidR="00F55CC8" w:rsidRPr="00F55CC8" w:rsidRDefault="00F55CC8" w:rsidP="00F55CC8">
            <w:pPr>
              <w:spacing w:after="0" w:line="240" w:lineRule="auto"/>
              <w:jc w:val="center"/>
              <w:rPr>
                <w:rFonts w:ascii="Calibri" w:eastAsia="Times New Roman" w:hAnsi="Calibri" w:cs="Times New Roman"/>
                <w:b/>
                <w:color w:val="000000"/>
                <w:lang w:eastAsia="en-IN"/>
              </w:rPr>
            </w:pPr>
            <w:r w:rsidRPr="00F55CC8">
              <w:rPr>
                <w:rFonts w:ascii="Calibri" w:eastAsia="Times New Roman" w:hAnsi="Calibri" w:cs="Times New Roman"/>
                <w:b/>
                <w:color w:val="000000"/>
                <w:lang w:eastAsia="en-IN"/>
              </w:rPr>
              <w:t>Not Useful</w:t>
            </w:r>
          </w:p>
        </w:tc>
        <w:tc>
          <w:tcPr>
            <w:tcW w:w="659" w:type="dxa"/>
            <w:tcBorders>
              <w:top w:val="nil"/>
              <w:left w:val="nil"/>
              <w:bottom w:val="single" w:sz="4" w:space="0" w:color="auto"/>
              <w:right w:val="nil"/>
            </w:tcBorders>
            <w:shd w:val="clear" w:color="auto" w:fill="auto"/>
            <w:vAlign w:val="bottom"/>
            <w:hideMark/>
          </w:tcPr>
          <w:p w:rsidR="00F55CC8" w:rsidRPr="00F55CC8" w:rsidRDefault="00F55CC8" w:rsidP="00F55CC8">
            <w:pPr>
              <w:spacing w:after="0" w:line="240" w:lineRule="auto"/>
              <w:jc w:val="center"/>
              <w:rPr>
                <w:rFonts w:ascii="Calibri" w:eastAsia="Times New Roman" w:hAnsi="Calibri" w:cs="Times New Roman"/>
                <w:b/>
                <w:color w:val="000000"/>
                <w:lang w:eastAsia="en-IN"/>
              </w:rPr>
            </w:pPr>
            <w:r w:rsidRPr="00F55CC8">
              <w:rPr>
                <w:rFonts w:ascii="Calibri" w:eastAsia="Times New Roman" w:hAnsi="Calibri" w:cs="Times New Roman"/>
                <w:b/>
                <w:color w:val="000000"/>
                <w:lang w:eastAsia="en-IN"/>
              </w:rPr>
              <w:t>%</w:t>
            </w:r>
          </w:p>
        </w:tc>
        <w:tc>
          <w:tcPr>
            <w:tcW w:w="551" w:type="dxa"/>
            <w:tcBorders>
              <w:top w:val="nil"/>
              <w:left w:val="nil"/>
              <w:bottom w:val="single" w:sz="4" w:space="0" w:color="auto"/>
              <w:right w:val="nil"/>
            </w:tcBorders>
            <w:shd w:val="clear" w:color="auto" w:fill="auto"/>
            <w:vAlign w:val="bottom"/>
            <w:hideMark/>
          </w:tcPr>
          <w:p w:rsidR="00F55CC8" w:rsidRPr="00F55CC8" w:rsidRDefault="00F55CC8" w:rsidP="00F55CC8">
            <w:pPr>
              <w:spacing w:after="0" w:line="240" w:lineRule="auto"/>
              <w:jc w:val="center"/>
              <w:rPr>
                <w:rFonts w:ascii="Calibri" w:eastAsia="Times New Roman" w:hAnsi="Calibri" w:cs="Times New Roman"/>
                <w:b/>
                <w:color w:val="000000"/>
                <w:lang w:eastAsia="en-IN"/>
              </w:rPr>
            </w:pPr>
            <w:r w:rsidRPr="00F55CC8">
              <w:rPr>
                <w:rFonts w:ascii="Calibri" w:eastAsia="Times New Roman" w:hAnsi="Calibri" w:cs="Times New Roman"/>
                <w:b/>
                <w:color w:val="000000"/>
                <w:lang w:eastAsia="en-IN"/>
              </w:rPr>
              <w:t>Yes</w:t>
            </w:r>
          </w:p>
        </w:tc>
        <w:tc>
          <w:tcPr>
            <w:tcW w:w="600" w:type="dxa"/>
            <w:tcBorders>
              <w:top w:val="nil"/>
              <w:left w:val="nil"/>
              <w:bottom w:val="single" w:sz="4" w:space="0" w:color="auto"/>
              <w:right w:val="nil"/>
            </w:tcBorders>
            <w:shd w:val="clear" w:color="auto" w:fill="auto"/>
            <w:vAlign w:val="bottom"/>
            <w:hideMark/>
          </w:tcPr>
          <w:p w:rsidR="00F55CC8" w:rsidRPr="00F55CC8" w:rsidRDefault="00F55CC8" w:rsidP="00F55CC8">
            <w:pPr>
              <w:spacing w:after="0" w:line="240" w:lineRule="auto"/>
              <w:jc w:val="center"/>
              <w:rPr>
                <w:rFonts w:ascii="Calibri" w:eastAsia="Times New Roman" w:hAnsi="Calibri" w:cs="Times New Roman"/>
                <w:b/>
                <w:color w:val="000000"/>
                <w:lang w:eastAsia="en-IN"/>
              </w:rPr>
            </w:pPr>
            <w:r w:rsidRPr="00F55CC8">
              <w:rPr>
                <w:rFonts w:ascii="Calibri" w:eastAsia="Times New Roman" w:hAnsi="Calibri" w:cs="Times New Roman"/>
                <w:b/>
                <w:color w:val="000000"/>
                <w:lang w:eastAsia="en-IN"/>
              </w:rPr>
              <w:t>%</w:t>
            </w:r>
          </w:p>
        </w:tc>
        <w:tc>
          <w:tcPr>
            <w:tcW w:w="480" w:type="dxa"/>
            <w:tcBorders>
              <w:top w:val="nil"/>
              <w:left w:val="nil"/>
              <w:bottom w:val="single" w:sz="4" w:space="0" w:color="auto"/>
              <w:right w:val="nil"/>
            </w:tcBorders>
            <w:shd w:val="clear" w:color="auto" w:fill="auto"/>
            <w:vAlign w:val="bottom"/>
            <w:hideMark/>
          </w:tcPr>
          <w:p w:rsidR="00F55CC8" w:rsidRPr="00F55CC8" w:rsidRDefault="00F55CC8" w:rsidP="00F55CC8">
            <w:pPr>
              <w:spacing w:after="0" w:line="240" w:lineRule="auto"/>
              <w:jc w:val="center"/>
              <w:rPr>
                <w:rFonts w:ascii="Calibri" w:eastAsia="Times New Roman" w:hAnsi="Calibri" w:cs="Times New Roman"/>
                <w:b/>
                <w:color w:val="000000"/>
                <w:lang w:eastAsia="en-IN"/>
              </w:rPr>
            </w:pPr>
            <w:r w:rsidRPr="00F55CC8">
              <w:rPr>
                <w:rFonts w:ascii="Calibri" w:eastAsia="Times New Roman" w:hAnsi="Calibri" w:cs="Times New Roman"/>
                <w:b/>
                <w:color w:val="000000"/>
                <w:lang w:eastAsia="en-IN"/>
              </w:rPr>
              <w:t>No</w:t>
            </w:r>
          </w:p>
        </w:tc>
        <w:tc>
          <w:tcPr>
            <w:tcW w:w="470" w:type="dxa"/>
            <w:tcBorders>
              <w:top w:val="nil"/>
              <w:left w:val="nil"/>
              <w:bottom w:val="single" w:sz="4" w:space="0" w:color="auto"/>
              <w:right w:val="nil"/>
            </w:tcBorders>
            <w:shd w:val="clear" w:color="auto" w:fill="auto"/>
            <w:vAlign w:val="bottom"/>
            <w:hideMark/>
          </w:tcPr>
          <w:p w:rsidR="00F55CC8" w:rsidRPr="00F55CC8" w:rsidRDefault="00F55CC8" w:rsidP="00F55CC8">
            <w:pPr>
              <w:spacing w:after="0" w:line="240" w:lineRule="auto"/>
              <w:jc w:val="center"/>
              <w:rPr>
                <w:rFonts w:ascii="Calibri" w:eastAsia="Times New Roman" w:hAnsi="Calibri" w:cs="Times New Roman"/>
                <w:b/>
                <w:color w:val="000000"/>
                <w:lang w:eastAsia="en-IN"/>
              </w:rPr>
            </w:pPr>
            <w:r w:rsidRPr="00F55CC8">
              <w:rPr>
                <w:rFonts w:ascii="Calibri" w:eastAsia="Times New Roman" w:hAnsi="Calibri" w:cs="Times New Roman"/>
                <w:b/>
                <w:color w:val="000000"/>
                <w:lang w:eastAsia="en-IN"/>
              </w:rPr>
              <w:t>%</w:t>
            </w:r>
          </w:p>
        </w:tc>
      </w:tr>
      <w:tr w:rsidR="00F55CC8" w:rsidRPr="00F55CC8" w:rsidTr="00B62639">
        <w:trPr>
          <w:trHeight w:val="300"/>
          <w:jc w:val="center"/>
        </w:trPr>
        <w:tc>
          <w:tcPr>
            <w:tcW w:w="1144" w:type="dxa"/>
            <w:tcBorders>
              <w:top w:val="nil"/>
              <w:left w:val="nil"/>
              <w:bottom w:val="nil"/>
              <w:right w:val="nil"/>
            </w:tcBorders>
            <w:shd w:val="clear" w:color="auto" w:fill="auto"/>
            <w:noWrap/>
            <w:vAlign w:val="bottom"/>
            <w:hideMark/>
          </w:tcPr>
          <w:p w:rsidR="00F55CC8" w:rsidRPr="00F55CC8" w:rsidRDefault="00F55CC8" w:rsidP="00F55CC8">
            <w:pPr>
              <w:spacing w:after="0" w:line="240" w:lineRule="auto"/>
              <w:rPr>
                <w:rFonts w:ascii="Calibri" w:eastAsia="Times New Roman" w:hAnsi="Calibri" w:cs="Times New Roman"/>
                <w:color w:val="000000"/>
                <w:lang w:eastAsia="en-IN"/>
              </w:rPr>
            </w:pPr>
            <w:r w:rsidRPr="00F55CC8">
              <w:rPr>
                <w:rFonts w:ascii="Calibri" w:eastAsia="Times New Roman" w:hAnsi="Calibri" w:cs="Times New Roman"/>
                <w:color w:val="000000"/>
                <w:lang w:eastAsia="en-IN"/>
              </w:rPr>
              <w:t>SRFMTTI</w:t>
            </w:r>
          </w:p>
        </w:tc>
        <w:tc>
          <w:tcPr>
            <w:tcW w:w="551" w:type="dxa"/>
            <w:tcBorders>
              <w:top w:val="nil"/>
              <w:left w:val="nil"/>
              <w:bottom w:val="nil"/>
              <w:right w:val="nil"/>
            </w:tcBorders>
            <w:shd w:val="clear" w:color="auto" w:fill="auto"/>
            <w:noWrap/>
            <w:vAlign w:val="bottom"/>
            <w:hideMark/>
          </w:tcPr>
          <w:p w:rsidR="00F55CC8" w:rsidRPr="00F55CC8" w:rsidRDefault="00F55CC8" w:rsidP="00F55CC8">
            <w:pPr>
              <w:spacing w:after="0" w:line="240" w:lineRule="auto"/>
              <w:jc w:val="center"/>
              <w:rPr>
                <w:rFonts w:ascii="Calibri" w:eastAsia="Times New Roman" w:hAnsi="Calibri" w:cs="Times New Roman"/>
                <w:color w:val="000000"/>
                <w:lang w:eastAsia="en-IN"/>
              </w:rPr>
            </w:pPr>
            <w:r w:rsidRPr="00F55CC8">
              <w:rPr>
                <w:rFonts w:ascii="Calibri" w:eastAsia="Times New Roman" w:hAnsi="Calibri" w:cs="Times New Roman"/>
                <w:color w:val="000000"/>
                <w:lang w:eastAsia="en-IN"/>
              </w:rPr>
              <w:t>210</w:t>
            </w:r>
          </w:p>
        </w:tc>
        <w:tc>
          <w:tcPr>
            <w:tcW w:w="614" w:type="dxa"/>
            <w:tcBorders>
              <w:top w:val="nil"/>
              <w:left w:val="nil"/>
              <w:bottom w:val="nil"/>
              <w:right w:val="nil"/>
            </w:tcBorders>
            <w:shd w:val="clear" w:color="auto" w:fill="auto"/>
            <w:noWrap/>
            <w:vAlign w:val="bottom"/>
            <w:hideMark/>
          </w:tcPr>
          <w:p w:rsidR="00F55CC8" w:rsidRPr="00F55CC8" w:rsidRDefault="00F55CC8" w:rsidP="00F55CC8">
            <w:pPr>
              <w:spacing w:after="0" w:line="240" w:lineRule="auto"/>
              <w:jc w:val="center"/>
              <w:rPr>
                <w:rFonts w:ascii="Calibri" w:eastAsia="Times New Roman" w:hAnsi="Calibri" w:cs="Times New Roman"/>
                <w:color w:val="000000"/>
                <w:lang w:eastAsia="en-IN"/>
              </w:rPr>
            </w:pPr>
            <w:r w:rsidRPr="00F55CC8">
              <w:rPr>
                <w:rFonts w:ascii="Calibri" w:eastAsia="Times New Roman" w:hAnsi="Calibri" w:cs="Times New Roman"/>
                <w:color w:val="000000"/>
                <w:lang w:eastAsia="en-IN"/>
              </w:rPr>
              <w:t>33%</w:t>
            </w:r>
          </w:p>
        </w:tc>
        <w:tc>
          <w:tcPr>
            <w:tcW w:w="515" w:type="dxa"/>
            <w:tcBorders>
              <w:top w:val="nil"/>
              <w:left w:val="nil"/>
              <w:bottom w:val="nil"/>
              <w:right w:val="nil"/>
            </w:tcBorders>
            <w:shd w:val="clear" w:color="auto" w:fill="auto"/>
            <w:noWrap/>
            <w:vAlign w:val="bottom"/>
            <w:hideMark/>
          </w:tcPr>
          <w:p w:rsidR="00F55CC8" w:rsidRPr="00F55CC8" w:rsidRDefault="00F55CC8" w:rsidP="00F55CC8">
            <w:pPr>
              <w:spacing w:after="0" w:line="240" w:lineRule="auto"/>
              <w:jc w:val="center"/>
              <w:rPr>
                <w:rFonts w:ascii="Calibri" w:eastAsia="Times New Roman" w:hAnsi="Calibri" w:cs="Times New Roman"/>
                <w:color w:val="000000"/>
                <w:lang w:eastAsia="en-IN"/>
              </w:rPr>
            </w:pPr>
            <w:r w:rsidRPr="00F55CC8">
              <w:rPr>
                <w:rFonts w:ascii="Calibri" w:eastAsia="Times New Roman" w:hAnsi="Calibri" w:cs="Times New Roman"/>
                <w:color w:val="000000"/>
                <w:lang w:eastAsia="en-IN"/>
              </w:rPr>
              <w:t>0</w:t>
            </w:r>
          </w:p>
        </w:tc>
        <w:tc>
          <w:tcPr>
            <w:tcW w:w="488" w:type="dxa"/>
            <w:tcBorders>
              <w:top w:val="nil"/>
              <w:left w:val="nil"/>
              <w:bottom w:val="nil"/>
              <w:right w:val="nil"/>
            </w:tcBorders>
            <w:shd w:val="clear" w:color="auto" w:fill="auto"/>
            <w:noWrap/>
            <w:vAlign w:val="bottom"/>
            <w:hideMark/>
          </w:tcPr>
          <w:p w:rsidR="00F55CC8" w:rsidRPr="00F55CC8" w:rsidRDefault="00F55CC8" w:rsidP="00F55CC8">
            <w:pPr>
              <w:spacing w:after="0" w:line="240" w:lineRule="auto"/>
              <w:jc w:val="center"/>
              <w:rPr>
                <w:rFonts w:ascii="Calibri" w:eastAsia="Times New Roman" w:hAnsi="Calibri" w:cs="Times New Roman"/>
                <w:color w:val="000000"/>
                <w:lang w:eastAsia="en-IN"/>
              </w:rPr>
            </w:pPr>
            <w:r w:rsidRPr="00F55CC8">
              <w:rPr>
                <w:rFonts w:ascii="Calibri" w:eastAsia="Times New Roman" w:hAnsi="Calibri" w:cs="Times New Roman"/>
                <w:color w:val="000000"/>
                <w:lang w:eastAsia="en-IN"/>
              </w:rPr>
              <w:t>0%</w:t>
            </w:r>
          </w:p>
        </w:tc>
        <w:tc>
          <w:tcPr>
            <w:tcW w:w="800" w:type="dxa"/>
            <w:tcBorders>
              <w:top w:val="nil"/>
              <w:left w:val="nil"/>
              <w:bottom w:val="nil"/>
              <w:right w:val="nil"/>
            </w:tcBorders>
            <w:shd w:val="clear" w:color="auto" w:fill="auto"/>
            <w:noWrap/>
            <w:vAlign w:val="bottom"/>
            <w:hideMark/>
          </w:tcPr>
          <w:p w:rsidR="00F55CC8" w:rsidRPr="00F55CC8" w:rsidRDefault="00F55CC8" w:rsidP="00F55CC8">
            <w:pPr>
              <w:spacing w:after="0" w:line="240" w:lineRule="auto"/>
              <w:jc w:val="center"/>
              <w:rPr>
                <w:rFonts w:ascii="Calibri" w:eastAsia="Times New Roman" w:hAnsi="Calibri" w:cs="Times New Roman"/>
                <w:color w:val="000000"/>
                <w:lang w:eastAsia="en-IN"/>
              </w:rPr>
            </w:pPr>
            <w:r w:rsidRPr="00F55CC8">
              <w:rPr>
                <w:rFonts w:ascii="Calibri" w:eastAsia="Times New Roman" w:hAnsi="Calibri" w:cs="Times New Roman"/>
                <w:color w:val="000000"/>
                <w:lang w:eastAsia="en-IN"/>
              </w:rPr>
              <w:t>201</w:t>
            </w:r>
          </w:p>
        </w:tc>
        <w:tc>
          <w:tcPr>
            <w:tcW w:w="600" w:type="dxa"/>
            <w:tcBorders>
              <w:top w:val="nil"/>
              <w:left w:val="nil"/>
              <w:bottom w:val="nil"/>
              <w:right w:val="nil"/>
            </w:tcBorders>
            <w:shd w:val="clear" w:color="auto" w:fill="auto"/>
            <w:noWrap/>
            <w:vAlign w:val="bottom"/>
            <w:hideMark/>
          </w:tcPr>
          <w:p w:rsidR="00F55CC8" w:rsidRPr="00F55CC8" w:rsidRDefault="00F55CC8" w:rsidP="00F55CC8">
            <w:pPr>
              <w:spacing w:after="0" w:line="240" w:lineRule="auto"/>
              <w:jc w:val="center"/>
              <w:rPr>
                <w:rFonts w:ascii="Calibri" w:eastAsia="Times New Roman" w:hAnsi="Calibri" w:cs="Times New Roman"/>
                <w:color w:val="000000"/>
                <w:lang w:eastAsia="en-IN"/>
              </w:rPr>
            </w:pPr>
            <w:r w:rsidRPr="00F55CC8">
              <w:rPr>
                <w:rFonts w:ascii="Calibri" w:eastAsia="Times New Roman" w:hAnsi="Calibri" w:cs="Times New Roman"/>
                <w:color w:val="000000"/>
                <w:lang w:eastAsia="en-IN"/>
              </w:rPr>
              <w:t>31%</w:t>
            </w:r>
          </w:p>
        </w:tc>
        <w:tc>
          <w:tcPr>
            <w:tcW w:w="972" w:type="dxa"/>
            <w:tcBorders>
              <w:top w:val="nil"/>
              <w:left w:val="nil"/>
              <w:bottom w:val="nil"/>
              <w:right w:val="nil"/>
            </w:tcBorders>
            <w:shd w:val="clear" w:color="auto" w:fill="auto"/>
            <w:noWrap/>
            <w:vAlign w:val="bottom"/>
            <w:hideMark/>
          </w:tcPr>
          <w:p w:rsidR="00F55CC8" w:rsidRPr="00F55CC8" w:rsidRDefault="00F55CC8" w:rsidP="00F55CC8">
            <w:pPr>
              <w:spacing w:after="0" w:line="240" w:lineRule="auto"/>
              <w:jc w:val="center"/>
              <w:rPr>
                <w:rFonts w:ascii="Calibri" w:eastAsia="Times New Roman" w:hAnsi="Calibri" w:cs="Times New Roman"/>
                <w:color w:val="000000"/>
                <w:lang w:eastAsia="en-IN"/>
              </w:rPr>
            </w:pPr>
            <w:r w:rsidRPr="00F55CC8">
              <w:rPr>
                <w:rFonts w:ascii="Calibri" w:eastAsia="Times New Roman" w:hAnsi="Calibri" w:cs="Times New Roman"/>
                <w:color w:val="000000"/>
                <w:lang w:eastAsia="en-IN"/>
              </w:rPr>
              <w:t>9</w:t>
            </w:r>
          </w:p>
        </w:tc>
        <w:tc>
          <w:tcPr>
            <w:tcW w:w="600" w:type="dxa"/>
            <w:tcBorders>
              <w:top w:val="nil"/>
              <w:left w:val="nil"/>
              <w:bottom w:val="nil"/>
              <w:right w:val="nil"/>
            </w:tcBorders>
            <w:shd w:val="clear" w:color="auto" w:fill="auto"/>
            <w:noWrap/>
            <w:vAlign w:val="bottom"/>
            <w:hideMark/>
          </w:tcPr>
          <w:p w:rsidR="00F55CC8" w:rsidRPr="00F55CC8" w:rsidRDefault="00F55CC8" w:rsidP="00F55CC8">
            <w:pPr>
              <w:spacing w:after="0" w:line="240" w:lineRule="auto"/>
              <w:jc w:val="center"/>
              <w:rPr>
                <w:rFonts w:ascii="Calibri" w:eastAsia="Times New Roman" w:hAnsi="Calibri" w:cs="Times New Roman"/>
                <w:color w:val="000000"/>
                <w:lang w:eastAsia="en-IN"/>
              </w:rPr>
            </w:pPr>
            <w:r w:rsidRPr="00F55CC8">
              <w:rPr>
                <w:rFonts w:ascii="Calibri" w:eastAsia="Times New Roman" w:hAnsi="Calibri" w:cs="Times New Roman"/>
                <w:color w:val="000000"/>
                <w:lang w:eastAsia="en-IN"/>
              </w:rPr>
              <w:t>1%</w:t>
            </w:r>
          </w:p>
        </w:tc>
        <w:tc>
          <w:tcPr>
            <w:tcW w:w="800" w:type="dxa"/>
            <w:tcBorders>
              <w:top w:val="nil"/>
              <w:left w:val="nil"/>
              <w:bottom w:val="nil"/>
              <w:right w:val="nil"/>
            </w:tcBorders>
            <w:shd w:val="clear" w:color="auto" w:fill="auto"/>
            <w:noWrap/>
            <w:vAlign w:val="bottom"/>
            <w:hideMark/>
          </w:tcPr>
          <w:p w:rsidR="00F55CC8" w:rsidRPr="00F55CC8" w:rsidRDefault="00F55CC8" w:rsidP="00F55CC8">
            <w:pPr>
              <w:spacing w:after="0" w:line="240" w:lineRule="auto"/>
              <w:jc w:val="center"/>
              <w:rPr>
                <w:rFonts w:ascii="Calibri" w:eastAsia="Times New Roman" w:hAnsi="Calibri" w:cs="Times New Roman"/>
                <w:color w:val="000000"/>
                <w:lang w:eastAsia="en-IN"/>
              </w:rPr>
            </w:pPr>
            <w:r w:rsidRPr="00F55CC8">
              <w:rPr>
                <w:rFonts w:ascii="Calibri" w:eastAsia="Times New Roman" w:hAnsi="Calibri" w:cs="Times New Roman"/>
                <w:color w:val="000000"/>
                <w:lang w:eastAsia="en-IN"/>
              </w:rPr>
              <w:t>0</w:t>
            </w:r>
          </w:p>
        </w:tc>
        <w:tc>
          <w:tcPr>
            <w:tcW w:w="659" w:type="dxa"/>
            <w:tcBorders>
              <w:top w:val="nil"/>
              <w:left w:val="nil"/>
              <w:bottom w:val="nil"/>
              <w:right w:val="nil"/>
            </w:tcBorders>
            <w:shd w:val="clear" w:color="auto" w:fill="auto"/>
            <w:noWrap/>
            <w:vAlign w:val="bottom"/>
            <w:hideMark/>
          </w:tcPr>
          <w:p w:rsidR="00F55CC8" w:rsidRPr="00F55CC8" w:rsidRDefault="00F55CC8" w:rsidP="00F55CC8">
            <w:pPr>
              <w:spacing w:after="0" w:line="240" w:lineRule="auto"/>
              <w:jc w:val="center"/>
              <w:rPr>
                <w:rFonts w:ascii="Calibri" w:eastAsia="Times New Roman" w:hAnsi="Calibri" w:cs="Times New Roman"/>
                <w:color w:val="000000"/>
                <w:lang w:eastAsia="en-IN"/>
              </w:rPr>
            </w:pPr>
            <w:r w:rsidRPr="00F55CC8">
              <w:rPr>
                <w:rFonts w:ascii="Calibri" w:eastAsia="Times New Roman" w:hAnsi="Calibri" w:cs="Times New Roman"/>
                <w:color w:val="000000"/>
                <w:lang w:eastAsia="en-IN"/>
              </w:rPr>
              <w:t>0%</w:t>
            </w:r>
          </w:p>
        </w:tc>
        <w:tc>
          <w:tcPr>
            <w:tcW w:w="551" w:type="dxa"/>
            <w:tcBorders>
              <w:top w:val="nil"/>
              <w:left w:val="nil"/>
              <w:bottom w:val="nil"/>
              <w:right w:val="nil"/>
            </w:tcBorders>
            <w:shd w:val="clear" w:color="auto" w:fill="auto"/>
            <w:noWrap/>
            <w:vAlign w:val="bottom"/>
            <w:hideMark/>
          </w:tcPr>
          <w:p w:rsidR="00F55CC8" w:rsidRPr="00F55CC8" w:rsidRDefault="00F55CC8" w:rsidP="00F55CC8">
            <w:pPr>
              <w:spacing w:after="0" w:line="240" w:lineRule="auto"/>
              <w:jc w:val="center"/>
              <w:rPr>
                <w:rFonts w:ascii="Calibri" w:eastAsia="Times New Roman" w:hAnsi="Calibri" w:cs="Times New Roman"/>
                <w:color w:val="000000"/>
                <w:lang w:eastAsia="en-IN"/>
              </w:rPr>
            </w:pPr>
            <w:r w:rsidRPr="00F55CC8">
              <w:rPr>
                <w:rFonts w:ascii="Calibri" w:eastAsia="Times New Roman" w:hAnsi="Calibri" w:cs="Times New Roman"/>
                <w:color w:val="000000"/>
                <w:lang w:eastAsia="en-IN"/>
              </w:rPr>
              <w:t>191</w:t>
            </w:r>
          </w:p>
        </w:tc>
        <w:tc>
          <w:tcPr>
            <w:tcW w:w="600" w:type="dxa"/>
            <w:tcBorders>
              <w:top w:val="nil"/>
              <w:left w:val="nil"/>
              <w:bottom w:val="nil"/>
              <w:right w:val="nil"/>
            </w:tcBorders>
            <w:shd w:val="clear" w:color="auto" w:fill="auto"/>
            <w:noWrap/>
            <w:vAlign w:val="bottom"/>
            <w:hideMark/>
          </w:tcPr>
          <w:p w:rsidR="00F55CC8" w:rsidRPr="00F55CC8" w:rsidRDefault="00F55CC8" w:rsidP="00F55CC8">
            <w:pPr>
              <w:spacing w:after="0" w:line="240" w:lineRule="auto"/>
              <w:jc w:val="center"/>
              <w:rPr>
                <w:rFonts w:ascii="Calibri" w:eastAsia="Times New Roman" w:hAnsi="Calibri" w:cs="Times New Roman"/>
                <w:color w:val="000000"/>
                <w:lang w:eastAsia="en-IN"/>
              </w:rPr>
            </w:pPr>
            <w:r w:rsidRPr="00F55CC8">
              <w:rPr>
                <w:rFonts w:ascii="Calibri" w:eastAsia="Times New Roman" w:hAnsi="Calibri" w:cs="Times New Roman"/>
                <w:color w:val="000000"/>
                <w:lang w:eastAsia="en-IN"/>
              </w:rPr>
              <w:t>30%</w:t>
            </w:r>
          </w:p>
        </w:tc>
        <w:tc>
          <w:tcPr>
            <w:tcW w:w="480" w:type="dxa"/>
            <w:tcBorders>
              <w:top w:val="nil"/>
              <w:left w:val="nil"/>
              <w:bottom w:val="nil"/>
              <w:right w:val="nil"/>
            </w:tcBorders>
            <w:shd w:val="clear" w:color="auto" w:fill="auto"/>
            <w:noWrap/>
            <w:vAlign w:val="bottom"/>
            <w:hideMark/>
          </w:tcPr>
          <w:p w:rsidR="00F55CC8" w:rsidRPr="00F55CC8" w:rsidRDefault="00F55CC8" w:rsidP="00F55CC8">
            <w:pPr>
              <w:spacing w:after="0" w:line="240" w:lineRule="auto"/>
              <w:jc w:val="center"/>
              <w:rPr>
                <w:rFonts w:ascii="Calibri" w:eastAsia="Times New Roman" w:hAnsi="Calibri" w:cs="Times New Roman"/>
                <w:color w:val="000000"/>
                <w:lang w:eastAsia="en-IN"/>
              </w:rPr>
            </w:pPr>
            <w:r w:rsidRPr="00F55CC8">
              <w:rPr>
                <w:rFonts w:ascii="Calibri" w:eastAsia="Times New Roman" w:hAnsi="Calibri" w:cs="Times New Roman"/>
                <w:color w:val="000000"/>
                <w:lang w:eastAsia="en-IN"/>
              </w:rPr>
              <w:t>19</w:t>
            </w:r>
          </w:p>
        </w:tc>
        <w:tc>
          <w:tcPr>
            <w:tcW w:w="470" w:type="dxa"/>
            <w:tcBorders>
              <w:top w:val="nil"/>
              <w:left w:val="nil"/>
              <w:bottom w:val="nil"/>
              <w:right w:val="nil"/>
            </w:tcBorders>
            <w:shd w:val="clear" w:color="auto" w:fill="auto"/>
            <w:noWrap/>
            <w:vAlign w:val="bottom"/>
            <w:hideMark/>
          </w:tcPr>
          <w:p w:rsidR="00F55CC8" w:rsidRPr="00F55CC8" w:rsidRDefault="00F55CC8" w:rsidP="00F55CC8">
            <w:pPr>
              <w:spacing w:after="0" w:line="240" w:lineRule="auto"/>
              <w:jc w:val="right"/>
              <w:rPr>
                <w:rFonts w:ascii="Calibri" w:eastAsia="Times New Roman" w:hAnsi="Calibri" w:cs="Times New Roman"/>
                <w:color w:val="000000"/>
                <w:lang w:eastAsia="en-IN"/>
              </w:rPr>
            </w:pPr>
            <w:r w:rsidRPr="00F55CC8">
              <w:rPr>
                <w:rFonts w:ascii="Calibri" w:eastAsia="Times New Roman" w:hAnsi="Calibri" w:cs="Times New Roman"/>
                <w:color w:val="000000"/>
                <w:lang w:eastAsia="en-IN"/>
              </w:rPr>
              <w:t>3%</w:t>
            </w:r>
          </w:p>
        </w:tc>
      </w:tr>
      <w:tr w:rsidR="00F55CC8" w:rsidRPr="00F55CC8" w:rsidTr="00B62639">
        <w:trPr>
          <w:trHeight w:val="300"/>
          <w:jc w:val="center"/>
        </w:trPr>
        <w:tc>
          <w:tcPr>
            <w:tcW w:w="1144" w:type="dxa"/>
            <w:tcBorders>
              <w:top w:val="nil"/>
              <w:left w:val="nil"/>
              <w:bottom w:val="nil"/>
              <w:right w:val="nil"/>
            </w:tcBorders>
            <w:shd w:val="clear" w:color="auto" w:fill="auto"/>
            <w:noWrap/>
            <w:vAlign w:val="bottom"/>
            <w:hideMark/>
          </w:tcPr>
          <w:p w:rsidR="00F55CC8" w:rsidRPr="00F55CC8" w:rsidRDefault="00F55CC8" w:rsidP="00F55CC8">
            <w:pPr>
              <w:spacing w:after="0" w:line="240" w:lineRule="auto"/>
              <w:rPr>
                <w:rFonts w:ascii="Calibri" w:eastAsia="Times New Roman" w:hAnsi="Calibri" w:cs="Times New Roman"/>
                <w:color w:val="000000"/>
                <w:lang w:eastAsia="en-IN"/>
              </w:rPr>
            </w:pPr>
            <w:r w:rsidRPr="00F55CC8">
              <w:rPr>
                <w:rFonts w:ascii="Calibri" w:eastAsia="Times New Roman" w:hAnsi="Calibri" w:cs="Times New Roman"/>
                <w:color w:val="000000"/>
                <w:lang w:eastAsia="en-IN"/>
              </w:rPr>
              <w:t>NERFMTTI</w:t>
            </w:r>
          </w:p>
        </w:tc>
        <w:tc>
          <w:tcPr>
            <w:tcW w:w="551" w:type="dxa"/>
            <w:tcBorders>
              <w:top w:val="nil"/>
              <w:left w:val="nil"/>
              <w:bottom w:val="nil"/>
              <w:right w:val="nil"/>
            </w:tcBorders>
            <w:shd w:val="clear" w:color="auto" w:fill="auto"/>
            <w:noWrap/>
            <w:vAlign w:val="bottom"/>
            <w:hideMark/>
          </w:tcPr>
          <w:p w:rsidR="00F55CC8" w:rsidRPr="00F55CC8" w:rsidRDefault="00F55CC8" w:rsidP="00F55CC8">
            <w:pPr>
              <w:spacing w:after="0" w:line="240" w:lineRule="auto"/>
              <w:jc w:val="center"/>
              <w:rPr>
                <w:rFonts w:ascii="Calibri" w:eastAsia="Times New Roman" w:hAnsi="Calibri" w:cs="Times New Roman"/>
                <w:color w:val="000000"/>
                <w:lang w:eastAsia="en-IN"/>
              </w:rPr>
            </w:pPr>
            <w:r w:rsidRPr="00F55CC8">
              <w:rPr>
                <w:rFonts w:ascii="Calibri" w:eastAsia="Times New Roman" w:hAnsi="Calibri" w:cs="Times New Roman"/>
                <w:color w:val="000000"/>
                <w:lang w:eastAsia="en-IN"/>
              </w:rPr>
              <w:t>157</w:t>
            </w:r>
          </w:p>
        </w:tc>
        <w:tc>
          <w:tcPr>
            <w:tcW w:w="614" w:type="dxa"/>
            <w:tcBorders>
              <w:top w:val="nil"/>
              <w:left w:val="nil"/>
              <w:bottom w:val="nil"/>
              <w:right w:val="nil"/>
            </w:tcBorders>
            <w:shd w:val="clear" w:color="auto" w:fill="auto"/>
            <w:noWrap/>
            <w:vAlign w:val="bottom"/>
            <w:hideMark/>
          </w:tcPr>
          <w:p w:rsidR="00F55CC8" w:rsidRPr="00F55CC8" w:rsidRDefault="00F55CC8" w:rsidP="00F55CC8">
            <w:pPr>
              <w:spacing w:after="0" w:line="240" w:lineRule="auto"/>
              <w:jc w:val="center"/>
              <w:rPr>
                <w:rFonts w:ascii="Calibri" w:eastAsia="Times New Roman" w:hAnsi="Calibri" w:cs="Times New Roman"/>
                <w:color w:val="000000"/>
                <w:lang w:eastAsia="en-IN"/>
              </w:rPr>
            </w:pPr>
            <w:r w:rsidRPr="00F55CC8">
              <w:rPr>
                <w:rFonts w:ascii="Calibri" w:eastAsia="Times New Roman" w:hAnsi="Calibri" w:cs="Times New Roman"/>
                <w:color w:val="000000"/>
                <w:lang w:eastAsia="en-IN"/>
              </w:rPr>
              <w:t>24%</w:t>
            </w:r>
          </w:p>
        </w:tc>
        <w:tc>
          <w:tcPr>
            <w:tcW w:w="515" w:type="dxa"/>
            <w:tcBorders>
              <w:top w:val="nil"/>
              <w:left w:val="nil"/>
              <w:bottom w:val="nil"/>
              <w:right w:val="nil"/>
            </w:tcBorders>
            <w:shd w:val="clear" w:color="auto" w:fill="auto"/>
            <w:noWrap/>
            <w:vAlign w:val="bottom"/>
            <w:hideMark/>
          </w:tcPr>
          <w:p w:rsidR="00F55CC8" w:rsidRPr="00F55CC8" w:rsidRDefault="00F55CC8" w:rsidP="00F55CC8">
            <w:pPr>
              <w:spacing w:after="0" w:line="240" w:lineRule="auto"/>
              <w:jc w:val="center"/>
              <w:rPr>
                <w:rFonts w:ascii="Calibri" w:eastAsia="Times New Roman" w:hAnsi="Calibri" w:cs="Times New Roman"/>
                <w:color w:val="000000"/>
                <w:lang w:eastAsia="en-IN"/>
              </w:rPr>
            </w:pPr>
            <w:r w:rsidRPr="00F55CC8">
              <w:rPr>
                <w:rFonts w:ascii="Calibri" w:eastAsia="Times New Roman" w:hAnsi="Calibri" w:cs="Times New Roman"/>
                <w:color w:val="000000"/>
                <w:lang w:eastAsia="en-IN"/>
              </w:rPr>
              <w:t>1</w:t>
            </w:r>
          </w:p>
        </w:tc>
        <w:tc>
          <w:tcPr>
            <w:tcW w:w="488" w:type="dxa"/>
            <w:tcBorders>
              <w:top w:val="nil"/>
              <w:left w:val="nil"/>
              <w:bottom w:val="nil"/>
              <w:right w:val="nil"/>
            </w:tcBorders>
            <w:shd w:val="clear" w:color="auto" w:fill="auto"/>
            <w:noWrap/>
            <w:vAlign w:val="bottom"/>
            <w:hideMark/>
          </w:tcPr>
          <w:p w:rsidR="00F55CC8" w:rsidRPr="00F55CC8" w:rsidRDefault="00F55CC8" w:rsidP="00F55CC8">
            <w:pPr>
              <w:spacing w:after="0" w:line="240" w:lineRule="auto"/>
              <w:jc w:val="center"/>
              <w:rPr>
                <w:rFonts w:ascii="Calibri" w:eastAsia="Times New Roman" w:hAnsi="Calibri" w:cs="Times New Roman"/>
                <w:color w:val="000000"/>
                <w:lang w:eastAsia="en-IN"/>
              </w:rPr>
            </w:pPr>
            <w:r w:rsidRPr="00F55CC8">
              <w:rPr>
                <w:rFonts w:ascii="Calibri" w:eastAsia="Times New Roman" w:hAnsi="Calibri" w:cs="Times New Roman"/>
                <w:color w:val="000000"/>
                <w:lang w:eastAsia="en-IN"/>
              </w:rPr>
              <w:t>0%</w:t>
            </w:r>
          </w:p>
        </w:tc>
        <w:tc>
          <w:tcPr>
            <w:tcW w:w="800" w:type="dxa"/>
            <w:tcBorders>
              <w:top w:val="nil"/>
              <w:left w:val="nil"/>
              <w:bottom w:val="nil"/>
              <w:right w:val="nil"/>
            </w:tcBorders>
            <w:shd w:val="clear" w:color="auto" w:fill="auto"/>
            <w:noWrap/>
            <w:vAlign w:val="bottom"/>
            <w:hideMark/>
          </w:tcPr>
          <w:p w:rsidR="00F55CC8" w:rsidRPr="00F55CC8" w:rsidRDefault="00F55CC8" w:rsidP="00F55CC8">
            <w:pPr>
              <w:spacing w:after="0" w:line="240" w:lineRule="auto"/>
              <w:jc w:val="center"/>
              <w:rPr>
                <w:rFonts w:ascii="Calibri" w:eastAsia="Times New Roman" w:hAnsi="Calibri" w:cs="Times New Roman"/>
                <w:color w:val="000000"/>
                <w:lang w:eastAsia="en-IN"/>
              </w:rPr>
            </w:pPr>
            <w:r w:rsidRPr="00F55CC8">
              <w:rPr>
                <w:rFonts w:ascii="Calibri" w:eastAsia="Times New Roman" w:hAnsi="Calibri" w:cs="Times New Roman"/>
                <w:color w:val="000000"/>
                <w:lang w:eastAsia="en-IN"/>
              </w:rPr>
              <w:t>142</w:t>
            </w:r>
          </w:p>
        </w:tc>
        <w:tc>
          <w:tcPr>
            <w:tcW w:w="600" w:type="dxa"/>
            <w:tcBorders>
              <w:top w:val="nil"/>
              <w:left w:val="nil"/>
              <w:bottom w:val="nil"/>
              <w:right w:val="nil"/>
            </w:tcBorders>
            <w:shd w:val="clear" w:color="auto" w:fill="auto"/>
            <w:noWrap/>
            <w:vAlign w:val="bottom"/>
            <w:hideMark/>
          </w:tcPr>
          <w:p w:rsidR="00F55CC8" w:rsidRPr="00F55CC8" w:rsidRDefault="00F55CC8" w:rsidP="00F55CC8">
            <w:pPr>
              <w:spacing w:after="0" w:line="240" w:lineRule="auto"/>
              <w:jc w:val="center"/>
              <w:rPr>
                <w:rFonts w:ascii="Calibri" w:eastAsia="Times New Roman" w:hAnsi="Calibri" w:cs="Times New Roman"/>
                <w:color w:val="000000"/>
                <w:lang w:eastAsia="en-IN"/>
              </w:rPr>
            </w:pPr>
            <w:r w:rsidRPr="00F55CC8">
              <w:rPr>
                <w:rFonts w:ascii="Calibri" w:eastAsia="Times New Roman" w:hAnsi="Calibri" w:cs="Times New Roman"/>
                <w:color w:val="000000"/>
                <w:lang w:eastAsia="en-IN"/>
              </w:rPr>
              <w:t>22%</w:t>
            </w:r>
          </w:p>
        </w:tc>
        <w:tc>
          <w:tcPr>
            <w:tcW w:w="972" w:type="dxa"/>
            <w:tcBorders>
              <w:top w:val="nil"/>
              <w:left w:val="nil"/>
              <w:bottom w:val="nil"/>
              <w:right w:val="nil"/>
            </w:tcBorders>
            <w:shd w:val="clear" w:color="auto" w:fill="auto"/>
            <w:noWrap/>
            <w:vAlign w:val="bottom"/>
            <w:hideMark/>
          </w:tcPr>
          <w:p w:rsidR="00F55CC8" w:rsidRPr="00F55CC8" w:rsidRDefault="00F55CC8" w:rsidP="00F55CC8">
            <w:pPr>
              <w:spacing w:after="0" w:line="240" w:lineRule="auto"/>
              <w:jc w:val="center"/>
              <w:rPr>
                <w:rFonts w:ascii="Calibri" w:eastAsia="Times New Roman" w:hAnsi="Calibri" w:cs="Times New Roman"/>
                <w:color w:val="000000"/>
                <w:lang w:eastAsia="en-IN"/>
              </w:rPr>
            </w:pPr>
            <w:r w:rsidRPr="00F55CC8">
              <w:rPr>
                <w:rFonts w:ascii="Calibri" w:eastAsia="Times New Roman" w:hAnsi="Calibri" w:cs="Times New Roman"/>
                <w:color w:val="000000"/>
                <w:lang w:eastAsia="en-IN"/>
              </w:rPr>
              <w:t>16</w:t>
            </w:r>
          </w:p>
        </w:tc>
        <w:tc>
          <w:tcPr>
            <w:tcW w:w="600" w:type="dxa"/>
            <w:tcBorders>
              <w:top w:val="nil"/>
              <w:left w:val="nil"/>
              <w:bottom w:val="nil"/>
              <w:right w:val="nil"/>
            </w:tcBorders>
            <w:shd w:val="clear" w:color="auto" w:fill="auto"/>
            <w:noWrap/>
            <w:vAlign w:val="bottom"/>
            <w:hideMark/>
          </w:tcPr>
          <w:p w:rsidR="00F55CC8" w:rsidRPr="00F55CC8" w:rsidRDefault="00F55CC8" w:rsidP="00F55CC8">
            <w:pPr>
              <w:spacing w:after="0" w:line="240" w:lineRule="auto"/>
              <w:jc w:val="center"/>
              <w:rPr>
                <w:rFonts w:ascii="Calibri" w:eastAsia="Times New Roman" w:hAnsi="Calibri" w:cs="Times New Roman"/>
                <w:color w:val="000000"/>
                <w:lang w:eastAsia="en-IN"/>
              </w:rPr>
            </w:pPr>
            <w:r w:rsidRPr="00F55CC8">
              <w:rPr>
                <w:rFonts w:ascii="Calibri" w:eastAsia="Times New Roman" w:hAnsi="Calibri" w:cs="Times New Roman"/>
                <w:color w:val="000000"/>
                <w:lang w:eastAsia="en-IN"/>
              </w:rPr>
              <w:t>2%</w:t>
            </w:r>
          </w:p>
        </w:tc>
        <w:tc>
          <w:tcPr>
            <w:tcW w:w="800" w:type="dxa"/>
            <w:tcBorders>
              <w:top w:val="nil"/>
              <w:left w:val="nil"/>
              <w:bottom w:val="nil"/>
              <w:right w:val="nil"/>
            </w:tcBorders>
            <w:shd w:val="clear" w:color="auto" w:fill="auto"/>
            <w:noWrap/>
            <w:vAlign w:val="bottom"/>
            <w:hideMark/>
          </w:tcPr>
          <w:p w:rsidR="00F55CC8" w:rsidRPr="00F55CC8" w:rsidRDefault="00F55CC8" w:rsidP="00F55CC8">
            <w:pPr>
              <w:spacing w:after="0" w:line="240" w:lineRule="auto"/>
              <w:jc w:val="center"/>
              <w:rPr>
                <w:rFonts w:ascii="Calibri" w:eastAsia="Times New Roman" w:hAnsi="Calibri" w:cs="Times New Roman"/>
                <w:color w:val="000000"/>
                <w:lang w:eastAsia="en-IN"/>
              </w:rPr>
            </w:pPr>
            <w:r w:rsidRPr="00F55CC8">
              <w:rPr>
                <w:rFonts w:ascii="Calibri" w:eastAsia="Times New Roman" w:hAnsi="Calibri" w:cs="Times New Roman"/>
                <w:color w:val="000000"/>
                <w:lang w:eastAsia="en-IN"/>
              </w:rPr>
              <w:t>0</w:t>
            </w:r>
          </w:p>
        </w:tc>
        <w:tc>
          <w:tcPr>
            <w:tcW w:w="659" w:type="dxa"/>
            <w:tcBorders>
              <w:top w:val="nil"/>
              <w:left w:val="nil"/>
              <w:bottom w:val="nil"/>
              <w:right w:val="nil"/>
            </w:tcBorders>
            <w:shd w:val="clear" w:color="auto" w:fill="auto"/>
            <w:noWrap/>
            <w:vAlign w:val="bottom"/>
            <w:hideMark/>
          </w:tcPr>
          <w:p w:rsidR="00F55CC8" w:rsidRPr="00F55CC8" w:rsidRDefault="00F55CC8" w:rsidP="00F55CC8">
            <w:pPr>
              <w:spacing w:after="0" w:line="240" w:lineRule="auto"/>
              <w:jc w:val="center"/>
              <w:rPr>
                <w:rFonts w:ascii="Calibri" w:eastAsia="Times New Roman" w:hAnsi="Calibri" w:cs="Times New Roman"/>
                <w:color w:val="000000"/>
                <w:lang w:eastAsia="en-IN"/>
              </w:rPr>
            </w:pPr>
            <w:r w:rsidRPr="00F55CC8">
              <w:rPr>
                <w:rFonts w:ascii="Calibri" w:eastAsia="Times New Roman" w:hAnsi="Calibri" w:cs="Times New Roman"/>
                <w:color w:val="000000"/>
                <w:lang w:eastAsia="en-IN"/>
              </w:rPr>
              <w:t>0%</w:t>
            </w:r>
          </w:p>
        </w:tc>
        <w:tc>
          <w:tcPr>
            <w:tcW w:w="551" w:type="dxa"/>
            <w:tcBorders>
              <w:top w:val="nil"/>
              <w:left w:val="nil"/>
              <w:bottom w:val="nil"/>
              <w:right w:val="nil"/>
            </w:tcBorders>
            <w:shd w:val="clear" w:color="auto" w:fill="auto"/>
            <w:noWrap/>
            <w:vAlign w:val="bottom"/>
            <w:hideMark/>
          </w:tcPr>
          <w:p w:rsidR="00F55CC8" w:rsidRPr="00F55CC8" w:rsidRDefault="00F55CC8" w:rsidP="00F55CC8">
            <w:pPr>
              <w:spacing w:after="0" w:line="240" w:lineRule="auto"/>
              <w:jc w:val="center"/>
              <w:rPr>
                <w:rFonts w:ascii="Calibri" w:eastAsia="Times New Roman" w:hAnsi="Calibri" w:cs="Times New Roman"/>
                <w:color w:val="000000"/>
                <w:lang w:eastAsia="en-IN"/>
              </w:rPr>
            </w:pPr>
            <w:r w:rsidRPr="00F55CC8">
              <w:rPr>
                <w:rFonts w:ascii="Calibri" w:eastAsia="Times New Roman" w:hAnsi="Calibri" w:cs="Times New Roman"/>
                <w:color w:val="000000"/>
                <w:lang w:eastAsia="en-IN"/>
              </w:rPr>
              <w:t>158</w:t>
            </w:r>
          </w:p>
        </w:tc>
        <w:tc>
          <w:tcPr>
            <w:tcW w:w="600" w:type="dxa"/>
            <w:tcBorders>
              <w:top w:val="nil"/>
              <w:left w:val="nil"/>
              <w:bottom w:val="nil"/>
              <w:right w:val="nil"/>
            </w:tcBorders>
            <w:shd w:val="clear" w:color="auto" w:fill="auto"/>
            <w:noWrap/>
            <w:vAlign w:val="bottom"/>
            <w:hideMark/>
          </w:tcPr>
          <w:p w:rsidR="00F55CC8" w:rsidRPr="00F55CC8" w:rsidRDefault="00F55CC8" w:rsidP="00F55CC8">
            <w:pPr>
              <w:spacing w:after="0" w:line="240" w:lineRule="auto"/>
              <w:jc w:val="center"/>
              <w:rPr>
                <w:rFonts w:ascii="Calibri" w:eastAsia="Times New Roman" w:hAnsi="Calibri" w:cs="Times New Roman"/>
                <w:color w:val="000000"/>
                <w:lang w:eastAsia="en-IN"/>
              </w:rPr>
            </w:pPr>
            <w:r w:rsidRPr="00F55CC8">
              <w:rPr>
                <w:rFonts w:ascii="Calibri" w:eastAsia="Times New Roman" w:hAnsi="Calibri" w:cs="Times New Roman"/>
                <w:color w:val="000000"/>
                <w:lang w:eastAsia="en-IN"/>
              </w:rPr>
              <w:t>25%</w:t>
            </w:r>
          </w:p>
        </w:tc>
        <w:tc>
          <w:tcPr>
            <w:tcW w:w="480" w:type="dxa"/>
            <w:tcBorders>
              <w:top w:val="nil"/>
              <w:left w:val="nil"/>
              <w:bottom w:val="nil"/>
              <w:right w:val="nil"/>
            </w:tcBorders>
            <w:shd w:val="clear" w:color="auto" w:fill="auto"/>
            <w:noWrap/>
            <w:vAlign w:val="bottom"/>
            <w:hideMark/>
          </w:tcPr>
          <w:p w:rsidR="00F55CC8" w:rsidRPr="00F55CC8" w:rsidRDefault="00F55CC8" w:rsidP="00F55CC8">
            <w:pPr>
              <w:spacing w:after="0" w:line="240" w:lineRule="auto"/>
              <w:jc w:val="center"/>
              <w:rPr>
                <w:rFonts w:ascii="Calibri" w:eastAsia="Times New Roman" w:hAnsi="Calibri" w:cs="Times New Roman"/>
                <w:color w:val="000000"/>
                <w:lang w:eastAsia="en-IN"/>
              </w:rPr>
            </w:pPr>
            <w:r w:rsidRPr="00F55CC8">
              <w:rPr>
                <w:rFonts w:ascii="Calibri" w:eastAsia="Times New Roman" w:hAnsi="Calibri" w:cs="Times New Roman"/>
                <w:color w:val="000000"/>
                <w:lang w:eastAsia="en-IN"/>
              </w:rPr>
              <w:t>0</w:t>
            </w:r>
          </w:p>
        </w:tc>
        <w:tc>
          <w:tcPr>
            <w:tcW w:w="470" w:type="dxa"/>
            <w:tcBorders>
              <w:top w:val="nil"/>
              <w:left w:val="nil"/>
              <w:bottom w:val="nil"/>
              <w:right w:val="nil"/>
            </w:tcBorders>
            <w:shd w:val="clear" w:color="auto" w:fill="auto"/>
            <w:noWrap/>
            <w:vAlign w:val="bottom"/>
            <w:hideMark/>
          </w:tcPr>
          <w:p w:rsidR="00F55CC8" w:rsidRPr="00F55CC8" w:rsidRDefault="00F55CC8" w:rsidP="00F55CC8">
            <w:pPr>
              <w:spacing w:after="0" w:line="240" w:lineRule="auto"/>
              <w:jc w:val="right"/>
              <w:rPr>
                <w:rFonts w:ascii="Calibri" w:eastAsia="Times New Roman" w:hAnsi="Calibri" w:cs="Times New Roman"/>
                <w:color w:val="000000"/>
                <w:lang w:eastAsia="en-IN"/>
              </w:rPr>
            </w:pPr>
            <w:r w:rsidRPr="00F55CC8">
              <w:rPr>
                <w:rFonts w:ascii="Calibri" w:eastAsia="Times New Roman" w:hAnsi="Calibri" w:cs="Times New Roman"/>
                <w:color w:val="000000"/>
                <w:lang w:eastAsia="en-IN"/>
              </w:rPr>
              <w:t>0%</w:t>
            </w:r>
          </w:p>
        </w:tc>
      </w:tr>
      <w:tr w:rsidR="00F55CC8" w:rsidRPr="00F55CC8" w:rsidTr="00B62639">
        <w:trPr>
          <w:trHeight w:val="300"/>
          <w:jc w:val="center"/>
        </w:trPr>
        <w:tc>
          <w:tcPr>
            <w:tcW w:w="1144" w:type="dxa"/>
            <w:tcBorders>
              <w:top w:val="nil"/>
              <w:left w:val="nil"/>
              <w:bottom w:val="nil"/>
              <w:right w:val="nil"/>
            </w:tcBorders>
            <w:shd w:val="clear" w:color="auto" w:fill="auto"/>
            <w:noWrap/>
            <w:vAlign w:val="bottom"/>
            <w:hideMark/>
          </w:tcPr>
          <w:p w:rsidR="00F55CC8" w:rsidRPr="00F55CC8" w:rsidRDefault="00F55CC8" w:rsidP="00F55CC8">
            <w:pPr>
              <w:spacing w:after="0" w:line="240" w:lineRule="auto"/>
              <w:rPr>
                <w:rFonts w:ascii="Calibri" w:eastAsia="Times New Roman" w:hAnsi="Calibri" w:cs="Times New Roman"/>
                <w:color w:val="000000"/>
                <w:lang w:eastAsia="en-IN"/>
              </w:rPr>
            </w:pPr>
            <w:r w:rsidRPr="00F55CC8">
              <w:rPr>
                <w:rFonts w:ascii="Calibri" w:eastAsia="Times New Roman" w:hAnsi="Calibri" w:cs="Times New Roman"/>
                <w:color w:val="000000"/>
                <w:lang w:eastAsia="en-IN"/>
              </w:rPr>
              <w:t>NRFMTTI</w:t>
            </w:r>
          </w:p>
        </w:tc>
        <w:tc>
          <w:tcPr>
            <w:tcW w:w="551" w:type="dxa"/>
            <w:tcBorders>
              <w:top w:val="nil"/>
              <w:left w:val="nil"/>
              <w:bottom w:val="nil"/>
              <w:right w:val="nil"/>
            </w:tcBorders>
            <w:shd w:val="clear" w:color="auto" w:fill="auto"/>
            <w:noWrap/>
            <w:vAlign w:val="bottom"/>
            <w:hideMark/>
          </w:tcPr>
          <w:p w:rsidR="00F55CC8" w:rsidRPr="00F55CC8" w:rsidRDefault="00F55CC8" w:rsidP="00F55CC8">
            <w:pPr>
              <w:spacing w:after="0" w:line="240" w:lineRule="auto"/>
              <w:jc w:val="center"/>
              <w:rPr>
                <w:rFonts w:ascii="Calibri" w:eastAsia="Times New Roman" w:hAnsi="Calibri" w:cs="Times New Roman"/>
                <w:color w:val="000000"/>
                <w:lang w:eastAsia="en-IN"/>
              </w:rPr>
            </w:pPr>
            <w:r w:rsidRPr="00F55CC8">
              <w:rPr>
                <w:rFonts w:ascii="Calibri" w:eastAsia="Times New Roman" w:hAnsi="Calibri" w:cs="Times New Roman"/>
                <w:color w:val="000000"/>
                <w:lang w:eastAsia="en-IN"/>
              </w:rPr>
              <w:t>143</w:t>
            </w:r>
          </w:p>
        </w:tc>
        <w:tc>
          <w:tcPr>
            <w:tcW w:w="614" w:type="dxa"/>
            <w:tcBorders>
              <w:top w:val="nil"/>
              <w:left w:val="nil"/>
              <w:bottom w:val="nil"/>
              <w:right w:val="nil"/>
            </w:tcBorders>
            <w:shd w:val="clear" w:color="auto" w:fill="auto"/>
            <w:noWrap/>
            <w:vAlign w:val="bottom"/>
            <w:hideMark/>
          </w:tcPr>
          <w:p w:rsidR="00F55CC8" w:rsidRPr="00F55CC8" w:rsidRDefault="00F55CC8" w:rsidP="00F55CC8">
            <w:pPr>
              <w:spacing w:after="0" w:line="240" w:lineRule="auto"/>
              <w:jc w:val="center"/>
              <w:rPr>
                <w:rFonts w:ascii="Calibri" w:eastAsia="Times New Roman" w:hAnsi="Calibri" w:cs="Times New Roman"/>
                <w:color w:val="000000"/>
                <w:lang w:eastAsia="en-IN"/>
              </w:rPr>
            </w:pPr>
            <w:r w:rsidRPr="00F55CC8">
              <w:rPr>
                <w:rFonts w:ascii="Calibri" w:eastAsia="Times New Roman" w:hAnsi="Calibri" w:cs="Times New Roman"/>
                <w:color w:val="000000"/>
                <w:lang w:eastAsia="en-IN"/>
              </w:rPr>
              <w:t>22%</w:t>
            </w:r>
          </w:p>
        </w:tc>
        <w:tc>
          <w:tcPr>
            <w:tcW w:w="515" w:type="dxa"/>
            <w:tcBorders>
              <w:top w:val="nil"/>
              <w:left w:val="nil"/>
              <w:bottom w:val="nil"/>
              <w:right w:val="nil"/>
            </w:tcBorders>
            <w:shd w:val="clear" w:color="auto" w:fill="auto"/>
            <w:noWrap/>
            <w:vAlign w:val="bottom"/>
            <w:hideMark/>
          </w:tcPr>
          <w:p w:rsidR="00F55CC8" w:rsidRPr="00F55CC8" w:rsidRDefault="00F55CC8" w:rsidP="00F55CC8">
            <w:pPr>
              <w:spacing w:after="0" w:line="240" w:lineRule="auto"/>
              <w:jc w:val="center"/>
              <w:rPr>
                <w:rFonts w:ascii="Calibri" w:eastAsia="Times New Roman" w:hAnsi="Calibri" w:cs="Times New Roman"/>
                <w:color w:val="000000"/>
                <w:lang w:eastAsia="en-IN"/>
              </w:rPr>
            </w:pPr>
            <w:r w:rsidRPr="00F55CC8">
              <w:rPr>
                <w:rFonts w:ascii="Calibri" w:eastAsia="Times New Roman" w:hAnsi="Calibri" w:cs="Times New Roman"/>
                <w:color w:val="000000"/>
                <w:lang w:eastAsia="en-IN"/>
              </w:rPr>
              <w:t>3</w:t>
            </w:r>
          </w:p>
        </w:tc>
        <w:tc>
          <w:tcPr>
            <w:tcW w:w="488" w:type="dxa"/>
            <w:tcBorders>
              <w:top w:val="nil"/>
              <w:left w:val="nil"/>
              <w:bottom w:val="nil"/>
              <w:right w:val="nil"/>
            </w:tcBorders>
            <w:shd w:val="clear" w:color="auto" w:fill="auto"/>
            <w:noWrap/>
            <w:vAlign w:val="bottom"/>
            <w:hideMark/>
          </w:tcPr>
          <w:p w:rsidR="00F55CC8" w:rsidRPr="00F55CC8" w:rsidRDefault="00F55CC8" w:rsidP="00F55CC8">
            <w:pPr>
              <w:spacing w:after="0" w:line="240" w:lineRule="auto"/>
              <w:jc w:val="center"/>
              <w:rPr>
                <w:rFonts w:ascii="Calibri" w:eastAsia="Times New Roman" w:hAnsi="Calibri" w:cs="Times New Roman"/>
                <w:color w:val="000000"/>
                <w:lang w:eastAsia="en-IN"/>
              </w:rPr>
            </w:pPr>
            <w:r w:rsidRPr="00F55CC8">
              <w:rPr>
                <w:rFonts w:ascii="Calibri" w:eastAsia="Times New Roman" w:hAnsi="Calibri" w:cs="Times New Roman"/>
                <w:color w:val="000000"/>
                <w:lang w:eastAsia="en-IN"/>
              </w:rPr>
              <w:t>0%</w:t>
            </w:r>
          </w:p>
        </w:tc>
        <w:tc>
          <w:tcPr>
            <w:tcW w:w="800" w:type="dxa"/>
            <w:tcBorders>
              <w:top w:val="nil"/>
              <w:left w:val="nil"/>
              <w:bottom w:val="nil"/>
              <w:right w:val="nil"/>
            </w:tcBorders>
            <w:shd w:val="clear" w:color="auto" w:fill="auto"/>
            <w:noWrap/>
            <w:vAlign w:val="bottom"/>
            <w:hideMark/>
          </w:tcPr>
          <w:p w:rsidR="00F55CC8" w:rsidRPr="00F55CC8" w:rsidRDefault="00F55CC8" w:rsidP="00F55CC8">
            <w:pPr>
              <w:spacing w:after="0" w:line="240" w:lineRule="auto"/>
              <w:jc w:val="center"/>
              <w:rPr>
                <w:rFonts w:ascii="Calibri" w:eastAsia="Times New Roman" w:hAnsi="Calibri" w:cs="Times New Roman"/>
                <w:color w:val="000000"/>
                <w:lang w:eastAsia="en-IN"/>
              </w:rPr>
            </w:pPr>
            <w:r w:rsidRPr="00F55CC8">
              <w:rPr>
                <w:rFonts w:ascii="Calibri" w:eastAsia="Times New Roman" w:hAnsi="Calibri" w:cs="Times New Roman"/>
                <w:color w:val="000000"/>
                <w:lang w:eastAsia="en-IN"/>
              </w:rPr>
              <w:t>127</w:t>
            </w:r>
          </w:p>
        </w:tc>
        <w:tc>
          <w:tcPr>
            <w:tcW w:w="600" w:type="dxa"/>
            <w:tcBorders>
              <w:top w:val="nil"/>
              <w:left w:val="nil"/>
              <w:bottom w:val="nil"/>
              <w:right w:val="nil"/>
            </w:tcBorders>
            <w:shd w:val="clear" w:color="auto" w:fill="auto"/>
            <w:noWrap/>
            <w:vAlign w:val="bottom"/>
            <w:hideMark/>
          </w:tcPr>
          <w:p w:rsidR="00F55CC8" w:rsidRPr="00F55CC8" w:rsidRDefault="00F55CC8" w:rsidP="00F55CC8">
            <w:pPr>
              <w:spacing w:after="0" w:line="240" w:lineRule="auto"/>
              <w:jc w:val="center"/>
              <w:rPr>
                <w:rFonts w:ascii="Calibri" w:eastAsia="Times New Roman" w:hAnsi="Calibri" w:cs="Times New Roman"/>
                <w:color w:val="000000"/>
                <w:lang w:eastAsia="en-IN"/>
              </w:rPr>
            </w:pPr>
            <w:r w:rsidRPr="00F55CC8">
              <w:rPr>
                <w:rFonts w:ascii="Calibri" w:eastAsia="Times New Roman" w:hAnsi="Calibri" w:cs="Times New Roman"/>
                <w:color w:val="000000"/>
                <w:lang w:eastAsia="en-IN"/>
              </w:rPr>
              <w:t>20%</w:t>
            </w:r>
          </w:p>
        </w:tc>
        <w:tc>
          <w:tcPr>
            <w:tcW w:w="972" w:type="dxa"/>
            <w:tcBorders>
              <w:top w:val="nil"/>
              <w:left w:val="nil"/>
              <w:bottom w:val="nil"/>
              <w:right w:val="nil"/>
            </w:tcBorders>
            <w:shd w:val="clear" w:color="auto" w:fill="auto"/>
            <w:noWrap/>
            <w:vAlign w:val="bottom"/>
            <w:hideMark/>
          </w:tcPr>
          <w:p w:rsidR="00F55CC8" w:rsidRPr="00F55CC8" w:rsidRDefault="00F55CC8" w:rsidP="00F55CC8">
            <w:pPr>
              <w:spacing w:after="0" w:line="240" w:lineRule="auto"/>
              <w:jc w:val="center"/>
              <w:rPr>
                <w:rFonts w:ascii="Calibri" w:eastAsia="Times New Roman" w:hAnsi="Calibri" w:cs="Times New Roman"/>
                <w:color w:val="000000"/>
                <w:lang w:eastAsia="en-IN"/>
              </w:rPr>
            </w:pPr>
            <w:r w:rsidRPr="00F55CC8">
              <w:rPr>
                <w:rFonts w:ascii="Calibri" w:eastAsia="Times New Roman" w:hAnsi="Calibri" w:cs="Times New Roman"/>
                <w:color w:val="000000"/>
                <w:lang w:eastAsia="en-IN"/>
              </w:rPr>
              <w:t>19</w:t>
            </w:r>
          </w:p>
        </w:tc>
        <w:tc>
          <w:tcPr>
            <w:tcW w:w="600" w:type="dxa"/>
            <w:tcBorders>
              <w:top w:val="nil"/>
              <w:left w:val="nil"/>
              <w:bottom w:val="nil"/>
              <w:right w:val="nil"/>
            </w:tcBorders>
            <w:shd w:val="clear" w:color="auto" w:fill="auto"/>
            <w:noWrap/>
            <w:vAlign w:val="bottom"/>
            <w:hideMark/>
          </w:tcPr>
          <w:p w:rsidR="00F55CC8" w:rsidRPr="00F55CC8" w:rsidRDefault="00F55CC8" w:rsidP="00F55CC8">
            <w:pPr>
              <w:spacing w:after="0" w:line="240" w:lineRule="auto"/>
              <w:jc w:val="center"/>
              <w:rPr>
                <w:rFonts w:ascii="Calibri" w:eastAsia="Times New Roman" w:hAnsi="Calibri" w:cs="Times New Roman"/>
                <w:color w:val="000000"/>
                <w:lang w:eastAsia="en-IN"/>
              </w:rPr>
            </w:pPr>
            <w:r w:rsidRPr="00F55CC8">
              <w:rPr>
                <w:rFonts w:ascii="Calibri" w:eastAsia="Times New Roman" w:hAnsi="Calibri" w:cs="Times New Roman"/>
                <w:color w:val="000000"/>
                <w:lang w:eastAsia="en-IN"/>
              </w:rPr>
              <w:t>3%</w:t>
            </w:r>
          </w:p>
        </w:tc>
        <w:tc>
          <w:tcPr>
            <w:tcW w:w="800" w:type="dxa"/>
            <w:tcBorders>
              <w:top w:val="nil"/>
              <w:left w:val="nil"/>
              <w:bottom w:val="nil"/>
              <w:right w:val="nil"/>
            </w:tcBorders>
            <w:shd w:val="clear" w:color="auto" w:fill="auto"/>
            <w:noWrap/>
            <w:vAlign w:val="bottom"/>
            <w:hideMark/>
          </w:tcPr>
          <w:p w:rsidR="00F55CC8" w:rsidRPr="00F55CC8" w:rsidRDefault="00F55CC8" w:rsidP="00F55CC8">
            <w:pPr>
              <w:spacing w:after="0" w:line="240" w:lineRule="auto"/>
              <w:jc w:val="center"/>
              <w:rPr>
                <w:rFonts w:ascii="Calibri" w:eastAsia="Times New Roman" w:hAnsi="Calibri" w:cs="Times New Roman"/>
                <w:color w:val="000000"/>
                <w:lang w:eastAsia="en-IN"/>
              </w:rPr>
            </w:pPr>
            <w:r w:rsidRPr="00F55CC8">
              <w:rPr>
                <w:rFonts w:ascii="Calibri" w:eastAsia="Times New Roman" w:hAnsi="Calibri" w:cs="Times New Roman"/>
                <w:color w:val="000000"/>
                <w:lang w:eastAsia="en-IN"/>
              </w:rPr>
              <w:t>0</w:t>
            </w:r>
          </w:p>
        </w:tc>
        <w:tc>
          <w:tcPr>
            <w:tcW w:w="659" w:type="dxa"/>
            <w:tcBorders>
              <w:top w:val="nil"/>
              <w:left w:val="nil"/>
              <w:bottom w:val="nil"/>
              <w:right w:val="nil"/>
            </w:tcBorders>
            <w:shd w:val="clear" w:color="auto" w:fill="auto"/>
            <w:noWrap/>
            <w:vAlign w:val="bottom"/>
            <w:hideMark/>
          </w:tcPr>
          <w:p w:rsidR="00F55CC8" w:rsidRPr="00F55CC8" w:rsidRDefault="00F55CC8" w:rsidP="00F55CC8">
            <w:pPr>
              <w:spacing w:after="0" w:line="240" w:lineRule="auto"/>
              <w:jc w:val="center"/>
              <w:rPr>
                <w:rFonts w:ascii="Calibri" w:eastAsia="Times New Roman" w:hAnsi="Calibri" w:cs="Times New Roman"/>
                <w:color w:val="000000"/>
                <w:lang w:eastAsia="en-IN"/>
              </w:rPr>
            </w:pPr>
            <w:r w:rsidRPr="00F55CC8">
              <w:rPr>
                <w:rFonts w:ascii="Calibri" w:eastAsia="Times New Roman" w:hAnsi="Calibri" w:cs="Times New Roman"/>
                <w:color w:val="000000"/>
                <w:lang w:eastAsia="en-IN"/>
              </w:rPr>
              <w:t>0%</w:t>
            </w:r>
          </w:p>
        </w:tc>
        <w:tc>
          <w:tcPr>
            <w:tcW w:w="551" w:type="dxa"/>
            <w:tcBorders>
              <w:top w:val="nil"/>
              <w:left w:val="nil"/>
              <w:bottom w:val="nil"/>
              <w:right w:val="nil"/>
            </w:tcBorders>
            <w:shd w:val="clear" w:color="auto" w:fill="auto"/>
            <w:noWrap/>
            <w:vAlign w:val="bottom"/>
            <w:hideMark/>
          </w:tcPr>
          <w:p w:rsidR="00F55CC8" w:rsidRPr="00F55CC8" w:rsidRDefault="00F55CC8" w:rsidP="00F55CC8">
            <w:pPr>
              <w:spacing w:after="0" w:line="240" w:lineRule="auto"/>
              <w:jc w:val="center"/>
              <w:rPr>
                <w:rFonts w:ascii="Calibri" w:eastAsia="Times New Roman" w:hAnsi="Calibri" w:cs="Times New Roman"/>
                <w:color w:val="000000"/>
                <w:lang w:eastAsia="en-IN"/>
              </w:rPr>
            </w:pPr>
            <w:r w:rsidRPr="00F55CC8">
              <w:rPr>
                <w:rFonts w:ascii="Calibri" w:eastAsia="Times New Roman" w:hAnsi="Calibri" w:cs="Times New Roman"/>
                <w:color w:val="000000"/>
                <w:lang w:eastAsia="en-IN"/>
              </w:rPr>
              <w:t>143</w:t>
            </w:r>
          </w:p>
        </w:tc>
        <w:tc>
          <w:tcPr>
            <w:tcW w:w="600" w:type="dxa"/>
            <w:tcBorders>
              <w:top w:val="nil"/>
              <w:left w:val="nil"/>
              <w:bottom w:val="nil"/>
              <w:right w:val="nil"/>
            </w:tcBorders>
            <w:shd w:val="clear" w:color="auto" w:fill="auto"/>
            <w:noWrap/>
            <w:vAlign w:val="bottom"/>
            <w:hideMark/>
          </w:tcPr>
          <w:p w:rsidR="00F55CC8" w:rsidRPr="00F55CC8" w:rsidRDefault="00F55CC8" w:rsidP="00F55CC8">
            <w:pPr>
              <w:spacing w:after="0" w:line="240" w:lineRule="auto"/>
              <w:jc w:val="center"/>
              <w:rPr>
                <w:rFonts w:ascii="Calibri" w:eastAsia="Times New Roman" w:hAnsi="Calibri" w:cs="Times New Roman"/>
                <w:color w:val="000000"/>
                <w:lang w:eastAsia="en-IN"/>
              </w:rPr>
            </w:pPr>
            <w:r w:rsidRPr="00F55CC8">
              <w:rPr>
                <w:rFonts w:ascii="Calibri" w:eastAsia="Times New Roman" w:hAnsi="Calibri" w:cs="Times New Roman"/>
                <w:color w:val="000000"/>
                <w:lang w:eastAsia="en-IN"/>
              </w:rPr>
              <w:t>22%</w:t>
            </w:r>
          </w:p>
        </w:tc>
        <w:tc>
          <w:tcPr>
            <w:tcW w:w="480" w:type="dxa"/>
            <w:tcBorders>
              <w:top w:val="nil"/>
              <w:left w:val="nil"/>
              <w:bottom w:val="nil"/>
              <w:right w:val="nil"/>
            </w:tcBorders>
            <w:shd w:val="clear" w:color="auto" w:fill="auto"/>
            <w:noWrap/>
            <w:vAlign w:val="bottom"/>
            <w:hideMark/>
          </w:tcPr>
          <w:p w:rsidR="00F55CC8" w:rsidRPr="00F55CC8" w:rsidRDefault="00F55CC8" w:rsidP="00F55CC8">
            <w:pPr>
              <w:spacing w:after="0" w:line="240" w:lineRule="auto"/>
              <w:jc w:val="center"/>
              <w:rPr>
                <w:rFonts w:ascii="Calibri" w:eastAsia="Times New Roman" w:hAnsi="Calibri" w:cs="Times New Roman"/>
                <w:color w:val="000000"/>
                <w:lang w:eastAsia="en-IN"/>
              </w:rPr>
            </w:pPr>
            <w:r w:rsidRPr="00F55CC8">
              <w:rPr>
                <w:rFonts w:ascii="Calibri" w:eastAsia="Times New Roman" w:hAnsi="Calibri" w:cs="Times New Roman"/>
                <w:color w:val="000000"/>
                <w:lang w:eastAsia="en-IN"/>
              </w:rPr>
              <w:t>3</w:t>
            </w:r>
          </w:p>
        </w:tc>
        <w:tc>
          <w:tcPr>
            <w:tcW w:w="470" w:type="dxa"/>
            <w:tcBorders>
              <w:top w:val="nil"/>
              <w:left w:val="nil"/>
              <w:bottom w:val="nil"/>
              <w:right w:val="nil"/>
            </w:tcBorders>
            <w:shd w:val="clear" w:color="auto" w:fill="auto"/>
            <w:noWrap/>
            <w:vAlign w:val="bottom"/>
            <w:hideMark/>
          </w:tcPr>
          <w:p w:rsidR="00F55CC8" w:rsidRPr="00F55CC8" w:rsidRDefault="00F55CC8" w:rsidP="00F55CC8">
            <w:pPr>
              <w:spacing w:after="0" w:line="240" w:lineRule="auto"/>
              <w:jc w:val="right"/>
              <w:rPr>
                <w:rFonts w:ascii="Calibri" w:eastAsia="Times New Roman" w:hAnsi="Calibri" w:cs="Times New Roman"/>
                <w:color w:val="000000"/>
                <w:lang w:eastAsia="en-IN"/>
              </w:rPr>
            </w:pPr>
            <w:r w:rsidRPr="00F55CC8">
              <w:rPr>
                <w:rFonts w:ascii="Calibri" w:eastAsia="Times New Roman" w:hAnsi="Calibri" w:cs="Times New Roman"/>
                <w:color w:val="000000"/>
                <w:lang w:eastAsia="en-IN"/>
              </w:rPr>
              <w:t>0%</w:t>
            </w:r>
          </w:p>
        </w:tc>
      </w:tr>
      <w:tr w:rsidR="00F55CC8" w:rsidRPr="00F55CC8" w:rsidTr="00B62639">
        <w:trPr>
          <w:trHeight w:val="300"/>
          <w:jc w:val="center"/>
        </w:trPr>
        <w:tc>
          <w:tcPr>
            <w:tcW w:w="1144" w:type="dxa"/>
            <w:tcBorders>
              <w:top w:val="nil"/>
              <w:left w:val="nil"/>
              <w:bottom w:val="nil"/>
              <w:right w:val="nil"/>
            </w:tcBorders>
            <w:shd w:val="clear" w:color="auto" w:fill="auto"/>
            <w:noWrap/>
            <w:vAlign w:val="bottom"/>
            <w:hideMark/>
          </w:tcPr>
          <w:p w:rsidR="00F55CC8" w:rsidRPr="00F55CC8" w:rsidRDefault="00F55CC8" w:rsidP="00F55CC8">
            <w:pPr>
              <w:spacing w:after="0" w:line="240" w:lineRule="auto"/>
              <w:rPr>
                <w:rFonts w:ascii="Calibri" w:eastAsia="Times New Roman" w:hAnsi="Calibri" w:cs="Times New Roman"/>
                <w:color w:val="000000"/>
                <w:lang w:eastAsia="en-IN"/>
              </w:rPr>
            </w:pPr>
            <w:r w:rsidRPr="00F55CC8">
              <w:rPr>
                <w:rFonts w:ascii="Calibri" w:eastAsia="Times New Roman" w:hAnsi="Calibri" w:cs="Times New Roman"/>
                <w:color w:val="000000"/>
                <w:lang w:eastAsia="en-IN"/>
              </w:rPr>
              <w:t>CRFMTTI</w:t>
            </w:r>
          </w:p>
        </w:tc>
        <w:tc>
          <w:tcPr>
            <w:tcW w:w="551" w:type="dxa"/>
            <w:tcBorders>
              <w:top w:val="nil"/>
              <w:left w:val="nil"/>
              <w:bottom w:val="nil"/>
              <w:right w:val="nil"/>
            </w:tcBorders>
            <w:shd w:val="clear" w:color="auto" w:fill="auto"/>
            <w:noWrap/>
            <w:vAlign w:val="bottom"/>
            <w:hideMark/>
          </w:tcPr>
          <w:p w:rsidR="00F55CC8" w:rsidRPr="00F55CC8" w:rsidRDefault="00F55CC8" w:rsidP="00F55CC8">
            <w:pPr>
              <w:spacing w:after="0" w:line="240" w:lineRule="auto"/>
              <w:jc w:val="center"/>
              <w:rPr>
                <w:rFonts w:ascii="Calibri" w:eastAsia="Times New Roman" w:hAnsi="Calibri" w:cs="Times New Roman"/>
                <w:color w:val="000000"/>
                <w:lang w:eastAsia="en-IN"/>
              </w:rPr>
            </w:pPr>
            <w:r w:rsidRPr="00F55CC8">
              <w:rPr>
                <w:rFonts w:ascii="Calibri" w:eastAsia="Times New Roman" w:hAnsi="Calibri" w:cs="Times New Roman"/>
                <w:color w:val="000000"/>
                <w:lang w:eastAsia="en-IN"/>
              </w:rPr>
              <w:t>121</w:t>
            </w:r>
          </w:p>
        </w:tc>
        <w:tc>
          <w:tcPr>
            <w:tcW w:w="614" w:type="dxa"/>
            <w:tcBorders>
              <w:top w:val="nil"/>
              <w:left w:val="nil"/>
              <w:bottom w:val="nil"/>
              <w:right w:val="nil"/>
            </w:tcBorders>
            <w:shd w:val="clear" w:color="auto" w:fill="auto"/>
            <w:noWrap/>
            <w:vAlign w:val="bottom"/>
            <w:hideMark/>
          </w:tcPr>
          <w:p w:rsidR="00F55CC8" w:rsidRPr="00F55CC8" w:rsidRDefault="00F55CC8" w:rsidP="00F55CC8">
            <w:pPr>
              <w:spacing w:after="0" w:line="240" w:lineRule="auto"/>
              <w:jc w:val="center"/>
              <w:rPr>
                <w:rFonts w:ascii="Calibri" w:eastAsia="Times New Roman" w:hAnsi="Calibri" w:cs="Times New Roman"/>
                <w:color w:val="000000"/>
                <w:lang w:eastAsia="en-IN"/>
              </w:rPr>
            </w:pPr>
            <w:r w:rsidRPr="00F55CC8">
              <w:rPr>
                <w:rFonts w:ascii="Calibri" w:eastAsia="Times New Roman" w:hAnsi="Calibri" w:cs="Times New Roman"/>
                <w:color w:val="000000"/>
                <w:lang w:eastAsia="en-IN"/>
              </w:rPr>
              <w:t>19%</w:t>
            </w:r>
          </w:p>
        </w:tc>
        <w:tc>
          <w:tcPr>
            <w:tcW w:w="515" w:type="dxa"/>
            <w:tcBorders>
              <w:top w:val="nil"/>
              <w:left w:val="nil"/>
              <w:bottom w:val="nil"/>
              <w:right w:val="nil"/>
            </w:tcBorders>
            <w:shd w:val="clear" w:color="auto" w:fill="auto"/>
            <w:noWrap/>
            <w:vAlign w:val="bottom"/>
            <w:hideMark/>
          </w:tcPr>
          <w:p w:rsidR="00F55CC8" w:rsidRPr="00F55CC8" w:rsidRDefault="00F55CC8" w:rsidP="00F55CC8">
            <w:pPr>
              <w:spacing w:after="0" w:line="240" w:lineRule="auto"/>
              <w:jc w:val="center"/>
              <w:rPr>
                <w:rFonts w:ascii="Calibri" w:eastAsia="Times New Roman" w:hAnsi="Calibri" w:cs="Times New Roman"/>
                <w:color w:val="000000"/>
                <w:lang w:eastAsia="en-IN"/>
              </w:rPr>
            </w:pPr>
            <w:r w:rsidRPr="00F55CC8">
              <w:rPr>
                <w:rFonts w:ascii="Calibri" w:eastAsia="Times New Roman" w:hAnsi="Calibri" w:cs="Times New Roman"/>
                <w:color w:val="000000"/>
                <w:lang w:eastAsia="en-IN"/>
              </w:rPr>
              <w:t>6</w:t>
            </w:r>
          </w:p>
        </w:tc>
        <w:tc>
          <w:tcPr>
            <w:tcW w:w="488" w:type="dxa"/>
            <w:tcBorders>
              <w:top w:val="nil"/>
              <w:left w:val="nil"/>
              <w:bottom w:val="nil"/>
              <w:right w:val="nil"/>
            </w:tcBorders>
            <w:shd w:val="clear" w:color="auto" w:fill="auto"/>
            <w:noWrap/>
            <w:vAlign w:val="bottom"/>
            <w:hideMark/>
          </w:tcPr>
          <w:p w:rsidR="00F55CC8" w:rsidRPr="00F55CC8" w:rsidRDefault="00F55CC8" w:rsidP="00F55CC8">
            <w:pPr>
              <w:spacing w:after="0" w:line="240" w:lineRule="auto"/>
              <w:jc w:val="center"/>
              <w:rPr>
                <w:rFonts w:ascii="Calibri" w:eastAsia="Times New Roman" w:hAnsi="Calibri" w:cs="Times New Roman"/>
                <w:color w:val="000000"/>
                <w:lang w:eastAsia="en-IN"/>
              </w:rPr>
            </w:pPr>
            <w:r w:rsidRPr="00F55CC8">
              <w:rPr>
                <w:rFonts w:ascii="Calibri" w:eastAsia="Times New Roman" w:hAnsi="Calibri" w:cs="Times New Roman"/>
                <w:color w:val="000000"/>
                <w:lang w:eastAsia="en-IN"/>
              </w:rPr>
              <w:t>1%</w:t>
            </w:r>
          </w:p>
        </w:tc>
        <w:tc>
          <w:tcPr>
            <w:tcW w:w="800" w:type="dxa"/>
            <w:tcBorders>
              <w:top w:val="nil"/>
              <w:left w:val="nil"/>
              <w:bottom w:val="nil"/>
              <w:right w:val="nil"/>
            </w:tcBorders>
            <w:shd w:val="clear" w:color="auto" w:fill="auto"/>
            <w:noWrap/>
            <w:vAlign w:val="bottom"/>
            <w:hideMark/>
          </w:tcPr>
          <w:p w:rsidR="00F55CC8" w:rsidRPr="00F55CC8" w:rsidRDefault="00F55CC8" w:rsidP="00F55CC8">
            <w:pPr>
              <w:spacing w:after="0" w:line="240" w:lineRule="auto"/>
              <w:jc w:val="center"/>
              <w:rPr>
                <w:rFonts w:ascii="Calibri" w:eastAsia="Times New Roman" w:hAnsi="Calibri" w:cs="Times New Roman"/>
                <w:color w:val="000000"/>
                <w:lang w:eastAsia="en-IN"/>
              </w:rPr>
            </w:pPr>
            <w:r w:rsidRPr="00F55CC8">
              <w:rPr>
                <w:rFonts w:ascii="Calibri" w:eastAsia="Times New Roman" w:hAnsi="Calibri" w:cs="Times New Roman"/>
                <w:color w:val="000000"/>
                <w:lang w:eastAsia="en-IN"/>
              </w:rPr>
              <w:t>105</w:t>
            </w:r>
          </w:p>
        </w:tc>
        <w:tc>
          <w:tcPr>
            <w:tcW w:w="600" w:type="dxa"/>
            <w:tcBorders>
              <w:top w:val="nil"/>
              <w:left w:val="nil"/>
              <w:bottom w:val="nil"/>
              <w:right w:val="nil"/>
            </w:tcBorders>
            <w:shd w:val="clear" w:color="auto" w:fill="auto"/>
            <w:noWrap/>
            <w:vAlign w:val="bottom"/>
            <w:hideMark/>
          </w:tcPr>
          <w:p w:rsidR="00F55CC8" w:rsidRPr="00F55CC8" w:rsidRDefault="00F55CC8" w:rsidP="00F55CC8">
            <w:pPr>
              <w:spacing w:after="0" w:line="240" w:lineRule="auto"/>
              <w:jc w:val="center"/>
              <w:rPr>
                <w:rFonts w:ascii="Calibri" w:eastAsia="Times New Roman" w:hAnsi="Calibri" w:cs="Times New Roman"/>
                <w:color w:val="000000"/>
                <w:lang w:eastAsia="en-IN"/>
              </w:rPr>
            </w:pPr>
            <w:r w:rsidRPr="00F55CC8">
              <w:rPr>
                <w:rFonts w:ascii="Calibri" w:eastAsia="Times New Roman" w:hAnsi="Calibri" w:cs="Times New Roman"/>
                <w:color w:val="000000"/>
                <w:lang w:eastAsia="en-IN"/>
              </w:rPr>
              <w:t>16%</w:t>
            </w:r>
          </w:p>
        </w:tc>
        <w:tc>
          <w:tcPr>
            <w:tcW w:w="972" w:type="dxa"/>
            <w:tcBorders>
              <w:top w:val="nil"/>
              <w:left w:val="nil"/>
              <w:bottom w:val="nil"/>
              <w:right w:val="nil"/>
            </w:tcBorders>
            <w:shd w:val="clear" w:color="auto" w:fill="auto"/>
            <w:noWrap/>
            <w:vAlign w:val="bottom"/>
            <w:hideMark/>
          </w:tcPr>
          <w:p w:rsidR="00F55CC8" w:rsidRPr="00F55CC8" w:rsidRDefault="00F55CC8" w:rsidP="00F55CC8">
            <w:pPr>
              <w:spacing w:after="0" w:line="240" w:lineRule="auto"/>
              <w:jc w:val="center"/>
              <w:rPr>
                <w:rFonts w:ascii="Calibri" w:eastAsia="Times New Roman" w:hAnsi="Calibri" w:cs="Times New Roman"/>
                <w:color w:val="000000"/>
                <w:lang w:eastAsia="en-IN"/>
              </w:rPr>
            </w:pPr>
            <w:r w:rsidRPr="00F55CC8">
              <w:rPr>
                <w:rFonts w:ascii="Calibri" w:eastAsia="Times New Roman" w:hAnsi="Calibri" w:cs="Times New Roman"/>
                <w:color w:val="000000"/>
                <w:lang w:eastAsia="en-IN"/>
              </w:rPr>
              <w:t>20</w:t>
            </w:r>
          </w:p>
        </w:tc>
        <w:tc>
          <w:tcPr>
            <w:tcW w:w="600" w:type="dxa"/>
            <w:tcBorders>
              <w:top w:val="nil"/>
              <w:left w:val="nil"/>
              <w:bottom w:val="nil"/>
              <w:right w:val="nil"/>
            </w:tcBorders>
            <w:shd w:val="clear" w:color="auto" w:fill="auto"/>
            <w:noWrap/>
            <w:vAlign w:val="bottom"/>
            <w:hideMark/>
          </w:tcPr>
          <w:p w:rsidR="00F55CC8" w:rsidRPr="00F55CC8" w:rsidRDefault="00F55CC8" w:rsidP="00F55CC8">
            <w:pPr>
              <w:spacing w:after="0" w:line="240" w:lineRule="auto"/>
              <w:jc w:val="center"/>
              <w:rPr>
                <w:rFonts w:ascii="Calibri" w:eastAsia="Times New Roman" w:hAnsi="Calibri" w:cs="Times New Roman"/>
                <w:color w:val="000000"/>
                <w:lang w:eastAsia="en-IN"/>
              </w:rPr>
            </w:pPr>
            <w:r w:rsidRPr="00F55CC8">
              <w:rPr>
                <w:rFonts w:ascii="Calibri" w:eastAsia="Times New Roman" w:hAnsi="Calibri" w:cs="Times New Roman"/>
                <w:color w:val="000000"/>
                <w:lang w:eastAsia="en-IN"/>
              </w:rPr>
              <w:t>3%</w:t>
            </w:r>
          </w:p>
        </w:tc>
        <w:tc>
          <w:tcPr>
            <w:tcW w:w="800" w:type="dxa"/>
            <w:tcBorders>
              <w:top w:val="nil"/>
              <w:left w:val="nil"/>
              <w:bottom w:val="nil"/>
              <w:right w:val="nil"/>
            </w:tcBorders>
            <w:shd w:val="clear" w:color="auto" w:fill="auto"/>
            <w:noWrap/>
            <w:vAlign w:val="bottom"/>
            <w:hideMark/>
          </w:tcPr>
          <w:p w:rsidR="00F55CC8" w:rsidRPr="00F55CC8" w:rsidRDefault="00F55CC8" w:rsidP="00F55CC8">
            <w:pPr>
              <w:spacing w:after="0" w:line="240" w:lineRule="auto"/>
              <w:jc w:val="center"/>
              <w:rPr>
                <w:rFonts w:ascii="Calibri" w:eastAsia="Times New Roman" w:hAnsi="Calibri" w:cs="Times New Roman"/>
                <w:color w:val="000000"/>
                <w:lang w:eastAsia="en-IN"/>
              </w:rPr>
            </w:pPr>
            <w:r w:rsidRPr="00F55CC8">
              <w:rPr>
                <w:rFonts w:ascii="Calibri" w:eastAsia="Times New Roman" w:hAnsi="Calibri" w:cs="Times New Roman"/>
                <w:color w:val="000000"/>
                <w:lang w:eastAsia="en-IN"/>
              </w:rPr>
              <w:t>2</w:t>
            </w:r>
          </w:p>
        </w:tc>
        <w:tc>
          <w:tcPr>
            <w:tcW w:w="659" w:type="dxa"/>
            <w:tcBorders>
              <w:top w:val="nil"/>
              <w:left w:val="nil"/>
              <w:bottom w:val="nil"/>
              <w:right w:val="nil"/>
            </w:tcBorders>
            <w:shd w:val="clear" w:color="auto" w:fill="auto"/>
            <w:noWrap/>
            <w:vAlign w:val="bottom"/>
            <w:hideMark/>
          </w:tcPr>
          <w:p w:rsidR="00F55CC8" w:rsidRPr="00F55CC8" w:rsidRDefault="00F55CC8" w:rsidP="00F55CC8">
            <w:pPr>
              <w:spacing w:after="0" w:line="240" w:lineRule="auto"/>
              <w:jc w:val="center"/>
              <w:rPr>
                <w:rFonts w:ascii="Calibri" w:eastAsia="Times New Roman" w:hAnsi="Calibri" w:cs="Times New Roman"/>
                <w:color w:val="000000"/>
                <w:lang w:eastAsia="en-IN"/>
              </w:rPr>
            </w:pPr>
            <w:r w:rsidRPr="00F55CC8">
              <w:rPr>
                <w:rFonts w:ascii="Calibri" w:eastAsia="Times New Roman" w:hAnsi="Calibri" w:cs="Times New Roman"/>
                <w:color w:val="000000"/>
                <w:lang w:eastAsia="en-IN"/>
              </w:rPr>
              <w:t>0%</w:t>
            </w:r>
          </w:p>
        </w:tc>
        <w:tc>
          <w:tcPr>
            <w:tcW w:w="551" w:type="dxa"/>
            <w:tcBorders>
              <w:top w:val="nil"/>
              <w:left w:val="nil"/>
              <w:bottom w:val="nil"/>
              <w:right w:val="nil"/>
            </w:tcBorders>
            <w:shd w:val="clear" w:color="auto" w:fill="auto"/>
            <w:noWrap/>
            <w:vAlign w:val="bottom"/>
            <w:hideMark/>
          </w:tcPr>
          <w:p w:rsidR="00F55CC8" w:rsidRPr="00F55CC8" w:rsidRDefault="00F55CC8" w:rsidP="00F55CC8">
            <w:pPr>
              <w:spacing w:after="0" w:line="240" w:lineRule="auto"/>
              <w:jc w:val="center"/>
              <w:rPr>
                <w:rFonts w:ascii="Calibri" w:eastAsia="Times New Roman" w:hAnsi="Calibri" w:cs="Times New Roman"/>
                <w:color w:val="000000"/>
                <w:lang w:eastAsia="en-IN"/>
              </w:rPr>
            </w:pPr>
            <w:r w:rsidRPr="00F55CC8">
              <w:rPr>
                <w:rFonts w:ascii="Calibri" w:eastAsia="Times New Roman" w:hAnsi="Calibri" w:cs="Times New Roman"/>
                <w:color w:val="000000"/>
                <w:lang w:eastAsia="en-IN"/>
              </w:rPr>
              <w:t>127</w:t>
            </w:r>
          </w:p>
        </w:tc>
        <w:tc>
          <w:tcPr>
            <w:tcW w:w="600" w:type="dxa"/>
            <w:tcBorders>
              <w:top w:val="nil"/>
              <w:left w:val="nil"/>
              <w:bottom w:val="nil"/>
              <w:right w:val="nil"/>
            </w:tcBorders>
            <w:shd w:val="clear" w:color="auto" w:fill="auto"/>
            <w:noWrap/>
            <w:vAlign w:val="bottom"/>
            <w:hideMark/>
          </w:tcPr>
          <w:p w:rsidR="00F55CC8" w:rsidRPr="00F55CC8" w:rsidRDefault="00F55CC8" w:rsidP="00F55CC8">
            <w:pPr>
              <w:spacing w:after="0" w:line="240" w:lineRule="auto"/>
              <w:jc w:val="center"/>
              <w:rPr>
                <w:rFonts w:ascii="Calibri" w:eastAsia="Times New Roman" w:hAnsi="Calibri" w:cs="Times New Roman"/>
                <w:color w:val="000000"/>
                <w:lang w:eastAsia="en-IN"/>
              </w:rPr>
            </w:pPr>
            <w:r w:rsidRPr="00F55CC8">
              <w:rPr>
                <w:rFonts w:ascii="Calibri" w:eastAsia="Times New Roman" w:hAnsi="Calibri" w:cs="Times New Roman"/>
                <w:color w:val="000000"/>
                <w:lang w:eastAsia="en-IN"/>
              </w:rPr>
              <w:t>20%</w:t>
            </w:r>
          </w:p>
        </w:tc>
        <w:tc>
          <w:tcPr>
            <w:tcW w:w="480" w:type="dxa"/>
            <w:tcBorders>
              <w:top w:val="nil"/>
              <w:left w:val="nil"/>
              <w:bottom w:val="nil"/>
              <w:right w:val="nil"/>
            </w:tcBorders>
            <w:shd w:val="clear" w:color="auto" w:fill="auto"/>
            <w:noWrap/>
            <w:vAlign w:val="bottom"/>
            <w:hideMark/>
          </w:tcPr>
          <w:p w:rsidR="00F55CC8" w:rsidRPr="00F55CC8" w:rsidRDefault="00F55CC8" w:rsidP="00F55CC8">
            <w:pPr>
              <w:spacing w:after="0" w:line="240" w:lineRule="auto"/>
              <w:jc w:val="center"/>
              <w:rPr>
                <w:rFonts w:ascii="Calibri" w:eastAsia="Times New Roman" w:hAnsi="Calibri" w:cs="Times New Roman"/>
                <w:color w:val="000000"/>
                <w:lang w:eastAsia="en-IN"/>
              </w:rPr>
            </w:pPr>
            <w:r w:rsidRPr="00F55CC8">
              <w:rPr>
                <w:rFonts w:ascii="Calibri" w:eastAsia="Times New Roman" w:hAnsi="Calibri" w:cs="Times New Roman"/>
                <w:color w:val="000000"/>
                <w:lang w:eastAsia="en-IN"/>
              </w:rPr>
              <w:t>0</w:t>
            </w:r>
          </w:p>
        </w:tc>
        <w:tc>
          <w:tcPr>
            <w:tcW w:w="470" w:type="dxa"/>
            <w:tcBorders>
              <w:top w:val="nil"/>
              <w:left w:val="nil"/>
              <w:bottom w:val="nil"/>
              <w:right w:val="nil"/>
            </w:tcBorders>
            <w:shd w:val="clear" w:color="auto" w:fill="auto"/>
            <w:noWrap/>
            <w:vAlign w:val="bottom"/>
            <w:hideMark/>
          </w:tcPr>
          <w:p w:rsidR="00F55CC8" w:rsidRPr="00F55CC8" w:rsidRDefault="00F55CC8" w:rsidP="00F55CC8">
            <w:pPr>
              <w:spacing w:after="0" w:line="240" w:lineRule="auto"/>
              <w:jc w:val="right"/>
              <w:rPr>
                <w:rFonts w:ascii="Calibri" w:eastAsia="Times New Roman" w:hAnsi="Calibri" w:cs="Times New Roman"/>
                <w:color w:val="000000"/>
                <w:lang w:eastAsia="en-IN"/>
              </w:rPr>
            </w:pPr>
            <w:r w:rsidRPr="00F55CC8">
              <w:rPr>
                <w:rFonts w:ascii="Calibri" w:eastAsia="Times New Roman" w:hAnsi="Calibri" w:cs="Times New Roman"/>
                <w:color w:val="000000"/>
                <w:lang w:eastAsia="en-IN"/>
              </w:rPr>
              <w:t>0%</w:t>
            </w:r>
          </w:p>
        </w:tc>
      </w:tr>
      <w:tr w:rsidR="00F55CC8" w:rsidRPr="00F55CC8" w:rsidTr="00B62639">
        <w:trPr>
          <w:trHeight w:val="300"/>
          <w:jc w:val="center"/>
        </w:trPr>
        <w:tc>
          <w:tcPr>
            <w:tcW w:w="1144" w:type="dxa"/>
            <w:tcBorders>
              <w:top w:val="single" w:sz="4" w:space="0" w:color="auto"/>
              <w:left w:val="nil"/>
              <w:bottom w:val="single" w:sz="4" w:space="0" w:color="auto"/>
              <w:right w:val="nil"/>
            </w:tcBorders>
            <w:shd w:val="clear" w:color="auto" w:fill="auto"/>
            <w:noWrap/>
            <w:vAlign w:val="bottom"/>
            <w:hideMark/>
          </w:tcPr>
          <w:p w:rsidR="00F55CC8" w:rsidRPr="00F55CC8" w:rsidRDefault="00F55CC8" w:rsidP="00F55CC8">
            <w:pPr>
              <w:spacing w:after="0" w:line="240" w:lineRule="auto"/>
              <w:rPr>
                <w:rFonts w:ascii="Calibri" w:eastAsia="Times New Roman" w:hAnsi="Calibri" w:cs="Times New Roman"/>
                <w:b/>
                <w:color w:val="000000"/>
                <w:lang w:eastAsia="en-IN"/>
              </w:rPr>
            </w:pPr>
            <w:r w:rsidRPr="00F55CC8">
              <w:rPr>
                <w:rFonts w:ascii="Calibri" w:eastAsia="Times New Roman" w:hAnsi="Calibri" w:cs="Times New Roman"/>
                <w:b/>
                <w:color w:val="000000"/>
                <w:lang w:eastAsia="en-IN"/>
              </w:rPr>
              <w:t>Overall</w:t>
            </w:r>
          </w:p>
        </w:tc>
        <w:tc>
          <w:tcPr>
            <w:tcW w:w="551" w:type="dxa"/>
            <w:tcBorders>
              <w:top w:val="single" w:sz="4" w:space="0" w:color="auto"/>
              <w:left w:val="nil"/>
              <w:bottom w:val="single" w:sz="4" w:space="0" w:color="auto"/>
              <w:right w:val="nil"/>
            </w:tcBorders>
            <w:shd w:val="clear" w:color="auto" w:fill="auto"/>
            <w:noWrap/>
            <w:vAlign w:val="bottom"/>
            <w:hideMark/>
          </w:tcPr>
          <w:p w:rsidR="00F55CC8" w:rsidRPr="00F55CC8" w:rsidRDefault="00F55CC8" w:rsidP="00F55CC8">
            <w:pPr>
              <w:spacing w:after="0" w:line="240" w:lineRule="auto"/>
              <w:jc w:val="center"/>
              <w:rPr>
                <w:rFonts w:ascii="Calibri" w:eastAsia="Times New Roman" w:hAnsi="Calibri" w:cs="Times New Roman"/>
                <w:b/>
                <w:color w:val="000000"/>
                <w:lang w:eastAsia="en-IN"/>
              </w:rPr>
            </w:pPr>
            <w:r w:rsidRPr="00F55CC8">
              <w:rPr>
                <w:rFonts w:ascii="Calibri" w:eastAsia="Times New Roman" w:hAnsi="Calibri" w:cs="Times New Roman"/>
                <w:b/>
                <w:color w:val="000000"/>
                <w:lang w:eastAsia="en-IN"/>
              </w:rPr>
              <w:t>631</w:t>
            </w:r>
          </w:p>
        </w:tc>
        <w:tc>
          <w:tcPr>
            <w:tcW w:w="614" w:type="dxa"/>
            <w:tcBorders>
              <w:top w:val="single" w:sz="4" w:space="0" w:color="auto"/>
              <w:left w:val="nil"/>
              <w:bottom w:val="single" w:sz="4" w:space="0" w:color="auto"/>
              <w:right w:val="nil"/>
            </w:tcBorders>
            <w:shd w:val="clear" w:color="auto" w:fill="auto"/>
            <w:noWrap/>
            <w:vAlign w:val="bottom"/>
            <w:hideMark/>
          </w:tcPr>
          <w:p w:rsidR="00F55CC8" w:rsidRPr="00F55CC8" w:rsidRDefault="00F55CC8" w:rsidP="00F55CC8">
            <w:pPr>
              <w:spacing w:after="0" w:line="240" w:lineRule="auto"/>
              <w:jc w:val="center"/>
              <w:rPr>
                <w:rFonts w:ascii="Calibri" w:eastAsia="Times New Roman" w:hAnsi="Calibri" w:cs="Times New Roman"/>
                <w:b/>
                <w:color w:val="000000"/>
                <w:lang w:eastAsia="en-IN"/>
              </w:rPr>
            </w:pPr>
            <w:r w:rsidRPr="00F55CC8">
              <w:rPr>
                <w:rFonts w:ascii="Calibri" w:eastAsia="Times New Roman" w:hAnsi="Calibri" w:cs="Times New Roman"/>
                <w:b/>
                <w:color w:val="000000"/>
                <w:lang w:eastAsia="en-IN"/>
              </w:rPr>
              <w:t>98%</w:t>
            </w:r>
          </w:p>
        </w:tc>
        <w:tc>
          <w:tcPr>
            <w:tcW w:w="515" w:type="dxa"/>
            <w:tcBorders>
              <w:top w:val="single" w:sz="4" w:space="0" w:color="auto"/>
              <w:left w:val="nil"/>
              <w:bottom w:val="single" w:sz="4" w:space="0" w:color="auto"/>
              <w:right w:val="nil"/>
            </w:tcBorders>
            <w:shd w:val="clear" w:color="auto" w:fill="auto"/>
            <w:noWrap/>
            <w:vAlign w:val="bottom"/>
            <w:hideMark/>
          </w:tcPr>
          <w:p w:rsidR="00F55CC8" w:rsidRPr="00F55CC8" w:rsidRDefault="00F55CC8" w:rsidP="00F55CC8">
            <w:pPr>
              <w:spacing w:after="0" w:line="240" w:lineRule="auto"/>
              <w:jc w:val="center"/>
              <w:rPr>
                <w:rFonts w:ascii="Calibri" w:eastAsia="Times New Roman" w:hAnsi="Calibri" w:cs="Times New Roman"/>
                <w:b/>
                <w:color w:val="000000"/>
                <w:lang w:eastAsia="en-IN"/>
              </w:rPr>
            </w:pPr>
            <w:r w:rsidRPr="00F55CC8">
              <w:rPr>
                <w:rFonts w:ascii="Calibri" w:eastAsia="Times New Roman" w:hAnsi="Calibri" w:cs="Times New Roman"/>
                <w:b/>
                <w:color w:val="000000"/>
                <w:lang w:eastAsia="en-IN"/>
              </w:rPr>
              <w:t>10</w:t>
            </w:r>
          </w:p>
        </w:tc>
        <w:tc>
          <w:tcPr>
            <w:tcW w:w="488" w:type="dxa"/>
            <w:tcBorders>
              <w:top w:val="single" w:sz="4" w:space="0" w:color="auto"/>
              <w:left w:val="nil"/>
              <w:bottom w:val="single" w:sz="4" w:space="0" w:color="auto"/>
              <w:right w:val="nil"/>
            </w:tcBorders>
            <w:shd w:val="clear" w:color="auto" w:fill="auto"/>
            <w:noWrap/>
            <w:vAlign w:val="bottom"/>
            <w:hideMark/>
          </w:tcPr>
          <w:p w:rsidR="00F55CC8" w:rsidRPr="00F55CC8" w:rsidRDefault="00F55CC8" w:rsidP="00F55CC8">
            <w:pPr>
              <w:spacing w:after="0" w:line="240" w:lineRule="auto"/>
              <w:jc w:val="center"/>
              <w:rPr>
                <w:rFonts w:ascii="Calibri" w:eastAsia="Times New Roman" w:hAnsi="Calibri" w:cs="Times New Roman"/>
                <w:b/>
                <w:color w:val="000000"/>
                <w:lang w:eastAsia="en-IN"/>
              </w:rPr>
            </w:pPr>
            <w:r w:rsidRPr="00F55CC8">
              <w:rPr>
                <w:rFonts w:ascii="Calibri" w:eastAsia="Times New Roman" w:hAnsi="Calibri" w:cs="Times New Roman"/>
                <w:b/>
                <w:color w:val="000000"/>
                <w:lang w:eastAsia="en-IN"/>
              </w:rPr>
              <w:t>2%</w:t>
            </w:r>
          </w:p>
        </w:tc>
        <w:tc>
          <w:tcPr>
            <w:tcW w:w="800" w:type="dxa"/>
            <w:tcBorders>
              <w:top w:val="single" w:sz="4" w:space="0" w:color="auto"/>
              <w:left w:val="nil"/>
              <w:bottom w:val="single" w:sz="4" w:space="0" w:color="auto"/>
              <w:right w:val="nil"/>
            </w:tcBorders>
            <w:shd w:val="clear" w:color="auto" w:fill="auto"/>
            <w:noWrap/>
            <w:vAlign w:val="bottom"/>
            <w:hideMark/>
          </w:tcPr>
          <w:p w:rsidR="00F55CC8" w:rsidRPr="00F55CC8" w:rsidRDefault="00F55CC8" w:rsidP="00F55CC8">
            <w:pPr>
              <w:spacing w:after="0" w:line="240" w:lineRule="auto"/>
              <w:jc w:val="center"/>
              <w:rPr>
                <w:rFonts w:ascii="Calibri" w:eastAsia="Times New Roman" w:hAnsi="Calibri" w:cs="Times New Roman"/>
                <w:b/>
                <w:color w:val="000000"/>
                <w:lang w:eastAsia="en-IN"/>
              </w:rPr>
            </w:pPr>
            <w:r w:rsidRPr="00F55CC8">
              <w:rPr>
                <w:rFonts w:ascii="Calibri" w:eastAsia="Times New Roman" w:hAnsi="Calibri" w:cs="Times New Roman"/>
                <w:b/>
                <w:color w:val="000000"/>
                <w:lang w:eastAsia="en-IN"/>
              </w:rPr>
              <w:t>575</w:t>
            </w:r>
          </w:p>
        </w:tc>
        <w:tc>
          <w:tcPr>
            <w:tcW w:w="600" w:type="dxa"/>
            <w:tcBorders>
              <w:top w:val="single" w:sz="4" w:space="0" w:color="auto"/>
              <w:left w:val="nil"/>
              <w:bottom w:val="single" w:sz="4" w:space="0" w:color="auto"/>
              <w:right w:val="nil"/>
            </w:tcBorders>
            <w:shd w:val="clear" w:color="auto" w:fill="auto"/>
            <w:noWrap/>
            <w:vAlign w:val="bottom"/>
            <w:hideMark/>
          </w:tcPr>
          <w:p w:rsidR="00F55CC8" w:rsidRPr="00F55CC8" w:rsidRDefault="00F55CC8" w:rsidP="00F55CC8">
            <w:pPr>
              <w:spacing w:after="0" w:line="240" w:lineRule="auto"/>
              <w:jc w:val="center"/>
              <w:rPr>
                <w:rFonts w:ascii="Calibri" w:eastAsia="Times New Roman" w:hAnsi="Calibri" w:cs="Times New Roman"/>
                <w:b/>
                <w:color w:val="000000"/>
                <w:lang w:eastAsia="en-IN"/>
              </w:rPr>
            </w:pPr>
            <w:r w:rsidRPr="00F55CC8">
              <w:rPr>
                <w:rFonts w:ascii="Calibri" w:eastAsia="Times New Roman" w:hAnsi="Calibri" w:cs="Times New Roman"/>
                <w:b/>
                <w:color w:val="000000"/>
                <w:lang w:eastAsia="en-IN"/>
              </w:rPr>
              <w:t>90%</w:t>
            </w:r>
          </w:p>
        </w:tc>
        <w:tc>
          <w:tcPr>
            <w:tcW w:w="972" w:type="dxa"/>
            <w:tcBorders>
              <w:top w:val="single" w:sz="4" w:space="0" w:color="auto"/>
              <w:left w:val="nil"/>
              <w:bottom w:val="single" w:sz="4" w:space="0" w:color="auto"/>
              <w:right w:val="nil"/>
            </w:tcBorders>
            <w:shd w:val="clear" w:color="auto" w:fill="auto"/>
            <w:noWrap/>
            <w:vAlign w:val="bottom"/>
            <w:hideMark/>
          </w:tcPr>
          <w:p w:rsidR="00F55CC8" w:rsidRPr="00F55CC8" w:rsidRDefault="00F55CC8" w:rsidP="00F55CC8">
            <w:pPr>
              <w:spacing w:after="0" w:line="240" w:lineRule="auto"/>
              <w:jc w:val="center"/>
              <w:rPr>
                <w:rFonts w:ascii="Calibri" w:eastAsia="Times New Roman" w:hAnsi="Calibri" w:cs="Times New Roman"/>
                <w:b/>
                <w:color w:val="000000"/>
                <w:lang w:eastAsia="en-IN"/>
              </w:rPr>
            </w:pPr>
            <w:r w:rsidRPr="00F55CC8">
              <w:rPr>
                <w:rFonts w:ascii="Calibri" w:eastAsia="Times New Roman" w:hAnsi="Calibri" w:cs="Times New Roman"/>
                <w:b/>
                <w:color w:val="000000"/>
                <w:lang w:eastAsia="en-IN"/>
              </w:rPr>
              <w:t>64</w:t>
            </w:r>
          </w:p>
        </w:tc>
        <w:tc>
          <w:tcPr>
            <w:tcW w:w="600" w:type="dxa"/>
            <w:tcBorders>
              <w:top w:val="single" w:sz="4" w:space="0" w:color="auto"/>
              <w:left w:val="nil"/>
              <w:bottom w:val="single" w:sz="4" w:space="0" w:color="auto"/>
              <w:right w:val="nil"/>
            </w:tcBorders>
            <w:shd w:val="clear" w:color="auto" w:fill="auto"/>
            <w:noWrap/>
            <w:vAlign w:val="bottom"/>
            <w:hideMark/>
          </w:tcPr>
          <w:p w:rsidR="00F55CC8" w:rsidRPr="00F55CC8" w:rsidRDefault="00F55CC8" w:rsidP="00F55CC8">
            <w:pPr>
              <w:spacing w:after="0" w:line="240" w:lineRule="auto"/>
              <w:jc w:val="center"/>
              <w:rPr>
                <w:rFonts w:ascii="Calibri" w:eastAsia="Times New Roman" w:hAnsi="Calibri" w:cs="Times New Roman"/>
                <w:b/>
                <w:color w:val="000000"/>
                <w:lang w:eastAsia="en-IN"/>
              </w:rPr>
            </w:pPr>
            <w:r w:rsidRPr="00F55CC8">
              <w:rPr>
                <w:rFonts w:ascii="Calibri" w:eastAsia="Times New Roman" w:hAnsi="Calibri" w:cs="Times New Roman"/>
                <w:b/>
                <w:color w:val="000000"/>
                <w:lang w:eastAsia="en-IN"/>
              </w:rPr>
              <w:t>10%</w:t>
            </w:r>
          </w:p>
        </w:tc>
        <w:tc>
          <w:tcPr>
            <w:tcW w:w="800" w:type="dxa"/>
            <w:tcBorders>
              <w:top w:val="single" w:sz="4" w:space="0" w:color="auto"/>
              <w:left w:val="nil"/>
              <w:bottom w:val="single" w:sz="4" w:space="0" w:color="auto"/>
              <w:right w:val="nil"/>
            </w:tcBorders>
            <w:shd w:val="clear" w:color="auto" w:fill="auto"/>
            <w:noWrap/>
            <w:vAlign w:val="bottom"/>
            <w:hideMark/>
          </w:tcPr>
          <w:p w:rsidR="00F55CC8" w:rsidRPr="00F55CC8" w:rsidRDefault="00F55CC8" w:rsidP="00F55CC8">
            <w:pPr>
              <w:spacing w:after="0" w:line="240" w:lineRule="auto"/>
              <w:jc w:val="center"/>
              <w:rPr>
                <w:rFonts w:ascii="Calibri" w:eastAsia="Times New Roman" w:hAnsi="Calibri" w:cs="Times New Roman"/>
                <w:b/>
                <w:color w:val="000000"/>
                <w:lang w:eastAsia="en-IN"/>
              </w:rPr>
            </w:pPr>
            <w:r w:rsidRPr="00F55CC8">
              <w:rPr>
                <w:rFonts w:ascii="Calibri" w:eastAsia="Times New Roman" w:hAnsi="Calibri" w:cs="Times New Roman"/>
                <w:b/>
                <w:color w:val="000000"/>
                <w:lang w:eastAsia="en-IN"/>
              </w:rPr>
              <w:t>2</w:t>
            </w:r>
          </w:p>
        </w:tc>
        <w:tc>
          <w:tcPr>
            <w:tcW w:w="659" w:type="dxa"/>
            <w:tcBorders>
              <w:top w:val="single" w:sz="4" w:space="0" w:color="auto"/>
              <w:left w:val="nil"/>
              <w:bottom w:val="single" w:sz="4" w:space="0" w:color="auto"/>
              <w:right w:val="nil"/>
            </w:tcBorders>
            <w:shd w:val="clear" w:color="auto" w:fill="auto"/>
            <w:noWrap/>
            <w:vAlign w:val="bottom"/>
            <w:hideMark/>
          </w:tcPr>
          <w:p w:rsidR="00F55CC8" w:rsidRPr="00F55CC8" w:rsidRDefault="00F55CC8" w:rsidP="00F55CC8">
            <w:pPr>
              <w:spacing w:after="0" w:line="240" w:lineRule="auto"/>
              <w:jc w:val="center"/>
              <w:rPr>
                <w:rFonts w:ascii="Calibri" w:eastAsia="Times New Roman" w:hAnsi="Calibri" w:cs="Times New Roman"/>
                <w:b/>
                <w:color w:val="000000"/>
                <w:lang w:eastAsia="en-IN"/>
              </w:rPr>
            </w:pPr>
            <w:r w:rsidRPr="00F55CC8">
              <w:rPr>
                <w:rFonts w:ascii="Calibri" w:eastAsia="Times New Roman" w:hAnsi="Calibri" w:cs="Times New Roman"/>
                <w:b/>
                <w:color w:val="000000"/>
                <w:lang w:eastAsia="en-IN"/>
              </w:rPr>
              <w:t>0.3%</w:t>
            </w:r>
          </w:p>
        </w:tc>
        <w:tc>
          <w:tcPr>
            <w:tcW w:w="551" w:type="dxa"/>
            <w:tcBorders>
              <w:top w:val="single" w:sz="4" w:space="0" w:color="auto"/>
              <w:left w:val="nil"/>
              <w:bottom w:val="single" w:sz="4" w:space="0" w:color="auto"/>
              <w:right w:val="nil"/>
            </w:tcBorders>
            <w:shd w:val="clear" w:color="auto" w:fill="auto"/>
            <w:noWrap/>
            <w:vAlign w:val="bottom"/>
            <w:hideMark/>
          </w:tcPr>
          <w:p w:rsidR="00F55CC8" w:rsidRPr="00F55CC8" w:rsidRDefault="00F55CC8" w:rsidP="00F55CC8">
            <w:pPr>
              <w:spacing w:after="0" w:line="240" w:lineRule="auto"/>
              <w:jc w:val="center"/>
              <w:rPr>
                <w:rFonts w:ascii="Calibri" w:eastAsia="Times New Roman" w:hAnsi="Calibri" w:cs="Times New Roman"/>
                <w:b/>
                <w:color w:val="000000"/>
                <w:lang w:eastAsia="en-IN"/>
              </w:rPr>
            </w:pPr>
            <w:r w:rsidRPr="00F55CC8">
              <w:rPr>
                <w:rFonts w:ascii="Calibri" w:eastAsia="Times New Roman" w:hAnsi="Calibri" w:cs="Times New Roman"/>
                <w:b/>
                <w:color w:val="000000"/>
                <w:lang w:eastAsia="en-IN"/>
              </w:rPr>
              <w:t>619</w:t>
            </w:r>
          </w:p>
        </w:tc>
        <w:tc>
          <w:tcPr>
            <w:tcW w:w="600" w:type="dxa"/>
            <w:tcBorders>
              <w:top w:val="single" w:sz="4" w:space="0" w:color="auto"/>
              <w:left w:val="nil"/>
              <w:bottom w:val="single" w:sz="4" w:space="0" w:color="auto"/>
              <w:right w:val="nil"/>
            </w:tcBorders>
            <w:shd w:val="clear" w:color="auto" w:fill="auto"/>
            <w:noWrap/>
            <w:vAlign w:val="bottom"/>
            <w:hideMark/>
          </w:tcPr>
          <w:p w:rsidR="00F55CC8" w:rsidRPr="00F55CC8" w:rsidRDefault="00F55CC8" w:rsidP="00F55CC8">
            <w:pPr>
              <w:spacing w:after="0" w:line="240" w:lineRule="auto"/>
              <w:jc w:val="center"/>
              <w:rPr>
                <w:rFonts w:ascii="Calibri" w:eastAsia="Times New Roman" w:hAnsi="Calibri" w:cs="Times New Roman"/>
                <w:b/>
                <w:color w:val="000000"/>
                <w:lang w:eastAsia="en-IN"/>
              </w:rPr>
            </w:pPr>
            <w:r w:rsidRPr="00F55CC8">
              <w:rPr>
                <w:rFonts w:ascii="Calibri" w:eastAsia="Times New Roman" w:hAnsi="Calibri" w:cs="Times New Roman"/>
                <w:b/>
                <w:color w:val="000000"/>
                <w:lang w:eastAsia="en-IN"/>
              </w:rPr>
              <w:t>97%</w:t>
            </w:r>
          </w:p>
        </w:tc>
        <w:tc>
          <w:tcPr>
            <w:tcW w:w="480" w:type="dxa"/>
            <w:tcBorders>
              <w:top w:val="single" w:sz="4" w:space="0" w:color="auto"/>
              <w:left w:val="nil"/>
              <w:bottom w:val="single" w:sz="4" w:space="0" w:color="auto"/>
              <w:right w:val="nil"/>
            </w:tcBorders>
            <w:shd w:val="clear" w:color="auto" w:fill="auto"/>
            <w:noWrap/>
            <w:vAlign w:val="bottom"/>
            <w:hideMark/>
          </w:tcPr>
          <w:p w:rsidR="00F55CC8" w:rsidRPr="00F55CC8" w:rsidRDefault="00F55CC8" w:rsidP="00F55CC8">
            <w:pPr>
              <w:spacing w:after="0" w:line="240" w:lineRule="auto"/>
              <w:jc w:val="center"/>
              <w:rPr>
                <w:rFonts w:ascii="Calibri" w:eastAsia="Times New Roman" w:hAnsi="Calibri" w:cs="Times New Roman"/>
                <w:b/>
                <w:color w:val="000000"/>
                <w:lang w:eastAsia="en-IN"/>
              </w:rPr>
            </w:pPr>
            <w:r w:rsidRPr="00F55CC8">
              <w:rPr>
                <w:rFonts w:ascii="Calibri" w:eastAsia="Times New Roman" w:hAnsi="Calibri" w:cs="Times New Roman"/>
                <w:b/>
                <w:color w:val="000000"/>
                <w:lang w:eastAsia="en-IN"/>
              </w:rPr>
              <w:t>22</w:t>
            </w:r>
          </w:p>
        </w:tc>
        <w:tc>
          <w:tcPr>
            <w:tcW w:w="470" w:type="dxa"/>
            <w:tcBorders>
              <w:top w:val="single" w:sz="4" w:space="0" w:color="auto"/>
              <w:left w:val="nil"/>
              <w:bottom w:val="single" w:sz="4" w:space="0" w:color="auto"/>
              <w:right w:val="nil"/>
            </w:tcBorders>
            <w:shd w:val="clear" w:color="auto" w:fill="auto"/>
            <w:noWrap/>
            <w:vAlign w:val="bottom"/>
            <w:hideMark/>
          </w:tcPr>
          <w:p w:rsidR="00F55CC8" w:rsidRPr="00F55CC8" w:rsidRDefault="00F55CC8" w:rsidP="00F55CC8">
            <w:pPr>
              <w:spacing w:after="0" w:line="240" w:lineRule="auto"/>
              <w:jc w:val="right"/>
              <w:rPr>
                <w:rFonts w:ascii="Calibri" w:eastAsia="Times New Roman" w:hAnsi="Calibri" w:cs="Times New Roman"/>
                <w:b/>
                <w:color w:val="000000"/>
                <w:lang w:eastAsia="en-IN"/>
              </w:rPr>
            </w:pPr>
            <w:r w:rsidRPr="00F55CC8">
              <w:rPr>
                <w:rFonts w:ascii="Calibri" w:eastAsia="Times New Roman" w:hAnsi="Calibri" w:cs="Times New Roman"/>
                <w:b/>
                <w:color w:val="000000"/>
                <w:lang w:eastAsia="en-IN"/>
              </w:rPr>
              <w:t>3%</w:t>
            </w:r>
          </w:p>
        </w:tc>
      </w:tr>
    </w:tbl>
    <w:p w:rsidR="00F55CC8" w:rsidRDefault="007C56C5" w:rsidP="00657C26">
      <w:pPr>
        <w:jc w:val="both"/>
      </w:pPr>
      <w:r w:rsidRPr="009D5826">
        <w:t xml:space="preserve">Ninety eight percent of trainees received the training materials while attending the training course. The remaining 2% had not received any training material. A majority of the trainees (90%) indicated that the course material provided during the </w:t>
      </w:r>
      <w:r w:rsidR="00490DEA">
        <w:t>training was</w:t>
      </w:r>
      <w:r w:rsidRPr="009D5826">
        <w:t xml:space="preserve"> useful and </w:t>
      </w:r>
      <w:r w:rsidR="00490DEA">
        <w:t>was</w:t>
      </w:r>
      <w:r w:rsidRPr="009D5826">
        <w:t xml:space="preserve"> used during the post training period for the purpose of learning and understanding the operations and concepts. However, 10</w:t>
      </w:r>
      <w:r w:rsidR="00490DEA">
        <w:t>% felt that course material was</w:t>
      </w:r>
      <w:r w:rsidRPr="009D5826">
        <w:t xml:space="preserve"> partially useful and did not suit their need and expectations. As regards the duration of the training </w:t>
      </w:r>
      <w:r w:rsidR="008A152A" w:rsidRPr="009D5826">
        <w:t>courses,</w:t>
      </w:r>
      <w:r w:rsidRPr="009D5826">
        <w:t xml:space="preserve"> 97% felt </w:t>
      </w:r>
      <w:r w:rsidR="00490DEA">
        <w:t xml:space="preserve">that it </w:t>
      </w:r>
      <w:r w:rsidR="008A152A">
        <w:t xml:space="preserve">was </w:t>
      </w:r>
      <w:r w:rsidR="008A152A" w:rsidRPr="009D5826">
        <w:t>adequate</w:t>
      </w:r>
      <w:r w:rsidRPr="009D5826">
        <w:t xml:space="preserve"> while only 3% felt that it </w:t>
      </w:r>
      <w:r w:rsidR="00490DEA">
        <w:t>was</w:t>
      </w:r>
      <w:r w:rsidRPr="009D5826">
        <w:t xml:space="preserve"> not adequate. These 3% were mostly those attending the training courses on crop specific equipment operation of 2-3 days, who advocated increase of duration from the present 2-3 days to atleast 5 days to enable better understanding of operating procedure as well as repair and maintenance issues in detail</w:t>
      </w:r>
      <w:r w:rsidR="00490DEA">
        <w:t>,</w:t>
      </w:r>
      <w:r w:rsidRPr="009D5826">
        <w:t xml:space="preserve"> particularly in case of machineries which are sensitive. Also, learning to operate and maintain new equipment initially takes more time. Among all four FMTTIs, </w:t>
      </w:r>
      <w:r w:rsidRPr="009D5826">
        <w:lastRenderedPageBreak/>
        <w:t>19 respondents</w:t>
      </w:r>
      <w:r w:rsidR="00490DEA">
        <w:t xml:space="preserve"> from SRFMTTI felt that the duration was inadequate</w:t>
      </w:r>
      <w:r w:rsidRPr="009D5826">
        <w:t xml:space="preserve"> followed by 3 respondents on NRFMTTI. Though these numbers are very less compared to the total sample, but the respective institutions may take note of this aspect.</w:t>
      </w:r>
    </w:p>
    <w:p w:rsidR="00F631E6" w:rsidRDefault="00CF6918" w:rsidP="00F631E6">
      <w:pPr>
        <w:pStyle w:val="Heading3"/>
      </w:pPr>
      <w:bookmarkStart w:id="170" w:name="_Toc388008126"/>
      <w:r>
        <w:t>4.4.8 Appropriateness</w:t>
      </w:r>
      <w:r w:rsidR="00F631E6">
        <w:t xml:space="preserve"> of Training Logistics</w:t>
      </w:r>
      <w:bookmarkEnd w:id="170"/>
    </w:p>
    <w:p w:rsidR="00F631E6" w:rsidRDefault="007C56C5" w:rsidP="00657C26">
      <w:pPr>
        <w:jc w:val="both"/>
      </w:pPr>
      <w:r w:rsidRPr="009D5826">
        <w:t xml:space="preserve">All the respondents were asked about the logistic arrangements </w:t>
      </w:r>
      <w:r w:rsidR="00490DEA" w:rsidRPr="009D5826">
        <w:t>to make</w:t>
      </w:r>
      <w:r w:rsidRPr="009D5826">
        <w:t xml:space="preserve"> an assessment of the arrangements and availability of logistics in the institutions. </w:t>
      </w:r>
      <w:r w:rsidR="00490DEA" w:rsidRPr="009D5826">
        <w:t>Almost all the</w:t>
      </w:r>
      <w:r w:rsidRPr="009D5826">
        <w:t xml:space="preserve"> respondents felt satisfied with the provision of training materials and said to be </w:t>
      </w:r>
      <w:r w:rsidR="00490DEA" w:rsidRPr="009D5826">
        <w:t>adequate to</w:t>
      </w:r>
      <w:r w:rsidRPr="009D5826">
        <w:t xml:space="preserve"> cater the training purpose, except 3 respondents form NRFMTTI who felt that training material were inadequate and more material on practical aspects of the training could be added. Regarding boarding and lodging arrangements and canteen facility, 88% of the respondents were satisfied, while 12% of the participants felt the boarding arrangement</w:t>
      </w:r>
      <w:r w:rsidR="000C3DFF">
        <w:t>s</w:t>
      </w:r>
      <w:r w:rsidRPr="009D5826">
        <w:t xml:space="preserve"> to be partially satisfactory and felt that food quality may be improved. The highest percentages of such respondents were found from NRFMTTI (Hissar, 7%). With regards to availability of equipments/ machinery to trainees during the course of training, 80% felt that machineries and equipments were adequate in number while 20% said it to be inadequate as</w:t>
      </w:r>
      <w:r w:rsidR="000C3DFF">
        <w:t xml:space="preserve"> </w:t>
      </w:r>
      <w:r w:rsidRPr="009D5826">
        <w:t>the equipments/machines had to be shared by more number of trainees and making it difficult to get equal chance</w:t>
      </w:r>
      <w:r w:rsidR="000C3DFF">
        <w:t xml:space="preserve"> during the training</w:t>
      </w:r>
      <w:r w:rsidRPr="009D5826">
        <w:t xml:space="preserve">. There were incidents of some </w:t>
      </w:r>
      <w:r w:rsidR="000C3DFF">
        <w:t>trainees</w:t>
      </w:r>
      <w:r w:rsidRPr="009D5826">
        <w:t xml:space="preserve"> dominating the session or even keeping the machine under their control. Hence, trainees felt that number of machines may be increased to provide adequate chance and time to each </w:t>
      </w:r>
      <w:r w:rsidR="000C3DFF">
        <w:t>trainee</w:t>
      </w:r>
      <w:r w:rsidRPr="009D5826">
        <w:t xml:space="preserve"> during the training course. The trainees also felt that operational aspects are very </w:t>
      </w:r>
      <w:r w:rsidR="008A152A" w:rsidRPr="009D5826">
        <w:t>important for</w:t>
      </w:r>
      <w:r w:rsidRPr="009D5826">
        <w:t xml:space="preserve"> comprehensive understanding and absence of field operations and lack of enough chance and time during practical </w:t>
      </w:r>
      <w:r w:rsidR="008A152A" w:rsidRPr="009D5826">
        <w:t>session’s</w:t>
      </w:r>
      <w:r w:rsidRPr="009D5826">
        <w:t xml:space="preserve"> </w:t>
      </w:r>
      <w:r w:rsidR="008A152A" w:rsidRPr="009D5826">
        <w:t>hindered learning</w:t>
      </w:r>
      <w:r w:rsidRPr="009D5826">
        <w:t>.</w:t>
      </w:r>
      <w:r w:rsidR="00F94DB3">
        <w:t xml:space="preserve"> </w:t>
      </w:r>
    </w:p>
    <w:p w:rsidR="00430E42" w:rsidRDefault="00430E42" w:rsidP="008714BF">
      <w:pPr>
        <w:pStyle w:val="Caption"/>
        <w:keepNext/>
        <w:spacing w:after="0"/>
        <w:jc w:val="center"/>
      </w:pPr>
      <w:bookmarkStart w:id="171" w:name="_Toc388008200"/>
      <w:r>
        <w:t xml:space="preserve">Table </w:t>
      </w:r>
      <w:r w:rsidR="00836EBA">
        <w:fldChar w:fldCharType="begin"/>
      </w:r>
      <w:r w:rsidR="00DD7BA7">
        <w:instrText xml:space="preserve"> SEQ Table \* ARABIC </w:instrText>
      </w:r>
      <w:r w:rsidR="00836EBA">
        <w:fldChar w:fldCharType="separate"/>
      </w:r>
      <w:r w:rsidR="004364AC">
        <w:rPr>
          <w:noProof/>
        </w:rPr>
        <w:t>42</w:t>
      </w:r>
      <w:r w:rsidR="00836EBA">
        <w:fldChar w:fldCharType="end"/>
      </w:r>
      <w:r>
        <w:t xml:space="preserve"> Response of beneficiaries on adequacy and </w:t>
      </w:r>
      <w:r w:rsidR="00F94DB3">
        <w:t>appropriateness</w:t>
      </w:r>
      <w:r>
        <w:t xml:space="preserve"> of logistic arrangements</w:t>
      </w:r>
      <w:bookmarkEnd w:id="171"/>
    </w:p>
    <w:tbl>
      <w:tblPr>
        <w:tblW w:w="10175" w:type="dxa"/>
        <w:jc w:val="center"/>
        <w:tblInd w:w="93" w:type="dxa"/>
        <w:tblLook w:val="04A0"/>
      </w:tblPr>
      <w:tblGrid>
        <w:gridCol w:w="998"/>
        <w:gridCol w:w="490"/>
        <w:gridCol w:w="621"/>
        <w:gridCol w:w="448"/>
        <w:gridCol w:w="439"/>
        <w:gridCol w:w="533"/>
        <w:gridCol w:w="530"/>
        <w:gridCol w:w="488"/>
        <w:gridCol w:w="530"/>
        <w:gridCol w:w="516"/>
        <w:gridCol w:w="439"/>
        <w:gridCol w:w="490"/>
        <w:gridCol w:w="530"/>
        <w:gridCol w:w="490"/>
        <w:gridCol w:w="530"/>
        <w:gridCol w:w="490"/>
        <w:gridCol w:w="530"/>
        <w:gridCol w:w="553"/>
        <w:gridCol w:w="530"/>
      </w:tblGrid>
      <w:tr w:rsidR="00E13ACA" w:rsidRPr="00E13ACA" w:rsidTr="00430E42">
        <w:trPr>
          <w:trHeight w:val="300"/>
          <w:jc w:val="center"/>
        </w:trPr>
        <w:tc>
          <w:tcPr>
            <w:tcW w:w="998" w:type="dxa"/>
            <w:vMerge w:val="restart"/>
            <w:tcBorders>
              <w:top w:val="single" w:sz="4" w:space="0" w:color="auto"/>
              <w:left w:val="nil"/>
              <w:bottom w:val="single" w:sz="4" w:space="0" w:color="000000"/>
              <w:right w:val="nil"/>
            </w:tcBorders>
            <w:shd w:val="clear" w:color="auto" w:fill="auto"/>
            <w:noWrap/>
            <w:hideMark/>
          </w:tcPr>
          <w:p w:rsidR="00E13ACA" w:rsidRPr="00E13ACA" w:rsidRDefault="00E13ACA" w:rsidP="008714BF">
            <w:pPr>
              <w:spacing w:after="0" w:line="240" w:lineRule="auto"/>
              <w:rPr>
                <w:rFonts w:ascii="Calibri" w:eastAsia="Times New Roman" w:hAnsi="Calibri" w:cs="Times New Roman"/>
                <w:b/>
                <w:color w:val="000000"/>
                <w:sz w:val="18"/>
                <w:szCs w:val="18"/>
                <w:lang w:eastAsia="en-IN"/>
              </w:rPr>
            </w:pPr>
            <w:r w:rsidRPr="00E13ACA">
              <w:rPr>
                <w:rFonts w:ascii="Calibri" w:eastAsia="Times New Roman" w:hAnsi="Calibri" w:cs="Times New Roman"/>
                <w:b/>
                <w:color w:val="000000"/>
                <w:sz w:val="18"/>
                <w:szCs w:val="18"/>
                <w:lang w:eastAsia="en-IN"/>
              </w:rPr>
              <w:t>Institution</w:t>
            </w:r>
          </w:p>
        </w:tc>
        <w:tc>
          <w:tcPr>
            <w:tcW w:w="1998" w:type="dxa"/>
            <w:gridSpan w:val="4"/>
            <w:tcBorders>
              <w:top w:val="single" w:sz="4" w:space="0" w:color="auto"/>
              <w:left w:val="nil"/>
              <w:bottom w:val="nil"/>
              <w:right w:val="nil"/>
            </w:tcBorders>
            <w:shd w:val="clear" w:color="auto" w:fill="auto"/>
            <w:vAlign w:val="bottom"/>
            <w:hideMark/>
          </w:tcPr>
          <w:p w:rsidR="00E13ACA" w:rsidRPr="00E13ACA" w:rsidRDefault="00E13ACA" w:rsidP="00E13ACA">
            <w:pPr>
              <w:spacing w:after="0" w:line="240" w:lineRule="auto"/>
              <w:jc w:val="center"/>
              <w:rPr>
                <w:rFonts w:ascii="Calibri" w:eastAsia="Times New Roman" w:hAnsi="Calibri" w:cs="Times New Roman"/>
                <w:b/>
                <w:color w:val="000000"/>
                <w:sz w:val="18"/>
                <w:szCs w:val="18"/>
                <w:lang w:eastAsia="en-IN"/>
              </w:rPr>
            </w:pPr>
            <w:r w:rsidRPr="00E13ACA">
              <w:rPr>
                <w:rFonts w:ascii="Calibri" w:eastAsia="Times New Roman" w:hAnsi="Calibri" w:cs="Times New Roman"/>
                <w:b/>
                <w:color w:val="000000"/>
                <w:sz w:val="18"/>
                <w:szCs w:val="18"/>
                <w:lang w:eastAsia="en-IN"/>
              </w:rPr>
              <w:t>Training Materials</w:t>
            </w:r>
          </w:p>
        </w:tc>
        <w:tc>
          <w:tcPr>
            <w:tcW w:w="3036" w:type="dxa"/>
            <w:gridSpan w:val="6"/>
            <w:tcBorders>
              <w:top w:val="single" w:sz="4" w:space="0" w:color="auto"/>
              <w:left w:val="nil"/>
              <w:bottom w:val="nil"/>
              <w:right w:val="nil"/>
            </w:tcBorders>
            <w:shd w:val="clear" w:color="auto" w:fill="auto"/>
            <w:vAlign w:val="bottom"/>
            <w:hideMark/>
          </w:tcPr>
          <w:p w:rsidR="00E13ACA" w:rsidRPr="00E13ACA" w:rsidRDefault="00E13ACA" w:rsidP="00E13ACA">
            <w:pPr>
              <w:spacing w:after="0" w:line="240" w:lineRule="auto"/>
              <w:jc w:val="center"/>
              <w:rPr>
                <w:rFonts w:ascii="Calibri" w:eastAsia="Times New Roman" w:hAnsi="Calibri" w:cs="Times New Roman"/>
                <w:b/>
                <w:color w:val="000000"/>
                <w:sz w:val="18"/>
                <w:szCs w:val="18"/>
                <w:lang w:eastAsia="en-IN"/>
              </w:rPr>
            </w:pPr>
            <w:r w:rsidRPr="00E13ACA">
              <w:rPr>
                <w:rFonts w:ascii="Calibri" w:eastAsia="Times New Roman" w:hAnsi="Calibri" w:cs="Times New Roman"/>
                <w:b/>
                <w:color w:val="000000"/>
                <w:sz w:val="18"/>
                <w:szCs w:val="18"/>
                <w:lang w:eastAsia="en-IN"/>
              </w:rPr>
              <w:t>Boarding/Lodging Facilities</w:t>
            </w:r>
          </w:p>
        </w:tc>
        <w:tc>
          <w:tcPr>
            <w:tcW w:w="2040" w:type="dxa"/>
            <w:gridSpan w:val="4"/>
            <w:tcBorders>
              <w:top w:val="single" w:sz="4" w:space="0" w:color="auto"/>
              <w:left w:val="nil"/>
              <w:bottom w:val="nil"/>
              <w:right w:val="nil"/>
            </w:tcBorders>
            <w:shd w:val="clear" w:color="auto" w:fill="auto"/>
            <w:vAlign w:val="bottom"/>
            <w:hideMark/>
          </w:tcPr>
          <w:p w:rsidR="00E13ACA" w:rsidRPr="00E13ACA" w:rsidRDefault="00E13ACA" w:rsidP="00E13ACA">
            <w:pPr>
              <w:spacing w:after="0" w:line="240" w:lineRule="auto"/>
              <w:jc w:val="center"/>
              <w:rPr>
                <w:rFonts w:ascii="Calibri" w:eastAsia="Times New Roman" w:hAnsi="Calibri" w:cs="Times New Roman"/>
                <w:b/>
                <w:color w:val="000000"/>
                <w:sz w:val="18"/>
                <w:szCs w:val="18"/>
                <w:lang w:eastAsia="en-IN"/>
              </w:rPr>
            </w:pPr>
            <w:r w:rsidRPr="00E13ACA">
              <w:rPr>
                <w:rFonts w:ascii="Calibri" w:eastAsia="Times New Roman" w:hAnsi="Calibri" w:cs="Times New Roman"/>
                <w:b/>
                <w:color w:val="000000"/>
                <w:sz w:val="18"/>
                <w:szCs w:val="18"/>
                <w:lang w:eastAsia="en-IN"/>
              </w:rPr>
              <w:t xml:space="preserve">No. of </w:t>
            </w:r>
            <w:r w:rsidR="00430E42" w:rsidRPr="00E13ACA">
              <w:rPr>
                <w:rFonts w:ascii="Calibri" w:eastAsia="Times New Roman" w:hAnsi="Calibri" w:cs="Times New Roman"/>
                <w:b/>
                <w:color w:val="000000"/>
                <w:sz w:val="18"/>
                <w:szCs w:val="18"/>
                <w:lang w:eastAsia="en-IN"/>
              </w:rPr>
              <w:t>Equipment</w:t>
            </w:r>
            <w:r w:rsidRPr="00E13ACA">
              <w:rPr>
                <w:rFonts w:ascii="Calibri" w:eastAsia="Times New Roman" w:hAnsi="Calibri" w:cs="Times New Roman"/>
                <w:b/>
                <w:color w:val="000000"/>
                <w:sz w:val="18"/>
                <w:szCs w:val="18"/>
                <w:lang w:eastAsia="en-IN"/>
              </w:rPr>
              <w:t>/Machinery provided</w:t>
            </w:r>
          </w:p>
        </w:tc>
        <w:tc>
          <w:tcPr>
            <w:tcW w:w="2103" w:type="dxa"/>
            <w:gridSpan w:val="4"/>
            <w:tcBorders>
              <w:top w:val="single" w:sz="4" w:space="0" w:color="auto"/>
              <w:left w:val="nil"/>
              <w:bottom w:val="nil"/>
              <w:right w:val="nil"/>
            </w:tcBorders>
            <w:shd w:val="clear" w:color="auto" w:fill="auto"/>
            <w:vAlign w:val="bottom"/>
            <w:hideMark/>
          </w:tcPr>
          <w:p w:rsidR="00E13ACA" w:rsidRPr="00E13ACA" w:rsidRDefault="00E13ACA" w:rsidP="00E13ACA">
            <w:pPr>
              <w:spacing w:after="0" w:line="240" w:lineRule="auto"/>
              <w:jc w:val="center"/>
              <w:rPr>
                <w:rFonts w:ascii="Calibri" w:eastAsia="Times New Roman" w:hAnsi="Calibri" w:cs="Times New Roman"/>
                <w:b/>
                <w:color w:val="000000"/>
                <w:sz w:val="18"/>
                <w:szCs w:val="18"/>
                <w:lang w:eastAsia="en-IN"/>
              </w:rPr>
            </w:pPr>
            <w:r w:rsidRPr="00E13ACA">
              <w:rPr>
                <w:rFonts w:ascii="Calibri" w:eastAsia="Times New Roman" w:hAnsi="Calibri" w:cs="Times New Roman"/>
                <w:b/>
                <w:color w:val="000000"/>
                <w:sz w:val="18"/>
                <w:szCs w:val="18"/>
                <w:lang w:eastAsia="en-IN"/>
              </w:rPr>
              <w:t>Audio/Visual Aids Used</w:t>
            </w:r>
          </w:p>
        </w:tc>
      </w:tr>
      <w:tr w:rsidR="00A80650" w:rsidRPr="00E13ACA" w:rsidTr="00430E42">
        <w:trPr>
          <w:trHeight w:val="988"/>
          <w:jc w:val="center"/>
        </w:trPr>
        <w:tc>
          <w:tcPr>
            <w:tcW w:w="998" w:type="dxa"/>
            <w:vMerge/>
            <w:tcBorders>
              <w:top w:val="single" w:sz="4" w:space="0" w:color="auto"/>
              <w:left w:val="nil"/>
              <w:bottom w:val="single" w:sz="4" w:space="0" w:color="000000"/>
              <w:right w:val="nil"/>
            </w:tcBorders>
            <w:vAlign w:val="center"/>
            <w:hideMark/>
          </w:tcPr>
          <w:p w:rsidR="00E13ACA" w:rsidRPr="00E13ACA" w:rsidRDefault="00E13ACA" w:rsidP="00E13ACA">
            <w:pPr>
              <w:spacing w:after="0" w:line="240" w:lineRule="auto"/>
              <w:rPr>
                <w:rFonts w:ascii="Calibri" w:eastAsia="Times New Roman" w:hAnsi="Calibri" w:cs="Times New Roman"/>
                <w:b/>
                <w:color w:val="000000"/>
                <w:sz w:val="18"/>
                <w:szCs w:val="18"/>
                <w:lang w:eastAsia="en-IN"/>
              </w:rPr>
            </w:pPr>
          </w:p>
        </w:tc>
        <w:tc>
          <w:tcPr>
            <w:tcW w:w="490" w:type="dxa"/>
            <w:tcBorders>
              <w:top w:val="single" w:sz="4" w:space="0" w:color="auto"/>
              <w:left w:val="nil"/>
              <w:bottom w:val="single" w:sz="4" w:space="0" w:color="auto"/>
              <w:right w:val="nil"/>
            </w:tcBorders>
            <w:shd w:val="clear" w:color="auto" w:fill="auto"/>
            <w:textDirection w:val="btLr"/>
            <w:vAlign w:val="center"/>
            <w:hideMark/>
          </w:tcPr>
          <w:p w:rsidR="00E13ACA" w:rsidRPr="00E13ACA" w:rsidRDefault="00E13ACA" w:rsidP="00B62639">
            <w:pPr>
              <w:spacing w:after="0" w:line="240" w:lineRule="auto"/>
              <w:rPr>
                <w:rFonts w:ascii="Calibri" w:eastAsia="Times New Roman" w:hAnsi="Calibri" w:cs="Times New Roman"/>
                <w:b/>
                <w:color w:val="000000"/>
                <w:sz w:val="18"/>
                <w:szCs w:val="18"/>
                <w:lang w:eastAsia="en-IN"/>
              </w:rPr>
            </w:pPr>
            <w:r w:rsidRPr="00E13ACA">
              <w:rPr>
                <w:rFonts w:ascii="Calibri" w:eastAsia="Times New Roman" w:hAnsi="Calibri" w:cs="Times New Roman"/>
                <w:b/>
                <w:color w:val="000000"/>
                <w:sz w:val="18"/>
                <w:szCs w:val="18"/>
                <w:lang w:eastAsia="en-IN"/>
              </w:rPr>
              <w:t>Adequate</w:t>
            </w:r>
          </w:p>
        </w:tc>
        <w:tc>
          <w:tcPr>
            <w:tcW w:w="621" w:type="dxa"/>
            <w:tcBorders>
              <w:top w:val="single" w:sz="4" w:space="0" w:color="auto"/>
              <w:left w:val="nil"/>
              <w:bottom w:val="single" w:sz="4" w:space="0" w:color="auto"/>
              <w:right w:val="nil"/>
            </w:tcBorders>
            <w:shd w:val="clear" w:color="auto" w:fill="auto"/>
            <w:vAlign w:val="center"/>
            <w:hideMark/>
          </w:tcPr>
          <w:p w:rsidR="00E13ACA" w:rsidRPr="00E13ACA" w:rsidRDefault="00E13ACA" w:rsidP="00B62639">
            <w:pPr>
              <w:spacing w:after="0" w:line="240" w:lineRule="auto"/>
              <w:rPr>
                <w:rFonts w:ascii="Calibri" w:eastAsia="Times New Roman" w:hAnsi="Calibri" w:cs="Times New Roman"/>
                <w:b/>
                <w:color w:val="000000"/>
                <w:sz w:val="18"/>
                <w:szCs w:val="18"/>
                <w:lang w:eastAsia="en-IN"/>
              </w:rPr>
            </w:pPr>
            <w:r w:rsidRPr="00E13ACA">
              <w:rPr>
                <w:rFonts w:ascii="Calibri" w:eastAsia="Times New Roman" w:hAnsi="Calibri" w:cs="Times New Roman"/>
                <w:b/>
                <w:color w:val="000000"/>
                <w:sz w:val="18"/>
                <w:szCs w:val="18"/>
                <w:lang w:eastAsia="en-IN"/>
              </w:rPr>
              <w:t>%</w:t>
            </w:r>
          </w:p>
        </w:tc>
        <w:tc>
          <w:tcPr>
            <w:tcW w:w="448" w:type="dxa"/>
            <w:tcBorders>
              <w:top w:val="single" w:sz="4" w:space="0" w:color="auto"/>
              <w:left w:val="nil"/>
              <w:bottom w:val="single" w:sz="4" w:space="0" w:color="auto"/>
              <w:right w:val="nil"/>
            </w:tcBorders>
            <w:shd w:val="clear" w:color="auto" w:fill="auto"/>
            <w:textDirection w:val="btLr"/>
            <w:vAlign w:val="center"/>
            <w:hideMark/>
          </w:tcPr>
          <w:p w:rsidR="00E13ACA" w:rsidRPr="00E13ACA" w:rsidRDefault="00E13ACA" w:rsidP="00B62639">
            <w:pPr>
              <w:spacing w:after="0" w:line="240" w:lineRule="auto"/>
              <w:rPr>
                <w:rFonts w:ascii="Calibri" w:eastAsia="Times New Roman" w:hAnsi="Calibri" w:cs="Times New Roman"/>
                <w:b/>
                <w:color w:val="000000"/>
                <w:sz w:val="18"/>
                <w:szCs w:val="18"/>
                <w:lang w:eastAsia="en-IN"/>
              </w:rPr>
            </w:pPr>
            <w:r w:rsidRPr="00E13ACA">
              <w:rPr>
                <w:rFonts w:ascii="Calibri" w:eastAsia="Times New Roman" w:hAnsi="Calibri" w:cs="Times New Roman"/>
                <w:b/>
                <w:color w:val="000000"/>
                <w:sz w:val="18"/>
                <w:szCs w:val="18"/>
                <w:lang w:eastAsia="en-IN"/>
              </w:rPr>
              <w:t>Inadequate</w:t>
            </w:r>
          </w:p>
        </w:tc>
        <w:tc>
          <w:tcPr>
            <w:tcW w:w="439" w:type="dxa"/>
            <w:tcBorders>
              <w:top w:val="single" w:sz="4" w:space="0" w:color="auto"/>
              <w:left w:val="nil"/>
              <w:bottom w:val="single" w:sz="4" w:space="0" w:color="auto"/>
              <w:right w:val="nil"/>
            </w:tcBorders>
            <w:shd w:val="clear" w:color="auto" w:fill="auto"/>
            <w:vAlign w:val="center"/>
            <w:hideMark/>
          </w:tcPr>
          <w:p w:rsidR="00E13ACA" w:rsidRPr="00E13ACA" w:rsidRDefault="00E13ACA" w:rsidP="00B62639">
            <w:pPr>
              <w:spacing w:after="0" w:line="240" w:lineRule="auto"/>
              <w:rPr>
                <w:rFonts w:ascii="Calibri" w:eastAsia="Times New Roman" w:hAnsi="Calibri" w:cs="Times New Roman"/>
                <w:b/>
                <w:color w:val="000000"/>
                <w:sz w:val="18"/>
                <w:szCs w:val="18"/>
                <w:lang w:eastAsia="en-IN"/>
              </w:rPr>
            </w:pPr>
            <w:r w:rsidRPr="00E13ACA">
              <w:rPr>
                <w:rFonts w:ascii="Calibri" w:eastAsia="Times New Roman" w:hAnsi="Calibri" w:cs="Times New Roman"/>
                <w:b/>
                <w:color w:val="000000"/>
                <w:sz w:val="18"/>
                <w:szCs w:val="18"/>
                <w:lang w:eastAsia="en-IN"/>
              </w:rPr>
              <w:t>%</w:t>
            </w:r>
          </w:p>
        </w:tc>
        <w:tc>
          <w:tcPr>
            <w:tcW w:w="533" w:type="dxa"/>
            <w:tcBorders>
              <w:top w:val="single" w:sz="4" w:space="0" w:color="auto"/>
              <w:left w:val="nil"/>
              <w:bottom w:val="single" w:sz="4" w:space="0" w:color="auto"/>
              <w:right w:val="nil"/>
            </w:tcBorders>
            <w:shd w:val="clear" w:color="auto" w:fill="auto"/>
            <w:textDirection w:val="btLr"/>
            <w:vAlign w:val="center"/>
            <w:hideMark/>
          </w:tcPr>
          <w:p w:rsidR="00E13ACA" w:rsidRPr="00E13ACA" w:rsidRDefault="00E13ACA" w:rsidP="00B62639">
            <w:pPr>
              <w:spacing w:after="0" w:line="240" w:lineRule="auto"/>
              <w:rPr>
                <w:rFonts w:ascii="Calibri" w:eastAsia="Times New Roman" w:hAnsi="Calibri" w:cs="Times New Roman"/>
                <w:b/>
                <w:color w:val="000000"/>
                <w:sz w:val="18"/>
                <w:szCs w:val="18"/>
                <w:lang w:eastAsia="en-IN"/>
              </w:rPr>
            </w:pPr>
            <w:r w:rsidRPr="00E13ACA">
              <w:rPr>
                <w:rFonts w:ascii="Calibri" w:eastAsia="Times New Roman" w:hAnsi="Calibri" w:cs="Times New Roman"/>
                <w:b/>
                <w:color w:val="000000"/>
                <w:sz w:val="18"/>
                <w:szCs w:val="18"/>
                <w:lang w:eastAsia="en-IN"/>
              </w:rPr>
              <w:t>Satisfactory</w:t>
            </w:r>
          </w:p>
        </w:tc>
        <w:tc>
          <w:tcPr>
            <w:tcW w:w="530" w:type="dxa"/>
            <w:tcBorders>
              <w:top w:val="single" w:sz="4" w:space="0" w:color="auto"/>
              <w:left w:val="nil"/>
              <w:bottom w:val="single" w:sz="4" w:space="0" w:color="auto"/>
              <w:right w:val="nil"/>
            </w:tcBorders>
            <w:shd w:val="clear" w:color="auto" w:fill="auto"/>
            <w:vAlign w:val="center"/>
            <w:hideMark/>
          </w:tcPr>
          <w:p w:rsidR="00E13ACA" w:rsidRPr="00E13ACA" w:rsidRDefault="00E13ACA" w:rsidP="00B62639">
            <w:pPr>
              <w:spacing w:after="0" w:line="240" w:lineRule="auto"/>
              <w:rPr>
                <w:rFonts w:ascii="Calibri" w:eastAsia="Times New Roman" w:hAnsi="Calibri" w:cs="Times New Roman"/>
                <w:b/>
                <w:color w:val="000000"/>
                <w:sz w:val="18"/>
                <w:szCs w:val="18"/>
                <w:lang w:eastAsia="en-IN"/>
              </w:rPr>
            </w:pPr>
            <w:r w:rsidRPr="00E13ACA">
              <w:rPr>
                <w:rFonts w:ascii="Calibri" w:eastAsia="Times New Roman" w:hAnsi="Calibri" w:cs="Times New Roman"/>
                <w:b/>
                <w:color w:val="000000"/>
                <w:sz w:val="18"/>
                <w:szCs w:val="18"/>
                <w:lang w:eastAsia="en-IN"/>
              </w:rPr>
              <w:t>%</w:t>
            </w:r>
          </w:p>
        </w:tc>
        <w:tc>
          <w:tcPr>
            <w:tcW w:w="488" w:type="dxa"/>
            <w:tcBorders>
              <w:top w:val="single" w:sz="4" w:space="0" w:color="auto"/>
              <w:left w:val="nil"/>
              <w:bottom w:val="single" w:sz="4" w:space="0" w:color="auto"/>
              <w:right w:val="nil"/>
            </w:tcBorders>
            <w:shd w:val="clear" w:color="auto" w:fill="auto"/>
            <w:textDirection w:val="btLr"/>
            <w:vAlign w:val="center"/>
            <w:hideMark/>
          </w:tcPr>
          <w:p w:rsidR="00E13ACA" w:rsidRPr="00E13ACA" w:rsidRDefault="00E13ACA" w:rsidP="00B62639">
            <w:pPr>
              <w:spacing w:after="0" w:line="240" w:lineRule="auto"/>
              <w:rPr>
                <w:rFonts w:ascii="Calibri" w:eastAsia="Times New Roman" w:hAnsi="Calibri" w:cs="Times New Roman"/>
                <w:b/>
                <w:color w:val="000000"/>
                <w:sz w:val="18"/>
                <w:szCs w:val="18"/>
                <w:lang w:eastAsia="en-IN"/>
              </w:rPr>
            </w:pPr>
            <w:r w:rsidRPr="00E13ACA">
              <w:rPr>
                <w:rFonts w:ascii="Calibri" w:eastAsia="Times New Roman" w:hAnsi="Calibri" w:cs="Times New Roman"/>
                <w:b/>
                <w:color w:val="000000"/>
                <w:sz w:val="18"/>
                <w:szCs w:val="18"/>
                <w:lang w:eastAsia="en-IN"/>
              </w:rPr>
              <w:t>Partially Satisfactory</w:t>
            </w:r>
          </w:p>
        </w:tc>
        <w:tc>
          <w:tcPr>
            <w:tcW w:w="530" w:type="dxa"/>
            <w:tcBorders>
              <w:top w:val="single" w:sz="4" w:space="0" w:color="auto"/>
              <w:left w:val="nil"/>
              <w:bottom w:val="single" w:sz="4" w:space="0" w:color="auto"/>
              <w:right w:val="nil"/>
            </w:tcBorders>
            <w:shd w:val="clear" w:color="auto" w:fill="auto"/>
            <w:vAlign w:val="center"/>
            <w:hideMark/>
          </w:tcPr>
          <w:p w:rsidR="00E13ACA" w:rsidRPr="00E13ACA" w:rsidRDefault="00E13ACA" w:rsidP="00B62639">
            <w:pPr>
              <w:spacing w:after="0" w:line="240" w:lineRule="auto"/>
              <w:rPr>
                <w:rFonts w:ascii="Calibri" w:eastAsia="Times New Roman" w:hAnsi="Calibri" w:cs="Times New Roman"/>
                <w:b/>
                <w:color w:val="000000"/>
                <w:sz w:val="18"/>
                <w:szCs w:val="18"/>
                <w:lang w:eastAsia="en-IN"/>
              </w:rPr>
            </w:pPr>
            <w:r w:rsidRPr="00E13ACA">
              <w:rPr>
                <w:rFonts w:ascii="Calibri" w:eastAsia="Times New Roman" w:hAnsi="Calibri" w:cs="Times New Roman"/>
                <w:b/>
                <w:color w:val="000000"/>
                <w:sz w:val="18"/>
                <w:szCs w:val="18"/>
                <w:lang w:eastAsia="en-IN"/>
              </w:rPr>
              <w:t>%</w:t>
            </w:r>
          </w:p>
        </w:tc>
        <w:tc>
          <w:tcPr>
            <w:tcW w:w="516" w:type="dxa"/>
            <w:tcBorders>
              <w:top w:val="single" w:sz="4" w:space="0" w:color="auto"/>
              <w:left w:val="nil"/>
              <w:bottom w:val="single" w:sz="4" w:space="0" w:color="auto"/>
              <w:right w:val="nil"/>
            </w:tcBorders>
            <w:shd w:val="clear" w:color="auto" w:fill="auto"/>
            <w:textDirection w:val="btLr"/>
            <w:vAlign w:val="center"/>
            <w:hideMark/>
          </w:tcPr>
          <w:p w:rsidR="00E13ACA" w:rsidRPr="00E13ACA" w:rsidRDefault="00E13ACA" w:rsidP="00B62639">
            <w:pPr>
              <w:spacing w:after="0" w:line="240" w:lineRule="auto"/>
              <w:rPr>
                <w:rFonts w:ascii="Calibri" w:eastAsia="Times New Roman" w:hAnsi="Calibri" w:cs="Times New Roman"/>
                <w:b/>
                <w:color w:val="000000"/>
                <w:sz w:val="18"/>
                <w:szCs w:val="18"/>
                <w:lang w:eastAsia="en-IN"/>
              </w:rPr>
            </w:pPr>
            <w:r w:rsidRPr="00E13ACA">
              <w:rPr>
                <w:rFonts w:ascii="Calibri" w:eastAsia="Times New Roman" w:hAnsi="Calibri" w:cs="Times New Roman"/>
                <w:b/>
                <w:color w:val="000000"/>
                <w:sz w:val="18"/>
                <w:szCs w:val="18"/>
                <w:lang w:eastAsia="en-IN"/>
              </w:rPr>
              <w:t>Not Satisfactory</w:t>
            </w:r>
          </w:p>
        </w:tc>
        <w:tc>
          <w:tcPr>
            <w:tcW w:w="439" w:type="dxa"/>
            <w:tcBorders>
              <w:top w:val="single" w:sz="4" w:space="0" w:color="auto"/>
              <w:left w:val="nil"/>
              <w:bottom w:val="single" w:sz="4" w:space="0" w:color="auto"/>
              <w:right w:val="nil"/>
            </w:tcBorders>
            <w:shd w:val="clear" w:color="auto" w:fill="auto"/>
            <w:vAlign w:val="center"/>
            <w:hideMark/>
          </w:tcPr>
          <w:p w:rsidR="00E13ACA" w:rsidRPr="00E13ACA" w:rsidRDefault="00E13ACA" w:rsidP="00B62639">
            <w:pPr>
              <w:spacing w:after="0" w:line="240" w:lineRule="auto"/>
              <w:rPr>
                <w:rFonts w:ascii="Calibri" w:eastAsia="Times New Roman" w:hAnsi="Calibri" w:cs="Times New Roman"/>
                <w:b/>
                <w:color w:val="000000"/>
                <w:sz w:val="18"/>
                <w:szCs w:val="18"/>
                <w:lang w:eastAsia="en-IN"/>
              </w:rPr>
            </w:pPr>
            <w:r w:rsidRPr="00E13ACA">
              <w:rPr>
                <w:rFonts w:ascii="Calibri" w:eastAsia="Times New Roman" w:hAnsi="Calibri" w:cs="Times New Roman"/>
                <w:b/>
                <w:color w:val="000000"/>
                <w:sz w:val="18"/>
                <w:szCs w:val="18"/>
                <w:lang w:eastAsia="en-IN"/>
              </w:rPr>
              <w:t>%</w:t>
            </w:r>
          </w:p>
        </w:tc>
        <w:tc>
          <w:tcPr>
            <w:tcW w:w="490" w:type="dxa"/>
            <w:tcBorders>
              <w:top w:val="single" w:sz="4" w:space="0" w:color="auto"/>
              <w:left w:val="nil"/>
              <w:bottom w:val="single" w:sz="4" w:space="0" w:color="auto"/>
              <w:right w:val="nil"/>
            </w:tcBorders>
            <w:shd w:val="clear" w:color="auto" w:fill="auto"/>
            <w:textDirection w:val="btLr"/>
            <w:vAlign w:val="center"/>
            <w:hideMark/>
          </w:tcPr>
          <w:p w:rsidR="00E13ACA" w:rsidRPr="00E13ACA" w:rsidRDefault="00E13ACA" w:rsidP="00B62639">
            <w:pPr>
              <w:spacing w:after="0" w:line="240" w:lineRule="auto"/>
              <w:rPr>
                <w:rFonts w:ascii="Calibri" w:eastAsia="Times New Roman" w:hAnsi="Calibri" w:cs="Times New Roman"/>
                <w:b/>
                <w:color w:val="000000"/>
                <w:sz w:val="18"/>
                <w:szCs w:val="18"/>
                <w:lang w:eastAsia="en-IN"/>
              </w:rPr>
            </w:pPr>
            <w:r w:rsidRPr="00E13ACA">
              <w:rPr>
                <w:rFonts w:ascii="Calibri" w:eastAsia="Times New Roman" w:hAnsi="Calibri" w:cs="Times New Roman"/>
                <w:b/>
                <w:color w:val="000000"/>
                <w:sz w:val="18"/>
                <w:szCs w:val="18"/>
                <w:lang w:eastAsia="en-IN"/>
              </w:rPr>
              <w:t>Adequate</w:t>
            </w:r>
          </w:p>
        </w:tc>
        <w:tc>
          <w:tcPr>
            <w:tcW w:w="530" w:type="dxa"/>
            <w:tcBorders>
              <w:top w:val="single" w:sz="4" w:space="0" w:color="auto"/>
              <w:left w:val="nil"/>
              <w:bottom w:val="single" w:sz="4" w:space="0" w:color="auto"/>
              <w:right w:val="nil"/>
            </w:tcBorders>
            <w:shd w:val="clear" w:color="auto" w:fill="auto"/>
            <w:vAlign w:val="center"/>
            <w:hideMark/>
          </w:tcPr>
          <w:p w:rsidR="00E13ACA" w:rsidRPr="00E13ACA" w:rsidRDefault="00E13ACA" w:rsidP="00B62639">
            <w:pPr>
              <w:spacing w:after="0" w:line="240" w:lineRule="auto"/>
              <w:rPr>
                <w:rFonts w:ascii="Calibri" w:eastAsia="Times New Roman" w:hAnsi="Calibri" w:cs="Times New Roman"/>
                <w:b/>
                <w:color w:val="000000"/>
                <w:sz w:val="18"/>
                <w:szCs w:val="18"/>
                <w:lang w:eastAsia="en-IN"/>
              </w:rPr>
            </w:pPr>
            <w:r w:rsidRPr="00E13ACA">
              <w:rPr>
                <w:rFonts w:ascii="Calibri" w:eastAsia="Times New Roman" w:hAnsi="Calibri" w:cs="Times New Roman"/>
                <w:b/>
                <w:color w:val="000000"/>
                <w:sz w:val="18"/>
                <w:szCs w:val="18"/>
                <w:lang w:eastAsia="en-IN"/>
              </w:rPr>
              <w:t>%</w:t>
            </w:r>
          </w:p>
        </w:tc>
        <w:tc>
          <w:tcPr>
            <w:tcW w:w="490" w:type="dxa"/>
            <w:tcBorders>
              <w:top w:val="single" w:sz="4" w:space="0" w:color="auto"/>
              <w:left w:val="nil"/>
              <w:bottom w:val="single" w:sz="4" w:space="0" w:color="auto"/>
              <w:right w:val="nil"/>
            </w:tcBorders>
            <w:shd w:val="clear" w:color="auto" w:fill="auto"/>
            <w:textDirection w:val="btLr"/>
            <w:vAlign w:val="center"/>
            <w:hideMark/>
          </w:tcPr>
          <w:p w:rsidR="00E13ACA" w:rsidRPr="00E13ACA" w:rsidRDefault="00E13ACA" w:rsidP="00B62639">
            <w:pPr>
              <w:spacing w:after="0" w:line="240" w:lineRule="auto"/>
              <w:rPr>
                <w:rFonts w:ascii="Calibri" w:eastAsia="Times New Roman" w:hAnsi="Calibri" w:cs="Times New Roman"/>
                <w:b/>
                <w:color w:val="000000"/>
                <w:sz w:val="18"/>
                <w:szCs w:val="18"/>
                <w:lang w:eastAsia="en-IN"/>
              </w:rPr>
            </w:pPr>
            <w:r w:rsidRPr="00E13ACA">
              <w:rPr>
                <w:rFonts w:ascii="Calibri" w:eastAsia="Times New Roman" w:hAnsi="Calibri" w:cs="Times New Roman"/>
                <w:b/>
                <w:color w:val="000000"/>
                <w:sz w:val="18"/>
                <w:szCs w:val="18"/>
                <w:lang w:eastAsia="en-IN"/>
              </w:rPr>
              <w:t>Inadequate</w:t>
            </w:r>
          </w:p>
        </w:tc>
        <w:tc>
          <w:tcPr>
            <w:tcW w:w="530" w:type="dxa"/>
            <w:tcBorders>
              <w:top w:val="single" w:sz="4" w:space="0" w:color="auto"/>
              <w:left w:val="nil"/>
              <w:bottom w:val="single" w:sz="4" w:space="0" w:color="auto"/>
              <w:right w:val="nil"/>
            </w:tcBorders>
            <w:shd w:val="clear" w:color="auto" w:fill="auto"/>
            <w:vAlign w:val="center"/>
            <w:hideMark/>
          </w:tcPr>
          <w:p w:rsidR="00E13ACA" w:rsidRPr="00E13ACA" w:rsidRDefault="00E13ACA" w:rsidP="00B62639">
            <w:pPr>
              <w:spacing w:after="0" w:line="240" w:lineRule="auto"/>
              <w:rPr>
                <w:rFonts w:ascii="Calibri" w:eastAsia="Times New Roman" w:hAnsi="Calibri" w:cs="Times New Roman"/>
                <w:b/>
                <w:color w:val="000000"/>
                <w:sz w:val="18"/>
                <w:szCs w:val="18"/>
                <w:lang w:eastAsia="en-IN"/>
              </w:rPr>
            </w:pPr>
            <w:r w:rsidRPr="00E13ACA">
              <w:rPr>
                <w:rFonts w:ascii="Calibri" w:eastAsia="Times New Roman" w:hAnsi="Calibri" w:cs="Times New Roman"/>
                <w:b/>
                <w:color w:val="000000"/>
                <w:sz w:val="18"/>
                <w:szCs w:val="18"/>
                <w:lang w:eastAsia="en-IN"/>
              </w:rPr>
              <w:t>%</w:t>
            </w:r>
          </w:p>
        </w:tc>
        <w:tc>
          <w:tcPr>
            <w:tcW w:w="490" w:type="dxa"/>
            <w:tcBorders>
              <w:top w:val="single" w:sz="4" w:space="0" w:color="auto"/>
              <w:left w:val="nil"/>
              <w:bottom w:val="single" w:sz="4" w:space="0" w:color="auto"/>
              <w:right w:val="nil"/>
            </w:tcBorders>
            <w:shd w:val="clear" w:color="auto" w:fill="auto"/>
            <w:textDirection w:val="btLr"/>
            <w:vAlign w:val="center"/>
            <w:hideMark/>
          </w:tcPr>
          <w:p w:rsidR="00E13ACA" w:rsidRPr="00E13ACA" w:rsidRDefault="00E13ACA" w:rsidP="00B62639">
            <w:pPr>
              <w:spacing w:after="0" w:line="240" w:lineRule="auto"/>
              <w:rPr>
                <w:rFonts w:ascii="Calibri" w:eastAsia="Times New Roman" w:hAnsi="Calibri" w:cs="Times New Roman"/>
                <w:b/>
                <w:color w:val="000000"/>
                <w:sz w:val="18"/>
                <w:szCs w:val="18"/>
                <w:lang w:eastAsia="en-IN"/>
              </w:rPr>
            </w:pPr>
            <w:r w:rsidRPr="00E13ACA">
              <w:rPr>
                <w:rFonts w:ascii="Calibri" w:eastAsia="Times New Roman" w:hAnsi="Calibri" w:cs="Times New Roman"/>
                <w:b/>
                <w:color w:val="000000"/>
                <w:sz w:val="18"/>
                <w:szCs w:val="18"/>
                <w:lang w:eastAsia="en-IN"/>
              </w:rPr>
              <w:t>Yes</w:t>
            </w:r>
          </w:p>
        </w:tc>
        <w:tc>
          <w:tcPr>
            <w:tcW w:w="530" w:type="dxa"/>
            <w:tcBorders>
              <w:top w:val="single" w:sz="4" w:space="0" w:color="auto"/>
              <w:left w:val="nil"/>
              <w:bottom w:val="single" w:sz="4" w:space="0" w:color="auto"/>
              <w:right w:val="nil"/>
            </w:tcBorders>
            <w:shd w:val="clear" w:color="auto" w:fill="auto"/>
            <w:vAlign w:val="center"/>
            <w:hideMark/>
          </w:tcPr>
          <w:p w:rsidR="00E13ACA" w:rsidRPr="00E13ACA" w:rsidRDefault="00E13ACA" w:rsidP="00B62639">
            <w:pPr>
              <w:spacing w:after="0" w:line="240" w:lineRule="auto"/>
              <w:rPr>
                <w:rFonts w:ascii="Calibri" w:eastAsia="Times New Roman" w:hAnsi="Calibri" w:cs="Times New Roman"/>
                <w:b/>
                <w:color w:val="000000"/>
                <w:sz w:val="18"/>
                <w:szCs w:val="18"/>
                <w:lang w:eastAsia="en-IN"/>
              </w:rPr>
            </w:pPr>
            <w:r w:rsidRPr="00E13ACA">
              <w:rPr>
                <w:rFonts w:ascii="Calibri" w:eastAsia="Times New Roman" w:hAnsi="Calibri" w:cs="Times New Roman"/>
                <w:b/>
                <w:color w:val="000000"/>
                <w:sz w:val="18"/>
                <w:szCs w:val="18"/>
                <w:lang w:eastAsia="en-IN"/>
              </w:rPr>
              <w:t>%</w:t>
            </w:r>
          </w:p>
        </w:tc>
        <w:tc>
          <w:tcPr>
            <w:tcW w:w="553" w:type="dxa"/>
            <w:tcBorders>
              <w:top w:val="single" w:sz="4" w:space="0" w:color="auto"/>
              <w:left w:val="nil"/>
              <w:bottom w:val="single" w:sz="4" w:space="0" w:color="auto"/>
              <w:right w:val="nil"/>
            </w:tcBorders>
            <w:shd w:val="clear" w:color="auto" w:fill="auto"/>
            <w:textDirection w:val="btLr"/>
            <w:vAlign w:val="center"/>
            <w:hideMark/>
          </w:tcPr>
          <w:p w:rsidR="00E13ACA" w:rsidRPr="00E13ACA" w:rsidRDefault="00E13ACA" w:rsidP="00B62639">
            <w:pPr>
              <w:spacing w:after="0" w:line="240" w:lineRule="auto"/>
              <w:rPr>
                <w:rFonts w:ascii="Calibri" w:eastAsia="Times New Roman" w:hAnsi="Calibri" w:cs="Times New Roman"/>
                <w:b/>
                <w:color w:val="000000"/>
                <w:sz w:val="18"/>
                <w:szCs w:val="18"/>
                <w:lang w:eastAsia="en-IN"/>
              </w:rPr>
            </w:pPr>
            <w:r w:rsidRPr="00E13ACA">
              <w:rPr>
                <w:rFonts w:ascii="Calibri" w:eastAsia="Times New Roman" w:hAnsi="Calibri" w:cs="Times New Roman"/>
                <w:b/>
                <w:color w:val="000000"/>
                <w:sz w:val="18"/>
                <w:szCs w:val="18"/>
                <w:lang w:eastAsia="en-IN"/>
              </w:rPr>
              <w:t>No</w:t>
            </w:r>
          </w:p>
        </w:tc>
        <w:tc>
          <w:tcPr>
            <w:tcW w:w="530" w:type="dxa"/>
            <w:tcBorders>
              <w:top w:val="single" w:sz="4" w:space="0" w:color="auto"/>
              <w:left w:val="nil"/>
              <w:bottom w:val="single" w:sz="4" w:space="0" w:color="auto"/>
              <w:right w:val="nil"/>
            </w:tcBorders>
            <w:shd w:val="clear" w:color="auto" w:fill="auto"/>
            <w:vAlign w:val="center"/>
            <w:hideMark/>
          </w:tcPr>
          <w:p w:rsidR="00E13ACA" w:rsidRPr="00E13ACA" w:rsidRDefault="00E13ACA" w:rsidP="00B62639">
            <w:pPr>
              <w:spacing w:after="0" w:line="240" w:lineRule="auto"/>
              <w:rPr>
                <w:rFonts w:ascii="Calibri" w:eastAsia="Times New Roman" w:hAnsi="Calibri" w:cs="Times New Roman"/>
                <w:b/>
                <w:color w:val="000000"/>
                <w:sz w:val="18"/>
                <w:szCs w:val="18"/>
                <w:lang w:eastAsia="en-IN"/>
              </w:rPr>
            </w:pPr>
            <w:r w:rsidRPr="00E13ACA">
              <w:rPr>
                <w:rFonts w:ascii="Calibri" w:eastAsia="Times New Roman" w:hAnsi="Calibri" w:cs="Times New Roman"/>
                <w:b/>
                <w:color w:val="000000"/>
                <w:sz w:val="18"/>
                <w:szCs w:val="18"/>
                <w:lang w:eastAsia="en-IN"/>
              </w:rPr>
              <w:t>%</w:t>
            </w:r>
          </w:p>
        </w:tc>
      </w:tr>
      <w:tr w:rsidR="00E13ACA" w:rsidRPr="00E13ACA" w:rsidTr="00430E42">
        <w:trPr>
          <w:trHeight w:val="300"/>
          <w:jc w:val="center"/>
        </w:trPr>
        <w:tc>
          <w:tcPr>
            <w:tcW w:w="998" w:type="dxa"/>
            <w:tcBorders>
              <w:top w:val="nil"/>
              <w:left w:val="nil"/>
              <w:bottom w:val="nil"/>
              <w:right w:val="nil"/>
            </w:tcBorders>
            <w:shd w:val="clear" w:color="auto" w:fill="auto"/>
            <w:noWrap/>
            <w:vAlign w:val="bottom"/>
            <w:hideMark/>
          </w:tcPr>
          <w:p w:rsidR="00E13ACA" w:rsidRPr="00E13ACA" w:rsidRDefault="00E13ACA" w:rsidP="00E13ACA">
            <w:pPr>
              <w:spacing w:after="0" w:line="240" w:lineRule="auto"/>
              <w:rPr>
                <w:rFonts w:ascii="Calibri" w:eastAsia="Times New Roman" w:hAnsi="Calibri" w:cs="Times New Roman"/>
                <w:color w:val="000000"/>
                <w:sz w:val="18"/>
                <w:szCs w:val="18"/>
                <w:lang w:eastAsia="en-IN"/>
              </w:rPr>
            </w:pPr>
            <w:r w:rsidRPr="00E13ACA">
              <w:rPr>
                <w:rFonts w:ascii="Calibri" w:eastAsia="Times New Roman" w:hAnsi="Calibri" w:cs="Times New Roman"/>
                <w:color w:val="000000"/>
                <w:sz w:val="18"/>
                <w:szCs w:val="18"/>
                <w:lang w:eastAsia="en-IN"/>
              </w:rPr>
              <w:t>SRFMTTI</w:t>
            </w:r>
          </w:p>
        </w:tc>
        <w:tc>
          <w:tcPr>
            <w:tcW w:w="490" w:type="dxa"/>
            <w:tcBorders>
              <w:top w:val="nil"/>
              <w:left w:val="nil"/>
              <w:bottom w:val="nil"/>
              <w:right w:val="nil"/>
            </w:tcBorders>
            <w:shd w:val="clear" w:color="auto" w:fill="auto"/>
            <w:noWrap/>
            <w:vAlign w:val="bottom"/>
            <w:hideMark/>
          </w:tcPr>
          <w:p w:rsidR="00E13ACA" w:rsidRPr="00E13ACA" w:rsidRDefault="00E13ACA" w:rsidP="00E13ACA">
            <w:pPr>
              <w:spacing w:after="0" w:line="240" w:lineRule="auto"/>
              <w:jc w:val="right"/>
              <w:rPr>
                <w:rFonts w:ascii="Calibri" w:eastAsia="Times New Roman" w:hAnsi="Calibri" w:cs="Times New Roman"/>
                <w:color w:val="000000"/>
                <w:sz w:val="18"/>
                <w:szCs w:val="18"/>
                <w:lang w:eastAsia="en-IN"/>
              </w:rPr>
            </w:pPr>
            <w:r w:rsidRPr="00E13ACA">
              <w:rPr>
                <w:rFonts w:ascii="Calibri" w:eastAsia="Times New Roman" w:hAnsi="Calibri" w:cs="Times New Roman"/>
                <w:color w:val="000000"/>
                <w:sz w:val="18"/>
                <w:szCs w:val="18"/>
                <w:lang w:eastAsia="en-IN"/>
              </w:rPr>
              <w:t>210</w:t>
            </w:r>
          </w:p>
        </w:tc>
        <w:tc>
          <w:tcPr>
            <w:tcW w:w="621" w:type="dxa"/>
            <w:tcBorders>
              <w:top w:val="nil"/>
              <w:left w:val="nil"/>
              <w:bottom w:val="nil"/>
              <w:right w:val="nil"/>
            </w:tcBorders>
            <w:shd w:val="clear" w:color="auto" w:fill="auto"/>
            <w:noWrap/>
            <w:vAlign w:val="bottom"/>
            <w:hideMark/>
          </w:tcPr>
          <w:p w:rsidR="00E13ACA" w:rsidRPr="00E13ACA" w:rsidRDefault="00E13ACA" w:rsidP="00E13ACA">
            <w:pPr>
              <w:spacing w:after="0" w:line="240" w:lineRule="auto"/>
              <w:jc w:val="right"/>
              <w:rPr>
                <w:rFonts w:ascii="Calibri" w:eastAsia="Times New Roman" w:hAnsi="Calibri" w:cs="Times New Roman"/>
                <w:color w:val="000000"/>
                <w:sz w:val="18"/>
                <w:szCs w:val="18"/>
                <w:lang w:eastAsia="en-IN"/>
              </w:rPr>
            </w:pPr>
            <w:r w:rsidRPr="00E13ACA">
              <w:rPr>
                <w:rFonts w:ascii="Calibri" w:eastAsia="Times New Roman" w:hAnsi="Calibri" w:cs="Times New Roman"/>
                <w:color w:val="000000"/>
                <w:sz w:val="18"/>
                <w:szCs w:val="18"/>
                <w:lang w:eastAsia="en-IN"/>
              </w:rPr>
              <w:t>33%</w:t>
            </w:r>
          </w:p>
        </w:tc>
        <w:tc>
          <w:tcPr>
            <w:tcW w:w="448" w:type="dxa"/>
            <w:tcBorders>
              <w:top w:val="nil"/>
              <w:left w:val="nil"/>
              <w:bottom w:val="nil"/>
              <w:right w:val="nil"/>
            </w:tcBorders>
            <w:shd w:val="clear" w:color="auto" w:fill="auto"/>
            <w:noWrap/>
            <w:vAlign w:val="bottom"/>
            <w:hideMark/>
          </w:tcPr>
          <w:p w:rsidR="00E13ACA" w:rsidRPr="00E13ACA" w:rsidRDefault="00E13ACA" w:rsidP="00E13ACA">
            <w:pPr>
              <w:spacing w:after="0" w:line="240" w:lineRule="auto"/>
              <w:jc w:val="right"/>
              <w:rPr>
                <w:rFonts w:ascii="Calibri" w:eastAsia="Times New Roman" w:hAnsi="Calibri" w:cs="Times New Roman"/>
                <w:color w:val="000000"/>
                <w:sz w:val="18"/>
                <w:szCs w:val="18"/>
                <w:lang w:eastAsia="en-IN"/>
              </w:rPr>
            </w:pPr>
            <w:r w:rsidRPr="00E13ACA">
              <w:rPr>
                <w:rFonts w:ascii="Calibri" w:eastAsia="Times New Roman" w:hAnsi="Calibri" w:cs="Times New Roman"/>
                <w:color w:val="000000"/>
                <w:sz w:val="18"/>
                <w:szCs w:val="18"/>
                <w:lang w:eastAsia="en-IN"/>
              </w:rPr>
              <w:t>0</w:t>
            </w:r>
          </w:p>
        </w:tc>
        <w:tc>
          <w:tcPr>
            <w:tcW w:w="439" w:type="dxa"/>
            <w:tcBorders>
              <w:top w:val="nil"/>
              <w:left w:val="nil"/>
              <w:bottom w:val="nil"/>
              <w:right w:val="nil"/>
            </w:tcBorders>
            <w:shd w:val="clear" w:color="auto" w:fill="auto"/>
            <w:noWrap/>
            <w:vAlign w:val="bottom"/>
            <w:hideMark/>
          </w:tcPr>
          <w:p w:rsidR="00E13ACA" w:rsidRPr="00E13ACA" w:rsidRDefault="00E13ACA" w:rsidP="00E13ACA">
            <w:pPr>
              <w:spacing w:after="0" w:line="240" w:lineRule="auto"/>
              <w:jc w:val="right"/>
              <w:rPr>
                <w:rFonts w:ascii="Calibri" w:eastAsia="Times New Roman" w:hAnsi="Calibri" w:cs="Times New Roman"/>
                <w:color w:val="000000"/>
                <w:sz w:val="18"/>
                <w:szCs w:val="18"/>
                <w:lang w:eastAsia="en-IN"/>
              </w:rPr>
            </w:pPr>
            <w:r w:rsidRPr="00E13ACA">
              <w:rPr>
                <w:rFonts w:ascii="Calibri" w:eastAsia="Times New Roman" w:hAnsi="Calibri" w:cs="Times New Roman"/>
                <w:color w:val="000000"/>
                <w:sz w:val="18"/>
                <w:szCs w:val="18"/>
                <w:lang w:eastAsia="en-IN"/>
              </w:rPr>
              <w:t>0%</w:t>
            </w:r>
          </w:p>
        </w:tc>
        <w:tc>
          <w:tcPr>
            <w:tcW w:w="533" w:type="dxa"/>
            <w:tcBorders>
              <w:top w:val="nil"/>
              <w:left w:val="nil"/>
              <w:bottom w:val="nil"/>
              <w:right w:val="nil"/>
            </w:tcBorders>
            <w:shd w:val="clear" w:color="auto" w:fill="auto"/>
            <w:noWrap/>
            <w:vAlign w:val="bottom"/>
            <w:hideMark/>
          </w:tcPr>
          <w:p w:rsidR="00E13ACA" w:rsidRPr="00E13ACA" w:rsidRDefault="00E13ACA" w:rsidP="00E13ACA">
            <w:pPr>
              <w:spacing w:after="0" w:line="240" w:lineRule="auto"/>
              <w:jc w:val="right"/>
              <w:rPr>
                <w:rFonts w:ascii="Calibri" w:eastAsia="Times New Roman" w:hAnsi="Calibri" w:cs="Times New Roman"/>
                <w:color w:val="000000"/>
                <w:sz w:val="18"/>
                <w:szCs w:val="18"/>
                <w:lang w:eastAsia="en-IN"/>
              </w:rPr>
            </w:pPr>
            <w:r w:rsidRPr="00E13ACA">
              <w:rPr>
                <w:rFonts w:ascii="Calibri" w:eastAsia="Times New Roman" w:hAnsi="Calibri" w:cs="Times New Roman"/>
                <w:color w:val="000000"/>
                <w:sz w:val="18"/>
                <w:szCs w:val="18"/>
                <w:lang w:eastAsia="en-IN"/>
              </w:rPr>
              <w:t>197</w:t>
            </w:r>
          </w:p>
        </w:tc>
        <w:tc>
          <w:tcPr>
            <w:tcW w:w="530" w:type="dxa"/>
            <w:tcBorders>
              <w:top w:val="nil"/>
              <w:left w:val="nil"/>
              <w:bottom w:val="nil"/>
              <w:right w:val="nil"/>
            </w:tcBorders>
            <w:shd w:val="clear" w:color="auto" w:fill="auto"/>
            <w:noWrap/>
            <w:vAlign w:val="bottom"/>
            <w:hideMark/>
          </w:tcPr>
          <w:p w:rsidR="00E13ACA" w:rsidRPr="00E13ACA" w:rsidRDefault="00E13ACA" w:rsidP="00E13ACA">
            <w:pPr>
              <w:spacing w:after="0" w:line="240" w:lineRule="auto"/>
              <w:jc w:val="right"/>
              <w:rPr>
                <w:rFonts w:ascii="Calibri" w:eastAsia="Times New Roman" w:hAnsi="Calibri" w:cs="Times New Roman"/>
                <w:color w:val="000000"/>
                <w:sz w:val="18"/>
                <w:szCs w:val="18"/>
                <w:lang w:eastAsia="en-IN"/>
              </w:rPr>
            </w:pPr>
            <w:r w:rsidRPr="00E13ACA">
              <w:rPr>
                <w:rFonts w:ascii="Calibri" w:eastAsia="Times New Roman" w:hAnsi="Calibri" w:cs="Times New Roman"/>
                <w:color w:val="000000"/>
                <w:sz w:val="18"/>
                <w:szCs w:val="18"/>
                <w:lang w:eastAsia="en-IN"/>
              </w:rPr>
              <w:t>31%</w:t>
            </w:r>
          </w:p>
        </w:tc>
        <w:tc>
          <w:tcPr>
            <w:tcW w:w="488" w:type="dxa"/>
            <w:tcBorders>
              <w:top w:val="nil"/>
              <w:left w:val="nil"/>
              <w:bottom w:val="nil"/>
              <w:right w:val="nil"/>
            </w:tcBorders>
            <w:shd w:val="clear" w:color="auto" w:fill="auto"/>
            <w:noWrap/>
            <w:vAlign w:val="bottom"/>
            <w:hideMark/>
          </w:tcPr>
          <w:p w:rsidR="00E13ACA" w:rsidRPr="00E13ACA" w:rsidRDefault="00E13ACA" w:rsidP="00E13ACA">
            <w:pPr>
              <w:spacing w:after="0" w:line="240" w:lineRule="auto"/>
              <w:jc w:val="right"/>
              <w:rPr>
                <w:rFonts w:ascii="Calibri" w:eastAsia="Times New Roman" w:hAnsi="Calibri" w:cs="Times New Roman"/>
                <w:color w:val="000000"/>
                <w:sz w:val="18"/>
                <w:szCs w:val="18"/>
                <w:lang w:eastAsia="en-IN"/>
              </w:rPr>
            </w:pPr>
            <w:r w:rsidRPr="00E13ACA">
              <w:rPr>
                <w:rFonts w:ascii="Calibri" w:eastAsia="Times New Roman" w:hAnsi="Calibri" w:cs="Times New Roman"/>
                <w:color w:val="000000"/>
                <w:sz w:val="18"/>
                <w:szCs w:val="18"/>
                <w:lang w:eastAsia="en-IN"/>
              </w:rPr>
              <w:t>13</w:t>
            </w:r>
          </w:p>
        </w:tc>
        <w:tc>
          <w:tcPr>
            <w:tcW w:w="530" w:type="dxa"/>
            <w:tcBorders>
              <w:top w:val="nil"/>
              <w:left w:val="nil"/>
              <w:bottom w:val="nil"/>
              <w:right w:val="nil"/>
            </w:tcBorders>
            <w:shd w:val="clear" w:color="auto" w:fill="auto"/>
            <w:noWrap/>
            <w:vAlign w:val="bottom"/>
            <w:hideMark/>
          </w:tcPr>
          <w:p w:rsidR="00E13ACA" w:rsidRPr="00E13ACA" w:rsidRDefault="00E13ACA" w:rsidP="00E13ACA">
            <w:pPr>
              <w:spacing w:after="0" w:line="240" w:lineRule="auto"/>
              <w:jc w:val="right"/>
              <w:rPr>
                <w:rFonts w:ascii="Calibri" w:eastAsia="Times New Roman" w:hAnsi="Calibri" w:cs="Times New Roman"/>
                <w:color w:val="000000"/>
                <w:sz w:val="18"/>
                <w:szCs w:val="18"/>
                <w:lang w:eastAsia="en-IN"/>
              </w:rPr>
            </w:pPr>
            <w:r w:rsidRPr="00E13ACA">
              <w:rPr>
                <w:rFonts w:ascii="Calibri" w:eastAsia="Times New Roman" w:hAnsi="Calibri" w:cs="Times New Roman"/>
                <w:color w:val="000000"/>
                <w:sz w:val="18"/>
                <w:szCs w:val="18"/>
                <w:lang w:eastAsia="en-IN"/>
              </w:rPr>
              <w:t>2%</w:t>
            </w:r>
          </w:p>
        </w:tc>
        <w:tc>
          <w:tcPr>
            <w:tcW w:w="516" w:type="dxa"/>
            <w:tcBorders>
              <w:top w:val="nil"/>
              <w:left w:val="nil"/>
              <w:bottom w:val="nil"/>
              <w:right w:val="nil"/>
            </w:tcBorders>
            <w:shd w:val="clear" w:color="auto" w:fill="auto"/>
            <w:noWrap/>
            <w:vAlign w:val="bottom"/>
            <w:hideMark/>
          </w:tcPr>
          <w:p w:rsidR="00E13ACA" w:rsidRPr="00E13ACA" w:rsidRDefault="00E13ACA" w:rsidP="00E13ACA">
            <w:pPr>
              <w:spacing w:after="0" w:line="240" w:lineRule="auto"/>
              <w:jc w:val="right"/>
              <w:rPr>
                <w:rFonts w:ascii="Calibri" w:eastAsia="Times New Roman" w:hAnsi="Calibri" w:cs="Times New Roman"/>
                <w:color w:val="000000"/>
                <w:sz w:val="18"/>
                <w:szCs w:val="18"/>
                <w:lang w:eastAsia="en-IN"/>
              </w:rPr>
            </w:pPr>
            <w:r w:rsidRPr="00E13ACA">
              <w:rPr>
                <w:rFonts w:ascii="Calibri" w:eastAsia="Times New Roman" w:hAnsi="Calibri" w:cs="Times New Roman"/>
                <w:color w:val="000000"/>
                <w:sz w:val="18"/>
                <w:szCs w:val="18"/>
                <w:lang w:eastAsia="en-IN"/>
              </w:rPr>
              <w:t>0</w:t>
            </w:r>
          </w:p>
        </w:tc>
        <w:tc>
          <w:tcPr>
            <w:tcW w:w="439" w:type="dxa"/>
            <w:tcBorders>
              <w:top w:val="nil"/>
              <w:left w:val="nil"/>
              <w:bottom w:val="nil"/>
              <w:right w:val="nil"/>
            </w:tcBorders>
            <w:shd w:val="clear" w:color="auto" w:fill="auto"/>
            <w:noWrap/>
            <w:vAlign w:val="bottom"/>
            <w:hideMark/>
          </w:tcPr>
          <w:p w:rsidR="00E13ACA" w:rsidRPr="00E13ACA" w:rsidRDefault="00E13ACA" w:rsidP="00E13ACA">
            <w:pPr>
              <w:spacing w:after="0" w:line="240" w:lineRule="auto"/>
              <w:jc w:val="right"/>
              <w:rPr>
                <w:rFonts w:ascii="Calibri" w:eastAsia="Times New Roman" w:hAnsi="Calibri" w:cs="Times New Roman"/>
                <w:color w:val="000000"/>
                <w:sz w:val="18"/>
                <w:szCs w:val="18"/>
                <w:lang w:eastAsia="en-IN"/>
              </w:rPr>
            </w:pPr>
            <w:r w:rsidRPr="00E13ACA">
              <w:rPr>
                <w:rFonts w:ascii="Calibri" w:eastAsia="Times New Roman" w:hAnsi="Calibri" w:cs="Times New Roman"/>
                <w:color w:val="000000"/>
                <w:sz w:val="18"/>
                <w:szCs w:val="18"/>
                <w:lang w:eastAsia="en-IN"/>
              </w:rPr>
              <w:t>0%</w:t>
            </w:r>
          </w:p>
        </w:tc>
        <w:tc>
          <w:tcPr>
            <w:tcW w:w="490" w:type="dxa"/>
            <w:tcBorders>
              <w:top w:val="nil"/>
              <w:left w:val="nil"/>
              <w:bottom w:val="nil"/>
              <w:right w:val="nil"/>
            </w:tcBorders>
            <w:shd w:val="clear" w:color="auto" w:fill="auto"/>
            <w:noWrap/>
            <w:vAlign w:val="bottom"/>
            <w:hideMark/>
          </w:tcPr>
          <w:p w:rsidR="00E13ACA" w:rsidRPr="00E13ACA" w:rsidRDefault="00E13ACA" w:rsidP="00E13ACA">
            <w:pPr>
              <w:spacing w:after="0" w:line="240" w:lineRule="auto"/>
              <w:jc w:val="right"/>
              <w:rPr>
                <w:rFonts w:ascii="Calibri" w:eastAsia="Times New Roman" w:hAnsi="Calibri" w:cs="Times New Roman"/>
                <w:color w:val="000000"/>
                <w:sz w:val="18"/>
                <w:szCs w:val="18"/>
                <w:lang w:eastAsia="en-IN"/>
              </w:rPr>
            </w:pPr>
            <w:r w:rsidRPr="00E13ACA">
              <w:rPr>
                <w:rFonts w:ascii="Calibri" w:eastAsia="Times New Roman" w:hAnsi="Calibri" w:cs="Times New Roman"/>
                <w:color w:val="000000"/>
                <w:sz w:val="18"/>
                <w:szCs w:val="18"/>
                <w:lang w:eastAsia="en-IN"/>
              </w:rPr>
              <w:t>147</w:t>
            </w:r>
          </w:p>
        </w:tc>
        <w:tc>
          <w:tcPr>
            <w:tcW w:w="530" w:type="dxa"/>
            <w:tcBorders>
              <w:top w:val="nil"/>
              <w:left w:val="nil"/>
              <w:bottom w:val="nil"/>
              <w:right w:val="nil"/>
            </w:tcBorders>
            <w:shd w:val="clear" w:color="auto" w:fill="auto"/>
            <w:noWrap/>
            <w:vAlign w:val="bottom"/>
            <w:hideMark/>
          </w:tcPr>
          <w:p w:rsidR="00E13ACA" w:rsidRPr="00E13ACA" w:rsidRDefault="00E13ACA" w:rsidP="00E13ACA">
            <w:pPr>
              <w:spacing w:after="0" w:line="240" w:lineRule="auto"/>
              <w:jc w:val="right"/>
              <w:rPr>
                <w:rFonts w:ascii="Calibri" w:eastAsia="Times New Roman" w:hAnsi="Calibri" w:cs="Times New Roman"/>
                <w:color w:val="000000"/>
                <w:sz w:val="18"/>
                <w:szCs w:val="18"/>
                <w:lang w:eastAsia="en-IN"/>
              </w:rPr>
            </w:pPr>
            <w:r w:rsidRPr="00E13ACA">
              <w:rPr>
                <w:rFonts w:ascii="Calibri" w:eastAsia="Times New Roman" w:hAnsi="Calibri" w:cs="Times New Roman"/>
                <w:color w:val="000000"/>
                <w:sz w:val="18"/>
                <w:szCs w:val="18"/>
                <w:lang w:eastAsia="en-IN"/>
              </w:rPr>
              <w:t>23%</w:t>
            </w:r>
          </w:p>
        </w:tc>
        <w:tc>
          <w:tcPr>
            <w:tcW w:w="490" w:type="dxa"/>
            <w:tcBorders>
              <w:top w:val="nil"/>
              <w:left w:val="nil"/>
              <w:bottom w:val="nil"/>
              <w:right w:val="nil"/>
            </w:tcBorders>
            <w:shd w:val="clear" w:color="auto" w:fill="auto"/>
            <w:noWrap/>
            <w:vAlign w:val="bottom"/>
            <w:hideMark/>
          </w:tcPr>
          <w:p w:rsidR="00E13ACA" w:rsidRPr="00E13ACA" w:rsidRDefault="00E13ACA" w:rsidP="00E13ACA">
            <w:pPr>
              <w:spacing w:after="0" w:line="240" w:lineRule="auto"/>
              <w:jc w:val="right"/>
              <w:rPr>
                <w:rFonts w:ascii="Calibri" w:eastAsia="Times New Roman" w:hAnsi="Calibri" w:cs="Times New Roman"/>
                <w:color w:val="000000"/>
                <w:sz w:val="18"/>
                <w:szCs w:val="18"/>
                <w:lang w:eastAsia="en-IN"/>
              </w:rPr>
            </w:pPr>
            <w:r w:rsidRPr="00E13ACA">
              <w:rPr>
                <w:rFonts w:ascii="Calibri" w:eastAsia="Times New Roman" w:hAnsi="Calibri" w:cs="Times New Roman"/>
                <w:color w:val="000000"/>
                <w:sz w:val="18"/>
                <w:szCs w:val="18"/>
                <w:lang w:eastAsia="en-IN"/>
              </w:rPr>
              <w:t>63</w:t>
            </w:r>
          </w:p>
        </w:tc>
        <w:tc>
          <w:tcPr>
            <w:tcW w:w="530" w:type="dxa"/>
            <w:tcBorders>
              <w:top w:val="nil"/>
              <w:left w:val="nil"/>
              <w:bottom w:val="nil"/>
              <w:right w:val="nil"/>
            </w:tcBorders>
            <w:shd w:val="clear" w:color="auto" w:fill="auto"/>
            <w:noWrap/>
            <w:vAlign w:val="bottom"/>
            <w:hideMark/>
          </w:tcPr>
          <w:p w:rsidR="00E13ACA" w:rsidRPr="00E13ACA" w:rsidRDefault="00E13ACA" w:rsidP="00E13ACA">
            <w:pPr>
              <w:spacing w:after="0" w:line="240" w:lineRule="auto"/>
              <w:jc w:val="right"/>
              <w:rPr>
                <w:rFonts w:ascii="Calibri" w:eastAsia="Times New Roman" w:hAnsi="Calibri" w:cs="Times New Roman"/>
                <w:color w:val="000000"/>
                <w:sz w:val="18"/>
                <w:szCs w:val="18"/>
                <w:lang w:eastAsia="en-IN"/>
              </w:rPr>
            </w:pPr>
            <w:r w:rsidRPr="00E13ACA">
              <w:rPr>
                <w:rFonts w:ascii="Calibri" w:eastAsia="Times New Roman" w:hAnsi="Calibri" w:cs="Times New Roman"/>
                <w:color w:val="000000"/>
                <w:sz w:val="18"/>
                <w:szCs w:val="18"/>
                <w:lang w:eastAsia="en-IN"/>
              </w:rPr>
              <w:t>10%</w:t>
            </w:r>
          </w:p>
        </w:tc>
        <w:tc>
          <w:tcPr>
            <w:tcW w:w="490" w:type="dxa"/>
            <w:tcBorders>
              <w:top w:val="nil"/>
              <w:left w:val="nil"/>
              <w:bottom w:val="nil"/>
              <w:right w:val="nil"/>
            </w:tcBorders>
            <w:shd w:val="clear" w:color="auto" w:fill="auto"/>
            <w:noWrap/>
            <w:vAlign w:val="bottom"/>
            <w:hideMark/>
          </w:tcPr>
          <w:p w:rsidR="00E13ACA" w:rsidRPr="00E13ACA" w:rsidRDefault="00E13ACA" w:rsidP="00E13ACA">
            <w:pPr>
              <w:spacing w:after="0" w:line="240" w:lineRule="auto"/>
              <w:jc w:val="right"/>
              <w:rPr>
                <w:rFonts w:ascii="Calibri" w:eastAsia="Times New Roman" w:hAnsi="Calibri" w:cs="Times New Roman"/>
                <w:color w:val="000000"/>
                <w:sz w:val="18"/>
                <w:szCs w:val="18"/>
                <w:lang w:eastAsia="en-IN"/>
              </w:rPr>
            </w:pPr>
            <w:r w:rsidRPr="00E13ACA">
              <w:rPr>
                <w:rFonts w:ascii="Calibri" w:eastAsia="Times New Roman" w:hAnsi="Calibri" w:cs="Times New Roman"/>
                <w:color w:val="000000"/>
                <w:sz w:val="18"/>
                <w:szCs w:val="18"/>
                <w:lang w:eastAsia="en-IN"/>
              </w:rPr>
              <w:t>174</w:t>
            </w:r>
          </w:p>
        </w:tc>
        <w:tc>
          <w:tcPr>
            <w:tcW w:w="530" w:type="dxa"/>
            <w:tcBorders>
              <w:top w:val="nil"/>
              <w:left w:val="nil"/>
              <w:bottom w:val="nil"/>
              <w:right w:val="nil"/>
            </w:tcBorders>
            <w:shd w:val="clear" w:color="auto" w:fill="auto"/>
            <w:noWrap/>
            <w:vAlign w:val="bottom"/>
            <w:hideMark/>
          </w:tcPr>
          <w:p w:rsidR="00E13ACA" w:rsidRPr="00E13ACA" w:rsidRDefault="00E13ACA" w:rsidP="00E13ACA">
            <w:pPr>
              <w:spacing w:after="0" w:line="240" w:lineRule="auto"/>
              <w:jc w:val="right"/>
              <w:rPr>
                <w:rFonts w:ascii="Calibri" w:eastAsia="Times New Roman" w:hAnsi="Calibri" w:cs="Times New Roman"/>
                <w:color w:val="000000"/>
                <w:sz w:val="18"/>
                <w:szCs w:val="18"/>
                <w:lang w:eastAsia="en-IN"/>
              </w:rPr>
            </w:pPr>
            <w:r w:rsidRPr="00E13ACA">
              <w:rPr>
                <w:rFonts w:ascii="Calibri" w:eastAsia="Times New Roman" w:hAnsi="Calibri" w:cs="Times New Roman"/>
                <w:color w:val="000000"/>
                <w:sz w:val="18"/>
                <w:szCs w:val="18"/>
                <w:lang w:eastAsia="en-IN"/>
              </w:rPr>
              <w:t>27%</w:t>
            </w:r>
          </w:p>
        </w:tc>
        <w:tc>
          <w:tcPr>
            <w:tcW w:w="553" w:type="dxa"/>
            <w:tcBorders>
              <w:top w:val="nil"/>
              <w:left w:val="nil"/>
              <w:bottom w:val="nil"/>
              <w:right w:val="nil"/>
            </w:tcBorders>
            <w:shd w:val="clear" w:color="auto" w:fill="auto"/>
            <w:noWrap/>
            <w:vAlign w:val="bottom"/>
            <w:hideMark/>
          </w:tcPr>
          <w:p w:rsidR="00E13ACA" w:rsidRPr="00E13ACA" w:rsidRDefault="00E13ACA" w:rsidP="00E13ACA">
            <w:pPr>
              <w:spacing w:after="0" w:line="240" w:lineRule="auto"/>
              <w:jc w:val="right"/>
              <w:rPr>
                <w:rFonts w:ascii="Calibri" w:eastAsia="Times New Roman" w:hAnsi="Calibri" w:cs="Times New Roman"/>
                <w:color w:val="000000"/>
                <w:sz w:val="18"/>
                <w:szCs w:val="18"/>
                <w:lang w:eastAsia="en-IN"/>
              </w:rPr>
            </w:pPr>
            <w:r w:rsidRPr="00E13ACA">
              <w:rPr>
                <w:rFonts w:ascii="Calibri" w:eastAsia="Times New Roman" w:hAnsi="Calibri" w:cs="Times New Roman"/>
                <w:color w:val="000000"/>
                <w:sz w:val="18"/>
                <w:szCs w:val="18"/>
                <w:lang w:eastAsia="en-IN"/>
              </w:rPr>
              <w:t>36</w:t>
            </w:r>
          </w:p>
        </w:tc>
        <w:tc>
          <w:tcPr>
            <w:tcW w:w="530" w:type="dxa"/>
            <w:tcBorders>
              <w:top w:val="nil"/>
              <w:left w:val="nil"/>
              <w:bottom w:val="nil"/>
              <w:right w:val="nil"/>
            </w:tcBorders>
            <w:shd w:val="clear" w:color="auto" w:fill="auto"/>
            <w:noWrap/>
            <w:vAlign w:val="bottom"/>
            <w:hideMark/>
          </w:tcPr>
          <w:p w:rsidR="00E13ACA" w:rsidRPr="00E13ACA" w:rsidRDefault="00E13ACA" w:rsidP="00E13ACA">
            <w:pPr>
              <w:spacing w:after="0" w:line="240" w:lineRule="auto"/>
              <w:jc w:val="right"/>
              <w:rPr>
                <w:rFonts w:ascii="Calibri" w:eastAsia="Times New Roman" w:hAnsi="Calibri" w:cs="Times New Roman"/>
                <w:color w:val="000000"/>
                <w:sz w:val="18"/>
                <w:szCs w:val="18"/>
                <w:lang w:eastAsia="en-IN"/>
              </w:rPr>
            </w:pPr>
            <w:r w:rsidRPr="00E13ACA">
              <w:rPr>
                <w:rFonts w:ascii="Calibri" w:eastAsia="Times New Roman" w:hAnsi="Calibri" w:cs="Times New Roman"/>
                <w:color w:val="000000"/>
                <w:sz w:val="18"/>
                <w:szCs w:val="18"/>
                <w:lang w:eastAsia="en-IN"/>
              </w:rPr>
              <w:t>6%</w:t>
            </w:r>
          </w:p>
        </w:tc>
      </w:tr>
      <w:tr w:rsidR="00E13ACA" w:rsidRPr="00E13ACA" w:rsidTr="00430E42">
        <w:trPr>
          <w:trHeight w:val="300"/>
          <w:jc w:val="center"/>
        </w:trPr>
        <w:tc>
          <w:tcPr>
            <w:tcW w:w="998" w:type="dxa"/>
            <w:tcBorders>
              <w:top w:val="nil"/>
              <w:left w:val="nil"/>
              <w:bottom w:val="nil"/>
              <w:right w:val="nil"/>
            </w:tcBorders>
            <w:shd w:val="clear" w:color="auto" w:fill="auto"/>
            <w:noWrap/>
            <w:vAlign w:val="bottom"/>
            <w:hideMark/>
          </w:tcPr>
          <w:p w:rsidR="00E13ACA" w:rsidRPr="00E13ACA" w:rsidRDefault="00E13ACA" w:rsidP="00E13ACA">
            <w:pPr>
              <w:spacing w:after="0" w:line="240" w:lineRule="auto"/>
              <w:rPr>
                <w:rFonts w:ascii="Calibri" w:eastAsia="Times New Roman" w:hAnsi="Calibri" w:cs="Times New Roman"/>
                <w:color w:val="000000"/>
                <w:sz w:val="18"/>
                <w:szCs w:val="18"/>
                <w:lang w:eastAsia="en-IN"/>
              </w:rPr>
            </w:pPr>
            <w:r w:rsidRPr="00E13ACA">
              <w:rPr>
                <w:rFonts w:ascii="Calibri" w:eastAsia="Times New Roman" w:hAnsi="Calibri" w:cs="Times New Roman"/>
                <w:color w:val="000000"/>
                <w:sz w:val="18"/>
                <w:szCs w:val="18"/>
                <w:lang w:eastAsia="en-IN"/>
              </w:rPr>
              <w:t>NERFMTTI</w:t>
            </w:r>
          </w:p>
        </w:tc>
        <w:tc>
          <w:tcPr>
            <w:tcW w:w="490" w:type="dxa"/>
            <w:tcBorders>
              <w:top w:val="nil"/>
              <w:left w:val="nil"/>
              <w:bottom w:val="nil"/>
              <w:right w:val="nil"/>
            </w:tcBorders>
            <w:shd w:val="clear" w:color="auto" w:fill="auto"/>
            <w:noWrap/>
            <w:vAlign w:val="bottom"/>
            <w:hideMark/>
          </w:tcPr>
          <w:p w:rsidR="00E13ACA" w:rsidRPr="00E13ACA" w:rsidRDefault="00E13ACA" w:rsidP="00E13ACA">
            <w:pPr>
              <w:spacing w:after="0" w:line="240" w:lineRule="auto"/>
              <w:jc w:val="right"/>
              <w:rPr>
                <w:rFonts w:ascii="Calibri" w:eastAsia="Times New Roman" w:hAnsi="Calibri" w:cs="Times New Roman"/>
                <w:color w:val="000000"/>
                <w:sz w:val="18"/>
                <w:szCs w:val="18"/>
                <w:lang w:eastAsia="en-IN"/>
              </w:rPr>
            </w:pPr>
            <w:r w:rsidRPr="00E13ACA">
              <w:rPr>
                <w:rFonts w:ascii="Calibri" w:eastAsia="Times New Roman" w:hAnsi="Calibri" w:cs="Times New Roman"/>
                <w:color w:val="000000"/>
                <w:sz w:val="18"/>
                <w:szCs w:val="18"/>
                <w:lang w:eastAsia="en-IN"/>
              </w:rPr>
              <w:t>158</w:t>
            </w:r>
          </w:p>
        </w:tc>
        <w:tc>
          <w:tcPr>
            <w:tcW w:w="621" w:type="dxa"/>
            <w:tcBorders>
              <w:top w:val="nil"/>
              <w:left w:val="nil"/>
              <w:bottom w:val="nil"/>
              <w:right w:val="nil"/>
            </w:tcBorders>
            <w:shd w:val="clear" w:color="auto" w:fill="auto"/>
            <w:noWrap/>
            <w:vAlign w:val="bottom"/>
            <w:hideMark/>
          </w:tcPr>
          <w:p w:rsidR="00E13ACA" w:rsidRPr="00E13ACA" w:rsidRDefault="00E13ACA" w:rsidP="00E13ACA">
            <w:pPr>
              <w:spacing w:after="0" w:line="240" w:lineRule="auto"/>
              <w:jc w:val="right"/>
              <w:rPr>
                <w:rFonts w:ascii="Calibri" w:eastAsia="Times New Roman" w:hAnsi="Calibri" w:cs="Times New Roman"/>
                <w:color w:val="000000"/>
                <w:sz w:val="18"/>
                <w:szCs w:val="18"/>
                <w:lang w:eastAsia="en-IN"/>
              </w:rPr>
            </w:pPr>
            <w:r w:rsidRPr="00E13ACA">
              <w:rPr>
                <w:rFonts w:ascii="Calibri" w:eastAsia="Times New Roman" w:hAnsi="Calibri" w:cs="Times New Roman"/>
                <w:color w:val="000000"/>
                <w:sz w:val="18"/>
                <w:szCs w:val="18"/>
                <w:lang w:eastAsia="en-IN"/>
              </w:rPr>
              <w:t>25%</w:t>
            </w:r>
          </w:p>
        </w:tc>
        <w:tc>
          <w:tcPr>
            <w:tcW w:w="448" w:type="dxa"/>
            <w:tcBorders>
              <w:top w:val="nil"/>
              <w:left w:val="nil"/>
              <w:bottom w:val="nil"/>
              <w:right w:val="nil"/>
            </w:tcBorders>
            <w:shd w:val="clear" w:color="auto" w:fill="auto"/>
            <w:noWrap/>
            <w:vAlign w:val="bottom"/>
            <w:hideMark/>
          </w:tcPr>
          <w:p w:rsidR="00E13ACA" w:rsidRPr="00E13ACA" w:rsidRDefault="00E13ACA" w:rsidP="00E13ACA">
            <w:pPr>
              <w:spacing w:after="0" w:line="240" w:lineRule="auto"/>
              <w:jc w:val="right"/>
              <w:rPr>
                <w:rFonts w:ascii="Calibri" w:eastAsia="Times New Roman" w:hAnsi="Calibri" w:cs="Times New Roman"/>
                <w:color w:val="000000"/>
                <w:sz w:val="18"/>
                <w:szCs w:val="18"/>
                <w:lang w:eastAsia="en-IN"/>
              </w:rPr>
            </w:pPr>
            <w:r w:rsidRPr="00E13ACA">
              <w:rPr>
                <w:rFonts w:ascii="Calibri" w:eastAsia="Times New Roman" w:hAnsi="Calibri" w:cs="Times New Roman"/>
                <w:color w:val="000000"/>
                <w:sz w:val="18"/>
                <w:szCs w:val="18"/>
                <w:lang w:eastAsia="en-IN"/>
              </w:rPr>
              <w:t>0</w:t>
            </w:r>
          </w:p>
        </w:tc>
        <w:tc>
          <w:tcPr>
            <w:tcW w:w="439" w:type="dxa"/>
            <w:tcBorders>
              <w:top w:val="nil"/>
              <w:left w:val="nil"/>
              <w:bottom w:val="nil"/>
              <w:right w:val="nil"/>
            </w:tcBorders>
            <w:shd w:val="clear" w:color="auto" w:fill="auto"/>
            <w:noWrap/>
            <w:vAlign w:val="bottom"/>
            <w:hideMark/>
          </w:tcPr>
          <w:p w:rsidR="00E13ACA" w:rsidRPr="00E13ACA" w:rsidRDefault="00E13ACA" w:rsidP="00E13ACA">
            <w:pPr>
              <w:spacing w:after="0" w:line="240" w:lineRule="auto"/>
              <w:jc w:val="right"/>
              <w:rPr>
                <w:rFonts w:ascii="Calibri" w:eastAsia="Times New Roman" w:hAnsi="Calibri" w:cs="Times New Roman"/>
                <w:color w:val="000000"/>
                <w:sz w:val="18"/>
                <w:szCs w:val="18"/>
                <w:lang w:eastAsia="en-IN"/>
              </w:rPr>
            </w:pPr>
            <w:r w:rsidRPr="00E13ACA">
              <w:rPr>
                <w:rFonts w:ascii="Calibri" w:eastAsia="Times New Roman" w:hAnsi="Calibri" w:cs="Times New Roman"/>
                <w:color w:val="000000"/>
                <w:sz w:val="18"/>
                <w:szCs w:val="18"/>
                <w:lang w:eastAsia="en-IN"/>
              </w:rPr>
              <w:t>0%</w:t>
            </w:r>
          </w:p>
        </w:tc>
        <w:tc>
          <w:tcPr>
            <w:tcW w:w="533" w:type="dxa"/>
            <w:tcBorders>
              <w:top w:val="nil"/>
              <w:left w:val="nil"/>
              <w:bottom w:val="nil"/>
              <w:right w:val="nil"/>
            </w:tcBorders>
            <w:shd w:val="clear" w:color="auto" w:fill="auto"/>
            <w:noWrap/>
            <w:vAlign w:val="bottom"/>
            <w:hideMark/>
          </w:tcPr>
          <w:p w:rsidR="00E13ACA" w:rsidRPr="00E13ACA" w:rsidRDefault="00E13ACA" w:rsidP="00E13ACA">
            <w:pPr>
              <w:spacing w:after="0" w:line="240" w:lineRule="auto"/>
              <w:jc w:val="right"/>
              <w:rPr>
                <w:rFonts w:ascii="Calibri" w:eastAsia="Times New Roman" w:hAnsi="Calibri" w:cs="Times New Roman"/>
                <w:color w:val="000000"/>
                <w:sz w:val="18"/>
                <w:szCs w:val="18"/>
                <w:lang w:eastAsia="en-IN"/>
              </w:rPr>
            </w:pPr>
            <w:r w:rsidRPr="00E13ACA">
              <w:rPr>
                <w:rFonts w:ascii="Calibri" w:eastAsia="Times New Roman" w:hAnsi="Calibri" w:cs="Times New Roman"/>
                <w:color w:val="000000"/>
                <w:sz w:val="18"/>
                <w:szCs w:val="18"/>
                <w:lang w:eastAsia="en-IN"/>
              </w:rPr>
              <w:t>146</w:t>
            </w:r>
          </w:p>
        </w:tc>
        <w:tc>
          <w:tcPr>
            <w:tcW w:w="530" w:type="dxa"/>
            <w:tcBorders>
              <w:top w:val="nil"/>
              <w:left w:val="nil"/>
              <w:bottom w:val="nil"/>
              <w:right w:val="nil"/>
            </w:tcBorders>
            <w:shd w:val="clear" w:color="auto" w:fill="auto"/>
            <w:noWrap/>
            <w:vAlign w:val="bottom"/>
            <w:hideMark/>
          </w:tcPr>
          <w:p w:rsidR="00E13ACA" w:rsidRPr="00E13ACA" w:rsidRDefault="00E13ACA" w:rsidP="00E13ACA">
            <w:pPr>
              <w:spacing w:after="0" w:line="240" w:lineRule="auto"/>
              <w:jc w:val="right"/>
              <w:rPr>
                <w:rFonts w:ascii="Calibri" w:eastAsia="Times New Roman" w:hAnsi="Calibri" w:cs="Times New Roman"/>
                <w:color w:val="000000"/>
                <w:sz w:val="18"/>
                <w:szCs w:val="18"/>
                <w:lang w:eastAsia="en-IN"/>
              </w:rPr>
            </w:pPr>
            <w:r w:rsidRPr="00E13ACA">
              <w:rPr>
                <w:rFonts w:ascii="Calibri" w:eastAsia="Times New Roman" w:hAnsi="Calibri" w:cs="Times New Roman"/>
                <w:color w:val="000000"/>
                <w:sz w:val="18"/>
                <w:szCs w:val="18"/>
                <w:lang w:eastAsia="en-IN"/>
              </w:rPr>
              <w:t>23%</w:t>
            </w:r>
          </w:p>
        </w:tc>
        <w:tc>
          <w:tcPr>
            <w:tcW w:w="488" w:type="dxa"/>
            <w:tcBorders>
              <w:top w:val="nil"/>
              <w:left w:val="nil"/>
              <w:bottom w:val="nil"/>
              <w:right w:val="nil"/>
            </w:tcBorders>
            <w:shd w:val="clear" w:color="auto" w:fill="auto"/>
            <w:noWrap/>
            <w:vAlign w:val="bottom"/>
            <w:hideMark/>
          </w:tcPr>
          <w:p w:rsidR="00E13ACA" w:rsidRPr="00E13ACA" w:rsidRDefault="00E13ACA" w:rsidP="00E13ACA">
            <w:pPr>
              <w:spacing w:after="0" w:line="240" w:lineRule="auto"/>
              <w:jc w:val="right"/>
              <w:rPr>
                <w:rFonts w:ascii="Calibri" w:eastAsia="Times New Roman" w:hAnsi="Calibri" w:cs="Times New Roman"/>
                <w:color w:val="000000"/>
                <w:sz w:val="18"/>
                <w:szCs w:val="18"/>
                <w:lang w:eastAsia="en-IN"/>
              </w:rPr>
            </w:pPr>
            <w:r w:rsidRPr="00E13ACA">
              <w:rPr>
                <w:rFonts w:ascii="Calibri" w:eastAsia="Times New Roman" w:hAnsi="Calibri" w:cs="Times New Roman"/>
                <w:color w:val="000000"/>
                <w:sz w:val="18"/>
                <w:szCs w:val="18"/>
                <w:lang w:eastAsia="en-IN"/>
              </w:rPr>
              <w:t>11</w:t>
            </w:r>
          </w:p>
        </w:tc>
        <w:tc>
          <w:tcPr>
            <w:tcW w:w="530" w:type="dxa"/>
            <w:tcBorders>
              <w:top w:val="nil"/>
              <w:left w:val="nil"/>
              <w:bottom w:val="nil"/>
              <w:right w:val="nil"/>
            </w:tcBorders>
            <w:shd w:val="clear" w:color="auto" w:fill="auto"/>
            <w:noWrap/>
            <w:vAlign w:val="bottom"/>
            <w:hideMark/>
          </w:tcPr>
          <w:p w:rsidR="00E13ACA" w:rsidRPr="00E13ACA" w:rsidRDefault="00E13ACA" w:rsidP="00E13ACA">
            <w:pPr>
              <w:spacing w:after="0" w:line="240" w:lineRule="auto"/>
              <w:jc w:val="right"/>
              <w:rPr>
                <w:rFonts w:ascii="Calibri" w:eastAsia="Times New Roman" w:hAnsi="Calibri" w:cs="Times New Roman"/>
                <w:color w:val="000000"/>
                <w:sz w:val="18"/>
                <w:szCs w:val="18"/>
                <w:lang w:eastAsia="en-IN"/>
              </w:rPr>
            </w:pPr>
            <w:r w:rsidRPr="00E13ACA">
              <w:rPr>
                <w:rFonts w:ascii="Calibri" w:eastAsia="Times New Roman" w:hAnsi="Calibri" w:cs="Times New Roman"/>
                <w:color w:val="000000"/>
                <w:sz w:val="18"/>
                <w:szCs w:val="18"/>
                <w:lang w:eastAsia="en-IN"/>
              </w:rPr>
              <w:t>2%</w:t>
            </w:r>
          </w:p>
        </w:tc>
        <w:tc>
          <w:tcPr>
            <w:tcW w:w="516" w:type="dxa"/>
            <w:tcBorders>
              <w:top w:val="nil"/>
              <w:left w:val="nil"/>
              <w:bottom w:val="nil"/>
              <w:right w:val="nil"/>
            </w:tcBorders>
            <w:shd w:val="clear" w:color="auto" w:fill="auto"/>
            <w:noWrap/>
            <w:vAlign w:val="bottom"/>
            <w:hideMark/>
          </w:tcPr>
          <w:p w:rsidR="00E13ACA" w:rsidRPr="00E13ACA" w:rsidRDefault="00E13ACA" w:rsidP="00E13ACA">
            <w:pPr>
              <w:spacing w:after="0" w:line="240" w:lineRule="auto"/>
              <w:jc w:val="right"/>
              <w:rPr>
                <w:rFonts w:ascii="Calibri" w:eastAsia="Times New Roman" w:hAnsi="Calibri" w:cs="Times New Roman"/>
                <w:color w:val="000000"/>
                <w:sz w:val="18"/>
                <w:szCs w:val="18"/>
                <w:lang w:eastAsia="en-IN"/>
              </w:rPr>
            </w:pPr>
            <w:r w:rsidRPr="00E13ACA">
              <w:rPr>
                <w:rFonts w:ascii="Calibri" w:eastAsia="Times New Roman" w:hAnsi="Calibri" w:cs="Times New Roman"/>
                <w:color w:val="000000"/>
                <w:sz w:val="18"/>
                <w:szCs w:val="18"/>
                <w:lang w:eastAsia="en-IN"/>
              </w:rPr>
              <w:t>0</w:t>
            </w:r>
          </w:p>
        </w:tc>
        <w:tc>
          <w:tcPr>
            <w:tcW w:w="439" w:type="dxa"/>
            <w:tcBorders>
              <w:top w:val="nil"/>
              <w:left w:val="nil"/>
              <w:bottom w:val="nil"/>
              <w:right w:val="nil"/>
            </w:tcBorders>
            <w:shd w:val="clear" w:color="auto" w:fill="auto"/>
            <w:noWrap/>
            <w:vAlign w:val="bottom"/>
            <w:hideMark/>
          </w:tcPr>
          <w:p w:rsidR="00E13ACA" w:rsidRPr="00E13ACA" w:rsidRDefault="00E13ACA" w:rsidP="00E13ACA">
            <w:pPr>
              <w:spacing w:after="0" w:line="240" w:lineRule="auto"/>
              <w:jc w:val="right"/>
              <w:rPr>
                <w:rFonts w:ascii="Calibri" w:eastAsia="Times New Roman" w:hAnsi="Calibri" w:cs="Times New Roman"/>
                <w:color w:val="000000"/>
                <w:sz w:val="18"/>
                <w:szCs w:val="18"/>
                <w:lang w:eastAsia="en-IN"/>
              </w:rPr>
            </w:pPr>
            <w:r w:rsidRPr="00E13ACA">
              <w:rPr>
                <w:rFonts w:ascii="Calibri" w:eastAsia="Times New Roman" w:hAnsi="Calibri" w:cs="Times New Roman"/>
                <w:color w:val="000000"/>
                <w:sz w:val="18"/>
                <w:szCs w:val="18"/>
                <w:lang w:eastAsia="en-IN"/>
              </w:rPr>
              <w:t>0%</w:t>
            </w:r>
          </w:p>
        </w:tc>
        <w:tc>
          <w:tcPr>
            <w:tcW w:w="490" w:type="dxa"/>
            <w:tcBorders>
              <w:top w:val="nil"/>
              <w:left w:val="nil"/>
              <w:bottom w:val="nil"/>
              <w:right w:val="nil"/>
            </w:tcBorders>
            <w:shd w:val="clear" w:color="auto" w:fill="auto"/>
            <w:noWrap/>
            <w:vAlign w:val="bottom"/>
            <w:hideMark/>
          </w:tcPr>
          <w:p w:rsidR="00E13ACA" w:rsidRPr="00E13ACA" w:rsidRDefault="00E13ACA" w:rsidP="00E13ACA">
            <w:pPr>
              <w:spacing w:after="0" w:line="240" w:lineRule="auto"/>
              <w:jc w:val="right"/>
              <w:rPr>
                <w:rFonts w:ascii="Calibri" w:eastAsia="Times New Roman" w:hAnsi="Calibri" w:cs="Times New Roman"/>
                <w:color w:val="000000"/>
                <w:sz w:val="18"/>
                <w:szCs w:val="18"/>
                <w:lang w:eastAsia="en-IN"/>
              </w:rPr>
            </w:pPr>
            <w:r w:rsidRPr="00E13ACA">
              <w:rPr>
                <w:rFonts w:ascii="Calibri" w:eastAsia="Times New Roman" w:hAnsi="Calibri" w:cs="Times New Roman"/>
                <w:color w:val="000000"/>
                <w:sz w:val="18"/>
                <w:szCs w:val="18"/>
                <w:lang w:eastAsia="en-IN"/>
              </w:rPr>
              <w:t>125</w:t>
            </w:r>
          </w:p>
        </w:tc>
        <w:tc>
          <w:tcPr>
            <w:tcW w:w="530" w:type="dxa"/>
            <w:tcBorders>
              <w:top w:val="nil"/>
              <w:left w:val="nil"/>
              <w:bottom w:val="nil"/>
              <w:right w:val="nil"/>
            </w:tcBorders>
            <w:shd w:val="clear" w:color="auto" w:fill="auto"/>
            <w:noWrap/>
            <w:vAlign w:val="bottom"/>
            <w:hideMark/>
          </w:tcPr>
          <w:p w:rsidR="00E13ACA" w:rsidRPr="00E13ACA" w:rsidRDefault="00E13ACA" w:rsidP="00E13ACA">
            <w:pPr>
              <w:spacing w:after="0" w:line="240" w:lineRule="auto"/>
              <w:jc w:val="right"/>
              <w:rPr>
                <w:rFonts w:ascii="Calibri" w:eastAsia="Times New Roman" w:hAnsi="Calibri" w:cs="Times New Roman"/>
                <w:color w:val="000000"/>
                <w:sz w:val="18"/>
                <w:szCs w:val="18"/>
                <w:lang w:eastAsia="en-IN"/>
              </w:rPr>
            </w:pPr>
            <w:r w:rsidRPr="00E13ACA">
              <w:rPr>
                <w:rFonts w:ascii="Calibri" w:eastAsia="Times New Roman" w:hAnsi="Calibri" w:cs="Times New Roman"/>
                <w:color w:val="000000"/>
                <w:sz w:val="18"/>
                <w:szCs w:val="18"/>
                <w:lang w:eastAsia="en-IN"/>
              </w:rPr>
              <w:t>20%</w:t>
            </w:r>
          </w:p>
        </w:tc>
        <w:tc>
          <w:tcPr>
            <w:tcW w:w="490" w:type="dxa"/>
            <w:tcBorders>
              <w:top w:val="nil"/>
              <w:left w:val="nil"/>
              <w:bottom w:val="nil"/>
              <w:right w:val="nil"/>
            </w:tcBorders>
            <w:shd w:val="clear" w:color="auto" w:fill="auto"/>
            <w:noWrap/>
            <w:vAlign w:val="bottom"/>
            <w:hideMark/>
          </w:tcPr>
          <w:p w:rsidR="00E13ACA" w:rsidRPr="00E13ACA" w:rsidRDefault="00E13ACA" w:rsidP="00E13ACA">
            <w:pPr>
              <w:spacing w:after="0" w:line="240" w:lineRule="auto"/>
              <w:jc w:val="right"/>
              <w:rPr>
                <w:rFonts w:ascii="Calibri" w:eastAsia="Times New Roman" w:hAnsi="Calibri" w:cs="Times New Roman"/>
                <w:color w:val="000000"/>
                <w:sz w:val="18"/>
                <w:szCs w:val="18"/>
                <w:lang w:eastAsia="en-IN"/>
              </w:rPr>
            </w:pPr>
            <w:r w:rsidRPr="00E13ACA">
              <w:rPr>
                <w:rFonts w:ascii="Calibri" w:eastAsia="Times New Roman" w:hAnsi="Calibri" w:cs="Times New Roman"/>
                <w:color w:val="000000"/>
                <w:sz w:val="18"/>
                <w:szCs w:val="18"/>
                <w:lang w:eastAsia="en-IN"/>
              </w:rPr>
              <w:t>33</w:t>
            </w:r>
          </w:p>
        </w:tc>
        <w:tc>
          <w:tcPr>
            <w:tcW w:w="530" w:type="dxa"/>
            <w:tcBorders>
              <w:top w:val="nil"/>
              <w:left w:val="nil"/>
              <w:bottom w:val="nil"/>
              <w:right w:val="nil"/>
            </w:tcBorders>
            <w:shd w:val="clear" w:color="auto" w:fill="auto"/>
            <w:noWrap/>
            <w:vAlign w:val="bottom"/>
            <w:hideMark/>
          </w:tcPr>
          <w:p w:rsidR="00E13ACA" w:rsidRPr="00E13ACA" w:rsidRDefault="00E13ACA" w:rsidP="00E13ACA">
            <w:pPr>
              <w:spacing w:after="0" w:line="240" w:lineRule="auto"/>
              <w:jc w:val="right"/>
              <w:rPr>
                <w:rFonts w:ascii="Calibri" w:eastAsia="Times New Roman" w:hAnsi="Calibri" w:cs="Times New Roman"/>
                <w:color w:val="000000"/>
                <w:sz w:val="18"/>
                <w:szCs w:val="18"/>
                <w:lang w:eastAsia="en-IN"/>
              </w:rPr>
            </w:pPr>
            <w:r w:rsidRPr="00E13ACA">
              <w:rPr>
                <w:rFonts w:ascii="Calibri" w:eastAsia="Times New Roman" w:hAnsi="Calibri" w:cs="Times New Roman"/>
                <w:color w:val="000000"/>
                <w:sz w:val="18"/>
                <w:szCs w:val="18"/>
                <w:lang w:eastAsia="en-IN"/>
              </w:rPr>
              <w:t>5%</w:t>
            </w:r>
          </w:p>
        </w:tc>
        <w:tc>
          <w:tcPr>
            <w:tcW w:w="490" w:type="dxa"/>
            <w:tcBorders>
              <w:top w:val="nil"/>
              <w:left w:val="nil"/>
              <w:bottom w:val="nil"/>
              <w:right w:val="nil"/>
            </w:tcBorders>
            <w:shd w:val="clear" w:color="auto" w:fill="auto"/>
            <w:noWrap/>
            <w:vAlign w:val="bottom"/>
            <w:hideMark/>
          </w:tcPr>
          <w:p w:rsidR="00E13ACA" w:rsidRPr="00E13ACA" w:rsidRDefault="00E13ACA" w:rsidP="00E13ACA">
            <w:pPr>
              <w:spacing w:after="0" w:line="240" w:lineRule="auto"/>
              <w:jc w:val="right"/>
              <w:rPr>
                <w:rFonts w:ascii="Calibri" w:eastAsia="Times New Roman" w:hAnsi="Calibri" w:cs="Times New Roman"/>
                <w:color w:val="000000"/>
                <w:sz w:val="18"/>
                <w:szCs w:val="18"/>
                <w:lang w:eastAsia="en-IN"/>
              </w:rPr>
            </w:pPr>
            <w:r w:rsidRPr="00E13ACA">
              <w:rPr>
                <w:rFonts w:ascii="Calibri" w:eastAsia="Times New Roman" w:hAnsi="Calibri" w:cs="Times New Roman"/>
                <w:color w:val="000000"/>
                <w:sz w:val="18"/>
                <w:szCs w:val="18"/>
                <w:lang w:eastAsia="en-IN"/>
              </w:rPr>
              <w:t>149</w:t>
            </w:r>
          </w:p>
        </w:tc>
        <w:tc>
          <w:tcPr>
            <w:tcW w:w="530" w:type="dxa"/>
            <w:tcBorders>
              <w:top w:val="nil"/>
              <w:left w:val="nil"/>
              <w:bottom w:val="nil"/>
              <w:right w:val="nil"/>
            </w:tcBorders>
            <w:shd w:val="clear" w:color="auto" w:fill="auto"/>
            <w:noWrap/>
            <w:vAlign w:val="bottom"/>
            <w:hideMark/>
          </w:tcPr>
          <w:p w:rsidR="00E13ACA" w:rsidRPr="00E13ACA" w:rsidRDefault="00E13ACA" w:rsidP="00E13ACA">
            <w:pPr>
              <w:spacing w:after="0" w:line="240" w:lineRule="auto"/>
              <w:jc w:val="right"/>
              <w:rPr>
                <w:rFonts w:ascii="Calibri" w:eastAsia="Times New Roman" w:hAnsi="Calibri" w:cs="Times New Roman"/>
                <w:color w:val="000000"/>
                <w:sz w:val="18"/>
                <w:szCs w:val="18"/>
                <w:lang w:eastAsia="en-IN"/>
              </w:rPr>
            </w:pPr>
            <w:r w:rsidRPr="00E13ACA">
              <w:rPr>
                <w:rFonts w:ascii="Calibri" w:eastAsia="Times New Roman" w:hAnsi="Calibri" w:cs="Times New Roman"/>
                <w:color w:val="000000"/>
                <w:sz w:val="18"/>
                <w:szCs w:val="18"/>
                <w:lang w:eastAsia="en-IN"/>
              </w:rPr>
              <w:t>23%</w:t>
            </w:r>
          </w:p>
        </w:tc>
        <w:tc>
          <w:tcPr>
            <w:tcW w:w="553" w:type="dxa"/>
            <w:tcBorders>
              <w:top w:val="nil"/>
              <w:left w:val="nil"/>
              <w:bottom w:val="nil"/>
              <w:right w:val="nil"/>
            </w:tcBorders>
            <w:shd w:val="clear" w:color="auto" w:fill="auto"/>
            <w:noWrap/>
            <w:vAlign w:val="bottom"/>
            <w:hideMark/>
          </w:tcPr>
          <w:p w:rsidR="00E13ACA" w:rsidRPr="00E13ACA" w:rsidRDefault="00E13ACA" w:rsidP="00E13ACA">
            <w:pPr>
              <w:spacing w:after="0" w:line="240" w:lineRule="auto"/>
              <w:jc w:val="right"/>
              <w:rPr>
                <w:rFonts w:ascii="Calibri" w:eastAsia="Times New Roman" w:hAnsi="Calibri" w:cs="Times New Roman"/>
                <w:color w:val="000000"/>
                <w:sz w:val="18"/>
                <w:szCs w:val="18"/>
                <w:lang w:eastAsia="en-IN"/>
              </w:rPr>
            </w:pPr>
            <w:r w:rsidRPr="00E13ACA">
              <w:rPr>
                <w:rFonts w:ascii="Calibri" w:eastAsia="Times New Roman" w:hAnsi="Calibri" w:cs="Times New Roman"/>
                <w:color w:val="000000"/>
                <w:sz w:val="18"/>
                <w:szCs w:val="18"/>
                <w:lang w:eastAsia="en-IN"/>
              </w:rPr>
              <w:t>9</w:t>
            </w:r>
          </w:p>
        </w:tc>
        <w:tc>
          <w:tcPr>
            <w:tcW w:w="530" w:type="dxa"/>
            <w:tcBorders>
              <w:top w:val="nil"/>
              <w:left w:val="nil"/>
              <w:bottom w:val="nil"/>
              <w:right w:val="nil"/>
            </w:tcBorders>
            <w:shd w:val="clear" w:color="auto" w:fill="auto"/>
            <w:noWrap/>
            <w:vAlign w:val="bottom"/>
            <w:hideMark/>
          </w:tcPr>
          <w:p w:rsidR="00E13ACA" w:rsidRPr="00E13ACA" w:rsidRDefault="00E13ACA" w:rsidP="00E13ACA">
            <w:pPr>
              <w:spacing w:after="0" w:line="240" w:lineRule="auto"/>
              <w:jc w:val="right"/>
              <w:rPr>
                <w:rFonts w:ascii="Calibri" w:eastAsia="Times New Roman" w:hAnsi="Calibri" w:cs="Times New Roman"/>
                <w:color w:val="000000"/>
                <w:sz w:val="18"/>
                <w:szCs w:val="18"/>
                <w:lang w:eastAsia="en-IN"/>
              </w:rPr>
            </w:pPr>
            <w:r w:rsidRPr="00E13ACA">
              <w:rPr>
                <w:rFonts w:ascii="Calibri" w:eastAsia="Times New Roman" w:hAnsi="Calibri" w:cs="Times New Roman"/>
                <w:color w:val="000000"/>
                <w:sz w:val="18"/>
                <w:szCs w:val="18"/>
                <w:lang w:eastAsia="en-IN"/>
              </w:rPr>
              <w:t>1%</w:t>
            </w:r>
          </w:p>
        </w:tc>
      </w:tr>
      <w:tr w:rsidR="00E13ACA" w:rsidRPr="00E13ACA" w:rsidTr="00430E42">
        <w:trPr>
          <w:trHeight w:val="300"/>
          <w:jc w:val="center"/>
        </w:trPr>
        <w:tc>
          <w:tcPr>
            <w:tcW w:w="998" w:type="dxa"/>
            <w:tcBorders>
              <w:top w:val="nil"/>
              <w:left w:val="nil"/>
              <w:bottom w:val="nil"/>
              <w:right w:val="nil"/>
            </w:tcBorders>
            <w:shd w:val="clear" w:color="auto" w:fill="auto"/>
            <w:noWrap/>
            <w:vAlign w:val="bottom"/>
            <w:hideMark/>
          </w:tcPr>
          <w:p w:rsidR="00E13ACA" w:rsidRPr="00E13ACA" w:rsidRDefault="00E13ACA" w:rsidP="00E13ACA">
            <w:pPr>
              <w:spacing w:after="0" w:line="240" w:lineRule="auto"/>
              <w:rPr>
                <w:rFonts w:ascii="Calibri" w:eastAsia="Times New Roman" w:hAnsi="Calibri" w:cs="Times New Roman"/>
                <w:color w:val="000000"/>
                <w:sz w:val="18"/>
                <w:szCs w:val="18"/>
                <w:lang w:eastAsia="en-IN"/>
              </w:rPr>
            </w:pPr>
            <w:r w:rsidRPr="00E13ACA">
              <w:rPr>
                <w:rFonts w:ascii="Calibri" w:eastAsia="Times New Roman" w:hAnsi="Calibri" w:cs="Times New Roman"/>
                <w:color w:val="000000"/>
                <w:sz w:val="18"/>
                <w:szCs w:val="18"/>
                <w:lang w:eastAsia="en-IN"/>
              </w:rPr>
              <w:t>NRFMTTI</w:t>
            </w:r>
          </w:p>
        </w:tc>
        <w:tc>
          <w:tcPr>
            <w:tcW w:w="490" w:type="dxa"/>
            <w:tcBorders>
              <w:top w:val="nil"/>
              <w:left w:val="nil"/>
              <w:bottom w:val="nil"/>
              <w:right w:val="nil"/>
            </w:tcBorders>
            <w:shd w:val="clear" w:color="auto" w:fill="auto"/>
            <w:noWrap/>
            <w:vAlign w:val="bottom"/>
            <w:hideMark/>
          </w:tcPr>
          <w:p w:rsidR="00E13ACA" w:rsidRPr="00E13ACA" w:rsidRDefault="00E13ACA" w:rsidP="00E13ACA">
            <w:pPr>
              <w:spacing w:after="0" w:line="240" w:lineRule="auto"/>
              <w:jc w:val="right"/>
              <w:rPr>
                <w:rFonts w:ascii="Calibri" w:eastAsia="Times New Roman" w:hAnsi="Calibri" w:cs="Times New Roman"/>
                <w:color w:val="000000"/>
                <w:sz w:val="18"/>
                <w:szCs w:val="18"/>
                <w:lang w:eastAsia="en-IN"/>
              </w:rPr>
            </w:pPr>
            <w:r w:rsidRPr="00E13ACA">
              <w:rPr>
                <w:rFonts w:ascii="Calibri" w:eastAsia="Times New Roman" w:hAnsi="Calibri" w:cs="Times New Roman"/>
                <w:color w:val="000000"/>
                <w:sz w:val="18"/>
                <w:szCs w:val="18"/>
                <w:lang w:eastAsia="en-IN"/>
              </w:rPr>
              <w:t>143</w:t>
            </w:r>
          </w:p>
        </w:tc>
        <w:tc>
          <w:tcPr>
            <w:tcW w:w="621" w:type="dxa"/>
            <w:tcBorders>
              <w:top w:val="nil"/>
              <w:left w:val="nil"/>
              <w:bottom w:val="nil"/>
              <w:right w:val="nil"/>
            </w:tcBorders>
            <w:shd w:val="clear" w:color="auto" w:fill="auto"/>
            <w:noWrap/>
            <w:vAlign w:val="bottom"/>
            <w:hideMark/>
          </w:tcPr>
          <w:p w:rsidR="00E13ACA" w:rsidRPr="00E13ACA" w:rsidRDefault="00E13ACA" w:rsidP="00E13ACA">
            <w:pPr>
              <w:spacing w:after="0" w:line="240" w:lineRule="auto"/>
              <w:jc w:val="right"/>
              <w:rPr>
                <w:rFonts w:ascii="Calibri" w:eastAsia="Times New Roman" w:hAnsi="Calibri" w:cs="Times New Roman"/>
                <w:color w:val="000000"/>
                <w:sz w:val="18"/>
                <w:szCs w:val="18"/>
                <w:lang w:eastAsia="en-IN"/>
              </w:rPr>
            </w:pPr>
            <w:r w:rsidRPr="00E13ACA">
              <w:rPr>
                <w:rFonts w:ascii="Calibri" w:eastAsia="Times New Roman" w:hAnsi="Calibri" w:cs="Times New Roman"/>
                <w:color w:val="000000"/>
                <w:sz w:val="18"/>
                <w:szCs w:val="18"/>
                <w:lang w:eastAsia="en-IN"/>
              </w:rPr>
              <w:t>22%</w:t>
            </w:r>
          </w:p>
        </w:tc>
        <w:tc>
          <w:tcPr>
            <w:tcW w:w="448" w:type="dxa"/>
            <w:tcBorders>
              <w:top w:val="nil"/>
              <w:left w:val="nil"/>
              <w:bottom w:val="nil"/>
              <w:right w:val="nil"/>
            </w:tcBorders>
            <w:shd w:val="clear" w:color="auto" w:fill="auto"/>
            <w:noWrap/>
            <w:vAlign w:val="bottom"/>
            <w:hideMark/>
          </w:tcPr>
          <w:p w:rsidR="00E13ACA" w:rsidRPr="00E13ACA" w:rsidRDefault="00E13ACA" w:rsidP="00E13ACA">
            <w:pPr>
              <w:spacing w:after="0" w:line="240" w:lineRule="auto"/>
              <w:jc w:val="right"/>
              <w:rPr>
                <w:rFonts w:ascii="Calibri" w:eastAsia="Times New Roman" w:hAnsi="Calibri" w:cs="Times New Roman"/>
                <w:color w:val="000000"/>
                <w:sz w:val="18"/>
                <w:szCs w:val="18"/>
                <w:lang w:eastAsia="en-IN"/>
              </w:rPr>
            </w:pPr>
            <w:r w:rsidRPr="00E13ACA">
              <w:rPr>
                <w:rFonts w:ascii="Calibri" w:eastAsia="Times New Roman" w:hAnsi="Calibri" w:cs="Times New Roman"/>
                <w:color w:val="000000"/>
                <w:sz w:val="18"/>
                <w:szCs w:val="18"/>
                <w:lang w:eastAsia="en-IN"/>
              </w:rPr>
              <w:t>3</w:t>
            </w:r>
          </w:p>
        </w:tc>
        <w:tc>
          <w:tcPr>
            <w:tcW w:w="439" w:type="dxa"/>
            <w:tcBorders>
              <w:top w:val="nil"/>
              <w:left w:val="nil"/>
              <w:bottom w:val="nil"/>
              <w:right w:val="nil"/>
            </w:tcBorders>
            <w:shd w:val="clear" w:color="auto" w:fill="auto"/>
            <w:noWrap/>
            <w:vAlign w:val="bottom"/>
            <w:hideMark/>
          </w:tcPr>
          <w:p w:rsidR="00E13ACA" w:rsidRPr="00E13ACA" w:rsidRDefault="00E13ACA" w:rsidP="00E13ACA">
            <w:pPr>
              <w:spacing w:after="0" w:line="240" w:lineRule="auto"/>
              <w:jc w:val="right"/>
              <w:rPr>
                <w:rFonts w:ascii="Calibri" w:eastAsia="Times New Roman" w:hAnsi="Calibri" w:cs="Times New Roman"/>
                <w:color w:val="000000"/>
                <w:sz w:val="18"/>
                <w:szCs w:val="18"/>
                <w:lang w:eastAsia="en-IN"/>
              </w:rPr>
            </w:pPr>
            <w:r w:rsidRPr="00E13ACA">
              <w:rPr>
                <w:rFonts w:ascii="Calibri" w:eastAsia="Times New Roman" w:hAnsi="Calibri" w:cs="Times New Roman"/>
                <w:color w:val="000000"/>
                <w:sz w:val="18"/>
                <w:szCs w:val="18"/>
                <w:lang w:eastAsia="en-IN"/>
              </w:rPr>
              <w:t>0%</w:t>
            </w:r>
          </w:p>
        </w:tc>
        <w:tc>
          <w:tcPr>
            <w:tcW w:w="533" w:type="dxa"/>
            <w:tcBorders>
              <w:top w:val="nil"/>
              <w:left w:val="nil"/>
              <w:bottom w:val="nil"/>
              <w:right w:val="nil"/>
            </w:tcBorders>
            <w:shd w:val="clear" w:color="auto" w:fill="auto"/>
            <w:noWrap/>
            <w:vAlign w:val="bottom"/>
            <w:hideMark/>
          </w:tcPr>
          <w:p w:rsidR="00E13ACA" w:rsidRPr="00E13ACA" w:rsidRDefault="00E13ACA" w:rsidP="00E13ACA">
            <w:pPr>
              <w:spacing w:after="0" w:line="240" w:lineRule="auto"/>
              <w:jc w:val="right"/>
              <w:rPr>
                <w:rFonts w:ascii="Calibri" w:eastAsia="Times New Roman" w:hAnsi="Calibri" w:cs="Times New Roman"/>
                <w:color w:val="000000"/>
                <w:sz w:val="18"/>
                <w:szCs w:val="18"/>
                <w:lang w:eastAsia="en-IN"/>
              </w:rPr>
            </w:pPr>
            <w:r w:rsidRPr="00E13ACA">
              <w:rPr>
                <w:rFonts w:ascii="Calibri" w:eastAsia="Times New Roman" w:hAnsi="Calibri" w:cs="Times New Roman"/>
                <w:color w:val="000000"/>
                <w:sz w:val="18"/>
                <w:szCs w:val="18"/>
                <w:lang w:eastAsia="en-IN"/>
              </w:rPr>
              <w:t>103</w:t>
            </w:r>
          </w:p>
        </w:tc>
        <w:tc>
          <w:tcPr>
            <w:tcW w:w="530" w:type="dxa"/>
            <w:tcBorders>
              <w:top w:val="nil"/>
              <w:left w:val="nil"/>
              <w:bottom w:val="nil"/>
              <w:right w:val="nil"/>
            </w:tcBorders>
            <w:shd w:val="clear" w:color="auto" w:fill="auto"/>
            <w:noWrap/>
            <w:vAlign w:val="bottom"/>
            <w:hideMark/>
          </w:tcPr>
          <w:p w:rsidR="00E13ACA" w:rsidRPr="00E13ACA" w:rsidRDefault="00E13ACA" w:rsidP="00E13ACA">
            <w:pPr>
              <w:spacing w:after="0" w:line="240" w:lineRule="auto"/>
              <w:jc w:val="right"/>
              <w:rPr>
                <w:rFonts w:ascii="Calibri" w:eastAsia="Times New Roman" w:hAnsi="Calibri" w:cs="Times New Roman"/>
                <w:color w:val="000000"/>
                <w:sz w:val="18"/>
                <w:szCs w:val="18"/>
                <w:lang w:eastAsia="en-IN"/>
              </w:rPr>
            </w:pPr>
            <w:r w:rsidRPr="00E13ACA">
              <w:rPr>
                <w:rFonts w:ascii="Calibri" w:eastAsia="Times New Roman" w:hAnsi="Calibri" w:cs="Times New Roman"/>
                <w:color w:val="000000"/>
                <w:sz w:val="18"/>
                <w:szCs w:val="18"/>
                <w:lang w:eastAsia="en-IN"/>
              </w:rPr>
              <w:t>16%</w:t>
            </w:r>
          </w:p>
        </w:tc>
        <w:tc>
          <w:tcPr>
            <w:tcW w:w="488" w:type="dxa"/>
            <w:tcBorders>
              <w:top w:val="nil"/>
              <w:left w:val="nil"/>
              <w:bottom w:val="nil"/>
              <w:right w:val="nil"/>
            </w:tcBorders>
            <w:shd w:val="clear" w:color="auto" w:fill="auto"/>
            <w:noWrap/>
            <w:vAlign w:val="bottom"/>
            <w:hideMark/>
          </w:tcPr>
          <w:p w:rsidR="00E13ACA" w:rsidRPr="00E13ACA" w:rsidRDefault="00E13ACA" w:rsidP="00E13ACA">
            <w:pPr>
              <w:spacing w:after="0" w:line="240" w:lineRule="auto"/>
              <w:jc w:val="right"/>
              <w:rPr>
                <w:rFonts w:ascii="Calibri" w:eastAsia="Times New Roman" w:hAnsi="Calibri" w:cs="Times New Roman"/>
                <w:color w:val="000000"/>
                <w:sz w:val="18"/>
                <w:szCs w:val="18"/>
                <w:lang w:eastAsia="en-IN"/>
              </w:rPr>
            </w:pPr>
            <w:r w:rsidRPr="00E13ACA">
              <w:rPr>
                <w:rFonts w:ascii="Calibri" w:eastAsia="Times New Roman" w:hAnsi="Calibri" w:cs="Times New Roman"/>
                <w:color w:val="000000"/>
                <w:sz w:val="18"/>
                <w:szCs w:val="18"/>
                <w:lang w:eastAsia="en-IN"/>
              </w:rPr>
              <w:t>44</w:t>
            </w:r>
          </w:p>
        </w:tc>
        <w:tc>
          <w:tcPr>
            <w:tcW w:w="530" w:type="dxa"/>
            <w:tcBorders>
              <w:top w:val="nil"/>
              <w:left w:val="nil"/>
              <w:bottom w:val="nil"/>
              <w:right w:val="nil"/>
            </w:tcBorders>
            <w:shd w:val="clear" w:color="auto" w:fill="auto"/>
            <w:noWrap/>
            <w:vAlign w:val="bottom"/>
            <w:hideMark/>
          </w:tcPr>
          <w:p w:rsidR="00E13ACA" w:rsidRPr="00E13ACA" w:rsidRDefault="00E13ACA" w:rsidP="00E13ACA">
            <w:pPr>
              <w:spacing w:after="0" w:line="240" w:lineRule="auto"/>
              <w:jc w:val="right"/>
              <w:rPr>
                <w:rFonts w:ascii="Calibri" w:eastAsia="Times New Roman" w:hAnsi="Calibri" w:cs="Times New Roman"/>
                <w:color w:val="000000"/>
                <w:sz w:val="18"/>
                <w:szCs w:val="18"/>
                <w:lang w:eastAsia="en-IN"/>
              </w:rPr>
            </w:pPr>
            <w:r w:rsidRPr="00E13ACA">
              <w:rPr>
                <w:rFonts w:ascii="Calibri" w:eastAsia="Times New Roman" w:hAnsi="Calibri" w:cs="Times New Roman"/>
                <w:color w:val="000000"/>
                <w:sz w:val="18"/>
                <w:szCs w:val="18"/>
                <w:lang w:eastAsia="en-IN"/>
              </w:rPr>
              <w:t>7%</w:t>
            </w:r>
          </w:p>
        </w:tc>
        <w:tc>
          <w:tcPr>
            <w:tcW w:w="516" w:type="dxa"/>
            <w:tcBorders>
              <w:top w:val="nil"/>
              <w:left w:val="nil"/>
              <w:bottom w:val="nil"/>
              <w:right w:val="nil"/>
            </w:tcBorders>
            <w:shd w:val="clear" w:color="auto" w:fill="auto"/>
            <w:noWrap/>
            <w:vAlign w:val="bottom"/>
            <w:hideMark/>
          </w:tcPr>
          <w:p w:rsidR="00E13ACA" w:rsidRPr="00E13ACA" w:rsidRDefault="00E13ACA" w:rsidP="00E13ACA">
            <w:pPr>
              <w:spacing w:after="0" w:line="240" w:lineRule="auto"/>
              <w:jc w:val="right"/>
              <w:rPr>
                <w:rFonts w:ascii="Calibri" w:eastAsia="Times New Roman" w:hAnsi="Calibri" w:cs="Times New Roman"/>
                <w:color w:val="000000"/>
                <w:sz w:val="18"/>
                <w:szCs w:val="18"/>
                <w:lang w:eastAsia="en-IN"/>
              </w:rPr>
            </w:pPr>
            <w:r w:rsidRPr="00E13ACA">
              <w:rPr>
                <w:rFonts w:ascii="Calibri" w:eastAsia="Times New Roman" w:hAnsi="Calibri" w:cs="Times New Roman"/>
                <w:color w:val="000000"/>
                <w:sz w:val="18"/>
                <w:szCs w:val="18"/>
                <w:lang w:eastAsia="en-IN"/>
              </w:rPr>
              <w:t>0</w:t>
            </w:r>
          </w:p>
        </w:tc>
        <w:tc>
          <w:tcPr>
            <w:tcW w:w="439" w:type="dxa"/>
            <w:tcBorders>
              <w:top w:val="nil"/>
              <w:left w:val="nil"/>
              <w:bottom w:val="nil"/>
              <w:right w:val="nil"/>
            </w:tcBorders>
            <w:shd w:val="clear" w:color="auto" w:fill="auto"/>
            <w:noWrap/>
            <w:vAlign w:val="bottom"/>
            <w:hideMark/>
          </w:tcPr>
          <w:p w:rsidR="00E13ACA" w:rsidRPr="00E13ACA" w:rsidRDefault="00E13ACA" w:rsidP="00E13ACA">
            <w:pPr>
              <w:spacing w:after="0" w:line="240" w:lineRule="auto"/>
              <w:jc w:val="right"/>
              <w:rPr>
                <w:rFonts w:ascii="Calibri" w:eastAsia="Times New Roman" w:hAnsi="Calibri" w:cs="Times New Roman"/>
                <w:color w:val="000000"/>
                <w:sz w:val="18"/>
                <w:szCs w:val="18"/>
                <w:lang w:eastAsia="en-IN"/>
              </w:rPr>
            </w:pPr>
            <w:r w:rsidRPr="00E13ACA">
              <w:rPr>
                <w:rFonts w:ascii="Calibri" w:eastAsia="Times New Roman" w:hAnsi="Calibri" w:cs="Times New Roman"/>
                <w:color w:val="000000"/>
                <w:sz w:val="18"/>
                <w:szCs w:val="18"/>
                <w:lang w:eastAsia="en-IN"/>
              </w:rPr>
              <w:t>0%</w:t>
            </w:r>
          </w:p>
        </w:tc>
        <w:tc>
          <w:tcPr>
            <w:tcW w:w="490" w:type="dxa"/>
            <w:tcBorders>
              <w:top w:val="nil"/>
              <w:left w:val="nil"/>
              <w:bottom w:val="nil"/>
              <w:right w:val="nil"/>
            </w:tcBorders>
            <w:shd w:val="clear" w:color="auto" w:fill="auto"/>
            <w:noWrap/>
            <w:vAlign w:val="bottom"/>
            <w:hideMark/>
          </w:tcPr>
          <w:p w:rsidR="00E13ACA" w:rsidRPr="00E13ACA" w:rsidRDefault="00E13ACA" w:rsidP="00E13ACA">
            <w:pPr>
              <w:spacing w:after="0" w:line="240" w:lineRule="auto"/>
              <w:jc w:val="right"/>
              <w:rPr>
                <w:rFonts w:ascii="Calibri" w:eastAsia="Times New Roman" w:hAnsi="Calibri" w:cs="Times New Roman"/>
                <w:color w:val="000000"/>
                <w:sz w:val="18"/>
                <w:szCs w:val="18"/>
                <w:lang w:eastAsia="en-IN"/>
              </w:rPr>
            </w:pPr>
            <w:r w:rsidRPr="00E13ACA">
              <w:rPr>
                <w:rFonts w:ascii="Calibri" w:eastAsia="Times New Roman" w:hAnsi="Calibri" w:cs="Times New Roman"/>
                <w:color w:val="000000"/>
                <w:sz w:val="18"/>
                <w:szCs w:val="18"/>
                <w:lang w:eastAsia="en-IN"/>
              </w:rPr>
              <w:t>137</w:t>
            </w:r>
          </w:p>
        </w:tc>
        <w:tc>
          <w:tcPr>
            <w:tcW w:w="530" w:type="dxa"/>
            <w:tcBorders>
              <w:top w:val="nil"/>
              <w:left w:val="nil"/>
              <w:bottom w:val="nil"/>
              <w:right w:val="nil"/>
            </w:tcBorders>
            <w:shd w:val="clear" w:color="auto" w:fill="auto"/>
            <w:noWrap/>
            <w:vAlign w:val="bottom"/>
            <w:hideMark/>
          </w:tcPr>
          <w:p w:rsidR="00E13ACA" w:rsidRPr="00E13ACA" w:rsidRDefault="00E13ACA" w:rsidP="00E13ACA">
            <w:pPr>
              <w:spacing w:after="0" w:line="240" w:lineRule="auto"/>
              <w:jc w:val="right"/>
              <w:rPr>
                <w:rFonts w:ascii="Calibri" w:eastAsia="Times New Roman" w:hAnsi="Calibri" w:cs="Times New Roman"/>
                <w:color w:val="000000"/>
                <w:sz w:val="18"/>
                <w:szCs w:val="18"/>
                <w:lang w:eastAsia="en-IN"/>
              </w:rPr>
            </w:pPr>
            <w:r w:rsidRPr="00E13ACA">
              <w:rPr>
                <w:rFonts w:ascii="Calibri" w:eastAsia="Times New Roman" w:hAnsi="Calibri" w:cs="Times New Roman"/>
                <w:color w:val="000000"/>
                <w:sz w:val="18"/>
                <w:szCs w:val="18"/>
                <w:lang w:eastAsia="en-IN"/>
              </w:rPr>
              <w:t>21%</w:t>
            </w:r>
          </w:p>
        </w:tc>
        <w:tc>
          <w:tcPr>
            <w:tcW w:w="490" w:type="dxa"/>
            <w:tcBorders>
              <w:top w:val="nil"/>
              <w:left w:val="nil"/>
              <w:bottom w:val="nil"/>
              <w:right w:val="nil"/>
            </w:tcBorders>
            <w:shd w:val="clear" w:color="auto" w:fill="auto"/>
            <w:noWrap/>
            <w:vAlign w:val="bottom"/>
            <w:hideMark/>
          </w:tcPr>
          <w:p w:rsidR="00E13ACA" w:rsidRPr="00E13ACA" w:rsidRDefault="00E13ACA" w:rsidP="00E13ACA">
            <w:pPr>
              <w:spacing w:after="0" w:line="240" w:lineRule="auto"/>
              <w:jc w:val="right"/>
              <w:rPr>
                <w:rFonts w:ascii="Calibri" w:eastAsia="Times New Roman" w:hAnsi="Calibri" w:cs="Times New Roman"/>
                <w:color w:val="000000"/>
                <w:sz w:val="18"/>
                <w:szCs w:val="18"/>
                <w:lang w:eastAsia="en-IN"/>
              </w:rPr>
            </w:pPr>
            <w:r w:rsidRPr="00E13ACA">
              <w:rPr>
                <w:rFonts w:ascii="Calibri" w:eastAsia="Times New Roman" w:hAnsi="Calibri" w:cs="Times New Roman"/>
                <w:color w:val="000000"/>
                <w:sz w:val="18"/>
                <w:szCs w:val="18"/>
                <w:lang w:eastAsia="en-IN"/>
              </w:rPr>
              <w:t>9</w:t>
            </w:r>
          </w:p>
        </w:tc>
        <w:tc>
          <w:tcPr>
            <w:tcW w:w="530" w:type="dxa"/>
            <w:tcBorders>
              <w:top w:val="nil"/>
              <w:left w:val="nil"/>
              <w:bottom w:val="nil"/>
              <w:right w:val="nil"/>
            </w:tcBorders>
            <w:shd w:val="clear" w:color="auto" w:fill="auto"/>
            <w:noWrap/>
            <w:vAlign w:val="bottom"/>
            <w:hideMark/>
          </w:tcPr>
          <w:p w:rsidR="00E13ACA" w:rsidRPr="00E13ACA" w:rsidRDefault="00E13ACA" w:rsidP="00E13ACA">
            <w:pPr>
              <w:spacing w:after="0" w:line="240" w:lineRule="auto"/>
              <w:jc w:val="right"/>
              <w:rPr>
                <w:rFonts w:ascii="Calibri" w:eastAsia="Times New Roman" w:hAnsi="Calibri" w:cs="Times New Roman"/>
                <w:color w:val="000000"/>
                <w:sz w:val="18"/>
                <w:szCs w:val="18"/>
                <w:lang w:eastAsia="en-IN"/>
              </w:rPr>
            </w:pPr>
            <w:r w:rsidRPr="00E13ACA">
              <w:rPr>
                <w:rFonts w:ascii="Calibri" w:eastAsia="Times New Roman" w:hAnsi="Calibri" w:cs="Times New Roman"/>
                <w:color w:val="000000"/>
                <w:sz w:val="18"/>
                <w:szCs w:val="18"/>
                <w:lang w:eastAsia="en-IN"/>
              </w:rPr>
              <w:t>1%</w:t>
            </w:r>
          </w:p>
        </w:tc>
        <w:tc>
          <w:tcPr>
            <w:tcW w:w="490" w:type="dxa"/>
            <w:tcBorders>
              <w:top w:val="nil"/>
              <w:left w:val="nil"/>
              <w:bottom w:val="nil"/>
              <w:right w:val="nil"/>
            </w:tcBorders>
            <w:shd w:val="clear" w:color="auto" w:fill="auto"/>
            <w:noWrap/>
            <w:vAlign w:val="bottom"/>
            <w:hideMark/>
          </w:tcPr>
          <w:p w:rsidR="00E13ACA" w:rsidRPr="00E13ACA" w:rsidRDefault="00E13ACA" w:rsidP="00E13ACA">
            <w:pPr>
              <w:spacing w:after="0" w:line="240" w:lineRule="auto"/>
              <w:jc w:val="right"/>
              <w:rPr>
                <w:rFonts w:ascii="Calibri" w:eastAsia="Times New Roman" w:hAnsi="Calibri" w:cs="Times New Roman"/>
                <w:color w:val="000000"/>
                <w:sz w:val="18"/>
                <w:szCs w:val="18"/>
                <w:lang w:eastAsia="en-IN"/>
              </w:rPr>
            </w:pPr>
            <w:r w:rsidRPr="00E13ACA">
              <w:rPr>
                <w:rFonts w:ascii="Calibri" w:eastAsia="Times New Roman" w:hAnsi="Calibri" w:cs="Times New Roman"/>
                <w:color w:val="000000"/>
                <w:sz w:val="18"/>
                <w:szCs w:val="18"/>
                <w:lang w:eastAsia="en-IN"/>
              </w:rPr>
              <w:t>109</w:t>
            </w:r>
          </w:p>
        </w:tc>
        <w:tc>
          <w:tcPr>
            <w:tcW w:w="530" w:type="dxa"/>
            <w:tcBorders>
              <w:top w:val="nil"/>
              <w:left w:val="nil"/>
              <w:bottom w:val="nil"/>
              <w:right w:val="nil"/>
            </w:tcBorders>
            <w:shd w:val="clear" w:color="auto" w:fill="auto"/>
            <w:noWrap/>
            <w:vAlign w:val="bottom"/>
            <w:hideMark/>
          </w:tcPr>
          <w:p w:rsidR="00E13ACA" w:rsidRPr="00E13ACA" w:rsidRDefault="00E13ACA" w:rsidP="00E13ACA">
            <w:pPr>
              <w:spacing w:after="0" w:line="240" w:lineRule="auto"/>
              <w:jc w:val="right"/>
              <w:rPr>
                <w:rFonts w:ascii="Calibri" w:eastAsia="Times New Roman" w:hAnsi="Calibri" w:cs="Times New Roman"/>
                <w:color w:val="000000"/>
                <w:sz w:val="18"/>
                <w:szCs w:val="18"/>
                <w:lang w:eastAsia="en-IN"/>
              </w:rPr>
            </w:pPr>
            <w:r w:rsidRPr="00E13ACA">
              <w:rPr>
                <w:rFonts w:ascii="Calibri" w:eastAsia="Times New Roman" w:hAnsi="Calibri" w:cs="Times New Roman"/>
                <w:color w:val="000000"/>
                <w:sz w:val="18"/>
                <w:szCs w:val="18"/>
                <w:lang w:eastAsia="en-IN"/>
              </w:rPr>
              <w:t>17%</w:t>
            </w:r>
          </w:p>
        </w:tc>
        <w:tc>
          <w:tcPr>
            <w:tcW w:w="553" w:type="dxa"/>
            <w:tcBorders>
              <w:top w:val="nil"/>
              <w:left w:val="nil"/>
              <w:bottom w:val="nil"/>
              <w:right w:val="nil"/>
            </w:tcBorders>
            <w:shd w:val="clear" w:color="auto" w:fill="auto"/>
            <w:noWrap/>
            <w:vAlign w:val="bottom"/>
            <w:hideMark/>
          </w:tcPr>
          <w:p w:rsidR="00E13ACA" w:rsidRPr="00E13ACA" w:rsidRDefault="00E13ACA" w:rsidP="00E13ACA">
            <w:pPr>
              <w:spacing w:after="0" w:line="240" w:lineRule="auto"/>
              <w:jc w:val="right"/>
              <w:rPr>
                <w:rFonts w:ascii="Calibri" w:eastAsia="Times New Roman" w:hAnsi="Calibri" w:cs="Times New Roman"/>
                <w:color w:val="000000"/>
                <w:sz w:val="18"/>
                <w:szCs w:val="18"/>
                <w:lang w:eastAsia="en-IN"/>
              </w:rPr>
            </w:pPr>
            <w:r w:rsidRPr="00E13ACA">
              <w:rPr>
                <w:rFonts w:ascii="Calibri" w:eastAsia="Times New Roman" w:hAnsi="Calibri" w:cs="Times New Roman"/>
                <w:color w:val="000000"/>
                <w:sz w:val="18"/>
                <w:szCs w:val="18"/>
                <w:lang w:eastAsia="en-IN"/>
              </w:rPr>
              <w:t>37</w:t>
            </w:r>
          </w:p>
        </w:tc>
        <w:tc>
          <w:tcPr>
            <w:tcW w:w="530" w:type="dxa"/>
            <w:tcBorders>
              <w:top w:val="nil"/>
              <w:left w:val="nil"/>
              <w:bottom w:val="nil"/>
              <w:right w:val="nil"/>
            </w:tcBorders>
            <w:shd w:val="clear" w:color="auto" w:fill="auto"/>
            <w:noWrap/>
            <w:vAlign w:val="bottom"/>
            <w:hideMark/>
          </w:tcPr>
          <w:p w:rsidR="00E13ACA" w:rsidRPr="00E13ACA" w:rsidRDefault="00E13ACA" w:rsidP="00E13ACA">
            <w:pPr>
              <w:spacing w:after="0" w:line="240" w:lineRule="auto"/>
              <w:jc w:val="right"/>
              <w:rPr>
                <w:rFonts w:ascii="Calibri" w:eastAsia="Times New Roman" w:hAnsi="Calibri" w:cs="Times New Roman"/>
                <w:color w:val="000000"/>
                <w:sz w:val="18"/>
                <w:szCs w:val="18"/>
                <w:lang w:eastAsia="en-IN"/>
              </w:rPr>
            </w:pPr>
            <w:r w:rsidRPr="00E13ACA">
              <w:rPr>
                <w:rFonts w:ascii="Calibri" w:eastAsia="Times New Roman" w:hAnsi="Calibri" w:cs="Times New Roman"/>
                <w:color w:val="000000"/>
                <w:sz w:val="18"/>
                <w:szCs w:val="18"/>
                <w:lang w:eastAsia="en-IN"/>
              </w:rPr>
              <w:t>6%</w:t>
            </w:r>
          </w:p>
        </w:tc>
      </w:tr>
      <w:tr w:rsidR="00E13ACA" w:rsidRPr="00E13ACA" w:rsidTr="00430E42">
        <w:trPr>
          <w:trHeight w:val="300"/>
          <w:jc w:val="center"/>
        </w:trPr>
        <w:tc>
          <w:tcPr>
            <w:tcW w:w="998" w:type="dxa"/>
            <w:tcBorders>
              <w:top w:val="nil"/>
              <w:left w:val="nil"/>
              <w:bottom w:val="nil"/>
              <w:right w:val="nil"/>
            </w:tcBorders>
            <w:shd w:val="clear" w:color="auto" w:fill="auto"/>
            <w:noWrap/>
            <w:vAlign w:val="bottom"/>
            <w:hideMark/>
          </w:tcPr>
          <w:p w:rsidR="00E13ACA" w:rsidRPr="00E13ACA" w:rsidRDefault="00E13ACA" w:rsidP="00E13ACA">
            <w:pPr>
              <w:spacing w:after="0" w:line="240" w:lineRule="auto"/>
              <w:rPr>
                <w:rFonts w:ascii="Calibri" w:eastAsia="Times New Roman" w:hAnsi="Calibri" w:cs="Times New Roman"/>
                <w:color w:val="000000"/>
                <w:sz w:val="18"/>
                <w:szCs w:val="18"/>
                <w:lang w:eastAsia="en-IN"/>
              </w:rPr>
            </w:pPr>
            <w:r w:rsidRPr="00E13ACA">
              <w:rPr>
                <w:rFonts w:ascii="Calibri" w:eastAsia="Times New Roman" w:hAnsi="Calibri" w:cs="Times New Roman"/>
                <w:color w:val="000000"/>
                <w:sz w:val="18"/>
                <w:szCs w:val="18"/>
                <w:lang w:eastAsia="en-IN"/>
              </w:rPr>
              <w:t>CRFMTTI</w:t>
            </w:r>
          </w:p>
        </w:tc>
        <w:tc>
          <w:tcPr>
            <w:tcW w:w="490" w:type="dxa"/>
            <w:tcBorders>
              <w:top w:val="nil"/>
              <w:left w:val="nil"/>
              <w:bottom w:val="nil"/>
              <w:right w:val="nil"/>
            </w:tcBorders>
            <w:shd w:val="clear" w:color="auto" w:fill="auto"/>
            <w:noWrap/>
            <w:vAlign w:val="bottom"/>
            <w:hideMark/>
          </w:tcPr>
          <w:p w:rsidR="00E13ACA" w:rsidRPr="00E13ACA" w:rsidRDefault="00E13ACA" w:rsidP="00E13ACA">
            <w:pPr>
              <w:spacing w:after="0" w:line="240" w:lineRule="auto"/>
              <w:jc w:val="right"/>
              <w:rPr>
                <w:rFonts w:ascii="Calibri" w:eastAsia="Times New Roman" w:hAnsi="Calibri" w:cs="Times New Roman"/>
                <w:color w:val="000000"/>
                <w:sz w:val="18"/>
                <w:szCs w:val="18"/>
                <w:lang w:eastAsia="en-IN"/>
              </w:rPr>
            </w:pPr>
            <w:r w:rsidRPr="00E13ACA">
              <w:rPr>
                <w:rFonts w:ascii="Calibri" w:eastAsia="Times New Roman" w:hAnsi="Calibri" w:cs="Times New Roman"/>
                <w:color w:val="000000"/>
                <w:sz w:val="18"/>
                <w:szCs w:val="18"/>
                <w:lang w:eastAsia="en-IN"/>
              </w:rPr>
              <w:t>127</w:t>
            </w:r>
          </w:p>
        </w:tc>
        <w:tc>
          <w:tcPr>
            <w:tcW w:w="621" w:type="dxa"/>
            <w:tcBorders>
              <w:top w:val="nil"/>
              <w:left w:val="nil"/>
              <w:bottom w:val="nil"/>
              <w:right w:val="nil"/>
            </w:tcBorders>
            <w:shd w:val="clear" w:color="auto" w:fill="auto"/>
            <w:noWrap/>
            <w:vAlign w:val="bottom"/>
            <w:hideMark/>
          </w:tcPr>
          <w:p w:rsidR="00E13ACA" w:rsidRPr="00E13ACA" w:rsidRDefault="00E13ACA" w:rsidP="00E13ACA">
            <w:pPr>
              <w:spacing w:after="0" w:line="240" w:lineRule="auto"/>
              <w:jc w:val="right"/>
              <w:rPr>
                <w:rFonts w:ascii="Calibri" w:eastAsia="Times New Roman" w:hAnsi="Calibri" w:cs="Times New Roman"/>
                <w:color w:val="000000"/>
                <w:sz w:val="18"/>
                <w:szCs w:val="18"/>
                <w:lang w:eastAsia="en-IN"/>
              </w:rPr>
            </w:pPr>
            <w:r w:rsidRPr="00E13ACA">
              <w:rPr>
                <w:rFonts w:ascii="Calibri" w:eastAsia="Times New Roman" w:hAnsi="Calibri" w:cs="Times New Roman"/>
                <w:color w:val="000000"/>
                <w:sz w:val="18"/>
                <w:szCs w:val="18"/>
                <w:lang w:eastAsia="en-IN"/>
              </w:rPr>
              <w:t>20%</w:t>
            </w:r>
          </w:p>
        </w:tc>
        <w:tc>
          <w:tcPr>
            <w:tcW w:w="448" w:type="dxa"/>
            <w:tcBorders>
              <w:top w:val="nil"/>
              <w:left w:val="nil"/>
              <w:bottom w:val="nil"/>
              <w:right w:val="nil"/>
            </w:tcBorders>
            <w:shd w:val="clear" w:color="auto" w:fill="auto"/>
            <w:noWrap/>
            <w:vAlign w:val="bottom"/>
            <w:hideMark/>
          </w:tcPr>
          <w:p w:rsidR="00E13ACA" w:rsidRPr="00E13ACA" w:rsidRDefault="00E13ACA" w:rsidP="00E13ACA">
            <w:pPr>
              <w:spacing w:after="0" w:line="240" w:lineRule="auto"/>
              <w:jc w:val="right"/>
              <w:rPr>
                <w:rFonts w:ascii="Calibri" w:eastAsia="Times New Roman" w:hAnsi="Calibri" w:cs="Times New Roman"/>
                <w:color w:val="000000"/>
                <w:sz w:val="18"/>
                <w:szCs w:val="18"/>
                <w:lang w:eastAsia="en-IN"/>
              </w:rPr>
            </w:pPr>
            <w:r w:rsidRPr="00E13ACA">
              <w:rPr>
                <w:rFonts w:ascii="Calibri" w:eastAsia="Times New Roman" w:hAnsi="Calibri" w:cs="Times New Roman"/>
                <w:color w:val="000000"/>
                <w:sz w:val="18"/>
                <w:szCs w:val="18"/>
                <w:lang w:eastAsia="en-IN"/>
              </w:rPr>
              <w:t>0</w:t>
            </w:r>
          </w:p>
        </w:tc>
        <w:tc>
          <w:tcPr>
            <w:tcW w:w="439" w:type="dxa"/>
            <w:tcBorders>
              <w:top w:val="nil"/>
              <w:left w:val="nil"/>
              <w:bottom w:val="nil"/>
              <w:right w:val="nil"/>
            </w:tcBorders>
            <w:shd w:val="clear" w:color="auto" w:fill="auto"/>
            <w:noWrap/>
            <w:vAlign w:val="bottom"/>
            <w:hideMark/>
          </w:tcPr>
          <w:p w:rsidR="00E13ACA" w:rsidRPr="00E13ACA" w:rsidRDefault="00E13ACA" w:rsidP="00E13ACA">
            <w:pPr>
              <w:spacing w:after="0" w:line="240" w:lineRule="auto"/>
              <w:jc w:val="right"/>
              <w:rPr>
                <w:rFonts w:ascii="Calibri" w:eastAsia="Times New Roman" w:hAnsi="Calibri" w:cs="Times New Roman"/>
                <w:color w:val="000000"/>
                <w:sz w:val="18"/>
                <w:szCs w:val="18"/>
                <w:lang w:eastAsia="en-IN"/>
              </w:rPr>
            </w:pPr>
            <w:r w:rsidRPr="00E13ACA">
              <w:rPr>
                <w:rFonts w:ascii="Calibri" w:eastAsia="Times New Roman" w:hAnsi="Calibri" w:cs="Times New Roman"/>
                <w:color w:val="000000"/>
                <w:sz w:val="18"/>
                <w:szCs w:val="18"/>
                <w:lang w:eastAsia="en-IN"/>
              </w:rPr>
              <w:t>0%</w:t>
            </w:r>
          </w:p>
        </w:tc>
        <w:tc>
          <w:tcPr>
            <w:tcW w:w="533" w:type="dxa"/>
            <w:tcBorders>
              <w:top w:val="nil"/>
              <w:left w:val="nil"/>
              <w:bottom w:val="nil"/>
              <w:right w:val="nil"/>
            </w:tcBorders>
            <w:shd w:val="clear" w:color="auto" w:fill="auto"/>
            <w:noWrap/>
            <w:vAlign w:val="bottom"/>
            <w:hideMark/>
          </w:tcPr>
          <w:p w:rsidR="00E13ACA" w:rsidRPr="00E13ACA" w:rsidRDefault="00E13ACA" w:rsidP="00E13ACA">
            <w:pPr>
              <w:spacing w:after="0" w:line="240" w:lineRule="auto"/>
              <w:jc w:val="right"/>
              <w:rPr>
                <w:rFonts w:ascii="Calibri" w:eastAsia="Times New Roman" w:hAnsi="Calibri" w:cs="Times New Roman"/>
                <w:color w:val="000000"/>
                <w:sz w:val="18"/>
                <w:szCs w:val="18"/>
                <w:lang w:eastAsia="en-IN"/>
              </w:rPr>
            </w:pPr>
            <w:r w:rsidRPr="00E13ACA">
              <w:rPr>
                <w:rFonts w:ascii="Calibri" w:eastAsia="Times New Roman" w:hAnsi="Calibri" w:cs="Times New Roman"/>
                <w:color w:val="000000"/>
                <w:sz w:val="18"/>
                <w:szCs w:val="18"/>
                <w:lang w:eastAsia="en-IN"/>
              </w:rPr>
              <w:t>115</w:t>
            </w:r>
          </w:p>
        </w:tc>
        <w:tc>
          <w:tcPr>
            <w:tcW w:w="530" w:type="dxa"/>
            <w:tcBorders>
              <w:top w:val="nil"/>
              <w:left w:val="nil"/>
              <w:bottom w:val="nil"/>
              <w:right w:val="nil"/>
            </w:tcBorders>
            <w:shd w:val="clear" w:color="auto" w:fill="auto"/>
            <w:noWrap/>
            <w:vAlign w:val="bottom"/>
            <w:hideMark/>
          </w:tcPr>
          <w:p w:rsidR="00E13ACA" w:rsidRPr="00E13ACA" w:rsidRDefault="00E13ACA" w:rsidP="00E13ACA">
            <w:pPr>
              <w:spacing w:after="0" w:line="240" w:lineRule="auto"/>
              <w:jc w:val="right"/>
              <w:rPr>
                <w:rFonts w:ascii="Calibri" w:eastAsia="Times New Roman" w:hAnsi="Calibri" w:cs="Times New Roman"/>
                <w:color w:val="000000"/>
                <w:sz w:val="18"/>
                <w:szCs w:val="18"/>
                <w:lang w:eastAsia="en-IN"/>
              </w:rPr>
            </w:pPr>
            <w:r w:rsidRPr="00E13ACA">
              <w:rPr>
                <w:rFonts w:ascii="Calibri" w:eastAsia="Times New Roman" w:hAnsi="Calibri" w:cs="Times New Roman"/>
                <w:color w:val="000000"/>
                <w:sz w:val="18"/>
                <w:szCs w:val="18"/>
                <w:lang w:eastAsia="en-IN"/>
              </w:rPr>
              <w:t>18%</w:t>
            </w:r>
          </w:p>
        </w:tc>
        <w:tc>
          <w:tcPr>
            <w:tcW w:w="488" w:type="dxa"/>
            <w:tcBorders>
              <w:top w:val="nil"/>
              <w:left w:val="nil"/>
              <w:bottom w:val="nil"/>
              <w:right w:val="nil"/>
            </w:tcBorders>
            <w:shd w:val="clear" w:color="auto" w:fill="auto"/>
            <w:noWrap/>
            <w:vAlign w:val="bottom"/>
            <w:hideMark/>
          </w:tcPr>
          <w:p w:rsidR="00E13ACA" w:rsidRPr="00E13ACA" w:rsidRDefault="00E13ACA" w:rsidP="00E13ACA">
            <w:pPr>
              <w:spacing w:after="0" w:line="240" w:lineRule="auto"/>
              <w:jc w:val="right"/>
              <w:rPr>
                <w:rFonts w:ascii="Calibri" w:eastAsia="Times New Roman" w:hAnsi="Calibri" w:cs="Times New Roman"/>
                <w:color w:val="000000"/>
                <w:sz w:val="18"/>
                <w:szCs w:val="18"/>
                <w:lang w:eastAsia="en-IN"/>
              </w:rPr>
            </w:pPr>
            <w:r w:rsidRPr="00E13ACA">
              <w:rPr>
                <w:rFonts w:ascii="Calibri" w:eastAsia="Times New Roman" w:hAnsi="Calibri" w:cs="Times New Roman"/>
                <w:color w:val="000000"/>
                <w:sz w:val="18"/>
                <w:szCs w:val="18"/>
                <w:lang w:eastAsia="en-IN"/>
              </w:rPr>
              <w:t>12</w:t>
            </w:r>
          </w:p>
        </w:tc>
        <w:tc>
          <w:tcPr>
            <w:tcW w:w="530" w:type="dxa"/>
            <w:tcBorders>
              <w:top w:val="nil"/>
              <w:left w:val="nil"/>
              <w:bottom w:val="nil"/>
              <w:right w:val="nil"/>
            </w:tcBorders>
            <w:shd w:val="clear" w:color="auto" w:fill="auto"/>
            <w:noWrap/>
            <w:vAlign w:val="bottom"/>
            <w:hideMark/>
          </w:tcPr>
          <w:p w:rsidR="00E13ACA" w:rsidRPr="00E13ACA" w:rsidRDefault="00E13ACA" w:rsidP="00E13ACA">
            <w:pPr>
              <w:spacing w:after="0" w:line="240" w:lineRule="auto"/>
              <w:jc w:val="right"/>
              <w:rPr>
                <w:rFonts w:ascii="Calibri" w:eastAsia="Times New Roman" w:hAnsi="Calibri" w:cs="Times New Roman"/>
                <w:color w:val="000000"/>
                <w:sz w:val="18"/>
                <w:szCs w:val="18"/>
                <w:lang w:eastAsia="en-IN"/>
              </w:rPr>
            </w:pPr>
            <w:r w:rsidRPr="00E13ACA">
              <w:rPr>
                <w:rFonts w:ascii="Calibri" w:eastAsia="Times New Roman" w:hAnsi="Calibri" w:cs="Times New Roman"/>
                <w:color w:val="000000"/>
                <w:sz w:val="18"/>
                <w:szCs w:val="18"/>
                <w:lang w:eastAsia="en-IN"/>
              </w:rPr>
              <w:t>2%</w:t>
            </w:r>
          </w:p>
        </w:tc>
        <w:tc>
          <w:tcPr>
            <w:tcW w:w="516" w:type="dxa"/>
            <w:tcBorders>
              <w:top w:val="nil"/>
              <w:left w:val="nil"/>
              <w:bottom w:val="nil"/>
              <w:right w:val="nil"/>
            </w:tcBorders>
            <w:shd w:val="clear" w:color="auto" w:fill="auto"/>
            <w:noWrap/>
            <w:vAlign w:val="bottom"/>
            <w:hideMark/>
          </w:tcPr>
          <w:p w:rsidR="00E13ACA" w:rsidRPr="00E13ACA" w:rsidRDefault="00E13ACA" w:rsidP="00E13ACA">
            <w:pPr>
              <w:spacing w:after="0" w:line="240" w:lineRule="auto"/>
              <w:jc w:val="right"/>
              <w:rPr>
                <w:rFonts w:ascii="Calibri" w:eastAsia="Times New Roman" w:hAnsi="Calibri" w:cs="Times New Roman"/>
                <w:color w:val="000000"/>
                <w:sz w:val="18"/>
                <w:szCs w:val="18"/>
                <w:lang w:eastAsia="en-IN"/>
              </w:rPr>
            </w:pPr>
            <w:r w:rsidRPr="00E13ACA">
              <w:rPr>
                <w:rFonts w:ascii="Calibri" w:eastAsia="Times New Roman" w:hAnsi="Calibri" w:cs="Times New Roman"/>
                <w:color w:val="000000"/>
                <w:sz w:val="18"/>
                <w:szCs w:val="18"/>
                <w:lang w:eastAsia="en-IN"/>
              </w:rPr>
              <w:t>0</w:t>
            </w:r>
          </w:p>
        </w:tc>
        <w:tc>
          <w:tcPr>
            <w:tcW w:w="439" w:type="dxa"/>
            <w:tcBorders>
              <w:top w:val="nil"/>
              <w:left w:val="nil"/>
              <w:bottom w:val="nil"/>
              <w:right w:val="nil"/>
            </w:tcBorders>
            <w:shd w:val="clear" w:color="auto" w:fill="auto"/>
            <w:noWrap/>
            <w:vAlign w:val="bottom"/>
            <w:hideMark/>
          </w:tcPr>
          <w:p w:rsidR="00E13ACA" w:rsidRPr="00E13ACA" w:rsidRDefault="00E13ACA" w:rsidP="00E13ACA">
            <w:pPr>
              <w:spacing w:after="0" w:line="240" w:lineRule="auto"/>
              <w:jc w:val="right"/>
              <w:rPr>
                <w:rFonts w:ascii="Calibri" w:eastAsia="Times New Roman" w:hAnsi="Calibri" w:cs="Times New Roman"/>
                <w:color w:val="000000"/>
                <w:sz w:val="18"/>
                <w:szCs w:val="18"/>
                <w:lang w:eastAsia="en-IN"/>
              </w:rPr>
            </w:pPr>
            <w:r w:rsidRPr="00E13ACA">
              <w:rPr>
                <w:rFonts w:ascii="Calibri" w:eastAsia="Times New Roman" w:hAnsi="Calibri" w:cs="Times New Roman"/>
                <w:color w:val="000000"/>
                <w:sz w:val="18"/>
                <w:szCs w:val="18"/>
                <w:lang w:eastAsia="en-IN"/>
              </w:rPr>
              <w:t>0%</w:t>
            </w:r>
          </w:p>
        </w:tc>
        <w:tc>
          <w:tcPr>
            <w:tcW w:w="490" w:type="dxa"/>
            <w:tcBorders>
              <w:top w:val="nil"/>
              <w:left w:val="nil"/>
              <w:bottom w:val="nil"/>
              <w:right w:val="nil"/>
            </w:tcBorders>
            <w:shd w:val="clear" w:color="auto" w:fill="auto"/>
            <w:noWrap/>
            <w:vAlign w:val="bottom"/>
            <w:hideMark/>
          </w:tcPr>
          <w:p w:rsidR="00E13ACA" w:rsidRPr="00E13ACA" w:rsidRDefault="00E13ACA" w:rsidP="00E13ACA">
            <w:pPr>
              <w:spacing w:after="0" w:line="240" w:lineRule="auto"/>
              <w:jc w:val="right"/>
              <w:rPr>
                <w:rFonts w:ascii="Calibri" w:eastAsia="Times New Roman" w:hAnsi="Calibri" w:cs="Times New Roman"/>
                <w:color w:val="000000"/>
                <w:sz w:val="18"/>
                <w:szCs w:val="18"/>
                <w:lang w:eastAsia="en-IN"/>
              </w:rPr>
            </w:pPr>
            <w:r w:rsidRPr="00E13ACA">
              <w:rPr>
                <w:rFonts w:ascii="Calibri" w:eastAsia="Times New Roman" w:hAnsi="Calibri" w:cs="Times New Roman"/>
                <w:color w:val="000000"/>
                <w:sz w:val="18"/>
                <w:szCs w:val="18"/>
                <w:lang w:eastAsia="en-IN"/>
              </w:rPr>
              <w:t>105</w:t>
            </w:r>
          </w:p>
        </w:tc>
        <w:tc>
          <w:tcPr>
            <w:tcW w:w="530" w:type="dxa"/>
            <w:tcBorders>
              <w:top w:val="nil"/>
              <w:left w:val="nil"/>
              <w:bottom w:val="nil"/>
              <w:right w:val="nil"/>
            </w:tcBorders>
            <w:shd w:val="clear" w:color="auto" w:fill="auto"/>
            <w:noWrap/>
            <w:vAlign w:val="bottom"/>
            <w:hideMark/>
          </w:tcPr>
          <w:p w:rsidR="00E13ACA" w:rsidRPr="00E13ACA" w:rsidRDefault="00E13ACA" w:rsidP="00E13ACA">
            <w:pPr>
              <w:spacing w:after="0" w:line="240" w:lineRule="auto"/>
              <w:jc w:val="right"/>
              <w:rPr>
                <w:rFonts w:ascii="Calibri" w:eastAsia="Times New Roman" w:hAnsi="Calibri" w:cs="Times New Roman"/>
                <w:color w:val="000000"/>
                <w:sz w:val="18"/>
                <w:szCs w:val="18"/>
                <w:lang w:eastAsia="en-IN"/>
              </w:rPr>
            </w:pPr>
            <w:r w:rsidRPr="00E13ACA">
              <w:rPr>
                <w:rFonts w:ascii="Calibri" w:eastAsia="Times New Roman" w:hAnsi="Calibri" w:cs="Times New Roman"/>
                <w:color w:val="000000"/>
                <w:sz w:val="18"/>
                <w:szCs w:val="18"/>
                <w:lang w:eastAsia="en-IN"/>
              </w:rPr>
              <w:t>16%</w:t>
            </w:r>
          </w:p>
        </w:tc>
        <w:tc>
          <w:tcPr>
            <w:tcW w:w="490" w:type="dxa"/>
            <w:tcBorders>
              <w:top w:val="nil"/>
              <w:left w:val="nil"/>
              <w:bottom w:val="nil"/>
              <w:right w:val="nil"/>
            </w:tcBorders>
            <w:shd w:val="clear" w:color="auto" w:fill="auto"/>
            <w:noWrap/>
            <w:vAlign w:val="bottom"/>
            <w:hideMark/>
          </w:tcPr>
          <w:p w:rsidR="00E13ACA" w:rsidRPr="00E13ACA" w:rsidRDefault="00E13ACA" w:rsidP="00E13ACA">
            <w:pPr>
              <w:spacing w:after="0" w:line="240" w:lineRule="auto"/>
              <w:jc w:val="right"/>
              <w:rPr>
                <w:rFonts w:ascii="Calibri" w:eastAsia="Times New Roman" w:hAnsi="Calibri" w:cs="Times New Roman"/>
                <w:color w:val="000000"/>
                <w:sz w:val="18"/>
                <w:szCs w:val="18"/>
                <w:lang w:eastAsia="en-IN"/>
              </w:rPr>
            </w:pPr>
            <w:r w:rsidRPr="00E13ACA">
              <w:rPr>
                <w:rFonts w:ascii="Calibri" w:eastAsia="Times New Roman" w:hAnsi="Calibri" w:cs="Times New Roman"/>
                <w:color w:val="000000"/>
                <w:sz w:val="18"/>
                <w:szCs w:val="18"/>
                <w:lang w:eastAsia="en-IN"/>
              </w:rPr>
              <w:t>22</w:t>
            </w:r>
          </w:p>
        </w:tc>
        <w:tc>
          <w:tcPr>
            <w:tcW w:w="530" w:type="dxa"/>
            <w:tcBorders>
              <w:top w:val="nil"/>
              <w:left w:val="nil"/>
              <w:bottom w:val="nil"/>
              <w:right w:val="nil"/>
            </w:tcBorders>
            <w:shd w:val="clear" w:color="auto" w:fill="auto"/>
            <w:noWrap/>
            <w:vAlign w:val="bottom"/>
            <w:hideMark/>
          </w:tcPr>
          <w:p w:rsidR="00E13ACA" w:rsidRPr="00E13ACA" w:rsidRDefault="00E13ACA" w:rsidP="00E13ACA">
            <w:pPr>
              <w:spacing w:after="0" w:line="240" w:lineRule="auto"/>
              <w:jc w:val="right"/>
              <w:rPr>
                <w:rFonts w:ascii="Calibri" w:eastAsia="Times New Roman" w:hAnsi="Calibri" w:cs="Times New Roman"/>
                <w:color w:val="000000"/>
                <w:sz w:val="18"/>
                <w:szCs w:val="18"/>
                <w:lang w:eastAsia="en-IN"/>
              </w:rPr>
            </w:pPr>
            <w:r w:rsidRPr="00E13ACA">
              <w:rPr>
                <w:rFonts w:ascii="Calibri" w:eastAsia="Times New Roman" w:hAnsi="Calibri" w:cs="Times New Roman"/>
                <w:color w:val="000000"/>
                <w:sz w:val="18"/>
                <w:szCs w:val="18"/>
                <w:lang w:eastAsia="en-IN"/>
              </w:rPr>
              <w:t>3%</w:t>
            </w:r>
          </w:p>
        </w:tc>
        <w:tc>
          <w:tcPr>
            <w:tcW w:w="490" w:type="dxa"/>
            <w:tcBorders>
              <w:top w:val="nil"/>
              <w:left w:val="nil"/>
              <w:bottom w:val="nil"/>
              <w:right w:val="nil"/>
            </w:tcBorders>
            <w:shd w:val="clear" w:color="auto" w:fill="auto"/>
            <w:noWrap/>
            <w:vAlign w:val="bottom"/>
            <w:hideMark/>
          </w:tcPr>
          <w:p w:rsidR="00E13ACA" w:rsidRPr="00E13ACA" w:rsidRDefault="00E13ACA" w:rsidP="00E13ACA">
            <w:pPr>
              <w:spacing w:after="0" w:line="240" w:lineRule="auto"/>
              <w:jc w:val="right"/>
              <w:rPr>
                <w:rFonts w:ascii="Calibri" w:eastAsia="Times New Roman" w:hAnsi="Calibri" w:cs="Times New Roman"/>
                <w:color w:val="000000"/>
                <w:sz w:val="18"/>
                <w:szCs w:val="18"/>
                <w:lang w:eastAsia="en-IN"/>
              </w:rPr>
            </w:pPr>
            <w:r w:rsidRPr="00E13ACA">
              <w:rPr>
                <w:rFonts w:ascii="Calibri" w:eastAsia="Times New Roman" w:hAnsi="Calibri" w:cs="Times New Roman"/>
                <w:color w:val="000000"/>
                <w:sz w:val="18"/>
                <w:szCs w:val="18"/>
                <w:lang w:eastAsia="en-IN"/>
              </w:rPr>
              <w:t>112</w:t>
            </w:r>
          </w:p>
        </w:tc>
        <w:tc>
          <w:tcPr>
            <w:tcW w:w="530" w:type="dxa"/>
            <w:tcBorders>
              <w:top w:val="nil"/>
              <w:left w:val="nil"/>
              <w:bottom w:val="nil"/>
              <w:right w:val="nil"/>
            </w:tcBorders>
            <w:shd w:val="clear" w:color="auto" w:fill="auto"/>
            <w:noWrap/>
            <w:vAlign w:val="bottom"/>
            <w:hideMark/>
          </w:tcPr>
          <w:p w:rsidR="00E13ACA" w:rsidRPr="00E13ACA" w:rsidRDefault="00E13ACA" w:rsidP="00E13ACA">
            <w:pPr>
              <w:spacing w:after="0" w:line="240" w:lineRule="auto"/>
              <w:jc w:val="right"/>
              <w:rPr>
                <w:rFonts w:ascii="Calibri" w:eastAsia="Times New Roman" w:hAnsi="Calibri" w:cs="Times New Roman"/>
                <w:color w:val="000000"/>
                <w:sz w:val="18"/>
                <w:szCs w:val="18"/>
                <w:lang w:eastAsia="en-IN"/>
              </w:rPr>
            </w:pPr>
            <w:r w:rsidRPr="00E13ACA">
              <w:rPr>
                <w:rFonts w:ascii="Calibri" w:eastAsia="Times New Roman" w:hAnsi="Calibri" w:cs="Times New Roman"/>
                <w:color w:val="000000"/>
                <w:sz w:val="18"/>
                <w:szCs w:val="18"/>
                <w:lang w:eastAsia="en-IN"/>
              </w:rPr>
              <w:t>17%</w:t>
            </w:r>
          </w:p>
        </w:tc>
        <w:tc>
          <w:tcPr>
            <w:tcW w:w="553" w:type="dxa"/>
            <w:tcBorders>
              <w:top w:val="nil"/>
              <w:left w:val="nil"/>
              <w:bottom w:val="nil"/>
              <w:right w:val="nil"/>
            </w:tcBorders>
            <w:shd w:val="clear" w:color="auto" w:fill="auto"/>
            <w:noWrap/>
            <w:vAlign w:val="bottom"/>
            <w:hideMark/>
          </w:tcPr>
          <w:p w:rsidR="00E13ACA" w:rsidRPr="00E13ACA" w:rsidRDefault="00E13ACA" w:rsidP="00E13ACA">
            <w:pPr>
              <w:spacing w:after="0" w:line="240" w:lineRule="auto"/>
              <w:jc w:val="right"/>
              <w:rPr>
                <w:rFonts w:ascii="Calibri" w:eastAsia="Times New Roman" w:hAnsi="Calibri" w:cs="Times New Roman"/>
                <w:color w:val="000000"/>
                <w:sz w:val="18"/>
                <w:szCs w:val="18"/>
                <w:lang w:eastAsia="en-IN"/>
              </w:rPr>
            </w:pPr>
            <w:r w:rsidRPr="00E13ACA">
              <w:rPr>
                <w:rFonts w:ascii="Calibri" w:eastAsia="Times New Roman" w:hAnsi="Calibri" w:cs="Times New Roman"/>
                <w:color w:val="000000"/>
                <w:sz w:val="18"/>
                <w:szCs w:val="18"/>
                <w:lang w:eastAsia="en-IN"/>
              </w:rPr>
              <w:t>15</w:t>
            </w:r>
          </w:p>
        </w:tc>
        <w:tc>
          <w:tcPr>
            <w:tcW w:w="530" w:type="dxa"/>
            <w:tcBorders>
              <w:top w:val="nil"/>
              <w:left w:val="nil"/>
              <w:bottom w:val="nil"/>
              <w:right w:val="nil"/>
            </w:tcBorders>
            <w:shd w:val="clear" w:color="auto" w:fill="auto"/>
            <w:noWrap/>
            <w:vAlign w:val="bottom"/>
            <w:hideMark/>
          </w:tcPr>
          <w:p w:rsidR="00E13ACA" w:rsidRPr="00E13ACA" w:rsidRDefault="00E13ACA" w:rsidP="00E13ACA">
            <w:pPr>
              <w:spacing w:after="0" w:line="240" w:lineRule="auto"/>
              <w:jc w:val="right"/>
              <w:rPr>
                <w:rFonts w:ascii="Calibri" w:eastAsia="Times New Roman" w:hAnsi="Calibri" w:cs="Times New Roman"/>
                <w:color w:val="000000"/>
                <w:sz w:val="18"/>
                <w:szCs w:val="18"/>
                <w:lang w:eastAsia="en-IN"/>
              </w:rPr>
            </w:pPr>
            <w:r w:rsidRPr="00E13ACA">
              <w:rPr>
                <w:rFonts w:ascii="Calibri" w:eastAsia="Times New Roman" w:hAnsi="Calibri" w:cs="Times New Roman"/>
                <w:color w:val="000000"/>
                <w:sz w:val="18"/>
                <w:szCs w:val="18"/>
                <w:lang w:eastAsia="en-IN"/>
              </w:rPr>
              <w:t>2%</w:t>
            </w:r>
          </w:p>
        </w:tc>
      </w:tr>
      <w:tr w:rsidR="00E13ACA" w:rsidRPr="00E13ACA" w:rsidTr="00430E42">
        <w:trPr>
          <w:trHeight w:val="300"/>
          <w:jc w:val="center"/>
        </w:trPr>
        <w:tc>
          <w:tcPr>
            <w:tcW w:w="998" w:type="dxa"/>
            <w:tcBorders>
              <w:top w:val="single" w:sz="4" w:space="0" w:color="auto"/>
              <w:left w:val="nil"/>
              <w:bottom w:val="single" w:sz="4" w:space="0" w:color="auto"/>
              <w:right w:val="nil"/>
            </w:tcBorders>
            <w:shd w:val="clear" w:color="auto" w:fill="auto"/>
            <w:noWrap/>
            <w:vAlign w:val="bottom"/>
            <w:hideMark/>
          </w:tcPr>
          <w:p w:rsidR="00E13ACA" w:rsidRPr="00E13ACA" w:rsidRDefault="00E13ACA" w:rsidP="00E13ACA">
            <w:pPr>
              <w:spacing w:after="0" w:line="240" w:lineRule="auto"/>
              <w:rPr>
                <w:rFonts w:ascii="Calibri" w:eastAsia="Times New Roman" w:hAnsi="Calibri" w:cs="Times New Roman"/>
                <w:b/>
                <w:color w:val="000000"/>
                <w:sz w:val="18"/>
                <w:szCs w:val="18"/>
                <w:lang w:eastAsia="en-IN"/>
              </w:rPr>
            </w:pPr>
            <w:r w:rsidRPr="00E13ACA">
              <w:rPr>
                <w:rFonts w:ascii="Calibri" w:eastAsia="Times New Roman" w:hAnsi="Calibri" w:cs="Times New Roman"/>
                <w:b/>
                <w:color w:val="000000"/>
                <w:sz w:val="18"/>
                <w:szCs w:val="18"/>
                <w:lang w:eastAsia="en-IN"/>
              </w:rPr>
              <w:t>Overall</w:t>
            </w:r>
          </w:p>
        </w:tc>
        <w:tc>
          <w:tcPr>
            <w:tcW w:w="490" w:type="dxa"/>
            <w:tcBorders>
              <w:top w:val="single" w:sz="4" w:space="0" w:color="auto"/>
              <w:left w:val="nil"/>
              <w:bottom w:val="single" w:sz="4" w:space="0" w:color="auto"/>
              <w:right w:val="nil"/>
            </w:tcBorders>
            <w:shd w:val="clear" w:color="auto" w:fill="auto"/>
            <w:noWrap/>
            <w:vAlign w:val="bottom"/>
            <w:hideMark/>
          </w:tcPr>
          <w:p w:rsidR="00E13ACA" w:rsidRPr="00E13ACA" w:rsidRDefault="00E13ACA" w:rsidP="00E13ACA">
            <w:pPr>
              <w:spacing w:after="0" w:line="240" w:lineRule="auto"/>
              <w:jc w:val="right"/>
              <w:rPr>
                <w:rFonts w:ascii="Calibri" w:eastAsia="Times New Roman" w:hAnsi="Calibri" w:cs="Times New Roman"/>
                <w:b/>
                <w:color w:val="000000"/>
                <w:sz w:val="18"/>
                <w:szCs w:val="18"/>
                <w:lang w:eastAsia="en-IN"/>
              </w:rPr>
            </w:pPr>
            <w:r w:rsidRPr="00E13ACA">
              <w:rPr>
                <w:rFonts w:ascii="Calibri" w:eastAsia="Times New Roman" w:hAnsi="Calibri" w:cs="Times New Roman"/>
                <w:b/>
                <w:color w:val="000000"/>
                <w:sz w:val="18"/>
                <w:szCs w:val="18"/>
                <w:lang w:eastAsia="en-IN"/>
              </w:rPr>
              <w:t>638</w:t>
            </w:r>
          </w:p>
        </w:tc>
        <w:tc>
          <w:tcPr>
            <w:tcW w:w="621" w:type="dxa"/>
            <w:tcBorders>
              <w:top w:val="single" w:sz="4" w:space="0" w:color="auto"/>
              <w:left w:val="nil"/>
              <w:bottom w:val="single" w:sz="4" w:space="0" w:color="auto"/>
              <w:right w:val="nil"/>
            </w:tcBorders>
            <w:shd w:val="clear" w:color="auto" w:fill="auto"/>
            <w:noWrap/>
            <w:vAlign w:val="bottom"/>
            <w:hideMark/>
          </w:tcPr>
          <w:p w:rsidR="00E13ACA" w:rsidRPr="00E13ACA" w:rsidRDefault="00E13ACA" w:rsidP="00E13ACA">
            <w:pPr>
              <w:spacing w:after="0" w:line="240" w:lineRule="auto"/>
              <w:jc w:val="right"/>
              <w:rPr>
                <w:rFonts w:ascii="Calibri" w:eastAsia="Times New Roman" w:hAnsi="Calibri" w:cs="Times New Roman"/>
                <w:b/>
                <w:color w:val="000000"/>
                <w:sz w:val="18"/>
                <w:szCs w:val="18"/>
                <w:lang w:eastAsia="en-IN"/>
              </w:rPr>
            </w:pPr>
            <w:r w:rsidRPr="00E13ACA">
              <w:rPr>
                <w:rFonts w:ascii="Calibri" w:eastAsia="Times New Roman" w:hAnsi="Calibri" w:cs="Times New Roman"/>
                <w:b/>
                <w:color w:val="000000"/>
                <w:sz w:val="18"/>
                <w:szCs w:val="18"/>
                <w:lang w:eastAsia="en-IN"/>
              </w:rPr>
              <w:t>100%</w:t>
            </w:r>
          </w:p>
        </w:tc>
        <w:tc>
          <w:tcPr>
            <w:tcW w:w="448" w:type="dxa"/>
            <w:tcBorders>
              <w:top w:val="single" w:sz="4" w:space="0" w:color="auto"/>
              <w:left w:val="nil"/>
              <w:bottom w:val="single" w:sz="4" w:space="0" w:color="auto"/>
              <w:right w:val="nil"/>
            </w:tcBorders>
            <w:shd w:val="clear" w:color="auto" w:fill="auto"/>
            <w:noWrap/>
            <w:vAlign w:val="bottom"/>
            <w:hideMark/>
          </w:tcPr>
          <w:p w:rsidR="00E13ACA" w:rsidRPr="00E13ACA" w:rsidRDefault="00E13ACA" w:rsidP="00E13ACA">
            <w:pPr>
              <w:spacing w:after="0" w:line="240" w:lineRule="auto"/>
              <w:jc w:val="right"/>
              <w:rPr>
                <w:rFonts w:ascii="Calibri" w:eastAsia="Times New Roman" w:hAnsi="Calibri" w:cs="Times New Roman"/>
                <w:b/>
                <w:color w:val="000000"/>
                <w:sz w:val="18"/>
                <w:szCs w:val="18"/>
                <w:lang w:eastAsia="en-IN"/>
              </w:rPr>
            </w:pPr>
            <w:r w:rsidRPr="00E13ACA">
              <w:rPr>
                <w:rFonts w:ascii="Calibri" w:eastAsia="Times New Roman" w:hAnsi="Calibri" w:cs="Times New Roman"/>
                <w:b/>
                <w:color w:val="000000"/>
                <w:sz w:val="18"/>
                <w:szCs w:val="18"/>
                <w:lang w:eastAsia="en-IN"/>
              </w:rPr>
              <w:t>3</w:t>
            </w:r>
          </w:p>
        </w:tc>
        <w:tc>
          <w:tcPr>
            <w:tcW w:w="439" w:type="dxa"/>
            <w:tcBorders>
              <w:top w:val="single" w:sz="4" w:space="0" w:color="auto"/>
              <w:left w:val="nil"/>
              <w:bottom w:val="single" w:sz="4" w:space="0" w:color="auto"/>
              <w:right w:val="nil"/>
            </w:tcBorders>
            <w:shd w:val="clear" w:color="auto" w:fill="auto"/>
            <w:noWrap/>
            <w:vAlign w:val="bottom"/>
            <w:hideMark/>
          </w:tcPr>
          <w:p w:rsidR="00E13ACA" w:rsidRPr="00E13ACA" w:rsidRDefault="00E13ACA" w:rsidP="00E13ACA">
            <w:pPr>
              <w:spacing w:after="0" w:line="240" w:lineRule="auto"/>
              <w:jc w:val="right"/>
              <w:rPr>
                <w:rFonts w:ascii="Calibri" w:eastAsia="Times New Roman" w:hAnsi="Calibri" w:cs="Times New Roman"/>
                <w:b/>
                <w:color w:val="000000"/>
                <w:sz w:val="18"/>
                <w:szCs w:val="18"/>
                <w:lang w:eastAsia="en-IN"/>
              </w:rPr>
            </w:pPr>
            <w:r w:rsidRPr="00E13ACA">
              <w:rPr>
                <w:rFonts w:ascii="Calibri" w:eastAsia="Times New Roman" w:hAnsi="Calibri" w:cs="Times New Roman"/>
                <w:b/>
                <w:color w:val="000000"/>
                <w:sz w:val="18"/>
                <w:szCs w:val="18"/>
                <w:lang w:eastAsia="en-IN"/>
              </w:rPr>
              <w:t>0%</w:t>
            </w:r>
          </w:p>
        </w:tc>
        <w:tc>
          <w:tcPr>
            <w:tcW w:w="533" w:type="dxa"/>
            <w:tcBorders>
              <w:top w:val="single" w:sz="4" w:space="0" w:color="auto"/>
              <w:left w:val="nil"/>
              <w:bottom w:val="single" w:sz="4" w:space="0" w:color="auto"/>
              <w:right w:val="nil"/>
            </w:tcBorders>
            <w:shd w:val="clear" w:color="auto" w:fill="auto"/>
            <w:noWrap/>
            <w:vAlign w:val="bottom"/>
            <w:hideMark/>
          </w:tcPr>
          <w:p w:rsidR="00E13ACA" w:rsidRPr="00E13ACA" w:rsidRDefault="00E13ACA" w:rsidP="00E13ACA">
            <w:pPr>
              <w:spacing w:after="0" w:line="240" w:lineRule="auto"/>
              <w:jc w:val="right"/>
              <w:rPr>
                <w:rFonts w:ascii="Calibri" w:eastAsia="Times New Roman" w:hAnsi="Calibri" w:cs="Times New Roman"/>
                <w:b/>
                <w:color w:val="000000"/>
                <w:sz w:val="18"/>
                <w:szCs w:val="18"/>
                <w:lang w:eastAsia="en-IN"/>
              </w:rPr>
            </w:pPr>
            <w:r w:rsidRPr="00E13ACA">
              <w:rPr>
                <w:rFonts w:ascii="Calibri" w:eastAsia="Times New Roman" w:hAnsi="Calibri" w:cs="Times New Roman"/>
                <w:b/>
                <w:color w:val="000000"/>
                <w:sz w:val="18"/>
                <w:szCs w:val="18"/>
                <w:lang w:eastAsia="en-IN"/>
              </w:rPr>
              <w:t>561</w:t>
            </w:r>
          </w:p>
        </w:tc>
        <w:tc>
          <w:tcPr>
            <w:tcW w:w="530" w:type="dxa"/>
            <w:tcBorders>
              <w:top w:val="single" w:sz="4" w:space="0" w:color="auto"/>
              <w:left w:val="nil"/>
              <w:bottom w:val="single" w:sz="4" w:space="0" w:color="auto"/>
              <w:right w:val="nil"/>
            </w:tcBorders>
            <w:shd w:val="clear" w:color="auto" w:fill="auto"/>
            <w:noWrap/>
            <w:vAlign w:val="bottom"/>
            <w:hideMark/>
          </w:tcPr>
          <w:p w:rsidR="00E13ACA" w:rsidRPr="00E13ACA" w:rsidRDefault="00E13ACA" w:rsidP="00E13ACA">
            <w:pPr>
              <w:spacing w:after="0" w:line="240" w:lineRule="auto"/>
              <w:jc w:val="right"/>
              <w:rPr>
                <w:rFonts w:ascii="Calibri" w:eastAsia="Times New Roman" w:hAnsi="Calibri" w:cs="Times New Roman"/>
                <w:b/>
                <w:color w:val="000000"/>
                <w:sz w:val="18"/>
                <w:szCs w:val="18"/>
                <w:lang w:eastAsia="en-IN"/>
              </w:rPr>
            </w:pPr>
            <w:r w:rsidRPr="00E13ACA">
              <w:rPr>
                <w:rFonts w:ascii="Calibri" w:eastAsia="Times New Roman" w:hAnsi="Calibri" w:cs="Times New Roman"/>
                <w:b/>
                <w:color w:val="000000"/>
                <w:sz w:val="18"/>
                <w:szCs w:val="18"/>
                <w:lang w:eastAsia="en-IN"/>
              </w:rPr>
              <w:t>88%</w:t>
            </w:r>
          </w:p>
        </w:tc>
        <w:tc>
          <w:tcPr>
            <w:tcW w:w="488" w:type="dxa"/>
            <w:tcBorders>
              <w:top w:val="single" w:sz="4" w:space="0" w:color="auto"/>
              <w:left w:val="nil"/>
              <w:bottom w:val="single" w:sz="4" w:space="0" w:color="auto"/>
              <w:right w:val="nil"/>
            </w:tcBorders>
            <w:shd w:val="clear" w:color="auto" w:fill="auto"/>
            <w:noWrap/>
            <w:vAlign w:val="bottom"/>
            <w:hideMark/>
          </w:tcPr>
          <w:p w:rsidR="00E13ACA" w:rsidRPr="00E13ACA" w:rsidRDefault="00E13ACA" w:rsidP="00E13ACA">
            <w:pPr>
              <w:spacing w:after="0" w:line="240" w:lineRule="auto"/>
              <w:jc w:val="right"/>
              <w:rPr>
                <w:rFonts w:ascii="Calibri" w:eastAsia="Times New Roman" w:hAnsi="Calibri" w:cs="Times New Roman"/>
                <w:b/>
                <w:color w:val="000000"/>
                <w:sz w:val="18"/>
                <w:szCs w:val="18"/>
                <w:lang w:eastAsia="en-IN"/>
              </w:rPr>
            </w:pPr>
            <w:r w:rsidRPr="00E13ACA">
              <w:rPr>
                <w:rFonts w:ascii="Calibri" w:eastAsia="Times New Roman" w:hAnsi="Calibri" w:cs="Times New Roman"/>
                <w:b/>
                <w:color w:val="000000"/>
                <w:sz w:val="18"/>
                <w:szCs w:val="18"/>
                <w:lang w:eastAsia="en-IN"/>
              </w:rPr>
              <w:t>80</w:t>
            </w:r>
          </w:p>
        </w:tc>
        <w:tc>
          <w:tcPr>
            <w:tcW w:w="530" w:type="dxa"/>
            <w:tcBorders>
              <w:top w:val="single" w:sz="4" w:space="0" w:color="auto"/>
              <w:left w:val="nil"/>
              <w:bottom w:val="single" w:sz="4" w:space="0" w:color="auto"/>
              <w:right w:val="nil"/>
            </w:tcBorders>
            <w:shd w:val="clear" w:color="auto" w:fill="auto"/>
            <w:noWrap/>
            <w:vAlign w:val="bottom"/>
            <w:hideMark/>
          </w:tcPr>
          <w:p w:rsidR="00E13ACA" w:rsidRPr="00E13ACA" w:rsidRDefault="00E13ACA" w:rsidP="00E13ACA">
            <w:pPr>
              <w:spacing w:after="0" w:line="240" w:lineRule="auto"/>
              <w:jc w:val="right"/>
              <w:rPr>
                <w:rFonts w:ascii="Calibri" w:eastAsia="Times New Roman" w:hAnsi="Calibri" w:cs="Times New Roman"/>
                <w:b/>
                <w:color w:val="000000"/>
                <w:sz w:val="18"/>
                <w:szCs w:val="18"/>
                <w:lang w:eastAsia="en-IN"/>
              </w:rPr>
            </w:pPr>
            <w:r w:rsidRPr="00E13ACA">
              <w:rPr>
                <w:rFonts w:ascii="Calibri" w:eastAsia="Times New Roman" w:hAnsi="Calibri" w:cs="Times New Roman"/>
                <w:b/>
                <w:color w:val="000000"/>
                <w:sz w:val="18"/>
                <w:szCs w:val="18"/>
                <w:lang w:eastAsia="en-IN"/>
              </w:rPr>
              <w:t>12%</w:t>
            </w:r>
          </w:p>
        </w:tc>
        <w:tc>
          <w:tcPr>
            <w:tcW w:w="516" w:type="dxa"/>
            <w:tcBorders>
              <w:top w:val="single" w:sz="4" w:space="0" w:color="auto"/>
              <w:left w:val="nil"/>
              <w:bottom w:val="single" w:sz="4" w:space="0" w:color="auto"/>
              <w:right w:val="nil"/>
            </w:tcBorders>
            <w:shd w:val="clear" w:color="auto" w:fill="auto"/>
            <w:noWrap/>
            <w:vAlign w:val="bottom"/>
            <w:hideMark/>
          </w:tcPr>
          <w:p w:rsidR="00E13ACA" w:rsidRPr="00E13ACA" w:rsidRDefault="00E13ACA" w:rsidP="00E13ACA">
            <w:pPr>
              <w:spacing w:after="0" w:line="240" w:lineRule="auto"/>
              <w:jc w:val="right"/>
              <w:rPr>
                <w:rFonts w:ascii="Calibri" w:eastAsia="Times New Roman" w:hAnsi="Calibri" w:cs="Times New Roman"/>
                <w:b/>
                <w:color w:val="000000"/>
                <w:sz w:val="18"/>
                <w:szCs w:val="18"/>
                <w:lang w:eastAsia="en-IN"/>
              </w:rPr>
            </w:pPr>
            <w:r w:rsidRPr="00E13ACA">
              <w:rPr>
                <w:rFonts w:ascii="Calibri" w:eastAsia="Times New Roman" w:hAnsi="Calibri" w:cs="Times New Roman"/>
                <w:b/>
                <w:color w:val="000000"/>
                <w:sz w:val="18"/>
                <w:szCs w:val="18"/>
                <w:lang w:eastAsia="en-IN"/>
              </w:rPr>
              <w:t>0</w:t>
            </w:r>
          </w:p>
        </w:tc>
        <w:tc>
          <w:tcPr>
            <w:tcW w:w="439" w:type="dxa"/>
            <w:tcBorders>
              <w:top w:val="single" w:sz="4" w:space="0" w:color="auto"/>
              <w:left w:val="nil"/>
              <w:bottom w:val="single" w:sz="4" w:space="0" w:color="auto"/>
              <w:right w:val="nil"/>
            </w:tcBorders>
            <w:shd w:val="clear" w:color="auto" w:fill="auto"/>
            <w:noWrap/>
            <w:vAlign w:val="bottom"/>
            <w:hideMark/>
          </w:tcPr>
          <w:p w:rsidR="00E13ACA" w:rsidRPr="00E13ACA" w:rsidRDefault="00E13ACA" w:rsidP="00E13ACA">
            <w:pPr>
              <w:spacing w:after="0" w:line="240" w:lineRule="auto"/>
              <w:jc w:val="right"/>
              <w:rPr>
                <w:rFonts w:ascii="Calibri" w:eastAsia="Times New Roman" w:hAnsi="Calibri" w:cs="Times New Roman"/>
                <w:b/>
                <w:color w:val="000000"/>
                <w:sz w:val="18"/>
                <w:szCs w:val="18"/>
                <w:lang w:eastAsia="en-IN"/>
              </w:rPr>
            </w:pPr>
            <w:r w:rsidRPr="00E13ACA">
              <w:rPr>
                <w:rFonts w:ascii="Calibri" w:eastAsia="Times New Roman" w:hAnsi="Calibri" w:cs="Times New Roman"/>
                <w:b/>
                <w:color w:val="000000"/>
                <w:sz w:val="18"/>
                <w:szCs w:val="18"/>
                <w:lang w:eastAsia="en-IN"/>
              </w:rPr>
              <w:t>0%</w:t>
            </w:r>
          </w:p>
        </w:tc>
        <w:tc>
          <w:tcPr>
            <w:tcW w:w="490" w:type="dxa"/>
            <w:tcBorders>
              <w:top w:val="single" w:sz="4" w:space="0" w:color="auto"/>
              <w:left w:val="nil"/>
              <w:bottom w:val="single" w:sz="4" w:space="0" w:color="auto"/>
              <w:right w:val="nil"/>
            </w:tcBorders>
            <w:shd w:val="clear" w:color="auto" w:fill="auto"/>
            <w:noWrap/>
            <w:vAlign w:val="bottom"/>
            <w:hideMark/>
          </w:tcPr>
          <w:p w:rsidR="00E13ACA" w:rsidRPr="00E13ACA" w:rsidRDefault="00E13ACA" w:rsidP="00E13ACA">
            <w:pPr>
              <w:spacing w:after="0" w:line="240" w:lineRule="auto"/>
              <w:jc w:val="right"/>
              <w:rPr>
                <w:rFonts w:ascii="Calibri" w:eastAsia="Times New Roman" w:hAnsi="Calibri" w:cs="Times New Roman"/>
                <w:b/>
                <w:color w:val="000000"/>
                <w:sz w:val="18"/>
                <w:szCs w:val="18"/>
                <w:lang w:eastAsia="en-IN"/>
              </w:rPr>
            </w:pPr>
            <w:r w:rsidRPr="00E13ACA">
              <w:rPr>
                <w:rFonts w:ascii="Calibri" w:eastAsia="Times New Roman" w:hAnsi="Calibri" w:cs="Times New Roman"/>
                <w:b/>
                <w:color w:val="000000"/>
                <w:sz w:val="18"/>
                <w:szCs w:val="18"/>
                <w:lang w:eastAsia="en-IN"/>
              </w:rPr>
              <w:t>514</w:t>
            </w:r>
          </w:p>
        </w:tc>
        <w:tc>
          <w:tcPr>
            <w:tcW w:w="530" w:type="dxa"/>
            <w:tcBorders>
              <w:top w:val="single" w:sz="4" w:space="0" w:color="auto"/>
              <w:left w:val="nil"/>
              <w:bottom w:val="single" w:sz="4" w:space="0" w:color="auto"/>
              <w:right w:val="nil"/>
            </w:tcBorders>
            <w:shd w:val="clear" w:color="auto" w:fill="auto"/>
            <w:noWrap/>
            <w:vAlign w:val="bottom"/>
            <w:hideMark/>
          </w:tcPr>
          <w:p w:rsidR="00E13ACA" w:rsidRPr="00E13ACA" w:rsidRDefault="00E13ACA" w:rsidP="00E13ACA">
            <w:pPr>
              <w:spacing w:after="0" w:line="240" w:lineRule="auto"/>
              <w:jc w:val="right"/>
              <w:rPr>
                <w:rFonts w:ascii="Calibri" w:eastAsia="Times New Roman" w:hAnsi="Calibri" w:cs="Times New Roman"/>
                <w:b/>
                <w:color w:val="000000"/>
                <w:sz w:val="18"/>
                <w:szCs w:val="18"/>
                <w:lang w:eastAsia="en-IN"/>
              </w:rPr>
            </w:pPr>
            <w:r w:rsidRPr="00E13ACA">
              <w:rPr>
                <w:rFonts w:ascii="Calibri" w:eastAsia="Times New Roman" w:hAnsi="Calibri" w:cs="Times New Roman"/>
                <w:b/>
                <w:color w:val="000000"/>
                <w:sz w:val="18"/>
                <w:szCs w:val="18"/>
                <w:lang w:eastAsia="en-IN"/>
              </w:rPr>
              <w:t>80%</w:t>
            </w:r>
          </w:p>
        </w:tc>
        <w:tc>
          <w:tcPr>
            <w:tcW w:w="490" w:type="dxa"/>
            <w:tcBorders>
              <w:top w:val="single" w:sz="4" w:space="0" w:color="auto"/>
              <w:left w:val="nil"/>
              <w:bottom w:val="single" w:sz="4" w:space="0" w:color="auto"/>
              <w:right w:val="nil"/>
            </w:tcBorders>
            <w:shd w:val="clear" w:color="auto" w:fill="auto"/>
            <w:noWrap/>
            <w:vAlign w:val="bottom"/>
            <w:hideMark/>
          </w:tcPr>
          <w:p w:rsidR="00E13ACA" w:rsidRPr="00E13ACA" w:rsidRDefault="00E13ACA" w:rsidP="00E13ACA">
            <w:pPr>
              <w:spacing w:after="0" w:line="240" w:lineRule="auto"/>
              <w:jc w:val="right"/>
              <w:rPr>
                <w:rFonts w:ascii="Calibri" w:eastAsia="Times New Roman" w:hAnsi="Calibri" w:cs="Times New Roman"/>
                <w:b/>
                <w:color w:val="000000"/>
                <w:sz w:val="18"/>
                <w:szCs w:val="18"/>
                <w:lang w:eastAsia="en-IN"/>
              </w:rPr>
            </w:pPr>
            <w:r w:rsidRPr="00E13ACA">
              <w:rPr>
                <w:rFonts w:ascii="Calibri" w:eastAsia="Times New Roman" w:hAnsi="Calibri" w:cs="Times New Roman"/>
                <w:b/>
                <w:color w:val="000000"/>
                <w:sz w:val="18"/>
                <w:szCs w:val="18"/>
                <w:lang w:eastAsia="en-IN"/>
              </w:rPr>
              <w:t>127</w:t>
            </w:r>
          </w:p>
        </w:tc>
        <w:tc>
          <w:tcPr>
            <w:tcW w:w="530" w:type="dxa"/>
            <w:tcBorders>
              <w:top w:val="single" w:sz="4" w:space="0" w:color="auto"/>
              <w:left w:val="nil"/>
              <w:bottom w:val="single" w:sz="4" w:space="0" w:color="auto"/>
              <w:right w:val="nil"/>
            </w:tcBorders>
            <w:shd w:val="clear" w:color="auto" w:fill="auto"/>
            <w:noWrap/>
            <w:vAlign w:val="bottom"/>
            <w:hideMark/>
          </w:tcPr>
          <w:p w:rsidR="00E13ACA" w:rsidRPr="00E13ACA" w:rsidRDefault="00E13ACA" w:rsidP="00E13ACA">
            <w:pPr>
              <w:spacing w:after="0" w:line="240" w:lineRule="auto"/>
              <w:jc w:val="right"/>
              <w:rPr>
                <w:rFonts w:ascii="Calibri" w:eastAsia="Times New Roman" w:hAnsi="Calibri" w:cs="Times New Roman"/>
                <w:b/>
                <w:color w:val="000000"/>
                <w:sz w:val="18"/>
                <w:szCs w:val="18"/>
                <w:lang w:eastAsia="en-IN"/>
              </w:rPr>
            </w:pPr>
            <w:r w:rsidRPr="00E13ACA">
              <w:rPr>
                <w:rFonts w:ascii="Calibri" w:eastAsia="Times New Roman" w:hAnsi="Calibri" w:cs="Times New Roman"/>
                <w:b/>
                <w:color w:val="000000"/>
                <w:sz w:val="18"/>
                <w:szCs w:val="18"/>
                <w:lang w:eastAsia="en-IN"/>
              </w:rPr>
              <w:t>20%</w:t>
            </w:r>
          </w:p>
        </w:tc>
        <w:tc>
          <w:tcPr>
            <w:tcW w:w="490" w:type="dxa"/>
            <w:tcBorders>
              <w:top w:val="single" w:sz="4" w:space="0" w:color="auto"/>
              <w:left w:val="nil"/>
              <w:bottom w:val="single" w:sz="4" w:space="0" w:color="auto"/>
              <w:right w:val="nil"/>
            </w:tcBorders>
            <w:shd w:val="clear" w:color="auto" w:fill="auto"/>
            <w:noWrap/>
            <w:vAlign w:val="bottom"/>
            <w:hideMark/>
          </w:tcPr>
          <w:p w:rsidR="00E13ACA" w:rsidRPr="00E13ACA" w:rsidRDefault="00E13ACA" w:rsidP="00E13ACA">
            <w:pPr>
              <w:spacing w:after="0" w:line="240" w:lineRule="auto"/>
              <w:jc w:val="right"/>
              <w:rPr>
                <w:rFonts w:ascii="Calibri" w:eastAsia="Times New Roman" w:hAnsi="Calibri" w:cs="Times New Roman"/>
                <w:b/>
                <w:color w:val="000000"/>
                <w:sz w:val="18"/>
                <w:szCs w:val="18"/>
                <w:lang w:eastAsia="en-IN"/>
              </w:rPr>
            </w:pPr>
            <w:r w:rsidRPr="00E13ACA">
              <w:rPr>
                <w:rFonts w:ascii="Calibri" w:eastAsia="Times New Roman" w:hAnsi="Calibri" w:cs="Times New Roman"/>
                <w:b/>
                <w:color w:val="000000"/>
                <w:sz w:val="18"/>
                <w:szCs w:val="18"/>
                <w:lang w:eastAsia="en-IN"/>
              </w:rPr>
              <w:t>544</w:t>
            </w:r>
          </w:p>
        </w:tc>
        <w:tc>
          <w:tcPr>
            <w:tcW w:w="530" w:type="dxa"/>
            <w:tcBorders>
              <w:top w:val="single" w:sz="4" w:space="0" w:color="auto"/>
              <w:left w:val="nil"/>
              <w:bottom w:val="single" w:sz="4" w:space="0" w:color="auto"/>
              <w:right w:val="nil"/>
            </w:tcBorders>
            <w:shd w:val="clear" w:color="auto" w:fill="auto"/>
            <w:noWrap/>
            <w:vAlign w:val="bottom"/>
            <w:hideMark/>
          </w:tcPr>
          <w:p w:rsidR="00E13ACA" w:rsidRPr="00E13ACA" w:rsidRDefault="00E13ACA" w:rsidP="00E13ACA">
            <w:pPr>
              <w:spacing w:after="0" w:line="240" w:lineRule="auto"/>
              <w:jc w:val="right"/>
              <w:rPr>
                <w:rFonts w:ascii="Calibri" w:eastAsia="Times New Roman" w:hAnsi="Calibri" w:cs="Times New Roman"/>
                <w:b/>
                <w:color w:val="000000"/>
                <w:sz w:val="18"/>
                <w:szCs w:val="18"/>
                <w:lang w:eastAsia="en-IN"/>
              </w:rPr>
            </w:pPr>
            <w:r w:rsidRPr="00E13ACA">
              <w:rPr>
                <w:rFonts w:ascii="Calibri" w:eastAsia="Times New Roman" w:hAnsi="Calibri" w:cs="Times New Roman"/>
                <w:b/>
                <w:color w:val="000000"/>
                <w:sz w:val="18"/>
                <w:szCs w:val="18"/>
                <w:lang w:eastAsia="en-IN"/>
              </w:rPr>
              <w:t>85%</w:t>
            </w:r>
          </w:p>
        </w:tc>
        <w:tc>
          <w:tcPr>
            <w:tcW w:w="553" w:type="dxa"/>
            <w:tcBorders>
              <w:top w:val="single" w:sz="4" w:space="0" w:color="auto"/>
              <w:left w:val="nil"/>
              <w:bottom w:val="single" w:sz="4" w:space="0" w:color="auto"/>
              <w:right w:val="nil"/>
            </w:tcBorders>
            <w:shd w:val="clear" w:color="auto" w:fill="auto"/>
            <w:noWrap/>
            <w:vAlign w:val="bottom"/>
            <w:hideMark/>
          </w:tcPr>
          <w:p w:rsidR="00E13ACA" w:rsidRPr="00E13ACA" w:rsidRDefault="00E13ACA" w:rsidP="00E13ACA">
            <w:pPr>
              <w:spacing w:after="0" w:line="240" w:lineRule="auto"/>
              <w:jc w:val="right"/>
              <w:rPr>
                <w:rFonts w:ascii="Calibri" w:eastAsia="Times New Roman" w:hAnsi="Calibri" w:cs="Times New Roman"/>
                <w:b/>
                <w:color w:val="000000"/>
                <w:sz w:val="18"/>
                <w:szCs w:val="18"/>
                <w:lang w:eastAsia="en-IN"/>
              </w:rPr>
            </w:pPr>
            <w:r w:rsidRPr="00E13ACA">
              <w:rPr>
                <w:rFonts w:ascii="Calibri" w:eastAsia="Times New Roman" w:hAnsi="Calibri" w:cs="Times New Roman"/>
                <w:b/>
                <w:color w:val="000000"/>
                <w:sz w:val="18"/>
                <w:szCs w:val="18"/>
                <w:lang w:eastAsia="en-IN"/>
              </w:rPr>
              <w:t>97</w:t>
            </w:r>
          </w:p>
        </w:tc>
        <w:tc>
          <w:tcPr>
            <w:tcW w:w="530" w:type="dxa"/>
            <w:tcBorders>
              <w:top w:val="single" w:sz="4" w:space="0" w:color="auto"/>
              <w:left w:val="nil"/>
              <w:bottom w:val="single" w:sz="4" w:space="0" w:color="auto"/>
              <w:right w:val="nil"/>
            </w:tcBorders>
            <w:shd w:val="clear" w:color="auto" w:fill="auto"/>
            <w:noWrap/>
            <w:vAlign w:val="bottom"/>
            <w:hideMark/>
          </w:tcPr>
          <w:p w:rsidR="00E13ACA" w:rsidRPr="00E13ACA" w:rsidRDefault="00E13ACA" w:rsidP="00E13ACA">
            <w:pPr>
              <w:spacing w:after="0" w:line="240" w:lineRule="auto"/>
              <w:jc w:val="right"/>
              <w:rPr>
                <w:rFonts w:ascii="Calibri" w:eastAsia="Times New Roman" w:hAnsi="Calibri" w:cs="Times New Roman"/>
                <w:b/>
                <w:color w:val="000000"/>
                <w:sz w:val="18"/>
                <w:szCs w:val="18"/>
                <w:lang w:eastAsia="en-IN"/>
              </w:rPr>
            </w:pPr>
            <w:r w:rsidRPr="00E13ACA">
              <w:rPr>
                <w:rFonts w:ascii="Calibri" w:eastAsia="Times New Roman" w:hAnsi="Calibri" w:cs="Times New Roman"/>
                <w:b/>
                <w:color w:val="000000"/>
                <w:sz w:val="18"/>
                <w:szCs w:val="18"/>
                <w:lang w:eastAsia="en-IN"/>
              </w:rPr>
              <w:t>15%</w:t>
            </w:r>
          </w:p>
        </w:tc>
      </w:tr>
    </w:tbl>
    <w:p w:rsidR="00E13ACA" w:rsidRDefault="000C3DFF" w:rsidP="00657C26">
      <w:pPr>
        <w:jc w:val="both"/>
      </w:pPr>
      <w:r>
        <w:t>Similarly,</w:t>
      </w:r>
      <w:r w:rsidR="00430E42">
        <w:t xml:space="preserve"> 85% of the </w:t>
      </w:r>
      <w:r>
        <w:t>trainees</w:t>
      </w:r>
      <w:r w:rsidR="00430E42">
        <w:t xml:space="preserve"> </w:t>
      </w:r>
      <w:r>
        <w:t>indicated</w:t>
      </w:r>
      <w:r w:rsidR="00430E42">
        <w:t xml:space="preserve"> that audio visual aids were used during the training course which is a better interactive media contributing to effective training methods. </w:t>
      </w:r>
      <w:r>
        <w:t xml:space="preserve">However, </w:t>
      </w:r>
      <w:r w:rsidR="00430E42">
        <w:t xml:space="preserve">15% revealed non use of any audio visual aid </w:t>
      </w:r>
      <w:r>
        <w:t>during</w:t>
      </w:r>
      <w:r w:rsidR="00430E42">
        <w:t xml:space="preserve"> training. </w:t>
      </w:r>
      <w:r>
        <w:t>It was however</w:t>
      </w:r>
      <w:r w:rsidR="00430E42">
        <w:t xml:space="preserve"> difficult to say which cadre of beneficiaries </w:t>
      </w:r>
      <w:r>
        <w:t>they belong</w:t>
      </w:r>
      <w:r w:rsidR="00430E42">
        <w:t xml:space="preserve">, but majority of them attended the </w:t>
      </w:r>
      <w:r>
        <w:t xml:space="preserve">User Level </w:t>
      </w:r>
      <w:r w:rsidR="00430E42">
        <w:t xml:space="preserve">training. </w:t>
      </w:r>
    </w:p>
    <w:p w:rsidR="00F631E6" w:rsidRDefault="00F631E6" w:rsidP="00F631E6">
      <w:pPr>
        <w:pStyle w:val="Heading3"/>
      </w:pPr>
      <w:bookmarkStart w:id="172" w:name="_Toc388008127"/>
      <w:r>
        <w:t>4.4.8 Usefulness and Utilization of Training Program</w:t>
      </w:r>
      <w:bookmarkEnd w:id="172"/>
    </w:p>
    <w:p w:rsidR="00F631E6" w:rsidRDefault="00EA302C" w:rsidP="00657C26">
      <w:pPr>
        <w:jc w:val="both"/>
      </w:pPr>
      <w:r>
        <w:t xml:space="preserve">Out of 641 respondents interviewed, 403 (63%) felt that they have been able to utilize the skills gained from training in some way or the other. </w:t>
      </w:r>
      <w:r w:rsidR="000C3DFF">
        <w:t xml:space="preserve">The remaining </w:t>
      </w:r>
      <w:r>
        <w:t xml:space="preserve">37% felt that they have not been able to utilize the training skills. The highest percentage of the beneficiary who utilized the skills gained on Farm Machinery were from NRFMTTI (Hissar) followed by 15 in Andhra Pradesh, </w:t>
      </w:r>
      <w:r w:rsidR="000C3DFF">
        <w:t>However,</w:t>
      </w:r>
      <w:r>
        <w:t xml:space="preserve"> 17% in Andhra Pradesh also felt they have not been able to use the skills gained.</w:t>
      </w:r>
      <w:r w:rsidR="00473764">
        <w:t xml:space="preserve"> </w:t>
      </w:r>
    </w:p>
    <w:p w:rsidR="006D374E" w:rsidRDefault="006D374E" w:rsidP="008714BF">
      <w:pPr>
        <w:pStyle w:val="Caption"/>
        <w:keepNext/>
        <w:spacing w:after="0"/>
        <w:jc w:val="center"/>
        <w:sectPr w:rsidR="006D374E" w:rsidSect="00B97130">
          <w:pgSz w:w="11906" w:h="16838"/>
          <w:pgMar w:top="1440" w:right="1440" w:bottom="1440" w:left="1440" w:header="709" w:footer="709" w:gutter="0"/>
          <w:cols w:space="708"/>
          <w:docGrid w:linePitch="360"/>
        </w:sectPr>
      </w:pPr>
    </w:p>
    <w:p w:rsidR="00E0395B" w:rsidRDefault="00E0395B" w:rsidP="008714BF">
      <w:pPr>
        <w:pStyle w:val="Caption"/>
        <w:keepNext/>
        <w:spacing w:after="0"/>
        <w:jc w:val="center"/>
      </w:pPr>
      <w:bookmarkStart w:id="173" w:name="_Toc388008201"/>
      <w:r>
        <w:lastRenderedPageBreak/>
        <w:t xml:space="preserve">Table </w:t>
      </w:r>
      <w:r w:rsidR="00836EBA">
        <w:fldChar w:fldCharType="begin"/>
      </w:r>
      <w:r w:rsidR="00DD7BA7">
        <w:instrText xml:space="preserve"> SEQ Table \* ARABIC </w:instrText>
      </w:r>
      <w:r w:rsidR="00836EBA">
        <w:fldChar w:fldCharType="separate"/>
      </w:r>
      <w:r w:rsidR="004364AC">
        <w:rPr>
          <w:noProof/>
        </w:rPr>
        <w:t>43</w:t>
      </w:r>
      <w:r w:rsidR="00836EBA">
        <w:fldChar w:fldCharType="end"/>
      </w:r>
      <w:r>
        <w:t xml:space="preserve"> </w:t>
      </w:r>
      <w:r w:rsidR="008A152A">
        <w:t>Beneficiaries</w:t>
      </w:r>
      <w:r>
        <w:t xml:space="preserve"> response on use of training skills after attending training course</w:t>
      </w:r>
      <w:bookmarkEnd w:id="173"/>
    </w:p>
    <w:tbl>
      <w:tblPr>
        <w:tblW w:w="10852" w:type="dxa"/>
        <w:jc w:val="center"/>
        <w:tblInd w:w="93" w:type="dxa"/>
        <w:tblLook w:val="04A0"/>
      </w:tblPr>
      <w:tblGrid>
        <w:gridCol w:w="1144"/>
        <w:gridCol w:w="551"/>
        <w:gridCol w:w="597"/>
        <w:gridCol w:w="551"/>
        <w:gridCol w:w="597"/>
        <w:gridCol w:w="551"/>
        <w:gridCol w:w="597"/>
        <w:gridCol w:w="498"/>
        <w:gridCol w:w="597"/>
        <w:gridCol w:w="498"/>
        <w:gridCol w:w="597"/>
        <w:gridCol w:w="498"/>
        <w:gridCol w:w="597"/>
        <w:gridCol w:w="551"/>
        <w:gridCol w:w="597"/>
        <w:gridCol w:w="498"/>
        <w:gridCol w:w="597"/>
        <w:gridCol w:w="498"/>
        <w:gridCol w:w="597"/>
        <w:gridCol w:w="498"/>
        <w:gridCol w:w="597"/>
      </w:tblGrid>
      <w:tr w:rsidR="00473764" w:rsidRPr="006D374E" w:rsidTr="00B62639">
        <w:trPr>
          <w:trHeight w:val="555"/>
          <w:jc w:val="center"/>
        </w:trPr>
        <w:tc>
          <w:tcPr>
            <w:tcW w:w="976" w:type="dxa"/>
            <w:vMerge w:val="restart"/>
            <w:tcBorders>
              <w:top w:val="single" w:sz="4" w:space="0" w:color="auto"/>
              <w:left w:val="nil"/>
              <w:bottom w:val="single" w:sz="4" w:space="0" w:color="000000"/>
              <w:right w:val="nil"/>
            </w:tcBorders>
            <w:shd w:val="clear" w:color="auto" w:fill="auto"/>
            <w:noWrap/>
            <w:hideMark/>
          </w:tcPr>
          <w:p w:rsidR="00473764" w:rsidRPr="006D374E" w:rsidRDefault="00473764" w:rsidP="008714BF">
            <w:pPr>
              <w:spacing w:after="0" w:line="240" w:lineRule="auto"/>
              <w:rPr>
                <w:rFonts w:ascii="Calibri" w:eastAsia="Times New Roman" w:hAnsi="Calibri" w:cs="Times New Roman"/>
                <w:b/>
                <w:bCs/>
                <w:color w:val="000000"/>
                <w:lang w:eastAsia="en-IN"/>
              </w:rPr>
            </w:pPr>
            <w:r w:rsidRPr="006D374E">
              <w:rPr>
                <w:rFonts w:ascii="Calibri" w:eastAsia="Times New Roman" w:hAnsi="Calibri" w:cs="Times New Roman"/>
                <w:b/>
                <w:bCs/>
                <w:color w:val="000000"/>
                <w:lang w:eastAsia="en-IN"/>
              </w:rPr>
              <w:t>Institute</w:t>
            </w:r>
          </w:p>
        </w:tc>
        <w:tc>
          <w:tcPr>
            <w:tcW w:w="2036" w:type="dxa"/>
            <w:gridSpan w:val="4"/>
            <w:tcBorders>
              <w:top w:val="single" w:sz="4" w:space="0" w:color="auto"/>
              <w:left w:val="nil"/>
              <w:bottom w:val="single" w:sz="4" w:space="0" w:color="auto"/>
              <w:right w:val="nil"/>
            </w:tcBorders>
            <w:shd w:val="clear" w:color="auto" w:fill="auto"/>
            <w:noWrap/>
            <w:vAlign w:val="bottom"/>
            <w:hideMark/>
          </w:tcPr>
          <w:p w:rsidR="00473764" w:rsidRPr="006D374E" w:rsidRDefault="00473764" w:rsidP="00473764">
            <w:pPr>
              <w:spacing w:after="0" w:line="240" w:lineRule="auto"/>
              <w:jc w:val="center"/>
              <w:rPr>
                <w:rFonts w:ascii="Calibri" w:eastAsia="Times New Roman" w:hAnsi="Calibri" w:cs="Times New Roman"/>
                <w:b/>
                <w:bCs/>
                <w:color w:val="000000"/>
                <w:lang w:eastAsia="en-IN"/>
              </w:rPr>
            </w:pPr>
            <w:r w:rsidRPr="006D374E">
              <w:rPr>
                <w:rFonts w:ascii="Calibri" w:eastAsia="Times New Roman" w:hAnsi="Calibri" w:cs="Times New Roman"/>
                <w:b/>
                <w:bCs/>
                <w:color w:val="000000"/>
                <w:lang w:eastAsia="en-IN"/>
              </w:rPr>
              <w:t>Total</w:t>
            </w:r>
          </w:p>
        </w:tc>
        <w:tc>
          <w:tcPr>
            <w:tcW w:w="1994" w:type="dxa"/>
            <w:gridSpan w:val="4"/>
            <w:tcBorders>
              <w:top w:val="single" w:sz="4" w:space="0" w:color="auto"/>
              <w:left w:val="nil"/>
              <w:bottom w:val="single" w:sz="4" w:space="0" w:color="auto"/>
              <w:right w:val="nil"/>
            </w:tcBorders>
            <w:shd w:val="clear" w:color="auto" w:fill="auto"/>
            <w:vAlign w:val="bottom"/>
            <w:hideMark/>
          </w:tcPr>
          <w:p w:rsidR="00473764" w:rsidRPr="006D374E" w:rsidRDefault="00473764" w:rsidP="00473764">
            <w:pPr>
              <w:spacing w:after="0" w:line="240" w:lineRule="auto"/>
              <w:jc w:val="center"/>
              <w:rPr>
                <w:rFonts w:ascii="Calibri" w:eastAsia="Times New Roman" w:hAnsi="Calibri" w:cs="Times New Roman"/>
                <w:b/>
                <w:bCs/>
                <w:color w:val="000000"/>
                <w:lang w:eastAsia="en-IN"/>
              </w:rPr>
            </w:pPr>
            <w:r w:rsidRPr="006D374E">
              <w:rPr>
                <w:rFonts w:ascii="Calibri" w:eastAsia="Times New Roman" w:hAnsi="Calibri" w:cs="Times New Roman"/>
                <w:b/>
                <w:bCs/>
                <w:color w:val="000000"/>
                <w:lang w:eastAsia="en-IN"/>
              </w:rPr>
              <w:t>Farmers &amp; Related Activity</w:t>
            </w:r>
          </w:p>
        </w:tc>
        <w:tc>
          <w:tcPr>
            <w:tcW w:w="1952" w:type="dxa"/>
            <w:gridSpan w:val="4"/>
            <w:tcBorders>
              <w:top w:val="single" w:sz="4" w:space="0" w:color="auto"/>
              <w:left w:val="nil"/>
              <w:bottom w:val="single" w:sz="4" w:space="0" w:color="auto"/>
              <w:right w:val="nil"/>
            </w:tcBorders>
            <w:shd w:val="clear" w:color="auto" w:fill="auto"/>
            <w:noWrap/>
            <w:vAlign w:val="bottom"/>
            <w:hideMark/>
          </w:tcPr>
          <w:p w:rsidR="00473764" w:rsidRPr="006D374E" w:rsidRDefault="00473764" w:rsidP="00473764">
            <w:pPr>
              <w:spacing w:after="0" w:line="240" w:lineRule="auto"/>
              <w:jc w:val="center"/>
              <w:rPr>
                <w:rFonts w:ascii="Calibri" w:eastAsia="Times New Roman" w:hAnsi="Calibri" w:cs="Times New Roman"/>
                <w:b/>
                <w:bCs/>
                <w:color w:val="000000"/>
                <w:lang w:eastAsia="en-IN"/>
              </w:rPr>
            </w:pPr>
            <w:r w:rsidRPr="006D374E">
              <w:rPr>
                <w:rFonts w:ascii="Calibri" w:eastAsia="Times New Roman" w:hAnsi="Calibri" w:cs="Times New Roman"/>
                <w:b/>
                <w:bCs/>
                <w:color w:val="000000"/>
                <w:lang w:eastAsia="en-IN"/>
              </w:rPr>
              <w:t>Technicians</w:t>
            </w:r>
          </w:p>
        </w:tc>
        <w:tc>
          <w:tcPr>
            <w:tcW w:w="1994" w:type="dxa"/>
            <w:gridSpan w:val="4"/>
            <w:tcBorders>
              <w:top w:val="single" w:sz="4" w:space="0" w:color="auto"/>
              <w:left w:val="nil"/>
              <w:bottom w:val="single" w:sz="4" w:space="0" w:color="auto"/>
              <w:right w:val="nil"/>
            </w:tcBorders>
            <w:shd w:val="clear" w:color="auto" w:fill="auto"/>
            <w:noWrap/>
            <w:vAlign w:val="bottom"/>
            <w:hideMark/>
          </w:tcPr>
          <w:p w:rsidR="00473764" w:rsidRPr="006D374E" w:rsidRDefault="00473764" w:rsidP="00473764">
            <w:pPr>
              <w:spacing w:after="0" w:line="240" w:lineRule="auto"/>
              <w:jc w:val="center"/>
              <w:rPr>
                <w:rFonts w:ascii="Calibri" w:eastAsia="Times New Roman" w:hAnsi="Calibri" w:cs="Times New Roman"/>
                <w:b/>
                <w:bCs/>
                <w:color w:val="000000"/>
                <w:lang w:eastAsia="en-IN"/>
              </w:rPr>
            </w:pPr>
            <w:r w:rsidRPr="006D374E">
              <w:rPr>
                <w:rFonts w:ascii="Calibri" w:eastAsia="Times New Roman" w:hAnsi="Calibri" w:cs="Times New Roman"/>
                <w:b/>
                <w:bCs/>
                <w:color w:val="000000"/>
                <w:lang w:eastAsia="en-IN"/>
              </w:rPr>
              <w:t>Students</w:t>
            </w:r>
          </w:p>
        </w:tc>
        <w:tc>
          <w:tcPr>
            <w:tcW w:w="1900" w:type="dxa"/>
            <w:gridSpan w:val="4"/>
            <w:tcBorders>
              <w:top w:val="single" w:sz="4" w:space="0" w:color="auto"/>
              <w:left w:val="nil"/>
              <w:bottom w:val="single" w:sz="4" w:space="0" w:color="auto"/>
              <w:right w:val="nil"/>
            </w:tcBorders>
            <w:shd w:val="clear" w:color="auto" w:fill="auto"/>
            <w:noWrap/>
            <w:vAlign w:val="bottom"/>
            <w:hideMark/>
          </w:tcPr>
          <w:p w:rsidR="00473764" w:rsidRPr="006D374E" w:rsidRDefault="00473764" w:rsidP="00473764">
            <w:pPr>
              <w:spacing w:after="0" w:line="240" w:lineRule="auto"/>
              <w:jc w:val="center"/>
              <w:rPr>
                <w:rFonts w:ascii="Calibri" w:eastAsia="Times New Roman" w:hAnsi="Calibri" w:cs="Times New Roman"/>
                <w:b/>
                <w:bCs/>
                <w:color w:val="000000"/>
                <w:lang w:eastAsia="en-IN"/>
              </w:rPr>
            </w:pPr>
            <w:r w:rsidRPr="006D374E">
              <w:rPr>
                <w:rFonts w:ascii="Calibri" w:eastAsia="Times New Roman" w:hAnsi="Calibri" w:cs="Times New Roman"/>
                <w:b/>
                <w:bCs/>
                <w:color w:val="000000"/>
                <w:lang w:eastAsia="en-IN"/>
              </w:rPr>
              <w:t>Others</w:t>
            </w:r>
          </w:p>
        </w:tc>
      </w:tr>
      <w:tr w:rsidR="00B62639" w:rsidRPr="006D374E" w:rsidTr="00B62639">
        <w:trPr>
          <w:trHeight w:val="904"/>
          <w:jc w:val="center"/>
        </w:trPr>
        <w:tc>
          <w:tcPr>
            <w:tcW w:w="976" w:type="dxa"/>
            <w:vMerge/>
            <w:tcBorders>
              <w:top w:val="single" w:sz="4" w:space="0" w:color="auto"/>
              <w:left w:val="nil"/>
              <w:bottom w:val="single" w:sz="4" w:space="0" w:color="000000"/>
              <w:right w:val="nil"/>
            </w:tcBorders>
            <w:vAlign w:val="center"/>
            <w:hideMark/>
          </w:tcPr>
          <w:p w:rsidR="00473764" w:rsidRPr="006D374E" w:rsidRDefault="00473764" w:rsidP="00473764">
            <w:pPr>
              <w:spacing w:after="0" w:line="240" w:lineRule="auto"/>
              <w:rPr>
                <w:rFonts w:ascii="Calibri" w:eastAsia="Times New Roman" w:hAnsi="Calibri" w:cs="Times New Roman"/>
                <w:b/>
                <w:bCs/>
                <w:color w:val="000000"/>
                <w:lang w:eastAsia="en-IN"/>
              </w:rPr>
            </w:pPr>
          </w:p>
        </w:tc>
        <w:tc>
          <w:tcPr>
            <w:tcW w:w="490" w:type="dxa"/>
            <w:tcBorders>
              <w:top w:val="nil"/>
              <w:left w:val="nil"/>
              <w:bottom w:val="single" w:sz="4" w:space="0" w:color="auto"/>
              <w:right w:val="nil"/>
            </w:tcBorders>
            <w:shd w:val="clear" w:color="auto" w:fill="auto"/>
            <w:noWrap/>
            <w:textDirection w:val="btLr"/>
            <w:vAlign w:val="bottom"/>
            <w:hideMark/>
          </w:tcPr>
          <w:p w:rsidR="00473764" w:rsidRPr="006D374E" w:rsidRDefault="00473764" w:rsidP="00473764">
            <w:pPr>
              <w:spacing w:after="0" w:line="240" w:lineRule="auto"/>
              <w:rPr>
                <w:rFonts w:ascii="Calibri" w:eastAsia="Times New Roman" w:hAnsi="Calibri" w:cs="Times New Roman"/>
                <w:b/>
                <w:bCs/>
                <w:color w:val="000000"/>
                <w:lang w:eastAsia="en-IN"/>
              </w:rPr>
            </w:pPr>
            <w:r w:rsidRPr="006D374E">
              <w:rPr>
                <w:rFonts w:ascii="Calibri" w:eastAsia="Times New Roman" w:hAnsi="Calibri" w:cs="Times New Roman"/>
                <w:b/>
                <w:bCs/>
                <w:color w:val="000000"/>
                <w:lang w:eastAsia="en-IN"/>
              </w:rPr>
              <w:t>Used</w:t>
            </w:r>
          </w:p>
        </w:tc>
        <w:tc>
          <w:tcPr>
            <w:tcW w:w="528" w:type="dxa"/>
            <w:tcBorders>
              <w:top w:val="nil"/>
              <w:left w:val="nil"/>
              <w:bottom w:val="single" w:sz="4" w:space="0" w:color="auto"/>
              <w:right w:val="nil"/>
            </w:tcBorders>
            <w:shd w:val="clear" w:color="auto" w:fill="auto"/>
            <w:noWrap/>
            <w:vAlign w:val="bottom"/>
            <w:hideMark/>
          </w:tcPr>
          <w:p w:rsidR="00473764" w:rsidRPr="006D374E" w:rsidRDefault="00473764" w:rsidP="00473764">
            <w:pPr>
              <w:spacing w:after="0" w:line="240" w:lineRule="auto"/>
              <w:jc w:val="center"/>
              <w:rPr>
                <w:rFonts w:ascii="Calibri" w:eastAsia="Times New Roman" w:hAnsi="Calibri" w:cs="Times New Roman"/>
                <w:b/>
                <w:bCs/>
                <w:color w:val="000000"/>
                <w:lang w:eastAsia="en-IN"/>
              </w:rPr>
            </w:pPr>
            <w:r w:rsidRPr="006D374E">
              <w:rPr>
                <w:rFonts w:ascii="Calibri" w:eastAsia="Times New Roman" w:hAnsi="Calibri" w:cs="Times New Roman"/>
                <w:b/>
                <w:bCs/>
                <w:color w:val="000000"/>
                <w:lang w:eastAsia="en-IN"/>
              </w:rPr>
              <w:t>%</w:t>
            </w:r>
          </w:p>
        </w:tc>
        <w:tc>
          <w:tcPr>
            <w:tcW w:w="490" w:type="dxa"/>
            <w:tcBorders>
              <w:top w:val="nil"/>
              <w:left w:val="nil"/>
              <w:bottom w:val="single" w:sz="4" w:space="0" w:color="auto"/>
              <w:right w:val="nil"/>
            </w:tcBorders>
            <w:shd w:val="clear" w:color="auto" w:fill="auto"/>
            <w:noWrap/>
            <w:textDirection w:val="btLr"/>
            <w:vAlign w:val="bottom"/>
            <w:hideMark/>
          </w:tcPr>
          <w:p w:rsidR="00473764" w:rsidRPr="006D374E" w:rsidRDefault="00473764" w:rsidP="00473764">
            <w:pPr>
              <w:spacing w:after="0" w:line="240" w:lineRule="auto"/>
              <w:rPr>
                <w:rFonts w:ascii="Calibri" w:eastAsia="Times New Roman" w:hAnsi="Calibri" w:cs="Times New Roman"/>
                <w:b/>
                <w:bCs/>
                <w:color w:val="000000"/>
                <w:lang w:eastAsia="en-IN"/>
              </w:rPr>
            </w:pPr>
            <w:r w:rsidRPr="006D374E">
              <w:rPr>
                <w:rFonts w:ascii="Calibri" w:eastAsia="Times New Roman" w:hAnsi="Calibri" w:cs="Times New Roman"/>
                <w:b/>
                <w:bCs/>
                <w:color w:val="000000"/>
                <w:lang w:eastAsia="en-IN"/>
              </w:rPr>
              <w:t>Not Used</w:t>
            </w:r>
          </w:p>
        </w:tc>
        <w:tc>
          <w:tcPr>
            <w:tcW w:w="528" w:type="dxa"/>
            <w:tcBorders>
              <w:top w:val="nil"/>
              <w:left w:val="nil"/>
              <w:bottom w:val="single" w:sz="4" w:space="0" w:color="auto"/>
              <w:right w:val="nil"/>
            </w:tcBorders>
            <w:shd w:val="clear" w:color="auto" w:fill="auto"/>
            <w:noWrap/>
            <w:vAlign w:val="bottom"/>
            <w:hideMark/>
          </w:tcPr>
          <w:p w:rsidR="00473764" w:rsidRPr="006D374E" w:rsidRDefault="00473764" w:rsidP="00473764">
            <w:pPr>
              <w:spacing w:after="0" w:line="240" w:lineRule="auto"/>
              <w:jc w:val="center"/>
              <w:rPr>
                <w:rFonts w:ascii="Calibri" w:eastAsia="Times New Roman" w:hAnsi="Calibri" w:cs="Times New Roman"/>
                <w:b/>
                <w:bCs/>
                <w:color w:val="000000"/>
                <w:lang w:eastAsia="en-IN"/>
              </w:rPr>
            </w:pPr>
            <w:r w:rsidRPr="006D374E">
              <w:rPr>
                <w:rFonts w:ascii="Calibri" w:eastAsia="Times New Roman" w:hAnsi="Calibri" w:cs="Times New Roman"/>
                <w:b/>
                <w:bCs/>
                <w:color w:val="000000"/>
                <w:lang w:eastAsia="en-IN"/>
              </w:rPr>
              <w:t>%</w:t>
            </w:r>
          </w:p>
        </w:tc>
        <w:tc>
          <w:tcPr>
            <w:tcW w:w="490" w:type="dxa"/>
            <w:tcBorders>
              <w:top w:val="nil"/>
              <w:left w:val="nil"/>
              <w:bottom w:val="single" w:sz="4" w:space="0" w:color="auto"/>
              <w:right w:val="nil"/>
            </w:tcBorders>
            <w:shd w:val="clear" w:color="auto" w:fill="auto"/>
            <w:noWrap/>
            <w:textDirection w:val="btLr"/>
            <w:vAlign w:val="bottom"/>
            <w:hideMark/>
          </w:tcPr>
          <w:p w:rsidR="00473764" w:rsidRPr="006D374E" w:rsidRDefault="00473764" w:rsidP="00473764">
            <w:pPr>
              <w:spacing w:after="0" w:line="240" w:lineRule="auto"/>
              <w:rPr>
                <w:rFonts w:ascii="Calibri" w:eastAsia="Times New Roman" w:hAnsi="Calibri" w:cs="Times New Roman"/>
                <w:b/>
                <w:bCs/>
                <w:color w:val="000000"/>
                <w:lang w:eastAsia="en-IN"/>
              </w:rPr>
            </w:pPr>
            <w:r w:rsidRPr="006D374E">
              <w:rPr>
                <w:rFonts w:ascii="Calibri" w:eastAsia="Times New Roman" w:hAnsi="Calibri" w:cs="Times New Roman"/>
                <w:b/>
                <w:bCs/>
                <w:color w:val="000000"/>
                <w:lang w:eastAsia="en-IN"/>
              </w:rPr>
              <w:t>Used</w:t>
            </w:r>
          </w:p>
        </w:tc>
        <w:tc>
          <w:tcPr>
            <w:tcW w:w="528" w:type="dxa"/>
            <w:tcBorders>
              <w:top w:val="nil"/>
              <w:left w:val="nil"/>
              <w:bottom w:val="single" w:sz="4" w:space="0" w:color="auto"/>
              <w:right w:val="nil"/>
            </w:tcBorders>
            <w:shd w:val="clear" w:color="auto" w:fill="auto"/>
            <w:noWrap/>
            <w:vAlign w:val="bottom"/>
            <w:hideMark/>
          </w:tcPr>
          <w:p w:rsidR="00473764" w:rsidRPr="006D374E" w:rsidRDefault="00473764" w:rsidP="00473764">
            <w:pPr>
              <w:spacing w:after="0" w:line="240" w:lineRule="auto"/>
              <w:jc w:val="center"/>
              <w:rPr>
                <w:rFonts w:ascii="Calibri" w:eastAsia="Times New Roman" w:hAnsi="Calibri" w:cs="Times New Roman"/>
                <w:b/>
                <w:bCs/>
                <w:color w:val="000000"/>
                <w:lang w:eastAsia="en-IN"/>
              </w:rPr>
            </w:pPr>
            <w:r w:rsidRPr="006D374E">
              <w:rPr>
                <w:rFonts w:ascii="Calibri" w:eastAsia="Times New Roman" w:hAnsi="Calibri" w:cs="Times New Roman"/>
                <w:b/>
                <w:bCs/>
                <w:color w:val="000000"/>
                <w:lang w:eastAsia="en-IN"/>
              </w:rPr>
              <w:t>%</w:t>
            </w:r>
          </w:p>
        </w:tc>
        <w:tc>
          <w:tcPr>
            <w:tcW w:w="448" w:type="dxa"/>
            <w:tcBorders>
              <w:top w:val="nil"/>
              <w:left w:val="nil"/>
              <w:bottom w:val="single" w:sz="4" w:space="0" w:color="auto"/>
              <w:right w:val="nil"/>
            </w:tcBorders>
            <w:shd w:val="clear" w:color="auto" w:fill="auto"/>
            <w:noWrap/>
            <w:textDirection w:val="btLr"/>
            <w:vAlign w:val="bottom"/>
            <w:hideMark/>
          </w:tcPr>
          <w:p w:rsidR="00473764" w:rsidRPr="006D374E" w:rsidRDefault="00473764" w:rsidP="00473764">
            <w:pPr>
              <w:spacing w:after="0" w:line="240" w:lineRule="auto"/>
              <w:rPr>
                <w:rFonts w:ascii="Calibri" w:eastAsia="Times New Roman" w:hAnsi="Calibri" w:cs="Times New Roman"/>
                <w:b/>
                <w:bCs/>
                <w:color w:val="000000"/>
                <w:lang w:eastAsia="en-IN"/>
              </w:rPr>
            </w:pPr>
            <w:r w:rsidRPr="006D374E">
              <w:rPr>
                <w:rFonts w:ascii="Calibri" w:eastAsia="Times New Roman" w:hAnsi="Calibri" w:cs="Times New Roman"/>
                <w:b/>
                <w:bCs/>
                <w:color w:val="000000"/>
                <w:lang w:eastAsia="en-IN"/>
              </w:rPr>
              <w:t>Not Used</w:t>
            </w:r>
          </w:p>
        </w:tc>
        <w:tc>
          <w:tcPr>
            <w:tcW w:w="528" w:type="dxa"/>
            <w:tcBorders>
              <w:top w:val="nil"/>
              <w:left w:val="nil"/>
              <w:bottom w:val="single" w:sz="4" w:space="0" w:color="auto"/>
              <w:right w:val="nil"/>
            </w:tcBorders>
            <w:shd w:val="clear" w:color="auto" w:fill="auto"/>
            <w:noWrap/>
            <w:vAlign w:val="bottom"/>
            <w:hideMark/>
          </w:tcPr>
          <w:p w:rsidR="00473764" w:rsidRPr="006D374E" w:rsidRDefault="00473764" w:rsidP="00473764">
            <w:pPr>
              <w:spacing w:after="0" w:line="240" w:lineRule="auto"/>
              <w:jc w:val="center"/>
              <w:rPr>
                <w:rFonts w:ascii="Calibri" w:eastAsia="Times New Roman" w:hAnsi="Calibri" w:cs="Times New Roman"/>
                <w:b/>
                <w:bCs/>
                <w:color w:val="000000"/>
                <w:lang w:eastAsia="en-IN"/>
              </w:rPr>
            </w:pPr>
            <w:r w:rsidRPr="006D374E">
              <w:rPr>
                <w:rFonts w:ascii="Calibri" w:eastAsia="Times New Roman" w:hAnsi="Calibri" w:cs="Times New Roman"/>
                <w:b/>
                <w:bCs/>
                <w:color w:val="000000"/>
                <w:lang w:eastAsia="en-IN"/>
              </w:rPr>
              <w:t>%</w:t>
            </w:r>
          </w:p>
        </w:tc>
        <w:tc>
          <w:tcPr>
            <w:tcW w:w="448" w:type="dxa"/>
            <w:tcBorders>
              <w:top w:val="nil"/>
              <w:left w:val="nil"/>
              <w:bottom w:val="single" w:sz="4" w:space="0" w:color="auto"/>
              <w:right w:val="nil"/>
            </w:tcBorders>
            <w:shd w:val="clear" w:color="auto" w:fill="auto"/>
            <w:noWrap/>
            <w:textDirection w:val="btLr"/>
            <w:vAlign w:val="bottom"/>
            <w:hideMark/>
          </w:tcPr>
          <w:p w:rsidR="00473764" w:rsidRPr="006D374E" w:rsidRDefault="00473764" w:rsidP="00473764">
            <w:pPr>
              <w:spacing w:after="0" w:line="240" w:lineRule="auto"/>
              <w:rPr>
                <w:rFonts w:ascii="Calibri" w:eastAsia="Times New Roman" w:hAnsi="Calibri" w:cs="Times New Roman"/>
                <w:b/>
                <w:bCs/>
                <w:color w:val="000000"/>
                <w:lang w:eastAsia="en-IN"/>
              </w:rPr>
            </w:pPr>
            <w:r w:rsidRPr="006D374E">
              <w:rPr>
                <w:rFonts w:ascii="Calibri" w:eastAsia="Times New Roman" w:hAnsi="Calibri" w:cs="Times New Roman"/>
                <w:b/>
                <w:bCs/>
                <w:color w:val="000000"/>
                <w:lang w:eastAsia="en-IN"/>
              </w:rPr>
              <w:t>Used</w:t>
            </w:r>
          </w:p>
        </w:tc>
        <w:tc>
          <w:tcPr>
            <w:tcW w:w="528" w:type="dxa"/>
            <w:tcBorders>
              <w:top w:val="nil"/>
              <w:left w:val="nil"/>
              <w:bottom w:val="single" w:sz="4" w:space="0" w:color="auto"/>
              <w:right w:val="nil"/>
            </w:tcBorders>
            <w:shd w:val="clear" w:color="auto" w:fill="auto"/>
            <w:noWrap/>
            <w:vAlign w:val="bottom"/>
            <w:hideMark/>
          </w:tcPr>
          <w:p w:rsidR="00473764" w:rsidRPr="006D374E" w:rsidRDefault="00473764" w:rsidP="00473764">
            <w:pPr>
              <w:spacing w:after="0" w:line="240" w:lineRule="auto"/>
              <w:jc w:val="center"/>
              <w:rPr>
                <w:rFonts w:ascii="Calibri" w:eastAsia="Times New Roman" w:hAnsi="Calibri" w:cs="Times New Roman"/>
                <w:b/>
                <w:bCs/>
                <w:color w:val="000000"/>
                <w:lang w:eastAsia="en-IN"/>
              </w:rPr>
            </w:pPr>
            <w:r w:rsidRPr="006D374E">
              <w:rPr>
                <w:rFonts w:ascii="Calibri" w:eastAsia="Times New Roman" w:hAnsi="Calibri" w:cs="Times New Roman"/>
                <w:b/>
                <w:bCs/>
                <w:color w:val="000000"/>
                <w:lang w:eastAsia="en-IN"/>
              </w:rPr>
              <w:t>%</w:t>
            </w:r>
          </w:p>
        </w:tc>
        <w:tc>
          <w:tcPr>
            <w:tcW w:w="448" w:type="dxa"/>
            <w:tcBorders>
              <w:top w:val="nil"/>
              <w:left w:val="nil"/>
              <w:bottom w:val="single" w:sz="4" w:space="0" w:color="auto"/>
              <w:right w:val="nil"/>
            </w:tcBorders>
            <w:shd w:val="clear" w:color="auto" w:fill="auto"/>
            <w:noWrap/>
            <w:textDirection w:val="btLr"/>
            <w:vAlign w:val="bottom"/>
            <w:hideMark/>
          </w:tcPr>
          <w:p w:rsidR="00473764" w:rsidRPr="006D374E" w:rsidRDefault="00473764" w:rsidP="00473764">
            <w:pPr>
              <w:spacing w:after="0" w:line="240" w:lineRule="auto"/>
              <w:rPr>
                <w:rFonts w:ascii="Calibri" w:eastAsia="Times New Roman" w:hAnsi="Calibri" w:cs="Times New Roman"/>
                <w:b/>
                <w:bCs/>
                <w:color w:val="000000"/>
                <w:lang w:eastAsia="en-IN"/>
              </w:rPr>
            </w:pPr>
            <w:r w:rsidRPr="006D374E">
              <w:rPr>
                <w:rFonts w:ascii="Calibri" w:eastAsia="Times New Roman" w:hAnsi="Calibri" w:cs="Times New Roman"/>
                <w:b/>
                <w:bCs/>
                <w:color w:val="000000"/>
                <w:lang w:eastAsia="en-IN"/>
              </w:rPr>
              <w:t>Not Used</w:t>
            </w:r>
          </w:p>
        </w:tc>
        <w:tc>
          <w:tcPr>
            <w:tcW w:w="528" w:type="dxa"/>
            <w:tcBorders>
              <w:top w:val="nil"/>
              <w:left w:val="nil"/>
              <w:bottom w:val="single" w:sz="4" w:space="0" w:color="auto"/>
              <w:right w:val="nil"/>
            </w:tcBorders>
            <w:shd w:val="clear" w:color="auto" w:fill="auto"/>
            <w:noWrap/>
            <w:vAlign w:val="bottom"/>
            <w:hideMark/>
          </w:tcPr>
          <w:p w:rsidR="00473764" w:rsidRPr="006D374E" w:rsidRDefault="00473764" w:rsidP="00473764">
            <w:pPr>
              <w:spacing w:after="0" w:line="240" w:lineRule="auto"/>
              <w:jc w:val="center"/>
              <w:rPr>
                <w:rFonts w:ascii="Calibri" w:eastAsia="Times New Roman" w:hAnsi="Calibri" w:cs="Times New Roman"/>
                <w:b/>
                <w:bCs/>
                <w:color w:val="000000"/>
                <w:lang w:eastAsia="en-IN"/>
              </w:rPr>
            </w:pPr>
            <w:r w:rsidRPr="006D374E">
              <w:rPr>
                <w:rFonts w:ascii="Calibri" w:eastAsia="Times New Roman" w:hAnsi="Calibri" w:cs="Times New Roman"/>
                <w:b/>
                <w:bCs/>
                <w:color w:val="000000"/>
                <w:lang w:eastAsia="en-IN"/>
              </w:rPr>
              <w:t>%</w:t>
            </w:r>
          </w:p>
        </w:tc>
        <w:tc>
          <w:tcPr>
            <w:tcW w:w="490" w:type="dxa"/>
            <w:tcBorders>
              <w:top w:val="nil"/>
              <w:left w:val="nil"/>
              <w:bottom w:val="single" w:sz="4" w:space="0" w:color="auto"/>
              <w:right w:val="nil"/>
            </w:tcBorders>
            <w:shd w:val="clear" w:color="auto" w:fill="auto"/>
            <w:noWrap/>
            <w:textDirection w:val="btLr"/>
            <w:vAlign w:val="bottom"/>
            <w:hideMark/>
          </w:tcPr>
          <w:p w:rsidR="00473764" w:rsidRPr="006D374E" w:rsidRDefault="00473764" w:rsidP="00473764">
            <w:pPr>
              <w:spacing w:after="0" w:line="240" w:lineRule="auto"/>
              <w:rPr>
                <w:rFonts w:ascii="Calibri" w:eastAsia="Times New Roman" w:hAnsi="Calibri" w:cs="Times New Roman"/>
                <w:b/>
                <w:bCs/>
                <w:color w:val="000000"/>
                <w:lang w:eastAsia="en-IN"/>
              </w:rPr>
            </w:pPr>
            <w:r w:rsidRPr="006D374E">
              <w:rPr>
                <w:rFonts w:ascii="Calibri" w:eastAsia="Times New Roman" w:hAnsi="Calibri" w:cs="Times New Roman"/>
                <w:b/>
                <w:bCs/>
                <w:color w:val="000000"/>
                <w:lang w:eastAsia="en-IN"/>
              </w:rPr>
              <w:t>Used</w:t>
            </w:r>
          </w:p>
        </w:tc>
        <w:tc>
          <w:tcPr>
            <w:tcW w:w="528" w:type="dxa"/>
            <w:tcBorders>
              <w:top w:val="nil"/>
              <w:left w:val="nil"/>
              <w:bottom w:val="single" w:sz="4" w:space="0" w:color="auto"/>
              <w:right w:val="nil"/>
            </w:tcBorders>
            <w:shd w:val="clear" w:color="auto" w:fill="auto"/>
            <w:noWrap/>
            <w:vAlign w:val="bottom"/>
            <w:hideMark/>
          </w:tcPr>
          <w:p w:rsidR="00473764" w:rsidRPr="006D374E" w:rsidRDefault="00473764" w:rsidP="00473764">
            <w:pPr>
              <w:spacing w:after="0" w:line="240" w:lineRule="auto"/>
              <w:jc w:val="center"/>
              <w:rPr>
                <w:rFonts w:ascii="Calibri" w:eastAsia="Times New Roman" w:hAnsi="Calibri" w:cs="Times New Roman"/>
                <w:b/>
                <w:bCs/>
                <w:color w:val="000000"/>
                <w:lang w:eastAsia="en-IN"/>
              </w:rPr>
            </w:pPr>
            <w:r w:rsidRPr="006D374E">
              <w:rPr>
                <w:rFonts w:ascii="Calibri" w:eastAsia="Times New Roman" w:hAnsi="Calibri" w:cs="Times New Roman"/>
                <w:b/>
                <w:bCs/>
                <w:color w:val="000000"/>
                <w:lang w:eastAsia="en-IN"/>
              </w:rPr>
              <w:t>%</w:t>
            </w:r>
          </w:p>
        </w:tc>
        <w:tc>
          <w:tcPr>
            <w:tcW w:w="448" w:type="dxa"/>
            <w:tcBorders>
              <w:top w:val="nil"/>
              <w:left w:val="nil"/>
              <w:bottom w:val="single" w:sz="4" w:space="0" w:color="auto"/>
              <w:right w:val="nil"/>
            </w:tcBorders>
            <w:shd w:val="clear" w:color="auto" w:fill="auto"/>
            <w:noWrap/>
            <w:textDirection w:val="btLr"/>
            <w:vAlign w:val="bottom"/>
            <w:hideMark/>
          </w:tcPr>
          <w:p w:rsidR="00473764" w:rsidRPr="006D374E" w:rsidRDefault="00473764" w:rsidP="00473764">
            <w:pPr>
              <w:spacing w:after="0" w:line="240" w:lineRule="auto"/>
              <w:rPr>
                <w:rFonts w:ascii="Calibri" w:eastAsia="Times New Roman" w:hAnsi="Calibri" w:cs="Times New Roman"/>
                <w:b/>
                <w:bCs/>
                <w:color w:val="000000"/>
                <w:lang w:eastAsia="en-IN"/>
              </w:rPr>
            </w:pPr>
            <w:r w:rsidRPr="006D374E">
              <w:rPr>
                <w:rFonts w:ascii="Calibri" w:eastAsia="Times New Roman" w:hAnsi="Calibri" w:cs="Times New Roman"/>
                <w:b/>
                <w:bCs/>
                <w:color w:val="000000"/>
                <w:lang w:eastAsia="en-IN"/>
              </w:rPr>
              <w:t>Not Used</w:t>
            </w:r>
          </w:p>
        </w:tc>
        <w:tc>
          <w:tcPr>
            <w:tcW w:w="528" w:type="dxa"/>
            <w:tcBorders>
              <w:top w:val="nil"/>
              <w:left w:val="nil"/>
              <w:bottom w:val="single" w:sz="4" w:space="0" w:color="auto"/>
              <w:right w:val="nil"/>
            </w:tcBorders>
            <w:shd w:val="clear" w:color="auto" w:fill="auto"/>
            <w:noWrap/>
            <w:vAlign w:val="bottom"/>
            <w:hideMark/>
          </w:tcPr>
          <w:p w:rsidR="00473764" w:rsidRPr="006D374E" w:rsidRDefault="00473764" w:rsidP="00473764">
            <w:pPr>
              <w:spacing w:after="0" w:line="240" w:lineRule="auto"/>
              <w:jc w:val="center"/>
              <w:rPr>
                <w:rFonts w:ascii="Calibri" w:eastAsia="Times New Roman" w:hAnsi="Calibri" w:cs="Times New Roman"/>
                <w:b/>
                <w:bCs/>
                <w:color w:val="000000"/>
                <w:lang w:eastAsia="en-IN"/>
              </w:rPr>
            </w:pPr>
            <w:r w:rsidRPr="006D374E">
              <w:rPr>
                <w:rFonts w:ascii="Calibri" w:eastAsia="Times New Roman" w:hAnsi="Calibri" w:cs="Times New Roman"/>
                <w:b/>
                <w:bCs/>
                <w:color w:val="000000"/>
                <w:lang w:eastAsia="en-IN"/>
              </w:rPr>
              <w:t>%</w:t>
            </w:r>
          </w:p>
        </w:tc>
        <w:tc>
          <w:tcPr>
            <w:tcW w:w="448" w:type="dxa"/>
            <w:tcBorders>
              <w:top w:val="nil"/>
              <w:left w:val="nil"/>
              <w:bottom w:val="single" w:sz="4" w:space="0" w:color="auto"/>
              <w:right w:val="nil"/>
            </w:tcBorders>
            <w:shd w:val="clear" w:color="auto" w:fill="auto"/>
            <w:noWrap/>
            <w:textDirection w:val="btLr"/>
            <w:vAlign w:val="bottom"/>
            <w:hideMark/>
          </w:tcPr>
          <w:p w:rsidR="00473764" w:rsidRPr="006D374E" w:rsidRDefault="00473764" w:rsidP="00473764">
            <w:pPr>
              <w:spacing w:after="0" w:line="240" w:lineRule="auto"/>
              <w:rPr>
                <w:rFonts w:ascii="Calibri" w:eastAsia="Times New Roman" w:hAnsi="Calibri" w:cs="Times New Roman"/>
                <w:b/>
                <w:bCs/>
                <w:color w:val="000000"/>
                <w:lang w:eastAsia="en-IN"/>
              </w:rPr>
            </w:pPr>
            <w:r w:rsidRPr="006D374E">
              <w:rPr>
                <w:rFonts w:ascii="Calibri" w:eastAsia="Times New Roman" w:hAnsi="Calibri" w:cs="Times New Roman"/>
                <w:b/>
                <w:bCs/>
                <w:color w:val="000000"/>
                <w:lang w:eastAsia="en-IN"/>
              </w:rPr>
              <w:t>Used</w:t>
            </w:r>
          </w:p>
        </w:tc>
        <w:tc>
          <w:tcPr>
            <w:tcW w:w="528" w:type="dxa"/>
            <w:tcBorders>
              <w:top w:val="nil"/>
              <w:left w:val="nil"/>
              <w:bottom w:val="single" w:sz="4" w:space="0" w:color="auto"/>
              <w:right w:val="nil"/>
            </w:tcBorders>
            <w:shd w:val="clear" w:color="auto" w:fill="auto"/>
            <w:noWrap/>
            <w:vAlign w:val="bottom"/>
            <w:hideMark/>
          </w:tcPr>
          <w:p w:rsidR="00473764" w:rsidRPr="006D374E" w:rsidRDefault="00473764" w:rsidP="00473764">
            <w:pPr>
              <w:spacing w:after="0" w:line="240" w:lineRule="auto"/>
              <w:jc w:val="center"/>
              <w:rPr>
                <w:rFonts w:ascii="Calibri" w:eastAsia="Times New Roman" w:hAnsi="Calibri" w:cs="Times New Roman"/>
                <w:b/>
                <w:bCs/>
                <w:color w:val="000000"/>
                <w:lang w:eastAsia="en-IN"/>
              </w:rPr>
            </w:pPr>
            <w:r w:rsidRPr="006D374E">
              <w:rPr>
                <w:rFonts w:ascii="Calibri" w:eastAsia="Times New Roman" w:hAnsi="Calibri" w:cs="Times New Roman"/>
                <w:b/>
                <w:bCs/>
                <w:color w:val="000000"/>
                <w:lang w:eastAsia="en-IN"/>
              </w:rPr>
              <w:t>%</w:t>
            </w:r>
          </w:p>
        </w:tc>
        <w:tc>
          <w:tcPr>
            <w:tcW w:w="448" w:type="dxa"/>
            <w:tcBorders>
              <w:top w:val="nil"/>
              <w:left w:val="nil"/>
              <w:bottom w:val="single" w:sz="4" w:space="0" w:color="auto"/>
              <w:right w:val="nil"/>
            </w:tcBorders>
            <w:shd w:val="clear" w:color="auto" w:fill="auto"/>
            <w:noWrap/>
            <w:textDirection w:val="btLr"/>
            <w:vAlign w:val="bottom"/>
            <w:hideMark/>
          </w:tcPr>
          <w:p w:rsidR="00473764" w:rsidRPr="006D374E" w:rsidRDefault="00473764" w:rsidP="00473764">
            <w:pPr>
              <w:spacing w:after="0" w:line="240" w:lineRule="auto"/>
              <w:rPr>
                <w:rFonts w:ascii="Calibri" w:eastAsia="Times New Roman" w:hAnsi="Calibri" w:cs="Times New Roman"/>
                <w:b/>
                <w:bCs/>
                <w:color w:val="000000"/>
                <w:lang w:eastAsia="en-IN"/>
              </w:rPr>
            </w:pPr>
            <w:r w:rsidRPr="006D374E">
              <w:rPr>
                <w:rFonts w:ascii="Calibri" w:eastAsia="Times New Roman" w:hAnsi="Calibri" w:cs="Times New Roman"/>
                <w:b/>
                <w:bCs/>
                <w:color w:val="000000"/>
                <w:lang w:eastAsia="en-IN"/>
              </w:rPr>
              <w:t>Not Used</w:t>
            </w:r>
          </w:p>
        </w:tc>
        <w:tc>
          <w:tcPr>
            <w:tcW w:w="476" w:type="dxa"/>
            <w:tcBorders>
              <w:top w:val="nil"/>
              <w:left w:val="nil"/>
              <w:bottom w:val="single" w:sz="4" w:space="0" w:color="auto"/>
              <w:right w:val="nil"/>
            </w:tcBorders>
            <w:shd w:val="clear" w:color="auto" w:fill="auto"/>
            <w:noWrap/>
            <w:vAlign w:val="bottom"/>
            <w:hideMark/>
          </w:tcPr>
          <w:p w:rsidR="00473764" w:rsidRPr="006D374E" w:rsidRDefault="00473764" w:rsidP="00473764">
            <w:pPr>
              <w:spacing w:after="0" w:line="240" w:lineRule="auto"/>
              <w:jc w:val="center"/>
              <w:rPr>
                <w:rFonts w:ascii="Calibri" w:eastAsia="Times New Roman" w:hAnsi="Calibri" w:cs="Times New Roman"/>
                <w:b/>
                <w:bCs/>
                <w:color w:val="000000"/>
                <w:lang w:eastAsia="en-IN"/>
              </w:rPr>
            </w:pPr>
            <w:r w:rsidRPr="006D374E">
              <w:rPr>
                <w:rFonts w:ascii="Calibri" w:eastAsia="Times New Roman" w:hAnsi="Calibri" w:cs="Times New Roman"/>
                <w:b/>
                <w:bCs/>
                <w:color w:val="000000"/>
                <w:lang w:eastAsia="en-IN"/>
              </w:rPr>
              <w:t>%</w:t>
            </w:r>
          </w:p>
        </w:tc>
      </w:tr>
      <w:tr w:rsidR="00B62639" w:rsidRPr="006D374E" w:rsidTr="00B62639">
        <w:trPr>
          <w:trHeight w:val="300"/>
          <w:jc w:val="center"/>
        </w:trPr>
        <w:tc>
          <w:tcPr>
            <w:tcW w:w="976" w:type="dxa"/>
            <w:tcBorders>
              <w:top w:val="nil"/>
              <w:left w:val="nil"/>
              <w:bottom w:val="nil"/>
              <w:right w:val="nil"/>
            </w:tcBorders>
            <w:shd w:val="clear" w:color="auto" w:fill="auto"/>
            <w:noWrap/>
            <w:vAlign w:val="bottom"/>
            <w:hideMark/>
          </w:tcPr>
          <w:p w:rsidR="00473764" w:rsidRPr="006D374E" w:rsidRDefault="00473764" w:rsidP="00473764">
            <w:pPr>
              <w:spacing w:after="0" w:line="240" w:lineRule="auto"/>
              <w:rPr>
                <w:rFonts w:ascii="Calibri" w:eastAsia="Times New Roman" w:hAnsi="Calibri" w:cs="Times New Roman"/>
                <w:color w:val="000000"/>
                <w:lang w:eastAsia="en-IN"/>
              </w:rPr>
            </w:pPr>
            <w:r w:rsidRPr="006D374E">
              <w:rPr>
                <w:rFonts w:ascii="Calibri" w:eastAsia="Times New Roman" w:hAnsi="Calibri" w:cs="Times New Roman"/>
                <w:color w:val="000000"/>
                <w:lang w:eastAsia="en-IN"/>
              </w:rPr>
              <w:t>SRFMTTI</w:t>
            </w:r>
          </w:p>
        </w:tc>
        <w:tc>
          <w:tcPr>
            <w:tcW w:w="490" w:type="dxa"/>
            <w:tcBorders>
              <w:top w:val="nil"/>
              <w:left w:val="nil"/>
              <w:bottom w:val="nil"/>
              <w:right w:val="nil"/>
            </w:tcBorders>
            <w:shd w:val="clear" w:color="auto" w:fill="auto"/>
            <w:noWrap/>
            <w:vAlign w:val="bottom"/>
            <w:hideMark/>
          </w:tcPr>
          <w:p w:rsidR="00473764" w:rsidRPr="006D374E" w:rsidRDefault="00473764" w:rsidP="00473764">
            <w:pPr>
              <w:spacing w:after="0" w:line="240" w:lineRule="auto"/>
              <w:jc w:val="center"/>
              <w:rPr>
                <w:rFonts w:ascii="Calibri" w:eastAsia="Times New Roman" w:hAnsi="Calibri" w:cs="Times New Roman"/>
                <w:color w:val="000000"/>
                <w:lang w:eastAsia="en-IN"/>
              </w:rPr>
            </w:pPr>
            <w:r w:rsidRPr="006D374E">
              <w:rPr>
                <w:rFonts w:ascii="Calibri" w:eastAsia="Times New Roman" w:hAnsi="Calibri" w:cs="Times New Roman"/>
                <w:color w:val="000000"/>
                <w:lang w:eastAsia="en-IN"/>
              </w:rPr>
              <w:t>103</w:t>
            </w:r>
          </w:p>
        </w:tc>
        <w:tc>
          <w:tcPr>
            <w:tcW w:w="528" w:type="dxa"/>
            <w:tcBorders>
              <w:top w:val="nil"/>
              <w:left w:val="nil"/>
              <w:bottom w:val="nil"/>
              <w:right w:val="nil"/>
            </w:tcBorders>
            <w:shd w:val="clear" w:color="auto" w:fill="auto"/>
            <w:noWrap/>
            <w:vAlign w:val="bottom"/>
            <w:hideMark/>
          </w:tcPr>
          <w:p w:rsidR="00473764" w:rsidRPr="006D374E" w:rsidRDefault="00473764" w:rsidP="00473764">
            <w:pPr>
              <w:spacing w:after="0" w:line="240" w:lineRule="auto"/>
              <w:jc w:val="center"/>
              <w:rPr>
                <w:rFonts w:ascii="Calibri" w:eastAsia="Times New Roman" w:hAnsi="Calibri" w:cs="Times New Roman"/>
                <w:color w:val="000000"/>
                <w:lang w:eastAsia="en-IN"/>
              </w:rPr>
            </w:pPr>
            <w:r w:rsidRPr="006D374E">
              <w:rPr>
                <w:rFonts w:ascii="Calibri" w:eastAsia="Times New Roman" w:hAnsi="Calibri" w:cs="Times New Roman"/>
                <w:color w:val="000000"/>
                <w:lang w:eastAsia="en-IN"/>
              </w:rPr>
              <w:t>16%</w:t>
            </w:r>
          </w:p>
        </w:tc>
        <w:tc>
          <w:tcPr>
            <w:tcW w:w="490" w:type="dxa"/>
            <w:tcBorders>
              <w:top w:val="nil"/>
              <w:left w:val="nil"/>
              <w:bottom w:val="nil"/>
              <w:right w:val="nil"/>
            </w:tcBorders>
            <w:shd w:val="clear" w:color="auto" w:fill="auto"/>
            <w:noWrap/>
            <w:vAlign w:val="bottom"/>
            <w:hideMark/>
          </w:tcPr>
          <w:p w:rsidR="00473764" w:rsidRPr="006D374E" w:rsidRDefault="00473764" w:rsidP="00473764">
            <w:pPr>
              <w:spacing w:after="0" w:line="240" w:lineRule="auto"/>
              <w:jc w:val="center"/>
              <w:rPr>
                <w:rFonts w:ascii="Calibri" w:eastAsia="Times New Roman" w:hAnsi="Calibri" w:cs="Times New Roman"/>
                <w:color w:val="000000"/>
                <w:lang w:eastAsia="en-IN"/>
              </w:rPr>
            </w:pPr>
            <w:r w:rsidRPr="006D374E">
              <w:rPr>
                <w:rFonts w:ascii="Calibri" w:eastAsia="Times New Roman" w:hAnsi="Calibri" w:cs="Times New Roman"/>
                <w:color w:val="000000"/>
                <w:lang w:eastAsia="en-IN"/>
              </w:rPr>
              <w:t>107</w:t>
            </w:r>
          </w:p>
        </w:tc>
        <w:tc>
          <w:tcPr>
            <w:tcW w:w="528" w:type="dxa"/>
            <w:tcBorders>
              <w:top w:val="nil"/>
              <w:left w:val="nil"/>
              <w:bottom w:val="nil"/>
              <w:right w:val="nil"/>
            </w:tcBorders>
            <w:shd w:val="clear" w:color="auto" w:fill="auto"/>
            <w:noWrap/>
            <w:vAlign w:val="bottom"/>
            <w:hideMark/>
          </w:tcPr>
          <w:p w:rsidR="00473764" w:rsidRPr="006D374E" w:rsidRDefault="00473764" w:rsidP="00473764">
            <w:pPr>
              <w:spacing w:after="0" w:line="240" w:lineRule="auto"/>
              <w:jc w:val="center"/>
              <w:rPr>
                <w:rFonts w:ascii="Calibri" w:eastAsia="Times New Roman" w:hAnsi="Calibri" w:cs="Times New Roman"/>
                <w:color w:val="000000"/>
                <w:lang w:eastAsia="en-IN"/>
              </w:rPr>
            </w:pPr>
            <w:r w:rsidRPr="006D374E">
              <w:rPr>
                <w:rFonts w:ascii="Calibri" w:eastAsia="Times New Roman" w:hAnsi="Calibri" w:cs="Times New Roman"/>
                <w:color w:val="000000"/>
                <w:lang w:eastAsia="en-IN"/>
              </w:rPr>
              <w:t>17%</w:t>
            </w:r>
          </w:p>
        </w:tc>
        <w:tc>
          <w:tcPr>
            <w:tcW w:w="490" w:type="dxa"/>
            <w:tcBorders>
              <w:top w:val="nil"/>
              <w:left w:val="nil"/>
              <w:bottom w:val="nil"/>
              <w:right w:val="nil"/>
            </w:tcBorders>
            <w:shd w:val="clear" w:color="auto" w:fill="auto"/>
            <w:noWrap/>
            <w:vAlign w:val="bottom"/>
            <w:hideMark/>
          </w:tcPr>
          <w:p w:rsidR="00473764" w:rsidRPr="006D374E" w:rsidRDefault="00473764" w:rsidP="00473764">
            <w:pPr>
              <w:spacing w:after="0" w:line="240" w:lineRule="auto"/>
              <w:jc w:val="center"/>
              <w:rPr>
                <w:rFonts w:ascii="Calibri" w:eastAsia="Times New Roman" w:hAnsi="Calibri" w:cs="Times New Roman"/>
                <w:color w:val="000000"/>
                <w:lang w:eastAsia="en-IN"/>
              </w:rPr>
            </w:pPr>
            <w:r w:rsidRPr="006D374E">
              <w:rPr>
                <w:rFonts w:ascii="Calibri" w:eastAsia="Times New Roman" w:hAnsi="Calibri" w:cs="Times New Roman"/>
                <w:color w:val="000000"/>
                <w:lang w:eastAsia="en-IN"/>
              </w:rPr>
              <w:t>20</w:t>
            </w:r>
          </w:p>
        </w:tc>
        <w:tc>
          <w:tcPr>
            <w:tcW w:w="528" w:type="dxa"/>
            <w:tcBorders>
              <w:top w:val="nil"/>
              <w:left w:val="nil"/>
              <w:bottom w:val="nil"/>
              <w:right w:val="nil"/>
            </w:tcBorders>
            <w:shd w:val="clear" w:color="auto" w:fill="auto"/>
            <w:noWrap/>
            <w:vAlign w:val="bottom"/>
            <w:hideMark/>
          </w:tcPr>
          <w:p w:rsidR="00473764" w:rsidRPr="006D374E" w:rsidRDefault="00473764" w:rsidP="00473764">
            <w:pPr>
              <w:spacing w:after="0" w:line="240" w:lineRule="auto"/>
              <w:jc w:val="center"/>
              <w:rPr>
                <w:rFonts w:ascii="Calibri" w:eastAsia="Times New Roman" w:hAnsi="Calibri" w:cs="Times New Roman"/>
                <w:color w:val="000000"/>
                <w:lang w:eastAsia="en-IN"/>
              </w:rPr>
            </w:pPr>
            <w:r w:rsidRPr="006D374E">
              <w:rPr>
                <w:rFonts w:ascii="Calibri" w:eastAsia="Times New Roman" w:hAnsi="Calibri" w:cs="Times New Roman"/>
                <w:color w:val="000000"/>
                <w:lang w:eastAsia="en-IN"/>
              </w:rPr>
              <w:t>8%</w:t>
            </w:r>
          </w:p>
        </w:tc>
        <w:tc>
          <w:tcPr>
            <w:tcW w:w="448" w:type="dxa"/>
            <w:tcBorders>
              <w:top w:val="nil"/>
              <w:left w:val="nil"/>
              <w:bottom w:val="nil"/>
              <w:right w:val="nil"/>
            </w:tcBorders>
            <w:shd w:val="clear" w:color="auto" w:fill="auto"/>
            <w:noWrap/>
            <w:vAlign w:val="bottom"/>
            <w:hideMark/>
          </w:tcPr>
          <w:p w:rsidR="00473764" w:rsidRPr="006D374E" w:rsidRDefault="00473764" w:rsidP="00473764">
            <w:pPr>
              <w:spacing w:after="0" w:line="240" w:lineRule="auto"/>
              <w:jc w:val="center"/>
              <w:rPr>
                <w:rFonts w:ascii="Calibri" w:eastAsia="Times New Roman" w:hAnsi="Calibri" w:cs="Times New Roman"/>
                <w:color w:val="000000"/>
                <w:lang w:eastAsia="en-IN"/>
              </w:rPr>
            </w:pPr>
            <w:r w:rsidRPr="006D374E">
              <w:rPr>
                <w:rFonts w:ascii="Calibri" w:eastAsia="Times New Roman" w:hAnsi="Calibri" w:cs="Times New Roman"/>
                <w:color w:val="000000"/>
                <w:lang w:eastAsia="en-IN"/>
              </w:rPr>
              <w:t>47</w:t>
            </w:r>
          </w:p>
        </w:tc>
        <w:tc>
          <w:tcPr>
            <w:tcW w:w="528" w:type="dxa"/>
            <w:tcBorders>
              <w:top w:val="nil"/>
              <w:left w:val="nil"/>
              <w:bottom w:val="nil"/>
              <w:right w:val="nil"/>
            </w:tcBorders>
            <w:shd w:val="clear" w:color="auto" w:fill="auto"/>
            <w:noWrap/>
            <w:vAlign w:val="bottom"/>
            <w:hideMark/>
          </w:tcPr>
          <w:p w:rsidR="00473764" w:rsidRPr="006D374E" w:rsidRDefault="00473764" w:rsidP="00473764">
            <w:pPr>
              <w:spacing w:after="0" w:line="240" w:lineRule="auto"/>
              <w:jc w:val="center"/>
              <w:rPr>
                <w:rFonts w:ascii="Calibri" w:eastAsia="Times New Roman" w:hAnsi="Calibri" w:cs="Times New Roman"/>
                <w:color w:val="000000"/>
                <w:lang w:eastAsia="en-IN"/>
              </w:rPr>
            </w:pPr>
            <w:r w:rsidRPr="006D374E">
              <w:rPr>
                <w:rFonts w:ascii="Calibri" w:eastAsia="Times New Roman" w:hAnsi="Calibri" w:cs="Times New Roman"/>
                <w:color w:val="000000"/>
                <w:lang w:eastAsia="en-IN"/>
              </w:rPr>
              <w:t>18%</w:t>
            </w:r>
          </w:p>
        </w:tc>
        <w:tc>
          <w:tcPr>
            <w:tcW w:w="448" w:type="dxa"/>
            <w:tcBorders>
              <w:top w:val="nil"/>
              <w:left w:val="nil"/>
              <w:bottom w:val="nil"/>
              <w:right w:val="nil"/>
            </w:tcBorders>
            <w:shd w:val="clear" w:color="auto" w:fill="auto"/>
            <w:noWrap/>
            <w:vAlign w:val="bottom"/>
            <w:hideMark/>
          </w:tcPr>
          <w:p w:rsidR="00473764" w:rsidRPr="006D374E" w:rsidRDefault="00473764" w:rsidP="00473764">
            <w:pPr>
              <w:spacing w:after="0" w:line="240" w:lineRule="auto"/>
              <w:jc w:val="center"/>
              <w:rPr>
                <w:rFonts w:ascii="Calibri" w:eastAsia="Times New Roman" w:hAnsi="Calibri" w:cs="Times New Roman"/>
                <w:color w:val="000000"/>
                <w:lang w:eastAsia="en-IN"/>
              </w:rPr>
            </w:pPr>
            <w:r w:rsidRPr="006D374E">
              <w:rPr>
                <w:rFonts w:ascii="Calibri" w:eastAsia="Times New Roman" w:hAnsi="Calibri" w:cs="Times New Roman"/>
                <w:color w:val="000000"/>
                <w:lang w:eastAsia="en-IN"/>
              </w:rPr>
              <w:t>46</w:t>
            </w:r>
          </w:p>
        </w:tc>
        <w:tc>
          <w:tcPr>
            <w:tcW w:w="528" w:type="dxa"/>
            <w:tcBorders>
              <w:top w:val="nil"/>
              <w:left w:val="nil"/>
              <w:bottom w:val="nil"/>
              <w:right w:val="nil"/>
            </w:tcBorders>
            <w:shd w:val="clear" w:color="auto" w:fill="auto"/>
            <w:noWrap/>
            <w:vAlign w:val="bottom"/>
            <w:hideMark/>
          </w:tcPr>
          <w:p w:rsidR="00473764" w:rsidRPr="006D374E" w:rsidRDefault="00473764" w:rsidP="00473764">
            <w:pPr>
              <w:spacing w:after="0" w:line="240" w:lineRule="auto"/>
              <w:jc w:val="center"/>
              <w:rPr>
                <w:rFonts w:ascii="Calibri" w:eastAsia="Times New Roman" w:hAnsi="Calibri" w:cs="Times New Roman"/>
                <w:color w:val="000000"/>
                <w:lang w:eastAsia="en-IN"/>
              </w:rPr>
            </w:pPr>
            <w:r w:rsidRPr="006D374E">
              <w:rPr>
                <w:rFonts w:ascii="Calibri" w:eastAsia="Times New Roman" w:hAnsi="Calibri" w:cs="Times New Roman"/>
                <w:color w:val="000000"/>
                <w:lang w:eastAsia="en-IN"/>
              </w:rPr>
              <w:t>62%</w:t>
            </w:r>
          </w:p>
        </w:tc>
        <w:tc>
          <w:tcPr>
            <w:tcW w:w="448" w:type="dxa"/>
            <w:tcBorders>
              <w:top w:val="nil"/>
              <w:left w:val="nil"/>
              <w:bottom w:val="nil"/>
              <w:right w:val="nil"/>
            </w:tcBorders>
            <w:shd w:val="clear" w:color="auto" w:fill="auto"/>
            <w:noWrap/>
            <w:vAlign w:val="bottom"/>
            <w:hideMark/>
          </w:tcPr>
          <w:p w:rsidR="00473764" w:rsidRPr="006D374E" w:rsidRDefault="00473764" w:rsidP="00473764">
            <w:pPr>
              <w:spacing w:after="0" w:line="240" w:lineRule="auto"/>
              <w:jc w:val="center"/>
              <w:rPr>
                <w:rFonts w:ascii="Calibri" w:eastAsia="Times New Roman" w:hAnsi="Calibri" w:cs="Times New Roman"/>
                <w:color w:val="000000"/>
                <w:lang w:eastAsia="en-IN"/>
              </w:rPr>
            </w:pPr>
            <w:r w:rsidRPr="006D374E">
              <w:rPr>
                <w:rFonts w:ascii="Calibri" w:eastAsia="Times New Roman" w:hAnsi="Calibri" w:cs="Times New Roman"/>
                <w:color w:val="000000"/>
                <w:lang w:eastAsia="en-IN"/>
              </w:rPr>
              <w:t>13</w:t>
            </w:r>
          </w:p>
        </w:tc>
        <w:tc>
          <w:tcPr>
            <w:tcW w:w="528" w:type="dxa"/>
            <w:tcBorders>
              <w:top w:val="nil"/>
              <w:left w:val="nil"/>
              <w:bottom w:val="nil"/>
              <w:right w:val="nil"/>
            </w:tcBorders>
            <w:shd w:val="clear" w:color="auto" w:fill="auto"/>
            <w:noWrap/>
            <w:vAlign w:val="bottom"/>
            <w:hideMark/>
          </w:tcPr>
          <w:p w:rsidR="00473764" w:rsidRPr="006D374E" w:rsidRDefault="00473764" w:rsidP="00473764">
            <w:pPr>
              <w:spacing w:after="0" w:line="240" w:lineRule="auto"/>
              <w:jc w:val="center"/>
              <w:rPr>
                <w:rFonts w:ascii="Calibri" w:eastAsia="Times New Roman" w:hAnsi="Calibri" w:cs="Times New Roman"/>
                <w:color w:val="000000"/>
                <w:lang w:eastAsia="en-IN"/>
              </w:rPr>
            </w:pPr>
            <w:r w:rsidRPr="006D374E">
              <w:rPr>
                <w:rFonts w:ascii="Calibri" w:eastAsia="Times New Roman" w:hAnsi="Calibri" w:cs="Times New Roman"/>
                <w:color w:val="000000"/>
                <w:lang w:eastAsia="en-IN"/>
              </w:rPr>
              <w:t>18%</w:t>
            </w:r>
          </w:p>
        </w:tc>
        <w:tc>
          <w:tcPr>
            <w:tcW w:w="490" w:type="dxa"/>
            <w:tcBorders>
              <w:top w:val="nil"/>
              <w:left w:val="nil"/>
              <w:bottom w:val="nil"/>
              <w:right w:val="nil"/>
            </w:tcBorders>
            <w:shd w:val="clear" w:color="auto" w:fill="auto"/>
            <w:noWrap/>
            <w:vAlign w:val="bottom"/>
            <w:hideMark/>
          </w:tcPr>
          <w:p w:rsidR="00473764" w:rsidRPr="006D374E" w:rsidRDefault="00473764" w:rsidP="00473764">
            <w:pPr>
              <w:spacing w:after="0" w:line="240" w:lineRule="auto"/>
              <w:jc w:val="center"/>
              <w:rPr>
                <w:rFonts w:ascii="Calibri" w:eastAsia="Times New Roman" w:hAnsi="Calibri" w:cs="Times New Roman"/>
                <w:color w:val="000000"/>
                <w:lang w:eastAsia="en-IN"/>
              </w:rPr>
            </w:pPr>
            <w:r w:rsidRPr="006D374E">
              <w:rPr>
                <w:rFonts w:ascii="Calibri" w:eastAsia="Times New Roman" w:hAnsi="Calibri" w:cs="Times New Roman"/>
                <w:color w:val="000000"/>
                <w:lang w:eastAsia="en-IN"/>
              </w:rPr>
              <w:t>10</w:t>
            </w:r>
          </w:p>
        </w:tc>
        <w:tc>
          <w:tcPr>
            <w:tcW w:w="528" w:type="dxa"/>
            <w:tcBorders>
              <w:top w:val="nil"/>
              <w:left w:val="nil"/>
              <w:bottom w:val="nil"/>
              <w:right w:val="nil"/>
            </w:tcBorders>
            <w:shd w:val="clear" w:color="auto" w:fill="auto"/>
            <w:noWrap/>
            <w:vAlign w:val="bottom"/>
            <w:hideMark/>
          </w:tcPr>
          <w:p w:rsidR="00473764" w:rsidRPr="006D374E" w:rsidRDefault="00473764" w:rsidP="00473764">
            <w:pPr>
              <w:spacing w:after="0" w:line="240" w:lineRule="auto"/>
              <w:jc w:val="center"/>
              <w:rPr>
                <w:rFonts w:ascii="Calibri" w:eastAsia="Times New Roman" w:hAnsi="Calibri" w:cs="Times New Roman"/>
                <w:color w:val="000000"/>
                <w:lang w:eastAsia="en-IN"/>
              </w:rPr>
            </w:pPr>
            <w:r w:rsidRPr="006D374E">
              <w:rPr>
                <w:rFonts w:ascii="Calibri" w:eastAsia="Times New Roman" w:hAnsi="Calibri" w:cs="Times New Roman"/>
                <w:color w:val="000000"/>
                <w:lang w:eastAsia="en-IN"/>
              </w:rPr>
              <w:t>6%</w:t>
            </w:r>
          </w:p>
        </w:tc>
        <w:tc>
          <w:tcPr>
            <w:tcW w:w="448" w:type="dxa"/>
            <w:tcBorders>
              <w:top w:val="nil"/>
              <w:left w:val="nil"/>
              <w:bottom w:val="nil"/>
              <w:right w:val="nil"/>
            </w:tcBorders>
            <w:shd w:val="clear" w:color="auto" w:fill="auto"/>
            <w:noWrap/>
            <w:vAlign w:val="bottom"/>
            <w:hideMark/>
          </w:tcPr>
          <w:p w:rsidR="00473764" w:rsidRPr="006D374E" w:rsidRDefault="00473764" w:rsidP="00473764">
            <w:pPr>
              <w:spacing w:after="0" w:line="240" w:lineRule="auto"/>
              <w:jc w:val="center"/>
              <w:rPr>
                <w:rFonts w:ascii="Calibri" w:eastAsia="Times New Roman" w:hAnsi="Calibri" w:cs="Times New Roman"/>
                <w:color w:val="000000"/>
                <w:lang w:eastAsia="en-IN"/>
              </w:rPr>
            </w:pPr>
            <w:r w:rsidRPr="006D374E">
              <w:rPr>
                <w:rFonts w:ascii="Calibri" w:eastAsia="Times New Roman" w:hAnsi="Calibri" w:cs="Times New Roman"/>
                <w:color w:val="000000"/>
                <w:lang w:eastAsia="en-IN"/>
              </w:rPr>
              <w:t>27</w:t>
            </w:r>
          </w:p>
        </w:tc>
        <w:tc>
          <w:tcPr>
            <w:tcW w:w="528" w:type="dxa"/>
            <w:tcBorders>
              <w:top w:val="nil"/>
              <w:left w:val="nil"/>
              <w:bottom w:val="nil"/>
              <w:right w:val="nil"/>
            </w:tcBorders>
            <w:shd w:val="clear" w:color="auto" w:fill="auto"/>
            <w:noWrap/>
            <w:vAlign w:val="bottom"/>
            <w:hideMark/>
          </w:tcPr>
          <w:p w:rsidR="00473764" w:rsidRPr="006D374E" w:rsidRDefault="00473764" w:rsidP="00473764">
            <w:pPr>
              <w:spacing w:after="0" w:line="240" w:lineRule="auto"/>
              <w:jc w:val="center"/>
              <w:rPr>
                <w:rFonts w:ascii="Calibri" w:eastAsia="Times New Roman" w:hAnsi="Calibri" w:cs="Times New Roman"/>
                <w:color w:val="000000"/>
                <w:lang w:eastAsia="en-IN"/>
              </w:rPr>
            </w:pPr>
            <w:r w:rsidRPr="006D374E">
              <w:rPr>
                <w:rFonts w:ascii="Calibri" w:eastAsia="Times New Roman" w:hAnsi="Calibri" w:cs="Times New Roman"/>
                <w:color w:val="000000"/>
                <w:lang w:eastAsia="en-IN"/>
              </w:rPr>
              <w:t>17%</w:t>
            </w:r>
          </w:p>
        </w:tc>
        <w:tc>
          <w:tcPr>
            <w:tcW w:w="448" w:type="dxa"/>
            <w:tcBorders>
              <w:top w:val="nil"/>
              <w:left w:val="nil"/>
              <w:bottom w:val="nil"/>
              <w:right w:val="nil"/>
            </w:tcBorders>
            <w:shd w:val="clear" w:color="auto" w:fill="auto"/>
            <w:noWrap/>
            <w:vAlign w:val="bottom"/>
            <w:hideMark/>
          </w:tcPr>
          <w:p w:rsidR="00473764" w:rsidRPr="006D374E" w:rsidRDefault="00473764" w:rsidP="00473764">
            <w:pPr>
              <w:spacing w:after="0" w:line="240" w:lineRule="auto"/>
              <w:jc w:val="center"/>
              <w:rPr>
                <w:rFonts w:ascii="Calibri" w:eastAsia="Times New Roman" w:hAnsi="Calibri" w:cs="Times New Roman"/>
                <w:color w:val="000000"/>
                <w:lang w:eastAsia="en-IN"/>
              </w:rPr>
            </w:pPr>
            <w:r w:rsidRPr="006D374E">
              <w:rPr>
                <w:rFonts w:ascii="Calibri" w:eastAsia="Times New Roman" w:hAnsi="Calibri" w:cs="Times New Roman"/>
                <w:color w:val="000000"/>
                <w:lang w:eastAsia="en-IN"/>
              </w:rPr>
              <w:t>27</w:t>
            </w:r>
          </w:p>
        </w:tc>
        <w:tc>
          <w:tcPr>
            <w:tcW w:w="528" w:type="dxa"/>
            <w:tcBorders>
              <w:top w:val="nil"/>
              <w:left w:val="nil"/>
              <w:bottom w:val="nil"/>
              <w:right w:val="nil"/>
            </w:tcBorders>
            <w:shd w:val="clear" w:color="auto" w:fill="auto"/>
            <w:noWrap/>
            <w:vAlign w:val="bottom"/>
            <w:hideMark/>
          </w:tcPr>
          <w:p w:rsidR="00473764" w:rsidRPr="006D374E" w:rsidRDefault="00473764" w:rsidP="00473764">
            <w:pPr>
              <w:spacing w:after="0" w:line="240" w:lineRule="auto"/>
              <w:jc w:val="center"/>
              <w:rPr>
                <w:rFonts w:ascii="Calibri" w:eastAsia="Times New Roman" w:hAnsi="Calibri" w:cs="Times New Roman"/>
                <w:color w:val="000000"/>
                <w:lang w:eastAsia="en-IN"/>
              </w:rPr>
            </w:pPr>
            <w:r w:rsidRPr="006D374E">
              <w:rPr>
                <w:rFonts w:ascii="Calibri" w:eastAsia="Times New Roman" w:hAnsi="Calibri" w:cs="Times New Roman"/>
                <w:color w:val="000000"/>
                <w:lang w:eastAsia="en-IN"/>
              </w:rPr>
              <w:t>18%</w:t>
            </w:r>
          </w:p>
        </w:tc>
        <w:tc>
          <w:tcPr>
            <w:tcW w:w="448" w:type="dxa"/>
            <w:tcBorders>
              <w:top w:val="nil"/>
              <w:left w:val="nil"/>
              <w:bottom w:val="nil"/>
              <w:right w:val="nil"/>
            </w:tcBorders>
            <w:shd w:val="clear" w:color="auto" w:fill="auto"/>
            <w:noWrap/>
            <w:vAlign w:val="bottom"/>
            <w:hideMark/>
          </w:tcPr>
          <w:p w:rsidR="00473764" w:rsidRPr="006D374E" w:rsidRDefault="00473764" w:rsidP="00473764">
            <w:pPr>
              <w:spacing w:after="0" w:line="240" w:lineRule="auto"/>
              <w:jc w:val="center"/>
              <w:rPr>
                <w:rFonts w:ascii="Calibri" w:eastAsia="Times New Roman" w:hAnsi="Calibri" w:cs="Times New Roman"/>
                <w:color w:val="000000"/>
                <w:lang w:eastAsia="en-IN"/>
              </w:rPr>
            </w:pPr>
            <w:r w:rsidRPr="006D374E">
              <w:rPr>
                <w:rFonts w:ascii="Calibri" w:eastAsia="Times New Roman" w:hAnsi="Calibri" w:cs="Times New Roman"/>
                <w:color w:val="000000"/>
                <w:lang w:eastAsia="en-IN"/>
              </w:rPr>
              <w:t>20</w:t>
            </w:r>
          </w:p>
        </w:tc>
        <w:tc>
          <w:tcPr>
            <w:tcW w:w="476" w:type="dxa"/>
            <w:tcBorders>
              <w:top w:val="nil"/>
              <w:left w:val="nil"/>
              <w:bottom w:val="nil"/>
              <w:right w:val="nil"/>
            </w:tcBorders>
            <w:shd w:val="clear" w:color="auto" w:fill="auto"/>
            <w:noWrap/>
            <w:vAlign w:val="bottom"/>
            <w:hideMark/>
          </w:tcPr>
          <w:p w:rsidR="00473764" w:rsidRPr="006D374E" w:rsidRDefault="00473764" w:rsidP="00473764">
            <w:pPr>
              <w:spacing w:after="0" w:line="240" w:lineRule="auto"/>
              <w:jc w:val="right"/>
              <w:rPr>
                <w:rFonts w:ascii="Calibri" w:eastAsia="Times New Roman" w:hAnsi="Calibri" w:cs="Times New Roman"/>
                <w:color w:val="000000"/>
                <w:lang w:eastAsia="en-IN"/>
              </w:rPr>
            </w:pPr>
            <w:r w:rsidRPr="006D374E">
              <w:rPr>
                <w:rFonts w:ascii="Calibri" w:eastAsia="Times New Roman" w:hAnsi="Calibri" w:cs="Times New Roman"/>
                <w:color w:val="000000"/>
                <w:lang w:eastAsia="en-IN"/>
              </w:rPr>
              <w:t>13%</w:t>
            </w:r>
          </w:p>
        </w:tc>
      </w:tr>
      <w:tr w:rsidR="00B62639" w:rsidRPr="006D374E" w:rsidTr="006D374E">
        <w:trPr>
          <w:trHeight w:val="539"/>
          <w:jc w:val="center"/>
        </w:trPr>
        <w:tc>
          <w:tcPr>
            <w:tcW w:w="976" w:type="dxa"/>
            <w:tcBorders>
              <w:top w:val="nil"/>
              <w:left w:val="nil"/>
              <w:bottom w:val="nil"/>
              <w:right w:val="nil"/>
            </w:tcBorders>
            <w:shd w:val="clear" w:color="auto" w:fill="auto"/>
            <w:noWrap/>
            <w:vAlign w:val="bottom"/>
            <w:hideMark/>
          </w:tcPr>
          <w:p w:rsidR="00473764" w:rsidRPr="006D374E" w:rsidRDefault="00473764" w:rsidP="00473764">
            <w:pPr>
              <w:spacing w:after="0" w:line="240" w:lineRule="auto"/>
              <w:rPr>
                <w:rFonts w:ascii="Calibri" w:eastAsia="Times New Roman" w:hAnsi="Calibri" w:cs="Times New Roman"/>
                <w:color w:val="000000"/>
                <w:lang w:eastAsia="en-IN"/>
              </w:rPr>
            </w:pPr>
            <w:r w:rsidRPr="006D374E">
              <w:rPr>
                <w:rFonts w:ascii="Calibri" w:eastAsia="Times New Roman" w:hAnsi="Calibri" w:cs="Times New Roman"/>
                <w:color w:val="000000"/>
                <w:lang w:eastAsia="en-IN"/>
              </w:rPr>
              <w:t>NERFMTTI</w:t>
            </w:r>
          </w:p>
        </w:tc>
        <w:tc>
          <w:tcPr>
            <w:tcW w:w="490" w:type="dxa"/>
            <w:tcBorders>
              <w:top w:val="nil"/>
              <w:left w:val="nil"/>
              <w:bottom w:val="nil"/>
              <w:right w:val="nil"/>
            </w:tcBorders>
            <w:shd w:val="clear" w:color="auto" w:fill="auto"/>
            <w:noWrap/>
            <w:vAlign w:val="bottom"/>
            <w:hideMark/>
          </w:tcPr>
          <w:p w:rsidR="00473764" w:rsidRPr="006D374E" w:rsidRDefault="00473764" w:rsidP="00473764">
            <w:pPr>
              <w:spacing w:after="0" w:line="240" w:lineRule="auto"/>
              <w:jc w:val="center"/>
              <w:rPr>
                <w:rFonts w:ascii="Calibri" w:eastAsia="Times New Roman" w:hAnsi="Calibri" w:cs="Times New Roman"/>
                <w:color w:val="000000"/>
                <w:lang w:eastAsia="en-IN"/>
              </w:rPr>
            </w:pPr>
            <w:r w:rsidRPr="006D374E">
              <w:rPr>
                <w:rFonts w:ascii="Calibri" w:eastAsia="Times New Roman" w:hAnsi="Calibri" w:cs="Times New Roman"/>
                <w:color w:val="000000"/>
                <w:lang w:eastAsia="en-IN"/>
              </w:rPr>
              <w:t>82</w:t>
            </w:r>
          </w:p>
        </w:tc>
        <w:tc>
          <w:tcPr>
            <w:tcW w:w="528" w:type="dxa"/>
            <w:tcBorders>
              <w:top w:val="nil"/>
              <w:left w:val="nil"/>
              <w:bottom w:val="nil"/>
              <w:right w:val="nil"/>
            </w:tcBorders>
            <w:shd w:val="clear" w:color="auto" w:fill="auto"/>
            <w:noWrap/>
            <w:vAlign w:val="bottom"/>
            <w:hideMark/>
          </w:tcPr>
          <w:p w:rsidR="00473764" w:rsidRPr="006D374E" w:rsidRDefault="00473764" w:rsidP="00473764">
            <w:pPr>
              <w:spacing w:after="0" w:line="240" w:lineRule="auto"/>
              <w:jc w:val="center"/>
              <w:rPr>
                <w:rFonts w:ascii="Calibri" w:eastAsia="Times New Roman" w:hAnsi="Calibri" w:cs="Times New Roman"/>
                <w:color w:val="000000"/>
                <w:lang w:eastAsia="en-IN"/>
              </w:rPr>
            </w:pPr>
            <w:r w:rsidRPr="006D374E">
              <w:rPr>
                <w:rFonts w:ascii="Calibri" w:eastAsia="Times New Roman" w:hAnsi="Calibri" w:cs="Times New Roman"/>
                <w:color w:val="000000"/>
                <w:lang w:eastAsia="en-IN"/>
              </w:rPr>
              <w:t>13%</w:t>
            </w:r>
          </w:p>
        </w:tc>
        <w:tc>
          <w:tcPr>
            <w:tcW w:w="490" w:type="dxa"/>
            <w:tcBorders>
              <w:top w:val="nil"/>
              <w:left w:val="nil"/>
              <w:bottom w:val="nil"/>
              <w:right w:val="nil"/>
            </w:tcBorders>
            <w:shd w:val="clear" w:color="auto" w:fill="auto"/>
            <w:noWrap/>
            <w:vAlign w:val="bottom"/>
            <w:hideMark/>
          </w:tcPr>
          <w:p w:rsidR="00473764" w:rsidRPr="006D374E" w:rsidRDefault="00473764" w:rsidP="00473764">
            <w:pPr>
              <w:spacing w:after="0" w:line="240" w:lineRule="auto"/>
              <w:jc w:val="center"/>
              <w:rPr>
                <w:rFonts w:ascii="Calibri" w:eastAsia="Times New Roman" w:hAnsi="Calibri" w:cs="Times New Roman"/>
                <w:color w:val="000000"/>
                <w:lang w:eastAsia="en-IN"/>
              </w:rPr>
            </w:pPr>
            <w:r w:rsidRPr="006D374E">
              <w:rPr>
                <w:rFonts w:ascii="Calibri" w:eastAsia="Times New Roman" w:hAnsi="Calibri" w:cs="Times New Roman"/>
                <w:color w:val="000000"/>
                <w:lang w:eastAsia="en-IN"/>
              </w:rPr>
              <w:t>76</w:t>
            </w:r>
          </w:p>
        </w:tc>
        <w:tc>
          <w:tcPr>
            <w:tcW w:w="528" w:type="dxa"/>
            <w:tcBorders>
              <w:top w:val="nil"/>
              <w:left w:val="nil"/>
              <w:bottom w:val="nil"/>
              <w:right w:val="nil"/>
            </w:tcBorders>
            <w:shd w:val="clear" w:color="auto" w:fill="auto"/>
            <w:noWrap/>
            <w:vAlign w:val="bottom"/>
            <w:hideMark/>
          </w:tcPr>
          <w:p w:rsidR="00473764" w:rsidRPr="006D374E" w:rsidRDefault="00473764" w:rsidP="00473764">
            <w:pPr>
              <w:spacing w:after="0" w:line="240" w:lineRule="auto"/>
              <w:jc w:val="center"/>
              <w:rPr>
                <w:rFonts w:ascii="Calibri" w:eastAsia="Times New Roman" w:hAnsi="Calibri" w:cs="Times New Roman"/>
                <w:color w:val="000000"/>
                <w:lang w:eastAsia="en-IN"/>
              </w:rPr>
            </w:pPr>
            <w:r w:rsidRPr="006D374E">
              <w:rPr>
                <w:rFonts w:ascii="Calibri" w:eastAsia="Times New Roman" w:hAnsi="Calibri" w:cs="Times New Roman"/>
                <w:color w:val="000000"/>
                <w:lang w:eastAsia="en-IN"/>
              </w:rPr>
              <w:t>12%</w:t>
            </w:r>
          </w:p>
        </w:tc>
        <w:tc>
          <w:tcPr>
            <w:tcW w:w="490" w:type="dxa"/>
            <w:tcBorders>
              <w:top w:val="nil"/>
              <w:left w:val="nil"/>
              <w:bottom w:val="nil"/>
              <w:right w:val="nil"/>
            </w:tcBorders>
            <w:shd w:val="clear" w:color="auto" w:fill="auto"/>
            <w:noWrap/>
            <w:vAlign w:val="bottom"/>
            <w:hideMark/>
          </w:tcPr>
          <w:p w:rsidR="00473764" w:rsidRPr="006D374E" w:rsidRDefault="00473764" w:rsidP="00473764">
            <w:pPr>
              <w:spacing w:after="0" w:line="240" w:lineRule="auto"/>
              <w:jc w:val="center"/>
              <w:rPr>
                <w:rFonts w:ascii="Calibri" w:eastAsia="Times New Roman" w:hAnsi="Calibri" w:cs="Times New Roman"/>
                <w:color w:val="000000"/>
                <w:lang w:eastAsia="en-IN"/>
              </w:rPr>
            </w:pPr>
            <w:r w:rsidRPr="006D374E">
              <w:rPr>
                <w:rFonts w:ascii="Calibri" w:eastAsia="Times New Roman" w:hAnsi="Calibri" w:cs="Times New Roman"/>
                <w:color w:val="000000"/>
                <w:lang w:eastAsia="en-IN"/>
              </w:rPr>
              <w:t>42</w:t>
            </w:r>
          </w:p>
        </w:tc>
        <w:tc>
          <w:tcPr>
            <w:tcW w:w="528" w:type="dxa"/>
            <w:tcBorders>
              <w:top w:val="nil"/>
              <w:left w:val="nil"/>
              <w:bottom w:val="nil"/>
              <w:right w:val="nil"/>
            </w:tcBorders>
            <w:shd w:val="clear" w:color="auto" w:fill="auto"/>
            <w:noWrap/>
            <w:vAlign w:val="bottom"/>
            <w:hideMark/>
          </w:tcPr>
          <w:p w:rsidR="00473764" w:rsidRPr="006D374E" w:rsidRDefault="00473764" w:rsidP="00473764">
            <w:pPr>
              <w:spacing w:after="0" w:line="240" w:lineRule="auto"/>
              <w:jc w:val="center"/>
              <w:rPr>
                <w:rFonts w:ascii="Calibri" w:eastAsia="Times New Roman" w:hAnsi="Calibri" w:cs="Times New Roman"/>
                <w:color w:val="000000"/>
                <w:lang w:eastAsia="en-IN"/>
              </w:rPr>
            </w:pPr>
            <w:r w:rsidRPr="006D374E">
              <w:rPr>
                <w:rFonts w:ascii="Calibri" w:eastAsia="Times New Roman" w:hAnsi="Calibri" w:cs="Times New Roman"/>
                <w:color w:val="000000"/>
                <w:lang w:eastAsia="en-IN"/>
              </w:rPr>
              <w:t>16%</w:t>
            </w:r>
          </w:p>
        </w:tc>
        <w:tc>
          <w:tcPr>
            <w:tcW w:w="448" w:type="dxa"/>
            <w:tcBorders>
              <w:top w:val="nil"/>
              <w:left w:val="nil"/>
              <w:bottom w:val="nil"/>
              <w:right w:val="nil"/>
            </w:tcBorders>
            <w:shd w:val="clear" w:color="auto" w:fill="auto"/>
            <w:noWrap/>
            <w:vAlign w:val="bottom"/>
            <w:hideMark/>
          </w:tcPr>
          <w:p w:rsidR="00473764" w:rsidRPr="006D374E" w:rsidRDefault="00473764" w:rsidP="00473764">
            <w:pPr>
              <w:spacing w:after="0" w:line="240" w:lineRule="auto"/>
              <w:jc w:val="center"/>
              <w:rPr>
                <w:rFonts w:ascii="Calibri" w:eastAsia="Times New Roman" w:hAnsi="Calibri" w:cs="Times New Roman"/>
                <w:color w:val="000000"/>
                <w:lang w:eastAsia="en-IN"/>
              </w:rPr>
            </w:pPr>
            <w:r w:rsidRPr="006D374E">
              <w:rPr>
                <w:rFonts w:ascii="Calibri" w:eastAsia="Times New Roman" w:hAnsi="Calibri" w:cs="Times New Roman"/>
                <w:color w:val="000000"/>
                <w:lang w:eastAsia="en-IN"/>
              </w:rPr>
              <w:t>41</w:t>
            </w:r>
          </w:p>
        </w:tc>
        <w:tc>
          <w:tcPr>
            <w:tcW w:w="528" w:type="dxa"/>
            <w:tcBorders>
              <w:top w:val="nil"/>
              <w:left w:val="nil"/>
              <w:bottom w:val="nil"/>
              <w:right w:val="nil"/>
            </w:tcBorders>
            <w:shd w:val="clear" w:color="auto" w:fill="auto"/>
            <w:noWrap/>
            <w:vAlign w:val="bottom"/>
            <w:hideMark/>
          </w:tcPr>
          <w:p w:rsidR="00473764" w:rsidRPr="006D374E" w:rsidRDefault="00473764" w:rsidP="00473764">
            <w:pPr>
              <w:spacing w:after="0" w:line="240" w:lineRule="auto"/>
              <w:jc w:val="center"/>
              <w:rPr>
                <w:rFonts w:ascii="Calibri" w:eastAsia="Times New Roman" w:hAnsi="Calibri" w:cs="Times New Roman"/>
                <w:color w:val="000000"/>
                <w:lang w:eastAsia="en-IN"/>
              </w:rPr>
            </w:pPr>
            <w:r w:rsidRPr="006D374E">
              <w:rPr>
                <w:rFonts w:ascii="Calibri" w:eastAsia="Times New Roman" w:hAnsi="Calibri" w:cs="Times New Roman"/>
                <w:color w:val="000000"/>
                <w:lang w:eastAsia="en-IN"/>
              </w:rPr>
              <w:t>16%</w:t>
            </w:r>
          </w:p>
        </w:tc>
        <w:tc>
          <w:tcPr>
            <w:tcW w:w="448" w:type="dxa"/>
            <w:tcBorders>
              <w:top w:val="nil"/>
              <w:left w:val="nil"/>
              <w:bottom w:val="nil"/>
              <w:right w:val="nil"/>
            </w:tcBorders>
            <w:shd w:val="clear" w:color="auto" w:fill="auto"/>
            <w:noWrap/>
            <w:vAlign w:val="bottom"/>
            <w:hideMark/>
          </w:tcPr>
          <w:p w:rsidR="00473764" w:rsidRPr="006D374E" w:rsidRDefault="00473764" w:rsidP="00473764">
            <w:pPr>
              <w:spacing w:after="0" w:line="240" w:lineRule="auto"/>
              <w:jc w:val="center"/>
              <w:rPr>
                <w:rFonts w:ascii="Calibri" w:eastAsia="Times New Roman" w:hAnsi="Calibri" w:cs="Times New Roman"/>
                <w:color w:val="000000"/>
                <w:lang w:eastAsia="en-IN"/>
              </w:rPr>
            </w:pPr>
            <w:r w:rsidRPr="006D374E">
              <w:rPr>
                <w:rFonts w:ascii="Calibri" w:eastAsia="Times New Roman" w:hAnsi="Calibri" w:cs="Times New Roman"/>
                <w:color w:val="000000"/>
                <w:lang w:eastAsia="en-IN"/>
              </w:rPr>
              <w:t>14</w:t>
            </w:r>
          </w:p>
        </w:tc>
        <w:tc>
          <w:tcPr>
            <w:tcW w:w="528" w:type="dxa"/>
            <w:tcBorders>
              <w:top w:val="nil"/>
              <w:left w:val="nil"/>
              <w:bottom w:val="nil"/>
              <w:right w:val="nil"/>
            </w:tcBorders>
            <w:shd w:val="clear" w:color="auto" w:fill="auto"/>
            <w:noWrap/>
            <w:vAlign w:val="bottom"/>
            <w:hideMark/>
          </w:tcPr>
          <w:p w:rsidR="00473764" w:rsidRPr="006D374E" w:rsidRDefault="00473764" w:rsidP="00473764">
            <w:pPr>
              <w:spacing w:after="0" w:line="240" w:lineRule="auto"/>
              <w:jc w:val="center"/>
              <w:rPr>
                <w:rFonts w:ascii="Calibri" w:eastAsia="Times New Roman" w:hAnsi="Calibri" w:cs="Times New Roman"/>
                <w:color w:val="000000"/>
                <w:lang w:eastAsia="en-IN"/>
              </w:rPr>
            </w:pPr>
            <w:r w:rsidRPr="006D374E">
              <w:rPr>
                <w:rFonts w:ascii="Calibri" w:eastAsia="Times New Roman" w:hAnsi="Calibri" w:cs="Times New Roman"/>
                <w:color w:val="000000"/>
                <w:lang w:eastAsia="en-IN"/>
              </w:rPr>
              <w:t>19%</w:t>
            </w:r>
          </w:p>
        </w:tc>
        <w:tc>
          <w:tcPr>
            <w:tcW w:w="448" w:type="dxa"/>
            <w:tcBorders>
              <w:top w:val="nil"/>
              <w:left w:val="nil"/>
              <w:bottom w:val="nil"/>
              <w:right w:val="nil"/>
            </w:tcBorders>
            <w:shd w:val="clear" w:color="auto" w:fill="auto"/>
            <w:noWrap/>
            <w:vAlign w:val="bottom"/>
            <w:hideMark/>
          </w:tcPr>
          <w:p w:rsidR="00473764" w:rsidRPr="006D374E" w:rsidRDefault="00473764" w:rsidP="00473764">
            <w:pPr>
              <w:spacing w:after="0" w:line="240" w:lineRule="auto"/>
              <w:jc w:val="center"/>
              <w:rPr>
                <w:rFonts w:ascii="Calibri" w:eastAsia="Times New Roman" w:hAnsi="Calibri" w:cs="Times New Roman"/>
                <w:color w:val="000000"/>
                <w:lang w:eastAsia="en-IN"/>
              </w:rPr>
            </w:pPr>
            <w:r w:rsidRPr="006D374E">
              <w:rPr>
                <w:rFonts w:ascii="Calibri" w:eastAsia="Times New Roman" w:hAnsi="Calibri" w:cs="Times New Roman"/>
                <w:color w:val="000000"/>
                <w:lang w:eastAsia="en-IN"/>
              </w:rPr>
              <w:t>3</w:t>
            </w:r>
          </w:p>
        </w:tc>
        <w:tc>
          <w:tcPr>
            <w:tcW w:w="528" w:type="dxa"/>
            <w:tcBorders>
              <w:top w:val="nil"/>
              <w:left w:val="nil"/>
              <w:bottom w:val="nil"/>
              <w:right w:val="nil"/>
            </w:tcBorders>
            <w:shd w:val="clear" w:color="auto" w:fill="auto"/>
            <w:noWrap/>
            <w:vAlign w:val="bottom"/>
            <w:hideMark/>
          </w:tcPr>
          <w:p w:rsidR="00473764" w:rsidRPr="006D374E" w:rsidRDefault="00473764" w:rsidP="00473764">
            <w:pPr>
              <w:spacing w:after="0" w:line="240" w:lineRule="auto"/>
              <w:jc w:val="center"/>
              <w:rPr>
                <w:rFonts w:ascii="Calibri" w:eastAsia="Times New Roman" w:hAnsi="Calibri" w:cs="Times New Roman"/>
                <w:color w:val="000000"/>
                <w:lang w:eastAsia="en-IN"/>
              </w:rPr>
            </w:pPr>
            <w:r w:rsidRPr="006D374E">
              <w:rPr>
                <w:rFonts w:ascii="Calibri" w:eastAsia="Times New Roman" w:hAnsi="Calibri" w:cs="Times New Roman"/>
                <w:color w:val="000000"/>
                <w:lang w:eastAsia="en-IN"/>
              </w:rPr>
              <w:t>4%</w:t>
            </w:r>
          </w:p>
        </w:tc>
        <w:tc>
          <w:tcPr>
            <w:tcW w:w="490" w:type="dxa"/>
            <w:tcBorders>
              <w:top w:val="nil"/>
              <w:left w:val="nil"/>
              <w:bottom w:val="nil"/>
              <w:right w:val="nil"/>
            </w:tcBorders>
            <w:shd w:val="clear" w:color="auto" w:fill="auto"/>
            <w:noWrap/>
            <w:vAlign w:val="bottom"/>
            <w:hideMark/>
          </w:tcPr>
          <w:p w:rsidR="00473764" w:rsidRPr="006D374E" w:rsidRDefault="00473764" w:rsidP="00473764">
            <w:pPr>
              <w:spacing w:after="0" w:line="240" w:lineRule="auto"/>
              <w:jc w:val="center"/>
              <w:rPr>
                <w:rFonts w:ascii="Calibri" w:eastAsia="Times New Roman" w:hAnsi="Calibri" w:cs="Times New Roman"/>
                <w:color w:val="000000"/>
                <w:lang w:eastAsia="en-IN"/>
              </w:rPr>
            </w:pPr>
            <w:r w:rsidRPr="006D374E">
              <w:rPr>
                <w:rFonts w:ascii="Calibri" w:eastAsia="Times New Roman" w:hAnsi="Calibri" w:cs="Times New Roman"/>
                <w:color w:val="000000"/>
                <w:lang w:eastAsia="en-IN"/>
              </w:rPr>
              <w:t>10</w:t>
            </w:r>
          </w:p>
        </w:tc>
        <w:tc>
          <w:tcPr>
            <w:tcW w:w="528" w:type="dxa"/>
            <w:tcBorders>
              <w:top w:val="nil"/>
              <w:left w:val="nil"/>
              <w:bottom w:val="nil"/>
              <w:right w:val="nil"/>
            </w:tcBorders>
            <w:shd w:val="clear" w:color="auto" w:fill="auto"/>
            <w:noWrap/>
            <w:vAlign w:val="bottom"/>
            <w:hideMark/>
          </w:tcPr>
          <w:p w:rsidR="00473764" w:rsidRPr="006D374E" w:rsidRDefault="00473764" w:rsidP="00473764">
            <w:pPr>
              <w:spacing w:after="0" w:line="240" w:lineRule="auto"/>
              <w:jc w:val="center"/>
              <w:rPr>
                <w:rFonts w:ascii="Calibri" w:eastAsia="Times New Roman" w:hAnsi="Calibri" w:cs="Times New Roman"/>
                <w:color w:val="000000"/>
                <w:lang w:eastAsia="en-IN"/>
              </w:rPr>
            </w:pPr>
            <w:r w:rsidRPr="006D374E">
              <w:rPr>
                <w:rFonts w:ascii="Calibri" w:eastAsia="Times New Roman" w:hAnsi="Calibri" w:cs="Times New Roman"/>
                <w:color w:val="000000"/>
                <w:lang w:eastAsia="en-IN"/>
              </w:rPr>
              <w:t>6%</w:t>
            </w:r>
          </w:p>
        </w:tc>
        <w:tc>
          <w:tcPr>
            <w:tcW w:w="448" w:type="dxa"/>
            <w:tcBorders>
              <w:top w:val="nil"/>
              <w:left w:val="nil"/>
              <w:bottom w:val="nil"/>
              <w:right w:val="nil"/>
            </w:tcBorders>
            <w:shd w:val="clear" w:color="auto" w:fill="auto"/>
            <w:noWrap/>
            <w:vAlign w:val="bottom"/>
            <w:hideMark/>
          </w:tcPr>
          <w:p w:rsidR="00473764" w:rsidRPr="006D374E" w:rsidRDefault="00473764" w:rsidP="00473764">
            <w:pPr>
              <w:spacing w:after="0" w:line="240" w:lineRule="auto"/>
              <w:jc w:val="center"/>
              <w:rPr>
                <w:rFonts w:ascii="Calibri" w:eastAsia="Times New Roman" w:hAnsi="Calibri" w:cs="Times New Roman"/>
                <w:color w:val="000000"/>
                <w:lang w:eastAsia="en-IN"/>
              </w:rPr>
            </w:pPr>
            <w:r w:rsidRPr="006D374E">
              <w:rPr>
                <w:rFonts w:ascii="Calibri" w:eastAsia="Times New Roman" w:hAnsi="Calibri" w:cs="Times New Roman"/>
                <w:color w:val="000000"/>
                <w:lang w:eastAsia="en-IN"/>
              </w:rPr>
              <w:t>6</w:t>
            </w:r>
          </w:p>
        </w:tc>
        <w:tc>
          <w:tcPr>
            <w:tcW w:w="528" w:type="dxa"/>
            <w:tcBorders>
              <w:top w:val="nil"/>
              <w:left w:val="nil"/>
              <w:bottom w:val="nil"/>
              <w:right w:val="nil"/>
            </w:tcBorders>
            <w:shd w:val="clear" w:color="auto" w:fill="auto"/>
            <w:noWrap/>
            <w:vAlign w:val="bottom"/>
            <w:hideMark/>
          </w:tcPr>
          <w:p w:rsidR="00473764" w:rsidRPr="006D374E" w:rsidRDefault="00473764" w:rsidP="00473764">
            <w:pPr>
              <w:spacing w:after="0" w:line="240" w:lineRule="auto"/>
              <w:jc w:val="center"/>
              <w:rPr>
                <w:rFonts w:ascii="Calibri" w:eastAsia="Times New Roman" w:hAnsi="Calibri" w:cs="Times New Roman"/>
                <w:color w:val="000000"/>
                <w:lang w:eastAsia="en-IN"/>
              </w:rPr>
            </w:pPr>
            <w:r w:rsidRPr="006D374E">
              <w:rPr>
                <w:rFonts w:ascii="Calibri" w:eastAsia="Times New Roman" w:hAnsi="Calibri" w:cs="Times New Roman"/>
                <w:color w:val="000000"/>
                <w:lang w:eastAsia="en-IN"/>
              </w:rPr>
              <w:t>4%</w:t>
            </w:r>
          </w:p>
        </w:tc>
        <w:tc>
          <w:tcPr>
            <w:tcW w:w="448" w:type="dxa"/>
            <w:tcBorders>
              <w:top w:val="nil"/>
              <w:left w:val="nil"/>
              <w:bottom w:val="nil"/>
              <w:right w:val="nil"/>
            </w:tcBorders>
            <w:shd w:val="clear" w:color="auto" w:fill="auto"/>
            <w:noWrap/>
            <w:vAlign w:val="bottom"/>
            <w:hideMark/>
          </w:tcPr>
          <w:p w:rsidR="00473764" w:rsidRPr="006D374E" w:rsidRDefault="00473764" w:rsidP="00473764">
            <w:pPr>
              <w:spacing w:after="0" w:line="240" w:lineRule="auto"/>
              <w:jc w:val="center"/>
              <w:rPr>
                <w:rFonts w:ascii="Calibri" w:eastAsia="Times New Roman" w:hAnsi="Calibri" w:cs="Times New Roman"/>
                <w:color w:val="000000"/>
                <w:lang w:eastAsia="en-IN"/>
              </w:rPr>
            </w:pPr>
            <w:r w:rsidRPr="006D374E">
              <w:rPr>
                <w:rFonts w:ascii="Calibri" w:eastAsia="Times New Roman" w:hAnsi="Calibri" w:cs="Times New Roman"/>
                <w:color w:val="000000"/>
                <w:lang w:eastAsia="en-IN"/>
              </w:rPr>
              <w:t>16</w:t>
            </w:r>
          </w:p>
        </w:tc>
        <w:tc>
          <w:tcPr>
            <w:tcW w:w="528" w:type="dxa"/>
            <w:tcBorders>
              <w:top w:val="nil"/>
              <w:left w:val="nil"/>
              <w:bottom w:val="nil"/>
              <w:right w:val="nil"/>
            </w:tcBorders>
            <w:shd w:val="clear" w:color="auto" w:fill="auto"/>
            <w:noWrap/>
            <w:vAlign w:val="bottom"/>
            <w:hideMark/>
          </w:tcPr>
          <w:p w:rsidR="00473764" w:rsidRPr="006D374E" w:rsidRDefault="00473764" w:rsidP="00473764">
            <w:pPr>
              <w:spacing w:after="0" w:line="240" w:lineRule="auto"/>
              <w:jc w:val="center"/>
              <w:rPr>
                <w:rFonts w:ascii="Calibri" w:eastAsia="Times New Roman" w:hAnsi="Calibri" w:cs="Times New Roman"/>
                <w:color w:val="000000"/>
                <w:lang w:eastAsia="en-IN"/>
              </w:rPr>
            </w:pPr>
            <w:r w:rsidRPr="006D374E">
              <w:rPr>
                <w:rFonts w:ascii="Calibri" w:eastAsia="Times New Roman" w:hAnsi="Calibri" w:cs="Times New Roman"/>
                <w:color w:val="000000"/>
                <w:lang w:eastAsia="en-IN"/>
              </w:rPr>
              <w:t>10%</w:t>
            </w:r>
          </w:p>
        </w:tc>
        <w:tc>
          <w:tcPr>
            <w:tcW w:w="448" w:type="dxa"/>
            <w:tcBorders>
              <w:top w:val="nil"/>
              <w:left w:val="nil"/>
              <w:bottom w:val="nil"/>
              <w:right w:val="nil"/>
            </w:tcBorders>
            <w:shd w:val="clear" w:color="auto" w:fill="auto"/>
            <w:noWrap/>
            <w:vAlign w:val="bottom"/>
            <w:hideMark/>
          </w:tcPr>
          <w:p w:rsidR="00473764" w:rsidRPr="006D374E" w:rsidRDefault="00473764" w:rsidP="00473764">
            <w:pPr>
              <w:spacing w:after="0" w:line="240" w:lineRule="auto"/>
              <w:jc w:val="center"/>
              <w:rPr>
                <w:rFonts w:ascii="Calibri" w:eastAsia="Times New Roman" w:hAnsi="Calibri" w:cs="Times New Roman"/>
                <w:color w:val="000000"/>
                <w:lang w:eastAsia="en-IN"/>
              </w:rPr>
            </w:pPr>
            <w:r w:rsidRPr="006D374E">
              <w:rPr>
                <w:rFonts w:ascii="Calibri" w:eastAsia="Times New Roman" w:hAnsi="Calibri" w:cs="Times New Roman"/>
                <w:color w:val="000000"/>
                <w:lang w:eastAsia="en-IN"/>
              </w:rPr>
              <w:t>26</w:t>
            </w:r>
          </w:p>
        </w:tc>
        <w:tc>
          <w:tcPr>
            <w:tcW w:w="476" w:type="dxa"/>
            <w:tcBorders>
              <w:top w:val="nil"/>
              <w:left w:val="nil"/>
              <w:bottom w:val="nil"/>
              <w:right w:val="nil"/>
            </w:tcBorders>
            <w:shd w:val="clear" w:color="auto" w:fill="auto"/>
            <w:noWrap/>
            <w:vAlign w:val="bottom"/>
            <w:hideMark/>
          </w:tcPr>
          <w:p w:rsidR="00473764" w:rsidRPr="006D374E" w:rsidRDefault="00473764" w:rsidP="00473764">
            <w:pPr>
              <w:spacing w:after="0" w:line="240" w:lineRule="auto"/>
              <w:jc w:val="right"/>
              <w:rPr>
                <w:rFonts w:ascii="Calibri" w:eastAsia="Times New Roman" w:hAnsi="Calibri" w:cs="Times New Roman"/>
                <w:color w:val="000000"/>
                <w:lang w:eastAsia="en-IN"/>
              </w:rPr>
            </w:pPr>
            <w:r w:rsidRPr="006D374E">
              <w:rPr>
                <w:rFonts w:ascii="Calibri" w:eastAsia="Times New Roman" w:hAnsi="Calibri" w:cs="Times New Roman"/>
                <w:color w:val="000000"/>
                <w:lang w:eastAsia="en-IN"/>
              </w:rPr>
              <w:t>17%</w:t>
            </w:r>
          </w:p>
        </w:tc>
      </w:tr>
      <w:tr w:rsidR="00B62639" w:rsidRPr="006D374E" w:rsidTr="006D374E">
        <w:trPr>
          <w:trHeight w:val="574"/>
          <w:jc w:val="center"/>
        </w:trPr>
        <w:tc>
          <w:tcPr>
            <w:tcW w:w="976" w:type="dxa"/>
            <w:tcBorders>
              <w:top w:val="nil"/>
              <w:left w:val="nil"/>
              <w:bottom w:val="nil"/>
              <w:right w:val="nil"/>
            </w:tcBorders>
            <w:shd w:val="clear" w:color="auto" w:fill="auto"/>
            <w:noWrap/>
            <w:vAlign w:val="bottom"/>
            <w:hideMark/>
          </w:tcPr>
          <w:p w:rsidR="00473764" w:rsidRPr="006D374E" w:rsidRDefault="00473764" w:rsidP="00473764">
            <w:pPr>
              <w:spacing w:after="0" w:line="240" w:lineRule="auto"/>
              <w:rPr>
                <w:rFonts w:ascii="Calibri" w:eastAsia="Times New Roman" w:hAnsi="Calibri" w:cs="Times New Roman"/>
                <w:color w:val="000000"/>
                <w:lang w:eastAsia="en-IN"/>
              </w:rPr>
            </w:pPr>
            <w:r w:rsidRPr="006D374E">
              <w:rPr>
                <w:rFonts w:ascii="Calibri" w:eastAsia="Times New Roman" w:hAnsi="Calibri" w:cs="Times New Roman"/>
                <w:color w:val="000000"/>
                <w:lang w:eastAsia="en-IN"/>
              </w:rPr>
              <w:t>NRFMTTI</w:t>
            </w:r>
          </w:p>
        </w:tc>
        <w:tc>
          <w:tcPr>
            <w:tcW w:w="490" w:type="dxa"/>
            <w:tcBorders>
              <w:top w:val="nil"/>
              <w:left w:val="nil"/>
              <w:bottom w:val="nil"/>
              <w:right w:val="nil"/>
            </w:tcBorders>
            <w:shd w:val="clear" w:color="auto" w:fill="auto"/>
            <w:noWrap/>
            <w:vAlign w:val="bottom"/>
            <w:hideMark/>
          </w:tcPr>
          <w:p w:rsidR="00473764" w:rsidRPr="006D374E" w:rsidRDefault="00473764" w:rsidP="00473764">
            <w:pPr>
              <w:spacing w:after="0" w:line="240" w:lineRule="auto"/>
              <w:jc w:val="center"/>
              <w:rPr>
                <w:rFonts w:ascii="Calibri" w:eastAsia="Times New Roman" w:hAnsi="Calibri" w:cs="Times New Roman"/>
                <w:color w:val="000000"/>
                <w:lang w:eastAsia="en-IN"/>
              </w:rPr>
            </w:pPr>
            <w:r w:rsidRPr="006D374E">
              <w:rPr>
                <w:rFonts w:ascii="Calibri" w:eastAsia="Times New Roman" w:hAnsi="Calibri" w:cs="Times New Roman"/>
                <w:color w:val="000000"/>
                <w:lang w:eastAsia="en-IN"/>
              </w:rPr>
              <w:t>108</w:t>
            </w:r>
          </w:p>
        </w:tc>
        <w:tc>
          <w:tcPr>
            <w:tcW w:w="528" w:type="dxa"/>
            <w:tcBorders>
              <w:top w:val="nil"/>
              <w:left w:val="nil"/>
              <w:bottom w:val="nil"/>
              <w:right w:val="nil"/>
            </w:tcBorders>
            <w:shd w:val="clear" w:color="auto" w:fill="auto"/>
            <w:noWrap/>
            <w:vAlign w:val="bottom"/>
            <w:hideMark/>
          </w:tcPr>
          <w:p w:rsidR="00473764" w:rsidRPr="006D374E" w:rsidRDefault="00473764" w:rsidP="00473764">
            <w:pPr>
              <w:spacing w:after="0" w:line="240" w:lineRule="auto"/>
              <w:jc w:val="center"/>
              <w:rPr>
                <w:rFonts w:ascii="Calibri" w:eastAsia="Times New Roman" w:hAnsi="Calibri" w:cs="Times New Roman"/>
                <w:color w:val="000000"/>
                <w:lang w:eastAsia="en-IN"/>
              </w:rPr>
            </w:pPr>
            <w:r w:rsidRPr="006D374E">
              <w:rPr>
                <w:rFonts w:ascii="Calibri" w:eastAsia="Times New Roman" w:hAnsi="Calibri" w:cs="Times New Roman"/>
                <w:color w:val="000000"/>
                <w:lang w:eastAsia="en-IN"/>
              </w:rPr>
              <w:t>17%</w:t>
            </w:r>
          </w:p>
        </w:tc>
        <w:tc>
          <w:tcPr>
            <w:tcW w:w="490" w:type="dxa"/>
            <w:tcBorders>
              <w:top w:val="nil"/>
              <w:left w:val="nil"/>
              <w:bottom w:val="nil"/>
              <w:right w:val="nil"/>
            </w:tcBorders>
            <w:shd w:val="clear" w:color="auto" w:fill="auto"/>
            <w:noWrap/>
            <w:vAlign w:val="bottom"/>
            <w:hideMark/>
          </w:tcPr>
          <w:p w:rsidR="00473764" w:rsidRPr="006D374E" w:rsidRDefault="00473764" w:rsidP="00473764">
            <w:pPr>
              <w:spacing w:after="0" w:line="240" w:lineRule="auto"/>
              <w:jc w:val="center"/>
              <w:rPr>
                <w:rFonts w:ascii="Calibri" w:eastAsia="Times New Roman" w:hAnsi="Calibri" w:cs="Times New Roman"/>
                <w:color w:val="000000"/>
                <w:lang w:eastAsia="en-IN"/>
              </w:rPr>
            </w:pPr>
            <w:r w:rsidRPr="006D374E">
              <w:rPr>
                <w:rFonts w:ascii="Calibri" w:eastAsia="Times New Roman" w:hAnsi="Calibri" w:cs="Times New Roman"/>
                <w:color w:val="000000"/>
                <w:lang w:eastAsia="en-IN"/>
              </w:rPr>
              <w:t>38</w:t>
            </w:r>
          </w:p>
        </w:tc>
        <w:tc>
          <w:tcPr>
            <w:tcW w:w="528" w:type="dxa"/>
            <w:tcBorders>
              <w:top w:val="nil"/>
              <w:left w:val="nil"/>
              <w:bottom w:val="nil"/>
              <w:right w:val="nil"/>
            </w:tcBorders>
            <w:shd w:val="clear" w:color="auto" w:fill="auto"/>
            <w:noWrap/>
            <w:vAlign w:val="bottom"/>
            <w:hideMark/>
          </w:tcPr>
          <w:p w:rsidR="00473764" w:rsidRPr="006D374E" w:rsidRDefault="00473764" w:rsidP="00473764">
            <w:pPr>
              <w:spacing w:after="0" w:line="240" w:lineRule="auto"/>
              <w:jc w:val="center"/>
              <w:rPr>
                <w:rFonts w:ascii="Calibri" w:eastAsia="Times New Roman" w:hAnsi="Calibri" w:cs="Times New Roman"/>
                <w:color w:val="000000"/>
                <w:lang w:eastAsia="en-IN"/>
              </w:rPr>
            </w:pPr>
            <w:r w:rsidRPr="006D374E">
              <w:rPr>
                <w:rFonts w:ascii="Calibri" w:eastAsia="Times New Roman" w:hAnsi="Calibri" w:cs="Times New Roman"/>
                <w:color w:val="000000"/>
                <w:lang w:eastAsia="en-IN"/>
              </w:rPr>
              <w:t>6%</w:t>
            </w:r>
          </w:p>
        </w:tc>
        <w:tc>
          <w:tcPr>
            <w:tcW w:w="490" w:type="dxa"/>
            <w:tcBorders>
              <w:top w:val="nil"/>
              <w:left w:val="nil"/>
              <w:bottom w:val="nil"/>
              <w:right w:val="nil"/>
            </w:tcBorders>
            <w:shd w:val="clear" w:color="auto" w:fill="auto"/>
            <w:noWrap/>
            <w:vAlign w:val="bottom"/>
            <w:hideMark/>
          </w:tcPr>
          <w:p w:rsidR="00473764" w:rsidRPr="006D374E" w:rsidRDefault="00473764" w:rsidP="00473764">
            <w:pPr>
              <w:spacing w:after="0" w:line="240" w:lineRule="auto"/>
              <w:jc w:val="center"/>
              <w:rPr>
                <w:rFonts w:ascii="Calibri" w:eastAsia="Times New Roman" w:hAnsi="Calibri" w:cs="Times New Roman"/>
                <w:color w:val="000000"/>
                <w:lang w:eastAsia="en-IN"/>
              </w:rPr>
            </w:pPr>
            <w:r w:rsidRPr="006D374E">
              <w:rPr>
                <w:rFonts w:ascii="Calibri" w:eastAsia="Times New Roman" w:hAnsi="Calibri" w:cs="Times New Roman"/>
                <w:color w:val="000000"/>
                <w:lang w:eastAsia="en-IN"/>
              </w:rPr>
              <w:t>38</w:t>
            </w:r>
          </w:p>
        </w:tc>
        <w:tc>
          <w:tcPr>
            <w:tcW w:w="528" w:type="dxa"/>
            <w:tcBorders>
              <w:top w:val="nil"/>
              <w:left w:val="nil"/>
              <w:bottom w:val="nil"/>
              <w:right w:val="nil"/>
            </w:tcBorders>
            <w:shd w:val="clear" w:color="auto" w:fill="auto"/>
            <w:noWrap/>
            <w:vAlign w:val="bottom"/>
            <w:hideMark/>
          </w:tcPr>
          <w:p w:rsidR="00473764" w:rsidRPr="006D374E" w:rsidRDefault="00473764" w:rsidP="00473764">
            <w:pPr>
              <w:spacing w:after="0" w:line="240" w:lineRule="auto"/>
              <w:jc w:val="center"/>
              <w:rPr>
                <w:rFonts w:ascii="Calibri" w:eastAsia="Times New Roman" w:hAnsi="Calibri" w:cs="Times New Roman"/>
                <w:color w:val="000000"/>
                <w:lang w:eastAsia="en-IN"/>
              </w:rPr>
            </w:pPr>
            <w:r w:rsidRPr="006D374E">
              <w:rPr>
                <w:rFonts w:ascii="Calibri" w:eastAsia="Times New Roman" w:hAnsi="Calibri" w:cs="Times New Roman"/>
                <w:color w:val="000000"/>
                <w:lang w:eastAsia="en-IN"/>
              </w:rPr>
              <w:t>15%</w:t>
            </w:r>
          </w:p>
        </w:tc>
        <w:tc>
          <w:tcPr>
            <w:tcW w:w="448" w:type="dxa"/>
            <w:tcBorders>
              <w:top w:val="nil"/>
              <w:left w:val="nil"/>
              <w:bottom w:val="nil"/>
              <w:right w:val="nil"/>
            </w:tcBorders>
            <w:shd w:val="clear" w:color="auto" w:fill="auto"/>
            <w:noWrap/>
            <w:vAlign w:val="bottom"/>
            <w:hideMark/>
          </w:tcPr>
          <w:p w:rsidR="00473764" w:rsidRPr="006D374E" w:rsidRDefault="00473764" w:rsidP="00473764">
            <w:pPr>
              <w:spacing w:after="0" w:line="240" w:lineRule="auto"/>
              <w:jc w:val="center"/>
              <w:rPr>
                <w:rFonts w:ascii="Calibri" w:eastAsia="Times New Roman" w:hAnsi="Calibri" w:cs="Times New Roman"/>
                <w:color w:val="000000"/>
                <w:lang w:eastAsia="en-IN"/>
              </w:rPr>
            </w:pPr>
            <w:r w:rsidRPr="006D374E">
              <w:rPr>
                <w:rFonts w:ascii="Calibri" w:eastAsia="Times New Roman" w:hAnsi="Calibri" w:cs="Times New Roman"/>
                <w:color w:val="000000"/>
                <w:lang w:eastAsia="en-IN"/>
              </w:rPr>
              <w:t>0</w:t>
            </w:r>
          </w:p>
        </w:tc>
        <w:tc>
          <w:tcPr>
            <w:tcW w:w="528" w:type="dxa"/>
            <w:tcBorders>
              <w:top w:val="nil"/>
              <w:left w:val="nil"/>
              <w:bottom w:val="nil"/>
              <w:right w:val="nil"/>
            </w:tcBorders>
            <w:shd w:val="clear" w:color="auto" w:fill="auto"/>
            <w:noWrap/>
            <w:vAlign w:val="bottom"/>
            <w:hideMark/>
          </w:tcPr>
          <w:p w:rsidR="00473764" w:rsidRPr="006D374E" w:rsidRDefault="00473764" w:rsidP="00473764">
            <w:pPr>
              <w:spacing w:after="0" w:line="240" w:lineRule="auto"/>
              <w:jc w:val="center"/>
              <w:rPr>
                <w:rFonts w:ascii="Calibri" w:eastAsia="Times New Roman" w:hAnsi="Calibri" w:cs="Times New Roman"/>
                <w:color w:val="000000"/>
                <w:lang w:eastAsia="en-IN"/>
              </w:rPr>
            </w:pPr>
            <w:r w:rsidRPr="006D374E">
              <w:rPr>
                <w:rFonts w:ascii="Calibri" w:eastAsia="Times New Roman" w:hAnsi="Calibri" w:cs="Times New Roman"/>
                <w:color w:val="000000"/>
                <w:lang w:eastAsia="en-IN"/>
              </w:rPr>
              <w:t>0%</w:t>
            </w:r>
          </w:p>
        </w:tc>
        <w:tc>
          <w:tcPr>
            <w:tcW w:w="448" w:type="dxa"/>
            <w:tcBorders>
              <w:top w:val="nil"/>
              <w:left w:val="nil"/>
              <w:bottom w:val="nil"/>
              <w:right w:val="nil"/>
            </w:tcBorders>
            <w:shd w:val="clear" w:color="auto" w:fill="auto"/>
            <w:noWrap/>
            <w:vAlign w:val="bottom"/>
            <w:hideMark/>
          </w:tcPr>
          <w:p w:rsidR="00473764" w:rsidRPr="006D374E" w:rsidRDefault="00473764" w:rsidP="00473764">
            <w:pPr>
              <w:spacing w:after="0" w:line="240" w:lineRule="auto"/>
              <w:jc w:val="center"/>
              <w:rPr>
                <w:rFonts w:ascii="Calibri" w:eastAsia="Times New Roman" w:hAnsi="Calibri" w:cs="Times New Roman"/>
                <w:color w:val="000000"/>
                <w:lang w:eastAsia="en-IN"/>
              </w:rPr>
            </w:pPr>
            <w:r w:rsidRPr="006D374E">
              <w:rPr>
                <w:rFonts w:ascii="Calibri" w:eastAsia="Times New Roman" w:hAnsi="Calibri" w:cs="Times New Roman"/>
                <w:color w:val="000000"/>
                <w:lang w:eastAsia="en-IN"/>
              </w:rPr>
              <w:t>6</w:t>
            </w:r>
          </w:p>
        </w:tc>
        <w:tc>
          <w:tcPr>
            <w:tcW w:w="528" w:type="dxa"/>
            <w:tcBorders>
              <w:top w:val="nil"/>
              <w:left w:val="nil"/>
              <w:bottom w:val="nil"/>
              <w:right w:val="nil"/>
            </w:tcBorders>
            <w:shd w:val="clear" w:color="auto" w:fill="auto"/>
            <w:noWrap/>
            <w:vAlign w:val="bottom"/>
            <w:hideMark/>
          </w:tcPr>
          <w:p w:rsidR="00473764" w:rsidRPr="006D374E" w:rsidRDefault="00473764" w:rsidP="00473764">
            <w:pPr>
              <w:spacing w:after="0" w:line="240" w:lineRule="auto"/>
              <w:jc w:val="center"/>
              <w:rPr>
                <w:rFonts w:ascii="Calibri" w:eastAsia="Times New Roman" w:hAnsi="Calibri" w:cs="Times New Roman"/>
                <w:color w:val="000000"/>
                <w:lang w:eastAsia="en-IN"/>
              </w:rPr>
            </w:pPr>
            <w:r w:rsidRPr="006D374E">
              <w:rPr>
                <w:rFonts w:ascii="Calibri" w:eastAsia="Times New Roman" w:hAnsi="Calibri" w:cs="Times New Roman"/>
                <w:color w:val="000000"/>
                <w:lang w:eastAsia="en-IN"/>
              </w:rPr>
              <w:t>8%</w:t>
            </w:r>
          </w:p>
        </w:tc>
        <w:tc>
          <w:tcPr>
            <w:tcW w:w="448" w:type="dxa"/>
            <w:tcBorders>
              <w:top w:val="nil"/>
              <w:left w:val="nil"/>
              <w:bottom w:val="nil"/>
              <w:right w:val="nil"/>
            </w:tcBorders>
            <w:shd w:val="clear" w:color="auto" w:fill="auto"/>
            <w:noWrap/>
            <w:vAlign w:val="bottom"/>
            <w:hideMark/>
          </w:tcPr>
          <w:p w:rsidR="00473764" w:rsidRPr="006D374E" w:rsidRDefault="00473764" w:rsidP="00473764">
            <w:pPr>
              <w:spacing w:after="0" w:line="240" w:lineRule="auto"/>
              <w:jc w:val="center"/>
              <w:rPr>
                <w:rFonts w:ascii="Calibri" w:eastAsia="Times New Roman" w:hAnsi="Calibri" w:cs="Times New Roman"/>
                <w:color w:val="000000"/>
                <w:lang w:eastAsia="en-IN"/>
              </w:rPr>
            </w:pPr>
            <w:r w:rsidRPr="006D374E">
              <w:rPr>
                <w:rFonts w:ascii="Calibri" w:eastAsia="Times New Roman" w:hAnsi="Calibri" w:cs="Times New Roman"/>
                <w:color w:val="000000"/>
                <w:lang w:eastAsia="en-IN"/>
              </w:rPr>
              <w:t>0</w:t>
            </w:r>
          </w:p>
        </w:tc>
        <w:tc>
          <w:tcPr>
            <w:tcW w:w="528" w:type="dxa"/>
            <w:tcBorders>
              <w:top w:val="nil"/>
              <w:left w:val="nil"/>
              <w:bottom w:val="nil"/>
              <w:right w:val="nil"/>
            </w:tcBorders>
            <w:shd w:val="clear" w:color="auto" w:fill="auto"/>
            <w:noWrap/>
            <w:vAlign w:val="bottom"/>
            <w:hideMark/>
          </w:tcPr>
          <w:p w:rsidR="00473764" w:rsidRPr="006D374E" w:rsidRDefault="00473764" w:rsidP="00473764">
            <w:pPr>
              <w:spacing w:after="0" w:line="240" w:lineRule="auto"/>
              <w:jc w:val="center"/>
              <w:rPr>
                <w:rFonts w:ascii="Calibri" w:eastAsia="Times New Roman" w:hAnsi="Calibri" w:cs="Times New Roman"/>
                <w:color w:val="000000"/>
                <w:lang w:eastAsia="en-IN"/>
              </w:rPr>
            </w:pPr>
            <w:r w:rsidRPr="006D374E">
              <w:rPr>
                <w:rFonts w:ascii="Calibri" w:eastAsia="Times New Roman" w:hAnsi="Calibri" w:cs="Times New Roman"/>
                <w:color w:val="000000"/>
                <w:lang w:eastAsia="en-IN"/>
              </w:rPr>
              <w:t>0%</w:t>
            </w:r>
          </w:p>
        </w:tc>
        <w:tc>
          <w:tcPr>
            <w:tcW w:w="490" w:type="dxa"/>
            <w:tcBorders>
              <w:top w:val="nil"/>
              <w:left w:val="nil"/>
              <w:bottom w:val="nil"/>
              <w:right w:val="nil"/>
            </w:tcBorders>
            <w:shd w:val="clear" w:color="auto" w:fill="auto"/>
            <w:noWrap/>
            <w:vAlign w:val="bottom"/>
            <w:hideMark/>
          </w:tcPr>
          <w:p w:rsidR="00473764" w:rsidRPr="006D374E" w:rsidRDefault="00473764" w:rsidP="00473764">
            <w:pPr>
              <w:spacing w:after="0" w:line="240" w:lineRule="auto"/>
              <w:jc w:val="center"/>
              <w:rPr>
                <w:rFonts w:ascii="Calibri" w:eastAsia="Times New Roman" w:hAnsi="Calibri" w:cs="Times New Roman"/>
                <w:color w:val="000000"/>
                <w:lang w:eastAsia="en-IN"/>
              </w:rPr>
            </w:pPr>
            <w:r w:rsidRPr="006D374E">
              <w:rPr>
                <w:rFonts w:ascii="Calibri" w:eastAsia="Times New Roman" w:hAnsi="Calibri" w:cs="Times New Roman"/>
                <w:color w:val="000000"/>
                <w:lang w:eastAsia="en-IN"/>
              </w:rPr>
              <w:t>44</w:t>
            </w:r>
          </w:p>
        </w:tc>
        <w:tc>
          <w:tcPr>
            <w:tcW w:w="528" w:type="dxa"/>
            <w:tcBorders>
              <w:top w:val="nil"/>
              <w:left w:val="nil"/>
              <w:bottom w:val="nil"/>
              <w:right w:val="nil"/>
            </w:tcBorders>
            <w:shd w:val="clear" w:color="auto" w:fill="auto"/>
            <w:noWrap/>
            <w:vAlign w:val="bottom"/>
            <w:hideMark/>
          </w:tcPr>
          <w:p w:rsidR="00473764" w:rsidRPr="006D374E" w:rsidRDefault="00473764" w:rsidP="00473764">
            <w:pPr>
              <w:spacing w:after="0" w:line="240" w:lineRule="auto"/>
              <w:jc w:val="center"/>
              <w:rPr>
                <w:rFonts w:ascii="Calibri" w:eastAsia="Times New Roman" w:hAnsi="Calibri" w:cs="Times New Roman"/>
                <w:color w:val="000000"/>
                <w:lang w:eastAsia="en-IN"/>
              </w:rPr>
            </w:pPr>
            <w:r w:rsidRPr="006D374E">
              <w:rPr>
                <w:rFonts w:ascii="Calibri" w:eastAsia="Times New Roman" w:hAnsi="Calibri" w:cs="Times New Roman"/>
                <w:color w:val="000000"/>
                <w:lang w:eastAsia="en-IN"/>
              </w:rPr>
              <w:t>28%</w:t>
            </w:r>
          </w:p>
        </w:tc>
        <w:tc>
          <w:tcPr>
            <w:tcW w:w="448" w:type="dxa"/>
            <w:tcBorders>
              <w:top w:val="nil"/>
              <w:left w:val="nil"/>
              <w:bottom w:val="nil"/>
              <w:right w:val="nil"/>
            </w:tcBorders>
            <w:shd w:val="clear" w:color="auto" w:fill="auto"/>
            <w:noWrap/>
            <w:vAlign w:val="bottom"/>
            <w:hideMark/>
          </w:tcPr>
          <w:p w:rsidR="00473764" w:rsidRPr="006D374E" w:rsidRDefault="00473764" w:rsidP="00473764">
            <w:pPr>
              <w:spacing w:after="0" w:line="240" w:lineRule="auto"/>
              <w:jc w:val="center"/>
              <w:rPr>
                <w:rFonts w:ascii="Calibri" w:eastAsia="Times New Roman" w:hAnsi="Calibri" w:cs="Times New Roman"/>
                <w:color w:val="000000"/>
                <w:lang w:eastAsia="en-IN"/>
              </w:rPr>
            </w:pPr>
            <w:r w:rsidRPr="006D374E">
              <w:rPr>
                <w:rFonts w:ascii="Calibri" w:eastAsia="Times New Roman" w:hAnsi="Calibri" w:cs="Times New Roman"/>
                <w:color w:val="000000"/>
                <w:lang w:eastAsia="en-IN"/>
              </w:rPr>
              <w:t>23</w:t>
            </w:r>
          </w:p>
        </w:tc>
        <w:tc>
          <w:tcPr>
            <w:tcW w:w="528" w:type="dxa"/>
            <w:tcBorders>
              <w:top w:val="nil"/>
              <w:left w:val="nil"/>
              <w:bottom w:val="nil"/>
              <w:right w:val="nil"/>
            </w:tcBorders>
            <w:shd w:val="clear" w:color="auto" w:fill="auto"/>
            <w:noWrap/>
            <w:vAlign w:val="bottom"/>
            <w:hideMark/>
          </w:tcPr>
          <w:p w:rsidR="00473764" w:rsidRPr="006D374E" w:rsidRDefault="00473764" w:rsidP="00473764">
            <w:pPr>
              <w:spacing w:after="0" w:line="240" w:lineRule="auto"/>
              <w:jc w:val="center"/>
              <w:rPr>
                <w:rFonts w:ascii="Calibri" w:eastAsia="Times New Roman" w:hAnsi="Calibri" w:cs="Times New Roman"/>
                <w:color w:val="000000"/>
                <w:lang w:eastAsia="en-IN"/>
              </w:rPr>
            </w:pPr>
            <w:r w:rsidRPr="006D374E">
              <w:rPr>
                <w:rFonts w:ascii="Calibri" w:eastAsia="Times New Roman" w:hAnsi="Calibri" w:cs="Times New Roman"/>
                <w:color w:val="000000"/>
                <w:lang w:eastAsia="en-IN"/>
              </w:rPr>
              <w:t>15%</w:t>
            </w:r>
          </w:p>
        </w:tc>
        <w:tc>
          <w:tcPr>
            <w:tcW w:w="448" w:type="dxa"/>
            <w:tcBorders>
              <w:top w:val="nil"/>
              <w:left w:val="nil"/>
              <w:bottom w:val="nil"/>
              <w:right w:val="nil"/>
            </w:tcBorders>
            <w:shd w:val="clear" w:color="auto" w:fill="auto"/>
            <w:noWrap/>
            <w:vAlign w:val="bottom"/>
            <w:hideMark/>
          </w:tcPr>
          <w:p w:rsidR="00473764" w:rsidRPr="006D374E" w:rsidRDefault="00473764" w:rsidP="00473764">
            <w:pPr>
              <w:spacing w:after="0" w:line="240" w:lineRule="auto"/>
              <w:jc w:val="center"/>
              <w:rPr>
                <w:rFonts w:ascii="Calibri" w:eastAsia="Times New Roman" w:hAnsi="Calibri" w:cs="Times New Roman"/>
                <w:color w:val="000000"/>
                <w:lang w:eastAsia="en-IN"/>
              </w:rPr>
            </w:pPr>
            <w:r w:rsidRPr="006D374E">
              <w:rPr>
                <w:rFonts w:ascii="Calibri" w:eastAsia="Times New Roman" w:hAnsi="Calibri" w:cs="Times New Roman"/>
                <w:color w:val="000000"/>
                <w:lang w:eastAsia="en-IN"/>
              </w:rPr>
              <w:t>20</w:t>
            </w:r>
          </w:p>
        </w:tc>
        <w:tc>
          <w:tcPr>
            <w:tcW w:w="528" w:type="dxa"/>
            <w:tcBorders>
              <w:top w:val="nil"/>
              <w:left w:val="nil"/>
              <w:bottom w:val="nil"/>
              <w:right w:val="nil"/>
            </w:tcBorders>
            <w:shd w:val="clear" w:color="auto" w:fill="auto"/>
            <w:noWrap/>
            <w:vAlign w:val="bottom"/>
            <w:hideMark/>
          </w:tcPr>
          <w:p w:rsidR="00473764" w:rsidRPr="006D374E" w:rsidRDefault="00473764" w:rsidP="00473764">
            <w:pPr>
              <w:spacing w:after="0" w:line="240" w:lineRule="auto"/>
              <w:jc w:val="center"/>
              <w:rPr>
                <w:rFonts w:ascii="Calibri" w:eastAsia="Times New Roman" w:hAnsi="Calibri" w:cs="Times New Roman"/>
                <w:color w:val="000000"/>
                <w:lang w:eastAsia="en-IN"/>
              </w:rPr>
            </w:pPr>
            <w:r w:rsidRPr="006D374E">
              <w:rPr>
                <w:rFonts w:ascii="Calibri" w:eastAsia="Times New Roman" w:hAnsi="Calibri" w:cs="Times New Roman"/>
                <w:color w:val="000000"/>
                <w:lang w:eastAsia="en-IN"/>
              </w:rPr>
              <w:t>13%</w:t>
            </w:r>
          </w:p>
        </w:tc>
        <w:tc>
          <w:tcPr>
            <w:tcW w:w="448" w:type="dxa"/>
            <w:tcBorders>
              <w:top w:val="nil"/>
              <w:left w:val="nil"/>
              <w:bottom w:val="nil"/>
              <w:right w:val="nil"/>
            </w:tcBorders>
            <w:shd w:val="clear" w:color="auto" w:fill="auto"/>
            <w:noWrap/>
            <w:vAlign w:val="bottom"/>
            <w:hideMark/>
          </w:tcPr>
          <w:p w:rsidR="00473764" w:rsidRPr="006D374E" w:rsidRDefault="00473764" w:rsidP="00473764">
            <w:pPr>
              <w:spacing w:after="0" w:line="240" w:lineRule="auto"/>
              <w:jc w:val="center"/>
              <w:rPr>
                <w:rFonts w:ascii="Calibri" w:eastAsia="Times New Roman" w:hAnsi="Calibri" w:cs="Times New Roman"/>
                <w:color w:val="000000"/>
                <w:lang w:eastAsia="en-IN"/>
              </w:rPr>
            </w:pPr>
            <w:r w:rsidRPr="006D374E">
              <w:rPr>
                <w:rFonts w:ascii="Calibri" w:eastAsia="Times New Roman" w:hAnsi="Calibri" w:cs="Times New Roman"/>
                <w:color w:val="000000"/>
                <w:lang w:eastAsia="en-IN"/>
              </w:rPr>
              <w:t>15</w:t>
            </w:r>
          </w:p>
        </w:tc>
        <w:tc>
          <w:tcPr>
            <w:tcW w:w="476" w:type="dxa"/>
            <w:tcBorders>
              <w:top w:val="nil"/>
              <w:left w:val="nil"/>
              <w:bottom w:val="nil"/>
              <w:right w:val="nil"/>
            </w:tcBorders>
            <w:shd w:val="clear" w:color="auto" w:fill="auto"/>
            <w:noWrap/>
            <w:vAlign w:val="bottom"/>
            <w:hideMark/>
          </w:tcPr>
          <w:p w:rsidR="00473764" w:rsidRPr="006D374E" w:rsidRDefault="00473764" w:rsidP="00473764">
            <w:pPr>
              <w:spacing w:after="0" w:line="240" w:lineRule="auto"/>
              <w:jc w:val="right"/>
              <w:rPr>
                <w:rFonts w:ascii="Calibri" w:eastAsia="Times New Roman" w:hAnsi="Calibri" w:cs="Times New Roman"/>
                <w:color w:val="000000"/>
                <w:lang w:eastAsia="en-IN"/>
              </w:rPr>
            </w:pPr>
            <w:r w:rsidRPr="006D374E">
              <w:rPr>
                <w:rFonts w:ascii="Calibri" w:eastAsia="Times New Roman" w:hAnsi="Calibri" w:cs="Times New Roman"/>
                <w:color w:val="000000"/>
                <w:lang w:eastAsia="en-IN"/>
              </w:rPr>
              <w:t>10%</w:t>
            </w:r>
          </w:p>
        </w:tc>
      </w:tr>
      <w:tr w:rsidR="00B62639" w:rsidRPr="006D374E" w:rsidTr="006D374E">
        <w:trPr>
          <w:trHeight w:val="505"/>
          <w:jc w:val="center"/>
        </w:trPr>
        <w:tc>
          <w:tcPr>
            <w:tcW w:w="976" w:type="dxa"/>
            <w:tcBorders>
              <w:top w:val="nil"/>
              <w:left w:val="nil"/>
              <w:bottom w:val="nil"/>
              <w:right w:val="nil"/>
            </w:tcBorders>
            <w:shd w:val="clear" w:color="auto" w:fill="auto"/>
            <w:noWrap/>
            <w:vAlign w:val="bottom"/>
            <w:hideMark/>
          </w:tcPr>
          <w:p w:rsidR="00473764" w:rsidRPr="006D374E" w:rsidRDefault="00473764" w:rsidP="00473764">
            <w:pPr>
              <w:spacing w:after="0" w:line="240" w:lineRule="auto"/>
              <w:rPr>
                <w:rFonts w:ascii="Calibri" w:eastAsia="Times New Roman" w:hAnsi="Calibri" w:cs="Times New Roman"/>
                <w:color w:val="000000"/>
                <w:lang w:eastAsia="en-IN"/>
              </w:rPr>
            </w:pPr>
            <w:r w:rsidRPr="006D374E">
              <w:rPr>
                <w:rFonts w:ascii="Calibri" w:eastAsia="Times New Roman" w:hAnsi="Calibri" w:cs="Times New Roman"/>
                <w:color w:val="000000"/>
                <w:lang w:eastAsia="en-IN"/>
              </w:rPr>
              <w:t>CRFMTTI</w:t>
            </w:r>
          </w:p>
        </w:tc>
        <w:tc>
          <w:tcPr>
            <w:tcW w:w="490" w:type="dxa"/>
            <w:tcBorders>
              <w:top w:val="nil"/>
              <w:left w:val="nil"/>
              <w:bottom w:val="nil"/>
              <w:right w:val="nil"/>
            </w:tcBorders>
            <w:shd w:val="clear" w:color="auto" w:fill="auto"/>
            <w:noWrap/>
            <w:vAlign w:val="bottom"/>
            <w:hideMark/>
          </w:tcPr>
          <w:p w:rsidR="00473764" w:rsidRPr="006D374E" w:rsidRDefault="00473764" w:rsidP="00473764">
            <w:pPr>
              <w:spacing w:after="0" w:line="240" w:lineRule="auto"/>
              <w:jc w:val="center"/>
              <w:rPr>
                <w:rFonts w:ascii="Calibri" w:eastAsia="Times New Roman" w:hAnsi="Calibri" w:cs="Times New Roman"/>
                <w:color w:val="000000"/>
                <w:lang w:eastAsia="en-IN"/>
              </w:rPr>
            </w:pPr>
            <w:r w:rsidRPr="006D374E">
              <w:rPr>
                <w:rFonts w:ascii="Calibri" w:eastAsia="Times New Roman" w:hAnsi="Calibri" w:cs="Times New Roman"/>
                <w:color w:val="000000"/>
                <w:lang w:eastAsia="en-IN"/>
              </w:rPr>
              <w:t>104</w:t>
            </w:r>
          </w:p>
        </w:tc>
        <w:tc>
          <w:tcPr>
            <w:tcW w:w="528" w:type="dxa"/>
            <w:tcBorders>
              <w:top w:val="nil"/>
              <w:left w:val="nil"/>
              <w:bottom w:val="nil"/>
              <w:right w:val="nil"/>
            </w:tcBorders>
            <w:shd w:val="clear" w:color="auto" w:fill="auto"/>
            <w:noWrap/>
            <w:vAlign w:val="bottom"/>
            <w:hideMark/>
          </w:tcPr>
          <w:p w:rsidR="00473764" w:rsidRPr="006D374E" w:rsidRDefault="00473764" w:rsidP="00473764">
            <w:pPr>
              <w:spacing w:after="0" w:line="240" w:lineRule="auto"/>
              <w:jc w:val="center"/>
              <w:rPr>
                <w:rFonts w:ascii="Calibri" w:eastAsia="Times New Roman" w:hAnsi="Calibri" w:cs="Times New Roman"/>
                <w:color w:val="000000"/>
                <w:lang w:eastAsia="en-IN"/>
              </w:rPr>
            </w:pPr>
            <w:r w:rsidRPr="006D374E">
              <w:rPr>
                <w:rFonts w:ascii="Calibri" w:eastAsia="Times New Roman" w:hAnsi="Calibri" w:cs="Times New Roman"/>
                <w:color w:val="000000"/>
                <w:lang w:eastAsia="en-IN"/>
              </w:rPr>
              <w:t>16%</w:t>
            </w:r>
          </w:p>
        </w:tc>
        <w:tc>
          <w:tcPr>
            <w:tcW w:w="490" w:type="dxa"/>
            <w:tcBorders>
              <w:top w:val="nil"/>
              <w:left w:val="nil"/>
              <w:bottom w:val="nil"/>
              <w:right w:val="nil"/>
            </w:tcBorders>
            <w:shd w:val="clear" w:color="auto" w:fill="auto"/>
            <w:noWrap/>
            <w:vAlign w:val="bottom"/>
            <w:hideMark/>
          </w:tcPr>
          <w:p w:rsidR="00473764" w:rsidRPr="006D374E" w:rsidRDefault="00473764" w:rsidP="00473764">
            <w:pPr>
              <w:spacing w:after="0" w:line="240" w:lineRule="auto"/>
              <w:jc w:val="center"/>
              <w:rPr>
                <w:rFonts w:ascii="Calibri" w:eastAsia="Times New Roman" w:hAnsi="Calibri" w:cs="Times New Roman"/>
                <w:color w:val="000000"/>
                <w:lang w:eastAsia="en-IN"/>
              </w:rPr>
            </w:pPr>
            <w:r w:rsidRPr="006D374E">
              <w:rPr>
                <w:rFonts w:ascii="Calibri" w:eastAsia="Times New Roman" w:hAnsi="Calibri" w:cs="Times New Roman"/>
                <w:color w:val="000000"/>
                <w:lang w:eastAsia="en-IN"/>
              </w:rPr>
              <w:t>23</w:t>
            </w:r>
          </w:p>
        </w:tc>
        <w:tc>
          <w:tcPr>
            <w:tcW w:w="528" w:type="dxa"/>
            <w:tcBorders>
              <w:top w:val="nil"/>
              <w:left w:val="nil"/>
              <w:bottom w:val="nil"/>
              <w:right w:val="nil"/>
            </w:tcBorders>
            <w:shd w:val="clear" w:color="auto" w:fill="auto"/>
            <w:noWrap/>
            <w:vAlign w:val="bottom"/>
            <w:hideMark/>
          </w:tcPr>
          <w:p w:rsidR="00473764" w:rsidRPr="006D374E" w:rsidRDefault="00473764" w:rsidP="00473764">
            <w:pPr>
              <w:spacing w:after="0" w:line="240" w:lineRule="auto"/>
              <w:jc w:val="center"/>
              <w:rPr>
                <w:rFonts w:ascii="Calibri" w:eastAsia="Times New Roman" w:hAnsi="Calibri" w:cs="Times New Roman"/>
                <w:color w:val="000000"/>
                <w:lang w:eastAsia="en-IN"/>
              </w:rPr>
            </w:pPr>
            <w:r w:rsidRPr="006D374E">
              <w:rPr>
                <w:rFonts w:ascii="Calibri" w:eastAsia="Times New Roman" w:hAnsi="Calibri" w:cs="Times New Roman"/>
                <w:color w:val="000000"/>
                <w:lang w:eastAsia="en-IN"/>
              </w:rPr>
              <w:t>4%</w:t>
            </w:r>
          </w:p>
        </w:tc>
        <w:tc>
          <w:tcPr>
            <w:tcW w:w="490" w:type="dxa"/>
            <w:tcBorders>
              <w:top w:val="nil"/>
              <w:left w:val="nil"/>
              <w:bottom w:val="nil"/>
              <w:right w:val="nil"/>
            </w:tcBorders>
            <w:shd w:val="clear" w:color="auto" w:fill="auto"/>
            <w:noWrap/>
            <w:vAlign w:val="bottom"/>
            <w:hideMark/>
          </w:tcPr>
          <w:p w:rsidR="00473764" w:rsidRPr="006D374E" w:rsidRDefault="00473764" w:rsidP="00473764">
            <w:pPr>
              <w:spacing w:after="0" w:line="240" w:lineRule="auto"/>
              <w:jc w:val="center"/>
              <w:rPr>
                <w:rFonts w:ascii="Calibri" w:eastAsia="Times New Roman" w:hAnsi="Calibri" w:cs="Times New Roman"/>
                <w:color w:val="000000"/>
                <w:lang w:eastAsia="en-IN"/>
              </w:rPr>
            </w:pPr>
            <w:r w:rsidRPr="006D374E">
              <w:rPr>
                <w:rFonts w:ascii="Calibri" w:eastAsia="Times New Roman" w:hAnsi="Calibri" w:cs="Times New Roman"/>
                <w:color w:val="000000"/>
                <w:lang w:eastAsia="en-IN"/>
              </w:rPr>
              <w:t>33</w:t>
            </w:r>
          </w:p>
        </w:tc>
        <w:tc>
          <w:tcPr>
            <w:tcW w:w="528" w:type="dxa"/>
            <w:tcBorders>
              <w:top w:val="nil"/>
              <w:left w:val="nil"/>
              <w:bottom w:val="nil"/>
              <w:right w:val="nil"/>
            </w:tcBorders>
            <w:shd w:val="clear" w:color="auto" w:fill="auto"/>
            <w:noWrap/>
            <w:vAlign w:val="bottom"/>
            <w:hideMark/>
          </w:tcPr>
          <w:p w:rsidR="00473764" w:rsidRPr="006D374E" w:rsidRDefault="00473764" w:rsidP="00473764">
            <w:pPr>
              <w:spacing w:after="0" w:line="240" w:lineRule="auto"/>
              <w:jc w:val="center"/>
              <w:rPr>
                <w:rFonts w:ascii="Calibri" w:eastAsia="Times New Roman" w:hAnsi="Calibri" w:cs="Times New Roman"/>
                <w:color w:val="000000"/>
                <w:lang w:eastAsia="en-IN"/>
              </w:rPr>
            </w:pPr>
            <w:r w:rsidRPr="006D374E">
              <w:rPr>
                <w:rFonts w:ascii="Calibri" w:eastAsia="Times New Roman" w:hAnsi="Calibri" w:cs="Times New Roman"/>
                <w:color w:val="000000"/>
                <w:lang w:eastAsia="en-IN"/>
              </w:rPr>
              <w:t>13%</w:t>
            </w:r>
          </w:p>
        </w:tc>
        <w:tc>
          <w:tcPr>
            <w:tcW w:w="448" w:type="dxa"/>
            <w:tcBorders>
              <w:top w:val="nil"/>
              <w:left w:val="nil"/>
              <w:bottom w:val="nil"/>
              <w:right w:val="nil"/>
            </w:tcBorders>
            <w:shd w:val="clear" w:color="auto" w:fill="auto"/>
            <w:noWrap/>
            <w:vAlign w:val="bottom"/>
            <w:hideMark/>
          </w:tcPr>
          <w:p w:rsidR="00473764" w:rsidRPr="006D374E" w:rsidRDefault="00473764" w:rsidP="00473764">
            <w:pPr>
              <w:spacing w:after="0" w:line="240" w:lineRule="auto"/>
              <w:jc w:val="center"/>
              <w:rPr>
                <w:rFonts w:ascii="Calibri" w:eastAsia="Times New Roman" w:hAnsi="Calibri" w:cs="Times New Roman"/>
                <w:color w:val="000000"/>
                <w:lang w:eastAsia="en-IN"/>
              </w:rPr>
            </w:pPr>
            <w:r w:rsidRPr="006D374E">
              <w:rPr>
                <w:rFonts w:ascii="Calibri" w:eastAsia="Times New Roman" w:hAnsi="Calibri" w:cs="Times New Roman"/>
                <w:color w:val="000000"/>
                <w:lang w:eastAsia="en-IN"/>
              </w:rPr>
              <w:t>10</w:t>
            </w:r>
          </w:p>
        </w:tc>
        <w:tc>
          <w:tcPr>
            <w:tcW w:w="528" w:type="dxa"/>
            <w:tcBorders>
              <w:top w:val="nil"/>
              <w:left w:val="nil"/>
              <w:bottom w:val="nil"/>
              <w:right w:val="nil"/>
            </w:tcBorders>
            <w:shd w:val="clear" w:color="auto" w:fill="auto"/>
            <w:noWrap/>
            <w:vAlign w:val="bottom"/>
            <w:hideMark/>
          </w:tcPr>
          <w:p w:rsidR="00473764" w:rsidRPr="006D374E" w:rsidRDefault="00473764" w:rsidP="00473764">
            <w:pPr>
              <w:spacing w:after="0" w:line="240" w:lineRule="auto"/>
              <w:jc w:val="center"/>
              <w:rPr>
                <w:rFonts w:ascii="Calibri" w:eastAsia="Times New Roman" w:hAnsi="Calibri" w:cs="Times New Roman"/>
                <w:color w:val="000000"/>
                <w:lang w:eastAsia="en-IN"/>
              </w:rPr>
            </w:pPr>
            <w:r w:rsidRPr="006D374E">
              <w:rPr>
                <w:rFonts w:ascii="Calibri" w:eastAsia="Times New Roman" w:hAnsi="Calibri" w:cs="Times New Roman"/>
                <w:color w:val="000000"/>
                <w:lang w:eastAsia="en-IN"/>
              </w:rPr>
              <w:t>4%</w:t>
            </w:r>
          </w:p>
        </w:tc>
        <w:tc>
          <w:tcPr>
            <w:tcW w:w="448" w:type="dxa"/>
            <w:tcBorders>
              <w:top w:val="nil"/>
              <w:left w:val="nil"/>
              <w:bottom w:val="nil"/>
              <w:right w:val="nil"/>
            </w:tcBorders>
            <w:shd w:val="clear" w:color="auto" w:fill="auto"/>
            <w:noWrap/>
            <w:vAlign w:val="bottom"/>
            <w:hideMark/>
          </w:tcPr>
          <w:p w:rsidR="00473764" w:rsidRPr="006D374E" w:rsidRDefault="00473764" w:rsidP="00473764">
            <w:pPr>
              <w:spacing w:after="0" w:line="240" w:lineRule="auto"/>
              <w:jc w:val="center"/>
              <w:rPr>
                <w:rFonts w:ascii="Calibri" w:eastAsia="Times New Roman" w:hAnsi="Calibri" w:cs="Times New Roman"/>
                <w:color w:val="000000"/>
                <w:lang w:eastAsia="en-IN"/>
              </w:rPr>
            </w:pPr>
            <w:r w:rsidRPr="006D374E">
              <w:rPr>
                <w:rFonts w:ascii="Calibri" w:eastAsia="Times New Roman" w:hAnsi="Calibri" w:cs="Times New Roman"/>
                <w:color w:val="000000"/>
                <w:lang w:eastAsia="en-IN"/>
              </w:rPr>
              <w:t>6</w:t>
            </w:r>
          </w:p>
        </w:tc>
        <w:tc>
          <w:tcPr>
            <w:tcW w:w="528" w:type="dxa"/>
            <w:tcBorders>
              <w:top w:val="nil"/>
              <w:left w:val="nil"/>
              <w:bottom w:val="nil"/>
              <w:right w:val="nil"/>
            </w:tcBorders>
            <w:shd w:val="clear" w:color="auto" w:fill="auto"/>
            <w:noWrap/>
            <w:vAlign w:val="bottom"/>
            <w:hideMark/>
          </w:tcPr>
          <w:p w:rsidR="00473764" w:rsidRPr="006D374E" w:rsidRDefault="00473764" w:rsidP="00473764">
            <w:pPr>
              <w:spacing w:after="0" w:line="240" w:lineRule="auto"/>
              <w:jc w:val="center"/>
              <w:rPr>
                <w:rFonts w:ascii="Calibri" w:eastAsia="Times New Roman" w:hAnsi="Calibri" w:cs="Times New Roman"/>
                <w:color w:val="000000"/>
                <w:lang w:eastAsia="en-IN"/>
              </w:rPr>
            </w:pPr>
            <w:r w:rsidRPr="006D374E">
              <w:rPr>
                <w:rFonts w:ascii="Calibri" w:eastAsia="Times New Roman" w:hAnsi="Calibri" w:cs="Times New Roman"/>
                <w:color w:val="000000"/>
                <w:lang w:eastAsia="en-IN"/>
              </w:rPr>
              <w:t>8%</w:t>
            </w:r>
          </w:p>
        </w:tc>
        <w:tc>
          <w:tcPr>
            <w:tcW w:w="448" w:type="dxa"/>
            <w:tcBorders>
              <w:top w:val="nil"/>
              <w:left w:val="nil"/>
              <w:bottom w:val="nil"/>
              <w:right w:val="nil"/>
            </w:tcBorders>
            <w:shd w:val="clear" w:color="auto" w:fill="auto"/>
            <w:noWrap/>
            <w:vAlign w:val="bottom"/>
            <w:hideMark/>
          </w:tcPr>
          <w:p w:rsidR="00473764" w:rsidRPr="006D374E" w:rsidRDefault="00473764" w:rsidP="00473764">
            <w:pPr>
              <w:spacing w:after="0" w:line="240" w:lineRule="auto"/>
              <w:jc w:val="center"/>
              <w:rPr>
                <w:rFonts w:ascii="Calibri" w:eastAsia="Times New Roman" w:hAnsi="Calibri" w:cs="Times New Roman"/>
                <w:color w:val="000000"/>
                <w:lang w:eastAsia="en-IN"/>
              </w:rPr>
            </w:pPr>
            <w:r w:rsidRPr="006D374E">
              <w:rPr>
                <w:rFonts w:ascii="Calibri" w:eastAsia="Times New Roman" w:hAnsi="Calibri" w:cs="Times New Roman"/>
                <w:color w:val="000000"/>
                <w:lang w:eastAsia="en-IN"/>
              </w:rPr>
              <w:t>1</w:t>
            </w:r>
          </w:p>
        </w:tc>
        <w:tc>
          <w:tcPr>
            <w:tcW w:w="528" w:type="dxa"/>
            <w:tcBorders>
              <w:top w:val="nil"/>
              <w:left w:val="nil"/>
              <w:bottom w:val="nil"/>
              <w:right w:val="nil"/>
            </w:tcBorders>
            <w:shd w:val="clear" w:color="auto" w:fill="auto"/>
            <w:noWrap/>
            <w:vAlign w:val="bottom"/>
            <w:hideMark/>
          </w:tcPr>
          <w:p w:rsidR="00473764" w:rsidRPr="006D374E" w:rsidRDefault="00473764" w:rsidP="00473764">
            <w:pPr>
              <w:spacing w:after="0" w:line="240" w:lineRule="auto"/>
              <w:jc w:val="center"/>
              <w:rPr>
                <w:rFonts w:ascii="Calibri" w:eastAsia="Times New Roman" w:hAnsi="Calibri" w:cs="Times New Roman"/>
                <w:color w:val="000000"/>
                <w:lang w:eastAsia="en-IN"/>
              </w:rPr>
            </w:pPr>
            <w:r w:rsidRPr="006D374E">
              <w:rPr>
                <w:rFonts w:ascii="Calibri" w:eastAsia="Times New Roman" w:hAnsi="Calibri" w:cs="Times New Roman"/>
                <w:color w:val="000000"/>
                <w:lang w:eastAsia="en-IN"/>
              </w:rPr>
              <w:t>1%</w:t>
            </w:r>
          </w:p>
        </w:tc>
        <w:tc>
          <w:tcPr>
            <w:tcW w:w="490" w:type="dxa"/>
            <w:tcBorders>
              <w:top w:val="nil"/>
              <w:left w:val="nil"/>
              <w:bottom w:val="nil"/>
              <w:right w:val="nil"/>
            </w:tcBorders>
            <w:shd w:val="clear" w:color="auto" w:fill="auto"/>
            <w:noWrap/>
            <w:vAlign w:val="bottom"/>
            <w:hideMark/>
          </w:tcPr>
          <w:p w:rsidR="00473764" w:rsidRPr="006D374E" w:rsidRDefault="00473764" w:rsidP="00473764">
            <w:pPr>
              <w:spacing w:after="0" w:line="240" w:lineRule="auto"/>
              <w:jc w:val="center"/>
              <w:rPr>
                <w:rFonts w:ascii="Calibri" w:eastAsia="Times New Roman" w:hAnsi="Calibri" w:cs="Times New Roman"/>
                <w:color w:val="000000"/>
                <w:lang w:eastAsia="en-IN"/>
              </w:rPr>
            </w:pPr>
            <w:r w:rsidRPr="006D374E">
              <w:rPr>
                <w:rFonts w:ascii="Calibri" w:eastAsia="Times New Roman" w:hAnsi="Calibri" w:cs="Times New Roman"/>
                <w:color w:val="000000"/>
                <w:lang w:eastAsia="en-IN"/>
              </w:rPr>
              <w:t>40</w:t>
            </w:r>
          </w:p>
        </w:tc>
        <w:tc>
          <w:tcPr>
            <w:tcW w:w="528" w:type="dxa"/>
            <w:tcBorders>
              <w:top w:val="nil"/>
              <w:left w:val="nil"/>
              <w:bottom w:val="nil"/>
              <w:right w:val="nil"/>
            </w:tcBorders>
            <w:shd w:val="clear" w:color="auto" w:fill="auto"/>
            <w:noWrap/>
            <w:vAlign w:val="bottom"/>
            <w:hideMark/>
          </w:tcPr>
          <w:p w:rsidR="00473764" w:rsidRPr="006D374E" w:rsidRDefault="00473764" w:rsidP="00473764">
            <w:pPr>
              <w:spacing w:after="0" w:line="240" w:lineRule="auto"/>
              <w:jc w:val="center"/>
              <w:rPr>
                <w:rFonts w:ascii="Calibri" w:eastAsia="Times New Roman" w:hAnsi="Calibri" w:cs="Times New Roman"/>
                <w:color w:val="000000"/>
                <w:lang w:eastAsia="en-IN"/>
              </w:rPr>
            </w:pPr>
            <w:r w:rsidRPr="006D374E">
              <w:rPr>
                <w:rFonts w:ascii="Calibri" w:eastAsia="Times New Roman" w:hAnsi="Calibri" w:cs="Times New Roman"/>
                <w:color w:val="000000"/>
                <w:lang w:eastAsia="en-IN"/>
              </w:rPr>
              <w:t>25%</w:t>
            </w:r>
          </w:p>
        </w:tc>
        <w:tc>
          <w:tcPr>
            <w:tcW w:w="448" w:type="dxa"/>
            <w:tcBorders>
              <w:top w:val="nil"/>
              <w:left w:val="nil"/>
              <w:bottom w:val="nil"/>
              <w:right w:val="nil"/>
            </w:tcBorders>
            <w:shd w:val="clear" w:color="auto" w:fill="auto"/>
            <w:noWrap/>
            <w:vAlign w:val="bottom"/>
            <w:hideMark/>
          </w:tcPr>
          <w:p w:rsidR="00473764" w:rsidRPr="006D374E" w:rsidRDefault="00473764" w:rsidP="00473764">
            <w:pPr>
              <w:spacing w:after="0" w:line="240" w:lineRule="auto"/>
              <w:jc w:val="center"/>
              <w:rPr>
                <w:rFonts w:ascii="Calibri" w:eastAsia="Times New Roman" w:hAnsi="Calibri" w:cs="Times New Roman"/>
                <w:color w:val="000000"/>
                <w:lang w:eastAsia="en-IN"/>
              </w:rPr>
            </w:pPr>
            <w:r w:rsidRPr="006D374E">
              <w:rPr>
                <w:rFonts w:ascii="Calibri" w:eastAsia="Times New Roman" w:hAnsi="Calibri" w:cs="Times New Roman"/>
                <w:color w:val="000000"/>
                <w:lang w:eastAsia="en-IN"/>
              </w:rPr>
              <w:t>10</w:t>
            </w:r>
          </w:p>
        </w:tc>
        <w:tc>
          <w:tcPr>
            <w:tcW w:w="528" w:type="dxa"/>
            <w:tcBorders>
              <w:top w:val="nil"/>
              <w:left w:val="nil"/>
              <w:bottom w:val="nil"/>
              <w:right w:val="nil"/>
            </w:tcBorders>
            <w:shd w:val="clear" w:color="auto" w:fill="auto"/>
            <w:noWrap/>
            <w:vAlign w:val="bottom"/>
            <w:hideMark/>
          </w:tcPr>
          <w:p w:rsidR="00473764" w:rsidRPr="006D374E" w:rsidRDefault="00473764" w:rsidP="00473764">
            <w:pPr>
              <w:spacing w:after="0" w:line="240" w:lineRule="auto"/>
              <w:jc w:val="center"/>
              <w:rPr>
                <w:rFonts w:ascii="Calibri" w:eastAsia="Times New Roman" w:hAnsi="Calibri" w:cs="Times New Roman"/>
                <w:color w:val="000000"/>
                <w:lang w:eastAsia="en-IN"/>
              </w:rPr>
            </w:pPr>
            <w:r w:rsidRPr="006D374E">
              <w:rPr>
                <w:rFonts w:ascii="Calibri" w:eastAsia="Times New Roman" w:hAnsi="Calibri" w:cs="Times New Roman"/>
                <w:color w:val="000000"/>
                <w:lang w:eastAsia="en-IN"/>
              </w:rPr>
              <w:t>6%</w:t>
            </w:r>
          </w:p>
        </w:tc>
        <w:tc>
          <w:tcPr>
            <w:tcW w:w="448" w:type="dxa"/>
            <w:tcBorders>
              <w:top w:val="nil"/>
              <w:left w:val="nil"/>
              <w:bottom w:val="nil"/>
              <w:right w:val="nil"/>
            </w:tcBorders>
            <w:shd w:val="clear" w:color="auto" w:fill="auto"/>
            <w:noWrap/>
            <w:vAlign w:val="bottom"/>
            <w:hideMark/>
          </w:tcPr>
          <w:p w:rsidR="00473764" w:rsidRPr="006D374E" w:rsidRDefault="00473764" w:rsidP="00473764">
            <w:pPr>
              <w:spacing w:after="0" w:line="240" w:lineRule="auto"/>
              <w:jc w:val="center"/>
              <w:rPr>
                <w:rFonts w:ascii="Calibri" w:eastAsia="Times New Roman" w:hAnsi="Calibri" w:cs="Times New Roman"/>
                <w:color w:val="000000"/>
                <w:lang w:eastAsia="en-IN"/>
              </w:rPr>
            </w:pPr>
            <w:r w:rsidRPr="006D374E">
              <w:rPr>
                <w:rFonts w:ascii="Calibri" w:eastAsia="Times New Roman" w:hAnsi="Calibri" w:cs="Times New Roman"/>
                <w:color w:val="000000"/>
                <w:lang w:eastAsia="en-IN"/>
              </w:rPr>
              <w:t>25</w:t>
            </w:r>
          </w:p>
        </w:tc>
        <w:tc>
          <w:tcPr>
            <w:tcW w:w="528" w:type="dxa"/>
            <w:tcBorders>
              <w:top w:val="nil"/>
              <w:left w:val="nil"/>
              <w:bottom w:val="nil"/>
              <w:right w:val="nil"/>
            </w:tcBorders>
            <w:shd w:val="clear" w:color="auto" w:fill="auto"/>
            <w:noWrap/>
            <w:vAlign w:val="bottom"/>
            <w:hideMark/>
          </w:tcPr>
          <w:p w:rsidR="00473764" w:rsidRPr="006D374E" w:rsidRDefault="00473764" w:rsidP="00473764">
            <w:pPr>
              <w:spacing w:after="0" w:line="240" w:lineRule="auto"/>
              <w:jc w:val="center"/>
              <w:rPr>
                <w:rFonts w:ascii="Calibri" w:eastAsia="Times New Roman" w:hAnsi="Calibri" w:cs="Times New Roman"/>
                <w:color w:val="000000"/>
                <w:lang w:eastAsia="en-IN"/>
              </w:rPr>
            </w:pPr>
            <w:r w:rsidRPr="006D374E">
              <w:rPr>
                <w:rFonts w:ascii="Calibri" w:eastAsia="Times New Roman" w:hAnsi="Calibri" w:cs="Times New Roman"/>
                <w:color w:val="000000"/>
                <w:lang w:eastAsia="en-IN"/>
              </w:rPr>
              <w:t>16%</w:t>
            </w:r>
          </w:p>
        </w:tc>
        <w:tc>
          <w:tcPr>
            <w:tcW w:w="448" w:type="dxa"/>
            <w:tcBorders>
              <w:top w:val="nil"/>
              <w:left w:val="nil"/>
              <w:bottom w:val="nil"/>
              <w:right w:val="nil"/>
            </w:tcBorders>
            <w:shd w:val="clear" w:color="auto" w:fill="auto"/>
            <w:noWrap/>
            <w:vAlign w:val="bottom"/>
            <w:hideMark/>
          </w:tcPr>
          <w:p w:rsidR="00473764" w:rsidRPr="006D374E" w:rsidRDefault="00473764" w:rsidP="00473764">
            <w:pPr>
              <w:spacing w:after="0" w:line="240" w:lineRule="auto"/>
              <w:jc w:val="center"/>
              <w:rPr>
                <w:rFonts w:ascii="Calibri" w:eastAsia="Times New Roman" w:hAnsi="Calibri" w:cs="Times New Roman"/>
                <w:color w:val="000000"/>
                <w:lang w:eastAsia="en-IN"/>
              </w:rPr>
            </w:pPr>
            <w:r w:rsidRPr="006D374E">
              <w:rPr>
                <w:rFonts w:ascii="Calibri" w:eastAsia="Times New Roman" w:hAnsi="Calibri" w:cs="Times New Roman"/>
                <w:color w:val="000000"/>
                <w:lang w:eastAsia="en-IN"/>
              </w:rPr>
              <w:t>3</w:t>
            </w:r>
          </w:p>
        </w:tc>
        <w:tc>
          <w:tcPr>
            <w:tcW w:w="476" w:type="dxa"/>
            <w:tcBorders>
              <w:top w:val="nil"/>
              <w:left w:val="nil"/>
              <w:bottom w:val="nil"/>
              <w:right w:val="nil"/>
            </w:tcBorders>
            <w:shd w:val="clear" w:color="auto" w:fill="auto"/>
            <w:noWrap/>
            <w:vAlign w:val="bottom"/>
            <w:hideMark/>
          </w:tcPr>
          <w:p w:rsidR="00473764" w:rsidRPr="006D374E" w:rsidRDefault="00473764" w:rsidP="00473764">
            <w:pPr>
              <w:spacing w:after="0" w:line="240" w:lineRule="auto"/>
              <w:jc w:val="right"/>
              <w:rPr>
                <w:rFonts w:ascii="Calibri" w:eastAsia="Times New Roman" w:hAnsi="Calibri" w:cs="Times New Roman"/>
                <w:color w:val="000000"/>
                <w:lang w:eastAsia="en-IN"/>
              </w:rPr>
            </w:pPr>
            <w:r w:rsidRPr="006D374E">
              <w:rPr>
                <w:rFonts w:ascii="Calibri" w:eastAsia="Times New Roman" w:hAnsi="Calibri" w:cs="Times New Roman"/>
                <w:color w:val="000000"/>
                <w:lang w:eastAsia="en-IN"/>
              </w:rPr>
              <w:t>2%</w:t>
            </w:r>
          </w:p>
        </w:tc>
      </w:tr>
      <w:tr w:rsidR="00B62639" w:rsidRPr="006D374E" w:rsidTr="00B62639">
        <w:trPr>
          <w:trHeight w:val="300"/>
          <w:jc w:val="center"/>
        </w:trPr>
        <w:tc>
          <w:tcPr>
            <w:tcW w:w="976" w:type="dxa"/>
            <w:tcBorders>
              <w:top w:val="single" w:sz="4" w:space="0" w:color="auto"/>
              <w:left w:val="nil"/>
              <w:bottom w:val="single" w:sz="4" w:space="0" w:color="auto"/>
              <w:right w:val="nil"/>
            </w:tcBorders>
            <w:shd w:val="clear" w:color="auto" w:fill="auto"/>
            <w:noWrap/>
            <w:vAlign w:val="bottom"/>
            <w:hideMark/>
          </w:tcPr>
          <w:p w:rsidR="00473764" w:rsidRPr="006D374E" w:rsidRDefault="00473764" w:rsidP="00473764">
            <w:pPr>
              <w:spacing w:after="0" w:line="240" w:lineRule="auto"/>
              <w:rPr>
                <w:rFonts w:ascii="Calibri" w:eastAsia="Times New Roman" w:hAnsi="Calibri" w:cs="Times New Roman"/>
                <w:b/>
                <w:bCs/>
                <w:color w:val="000000"/>
                <w:lang w:eastAsia="en-IN"/>
              </w:rPr>
            </w:pPr>
            <w:r w:rsidRPr="006D374E">
              <w:rPr>
                <w:rFonts w:ascii="Calibri" w:eastAsia="Times New Roman" w:hAnsi="Calibri" w:cs="Times New Roman"/>
                <w:b/>
                <w:bCs/>
                <w:color w:val="000000"/>
                <w:lang w:eastAsia="en-IN"/>
              </w:rPr>
              <w:t>Total</w:t>
            </w:r>
          </w:p>
        </w:tc>
        <w:tc>
          <w:tcPr>
            <w:tcW w:w="490" w:type="dxa"/>
            <w:tcBorders>
              <w:top w:val="single" w:sz="4" w:space="0" w:color="auto"/>
              <w:left w:val="nil"/>
              <w:bottom w:val="single" w:sz="4" w:space="0" w:color="auto"/>
              <w:right w:val="nil"/>
            </w:tcBorders>
            <w:shd w:val="clear" w:color="auto" w:fill="auto"/>
            <w:noWrap/>
            <w:vAlign w:val="bottom"/>
            <w:hideMark/>
          </w:tcPr>
          <w:p w:rsidR="00473764" w:rsidRPr="006D374E" w:rsidRDefault="00DF7C96" w:rsidP="00473764">
            <w:pPr>
              <w:spacing w:after="0" w:line="240" w:lineRule="auto"/>
              <w:jc w:val="center"/>
              <w:rPr>
                <w:rFonts w:ascii="Calibri" w:eastAsia="Times New Roman" w:hAnsi="Calibri" w:cs="Times New Roman"/>
                <w:b/>
                <w:bCs/>
                <w:color w:val="000000"/>
                <w:lang w:eastAsia="en-IN"/>
              </w:rPr>
            </w:pPr>
            <w:r w:rsidRPr="006D374E">
              <w:rPr>
                <w:rFonts w:ascii="Calibri" w:eastAsia="Times New Roman" w:hAnsi="Calibri" w:cs="Times New Roman"/>
                <w:b/>
                <w:bCs/>
                <w:color w:val="000000"/>
                <w:lang w:eastAsia="en-IN"/>
              </w:rPr>
              <w:t>397</w:t>
            </w:r>
          </w:p>
        </w:tc>
        <w:tc>
          <w:tcPr>
            <w:tcW w:w="528" w:type="dxa"/>
            <w:tcBorders>
              <w:top w:val="single" w:sz="4" w:space="0" w:color="auto"/>
              <w:left w:val="nil"/>
              <w:bottom w:val="single" w:sz="4" w:space="0" w:color="auto"/>
              <w:right w:val="nil"/>
            </w:tcBorders>
            <w:shd w:val="clear" w:color="auto" w:fill="auto"/>
            <w:noWrap/>
            <w:vAlign w:val="bottom"/>
            <w:hideMark/>
          </w:tcPr>
          <w:p w:rsidR="00473764" w:rsidRPr="006D374E" w:rsidRDefault="00DF7C96" w:rsidP="00473764">
            <w:pPr>
              <w:spacing w:after="0" w:line="240" w:lineRule="auto"/>
              <w:jc w:val="center"/>
              <w:rPr>
                <w:rFonts w:ascii="Calibri" w:eastAsia="Times New Roman" w:hAnsi="Calibri" w:cs="Times New Roman"/>
                <w:color w:val="000000"/>
                <w:lang w:eastAsia="en-IN"/>
              </w:rPr>
            </w:pPr>
            <w:r w:rsidRPr="006D374E">
              <w:rPr>
                <w:rFonts w:ascii="Calibri" w:eastAsia="Times New Roman" w:hAnsi="Calibri" w:cs="Times New Roman"/>
                <w:color w:val="000000"/>
                <w:lang w:eastAsia="en-IN"/>
              </w:rPr>
              <w:t>62</w:t>
            </w:r>
            <w:r w:rsidR="00473764" w:rsidRPr="006D374E">
              <w:rPr>
                <w:rFonts w:ascii="Calibri" w:eastAsia="Times New Roman" w:hAnsi="Calibri" w:cs="Times New Roman"/>
                <w:color w:val="000000"/>
                <w:lang w:eastAsia="en-IN"/>
              </w:rPr>
              <w:t>%</w:t>
            </w:r>
          </w:p>
        </w:tc>
        <w:tc>
          <w:tcPr>
            <w:tcW w:w="490" w:type="dxa"/>
            <w:tcBorders>
              <w:top w:val="single" w:sz="4" w:space="0" w:color="auto"/>
              <w:left w:val="nil"/>
              <w:bottom w:val="single" w:sz="4" w:space="0" w:color="auto"/>
              <w:right w:val="nil"/>
            </w:tcBorders>
            <w:shd w:val="clear" w:color="auto" w:fill="auto"/>
            <w:noWrap/>
            <w:vAlign w:val="bottom"/>
            <w:hideMark/>
          </w:tcPr>
          <w:p w:rsidR="00473764" w:rsidRPr="006D374E" w:rsidRDefault="00DF7C96" w:rsidP="00473764">
            <w:pPr>
              <w:spacing w:after="0" w:line="240" w:lineRule="auto"/>
              <w:jc w:val="center"/>
              <w:rPr>
                <w:rFonts w:ascii="Calibri" w:eastAsia="Times New Roman" w:hAnsi="Calibri" w:cs="Times New Roman"/>
                <w:b/>
                <w:bCs/>
                <w:color w:val="000000"/>
                <w:lang w:eastAsia="en-IN"/>
              </w:rPr>
            </w:pPr>
            <w:r w:rsidRPr="006D374E">
              <w:rPr>
                <w:rFonts w:ascii="Calibri" w:eastAsia="Times New Roman" w:hAnsi="Calibri" w:cs="Times New Roman"/>
                <w:b/>
                <w:bCs/>
                <w:color w:val="000000"/>
                <w:lang w:eastAsia="en-IN"/>
              </w:rPr>
              <w:t>244</w:t>
            </w:r>
          </w:p>
        </w:tc>
        <w:tc>
          <w:tcPr>
            <w:tcW w:w="528" w:type="dxa"/>
            <w:tcBorders>
              <w:top w:val="single" w:sz="4" w:space="0" w:color="auto"/>
              <w:left w:val="nil"/>
              <w:bottom w:val="single" w:sz="4" w:space="0" w:color="auto"/>
              <w:right w:val="nil"/>
            </w:tcBorders>
            <w:shd w:val="clear" w:color="auto" w:fill="auto"/>
            <w:noWrap/>
            <w:vAlign w:val="bottom"/>
            <w:hideMark/>
          </w:tcPr>
          <w:p w:rsidR="00473764" w:rsidRPr="006D374E" w:rsidRDefault="00DF7C96" w:rsidP="00473764">
            <w:pPr>
              <w:spacing w:after="0" w:line="240" w:lineRule="auto"/>
              <w:jc w:val="center"/>
              <w:rPr>
                <w:rFonts w:ascii="Calibri" w:eastAsia="Times New Roman" w:hAnsi="Calibri" w:cs="Times New Roman"/>
                <w:color w:val="000000"/>
                <w:lang w:eastAsia="en-IN"/>
              </w:rPr>
            </w:pPr>
            <w:r w:rsidRPr="006D374E">
              <w:rPr>
                <w:rFonts w:ascii="Calibri" w:eastAsia="Times New Roman" w:hAnsi="Calibri" w:cs="Times New Roman"/>
                <w:color w:val="000000"/>
                <w:lang w:eastAsia="en-IN"/>
              </w:rPr>
              <w:t>38</w:t>
            </w:r>
            <w:r w:rsidR="00473764" w:rsidRPr="006D374E">
              <w:rPr>
                <w:rFonts w:ascii="Calibri" w:eastAsia="Times New Roman" w:hAnsi="Calibri" w:cs="Times New Roman"/>
                <w:color w:val="000000"/>
                <w:lang w:eastAsia="en-IN"/>
              </w:rPr>
              <w:t>%</w:t>
            </w:r>
          </w:p>
        </w:tc>
        <w:tc>
          <w:tcPr>
            <w:tcW w:w="490" w:type="dxa"/>
            <w:tcBorders>
              <w:top w:val="single" w:sz="4" w:space="0" w:color="auto"/>
              <w:left w:val="nil"/>
              <w:bottom w:val="single" w:sz="4" w:space="0" w:color="auto"/>
              <w:right w:val="nil"/>
            </w:tcBorders>
            <w:shd w:val="clear" w:color="auto" w:fill="auto"/>
            <w:noWrap/>
            <w:vAlign w:val="bottom"/>
            <w:hideMark/>
          </w:tcPr>
          <w:p w:rsidR="00473764" w:rsidRPr="006D374E" w:rsidRDefault="00DF7C96" w:rsidP="00473764">
            <w:pPr>
              <w:spacing w:after="0" w:line="240" w:lineRule="auto"/>
              <w:jc w:val="center"/>
              <w:rPr>
                <w:rFonts w:ascii="Calibri" w:eastAsia="Times New Roman" w:hAnsi="Calibri" w:cs="Times New Roman"/>
                <w:b/>
                <w:bCs/>
                <w:color w:val="000000"/>
                <w:lang w:eastAsia="en-IN"/>
              </w:rPr>
            </w:pPr>
            <w:r w:rsidRPr="006D374E">
              <w:rPr>
                <w:rFonts w:ascii="Calibri" w:eastAsia="Times New Roman" w:hAnsi="Calibri" w:cs="Times New Roman"/>
                <w:b/>
                <w:bCs/>
                <w:color w:val="000000"/>
                <w:lang w:eastAsia="en-IN"/>
              </w:rPr>
              <w:t>133</w:t>
            </w:r>
          </w:p>
        </w:tc>
        <w:tc>
          <w:tcPr>
            <w:tcW w:w="528" w:type="dxa"/>
            <w:tcBorders>
              <w:top w:val="single" w:sz="4" w:space="0" w:color="auto"/>
              <w:left w:val="nil"/>
              <w:bottom w:val="single" w:sz="4" w:space="0" w:color="auto"/>
              <w:right w:val="nil"/>
            </w:tcBorders>
            <w:shd w:val="clear" w:color="auto" w:fill="auto"/>
            <w:noWrap/>
            <w:vAlign w:val="bottom"/>
            <w:hideMark/>
          </w:tcPr>
          <w:p w:rsidR="00473764" w:rsidRPr="006D374E" w:rsidRDefault="00DF7C96" w:rsidP="00473764">
            <w:pPr>
              <w:spacing w:after="0" w:line="240" w:lineRule="auto"/>
              <w:jc w:val="center"/>
              <w:rPr>
                <w:rFonts w:ascii="Calibri" w:eastAsia="Times New Roman" w:hAnsi="Calibri" w:cs="Times New Roman"/>
                <w:color w:val="000000"/>
                <w:lang w:eastAsia="en-IN"/>
              </w:rPr>
            </w:pPr>
            <w:r w:rsidRPr="006D374E">
              <w:rPr>
                <w:rFonts w:ascii="Calibri" w:eastAsia="Times New Roman" w:hAnsi="Calibri" w:cs="Times New Roman"/>
                <w:color w:val="000000"/>
                <w:lang w:eastAsia="en-IN"/>
              </w:rPr>
              <w:t>58</w:t>
            </w:r>
            <w:r w:rsidR="00473764" w:rsidRPr="006D374E">
              <w:rPr>
                <w:rFonts w:ascii="Calibri" w:eastAsia="Times New Roman" w:hAnsi="Calibri" w:cs="Times New Roman"/>
                <w:color w:val="000000"/>
                <w:lang w:eastAsia="en-IN"/>
              </w:rPr>
              <w:t>%</w:t>
            </w:r>
          </w:p>
        </w:tc>
        <w:tc>
          <w:tcPr>
            <w:tcW w:w="448" w:type="dxa"/>
            <w:tcBorders>
              <w:top w:val="single" w:sz="4" w:space="0" w:color="auto"/>
              <w:left w:val="nil"/>
              <w:bottom w:val="single" w:sz="4" w:space="0" w:color="auto"/>
              <w:right w:val="nil"/>
            </w:tcBorders>
            <w:shd w:val="clear" w:color="auto" w:fill="auto"/>
            <w:noWrap/>
            <w:vAlign w:val="bottom"/>
            <w:hideMark/>
          </w:tcPr>
          <w:p w:rsidR="00473764" w:rsidRPr="006D374E" w:rsidRDefault="00DF7C96" w:rsidP="00473764">
            <w:pPr>
              <w:spacing w:after="0" w:line="240" w:lineRule="auto"/>
              <w:jc w:val="center"/>
              <w:rPr>
                <w:rFonts w:ascii="Calibri" w:eastAsia="Times New Roman" w:hAnsi="Calibri" w:cs="Times New Roman"/>
                <w:b/>
                <w:bCs/>
                <w:color w:val="000000"/>
                <w:lang w:eastAsia="en-IN"/>
              </w:rPr>
            </w:pPr>
            <w:r w:rsidRPr="006D374E">
              <w:rPr>
                <w:rFonts w:ascii="Calibri" w:eastAsia="Times New Roman" w:hAnsi="Calibri" w:cs="Times New Roman"/>
                <w:b/>
                <w:bCs/>
                <w:color w:val="000000"/>
                <w:lang w:eastAsia="en-IN"/>
              </w:rPr>
              <w:t>98</w:t>
            </w:r>
          </w:p>
        </w:tc>
        <w:tc>
          <w:tcPr>
            <w:tcW w:w="528" w:type="dxa"/>
            <w:tcBorders>
              <w:top w:val="single" w:sz="4" w:space="0" w:color="auto"/>
              <w:left w:val="nil"/>
              <w:bottom w:val="single" w:sz="4" w:space="0" w:color="auto"/>
              <w:right w:val="nil"/>
            </w:tcBorders>
            <w:shd w:val="clear" w:color="auto" w:fill="auto"/>
            <w:noWrap/>
            <w:vAlign w:val="bottom"/>
            <w:hideMark/>
          </w:tcPr>
          <w:p w:rsidR="00473764" w:rsidRPr="006D374E" w:rsidRDefault="00DF7C96" w:rsidP="00473764">
            <w:pPr>
              <w:spacing w:after="0" w:line="240" w:lineRule="auto"/>
              <w:jc w:val="center"/>
              <w:rPr>
                <w:rFonts w:ascii="Calibri" w:eastAsia="Times New Roman" w:hAnsi="Calibri" w:cs="Times New Roman"/>
                <w:color w:val="000000"/>
                <w:lang w:eastAsia="en-IN"/>
              </w:rPr>
            </w:pPr>
            <w:r w:rsidRPr="006D374E">
              <w:rPr>
                <w:rFonts w:ascii="Calibri" w:eastAsia="Times New Roman" w:hAnsi="Calibri" w:cs="Times New Roman"/>
                <w:color w:val="000000"/>
                <w:lang w:eastAsia="en-IN"/>
              </w:rPr>
              <w:t>42</w:t>
            </w:r>
            <w:r w:rsidR="00473764" w:rsidRPr="006D374E">
              <w:rPr>
                <w:rFonts w:ascii="Calibri" w:eastAsia="Times New Roman" w:hAnsi="Calibri" w:cs="Times New Roman"/>
                <w:color w:val="000000"/>
                <w:lang w:eastAsia="en-IN"/>
              </w:rPr>
              <w:t>%</w:t>
            </w:r>
          </w:p>
        </w:tc>
        <w:tc>
          <w:tcPr>
            <w:tcW w:w="448" w:type="dxa"/>
            <w:tcBorders>
              <w:top w:val="single" w:sz="4" w:space="0" w:color="auto"/>
              <w:left w:val="nil"/>
              <w:bottom w:val="single" w:sz="4" w:space="0" w:color="auto"/>
              <w:right w:val="nil"/>
            </w:tcBorders>
            <w:shd w:val="clear" w:color="auto" w:fill="auto"/>
            <w:noWrap/>
            <w:vAlign w:val="bottom"/>
            <w:hideMark/>
          </w:tcPr>
          <w:p w:rsidR="00473764" w:rsidRPr="006D374E" w:rsidRDefault="00DF7C96" w:rsidP="00473764">
            <w:pPr>
              <w:spacing w:after="0" w:line="240" w:lineRule="auto"/>
              <w:jc w:val="center"/>
              <w:rPr>
                <w:rFonts w:ascii="Calibri" w:eastAsia="Times New Roman" w:hAnsi="Calibri" w:cs="Times New Roman"/>
                <w:b/>
                <w:bCs/>
                <w:color w:val="000000"/>
                <w:lang w:eastAsia="en-IN"/>
              </w:rPr>
            </w:pPr>
            <w:r w:rsidRPr="006D374E">
              <w:rPr>
                <w:rFonts w:ascii="Calibri" w:eastAsia="Times New Roman" w:hAnsi="Calibri" w:cs="Times New Roman"/>
                <w:b/>
                <w:bCs/>
                <w:color w:val="000000"/>
                <w:lang w:eastAsia="en-IN"/>
              </w:rPr>
              <w:t>72</w:t>
            </w:r>
          </w:p>
        </w:tc>
        <w:tc>
          <w:tcPr>
            <w:tcW w:w="528" w:type="dxa"/>
            <w:tcBorders>
              <w:top w:val="single" w:sz="4" w:space="0" w:color="auto"/>
              <w:left w:val="nil"/>
              <w:bottom w:val="single" w:sz="4" w:space="0" w:color="auto"/>
              <w:right w:val="nil"/>
            </w:tcBorders>
            <w:shd w:val="clear" w:color="auto" w:fill="auto"/>
            <w:noWrap/>
            <w:vAlign w:val="bottom"/>
            <w:hideMark/>
          </w:tcPr>
          <w:p w:rsidR="00473764" w:rsidRPr="006D374E" w:rsidRDefault="00DF7C96" w:rsidP="00473764">
            <w:pPr>
              <w:spacing w:after="0" w:line="240" w:lineRule="auto"/>
              <w:jc w:val="center"/>
              <w:rPr>
                <w:rFonts w:ascii="Calibri" w:eastAsia="Times New Roman" w:hAnsi="Calibri" w:cs="Times New Roman"/>
                <w:color w:val="000000"/>
                <w:lang w:eastAsia="en-IN"/>
              </w:rPr>
            </w:pPr>
            <w:r w:rsidRPr="006D374E">
              <w:rPr>
                <w:rFonts w:ascii="Calibri" w:eastAsia="Times New Roman" w:hAnsi="Calibri" w:cs="Times New Roman"/>
                <w:color w:val="000000"/>
                <w:lang w:eastAsia="en-IN"/>
              </w:rPr>
              <w:t>81</w:t>
            </w:r>
            <w:r w:rsidR="00473764" w:rsidRPr="006D374E">
              <w:rPr>
                <w:rFonts w:ascii="Calibri" w:eastAsia="Times New Roman" w:hAnsi="Calibri" w:cs="Times New Roman"/>
                <w:color w:val="000000"/>
                <w:lang w:eastAsia="en-IN"/>
              </w:rPr>
              <w:t>%</w:t>
            </w:r>
          </w:p>
        </w:tc>
        <w:tc>
          <w:tcPr>
            <w:tcW w:w="448" w:type="dxa"/>
            <w:tcBorders>
              <w:top w:val="single" w:sz="4" w:space="0" w:color="auto"/>
              <w:left w:val="nil"/>
              <w:bottom w:val="single" w:sz="4" w:space="0" w:color="auto"/>
              <w:right w:val="nil"/>
            </w:tcBorders>
            <w:shd w:val="clear" w:color="auto" w:fill="auto"/>
            <w:noWrap/>
            <w:vAlign w:val="bottom"/>
            <w:hideMark/>
          </w:tcPr>
          <w:p w:rsidR="00473764" w:rsidRPr="006D374E" w:rsidRDefault="00DF7C96" w:rsidP="00473764">
            <w:pPr>
              <w:spacing w:after="0" w:line="240" w:lineRule="auto"/>
              <w:jc w:val="center"/>
              <w:rPr>
                <w:rFonts w:ascii="Calibri" w:eastAsia="Times New Roman" w:hAnsi="Calibri" w:cs="Times New Roman"/>
                <w:b/>
                <w:bCs/>
                <w:color w:val="000000"/>
                <w:lang w:eastAsia="en-IN"/>
              </w:rPr>
            </w:pPr>
            <w:r w:rsidRPr="006D374E">
              <w:rPr>
                <w:rFonts w:ascii="Calibri" w:eastAsia="Times New Roman" w:hAnsi="Calibri" w:cs="Times New Roman"/>
                <w:b/>
                <w:bCs/>
                <w:color w:val="000000"/>
                <w:lang w:eastAsia="en-IN"/>
              </w:rPr>
              <w:t>17</w:t>
            </w:r>
          </w:p>
        </w:tc>
        <w:tc>
          <w:tcPr>
            <w:tcW w:w="528" w:type="dxa"/>
            <w:tcBorders>
              <w:top w:val="single" w:sz="4" w:space="0" w:color="auto"/>
              <w:left w:val="nil"/>
              <w:bottom w:val="single" w:sz="4" w:space="0" w:color="auto"/>
              <w:right w:val="nil"/>
            </w:tcBorders>
            <w:shd w:val="clear" w:color="auto" w:fill="auto"/>
            <w:noWrap/>
            <w:vAlign w:val="bottom"/>
            <w:hideMark/>
          </w:tcPr>
          <w:p w:rsidR="00473764" w:rsidRPr="006D374E" w:rsidRDefault="00473764" w:rsidP="00473764">
            <w:pPr>
              <w:spacing w:after="0" w:line="240" w:lineRule="auto"/>
              <w:jc w:val="center"/>
              <w:rPr>
                <w:rFonts w:ascii="Calibri" w:eastAsia="Times New Roman" w:hAnsi="Calibri" w:cs="Times New Roman"/>
                <w:color w:val="000000"/>
                <w:lang w:eastAsia="en-IN"/>
              </w:rPr>
            </w:pPr>
            <w:r w:rsidRPr="006D374E">
              <w:rPr>
                <w:rFonts w:ascii="Calibri" w:eastAsia="Times New Roman" w:hAnsi="Calibri" w:cs="Times New Roman"/>
                <w:color w:val="000000"/>
                <w:lang w:eastAsia="en-IN"/>
              </w:rPr>
              <w:t>19%</w:t>
            </w:r>
          </w:p>
        </w:tc>
        <w:tc>
          <w:tcPr>
            <w:tcW w:w="490" w:type="dxa"/>
            <w:tcBorders>
              <w:top w:val="single" w:sz="4" w:space="0" w:color="auto"/>
              <w:left w:val="nil"/>
              <w:bottom w:val="single" w:sz="4" w:space="0" w:color="auto"/>
              <w:right w:val="nil"/>
            </w:tcBorders>
            <w:shd w:val="clear" w:color="auto" w:fill="auto"/>
            <w:noWrap/>
            <w:vAlign w:val="bottom"/>
            <w:hideMark/>
          </w:tcPr>
          <w:p w:rsidR="00473764" w:rsidRPr="006D374E" w:rsidRDefault="00DF7C96" w:rsidP="00473764">
            <w:pPr>
              <w:spacing w:after="0" w:line="240" w:lineRule="auto"/>
              <w:jc w:val="center"/>
              <w:rPr>
                <w:rFonts w:ascii="Calibri" w:eastAsia="Times New Roman" w:hAnsi="Calibri" w:cs="Times New Roman"/>
                <w:b/>
                <w:bCs/>
                <w:color w:val="000000"/>
                <w:lang w:eastAsia="en-IN"/>
              </w:rPr>
            </w:pPr>
            <w:r w:rsidRPr="006D374E">
              <w:rPr>
                <w:rFonts w:ascii="Calibri" w:eastAsia="Times New Roman" w:hAnsi="Calibri" w:cs="Times New Roman"/>
                <w:b/>
                <w:bCs/>
                <w:color w:val="000000"/>
                <w:lang w:eastAsia="en-IN"/>
              </w:rPr>
              <w:t>104</w:t>
            </w:r>
          </w:p>
        </w:tc>
        <w:tc>
          <w:tcPr>
            <w:tcW w:w="528" w:type="dxa"/>
            <w:tcBorders>
              <w:top w:val="single" w:sz="4" w:space="0" w:color="auto"/>
              <w:left w:val="nil"/>
              <w:bottom w:val="single" w:sz="4" w:space="0" w:color="auto"/>
              <w:right w:val="nil"/>
            </w:tcBorders>
            <w:shd w:val="clear" w:color="auto" w:fill="auto"/>
            <w:noWrap/>
            <w:vAlign w:val="bottom"/>
            <w:hideMark/>
          </w:tcPr>
          <w:p w:rsidR="00473764" w:rsidRPr="006D374E" w:rsidRDefault="00473764" w:rsidP="00DF7C96">
            <w:pPr>
              <w:spacing w:after="0" w:line="240" w:lineRule="auto"/>
              <w:jc w:val="center"/>
              <w:rPr>
                <w:rFonts w:ascii="Calibri" w:eastAsia="Times New Roman" w:hAnsi="Calibri" w:cs="Times New Roman"/>
                <w:color w:val="000000"/>
                <w:lang w:eastAsia="en-IN"/>
              </w:rPr>
            </w:pPr>
            <w:r w:rsidRPr="006D374E">
              <w:rPr>
                <w:rFonts w:ascii="Calibri" w:eastAsia="Times New Roman" w:hAnsi="Calibri" w:cs="Times New Roman"/>
                <w:color w:val="000000"/>
                <w:lang w:eastAsia="en-IN"/>
              </w:rPr>
              <w:t>6</w:t>
            </w:r>
            <w:r w:rsidR="00DF7C96" w:rsidRPr="006D374E">
              <w:rPr>
                <w:rFonts w:ascii="Calibri" w:eastAsia="Times New Roman" w:hAnsi="Calibri" w:cs="Times New Roman"/>
                <w:color w:val="000000"/>
                <w:lang w:eastAsia="en-IN"/>
              </w:rPr>
              <w:t>1</w:t>
            </w:r>
            <w:r w:rsidRPr="006D374E">
              <w:rPr>
                <w:rFonts w:ascii="Calibri" w:eastAsia="Times New Roman" w:hAnsi="Calibri" w:cs="Times New Roman"/>
                <w:color w:val="000000"/>
                <w:lang w:eastAsia="en-IN"/>
              </w:rPr>
              <w:t>%</w:t>
            </w:r>
          </w:p>
        </w:tc>
        <w:tc>
          <w:tcPr>
            <w:tcW w:w="448" w:type="dxa"/>
            <w:tcBorders>
              <w:top w:val="single" w:sz="4" w:space="0" w:color="auto"/>
              <w:left w:val="nil"/>
              <w:bottom w:val="single" w:sz="4" w:space="0" w:color="auto"/>
              <w:right w:val="nil"/>
            </w:tcBorders>
            <w:shd w:val="clear" w:color="auto" w:fill="auto"/>
            <w:noWrap/>
            <w:vAlign w:val="bottom"/>
            <w:hideMark/>
          </w:tcPr>
          <w:p w:rsidR="00473764" w:rsidRPr="006D374E" w:rsidRDefault="00DF7C96" w:rsidP="00473764">
            <w:pPr>
              <w:spacing w:after="0" w:line="240" w:lineRule="auto"/>
              <w:jc w:val="center"/>
              <w:rPr>
                <w:rFonts w:ascii="Calibri" w:eastAsia="Times New Roman" w:hAnsi="Calibri" w:cs="Times New Roman"/>
                <w:b/>
                <w:bCs/>
                <w:color w:val="000000"/>
                <w:lang w:eastAsia="en-IN"/>
              </w:rPr>
            </w:pPr>
            <w:r w:rsidRPr="006D374E">
              <w:rPr>
                <w:rFonts w:ascii="Calibri" w:eastAsia="Times New Roman" w:hAnsi="Calibri" w:cs="Times New Roman"/>
                <w:b/>
                <w:bCs/>
                <w:color w:val="000000"/>
                <w:lang w:eastAsia="en-IN"/>
              </w:rPr>
              <w:t>66</w:t>
            </w:r>
          </w:p>
        </w:tc>
        <w:tc>
          <w:tcPr>
            <w:tcW w:w="528" w:type="dxa"/>
            <w:tcBorders>
              <w:top w:val="single" w:sz="4" w:space="0" w:color="auto"/>
              <w:left w:val="nil"/>
              <w:bottom w:val="single" w:sz="4" w:space="0" w:color="auto"/>
              <w:right w:val="nil"/>
            </w:tcBorders>
            <w:shd w:val="clear" w:color="auto" w:fill="auto"/>
            <w:noWrap/>
            <w:vAlign w:val="bottom"/>
            <w:hideMark/>
          </w:tcPr>
          <w:p w:rsidR="00473764" w:rsidRPr="006D374E" w:rsidRDefault="00DF7C96" w:rsidP="00473764">
            <w:pPr>
              <w:spacing w:after="0" w:line="240" w:lineRule="auto"/>
              <w:jc w:val="center"/>
              <w:rPr>
                <w:rFonts w:ascii="Calibri" w:eastAsia="Times New Roman" w:hAnsi="Calibri" w:cs="Times New Roman"/>
                <w:color w:val="000000"/>
                <w:lang w:eastAsia="en-IN"/>
              </w:rPr>
            </w:pPr>
            <w:r w:rsidRPr="006D374E">
              <w:rPr>
                <w:rFonts w:ascii="Calibri" w:eastAsia="Times New Roman" w:hAnsi="Calibri" w:cs="Times New Roman"/>
                <w:color w:val="000000"/>
                <w:lang w:eastAsia="en-IN"/>
              </w:rPr>
              <w:t>39</w:t>
            </w:r>
            <w:r w:rsidR="00473764" w:rsidRPr="006D374E">
              <w:rPr>
                <w:rFonts w:ascii="Calibri" w:eastAsia="Times New Roman" w:hAnsi="Calibri" w:cs="Times New Roman"/>
                <w:color w:val="000000"/>
                <w:lang w:eastAsia="en-IN"/>
              </w:rPr>
              <w:t>%</w:t>
            </w:r>
          </w:p>
        </w:tc>
        <w:tc>
          <w:tcPr>
            <w:tcW w:w="448" w:type="dxa"/>
            <w:tcBorders>
              <w:top w:val="single" w:sz="4" w:space="0" w:color="auto"/>
              <w:left w:val="nil"/>
              <w:bottom w:val="single" w:sz="4" w:space="0" w:color="auto"/>
              <w:right w:val="nil"/>
            </w:tcBorders>
            <w:shd w:val="clear" w:color="auto" w:fill="auto"/>
            <w:noWrap/>
            <w:vAlign w:val="bottom"/>
            <w:hideMark/>
          </w:tcPr>
          <w:p w:rsidR="00473764" w:rsidRPr="006D374E" w:rsidRDefault="00473764" w:rsidP="00473764">
            <w:pPr>
              <w:spacing w:after="0" w:line="240" w:lineRule="auto"/>
              <w:jc w:val="center"/>
              <w:rPr>
                <w:rFonts w:ascii="Calibri" w:eastAsia="Times New Roman" w:hAnsi="Calibri" w:cs="Times New Roman"/>
                <w:b/>
                <w:bCs/>
                <w:color w:val="000000"/>
                <w:lang w:eastAsia="en-IN"/>
              </w:rPr>
            </w:pPr>
            <w:r w:rsidRPr="006D374E">
              <w:rPr>
                <w:rFonts w:ascii="Calibri" w:eastAsia="Times New Roman" w:hAnsi="Calibri" w:cs="Times New Roman"/>
                <w:b/>
                <w:bCs/>
                <w:color w:val="000000"/>
                <w:lang w:eastAsia="en-IN"/>
              </w:rPr>
              <w:t>88</w:t>
            </w:r>
          </w:p>
        </w:tc>
        <w:tc>
          <w:tcPr>
            <w:tcW w:w="528" w:type="dxa"/>
            <w:tcBorders>
              <w:top w:val="single" w:sz="4" w:space="0" w:color="auto"/>
              <w:left w:val="nil"/>
              <w:bottom w:val="single" w:sz="4" w:space="0" w:color="auto"/>
              <w:right w:val="nil"/>
            </w:tcBorders>
            <w:shd w:val="clear" w:color="auto" w:fill="auto"/>
            <w:noWrap/>
            <w:vAlign w:val="bottom"/>
            <w:hideMark/>
          </w:tcPr>
          <w:p w:rsidR="00473764" w:rsidRPr="006D374E" w:rsidRDefault="00473764" w:rsidP="00473764">
            <w:pPr>
              <w:spacing w:after="0" w:line="240" w:lineRule="auto"/>
              <w:jc w:val="center"/>
              <w:rPr>
                <w:rFonts w:ascii="Calibri" w:eastAsia="Times New Roman" w:hAnsi="Calibri" w:cs="Times New Roman"/>
                <w:color w:val="000000"/>
                <w:lang w:eastAsia="en-IN"/>
              </w:rPr>
            </w:pPr>
            <w:r w:rsidRPr="006D374E">
              <w:rPr>
                <w:rFonts w:ascii="Calibri" w:eastAsia="Times New Roman" w:hAnsi="Calibri" w:cs="Times New Roman"/>
                <w:color w:val="000000"/>
                <w:lang w:eastAsia="en-IN"/>
              </w:rPr>
              <w:t>58%</w:t>
            </w:r>
          </w:p>
        </w:tc>
        <w:tc>
          <w:tcPr>
            <w:tcW w:w="448" w:type="dxa"/>
            <w:tcBorders>
              <w:top w:val="single" w:sz="4" w:space="0" w:color="auto"/>
              <w:left w:val="nil"/>
              <w:bottom w:val="single" w:sz="4" w:space="0" w:color="auto"/>
              <w:right w:val="nil"/>
            </w:tcBorders>
            <w:shd w:val="clear" w:color="auto" w:fill="auto"/>
            <w:noWrap/>
            <w:vAlign w:val="bottom"/>
            <w:hideMark/>
          </w:tcPr>
          <w:p w:rsidR="00473764" w:rsidRPr="006D374E" w:rsidRDefault="00DF7C96" w:rsidP="00473764">
            <w:pPr>
              <w:spacing w:after="0" w:line="240" w:lineRule="auto"/>
              <w:jc w:val="center"/>
              <w:rPr>
                <w:rFonts w:ascii="Calibri" w:eastAsia="Times New Roman" w:hAnsi="Calibri" w:cs="Times New Roman"/>
                <w:b/>
                <w:bCs/>
                <w:color w:val="000000"/>
                <w:lang w:eastAsia="en-IN"/>
              </w:rPr>
            </w:pPr>
            <w:r w:rsidRPr="006D374E">
              <w:rPr>
                <w:rFonts w:ascii="Calibri" w:eastAsia="Times New Roman" w:hAnsi="Calibri" w:cs="Times New Roman"/>
                <w:b/>
                <w:bCs/>
                <w:color w:val="000000"/>
                <w:lang w:eastAsia="en-IN"/>
              </w:rPr>
              <w:t>64</w:t>
            </w:r>
          </w:p>
        </w:tc>
        <w:tc>
          <w:tcPr>
            <w:tcW w:w="476" w:type="dxa"/>
            <w:tcBorders>
              <w:top w:val="single" w:sz="4" w:space="0" w:color="auto"/>
              <w:left w:val="nil"/>
              <w:bottom w:val="single" w:sz="4" w:space="0" w:color="auto"/>
              <w:right w:val="nil"/>
            </w:tcBorders>
            <w:shd w:val="clear" w:color="auto" w:fill="auto"/>
            <w:noWrap/>
            <w:vAlign w:val="bottom"/>
            <w:hideMark/>
          </w:tcPr>
          <w:p w:rsidR="00473764" w:rsidRPr="006D374E" w:rsidRDefault="00473764" w:rsidP="00473764">
            <w:pPr>
              <w:spacing w:after="0" w:line="240" w:lineRule="auto"/>
              <w:jc w:val="right"/>
              <w:rPr>
                <w:rFonts w:ascii="Calibri" w:eastAsia="Times New Roman" w:hAnsi="Calibri" w:cs="Times New Roman"/>
                <w:color w:val="000000"/>
                <w:lang w:eastAsia="en-IN"/>
              </w:rPr>
            </w:pPr>
            <w:r w:rsidRPr="006D374E">
              <w:rPr>
                <w:rFonts w:ascii="Calibri" w:eastAsia="Times New Roman" w:hAnsi="Calibri" w:cs="Times New Roman"/>
                <w:color w:val="000000"/>
                <w:lang w:eastAsia="en-IN"/>
              </w:rPr>
              <w:t>42%</w:t>
            </w:r>
          </w:p>
        </w:tc>
      </w:tr>
    </w:tbl>
    <w:p w:rsidR="006D374E" w:rsidRDefault="006D374E" w:rsidP="00657C26">
      <w:pPr>
        <w:jc w:val="both"/>
      </w:pPr>
    </w:p>
    <w:p w:rsidR="006D374E" w:rsidRDefault="006D374E">
      <w:r>
        <w:br w:type="page"/>
      </w:r>
    </w:p>
    <w:p w:rsidR="006D374E" w:rsidRDefault="006D374E" w:rsidP="00657C26">
      <w:pPr>
        <w:jc w:val="both"/>
        <w:sectPr w:rsidR="006D374E" w:rsidSect="006D374E">
          <w:pgSz w:w="16838" w:h="11906" w:orient="landscape"/>
          <w:pgMar w:top="1440" w:right="1440" w:bottom="1440" w:left="1440" w:header="709" w:footer="709" w:gutter="0"/>
          <w:cols w:space="708"/>
          <w:docGrid w:linePitch="360"/>
        </w:sectPr>
      </w:pPr>
    </w:p>
    <w:p w:rsidR="00473764" w:rsidRDefault="00EA302C" w:rsidP="00657C26">
      <w:pPr>
        <w:jc w:val="both"/>
      </w:pPr>
      <w:r w:rsidRPr="009D5826">
        <w:lastRenderedPageBreak/>
        <w:t xml:space="preserve">Among different categories of trainees; Farmers, Technicians, Students and Others, the highest numbers were among the farmers who have utilized their skills in some way or </w:t>
      </w:r>
      <w:r w:rsidR="008A152A" w:rsidRPr="009D5826">
        <w:t>other;</w:t>
      </w:r>
      <w:r w:rsidRPr="009D5826">
        <w:t xml:space="preserve"> the details will be discussed later in this section. 81% of all the technicians and 66% percent of the students who have attended the training courses felt to be more skilled and utilizing gained skills. Hence a larger portion of the trainees from all the categories felt they have benefitted from the training courses.</w:t>
      </w:r>
    </w:p>
    <w:p w:rsidR="00E57797" w:rsidRDefault="00E57797" w:rsidP="00E57797">
      <w:pPr>
        <w:pStyle w:val="Heading4"/>
      </w:pPr>
      <w:bookmarkStart w:id="174" w:name="_Toc388008128"/>
      <w:r>
        <w:t>4.4.8.1 Ex Post Use of Skills by Training beneficiaries</w:t>
      </w:r>
      <w:bookmarkEnd w:id="174"/>
    </w:p>
    <w:p w:rsidR="00EA302C" w:rsidRDefault="00EA302C" w:rsidP="00657C26">
      <w:pPr>
        <w:jc w:val="both"/>
      </w:pPr>
      <w:r w:rsidRPr="009D5826">
        <w:t>To gain an insight on how the respondents felt they have been using the training inputs after completing the courses, t</w:t>
      </w:r>
      <w:r w:rsidR="00C23663">
        <w:t>he respondents were interviewed using structured questionnaire</w:t>
      </w:r>
      <w:r w:rsidRPr="009D5826">
        <w:t xml:space="preserve"> on different aspects of utilization of skills gained after completion of c</w:t>
      </w:r>
      <w:r w:rsidR="00C23663">
        <w:t xml:space="preserve">ourses from the FMTTIs. </w:t>
      </w:r>
      <w:r w:rsidR="00C23663" w:rsidRPr="00B66887">
        <w:t>Table 44</w:t>
      </w:r>
      <w:r w:rsidR="003E77D9">
        <w:t xml:space="preserve"> in the next page</w:t>
      </w:r>
      <w:r w:rsidRPr="009D5826">
        <w:t xml:space="preserve"> gives the details of how </w:t>
      </w:r>
      <w:r w:rsidR="00C23663">
        <w:t xml:space="preserve">different categories of trainees </w:t>
      </w:r>
      <w:r w:rsidRPr="009D5826">
        <w:t>used</w:t>
      </w:r>
      <w:r w:rsidR="00C23663">
        <w:t xml:space="preserve"> skills gained</w:t>
      </w:r>
      <w:r w:rsidRPr="009D5826">
        <w:t xml:space="preserve"> </w:t>
      </w:r>
      <w:r w:rsidR="00C23663">
        <w:t>after training</w:t>
      </w:r>
      <w:r w:rsidRPr="009D5826">
        <w:t xml:space="preserve">. Of all the responses, 24% of the beneficiaries felt that they are now well equipped with skills of operations and maintenance of equipments. </w:t>
      </w:r>
      <w:r w:rsidR="000C3DFF">
        <w:t>12</w:t>
      </w:r>
      <w:r w:rsidRPr="009D5826">
        <w:t>% of the respondents purchased equipments/ machinery after attending the training course. Therefore, the institutes have not only played a significant role in dissemination of information, but have also in adoption of new technology for mechanization of farming activity. All the respondents who purchased the machineries were farmers. Twelve percent beneficiaries als</w:t>
      </w:r>
      <w:r w:rsidR="000C3DFF">
        <w:t>o gained skills and utilized them</w:t>
      </w:r>
      <w:r w:rsidRPr="009D5826">
        <w:t xml:space="preserve"> in sourcing additional </w:t>
      </w:r>
      <w:r w:rsidR="008A152A" w:rsidRPr="009D5826">
        <w:t>income by</w:t>
      </w:r>
      <w:r w:rsidRPr="009D5826">
        <w:t xml:space="preserve"> providing services for repairs, maintenance and operations. The most significant gainer from the scheme </w:t>
      </w:r>
      <w:proofErr w:type="gramStart"/>
      <w:r w:rsidR="00C125E5">
        <w:t>are</w:t>
      </w:r>
      <w:proofErr w:type="gramEnd"/>
      <w:r w:rsidR="00C125E5">
        <w:t xml:space="preserve"> the</w:t>
      </w:r>
      <w:r w:rsidRPr="009D5826">
        <w:t xml:space="preserve"> farmers who have utilized the skills in multiple </w:t>
      </w:r>
      <w:r w:rsidR="008A152A" w:rsidRPr="009D5826">
        <w:t>forms</w:t>
      </w:r>
      <w:r w:rsidRPr="009D5826">
        <w:t xml:space="preserve"> as</w:t>
      </w:r>
      <w:r w:rsidR="00AE6467">
        <w:t xml:space="preserve"> evident from </w:t>
      </w:r>
      <w:r w:rsidR="00AE6467" w:rsidRPr="00B66887">
        <w:t>the table 4</w:t>
      </w:r>
      <w:r w:rsidR="00F70062" w:rsidRPr="00B66887">
        <w:t>4</w:t>
      </w:r>
      <w:r w:rsidR="000C3DFF">
        <w:t xml:space="preserve"> </w:t>
      </w:r>
      <w:r w:rsidR="00F70062">
        <w:t>below</w:t>
      </w:r>
      <w:r w:rsidRPr="009D5826">
        <w:t xml:space="preserve">. Students have also been benefitted from the training courses as a few of them used the skill and knowledge for imparting training and advising other users, </w:t>
      </w:r>
      <w:r w:rsidR="000C3DFF">
        <w:t>some of them</w:t>
      </w:r>
      <w:r w:rsidRPr="009D5826">
        <w:t xml:space="preserve"> also used it for generating additional income. However, most of the students have used the knowledge gained through training for their ongoing academic activities. 5% of the students have also got a better placement after completing their courses and 8% have successfully completed their </w:t>
      </w:r>
      <w:r w:rsidR="000C3DFF">
        <w:t xml:space="preserve">Agriculture Engineering </w:t>
      </w:r>
      <w:r w:rsidRPr="009D5826">
        <w:t>course</w:t>
      </w:r>
      <w:r w:rsidR="000C3DFF">
        <w:t xml:space="preserve"> from the university</w:t>
      </w:r>
      <w:r w:rsidRPr="009D5826">
        <w:t>. Hence, the benefits of the training have shown multiple effects.</w:t>
      </w:r>
    </w:p>
    <w:p w:rsidR="00543E54" w:rsidRDefault="00543E54">
      <w:pPr>
        <w:rPr>
          <w:b/>
          <w:bCs/>
          <w:color w:val="4F81BD" w:themeColor="accent1"/>
          <w:sz w:val="18"/>
          <w:szCs w:val="18"/>
        </w:rPr>
      </w:pPr>
      <w:r>
        <w:br w:type="page"/>
      </w:r>
    </w:p>
    <w:p w:rsidR="00B25CD8" w:rsidRDefault="00B25CD8" w:rsidP="008714BF">
      <w:pPr>
        <w:pStyle w:val="Caption"/>
        <w:keepNext/>
        <w:spacing w:after="0"/>
        <w:jc w:val="center"/>
      </w:pPr>
      <w:bookmarkStart w:id="175" w:name="_Toc388008202"/>
      <w:r w:rsidRPr="00B66887">
        <w:lastRenderedPageBreak/>
        <w:t xml:space="preserve">Table </w:t>
      </w:r>
      <w:r w:rsidR="00836EBA" w:rsidRPr="00B66887">
        <w:fldChar w:fldCharType="begin"/>
      </w:r>
      <w:r w:rsidR="00DD7BA7" w:rsidRPr="00B66887">
        <w:instrText xml:space="preserve"> SEQ Table \* ARABIC </w:instrText>
      </w:r>
      <w:r w:rsidR="00836EBA" w:rsidRPr="00B66887">
        <w:fldChar w:fldCharType="separate"/>
      </w:r>
      <w:r w:rsidR="004364AC">
        <w:rPr>
          <w:noProof/>
        </w:rPr>
        <w:t>44</w:t>
      </w:r>
      <w:r w:rsidR="00836EBA" w:rsidRPr="00B66887">
        <w:fldChar w:fldCharType="end"/>
      </w:r>
      <w:r>
        <w:t xml:space="preserve"> Application of learni</w:t>
      </w:r>
      <w:r w:rsidR="00E52C64">
        <w:t xml:space="preserve">ng by the trainees </w:t>
      </w:r>
      <w:r>
        <w:t>post training at FMTTIs</w:t>
      </w:r>
      <w:bookmarkEnd w:id="175"/>
    </w:p>
    <w:tbl>
      <w:tblPr>
        <w:tblW w:w="9759" w:type="dxa"/>
        <w:jc w:val="center"/>
        <w:tblLook w:val="04A0"/>
      </w:tblPr>
      <w:tblGrid>
        <w:gridCol w:w="449"/>
        <w:gridCol w:w="3360"/>
        <w:gridCol w:w="1136"/>
        <w:gridCol w:w="1279"/>
        <w:gridCol w:w="1236"/>
        <w:gridCol w:w="749"/>
        <w:gridCol w:w="683"/>
        <w:gridCol w:w="867"/>
      </w:tblGrid>
      <w:tr w:rsidR="00C63430" w:rsidRPr="00E57797" w:rsidTr="002D266E">
        <w:trPr>
          <w:trHeight w:val="300"/>
          <w:tblHeader/>
          <w:jc w:val="center"/>
        </w:trPr>
        <w:tc>
          <w:tcPr>
            <w:tcW w:w="449" w:type="dxa"/>
            <w:tcBorders>
              <w:top w:val="single" w:sz="4" w:space="0" w:color="auto"/>
              <w:left w:val="nil"/>
              <w:bottom w:val="single" w:sz="4" w:space="0" w:color="auto"/>
              <w:right w:val="nil"/>
            </w:tcBorders>
          </w:tcPr>
          <w:p w:rsidR="00C63430" w:rsidRPr="00E57797" w:rsidRDefault="00C63430" w:rsidP="008714BF">
            <w:pPr>
              <w:spacing w:after="0" w:line="240" w:lineRule="auto"/>
              <w:rPr>
                <w:rFonts w:ascii="Calibri" w:eastAsia="Times New Roman" w:hAnsi="Calibri" w:cs="Times New Roman"/>
                <w:b/>
                <w:bCs/>
                <w:color w:val="000000"/>
                <w:lang w:eastAsia="en-IN"/>
              </w:rPr>
            </w:pPr>
            <w:r>
              <w:rPr>
                <w:rFonts w:ascii="Calibri" w:eastAsia="Times New Roman" w:hAnsi="Calibri" w:cs="Times New Roman"/>
                <w:b/>
                <w:bCs/>
                <w:color w:val="000000"/>
                <w:lang w:eastAsia="en-IN"/>
              </w:rPr>
              <w:t>Sl</w:t>
            </w:r>
          </w:p>
        </w:tc>
        <w:tc>
          <w:tcPr>
            <w:tcW w:w="3360" w:type="dxa"/>
            <w:tcBorders>
              <w:top w:val="single" w:sz="4" w:space="0" w:color="auto"/>
              <w:left w:val="nil"/>
              <w:bottom w:val="single" w:sz="4" w:space="0" w:color="auto"/>
              <w:right w:val="nil"/>
            </w:tcBorders>
            <w:shd w:val="clear" w:color="auto" w:fill="auto"/>
            <w:noWrap/>
            <w:vAlign w:val="bottom"/>
            <w:hideMark/>
          </w:tcPr>
          <w:p w:rsidR="00C63430" w:rsidRPr="00E57797" w:rsidRDefault="00C63430" w:rsidP="00E57797">
            <w:pPr>
              <w:spacing w:after="0" w:line="240" w:lineRule="auto"/>
              <w:rPr>
                <w:rFonts w:ascii="Calibri" w:eastAsia="Times New Roman" w:hAnsi="Calibri" w:cs="Times New Roman"/>
                <w:b/>
                <w:bCs/>
                <w:color w:val="000000"/>
                <w:lang w:eastAsia="en-IN"/>
              </w:rPr>
            </w:pPr>
            <w:r w:rsidRPr="00E57797">
              <w:rPr>
                <w:rFonts w:ascii="Calibri" w:eastAsia="Times New Roman" w:hAnsi="Calibri" w:cs="Times New Roman"/>
                <w:b/>
                <w:bCs/>
                <w:color w:val="000000"/>
                <w:lang w:eastAsia="en-IN"/>
              </w:rPr>
              <w:t>Ex-post Use by Training Beneficiaries</w:t>
            </w:r>
          </w:p>
        </w:tc>
        <w:tc>
          <w:tcPr>
            <w:tcW w:w="1136" w:type="dxa"/>
            <w:tcBorders>
              <w:top w:val="single" w:sz="4" w:space="0" w:color="auto"/>
              <w:left w:val="nil"/>
              <w:bottom w:val="single" w:sz="4" w:space="0" w:color="auto"/>
              <w:right w:val="nil"/>
            </w:tcBorders>
            <w:shd w:val="clear" w:color="auto" w:fill="auto"/>
            <w:noWrap/>
            <w:vAlign w:val="bottom"/>
            <w:hideMark/>
          </w:tcPr>
          <w:p w:rsidR="00C63430" w:rsidRPr="00E57797" w:rsidRDefault="00C63430" w:rsidP="00E57797">
            <w:pPr>
              <w:spacing w:after="0" w:line="240" w:lineRule="auto"/>
              <w:jc w:val="center"/>
              <w:rPr>
                <w:rFonts w:ascii="Calibri" w:eastAsia="Times New Roman" w:hAnsi="Calibri" w:cs="Times New Roman"/>
                <w:b/>
                <w:bCs/>
                <w:color w:val="000000"/>
                <w:lang w:eastAsia="en-IN"/>
              </w:rPr>
            </w:pPr>
            <w:r w:rsidRPr="00E57797">
              <w:rPr>
                <w:rFonts w:ascii="Calibri" w:eastAsia="Times New Roman" w:hAnsi="Calibri" w:cs="Times New Roman"/>
                <w:b/>
                <w:bCs/>
                <w:color w:val="000000"/>
                <w:lang w:eastAsia="en-IN"/>
              </w:rPr>
              <w:t>Farmers</w:t>
            </w:r>
          </w:p>
        </w:tc>
        <w:tc>
          <w:tcPr>
            <w:tcW w:w="1279" w:type="dxa"/>
            <w:tcBorders>
              <w:top w:val="single" w:sz="4" w:space="0" w:color="auto"/>
              <w:left w:val="nil"/>
              <w:bottom w:val="single" w:sz="4" w:space="0" w:color="auto"/>
              <w:right w:val="nil"/>
            </w:tcBorders>
            <w:shd w:val="clear" w:color="auto" w:fill="auto"/>
            <w:noWrap/>
            <w:vAlign w:val="bottom"/>
            <w:hideMark/>
          </w:tcPr>
          <w:p w:rsidR="00C63430" w:rsidRPr="00E57797" w:rsidRDefault="00C63430" w:rsidP="00E57797">
            <w:pPr>
              <w:spacing w:after="0" w:line="240" w:lineRule="auto"/>
              <w:jc w:val="center"/>
              <w:rPr>
                <w:rFonts w:ascii="Calibri" w:eastAsia="Times New Roman" w:hAnsi="Calibri" w:cs="Times New Roman"/>
                <w:b/>
                <w:bCs/>
                <w:color w:val="000000"/>
                <w:lang w:eastAsia="en-IN"/>
              </w:rPr>
            </w:pPr>
            <w:r w:rsidRPr="00E57797">
              <w:rPr>
                <w:rFonts w:ascii="Calibri" w:eastAsia="Times New Roman" w:hAnsi="Calibri" w:cs="Times New Roman"/>
                <w:b/>
                <w:bCs/>
                <w:color w:val="000000"/>
                <w:lang w:eastAsia="en-IN"/>
              </w:rPr>
              <w:t>Technicians</w:t>
            </w:r>
          </w:p>
        </w:tc>
        <w:tc>
          <w:tcPr>
            <w:tcW w:w="1236" w:type="dxa"/>
            <w:tcBorders>
              <w:top w:val="single" w:sz="4" w:space="0" w:color="auto"/>
              <w:left w:val="nil"/>
              <w:bottom w:val="single" w:sz="4" w:space="0" w:color="auto"/>
              <w:right w:val="nil"/>
            </w:tcBorders>
            <w:shd w:val="clear" w:color="auto" w:fill="auto"/>
            <w:noWrap/>
            <w:vAlign w:val="bottom"/>
            <w:hideMark/>
          </w:tcPr>
          <w:p w:rsidR="00C63430" w:rsidRPr="00E57797" w:rsidRDefault="00C63430" w:rsidP="00E57797">
            <w:pPr>
              <w:spacing w:after="0" w:line="240" w:lineRule="auto"/>
              <w:jc w:val="center"/>
              <w:rPr>
                <w:rFonts w:ascii="Calibri" w:eastAsia="Times New Roman" w:hAnsi="Calibri" w:cs="Times New Roman"/>
                <w:b/>
                <w:bCs/>
                <w:color w:val="000000"/>
                <w:lang w:eastAsia="en-IN"/>
              </w:rPr>
            </w:pPr>
            <w:r w:rsidRPr="00E57797">
              <w:rPr>
                <w:rFonts w:ascii="Calibri" w:eastAsia="Times New Roman" w:hAnsi="Calibri" w:cs="Times New Roman"/>
                <w:b/>
                <w:bCs/>
                <w:color w:val="000000"/>
                <w:lang w:eastAsia="en-IN"/>
              </w:rPr>
              <w:t>Students</w:t>
            </w:r>
          </w:p>
        </w:tc>
        <w:tc>
          <w:tcPr>
            <w:tcW w:w="749" w:type="dxa"/>
            <w:tcBorders>
              <w:top w:val="single" w:sz="4" w:space="0" w:color="auto"/>
              <w:left w:val="nil"/>
              <w:bottom w:val="single" w:sz="4" w:space="0" w:color="auto"/>
              <w:right w:val="nil"/>
            </w:tcBorders>
            <w:shd w:val="clear" w:color="auto" w:fill="auto"/>
            <w:noWrap/>
            <w:vAlign w:val="bottom"/>
            <w:hideMark/>
          </w:tcPr>
          <w:p w:rsidR="00C63430" w:rsidRPr="00E57797" w:rsidRDefault="00C63430" w:rsidP="00E57797">
            <w:pPr>
              <w:spacing w:after="0" w:line="240" w:lineRule="auto"/>
              <w:jc w:val="center"/>
              <w:rPr>
                <w:rFonts w:ascii="Calibri" w:eastAsia="Times New Roman" w:hAnsi="Calibri" w:cs="Times New Roman"/>
                <w:b/>
                <w:bCs/>
                <w:color w:val="000000"/>
                <w:lang w:eastAsia="en-IN"/>
              </w:rPr>
            </w:pPr>
            <w:r w:rsidRPr="00E57797">
              <w:rPr>
                <w:rFonts w:ascii="Calibri" w:eastAsia="Times New Roman" w:hAnsi="Calibri" w:cs="Times New Roman"/>
                <w:b/>
                <w:bCs/>
                <w:color w:val="000000"/>
                <w:lang w:eastAsia="en-IN"/>
              </w:rPr>
              <w:t>Other</w:t>
            </w:r>
          </w:p>
        </w:tc>
        <w:tc>
          <w:tcPr>
            <w:tcW w:w="683" w:type="dxa"/>
            <w:tcBorders>
              <w:top w:val="single" w:sz="4" w:space="0" w:color="auto"/>
              <w:left w:val="nil"/>
              <w:bottom w:val="single" w:sz="4" w:space="0" w:color="auto"/>
              <w:right w:val="nil"/>
            </w:tcBorders>
            <w:shd w:val="clear" w:color="auto" w:fill="auto"/>
            <w:noWrap/>
            <w:vAlign w:val="bottom"/>
            <w:hideMark/>
          </w:tcPr>
          <w:p w:rsidR="00C63430" w:rsidRPr="00E57797" w:rsidRDefault="00C63430" w:rsidP="00E57797">
            <w:pPr>
              <w:spacing w:after="0" w:line="240" w:lineRule="auto"/>
              <w:jc w:val="center"/>
              <w:rPr>
                <w:rFonts w:ascii="Calibri" w:eastAsia="Times New Roman" w:hAnsi="Calibri" w:cs="Times New Roman"/>
                <w:b/>
                <w:bCs/>
                <w:color w:val="000000"/>
                <w:lang w:eastAsia="en-IN"/>
              </w:rPr>
            </w:pPr>
            <w:r w:rsidRPr="00E57797">
              <w:rPr>
                <w:rFonts w:ascii="Calibri" w:eastAsia="Times New Roman" w:hAnsi="Calibri" w:cs="Times New Roman"/>
                <w:b/>
                <w:bCs/>
                <w:color w:val="000000"/>
                <w:lang w:eastAsia="en-IN"/>
              </w:rPr>
              <w:t>Total</w:t>
            </w:r>
          </w:p>
        </w:tc>
        <w:tc>
          <w:tcPr>
            <w:tcW w:w="867" w:type="dxa"/>
            <w:tcBorders>
              <w:top w:val="single" w:sz="4" w:space="0" w:color="auto"/>
              <w:left w:val="nil"/>
              <w:bottom w:val="single" w:sz="4" w:space="0" w:color="auto"/>
              <w:right w:val="nil"/>
            </w:tcBorders>
            <w:shd w:val="clear" w:color="auto" w:fill="auto"/>
            <w:noWrap/>
            <w:vAlign w:val="bottom"/>
            <w:hideMark/>
          </w:tcPr>
          <w:p w:rsidR="00C63430" w:rsidRPr="00E57797" w:rsidRDefault="00C63430" w:rsidP="00E57797">
            <w:pPr>
              <w:spacing w:after="0" w:line="240" w:lineRule="auto"/>
              <w:jc w:val="center"/>
              <w:rPr>
                <w:rFonts w:ascii="Calibri" w:eastAsia="Times New Roman" w:hAnsi="Calibri" w:cs="Times New Roman"/>
                <w:b/>
                <w:bCs/>
                <w:color w:val="000000"/>
                <w:lang w:eastAsia="en-IN"/>
              </w:rPr>
            </w:pPr>
            <w:r w:rsidRPr="00E57797">
              <w:rPr>
                <w:rFonts w:ascii="Calibri" w:eastAsia="Times New Roman" w:hAnsi="Calibri" w:cs="Times New Roman"/>
                <w:b/>
                <w:bCs/>
                <w:color w:val="000000"/>
                <w:lang w:eastAsia="en-IN"/>
              </w:rPr>
              <w:t>%</w:t>
            </w:r>
          </w:p>
        </w:tc>
      </w:tr>
      <w:tr w:rsidR="00C63430" w:rsidRPr="00E57797" w:rsidTr="002D266E">
        <w:trPr>
          <w:trHeight w:val="300"/>
          <w:jc w:val="center"/>
        </w:trPr>
        <w:tc>
          <w:tcPr>
            <w:tcW w:w="449" w:type="dxa"/>
            <w:tcBorders>
              <w:top w:val="nil"/>
              <w:left w:val="nil"/>
              <w:bottom w:val="nil"/>
              <w:right w:val="nil"/>
            </w:tcBorders>
          </w:tcPr>
          <w:p w:rsidR="00C63430" w:rsidRPr="00E57797" w:rsidRDefault="00C63430" w:rsidP="00C63430">
            <w:pPr>
              <w:spacing w:after="0" w:line="240" w:lineRule="auto"/>
              <w:ind w:left="2281" w:hanging="2281"/>
              <w:rPr>
                <w:rFonts w:ascii="Calibri" w:eastAsia="Times New Roman" w:hAnsi="Calibri" w:cs="Times New Roman"/>
                <w:color w:val="000000"/>
                <w:lang w:eastAsia="en-IN"/>
              </w:rPr>
            </w:pPr>
            <w:r>
              <w:rPr>
                <w:rFonts w:ascii="Calibri" w:eastAsia="Times New Roman" w:hAnsi="Calibri" w:cs="Times New Roman"/>
                <w:color w:val="000000"/>
                <w:lang w:eastAsia="en-IN"/>
              </w:rPr>
              <w:t>1</w:t>
            </w:r>
          </w:p>
        </w:tc>
        <w:tc>
          <w:tcPr>
            <w:tcW w:w="3360" w:type="dxa"/>
            <w:tcBorders>
              <w:top w:val="nil"/>
              <w:left w:val="nil"/>
              <w:bottom w:val="nil"/>
              <w:right w:val="nil"/>
            </w:tcBorders>
            <w:shd w:val="clear" w:color="auto" w:fill="auto"/>
            <w:vAlign w:val="bottom"/>
            <w:hideMark/>
          </w:tcPr>
          <w:p w:rsidR="00C63430" w:rsidRPr="00E57797" w:rsidRDefault="00C63430" w:rsidP="00E57797">
            <w:pPr>
              <w:spacing w:after="0" w:line="240" w:lineRule="auto"/>
              <w:rPr>
                <w:rFonts w:ascii="Calibri" w:eastAsia="Times New Roman" w:hAnsi="Calibri" w:cs="Times New Roman"/>
                <w:color w:val="000000"/>
                <w:lang w:eastAsia="en-IN"/>
              </w:rPr>
            </w:pPr>
            <w:r w:rsidRPr="00E57797">
              <w:rPr>
                <w:rFonts w:ascii="Calibri" w:eastAsia="Times New Roman" w:hAnsi="Calibri" w:cs="Times New Roman"/>
                <w:color w:val="000000"/>
                <w:lang w:eastAsia="en-IN"/>
              </w:rPr>
              <w:t>Brought New Machinery for own use</w:t>
            </w:r>
          </w:p>
        </w:tc>
        <w:tc>
          <w:tcPr>
            <w:tcW w:w="1136" w:type="dxa"/>
            <w:tcBorders>
              <w:top w:val="nil"/>
              <w:left w:val="nil"/>
              <w:bottom w:val="nil"/>
              <w:right w:val="nil"/>
            </w:tcBorders>
            <w:shd w:val="clear" w:color="auto" w:fill="auto"/>
            <w:noWrap/>
            <w:vAlign w:val="bottom"/>
            <w:hideMark/>
          </w:tcPr>
          <w:p w:rsidR="00C63430" w:rsidRPr="00E57797" w:rsidRDefault="00C63430" w:rsidP="00E57797">
            <w:pPr>
              <w:spacing w:after="0" w:line="240" w:lineRule="auto"/>
              <w:jc w:val="center"/>
              <w:rPr>
                <w:rFonts w:ascii="Calibri" w:eastAsia="Times New Roman" w:hAnsi="Calibri" w:cs="Times New Roman"/>
                <w:color w:val="000000"/>
                <w:lang w:eastAsia="en-IN"/>
              </w:rPr>
            </w:pPr>
            <w:r w:rsidRPr="00E57797">
              <w:rPr>
                <w:rFonts w:ascii="Calibri" w:eastAsia="Times New Roman" w:hAnsi="Calibri" w:cs="Times New Roman"/>
                <w:color w:val="000000"/>
                <w:lang w:eastAsia="en-IN"/>
              </w:rPr>
              <w:t>60</w:t>
            </w:r>
          </w:p>
        </w:tc>
        <w:tc>
          <w:tcPr>
            <w:tcW w:w="1279" w:type="dxa"/>
            <w:tcBorders>
              <w:top w:val="nil"/>
              <w:left w:val="nil"/>
              <w:bottom w:val="nil"/>
              <w:right w:val="nil"/>
            </w:tcBorders>
            <w:shd w:val="clear" w:color="auto" w:fill="auto"/>
            <w:noWrap/>
            <w:vAlign w:val="bottom"/>
            <w:hideMark/>
          </w:tcPr>
          <w:p w:rsidR="00C63430" w:rsidRPr="00E57797" w:rsidRDefault="00C63430" w:rsidP="00E57797">
            <w:pPr>
              <w:spacing w:after="0" w:line="240" w:lineRule="auto"/>
              <w:jc w:val="center"/>
              <w:rPr>
                <w:rFonts w:ascii="Calibri" w:eastAsia="Times New Roman" w:hAnsi="Calibri" w:cs="Times New Roman"/>
                <w:color w:val="000000"/>
                <w:lang w:eastAsia="en-IN"/>
              </w:rPr>
            </w:pPr>
            <w:r w:rsidRPr="00E57797">
              <w:rPr>
                <w:rFonts w:ascii="Calibri" w:eastAsia="Times New Roman" w:hAnsi="Calibri" w:cs="Times New Roman"/>
                <w:color w:val="000000"/>
                <w:lang w:eastAsia="en-IN"/>
              </w:rPr>
              <w:t>0</w:t>
            </w:r>
          </w:p>
        </w:tc>
        <w:tc>
          <w:tcPr>
            <w:tcW w:w="1236" w:type="dxa"/>
            <w:tcBorders>
              <w:top w:val="nil"/>
              <w:left w:val="nil"/>
              <w:bottom w:val="nil"/>
              <w:right w:val="nil"/>
            </w:tcBorders>
            <w:shd w:val="clear" w:color="auto" w:fill="auto"/>
            <w:noWrap/>
            <w:vAlign w:val="bottom"/>
            <w:hideMark/>
          </w:tcPr>
          <w:p w:rsidR="00C63430" w:rsidRPr="00E57797" w:rsidRDefault="00C63430" w:rsidP="00E57797">
            <w:pPr>
              <w:spacing w:after="0" w:line="240" w:lineRule="auto"/>
              <w:jc w:val="center"/>
              <w:rPr>
                <w:rFonts w:ascii="Calibri" w:eastAsia="Times New Roman" w:hAnsi="Calibri" w:cs="Times New Roman"/>
                <w:color w:val="000000"/>
                <w:lang w:eastAsia="en-IN"/>
              </w:rPr>
            </w:pPr>
            <w:r w:rsidRPr="00E57797">
              <w:rPr>
                <w:rFonts w:ascii="Calibri" w:eastAsia="Times New Roman" w:hAnsi="Calibri" w:cs="Times New Roman"/>
                <w:color w:val="000000"/>
                <w:lang w:eastAsia="en-IN"/>
              </w:rPr>
              <w:t>0</w:t>
            </w:r>
          </w:p>
        </w:tc>
        <w:tc>
          <w:tcPr>
            <w:tcW w:w="749" w:type="dxa"/>
            <w:tcBorders>
              <w:top w:val="nil"/>
              <w:left w:val="nil"/>
              <w:bottom w:val="nil"/>
              <w:right w:val="nil"/>
            </w:tcBorders>
            <w:shd w:val="clear" w:color="auto" w:fill="auto"/>
            <w:noWrap/>
            <w:vAlign w:val="bottom"/>
            <w:hideMark/>
          </w:tcPr>
          <w:p w:rsidR="00C63430" w:rsidRPr="00E57797" w:rsidRDefault="00C63430" w:rsidP="00E57797">
            <w:pPr>
              <w:spacing w:after="0" w:line="240" w:lineRule="auto"/>
              <w:jc w:val="center"/>
              <w:rPr>
                <w:rFonts w:ascii="Calibri" w:eastAsia="Times New Roman" w:hAnsi="Calibri" w:cs="Times New Roman"/>
                <w:color w:val="000000"/>
                <w:lang w:eastAsia="en-IN"/>
              </w:rPr>
            </w:pPr>
            <w:r w:rsidRPr="00E57797">
              <w:rPr>
                <w:rFonts w:ascii="Calibri" w:eastAsia="Times New Roman" w:hAnsi="Calibri" w:cs="Times New Roman"/>
                <w:color w:val="000000"/>
                <w:lang w:eastAsia="en-IN"/>
              </w:rPr>
              <w:t>2</w:t>
            </w:r>
          </w:p>
        </w:tc>
        <w:tc>
          <w:tcPr>
            <w:tcW w:w="683" w:type="dxa"/>
            <w:tcBorders>
              <w:top w:val="nil"/>
              <w:left w:val="nil"/>
              <w:bottom w:val="nil"/>
              <w:right w:val="nil"/>
            </w:tcBorders>
            <w:shd w:val="clear" w:color="auto" w:fill="auto"/>
            <w:noWrap/>
            <w:vAlign w:val="bottom"/>
            <w:hideMark/>
          </w:tcPr>
          <w:p w:rsidR="00C63430" w:rsidRPr="00E57797" w:rsidRDefault="00C63430" w:rsidP="00E57797">
            <w:pPr>
              <w:spacing w:after="0" w:line="240" w:lineRule="auto"/>
              <w:jc w:val="center"/>
              <w:rPr>
                <w:rFonts w:ascii="Calibri" w:eastAsia="Times New Roman" w:hAnsi="Calibri" w:cs="Times New Roman"/>
                <w:color w:val="000000"/>
                <w:lang w:eastAsia="en-IN"/>
              </w:rPr>
            </w:pPr>
            <w:r w:rsidRPr="00E57797">
              <w:rPr>
                <w:rFonts w:ascii="Calibri" w:eastAsia="Times New Roman" w:hAnsi="Calibri" w:cs="Times New Roman"/>
                <w:color w:val="000000"/>
                <w:lang w:eastAsia="en-IN"/>
              </w:rPr>
              <w:t>62</w:t>
            </w:r>
          </w:p>
        </w:tc>
        <w:tc>
          <w:tcPr>
            <w:tcW w:w="867" w:type="dxa"/>
            <w:tcBorders>
              <w:top w:val="nil"/>
              <w:left w:val="nil"/>
              <w:bottom w:val="nil"/>
              <w:right w:val="nil"/>
            </w:tcBorders>
            <w:shd w:val="clear" w:color="auto" w:fill="auto"/>
            <w:noWrap/>
            <w:vAlign w:val="bottom"/>
            <w:hideMark/>
          </w:tcPr>
          <w:p w:rsidR="00C63430" w:rsidRPr="00E57797" w:rsidRDefault="00C63430" w:rsidP="00E57797">
            <w:pPr>
              <w:spacing w:after="0" w:line="240" w:lineRule="auto"/>
              <w:jc w:val="center"/>
              <w:rPr>
                <w:rFonts w:ascii="Calibri" w:eastAsia="Times New Roman" w:hAnsi="Calibri" w:cs="Times New Roman"/>
                <w:color w:val="000000"/>
                <w:lang w:eastAsia="en-IN"/>
              </w:rPr>
            </w:pPr>
            <w:r w:rsidRPr="00E57797">
              <w:rPr>
                <w:rFonts w:ascii="Calibri" w:eastAsia="Times New Roman" w:hAnsi="Calibri" w:cs="Times New Roman"/>
                <w:color w:val="000000"/>
                <w:lang w:eastAsia="en-IN"/>
              </w:rPr>
              <w:t>12%</w:t>
            </w:r>
          </w:p>
        </w:tc>
      </w:tr>
      <w:tr w:rsidR="00C63430" w:rsidRPr="00E57797" w:rsidTr="002D266E">
        <w:trPr>
          <w:trHeight w:val="300"/>
          <w:jc w:val="center"/>
        </w:trPr>
        <w:tc>
          <w:tcPr>
            <w:tcW w:w="449" w:type="dxa"/>
            <w:tcBorders>
              <w:top w:val="nil"/>
              <w:left w:val="nil"/>
              <w:bottom w:val="nil"/>
              <w:right w:val="nil"/>
            </w:tcBorders>
          </w:tcPr>
          <w:p w:rsidR="00C63430" w:rsidRPr="00E57797" w:rsidRDefault="00C63430" w:rsidP="00E57797">
            <w:pPr>
              <w:spacing w:after="0" w:line="240" w:lineRule="auto"/>
              <w:rPr>
                <w:rFonts w:ascii="Calibri" w:eastAsia="Times New Roman" w:hAnsi="Calibri" w:cs="Times New Roman"/>
                <w:color w:val="000000"/>
                <w:lang w:eastAsia="en-IN"/>
              </w:rPr>
            </w:pPr>
            <w:r>
              <w:rPr>
                <w:rFonts w:ascii="Calibri" w:eastAsia="Times New Roman" w:hAnsi="Calibri" w:cs="Times New Roman"/>
                <w:color w:val="000000"/>
                <w:lang w:eastAsia="en-IN"/>
              </w:rPr>
              <w:t>2</w:t>
            </w:r>
          </w:p>
        </w:tc>
        <w:tc>
          <w:tcPr>
            <w:tcW w:w="3360" w:type="dxa"/>
            <w:tcBorders>
              <w:top w:val="nil"/>
              <w:left w:val="nil"/>
              <w:bottom w:val="nil"/>
              <w:right w:val="nil"/>
            </w:tcBorders>
            <w:shd w:val="clear" w:color="auto" w:fill="auto"/>
            <w:vAlign w:val="bottom"/>
            <w:hideMark/>
          </w:tcPr>
          <w:p w:rsidR="00C63430" w:rsidRPr="00E57797" w:rsidRDefault="00C63430" w:rsidP="00E57797">
            <w:pPr>
              <w:spacing w:after="0" w:line="240" w:lineRule="auto"/>
              <w:rPr>
                <w:rFonts w:ascii="Calibri" w:eastAsia="Times New Roman" w:hAnsi="Calibri" w:cs="Times New Roman"/>
                <w:color w:val="000000"/>
                <w:lang w:eastAsia="en-IN"/>
              </w:rPr>
            </w:pPr>
            <w:r w:rsidRPr="00E57797">
              <w:rPr>
                <w:rFonts w:ascii="Calibri" w:eastAsia="Times New Roman" w:hAnsi="Calibri" w:cs="Times New Roman"/>
                <w:color w:val="000000"/>
                <w:lang w:eastAsia="en-IN"/>
              </w:rPr>
              <w:t>Enhanced skills in operation and maintenance</w:t>
            </w:r>
          </w:p>
        </w:tc>
        <w:tc>
          <w:tcPr>
            <w:tcW w:w="1136" w:type="dxa"/>
            <w:tcBorders>
              <w:top w:val="nil"/>
              <w:left w:val="nil"/>
              <w:bottom w:val="nil"/>
              <w:right w:val="nil"/>
            </w:tcBorders>
            <w:shd w:val="clear" w:color="auto" w:fill="auto"/>
            <w:noWrap/>
            <w:vAlign w:val="bottom"/>
            <w:hideMark/>
          </w:tcPr>
          <w:p w:rsidR="00C63430" w:rsidRPr="00E57797" w:rsidRDefault="00C63430" w:rsidP="00E57797">
            <w:pPr>
              <w:spacing w:after="0" w:line="240" w:lineRule="auto"/>
              <w:jc w:val="center"/>
              <w:rPr>
                <w:rFonts w:ascii="Calibri" w:eastAsia="Times New Roman" w:hAnsi="Calibri" w:cs="Times New Roman"/>
                <w:color w:val="000000"/>
                <w:lang w:eastAsia="en-IN"/>
              </w:rPr>
            </w:pPr>
            <w:r w:rsidRPr="00E57797">
              <w:rPr>
                <w:rFonts w:ascii="Calibri" w:eastAsia="Times New Roman" w:hAnsi="Calibri" w:cs="Times New Roman"/>
                <w:color w:val="000000"/>
                <w:lang w:eastAsia="en-IN"/>
              </w:rPr>
              <w:t>78</w:t>
            </w:r>
          </w:p>
        </w:tc>
        <w:tc>
          <w:tcPr>
            <w:tcW w:w="1279" w:type="dxa"/>
            <w:tcBorders>
              <w:top w:val="nil"/>
              <w:left w:val="nil"/>
              <w:bottom w:val="nil"/>
              <w:right w:val="nil"/>
            </w:tcBorders>
            <w:shd w:val="clear" w:color="auto" w:fill="auto"/>
            <w:noWrap/>
            <w:vAlign w:val="bottom"/>
            <w:hideMark/>
          </w:tcPr>
          <w:p w:rsidR="00C63430" w:rsidRPr="00E57797" w:rsidRDefault="00C63430" w:rsidP="00E57797">
            <w:pPr>
              <w:spacing w:after="0" w:line="240" w:lineRule="auto"/>
              <w:jc w:val="center"/>
              <w:rPr>
                <w:rFonts w:ascii="Calibri" w:eastAsia="Times New Roman" w:hAnsi="Calibri" w:cs="Times New Roman"/>
                <w:color w:val="000000"/>
                <w:lang w:eastAsia="en-IN"/>
              </w:rPr>
            </w:pPr>
            <w:r w:rsidRPr="00E57797">
              <w:rPr>
                <w:rFonts w:ascii="Calibri" w:eastAsia="Times New Roman" w:hAnsi="Calibri" w:cs="Times New Roman"/>
                <w:color w:val="000000"/>
                <w:lang w:eastAsia="en-IN"/>
              </w:rPr>
              <w:t>27</w:t>
            </w:r>
          </w:p>
        </w:tc>
        <w:tc>
          <w:tcPr>
            <w:tcW w:w="1236" w:type="dxa"/>
            <w:tcBorders>
              <w:top w:val="nil"/>
              <w:left w:val="nil"/>
              <w:bottom w:val="nil"/>
              <w:right w:val="nil"/>
            </w:tcBorders>
            <w:shd w:val="clear" w:color="auto" w:fill="auto"/>
            <w:noWrap/>
            <w:vAlign w:val="bottom"/>
            <w:hideMark/>
          </w:tcPr>
          <w:p w:rsidR="00C63430" w:rsidRPr="00E57797" w:rsidRDefault="00C63430" w:rsidP="00E57797">
            <w:pPr>
              <w:spacing w:after="0" w:line="240" w:lineRule="auto"/>
              <w:jc w:val="center"/>
              <w:rPr>
                <w:rFonts w:ascii="Calibri" w:eastAsia="Times New Roman" w:hAnsi="Calibri" w:cs="Times New Roman"/>
                <w:color w:val="000000"/>
                <w:lang w:eastAsia="en-IN"/>
              </w:rPr>
            </w:pPr>
            <w:r w:rsidRPr="00E57797">
              <w:rPr>
                <w:rFonts w:ascii="Calibri" w:eastAsia="Times New Roman" w:hAnsi="Calibri" w:cs="Times New Roman"/>
                <w:color w:val="000000"/>
                <w:lang w:eastAsia="en-IN"/>
              </w:rPr>
              <w:t>0</w:t>
            </w:r>
          </w:p>
        </w:tc>
        <w:tc>
          <w:tcPr>
            <w:tcW w:w="749" w:type="dxa"/>
            <w:tcBorders>
              <w:top w:val="nil"/>
              <w:left w:val="nil"/>
              <w:bottom w:val="nil"/>
              <w:right w:val="nil"/>
            </w:tcBorders>
            <w:shd w:val="clear" w:color="auto" w:fill="auto"/>
            <w:noWrap/>
            <w:vAlign w:val="bottom"/>
            <w:hideMark/>
          </w:tcPr>
          <w:p w:rsidR="00C63430" w:rsidRPr="00E57797" w:rsidRDefault="00C63430" w:rsidP="00E57797">
            <w:pPr>
              <w:spacing w:after="0" w:line="240" w:lineRule="auto"/>
              <w:jc w:val="center"/>
              <w:rPr>
                <w:rFonts w:ascii="Calibri" w:eastAsia="Times New Roman" w:hAnsi="Calibri" w:cs="Times New Roman"/>
                <w:color w:val="000000"/>
                <w:lang w:eastAsia="en-IN"/>
              </w:rPr>
            </w:pPr>
            <w:r w:rsidRPr="00E57797">
              <w:rPr>
                <w:rFonts w:ascii="Calibri" w:eastAsia="Times New Roman" w:hAnsi="Calibri" w:cs="Times New Roman"/>
                <w:color w:val="000000"/>
                <w:lang w:eastAsia="en-IN"/>
              </w:rPr>
              <w:t>15</w:t>
            </w:r>
          </w:p>
        </w:tc>
        <w:tc>
          <w:tcPr>
            <w:tcW w:w="683" w:type="dxa"/>
            <w:tcBorders>
              <w:top w:val="nil"/>
              <w:left w:val="nil"/>
              <w:bottom w:val="nil"/>
              <w:right w:val="nil"/>
            </w:tcBorders>
            <w:shd w:val="clear" w:color="auto" w:fill="auto"/>
            <w:noWrap/>
            <w:vAlign w:val="bottom"/>
            <w:hideMark/>
          </w:tcPr>
          <w:p w:rsidR="00C63430" w:rsidRPr="00E57797" w:rsidRDefault="00C63430" w:rsidP="00E57797">
            <w:pPr>
              <w:spacing w:after="0" w:line="240" w:lineRule="auto"/>
              <w:jc w:val="center"/>
              <w:rPr>
                <w:rFonts w:ascii="Calibri" w:eastAsia="Times New Roman" w:hAnsi="Calibri" w:cs="Times New Roman"/>
                <w:color w:val="000000"/>
                <w:lang w:eastAsia="en-IN"/>
              </w:rPr>
            </w:pPr>
            <w:r w:rsidRPr="00E57797">
              <w:rPr>
                <w:rFonts w:ascii="Calibri" w:eastAsia="Times New Roman" w:hAnsi="Calibri" w:cs="Times New Roman"/>
                <w:color w:val="000000"/>
                <w:lang w:eastAsia="en-IN"/>
              </w:rPr>
              <w:t>120</w:t>
            </w:r>
          </w:p>
        </w:tc>
        <w:tc>
          <w:tcPr>
            <w:tcW w:w="867" w:type="dxa"/>
            <w:tcBorders>
              <w:top w:val="nil"/>
              <w:left w:val="nil"/>
              <w:bottom w:val="nil"/>
              <w:right w:val="nil"/>
            </w:tcBorders>
            <w:shd w:val="clear" w:color="auto" w:fill="auto"/>
            <w:noWrap/>
            <w:vAlign w:val="bottom"/>
            <w:hideMark/>
          </w:tcPr>
          <w:p w:rsidR="00C63430" w:rsidRPr="00E57797" w:rsidRDefault="00C63430" w:rsidP="00E57797">
            <w:pPr>
              <w:spacing w:after="0" w:line="240" w:lineRule="auto"/>
              <w:jc w:val="center"/>
              <w:rPr>
                <w:rFonts w:ascii="Calibri" w:eastAsia="Times New Roman" w:hAnsi="Calibri" w:cs="Times New Roman"/>
                <w:color w:val="000000"/>
                <w:lang w:eastAsia="en-IN"/>
              </w:rPr>
            </w:pPr>
            <w:r w:rsidRPr="00E57797">
              <w:rPr>
                <w:rFonts w:ascii="Calibri" w:eastAsia="Times New Roman" w:hAnsi="Calibri" w:cs="Times New Roman"/>
                <w:color w:val="000000"/>
                <w:lang w:eastAsia="en-IN"/>
              </w:rPr>
              <w:t>24%</w:t>
            </w:r>
          </w:p>
        </w:tc>
      </w:tr>
      <w:tr w:rsidR="00C63430" w:rsidRPr="00E57797" w:rsidTr="002D266E">
        <w:trPr>
          <w:trHeight w:val="600"/>
          <w:jc w:val="center"/>
        </w:trPr>
        <w:tc>
          <w:tcPr>
            <w:tcW w:w="449" w:type="dxa"/>
            <w:tcBorders>
              <w:top w:val="nil"/>
              <w:left w:val="nil"/>
              <w:bottom w:val="nil"/>
              <w:right w:val="nil"/>
            </w:tcBorders>
          </w:tcPr>
          <w:p w:rsidR="00C63430" w:rsidRPr="00E57797" w:rsidRDefault="00C63430" w:rsidP="00E57797">
            <w:pPr>
              <w:spacing w:after="0" w:line="240" w:lineRule="auto"/>
              <w:rPr>
                <w:rFonts w:ascii="Calibri" w:eastAsia="Times New Roman" w:hAnsi="Calibri" w:cs="Times New Roman"/>
                <w:color w:val="000000"/>
                <w:lang w:eastAsia="en-IN"/>
              </w:rPr>
            </w:pPr>
            <w:r>
              <w:rPr>
                <w:rFonts w:ascii="Calibri" w:eastAsia="Times New Roman" w:hAnsi="Calibri" w:cs="Times New Roman"/>
                <w:color w:val="000000"/>
                <w:lang w:eastAsia="en-IN"/>
              </w:rPr>
              <w:t>3</w:t>
            </w:r>
          </w:p>
        </w:tc>
        <w:tc>
          <w:tcPr>
            <w:tcW w:w="3360" w:type="dxa"/>
            <w:tcBorders>
              <w:top w:val="nil"/>
              <w:left w:val="nil"/>
              <w:bottom w:val="nil"/>
              <w:right w:val="nil"/>
            </w:tcBorders>
            <w:shd w:val="clear" w:color="auto" w:fill="auto"/>
            <w:vAlign w:val="bottom"/>
            <w:hideMark/>
          </w:tcPr>
          <w:p w:rsidR="00C63430" w:rsidRPr="00E57797" w:rsidRDefault="00C63430" w:rsidP="00E57797">
            <w:pPr>
              <w:spacing w:after="0" w:line="240" w:lineRule="auto"/>
              <w:rPr>
                <w:rFonts w:ascii="Calibri" w:eastAsia="Times New Roman" w:hAnsi="Calibri" w:cs="Times New Roman"/>
                <w:color w:val="000000"/>
                <w:lang w:eastAsia="en-IN"/>
              </w:rPr>
            </w:pPr>
            <w:r w:rsidRPr="00E57797">
              <w:rPr>
                <w:rFonts w:ascii="Calibri" w:eastAsia="Times New Roman" w:hAnsi="Calibri" w:cs="Times New Roman"/>
                <w:color w:val="000000"/>
                <w:lang w:eastAsia="en-IN"/>
              </w:rPr>
              <w:t>Used training to improve efficiency of input use on agriculture machinery (Fuel Saving)</w:t>
            </w:r>
          </w:p>
        </w:tc>
        <w:tc>
          <w:tcPr>
            <w:tcW w:w="1136" w:type="dxa"/>
            <w:tcBorders>
              <w:top w:val="nil"/>
              <w:left w:val="nil"/>
              <w:bottom w:val="nil"/>
              <w:right w:val="nil"/>
            </w:tcBorders>
            <w:shd w:val="clear" w:color="auto" w:fill="auto"/>
            <w:noWrap/>
            <w:vAlign w:val="bottom"/>
            <w:hideMark/>
          </w:tcPr>
          <w:p w:rsidR="00C63430" w:rsidRPr="00E57797" w:rsidRDefault="00C63430" w:rsidP="00E57797">
            <w:pPr>
              <w:spacing w:after="0" w:line="240" w:lineRule="auto"/>
              <w:jc w:val="center"/>
              <w:rPr>
                <w:rFonts w:ascii="Calibri" w:eastAsia="Times New Roman" w:hAnsi="Calibri" w:cs="Times New Roman"/>
                <w:color w:val="000000"/>
                <w:lang w:eastAsia="en-IN"/>
              </w:rPr>
            </w:pPr>
            <w:r w:rsidRPr="00E57797">
              <w:rPr>
                <w:rFonts w:ascii="Calibri" w:eastAsia="Times New Roman" w:hAnsi="Calibri" w:cs="Times New Roman"/>
                <w:color w:val="000000"/>
                <w:lang w:eastAsia="en-IN"/>
              </w:rPr>
              <w:t>15</w:t>
            </w:r>
          </w:p>
        </w:tc>
        <w:tc>
          <w:tcPr>
            <w:tcW w:w="1279" w:type="dxa"/>
            <w:tcBorders>
              <w:top w:val="nil"/>
              <w:left w:val="nil"/>
              <w:bottom w:val="nil"/>
              <w:right w:val="nil"/>
            </w:tcBorders>
            <w:shd w:val="clear" w:color="auto" w:fill="auto"/>
            <w:noWrap/>
            <w:vAlign w:val="bottom"/>
            <w:hideMark/>
          </w:tcPr>
          <w:p w:rsidR="00C63430" w:rsidRPr="00E57797" w:rsidRDefault="00C63430" w:rsidP="00E57797">
            <w:pPr>
              <w:spacing w:after="0" w:line="240" w:lineRule="auto"/>
              <w:jc w:val="center"/>
              <w:rPr>
                <w:rFonts w:ascii="Calibri" w:eastAsia="Times New Roman" w:hAnsi="Calibri" w:cs="Times New Roman"/>
                <w:color w:val="000000"/>
                <w:lang w:eastAsia="en-IN"/>
              </w:rPr>
            </w:pPr>
            <w:r w:rsidRPr="00E57797">
              <w:rPr>
                <w:rFonts w:ascii="Calibri" w:eastAsia="Times New Roman" w:hAnsi="Calibri" w:cs="Times New Roman"/>
                <w:color w:val="000000"/>
                <w:lang w:eastAsia="en-IN"/>
              </w:rPr>
              <w:t>16</w:t>
            </w:r>
          </w:p>
        </w:tc>
        <w:tc>
          <w:tcPr>
            <w:tcW w:w="1236" w:type="dxa"/>
            <w:tcBorders>
              <w:top w:val="nil"/>
              <w:left w:val="nil"/>
              <w:bottom w:val="nil"/>
              <w:right w:val="nil"/>
            </w:tcBorders>
            <w:shd w:val="clear" w:color="auto" w:fill="auto"/>
            <w:noWrap/>
            <w:vAlign w:val="bottom"/>
            <w:hideMark/>
          </w:tcPr>
          <w:p w:rsidR="00C63430" w:rsidRPr="00E57797" w:rsidRDefault="00C63430" w:rsidP="00E57797">
            <w:pPr>
              <w:spacing w:after="0" w:line="240" w:lineRule="auto"/>
              <w:jc w:val="center"/>
              <w:rPr>
                <w:rFonts w:ascii="Calibri" w:eastAsia="Times New Roman" w:hAnsi="Calibri" w:cs="Times New Roman"/>
                <w:color w:val="000000"/>
                <w:lang w:eastAsia="en-IN"/>
              </w:rPr>
            </w:pPr>
            <w:r w:rsidRPr="00E57797">
              <w:rPr>
                <w:rFonts w:ascii="Calibri" w:eastAsia="Times New Roman" w:hAnsi="Calibri" w:cs="Times New Roman"/>
                <w:color w:val="000000"/>
                <w:lang w:eastAsia="en-IN"/>
              </w:rPr>
              <w:t>0</w:t>
            </w:r>
          </w:p>
        </w:tc>
        <w:tc>
          <w:tcPr>
            <w:tcW w:w="749" w:type="dxa"/>
            <w:tcBorders>
              <w:top w:val="nil"/>
              <w:left w:val="nil"/>
              <w:bottom w:val="nil"/>
              <w:right w:val="nil"/>
            </w:tcBorders>
            <w:shd w:val="clear" w:color="auto" w:fill="auto"/>
            <w:noWrap/>
            <w:vAlign w:val="bottom"/>
            <w:hideMark/>
          </w:tcPr>
          <w:p w:rsidR="00C63430" w:rsidRPr="00E57797" w:rsidRDefault="00C63430" w:rsidP="00E57797">
            <w:pPr>
              <w:spacing w:after="0" w:line="240" w:lineRule="auto"/>
              <w:jc w:val="center"/>
              <w:rPr>
                <w:rFonts w:ascii="Calibri" w:eastAsia="Times New Roman" w:hAnsi="Calibri" w:cs="Times New Roman"/>
                <w:color w:val="000000"/>
                <w:lang w:eastAsia="en-IN"/>
              </w:rPr>
            </w:pPr>
            <w:r w:rsidRPr="00E57797">
              <w:rPr>
                <w:rFonts w:ascii="Calibri" w:eastAsia="Times New Roman" w:hAnsi="Calibri" w:cs="Times New Roman"/>
                <w:color w:val="000000"/>
                <w:lang w:eastAsia="en-IN"/>
              </w:rPr>
              <w:t>9</w:t>
            </w:r>
          </w:p>
        </w:tc>
        <w:tc>
          <w:tcPr>
            <w:tcW w:w="683" w:type="dxa"/>
            <w:tcBorders>
              <w:top w:val="nil"/>
              <w:left w:val="nil"/>
              <w:bottom w:val="nil"/>
              <w:right w:val="nil"/>
            </w:tcBorders>
            <w:shd w:val="clear" w:color="auto" w:fill="auto"/>
            <w:noWrap/>
            <w:vAlign w:val="bottom"/>
            <w:hideMark/>
          </w:tcPr>
          <w:p w:rsidR="00C63430" w:rsidRPr="00E57797" w:rsidRDefault="00C63430" w:rsidP="00E57797">
            <w:pPr>
              <w:spacing w:after="0" w:line="240" w:lineRule="auto"/>
              <w:jc w:val="center"/>
              <w:rPr>
                <w:rFonts w:ascii="Calibri" w:eastAsia="Times New Roman" w:hAnsi="Calibri" w:cs="Times New Roman"/>
                <w:color w:val="000000"/>
                <w:lang w:eastAsia="en-IN"/>
              </w:rPr>
            </w:pPr>
            <w:r w:rsidRPr="00E57797">
              <w:rPr>
                <w:rFonts w:ascii="Calibri" w:eastAsia="Times New Roman" w:hAnsi="Calibri" w:cs="Times New Roman"/>
                <w:color w:val="000000"/>
                <w:lang w:eastAsia="en-IN"/>
              </w:rPr>
              <w:t>40</w:t>
            </w:r>
          </w:p>
        </w:tc>
        <w:tc>
          <w:tcPr>
            <w:tcW w:w="867" w:type="dxa"/>
            <w:tcBorders>
              <w:top w:val="nil"/>
              <w:left w:val="nil"/>
              <w:bottom w:val="nil"/>
              <w:right w:val="nil"/>
            </w:tcBorders>
            <w:shd w:val="clear" w:color="auto" w:fill="auto"/>
            <w:noWrap/>
            <w:vAlign w:val="bottom"/>
            <w:hideMark/>
          </w:tcPr>
          <w:p w:rsidR="00C63430" w:rsidRPr="00E57797" w:rsidRDefault="00C63430" w:rsidP="00E57797">
            <w:pPr>
              <w:spacing w:after="0" w:line="240" w:lineRule="auto"/>
              <w:jc w:val="center"/>
              <w:rPr>
                <w:rFonts w:ascii="Calibri" w:eastAsia="Times New Roman" w:hAnsi="Calibri" w:cs="Times New Roman"/>
                <w:color w:val="000000"/>
                <w:lang w:eastAsia="en-IN"/>
              </w:rPr>
            </w:pPr>
            <w:r w:rsidRPr="00E57797">
              <w:rPr>
                <w:rFonts w:ascii="Calibri" w:eastAsia="Times New Roman" w:hAnsi="Calibri" w:cs="Times New Roman"/>
                <w:color w:val="000000"/>
                <w:lang w:eastAsia="en-IN"/>
              </w:rPr>
              <w:t>8%</w:t>
            </w:r>
          </w:p>
        </w:tc>
      </w:tr>
      <w:tr w:rsidR="00C63430" w:rsidRPr="00E57797" w:rsidTr="002D266E">
        <w:trPr>
          <w:trHeight w:val="300"/>
          <w:jc w:val="center"/>
        </w:trPr>
        <w:tc>
          <w:tcPr>
            <w:tcW w:w="449" w:type="dxa"/>
            <w:tcBorders>
              <w:top w:val="nil"/>
              <w:left w:val="nil"/>
              <w:bottom w:val="nil"/>
              <w:right w:val="nil"/>
            </w:tcBorders>
          </w:tcPr>
          <w:p w:rsidR="00C63430" w:rsidRPr="00E57797" w:rsidRDefault="00C63430" w:rsidP="00E57797">
            <w:pPr>
              <w:spacing w:after="0" w:line="240" w:lineRule="auto"/>
              <w:rPr>
                <w:rFonts w:ascii="Calibri" w:eastAsia="Times New Roman" w:hAnsi="Calibri" w:cs="Times New Roman"/>
                <w:color w:val="000000"/>
                <w:lang w:eastAsia="en-IN"/>
              </w:rPr>
            </w:pPr>
            <w:r>
              <w:rPr>
                <w:rFonts w:ascii="Calibri" w:eastAsia="Times New Roman" w:hAnsi="Calibri" w:cs="Times New Roman"/>
                <w:color w:val="000000"/>
                <w:lang w:eastAsia="en-IN"/>
              </w:rPr>
              <w:t>4</w:t>
            </w:r>
          </w:p>
        </w:tc>
        <w:tc>
          <w:tcPr>
            <w:tcW w:w="3360" w:type="dxa"/>
            <w:tcBorders>
              <w:top w:val="nil"/>
              <w:left w:val="nil"/>
              <w:bottom w:val="nil"/>
              <w:right w:val="nil"/>
            </w:tcBorders>
            <w:shd w:val="clear" w:color="auto" w:fill="auto"/>
            <w:vAlign w:val="bottom"/>
            <w:hideMark/>
          </w:tcPr>
          <w:p w:rsidR="00C63430" w:rsidRPr="00E57797" w:rsidRDefault="00C63430" w:rsidP="00E57797">
            <w:pPr>
              <w:spacing w:after="0" w:line="240" w:lineRule="auto"/>
              <w:rPr>
                <w:rFonts w:ascii="Calibri" w:eastAsia="Times New Roman" w:hAnsi="Calibri" w:cs="Times New Roman"/>
                <w:color w:val="000000"/>
                <w:lang w:eastAsia="en-IN"/>
              </w:rPr>
            </w:pPr>
            <w:r w:rsidRPr="00E57797">
              <w:rPr>
                <w:rFonts w:ascii="Calibri" w:eastAsia="Times New Roman" w:hAnsi="Calibri" w:cs="Times New Roman"/>
                <w:color w:val="000000"/>
                <w:lang w:eastAsia="en-IN"/>
              </w:rPr>
              <w:t>Influenced/ change in farm management practice</w:t>
            </w:r>
          </w:p>
        </w:tc>
        <w:tc>
          <w:tcPr>
            <w:tcW w:w="1136" w:type="dxa"/>
            <w:tcBorders>
              <w:top w:val="nil"/>
              <w:left w:val="nil"/>
              <w:bottom w:val="nil"/>
              <w:right w:val="nil"/>
            </w:tcBorders>
            <w:shd w:val="clear" w:color="auto" w:fill="auto"/>
            <w:noWrap/>
            <w:vAlign w:val="bottom"/>
            <w:hideMark/>
          </w:tcPr>
          <w:p w:rsidR="00C63430" w:rsidRPr="00E57797" w:rsidRDefault="00C63430" w:rsidP="00E57797">
            <w:pPr>
              <w:spacing w:after="0" w:line="240" w:lineRule="auto"/>
              <w:jc w:val="center"/>
              <w:rPr>
                <w:rFonts w:ascii="Calibri" w:eastAsia="Times New Roman" w:hAnsi="Calibri" w:cs="Times New Roman"/>
                <w:color w:val="000000"/>
                <w:lang w:eastAsia="en-IN"/>
              </w:rPr>
            </w:pPr>
            <w:r w:rsidRPr="00E57797">
              <w:rPr>
                <w:rFonts w:ascii="Calibri" w:eastAsia="Times New Roman" w:hAnsi="Calibri" w:cs="Times New Roman"/>
                <w:color w:val="000000"/>
                <w:lang w:eastAsia="en-IN"/>
              </w:rPr>
              <w:t>16</w:t>
            </w:r>
          </w:p>
        </w:tc>
        <w:tc>
          <w:tcPr>
            <w:tcW w:w="1279" w:type="dxa"/>
            <w:tcBorders>
              <w:top w:val="nil"/>
              <w:left w:val="nil"/>
              <w:bottom w:val="nil"/>
              <w:right w:val="nil"/>
            </w:tcBorders>
            <w:shd w:val="clear" w:color="auto" w:fill="auto"/>
            <w:noWrap/>
            <w:vAlign w:val="bottom"/>
            <w:hideMark/>
          </w:tcPr>
          <w:p w:rsidR="00C63430" w:rsidRPr="00E57797" w:rsidRDefault="00C63430" w:rsidP="00E57797">
            <w:pPr>
              <w:spacing w:after="0" w:line="240" w:lineRule="auto"/>
              <w:jc w:val="center"/>
              <w:rPr>
                <w:rFonts w:ascii="Calibri" w:eastAsia="Times New Roman" w:hAnsi="Calibri" w:cs="Times New Roman"/>
                <w:color w:val="000000"/>
                <w:lang w:eastAsia="en-IN"/>
              </w:rPr>
            </w:pPr>
            <w:r w:rsidRPr="00E57797">
              <w:rPr>
                <w:rFonts w:ascii="Calibri" w:eastAsia="Times New Roman" w:hAnsi="Calibri" w:cs="Times New Roman"/>
                <w:color w:val="000000"/>
                <w:lang w:eastAsia="en-IN"/>
              </w:rPr>
              <w:t>6</w:t>
            </w:r>
          </w:p>
        </w:tc>
        <w:tc>
          <w:tcPr>
            <w:tcW w:w="1236" w:type="dxa"/>
            <w:tcBorders>
              <w:top w:val="nil"/>
              <w:left w:val="nil"/>
              <w:bottom w:val="nil"/>
              <w:right w:val="nil"/>
            </w:tcBorders>
            <w:shd w:val="clear" w:color="auto" w:fill="auto"/>
            <w:noWrap/>
            <w:vAlign w:val="bottom"/>
            <w:hideMark/>
          </w:tcPr>
          <w:p w:rsidR="00C63430" w:rsidRPr="00E57797" w:rsidRDefault="00C63430" w:rsidP="00E57797">
            <w:pPr>
              <w:spacing w:after="0" w:line="240" w:lineRule="auto"/>
              <w:jc w:val="center"/>
              <w:rPr>
                <w:rFonts w:ascii="Calibri" w:eastAsia="Times New Roman" w:hAnsi="Calibri" w:cs="Times New Roman"/>
                <w:color w:val="000000"/>
                <w:lang w:eastAsia="en-IN"/>
              </w:rPr>
            </w:pPr>
            <w:r w:rsidRPr="00E57797">
              <w:rPr>
                <w:rFonts w:ascii="Calibri" w:eastAsia="Times New Roman" w:hAnsi="Calibri" w:cs="Times New Roman"/>
                <w:color w:val="000000"/>
                <w:lang w:eastAsia="en-IN"/>
              </w:rPr>
              <w:t>0</w:t>
            </w:r>
          </w:p>
        </w:tc>
        <w:tc>
          <w:tcPr>
            <w:tcW w:w="749" w:type="dxa"/>
            <w:tcBorders>
              <w:top w:val="nil"/>
              <w:left w:val="nil"/>
              <w:bottom w:val="nil"/>
              <w:right w:val="nil"/>
            </w:tcBorders>
            <w:shd w:val="clear" w:color="auto" w:fill="auto"/>
            <w:noWrap/>
            <w:vAlign w:val="bottom"/>
            <w:hideMark/>
          </w:tcPr>
          <w:p w:rsidR="00C63430" w:rsidRPr="00E57797" w:rsidRDefault="00C63430" w:rsidP="00E57797">
            <w:pPr>
              <w:spacing w:after="0" w:line="240" w:lineRule="auto"/>
              <w:jc w:val="center"/>
              <w:rPr>
                <w:rFonts w:ascii="Calibri" w:eastAsia="Times New Roman" w:hAnsi="Calibri" w:cs="Times New Roman"/>
                <w:color w:val="000000"/>
                <w:lang w:eastAsia="en-IN"/>
              </w:rPr>
            </w:pPr>
            <w:r w:rsidRPr="00E57797">
              <w:rPr>
                <w:rFonts w:ascii="Calibri" w:eastAsia="Times New Roman" w:hAnsi="Calibri" w:cs="Times New Roman"/>
                <w:color w:val="000000"/>
                <w:lang w:eastAsia="en-IN"/>
              </w:rPr>
              <w:t>9</w:t>
            </w:r>
          </w:p>
        </w:tc>
        <w:tc>
          <w:tcPr>
            <w:tcW w:w="683" w:type="dxa"/>
            <w:tcBorders>
              <w:top w:val="nil"/>
              <w:left w:val="nil"/>
              <w:bottom w:val="nil"/>
              <w:right w:val="nil"/>
            </w:tcBorders>
            <w:shd w:val="clear" w:color="auto" w:fill="auto"/>
            <w:noWrap/>
            <w:vAlign w:val="bottom"/>
            <w:hideMark/>
          </w:tcPr>
          <w:p w:rsidR="00C63430" w:rsidRPr="00E57797" w:rsidRDefault="00C63430" w:rsidP="00E57797">
            <w:pPr>
              <w:spacing w:after="0" w:line="240" w:lineRule="auto"/>
              <w:jc w:val="center"/>
              <w:rPr>
                <w:rFonts w:ascii="Calibri" w:eastAsia="Times New Roman" w:hAnsi="Calibri" w:cs="Times New Roman"/>
                <w:color w:val="000000"/>
                <w:lang w:eastAsia="en-IN"/>
              </w:rPr>
            </w:pPr>
            <w:r w:rsidRPr="00E57797">
              <w:rPr>
                <w:rFonts w:ascii="Calibri" w:eastAsia="Times New Roman" w:hAnsi="Calibri" w:cs="Times New Roman"/>
                <w:color w:val="000000"/>
                <w:lang w:eastAsia="en-IN"/>
              </w:rPr>
              <w:t>31</w:t>
            </w:r>
          </w:p>
        </w:tc>
        <w:tc>
          <w:tcPr>
            <w:tcW w:w="867" w:type="dxa"/>
            <w:tcBorders>
              <w:top w:val="nil"/>
              <w:left w:val="nil"/>
              <w:bottom w:val="nil"/>
              <w:right w:val="nil"/>
            </w:tcBorders>
            <w:shd w:val="clear" w:color="auto" w:fill="auto"/>
            <w:noWrap/>
            <w:vAlign w:val="bottom"/>
            <w:hideMark/>
          </w:tcPr>
          <w:p w:rsidR="00C63430" w:rsidRPr="00E57797" w:rsidRDefault="00C63430" w:rsidP="00E57797">
            <w:pPr>
              <w:spacing w:after="0" w:line="240" w:lineRule="auto"/>
              <w:jc w:val="center"/>
              <w:rPr>
                <w:rFonts w:ascii="Calibri" w:eastAsia="Times New Roman" w:hAnsi="Calibri" w:cs="Times New Roman"/>
                <w:color w:val="000000"/>
                <w:lang w:eastAsia="en-IN"/>
              </w:rPr>
            </w:pPr>
            <w:r w:rsidRPr="00E57797">
              <w:rPr>
                <w:rFonts w:ascii="Calibri" w:eastAsia="Times New Roman" w:hAnsi="Calibri" w:cs="Times New Roman"/>
                <w:color w:val="000000"/>
                <w:lang w:eastAsia="en-IN"/>
              </w:rPr>
              <w:t>6%</w:t>
            </w:r>
          </w:p>
        </w:tc>
      </w:tr>
      <w:tr w:rsidR="00C63430" w:rsidRPr="00E57797" w:rsidTr="002D266E">
        <w:trPr>
          <w:trHeight w:val="300"/>
          <w:jc w:val="center"/>
        </w:trPr>
        <w:tc>
          <w:tcPr>
            <w:tcW w:w="449" w:type="dxa"/>
            <w:tcBorders>
              <w:top w:val="nil"/>
              <w:left w:val="nil"/>
              <w:bottom w:val="nil"/>
              <w:right w:val="nil"/>
            </w:tcBorders>
          </w:tcPr>
          <w:p w:rsidR="00C63430" w:rsidRPr="00E57797" w:rsidRDefault="00C63430" w:rsidP="00E57797">
            <w:pPr>
              <w:spacing w:after="0" w:line="240" w:lineRule="auto"/>
              <w:rPr>
                <w:rFonts w:ascii="Calibri" w:eastAsia="Times New Roman" w:hAnsi="Calibri" w:cs="Times New Roman"/>
                <w:color w:val="000000"/>
                <w:lang w:eastAsia="en-IN"/>
              </w:rPr>
            </w:pPr>
            <w:r>
              <w:rPr>
                <w:rFonts w:ascii="Calibri" w:eastAsia="Times New Roman" w:hAnsi="Calibri" w:cs="Times New Roman"/>
                <w:color w:val="000000"/>
                <w:lang w:eastAsia="en-IN"/>
              </w:rPr>
              <w:t>5</w:t>
            </w:r>
          </w:p>
        </w:tc>
        <w:tc>
          <w:tcPr>
            <w:tcW w:w="3360" w:type="dxa"/>
            <w:tcBorders>
              <w:top w:val="nil"/>
              <w:left w:val="nil"/>
              <w:bottom w:val="nil"/>
              <w:right w:val="nil"/>
            </w:tcBorders>
            <w:shd w:val="clear" w:color="auto" w:fill="auto"/>
            <w:vAlign w:val="bottom"/>
            <w:hideMark/>
          </w:tcPr>
          <w:p w:rsidR="00C63430" w:rsidRPr="00E57797" w:rsidRDefault="00C63430" w:rsidP="00E57797">
            <w:pPr>
              <w:spacing w:after="0" w:line="240" w:lineRule="auto"/>
              <w:rPr>
                <w:rFonts w:ascii="Calibri" w:eastAsia="Times New Roman" w:hAnsi="Calibri" w:cs="Times New Roman"/>
                <w:color w:val="000000"/>
                <w:lang w:eastAsia="en-IN"/>
              </w:rPr>
            </w:pPr>
            <w:r w:rsidRPr="00E57797">
              <w:rPr>
                <w:rFonts w:ascii="Calibri" w:eastAsia="Times New Roman" w:hAnsi="Calibri" w:cs="Times New Roman"/>
                <w:color w:val="000000"/>
                <w:lang w:eastAsia="en-IN"/>
              </w:rPr>
              <w:t>Lesser frequ</w:t>
            </w:r>
            <w:r>
              <w:rPr>
                <w:rFonts w:ascii="Calibri" w:eastAsia="Times New Roman" w:hAnsi="Calibri" w:cs="Times New Roman"/>
                <w:color w:val="000000"/>
                <w:lang w:eastAsia="en-IN"/>
              </w:rPr>
              <w:t>e</w:t>
            </w:r>
            <w:r w:rsidRPr="00E57797">
              <w:rPr>
                <w:rFonts w:ascii="Calibri" w:eastAsia="Times New Roman" w:hAnsi="Calibri" w:cs="Times New Roman"/>
                <w:color w:val="000000"/>
                <w:lang w:eastAsia="en-IN"/>
              </w:rPr>
              <w:t>n</w:t>
            </w:r>
            <w:r>
              <w:rPr>
                <w:rFonts w:ascii="Calibri" w:eastAsia="Times New Roman" w:hAnsi="Calibri" w:cs="Times New Roman"/>
                <w:color w:val="000000"/>
                <w:lang w:eastAsia="en-IN"/>
              </w:rPr>
              <w:t>c</w:t>
            </w:r>
            <w:r w:rsidRPr="00E57797">
              <w:rPr>
                <w:rFonts w:ascii="Calibri" w:eastAsia="Times New Roman" w:hAnsi="Calibri" w:cs="Times New Roman"/>
                <w:color w:val="000000"/>
                <w:lang w:eastAsia="en-IN"/>
              </w:rPr>
              <w:t>y in breakdown of machinery</w:t>
            </w:r>
          </w:p>
        </w:tc>
        <w:tc>
          <w:tcPr>
            <w:tcW w:w="1136" w:type="dxa"/>
            <w:tcBorders>
              <w:top w:val="nil"/>
              <w:left w:val="nil"/>
              <w:bottom w:val="nil"/>
              <w:right w:val="nil"/>
            </w:tcBorders>
            <w:shd w:val="clear" w:color="auto" w:fill="auto"/>
            <w:noWrap/>
            <w:vAlign w:val="bottom"/>
            <w:hideMark/>
          </w:tcPr>
          <w:p w:rsidR="00C63430" w:rsidRPr="00E57797" w:rsidRDefault="00C63430" w:rsidP="00E57797">
            <w:pPr>
              <w:spacing w:after="0" w:line="240" w:lineRule="auto"/>
              <w:jc w:val="center"/>
              <w:rPr>
                <w:rFonts w:ascii="Calibri" w:eastAsia="Times New Roman" w:hAnsi="Calibri" w:cs="Times New Roman"/>
                <w:color w:val="000000"/>
                <w:lang w:eastAsia="en-IN"/>
              </w:rPr>
            </w:pPr>
            <w:r w:rsidRPr="00E57797">
              <w:rPr>
                <w:rFonts w:ascii="Calibri" w:eastAsia="Times New Roman" w:hAnsi="Calibri" w:cs="Times New Roman"/>
                <w:color w:val="000000"/>
                <w:lang w:eastAsia="en-IN"/>
              </w:rPr>
              <w:t>21</w:t>
            </w:r>
          </w:p>
        </w:tc>
        <w:tc>
          <w:tcPr>
            <w:tcW w:w="1279" w:type="dxa"/>
            <w:tcBorders>
              <w:top w:val="nil"/>
              <w:left w:val="nil"/>
              <w:bottom w:val="nil"/>
              <w:right w:val="nil"/>
            </w:tcBorders>
            <w:shd w:val="clear" w:color="auto" w:fill="auto"/>
            <w:noWrap/>
            <w:vAlign w:val="bottom"/>
            <w:hideMark/>
          </w:tcPr>
          <w:p w:rsidR="00C63430" w:rsidRPr="00E57797" w:rsidRDefault="00C63430" w:rsidP="00E57797">
            <w:pPr>
              <w:spacing w:after="0" w:line="240" w:lineRule="auto"/>
              <w:jc w:val="center"/>
              <w:rPr>
                <w:rFonts w:ascii="Calibri" w:eastAsia="Times New Roman" w:hAnsi="Calibri" w:cs="Times New Roman"/>
                <w:color w:val="000000"/>
                <w:lang w:eastAsia="en-IN"/>
              </w:rPr>
            </w:pPr>
            <w:r w:rsidRPr="00E57797">
              <w:rPr>
                <w:rFonts w:ascii="Calibri" w:eastAsia="Times New Roman" w:hAnsi="Calibri" w:cs="Times New Roman"/>
                <w:color w:val="000000"/>
                <w:lang w:eastAsia="en-IN"/>
              </w:rPr>
              <w:t>4</w:t>
            </w:r>
          </w:p>
        </w:tc>
        <w:tc>
          <w:tcPr>
            <w:tcW w:w="1236" w:type="dxa"/>
            <w:tcBorders>
              <w:top w:val="nil"/>
              <w:left w:val="nil"/>
              <w:bottom w:val="nil"/>
              <w:right w:val="nil"/>
            </w:tcBorders>
            <w:shd w:val="clear" w:color="auto" w:fill="auto"/>
            <w:noWrap/>
            <w:vAlign w:val="bottom"/>
            <w:hideMark/>
          </w:tcPr>
          <w:p w:rsidR="00C63430" w:rsidRPr="00E57797" w:rsidRDefault="00C63430" w:rsidP="00E57797">
            <w:pPr>
              <w:spacing w:after="0" w:line="240" w:lineRule="auto"/>
              <w:jc w:val="center"/>
              <w:rPr>
                <w:rFonts w:ascii="Calibri" w:eastAsia="Times New Roman" w:hAnsi="Calibri" w:cs="Times New Roman"/>
                <w:color w:val="000000"/>
                <w:lang w:eastAsia="en-IN"/>
              </w:rPr>
            </w:pPr>
            <w:r w:rsidRPr="00E57797">
              <w:rPr>
                <w:rFonts w:ascii="Calibri" w:eastAsia="Times New Roman" w:hAnsi="Calibri" w:cs="Times New Roman"/>
                <w:color w:val="000000"/>
                <w:lang w:eastAsia="en-IN"/>
              </w:rPr>
              <w:t>0</w:t>
            </w:r>
          </w:p>
        </w:tc>
        <w:tc>
          <w:tcPr>
            <w:tcW w:w="749" w:type="dxa"/>
            <w:tcBorders>
              <w:top w:val="nil"/>
              <w:left w:val="nil"/>
              <w:bottom w:val="nil"/>
              <w:right w:val="nil"/>
            </w:tcBorders>
            <w:shd w:val="clear" w:color="auto" w:fill="auto"/>
            <w:noWrap/>
            <w:vAlign w:val="bottom"/>
            <w:hideMark/>
          </w:tcPr>
          <w:p w:rsidR="00C63430" w:rsidRPr="00E57797" w:rsidRDefault="00C63430" w:rsidP="00E57797">
            <w:pPr>
              <w:spacing w:after="0" w:line="240" w:lineRule="auto"/>
              <w:jc w:val="center"/>
              <w:rPr>
                <w:rFonts w:ascii="Calibri" w:eastAsia="Times New Roman" w:hAnsi="Calibri" w:cs="Times New Roman"/>
                <w:color w:val="000000"/>
                <w:lang w:eastAsia="en-IN"/>
              </w:rPr>
            </w:pPr>
            <w:r w:rsidRPr="00E57797">
              <w:rPr>
                <w:rFonts w:ascii="Calibri" w:eastAsia="Times New Roman" w:hAnsi="Calibri" w:cs="Times New Roman"/>
                <w:color w:val="000000"/>
                <w:lang w:eastAsia="en-IN"/>
              </w:rPr>
              <w:t>4</w:t>
            </w:r>
          </w:p>
        </w:tc>
        <w:tc>
          <w:tcPr>
            <w:tcW w:w="683" w:type="dxa"/>
            <w:tcBorders>
              <w:top w:val="nil"/>
              <w:left w:val="nil"/>
              <w:bottom w:val="nil"/>
              <w:right w:val="nil"/>
            </w:tcBorders>
            <w:shd w:val="clear" w:color="auto" w:fill="auto"/>
            <w:noWrap/>
            <w:vAlign w:val="bottom"/>
            <w:hideMark/>
          </w:tcPr>
          <w:p w:rsidR="00C63430" w:rsidRPr="00E57797" w:rsidRDefault="00C63430" w:rsidP="00E57797">
            <w:pPr>
              <w:spacing w:after="0" w:line="240" w:lineRule="auto"/>
              <w:jc w:val="center"/>
              <w:rPr>
                <w:rFonts w:ascii="Calibri" w:eastAsia="Times New Roman" w:hAnsi="Calibri" w:cs="Times New Roman"/>
                <w:color w:val="000000"/>
                <w:lang w:eastAsia="en-IN"/>
              </w:rPr>
            </w:pPr>
            <w:r w:rsidRPr="00E57797">
              <w:rPr>
                <w:rFonts w:ascii="Calibri" w:eastAsia="Times New Roman" w:hAnsi="Calibri" w:cs="Times New Roman"/>
                <w:color w:val="000000"/>
                <w:lang w:eastAsia="en-IN"/>
              </w:rPr>
              <w:t>29</w:t>
            </w:r>
          </w:p>
        </w:tc>
        <w:tc>
          <w:tcPr>
            <w:tcW w:w="867" w:type="dxa"/>
            <w:tcBorders>
              <w:top w:val="nil"/>
              <w:left w:val="nil"/>
              <w:bottom w:val="nil"/>
              <w:right w:val="nil"/>
            </w:tcBorders>
            <w:shd w:val="clear" w:color="auto" w:fill="auto"/>
            <w:noWrap/>
            <w:vAlign w:val="bottom"/>
            <w:hideMark/>
          </w:tcPr>
          <w:p w:rsidR="00C63430" w:rsidRPr="00E57797" w:rsidRDefault="00C63430" w:rsidP="00E57797">
            <w:pPr>
              <w:spacing w:after="0" w:line="240" w:lineRule="auto"/>
              <w:jc w:val="center"/>
              <w:rPr>
                <w:rFonts w:ascii="Calibri" w:eastAsia="Times New Roman" w:hAnsi="Calibri" w:cs="Times New Roman"/>
                <w:color w:val="000000"/>
                <w:lang w:eastAsia="en-IN"/>
              </w:rPr>
            </w:pPr>
            <w:r w:rsidRPr="00E57797">
              <w:rPr>
                <w:rFonts w:ascii="Calibri" w:eastAsia="Times New Roman" w:hAnsi="Calibri" w:cs="Times New Roman"/>
                <w:color w:val="000000"/>
                <w:lang w:eastAsia="en-IN"/>
              </w:rPr>
              <w:t>6%</w:t>
            </w:r>
          </w:p>
        </w:tc>
      </w:tr>
      <w:tr w:rsidR="00C63430" w:rsidRPr="00E57797" w:rsidTr="002D266E">
        <w:trPr>
          <w:trHeight w:val="900"/>
          <w:jc w:val="center"/>
        </w:trPr>
        <w:tc>
          <w:tcPr>
            <w:tcW w:w="449" w:type="dxa"/>
            <w:tcBorders>
              <w:top w:val="nil"/>
              <w:left w:val="nil"/>
              <w:bottom w:val="nil"/>
              <w:right w:val="nil"/>
            </w:tcBorders>
          </w:tcPr>
          <w:p w:rsidR="00C63430" w:rsidRPr="00E57797" w:rsidRDefault="00C63430" w:rsidP="00E57797">
            <w:pPr>
              <w:spacing w:after="0" w:line="240" w:lineRule="auto"/>
              <w:rPr>
                <w:rFonts w:ascii="Calibri" w:eastAsia="Times New Roman" w:hAnsi="Calibri" w:cs="Times New Roman"/>
                <w:color w:val="000000"/>
                <w:lang w:eastAsia="en-IN"/>
              </w:rPr>
            </w:pPr>
            <w:r>
              <w:rPr>
                <w:rFonts w:ascii="Calibri" w:eastAsia="Times New Roman" w:hAnsi="Calibri" w:cs="Times New Roman"/>
                <w:color w:val="000000"/>
                <w:lang w:eastAsia="en-IN"/>
              </w:rPr>
              <w:t>6</w:t>
            </w:r>
          </w:p>
        </w:tc>
        <w:tc>
          <w:tcPr>
            <w:tcW w:w="3360" w:type="dxa"/>
            <w:tcBorders>
              <w:top w:val="nil"/>
              <w:left w:val="nil"/>
              <w:bottom w:val="nil"/>
              <w:right w:val="nil"/>
            </w:tcBorders>
            <w:shd w:val="clear" w:color="auto" w:fill="auto"/>
            <w:vAlign w:val="bottom"/>
            <w:hideMark/>
          </w:tcPr>
          <w:p w:rsidR="00C63430" w:rsidRPr="00E57797" w:rsidRDefault="00C63430" w:rsidP="00E57797">
            <w:pPr>
              <w:spacing w:after="0" w:line="240" w:lineRule="auto"/>
              <w:rPr>
                <w:rFonts w:ascii="Calibri" w:eastAsia="Times New Roman" w:hAnsi="Calibri" w:cs="Times New Roman"/>
                <w:color w:val="000000"/>
                <w:lang w:eastAsia="en-IN"/>
              </w:rPr>
            </w:pPr>
            <w:r w:rsidRPr="00E57797">
              <w:rPr>
                <w:rFonts w:ascii="Calibri" w:eastAsia="Times New Roman" w:hAnsi="Calibri" w:cs="Times New Roman"/>
                <w:color w:val="000000"/>
                <w:lang w:eastAsia="en-IN"/>
              </w:rPr>
              <w:t>Training/advising/helping other farmers towards effective &amp; efficient use of machinery/equipments and maintenance</w:t>
            </w:r>
          </w:p>
        </w:tc>
        <w:tc>
          <w:tcPr>
            <w:tcW w:w="1136" w:type="dxa"/>
            <w:tcBorders>
              <w:top w:val="nil"/>
              <w:left w:val="nil"/>
              <w:bottom w:val="nil"/>
              <w:right w:val="nil"/>
            </w:tcBorders>
            <w:shd w:val="clear" w:color="auto" w:fill="auto"/>
            <w:noWrap/>
            <w:vAlign w:val="bottom"/>
            <w:hideMark/>
          </w:tcPr>
          <w:p w:rsidR="00C63430" w:rsidRPr="00E57797" w:rsidRDefault="00C63430" w:rsidP="00E57797">
            <w:pPr>
              <w:spacing w:after="0" w:line="240" w:lineRule="auto"/>
              <w:jc w:val="center"/>
              <w:rPr>
                <w:rFonts w:ascii="Calibri" w:eastAsia="Times New Roman" w:hAnsi="Calibri" w:cs="Times New Roman"/>
                <w:color w:val="000000"/>
                <w:lang w:eastAsia="en-IN"/>
              </w:rPr>
            </w:pPr>
            <w:r w:rsidRPr="00E57797">
              <w:rPr>
                <w:rFonts w:ascii="Calibri" w:eastAsia="Times New Roman" w:hAnsi="Calibri" w:cs="Times New Roman"/>
                <w:color w:val="000000"/>
                <w:lang w:eastAsia="en-IN"/>
              </w:rPr>
              <w:t>25</w:t>
            </w:r>
          </w:p>
        </w:tc>
        <w:tc>
          <w:tcPr>
            <w:tcW w:w="1279" w:type="dxa"/>
            <w:tcBorders>
              <w:top w:val="nil"/>
              <w:left w:val="nil"/>
              <w:bottom w:val="nil"/>
              <w:right w:val="nil"/>
            </w:tcBorders>
            <w:shd w:val="clear" w:color="auto" w:fill="auto"/>
            <w:noWrap/>
            <w:vAlign w:val="bottom"/>
            <w:hideMark/>
          </w:tcPr>
          <w:p w:rsidR="00C63430" w:rsidRPr="00E57797" w:rsidRDefault="00C63430" w:rsidP="00E57797">
            <w:pPr>
              <w:spacing w:after="0" w:line="240" w:lineRule="auto"/>
              <w:jc w:val="center"/>
              <w:rPr>
                <w:rFonts w:ascii="Calibri" w:eastAsia="Times New Roman" w:hAnsi="Calibri" w:cs="Times New Roman"/>
                <w:color w:val="000000"/>
                <w:lang w:eastAsia="en-IN"/>
              </w:rPr>
            </w:pPr>
            <w:r w:rsidRPr="00E57797">
              <w:rPr>
                <w:rFonts w:ascii="Calibri" w:eastAsia="Times New Roman" w:hAnsi="Calibri" w:cs="Times New Roman"/>
                <w:color w:val="000000"/>
                <w:lang w:eastAsia="en-IN"/>
              </w:rPr>
              <w:t>10</w:t>
            </w:r>
          </w:p>
        </w:tc>
        <w:tc>
          <w:tcPr>
            <w:tcW w:w="1236" w:type="dxa"/>
            <w:tcBorders>
              <w:top w:val="nil"/>
              <w:left w:val="nil"/>
              <w:bottom w:val="nil"/>
              <w:right w:val="nil"/>
            </w:tcBorders>
            <w:shd w:val="clear" w:color="auto" w:fill="auto"/>
            <w:noWrap/>
            <w:vAlign w:val="bottom"/>
            <w:hideMark/>
          </w:tcPr>
          <w:p w:rsidR="00C63430" w:rsidRPr="00E57797" w:rsidRDefault="00C63430" w:rsidP="00E57797">
            <w:pPr>
              <w:spacing w:after="0" w:line="240" w:lineRule="auto"/>
              <w:jc w:val="center"/>
              <w:rPr>
                <w:rFonts w:ascii="Calibri" w:eastAsia="Times New Roman" w:hAnsi="Calibri" w:cs="Times New Roman"/>
                <w:color w:val="000000"/>
                <w:lang w:eastAsia="en-IN"/>
              </w:rPr>
            </w:pPr>
            <w:r w:rsidRPr="00E57797">
              <w:rPr>
                <w:rFonts w:ascii="Calibri" w:eastAsia="Times New Roman" w:hAnsi="Calibri" w:cs="Times New Roman"/>
                <w:color w:val="000000"/>
                <w:lang w:eastAsia="en-IN"/>
              </w:rPr>
              <w:t>4</w:t>
            </w:r>
          </w:p>
        </w:tc>
        <w:tc>
          <w:tcPr>
            <w:tcW w:w="749" w:type="dxa"/>
            <w:tcBorders>
              <w:top w:val="nil"/>
              <w:left w:val="nil"/>
              <w:bottom w:val="nil"/>
              <w:right w:val="nil"/>
            </w:tcBorders>
            <w:shd w:val="clear" w:color="auto" w:fill="auto"/>
            <w:noWrap/>
            <w:vAlign w:val="bottom"/>
            <w:hideMark/>
          </w:tcPr>
          <w:p w:rsidR="00C63430" w:rsidRPr="00E57797" w:rsidRDefault="00C63430" w:rsidP="00E57797">
            <w:pPr>
              <w:spacing w:after="0" w:line="240" w:lineRule="auto"/>
              <w:jc w:val="center"/>
              <w:rPr>
                <w:rFonts w:ascii="Calibri" w:eastAsia="Times New Roman" w:hAnsi="Calibri" w:cs="Times New Roman"/>
                <w:color w:val="000000"/>
                <w:lang w:eastAsia="en-IN"/>
              </w:rPr>
            </w:pPr>
            <w:r w:rsidRPr="00E57797">
              <w:rPr>
                <w:rFonts w:ascii="Calibri" w:eastAsia="Times New Roman" w:hAnsi="Calibri" w:cs="Times New Roman"/>
                <w:color w:val="000000"/>
                <w:lang w:eastAsia="en-IN"/>
              </w:rPr>
              <w:t>15</w:t>
            </w:r>
          </w:p>
        </w:tc>
        <w:tc>
          <w:tcPr>
            <w:tcW w:w="683" w:type="dxa"/>
            <w:tcBorders>
              <w:top w:val="nil"/>
              <w:left w:val="nil"/>
              <w:bottom w:val="nil"/>
              <w:right w:val="nil"/>
            </w:tcBorders>
            <w:shd w:val="clear" w:color="auto" w:fill="auto"/>
            <w:noWrap/>
            <w:vAlign w:val="bottom"/>
            <w:hideMark/>
          </w:tcPr>
          <w:p w:rsidR="00C63430" w:rsidRPr="00E57797" w:rsidRDefault="00C63430" w:rsidP="00E57797">
            <w:pPr>
              <w:spacing w:after="0" w:line="240" w:lineRule="auto"/>
              <w:jc w:val="center"/>
              <w:rPr>
                <w:rFonts w:ascii="Calibri" w:eastAsia="Times New Roman" w:hAnsi="Calibri" w:cs="Times New Roman"/>
                <w:color w:val="000000"/>
                <w:lang w:eastAsia="en-IN"/>
              </w:rPr>
            </w:pPr>
            <w:r w:rsidRPr="00E57797">
              <w:rPr>
                <w:rFonts w:ascii="Calibri" w:eastAsia="Times New Roman" w:hAnsi="Calibri" w:cs="Times New Roman"/>
                <w:color w:val="000000"/>
                <w:lang w:eastAsia="en-IN"/>
              </w:rPr>
              <w:t>54</w:t>
            </w:r>
          </w:p>
        </w:tc>
        <w:tc>
          <w:tcPr>
            <w:tcW w:w="867" w:type="dxa"/>
            <w:tcBorders>
              <w:top w:val="nil"/>
              <w:left w:val="nil"/>
              <w:bottom w:val="nil"/>
              <w:right w:val="nil"/>
            </w:tcBorders>
            <w:shd w:val="clear" w:color="auto" w:fill="auto"/>
            <w:noWrap/>
            <w:vAlign w:val="bottom"/>
            <w:hideMark/>
          </w:tcPr>
          <w:p w:rsidR="00C63430" w:rsidRPr="00E57797" w:rsidRDefault="00C63430" w:rsidP="00E57797">
            <w:pPr>
              <w:spacing w:after="0" w:line="240" w:lineRule="auto"/>
              <w:jc w:val="center"/>
              <w:rPr>
                <w:rFonts w:ascii="Calibri" w:eastAsia="Times New Roman" w:hAnsi="Calibri" w:cs="Times New Roman"/>
                <w:color w:val="000000"/>
                <w:lang w:eastAsia="en-IN"/>
              </w:rPr>
            </w:pPr>
            <w:r w:rsidRPr="00E57797">
              <w:rPr>
                <w:rFonts w:ascii="Calibri" w:eastAsia="Times New Roman" w:hAnsi="Calibri" w:cs="Times New Roman"/>
                <w:color w:val="000000"/>
                <w:lang w:eastAsia="en-IN"/>
              </w:rPr>
              <w:t>11%</w:t>
            </w:r>
          </w:p>
        </w:tc>
      </w:tr>
      <w:tr w:rsidR="00C63430" w:rsidRPr="00E57797" w:rsidTr="002D266E">
        <w:trPr>
          <w:trHeight w:val="600"/>
          <w:jc w:val="center"/>
        </w:trPr>
        <w:tc>
          <w:tcPr>
            <w:tcW w:w="449" w:type="dxa"/>
            <w:tcBorders>
              <w:top w:val="nil"/>
              <w:left w:val="nil"/>
              <w:bottom w:val="nil"/>
              <w:right w:val="nil"/>
            </w:tcBorders>
          </w:tcPr>
          <w:p w:rsidR="00C63430" w:rsidRPr="00E57797" w:rsidRDefault="00C63430" w:rsidP="00E57797">
            <w:pPr>
              <w:spacing w:after="0" w:line="240" w:lineRule="auto"/>
              <w:rPr>
                <w:rFonts w:ascii="Calibri" w:eastAsia="Times New Roman" w:hAnsi="Calibri" w:cs="Times New Roman"/>
                <w:color w:val="000000"/>
                <w:lang w:eastAsia="en-IN"/>
              </w:rPr>
            </w:pPr>
            <w:r>
              <w:rPr>
                <w:rFonts w:ascii="Calibri" w:eastAsia="Times New Roman" w:hAnsi="Calibri" w:cs="Times New Roman"/>
                <w:color w:val="000000"/>
                <w:lang w:eastAsia="en-IN"/>
              </w:rPr>
              <w:t>7</w:t>
            </w:r>
          </w:p>
        </w:tc>
        <w:tc>
          <w:tcPr>
            <w:tcW w:w="3360" w:type="dxa"/>
            <w:tcBorders>
              <w:top w:val="nil"/>
              <w:left w:val="nil"/>
              <w:bottom w:val="nil"/>
              <w:right w:val="nil"/>
            </w:tcBorders>
            <w:shd w:val="clear" w:color="auto" w:fill="auto"/>
            <w:vAlign w:val="bottom"/>
            <w:hideMark/>
          </w:tcPr>
          <w:p w:rsidR="00C63430" w:rsidRPr="00E57797" w:rsidRDefault="00C63430" w:rsidP="00E57797">
            <w:pPr>
              <w:spacing w:after="0" w:line="240" w:lineRule="auto"/>
              <w:rPr>
                <w:rFonts w:ascii="Calibri" w:eastAsia="Times New Roman" w:hAnsi="Calibri" w:cs="Times New Roman"/>
                <w:color w:val="000000"/>
                <w:lang w:eastAsia="en-IN"/>
              </w:rPr>
            </w:pPr>
            <w:r w:rsidRPr="00E57797">
              <w:rPr>
                <w:rFonts w:ascii="Calibri" w:eastAsia="Times New Roman" w:hAnsi="Calibri" w:cs="Times New Roman"/>
                <w:color w:val="000000"/>
                <w:lang w:eastAsia="en-IN"/>
              </w:rPr>
              <w:t>Used training to get additional income generation oppor</w:t>
            </w:r>
            <w:r>
              <w:rPr>
                <w:rFonts w:ascii="Calibri" w:eastAsia="Times New Roman" w:hAnsi="Calibri" w:cs="Times New Roman"/>
                <w:color w:val="000000"/>
                <w:lang w:eastAsia="en-IN"/>
              </w:rPr>
              <w:t>t</w:t>
            </w:r>
            <w:r w:rsidRPr="00E57797">
              <w:rPr>
                <w:rFonts w:ascii="Calibri" w:eastAsia="Times New Roman" w:hAnsi="Calibri" w:cs="Times New Roman"/>
                <w:color w:val="000000"/>
                <w:lang w:eastAsia="en-IN"/>
              </w:rPr>
              <w:t>unity</w:t>
            </w:r>
          </w:p>
        </w:tc>
        <w:tc>
          <w:tcPr>
            <w:tcW w:w="1136" w:type="dxa"/>
            <w:tcBorders>
              <w:top w:val="nil"/>
              <w:left w:val="nil"/>
              <w:bottom w:val="nil"/>
              <w:right w:val="nil"/>
            </w:tcBorders>
            <w:shd w:val="clear" w:color="auto" w:fill="auto"/>
            <w:noWrap/>
            <w:vAlign w:val="bottom"/>
            <w:hideMark/>
          </w:tcPr>
          <w:p w:rsidR="00C63430" w:rsidRPr="00E57797" w:rsidRDefault="00C63430" w:rsidP="00E57797">
            <w:pPr>
              <w:spacing w:after="0" w:line="240" w:lineRule="auto"/>
              <w:jc w:val="center"/>
              <w:rPr>
                <w:rFonts w:ascii="Calibri" w:eastAsia="Times New Roman" w:hAnsi="Calibri" w:cs="Times New Roman"/>
                <w:color w:val="000000"/>
                <w:lang w:eastAsia="en-IN"/>
              </w:rPr>
            </w:pPr>
            <w:r w:rsidRPr="00E57797">
              <w:rPr>
                <w:rFonts w:ascii="Calibri" w:eastAsia="Times New Roman" w:hAnsi="Calibri" w:cs="Times New Roman"/>
                <w:color w:val="000000"/>
                <w:lang w:eastAsia="en-IN"/>
              </w:rPr>
              <w:t>21</w:t>
            </w:r>
          </w:p>
        </w:tc>
        <w:tc>
          <w:tcPr>
            <w:tcW w:w="1279" w:type="dxa"/>
            <w:tcBorders>
              <w:top w:val="nil"/>
              <w:left w:val="nil"/>
              <w:bottom w:val="nil"/>
              <w:right w:val="nil"/>
            </w:tcBorders>
            <w:shd w:val="clear" w:color="auto" w:fill="auto"/>
            <w:noWrap/>
            <w:vAlign w:val="bottom"/>
            <w:hideMark/>
          </w:tcPr>
          <w:p w:rsidR="00C63430" w:rsidRPr="00E57797" w:rsidRDefault="00C63430" w:rsidP="00E57797">
            <w:pPr>
              <w:spacing w:after="0" w:line="240" w:lineRule="auto"/>
              <w:jc w:val="center"/>
              <w:rPr>
                <w:rFonts w:ascii="Calibri" w:eastAsia="Times New Roman" w:hAnsi="Calibri" w:cs="Times New Roman"/>
                <w:color w:val="000000"/>
                <w:lang w:eastAsia="en-IN"/>
              </w:rPr>
            </w:pPr>
            <w:r w:rsidRPr="00E57797">
              <w:rPr>
                <w:rFonts w:ascii="Calibri" w:eastAsia="Times New Roman" w:hAnsi="Calibri" w:cs="Times New Roman"/>
                <w:color w:val="000000"/>
                <w:lang w:eastAsia="en-IN"/>
              </w:rPr>
              <w:t>13</w:t>
            </w:r>
          </w:p>
        </w:tc>
        <w:tc>
          <w:tcPr>
            <w:tcW w:w="1236" w:type="dxa"/>
            <w:tcBorders>
              <w:top w:val="nil"/>
              <w:left w:val="nil"/>
              <w:bottom w:val="nil"/>
              <w:right w:val="nil"/>
            </w:tcBorders>
            <w:shd w:val="clear" w:color="auto" w:fill="auto"/>
            <w:noWrap/>
            <w:vAlign w:val="bottom"/>
            <w:hideMark/>
          </w:tcPr>
          <w:p w:rsidR="00C63430" w:rsidRPr="00E57797" w:rsidRDefault="00C63430" w:rsidP="00E57797">
            <w:pPr>
              <w:spacing w:after="0" w:line="240" w:lineRule="auto"/>
              <w:jc w:val="center"/>
              <w:rPr>
                <w:rFonts w:ascii="Calibri" w:eastAsia="Times New Roman" w:hAnsi="Calibri" w:cs="Times New Roman"/>
                <w:color w:val="000000"/>
                <w:lang w:eastAsia="en-IN"/>
              </w:rPr>
            </w:pPr>
            <w:r w:rsidRPr="00E57797">
              <w:rPr>
                <w:rFonts w:ascii="Calibri" w:eastAsia="Times New Roman" w:hAnsi="Calibri" w:cs="Times New Roman"/>
                <w:color w:val="000000"/>
                <w:lang w:eastAsia="en-IN"/>
              </w:rPr>
              <w:t>12</w:t>
            </w:r>
          </w:p>
        </w:tc>
        <w:tc>
          <w:tcPr>
            <w:tcW w:w="749" w:type="dxa"/>
            <w:tcBorders>
              <w:top w:val="nil"/>
              <w:left w:val="nil"/>
              <w:bottom w:val="nil"/>
              <w:right w:val="nil"/>
            </w:tcBorders>
            <w:shd w:val="clear" w:color="auto" w:fill="auto"/>
            <w:noWrap/>
            <w:vAlign w:val="bottom"/>
            <w:hideMark/>
          </w:tcPr>
          <w:p w:rsidR="00C63430" w:rsidRPr="00E57797" w:rsidRDefault="00C63430" w:rsidP="00E57797">
            <w:pPr>
              <w:spacing w:after="0" w:line="240" w:lineRule="auto"/>
              <w:jc w:val="center"/>
              <w:rPr>
                <w:rFonts w:ascii="Calibri" w:eastAsia="Times New Roman" w:hAnsi="Calibri" w:cs="Times New Roman"/>
                <w:color w:val="000000"/>
                <w:lang w:eastAsia="en-IN"/>
              </w:rPr>
            </w:pPr>
            <w:r w:rsidRPr="00E57797">
              <w:rPr>
                <w:rFonts w:ascii="Calibri" w:eastAsia="Times New Roman" w:hAnsi="Calibri" w:cs="Times New Roman"/>
                <w:color w:val="000000"/>
                <w:lang w:eastAsia="en-IN"/>
              </w:rPr>
              <w:t>12</w:t>
            </w:r>
          </w:p>
        </w:tc>
        <w:tc>
          <w:tcPr>
            <w:tcW w:w="683" w:type="dxa"/>
            <w:tcBorders>
              <w:top w:val="nil"/>
              <w:left w:val="nil"/>
              <w:bottom w:val="nil"/>
              <w:right w:val="nil"/>
            </w:tcBorders>
            <w:shd w:val="clear" w:color="auto" w:fill="auto"/>
            <w:noWrap/>
            <w:vAlign w:val="bottom"/>
            <w:hideMark/>
          </w:tcPr>
          <w:p w:rsidR="00C63430" w:rsidRPr="00E57797" w:rsidRDefault="00C63430" w:rsidP="00E57797">
            <w:pPr>
              <w:spacing w:after="0" w:line="240" w:lineRule="auto"/>
              <w:jc w:val="center"/>
              <w:rPr>
                <w:rFonts w:ascii="Calibri" w:eastAsia="Times New Roman" w:hAnsi="Calibri" w:cs="Times New Roman"/>
                <w:color w:val="000000"/>
                <w:lang w:eastAsia="en-IN"/>
              </w:rPr>
            </w:pPr>
            <w:r w:rsidRPr="00E57797">
              <w:rPr>
                <w:rFonts w:ascii="Calibri" w:eastAsia="Times New Roman" w:hAnsi="Calibri" w:cs="Times New Roman"/>
                <w:color w:val="000000"/>
                <w:lang w:eastAsia="en-IN"/>
              </w:rPr>
              <w:t>58</w:t>
            </w:r>
          </w:p>
        </w:tc>
        <w:tc>
          <w:tcPr>
            <w:tcW w:w="867" w:type="dxa"/>
            <w:tcBorders>
              <w:top w:val="nil"/>
              <w:left w:val="nil"/>
              <w:bottom w:val="nil"/>
              <w:right w:val="nil"/>
            </w:tcBorders>
            <w:shd w:val="clear" w:color="auto" w:fill="auto"/>
            <w:noWrap/>
            <w:vAlign w:val="bottom"/>
            <w:hideMark/>
          </w:tcPr>
          <w:p w:rsidR="00C63430" w:rsidRPr="00E57797" w:rsidRDefault="00C63430" w:rsidP="00E57797">
            <w:pPr>
              <w:spacing w:after="0" w:line="240" w:lineRule="auto"/>
              <w:jc w:val="center"/>
              <w:rPr>
                <w:rFonts w:ascii="Calibri" w:eastAsia="Times New Roman" w:hAnsi="Calibri" w:cs="Times New Roman"/>
                <w:color w:val="000000"/>
                <w:lang w:eastAsia="en-IN"/>
              </w:rPr>
            </w:pPr>
            <w:r w:rsidRPr="00E57797">
              <w:rPr>
                <w:rFonts w:ascii="Calibri" w:eastAsia="Times New Roman" w:hAnsi="Calibri" w:cs="Times New Roman"/>
                <w:color w:val="000000"/>
                <w:lang w:eastAsia="en-IN"/>
              </w:rPr>
              <w:t>12%</w:t>
            </w:r>
          </w:p>
        </w:tc>
      </w:tr>
      <w:tr w:rsidR="00C63430" w:rsidRPr="00E57797" w:rsidTr="002D266E">
        <w:trPr>
          <w:trHeight w:val="600"/>
          <w:jc w:val="center"/>
        </w:trPr>
        <w:tc>
          <w:tcPr>
            <w:tcW w:w="449" w:type="dxa"/>
            <w:tcBorders>
              <w:top w:val="nil"/>
              <w:left w:val="nil"/>
              <w:bottom w:val="nil"/>
              <w:right w:val="nil"/>
            </w:tcBorders>
          </w:tcPr>
          <w:p w:rsidR="00C63430" w:rsidRPr="00E57797" w:rsidRDefault="00C63430" w:rsidP="00E57797">
            <w:pPr>
              <w:spacing w:after="0" w:line="240" w:lineRule="auto"/>
              <w:rPr>
                <w:rFonts w:ascii="Calibri" w:eastAsia="Times New Roman" w:hAnsi="Calibri" w:cs="Times New Roman"/>
                <w:color w:val="000000"/>
                <w:lang w:eastAsia="en-IN"/>
              </w:rPr>
            </w:pPr>
            <w:r>
              <w:rPr>
                <w:rFonts w:ascii="Calibri" w:eastAsia="Times New Roman" w:hAnsi="Calibri" w:cs="Times New Roman"/>
                <w:color w:val="000000"/>
                <w:lang w:eastAsia="en-IN"/>
              </w:rPr>
              <w:t>8</w:t>
            </w:r>
          </w:p>
        </w:tc>
        <w:tc>
          <w:tcPr>
            <w:tcW w:w="3360" w:type="dxa"/>
            <w:tcBorders>
              <w:top w:val="nil"/>
              <w:left w:val="nil"/>
              <w:bottom w:val="nil"/>
              <w:right w:val="nil"/>
            </w:tcBorders>
            <w:shd w:val="clear" w:color="auto" w:fill="auto"/>
            <w:vAlign w:val="bottom"/>
            <w:hideMark/>
          </w:tcPr>
          <w:p w:rsidR="00C63430" w:rsidRPr="00E57797" w:rsidRDefault="00C63430" w:rsidP="00E57797">
            <w:pPr>
              <w:spacing w:after="0" w:line="240" w:lineRule="auto"/>
              <w:rPr>
                <w:rFonts w:ascii="Calibri" w:eastAsia="Times New Roman" w:hAnsi="Calibri" w:cs="Times New Roman"/>
                <w:color w:val="000000"/>
                <w:lang w:eastAsia="en-IN"/>
              </w:rPr>
            </w:pPr>
            <w:r w:rsidRPr="00E57797">
              <w:rPr>
                <w:rFonts w:ascii="Calibri" w:eastAsia="Times New Roman" w:hAnsi="Calibri" w:cs="Times New Roman"/>
                <w:color w:val="000000"/>
                <w:lang w:eastAsia="en-IN"/>
              </w:rPr>
              <w:t>Took up additional job as technician/ mechanic</w:t>
            </w:r>
          </w:p>
        </w:tc>
        <w:tc>
          <w:tcPr>
            <w:tcW w:w="1136" w:type="dxa"/>
            <w:tcBorders>
              <w:top w:val="nil"/>
              <w:left w:val="nil"/>
              <w:bottom w:val="nil"/>
              <w:right w:val="nil"/>
            </w:tcBorders>
            <w:shd w:val="clear" w:color="auto" w:fill="auto"/>
            <w:noWrap/>
            <w:vAlign w:val="bottom"/>
            <w:hideMark/>
          </w:tcPr>
          <w:p w:rsidR="00C63430" w:rsidRPr="00E57797" w:rsidRDefault="00C63430" w:rsidP="00E57797">
            <w:pPr>
              <w:spacing w:after="0" w:line="240" w:lineRule="auto"/>
              <w:jc w:val="center"/>
              <w:rPr>
                <w:rFonts w:ascii="Calibri" w:eastAsia="Times New Roman" w:hAnsi="Calibri" w:cs="Times New Roman"/>
                <w:color w:val="000000"/>
                <w:lang w:eastAsia="en-IN"/>
              </w:rPr>
            </w:pPr>
            <w:r w:rsidRPr="00E57797">
              <w:rPr>
                <w:rFonts w:ascii="Calibri" w:eastAsia="Times New Roman" w:hAnsi="Calibri" w:cs="Times New Roman"/>
                <w:color w:val="000000"/>
                <w:lang w:eastAsia="en-IN"/>
              </w:rPr>
              <w:t>5</w:t>
            </w:r>
          </w:p>
        </w:tc>
        <w:tc>
          <w:tcPr>
            <w:tcW w:w="1279" w:type="dxa"/>
            <w:tcBorders>
              <w:top w:val="nil"/>
              <w:left w:val="nil"/>
              <w:bottom w:val="nil"/>
              <w:right w:val="nil"/>
            </w:tcBorders>
            <w:shd w:val="clear" w:color="auto" w:fill="auto"/>
            <w:noWrap/>
            <w:vAlign w:val="bottom"/>
            <w:hideMark/>
          </w:tcPr>
          <w:p w:rsidR="00C63430" w:rsidRPr="00E57797" w:rsidRDefault="00C63430" w:rsidP="00E57797">
            <w:pPr>
              <w:spacing w:after="0" w:line="240" w:lineRule="auto"/>
              <w:jc w:val="center"/>
              <w:rPr>
                <w:rFonts w:ascii="Calibri" w:eastAsia="Times New Roman" w:hAnsi="Calibri" w:cs="Times New Roman"/>
                <w:color w:val="000000"/>
                <w:lang w:eastAsia="en-IN"/>
              </w:rPr>
            </w:pPr>
            <w:r w:rsidRPr="00E57797">
              <w:rPr>
                <w:rFonts w:ascii="Calibri" w:eastAsia="Times New Roman" w:hAnsi="Calibri" w:cs="Times New Roman"/>
                <w:color w:val="000000"/>
                <w:lang w:eastAsia="en-IN"/>
              </w:rPr>
              <w:t>0</w:t>
            </w:r>
          </w:p>
        </w:tc>
        <w:tc>
          <w:tcPr>
            <w:tcW w:w="1236" w:type="dxa"/>
            <w:tcBorders>
              <w:top w:val="nil"/>
              <w:left w:val="nil"/>
              <w:bottom w:val="nil"/>
              <w:right w:val="nil"/>
            </w:tcBorders>
            <w:shd w:val="clear" w:color="auto" w:fill="auto"/>
            <w:noWrap/>
            <w:vAlign w:val="bottom"/>
            <w:hideMark/>
          </w:tcPr>
          <w:p w:rsidR="00C63430" w:rsidRPr="00E57797" w:rsidRDefault="00C63430" w:rsidP="00E57797">
            <w:pPr>
              <w:spacing w:after="0" w:line="240" w:lineRule="auto"/>
              <w:jc w:val="center"/>
              <w:rPr>
                <w:rFonts w:ascii="Calibri" w:eastAsia="Times New Roman" w:hAnsi="Calibri" w:cs="Times New Roman"/>
                <w:color w:val="000000"/>
                <w:lang w:eastAsia="en-IN"/>
              </w:rPr>
            </w:pPr>
            <w:r w:rsidRPr="00E57797">
              <w:rPr>
                <w:rFonts w:ascii="Calibri" w:eastAsia="Times New Roman" w:hAnsi="Calibri" w:cs="Times New Roman"/>
                <w:color w:val="000000"/>
                <w:lang w:eastAsia="en-IN"/>
              </w:rPr>
              <w:t>0</w:t>
            </w:r>
          </w:p>
        </w:tc>
        <w:tc>
          <w:tcPr>
            <w:tcW w:w="749" w:type="dxa"/>
            <w:tcBorders>
              <w:top w:val="nil"/>
              <w:left w:val="nil"/>
              <w:bottom w:val="nil"/>
              <w:right w:val="nil"/>
            </w:tcBorders>
            <w:shd w:val="clear" w:color="auto" w:fill="auto"/>
            <w:noWrap/>
            <w:vAlign w:val="bottom"/>
            <w:hideMark/>
          </w:tcPr>
          <w:p w:rsidR="00C63430" w:rsidRPr="00E57797" w:rsidRDefault="00C63430" w:rsidP="00E57797">
            <w:pPr>
              <w:spacing w:after="0" w:line="240" w:lineRule="auto"/>
              <w:jc w:val="center"/>
              <w:rPr>
                <w:rFonts w:ascii="Calibri" w:eastAsia="Times New Roman" w:hAnsi="Calibri" w:cs="Times New Roman"/>
                <w:color w:val="000000"/>
                <w:lang w:eastAsia="en-IN"/>
              </w:rPr>
            </w:pPr>
            <w:r w:rsidRPr="00E57797">
              <w:rPr>
                <w:rFonts w:ascii="Calibri" w:eastAsia="Times New Roman" w:hAnsi="Calibri" w:cs="Times New Roman"/>
                <w:color w:val="000000"/>
                <w:lang w:eastAsia="en-IN"/>
              </w:rPr>
              <w:t>1</w:t>
            </w:r>
          </w:p>
        </w:tc>
        <w:tc>
          <w:tcPr>
            <w:tcW w:w="683" w:type="dxa"/>
            <w:tcBorders>
              <w:top w:val="nil"/>
              <w:left w:val="nil"/>
              <w:bottom w:val="nil"/>
              <w:right w:val="nil"/>
            </w:tcBorders>
            <w:shd w:val="clear" w:color="auto" w:fill="auto"/>
            <w:noWrap/>
            <w:vAlign w:val="bottom"/>
            <w:hideMark/>
          </w:tcPr>
          <w:p w:rsidR="00C63430" w:rsidRPr="00E57797" w:rsidRDefault="00C63430" w:rsidP="00E57797">
            <w:pPr>
              <w:spacing w:after="0" w:line="240" w:lineRule="auto"/>
              <w:jc w:val="center"/>
              <w:rPr>
                <w:rFonts w:ascii="Calibri" w:eastAsia="Times New Roman" w:hAnsi="Calibri" w:cs="Times New Roman"/>
                <w:color w:val="000000"/>
                <w:lang w:eastAsia="en-IN"/>
              </w:rPr>
            </w:pPr>
            <w:r w:rsidRPr="00E57797">
              <w:rPr>
                <w:rFonts w:ascii="Calibri" w:eastAsia="Times New Roman" w:hAnsi="Calibri" w:cs="Times New Roman"/>
                <w:color w:val="000000"/>
                <w:lang w:eastAsia="en-IN"/>
              </w:rPr>
              <w:t>6</w:t>
            </w:r>
          </w:p>
        </w:tc>
        <w:tc>
          <w:tcPr>
            <w:tcW w:w="867" w:type="dxa"/>
            <w:tcBorders>
              <w:top w:val="nil"/>
              <w:left w:val="nil"/>
              <w:bottom w:val="nil"/>
              <w:right w:val="nil"/>
            </w:tcBorders>
            <w:shd w:val="clear" w:color="auto" w:fill="auto"/>
            <w:noWrap/>
            <w:vAlign w:val="bottom"/>
            <w:hideMark/>
          </w:tcPr>
          <w:p w:rsidR="00C63430" w:rsidRPr="00E57797" w:rsidRDefault="00C63430" w:rsidP="00E57797">
            <w:pPr>
              <w:spacing w:after="0" w:line="240" w:lineRule="auto"/>
              <w:jc w:val="center"/>
              <w:rPr>
                <w:rFonts w:ascii="Calibri" w:eastAsia="Times New Roman" w:hAnsi="Calibri" w:cs="Times New Roman"/>
                <w:color w:val="000000"/>
                <w:lang w:eastAsia="en-IN"/>
              </w:rPr>
            </w:pPr>
            <w:r w:rsidRPr="00E57797">
              <w:rPr>
                <w:rFonts w:ascii="Calibri" w:eastAsia="Times New Roman" w:hAnsi="Calibri" w:cs="Times New Roman"/>
                <w:color w:val="000000"/>
                <w:lang w:eastAsia="en-IN"/>
              </w:rPr>
              <w:t>1%</w:t>
            </w:r>
          </w:p>
        </w:tc>
      </w:tr>
      <w:tr w:rsidR="00C63430" w:rsidRPr="00E57797" w:rsidTr="002D266E">
        <w:trPr>
          <w:trHeight w:val="600"/>
          <w:jc w:val="center"/>
        </w:trPr>
        <w:tc>
          <w:tcPr>
            <w:tcW w:w="449" w:type="dxa"/>
            <w:tcBorders>
              <w:top w:val="nil"/>
              <w:left w:val="nil"/>
              <w:bottom w:val="nil"/>
              <w:right w:val="nil"/>
            </w:tcBorders>
          </w:tcPr>
          <w:p w:rsidR="00C63430" w:rsidRPr="00E57797" w:rsidRDefault="00C63430" w:rsidP="00E57797">
            <w:pPr>
              <w:spacing w:after="0" w:line="240" w:lineRule="auto"/>
              <w:rPr>
                <w:rFonts w:ascii="Calibri" w:eastAsia="Times New Roman" w:hAnsi="Calibri" w:cs="Times New Roman"/>
                <w:color w:val="000000"/>
                <w:lang w:eastAsia="en-IN"/>
              </w:rPr>
            </w:pPr>
            <w:r>
              <w:rPr>
                <w:rFonts w:ascii="Calibri" w:eastAsia="Times New Roman" w:hAnsi="Calibri" w:cs="Times New Roman"/>
                <w:color w:val="000000"/>
                <w:lang w:eastAsia="en-IN"/>
              </w:rPr>
              <w:t>9</w:t>
            </w:r>
          </w:p>
        </w:tc>
        <w:tc>
          <w:tcPr>
            <w:tcW w:w="3360" w:type="dxa"/>
            <w:tcBorders>
              <w:top w:val="nil"/>
              <w:left w:val="nil"/>
              <w:bottom w:val="nil"/>
              <w:right w:val="nil"/>
            </w:tcBorders>
            <w:shd w:val="clear" w:color="auto" w:fill="auto"/>
            <w:vAlign w:val="bottom"/>
            <w:hideMark/>
          </w:tcPr>
          <w:p w:rsidR="00C63430" w:rsidRPr="00E57797" w:rsidRDefault="00C63430" w:rsidP="00E57797">
            <w:pPr>
              <w:spacing w:after="0" w:line="240" w:lineRule="auto"/>
              <w:rPr>
                <w:rFonts w:ascii="Calibri" w:eastAsia="Times New Roman" w:hAnsi="Calibri" w:cs="Times New Roman"/>
                <w:color w:val="000000"/>
                <w:lang w:eastAsia="en-IN"/>
              </w:rPr>
            </w:pPr>
            <w:r w:rsidRPr="00E57797">
              <w:rPr>
                <w:rFonts w:ascii="Calibri" w:eastAsia="Times New Roman" w:hAnsi="Calibri" w:cs="Times New Roman"/>
                <w:color w:val="000000"/>
                <w:lang w:eastAsia="en-IN"/>
              </w:rPr>
              <w:t>Left Farming and took jobs as technician/operators</w:t>
            </w:r>
          </w:p>
        </w:tc>
        <w:tc>
          <w:tcPr>
            <w:tcW w:w="1136" w:type="dxa"/>
            <w:tcBorders>
              <w:top w:val="nil"/>
              <w:left w:val="nil"/>
              <w:bottom w:val="nil"/>
              <w:right w:val="nil"/>
            </w:tcBorders>
            <w:shd w:val="clear" w:color="auto" w:fill="auto"/>
            <w:noWrap/>
            <w:vAlign w:val="bottom"/>
            <w:hideMark/>
          </w:tcPr>
          <w:p w:rsidR="00C63430" w:rsidRPr="00E57797" w:rsidRDefault="00C63430" w:rsidP="00E57797">
            <w:pPr>
              <w:spacing w:after="0" w:line="240" w:lineRule="auto"/>
              <w:jc w:val="center"/>
              <w:rPr>
                <w:rFonts w:ascii="Calibri" w:eastAsia="Times New Roman" w:hAnsi="Calibri" w:cs="Times New Roman"/>
                <w:color w:val="000000"/>
                <w:lang w:eastAsia="en-IN"/>
              </w:rPr>
            </w:pPr>
            <w:r w:rsidRPr="00E57797">
              <w:rPr>
                <w:rFonts w:ascii="Calibri" w:eastAsia="Times New Roman" w:hAnsi="Calibri" w:cs="Times New Roman"/>
                <w:color w:val="000000"/>
                <w:lang w:eastAsia="en-IN"/>
              </w:rPr>
              <w:t>4</w:t>
            </w:r>
          </w:p>
        </w:tc>
        <w:tc>
          <w:tcPr>
            <w:tcW w:w="1279" w:type="dxa"/>
            <w:tcBorders>
              <w:top w:val="nil"/>
              <w:left w:val="nil"/>
              <w:bottom w:val="nil"/>
              <w:right w:val="nil"/>
            </w:tcBorders>
            <w:shd w:val="clear" w:color="auto" w:fill="auto"/>
            <w:noWrap/>
            <w:vAlign w:val="bottom"/>
            <w:hideMark/>
          </w:tcPr>
          <w:p w:rsidR="00C63430" w:rsidRPr="00E57797" w:rsidRDefault="00C63430" w:rsidP="00E57797">
            <w:pPr>
              <w:spacing w:after="0" w:line="240" w:lineRule="auto"/>
              <w:jc w:val="center"/>
              <w:rPr>
                <w:rFonts w:ascii="Calibri" w:eastAsia="Times New Roman" w:hAnsi="Calibri" w:cs="Times New Roman"/>
                <w:color w:val="000000"/>
                <w:lang w:eastAsia="en-IN"/>
              </w:rPr>
            </w:pPr>
            <w:r w:rsidRPr="00E57797">
              <w:rPr>
                <w:rFonts w:ascii="Calibri" w:eastAsia="Times New Roman" w:hAnsi="Calibri" w:cs="Times New Roman"/>
                <w:color w:val="000000"/>
                <w:lang w:eastAsia="en-IN"/>
              </w:rPr>
              <w:t>0</w:t>
            </w:r>
          </w:p>
        </w:tc>
        <w:tc>
          <w:tcPr>
            <w:tcW w:w="1236" w:type="dxa"/>
            <w:tcBorders>
              <w:top w:val="nil"/>
              <w:left w:val="nil"/>
              <w:bottom w:val="nil"/>
              <w:right w:val="nil"/>
            </w:tcBorders>
            <w:shd w:val="clear" w:color="auto" w:fill="auto"/>
            <w:noWrap/>
            <w:vAlign w:val="bottom"/>
            <w:hideMark/>
          </w:tcPr>
          <w:p w:rsidR="00C63430" w:rsidRPr="00E57797" w:rsidRDefault="00C63430" w:rsidP="00E57797">
            <w:pPr>
              <w:spacing w:after="0" w:line="240" w:lineRule="auto"/>
              <w:jc w:val="center"/>
              <w:rPr>
                <w:rFonts w:ascii="Calibri" w:eastAsia="Times New Roman" w:hAnsi="Calibri" w:cs="Times New Roman"/>
                <w:color w:val="000000"/>
                <w:lang w:eastAsia="en-IN"/>
              </w:rPr>
            </w:pPr>
            <w:r w:rsidRPr="00E57797">
              <w:rPr>
                <w:rFonts w:ascii="Calibri" w:eastAsia="Times New Roman" w:hAnsi="Calibri" w:cs="Times New Roman"/>
                <w:color w:val="000000"/>
                <w:lang w:eastAsia="en-IN"/>
              </w:rPr>
              <w:t>0</w:t>
            </w:r>
          </w:p>
        </w:tc>
        <w:tc>
          <w:tcPr>
            <w:tcW w:w="749" w:type="dxa"/>
            <w:tcBorders>
              <w:top w:val="nil"/>
              <w:left w:val="nil"/>
              <w:bottom w:val="nil"/>
              <w:right w:val="nil"/>
            </w:tcBorders>
            <w:shd w:val="clear" w:color="auto" w:fill="auto"/>
            <w:noWrap/>
            <w:vAlign w:val="bottom"/>
            <w:hideMark/>
          </w:tcPr>
          <w:p w:rsidR="00C63430" w:rsidRPr="00E57797" w:rsidRDefault="00C63430" w:rsidP="00E57797">
            <w:pPr>
              <w:spacing w:after="0" w:line="240" w:lineRule="auto"/>
              <w:jc w:val="center"/>
              <w:rPr>
                <w:rFonts w:ascii="Calibri" w:eastAsia="Times New Roman" w:hAnsi="Calibri" w:cs="Times New Roman"/>
                <w:color w:val="000000"/>
                <w:lang w:eastAsia="en-IN"/>
              </w:rPr>
            </w:pPr>
            <w:r w:rsidRPr="00E57797">
              <w:rPr>
                <w:rFonts w:ascii="Calibri" w:eastAsia="Times New Roman" w:hAnsi="Calibri" w:cs="Times New Roman"/>
                <w:color w:val="000000"/>
                <w:lang w:eastAsia="en-IN"/>
              </w:rPr>
              <w:t>0</w:t>
            </w:r>
          </w:p>
        </w:tc>
        <w:tc>
          <w:tcPr>
            <w:tcW w:w="683" w:type="dxa"/>
            <w:tcBorders>
              <w:top w:val="nil"/>
              <w:left w:val="nil"/>
              <w:bottom w:val="nil"/>
              <w:right w:val="nil"/>
            </w:tcBorders>
            <w:shd w:val="clear" w:color="auto" w:fill="auto"/>
            <w:noWrap/>
            <w:vAlign w:val="bottom"/>
            <w:hideMark/>
          </w:tcPr>
          <w:p w:rsidR="00C63430" w:rsidRPr="00E57797" w:rsidRDefault="00C63430" w:rsidP="00E57797">
            <w:pPr>
              <w:spacing w:after="0" w:line="240" w:lineRule="auto"/>
              <w:jc w:val="center"/>
              <w:rPr>
                <w:rFonts w:ascii="Calibri" w:eastAsia="Times New Roman" w:hAnsi="Calibri" w:cs="Times New Roman"/>
                <w:color w:val="000000"/>
                <w:lang w:eastAsia="en-IN"/>
              </w:rPr>
            </w:pPr>
            <w:r w:rsidRPr="00E57797">
              <w:rPr>
                <w:rFonts w:ascii="Calibri" w:eastAsia="Times New Roman" w:hAnsi="Calibri" w:cs="Times New Roman"/>
                <w:color w:val="000000"/>
                <w:lang w:eastAsia="en-IN"/>
              </w:rPr>
              <w:t>4</w:t>
            </w:r>
          </w:p>
        </w:tc>
        <w:tc>
          <w:tcPr>
            <w:tcW w:w="867" w:type="dxa"/>
            <w:tcBorders>
              <w:top w:val="nil"/>
              <w:left w:val="nil"/>
              <w:bottom w:val="nil"/>
              <w:right w:val="nil"/>
            </w:tcBorders>
            <w:shd w:val="clear" w:color="auto" w:fill="auto"/>
            <w:noWrap/>
            <w:vAlign w:val="bottom"/>
            <w:hideMark/>
          </w:tcPr>
          <w:p w:rsidR="00C63430" w:rsidRPr="00E57797" w:rsidRDefault="00C63430" w:rsidP="00E57797">
            <w:pPr>
              <w:spacing w:after="0" w:line="240" w:lineRule="auto"/>
              <w:jc w:val="center"/>
              <w:rPr>
                <w:rFonts w:ascii="Calibri" w:eastAsia="Times New Roman" w:hAnsi="Calibri" w:cs="Times New Roman"/>
                <w:color w:val="000000"/>
                <w:lang w:eastAsia="en-IN"/>
              </w:rPr>
            </w:pPr>
            <w:r w:rsidRPr="00E57797">
              <w:rPr>
                <w:rFonts w:ascii="Calibri" w:eastAsia="Times New Roman" w:hAnsi="Calibri" w:cs="Times New Roman"/>
                <w:color w:val="000000"/>
                <w:lang w:eastAsia="en-IN"/>
              </w:rPr>
              <w:t>1%</w:t>
            </w:r>
          </w:p>
        </w:tc>
      </w:tr>
      <w:tr w:rsidR="00C63430" w:rsidRPr="00E57797" w:rsidTr="002D266E">
        <w:trPr>
          <w:trHeight w:val="600"/>
          <w:jc w:val="center"/>
        </w:trPr>
        <w:tc>
          <w:tcPr>
            <w:tcW w:w="449" w:type="dxa"/>
            <w:tcBorders>
              <w:top w:val="nil"/>
              <w:left w:val="nil"/>
              <w:bottom w:val="nil"/>
              <w:right w:val="nil"/>
            </w:tcBorders>
          </w:tcPr>
          <w:p w:rsidR="00C63430" w:rsidRPr="00E57797" w:rsidRDefault="00C63430" w:rsidP="00E57797">
            <w:pPr>
              <w:spacing w:after="0" w:line="240" w:lineRule="auto"/>
              <w:rPr>
                <w:rFonts w:ascii="Calibri" w:eastAsia="Times New Roman" w:hAnsi="Calibri" w:cs="Times New Roman"/>
                <w:color w:val="000000"/>
                <w:lang w:eastAsia="en-IN"/>
              </w:rPr>
            </w:pPr>
            <w:r>
              <w:rPr>
                <w:rFonts w:ascii="Calibri" w:eastAsia="Times New Roman" w:hAnsi="Calibri" w:cs="Times New Roman"/>
                <w:color w:val="000000"/>
                <w:lang w:eastAsia="en-IN"/>
              </w:rPr>
              <w:t>10</w:t>
            </w:r>
          </w:p>
        </w:tc>
        <w:tc>
          <w:tcPr>
            <w:tcW w:w="3360" w:type="dxa"/>
            <w:tcBorders>
              <w:top w:val="nil"/>
              <w:left w:val="nil"/>
              <w:bottom w:val="nil"/>
              <w:right w:val="nil"/>
            </w:tcBorders>
            <w:shd w:val="clear" w:color="auto" w:fill="auto"/>
            <w:vAlign w:val="bottom"/>
            <w:hideMark/>
          </w:tcPr>
          <w:p w:rsidR="00C63430" w:rsidRPr="00E57797" w:rsidRDefault="00C63430" w:rsidP="00E57797">
            <w:pPr>
              <w:spacing w:after="0" w:line="240" w:lineRule="auto"/>
              <w:rPr>
                <w:rFonts w:ascii="Calibri" w:eastAsia="Times New Roman" w:hAnsi="Calibri" w:cs="Times New Roman"/>
                <w:color w:val="000000"/>
                <w:lang w:eastAsia="en-IN"/>
              </w:rPr>
            </w:pPr>
            <w:r w:rsidRPr="00E57797">
              <w:rPr>
                <w:rFonts w:ascii="Calibri" w:eastAsia="Times New Roman" w:hAnsi="Calibri" w:cs="Times New Roman"/>
                <w:color w:val="000000"/>
                <w:lang w:eastAsia="en-IN"/>
              </w:rPr>
              <w:t>Used knowledge &amp; skills to support ongoing academic activities</w:t>
            </w:r>
          </w:p>
        </w:tc>
        <w:tc>
          <w:tcPr>
            <w:tcW w:w="1136" w:type="dxa"/>
            <w:tcBorders>
              <w:top w:val="nil"/>
              <w:left w:val="nil"/>
              <w:bottom w:val="nil"/>
              <w:right w:val="nil"/>
            </w:tcBorders>
            <w:shd w:val="clear" w:color="auto" w:fill="auto"/>
            <w:noWrap/>
            <w:vAlign w:val="bottom"/>
            <w:hideMark/>
          </w:tcPr>
          <w:p w:rsidR="00C63430" w:rsidRPr="00E57797" w:rsidRDefault="00C63430" w:rsidP="00E57797">
            <w:pPr>
              <w:spacing w:after="0" w:line="240" w:lineRule="auto"/>
              <w:jc w:val="center"/>
              <w:rPr>
                <w:rFonts w:ascii="Calibri" w:eastAsia="Times New Roman" w:hAnsi="Calibri" w:cs="Times New Roman"/>
                <w:color w:val="000000"/>
                <w:lang w:eastAsia="en-IN"/>
              </w:rPr>
            </w:pPr>
            <w:r w:rsidRPr="00E57797">
              <w:rPr>
                <w:rFonts w:ascii="Calibri" w:eastAsia="Times New Roman" w:hAnsi="Calibri" w:cs="Times New Roman"/>
                <w:color w:val="000000"/>
                <w:lang w:eastAsia="en-IN"/>
              </w:rPr>
              <w:t>0</w:t>
            </w:r>
          </w:p>
        </w:tc>
        <w:tc>
          <w:tcPr>
            <w:tcW w:w="1279" w:type="dxa"/>
            <w:tcBorders>
              <w:top w:val="nil"/>
              <w:left w:val="nil"/>
              <w:bottom w:val="nil"/>
              <w:right w:val="nil"/>
            </w:tcBorders>
            <w:shd w:val="clear" w:color="auto" w:fill="auto"/>
            <w:noWrap/>
            <w:vAlign w:val="bottom"/>
            <w:hideMark/>
          </w:tcPr>
          <w:p w:rsidR="00C63430" w:rsidRPr="00E57797" w:rsidRDefault="00C63430" w:rsidP="00E57797">
            <w:pPr>
              <w:spacing w:after="0" w:line="240" w:lineRule="auto"/>
              <w:jc w:val="center"/>
              <w:rPr>
                <w:rFonts w:ascii="Calibri" w:eastAsia="Times New Roman" w:hAnsi="Calibri" w:cs="Times New Roman"/>
                <w:color w:val="000000"/>
                <w:lang w:eastAsia="en-IN"/>
              </w:rPr>
            </w:pPr>
            <w:r w:rsidRPr="00E57797">
              <w:rPr>
                <w:rFonts w:ascii="Calibri" w:eastAsia="Times New Roman" w:hAnsi="Calibri" w:cs="Times New Roman"/>
                <w:color w:val="000000"/>
                <w:lang w:eastAsia="en-IN"/>
              </w:rPr>
              <w:t>0</w:t>
            </w:r>
          </w:p>
        </w:tc>
        <w:tc>
          <w:tcPr>
            <w:tcW w:w="1236" w:type="dxa"/>
            <w:tcBorders>
              <w:top w:val="nil"/>
              <w:left w:val="nil"/>
              <w:bottom w:val="nil"/>
              <w:right w:val="nil"/>
            </w:tcBorders>
            <w:shd w:val="clear" w:color="auto" w:fill="auto"/>
            <w:noWrap/>
            <w:vAlign w:val="bottom"/>
            <w:hideMark/>
          </w:tcPr>
          <w:p w:rsidR="00C63430" w:rsidRPr="00E57797" w:rsidRDefault="00C63430" w:rsidP="00E57797">
            <w:pPr>
              <w:spacing w:after="0" w:line="240" w:lineRule="auto"/>
              <w:jc w:val="center"/>
              <w:rPr>
                <w:rFonts w:ascii="Calibri" w:eastAsia="Times New Roman" w:hAnsi="Calibri" w:cs="Times New Roman"/>
                <w:color w:val="000000"/>
                <w:lang w:eastAsia="en-IN"/>
              </w:rPr>
            </w:pPr>
            <w:r w:rsidRPr="00E57797">
              <w:rPr>
                <w:rFonts w:ascii="Calibri" w:eastAsia="Times New Roman" w:hAnsi="Calibri" w:cs="Times New Roman"/>
                <w:color w:val="000000"/>
                <w:lang w:eastAsia="en-IN"/>
              </w:rPr>
              <w:t>37</w:t>
            </w:r>
          </w:p>
        </w:tc>
        <w:tc>
          <w:tcPr>
            <w:tcW w:w="749" w:type="dxa"/>
            <w:tcBorders>
              <w:top w:val="nil"/>
              <w:left w:val="nil"/>
              <w:bottom w:val="nil"/>
              <w:right w:val="nil"/>
            </w:tcBorders>
            <w:shd w:val="clear" w:color="auto" w:fill="auto"/>
            <w:noWrap/>
            <w:vAlign w:val="bottom"/>
            <w:hideMark/>
          </w:tcPr>
          <w:p w:rsidR="00C63430" w:rsidRPr="00E57797" w:rsidRDefault="00C63430" w:rsidP="00E57797">
            <w:pPr>
              <w:spacing w:after="0" w:line="240" w:lineRule="auto"/>
              <w:jc w:val="center"/>
              <w:rPr>
                <w:rFonts w:ascii="Calibri" w:eastAsia="Times New Roman" w:hAnsi="Calibri" w:cs="Times New Roman"/>
                <w:color w:val="000000"/>
                <w:lang w:eastAsia="en-IN"/>
              </w:rPr>
            </w:pPr>
            <w:r w:rsidRPr="00E57797">
              <w:rPr>
                <w:rFonts w:ascii="Calibri" w:eastAsia="Times New Roman" w:hAnsi="Calibri" w:cs="Times New Roman"/>
                <w:color w:val="000000"/>
                <w:lang w:eastAsia="en-IN"/>
              </w:rPr>
              <w:t>0</w:t>
            </w:r>
          </w:p>
        </w:tc>
        <w:tc>
          <w:tcPr>
            <w:tcW w:w="683" w:type="dxa"/>
            <w:tcBorders>
              <w:top w:val="nil"/>
              <w:left w:val="nil"/>
              <w:bottom w:val="nil"/>
              <w:right w:val="nil"/>
            </w:tcBorders>
            <w:shd w:val="clear" w:color="auto" w:fill="auto"/>
            <w:noWrap/>
            <w:vAlign w:val="bottom"/>
            <w:hideMark/>
          </w:tcPr>
          <w:p w:rsidR="00C63430" w:rsidRPr="00E57797" w:rsidRDefault="00C63430" w:rsidP="00E57797">
            <w:pPr>
              <w:spacing w:after="0" w:line="240" w:lineRule="auto"/>
              <w:jc w:val="center"/>
              <w:rPr>
                <w:rFonts w:ascii="Calibri" w:eastAsia="Times New Roman" w:hAnsi="Calibri" w:cs="Times New Roman"/>
                <w:color w:val="000000"/>
                <w:lang w:eastAsia="en-IN"/>
              </w:rPr>
            </w:pPr>
            <w:r w:rsidRPr="00E57797">
              <w:rPr>
                <w:rFonts w:ascii="Calibri" w:eastAsia="Times New Roman" w:hAnsi="Calibri" w:cs="Times New Roman"/>
                <w:color w:val="000000"/>
                <w:lang w:eastAsia="en-IN"/>
              </w:rPr>
              <w:t>37</w:t>
            </w:r>
          </w:p>
        </w:tc>
        <w:tc>
          <w:tcPr>
            <w:tcW w:w="867" w:type="dxa"/>
            <w:tcBorders>
              <w:top w:val="nil"/>
              <w:left w:val="nil"/>
              <w:bottom w:val="nil"/>
              <w:right w:val="nil"/>
            </w:tcBorders>
            <w:shd w:val="clear" w:color="auto" w:fill="auto"/>
            <w:noWrap/>
            <w:vAlign w:val="bottom"/>
            <w:hideMark/>
          </w:tcPr>
          <w:p w:rsidR="00C63430" w:rsidRPr="00E57797" w:rsidRDefault="00C63430" w:rsidP="00E57797">
            <w:pPr>
              <w:spacing w:after="0" w:line="240" w:lineRule="auto"/>
              <w:jc w:val="center"/>
              <w:rPr>
                <w:rFonts w:ascii="Calibri" w:eastAsia="Times New Roman" w:hAnsi="Calibri" w:cs="Times New Roman"/>
                <w:color w:val="000000"/>
                <w:lang w:eastAsia="en-IN"/>
              </w:rPr>
            </w:pPr>
            <w:r w:rsidRPr="00E57797">
              <w:rPr>
                <w:rFonts w:ascii="Calibri" w:eastAsia="Times New Roman" w:hAnsi="Calibri" w:cs="Times New Roman"/>
                <w:color w:val="000000"/>
                <w:lang w:eastAsia="en-IN"/>
              </w:rPr>
              <w:t>7%</w:t>
            </w:r>
          </w:p>
        </w:tc>
      </w:tr>
      <w:tr w:rsidR="00C63430" w:rsidRPr="00E57797" w:rsidTr="002D266E">
        <w:trPr>
          <w:trHeight w:val="300"/>
          <w:jc w:val="center"/>
        </w:trPr>
        <w:tc>
          <w:tcPr>
            <w:tcW w:w="449" w:type="dxa"/>
            <w:tcBorders>
              <w:top w:val="nil"/>
              <w:left w:val="nil"/>
              <w:bottom w:val="nil"/>
              <w:right w:val="nil"/>
            </w:tcBorders>
          </w:tcPr>
          <w:p w:rsidR="00C63430" w:rsidRPr="00E57797" w:rsidRDefault="00C63430" w:rsidP="00E57797">
            <w:pPr>
              <w:spacing w:after="0" w:line="240" w:lineRule="auto"/>
              <w:rPr>
                <w:rFonts w:ascii="Calibri" w:eastAsia="Times New Roman" w:hAnsi="Calibri" w:cs="Times New Roman"/>
                <w:color w:val="000000"/>
                <w:lang w:eastAsia="en-IN"/>
              </w:rPr>
            </w:pPr>
            <w:r>
              <w:rPr>
                <w:rFonts w:ascii="Calibri" w:eastAsia="Times New Roman" w:hAnsi="Calibri" w:cs="Times New Roman"/>
                <w:color w:val="000000"/>
                <w:lang w:eastAsia="en-IN"/>
              </w:rPr>
              <w:t>11</w:t>
            </w:r>
          </w:p>
        </w:tc>
        <w:tc>
          <w:tcPr>
            <w:tcW w:w="3360" w:type="dxa"/>
            <w:tcBorders>
              <w:top w:val="nil"/>
              <w:left w:val="nil"/>
              <w:bottom w:val="nil"/>
              <w:right w:val="nil"/>
            </w:tcBorders>
            <w:shd w:val="clear" w:color="auto" w:fill="auto"/>
            <w:vAlign w:val="bottom"/>
            <w:hideMark/>
          </w:tcPr>
          <w:p w:rsidR="00C63430" w:rsidRPr="00E57797" w:rsidRDefault="00C63430" w:rsidP="00E57797">
            <w:pPr>
              <w:spacing w:after="0" w:line="240" w:lineRule="auto"/>
              <w:rPr>
                <w:rFonts w:ascii="Calibri" w:eastAsia="Times New Roman" w:hAnsi="Calibri" w:cs="Times New Roman"/>
                <w:color w:val="000000"/>
                <w:lang w:eastAsia="en-IN"/>
              </w:rPr>
            </w:pPr>
            <w:r w:rsidRPr="00E57797">
              <w:rPr>
                <w:rFonts w:ascii="Calibri" w:eastAsia="Times New Roman" w:hAnsi="Calibri" w:cs="Times New Roman"/>
                <w:color w:val="000000"/>
                <w:lang w:eastAsia="en-IN"/>
              </w:rPr>
              <w:t>Better Placement</w:t>
            </w:r>
          </w:p>
        </w:tc>
        <w:tc>
          <w:tcPr>
            <w:tcW w:w="1136" w:type="dxa"/>
            <w:tcBorders>
              <w:top w:val="nil"/>
              <w:left w:val="nil"/>
              <w:bottom w:val="nil"/>
              <w:right w:val="nil"/>
            </w:tcBorders>
            <w:shd w:val="clear" w:color="auto" w:fill="auto"/>
            <w:noWrap/>
            <w:vAlign w:val="bottom"/>
            <w:hideMark/>
          </w:tcPr>
          <w:p w:rsidR="00C63430" w:rsidRPr="00E57797" w:rsidRDefault="00C63430" w:rsidP="00E57797">
            <w:pPr>
              <w:spacing w:after="0" w:line="240" w:lineRule="auto"/>
              <w:jc w:val="center"/>
              <w:rPr>
                <w:rFonts w:ascii="Calibri" w:eastAsia="Times New Roman" w:hAnsi="Calibri" w:cs="Times New Roman"/>
                <w:color w:val="000000"/>
                <w:lang w:eastAsia="en-IN"/>
              </w:rPr>
            </w:pPr>
            <w:r w:rsidRPr="00E57797">
              <w:rPr>
                <w:rFonts w:ascii="Calibri" w:eastAsia="Times New Roman" w:hAnsi="Calibri" w:cs="Times New Roman"/>
                <w:color w:val="000000"/>
                <w:lang w:eastAsia="en-IN"/>
              </w:rPr>
              <w:t>0</w:t>
            </w:r>
          </w:p>
        </w:tc>
        <w:tc>
          <w:tcPr>
            <w:tcW w:w="1279" w:type="dxa"/>
            <w:tcBorders>
              <w:top w:val="nil"/>
              <w:left w:val="nil"/>
              <w:bottom w:val="nil"/>
              <w:right w:val="nil"/>
            </w:tcBorders>
            <w:shd w:val="clear" w:color="auto" w:fill="auto"/>
            <w:noWrap/>
            <w:vAlign w:val="bottom"/>
            <w:hideMark/>
          </w:tcPr>
          <w:p w:rsidR="00C63430" w:rsidRPr="00E57797" w:rsidRDefault="00C63430" w:rsidP="00E57797">
            <w:pPr>
              <w:spacing w:after="0" w:line="240" w:lineRule="auto"/>
              <w:jc w:val="center"/>
              <w:rPr>
                <w:rFonts w:ascii="Calibri" w:eastAsia="Times New Roman" w:hAnsi="Calibri" w:cs="Times New Roman"/>
                <w:color w:val="000000"/>
                <w:lang w:eastAsia="en-IN"/>
              </w:rPr>
            </w:pPr>
            <w:r w:rsidRPr="00E57797">
              <w:rPr>
                <w:rFonts w:ascii="Calibri" w:eastAsia="Times New Roman" w:hAnsi="Calibri" w:cs="Times New Roman"/>
                <w:color w:val="000000"/>
                <w:lang w:eastAsia="en-IN"/>
              </w:rPr>
              <w:t>0</w:t>
            </w:r>
          </w:p>
        </w:tc>
        <w:tc>
          <w:tcPr>
            <w:tcW w:w="1236" w:type="dxa"/>
            <w:tcBorders>
              <w:top w:val="nil"/>
              <w:left w:val="nil"/>
              <w:bottom w:val="nil"/>
              <w:right w:val="nil"/>
            </w:tcBorders>
            <w:shd w:val="clear" w:color="auto" w:fill="auto"/>
            <w:noWrap/>
            <w:vAlign w:val="bottom"/>
            <w:hideMark/>
          </w:tcPr>
          <w:p w:rsidR="00C63430" w:rsidRPr="00E57797" w:rsidRDefault="00C63430" w:rsidP="00E57797">
            <w:pPr>
              <w:spacing w:after="0" w:line="240" w:lineRule="auto"/>
              <w:jc w:val="center"/>
              <w:rPr>
                <w:rFonts w:ascii="Calibri" w:eastAsia="Times New Roman" w:hAnsi="Calibri" w:cs="Times New Roman"/>
                <w:color w:val="000000"/>
                <w:lang w:eastAsia="en-IN"/>
              </w:rPr>
            </w:pPr>
            <w:r w:rsidRPr="00E57797">
              <w:rPr>
                <w:rFonts w:ascii="Calibri" w:eastAsia="Times New Roman" w:hAnsi="Calibri" w:cs="Times New Roman"/>
                <w:color w:val="000000"/>
                <w:lang w:eastAsia="en-IN"/>
              </w:rPr>
              <w:t>24</w:t>
            </w:r>
          </w:p>
        </w:tc>
        <w:tc>
          <w:tcPr>
            <w:tcW w:w="749" w:type="dxa"/>
            <w:tcBorders>
              <w:top w:val="nil"/>
              <w:left w:val="nil"/>
              <w:bottom w:val="nil"/>
              <w:right w:val="nil"/>
            </w:tcBorders>
            <w:shd w:val="clear" w:color="auto" w:fill="auto"/>
            <w:noWrap/>
            <w:vAlign w:val="bottom"/>
            <w:hideMark/>
          </w:tcPr>
          <w:p w:rsidR="00C63430" w:rsidRPr="00E57797" w:rsidRDefault="00C63430" w:rsidP="00E57797">
            <w:pPr>
              <w:spacing w:after="0" w:line="240" w:lineRule="auto"/>
              <w:jc w:val="center"/>
              <w:rPr>
                <w:rFonts w:ascii="Calibri" w:eastAsia="Times New Roman" w:hAnsi="Calibri" w:cs="Times New Roman"/>
                <w:color w:val="000000"/>
                <w:lang w:eastAsia="en-IN"/>
              </w:rPr>
            </w:pPr>
            <w:r w:rsidRPr="00E57797">
              <w:rPr>
                <w:rFonts w:ascii="Calibri" w:eastAsia="Times New Roman" w:hAnsi="Calibri" w:cs="Times New Roman"/>
                <w:color w:val="000000"/>
                <w:lang w:eastAsia="en-IN"/>
              </w:rPr>
              <w:t>0</w:t>
            </w:r>
          </w:p>
        </w:tc>
        <w:tc>
          <w:tcPr>
            <w:tcW w:w="683" w:type="dxa"/>
            <w:tcBorders>
              <w:top w:val="nil"/>
              <w:left w:val="nil"/>
              <w:bottom w:val="nil"/>
              <w:right w:val="nil"/>
            </w:tcBorders>
            <w:shd w:val="clear" w:color="auto" w:fill="auto"/>
            <w:noWrap/>
            <w:vAlign w:val="bottom"/>
            <w:hideMark/>
          </w:tcPr>
          <w:p w:rsidR="00C63430" w:rsidRPr="00E57797" w:rsidRDefault="00C63430" w:rsidP="00E57797">
            <w:pPr>
              <w:spacing w:after="0" w:line="240" w:lineRule="auto"/>
              <w:jc w:val="center"/>
              <w:rPr>
                <w:rFonts w:ascii="Calibri" w:eastAsia="Times New Roman" w:hAnsi="Calibri" w:cs="Times New Roman"/>
                <w:color w:val="000000"/>
                <w:lang w:eastAsia="en-IN"/>
              </w:rPr>
            </w:pPr>
            <w:r w:rsidRPr="00E57797">
              <w:rPr>
                <w:rFonts w:ascii="Calibri" w:eastAsia="Times New Roman" w:hAnsi="Calibri" w:cs="Times New Roman"/>
                <w:color w:val="000000"/>
                <w:lang w:eastAsia="en-IN"/>
              </w:rPr>
              <w:t>24</w:t>
            </w:r>
          </w:p>
        </w:tc>
        <w:tc>
          <w:tcPr>
            <w:tcW w:w="867" w:type="dxa"/>
            <w:tcBorders>
              <w:top w:val="nil"/>
              <w:left w:val="nil"/>
              <w:bottom w:val="nil"/>
              <w:right w:val="nil"/>
            </w:tcBorders>
            <w:shd w:val="clear" w:color="auto" w:fill="auto"/>
            <w:noWrap/>
            <w:vAlign w:val="bottom"/>
            <w:hideMark/>
          </w:tcPr>
          <w:p w:rsidR="00C63430" w:rsidRPr="00E57797" w:rsidRDefault="00C63430" w:rsidP="00E57797">
            <w:pPr>
              <w:spacing w:after="0" w:line="240" w:lineRule="auto"/>
              <w:jc w:val="center"/>
              <w:rPr>
                <w:rFonts w:ascii="Calibri" w:eastAsia="Times New Roman" w:hAnsi="Calibri" w:cs="Times New Roman"/>
                <w:color w:val="000000"/>
                <w:lang w:eastAsia="en-IN"/>
              </w:rPr>
            </w:pPr>
            <w:r w:rsidRPr="00E57797">
              <w:rPr>
                <w:rFonts w:ascii="Calibri" w:eastAsia="Times New Roman" w:hAnsi="Calibri" w:cs="Times New Roman"/>
                <w:color w:val="000000"/>
                <w:lang w:eastAsia="en-IN"/>
              </w:rPr>
              <w:t>5%</w:t>
            </w:r>
          </w:p>
        </w:tc>
      </w:tr>
      <w:tr w:rsidR="00C63430" w:rsidRPr="00E57797" w:rsidTr="002D266E">
        <w:trPr>
          <w:trHeight w:val="300"/>
          <w:jc w:val="center"/>
        </w:trPr>
        <w:tc>
          <w:tcPr>
            <w:tcW w:w="449" w:type="dxa"/>
            <w:tcBorders>
              <w:top w:val="nil"/>
              <w:left w:val="nil"/>
              <w:bottom w:val="nil"/>
              <w:right w:val="nil"/>
            </w:tcBorders>
          </w:tcPr>
          <w:p w:rsidR="00C63430" w:rsidRPr="00E57797" w:rsidRDefault="00C63430" w:rsidP="00E57797">
            <w:pPr>
              <w:spacing w:after="0" w:line="240" w:lineRule="auto"/>
              <w:rPr>
                <w:rFonts w:ascii="Calibri" w:eastAsia="Times New Roman" w:hAnsi="Calibri" w:cs="Times New Roman"/>
                <w:color w:val="000000"/>
                <w:lang w:eastAsia="en-IN"/>
              </w:rPr>
            </w:pPr>
          </w:p>
        </w:tc>
        <w:tc>
          <w:tcPr>
            <w:tcW w:w="3360" w:type="dxa"/>
            <w:tcBorders>
              <w:top w:val="nil"/>
              <w:left w:val="nil"/>
              <w:bottom w:val="nil"/>
              <w:right w:val="nil"/>
            </w:tcBorders>
            <w:shd w:val="clear" w:color="auto" w:fill="auto"/>
            <w:vAlign w:val="bottom"/>
            <w:hideMark/>
          </w:tcPr>
          <w:p w:rsidR="00C63430" w:rsidRPr="00E57797" w:rsidRDefault="00C63430" w:rsidP="00E57797">
            <w:pPr>
              <w:spacing w:after="0" w:line="240" w:lineRule="auto"/>
              <w:rPr>
                <w:rFonts w:ascii="Calibri" w:eastAsia="Times New Roman" w:hAnsi="Calibri" w:cs="Times New Roman"/>
                <w:color w:val="000000"/>
                <w:lang w:eastAsia="en-IN"/>
              </w:rPr>
            </w:pPr>
            <w:r w:rsidRPr="00E57797">
              <w:rPr>
                <w:rFonts w:ascii="Calibri" w:eastAsia="Times New Roman" w:hAnsi="Calibri" w:cs="Times New Roman"/>
                <w:color w:val="000000"/>
                <w:lang w:eastAsia="en-IN"/>
              </w:rPr>
              <w:t>Opened new Workshop</w:t>
            </w:r>
          </w:p>
        </w:tc>
        <w:tc>
          <w:tcPr>
            <w:tcW w:w="1136" w:type="dxa"/>
            <w:tcBorders>
              <w:top w:val="nil"/>
              <w:left w:val="nil"/>
              <w:bottom w:val="nil"/>
              <w:right w:val="nil"/>
            </w:tcBorders>
            <w:shd w:val="clear" w:color="auto" w:fill="auto"/>
            <w:noWrap/>
            <w:vAlign w:val="bottom"/>
            <w:hideMark/>
          </w:tcPr>
          <w:p w:rsidR="00C63430" w:rsidRPr="00E57797" w:rsidRDefault="00C63430" w:rsidP="00E57797">
            <w:pPr>
              <w:spacing w:after="0" w:line="240" w:lineRule="auto"/>
              <w:jc w:val="center"/>
              <w:rPr>
                <w:rFonts w:ascii="Calibri" w:eastAsia="Times New Roman" w:hAnsi="Calibri" w:cs="Times New Roman"/>
                <w:color w:val="000000"/>
                <w:lang w:eastAsia="en-IN"/>
              </w:rPr>
            </w:pPr>
            <w:r w:rsidRPr="00E57797">
              <w:rPr>
                <w:rFonts w:ascii="Calibri" w:eastAsia="Times New Roman" w:hAnsi="Calibri" w:cs="Times New Roman"/>
                <w:color w:val="000000"/>
                <w:lang w:eastAsia="en-IN"/>
              </w:rPr>
              <w:t>0</w:t>
            </w:r>
          </w:p>
        </w:tc>
        <w:tc>
          <w:tcPr>
            <w:tcW w:w="1279" w:type="dxa"/>
            <w:tcBorders>
              <w:top w:val="nil"/>
              <w:left w:val="nil"/>
              <w:bottom w:val="nil"/>
              <w:right w:val="nil"/>
            </w:tcBorders>
            <w:shd w:val="clear" w:color="auto" w:fill="auto"/>
            <w:noWrap/>
            <w:vAlign w:val="bottom"/>
            <w:hideMark/>
          </w:tcPr>
          <w:p w:rsidR="00C63430" w:rsidRPr="00E57797" w:rsidRDefault="00C63430" w:rsidP="00E57797">
            <w:pPr>
              <w:spacing w:after="0" w:line="240" w:lineRule="auto"/>
              <w:jc w:val="center"/>
              <w:rPr>
                <w:rFonts w:ascii="Calibri" w:eastAsia="Times New Roman" w:hAnsi="Calibri" w:cs="Times New Roman"/>
                <w:color w:val="000000"/>
                <w:lang w:eastAsia="en-IN"/>
              </w:rPr>
            </w:pPr>
            <w:r w:rsidRPr="00E57797">
              <w:rPr>
                <w:rFonts w:ascii="Calibri" w:eastAsia="Times New Roman" w:hAnsi="Calibri" w:cs="Times New Roman"/>
                <w:color w:val="000000"/>
                <w:lang w:eastAsia="en-IN"/>
              </w:rPr>
              <w:t>0</w:t>
            </w:r>
          </w:p>
        </w:tc>
        <w:tc>
          <w:tcPr>
            <w:tcW w:w="1236" w:type="dxa"/>
            <w:tcBorders>
              <w:top w:val="nil"/>
              <w:left w:val="nil"/>
              <w:bottom w:val="nil"/>
              <w:right w:val="nil"/>
            </w:tcBorders>
            <w:shd w:val="clear" w:color="auto" w:fill="auto"/>
            <w:noWrap/>
            <w:vAlign w:val="bottom"/>
            <w:hideMark/>
          </w:tcPr>
          <w:p w:rsidR="00C63430" w:rsidRPr="00E57797" w:rsidRDefault="00C63430" w:rsidP="00E57797">
            <w:pPr>
              <w:spacing w:after="0" w:line="240" w:lineRule="auto"/>
              <w:jc w:val="center"/>
              <w:rPr>
                <w:rFonts w:ascii="Calibri" w:eastAsia="Times New Roman" w:hAnsi="Calibri" w:cs="Times New Roman"/>
                <w:color w:val="000000"/>
                <w:lang w:eastAsia="en-IN"/>
              </w:rPr>
            </w:pPr>
            <w:r w:rsidRPr="00E57797">
              <w:rPr>
                <w:rFonts w:ascii="Calibri" w:eastAsia="Times New Roman" w:hAnsi="Calibri" w:cs="Times New Roman"/>
                <w:color w:val="000000"/>
                <w:lang w:eastAsia="en-IN"/>
              </w:rPr>
              <w:t>0</w:t>
            </w:r>
          </w:p>
        </w:tc>
        <w:tc>
          <w:tcPr>
            <w:tcW w:w="749" w:type="dxa"/>
            <w:tcBorders>
              <w:top w:val="nil"/>
              <w:left w:val="nil"/>
              <w:bottom w:val="nil"/>
              <w:right w:val="nil"/>
            </w:tcBorders>
            <w:shd w:val="clear" w:color="auto" w:fill="auto"/>
            <w:noWrap/>
            <w:vAlign w:val="bottom"/>
            <w:hideMark/>
          </w:tcPr>
          <w:p w:rsidR="00C63430" w:rsidRPr="00E57797" w:rsidRDefault="00C63430" w:rsidP="00E57797">
            <w:pPr>
              <w:spacing w:after="0" w:line="240" w:lineRule="auto"/>
              <w:jc w:val="center"/>
              <w:rPr>
                <w:rFonts w:ascii="Calibri" w:eastAsia="Times New Roman" w:hAnsi="Calibri" w:cs="Times New Roman"/>
                <w:color w:val="000000"/>
                <w:lang w:eastAsia="en-IN"/>
              </w:rPr>
            </w:pPr>
            <w:r w:rsidRPr="00E57797">
              <w:rPr>
                <w:rFonts w:ascii="Calibri" w:eastAsia="Times New Roman" w:hAnsi="Calibri" w:cs="Times New Roman"/>
                <w:color w:val="000000"/>
                <w:lang w:eastAsia="en-IN"/>
              </w:rPr>
              <w:t>0</w:t>
            </w:r>
          </w:p>
        </w:tc>
        <w:tc>
          <w:tcPr>
            <w:tcW w:w="683" w:type="dxa"/>
            <w:tcBorders>
              <w:top w:val="nil"/>
              <w:left w:val="nil"/>
              <w:bottom w:val="nil"/>
              <w:right w:val="nil"/>
            </w:tcBorders>
            <w:shd w:val="clear" w:color="auto" w:fill="auto"/>
            <w:noWrap/>
            <w:vAlign w:val="bottom"/>
            <w:hideMark/>
          </w:tcPr>
          <w:p w:rsidR="00C63430" w:rsidRPr="00E57797" w:rsidRDefault="00C63430" w:rsidP="00E57797">
            <w:pPr>
              <w:spacing w:after="0" w:line="240" w:lineRule="auto"/>
              <w:jc w:val="center"/>
              <w:rPr>
                <w:rFonts w:ascii="Calibri" w:eastAsia="Times New Roman" w:hAnsi="Calibri" w:cs="Times New Roman"/>
                <w:color w:val="000000"/>
                <w:lang w:eastAsia="en-IN"/>
              </w:rPr>
            </w:pPr>
            <w:r w:rsidRPr="00E57797">
              <w:rPr>
                <w:rFonts w:ascii="Calibri" w:eastAsia="Times New Roman" w:hAnsi="Calibri" w:cs="Times New Roman"/>
                <w:color w:val="000000"/>
                <w:lang w:eastAsia="en-IN"/>
              </w:rPr>
              <w:t>0</w:t>
            </w:r>
          </w:p>
        </w:tc>
        <w:tc>
          <w:tcPr>
            <w:tcW w:w="867" w:type="dxa"/>
            <w:tcBorders>
              <w:top w:val="nil"/>
              <w:left w:val="nil"/>
              <w:bottom w:val="nil"/>
              <w:right w:val="nil"/>
            </w:tcBorders>
            <w:shd w:val="clear" w:color="auto" w:fill="auto"/>
            <w:noWrap/>
            <w:vAlign w:val="bottom"/>
            <w:hideMark/>
          </w:tcPr>
          <w:p w:rsidR="00C63430" w:rsidRPr="00E57797" w:rsidRDefault="00C63430" w:rsidP="00E57797">
            <w:pPr>
              <w:spacing w:after="0" w:line="240" w:lineRule="auto"/>
              <w:jc w:val="center"/>
              <w:rPr>
                <w:rFonts w:ascii="Calibri" w:eastAsia="Times New Roman" w:hAnsi="Calibri" w:cs="Times New Roman"/>
                <w:color w:val="000000"/>
                <w:lang w:eastAsia="en-IN"/>
              </w:rPr>
            </w:pPr>
            <w:r w:rsidRPr="00E57797">
              <w:rPr>
                <w:rFonts w:ascii="Calibri" w:eastAsia="Times New Roman" w:hAnsi="Calibri" w:cs="Times New Roman"/>
                <w:color w:val="000000"/>
                <w:lang w:eastAsia="en-IN"/>
              </w:rPr>
              <w:t>0%</w:t>
            </w:r>
          </w:p>
        </w:tc>
      </w:tr>
      <w:tr w:rsidR="00C63430" w:rsidRPr="00E57797" w:rsidTr="002D266E">
        <w:trPr>
          <w:trHeight w:val="300"/>
          <w:jc w:val="center"/>
        </w:trPr>
        <w:tc>
          <w:tcPr>
            <w:tcW w:w="449" w:type="dxa"/>
            <w:tcBorders>
              <w:top w:val="nil"/>
              <w:left w:val="nil"/>
              <w:bottom w:val="nil"/>
              <w:right w:val="nil"/>
            </w:tcBorders>
          </w:tcPr>
          <w:p w:rsidR="00C63430" w:rsidRPr="00E57797" w:rsidRDefault="00C63430" w:rsidP="00E57797">
            <w:pPr>
              <w:spacing w:after="0" w:line="240" w:lineRule="auto"/>
              <w:rPr>
                <w:rFonts w:ascii="Calibri" w:eastAsia="Times New Roman" w:hAnsi="Calibri" w:cs="Times New Roman"/>
                <w:color w:val="000000"/>
                <w:lang w:eastAsia="en-IN"/>
              </w:rPr>
            </w:pPr>
            <w:r>
              <w:rPr>
                <w:rFonts w:ascii="Calibri" w:eastAsia="Times New Roman" w:hAnsi="Calibri" w:cs="Times New Roman"/>
                <w:color w:val="000000"/>
                <w:lang w:eastAsia="en-IN"/>
              </w:rPr>
              <w:t>12</w:t>
            </w:r>
          </w:p>
        </w:tc>
        <w:tc>
          <w:tcPr>
            <w:tcW w:w="3360" w:type="dxa"/>
            <w:tcBorders>
              <w:top w:val="nil"/>
              <w:left w:val="nil"/>
              <w:bottom w:val="nil"/>
              <w:right w:val="nil"/>
            </w:tcBorders>
            <w:shd w:val="clear" w:color="auto" w:fill="auto"/>
            <w:vAlign w:val="bottom"/>
            <w:hideMark/>
          </w:tcPr>
          <w:p w:rsidR="00C63430" w:rsidRPr="00E57797" w:rsidRDefault="00C63430" w:rsidP="00E57797">
            <w:pPr>
              <w:spacing w:after="0" w:line="240" w:lineRule="auto"/>
              <w:rPr>
                <w:rFonts w:ascii="Calibri" w:eastAsia="Times New Roman" w:hAnsi="Calibri" w:cs="Times New Roman"/>
                <w:color w:val="000000"/>
                <w:lang w:eastAsia="en-IN"/>
              </w:rPr>
            </w:pPr>
            <w:r w:rsidRPr="00E57797">
              <w:rPr>
                <w:rFonts w:ascii="Calibri" w:eastAsia="Times New Roman" w:hAnsi="Calibri" w:cs="Times New Roman"/>
                <w:color w:val="000000"/>
                <w:lang w:eastAsia="en-IN"/>
              </w:rPr>
              <w:t>Successfully completed the Course credit</w:t>
            </w:r>
          </w:p>
        </w:tc>
        <w:tc>
          <w:tcPr>
            <w:tcW w:w="1136" w:type="dxa"/>
            <w:tcBorders>
              <w:top w:val="nil"/>
              <w:left w:val="nil"/>
              <w:bottom w:val="nil"/>
              <w:right w:val="nil"/>
            </w:tcBorders>
            <w:shd w:val="clear" w:color="auto" w:fill="auto"/>
            <w:noWrap/>
            <w:vAlign w:val="bottom"/>
            <w:hideMark/>
          </w:tcPr>
          <w:p w:rsidR="00C63430" w:rsidRPr="00E57797" w:rsidRDefault="00C63430" w:rsidP="00E57797">
            <w:pPr>
              <w:spacing w:after="0" w:line="240" w:lineRule="auto"/>
              <w:jc w:val="center"/>
              <w:rPr>
                <w:rFonts w:ascii="Calibri" w:eastAsia="Times New Roman" w:hAnsi="Calibri" w:cs="Times New Roman"/>
                <w:color w:val="000000"/>
                <w:lang w:eastAsia="en-IN"/>
              </w:rPr>
            </w:pPr>
            <w:r w:rsidRPr="00E57797">
              <w:rPr>
                <w:rFonts w:ascii="Calibri" w:eastAsia="Times New Roman" w:hAnsi="Calibri" w:cs="Times New Roman"/>
                <w:color w:val="000000"/>
                <w:lang w:eastAsia="en-IN"/>
              </w:rPr>
              <w:t>0</w:t>
            </w:r>
          </w:p>
        </w:tc>
        <w:tc>
          <w:tcPr>
            <w:tcW w:w="1279" w:type="dxa"/>
            <w:tcBorders>
              <w:top w:val="nil"/>
              <w:left w:val="nil"/>
              <w:bottom w:val="nil"/>
              <w:right w:val="nil"/>
            </w:tcBorders>
            <w:shd w:val="clear" w:color="auto" w:fill="auto"/>
            <w:noWrap/>
            <w:vAlign w:val="bottom"/>
            <w:hideMark/>
          </w:tcPr>
          <w:p w:rsidR="00C63430" w:rsidRPr="00E57797" w:rsidRDefault="00C63430" w:rsidP="00E57797">
            <w:pPr>
              <w:spacing w:after="0" w:line="240" w:lineRule="auto"/>
              <w:jc w:val="center"/>
              <w:rPr>
                <w:rFonts w:ascii="Calibri" w:eastAsia="Times New Roman" w:hAnsi="Calibri" w:cs="Times New Roman"/>
                <w:color w:val="000000"/>
                <w:lang w:eastAsia="en-IN"/>
              </w:rPr>
            </w:pPr>
            <w:r w:rsidRPr="00E57797">
              <w:rPr>
                <w:rFonts w:ascii="Calibri" w:eastAsia="Times New Roman" w:hAnsi="Calibri" w:cs="Times New Roman"/>
                <w:color w:val="000000"/>
                <w:lang w:eastAsia="en-IN"/>
              </w:rPr>
              <w:t>0</w:t>
            </w:r>
          </w:p>
        </w:tc>
        <w:tc>
          <w:tcPr>
            <w:tcW w:w="1236" w:type="dxa"/>
            <w:tcBorders>
              <w:top w:val="nil"/>
              <w:left w:val="nil"/>
              <w:bottom w:val="nil"/>
              <w:right w:val="nil"/>
            </w:tcBorders>
            <w:shd w:val="clear" w:color="auto" w:fill="auto"/>
            <w:noWrap/>
            <w:vAlign w:val="bottom"/>
            <w:hideMark/>
          </w:tcPr>
          <w:p w:rsidR="00C63430" w:rsidRPr="00E57797" w:rsidRDefault="00C63430" w:rsidP="00E57797">
            <w:pPr>
              <w:spacing w:after="0" w:line="240" w:lineRule="auto"/>
              <w:jc w:val="center"/>
              <w:rPr>
                <w:rFonts w:ascii="Calibri" w:eastAsia="Times New Roman" w:hAnsi="Calibri" w:cs="Times New Roman"/>
                <w:color w:val="000000"/>
                <w:lang w:eastAsia="en-IN"/>
              </w:rPr>
            </w:pPr>
            <w:r w:rsidRPr="00E57797">
              <w:rPr>
                <w:rFonts w:ascii="Calibri" w:eastAsia="Times New Roman" w:hAnsi="Calibri" w:cs="Times New Roman"/>
                <w:color w:val="000000"/>
                <w:lang w:eastAsia="en-IN"/>
              </w:rPr>
              <w:t>38</w:t>
            </w:r>
          </w:p>
        </w:tc>
        <w:tc>
          <w:tcPr>
            <w:tcW w:w="749" w:type="dxa"/>
            <w:tcBorders>
              <w:top w:val="nil"/>
              <w:left w:val="nil"/>
              <w:bottom w:val="nil"/>
              <w:right w:val="nil"/>
            </w:tcBorders>
            <w:shd w:val="clear" w:color="auto" w:fill="auto"/>
            <w:noWrap/>
            <w:vAlign w:val="bottom"/>
            <w:hideMark/>
          </w:tcPr>
          <w:p w:rsidR="00C63430" w:rsidRPr="00E57797" w:rsidRDefault="00C63430" w:rsidP="00E57797">
            <w:pPr>
              <w:spacing w:after="0" w:line="240" w:lineRule="auto"/>
              <w:jc w:val="center"/>
              <w:rPr>
                <w:rFonts w:ascii="Calibri" w:eastAsia="Times New Roman" w:hAnsi="Calibri" w:cs="Times New Roman"/>
                <w:color w:val="000000"/>
                <w:lang w:eastAsia="en-IN"/>
              </w:rPr>
            </w:pPr>
            <w:r w:rsidRPr="00E57797">
              <w:rPr>
                <w:rFonts w:ascii="Calibri" w:eastAsia="Times New Roman" w:hAnsi="Calibri" w:cs="Times New Roman"/>
                <w:color w:val="000000"/>
                <w:lang w:eastAsia="en-IN"/>
              </w:rPr>
              <w:t>0</w:t>
            </w:r>
          </w:p>
        </w:tc>
        <w:tc>
          <w:tcPr>
            <w:tcW w:w="683" w:type="dxa"/>
            <w:tcBorders>
              <w:top w:val="nil"/>
              <w:left w:val="nil"/>
              <w:bottom w:val="nil"/>
              <w:right w:val="nil"/>
            </w:tcBorders>
            <w:shd w:val="clear" w:color="auto" w:fill="auto"/>
            <w:noWrap/>
            <w:vAlign w:val="bottom"/>
            <w:hideMark/>
          </w:tcPr>
          <w:p w:rsidR="00C63430" w:rsidRPr="00E57797" w:rsidRDefault="00C63430" w:rsidP="00E57797">
            <w:pPr>
              <w:spacing w:after="0" w:line="240" w:lineRule="auto"/>
              <w:jc w:val="center"/>
              <w:rPr>
                <w:rFonts w:ascii="Calibri" w:eastAsia="Times New Roman" w:hAnsi="Calibri" w:cs="Times New Roman"/>
                <w:color w:val="000000"/>
                <w:lang w:eastAsia="en-IN"/>
              </w:rPr>
            </w:pPr>
            <w:r w:rsidRPr="00E57797">
              <w:rPr>
                <w:rFonts w:ascii="Calibri" w:eastAsia="Times New Roman" w:hAnsi="Calibri" w:cs="Times New Roman"/>
                <w:color w:val="000000"/>
                <w:lang w:eastAsia="en-IN"/>
              </w:rPr>
              <w:t>38</w:t>
            </w:r>
          </w:p>
        </w:tc>
        <w:tc>
          <w:tcPr>
            <w:tcW w:w="867" w:type="dxa"/>
            <w:tcBorders>
              <w:top w:val="nil"/>
              <w:left w:val="nil"/>
              <w:bottom w:val="nil"/>
              <w:right w:val="nil"/>
            </w:tcBorders>
            <w:shd w:val="clear" w:color="auto" w:fill="auto"/>
            <w:noWrap/>
            <w:vAlign w:val="bottom"/>
            <w:hideMark/>
          </w:tcPr>
          <w:p w:rsidR="00C63430" w:rsidRPr="00E57797" w:rsidRDefault="00C63430" w:rsidP="00E57797">
            <w:pPr>
              <w:spacing w:after="0" w:line="240" w:lineRule="auto"/>
              <w:jc w:val="center"/>
              <w:rPr>
                <w:rFonts w:ascii="Calibri" w:eastAsia="Times New Roman" w:hAnsi="Calibri" w:cs="Times New Roman"/>
                <w:color w:val="000000"/>
                <w:lang w:eastAsia="en-IN"/>
              </w:rPr>
            </w:pPr>
            <w:r w:rsidRPr="00E57797">
              <w:rPr>
                <w:rFonts w:ascii="Calibri" w:eastAsia="Times New Roman" w:hAnsi="Calibri" w:cs="Times New Roman"/>
                <w:color w:val="000000"/>
                <w:lang w:eastAsia="en-IN"/>
              </w:rPr>
              <w:t>8%</w:t>
            </w:r>
          </w:p>
        </w:tc>
      </w:tr>
      <w:tr w:rsidR="00C63430" w:rsidRPr="00E57797" w:rsidTr="002D266E">
        <w:trPr>
          <w:trHeight w:val="300"/>
          <w:jc w:val="center"/>
        </w:trPr>
        <w:tc>
          <w:tcPr>
            <w:tcW w:w="449" w:type="dxa"/>
            <w:tcBorders>
              <w:top w:val="single" w:sz="4" w:space="0" w:color="auto"/>
              <w:left w:val="nil"/>
              <w:bottom w:val="single" w:sz="4" w:space="0" w:color="auto"/>
              <w:right w:val="nil"/>
            </w:tcBorders>
          </w:tcPr>
          <w:p w:rsidR="00C63430" w:rsidRPr="00E57797" w:rsidRDefault="00C63430" w:rsidP="00E57797">
            <w:pPr>
              <w:spacing w:after="0" w:line="240" w:lineRule="auto"/>
              <w:rPr>
                <w:rFonts w:ascii="Calibri" w:eastAsia="Times New Roman" w:hAnsi="Calibri" w:cs="Times New Roman"/>
                <w:b/>
                <w:bCs/>
                <w:color w:val="000000"/>
                <w:lang w:eastAsia="en-IN"/>
              </w:rPr>
            </w:pPr>
          </w:p>
        </w:tc>
        <w:tc>
          <w:tcPr>
            <w:tcW w:w="3360" w:type="dxa"/>
            <w:tcBorders>
              <w:top w:val="single" w:sz="4" w:space="0" w:color="auto"/>
              <w:left w:val="nil"/>
              <w:bottom w:val="single" w:sz="4" w:space="0" w:color="auto"/>
              <w:right w:val="nil"/>
            </w:tcBorders>
            <w:shd w:val="clear" w:color="auto" w:fill="auto"/>
            <w:vAlign w:val="bottom"/>
            <w:hideMark/>
          </w:tcPr>
          <w:p w:rsidR="00C63430" w:rsidRPr="00E57797" w:rsidRDefault="00C63430" w:rsidP="00E57797">
            <w:pPr>
              <w:spacing w:after="0" w:line="240" w:lineRule="auto"/>
              <w:rPr>
                <w:rFonts w:ascii="Calibri" w:eastAsia="Times New Roman" w:hAnsi="Calibri" w:cs="Times New Roman"/>
                <w:b/>
                <w:bCs/>
                <w:color w:val="000000"/>
                <w:lang w:eastAsia="en-IN"/>
              </w:rPr>
            </w:pPr>
            <w:r w:rsidRPr="00E57797">
              <w:rPr>
                <w:rFonts w:ascii="Calibri" w:eastAsia="Times New Roman" w:hAnsi="Calibri" w:cs="Times New Roman"/>
                <w:b/>
                <w:bCs/>
                <w:color w:val="000000"/>
                <w:lang w:eastAsia="en-IN"/>
              </w:rPr>
              <w:t>Total</w:t>
            </w:r>
          </w:p>
        </w:tc>
        <w:tc>
          <w:tcPr>
            <w:tcW w:w="1136" w:type="dxa"/>
            <w:tcBorders>
              <w:top w:val="single" w:sz="4" w:space="0" w:color="auto"/>
              <w:left w:val="nil"/>
              <w:bottom w:val="single" w:sz="4" w:space="0" w:color="auto"/>
              <w:right w:val="nil"/>
            </w:tcBorders>
            <w:shd w:val="clear" w:color="auto" w:fill="auto"/>
            <w:noWrap/>
            <w:vAlign w:val="bottom"/>
            <w:hideMark/>
          </w:tcPr>
          <w:p w:rsidR="00C63430" w:rsidRPr="00E57797" w:rsidRDefault="00C63430" w:rsidP="00E57797">
            <w:pPr>
              <w:spacing w:after="0" w:line="240" w:lineRule="auto"/>
              <w:jc w:val="center"/>
              <w:rPr>
                <w:rFonts w:ascii="Calibri" w:eastAsia="Times New Roman" w:hAnsi="Calibri" w:cs="Times New Roman"/>
                <w:b/>
                <w:bCs/>
                <w:color w:val="000000"/>
                <w:lang w:eastAsia="en-IN"/>
              </w:rPr>
            </w:pPr>
            <w:r w:rsidRPr="00E57797">
              <w:rPr>
                <w:rFonts w:ascii="Calibri" w:eastAsia="Times New Roman" w:hAnsi="Calibri" w:cs="Times New Roman"/>
                <w:b/>
                <w:bCs/>
                <w:color w:val="000000"/>
                <w:lang w:eastAsia="en-IN"/>
              </w:rPr>
              <w:t>245</w:t>
            </w:r>
          </w:p>
        </w:tc>
        <w:tc>
          <w:tcPr>
            <w:tcW w:w="1279" w:type="dxa"/>
            <w:tcBorders>
              <w:top w:val="single" w:sz="4" w:space="0" w:color="auto"/>
              <w:left w:val="nil"/>
              <w:bottom w:val="single" w:sz="4" w:space="0" w:color="auto"/>
              <w:right w:val="nil"/>
            </w:tcBorders>
            <w:shd w:val="clear" w:color="auto" w:fill="auto"/>
            <w:noWrap/>
            <w:vAlign w:val="bottom"/>
            <w:hideMark/>
          </w:tcPr>
          <w:p w:rsidR="00C63430" w:rsidRPr="00E57797" w:rsidRDefault="00C63430" w:rsidP="00E57797">
            <w:pPr>
              <w:spacing w:after="0" w:line="240" w:lineRule="auto"/>
              <w:jc w:val="center"/>
              <w:rPr>
                <w:rFonts w:ascii="Calibri" w:eastAsia="Times New Roman" w:hAnsi="Calibri" w:cs="Times New Roman"/>
                <w:b/>
                <w:bCs/>
                <w:color w:val="000000"/>
                <w:lang w:eastAsia="en-IN"/>
              </w:rPr>
            </w:pPr>
            <w:r w:rsidRPr="00E57797">
              <w:rPr>
                <w:rFonts w:ascii="Calibri" w:eastAsia="Times New Roman" w:hAnsi="Calibri" w:cs="Times New Roman"/>
                <w:b/>
                <w:bCs/>
                <w:color w:val="000000"/>
                <w:lang w:eastAsia="en-IN"/>
              </w:rPr>
              <w:t>76</w:t>
            </w:r>
          </w:p>
        </w:tc>
        <w:tc>
          <w:tcPr>
            <w:tcW w:w="1236" w:type="dxa"/>
            <w:tcBorders>
              <w:top w:val="single" w:sz="4" w:space="0" w:color="auto"/>
              <w:left w:val="nil"/>
              <w:bottom w:val="single" w:sz="4" w:space="0" w:color="auto"/>
              <w:right w:val="nil"/>
            </w:tcBorders>
            <w:shd w:val="clear" w:color="auto" w:fill="auto"/>
            <w:noWrap/>
            <w:vAlign w:val="bottom"/>
            <w:hideMark/>
          </w:tcPr>
          <w:p w:rsidR="00C63430" w:rsidRPr="00E57797" w:rsidRDefault="00C63430" w:rsidP="00E57797">
            <w:pPr>
              <w:spacing w:after="0" w:line="240" w:lineRule="auto"/>
              <w:jc w:val="center"/>
              <w:rPr>
                <w:rFonts w:ascii="Calibri" w:eastAsia="Times New Roman" w:hAnsi="Calibri" w:cs="Times New Roman"/>
                <w:b/>
                <w:bCs/>
                <w:color w:val="000000"/>
                <w:lang w:eastAsia="en-IN"/>
              </w:rPr>
            </w:pPr>
            <w:r w:rsidRPr="00E57797">
              <w:rPr>
                <w:rFonts w:ascii="Calibri" w:eastAsia="Times New Roman" w:hAnsi="Calibri" w:cs="Times New Roman"/>
                <w:b/>
                <w:bCs/>
                <w:color w:val="000000"/>
                <w:lang w:eastAsia="en-IN"/>
              </w:rPr>
              <w:t>115</w:t>
            </w:r>
          </w:p>
        </w:tc>
        <w:tc>
          <w:tcPr>
            <w:tcW w:w="749" w:type="dxa"/>
            <w:tcBorders>
              <w:top w:val="single" w:sz="4" w:space="0" w:color="auto"/>
              <w:left w:val="nil"/>
              <w:bottom w:val="single" w:sz="4" w:space="0" w:color="auto"/>
              <w:right w:val="nil"/>
            </w:tcBorders>
            <w:shd w:val="clear" w:color="auto" w:fill="auto"/>
            <w:noWrap/>
            <w:vAlign w:val="bottom"/>
            <w:hideMark/>
          </w:tcPr>
          <w:p w:rsidR="00C63430" w:rsidRPr="00E57797" w:rsidRDefault="00C63430" w:rsidP="00E57797">
            <w:pPr>
              <w:spacing w:after="0" w:line="240" w:lineRule="auto"/>
              <w:jc w:val="center"/>
              <w:rPr>
                <w:rFonts w:ascii="Calibri" w:eastAsia="Times New Roman" w:hAnsi="Calibri" w:cs="Times New Roman"/>
                <w:b/>
                <w:bCs/>
                <w:color w:val="000000"/>
                <w:lang w:eastAsia="en-IN"/>
              </w:rPr>
            </w:pPr>
            <w:r w:rsidRPr="00E57797">
              <w:rPr>
                <w:rFonts w:ascii="Calibri" w:eastAsia="Times New Roman" w:hAnsi="Calibri" w:cs="Times New Roman"/>
                <w:b/>
                <w:bCs/>
                <w:color w:val="000000"/>
                <w:lang w:eastAsia="en-IN"/>
              </w:rPr>
              <w:t>67</w:t>
            </w:r>
          </w:p>
        </w:tc>
        <w:tc>
          <w:tcPr>
            <w:tcW w:w="683" w:type="dxa"/>
            <w:tcBorders>
              <w:top w:val="single" w:sz="4" w:space="0" w:color="auto"/>
              <w:left w:val="nil"/>
              <w:bottom w:val="single" w:sz="4" w:space="0" w:color="auto"/>
              <w:right w:val="nil"/>
            </w:tcBorders>
            <w:shd w:val="clear" w:color="auto" w:fill="auto"/>
            <w:noWrap/>
            <w:vAlign w:val="bottom"/>
            <w:hideMark/>
          </w:tcPr>
          <w:p w:rsidR="00C63430" w:rsidRPr="00E57797" w:rsidRDefault="00C63430" w:rsidP="00E57797">
            <w:pPr>
              <w:spacing w:after="0" w:line="240" w:lineRule="auto"/>
              <w:jc w:val="center"/>
              <w:rPr>
                <w:rFonts w:ascii="Calibri" w:eastAsia="Times New Roman" w:hAnsi="Calibri" w:cs="Times New Roman"/>
                <w:b/>
                <w:bCs/>
                <w:color w:val="000000"/>
                <w:lang w:eastAsia="en-IN"/>
              </w:rPr>
            </w:pPr>
            <w:r w:rsidRPr="00E57797">
              <w:rPr>
                <w:rFonts w:ascii="Calibri" w:eastAsia="Times New Roman" w:hAnsi="Calibri" w:cs="Times New Roman"/>
                <w:b/>
                <w:bCs/>
                <w:color w:val="000000"/>
                <w:lang w:eastAsia="en-IN"/>
              </w:rPr>
              <w:t>503</w:t>
            </w:r>
            <w:r w:rsidR="00F70062">
              <w:rPr>
                <w:rStyle w:val="FootnoteReference"/>
                <w:rFonts w:ascii="Calibri" w:eastAsia="Times New Roman" w:hAnsi="Calibri" w:cs="Times New Roman"/>
                <w:b/>
                <w:bCs/>
                <w:color w:val="000000"/>
                <w:lang w:eastAsia="en-IN"/>
              </w:rPr>
              <w:footnoteReference w:id="6"/>
            </w:r>
          </w:p>
        </w:tc>
        <w:tc>
          <w:tcPr>
            <w:tcW w:w="867" w:type="dxa"/>
            <w:tcBorders>
              <w:top w:val="single" w:sz="4" w:space="0" w:color="auto"/>
              <w:left w:val="nil"/>
              <w:bottom w:val="single" w:sz="4" w:space="0" w:color="auto"/>
              <w:right w:val="nil"/>
            </w:tcBorders>
            <w:shd w:val="clear" w:color="auto" w:fill="auto"/>
            <w:noWrap/>
            <w:vAlign w:val="bottom"/>
            <w:hideMark/>
          </w:tcPr>
          <w:p w:rsidR="00C63430" w:rsidRPr="00E57797" w:rsidRDefault="00C63430" w:rsidP="00E57797">
            <w:pPr>
              <w:spacing w:after="0" w:line="240" w:lineRule="auto"/>
              <w:jc w:val="center"/>
              <w:rPr>
                <w:rFonts w:ascii="Calibri" w:eastAsia="Times New Roman" w:hAnsi="Calibri" w:cs="Times New Roman"/>
                <w:b/>
                <w:bCs/>
                <w:color w:val="000000"/>
                <w:lang w:eastAsia="en-IN"/>
              </w:rPr>
            </w:pPr>
            <w:r w:rsidRPr="00E57797">
              <w:rPr>
                <w:rFonts w:ascii="Calibri" w:eastAsia="Times New Roman" w:hAnsi="Calibri" w:cs="Times New Roman"/>
                <w:b/>
                <w:bCs/>
                <w:color w:val="000000"/>
                <w:lang w:eastAsia="en-IN"/>
              </w:rPr>
              <w:t>100%</w:t>
            </w:r>
          </w:p>
        </w:tc>
      </w:tr>
    </w:tbl>
    <w:p w:rsidR="00EA302C" w:rsidRPr="009D5826" w:rsidRDefault="00EA302C" w:rsidP="00EA302C">
      <w:pPr>
        <w:jc w:val="both"/>
      </w:pPr>
      <w:r w:rsidRPr="009D5826">
        <w:t xml:space="preserve">The training programs have not only helped the trainees to update, increase their knowledge and skills </w:t>
      </w:r>
      <w:r w:rsidR="000C3DFF">
        <w:t>opening up</w:t>
      </w:r>
      <w:r w:rsidRPr="009D5826">
        <w:t xml:space="preserve"> new opportunities to generate additional income from the technical skills gained. Such training among the farmers has resulted in multi fold benefits which are evident from the range of options on which they have responded positively. </w:t>
      </w:r>
    </w:p>
    <w:p w:rsidR="007F52FD" w:rsidRDefault="00EA302C" w:rsidP="00657C26">
      <w:pPr>
        <w:jc w:val="both"/>
      </w:pPr>
      <w:r w:rsidRPr="009D5826">
        <w:t xml:space="preserve">A majority of the respondents who have not been able to use the skills indicated constraints of finance for purchasing equipments/ machinery or setting up workshops (43%), lack of opportunities due to insufficient mechanization in the neighbourhoods and adjacent localities (26%). </w:t>
      </w:r>
      <w:r w:rsidR="000C3DFF">
        <w:t>Another</w:t>
      </w:r>
      <w:r w:rsidRPr="009D5826">
        <w:t xml:space="preserve"> 22% indicated stiff competition in the markets of repair and maintenance due to existing influential players as the reason for not utilising the skills gained. </w:t>
      </w:r>
      <w:r w:rsidR="006D7559">
        <w:t xml:space="preserve"> </w:t>
      </w:r>
      <w:r w:rsidR="00BA3FDA">
        <w:t xml:space="preserve"> </w:t>
      </w:r>
    </w:p>
    <w:p w:rsidR="001115B3" w:rsidRDefault="001115B3" w:rsidP="00F631E6">
      <w:pPr>
        <w:pStyle w:val="Heading3"/>
        <w:sectPr w:rsidR="001115B3" w:rsidSect="006D374E">
          <w:pgSz w:w="11906" w:h="16838"/>
          <w:pgMar w:top="1440" w:right="1440" w:bottom="1440" w:left="1440" w:header="709" w:footer="709" w:gutter="0"/>
          <w:cols w:space="708"/>
          <w:docGrid w:linePitch="360"/>
        </w:sectPr>
      </w:pPr>
    </w:p>
    <w:p w:rsidR="00F631E6" w:rsidRDefault="00F631E6" w:rsidP="007F52FD">
      <w:pPr>
        <w:pStyle w:val="Heading3"/>
        <w:spacing w:before="0" w:line="240" w:lineRule="auto"/>
      </w:pPr>
      <w:bookmarkStart w:id="176" w:name="_Toc388008129"/>
      <w:r>
        <w:lastRenderedPageBreak/>
        <w:t>4.4.9 Impact of Training Program</w:t>
      </w:r>
      <w:bookmarkEnd w:id="176"/>
    </w:p>
    <w:p w:rsidR="006649F0" w:rsidRPr="006649F0" w:rsidRDefault="006649F0" w:rsidP="006649F0">
      <w:pPr>
        <w:spacing w:after="0" w:line="240" w:lineRule="auto"/>
        <w:rPr>
          <w:sz w:val="6"/>
        </w:rPr>
      </w:pPr>
    </w:p>
    <w:p w:rsidR="006649F0" w:rsidRDefault="006649F0" w:rsidP="006649F0">
      <w:pPr>
        <w:pStyle w:val="Caption"/>
        <w:keepNext/>
        <w:spacing w:after="0"/>
        <w:jc w:val="center"/>
      </w:pPr>
      <w:bookmarkStart w:id="177" w:name="_Toc388008203"/>
      <w:r>
        <w:t xml:space="preserve">Table </w:t>
      </w:r>
      <w:r w:rsidR="00836EBA">
        <w:fldChar w:fldCharType="begin"/>
      </w:r>
      <w:r w:rsidR="00DD7BA7">
        <w:instrText xml:space="preserve"> SEQ Table \* ARABIC </w:instrText>
      </w:r>
      <w:r w:rsidR="00836EBA">
        <w:fldChar w:fldCharType="separate"/>
      </w:r>
      <w:r w:rsidR="004364AC">
        <w:rPr>
          <w:noProof/>
        </w:rPr>
        <w:t>45</w:t>
      </w:r>
      <w:r w:rsidR="00836EBA">
        <w:fldChar w:fldCharType="end"/>
      </w:r>
      <w:r>
        <w:t xml:space="preserve"> Impact of Training program on selected parameters</w:t>
      </w:r>
      <w:bookmarkEnd w:id="177"/>
    </w:p>
    <w:tbl>
      <w:tblPr>
        <w:tblW w:w="13492" w:type="dxa"/>
        <w:jc w:val="center"/>
        <w:tblInd w:w="93" w:type="dxa"/>
        <w:tblLook w:val="04A0"/>
      </w:tblPr>
      <w:tblGrid>
        <w:gridCol w:w="1727"/>
        <w:gridCol w:w="641"/>
        <w:gridCol w:w="817"/>
        <w:gridCol w:w="510"/>
        <w:gridCol w:w="513"/>
        <w:gridCol w:w="519"/>
        <w:gridCol w:w="671"/>
        <w:gridCol w:w="642"/>
        <w:gridCol w:w="513"/>
        <w:gridCol w:w="478"/>
        <w:gridCol w:w="621"/>
        <w:gridCol w:w="645"/>
        <w:gridCol w:w="524"/>
        <w:gridCol w:w="573"/>
        <w:gridCol w:w="490"/>
        <w:gridCol w:w="469"/>
        <w:gridCol w:w="589"/>
        <w:gridCol w:w="490"/>
        <w:gridCol w:w="502"/>
        <w:gridCol w:w="473"/>
        <w:gridCol w:w="678"/>
        <w:gridCol w:w="448"/>
      </w:tblGrid>
      <w:tr w:rsidR="007F52FD" w:rsidRPr="007F52FD" w:rsidTr="006649F0">
        <w:trPr>
          <w:trHeight w:val="352"/>
          <w:jc w:val="center"/>
        </w:trPr>
        <w:tc>
          <w:tcPr>
            <w:tcW w:w="1727" w:type="dxa"/>
            <w:vMerge w:val="restart"/>
            <w:tcBorders>
              <w:top w:val="single" w:sz="4" w:space="0" w:color="auto"/>
              <w:left w:val="nil"/>
              <w:bottom w:val="single" w:sz="4" w:space="0" w:color="000000"/>
              <w:right w:val="nil"/>
            </w:tcBorders>
            <w:shd w:val="clear" w:color="auto" w:fill="auto"/>
            <w:vAlign w:val="bottom"/>
            <w:hideMark/>
          </w:tcPr>
          <w:p w:rsidR="007F52FD" w:rsidRPr="00C0489C" w:rsidRDefault="007F52FD" w:rsidP="007F52FD">
            <w:pPr>
              <w:spacing w:after="0" w:line="240" w:lineRule="auto"/>
              <w:jc w:val="center"/>
              <w:rPr>
                <w:rFonts w:ascii="Calibri" w:eastAsia="Times New Roman" w:hAnsi="Calibri" w:cs="Times New Roman"/>
                <w:b/>
                <w:color w:val="000000"/>
                <w:sz w:val="18"/>
                <w:szCs w:val="18"/>
                <w:lang w:eastAsia="en-IN"/>
              </w:rPr>
            </w:pPr>
            <w:r w:rsidRPr="00C0489C">
              <w:rPr>
                <w:rFonts w:ascii="Calibri" w:eastAsia="Times New Roman" w:hAnsi="Calibri" w:cs="Times New Roman"/>
                <w:b/>
                <w:color w:val="000000"/>
                <w:sz w:val="18"/>
                <w:szCs w:val="18"/>
                <w:lang w:eastAsia="en-IN"/>
              </w:rPr>
              <w:t>Institutes/Types of Respondents</w:t>
            </w:r>
          </w:p>
        </w:tc>
        <w:tc>
          <w:tcPr>
            <w:tcW w:w="1927" w:type="dxa"/>
            <w:gridSpan w:val="3"/>
            <w:tcBorders>
              <w:top w:val="single" w:sz="4" w:space="0" w:color="auto"/>
              <w:left w:val="nil"/>
              <w:bottom w:val="single" w:sz="4" w:space="0" w:color="auto"/>
              <w:right w:val="nil"/>
            </w:tcBorders>
            <w:shd w:val="clear" w:color="auto" w:fill="auto"/>
            <w:vAlign w:val="bottom"/>
            <w:hideMark/>
          </w:tcPr>
          <w:p w:rsidR="007F52FD" w:rsidRPr="00C0489C" w:rsidRDefault="007F52FD" w:rsidP="007F52FD">
            <w:pPr>
              <w:spacing w:after="0" w:line="240" w:lineRule="auto"/>
              <w:jc w:val="center"/>
              <w:rPr>
                <w:rFonts w:ascii="Calibri" w:eastAsia="Times New Roman" w:hAnsi="Calibri" w:cs="Times New Roman"/>
                <w:b/>
                <w:color w:val="000000"/>
                <w:sz w:val="18"/>
                <w:szCs w:val="18"/>
                <w:lang w:eastAsia="en-IN"/>
              </w:rPr>
            </w:pPr>
            <w:r w:rsidRPr="00C0489C">
              <w:rPr>
                <w:rFonts w:ascii="Calibri" w:eastAsia="Times New Roman" w:hAnsi="Calibri" w:cs="Times New Roman"/>
                <w:b/>
                <w:color w:val="000000"/>
                <w:sz w:val="18"/>
                <w:szCs w:val="18"/>
                <w:lang w:eastAsia="en-IN"/>
              </w:rPr>
              <w:t>Purchased of New Technology/Equipment</w:t>
            </w:r>
          </w:p>
        </w:tc>
        <w:tc>
          <w:tcPr>
            <w:tcW w:w="1703" w:type="dxa"/>
            <w:gridSpan w:val="3"/>
            <w:tcBorders>
              <w:top w:val="single" w:sz="4" w:space="0" w:color="auto"/>
              <w:left w:val="nil"/>
              <w:bottom w:val="single" w:sz="4" w:space="0" w:color="auto"/>
              <w:right w:val="nil"/>
            </w:tcBorders>
            <w:shd w:val="clear" w:color="auto" w:fill="auto"/>
            <w:vAlign w:val="bottom"/>
            <w:hideMark/>
          </w:tcPr>
          <w:p w:rsidR="007F52FD" w:rsidRPr="00C0489C" w:rsidRDefault="008A152A" w:rsidP="007F52FD">
            <w:pPr>
              <w:spacing w:after="0" w:line="240" w:lineRule="auto"/>
              <w:jc w:val="center"/>
              <w:rPr>
                <w:rFonts w:ascii="Calibri" w:eastAsia="Times New Roman" w:hAnsi="Calibri" w:cs="Times New Roman"/>
                <w:b/>
                <w:color w:val="000000"/>
                <w:sz w:val="18"/>
                <w:szCs w:val="18"/>
                <w:lang w:eastAsia="en-IN"/>
              </w:rPr>
            </w:pPr>
            <w:r w:rsidRPr="00C0489C">
              <w:rPr>
                <w:rFonts w:ascii="Calibri" w:eastAsia="Times New Roman" w:hAnsi="Calibri" w:cs="Times New Roman"/>
                <w:b/>
                <w:color w:val="000000"/>
                <w:sz w:val="18"/>
                <w:szCs w:val="18"/>
                <w:lang w:eastAsia="en-IN"/>
              </w:rPr>
              <w:t>Reduction</w:t>
            </w:r>
            <w:r w:rsidR="007F52FD" w:rsidRPr="00C0489C">
              <w:rPr>
                <w:rFonts w:ascii="Calibri" w:eastAsia="Times New Roman" w:hAnsi="Calibri" w:cs="Times New Roman"/>
                <w:b/>
                <w:color w:val="000000"/>
                <w:sz w:val="18"/>
                <w:szCs w:val="18"/>
                <w:lang w:eastAsia="en-IN"/>
              </w:rPr>
              <w:t xml:space="preserve"> in Hrs of Field Operation</w:t>
            </w:r>
          </w:p>
        </w:tc>
        <w:tc>
          <w:tcPr>
            <w:tcW w:w="1633" w:type="dxa"/>
            <w:gridSpan w:val="3"/>
            <w:tcBorders>
              <w:top w:val="single" w:sz="4" w:space="0" w:color="auto"/>
              <w:left w:val="nil"/>
              <w:bottom w:val="single" w:sz="4" w:space="0" w:color="auto"/>
              <w:right w:val="nil"/>
            </w:tcBorders>
            <w:shd w:val="clear" w:color="auto" w:fill="auto"/>
            <w:vAlign w:val="bottom"/>
            <w:hideMark/>
          </w:tcPr>
          <w:p w:rsidR="007F52FD" w:rsidRPr="00C0489C" w:rsidRDefault="008A152A" w:rsidP="007F52FD">
            <w:pPr>
              <w:spacing w:after="0" w:line="240" w:lineRule="auto"/>
              <w:jc w:val="center"/>
              <w:rPr>
                <w:rFonts w:ascii="Calibri" w:eastAsia="Times New Roman" w:hAnsi="Calibri" w:cs="Times New Roman"/>
                <w:b/>
                <w:color w:val="000000"/>
                <w:sz w:val="18"/>
                <w:szCs w:val="18"/>
                <w:lang w:eastAsia="en-IN"/>
              </w:rPr>
            </w:pPr>
            <w:r w:rsidRPr="00C0489C">
              <w:rPr>
                <w:rFonts w:ascii="Calibri" w:eastAsia="Times New Roman" w:hAnsi="Calibri" w:cs="Times New Roman"/>
                <w:b/>
                <w:color w:val="000000"/>
                <w:sz w:val="18"/>
                <w:szCs w:val="18"/>
                <w:lang w:eastAsia="en-IN"/>
              </w:rPr>
              <w:t>Reduction</w:t>
            </w:r>
            <w:r w:rsidR="007F52FD" w:rsidRPr="00C0489C">
              <w:rPr>
                <w:rFonts w:ascii="Calibri" w:eastAsia="Times New Roman" w:hAnsi="Calibri" w:cs="Times New Roman"/>
                <w:b/>
                <w:color w:val="000000"/>
                <w:sz w:val="18"/>
                <w:szCs w:val="18"/>
                <w:lang w:eastAsia="en-IN"/>
              </w:rPr>
              <w:t xml:space="preserve"> in Wastage of Water</w:t>
            </w:r>
          </w:p>
        </w:tc>
        <w:tc>
          <w:tcPr>
            <w:tcW w:w="1790" w:type="dxa"/>
            <w:gridSpan w:val="3"/>
            <w:tcBorders>
              <w:top w:val="single" w:sz="4" w:space="0" w:color="auto"/>
              <w:left w:val="nil"/>
              <w:bottom w:val="single" w:sz="4" w:space="0" w:color="auto"/>
              <w:right w:val="nil"/>
            </w:tcBorders>
            <w:shd w:val="clear" w:color="auto" w:fill="auto"/>
            <w:vAlign w:val="bottom"/>
            <w:hideMark/>
          </w:tcPr>
          <w:p w:rsidR="007F52FD" w:rsidRPr="00C0489C" w:rsidRDefault="007F52FD" w:rsidP="007F52FD">
            <w:pPr>
              <w:spacing w:after="0" w:line="240" w:lineRule="auto"/>
              <w:jc w:val="center"/>
              <w:rPr>
                <w:rFonts w:ascii="Calibri" w:eastAsia="Times New Roman" w:hAnsi="Calibri" w:cs="Times New Roman"/>
                <w:b/>
                <w:color w:val="000000"/>
                <w:sz w:val="18"/>
                <w:szCs w:val="18"/>
                <w:lang w:eastAsia="en-IN"/>
              </w:rPr>
            </w:pPr>
            <w:r w:rsidRPr="00C0489C">
              <w:rPr>
                <w:rFonts w:ascii="Calibri" w:eastAsia="Times New Roman" w:hAnsi="Calibri" w:cs="Times New Roman"/>
                <w:b/>
                <w:color w:val="000000"/>
                <w:sz w:val="18"/>
                <w:szCs w:val="18"/>
                <w:lang w:eastAsia="en-IN"/>
              </w:rPr>
              <w:t>Use of Irrigation Devices</w:t>
            </w:r>
          </w:p>
        </w:tc>
        <w:tc>
          <w:tcPr>
            <w:tcW w:w="1532" w:type="dxa"/>
            <w:gridSpan w:val="3"/>
            <w:tcBorders>
              <w:top w:val="single" w:sz="4" w:space="0" w:color="auto"/>
              <w:left w:val="nil"/>
              <w:bottom w:val="single" w:sz="4" w:space="0" w:color="auto"/>
              <w:right w:val="nil"/>
            </w:tcBorders>
            <w:shd w:val="clear" w:color="auto" w:fill="auto"/>
            <w:vAlign w:val="bottom"/>
            <w:hideMark/>
          </w:tcPr>
          <w:p w:rsidR="007F52FD" w:rsidRPr="00C0489C" w:rsidRDefault="007F52FD" w:rsidP="007F52FD">
            <w:pPr>
              <w:spacing w:after="0" w:line="240" w:lineRule="auto"/>
              <w:jc w:val="center"/>
              <w:rPr>
                <w:rFonts w:ascii="Calibri" w:eastAsia="Times New Roman" w:hAnsi="Calibri" w:cs="Times New Roman"/>
                <w:b/>
                <w:color w:val="000000"/>
                <w:sz w:val="18"/>
                <w:szCs w:val="18"/>
                <w:lang w:eastAsia="en-IN"/>
              </w:rPr>
            </w:pPr>
            <w:r w:rsidRPr="00C0489C">
              <w:rPr>
                <w:rFonts w:ascii="Calibri" w:eastAsia="Times New Roman" w:hAnsi="Calibri" w:cs="Times New Roman"/>
                <w:b/>
                <w:color w:val="000000"/>
                <w:sz w:val="18"/>
                <w:szCs w:val="18"/>
                <w:lang w:eastAsia="en-IN"/>
              </w:rPr>
              <w:t>Change in Production</w:t>
            </w:r>
          </w:p>
        </w:tc>
        <w:tc>
          <w:tcPr>
            <w:tcW w:w="1581" w:type="dxa"/>
            <w:gridSpan w:val="3"/>
            <w:tcBorders>
              <w:top w:val="single" w:sz="4" w:space="0" w:color="auto"/>
              <w:left w:val="nil"/>
              <w:bottom w:val="single" w:sz="4" w:space="0" w:color="auto"/>
              <w:right w:val="nil"/>
            </w:tcBorders>
            <w:shd w:val="clear" w:color="auto" w:fill="auto"/>
            <w:vAlign w:val="bottom"/>
            <w:hideMark/>
          </w:tcPr>
          <w:p w:rsidR="007F52FD" w:rsidRPr="00C0489C" w:rsidRDefault="007F52FD" w:rsidP="007F52FD">
            <w:pPr>
              <w:spacing w:after="0" w:line="240" w:lineRule="auto"/>
              <w:jc w:val="center"/>
              <w:rPr>
                <w:rFonts w:ascii="Calibri" w:eastAsia="Times New Roman" w:hAnsi="Calibri" w:cs="Times New Roman"/>
                <w:b/>
                <w:color w:val="000000"/>
                <w:sz w:val="18"/>
                <w:szCs w:val="18"/>
                <w:lang w:eastAsia="en-IN"/>
              </w:rPr>
            </w:pPr>
            <w:r w:rsidRPr="00C0489C">
              <w:rPr>
                <w:rFonts w:ascii="Calibri" w:eastAsia="Times New Roman" w:hAnsi="Calibri" w:cs="Times New Roman"/>
                <w:b/>
                <w:color w:val="000000"/>
                <w:sz w:val="18"/>
                <w:szCs w:val="18"/>
                <w:lang w:eastAsia="en-IN"/>
              </w:rPr>
              <w:t>Change in Income</w:t>
            </w:r>
          </w:p>
        </w:tc>
        <w:tc>
          <w:tcPr>
            <w:tcW w:w="1599" w:type="dxa"/>
            <w:gridSpan w:val="3"/>
            <w:tcBorders>
              <w:top w:val="single" w:sz="4" w:space="0" w:color="auto"/>
              <w:left w:val="nil"/>
              <w:bottom w:val="nil"/>
              <w:right w:val="nil"/>
            </w:tcBorders>
            <w:shd w:val="clear" w:color="auto" w:fill="auto"/>
            <w:vAlign w:val="bottom"/>
            <w:hideMark/>
          </w:tcPr>
          <w:p w:rsidR="007F52FD" w:rsidRPr="00C0489C" w:rsidRDefault="007F52FD" w:rsidP="007F52FD">
            <w:pPr>
              <w:spacing w:after="0" w:line="240" w:lineRule="auto"/>
              <w:jc w:val="center"/>
              <w:rPr>
                <w:rFonts w:ascii="Calibri" w:eastAsia="Times New Roman" w:hAnsi="Calibri" w:cs="Times New Roman"/>
                <w:b/>
                <w:color w:val="000000"/>
                <w:sz w:val="18"/>
                <w:szCs w:val="18"/>
                <w:lang w:eastAsia="en-IN"/>
              </w:rPr>
            </w:pPr>
            <w:r w:rsidRPr="00C0489C">
              <w:rPr>
                <w:rFonts w:ascii="Calibri" w:eastAsia="Times New Roman" w:hAnsi="Calibri" w:cs="Times New Roman"/>
                <w:b/>
                <w:color w:val="000000"/>
                <w:sz w:val="18"/>
                <w:szCs w:val="18"/>
                <w:lang w:eastAsia="en-IN"/>
              </w:rPr>
              <w:t>Change in Occupation</w:t>
            </w:r>
          </w:p>
        </w:tc>
      </w:tr>
      <w:tr w:rsidR="007F52FD" w:rsidRPr="007F52FD" w:rsidTr="006649F0">
        <w:trPr>
          <w:trHeight w:val="685"/>
          <w:jc w:val="center"/>
        </w:trPr>
        <w:tc>
          <w:tcPr>
            <w:tcW w:w="1727" w:type="dxa"/>
            <w:vMerge/>
            <w:tcBorders>
              <w:top w:val="single" w:sz="4" w:space="0" w:color="auto"/>
              <w:left w:val="nil"/>
              <w:bottom w:val="single" w:sz="4" w:space="0" w:color="000000"/>
              <w:right w:val="nil"/>
            </w:tcBorders>
            <w:vAlign w:val="center"/>
            <w:hideMark/>
          </w:tcPr>
          <w:p w:rsidR="007F52FD" w:rsidRPr="00C0489C" w:rsidRDefault="007F52FD" w:rsidP="007F52FD">
            <w:pPr>
              <w:spacing w:after="0" w:line="240" w:lineRule="auto"/>
              <w:rPr>
                <w:rFonts w:ascii="Calibri" w:eastAsia="Times New Roman" w:hAnsi="Calibri" w:cs="Times New Roman"/>
                <w:b/>
                <w:color w:val="000000"/>
                <w:sz w:val="18"/>
                <w:szCs w:val="18"/>
                <w:lang w:eastAsia="en-IN"/>
              </w:rPr>
            </w:pPr>
          </w:p>
        </w:tc>
        <w:tc>
          <w:tcPr>
            <w:tcW w:w="628" w:type="dxa"/>
            <w:tcBorders>
              <w:top w:val="nil"/>
              <w:left w:val="nil"/>
              <w:bottom w:val="single" w:sz="4" w:space="0" w:color="auto"/>
              <w:right w:val="nil"/>
            </w:tcBorders>
            <w:shd w:val="clear" w:color="auto" w:fill="auto"/>
            <w:textDirection w:val="btLr"/>
            <w:vAlign w:val="bottom"/>
            <w:hideMark/>
          </w:tcPr>
          <w:p w:rsidR="007F52FD" w:rsidRPr="00C0489C" w:rsidRDefault="007F52FD" w:rsidP="006649F0">
            <w:pPr>
              <w:spacing w:after="0" w:line="240" w:lineRule="auto"/>
              <w:rPr>
                <w:rFonts w:ascii="Calibri" w:eastAsia="Times New Roman" w:hAnsi="Calibri" w:cs="Times New Roman"/>
                <w:b/>
                <w:color w:val="000000"/>
                <w:sz w:val="18"/>
                <w:szCs w:val="18"/>
                <w:lang w:eastAsia="en-IN"/>
              </w:rPr>
            </w:pPr>
            <w:r w:rsidRPr="00C0489C">
              <w:rPr>
                <w:rFonts w:ascii="Calibri" w:eastAsia="Times New Roman" w:hAnsi="Calibri" w:cs="Times New Roman"/>
                <w:b/>
                <w:color w:val="000000"/>
                <w:sz w:val="18"/>
                <w:szCs w:val="18"/>
                <w:lang w:eastAsia="en-IN"/>
              </w:rPr>
              <w:t>Pre Training</w:t>
            </w:r>
          </w:p>
        </w:tc>
        <w:tc>
          <w:tcPr>
            <w:tcW w:w="800" w:type="dxa"/>
            <w:tcBorders>
              <w:top w:val="nil"/>
              <w:left w:val="nil"/>
              <w:bottom w:val="single" w:sz="4" w:space="0" w:color="auto"/>
              <w:right w:val="nil"/>
            </w:tcBorders>
            <w:shd w:val="clear" w:color="auto" w:fill="auto"/>
            <w:textDirection w:val="btLr"/>
            <w:vAlign w:val="bottom"/>
            <w:hideMark/>
          </w:tcPr>
          <w:p w:rsidR="007F52FD" w:rsidRPr="00C0489C" w:rsidRDefault="007F52FD" w:rsidP="006649F0">
            <w:pPr>
              <w:spacing w:after="0" w:line="240" w:lineRule="auto"/>
              <w:rPr>
                <w:rFonts w:ascii="Calibri" w:eastAsia="Times New Roman" w:hAnsi="Calibri" w:cs="Times New Roman"/>
                <w:b/>
                <w:color w:val="000000"/>
                <w:sz w:val="18"/>
                <w:szCs w:val="18"/>
                <w:lang w:eastAsia="en-IN"/>
              </w:rPr>
            </w:pPr>
            <w:r w:rsidRPr="00C0489C">
              <w:rPr>
                <w:rFonts w:ascii="Calibri" w:eastAsia="Times New Roman" w:hAnsi="Calibri" w:cs="Times New Roman"/>
                <w:b/>
                <w:color w:val="000000"/>
                <w:sz w:val="18"/>
                <w:szCs w:val="18"/>
                <w:lang w:eastAsia="en-IN"/>
              </w:rPr>
              <w:t>Post Training</w:t>
            </w:r>
          </w:p>
        </w:tc>
        <w:tc>
          <w:tcPr>
            <w:tcW w:w="499" w:type="dxa"/>
            <w:tcBorders>
              <w:top w:val="nil"/>
              <w:left w:val="nil"/>
              <w:bottom w:val="single" w:sz="4" w:space="0" w:color="auto"/>
              <w:right w:val="nil"/>
            </w:tcBorders>
            <w:shd w:val="clear" w:color="auto" w:fill="auto"/>
            <w:textDirection w:val="btLr"/>
            <w:vAlign w:val="bottom"/>
            <w:hideMark/>
          </w:tcPr>
          <w:p w:rsidR="007F52FD" w:rsidRPr="00C0489C" w:rsidRDefault="007F52FD" w:rsidP="006649F0">
            <w:pPr>
              <w:spacing w:after="0" w:line="240" w:lineRule="auto"/>
              <w:rPr>
                <w:rFonts w:ascii="Calibri" w:eastAsia="Times New Roman" w:hAnsi="Calibri" w:cs="Times New Roman"/>
                <w:b/>
                <w:color w:val="000000"/>
                <w:sz w:val="18"/>
                <w:szCs w:val="18"/>
                <w:lang w:eastAsia="en-IN"/>
              </w:rPr>
            </w:pPr>
            <w:r w:rsidRPr="00C0489C">
              <w:rPr>
                <w:rFonts w:ascii="Calibri" w:eastAsia="Times New Roman" w:hAnsi="Calibri" w:cs="Times New Roman"/>
                <w:b/>
                <w:color w:val="000000"/>
                <w:sz w:val="18"/>
                <w:szCs w:val="18"/>
                <w:lang w:eastAsia="en-IN"/>
              </w:rPr>
              <w:t xml:space="preserve"> Change</w:t>
            </w:r>
          </w:p>
        </w:tc>
        <w:tc>
          <w:tcPr>
            <w:tcW w:w="513" w:type="dxa"/>
            <w:tcBorders>
              <w:top w:val="nil"/>
              <w:left w:val="nil"/>
              <w:bottom w:val="single" w:sz="4" w:space="0" w:color="auto"/>
              <w:right w:val="nil"/>
            </w:tcBorders>
            <w:shd w:val="clear" w:color="auto" w:fill="auto"/>
            <w:textDirection w:val="btLr"/>
            <w:vAlign w:val="bottom"/>
            <w:hideMark/>
          </w:tcPr>
          <w:p w:rsidR="007F52FD" w:rsidRPr="00C0489C" w:rsidRDefault="007F52FD" w:rsidP="006649F0">
            <w:pPr>
              <w:spacing w:after="0" w:line="240" w:lineRule="auto"/>
              <w:rPr>
                <w:rFonts w:ascii="Calibri" w:eastAsia="Times New Roman" w:hAnsi="Calibri" w:cs="Times New Roman"/>
                <w:b/>
                <w:color w:val="000000"/>
                <w:sz w:val="18"/>
                <w:szCs w:val="18"/>
                <w:lang w:eastAsia="en-IN"/>
              </w:rPr>
            </w:pPr>
            <w:r w:rsidRPr="00C0489C">
              <w:rPr>
                <w:rFonts w:ascii="Calibri" w:eastAsia="Times New Roman" w:hAnsi="Calibri" w:cs="Times New Roman"/>
                <w:b/>
                <w:color w:val="000000"/>
                <w:sz w:val="18"/>
                <w:szCs w:val="18"/>
                <w:lang w:eastAsia="en-IN"/>
              </w:rPr>
              <w:t xml:space="preserve">Pre Training </w:t>
            </w:r>
          </w:p>
        </w:tc>
        <w:tc>
          <w:tcPr>
            <w:tcW w:w="519" w:type="dxa"/>
            <w:tcBorders>
              <w:top w:val="nil"/>
              <w:left w:val="nil"/>
              <w:bottom w:val="single" w:sz="4" w:space="0" w:color="auto"/>
              <w:right w:val="nil"/>
            </w:tcBorders>
            <w:shd w:val="clear" w:color="auto" w:fill="auto"/>
            <w:textDirection w:val="btLr"/>
            <w:vAlign w:val="bottom"/>
            <w:hideMark/>
          </w:tcPr>
          <w:p w:rsidR="007F52FD" w:rsidRPr="00C0489C" w:rsidRDefault="007F52FD" w:rsidP="006649F0">
            <w:pPr>
              <w:spacing w:after="0" w:line="240" w:lineRule="auto"/>
              <w:rPr>
                <w:rFonts w:ascii="Calibri" w:eastAsia="Times New Roman" w:hAnsi="Calibri" w:cs="Times New Roman"/>
                <w:b/>
                <w:color w:val="000000"/>
                <w:sz w:val="18"/>
                <w:szCs w:val="18"/>
                <w:lang w:eastAsia="en-IN"/>
              </w:rPr>
            </w:pPr>
            <w:r w:rsidRPr="00C0489C">
              <w:rPr>
                <w:rFonts w:ascii="Calibri" w:eastAsia="Times New Roman" w:hAnsi="Calibri" w:cs="Times New Roman"/>
                <w:b/>
                <w:color w:val="000000"/>
                <w:sz w:val="18"/>
                <w:szCs w:val="18"/>
                <w:lang w:eastAsia="en-IN"/>
              </w:rPr>
              <w:t>Post Training</w:t>
            </w:r>
          </w:p>
        </w:tc>
        <w:tc>
          <w:tcPr>
            <w:tcW w:w="671" w:type="dxa"/>
            <w:tcBorders>
              <w:top w:val="nil"/>
              <w:left w:val="nil"/>
              <w:bottom w:val="single" w:sz="4" w:space="0" w:color="auto"/>
              <w:right w:val="nil"/>
            </w:tcBorders>
            <w:shd w:val="clear" w:color="auto" w:fill="auto"/>
            <w:textDirection w:val="btLr"/>
            <w:vAlign w:val="bottom"/>
            <w:hideMark/>
          </w:tcPr>
          <w:p w:rsidR="007F52FD" w:rsidRPr="00C0489C" w:rsidRDefault="007F52FD" w:rsidP="006649F0">
            <w:pPr>
              <w:spacing w:after="0" w:line="240" w:lineRule="auto"/>
              <w:rPr>
                <w:rFonts w:ascii="Calibri" w:eastAsia="Times New Roman" w:hAnsi="Calibri" w:cs="Times New Roman"/>
                <w:b/>
                <w:color w:val="000000"/>
                <w:sz w:val="18"/>
                <w:szCs w:val="18"/>
                <w:lang w:eastAsia="en-IN"/>
              </w:rPr>
            </w:pPr>
            <w:r w:rsidRPr="00C0489C">
              <w:rPr>
                <w:rFonts w:ascii="Calibri" w:eastAsia="Times New Roman" w:hAnsi="Calibri" w:cs="Times New Roman"/>
                <w:b/>
                <w:color w:val="000000"/>
                <w:sz w:val="18"/>
                <w:szCs w:val="18"/>
                <w:lang w:eastAsia="en-IN"/>
              </w:rPr>
              <w:t xml:space="preserve"> Change</w:t>
            </w:r>
          </w:p>
        </w:tc>
        <w:tc>
          <w:tcPr>
            <w:tcW w:w="642" w:type="dxa"/>
            <w:tcBorders>
              <w:top w:val="nil"/>
              <w:left w:val="nil"/>
              <w:bottom w:val="single" w:sz="4" w:space="0" w:color="auto"/>
              <w:right w:val="nil"/>
            </w:tcBorders>
            <w:shd w:val="clear" w:color="auto" w:fill="auto"/>
            <w:textDirection w:val="btLr"/>
            <w:vAlign w:val="bottom"/>
            <w:hideMark/>
          </w:tcPr>
          <w:p w:rsidR="007F52FD" w:rsidRPr="00C0489C" w:rsidRDefault="007F52FD" w:rsidP="006649F0">
            <w:pPr>
              <w:spacing w:after="0" w:line="240" w:lineRule="auto"/>
              <w:rPr>
                <w:rFonts w:ascii="Calibri" w:eastAsia="Times New Roman" w:hAnsi="Calibri" w:cs="Times New Roman"/>
                <w:b/>
                <w:color w:val="000000"/>
                <w:sz w:val="18"/>
                <w:szCs w:val="18"/>
                <w:lang w:eastAsia="en-IN"/>
              </w:rPr>
            </w:pPr>
            <w:r w:rsidRPr="00C0489C">
              <w:rPr>
                <w:rFonts w:ascii="Calibri" w:eastAsia="Times New Roman" w:hAnsi="Calibri" w:cs="Times New Roman"/>
                <w:b/>
                <w:color w:val="000000"/>
                <w:sz w:val="18"/>
                <w:szCs w:val="18"/>
                <w:lang w:eastAsia="en-IN"/>
              </w:rPr>
              <w:t xml:space="preserve">Pre Training </w:t>
            </w:r>
          </w:p>
        </w:tc>
        <w:tc>
          <w:tcPr>
            <w:tcW w:w="513" w:type="dxa"/>
            <w:tcBorders>
              <w:top w:val="nil"/>
              <w:left w:val="nil"/>
              <w:bottom w:val="single" w:sz="4" w:space="0" w:color="auto"/>
              <w:right w:val="nil"/>
            </w:tcBorders>
            <w:shd w:val="clear" w:color="auto" w:fill="auto"/>
            <w:textDirection w:val="btLr"/>
            <w:vAlign w:val="bottom"/>
            <w:hideMark/>
          </w:tcPr>
          <w:p w:rsidR="007F52FD" w:rsidRPr="00C0489C" w:rsidRDefault="007F52FD" w:rsidP="006649F0">
            <w:pPr>
              <w:spacing w:after="0" w:line="240" w:lineRule="auto"/>
              <w:rPr>
                <w:rFonts w:ascii="Calibri" w:eastAsia="Times New Roman" w:hAnsi="Calibri" w:cs="Times New Roman"/>
                <w:b/>
                <w:color w:val="000000"/>
                <w:sz w:val="18"/>
                <w:szCs w:val="18"/>
                <w:lang w:eastAsia="en-IN"/>
              </w:rPr>
            </w:pPr>
            <w:r w:rsidRPr="00C0489C">
              <w:rPr>
                <w:rFonts w:ascii="Calibri" w:eastAsia="Times New Roman" w:hAnsi="Calibri" w:cs="Times New Roman"/>
                <w:b/>
                <w:color w:val="000000"/>
                <w:sz w:val="18"/>
                <w:szCs w:val="18"/>
                <w:lang w:eastAsia="en-IN"/>
              </w:rPr>
              <w:t>Post Training</w:t>
            </w:r>
          </w:p>
        </w:tc>
        <w:tc>
          <w:tcPr>
            <w:tcW w:w="478" w:type="dxa"/>
            <w:tcBorders>
              <w:top w:val="nil"/>
              <w:left w:val="nil"/>
              <w:bottom w:val="single" w:sz="4" w:space="0" w:color="auto"/>
              <w:right w:val="nil"/>
            </w:tcBorders>
            <w:shd w:val="clear" w:color="auto" w:fill="auto"/>
            <w:textDirection w:val="btLr"/>
            <w:vAlign w:val="bottom"/>
            <w:hideMark/>
          </w:tcPr>
          <w:p w:rsidR="007F52FD" w:rsidRPr="00C0489C" w:rsidRDefault="007F52FD" w:rsidP="006649F0">
            <w:pPr>
              <w:spacing w:after="0" w:line="240" w:lineRule="auto"/>
              <w:rPr>
                <w:rFonts w:ascii="Calibri" w:eastAsia="Times New Roman" w:hAnsi="Calibri" w:cs="Times New Roman"/>
                <w:b/>
                <w:color w:val="000000"/>
                <w:sz w:val="18"/>
                <w:szCs w:val="18"/>
                <w:lang w:eastAsia="en-IN"/>
              </w:rPr>
            </w:pPr>
            <w:r w:rsidRPr="00C0489C">
              <w:rPr>
                <w:rFonts w:ascii="Calibri" w:eastAsia="Times New Roman" w:hAnsi="Calibri" w:cs="Times New Roman"/>
                <w:b/>
                <w:color w:val="000000"/>
                <w:sz w:val="18"/>
                <w:szCs w:val="18"/>
                <w:lang w:eastAsia="en-IN"/>
              </w:rPr>
              <w:t xml:space="preserve"> Change</w:t>
            </w:r>
          </w:p>
        </w:tc>
        <w:tc>
          <w:tcPr>
            <w:tcW w:w="621" w:type="dxa"/>
            <w:tcBorders>
              <w:top w:val="nil"/>
              <w:left w:val="nil"/>
              <w:bottom w:val="single" w:sz="4" w:space="0" w:color="auto"/>
              <w:right w:val="nil"/>
            </w:tcBorders>
            <w:shd w:val="clear" w:color="auto" w:fill="auto"/>
            <w:textDirection w:val="btLr"/>
            <w:vAlign w:val="bottom"/>
            <w:hideMark/>
          </w:tcPr>
          <w:p w:rsidR="007F52FD" w:rsidRPr="00C0489C" w:rsidRDefault="007F52FD" w:rsidP="006649F0">
            <w:pPr>
              <w:spacing w:after="0" w:line="240" w:lineRule="auto"/>
              <w:rPr>
                <w:rFonts w:ascii="Calibri" w:eastAsia="Times New Roman" w:hAnsi="Calibri" w:cs="Times New Roman"/>
                <w:b/>
                <w:color w:val="000000"/>
                <w:sz w:val="18"/>
                <w:szCs w:val="18"/>
                <w:lang w:eastAsia="en-IN"/>
              </w:rPr>
            </w:pPr>
            <w:r w:rsidRPr="00C0489C">
              <w:rPr>
                <w:rFonts w:ascii="Calibri" w:eastAsia="Times New Roman" w:hAnsi="Calibri" w:cs="Times New Roman"/>
                <w:b/>
                <w:color w:val="000000"/>
                <w:sz w:val="18"/>
                <w:szCs w:val="18"/>
                <w:lang w:eastAsia="en-IN"/>
              </w:rPr>
              <w:t xml:space="preserve">Pre Training </w:t>
            </w:r>
          </w:p>
        </w:tc>
        <w:tc>
          <w:tcPr>
            <w:tcW w:w="645" w:type="dxa"/>
            <w:tcBorders>
              <w:top w:val="nil"/>
              <w:left w:val="nil"/>
              <w:bottom w:val="single" w:sz="4" w:space="0" w:color="auto"/>
              <w:right w:val="nil"/>
            </w:tcBorders>
            <w:shd w:val="clear" w:color="auto" w:fill="auto"/>
            <w:textDirection w:val="btLr"/>
            <w:vAlign w:val="bottom"/>
            <w:hideMark/>
          </w:tcPr>
          <w:p w:rsidR="007F52FD" w:rsidRPr="00C0489C" w:rsidRDefault="007F52FD" w:rsidP="006649F0">
            <w:pPr>
              <w:spacing w:after="0" w:line="240" w:lineRule="auto"/>
              <w:rPr>
                <w:rFonts w:ascii="Calibri" w:eastAsia="Times New Roman" w:hAnsi="Calibri" w:cs="Times New Roman"/>
                <w:b/>
                <w:color w:val="000000"/>
                <w:sz w:val="18"/>
                <w:szCs w:val="18"/>
                <w:lang w:eastAsia="en-IN"/>
              </w:rPr>
            </w:pPr>
            <w:r w:rsidRPr="00C0489C">
              <w:rPr>
                <w:rFonts w:ascii="Calibri" w:eastAsia="Times New Roman" w:hAnsi="Calibri" w:cs="Times New Roman"/>
                <w:b/>
                <w:color w:val="000000"/>
                <w:sz w:val="18"/>
                <w:szCs w:val="18"/>
                <w:lang w:eastAsia="en-IN"/>
              </w:rPr>
              <w:t>Post Training</w:t>
            </w:r>
          </w:p>
        </w:tc>
        <w:tc>
          <w:tcPr>
            <w:tcW w:w="524" w:type="dxa"/>
            <w:tcBorders>
              <w:top w:val="nil"/>
              <w:left w:val="nil"/>
              <w:bottom w:val="single" w:sz="4" w:space="0" w:color="auto"/>
              <w:right w:val="nil"/>
            </w:tcBorders>
            <w:shd w:val="clear" w:color="auto" w:fill="auto"/>
            <w:textDirection w:val="btLr"/>
            <w:vAlign w:val="bottom"/>
            <w:hideMark/>
          </w:tcPr>
          <w:p w:rsidR="007F52FD" w:rsidRPr="00C0489C" w:rsidRDefault="007F52FD" w:rsidP="006649F0">
            <w:pPr>
              <w:spacing w:after="0" w:line="240" w:lineRule="auto"/>
              <w:rPr>
                <w:rFonts w:ascii="Calibri" w:eastAsia="Times New Roman" w:hAnsi="Calibri" w:cs="Times New Roman"/>
                <w:b/>
                <w:color w:val="000000"/>
                <w:sz w:val="18"/>
                <w:szCs w:val="18"/>
                <w:lang w:eastAsia="en-IN"/>
              </w:rPr>
            </w:pPr>
            <w:r w:rsidRPr="00C0489C">
              <w:rPr>
                <w:rFonts w:ascii="Calibri" w:eastAsia="Times New Roman" w:hAnsi="Calibri" w:cs="Times New Roman"/>
                <w:b/>
                <w:color w:val="000000"/>
                <w:sz w:val="18"/>
                <w:szCs w:val="18"/>
                <w:lang w:eastAsia="en-IN"/>
              </w:rPr>
              <w:t xml:space="preserve"> Change</w:t>
            </w:r>
          </w:p>
        </w:tc>
        <w:tc>
          <w:tcPr>
            <w:tcW w:w="573" w:type="dxa"/>
            <w:tcBorders>
              <w:top w:val="nil"/>
              <w:left w:val="nil"/>
              <w:bottom w:val="single" w:sz="4" w:space="0" w:color="auto"/>
              <w:right w:val="nil"/>
            </w:tcBorders>
            <w:shd w:val="clear" w:color="auto" w:fill="auto"/>
            <w:textDirection w:val="btLr"/>
            <w:vAlign w:val="bottom"/>
            <w:hideMark/>
          </w:tcPr>
          <w:p w:rsidR="007F52FD" w:rsidRPr="00C0489C" w:rsidRDefault="007F52FD" w:rsidP="006649F0">
            <w:pPr>
              <w:spacing w:after="0" w:line="240" w:lineRule="auto"/>
              <w:rPr>
                <w:rFonts w:ascii="Calibri" w:eastAsia="Times New Roman" w:hAnsi="Calibri" w:cs="Times New Roman"/>
                <w:b/>
                <w:color w:val="000000"/>
                <w:sz w:val="18"/>
                <w:szCs w:val="18"/>
                <w:lang w:eastAsia="en-IN"/>
              </w:rPr>
            </w:pPr>
            <w:r w:rsidRPr="00C0489C">
              <w:rPr>
                <w:rFonts w:ascii="Calibri" w:eastAsia="Times New Roman" w:hAnsi="Calibri" w:cs="Times New Roman"/>
                <w:b/>
                <w:color w:val="000000"/>
                <w:sz w:val="18"/>
                <w:szCs w:val="18"/>
                <w:lang w:eastAsia="en-IN"/>
              </w:rPr>
              <w:t>Pre Training</w:t>
            </w:r>
          </w:p>
        </w:tc>
        <w:tc>
          <w:tcPr>
            <w:tcW w:w="490" w:type="dxa"/>
            <w:tcBorders>
              <w:top w:val="nil"/>
              <w:left w:val="nil"/>
              <w:bottom w:val="single" w:sz="4" w:space="0" w:color="auto"/>
              <w:right w:val="nil"/>
            </w:tcBorders>
            <w:shd w:val="clear" w:color="auto" w:fill="auto"/>
            <w:textDirection w:val="btLr"/>
            <w:vAlign w:val="bottom"/>
            <w:hideMark/>
          </w:tcPr>
          <w:p w:rsidR="007F52FD" w:rsidRPr="00C0489C" w:rsidRDefault="007F52FD" w:rsidP="006649F0">
            <w:pPr>
              <w:spacing w:after="0" w:line="240" w:lineRule="auto"/>
              <w:rPr>
                <w:rFonts w:ascii="Calibri" w:eastAsia="Times New Roman" w:hAnsi="Calibri" w:cs="Times New Roman"/>
                <w:b/>
                <w:color w:val="000000"/>
                <w:sz w:val="18"/>
                <w:szCs w:val="18"/>
                <w:lang w:eastAsia="en-IN"/>
              </w:rPr>
            </w:pPr>
            <w:r w:rsidRPr="00C0489C">
              <w:rPr>
                <w:rFonts w:ascii="Calibri" w:eastAsia="Times New Roman" w:hAnsi="Calibri" w:cs="Times New Roman"/>
                <w:b/>
                <w:color w:val="000000"/>
                <w:sz w:val="18"/>
                <w:szCs w:val="18"/>
                <w:lang w:eastAsia="en-IN"/>
              </w:rPr>
              <w:t>Post Training</w:t>
            </w:r>
          </w:p>
        </w:tc>
        <w:tc>
          <w:tcPr>
            <w:tcW w:w="469" w:type="dxa"/>
            <w:tcBorders>
              <w:top w:val="nil"/>
              <w:left w:val="nil"/>
              <w:bottom w:val="single" w:sz="4" w:space="0" w:color="auto"/>
              <w:right w:val="nil"/>
            </w:tcBorders>
            <w:shd w:val="clear" w:color="auto" w:fill="auto"/>
            <w:textDirection w:val="btLr"/>
            <w:vAlign w:val="bottom"/>
            <w:hideMark/>
          </w:tcPr>
          <w:p w:rsidR="007F52FD" w:rsidRPr="00C0489C" w:rsidRDefault="007F52FD" w:rsidP="006649F0">
            <w:pPr>
              <w:spacing w:after="0" w:line="240" w:lineRule="auto"/>
              <w:rPr>
                <w:rFonts w:ascii="Calibri" w:eastAsia="Times New Roman" w:hAnsi="Calibri" w:cs="Times New Roman"/>
                <w:b/>
                <w:color w:val="000000"/>
                <w:sz w:val="18"/>
                <w:szCs w:val="18"/>
                <w:lang w:eastAsia="en-IN"/>
              </w:rPr>
            </w:pPr>
            <w:r w:rsidRPr="00C0489C">
              <w:rPr>
                <w:rFonts w:ascii="Calibri" w:eastAsia="Times New Roman" w:hAnsi="Calibri" w:cs="Times New Roman"/>
                <w:b/>
                <w:color w:val="000000"/>
                <w:sz w:val="18"/>
                <w:szCs w:val="18"/>
                <w:lang w:eastAsia="en-IN"/>
              </w:rPr>
              <w:t xml:space="preserve"> Change</w:t>
            </w:r>
          </w:p>
        </w:tc>
        <w:tc>
          <w:tcPr>
            <w:tcW w:w="589" w:type="dxa"/>
            <w:tcBorders>
              <w:top w:val="nil"/>
              <w:left w:val="nil"/>
              <w:bottom w:val="single" w:sz="4" w:space="0" w:color="auto"/>
              <w:right w:val="nil"/>
            </w:tcBorders>
            <w:shd w:val="clear" w:color="auto" w:fill="auto"/>
            <w:textDirection w:val="btLr"/>
            <w:vAlign w:val="bottom"/>
            <w:hideMark/>
          </w:tcPr>
          <w:p w:rsidR="007F52FD" w:rsidRPr="00C0489C" w:rsidRDefault="007F52FD" w:rsidP="006649F0">
            <w:pPr>
              <w:spacing w:after="0" w:line="240" w:lineRule="auto"/>
              <w:rPr>
                <w:rFonts w:ascii="Calibri" w:eastAsia="Times New Roman" w:hAnsi="Calibri" w:cs="Times New Roman"/>
                <w:b/>
                <w:color w:val="000000"/>
                <w:sz w:val="18"/>
                <w:szCs w:val="18"/>
                <w:lang w:eastAsia="en-IN"/>
              </w:rPr>
            </w:pPr>
            <w:r w:rsidRPr="00C0489C">
              <w:rPr>
                <w:rFonts w:ascii="Calibri" w:eastAsia="Times New Roman" w:hAnsi="Calibri" w:cs="Times New Roman"/>
                <w:b/>
                <w:color w:val="000000"/>
                <w:sz w:val="18"/>
                <w:szCs w:val="18"/>
                <w:lang w:eastAsia="en-IN"/>
              </w:rPr>
              <w:t>Pre Training</w:t>
            </w:r>
          </w:p>
        </w:tc>
        <w:tc>
          <w:tcPr>
            <w:tcW w:w="490" w:type="dxa"/>
            <w:tcBorders>
              <w:top w:val="nil"/>
              <w:left w:val="nil"/>
              <w:bottom w:val="single" w:sz="4" w:space="0" w:color="auto"/>
              <w:right w:val="nil"/>
            </w:tcBorders>
            <w:shd w:val="clear" w:color="auto" w:fill="auto"/>
            <w:textDirection w:val="btLr"/>
            <w:vAlign w:val="bottom"/>
            <w:hideMark/>
          </w:tcPr>
          <w:p w:rsidR="007F52FD" w:rsidRPr="00C0489C" w:rsidRDefault="007F52FD" w:rsidP="006649F0">
            <w:pPr>
              <w:spacing w:after="0" w:line="240" w:lineRule="auto"/>
              <w:rPr>
                <w:rFonts w:ascii="Calibri" w:eastAsia="Times New Roman" w:hAnsi="Calibri" w:cs="Times New Roman"/>
                <w:b/>
                <w:color w:val="000000"/>
                <w:sz w:val="18"/>
                <w:szCs w:val="18"/>
                <w:lang w:eastAsia="en-IN"/>
              </w:rPr>
            </w:pPr>
            <w:r w:rsidRPr="00C0489C">
              <w:rPr>
                <w:rFonts w:ascii="Calibri" w:eastAsia="Times New Roman" w:hAnsi="Calibri" w:cs="Times New Roman"/>
                <w:b/>
                <w:color w:val="000000"/>
                <w:sz w:val="18"/>
                <w:szCs w:val="18"/>
                <w:lang w:eastAsia="en-IN"/>
              </w:rPr>
              <w:t>Post Training</w:t>
            </w:r>
          </w:p>
        </w:tc>
        <w:tc>
          <w:tcPr>
            <w:tcW w:w="502" w:type="dxa"/>
            <w:tcBorders>
              <w:top w:val="nil"/>
              <w:left w:val="nil"/>
              <w:bottom w:val="single" w:sz="4" w:space="0" w:color="auto"/>
              <w:right w:val="nil"/>
            </w:tcBorders>
            <w:shd w:val="clear" w:color="auto" w:fill="auto"/>
            <w:textDirection w:val="btLr"/>
            <w:vAlign w:val="bottom"/>
            <w:hideMark/>
          </w:tcPr>
          <w:p w:rsidR="007F52FD" w:rsidRPr="00C0489C" w:rsidRDefault="007F52FD" w:rsidP="006649F0">
            <w:pPr>
              <w:spacing w:after="0" w:line="240" w:lineRule="auto"/>
              <w:rPr>
                <w:rFonts w:ascii="Calibri" w:eastAsia="Times New Roman" w:hAnsi="Calibri" w:cs="Times New Roman"/>
                <w:b/>
                <w:color w:val="000000"/>
                <w:sz w:val="18"/>
                <w:szCs w:val="18"/>
                <w:lang w:eastAsia="en-IN"/>
              </w:rPr>
            </w:pPr>
            <w:r w:rsidRPr="00C0489C">
              <w:rPr>
                <w:rFonts w:ascii="Calibri" w:eastAsia="Times New Roman" w:hAnsi="Calibri" w:cs="Times New Roman"/>
                <w:b/>
                <w:color w:val="000000"/>
                <w:sz w:val="18"/>
                <w:szCs w:val="18"/>
                <w:lang w:eastAsia="en-IN"/>
              </w:rPr>
              <w:t xml:space="preserve"> Change</w:t>
            </w:r>
          </w:p>
        </w:tc>
        <w:tc>
          <w:tcPr>
            <w:tcW w:w="473" w:type="dxa"/>
            <w:tcBorders>
              <w:top w:val="single" w:sz="4" w:space="0" w:color="auto"/>
              <w:left w:val="nil"/>
              <w:bottom w:val="single" w:sz="4" w:space="0" w:color="auto"/>
              <w:right w:val="nil"/>
            </w:tcBorders>
            <w:shd w:val="clear" w:color="auto" w:fill="auto"/>
            <w:textDirection w:val="btLr"/>
            <w:vAlign w:val="bottom"/>
            <w:hideMark/>
          </w:tcPr>
          <w:p w:rsidR="007F52FD" w:rsidRPr="00C0489C" w:rsidRDefault="007F52FD" w:rsidP="006649F0">
            <w:pPr>
              <w:spacing w:after="0" w:line="240" w:lineRule="auto"/>
              <w:rPr>
                <w:rFonts w:ascii="Calibri" w:eastAsia="Times New Roman" w:hAnsi="Calibri" w:cs="Times New Roman"/>
                <w:b/>
                <w:color w:val="000000"/>
                <w:sz w:val="18"/>
                <w:szCs w:val="18"/>
                <w:lang w:eastAsia="en-IN"/>
              </w:rPr>
            </w:pPr>
            <w:r w:rsidRPr="00C0489C">
              <w:rPr>
                <w:rFonts w:ascii="Calibri" w:eastAsia="Times New Roman" w:hAnsi="Calibri" w:cs="Times New Roman"/>
                <w:b/>
                <w:color w:val="000000"/>
                <w:sz w:val="18"/>
                <w:szCs w:val="18"/>
                <w:lang w:eastAsia="en-IN"/>
              </w:rPr>
              <w:t xml:space="preserve">Pre Training </w:t>
            </w:r>
          </w:p>
        </w:tc>
        <w:tc>
          <w:tcPr>
            <w:tcW w:w="678" w:type="dxa"/>
            <w:tcBorders>
              <w:top w:val="single" w:sz="4" w:space="0" w:color="auto"/>
              <w:left w:val="nil"/>
              <w:bottom w:val="single" w:sz="4" w:space="0" w:color="auto"/>
              <w:right w:val="nil"/>
            </w:tcBorders>
            <w:shd w:val="clear" w:color="auto" w:fill="auto"/>
            <w:textDirection w:val="btLr"/>
            <w:vAlign w:val="bottom"/>
            <w:hideMark/>
          </w:tcPr>
          <w:p w:rsidR="007F52FD" w:rsidRPr="00C0489C" w:rsidRDefault="007F52FD" w:rsidP="006649F0">
            <w:pPr>
              <w:spacing w:after="0" w:line="240" w:lineRule="auto"/>
              <w:rPr>
                <w:rFonts w:ascii="Calibri" w:eastAsia="Times New Roman" w:hAnsi="Calibri" w:cs="Times New Roman"/>
                <w:b/>
                <w:color w:val="000000"/>
                <w:sz w:val="18"/>
                <w:szCs w:val="18"/>
                <w:lang w:eastAsia="en-IN"/>
              </w:rPr>
            </w:pPr>
            <w:r w:rsidRPr="00C0489C">
              <w:rPr>
                <w:rFonts w:ascii="Calibri" w:eastAsia="Times New Roman" w:hAnsi="Calibri" w:cs="Times New Roman"/>
                <w:b/>
                <w:color w:val="000000"/>
                <w:sz w:val="18"/>
                <w:szCs w:val="18"/>
                <w:lang w:eastAsia="en-IN"/>
              </w:rPr>
              <w:t>Post Training</w:t>
            </w:r>
          </w:p>
        </w:tc>
        <w:tc>
          <w:tcPr>
            <w:tcW w:w="448" w:type="dxa"/>
            <w:tcBorders>
              <w:top w:val="single" w:sz="4" w:space="0" w:color="auto"/>
              <w:left w:val="nil"/>
              <w:bottom w:val="single" w:sz="4" w:space="0" w:color="auto"/>
              <w:right w:val="nil"/>
            </w:tcBorders>
            <w:shd w:val="clear" w:color="auto" w:fill="auto"/>
            <w:textDirection w:val="btLr"/>
            <w:vAlign w:val="bottom"/>
            <w:hideMark/>
          </w:tcPr>
          <w:p w:rsidR="007F52FD" w:rsidRPr="00C0489C" w:rsidRDefault="007F52FD" w:rsidP="006649F0">
            <w:pPr>
              <w:spacing w:after="0" w:line="240" w:lineRule="auto"/>
              <w:rPr>
                <w:rFonts w:ascii="Calibri" w:eastAsia="Times New Roman" w:hAnsi="Calibri" w:cs="Times New Roman"/>
                <w:b/>
                <w:color w:val="000000"/>
                <w:sz w:val="18"/>
                <w:szCs w:val="18"/>
                <w:lang w:eastAsia="en-IN"/>
              </w:rPr>
            </w:pPr>
            <w:r w:rsidRPr="00C0489C">
              <w:rPr>
                <w:rFonts w:ascii="Calibri" w:eastAsia="Times New Roman" w:hAnsi="Calibri" w:cs="Times New Roman"/>
                <w:b/>
                <w:color w:val="000000"/>
                <w:sz w:val="18"/>
                <w:szCs w:val="18"/>
                <w:lang w:eastAsia="en-IN"/>
              </w:rPr>
              <w:t xml:space="preserve"> Change</w:t>
            </w:r>
          </w:p>
        </w:tc>
      </w:tr>
      <w:tr w:rsidR="006649F0" w:rsidRPr="007F52FD" w:rsidTr="006649F0">
        <w:trPr>
          <w:trHeight w:val="229"/>
          <w:jc w:val="center"/>
        </w:trPr>
        <w:tc>
          <w:tcPr>
            <w:tcW w:w="13492" w:type="dxa"/>
            <w:gridSpan w:val="22"/>
            <w:tcBorders>
              <w:top w:val="single" w:sz="4" w:space="0" w:color="auto"/>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b/>
                <w:bCs/>
                <w:color w:val="000000"/>
                <w:sz w:val="18"/>
                <w:szCs w:val="18"/>
                <w:lang w:eastAsia="en-IN"/>
              </w:rPr>
            </w:pPr>
            <w:r w:rsidRPr="007F52FD">
              <w:rPr>
                <w:rFonts w:ascii="Calibri" w:eastAsia="Times New Roman" w:hAnsi="Calibri" w:cs="Times New Roman"/>
                <w:b/>
                <w:bCs/>
                <w:color w:val="000000"/>
                <w:sz w:val="18"/>
                <w:szCs w:val="18"/>
                <w:lang w:eastAsia="en-IN"/>
              </w:rPr>
              <w:t>SRFMTTI</w:t>
            </w:r>
          </w:p>
        </w:tc>
      </w:tr>
      <w:tr w:rsidR="007F52FD" w:rsidRPr="007F52FD" w:rsidTr="006649F0">
        <w:trPr>
          <w:trHeight w:val="275"/>
          <w:jc w:val="center"/>
        </w:trPr>
        <w:tc>
          <w:tcPr>
            <w:tcW w:w="1727" w:type="dxa"/>
            <w:tcBorders>
              <w:top w:val="single" w:sz="4" w:space="0" w:color="auto"/>
              <w:left w:val="nil"/>
              <w:bottom w:val="nil"/>
              <w:right w:val="nil"/>
            </w:tcBorders>
            <w:shd w:val="clear" w:color="auto" w:fill="auto"/>
            <w:noWrap/>
            <w:vAlign w:val="bottom"/>
            <w:hideMark/>
          </w:tcPr>
          <w:p w:rsidR="007F52FD" w:rsidRPr="007F52FD" w:rsidRDefault="007F52FD" w:rsidP="007F52FD">
            <w:pPr>
              <w:spacing w:after="0" w:line="240" w:lineRule="auto"/>
              <w:rPr>
                <w:rFonts w:ascii="Calibri" w:eastAsia="Times New Roman" w:hAnsi="Calibri" w:cs="Times New Roman"/>
                <w:i/>
                <w:iCs/>
                <w:color w:val="000000"/>
                <w:sz w:val="18"/>
                <w:szCs w:val="18"/>
                <w:lang w:eastAsia="en-IN"/>
              </w:rPr>
            </w:pPr>
            <w:r w:rsidRPr="007F52FD">
              <w:rPr>
                <w:rFonts w:ascii="Calibri" w:eastAsia="Times New Roman" w:hAnsi="Calibri" w:cs="Times New Roman"/>
                <w:i/>
                <w:iCs/>
                <w:color w:val="000000"/>
                <w:sz w:val="18"/>
                <w:szCs w:val="18"/>
                <w:lang w:eastAsia="en-IN"/>
              </w:rPr>
              <w:t>Farmers</w:t>
            </w:r>
          </w:p>
        </w:tc>
        <w:tc>
          <w:tcPr>
            <w:tcW w:w="628" w:type="dxa"/>
            <w:tcBorders>
              <w:top w:val="single" w:sz="4" w:space="0" w:color="auto"/>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32</w:t>
            </w:r>
          </w:p>
        </w:tc>
        <w:tc>
          <w:tcPr>
            <w:tcW w:w="800" w:type="dxa"/>
            <w:tcBorders>
              <w:top w:val="single" w:sz="4" w:space="0" w:color="auto"/>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49</w:t>
            </w:r>
          </w:p>
        </w:tc>
        <w:tc>
          <w:tcPr>
            <w:tcW w:w="499" w:type="dxa"/>
            <w:tcBorders>
              <w:top w:val="single" w:sz="4" w:space="0" w:color="auto"/>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17</w:t>
            </w:r>
          </w:p>
        </w:tc>
        <w:tc>
          <w:tcPr>
            <w:tcW w:w="513" w:type="dxa"/>
            <w:tcBorders>
              <w:top w:val="single" w:sz="4" w:space="0" w:color="auto"/>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20</w:t>
            </w:r>
          </w:p>
        </w:tc>
        <w:tc>
          <w:tcPr>
            <w:tcW w:w="519" w:type="dxa"/>
            <w:tcBorders>
              <w:top w:val="single" w:sz="4" w:space="0" w:color="auto"/>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23</w:t>
            </w:r>
          </w:p>
        </w:tc>
        <w:tc>
          <w:tcPr>
            <w:tcW w:w="671" w:type="dxa"/>
            <w:tcBorders>
              <w:top w:val="single" w:sz="4" w:space="0" w:color="auto"/>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3</w:t>
            </w:r>
          </w:p>
        </w:tc>
        <w:tc>
          <w:tcPr>
            <w:tcW w:w="642" w:type="dxa"/>
            <w:tcBorders>
              <w:top w:val="single" w:sz="4" w:space="0" w:color="auto"/>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10</w:t>
            </w:r>
          </w:p>
        </w:tc>
        <w:tc>
          <w:tcPr>
            <w:tcW w:w="513" w:type="dxa"/>
            <w:tcBorders>
              <w:top w:val="single" w:sz="4" w:space="0" w:color="auto"/>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12</w:t>
            </w:r>
          </w:p>
        </w:tc>
        <w:tc>
          <w:tcPr>
            <w:tcW w:w="478" w:type="dxa"/>
            <w:tcBorders>
              <w:top w:val="single" w:sz="4" w:space="0" w:color="auto"/>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2</w:t>
            </w:r>
          </w:p>
        </w:tc>
        <w:tc>
          <w:tcPr>
            <w:tcW w:w="621" w:type="dxa"/>
            <w:tcBorders>
              <w:top w:val="single" w:sz="4" w:space="0" w:color="auto"/>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57</w:t>
            </w:r>
          </w:p>
        </w:tc>
        <w:tc>
          <w:tcPr>
            <w:tcW w:w="645" w:type="dxa"/>
            <w:tcBorders>
              <w:top w:val="single" w:sz="4" w:space="0" w:color="auto"/>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62</w:t>
            </w:r>
          </w:p>
        </w:tc>
        <w:tc>
          <w:tcPr>
            <w:tcW w:w="524" w:type="dxa"/>
            <w:tcBorders>
              <w:top w:val="single" w:sz="4" w:space="0" w:color="auto"/>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5</w:t>
            </w:r>
          </w:p>
        </w:tc>
        <w:tc>
          <w:tcPr>
            <w:tcW w:w="573" w:type="dxa"/>
            <w:tcBorders>
              <w:top w:val="single" w:sz="4" w:space="0" w:color="auto"/>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20</w:t>
            </w:r>
          </w:p>
        </w:tc>
        <w:tc>
          <w:tcPr>
            <w:tcW w:w="490" w:type="dxa"/>
            <w:tcBorders>
              <w:top w:val="single" w:sz="4" w:space="0" w:color="auto"/>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28</w:t>
            </w:r>
          </w:p>
        </w:tc>
        <w:tc>
          <w:tcPr>
            <w:tcW w:w="469" w:type="dxa"/>
            <w:tcBorders>
              <w:top w:val="single" w:sz="4" w:space="0" w:color="auto"/>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8</w:t>
            </w:r>
          </w:p>
        </w:tc>
        <w:tc>
          <w:tcPr>
            <w:tcW w:w="589" w:type="dxa"/>
            <w:tcBorders>
              <w:top w:val="single" w:sz="4" w:space="0" w:color="auto"/>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20</w:t>
            </w:r>
          </w:p>
        </w:tc>
        <w:tc>
          <w:tcPr>
            <w:tcW w:w="490" w:type="dxa"/>
            <w:tcBorders>
              <w:top w:val="single" w:sz="4" w:space="0" w:color="auto"/>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28</w:t>
            </w:r>
          </w:p>
        </w:tc>
        <w:tc>
          <w:tcPr>
            <w:tcW w:w="502" w:type="dxa"/>
            <w:tcBorders>
              <w:top w:val="single" w:sz="4" w:space="0" w:color="auto"/>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8</w:t>
            </w:r>
          </w:p>
        </w:tc>
        <w:tc>
          <w:tcPr>
            <w:tcW w:w="473" w:type="dxa"/>
            <w:tcBorders>
              <w:top w:val="single" w:sz="4" w:space="0" w:color="auto"/>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678" w:type="dxa"/>
            <w:tcBorders>
              <w:top w:val="single" w:sz="4" w:space="0" w:color="auto"/>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448" w:type="dxa"/>
            <w:tcBorders>
              <w:top w:val="single" w:sz="4" w:space="0" w:color="auto"/>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r>
      <w:tr w:rsidR="007F52FD" w:rsidRPr="007F52FD" w:rsidTr="006649F0">
        <w:trPr>
          <w:trHeight w:val="300"/>
          <w:jc w:val="center"/>
        </w:trPr>
        <w:tc>
          <w:tcPr>
            <w:tcW w:w="1727"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rPr>
                <w:rFonts w:ascii="Calibri" w:eastAsia="Times New Roman" w:hAnsi="Calibri" w:cs="Times New Roman"/>
                <w:i/>
                <w:iCs/>
                <w:color w:val="000000"/>
                <w:sz w:val="18"/>
                <w:szCs w:val="18"/>
                <w:lang w:eastAsia="en-IN"/>
              </w:rPr>
            </w:pPr>
            <w:r w:rsidRPr="007F52FD">
              <w:rPr>
                <w:rFonts w:ascii="Calibri" w:eastAsia="Times New Roman" w:hAnsi="Calibri" w:cs="Times New Roman"/>
                <w:i/>
                <w:iCs/>
                <w:color w:val="000000"/>
                <w:sz w:val="18"/>
                <w:szCs w:val="18"/>
                <w:lang w:eastAsia="en-IN"/>
              </w:rPr>
              <w:t>Technician/Operator</w:t>
            </w:r>
          </w:p>
        </w:tc>
        <w:tc>
          <w:tcPr>
            <w:tcW w:w="628"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800"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499"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513"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519"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4</w:t>
            </w:r>
          </w:p>
        </w:tc>
        <w:tc>
          <w:tcPr>
            <w:tcW w:w="671"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4</w:t>
            </w:r>
          </w:p>
        </w:tc>
        <w:tc>
          <w:tcPr>
            <w:tcW w:w="642"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513"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478"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621"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645"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524"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573"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490"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469"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589"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490"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2</w:t>
            </w:r>
          </w:p>
        </w:tc>
        <w:tc>
          <w:tcPr>
            <w:tcW w:w="502"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2</w:t>
            </w:r>
          </w:p>
        </w:tc>
        <w:tc>
          <w:tcPr>
            <w:tcW w:w="473"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678"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448"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r>
      <w:tr w:rsidR="007F52FD" w:rsidRPr="007F52FD" w:rsidTr="006649F0">
        <w:trPr>
          <w:trHeight w:val="300"/>
          <w:jc w:val="center"/>
        </w:trPr>
        <w:tc>
          <w:tcPr>
            <w:tcW w:w="1727"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rPr>
                <w:rFonts w:ascii="Calibri" w:eastAsia="Times New Roman" w:hAnsi="Calibri" w:cs="Times New Roman"/>
                <w:i/>
                <w:iCs/>
                <w:color w:val="000000"/>
                <w:sz w:val="18"/>
                <w:szCs w:val="18"/>
                <w:lang w:eastAsia="en-IN"/>
              </w:rPr>
            </w:pPr>
            <w:r w:rsidRPr="007F52FD">
              <w:rPr>
                <w:rFonts w:ascii="Calibri" w:eastAsia="Times New Roman" w:hAnsi="Calibri" w:cs="Times New Roman"/>
                <w:i/>
                <w:iCs/>
                <w:color w:val="000000"/>
                <w:sz w:val="18"/>
                <w:szCs w:val="18"/>
                <w:lang w:eastAsia="en-IN"/>
              </w:rPr>
              <w:t>Students</w:t>
            </w:r>
          </w:p>
        </w:tc>
        <w:tc>
          <w:tcPr>
            <w:tcW w:w="628"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800"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499"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513"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519"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671"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642"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513"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478"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621"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645"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524"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573"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490"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469"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589"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490"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4</w:t>
            </w:r>
          </w:p>
        </w:tc>
        <w:tc>
          <w:tcPr>
            <w:tcW w:w="502"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4</w:t>
            </w:r>
          </w:p>
        </w:tc>
        <w:tc>
          <w:tcPr>
            <w:tcW w:w="473"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678"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4</w:t>
            </w:r>
          </w:p>
        </w:tc>
        <w:tc>
          <w:tcPr>
            <w:tcW w:w="448"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4</w:t>
            </w:r>
          </w:p>
        </w:tc>
      </w:tr>
      <w:tr w:rsidR="007F52FD" w:rsidRPr="007F52FD" w:rsidTr="006649F0">
        <w:trPr>
          <w:trHeight w:val="300"/>
          <w:jc w:val="center"/>
        </w:trPr>
        <w:tc>
          <w:tcPr>
            <w:tcW w:w="1727"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rPr>
                <w:rFonts w:ascii="Calibri" w:eastAsia="Times New Roman" w:hAnsi="Calibri" w:cs="Times New Roman"/>
                <w:i/>
                <w:iCs/>
                <w:color w:val="000000"/>
                <w:sz w:val="18"/>
                <w:szCs w:val="18"/>
                <w:lang w:eastAsia="en-IN"/>
              </w:rPr>
            </w:pPr>
            <w:r w:rsidRPr="007F52FD">
              <w:rPr>
                <w:rFonts w:ascii="Calibri" w:eastAsia="Times New Roman" w:hAnsi="Calibri" w:cs="Times New Roman"/>
                <w:i/>
                <w:iCs/>
                <w:color w:val="000000"/>
                <w:sz w:val="18"/>
                <w:szCs w:val="18"/>
                <w:lang w:eastAsia="en-IN"/>
              </w:rPr>
              <w:t>Others</w:t>
            </w:r>
          </w:p>
        </w:tc>
        <w:tc>
          <w:tcPr>
            <w:tcW w:w="628"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800"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499"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513"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519"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671"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642"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513"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478"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621"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645"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524"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573"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490"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469"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589"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490"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502"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473"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678"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448"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r>
      <w:tr w:rsidR="006649F0" w:rsidRPr="007F52FD" w:rsidTr="006649F0">
        <w:trPr>
          <w:trHeight w:val="193"/>
          <w:jc w:val="center"/>
        </w:trPr>
        <w:tc>
          <w:tcPr>
            <w:tcW w:w="13492" w:type="dxa"/>
            <w:gridSpan w:val="22"/>
            <w:tcBorders>
              <w:top w:val="single" w:sz="4" w:space="0" w:color="auto"/>
              <w:left w:val="nil"/>
              <w:bottom w:val="single" w:sz="4" w:space="0" w:color="auto"/>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b/>
                <w:bCs/>
                <w:color w:val="000000"/>
                <w:sz w:val="18"/>
                <w:szCs w:val="18"/>
                <w:lang w:eastAsia="en-IN"/>
              </w:rPr>
            </w:pPr>
            <w:r w:rsidRPr="007F52FD">
              <w:rPr>
                <w:rFonts w:ascii="Calibri" w:eastAsia="Times New Roman" w:hAnsi="Calibri" w:cs="Times New Roman"/>
                <w:b/>
                <w:bCs/>
                <w:color w:val="000000"/>
                <w:sz w:val="18"/>
                <w:szCs w:val="18"/>
                <w:lang w:eastAsia="en-IN"/>
              </w:rPr>
              <w:t>NERFMTTI</w:t>
            </w:r>
          </w:p>
        </w:tc>
      </w:tr>
      <w:tr w:rsidR="007F52FD" w:rsidRPr="007F52FD" w:rsidTr="006649F0">
        <w:trPr>
          <w:trHeight w:val="300"/>
          <w:jc w:val="center"/>
        </w:trPr>
        <w:tc>
          <w:tcPr>
            <w:tcW w:w="1727"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rPr>
                <w:rFonts w:ascii="Calibri" w:eastAsia="Times New Roman" w:hAnsi="Calibri" w:cs="Times New Roman"/>
                <w:i/>
                <w:iCs/>
                <w:color w:val="000000"/>
                <w:sz w:val="18"/>
                <w:szCs w:val="18"/>
                <w:lang w:eastAsia="en-IN"/>
              </w:rPr>
            </w:pPr>
            <w:r w:rsidRPr="007F52FD">
              <w:rPr>
                <w:rFonts w:ascii="Calibri" w:eastAsia="Times New Roman" w:hAnsi="Calibri" w:cs="Times New Roman"/>
                <w:i/>
                <w:iCs/>
                <w:color w:val="000000"/>
                <w:sz w:val="18"/>
                <w:szCs w:val="18"/>
                <w:lang w:eastAsia="en-IN"/>
              </w:rPr>
              <w:t>Farmers</w:t>
            </w:r>
          </w:p>
        </w:tc>
        <w:tc>
          <w:tcPr>
            <w:tcW w:w="628"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69</w:t>
            </w:r>
          </w:p>
        </w:tc>
        <w:tc>
          <w:tcPr>
            <w:tcW w:w="800"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91</w:t>
            </w:r>
          </w:p>
        </w:tc>
        <w:tc>
          <w:tcPr>
            <w:tcW w:w="499"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22</w:t>
            </w:r>
          </w:p>
        </w:tc>
        <w:tc>
          <w:tcPr>
            <w:tcW w:w="513"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25</w:t>
            </w:r>
          </w:p>
        </w:tc>
        <w:tc>
          <w:tcPr>
            <w:tcW w:w="519"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28</w:t>
            </w:r>
          </w:p>
        </w:tc>
        <w:tc>
          <w:tcPr>
            <w:tcW w:w="671"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3</w:t>
            </w:r>
          </w:p>
        </w:tc>
        <w:tc>
          <w:tcPr>
            <w:tcW w:w="642"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23</w:t>
            </w:r>
          </w:p>
        </w:tc>
        <w:tc>
          <w:tcPr>
            <w:tcW w:w="513"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25</w:t>
            </w:r>
          </w:p>
        </w:tc>
        <w:tc>
          <w:tcPr>
            <w:tcW w:w="478"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2</w:t>
            </w:r>
          </w:p>
        </w:tc>
        <w:tc>
          <w:tcPr>
            <w:tcW w:w="621"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67</w:t>
            </w:r>
          </w:p>
        </w:tc>
        <w:tc>
          <w:tcPr>
            <w:tcW w:w="645"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73</w:t>
            </w:r>
          </w:p>
        </w:tc>
        <w:tc>
          <w:tcPr>
            <w:tcW w:w="524"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6</w:t>
            </w:r>
          </w:p>
        </w:tc>
        <w:tc>
          <w:tcPr>
            <w:tcW w:w="573"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65</w:t>
            </w:r>
          </w:p>
        </w:tc>
        <w:tc>
          <w:tcPr>
            <w:tcW w:w="490"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83</w:t>
            </w:r>
          </w:p>
        </w:tc>
        <w:tc>
          <w:tcPr>
            <w:tcW w:w="469"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18</w:t>
            </w:r>
          </w:p>
        </w:tc>
        <w:tc>
          <w:tcPr>
            <w:tcW w:w="589"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65</w:t>
            </w:r>
          </w:p>
        </w:tc>
        <w:tc>
          <w:tcPr>
            <w:tcW w:w="490"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83</w:t>
            </w:r>
          </w:p>
        </w:tc>
        <w:tc>
          <w:tcPr>
            <w:tcW w:w="502"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18</w:t>
            </w:r>
          </w:p>
        </w:tc>
        <w:tc>
          <w:tcPr>
            <w:tcW w:w="473"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678"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448"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r>
      <w:tr w:rsidR="007F52FD" w:rsidRPr="007F52FD" w:rsidTr="006649F0">
        <w:trPr>
          <w:trHeight w:val="300"/>
          <w:jc w:val="center"/>
        </w:trPr>
        <w:tc>
          <w:tcPr>
            <w:tcW w:w="1727"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rPr>
                <w:rFonts w:ascii="Calibri" w:eastAsia="Times New Roman" w:hAnsi="Calibri" w:cs="Times New Roman"/>
                <w:i/>
                <w:iCs/>
                <w:color w:val="000000"/>
                <w:sz w:val="18"/>
                <w:szCs w:val="18"/>
                <w:lang w:eastAsia="en-IN"/>
              </w:rPr>
            </w:pPr>
            <w:r w:rsidRPr="007F52FD">
              <w:rPr>
                <w:rFonts w:ascii="Calibri" w:eastAsia="Times New Roman" w:hAnsi="Calibri" w:cs="Times New Roman"/>
                <w:i/>
                <w:iCs/>
                <w:color w:val="000000"/>
                <w:sz w:val="18"/>
                <w:szCs w:val="18"/>
                <w:lang w:eastAsia="en-IN"/>
              </w:rPr>
              <w:t>Technician/Operator</w:t>
            </w:r>
          </w:p>
        </w:tc>
        <w:tc>
          <w:tcPr>
            <w:tcW w:w="628"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800"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499"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513"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519"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5</w:t>
            </w:r>
          </w:p>
        </w:tc>
        <w:tc>
          <w:tcPr>
            <w:tcW w:w="671"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5</w:t>
            </w:r>
          </w:p>
        </w:tc>
        <w:tc>
          <w:tcPr>
            <w:tcW w:w="642"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513"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478"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621"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645"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524"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573"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490"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469"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589"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490"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5</w:t>
            </w:r>
          </w:p>
        </w:tc>
        <w:tc>
          <w:tcPr>
            <w:tcW w:w="502"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5</w:t>
            </w:r>
          </w:p>
        </w:tc>
        <w:tc>
          <w:tcPr>
            <w:tcW w:w="473"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678"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448"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r>
      <w:tr w:rsidR="007F52FD" w:rsidRPr="007F52FD" w:rsidTr="006649F0">
        <w:trPr>
          <w:trHeight w:val="300"/>
          <w:jc w:val="center"/>
        </w:trPr>
        <w:tc>
          <w:tcPr>
            <w:tcW w:w="1727"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rPr>
                <w:rFonts w:ascii="Calibri" w:eastAsia="Times New Roman" w:hAnsi="Calibri" w:cs="Times New Roman"/>
                <w:i/>
                <w:iCs/>
                <w:color w:val="000000"/>
                <w:sz w:val="18"/>
                <w:szCs w:val="18"/>
                <w:lang w:eastAsia="en-IN"/>
              </w:rPr>
            </w:pPr>
            <w:r w:rsidRPr="007F52FD">
              <w:rPr>
                <w:rFonts w:ascii="Calibri" w:eastAsia="Times New Roman" w:hAnsi="Calibri" w:cs="Times New Roman"/>
                <w:i/>
                <w:iCs/>
                <w:color w:val="000000"/>
                <w:sz w:val="18"/>
                <w:szCs w:val="18"/>
                <w:lang w:eastAsia="en-IN"/>
              </w:rPr>
              <w:t>Students</w:t>
            </w:r>
          </w:p>
        </w:tc>
        <w:tc>
          <w:tcPr>
            <w:tcW w:w="628"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800"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499"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513"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519"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671"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642"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513"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478"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621"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645"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524"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573"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490"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469"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589"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490"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4</w:t>
            </w:r>
          </w:p>
        </w:tc>
        <w:tc>
          <w:tcPr>
            <w:tcW w:w="502"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4</w:t>
            </w:r>
          </w:p>
        </w:tc>
        <w:tc>
          <w:tcPr>
            <w:tcW w:w="473"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678"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4</w:t>
            </w:r>
          </w:p>
        </w:tc>
        <w:tc>
          <w:tcPr>
            <w:tcW w:w="448"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4</w:t>
            </w:r>
          </w:p>
        </w:tc>
      </w:tr>
      <w:tr w:rsidR="007F52FD" w:rsidRPr="007F52FD" w:rsidTr="006649F0">
        <w:trPr>
          <w:trHeight w:val="300"/>
          <w:jc w:val="center"/>
        </w:trPr>
        <w:tc>
          <w:tcPr>
            <w:tcW w:w="1727"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rPr>
                <w:rFonts w:ascii="Calibri" w:eastAsia="Times New Roman" w:hAnsi="Calibri" w:cs="Times New Roman"/>
                <w:i/>
                <w:iCs/>
                <w:color w:val="000000"/>
                <w:sz w:val="18"/>
                <w:szCs w:val="18"/>
                <w:lang w:eastAsia="en-IN"/>
              </w:rPr>
            </w:pPr>
            <w:r w:rsidRPr="007F52FD">
              <w:rPr>
                <w:rFonts w:ascii="Calibri" w:eastAsia="Times New Roman" w:hAnsi="Calibri" w:cs="Times New Roman"/>
                <w:i/>
                <w:iCs/>
                <w:color w:val="000000"/>
                <w:sz w:val="18"/>
                <w:szCs w:val="18"/>
                <w:lang w:eastAsia="en-IN"/>
              </w:rPr>
              <w:t>Others</w:t>
            </w:r>
          </w:p>
        </w:tc>
        <w:tc>
          <w:tcPr>
            <w:tcW w:w="628"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800"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1</w:t>
            </w:r>
          </w:p>
        </w:tc>
        <w:tc>
          <w:tcPr>
            <w:tcW w:w="499"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1</w:t>
            </w:r>
          </w:p>
        </w:tc>
        <w:tc>
          <w:tcPr>
            <w:tcW w:w="513"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519"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671"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642"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513"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478"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621"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645"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524"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573"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490"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469"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589"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p>
        </w:tc>
        <w:tc>
          <w:tcPr>
            <w:tcW w:w="490"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1</w:t>
            </w:r>
          </w:p>
        </w:tc>
        <w:tc>
          <w:tcPr>
            <w:tcW w:w="502"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1</w:t>
            </w:r>
          </w:p>
        </w:tc>
        <w:tc>
          <w:tcPr>
            <w:tcW w:w="473"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678"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448"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r>
      <w:tr w:rsidR="006649F0" w:rsidRPr="007F52FD" w:rsidTr="006649F0">
        <w:trPr>
          <w:trHeight w:val="171"/>
          <w:jc w:val="center"/>
        </w:trPr>
        <w:tc>
          <w:tcPr>
            <w:tcW w:w="13492" w:type="dxa"/>
            <w:gridSpan w:val="22"/>
            <w:tcBorders>
              <w:top w:val="single" w:sz="4" w:space="0" w:color="auto"/>
              <w:left w:val="nil"/>
              <w:bottom w:val="single" w:sz="4" w:space="0" w:color="auto"/>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b/>
                <w:bCs/>
                <w:color w:val="000000"/>
                <w:sz w:val="18"/>
                <w:szCs w:val="18"/>
                <w:lang w:eastAsia="en-IN"/>
              </w:rPr>
            </w:pPr>
            <w:r w:rsidRPr="007F52FD">
              <w:rPr>
                <w:rFonts w:ascii="Calibri" w:eastAsia="Times New Roman" w:hAnsi="Calibri" w:cs="Times New Roman"/>
                <w:b/>
                <w:bCs/>
                <w:color w:val="000000"/>
                <w:sz w:val="18"/>
                <w:szCs w:val="18"/>
                <w:lang w:eastAsia="en-IN"/>
              </w:rPr>
              <w:t>NRFMTTI</w:t>
            </w:r>
          </w:p>
        </w:tc>
      </w:tr>
      <w:tr w:rsidR="007F52FD" w:rsidRPr="007F52FD" w:rsidTr="006649F0">
        <w:trPr>
          <w:trHeight w:val="300"/>
          <w:jc w:val="center"/>
        </w:trPr>
        <w:tc>
          <w:tcPr>
            <w:tcW w:w="1727"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rPr>
                <w:rFonts w:ascii="Calibri" w:eastAsia="Times New Roman" w:hAnsi="Calibri" w:cs="Times New Roman"/>
                <w:i/>
                <w:iCs/>
                <w:color w:val="000000"/>
                <w:sz w:val="18"/>
                <w:szCs w:val="18"/>
                <w:lang w:eastAsia="en-IN"/>
              </w:rPr>
            </w:pPr>
            <w:r w:rsidRPr="007F52FD">
              <w:rPr>
                <w:rFonts w:ascii="Calibri" w:eastAsia="Times New Roman" w:hAnsi="Calibri" w:cs="Times New Roman"/>
                <w:i/>
                <w:iCs/>
                <w:color w:val="000000"/>
                <w:sz w:val="18"/>
                <w:szCs w:val="18"/>
                <w:lang w:eastAsia="en-IN"/>
              </w:rPr>
              <w:t>Farmers</w:t>
            </w:r>
          </w:p>
        </w:tc>
        <w:tc>
          <w:tcPr>
            <w:tcW w:w="628"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23</w:t>
            </w:r>
          </w:p>
        </w:tc>
        <w:tc>
          <w:tcPr>
            <w:tcW w:w="800"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33</w:t>
            </w:r>
          </w:p>
        </w:tc>
        <w:tc>
          <w:tcPr>
            <w:tcW w:w="499"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10</w:t>
            </w:r>
          </w:p>
        </w:tc>
        <w:tc>
          <w:tcPr>
            <w:tcW w:w="513"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10</w:t>
            </w:r>
          </w:p>
        </w:tc>
        <w:tc>
          <w:tcPr>
            <w:tcW w:w="519"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13</w:t>
            </w:r>
          </w:p>
        </w:tc>
        <w:tc>
          <w:tcPr>
            <w:tcW w:w="671"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3</w:t>
            </w:r>
          </w:p>
        </w:tc>
        <w:tc>
          <w:tcPr>
            <w:tcW w:w="642"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30</w:t>
            </w:r>
          </w:p>
        </w:tc>
        <w:tc>
          <w:tcPr>
            <w:tcW w:w="513"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34</w:t>
            </w:r>
          </w:p>
        </w:tc>
        <w:tc>
          <w:tcPr>
            <w:tcW w:w="478"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4</w:t>
            </w:r>
          </w:p>
        </w:tc>
        <w:tc>
          <w:tcPr>
            <w:tcW w:w="621"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38</w:t>
            </w:r>
          </w:p>
        </w:tc>
        <w:tc>
          <w:tcPr>
            <w:tcW w:w="645"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38</w:t>
            </w:r>
          </w:p>
        </w:tc>
        <w:tc>
          <w:tcPr>
            <w:tcW w:w="524"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573"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21</w:t>
            </w:r>
          </w:p>
        </w:tc>
        <w:tc>
          <w:tcPr>
            <w:tcW w:w="490"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38</w:t>
            </w:r>
          </w:p>
        </w:tc>
        <w:tc>
          <w:tcPr>
            <w:tcW w:w="469"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17</w:t>
            </w:r>
          </w:p>
        </w:tc>
        <w:tc>
          <w:tcPr>
            <w:tcW w:w="589"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21</w:t>
            </w:r>
          </w:p>
        </w:tc>
        <w:tc>
          <w:tcPr>
            <w:tcW w:w="490"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38</w:t>
            </w:r>
          </w:p>
        </w:tc>
        <w:tc>
          <w:tcPr>
            <w:tcW w:w="502"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17</w:t>
            </w:r>
          </w:p>
        </w:tc>
        <w:tc>
          <w:tcPr>
            <w:tcW w:w="473"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678"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1</w:t>
            </w:r>
          </w:p>
        </w:tc>
        <w:tc>
          <w:tcPr>
            <w:tcW w:w="448"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1</w:t>
            </w:r>
          </w:p>
        </w:tc>
      </w:tr>
      <w:tr w:rsidR="007F52FD" w:rsidRPr="007F52FD" w:rsidTr="006649F0">
        <w:trPr>
          <w:trHeight w:val="300"/>
          <w:jc w:val="center"/>
        </w:trPr>
        <w:tc>
          <w:tcPr>
            <w:tcW w:w="1727"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rPr>
                <w:rFonts w:ascii="Calibri" w:eastAsia="Times New Roman" w:hAnsi="Calibri" w:cs="Times New Roman"/>
                <w:i/>
                <w:iCs/>
                <w:color w:val="000000"/>
                <w:sz w:val="18"/>
                <w:szCs w:val="18"/>
                <w:lang w:eastAsia="en-IN"/>
              </w:rPr>
            </w:pPr>
            <w:r w:rsidRPr="007F52FD">
              <w:rPr>
                <w:rFonts w:ascii="Calibri" w:eastAsia="Times New Roman" w:hAnsi="Calibri" w:cs="Times New Roman"/>
                <w:i/>
                <w:iCs/>
                <w:color w:val="000000"/>
                <w:sz w:val="18"/>
                <w:szCs w:val="18"/>
                <w:lang w:eastAsia="en-IN"/>
              </w:rPr>
              <w:t>Technician/Operator</w:t>
            </w:r>
          </w:p>
        </w:tc>
        <w:tc>
          <w:tcPr>
            <w:tcW w:w="628"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800"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499"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513"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519"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3</w:t>
            </w:r>
          </w:p>
        </w:tc>
        <w:tc>
          <w:tcPr>
            <w:tcW w:w="671"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3</w:t>
            </w:r>
          </w:p>
        </w:tc>
        <w:tc>
          <w:tcPr>
            <w:tcW w:w="642"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513"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478"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621"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645"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524"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573"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490"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469"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589"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490"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3</w:t>
            </w:r>
          </w:p>
        </w:tc>
        <w:tc>
          <w:tcPr>
            <w:tcW w:w="502"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3</w:t>
            </w:r>
          </w:p>
        </w:tc>
        <w:tc>
          <w:tcPr>
            <w:tcW w:w="473"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678"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448"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r>
      <w:tr w:rsidR="007F52FD" w:rsidRPr="007F52FD" w:rsidTr="006649F0">
        <w:trPr>
          <w:trHeight w:val="300"/>
          <w:jc w:val="center"/>
        </w:trPr>
        <w:tc>
          <w:tcPr>
            <w:tcW w:w="1727"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rPr>
                <w:rFonts w:ascii="Calibri" w:eastAsia="Times New Roman" w:hAnsi="Calibri" w:cs="Times New Roman"/>
                <w:i/>
                <w:iCs/>
                <w:color w:val="000000"/>
                <w:sz w:val="18"/>
                <w:szCs w:val="18"/>
                <w:lang w:eastAsia="en-IN"/>
              </w:rPr>
            </w:pPr>
            <w:r w:rsidRPr="007F52FD">
              <w:rPr>
                <w:rFonts w:ascii="Calibri" w:eastAsia="Times New Roman" w:hAnsi="Calibri" w:cs="Times New Roman"/>
                <w:i/>
                <w:iCs/>
                <w:color w:val="000000"/>
                <w:sz w:val="18"/>
                <w:szCs w:val="18"/>
                <w:lang w:eastAsia="en-IN"/>
              </w:rPr>
              <w:t>Students</w:t>
            </w:r>
          </w:p>
        </w:tc>
        <w:tc>
          <w:tcPr>
            <w:tcW w:w="628"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800"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499"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513"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519"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671"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642"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513"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478"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621"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645"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524"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573"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490"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469"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589"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490"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6</w:t>
            </w:r>
          </w:p>
        </w:tc>
        <w:tc>
          <w:tcPr>
            <w:tcW w:w="502"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6</w:t>
            </w:r>
          </w:p>
        </w:tc>
        <w:tc>
          <w:tcPr>
            <w:tcW w:w="473"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678"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6</w:t>
            </w:r>
          </w:p>
        </w:tc>
        <w:tc>
          <w:tcPr>
            <w:tcW w:w="448"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6</w:t>
            </w:r>
          </w:p>
        </w:tc>
      </w:tr>
      <w:tr w:rsidR="007F52FD" w:rsidRPr="007F52FD" w:rsidTr="006649F0">
        <w:trPr>
          <w:trHeight w:val="300"/>
          <w:jc w:val="center"/>
        </w:trPr>
        <w:tc>
          <w:tcPr>
            <w:tcW w:w="1727"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rPr>
                <w:rFonts w:ascii="Calibri" w:eastAsia="Times New Roman" w:hAnsi="Calibri" w:cs="Times New Roman"/>
                <w:i/>
                <w:iCs/>
                <w:color w:val="000000"/>
                <w:sz w:val="18"/>
                <w:szCs w:val="18"/>
                <w:lang w:eastAsia="en-IN"/>
              </w:rPr>
            </w:pPr>
            <w:r w:rsidRPr="007F52FD">
              <w:rPr>
                <w:rFonts w:ascii="Calibri" w:eastAsia="Times New Roman" w:hAnsi="Calibri" w:cs="Times New Roman"/>
                <w:i/>
                <w:iCs/>
                <w:color w:val="000000"/>
                <w:sz w:val="18"/>
                <w:szCs w:val="18"/>
                <w:lang w:eastAsia="en-IN"/>
              </w:rPr>
              <w:t>Others</w:t>
            </w:r>
          </w:p>
        </w:tc>
        <w:tc>
          <w:tcPr>
            <w:tcW w:w="628"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800"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499"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513"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519"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671"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642"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513"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478"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621"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645"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524"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573"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490"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469"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589"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490"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502"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473"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678"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448"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r>
      <w:tr w:rsidR="006649F0" w:rsidRPr="007F52FD" w:rsidTr="006649F0">
        <w:trPr>
          <w:trHeight w:val="149"/>
          <w:jc w:val="center"/>
        </w:trPr>
        <w:tc>
          <w:tcPr>
            <w:tcW w:w="13492" w:type="dxa"/>
            <w:gridSpan w:val="22"/>
            <w:tcBorders>
              <w:top w:val="single" w:sz="4" w:space="0" w:color="auto"/>
              <w:left w:val="nil"/>
              <w:bottom w:val="single" w:sz="4" w:space="0" w:color="auto"/>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b/>
                <w:bCs/>
                <w:color w:val="000000"/>
                <w:sz w:val="18"/>
                <w:szCs w:val="18"/>
                <w:lang w:eastAsia="en-IN"/>
              </w:rPr>
            </w:pPr>
            <w:r w:rsidRPr="007F52FD">
              <w:rPr>
                <w:rFonts w:ascii="Calibri" w:eastAsia="Times New Roman" w:hAnsi="Calibri" w:cs="Times New Roman"/>
                <w:b/>
                <w:bCs/>
                <w:color w:val="000000"/>
                <w:sz w:val="18"/>
                <w:szCs w:val="18"/>
                <w:lang w:eastAsia="en-IN"/>
              </w:rPr>
              <w:t>CRFMTTI</w:t>
            </w:r>
          </w:p>
        </w:tc>
      </w:tr>
      <w:tr w:rsidR="007F52FD" w:rsidRPr="007F52FD" w:rsidTr="006649F0">
        <w:trPr>
          <w:trHeight w:val="300"/>
          <w:jc w:val="center"/>
        </w:trPr>
        <w:tc>
          <w:tcPr>
            <w:tcW w:w="1727"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rPr>
                <w:rFonts w:ascii="Calibri" w:eastAsia="Times New Roman" w:hAnsi="Calibri" w:cs="Times New Roman"/>
                <w:i/>
                <w:iCs/>
                <w:color w:val="000000"/>
                <w:sz w:val="18"/>
                <w:szCs w:val="18"/>
                <w:lang w:eastAsia="en-IN"/>
              </w:rPr>
            </w:pPr>
            <w:r w:rsidRPr="007F52FD">
              <w:rPr>
                <w:rFonts w:ascii="Calibri" w:eastAsia="Times New Roman" w:hAnsi="Calibri" w:cs="Times New Roman"/>
                <w:i/>
                <w:iCs/>
                <w:color w:val="000000"/>
                <w:sz w:val="18"/>
                <w:szCs w:val="18"/>
                <w:lang w:eastAsia="en-IN"/>
              </w:rPr>
              <w:t>Farmers</w:t>
            </w:r>
          </w:p>
        </w:tc>
        <w:tc>
          <w:tcPr>
            <w:tcW w:w="628"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54</w:t>
            </w:r>
          </w:p>
        </w:tc>
        <w:tc>
          <w:tcPr>
            <w:tcW w:w="800"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65</w:t>
            </w:r>
          </w:p>
        </w:tc>
        <w:tc>
          <w:tcPr>
            <w:tcW w:w="499"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11</w:t>
            </w:r>
          </w:p>
        </w:tc>
        <w:tc>
          <w:tcPr>
            <w:tcW w:w="513"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13</w:t>
            </w:r>
          </w:p>
        </w:tc>
        <w:tc>
          <w:tcPr>
            <w:tcW w:w="519"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15</w:t>
            </w:r>
          </w:p>
        </w:tc>
        <w:tc>
          <w:tcPr>
            <w:tcW w:w="671"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2</w:t>
            </w:r>
          </w:p>
        </w:tc>
        <w:tc>
          <w:tcPr>
            <w:tcW w:w="642"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15</w:t>
            </w:r>
          </w:p>
        </w:tc>
        <w:tc>
          <w:tcPr>
            <w:tcW w:w="513"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21</w:t>
            </w:r>
          </w:p>
        </w:tc>
        <w:tc>
          <w:tcPr>
            <w:tcW w:w="478"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6</w:t>
            </w:r>
          </w:p>
        </w:tc>
        <w:tc>
          <w:tcPr>
            <w:tcW w:w="621"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43</w:t>
            </w:r>
          </w:p>
        </w:tc>
        <w:tc>
          <w:tcPr>
            <w:tcW w:w="645"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50</w:t>
            </w:r>
          </w:p>
        </w:tc>
        <w:tc>
          <w:tcPr>
            <w:tcW w:w="524"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7</w:t>
            </w:r>
          </w:p>
        </w:tc>
        <w:tc>
          <w:tcPr>
            <w:tcW w:w="573"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25</w:t>
            </w:r>
          </w:p>
        </w:tc>
        <w:tc>
          <w:tcPr>
            <w:tcW w:w="490"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33</w:t>
            </w:r>
          </w:p>
        </w:tc>
        <w:tc>
          <w:tcPr>
            <w:tcW w:w="469"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8</w:t>
            </w:r>
          </w:p>
        </w:tc>
        <w:tc>
          <w:tcPr>
            <w:tcW w:w="589"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25</w:t>
            </w:r>
          </w:p>
        </w:tc>
        <w:tc>
          <w:tcPr>
            <w:tcW w:w="490"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33</w:t>
            </w:r>
          </w:p>
        </w:tc>
        <w:tc>
          <w:tcPr>
            <w:tcW w:w="502"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8</w:t>
            </w:r>
          </w:p>
        </w:tc>
        <w:tc>
          <w:tcPr>
            <w:tcW w:w="473"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1</w:t>
            </w:r>
          </w:p>
        </w:tc>
        <w:tc>
          <w:tcPr>
            <w:tcW w:w="678"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3</w:t>
            </w:r>
          </w:p>
        </w:tc>
        <w:tc>
          <w:tcPr>
            <w:tcW w:w="448"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2</w:t>
            </w:r>
          </w:p>
        </w:tc>
      </w:tr>
      <w:tr w:rsidR="007F52FD" w:rsidRPr="007F52FD" w:rsidTr="006649F0">
        <w:trPr>
          <w:trHeight w:val="300"/>
          <w:jc w:val="center"/>
        </w:trPr>
        <w:tc>
          <w:tcPr>
            <w:tcW w:w="1727"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rPr>
                <w:rFonts w:ascii="Calibri" w:eastAsia="Times New Roman" w:hAnsi="Calibri" w:cs="Times New Roman"/>
                <w:i/>
                <w:iCs/>
                <w:color w:val="000000"/>
                <w:sz w:val="18"/>
                <w:szCs w:val="18"/>
                <w:lang w:eastAsia="en-IN"/>
              </w:rPr>
            </w:pPr>
            <w:r w:rsidRPr="007F52FD">
              <w:rPr>
                <w:rFonts w:ascii="Calibri" w:eastAsia="Times New Roman" w:hAnsi="Calibri" w:cs="Times New Roman"/>
                <w:i/>
                <w:iCs/>
                <w:color w:val="000000"/>
                <w:sz w:val="18"/>
                <w:szCs w:val="18"/>
                <w:lang w:eastAsia="en-IN"/>
              </w:rPr>
              <w:t>Technician/Operator</w:t>
            </w:r>
          </w:p>
        </w:tc>
        <w:tc>
          <w:tcPr>
            <w:tcW w:w="628"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800"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499"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513"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519"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4</w:t>
            </w:r>
          </w:p>
        </w:tc>
        <w:tc>
          <w:tcPr>
            <w:tcW w:w="671"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4</w:t>
            </w:r>
          </w:p>
        </w:tc>
        <w:tc>
          <w:tcPr>
            <w:tcW w:w="642"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513"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478"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621"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645"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524"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573"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490"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469"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589"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490"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3</w:t>
            </w:r>
          </w:p>
        </w:tc>
        <w:tc>
          <w:tcPr>
            <w:tcW w:w="502"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3</w:t>
            </w:r>
          </w:p>
        </w:tc>
        <w:tc>
          <w:tcPr>
            <w:tcW w:w="473"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678"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448"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r>
      <w:tr w:rsidR="007F52FD" w:rsidRPr="007F52FD" w:rsidTr="006649F0">
        <w:trPr>
          <w:trHeight w:val="300"/>
          <w:jc w:val="center"/>
        </w:trPr>
        <w:tc>
          <w:tcPr>
            <w:tcW w:w="1727"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rPr>
                <w:rFonts w:ascii="Calibri" w:eastAsia="Times New Roman" w:hAnsi="Calibri" w:cs="Times New Roman"/>
                <w:i/>
                <w:iCs/>
                <w:color w:val="000000"/>
                <w:sz w:val="18"/>
                <w:szCs w:val="18"/>
                <w:lang w:eastAsia="en-IN"/>
              </w:rPr>
            </w:pPr>
            <w:r w:rsidRPr="007F52FD">
              <w:rPr>
                <w:rFonts w:ascii="Calibri" w:eastAsia="Times New Roman" w:hAnsi="Calibri" w:cs="Times New Roman"/>
                <w:i/>
                <w:iCs/>
                <w:color w:val="000000"/>
                <w:sz w:val="18"/>
                <w:szCs w:val="18"/>
                <w:lang w:eastAsia="en-IN"/>
              </w:rPr>
              <w:t>Students</w:t>
            </w:r>
          </w:p>
        </w:tc>
        <w:tc>
          <w:tcPr>
            <w:tcW w:w="628"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800"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499"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513"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519"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671"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642"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513"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478"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621"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645"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524"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573"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490"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469"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589"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490"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10</w:t>
            </w:r>
          </w:p>
        </w:tc>
        <w:tc>
          <w:tcPr>
            <w:tcW w:w="502"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10</w:t>
            </w:r>
          </w:p>
        </w:tc>
        <w:tc>
          <w:tcPr>
            <w:tcW w:w="473"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678"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10</w:t>
            </w:r>
          </w:p>
        </w:tc>
        <w:tc>
          <w:tcPr>
            <w:tcW w:w="448"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10</w:t>
            </w:r>
          </w:p>
        </w:tc>
      </w:tr>
      <w:tr w:rsidR="007F52FD" w:rsidRPr="007F52FD" w:rsidTr="006649F0">
        <w:trPr>
          <w:trHeight w:val="300"/>
          <w:jc w:val="center"/>
        </w:trPr>
        <w:tc>
          <w:tcPr>
            <w:tcW w:w="1727"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rPr>
                <w:rFonts w:ascii="Calibri" w:eastAsia="Times New Roman" w:hAnsi="Calibri" w:cs="Times New Roman"/>
                <w:i/>
                <w:iCs/>
                <w:color w:val="000000"/>
                <w:sz w:val="18"/>
                <w:szCs w:val="18"/>
                <w:lang w:eastAsia="en-IN"/>
              </w:rPr>
            </w:pPr>
            <w:r w:rsidRPr="007F52FD">
              <w:rPr>
                <w:rFonts w:ascii="Calibri" w:eastAsia="Times New Roman" w:hAnsi="Calibri" w:cs="Times New Roman"/>
                <w:i/>
                <w:iCs/>
                <w:color w:val="000000"/>
                <w:sz w:val="18"/>
                <w:szCs w:val="18"/>
                <w:lang w:eastAsia="en-IN"/>
              </w:rPr>
              <w:t>Others</w:t>
            </w:r>
          </w:p>
        </w:tc>
        <w:tc>
          <w:tcPr>
            <w:tcW w:w="628"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800"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1</w:t>
            </w:r>
          </w:p>
        </w:tc>
        <w:tc>
          <w:tcPr>
            <w:tcW w:w="499"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1</w:t>
            </w:r>
          </w:p>
        </w:tc>
        <w:tc>
          <w:tcPr>
            <w:tcW w:w="513"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519"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671"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642"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513"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478"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621"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645"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524"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573"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490"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469"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589"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490"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1</w:t>
            </w:r>
          </w:p>
        </w:tc>
        <w:tc>
          <w:tcPr>
            <w:tcW w:w="502"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1</w:t>
            </w:r>
          </w:p>
        </w:tc>
        <w:tc>
          <w:tcPr>
            <w:tcW w:w="473"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678"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448"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r>
      <w:tr w:rsidR="006649F0" w:rsidRPr="007F52FD" w:rsidTr="006649F0">
        <w:trPr>
          <w:trHeight w:val="127"/>
          <w:jc w:val="center"/>
        </w:trPr>
        <w:tc>
          <w:tcPr>
            <w:tcW w:w="13492" w:type="dxa"/>
            <w:gridSpan w:val="22"/>
            <w:tcBorders>
              <w:top w:val="single" w:sz="4" w:space="0" w:color="auto"/>
              <w:left w:val="nil"/>
              <w:bottom w:val="single" w:sz="4" w:space="0" w:color="auto"/>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b/>
                <w:bCs/>
                <w:color w:val="000000"/>
                <w:sz w:val="18"/>
                <w:szCs w:val="18"/>
                <w:lang w:eastAsia="en-IN"/>
              </w:rPr>
            </w:pPr>
            <w:r w:rsidRPr="007F52FD">
              <w:rPr>
                <w:rFonts w:ascii="Calibri" w:eastAsia="Times New Roman" w:hAnsi="Calibri" w:cs="Times New Roman"/>
                <w:b/>
                <w:bCs/>
                <w:color w:val="000000"/>
                <w:sz w:val="18"/>
                <w:szCs w:val="18"/>
                <w:lang w:eastAsia="en-IN"/>
              </w:rPr>
              <w:t>Overall</w:t>
            </w:r>
          </w:p>
        </w:tc>
      </w:tr>
      <w:tr w:rsidR="007F52FD" w:rsidRPr="007F52FD" w:rsidTr="006649F0">
        <w:trPr>
          <w:trHeight w:val="300"/>
          <w:jc w:val="center"/>
        </w:trPr>
        <w:tc>
          <w:tcPr>
            <w:tcW w:w="1727"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rPr>
                <w:rFonts w:ascii="Calibri" w:eastAsia="Times New Roman" w:hAnsi="Calibri" w:cs="Times New Roman"/>
                <w:i/>
                <w:iCs/>
                <w:color w:val="000000"/>
                <w:sz w:val="18"/>
                <w:szCs w:val="18"/>
                <w:lang w:eastAsia="en-IN"/>
              </w:rPr>
            </w:pPr>
            <w:r w:rsidRPr="007F52FD">
              <w:rPr>
                <w:rFonts w:ascii="Calibri" w:eastAsia="Times New Roman" w:hAnsi="Calibri" w:cs="Times New Roman"/>
                <w:i/>
                <w:iCs/>
                <w:color w:val="000000"/>
                <w:sz w:val="18"/>
                <w:szCs w:val="18"/>
                <w:lang w:eastAsia="en-IN"/>
              </w:rPr>
              <w:t>Farmers</w:t>
            </w:r>
          </w:p>
        </w:tc>
        <w:tc>
          <w:tcPr>
            <w:tcW w:w="628"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178</w:t>
            </w:r>
          </w:p>
        </w:tc>
        <w:tc>
          <w:tcPr>
            <w:tcW w:w="800"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238</w:t>
            </w:r>
          </w:p>
        </w:tc>
        <w:tc>
          <w:tcPr>
            <w:tcW w:w="499"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60</w:t>
            </w:r>
          </w:p>
        </w:tc>
        <w:tc>
          <w:tcPr>
            <w:tcW w:w="513"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68</w:t>
            </w:r>
          </w:p>
        </w:tc>
        <w:tc>
          <w:tcPr>
            <w:tcW w:w="519"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79</w:t>
            </w:r>
          </w:p>
        </w:tc>
        <w:tc>
          <w:tcPr>
            <w:tcW w:w="671"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11</w:t>
            </w:r>
          </w:p>
        </w:tc>
        <w:tc>
          <w:tcPr>
            <w:tcW w:w="642"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78</w:t>
            </w:r>
          </w:p>
        </w:tc>
        <w:tc>
          <w:tcPr>
            <w:tcW w:w="513"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92</w:t>
            </w:r>
          </w:p>
        </w:tc>
        <w:tc>
          <w:tcPr>
            <w:tcW w:w="478"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14</w:t>
            </w:r>
          </w:p>
        </w:tc>
        <w:tc>
          <w:tcPr>
            <w:tcW w:w="621"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205</w:t>
            </w:r>
          </w:p>
        </w:tc>
        <w:tc>
          <w:tcPr>
            <w:tcW w:w="645"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223</w:t>
            </w:r>
          </w:p>
        </w:tc>
        <w:tc>
          <w:tcPr>
            <w:tcW w:w="524"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18</w:t>
            </w:r>
          </w:p>
        </w:tc>
        <w:tc>
          <w:tcPr>
            <w:tcW w:w="573"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131</w:t>
            </w:r>
          </w:p>
        </w:tc>
        <w:tc>
          <w:tcPr>
            <w:tcW w:w="490"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182</w:t>
            </w:r>
          </w:p>
        </w:tc>
        <w:tc>
          <w:tcPr>
            <w:tcW w:w="469"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51</w:t>
            </w:r>
          </w:p>
        </w:tc>
        <w:tc>
          <w:tcPr>
            <w:tcW w:w="589"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131</w:t>
            </w:r>
          </w:p>
        </w:tc>
        <w:tc>
          <w:tcPr>
            <w:tcW w:w="490"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182</w:t>
            </w:r>
          </w:p>
        </w:tc>
        <w:tc>
          <w:tcPr>
            <w:tcW w:w="502"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51</w:t>
            </w:r>
          </w:p>
        </w:tc>
        <w:tc>
          <w:tcPr>
            <w:tcW w:w="473"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678"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4</w:t>
            </w:r>
          </w:p>
        </w:tc>
        <w:tc>
          <w:tcPr>
            <w:tcW w:w="448"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4</w:t>
            </w:r>
          </w:p>
        </w:tc>
      </w:tr>
      <w:tr w:rsidR="007F52FD" w:rsidRPr="007F52FD" w:rsidTr="006649F0">
        <w:trPr>
          <w:trHeight w:val="300"/>
          <w:jc w:val="center"/>
        </w:trPr>
        <w:tc>
          <w:tcPr>
            <w:tcW w:w="1727"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rPr>
                <w:rFonts w:ascii="Calibri" w:eastAsia="Times New Roman" w:hAnsi="Calibri" w:cs="Times New Roman"/>
                <w:i/>
                <w:iCs/>
                <w:color w:val="000000"/>
                <w:sz w:val="18"/>
                <w:szCs w:val="18"/>
                <w:lang w:eastAsia="en-IN"/>
              </w:rPr>
            </w:pPr>
            <w:r w:rsidRPr="007F52FD">
              <w:rPr>
                <w:rFonts w:ascii="Calibri" w:eastAsia="Times New Roman" w:hAnsi="Calibri" w:cs="Times New Roman"/>
                <w:i/>
                <w:iCs/>
                <w:color w:val="000000"/>
                <w:sz w:val="18"/>
                <w:szCs w:val="18"/>
                <w:lang w:eastAsia="en-IN"/>
              </w:rPr>
              <w:t>Technician/Operator</w:t>
            </w:r>
          </w:p>
        </w:tc>
        <w:tc>
          <w:tcPr>
            <w:tcW w:w="628"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800"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499"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513"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519"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16</w:t>
            </w:r>
          </w:p>
        </w:tc>
        <w:tc>
          <w:tcPr>
            <w:tcW w:w="671"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16</w:t>
            </w:r>
          </w:p>
        </w:tc>
        <w:tc>
          <w:tcPr>
            <w:tcW w:w="642"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513"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478"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621"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645"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524"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573"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490"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469"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589"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490"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13</w:t>
            </w:r>
          </w:p>
        </w:tc>
        <w:tc>
          <w:tcPr>
            <w:tcW w:w="502"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13</w:t>
            </w:r>
          </w:p>
        </w:tc>
        <w:tc>
          <w:tcPr>
            <w:tcW w:w="473"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678"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448"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r>
      <w:tr w:rsidR="007F52FD" w:rsidRPr="007F52FD" w:rsidTr="006649F0">
        <w:trPr>
          <w:trHeight w:val="300"/>
          <w:jc w:val="center"/>
        </w:trPr>
        <w:tc>
          <w:tcPr>
            <w:tcW w:w="1727"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rPr>
                <w:rFonts w:ascii="Calibri" w:eastAsia="Times New Roman" w:hAnsi="Calibri" w:cs="Times New Roman"/>
                <w:i/>
                <w:iCs/>
                <w:color w:val="000000"/>
                <w:sz w:val="18"/>
                <w:szCs w:val="18"/>
                <w:lang w:eastAsia="en-IN"/>
              </w:rPr>
            </w:pPr>
            <w:r w:rsidRPr="007F52FD">
              <w:rPr>
                <w:rFonts w:ascii="Calibri" w:eastAsia="Times New Roman" w:hAnsi="Calibri" w:cs="Times New Roman"/>
                <w:i/>
                <w:iCs/>
                <w:color w:val="000000"/>
                <w:sz w:val="18"/>
                <w:szCs w:val="18"/>
                <w:lang w:eastAsia="en-IN"/>
              </w:rPr>
              <w:t>Students</w:t>
            </w:r>
          </w:p>
        </w:tc>
        <w:tc>
          <w:tcPr>
            <w:tcW w:w="628"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800"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499"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513"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519"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671"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642"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513"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478"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621"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645"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524"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573"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490"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469"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589"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490"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24</w:t>
            </w:r>
          </w:p>
        </w:tc>
        <w:tc>
          <w:tcPr>
            <w:tcW w:w="502"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24</w:t>
            </w:r>
          </w:p>
        </w:tc>
        <w:tc>
          <w:tcPr>
            <w:tcW w:w="473"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678"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24</w:t>
            </w:r>
          </w:p>
        </w:tc>
        <w:tc>
          <w:tcPr>
            <w:tcW w:w="448" w:type="dxa"/>
            <w:tcBorders>
              <w:top w:val="nil"/>
              <w:left w:val="nil"/>
              <w:bottom w:val="nil"/>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24</w:t>
            </w:r>
          </w:p>
        </w:tc>
      </w:tr>
      <w:tr w:rsidR="007F52FD" w:rsidRPr="007F52FD" w:rsidTr="006649F0">
        <w:trPr>
          <w:trHeight w:val="300"/>
          <w:jc w:val="center"/>
        </w:trPr>
        <w:tc>
          <w:tcPr>
            <w:tcW w:w="1727" w:type="dxa"/>
            <w:tcBorders>
              <w:top w:val="nil"/>
              <w:left w:val="nil"/>
              <w:bottom w:val="single" w:sz="4" w:space="0" w:color="auto"/>
              <w:right w:val="nil"/>
            </w:tcBorders>
            <w:shd w:val="clear" w:color="auto" w:fill="auto"/>
            <w:noWrap/>
            <w:vAlign w:val="bottom"/>
            <w:hideMark/>
          </w:tcPr>
          <w:p w:rsidR="007F52FD" w:rsidRPr="007F52FD" w:rsidRDefault="007F52FD" w:rsidP="007F52FD">
            <w:pPr>
              <w:spacing w:after="0" w:line="240" w:lineRule="auto"/>
              <w:rPr>
                <w:rFonts w:ascii="Calibri" w:eastAsia="Times New Roman" w:hAnsi="Calibri" w:cs="Times New Roman"/>
                <w:i/>
                <w:iCs/>
                <w:color w:val="000000"/>
                <w:sz w:val="18"/>
                <w:szCs w:val="18"/>
                <w:lang w:eastAsia="en-IN"/>
              </w:rPr>
            </w:pPr>
            <w:r w:rsidRPr="007F52FD">
              <w:rPr>
                <w:rFonts w:ascii="Calibri" w:eastAsia="Times New Roman" w:hAnsi="Calibri" w:cs="Times New Roman"/>
                <w:i/>
                <w:iCs/>
                <w:color w:val="000000"/>
                <w:sz w:val="18"/>
                <w:szCs w:val="18"/>
                <w:lang w:eastAsia="en-IN"/>
              </w:rPr>
              <w:t>Others</w:t>
            </w:r>
          </w:p>
        </w:tc>
        <w:tc>
          <w:tcPr>
            <w:tcW w:w="628" w:type="dxa"/>
            <w:tcBorders>
              <w:top w:val="nil"/>
              <w:left w:val="nil"/>
              <w:bottom w:val="single" w:sz="4" w:space="0" w:color="auto"/>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800" w:type="dxa"/>
            <w:tcBorders>
              <w:top w:val="nil"/>
              <w:left w:val="nil"/>
              <w:bottom w:val="single" w:sz="4" w:space="0" w:color="auto"/>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2</w:t>
            </w:r>
          </w:p>
        </w:tc>
        <w:tc>
          <w:tcPr>
            <w:tcW w:w="499" w:type="dxa"/>
            <w:tcBorders>
              <w:top w:val="nil"/>
              <w:left w:val="nil"/>
              <w:bottom w:val="single" w:sz="4" w:space="0" w:color="auto"/>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2</w:t>
            </w:r>
          </w:p>
        </w:tc>
        <w:tc>
          <w:tcPr>
            <w:tcW w:w="513" w:type="dxa"/>
            <w:tcBorders>
              <w:top w:val="nil"/>
              <w:left w:val="nil"/>
              <w:bottom w:val="single" w:sz="4" w:space="0" w:color="auto"/>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519" w:type="dxa"/>
            <w:tcBorders>
              <w:top w:val="nil"/>
              <w:left w:val="nil"/>
              <w:bottom w:val="single" w:sz="4" w:space="0" w:color="auto"/>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671" w:type="dxa"/>
            <w:tcBorders>
              <w:top w:val="nil"/>
              <w:left w:val="nil"/>
              <w:bottom w:val="single" w:sz="4" w:space="0" w:color="auto"/>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642" w:type="dxa"/>
            <w:tcBorders>
              <w:top w:val="nil"/>
              <w:left w:val="nil"/>
              <w:bottom w:val="single" w:sz="4" w:space="0" w:color="auto"/>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513" w:type="dxa"/>
            <w:tcBorders>
              <w:top w:val="nil"/>
              <w:left w:val="nil"/>
              <w:bottom w:val="single" w:sz="4" w:space="0" w:color="auto"/>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478" w:type="dxa"/>
            <w:tcBorders>
              <w:top w:val="nil"/>
              <w:left w:val="nil"/>
              <w:bottom w:val="single" w:sz="4" w:space="0" w:color="auto"/>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621" w:type="dxa"/>
            <w:tcBorders>
              <w:top w:val="nil"/>
              <w:left w:val="nil"/>
              <w:bottom w:val="single" w:sz="4" w:space="0" w:color="auto"/>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645" w:type="dxa"/>
            <w:tcBorders>
              <w:top w:val="nil"/>
              <w:left w:val="nil"/>
              <w:bottom w:val="single" w:sz="4" w:space="0" w:color="auto"/>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524" w:type="dxa"/>
            <w:tcBorders>
              <w:top w:val="nil"/>
              <w:left w:val="nil"/>
              <w:bottom w:val="single" w:sz="4" w:space="0" w:color="auto"/>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573" w:type="dxa"/>
            <w:tcBorders>
              <w:top w:val="nil"/>
              <w:left w:val="nil"/>
              <w:bottom w:val="single" w:sz="4" w:space="0" w:color="auto"/>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490" w:type="dxa"/>
            <w:tcBorders>
              <w:top w:val="nil"/>
              <w:left w:val="nil"/>
              <w:bottom w:val="single" w:sz="4" w:space="0" w:color="auto"/>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469" w:type="dxa"/>
            <w:tcBorders>
              <w:top w:val="nil"/>
              <w:left w:val="nil"/>
              <w:bottom w:val="single" w:sz="4" w:space="0" w:color="auto"/>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589" w:type="dxa"/>
            <w:tcBorders>
              <w:top w:val="nil"/>
              <w:left w:val="nil"/>
              <w:bottom w:val="single" w:sz="4" w:space="0" w:color="auto"/>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490" w:type="dxa"/>
            <w:tcBorders>
              <w:top w:val="nil"/>
              <w:left w:val="nil"/>
              <w:bottom w:val="single" w:sz="4" w:space="0" w:color="auto"/>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2</w:t>
            </w:r>
          </w:p>
        </w:tc>
        <w:tc>
          <w:tcPr>
            <w:tcW w:w="502" w:type="dxa"/>
            <w:tcBorders>
              <w:top w:val="nil"/>
              <w:left w:val="nil"/>
              <w:bottom w:val="single" w:sz="4" w:space="0" w:color="auto"/>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2</w:t>
            </w:r>
          </w:p>
        </w:tc>
        <w:tc>
          <w:tcPr>
            <w:tcW w:w="473" w:type="dxa"/>
            <w:tcBorders>
              <w:top w:val="nil"/>
              <w:left w:val="nil"/>
              <w:bottom w:val="single" w:sz="4" w:space="0" w:color="auto"/>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678" w:type="dxa"/>
            <w:tcBorders>
              <w:top w:val="nil"/>
              <w:left w:val="nil"/>
              <w:bottom w:val="single" w:sz="4" w:space="0" w:color="auto"/>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c>
          <w:tcPr>
            <w:tcW w:w="448" w:type="dxa"/>
            <w:tcBorders>
              <w:top w:val="nil"/>
              <w:left w:val="nil"/>
              <w:bottom w:val="single" w:sz="4" w:space="0" w:color="auto"/>
              <w:right w:val="nil"/>
            </w:tcBorders>
            <w:shd w:val="clear" w:color="auto" w:fill="auto"/>
            <w:noWrap/>
            <w:vAlign w:val="bottom"/>
            <w:hideMark/>
          </w:tcPr>
          <w:p w:rsidR="007F52FD" w:rsidRPr="007F52FD" w:rsidRDefault="007F52FD" w:rsidP="007F52FD">
            <w:pPr>
              <w:spacing w:after="0" w:line="240" w:lineRule="auto"/>
              <w:jc w:val="center"/>
              <w:rPr>
                <w:rFonts w:ascii="Calibri" w:eastAsia="Times New Roman" w:hAnsi="Calibri" w:cs="Times New Roman"/>
                <w:color w:val="000000"/>
                <w:sz w:val="18"/>
                <w:szCs w:val="18"/>
                <w:lang w:eastAsia="en-IN"/>
              </w:rPr>
            </w:pPr>
            <w:r w:rsidRPr="007F52FD">
              <w:rPr>
                <w:rFonts w:ascii="Calibri" w:eastAsia="Times New Roman" w:hAnsi="Calibri" w:cs="Times New Roman"/>
                <w:color w:val="000000"/>
                <w:sz w:val="18"/>
                <w:szCs w:val="18"/>
                <w:lang w:eastAsia="en-IN"/>
              </w:rPr>
              <w:t>0</w:t>
            </w:r>
          </w:p>
        </w:tc>
      </w:tr>
    </w:tbl>
    <w:p w:rsidR="001115B3" w:rsidRDefault="001115B3">
      <w:pPr>
        <w:sectPr w:rsidR="001115B3" w:rsidSect="002D266E">
          <w:pgSz w:w="16838" w:h="11906" w:orient="landscape"/>
          <w:pgMar w:top="1440" w:right="1440" w:bottom="1440" w:left="1440" w:header="709" w:footer="709" w:gutter="0"/>
          <w:cols w:space="708"/>
          <w:docGrid w:linePitch="360"/>
        </w:sectPr>
      </w:pPr>
    </w:p>
    <w:p w:rsidR="00EA302C" w:rsidRPr="009D5826" w:rsidRDefault="00EA302C" w:rsidP="00EA302C">
      <w:pPr>
        <w:jc w:val="both"/>
      </w:pPr>
      <w:r w:rsidRPr="009D5826">
        <w:lastRenderedPageBreak/>
        <w:t>From tabl</w:t>
      </w:r>
      <w:r w:rsidR="00E52C64">
        <w:t>e 4</w:t>
      </w:r>
      <w:r w:rsidR="00F70062">
        <w:t>5</w:t>
      </w:r>
      <w:r w:rsidRPr="009D5826">
        <w:t xml:space="preserve"> above, the multiple benefits of training program as responded by the beneficiaries can be seen. The Farm Mechanization training covered varied topics catering to different categories of trainees and therefore the impact of training program also varied </w:t>
      </w:r>
      <w:r w:rsidR="00E52C64">
        <w:t xml:space="preserve">at the </w:t>
      </w:r>
      <w:r w:rsidRPr="009D5826">
        <w:t>field level such as increase in productivity, reduction of water usage, reduction in hours of field operations to even change in occupation. However it is difficult to quantify usage of machinery and it</w:t>
      </w:r>
      <w:r w:rsidR="00E52C64">
        <w:t xml:space="preserve">s </w:t>
      </w:r>
      <w:r w:rsidR="008A152A">
        <w:t xml:space="preserve">impact. </w:t>
      </w:r>
      <w:r w:rsidR="00E52C64">
        <w:t xml:space="preserve">However an effort has been </w:t>
      </w:r>
      <w:r w:rsidR="00E52C64" w:rsidRPr="009D5826">
        <w:t>made</w:t>
      </w:r>
      <w:r w:rsidRPr="009D5826">
        <w:t xml:space="preserve"> to understand the impact on certain variables in association with different equipments. </w:t>
      </w:r>
    </w:p>
    <w:p w:rsidR="00EA302C" w:rsidRPr="009D5826" w:rsidRDefault="00E52C64" w:rsidP="00EA302C">
      <w:pPr>
        <w:jc w:val="both"/>
      </w:pPr>
      <w:r w:rsidRPr="00B66887">
        <w:t>Table 4</w:t>
      </w:r>
      <w:r w:rsidR="00F70062" w:rsidRPr="00B66887">
        <w:t>5</w:t>
      </w:r>
      <w:r w:rsidR="00EA302C" w:rsidRPr="009D5826">
        <w:t xml:space="preserve"> above presents the details of beneficiary who have responded to different impact parameters. Overall, 178 farmers from all the different centres were using some equipments and machineries even before attending the training program. After attending, 60 farmers purchased the equipments/ machineries which </w:t>
      </w:r>
      <w:r w:rsidR="008A152A" w:rsidRPr="009D5826">
        <w:t>represent</w:t>
      </w:r>
      <w:r w:rsidR="00EA302C" w:rsidRPr="009D5826">
        <w:t xml:space="preserve"> an adoption rate of 33%. The highest percentage change in adoption is found to be associated with SRFMTTI </w:t>
      </w:r>
      <w:r>
        <w:t>at</w:t>
      </w:r>
      <w:r w:rsidR="00EA302C" w:rsidRPr="009D5826">
        <w:t xml:space="preserve"> 53% followed by NRFMTTI (44%). 32% of the farmers from NERFMTTI have also adopted new machineries </w:t>
      </w:r>
      <w:r>
        <w:t>after attending the</w:t>
      </w:r>
      <w:r w:rsidR="00EA302C" w:rsidRPr="009D5826">
        <w:t xml:space="preserve"> training program. 20% of the farmers who attended the training programs in CRFMTTI also purchased new equipments subsequent to training. </w:t>
      </w:r>
    </w:p>
    <w:p w:rsidR="00EA302C" w:rsidRPr="009D5826" w:rsidRDefault="00EA302C" w:rsidP="00EA302C">
      <w:pPr>
        <w:jc w:val="both"/>
      </w:pPr>
      <w:r w:rsidRPr="009D5826">
        <w:t>Apart from adoption</w:t>
      </w:r>
      <w:r w:rsidR="000F2CA5" w:rsidRPr="009D5826">
        <w:t>, application</w:t>
      </w:r>
      <w:r w:rsidRPr="009D5826">
        <w:t xml:space="preserve"> of training also resulted in other benefits such as reduction </w:t>
      </w:r>
      <w:r w:rsidR="000F2CA5" w:rsidRPr="009D5826">
        <w:t xml:space="preserve">in </w:t>
      </w:r>
      <w:r w:rsidR="008A152A">
        <w:t>duration</w:t>
      </w:r>
      <w:r w:rsidRPr="009D5826">
        <w:t xml:space="preserve"> of field operations, efficient use of water, use of irrigation devices. Overall there has been </w:t>
      </w:r>
      <w:r w:rsidR="008A152A" w:rsidRPr="009D5826">
        <w:t>a 16</w:t>
      </w:r>
      <w:r w:rsidRPr="009D5826">
        <w:t>% increase in number of farmers</w:t>
      </w:r>
      <w:r w:rsidR="00E52C64">
        <w:t xml:space="preserve"> after attending the training course</w:t>
      </w:r>
      <w:r w:rsidRPr="009D5826">
        <w:t xml:space="preserve"> who </w:t>
      </w:r>
      <w:proofErr w:type="gramStart"/>
      <w:r w:rsidRPr="009D5826">
        <w:t>have</w:t>
      </w:r>
      <w:proofErr w:type="gramEnd"/>
      <w:r w:rsidRPr="009D5826">
        <w:t xml:space="preserve"> reported reduction in hours of field operations. Farmers who attended their training course in NRFMTTI, Hissar reported the highest increase followed by SRFMTTI, Anantpur (15%), CRFMTTI, Bundni (15%) and NERFMTTI, Assam</w:t>
      </w:r>
      <w:r w:rsidR="00E52C64">
        <w:t xml:space="preserve"> </w:t>
      </w:r>
      <w:r w:rsidRPr="009D5826">
        <w:t xml:space="preserve">(12%). The training also </w:t>
      </w:r>
      <w:r w:rsidR="00E52C64">
        <w:t xml:space="preserve">reported </w:t>
      </w:r>
      <w:r w:rsidRPr="009D5826">
        <w:t>re</w:t>
      </w:r>
      <w:r w:rsidR="00E52C64">
        <w:t xml:space="preserve">duction </w:t>
      </w:r>
      <w:r w:rsidRPr="009D5826">
        <w:t xml:space="preserve">in </w:t>
      </w:r>
      <w:r w:rsidR="00E52C64">
        <w:t>usage</w:t>
      </w:r>
      <w:r w:rsidRPr="009D5826">
        <w:t xml:space="preserve"> of irrigation water</w:t>
      </w:r>
      <w:r w:rsidR="00E52C64">
        <w:t xml:space="preserve"> after attending the course</w:t>
      </w:r>
      <w:r w:rsidRPr="009D5826">
        <w:t xml:space="preserve">. On an average 18% more farmers have reported this phenomenon whereas there is </w:t>
      </w:r>
      <w:r w:rsidR="008A152A" w:rsidRPr="009D5826">
        <w:t>an</w:t>
      </w:r>
      <w:r w:rsidRPr="009D5826">
        <w:t xml:space="preserve"> 8% increase in the numbers of farmers adopting irrigation devices.</w:t>
      </w:r>
    </w:p>
    <w:p w:rsidR="000E7790" w:rsidRDefault="00EA302C" w:rsidP="00657C26">
      <w:pPr>
        <w:jc w:val="both"/>
      </w:pPr>
      <w:r w:rsidRPr="009D5826">
        <w:t xml:space="preserve">The most significant of all the impacts is seen in case of change in production and income. There has been a 39% increase in farmers who have reported increase in production and </w:t>
      </w:r>
      <w:r w:rsidR="008A152A" w:rsidRPr="009D5826">
        <w:t>its</w:t>
      </w:r>
      <w:r w:rsidRPr="009D5826">
        <w:t xml:space="preserve"> impact on overall income. Quantifying the change in production, income and reduction in wastage of water </w:t>
      </w:r>
      <w:r w:rsidR="00E52C64">
        <w:t>was difficult</w:t>
      </w:r>
      <w:r w:rsidRPr="009D5826">
        <w:t xml:space="preserve"> due to adoption of different technologies and application of training inputs of different courses and therefore the evaluation of change in production and income per acre basis and average change in </w:t>
      </w:r>
      <w:r w:rsidR="005C5C62" w:rsidRPr="009D5826">
        <w:t>income has</w:t>
      </w:r>
      <w:r w:rsidRPr="009D5826">
        <w:t xml:space="preserve"> been attempted, whereas reduction in wastage of</w:t>
      </w:r>
      <w:r w:rsidR="005C5C62">
        <w:t xml:space="preserve"> water</w:t>
      </w:r>
      <w:r w:rsidRPr="009D5826">
        <w:t xml:space="preserve"> has been measured on likert scale both </w:t>
      </w:r>
      <w:r w:rsidR="005C5C62">
        <w:t xml:space="preserve">for </w:t>
      </w:r>
      <w:r w:rsidRPr="009D5826">
        <w:t>pre and post production scenario.</w:t>
      </w:r>
      <w:r w:rsidR="00277D92">
        <w:t xml:space="preserve"> </w:t>
      </w:r>
    </w:p>
    <w:p w:rsidR="00F631E6" w:rsidRDefault="00E334D7" w:rsidP="00E334D7">
      <w:pPr>
        <w:pStyle w:val="Heading4"/>
      </w:pPr>
      <w:bookmarkStart w:id="178" w:name="_Toc388008130"/>
      <w:r>
        <w:t>4.4.9.1 Impact of Training on different Impact Indicators</w:t>
      </w:r>
      <w:bookmarkEnd w:id="178"/>
    </w:p>
    <w:p w:rsidR="00EA302C" w:rsidRDefault="00EA302C" w:rsidP="00657C26">
      <w:pPr>
        <w:jc w:val="both"/>
      </w:pPr>
      <w:r w:rsidRPr="009D5826">
        <w:t>Impact</w:t>
      </w:r>
      <w:r w:rsidR="005C5C62">
        <w:t xml:space="preserve"> of training on outcome level variables</w:t>
      </w:r>
      <w:r w:rsidRPr="009D5826">
        <w:t xml:space="preserve"> has been quantified with regard to indicators such as reduction in hours of field preparation, average reduction in water use, </w:t>
      </w:r>
      <w:r w:rsidR="008A152A" w:rsidRPr="009D5826">
        <w:t>and change</w:t>
      </w:r>
      <w:r w:rsidRPr="009D5826">
        <w:t xml:space="preserve"> in production and change in income and skill levels</w:t>
      </w:r>
      <w:r w:rsidR="00DD6459">
        <w:t xml:space="preserve"> which are presented in </w:t>
      </w:r>
      <w:r w:rsidR="00DD6459" w:rsidRPr="00B66887">
        <w:t>table 46</w:t>
      </w:r>
      <w:r w:rsidRPr="009D5826">
        <w:t xml:space="preserve"> below. It may be noted that indicators such as reduction in field operations, change in production and income may not be appropriate estimations; however it represents the outlook of beneficiaries. </w:t>
      </w:r>
      <w:r w:rsidR="005C5C62">
        <w:t>As</w:t>
      </w:r>
      <w:r w:rsidRPr="009D5826">
        <w:t xml:space="preserve"> indicators such as reduction in water use and change in skill levels are difficult to quantify therefore and attempt ha</w:t>
      </w:r>
      <w:r w:rsidR="005C5C62">
        <w:t>s</w:t>
      </w:r>
      <w:r w:rsidRPr="009D5826">
        <w:t xml:space="preserve"> been made to measure the changes on likert scale based on </w:t>
      </w:r>
      <w:r w:rsidR="005C5C62" w:rsidRPr="009D5826">
        <w:t>trainee’s</w:t>
      </w:r>
      <w:r w:rsidRPr="009D5826">
        <w:t xml:space="preserve"> perceptions.</w:t>
      </w:r>
    </w:p>
    <w:p w:rsidR="00EA302C" w:rsidRDefault="00EA302C">
      <w:r>
        <w:br w:type="page"/>
      </w:r>
    </w:p>
    <w:p w:rsidR="00B4198F" w:rsidRDefault="00B4198F" w:rsidP="008714BF">
      <w:pPr>
        <w:pStyle w:val="Caption"/>
        <w:keepNext/>
        <w:spacing w:after="0"/>
        <w:jc w:val="center"/>
      </w:pPr>
      <w:bookmarkStart w:id="179" w:name="_Toc388008204"/>
      <w:r w:rsidRPr="00B66887">
        <w:lastRenderedPageBreak/>
        <w:t xml:space="preserve">Table </w:t>
      </w:r>
      <w:r w:rsidR="00836EBA" w:rsidRPr="00B66887">
        <w:fldChar w:fldCharType="begin"/>
      </w:r>
      <w:r w:rsidR="00DD7BA7" w:rsidRPr="00B66887">
        <w:instrText xml:space="preserve"> SEQ Table \* ARABIC </w:instrText>
      </w:r>
      <w:r w:rsidR="00836EBA" w:rsidRPr="00B66887">
        <w:fldChar w:fldCharType="separate"/>
      </w:r>
      <w:r w:rsidR="004364AC">
        <w:rPr>
          <w:noProof/>
        </w:rPr>
        <w:t>46</w:t>
      </w:r>
      <w:r w:rsidR="00836EBA" w:rsidRPr="00B66887">
        <w:fldChar w:fldCharType="end"/>
      </w:r>
      <w:r>
        <w:t xml:space="preserve"> Impact of Training program on certain measurable parameters</w:t>
      </w:r>
      <w:bookmarkEnd w:id="179"/>
    </w:p>
    <w:tbl>
      <w:tblPr>
        <w:tblW w:w="10124" w:type="dxa"/>
        <w:jc w:val="center"/>
        <w:tblInd w:w="93" w:type="dxa"/>
        <w:tblLook w:val="04A0"/>
      </w:tblPr>
      <w:tblGrid>
        <w:gridCol w:w="2240"/>
        <w:gridCol w:w="723"/>
        <w:gridCol w:w="723"/>
        <w:gridCol w:w="562"/>
        <w:gridCol w:w="723"/>
        <w:gridCol w:w="723"/>
        <w:gridCol w:w="562"/>
        <w:gridCol w:w="723"/>
        <w:gridCol w:w="723"/>
        <w:gridCol w:w="562"/>
        <w:gridCol w:w="723"/>
        <w:gridCol w:w="723"/>
        <w:gridCol w:w="562"/>
      </w:tblGrid>
      <w:tr w:rsidR="00B4198F" w:rsidRPr="00B4198F" w:rsidTr="00B62639">
        <w:trPr>
          <w:trHeight w:val="300"/>
          <w:jc w:val="center"/>
        </w:trPr>
        <w:tc>
          <w:tcPr>
            <w:tcW w:w="2240" w:type="dxa"/>
            <w:vMerge w:val="restart"/>
            <w:tcBorders>
              <w:top w:val="single" w:sz="4" w:space="0" w:color="auto"/>
              <w:left w:val="nil"/>
              <w:bottom w:val="single" w:sz="4" w:space="0" w:color="000000"/>
              <w:right w:val="nil"/>
            </w:tcBorders>
            <w:shd w:val="clear" w:color="auto" w:fill="auto"/>
            <w:noWrap/>
            <w:hideMark/>
          </w:tcPr>
          <w:p w:rsidR="00B4198F" w:rsidRPr="00C0489C" w:rsidRDefault="00B4198F" w:rsidP="008714BF">
            <w:pPr>
              <w:spacing w:after="0" w:line="240" w:lineRule="auto"/>
              <w:rPr>
                <w:rFonts w:ascii="Calibri" w:eastAsia="Times New Roman" w:hAnsi="Calibri" w:cs="Times New Roman"/>
                <w:b/>
                <w:color w:val="000000"/>
                <w:sz w:val="20"/>
                <w:szCs w:val="20"/>
                <w:lang w:eastAsia="en-IN"/>
              </w:rPr>
            </w:pPr>
            <w:r w:rsidRPr="00C0489C">
              <w:rPr>
                <w:rFonts w:ascii="Calibri" w:eastAsia="Times New Roman" w:hAnsi="Calibri" w:cs="Times New Roman"/>
                <w:b/>
                <w:color w:val="000000"/>
                <w:sz w:val="20"/>
                <w:szCs w:val="20"/>
                <w:lang w:eastAsia="en-IN"/>
              </w:rPr>
              <w:t>Impact parameters</w:t>
            </w:r>
          </w:p>
        </w:tc>
        <w:tc>
          <w:tcPr>
            <w:tcW w:w="2008" w:type="dxa"/>
            <w:gridSpan w:val="3"/>
            <w:tcBorders>
              <w:top w:val="single" w:sz="4" w:space="0" w:color="auto"/>
              <w:left w:val="nil"/>
              <w:bottom w:val="nil"/>
              <w:right w:val="nil"/>
            </w:tcBorders>
            <w:shd w:val="clear" w:color="auto" w:fill="auto"/>
            <w:noWrap/>
            <w:vAlign w:val="bottom"/>
            <w:hideMark/>
          </w:tcPr>
          <w:p w:rsidR="00B4198F" w:rsidRPr="00C0489C" w:rsidRDefault="00B4198F" w:rsidP="00B4198F">
            <w:pPr>
              <w:spacing w:after="0" w:line="240" w:lineRule="auto"/>
              <w:jc w:val="center"/>
              <w:rPr>
                <w:rFonts w:ascii="Calibri" w:eastAsia="Times New Roman" w:hAnsi="Calibri" w:cs="Times New Roman"/>
                <w:b/>
                <w:color w:val="000000"/>
                <w:sz w:val="20"/>
                <w:szCs w:val="20"/>
                <w:lang w:eastAsia="en-IN"/>
              </w:rPr>
            </w:pPr>
            <w:r w:rsidRPr="00C0489C">
              <w:rPr>
                <w:rFonts w:ascii="Calibri" w:eastAsia="Times New Roman" w:hAnsi="Calibri" w:cs="Times New Roman"/>
                <w:b/>
                <w:color w:val="000000"/>
                <w:sz w:val="20"/>
                <w:szCs w:val="20"/>
                <w:lang w:eastAsia="en-IN"/>
              </w:rPr>
              <w:t>SRFMTTI</w:t>
            </w:r>
          </w:p>
        </w:tc>
        <w:tc>
          <w:tcPr>
            <w:tcW w:w="2008" w:type="dxa"/>
            <w:gridSpan w:val="3"/>
            <w:tcBorders>
              <w:top w:val="single" w:sz="4" w:space="0" w:color="auto"/>
              <w:left w:val="nil"/>
              <w:bottom w:val="nil"/>
              <w:right w:val="nil"/>
            </w:tcBorders>
            <w:shd w:val="clear" w:color="auto" w:fill="auto"/>
            <w:noWrap/>
            <w:vAlign w:val="bottom"/>
            <w:hideMark/>
          </w:tcPr>
          <w:p w:rsidR="00B4198F" w:rsidRPr="00C0489C" w:rsidRDefault="00B4198F" w:rsidP="00B4198F">
            <w:pPr>
              <w:spacing w:after="0" w:line="240" w:lineRule="auto"/>
              <w:jc w:val="center"/>
              <w:rPr>
                <w:rFonts w:ascii="Calibri" w:eastAsia="Times New Roman" w:hAnsi="Calibri" w:cs="Times New Roman"/>
                <w:b/>
                <w:color w:val="000000"/>
                <w:sz w:val="20"/>
                <w:szCs w:val="20"/>
                <w:lang w:eastAsia="en-IN"/>
              </w:rPr>
            </w:pPr>
            <w:r w:rsidRPr="00C0489C">
              <w:rPr>
                <w:rFonts w:ascii="Calibri" w:eastAsia="Times New Roman" w:hAnsi="Calibri" w:cs="Times New Roman"/>
                <w:b/>
                <w:color w:val="000000"/>
                <w:sz w:val="20"/>
                <w:szCs w:val="20"/>
                <w:lang w:eastAsia="en-IN"/>
              </w:rPr>
              <w:t>NERFMTTI</w:t>
            </w:r>
          </w:p>
        </w:tc>
        <w:tc>
          <w:tcPr>
            <w:tcW w:w="2008" w:type="dxa"/>
            <w:gridSpan w:val="3"/>
            <w:tcBorders>
              <w:top w:val="single" w:sz="4" w:space="0" w:color="auto"/>
              <w:left w:val="nil"/>
              <w:bottom w:val="nil"/>
              <w:right w:val="nil"/>
            </w:tcBorders>
            <w:shd w:val="clear" w:color="auto" w:fill="auto"/>
            <w:noWrap/>
            <w:vAlign w:val="bottom"/>
            <w:hideMark/>
          </w:tcPr>
          <w:p w:rsidR="00B4198F" w:rsidRPr="00C0489C" w:rsidRDefault="00B4198F" w:rsidP="00B4198F">
            <w:pPr>
              <w:spacing w:after="0" w:line="240" w:lineRule="auto"/>
              <w:jc w:val="center"/>
              <w:rPr>
                <w:rFonts w:ascii="Calibri" w:eastAsia="Times New Roman" w:hAnsi="Calibri" w:cs="Times New Roman"/>
                <w:b/>
                <w:color w:val="000000"/>
                <w:sz w:val="20"/>
                <w:szCs w:val="20"/>
                <w:lang w:eastAsia="en-IN"/>
              </w:rPr>
            </w:pPr>
            <w:r w:rsidRPr="00C0489C">
              <w:rPr>
                <w:rFonts w:ascii="Calibri" w:eastAsia="Times New Roman" w:hAnsi="Calibri" w:cs="Times New Roman"/>
                <w:b/>
                <w:color w:val="000000"/>
                <w:sz w:val="20"/>
                <w:szCs w:val="20"/>
                <w:lang w:eastAsia="en-IN"/>
              </w:rPr>
              <w:t>NRFMTTI</w:t>
            </w:r>
          </w:p>
        </w:tc>
        <w:tc>
          <w:tcPr>
            <w:tcW w:w="1860" w:type="dxa"/>
            <w:gridSpan w:val="3"/>
            <w:tcBorders>
              <w:top w:val="single" w:sz="4" w:space="0" w:color="auto"/>
              <w:left w:val="nil"/>
              <w:bottom w:val="nil"/>
              <w:right w:val="nil"/>
            </w:tcBorders>
            <w:shd w:val="clear" w:color="auto" w:fill="auto"/>
            <w:noWrap/>
            <w:vAlign w:val="bottom"/>
            <w:hideMark/>
          </w:tcPr>
          <w:p w:rsidR="00B4198F" w:rsidRPr="00C0489C" w:rsidRDefault="00B4198F" w:rsidP="00B4198F">
            <w:pPr>
              <w:spacing w:after="0" w:line="240" w:lineRule="auto"/>
              <w:jc w:val="center"/>
              <w:rPr>
                <w:rFonts w:ascii="Calibri" w:eastAsia="Times New Roman" w:hAnsi="Calibri" w:cs="Times New Roman"/>
                <w:b/>
                <w:color w:val="000000"/>
                <w:sz w:val="20"/>
                <w:szCs w:val="20"/>
                <w:lang w:eastAsia="en-IN"/>
              </w:rPr>
            </w:pPr>
            <w:r w:rsidRPr="00C0489C">
              <w:rPr>
                <w:rFonts w:ascii="Calibri" w:eastAsia="Times New Roman" w:hAnsi="Calibri" w:cs="Times New Roman"/>
                <w:b/>
                <w:color w:val="000000"/>
                <w:sz w:val="20"/>
                <w:szCs w:val="20"/>
                <w:lang w:eastAsia="en-IN"/>
              </w:rPr>
              <w:t>CRFMTTI</w:t>
            </w:r>
          </w:p>
        </w:tc>
      </w:tr>
      <w:tr w:rsidR="00B4198F" w:rsidRPr="00B4198F" w:rsidTr="00B62639">
        <w:trPr>
          <w:trHeight w:val="855"/>
          <w:jc w:val="center"/>
        </w:trPr>
        <w:tc>
          <w:tcPr>
            <w:tcW w:w="2240" w:type="dxa"/>
            <w:vMerge/>
            <w:tcBorders>
              <w:top w:val="single" w:sz="4" w:space="0" w:color="auto"/>
              <w:left w:val="nil"/>
              <w:bottom w:val="single" w:sz="4" w:space="0" w:color="000000"/>
              <w:right w:val="nil"/>
            </w:tcBorders>
            <w:vAlign w:val="center"/>
            <w:hideMark/>
          </w:tcPr>
          <w:p w:rsidR="00B4198F" w:rsidRPr="00C0489C" w:rsidRDefault="00B4198F" w:rsidP="00B4198F">
            <w:pPr>
              <w:spacing w:after="0" w:line="240" w:lineRule="auto"/>
              <w:rPr>
                <w:rFonts w:ascii="Calibri" w:eastAsia="Times New Roman" w:hAnsi="Calibri" w:cs="Times New Roman"/>
                <w:b/>
                <w:color w:val="000000"/>
                <w:sz w:val="20"/>
                <w:szCs w:val="20"/>
                <w:lang w:eastAsia="en-IN"/>
              </w:rPr>
            </w:pPr>
          </w:p>
        </w:tc>
        <w:tc>
          <w:tcPr>
            <w:tcW w:w="723" w:type="dxa"/>
            <w:tcBorders>
              <w:top w:val="single" w:sz="4" w:space="0" w:color="auto"/>
              <w:left w:val="nil"/>
              <w:bottom w:val="single" w:sz="4" w:space="0" w:color="auto"/>
              <w:right w:val="nil"/>
            </w:tcBorders>
            <w:shd w:val="clear" w:color="auto" w:fill="auto"/>
            <w:textDirection w:val="btLr"/>
            <w:vAlign w:val="center"/>
            <w:hideMark/>
          </w:tcPr>
          <w:p w:rsidR="00B4198F" w:rsidRPr="00C0489C" w:rsidRDefault="00B4198F" w:rsidP="00B4198F">
            <w:pPr>
              <w:spacing w:after="0" w:line="240" w:lineRule="auto"/>
              <w:rPr>
                <w:rFonts w:ascii="Calibri" w:eastAsia="Times New Roman" w:hAnsi="Calibri" w:cs="Times New Roman"/>
                <w:b/>
                <w:color w:val="000000"/>
                <w:sz w:val="20"/>
                <w:szCs w:val="20"/>
                <w:lang w:eastAsia="en-IN"/>
              </w:rPr>
            </w:pPr>
            <w:r w:rsidRPr="00C0489C">
              <w:rPr>
                <w:rFonts w:ascii="Calibri" w:eastAsia="Times New Roman" w:hAnsi="Calibri" w:cs="Times New Roman"/>
                <w:b/>
                <w:color w:val="000000"/>
                <w:sz w:val="20"/>
                <w:szCs w:val="20"/>
                <w:lang w:eastAsia="en-IN"/>
              </w:rPr>
              <w:t>Pre Training</w:t>
            </w:r>
          </w:p>
        </w:tc>
        <w:tc>
          <w:tcPr>
            <w:tcW w:w="723" w:type="dxa"/>
            <w:tcBorders>
              <w:top w:val="single" w:sz="4" w:space="0" w:color="auto"/>
              <w:left w:val="nil"/>
              <w:bottom w:val="single" w:sz="4" w:space="0" w:color="auto"/>
              <w:right w:val="nil"/>
            </w:tcBorders>
            <w:shd w:val="clear" w:color="auto" w:fill="auto"/>
            <w:textDirection w:val="btLr"/>
            <w:vAlign w:val="center"/>
            <w:hideMark/>
          </w:tcPr>
          <w:p w:rsidR="00B4198F" w:rsidRPr="00C0489C" w:rsidRDefault="00B4198F" w:rsidP="00B4198F">
            <w:pPr>
              <w:spacing w:after="0" w:line="240" w:lineRule="auto"/>
              <w:rPr>
                <w:rFonts w:ascii="Calibri" w:eastAsia="Times New Roman" w:hAnsi="Calibri" w:cs="Times New Roman"/>
                <w:b/>
                <w:color w:val="000000"/>
                <w:sz w:val="20"/>
                <w:szCs w:val="20"/>
                <w:lang w:eastAsia="en-IN"/>
              </w:rPr>
            </w:pPr>
            <w:r w:rsidRPr="00C0489C">
              <w:rPr>
                <w:rFonts w:ascii="Calibri" w:eastAsia="Times New Roman" w:hAnsi="Calibri" w:cs="Times New Roman"/>
                <w:b/>
                <w:color w:val="000000"/>
                <w:sz w:val="20"/>
                <w:szCs w:val="20"/>
                <w:lang w:eastAsia="en-IN"/>
              </w:rPr>
              <w:t>Post Training</w:t>
            </w:r>
          </w:p>
        </w:tc>
        <w:tc>
          <w:tcPr>
            <w:tcW w:w="562" w:type="dxa"/>
            <w:tcBorders>
              <w:top w:val="single" w:sz="4" w:space="0" w:color="auto"/>
              <w:left w:val="nil"/>
              <w:bottom w:val="single" w:sz="4" w:space="0" w:color="auto"/>
              <w:right w:val="nil"/>
            </w:tcBorders>
            <w:shd w:val="clear" w:color="auto" w:fill="auto"/>
            <w:textDirection w:val="btLr"/>
            <w:vAlign w:val="center"/>
            <w:hideMark/>
          </w:tcPr>
          <w:p w:rsidR="00B4198F" w:rsidRPr="00C0489C" w:rsidRDefault="00B4198F" w:rsidP="00B4198F">
            <w:pPr>
              <w:spacing w:after="0" w:line="240" w:lineRule="auto"/>
              <w:rPr>
                <w:rFonts w:ascii="Calibri" w:eastAsia="Times New Roman" w:hAnsi="Calibri" w:cs="Times New Roman"/>
                <w:b/>
                <w:color w:val="000000"/>
                <w:sz w:val="20"/>
                <w:szCs w:val="20"/>
                <w:lang w:eastAsia="en-IN"/>
              </w:rPr>
            </w:pPr>
            <w:r w:rsidRPr="00C0489C">
              <w:rPr>
                <w:rFonts w:ascii="Calibri" w:eastAsia="Times New Roman" w:hAnsi="Calibri" w:cs="Times New Roman"/>
                <w:b/>
                <w:color w:val="000000"/>
                <w:sz w:val="20"/>
                <w:szCs w:val="20"/>
                <w:lang w:eastAsia="en-IN"/>
              </w:rPr>
              <w:t>% Change</w:t>
            </w:r>
          </w:p>
        </w:tc>
        <w:tc>
          <w:tcPr>
            <w:tcW w:w="723" w:type="dxa"/>
            <w:tcBorders>
              <w:top w:val="single" w:sz="4" w:space="0" w:color="auto"/>
              <w:left w:val="nil"/>
              <w:bottom w:val="single" w:sz="4" w:space="0" w:color="auto"/>
              <w:right w:val="nil"/>
            </w:tcBorders>
            <w:shd w:val="clear" w:color="auto" w:fill="auto"/>
            <w:textDirection w:val="btLr"/>
            <w:vAlign w:val="center"/>
            <w:hideMark/>
          </w:tcPr>
          <w:p w:rsidR="00B4198F" w:rsidRPr="00C0489C" w:rsidRDefault="00B4198F" w:rsidP="00B4198F">
            <w:pPr>
              <w:spacing w:after="0" w:line="240" w:lineRule="auto"/>
              <w:rPr>
                <w:rFonts w:ascii="Calibri" w:eastAsia="Times New Roman" w:hAnsi="Calibri" w:cs="Times New Roman"/>
                <w:b/>
                <w:color w:val="000000"/>
                <w:sz w:val="20"/>
                <w:szCs w:val="20"/>
                <w:lang w:eastAsia="en-IN"/>
              </w:rPr>
            </w:pPr>
            <w:r w:rsidRPr="00C0489C">
              <w:rPr>
                <w:rFonts w:ascii="Calibri" w:eastAsia="Times New Roman" w:hAnsi="Calibri" w:cs="Times New Roman"/>
                <w:b/>
                <w:color w:val="000000"/>
                <w:sz w:val="20"/>
                <w:szCs w:val="20"/>
                <w:lang w:eastAsia="en-IN"/>
              </w:rPr>
              <w:t>Pre Training</w:t>
            </w:r>
          </w:p>
        </w:tc>
        <w:tc>
          <w:tcPr>
            <w:tcW w:w="723" w:type="dxa"/>
            <w:tcBorders>
              <w:top w:val="single" w:sz="4" w:space="0" w:color="auto"/>
              <w:left w:val="nil"/>
              <w:bottom w:val="single" w:sz="4" w:space="0" w:color="auto"/>
              <w:right w:val="nil"/>
            </w:tcBorders>
            <w:shd w:val="clear" w:color="auto" w:fill="auto"/>
            <w:textDirection w:val="btLr"/>
            <w:vAlign w:val="center"/>
            <w:hideMark/>
          </w:tcPr>
          <w:p w:rsidR="00B4198F" w:rsidRPr="00C0489C" w:rsidRDefault="00B4198F" w:rsidP="00B4198F">
            <w:pPr>
              <w:spacing w:after="0" w:line="240" w:lineRule="auto"/>
              <w:rPr>
                <w:rFonts w:ascii="Calibri" w:eastAsia="Times New Roman" w:hAnsi="Calibri" w:cs="Times New Roman"/>
                <w:b/>
                <w:color w:val="000000"/>
                <w:sz w:val="20"/>
                <w:szCs w:val="20"/>
                <w:lang w:eastAsia="en-IN"/>
              </w:rPr>
            </w:pPr>
            <w:r w:rsidRPr="00C0489C">
              <w:rPr>
                <w:rFonts w:ascii="Calibri" w:eastAsia="Times New Roman" w:hAnsi="Calibri" w:cs="Times New Roman"/>
                <w:b/>
                <w:color w:val="000000"/>
                <w:sz w:val="20"/>
                <w:szCs w:val="20"/>
                <w:lang w:eastAsia="en-IN"/>
              </w:rPr>
              <w:t>Post Training</w:t>
            </w:r>
          </w:p>
        </w:tc>
        <w:tc>
          <w:tcPr>
            <w:tcW w:w="562" w:type="dxa"/>
            <w:tcBorders>
              <w:top w:val="single" w:sz="4" w:space="0" w:color="auto"/>
              <w:left w:val="nil"/>
              <w:bottom w:val="single" w:sz="4" w:space="0" w:color="auto"/>
              <w:right w:val="nil"/>
            </w:tcBorders>
            <w:shd w:val="clear" w:color="auto" w:fill="auto"/>
            <w:textDirection w:val="btLr"/>
            <w:vAlign w:val="center"/>
            <w:hideMark/>
          </w:tcPr>
          <w:p w:rsidR="00B4198F" w:rsidRPr="00C0489C" w:rsidRDefault="00B4198F" w:rsidP="00B4198F">
            <w:pPr>
              <w:spacing w:after="0" w:line="240" w:lineRule="auto"/>
              <w:rPr>
                <w:rFonts w:ascii="Calibri" w:eastAsia="Times New Roman" w:hAnsi="Calibri" w:cs="Times New Roman"/>
                <w:b/>
                <w:color w:val="000000"/>
                <w:sz w:val="20"/>
                <w:szCs w:val="20"/>
                <w:lang w:eastAsia="en-IN"/>
              </w:rPr>
            </w:pPr>
            <w:r w:rsidRPr="00C0489C">
              <w:rPr>
                <w:rFonts w:ascii="Calibri" w:eastAsia="Times New Roman" w:hAnsi="Calibri" w:cs="Times New Roman"/>
                <w:b/>
                <w:color w:val="000000"/>
                <w:sz w:val="20"/>
                <w:szCs w:val="20"/>
                <w:lang w:eastAsia="en-IN"/>
              </w:rPr>
              <w:t xml:space="preserve">% Change </w:t>
            </w:r>
          </w:p>
        </w:tc>
        <w:tc>
          <w:tcPr>
            <w:tcW w:w="723" w:type="dxa"/>
            <w:tcBorders>
              <w:top w:val="single" w:sz="4" w:space="0" w:color="auto"/>
              <w:left w:val="nil"/>
              <w:bottom w:val="single" w:sz="4" w:space="0" w:color="auto"/>
              <w:right w:val="nil"/>
            </w:tcBorders>
            <w:shd w:val="clear" w:color="auto" w:fill="auto"/>
            <w:textDirection w:val="btLr"/>
            <w:vAlign w:val="center"/>
            <w:hideMark/>
          </w:tcPr>
          <w:p w:rsidR="00B4198F" w:rsidRPr="00C0489C" w:rsidRDefault="00B4198F" w:rsidP="00B4198F">
            <w:pPr>
              <w:spacing w:after="0" w:line="240" w:lineRule="auto"/>
              <w:rPr>
                <w:rFonts w:ascii="Calibri" w:eastAsia="Times New Roman" w:hAnsi="Calibri" w:cs="Times New Roman"/>
                <w:b/>
                <w:color w:val="000000"/>
                <w:sz w:val="20"/>
                <w:szCs w:val="20"/>
                <w:lang w:eastAsia="en-IN"/>
              </w:rPr>
            </w:pPr>
            <w:r w:rsidRPr="00C0489C">
              <w:rPr>
                <w:rFonts w:ascii="Calibri" w:eastAsia="Times New Roman" w:hAnsi="Calibri" w:cs="Times New Roman"/>
                <w:b/>
                <w:color w:val="000000"/>
                <w:sz w:val="20"/>
                <w:szCs w:val="20"/>
                <w:lang w:eastAsia="en-IN"/>
              </w:rPr>
              <w:t>Pre Training</w:t>
            </w:r>
          </w:p>
        </w:tc>
        <w:tc>
          <w:tcPr>
            <w:tcW w:w="723" w:type="dxa"/>
            <w:tcBorders>
              <w:top w:val="single" w:sz="4" w:space="0" w:color="auto"/>
              <w:left w:val="nil"/>
              <w:bottom w:val="single" w:sz="4" w:space="0" w:color="auto"/>
              <w:right w:val="nil"/>
            </w:tcBorders>
            <w:shd w:val="clear" w:color="auto" w:fill="auto"/>
            <w:textDirection w:val="btLr"/>
            <w:vAlign w:val="center"/>
            <w:hideMark/>
          </w:tcPr>
          <w:p w:rsidR="00B4198F" w:rsidRPr="00C0489C" w:rsidRDefault="00B4198F" w:rsidP="00B4198F">
            <w:pPr>
              <w:spacing w:after="0" w:line="240" w:lineRule="auto"/>
              <w:rPr>
                <w:rFonts w:ascii="Calibri" w:eastAsia="Times New Roman" w:hAnsi="Calibri" w:cs="Times New Roman"/>
                <w:b/>
                <w:color w:val="000000"/>
                <w:sz w:val="20"/>
                <w:szCs w:val="20"/>
                <w:lang w:eastAsia="en-IN"/>
              </w:rPr>
            </w:pPr>
            <w:r w:rsidRPr="00C0489C">
              <w:rPr>
                <w:rFonts w:ascii="Calibri" w:eastAsia="Times New Roman" w:hAnsi="Calibri" w:cs="Times New Roman"/>
                <w:b/>
                <w:color w:val="000000"/>
                <w:sz w:val="20"/>
                <w:szCs w:val="20"/>
                <w:lang w:eastAsia="en-IN"/>
              </w:rPr>
              <w:t>Post Training</w:t>
            </w:r>
          </w:p>
        </w:tc>
        <w:tc>
          <w:tcPr>
            <w:tcW w:w="562" w:type="dxa"/>
            <w:tcBorders>
              <w:top w:val="single" w:sz="4" w:space="0" w:color="auto"/>
              <w:left w:val="nil"/>
              <w:bottom w:val="single" w:sz="4" w:space="0" w:color="auto"/>
              <w:right w:val="nil"/>
            </w:tcBorders>
            <w:shd w:val="clear" w:color="auto" w:fill="auto"/>
            <w:textDirection w:val="btLr"/>
            <w:vAlign w:val="center"/>
            <w:hideMark/>
          </w:tcPr>
          <w:p w:rsidR="00B4198F" w:rsidRPr="00C0489C" w:rsidRDefault="00B4198F" w:rsidP="00B4198F">
            <w:pPr>
              <w:spacing w:after="0" w:line="240" w:lineRule="auto"/>
              <w:rPr>
                <w:rFonts w:ascii="Calibri" w:eastAsia="Times New Roman" w:hAnsi="Calibri" w:cs="Times New Roman"/>
                <w:b/>
                <w:color w:val="000000"/>
                <w:sz w:val="20"/>
                <w:szCs w:val="20"/>
                <w:lang w:eastAsia="en-IN"/>
              </w:rPr>
            </w:pPr>
            <w:r w:rsidRPr="00C0489C">
              <w:rPr>
                <w:rFonts w:ascii="Calibri" w:eastAsia="Times New Roman" w:hAnsi="Calibri" w:cs="Times New Roman"/>
                <w:b/>
                <w:color w:val="000000"/>
                <w:sz w:val="20"/>
                <w:szCs w:val="20"/>
                <w:lang w:eastAsia="en-IN"/>
              </w:rPr>
              <w:t>% Change</w:t>
            </w:r>
          </w:p>
        </w:tc>
        <w:tc>
          <w:tcPr>
            <w:tcW w:w="723" w:type="dxa"/>
            <w:tcBorders>
              <w:top w:val="single" w:sz="4" w:space="0" w:color="auto"/>
              <w:left w:val="nil"/>
              <w:bottom w:val="single" w:sz="4" w:space="0" w:color="auto"/>
              <w:right w:val="nil"/>
            </w:tcBorders>
            <w:shd w:val="clear" w:color="auto" w:fill="auto"/>
            <w:textDirection w:val="btLr"/>
            <w:vAlign w:val="center"/>
            <w:hideMark/>
          </w:tcPr>
          <w:p w:rsidR="00B4198F" w:rsidRPr="00C0489C" w:rsidRDefault="00B4198F" w:rsidP="00B4198F">
            <w:pPr>
              <w:spacing w:after="0" w:line="240" w:lineRule="auto"/>
              <w:rPr>
                <w:rFonts w:ascii="Calibri" w:eastAsia="Times New Roman" w:hAnsi="Calibri" w:cs="Times New Roman"/>
                <w:b/>
                <w:color w:val="000000"/>
                <w:sz w:val="20"/>
                <w:szCs w:val="20"/>
                <w:lang w:eastAsia="en-IN"/>
              </w:rPr>
            </w:pPr>
            <w:r w:rsidRPr="00C0489C">
              <w:rPr>
                <w:rFonts w:ascii="Calibri" w:eastAsia="Times New Roman" w:hAnsi="Calibri" w:cs="Times New Roman"/>
                <w:b/>
                <w:color w:val="000000"/>
                <w:sz w:val="20"/>
                <w:szCs w:val="20"/>
                <w:lang w:eastAsia="en-IN"/>
              </w:rPr>
              <w:t>Pre Training</w:t>
            </w:r>
          </w:p>
        </w:tc>
        <w:tc>
          <w:tcPr>
            <w:tcW w:w="723" w:type="dxa"/>
            <w:tcBorders>
              <w:top w:val="single" w:sz="4" w:space="0" w:color="auto"/>
              <w:left w:val="nil"/>
              <w:bottom w:val="single" w:sz="4" w:space="0" w:color="auto"/>
              <w:right w:val="nil"/>
            </w:tcBorders>
            <w:shd w:val="clear" w:color="auto" w:fill="auto"/>
            <w:textDirection w:val="btLr"/>
            <w:vAlign w:val="center"/>
            <w:hideMark/>
          </w:tcPr>
          <w:p w:rsidR="00B4198F" w:rsidRPr="00C0489C" w:rsidRDefault="00B4198F" w:rsidP="00B4198F">
            <w:pPr>
              <w:spacing w:after="0" w:line="240" w:lineRule="auto"/>
              <w:rPr>
                <w:rFonts w:ascii="Calibri" w:eastAsia="Times New Roman" w:hAnsi="Calibri" w:cs="Times New Roman"/>
                <w:b/>
                <w:color w:val="000000"/>
                <w:sz w:val="20"/>
                <w:szCs w:val="20"/>
                <w:lang w:eastAsia="en-IN"/>
              </w:rPr>
            </w:pPr>
            <w:r w:rsidRPr="00C0489C">
              <w:rPr>
                <w:rFonts w:ascii="Calibri" w:eastAsia="Times New Roman" w:hAnsi="Calibri" w:cs="Times New Roman"/>
                <w:b/>
                <w:color w:val="000000"/>
                <w:sz w:val="20"/>
                <w:szCs w:val="20"/>
                <w:lang w:eastAsia="en-IN"/>
              </w:rPr>
              <w:t>Post Training</w:t>
            </w:r>
          </w:p>
        </w:tc>
        <w:tc>
          <w:tcPr>
            <w:tcW w:w="414" w:type="dxa"/>
            <w:tcBorders>
              <w:top w:val="single" w:sz="4" w:space="0" w:color="auto"/>
              <w:left w:val="nil"/>
              <w:bottom w:val="single" w:sz="4" w:space="0" w:color="auto"/>
              <w:right w:val="nil"/>
            </w:tcBorders>
            <w:shd w:val="clear" w:color="auto" w:fill="auto"/>
            <w:textDirection w:val="btLr"/>
            <w:vAlign w:val="center"/>
            <w:hideMark/>
          </w:tcPr>
          <w:p w:rsidR="00B4198F" w:rsidRPr="00C0489C" w:rsidRDefault="00B4198F" w:rsidP="00B4198F">
            <w:pPr>
              <w:spacing w:after="0" w:line="240" w:lineRule="auto"/>
              <w:rPr>
                <w:rFonts w:ascii="Calibri" w:eastAsia="Times New Roman" w:hAnsi="Calibri" w:cs="Times New Roman"/>
                <w:b/>
                <w:color w:val="000000"/>
                <w:sz w:val="20"/>
                <w:szCs w:val="20"/>
                <w:lang w:eastAsia="en-IN"/>
              </w:rPr>
            </w:pPr>
            <w:r w:rsidRPr="00C0489C">
              <w:rPr>
                <w:rFonts w:ascii="Calibri" w:eastAsia="Times New Roman" w:hAnsi="Calibri" w:cs="Times New Roman"/>
                <w:b/>
                <w:color w:val="000000"/>
                <w:sz w:val="20"/>
                <w:szCs w:val="20"/>
                <w:lang w:eastAsia="en-IN"/>
              </w:rPr>
              <w:t>% Change</w:t>
            </w:r>
          </w:p>
        </w:tc>
      </w:tr>
      <w:tr w:rsidR="00B4198F" w:rsidRPr="00B4198F" w:rsidTr="00B62639">
        <w:trPr>
          <w:trHeight w:val="900"/>
          <w:jc w:val="center"/>
        </w:trPr>
        <w:tc>
          <w:tcPr>
            <w:tcW w:w="2240" w:type="dxa"/>
            <w:tcBorders>
              <w:top w:val="nil"/>
              <w:left w:val="nil"/>
              <w:bottom w:val="nil"/>
              <w:right w:val="nil"/>
            </w:tcBorders>
            <w:shd w:val="clear" w:color="auto" w:fill="auto"/>
            <w:vAlign w:val="bottom"/>
            <w:hideMark/>
          </w:tcPr>
          <w:p w:rsidR="00B4198F" w:rsidRPr="00B4198F" w:rsidRDefault="00B4198F" w:rsidP="00B4198F">
            <w:pPr>
              <w:spacing w:after="0" w:line="240" w:lineRule="auto"/>
              <w:rPr>
                <w:rFonts w:ascii="Calibri" w:eastAsia="Times New Roman" w:hAnsi="Calibri" w:cs="Times New Roman"/>
                <w:color w:val="000000"/>
                <w:sz w:val="20"/>
                <w:szCs w:val="20"/>
                <w:lang w:eastAsia="en-IN"/>
              </w:rPr>
            </w:pPr>
            <w:r w:rsidRPr="00B4198F">
              <w:rPr>
                <w:rFonts w:ascii="Calibri" w:eastAsia="Times New Roman" w:hAnsi="Calibri" w:cs="Times New Roman"/>
                <w:color w:val="000000"/>
                <w:sz w:val="20"/>
                <w:szCs w:val="20"/>
                <w:lang w:eastAsia="en-IN"/>
              </w:rPr>
              <w:t xml:space="preserve">Average Reduction in </w:t>
            </w:r>
            <w:r w:rsidR="008A152A" w:rsidRPr="00B4198F">
              <w:rPr>
                <w:rFonts w:ascii="Calibri" w:eastAsia="Times New Roman" w:hAnsi="Calibri" w:cs="Times New Roman"/>
                <w:color w:val="000000"/>
                <w:sz w:val="20"/>
                <w:szCs w:val="20"/>
                <w:lang w:eastAsia="en-IN"/>
              </w:rPr>
              <w:t>hours</w:t>
            </w:r>
            <w:r w:rsidRPr="00B4198F">
              <w:rPr>
                <w:rFonts w:ascii="Calibri" w:eastAsia="Times New Roman" w:hAnsi="Calibri" w:cs="Times New Roman"/>
                <w:color w:val="000000"/>
                <w:sz w:val="20"/>
                <w:szCs w:val="20"/>
                <w:lang w:eastAsia="en-IN"/>
              </w:rPr>
              <w:t xml:space="preserve"> of Field preparation. (Hour/Acre)</w:t>
            </w:r>
          </w:p>
        </w:tc>
        <w:tc>
          <w:tcPr>
            <w:tcW w:w="723" w:type="dxa"/>
            <w:tcBorders>
              <w:top w:val="nil"/>
              <w:left w:val="nil"/>
              <w:bottom w:val="nil"/>
              <w:right w:val="nil"/>
            </w:tcBorders>
            <w:shd w:val="clear" w:color="auto" w:fill="auto"/>
            <w:noWrap/>
            <w:vAlign w:val="bottom"/>
            <w:hideMark/>
          </w:tcPr>
          <w:p w:rsidR="00B4198F" w:rsidRPr="00B4198F" w:rsidRDefault="00B4198F" w:rsidP="00B4198F">
            <w:pPr>
              <w:spacing w:after="0" w:line="240" w:lineRule="auto"/>
              <w:jc w:val="center"/>
              <w:rPr>
                <w:rFonts w:ascii="Calibri" w:eastAsia="Times New Roman" w:hAnsi="Calibri" w:cs="Times New Roman"/>
                <w:color w:val="000000"/>
                <w:sz w:val="20"/>
                <w:szCs w:val="20"/>
                <w:lang w:eastAsia="en-IN"/>
              </w:rPr>
            </w:pPr>
            <w:r w:rsidRPr="00B4198F">
              <w:rPr>
                <w:rFonts w:ascii="Calibri" w:eastAsia="Times New Roman" w:hAnsi="Calibri" w:cs="Times New Roman"/>
                <w:color w:val="000000"/>
                <w:sz w:val="20"/>
                <w:szCs w:val="20"/>
                <w:lang w:eastAsia="en-IN"/>
              </w:rPr>
              <w:t>12.11</w:t>
            </w:r>
          </w:p>
        </w:tc>
        <w:tc>
          <w:tcPr>
            <w:tcW w:w="723" w:type="dxa"/>
            <w:tcBorders>
              <w:top w:val="nil"/>
              <w:left w:val="nil"/>
              <w:bottom w:val="nil"/>
              <w:right w:val="nil"/>
            </w:tcBorders>
            <w:shd w:val="clear" w:color="auto" w:fill="auto"/>
            <w:noWrap/>
            <w:vAlign w:val="bottom"/>
            <w:hideMark/>
          </w:tcPr>
          <w:p w:rsidR="00B4198F" w:rsidRPr="00B4198F" w:rsidRDefault="00B4198F" w:rsidP="00B4198F">
            <w:pPr>
              <w:spacing w:after="0" w:line="240" w:lineRule="auto"/>
              <w:jc w:val="center"/>
              <w:rPr>
                <w:rFonts w:ascii="Calibri" w:eastAsia="Times New Roman" w:hAnsi="Calibri" w:cs="Times New Roman"/>
                <w:color w:val="000000"/>
                <w:sz w:val="20"/>
                <w:szCs w:val="20"/>
                <w:lang w:eastAsia="en-IN"/>
              </w:rPr>
            </w:pPr>
            <w:r w:rsidRPr="00B4198F">
              <w:rPr>
                <w:rFonts w:ascii="Calibri" w:eastAsia="Times New Roman" w:hAnsi="Calibri" w:cs="Times New Roman"/>
                <w:color w:val="000000"/>
                <w:sz w:val="20"/>
                <w:szCs w:val="20"/>
                <w:lang w:eastAsia="en-IN"/>
              </w:rPr>
              <w:t>10.56</w:t>
            </w:r>
          </w:p>
        </w:tc>
        <w:tc>
          <w:tcPr>
            <w:tcW w:w="562" w:type="dxa"/>
            <w:tcBorders>
              <w:top w:val="nil"/>
              <w:left w:val="nil"/>
              <w:bottom w:val="nil"/>
              <w:right w:val="nil"/>
            </w:tcBorders>
            <w:shd w:val="clear" w:color="auto" w:fill="auto"/>
            <w:noWrap/>
            <w:vAlign w:val="bottom"/>
            <w:hideMark/>
          </w:tcPr>
          <w:p w:rsidR="00B4198F" w:rsidRPr="00B4198F" w:rsidRDefault="00B4198F" w:rsidP="00B4198F">
            <w:pPr>
              <w:spacing w:after="0" w:line="240" w:lineRule="auto"/>
              <w:jc w:val="center"/>
              <w:rPr>
                <w:rFonts w:ascii="Calibri" w:eastAsia="Times New Roman" w:hAnsi="Calibri" w:cs="Times New Roman"/>
                <w:color w:val="000000"/>
                <w:sz w:val="20"/>
                <w:szCs w:val="20"/>
                <w:lang w:eastAsia="en-IN"/>
              </w:rPr>
            </w:pPr>
            <w:r w:rsidRPr="00B4198F">
              <w:rPr>
                <w:rFonts w:ascii="Calibri" w:eastAsia="Times New Roman" w:hAnsi="Calibri" w:cs="Times New Roman"/>
                <w:color w:val="000000"/>
                <w:sz w:val="20"/>
                <w:szCs w:val="20"/>
                <w:lang w:eastAsia="en-IN"/>
              </w:rPr>
              <w:t>13%</w:t>
            </w:r>
          </w:p>
        </w:tc>
        <w:tc>
          <w:tcPr>
            <w:tcW w:w="723" w:type="dxa"/>
            <w:tcBorders>
              <w:top w:val="nil"/>
              <w:left w:val="nil"/>
              <w:bottom w:val="nil"/>
              <w:right w:val="nil"/>
            </w:tcBorders>
            <w:shd w:val="clear" w:color="auto" w:fill="auto"/>
            <w:noWrap/>
            <w:vAlign w:val="bottom"/>
            <w:hideMark/>
          </w:tcPr>
          <w:p w:rsidR="00B4198F" w:rsidRPr="00B4198F" w:rsidRDefault="00B4198F" w:rsidP="00B4198F">
            <w:pPr>
              <w:spacing w:after="0" w:line="240" w:lineRule="auto"/>
              <w:jc w:val="center"/>
              <w:rPr>
                <w:rFonts w:ascii="Calibri" w:eastAsia="Times New Roman" w:hAnsi="Calibri" w:cs="Times New Roman"/>
                <w:color w:val="000000"/>
                <w:sz w:val="20"/>
                <w:szCs w:val="20"/>
                <w:lang w:eastAsia="en-IN"/>
              </w:rPr>
            </w:pPr>
            <w:r w:rsidRPr="00B4198F">
              <w:rPr>
                <w:rFonts w:ascii="Calibri" w:eastAsia="Times New Roman" w:hAnsi="Calibri" w:cs="Times New Roman"/>
                <w:color w:val="000000"/>
                <w:sz w:val="20"/>
                <w:szCs w:val="20"/>
                <w:lang w:eastAsia="en-IN"/>
              </w:rPr>
              <w:t>16.59</w:t>
            </w:r>
          </w:p>
        </w:tc>
        <w:tc>
          <w:tcPr>
            <w:tcW w:w="723" w:type="dxa"/>
            <w:tcBorders>
              <w:top w:val="nil"/>
              <w:left w:val="nil"/>
              <w:bottom w:val="nil"/>
              <w:right w:val="nil"/>
            </w:tcBorders>
            <w:shd w:val="clear" w:color="auto" w:fill="auto"/>
            <w:noWrap/>
            <w:vAlign w:val="bottom"/>
            <w:hideMark/>
          </w:tcPr>
          <w:p w:rsidR="00B4198F" w:rsidRPr="00B4198F" w:rsidRDefault="00B4198F" w:rsidP="00B4198F">
            <w:pPr>
              <w:spacing w:after="0" w:line="240" w:lineRule="auto"/>
              <w:jc w:val="center"/>
              <w:rPr>
                <w:rFonts w:ascii="Calibri" w:eastAsia="Times New Roman" w:hAnsi="Calibri" w:cs="Times New Roman"/>
                <w:color w:val="000000"/>
                <w:sz w:val="20"/>
                <w:szCs w:val="20"/>
                <w:lang w:eastAsia="en-IN"/>
              </w:rPr>
            </w:pPr>
            <w:r w:rsidRPr="00B4198F">
              <w:rPr>
                <w:rFonts w:ascii="Calibri" w:eastAsia="Times New Roman" w:hAnsi="Calibri" w:cs="Times New Roman"/>
                <w:color w:val="000000"/>
                <w:sz w:val="20"/>
                <w:szCs w:val="20"/>
                <w:lang w:eastAsia="en-IN"/>
              </w:rPr>
              <w:t>15.22</w:t>
            </w:r>
          </w:p>
        </w:tc>
        <w:tc>
          <w:tcPr>
            <w:tcW w:w="562" w:type="dxa"/>
            <w:tcBorders>
              <w:top w:val="nil"/>
              <w:left w:val="nil"/>
              <w:bottom w:val="nil"/>
              <w:right w:val="nil"/>
            </w:tcBorders>
            <w:shd w:val="clear" w:color="auto" w:fill="auto"/>
            <w:noWrap/>
            <w:vAlign w:val="bottom"/>
            <w:hideMark/>
          </w:tcPr>
          <w:p w:rsidR="00B4198F" w:rsidRPr="00B4198F" w:rsidRDefault="00B4198F" w:rsidP="00B4198F">
            <w:pPr>
              <w:spacing w:after="0" w:line="240" w:lineRule="auto"/>
              <w:jc w:val="center"/>
              <w:rPr>
                <w:rFonts w:ascii="Calibri" w:eastAsia="Times New Roman" w:hAnsi="Calibri" w:cs="Times New Roman"/>
                <w:color w:val="000000"/>
                <w:sz w:val="20"/>
                <w:szCs w:val="20"/>
                <w:lang w:eastAsia="en-IN"/>
              </w:rPr>
            </w:pPr>
            <w:r w:rsidRPr="00B4198F">
              <w:rPr>
                <w:rFonts w:ascii="Calibri" w:eastAsia="Times New Roman" w:hAnsi="Calibri" w:cs="Times New Roman"/>
                <w:color w:val="000000"/>
                <w:sz w:val="20"/>
                <w:szCs w:val="20"/>
                <w:lang w:eastAsia="en-IN"/>
              </w:rPr>
              <w:t>8%</w:t>
            </w:r>
          </w:p>
        </w:tc>
        <w:tc>
          <w:tcPr>
            <w:tcW w:w="723" w:type="dxa"/>
            <w:tcBorders>
              <w:top w:val="nil"/>
              <w:left w:val="nil"/>
              <w:bottom w:val="nil"/>
              <w:right w:val="nil"/>
            </w:tcBorders>
            <w:shd w:val="clear" w:color="auto" w:fill="auto"/>
            <w:noWrap/>
            <w:vAlign w:val="bottom"/>
            <w:hideMark/>
          </w:tcPr>
          <w:p w:rsidR="00B4198F" w:rsidRPr="00B4198F" w:rsidRDefault="00B4198F" w:rsidP="00B4198F">
            <w:pPr>
              <w:spacing w:after="0" w:line="240" w:lineRule="auto"/>
              <w:jc w:val="center"/>
              <w:rPr>
                <w:rFonts w:ascii="Calibri" w:eastAsia="Times New Roman" w:hAnsi="Calibri" w:cs="Times New Roman"/>
                <w:color w:val="000000"/>
                <w:sz w:val="20"/>
                <w:szCs w:val="20"/>
                <w:lang w:eastAsia="en-IN"/>
              </w:rPr>
            </w:pPr>
            <w:r w:rsidRPr="00B4198F">
              <w:rPr>
                <w:rFonts w:ascii="Calibri" w:eastAsia="Times New Roman" w:hAnsi="Calibri" w:cs="Times New Roman"/>
                <w:color w:val="000000"/>
                <w:sz w:val="20"/>
                <w:szCs w:val="20"/>
                <w:lang w:eastAsia="en-IN"/>
              </w:rPr>
              <w:t>5.4</w:t>
            </w:r>
          </w:p>
        </w:tc>
        <w:tc>
          <w:tcPr>
            <w:tcW w:w="723" w:type="dxa"/>
            <w:tcBorders>
              <w:top w:val="nil"/>
              <w:left w:val="nil"/>
              <w:bottom w:val="nil"/>
              <w:right w:val="nil"/>
            </w:tcBorders>
            <w:shd w:val="clear" w:color="auto" w:fill="auto"/>
            <w:noWrap/>
            <w:vAlign w:val="bottom"/>
            <w:hideMark/>
          </w:tcPr>
          <w:p w:rsidR="00B4198F" w:rsidRPr="00B4198F" w:rsidRDefault="00B4198F" w:rsidP="00B4198F">
            <w:pPr>
              <w:spacing w:after="0" w:line="240" w:lineRule="auto"/>
              <w:jc w:val="center"/>
              <w:rPr>
                <w:rFonts w:ascii="Calibri" w:eastAsia="Times New Roman" w:hAnsi="Calibri" w:cs="Times New Roman"/>
                <w:color w:val="000000"/>
                <w:sz w:val="20"/>
                <w:szCs w:val="20"/>
                <w:lang w:eastAsia="en-IN"/>
              </w:rPr>
            </w:pPr>
            <w:r w:rsidRPr="00B4198F">
              <w:rPr>
                <w:rFonts w:ascii="Calibri" w:eastAsia="Times New Roman" w:hAnsi="Calibri" w:cs="Times New Roman"/>
                <w:color w:val="000000"/>
                <w:sz w:val="20"/>
                <w:szCs w:val="20"/>
                <w:lang w:eastAsia="en-IN"/>
              </w:rPr>
              <w:t>4.5</w:t>
            </w:r>
          </w:p>
        </w:tc>
        <w:tc>
          <w:tcPr>
            <w:tcW w:w="562" w:type="dxa"/>
            <w:tcBorders>
              <w:top w:val="nil"/>
              <w:left w:val="nil"/>
              <w:bottom w:val="nil"/>
              <w:right w:val="nil"/>
            </w:tcBorders>
            <w:shd w:val="clear" w:color="auto" w:fill="auto"/>
            <w:noWrap/>
            <w:vAlign w:val="bottom"/>
            <w:hideMark/>
          </w:tcPr>
          <w:p w:rsidR="00B4198F" w:rsidRPr="00B4198F" w:rsidRDefault="00B4198F" w:rsidP="00B4198F">
            <w:pPr>
              <w:spacing w:after="0" w:line="240" w:lineRule="auto"/>
              <w:jc w:val="center"/>
              <w:rPr>
                <w:rFonts w:ascii="Calibri" w:eastAsia="Times New Roman" w:hAnsi="Calibri" w:cs="Times New Roman"/>
                <w:color w:val="000000"/>
                <w:sz w:val="20"/>
                <w:szCs w:val="20"/>
                <w:lang w:eastAsia="en-IN"/>
              </w:rPr>
            </w:pPr>
            <w:r w:rsidRPr="00B4198F">
              <w:rPr>
                <w:rFonts w:ascii="Calibri" w:eastAsia="Times New Roman" w:hAnsi="Calibri" w:cs="Times New Roman"/>
                <w:color w:val="000000"/>
                <w:sz w:val="20"/>
                <w:szCs w:val="20"/>
                <w:lang w:eastAsia="en-IN"/>
              </w:rPr>
              <w:t>17%</w:t>
            </w:r>
          </w:p>
        </w:tc>
        <w:tc>
          <w:tcPr>
            <w:tcW w:w="723" w:type="dxa"/>
            <w:tcBorders>
              <w:top w:val="nil"/>
              <w:left w:val="nil"/>
              <w:bottom w:val="nil"/>
              <w:right w:val="nil"/>
            </w:tcBorders>
            <w:shd w:val="clear" w:color="auto" w:fill="auto"/>
            <w:noWrap/>
            <w:vAlign w:val="bottom"/>
            <w:hideMark/>
          </w:tcPr>
          <w:p w:rsidR="00B4198F" w:rsidRPr="00B4198F" w:rsidRDefault="00B4198F" w:rsidP="00B4198F">
            <w:pPr>
              <w:spacing w:after="0" w:line="240" w:lineRule="auto"/>
              <w:jc w:val="center"/>
              <w:rPr>
                <w:rFonts w:ascii="Calibri" w:eastAsia="Times New Roman" w:hAnsi="Calibri" w:cs="Times New Roman"/>
                <w:color w:val="000000"/>
                <w:sz w:val="20"/>
                <w:szCs w:val="20"/>
                <w:lang w:eastAsia="en-IN"/>
              </w:rPr>
            </w:pPr>
            <w:r w:rsidRPr="00B4198F">
              <w:rPr>
                <w:rFonts w:ascii="Calibri" w:eastAsia="Times New Roman" w:hAnsi="Calibri" w:cs="Times New Roman"/>
                <w:color w:val="000000"/>
                <w:sz w:val="20"/>
                <w:szCs w:val="20"/>
                <w:lang w:eastAsia="en-IN"/>
              </w:rPr>
              <w:t>6.32</w:t>
            </w:r>
          </w:p>
        </w:tc>
        <w:tc>
          <w:tcPr>
            <w:tcW w:w="723" w:type="dxa"/>
            <w:tcBorders>
              <w:top w:val="nil"/>
              <w:left w:val="nil"/>
              <w:bottom w:val="nil"/>
              <w:right w:val="nil"/>
            </w:tcBorders>
            <w:shd w:val="clear" w:color="auto" w:fill="auto"/>
            <w:noWrap/>
            <w:vAlign w:val="bottom"/>
            <w:hideMark/>
          </w:tcPr>
          <w:p w:rsidR="00B4198F" w:rsidRPr="00B4198F" w:rsidRDefault="00B4198F" w:rsidP="00B4198F">
            <w:pPr>
              <w:spacing w:after="0" w:line="240" w:lineRule="auto"/>
              <w:jc w:val="center"/>
              <w:rPr>
                <w:rFonts w:ascii="Calibri" w:eastAsia="Times New Roman" w:hAnsi="Calibri" w:cs="Times New Roman"/>
                <w:color w:val="000000"/>
                <w:sz w:val="20"/>
                <w:szCs w:val="20"/>
                <w:lang w:eastAsia="en-IN"/>
              </w:rPr>
            </w:pPr>
            <w:r w:rsidRPr="00B4198F">
              <w:rPr>
                <w:rFonts w:ascii="Calibri" w:eastAsia="Times New Roman" w:hAnsi="Calibri" w:cs="Times New Roman"/>
                <w:color w:val="000000"/>
                <w:sz w:val="20"/>
                <w:szCs w:val="20"/>
                <w:lang w:eastAsia="en-IN"/>
              </w:rPr>
              <w:t>5.69</w:t>
            </w:r>
          </w:p>
        </w:tc>
        <w:tc>
          <w:tcPr>
            <w:tcW w:w="414" w:type="dxa"/>
            <w:tcBorders>
              <w:top w:val="nil"/>
              <w:left w:val="nil"/>
              <w:bottom w:val="nil"/>
              <w:right w:val="nil"/>
            </w:tcBorders>
            <w:shd w:val="clear" w:color="auto" w:fill="auto"/>
            <w:noWrap/>
            <w:vAlign w:val="bottom"/>
            <w:hideMark/>
          </w:tcPr>
          <w:p w:rsidR="00B4198F" w:rsidRPr="00B4198F" w:rsidRDefault="00B4198F" w:rsidP="00B4198F">
            <w:pPr>
              <w:spacing w:after="0" w:line="240" w:lineRule="auto"/>
              <w:jc w:val="center"/>
              <w:rPr>
                <w:rFonts w:ascii="Calibri" w:eastAsia="Times New Roman" w:hAnsi="Calibri" w:cs="Times New Roman"/>
                <w:color w:val="000000"/>
                <w:sz w:val="20"/>
                <w:szCs w:val="20"/>
                <w:lang w:eastAsia="en-IN"/>
              </w:rPr>
            </w:pPr>
            <w:r w:rsidRPr="00B4198F">
              <w:rPr>
                <w:rFonts w:ascii="Calibri" w:eastAsia="Times New Roman" w:hAnsi="Calibri" w:cs="Times New Roman"/>
                <w:color w:val="000000"/>
                <w:sz w:val="20"/>
                <w:szCs w:val="20"/>
                <w:lang w:eastAsia="en-IN"/>
              </w:rPr>
              <w:t>10%</w:t>
            </w:r>
          </w:p>
        </w:tc>
      </w:tr>
      <w:tr w:rsidR="00B4198F" w:rsidRPr="00B4198F" w:rsidTr="00B62639">
        <w:trPr>
          <w:trHeight w:val="900"/>
          <w:jc w:val="center"/>
        </w:trPr>
        <w:tc>
          <w:tcPr>
            <w:tcW w:w="2240" w:type="dxa"/>
            <w:tcBorders>
              <w:top w:val="nil"/>
              <w:left w:val="nil"/>
              <w:bottom w:val="nil"/>
              <w:right w:val="nil"/>
            </w:tcBorders>
            <w:shd w:val="clear" w:color="auto" w:fill="auto"/>
            <w:vAlign w:val="bottom"/>
            <w:hideMark/>
          </w:tcPr>
          <w:p w:rsidR="00B4198F" w:rsidRPr="00B4198F" w:rsidRDefault="00B4198F" w:rsidP="00B4198F">
            <w:pPr>
              <w:spacing w:after="0" w:line="240" w:lineRule="auto"/>
              <w:rPr>
                <w:rFonts w:ascii="Calibri" w:eastAsia="Times New Roman" w:hAnsi="Calibri" w:cs="Times New Roman"/>
                <w:color w:val="000000"/>
                <w:sz w:val="20"/>
                <w:szCs w:val="20"/>
                <w:lang w:eastAsia="en-IN"/>
              </w:rPr>
            </w:pPr>
            <w:r w:rsidRPr="00B4198F">
              <w:rPr>
                <w:rFonts w:ascii="Calibri" w:eastAsia="Times New Roman" w:hAnsi="Calibri" w:cs="Times New Roman"/>
                <w:color w:val="000000"/>
                <w:sz w:val="20"/>
                <w:szCs w:val="20"/>
                <w:lang w:eastAsia="en-IN"/>
              </w:rPr>
              <w:t>Average Reduction in Wastage of Water (%age point)</w:t>
            </w:r>
          </w:p>
        </w:tc>
        <w:tc>
          <w:tcPr>
            <w:tcW w:w="723" w:type="dxa"/>
            <w:tcBorders>
              <w:top w:val="nil"/>
              <w:left w:val="nil"/>
              <w:bottom w:val="nil"/>
              <w:right w:val="nil"/>
            </w:tcBorders>
            <w:shd w:val="clear" w:color="auto" w:fill="auto"/>
            <w:noWrap/>
            <w:vAlign w:val="bottom"/>
            <w:hideMark/>
          </w:tcPr>
          <w:p w:rsidR="00B4198F" w:rsidRPr="00B4198F" w:rsidRDefault="00B4198F" w:rsidP="00B4198F">
            <w:pPr>
              <w:spacing w:after="0" w:line="240" w:lineRule="auto"/>
              <w:jc w:val="center"/>
              <w:rPr>
                <w:rFonts w:ascii="Calibri" w:eastAsia="Times New Roman" w:hAnsi="Calibri" w:cs="Times New Roman"/>
                <w:color w:val="000000"/>
                <w:sz w:val="20"/>
                <w:szCs w:val="20"/>
                <w:lang w:eastAsia="en-IN"/>
              </w:rPr>
            </w:pPr>
            <w:r w:rsidRPr="00B4198F">
              <w:rPr>
                <w:rFonts w:ascii="Calibri" w:eastAsia="Times New Roman" w:hAnsi="Calibri" w:cs="Times New Roman"/>
                <w:color w:val="000000"/>
                <w:sz w:val="20"/>
                <w:szCs w:val="20"/>
                <w:lang w:eastAsia="en-IN"/>
              </w:rPr>
              <w:t>3.74</w:t>
            </w:r>
          </w:p>
        </w:tc>
        <w:tc>
          <w:tcPr>
            <w:tcW w:w="723" w:type="dxa"/>
            <w:tcBorders>
              <w:top w:val="nil"/>
              <w:left w:val="nil"/>
              <w:bottom w:val="nil"/>
              <w:right w:val="nil"/>
            </w:tcBorders>
            <w:shd w:val="clear" w:color="auto" w:fill="auto"/>
            <w:noWrap/>
            <w:vAlign w:val="bottom"/>
            <w:hideMark/>
          </w:tcPr>
          <w:p w:rsidR="00B4198F" w:rsidRPr="00B4198F" w:rsidRDefault="00B4198F" w:rsidP="00B4198F">
            <w:pPr>
              <w:spacing w:after="0" w:line="240" w:lineRule="auto"/>
              <w:jc w:val="center"/>
              <w:rPr>
                <w:rFonts w:ascii="Calibri" w:eastAsia="Times New Roman" w:hAnsi="Calibri" w:cs="Times New Roman"/>
                <w:color w:val="000000"/>
                <w:sz w:val="20"/>
                <w:szCs w:val="20"/>
                <w:lang w:eastAsia="en-IN"/>
              </w:rPr>
            </w:pPr>
            <w:r w:rsidRPr="00B4198F">
              <w:rPr>
                <w:rFonts w:ascii="Calibri" w:eastAsia="Times New Roman" w:hAnsi="Calibri" w:cs="Times New Roman"/>
                <w:color w:val="000000"/>
                <w:sz w:val="20"/>
                <w:szCs w:val="20"/>
                <w:lang w:eastAsia="en-IN"/>
              </w:rPr>
              <w:t>3.15</w:t>
            </w:r>
          </w:p>
        </w:tc>
        <w:tc>
          <w:tcPr>
            <w:tcW w:w="562" w:type="dxa"/>
            <w:tcBorders>
              <w:top w:val="nil"/>
              <w:left w:val="nil"/>
              <w:bottom w:val="nil"/>
              <w:right w:val="nil"/>
            </w:tcBorders>
            <w:shd w:val="clear" w:color="auto" w:fill="auto"/>
            <w:noWrap/>
            <w:vAlign w:val="bottom"/>
            <w:hideMark/>
          </w:tcPr>
          <w:p w:rsidR="00B4198F" w:rsidRPr="00B4198F" w:rsidRDefault="00B4198F" w:rsidP="00B4198F">
            <w:pPr>
              <w:spacing w:after="0" w:line="240" w:lineRule="auto"/>
              <w:jc w:val="center"/>
              <w:rPr>
                <w:rFonts w:ascii="Calibri" w:eastAsia="Times New Roman" w:hAnsi="Calibri" w:cs="Times New Roman"/>
                <w:color w:val="000000"/>
                <w:sz w:val="20"/>
                <w:szCs w:val="20"/>
                <w:lang w:eastAsia="en-IN"/>
              </w:rPr>
            </w:pPr>
            <w:r w:rsidRPr="00B4198F">
              <w:rPr>
                <w:rFonts w:ascii="Calibri" w:eastAsia="Times New Roman" w:hAnsi="Calibri" w:cs="Times New Roman"/>
                <w:color w:val="000000"/>
                <w:sz w:val="20"/>
                <w:szCs w:val="20"/>
                <w:lang w:eastAsia="en-IN"/>
              </w:rPr>
              <w:t>16%</w:t>
            </w:r>
          </w:p>
        </w:tc>
        <w:tc>
          <w:tcPr>
            <w:tcW w:w="723" w:type="dxa"/>
            <w:tcBorders>
              <w:top w:val="nil"/>
              <w:left w:val="nil"/>
              <w:bottom w:val="nil"/>
              <w:right w:val="nil"/>
            </w:tcBorders>
            <w:shd w:val="clear" w:color="auto" w:fill="auto"/>
            <w:noWrap/>
            <w:vAlign w:val="bottom"/>
            <w:hideMark/>
          </w:tcPr>
          <w:p w:rsidR="00B4198F" w:rsidRPr="00B4198F" w:rsidRDefault="00B4198F" w:rsidP="00B4198F">
            <w:pPr>
              <w:spacing w:after="0" w:line="240" w:lineRule="auto"/>
              <w:jc w:val="center"/>
              <w:rPr>
                <w:rFonts w:ascii="Calibri" w:eastAsia="Times New Roman" w:hAnsi="Calibri" w:cs="Times New Roman"/>
                <w:color w:val="000000"/>
                <w:sz w:val="20"/>
                <w:szCs w:val="20"/>
                <w:lang w:eastAsia="en-IN"/>
              </w:rPr>
            </w:pPr>
            <w:r w:rsidRPr="00B4198F">
              <w:rPr>
                <w:rFonts w:ascii="Calibri" w:eastAsia="Times New Roman" w:hAnsi="Calibri" w:cs="Times New Roman"/>
                <w:color w:val="000000"/>
                <w:sz w:val="20"/>
                <w:szCs w:val="20"/>
                <w:lang w:eastAsia="en-IN"/>
              </w:rPr>
              <w:t>5</w:t>
            </w:r>
          </w:p>
        </w:tc>
        <w:tc>
          <w:tcPr>
            <w:tcW w:w="723" w:type="dxa"/>
            <w:tcBorders>
              <w:top w:val="nil"/>
              <w:left w:val="nil"/>
              <w:bottom w:val="nil"/>
              <w:right w:val="nil"/>
            </w:tcBorders>
            <w:shd w:val="clear" w:color="auto" w:fill="auto"/>
            <w:noWrap/>
            <w:vAlign w:val="bottom"/>
            <w:hideMark/>
          </w:tcPr>
          <w:p w:rsidR="00B4198F" w:rsidRPr="00B4198F" w:rsidRDefault="00B4198F" w:rsidP="00B4198F">
            <w:pPr>
              <w:spacing w:after="0" w:line="240" w:lineRule="auto"/>
              <w:jc w:val="center"/>
              <w:rPr>
                <w:rFonts w:ascii="Calibri" w:eastAsia="Times New Roman" w:hAnsi="Calibri" w:cs="Times New Roman"/>
                <w:color w:val="000000"/>
                <w:sz w:val="20"/>
                <w:szCs w:val="20"/>
                <w:lang w:eastAsia="en-IN"/>
              </w:rPr>
            </w:pPr>
            <w:r w:rsidRPr="00B4198F">
              <w:rPr>
                <w:rFonts w:ascii="Calibri" w:eastAsia="Times New Roman" w:hAnsi="Calibri" w:cs="Times New Roman"/>
                <w:color w:val="000000"/>
                <w:sz w:val="20"/>
                <w:szCs w:val="20"/>
                <w:lang w:eastAsia="en-IN"/>
              </w:rPr>
              <w:t>4</w:t>
            </w:r>
          </w:p>
        </w:tc>
        <w:tc>
          <w:tcPr>
            <w:tcW w:w="562" w:type="dxa"/>
            <w:tcBorders>
              <w:top w:val="nil"/>
              <w:left w:val="nil"/>
              <w:bottom w:val="nil"/>
              <w:right w:val="nil"/>
            </w:tcBorders>
            <w:shd w:val="clear" w:color="auto" w:fill="auto"/>
            <w:noWrap/>
            <w:vAlign w:val="bottom"/>
            <w:hideMark/>
          </w:tcPr>
          <w:p w:rsidR="00B4198F" w:rsidRPr="00B4198F" w:rsidRDefault="00B4198F" w:rsidP="00B4198F">
            <w:pPr>
              <w:spacing w:after="0" w:line="240" w:lineRule="auto"/>
              <w:jc w:val="center"/>
              <w:rPr>
                <w:rFonts w:ascii="Calibri" w:eastAsia="Times New Roman" w:hAnsi="Calibri" w:cs="Times New Roman"/>
                <w:color w:val="000000"/>
                <w:sz w:val="20"/>
                <w:szCs w:val="20"/>
                <w:lang w:eastAsia="en-IN"/>
              </w:rPr>
            </w:pPr>
            <w:r w:rsidRPr="00B4198F">
              <w:rPr>
                <w:rFonts w:ascii="Calibri" w:eastAsia="Times New Roman" w:hAnsi="Calibri" w:cs="Times New Roman"/>
                <w:color w:val="000000"/>
                <w:sz w:val="20"/>
                <w:szCs w:val="20"/>
                <w:lang w:eastAsia="en-IN"/>
              </w:rPr>
              <w:t>20%</w:t>
            </w:r>
          </w:p>
        </w:tc>
        <w:tc>
          <w:tcPr>
            <w:tcW w:w="723" w:type="dxa"/>
            <w:tcBorders>
              <w:top w:val="nil"/>
              <w:left w:val="nil"/>
              <w:bottom w:val="nil"/>
              <w:right w:val="nil"/>
            </w:tcBorders>
            <w:shd w:val="clear" w:color="auto" w:fill="auto"/>
            <w:noWrap/>
            <w:vAlign w:val="bottom"/>
            <w:hideMark/>
          </w:tcPr>
          <w:p w:rsidR="00B4198F" w:rsidRPr="00B4198F" w:rsidRDefault="00B4198F" w:rsidP="00B4198F">
            <w:pPr>
              <w:spacing w:after="0" w:line="240" w:lineRule="auto"/>
              <w:jc w:val="center"/>
              <w:rPr>
                <w:rFonts w:ascii="Calibri" w:eastAsia="Times New Roman" w:hAnsi="Calibri" w:cs="Times New Roman"/>
                <w:color w:val="000000"/>
                <w:sz w:val="20"/>
                <w:szCs w:val="20"/>
                <w:lang w:eastAsia="en-IN"/>
              </w:rPr>
            </w:pPr>
            <w:r w:rsidRPr="00B4198F">
              <w:rPr>
                <w:rFonts w:ascii="Calibri" w:eastAsia="Times New Roman" w:hAnsi="Calibri" w:cs="Times New Roman"/>
                <w:color w:val="000000"/>
                <w:sz w:val="20"/>
                <w:szCs w:val="20"/>
                <w:lang w:eastAsia="en-IN"/>
              </w:rPr>
              <w:t>3.66</w:t>
            </w:r>
          </w:p>
        </w:tc>
        <w:tc>
          <w:tcPr>
            <w:tcW w:w="723" w:type="dxa"/>
            <w:tcBorders>
              <w:top w:val="nil"/>
              <w:left w:val="nil"/>
              <w:bottom w:val="nil"/>
              <w:right w:val="nil"/>
            </w:tcBorders>
            <w:shd w:val="clear" w:color="auto" w:fill="auto"/>
            <w:noWrap/>
            <w:vAlign w:val="bottom"/>
            <w:hideMark/>
          </w:tcPr>
          <w:p w:rsidR="00B4198F" w:rsidRPr="00B4198F" w:rsidRDefault="00B4198F" w:rsidP="00B4198F">
            <w:pPr>
              <w:spacing w:after="0" w:line="240" w:lineRule="auto"/>
              <w:jc w:val="center"/>
              <w:rPr>
                <w:rFonts w:ascii="Calibri" w:eastAsia="Times New Roman" w:hAnsi="Calibri" w:cs="Times New Roman"/>
                <w:color w:val="000000"/>
                <w:sz w:val="20"/>
                <w:szCs w:val="20"/>
                <w:lang w:eastAsia="en-IN"/>
              </w:rPr>
            </w:pPr>
            <w:r w:rsidRPr="00B4198F">
              <w:rPr>
                <w:rFonts w:ascii="Calibri" w:eastAsia="Times New Roman" w:hAnsi="Calibri" w:cs="Times New Roman"/>
                <w:color w:val="000000"/>
                <w:sz w:val="20"/>
                <w:szCs w:val="20"/>
                <w:lang w:eastAsia="en-IN"/>
              </w:rPr>
              <w:t>2.67</w:t>
            </w:r>
          </w:p>
        </w:tc>
        <w:tc>
          <w:tcPr>
            <w:tcW w:w="562" w:type="dxa"/>
            <w:tcBorders>
              <w:top w:val="nil"/>
              <w:left w:val="nil"/>
              <w:bottom w:val="nil"/>
              <w:right w:val="nil"/>
            </w:tcBorders>
            <w:shd w:val="clear" w:color="auto" w:fill="auto"/>
            <w:noWrap/>
            <w:vAlign w:val="bottom"/>
            <w:hideMark/>
          </w:tcPr>
          <w:p w:rsidR="00B4198F" w:rsidRPr="00B4198F" w:rsidRDefault="00B4198F" w:rsidP="00B4198F">
            <w:pPr>
              <w:spacing w:after="0" w:line="240" w:lineRule="auto"/>
              <w:jc w:val="center"/>
              <w:rPr>
                <w:rFonts w:ascii="Calibri" w:eastAsia="Times New Roman" w:hAnsi="Calibri" w:cs="Times New Roman"/>
                <w:color w:val="000000"/>
                <w:sz w:val="20"/>
                <w:szCs w:val="20"/>
                <w:lang w:eastAsia="en-IN"/>
              </w:rPr>
            </w:pPr>
            <w:r w:rsidRPr="00B4198F">
              <w:rPr>
                <w:rFonts w:ascii="Calibri" w:eastAsia="Times New Roman" w:hAnsi="Calibri" w:cs="Times New Roman"/>
                <w:color w:val="000000"/>
                <w:sz w:val="20"/>
                <w:szCs w:val="20"/>
                <w:lang w:eastAsia="en-IN"/>
              </w:rPr>
              <w:t>27%</w:t>
            </w:r>
          </w:p>
        </w:tc>
        <w:tc>
          <w:tcPr>
            <w:tcW w:w="723" w:type="dxa"/>
            <w:tcBorders>
              <w:top w:val="nil"/>
              <w:left w:val="nil"/>
              <w:bottom w:val="nil"/>
              <w:right w:val="nil"/>
            </w:tcBorders>
            <w:shd w:val="clear" w:color="auto" w:fill="auto"/>
            <w:noWrap/>
            <w:vAlign w:val="bottom"/>
            <w:hideMark/>
          </w:tcPr>
          <w:p w:rsidR="00B4198F" w:rsidRPr="00B4198F" w:rsidRDefault="00B4198F" w:rsidP="00B4198F">
            <w:pPr>
              <w:spacing w:after="0" w:line="240" w:lineRule="auto"/>
              <w:jc w:val="center"/>
              <w:rPr>
                <w:rFonts w:ascii="Calibri" w:eastAsia="Times New Roman" w:hAnsi="Calibri" w:cs="Times New Roman"/>
                <w:color w:val="000000"/>
                <w:sz w:val="20"/>
                <w:szCs w:val="20"/>
                <w:lang w:eastAsia="en-IN"/>
              </w:rPr>
            </w:pPr>
            <w:r w:rsidRPr="00B4198F">
              <w:rPr>
                <w:rFonts w:ascii="Calibri" w:eastAsia="Times New Roman" w:hAnsi="Calibri" w:cs="Times New Roman"/>
                <w:color w:val="000000"/>
                <w:sz w:val="20"/>
                <w:szCs w:val="20"/>
                <w:lang w:eastAsia="en-IN"/>
              </w:rPr>
              <w:t>3.81</w:t>
            </w:r>
          </w:p>
        </w:tc>
        <w:tc>
          <w:tcPr>
            <w:tcW w:w="723" w:type="dxa"/>
            <w:tcBorders>
              <w:top w:val="nil"/>
              <w:left w:val="nil"/>
              <w:bottom w:val="nil"/>
              <w:right w:val="nil"/>
            </w:tcBorders>
            <w:shd w:val="clear" w:color="auto" w:fill="auto"/>
            <w:noWrap/>
            <w:vAlign w:val="bottom"/>
            <w:hideMark/>
          </w:tcPr>
          <w:p w:rsidR="00B4198F" w:rsidRPr="00B4198F" w:rsidRDefault="00B4198F" w:rsidP="00B4198F">
            <w:pPr>
              <w:spacing w:after="0" w:line="240" w:lineRule="auto"/>
              <w:jc w:val="center"/>
              <w:rPr>
                <w:rFonts w:ascii="Calibri" w:eastAsia="Times New Roman" w:hAnsi="Calibri" w:cs="Times New Roman"/>
                <w:color w:val="000000"/>
                <w:sz w:val="20"/>
                <w:szCs w:val="20"/>
                <w:lang w:eastAsia="en-IN"/>
              </w:rPr>
            </w:pPr>
            <w:r w:rsidRPr="00B4198F">
              <w:rPr>
                <w:rFonts w:ascii="Calibri" w:eastAsia="Times New Roman" w:hAnsi="Calibri" w:cs="Times New Roman"/>
                <w:color w:val="000000"/>
                <w:sz w:val="20"/>
                <w:szCs w:val="20"/>
                <w:lang w:eastAsia="en-IN"/>
              </w:rPr>
              <w:t>2.27</w:t>
            </w:r>
          </w:p>
        </w:tc>
        <w:tc>
          <w:tcPr>
            <w:tcW w:w="414" w:type="dxa"/>
            <w:tcBorders>
              <w:top w:val="nil"/>
              <w:left w:val="nil"/>
              <w:bottom w:val="nil"/>
              <w:right w:val="nil"/>
            </w:tcBorders>
            <w:shd w:val="clear" w:color="auto" w:fill="auto"/>
            <w:noWrap/>
            <w:vAlign w:val="bottom"/>
            <w:hideMark/>
          </w:tcPr>
          <w:p w:rsidR="00B4198F" w:rsidRPr="00B4198F" w:rsidRDefault="00B4198F" w:rsidP="00B4198F">
            <w:pPr>
              <w:spacing w:after="0" w:line="240" w:lineRule="auto"/>
              <w:jc w:val="center"/>
              <w:rPr>
                <w:rFonts w:ascii="Calibri" w:eastAsia="Times New Roman" w:hAnsi="Calibri" w:cs="Times New Roman"/>
                <w:color w:val="000000"/>
                <w:sz w:val="20"/>
                <w:szCs w:val="20"/>
                <w:lang w:eastAsia="en-IN"/>
              </w:rPr>
            </w:pPr>
            <w:r w:rsidRPr="00B4198F">
              <w:rPr>
                <w:rFonts w:ascii="Calibri" w:eastAsia="Times New Roman" w:hAnsi="Calibri" w:cs="Times New Roman"/>
                <w:color w:val="000000"/>
                <w:sz w:val="20"/>
                <w:szCs w:val="20"/>
                <w:lang w:eastAsia="en-IN"/>
              </w:rPr>
              <w:t>40%</w:t>
            </w:r>
          </w:p>
        </w:tc>
      </w:tr>
      <w:tr w:rsidR="00B4198F" w:rsidRPr="00B4198F" w:rsidTr="00B62639">
        <w:trPr>
          <w:trHeight w:val="600"/>
          <w:jc w:val="center"/>
        </w:trPr>
        <w:tc>
          <w:tcPr>
            <w:tcW w:w="2240" w:type="dxa"/>
            <w:tcBorders>
              <w:top w:val="nil"/>
              <w:left w:val="nil"/>
              <w:bottom w:val="nil"/>
              <w:right w:val="nil"/>
            </w:tcBorders>
            <w:shd w:val="clear" w:color="auto" w:fill="auto"/>
            <w:vAlign w:val="bottom"/>
            <w:hideMark/>
          </w:tcPr>
          <w:p w:rsidR="00B4198F" w:rsidRPr="00B4198F" w:rsidRDefault="00B4198F" w:rsidP="00B4198F">
            <w:pPr>
              <w:spacing w:after="0" w:line="240" w:lineRule="auto"/>
              <w:rPr>
                <w:rFonts w:ascii="Calibri" w:eastAsia="Times New Roman" w:hAnsi="Calibri" w:cs="Times New Roman"/>
                <w:color w:val="000000"/>
                <w:sz w:val="20"/>
                <w:szCs w:val="20"/>
                <w:lang w:eastAsia="en-IN"/>
              </w:rPr>
            </w:pPr>
            <w:r w:rsidRPr="00B4198F">
              <w:rPr>
                <w:rFonts w:ascii="Calibri" w:eastAsia="Times New Roman" w:hAnsi="Calibri" w:cs="Times New Roman"/>
                <w:color w:val="000000"/>
                <w:sz w:val="20"/>
                <w:szCs w:val="20"/>
                <w:lang w:eastAsia="en-IN"/>
              </w:rPr>
              <w:t>Change in production (Qts/Acre)</w:t>
            </w:r>
          </w:p>
        </w:tc>
        <w:tc>
          <w:tcPr>
            <w:tcW w:w="723" w:type="dxa"/>
            <w:tcBorders>
              <w:top w:val="nil"/>
              <w:left w:val="nil"/>
              <w:bottom w:val="nil"/>
              <w:right w:val="nil"/>
            </w:tcBorders>
            <w:shd w:val="clear" w:color="auto" w:fill="auto"/>
            <w:noWrap/>
            <w:vAlign w:val="bottom"/>
            <w:hideMark/>
          </w:tcPr>
          <w:p w:rsidR="00B4198F" w:rsidRPr="00B4198F" w:rsidRDefault="00B4198F" w:rsidP="00B4198F">
            <w:pPr>
              <w:spacing w:after="0" w:line="240" w:lineRule="auto"/>
              <w:jc w:val="center"/>
              <w:rPr>
                <w:rFonts w:ascii="Calibri" w:eastAsia="Times New Roman" w:hAnsi="Calibri" w:cs="Times New Roman"/>
                <w:color w:val="000000"/>
                <w:sz w:val="20"/>
                <w:szCs w:val="20"/>
                <w:lang w:eastAsia="en-IN"/>
              </w:rPr>
            </w:pPr>
            <w:r w:rsidRPr="00B4198F">
              <w:rPr>
                <w:rFonts w:ascii="Calibri" w:eastAsia="Times New Roman" w:hAnsi="Calibri" w:cs="Times New Roman"/>
                <w:color w:val="000000"/>
                <w:sz w:val="20"/>
                <w:szCs w:val="20"/>
                <w:lang w:eastAsia="en-IN"/>
              </w:rPr>
              <w:t>10.81</w:t>
            </w:r>
          </w:p>
        </w:tc>
        <w:tc>
          <w:tcPr>
            <w:tcW w:w="723" w:type="dxa"/>
            <w:tcBorders>
              <w:top w:val="nil"/>
              <w:left w:val="nil"/>
              <w:bottom w:val="nil"/>
              <w:right w:val="nil"/>
            </w:tcBorders>
            <w:shd w:val="clear" w:color="auto" w:fill="auto"/>
            <w:noWrap/>
            <w:vAlign w:val="bottom"/>
            <w:hideMark/>
          </w:tcPr>
          <w:p w:rsidR="00B4198F" w:rsidRPr="00B4198F" w:rsidRDefault="00B4198F" w:rsidP="00B4198F">
            <w:pPr>
              <w:spacing w:after="0" w:line="240" w:lineRule="auto"/>
              <w:jc w:val="center"/>
              <w:rPr>
                <w:rFonts w:ascii="Calibri" w:eastAsia="Times New Roman" w:hAnsi="Calibri" w:cs="Times New Roman"/>
                <w:color w:val="000000"/>
                <w:sz w:val="20"/>
                <w:szCs w:val="20"/>
                <w:lang w:eastAsia="en-IN"/>
              </w:rPr>
            </w:pPr>
            <w:r w:rsidRPr="00B4198F">
              <w:rPr>
                <w:rFonts w:ascii="Calibri" w:eastAsia="Times New Roman" w:hAnsi="Calibri" w:cs="Times New Roman"/>
                <w:color w:val="000000"/>
                <w:sz w:val="20"/>
                <w:szCs w:val="20"/>
                <w:lang w:eastAsia="en-IN"/>
              </w:rPr>
              <w:t>13.5</w:t>
            </w:r>
          </w:p>
        </w:tc>
        <w:tc>
          <w:tcPr>
            <w:tcW w:w="562" w:type="dxa"/>
            <w:tcBorders>
              <w:top w:val="nil"/>
              <w:left w:val="nil"/>
              <w:bottom w:val="nil"/>
              <w:right w:val="nil"/>
            </w:tcBorders>
            <w:shd w:val="clear" w:color="auto" w:fill="auto"/>
            <w:noWrap/>
            <w:vAlign w:val="bottom"/>
            <w:hideMark/>
          </w:tcPr>
          <w:p w:rsidR="00B4198F" w:rsidRPr="00B4198F" w:rsidRDefault="00B4198F" w:rsidP="00B4198F">
            <w:pPr>
              <w:spacing w:after="0" w:line="240" w:lineRule="auto"/>
              <w:jc w:val="center"/>
              <w:rPr>
                <w:rFonts w:ascii="Calibri" w:eastAsia="Times New Roman" w:hAnsi="Calibri" w:cs="Times New Roman"/>
                <w:color w:val="000000"/>
                <w:sz w:val="20"/>
                <w:szCs w:val="20"/>
                <w:lang w:eastAsia="en-IN"/>
              </w:rPr>
            </w:pPr>
            <w:r w:rsidRPr="00B4198F">
              <w:rPr>
                <w:rFonts w:ascii="Calibri" w:eastAsia="Times New Roman" w:hAnsi="Calibri" w:cs="Times New Roman"/>
                <w:color w:val="000000"/>
                <w:sz w:val="20"/>
                <w:szCs w:val="20"/>
                <w:lang w:eastAsia="en-IN"/>
              </w:rPr>
              <w:t>25%</w:t>
            </w:r>
          </w:p>
        </w:tc>
        <w:tc>
          <w:tcPr>
            <w:tcW w:w="723" w:type="dxa"/>
            <w:tcBorders>
              <w:top w:val="nil"/>
              <w:left w:val="nil"/>
              <w:bottom w:val="nil"/>
              <w:right w:val="nil"/>
            </w:tcBorders>
            <w:shd w:val="clear" w:color="auto" w:fill="auto"/>
            <w:noWrap/>
            <w:vAlign w:val="bottom"/>
            <w:hideMark/>
          </w:tcPr>
          <w:p w:rsidR="00B4198F" w:rsidRPr="00B4198F" w:rsidRDefault="00B4198F" w:rsidP="00B4198F">
            <w:pPr>
              <w:spacing w:after="0" w:line="240" w:lineRule="auto"/>
              <w:jc w:val="center"/>
              <w:rPr>
                <w:rFonts w:ascii="Calibri" w:eastAsia="Times New Roman" w:hAnsi="Calibri" w:cs="Times New Roman"/>
                <w:color w:val="000000"/>
                <w:sz w:val="20"/>
                <w:szCs w:val="20"/>
                <w:lang w:eastAsia="en-IN"/>
              </w:rPr>
            </w:pPr>
            <w:r w:rsidRPr="00B4198F">
              <w:rPr>
                <w:rFonts w:ascii="Calibri" w:eastAsia="Times New Roman" w:hAnsi="Calibri" w:cs="Times New Roman"/>
                <w:color w:val="000000"/>
                <w:sz w:val="20"/>
                <w:szCs w:val="20"/>
                <w:lang w:eastAsia="en-IN"/>
              </w:rPr>
              <w:t>9.7</w:t>
            </w:r>
          </w:p>
        </w:tc>
        <w:tc>
          <w:tcPr>
            <w:tcW w:w="723" w:type="dxa"/>
            <w:tcBorders>
              <w:top w:val="nil"/>
              <w:left w:val="nil"/>
              <w:bottom w:val="nil"/>
              <w:right w:val="nil"/>
            </w:tcBorders>
            <w:shd w:val="clear" w:color="auto" w:fill="auto"/>
            <w:noWrap/>
            <w:vAlign w:val="bottom"/>
            <w:hideMark/>
          </w:tcPr>
          <w:p w:rsidR="00B4198F" w:rsidRPr="00B4198F" w:rsidRDefault="00B4198F" w:rsidP="00B4198F">
            <w:pPr>
              <w:spacing w:after="0" w:line="240" w:lineRule="auto"/>
              <w:jc w:val="center"/>
              <w:rPr>
                <w:rFonts w:ascii="Calibri" w:eastAsia="Times New Roman" w:hAnsi="Calibri" w:cs="Times New Roman"/>
                <w:color w:val="000000"/>
                <w:sz w:val="20"/>
                <w:szCs w:val="20"/>
                <w:lang w:eastAsia="en-IN"/>
              </w:rPr>
            </w:pPr>
            <w:r w:rsidRPr="00B4198F">
              <w:rPr>
                <w:rFonts w:ascii="Calibri" w:eastAsia="Times New Roman" w:hAnsi="Calibri" w:cs="Times New Roman"/>
                <w:color w:val="000000"/>
                <w:sz w:val="20"/>
                <w:szCs w:val="20"/>
                <w:lang w:eastAsia="en-IN"/>
              </w:rPr>
              <w:t>12.76</w:t>
            </w:r>
          </w:p>
        </w:tc>
        <w:tc>
          <w:tcPr>
            <w:tcW w:w="562" w:type="dxa"/>
            <w:tcBorders>
              <w:top w:val="nil"/>
              <w:left w:val="nil"/>
              <w:bottom w:val="nil"/>
              <w:right w:val="nil"/>
            </w:tcBorders>
            <w:shd w:val="clear" w:color="auto" w:fill="auto"/>
            <w:noWrap/>
            <w:vAlign w:val="bottom"/>
            <w:hideMark/>
          </w:tcPr>
          <w:p w:rsidR="00B4198F" w:rsidRPr="00B4198F" w:rsidRDefault="00B4198F" w:rsidP="00B4198F">
            <w:pPr>
              <w:spacing w:after="0" w:line="240" w:lineRule="auto"/>
              <w:jc w:val="center"/>
              <w:rPr>
                <w:rFonts w:ascii="Calibri" w:eastAsia="Times New Roman" w:hAnsi="Calibri" w:cs="Times New Roman"/>
                <w:color w:val="000000"/>
                <w:sz w:val="20"/>
                <w:szCs w:val="20"/>
                <w:lang w:eastAsia="en-IN"/>
              </w:rPr>
            </w:pPr>
            <w:r w:rsidRPr="00B4198F">
              <w:rPr>
                <w:rFonts w:ascii="Calibri" w:eastAsia="Times New Roman" w:hAnsi="Calibri" w:cs="Times New Roman"/>
                <w:color w:val="000000"/>
                <w:sz w:val="20"/>
                <w:szCs w:val="20"/>
                <w:lang w:eastAsia="en-IN"/>
              </w:rPr>
              <w:t>32%</w:t>
            </w:r>
          </w:p>
        </w:tc>
        <w:tc>
          <w:tcPr>
            <w:tcW w:w="723" w:type="dxa"/>
            <w:tcBorders>
              <w:top w:val="nil"/>
              <w:left w:val="nil"/>
              <w:bottom w:val="nil"/>
              <w:right w:val="nil"/>
            </w:tcBorders>
            <w:shd w:val="clear" w:color="auto" w:fill="auto"/>
            <w:noWrap/>
            <w:vAlign w:val="bottom"/>
            <w:hideMark/>
          </w:tcPr>
          <w:p w:rsidR="00B4198F" w:rsidRPr="00B4198F" w:rsidRDefault="00B4198F" w:rsidP="00B4198F">
            <w:pPr>
              <w:spacing w:after="0" w:line="240" w:lineRule="auto"/>
              <w:jc w:val="center"/>
              <w:rPr>
                <w:rFonts w:ascii="Calibri" w:eastAsia="Times New Roman" w:hAnsi="Calibri" w:cs="Times New Roman"/>
                <w:color w:val="000000"/>
                <w:sz w:val="20"/>
                <w:szCs w:val="20"/>
                <w:lang w:eastAsia="en-IN"/>
              </w:rPr>
            </w:pPr>
            <w:r w:rsidRPr="00B4198F">
              <w:rPr>
                <w:rFonts w:ascii="Calibri" w:eastAsia="Times New Roman" w:hAnsi="Calibri" w:cs="Times New Roman"/>
                <w:color w:val="000000"/>
                <w:sz w:val="20"/>
                <w:szCs w:val="20"/>
                <w:lang w:eastAsia="en-IN"/>
              </w:rPr>
              <w:t>11.75</w:t>
            </w:r>
          </w:p>
        </w:tc>
        <w:tc>
          <w:tcPr>
            <w:tcW w:w="723" w:type="dxa"/>
            <w:tcBorders>
              <w:top w:val="nil"/>
              <w:left w:val="nil"/>
              <w:bottom w:val="nil"/>
              <w:right w:val="nil"/>
            </w:tcBorders>
            <w:shd w:val="clear" w:color="auto" w:fill="auto"/>
            <w:noWrap/>
            <w:vAlign w:val="bottom"/>
            <w:hideMark/>
          </w:tcPr>
          <w:p w:rsidR="00B4198F" w:rsidRPr="00B4198F" w:rsidRDefault="00B4198F" w:rsidP="00B4198F">
            <w:pPr>
              <w:spacing w:after="0" w:line="240" w:lineRule="auto"/>
              <w:jc w:val="center"/>
              <w:rPr>
                <w:rFonts w:ascii="Calibri" w:eastAsia="Times New Roman" w:hAnsi="Calibri" w:cs="Times New Roman"/>
                <w:color w:val="000000"/>
                <w:sz w:val="20"/>
                <w:szCs w:val="20"/>
                <w:lang w:eastAsia="en-IN"/>
              </w:rPr>
            </w:pPr>
            <w:r w:rsidRPr="00B4198F">
              <w:rPr>
                <w:rFonts w:ascii="Calibri" w:eastAsia="Times New Roman" w:hAnsi="Calibri" w:cs="Times New Roman"/>
                <w:color w:val="000000"/>
                <w:sz w:val="20"/>
                <w:szCs w:val="20"/>
                <w:lang w:eastAsia="en-IN"/>
              </w:rPr>
              <w:t>13.75</w:t>
            </w:r>
          </w:p>
        </w:tc>
        <w:tc>
          <w:tcPr>
            <w:tcW w:w="562" w:type="dxa"/>
            <w:tcBorders>
              <w:top w:val="nil"/>
              <w:left w:val="nil"/>
              <w:bottom w:val="nil"/>
              <w:right w:val="nil"/>
            </w:tcBorders>
            <w:shd w:val="clear" w:color="auto" w:fill="auto"/>
            <w:noWrap/>
            <w:vAlign w:val="bottom"/>
            <w:hideMark/>
          </w:tcPr>
          <w:p w:rsidR="00B4198F" w:rsidRPr="00B4198F" w:rsidRDefault="00B4198F" w:rsidP="00B4198F">
            <w:pPr>
              <w:spacing w:after="0" w:line="240" w:lineRule="auto"/>
              <w:jc w:val="center"/>
              <w:rPr>
                <w:rFonts w:ascii="Calibri" w:eastAsia="Times New Roman" w:hAnsi="Calibri" w:cs="Times New Roman"/>
                <w:color w:val="000000"/>
                <w:sz w:val="20"/>
                <w:szCs w:val="20"/>
                <w:lang w:eastAsia="en-IN"/>
              </w:rPr>
            </w:pPr>
            <w:r w:rsidRPr="00B4198F">
              <w:rPr>
                <w:rFonts w:ascii="Calibri" w:eastAsia="Times New Roman" w:hAnsi="Calibri" w:cs="Times New Roman"/>
                <w:color w:val="000000"/>
                <w:sz w:val="20"/>
                <w:szCs w:val="20"/>
                <w:lang w:eastAsia="en-IN"/>
              </w:rPr>
              <w:t>17%</w:t>
            </w:r>
          </w:p>
        </w:tc>
        <w:tc>
          <w:tcPr>
            <w:tcW w:w="723" w:type="dxa"/>
            <w:tcBorders>
              <w:top w:val="nil"/>
              <w:left w:val="nil"/>
              <w:bottom w:val="nil"/>
              <w:right w:val="nil"/>
            </w:tcBorders>
            <w:shd w:val="clear" w:color="auto" w:fill="auto"/>
            <w:noWrap/>
            <w:vAlign w:val="bottom"/>
            <w:hideMark/>
          </w:tcPr>
          <w:p w:rsidR="00B4198F" w:rsidRPr="00B4198F" w:rsidRDefault="00B4198F" w:rsidP="00B4198F">
            <w:pPr>
              <w:spacing w:after="0" w:line="240" w:lineRule="auto"/>
              <w:jc w:val="center"/>
              <w:rPr>
                <w:rFonts w:ascii="Calibri" w:eastAsia="Times New Roman" w:hAnsi="Calibri" w:cs="Times New Roman"/>
                <w:color w:val="000000"/>
                <w:sz w:val="20"/>
                <w:szCs w:val="20"/>
                <w:lang w:eastAsia="en-IN"/>
              </w:rPr>
            </w:pPr>
            <w:r w:rsidRPr="00B4198F">
              <w:rPr>
                <w:rFonts w:ascii="Calibri" w:eastAsia="Times New Roman" w:hAnsi="Calibri" w:cs="Times New Roman"/>
                <w:color w:val="000000"/>
                <w:sz w:val="20"/>
                <w:szCs w:val="20"/>
                <w:lang w:eastAsia="en-IN"/>
              </w:rPr>
              <w:t>11</w:t>
            </w:r>
          </w:p>
        </w:tc>
        <w:tc>
          <w:tcPr>
            <w:tcW w:w="723" w:type="dxa"/>
            <w:tcBorders>
              <w:top w:val="nil"/>
              <w:left w:val="nil"/>
              <w:bottom w:val="nil"/>
              <w:right w:val="nil"/>
            </w:tcBorders>
            <w:shd w:val="clear" w:color="auto" w:fill="auto"/>
            <w:noWrap/>
            <w:vAlign w:val="bottom"/>
            <w:hideMark/>
          </w:tcPr>
          <w:p w:rsidR="00B4198F" w:rsidRPr="00B4198F" w:rsidRDefault="00B4198F" w:rsidP="00B4198F">
            <w:pPr>
              <w:spacing w:after="0" w:line="240" w:lineRule="auto"/>
              <w:jc w:val="center"/>
              <w:rPr>
                <w:rFonts w:ascii="Calibri" w:eastAsia="Times New Roman" w:hAnsi="Calibri" w:cs="Times New Roman"/>
                <w:color w:val="000000"/>
                <w:sz w:val="20"/>
                <w:szCs w:val="20"/>
                <w:lang w:eastAsia="en-IN"/>
              </w:rPr>
            </w:pPr>
            <w:r w:rsidRPr="00B4198F">
              <w:rPr>
                <w:rFonts w:ascii="Calibri" w:eastAsia="Times New Roman" w:hAnsi="Calibri" w:cs="Times New Roman"/>
                <w:color w:val="000000"/>
                <w:sz w:val="20"/>
                <w:szCs w:val="20"/>
                <w:lang w:eastAsia="en-IN"/>
              </w:rPr>
              <w:t>14</w:t>
            </w:r>
          </w:p>
        </w:tc>
        <w:tc>
          <w:tcPr>
            <w:tcW w:w="414" w:type="dxa"/>
            <w:tcBorders>
              <w:top w:val="nil"/>
              <w:left w:val="nil"/>
              <w:bottom w:val="nil"/>
              <w:right w:val="nil"/>
            </w:tcBorders>
            <w:shd w:val="clear" w:color="auto" w:fill="auto"/>
            <w:noWrap/>
            <w:vAlign w:val="bottom"/>
            <w:hideMark/>
          </w:tcPr>
          <w:p w:rsidR="00B4198F" w:rsidRPr="00B4198F" w:rsidRDefault="00B4198F" w:rsidP="00B4198F">
            <w:pPr>
              <w:spacing w:after="0" w:line="240" w:lineRule="auto"/>
              <w:jc w:val="center"/>
              <w:rPr>
                <w:rFonts w:ascii="Calibri" w:eastAsia="Times New Roman" w:hAnsi="Calibri" w:cs="Times New Roman"/>
                <w:color w:val="000000"/>
                <w:sz w:val="20"/>
                <w:szCs w:val="20"/>
                <w:lang w:eastAsia="en-IN"/>
              </w:rPr>
            </w:pPr>
            <w:r w:rsidRPr="00B4198F">
              <w:rPr>
                <w:rFonts w:ascii="Calibri" w:eastAsia="Times New Roman" w:hAnsi="Calibri" w:cs="Times New Roman"/>
                <w:color w:val="000000"/>
                <w:sz w:val="20"/>
                <w:szCs w:val="20"/>
                <w:lang w:eastAsia="en-IN"/>
              </w:rPr>
              <w:t>27%</w:t>
            </w:r>
          </w:p>
        </w:tc>
      </w:tr>
      <w:tr w:rsidR="00B4198F" w:rsidRPr="00B4198F" w:rsidTr="00B62639">
        <w:trPr>
          <w:trHeight w:val="900"/>
          <w:jc w:val="center"/>
        </w:trPr>
        <w:tc>
          <w:tcPr>
            <w:tcW w:w="2240" w:type="dxa"/>
            <w:tcBorders>
              <w:top w:val="nil"/>
              <w:left w:val="nil"/>
              <w:bottom w:val="nil"/>
              <w:right w:val="nil"/>
            </w:tcBorders>
            <w:shd w:val="clear" w:color="auto" w:fill="auto"/>
            <w:vAlign w:val="bottom"/>
            <w:hideMark/>
          </w:tcPr>
          <w:p w:rsidR="00B4198F" w:rsidRPr="00B4198F" w:rsidRDefault="00B4198F" w:rsidP="00B4198F">
            <w:pPr>
              <w:spacing w:after="0" w:line="240" w:lineRule="auto"/>
              <w:rPr>
                <w:rFonts w:ascii="Calibri" w:eastAsia="Times New Roman" w:hAnsi="Calibri" w:cs="Times New Roman"/>
                <w:color w:val="000000"/>
                <w:sz w:val="20"/>
                <w:szCs w:val="20"/>
                <w:lang w:eastAsia="en-IN"/>
              </w:rPr>
            </w:pPr>
            <w:r w:rsidRPr="00B4198F">
              <w:rPr>
                <w:rFonts w:ascii="Calibri" w:eastAsia="Times New Roman" w:hAnsi="Calibri" w:cs="Times New Roman"/>
                <w:color w:val="000000"/>
                <w:sz w:val="20"/>
                <w:szCs w:val="20"/>
                <w:lang w:eastAsia="en-IN"/>
              </w:rPr>
              <w:t>Change in Income in Farming activity (Rs per acre.)</w:t>
            </w:r>
            <w:r w:rsidR="000B1C5D">
              <w:rPr>
                <w:rStyle w:val="FootnoteReference"/>
                <w:rFonts w:ascii="Calibri" w:eastAsia="Times New Roman" w:hAnsi="Calibri" w:cs="Times New Roman"/>
                <w:color w:val="000000"/>
                <w:sz w:val="20"/>
                <w:szCs w:val="20"/>
                <w:lang w:eastAsia="en-IN"/>
              </w:rPr>
              <w:footnoteReference w:id="7"/>
            </w:r>
          </w:p>
        </w:tc>
        <w:tc>
          <w:tcPr>
            <w:tcW w:w="723" w:type="dxa"/>
            <w:tcBorders>
              <w:top w:val="nil"/>
              <w:left w:val="nil"/>
              <w:bottom w:val="nil"/>
              <w:right w:val="nil"/>
            </w:tcBorders>
            <w:shd w:val="clear" w:color="auto" w:fill="auto"/>
            <w:noWrap/>
            <w:vAlign w:val="bottom"/>
            <w:hideMark/>
          </w:tcPr>
          <w:p w:rsidR="00B4198F" w:rsidRPr="00B4198F" w:rsidRDefault="00B4198F" w:rsidP="00B4198F">
            <w:pPr>
              <w:spacing w:after="0" w:line="240" w:lineRule="auto"/>
              <w:jc w:val="center"/>
              <w:rPr>
                <w:rFonts w:ascii="Calibri" w:eastAsia="Times New Roman" w:hAnsi="Calibri" w:cs="Times New Roman"/>
                <w:color w:val="000000"/>
                <w:sz w:val="20"/>
                <w:szCs w:val="20"/>
                <w:lang w:eastAsia="en-IN"/>
              </w:rPr>
            </w:pPr>
            <w:r w:rsidRPr="00B4198F">
              <w:rPr>
                <w:rFonts w:ascii="Calibri" w:eastAsia="Times New Roman" w:hAnsi="Calibri" w:cs="Times New Roman"/>
                <w:color w:val="000000"/>
                <w:sz w:val="20"/>
                <w:szCs w:val="20"/>
                <w:lang w:eastAsia="en-IN"/>
              </w:rPr>
              <w:t>13100</w:t>
            </w:r>
          </w:p>
        </w:tc>
        <w:tc>
          <w:tcPr>
            <w:tcW w:w="723" w:type="dxa"/>
            <w:tcBorders>
              <w:top w:val="nil"/>
              <w:left w:val="nil"/>
              <w:bottom w:val="nil"/>
              <w:right w:val="nil"/>
            </w:tcBorders>
            <w:shd w:val="clear" w:color="auto" w:fill="auto"/>
            <w:noWrap/>
            <w:vAlign w:val="bottom"/>
            <w:hideMark/>
          </w:tcPr>
          <w:p w:rsidR="00B4198F" w:rsidRPr="00B4198F" w:rsidRDefault="00B4198F" w:rsidP="00B4198F">
            <w:pPr>
              <w:spacing w:after="0" w:line="240" w:lineRule="auto"/>
              <w:jc w:val="center"/>
              <w:rPr>
                <w:rFonts w:ascii="Calibri" w:eastAsia="Times New Roman" w:hAnsi="Calibri" w:cs="Times New Roman"/>
                <w:color w:val="000000"/>
                <w:sz w:val="20"/>
                <w:szCs w:val="20"/>
                <w:lang w:eastAsia="en-IN"/>
              </w:rPr>
            </w:pPr>
            <w:r w:rsidRPr="00B4198F">
              <w:rPr>
                <w:rFonts w:ascii="Calibri" w:eastAsia="Times New Roman" w:hAnsi="Calibri" w:cs="Times New Roman"/>
                <w:color w:val="000000"/>
                <w:sz w:val="20"/>
                <w:szCs w:val="20"/>
                <w:lang w:eastAsia="en-IN"/>
              </w:rPr>
              <w:t>14600</w:t>
            </w:r>
          </w:p>
        </w:tc>
        <w:tc>
          <w:tcPr>
            <w:tcW w:w="562" w:type="dxa"/>
            <w:tcBorders>
              <w:top w:val="nil"/>
              <w:left w:val="nil"/>
              <w:bottom w:val="nil"/>
              <w:right w:val="nil"/>
            </w:tcBorders>
            <w:shd w:val="clear" w:color="auto" w:fill="auto"/>
            <w:noWrap/>
            <w:vAlign w:val="bottom"/>
            <w:hideMark/>
          </w:tcPr>
          <w:p w:rsidR="00B4198F" w:rsidRPr="00B4198F" w:rsidRDefault="00B4198F" w:rsidP="00B4198F">
            <w:pPr>
              <w:spacing w:after="0" w:line="240" w:lineRule="auto"/>
              <w:jc w:val="center"/>
              <w:rPr>
                <w:rFonts w:ascii="Calibri" w:eastAsia="Times New Roman" w:hAnsi="Calibri" w:cs="Times New Roman"/>
                <w:color w:val="000000"/>
                <w:sz w:val="20"/>
                <w:szCs w:val="20"/>
                <w:lang w:eastAsia="en-IN"/>
              </w:rPr>
            </w:pPr>
            <w:r w:rsidRPr="00B4198F">
              <w:rPr>
                <w:rFonts w:ascii="Calibri" w:eastAsia="Times New Roman" w:hAnsi="Calibri" w:cs="Times New Roman"/>
                <w:color w:val="000000"/>
                <w:sz w:val="20"/>
                <w:szCs w:val="20"/>
                <w:lang w:eastAsia="en-IN"/>
              </w:rPr>
              <w:t>11%</w:t>
            </w:r>
          </w:p>
        </w:tc>
        <w:tc>
          <w:tcPr>
            <w:tcW w:w="723" w:type="dxa"/>
            <w:tcBorders>
              <w:top w:val="nil"/>
              <w:left w:val="nil"/>
              <w:bottom w:val="nil"/>
              <w:right w:val="nil"/>
            </w:tcBorders>
            <w:shd w:val="clear" w:color="auto" w:fill="auto"/>
            <w:noWrap/>
            <w:vAlign w:val="bottom"/>
            <w:hideMark/>
          </w:tcPr>
          <w:p w:rsidR="00B4198F" w:rsidRPr="00B4198F" w:rsidRDefault="00B4198F" w:rsidP="00B4198F">
            <w:pPr>
              <w:spacing w:after="0" w:line="240" w:lineRule="auto"/>
              <w:jc w:val="center"/>
              <w:rPr>
                <w:rFonts w:ascii="Calibri" w:eastAsia="Times New Roman" w:hAnsi="Calibri" w:cs="Times New Roman"/>
                <w:color w:val="000000"/>
                <w:sz w:val="20"/>
                <w:szCs w:val="20"/>
                <w:lang w:eastAsia="en-IN"/>
              </w:rPr>
            </w:pPr>
            <w:r w:rsidRPr="00B4198F">
              <w:rPr>
                <w:rFonts w:ascii="Calibri" w:eastAsia="Times New Roman" w:hAnsi="Calibri" w:cs="Times New Roman"/>
                <w:color w:val="000000"/>
                <w:sz w:val="20"/>
                <w:szCs w:val="20"/>
                <w:lang w:eastAsia="en-IN"/>
              </w:rPr>
              <w:t>9800</w:t>
            </w:r>
          </w:p>
        </w:tc>
        <w:tc>
          <w:tcPr>
            <w:tcW w:w="723" w:type="dxa"/>
            <w:tcBorders>
              <w:top w:val="nil"/>
              <w:left w:val="nil"/>
              <w:bottom w:val="nil"/>
              <w:right w:val="nil"/>
            </w:tcBorders>
            <w:shd w:val="clear" w:color="auto" w:fill="auto"/>
            <w:noWrap/>
            <w:vAlign w:val="bottom"/>
            <w:hideMark/>
          </w:tcPr>
          <w:p w:rsidR="00B4198F" w:rsidRPr="00B4198F" w:rsidRDefault="00B4198F" w:rsidP="00B4198F">
            <w:pPr>
              <w:spacing w:after="0" w:line="240" w:lineRule="auto"/>
              <w:jc w:val="center"/>
              <w:rPr>
                <w:rFonts w:ascii="Calibri" w:eastAsia="Times New Roman" w:hAnsi="Calibri" w:cs="Times New Roman"/>
                <w:color w:val="000000"/>
                <w:sz w:val="20"/>
                <w:szCs w:val="20"/>
                <w:lang w:eastAsia="en-IN"/>
              </w:rPr>
            </w:pPr>
            <w:r w:rsidRPr="00B4198F">
              <w:rPr>
                <w:rFonts w:ascii="Calibri" w:eastAsia="Times New Roman" w:hAnsi="Calibri" w:cs="Times New Roman"/>
                <w:color w:val="000000"/>
                <w:sz w:val="20"/>
                <w:szCs w:val="20"/>
                <w:lang w:eastAsia="en-IN"/>
              </w:rPr>
              <w:t>10200</w:t>
            </w:r>
          </w:p>
        </w:tc>
        <w:tc>
          <w:tcPr>
            <w:tcW w:w="562" w:type="dxa"/>
            <w:tcBorders>
              <w:top w:val="nil"/>
              <w:left w:val="nil"/>
              <w:bottom w:val="nil"/>
              <w:right w:val="nil"/>
            </w:tcBorders>
            <w:shd w:val="clear" w:color="auto" w:fill="auto"/>
            <w:noWrap/>
            <w:vAlign w:val="bottom"/>
            <w:hideMark/>
          </w:tcPr>
          <w:p w:rsidR="00B4198F" w:rsidRPr="00B4198F" w:rsidRDefault="00B4198F" w:rsidP="00B4198F">
            <w:pPr>
              <w:spacing w:after="0" w:line="240" w:lineRule="auto"/>
              <w:jc w:val="center"/>
              <w:rPr>
                <w:rFonts w:ascii="Calibri" w:eastAsia="Times New Roman" w:hAnsi="Calibri" w:cs="Times New Roman"/>
                <w:color w:val="000000"/>
                <w:sz w:val="20"/>
                <w:szCs w:val="20"/>
                <w:lang w:eastAsia="en-IN"/>
              </w:rPr>
            </w:pPr>
            <w:r w:rsidRPr="00B4198F">
              <w:rPr>
                <w:rFonts w:ascii="Calibri" w:eastAsia="Times New Roman" w:hAnsi="Calibri" w:cs="Times New Roman"/>
                <w:color w:val="000000"/>
                <w:sz w:val="20"/>
                <w:szCs w:val="20"/>
                <w:lang w:eastAsia="en-IN"/>
              </w:rPr>
              <w:t>4%</w:t>
            </w:r>
          </w:p>
        </w:tc>
        <w:tc>
          <w:tcPr>
            <w:tcW w:w="723" w:type="dxa"/>
            <w:tcBorders>
              <w:top w:val="nil"/>
              <w:left w:val="nil"/>
              <w:bottom w:val="nil"/>
              <w:right w:val="nil"/>
            </w:tcBorders>
            <w:shd w:val="clear" w:color="auto" w:fill="auto"/>
            <w:noWrap/>
            <w:vAlign w:val="bottom"/>
            <w:hideMark/>
          </w:tcPr>
          <w:p w:rsidR="00B4198F" w:rsidRPr="00B4198F" w:rsidRDefault="00B4198F" w:rsidP="00B4198F">
            <w:pPr>
              <w:spacing w:after="0" w:line="240" w:lineRule="auto"/>
              <w:jc w:val="center"/>
              <w:rPr>
                <w:rFonts w:ascii="Calibri" w:eastAsia="Times New Roman" w:hAnsi="Calibri" w:cs="Times New Roman"/>
                <w:color w:val="000000"/>
                <w:sz w:val="20"/>
                <w:szCs w:val="20"/>
                <w:lang w:eastAsia="en-IN"/>
              </w:rPr>
            </w:pPr>
            <w:r w:rsidRPr="00B4198F">
              <w:rPr>
                <w:rFonts w:ascii="Calibri" w:eastAsia="Times New Roman" w:hAnsi="Calibri" w:cs="Times New Roman"/>
                <w:color w:val="000000"/>
                <w:sz w:val="20"/>
                <w:szCs w:val="20"/>
                <w:lang w:eastAsia="en-IN"/>
              </w:rPr>
              <w:t>10200</w:t>
            </w:r>
          </w:p>
        </w:tc>
        <w:tc>
          <w:tcPr>
            <w:tcW w:w="723" w:type="dxa"/>
            <w:tcBorders>
              <w:top w:val="nil"/>
              <w:left w:val="nil"/>
              <w:bottom w:val="nil"/>
              <w:right w:val="nil"/>
            </w:tcBorders>
            <w:shd w:val="clear" w:color="auto" w:fill="auto"/>
            <w:noWrap/>
            <w:vAlign w:val="bottom"/>
            <w:hideMark/>
          </w:tcPr>
          <w:p w:rsidR="00B4198F" w:rsidRPr="00B4198F" w:rsidRDefault="00B4198F" w:rsidP="00B4198F">
            <w:pPr>
              <w:spacing w:after="0" w:line="240" w:lineRule="auto"/>
              <w:jc w:val="center"/>
              <w:rPr>
                <w:rFonts w:ascii="Calibri" w:eastAsia="Times New Roman" w:hAnsi="Calibri" w:cs="Times New Roman"/>
                <w:color w:val="000000"/>
                <w:sz w:val="20"/>
                <w:szCs w:val="20"/>
                <w:lang w:eastAsia="en-IN"/>
              </w:rPr>
            </w:pPr>
            <w:r w:rsidRPr="00B4198F">
              <w:rPr>
                <w:rFonts w:ascii="Calibri" w:eastAsia="Times New Roman" w:hAnsi="Calibri" w:cs="Times New Roman"/>
                <w:color w:val="000000"/>
                <w:sz w:val="20"/>
                <w:szCs w:val="20"/>
                <w:lang w:eastAsia="en-IN"/>
              </w:rPr>
              <w:t>13000</w:t>
            </w:r>
          </w:p>
        </w:tc>
        <w:tc>
          <w:tcPr>
            <w:tcW w:w="562" w:type="dxa"/>
            <w:tcBorders>
              <w:top w:val="nil"/>
              <w:left w:val="nil"/>
              <w:bottom w:val="nil"/>
              <w:right w:val="nil"/>
            </w:tcBorders>
            <w:shd w:val="clear" w:color="auto" w:fill="auto"/>
            <w:noWrap/>
            <w:vAlign w:val="bottom"/>
            <w:hideMark/>
          </w:tcPr>
          <w:p w:rsidR="00B4198F" w:rsidRPr="00B4198F" w:rsidRDefault="00B4198F" w:rsidP="00B4198F">
            <w:pPr>
              <w:spacing w:after="0" w:line="240" w:lineRule="auto"/>
              <w:jc w:val="center"/>
              <w:rPr>
                <w:rFonts w:ascii="Calibri" w:eastAsia="Times New Roman" w:hAnsi="Calibri" w:cs="Times New Roman"/>
                <w:color w:val="000000"/>
                <w:sz w:val="20"/>
                <w:szCs w:val="20"/>
                <w:lang w:eastAsia="en-IN"/>
              </w:rPr>
            </w:pPr>
            <w:r w:rsidRPr="00B4198F">
              <w:rPr>
                <w:rFonts w:ascii="Calibri" w:eastAsia="Times New Roman" w:hAnsi="Calibri" w:cs="Times New Roman"/>
                <w:color w:val="000000"/>
                <w:sz w:val="20"/>
                <w:szCs w:val="20"/>
                <w:lang w:eastAsia="en-IN"/>
              </w:rPr>
              <w:t>27%</w:t>
            </w:r>
          </w:p>
        </w:tc>
        <w:tc>
          <w:tcPr>
            <w:tcW w:w="723" w:type="dxa"/>
            <w:tcBorders>
              <w:top w:val="nil"/>
              <w:left w:val="nil"/>
              <w:bottom w:val="nil"/>
              <w:right w:val="nil"/>
            </w:tcBorders>
            <w:shd w:val="clear" w:color="auto" w:fill="auto"/>
            <w:noWrap/>
            <w:vAlign w:val="bottom"/>
            <w:hideMark/>
          </w:tcPr>
          <w:p w:rsidR="00B4198F" w:rsidRPr="00B4198F" w:rsidRDefault="00B4198F" w:rsidP="00B4198F">
            <w:pPr>
              <w:spacing w:after="0" w:line="240" w:lineRule="auto"/>
              <w:jc w:val="center"/>
              <w:rPr>
                <w:rFonts w:ascii="Calibri" w:eastAsia="Times New Roman" w:hAnsi="Calibri" w:cs="Times New Roman"/>
                <w:color w:val="000000"/>
                <w:sz w:val="20"/>
                <w:szCs w:val="20"/>
                <w:lang w:eastAsia="en-IN"/>
              </w:rPr>
            </w:pPr>
            <w:r w:rsidRPr="00B4198F">
              <w:rPr>
                <w:rFonts w:ascii="Calibri" w:eastAsia="Times New Roman" w:hAnsi="Calibri" w:cs="Times New Roman"/>
                <w:color w:val="000000"/>
                <w:sz w:val="20"/>
                <w:szCs w:val="20"/>
                <w:lang w:eastAsia="en-IN"/>
              </w:rPr>
              <w:t>11200</w:t>
            </w:r>
          </w:p>
        </w:tc>
        <w:tc>
          <w:tcPr>
            <w:tcW w:w="723" w:type="dxa"/>
            <w:tcBorders>
              <w:top w:val="nil"/>
              <w:left w:val="nil"/>
              <w:bottom w:val="nil"/>
              <w:right w:val="nil"/>
            </w:tcBorders>
            <w:shd w:val="clear" w:color="auto" w:fill="auto"/>
            <w:noWrap/>
            <w:vAlign w:val="bottom"/>
            <w:hideMark/>
          </w:tcPr>
          <w:p w:rsidR="00B4198F" w:rsidRPr="00B4198F" w:rsidRDefault="00B4198F" w:rsidP="00B4198F">
            <w:pPr>
              <w:spacing w:after="0" w:line="240" w:lineRule="auto"/>
              <w:jc w:val="center"/>
              <w:rPr>
                <w:rFonts w:ascii="Calibri" w:eastAsia="Times New Roman" w:hAnsi="Calibri" w:cs="Times New Roman"/>
                <w:color w:val="000000"/>
                <w:sz w:val="20"/>
                <w:szCs w:val="20"/>
                <w:lang w:eastAsia="en-IN"/>
              </w:rPr>
            </w:pPr>
            <w:r w:rsidRPr="00B4198F">
              <w:rPr>
                <w:rFonts w:ascii="Calibri" w:eastAsia="Times New Roman" w:hAnsi="Calibri" w:cs="Times New Roman"/>
                <w:color w:val="000000"/>
                <w:sz w:val="20"/>
                <w:szCs w:val="20"/>
                <w:lang w:eastAsia="en-IN"/>
              </w:rPr>
              <w:t>12000</w:t>
            </w:r>
          </w:p>
        </w:tc>
        <w:tc>
          <w:tcPr>
            <w:tcW w:w="414" w:type="dxa"/>
            <w:tcBorders>
              <w:top w:val="nil"/>
              <w:left w:val="nil"/>
              <w:bottom w:val="nil"/>
              <w:right w:val="nil"/>
            </w:tcBorders>
            <w:shd w:val="clear" w:color="auto" w:fill="auto"/>
            <w:noWrap/>
            <w:vAlign w:val="bottom"/>
            <w:hideMark/>
          </w:tcPr>
          <w:p w:rsidR="00B4198F" w:rsidRPr="00B4198F" w:rsidRDefault="00B4198F" w:rsidP="00B4198F">
            <w:pPr>
              <w:spacing w:after="0" w:line="240" w:lineRule="auto"/>
              <w:jc w:val="center"/>
              <w:rPr>
                <w:rFonts w:ascii="Calibri" w:eastAsia="Times New Roman" w:hAnsi="Calibri" w:cs="Times New Roman"/>
                <w:color w:val="000000"/>
                <w:sz w:val="20"/>
                <w:szCs w:val="20"/>
                <w:lang w:eastAsia="en-IN"/>
              </w:rPr>
            </w:pPr>
            <w:r w:rsidRPr="00B4198F">
              <w:rPr>
                <w:rFonts w:ascii="Calibri" w:eastAsia="Times New Roman" w:hAnsi="Calibri" w:cs="Times New Roman"/>
                <w:color w:val="000000"/>
                <w:sz w:val="20"/>
                <w:szCs w:val="20"/>
                <w:lang w:eastAsia="en-IN"/>
              </w:rPr>
              <w:t>7%</w:t>
            </w:r>
          </w:p>
        </w:tc>
      </w:tr>
      <w:tr w:rsidR="00B4198F" w:rsidRPr="00B4198F" w:rsidTr="00B62639">
        <w:trPr>
          <w:trHeight w:val="900"/>
          <w:jc w:val="center"/>
        </w:trPr>
        <w:tc>
          <w:tcPr>
            <w:tcW w:w="2240" w:type="dxa"/>
            <w:tcBorders>
              <w:top w:val="nil"/>
              <w:left w:val="nil"/>
              <w:bottom w:val="nil"/>
              <w:right w:val="nil"/>
            </w:tcBorders>
            <w:shd w:val="clear" w:color="auto" w:fill="auto"/>
            <w:vAlign w:val="bottom"/>
            <w:hideMark/>
          </w:tcPr>
          <w:p w:rsidR="00B4198F" w:rsidRPr="00B4198F" w:rsidRDefault="00B4198F" w:rsidP="00B4198F">
            <w:pPr>
              <w:spacing w:after="0" w:line="240" w:lineRule="auto"/>
              <w:rPr>
                <w:rFonts w:ascii="Calibri" w:eastAsia="Times New Roman" w:hAnsi="Calibri" w:cs="Times New Roman"/>
                <w:color w:val="000000"/>
                <w:sz w:val="20"/>
                <w:szCs w:val="20"/>
                <w:lang w:eastAsia="en-IN"/>
              </w:rPr>
            </w:pPr>
            <w:r w:rsidRPr="00B4198F">
              <w:rPr>
                <w:rFonts w:ascii="Calibri" w:eastAsia="Times New Roman" w:hAnsi="Calibri" w:cs="Times New Roman"/>
                <w:color w:val="000000"/>
                <w:sz w:val="20"/>
                <w:szCs w:val="20"/>
                <w:lang w:eastAsia="en-IN"/>
              </w:rPr>
              <w:t>Change in Income as Technician/operators (Rs. P.a)</w:t>
            </w:r>
            <w:r w:rsidR="000B1C5D">
              <w:rPr>
                <w:rStyle w:val="FootnoteReference"/>
                <w:rFonts w:ascii="Calibri" w:eastAsia="Times New Roman" w:hAnsi="Calibri" w:cs="Times New Roman"/>
                <w:color w:val="000000"/>
                <w:sz w:val="20"/>
                <w:szCs w:val="20"/>
                <w:lang w:eastAsia="en-IN"/>
              </w:rPr>
              <w:footnoteReference w:id="8"/>
            </w:r>
          </w:p>
        </w:tc>
        <w:tc>
          <w:tcPr>
            <w:tcW w:w="723" w:type="dxa"/>
            <w:tcBorders>
              <w:top w:val="nil"/>
              <w:left w:val="nil"/>
              <w:bottom w:val="nil"/>
              <w:right w:val="nil"/>
            </w:tcBorders>
            <w:shd w:val="clear" w:color="auto" w:fill="auto"/>
            <w:noWrap/>
            <w:vAlign w:val="bottom"/>
            <w:hideMark/>
          </w:tcPr>
          <w:p w:rsidR="00B4198F" w:rsidRPr="00B4198F" w:rsidRDefault="00B4198F" w:rsidP="00B4198F">
            <w:pPr>
              <w:spacing w:after="0" w:line="240" w:lineRule="auto"/>
              <w:jc w:val="center"/>
              <w:rPr>
                <w:rFonts w:ascii="Calibri" w:eastAsia="Times New Roman" w:hAnsi="Calibri" w:cs="Times New Roman"/>
                <w:color w:val="000000"/>
                <w:sz w:val="20"/>
                <w:szCs w:val="20"/>
                <w:lang w:eastAsia="en-IN"/>
              </w:rPr>
            </w:pPr>
            <w:r w:rsidRPr="00B4198F">
              <w:rPr>
                <w:rFonts w:ascii="Calibri" w:eastAsia="Times New Roman" w:hAnsi="Calibri" w:cs="Times New Roman"/>
                <w:color w:val="000000"/>
                <w:sz w:val="20"/>
                <w:szCs w:val="20"/>
                <w:lang w:eastAsia="en-IN"/>
              </w:rPr>
              <w:t>NA</w:t>
            </w:r>
          </w:p>
        </w:tc>
        <w:tc>
          <w:tcPr>
            <w:tcW w:w="723" w:type="dxa"/>
            <w:tcBorders>
              <w:top w:val="nil"/>
              <w:left w:val="nil"/>
              <w:bottom w:val="nil"/>
              <w:right w:val="nil"/>
            </w:tcBorders>
            <w:shd w:val="clear" w:color="auto" w:fill="auto"/>
            <w:noWrap/>
            <w:vAlign w:val="bottom"/>
            <w:hideMark/>
          </w:tcPr>
          <w:p w:rsidR="00B4198F" w:rsidRPr="00B4198F" w:rsidRDefault="00B4198F" w:rsidP="00B4198F">
            <w:pPr>
              <w:spacing w:after="0" w:line="240" w:lineRule="auto"/>
              <w:jc w:val="center"/>
              <w:rPr>
                <w:rFonts w:ascii="Calibri" w:eastAsia="Times New Roman" w:hAnsi="Calibri" w:cs="Times New Roman"/>
                <w:color w:val="000000"/>
                <w:sz w:val="20"/>
                <w:szCs w:val="20"/>
                <w:lang w:eastAsia="en-IN"/>
              </w:rPr>
            </w:pPr>
            <w:r w:rsidRPr="00B4198F">
              <w:rPr>
                <w:rFonts w:ascii="Calibri" w:eastAsia="Times New Roman" w:hAnsi="Calibri" w:cs="Times New Roman"/>
                <w:color w:val="000000"/>
                <w:sz w:val="20"/>
                <w:szCs w:val="20"/>
                <w:lang w:eastAsia="en-IN"/>
              </w:rPr>
              <w:t>NA</w:t>
            </w:r>
          </w:p>
        </w:tc>
        <w:tc>
          <w:tcPr>
            <w:tcW w:w="562" w:type="dxa"/>
            <w:tcBorders>
              <w:top w:val="nil"/>
              <w:left w:val="nil"/>
              <w:bottom w:val="nil"/>
              <w:right w:val="nil"/>
            </w:tcBorders>
            <w:shd w:val="clear" w:color="auto" w:fill="auto"/>
            <w:noWrap/>
            <w:vAlign w:val="bottom"/>
            <w:hideMark/>
          </w:tcPr>
          <w:p w:rsidR="00B4198F" w:rsidRPr="00B4198F" w:rsidRDefault="00B4198F" w:rsidP="00B4198F">
            <w:pPr>
              <w:spacing w:after="0" w:line="240" w:lineRule="auto"/>
              <w:jc w:val="center"/>
              <w:rPr>
                <w:rFonts w:ascii="Calibri" w:eastAsia="Times New Roman" w:hAnsi="Calibri" w:cs="Times New Roman"/>
                <w:color w:val="000000"/>
                <w:sz w:val="20"/>
                <w:szCs w:val="20"/>
                <w:lang w:eastAsia="en-IN"/>
              </w:rPr>
            </w:pPr>
            <w:r w:rsidRPr="00B4198F">
              <w:rPr>
                <w:rFonts w:ascii="Calibri" w:eastAsia="Times New Roman" w:hAnsi="Calibri" w:cs="Times New Roman"/>
                <w:color w:val="000000"/>
                <w:sz w:val="20"/>
                <w:szCs w:val="20"/>
                <w:lang w:eastAsia="en-IN"/>
              </w:rPr>
              <w:t>NA</w:t>
            </w:r>
          </w:p>
        </w:tc>
        <w:tc>
          <w:tcPr>
            <w:tcW w:w="723" w:type="dxa"/>
            <w:tcBorders>
              <w:top w:val="nil"/>
              <w:left w:val="nil"/>
              <w:bottom w:val="nil"/>
              <w:right w:val="nil"/>
            </w:tcBorders>
            <w:shd w:val="clear" w:color="auto" w:fill="auto"/>
            <w:noWrap/>
            <w:vAlign w:val="bottom"/>
            <w:hideMark/>
          </w:tcPr>
          <w:p w:rsidR="00B4198F" w:rsidRPr="00B4198F" w:rsidRDefault="00B4198F" w:rsidP="00B4198F">
            <w:pPr>
              <w:spacing w:after="0" w:line="240" w:lineRule="auto"/>
              <w:jc w:val="center"/>
              <w:rPr>
                <w:rFonts w:ascii="Calibri" w:eastAsia="Times New Roman" w:hAnsi="Calibri" w:cs="Times New Roman"/>
                <w:color w:val="000000"/>
                <w:sz w:val="20"/>
                <w:szCs w:val="20"/>
                <w:lang w:eastAsia="en-IN"/>
              </w:rPr>
            </w:pPr>
            <w:r w:rsidRPr="00B4198F">
              <w:rPr>
                <w:rFonts w:ascii="Calibri" w:eastAsia="Times New Roman" w:hAnsi="Calibri" w:cs="Times New Roman"/>
                <w:color w:val="000000"/>
                <w:sz w:val="20"/>
                <w:szCs w:val="20"/>
                <w:lang w:eastAsia="en-IN"/>
              </w:rPr>
              <w:t>11500</w:t>
            </w:r>
          </w:p>
        </w:tc>
        <w:tc>
          <w:tcPr>
            <w:tcW w:w="723" w:type="dxa"/>
            <w:tcBorders>
              <w:top w:val="nil"/>
              <w:left w:val="nil"/>
              <w:bottom w:val="nil"/>
              <w:right w:val="nil"/>
            </w:tcBorders>
            <w:shd w:val="clear" w:color="auto" w:fill="auto"/>
            <w:noWrap/>
            <w:vAlign w:val="bottom"/>
            <w:hideMark/>
          </w:tcPr>
          <w:p w:rsidR="00B4198F" w:rsidRPr="00B4198F" w:rsidRDefault="00B4198F" w:rsidP="00B4198F">
            <w:pPr>
              <w:spacing w:after="0" w:line="240" w:lineRule="auto"/>
              <w:jc w:val="center"/>
              <w:rPr>
                <w:rFonts w:ascii="Calibri" w:eastAsia="Times New Roman" w:hAnsi="Calibri" w:cs="Times New Roman"/>
                <w:color w:val="000000"/>
                <w:sz w:val="20"/>
                <w:szCs w:val="20"/>
                <w:lang w:eastAsia="en-IN"/>
              </w:rPr>
            </w:pPr>
            <w:r w:rsidRPr="00B4198F">
              <w:rPr>
                <w:rFonts w:ascii="Calibri" w:eastAsia="Times New Roman" w:hAnsi="Calibri" w:cs="Times New Roman"/>
                <w:color w:val="000000"/>
                <w:sz w:val="20"/>
                <w:szCs w:val="20"/>
                <w:lang w:eastAsia="en-IN"/>
              </w:rPr>
              <w:t>13500</w:t>
            </w:r>
          </w:p>
        </w:tc>
        <w:tc>
          <w:tcPr>
            <w:tcW w:w="562" w:type="dxa"/>
            <w:tcBorders>
              <w:top w:val="nil"/>
              <w:left w:val="nil"/>
              <w:bottom w:val="nil"/>
              <w:right w:val="nil"/>
            </w:tcBorders>
            <w:shd w:val="clear" w:color="auto" w:fill="auto"/>
            <w:noWrap/>
            <w:vAlign w:val="bottom"/>
            <w:hideMark/>
          </w:tcPr>
          <w:p w:rsidR="00B4198F" w:rsidRPr="00B4198F" w:rsidRDefault="00B4198F" w:rsidP="00B4198F">
            <w:pPr>
              <w:spacing w:after="0" w:line="240" w:lineRule="auto"/>
              <w:jc w:val="center"/>
              <w:rPr>
                <w:rFonts w:ascii="Calibri" w:eastAsia="Times New Roman" w:hAnsi="Calibri" w:cs="Times New Roman"/>
                <w:color w:val="000000"/>
                <w:sz w:val="20"/>
                <w:szCs w:val="20"/>
                <w:lang w:eastAsia="en-IN"/>
              </w:rPr>
            </w:pPr>
            <w:r w:rsidRPr="00B4198F">
              <w:rPr>
                <w:rFonts w:ascii="Calibri" w:eastAsia="Times New Roman" w:hAnsi="Calibri" w:cs="Times New Roman"/>
                <w:color w:val="000000"/>
                <w:sz w:val="20"/>
                <w:szCs w:val="20"/>
                <w:lang w:eastAsia="en-IN"/>
              </w:rPr>
              <w:t>17%</w:t>
            </w:r>
          </w:p>
        </w:tc>
        <w:tc>
          <w:tcPr>
            <w:tcW w:w="723" w:type="dxa"/>
            <w:tcBorders>
              <w:top w:val="nil"/>
              <w:left w:val="nil"/>
              <w:bottom w:val="nil"/>
              <w:right w:val="nil"/>
            </w:tcBorders>
            <w:shd w:val="clear" w:color="auto" w:fill="auto"/>
            <w:noWrap/>
            <w:vAlign w:val="bottom"/>
            <w:hideMark/>
          </w:tcPr>
          <w:p w:rsidR="00B4198F" w:rsidRPr="00B4198F" w:rsidRDefault="00B4198F" w:rsidP="00B4198F">
            <w:pPr>
              <w:spacing w:after="0" w:line="240" w:lineRule="auto"/>
              <w:jc w:val="center"/>
              <w:rPr>
                <w:rFonts w:ascii="Calibri" w:eastAsia="Times New Roman" w:hAnsi="Calibri" w:cs="Times New Roman"/>
                <w:color w:val="000000"/>
                <w:sz w:val="20"/>
                <w:szCs w:val="20"/>
                <w:lang w:eastAsia="en-IN"/>
              </w:rPr>
            </w:pPr>
            <w:r w:rsidRPr="00B4198F">
              <w:rPr>
                <w:rFonts w:ascii="Calibri" w:eastAsia="Times New Roman" w:hAnsi="Calibri" w:cs="Times New Roman"/>
                <w:color w:val="000000"/>
                <w:sz w:val="20"/>
                <w:szCs w:val="20"/>
                <w:lang w:eastAsia="en-IN"/>
              </w:rPr>
              <w:t>25000</w:t>
            </w:r>
          </w:p>
        </w:tc>
        <w:tc>
          <w:tcPr>
            <w:tcW w:w="723" w:type="dxa"/>
            <w:tcBorders>
              <w:top w:val="nil"/>
              <w:left w:val="nil"/>
              <w:bottom w:val="nil"/>
              <w:right w:val="nil"/>
            </w:tcBorders>
            <w:shd w:val="clear" w:color="auto" w:fill="auto"/>
            <w:noWrap/>
            <w:vAlign w:val="bottom"/>
            <w:hideMark/>
          </w:tcPr>
          <w:p w:rsidR="00B4198F" w:rsidRPr="00B4198F" w:rsidRDefault="00B4198F" w:rsidP="00B4198F">
            <w:pPr>
              <w:spacing w:after="0" w:line="240" w:lineRule="auto"/>
              <w:jc w:val="center"/>
              <w:rPr>
                <w:rFonts w:ascii="Calibri" w:eastAsia="Times New Roman" w:hAnsi="Calibri" w:cs="Times New Roman"/>
                <w:color w:val="000000"/>
                <w:sz w:val="20"/>
                <w:szCs w:val="20"/>
                <w:lang w:eastAsia="en-IN"/>
              </w:rPr>
            </w:pPr>
            <w:r w:rsidRPr="00B4198F">
              <w:rPr>
                <w:rFonts w:ascii="Calibri" w:eastAsia="Times New Roman" w:hAnsi="Calibri" w:cs="Times New Roman"/>
                <w:color w:val="000000"/>
                <w:sz w:val="20"/>
                <w:szCs w:val="20"/>
                <w:lang w:eastAsia="en-IN"/>
              </w:rPr>
              <w:t>30000</w:t>
            </w:r>
          </w:p>
        </w:tc>
        <w:tc>
          <w:tcPr>
            <w:tcW w:w="562" w:type="dxa"/>
            <w:tcBorders>
              <w:top w:val="nil"/>
              <w:left w:val="nil"/>
              <w:bottom w:val="nil"/>
              <w:right w:val="nil"/>
            </w:tcBorders>
            <w:shd w:val="clear" w:color="auto" w:fill="auto"/>
            <w:noWrap/>
            <w:vAlign w:val="bottom"/>
            <w:hideMark/>
          </w:tcPr>
          <w:p w:rsidR="00B4198F" w:rsidRPr="00B4198F" w:rsidRDefault="00B4198F" w:rsidP="00B4198F">
            <w:pPr>
              <w:spacing w:after="0" w:line="240" w:lineRule="auto"/>
              <w:jc w:val="center"/>
              <w:rPr>
                <w:rFonts w:ascii="Calibri" w:eastAsia="Times New Roman" w:hAnsi="Calibri" w:cs="Times New Roman"/>
                <w:color w:val="000000"/>
                <w:sz w:val="20"/>
                <w:szCs w:val="20"/>
                <w:lang w:eastAsia="en-IN"/>
              </w:rPr>
            </w:pPr>
            <w:r w:rsidRPr="00B4198F">
              <w:rPr>
                <w:rFonts w:ascii="Calibri" w:eastAsia="Times New Roman" w:hAnsi="Calibri" w:cs="Times New Roman"/>
                <w:color w:val="000000"/>
                <w:sz w:val="20"/>
                <w:szCs w:val="20"/>
                <w:lang w:eastAsia="en-IN"/>
              </w:rPr>
              <w:t>20%</w:t>
            </w:r>
          </w:p>
        </w:tc>
        <w:tc>
          <w:tcPr>
            <w:tcW w:w="723" w:type="dxa"/>
            <w:tcBorders>
              <w:top w:val="nil"/>
              <w:left w:val="nil"/>
              <w:bottom w:val="nil"/>
              <w:right w:val="nil"/>
            </w:tcBorders>
            <w:shd w:val="clear" w:color="auto" w:fill="auto"/>
            <w:noWrap/>
            <w:vAlign w:val="bottom"/>
            <w:hideMark/>
          </w:tcPr>
          <w:p w:rsidR="00B4198F" w:rsidRPr="00B4198F" w:rsidRDefault="00B4198F" w:rsidP="00B4198F">
            <w:pPr>
              <w:spacing w:after="0" w:line="240" w:lineRule="auto"/>
              <w:jc w:val="center"/>
              <w:rPr>
                <w:rFonts w:ascii="Calibri" w:eastAsia="Times New Roman" w:hAnsi="Calibri" w:cs="Times New Roman"/>
                <w:color w:val="000000"/>
                <w:sz w:val="20"/>
                <w:szCs w:val="20"/>
                <w:lang w:eastAsia="en-IN"/>
              </w:rPr>
            </w:pPr>
            <w:r w:rsidRPr="00B4198F">
              <w:rPr>
                <w:rFonts w:ascii="Calibri" w:eastAsia="Times New Roman" w:hAnsi="Calibri" w:cs="Times New Roman"/>
                <w:color w:val="000000"/>
                <w:sz w:val="20"/>
                <w:szCs w:val="20"/>
                <w:lang w:eastAsia="en-IN"/>
              </w:rPr>
              <w:t>51000</w:t>
            </w:r>
          </w:p>
        </w:tc>
        <w:tc>
          <w:tcPr>
            <w:tcW w:w="723" w:type="dxa"/>
            <w:tcBorders>
              <w:top w:val="nil"/>
              <w:left w:val="nil"/>
              <w:bottom w:val="nil"/>
              <w:right w:val="nil"/>
            </w:tcBorders>
            <w:shd w:val="clear" w:color="auto" w:fill="auto"/>
            <w:noWrap/>
            <w:vAlign w:val="bottom"/>
            <w:hideMark/>
          </w:tcPr>
          <w:p w:rsidR="00B4198F" w:rsidRPr="00B4198F" w:rsidRDefault="00B4198F" w:rsidP="00B4198F">
            <w:pPr>
              <w:spacing w:after="0" w:line="240" w:lineRule="auto"/>
              <w:jc w:val="center"/>
              <w:rPr>
                <w:rFonts w:ascii="Calibri" w:eastAsia="Times New Roman" w:hAnsi="Calibri" w:cs="Times New Roman"/>
                <w:color w:val="000000"/>
                <w:sz w:val="20"/>
                <w:szCs w:val="20"/>
                <w:lang w:eastAsia="en-IN"/>
              </w:rPr>
            </w:pPr>
            <w:r w:rsidRPr="00B4198F">
              <w:rPr>
                <w:rFonts w:ascii="Calibri" w:eastAsia="Times New Roman" w:hAnsi="Calibri" w:cs="Times New Roman"/>
                <w:color w:val="000000"/>
                <w:sz w:val="20"/>
                <w:szCs w:val="20"/>
                <w:lang w:eastAsia="en-IN"/>
              </w:rPr>
              <w:t>55000</w:t>
            </w:r>
          </w:p>
        </w:tc>
        <w:tc>
          <w:tcPr>
            <w:tcW w:w="414" w:type="dxa"/>
            <w:tcBorders>
              <w:top w:val="nil"/>
              <w:left w:val="nil"/>
              <w:bottom w:val="nil"/>
              <w:right w:val="nil"/>
            </w:tcBorders>
            <w:shd w:val="clear" w:color="auto" w:fill="auto"/>
            <w:noWrap/>
            <w:vAlign w:val="bottom"/>
            <w:hideMark/>
          </w:tcPr>
          <w:p w:rsidR="00B4198F" w:rsidRPr="00B4198F" w:rsidRDefault="00B4198F" w:rsidP="00B4198F">
            <w:pPr>
              <w:spacing w:after="0" w:line="240" w:lineRule="auto"/>
              <w:jc w:val="center"/>
              <w:rPr>
                <w:rFonts w:ascii="Calibri" w:eastAsia="Times New Roman" w:hAnsi="Calibri" w:cs="Times New Roman"/>
                <w:color w:val="000000"/>
                <w:sz w:val="20"/>
                <w:szCs w:val="20"/>
                <w:lang w:eastAsia="en-IN"/>
              </w:rPr>
            </w:pPr>
            <w:r w:rsidRPr="00B4198F">
              <w:rPr>
                <w:rFonts w:ascii="Calibri" w:eastAsia="Times New Roman" w:hAnsi="Calibri" w:cs="Times New Roman"/>
                <w:color w:val="000000"/>
                <w:sz w:val="20"/>
                <w:szCs w:val="20"/>
                <w:lang w:eastAsia="en-IN"/>
              </w:rPr>
              <w:t>8%</w:t>
            </w:r>
          </w:p>
        </w:tc>
      </w:tr>
      <w:tr w:rsidR="00B4198F" w:rsidRPr="00B4198F" w:rsidTr="00B62639">
        <w:trPr>
          <w:trHeight w:val="600"/>
          <w:jc w:val="center"/>
        </w:trPr>
        <w:tc>
          <w:tcPr>
            <w:tcW w:w="2240" w:type="dxa"/>
            <w:tcBorders>
              <w:top w:val="nil"/>
              <w:left w:val="nil"/>
              <w:bottom w:val="single" w:sz="4" w:space="0" w:color="auto"/>
              <w:right w:val="nil"/>
            </w:tcBorders>
            <w:shd w:val="clear" w:color="auto" w:fill="auto"/>
            <w:vAlign w:val="bottom"/>
            <w:hideMark/>
          </w:tcPr>
          <w:p w:rsidR="00B4198F" w:rsidRPr="00B4198F" w:rsidRDefault="00B4198F" w:rsidP="00B4198F">
            <w:pPr>
              <w:spacing w:after="0" w:line="240" w:lineRule="auto"/>
              <w:rPr>
                <w:rFonts w:ascii="Calibri" w:eastAsia="Times New Roman" w:hAnsi="Calibri" w:cs="Times New Roman"/>
                <w:color w:val="000000"/>
                <w:sz w:val="20"/>
                <w:szCs w:val="20"/>
                <w:lang w:eastAsia="en-IN"/>
              </w:rPr>
            </w:pPr>
            <w:r w:rsidRPr="00B4198F">
              <w:rPr>
                <w:rFonts w:ascii="Calibri" w:eastAsia="Times New Roman" w:hAnsi="Calibri" w:cs="Times New Roman"/>
                <w:color w:val="000000"/>
                <w:sz w:val="20"/>
                <w:szCs w:val="20"/>
                <w:lang w:eastAsia="en-IN"/>
              </w:rPr>
              <w:t>Change in Skill Level (%age point)</w:t>
            </w:r>
          </w:p>
        </w:tc>
        <w:tc>
          <w:tcPr>
            <w:tcW w:w="723" w:type="dxa"/>
            <w:tcBorders>
              <w:top w:val="nil"/>
              <w:left w:val="nil"/>
              <w:bottom w:val="single" w:sz="4" w:space="0" w:color="auto"/>
              <w:right w:val="nil"/>
            </w:tcBorders>
            <w:shd w:val="clear" w:color="auto" w:fill="auto"/>
            <w:noWrap/>
            <w:vAlign w:val="bottom"/>
            <w:hideMark/>
          </w:tcPr>
          <w:p w:rsidR="00B4198F" w:rsidRPr="00B4198F" w:rsidRDefault="00B4198F" w:rsidP="00B4198F">
            <w:pPr>
              <w:spacing w:after="0" w:line="240" w:lineRule="auto"/>
              <w:jc w:val="center"/>
              <w:rPr>
                <w:rFonts w:ascii="Calibri" w:eastAsia="Times New Roman" w:hAnsi="Calibri" w:cs="Times New Roman"/>
                <w:color w:val="000000"/>
                <w:sz w:val="20"/>
                <w:szCs w:val="20"/>
                <w:lang w:eastAsia="en-IN"/>
              </w:rPr>
            </w:pPr>
            <w:r w:rsidRPr="00B4198F">
              <w:rPr>
                <w:rFonts w:ascii="Calibri" w:eastAsia="Times New Roman" w:hAnsi="Calibri" w:cs="Times New Roman"/>
                <w:color w:val="000000"/>
                <w:sz w:val="20"/>
                <w:szCs w:val="20"/>
                <w:lang w:eastAsia="en-IN"/>
              </w:rPr>
              <w:t>2.11</w:t>
            </w:r>
          </w:p>
        </w:tc>
        <w:tc>
          <w:tcPr>
            <w:tcW w:w="723" w:type="dxa"/>
            <w:tcBorders>
              <w:top w:val="nil"/>
              <w:left w:val="nil"/>
              <w:bottom w:val="single" w:sz="4" w:space="0" w:color="auto"/>
              <w:right w:val="nil"/>
            </w:tcBorders>
            <w:shd w:val="clear" w:color="auto" w:fill="auto"/>
            <w:noWrap/>
            <w:vAlign w:val="bottom"/>
            <w:hideMark/>
          </w:tcPr>
          <w:p w:rsidR="00B4198F" w:rsidRPr="00B4198F" w:rsidRDefault="00B4198F" w:rsidP="00B4198F">
            <w:pPr>
              <w:spacing w:after="0" w:line="240" w:lineRule="auto"/>
              <w:jc w:val="center"/>
              <w:rPr>
                <w:rFonts w:ascii="Calibri" w:eastAsia="Times New Roman" w:hAnsi="Calibri" w:cs="Times New Roman"/>
                <w:color w:val="000000"/>
                <w:sz w:val="20"/>
                <w:szCs w:val="20"/>
                <w:lang w:eastAsia="en-IN"/>
              </w:rPr>
            </w:pPr>
            <w:r w:rsidRPr="00B4198F">
              <w:rPr>
                <w:rFonts w:ascii="Calibri" w:eastAsia="Times New Roman" w:hAnsi="Calibri" w:cs="Times New Roman"/>
                <w:color w:val="000000"/>
                <w:sz w:val="20"/>
                <w:szCs w:val="20"/>
                <w:lang w:eastAsia="en-IN"/>
              </w:rPr>
              <w:t>3.64</w:t>
            </w:r>
          </w:p>
        </w:tc>
        <w:tc>
          <w:tcPr>
            <w:tcW w:w="562" w:type="dxa"/>
            <w:tcBorders>
              <w:top w:val="nil"/>
              <w:left w:val="nil"/>
              <w:bottom w:val="single" w:sz="4" w:space="0" w:color="auto"/>
              <w:right w:val="nil"/>
            </w:tcBorders>
            <w:shd w:val="clear" w:color="auto" w:fill="auto"/>
            <w:noWrap/>
            <w:vAlign w:val="bottom"/>
            <w:hideMark/>
          </w:tcPr>
          <w:p w:rsidR="00B4198F" w:rsidRPr="00B4198F" w:rsidRDefault="00B4198F" w:rsidP="00B4198F">
            <w:pPr>
              <w:spacing w:after="0" w:line="240" w:lineRule="auto"/>
              <w:jc w:val="center"/>
              <w:rPr>
                <w:rFonts w:ascii="Calibri" w:eastAsia="Times New Roman" w:hAnsi="Calibri" w:cs="Times New Roman"/>
                <w:color w:val="000000"/>
                <w:sz w:val="20"/>
                <w:szCs w:val="20"/>
                <w:lang w:eastAsia="en-IN"/>
              </w:rPr>
            </w:pPr>
            <w:r w:rsidRPr="00B4198F">
              <w:rPr>
                <w:rFonts w:ascii="Calibri" w:eastAsia="Times New Roman" w:hAnsi="Calibri" w:cs="Times New Roman"/>
                <w:color w:val="000000"/>
                <w:sz w:val="20"/>
                <w:szCs w:val="20"/>
                <w:lang w:eastAsia="en-IN"/>
              </w:rPr>
              <w:t>73%</w:t>
            </w:r>
          </w:p>
        </w:tc>
        <w:tc>
          <w:tcPr>
            <w:tcW w:w="723" w:type="dxa"/>
            <w:tcBorders>
              <w:top w:val="nil"/>
              <w:left w:val="nil"/>
              <w:bottom w:val="single" w:sz="4" w:space="0" w:color="auto"/>
              <w:right w:val="nil"/>
            </w:tcBorders>
            <w:shd w:val="clear" w:color="auto" w:fill="auto"/>
            <w:noWrap/>
            <w:vAlign w:val="bottom"/>
            <w:hideMark/>
          </w:tcPr>
          <w:p w:rsidR="00B4198F" w:rsidRPr="00B4198F" w:rsidRDefault="00B4198F" w:rsidP="00B4198F">
            <w:pPr>
              <w:spacing w:after="0" w:line="240" w:lineRule="auto"/>
              <w:jc w:val="center"/>
              <w:rPr>
                <w:rFonts w:ascii="Calibri" w:eastAsia="Times New Roman" w:hAnsi="Calibri" w:cs="Times New Roman"/>
                <w:color w:val="000000"/>
                <w:sz w:val="20"/>
                <w:szCs w:val="20"/>
                <w:lang w:eastAsia="en-IN"/>
              </w:rPr>
            </w:pPr>
            <w:r w:rsidRPr="00B4198F">
              <w:rPr>
                <w:rFonts w:ascii="Calibri" w:eastAsia="Times New Roman" w:hAnsi="Calibri" w:cs="Times New Roman"/>
                <w:color w:val="000000"/>
                <w:sz w:val="20"/>
                <w:szCs w:val="20"/>
                <w:lang w:eastAsia="en-IN"/>
              </w:rPr>
              <w:t>2.23</w:t>
            </w:r>
          </w:p>
        </w:tc>
        <w:tc>
          <w:tcPr>
            <w:tcW w:w="723" w:type="dxa"/>
            <w:tcBorders>
              <w:top w:val="nil"/>
              <w:left w:val="nil"/>
              <w:bottom w:val="single" w:sz="4" w:space="0" w:color="auto"/>
              <w:right w:val="nil"/>
            </w:tcBorders>
            <w:shd w:val="clear" w:color="auto" w:fill="auto"/>
            <w:noWrap/>
            <w:vAlign w:val="bottom"/>
            <w:hideMark/>
          </w:tcPr>
          <w:p w:rsidR="00B4198F" w:rsidRPr="00B4198F" w:rsidRDefault="00B4198F" w:rsidP="00B4198F">
            <w:pPr>
              <w:spacing w:after="0" w:line="240" w:lineRule="auto"/>
              <w:jc w:val="center"/>
              <w:rPr>
                <w:rFonts w:ascii="Calibri" w:eastAsia="Times New Roman" w:hAnsi="Calibri" w:cs="Times New Roman"/>
                <w:color w:val="000000"/>
                <w:sz w:val="20"/>
                <w:szCs w:val="20"/>
                <w:lang w:eastAsia="en-IN"/>
              </w:rPr>
            </w:pPr>
            <w:r w:rsidRPr="00B4198F">
              <w:rPr>
                <w:rFonts w:ascii="Calibri" w:eastAsia="Times New Roman" w:hAnsi="Calibri" w:cs="Times New Roman"/>
                <w:color w:val="000000"/>
                <w:sz w:val="20"/>
                <w:szCs w:val="20"/>
                <w:lang w:eastAsia="en-IN"/>
              </w:rPr>
              <w:t>3.67</w:t>
            </w:r>
          </w:p>
        </w:tc>
        <w:tc>
          <w:tcPr>
            <w:tcW w:w="562" w:type="dxa"/>
            <w:tcBorders>
              <w:top w:val="nil"/>
              <w:left w:val="nil"/>
              <w:bottom w:val="single" w:sz="4" w:space="0" w:color="auto"/>
              <w:right w:val="nil"/>
            </w:tcBorders>
            <w:shd w:val="clear" w:color="auto" w:fill="auto"/>
            <w:noWrap/>
            <w:vAlign w:val="bottom"/>
            <w:hideMark/>
          </w:tcPr>
          <w:p w:rsidR="00B4198F" w:rsidRPr="00B4198F" w:rsidRDefault="00B4198F" w:rsidP="00B4198F">
            <w:pPr>
              <w:spacing w:after="0" w:line="240" w:lineRule="auto"/>
              <w:jc w:val="center"/>
              <w:rPr>
                <w:rFonts w:ascii="Calibri" w:eastAsia="Times New Roman" w:hAnsi="Calibri" w:cs="Times New Roman"/>
                <w:color w:val="000000"/>
                <w:sz w:val="20"/>
                <w:szCs w:val="20"/>
                <w:lang w:eastAsia="en-IN"/>
              </w:rPr>
            </w:pPr>
            <w:r w:rsidRPr="00B4198F">
              <w:rPr>
                <w:rFonts w:ascii="Calibri" w:eastAsia="Times New Roman" w:hAnsi="Calibri" w:cs="Times New Roman"/>
                <w:color w:val="000000"/>
                <w:sz w:val="20"/>
                <w:szCs w:val="20"/>
                <w:lang w:eastAsia="en-IN"/>
              </w:rPr>
              <w:t>65%</w:t>
            </w:r>
          </w:p>
        </w:tc>
        <w:tc>
          <w:tcPr>
            <w:tcW w:w="723" w:type="dxa"/>
            <w:tcBorders>
              <w:top w:val="nil"/>
              <w:left w:val="nil"/>
              <w:bottom w:val="single" w:sz="4" w:space="0" w:color="auto"/>
              <w:right w:val="nil"/>
            </w:tcBorders>
            <w:shd w:val="clear" w:color="auto" w:fill="auto"/>
            <w:noWrap/>
            <w:vAlign w:val="bottom"/>
            <w:hideMark/>
          </w:tcPr>
          <w:p w:rsidR="00B4198F" w:rsidRPr="00B4198F" w:rsidRDefault="00B4198F" w:rsidP="00B4198F">
            <w:pPr>
              <w:spacing w:after="0" w:line="240" w:lineRule="auto"/>
              <w:jc w:val="center"/>
              <w:rPr>
                <w:rFonts w:ascii="Calibri" w:eastAsia="Times New Roman" w:hAnsi="Calibri" w:cs="Times New Roman"/>
                <w:color w:val="000000"/>
                <w:sz w:val="20"/>
                <w:szCs w:val="20"/>
                <w:lang w:eastAsia="en-IN"/>
              </w:rPr>
            </w:pPr>
            <w:r w:rsidRPr="00B4198F">
              <w:rPr>
                <w:rFonts w:ascii="Calibri" w:eastAsia="Times New Roman" w:hAnsi="Calibri" w:cs="Times New Roman"/>
                <w:color w:val="000000"/>
                <w:sz w:val="20"/>
                <w:szCs w:val="20"/>
                <w:lang w:eastAsia="en-IN"/>
              </w:rPr>
              <w:t>2.06</w:t>
            </w:r>
          </w:p>
        </w:tc>
        <w:tc>
          <w:tcPr>
            <w:tcW w:w="723" w:type="dxa"/>
            <w:tcBorders>
              <w:top w:val="nil"/>
              <w:left w:val="nil"/>
              <w:bottom w:val="single" w:sz="4" w:space="0" w:color="auto"/>
              <w:right w:val="nil"/>
            </w:tcBorders>
            <w:shd w:val="clear" w:color="auto" w:fill="auto"/>
            <w:noWrap/>
            <w:vAlign w:val="bottom"/>
            <w:hideMark/>
          </w:tcPr>
          <w:p w:rsidR="00B4198F" w:rsidRPr="00B4198F" w:rsidRDefault="00B4198F" w:rsidP="00B4198F">
            <w:pPr>
              <w:spacing w:after="0" w:line="240" w:lineRule="auto"/>
              <w:jc w:val="center"/>
              <w:rPr>
                <w:rFonts w:ascii="Calibri" w:eastAsia="Times New Roman" w:hAnsi="Calibri" w:cs="Times New Roman"/>
                <w:color w:val="000000"/>
                <w:sz w:val="20"/>
                <w:szCs w:val="20"/>
                <w:lang w:eastAsia="en-IN"/>
              </w:rPr>
            </w:pPr>
            <w:r w:rsidRPr="00B4198F">
              <w:rPr>
                <w:rFonts w:ascii="Calibri" w:eastAsia="Times New Roman" w:hAnsi="Calibri" w:cs="Times New Roman"/>
                <w:color w:val="000000"/>
                <w:sz w:val="20"/>
                <w:szCs w:val="20"/>
                <w:lang w:eastAsia="en-IN"/>
              </w:rPr>
              <w:t>3.93</w:t>
            </w:r>
          </w:p>
        </w:tc>
        <w:tc>
          <w:tcPr>
            <w:tcW w:w="562" w:type="dxa"/>
            <w:tcBorders>
              <w:top w:val="nil"/>
              <w:left w:val="nil"/>
              <w:bottom w:val="single" w:sz="4" w:space="0" w:color="auto"/>
              <w:right w:val="nil"/>
            </w:tcBorders>
            <w:shd w:val="clear" w:color="auto" w:fill="auto"/>
            <w:noWrap/>
            <w:vAlign w:val="bottom"/>
            <w:hideMark/>
          </w:tcPr>
          <w:p w:rsidR="00B4198F" w:rsidRPr="00B4198F" w:rsidRDefault="00B4198F" w:rsidP="00B4198F">
            <w:pPr>
              <w:spacing w:after="0" w:line="240" w:lineRule="auto"/>
              <w:jc w:val="center"/>
              <w:rPr>
                <w:rFonts w:ascii="Calibri" w:eastAsia="Times New Roman" w:hAnsi="Calibri" w:cs="Times New Roman"/>
                <w:color w:val="000000"/>
                <w:sz w:val="20"/>
                <w:szCs w:val="20"/>
                <w:lang w:eastAsia="en-IN"/>
              </w:rPr>
            </w:pPr>
            <w:r w:rsidRPr="00B4198F">
              <w:rPr>
                <w:rFonts w:ascii="Calibri" w:eastAsia="Times New Roman" w:hAnsi="Calibri" w:cs="Times New Roman"/>
                <w:color w:val="000000"/>
                <w:sz w:val="20"/>
                <w:szCs w:val="20"/>
                <w:lang w:eastAsia="en-IN"/>
              </w:rPr>
              <w:t>91%</w:t>
            </w:r>
          </w:p>
        </w:tc>
        <w:tc>
          <w:tcPr>
            <w:tcW w:w="723" w:type="dxa"/>
            <w:tcBorders>
              <w:top w:val="nil"/>
              <w:left w:val="nil"/>
              <w:bottom w:val="single" w:sz="4" w:space="0" w:color="auto"/>
              <w:right w:val="nil"/>
            </w:tcBorders>
            <w:shd w:val="clear" w:color="auto" w:fill="auto"/>
            <w:noWrap/>
            <w:vAlign w:val="bottom"/>
            <w:hideMark/>
          </w:tcPr>
          <w:p w:rsidR="00B4198F" w:rsidRPr="00B4198F" w:rsidRDefault="00B4198F" w:rsidP="00B4198F">
            <w:pPr>
              <w:spacing w:after="0" w:line="240" w:lineRule="auto"/>
              <w:jc w:val="center"/>
              <w:rPr>
                <w:rFonts w:ascii="Calibri" w:eastAsia="Times New Roman" w:hAnsi="Calibri" w:cs="Times New Roman"/>
                <w:color w:val="000000"/>
                <w:sz w:val="20"/>
                <w:szCs w:val="20"/>
                <w:lang w:eastAsia="en-IN"/>
              </w:rPr>
            </w:pPr>
            <w:r w:rsidRPr="00B4198F">
              <w:rPr>
                <w:rFonts w:ascii="Calibri" w:eastAsia="Times New Roman" w:hAnsi="Calibri" w:cs="Times New Roman"/>
                <w:color w:val="000000"/>
                <w:sz w:val="20"/>
                <w:szCs w:val="20"/>
                <w:lang w:eastAsia="en-IN"/>
              </w:rPr>
              <w:t>1.92</w:t>
            </w:r>
          </w:p>
        </w:tc>
        <w:tc>
          <w:tcPr>
            <w:tcW w:w="723" w:type="dxa"/>
            <w:tcBorders>
              <w:top w:val="nil"/>
              <w:left w:val="nil"/>
              <w:bottom w:val="single" w:sz="4" w:space="0" w:color="auto"/>
              <w:right w:val="nil"/>
            </w:tcBorders>
            <w:shd w:val="clear" w:color="auto" w:fill="auto"/>
            <w:noWrap/>
            <w:vAlign w:val="bottom"/>
            <w:hideMark/>
          </w:tcPr>
          <w:p w:rsidR="00B4198F" w:rsidRPr="00B4198F" w:rsidRDefault="00B4198F" w:rsidP="00B4198F">
            <w:pPr>
              <w:spacing w:after="0" w:line="240" w:lineRule="auto"/>
              <w:jc w:val="center"/>
              <w:rPr>
                <w:rFonts w:ascii="Calibri" w:eastAsia="Times New Roman" w:hAnsi="Calibri" w:cs="Times New Roman"/>
                <w:color w:val="000000"/>
                <w:sz w:val="20"/>
                <w:szCs w:val="20"/>
                <w:lang w:eastAsia="en-IN"/>
              </w:rPr>
            </w:pPr>
            <w:r w:rsidRPr="00B4198F">
              <w:rPr>
                <w:rFonts w:ascii="Calibri" w:eastAsia="Times New Roman" w:hAnsi="Calibri" w:cs="Times New Roman"/>
                <w:color w:val="000000"/>
                <w:sz w:val="20"/>
                <w:szCs w:val="20"/>
                <w:lang w:eastAsia="en-IN"/>
              </w:rPr>
              <w:t>3.72</w:t>
            </w:r>
          </w:p>
        </w:tc>
        <w:tc>
          <w:tcPr>
            <w:tcW w:w="414" w:type="dxa"/>
            <w:tcBorders>
              <w:top w:val="nil"/>
              <w:left w:val="nil"/>
              <w:bottom w:val="single" w:sz="4" w:space="0" w:color="auto"/>
              <w:right w:val="nil"/>
            </w:tcBorders>
            <w:shd w:val="clear" w:color="auto" w:fill="auto"/>
            <w:noWrap/>
            <w:vAlign w:val="bottom"/>
            <w:hideMark/>
          </w:tcPr>
          <w:p w:rsidR="00B4198F" w:rsidRPr="00B4198F" w:rsidRDefault="00B4198F" w:rsidP="00B4198F">
            <w:pPr>
              <w:spacing w:after="0" w:line="240" w:lineRule="auto"/>
              <w:jc w:val="center"/>
              <w:rPr>
                <w:rFonts w:ascii="Calibri" w:eastAsia="Times New Roman" w:hAnsi="Calibri" w:cs="Times New Roman"/>
                <w:color w:val="000000"/>
                <w:sz w:val="20"/>
                <w:szCs w:val="20"/>
                <w:lang w:eastAsia="en-IN"/>
              </w:rPr>
            </w:pPr>
            <w:r w:rsidRPr="00B4198F">
              <w:rPr>
                <w:rFonts w:ascii="Calibri" w:eastAsia="Times New Roman" w:hAnsi="Calibri" w:cs="Times New Roman"/>
                <w:color w:val="000000"/>
                <w:sz w:val="20"/>
                <w:szCs w:val="20"/>
                <w:lang w:eastAsia="en-IN"/>
              </w:rPr>
              <w:t>94%</w:t>
            </w:r>
          </w:p>
        </w:tc>
      </w:tr>
    </w:tbl>
    <w:p w:rsidR="00EA302C" w:rsidRPr="009D5826" w:rsidRDefault="00EA302C" w:rsidP="00EA302C">
      <w:pPr>
        <w:jc w:val="both"/>
      </w:pPr>
      <w:r w:rsidRPr="009D5826">
        <w:t>It can be observed from the table above that on</w:t>
      </w:r>
      <w:r w:rsidR="005C5C62">
        <w:t xml:space="preserve"> an</w:t>
      </w:r>
      <w:r w:rsidRPr="009D5826">
        <w:t xml:space="preserve"> average </w:t>
      </w:r>
      <w:r w:rsidR="005C5C62">
        <w:t xml:space="preserve">reduction of </w:t>
      </w:r>
      <w:r w:rsidRPr="009D5826">
        <w:t>hours required for field preparation has been in range of 8-17% due to use of machinery and change in skill levels</w:t>
      </w:r>
      <w:r w:rsidR="00B6020E">
        <w:t xml:space="preserve"> post training</w:t>
      </w:r>
      <w:r w:rsidRPr="009D5826">
        <w:t>.</w:t>
      </w:r>
      <w:r w:rsidR="005C5C62">
        <w:t xml:space="preserve"> The highest reduction of 17% was</w:t>
      </w:r>
      <w:r w:rsidR="00B6020E">
        <w:t xml:space="preserve"> reported by farmer/operators having attended the program in</w:t>
      </w:r>
      <w:r w:rsidRPr="009D5826">
        <w:t xml:space="preserve"> NRFMTTI followe</w:t>
      </w:r>
      <w:r w:rsidR="00B6020E">
        <w:t xml:space="preserve">d by 13% from the respondents who have attended training in </w:t>
      </w:r>
      <w:r w:rsidRPr="009D5826">
        <w:t xml:space="preserve">SRFMTTI. It was also seen that the farmers from NERFMTTI had the highest operational time compared to farmers at other institutes. The water use on an </w:t>
      </w:r>
      <w:r w:rsidR="005C5C62" w:rsidRPr="009D5826">
        <w:t>average decreased</w:t>
      </w:r>
      <w:r w:rsidRPr="009D5826">
        <w:t xml:space="preserve"> from 4.05 percentage point</w:t>
      </w:r>
      <w:r w:rsidR="005C5C62">
        <w:t>s</w:t>
      </w:r>
      <w:r w:rsidRPr="009D5826">
        <w:t xml:space="preserve"> to 3.02 percentage point</w:t>
      </w:r>
      <w:r w:rsidR="005C5C62">
        <w:t>s</w:t>
      </w:r>
      <w:r w:rsidRPr="009D5826">
        <w:t>. The highest reduction of 1.57 point</w:t>
      </w:r>
      <w:r w:rsidR="005C5C62">
        <w:t>s</w:t>
      </w:r>
      <w:r w:rsidRPr="009D5826">
        <w:t xml:space="preserve"> (40%) has been reported by the respondents from CRFMTTI which is </w:t>
      </w:r>
      <w:r w:rsidR="005C5C62">
        <w:t>a significant</w:t>
      </w:r>
      <w:r w:rsidR="00A54A1B">
        <w:t xml:space="preserve"> 40% less than the ex-</w:t>
      </w:r>
      <w:r w:rsidRPr="009D5826">
        <w:t xml:space="preserve">ante use of water. The second highest reduction from 3.66 point to 2.67 point which is almost 27% reduction </w:t>
      </w:r>
      <w:r w:rsidR="005C5C62">
        <w:t>was</w:t>
      </w:r>
      <w:r w:rsidRPr="009D5826">
        <w:t xml:space="preserve"> reported by the respondents from NRFMTTI (Hissar). </w:t>
      </w:r>
    </w:p>
    <w:p w:rsidR="00EA302C" w:rsidRPr="009D5826" w:rsidRDefault="00EA302C" w:rsidP="00657C26">
      <w:pPr>
        <w:jc w:val="both"/>
      </w:pPr>
      <w:r w:rsidRPr="009D5826">
        <w:t xml:space="preserve">The production per acre on an average has increased from 11 quintal to 13 quintal which corresponds to </w:t>
      </w:r>
      <w:r w:rsidR="008A152A" w:rsidRPr="009D5826">
        <w:t>an</w:t>
      </w:r>
      <w:r w:rsidRPr="009D5826">
        <w:t xml:space="preserve"> 18% increase</w:t>
      </w:r>
      <w:r w:rsidR="00A54A1B">
        <w:t xml:space="preserve"> in yield</w:t>
      </w:r>
      <w:r w:rsidRPr="009D5826">
        <w:t xml:space="preserve">. The immediate impact of this was seen in the income of beneficiaries which has increased by approximately 12% per acre on an average The maximum increase has been reported by the beneficiaries from NERFMTTI while the lowest 17% from NRFMTTI ( Hissar). </w:t>
      </w:r>
    </w:p>
    <w:p w:rsidR="00EA302C" w:rsidRPr="009D5826" w:rsidRDefault="00EA302C" w:rsidP="00EA302C">
      <w:pPr>
        <w:jc w:val="both"/>
      </w:pPr>
      <w:r w:rsidRPr="009D5826">
        <w:t>The technicians and operators from all the FMTTIs except SRFMTTI reported a</w:t>
      </w:r>
      <w:r w:rsidR="005C5C62">
        <w:t>n</w:t>
      </w:r>
      <w:r w:rsidRPr="009D5826">
        <w:t xml:space="preserve"> increase </w:t>
      </w:r>
      <w:r w:rsidR="008A152A" w:rsidRPr="009D5826">
        <w:t>in income</w:t>
      </w:r>
      <w:r w:rsidRPr="009D5826">
        <w:t xml:space="preserve"> as additional skills have helped them to improve on their productivity. On </w:t>
      </w:r>
      <w:r w:rsidR="005C5C62">
        <w:t xml:space="preserve">an </w:t>
      </w:r>
      <w:r w:rsidRPr="009D5826">
        <w:t>average there is an</w:t>
      </w:r>
      <w:r w:rsidR="005C5C62">
        <w:t xml:space="preserve"> increase of Rs 3667 per annum i</w:t>
      </w:r>
      <w:r w:rsidRPr="009D5826">
        <w:t xml:space="preserve">n the income of every technician who have been either practicing or took </w:t>
      </w:r>
      <w:r w:rsidR="005C5C62">
        <w:t xml:space="preserve">up </w:t>
      </w:r>
      <w:r w:rsidRPr="009D5826">
        <w:t>operations and maintenance of farm machineries and equipment as an additional source of income.</w:t>
      </w:r>
    </w:p>
    <w:p w:rsidR="0049725C" w:rsidRDefault="00EA302C" w:rsidP="00657C26">
      <w:pPr>
        <w:jc w:val="both"/>
      </w:pPr>
      <w:r w:rsidRPr="009D5826">
        <w:lastRenderedPageBreak/>
        <w:t>The skill level as reported by the beneficiaries from all across the FMTTI increased by 1.66 points  from 2.08 points to 3.74 points. The highest increase in skill levels of 1.8 points was observed among the beneficiaries of CRFMTTI and NRFMTTI.</w:t>
      </w:r>
      <w:r w:rsidR="004F1C71">
        <w:t xml:space="preserve"> </w:t>
      </w:r>
    </w:p>
    <w:p w:rsidR="004F1C71" w:rsidRPr="00E334D7" w:rsidRDefault="00A1429F" w:rsidP="00A1429F">
      <w:pPr>
        <w:pStyle w:val="Heading4"/>
      </w:pPr>
      <w:bookmarkStart w:id="180" w:name="_Toc388008131"/>
      <w:r>
        <w:t>4.4.9.2 Overall Rating of the Training Program</w:t>
      </w:r>
      <w:bookmarkEnd w:id="180"/>
    </w:p>
    <w:p w:rsidR="00F631E6" w:rsidRDefault="00EA302C" w:rsidP="00657C26">
      <w:pPr>
        <w:jc w:val="both"/>
      </w:pPr>
      <w:r w:rsidRPr="009D5826">
        <w:t>Considering all the parameter</w:t>
      </w:r>
      <w:r w:rsidR="005C5C62">
        <w:t>s</w:t>
      </w:r>
      <w:r w:rsidRPr="009D5826">
        <w:t xml:space="preserve"> for assessing the training course</w:t>
      </w:r>
      <w:r w:rsidR="005C5C62">
        <w:t>s</w:t>
      </w:r>
      <w:r w:rsidRPr="009D5826">
        <w:t xml:space="preserve"> including the quality, training logistics, infrastructure support for training program and utility of training courses, the respondents were asked to rate the training program organized at FMTTIs on 10 point scale (0-9) where 0 indicates the least and 9 indicates the best. The average rated score for each FMTTI is presented in </w:t>
      </w:r>
      <w:r w:rsidRPr="00B66887">
        <w:t xml:space="preserve">the table </w:t>
      </w:r>
      <w:r w:rsidR="007A3EB0" w:rsidRPr="00B66887">
        <w:t>47</w:t>
      </w:r>
      <w:r w:rsidR="007A3EB0">
        <w:t xml:space="preserve"> </w:t>
      </w:r>
      <w:r w:rsidRPr="009D5826">
        <w:t>below.</w:t>
      </w:r>
      <w:r w:rsidR="000B1C5D">
        <w:t xml:space="preserve"> </w:t>
      </w:r>
    </w:p>
    <w:p w:rsidR="007A6DDB" w:rsidRDefault="007A6DDB" w:rsidP="008714BF">
      <w:pPr>
        <w:pStyle w:val="Caption"/>
        <w:keepNext/>
        <w:spacing w:after="0"/>
        <w:jc w:val="center"/>
      </w:pPr>
      <w:bookmarkStart w:id="181" w:name="_Toc388008205"/>
      <w:r w:rsidRPr="00B66887">
        <w:t xml:space="preserve">Table </w:t>
      </w:r>
      <w:r w:rsidR="00836EBA" w:rsidRPr="00B66887">
        <w:fldChar w:fldCharType="begin"/>
      </w:r>
      <w:r w:rsidR="00DD7BA7" w:rsidRPr="00B66887">
        <w:instrText xml:space="preserve"> SEQ Table \* ARABIC </w:instrText>
      </w:r>
      <w:r w:rsidR="00836EBA" w:rsidRPr="00B66887">
        <w:fldChar w:fldCharType="separate"/>
      </w:r>
      <w:r w:rsidR="004364AC">
        <w:rPr>
          <w:noProof/>
        </w:rPr>
        <w:t>47</w:t>
      </w:r>
      <w:r w:rsidR="00836EBA" w:rsidRPr="00B66887">
        <w:fldChar w:fldCharType="end"/>
      </w:r>
      <w:r>
        <w:t xml:space="preserve"> Overall rating of training by the respondents</w:t>
      </w:r>
      <w:bookmarkEnd w:id="181"/>
    </w:p>
    <w:tbl>
      <w:tblPr>
        <w:tblW w:w="8063" w:type="dxa"/>
        <w:jc w:val="center"/>
        <w:tblInd w:w="93" w:type="dxa"/>
        <w:tblLook w:val="04A0"/>
      </w:tblPr>
      <w:tblGrid>
        <w:gridCol w:w="1240"/>
        <w:gridCol w:w="1632"/>
        <w:gridCol w:w="960"/>
        <w:gridCol w:w="2211"/>
        <w:gridCol w:w="1060"/>
        <w:gridCol w:w="960"/>
      </w:tblGrid>
      <w:tr w:rsidR="00C66AF2" w:rsidRPr="00C66AF2" w:rsidTr="007A6DDB">
        <w:trPr>
          <w:trHeight w:val="239"/>
          <w:jc w:val="center"/>
        </w:trPr>
        <w:tc>
          <w:tcPr>
            <w:tcW w:w="1240" w:type="dxa"/>
            <w:tcBorders>
              <w:top w:val="single" w:sz="4" w:space="0" w:color="auto"/>
              <w:left w:val="nil"/>
              <w:bottom w:val="single" w:sz="4" w:space="0" w:color="auto"/>
              <w:right w:val="nil"/>
            </w:tcBorders>
            <w:shd w:val="clear" w:color="auto" w:fill="auto"/>
            <w:noWrap/>
            <w:vAlign w:val="bottom"/>
            <w:hideMark/>
          </w:tcPr>
          <w:p w:rsidR="00C66AF2" w:rsidRPr="00C66AF2" w:rsidRDefault="00C66AF2" w:rsidP="008714BF">
            <w:pPr>
              <w:spacing w:after="0" w:line="240" w:lineRule="auto"/>
              <w:rPr>
                <w:rFonts w:ascii="Calibri" w:eastAsia="Times New Roman" w:hAnsi="Calibri" w:cs="Times New Roman"/>
                <w:b/>
                <w:bCs/>
                <w:color w:val="000000"/>
                <w:lang w:eastAsia="en-IN"/>
              </w:rPr>
            </w:pPr>
            <w:r w:rsidRPr="00C66AF2">
              <w:rPr>
                <w:rFonts w:ascii="Calibri" w:eastAsia="Times New Roman" w:hAnsi="Calibri" w:cs="Times New Roman"/>
                <w:b/>
                <w:bCs/>
                <w:color w:val="000000"/>
                <w:lang w:eastAsia="en-IN"/>
              </w:rPr>
              <w:t>Institutes</w:t>
            </w:r>
          </w:p>
        </w:tc>
        <w:tc>
          <w:tcPr>
            <w:tcW w:w="1632" w:type="dxa"/>
            <w:tcBorders>
              <w:top w:val="single" w:sz="4" w:space="0" w:color="auto"/>
              <w:left w:val="nil"/>
              <w:bottom w:val="single" w:sz="4" w:space="0" w:color="auto"/>
              <w:right w:val="nil"/>
            </w:tcBorders>
            <w:shd w:val="clear" w:color="auto" w:fill="auto"/>
            <w:vAlign w:val="bottom"/>
            <w:hideMark/>
          </w:tcPr>
          <w:p w:rsidR="00C66AF2" w:rsidRPr="00C66AF2" w:rsidRDefault="00C66AF2" w:rsidP="00C66AF2">
            <w:pPr>
              <w:spacing w:after="0" w:line="240" w:lineRule="auto"/>
              <w:jc w:val="center"/>
              <w:rPr>
                <w:rFonts w:ascii="Calibri" w:eastAsia="Times New Roman" w:hAnsi="Calibri" w:cs="Times New Roman"/>
                <w:b/>
                <w:bCs/>
                <w:color w:val="000000"/>
                <w:lang w:eastAsia="en-IN"/>
              </w:rPr>
            </w:pPr>
            <w:r w:rsidRPr="00C66AF2">
              <w:rPr>
                <w:rFonts w:ascii="Calibri" w:eastAsia="Times New Roman" w:hAnsi="Calibri" w:cs="Times New Roman"/>
                <w:b/>
                <w:bCs/>
                <w:color w:val="000000"/>
                <w:lang w:eastAsia="en-IN"/>
              </w:rPr>
              <w:t>Average Score</w:t>
            </w:r>
          </w:p>
        </w:tc>
        <w:tc>
          <w:tcPr>
            <w:tcW w:w="960" w:type="dxa"/>
            <w:tcBorders>
              <w:top w:val="single" w:sz="4" w:space="0" w:color="auto"/>
              <w:left w:val="nil"/>
              <w:bottom w:val="single" w:sz="4" w:space="0" w:color="auto"/>
              <w:right w:val="nil"/>
            </w:tcBorders>
            <w:shd w:val="clear" w:color="auto" w:fill="auto"/>
            <w:noWrap/>
            <w:vAlign w:val="bottom"/>
            <w:hideMark/>
          </w:tcPr>
          <w:p w:rsidR="00C66AF2" w:rsidRPr="00C66AF2" w:rsidRDefault="00C66AF2" w:rsidP="00C66AF2">
            <w:pPr>
              <w:spacing w:after="0" w:line="240" w:lineRule="auto"/>
              <w:rPr>
                <w:rFonts w:ascii="Calibri" w:eastAsia="Times New Roman" w:hAnsi="Calibri" w:cs="Times New Roman"/>
                <w:b/>
                <w:bCs/>
                <w:color w:val="000000"/>
                <w:lang w:eastAsia="en-IN"/>
              </w:rPr>
            </w:pPr>
            <w:r w:rsidRPr="00C66AF2">
              <w:rPr>
                <w:rFonts w:ascii="Calibri" w:eastAsia="Times New Roman" w:hAnsi="Calibri" w:cs="Times New Roman"/>
                <w:b/>
                <w:bCs/>
                <w:color w:val="000000"/>
                <w:lang w:eastAsia="en-IN"/>
              </w:rPr>
              <w:t>Farmers</w:t>
            </w:r>
          </w:p>
        </w:tc>
        <w:tc>
          <w:tcPr>
            <w:tcW w:w="2211" w:type="dxa"/>
            <w:tcBorders>
              <w:top w:val="single" w:sz="4" w:space="0" w:color="auto"/>
              <w:left w:val="nil"/>
              <w:bottom w:val="single" w:sz="4" w:space="0" w:color="auto"/>
              <w:right w:val="nil"/>
            </w:tcBorders>
            <w:shd w:val="clear" w:color="auto" w:fill="auto"/>
            <w:vAlign w:val="bottom"/>
            <w:hideMark/>
          </w:tcPr>
          <w:p w:rsidR="00C66AF2" w:rsidRPr="00C66AF2" w:rsidRDefault="00C66AF2" w:rsidP="00C66AF2">
            <w:pPr>
              <w:spacing w:after="0" w:line="240" w:lineRule="auto"/>
              <w:rPr>
                <w:rFonts w:ascii="Calibri" w:eastAsia="Times New Roman" w:hAnsi="Calibri" w:cs="Times New Roman"/>
                <w:b/>
                <w:bCs/>
                <w:color w:val="000000"/>
                <w:lang w:eastAsia="en-IN"/>
              </w:rPr>
            </w:pPr>
            <w:r w:rsidRPr="00C66AF2">
              <w:rPr>
                <w:rFonts w:ascii="Calibri" w:eastAsia="Times New Roman" w:hAnsi="Calibri" w:cs="Times New Roman"/>
                <w:b/>
                <w:bCs/>
                <w:color w:val="000000"/>
                <w:lang w:eastAsia="en-IN"/>
              </w:rPr>
              <w:t>Technician/Operators</w:t>
            </w:r>
          </w:p>
        </w:tc>
        <w:tc>
          <w:tcPr>
            <w:tcW w:w="1060" w:type="dxa"/>
            <w:tcBorders>
              <w:top w:val="single" w:sz="4" w:space="0" w:color="auto"/>
              <w:left w:val="nil"/>
              <w:bottom w:val="single" w:sz="4" w:space="0" w:color="auto"/>
              <w:right w:val="nil"/>
            </w:tcBorders>
            <w:shd w:val="clear" w:color="auto" w:fill="auto"/>
            <w:noWrap/>
            <w:vAlign w:val="bottom"/>
            <w:hideMark/>
          </w:tcPr>
          <w:p w:rsidR="00C66AF2" w:rsidRPr="00C66AF2" w:rsidRDefault="00C66AF2" w:rsidP="00C66AF2">
            <w:pPr>
              <w:spacing w:after="0" w:line="240" w:lineRule="auto"/>
              <w:rPr>
                <w:rFonts w:ascii="Calibri" w:eastAsia="Times New Roman" w:hAnsi="Calibri" w:cs="Times New Roman"/>
                <w:b/>
                <w:bCs/>
                <w:color w:val="000000"/>
                <w:lang w:eastAsia="en-IN"/>
              </w:rPr>
            </w:pPr>
            <w:r w:rsidRPr="00C66AF2">
              <w:rPr>
                <w:rFonts w:ascii="Calibri" w:eastAsia="Times New Roman" w:hAnsi="Calibri" w:cs="Times New Roman"/>
                <w:b/>
                <w:bCs/>
                <w:color w:val="000000"/>
                <w:lang w:eastAsia="en-IN"/>
              </w:rPr>
              <w:t>Students</w:t>
            </w:r>
          </w:p>
        </w:tc>
        <w:tc>
          <w:tcPr>
            <w:tcW w:w="960" w:type="dxa"/>
            <w:tcBorders>
              <w:top w:val="single" w:sz="4" w:space="0" w:color="auto"/>
              <w:left w:val="nil"/>
              <w:bottom w:val="single" w:sz="4" w:space="0" w:color="auto"/>
              <w:right w:val="nil"/>
            </w:tcBorders>
            <w:shd w:val="clear" w:color="auto" w:fill="auto"/>
            <w:noWrap/>
            <w:vAlign w:val="bottom"/>
            <w:hideMark/>
          </w:tcPr>
          <w:p w:rsidR="00C66AF2" w:rsidRPr="00C66AF2" w:rsidRDefault="00C66AF2" w:rsidP="00C66AF2">
            <w:pPr>
              <w:spacing w:after="0" w:line="240" w:lineRule="auto"/>
              <w:rPr>
                <w:rFonts w:ascii="Calibri" w:eastAsia="Times New Roman" w:hAnsi="Calibri" w:cs="Times New Roman"/>
                <w:b/>
                <w:bCs/>
                <w:color w:val="000000"/>
                <w:lang w:eastAsia="en-IN"/>
              </w:rPr>
            </w:pPr>
            <w:r w:rsidRPr="00C66AF2">
              <w:rPr>
                <w:rFonts w:ascii="Calibri" w:eastAsia="Times New Roman" w:hAnsi="Calibri" w:cs="Times New Roman"/>
                <w:b/>
                <w:bCs/>
                <w:color w:val="000000"/>
                <w:lang w:eastAsia="en-IN"/>
              </w:rPr>
              <w:t>Others</w:t>
            </w:r>
          </w:p>
        </w:tc>
      </w:tr>
      <w:tr w:rsidR="00C66AF2" w:rsidRPr="00C66AF2" w:rsidTr="007A6DDB">
        <w:trPr>
          <w:trHeight w:val="300"/>
          <w:jc w:val="center"/>
        </w:trPr>
        <w:tc>
          <w:tcPr>
            <w:tcW w:w="1240" w:type="dxa"/>
            <w:tcBorders>
              <w:top w:val="nil"/>
              <w:left w:val="nil"/>
              <w:bottom w:val="nil"/>
              <w:right w:val="nil"/>
            </w:tcBorders>
            <w:shd w:val="clear" w:color="auto" w:fill="auto"/>
            <w:noWrap/>
            <w:vAlign w:val="bottom"/>
            <w:hideMark/>
          </w:tcPr>
          <w:p w:rsidR="00C66AF2" w:rsidRPr="00C66AF2" w:rsidRDefault="00C66AF2" w:rsidP="00C66AF2">
            <w:pPr>
              <w:spacing w:after="0" w:line="240" w:lineRule="auto"/>
              <w:rPr>
                <w:rFonts w:ascii="Calibri" w:eastAsia="Times New Roman" w:hAnsi="Calibri" w:cs="Times New Roman"/>
                <w:color w:val="000000"/>
                <w:lang w:eastAsia="en-IN"/>
              </w:rPr>
            </w:pPr>
            <w:r w:rsidRPr="00C66AF2">
              <w:rPr>
                <w:rFonts w:ascii="Calibri" w:eastAsia="Times New Roman" w:hAnsi="Calibri" w:cs="Times New Roman"/>
                <w:color w:val="000000"/>
                <w:lang w:eastAsia="en-IN"/>
              </w:rPr>
              <w:t>SRFMTTI</w:t>
            </w:r>
          </w:p>
        </w:tc>
        <w:tc>
          <w:tcPr>
            <w:tcW w:w="1632" w:type="dxa"/>
            <w:tcBorders>
              <w:top w:val="nil"/>
              <w:left w:val="nil"/>
              <w:bottom w:val="nil"/>
              <w:right w:val="nil"/>
            </w:tcBorders>
            <w:shd w:val="clear" w:color="auto" w:fill="auto"/>
            <w:noWrap/>
            <w:vAlign w:val="bottom"/>
            <w:hideMark/>
          </w:tcPr>
          <w:p w:rsidR="00C66AF2" w:rsidRPr="00C66AF2" w:rsidRDefault="00C66AF2" w:rsidP="00C66AF2">
            <w:pPr>
              <w:spacing w:after="0" w:line="240" w:lineRule="auto"/>
              <w:jc w:val="center"/>
              <w:rPr>
                <w:rFonts w:ascii="Calibri" w:eastAsia="Times New Roman" w:hAnsi="Calibri" w:cs="Times New Roman"/>
                <w:color w:val="000000"/>
                <w:lang w:eastAsia="en-IN"/>
              </w:rPr>
            </w:pPr>
            <w:r w:rsidRPr="00C66AF2">
              <w:rPr>
                <w:rFonts w:ascii="Calibri" w:eastAsia="Times New Roman" w:hAnsi="Calibri" w:cs="Times New Roman"/>
                <w:color w:val="000000"/>
                <w:lang w:eastAsia="en-IN"/>
              </w:rPr>
              <w:t>7.3</w:t>
            </w:r>
          </w:p>
        </w:tc>
        <w:tc>
          <w:tcPr>
            <w:tcW w:w="960" w:type="dxa"/>
            <w:tcBorders>
              <w:top w:val="nil"/>
              <w:left w:val="nil"/>
              <w:bottom w:val="nil"/>
              <w:right w:val="nil"/>
            </w:tcBorders>
            <w:shd w:val="clear" w:color="auto" w:fill="auto"/>
            <w:noWrap/>
            <w:vAlign w:val="bottom"/>
            <w:hideMark/>
          </w:tcPr>
          <w:p w:rsidR="00C66AF2" w:rsidRPr="00C66AF2" w:rsidRDefault="00C66AF2" w:rsidP="00C66AF2">
            <w:pPr>
              <w:spacing w:after="0" w:line="240" w:lineRule="auto"/>
              <w:jc w:val="center"/>
              <w:rPr>
                <w:rFonts w:ascii="Calibri" w:eastAsia="Times New Roman" w:hAnsi="Calibri" w:cs="Times New Roman"/>
                <w:color w:val="000000"/>
                <w:lang w:eastAsia="en-IN"/>
              </w:rPr>
            </w:pPr>
            <w:r w:rsidRPr="00C66AF2">
              <w:rPr>
                <w:rFonts w:ascii="Calibri" w:eastAsia="Times New Roman" w:hAnsi="Calibri" w:cs="Times New Roman"/>
                <w:color w:val="000000"/>
                <w:lang w:eastAsia="en-IN"/>
              </w:rPr>
              <w:t>7.31</w:t>
            </w:r>
          </w:p>
        </w:tc>
        <w:tc>
          <w:tcPr>
            <w:tcW w:w="2211" w:type="dxa"/>
            <w:tcBorders>
              <w:top w:val="nil"/>
              <w:left w:val="nil"/>
              <w:bottom w:val="nil"/>
              <w:right w:val="nil"/>
            </w:tcBorders>
            <w:shd w:val="clear" w:color="auto" w:fill="auto"/>
            <w:noWrap/>
            <w:vAlign w:val="bottom"/>
            <w:hideMark/>
          </w:tcPr>
          <w:p w:rsidR="00C66AF2" w:rsidRPr="00C66AF2" w:rsidRDefault="00C66AF2" w:rsidP="00C66AF2">
            <w:pPr>
              <w:spacing w:after="0" w:line="240" w:lineRule="auto"/>
              <w:jc w:val="center"/>
              <w:rPr>
                <w:rFonts w:ascii="Calibri" w:eastAsia="Times New Roman" w:hAnsi="Calibri" w:cs="Times New Roman"/>
                <w:color w:val="000000"/>
                <w:lang w:eastAsia="en-IN"/>
              </w:rPr>
            </w:pPr>
            <w:r w:rsidRPr="00C66AF2">
              <w:rPr>
                <w:rFonts w:ascii="Calibri" w:eastAsia="Times New Roman" w:hAnsi="Calibri" w:cs="Times New Roman"/>
                <w:color w:val="000000"/>
                <w:lang w:eastAsia="en-IN"/>
              </w:rPr>
              <w:t>7.4</w:t>
            </w:r>
          </w:p>
        </w:tc>
        <w:tc>
          <w:tcPr>
            <w:tcW w:w="1060" w:type="dxa"/>
            <w:tcBorders>
              <w:top w:val="nil"/>
              <w:left w:val="nil"/>
              <w:bottom w:val="nil"/>
              <w:right w:val="nil"/>
            </w:tcBorders>
            <w:shd w:val="clear" w:color="auto" w:fill="auto"/>
            <w:noWrap/>
            <w:vAlign w:val="bottom"/>
            <w:hideMark/>
          </w:tcPr>
          <w:p w:rsidR="00C66AF2" w:rsidRPr="00C66AF2" w:rsidRDefault="00C66AF2" w:rsidP="00C66AF2">
            <w:pPr>
              <w:spacing w:after="0" w:line="240" w:lineRule="auto"/>
              <w:jc w:val="center"/>
              <w:rPr>
                <w:rFonts w:ascii="Calibri" w:eastAsia="Times New Roman" w:hAnsi="Calibri" w:cs="Times New Roman"/>
                <w:color w:val="000000"/>
                <w:lang w:eastAsia="en-IN"/>
              </w:rPr>
            </w:pPr>
            <w:r w:rsidRPr="00C66AF2">
              <w:rPr>
                <w:rFonts w:ascii="Calibri" w:eastAsia="Times New Roman" w:hAnsi="Calibri" w:cs="Times New Roman"/>
                <w:color w:val="000000"/>
                <w:lang w:eastAsia="en-IN"/>
              </w:rPr>
              <w:t>7.77</w:t>
            </w:r>
          </w:p>
        </w:tc>
        <w:tc>
          <w:tcPr>
            <w:tcW w:w="960" w:type="dxa"/>
            <w:tcBorders>
              <w:top w:val="nil"/>
              <w:left w:val="nil"/>
              <w:bottom w:val="nil"/>
              <w:right w:val="nil"/>
            </w:tcBorders>
            <w:shd w:val="clear" w:color="auto" w:fill="auto"/>
            <w:noWrap/>
            <w:vAlign w:val="bottom"/>
            <w:hideMark/>
          </w:tcPr>
          <w:p w:rsidR="00C66AF2" w:rsidRPr="00C66AF2" w:rsidRDefault="00C66AF2" w:rsidP="00C66AF2">
            <w:pPr>
              <w:spacing w:after="0" w:line="240" w:lineRule="auto"/>
              <w:jc w:val="center"/>
              <w:rPr>
                <w:rFonts w:ascii="Calibri" w:eastAsia="Times New Roman" w:hAnsi="Calibri" w:cs="Times New Roman"/>
                <w:color w:val="000000"/>
                <w:lang w:eastAsia="en-IN"/>
              </w:rPr>
            </w:pPr>
            <w:r w:rsidRPr="00C66AF2">
              <w:rPr>
                <w:rFonts w:ascii="Calibri" w:eastAsia="Times New Roman" w:hAnsi="Calibri" w:cs="Times New Roman"/>
                <w:color w:val="000000"/>
                <w:lang w:eastAsia="en-IN"/>
              </w:rPr>
              <w:t>7.01</w:t>
            </w:r>
          </w:p>
        </w:tc>
      </w:tr>
      <w:tr w:rsidR="00C66AF2" w:rsidRPr="00C66AF2" w:rsidTr="007A6DDB">
        <w:trPr>
          <w:trHeight w:val="300"/>
          <w:jc w:val="center"/>
        </w:trPr>
        <w:tc>
          <w:tcPr>
            <w:tcW w:w="1240" w:type="dxa"/>
            <w:tcBorders>
              <w:top w:val="nil"/>
              <w:left w:val="nil"/>
              <w:bottom w:val="nil"/>
              <w:right w:val="nil"/>
            </w:tcBorders>
            <w:shd w:val="clear" w:color="auto" w:fill="auto"/>
            <w:noWrap/>
            <w:vAlign w:val="bottom"/>
            <w:hideMark/>
          </w:tcPr>
          <w:p w:rsidR="00C66AF2" w:rsidRPr="00C66AF2" w:rsidRDefault="00C66AF2" w:rsidP="00C66AF2">
            <w:pPr>
              <w:spacing w:after="0" w:line="240" w:lineRule="auto"/>
              <w:rPr>
                <w:rFonts w:ascii="Calibri" w:eastAsia="Times New Roman" w:hAnsi="Calibri" w:cs="Times New Roman"/>
                <w:color w:val="000000"/>
                <w:lang w:eastAsia="en-IN"/>
              </w:rPr>
            </w:pPr>
            <w:r w:rsidRPr="00C66AF2">
              <w:rPr>
                <w:rFonts w:ascii="Calibri" w:eastAsia="Times New Roman" w:hAnsi="Calibri" w:cs="Times New Roman"/>
                <w:color w:val="000000"/>
                <w:lang w:eastAsia="en-IN"/>
              </w:rPr>
              <w:t>NERFMTTI</w:t>
            </w:r>
          </w:p>
        </w:tc>
        <w:tc>
          <w:tcPr>
            <w:tcW w:w="1632" w:type="dxa"/>
            <w:tcBorders>
              <w:top w:val="nil"/>
              <w:left w:val="nil"/>
              <w:bottom w:val="nil"/>
              <w:right w:val="nil"/>
            </w:tcBorders>
            <w:shd w:val="clear" w:color="auto" w:fill="auto"/>
            <w:noWrap/>
            <w:vAlign w:val="bottom"/>
            <w:hideMark/>
          </w:tcPr>
          <w:p w:rsidR="00C66AF2" w:rsidRPr="00C66AF2" w:rsidRDefault="00C66AF2" w:rsidP="00C66AF2">
            <w:pPr>
              <w:spacing w:after="0" w:line="240" w:lineRule="auto"/>
              <w:jc w:val="center"/>
              <w:rPr>
                <w:rFonts w:ascii="Calibri" w:eastAsia="Times New Roman" w:hAnsi="Calibri" w:cs="Times New Roman"/>
                <w:color w:val="000000"/>
                <w:lang w:eastAsia="en-IN"/>
              </w:rPr>
            </w:pPr>
            <w:r w:rsidRPr="00C66AF2">
              <w:rPr>
                <w:rFonts w:ascii="Calibri" w:eastAsia="Times New Roman" w:hAnsi="Calibri" w:cs="Times New Roman"/>
                <w:color w:val="000000"/>
                <w:lang w:eastAsia="en-IN"/>
              </w:rPr>
              <w:t>6.33</w:t>
            </w:r>
          </w:p>
        </w:tc>
        <w:tc>
          <w:tcPr>
            <w:tcW w:w="960" w:type="dxa"/>
            <w:tcBorders>
              <w:top w:val="nil"/>
              <w:left w:val="nil"/>
              <w:bottom w:val="nil"/>
              <w:right w:val="nil"/>
            </w:tcBorders>
            <w:shd w:val="clear" w:color="auto" w:fill="auto"/>
            <w:noWrap/>
            <w:vAlign w:val="bottom"/>
            <w:hideMark/>
          </w:tcPr>
          <w:p w:rsidR="00C66AF2" w:rsidRPr="00C66AF2" w:rsidRDefault="00C66AF2" w:rsidP="00C66AF2">
            <w:pPr>
              <w:spacing w:after="0" w:line="240" w:lineRule="auto"/>
              <w:jc w:val="center"/>
              <w:rPr>
                <w:rFonts w:ascii="Calibri" w:eastAsia="Times New Roman" w:hAnsi="Calibri" w:cs="Times New Roman"/>
                <w:color w:val="000000"/>
                <w:lang w:eastAsia="en-IN"/>
              </w:rPr>
            </w:pPr>
            <w:r w:rsidRPr="00C66AF2">
              <w:rPr>
                <w:rFonts w:ascii="Calibri" w:eastAsia="Times New Roman" w:hAnsi="Calibri" w:cs="Times New Roman"/>
                <w:color w:val="000000"/>
                <w:lang w:eastAsia="en-IN"/>
              </w:rPr>
              <w:t>6.37</w:t>
            </w:r>
          </w:p>
        </w:tc>
        <w:tc>
          <w:tcPr>
            <w:tcW w:w="2211" w:type="dxa"/>
            <w:tcBorders>
              <w:top w:val="nil"/>
              <w:left w:val="nil"/>
              <w:bottom w:val="nil"/>
              <w:right w:val="nil"/>
            </w:tcBorders>
            <w:shd w:val="clear" w:color="auto" w:fill="auto"/>
            <w:noWrap/>
            <w:vAlign w:val="bottom"/>
            <w:hideMark/>
          </w:tcPr>
          <w:p w:rsidR="00C66AF2" w:rsidRPr="00C66AF2" w:rsidRDefault="00C66AF2" w:rsidP="00C66AF2">
            <w:pPr>
              <w:spacing w:after="0" w:line="240" w:lineRule="auto"/>
              <w:jc w:val="center"/>
              <w:rPr>
                <w:rFonts w:ascii="Calibri" w:eastAsia="Times New Roman" w:hAnsi="Calibri" w:cs="Times New Roman"/>
                <w:color w:val="000000"/>
                <w:lang w:eastAsia="en-IN"/>
              </w:rPr>
            </w:pPr>
            <w:r w:rsidRPr="00C66AF2">
              <w:rPr>
                <w:rFonts w:ascii="Calibri" w:eastAsia="Times New Roman" w:hAnsi="Calibri" w:cs="Times New Roman"/>
                <w:color w:val="000000"/>
                <w:lang w:eastAsia="en-IN"/>
              </w:rPr>
              <w:t>6.89</w:t>
            </w:r>
          </w:p>
        </w:tc>
        <w:tc>
          <w:tcPr>
            <w:tcW w:w="1060" w:type="dxa"/>
            <w:tcBorders>
              <w:top w:val="nil"/>
              <w:left w:val="nil"/>
              <w:bottom w:val="nil"/>
              <w:right w:val="nil"/>
            </w:tcBorders>
            <w:shd w:val="clear" w:color="auto" w:fill="auto"/>
            <w:noWrap/>
            <w:vAlign w:val="bottom"/>
            <w:hideMark/>
          </w:tcPr>
          <w:p w:rsidR="00C66AF2" w:rsidRPr="00C66AF2" w:rsidRDefault="00C66AF2" w:rsidP="00C66AF2">
            <w:pPr>
              <w:spacing w:after="0" w:line="240" w:lineRule="auto"/>
              <w:jc w:val="center"/>
              <w:rPr>
                <w:rFonts w:ascii="Calibri" w:eastAsia="Times New Roman" w:hAnsi="Calibri" w:cs="Times New Roman"/>
                <w:color w:val="000000"/>
                <w:lang w:eastAsia="en-IN"/>
              </w:rPr>
            </w:pPr>
            <w:r w:rsidRPr="00C66AF2">
              <w:rPr>
                <w:rFonts w:ascii="Calibri" w:eastAsia="Times New Roman" w:hAnsi="Calibri" w:cs="Times New Roman"/>
                <w:color w:val="000000"/>
                <w:lang w:eastAsia="en-IN"/>
              </w:rPr>
              <w:t>6.33</w:t>
            </w:r>
          </w:p>
        </w:tc>
        <w:tc>
          <w:tcPr>
            <w:tcW w:w="960" w:type="dxa"/>
            <w:tcBorders>
              <w:top w:val="nil"/>
              <w:left w:val="nil"/>
              <w:bottom w:val="nil"/>
              <w:right w:val="nil"/>
            </w:tcBorders>
            <w:shd w:val="clear" w:color="auto" w:fill="auto"/>
            <w:noWrap/>
            <w:vAlign w:val="bottom"/>
            <w:hideMark/>
          </w:tcPr>
          <w:p w:rsidR="00C66AF2" w:rsidRPr="00C66AF2" w:rsidRDefault="00C66AF2" w:rsidP="00C66AF2">
            <w:pPr>
              <w:spacing w:after="0" w:line="240" w:lineRule="auto"/>
              <w:jc w:val="center"/>
              <w:rPr>
                <w:rFonts w:ascii="Calibri" w:eastAsia="Times New Roman" w:hAnsi="Calibri" w:cs="Times New Roman"/>
                <w:color w:val="000000"/>
                <w:lang w:eastAsia="en-IN"/>
              </w:rPr>
            </w:pPr>
            <w:r w:rsidRPr="00C66AF2">
              <w:rPr>
                <w:rFonts w:ascii="Calibri" w:eastAsia="Times New Roman" w:hAnsi="Calibri" w:cs="Times New Roman"/>
                <w:color w:val="000000"/>
                <w:lang w:eastAsia="en-IN"/>
              </w:rPr>
              <w:t>5.68</w:t>
            </w:r>
          </w:p>
        </w:tc>
      </w:tr>
      <w:tr w:rsidR="00C66AF2" w:rsidRPr="00C66AF2" w:rsidTr="007A6DDB">
        <w:trPr>
          <w:trHeight w:val="300"/>
          <w:jc w:val="center"/>
        </w:trPr>
        <w:tc>
          <w:tcPr>
            <w:tcW w:w="1240" w:type="dxa"/>
            <w:tcBorders>
              <w:top w:val="nil"/>
              <w:left w:val="nil"/>
              <w:bottom w:val="nil"/>
              <w:right w:val="nil"/>
            </w:tcBorders>
            <w:shd w:val="clear" w:color="auto" w:fill="auto"/>
            <w:noWrap/>
            <w:vAlign w:val="bottom"/>
            <w:hideMark/>
          </w:tcPr>
          <w:p w:rsidR="00C66AF2" w:rsidRPr="00C66AF2" w:rsidRDefault="00C66AF2" w:rsidP="00C66AF2">
            <w:pPr>
              <w:spacing w:after="0" w:line="240" w:lineRule="auto"/>
              <w:rPr>
                <w:rFonts w:ascii="Calibri" w:eastAsia="Times New Roman" w:hAnsi="Calibri" w:cs="Times New Roman"/>
                <w:color w:val="000000"/>
                <w:lang w:eastAsia="en-IN"/>
              </w:rPr>
            </w:pPr>
            <w:r w:rsidRPr="00C66AF2">
              <w:rPr>
                <w:rFonts w:ascii="Calibri" w:eastAsia="Times New Roman" w:hAnsi="Calibri" w:cs="Times New Roman"/>
                <w:color w:val="000000"/>
                <w:lang w:eastAsia="en-IN"/>
              </w:rPr>
              <w:t>NRFMTTI</w:t>
            </w:r>
          </w:p>
        </w:tc>
        <w:tc>
          <w:tcPr>
            <w:tcW w:w="1632" w:type="dxa"/>
            <w:tcBorders>
              <w:top w:val="nil"/>
              <w:left w:val="nil"/>
              <w:bottom w:val="nil"/>
              <w:right w:val="nil"/>
            </w:tcBorders>
            <w:shd w:val="clear" w:color="auto" w:fill="auto"/>
            <w:noWrap/>
            <w:vAlign w:val="bottom"/>
            <w:hideMark/>
          </w:tcPr>
          <w:p w:rsidR="00C66AF2" w:rsidRPr="00C66AF2" w:rsidRDefault="00C66AF2" w:rsidP="00C66AF2">
            <w:pPr>
              <w:spacing w:after="0" w:line="240" w:lineRule="auto"/>
              <w:jc w:val="center"/>
              <w:rPr>
                <w:rFonts w:ascii="Calibri" w:eastAsia="Times New Roman" w:hAnsi="Calibri" w:cs="Times New Roman"/>
                <w:color w:val="000000"/>
                <w:lang w:eastAsia="en-IN"/>
              </w:rPr>
            </w:pPr>
            <w:r w:rsidRPr="00C66AF2">
              <w:rPr>
                <w:rFonts w:ascii="Calibri" w:eastAsia="Times New Roman" w:hAnsi="Calibri" w:cs="Times New Roman"/>
                <w:color w:val="000000"/>
                <w:lang w:eastAsia="en-IN"/>
              </w:rPr>
              <w:t>7.56</w:t>
            </w:r>
          </w:p>
        </w:tc>
        <w:tc>
          <w:tcPr>
            <w:tcW w:w="960" w:type="dxa"/>
            <w:tcBorders>
              <w:top w:val="nil"/>
              <w:left w:val="nil"/>
              <w:bottom w:val="nil"/>
              <w:right w:val="nil"/>
            </w:tcBorders>
            <w:shd w:val="clear" w:color="auto" w:fill="auto"/>
            <w:noWrap/>
            <w:vAlign w:val="bottom"/>
            <w:hideMark/>
          </w:tcPr>
          <w:p w:rsidR="00C66AF2" w:rsidRPr="00C66AF2" w:rsidRDefault="00C66AF2" w:rsidP="00C66AF2">
            <w:pPr>
              <w:spacing w:after="0" w:line="240" w:lineRule="auto"/>
              <w:jc w:val="center"/>
              <w:rPr>
                <w:rFonts w:ascii="Calibri" w:eastAsia="Times New Roman" w:hAnsi="Calibri" w:cs="Times New Roman"/>
                <w:color w:val="000000"/>
                <w:lang w:eastAsia="en-IN"/>
              </w:rPr>
            </w:pPr>
            <w:r w:rsidRPr="00C66AF2">
              <w:rPr>
                <w:rFonts w:ascii="Calibri" w:eastAsia="Times New Roman" w:hAnsi="Calibri" w:cs="Times New Roman"/>
                <w:color w:val="000000"/>
                <w:lang w:eastAsia="en-IN"/>
              </w:rPr>
              <w:t>7.77</w:t>
            </w:r>
          </w:p>
        </w:tc>
        <w:tc>
          <w:tcPr>
            <w:tcW w:w="2211" w:type="dxa"/>
            <w:tcBorders>
              <w:top w:val="nil"/>
              <w:left w:val="nil"/>
              <w:bottom w:val="nil"/>
              <w:right w:val="nil"/>
            </w:tcBorders>
            <w:shd w:val="clear" w:color="auto" w:fill="auto"/>
            <w:noWrap/>
            <w:vAlign w:val="bottom"/>
            <w:hideMark/>
          </w:tcPr>
          <w:p w:rsidR="00C66AF2" w:rsidRPr="00C66AF2" w:rsidRDefault="00C66AF2" w:rsidP="00C66AF2">
            <w:pPr>
              <w:spacing w:after="0" w:line="240" w:lineRule="auto"/>
              <w:jc w:val="center"/>
              <w:rPr>
                <w:rFonts w:ascii="Calibri" w:eastAsia="Times New Roman" w:hAnsi="Calibri" w:cs="Times New Roman"/>
                <w:color w:val="000000"/>
                <w:lang w:eastAsia="en-IN"/>
              </w:rPr>
            </w:pPr>
            <w:r w:rsidRPr="00C66AF2">
              <w:rPr>
                <w:rFonts w:ascii="Calibri" w:eastAsia="Times New Roman" w:hAnsi="Calibri" w:cs="Times New Roman"/>
                <w:color w:val="000000"/>
                <w:lang w:eastAsia="en-IN"/>
              </w:rPr>
              <w:t>7.87</w:t>
            </w:r>
          </w:p>
        </w:tc>
        <w:tc>
          <w:tcPr>
            <w:tcW w:w="1060" w:type="dxa"/>
            <w:tcBorders>
              <w:top w:val="nil"/>
              <w:left w:val="nil"/>
              <w:bottom w:val="nil"/>
              <w:right w:val="nil"/>
            </w:tcBorders>
            <w:shd w:val="clear" w:color="auto" w:fill="auto"/>
            <w:noWrap/>
            <w:vAlign w:val="bottom"/>
            <w:hideMark/>
          </w:tcPr>
          <w:p w:rsidR="00C66AF2" w:rsidRPr="00C66AF2" w:rsidRDefault="00C66AF2" w:rsidP="00C66AF2">
            <w:pPr>
              <w:spacing w:after="0" w:line="240" w:lineRule="auto"/>
              <w:jc w:val="center"/>
              <w:rPr>
                <w:rFonts w:ascii="Calibri" w:eastAsia="Times New Roman" w:hAnsi="Calibri" w:cs="Times New Roman"/>
                <w:color w:val="000000"/>
                <w:lang w:eastAsia="en-IN"/>
              </w:rPr>
            </w:pPr>
            <w:r w:rsidRPr="00C66AF2">
              <w:rPr>
                <w:rFonts w:ascii="Calibri" w:eastAsia="Times New Roman" w:hAnsi="Calibri" w:cs="Times New Roman"/>
                <w:color w:val="000000"/>
                <w:lang w:eastAsia="en-IN"/>
              </w:rPr>
              <w:t>6.89</w:t>
            </w:r>
          </w:p>
        </w:tc>
        <w:tc>
          <w:tcPr>
            <w:tcW w:w="960" w:type="dxa"/>
            <w:tcBorders>
              <w:top w:val="nil"/>
              <w:left w:val="nil"/>
              <w:bottom w:val="nil"/>
              <w:right w:val="nil"/>
            </w:tcBorders>
            <w:shd w:val="clear" w:color="auto" w:fill="auto"/>
            <w:noWrap/>
            <w:vAlign w:val="bottom"/>
            <w:hideMark/>
          </w:tcPr>
          <w:p w:rsidR="00C66AF2" w:rsidRPr="00C66AF2" w:rsidRDefault="00C66AF2" w:rsidP="00C66AF2">
            <w:pPr>
              <w:spacing w:after="0" w:line="240" w:lineRule="auto"/>
              <w:jc w:val="center"/>
              <w:rPr>
                <w:rFonts w:ascii="Calibri" w:eastAsia="Times New Roman" w:hAnsi="Calibri" w:cs="Times New Roman"/>
                <w:color w:val="000000"/>
                <w:lang w:eastAsia="en-IN"/>
              </w:rPr>
            </w:pPr>
            <w:r w:rsidRPr="00C66AF2">
              <w:rPr>
                <w:rFonts w:ascii="Calibri" w:eastAsia="Times New Roman" w:hAnsi="Calibri" w:cs="Times New Roman"/>
                <w:color w:val="000000"/>
                <w:lang w:eastAsia="en-IN"/>
              </w:rPr>
              <w:t>7.57</w:t>
            </w:r>
          </w:p>
        </w:tc>
      </w:tr>
      <w:tr w:rsidR="00C66AF2" w:rsidRPr="00C66AF2" w:rsidTr="007A6DDB">
        <w:trPr>
          <w:trHeight w:val="300"/>
          <w:jc w:val="center"/>
        </w:trPr>
        <w:tc>
          <w:tcPr>
            <w:tcW w:w="1240" w:type="dxa"/>
            <w:tcBorders>
              <w:top w:val="nil"/>
              <w:left w:val="nil"/>
              <w:bottom w:val="nil"/>
              <w:right w:val="nil"/>
            </w:tcBorders>
            <w:shd w:val="clear" w:color="auto" w:fill="auto"/>
            <w:noWrap/>
            <w:vAlign w:val="bottom"/>
            <w:hideMark/>
          </w:tcPr>
          <w:p w:rsidR="00C66AF2" w:rsidRPr="00C66AF2" w:rsidRDefault="00C66AF2" w:rsidP="00C66AF2">
            <w:pPr>
              <w:spacing w:after="0" w:line="240" w:lineRule="auto"/>
              <w:rPr>
                <w:rFonts w:ascii="Calibri" w:eastAsia="Times New Roman" w:hAnsi="Calibri" w:cs="Times New Roman"/>
                <w:color w:val="000000"/>
                <w:lang w:eastAsia="en-IN"/>
              </w:rPr>
            </w:pPr>
            <w:r w:rsidRPr="00C66AF2">
              <w:rPr>
                <w:rFonts w:ascii="Calibri" w:eastAsia="Times New Roman" w:hAnsi="Calibri" w:cs="Times New Roman"/>
                <w:color w:val="000000"/>
                <w:lang w:eastAsia="en-IN"/>
              </w:rPr>
              <w:t>CRFMTTI</w:t>
            </w:r>
          </w:p>
        </w:tc>
        <w:tc>
          <w:tcPr>
            <w:tcW w:w="1632" w:type="dxa"/>
            <w:tcBorders>
              <w:top w:val="nil"/>
              <w:left w:val="nil"/>
              <w:bottom w:val="nil"/>
              <w:right w:val="nil"/>
            </w:tcBorders>
            <w:shd w:val="clear" w:color="auto" w:fill="auto"/>
            <w:noWrap/>
            <w:vAlign w:val="bottom"/>
            <w:hideMark/>
          </w:tcPr>
          <w:p w:rsidR="00C66AF2" w:rsidRPr="00C66AF2" w:rsidRDefault="00C66AF2" w:rsidP="00C66AF2">
            <w:pPr>
              <w:spacing w:after="0" w:line="240" w:lineRule="auto"/>
              <w:jc w:val="center"/>
              <w:rPr>
                <w:rFonts w:ascii="Calibri" w:eastAsia="Times New Roman" w:hAnsi="Calibri" w:cs="Times New Roman"/>
                <w:color w:val="000000"/>
                <w:lang w:eastAsia="en-IN"/>
              </w:rPr>
            </w:pPr>
            <w:r w:rsidRPr="00C66AF2">
              <w:rPr>
                <w:rFonts w:ascii="Calibri" w:eastAsia="Times New Roman" w:hAnsi="Calibri" w:cs="Times New Roman"/>
                <w:color w:val="000000"/>
                <w:lang w:eastAsia="en-IN"/>
              </w:rPr>
              <w:t>7.57</w:t>
            </w:r>
          </w:p>
        </w:tc>
        <w:tc>
          <w:tcPr>
            <w:tcW w:w="960" w:type="dxa"/>
            <w:tcBorders>
              <w:top w:val="nil"/>
              <w:left w:val="nil"/>
              <w:bottom w:val="nil"/>
              <w:right w:val="nil"/>
            </w:tcBorders>
            <w:shd w:val="clear" w:color="auto" w:fill="auto"/>
            <w:noWrap/>
            <w:vAlign w:val="bottom"/>
            <w:hideMark/>
          </w:tcPr>
          <w:p w:rsidR="00C66AF2" w:rsidRPr="00C66AF2" w:rsidRDefault="00C66AF2" w:rsidP="00C66AF2">
            <w:pPr>
              <w:spacing w:after="0" w:line="240" w:lineRule="auto"/>
              <w:jc w:val="center"/>
              <w:rPr>
                <w:rFonts w:ascii="Calibri" w:eastAsia="Times New Roman" w:hAnsi="Calibri" w:cs="Times New Roman"/>
                <w:color w:val="000000"/>
                <w:lang w:eastAsia="en-IN"/>
              </w:rPr>
            </w:pPr>
            <w:r w:rsidRPr="00C66AF2">
              <w:rPr>
                <w:rFonts w:ascii="Calibri" w:eastAsia="Times New Roman" w:hAnsi="Calibri" w:cs="Times New Roman"/>
                <w:color w:val="000000"/>
                <w:lang w:eastAsia="en-IN"/>
              </w:rPr>
              <w:t>7.59</w:t>
            </w:r>
          </w:p>
        </w:tc>
        <w:tc>
          <w:tcPr>
            <w:tcW w:w="2211" w:type="dxa"/>
            <w:tcBorders>
              <w:top w:val="nil"/>
              <w:left w:val="nil"/>
              <w:bottom w:val="nil"/>
              <w:right w:val="nil"/>
            </w:tcBorders>
            <w:shd w:val="clear" w:color="auto" w:fill="auto"/>
            <w:noWrap/>
            <w:vAlign w:val="bottom"/>
            <w:hideMark/>
          </w:tcPr>
          <w:p w:rsidR="00C66AF2" w:rsidRPr="00C66AF2" w:rsidRDefault="00C66AF2" w:rsidP="00C66AF2">
            <w:pPr>
              <w:spacing w:after="0" w:line="240" w:lineRule="auto"/>
              <w:jc w:val="center"/>
              <w:rPr>
                <w:rFonts w:ascii="Calibri" w:eastAsia="Times New Roman" w:hAnsi="Calibri" w:cs="Times New Roman"/>
                <w:color w:val="000000"/>
                <w:lang w:eastAsia="en-IN"/>
              </w:rPr>
            </w:pPr>
            <w:r w:rsidRPr="00C66AF2">
              <w:rPr>
                <w:rFonts w:ascii="Calibri" w:eastAsia="Times New Roman" w:hAnsi="Calibri" w:cs="Times New Roman"/>
                <w:color w:val="000000"/>
                <w:lang w:eastAsia="en-IN"/>
              </w:rPr>
              <w:t>7.44</w:t>
            </w:r>
          </w:p>
        </w:tc>
        <w:tc>
          <w:tcPr>
            <w:tcW w:w="1060" w:type="dxa"/>
            <w:tcBorders>
              <w:top w:val="nil"/>
              <w:left w:val="nil"/>
              <w:bottom w:val="nil"/>
              <w:right w:val="nil"/>
            </w:tcBorders>
            <w:shd w:val="clear" w:color="auto" w:fill="auto"/>
            <w:noWrap/>
            <w:vAlign w:val="bottom"/>
            <w:hideMark/>
          </w:tcPr>
          <w:p w:rsidR="00C66AF2" w:rsidRPr="00C66AF2" w:rsidRDefault="00C66AF2" w:rsidP="00C66AF2">
            <w:pPr>
              <w:spacing w:after="0" w:line="240" w:lineRule="auto"/>
              <w:jc w:val="center"/>
              <w:rPr>
                <w:rFonts w:ascii="Calibri" w:eastAsia="Times New Roman" w:hAnsi="Calibri" w:cs="Times New Roman"/>
                <w:color w:val="000000"/>
                <w:lang w:eastAsia="en-IN"/>
              </w:rPr>
            </w:pPr>
            <w:r w:rsidRPr="00C66AF2">
              <w:rPr>
                <w:rFonts w:ascii="Calibri" w:eastAsia="Times New Roman" w:hAnsi="Calibri" w:cs="Times New Roman"/>
                <w:color w:val="000000"/>
                <w:lang w:eastAsia="en-IN"/>
              </w:rPr>
              <w:t>7.45</w:t>
            </w:r>
          </w:p>
        </w:tc>
        <w:tc>
          <w:tcPr>
            <w:tcW w:w="960" w:type="dxa"/>
            <w:tcBorders>
              <w:top w:val="nil"/>
              <w:left w:val="nil"/>
              <w:bottom w:val="nil"/>
              <w:right w:val="nil"/>
            </w:tcBorders>
            <w:shd w:val="clear" w:color="auto" w:fill="auto"/>
            <w:noWrap/>
            <w:vAlign w:val="bottom"/>
            <w:hideMark/>
          </w:tcPr>
          <w:p w:rsidR="00C66AF2" w:rsidRPr="00C66AF2" w:rsidRDefault="00C66AF2" w:rsidP="00C66AF2">
            <w:pPr>
              <w:spacing w:after="0" w:line="240" w:lineRule="auto"/>
              <w:jc w:val="center"/>
              <w:rPr>
                <w:rFonts w:ascii="Calibri" w:eastAsia="Times New Roman" w:hAnsi="Calibri" w:cs="Times New Roman"/>
                <w:color w:val="000000"/>
                <w:lang w:eastAsia="en-IN"/>
              </w:rPr>
            </w:pPr>
            <w:r w:rsidRPr="00C66AF2">
              <w:rPr>
                <w:rFonts w:ascii="Calibri" w:eastAsia="Times New Roman" w:hAnsi="Calibri" w:cs="Times New Roman"/>
                <w:color w:val="000000"/>
                <w:lang w:eastAsia="en-IN"/>
              </w:rPr>
              <w:t>7.4</w:t>
            </w:r>
          </w:p>
        </w:tc>
      </w:tr>
      <w:tr w:rsidR="00C66AF2" w:rsidRPr="00C66AF2" w:rsidTr="007A6DDB">
        <w:trPr>
          <w:trHeight w:val="300"/>
          <w:jc w:val="center"/>
        </w:trPr>
        <w:tc>
          <w:tcPr>
            <w:tcW w:w="1240" w:type="dxa"/>
            <w:tcBorders>
              <w:top w:val="single" w:sz="4" w:space="0" w:color="auto"/>
              <w:left w:val="nil"/>
              <w:bottom w:val="single" w:sz="4" w:space="0" w:color="auto"/>
              <w:right w:val="nil"/>
            </w:tcBorders>
            <w:shd w:val="clear" w:color="auto" w:fill="auto"/>
            <w:noWrap/>
            <w:vAlign w:val="bottom"/>
            <w:hideMark/>
          </w:tcPr>
          <w:p w:rsidR="00C66AF2" w:rsidRPr="00C66AF2" w:rsidRDefault="00C66AF2" w:rsidP="00C66AF2">
            <w:pPr>
              <w:spacing w:after="0" w:line="240" w:lineRule="auto"/>
              <w:rPr>
                <w:rFonts w:ascii="Calibri" w:eastAsia="Times New Roman" w:hAnsi="Calibri" w:cs="Times New Roman"/>
                <w:b/>
                <w:bCs/>
                <w:color w:val="000000"/>
                <w:lang w:eastAsia="en-IN"/>
              </w:rPr>
            </w:pPr>
            <w:r w:rsidRPr="00C66AF2">
              <w:rPr>
                <w:rFonts w:ascii="Calibri" w:eastAsia="Times New Roman" w:hAnsi="Calibri" w:cs="Times New Roman"/>
                <w:b/>
                <w:bCs/>
                <w:color w:val="000000"/>
                <w:lang w:eastAsia="en-IN"/>
              </w:rPr>
              <w:t>Overall</w:t>
            </w:r>
          </w:p>
        </w:tc>
        <w:tc>
          <w:tcPr>
            <w:tcW w:w="1632" w:type="dxa"/>
            <w:tcBorders>
              <w:top w:val="single" w:sz="4" w:space="0" w:color="auto"/>
              <w:left w:val="nil"/>
              <w:bottom w:val="single" w:sz="4" w:space="0" w:color="auto"/>
              <w:right w:val="nil"/>
            </w:tcBorders>
            <w:shd w:val="clear" w:color="auto" w:fill="auto"/>
            <w:noWrap/>
            <w:vAlign w:val="bottom"/>
            <w:hideMark/>
          </w:tcPr>
          <w:p w:rsidR="00C66AF2" w:rsidRPr="00C66AF2" w:rsidRDefault="00C66AF2" w:rsidP="00C66AF2">
            <w:pPr>
              <w:spacing w:after="0" w:line="240" w:lineRule="auto"/>
              <w:jc w:val="center"/>
              <w:rPr>
                <w:rFonts w:ascii="Calibri" w:eastAsia="Times New Roman" w:hAnsi="Calibri" w:cs="Times New Roman"/>
                <w:b/>
                <w:bCs/>
                <w:color w:val="000000"/>
                <w:lang w:eastAsia="en-IN"/>
              </w:rPr>
            </w:pPr>
            <w:r w:rsidRPr="00C66AF2">
              <w:rPr>
                <w:rFonts w:ascii="Calibri" w:eastAsia="Times New Roman" w:hAnsi="Calibri" w:cs="Times New Roman"/>
                <w:b/>
                <w:bCs/>
                <w:color w:val="000000"/>
                <w:lang w:eastAsia="en-IN"/>
              </w:rPr>
              <w:t>6.97</w:t>
            </w:r>
          </w:p>
        </w:tc>
        <w:tc>
          <w:tcPr>
            <w:tcW w:w="960" w:type="dxa"/>
            <w:tcBorders>
              <w:top w:val="single" w:sz="4" w:space="0" w:color="auto"/>
              <w:left w:val="nil"/>
              <w:bottom w:val="single" w:sz="4" w:space="0" w:color="auto"/>
              <w:right w:val="nil"/>
            </w:tcBorders>
            <w:shd w:val="clear" w:color="auto" w:fill="auto"/>
            <w:noWrap/>
            <w:vAlign w:val="bottom"/>
            <w:hideMark/>
          </w:tcPr>
          <w:p w:rsidR="00C66AF2" w:rsidRPr="00C66AF2" w:rsidRDefault="00C66AF2" w:rsidP="00C66AF2">
            <w:pPr>
              <w:spacing w:after="0" w:line="240" w:lineRule="auto"/>
              <w:jc w:val="center"/>
              <w:rPr>
                <w:rFonts w:ascii="Calibri" w:eastAsia="Times New Roman" w:hAnsi="Calibri" w:cs="Times New Roman"/>
                <w:b/>
                <w:bCs/>
                <w:color w:val="000000"/>
                <w:lang w:eastAsia="en-IN"/>
              </w:rPr>
            </w:pPr>
            <w:r w:rsidRPr="00C66AF2">
              <w:rPr>
                <w:rFonts w:ascii="Calibri" w:eastAsia="Times New Roman" w:hAnsi="Calibri" w:cs="Times New Roman"/>
                <w:b/>
                <w:bCs/>
                <w:color w:val="000000"/>
                <w:lang w:eastAsia="en-IN"/>
              </w:rPr>
              <w:t>6.98</w:t>
            </w:r>
          </w:p>
        </w:tc>
        <w:tc>
          <w:tcPr>
            <w:tcW w:w="2211" w:type="dxa"/>
            <w:tcBorders>
              <w:top w:val="single" w:sz="4" w:space="0" w:color="auto"/>
              <w:left w:val="nil"/>
              <w:bottom w:val="single" w:sz="4" w:space="0" w:color="auto"/>
              <w:right w:val="nil"/>
            </w:tcBorders>
            <w:shd w:val="clear" w:color="auto" w:fill="auto"/>
            <w:noWrap/>
            <w:vAlign w:val="bottom"/>
            <w:hideMark/>
          </w:tcPr>
          <w:p w:rsidR="00C66AF2" w:rsidRPr="00C66AF2" w:rsidRDefault="00C66AF2" w:rsidP="00C66AF2">
            <w:pPr>
              <w:spacing w:after="0" w:line="240" w:lineRule="auto"/>
              <w:jc w:val="center"/>
              <w:rPr>
                <w:rFonts w:ascii="Calibri" w:eastAsia="Times New Roman" w:hAnsi="Calibri" w:cs="Times New Roman"/>
                <w:b/>
                <w:bCs/>
                <w:color w:val="000000"/>
                <w:lang w:eastAsia="en-IN"/>
              </w:rPr>
            </w:pPr>
            <w:r w:rsidRPr="00C66AF2">
              <w:rPr>
                <w:rFonts w:ascii="Calibri" w:eastAsia="Times New Roman" w:hAnsi="Calibri" w:cs="Times New Roman"/>
                <w:b/>
                <w:bCs/>
                <w:color w:val="000000"/>
                <w:lang w:eastAsia="en-IN"/>
              </w:rPr>
              <w:t>7.17</w:t>
            </w:r>
          </w:p>
        </w:tc>
        <w:tc>
          <w:tcPr>
            <w:tcW w:w="1060" w:type="dxa"/>
            <w:tcBorders>
              <w:top w:val="single" w:sz="4" w:space="0" w:color="auto"/>
              <w:left w:val="nil"/>
              <w:bottom w:val="single" w:sz="4" w:space="0" w:color="auto"/>
              <w:right w:val="nil"/>
            </w:tcBorders>
            <w:shd w:val="clear" w:color="auto" w:fill="auto"/>
            <w:noWrap/>
            <w:vAlign w:val="bottom"/>
            <w:hideMark/>
          </w:tcPr>
          <w:p w:rsidR="00C66AF2" w:rsidRPr="00C66AF2" w:rsidRDefault="00C66AF2" w:rsidP="00C66AF2">
            <w:pPr>
              <w:spacing w:after="0" w:line="240" w:lineRule="auto"/>
              <w:jc w:val="center"/>
              <w:rPr>
                <w:rFonts w:ascii="Calibri" w:eastAsia="Times New Roman" w:hAnsi="Calibri" w:cs="Times New Roman"/>
                <w:b/>
                <w:bCs/>
                <w:color w:val="000000"/>
                <w:lang w:eastAsia="en-IN"/>
              </w:rPr>
            </w:pPr>
            <w:r w:rsidRPr="00C66AF2">
              <w:rPr>
                <w:rFonts w:ascii="Calibri" w:eastAsia="Times New Roman" w:hAnsi="Calibri" w:cs="Times New Roman"/>
                <w:b/>
                <w:bCs/>
                <w:color w:val="000000"/>
                <w:lang w:eastAsia="en-IN"/>
              </w:rPr>
              <w:t>7.21</w:t>
            </w:r>
          </w:p>
        </w:tc>
        <w:tc>
          <w:tcPr>
            <w:tcW w:w="960" w:type="dxa"/>
            <w:tcBorders>
              <w:top w:val="single" w:sz="4" w:space="0" w:color="auto"/>
              <w:left w:val="nil"/>
              <w:bottom w:val="single" w:sz="4" w:space="0" w:color="auto"/>
              <w:right w:val="nil"/>
            </w:tcBorders>
            <w:shd w:val="clear" w:color="auto" w:fill="auto"/>
            <w:noWrap/>
            <w:vAlign w:val="bottom"/>
            <w:hideMark/>
          </w:tcPr>
          <w:p w:rsidR="00C66AF2" w:rsidRPr="00C66AF2" w:rsidRDefault="00C66AF2" w:rsidP="00C66AF2">
            <w:pPr>
              <w:spacing w:after="0" w:line="240" w:lineRule="auto"/>
              <w:jc w:val="center"/>
              <w:rPr>
                <w:rFonts w:ascii="Calibri" w:eastAsia="Times New Roman" w:hAnsi="Calibri" w:cs="Times New Roman"/>
                <w:b/>
                <w:bCs/>
                <w:color w:val="000000"/>
                <w:lang w:eastAsia="en-IN"/>
              </w:rPr>
            </w:pPr>
            <w:r w:rsidRPr="00C66AF2">
              <w:rPr>
                <w:rFonts w:ascii="Calibri" w:eastAsia="Times New Roman" w:hAnsi="Calibri" w:cs="Times New Roman"/>
                <w:b/>
                <w:bCs/>
                <w:color w:val="000000"/>
                <w:lang w:eastAsia="en-IN"/>
              </w:rPr>
              <w:t>6.5</w:t>
            </w:r>
          </w:p>
        </w:tc>
      </w:tr>
    </w:tbl>
    <w:p w:rsidR="000B1C5D" w:rsidRDefault="00EA302C" w:rsidP="00657C26">
      <w:pPr>
        <w:jc w:val="both"/>
      </w:pPr>
      <w:r w:rsidRPr="009D5826">
        <w:t>On the basis of average score, CRFMTTI (Budni) and NRFMTTI (Hissar) have emerged as the best rated institutes whereas   NERFMTTI</w:t>
      </w:r>
      <w:r w:rsidR="005C5C62">
        <w:t xml:space="preserve"> is </w:t>
      </w:r>
      <w:r w:rsidRPr="009D5826">
        <w:t xml:space="preserve">the least. The institute runs different courses for different types of participants therefore the average rating was calculated to </w:t>
      </w:r>
      <w:r w:rsidR="008A152A" w:rsidRPr="009D5826">
        <w:t>understand the</w:t>
      </w:r>
      <w:r w:rsidRPr="009D5826">
        <w:t xml:space="preserve"> differential rating across the farmers, technicians, students and others. It is evident from </w:t>
      </w:r>
      <w:r w:rsidR="008A152A" w:rsidRPr="009D5826">
        <w:t>the averages</w:t>
      </w:r>
      <w:r w:rsidRPr="009D5826">
        <w:t xml:space="preserve"> that the score given by students were highest (7</w:t>
      </w:r>
      <w:r w:rsidR="005C5C62">
        <w:t>.21) followed by the technician/</w:t>
      </w:r>
      <w:r w:rsidRPr="009D5826">
        <w:t xml:space="preserve"> operators (7.17) and farmers (6.97). The lowest score was given by others who mostly comprise of trainees from service class, unemployed persons, and others whose primary jobs are different from what the course was intended for. On the popularity of institute among the beneficiaries</w:t>
      </w:r>
      <w:r w:rsidR="005C1962" w:rsidRPr="009D5826">
        <w:t>, the</w:t>
      </w:r>
      <w:r w:rsidRPr="009D5826">
        <w:t xml:space="preserve"> highest score was obtained by SRFMTTI </w:t>
      </w:r>
      <w:r w:rsidR="000F2CA5" w:rsidRPr="009D5826">
        <w:t>whereas in</w:t>
      </w:r>
      <w:r w:rsidRPr="009D5826">
        <w:t xml:space="preserve"> all the other categories i.e. technicians</w:t>
      </w:r>
      <w:r w:rsidR="005C1962" w:rsidRPr="009D5826">
        <w:t>, operators</w:t>
      </w:r>
      <w:r w:rsidRPr="009D5826">
        <w:t xml:space="preserve"> and farmers the highest score was obtained by NRFMTTI. Among the four apex institutes, </w:t>
      </w:r>
      <w:r w:rsidR="008A152A" w:rsidRPr="009D5826">
        <w:t>NERFMTTI has</w:t>
      </w:r>
      <w:r w:rsidRPr="009D5826">
        <w:t xml:space="preserve"> scored the lowest on </w:t>
      </w:r>
      <w:r w:rsidR="005C1962">
        <w:t xml:space="preserve">an </w:t>
      </w:r>
      <w:r w:rsidRPr="009D5826">
        <w:t>average among the different segments of audiences.   The institute should revamp its courses and study material to bring out an improvement in future.</w:t>
      </w:r>
      <w:r w:rsidR="00C0489C">
        <w:t xml:space="preserve"> </w:t>
      </w:r>
    </w:p>
    <w:p w:rsidR="00C0489C" w:rsidRDefault="00C0489C" w:rsidP="00C0489C">
      <w:pPr>
        <w:pStyle w:val="Heading4"/>
      </w:pPr>
      <w:bookmarkStart w:id="182" w:name="_Toc388008132"/>
      <w:r>
        <w:t>4.4.9.3 Dissemination and Sharing of Knowledge</w:t>
      </w:r>
      <w:bookmarkEnd w:id="182"/>
    </w:p>
    <w:p w:rsidR="00C0489C" w:rsidRPr="00F631E6" w:rsidRDefault="00EA302C" w:rsidP="00657C26">
      <w:pPr>
        <w:jc w:val="both"/>
      </w:pPr>
      <w:r w:rsidRPr="009D5826">
        <w:t xml:space="preserve">To understand the multiplier effect of training activity, it is important to analyse the respondent’s feedback on how the knowledge and skills gained by them are being utilized for the benefits of the society. It is estimated that almost 58% of the respondents had the opportunity to share their knowledge and skills with other colleagues and fellow farmers, while 9% had demonstrated activities either on their farm or workshops towards better operations and maintenance. It is heartening to find the fact that the knowledge and skills gained has not been limited only to the beneficiaries who primarily attended the training course but was </w:t>
      </w:r>
      <w:r w:rsidR="008A152A" w:rsidRPr="009D5826">
        <w:t>also disseminated</w:t>
      </w:r>
      <w:r w:rsidRPr="009D5826">
        <w:t xml:space="preserve"> to </w:t>
      </w:r>
      <w:r w:rsidR="008A152A" w:rsidRPr="009D5826">
        <w:t>other who</w:t>
      </w:r>
      <w:r w:rsidRPr="009D5826">
        <w:t xml:space="preserve"> did not have the opportunity to attend it. However, due to the constraints faced by small and marginal farmers in the form of capital, investment, and land holding, it was seen that approximately 20% of the beneficiaries felt that their scope of adoption is limited to a very large extent.</w:t>
      </w:r>
      <w:r w:rsidR="00273F70">
        <w:t xml:space="preserve">  </w:t>
      </w:r>
    </w:p>
    <w:p w:rsidR="009931A0" w:rsidRDefault="009931A0">
      <w:pPr>
        <w:rPr>
          <w:rFonts w:asciiTheme="majorHAnsi" w:eastAsiaTheme="majorEastAsia" w:hAnsiTheme="majorHAnsi" w:cstheme="majorBidi"/>
          <w:b/>
          <w:bCs/>
          <w:color w:val="365F91" w:themeColor="accent1" w:themeShade="BF"/>
          <w:sz w:val="28"/>
          <w:szCs w:val="28"/>
        </w:rPr>
      </w:pPr>
      <w:r>
        <w:br w:type="page"/>
      </w:r>
    </w:p>
    <w:p w:rsidR="009931A0" w:rsidRDefault="009931A0" w:rsidP="009B7703">
      <w:pPr>
        <w:pStyle w:val="Heading2"/>
      </w:pPr>
      <w:bookmarkStart w:id="183" w:name="_Toc388008133"/>
      <w:r>
        <w:lastRenderedPageBreak/>
        <w:t>4.5 Outsourcing of Training and Demonstration</w:t>
      </w:r>
      <w:bookmarkEnd w:id="183"/>
      <w:r>
        <w:t xml:space="preserve"> </w:t>
      </w:r>
    </w:p>
    <w:p w:rsidR="00EA302C" w:rsidRPr="009D5826" w:rsidRDefault="00EA302C" w:rsidP="00EA302C">
      <w:pPr>
        <w:jc w:val="both"/>
      </w:pPr>
      <w:r w:rsidRPr="009D5826">
        <w:t xml:space="preserve">In addition to training and testing program conducted through four designated Farm </w:t>
      </w:r>
      <w:r w:rsidR="008A152A" w:rsidRPr="009D5826">
        <w:t>Mechanization</w:t>
      </w:r>
      <w:r w:rsidRPr="009D5826">
        <w:t xml:space="preserve"> Training and Testing Institutes located at four different regions, the component of Outsourcing of Training and Demonstrations’ was included to supplement the training and demonstration activities being conducted by FMTTIs to increase scale of adoption of the farm machineries. The objectives were not only to increase the adoption rate but also to pass on the benefits to remote areas where mechanization</w:t>
      </w:r>
      <w:r w:rsidR="008A152A">
        <w:t>s</w:t>
      </w:r>
      <w:r w:rsidRPr="009D5826">
        <w:t xml:space="preserve"> in farming activities were minimal.  Under this component of the program, training needs were identified on specific requirements of farmers primarily through State Agriculture Department, State Agriculture Universities, KVKs and other Government sponsored institutions such as CIAE Bhopal</w:t>
      </w:r>
      <w:r w:rsidR="005C1962">
        <w:t xml:space="preserve">. </w:t>
      </w:r>
      <w:r w:rsidRPr="009D5826">
        <w:t xml:space="preserve">Apart from the four FMTTIs located in four different states, a total of 9 additional states were covered to assess overall performance of the scheme. The samples covered in the additional 9 states are presented in table 1 of Chapter 2. </w:t>
      </w:r>
    </w:p>
    <w:p w:rsidR="00EA302C" w:rsidRPr="009D5826" w:rsidRDefault="00EA302C" w:rsidP="00EA302C">
      <w:pPr>
        <w:jc w:val="both"/>
      </w:pPr>
      <w:r w:rsidRPr="009D5826">
        <w:t>While conducting the study, two differ</w:t>
      </w:r>
      <w:r w:rsidR="005C1962">
        <w:t>ent stakeholders were interviewed</w:t>
      </w:r>
      <w:r w:rsidRPr="009D5826">
        <w:t xml:space="preserve"> consisting of</w:t>
      </w:r>
      <w:r w:rsidR="005C1962">
        <w:t xml:space="preserve"> officials </w:t>
      </w:r>
      <w:r w:rsidR="008A152A">
        <w:t xml:space="preserve">of </w:t>
      </w:r>
      <w:r w:rsidR="008A152A" w:rsidRPr="009D5826">
        <w:t>institutions</w:t>
      </w:r>
      <w:r w:rsidRPr="009D5826">
        <w:t xml:space="preserve"> which have carried on the training and demonstration and the beneficiaries who have been part of training and demonstration. Among the demonstration participants, the host farmers as well as the </w:t>
      </w:r>
      <w:r w:rsidR="005C1962" w:rsidRPr="009D5826">
        <w:t>observant</w:t>
      </w:r>
      <w:r w:rsidRPr="009D5826">
        <w:t xml:space="preserve"> were administered to get their feedback on quality, adequacy and perception on the usefulness of the activities being conducted as a part of program and its impact on the actual users of the equipments and machineries.</w:t>
      </w:r>
    </w:p>
    <w:p w:rsidR="00EA302C" w:rsidRPr="009D5826" w:rsidRDefault="00BB5EFE" w:rsidP="00EA302C">
      <w:pPr>
        <w:jc w:val="both"/>
      </w:pPr>
      <w:r w:rsidRPr="00B66887">
        <w:t>Table 48</w:t>
      </w:r>
      <w:r w:rsidR="00EA302C" w:rsidRPr="009D5826">
        <w:t xml:space="preserve"> below gives the details of activities being organized under the PSAMTTD’s outsourcing of training and demonstration component of the scheme. As evident from the table, the prominent activity remains the demonstration of agriculture equipment/ machineries. Over </w:t>
      </w:r>
      <w:r w:rsidR="008A152A" w:rsidRPr="009D5826">
        <w:t>29</w:t>
      </w:r>
      <w:r w:rsidR="008A152A">
        <w:t>000</w:t>
      </w:r>
      <w:r w:rsidR="008A152A" w:rsidRPr="009D5826">
        <w:t xml:space="preserve"> demonstrations</w:t>
      </w:r>
      <w:r w:rsidR="00EA302C" w:rsidRPr="009D5826">
        <w:t xml:space="preserve"> are reported to have been organized in these sample states, of which the highest numbers </w:t>
      </w:r>
      <w:r w:rsidR="005C1962">
        <w:t>(</w:t>
      </w:r>
      <w:r w:rsidR="00EA302C" w:rsidRPr="009D5826">
        <w:t>30%</w:t>
      </w:r>
      <w:r w:rsidR="005C1962">
        <w:t>)</w:t>
      </w:r>
      <w:r w:rsidR="00EA302C" w:rsidRPr="009D5826">
        <w:t xml:space="preserve"> </w:t>
      </w:r>
      <w:r w:rsidR="005C1962">
        <w:t xml:space="preserve">were organized during the </w:t>
      </w:r>
      <w:r w:rsidR="00EA302C" w:rsidRPr="009D5826">
        <w:t xml:space="preserve">last year of the </w:t>
      </w:r>
      <w:r w:rsidR="0008773E">
        <w:t>XI Five Year Plan</w:t>
      </w:r>
      <w:r w:rsidR="00EA302C" w:rsidRPr="009D5826">
        <w:t xml:space="preserve"> (2011-12).  No activities were reported to have been conducted by the </w:t>
      </w:r>
      <w:proofErr w:type="gramStart"/>
      <w:r w:rsidR="00EA302C" w:rsidRPr="009D5826">
        <w:t>DoA</w:t>
      </w:r>
      <w:proofErr w:type="gramEnd"/>
      <w:r w:rsidR="00EA302C" w:rsidRPr="009D5826">
        <w:t xml:space="preserve"> in Andhra Pradesh during the</w:t>
      </w:r>
      <w:r w:rsidR="005C1962">
        <w:t xml:space="preserve"> </w:t>
      </w:r>
      <w:r w:rsidR="0008773E">
        <w:t>XI Five Year Plan</w:t>
      </w:r>
      <w:r w:rsidR="00EA302C" w:rsidRPr="009D5826">
        <w:t>. Apart from Tamil Nadu, Punjab and Madhya Pradesh, no other states organized the activities in all the years of the</w:t>
      </w:r>
      <w:r w:rsidR="005C1962">
        <w:t xml:space="preserve"> </w:t>
      </w:r>
      <w:r w:rsidR="0008773E">
        <w:t>XI Five Year Plan</w:t>
      </w:r>
      <w:r w:rsidR="00EA302C" w:rsidRPr="009D5826">
        <w:t>. Maharashtra, Rajasthan, Haryana and Uttarakhand conducted the activities only once in the entire</w:t>
      </w:r>
      <w:r w:rsidR="005C1962">
        <w:t xml:space="preserve"> </w:t>
      </w:r>
      <w:r w:rsidR="0008773E">
        <w:t>XI Five Year Plan</w:t>
      </w:r>
      <w:r w:rsidR="00EA302C" w:rsidRPr="009D5826">
        <w:t>. Among all the sample states, Punjab emerged as a leading state w</w:t>
      </w:r>
      <w:r w:rsidR="005C1962">
        <w:t>hich has organized more than 11000</w:t>
      </w:r>
      <w:r w:rsidR="00EA302C" w:rsidRPr="009D5826">
        <w:t xml:space="preserve"> first line demonstrations during the entire</w:t>
      </w:r>
      <w:r w:rsidR="0008773E">
        <w:t xml:space="preserve"> XI Five Year Plan</w:t>
      </w:r>
      <w:r w:rsidR="00EA302C" w:rsidRPr="009D5826">
        <w:t xml:space="preserve"> followed by Madhya Pradesh with more than 10</w:t>
      </w:r>
      <w:r w:rsidR="005C1962">
        <w:t>000</w:t>
      </w:r>
      <w:r w:rsidR="00EA302C" w:rsidRPr="009D5826">
        <w:t xml:space="preserve"> demonstrations.  Only 560 training programs are reported to be organized by the State Agriculture Department and around 191 new implements were introduced in the states as </w:t>
      </w:r>
      <w:r w:rsidR="005C1962">
        <w:t xml:space="preserve">a </w:t>
      </w:r>
      <w:r w:rsidR="00EA302C" w:rsidRPr="009D5826">
        <w:t xml:space="preserve">part of </w:t>
      </w:r>
      <w:r w:rsidR="005C1962">
        <w:t xml:space="preserve">the </w:t>
      </w:r>
      <w:r w:rsidR="00EA302C" w:rsidRPr="009D5826">
        <w:t xml:space="preserve">farm mechanization program. </w:t>
      </w:r>
    </w:p>
    <w:p w:rsidR="001115B3" w:rsidRDefault="00041764" w:rsidP="00EA302C">
      <w:pPr>
        <w:sectPr w:rsidR="001115B3" w:rsidSect="002D266E">
          <w:pgSz w:w="11906" w:h="16838"/>
          <w:pgMar w:top="1440" w:right="1440" w:bottom="1440" w:left="1440" w:header="709" w:footer="709" w:gutter="0"/>
          <w:cols w:space="708"/>
          <w:docGrid w:linePitch="360"/>
        </w:sectPr>
      </w:pPr>
      <w:r w:rsidRPr="00B66887">
        <w:t>Table 49</w:t>
      </w:r>
      <w:r w:rsidR="00EA302C" w:rsidRPr="009D5826">
        <w:t xml:space="preserve"> gives the details of fund </w:t>
      </w:r>
      <w:r w:rsidR="005C1962">
        <w:t>released to the sample states followed by the</w:t>
      </w:r>
      <w:r w:rsidR="00EA302C" w:rsidRPr="009D5826">
        <w:t xml:space="preserve"> de</w:t>
      </w:r>
      <w:r w:rsidR="00EA302C">
        <w:t>tailed analysis for each state:</w:t>
      </w:r>
      <w:r w:rsidR="001115B3">
        <w:t xml:space="preserve"> </w:t>
      </w:r>
    </w:p>
    <w:p w:rsidR="001A79D0" w:rsidRDefault="001A79D0" w:rsidP="00980F0E">
      <w:pPr>
        <w:pStyle w:val="Caption"/>
        <w:keepNext/>
        <w:spacing w:after="0"/>
        <w:jc w:val="center"/>
      </w:pPr>
      <w:bookmarkStart w:id="184" w:name="_Toc388008206"/>
      <w:r w:rsidRPr="00B66887">
        <w:lastRenderedPageBreak/>
        <w:t xml:space="preserve">Table </w:t>
      </w:r>
      <w:r w:rsidR="00836EBA" w:rsidRPr="00B66887">
        <w:fldChar w:fldCharType="begin"/>
      </w:r>
      <w:r w:rsidR="00DD7BA7" w:rsidRPr="00B66887">
        <w:instrText xml:space="preserve"> SEQ Table \* ARABIC </w:instrText>
      </w:r>
      <w:r w:rsidR="00836EBA" w:rsidRPr="00B66887">
        <w:fldChar w:fldCharType="separate"/>
      </w:r>
      <w:r w:rsidR="004364AC">
        <w:rPr>
          <w:noProof/>
        </w:rPr>
        <w:t>48</w:t>
      </w:r>
      <w:r w:rsidR="00836EBA" w:rsidRPr="00B66887">
        <w:fldChar w:fldCharType="end"/>
      </w:r>
      <w:r>
        <w:t xml:space="preserve"> No of training, demonstration and introduction of New Implement being conducted by DoA</w:t>
      </w:r>
      <w:bookmarkEnd w:id="184"/>
    </w:p>
    <w:tbl>
      <w:tblPr>
        <w:tblW w:w="14841" w:type="dxa"/>
        <w:tblInd w:w="93" w:type="dxa"/>
        <w:tblLayout w:type="fixed"/>
        <w:tblLook w:val="04A0"/>
      </w:tblPr>
      <w:tblGrid>
        <w:gridCol w:w="1433"/>
        <w:gridCol w:w="961"/>
        <w:gridCol w:w="763"/>
        <w:gridCol w:w="479"/>
        <w:gridCol w:w="961"/>
        <w:gridCol w:w="763"/>
        <w:gridCol w:w="479"/>
        <w:gridCol w:w="961"/>
        <w:gridCol w:w="763"/>
        <w:gridCol w:w="479"/>
        <w:gridCol w:w="961"/>
        <w:gridCol w:w="763"/>
        <w:gridCol w:w="479"/>
        <w:gridCol w:w="961"/>
        <w:gridCol w:w="763"/>
        <w:gridCol w:w="551"/>
        <w:gridCol w:w="961"/>
        <w:gridCol w:w="809"/>
        <w:gridCol w:w="551"/>
      </w:tblGrid>
      <w:tr w:rsidR="001A79D0" w:rsidRPr="002D266E" w:rsidTr="001A79D0">
        <w:trPr>
          <w:trHeight w:val="300"/>
        </w:trPr>
        <w:tc>
          <w:tcPr>
            <w:tcW w:w="1433" w:type="dxa"/>
            <w:vMerge w:val="restart"/>
            <w:tcBorders>
              <w:top w:val="single" w:sz="4" w:space="0" w:color="auto"/>
              <w:left w:val="nil"/>
              <w:bottom w:val="nil"/>
              <w:right w:val="nil"/>
            </w:tcBorders>
            <w:shd w:val="clear" w:color="auto" w:fill="auto"/>
            <w:noWrap/>
            <w:hideMark/>
          </w:tcPr>
          <w:p w:rsidR="001A79D0" w:rsidRPr="002D266E" w:rsidRDefault="001A79D0" w:rsidP="00980F0E">
            <w:pPr>
              <w:spacing w:after="0" w:line="240" w:lineRule="auto"/>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State</w:t>
            </w:r>
          </w:p>
        </w:tc>
        <w:tc>
          <w:tcPr>
            <w:tcW w:w="2203" w:type="dxa"/>
            <w:gridSpan w:val="3"/>
            <w:tcBorders>
              <w:top w:val="single" w:sz="4" w:space="0" w:color="auto"/>
              <w:left w:val="nil"/>
              <w:bottom w:val="single" w:sz="4" w:space="0" w:color="auto"/>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2007-08</w:t>
            </w:r>
          </w:p>
        </w:tc>
        <w:tc>
          <w:tcPr>
            <w:tcW w:w="2203" w:type="dxa"/>
            <w:gridSpan w:val="3"/>
            <w:tcBorders>
              <w:top w:val="single" w:sz="4" w:space="0" w:color="auto"/>
              <w:left w:val="nil"/>
              <w:bottom w:val="single" w:sz="4" w:space="0" w:color="auto"/>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2008-09</w:t>
            </w:r>
          </w:p>
        </w:tc>
        <w:tc>
          <w:tcPr>
            <w:tcW w:w="2203" w:type="dxa"/>
            <w:gridSpan w:val="3"/>
            <w:tcBorders>
              <w:top w:val="single" w:sz="4" w:space="0" w:color="auto"/>
              <w:left w:val="nil"/>
              <w:bottom w:val="single" w:sz="4" w:space="0" w:color="auto"/>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2009-10</w:t>
            </w:r>
          </w:p>
        </w:tc>
        <w:tc>
          <w:tcPr>
            <w:tcW w:w="2203" w:type="dxa"/>
            <w:gridSpan w:val="3"/>
            <w:tcBorders>
              <w:top w:val="single" w:sz="4" w:space="0" w:color="auto"/>
              <w:left w:val="nil"/>
              <w:bottom w:val="single" w:sz="4" w:space="0" w:color="auto"/>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2010-11</w:t>
            </w:r>
          </w:p>
        </w:tc>
        <w:tc>
          <w:tcPr>
            <w:tcW w:w="2275" w:type="dxa"/>
            <w:gridSpan w:val="3"/>
            <w:tcBorders>
              <w:top w:val="single" w:sz="4" w:space="0" w:color="auto"/>
              <w:left w:val="nil"/>
              <w:bottom w:val="single" w:sz="4" w:space="0" w:color="auto"/>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2011-12</w:t>
            </w:r>
          </w:p>
        </w:tc>
        <w:tc>
          <w:tcPr>
            <w:tcW w:w="2321" w:type="dxa"/>
            <w:gridSpan w:val="3"/>
            <w:tcBorders>
              <w:top w:val="single" w:sz="4" w:space="0" w:color="auto"/>
              <w:left w:val="nil"/>
              <w:bottom w:val="single" w:sz="4" w:space="0" w:color="auto"/>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Total</w:t>
            </w:r>
          </w:p>
        </w:tc>
      </w:tr>
      <w:tr w:rsidR="001A79D0" w:rsidRPr="002D266E" w:rsidTr="002D266E">
        <w:trPr>
          <w:trHeight w:val="168"/>
        </w:trPr>
        <w:tc>
          <w:tcPr>
            <w:tcW w:w="1433" w:type="dxa"/>
            <w:vMerge/>
            <w:tcBorders>
              <w:top w:val="single" w:sz="4" w:space="0" w:color="auto"/>
              <w:left w:val="nil"/>
              <w:bottom w:val="nil"/>
              <w:right w:val="nil"/>
            </w:tcBorders>
            <w:vAlign w:val="center"/>
            <w:hideMark/>
          </w:tcPr>
          <w:p w:rsidR="001A79D0" w:rsidRPr="002D266E" w:rsidRDefault="001A79D0" w:rsidP="001A79D0">
            <w:pPr>
              <w:spacing w:after="0" w:line="240" w:lineRule="auto"/>
              <w:rPr>
                <w:rFonts w:ascii="Calibri" w:eastAsia="Times New Roman" w:hAnsi="Calibri" w:cs="Times New Roman"/>
                <w:b/>
                <w:bCs/>
                <w:color w:val="000000"/>
                <w:lang w:eastAsia="en-IN"/>
              </w:rPr>
            </w:pPr>
          </w:p>
        </w:tc>
        <w:tc>
          <w:tcPr>
            <w:tcW w:w="961" w:type="dxa"/>
            <w:tcBorders>
              <w:top w:val="nil"/>
              <w:left w:val="nil"/>
              <w:bottom w:val="single" w:sz="4" w:space="0" w:color="auto"/>
              <w:right w:val="nil"/>
            </w:tcBorders>
            <w:shd w:val="clear" w:color="auto" w:fill="auto"/>
            <w:noWrap/>
            <w:vAlign w:val="bottom"/>
            <w:hideMark/>
          </w:tcPr>
          <w:p w:rsidR="001A79D0" w:rsidRPr="002D266E" w:rsidRDefault="001A79D0" w:rsidP="001A79D0">
            <w:pPr>
              <w:spacing w:after="0" w:line="240" w:lineRule="auto"/>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Training</w:t>
            </w:r>
          </w:p>
        </w:tc>
        <w:tc>
          <w:tcPr>
            <w:tcW w:w="763" w:type="dxa"/>
            <w:tcBorders>
              <w:top w:val="nil"/>
              <w:left w:val="nil"/>
              <w:bottom w:val="single" w:sz="4" w:space="0" w:color="auto"/>
              <w:right w:val="nil"/>
            </w:tcBorders>
            <w:shd w:val="clear" w:color="auto" w:fill="auto"/>
            <w:noWrap/>
            <w:vAlign w:val="bottom"/>
            <w:hideMark/>
          </w:tcPr>
          <w:p w:rsidR="001A79D0" w:rsidRPr="002D266E" w:rsidRDefault="001A79D0" w:rsidP="001A79D0">
            <w:pPr>
              <w:spacing w:after="0" w:line="240" w:lineRule="auto"/>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Demo</w:t>
            </w:r>
          </w:p>
        </w:tc>
        <w:tc>
          <w:tcPr>
            <w:tcW w:w="479" w:type="dxa"/>
            <w:tcBorders>
              <w:top w:val="nil"/>
              <w:left w:val="nil"/>
              <w:bottom w:val="single" w:sz="4" w:space="0" w:color="auto"/>
              <w:right w:val="nil"/>
            </w:tcBorders>
            <w:shd w:val="clear" w:color="auto" w:fill="auto"/>
            <w:noWrap/>
            <w:vAlign w:val="bottom"/>
            <w:hideMark/>
          </w:tcPr>
          <w:p w:rsidR="001A79D0" w:rsidRPr="002D266E" w:rsidRDefault="001A79D0" w:rsidP="001A79D0">
            <w:pPr>
              <w:spacing w:after="0" w:line="240" w:lineRule="auto"/>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INI</w:t>
            </w:r>
          </w:p>
        </w:tc>
        <w:tc>
          <w:tcPr>
            <w:tcW w:w="961" w:type="dxa"/>
            <w:tcBorders>
              <w:top w:val="nil"/>
              <w:left w:val="nil"/>
              <w:bottom w:val="single" w:sz="4" w:space="0" w:color="auto"/>
              <w:right w:val="nil"/>
            </w:tcBorders>
            <w:shd w:val="clear" w:color="auto" w:fill="auto"/>
            <w:noWrap/>
            <w:vAlign w:val="bottom"/>
            <w:hideMark/>
          </w:tcPr>
          <w:p w:rsidR="001A79D0" w:rsidRPr="002D266E" w:rsidRDefault="001A79D0" w:rsidP="001A79D0">
            <w:pPr>
              <w:spacing w:after="0" w:line="240" w:lineRule="auto"/>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Training</w:t>
            </w:r>
          </w:p>
        </w:tc>
        <w:tc>
          <w:tcPr>
            <w:tcW w:w="763" w:type="dxa"/>
            <w:tcBorders>
              <w:top w:val="nil"/>
              <w:left w:val="nil"/>
              <w:bottom w:val="single" w:sz="4" w:space="0" w:color="auto"/>
              <w:right w:val="nil"/>
            </w:tcBorders>
            <w:shd w:val="clear" w:color="auto" w:fill="auto"/>
            <w:noWrap/>
            <w:vAlign w:val="bottom"/>
            <w:hideMark/>
          </w:tcPr>
          <w:p w:rsidR="001A79D0" w:rsidRPr="002D266E" w:rsidRDefault="001A79D0" w:rsidP="001A79D0">
            <w:pPr>
              <w:spacing w:after="0" w:line="240" w:lineRule="auto"/>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Demo</w:t>
            </w:r>
          </w:p>
        </w:tc>
        <w:tc>
          <w:tcPr>
            <w:tcW w:w="479" w:type="dxa"/>
            <w:tcBorders>
              <w:top w:val="nil"/>
              <w:left w:val="nil"/>
              <w:bottom w:val="single" w:sz="4" w:space="0" w:color="auto"/>
              <w:right w:val="nil"/>
            </w:tcBorders>
            <w:shd w:val="clear" w:color="auto" w:fill="auto"/>
            <w:noWrap/>
            <w:vAlign w:val="bottom"/>
            <w:hideMark/>
          </w:tcPr>
          <w:p w:rsidR="001A79D0" w:rsidRPr="002D266E" w:rsidRDefault="001A79D0" w:rsidP="001A79D0">
            <w:pPr>
              <w:spacing w:after="0" w:line="240" w:lineRule="auto"/>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INI</w:t>
            </w:r>
          </w:p>
        </w:tc>
        <w:tc>
          <w:tcPr>
            <w:tcW w:w="961" w:type="dxa"/>
            <w:tcBorders>
              <w:top w:val="nil"/>
              <w:left w:val="nil"/>
              <w:bottom w:val="single" w:sz="4" w:space="0" w:color="auto"/>
              <w:right w:val="nil"/>
            </w:tcBorders>
            <w:shd w:val="clear" w:color="auto" w:fill="auto"/>
            <w:noWrap/>
            <w:vAlign w:val="bottom"/>
            <w:hideMark/>
          </w:tcPr>
          <w:p w:rsidR="001A79D0" w:rsidRPr="002D266E" w:rsidRDefault="001A79D0" w:rsidP="001A79D0">
            <w:pPr>
              <w:spacing w:after="0" w:line="240" w:lineRule="auto"/>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Training</w:t>
            </w:r>
          </w:p>
        </w:tc>
        <w:tc>
          <w:tcPr>
            <w:tcW w:w="763" w:type="dxa"/>
            <w:tcBorders>
              <w:top w:val="nil"/>
              <w:left w:val="nil"/>
              <w:bottom w:val="single" w:sz="4" w:space="0" w:color="auto"/>
              <w:right w:val="nil"/>
            </w:tcBorders>
            <w:shd w:val="clear" w:color="auto" w:fill="auto"/>
            <w:noWrap/>
            <w:vAlign w:val="bottom"/>
            <w:hideMark/>
          </w:tcPr>
          <w:p w:rsidR="001A79D0" w:rsidRPr="002D266E" w:rsidRDefault="001A79D0" w:rsidP="001A79D0">
            <w:pPr>
              <w:spacing w:after="0" w:line="240" w:lineRule="auto"/>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Demo</w:t>
            </w:r>
          </w:p>
        </w:tc>
        <w:tc>
          <w:tcPr>
            <w:tcW w:w="479" w:type="dxa"/>
            <w:tcBorders>
              <w:top w:val="nil"/>
              <w:left w:val="nil"/>
              <w:bottom w:val="single" w:sz="4" w:space="0" w:color="auto"/>
              <w:right w:val="nil"/>
            </w:tcBorders>
            <w:shd w:val="clear" w:color="auto" w:fill="auto"/>
            <w:noWrap/>
            <w:vAlign w:val="bottom"/>
            <w:hideMark/>
          </w:tcPr>
          <w:p w:rsidR="001A79D0" w:rsidRPr="002D266E" w:rsidRDefault="001A79D0" w:rsidP="001A79D0">
            <w:pPr>
              <w:spacing w:after="0" w:line="240" w:lineRule="auto"/>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INI</w:t>
            </w:r>
          </w:p>
        </w:tc>
        <w:tc>
          <w:tcPr>
            <w:tcW w:w="961" w:type="dxa"/>
            <w:tcBorders>
              <w:top w:val="nil"/>
              <w:left w:val="nil"/>
              <w:bottom w:val="single" w:sz="4" w:space="0" w:color="auto"/>
              <w:right w:val="nil"/>
            </w:tcBorders>
            <w:shd w:val="clear" w:color="auto" w:fill="auto"/>
            <w:noWrap/>
            <w:vAlign w:val="bottom"/>
            <w:hideMark/>
          </w:tcPr>
          <w:p w:rsidR="001A79D0" w:rsidRPr="002D266E" w:rsidRDefault="001A79D0" w:rsidP="001A79D0">
            <w:pPr>
              <w:spacing w:after="0" w:line="240" w:lineRule="auto"/>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Training</w:t>
            </w:r>
          </w:p>
        </w:tc>
        <w:tc>
          <w:tcPr>
            <w:tcW w:w="763" w:type="dxa"/>
            <w:tcBorders>
              <w:top w:val="nil"/>
              <w:left w:val="nil"/>
              <w:bottom w:val="single" w:sz="4" w:space="0" w:color="auto"/>
              <w:right w:val="nil"/>
            </w:tcBorders>
            <w:shd w:val="clear" w:color="auto" w:fill="auto"/>
            <w:noWrap/>
            <w:vAlign w:val="bottom"/>
            <w:hideMark/>
          </w:tcPr>
          <w:p w:rsidR="001A79D0" w:rsidRPr="002D266E" w:rsidRDefault="001A79D0" w:rsidP="001A79D0">
            <w:pPr>
              <w:spacing w:after="0" w:line="240" w:lineRule="auto"/>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Demo</w:t>
            </w:r>
          </w:p>
        </w:tc>
        <w:tc>
          <w:tcPr>
            <w:tcW w:w="479" w:type="dxa"/>
            <w:tcBorders>
              <w:top w:val="nil"/>
              <w:left w:val="nil"/>
              <w:bottom w:val="single" w:sz="4" w:space="0" w:color="auto"/>
              <w:right w:val="nil"/>
            </w:tcBorders>
            <w:shd w:val="clear" w:color="auto" w:fill="auto"/>
            <w:noWrap/>
            <w:vAlign w:val="bottom"/>
            <w:hideMark/>
          </w:tcPr>
          <w:p w:rsidR="001A79D0" w:rsidRPr="002D266E" w:rsidRDefault="001A79D0" w:rsidP="001A79D0">
            <w:pPr>
              <w:spacing w:after="0" w:line="240" w:lineRule="auto"/>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INI</w:t>
            </w:r>
          </w:p>
        </w:tc>
        <w:tc>
          <w:tcPr>
            <w:tcW w:w="961" w:type="dxa"/>
            <w:tcBorders>
              <w:top w:val="nil"/>
              <w:left w:val="nil"/>
              <w:bottom w:val="single" w:sz="4" w:space="0" w:color="auto"/>
              <w:right w:val="nil"/>
            </w:tcBorders>
            <w:shd w:val="clear" w:color="auto" w:fill="auto"/>
            <w:noWrap/>
            <w:vAlign w:val="bottom"/>
            <w:hideMark/>
          </w:tcPr>
          <w:p w:rsidR="001A79D0" w:rsidRPr="002D266E" w:rsidRDefault="001A79D0" w:rsidP="001A79D0">
            <w:pPr>
              <w:spacing w:after="0" w:line="240" w:lineRule="auto"/>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Training</w:t>
            </w:r>
          </w:p>
        </w:tc>
        <w:tc>
          <w:tcPr>
            <w:tcW w:w="763" w:type="dxa"/>
            <w:tcBorders>
              <w:top w:val="nil"/>
              <w:left w:val="nil"/>
              <w:bottom w:val="single" w:sz="4" w:space="0" w:color="auto"/>
              <w:right w:val="nil"/>
            </w:tcBorders>
            <w:shd w:val="clear" w:color="auto" w:fill="auto"/>
            <w:noWrap/>
            <w:vAlign w:val="bottom"/>
            <w:hideMark/>
          </w:tcPr>
          <w:p w:rsidR="001A79D0" w:rsidRPr="002D266E" w:rsidRDefault="001A79D0" w:rsidP="001A79D0">
            <w:pPr>
              <w:spacing w:after="0" w:line="240" w:lineRule="auto"/>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Demo</w:t>
            </w:r>
          </w:p>
        </w:tc>
        <w:tc>
          <w:tcPr>
            <w:tcW w:w="551" w:type="dxa"/>
            <w:tcBorders>
              <w:top w:val="nil"/>
              <w:left w:val="nil"/>
              <w:bottom w:val="single" w:sz="4" w:space="0" w:color="auto"/>
              <w:right w:val="nil"/>
            </w:tcBorders>
            <w:shd w:val="clear" w:color="auto" w:fill="auto"/>
            <w:noWrap/>
            <w:vAlign w:val="bottom"/>
            <w:hideMark/>
          </w:tcPr>
          <w:p w:rsidR="001A79D0" w:rsidRPr="002D266E" w:rsidRDefault="001A79D0" w:rsidP="001A79D0">
            <w:pPr>
              <w:spacing w:after="0" w:line="240" w:lineRule="auto"/>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INI</w:t>
            </w:r>
          </w:p>
        </w:tc>
        <w:tc>
          <w:tcPr>
            <w:tcW w:w="961" w:type="dxa"/>
            <w:tcBorders>
              <w:top w:val="nil"/>
              <w:left w:val="nil"/>
              <w:bottom w:val="single" w:sz="4" w:space="0" w:color="auto"/>
              <w:right w:val="nil"/>
            </w:tcBorders>
            <w:shd w:val="clear" w:color="auto" w:fill="auto"/>
            <w:noWrap/>
            <w:vAlign w:val="bottom"/>
            <w:hideMark/>
          </w:tcPr>
          <w:p w:rsidR="001A79D0" w:rsidRPr="002D266E" w:rsidRDefault="001A79D0" w:rsidP="001A79D0">
            <w:pPr>
              <w:spacing w:after="0" w:line="240" w:lineRule="auto"/>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Training</w:t>
            </w:r>
          </w:p>
        </w:tc>
        <w:tc>
          <w:tcPr>
            <w:tcW w:w="809" w:type="dxa"/>
            <w:tcBorders>
              <w:top w:val="nil"/>
              <w:left w:val="nil"/>
              <w:bottom w:val="single" w:sz="4" w:space="0" w:color="auto"/>
              <w:right w:val="nil"/>
            </w:tcBorders>
            <w:shd w:val="clear" w:color="auto" w:fill="auto"/>
            <w:noWrap/>
            <w:vAlign w:val="bottom"/>
            <w:hideMark/>
          </w:tcPr>
          <w:p w:rsidR="001A79D0" w:rsidRPr="002D266E" w:rsidRDefault="001A79D0" w:rsidP="001A79D0">
            <w:pPr>
              <w:spacing w:after="0" w:line="240" w:lineRule="auto"/>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Demo</w:t>
            </w:r>
          </w:p>
        </w:tc>
        <w:tc>
          <w:tcPr>
            <w:tcW w:w="551" w:type="dxa"/>
            <w:tcBorders>
              <w:top w:val="nil"/>
              <w:left w:val="nil"/>
              <w:bottom w:val="single" w:sz="4" w:space="0" w:color="auto"/>
              <w:right w:val="nil"/>
            </w:tcBorders>
            <w:shd w:val="clear" w:color="auto" w:fill="auto"/>
            <w:noWrap/>
            <w:vAlign w:val="bottom"/>
            <w:hideMark/>
          </w:tcPr>
          <w:p w:rsidR="001A79D0" w:rsidRPr="002D266E" w:rsidRDefault="001A79D0" w:rsidP="001A79D0">
            <w:pPr>
              <w:spacing w:after="0" w:line="240" w:lineRule="auto"/>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INI</w:t>
            </w:r>
          </w:p>
        </w:tc>
      </w:tr>
      <w:tr w:rsidR="001A79D0" w:rsidRPr="002D266E" w:rsidTr="00B62639">
        <w:trPr>
          <w:trHeight w:val="427"/>
        </w:trPr>
        <w:tc>
          <w:tcPr>
            <w:tcW w:w="1433" w:type="dxa"/>
            <w:tcBorders>
              <w:top w:val="nil"/>
              <w:left w:val="nil"/>
              <w:bottom w:val="nil"/>
              <w:right w:val="nil"/>
            </w:tcBorders>
            <w:shd w:val="clear" w:color="auto" w:fill="auto"/>
            <w:vAlign w:val="bottom"/>
            <w:hideMark/>
          </w:tcPr>
          <w:p w:rsidR="001A79D0" w:rsidRPr="002D266E" w:rsidRDefault="001A79D0" w:rsidP="001A79D0">
            <w:pPr>
              <w:spacing w:after="0" w:line="240" w:lineRule="auto"/>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Andhra Pradesh</w:t>
            </w:r>
          </w:p>
        </w:tc>
        <w:tc>
          <w:tcPr>
            <w:tcW w:w="961"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w:t>
            </w:r>
          </w:p>
        </w:tc>
        <w:tc>
          <w:tcPr>
            <w:tcW w:w="763"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w:t>
            </w:r>
          </w:p>
        </w:tc>
        <w:tc>
          <w:tcPr>
            <w:tcW w:w="479"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w:t>
            </w:r>
          </w:p>
        </w:tc>
        <w:tc>
          <w:tcPr>
            <w:tcW w:w="961"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w:t>
            </w:r>
          </w:p>
        </w:tc>
        <w:tc>
          <w:tcPr>
            <w:tcW w:w="763"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w:t>
            </w:r>
          </w:p>
        </w:tc>
        <w:tc>
          <w:tcPr>
            <w:tcW w:w="479"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w:t>
            </w:r>
          </w:p>
        </w:tc>
        <w:tc>
          <w:tcPr>
            <w:tcW w:w="961"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w:t>
            </w:r>
          </w:p>
        </w:tc>
        <w:tc>
          <w:tcPr>
            <w:tcW w:w="763"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w:t>
            </w:r>
          </w:p>
        </w:tc>
        <w:tc>
          <w:tcPr>
            <w:tcW w:w="479"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w:t>
            </w:r>
          </w:p>
        </w:tc>
        <w:tc>
          <w:tcPr>
            <w:tcW w:w="961"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w:t>
            </w:r>
          </w:p>
        </w:tc>
        <w:tc>
          <w:tcPr>
            <w:tcW w:w="763"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w:t>
            </w:r>
          </w:p>
        </w:tc>
        <w:tc>
          <w:tcPr>
            <w:tcW w:w="479"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w:t>
            </w:r>
          </w:p>
        </w:tc>
        <w:tc>
          <w:tcPr>
            <w:tcW w:w="961"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w:t>
            </w:r>
          </w:p>
        </w:tc>
        <w:tc>
          <w:tcPr>
            <w:tcW w:w="763"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w:t>
            </w:r>
          </w:p>
        </w:tc>
        <w:tc>
          <w:tcPr>
            <w:tcW w:w="551"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w:t>
            </w:r>
          </w:p>
        </w:tc>
        <w:tc>
          <w:tcPr>
            <w:tcW w:w="961"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0</w:t>
            </w:r>
          </w:p>
        </w:tc>
        <w:tc>
          <w:tcPr>
            <w:tcW w:w="809"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0</w:t>
            </w:r>
          </w:p>
        </w:tc>
        <w:tc>
          <w:tcPr>
            <w:tcW w:w="551"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0</w:t>
            </w:r>
          </w:p>
        </w:tc>
      </w:tr>
      <w:tr w:rsidR="001A79D0" w:rsidRPr="002D266E" w:rsidTr="00B62639">
        <w:trPr>
          <w:trHeight w:val="300"/>
        </w:trPr>
        <w:tc>
          <w:tcPr>
            <w:tcW w:w="1433" w:type="dxa"/>
            <w:tcBorders>
              <w:top w:val="nil"/>
              <w:left w:val="nil"/>
              <w:bottom w:val="nil"/>
              <w:right w:val="nil"/>
            </w:tcBorders>
            <w:shd w:val="clear" w:color="auto" w:fill="auto"/>
            <w:vAlign w:val="bottom"/>
            <w:hideMark/>
          </w:tcPr>
          <w:p w:rsidR="001A79D0" w:rsidRPr="002D266E" w:rsidRDefault="001A79D0" w:rsidP="001A79D0">
            <w:pPr>
              <w:spacing w:after="0" w:line="240" w:lineRule="auto"/>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Tamil Nadu</w:t>
            </w:r>
          </w:p>
        </w:tc>
        <w:tc>
          <w:tcPr>
            <w:tcW w:w="961"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90</w:t>
            </w:r>
          </w:p>
        </w:tc>
        <w:tc>
          <w:tcPr>
            <w:tcW w:w="763"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1002</w:t>
            </w:r>
          </w:p>
        </w:tc>
        <w:tc>
          <w:tcPr>
            <w:tcW w:w="479"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 </w:t>
            </w:r>
          </w:p>
        </w:tc>
        <w:tc>
          <w:tcPr>
            <w:tcW w:w="961"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60</w:t>
            </w:r>
          </w:p>
        </w:tc>
        <w:tc>
          <w:tcPr>
            <w:tcW w:w="763"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1671</w:t>
            </w:r>
          </w:p>
        </w:tc>
        <w:tc>
          <w:tcPr>
            <w:tcW w:w="479"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 </w:t>
            </w:r>
          </w:p>
        </w:tc>
        <w:tc>
          <w:tcPr>
            <w:tcW w:w="961"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120</w:t>
            </w:r>
          </w:p>
        </w:tc>
        <w:tc>
          <w:tcPr>
            <w:tcW w:w="763"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587</w:t>
            </w:r>
          </w:p>
        </w:tc>
        <w:tc>
          <w:tcPr>
            <w:tcW w:w="479"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 </w:t>
            </w:r>
          </w:p>
        </w:tc>
        <w:tc>
          <w:tcPr>
            <w:tcW w:w="961"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118</w:t>
            </w:r>
          </w:p>
        </w:tc>
        <w:tc>
          <w:tcPr>
            <w:tcW w:w="763"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431</w:t>
            </w:r>
          </w:p>
        </w:tc>
        <w:tc>
          <w:tcPr>
            <w:tcW w:w="479"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w:t>
            </w:r>
          </w:p>
        </w:tc>
        <w:tc>
          <w:tcPr>
            <w:tcW w:w="961"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105</w:t>
            </w:r>
          </w:p>
        </w:tc>
        <w:tc>
          <w:tcPr>
            <w:tcW w:w="763"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501</w:t>
            </w:r>
          </w:p>
        </w:tc>
        <w:tc>
          <w:tcPr>
            <w:tcW w:w="551"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 </w:t>
            </w:r>
          </w:p>
        </w:tc>
        <w:tc>
          <w:tcPr>
            <w:tcW w:w="961"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493</w:t>
            </w:r>
          </w:p>
        </w:tc>
        <w:tc>
          <w:tcPr>
            <w:tcW w:w="809"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4192</w:t>
            </w:r>
          </w:p>
        </w:tc>
        <w:tc>
          <w:tcPr>
            <w:tcW w:w="551"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0</w:t>
            </w:r>
          </w:p>
        </w:tc>
      </w:tr>
      <w:tr w:rsidR="001A79D0" w:rsidRPr="002D266E" w:rsidTr="00B62639">
        <w:trPr>
          <w:trHeight w:val="300"/>
        </w:trPr>
        <w:tc>
          <w:tcPr>
            <w:tcW w:w="1433" w:type="dxa"/>
            <w:tcBorders>
              <w:top w:val="nil"/>
              <w:left w:val="nil"/>
              <w:bottom w:val="nil"/>
              <w:right w:val="nil"/>
            </w:tcBorders>
            <w:shd w:val="clear" w:color="auto" w:fill="auto"/>
            <w:vAlign w:val="bottom"/>
            <w:hideMark/>
          </w:tcPr>
          <w:p w:rsidR="001A79D0" w:rsidRPr="002D266E" w:rsidRDefault="001A79D0" w:rsidP="001A79D0">
            <w:pPr>
              <w:spacing w:after="0" w:line="240" w:lineRule="auto"/>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Assam</w:t>
            </w:r>
          </w:p>
        </w:tc>
        <w:tc>
          <w:tcPr>
            <w:tcW w:w="961"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w:t>
            </w:r>
          </w:p>
        </w:tc>
        <w:tc>
          <w:tcPr>
            <w:tcW w:w="763"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5</w:t>
            </w:r>
          </w:p>
        </w:tc>
        <w:tc>
          <w:tcPr>
            <w:tcW w:w="479"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21</w:t>
            </w:r>
          </w:p>
        </w:tc>
        <w:tc>
          <w:tcPr>
            <w:tcW w:w="961"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w:t>
            </w:r>
          </w:p>
        </w:tc>
        <w:tc>
          <w:tcPr>
            <w:tcW w:w="763"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225</w:t>
            </w:r>
          </w:p>
        </w:tc>
        <w:tc>
          <w:tcPr>
            <w:tcW w:w="479"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17</w:t>
            </w:r>
          </w:p>
        </w:tc>
        <w:tc>
          <w:tcPr>
            <w:tcW w:w="961"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w:t>
            </w:r>
          </w:p>
        </w:tc>
        <w:tc>
          <w:tcPr>
            <w:tcW w:w="763"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w:t>
            </w:r>
          </w:p>
        </w:tc>
        <w:tc>
          <w:tcPr>
            <w:tcW w:w="479"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 </w:t>
            </w:r>
          </w:p>
        </w:tc>
        <w:tc>
          <w:tcPr>
            <w:tcW w:w="961"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w:t>
            </w:r>
          </w:p>
        </w:tc>
        <w:tc>
          <w:tcPr>
            <w:tcW w:w="763"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w:t>
            </w:r>
          </w:p>
        </w:tc>
        <w:tc>
          <w:tcPr>
            <w:tcW w:w="479"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w:t>
            </w:r>
          </w:p>
        </w:tc>
        <w:tc>
          <w:tcPr>
            <w:tcW w:w="961"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w:t>
            </w:r>
          </w:p>
        </w:tc>
        <w:tc>
          <w:tcPr>
            <w:tcW w:w="763"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w:t>
            </w:r>
          </w:p>
        </w:tc>
        <w:tc>
          <w:tcPr>
            <w:tcW w:w="551"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 </w:t>
            </w:r>
          </w:p>
        </w:tc>
        <w:tc>
          <w:tcPr>
            <w:tcW w:w="961"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0</w:t>
            </w:r>
          </w:p>
        </w:tc>
        <w:tc>
          <w:tcPr>
            <w:tcW w:w="809"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230</w:t>
            </w:r>
          </w:p>
        </w:tc>
        <w:tc>
          <w:tcPr>
            <w:tcW w:w="551"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38</w:t>
            </w:r>
          </w:p>
        </w:tc>
      </w:tr>
      <w:tr w:rsidR="001A79D0" w:rsidRPr="002D266E" w:rsidTr="00B62639">
        <w:trPr>
          <w:trHeight w:val="300"/>
        </w:trPr>
        <w:tc>
          <w:tcPr>
            <w:tcW w:w="1433" w:type="dxa"/>
            <w:tcBorders>
              <w:top w:val="nil"/>
              <w:left w:val="nil"/>
              <w:bottom w:val="nil"/>
              <w:right w:val="nil"/>
            </w:tcBorders>
            <w:shd w:val="clear" w:color="auto" w:fill="auto"/>
            <w:vAlign w:val="bottom"/>
            <w:hideMark/>
          </w:tcPr>
          <w:p w:rsidR="001A79D0" w:rsidRPr="002D266E" w:rsidRDefault="001A79D0" w:rsidP="001A79D0">
            <w:pPr>
              <w:spacing w:after="0" w:line="240" w:lineRule="auto"/>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Maharashtra</w:t>
            </w:r>
          </w:p>
        </w:tc>
        <w:tc>
          <w:tcPr>
            <w:tcW w:w="961"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w:t>
            </w:r>
          </w:p>
        </w:tc>
        <w:tc>
          <w:tcPr>
            <w:tcW w:w="763"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w:t>
            </w:r>
          </w:p>
        </w:tc>
        <w:tc>
          <w:tcPr>
            <w:tcW w:w="479"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w:t>
            </w:r>
          </w:p>
        </w:tc>
        <w:tc>
          <w:tcPr>
            <w:tcW w:w="961"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w:t>
            </w:r>
          </w:p>
        </w:tc>
        <w:tc>
          <w:tcPr>
            <w:tcW w:w="763"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w:t>
            </w:r>
          </w:p>
        </w:tc>
        <w:tc>
          <w:tcPr>
            <w:tcW w:w="479"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w:t>
            </w:r>
          </w:p>
        </w:tc>
        <w:tc>
          <w:tcPr>
            <w:tcW w:w="961"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w:t>
            </w:r>
          </w:p>
        </w:tc>
        <w:tc>
          <w:tcPr>
            <w:tcW w:w="763"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w:t>
            </w:r>
          </w:p>
        </w:tc>
        <w:tc>
          <w:tcPr>
            <w:tcW w:w="479"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w:t>
            </w:r>
          </w:p>
        </w:tc>
        <w:tc>
          <w:tcPr>
            <w:tcW w:w="961"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w:t>
            </w:r>
          </w:p>
        </w:tc>
        <w:tc>
          <w:tcPr>
            <w:tcW w:w="763"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w:t>
            </w:r>
          </w:p>
        </w:tc>
        <w:tc>
          <w:tcPr>
            <w:tcW w:w="479"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w:t>
            </w:r>
          </w:p>
        </w:tc>
        <w:tc>
          <w:tcPr>
            <w:tcW w:w="961"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w:t>
            </w:r>
          </w:p>
        </w:tc>
        <w:tc>
          <w:tcPr>
            <w:tcW w:w="763"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w:t>
            </w:r>
          </w:p>
        </w:tc>
        <w:tc>
          <w:tcPr>
            <w:tcW w:w="551"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153</w:t>
            </w:r>
          </w:p>
        </w:tc>
        <w:tc>
          <w:tcPr>
            <w:tcW w:w="961"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0</w:t>
            </w:r>
          </w:p>
        </w:tc>
        <w:tc>
          <w:tcPr>
            <w:tcW w:w="809"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0</w:t>
            </w:r>
          </w:p>
        </w:tc>
        <w:tc>
          <w:tcPr>
            <w:tcW w:w="551"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153</w:t>
            </w:r>
          </w:p>
        </w:tc>
      </w:tr>
      <w:tr w:rsidR="001A79D0" w:rsidRPr="002D266E" w:rsidTr="00B62639">
        <w:trPr>
          <w:trHeight w:val="300"/>
        </w:trPr>
        <w:tc>
          <w:tcPr>
            <w:tcW w:w="1433" w:type="dxa"/>
            <w:tcBorders>
              <w:top w:val="nil"/>
              <w:left w:val="nil"/>
              <w:bottom w:val="nil"/>
              <w:right w:val="nil"/>
            </w:tcBorders>
            <w:shd w:val="clear" w:color="auto" w:fill="auto"/>
            <w:vAlign w:val="bottom"/>
            <w:hideMark/>
          </w:tcPr>
          <w:p w:rsidR="001A79D0" w:rsidRPr="002D266E" w:rsidRDefault="001A79D0" w:rsidP="001A79D0">
            <w:pPr>
              <w:spacing w:after="0" w:line="240" w:lineRule="auto"/>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Rajasthan</w:t>
            </w:r>
          </w:p>
        </w:tc>
        <w:tc>
          <w:tcPr>
            <w:tcW w:w="961"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w:t>
            </w:r>
          </w:p>
        </w:tc>
        <w:tc>
          <w:tcPr>
            <w:tcW w:w="763"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w:t>
            </w:r>
          </w:p>
        </w:tc>
        <w:tc>
          <w:tcPr>
            <w:tcW w:w="479"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w:t>
            </w:r>
          </w:p>
        </w:tc>
        <w:tc>
          <w:tcPr>
            <w:tcW w:w="961"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w:t>
            </w:r>
          </w:p>
        </w:tc>
        <w:tc>
          <w:tcPr>
            <w:tcW w:w="763"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170</w:t>
            </w:r>
          </w:p>
        </w:tc>
        <w:tc>
          <w:tcPr>
            <w:tcW w:w="479"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w:t>
            </w:r>
          </w:p>
        </w:tc>
        <w:tc>
          <w:tcPr>
            <w:tcW w:w="961"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w:t>
            </w:r>
          </w:p>
        </w:tc>
        <w:tc>
          <w:tcPr>
            <w:tcW w:w="763"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w:t>
            </w:r>
          </w:p>
        </w:tc>
        <w:tc>
          <w:tcPr>
            <w:tcW w:w="479"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w:t>
            </w:r>
          </w:p>
        </w:tc>
        <w:tc>
          <w:tcPr>
            <w:tcW w:w="961"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w:t>
            </w:r>
          </w:p>
        </w:tc>
        <w:tc>
          <w:tcPr>
            <w:tcW w:w="763"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w:t>
            </w:r>
          </w:p>
        </w:tc>
        <w:tc>
          <w:tcPr>
            <w:tcW w:w="479"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w:t>
            </w:r>
          </w:p>
        </w:tc>
        <w:tc>
          <w:tcPr>
            <w:tcW w:w="961"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w:t>
            </w:r>
          </w:p>
        </w:tc>
        <w:tc>
          <w:tcPr>
            <w:tcW w:w="763"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20</w:t>
            </w:r>
          </w:p>
        </w:tc>
        <w:tc>
          <w:tcPr>
            <w:tcW w:w="551"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 </w:t>
            </w:r>
          </w:p>
        </w:tc>
        <w:tc>
          <w:tcPr>
            <w:tcW w:w="961"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0</w:t>
            </w:r>
          </w:p>
        </w:tc>
        <w:tc>
          <w:tcPr>
            <w:tcW w:w="809"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190</w:t>
            </w:r>
          </w:p>
        </w:tc>
        <w:tc>
          <w:tcPr>
            <w:tcW w:w="551"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0</w:t>
            </w:r>
          </w:p>
        </w:tc>
      </w:tr>
      <w:tr w:rsidR="001A79D0" w:rsidRPr="002D266E" w:rsidTr="00B62639">
        <w:trPr>
          <w:trHeight w:val="300"/>
        </w:trPr>
        <w:tc>
          <w:tcPr>
            <w:tcW w:w="1433" w:type="dxa"/>
            <w:tcBorders>
              <w:top w:val="nil"/>
              <w:left w:val="nil"/>
              <w:bottom w:val="nil"/>
              <w:right w:val="nil"/>
            </w:tcBorders>
            <w:shd w:val="clear" w:color="auto" w:fill="auto"/>
            <w:vAlign w:val="bottom"/>
            <w:hideMark/>
          </w:tcPr>
          <w:p w:rsidR="001A79D0" w:rsidRPr="002D266E" w:rsidRDefault="001A79D0" w:rsidP="001A79D0">
            <w:pPr>
              <w:spacing w:after="0" w:line="240" w:lineRule="auto"/>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Punjab</w:t>
            </w:r>
          </w:p>
        </w:tc>
        <w:tc>
          <w:tcPr>
            <w:tcW w:w="961"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w:t>
            </w:r>
          </w:p>
        </w:tc>
        <w:tc>
          <w:tcPr>
            <w:tcW w:w="763"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908</w:t>
            </w:r>
          </w:p>
        </w:tc>
        <w:tc>
          <w:tcPr>
            <w:tcW w:w="479"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w:t>
            </w:r>
          </w:p>
        </w:tc>
        <w:tc>
          <w:tcPr>
            <w:tcW w:w="961"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w:t>
            </w:r>
          </w:p>
        </w:tc>
        <w:tc>
          <w:tcPr>
            <w:tcW w:w="763"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2179</w:t>
            </w:r>
          </w:p>
        </w:tc>
        <w:tc>
          <w:tcPr>
            <w:tcW w:w="479"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w:t>
            </w:r>
          </w:p>
        </w:tc>
        <w:tc>
          <w:tcPr>
            <w:tcW w:w="961"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w:t>
            </w:r>
          </w:p>
        </w:tc>
        <w:tc>
          <w:tcPr>
            <w:tcW w:w="763"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2949</w:t>
            </w:r>
          </w:p>
        </w:tc>
        <w:tc>
          <w:tcPr>
            <w:tcW w:w="479"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w:t>
            </w:r>
          </w:p>
        </w:tc>
        <w:tc>
          <w:tcPr>
            <w:tcW w:w="961"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w:t>
            </w:r>
          </w:p>
        </w:tc>
        <w:tc>
          <w:tcPr>
            <w:tcW w:w="763"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2610</w:t>
            </w:r>
          </w:p>
        </w:tc>
        <w:tc>
          <w:tcPr>
            <w:tcW w:w="479"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w:t>
            </w:r>
          </w:p>
        </w:tc>
        <w:tc>
          <w:tcPr>
            <w:tcW w:w="961"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w:t>
            </w:r>
          </w:p>
        </w:tc>
        <w:tc>
          <w:tcPr>
            <w:tcW w:w="763"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2439</w:t>
            </w:r>
          </w:p>
        </w:tc>
        <w:tc>
          <w:tcPr>
            <w:tcW w:w="551"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 </w:t>
            </w:r>
          </w:p>
        </w:tc>
        <w:tc>
          <w:tcPr>
            <w:tcW w:w="961"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0</w:t>
            </w:r>
          </w:p>
        </w:tc>
        <w:tc>
          <w:tcPr>
            <w:tcW w:w="809"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11085</w:t>
            </w:r>
          </w:p>
        </w:tc>
        <w:tc>
          <w:tcPr>
            <w:tcW w:w="551"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0</w:t>
            </w:r>
          </w:p>
        </w:tc>
      </w:tr>
      <w:tr w:rsidR="001A79D0" w:rsidRPr="002D266E" w:rsidTr="00B62639">
        <w:trPr>
          <w:trHeight w:val="300"/>
        </w:trPr>
        <w:tc>
          <w:tcPr>
            <w:tcW w:w="1433" w:type="dxa"/>
            <w:tcBorders>
              <w:top w:val="nil"/>
              <w:left w:val="nil"/>
              <w:bottom w:val="nil"/>
              <w:right w:val="nil"/>
            </w:tcBorders>
            <w:shd w:val="clear" w:color="auto" w:fill="auto"/>
            <w:vAlign w:val="bottom"/>
            <w:hideMark/>
          </w:tcPr>
          <w:p w:rsidR="001A79D0" w:rsidRPr="002D266E" w:rsidRDefault="001A79D0" w:rsidP="001A79D0">
            <w:pPr>
              <w:spacing w:after="0" w:line="240" w:lineRule="auto"/>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Haryana</w:t>
            </w:r>
          </w:p>
        </w:tc>
        <w:tc>
          <w:tcPr>
            <w:tcW w:w="961"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w:t>
            </w:r>
          </w:p>
        </w:tc>
        <w:tc>
          <w:tcPr>
            <w:tcW w:w="763"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w:t>
            </w:r>
          </w:p>
        </w:tc>
        <w:tc>
          <w:tcPr>
            <w:tcW w:w="479"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w:t>
            </w:r>
          </w:p>
        </w:tc>
        <w:tc>
          <w:tcPr>
            <w:tcW w:w="961"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w:t>
            </w:r>
          </w:p>
        </w:tc>
        <w:tc>
          <w:tcPr>
            <w:tcW w:w="763"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1040</w:t>
            </w:r>
          </w:p>
        </w:tc>
        <w:tc>
          <w:tcPr>
            <w:tcW w:w="479"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w:t>
            </w:r>
          </w:p>
        </w:tc>
        <w:tc>
          <w:tcPr>
            <w:tcW w:w="961"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w:t>
            </w:r>
          </w:p>
        </w:tc>
        <w:tc>
          <w:tcPr>
            <w:tcW w:w="763"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w:t>
            </w:r>
          </w:p>
        </w:tc>
        <w:tc>
          <w:tcPr>
            <w:tcW w:w="479"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w:t>
            </w:r>
          </w:p>
        </w:tc>
        <w:tc>
          <w:tcPr>
            <w:tcW w:w="961"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w:t>
            </w:r>
          </w:p>
        </w:tc>
        <w:tc>
          <w:tcPr>
            <w:tcW w:w="763"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w:t>
            </w:r>
          </w:p>
        </w:tc>
        <w:tc>
          <w:tcPr>
            <w:tcW w:w="479"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w:t>
            </w:r>
          </w:p>
        </w:tc>
        <w:tc>
          <w:tcPr>
            <w:tcW w:w="961"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w:t>
            </w:r>
          </w:p>
        </w:tc>
        <w:tc>
          <w:tcPr>
            <w:tcW w:w="763"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 </w:t>
            </w:r>
          </w:p>
        </w:tc>
        <w:tc>
          <w:tcPr>
            <w:tcW w:w="551"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 </w:t>
            </w:r>
          </w:p>
        </w:tc>
        <w:tc>
          <w:tcPr>
            <w:tcW w:w="961"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0</w:t>
            </w:r>
          </w:p>
        </w:tc>
        <w:tc>
          <w:tcPr>
            <w:tcW w:w="809"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1040</w:t>
            </w:r>
          </w:p>
        </w:tc>
        <w:tc>
          <w:tcPr>
            <w:tcW w:w="551"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0</w:t>
            </w:r>
          </w:p>
        </w:tc>
      </w:tr>
      <w:tr w:rsidR="001A79D0" w:rsidRPr="002D266E" w:rsidTr="00B62639">
        <w:trPr>
          <w:trHeight w:val="300"/>
        </w:trPr>
        <w:tc>
          <w:tcPr>
            <w:tcW w:w="1433" w:type="dxa"/>
            <w:tcBorders>
              <w:top w:val="nil"/>
              <w:left w:val="nil"/>
              <w:bottom w:val="nil"/>
              <w:right w:val="nil"/>
            </w:tcBorders>
            <w:shd w:val="clear" w:color="auto" w:fill="auto"/>
            <w:vAlign w:val="bottom"/>
            <w:hideMark/>
          </w:tcPr>
          <w:p w:rsidR="001A79D0" w:rsidRPr="002D266E" w:rsidRDefault="001A79D0" w:rsidP="001A79D0">
            <w:pPr>
              <w:spacing w:after="0" w:line="240" w:lineRule="auto"/>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Uttarakhand</w:t>
            </w:r>
          </w:p>
        </w:tc>
        <w:tc>
          <w:tcPr>
            <w:tcW w:w="961"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w:t>
            </w:r>
          </w:p>
        </w:tc>
        <w:tc>
          <w:tcPr>
            <w:tcW w:w="763"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w:t>
            </w:r>
          </w:p>
        </w:tc>
        <w:tc>
          <w:tcPr>
            <w:tcW w:w="479"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w:t>
            </w:r>
          </w:p>
        </w:tc>
        <w:tc>
          <w:tcPr>
            <w:tcW w:w="961"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w:t>
            </w:r>
          </w:p>
        </w:tc>
        <w:tc>
          <w:tcPr>
            <w:tcW w:w="763"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 </w:t>
            </w:r>
          </w:p>
        </w:tc>
        <w:tc>
          <w:tcPr>
            <w:tcW w:w="479"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w:t>
            </w:r>
          </w:p>
        </w:tc>
        <w:tc>
          <w:tcPr>
            <w:tcW w:w="961"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w:t>
            </w:r>
          </w:p>
        </w:tc>
        <w:tc>
          <w:tcPr>
            <w:tcW w:w="763"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w:t>
            </w:r>
          </w:p>
        </w:tc>
        <w:tc>
          <w:tcPr>
            <w:tcW w:w="479"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w:t>
            </w:r>
          </w:p>
        </w:tc>
        <w:tc>
          <w:tcPr>
            <w:tcW w:w="961"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w:t>
            </w:r>
          </w:p>
        </w:tc>
        <w:tc>
          <w:tcPr>
            <w:tcW w:w="763"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w:t>
            </w:r>
          </w:p>
        </w:tc>
        <w:tc>
          <w:tcPr>
            <w:tcW w:w="479"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w:t>
            </w:r>
          </w:p>
        </w:tc>
        <w:tc>
          <w:tcPr>
            <w:tcW w:w="961"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w:t>
            </w:r>
          </w:p>
        </w:tc>
        <w:tc>
          <w:tcPr>
            <w:tcW w:w="763"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646</w:t>
            </w:r>
          </w:p>
        </w:tc>
        <w:tc>
          <w:tcPr>
            <w:tcW w:w="551"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 </w:t>
            </w:r>
          </w:p>
        </w:tc>
        <w:tc>
          <w:tcPr>
            <w:tcW w:w="961"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0</w:t>
            </w:r>
          </w:p>
        </w:tc>
        <w:tc>
          <w:tcPr>
            <w:tcW w:w="809"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646</w:t>
            </w:r>
          </w:p>
        </w:tc>
        <w:tc>
          <w:tcPr>
            <w:tcW w:w="551"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0</w:t>
            </w:r>
          </w:p>
        </w:tc>
      </w:tr>
      <w:tr w:rsidR="001A79D0" w:rsidRPr="002D266E" w:rsidTr="00B62639">
        <w:trPr>
          <w:trHeight w:val="300"/>
        </w:trPr>
        <w:tc>
          <w:tcPr>
            <w:tcW w:w="1433" w:type="dxa"/>
            <w:tcBorders>
              <w:top w:val="nil"/>
              <w:left w:val="nil"/>
              <w:bottom w:val="nil"/>
              <w:right w:val="nil"/>
            </w:tcBorders>
            <w:shd w:val="clear" w:color="auto" w:fill="auto"/>
            <w:vAlign w:val="bottom"/>
            <w:hideMark/>
          </w:tcPr>
          <w:p w:rsidR="001A79D0" w:rsidRPr="002D266E" w:rsidRDefault="001A79D0" w:rsidP="001A79D0">
            <w:pPr>
              <w:spacing w:after="0" w:line="240" w:lineRule="auto"/>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Madhya Pradesh</w:t>
            </w:r>
          </w:p>
        </w:tc>
        <w:tc>
          <w:tcPr>
            <w:tcW w:w="961"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6</w:t>
            </w:r>
          </w:p>
        </w:tc>
        <w:tc>
          <w:tcPr>
            <w:tcW w:w="763"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873</w:t>
            </w:r>
          </w:p>
        </w:tc>
        <w:tc>
          <w:tcPr>
            <w:tcW w:w="479"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w:t>
            </w:r>
          </w:p>
        </w:tc>
        <w:tc>
          <w:tcPr>
            <w:tcW w:w="961"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61</w:t>
            </w:r>
          </w:p>
        </w:tc>
        <w:tc>
          <w:tcPr>
            <w:tcW w:w="763"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1069</w:t>
            </w:r>
          </w:p>
        </w:tc>
        <w:tc>
          <w:tcPr>
            <w:tcW w:w="479"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w:t>
            </w:r>
          </w:p>
        </w:tc>
        <w:tc>
          <w:tcPr>
            <w:tcW w:w="961"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w:t>
            </w:r>
          </w:p>
        </w:tc>
        <w:tc>
          <w:tcPr>
            <w:tcW w:w="763"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1378</w:t>
            </w:r>
          </w:p>
        </w:tc>
        <w:tc>
          <w:tcPr>
            <w:tcW w:w="479"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w:t>
            </w:r>
          </w:p>
        </w:tc>
        <w:tc>
          <w:tcPr>
            <w:tcW w:w="961"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w:t>
            </w:r>
          </w:p>
        </w:tc>
        <w:tc>
          <w:tcPr>
            <w:tcW w:w="763"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2112</w:t>
            </w:r>
          </w:p>
        </w:tc>
        <w:tc>
          <w:tcPr>
            <w:tcW w:w="479"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w:t>
            </w:r>
          </w:p>
        </w:tc>
        <w:tc>
          <w:tcPr>
            <w:tcW w:w="961"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w:t>
            </w:r>
          </w:p>
        </w:tc>
        <w:tc>
          <w:tcPr>
            <w:tcW w:w="763"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4588</w:t>
            </w:r>
          </w:p>
        </w:tc>
        <w:tc>
          <w:tcPr>
            <w:tcW w:w="551"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 </w:t>
            </w:r>
          </w:p>
        </w:tc>
        <w:tc>
          <w:tcPr>
            <w:tcW w:w="961"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67</w:t>
            </w:r>
          </w:p>
        </w:tc>
        <w:tc>
          <w:tcPr>
            <w:tcW w:w="809"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10020</w:t>
            </w:r>
          </w:p>
        </w:tc>
        <w:tc>
          <w:tcPr>
            <w:tcW w:w="551"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0</w:t>
            </w:r>
          </w:p>
        </w:tc>
      </w:tr>
      <w:tr w:rsidR="001A79D0" w:rsidRPr="002D266E" w:rsidTr="00B62639">
        <w:trPr>
          <w:trHeight w:val="300"/>
        </w:trPr>
        <w:tc>
          <w:tcPr>
            <w:tcW w:w="1433" w:type="dxa"/>
            <w:tcBorders>
              <w:top w:val="nil"/>
              <w:left w:val="nil"/>
              <w:bottom w:val="nil"/>
              <w:right w:val="nil"/>
            </w:tcBorders>
            <w:shd w:val="clear" w:color="auto" w:fill="auto"/>
            <w:vAlign w:val="bottom"/>
            <w:hideMark/>
          </w:tcPr>
          <w:p w:rsidR="001A79D0" w:rsidRPr="002D266E" w:rsidRDefault="001A79D0" w:rsidP="001A79D0">
            <w:pPr>
              <w:spacing w:after="0" w:line="240" w:lineRule="auto"/>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Orissa</w:t>
            </w:r>
          </w:p>
        </w:tc>
        <w:tc>
          <w:tcPr>
            <w:tcW w:w="961"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w:t>
            </w:r>
          </w:p>
        </w:tc>
        <w:tc>
          <w:tcPr>
            <w:tcW w:w="763"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w:t>
            </w:r>
          </w:p>
        </w:tc>
        <w:tc>
          <w:tcPr>
            <w:tcW w:w="479"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w:t>
            </w:r>
          </w:p>
        </w:tc>
        <w:tc>
          <w:tcPr>
            <w:tcW w:w="961"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w:t>
            </w:r>
          </w:p>
        </w:tc>
        <w:tc>
          <w:tcPr>
            <w:tcW w:w="763"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160</w:t>
            </w:r>
          </w:p>
        </w:tc>
        <w:tc>
          <w:tcPr>
            <w:tcW w:w="479"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 </w:t>
            </w:r>
          </w:p>
        </w:tc>
        <w:tc>
          <w:tcPr>
            <w:tcW w:w="961"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 </w:t>
            </w:r>
          </w:p>
        </w:tc>
        <w:tc>
          <w:tcPr>
            <w:tcW w:w="763"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 </w:t>
            </w:r>
          </w:p>
        </w:tc>
        <w:tc>
          <w:tcPr>
            <w:tcW w:w="479"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 </w:t>
            </w:r>
          </w:p>
        </w:tc>
        <w:tc>
          <w:tcPr>
            <w:tcW w:w="961"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 </w:t>
            </w:r>
          </w:p>
        </w:tc>
        <w:tc>
          <w:tcPr>
            <w:tcW w:w="763"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1060</w:t>
            </w:r>
          </w:p>
        </w:tc>
        <w:tc>
          <w:tcPr>
            <w:tcW w:w="479"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 </w:t>
            </w:r>
          </w:p>
        </w:tc>
        <w:tc>
          <w:tcPr>
            <w:tcW w:w="961"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 </w:t>
            </w:r>
          </w:p>
        </w:tc>
        <w:tc>
          <w:tcPr>
            <w:tcW w:w="763"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685</w:t>
            </w:r>
          </w:p>
        </w:tc>
        <w:tc>
          <w:tcPr>
            <w:tcW w:w="551"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 </w:t>
            </w:r>
          </w:p>
        </w:tc>
        <w:tc>
          <w:tcPr>
            <w:tcW w:w="961"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0</w:t>
            </w:r>
          </w:p>
        </w:tc>
        <w:tc>
          <w:tcPr>
            <w:tcW w:w="809"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1905</w:t>
            </w:r>
          </w:p>
        </w:tc>
        <w:tc>
          <w:tcPr>
            <w:tcW w:w="551"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0</w:t>
            </w:r>
          </w:p>
        </w:tc>
      </w:tr>
      <w:tr w:rsidR="001A79D0" w:rsidRPr="002D266E" w:rsidTr="00B62639">
        <w:trPr>
          <w:trHeight w:val="300"/>
        </w:trPr>
        <w:tc>
          <w:tcPr>
            <w:tcW w:w="1433" w:type="dxa"/>
            <w:tcBorders>
              <w:top w:val="nil"/>
              <w:left w:val="nil"/>
              <w:bottom w:val="nil"/>
              <w:right w:val="nil"/>
            </w:tcBorders>
            <w:shd w:val="clear" w:color="auto" w:fill="auto"/>
            <w:vAlign w:val="bottom"/>
            <w:hideMark/>
          </w:tcPr>
          <w:p w:rsidR="001A79D0" w:rsidRPr="002D266E" w:rsidRDefault="001A79D0" w:rsidP="001A79D0">
            <w:pPr>
              <w:spacing w:after="0" w:line="240" w:lineRule="auto"/>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West Bengal</w:t>
            </w:r>
            <w:r w:rsidR="00A91528" w:rsidRPr="002D266E">
              <w:rPr>
                <w:rStyle w:val="FootnoteReference"/>
                <w:rFonts w:ascii="Calibri" w:eastAsia="Times New Roman" w:hAnsi="Calibri" w:cs="Times New Roman"/>
                <w:color w:val="000000"/>
                <w:lang w:eastAsia="en-IN"/>
              </w:rPr>
              <w:footnoteReference w:id="9"/>
            </w:r>
          </w:p>
        </w:tc>
        <w:tc>
          <w:tcPr>
            <w:tcW w:w="961"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 </w:t>
            </w:r>
            <w:r w:rsidR="00A91528" w:rsidRPr="002D266E">
              <w:rPr>
                <w:rFonts w:ascii="Calibri" w:eastAsia="Times New Roman" w:hAnsi="Calibri" w:cs="Times New Roman"/>
                <w:color w:val="000000"/>
                <w:lang w:eastAsia="en-IN"/>
              </w:rPr>
              <w:t>NA</w:t>
            </w:r>
          </w:p>
        </w:tc>
        <w:tc>
          <w:tcPr>
            <w:tcW w:w="763" w:type="dxa"/>
            <w:tcBorders>
              <w:top w:val="nil"/>
              <w:left w:val="nil"/>
              <w:bottom w:val="nil"/>
              <w:right w:val="nil"/>
            </w:tcBorders>
            <w:shd w:val="clear" w:color="auto" w:fill="auto"/>
            <w:noWrap/>
            <w:vAlign w:val="bottom"/>
            <w:hideMark/>
          </w:tcPr>
          <w:p w:rsidR="001A79D0" w:rsidRPr="002D266E" w:rsidRDefault="00A91528"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NA</w:t>
            </w:r>
          </w:p>
        </w:tc>
        <w:tc>
          <w:tcPr>
            <w:tcW w:w="479" w:type="dxa"/>
            <w:tcBorders>
              <w:top w:val="nil"/>
              <w:left w:val="nil"/>
              <w:bottom w:val="nil"/>
              <w:right w:val="nil"/>
            </w:tcBorders>
            <w:shd w:val="clear" w:color="auto" w:fill="auto"/>
            <w:noWrap/>
            <w:vAlign w:val="bottom"/>
            <w:hideMark/>
          </w:tcPr>
          <w:p w:rsidR="001A79D0" w:rsidRPr="002D266E" w:rsidRDefault="00A91528"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NA</w:t>
            </w:r>
          </w:p>
        </w:tc>
        <w:tc>
          <w:tcPr>
            <w:tcW w:w="961" w:type="dxa"/>
            <w:tcBorders>
              <w:top w:val="nil"/>
              <w:left w:val="nil"/>
              <w:bottom w:val="nil"/>
              <w:right w:val="nil"/>
            </w:tcBorders>
            <w:shd w:val="clear" w:color="auto" w:fill="auto"/>
            <w:noWrap/>
            <w:vAlign w:val="bottom"/>
            <w:hideMark/>
          </w:tcPr>
          <w:p w:rsidR="001A79D0" w:rsidRPr="002D266E" w:rsidRDefault="00A91528"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NA</w:t>
            </w:r>
            <w:r w:rsidR="001A79D0" w:rsidRPr="002D266E">
              <w:rPr>
                <w:rFonts w:ascii="Calibri" w:eastAsia="Times New Roman" w:hAnsi="Calibri" w:cs="Times New Roman"/>
                <w:color w:val="000000"/>
                <w:lang w:eastAsia="en-IN"/>
              </w:rPr>
              <w:t> </w:t>
            </w:r>
          </w:p>
        </w:tc>
        <w:tc>
          <w:tcPr>
            <w:tcW w:w="763" w:type="dxa"/>
            <w:tcBorders>
              <w:top w:val="nil"/>
              <w:left w:val="nil"/>
              <w:bottom w:val="nil"/>
              <w:right w:val="nil"/>
            </w:tcBorders>
            <w:shd w:val="clear" w:color="auto" w:fill="auto"/>
            <w:noWrap/>
            <w:vAlign w:val="bottom"/>
            <w:hideMark/>
          </w:tcPr>
          <w:p w:rsidR="001A79D0" w:rsidRPr="002D266E" w:rsidRDefault="00A91528"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NA</w:t>
            </w:r>
            <w:r w:rsidR="001A79D0" w:rsidRPr="002D266E">
              <w:rPr>
                <w:rFonts w:ascii="Calibri" w:eastAsia="Times New Roman" w:hAnsi="Calibri" w:cs="Times New Roman"/>
                <w:color w:val="000000"/>
                <w:lang w:eastAsia="en-IN"/>
              </w:rPr>
              <w:t> </w:t>
            </w:r>
          </w:p>
        </w:tc>
        <w:tc>
          <w:tcPr>
            <w:tcW w:w="479"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 </w:t>
            </w:r>
            <w:r w:rsidR="00A91528" w:rsidRPr="002D266E">
              <w:rPr>
                <w:rFonts w:ascii="Calibri" w:eastAsia="Times New Roman" w:hAnsi="Calibri" w:cs="Times New Roman"/>
                <w:color w:val="000000"/>
                <w:lang w:eastAsia="en-IN"/>
              </w:rPr>
              <w:t>NA</w:t>
            </w:r>
          </w:p>
        </w:tc>
        <w:tc>
          <w:tcPr>
            <w:tcW w:w="961"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 </w:t>
            </w:r>
            <w:r w:rsidR="00A91528" w:rsidRPr="002D266E">
              <w:rPr>
                <w:rFonts w:ascii="Calibri" w:eastAsia="Times New Roman" w:hAnsi="Calibri" w:cs="Times New Roman"/>
                <w:color w:val="000000"/>
                <w:lang w:eastAsia="en-IN"/>
              </w:rPr>
              <w:t>NA</w:t>
            </w:r>
          </w:p>
        </w:tc>
        <w:tc>
          <w:tcPr>
            <w:tcW w:w="763"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 </w:t>
            </w:r>
            <w:r w:rsidR="00A91528" w:rsidRPr="002D266E">
              <w:rPr>
                <w:rFonts w:ascii="Calibri" w:eastAsia="Times New Roman" w:hAnsi="Calibri" w:cs="Times New Roman"/>
                <w:color w:val="000000"/>
                <w:lang w:eastAsia="en-IN"/>
              </w:rPr>
              <w:t>NA</w:t>
            </w:r>
          </w:p>
        </w:tc>
        <w:tc>
          <w:tcPr>
            <w:tcW w:w="479"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 </w:t>
            </w:r>
            <w:r w:rsidR="00A91528" w:rsidRPr="002D266E">
              <w:rPr>
                <w:rFonts w:ascii="Calibri" w:eastAsia="Times New Roman" w:hAnsi="Calibri" w:cs="Times New Roman"/>
                <w:color w:val="000000"/>
                <w:lang w:eastAsia="en-IN"/>
              </w:rPr>
              <w:t>NA</w:t>
            </w:r>
          </w:p>
        </w:tc>
        <w:tc>
          <w:tcPr>
            <w:tcW w:w="961"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 </w:t>
            </w:r>
            <w:r w:rsidR="00A91528" w:rsidRPr="002D266E">
              <w:rPr>
                <w:rFonts w:ascii="Calibri" w:eastAsia="Times New Roman" w:hAnsi="Calibri" w:cs="Times New Roman"/>
                <w:color w:val="000000"/>
                <w:lang w:eastAsia="en-IN"/>
              </w:rPr>
              <w:t>NA</w:t>
            </w:r>
          </w:p>
        </w:tc>
        <w:tc>
          <w:tcPr>
            <w:tcW w:w="763"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 </w:t>
            </w:r>
            <w:r w:rsidR="00A91528" w:rsidRPr="002D266E">
              <w:rPr>
                <w:rFonts w:ascii="Calibri" w:eastAsia="Times New Roman" w:hAnsi="Calibri" w:cs="Times New Roman"/>
                <w:color w:val="000000"/>
                <w:lang w:eastAsia="en-IN"/>
              </w:rPr>
              <w:t>NA</w:t>
            </w:r>
          </w:p>
        </w:tc>
        <w:tc>
          <w:tcPr>
            <w:tcW w:w="479"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 </w:t>
            </w:r>
            <w:r w:rsidR="00A91528" w:rsidRPr="002D266E">
              <w:rPr>
                <w:rFonts w:ascii="Calibri" w:eastAsia="Times New Roman" w:hAnsi="Calibri" w:cs="Times New Roman"/>
                <w:color w:val="000000"/>
                <w:lang w:eastAsia="en-IN"/>
              </w:rPr>
              <w:t>NA</w:t>
            </w:r>
          </w:p>
        </w:tc>
        <w:tc>
          <w:tcPr>
            <w:tcW w:w="961"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 </w:t>
            </w:r>
            <w:r w:rsidR="00A91528" w:rsidRPr="002D266E">
              <w:rPr>
                <w:rFonts w:ascii="Calibri" w:eastAsia="Times New Roman" w:hAnsi="Calibri" w:cs="Times New Roman"/>
                <w:color w:val="000000"/>
                <w:lang w:eastAsia="en-IN"/>
              </w:rPr>
              <w:t>NA</w:t>
            </w:r>
          </w:p>
        </w:tc>
        <w:tc>
          <w:tcPr>
            <w:tcW w:w="763"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 </w:t>
            </w:r>
            <w:r w:rsidR="00A91528" w:rsidRPr="002D266E">
              <w:rPr>
                <w:rFonts w:ascii="Calibri" w:eastAsia="Times New Roman" w:hAnsi="Calibri" w:cs="Times New Roman"/>
                <w:color w:val="000000"/>
                <w:lang w:eastAsia="en-IN"/>
              </w:rPr>
              <w:t>NA</w:t>
            </w:r>
          </w:p>
        </w:tc>
        <w:tc>
          <w:tcPr>
            <w:tcW w:w="551"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 </w:t>
            </w:r>
            <w:r w:rsidR="00A91528" w:rsidRPr="002D266E">
              <w:rPr>
                <w:rFonts w:ascii="Calibri" w:eastAsia="Times New Roman" w:hAnsi="Calibri" w:cs="Times New Roman"/>
                <w:color w:val="000000"/>
                <w:lang w:eastAsia="en-IN"/>
              </w:rPr>
              <w:t>NA</w:t>
            </w:r>
          </w:p>
        </w:tc>
        <w:tc>
          <w:tcPr>
            <w:tcW w:w="961"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 </w:t>
            </w:r>
            <w:r w:rsidR="00A91528" w:rsidRPr="002D266E">
              <w:rPr>
                <w:rFonts w:ascii="Calibri" w:eastAsia="Times New Roman" w:hAnsi="Calibri" w:cs="Times New Roman"/>
                <w:color w:val="000000"/>
                <w:lang w:eastAsia="en-IN"/>
              </w:rPr>
              <w:t>NA</w:t>
            </w:r>
          </w:p>
        </w:tc>
        <w:tc>
          <w:tcPr>
            <w:tcW w:w="809" w:type="dxa"/>
            <w:tcBorders>
              <w:top w:val="nil"/>
              <w:left w:val="nil"/>
              <w:bottom w:val="nil"/>
              <w:right w:val="nil"/>
            </w:tcBorders>
            <w:shd w:val="clear" w:color="auto" w:fill="auto"/>
            <w:noWrap/>
            <w:vAlign w:val="bottom"/>
            <w:hideMark/>
          </w:tcPr>
          <w:p w:rsidR="001A79D0" w:rsidRPr="002D266E" w:rsidRDefault="00A91528" w:rsidP="001A79D0">
            <w:pPr>
              <w:spacing w:after="0" w:line="240" w:lineRule="auto"/>
              <w:jc w:val="center"/>
              <w:rPr>
                <w:rFonts w:ascii="Calibri" w:eastAsia="Times New Roman" w:hAnsi="Calibri" w:cs="Times New Roman"/>
                <w:b/>
                <w:bCs/>
                <w:color w:val="000000"/>
                <w:lang w:eastAsia="en-IN"/>
              </w:rPr>
            </w:pPr>
            <w:r w:rsidRPr="002D266E">
              <w:rPr>
                <w:rFonts w:ascii="Calibri" w:eastAsia="Times New Roman" w:hAnsi="Calibri" w:cs="Times New Roman"/>
                <w:color w:val="000000"/>
                <w:lang w:eastAsia="en-IN"/>
              </w:rPr>
              <w:t>NA</w:t>
            </w:r>
            <w:r w:rsidR="001A79D0" w:rsidRPr="002D266E">
              <w:rPr>
                <w:rFonts w:ascii="Calibri" w:eastAsia="Times New Roman" w:hAnsi="Calibri" w:cs="Times New Roman"/>
                <w:b/>
                <w:bCs/>
                <w:color w:val="000000"/>
                <w:lang w:eastAsia="en-IN"/>
              </w:rPr>
              <w:t> </w:t>
            </w:r>
          </w:p>
        </w:tc>
        <w:tc>
          <w:tcPr>
            <w:tcW w:w="551" w:type="dxa"/>
            <w:tcBorders>
              <w:top w:val="nil"/>
              <w:left w:val="nil"/>
              <w:bottom w:val="nil"/>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 </w:t>
            </w:r>
          </w:p>
        </w:tc>
      </w:tr>
      <w:tr w:rsidR="001A79D0" w:rsidRPr="002D266E" w:rsidTr="00B62639">
        <w:trPr>
          <w:trHeight w:val="300"/>
        </w:trPr>
        <w:tc>
          <w:tcPr>
            <w:tcW w:w="1433" w:type="dxa"/>
            <w:tcBorders>
              <w:top w:val="nil"/>
              <w:left w:val="nil"/>
              <w:bottom w:val="single" w:sz="4" w:space="0" w:color="auto"/>
              <w:right w:val="nil"/>
            </w:tcBorders>
            <w:shd w:val="clear" w:color="auto" w:fill="auto"/>
            <w:vAlign w:val="bottom"/>
            <w:hideMark/>
          </w:tcPr>
          <w:p w:rsidR="001A79D0" w:rsidRPr="002D266E" w:rsidRDefault="001A79D0" w:rsidP="001A79D0">
            <w:pPr>
              <w:spacing w:after="0" w:line="240" w:lineRule="auto"/>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Total</w:t>
            </w:r>
          </w:p>
        </w:tc>
        <w:tc>
          <w:tcPr>
            <w:tcW w:w="961" w:type="dxa"/>
            <w:tcBorders>
              <w:top w:val="nil"/>
              <w:left w:val="nil"/>
              <w:bottom w:val="single" w:sz="4" w:space="0" w:color="auto"/>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96</w:t>
            </w:r>
          </w:p>
        </w:tc>
        <w:tc>
          <w:tcPr>
            <w:tcW w:w="763" w:type="dxa"/>
            <w:tcBorders>
              <w:top w:val="nil"/>
              <w:left w:val="nil"/>
              <w:bottom w:val="single" w:sz="4" w:space="0" w:color="auto"/>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2788</w:t>
            </w:r>
          </w:p>
        </w:tc>
        <w:tc>
          <w:tcPr>
            <w:tcW w:w="479" w:type="dxa"/>
            <w:tcBorders>
              <w:top w:val="nil"/>
              <w:left w:val="nil"/>
              <w:bottom w:val="single" w:sz="4" w:space="0" w:color="auto"/>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21</w:t>
            </w:r>
          </w:p>
        </w:tc>
        <w:tc>
          <w:tcPr>
            <w:tcW w:w="961" w:type="dxa"/>
            <w:tcBorders>
              <w:top w:val="nil"/>
              <w:left w:val="nil"/>
              <w:bottom w:val="single" w:sz="4" w:space="0" w:color="auto"/>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121</w:t>
            </w:r>
          </w:p>
        </w:tc>
        <w:tc>
          <w:tcPr>
            <w:tcW w:w="763" w:type="dxa"/>
            <w:tcBorders>
              <w:top w:val="nil"/>
              <w:left w:val="nil"/>
              <w:bottom w:val="single" w:sz="4" w:space="0" w:color="auto"/>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6514</w:t>
            </w:r>
          </w:p>
        </w:tc>
        <w:tc>
          <w:tcPr>
            <w:tcW w:w="479" w:type="dxa"/>
            <w:tcBorders>
              <w:top w:val="nil"/>
              <w:left w:val="nil"/>
              <w:bottom w:val="single" w:sz="4" w:space="0" w:color="auto"/>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17</w:t>
            </w:r>
          </w:p>
        </w:tc>
        <w:tc>
          <w:tcPr>
            <w:tcW w:w="961" w:type="dxa"/>
            <w:tcBorders>
              <w:top w:val="nil"/>
              <w:left w:val="nil"/>
              <w:bottom w:val="single" w:sz="4" w:space="0" w:color="auto"/>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120</w:t>
            </w:r>
          </w:p>
        </w:tc>
        <w:tc>
          <w:tcPr>
            <w:tcW w:w="763" w:type="dxa"/>
            <w:tcBorders>
              <w:top w:val="nil"/>
              <w:left w:val="nil"/>
              <w:bottom w:val="single" w:sz="4" w:space="0" w:color="auto"/>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4914</w:t>
            </w:r>
          </w:p>
        </w:tc>
        <w:tc>
          <w:tcPr>
            <w:tcW w:w="479" w:type="dxa"/>
            <w:tcBorders>
              <w:top w:val="nil"/>
              <w:left w:val="nil"/>
              <w:bottom w:val="single" w:sz="4" w:space="0" w:color="auto"/>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0</w:t>
            </w:r>
          </w:p>
        </w:tc>
        <w:tc>
          <w:tcPr>
            <w:tcW w:w="961" w:type="dxa"/>
            <w:tcBorders>
              <w:top w:val="nil"/>
              <w:left w:val="nil"/>
              <w:bottom w:val="single" w:sz="4" w:space="0" w:color="auto"/>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118</w:t>
            </w:r>
          </w:p>
        </w:tc>
        <w:tc>
          <w:tcPr>
            <w:tcW w:w="763" w:type="dxa"/>
            <w:tcBorders>
              <w:top w:val="nil"/>
              <w:left w:val="nil"/>
              <w:bottom w:val="single" w:sz="4" w:space="0" w:color="auto"/>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6213</w:t>
            </w:r>
          </w:p>
        </w:tc>
        <w:tc>
          <w:tcPr>
            <w:tcW w:w="479" w:type="dxa"/>
            <w:tcBorders>
              <w:top w:val="nil"/>
              <w:left w:val="nil"/>
              <w:bottom w:val="single" w:sz="4" w:space="0" w:color="auto"/>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0</w:t>
            </w:r>
          </w:p>
        </w:tc>
        <w:tc>
          <w:tcPr>
            <w:tcW w:w="961" w:type="dxa"/>
            <w:tcBorders>
              <w:top w:val="nil"/>
              <w:left w:val="nil"/>
              <w:bottom w:val="single" w:sz="4" w:space="0" w:color="auto"/>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105</w:t>
            </w:r>
          </w:p>
        </w:tc>
        <w:tc>
          <w:tcPr>
            <w:tcW w:w="763" w:type="dxa"/>
            <w:tcBorders>
              <w:top w:val="nil"/>
              <w:left w:val="nil"/>
              <w:bottom w:val="single" w:sz="4" w:space="0" w:color="auto"/>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8879</w:t>
            </w:r>
          </w:p>
        </w:tc>
        <w:tc>
          <w:tcPr>
            <w:tcW w:w="551" w:type="dxa"/>
            <w:tcBorders>
              <w:top w:val="nil"/>
              <w:left w:val="nil"/>
              <w:bottom w:val="single" w:sz="4" w:space="0" w:color="auto"/>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153</w:t>
            </w:r>
          </w:p>
        </w:tc>
        <w:tc>
          <w:tcPr>
            <w:tcW w:w="961" w:type="dxa"/>
            <w:tcBorders>
              <w:top w:val="nil"/>
              <w:left w:val="nil"/>
              <w:bottom w:val="single" w:sz="4" w:space="0" w:color="auto"/>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560</w:t>
            </w:r>
          </w:p>
        </w:tc>
        <w:tc>
          <w:tcPr>
            <w:tcW w:w="809" w:type="dxa"/>
            <w:tcBorders>
              <w:top w:val="nil"/>
              <w:left w:val="nil"/>
              <w:bottom w:val="single" w:sz="4" w:space="0" w:color="auto"/>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29308</w:t>
            </w:r>
          </w:p>
        </w:tc>
        <w:tc>
          <w:tcPr>
            <w:tcW w:w="551" w:type="dxa"/>
            <w:tcBorders>
              <w:top w:val="nil"/>
              <w:left w:val="nil"/>
              <w:bottom w:val="single" w:sz="4" w:space="0" w:color="auto"/>
              <w:right w:val="nil"/>
            </w:tcBorders>
            <w:shd w:val="clear" w:color="auto" w:fill="auto"/>
            <w:noWrap/>
            <w:vAlign w:val="bottom"/>
            <w:hideMark/>
          </w:tcPr>
          <w:p w:rsidR="001A79D0" w:rsidRPr="002D266E" w:rsidRDefault="001A79D0" w:rsidP="001A79D0">
            <w:pPr>
              <w:spacing w:after="0" w:line="240" w:lineRule="auto"/>
              <w:jc w:val="center"/>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191</w:t>
            </w:r>
          </w:p>
        </w:tc>
      </w:tr>
    </w:tbl>
    <w:p w:rsidR="002D266E" w:rsidRDefault="002D266E" w:rsidP="00980F0E">
      <w:pPr>
        <w:pStyle w:val="Caption"/>
        <w:keepNext/>
        <w:spacing w:after="0"/>
        <w:jc w:val="center"/>
      </w:pPr>
    </w:p>
    <w:p w:rsidR="002D266E" w:rsidRDefault="002D266E">
      <w:pPr>
        <w:rPr>
          <w:b/>
          <w:bCs/>
          <w:color w:val="4F81BD" w:themeColor="accent1"/>
          <w:sz w:val="18"/>
          <w:szCs w:val="18"/>
        </w:rPr>
      </w:pPr>
      <w:r>
        <w:br w:type="page"/>
      </w:r>
    </w:p>
    <w:p w:rsidR="00980F0E" w:rsidRDefault="00980F0E" w:rsidP="00980F0E">
      <w:pPr>
        <w:pStyle w:val="Caption"/>
        <w:keepNext/>
        <w:spacing w:after="0"/>
        <w:jc w:val="center"/>
      </w:pPr>
      <w:bookmarkStart w:id="185" w:name="_Toc388008207"/>
      <w:r w:rsidRPr="00B66887">
        <w:lastRenderedPageBreak/>
        <w:t xml:space="preserve">Table </w:t>
      </w:r>
      <w:r w:rsidR="00836EBA" w:rsidRPr="00B66887">
        <w:fldChar w:fldCharType="begin"/>
      </w:r>
      <w:r w:rsidR="00DD7BA7" w:rsidRPr="00B66887">
        <w:instrText xml:space="preserve"> SEQ Table \* ARABIC </w:instrText>
      </w:r>
      <w:r w:rsidR="00836EBA" w:rsidRPr="00B66887">
        <w:fldChar w:fldCharType="separate"/>
      </w:r>
      <w:r w:rsidR="004364AC">
        <w:rPr>
          <w:noProof/>
        </w:rPr>
        <w:t>49</w:t>
      </w:r>
      <w:r w:rsidR="00836EBA" w:rsidRPr="00B66887">
        <w:fldChar w:fldCharType="end"/>
      </w:r>
      <w:r w:rsidRPr="00B66887">
        <w:t xml:space="preserve"> Fund</w:t>
      </w:r>
      <w:r>
        <w:t xml:space="preserve"> allocation to sample states</w:t>
      </w:r>
      <w:bookmarkEnd w:id="185"/>
    </w:p>
    <w:p w:rsidR="00980F0E" w:rsidRPr="00A91528" w:rsidRDefault="00980F0E" w:rsidP="00980F0E">
      <w:pPr>
        <w:spacing w:after="0"/>
        <w:rPr>
          <w:sz w:val="20"/>
        </w:rPr>
      </w:pPr>
      <w:r>
        <w:tab/>
      </w:r>
      <w:r>
        <w:tab/>
      </w:r>
      <w:r>
        <w:tab/>
      </w:r>
      <w:r>
        <w:tab/>
      </w:r>
      <w:r>
        <w:tab/>
      </w:r>
      <w:r>
        <w:tab/>
      </w:r>
      <w:r>
        <w:tab/>
      </w:r>
      <w:r>
        <w:tab/>
      </w:r>
      <w:r>
        <w:tab/>
      </w:r>
      <w:r>
        <w:tab/>
      </w:r>
      <w:r>
        <w:tab/>
      </w:r>
      <w:r>
        <w:tab/>
      </w:r>
      <w:r>
        <w:tab/>
      </w:r>
      <w:r>
        <w:tab/>
      </w:r>
    </w:p>
    <w:tbl>
      <w:tblPr>
        <w:tblW w:w="13139" w:type="dxa"/>
        <w:jc w:val="center"/>
        <w:tblInd w:w="93" w:type="dxa"/>
        <w:tblLook w:val="04A0"/>
      </w:tblPr>
      <w:tblGrid>
        <w:gridCol w:w="1920"/>
        <w:gridCol w:w="1741"/>
        <w:gridCol w:w="1130"/>
        <w:gridCol w:w="1095"/>
        <w:gridCol w:w="977"/>
        <w:gridCol w:w="993"/>
        <w:gridCol w:w="1109"/>
        <w:gridCol w:w="926"/>
        <w:gridCol w:w="1264"/>
        <w:gridCol w:w="1984"/>
      </w:tblGrid>
      <w:tr w:rsidR="00CA6EDC" w:rsidRPr="002D266E" w:rsidTr="002D266E">
        <w:trPr>
          <w:trHeight w:val="235"/>
          <w:jc w:val="center"/>
        </w:trPr>
        <w:tc>
          <w:tcPr>
            <w:tcW w:w="1920" w:type="dxa"/>
            <w:tcBorders>
              <w:top w:val="single" w:sz="4" w:space="0" w:color="auto"/>
              <w:left w:val="nil"/>
              <w:bottom w:val="single" w:sz="4" w:space="0" w:color="auto"/>
            </w:tcBorders>
            <w:shd w:val="clear" w:color="auto" w:fill="auto"/>
            <w:noWrap/>
            <w:vAlign w:val="bottom"/>
            <w:hideMark/>
          </w:tcPr>
          <w:p w:rsidR="00CA6EDC" w:rsidRPr="002D266E" w:rsidRDefault="00CA6EDC" w:rsidP="00980F0E">
            <w:pPr>
              <w:spacing w:after="0" w:line="240" w:lineRule="auto"/>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Zone</w:t>
            </w:r>
          </w:p>
        </w:tc>
        <w:tc>
          <w:tcPr>
            <w:tcW w:w="1741" w:type="dxa"/>
            <w:tcBorders>
              <w:top w:val="single" w:sz="4" w:space="0" w:color="auto"/>
              <w:bottom w:val="single" w:sz="4" w:space="0" w:color="auto"/>
            </w:tcBorders>
            <w:shd w:val="clear" w:color="auto" w:fill="auto"/>
            <w:noWrap/>
            <w:vAlign w:val="bottom"/>
            <w:hideMark/>
          </w:tcPr>
          <w:p w:rsidR="00CA6EDC" w:rsidRPr="002D266E" w:rsidRDefault="00CA6EDC" w:rsidP="00BF6B4A">
            <w:pPr>
              <w:spacing w:after="0" w:line="240" w:lineRule="auto"/>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State</w:t>
            </w:r>
          </w:p>
        </w:tc>
        <w:tc>
          <w:tcPr>
            <w:tcW w:w="1130" w:type="dxa"/>
            <w:tcBorders>
              <w:top w:val="single" w:sz="4" w:space="0" w:color="auto"/>
              <w:bottom w:val="single" w:sz="4" w:space="0" w:color="auto"/>
            </w:tcBorders>
            <w:shd w:val="clear" w:color="auto" w:fill="auto"/>
            <w:noWrap/>
            <w:vAlign w:val="bottom"/>
            <w:hideMark/>
          </w:tcPr>
          <w:p w:rsidR="00CA6EDC" w:rsidRPr="002D266E" w:rsidRDefault="00CA6EDC" w:rsidP="00BF6B4A">
            <w:pPr>
              <w:spacing w:after="0" w:line="240" w:lineRule="auto"/>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2007-08</w:t>
            </w:r>
          </w:p>
        </w:tc>
        <w:tc>
          <w:tcPr>
            <w:tcW w:w="1095" w:type="dxa"/>
            <w:tcBorders>
              <w:top w:val="single" w:sz="4" w:space="0" w:color="auto"/>
              <w:bottom w:val="single" w:sz="4" w:space="0" w:color="auto"/>
            </w:tcBorders>
            <w:shd w:val="clear" w:color="auto" w:fill="auto"/>
            <w:noWrap/>
            <w:vAlign w:val="bottom"/>
            <w:hideMark/>
          </w:tcPr>
          <w:p w:rsidR="00CA6EDC" w:rsidRPr="002D266E" w:rsidRDefault="00CA6EDC" w:rsidP="00BF6B4A">
            <w:pPr>
              <w:spacing w:after="0" w:line="240" w:lineRule="auto"/>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2008-09</w:t>
            </w:r>
          </w:p>
        </w:tc>
        <w:tc>
          <w:tcPr>
            <w:tcW w:w="977" w:type="dxa"/>
            <w:tcBorders>
              <w:top w:val="single" w:sz="4" w:space="0" w:color="auto"/>
              <w:bottom w:val="single" w:sz="4" w:space="0" w:color="auto"/>
            </w:tcBorders>
            <w:shd w:val="clear" w:color="auto" w:fill="auto"/>
            <w:noWrap/>
            <w:vAlign w:val="bottom"/>
            <w:hideMark/>
          </w:tcPr>
          <w:p w:rsidR="00CA6EDC" w:rsidRPr="002D266E" w:rsidRDefault="00CA6EDC" w:rsidP="00BF6B4A">
            <w:pPr>
              <w:spacing w:after="0" w:line="240" w:lineRule="auto"/>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2009-10</w:t>
            </w:r>
          </w:p>
        </w:tc>
        <w:tc>
          <w:tcPr>
            <w:tcW w:w="993" w:type="dxa"/>
            <w:tcBorders>
              <w:top w:val="single" w:sz="4" w:space="0" w:color="auto"/>
              <w:bottom w:val="single" w:sz="4" w:space="0" w:color="auto"/>
            </w:tcBorders>
            <w:shd w:val="clear" w:color="auto" w:fill="auto"/>
            <w:noWrap/>
            <w:vAlign w:val="bottom"/>
            <w:hideMark/>
          </w:tcPr>
          <w:p w:rsidR="00CA6EDC" w:rsidRPr="002D266E" w:rsidRDefault="00CA6EDC" w:rsidP="00BF6B4A">
            <w:pPr>
              <w:spacing w:after="0" w:line="240" w:lineRule="auto"/>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2010-11</w:t>
            </w:r>
          </w:p>
        </w:tc>
        <w:tc>
          <w:tcPr>
            <w:tcW w:w="1109" w:type="dxa"/>
            <w:tcBorders>
              <w:top w:val="single" w:sz="4" w:space="0" w:color="auto"/>
              <w:bottom w:val="single" w:sz="4" w:space="0" w:color="auto"/>
            </w:tcBorders>
            <w:shd w:val="clear" w:color="auto" w:fill="auto"/>
            <w:noWrap/>
            <w:vAlign w:val="bottom"/>
            <w:hideMark/>
          </w:tcPr>
          <w:p w:rsidR="00CA6EDC" w:rsidRPr="002D266E" w:rsidRDefault="00CA6EDC" w:rsidP="00BF6B4A">
            <w:pPr>
              <w:spacing w:after="0" w:line="240" w:lineRule="auto"/>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2011-12</w:t>
            </w:r>
          </w:p>
        </w:tc>
        <w:tc>
          <w:tcPr>
            <w:tcW w:w="926" w:type="dxa"/>
            <w:tcBorders>
              <w:top w:val="single" w:sz="4" w:space="0" w:color="auto"/>
              <w:bottom w:val="single" w:sz="4" w:space="0" w:color="auto"/>
            </w:tcBorders>
            <w:shd w:val="clear" w:color="auto" w:fill="auto"/>
            <w:noWrap/>
            <w:vAlign w:val="bottom"/>
            <w:hideMark/>
          </w:tcPr>
          <w:p w:rsidR="00CA6EDC" w:rsidRPr="002D266E" w:rsidRDefault="00CA6EDC" w:rsidP="00BF6B4A">
            <w:pPr>
              <w:spacing w:after="0" w:line="240" w:lineRule="auto"/>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Total</w:t>
            </w:r>
          </w:p>
        </w:tc>
        <w:tc>
          <w:tcPr>
            <w:tcW w:w="1264" w:type="dxa"/>
            <w:tcBorders>
              <w:top w:val="single" w:sz="4" w:space="0" w:color="auto"/>
              <w:bottom w:val="single" w:sz="4" w:space="0" w:color="auto"/>
            </w:tcBorders>
          </w:tcPr>
          <w:p w:rsidR="00CA6EDC" w:rsidRPr="002D266E" w:rsidRDefault="00CA6EDC" w:rsidP="00BF6B4A">
            <w:pPr>
              <w:spacing w:after="0" w:line="240" w:lineRule="auto"/>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Utilization</w:t>
            </w:r>
          </w:p>
        </w:tc>
        <w:tc>
          <w:tcPr>
            <w:tcW w:w="1984" w:type="dxa"/>
            <w:tcBorders>
              <w:top w:val="single" w:sz="4" w:space="0" w:color="auto"/>
              <w:bottom w:val="single" w:sz="4" w:space="0" w:color="auto"/>
            </w:tcBorders>
          </w:tcPr>
          <w:p w:rsidR="002D266E" w:rsidRDefault="00CA6EDC" w:rsidP="002D266E">
            <w:pPr>
              <w:spacing w:after="0" w:line="240" w:lineRule="auto"/>
              <w:jc w:val="center"/>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w:t>
            </w:r>
          </w:p>
          <w:p w:rsidR="00CA6EDC" w:rsidRPr="002D266E" w:rsidRDefault="00CA6EDC" w:rsidP="002D266E">
            <w:pPr>
              <w:spacing w:after="0" w:line="240" w:lineRule="auto"/>
              <w:jc w:val="center"/>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to total allocation</w:t>
            </w:r>
          </w:p>
        </w:tc>
      </w:tr>
      <w:tr w:rsidR="00CA6EDC" w:rsidRPr="002D266E" w:rsidTr="002D266E">
        <w:trPr>
          <w:trHeight w:val="283"/>
          <w:jc w:val="center"/>
        </w:trPr>
        <w:tc>
          <w:tcPr>
            <w:tcW w:w="1920" w:type="dxa"/>
            <w:vMerge w:val="restart"/>
            <w:tcBorders>
              <w:top w:val="single" w:sz="4" w:space="0" w:color="auto"/>
              <w:left w:val="nil"/>
              <w:bottom w:val="nil"/>
              <w:right w:val="nil"/>
            </w:tcBorders>
            <w:shd w:val="clear" w:color="auto" w:fill="auto"/>
            <w:noWrap/>
            <w:hideMark/>
          </w:tcPr>
          <w:p w:rsidR="00CA6EDC" w:rsidRPr="002D266E" w:rsidRDefault="00CA6EDC" w:rsidP="00980F0E">
            <w:pPr>
              <w:spacing w:after="0" w:line="240" w:lineRule="auto"/>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South Zone</w:t>
            </w:r>
          </w:p>
        </w:tc>
        <w:tc>
          <w:tcPr>
            <w:tcW w:w="1741" w:type="dxa"/>
            <w:tcBorders>
              <w:top w:val="single" w:sz="4" w:space="0" w:color="auto"/>
              <w:left w:val="nil"/>
              <w:bottom w:val="nil"/>
              <w:right w:val="nil"/>
            </w:tcBorders>
            <w:shd w:val="clear" w:color="auto" w:fill="auto"/>
            <w:noWrap/>
            <w:hideMark/>
          </w:tcPr>
          <w:p w:rsidR="00CA6EDC" w:rsidRPr="002D266E" w:rsidRDefault="00CA6EDC" w:rsidP="00980F0E">
            <w:pPr>
              <w:spacing w:after="0" w:line="240" w:lineRule="auto"/>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Andhra Pradesh</w:t>
            </w:r>
          </w:p>
        </w:tc>
        <w:tc>
          <w:tcPr>
            <w:tcW w:w="1130" w:type="dxa"/>
            <w:tcBorders>
              <w:top w:val="single" w:sz="4" w:space="0" w:color="auto"/>
              <w:left w:val="nil"/>
              <w:bottom w:val="nil"/>
              <w:right w:val="nil"/>
            </w:tcBorders>
            <w:shd w:val="clear" w:color="auto" w:fill="auto"/>
            <w:noWrap/>
            <w:hideMark/>
          </w:tcPr>
          <w:p w:rsidR="00CA6EDC" w:rsidRPr="002D266E" w:rsidRDefault="00CA6EDC" w:rsidP="00980F0E">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0</w:t>
            </w:r>
          </w:p>
        </w:tc>
        <w:tc>
          <w:tcPr>
            <w:tcW w:w="1095" w:type="dxa"/>
            <w:tcBorders>
              <w:top w:val="single" w:sz="4" w:space="0" w:color="auto"/>
              <w:left w:val="nil"/>
              <w:bottom w:val="nil"/>
              <w:right w:val="nil"/>
            </w:tcBorders>
            <w:shd w:val="clear" w:color="auto" w:fill="auto"/>
            <w:noWrap/>
            <w:hideMark/>
          </w:tcPr>
          <w:p w:rsidR="00CA6EDC" w:rsidRPr="002D266E" w:rsidRDefault="00CA6EDC" w:rsidP="00980F0E">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11</w:t>
            </w:r>
          </w:p>
        </w:tc>
        <w:tc>
          <w:tcPr>
            <w:tcW w:w="977" w:type="dxa"/>
            <w:tcBorders>
              <w:top w:val="single" w:sz="4" w:space="0" w:color="auto"/>
              <w:left w:val="nil"/>
              <w:bottom w:val="nil"/>
              <w:right w:val="nil"/>
            </w:tcBorders>
            <w:shd w:val="clear" w:color="auto" w:fill="auto"/>
            <w:noWrap/>
            <w:hideMark/>
          </w:tcPr>
          <w:p w:rsidR="00CA6EDC" w:rsidRPr="002D266E" w:rsidRDefault="00CA6EDC" w:rsidP="00980F0E">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0</w:t>
            </w:r>
          </w:p>
        </w:tc>
        <w:tc>
          <w:tcPr>
            <w:tcW w:w="993" w:type="dxa"/>
            <w:tcBorders>
              <w:top w:val="single" w:sz="4" w:space="0" w:color="auto"/>
              <w:left w:val="nil"/>
              <w:bottom w:val="nil"/>
              <w:right w:val="nil"/>
            </w:tcBorders>
            <w:shd w:val="clear" w:color="auto" w:fill="auto"/>
            <w:noWrap/>
            <w:hideMark/>
          </w:tcPr>
          <w:p w:rsidR="00CA6EDC" w:rsidRPr="002D266E" w:rsidRDefault="00CA6EDC" w:rsidP="00980F0E">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0</w:t>
            </w:r>
          </w:p>
        </w:tc>
        <w:tc>
          <w:tcPr>
            <w:tcW w:w="1109" w:type="dxa"/>
            <w:tcBorders>
              <w:top w:val="single" w:sz="4" w:space="0" w:color="auto"/>
              <w:left w:val="nil"/>
              <w:bottom w:val="nil"/>
              <w:right w:val="nil"/>
            </w:tcBorders>
            <w:shd w:val="clear" w:color="auto" w:fill="auto"/>
            <w:noWrap/>
            <w:hideMark/>
          </w:tcPr>
          <w:p w:rsidR="00CA6EDC" w:rsidRPr="002D266E" w:rsidRDefault="00CA6EDC" w:rsidP="00980F0E">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0</w:t>
            </w:r>
          </w:p>
        </w:tc>
        <w:tc>
          <w:tcPr>
            <w:tcW w:w="926" w:type="dxa"/>
            <w:tcBorders>
              <w:top w:val="single" w:sz="4" w:space="0" w:color="auto"/>
              <w:left w:val="nil"/>
              <w:bottom w:val="nil"/>
              <w:right w:val="nil"/>
            </w:tcBorders>
            <w:shd w:val="clear" w:color="auto" w:fill="auto"/>
            <w:noWrap/>
            <w:hideMark/>
          </w:tcPr>
          <w:p w:rsidR="00CA6EDC" w:rsidRPr="002D266E" w:rsidRDefault="00CA6EDC" w:rsidP="00980F0E">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11</w:t>
            </w:r>
          </w:p>
        </w:tc>
        <w:tc>
          <w:tcPr>
            <w:tcW w:w="1264" w:type="dxa"/>
            <w:tcBorders>
              <w:top w:val="single" w:sz="4" w:space="0" w:color="auto"/>
              <w:left w:val="nil"/>
              <w:bottom w:val="nil"/>
              <w:right w:val="nil"/>
            </w:tcBorders>
          </w:tcPr>
          <w:p w:rsidR="00CA6EDC" w:rsidRPr="002D266E" w:rsidRDefault="00CA6EDC" w:rsidP="00980F0E">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NR</w:t>
            </w:r>
          </w:p>
        </w:tc>
        <w:tc>
          <w:tcPr>
            <w:tcW w:w="1984" w:type="dxa"/>
            <w:tcBorders>
              <w:top w:val="single" w:sz="4" w:space="0" w:color="auto"/>
              <w:left w:val="nil"/>
              <w:bottom w:val="nil"/>
              <w:right w:val="nil"/>
            </w:tcBorders>
          </w:tcPr>
          <w:p w:rsidR="00CA6EDC" w:rsidRPr="002D266E" w:rsidRDefault="00CA6EDC" w:rsidP="00980F0E">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NA</w:t>
            </w:r>
          </w:p>
        </w:tc>
      </w:tr>
      <w:tr w:rsidR="00CA6EDC" w:rsidRPr="002D266E" w:rsidTr="002D266E">
        <w:trPr>
          <w:trHeight w:val="141"/>
          <w:jc w:val="center"/>
        </w:trPr>
        <w:tc>
          <w:tcPr>
            <w:tcW w:w="1920" w:type="dxa"/>
            <w:vMerge/>
            <w:tcBorders>
              <w:top w:val="nil"/>
              <w:left w:val="nil"/>
              <w:bottom w:val="nil"/>
              <w:right w:val="nil"/>
            </w:tcBorders>
            <w:hideMark/>
          </w:tcPr>
          <w:p w:rsidR="00CA6EDC" w:rsidRPr="002D266E" w:rsidRDefault="00CA6EDC" w:rsidP="00980F0E">
            <w:pPr>
              <w:spacing w:after="0" w:line="240" w:lineRule="auto"/>
              <w:rPr>
                <w:rFonts w:ascii="Calibri" w:eastAsia="Times New Roman" w:hAnsi="Calibri" w:cs="Times New Roman"/>
                <w:color w:val="000000"/>
                <w:lang w:eastAsia="en-IN"/>
              </w:rPr>
            </w:pPr>
          </w:p>
        </w:tc>
        <w:tc>
          <w:tcPr>
            <w:tcW w:w="1741" w:type="dxa"/>
            <w:tcBorders>
              <w:top w:val="nil"/>
              <w:left w:val="nil"/>
              <w:bottom w:val="nil"/>
              <w:right w:val="nil"/>
            </w:tcBorders>
            <w:shd w:val="clear" w:color="auto" w:fill="auto"/>
            <w:noWrap/>
            <w:hideMark/>
          </w:tcPr>
          <w:p w:rsidR="00CA6EDC" w:rsidRPr="002D266E" w:rsidRDefault="00CA6EDC" w:rsidP="00980F0E">
            <w:pPr>
              <w:spacing w:after="0" w:line="240" w:lineRule="auto"/>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Tamil Nadu</w:t>
            </w:r>
          </w:p>
        </w:tc>
        <w:tc>
          <w:tcPr>
            <w:tcW w:w="1130" w:type="dxa"/>
            <w:tcBorders>
              <w:top w:val="nil"/>
              <w:left w:val="nil"/>
              <w:bottom w:val="nil"/>
              <w:right w:val="nil"/>
            </w:tcBorders>
            <w:shd w:val="clear" w:color="auto" w:fill="auto"/>
            <w:noWrap/>
            <w:hideMark/>
          </w:tcPr>
          <w:p w:rsidR="00CA6EDC" w:rsidRPr="002D266E" w:rsidRDefault="00CA6EDC" w:rsidP="00980F0E">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77</w:t>
            </w:r>
          </w:p>
        </w:tc>
        <w:tc>
          <w:tcPr>
            <w:tcW w:w="1095" w:type="dxa"/>
            <w:tcBorders>
              <w:top w:val="nil"/>
              <w:left w:val="nil"/>
              <w:bottom w:val="nil"/>
              <w:right w:val="nil"/>
            </w:tcBorders>
            <w:shd w:val="clear" w:color="auto" w:fill="auto"/>
            <w:noWrap/>
            <w:hideMark/>
          </w:tcPr>
          <w:p w:rsidR="00CA6EDC" w:rsidRPr="002D266E" w:rsidRDefault="00CA6EDC" w:rsidP="00980F0E">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65</w:t>
            </w:r>
          </w:p>
        </w:tc>
        <w:tc>
          <w:tcPr>
            <w:tcW w:w="977" w:type="dxa"/>
            <w:tcBorders>
              <w:top w:val="nil"/>
              <w:left w:val="nil"/>
              <w:bottom w:val="nil"/>
              <w:right w:val="nil"/>
            </w:tcBorders>
            <w:shd w:val="clear" w:color="auto" w:fill="auto"/>
            <w:noWrap/>
            <w:hideMark/>
          </w:tcPr>
          <w:p w:rsidR="00CA6EDC" w:rsidRPr="002D266E" w:rsidRDefault="00CA6EDC" w:rsidP="00980F0E">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53</w:t>
            </w:r>
          </w:p>
        </w:tc>
        <w:tc>
          <w:tcPr>
            <w:tcW w:w="993" w:type="dxa"/>
            <w:tcBorders>
              <w:top w:val="nil"/>
              <w:left w:val="nil"/>
              <w:bottom w:val="nil"/>
              <w:right w:val="nil"/>
            </w:tcBorders>
            <w:shd w:val="clear" w:color="auto" w:fill="auto"/>
            <w:noWrap/>
            <w:hideMark/>
          </w:tcPr>
          <w:p w:rsidR="00CA6EDC" w:rsidRPr="002D266E" w:rsidRDefault="00CA6EDC" w:rsidP="00980F0E">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68</w:t>
            </w:r>
          </w:p>
        </w:tc>
        <w:tc>
          <w:tcPr>
            <w:tcW w:w="1109" w:type="dxa"/>
            <w:tcBorders>
              <w:top w:val="nil"/>
              <w:left w:val="nil"/>
              <w:bottom w:val="nil"/>
              <w:right w:val="nil"/>
            </w:tcBorders>
            <w:shd w:val="clear" w:color="auto" w:fill="auto"/>
            <w:noWrap/>
            <w:hideMark/>
          </w:tcPr>
          <w:p w:rsidR="00CA6EDC" w:rsidRPr="002D266E" w:rsidRDefault="00CA6EDC" w:rsidP="00980F0E">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50</w:t>
            </w:r>
          </w:p>
        </w:tc>
        <w:tc>
          <w:tcPr>
            <w:tcW w:w="926" w:type="dxa"/>
            <w:tcBorders>
              <w:top w:val="nil"/>
              <w:left w:val="nil"/>
              <w:bottom w:val="nil"/>
              <w:right w:val="nil"/>
            </w:tcBorders>
            <w:shd w:val="clear" w:color="auto" w:fill="auto"/>
            <w:noWrap/>
            <w:hideMark/>
          </w:tcPr>
          <w:p w:rsidR="00CA6EDC" w:rsidRPr="002D266E" w:rsidRDefault="00CA6EDC" w:rsidP="00980F0E">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313</w:t>
            </w:r>
          </w:p>
        </w:tc>
        <w:tc>
          <w:tcPr>
            <w:tcW w:w="1264" w:type="dxa"/>
            <w:tcBorders>
              <w:top w:val="nil"/>
              <w:left w:val="nil"/>
              <w:bottom w:val="nil"/>
              <w:right w:val="nil"/>
            </w:tcBorders>
          </w:tcPr>
          <w:p w:rsidR="00CA6EDC" w:rsidRPr="002D266E" w:rsidRDefault="00CA6EDC" w:rsidP="00980F0E">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294.12</w:t>
            </w:r>
          </w:p>
        </w:tc>
        <w:tc>
          <w:tcPr>
            <w:tcW w:w="1984" w:type="dxa"/>
            <w:tcBorders>
              <w:top w:val="nil"/>
              <w:left w:val="nil"/>
              <w:bottom w:val="nil"/>
              <w:right w:val="nil"/>
            </w:tcBorders>
          </w:tcPr>
          <w:p w:rsidR="00CA6EDC" w:rsidRPr="002D266E" w:rsidRDefault="00CA6EDC" w:rsidP="00980F0E">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94%</w:t>
            </w:r>
          </w:p>
        </w:tc>
      </w:tr>
      <w:tr w:rsidR="00CA6EDC" w:rsidRPr="002D266E" w:rsidTr="002D266E">
        <w:trPr>
          <w:trHeight w:val="215"/>
          <w:jc w:val="center"/>
        </w:trPr>
        <w:tc>
          <w:tcPr>
            <w:tcW w:w="1920" w:type="dxa"/>
            <w:tcBorders>
              <w:top w:val="nil"/>
              <w:left w:val="nil"/>
              <w:bottom w:val="nil"/>
              <w:right w:val="nil"/>
            </w:tcBorders>
            <w:shd w:val="clear" w:color="auto" w:fill="auto"/>
            <w:noWrap/>
            <w:hideMark/>
          </w:tcPr>
          <w:p w:rsidR="00CA6EDC" w:rsidRPr="002D266E" w:rsidRDefault="00CA6EDC" w:rsidP="00980F0E">
            <w:pPr>
              <w:spacing w:after="0" w:line="240" w:lineRule="auto"/>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North Eastern Zone</w:t>
            </w:r>
          </w:p>
        </w:tc>
        <w:tc>
          <w:tcPr>
            <w:tcW w:w="1741" w:type="dxa"/>
            <w:tcBorders>
              <w:top w:val="nil"/>
              <w:left w:val="nil"/>
              <w:bottom w:val="nil"/>
              <w:right w:val="nil"/>
            </w:tcBorders>
            <w:shd w:val="clear" w:color="auto" w:fill="auto"/>
            <w:noWrap/>
            <w:hideMark/>
          </w:tcPr>
          <w:p w:rsidR="00CA6EDC" w:rsidRPr="002D266E" w:rsidRDefault="00CA6EDC" w:rsidP="00980F0E">
            <w:pPr>
              <w:spacing w:after="0" w:line="240" w:lineRule="auto"/>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Assam</w:t>
            </w:r>
          </w:p>
        </w:tc>
        <w:tc>
          <w:tcPr>
            <w:tcW w:w="1130" w:type="dxa"/>
            <w:tcBorders>
              <w:top w:val="nil"/>
              <w:left w:val="nil"/>
              <w:bottom w:val="nil"/>
              <w:right w:val="nil"/>
            </w:tcBorders>
            <w:shd w:val="clear" w:color="auto" w:fill="auto"/>
            <w:noWrap/>
            <w:hideMark/>
          </w:tcPr>
          <w:p w:rsidR="00CA6EDC" w:rsidRPr="002D266E" w:rsidRDefault="00CA6EDC" w:rsidP="00980F0E">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22</w:t>
            </w:r>
          </w:p>
        </w:tc>
        <w:tc>
          <w:tcPr>
            <w:tcW w:w="1095" w:type="dxa"/>
            <w:tcBorders>
              <w:top w:val="nil"/>
              <w:left w:val="nil"/>
              <w:bottom w:val="nil"/>
              <w:right w:val="nil"/>
            </w:tcBorders>
            <w:shd w:val="clear" w:color="auto" w:fill="auto"/>
            <w:noWrap/>
            <w:hideMark/>
          </w:tcPr>
          <w:p w:rsidR="00CA6EDC" w:rsidRPr="002D266E" w:rsidRDefault="00CA6EDC" w:rsidP="00980F0E">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35</w:t>
            </w:r>
          </w:p>
        </w:tc>
        <w:tc>
          <w:tcPr>
            <w:tcW w:w="977" w:type="dxa"/>
            <w:tcBorders>
              <w:top w:val="nil"/>
              <w:left w:val="nil"/>
              <w:bottom w:val="nil"/>
              <w:right w:val="nil"/>
            </w:tcBorders>
            <w:shd w:val="clear" w:color="auto" w:fill="auto"/>
            <w:noWrap/>
            <w:hideMark/>
          </w:tcPr>
          <w:p w:rsidR="00CA6EDC" w:rsidRPr="002D266E" w:rsidRDefault="00CA6EDC" w:rsidP="00980F0E">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0</w:t>
            </w:r>
          </w:p>
        </w:tc>
        <w:tc>
          <w:tcPr>
            <w:tcW w:w="993" w:type="dxa"/>
            <w:tcBorders>
              <w:top w:val="nil"/>
              <w:left w:val="nil"/>
              <w:bottom w:val="nil"/>
              <w:right w:val="nil"/>
            </w:tcBorders>
            <w:shd w:val="clear" w:color="auto" w:fill="auto"/>
            <w:noWrap/>
            <w:hideMark/>
          </w:tcPr>
          <w:p w:rsidR="00CA6EDC" w:rsidRPr="002D266E" w:rsidRDefault="00CA6EDC" w:rsidP="00980F0E">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0</w:t>
            </w:r>
          </w:p>
        </w:tc>
        <w:tc>
          <w:tcPr>
            <w:tcW w:w="1109" w:type="dxa"/>
            <w:tcBorders>
              <w:top w:val="nil"/>
              <w:left w:val="nil"/>
              <w:bottom w:val="nil"/>
              <w:right w:val="nil"/>
            </w:tcBorders>
            <w:shd w:val="clear" w:color="auto" w:fill="auto"/>
            <w:noWrap/>
            <w:hideMark/>
          </w:tcPr>
          <w:p w:rsidR="00CA6EDC" w:rsidRPr="002D266E" w:rsidRDefault="00CA6EDC" w:rsidP="00980F0E">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0</w:t>
            </w:r>
          </w:p>
        </w:tc>
        <w:tc>
          <w:tcPr>
            <w:tcW w:w="926" w:type="dxa"/>
            <w:tcBorders>
              <w:top w:val="nil"/>
              <w:left w:val="nil"/>
              <w:bottom w:val="nil"/>
              <w:right w:val="nil"/>
            </w:tcBorders>
            <w:shd w:val="clear" w:color="auto" w:fill="auto"/>
            <w:noWrap/>
            <w:hideMark/>
          </w:tcPr>
          <w:p w:rsidR="00CA6EDC" w:rsidRPr="002D266E" w:rsidRDefault="00CA6EDC" w:rsidP="00980F0E">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57</w:t>
            </w:r>
          </w:p>
        </w:tc>
        <w:tc>
          <w:tcPr>
            <w:tcW w:w="1264" w:type="dxa"/>
            <w:tcBorders>
              <w:top w:val="nil"/>
              <w:left w:val="nil"/>
              <w:bottom w:val="nil"/>
              <w:right w:val="nil"/>
            </w:tcBorders>
          </w:tcPr>
          <w:p w:rsidR="00CA6EDC" w:rsidRPr="002D266E" w:rsidRDefault="00CA6EDC" w:rsidP="00980F0E">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22.5</w:t>
            </w:r>
          </w:p>
        </w:tc>
        <w:tc>
          <w:tcPr>
            <w:tcW w:w="1984" w:type="dxa"/>
            <w:tcBorders>
              <w:top w:val="nil"/>
              <w:left w:val="nil"/>
              <w:bottom w:val="nil"/>
              <w:right w:val="nil"/>
            </w:tcBorders>
          </w:tcPr>
          <w:p w:rsidR="00CA6EDC" w:rsidRPr="002D266E" w:rsidRDefault="00CA6EDC" w:rsidP="00980F0E">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39%</w:t>
            </w:r>
          </w:p>
        </w:tc>
      </w:tr>
      <w:tr w:rsidR="00CA6EDC" w:rsidRPr="002D266E" w:rsidTr="002D266E">
        <w:trPr>
          <w:trHeight w:val="133"/>
          <w:jc w:val="center"/>
        </w:trPr>
        <w:tc>
          <w:tcPr>
            <w:tcW w:w="1920" w:type="dxa"/>
            <w:vMerge w:val="restart"/>
            <w:tcBorders>
              <w:top w:val="nil"/>
              <w:left w:val="nil"/>
              <w:bottom w:val="nil"/>
              <w:right w:val="nil"/>
            </w:tcBorders>
            <w:shd w:val="clear" w:color="auto" w:fill="auto"/>
            <w:noWrap/>
            <w:hideMark/>
          </w:tcPr>
          <w:p w:rsidR="00CA6EDC" w:rsidRPr="002D266E" w:rsidRDefault="00CA6EDC" w:rsidP="00980F0E">
            <w:pPr>
              <w:spacing w:after="0" w:line="240" w:lineRule="auto"/>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Western Zone</w:t>
            </w:r>
          </w:p>
        </w:tc>
        <w:tc>
          <w:tcPr>
            <w:tcW w:w="1741" w:type="dxa"/>
            <w:tcBorders>
              <w:top w:val="nil"/>
              <w:left w:val="nil"/>
              <w:bottom w:val="nil"/>
              <w:right w:val="nil"/>
            </w:tcBorders>
            <w:shd w:val="clear" w:color="auto" w:fill="auto"/>
            <w:noWrap/>
            <w:hideMark/>
          </w:tcPr>
          <w:p w:rsidR="00CA6EDC" w:rsidRPr="002D266E" w:rsidRDefault="00CA6EDC" w:rsidP="00980F0E">
            <w:pPr>
              <w:spacing w:after="0" w:line="240" w:lineRule="auto"/>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Maharashtra</w:t>
            </w:r>
          </w:p>
        </w:tc>
        <w:tc>
          <w:tcPr>
            <w:tcW w:w="1130" w:type="dxa"/>
            <w:tcBorders>
              <w:top w:val="nil"/>
              <w:left w:val="nil"/>
              <w:bottom w:val="nil"/>
              <w:right w:val="nil"/>
            </w:tcBorders>
            <w:shd w:val="clear" w:color="auto" w:fill="auto"/>
            <w:noWrap/>
            <w:hideMark/>
          </w:tcPr>
          <w:p w:rsidR="00CA6EDC" w:rsidRPr="002D266E" w:rsidRDefault="00CA6EDC" w:rsidP="00980F0E">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0</w:t>
            </w:r>
          </w:p>
        </w:tc>
        <w:tc>
          <w:tcPr>
            <w:tcW w:w="1095" w:type="dxa"/>
            <w:tcBorders>
              <w:top w:val="nil"/>
              <w:left w:val="nil"/>
              <w:bottom w:val="nil"/>
              <w:right w:val="nil"/>
            </w:tcBorders>
            <w:shd w:val="clear" w:color="auto" w:fill="auto"/>
            <w:noWrap/>
            <w:hideMark/>
          </w:tcPr>
          <w:p w:rsidR="00CA6EDC" w:rsidRPr="002D266E" w:rsidRDefault="00CA6EDC" w:rsidP="00980F0E">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6</w:t>
            </w:r>
          </w:p>
        </w:tc>
        <w:tc>
          <w:tcPr>
            <w:tcW w:w="977" w:type="dxa"/>
            <w:tcBorders>
              <w:top w:val="nil"/>
              <w:left w:val="nil"/>
              <w:bottom w:val="nil"/>
              <w:right w:val="nil"/>
            </w:tcBorders>
            <w:shd w:val="clear" w:color="auto" w:fill="auto"/>
            <w:noWrap/>
            <w:hideMark/>
          </w:tcPr>
          <w:p w:rsidR="00CA6EDC" w:rsidRPr="002D266E" w:rsidRDefault="00CA6EDC" w:rsidP="00980F0E">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0</w:t>
            </w:r>
          </w:p>
        </w:tc>
        <w:tc>
          <w:tcPr>
            <w:tcW w:w="993" w:type="dxa"/>
            <w:tcBorders>
              <w:top w:val="nil"/>
              <w:left w:val="nil"/>
              <w:bottom w:val="nil"/>
              <w:right w:val="nil"/>
            </w:tcBorders>
            <w:shd w:val="clear" w:color="auto" w:fill="auto"/>
            <w:noWrap/>
            <w:hideMark/>
          </w:tcPr>
          <w:p w:rsidR="00CA6EDC" w:rsidRPr="002D266E" w:rsidRDefault="00CA6EDC" w:rsidP="00980F0E">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0</w:t>
            </w:r>
          </w:p>
        </w:tc>
        <w:tc>
          <w:tcPr>
            <w:tcW w:w="1109" w:type="dxa"/>
            <w:tcBorders>
              <w:top w:val="nil"/>
              <w:left w:val="nil"/>
              <w:bottom w:val="nil"/>
              <w:right w:val="nil"/>
            </w:tcBorders>
            <w:shd w:val="clear" w:color="auto" w:fill="auto"/>
            <w:noWrap/>
            <w:hideMark/>
          </w:tcPr>
          <w:p w:rsidR="00CA6EDC" w:rsidRPr="002D266E" w:rsidRDefault="00CA6EDC" w:rsidP="00980F0E">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100</w:t>
            </w:r>
          </w:p>
        </w:tc>
        <w:tc>
          <w:tcPr>
            <w:tcW w:w="926" w:type="dxa"/>
            <w:tcBorders>
              <w:top w:val="nil"/>
              <w:left w:val="nil"/>
              <w:bottom w:val="nil"/>
              <w:right w:val="nil"/>
            </w:tcBorders>
            <w:shd w:val="clear" w:color="auto" w:fill="auto"/>
            <w:noWrap/>
            <w:hideMark/>
          </w:tcPr>
          <w:p w:rsidR="00CA6EDC" w:rsidRPr="002D266E" w:rsidRDefault="00CA6EDC" w:rsidP="00980F0E">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106</w:t>
            </w:r>
          </w:p>
        </w:tc>
        <w:tc>
          <w:tcPr>
            <w:tcW w:w="1264" w:type="dxa"/>
            <w:tcBorders>
              <w:top w:val="nil"/>
              <w:left w:val="nil"/>
              <w:bottom w:val="nil"/>
              <w:right w:val="nil"/>
            </w:tcBorders>
          </w:tcPr>
          <w:p w:rsidR="00CA6EDC" w:rsidRPr="002D266E" w:rsidRDefault="00CA6EDC" w:rsidP="00980F0E">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Nil</w:t>
            </w:r>
          </w:p>
        </w:tc>
        <w:tc>
          <w:tcPr>
            <w:tcW w:w="1984" w:type="dxa"/>
            <w:tcBorders>
              <w:top w:val="nil"/>
              <w:left w:val="nil"/>
              <w:bottom w:val="nil"/>
              <w:right w:val="nil"/>
            </w:tcBorders>
          </w:tcPr>
          <w:p w:rsidR="00CA6EDC" w:rsidRPr="002D266E" w:rsidRDefault="00CA6EDC" w:rsidP="00980F0E">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NA</w:t>
            </w:r>
          </w:p>
        </w:tc>
      </w:tr>
      <w:tr w:rsidR="00CA6EDC" w:rsidRPr="002D266E" w:rsidTr="002D266E">
        <w:trPr>
          <w:trHeight w:val="207"/>
          <w:jc w:val="center"/>
        </w:trPr>
        <w:tc>
          <w:tcPr>
            <w:tcW w:w="1920" w:type="dxa"/>
            <w:vMerge/>
            <w:tcBorders>
              <w:top w:val="nil"/>
              <w:left w:val="nil"/>
              <w:bottom w:val="nil"/>
              <w:right w:val="nil"/>
            </w:tcBorders>
            <w:hideMark/>
          </w:tcPr>
          <w:p w:rsidR="00CA6EDC" w:rsidRPr="002D266E" w:rsidRDefault="00CA6EDC" w:rsidP="00980F0E">
            <w:pPr>
              <w:spacing w:after="0" w:line="240" w:lineRule="auto"/>
              <w:rPr>
                <w:rFonts w:ascii="Calibri" w:eastAsia="Times New Roman" w:hAnsi="Calibri" w:cs="Times New Roman"/>
                <w:color w:val="000000"/>
                <w:lang w:eastAsia="en-IN"/>
              </w:rPr>
            </w:pPr>
          </w:p>
        </w:tc>
        <w:tc>
          <w:tcPr>
            <w:tcW w:w="1741" w:type="dxa"/>
            <w:tcBorders>
              <w:top w:val="nil"/>
              <w:left w:val="nil"/>
              <w:bottom w:val="nil"/>
              <w:right w:val="nil"/>
            </w:tcBorders>
            <w:shd w:val="clear" w:color="auto" w:fill="auto"/>
            <w:noWrap/>
            <w:hideMark/>
          </w:tcPr>
          <w:p w:rsidR="00CA6EDC" w:rsidRPr="002D266E" w:rsidRDefault="00CA6EDC" w:rsidP="00980F0E">
            <w:pPr>
              <w:spacing w:after="0" w:line="240" w:lineRule="auto"/>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Rajasthan</w:t>
            </w:r>
          </w:p>
        </w:tc>
        <w:tc>
          <w:tcPr>
            <w:tcW w:w="1130" w:type="dxa"/>
            <w:tcBorders>
              <w:top w:val="nil"/>
              <w:left w:val="nil"/>
              <w:bottom w:val="nil"/>
              <w:right w:val="nil"/>
            </w:tcBorders>
            <w:shd w:val="clear" w:color="auto" w:fill="auto"/>
            <w:noWrap/>
            <w:hideMark/>
          </w:tcPr>
          <w:p w:rsidR="00CA6EDC" w:rsidRPr="002D266E" w:rsidRDefault="00CA6EDC" w:rsidP="00980F0E">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0</w:t>
            </w:r>
          </w:p>
        </w:tc>
        <w:tc>
          <w:tcPr>
            <w:tcW w:w="1095" w:type="dxa"/>
            <w:tcBorders>
              <w:top w:val="nil"/>
              <w:left w:val="nil"/>
              <w:bottom w:val="nil"/>
              <w:right w:val="nil"/>
            </w:tcBorders>
            <w:shd w:val="clear" w:color="auto" w:fill="auto"/>
            <w:noWrap/>
            <w:hideMark/>
          </w:tcPr>
          <w:p w:rsidR="00CA6EDC" w:rsidRPr="002D266E" w:rsidRDefault="00CA6EDC" w:rsidP="00980F0E">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0</w:t>
            </w:r>
          </w:p>
        </w:tc>
        <w:tc>
          <w:tcPr>
            <w:tcW w:w="977" w:type="dxa"/>
            <w:tcBorders>
              <w:top w:val="nil"/>
              <w:left w:val="nil"/>
              <w:bottom w:val="nil"/>
              <w:right w:val="nil"/>
            </w:tcBorders>
            <w:shd w:val="clear" w:color="auto" w:fill="auto"/>
            <w:noWrap/>
            <w:hideMark/>
          </w:tcPr>
          <w:p w:rsidR="00CA6EDC" w:rsidRPr="002D266E" w:rsidRDefault="00CA6EDC" w:rsidP="00980F0E">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0</w:t>
            </w:r>
          </w:p>
        </w:tc>
        <w:tc>
          <w:tcPr>
            <w:tcW w:w="993" w:type="dxa"/>
            <w:tcBorders>
              <w:top w:val="nil"/>
              <w:left w:val="nil"/>
              <w:bottom w:val="nil"/>
              <w:right w:val="nil"/>
            </w:tcBorders>
            <w:shd w:val="clear" w:color="auto" w:fill="auto"/>
            <w:noWrap/>
            <w:hideMark/>
          </w:tcPr>
          <w:p w:rsidR="00CA6EDC" w:rsidRPr="002D266E" w:rsidRDefault="00CA6EDC" w:rsidP="00980F0E">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0</w:t>
            </w:r>
          </w:p>
        </w:tc>
        <w:tc>
          <w:tcPr>
            <w:tcW w:w="1109" w:type="dxa"/>
            <w:tcBorders>
              <w:top w:val="nil"/>
              <w:left w:val="nil"/>
              <w:bottom w:val="nil"/>
              <w:right w:val="nil"/>
            </w:tcBorders>
            <w:shd w:val="clear" w:color="auto" w:fill="auto"/>
            <w:noWrap/>
            <w:hideMark/>
          </w:tcPr>
          <w:p w:rsidR="00CA6EDC" w:rsidRPr="002D266E" w:rsidRDefault="00CA6EDC" w:rsidP="00980F0E">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19</w:t>
            </w:r>
          </w:p>
        </w:tc>
        <w:tc>
          <w:tcPr>
            <w:tcW w:w="926" w:type="dxa"/>
            <w:tcBorders>
              <w:top w:val="nil"/>
              <w:left w:val="nil"/>
              <w:bottom w:val="nil"/>
              <w:right w:val="nil"/>
            </w:tcBorders>
            <w:shd w:val="clear" w:color="auto" w:fill="auto"/>
            <w:noWrap/>
            <w:hideMark/>
          </w:tcPr>
          <w:p w:rsidR="00CA6EDC" w:rsidRPr="002D266E" w:rsidRDefault="00CA6EDC" w:rsidP="00980F0E">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19</w:t>
            </w:r>
          </w:p>
        </w:tc>
        <w:tc>
          <w:tcPr>
            <w:tcW w:w="1264" w:type="dxa"/>
            <w:tcBorders>
              <w:top w:val="nil"/>
              <w:left w:val="nil"/>
              <w:bottom w:val="nil"/>
              <w:right w:val="nil"/>
            </w:tcBorders>
          </w:tcPr>
          <w:p w:rsidR="00CA6EDC" w:rsidRPr="002D266E" w:rsidRDefault="00CA6EDC" w:rsidP="00980F0E">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19</w:t>
            </w:r>
          </w:p>
        </w:tc>
        <w:tc>
          <w:tcPr>
            <w:tcW w:w="1984" w:type="dxa"/>
            <w:tcBorders>
              <w:top w:val="nil"/>
              <w:left w:val="nil"/>
              <w:bottom w:val="nil"/>
              <w:right w:val="nil"/>
            </w:tcBorders>
          </w:tcPr>
          <w:p w:rsidR="00CA6EDC" w:rsidRPr="002D266E" w:rsidRDefault="00CA6EDC" w:rsidP="00980F0E">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100%</w:t>
            </w:r>
          </w:p>
        </w:tc>
      </w:tr>
      <w:tr w:rsidR="00CA6EDC" w:rsidRPr="002D266E" w:rsidTr="002D266E">
        <w:trPr>
          <w:trHeight w:val="267"/>
          <w:jc w:val="center"/>
        </w:trPr>
        <w:tc>
          <w:tcPr>
            <w:tcW w:w="1920" w:type="dxa"/>
            <w:vMerge w:val="restart"/>
            <w:tcBorders>
              <w:top w:val="nil"/>
              <w:left w:val="nil"/>
              <w:bottom w:val="nil"/>
              <w:right w:val="nil"/>
            </w:tcBorders>
            <w:shd w:val="clear" w:color="auto" w:fill="auto"/>
            <w:noWrap/>
            <w:hideMark/>
          </w:tcPr>
          <w:p w:rsidR="00CA6EDC" w:rsidRPr="002D266E" w:rsidRDefault="00CA6EDC" w:rsidP="00980F0E">
            <w:pPr>
              <w:spacing w:after="0" w:line="240" w:lineRule="auto"/>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Northern Zone</w:t>
            </w:r>
          </w:p>
        </w:tc>
        <w:tc>
          <w:tcPr>
            <w:tcW w:w="1741" w:type="dxa"/>
            <w:tcBorders>
              <w:top w:val="nil"/>
              <w:left w:val="nil"/>
              <w:bottom w:val="nil"/>
              <w:right w:val="nil"/>
            </w:tcBorders>
            <w:shd w:val="clear" w:color="auto" w:fill="auto"/>
            <w:noWrap/>
            <w:hideMark/>
          </w:tcPr>
          <w:p w:rsidR="00CA6EDC" w:rsidRPr="002D266E" w:rsidRDefault="00CA6EDC" w:rsidP="00980F0E">
            <w:pPr>
              <w:spacing w:after="0" w:line="240" w:lineRule="auto"/>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Punjab</w:t>
            </w:r>
          </w:p>
        </w:tc>
        <w:tc>
          <w:tcPr>
            <w:tcW w:w="1130" w:type="dxa"/>
            <w:tcBorders>
              <w:top w:val="nil"/>
              <w:left w:val="nil"/>
              <w:bottom w:val="nil"/>
              <w:right w:val="nil"/>
            </w:tcBorders>
            <w:shd w:val="clear" w:color="auto" w:fill="auto"/>
            <w:noWrap/>
            <w:hideMark/>
          </w:tcPr>
          <w:p w:rsidR="00CA6EDC" w:rsidRPr="002D266E" w:rsidRDefault="00CA6EDC" w:rsidP="00980F0E">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0</w:t>
            </w:r>
          </w:p>
        </w:tc>
        <w:tc>
          <w:tcPr>
            <w:tcW w:w="1095" w:type="dxa"/>
            <w:tcBorders>
              <w:top w:val="nil"/>
              <w:left w:val="nil"/>
              <w:bottom w:val="nil"/>
              <w:right w:val="nil"/>
            </w:tcBorders>
            <w:shd w:val="clear" w:color="auto" w:fill="auto"/>
            <w:noWrap/>
            <w:hideMark/>
          </w:tcPr>
          <w:p w:rsidR="00CA6EDC" w:rsidRPr="002D266E" w:rsidRDefault="00CA6EDC" w:rsidP="00980F0E">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96</w:t>
            </w:r>
          </w:p>
        </w:tc>
        <w:tc>
          <w:tcPr>
            <w:tcW w:w="977" w:type="dxa"/>
            <w:tcBorders>
              <w:top w:val="nil"/>
              <w:left w:val="nil"/>
              <w:bottom w:val="nil"/>
              <w:right w:val="nil"/>
            </w:tcBorders>
            <w:shd w:val="clear" w:color="auto" w:fill="auto"/>
            <w:noWrap/>
            <w:hideMark/>
          </w:tcPr>
          <w:p w:rsidR="00CA6EDC" w:rsidRPr="002D266E" w:rsidRDefault="00CA6EDC" w:rsidP="00980F0E">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0</w:t>
            </w:r>
          </w:p>
        </w:tc>
        <w:tc>
          <w:tcPr>
            <w:tcW w:w="993" w:type="dxa"/>
            <w:tcBorders>
              <w:top w:val="nil"/>
              <w:left w:val="nil"/>
              <w:bottom w:val="nil"/>
              <w:right w:val="nil"/>
            </w:tcBorders>
            <w:shd w:val="clear" w:color="auto" w:fill="auto"/>
            <w:noWrap/>
            <w:hideMark/>
          </w:tcPr>
          <w:p w:rsidR="00CA6EDC" w:rsidRPr="002D266E" w:rsidRDefault="00CA6EDC" w:rsidP="00980F0E">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0</w:t>
            </w:r>
          </w:p>
        </w:tc>
        <w:tc>
          <w:tcPr>
            <w:tcW w:w="1109" w:type="dxa"/>
            <w:tcBorders>
              <w:top w:val="nil"/>
              <w:left w:val="nil"/>
              <w:bottom w:val="nil"/>
              <w:right w:val="nil"/>
            </w:tcBorders>
            <w:shd w:val="clear" w:color="auto" w:fill="auto"/>
            <w:noWrap/>
            <w:hideMark/>
          </w:tcPr>
          <w:p w:rsidR="00CA6EDC" w:rsidRPr="002D266E" w:rsidRDefault="00CA6EDC" w:rsidP="00980F0E">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0</w:t>
            </w:r>
          </w:p>
        </w:tc>
        <w:tc>
          <w:tcPr>
            <w:tcW w:w="926" w:type="dxa"/>
            <w:tcBorders>
              <w:top w:val="nil"/>
              <w:left w:val="nil"/>
              <w:bottom w:val="nil"/>
              <w:right w:val="nil"/>
            </w:tcBorders>
            <w:shd w:val="clear" w:color="auto" w:fill="auto"/>
            <w:noWrap/>
            <w:hideMark/>
          </w:tcPr>
          <w:p w:rsidR="00CA6EDC" w:rsidRPr="002D266E" w:rsidRDefault="00CA6EDC" w:rsidP="00980F0E">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96</w:t>
            </w:r>
          </w:p>
        </w:tc>
        <w:tc>
          <w:tcPr>
            <w:tcW w:w="1264" w:type="dxa"/>
            <w:tcBorders>
              <w:top w:val="nil"/>
              <w:left w:val="nil"/>
              <w:bottom w:val="nil"/>
              <w:right w:val="nil"/>
            </w:tcBorders>
          </w:tcPr>
          <w:p w:rsidR="00CA6EDC" w:rsidRPr="002D266E" w:rsidRDefault="00CA6EDC" w:rsidP="00980F0E">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11.64</w:t>
            </w:r>
          </w:p>
        </w:tc>
        <w:tc>
          <w:tcPr>
            <w:tcW w:w="1984" w:type="dxa"/>
            <w:tcBorders>
              <w:top w:val="nil"/>
              <w:left w:val="nil"/>
              <w:bottom w:val="nil"/>
              <w:right w:val="nil"/>
            </w:tcBorders>
          </w:tcPr>
          <w:p w:rsidR="00CA6EDC" w:rsidRPr="002D266E" w:rsidRDefault="00CA6EDC" w:rsidP="00980F0E">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12%</w:t>
            </w:r>
          </w:p>
        </w:tc>
      </w:tr>
      <w:tr w:rsidR="00CA6EDC" w:rsidRPr="002D266E" w:rsidTr="002D266E">
        <w:trPr>
          <w:trHeight w:val="129"/>
          <w:jc w:val="center"/>
        </w:trPr>
        <w:tc>
          <w:tcPr>
            <w:tcW w:w="1920" w:type="dxa"/>
            <w:vMerge/>
            <w:tcBorders>
              <w:top w:val="nil"/>
              <w:left w:val="nil"/>
              <w:bottom w:val="nil"/>
              <w:right w:val="nil"/>
            </w:tcBorders>
            <w:hideMark/>
          </w:tcPr>
          <w:p w:rsidR="00CA6EDC" w:rsidRPr="002D266E" w:rsidRDefault="00CA6EDC" w:rsidP="00980F0E">
            <w:pPr>
              <w:spacing w:after="0" w:line="240" w:lineRule="auto"/>
              <w:rPr>
                <w:rFonts w:ascii="Calibri" w:eastAsia="Times New Roman" w:hAnsi="Calibri" w:cs="Times New Roman"/>
                <w:color w:val="000000"/>
                <w:lang w:eastAsia="en-IN"/>
              </w:rPr>
            </w:pPr>
          </w:p>
        </w:tc>
        <w:tc>
          <w:tcPr>
            <w:tcW w:w="1741" w:type="dxa"/>
            <w:tcBorders>
              <w:top w:val="nil"/>
              <w:left w:val="nil"/>
              <w:bottom w:val="nil"/>
              <w:right w:val="nil"/>
            </w:tcBorders>
            <w:shd w:val="clear" w:color="auto" w:fill="auto"/>
            <w:noWrap/>
            <w:hideMark/>
          </w:tcPr>
          <w:p w:rsidR="00CA6EDC" w:rsidRPr="002D266E" w:rsidRDefault="00CA6EDC" w:rsidP="00980F0E">
            <w:pPr>
              <w:spacing w:after="0" w:line="240" w:lineRule="auto"/>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Uttarakhand</w:t>
            </w:r>
          </w:p>
        </w:tc>
        <w:tc>
          <w:tcPr>
            <w:tcW w:w="1130" w:type="dxa"/>
            <w:tcBorders>
              <w:top w:val="nil"/>
              <w:left w:val="nil"/>
              <w:bottom w:val="nil"/>
              <w:right w:val="nil"/>
            </w:tcBorders>
            <w:shd w:val="clear" w:color="auto" w:fill="auto"/>
            <w:noWrap/>
            <w:hideMark/>
          </w:tcPr>
          <w:p w:rsidR="00CA6EDC" w:rsidRPr="002D266E" w:rsidRDefault="00CA6EDC" w:rsidP="00980F0E">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29</w:t>
            </w:r>
          </w:p>
        </w:tc>
        <w:tc>
          <w:tcPr>
            <w:tcW w:w="1095" w:type="dxa"/>
            <w:tcBorders>
              <w:top w:val="nil"/>
              <w:left w:val="nil"/>
              <w:bottom w:val="nil"/>
              <w:right w:val="nil"/>
            </w:tcBorders>
            <w:shd w:val="clear" w:color="auto" w:fill="auto"/>
            <w:noWrap/>
            <w:hideMark/>
          </w:tcPr>
          <w:p w:rsidR="00CA6EDC" w:rsidRPr="002D266E" w:rsidRDefault="00CA6EDC" w:rsidP="00980F0E">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82</w:t>
            </w:r>
          </w:p>
        </w:tc>
        <w:tc>
          <w:tcPr>
            <w:tcW w:w="977" w:type="dxa"/>
            <w:tcBorders>
              <w:top w:val="nil"/>
              <w:left w:val="nil"/>
              <w:bottom w:val="nil"/>
              <w:right w:val="nil"/>
            </w:tcBorders>
            <w:shd w:val="clear" w:color="auto" w:fill="auto"/>
            <w:noWrap/>
            <w:hideMark/>
          </w:tcPr>
          <w:p w:rsidR="00CA6EDC" w:rsidRPr="002D266E" w:rsidRDefault="00CA6EDC" w:rsidP="00980F0E">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0</w:t>
            </w:r>
          </w:p>
        </w:tc>
        <w:tc>
          <w:tcPr>
            <w:tcW w:w="993" w:type="dxa"/>
            <w:tcBorders>
              <w:top w:val="nil"/>
              <w:left w:val="nil"/>
              <w:bottom w:val="nil"/>
              <w:right w:val="nil"/>
            </w:tcBorders>
            <w:shd w:val="clear" w:color="auto" w:fill="auto"/>
            <w:noWrap/>
            <w:hideMark/>
          </w:tcPr>
          <w:p w:rsidR="00CA6EDC" w:rsidRPr="002D266E" w:rsidRDefault="00CA6EDC" w:rsidP="00980F0E">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0</w:t>
            </w:r>
          </w:p>
        </w:tc>
        <w:tc>
          <w:tcPr>
            <w:tcW w:w="1109" w:type="dxa"/>
            <w:tcBorders>
              <w:top w:val="nil"/>
              <w:left w:val="nil"/>
              <w:bottom w:val="nil"/>
              <w:right w:val="nil"/>
            </w:tcBorders>
            <w:shd w:val="clear" w:color="auto" w:fill="auto"/>
            <w:noWrap/>
            <w:hideMark/>
          </w:tcPr>
          <w:p w:rsidR="00CA6EDC" w:rsidRPr="002D266E" w:rsidRDefault="00CA6EDC" w:rsidP="00980F0E">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0</w:t>
            </w:r>
          </w:p>
        </w:tc>
        <w:tc>
          <w:tcPr>
            <w:tcW w:w="926" w:type="dxa"/>
            <w:tcBorders>
              <w:top w:val="nil"/>
              <w:left w:val="nil"/>
              <w:bottom w:val="nil"/>
              <w:right w:val="nil"/>
            </w:tcBorders>
            <w:shd w:val="clear" w:color="auto" w:fill="auto"/>
            <w:noWrap/>
            <w:hideMark/>
          </w:tcPr>
          <w:p w:rsidR="00CA6EDC" w:rsidRPr="002D266E" w:rsidRDefault="00CA6EDC" w:rsidP="00980F0E">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111</w:t>
            </w:r>
          </w:p>
        </w:tc>
        <w:tc>
          <w:tcPr>
            <w:tcW w:w="1264" w:type="dxa"/>
            <w:tcBorders>
              <w:top w:val="nil"/>
              <w:left w:val="nil"/>
              <w:bottom w:val="nil"/>
              <w:right w:val="nil"/>
            </w:tcBorders>
          </w:tcPr>
          <w:p w:rsidR="00CA6EDC" w:rsidRPr="002D266E" w:rsidRDefault="00AC3C7B" w:rsidP="00980F0E">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99.52</w:t>
            </w:r>
          </w:p>
        </w:tc>
        <w:tc>
          <w:tcPr>
            <w:tcW w:w="1984" w:type="dxa"/>
            <w:tcBorders>
              <w:top w:val="nil"/>
              <w:left w:val="nil"/>
              <w:bottom w:val="nil"/>
              <w:right w:val="nil"/>
            </w:tcBorders>
          </w:tcPr>
          <w:p w:rsidR="00CA6EDC" w:rsidRPr="002D266E" w:rsidRDefault="00AC3C7B" w:rsidP="00980F0E">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90%</w:t>
            </w:r>
          </w:p>
        </w:tc>
      </w:tr>
      <w:tr w:rsidR="004B1DE7" w:rsidRPr="002D266E" w:rsidTr="002D266E">
        <w:trPr>
          <w:trHeight w:val="189"/>
          <w:jc w:val="center"/>
        </w:trPr>
        <w:tc>
          <w:tcPr>
            <w:tcW w:w="1920" w:type="dxa"/>
            <w:tcBorders>
              <w:top w:val="nil"/>
              <w:left w:val="nil"/>
              <w:bottom w:val="nil"/>
              <w:right w:val="nil"/>
            </w:tcBorders>
            <w:shd w:val="clear" w:color="auto" w:fill="auto"/>
            <w:noWrap/>
            <w:hideMark/>
          </w:tcPr>
          <w:p w:rsidR="004B1DE7" w:rsidRPr="002D266E" w:rsidRDefault="004B1DE7" w:rsidP="00980F0E">
            <w:pPr>
              <w:spacing w:after="0" w:line="240" w:lineRule="auto"/>
              <w:rPr>
                <w:rFonts w:ascii="Calibri" w:eastAsia="Times New Roman" w:hAnsi="Calibri" w:cs="Times New Roman"/>
                <w:color w:val="000000"/>
                <w:lang w:eastAsia="en-IN"/>
              </w:rPr>
            </w:pPr>
          </w:p>
        </w:tc>
        <w:tc>
          <w:tcPr>
            <w:tcW w:w="1741" w:type="dxa"/>
            <w:tcBorders>
              <w:top w:val="nil"/>
              <w:left w:val="nil"/>
              <w:bottom w:val="nil"/>
              <w:right w:val="nil"/>
            </w:tcBorders>
            <w:shd w:val="clear" w:color="auto" w:fill="auto"/>
            <w:noWrap/>
            <w:hideMark/>
          </w:tcPr>
          <w:p w:rsidR="004B1DE7" w:rsidRPr="002D266E" w:rsidRDefault="004B1DE7" w:rsidP="00980F0E">
            <w:pPr>
              <w:spacing w:after="0" w:line="240" w:lineRule="auto"/>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Haryana</w:t>
            </w:r>
          </w:p>
        </w:tc>
        <w:tc>
          <w:tcPr>
            <w:tcW w:w="1130" w:type="dxa"/>
            <w:tcBorders>
              <w:top w:val="nil"/>
              <w:left w:val="nil"/>
              <w:bottom w:val="nil"/>
              <w:right w:val="nil"/>
            </w:tcBorders>
            <w:shd w:val="clear" w:color="auto" w:fill="auto"/>
            <w:noWrap/>
            <w:hideMark/>
          </w:tcPr>
          <w:p w:rsidR="004B1DE7" w:rsidRPr="002D266E" w:rsidRDefault="004B1DE7" w:rsidP="00980F0E">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45</w:t>
            </w:r>
          </w:p>
        </w:tc>
        <w:tc>
          <w:tcPr>
            <w:tcW w:w="1095" w:type="dxa"/>
            <w:tcBorders>
              <w:top w:val="nil"/>
              <w:left w:val="nil"/>
              <w:bottom w:val="nil"/>
              <w:right w:val="nil"/>
            </w:tcBorders>
            <w:shd w:val="clear" w:color="auto" w:fill="auto"/>
            <w:noWrap/>
            <w:hideMark/>
          </w:tcPr>
          <w:p w:rsidR="004B1DE7" w:rsidRPr="002D266E" w:rsidRDefault="004B1DE7" w:rsidP="00980F0E">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45</w:t>
            </w:r>
          </w:p>
        </w:tc>
        <w:tc>
          <w:tcPr>
            <w:tcW w:w="977" w:type="dxa"/>
            <w:tcBorders>
              <w:top w:val="nil"/>
              <w:left w:val="nil"/>
              <w:bottom w:val="nil"/>
              <w:right w:val="nil"/>
            </w:tcBorders>
            <w:shd w:val="clear" w:color="auto" w:fill="auto"/>
            <w:noWrap/>
            <w:hideMark/>
          </w:tcPr>
          <w:p w:rsidR="004B1DE7" w:rsidRPr="002D266E" w:rsidRDefault="004B1DE7" w:rsidP="00980F0E">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20</w:t>
            </w:r>
          </w:p>
        </w:tc>
        <w:tc>
          <w:tcPr>
            <w:tcW w:w="993" w:type="dxa"/>
            <w:tcBorders>
              <w:top w:val="nil"/>
              <w:left w:val="nil"/>
              <w:bottom w:val="nil"/>
              <w:right w:val="nil"/>
            </w:tcBorders>
            <w:shd w:val="clear" w:color="auto" w:fill="auto"/>
            <w:noWrap/>
            <w:hideMark/>
          </w:tcPr>
          <w:p w:rsidR="004B1DE7" w:rsidRPr="002D266E" w:rsidRDefault="004B1DE7" w:rsidP="00980F0E">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138</w:t>
            </w:r>
          </w:p>
        </w:tc>
        <w:tc>
          <w:tcPr>
            <w:tcW w:w="1109" w:type="dxa"/>
            <w:tcBorders>
              <w:top w:val="nil"/>
              <w:left w:val="nil"/>
              <w:bottom w:val="nil"/>
              <w:right w:val="nil"/>
            </w:tcBorders>
            <w:shd w:val="clear" w:color="auto" w:fill="auto"/>
            <w:noWrap/>
            <w:hideMark/>
          </w:tcPr>
          <w:p w:rsidR="004B1DE7" w:rsidRPr="002D266E" w:rsidRDefault="004B1DE7" w:rsidP="00980F0E">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0</w:t>
            </w:r>
          </w:p>
        </w:tc>
        <w:tc>
          <w:tcPr>
            <w:tcW w:w="926" w:type="dxa"/>
            <w:tcBorders>
              <w:top w:val="nil"/>
              <w:left w:val="nil"/>
              <w:bottom w:val="nil"/>
              <w:right w:val="nil"/>
            </w:tcBorders>
            <w:shd w:val="clear" w:color="auto" w:fill="auto"/>
            <w:noWrap/>
            <w:hideMark/>
          </w:tcPr>
          <w:p w:rsidR="004B1DE7" w:rsidRPr="002D266E" w:rsidRDefault="004B1DE7" w:rsidP="00980F0E">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248</w:t>
            </w:r>
          </w:p>
        </w:tc>
        <w:tc>
          <w:tcPr>
            <w:tcW w:w="1264" w:type="dxa"/>
            <w:tcBorders>
              <w:top w:val="nil"/>
              <w:left w:val="nil"/>
              <w:bottom w:val="nil"/>
              <w:right w:val="nil"/>
            </w:tcBorders>
          </w:tcPr>
          <w:p w:rsidR="004B1DE7" w:rsidRPr="002D266E" w:rsidRDefault="004B1DE7" w:rsidP="00980F0E">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248</w:t>
            </w:r>
          </w:p>
        </w:tc>
        <w:tc>
          <w:tcPr>
            <w:tcW w:w="1984" w:type="dxa"/>
            <w:tcBorders>
              <w:top w:val="nil"/>
              <w:left w:val="nil"/>
              <w:bottom w:val="nil"/>
              <w:right w:val="nil"/>
            </w:tcBorders>
          </w:tcPr>
          <w:p w:rsidR="004B1DE7" w:rsidRPr="002D266E" w:rsidRDefault="004B1DE7" w:rsidP="00980F0E">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100%</w:t>
            </w:r>
          </w:p>
        </w:tc>
      </w:tr>
      <w:tr w:rsidR="00CA6EDC" w:rsidRPr="002D266E" w:rsidTr="002D266E">
        <w:trPr>
          <w:trHeight w:val="189"/>
          <w:jc w:val="center"/>
        </w:trPr>
        <w:tc>
          <w:tcPr>
            <w:tcW w:w="1920" w:type="dxa"/>
            <w:tcBorders>
              <w:top w:val="nil"/>
              <w:left w:val="nil"/>
              <w:bottom w:val="nil"/>
              <w:right w:val="nil"/>
            </w:tcBorders>
            <w:shd w:val="clear" w:color="auto" w:fill="auto"/>
            <w:noWrap/>
            <w:hideMark/>
          </w:tcPr>
          <w:p w:rsidR="00CA6EDC" w:rsidRPr="002D266E" w:rsidRDefault="00CA6EDC" w:rsidP="00980F0E">
            <w:pPr>
              <w:spacing w:after="0" w:line="240" w:lineRule="auto"/>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Central Zone</w:t>
            </w:r>
          </w:p>
        </w:tc>
        <w:tc>
          <w:tcPr>
            <w:tcW w:w="1741" w:type="dxa"/>
            <w:tcBorders>
              <w:top w:val="nil"/>
              <w:left w:val="nil"/>
              <w:bottom w:val="nil"/>
              <w:right w:val="nil"/>
            </w:tcBorders>
            <w:shd w:val="clear" w:color="auto" w:fill="auto"/>
            <w:noWrap/>
            <w:hideMark/>
          </w:tcPr>
          <w:p w:rsidR="00CA6EDC" w:rsidRPr="002D266E" w:rsidRDefault="00CA6EDC" w:rsidP="00980F0E">
            <w:pPr>
              <w:spacing w:after="0" w:line="240" w:lineRule="auto"/>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Madhya Pradesh</w:t>
            </w:r>
          </w:p>
        </w:tc>
        <w:tc>
          <w:tcPr>
            <w:tcW w:w="1130" w:type="dxa"/>
            <w:tcBorders>
              <w:top w:val="nil"/>
              <w:left w:val="nil"/>
              <w:bottom w:val="nil"/>
              <w:right w:val="nil"/>
            </w:tcBorders>
            <w:shd w:val="clear" w:color="auto" w:fill="auto"/>
            <w:noWrap/>
            <w:hideMark/>
          </w:tcPr>
          <w:p w:rsidR="00CA6EDC" w:rsidRPr="002D266E" w:rsidRDefault="00CA6EDC" w:rsidP="00980F0E">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35</w:t>
            </w:r>
          </w:p>
        </w:tc>
        <w:tc>
          <w:tcPr>
            <w:tcW w:w="1095" w:type="dxa"/>
            <w:tcBorders>
              <w:top w:val="nil"/>
              <w:left w:val="nil"/>
              <w:bottom w:val="nil"/>
              <w:right w:val="nil"/>
            </w:tcBorders>
            <w:shd w:val="clear" w:color="auto" w:fill="auto"/>
            <w:noWrap/>
            <w:hideMark/>
          </w:tcPr>
          <w:p w:rsidR="00CA6EDC" w:rsidRPr="002D266E" w:rsidRDefault="00CA6EDC" w:rsidP="00980F0E">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36</w:t>
            </w:r>
          </w:p>
        </w:tc>
        <w:tc>
          <w:tcPr>
            <w:tcW w:w="977" w:type="dxa"/>
            <w:tcBorders>
              <w:top w:val="nil"/>
              <w:left w:val="nil"/>
              <w:bottom w:val="nil"/>
              <w:right w:val="nil"/>
            </w:tcBorders>
            <w:shd w:val="clear" w:color="auto" w:fill="auto"/>
            <w:noWrap/>
            <w:hideMark/>
          </w:tcPr>
          <w:p w:rsidR="00CA6EDC" w:rsidRPr="002D266E" w:rsidRDefault="00CA6EDC" w:rsidP="00980F0E">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0</w:t>
            </w:r>
          </w:p>
        </w:tc>
        <w:tc>
          <w:tcPr>
            <w:tcW w:w="993" w:type="dxa"/>
            <w:tcBorders>
              <w:top w:val="nil"/>
              <w:left w:val="nil"/>
              <w:bottom w:val="nil"/>
              <w:right w:val="nil"/>
            </w:tcBorders>
            <w:shd w:val="clear" w:color="auto" w:fill="auto"/>
            <w:noWrap/>
            <w:hideMark/>
          </w:tcPr>
          <w:p w:rsidR="00CA6EDC" w:rsidRPr="002D266E" w:rsidRDefault="00CA6EDC" w:rsidP="00980F0E">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61</w:t>
            </w:r>
          </w:p>
        </w:tc>
        <w:tc>
          <w:tcPr>
            <w:tcW w:w="1109" w:type="dxa"/>
            <w:tcBorders>
              <w:top w:val="nil"/>
              <w:left w:val="nil"/>
              <w:bottom w:val="nil"/>
              <w:right w:val="nil"/>
            </w:tcBorders>
            <w:shd w:val="clear" w:color="auto" w:fill="auto"/>
            <w:noWrap/>
            <w:hideMark/>
          </w:tcPr>
          <w:p w:rsidR="00CA6EDC" w:rsidRPr="002D266E" w:rsidRDefault="00CA6EDC" w:rsidP="00980F0E">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100</w:t>
            </w:r>
          </w:p>
        </w:tc>
        <w:tc>
          <w:tcPr>
            <w:tcW w:w="926" w:type="dxa"/>
            <w:tcBorders>
              <w:top w:val="nil"/>
              <w:left w:val="nil"/>
              <w:bottom w:val="nil"/>
              <w:right w:val="nil"/>
            </w:tcBorders>
            <w:shd w:val="clear" w:color="auto" w:fill="auto"/>
            <w:noWrap/>
            <w:hideMark/>
          </w:tcPr>
          <w:p w:rsidR="00CA6EDC" w:rsidRPr="002D266E" w:rsidRDefault="00CA6EDC" w:rsidP="00980F0E">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232</w:t>
            </w:r>
          </w:p>
        </w:tc>
        <w:tc>
          <w:tcPr>
            <w:tcW w:w="1264" w:type="dxa"/>
            <w:tcBorders>
              <w:top w:val="nil"/>
              <w:left w:val="nil"/>
              <w:bottom w:val="nil"/>
              <w:right w:val="nil"/>
            </w:tcBorders>
          </w:tcPr>
          <w:p w:rsidR="00CA6EDC" w:rsidRPr="002D266E" w:rsidRDefault="00AC3C7B" w:rsidP="00980F0E">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229.27</w:t>
            </w:r>
          </w:p>
        </w:tc>
        <w:tc>
          <w:tcPr>
            <w:tcW w:w="1984" w:type="dxa"/>
            <w:tcBorders>
              <w:top w:val="nil"/>
              <w:left w:val="nil"/>
              <w:bottom w:val="nil"/>
              <w:right w:val="nil"/>
            </w:tcBorders>
          </w:tcPr>
          <w:p w:rsidR="00CA6EDC" w:rsidRPr="002D266E" w:rsidRDefault="00AC3C7B" w:rsidP="00980F0E">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99%</w:t>
            </w:r>
          </w:p>
        </w:tc>
      </w:tr>
      <w:tr w:rsidR="00CA6EDC" w:rsidRPr="002D266E" w:rsidTr="002D266E">
        <w:trPr>
          <w:trHeight w:val="121"/>
          <w:jc w:val="center"/>
        </w:trPr>
        <w:tc>
          <w:tcPr>
            <w:tcW w:w="1920" w:type="dxa"/>
            <w:vMerge w:val="restart"/>
            <w:tcBorders>
              <w:top w:val="nil"/>
              <w:left w:val="nil"/>
              <w:bottom w:val="nil"/>
              <w:right w:val="nil"/>
            </w:tcBorders>
            <w:shd w:val="clear" w:color="auto" w:fill="auto"/>
            <w:noWrap/>
            <w:hideMark/>
          </w:tcPr>
          <w:p w:rsidR="00CA6EDC" w:rsidRPr="002D266E" w:rsidRDefault="00CA6EDC" w:rsidP="00980F0E">
            <w:pPr>
              <w:spacing w:after="0" w:line="240" w:lineRule="auto"/>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Eastern Zone</w:t>
            </w:r>
          </w:p>
        </w:tc>
        <w:tc>
          <w:tcPr>
            <w:tcW w:w="1741" w:type="dxa"/>
            <w:tcBorders>
              <w:top w:val="nil"/>
              <w:left w:val="nil"/>
              <w:bottom w:val="nil"/>
              <w:right w:val="nil"/>
            </w:tcBorders>
            <w:shd w:val="clear" w:color="auto" w:fill="auto"/>
            <w:noWrap/>
            <w:hideMark/>
          </w:tcPr>
          <w:p w:rsidR="00CA6EDC" w:rsidRPr="002D266E" w:rsidRDefault="00CA6EDC" w:rsidP="00980F0E">
            <w:pPr>
              <w:spacing w:after="0" w:line="240" w:lineRule="auto"/>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Orissa</w:t>
            </w:r>
          </w:p>
        </w:tc>
        <w:tc>
          <w:tcPr>
            <w:tcW w:w="1130" w:type="dxa"/>
            <w:tcBorders>
              <w:top w:val="nil"/>
              <w:left w:val="nil"/>
              <w:bottom w:val="nil"/>
              <w:right w:val="nil"/>
            </w:tcBorders>
            <w:shd w:val="clear" w:color="auto" w:fill="auto"/>
            <w:noWrap/>
            <w:hideMark/>
          </w:tcPr>
          <w:p w:rsidR="00CA6EDC" w:rsidRPr="002D266E" w:rsidRDefault="00CA6EDC" w:rsidP="00980F0E">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44</w:t>
            </w:r>
          </w:p>
        </w:tc>
        <w:tc>
          <w:tcPr>
            <w:tcW w:w="1095" w:type="dxa"/>
            <w:tcBorders>
              <w:top w:val="nil"/>
              <w:left w:val="nil"/>
              <w:bottom w:val="nil"/>
              <w:right w:val="nil"/>
            </w:tcBorders>
            <w:shd w:val="clear" w:color="auto" w:fill="auto"/>
            <w:noWrap/>
            <w:hideMark/>
          </w:tcPr>
          <w:p w:rsidR="00CA6EDC" w:rsidRPr="002D266E" w:rsidRDefault="00CA6EDC" w:rsidP="00980F0E">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29</w:t>
            </w:r>
          </w:p>
        </w:tc>
        <w:tc>
          <w:tcPr>
            <w:tcW w:w="977" w:type="dxa"/>
            <w:tcBorders>
              <w:top w:val="nil"/>
              <w:left w:val="nil"/>
              <w:bottom w:val="nil"/>
              <w:right w:val="nil"/>
            </w:tcBorders>
            <w:shd w:val="clear" w:color="auto" w:fill="auto"/>
            <w:noWrap/>
            <w:hideMark/>
          </w:tcPr>
          <w:p w:rsidR="00CA6EDC" w:rsidRPr="002D266E" w:rsidRDefault="00CA6EDC" w:rsidP="00980F0E">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48</w:t>
            </w:r>
          </w:p>
        </w:tc>
        <w:tc>
          <w:tcPr>
            <w:tcW w:w="993" w:type="dxa"/>
            <w:tcBorders>
              <w:top w:val="nil"/>
              <w:left w:val="nil"/>
              <w:bottom w:val="nil"/>
              <w:right w:val="nil"/>
            </w:tcBorders>
            <w:shd w:val="clear" w:color="auto" w:fill="auto"/>
            <w:noWrap/>
            <w:hideMark/>
          </w:tcPr>
          <w:p w:rsidR="00CA6EDC" w:rsidRPr="002D266E" w:rsidRDefault="00CA6EDC" w:rsidP="00980F0E">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109</w:t>
            </w:r>
          </w:p>
        </w:tc>
        <w:tc>
          <w:tcPr>
            <w:tcW w:w="1109" w:type="dxa"/>
            <w:tcBorders>
              <w:top w:val="nil"/>
              <w:left w:val="nil"/>
              <w:bottom w:val="nil"/>
              <w:right w:val="nil"/>
            </w:tcBorders>
            <w:shd w:val="clear" w:color="auto" w:fill="auto"/>
            <w:noWrap/>
            <w:hideMark/>
          </w:tcPr>
          <w:p w:rsidR="00CA6EDC" w:rsidRPr="002D266E" w:rsidRDefault="00CA6EDC" w:rsidP="00980F0E">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153</w:t>
            </w:r>
          </w:p>
        </w:tc>
        <w:tc>
          <w:tcPr>
            <w:tcW w:w="926" w:type="dxa"/>
            <w:tcBorders>
              <w:top w:val="nil"/>
              <w:left w:val="nil"/>
              <w:bottom w:val="nil"/>
              <w:right w:val="nil"/>
            </w:tcBorders>
            <w:shd w:val="clear" w:color="auto" w:fill="auto"/>
            <w:noWrap/>
            <w:hideMark/>
          </w:tcPr>
          <w:p w:rsidR="00CA6EDC" w:rsidRPr="002D266E" w:rsidRDefault="00CA6EDC" w:rsidP="00980F0E">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383</w:t>
            </w:r>
          </w:p>
        </w:tc>
        <w:tc>
          <w:tcPr>
            <w:tcW w:w="1264" w:type="dxa"/>
            <w:tcBorders>
              <w:top w:val="nil"/>
              <w:left w:val="nil"/>
              <w:bottom w:val="nil"/>
              <w:right w:val="nil"/>
            </w:tcBorders>
          </w:tcPr>
          <w:p w:rsidR="00CA6EDC" w:rsidRPr="002D266E" w:rsidRDefault="00AC3C7B" w:rsidP="00980F0E">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230.45</w:t>
            </w:r>
          </w:p>
        </w:tc>
        <w:tc>
          <w:tcPr>
            <w:tcW w:w="1984" w:type="dxa"/>
            <w:tcBorders>
              <w:top w:val="nil"/>
              <w:left w:val="nil"/>
              <w:bottom w:val="nil"/>
              <w:right w:val="nil"/>
            </w:tcBorders>
          </w:tcPr>
          <w:p w:rsidR="00CA6EDC" w:rsidRPr="002D266E" w:rsidRDefault="00AC3C7B" w:rsidP="00980F0E">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60%</w:t>
            </w:r>
          </w:p>
        </w:tc>
      </w:tr>
      <w:tr w:rsidR="00CA6EDC" w:rsidRPr="002D266E" w:rsidTr="002D266E">
        <w:trPr>
          <w:trHeight w:val="182"/>
          <w:jc w:val="center"/>
        </w:trPr>
        <w:tc>
          <w:tcPr>
            <w:tcW w:w="1920" w:type="dxa"/>
            <w:vMerge/>
            <w:tcBorders>
              <w:top w:val="nil"/>
              <w:left w:val="nil"/>
              <w:bottom w:val="nil"/>
              <w:right w:val="nil"/>
            </w:tcBorders>
            <w:hideMark/>
          </w:tcPr>
          <w:p w:rsidR="00CA6EDC" w:rsidRPr="002D266E" w:rsidRDefault="00CA6EDC" w:rsidP="00980F0E">
            <w:pPr>
              <w:spacing w:after="0" w:line="240" w:lineRule="auto"/>
              <w:rPr>
                <w:rFonts w:ascii="Calibri" w:eastAsia="Times New Roman" w:hAnsi="Calibri" w:cs="Times New Roman"/>
                <w:color w:val="000000"/>
                <w:lang w:eastAsia="en-IN"/>
              </w:rPr>
            </w:pPr>
          </w:p>
        </w:tc>
        <w:tc>
          <w:tcPr>
            <w:tcW w:w="1741" w:type="dxa"/>
            <w:tcBorders>
              <w:top w:val="nil"/>
              <w:left w:val="nil"/>
              <w:bottom w:val="nil"/>
              <w:right w:val="nil"/>
            </w:tcBorders>
            <w:shd w:val="clear" w:color="auto" w:fill="auto"/>
            <w:noWrap/>
            <w:hideMark/>
          </w:tcPr>
          <w:p w:rsidR="00CA6EDC" w:rsidRPr="002D266E" w:rsidRDefault="00CA6EDC" w:rsidP="00980F0E">
            <w:pPr>
              <w:spacing w:after="0" w:line="240" w:lineRule="auto"/>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West Bengal</w:t>
            </w:r>
          </w:p>
        </w:tc>
        <w:tc>
          <w:tcPr>
            <w:tcW w:w="1130" w:type="dxa"/>
            <w:tcBorders>
              <w:top w:val="nil"/>
              <w:left w:val="nil"/>
              <w:bottom w:val="nil"/>
              <w:right w:val="nil"/>
            </w:tcBorders>
            <w:shd w:val="clear" w:color="auto" w:fill="auto"/>
            <w:noWrap/>
            <w:hideMark/>
          </w:tcPr>
          <w:p w:rsidR="00CA6EDC" w:rsidRPr="002D266E" w:rsidRDefault="00CA6EDC" w:rsidP="00980F0E">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0</w:t>
            </w:r>
          </w:p>
        </w:tc>
        <w:tc>
          <w:tcPr>
            <w:tcW w:w="1095" w:type="dxa"/>
            <w:tcBorders>
              <w:top w:val="nil"/>
              <w:left w:val="nil"/>
              <w:bottom w:val="nil"/>
              <w:right w:val="nil"/>
            </w:tcBorders>
            <w:shd w:val="clear" w:color="auto" w:fill="auto"/>
            <w:noWrap/>
            <w:hideMark/>
          </w:tcPr>
          <w:p w:rsidR="00CA6EDC" w:rsidRPr="002D266E" w:rsidRDefault="00CA6EDC" w:rsidP="00980F0E">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30</w:t>
            </w:r>
          </w:p>
        </w:tc>
        <w:tc>
          <w:tcPr>
            <w:tcW w:w="977" w:type="dxa"/>
            <w:tcBorders>
              <w:top w:val="nil"/>
              <w:left w:val="nil"/>
              <w:bottom w:val="nil"/>
              <w:right w:val="nil"/>
            </w:tcBorders>
            <w:shd w:val="clear" w:color="auto" w:fill="auto"/>
            <w:noWrap/>
            <w:hideMark/>
          </w:tcPr>
          <w:p w:rsidR="00CA6EDC" w:rsidRPr="002D266E" w:rsidRDefault="00CA6EDC" w:rsidP="00980F0E">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0</w:t>
            </w:r>
          </w:p>
        </w:tc>
        <w:tc>
          <w:tcPr>
            <w:tcW w:w="993" w:type="dxa"/>
            <w:tcBorders>
              <w:top w:val="nil"/>
              <w:left w:val="nil"/>
              <w:bottom w:val="nil"/>
              <w:right w:val="nil"/>
            </w:tcBorders>
            <w:shd w:val="clear" w:color="auto" w:fill="auto"/>
            <w:noWrap/>
            <w:hideMark/>
          </w:tcPr>
          <w:p w:rsidR="00CA6EDC" w:rsidRPr="002D266E" w:rsidRDefault="00CA6EDC" w:rsidP="00980F0E">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13</w:t>
            </w:r>
          </w:p>
        </w:tc>
        <w:tc>
          <w:tcPr>
            <w:tcW w:w="1109" w:type="dxa"/>
            <w:tcBorders>
              <w:top w:val="nil"/>
              <w:left w:val="nil"/>
              <w:bottom w:val="nil"/>
              <w:right w:val="nil"/>
            </w:tcBorders>
            <w:shd w:val="clear" w:color="auto" w:fill="auto"/>
            <w:noWrap/>
            <w:hideMark/>
          </w:tcPr>
          <w:p w:rsidR="00CA6EDC" w:rsidRPr="002D266E" w:rsidRDefault="00CA6EDC" w:rsidP="00980F0E">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150</w:t>
            </w:r>
          </w:p>
        </w:tc>
        <w:tc>
          <w:tcPr>
            <w:tcW w:w="926" w:type="dxa"/>
            <w:tcBorders>
              <w:top w:val="nil"/>
              <w:left w:val="nil"/>
              <w:bottom w:val="nil"/>
              <w:right w:val="nil"/>
            </w:tcBorders>
            <w:shd w:val="clear" w:color="auto" w:fill="auto"/>
            <w:noWrap/>
            <w:hideMark/>
          </w:tcPr>
          <w:p w:rsidR="00CA6EDC" w:rsidRPr="002D266E" w:rsidRDefault="00CA6EDC" w:rsidP="00980F0E">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193</w:t>
            </w:r>
          </w:p>
        </w:tc>
        <w:tc>
          <w:tcPr>
            <w:tcW w:w="1264" w:type="dxa"/>
            <w:tcBorders>
              <w:top w:val="nil"/>
              <w:left w:val="nil"/>
              <w:bottom w:val="nil"/>
              <w:right w:val="nil"/>
            </w:tcBorders>
          </w:tcPr>
          <w:p w:rsidR="00CA6EDC" w:rsidRPr="002D266E" w:rsidRDefault="00AC3C7B" w:rsidP="00980F0E">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43</w:t>
            </w:r>
          </w:p>
        </w:tc>
        <w:tc>
          <w:tcPr>
            <w:tcW w:w="1984" w:type="dxa"/>
            <w:tcBorders>
              <w:top w:val="nil"/>
              <w:left w:val="nil"/>
              <w:bottom w:val="nil"/>
              <w:right w:val="nil"/>
            </w:tcBorders>
          </w:tcPr>
          <w:p w:rsidR="00CA6EDC" w:rsidRPr="002D266E" w:rsidRDefault="00AC3C7B" w:rsidP="00980F0E">
            <w:pPr>
              <w:spacing w:after="0" w:line="240" w:lineRule="auto"/>
              <w:jc w:val="center"/>
              <w:rPr>
                <w:rFonts w:ascii="Calibri" w:eastAsia="Times New Roman" w:hAnsi="Calibri" w:cs="Times New Roman"/>
                <w:color w:val="000000"/>
                <w:lang w:eastAsia="en-IN"/>
              </w:rPr>
            </w:pPr>
            <w:r w:rsidRPr="002D266E">
              <w:rPr>
                <w:rFonts w:ascii="Calibri" w:eastAsia="Times New Roman" w:hAnsi="Calibri" w:cs="Times New Roman"/>
                <w:color w:val="000000"/>
                <w:lang w:eastAsia="en-IN"/>
              </w:rPr>
              <w:t>22%</w:t>
            </w:r>
          </w:p>
        </w:tc>
      </w:tr>
      <w:tr w:rsidR="00CA6EDC" w:rsidRPr="002D266E" w:rsidTr="002D266E">
        <w:trPr>
          <w:trHeight w:val="231"/>
          <w:jc w:val="center"/>
        </w:trPr>
        <w:tc>
          <w:tcPr>
            <w:tcW w:w="3661" w:type="dxa"/>
            <w:gridSpan w:val="2"/>
            <w:tcBorders>
              <w:top w:val="single" w:sz="4" w:space="0" w:color="auto"/>
              <w:left w:val="nil"/>
              <w:bottom w:val="nil"/>
              <w:right w:val="nil"/>
            </w:tcBorders>
            <w:shd w:val="clear" w:color="auto" w:fill="auto"/>
            <w:noWrap/>
            <w:hideMark/>
          </w:tcPr>
          <w:p w:rsidR="00CA6EDC" w:rsidRPr="002D266E" w:rsidRDefault="00CA6EDC" w:rsidP="00980F0E">
            <w:pPr>
              <w:spacing w:after="0" w:line="240" w:lineRule="auto"/>
              <w:jc w:val="center"/>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Total</w:t>
            </w:r>
          </w:p>
        </w:tc>
        <w:tc>
          <w:tcPr>
            <w:tcW w:w="1130" w:type="dxa"/>
            <w:tcBorders>
              <w:top w:val="single" w:sz="4" w:space="0" w:color="auto"/>
              <w:left w:val="nil"/>
              <w:bottom w:val="nil"/>
              <w:right w:val="nil"/>
            </w:tcBorders>
            <w:shd w:val="clear" w:color="auto" w:fill="auto"/>
            <w:noWrap/>
            <w:hideMark/>
          </w:tcPr>
          <w:p w:rsidR="00CA6EDC" w:rsidRPr="002D266E" w:rsidRDefault="00CA6EDC" w:rsidP="00980F0E">
            <w:pPr>
              <w:spacing w:after="0" w:line="240" w:lineRule="auto"/>
              <w:jc w:val="center"/>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207</w:t>
            </w:r>
          </w:p>
        </w:tc>
        <w:tc>
          <w:tcPr>
            <w:tcW w:w="1095" w:type="dxa"/>
            <w:tcBorders>
              <w:top w:val="single" w:sz="4" w:space="0" w:color="auto"/>
              <w:left w:val="nil"/>
              <w:bottom w:val="nil"/>
              <w:right w:val="nil"/>
            </w:tcBorders>
            <w:shd w:val="clear" w:color="auto" w:fill="auto"/>
            <w:noWrap/>
            <w:hideMark/>
          </w:tcPr>
          <w:p w:rsidR="00CA6EDC" w:rsidRPr="002D266E" w:rsidRDefault="00CA6EDC" w:rsidP="00980F0E">
            <w:pPr>
              <w:spacing w:after="0" w:line="240" w:lineRule="auto"/>
              <w:jc w:val="center"/>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390</w:t>
            </w:r>
          </w:p>
        </w:tc>
        <w:tc>
          <w:tcPr>
            <w:tcW w:w="977" w:type="dxa"/>
            <w:tcBorders>
              <w:top w:val="single" w:sz="4" w:space="0" w:color="auto"/>
              <w:left w:val="nil"/>
              <w:bottom w:val="nil"/>
              <w:right w:val="nil"/>
            </w:tcBorders>
            <w:shd w:val="clear" w:color="auto" w:fill="auto"/>
            <w:noWrap/>
            <w:hideMark/>
          </w:tcPr>
          <w:p w:rsidR="00CA6EDC" w:rsidRPr="002D266E" w:rsidRDefault="00CA6EDC" w:rsidP="00980F0E">
            <w:pPr>
              <w:spacing w:after="0" w:line="240" w:lineRule="auto"/>
              <w:jc w:val="center"/>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101</w:t>
            </w:r>
          </w:p>
        </w:tc>
        <w:tc>
          <w:tcPr>
            <w:tcW w:w="993" w:type="dxa"/>
            <w:tcBorders>
              <w:top w:val="single" w:sz="4" w:space="0" w:color="auto"/>
              <w:left w:val="nil"/>
              <w:bottom w:val="nil"/>
              <w:right w:val="nil"/>
            </w:tcBorders>
            <w:shd w:val="clear" w:color="auto" w:fill="auto"/>
            <w:noWrap/>
            <w:hideMark/>
          </w:tcPr>
          <w:p w:rsidR="00CA6EDC" w:rsidRPr="002D266E" w:rsidRDefault="00CA6EDC" w:rsidP="00980F0E">
            <w:pPr>
              <w:spacing w:after="0" w:line="240" w:lineRule="auto"/>
              <w:jc w:val="center"/>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251</w:t>
            </w:r>
          </w:p>
        </w:tc>
        <w:tc>
          <w:tcPr>
            <w:tcW w:w="1109" w:type="dxa"/>
            <w:tcBorders>
              <w:top w:val="single" w:sz="4" w:space="0" w:color="auto"/>
              <w:left w:val="nil"/>
              <w:bottom w:val="nil"/>
              <w:right w:val="nil"/>
            </w:tcBorders>
            <w:shd w:val="clear" w:color="auto" w:fill="auto"/>
            <w:noWrap/>
            <w:hideMark/>
          </w:tcPr>
          <w:p w:rsidR="00CA6EDC" w:rsidRPr="002D266E" w:rsidRDefault="00CA6EDC" w:rsidP="00980F0E">
            <w:pPr>
              <w:spacing w:after="0" w:line="240" w:lineRule="auto"/>
              <w:jc w:val="center"/>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572</w:t>
            </w:r>
          </w:p>
        </w:tc>
        <w:tc>
          <w:tcPr>
            <w:tcW w:w="926" w:type="dxa"/>
            <w:tcBorders>
              <w:top w:val="single" w:sz="4" w:space="0" w:color="auto"/>
              <w:left w:val="nil"/>
              <w:bottom w:val="nil"/>
              <w:right w:val="nil"/>
            </w:tcBorders>
            <w:shd w:val="clear" w:color="auto" w:fill="auto"/>
            <w:noWrap/>
            <w:hideMark/>
          </w:tcPr>
          <w:p w:rsidR="00CA6EDC" w:rsidRPr="002D266E" w:rsidRDefault="00CA6EDC" w:rsidP="00980F0E">
            <w:pPr>
              <w:spacing w:after="0" w:line="240" w:lineRule="auto"/>
              <w:jc w:val="center"/>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1521</w:t>
            </w:r>
          </w:p>
        </w:tc>
        <w:tc>
          <w:tcPr>
            <w:tcW w:w="1264" w:type="dxa"/>
            <w:tcBorders>
              <w:top w:val="single" w:sz="4" w:space="0" w:color="auto"/>
              <w:left w:val="nil"/>
              <w:bottom w:val="nil"/>
              <w:right w:val="nil"/>
            </w:tcBorders>
          </w:tcPr>
          <w:p w:rsidR="00CA6EDC" w:rsidRPr="002D266E" w:rsidRDefault="00CA6EDC" w:rsidP="00980F0E">
            <w:pPr>
              <w:spacing w:after="0" w:line="240" w:lineRule="auto"/>
              <w:jc w:val="center"/>
              <w:rPr>
                <w:rFonts w:ascii="Calibri" w:eastAsia="Times New Roman" w:hAnsi="Calibri" w:cs="Times New Roman"/>
                <w:b/>
                <w:bCs/>
                <w:color w:val="000000"/>
                <w:lang w:eastAsia="en-IN"/>
              </w:rPr>
            </w:pPr>
          </w:p>
        </w:tc>
        <w:tc>
          <w:tcPr>
            <w:tcW w:w="1984" w:type="dxa"/>
            <w:tcBorders>
              <w:top w:val="single" w:sz="4" w:space="0" w:color="auto"/>
              <w:left w:val="nil"/>
              <w:bottom w:val="nil"/>
              <w:right w:val="nil"/>
            </w:tcBorders>
          </w:tcPr>
          <w:p w:rsidR="00CA6EDC" w:rsidRPr="002D266E" w:rsidRDefault="00CA6EDC" w:rsidP="00980F0E">
            <w:pPr>
              <w:spacing w:after="0" w:line="240" w:lineRule="auto"/>
              <w:jc w:val="center"/>
              <w:rPr>
                <w:rFonts w:ascii="Calibri" w:eastAsia="Times New Roman" w:hAnsi="Calibri" w:cs="Times New Roman"/>
                <w:b/>
                <w:bCs/>
                <w:color w:val="000000"/>
                <w:lang w:eastAsia="en-IN"/>
              </w:rPr>
            </w:pPr>
          </w:p>
        </w:tc>
      </w:tr>
      <w:tr w:rsidR="00CA6EDC" w:rsidRPr="002D266E" w:rsidTr="002D266E">
        <w:trPr>
          <w:trHeight w:val="80"/>
          <w:jc w:val="center"/>
        </w:trPr>
        <w:tc>
          <w:tcPr>
            <w:tcW w:w="3661" w:type="dxa"/>
            <w:gridSpan w:val="2"/>
            <w:tcBorders>
              <w:top w:val="nil"/>
              <w:left w:val="nil"/>
              <w:bottom w:val="single" w:sz="4" w:space="0" w:color="auto"/>
              <w:right w:val="nil"/>
            </w:tcBorders>
            <w:shd w:val="clear" w:color="auto" w:fill="auto"/>
            <w:noWrap/>
            <w:hideMark/>
          </w:tcPr>
          <w:p w:rsidR="00CA6EDC" w:rsidRPr="002D266E" w:rsidRDefault="00CA6EDC" w:rsidP="00980F0E">
            <w:pPr>
              <w:spacing w:after="0" w:line="240" w:lineRule="auto"/>
              <w:jc w:val="center"/>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Percentage</w:t>
            </w:r>
          </w:p>
        </w:tc>
        <w:tc>
          <w:tcPr>
            <w:tcW w:w="1130" w:type="dxa"/>
            <w:tcBorders>
              <w:top w:val="nil"/>
              <w:left w:val="nil"/>
              <w:bottom w:val="single" w:sz="4" w:space="0" w:color="auto"/>
              <w:right w:val="nil"/>
            </w:tcBorders>
            <w:shd w:val="clear" w:color="auto" w:fill="auto"/>
            <w:noWrap/>
            <w:hideMark/>
          </w:tcPr>
          <w:p w:rsidR="00CA6EDC" w:rsidRPr="002D266E" w:rsidRDefault="00CA6EDC" w:rsidP="00980F0E">
            <w:pPr>
              <w:spacing w:after="0" w:line="240" w:lineRule="auto"/>
              <w:jc w:val="center"/>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14%</w:t>
            </w:r>
          </w:p>
        </w:tc>
        <w:tc>
          <w:tcPr>
            <w:tcW w:w="1095" w:type="dxa"/>
            <w:tcBorders>
              <w:top w:val="nil"/>
              <w:left w:val="nil"/>
              <w:bottom w:val="single" w:sz="4" w:space="0" w:color="auto"/>
              <w:right w:val="nil"/>
            </w:tcBorders>
            <w:shd w:val="clear" w:color="auto" w:fill="auto"/>
            <w:noWrap/>
            <w:hideMark/>
          </w:tcPr>
          <w:p w:rsidR="00CA6EDC" w:rsidRPr="002D266E" w:rsidRDefault="00CA6EDC" w:rsidP="00980F0E">
            <w:pPr>
              <w:spacing w:after="0" w:line="240" w:lineRule="auto"/>
              <w:jc w:val="center"/>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26%</w:t>
            </w:r>
          </w:p>
        </w:tc>
        <w:tc>
          <w:tcPr>
            <w:tcW w:w="977" w:type="dxa"/>
            <w:tcBorders>
              <w:top w:val="nil"/>
              <w:left w:val="nil"/>
              <w:bottom w:val="single" w:sz="4" w:space="0" w:color="auto"/>
              <w:right w:val="nil"/>
            </w:tcBorders>
            <w:shd w:val="clear" w:color="auto" w:fill="auto"/>
            <w:noWrap/>
            <w:hideMark/>
          </w:tcPr>
          <w:p w:rsidR="00CA6EDC" w:rsidRPr="002D266E" w:rsidRDefault="00CA6EDC" w:rsidP="00980F0E">
            <w:pPr>
              <w:spacing w:after="0" w:line="240" w:lineRule="auto"/>
              <w:jc w:val="center"/>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7%</w:t>
            </w:r>
          </w:p>
        </w:tc>
        <w:tc>
          <w:tcPr>
            <w:tcW w:w="993" w:type="dxa"/>
            <w:tcBorders>
              <w:top w:val="nil"/>
              <w:left w:val="nil"/>
              <w:bottom w:val="single" w:sz="4" w:space="0" w:color="auto"/>
              <w:right w:val="nil"/>
            </w:tcBorders>
            <w:shd w:val="clear" w:color="auto" w:fill="auto"/>
            <w:noWrap/>
            <w:hideMark/>
          </w:tcPr>
          <w:p w:rsidR="00CA6EDC" w:rsidRPr="002D266E" w:rsidRDefault="00CA6EDC" w:rsidP="00980F0E">
            <w:pPr>
              <w:spacing w:after="0" w:line="240" w:lineRule="auto"/>
              <w:jc w:val="center"/>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17%</w:t>
            </w:r>
          </w:p>
        </w:tc>
        <w:tc>
          <w:tcPr>
            <w:tcW w:w="1109" w:type="dxa"/>
            <w:tcBorders>
              <w:top w:val="nil"/>
              <w:left w:val="nil"/>
              <w:bottom w:val="single" w:sz="4" w:space="0" w:color="auto"/>
              <w:right w:val="nil"/>
            </w:tcBorders>
            <w:shd w:val="clear" w:color="auto" w:fill="auto"/>
            <w:noWrap/>
            <w:hideMark/>
          </w:tcPr>
          <w:p w:rsidR="00CA6EDC" w:rsidRPr="002D266E" w:rsidRDefault="00CA6EDC" w:rsidP="00980F0E">
            <w:pPr>
              <w:spacing w:after="0" w:line="240" w:lineRule="auto"/>
              <w:jc w:val="center"/>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38%</w:t>
            </w:r>
          </w:p>
        </w:tc>
        <w:tc>
          <w:tcPr>
            <w:tcW w:w="926" w:type="dxa"/>
            <w:tcBorders>
              <w:top w:val="nil"/>
              <w:left w:val="nil"/>
              <w:bottom w:val="single" w:sz="4" w:space="0" w:color="auto"/>
              <w:right w:val="nil"/>
            </w:tcBorders>
            <w:shd w:val="clear" w:color="auto" w:fill="auto"/>
            <w:noWrap/>
            <w:hideMark/>
          </w:tcPr>
          <w:p w:rsidR="00CA6EDC" w:rsidRPr="002D266E" w:rsidRDefault="00CA6EDC" w:rsidP="00980F0E">
            <w:pPr>
              <w:spacing w:after="0" w:line="240" w:lineRule="auto"/>
              <w:jc w:val="center"/>
              <w:rPr>
                <w:rFonts w:ascii="Calibri" w:eastAsia="Times New Roman" w:hAnsi="Calibri" w:cs="Times New Roman"/>
                <w:b/>
                <w:bCs/>
                <w:color w:val="000000"/>
                <w:lang w:eastAsia="en-IN"/>
              </w:rPr>
            </w:pPr>
            <w:r w:rsidRPr="002D266E">
              <w:rPr>
                <w:rFonts w:ascii="Calibri" w:eastAsia="Times New Roman" w:hAnsi="Calibri" w:cs="Times New Roman"/>
                <w:b/>
                <w:bCs/>
                <w:color w:val="000000"/>
                <w:lang w:eastAsia="en-IN"/>
              </w:rPr>
              <w:t>100%</w:t>
            </w:r>
          </w:p>
        </w:tc>
        <w:tc>
          <w:tcPr>
            <w:tcW w:w="1264" w:type="dxa"/>
            <w:tcBorders>
              <w:top w:val="nil"/>
              <w:left w:val="nil"/>
              <w:bottom w:val="single" w:sz="4" w:space="0" w:color="auto"/>
              <w:right w:val="nil"/>
            </w:tcBorders>
          </w:tcPr>
          <w:p w:rsidR="00CA6EDC" w:rsidRPr="002D266E" w:rsidRDefault="00CA6EDC" w:rsidP="00980F0E">
            <w:pPr>
              <w:spacing w:after="0" w:line="240" w:lineRule="auto"/>
              <w:jc w:val="center"/>
              <w:rPr>
                <w:rFonts w:ascii="Calibri" w:eastAsia="Times New Roman" w:hAnsi="Calibri" w:cs="Times New Roman"/>
                <w:b/>
                <w:bCs/>
                <w:color w:val="000000"/>
                <w:lang w:eastAsia="en-IN"/>
              </w:rPr>
            </w:pPr>
          </w:p>
        </w:tc>
        <w:tc>
          <w:tcPr>
            <w:tcW w:w="1984" w:type="dxa"/>
            <w:tcBorders>
              <w:top w:val="nil"/>
              <w:left w:val="nil"/>
              <w:bottom w:val="single" w:sz="4" w:space="0" w:color="auto"/>
              <w:right w:val="nil"/>
            </w:tcBorders>
          </w:tcPr>
          <w:p w:rsidR="00CA6EDC" w:rsidRPr="002D266E" w:rsidRDefault="00CA6EDC" w:rsidP="00980F0E">
            <w:pPr>
              <w:spacing w:after="0" w:line="240" w:lineRule="auto"/>
              <w:jc w:val="center"/>
              <w:rPr>
                <w:rFonts w:ascii="Calibri" w:eastAsia="Times New Roman" w:hAnsi="Calibri" w:cs="Times New Roman"/>
                <w:b/>
                <w:bCs/>
                <w:color w:val="000000"/>
                <w:lang w:eastAsia="en-IN"/>
              </w:rPr>
            </w:pPr>
          </w:p>
        </w:tc>
      </w:tr>
    </w:tbl>
    <w:p w:rsidR="001115B3" w:rsidRDefault="001115B3">
      <w:pPr>
        <w:sectPr w:rsidR="001115B3" w:rsidSect="002D266E">
          <w:pgSz w:w="16838" w:h="11906" w:orient="landscape"/>
          <w:pgMar w:top="1440" w:right="1440" w:bottom="1440" w:left="1440" w:header="709" w:footer="709" w:gutter="0"/>
          <w:cols w:space="708"/>
          <w:docGrid w:linePitch="360"/>
        </w:sectPr>
      </w:pPr>
    </w:p>
    <w:p w:rsidR="003B5D43" w:rsidRDefault="00980F0E" w:rsidP="00AA73A7">
      <w:pPr>
        <w:pStyle w:val="Heading3"/>
      </w:pPr>
      <w:bookmarkStart w:id="186" w:name="_Toc388008134"/>
      <w:r>
        <w:lastRenderedPageBreak/>
        <w:t>4.5.1 Fund release and utilization pattern</w:t>
      </w:r>
      <w:bookmarkEnd w:id="186"/>
    </w:p>
    <w:p w:rsidR="00EA302C" w:rsidRPr="009D5826" w:rsidRDefault="00EA302C" w:rsidP="00EA302C">
      <w:pPr>
        <w:jc w:val="both"/>
      </w:pPr>
      <w:r w:rsidRPr="002146B0">
        <w:rPr>
          <w:rStyle w:val="SubtitleChar"/>
          <w:rFonts w:eastAsia="Calibri"/>
        </w:rPr>
        <w:t>Andhra Pradesh:</w:t>
      </w:r>
      <w:r w:rsidRPr="009D5826">
        <w:t xml:space="preserve"> It may be noted that funds amounting </w:t>
      </w:r>
      <w:r w:rsidR="008A152A" w:rsidRPr="009D5826">
        <w:t>to Rs</w:t>
      </w:r>
      <w:r w:rsidRPr="009D5826">
        <w:t xml:space="preserve"> 11 lakh was released to Andhra Pradesh during the year 2008-09. The fund was released to carry out the demonstration of newly developed </w:t>
      </w:r>
      <w:r w:rsidR="005C1962">
        <w:t>agriculture equipment at farmer</w:t>
      </w:r>
      <w:r w:rsidRPr="009D5826">
        <w:t>s</w:t>
      </w:r>
      <w:r w:rsidR="005C1962">
        <w:t>’ field</w:t>
      </w:r>
      <w:r w:rsidRPr="009D5826">
        <w:t>. Out of Rs 11 lakh, Rs 7.66 lakh remained unspent by the end of the financial year 2012. Hence, only 3.34 lakh was utilized for the purpose of demonstration. During the field survey, the nodal officer of NABCONS tried to gather information on the activities demonstrated however despite repeated effort</w:t>
      </w:r>
      <w:r w:rsidR="005C1962">
        <w:t>s</w:t>
      </w:r>
      <w:r w:rsidRPr="009D5826">
        <w:t xml:space="preserve">, the concerned department did not provide any information on the progress. </w:t>
      </w:r>
    </w:p>
    <w:p w:rsidR="00EA302C" w:rsidRPr="009D5826" w:rsidRDefault="00EA302C" w:rsidP="00EA302C">
      <w:pPr>
        <w:jc w:val="both"/>
      </w:pPr>
      <w:r w:rsidRPr="002146B0">
        <w:rPr>
          <w:rStyle w:val="SubtitleChar"/>
          <w:rFonts w:eastAsia="Calibri"/>
        </w:rPr>
        <w:t>Tamil Nadu:</w:t>
      </w:r>
      <w:r w:rsidRPr="009D5826">
        <w:t xml:space="preserve"> During the </w:t>
      </w:r>
      <w:r w:rsidR="0008773E">
        <w:t>XI Five Year Plan</w:t>
      </w:r>
      <w:r w:rsidRPr="009D5826">
        <w:t xml:space="preserve"> Rs 313 lakh was released to Tamil Nadu of which 94% (Rs 294.12 lakh) are reported to be utilized. </w:t>
      </w:r>
      <w:proofErr w:type="gramStart"/>
      <w:r w:rsidRPr="009D5826">
        <w:t xml:space="preserve">As per the information collected from the Department of Agriculture Engineering, Chennai, </w:t>
      </w:r>
      <w:r w:rsidR="008A152A" w:rsidRPr="009D5826">
        <w:t>and Rs</w:t>
      </w:r>
      <w:r w:rsidRPr="009D5826">
        <w:t>. 137.</w:t>
      </w:r>
      <w:proofErr w:type="gramEnd"/>
      <w:r w:rsidRPr="009D5826">
        <w:t xml:space="preserve"> 11 lakh was utilized under the training component and Rs 96.7 lakh was utilized under the demonstration component. It may also be noted that during the last year (2011-12) against the targeted 503 demonstration activities, 501 were completed during the year 2012-13 and not during the </w:t>
      </w:r>
      <w:r w:rsidR="0008773E">
        <w:t>XI Five Year Plan</w:t>
      </w:r>
      <w:r w:rsidRPr="009D5826">
        <w:t>. Among the four states in South Zone, Andhra Pradesh, Karnataka, Kerala and Tamil Nadu</w:t>
      </w:r>
      <w:r w:rsidR="000F2CA5" w:rsidRPr="009D5826">
        <w:t>; Tamil</w:t>
      </w:r>
      <w:r w:rsidRPr="009D5826">
        <w:t xml:space="preserve"> Nadu is the best performing state in implementation of the schemes. The funding for training has been utilized for payment of stipend, institutional charges, boarding, lodging and travel charges. Under the demonstration component, expenditure was incurred for hiring of prime movers wherever necessary, transporting  equipment and attachments and to meet the cost of inputs, publicity, printing handout containing technical information of equipments selected for demonstration. As per the information provided by the DoAE, training and demonstrations are conducted in all the districts</w:t>
      </w:r>
      <w:r w:rsidR="005C1962">
        <w:t>,</w:t>
      </w:r>
      <w:r w:rsidRPr="009D5826">
        <w:t xml:space="preserve"> except Chennai. </w:t>
      </w:r>
    </w:p>
    <w:p w:rsidR="00EA302C" w:rsidRPr="009D5826" w:rsidRDefault="00EA302C" w:rsidP="00EA302C">
      <w:pPr>
        <w:jc w:val="both"/>
      </w:pPr>
      <w:r w:rsidRPr="009D5826">
        <w:t xml:space="preserve">Both </w:t>
      </w:r>
      <w:r w:rsidR="008A152A" w:rsidRPr="009D5826">
        <w:t>theoretical</w:t>
      </w:r>
      <w:r w:rsidRPr="009D5826">
        <w:t xml:space="preserve"> and practical sessions were organized during the training program</w:t>
      </w:r>
      <w:r w:rsidR="005C1962">
        <w:t>s</w:t>
      </w:r>
      <w:r w:rsidRPr="009D5826">
        <w:t xml:space="preserve"> using experienced persons from Agri. Engg Dept and even resource persons from outside the </w:t>
      </w:r>
      <w:r w:rsidR="008A152A" w:rsidRPr="009D5826">
        <w:t>Department</w:t>
      </w:r>
      <w:r w:rsidRPr="009D5826">
        <w:t>. The practical sessions were conducted in AED and in reputed firms. Overall, the program was received well by both the training and demonstration participants</w:t>
      </w:r>
      <w:r w:rsidR="005C1962">
        <w:t>,</w:t>
      </w:r>
      <w:r w:rsidRPr="009D5826">
        <w:t xml:space="preserve"> not only in terms of theoretical understanding about the machineries and its benefits but </w:t>
      </w:r>
      <w:proofErr w:type="gramStart"/>
      <w:r w:rsidRPr="009D5826">
        <w:t>also  practical</w:t>
      </w:r>
      <w:proofErr w:type="gramEnd"/>
      <w:r w:rsidRPr="009D5826">
        <w:t xml:space="preserve"> aspects of its operations and maintenance. </w:t>
      </w:r>
    </w:p>
    <w:p w:rsidR="00EA302C" w:rsidRPr="009D5826" w:rsidRDefault="00EA302C" w:rsidP="00EA302C">
      <w:pPr>
        <w:jc w:val="both"/>
      </w:pPr>
      <w:r w:rsidRPr="002146B0">
        <w:rPr>
          <w:rStyle w:val="SubtitleChar"/>
          <w:rFonts w:eastAsia="Calibri"/>
        </w:rPr>
        <w:t>Assam:</w:t>
      </w:r>
      <w:r w:rsidRPr="009D5826">
        <w:t xml:space="preserve"> As per the information made available by the Chief Engineer’s Office of Directorate of Agriculture, Govt of Assam, training programs have not been conducted for the farmers under PSAMTTD scheme of GoI. However, the Agriculture Engineering Wing has conducted demonstration of newly developed agriculture equipment/ machineries through demonstrations camps at various locations in the state. A total of 230 demonstration camps were organised during the</w:t>
      </w:r>
      <w:r w:rsidR="0008773E">
        <w:t xml:space="preserve"> XI Five Year Plan</w:t>
      </w:r>
      <w:r w:rsidRPr="009D5826">
        <w:t xml:space="preserve"> i.e. 5 demonstrations in the year 2007-08 and 225 demonstrations in the year 2008-09.  The main aim was to increase adoption of mechanization resulting in enhanced production, reduce time of operations and encourage multiple cropping. As reported, only 580 farmers participated during the demonstration camps. The demonstrations were organized through Field Management Committees (FMC) which </w:t>
      </w:r>
      <w:r w:rsidR="008A152A" w:rsidRPr="009D5826">
        <w:t>is</w:t>
      </w:r>
      <w:r w:rsidRPr="009D5826">
        <w:t xml:space="preserve"> organized throughout the state encompassing most of the villages of the plains of Assam.  Hence, in order to gain feedback on demonstrations, the investigating team also visited three FMC clusters; Bhurbhanha DB in Morigaon, Bengenaati PPs under Pakhimaria DB and Mukundaati under Juria DB of Nagaon </w:t>
      </w:r>
      <w:r w:rsidR="008A152A" w:rsidRPr="009D5826">
        <w:t>district</w:t>
      </w:r>
      <w:r w:rsidRPr="009D5826">
        <w:t xml:space="preserve">.  </w:t>
      </w:r>
    </w:p>
    <w:p w:rsidR="00EA302C" w:rsidRPr="009D5826" w:rsidRDefault="00EA302C" w:rsidP="00EA302C">
      <w:pPr>
        <w:jc w:val="both"/>
      </w:pPr>
      <w:r w:rsidRPr="009D5826">
        <w:t>It is evident that the activities were undertaken whenever the fund</w:t>
      </w:r>
      <w:r w:rsidR="005C1962">
        <w:t>s</w:t>
      </w:r>
      <w:r w:rsidRPr="009D5826">
        <w:t xml:space="preserve"> were provided to the state, </w:t>
      </w:r>
      <w:r w:rsidR="008A152A" w:rsidRPr="009D5826">
        <w:t>i.e.</w:t>
      </w:r>
      <w:r w:rsidRPr="009D5826">
        <w:t xml:space="preserve"> during 2007-08 and 2008-09. As no financial assistance was provided from 2009-10 to 2011-12, no </w:t>
      </w:r>
      <w:r w:rsidRPr="009D5826">
        <w:lastRenderedPageBreak/>
        <w:t>activities were organized. A total of Rs 57 lakh were provided during the</w:t>
      </w:r>
      <w:r w:rsidR="0008773E">
        <w:t xml:space="preserve"> XI Five Year Plan</w:t>
      </w:r>
      <w:r w:rsidRPr="009D5826">
        <w:t xml:space="preserve"> o</w:t>
      </w:r>
      <w:r w:rsidR="005C1962">
        <w:t>f which only Rs. 22.5 lakh   were</w:t>
      </w:r>
      <w:r w:rsidRPr="009D5826">
        <w:t xml:space="preserve"> utilized accounting for 39% use.</w:t>
      </w:r>
    </w:p>
    <w:p w:rsidR="00EA302C" w:rsidRPr="009D5826" w:rsidRDefault="00EA302C" w:rsidP="00EA302C">
      <w:pPr>
        <w:jc w:val="both"/>
      </w:pPr>
      <w:r w:rsidRPr="002146B0">
        <w:rPr>
          <w:rStyle w:val="SubtitleChar"/>
          <w:rFonts w:eastAsia="Calibri"/>
        </w:rPr>
        <w:t>Maharashtra:</w:t>
      </w:r>
      <w:r w:rsidRPr="009D5826">
        <w:t xml:space="preserve"> As per the information</w:t>
      </w:r>
      <w:r w:rsidR="005C1962">
        <w:t xml:space="preserve"> provided by </w:t>
      </w:r>
      <w:r w:rsidRPr="009D5826">
        <w:t>M</w:t>
      </w:r>
      <w:r w:rsidR="005C1962">
        <w:t>echanization and Technology</w:t>
      </w:r>
      <w:r w:rsidR="00C87E8C">
        <w:t xml:space="preserve"> </w:t>
      </w:r>
      <w:r w:rsidR="00C87E8C" w:rsidRPr="009D5826">
        <w:t>Division</w:t>
      </w:r>
      <w:r w:rsidR="005C1962">
        <w:t xml:space="preserve">, </w:t>
      </w:r>
      <w:r w:rsidR="00C87E8C">
        <w:t>a DoAC (MoA) fund to an extent of Rs. 6 lakh was</w:t>
      </w:r>
      <w:r w:rsidRPr="009D5826">
        <w:t xml:space="preserve"> not released. </w:t>
      </w:r>
      <w:r w:rsidR="00C87E8C">
        <w:t>O</w:t>
      </w:r>
      <w:r w:rsidRPr="009D5826">
        <w:t>nly Rs 100 lakh w</w:t>
      </w:r>
      <w:r w:rsidR="00C87E8C">
        <w:t>as released during the 2011-12 i</w:t>
      </w:r>
      <w:r w:rsidRPr="009D5826">
        <w:t xml:space="preserve">n the month of March 2012. </w:t>
      </w:r>
      <w:r w:rsidR="00C87E8C">
        <w:t>However</w:t>
      </w:r>
      <w:r w:rsidRPr="009D5826">
        <w:t xml:space="preserve"> no progress during the entire</w:t>
      </w:r>
      <w:r w:rsidR="0008773E">
        <w:t xml:space="preserve"> XI Five Year Plan</w:t>
      </w:r>
      <w:r w:rsidRPr="009D5826">
        <w:t xml:space="preserve"> was reported. The released amount of Rs 100 lakh was allocated to Maharashtra Agro Industries Development Corporation. It was informally gathered that the Maharashtra Agro Indust</w:t>
      </w:r>
      <w:r w:rsidR="00C87E8C">
        <w:t>ries Development Corporation had</w:t>
      </w:r>
      <w:r w:rsidRPr="009D5826">
        <w:t xml:space="preserve"> already supplied 80% of the implement to Agriculture Universities</w:t>
      </w:r>
      <w:r w:rsidR="00C87E8C">
        <w:t xml:space="preserve"> within the state</w:t>
      </w:r>
      <w:r w:rsidRPr="009D5826">
        <w:t xml:space="preserve"> in recent past</w:t>
      </w:r>
      <w:r w:rsidR="00C87E8C">
        <w:t xml:space="preserve"> for organizing the activities</w:t>
      </w:r>
      <w:r w:rsidRPr="009D5826">
        <w:t xml:space="preserve">. </w:t>
      </w:r>
      <w:r w:rsidR="00C87E8C">
        <w:t xml:space="preserve">Since, </w:t>
      </w:r>
      <w:r w:rsidRPr="009D5826">
        <w:t>the agriculture season was over</w:t>
      </w:r>
      <w:r w:rsidR="00C87E8C">
        <w:t xml:space="preserve"> by the time the Universities received the equipments</w:t>
      </w:r>
      <w:r w:rsidRPr="009D5826">
        <w:t xml:space="preserve"> no progress could be made.</w:t>
      </w:r>
    </w:p>
    <w:p w:rsidR="00EA302C" w:rsidRPr="009D5826" w:rsidRDefault="00EA302C" w:rsidP="00EA302C">
      <w:pPr>
        <w:jc w:val="both"/>
      </w:pPr>
      <w:r w:rsidRPr="002146B0">
        <w:rPr>
          <w:rStyle w:val="SubtitleChar"/>
          <w:rFonts w:eastAsia="Calibri"/>
        </w:rPr>
        <w:t>Rajasthan:</w:t>
      </w:r>
      <w:r w:rsidRPr="009D5826">
        <w:t xml:space="preserve"> Only Rs 19 lakh was given to Rajasthan Agriculture Department under PSAMTTD Scheme for implementation of Training and Demonstration. However upon enquiry, it came to light that the department ha</w:t>
      </w:r>
      <w:r w:rsidR="00C87E8C">
        <w:t>d</w:t>
      </w:r>
      <w:r w:rsidRPr="009D5826">
        <w:t xml:space="preserve"> not carried out any of programs during the</w:t>
      </w:r>
      <w:r w:rsidR="008A152A">
        <w:t xml:space="preserve"> </w:t>
      </w:r>
      <w:r w:rsidR="0008773E">
        <w:t>XI Five Year Plan</w:t>
      </w:r>
      <w:r w:rsidRPr="009D5826">
        <w:t xml:space="preserve">. Instead the funds were allocated to the Maharana Pratap University of Agriculture Technology for demonstration activity which has also not implemented any program under training component. The information provided by MPUAT indicates that 20 demonstrations of garlic seed planter and spice seed planters were organized during the year 2011-12 and two new implements were introduced with expenditure of Rs 19 lakh and </w:t>
      </w:r>
      <w:r w:rsidR="00C87E8C">
        <w:t>Rs. 2.00</w:t>
      </w:r>
      <w:r w:rsidRPr="009D5826">
        <w:t xml:space="preserve"> lakh respectively. This needs to be cross checked with the Department because the information provided by the MoA, Mechanization and Technology Division indicated an unutilized amount of Rs 19 lakh by the end of financial year 2011-12. Along with the demonstration activities</w:t>
      </w:r>
      <w:r w:rsidR="00C87E8C">
        <w:t>, informal training sessions were</w:t>
      </w:r>
      <w:r w:rsidRPr="009D5826">
        <w:t xml:space="preserve"> reported</w:t>
      </w:r>
      <w:r w:rsidR="00C87E8C">
        <w:t>ly</w:t>
      </w:r>
      <w:r w:rsidRPr="009D5826">
        <w:t xml:space="preserve"> organized for the beneficiaries. It is pertinent to note here </w:t>
      </w:r>
      <w:r w:rsidR="008A152A" w:rsidRPr="009D5826">
        <w:t>that project</w:t>
      </w:r>
      <w:r w:rsidRPr="009D5826">
        <w:t xml:space="preserve"> allocation by the Government should be made well in advance as agriculture activities are seasonal in nature and any delay results in a cyclical lag. </w:t>
      </w:r>
    </w:p>
    <w:p w:rsidR="00EA302C" w:rsidRPr="009D5826" w:rsidRDefault="00EA302C" w:rsidP="00EA302C">
      <w:pPr>
        <w:jc w:val="both"/>
      </w:pPr>
      <w:r w:rsidRPr="002146B0">
        <w:rPr>
          <w:rStyle w:val="SubtitleChar"/>
          <w:rFonts w:eastAsia="Calibri"/>
        </w:rPr>
        <w:t>Punjab:</w:t>
      </w:r>
      <w:r w:rsidRPr="009D5826">
        <w:t xml:space="preserve">   </w:t>
      </w:r>
      <w:r w:rsidR="00C87E8C">
        <w:t>U</w:t>
      </w:r>
      <w:r w:rsidRPr="009D5826">
        <w:t xml:space="preserve">nder the PSAMTTD </w:t>
      </w:r>
      <w:r w:rsidR="00C87E8C">
        <w:t>an amount of</w:t>
      </w:r>
      <w:r w:rsidRPr="009D5826">
        <w:t xml:space="preserve"> Rs 96 lakh</w:t>
      </w:r>
      <w:r w:rsidR="00C87E8C">
        <w:t xml:space="preserve"> was allocated</w:t>
      </w:r>
      <w:r w:rsidRPr="009D5826">
        <w:t xml:space="preserve"> during the year 2008-09 and with no allocation in later years. The training component was not implemented in the states. However frontline demonstrations were organised. Different farm machineries were demonstrated across 20 districts of Punjab. The Department has revalidated the unspent balance of Rs 28.17 pertaining to the year 2006-07 to be utilized </w:t>
      </w:r>
      <w:r w:rsidR="008A152A" w:rsidRPr="009D5826">
        <w:t>during the</w:t>
      </w:r>
      <w:r w:rsidRPr="009D5826">
        <w:t xml:space="preserve"> year 2007-08 </w:t>
      </w:r>
      <w:r w:rsidR="008A152A" w:rsidRPr="009D5826">
        <w:t>and was</w:t>
      </w:r>
      <w:r w:rsidRPr="009D5826">
        <w:t xml:space="preserve"> utilized for the purchase of machineries and front line demonstrations. A fresh sanction of Rs 96.04 lakh was given during 2008-09, out of which Rs 11.64 lakh was spent for organizing front line demonstrations. The unspent balance of Rs 84.40 lakh was refunded to the Dept of Agriculture and Cooperation, GoI after the </w:t>
      </w:r>
      <w:r w:rsidR="0008773E">
        <w:t>XI Five Year Plan</w:t>
      </w:r>
      <w:r w:rsidRPr="009D5826">
        <w:t xml:space="preserve">. </w:t>
      </w:r>
    </w:p>
    <w:p w:rsidR="00EA302C" w:rsidRPr="009D5826" w:rsidRDefault="00C87E8C" w:rsidP="00EA302C">
      <w:pPr>
        <w:jc w:val="both"/>
      </w:pPr>
      <w:r>
        <w:t xml:space="preserve">Out of total funding made available, </w:t>
      </w:r>
      <w:r w:rsidR="00EA302C" w:rsidRPr="009D5826">
        <w:t>only 12% was utilized</w:t>
      </w:r>
      <w:r>
        <w:t>.</w:t>
      </w:r>
      <w:r w:rsidR="00EA302C" w:rsidRPr="009D5826">
        <w:t xml:space="preserve"> A total of 11085 demonstrations were organized covering area of 7500 ha. The total hours of demonstration amounted to 21,926 hours with an average time of 3 hours per ha of land which is significant. </w:t>
      </w:r>
    </w:p>
    <w:p w:rsidR="00EA302C" w:rsidRPr="009D5826" w:rsidRDefault="00EA302C" w:rsidP="00EA302C">
      <w:pPr>
        <w:jc w:val="both"/>
      </w:pPr>
      <w:r w:rsidRPr="009D5826">
        <w:t xml:space="preserve">The Officials of the Department </w:t>
      </w:r>
      <w:r w:rsidR="00C87E8C">
        <w:t>indicated</w:t>
      </w:r>
      <w:r w:rsidRPr="009D5826">
        <w:t xml:space="preserve"> that the scheme has provided additional funds for purchase of farm machineries/equipment and therefore more demos have become possible. However the paucity of staff s</w:t>
      </w:r>
      <w:r w:rsidR="00C87E8C">
        <w:t>uch as drivers and operators had</w:t>
      </w:r>
      <w:r w:rsidRPr="009D5826">
        <w:t xml:space="preserve"> resulted in inefficient utilization of machinery and capacity. Also, the machinery once used remains unattended for a long period of time under the direct exposure of sun and rain which leads to higher rate of depreciation.  It was also found during the interaction that machineries like Happy Seeder, Paddy Transplanter and Bed </w:t>
      </w:r>
      <w:r w:rsidRPr="009D5826">
        <w:lastRenderedPageBreak/>
        <w:t>Planter were not adopted in adequate numbers either through purchase or custom hiring as they required additional s</w:t>
      </w:r>
      <w:r w:rsidR="00123778">
        <w:t>kills to operate and maintain.</w:t>
      </w:r>
      <w:r w:rsidRPr="009D5826">
        <w:t xml:space="preserve"> For increasing the adoption rate of these machineries, intensive training on operations and maintenance will be required.  </w:t>
      </w:r>
    </w:p>
    <w:p w:rsidR="00EA302C" w:rsidRPr="009D5826" w:rsidRDefault="00EA302C" w:rsidP="00EA302C">
      <w:pPr>
        <w:jc w:val="both"/>
      </w:pPr>
      <w:r w:rsidRPr="002146B0">
        <w:rPr>
          <w:rStyle w:val="SubtitleChar"/>
          <w:rFonts w:eastAsia="Calibri"/>
        </w:rPr>
        <w:t>Uttarakhand:</w:t>
      </w:r>
      <w:r w:rsidRPr="009D5826">
        <w:t xml:space="preserve"> A total of Rs 111 lakh was allocated to the state during the first two years of the </w:t>
      </w:r>
      <w:r w:rsidR="0008773E">
        <w:t>XI Five Year Plan</w:t>
      </w:r>
      <w:r w:rsidRPr="009D5826">
        <w:t xml:space="preserve"> with no allocations during the subsequent years. </w:t>
      </w:r>
      <w:r w:rsidR="00123778">
        <w:t xml:space="preserve">Funds amounting to </w:t>
      </w:r>
      <w:r w:rsidRPr="009D5826">
        <w:t xml:space="preserve">Rs 29.41 lakh was allocated to Uttarakhand Seed and Tarai Development Corporations for demonstration of Laser Land Leveller during the year 2007-08 and Rs 82.33 lakh </w:t>
      </w:r>
      <w:r w:rsidR="00123778">
        <w:t>were</w:t>
      </w:r>
      <w:r w:rsidRPr="009D5826">
        <w:t xml:space="preserve"> allocated during the year 2008-09 for demonstration of other agriculture equipments such as Power Tiller, Raised Bed Planter, Weeder and Marker, Hauzrill etc. The allocated fund of 2008-09 was utilized for purchasing the machinery during the year 2009-10 and demonstration were mostly organized during the year 2011-12. Total 551 demonstrat</w:t>
      </w:r>
      <w:r w:rsidR="00123778">
        <w:t xml:space="preserve">ions were organized during the </w:t>
      </w:r>
      <w:r w:rsidRPr="009D5826">
        <w:t>last year of XI</w:t>
      </w:r>
      <w:r w:rsidR="0008773E">
        <w:t xml:space="preserve"> Five Year Plan</w:t>
      </w:r>
      <w:r w:rsidRPr="009D5826">
        <w:t xml:space="preserve">. The fund was utilized to the extent of 90% while 10% remain unutilized.  </w:t>
      </w:r>
    </w:p>
    <w:p w:rsidR="00377729" w:rsidRDefault="00EA302C" w:rsidP="00657C26">
      <w:pPr>
        <w:jc w:val="both"/>
      </w:pPr>
      <w:r w:rsidRPr="002146B0">
        <w:rPr>
          <w:rStyle w:val="SubtitleChar"/>
          <w:rFonts w:eastAsia="Calibri"/>
        </w:rPr>
        <w:t>Madhya Pradesh</w:t>
      </w:r>
      <w:proofErr w:type="gramStart"/>
      <w:r w:rsidRPr="002146B0">
        <w:rPr>
          <w:rStyle w:val="SubtitleChar"/>
          <w:rFonts w:eastAsia="Calibri"/>
        </w:rPr>
        <w:t>:</w:t>
      </w:r>
      <w:r w:rsidRPr="002146B0">
        <w:rPr>
          <w:sz w:val="24"/>
          <w:szCs w:val="24"/>
        </w:rPr>
        <w:t>.</w:t>
      </w:r>
      <w:proofErr w:type="gramEnd"/>
      <w:r w:rsidRPr="009D5826">
        <w:t xml:space="preserve"> In terms of physical progress, as reported by the Directorate of Agriculture Engineering, more than </w:t>
      </w:r>
      <w:r w:rsidR="008A152A" w:rsidRPr="009D5826">
        <w:t>10</w:t>
      </w:r>
      <w:r w:rsidR="008A152A">
        <w:t>000</w:t>
      </w:r>
      <w:r w:rsidR="008A152A" w:rsidRPr="009D5826">
        <w:t xml:space="preserve"> demonstrations</w:t>
      </w:r>
      <w:r w:rsidRPr="009D5826">
        <w:t xml:space="preserve"> were organized in addition to 61 training program</w:t>
      </w:r>
      <w:r w:rsidR="00123778">
        <w:t>s</w:t>
      </w:r>
      <w:r w:rsidRPr="009D5826">
        <w:t xml:space="preserve"> </w:t>
      </w:r>
      <w:r w:rsidR="00123778">
        <w:t>that too</w:t>
      </w:r>
      <w:r w:rsidRPr="009D5826">
        <w:t xml:space="preserve"> during the first two years of </w:t>
      </w:r>
      <w:r w:rsidR="0008773E">
        <w:t>XI Five Year Plan</w:t>
      </w:r>
      <w:r w:rsidRPr="009D5826">
        <w:t>. In case of financial allocation to the state, some discrepancies in respect of claims made by Directorate of Agri Engineering and Ministry of Agriculture were observed.   As per the information provided by the Directorate of Agri Engineering, total available fund to be utilized during the</w:t>
      </w:r>
      <w:r w:rsidR="0008773E">
        <w:t xml:space="preserve"> XI Five Year Plan</w:t>
      </w:r>
      <w:r w:rsidRPr="009D5826">
        <w:t xml:space="preserve"> was Rs 298.47 lakh while the information from the Ministry of Agriculture, Mechanization and Technology Division </w:t>
      </w:r>
      <w:r w:rsidR="008A152A" w:rsidRPr="009D5826">
        <w:t>indicates a total</w:t>
      </w:r>
      <w:r w:rsidRPr="009D5826">
        <w:t xml:space="preserve"> allocation of Rs 232 lakh. </w:t>
      </w:r>
      <w:r w:rsidR="008A152A" w:rsidRPr="009D5826">
        <w:t>This needs</w:t>
      </w:r>
      <w:r w:rsidRPr="009D5826">
        <w:t xml:space="preserve"> to be revalidated. Going by the estimates of </w:t>
      </w:r>
      <w:proofErr w:type="gramStart"/>
      <w:r w:rsidRPr="009D5826">
        <w:t>DoA</w:t>
      </w:r>
      <w:proofErr w:type="gramEnd"/>
      <w:r w:rsidRPr="009D5826">
        <w:t xml:space="preserve">, it was observed that out of total available fund amount of Rs 298 lakh, Rs 232.66 </w:t>
      </w:r>
      <w:r w:rsidRPr="000F2CA5">
        <w:t>lakh was spent for training and demonstration of activities.</w:t>
      </w:r>
      <w:r w:rsidR="008C6EC8">
        <w:t xml:space="preserve"> </w:t>
      </w:r>
    </w:p>
    <w:p w:rsidR="002B5B32" w:rsidRPr="00CB2F97" w:rsidRDefault="002B5B32" w:rsidP="002B5B32">
      <w:pPr>
        <w:jc w:val="both"/>
        <w:rPr>
          <w:rFonts w:cs="Tahoma"/>
        </w:rPr>
      </w:pPr>
      <w:r w:rsidRPr="002146B0">
        <w:rPr>
          <w:rStyle w:val="SubtitleChar"/>
        </w:rPr>
        <w:t>Odisha:</w:t>
      </w:r>
      <w:r w:rsidRPr="00CB2F97">
        <w:rPr>
          <w:rFonts w:cs="Tahoma"/>
        </w:rPr>
        <w:t xml:space="preserve"> Funds for demonstration of agriculture equipments were provided during each of the five years of the</w:t>
      </w:r>
      <w:r w:rsidR="008A152A">
        <w:rPr>
          <w:rFonts w:cs="Tahoma"/>
        </w:rPr>
        <w:t xml:space="preserve"> </w:t>
      </w:r>
      <w:r w:rsidR="0008773E">
        <w:rPr>
          <w:rFonts w:cs="Tahoma"/>
        </w:rPr>
        <w:t>XI Five Year Plan</w:t>
      </w:r>
      <w:r w:rsidRPr="00CB2F97">
        <w:rPr>
          <w:rFonts w:cs="Tahoma"/>
        </w:rPr>
        <w:t xml:space="preserve">. The total funds allocated during the period were Rs 383 lakh, out of which 60% (Rs.230.45 lakh) are reported to have been utilized. As per the information provided by the Directorate of Agriculture (Engineering Dept), from the year 2010-11 onwards, funds were utilised for two components </w:t>
      </w:r>
      <w:r w:rsidR="008A152A" w:rsidRPr="00CB2F97">
        <w:rPr>
          <w:rFonts w:cs="Tahoma"/>
        </w:rPr>
        <w:t>i.e.</w:t>
      </w:r>
      <w:r w:rsidRPr="00CB2F97">
        <w:rPr>
          <w:rFonts w:cs="Tahoma"/>
        </w:rPr>
        <w:t xml:space="preserve"> procurement of agriculture machineries and organizing demonstration programs at the field level. As per the report, expenditure incurred in procurement of equipments/machineries during 2010-11 and 2011-12 were Rs.44.58 lakh and Rs.73.96 lakh, respectively, and for organizing demonstration during the same years were Rs.64.51 and Rs.18.14 lakh, respectively. Thus a total amount of Rs.211.12 was used for procurement and demonstration during the last two years of the XI FYP. The data needs to be revalidated at the level of department because of the differences in expenditure statements.</w:t>
      </w:r>
    </w:p>
    <w:p w:rsidR="002B5B32" w:rsidRPr="00CB2F97" w:rsidRDefault="002B5B32" w:rsidP="002B5B32">
      <w:pPr>
        <w:jc w:val="both"/>
        <w:rPr>
          <w:rFonts w:cs="Tahoma"/>
        </w:rPr>
      </w:pPr>
      <w:r w:rsidRPr="00CB2F97">
        <w:rPr>
          <w:rFonts w:cs="Tahoma"/>
        </w:rPr>
        <w:t>The Directorate has taken good initiatives to popularize newly developed equipments in the State. The Directorate has reported that it organised 2473 and 685 demonstrations during the years 2010-11 and 2011-12, respectively, totalling to 3158 demonstrations. Thirty districts were covered across three zones; North Zone, Central Zone and South Zone of the State.</w:t>
      </w:r>
    </w:p>
    <w:p w:rsidR="002B5B32" w:rsidRPr="00CB2F97" w:rsidRDefault="002B5B32" w:rsidP="002B5B32">
      <w:pPr>
        <w:jc w:val="both"/>
        <w:rPr>
          <w:rFonts w:cs="Tahoma"/>
        </w:rPr>
      </w:pPr>
      <w:r w:rsidRPr="002146B0">
        <w:rPr>
          <w:rStyle w:val="SubtitleChar"/>
        </w:rPr>
        <w:t>West Bengal:</w:t>
      </w:r>
      <w:r w:rsidRPr="00CB2F97">
        <w:rPr>
          <w:rFonts w:cs="Tahoma"/>
        </w:rPr>
        <w:t xml:space="preserve"> During the XI FYP Period, the State was allocated Rs.193 lakh for demonstration of agriculture equipments for Promotion and Strengthening of Agriculture Mechanization. The information provided by the Mechanization and Technology Division, MoA, reveals that Rs.43 lakh constituting merely 22% of the allotted funds were utilised during the entire</w:t>
      </w:r>
      <w:r w:rsidR="008A152A">
        <w:rPr>
          <w:rFonts w:cs="Tahoma"/>
        </w:rPr>
        <w:t xml:space="preserve"> </w:t>
      </w:r>
      <w:r w:rsidR="0008773E">
        <w:rPr>
          <w:rFonts w:cs="Tahoma"/>
        </w:rPr>
        <w:t>XI Five Year Plan</w:t>
      </w:r>
      <w:r w:rsidRPr="00CB2F97">
        <w:rPr>
          <w:rFonts w:cs="Tahoma"/>
        </w:rPr>
        <w:t xml:space="preserve">. </w:t>
      </w:r>
    </w:p>
    <w:p w:rsidR="00690C19" w:rsidRDefault="002B5B32" w:rsidP="00657C26">
      <w:pPr>
        <w:jc w:val="both"/>
      </w:pPr>
      <w:r w:rsidRPr="002146B0">
        <w:rPr>
          <w:rStyle w:val="SubtitleChar"/>
        </w:rPr>
        <w:lastRenderedPageBreak/>
        <w:t>Central Institute of Agriculture Engineering (CIAE, Bhopal):</w:t>
      </w:r>
      <w:r w:rsidRPr="00CB2F97">
        <w:rPr>
          <w:rFonts w:cs="Tahoma"/>
        </w:rPr>
        <w:t xml:space="preserve"> Central Institute of Agriculture Engineering located at Bhopal has also conducted training programmes through Krishi Vigyan Kendra</w:t>
      </w:r>
      <w:r w:rsidR="00123778">
        <w:rPr>
          <w:rFonts w:cs="Tahoma"/>
        </w:rPr>
        <w:t>s</w:t>
      </w:r>
      <w:r w:rsidRPr="00CB2F97">
        <w:rPr>
          <w:rFonts w:cs="Tahoma"/>
        </w:rPr>
        <w:t>. The Institute has conducted 20 courses of agriculture engineering during the entire</w:t>
      </w:r>
      <w:r w:rsidR="008A152A">
        <w:rPr>
          <w:rFonts w:cs="Tahoma"/>
        </w:rPr>
        <w:t xml:space="preserve"> </w:t>
      </w:r>
      <w:r w:rsidR="0008773E">
        <w:rPr>
          <w:rFonts w:cs="Tahoma"/>
        </w:rPr>
        <w:t>XI Five Year Plan</w:t>
      </w:r>
      <w:r w:rsidRPr="00CB2F97">
        <w:rPr>
          <w:rFonts w:cs="Tahoma"/>
        </w:rPr>
        <w:t xml:space="preserve"> covering a total of 418 participants. In addition to the specific course on agriculture engineering, the institute has also conducted several training </w:t>
      </w:r>
      <w:r w:rsidR="00123778">
        <w:rPr>
          <w:rFonts w:cs="Tahoma"/>
        </w:rPr>
        <w:t xml:space="preserve">programme </w:t>
      </w:r>
      <w:r w:rsidRPr="00CB2F97">
        <w:rPr>
          <w:rFonts w:cs="Tahoma"/>
        </w:rPr>
        <w:t xml:space="preserve">covering a range of topics which are presented </w:t>
      </w:r>
      <w:r w:rsidRPr="00B66887">
        <w:rPr>
          <w:rFonts w:cs="Tahoma"/>
        </w:rPr>
        <w:t>in table</w:t>
      </w:r>
      <w:r w:rsidR="00041764" w:rsidRPr="00B66887">
        <w:rPr>
          <w:rFonts w:cs="Tahoma"/>
        </w:rPr>
        <w:t xml:space="preserve"> 50</w:t>
      </w:r>
      <w:r w:rsidRPr="00B66887">
        <w:rPr>
          <w:rFonts w:cs="Tahoma"/>
        </w:rPr>
        <w:t xml:space="preserve"> below</w:t>
      </w:r>
      <w:r w:rsidRPr="00CB2F97">
        <w:rPr>
          <w:rFonts w:cs="Tahoma"/>
        </w:rPr>
        <w:t>:</w:t>
      </w:r>
    </w:p>
    <w:p w:rsidR="00792D0A" w:rsidRDefault="00792D0A" w:rsidP="00792D0A">
      <w:pPr>
        <w:pStyle w:val="Caption"/>
        <w:keepNext/>
        <w:spacing w:after="0"/>
        <w:jc w:val="center"/>
      </w:pPr>
      <w:bookmarkStart w:id="187" w:name="_Toc388008208"/>
      <w:r w:rsidRPr="00B66887">
        <w:t xml:space="preserve">Table </w:t>
      </w:r>
      <w:r w:rsidR="00836EBA" w:rsidRPr="00B66887">
        <w:fldChar w:fldCharType="begin"/>
      </w:r>
      <w:r w:rsidR="00DD7BA7" w:rsidRPr="00B66887">
        <w:instrText xml:space="preserve"> SEQ Table \* ARABIC </w:instrText>
      </w:r>
      <w:r w:rsidR="00836EBA" w:rsidRPr="00B66887">
        <w:fldChar w:fldCharType="separate"/>
      </w:r>
      <w:r w:rsidR="004364AC">
        <w:rPr>
          <w:noProof/>
        </w:rPr>
        <w:t>50</w:t>
      </w:r>
      <w:r w:rsidR="00836EBA" w:rsidRPr="00B66887">
        <w:fldChar w:fldCharType="end"/>
      </w:r>
      <w:r w:rsidRPr="00B66887">
        <w:t xml:space="preserve"> Training</w:t>
      </w:r>
      <w:r>
        <w:t xml:space="preserve"> program</w:t>
      </w:r>
      <w:r w:rsidR="00123778">
        <w:t>s</w:t>
      </w:r>
      <w:r>
        <w:t xml:space="preserve"> organized by CIAE-Bhopal</w:t>
      </w:r>
      <w:bookmarkEnd w:id="187"/>
    </w:p>
    <w:tbl>
      <w:tblPr>
        <w:tblW w:w="9464" w:type="dxa"/>
        <w:tblLook w:val="04A0"/>
      </w:tblPr>
      <w:tblGrid>
        <w:gridCol w:w="4219"/>
        <w:gridCol w:w="1701"/>
        <w:gridCol w:w="1701"/>
        <w:gridCol w:w="1843"/>
      </w:tblGrid>
      <w:tr w:rsidR="002E6EF2" w:rsidTr="00792D0A">
        <w:tc>
          <w:tcPr>
            <w:tcW w:w="4219" w:type="dxa"/>
            <w:tcBorders>
              <w:top w:val="single" w:sz="4" w:space="0" w:color="auto"/>
              <w:bottom w:val="single" w:sz="4" w:space="0" w:color="auto"/>
            </w:tcBorders>
          </w:tcPr>
          <w:p w:rsidR="002E6EF2" w:rsidRPr="002E6EF2" w:rsidRDefault="002E6EF2" w:rsidP="00792D0A">
            <w:pPr>
              <w:rPr>
                <w:b/>
              </w:rPr>
            </w:pPr>
            <w:r w:rsidRPr="002E6EF2">
              <w:rPr>
                <w:b/>
              </w:rPr>
              <w:t>Content</w:t>
            </w:r>
          </w:p>
        </w:tc>
        <w:tc>
          <w:tcPr>
            <w:tcW w:w="1701" w:type="dxa"/>
            <w:tcBorders>
              <w:top w:val="single" w:sz="4" w:space="0" w:color="auto"/>
              <w:bottom w:val="single" w:sz="4" w:space="0" w:color="auto"/>
            </w:tcBorders>
          </w:tcPr>
          <w:p w:rsidR="002E6EF2" w:rsidRPr="002E6EF2" w:rsidRDefault="002E6EF2">
            <w:pPr>
              <w:rPr>
                <w:b/>
              </w:rPr>
            </w:pPr>
            <w:r w:rsidRPr="002E6EF2">
              <w:rPr>
                <w:b/>
              </w:rPr>
              <w:t>Training (No)</w:t>
            </w:r>
          </w:p>
        </w:tc>
        <w:tc>
          <w:tcPr>
            <w:tcW w:w="1701" w:type="dxa"/>
            <w:tcBorders>
              <w:top w:val="single" w:sz="4" w:space="0" w:color="auto"/>
              <w:bottom w:val="single" w:sz="4" w:space="0" w:color="auto"/>
            </w:tcBorders>
          </w:tcPr>
          <w:p w:rsidR="002E6EF2" w:rsidRPr="002E6EF2" w:rsidRDefault="002E6EF2">
            <w:pPr>
              <w:rPr>
                <w:b/>
              </w:rPr>
            </w:pPr>
            <w:r w:rsidRPr="002E6EF2">
              <w:rPr>
                <w:b/>
              </w:rPr>
              <w:t>Duration (days)</w:t>
            </w:r>
          </w:p>
        </w:tc>
        <w:tc>
          <w:tcPr>
            <w:tcW w:w="1843" w:type="dxa"/>
            <w:tcBorders>
              <w:top w:val="single" w:sz="4" w:space="0" w:color="auto"/>
              <w:bottom w:val="single" w:sz="4" w:space="0" w:color="auto"/>
            </w:tcBorders>
          </w:tcPr>
          <w:p w:rsidR="002E6EF2" w:rsidRPr="002E6EF2" w:rsidRDefault="002E6EF2">
            <w:pPr>
              <w:rPr>
                <w:b/>
              </w:rPr>
            </w:pPr>
            <w:r w:rsidRPr="002E6EF2">
              <w:rPr>
                <w:b/>
              </w:rPr>
              <w:t>Participants</w:t>
            </w:r>
            <w:r w:rsidR="00792D0A">
              <w:rPr>
                <w:b/>
              </w:rPr>
              <w:t xml:space="preserve"> (no)</w:t>
            </w:r>
          </w:p>
        </w:tc>
      </w:tr>
      <w:tr w:rsidR="002E6EF2" w:rsidTr="00D31993">
        <w:trPr>
          <w:trHeight w:val="239"/>
        </w:trPr>
        <w:tc>
          <w:tcPr>
            <w:tcW w:w="4219" w:type="dxa"/>
            <w:tcBorders>
              <w:top w:val="single" w:sz="4" w:space="0" w:color="auto"/>
            </w:tcBorders>
          </w:tcPr>
          <w:p w:rsidR="002E6EF2" w:rsidRDefault="002E6EF2" w:rsidP="00D31993">
            <w:pPr>
              <w:spacing w:after="0"/>
            </w:pPr>
            <w:r>
              <w:t xml:space="preserve">Repair and maintenance of farm machinery </w:t>
            </w:r>
          </w:p>
        </w:tc>
        <w:tc>
          <w:tcPr>
            <w:tcW w:w="1701" w:type="dxa"/>
            <w:tcBorders>
              <w:top w:val="single" w:sz="4" w:space="0" w:color="auto"/>
            </w:tcBorders>
          </w:tcPr>
          <w:p w:rsidR="002E6EF2" w:rsidRDefault="002E6EF2" w:rsidP="00D31993">
            <w:pPr>
              <w:spacing w:after="0"/>
              <w:jc w:val="center"/>
            </w:pPr>
            <w:r>
              <w:t>8</w:t>
            </w:r>
          </w:p>
        </w:tc>
        <w:tc>
          <w:tcPr>
            <w:tcW w:w="1701" w:type="dxa"/>
            <w:tcBorders>
              <w:top w:val="single" w:sz="4" w:space="0" w:color="auto"/>
            </w:tcBorders>
          </w:tcPr>
          <w:p w:rsidR="002E6EF2" w:rsidRDefault="002E6EF2" w:rsidP="00D31993">
            <w:pPr>
              <w:spacing w:after="0"/>
              <w:jc w:val="center"/>
            </w:pPr>
            <w:r>
              <w:t>29</w:t>
            </w:r>
          </w:p>
        </w:tc>
        <w:tc>
          <w:tcPr>
            <w:tcW w:w="1843" w:type="dxa"/>
            <w:tcBorders>
              <w:top w:val="single" w:sz="4" w:space="0" w:color="auto"/>
            </w:tcBorders>
          </w:tcPr>
          <w:p w:rsidR="002E6EF2" w:rsidRDefault="002E6EF2" w:rsidP="00D31993">
            <w:pPr>
              <w:spacing w:after="0"/>
              <w:jc w:val="center"/>
            </w:pPr>
            <w:r>
              <w:t>80</w:t>
            </w:r>
          </w:p>
        </w:tc>
      </w:tr>
      <w:tr w:rsidR="002E6EF2" w:rsidTr="00792D0A">
        <w:tc>
          <w:tcPr>
            <w:tcW w:w="4219" w:type="dxa"/>
          </w:tcPr>
          <w:p w:rsidR="002E6EF2" w:rsidRDefault="002E6EF2" w:rsidP="00D31993">
            <w:pPr>
              <w:spacing w:after="0"/>
            </w:pPr>
            <w:r>
              <w:t>Water Management</w:t>
            </w:r>
          </w:p>
        </w:tc>
        <w:tc>
          <w:tcPr>
            <w:tcW w:w="1701" w:type="dxa"/>
          </w:tcPr>
          <w:p w:rsidR="002E6EF2" w:rsidRDefault="002E6EF2" w:rsidP="00D31993">
            <w:pPr>
              <w:spacing w:after="0"/>
              <w:jc w:val="center"/>
            </w:pPr>
            <w:r>
              <w:t>8</w:t>
            </w:r>
          </w:p>
        </w:tc>
        <w:tc>
          <w:tcPr>
            <w:tcW w:w="1701" w:type="dxa"/>
          </w:tcPr>
          <w:p w:rsidR="002E6EF2" w:rsidRDefault="002E6EF2" w:rsidP="00D31993">
            <w:pPr>
              <w:spacing w:after="0"/>
              <w:jc w:val="center"/>
            </w:pPr>
            <w:r>
              <w:t>2</w:t>
            </w:r>
          </w:p>
        </w:tc>
        <w:tc>
          <w:tcPr>
            <w:tcW w:w="1843" w:type="dxa"/>
          </w:tcPr>
          <w:p w:rsidR="002E6EF2" w:rsidRDefault="002E6EF2" w:rsidP="00D31993">
            <w:pPr>
              <w:spacing w:after="0"/>
              <w:jc w:val="center"/>
            </w:pPr>
            <w:r>
              <w:t>224</w:t>
            </w:r>
          </w:p>
        </w:tc>
      </w:tr>
      <w:tr w:rsidR="002E6EF2" w:rsidTr="00792D0A">
        <w:tc>
          <w:tcPr>
            <w:tcW w:w="4219" w:type="dxa"/>
          </w:tcPr>
          <w:p w:rsidR="002E6EF2" w:rsidRDefault="002E6EF2" w:rsidP="00D31993">
            <w:pPr>
              <w:spacing w:after="0"/>
            </w:pPr>
            <w:r>
              <w:t>Micro Irrigation System for Orchard</w:t>
            </w:r>
          </w:p>
        </w:tc>
        <w:tc>
          <w:tcPr>
            <w:tcW w:w="1701" w:type="dxa"/>
          </w:tcPr>
          <w:p w:rsidR="002E6EF2" w:rsidRDefault="002E6EF2" w:rsidP="00D31993">
            <w:pPr>
              <w:spacing w:after="0"/>
              <w:jc w:val="center"/>
            </w:pPr>
            <w:r>
              <w:t>3</w:t>
            </w:r>
          </w:p>
        </w:tc>
        <w:tc>
          <w:tcPr>
            <w:tcW w:w="1701" w:type="dxa"/>
          </w:tcPr>
          <w:p w:rsidR="002E6EF2" w:rsidRDefault="002E6EF2" w:rsidP="00D31993">
            <w:pPr>
              <w:spacing w:after="0"/>
              <w:jc w:val="center"/>
            </w:pPr>
            <w:r>
              <w:t>2</w:t>
            </w:r>
          </w:p>
        </w:tc>
        <w:tc>
          <w:tcPr>
            <w:tcW w:w="1843" w:type="dxa"/>
          </w:tcPr>
          <w:p w:rsidR="002E6EF2" w:rsidRDefault="002E6EF2" w:rsidP="00D31993">
            <w:pPr>
              <w:spacing w:after="0"/>
              <w:jc w:val="center"/>
            </w:pPr>
            <w:r>
              <w:t>48</w:t>
            </w:r>
          </w:p>
        </w:tc>
      </w:tr>
      <w:tr w:rsidR="002E6EF2" w:rsidTr="00792D0A">
        <w:tc>
          <w:tcPr>
            <w:tcW w:w="4219" w:type="dxa"/>
          </w:tcPr>
          <w:p w:rsidR="002E6EF2" w:rsidRDefault="002E6EF2" w:rsidP="00D31993">
            <w:pPr>
              <w:spacing w:after="0"/>
            </w:pPr>
            <w:r>
              <w:t>Income Generation</w:t>
            </w:r>
            <w:r w:rsidR="00792D0A">
              <w:t xml:space="preserve"> for rural wo</w:t>
            </w:r>
            <w:r>
              <w:t>men</w:t>
            </w:r>
          </w:p>
        </w:tc>
        <w:tc>
          <w:tcPr>
            <w:tcW w:w="1701" w:type="dxa"/>
          </w:tcPr>
          <w:p w:rsidR="002E6EF2" w:rsidRDefault="002E6EF2" w:rsidP="00D31993">
            <w:pPr>
              <w:spacing w:after="0"/>
              <w:jc w:val="center"/>
            </w:pPr>
            <w:r>
              <w:t>9</w:t>
            </w:r>
          </w:p>
        </w:tc>
        <w:tc>
          <w:tcPr>
            <w:tcW w:w="1701" w:type="dxa"/>
          </w:tcPr>
          <w:p w:rsidR="002E6EF2" w:rsidRDefault="002E6EF2" w:rsidP="00D31993">
            <w:pPr>
              <w:spacing w:after="0"/>
              <w:jc w:val="center"/>
            </w:pPr>
            <w:r>
              <w:t>6</w:t>
            </w:r>
          </w:p>
        </w:tc>
        <w:tc>
          <w:tcPr>
            <w:tcW w:w="1843" w:type="dxa"/>
          </w:tcPr>
          <w:p w:rsidR="002E6EF2" w:rsidRDefault="002E6EF2" w:rsidP="00D31993">
            <w:pPr>
              <w:spacing w:after="0"/>
              <w:jc w:val="center"/>
            </w:pPr>
            <w:r>
              <w:t>225</w:t>
            </w:r>
          </w:p>
        </w:tc>
      </w:tr>
      <w:tr w:rsidR="002E6EF2" w:rsidTr="00792D0A">
        <w:tc>
          <w:tcPr>
            <w:tcW w:w="4219" w:type="dxa"/>
          </w:tcPr>
          <w:p w:rsidR="002E6EF2" w:rsidRDefault="002E6EF2" w:rsidP="00D31993">
            <w:pPr>
              <w:spacing w:after="0"/>
            </w:pPr>
            <w:r>
              <w:t>Drudgery reduction for women through technology</w:t>
            </w:r>
          </w:p>
        </w:tc>
        <w:tc>
          <w:tcPr>
            <w:tcW w:w="1701" w:type="dxa"/>
          </w:tcPr>
          <w:p w:rsidR="002E6EF2" w:rsidRDefault="002E6EF2" w:rsidP="00D31993">
            <w:pPr>
              <w:spacing w:after="0"/>
              <w:jc w:val="center"/>
            </w:pPr>
            <w:r>
              <w:t>19</w:t>
            </w:r>
          </w:p>
        </w:tc>
        <w:tc>
          <w:tcPr>
            <w:tcW w:w="1701" w:type="dxa"/>
          </w:tcPr>
          <w:p w:rsidR="002E6EF2" w:rsidRDefault="002E6EF2" w:rsidP="00D31993">
            <w:pPr>
              <w:spacing w:after="0"/>
              <w:jc w:val="center"/>
            </w:pPr>
            <w:r>
              <w:t>4</w:t>
            </w:r>
          </w:p>
        </w:tc>
        <w:tc>
          <w:tcPr>
            <w:tcW w:w="1843" w:type="dxa"/>
          </w:tcPr>
          <w:p w:rsidR="002E6EF2" w:rsidRDefault="002E6EF2" w:rsidP="00D31993">
            <w:pPr>
              <w:spacing w:after="0"/>
              <w:jc w:val="center"/>
            </w:pPr>
            <w:r>
              <w:t>479</w:t>
            </w:r>
          </w:p>
        </w:tc>
      </w:tr>
      <w:tr w:rsidR="002E6EF2" w:rsidTr="00792D0A">
        <w:tc>
          <w:tcPr>
            <w:tcW w:w="4219" w:type="dxa"/>
          </w:tcPr>
          <w:p w:rsidR="002E6EF2" w:rsidRDefault="002E6EF2" w:rsidP="00D31993">
            <w:pPr>
              <w:spacing w:after="0"/>
            </w:pPr>
            <w:r>
              <w:t>Value Addition</w:t>
            </w:r>
          </w:p>
        </w:tc>
        <w:tc>
          <w:tcPr>
            <w:tcW w:w="1701" w:type="dxa"/>
          </w:tcPr>
          <w:p w:rsidR="002E6EF2" w:rsidRDefault="002E6EF2" w:rsidP="00D31993">
            <w:pPr>
              <w:spacing w:after="0"/>
              <w:jc w:val="center"/>
            </w:pPr>
            <w:r>
              <w:t>35</w:t>
            </w:r>
          </w:p>
        </w:tc>
        <w:tc>
          <w:tcPr>
            <w:tcW w:w="1701" w:type="dxa"/>
          </w:tcPr>
          <w:p w:rsidR="002E6EF2" w:rsidRDefault="002E6EF2" w:rsidP="00D31993">
            <w:pPr>
              <w:spacing w:after="0"/>
              <w:jc w:val="center"/>
            </w:pPr>
            <w:r>
              <w:t>6</w:t>
            </w:r>
          </w:p>
        </w:tc>
        <w:tc>
          <w:tcPr>
            <w:tcW w:w="1843" w:type="dxa"/>
          </w:tcPr>
          <w:p w:rsidR="002E6EF2" w:rsidRDefault="002E6EF2" w:rsidP="00D31993">
            <w:pPr>
              <w:spacing w:after="0"/>
              <w:jc w:val="center"/>
            </w:pPr>
            <w:r>
              <w:t>766</w:t>
            </w:r>
          </w:p>
        </w:tc>
      </w:tr>
      <w:tr w:rsidR="002E6EF2" w:rsidTr="00792D0A">
        <w:tc>
          <w:tcPr>
            <w:tcW w:w="4219" w:type="dxa"/>
          </w:tcPr>
          <w:p w:rsidR="002E6EF2" w:rsidRDefault="002E6EF2" w:rsidP="00D31993">
            <w:pPr>
              <w:spacing w:after="0"/>
            </w:pPr>
            <w:r>
              <w:t>Training on improved implements and its matching equipments</w:t>
            </w:r>
          </w:p>
        </w:tc>
        <w:tc>
          <w:tcPr>
            <w:tcW w:w="1701" w:type="dxa"/>
          </w:tcPr>
          <w:p w:rsidR="002E6EF2" w:rsidRDefault="002E6EF2" w:rsidP="00D31993">
            <w:pPr>
              <w:spacing w:after="0"/>
              <w:jc w:val="center"/>
            </w:pPr>
            <w:r>
              <w:t>27</w:t>
            </w:r>
          </w:p>
        </w:tc>
        <w:tc>
          <w:tcPr>
            <w:tcW w:w="1701" w:type="dxa"/>
          </w:tcPr>
          <w:p w:rsidR="002E6EF2" w:rsidRDefault="002E6EF2" w:rsidP="00D31993">
            <w:pPr>
              <w:spacing w:after="0"/>
              <w:jc w:val="center"/>
            </w:pPr>
            <w:r>
              <w:t>2</w:t>
            </w:r>
          </w:p>
        </w:tc>
        <w:tc>
          <w:tcPr>
            <w:tcW w:w="1843" w:type="dxa"/>
          </w:tcPr>
          <w:p w:rsidR="002E6EF2" w:rsidRDefault="002E6EF2" w:rsidP="00D31993">
            <w:pPr>
              <w:spacing w:after="0"/>
              <w:jc w:val="center"/>
            </w:pPr>
            <w:r>
              <w:t>536</w:t>
            </w:r>
          </w:p>
        </w:tc>
      </w:tr>
      <w:tr w:rsidR="002E6EF2" w:rsidTr="00792D0A">
        <w:tc>
          <w:tcPr>
            <w:tcW w:w="4219" w:type="dxa"/>
            <w:tcBorders>
              <w:bottom w:val="single" w:sz="4" w:space="0" w:color="auto"/>
            </w:tcBorders>
          </w:tcPr>
          <w:p w:rsidR="002E6EF2" w:rsidRDefault="002E6EF2" w:rsidP="00D31993">
            <w:pPr>
              <w:spacing w:after="0"/>
            </w:pPr>
            <w:r>
              <w:t>Electric Motor rewinding</w:t>
            </w:r>
          </w:p>
        </w:tc>
        <w:tc>
          <w:tcPr>
            <w:tcW w:w="1701" w:type="dxa"/>
            <w:tcBorders>
              <w:bottom w:val="single" w:sz="4" w:space="0" w:color="auto"/>
            </w:tcBorders>
          </w:tcPr>
          <w:p w:rsidR="002E6EF2" w:rsidRDefault="002E6EF2" w:rsidP="00D31993">
            <w:pPr>
              <w:spacing w:after="0"/>
              <w:jc w:val="center"/>
            </w:pPr>
            <w:r>
              <w:t>3</w:t>
            </w:r>
          </w:p>
        </w:tc>
        <w:tc>
          <w:tcPr>
            <w:tcW w:w="1701" w:type="dxa"/>
            <w:tcBorders>
              <w:bottom w:val="single" w:sz="4" w:space="0" w:color="auto"/>
            </w:tcBorders>
          </w:tcPr>
          <w:p w:rsidR="002E6EF2" w:rsidRDefault="002E6EF2" w:rsidP="00D31993">
            <w:pPr>
              <w:spacing w:after="0"/>
              <w:jc w:val="center"/>
            </w:pPr>
            <w:r>
              <w:t>25</w:t>
            </w:r>
          </w:p>
        </w:tc>
        <w:tc>
          <w:tcPr>
            <w:tcW w:w="1843" w:type="dxa"/>
            <w:tcBorders>
              <w:bottom w:val="single" w:sz="4" w:space="0" w:color="auto"/>
            </w:tcBorders>
          </w:tcPr>
          <w:p w:rsidR="002E6EF2" w:rsidRDefault="002E6EF2" w:rsidP="00D31993">
            <w:pPr>
              <w:spacing w:after="0"/>
              <w:jc w:val="center"/>
            </w:pPr>
            <w:r>
              <w:t>38</w:t>
            </w:r>
          </w:p>
        </w:tc>
      </w:tr>
      <w:tr w:rsidR="00792D0A" w:rsidRPr="00D31993" w:rsidTr="00792D0A">
        <w:tc>
          <w:tcPr>
            <w:tcW w:w="4219" w:type="dxa"/>
            <w:tcBorders>
              <w:top w:val="single" w:sz="4" w:space="0" w:color="auto"/>
              <w:bottom w:val="single" w:sz="4" w:space="0" w:color="auto"/>
            </w:tcBorders>
          </w:tcPr>
          <w:p w:rsidR="00792D0A" w:rsidRPr="00D31993" w:rsidRDefault="00D31993" w:rsidP="00D31993">
            <w:pPr>
              <w:spacing w:after="0"/>
              <w:rPr>
                <w:b/>
              </w:rPr>
            </w:pPr>
            <w:r w:rsidRPr="00D31993">
              <w:rPr>
                <w:b/>
              </w:rPr>
              <w:t>Total</w:t>
            </w:r>
          </w:p>
        </w:tc>
        <w:tc>
          <w:tcPr>
            <w:tcW w:w="1701" w:type="dxa"/>
            <w:tcBorders>
              <w:top w:val="single" w:sz="4" w:space="0" w:color="auto"/>
              <w:bottom w:val="single" w:sz="4" w:space="0" w:color="auto"/>
            </w:tcBorders>
          </w:tcPr>
          <w:p w:rsidR="00792D0A" w:rsidRPr="00D31993" w:rsidRDefault="00792D0A" w:rsidP="00D31993">
            <w:pPr>
              <w:spacing w:after="0"/>
              <w:jc w:val="center"/>
              <w:rPr>
                <w:b/>
              </w:rPr>
            </w:pPr>
            <w:r w:rsidRPr="00D31993">
              <w:rPr>
                <w:b/>
              </w:rPr>
              <w:t>112</w:t>
            </w:r>
          </w:p>
        </w:tc>
        <w:tc>
          <w:tcPr>
            <w:tcW w:w="1701" w:type="dxa"/>
            <w:tcBorders>
              <w:top w:val="single" w:sz="4" w:space="0" w:color="auto"/>
              <w:bottom w:val="single" w:sz="4" w:space="0" w:color="auto"/>
            </w:tcBorders>
          </w:tcPr>
          <w:p w:rsidR="00792D0A" w:rsidRPr="00D31993" w:rsidRDefault="00792D0A" w:rsidP="00D31993">
            <w:pPr>
              <w:spacing w:after="0"/>
              <w:jc w:val="center"/>
              <w:rPr>
                <w:b/>
              </w:rPr>
            </w:pPr>
          </w:p>
        </w:tc>
        <w:tc>
          <w:tcPr>
            <w:tcW w:w="1843" w:type="dxa"/>
            <w:tcBorders>
              <w:top w:val="single" w:sz="4" w:space="0" w:color="auto"/>
              <w:bottom w:val="single" w:sz="4" w:space="0" w:color="auto"/>
            </w:tcBorders>
          </w:tcPr>
          <w:p w:rsidR="00792D0A" w:rsidRPr="00D31993" w:rsidRDefault="00792D0A" w:rsidP="00D31993">
            <w:pPr>
              <w:spacing w:after="0"/>
              <w:jc w:val="center"/>
              <w:rPr>
                <w:b/>
              </w:rPr>
            </w:pPr>
            <w:r w:rsidRPr="00D31993">
              <w:rPr>
                <w:b/>
              </w:rPr>
              <w:t>2390</w:t>
            </w:r>
          </w:p>
        </w:tc>
      </w:tr>
    </w:tbl>
    <w:p w:rsidR="002B5B32" w:rsidRPr="00CB2F97" w:rsidRDefault="002B5B32" w:rsidP="002B5B32">
      <w:pPr>
        <w:jc w:val="both"/>
        <w:rPr>
          <w:rFonts w:cs="Tahoma"/>
        </w:rPr>
      </w:pPr>
      <w:r w:rsidRPr="00CB2F97">
        <w:rPr>
          <w:rFonts w:cs="Tahoma"/>
        </w:rPr>
        <w:t>In all 112 training programs were organised covering 2390 participants during the</w:t>
      </w:r>
      <w:r w:rsidR="008A152A">
        <w:rPr>
          <w:rFonts w:cs="Tahoma"/>
        </w:rPr>
        <w:t xml:space="preserve"> </w:t>
      </w:r>
      <w:r w:rsidR="0008773E">
        <w:rPr>
          <w:rFonts w:cs="Tahoma"/>
        </w:rPr>
        <w:t>XI Five Year Plan</w:t>
      </w:r>
      <w:r w:rsidRPr="00CB2F97">
        <w:rPr>
          <w:rFonts w:cs="Tahoma"/>
        </w:rPr>
        <w:t>. Field Level Demonstrations were also organized for different farm implements. The list of equipments under Field Level Demonstrations and their im</w:t>
      </w:r>
      <w:r w:rsidR="00EA63BA">
        <w:rPr>
          <w:rFonts w:cs="Tahoma"/>
        </w:rPr>
        <w:t>pact may be seen in Annexure- 9</w:t>
      </w:r>
    </w:p>
    <w:p w:rsidR="002B5B32" w:rsidRPr="00CB2F97" w:rsidRDefault="002B5B32" w:rsidP="002B5B32">
      <w:pPr>
        <w:jc w:val="both"/>
        <w:rPr>
          <w:rFonts w:cs="Tahoma"/>
        </w:rPr>
      </w:pPr>
      <w:r w:rsidRPr="002146B0">
        <w:rPr>
          <w:rStyle w:val="SubtitleChar"/>
        </w:rPr>
        <w:t>Overall Performance:</w:t>
      </w:r>
      <w:r w:rsidRPr="00CB2F97">
        <w:rPr>
          <w:rFonts w:cs="Tahoma"/>
        </w:rPr>
        <w:t xml:space="preserve"> Overall performance of the scheme implemented by the State Government is found to be satisfactory. Out of 11 sample states, 5 states have utilized more than 90% of the funds for demonstration activities and also made significant progress at the field level for popularising the newly developed machinery and equipments and creating awareness among the primary users of the equipments. Uttarakhand and Haryana in the Northern Region performed exceedingly well during the</w:t>
      </w:r>
      <w:r w:rsidR="0008773E">
        <w:rPr>
          <w:rFonts w:cs="Tahoma"/>
        </w:rPr>
        <w:t xml:space="preserve"> XI Five Year Plan</w:t>
      </w:r>
      <w:r w:rsidRPr="00CB2F97">
        <w:rPr>
          <w:rFonts w:cs="Tahoma"/>
        </w:rPr>
        <w:t xml:space="preserve"> utilising more than 90% of the allocated fund. However, Punjab, one of the most developed States of the </w:t>
      </w:r>
      <w:r w:rsidR="008A152A" w:rsidRPr="00CB2F97">
        <w:rPr>
          <w:rFonts w:cs="Tahoma"/>
        </w:rPr>
        <w:t>region utilized</w:t>
      </w:r>
      <w:r w:rsidRPr="00CB2F97">
        <w:rPr>
          <w:rFonts w:cs="Tahoma"/>
        </w:rPr>
        <w:t xml:space="preserve"> only 12% of the allocated fund. In terms of physical progress though, the state has done hig</w:t>
      </w:r>
      <w:r w:rsidR="00123778">
        <w:rPr>
          <w:rFonts w:cs="Tahoma"/>
        </w:rPr>
        <w:t>hest number</w:t>
      </w:r>
      <w:r w:rsidRPr="00CB2F97">
        <w:rPr>
          <w:rFonts w:cs="Tahoma"/>
        </w:rPr>
        <w:t xml:space="preserve"> of front line demonstrations when compared to other States in the sample. One of the reasons for low utilisation of the funds in Punjab could </w:t>
      </w:r>
      <w:r w:rsidR="008A152A" w:rsidRPr="00CB2F97">
        <w:rPr>
          <w:rFonts w:cs="Tahoma"/>
        </w:rPr>
        <w:t>be that</w:t>
      </w:r>
      <w:r w:rsidRPr="00CB2F97">
        <w:rPr>
          <w:rFonts w:cs="Tahoma"/>
        </w:rPr>
        <w:t xml:space="preserve">, being agriculturally developed state, the agriculture equipments used under demonstrations are already well known to farmers and the adoption rate is also higher than other states. The States in the Eastern and North Eastern States need to improve their performance which is indicated by the data presented in table 48 above. </w:t>
      </w:r>
    </w:p>
    <w:p w:rsidR="00404F70" w:rsidRDefault="00123778" w:rsidP="00657C26">
      <w:pPr>
        <w:jc w:val="both"/>
        <w:rPr>
          <w:rFonts w:cs="Tahoma"/>
        </w:rPr>
      </w:pPr>
      <w:r>
        <w:rPr>
          <w:rFonts w:cs="Tahoma"/>
        </w:rPr>
        <w:t>Table 5</w:t>
      </w:r>
      <w:r w:rsidR="00590CCE">
        <w:rPr>
          <w:rFonts w:cs="Tahoma"/>
        </w:rPr>
        <w:t>1</w:t>
      </w:r>
      <w:r w:rsidR="002B5B32" w:rsidRPr="00CB2F97">
        <w:rPr>
          <w:rFonts w:cs="Tahoma"/>
        </w:rPr>
        <w:t xml:space="preserve"> below gives the details of equipments purchased, demonstrated and training programs conducted in different sample states covered under the study.</w:t>
      </w:r>
    </w:p>
    <w:p w:rsidR="001115B3" w:rsidRDefault="001115B3" w:rsidP="00657C26">
      <w:pPr>
        <w:jc w:val="both"/>
        <w:sectPr w:rsidR="001115B3" w:rsidSect="002D266E">
          <w:pgSz w:w="11906" w:h="16838"/>
          <w:pgMar w:top="1440" w:right="1440" w:bottom="1440" w:left="1440" w:header="709" w:footer="709" w:gutter="0"/>
          <w:cols w:space="708"/>
          <w:docGrid w:linePitch="360"/>
        </w:sectPr>
      </w:pPr>
    </w:p>
    <w:p w:rsidR="00404F70" w:rsidRDefault="00404F70" w:rsidP="00404F70">
      <w:pPr>
        <w:pStyle w:val="Caption"/>
        <w:keepNext/>
        <w:spacing w:after="0"/>
        <w:jc w:val="center"/>
      </w:pPr>
      <w:bookmarkStart w:id="188" w:name="_Toc388008209"/>
      <w:r>
        <w:lastRenderedPageBreak/>
        <w:t xml:space="preserve">Table </w:t>
      </w:r>
      <w:r w:rsidR="00836EBA">
        <w:fldChar w:fldCharType="begin"/>
      </w:r>
      <w:r w:rsidR="00DD7BA7">
        <w:instrText xml:space="preserve"> SEQ Table \* ARABIC </w:instrText>
      </w:r>
      <w:r w:rsidR="00836EBA">
        <w:fldChar w:fldCharType="separate"/>
      </w:r>
      <w:r w:rsidR="004364AC">
        <w:rPr>
          <w:noProof/>
        </w:rPr>
        <w:t>51</w:t>
      </w:r>
      <w:r w:rsidR="00836EBA">
        <w:fldChar w:fldCharType="end"/>
      </w:r>
      <w:r>
        <w:t xml:space="preserve"> State wise types of implements procurement and demonstrated under the PSAMTTD Scheme</w:t>
      </w:r>
      <w:bookmarkEnd w:id="188"/>
    </w:p>
    <w:tbl>
      <w:tblPr>
        <w:tblW w:w="14333" w:type="dxa"/>
        <w:tblInd w:w="92" w:type="dxa"/>
        <w:tblLook w:val="04A0"/>
      </w:tblPr>
      <w:tblGrid>
        <w:gridCol w:w="1751"/>
        <w:gridCol w:w="2801"/>
        <w:gridCol w:w="2694"/>
        <w:gridCol w:w="2835"/>
        <w:gridCol w:w="4252"/>
      </w:tblGrid>
      <w:tr w:rsidR="00404F70" w:rsidRPr="00404F70" w:rsidTr="00404F70">
        <w:trPr>
          <w:trHeight w:val="315"/>
          <w:tblHeader/>
        </w:trPr>
        <w:tc>
          <w:tcPr>
            <w:tcW w:w="1751" w:type="dxa"/>
            <w:tcBorders>
              <w:top w:val="single" w:sz="4" w:space="0" w:color="auto"/>
              <w:bottom w:val="single" w:sz="4" w:space="0" w:color="auto"/>
            </w:tcBorders>
            <w:shd w:val="clear" w:color="auto" w:fill="auto"/>
            <w:noWrap/>
            <w:hideMark/>
          </w:tcPr>
          <w:p w:rsidR="00404F70" w:rsidRPr="00404F70" w:rsidRDefault="00404F70" w:rsidP="00404F70">
            <w:pPr>
              <w:spacing w:after="0" w:line="240" w:lineRule="auto"/>
              <w:rPr>
                <w:rFonts w:ascii="Calibri" w:eastAsia="Times New Roman" w:hAnsi="Calibri" w:cs="Times New Roman"/>
                <w:b/>
                <w:color w:val="000000"/>
                <w:sz w:val="20"/>
                <w:szCs w:val="20"/>
                <w:lang w:eastAsia="en-IN"/>
              </w:rPr>
            </w:pPr>
            <w:r w:rsidRPr="00404F70">
              <w:rPr>
                <w:rFonts w:ascii="Calibri" w:eastAsia="Times New Roman" w:hAnsi="Calibri" w:cs="Times New Roman"/>
                <w:b/>
                <w:color w:val="000000"/>
                <w:sz w:val="20"/>
                <w:szCs w:val="20"/>
                <w:lang w:eastAsia="en-IN"/>
              </w:rPr>
              <w:t>State</w:t>
            </w:r>
          </w:p>
        </w:tc>
        <w:tc>
          <w:tcPr>
            <w:tcW w:w="2801" w:type="dxa"/>
            <w:tcBorders>
              <w:top w:val="single" w:sz="4" w:space="0" w:color="auto"/>
              <w:bottom w:val="single" w:sz="4" w:space="0" w:color="auto"/>
            </w:tcBorders>
          </w:tcPr>
          <w:p w:rsidR="00404F70" w:rsidRPr="00404F70" w:rsidRDefault="008A152A" w:rsidP="00A5795E">
            <w:pPr>
              <w:spacing w:after="0" w:line="240" w:lineRule="auto"/>
              <w:jc w:val="center"/>
              <w:rPr>
                <w:rFonts w:ascii="Calibri" w:eastAsia="Times New Roman" w:hAnsi="Calibri" w:cs="Times New Roman"/>
                <w:b/>
                <w:color w:val="000000"/>
                <w:sz w:val="20"/>
                <w:szCs w:val="20"/>
                <w:lang w:eastAsia="en-IN"/>
              </w:rPr>
            </w:pPr>
            <w:r>
              <w:rPr>
                <w:rFonts w:ascii="Calibri" w:eastAsia="Times New Roman" w:hAnsi="Calibri" w:cs="Times New Roman"/>
                <w:b/>
                <w:color w:val="000000"/>
                <w:sz w:val="20"/>
                <w:szCs w:val="20"/>
                <w:lang w:eastAsia="en-IN"/>
              </w:rPr>
              <w:t>Types of Implement Procu</w:t>
            </w:r>
            <w:r w:rsidR="00404F70" w:rsidRPr="00404F70">
              <w:rPr>
                <w:rFonts w:ascii="Calibri" w:eastAsia="Times New Roman" w:hAnsi="Calibri" w:cs="Times New Roman"/>
                <w:b/>
                <w:color w:val="000000"/>
                <w:sz w:val="20"/>
                <w:szCs w:val="20"/>
                <w:lang w:eastAsia="en-IN"/>
              </w:rPr>
              <w:t>red</w:t>
            </w:r>
          </w:p>
        </w:tc>
        <w:tc>
          <w:tcPr>
            <w:tcW w:w="2694" w:type="dxa"/>
            <w:tcBorders>
              <w:top w:val="single" w:sz="4" w:space="0" w:color="auto"/>
              <w:bottom w:val="single" w:sz="4" w:space="0" w:color="auto"/>
            </w:tcBorders>
          </w:tcPr>
          <w:p w:rsidR="00404F70" w:rsidRPr="00404F70" w:rsidRDefault="00404F70" w:rsidP="00590CCE">
            <w:pPr>
              <w:spacing w:after="0" w:line="240" w:lineRule="auto"/>
              <w:rPr>
                <w:rFonts w:ascii="Calibri" w:eastAsia="Times New Roman" w:hAnsi="Calibri" w:cs="Times New Roman"/>
                <w:b/>
                <w:color w:val="000000"/>
                <w:sz w:val="20"/>
                <w:szCs w:val="20"/>
                <w:lang w:eastAsia="en-IN"/>
              </w:rPr>
            </w:pPr>
            <w:r w:rsidRPr="00404F70">
              <w:rPr>
                <w:rFonts w:ascii="Calibri" w:eastAsia="Times New Roman" w:hAnsi="Calibri" w:cs="Times New Roman"/>
                <w:b/>
                <w:color w:val="000000"/>
                <w:sz w:val="20"/>
                <w:szCs w:val="20"/>
                <w:lang w:eastAsia="en-IN"/>
              </w:rPr>
              <w:t>Types of Implement Demonstrated</w:t>
            </w:r>
          </w:p>
        </w:tc>
        <w:tc>
          <w:tcPr>
            <w:tcW w:w="2835" w:type="dxa"/>
            <w:tcBorders>
              <w:top w:val="single" w:sz="4" w:space="0" w:color="auto"/>
              <w:bottom w:val="single" w:sz="4" w:space="0" w:color="auto"/>
            </w:tcBorders>
          </w:tcPr>
          <w:p w:rsidR="00404F70" w:rsidRPr="00404F70" w:rsidRDefault="00404F70" w:rsidP="00590CCE">
            <w:pPr>
              <w:spacing w:after="0" w:line="240" w:lineRule="auto"/>
              <w:rPr>
                <w:rFonts w:ascii="Calibri" w:eastAsia="Times New Roman" w:hAnsi="Calibri" w:cs="Times New Roman"/>
                <w:b/>
                <w:color w:val="000000"/>
                <w:sz w:val="20"/>
                <w:szCs w:val="20"/>
                <w:lang w:eastAsia="en-IN"/>
              </w:rPr>
            </w:pPr>
            <w:r w:rsidRPr="00404F70">
              <w:rPr>
                <w:rFonts w:ascii="Calibri" w:eastAsia="Times New Roman" w:hAnsi="Calibri" w:cs="Times New Roman"/>
                <w:b/>
                <w:color w:val="000000"/>
                <w:sz w:val="20"/>
                <w:szCs w:val="20"/>
                <w:lang w:eastAsia="en-IN"/>
              </w:rPr>
              <w:t>Topics of Training Program</w:t>
            </w:r>
          </w:p>
        </w:tc>
        <w:tc>
          <w:tcPr>
            <w:tcW w:w="4252" w:type="dxa"/>
            <w:tcBorders>
              <w:top w:val="single" w:sz="4" w:space="0" w:color="auto"/>
              <w:bottom w:val="single" w:sz="4" w:space="0" w:color="auto"/>
            </w:tcBorders>
          </w:tcPr>
          <w:p w:rsidR="00404F70" w:rsidRPr="00404F70" w:rsidRDefault="00404F70" w:rsidP="00590CCE">
            <w:pPr>
              <w:spacing w:after="0" w:line="240" w:lineRule="auto"/>
              <w:rPr>
                <w:rFonts w:ascii="Calibri" w:eastAsia="Times New Roman" w:hAnsi="Calibri" w:cs="Times New Roman"/>
                <w:b/>
                <w:color w:val="000000"/>
                <w:sz w:val="20"/>
                <w:szCs w:val="20"/>
                <w:lang w:eastAsia="en-IN"/>
              </w:rPr>
            </w:pPr>
            <w:r w:rsidRPr="00404F70">
              <w:rPr>
                <w:rFonts w:ascii="Calibri" w:eastAsia="Times New Roman" w:hAnsi="Calibri" w:cs="Times New Roman"/>
                <w:b/>
                <w:color w:val="000000"/>
                <w:sz w:val="20"/>
                <w:szCs w:val="20"/>
                <w:lang w:eastAsia="en-IN"/>
              </w:rPr>
              <w:t>Remark</w:t>
            </w:r>
          </w:p>
        </w:tc>
      </w:tr>
      <w:tr w:rsidR="00404F70" w:rsidRPr="00404F70" w:rsidTr="00404F70">
        <w:trPr>
          <w:trHeight w:val="315"/>
        </w:trPr>
        <w:tc>
          <w:tcPr>
            <w:tcW w:w="1751" w:type="dxa"/>
            <w:tcBorders>
              <w:top w:val="single" w:sz="4" w:space="0" w:color="auto"/>
            </w:tcBorders>
            <w:shd w:val="clear" w:color="auto" w:fill="auto"/>
            <w:noWrap/>
            <w:hideMark/>
          </w:tcPr>
          <w:p w:rsidR="00404F70" w:rsidRPr="00BE5381" w:rsidRDefault="00404F70" w:rsidP="00A5795E">
            <w:pPr>
              <w:spacing w:after="0" w:line="240" w:lineRule="auto"/>
              <w:rPr>
                <w:rFonts w:ascii="Calibri" w:eastAsia="Times New Roman" w:hAnsi="Calibri" w:cs="Times New Roman"/>
                <w:color w:val="000000"/>
                <w:sz w:val="20"/>
                <w:szCs w:val="20"/>
                <w:lang w:eastAsia="en-IN"/>
              </w:rPr>
            </w:pPr>
            <w:r w:rsidRPr="00BE5381">
              <w:rPr>
                <w:rFonts w:ascii="Calibri" w:eastAsia="Times New Roman" w:hAnsi="Calibri" w:cs="Times New Roman"/>
                <w:color w:val="000000"/>
                <w:sz w:val="20"/>
                <w:szCs w:val="20"/>
                <w:lang w:eastAsia="en-IN"/>
              </w:rPr>
              <w:t>Andhra Pradesh</w:t>
            </w:r>
          </w:p>
        </w:tc>
        <w:tc>
          <w:tcPr>
            <w:tcW w:w="2801" w:type="dxa"/>
            <w:tcBorders>
              <w:top w:val="single" w:sz="4" w:space="0" w:color="auto"/>
            </w:tcBorders>
          </w:tcPr>
          <w:p w:rsidR="00404F70" w:rsidRPr="00404F70" w:rsidRDefault="00404F70" w:rsidP="00A5795E">
            <w:pPr>
              <w:spacing w:after="0" w:line="240" w:lineRule="auto"/>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Not Reported</w:t>
            </w:r>
          </w:p>
        </w:tc>
        <w:tc>
          <w:tcPr>
            <w:tcW w:w="2694" w:type="dxa"/>
            <w:tcBorders>
              <w:top w:val="single" w:sz="4" w:space="0" w:color="auto"/>
            </w:tcBorders>
          </w:tcPr>
          <w:p w:rsidR="00404F70" w:rsidRPr="00404F70" w:rsidRDefault="00404F70" w:rsidP="00A5795E">
            <w:pPr>
              <w:spacing w:after="0" w:line="240" w:lineRule="auto"/>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Not Reported</w:t>
            </w:r>
          </w:p>
        </w:tc>
        <w:tc>
          <w:tcPr>
            <w:tcW w:w="2835" w:type="dxa"/>
            <w:tcBorders>
              <w:top w:val="single" w:sz="4" w:space="0" w:color="auto"/>
            </w:tcBorders>
          </w:tcPr>
          <w:p w:rsidR="00404F70" w:rsidRPr="00404F70" w:rsidRDefault="00404F70" w:rsidP="00A5795E">
            <w:pPr>
              <w:spacing w:after="0" w:line="240" w:lineRule="auto"/>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 xml:space="preserve">Not Reported </w:t>
            </w:r>
          </w:p>
        </w:tc>
        <w:tc>
          <w:tcPr>
            <w:tcW w:w="4252" w:type="dxa"/>
            <w:tcBorders>
              <w:top w:val="single" w:sz="4" w:space="0" w:color="auto"/>
            </w:tcBorders>
          </w:tcPr>
          <w:p w:rsidR="00404F70" w:rsidRPr="00404F70" w:rsidRDefault="00404F70" w:rsidP="00A5795E">
            <w:pPr>
              <w:spacing w:after="0" w:line="240" w:lineRule="auto"/>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 xml:space="preserve">Not applicable </w:t>
            </w:r>
          </w:p>
        </w:tc>
      </w:tr>
      <w:tr w:rsidR="00404F70" w:rsidRPr="00404F70" w:rsidTr="00404F70">
        <w:trPr>
          <w:trHeight w:val="300"/>
        </w:trPr>
        <w:tc>
          <w:tcPr>
            <w:tcW w:w="1751" w:type="dxa"/>
            <w:shd w:val="clear" w:color="auto" w:fill="auto"/>
            <w:noWrap/>
            <w:hideMark/>
          </w:tcPr>
          <w:p w:rsidR="00404F70" w:rsidRPr="00BE5381" w:rsidRDefault="00404F70" w:rsidP="00A5795E">
            <w:pPr>
              <w:spacing w:after="0" w:line="240" w:lineRule="auto"/>
              <w:rPr>
                <w:rFonts w:ascii="Calibri" w:eastAsia="Times New Roman" w:hAnsi="Calibri" w:cs="Times New Roman"/>
                <w:color w:val="000000"/>
                <w:sz w:val="20"/>
                <w:szCs w:val="20"/>
                <w:lang w:eastAsia="en-IN"/>
              </w:rPr>
            </w:pPr>
            <w:r w:rsidRPr="00BE5381">
              <w:rPr>
                <w:rFonts w:ascii="Calibri" w:eastAsia="Times New Roman" w:hAnsi="Calibri" w:cs="Times New Roman"/>
                <w:color w:val="000000"/>
                <w:sz w:val="20"/>
                <w:szCs w:val="20"/>
                <w:lang w:eastAsia="en-IN"/>
              </w:rPr>
              <w:t>Tamil Nadu</w:t>
            </w:r>
          </w:p>
        </w:tc>
        <w:tc>
          <w:tcPr>
            <w:tcW w:w="2801" w:type="dxa"/>
          </w:tcPr>
          <w:p w:rsidR="00404F70" w:rsidRPr="00404F70" w:rsidRDefault="00404F70" w:rsidP="00A5795E">
            <w:pPr>
              <w:spacing w:after="0" w:line="240" w:lineRule="auto"/>
              <w:rPr>
                <w:rFonts w:ascii="Calibri" w:eastAsia="Times New Roman" w:hAnsi="Calibri" w:cs="Times New Roman"/>
                <w:color w:val="000000"/>
                <w:sz w:val="20"/>
                <w:szCs w:val="20"/>
                <w:lang w:eastAsia="en-IN"/>
              </w:rPr>
            </w:pPr>
          </w:p>
        </w:tc>
        <w:tc>
          <w:tcPr>
            <w:tcW w:w="2694" w:type="dxa"/>
          </w:tcPr>
          <w:p w:rsidR="00404F70" w:rsidRPr="00404F70" w:rsidRDefault="00404F70" w:rsidP="00404F70">
            <w:pPr>
              <w:pStyle w:val="ListParagraph"/>
              <w:numPr>
                <w:ilvl w:val="0"/>
                <w:numId w:val="26"/>
              </w:numPr>
              <w:spacing w:after="0" w:line="240" w:lineRule="auto"/>
              <w:ind w:left="318" w:hanging="284"/>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Self Propelled Paddy Transplanter</w:t>
            </w:r>
          </w:p>
          <w:p w:rsidR="00404F70" w:rsidRPr="00404F70" w:rsidRDefault="00404F70" w:rsidP="00404F70">
            <w:pPr>
              <w:pStyle w:val="ListParagraph"/>
              <w:numPr>
                <w:ilvl w:val="0"/>
                <w:numId w:val="26"/>
              </w:numPr>
              <w:spacing w:after="0" w:line="240" w:lineRule="auto"/>
              <w:ind w:left="318" w:hanging="284"/>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Rotavator</w:t>
            </w:r>
          </w:p>
          <w:p w:rsidR="00404F70" w:rsidRPr="00404F70" w:rsidRDefault="00404F70" w:rsidP="00404F70">
            <w:pPr>
              <w:pStyle w:val="ListParagraph"/>
              <w:numPr>
                <w:ilvl w:val="0"/>
                <w:numId w:val="26"/>
              </w:numPr>
              <w:spacing w:after="0" w:line="240" w:lineRule="auto"/>
              <w:ind w:left="318" w:hanging="284"/>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Offset Disc Harrow</w:t>
            </w:r>
          </w:p>
          <w:p w:rsidR="00404F70" w:rsidRPr="00404F70" w:rsidRDefault="00404F70" w:rsidP="00404F70">
            <w:pPr>
              <w:pStyle w:val="ListParagraph"/>
              <w:numPr>
                <w:ilvl w:val="0"/>
                <w:numId w:val="26"/>
              </w:numPr>
              <w:spacing w:after="0" w:line="240" w:lineRule="auto"/>
              <w:ind w:left="318" w:hanging="284"/>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Sub soiler</w:t>
            </w:r>
          </w:p>
          <w:p w:rsidR="00404F70" w:rsidRPr="00404F70" w:rsidRDefault="00404F70" w:rsidP="00404F70">
            <w:pPr>
              <w:pStyle w:val="ListParagraph"/>
              <w:numPr>
                <w:ilvl w:val="0"/>
                <w:numId w:val="26"/>
              </w:numPr>
              <w:spacing w:after="0" w:line="240" w:lineRule="auto"/>
              <w:ind w:left="318" w:hanging="284"/>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Post Holde digger</w:t>
            </w:r>
          </w:p>
          <w:p w:rsidR="00404F70" w:rsidRPr="00404F70" w:rsidRDefault="00404F70" w:rsidP="00404F70">
            <w:pPr>
              <w:pStyle w:val="ListParagraph"/>
              <w:numPr>
                <w:ilvl w:val="0"/>
                <w:numId w:val="26"/>
              </w:numPr>
              <w:spacing w:after="0" w:line="240" w:lineRule="auto"/>
              <w:ind w:left="318" w:hanging="284"/>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Raised bed planter</w:t>
            </w:r>
          </w:p>
          <w:p w:rsidR="00404F70" w:rsidRPr="00404F70" w:rsidRDefault="00404F70" w:rsidP="00404F70">
            <w:pPr>
              <w:pStyle w:val="ListParagraph"/>
              <w:numPr>
                <w:ilvl w:val="0"/>
                <w:numId w:val="26"/>
              </w:numPr>
              <w:spacing w:after="0" w:line="240" w:lineRule="auto"/>
              <w:ind w:left="318" w:hanging="284"/>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Laser land leveller</w:t>
            </w:r>
          </w:p>
        </w:tc>
        <w:tc>
          <w:tcPr>
            <w:tcW w:w="2835" w:type="dxa"/>
          </w:tcPr>
          <w:p w:rsidR="00404F70" w:rsidRPr="00404F70" w:rsidRDefault="00404F70" w:rsidP="00404F70">
            <w:pPr>
              <w:pStyle w:val="ListParagraph"/>
              <w:numPr>
                <w:ilvl w:val="0"/>
                <w:numId w:val="27"/>
              </w:numPr>
              <w:spacing w:after="0" w:line="240" w:lineRule="auto"/>
              <w:ind w:left="317" w:hanging="284"/>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Package of Agriculture Machinery for paddy cultivation</w:t>
            </w:r>
          </w:p>
          <w:p w:rsidR="00404F70" w:rsidRPr="00404F70" w:rsidRDefault="00404F70" w:rsidP="00404F70">
            <w:pPr>
              <w:pStyle w:val="ListParagraph"/>
              <w:numPr>
                <w:ilvl w:val="0"/>
                <w:numId w:val="27"/>
              </w:numPr>
              <w:spacing w:after="0" w:line="240" w:lineRule="auto"/>
              <w:ind w:left="317" w:hanging="284"/>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Package of agriculture machinery for sugarcane cultivation</w:t>
            </w:r>
          </w:p>
          <w:p w:rsidR="00404F70" w:rsidRPr="00404F70" w:rsidRDefault="00404F70" w:rsidP="00404F70">
            <w:pPr>
              <w:pStyle w:val="ListParagraph"/>
              <w:numPr>
                <w:ilvl w:val="0"/>
                <w:numId w:val="27"/>
              </w:numPr>
              <w:spacing w:after="0" w:line="240" w:lineRule="auto"/>
              <w:ind w:left="317" w:hanging="284"/>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Water management through sprinkler and drip irrigation and water saving devices</w:t>
            </w:r>
          </w:p>
          <w:p w:rsidR="00404F70" w:rsidRPr="00404F70" w:rsidRDefault="00404F70" w:rsidP="00404F70">
            <w:pPr>
              <w:pStyle w:val="ListParagraph"/>
              <w:numPr>
                <w:ilvl w:val="0"/>
                <w:numId w:val="27"/>
              </w:numPr>
              <w:spacing w:after="0" w:line="240" w:lineRule="auto"/>
              <w:ind w:left="317" w:hanging="284"/>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Selection Operations and maintenance of Plant protection equipment</w:t>
            </w:r>
          </w:p>
        </w:tc>
        <w:tc>
          <w:tcPr>
            <w:tcW w:w="4252" w:type="dxa"/>
          </w:tcPr>
          <w:p w:rsidR="00404F70" w:rsidRPr="00404F70" w:rsidRDefault="00404F70" w:rsidP="00A5795E">
            <w:pPr>
              <w:spacing w:after="0" w:line="240" w:lineRule="auto"/>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 xml:space="preserve">Govt provide 100% assistance for training and demonstration, for procurement of machineries and contingency expenditure, however extra assistance </w:t>
            </w:r>
            <w:proofErr w:type="gramStart"/>
            <w:r w:rsidRPr="00404F70">
              <w:rPr>
                <w:rFonts w:ascii="Calibri" w:eastAsia="Times New Roman" w:hAnsi="Calibri" w:cs="Times New Roman"/>
                <w:color w:val="000000"/>
                <w:sz w:val="20"/>
                <w:szCs w:val="20"/>
                <w:lang w:eastAsia="en-IN"/>
              </w:rPr>
              <w:t>are</w:t>
            </w:r>
            <w:proofErr w:type="gramEnd"/>
            <w:r w:rsidRPr="00404F70">
              <w:rPr>
                <w:rFonts w:ascii="Calibri" w:eastAsia="Times New Roman" w:hAnsi="Calibri" w:cs="Times New Roman"/>
                <w:color w:val="000000"/>
                <w:sz w:val="20"/>
                <w:szCs w:val="20"/>
                <w:lang w:eastAsia="en-IN"/>
              </w:rPr>
              <w:t xml:space="preserve"> given for infrastructure development.</w:t>
            </w:r>
          </w:p>
          <w:p w:rsidR="00404F70" w:rsidRPr="00404F70" w:rsidRDefault="00404F70" w:rsidP="00A5795E">
            <w:pPr>
              <w:spacing w:after="0" w:line="240" w:lineRule="auto"/>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 xml:space="preserve">Conducting training in all the districts is a laborious activity for section officers as they are handling several projects at a time. Establishment of training centres in every district with staff component who will intensively work on training and promotion of farm machineries. </w:t>
            </w:r>
          </w:p>
          <w:p w:rsidR="00404F70" w:rsidRPr="00404F70" w:rsidRDefault="00404F70" w:rsidP="00A5795E">
            <w:pPr>
              <w:spacing w:after="0" w:line="240" w:lineRule="auto"/>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 xml:space="preserve">The contingency expenditure towards demonstration is insufficient because transporting machineries at field level varies from place and approachability. This may be taken into consideration. </w:t>
            </w:r>
          </w:p>
        </w:tc>
      </w:tr>
      <w:tr w:rsidR="00404F70" w:rsidRPr="00404F70" w:rsidTr="00A5795E">
        <w:trPr>
          <w:trHeight w:val="300"/>
        </w:trPr>
        <w:tc>
          <w:tcPr>
            <w:tcW w:w="1751" w:type="dxa"/>
            <w:shd w:val="clear" w:color="auto" w:fill="auto"/>
            <w:noWrap/>
            <w:hideMark/>
          </w:tcPr>
          <w:p w:rsidR="00404F70" w:rsidRPr="00BE5381" w:rsidRDefault="00404F70" w:rsidP="00A5795E">
            <w:pPr>
              <w:spacing w:after="0" w:line="240" w:lineRule="auto"/>
              <w:rPr>
                <w:rFonts w:ascii="Calibri" w:eastAsia="Times New Roman" w:hAnsi="Calibri" w:cs="Times New Roman"/>
                <w:color w:val="000000"/>
                <w:sz w:val="20"/>
                <w:szCs w:val="20"/>
                <w:lang w:eastAsia="en-IN"/>
              </w:rPr>
            </w:pPr>
            <w:r w:rsidRPr="00BE5381">
              <w:rPr>
                <w:rFonts w:ascii="Calibri" w:eastAsia="Times New Roman" w:hAnsi="Calibri" w:cs="Times New Roman"/>
                <w:color w:val="000000"/>
                <w:sz w:val="20"/>
                <w:szCs w:val="20"/>
                <w:lang w:eastAsia="en-IN"/>
              </w:rPr>
              <w:t>Assam</w:t>
            </w:r>
          </w:p>
        </w:tc>
        <w:tc>
          <w:tcPr>
            <w:tcW w:w="2801" w:type="dxa"/>
          </w:tcPr>
          <w:p w:rsidR="00404F70" w:rsidRPr="00404F70" w:rsidRDefault="00404F70" w:rsidP="00A5795E">
            <w:pPr>
              <w:spacing w:after="0" w:line="240" w:lineRule="auto"/>
              <w:rPr>
                <w:rFonts w:ascii="Calibri" w:eastAsia="Times New Roman" w:hAnsi="Calibri" w:cs="Times New Roman"/>
                <w:color w:val="000000"/>
                <w:sz w:val="20"/>
                <w:szCs w:val="20"/>
                <w:lang w:eastAsia="en-IN"/>
              </w:rPr>
            </w:pPr>
          </w:p>
        </w:tc>
        <w:tc>
          <w:tcPr>
            <w:tcW w:w="2694" w:type="dxa"/>
          </w:tcPr>
          <w:p w:rsidR="00404F70" w:rsidRPr="00404F70" w:rsidRDefault="00404F70" w:rsidP="00404F70">
            <w:pPr>
              <w:pStyle w:val="ListParagraph"/>
              <w:numPr>
                <w:ilvl w:val="0"/>
                <w:numId w:val="23"/>
              </w:numPr>
              <w:spacing w:after="0" w:line="240" w:lineRule="auto"/>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Potato Planter</w:t>
            </w:r>
          </w:p>
          <w:p w:rsidR="00404F70" w:rsidRPr="00404F70" w:rsidRDefault="00404F70" w:rsidP="00404F70">
            <w:pPr>
              <w:pStyle w:val="ListParagraph"/>
              <w:numPr>
                <w:ilvl w:val="0"/>
                <w:numId w:val="23"/>
              </w:numPr>
              <w:spacing w:after="0" w:line="240" w:lineRule="auto"/>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Tractor drawn rotavator</w:t>
            </w:r>
          </w:p>
          <w:p w:rsidR="00404F70" w:rsidRPr="00404F70" w:rsidRDefault="00404F70" w:rsidP="00404F70">
            <w:pPr>
              <w:pStyle w:val="ListParagraph"/>
              <w:numPr>
                <w:ilvl w:val="0"/>
                <w:numId w:val="23"/>
              </w:numPr>
              <w:spacing w:after="0" w:line="240" w:lineRule="auto"/>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Zero till drill</w:t>
            </w:r>
          </w:p>
          <w:p w:rsidR="00404F70" w:rsidRPr="00404F70" w:rsidRDefault="00404F70" w:rsidP="00404F70">
            <w:pPr>
              <w:pStyle w:val="ListParagraph"/>
              <w:numPr>
                <w:ilvl w:val="0"/>
                <w:numId w:val="23"/>
              </w:numPr>
              <w:spacing w:after="0" w:line="240" w:lineRule="auto"/>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Potato digger</w:t>
            </w:r>
          </w:p>
          <w:p w:rsidR="00404F70" w:rsidRPr="00404F70" w:rsidRDefault="008A152A" w:rsidP="00404F70">
            <w:pPr>
              <w:pStyle w:val="ListParagraph"/>
              <w:numPr>
                <w:ilvl w:val="0"/>
                <w:numId w:val="23"/>
              </w:numPr>
              <w:spacing w:after="0" w:line="240" w:lineRule="auto"/>
              <w:rPr>
                <w:rFonts w:ascii="Calibri" w:eastAsia="Times New Roman" w:hAnsi="Calibri" w:cs="Times New Roman"/>
                <w:color w:val="000000"/>
                <w:sz w:val="20"/>
                <w:szCs w:val="20"/>
                <w:lang w:eastAsia="en-IN"/>
              </w:rPr>
            </w:pPr>
            <w:r>
              <w:rPr>
                <w:rFonts w:ascii="Calibri" w:eastAsia="Times New Roman" w:hAnsi="Calibri" w:cs="Times New Roman"/>
                <w:color w:val="000000"/>
                <w:sz w:val="20"/>
                <w:szCs w:val="20"/>
                <w:lang w:eastAsia="en-IN"/>
              </w:rPr>
              <w:t>Self propelled reap</w:t>
            </w:r>
            <w:r w:rsidR="00404F70" w:rsidRPr="00404F70">
              <w:rPr>
                <w:rFonts w:ascii="Calibri" w:eastAsia="Times New Roman" w:hAnsi="Calibri" w:cs="Times New Roman"/>
                <w:color w:val="000000"/>
                <w:sz w:val="20"/>
                <w:szCs w:val="20"/>
                <w:lang w:eastAsia="en-IN"/>
              </w:rPr>
              <w:t>er</w:t>
            </w:r>
          </w:p>
        </w:tc>
        <w:tc>
          <w:tcPr>
            <w:tcW w:w="2835" w:type="dxa"/>
          </w:tcPr>
          <w:p w:rsidR="00404F70" w:rsidRPr="00404F70" w:rsidRDefault="00404F70" w:rsidP="00A5795E">
            <w:pPr>
              <w:spacing w:after="0" w:line="240" w:lineRule="auto"/>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Not applicable</w:t>
            </w:r>
          </w:p>
        </w:tc>
        <w:tc>
          <w:tcPr>
            <w:tcW w:w="4252" w:type="dxa"/>
          </w:tcPr>
          <w:p w:rsidR="00404F70" w:rsidRPr="00404F70" w:rsidRDefault="00404F70" w:rsidP="00A5795E">
            <w:pPr>
              <w:spacing w:after="0" w:line="240" w:lineRule="auto"/>
              <w:rPr>
                <w:rFonts w:ascii="Calibri" w:eastAsia="Times New Roman" w:hAnsi="Calibri" w:cs="Times New Roman"/>
                <w:color w:val="000000"/>
                <w:sz w:val="20"/>
                <w:szCs w:val="20"/>
                <w:lang w:eastAsia="en-IN"/>
              </w:rPr>
            </w:pPr>
          </w:p>
        </w:tc>
      </w:tr>
      <w:tr w:rsidR="00404F70" w:rsidRPr="00404F70" w:rsidTr="00A5795E">
        <w:trPr>
          <w:trHeight w:val="300"/>
        </w:trPr>
        <w:tc>
          <w:tcPr>
            <w:tcW w:w="1751" w:type="dxa"/>
            <w:tcBorders>
              <w:bottom w:val="single" w:sz="4" w:space="0" w:color="auto"/>
            </w:tcBorders>
            <w:shd w:val="clear" w:color="auto" w:fill="auto"/>
            <w:noWrap/>
            <w:hideMark/>
          </w:tcPr>
          <w:p w:rsidR="00404F70" w:rsidRPr="00BE5381" w:rsidRDefault="00404F70" w:rsidP="00A5795E">
            <w:pPr>
              <w:spacing w:after="0" w:line="240" w:lineRule="auto"/>
              <w:rPr>
                <w:rFonts w:ascii="Calibri" w:eastAsia="Times New Roman" w:hAnsi="Calibri" w:cs="Times New Roman"/>
                <w:color w:val="000000"/>
                <w:sz w:val="20"/>
                <w:szCs w:val="20"/>
                <w:lang w:eastAsia="en-IN"/>
              </w:rPr>
            </w:pPr>
            <w:r w:rsidRPr="00BE5381">
              <w:rPr>
                <w:rFonts w:ascii="Calibri" w:eastAsia="Times New Roman" w:hAnsi="Calibri" w:cs="Times New Roman"/>
                <w:color w:val="000000"/>
                <w:sz w:val="20"/>
                <w:szCs w:val="20"/>
                <w:lang w:eastAsia="en-IN"/>
              </w:rPr>
              <w:t xml:space="preserve">Maharashtra </w:t>
            </w:r>
          </w:p>
        </w:tc>
        <w:tc>
          <w:tcPr>
            <w:tcW w:w="2801" w:type="dxa"/>
            <w:tcBorders>
              <w:bottom w:val="single" w:sz="4" w:space="0" w:color="auto"/>
            </w:tcBorders>
          </w:tcPr>
          <w:p w:rsidR="00404F70" w:rsidRPr="00404F70" w:rsidRDefault="00404F70" w:rsidP="00404F70">
            <w:pPr>
              <w:pStyle w:val="ListParagraph"/>
              <w:numPr>
                <w:ilvl w:val="0"/>
                <w:numId w:val="18"/>
              </w:numPr>
              <w:spacing w:after="0" w:line="240" w:lineRule="auto"/>
              <w:ind w:left="284" w:hanging="284"/>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Paddy Transplanter</w:t>
            </w:r>
          </w:p>
          <w:p w:rsidR="00404F70" w:rsidRPr="00404F70" w:rsidRDefault="00404F70" w:rsidP="00404F70">
            <w:pPr>
              <w:pStyle w:val="ListParagraph"/>
              <w:numPr>
                <w:ilvl w:val="0"/>
                <w:numId w:val="18"/>
              </w:numPr>
              <w:spacing w:after="0" w:line="240" w:lineRule="auto"/>
              <w:ind w:left="284" w:hanging="284"/>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Paddy Reaper/ harvester</w:t>
            </w:r>
          </w:p>
          <w:p w:rsidR="00404F70" w:rsidRPr="00404F70" w:rsidRDefault="00404F70" w:rsidP="00404F70">
            <w:pPr>
              <w:pStyle w:val="ListParagraph"/>
              <w:numPr>
                <w:ilvl w:val="0"/>
                <w:numId w:val="18"/>
              </w:numPr>
              <w:spacing w:after="0" w:line="240" w:lineRule="auto"/>
              <w:ind w:left="284" w:hanging="284"/>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Paddy Thresher</w:t>
            </w:r>
          </w:p>
          <w:p w:rsidR="00404F70" w:rsidRPr="00404F70" w:rsidRDefault="00404F70" w:rsidP="00404F70">
            <w:pPr>
              <w:pStyle w:val="ListParagraph"/>
              <w:numPr>
                <w:ilvl w:val="0"/>
                <w:numId w:val="18"/>
              </w:numPr>
              <w:spacing w:after="0" w:line="240" w:lineRule="auto"/>
              <w:ind w:left="284" w:hanging="284"/>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Weeder/ Brush Cutter</w:t>
            </w:r>
          </w:p>
          <w:p w:rsidR="00404F70" w:rsidRPr="00404F70" w:rsidRDefault="00404F70" w:rsidP="00404F70">
            <w:pPr>
              <w:pStyle w:val="ListParagraph"/>
              <w:numPr>
                <w:ilvl w:val="0"/>
                <w:numId w:val="18"/>
              </w:numPr>
              <w:spacing w:after="0" w:line="240" w:lineRule="auto"/>
              <w:ind w:left="284" w:hanging="284"/>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Self Propelled Cotton Slasher</w:t>
            </w:r>
          </w:p>
          <w:p w:rsidR="00404F70" w:rsidRPr="00404F70" w:rsidRDefault="00404F70" w:rsidP="00404F70">
            <w:pPr>
              <w:pStyle w:val="ListParagraph"/>
              <w:numPr>
                <w:ilvl w:val="0"/>
                <w:numId w:val="18"/>
              </w:numPr>
              <w:spacing w:after="0" w:line="240" w:lineRule="auto"/>
              <w:ind w:left="284" w:hanging="284"/>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Power Weeder</w:t>
            </w:r>
          </w:p>
          <w:p w:rsidR="00404F70" w:rsidRPr="00404F70" w:rsidRDefault="00404F70" w:rsidP="00404F70">
            <w:pPr>
              <w:pStyle w:val="ListParagraph"/>
              <w:numPr>
                <w:ilvl w:val="0"/>
                <w:numId w:val="18"/>
              </w:numPr>
              <w:spacing w:after="0" w:line="240" w:lineRule="auto"/>
              <w:ind w:left="284" w:hanging="284"/>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Cycle operated Pump set</w:t>
            </w:r>
          </w:p>
          <w:p w:rsidR="00404F70" w:rsidRPr="00404F70" w:rsidRDefault="00404F70" w:rsidP="00404F70">
            <w:pPr>
              <w:pStyle w:val="ListParagraph"/>
              <w:numPr>
                <w:ilvl w:val="0"/>
                <w:numId w:val="18"/>
              </w:numPr>
              <w:spacing w:after="0" w:line="240" w:lineRule="auto"/>
              <w:ind w:left="284" w:hanging="284"/>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Cycle Operated Spray pump</w:t>
            </w:r>
          </w:p>
        </w:tc>
        <w:tc>
          <w:tcPr>
            <w:tcW w:w="2694" w:type="dxa"/>
            <w:tcBorders>
              <w:bottom w:val="single" w:sz="4" w:space="0" w:color="auto"/>
            </w:tcBorders>
          </w:tcPr>
          <w:p w:rsidR="00404F70" w:rsidRPr="00404F70" w:rsidRDefault="00404F70" w:rsidP="00A5795E">
            <w:pPr>
              <w:spacing w:after="0" w:line="240" w:lineRule="auto"/>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Nil</w:t>
            </w:r>
          </w:p>
        </w:tc>
        <w:tc>
          <w:tcPr>
            <w:tcW w:w="2835" w:type="dxa"/>
            <w:tcBorders>
              <w:bottom w:val="single" w:sz="4" w:space="0" w:color="auto"/>
            </w:tcBorders>
          </w:tcPr>
          <w:p w:rsidR="00404F70" w:rsidRPr="00404F70" w:rsidRDefault="00404F70" w:rsidP="00A5795E">
            <w:pPr>
              <w:spacing w:after="0" w:line="240" w:lineRule="auto"/>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 xml:space="preserve">Not Available. </w:t>
            </w:r>
          </w:p>
        </w:tc>
        <w:tc>
          <w:tcPr>
            <w:tcW w:w="4252" w:type="dxa"/>
            <w:tcBorders>
              <w:bottom w:val="single" w:sz="4" w:space="0" w:color="auto"/>
            </w:tcBorders>
          </w:tcPr>
          <w:p w:rsidR="00404F70" w:rsidRPr="00404F70" w:rsidRDefault="00404F70" w:rsidP="00A5795E">
            <w:pPr>
              <w:spacing w:after="0" w:line="240" w:lineRule="auto"/>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 xml:space="preserve">No demonstrations were conducted during the period. Earlier this program was not implemented however; trainings were organized at SAUs. The equipments such as Zero Till Dril could not get popularised because of its non suitability to soil type of the state. The equipments like Combine harvester and laser land leveller has not been adopted due to its cost factor. </w:t>
            </w:r>
          </w:p>
        </w:tc>
      </w:tr>
      <w:tr w:rsidR="00404F70" w:rsidRPr="00404F70" w:rsidTr="00A5795E">
        <w:trPr>
          <w:trHeight w:val="300"/>
        </w:trPr>
        <w:tc>
          <w:tcPr>
            <w:tcW w:w="1751" w:type="dxa"/>
            <w:tcBorders>
              <w:top w:val="single" w:sz="4" w:space="0" w:color="auto"/>
            </w:tcBorders>
            <w:shd w:val="clear" w:color="auto" w:fill="auto"/>
            <w:noWrap/>
            <w:hideMark/>
          </w:tcPr>
          <w:p w:rsidR="00404F70" w:rsidRPr="00BE5381" w:rsidRDefault="00404F70" w:rsidP="00A5795E">
            <w:pPr>
              <w:spacing w:after="0" w:line="240" w:lineRule="auto"/>
              <w:rPr>
                <w:rFonts w:ascii="Calibri" w:eastAsia="Times New Roman" w:hAnsi="Calibri" w:cs="Times New Roman"/>
                <w:color w:val="000000"/>
                <w:sz w:val="20"/>
                <w:szCs w:val="20"/>
                <w:lang w:eastAsia="en-IN"/>
              </w:rPr>
            </w:pPr>
            <w:r w:rsidRPr="00BE5381">
              <w:rPr>
                <w:rFonts w:ascii="Calibri" w:eastAsia="Times New Roman" w:hAnsi="Calibri" w:cs="Times New Roman"/>
                <w:color w:val="000000"/>
                <w:sz w:val="20"/>
                <w:szCs w:val="20"/>
                <w:lang w:eastAsia="en-IN"/>
              </w:rPr>
              <w:t>Rajasthan</w:t>
            </w:r>
          </w:p>
        </w:tc>
        <w:tc>
          <w:tcPr>
            <w:tcW w:w="2801" w:type="dxa"/>
            <w:tcBorders>
              <w:top w:val="single" w:sz="4" w:space="0" w:color="auto"/>
            </w:tcBorders>
          </w:tcPr>
          <w:p w:rsidR="00404F70" w:rsidRPr="00404F70" w:rsidRDefault="00404F70" w:rsidP="00A5795E">
            <w:pPr>
              <w:spacing w:after="0" w:line="240" w:lineRule="auto"/>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Not Available</w:t>
            </w:r>
          </w:p>
        </w:tc>
        <w:tc>
          <w:tcPr>
            <w:tcW w:w="2694" w:type="dxa"/>
            <w:tcBorders>
              <w:top w:val="single" w:sz="4" w:space="0" w:color="auto"/>
            </w:tcBorders>
          </w:tcPr>
          <w:p w:rsidR="00404F70" w:rsidRPr="00404F70" w:rsidRDefault="00404F70" w:rsidP="00404F70">
            <w:pPr>
              <w:pStyle w:val="ListParagraph"/>
              <w:numPr>
                <w:ilvl w:val="0"/>
                <w:numId w:val="21"/>
              </w:numPr>
              <w:spacing w:after="0" w:line="240" w:lineRule="auto"/>
              <w:ind w:left="459" w:hanging="284"/>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Self Propelled Reaper-10</w:t>
            </w:r>
          </w:p>
          <w:p w:rsidR="00404F70" w:rsidRPr="00404F70" w:rsidRDefault="00404F70" w:rsidP="00404F70">
            <w:pPr>
              <w:pStyle w:val="ListParagraph"/>
              <w:numPr>
                <w:ilvl w:val="0"/>
                <w:numId w:val="21"/>
              </w:numPr>
              <w:spacing w:after="0" w:line="240" w:lineRule="auto"/>
              <w:ind w:left="459" w:hanging="284"/>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lastRenderedPageBreak/>
              <w:t>Reaper Binder-7</w:t>
            </w:r>
          </w:p>
          <w:p w:rsidR="00404F70" w:rsidRPr="00404F70" w:rsidRDefault="00404F70" w:rsidP="00404F70">
            <w:pPr>
              <w:pStyle w:val="ListParagraph"/>
              <w:numPr>
                <w:ilvl w:val="0"/>
                <w:numId w:val="21"/>
              </w:numPr>
              <w:spacing w:after="0" w:line="240" w:lineRule="auto"/>
              <w:ind w:left="459" w:hanging="284"/>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Multi crop thresher-22</w:t>
            </w:r>
          </w:p>
          <w:p w:rsidR="00404F70" w:rsidRPr="00404F70" w:rsidRDefault="00404F70" w:rsidP="00404F70">
            <w:pPr>
              <w:pStyle w:val="ListParagraph"/>
              <w:numPr>
                <w:ilvl w:val="0"/>
                <w:numId w:val="21"/>
              </w:numPr>
              <w:spacing w:after="0" w:line="240" w:lineRule="auto"/>
              <w:ind w:left="459" w:hanging="284"/>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Rotavator-20</w:t>
            </w:r>
          </w:p>
          <w:p w:rsidR="00404F70" w:rsidRPr="00404F70" w:rsidRDefault="00404F70" w:rsidP="00404F70">
            <w:pPr>
              <w:pStyle w:val="ListParagraph"/>
              <w:numPr>
                <w:ilvl w:val="0"/>
                <w:numId w:val="21"/>
              </w:numPr>
              <w:spacing w:after="0" w:line="240" w:lineRule="auto"/>
              <w:ind w:left="459" w:hanging="284"/>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Roto till drill-9</w:t>
            </w:r>
          </w:p>
          <w:p w:rsidR="00404F70" w:rsidRPr="00404F70" w:rsidRDefault="00404F70" w:rsidP="00404F70">
            <w:pPr>
              <w:pStyle w:val="ListParagraph"/>
              <w:numPr>
                <w:ilvl w:val="0"/>
                <w:numId w:val="21"/>
              </w:numPr>
              <w:spacing w:after="0" w:line="240" w:lineRule="auto"/>
              <w:ind w:left="459" w:hanging="284"/>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Post hole digger- 19</w:t>
            </w:r>
          </w:p>
          <w:p w:rsidR="00404F70" w:rsidRPr="00404F70" w:rsidRDefault="00404F70" w:rsidP="00404F70">
            <w:pPr>
              <w:pStyle w:val="ListParagraph"/>
              <w:numPr>
                <w:ilvl w:val="0"/>
                <w:numId w:val="21"/>
              </w:numPr>
              <w:spacing w:after="0" w:line="240" w:lineRule="auto"/>
              <w:ind w:left="459" w:hanging="284"/>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Aero blast sprayer- 2</w:t>
            </w:r>
          </w:p>
          <w:p w:rsidR="00404F70" w:rsidRPr="00404F70" w:rsidRDefault="00404F70" w:rsidP="00404F70">
            <w:pPr>
              <w:pStyle w:val="ListParagraph"/>
              <w:numPr>
                <w:ilvl w:val="0"/>
                <w:numId w:val="21"/>
              </w:numPr>
              <w:spacing w:after="0" w:line="240" w:lineRule="auto"/>
              <w:ind w:left="459" w:hanging="284"/>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Seed spices planter- 14</w:t>
            </w:r>
          </w:p>
          <w:p w:rsidR="00404F70" w:rsidRPr="00404F70" w:rsidRDefault="00404F70" w:rsidP="00404F70">
            <w:pPr>
              <w:pStyle w:val="ListParagraph"/>
              <w:numPr>
                <w:ilvl w:val="0"/>
                <w:numId w:val="21"/>
              </w:numPr>
              <w:spacing w:after="0" w:line="240" w:lineRule="auto"/>
              <w:ind w:left="459" w:hanging="284"/>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Garlic Planter- 48</w:t>
            </w:r>
          </w:p>
          <w:p w:rsidR="00404F70" w:rsidRPr="00404F70" w:rsidRDefault="00404F70" w:rsidP="00404F70">
            <w:pPr>
              <w:pStyle w:val="ListParagraph"/>
              <w:numPr>
                <w:ilvl w:val="0"/>
                <w:numId w:val="21"/>
              </w:numPr>
              <w:spacing w:after="0" w:line="240" w:lineRule="auto"/>
              <w:ind w:left="459" w:hanging="284"/>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Seed spices thresher- 16</w:t>
            </w:r>
          </w:p>
          <w:p w:rsidR="00404F70" w:rsidRPr="00404F70" w:rsidRDefault="00404F70" w:rsidP="00404F70">
            <w:pPr>
              <w:pStyle w:val="ListParagraph"/>
              <w:numPr>
                <w:ilvl w:val="0"/>
                <w:numId w:val="21"/>
              </w:numPr>
              <w:spacing w:after="0" w:line="240" w:lineRule="auto"/>
              <w:ind w:left="459" w:hanging="284"/>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Air sleeves boom sprayer- 6</w:t>
            </w:r>
          </w:p>
        </w:tc>
        <w:tc>
          <w:tcPr>
            <w:tcW w:w="2835" w:type="dxa"/>
            <w:tcBorders>
              <w:top w:val="single" w:sz="4" w:space="0" w:color="auto"/>
            </w:tcBorders>
          </w:tcPr>
          <w:p w:rsidR="00404F70" w:rsidRPr="00404F70" w:rsidRDefault="00404F70" w:rsidP="00A5795E">
            <w:pPr>
              <w:spacing w:after="0" w:line="240" w:lineRule="auto"/>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lastRenderedPageBreak/>
              <w:t>Not Applicable</w:t>
            </w:r>
          </w:p>
        </w:tc>
        <w:tc>
          <w:tcPr>
            <w:tcW w:w="4252" w:type="dxa"/>
            <w:tcBorders>
              <w:top w:val="single" w:sz="4" w:space="0" w:color="auto"/>
            </w:tcBorders>
          </w:tcPr>
          <w:p w:rsidR="00404F70" w:rsidRPr="00404F70" w:rsidRDefault="00404F70" w:rsidP="00A5795E">
            <w:pPr>
              <w:spacing w:after="0" w:line="240" w:lineRule="auto"/>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 xml:space="preserve">Timely allotment of funding is necessary to </w:t>
            </w:r>
            <w:r w:rsidRPr="00404F70">
              <w:rPr>
                <w:rFonts w:ascii="Calibri" w:eastAsia="Times New Roman" w:hAnsi="Calibri" w:cs="Times New Roman"/>
                <w:color w:val="000000"/>
                <w:sz w:val="20"/>
                <w:szCs w:val="20"/>
                <w:lang w:eastAsia="en-IN"/>
              </w:rPr>
              <w:lastRenderedPageBreak/>
              <w:t xml:space="preserve">implement the project on time. Any delay results in time lag of at least 1 year. </w:t>
            </w:r>
          </w:p>
        </w:tc>
      </w:tr>
      <w:tr w:rsidR="00404F70" w:rsidRPr="00404F70" w:rsidTr="00A5795E">
        <w:trPr>
          <w:trHeight w:val="300"/>
        </w:trPr>
        <w:tc>
          <w:tcPr>
            <w:tcW w:w="1751" w:type="dxa"/>
            <w:shd w:val="clear" w:color="auto" w:fill="auto"/>
            <w:noWrap/>
            <w:hideMark/>
          </w:tcPr>
          <w:p w:rsidR="00404F70" w:rsidRPr="00BE5381" w:rsidRDefault="00404F70" w:rsidP="00A5795E">
            <w:pPr>
              <w:spacing w:after="0" w:line="240" w:lineRule="auto"/>
              <w:rPr>
                <w:rFonts w:ascii="Calibri" w:eastAsia="Times New Roman" w:hAnsi="Calibri" w:cs="Times New Roman"/>
                <w:color w:val="000000"/>
                <w:sz w:val="20"/>
                <w:szCs w:val="20"/>
                <w:lang w:eastAsia="en-IN"/>
              </w:rPr>
            </w:pPr>
            <w:r w:rsidRPr="00BE5381">
              <w:rPr>
                <w:rFonts w:ascii="Calibri" w:eastAsia="Times New Roman" w:hAnsi="Calibri" w:cs="Times New Roman"/>
                <w:color w:val="000000"/>
                <w:sz w:val="20"/>
                <w:szCs w:val="20"/>
                <w:lang w:eastAsia="en-IN"/>
              </w:rPr>
              <w:lastRenderedPageBreak/>
              <w:t xml:space="preserve">Punjab </w:t>
            </w:r>
          </w:p>
        </w:tc>
        <w:tc>
          <w:tcPr>
            <w:tcW w:w="2801" w:type="dxa"/>
          </w:tcPr>
          <w:p w:rsidR="00404F70" w:rsidRPr="00404F70" w:rsidRDefault="00404F70" w:rsidP="00A5795E">
            <w:pPr>
              <w:spacing w:after="0" w:line="240" w:lineRule="auto"/>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Not Available</w:t>
            </w:r>
          </w:p>
        </w:tc>
        <w:tc>
          <w:tcPr>
            <w:tcW w:w="2694" w:type="dxa"/>
          </w:tcPr>
          <w:p w:rsidR="00404F70" w:rsidRPr="00404F70" w:rsidRDefault="00404F70" w:rsidP="00404F70">
            <w:pPr>
              <w:pStyle w:val="ListParagraph"/>
              <w:numPr>
                <w:ilvl w:val="0"/>
                <w:numId w:val="22"/>
              </w:numPr>
              <w:spacing w:after="0" w:line="240" w:lineRule="auto"/>
              <w:ind w:left="317" w:hanging="284"/>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Raised bed planter</w:t>
            </w:r>
          </w:p>
          <w:p w:rsidR="00404F70" w:rsidRPr="00404F70" w:rsidRDefault="00404F70" w:rsidP="00404F70">
            <w:pPr>
              <w:pStyle w:val="ListParagraph"/>
              <w:numPr>
                <w:ilvl w:val="0"/>
                <w:numId w:val="22"/>
              </w:numPr>
              <w:spacing w:after="0" w:line="240" w:lineRule="auto"/>
              <w:ind w:left="317" w:hanging="284"/>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Happy seeder</w:t>
            </w:r>
          </w:p>
          <w:p w:rsidR="00404F70" w:rsidRPr="00404F70" w:rsidRDefault="00404F70" w:rsidP="00404F70">
            <w:pPr>
              <w:pStyle w:val="ListParagraph"/>
              <w:numPr>
                <w:ilvl w:val="0"/>
                <w:numId w:val="22"/>
              </w:numPr>
              <w:spacing w:after="0" w:line="240" w:lineRule="auto"/>
              <w:ind w:left="317" w:hanging="284"/>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Rotavator</w:t>
            </w:r>
          </w:p>
          <w:p w:rsidR="00404F70" w:rsidRPr="00404F70" w:rsidRDefault="00404F70" w:rsidP="00404F70">
            <w:pPr>
              <w:pStyle w:val="ListParagraph"/>
              <w:numPr>
                <w:ilvl w:val="0"/>
                <w:numId w:val="22"/>
              </w:numPr>
              <w:spacing w:after="0" w:line="240" w:lineRule="auto"/>
              <w:ind w:left="317" w:hanging="284"/>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Forage Chopper Cum loader</w:t>
            </w:r>
          </w:p>
          <w:p w:rsidR="00404F70" w:rsidRPr="00404F70" w:rsidRDefault="00404F70" w:rsidP="00404F70">
            <w:pPr>
              <w:pStyle w:val="ListParagraph"/>
              <w:numPr>
                <w:ilvl w:val="0"/>
                <w:numId w:val="22"/>
              </w:numPr>
              <w:spacing w:after="0" w:line="240" w:lineRule="auto"/>
              <w:ind w:left="317" w:hanging="284"/>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Forage reaper</w:t>
            </w:r>
          </w:p>
          <w:p w:rsidR="00404F70" w:rsidRPr="00404F70" w:rsidRDefault="00404F70" w:rsidP="00404F70">
            <w:pPr>
              <w:pStyle w:val="ListParagraph"/>
              <w:numPr>
                <w:ilvl w:val="0"/>
                <w:numId w:val="22"/>
              </w:numPr>
              <w:spacing w:after="0" w:line="240" w:lineRule="auto"/>
              <w:ind w:left="317" w:hanging="284"/>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Zero till drill</w:t>
            </w:r>
          </w:p>
          <w:p w:rsidR="00404F70" w:rsidRPr="00404F70" w:rsidRDefault="00404F70" w:rsidP="00404F70">
            <w:pPr>
              <w:pStyle w:val="ListParagraph"/>
              <w:numPr>
                <w:ilvl w:val="0"/>
                <w:numId w:val="22"/>
              </w:numPr>
              <w:spacing w:after="0" w:line="240" w:lineRule="auto"/>
              <w:ind w:left="317" w:hanging="284"/>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Paddy transplanter</w:t>
            </w:r>
          </w:p>
          <w:p w:rsidR="00404F70" w:rsidRPr="00404F70" w:rsidRDefault="00404F70" w:rsidP="00404F70">
            <w:pPr>
              <w:pStyle w:val="ListParagraph"/>
              <w:numPr>
                <w:ilvl w:val="0"/>
                <w:numId w:val="22"/>
              </w:numPr>
              <w:spacing w:after="0" w:line="240" w:lineRule="auto"/>
              <w:ind w:left="317" w:hanging="284"/>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Laser Land leveller</w:t>
            </w:r>
          </w:p>
          <w:p w:rsidR="00404F70" w:rsidRPr="00404F70" w:rsidRDefault="00404F70" w:rsidP="00404F70">
            <w:pPr>
              <w:pStyle w:val="ListParagraph"/>
              <w:numPr>
                <w:ilvl w:val="0"/>
                <w:numId w:val="22"/>
              </w:numPr>
              <w:spacing w:after="0" w:line="240" w:lineRule="auto"/>
              <w:ind w:left="317" w:hanging="284"/>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Zero Till Drill</w:t>
            </w:r>
          </w:p>
        </w:tc>
        <w:tc>
          <w:tcPr>
            <w:tcW w:w="2835" w:type="dxa"/>
          </w:tcPr>
          <w:p w:rsidR="00404F70" w:rsidRPr="00404F70" w:rsidRDefault="00404F70" w:rsidP="00A5795E">
            <w:pPr>
              <w:spacing w:after="0" w:line="240" w:lineRule="auto"/>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Not applicable</w:t>
            </w:r>
          </w:p>
        </w:tc>
        <w:tc>
          <w:tcPr>
            <w:tcW w:w="4252" w:type="dxa"/>
          </w:tcPr>
          <w:p w:rsidR="00404F70" w:rsidRPr="00404F70" w:rsidRDefault="00404F70" w:rsidP="00A5795E">
            <w:pPr>
              <w:spacing w:after="0" w:line="240" w:lineRule="auto"/>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 xml:space="preserve">The paucity of staff members such as drivers and operators is resulting in inefficient utilization of the capacity. </w:t>
            </w:r>
          </w:p>
          <w:p w:rsidR="00404F70" w:rsidRPr="00404F70" w:rsidRDefault="00404F70" w:rsidP="00A5795E">
            <w:pPr>
              <w:spacing w:after="0" w:line="240" w:lineRule="auto"/>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 xml:space="preserve">The adoption of machineries such as happy seeders, paddy transplanter and bed planter due to deep rooted agriculture practices as well as additional skills required in operations and maintenance o f these equipments. </w:t>
            </w:r>
          </w:p>
        </w:tc>
      </w:tr>
      <w:tr w:rsidR="00404F70" w:rsidRPr="00404F70" w:rsidTr="00A5795E">
        <w:trPr>
          <w:trHeight w:val="300"/>
        </w:trPr>
        <w:tc>
          <w:tcPr>
            <w:tcW w:w="1751" w:type="dxa"/>
            <w:tcBorders>
              <w:bottom w:val="single" w:sz="4" w:space="0" w:color="auto"/>
            </w:tcBorders>
            <w:shd w:val="clear" w:color="auto" w:fill="auto"/>
            <w:noWrap/>
            <w:hideMark/>
          </w:tcPr>
          <w:p w:rsidR="00404F70" w:rsidRPr="00BE5381" w:rsidRDefault="00404F70" w:rsidP="00A5795E">
            <w:pPr>
              <w:spacing w:after="0" w:line="240" w:lineRule="auto"/>
              <w:rPr>
                <w:rFonts w:ascii="Calibri" w:eastAsia="Times New Roman" w:hAnsi="Calibri" w:cs="Times New Roman"/>
                <w:color w:val="000000"/>
                <w:sz w:val="20"/>
                <w:szCs w:val="20"/>
                <w:lang w:eastAsia="en-IN"/>
              </w:rPr>
            </w:pPr>
            <w:r w:rsidRPr="00BE5381">
              <w:rPr>
                <w:rFonts w:ascii="Calibri" w:eastAsia="Times New Roman" w:hAnsi="Calibri" w:cs="Times New Roman"/>
                <w:color w:val="000000"/>
                <w:sz w:val="20"/>
                <w:szCs w:val="20"/>
                <w:lang w:eastAsia="en-IN"/>
              </w:rPr>
              <w:t>Uttarakhand</w:t>
            </w:r>
          </w:p>
        </w:tc>
        <w:tc>
          <w:tcPr>
            <w:tcW w:w="2801" w:type="dxa"/>
            <w:tcBorders>
              <w:bottom w:val="single" w:sz="4" w:space="0" w:color="auto"/>
            </w:tcBorders>
          </w:tcPr>
          <w:p w:rsidR="00404F70" w:rsidRPr="00404F70" w:rsidRDefault="00404F70" w:rsidP="00404F70">
            <w:pPr>
              <w:pStyle w:val="ListParagraph"/>
              <w:numPr>
                <w:ilvl w:val="0"/>
                <w:numId w:val="19"/>
              </w:numPr>
              <w:spacing w:after="0" w:line="240" w:lineRule="auto"/>
              <w:ind w:left="284" w:hanging="284"/>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Laser Land Leveller-3</w:t>
            </w:r>
          </w:p>
          <w:p w:rsidR="00404F70" w:rsidRPr="00404F70" w:rsidRDefault="00404F70" w:rsidP="00404F70">
            <w:pPr>
              <w:pStyle w:val="ListParagraph"/>
              <w:numPr>
                <w:ilvl w:val="0"/>
                <w:numId w:val="19"/>
              </w:numPr>
              <w:spacing w:after="0" w:line="240" w:lineRule="auto"/>
              <w:ind w:left="284" w:hanging="284"/>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Tractor- 3</w:t>
            </w:r>
          </w:p>
          <w:p w:rsidR="00404F70" w:rsidRPr="00404F70" w:rsidRDefault="00404F70" w:rsidP="00404F70">
            <w:pPr>
              <w:pStyle w:val="ListParagraph"/>
              <w:numPr>
                <w:ilvl w:val="0"/>
                <w:numId w:val="19"/>
              </w:numPr>
              <w:spacing w:after="0" w:line="240" w:lineRule="auto"/>
              <w:ind w:left="284" w:hanging="284"/>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Plain Leveller-2</w:t>
            </w:r>
          </w:p>
          <w:p w:rsidR="00404F70" w:rsidRPr="00404F70" w:rsidRDefault="00404F70" w:rsidP="00404F70">
            <w:pPr>
              <w:pStyle w:val="ListParagraph"/>
              <w:numPr>
                <w:ilvl w:val="0"/>
                <w:numId w:val="19"/>
              </w:numPr>
              <w:spacing w:after="0" w:line="240" w:lineRule="auto"/>
              <w:ind w:left="284" w:hanging="284"/>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Harrow-3</w:t>
            </w:r>
          </w:p>
          <w:p w:rsidR="00404F70" w:rsidRPr="00404F70" w:rsidRDefault="00404F70" w:rsidP="00404F70">
            <w:pPr>
              <w:pStyle w:val="ListParagraph"/>
              <w:numPr>
                <w:ilvl w:val="0"/>
                <w:numId w:val="19"/>
              </w:numPr>
              <w:spacing w:after="0" w:line="240" w:lineRule="auto"/>
              <w:ind w:left="284" w:hanging="284"/>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Power Tiller-6</w:t>
            </w:r>
          </w:p>
          <w:p w:rsidR="00404F70" w:rsidRPr="00404F70" w:rsidRDefault="00404F70" w:rsidP="00404F70">
            <w:pPr>
              <w:pStyle w:val="ListParagraph"/>
              <w:numPr>
                <w:ilvl w:val="0"/>
                <w:numId w:val="19"/>
              </w:numPr>
              <w:spacing w:after="0" w:line="240" w:lineRule="auto"/>
              <w:ind w:left="284" w:hanging="284"/>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Ragi Thresher-40</w:t>
            </w:r>
          </w:p>
          <w:p w:rsidR="00404F70" w:rsidRPr="00404F70" w:rsidRDefault="00404F70" w:rsidP="00404F70">
            <w:pPr>
              <w:pStyle w:val="ListParagraph"/>
              <w:numPr>
                <w:ilvl w:val="0"/>
                <w:numId w:val="19"/>
              </w:numPr>
              <w:spacing w:after="0" w:line="240" w:lineRule="auto"/>
              <w:ind w:left="284" w:hanging="284"/>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Seed Drill- 35</w:t>
            </w:r>
          </w:p>
          <w:p w:rsidR="00404F70" w:rsidRPr="00404F70" w:rsidRDefault="00404F70" w:rsidP="00404F70">
            <w:pPr>
              <w:pStyle w:val="ListParagraph"/>
              <w:numPr>
                <w:ilvl w:val="0"/>
                <w:numId w:val="19"/>
              </w:numPr>
              <w:spacing w:after="0" w:line="240" w:lineRule="auto"/>
              <w:ind w:left="284" w:hanging="284"/>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Weeder and Marker-95</w:t>
            </w:r>
          </w:p>
          <w:p w:rsidR="00404F70" w:rsidRPr="00404F70" w:rsidRDefault="00404F70" w:rsidP="00404F70">
            <w:pPr>
              <w:pStyle w:val="ListParagraph"/>
              <w:numPr>
                <w:ilvl w:val="0"/>
                <w:numId w:val="19"/>
              </w:numPr>
              <w:spacing w:after="0" w:line="240" w:lineRule="auto"/>
              <w:ind w:left="284" w:hanging="284"/>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Mini Rotary Tiller-11</w:t>
            </w:r>
          </w:p>
          <w:p w:rsidR="00404F70" w:rsidRPr="00404F70" w:rsidRDefault="00404F70" w:rsidP="00404F70">
            <w:pPr>
              <w:pStyle w:val="ListParagraph"/>
              <w:numPr>
                <w:ilvl w:val="0"/>
                <w:numId w:val="19"/>
              </w:numPr>
              <w:spacing w:after="0" w:line="240" w:lineRule="auto"/>
              <w:ind w:left="284" w:hanging="284"/>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Straw Reaper-10</w:t>
            </w:r>
          </w:p>
          <w:p w:rsidR="00404F70" w:rsidRPr="00404F70" w:rsidRDefault="00404F70" w:rsidP="00404F70">
            <w:pPr>
              <w:pStyle w:val="ListParagraph"/>
              <w:numPr>
                <w:ilvl w:val="0"/>
                <w:numId w:val="19"/>
              </w:numPr>
              <w:spacing w:after="0" w:line="240" w:lineRule="auto"/>
              <w:ind w:left="284" w:hanging="284"/>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Raised Bed Planter-10</w:t>
            </w:r>
          </w:p>
          <w:p w:rsidR="00404F70" w:rsidRPr="00404F70" w:rsidRDefault="00404F70" w:rsidP="00404F70">
            <w:pPr>
              <w:pStyle w:val="ListParagraph"/>
              <w:numPr>
                <w:ilvl w:val="0"/>
                <w:numId w:val="19"/>
              </w:numPr>
              <w:spacing w:after="0" w:line="240" w:lineRule="auto"/>
              <w:ind w:left="284" w:hanging="284"/>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Houzrill Irrigator-2</w:t>
            </w:r>
          </w:p>
        </w:tc>
        <w:tc>
          <w:tcPr>
            <w:tcW w:w="2694" w:type="dxa"/>
            <w:tcBorders>
              <w:bottom w:val="single" w:sz="4" w:space="0" w:color="auto"/>
            </w:tcBorders>
          </w:tcPr>
          <w:p w:rsidR="00404F70" w:rsidRPr="00404F70" w:rsidRDefault="00404F70" w:rsidP="00404F70">
            <w:pPr>
              <w:pStyle w:val="ListParagraph"/>
              <w:numPr>
                <w:ilvl w:val="0"/>
                <w:numId w:val="20"/>
              </w:numPr>
              <w:spacing w:after="0" w:line="240" w:lineRule="auto"/>
              <w:ind w:left="317" w:hanging="284"/>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Power Tiller- 40</w:t>
            </w:r>
          </w:p>
          <w:p w:rsidR="00404F70" w:rsidRPr="00404F70" w:rsidRDefault="00404F70" w:rsidP="00404F70">
            <w:pPr>
              <w:pStyle w:val="ListParagraph"/>
              <w:numPr>
                <w:ilvl w:val="0"/>
                <w:numId w:val="20"/>
              </w:numPr>
              <w:spacing w:after="0" w:line="240" w:lineRule="auto"/>
              <w:ind w:left="317" w:hanging="284"/>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Ragi Thresher- 160</w:t>
            </w:r>
          </w:p>
          <w:p w:rsidR="00404F70" w:rsidRPr="00404F70" w:rsidRDefault="00404F70" w:rsidP="00404F70">
            <w:pPr>
              <w:pStyle w:val="ListParagraph"/>
              <w:numPr>
                <w:ilvl w:val="0"/>
                <w:numId w:val="20"/>
              </w:numPr>
              <w:spacing w:after="0" w:line="240" w:lineRule="auto"/>
              <w:ind w:left="317" w:hanging="284"/>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Seed Drill- 140</w:t>
            </w:r>
          </w:p>
          <w:p w:rsidR="00404F70" w:rsidRPr="00404F70" w:rsidRDefault="00404F70" w:rsidP="00404F70">
            <w:pPr>
              <w:pStyle w:val="ListParagraph"/>
              <w:numPr>
                <w:ilvl w:val="0"/>
                <w:numId w:val="20"/>
              </w:numPr>
              <w:spacing w:after="0" w:line="240" w:lineRule="auto"/>
              <w:ind w:left="317" w:hanging="284"/>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Weeder- 190</w:t>
            </w:r>
          </w:p>
          <w:p w:rsidR="00404F70" w:rsidRPr="00404F70" w:rsidRDefault="00404F70" w:rsidP="00404F70">
            <w:pPr>
              <w:pStyle w:val="ListParagraph"/>
              <w:numPr>
                <w:ilvl w:val="0"/>
                <w:numId w:val="20"/>
              </w:numPr>
              <w:spacing w:after="0" w:line="240" w:lineRule="auto"/>
              <w:ind w:left="317" w:hanging="284"/>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Straw Reaper- 40</w:t>
            </w:r>
          </w:p>
          <w:p w:rsidR="00404F70" w:rsidRPr="00404F70" w:rsidRDefault="00404F70" w:rsidP="00404F70">
            <w:pPr>
              <w:pStyle w:val="ListParagraph"/>
              <w:numPr>
                <w:ilvl w:val="0"/>
                <w:numId w:val="20"/>
              </w:numPr>
              <w:spacing w:after="0" w:line="240" w:lineRule="auto"/>
              <w:ind w:left="317" w:hanging="284"/>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Mini Rotary Tiller- 68</w:t>
            </w:r>
          </w:p>
          <w:p w:rsidR="00404F70" w:rsidRPr="00404F70" w:rsidRDefault="00404F70" w:rsidP="00404F70">
            <w:pPr>
              <w:pStyle w:val="ListParagraph"/>
              <w:numPr>
                <w:ilvl w:val="0"/>
                <w:numId w:val="20"/>
              </w:numPr>
              <w:spacing w:after="0" w:line="240" w:lineRule="auto"/>
              <w:ind w:left="317" w:hanging="284"/>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Haus reed irrigator- 8</w:t>
            </w:r>
          </w:p>
        </w:tc>
        <w:tc>
          <w:tcPr>
            <w:tcW w:w="2835" w:type="dxa"/>
            <w:tcBorders>
              <w:bottom w:val="single" w:sz="4" w:space="0" w:color="auto"/>
            </w:tcBorders>
          </w:tcPr>
          <w:p w:rsidR="00404F70" w:rsidRPr="00404F70" w:rsidRDefault="00404F70" w:rsidP="00A5795E">
            <w:pPr>
              <w:spacing w:after="0" w:line="240" w:lineRule="auto"/>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 xml:space="preserve">Not Applicable </w:t>
            </w:r>
          </w:p>
        </w:tc>
        <w:tc>
          <w:tcPr>
            <w:tcW w:w="4252" w:type="dxa"/>
            <w:tcBorders>
              <w:bottom w:val="single" w:sz="4" w:space="0" w:color="auto"/>
            </w:tcBorders>
          </w:tcPr>
          <w:p w:rsidR="00404F70" w:rsidRPr="00404F70" w:rsidRDefault="00404F70" w:rsidP="00A5795E">
            <w:pPr>
              <w:spacing w:after="0" w:line="240" w:lineRule="auto"/>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 xml:space="preserve">Performance of demonstration of machinery is better in plain area vis a vis hilly area. In hilly areas, Smaller land holding and only 25% subsidy on the equipment farmers are disinterested in accepting advanced and bigger equipments such as power tiller could not be used. </w:t>
            </w:r>
          </w:p>
        </w:tc>
      </w:tr>
      <w:tr w:rsidR="00404F70" w:rsidRPr="00404F70" w:rsidTr="00A5795E">
        <w:trPr>
          <w:trHeight w:val="300"/>
        </w:trPr>
        <w:tc>
          <w:tcPr>
            <w:tcW w:w="1751" w:type="dxa"/>
            <w:tcBorders>
              <w:top w:val="single" w:sz="4" w:space="0" w:color="auto"/>
            </w:tcBorders>
            <w:shd w:val="clear" w:color="auto" w:fill="auto"/>
            <w:noWrap/>
            <w:hideMark/>
          </w:tcPr>
          <w:p w:rsidR="00404F70" w:rsidRPr="00BE5381" w:rsidRDefault="00404F70" w:rsidP="00A5795E">
            <w:pPr>
              <w:spacing w:after="0" w:line="240" w:lineRule="auto"/>
              <w:rPr>
                <w:rFonts w:ascii="Calibri" w:eastAsia="Times New Roman" w:hAnsi="Calibri" w:cs="Times New Roman"/>
                <w:color w:val="000000"/>
                <w:sz w:val="20"/>
                <w:szCs w:val="20"/>
                <w:lang w:eastAsia="en-IN"/>
              </w:rPr>
            </w:pPr>
            <w:r w:rsidRPr="00BE5381">
              <w:rPr>
                <w:rFonts w:ascii="Calibri" w:eastAsia="Times New Roman" w:hAnsi="Calibri" w:cs="Times New Roman"/>
                <w:color w:val="000000"/>
                <w:sz w:val="20"/>
                <w:szCs w:val="20"/>
                <w:lang w:eastAsia="en-IN"/>
              </w:rPr>
              <w:t>Madh</w:t>
            </w:r>
            <w:r w:rsidRPr="00404F70">
              <w:rPr>
                <w:rFonts w:ascii="Calibri" w:eastAsia="Times New Roman" w:hAnsi="Calibri" w:cs="Times New Roman"/>
                <w:color w:val="000000"/>
                <w:sz w:val="20"/>
                <w:szCs w:val="20"/>
                <w:lang w:eastAsia="en-IN"/>
              </w:rPr>
              <w:t>y</w:t>
            </w:r>
            <w:r w:rsidRPr="00BE5381">
              <w:rPr>
                <w:rFonts w:ascii="Calibri" w:eastAsia="Times New Roman" w:hAnsi="Calibri" w:cs="Times New Roman"/>
                <w:color w:val="000000"/>
                <w:sz w:val="20"/>
                <w:szCs w:val="20"/>
                <w:lang w:eastAsia="en-IN"/>
              </w:rPr>
              <w:t>a Pradesh</w:t>
            </w:r>
          </w:p>
        </w:tc>
        <w:tc>
          <w:tcPr>
            <w:tcW w:w="2801" w:type="dxa"/>
            <w:tcBorders>
              <w:top w:val="single" w:sz="4" w:space="0" w:color="auto"/>
            </w:tcBorders>
          </w:tcPr>
          <w:p w:rsidR="0033513D" w:rsidRPr="0033513D" w:rsidRDefault="0033513D" w:rsidP="0033513D">
            <w:pPr>
              <w:spacing w:after="0" w:line="240" w:lineRule="auto"/>
              <w:rPr>
                <w:rFonts w:ascii="Calibri" w:eastAsia="Times New Roman" w:hAnsi="Calibri" w:cs="Times New Roman"/>
                <w:color w:val="000000"/>
                <w:sz w:val="20"/>
                <w:szCs w:val="20"/>
                <w:lang w:eastAsia="en-IN"/>
              </w:rPr>
            </w:pPr>
          </w:p>
        </w:tc>
        <w:tc>
          <w:tcPr>
            <w:tcW w:w="2694" w:type="dxa"/>
            <w:tcBorders>
              <w:top w:val="single" w:sz="4" w:space="0" w:color="auto"/>
            </w:tcBorders>
          </w:tcPr>
          <w:p w:rsidR="00404F70" w:rsidRDefault="0033513D" w:rsidP="0033513D">
            <w:pPr>
              <w:pStyle w:val="ListParagraph"/>
              <w:numPr>
                <w:ilvl w:val="0"/>
                <w:numId w:val="30"/>
              </w:numPr>
              <w:spacing w:after="0" w:line="240" w:lineRule="auto"/>
              <w:ind w:left="318" w:hanging="284"/>
              <w:rPr>
                <w:rFonts w:ascii="Calibri" w:eastAsia="Times New Roman" w:hAnsi="Calibri" w:cs="Times New Roman"/>
                <w:color w:val="000000"/>
                <w:sz w:val="20"/>
                <w:szCs w:val="20"/>
                <w:lang w:eastAsia="en-IN"/>
              </w:rPr>
            </w:pPr>
            <w:r>
              <w:rPr>
                <w:rFonts w:ascii="Calibri" w:eastAsia="Times New Roman" w:hAnsi="Calibri" w:cs="Times New Roman"/>
                <w:color w:val="000000"/>
                <w:sz w:val="20"/>
                <w:szCs w:val="20"/>
                <w:lang w:eastAsia="en-IN"/>
              </w:rPr>
              <w:t>Rotavator</w:t>
            </w:r>
          </w:p>
          <w:p w:rsidR="0033513D" w:rsidRDefault="0033513D" w:rsidP="0033513D">
            <w:pPr>
              <w:pStyle w:val="ListParagraph"/>
              <w:numPr>
                <w:ilvl w:val="0"/>
                <w:numId w:val="30"/>
              </w:numPr>
              <w:spacing w:after="0" w:line="240" w:lineRule="auto"/>
              <w:ind w:left="318" w:hanging="284"/>
              <w:rPr>
                <w:rFonts w:ascii="Calibri" w:eastAsia="Times New Roman" w:hAnsi="Calibri" w:cs="Times New Roman"/>
                <w:color w:val="000000"/>
                <w:sz w:val="20"/>
                <w:szCs w:val="20"/>
                <w:lang w:eastAsia="en-IN"/>
              </w:rPr>
            </w:pPr>
            <w:r>
              <w:rPr>
                <w:rFonts w:ascii="Calibri" w:eastAsia="Times New Roman" w:hAnsi="Calibri" w:cs="Times New Roman"/>
                <w:color w:val="000000"/>
                <w:sz w:val="20"/>
                <w:szCs w:val="20"/>
                <w:lang w:eastAsia="en-IN"/>
              </w:rPr>
              <w:lastRenderedPageBreak/>
              <w:t>Seed Drill</w:t>
            </w:r>
          </w:p>
          <w:p w:rsidR="0033513D" w:rsidRDefault="0033513D" w:rsidP="0033513D">
            <w:pPr>
              <w:pStyle w:val="ListParagraph"/>
              <w:numPr>
                <w:ilvl w:val="0"/>
                <w:numId w:val="30"/>
              </w:numPr>
              <w:spacing w:after="0" w:line="240" w:lineRule="auto"/>
              <w:ind w:left="318" w:hanging="284"/>
              <w:rPr>
                <w:rFonts w:ascii="Calibri" w:eastAsia="Times New Roman" w:hAnsi="Calibri" w:cs="Times New Roman"/>
                <w:color w:val="000000"/>
                <w:sz w:val="20"/>
                <w:szCs w:val="20"/>
                <w:lang w:eastAsia="en-IN"/>
              </w:rPr>
            </w:pPr>
            <w:r>
              <w:rPr>
                <w:rFonts w:ascii="Calibri" w:eastAsia="Times New Roman" w:hAnsi="Calibri" w:cs="Times New Roman"/>
                <w:color w:val="000000"/>
                <w:sz w:val="20"/>
                <w:szCs w:val="20"/>
                <w:lang w:eastAsia="en-IN"/>
              </w:rPr>
              <w:t>Tractor</w:t>
            </w:r>
          </w:p>
          <w:p w:rsidR="0033513D" w:rsidRDefault="0033513D" w:rsidP="0033513D">
            <w:pPr>
              <w:pStyle w:val="ListParagraph"/>
              <w:numPr>
                <w:ilvl w:val="0"/>
                <w:numId w:val="30"/>
              </w:numPr>
              <w:spacing w:after="0" w:line="240" w:lineRule="auto"/>
              <w:ind w:left="318" w:hanging="284"/>
              <w:rPr>
                <w:rFonts w:ascii="Calibri" w:eastAsia="Times New Roman" w:hAnsi="Calibri" w:cs="Times New Roman"/>
                <w:color w:val="000000"/>
                <w:sz w:val="20"/>
                <w:szCs w:val="20"/>
                <w:lang w:eastAsia="en-IN"/>
              </w:rPr>
            </w:pPr>
            <w:r>
              <w:rPr>
                <w:rFonts w:ascii="Calibri" w:eastAsia="Times New Roman" w:hAnsi="Calibri" w:cs="Times New Roman"/>
                <w:color w:val="000000"/>
                <w:sz w:val="20"/>
                <w:szCs w:val="20"/>
                <w:lang w:eastAsia="en-IN"/>
              </w:rPr>
              <w:t>Wheat Seeder</w:t>
            </w:r>
          </w:p>
          <w:p w:rsidR="0033513D" w:rsidRDefault="0033513D" w:rsidP="0033513D">
            <w:pPr>
              <w:pStyle w:val="ListParagraph"/>
              <w:numPr>
                <w:ilvl w:val="0"/>
                <w:numId w:val="30"/>
              </w:numPr>
              <w:spacing w:after="0" w:line="240" w:lineRule="auto"/>
              <w:ind w:left="318" w:hanging="284"/>
              <w:rPr>
                <w:rFonts w:ascii="Calibri" w:eastAsia="Times New Roman" w:hAnsi="Calibri" w:cs="Times New Roman"/>
                <w:color w:val="000000"/>
                <w:sz w:val="20"/>
                <w:szCs w:val="20"/>
                <w:lang w:eastAsia="en-IN"/>
              </w:rPr>
            </w:pPr>
            <w:r>
              <w:rPr>
                <w:rFonts w:ascii="Calibri" w:eastAsia="Times New Roman" w:hAnsi="Calibri" w:cs="Times New Roman"/>
                <w:color w:val="000000"/>
                <w:sz w:val="20"/>
                <w:szCs w:val="20"/>
                <w:lang w:eastAsia="en-IN"/>
              </w:rPr>
              <w:t>Soyabean seeder</w:t>
            </w:r>
          </w:p>
          <w:p w:rsidR="0033513D" w:rsidRDefault="0033513D" w:rsidP="0033513D">
            <w:pPr>
              <w:pStyle w:val="ListParagraph"/>
              <w:numPr>
                <w:ilvl w:val="0"/>
                <w:numId w:val="30"/>
              </w:numPr>
              <w:spacing w:after="0" w:line="240" w:lineRule="auto"/>
              <w:ind w:left="318" w:hanging="284"/>
              <w:rPr>
                <w:rFonts w:ascii="Calibri" w:eastAsia="Times New Roman" w:hAnsi="Calibri" w:cs="Times New Roman"/>
                <w:color w:val="000000"/>
                <w:sz w:val="20"/>
                <w:szCs w:val="20"/>
                <w:lang w:eastAsia="en-IN"/>
              </w:rPr>
            </w:pPr>
            <w:r>
              <w:rPr>
                <w:rFonts w:ascii="Calibri" w:eastAsia="Times New Roman" w:hAnsi="Calibri" w:cs="Times New Roman"/>
                <w:color w:val="000000"/>
                <w:sz w:val="20"/>
                <w:szCs w:val="20"/>
                <w:lang w:eastAsia="en-IN"/>
              </w:rPr>
              <w:t>Cultivator</w:t>
            </w:r>
          </w:p>
          <w:p w:rsidR="0033513D" w:rsidRPr="0033513D" w:rsidRDefault="0033513D" w:rsidP="0033513D">
            <w:pPr>
              <w:pStyle w:val="ListParagraph"/>
              <w:numPr>
                <w:ilvl w:val="0"/>
                <w:numId w:val="30"/>
              </w:numPr>
              <w:spacing w:after="0" w:line="240" w:lineRule="auto"/>
              <w:ind w:left="318" w:hanging="284"/>
              <w:rPr>
                <w:rFonts w:ascii="Calibri" w:eastAsia="Times New Roman" w:hAnsi="Calibri" w:cs="Times New Roman"/>
                <w:color w:val="000000"/>
                <w:sz w:val="20"/>
                <w:szCs w:val="20"/>
                <w:lang w:eastAsia="en-IN"/>
              </w:rPr>
            </w:pPr>
            <w:r>
              <w:rPr>
                <w:rFonts w:ascii="Calibri" w:eastAsia="Times New Roman" w:hAnsi="Calibri" w:cs="Times New Roman"/>
                <w:color w:val="000000"/>
                <w:sz w:val="20"/>
                <w:szCs w:val="20"/>
                <w:lang w:eastAsia="en-IN"/>
              </w:rPr>
              <w:t>Reaper</w:t>
            </w:r>
          </w:p>
        </w:tc>
        <w:tc>
          <w:tcPr>
            <w:tcW w:w="2835" w:type="dxa"/>
            <w:tcBorders>
              <w:top w:val="single" w:sz="4" w:space="0" w:color="auto"/>
            </w:tcBorders>
          </w:tcPr>
          <w:p w:rsidR="00404F70" w:rsidRPr="00404F70" w:rsidRDefault="00404F70" w:rsidP="00A5795E">
            <w:pPr>
              <w:spacing w:after="0" w:line="240" w:lineRule="auto"/>
              <w:rPr>
                <w:rFonts w:ascii="Calibri" w:eastAsia="Times New Roman" w:hAnsi="Calibri" w:cs="Times New Roman"/>
                <w:color w:val="000000"/>
                <w:sz w:val="20"/>
                <w:szCs w:val="20"/>
                <w:lang w:eastAsia="en-IN"/>
              </w:rPr>
            </w:pPr>
          </w:p>
        </w:tc>
        <w:tc>
          <w:tcPr>
            <w:tcW w:w="4252" w:type="dxa"/>
            <w:tcBorders>
              <w:top w:val="single" w:sz="4" w:space="0" w:color="auto"/>
            </w:tcBorders>
          </w:tcPr>
          <w:p w:rsidR="00404F70" w:rsidRPr="00404F70" w:rsidRDefault="00404F70" w:rsidP="00A5795E">
            <w:pPr>
              <w:spacing w:after="0" w:line="240" w:lineRule="auto"/>
              <w:rPr>
                <w:rFonts w:ascii="Calibri" w:eastAsia="Times New Roman" w:hAnsi="Calibri" w:cs="Times New Roman"/>
                <w:color w:val="000000"/>
                <w:sz w:val="20"/>
                <w:szCs w:val="20"/>
                <w:lang w:eastAsia="en-IN"/>
              </w:rPr>
            </w:pPr>
          </w:p>
        </w:tc>
      </w:tr>
      <w:tr w:rsidR="00404F70" w:rsidRPr="00404F70" w:rsidTr="00A5795E">
        <w:trPr>
          <w:trHeight w:val="300"/>
        </w:trPr>
        <w:tc>
          <w:tcPr>
            <w:tcW w:w="1751" w:type="dxa"/>
            <w:tcBorders>
              <w:bottom w:val="single" w:sz="4" w:space="0" w:color="auto"/>
            </w:tcBorders>
            <w:shd w:val="clear" w:color="auto" w:fill="auto"/>
            <w:noWrap/>
            <w:hideMark/>
          </w:tcPr>
          <w:p w:rsidR="00404F70" w:rsidRPr="00BE5381" w:rsidRDefault="00404F70" w:rsidP="00A5795E">
            <w:pPr>
              <w:spacing w:after="0" w:line="240" w:lineRule="auto"/>
              <w:rPr>
                <w:rFonts w:ascii="Calibri" w:eastAsia="Times New Roman" w:hAnsi="Calibri" w:cs="Times New Roman"/>
                <w:color w:val="000000"/>
                <w:sz w:val="20"/>
                <w:szCs w:val="20"/>
                <w:lang w:eastAsia="en-IN"/>
              </w:rPr>
            </w:pPr>
            <w:r w:rsidRPr="00BE5381">
              <w:rPr>
                <w:rFonts w:ascii="Calibri" w:eastAsia="Times New Roman" w:hAnsi="Calibri" w:cs="Times New Roman"/>
                <w:color w:val="000000"/>
                <w:sz w:val="20"/>
                <w:szCs w:val="20"/>
                <w:lang w:eastAsia="en-IN"/>
              </w:rPr>
              <w:lastRenderedPageBreak/>
              <w:t xml:space="preserve">Orissa </w:t>
            </w:r>
          </w:p>
        </w:tc>
        <w:tc>
          <w:tcPr>
            <w:tcW w:w="2801" w:type="dxa"/>
            <w:tcBorders>
              <w:bottom w:val="single" w:sz="4" w:space="0" w:color="auto"/>
            </w:tcBorders>
          </w:tcPr>
          <w:p w:rsidR="00404F70" w:rsidRPr="00404F70" w:rsidRDefault="00404F70" w:rsidP="00404F70">
            <w:pPr>
              <w:pStyle w:val="ListParagraph"/>
              <w:numPr>
                <w:ilvl w:val="0"/>
                <w:numId w:val="24"/>
              </w:numPr>
              <w:spacing w:after="0" w:line="240" w:lineRule="auto"/>
              <w:ind w:left="284" w:hanging="284"/>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Seed cum fertilizer drill</w:t>
            </w:r>
          </w:p>
          <w:p w:rsidR="00404F70" w:rsidRPr="00404F70" w:rsidRDefault="00404F70" w:rsidP="00404F70">
            <w:pPr>
              <w:pStyle w:val="ListParagraph"/>
              <w:numPr>
                <w:ilvl w:val="0"/>
                <w:numId w:val="24"/>
              </w:numPr>
              <w:spacing w:after="0" w:line="240" w:lineRule="auto"/>
              <w:ind w:left="284" w:hanging="284"/>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SRI Weeder</w:t>
            </w:r>
          </w:p>
          <w:p w:rsidR="00404F70" w:rsidRPr="00404F70" w:rsidRDefault="00404F70" w:rsidP="00404F70">
            <w:pPr>
              <w:pStyle w:val="ListParagraph"/>
              <w:numPr>
                <w:ilvl w:val="0"/>
                <w:numId w:val="24"/>
              </w:numPr>
              <w:spacing w:after="0" w:line="240" w:lineRule="auto"/>
              <w:ind w:left="284" w:hanging="284"/>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Zero Till drill</w:t>
            </w:r>
          </w:p>
          <w:p w:rsidR="00404F70" w:rsidRPr="00404F70" w:rsidRDefault="00404F70" w:rsidP="00404F70">
            <w:pPr>
              <w:pStyle w:val="ListParagraph"/>
              <w:numPr>
                <w:ilvl w:val="0"/>
                <w:numId w:val="24"/>
              </w:numPr>
              <w:spacing w:after="0" w:line="240" w:lineRule="auto"/>
              <w:ind w:left="284" w:hanging="284"/>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Maize sheller</w:t>
            </w:r>
          </w:p>
          <w:p w:rsidR="00404F70" w:rsidRPr="00404F70" w:rsidRDefault="00404F70" w:rsidP="00404F70">
            <w:pPr>
              <w:pStyle w:val="ListParagraph"/>
              <w:numPr>
                <w:ilvl w:val="0"/>
                <w:numId w:val="24"/>
              </w:numPr>
              <w:spacing w:after="0" w:line="240" w:lineRule="auto"/>
              <w:ind w:left="284" w:hanging="284"/>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Laser guided leveller</w:t>
            </w:r>
          </w:p>
          <w:p w:rsidR="00404F70" w:rsidRPr="00404F70" w:rsidRDefault="00404F70" w:rsidP="00404F70">
            <w:pPr>
              <w:pStyle w:val="ListParagraph"/>
              <w:numPr>
                <w:ilvl w:val="0"/>
                <w:numId w:val="24"/>
              </w:numPr>
              <w:spacing w:after="0" w:line="240" w:lineRule="auto"/>
              <w:ind w:left="284" w:hanging="284"/>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Rotavator</w:t>
            </w:r>
          </w:p>
          <w:p w:rsidR="00404F70" w:rsidRPr="00404F70" w:rsidRDefault="00404F70" w:rsidP="00404F70">
            <w:pPr>
              <w:pStyle w:val="ListParagraph"/>
              <w:numPr>
                <w:ilvl w:val="0"/>
                <w:numId w:val="24"/>
              </w:numPr>
              <w:spacing w:after="0" w:line="240" w:lineRule="auto"/>
              <w:ind w:left="284" w:hanging="284"/>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Self Pr</w:t>
            </w:r>
            <w:r w:rsidR="00B814A5">
              <w:rPr>
                <w:rFonts w:ascii="Calibri" w:eastAsia="Times New Roman" w:hAnsi="Calibri" w:cs="Times New Roman"/>
                <w:color w:val="000000"/>
                <w:sz w:val="20"/>
                <w:szCs w:val="20"/>
                <w:lang w:eastAsia="en-IN"/>
              </w:rPr>
              <w:t>o</w:t>
            </w:r>
            <w:r w:rsidRPr="00404F70">
              <w:rPr>
                <w:rFonts w:ascii="Calibri" w:eastAsia="Times New Roman" w:hAnsi="Calibri" w:cs="Times New Roman"/>
                <w:color w:val="000000"/>
                <w:sz w:val="20"/>
                <w:szCs w:val="20"/>
                <w:lang w:eastAsia="en-IN"/>
              </w:rPr>
              <w:t>pelled transplanter</w:t>
            </w:r>
          </w:p>
          <w:p w:rsidR="00404F70" w:rsidRPr="00404F70" w:rsidRDefault="00404F70" w:rsidP="00404F70">
            <w:pPr>
              <w:pStyle w:val="ListParagraph"/>
              <w:numPr>
                <w:ilvl w:val="0"/>
                <w:numId w:val="24"/>
              </w:numPr>
              <w:spacing w:after="0" w:line="240" w:lineRule="auto"/>
              <w:ind w:left="284" w:hanging="284"/>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Brush cutter</w:t>
            </w:r>
          </w:p>
          <w:p w:rsidR="00404F70" w:rsidRPr="00404F70" w:rsidRDefault="00404F70" w:rsidP="00404F70">
            <w:pPr>
              <w:pStyle w:val="ListParagraph"/>
              <w:numPr>
                <w:ilvl w:val="0"/>
                <w:numId w:val="24"/>
              </w:numPr>
              <w:spacing w:after="0" w:line="240" w:lineRule="auto"/>
              <w:ind w:left="284" w:hanging="284"/>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Power Weeder</w:t>
            </w:r>
          </w:p>
          <w:p w:rsidR="00404F70" w:rsidRPr="00404F70" w:rsidRDefault="00404F70" w:rsidP="00404F70">
            <w:pPr>
              <w:pStyle w:val="ListParagraph"/>
              <w:numPr>
                <w:ilvl w:val="0"/>
                <w:numId w:val="24"/>
              </w:numPr>
              <w:spacing w:after="0" w:line="240" w:lineRule="auto"/>
              <w:ind w:left="284" w:hanging="284"/>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SP Rice Transplanter</w:t>
            </w:r>
          </w:p>
          <w:p w:rsidR="00404F70" w:rsidRPr="00404F70" w:rsidRDefault="00404F70" w:rsidP="00404F70">
            <w:pPr>
              <w:pStyle w:val="ListParagraph"/>
              <w:numPr>
                <w:ilvl w:val="0"/>
                <w:numId w:val="24"/>
              </w:numPr>
              <w:spacing w:after="0" w:line="240" w:lineRule="auto"/>
              <w:ind w:left="284" w:hanging="284"/>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Potato Planter</w:t>
            </w:r>
          </w:p>
          <w:p w:rsidR="00404F70" w:rsidRPr="00404F70" w:rsidRDefault="00404F70" w:rsidP="00404F70">
            <w:pPr>
              <w:pStyle w:val="ListParagraph"/>
              <w:numPr>
                <w:ilvl w:val="0"/>
                <w:numId w:val="24"/>
              </w:numPr>
              <w:spacing w:after="0" w:line="240" w:lineRule="auto"/>
              <w:ind w:left="284" w:hanging="284"/>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Bund former</w:t>
            </w:r>
          </w:p>
          <w:p w:rsidR="00404F70" w:rsidRPr="00404F70" w:rsidRDefault="00404F70" w:rsidP="00404F70">
            <w:pPr>
              <w:pStyle w:val="ListParagraph"/>
              <w:numPr>
                <w:ilvl w:val="0"/>
                <w:numId w:val="24"/>
              </w:numPr>
              <w:spacing w:after="0" w:line="240" w:lineRule="auto"/>
              <w:ind w:left="284" w:hanging="284"/>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Sugarcane ridger</w:t>
            </w:r>
          </w:p>
          <w:p w:rsidR="00404F70" w:rsidRPr="00404F70" w:rsidRDefault="00404F70" w:rsidP="00404F70">
            <w:pPr>
              <w:pStyle w:val="ListParagraph"/>
              <w:numPr>
                <w:ilvl w:val="0"/>
                <w:numId w:val="24"/>
              </w:numPr>
              <w:spacing w:after="0" w:line="240" w:lineRule="auto"/>
              <w:ind w:left="284" w:hanging="284"/>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Cono weeder</w:t>
            </w:r>
          </w:p>
          <w:p w:rsidR="00404F70" w:rsidRPr="00404F70" w:rsidRDefault="00404F70" w:rsidP="00404F70">
            <w:pPr>
              <w:pStyle w:val="ListParagraph"/>
              <w:numPr>
                <w:ilvl w:val="0"/>
                <w:numId w:val="24"/>
              </w:numPr>
              <w:spacing w:after="0" w:line="240" w:lineRule="auto"/>
              <w:ind w:left="284" w:hanging="284"/>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Paddy Reaper</w:t>
            </w:r>
          </w:p>
          <w:p w:rsidR="00404F70" w:rsidRPr="00404F70" w:rsidRDefault="00404F70" w:rsidP="00404F70">
            <w:pPr>
              <w:pStyle w:val="ListParagraph"/>
              <w:numPr>
                <w:ilvl w:val="0"/>
                <w:numId w:val="24"/>
              </w:numPr>
              <w:spacing w:after="0" w:line="240" w:lineRule="auto"/>
              <w:ind w:left="284" w:hanging="284"/>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Brush cutter</w:t>
            </w:r>
          </w:p>
          <w:p w:rsidR="00404F70" w:rsidRPr="00404F70" w:rsidRDefault="00404F70" w:rsidP="00404F70">
            <w:pPr>
              <w:pStyle w:val="ListParagraph"/>
              <w:numPr>
                <w:ilvl w:val="0"/>
                <w:numId w:val="24"/>
              </w:numPr>
              <w:spacing w:after="0" w:line="240" w:lineRule="auto"/>
              <w:ind w:left="284" w:hanging="284"/>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Drum seeder</w:t>
            </w:r>
          </w:p>
        </w:tc>
        <w:tc>
          <w:tcPr>
            <w:tcW w:w="2694" w:type="dxa"/>
            <w:tcBorders>
              <w:bottom w:val="single" w:sz="4" w:space="0" w:color="auto"/>
            </w:tcBorders>
          </w:tcPr>
          <w:p w:rsidR="00404F70" w:rsidRPr="00404F70" w:rsidRDefault="00404F70" w:rsidP="00404F70">
            <w:pPr>
              <w:pStyle w:val="ListParagraph"/>
              <w:numPr>
                <w:ilvl w:val="0"/>
                <w:numId w:val="25"/>
              </w:numPr>
              <w:spacing w:after="0" w:line="240" w:lineRule="auto"/>
              <w:ind w:left="317" w:hanging="284"/>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SP Paddy Transplanter</w:t>
            </w:r>
          </w:p>
          <w:p w:rsidR="00404F70" w:rsidRPr="00404F70" w:rsidRDefault="00404F70" w:rsidP="00404F70">
            <w:pPr>
              <w:pStyle w:val="ListParagraph"/>
              <w:numPr>
                <w:ilvl w:val="0"/>
                <w:numId w:val="25"/>
              </w:numPr>
              <w:spacing w:after="0" w:line="240" w:lineRule="auto"/>
              <w:ind w:left="317" w:hanging="284"/>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AF Paddy Thresher</w:t>
            </w:r>
          </w:p>
          <w:p w:rsidR="00404F70" w:rsidRPr="00404F70" w:rsidRDefault="00404F70" w:rsidP="00404F70">
            <w:pPr>
              <w:pStyle w:val="ListParagraph"/>
              <w:numPr>
                <w:ilvl w:val="0"/>
                <w:numId w:val="25"/>
              </w:numPr>
              <w:spacing w:after="0" w:line="240" w:lineRule="auto"/>
              <w:ind w:left="317" w:hanging="284"/>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Power Weeder</w:t>
            </w:r>
          </w:p>
          <w:p w:rsidR="00404F70" w:rsidRPr="00404F70" w:rsidRDefault="00404F70" w:rsidP="00404F70">
            <w:pPr>
              <w:pStyle w:val="ListParagraph"/>
              <w:numPr>
                <w:ilvl w:val="0"/>
                <w:numId w:val="25"/>
              </w:numPr>
              <w:spacing w:after="0" w:line="240" w:lineRule="auto"/>
              <w:ind w:left="317" w:hanging="284"/>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Potato Planter</w:t>
            </w:r>
          </w:p>
          <w:p w:rsidR="00404F70" w:rsidRPr="00404F70" w:rsidRDefault="00404F70" w:rsidP="00404F70">
            <w:pPr>
              <w:pStyle w:val="ListParagraph"/>
              <w:numPr>
                <w:ilvl w:val="0"/>
                <w:numId w:val="25"/>
              </w:numPr>
              <w:spacing w:after="0" w:line="240" w:lineRule="auto"/>
              <w:ind w:left="317" w:hanging="284"/>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Seed Cum fertilizer Drill</w:t>
            </w:r>
          </w:p>
          <w:p w:rsidR="00404F70" w:rsidRPr="00404F70" w:rsidRDefault="00404F70" w:rsidP="00404F70">
            <w:pPr>
              <w:pStyle w:val="ListParagraph"/>
              <w:numPr>
                <w:ilvl w:val="0"/>
                <w:numId w:val="25"/>
              </w:numPr>
              <w:spacing w:after="0" w:line="240" w:lineRule="auto"/>
              <w:ind w:left="317" w:hanging="284"/>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Inclined Plate planter</w:t>
            </w:r>
          </w:p>
          <w:p w:rsidR="00404F70" w:rsidRPr="00404F70" w:rsidRDefault="00404F70" w:rsidP="00404F70">
            <w:pPr>
              <w:pStyle w:val="ListParagraph"/>
              <w:numPr>
                <w:ilvl w:val="0"/>
                <w:numId w:val="25"/>
              </w:numPr>
              <w:spacing w:after="0" w:line="240" w:lineRule="auto"/>
              <w:ind w:left="317" w:hanging="284"/>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Brush cutter</w:t>
            </w:r>
          </w:p>
          <w:p w:rsidR="00404F70" w:rsidRPr="00404F70" w:rsidRDefault="00404F70" w:rsidP="00404F70">
            <w:pPr>
              <w:pStyle w:val="ListParagraph"/>
              <w:numPr>
                <w:ilvl w:val="0"/>
                <w:numId w:val="25"/>
              </w:numPr>
              <w:spacing w:after="0" w:line="240" w:lineRule="auto"/>
              <w:ind w:left="317" w:hanging="284"/>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Rotavator</w:t>
            </w:r>
          </w:p>
          <w:p w:rsidR="00404F70" w:rsidRPr="00404F70" w:rsidRDefault="00404F70" w:rsidP="00404F70">
            <w:pPr>
              <w:pStyle w:val="ListParagraph"/>
              <w:numPr>
                <w:ilvl w:val="0"/>
                <w:numId w:val="25"/>
              </w:numPr>
              <w:spacing w:after="0" w:line="240" w:lineRule="auto"/>
              <w:ind w:left="317" w:hanging="284"/>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S. Flower thresher</w:t>
            </w:r>
          </w:p>
          <w:p w:rsidR="00404F70" w:rsidRPr="00404F70" w:rsidRDefault="00404F70" w:rsidP="00404F70">
            <w:pPr>
              <w:pStyle w:val="ListParagraph"/>
              <w:numPr>
                <w:ilvl w:val="0"/>
                <w:numId w:val="25"/>
              </w:numPr>
              <w:spacing w:after="0" w:line="240" w:lineRule="auto"/>
              <w:ind w:left="317" w:hanging="284"/>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Laser leveller</w:t>
            </w:r>
          </w:p>
          <w:p w:rsidR="00404F70" w:rsidRPr="00404F70" w:rsidRDefault="00404F70" w:rsidP="00404F70">
            <w:pPr>
              <w:pStyle w:val="ListParagraph"/>
              <w:numPr>
                <w:ilvl w:val="0"/>
                <w:numId w:val="25"/>
              </w:numPr>
              <w:spacing w:after="0" w:line="240" w:lineRule="auto"/>
              <w:ind w:left="317" w:hanging="284"/>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Cono/ Ragi Weeder</w:t>
            </w:r>
          </w:p>
          <w:p w:rsidR="00404F70" w:rsidRPr="00404F70" w:rsidRDefault="00404F70" w:rsidP="00404F70">
            <w:pPr>
              <w:pStyle w:val="ListParagraph"/>
              <w:numPr>
                <w:ilvl w:val="0"/>
                <w:numId w:val="25"/>
              </w:numPr>
              <w:spacing w:after="0" w:line="240" w:lineRule="auto"/>
              <w:ind w:left="317" w:hanging="284"/>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Drum Seeder</w:t>
            </w:r>
          </w:p>
          <w:p w:rsidR="00404F70" w:rsidRPr="00404F70" w:rsidRDefault="00404F70" w:rsidP="00404F70">
            <w:pPr>
              <w:pStyle w:val="ListParagraph"/>
              <w:numPr>
                <w:ilvl w:val="0"/>
                <w:numId w:val="25"/>
              </w:numPr>
              <w:spacing w:after="0" w:line="240" w:lineRule="auto"/>
              <w:ind w:left="317" w:hanging="284"/>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Groundnut thresher</w:t>
            </w:r>
          </w:p>
          <w:p w:rsidR="00404F70" w:rsidRPr="00404F70" w:rsidRDefault="00404F70" w:rsidP="00404F70">
            <w:pPr>
              <w:pStyle w:val="ListParagraph"/>
              <w:numPr>
                <w:ilvl w:val="0"/>
                <w:numId w:val="25"/>
              </w:numPr>
              <w:spacing w:after="0" w:line="240" w:lineRule="auto"/>
              <w:ind w:left="318" w:hanging="284"/>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SRI Weeder</w:t>
            </w:r>
          </w:p>
          <w:p w:rsidR="00404F70" w:rsidRPr="00404F70" w:rsidRDefault="00404F70" w:rsidP="00404F70">
            <w:pPr>
              <w:pStyle w:val="ListParagraph"/>
              <w:numPr>
                <w:ilvl w:val="0"/>
                <w:numId w:val="25"/>
              </w:numPr>
              <w:spacing w:after="0" w:line="240" w:lineRule="auto"/>
              <w:ind w:left="318" w:hanging="284"/>
              <w:rPr>
                <w:rFonts w:ascii="Calibri" w:eastAsia="Times New Roman" w:hAnsi="Calibri" w:cs="Times New Roman"/>
                <w:color w:val="000000"/>
                <w:sz w:val="20"/>
                <w:szCs w:val="20"/>
                <w:lang w:eastAsia="en-IN"/>
              </w:rPr>
            </w:pPr>
            <w:r w:rsidRPr="00404F70">
              <w:rPr>
                <w:rFonts w:ascii="Calibri" w:eastAsia="Times New Roman" w:hAnsi="Calibri" w:cs="Times New Roman"/>
                <w:color w:val="000000"/>
                <w:sz w:val="20"/>
                <w:szCs w:val="20"/>
                <w:lang w:eastAsia="en-IN"/>
              </w:rPr>
              <w:t>Potato Planter</w:t>
            </w:r>
          </w:p>
          <w:p w:rsidR="00404F70" w:rsidRPr="00404F70" w:rsidRDefault="00404F70" w:rsidP="00A5795E">
            <w:pPr>
              <w:pStyle w:val="ListParagraph"/>
              <w:spacing w:after="0" w:line="240" w:lineRule="auto"/>
              <w:rPr>
                <w:rFonts w:ascii="Calibri" w:eastAsia="Times New Roman" w:hAnsi="Calibri" w:cs="Times New Roman"/>
                <w:color w:val="000000"/>
                <w:sz w:val="20"/>
                <w:szCs w:val="20"/>
                <w:lang w:eastAsia="en-IN"/>
              </w:rPr>
            </w:pPr>
          </w:p>
        </w:tc>
        <w:tc>
          <w:tcPr>
            <w:tcW w:w="2835" w:type="dxa"/>
            <w:tcBorders>
              <w:bottom w:val="single" w:sz="4" w:space="0" w:color="auto"/>
            </w:tcBorders>
          </w:tcPr>
          <w:p w:rsidR="00404F70" w:rsidRPr="00404F70" w:rsidRDefault="00404F70" w:rsidP="00A5795E">
            <w:pPr>
              <w:spacing w:after="0" w:line="240" w:lineRule="auto"/>
              <w:rPr>
                <w:rFonts w:ascii="Calibri" w:eastAsia="Times New Roman" w:hAnsi="Calibri" w:cs="Times New Roman"/>
                <w:color w:val="000000"/>
                <w:sz w:val="20"/>
                <w:szCs w:val="20"/>
                <w:lang w:eastAsia="en-IN"/>
              </w:rPr>
            </w:pPr>
          </w:p>
        </w:tc>
        <w:tc>
          <w:tcPr>
            <w:tcW w:w="4252" w:type="dxa"/>
            <w:tcBorders>
              <w:bottom w:val="single" w:sz="4" w:space="0" w:color="auto"/>
            </w:tcBorders>
          </w:tcPr>
          <w:p w:rsidR="00404F70" w:rsidRPr="00404F70" w:rsidRDefault="00404F70" w:rsidP="00A5795E">
            <w:pPr>
              <w:spacing w:after="0" w:line="240" w:lineRule="auto"/>
              <w:rPr>
                <w:rFonts w:ascii="Calibri" w:eastAsia="Times New Roman" w:hAnsi="Calibri" w:cs="Times New Roman"/>
                <w:color w:val="000000"/>
                <w:sz w:val="20"/>
                <w:szCs w:val="20"/>
                <w:lang w:eastAsia="en-IN"/>
              </w:rPr>
            </w:pPr>
          </w:p>
        </w:tc>
      </w:tr>
    </w:tbl>
    <w:p w:rsidR="001115B3" w:rsidRDefault="001115B3">
      <w:pPr>
        <w:sectPr w:rsidR="001115B3" w:rsidSect="002D266E">
          <w:pgSz w:w="16838" w:h="11906" w:orient="landscape"/>
          <w:pgMar w:top="1440" w:right="1440" w:bottom="1440" w:left="1440" w:header="709" w:footer="709" w:gutter="0"/>
          <w:cols w:space="708"/>
          <w:docGrid w:linePitch="360"/>
        </w:sectPr>
      </w:pPr>
    </w:p>
    <w:p w:rsidR="00C370B1" w:rsidRDefault="002E3A0E" w:rsidP="002E3A0E">
      <w:pPr>
        <w:pStyle w:val="Heading2"/>
      </w:pPr>
      <w:bookmarkStart w:id="189" w:name="_Toc388008135"/>
      <w:r>
        <w:lastRenderedPageBreak/>
        <w:t xml:space="preserve">4.6 </w:t>
      </w:r>
      <w:r w:rsidR="00C370B1">
        <w:t xml:space="preserve">Beneficiary Response on Outsourcing of Training </w:t>
      </w:r>
      <w:r w:rsidR="00244D32">
        <w:t>cum</w:t>
      </w:r>
      <w:r w:rsidR="00C370B1">
        <w:t xml:space="preserve"> Demonstration Component</w:t>
      </w:r>
      <w:r w:rsidR="00244D32">
        <w:t xml:space="preserve"> under PSAMTTD</w:t>
      </w:r>
      <w:bookmarkEnd w:id="189"/>
    </w:p>
    <w:p w:rsidR="00C370B1" w:rsidRDefault="002B5B32" w:rsidP="00657C26">
      <w:pPr>
        <w:jc w:val="both"/>
      </w:pPr>
      <w:r w:rsidRPr="00CB2F97">
        <w:rPr>
          <w:rFonts w:cs="Tahoma"/>
        </w:rPr>
        <w:t>To evaluate the usefulness, effectiveness and adequacy of Training and Demonstration Programs being o</w:t>
      </w:r>
      <w:r w:rsidR="00590CCE">
        <w:rPr>
          <w:rFonts w:cs="Tahoma"/>
        </w:rPr>
        <w:t>rganized by</w:t>
      </w:r>
      <w:r w:rsidRPr="00CB2F97">
        <w:rPr>
          <w:rFonts w:cs="Tahoma"/>
        </w:rPr>
        <w:t xml:space="preserve"> Directorate of Agriculture through their extension wings, interactions were held with beneficiaries using a structured questionnaire.  The states like Tamil Nadu, West Bengal, Odisha and Madhya Pradesh have organized training program</w:t>
      </w:r>
      <w:r w:rsidR="00123778">
        <w:rPr>
          <w:rFonts w:cs="Tahoma"/>
        </w:rPr>
        <w:t>s</w:t>
      </w:r>
      <w:r w:rsidRPr="00CB2F97">
        <w:rPr>
          <w:rFonts w:cs="Tahoma"/>
        </w:rPr>
        <w:t xml:space="preserve"> in addition to demonstration activities. The findings are presented separately for both training and demonstration activities in the </w:t>
      </w:r>
      <w:r w:rsidR="00123778">
        <w:rPr>
          <w:rFonts w:cs="Tahoma"/>
        </w:rPr>
        <w:t>subsequent paragraphs</w:t>
      </w:r>
      <w:r w:rsidRPr="00CB2F97">
        <w:rPr>
          <w:rFonts w:cs="Tahoma"/>
        </w:rPr>
        <w:t>.</w:t>
      </w:r>
      <w:r w:rsidR="00EA5218">
        <w:t xml:space="preserve"> </w:t>
      </w:r>
    </w:p>
    <w:p w:rsidR="00EA5218" w:rsidRDefault="002E3A0E" w:rsidP="002E3A0E">
      <w:pPr>
        <w:pStyle w:val="Heading3"/>
      </w:pPr>
      <w:bookmarkStart w:id="190" w:name="_Toc388008136"/>
      <w:r>
        <w:t>4.6.</w:t>
      </w:r>
      <w:r w:rsidR="00A3746F">
        <w:t xml:space="preserve">1 </w:t>
      </w:r>
      <w:r w:rsidR="00D43447">
        <w:t>Demographic Profile of Respondents</w:t>
      </w:r>
      <w:bookmarkEnd w:id="190"/>
    </w:p>
    <w:p w:rsidR="00A3746F" w:rsidRDefault="002B5B32" w:rsidP="00657C26">
      <w:pPr>
        <w:spacing w:after="0"/>
        <w:jc w:val="both"/>
      </w:pPr>
      <w:r w:rsidRPr="00CB2F97">
        <w:rPr>
          <w:rFonts w:cs="Tahoma"/>
        </w:rPr>
        <w:t xml:space="preserve">The demographic details of the sample beneficiaries surveyed under Outsourcing of Training Component are presented </w:t>
      </w:r>
      <w:r w:rsidRPr="00B66887">
        <w:rPr>
          <w:rFonts w:cs="Tahoma"/>
        </w:rPr>
        <w:t>in table 5</w:t>
      </w:r>
      <w:r w:rsidR="00590CCE" w:rsidRPr="00B66887">
        <w:rPr>
          <w:rFonts w:cs="Tahoma"/>
        </w:rPr>
        <w:t>2</w:t>
      </w:r>
      <w:r w:rsidRPr="00CB2F97">
        <w:rPr>
          <w:rFonts w:cs="Tahoma"/>
        </w:rPr>
        <w:t xml:space="preserve"> below.</w:t>
      </w:r>
    </w:p>
    <w:p w:rsidR="00A3746F" w:rsidRDefault="00A3746F" w:rsidP="0038217D">
      <w:pPr>
        <w:pStyle w:val="Caption"/>
        <w:keepNext/>
        <w:spacing w:after="0"/>
        <w:jc w:val="center"/>
      </w:pPr>
      <w:bookmarkStart w:id="191" w:name="_Toc388008210"/>
      <w:r w:rsidRPr="00B66887">
        <w:t xml:space="preserve">Table </w:t>
      </w:r>
      <w:r w:rsidR="00836EBA" w:rsidRPr="00B66887">
        <w:fldChar w:fldCharType="begin"/>
      </w:r>
      <w:r w:rsidR="00DD7BA7" w:rsidRPr="00B66887">
        <w:instrText xml:space="preserve"> SEQ Table \* ARABIC </w:instrText>
      </w:r>
      <w:r w:rsidR="00836EBA" w:rsidRPr="00B66887">
        <w:fldChar w:fldCharType="separate"/>
      </w:r>
      <w:r w:rsidR="004364AC">
        <w:rPr>
          <w:noProof/>
        </w:rPr>
        <w:t>52</w:t>
      </w:r>
      <w:r w:rsidR="00836EBA" w:rsidRPr="00B66887">
        <w:fldChar w:fldCharType="end"/>
      </w:r>
      <w:r w:rsidRPr="00B66887">
        <w:t xml:space="preserve"> Demographic</w:t>
      </w:r>
      <w:r>
        <w:t xml:space="preserve"> details of training beneficiaries of outsourcing training component</w:t>
      </w:r>
      <w:bookmarkEnd w:id="191"/>
    </w:p>
    <w:tbl>
      <w:tblPr>
        <w:tblW w:w="9841" w:type="dxa"/>
        <w:jc w:val="center"/>
        <w:tblInd w:w="93" w:type="dxa"/>
        <w:tblLook w:val="04A0"/>
      </w:tblPr>
      <w:tblGrid>
        <w:gridCol w:w="1858"/>
        <w:gridCol w:w="756"/>
        <w:gridCol w:w="851"/>
        <w:gridCol w:w="737"/>
        <w:gridCol w:w="851"/>
        <w:gridCol w:w="736"/>
        <w:gridCol w:w="851"/>
        <w:gridCol w:w="753"/>
        <w:gridCol w:w="851"/>
        <w:gridCol w:w="718"/>
        <w:gridCol w:w="879"/>
      </w:tblGrid>
      <w:tr w:rsidR="00A3746F" w:rsidRPr="00A3746F" w:rsidTr="00A3746F">
        <w:trPr>
          <w:trHeight w:val="300"/>
          <w:jc w:val="center"/>
        </w:trPr>
        <w:tc>
          <w:tcPr>
            <w:tcW w:w="1858" w:type="dxa"/>
            <w:vMerge w:val="restart"/>
            <w:tcBorders>
              <w:top w:val="single" w:sz="4" w:space="0" w:color="auto"/>
              <w:left w:val="nil"/>
              <w:bottom w:val="single" w:sz="4" w:space="0" w:color="000000"/>
              <w:right w:val="nil"/>
            </w:tcBorders>
            <w:shd w:val="clear" w:color="auto" w:fill="auto"/>
            <w:noWrap/>
            <w:hideMark/>
          </w:tcPr>
          <w:p w:rsidR="00A3746F" w:rsidRPr="00A3746F" w:rsidRDefault="00A3746F" w:rsidP="00A3746F">
            <w:pPr>
              <w:spacing w:after="0" w:line="240" w:lineRule="auto"/>
              <w:rPr>
                <w:rFonts w:ascii="Calibri" w:eastAsia="Times New Roman" w:hAnsi="Calibri" w:cs="Times New Roman"/>
                <w:b/>
                <w:bCs/>
                <w:color w:val="000000"/>
                <w:lang w:eastAsia="en-IN"/>
              </w:rPr>
            </w:pPr>
            <w:r w:rsidRPr="00A3746F">
              <w:rPr>
                <w:rFonts w:ascii="Calibri" w:eastAsia="Times New Roman" w:hAnsi="Calibri" w:cs="Times New Roman"/>
                <w:b/>
                <w:bCs/>
                <w:color w:val="000000"/>
                <w:lang w:eastAsia="en-IN"/>
              </w:rPr>
              <w:t>State</w:t>
            </w:r>
          </w:p>
        </w:tc>
        <w:tc>
          <w:tcPr>
            <w:tcW w:w="1607" w:type="dxa"/>
            <w:gridSpan w:val="2"/>
            <w:tcBorders>
              <w:top w:val="single" w:sz="4" w:space="0" w:color="auto"/>
              <w:left w:val="nil"/>
              <w:bottom w:val="single" w:sz="4" w:space="0" w:color="auto"/>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b/>
                <w:bCs/>
                <w:color w:val="000000"/>
                <w:lang w:eastAsia="en-IN"/>
              </w:rPr>
            </w:pPr>
            <w:r w:rsidRPr="00A3746F">
              <w:rPr>
                <w:rFonts w:ascii="Calibri" w:eastAsia="Times New Roman" w:hAnsi="Calibri" w:cs="Times New Roman"/>
                <w:b/>
                <w:bCs/>
                <w:color w:val="000000"/>
                <w:lang w:eastAsia="en-IN"/>
              </w:rPr>
              <w:t xml:space="preserve">Tamil Nadu </w:t>
            </w:r>
          </w:p>
        </w:tc>
        <w:tc>
          <w:tcPr>
            <w:tcW w:w="1588" w:type="dxa"/>
            <w:gridSpan w:val="2"/>
            <w:tcBorders>
              <w:top w:val="single" w:sz="4" w:space="0" w:color="auto"/>
              <w:left w:val="nil"/>
              <w:bottom w:val="single" w:sz="4" w:space="0" w:color="auto"/>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b/>
                <w:bCs/>
                <w:color w:val="000000"/>
                <w:lang w:eastAsia="en-IN"/>
              </w:rPr>
            </w:pPr>
            <w:r w:rsidRPr="00A3746F">
              <w:rPr>
                <w:rFonts w:ascii="Calibri" w:eastAsia="Times New Roman" w:hAnsi="Calibri" w:cs="Times New Roman"/>
                <w:b/>
                <w:bCs/>
                <w:color w:val="000000"/>
                <w:lang w:eastAsia="en-IN"/>
              </w:rPr>
              <w:t>West Bengal</w:t>
            </w:r>
          </w:p>
        </w:tc>
        <w:tc>
          <w:tcPr>
            <w:tcW w:w="1587" w:type="dxa"/>
            <w:gridSpan w:val="2"/>
            <w:tcBorders>
              <w:top w:val="single" w:sz="4" w:space="0" w:color="auto"/>
              <w:left w:val="nil"/>
              <w:bottom w:val="single" w:sz="4" w:space="0" w:color="auto"/>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b/>
                <w:bCs/>
                <w:color w:val="000000"/>
                <w:lang w:eastAsia="en-IN"/>
              </w:rPr>
            </w:pPr>
            <w:r w:rsidRPr="00A3746F">
              <w:rPr>
                <w:rFonts w:ascii="Calibri" w:eastAsia="Times New Roman" w:hAnsi="Calibri" w:cs="Times New Roman"/>
                <w:b/>
                <w:bCs/>
                <w:color w:val="000000"/>
                <w:lang w:eastAsia="en-IN"/>
              </w:rPr>
              <w:t>Madhya Pradesh</w:t>
            </w:r>
          </w:p>
        </w:tc>
        <w:tc>
          <w:tcPr>
            <w:tcW w:w="1604" w:type="dxa"/>
            <w:gridSpan w:val="2"/>
            <w:tcBorders>
              <w:top w:val="single" w:sz="4" w:space="0" w:color="auto"/>
              <w:left w:val="nil"/>
              <w:bottom w:val="single" w:sz="4" w:space="0" w:color="auto"/>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b/>
                <w:bCs/>
                <w:color w:val="000000"/>
                <w:lang w:eastAsia="en-IN"/>
              </w:rPr>
            </w:pPr>
            <w:r w:rsidRPr="00A3746F">
              <w:rPr>
                <w:rFonts w:ascii="Calibri" w:eastAsia="Times New Roman" w:hAnsi="Calibri" w:cs="Times New Roman"/>
                <w:b/>
                <w:bCs/>
                <w:color w:val="000000"/>
                <w:lang w:eastAsia="en-IN"/>
              </w:rPr>
              <w:t>Odisha</w:t>
            </w:r>
          </w:p>
        </w:tc>
        <w:tc>
          <w:tcPr>
            <w:tcW w:w="1597" w:type="dxa"/>
            <w:gridSpan w:val="2"/>
            <w:tcBorders>
              <w:top w:val="single" w:sz="4" w:space="0" w:color="auto"/>
              <w:left w:val="nil"/>
              <w:bottom w:val="single" w:sz="4" w:space="0" w:color="auto"/>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b/>
                <w:bCs/>
                <w:color w:val="000000"/>
                <w:lang w:eastAsia="en-IN"/>
              </w:rPr>
            </w:pPr>
            <w:r w:rsidRPr="00A3746F">
              <w:rPr>
                <w:rFonts w:ascii="Calibri" w:eastAsia="Times New Roman" w:hAnsi="Calibri" w:cs="Times New Roman"/>
                <w:b/>
                <w:bCs/>
                <w:color w:val="000000"/>
                <w:lang w:eastAsia="en-IN"/>
              </w:rPr>
              <w:t>Total</w:t>
            </w:r>
          </w:p>
        </w:tc>
      </w:tr>
      <w:tr w:rsidR="00A3746F" w:rsidRPr="00A3746F" w:rsidTr="00A3746F">
        <w:trPr>
          <w:trHeight w:val="300"/>
          <w:jc w:val="center"/>
        </w:trPr>
        <w:tc>
          <w:tcPr>
            <w:tcW w:w="1858" w:type="dxa"/>
            <w:vMerge/>
            <w:tcBorders>
              <w:top w:val="single" w:sz="4" w:space="0" w:color="auto"/>
              <w:left w:val="nil"/>
              <w:bottom w:val="single" w:sz="4" w:space="0" w:color="000000"/>
              <w:right w:val="nil"/>
            </w:tcBorders>
            <w:vAlign w:val="center"/>
            <w:hideMark/>
          </w:tcPr>
          <w:p w:rsidR="00A3746F" w:rsidRPr="00A3746F" w:rsidRDefault="00A3746F" w:rsidP="00A3746F">
            <w:pPr>
              <w:spacing w:after="0" w:line="240" w:lineRule="auto"/>
              <w:rPr>
                <w:rFonts w:ascii="Calibri" w:eastAsia="Times New Roman" w:hAnsi="Calibri" w:cs="Times New Roman"/>
                <w:b/>
                <w:bCs/>
                <w:color w:val="000000"/>
                <w:lang w:eastAsia="en-IN"/>
              </w:rPr>
            </w:pPr>
          </w:p>
        </w:tc>
        <w:tc>
          <w:tcPr>
            <w:tcW w:w="756" w:type="dxa"/>
            <w:tcBorders>
              <w:top w:val="nil"/>
              <w:left w:val="nil"/>
              <w:bottom w:val="single" w:sz="4" w:space="0" w:color="auto"/>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b/>
                <w:bCs/>
                <w:color w:val="000000"/>
                <w:lang w:eastAsia="en-IN"/>
              </w:rPr>
            </w:pPr>
            <w:r w:rsidRPr="00A3746F">
              <w:rPr>
                <w:rFonts w:ascii="Calibri" w:eastAsia="Times New Roman" w:hAnsi="Calibri" w:cs="Times New Roman"/>
                <w:b/>
                <w:bCs/>
                <w:color w:val="000000"/>
                <w:lang w:eastAsia="en-IN"/>
              </w:rPr>
              <w:t>No</w:t>
            </w:r>
          </w:p>
        </w:tc>
        <w:tc>
          <w:tcPr>
            <w:tcW w:w="851" w:type="dxa"/>
            <w:tcBorders>
              <w:top w:val="nil"/>
              <w:left w:val="nil"/>
              <w:bottom w:val="single" w:sz="4" w:space="0" w:color="auto"/>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b/>
                <w:bCs/>
                <w:color w:val="000000"/>
                <w:lang w:eastAsia="en-IN"/>
              </w:rPr>
            </w:pPr>
            <w:r w:rsidRPr="00A3746F">
              <w:rPr>
                <w:rFonts w:ascii="Calibri" w:eastAsia="Times New Roman" w:hAnsi="Calibri" w:cs="Times New Roman"/>
                <w:b/>
                <w:bCs/>
                <w:color w:val="000000"/>
                <w:lang w:eastAsia="en-IN"/>
              </w:rPr>
              <w:t>%</w:t>
            </w:r>
          </w:p>
        </w:tc>
        <w:tc>
          <w:tcPr>
            <w:tcW w:w="737" w:type="dxa"/>
            <w:tcBorders>
              <w:top w:val="nil"/>
              <w:left w:val="nil"/>
              <w:bottom w:val="single" w:sz="4" w:space="0" w:color="auto"/>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b/>
                <w:bCs/>
                <w:color w:val="000000"/>
                <w:lang w:eastAsia="en-IN"/>
              </w:rPr>
            </w:pPr>
            <w:r w:rsidRPr="00A3746F">
              <w:rPr>
                <w:rFonts w:ascii="Calibri" w:eastAsia="Times New Roman" w:hAnsi="Calibri" w:cs="Times New Roman"/>
                <w:b/>
                <w:bCs/>
                <w:color w:val="000000"/>
                <w:lang w:eastAsia="en-IN"/>
              </w:rPr>
              <w:t>No</w:t>
            </w:r>
          </w:p>
        </w:tc>
        <w:tc>
          <w:tcPr>
            <w:tcW w:w="851" w:type="dxa"/>
            <w:tcBorders>
              <w:top w:val="nil"/>
              <w:left w:val="nil"/>
              <w:bottom w:val="single" w:sz="4" w:space="0" w:color="auto"/>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b/>
                <w:bCs/>
                <w:color w:val="000000"/>
                <w:lang w:eastAsia="en-IN"/>
              </w:rPr>
            </w:pPr>
            <w:r w:rsidRPr="00A3746F">
              <w:rPr>
                <w:rFonts w:ascii="Calibri" w:eastAsia="Times New Roman" w:hAnsi="Calibri" w:cs="Times New Roman"/>
                <w:b/>
                <w:bCs/>
                <w:color w:val="000000"/>
                <w:lang w:eastAsia="en-IN"/>
              </w:rPr>
              <w:t>%</w:t>
            </w:r>
          </w:p>
        </w:tc>
        <w:tc>
          <w:tcPr>
            <w:tcW w:w="736" w:type="dxa"/>
            <w:tcBorders>
              <w:top w:val="nil"/>
              <w:left w:val="nil"/>
              <w:bottom w:val="single" w:sz="4" w:space="0" w:color="auto"/>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b/>
                <w:bCs/>
                <w:color w:val="000000"/>
                <w:lang w:eastAsia="en-IN"/>
              </w:rPr>
            </w:pPr>
            <w:r w:rsidRPr="00A3746F">
              <w:rPr>
                <w:rFonts w:ascii="Calibri" w:eastAsia="Times New Roman" w:hAnsi="Calibri" w:cs="Times New Roman"/>
                <w:b/>
                <w:bCs/>
                <w:color w:val="000000"/>
                <w:lang w:eastAsia="en-IN"/>
              </w:rPr>
              <w:t>No</w:t>
            </w:r>
          </w:p>
        </w:tc>
        <w:tc>
          <w:tcPr>
            <w:tcW w:w="851" w:type="dxa"/>
            <w:tcBorders>
              <w:top w:val="nil"/>
              <w:left w:val="nil"/>
              <w:bottom w:val="single" w:sz="4" w:space="0" w:color="auto"/>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b/>
                <w:bCs/>
                <w:color w:val="000000"/>
                <w:lang w:eastAsia="en-IN"/>
              </w:rPr>
            </w:pPr>
            <w:r w:rsidRPr="00A3746F">
              <w:rPr>
                <w:rFonts w:ascii="Calibri" w:eastAsia="Times New Roman" w:hAnsi="Calibri" w:cs="Times New Roman"/>
                <w:b/>
                <w:bCs/>
                <w:color w:val="000000"/>
                <w:lang w:eastAsia="en-IN"/>
              </w:rPr>
              <w:t>%</w:t>
            </w:r>
          </w:p>
        </w:tc>
        <w:tc>
          <w:tcPr>
            <w:tcW w:w="753" w:type="dxa"/>
            <w:tcBorders>
              <w:top w:val="nil"/>
              <w:left w:val="nil"/>
              <w:bottom w:val="single" w:sz="4" w:space="0" w:color="auto"/>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b/>
                <w:bCs/>
                <w:color w:val="000000"/>
                <w:lang w:eastAsia="en-IN"/>
              </w:rPr>
            </w:pPr>
            <w:r w:rsidRPr="00A3746F">
              <w:rPr>
                <w:rFonts w:ascii="Calibri" w:eastAsia="Times New Roman" w:hAnsi="Calibri" w:cs="Times New Roman"/>
                <w:b/>
                <w:bCs/>
                <w:color w:val="000000"/>
                <w:lang w:eastAsia="en-IN"/>
              </w:rPr>
              <w:t>No</w:t>
            </w:r>
          </w:p>
        </w:tc>
        <w:tc>
          <w:tcPr>
            <w:tcW w:w="851" w:type="dxa"/>
            <w:tcBorders>
              <w:top w:val="nil"/>
              <w:left w:val="nil"/>
              <w:bottom w:val="single" w:sz="4" w:space="0" w:color="auto"/>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b/>
                <w:bCs/>
                <w:color w:val="000000"/>
                <w:lang w:eastAsia="en-IN"/>
              </w:rPr>
            </w:pPr>
            <w:r w:rsidRPr="00A3746F">
              <w:rPr>
                <w:rFonts w:ascii="Calibri" w:eastAsia="Times New Roman" w:hAnsi="Calibri" w:cs="Times New Roman"/>
                <w:b/>
                <w:bCs/>
                <w:color w:val="000000"/>
                <w:lang w:eastAsia="en-IN"/>
              </w:rPr>
              <w:t>%</w:t>
            </w:r>
          </w:p>
        </w:tc>
        <w:tc>
          <w:tcPr>
            <w:tcW w:w="718" w:type="dxa"/>
            <w:tcBorders>
              <w:top w:val="nil"/>
              <w:left w:val="nil"/>
              <w:bottom w:val="single" w:sz="4" w:space="0" w:color="auto"/>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b/>
                <w:bCs/>
                <w:color w:val="000000"/>
                <w:lang w:eastAsia="en-IN"/>
              </w:rPr>
            </w:pPr>
            <w:r w:rsidRPr="00A3746F">
              <w:rPr>
                <w:rFonts w:ascii="Calibri" w:eastAsia="Times New Roman" w:hAnsi="Calibri" w:cs="Times New Roman"/>
                <w:b/>
                <w:bCs/>
                <w:color w:val="000000"/>
                <w:lang w:eastAsia="en-IN"/>
              </w:rPr>
              <w:t>No</w:t>
            </w:r>
          </w:p>
        </w:tc>
        <w:tc>
          <w:tcPr>
            <w:tcW w:w="879" w:type="dxa"/>
            <w:tcBorders>
              <w:top w:val="nil"/>
              <w:left w:val="nil"/>
              <w:bottom w:val="single" w:sz="4" w:space="0" w:color="auto"/>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b/>
                <w:bCs/>
                <w:color w:val="000000"/>
                <w:lang w:eastAsia="en-IN"/>
              </w:rPr>
            </w:pPr>
            <w:r w:rsidRPr="00A3746F">
              <w:rPr>
                <w:rFonts w:ascii="Calibri" w:eastAsia="Times New Roman" w:hAnsi="Calibri" w:cs="Times New Roman"/>
                <w:b/>
                <w:bCs/>
                <w:color w:val="000000"/>
                <w:lang w:eastAsia="en-IN"/>
              </w:rPr>
              <w:t>%</w:t>
            </w:r>
          </w:p>
        </w:tc>
      </w:tr>
      <w:tr w:rsidR="00A3746F" w:rsidRPr="00A3746F" w:rsidTr="00A3746F">
        <w:trPr>
          <w:trHeight w:val="300"/>
          <w:jc w:val="center"/>
        </w:trPr>
        <w:tc>
          <w:tcPr>
            <w:tcW w:w="1858"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Total Samples</w:t>
            </w:r>
          </w:p>
        </w:tc>
        <w:tc>
          <w:tcPr>
            <w:tcW w:w="756"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42</w:t>
            </w:r>
          </w:p>
        </w:tc>
        <w:tc>
          <w:tcPr>
            <w:tcW w:w="851"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100%</w:t>
            </w:r>
          </w:p>
        </w:tc>
        <w:tc>
          <w:tcPr>
            <w:tcW w:w="737"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42</w:t>
            </w:r>
          </w:p>
        </w:tc>
        <w:tc>
          <w:tcPr>
            <w:tcW w:w="851"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100%</w:t>
            </w:r>
          </w:p>
        </w:tc>
        <w:tc>
          <w:tcPr>
            <w:tcW w:w="736"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24</w:t>
            </w:r>
          </w:p>
        </w:tc>
        <w:tc>
          <w:tcPr>
            <w:tcW w:w="851"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100%</w:t>
            </w:r>
          </w:p>
        </w:tc>
        <w:tc>
          <w:tcPr>
            <w:tcW w:w="753"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49</w:t>
            </w:r>
          </w:p>
        </w:tc>
        <w:tc>
          <w:tcPr>
            <w:tcW w:w="851"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100%</w:t>
            </w:r>
          </w:p>
        </w:tc>
        <w:tc>
          <w:tcPr>
            <w:tcW w:w="718"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157</w:t>
            </w:r>
          </w:p>
        </w:tc>
        <w:tc>
          <w:tcPr>
            <w:tcW w:w="879"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100%</w:t>
            </w:r>
          </w:p>
        </w:tc>
      </w:tr>
      <w:tr w:rsidR="00A3746F" w:rsidRPr="00A3746F" w:rsidTr="009D174B">
        <w:trPr>
          <w:trHeight w:val="300"/>
          <w:jc w:val="center"/>
        </w:trPr>
        <w:tc>
          <w:tcPr>
            <w:tcW w:w="1858" w:type="dxa"/>
            <w:tcBorders>
              <w:top w:val="nil"/>
              <w:left w:val="nil"/>
              <w:right w:val="nil"/>
            </w:tcBorders>
            <w:shd w:val="clear" w:color="auto" w:fill="auto"/>
            <w:noWrap/>
            <w:vAlign w:val="bottom"/>
            <w:hideMark/>
          </w:tcPr>
          <w:p w:rsidR="00A3746F" w:rsidRPr="00A3746F" w:rsidRDefault="00A3746F" w:rsidP="00A3746F">
            <w:pPr>
              <w:spacing w:after="0" w:line="240" w:lineRule="auto"/>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Male (No)</w:t>
            </w:r>
          </w:p>
        </w:tc>
        <w:tc>
          <w:tcPr>
            <w:tcW w:w="756" w:type="dxa"/>
            <w:tcBorders>
              <w:top w:val="nil"/>
              <w:left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36</w:t>
            </w:r>
          </w:p>
        </w:tc>
        <w:tc>
          <w:tcPr>
            <w:tcW w:w="851" w:type="dxa"/>
            <w:tcBorders>
              <w:top w:val="nil"/>
              <w:left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86%</w:t>
            </w:r>
          </w:p>
        </w:tc>
        <w:tc>
          <w:tcPr>
            <w:tcW w:w="737" w:type="dxa"/>
            <w:tcBorders>
              <w:top w:val="nil"/>
              <w:left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20</w:t>
            </w:r>
          </w:p>
        </w:tc>
        <w:tc>
          <w:tcPr>
            <w:tcW w:w="851" w:type="dxa"/>
            <w:tcBorders>
              <w:top w:val="nil"/>
              <w:left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48%</w:t>
            </w:r>
          </w:p>
        </w:tc>
        <w:tc>
          <w:tcPr>
            <w:tcW w:w="736" w:type="dxa"/>
            <w:tcBorders>
              <w:top w:val="nil"/>
              <w:left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19</w:t>
            </w:r>
          </w:p>
        </w:tc>
        <w:tc>
          <w:tcPr>
            <w:tcW w:w="851" w:type="dxa"/>
            <w:tcBorders>
              <w:top w:val="nil"/>
              <w:left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79%</w:t>
            </w:r>
          </w:p>
        </w:tc>
        <w:tc>
          <w:tcPr>
            <w:tcW w:w="753" w:type="dxa"/>
            <w:tcBorders>
              <w:top w:val="nil"/>
              <w:left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49</w:t>
            </w:r>
          </w:p>
        </w:tc>
        <w:tc>
          <w:tcPr>
            <w:tcW w:w="851" w:type="dxa"/>
            <w:tcBorders>
              <w:top w:val="nil"/>
              <w:left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100%</w:t>
            </w:r>
          </w:p>
        </w:tc>
        <w:tc>
          <w:tcPr>
            <w:tcW w:w="718" w:type="dxa"/>
            <w:tcBorders>
              <w:top w:val="nil"/>
              <w:left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124</w:t>
            </w:r>
          </w:p>
        </w:tc>
        <w:tc>
          <w:tcPr>
            <w:tcW w:w="879" w:type="dxa"/>
            <w:tcBorders>
              <w:top w:val="nil"/>
              <w:left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79%</w:t>
            </w:r>
          </w:p>
        </w:tc>
      </w:tr>
      <w:tr w:rsidR="00A3746F" w:rsidRPr="00A3746F" w:rsidTr="009D174B">
        <w:trPr>
          <w:trHeight w:val="300"/>
          <w:jc w:val="center"/>
        </w:trPr>
        <w:tc>
          <w:tcPr>
            <w:tcW w:w="1858" w:type="dxa"/>
            <w:tcBorders>
              <w:top w:val="nil"/>
              <w:left w:val="nil"/>
              <w:right w:val="nil"/>
            </w:tcBorders>
            <w:shd w:val="clear" w:color="auto" w:fill="auto"/>
            <w:noWrap/>
            <w:vAlign w:val="bottom"/>
            <w:hideMark/>
          </w:tcPr>
          <w:p w:rsidR="00A3746F" w:rsidRPr="00A3746F" w:rsidRDefault="00A3746F" w:rsidP="00A3746F">
            <w:pPr>
              <w:spacing w:after="0" w:line="240" w:lineRule="auto"/>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Female (No)</w:t>
            </w:r>
          </w:p>
        </w:tc>
        <w:tc>
          <w:tcPr>
            <w:tcW w:w="756" w:type="dxa"/>
            <w:tcBorders>
              <w:top w:val="nil"/>
              <w:left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6</w:t>
            </w:r>
          </w:p>
        </w:tc>
        <w:tc>
          <w:tcPr>
            <w:tcW w:w="851" w:type="dxa"/>
            <w:tcBorders>
              <w:top w:val="nil"/>
              <w:left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14%</w:t>
            </w:r>
          </w:p>
        </w:tc>
        <w:tc>
          <w:tcPr>
            <w:tcW w:w="737" w:type="dxa"/>
            <w:tcBorders>
              <w:top w:val="nil"/>
              <w:left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22</w:t>
            </w:r>
          </w:p>
        </w:tc>
        <w:tc>
          <w:tcPr>
            <w:tcW w:w="851" w:type="dxa"/>
            <w:tcBorders>
              <w:top w:val="nil"/>
              <w:left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52%</w:t>
            </w:r>
          </w:p>
        </w:tc>
        <w:tc>
          <w:tcPr>
            <w:tcW w:w="736" w:type="dxa"/>
            <w:tcBorders>
              <w:top w:val="nil"/>
              <w:left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5</w:t>
            </w:r>
          </w:p>
        </w:tc>
        <w:tc>
          <w:tcPr>
            <w:tcW w:w="851" w:type="dxa"/>
            <w:tcBorders>
              <w:top w:val="nil"/>
              <w:left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21%</w:t>
            </w:r>
          </w:p>
        </w:tc>
        <w:tc>
          <w:tcPr>
            <w:tcW w:w="753" w:type="dxa"/>
            <w:tcBorders>
              <w:top w:val="nil"/>
              <w:left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0</w:t>
            </w:r>
          </w:p>
        </w:tc>
        <w:tc>
          <w:tcPr>
            <w:tcW w:w="851" w:type="dxa"/>
            <w:tcBorders>
              <w:top w:val="nil"/>
              <w:left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0%</w:t>
            </w:r>
          </w:p>
        </w:tc>
        <w:tc>
          <w:tcPr>
            <w:tcW w:w="718" w:type="dxa"/>
            <w:tcBorders>
              <w:top w:val="nil"/>
              <w:left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33</w:t>
            </w:r>
          </w:p>
        </w:tc>
        <w:tc>
          <w:tcPr>
            <w:tcW w:w="879" w:type="dxa"/>
            <w:tcBorders>
              <w:top w:val="nil"/>
              <w:left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21%</w:t>
            </w:r>
          </w:p>
        </w:tc>
      </w:tr>
      <w:tr w:rsidR="00A3746F" w:rsidRPr="00A3746F" w:rsidTr="009D174B">
        <w:trPr>
          <w:trHeight w:val="300"/>
          <w:jc w:val="center"/>
        </w:trPr>
        <w:tc>
          <w:tcPr>
            <w:tcW w:w="1858" w:type="dxa"/>
            <w:tcBorders>
              <w:left w:val="nil"/>
              <w:bottom w:val="nil"/>
              <w:right w:val="nil"/>
            </w:tcBorders>
            <w:shd w:val="clear" w:color="auto" w:fill="auto"/>
            <w:noWrap/>
            <w:vAlign w:val="bottom"/>
            <w:hideMark/>
          </w:tcPr>
          <w:p w:rsidR="00A3746F" w:rsidRPr="00A3746F" w:rsidRDefault="00A3746F" w:rsidP="00A3746F">
            <w:pPr>
              <w:spacing w:after="0" w:line="240" w:lineRule="auto"/>
              <w:rPr>
                <w:rFonts w:ascii="Calibri" w:eastAsia="Times New Roman" w:hAnsi="Calibri" w:cs="Times New Roman"/>
                <w:b/>
                <w:bCs/>
                <w:color w:val="000000"/>
                <w:lang w:eastAsia="en-IN"/>
              </w:rPr>
            </w:pPr>
            <w:r w:rsidRPr="00A3746F">
              <w:rPr>
                <w:rFonts w:ascii="Calibri" w:eastAsia="Times New Roman" w:hAnsi="Calibri" w:cs="Times New Roman"/>
                <w:b/>
                <w:bCs/>
                <w:color w:val="000000"/>
                <w:lang w:eastAsia="en-IN"/>
              </w:rPr>
              <w:t>Age (Years)</w:t>
            </w:r>
          </w:p>
        </w:tc>
        <w:tc>
          <w:tcPr>
            <w:tcW w:w="756" w:type="dxa"/>
            <w:tcBorders>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p>
        </w:tc>
        <w:tc>
          <w:tcPr>
            <w:tcW w:w="851" w:type="dxa"/>
            <w:tcBorders>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p>
        </w:tc>
        <w:tc>
          <w:tcPr>
            <w:tcW w:w="737" w:type="dxa"/>
            <w:tcBorders>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p>
        </w:tc>
        <w:tc>
          <w:tcPr>
            <w:tcW w:w="851" w:type="dxa"/>
            <w:tcBorders>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p>
        </w:tc>
        <w:tc>
          <w:tcPr>
            <w:tcW w:w="736" w:type="dxa"/>
            <w:tcBorders>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p>
        </w:tc>
        <w:tc>
          <w:tcPr>
            <w:tcW w:w="851" w:type="dxa"/>
            <w:tcBorders>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p>
        </w:tc>
        <w:tc>
          <w:tcPr>
            <w:tcW w:w="753" w:type="dxa"/>
            <w:tcBorders>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p>
        </w:tc>
        <w:tc>
          <w:tcPr>
            <w:tcW w:w="851" w:type="dxa"/>
            <w:tcBorders>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p>
        </w:tc>
        <w:tc>
          <w:tcPr>
            <w:tcW w:w="718" w:type="dxa"/>
            <w:tcBorders>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p>
        </w:tc>
        <w:tc>
          <w:tcPr>
            <w:tcW w:w="879" w:type="dxa"/>
            <w:tcBorders>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p>
        </w:tc>
      </w:tr>
      <w:tr w:rsidR="00A3746F" w:rsidRPr="00A3746F" w:rsidTr="00A3746F">
        <w:trPr>
          <w:trHeight w:val="300"/>
          <w:jc w:val="center"/>
        </w:trPr>
        <w:tc>
          <w:tcPr>
            <w:tcW w:w="1858"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Average</w:t>
            </w:r>
            <w:r>
              <w:rPr>
                <w:rStyle w:val="FootnoteReference"/>
                <w:rFonts w:ascii="Calibri" w:eastAsia="Times New Roman" w:hAnsi="Calibri" w:cs="Times New Roman"/>
                <w:color w:val="000000"/>
                <w:lang w:eastAsia="en-IN"/>
              </w:rPr>
              <w:footnoteReference w:id="10"/>
            </w:r>
          </w:p>
        </w:tc>
        <w:tc>
          <w:tcPr>
            <w:tcW w:w="756"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49</w:t>
            </w:r>
          </w:p>
        </w:tc>
        <w:tc>
          <w:tcPr>
            <w:tcW w:w="851"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(12.17)</w:t>
            </w:r>
          </w:p>
        </w:tc>
        <w:tc>
          <w:tcPr>
            <w:tcW w:w="737"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36.28</w:t>
            </w:r>
          </w:p>
        </w:tc>
        <w:tc>
          <w:tcPr>
            <w:tcW w:w="851"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(10.12)</w:t>
            </w:r>
          </w:p>
        </w:tc>
        <w:tc>
          <w:tcPr>
            <w:tcW w:w="736"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27.15</w:t>
            </w:r>
          </w:p>
        </w:tc>
        <w:tc>
          <w:tcPr>
            <w:tcW w:w="851"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(13.79)</w:t>
            </w:r>
          </w:p>
        </w:tc>
        <w:tc>
          <w:tcPr>
            <w:tcW w:w="753"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44.93</w:t>
            </w:r>
          </w:p>
        </w:tc>
        <w:tc>
          <w:tcPr>
            <w:tcW w:w="851"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(10.57)</w:t>
            </w:r>
          </w:p>
        </w:tc>
        <w:tc>
          <w:tcPr>
            <w:tcW w:w="718"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40.9</w:t>
            </w:r>
          </w:p>
        </w:tc>
        <w:tc>
          <w:tcPr>
            <w:tcW w:w="879"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(13.59)</w:t>
            </w:r>
          </w:p>
        </w:tc>
      </w:tr>
      <w:tr w:rsidR="00A3746F" w:rsidRPr="00A3746F" w:rsidTr="009D174B">
        <w:trPr>
          <w:trHeight w:val="300"/>
          <w:jc w:val="center"/>
        </w:trPr>
        <w:tc>
          <w:tcPr>
            <w:tcW w:w="1858" w:type="dxa"/>
            <w:tcBorders>
              <w:top w:val="nil"/>
              <w:left w:val="nil"/>
              <w:right w:val="nil"/>
            </w:tcBorders>
            <w:shd w:val="clear" w:color="auto" w:fill="auto"/>
            <w:noWrap/>
            <w:vAlign w:val="bottom"/>
            <w:hideMark/>
          </w:tcPr>
          <w:p w:rsidR="00A3746F" w:rsidRPr="00A3746F" w:rsidRDefault="00A3746F" w:rsidP="00A3746F">
            <w:pPr>
              <w:spacing w:after="0" w:line="240" w:lineRule="auto"/>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Minimum</w:t>
            </w:r>
          </w:p>
        </w:tc>
        <w:tc>
          <w:tcPr>
            <w:tcW w:w="756" w:type="dxa"/>
            <w:tcBorders>
              <w:top w:val="nil"/>
              <w:left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28</w:t>
            </w:r>
          </w:p>
        </w:tc>
        <w:tc>
          <w:tcPr>
            <w:tcW w:w="851" w:type="dxa"/>
            <w:tcBorders>
              <w:top w:val="nil"/>
              <w:left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w:t>
            </w:r>
          </w:p>
        </w:tc>
        <w:tc>
          <w:tcPr>
            <w:tcW w:w="737" w:type="dxa"/>
            <w:tcBorders>
              <w:top w:val="nil"/>
              <w:left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19</w:t>
            </w:r>
          </w:p>
        </w:tc>
        <w:tc>
          <w:tcPr>
            <w:tcW w:w="851" w:type="dxa"/>
            <w:tcBorders>
              <w:top w:val="nil"/>
              <w:left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w:t>
            </w:r>
          </w:p>
        </w:tc>
        <w:tc>
          <w:tcPr>
            <w:tcW w:w="736" w:type="dxa"/>
            <w:tcBorders>
              <w:top w:val="nil"/>
              <w:left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18</w:t>
            </w:r>
          </w:p>
        </w:tc>
        <w:tc>
          <w:tcPr>
            <w:tcW w:w="851" w:type="dxa"/>
            <w:tcBorders>
              <w:top w:val="nil"/>
              <w:left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w:t>
            </w:r>
          </w:p>
        </w:tc>
        <w:tc>
          <w:tcPr>
            <w:tcW w:w="753" w:type="dxa"/>
            <w:tcBorders>
              <w:top w:val="nil"/>
              <w:left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29</w:t>
            </w:r>
          </w:p>
        </w:tc>
        <w:tc>
          <w:tcPr>
            <w:tcW w:w="851" w:type="dxa"/>
            <w:tcBorders>
              <w:top w:val="nil"/>
              <w:left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w:t>
            </w:r>
          </w:p>
        </w:tc>
        <w:tc>
          <w:tcPr>
            <w:tcW w:w="718" w:type="dxa"/>
            <w:tcBorders>
              <w:top w:val="nil"/>
              <w:left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18</w:t>
            </w:r>
          </w:p>
        </w:tc>
        <w:tc>
          <w:tcPr>
            <w:tcW w:w="879" w:type="dxa"/>
            <w:tcBorders>
              <w:top w:val="nil"/>
              <w:left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w:t>
            </w:r>
          </w:p>
        </w:tc>
      </w:tr>
      <w:tr w:rsidR="00A3746F" w:rsidRPr="00A3746F" w:rsidTr="009D174B">
        <w:trPr>
          <w:trHeight w:val="300"/>
          <w:jc w:val="center"/>
        </w:trPr>
        <w:tc>
          <w:tcPr>
            <w:tcW w:w="1858" w:type="dxa"/>
            <w:tcBorders>
              <w:top w:val="nil"/>
              <w:left w:val="nil"/>
              <w:right w:val="nil"/>
            </w:tcBorders>
            <w:shd w:val="clear" w:color="auto" w:fill="auto"/>
            <w:noWrap/>
            <w:vAlign w:val="bottom"/>
            <w:hideMark/>
          </w:tcPr>
          <w:p w:rsidR="00A3746F" w:rsidRPr="00A3746F" w:rsidRDefault="00A3746F" w:rsidP="00A3746F">
            <w:pPr>
              <w:spacing w:after="0" w:line="240" w:lineRule="auto"/>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Maximum</w:t>
            </w:r>
          </w:p>
        </w:tc>
        <w:tc>
          <w:tcPr>
            <w:tcW w:w="756" w:type="dxa"/>
            <w:tcBorders>
              <w:top w:val="nil"/>
              <w:left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76</w:t>
            </w:r>
          </w:p>
        </w:tc>
        <w:tc>
          <w:tcPr>
            <w:tcW w:w="851" w:type="dxa"/>
            <w:tcBorders>
              <w:top w:val="nil"/>
              <w:left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w:t>
            </w:r>
          </w:p>
        </w:tc>
        <w:tc>
          <w:tcPr>
            <w:tcW w:w="737" w:type="dxa"/>
            <w:tcBorders>
              <w:top w:val="nil"/>
              <w:left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60</w:t>
            </w:r>
          </w:p>
        </w:tc>
        <w:tc>
          <w:tcPr>
            <w:tcW w:w="851" w:type="dxa"/>
            <w:tcBorders>
              <w:top w:val="nil"/>
              <w:left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w:t>
            </w:r>
          </w:p>
        </w:tc>
        <w:tc>
          <w:tcPr>
            <w:tcW w:w="736" w:type="dxa"/>
            <w:tcBorders>
              <w:top w:val="nil"/>
              <w:left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68</w:t>
            </w:r>
          </w:p>
        </w:tc>
        <w:tc>
          <w:tcPr>
            <w:tcW w:w="851" w:type="dxa"/>
            <w:tcBorders>
              <w:top w:val="nil"/>
              <w:left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w:t>
            </w:r>
          </w:p>
        </w:tc>
        <w:tc>
          <w:tcPr>
            <w:tcW w:w="753" w:type="dxa"/>
            <w:tcBorders>
              <w:top w:val="nil"/>
              <w:left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72</w:t>
            </w:r>
          </w:p>
        </w:tc>
        <w:tc>
          <w:tcPr>
            <w:tcW w:w="851" w:type="dxa"/>
            <w:tcBorders>
              <w:top w:val="nil"/>
              <w:left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w:t>
            </w:r>
          </w:p>
        </w:tc>
        <w:tc>
          <w:tcPr>
            <w:tcW w:w="718" w:type="dxa"/>
            <w:tcBorders>
              <w:top w:val="nil"/>
              <w:left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76</w:t>
            </w:r>
          </w:p>
        </w:tc>
        <w:tc>
          <w:tcPr>
            <w:tcW w:w="879" w:type="dxa"/>
            <w:tcBorders>
              <w:top w:val="nil"/>
              <w:left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w:t>
            </w:r>
          </w:p>
        </w:tc>
      </w:tr>
      <w:tr w:rsidR="00A3746F" w:rsidRPr="00A3746F" w:rsidTr="009D174B">
        <w:trPr>
          <w:trHeight w:val="300"/>
          <w:jc w:val="center"/>
        </w:trPr>
        <w:tc>
          <w:tcPr>
            <w:tcW w:w="1858" w:type="dxa"/>
            <w:tcBorders>
              <w:left w:val="nil"/>
              <w:bottom w:val="nil"/>
              <w:right w:val="nil"/>
            </w:tcBorders>
            <w:shd w:val="clear" w:color="auto" w:fill="auto"/>
            <w:noWrap/>
            <w:vAlign w:val="bottom"/>
            <w:hideMark/>
          </w:tcPr>
          <w:p w:rsidR="00A3746F" w:rsidRPr="00A3746F" w:rsidRDefault="00A3746F" w:rsidP="00A3746F">
            <w:pPr>
              <w:spacing w:after="0" w:line="240" w:lineRule="auto"/>
              <w:rPr>
                <w:rFonts w:ascii="Calibri" w:eastAsia="Times New Roman" w:hAnsi="Calibri" w:cs="Times New Roman"/>
                <w:b/>
                <w:bCs/>
                <w:color w:val="000000"/>
                <w:lang w:eastAsia="en-IN"/>
              </w:rPr>
            </w:pPr>
            <w:r w:rsidRPr="00A3746F">
              <w:rPr>
                <w:rFonts w:ascii="Calibri" w:eastAsia="Times New Roman" w:hAnsi="Calibri" w:cs="Times New Roman"/>
                <w:b/>
                <w:bCs/>
                <w:color w:val="000000"/>
                <w:lang w:eastAsia="en-IN"/>
              </w:rPr>
              <w:t>Category</w:t>
            </w:r>
          </w:p>
        </w:tc>
        <w:tc>
          <w:tcPr>
            <w:tcW w:w="756" w:type="dxa"/>
            <w:tcBorders>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p>
        </w:tc>
        <w:tc>
          <w:tcPr>
            <w:tcW w:w="851" w:type="dxa"/>
            <w:tcBorders>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p>
        </w:tc>
        <w:tc>
          <w:tcPr>
            <w:tcW w:w="737" w:type="dxa"/>
            <w:tcBorders>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p>
        </w:tc>
        <w:tc>
          <w:tcPr>
            <w:tcW w:w="851" w:type="dxa"/>
            <w:tcBorders>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p>
        </w:tc>
        <w:tc>
          <w:tcPr>
            <w:tcW w:w="736" w:type="dxa"/>
            <w:tcBorders>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p>
        </w:tc>
        <w:tc>
          <w:tcPr>
            <w:tcW w:w="851" w:type="dxa"/>
            <w:tcBorders>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p>
        </w:tc>
        <w:tc>
          <w:tcPr>
            <w:tcW w:w="753" w:type="dxa"/>
            <w:tcBorders>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p>
        </w:tc>
        <w:tc>
          <w:tcPr>
            <w:tcW w:w="851" w:type="dxa"/>
            <w:tcBorders>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p>
        </w:tc>
        <w:tc>
          <w:tcPr>
            <w:tcW w:w="718" w:type="dxa"/>
            <w:tcBorders>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p>
        </w:tc>
        <w:tc>
          <w:tcPr>
            <w:tcW w:w="879" w:type="dxa"/>
            <w:tcBorders>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p>
        </w:tc>
      </w:tr>
      <w:tr w:rsidR="00A3746F" w:rsidRPr="00A3746F" w:rsidTr="00A3746F">
        <w:trPr>
          <w:trHeight w:val="300"/>
          <w:jc w:val="center"/>
        </w:trPr>
        <w:tc>
          <w:tcPr>
            <w:tcW w:w="1858"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SC</w:t>
            </w:r>
          </w:p>
        </w:tc>
        <w:tc>
          <w:tcPr>
            <w:tcW w:w="756"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3</w:t>
            </w:r>
          </w:p>
        </w:tc>
        <w:tc>
          <w:tcPr>
            <w:tcW w:w="851"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7%</w:t>
            </w:r>
          </w:p>
        </w:tc>
        <w:tc>
          <w:tcPr>
            <w:tcW w:w="737"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18</w:t>
            </w:r>
          </w:p>
        </w:tc>
        <w:tc>
          <w:tcPr>
            <w:tcW w:w="851"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43%</w:t>
            </w:r>
          </w:p>
        </w:tc>
        <w:tc>
          <w:tcPr>
            <w:tcW w:w="736"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1</w:t>
            </w:r>
          </w:p>
        </w:tc>
        <w:tc>
          <w:tcPr>
            <w:tcW w:w="851"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4%</w:t>
            </w:r>
          </w:p>
        </w:tc>
        <w:tc>
          <w:tcPr>
            <w:tcW w:w="753"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9</w:t>
            </w:r>
          </w:p>
        </w:tc>
        <w:tc>
          <w:tcPr>
            <w:tcW w:w="851"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18%</w:t>
            </w:r>
          </w:p>
        </w:tc>
        <w:tc>
          <w:tcPr>
            <w:tcW w:w="718"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31</w:t>
            </w:r>
          </w:p>
        </w:tc>
        <w:tc>
          <w:tcPr>
            <w:tcW w:w="879"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20%</w:t>
            </w:r>
          </w:p>
        </w:tc>
      </w:tr>
      <w:tr w:rsidR="00A3746F" w:rsidRPr="00A3746F" w:rsidTr="00A3746F">
        <w:trPr>
          <w:trHeight w:val="300"/>
          <w:jc w:val="center"/>
        </w:trPr>
        <w:tc>
          <w:tcPr>
            <w:tcW w:w="1858"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ST</w:t>
            </w:r>
          </w:p>
        </w:tc>
        <w:tc>
          <w:tcPr>
            <w:tcW w:w="756"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0</w:t>
            </w:r>
          </w:p>
        </w:tc>
        <w:tc>
          <w:tcPr>
            <w:tcW w:w="851"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0%</w:t>
            </w:r>
          </w:p>
        </w:tc>
        <w:tc>
          <w:tcPr>
            <w:tcW w:w="737"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0</w:t>
            </w:r>
          </w:p>
        </w:tc>
        <w:tc>
          <w:tcPr>
            <w:tcW w:w="851"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0%</w:t>
            </w:r>
          </w:p>
        </w:tc>
        <w:tc>
          <w:tcPr>
            <w:tcW w:w="736"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3</w:t>
            </w:r>
          </w:p>
        </w:tc>
        <w:tc>
          <w:tcPr>
            <w:tcW w:w="851"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13%</w:t>
            </w:r>
          </w:p>
        </w:tc>
        <w:tc>
          <w:tcPr>
            <w:tcW w:w="753"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3</w:t>
            </w:r>
          </w:p>
        </w:tc>
        <w:tc>
          <w:tcPr>
            <w:tcW w:w="851"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6%</w:t>
            </w:r>
          </w:p>
        </w:tc>
        <w:tc>
          <w:tcPr>
            <w:tcW w:w="718"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6</w:t>
            </w:r>
          </w:p>
        </w:tc>
        <w:tc>
          <w:tcPr>
            <w:tcW w:w="879"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4%</w:t>
            </w:r>
          </w:p>
        </w:tc>
      </w:tr>
      <w:tr w:rsidR="00A3746F" w:rsidRPr="00A3746F" w:rsidTr="009D174B">
        <w:trPr>
          <w:trHeight w:val="300"/>
          <w:jc w:val="center"/>
        </w:trPr>
        <w:tc>
          <w:tcPr>
            <w:tcW w:w="1858" w:type="dxa"/>
            <w:tcBorders>
              <w:top w:val="nil"/>
              <w:left w:val="nil"/>
              <w:right w:val="nil"/>
            </w:tcBorders>
            <w:shd w:val="clear" w:color="auto" w:fill="auto"/>
            <w:noWrap/>
            <w:vAlign w:val="bottom"/>
            <w:hideMark/>
          </w:tcPr>
          <w:p w:rsidR="00A3746F" w:rsidRPr="00A3746F" w:rsidRDefault="00A3746F" w:rsidP="00A3746F">
            <w:pPr>
              <w:spacing w:after="0" w:line="240" w:lineRule="auto"/>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OBC</w:t>
            </w:r>
          </w:p>
        </w:tc>
        <w:tc>
          <w:tcPr>
            <w:tcW w:w="756" w:type="dxa"/>
            <w:tcBorders>
              <w:top w:val="nil"/>
              <w:left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36</w:t>
            </w:r>
          </w:p>
        </w:tc>
        <w:tc>
          <w:tcPr>
            <w:tcW w:w="851" w:type="dxa"/>
            <w:tcBorders>
              <w:top w:val="nil"/>
              <w:left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86%</w:t>
            </w:r>
          </w:p>
        </w:tc>
        <w:tc>
          <w:tcPr>
            <w:tcW w:w="737" w:type="dxa"/>
            <w:tcBorders>
              <w:top w:val="nil"/>
              <w:left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8</w:t>
            </w:r>
          </w:p>
        </w:tc>
        <w:tc>
          <w:tcPr>
            <w:tcW w:w="851" w:type="dxa"/>
            <w:tcBorders>
              <w:top w:val="nil"/>
              <w:left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19%</w:t>
            </w:r>
          </w:p>
        </w:tc>
        <w:tc>
          <w:tcPr>
            <w:tcW w:w="736" w:type="dxa"/>
            <w:tcBorders>
              <w:top w:val="nil"/>
              <w:left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13</w:t>
            </w:r>
          </w:p>
        </w:tc>
        <w:tc>
          <w:tcPr>
            <w:tcW w:w="851" w:type="dxa"/>
            <w:tcBorders>
              <w:top w:val="nil"/>
              <w:left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54%</w:t>
            </w:r>
          </w:p>
        </w:tc>
        <w:tc>
          <w:tcPr>
            <w:tcW w:w="753" w:type="dxa"/>
            <w:tcBorders>
              <w:top w:val="nil"/>
              <w:left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17</w:t>
            </w:r>
          </w:p>
        </w:tc>
        <w:tc>
          <w:tcPr>
            <w:tcW w:w="851" w:type="dxa"/>
            <w:tcBorders>
              <w:top w:val="nil"/>
              <w:left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35%</w:t>
            </w:r>
          </w:p>
        </w:tc>
        <w:tc>
          <w:tcPr>
            <w:tcW w:w="718" w:type="dxa"/>
            <w:tcBorders>
              <w:top w:val="nil"/>
              <w:left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74</w:t>
            </w:r>
          </w:p>
        </w:tc>
        <w:tc>
          <w:tcPr>
            <w:tcW w:w="879" w:type="dxa"/>
            <w:tcBorders>
              <w:top w:val="nil"/>
              <w:left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47%</w:t>
            </w:r>
          </w:p>
        </w:tc>
      </w:tr>
      <w:tr w:rsidR="00A3746F" w:rsidRPr="00A3746F" w:rsidTr="009D174B">
        <w:trPr>
          <w:trHeight w:val="300"/>
          <w:jc w:val="center"/>
        </w:trPr>
        <w:tc>
          <w:tcPr>
            <w:tcW w:w="1858" w:type="dxa"/>
            <w:tcBorders>
              <w:top w:val="nil"/>
              <w:left w:val="nil"/>
              <w:right w:val="nil"/>
            </w:tcBorders>
            <w:shd w:val="clear" w:color="auto" w:fill="auto"/>
            <w:noWrap/>
            <w:vAlign w:val="bottom"/>
            <w:hideMark/>
          </w:tcPr>
          <w:p w:rsidR="00A3746F" w:rsidRPr="00A3746F" w:rsidRDefault="00A3746F" w:rsidP="00A3746F">
            <w:pPr>
              <w:spacing w:after="0" w:line="240" w:lineRule="auto"/>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General</w:t>
            </w:r>
          </w:p>
        </w:tc>
        <w:tc>
          <w:tcPr>
            <w:tcW w:w="756" w:type="dxa"/>
            <w:tcBorders>
              <w:top w:val="nil"/>
              <w:left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3</w:t>
            </w:r>
          </w:p>
        </w:tc>
        <w:tc>
          <w:tcPr>
            <w:tcW w:w="851" w:type="dxa"/>
            <w:tcBorders>
              <w:top w:val="nil"/>
              <w:left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7%</w:t>
            </w:r>
          </w:p>
        </w:tc>
        <w:tc>
          <w:tcPr>
            <w:tcW w:w="737" w:type="dxa"/>
            <w:tcBorders>
              <w:top w:val="nil"/>
              <w:left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16</w:t>
            </w:r>
          </w:p>
        </w:tc>
        <w:tc>
          <w:tcPr>
            <w:tcW w:w="851" w:type="dxa"/>
            <w:tcBorders>
              <w:top w:val="nil"/>
              <w:left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38%</w:t>
            </w:r>
          </w:p>
        </w:tc>
        <w:tc>
          <w:tcPr>
            <w:tcW w:w="736" w:type="dxa"/>
            <w:tcBorders>
              <w:top w:val="nil"/>
              <w:left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7</w:t>
            </w:r>
          </w:p>
        </w:tc>
        <w:tc>
          <w:tcPr>
            <w:tcW w:w="851" w:type="dxa"/>
            <w:tcBorders>
              <w:top w:val="nil"/>
              <w:left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29%</w:t>
            </w:r>
          </w:p>
        </w:tc>
        <w:tc>
          <w:tcPr>
            <w:tcW w:w="753" w:type="dxa"/>
            <w:tcBorders>
              <w:top w:val="nil"/>
              <w:left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20</w:t>
            </w:r>
          </w:p>
        </w:tc>
        <w:tc>
          <w:tcPr>
            <w:tcW w:w="851" w:type="dxa"/>
            <w:tcBorders>
              <w:top w:val="nil"/>
              <w:left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41%</w:t>
            </w:r>
          </w:p>
        </w:tc>
        <w:tc>
          <w:tcPr>
            <w:tcW w:w="718" w:type="dxa"/>
            <w:tcBorders>
              <w:top w:val="nil"/>
              <w:left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46</w:t>
            </w:r>
          </w:p>
        </w:tc>
        <w:tc>
          <w:tcPr>
            <w:tcW w:w="879" w:type="dxa"/>
            <w:tcBorders>
              <w:top w:val="nil"/>
              <w:left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29%</w:t>
            </w:r>
          </w:p>
        </w:tc>
      </w:tr>
      <w:tr w:rsidR="00A3746F" w:rsidRPr="00A3746F" w:rsidTr="009D174B">
        <w:trPr>
          <w:trHeight w:val="300"/>
          <w:jc w:val="center"/>
        </w:trPr>
        <w:tc>
          <w:tcPr>
            <w:tcW w:w="1858" w:type="dxa"/>
            <w:tcBorders>
              <w:left w:val="nil"/>
              <w:bottom w:val="nil"/>
              <w:right w:val="nil"/>
            </w:tcBorders>
            <w:shd w:val="clear" w:color="auto" w:fill="auto"/>
            <w:noWrap/>
            <w:vAlign w:val="bottom"/>
            <w:hideMark/>
          </w:tcPr>
          <w:p w:rsidR="00A3746F" w:rsidRPr="00A3746F" w:rsidRDefault="00A3746F" w:rsidP="00A3746F">
            <w:pPr>
              <w:spacing w:after="0" w:line="240" w:lineRule="auto"/>
              <w:rPr>
                <w:rFonts w:ascii="Calibri" w:eastAsia="Times New Roman" w:hAnsi="Calibri" w:cs="Times New Roman"/>
                <w:b/>
                <w:bCs/>
                <w:color w:val="000000"/>
                <w:lang w:eastAsia="en-IN"/>
              </w:rPr>
            </w:pPr>
            <w:r w:rsidRPr="00A3746F">
              <w:rPr>
                <w:rFonts w:ascii="Calibri" w:eastAsia="Times New Roman" w:hAnsi="Calibri" w:cs="Times New Roman"/>
                <w:b/>
                <w:bCs/>
                <w:color w:val="000000"/>
                <w:lang w:eastAsia="en-IN"/>
              </w:rPr>
              <w:t>Education</w:t>
            </w:r>
          </w:p>
        </w:tc>
        <w:tc>
          <w:tcPr>
            <w:tcW w:w="756" w:type="dxa"/>
            <w:tcBorders>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p>
        </w:tc>
        <w:tc>
          <w:tcPr>
            <w:tcW w:w="851" w:type="dxa"/>
            <w:tcBorders>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p>
        </w:tc>
        <w:tc>
          <w:tcPr>
            <w:tcW w:w="737" w:type="dxa"/>
            <w:tcBorders>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p>
        </w:tc>
        <w:tc>
          <w:tcPr>
            <w:tcW w:w="851" w:type="dxa"/>
            <w:tcBorders>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p>
        </w:tc>
        <w:tc>
          <w:tcPr>
            <w:tcW w:w="736" w:type="dxa"/>
            <w:tcBorders>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p>
        </w:tc>
        <w:tc>
          <w:tcPr>
            <w:tcW w:w="851" w:type="dxa"/>
            <w:tcBorders>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p>
        </w:tc>
        <w:tc>
          <w:tcPr>
            <w:tcW w:w="753" w:type="dxa"/>
            <w:tcBorders>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p>
        </w:tc>
        <w:tc>
          <w:tcPr>
            <w:tcW w:w="851" w:type="dxa"/>
            <w:tcBorders>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p>
        </w:tc>
        <w:tc>
          <w:tcPr>
            <w:tcW w:w="718" w:type="dxa"/>
            <w:tcBorders>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p>
        </w:tc>
        <w:tc>
          <w:tcPr>
            <w:tcW w:w="879" w:type="dxa"/>
            <w:tcBorders>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p>
        </w:tc>
      </w:tr>
      <w:tr w:rsidR="00A3746F" w:rsidRPr="00A3746F" w:rsidTr="00A3746F">
        <w:trPr>
          <w:trHeight w:val="300"/>
          <w:jc w:val="center"/>
        </w:trPr>
        <w:tc>
          <w:tcPr>
            <w:tcW w:w="1858"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Primary</w:t>
            </w:r>
          </w:p>
        </w:tc>
        <w:tc>
          <w:tcPr>
            <w:tcW w:w="756"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10</w:t>
            </w:r>
          </w:p>
        </w:tc>
        <w:tc>
          <w:tcPr>
            <w:tcW w:w="851"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24%</w:t>
            </w:r>
          </w:p>
        </w:tc>
        <w:tc>
          <w:tcPr>
            <w:tcW w:w="737"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6</w:t>
            </w:r>
          </w:p>
        </w:tc>
        <w:tc>
          <w:tcPr>
            <w:tcW w:w="851"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14%</w:t>
            </w:r>
          </w:p>
        </w:tc>
        <w:tc>
          <w:tcPr>
            <w:tcW w:w="736"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5</w:t>
            </w:r>
          </w:p>
        </w:tc>
        <w:tc>
          <w:tcPr>
            <w:tcW w:w="851"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21%</w:t>
            </w:r>
          </w:p>
        </w:tc>
        <w:tc>
          <w:tcPr>
            <w:tcW w:w="753"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11</w:t>
            </w:r>
          </w:p>
        </w:tc>
        <w:tc>
          <w:tcPr>
            <w:tcW w:w="851"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22%</w:t>
            </w:r>
          </w:p>
        </w:tc>
        <w:tc>
          <w:tcPr>
            <w:tcW w:w="718"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32</w:t>
            </w:r>
          </w:p>
        </w:tc>
        <w:tc>
          <w:tcPr>
            <w:tcW w:w="879"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20%</w:t>
            </w:r>
          </w:p>
        </w:tc>
      </w:tr>
      <w:tr w:rsidR="00A3746F" w:rsidRPr="00A3746F" w:rsidTr="00A3746F">
        <w:trPr>
          <w:trHeight w:val="300"/>
          <w:jc w:val="center"/>
        </w:trPr>
        <w:tc>
          <w:tcPr>
            <w:tcW w:w="1858"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Secondary</w:t>
            </w:r>
          </w:p>
        </w:tc>
        <w:tc>
          <w:tcPr>
            <w:tcW w:w="756"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21</w:t>
            </w:r>
          </w:p>
        </w:tc>
        <w:tc>
          <w:tcPr>
            <w:tcW w:w="851"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50%</w:t>
            </w:r>
          </w:p>
        </w:tc>
        <w:tc>
          <w:tcPr>
            <w:tcW w:w="737"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22</w:t>
            </w:r>
          </w:p>
        </w:tc>
        <w:tc>
          <w:tcPr>
            <w:tcW w:w="851"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52%</w:t>
            </w:r>
          </w:p>
        </w:tc>
        <w:tc>
          <w:tcPr>
            <w:tcW w:w="736"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1</w:t>
            </w:r>
          </w:p>
        </w:tc>
        <w:tc>
          <w:tcPr>
            <w:tcW w:w="851"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4%</w:t>
            </w:r>
          </w:p>
        </w:tc>
        <w:tc>
          <w:tcPr>
            <w:tcW w:w="753"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18</w:t>
            </w:r>
          </w:p>
        </w:tc>
        <w:tc>
          <w:tcPr>
            <w:tcW w:w="851"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37%</w:t>
            </w:r>
          </w:p>
        </w:tc>
        <w:tc>
          <w:tcPr>
            <w:tcW w:w="718"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62</w:t>
            </w:r>
          </w:p>
        </w:tc>
        <w:tc>
          <w:tcPr>
            <w:tcW w:w="879"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39%</w:t>
            </w:r>
          </w:p>
        </w:tc>
      </w:tr>
      <w:tr w:rsidR="00A3746F" w:rsidRPr="00A3746F" w:rsidTr="00A3746F">
        <w:trPr>
          <w:trHeight w:val="300"/>
          <w:jc w:val="center"/>
        </w:trPr>
        <w:tc>
          <w:tcPr>
            <w:tcW w:w="1858"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Higher Secondary</w:t>
            </w:r>
          </w:p>
        </w:tc>
        <w:tc>
          <w:tcPr>
            <w:tcW w:w="756"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9</w:t>
            </w:r>
          </w:p>
        </w:tc>
        <w:tc>
          <w:tcPr>
            <w:tcW w:w="851"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21%</w:t>
            </w:r>
          </w:p>
        </w:tc>
        <w:tc>
          <w:tcPr>
            <w:tcW w:w="737"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5</w:t>
            </w:r>
          </w:p>
        </w:tc>
        <w:tc>
          <w:tcPr>
            <w:tcW w:w="851"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12%</w:t>
            </w:r>
          </w:p>
        </w:tc>
        <w:tc>
          <w:tcPr>
            <w:tcW w:w="736"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15</w:t>
            </w:r>
          </w:p>
        </w:tc>
        <w:tc>
          <w:tcPr>
            <w:tcW w:w="851"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63%</w:t>
            </w:r>
          </w:p>
        </w:tc>
        <w:tc>
          <w:tcPr>
            <w:tcW w:w="753"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3</w:t>
            </w:r>
          </w:p>
        </w:tc>
        <w:tc>
          <w:tcPr>
            <w:tcW w:w="851"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6%</w:t>
            </w:r>
          </w:p>
        </w:tc>
        <w:tc>
          <w:tcPr>
            <w:tcW w:w="718"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32</w:t>
            </w:r>
          </w:p>
        </w:tc>
        <w:tc>
          <w:tcPr>
            <w:tcW w:w="879"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20%</w:t>
            </w:r>
          </w:p>
        </w:tc>
      </w:tr>
      <w:tr w:rsidR="00A3746F" w:rsidRPr="00A3746F" w:rsidTr="009D174B">
        <w:trPr>
          <w:trHeight w:val="300"/>
          <w:jc w:val="center"/>
        </w:trPr>
        <w:tc>
          <w:tcPr>
            <w:tcW w:w="1858" w:type="dxa"/>
            <w:tcBorders>
              <w:top w:val="nil"/>
              <w:left w:val="nil"/>
              <w:right w:val="nil"/>
            </w:tcBorders>
            <w:shd w:val="clear" w:color="auto" w:fill="auto"/>
            <w:noWrap/>
            <w:vAlign w:val="bottom"/>
            <w:hideMark/>
          </w:tcPr>
          <w:p w:rsidR="00A3746F" w:rsidRPr="00A3746F" w:rsidRDefault="00A3746F" w:rsidP="00A3746F">
            <w:pPr>
              <w:spacing w:after="0" w:line="240" w:lineRule="auto"/>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Graduate &amp; Higher</w:t>
            </w:r>
          </w:p>
        </w:tc>
        <w:tc>
          <w:tcPr>
            <w:tcW w:w="756" w:type="dxa"/>
            <w:tcBorders>
              <w:top w:val="nil"/>
              <w:left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2</w:t>
            </w:r>
          </w:p>
        </w:tc>
        <w:tc>
          <w:tcPr>
            <w:tcW w:w="851" w:type="dxa"/>
            <w:tcBorders>
              <w:top w:val="nil"/>
              <w:left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5%</w:t>
            </w:r>
          </w:p>
        </w:tc>
        <w:tc>
          <w:tcPr>
            <w:tcW w:w="737" w:type="dxa"/>
            <w:tcBorders>
              <w:top w:val="nil"/>
              <w:left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3</w:t>
            </w:r>
          </w:p>
        </w:tc>
        <w:tc>
          <w:tcPr>
            <w:tcW w:w="851" w:type="dxa"/>
            <w:tcBorders>
              <w:top w:val="nil"/>
              <w:left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7%</w:t>
            </w:r>
          </w:p>
        </w:tc>
        <w:tc>
          <w:tcPr>
            <w:tcW w:w="736" w:type="dxa"/>
            <w:tcBorders>
              <w:top w:val="nil"/>
              <w:left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0</w:t>
            </w:r>
          </w:p>
        </w:tc>
        <w:tc>
          <w:tcPr>
            <w:tcW w:w="851" w:type="dxa"/>
            <w:tcBorders>
              <w:top w:val="nil"/>
              <w:left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0%</w:t>
            </w:r>
          </w:p>
        </w:tc>
        <w:tc>
          <w:tcPr>
            <w:tcW w:w="753" w:type="dxa"/>
            <w:tcBorders>
              <w:top w:val="nil"/>
              <w:left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10</w:t>
            </w:r>
          </w:p>
        </w:tc>
        <w:tc>
          <w:tcPr>
            <w:tcW w:w="851" w:type="dxa"/>
            <w:tcBorders>
              <w:top w:val="nil"/>
              <w:left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20%</w:t>
            </w:r>
          </w:p>
        </w:tc>
        <w:tc>
          <w:tcPr>
            <w:tcW w:w="718" w:type="dxa"/>
            <w:tcBorders>
              <w:top w:val="nil"/>
              <w:left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15</w:t>
            </w:r>
          </w:p>
        </w:tc>
        <w:tc>
          <w:tcPr>
            <w:tcW w:w="879" w:type="dxa"/>
            <w:tcBorders>
              <w:top w:val="nil"/>
              <w:left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10%</w:t>
            </w:r>
          </w:p>
        </w:tc>
      </w:tr>
      <w:tr w:rsidR="00A3746F" w:rsidRPr="00A3746F" w:rsidTr="009D174B">
        <w:trPr>
          <w:trHeight w:val="300"/>
          <w:jc w:val="center"/>
        </w:trPr>
        <w:tc>
          <w:tcPr>
            <w:tcW w:w="1858" w:type="dxa"/>
            <w:tcBorders>
              <w:top w:val="nil"/>
              <w:left w:val="nil"/>
              <w:right w:val="nil"/>
            </w:tcBorders>
            <w:shd w:val="clear" w:color="auto" w:fill="auto"/>
            <w:noWrap/>
            <w:vAlign w:val="bottom"/>
            <w:hideMark/>
          </w:tcPr>
          <w:p w:rsidR="00A3746F" w:rsidRPr="00A3746F" w:rsidRDefault="00A3746F" w:rsidP="00A3746F">
            <w:pPr>
              <w:spacing w:after="0" w:line="240" w:lineRule="auto"/>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None</w:t>
            </w:r>
          </w:p>
        </w:tc>
        <w:tc>
          <w:tcPr>
            <w:tcW w:w="756" w:type="dxa"/>
            <w:tcBorders>
              <w:top w:val="nil"/>
              <w:left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0</w:t>
            </w:r>
          </w:p>
        </w:tc>
        <w:tc>
          <w:tcPr>
            <w:tcW w:w="851" w:type="dxa"/>
            <w:tcBorders>
              <w:top w:val="nil"/>
              <w:left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0%</w:t>
            </w:r>
          </w:p>
        </w:tc>
        <w:tc>
          <w:tcPr>
            <w:tcW w:w="737" w:type="dxa"/>
            <w:tcBorders>
              <w:top w:val="nil"/>
              <w:left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6</w:t>
            </w:r>
          </w:p>
        </w:tc>
        <w:tc>
          <w:tcPr>
            <w:tcW w:w="851" w:type="dxa"/>
            <w:tcBorders>
              <w:top w:val="nil"/>
              <w:left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14%</w:t>
            </w:r>
          </w:p>
        </w:tc>
        <w:tc>
          <w:tcPr>
            <w:tcW w:w="736" w:type="dxa"/>
            <w:tcBorders>
              <w:top w:val="nil"/>
              <w:left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3</w:t>
            </w:r>
          </w:p>
        </w:tc>
        <w:tc>
          <w:tcPr>
            <w:tcW w:w="851" w:type="dxa"/>
            <w:tcBorders>
              <w:top w:val="nil"/>
              <w:left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13%</w:t>
            </w:r>
          </w:p>
        </w:tc>
        <w:tc>
          <w:tcPr>
            <w:tcW w:w="753" w:type="dxa"/>
            <w:tcBorders>
              <w:top w:val="nil"/>
              <w:left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7</w:t>
            </w:r>
          </w:p>
        </w:tc>
        <w:tc>
          <w:tcPr>
            <w:tcW w:w="851" w:type="dxa"/>
            <w:tcBorders>
              <w:top w:val="nil"/>
              <w:left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14%</w:t>
            </w:r>
          </w:p>
        </w:tc>
        <w:tc>
          <w:tcPr>
            <w:tcW w:w="718" w:type="dxa"/>
            <w:tcBorders>
              <w:top w:val="nil"/>
              <w:left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16</w:t>
            </w:r>
          </w:p>
        </w:tc>
        <w:tc>
          <w:tcPr>
            <w:tcW w:w="879" w:type="dxa"/>
            <w:tcBorders>
              <w:top w:val="nil"/>
              <w:left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10%</w:t>
            </w:r>
          </w:p>
        </w:tc>
      </w:tr>
      <w:tr w:rsidR="00A3746F" w:rsidRPr="00A3746F" w:rsidTr="009D174B">
        <w:trPr>
          <w:trHeight w:val="300"/>
          <w:jc w:val="center"/>
        </w:trPr>
        <w:tc>
          <w:tcPr>
            <w:tcW w:w="1858" w:type="dxa"/>
            <w:tcBorders>
              <w:left w:val="nil"/>
              <w:bottom w:val="nil"/>
              <w:right w:val="nil"/>
            </w:tcBorders>
            <w:shd w:val="clear" w:color="auto" w:fill="auto"/>
            <w:noWrap/>
            <w:vAlign w:val="bottom"/>
            <w:hideMark/>
          </w:tcPr>
          <w:p w:rsidR="00A3746F" w:rsidRPr="00A3746F" w:rsidRDefault="00A3746F" w:rsidP="00A3746F">
            <w:pPr>
              <w:spacing w:after="0" w:line="240" w:lineRule="auto"/>
              <w:rPr>
                <w:rFonts w:ascii="Calibri" w:eastAsia="Times New Roman" w:hAnsi="Calibri" w:cs="Times New Roman"/>
                <w:b/>
                <w:bCs/>
                <w:color w:val="000000"/>
                <w:lang w:eastAsia="en-IN"/>
              </w:rPr>
            </w:pPr>
            <w:r w:rsidRPr="00A3746F">
              <w:rPr>
                <w:rFonts w:ascii="Calibri" w:eastAsia="Times New Roman" w:hAnsi="Calibri" w:cs="Times New Roman"/>
                <w:b/>
                <w:bCs/>
                <w:color w:val="000000"/>
                <w:lang w:eastAsia="en-IN"/>
              </w:rPr>
              <w:t>Land Holding (Acre)</w:t>
            </w:r>
          </w:p>
        </w:tc>
        <w:tc>
          <w:tcPr>
            <w:tcW w:w="756" w:type="dxa"/>
            <w:tcBorders>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p>
        </w:tc>
        <w:tc>
          <w:tcPr>
            <w:tcW w:w="851" w:type="dxa"/>
            <w:tcBorders>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p>
        </w:tc>
        <w:tc>
          <w:tcPr>
            <w:tcW w:w="737" w:type="dxa"/>
            <w:tcBorders>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p>
        </w:tc>
        <w:tc>
          <w:tcPr>
            <w:tcW w:w="851" w:type="dxa"/>
            <w:tcBorders>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p>
        </w:tc>
        <w:tc>
          <w:tcPr>
            <w:tcW w:w="736" w:type="dxa"/>
            <w:tcBorders>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p>
        </w:tc>
        <w:tc>
          <w:tcPr>
            <w:tcW w:w="851" w:type="dxa"/>
            <w:tcBorders>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p>
        </w:tc>
        <w:tc>
          <w:tcPr>
            <w:tcW w:w="753" w:type="dxa"/>
            <w:tcBorders>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p>
        </w:tc>
        <w:tc>
          <w:tcPr>
            <w:tcW w:w="851" w:type="dxa"/>
            <w:tcBorders>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p>
        </w:tc>
        <w:tc>
          <w:tcPr>
            <w:tcW w:w="718" w:type="dxa"/>
            <w:tcBorders>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p>
        </w:tc>
        <w:tc>
          <w:tcPr>
            <w:tcW w:w="879" w:type="dxa"/>
            <w:tcBorders>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p>
        </w:tc>
      </w:tr>
      <w:tr w:rsidR="00A3746F" w:rsidRPr="00A3746F" w:rsidTr="00A3746F">
        <w:trPr>
          <w:trHeight w:val="300"/>
          <w:jc w:val="center"/>
        </w:trPr>
        <w:tc>
          <w:tcPr>
            <w:tcW w:w="1858"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Aver</w:t>
            </w:r>
            <w:r>
              <w:rPr>
                <w:rFonts w:ascii="Calibri" w:eastAsia="Times New Roman" w:hAnsi="Calibri" w:cs="Times New Roman"/>
                <w:color w:val="000000"/>
                <w:lang w:eastAsia="en-IN"/>
              </w:rPr>
              <w:t>a</w:t>
            </w:r>
            <w:r w:rsidRPr="00A3746F">
              <w:rPr>
                <w:rFonts w:ascii="Calibri" w:eastAsia="Times New Roman" w:hAnsi="Calibri" w:cs="Times New Roman"/>
                <w:color w:val="000000"/>
                <w:lang w:eastAsia="en-IN"/>
              </w:rPr>
              <w:t>g</w:t>
            </w:r>
            <w:r>
              <w:rPr>
                <w:rFonts w:ascii="Calibri" w:eastAsia="Times New Roman" w:hAnsi="Calibri" w:cs="Times New Roman"/>
                <w:color w:val="000000"/>
                <w:lang w:eastAsia="en-IN"/>
              </w:rPr>
              <w:t>e</w:t>
            </w:r>
          </w:p>
        </w:tc>
        <w:tc>
          <w:tcPr>
            <w:tcW w:w="756"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6</w:t>
            </w:r>
          </w:p>
        </w:tc>
        <w:tc>
          <w:tcPr>
            <w:tcW w:w="851"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(9.45)</w:t>
            </w:r>
          </w:p>
        </w:tc>
        <w:tc>
          <w:tcPr>
            <w:tcW w:w="737"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2.39</w:t>
            </w:r>
          </w:p>
        </w:tc>
        <w:tc>
          <w:tcPr>
            <w:tcW w:w="851"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(2.59)</w:t>
            </w:r>
          </w:p>
        </w:tc>
        <w:tc>
          <w:tcPr>
            <w:tcW w:w="736"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4.95</w:t>
            </w:r>
          </w:p>
        </w:tc>
        <w:tc>
          <w:tcPr>
            <w:tcW w:w="851"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(6.51)</w:t>
            </w:r>
          </w:p>
        </w:tc>
        <w:tc>
          <w:tcPr>
            <w:tcW w:w="753"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18.03</w:t>
            </w:r>
          </w:p>
        </w:tc>
        <w:tc>
          <w:tcPr>
            <w:tcW w:w="851"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(16.65)</w:t>
            </w:r>
          </w:p>
        </w:tc>
        <w:tc>
          <w:tcPr>
            <w:tcW w:w="718"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8.53</w:t>
            </w:r>
          </w:p>
        </w:tc>
        <w:tc>
          <w:tcPr>
            <w:tcW w:w="879"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(12.83)</w:t>
            </w:r>
          </w:p>
        </w:tc>
      </w:tr>
      <w:tr w:rsidR="00A3746F" w:rsidRPr="00A3746F" w:rsidTr="00A3746F">
        <w:trPr>
          <w:trHeight w:val="300"/>
          <w:jc w:val="center"/>
        </w:trPr>
        <w:tc>
          <w:tcPr>
            <w:tcW w:w="1858"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Minimum</w:t>
            </w:r>
          </w:p>
        </w:tc>
        <w:tc>
          <w:tcPr>
            <w:tcW w:w="756"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1</w:t>
            </w:r>
          </w:p>
        </w:tc>
        <w:tc>
          <w:tcPr>
            <w:tcW w:w="851"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w:t>
            </w:r>
          </w:p>
        </w:tc>
        <w:tc>
          <w:tcPr>
            <w:tcW w:w="737"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1</w:t>
            </w:r>
          </w:p>
        </w:tc>
        <w:tc>
          <w:tcPr>
            <w:tcW w:w="851"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w:t>
            </w:r>
          </w:p>
        </w:tc>
        <w:tc>
          <w:tcPr>
            <w:tcW w:w="736"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1</w:t>
            </w:r>
          </w:p>
        </w:tc>
        <w:tc>
          <w:tcPr>
            <w:tcW w:w="851"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w:t>
            </w:r>
          </w:p>
        </w:tc>
        <w:tc>
          <w:tcPr>
            <w:tcW w:w="753"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1</w:t>
            </w:r>
          </w:p>
        </w:tc>
        <w:tc>
          <w:tcPr>
            <w:tcW w:w="851"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w:t>
            </w:r>
          </w:p>
        </w:tc>
        <w:tc>
          <w:tcPr>
            <w:tcW w:w="718"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1</w:t>
            </w:r>
          </w:p>
        </w:tc>
        <w:tc>
          <w:tcPr>
            <w:tcW w:w="879"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w:t>
            </w:r>
          </w:p>
        </w:tc>
      </w:tr>
      <w:tr w:rsidR="00A3746F" w:rsidRPr="00A3746F" w:rsidTr="00A3746F">
        <w:trPr>
          <w:trHeight w:val="300"/>
          <w:jc w:val="center"/>
        </w:trPr>
        <w:tc>
          <w:tcPr>
            <w:tcW w:w="1858"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Maximum</w:t>
            </w:r>
          </w:p>
        </w:tc>
        <w:tc>
          <w:tcPr>
            <w:tcW w:w="756"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50</w:t>
            </w:r>
          </w:p>
        </w:tc>
        <w:tc>
          <w:tcPr>
            <w:tcW w:w="851"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w:t>
            </w:r>
          </w:p>
        </w:tc>
        <w:tc>
          <w:tcPr>
            <w:tcW w:w="737"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14</w:t>
            </w:r>
          </w:p>
        </w:tc>
        <w:tc>
          <w:tcPr>
            <w:tcW w:w="851"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w:t>
            </w:r>
          </w:p>
        </w:tc>
        <w:tc>
          <w:tcPr>
            <w:tcW w:w="736"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32</w:t>
            </w:r>
          </w:p>
        </w:tc>
        <w:tc>
          <w:tcPr>
            <w:tcW w:w="851"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w:t>
            </w:r>
          </w:p>
        </w:tc>
        <w:tc>
          <w:tcPr>
            <w:tcW w:w="753"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70</w:t>
            </w:r>
          </w:p>
        </w:tc>
        <w:tc>
          <w:tcPr>
            <w:tcW w:w="851"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w:t>
            </w:r>
          </w:p>
        </w:tc>
        <w:tc>
          <w:tcPr>
            <w:tcW w:w="718"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70</w:t>
            </w:r>
          </w:p>
        </w:tc>
        <w:tc>
          <w:tcPr>
            <w:tcW w:w="879"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w:t>
            </w:r>
          </w:p>
        </w:tc>
      </w:tr>
      <w:tr w:rsidR="00A3746F" w:rsidRPr="00A3746F" w:rsidTr="00A3746F">
        <w:trPr>
          <w:trHeight w:val="300"/>
          <w:jc w:val="center"/>
        </w:trPr>
        <w:tc>
          <w:tcPr>
            <w:tcW w:w="1858"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SC</w:t>
            </w:r>
          </w:p>
        </w:tc>
        <w:tc>
          <w:tcPr>
            <w:tcW w:w="756"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3</w:t>
            </w:r>
          </w:p>
        </w:tc>
        <w:tc>
          <w:tcPr>
            <w:tcW w:w="851"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w:t>
            </w:r>
          </w:p>
        </w:tc>
        <w:tc>
          <w:tcPr>
            <w:tcW w:w="737"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1.1</w:t>
            </w:r>
          </w:p>
        </w:tc>
        <w:tc>
          <w:tcPr>
            <w:tcW w:w="851"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w:t>
            </w:r>
          </w:p>
        </w:tc>
        <w:tc>
          <w:tcPr>
            <w:tcW w:w="736"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7</w:t>
            </w:r>
          </w:p>
        </w:tc>
        <w:tc>
          <w:tcPr>
            <w:tcW w:w="851"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w:t>
            </w:r>
          </w:p>
        </w:tc>
        <w:tc>
          <w:tcPr>
            <w:tcW w:w="753"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19.33</w:t>
            </w:r>
          </w:p>
        </w:tc>
        <w:tc>
          <w:tcPr>
            <w:tcW w:w="851"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w:t>
            </w:r>
          </w:p>
        </w:tc>
        <w:tc>
          <w:tcPr>
            <w:tcW w:w="718"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9.46</w:t>
            </w:r>
          </w:p>
        </w:tc>
        <w:tc>
          <w:tcPr>
            <w:tcW w:w="879"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w:t>
            </w:r>
          </w:p>
        </w:tc>
      </w:tr>
      <w:tr w:rsidR="00A3746F" w:rsidRPr="00A3746F" w:rsidTr="00A3746F">
        <w:trPr>
          <w:trHeight w:val="300"/>
          <w:jc w:val="center"/>
        </w:trPr>
        <w:tc>
          <w:tcPr>
            <w:tcW w:w="1858"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ST</w:t>
            </w:r>
          </w:p>
        </w:tc>
        <w:tc>
          <w:tcPr>
            <w:tcW w:w="756"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NA</w:t>
            </w:r>
          </w:p>
        </w:tc>
        <w:tc>
          <w:tcPr>
            <w:tcW w:w="851"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w:t>
            </w:r>
          </w:p>
        </w:tc>
        <w:tc>
          <w:tcPr>
            <w:tcW w:w="737"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NA</w:t>
            </w:r>
          </w:p>
        </w:tc>
        <w:tc>
          <w:tcPr>
            <w:tcW w:w="851"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w:t>
            </w:r>
          </w:p>
        </w:tc>
        <w:tc>
          <w:tcPr>
            <w:tcW w:w="736"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2.67</w:t>
            </w:r>
          </w:p>
        </w:tc>
        <w:tc>
          <w:tcPr>
            <w:tcW w:w="851"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w:t>
            </w:r>
          </w:p>
        </w:tc>
        <w:tc>
          <w:tcPr>
            <w:tcW w:w="753"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9.66</w:t>
            </w:r>
          </w:p>
        </w:tc>
        <w:tc>
          <w:tcPr>
            <w:tcW w:w="851"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w:t>
            </w:r>
          </w:p>
        </w:tc>
        <w:tc>
          <w:tcPr>
            <w:tcW w:w="718"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6.16</w:t>
            </w:r>
          </w:p>
        </w:tc>
        <w:tc>
          <w:tcPr>
            <w:tcW w:w="879"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w:t>
            </w:r>
          </w:p>
        </w:tc>
      </w:tr>
      <w:tr w:rsidR="00A3746F" w:rsidRPr="00A3746F" w:rsidTr="00A3746F">
        <w:trPr>
          <w:trHeight w:val="300"/>
          <w:jc w:val="center"/>
        </w:trPr>
        <w:tc>
          <w:tcPr>
            <w:tcW w:w="1858"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OBC</w:t>
            </w:r>
          </w:p>
        </w:tc>
        <w:tc>
          <w:tcPr>
            <w:tcW w:w="756"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5.26</w:t>
            </w:r>
          </w:p>
        </w:tc>
        <w:tc>
          <w:tcPr>
            <w:tcW w:w="851"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w:t>
            </w:r>
          </w:p>
        </w:tc>
        <w:tc>
          <w:tcPr>
            <w:tcW w:w="737"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1.5</w:t>
            </w:r>
          </w:p>
        </w:tc>
        <w:tc>
          <w:tcPr>
            <w:tcW w:w="851"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w:t>
            </w:r>
          </w:p>
        </w:tc>
        <w:tc>
          <w:tcPr>
            <w:tcW w:w="736"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5.93</w:t>
            </w:r>
          </w:p>
        </w:tc>
        <w:tc>
          <w:tcPr>
            <w:tcW w:w="851"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w:t>
            </w:r>
          </w:p>
        </w:tc>
        <w:tc>
          <w:tcPr>
            <w:tcW w:w="753"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13.91</w:t>
            </w:r>
          </w:p>
        </w:tc>
        <w:tc>
          <w:tcPr>
            <w:tcW w:w="851"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w:t>
            </w:r>
          </w:p>
        </w:tc>
        <w:tc>
          <w:tcPr>
            <w:tcW w:w="718"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6.92</w:t>
            </w:r>
          </w:p>
        </w:tc>
        <w:tc>
          <w:tcPr>
            <w:tcW w:w="879" w:type="dxa"/>
            <w:tcBorders>
              <w:top w:val="nil"/>
              <w:left w:val="nil"/>
              <w:bottom w:val="nil"/>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w:t>
            </w:r>
          </w:p>
        </w:tc>
      </w:tr>
      <w:tr w:rsidR="00A3746F" w:rsidRPr="00A3746F" w:rsidTr="00A3746F">
        <w:trPr>
          <w:trHeight w:val="300"/>
          <w:jc w:val="center"/>
        </w:trPr>
        <w:tc>
          <w:tcPr>
            <w:tcW w:w="1858" w:type="dxa"/>
            <w:tcBorders>
              <w:top w:val="nil"/>
              <w:left w:val="nil"/>
              <w:bottom w:val="single" w:sz="4" w:space="0" w:color="auto"/>
              <w:right w:val="nil"/>
            </w:tcBorders>
            <w:shd w:val="clear" w:color="auto" w:fill="auto"/>
            <w:noWrap/>
            <w:vAlign w:val="bottom"/>
            <w:hideMark/>
          </w:tcPr>
          <w:p w:rsidR="00A3746F" w:rsidRPr="00A3746F" w:rsidRDefault="00A3746F" w:rsidP="00A3746F">
            <w:pPr>
              <w:spacing w:after="0" w:line="240" w:lineRule="auto"/>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General</w:t>
            </w:r>
          </w:p>
        </w:tc>
        <w:tc>
          <w:tcPr>
            <w:tcW w:w="756" w:type="dxa"/>
            <w:tcBorders>
              <w:top w:val="nil"/>
              <w:left w:val="nil"/>
              <w:bottom w:val="single" w:sz="4" w:space="0" w:color="auto"/>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17.33</w:t>
            </w:r>
          </w:p>
        </w:tc>
        <w:tc>
          <w:tcPr>
            <w:tcW w:w="851" w:type="dxa"/>
            <w:tcBorders>
              <w:top w:val="nil"/>
              <w:left w:val="nil"/>
              <w:bottom w:val="single" w:sz="4" w:space="0" w:color="auto"/>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w:t>
            </w:r>
          </w:p>
        </w:tc>
        <w:tc>
          <w:tcPr>
            <w:tcW w:w="737" w:type="dxa"/>
            <w:tcBorders>
              <w:top w:val="nil"/>
              <w:left w:val="nil"/>
              <w:bottom w:val="single" w:sz="4" w:space="0" w:color="auto"/>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3.25</w:t>
            </w:r>
          </w:p>
        </w:tc>
        <w:tc>
          <w:tcPr>
            <w:tcW w:w="851" w:type="dxa"/>
            <w:tcBorders>
              <w:top w:val="nil"/>
              <w:left w:val="nil"/>
              <w:bottom w:val="single" w:sz="4" w:space="0" w:color="auto"/>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w:t>
            </w:r>
          </w:p>
        </w:tc>
        <w:tc>
          <w:tcPr>
            <w:tcW w:w="736" w:type="dxa"/>
            <w:tcBorders>
              <w:top w:val="nil"/>
              <w:left w:val="nil"/>
              <w:bottom w:val="single" w:sz="4" w:space="0" w:color="auto"/>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3.86</w:t>
            </w:r>
          </w:p>
        </w:tc>
        <w:tc>
          <w:tcPr>
            <w:tcW w:w="851" w:type="dxa"/>
            <w:tcBorders>
              <w:top w:val="nil"/>
              <w:left w:val="nil"/>
              <w:bottom w:val="single" w:sz="4" w:space="0" w:color="auto"/>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w:t>
            </w:r>
          </w:p>
        </w:tc>
        <w:tc>
          <w:tcPr>
            <w:tcW w:w="753" w:type="dxa"/>
            <w:tcBorders>
              <w:top w:val="nil"/>
              <w:left w:val="nil"/>
              <w:bottom w:val="single" w:sz="4" w:space="0" w:color="auto"/>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22.44</w:t>
            </w:r>
          </w:p>
        </w:tc>
        <w:tc>
          <w:tcPr>
            <w:tcW w:w="851" w:type="dxa"/>
            <w:tcBorders>
              <w:top w:val="nil"/>
              <w:left w:val="nil"/>
              <w:bottom w:val="single" w:sz="4" w:space="0" w:color="auto"/>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w:t>
            </w:r>
          </w:p>
        </w:tc>
        <w:tc>
          <w:tcPr>
            <w:tcW w:w="718" w:type="dxa"/>
            <w:tcBorders>
              <w:top w:val="nil"/>
              <w:left w:val="nil"/>
              <w:bottom w:val="single" w:sz="4" w:space="0" w:color="auto"/>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12.38</w:t>
            </w:r>
          </w:p>
        </w:tc>
        <w:tc>
          <w:tcPr>
            <w:tcW w:w="879" w:type="dxa"/>
            <w:tcBorders>
              <w:top w:val="nil"/>
              <w:left w:val="nil"/>
              <w:bottom w:val="single" w:sz="4" w:space="0" w:color="auto"/>
              <w:right w:val="nil"/>
            </w:tcBorders>
            <w:shd w:val="clear" w:color="auto" w:fill="auto"/>
            <w:noWrap/>
            <w:vAlign w:val="bottom"/>
            <w:hideMark/>
          </w:tcPr>
          <w:p w:rsidR="00A3746F" w:rsidRPr="00A3746F" w:rsidRDefault="00A3746F" w:rsidP="00A3746F">
            <w:pPr>
              <w:spacing w:after="0" w:line="240" w:lineRule="auto"/>
              <w:jc w:val="center"/>
              <w:rPr>
                <w:rFonts w:ascii="Calibri" w:eastAsia="Times New Roman" w:hAnsi="Calibri" w:cs="Times New Roman"/>
                <w:color w:val="000000"/>
                <w:lang w:eastAsia="en-IN"/>
              </w:rPr>
            </w:pPr>
            <w:r w:rsidRPr="00A3746F">
              <w:rPr>
                <w:rFonts w:ascii="Calibri" w:eastAsia="Times New Roman" w:hAnsi="Calibri" w:cs="Times New Roman"/>
                <w:color w:val="000000"/>
                <w:lang w:eastAsia="en-IN"/>
              </w:rPr>
              <w:t>-</w:t>
            </w:r>
          </w:p>
        </w:tc>
      </w:tr>
    </w:tbl>
    <w:p w:rsidR="002B5B32" w:rsidRPr="00CB2F97" w:rsidRDefault="002B5B32" w:rsidP="002B5B32">
      <w:pPr>
        <w:jc w:val="both"/>
        <w:rPr>
          <w:rFonts w:cs="Tahoma"/>
        </w:rPr>
      </w:pPr>
      <w:r w:rsidRPr="00CB2F97">
        <w:rPr>
          <w:rFonts w:cs="Tahoma"/>
        </w:rPr>
        <w:lastRenderedPageBreak/>
        <w:t xml:space="preserve">In the 4 States covered by the study, 157 beneficiaries were covered under the training programs, </w:t>
      </w:r>
      <w:r w:rsidR="00123778">
        <w:rPr>
          <w:rFonts w:cs="Tahoma"/>
        </w:rPr>
        <w:t>of the</w:t>
      </w:r>
      <w:r w:rsidRPr="00CB2F97">
        <w:rPr>
          <w:rFonts w:cs="Tahoma"/>
        </w:rPr>
        <w:t xml:space="preserve"> Outsourcing Training Component. Of the total respondents, 79% were males while 21% were females. The maximum number of responses of female beneficiaries was from West Bengal, with 52% female respondents. No female respondents were found in Odisha. </w:t>
      </w:r>
    </w:p>
    <w:p w:rsidR="002B5B32" w:rsidRPr="00CB2F97" w:rsidRDefault="002B5B32" w:rsidP="002B5B32">
      <w:pPr>
        <w:jc w:val="both"/>
        <w:rPr>
          <w:rFonts w:cs="Tahoma"/>
        </w:rPr>
      </w:pPr>
      <w:r w:rsidRPr="00CB2F97">
        <w:rPr>
          <w:rFonts w:cs="Tahoma"/>
        </w:rPr>
        <w:t xml:space="preserve">The average age of the beneficiaries was 41 years, lowest being in Madhya Pradesh and highest being in Tamil Nadu. Out of 157 respondents, 47% belongs to OBC, 29% to General Category, 20% Schedule </w:t>
      </w:r>
      <w:r w:rsidR="008A152A" w:rsidRPr="00CB2F97">
        <w:rPr>
          <w:rFonts w:cs="Tahoma"/>
        </w:rPr>
        <w:t>Ca</w:t>
      </w:r>
      <w:r w:rsidR="008A152A">
        <w:rPr>
          <w:rFonts w:cs="Tahoma"/>
        </w:rPr>
        <w:t>stes</w:t>
      </w:r>
      <w:r w:rsidRPr="00CB2F97">
        <w:rPr>
          <w:rFonts w:cs="Tahoma"/>
        </w:rPr>
        <w:t xml:space="preserve"> and only 4% to </w:t>
      </w:r>
      <w:r w:rsidR="00123778">
        <w:rPr>
          <w:rFonts w:cs="Tahoma"/>
        </w:rPr>
        <w:t xml:space="preserve">Scheduled </w:t>
      </w:r>
      <w:r w:rsidRPr="00CB2F97">
        <w:rPr>
          <w:rFonts w:cs="Tahoma"/>
        </w:rPr>
        <w:t>Trib</w:t>
      </w:r>
      <w:r w:rsidR="00123778">
        <w:rPr>
          <w:rFonts w:cs="Tahoma"/>
        </w:rPr>
        <w:t>es</w:t>
      </w:r>
      <w:r w:rsidRPr="00CB2F97">
        <w:rPr>
          <w:rFonts w:cs="Tahoma"/>
        </w:rPr>
        <w:t xml:space="preserve">. The responses from tribal beneficiaries were from West Bengal and Odisha. No tribal beneficiaries were found in Tamil Nadu and West Bengal. With regards to literacy, 60% of the total beneficiaries have education up to primary and secondary level while 10% of the beneficiaries had no formal education at all. </w:t>
      </w:r>
    </w:p>
    <w:p w:rsidR="002B5B32" w:rsidRPr="00CB2F97" w:rsidRDefault="002B5B32" w:rsidP="00657C26">
      <w:pPr>
        <w:jc w:val="both"/>
        <w:rPr>
          <w:rFonts w:cs="Tahoma"/>
        </w:rPr>
      </w:pPr>
      <w:r w:rsidRPr="00CB2F97">
        <w:rPr>
          <w:rFonts w:cs="Tahoma"/>
        </w:rPr>
        <w:t xml:space="preserve">The average land holding of the farmers was 8.54 acres, highest being in case of Odisha (18.03 acre) and the lowest being in West Bengal (2.39 acre). The average holding among the farmers belonging to General Category was the highest at 12.38 acres, </w:t>
      </w:r>
      <w:r w:rsidR="00123778">
        <w:rPr>
          <w:rFonts w:cs="Tahoma"/>
        </w:rPr>
        <w:t>for</w:t>
      </w:r>
      <w:r w:rsidRPr="00CB2F97">
        <w:rPr>
          <w:rFonts w:cs="Tahoma"/>
        </w:rPr>
        <w:t xml:space="preserve"> all the states surveyed. </w:t>
      </w:r>
    </w:p>
    <w:p w:rsidR="00172516" w:rsidRDefault="002B5B32" w:rsidP="00657C26">
      <w:pPr>
        <w:jc w:val="both"/>
      </w:pPr>
      <w:r w:rsidRPr="00CB2F97">
        <w:rPr>
          <w:rFonts w:cs="Tahoma"/>
        </w:rPr>
        <w:t>The average duration of training</w:t>
      </w:r>
      <w:r w:rsidR="00123778">
        <w:rPr>
          <w:rFonts w:cs="Tahoma"/>
        </w:rPr>
        <w:t xml:space="preserve"> was 4 days ranging from 1 day </w:t>
      </w:r>
      <w:r w:rsidRPr="00CB2F97">
        <w:rPr>
          <w:rFonts w:cs="Tahoma"/>
        </w:rPr>
        <w:t xml:space="preserve">to 15 </w:t>
      </w:r>
      <w:proofErr w:type="gramStart"/>
      <w:r w:rsidRPr="00CB2F97">
        <w:rPr>
          <w:rFonts w:cs="Tahoma"/>
        </w:rPr>
        <w:t>days.</w:t>
      </w:r>
      <w:proofErr w:type="gramEnd"/>
      <w:r w:rsidR="002433E4">
        <w:t xml:space="preserve"> </w:t>
      </w:r>
    </w:p>
    <w:p w:rsidR="001D2EF1" w:rsidRDefault="001D2EF1" w:rsidP="002E3A0E">
      <w:pPr>
        <w:pStyle w:val="Heading3"/>
      </w:pPr>
      <w:bookmarkStart w:id="192" w:name="_Toc388008137"/>
      <w:r>
        <w:t>4.</w:t>
      </w:r>
      <w:r w:rsidR="002E3A0E">
        <w:t>6</w:t>
      </w:r>
      <w:r>
        <w:t>.2 Sources of Information</w:t>
      </w:r>
      <w:bookmarkEnd w:id="192"/>
    </w:p>
    <w:p w:rsidR="001D2EF1" w:rsidRDefault="002B5B32" w:rsidP="00657C26">
      <w:pPr>
        <w:jc w:val="both"/>
      </w:pPr>
      <w:r w:rsidRPr="00CB2F97">
        <w:rPr>
          <w:rFonts w:cs="Tahoma"/>
        </w:rPr>
        <w:t xml:space="preserve">The primary sources of information on Training Programs to beneficiaries were friends/ fellows, agriculture institutes/ training institutes and Government Officials of the concerned department. Of </w:t>
      </w:r>
      <w:r w:rsidR="00123778">
        <w:rPr>
          <w:rFonts w:cs="Tahoma"/>
        </w:rPr>
        <w:t xml:space="preserve">the </w:t>
      </w:r>
      <w:r w:rsidRPr="00CB2F97">
        <w:rPr>
          <w:rFonts w:cs="Tahoma"/>
        </w:rPr>
        <w:t>total 157 respondents, 57% got the information of training program from Government Officials, 23% from their friend/ fellows and 17% from institutes such as KVKSs, IITs, Polytechnic Institutes, etc. Figure below presents the sources from which the beneficiaries have received the information under outsourcing component.</w:t>
      </w:r>
      <w:r w:rsidR="00E521D0">
        <w:t xml:space="preserve"> </w:t>
      </w:r>
    </w:p>
    <w:p w:rsidR="00E521D0" w:rsidRDefault="00E521D0" w:rsidP="00E521D0">
      <w:pPr>
        <w:keepNext/>
        <w:jc w:val="center"/>
      </w:pPr>
      <w:r w:rsidRPr="00E521D0">
        <w:rPr>
          <w:noProof/>
          <w:lang w:eastAsia="en-IN"/>
        </w:rPr>
        <w:drawing>
          <wp:inline distT="0" distB="0" distL="0" distR="0">
            <wp:extent cx="4524375" cy="2733675"/>
            <wp:effectExtent l="0" t="0" r="0" b="0"/>
            <wp:docPr id="3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E521D0" w:rsidRPr="001D2EF1" w:rsidRDefault="00E521D0" w:rsidP="00E521D0">
      <w:pPr>
        <w:pStyle w:val="Caption"/>
        <w:jc w:val="center"/>
      </w:pPr>
      <w:bookmarkStart w:id="193" w:name="_Toc388008255"/>
      <w:r w:rsidRPr="00B66887">
        <w:t xml:space="preserve">Figure </w:t>
      </w:r>
      <w:r w:rsidR="00836EBA" w:rsidRPr="00B66887">
        <w:fldChar w:fldCharType="begin"/>
      </w:r>
      <w:r w:rsidR="00DD7BA7" w:rsidRPr="00B66887">
        <w:instrText xml:space="preserve"> SEQ Figure \* ARABIC </w:instrText>
      </w:r>
      <w:r w:rsidR="00836EBA" w:rsidRPr="00B66887">
        <w:fldChar w:fldCharType="separate"/>
      </w:r>
      <w:r w:rsidR="004364AC">
        <w:rPr>
          <w:noProof/>
        </w:rPr>
        <w:t>30</w:t>
      </w:r>
      <w:r w:rsidR="00836EBA" w:rsidRPr="00B66887">
        <w:fldChar w:fldCharType="end"/>
      </w:r>
      <w:r>
        <w:t xml:space="preserve"> Sources of Information under </w:t>
      </w:r>
      <w:r w:rsidR="00D31993">
        <w:t>Outsourcing</w:t>
      </w:r>
      <w:r>
        <w:t xml:space="preserve"> of train</w:t>
      </w:r>
      <w:r w:rsidR="00D31993">
        <w:t>in</w:t>
      </w:r>
      <w:r>
        <w:t>g component</w:t>
      </w:r>
      <w:bookmarkEnd w:id="193"/>
    </w:p>
    <w:p w:rsidR="009D174B" w:rsidRDefault="002B5B32" w:rsidP="00657C26">
      <w:pPr>
        <w:jc w:val="both"/>
      </w:pPr>
      <w:r w:rsidRPr="00CB2F97">
        <w:rPr>
          <w:rFonts w:cs="Tahoma"/>
        </w:rPr>
        <w:t xml:space="preserve">As evident from </w:t>
      </w:r>
      <w:r w:rsidRPr="00B66887">
        <w:rPr>
          <w:rFonts w:cs="Tahoma"/>
        </w:rPr>
        <w:t xml:space="preserve">the figure </w:t>
      </w:r>
      <w:r w:rsidR="00590CCE" w:rsidRPr="00B66887">
        <w:rPr>
          <w:rFonts w:cs="Tahoma"/>
        </w:rPr>
        <w:t xml:space="preserve">30 </w:t>
      </w:r>
      <w:r w:rsidRPr="00B66887">
        <w:rPr>
          <w:rFonts w:cs="Tahoma"/>
        </w:rPr>
        <w:t>above</w:t>
      </w:r>
      <w:r w:rsidRPr="00CB2F97">
        <w:rPr>
          <w:rFonts w:cs="Tahoma"/>
        </w:rPr>
        <w:t xml:space="preserve">, being a Government Sponsored Program, in all the sampled states, the major source of information was the Government Officials who disseminated the information for training program which in turn was disseminated to other beneficiaries through their </w:t>
      </w:r>
      <w:r w:rsidR="00123778">
        <w:rPr>
          <w:rFonts w:cs="Tahoma"/>
        </w:rPr>
        <w:t>relatives</w:t>
      </w:r>
      <w:r w:rsidRPr="00CB2F97">
        <w:rPr>
          <w:rFonts w:cs="Tahoma"/>
        </w:rPr>
        <w:t xml:space="preserve"> and friends. In Odisha, the trainees were selected by the Gover</w:t>
      </w:r>
      <w:r w:rsidR="00123778">
        <w:rPr>
          <w:rFonts w:cs="Tahoma"/>
        </w:rPr>
        <w:t>nment officials and the sponsoring</w:t>
      </w:r>
      <w:r w:rsidRPr="00CB2F97">
        <w:rPr>
          <w:rFonts w:cs="Tahoma"/>
        </w:rPr>
        <w:t xml:space="preserve"> institutions.</w:t>
      </w:r>
      <w:r w:rsidR="00E521D0">
        <w:t xml:space="preserve"> </w:t>
      </w:r>
    </w:p>
    <w:p w:rsidR="00E521D0" w:rsidRDefault="002E3A0E" w:rsidP="002E3A0E">
      <w:pPr>
        <w:pStyle w:val="Heading3"/>
      </w:pPr>
      <w:bookmarkStart w:id="194" w:name="_Toc388008138"/>
      <w:r>
        <w:lastRenderedPageBreak/>
        <w:t>4.6.</w:t>
      </w:r>
      <w:r w:rsidR="00E521D0">
        <w:t>3 Motivation for attending the training program</w:t>
      </w:r>
      <w:bookmarkEnd w:id="194"/>
    </w:p>
    <w:p w:rsidR="00E521D0" w:rsidRDefault="002B5B32" w:rsidP="00657C26">
      <w:pPr>
        <w:jc w:val="both"/>
      </w:pPr>
      <w:r w:rsidRPr="00CB2F97">
        <w:rPr>
          <w:rFonts w:cs="Tahoma"/>
        </w:rPr>
        <w:t xml:space="preserve">The motivation </w:t>
      </w:r>
      <w:r w:rsidR="00123778">
        <w:rPr>
          <w:rFonts w:cs="Tahoma"/>
        </w:rPr>
        <w:t>for</w:t>
      </w:r>
      <w:r w:rsidRPr="00CB2F97">
        <w:rPr>
          <w:rFonts w:cs="Tahoma"/>
        </w:rPr>
        <w:t xml:space="preserve"> attending the training/ training cum demonstration program among the beneficiaries has been evaluated on six options and the findings are presented </w:t>
      </w:r>
      <w:r w:rsidRPr="00B66887">
        <w:rPr>
          <w:rFonts w:cs="Tahoma"/>
        </w:rPr>
        <w:t>in figure 31</w:t>
      </w:r>
      <w:r w:rsidRPr="00CB2F97">
        <w:rPr>
          <w:rFonts w:cs="Tahoma"/>
        </w:rPr>
        <w:t xml:space="preserve"> below.</w:t>
      </w:r>
      <w:r w:rsidR="009D6580">
        <w:t xml:space="preserve"> </w:t>
      </w:r>
    </w:p>
    <w:p w:rsidR="009D6580" w:rsidRDefault="009D6580" w:rsidP="009D6580">
      <w:pPr>
        <w:keepNext/>
        <w:jc w:val="center"/>
      </w:pPr>
      <w:r w:rsidRPr="009D6580">
        <w:rPr>
          <w:noProof/>
          <w:lang w:eastAsia="en-IN"/>
        </w:rPr>
        <w:drawing>
          <wp:inline distT="0" distB="0" distL="0" distR="0">
            <wp:extent cx="5000626" cy="2971800"/>
            <wp:effectExtent l="0" t="0" r="0" b="0"/>
            <wp:docPr id="3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9D6580" w:rsidRDefault="009D6580" w:rsidP="009D6580">
      <w:pPr>
        <w:pStyle w:val="Caption"/>
        <w:jc w:val="center"/>
      </w:pPr>
      <w:bookmarkStart w:id="195" w:name="_Toc388008256"/>
      <w:r w:rsidRPr="00B66887">
        <w:t xml:space="preserve">Figure </w:t>
      </w:r>
      <w:r w:rsidR="00836EBA" w:rsidRPr="00B66887">
        <w:fldChar w:fldCharType="begin"/>
      </w:r>
      <w:r w:rsidR="00DD7BA7" w:rsidRPr="00B66887">
        <w:instrText xml:space="preserve"> SEQ Figure \* ARABIC </w:instrText>
      </w:r>
      <w:r w:rsidR="00836EBA" w:rsidRPr="00B66887">
        <w:fldChar w:fldCharType="separate"/>
      </w:r>
      <w:r w:rsidR="004364AC">
        <w:rPr>
          <w:noProof/>
        </w:rPr>
        <w:t>31</w:t>
      </w:r>
      <w:r w:rsidR="00836EBA" w:rsidRPr="00B66887">
        <w:fldChar w:fldCharType="end"/>
      </w:r>
      <w:r>
        <w:t xml:space="preserve"> Motivation for attending training program.</w:t>
      </w:r>
      <w:bookmarkEnd w:id="195"/>
    </w:p>
    <w:p w:rsidR="009D174B" w:rsidRDefault="002B5B32" w:rsidP="00657C26">
      <w:pPr>
        <w:jc w:val="both"/>
      </w:pPr>
      <w:r w:rsidRPr="00CB2F97">
        <w:rPr>
          <w:rFonts w:cs="Tahoma"/>
        </w:rPr>
        <w:t>From the above figure it can be seen that, most of them being farmers</w:t>
      </w:r>
      <w:r w:rsidR="00123778">
        <w:rPr>
          <w:rFonts w:cs="Tahoma"/>
        </w:rPr>
        <w:t xml:space="preserve"> </w:t>
      </w:r>
      <w:r w:rsidR="00123778" w:rsidRPr="00CB2F97">
        <w:rPr>
          <w:rFonts w:cs="Tahoma"/>
        </w:rPr>
        <w:t>(32%)</w:t>
      </w:r>
      <w:r w:rsidRPr="00CB2F97">
        <w:rPr>
          <w:rFonts w:cs="Tahoma"/>
        </w:rPr>
        <w:t>, the most important motivation was to improve on their skill base and subsequently improve production (27%). Interestingly, in case of Madhya P</w:t>
      </w:r>
      <w:r w:rsidR="00123778">
        <w:rPr>
          <w:rFonts w:cs="Tahoma"/>
        </w:rPr>
        <w:t>radesh most of the beneficiary</w:t>
      </w:r>
      <w:r w:rsidRPr="00CB2F97">
        <w:rPr>
          <w:rFonts w:cs="Tahoma"/>
        </w:rPr>
        <w:t xml:space="preserve"> response</w:t>
      </w:r>
      <w:r w:rsidR="00123778">
        <w:rPr>
          <w:rFonts w:cs="Tahoma"/>
        </w:rPr>
        <w:t>s</w:t>
      </w:r>
      <w:r w:rsidRPr="00CB2F97">
        <w:rPr>
          <w:rFonts w:cs="Tahoma"/>
        </w:rPr>
        <w:t xml:space="preserve"> (37%) indicated ‘Free Training’ followed by Improving Skills. In Tamil Nadu, Improving Productivity is the most important motivator for joining the training course. Thus, overall, the motivating factor for joining the training </w:t>
      </w:r>
      <w:r w:rsidR="008A152A" w:rsidRPr="00CB2F97">
        <w:rPr>
          <w:rFonts w:cs="Tahoma"/>
        </w:rPr>
        <w:t>courses</w:t>
      </w:r>
      <w:r w:rsidRPr="00CB2F97">
        <w:rPr>
          <w:rFonts w:cs="Tahoma"/>
        </w:rPr>
        <w:t xml:space="preserve"> was Increasing Skill and Awareness which can help increase the farm </w:t>
      </w:r>
      <w:r w:rsidR="008A152A" w:rsidRPr="00CB2F97">
        <w:rPr>
          <w:rFonts w:cs="Tahoma"/>
        </w:rPr>
        <w:t xml:space="preserve">productivity. </w:t>
      </w:r>
    </w:p>
    <w:p w:rsidR="00F61794" w:rsidRDefault="00F61794" w:rsidP="00F61794">
      <w:pPr>
        <w:pStyle w:val="Heading3"/>
      </w:pPr>
      <w:bookmarkStart w:id="196" w:name="_Toc388008139"/>
      <w:r>
        <w:t>4.6.4 Effectiveness of training program</w:t>
      </w:r>
      <w:bookmarkEnd w:id="196"/>
    </w:p>
    <w:p w:rsidR="00625067" w:rsidRDefault="002B5B32" w:rsidP="00657C26">
      <w:pPr>
        <w:jc w:val="both"/>
      </w:pPr>
      <w:r w:rsidRPr="00B66887">
        <w:rPr>
          <w:rFonts w:cs="Tahoma"/>
        </w:rPr>
        <w:t>Table 5</w:t>
      </w:r>
      <w:r w:rsidR="00590CCE" w:rsidRPr="00B66887">
        <w:rPr>
          <w:rFonts w:cs="Tahoma"/>
        </w:rPr>
        <w:t>3</w:t>
      </w:r>
      <w:r w:rsidRPr="00B66887">
        <w:rPr>
          <w:rFonts w:cs="Tahoma"/>
        </w:rPr>
        <w:t xml:space="preserve"> and table 5</w:t>
      </w:r>
      <w:r w:rsidR="00590CCE" w:rsidRPr="00B66887">
        <w:rPr>
          <w:rFonts w:cs="Tahoma"/>
        </w:rPr>
        <w:t>4</w:t>
      </w:r>
      <w:r w:rsidRPr="00CB2F97">
        <w:rPr>
          <w:rFonts w:cs="Tahoma"/>
        </w:rPr>
        <w:t xml:space="preserve"> present the beneficiaries response on relevance, appropriateness, provision of training material, usefulness of course material and Length of training programs.</w:t>
      </w:r>
      <w:r w:rsidR="00625067">
        <w:t xml:space="preserve"> </w:t>
      </w:r>
    </w:p>
    <w:p w:rsidR="00625067" w:rsidRDefault="00625067" w:rsidP="00C1147C">
      <w:pPr>
        <w:pStyle w:val="Caption"/>
        <w:keepNext/>
        <w:spacing w:after="0"/>
        <w:jc w:val="center"/>
      </w:pPr>
      <w:bookmarkStart w:id="197" w:name="_Toc388008211"/>
      <w:r w:rsidRPr="00B66887">
        <w:t xml:space="preserve">Table </w:t>
      </w:r>
      <w:r w:rsidR="00836EBA" w:rsidRPr="00B66887">
        <w:fldChar w:fldCharType="begin"/>
      </w:r>
      <w:r w:rsidR="00DD7BA7" w:rsidRPr="00B66887">
        <w:instrText xml:space="preserve"> SEQ Table \* ARABIC </w:instrText>
      </w:r>
      <w:r w:rsidR="00836EBA" w:rsidRPr="00B66887">
        <w:fldChar w:fldCharType="separate"/>
      </w:r>
      <w:r w:rsidR="004364AC">
        <w:rPr>
          <w:noProof/>
        </w:rPr>
        <w:t>53</w:t>
      </w:r>
      <w:r w:rsidR="00836EBA" w:rsidRPr="00B66887">
        <w:fldChar w:fldCharType="end"/>
      </w:r>
      <w:r>
        <w:t xml:space="preserve"> Beneficiary's response relevance of training and appropriateness of Content</w:t>
      </w:r>
      <w:bookmarkEnd w:id="197"/>
    </w:p>
    <w:tbl>
      <w:tblPr>
        <w:tblW w:w="9080" w:type="dxa"/>
        <w:tblInd w:w="108" w:type="dxa"/>
        <w:tblLook w:val="04A0"/>
      </w:tblPr>
      <w:tblGrid>
        <w:gridCol w:w="1856"/>
        <w:gridCol w:w="1023"/>
        <w:gridCol w:w="600"/>
        <w:gridCol w:w="1116"/>
        <w:gridCol w:w="600"/>
        <w:gridCol w:w="1091"/>
        <w:gridCol w:w="488"/>
        <w:gridCol w:w="621"/>
        <w:gridCol w:w="706"/>
        <w:gridCol w:w="480"/>
        <w:gridCol w:w="499"/>
      </w:tblGrid>
      <w:tr w:rsidR="00625067" w:rsidRPr="00625067" w:rsidTr="002B5B32">
        <w:trPr>
          <w:trHeight w:val="555"/>
        </w:trPr>
        <w:tc>
          <w:tcPr>
            <w:tcW w:w="1856" w:type="dxa"/>
            <w:vMerge w:val="restart"/>
            <w:tcBorders>
              <w:top w:val="single" w:sz="4" w:space="0" w:color="auto"/>
              <w:left w:val="nil"/>
              <w:bottom w:val="single" w:sz="4" w:space="0" w:color="000000"/>
              <w:right w:val="nil"/>
            </w:tcBorders>
            <w:shd w:val="clear" w:color="auto" w:fill="auto"/>
            <w:noWrap/>
            <w:hideMark/>
          </w:tcPr>
          <w:p w:rsidR="00625067" w:rsidRPr="00625067" w:rsidRDefault="00625067" w:rsidP="00C1147C">
            <w:pPr>
              <w:spacing w:after="0" w:line="240" w:lineRule="auto"/>
              <w:rPr>
                <w:rFonts w:ascii="Calibri" w:eastAsia="Times New Roman" w:hAnsi="Calibri" w:cs="Times New Roman"/>
                <w:b/>
                <w:color w:val="000000"/>
                <w:lang w:eastAsia="en-IN"/>
              </w:rPr>
            </w:pPr>
            <w:r w:rsidRPr="00625067">
              <w:rPr>
                <w:rFonts w:ascii="Calibri" w:eastAsia="Times New Roman" w:hAnsi="Calibri" w:cs="Times New Roman"/>
                <w:b/>
                <w:color w:val="000000"/>
                <w:lang w:eastAsia="en-IN"/>
              </w:rPr>
              <w:t>States</w:t>
            </w:r>
          </w:p>
        </w:tc>
        <w:tc>
          <w:tcPr>
            <w:tcW w:w="4918" w:type="dxa"/>
            <w:gridSpan w:val="6"/>
            <w:tcBorders>
              <w:top w:val="single" w:sz="4" w:space="0" w:color="auto"/>
              <w:left w:val="nil"/>
              <w:bottom w:val="single" w:sz="4" w:space="0" w:color="auto"/>
              <w:right w:val="nil"/>
            </w:tcBorders>
            <w:shd w:val="clear" w:color="auto" w:fill="auto"/>
            <w:noWrap/>
            <w:vAlign w:val="bottom"/>
            <w:hideMark/>
          </w:tcPr>
          <w:p w:rsidR="00625067" w:rsidRPr="00625067" w:rsidRDefault="00625067" w:rsidP="00625067">
            <w:pPr>
              <w:spacing w:after="0" w:line="240" w:lineRule="auto"/>
              <w:jc w:val="center"/>
              <w:rPr>
                <w:rFonts w:ascii="Calibri" w:eastAsia="Times New Roman" w:hAnsi="Calibri" w:cs="Times New Roman"/>
                <w:b/>
                <w:color w:val="000000"/>
                <w:lang w:eastAsia="en-IN"/>
              </w:rPr>
            </w:pPr>
            <w:r w:rsidRPr="00625067">
              <w:rPr>
                <w:rFonts w:ascii="Calibri" w:eastAsia="Times New Roman" w:hAnsi="Calibri" w:cs="Times New Roman"/>
                <w:b/>
                <w:color w:val="000000"/>
                <w:lang w:eastAsia="en-IN"/>
              </w:rPr>
              <w:t>Relevance of Training Program</w:t>
            </w:r>
          </w:p>
        </w:tc>
        <w:tc>
          <w:tcPr>
            <w:tcW w:w="2306" w:type="dxa"/>
            <w:gridSpan w:val="4"/>
            <w:tcBorders>
              <w:top w:val="single" w:sz="4" w:space="0" w:color="auto"/>
              <w:left w:val="nil"/>
              <w:bottom w:val="single" w:sz="4" w:space="0" w:color="auto"/>
              <w:right w:val="nil"/>
            </w:tcBorders>
            <w:shd w:val="clear" w:color="auto" w:fill="auto"/>
            <w:vAlign w:val="bottom"/>
            <w:hideMark/>
          </w:tcPr>
          <w:p w:rsidR="00625067" w:rsidRPr="00625067" w:rsidRDefault="00625067" w:rsidP="00625067">
            <w:pPr>
              <w:spacing w:after="0" w:line="240" w:lineRule="auto"/>
              <w:jc w:val="center"/>
              <w:rPr>
                <w:rFonts w:ascii="Calibri" w:eastAsia="Times New Roman" w:hAnsi="Calibri" w:cs="Times New Roman"/>
                <w:b/>
                <w:color w:val="000000"/>
                <w:lang w:eastAsia="en-IN"/>
              </w:rPr>
            </w:pPr>
            <w:r w:rsidRPr="00625067">
              <w:rPr>
                <w:rFonts w:ascii="Calibri" w:eastAsia="Times New Roman" w:hAnsi="Calibri" w:cs="Times New Roman"/>
                <w:b/>
                <w:color w:val="000000"/>
                <w:lang w:eastAsia="en-IN"/>
              </w:rPr>
              <w:t>Appropriateness of Training Content</w:t>
            </w:r>
          </w:p>
        </w:tc>
      </w:tr>
      <w:tr w:rsidR="00625067" w:rsidRPr="00625067" w:rsidTr="002B5B32">
        <w:trPr>
          <w:trHeight w:val="600"/>
        </w:trPr>
        <w:tc>
          <w:tcPr>
            <w:tcW w:w="1856" w:type="dxa"/>
            <w:vMerge/>
            <w:tcBorders>
              <w:top w:val="single" w:sz="4" w:space="0" w:color="auto"/>
              <w:left w:val="nil"/>
              <w:bottom w:val="single" w:sz="4" w:space="0" w:color="000000"/>
              <w:right w:val="nil"/>
            </w:tcBorders>
            <w:vAlign w:val="center"/>
            <w:hideMark/>
          </w:tcPr>
          <w:p w:rsidR="00625067" w:rsidRPr="00625067" w:rsidRDefault="00625067" w:rsidP="00625067">
            <w:pPr>
              <w:spacing w:after="0" w:line="240" w:lineRule="auto"/>
              <w:rPr>
                <w:rFonts w:ascii="Calibri" w:eastAsia="Times New Roman" w:hAnsi="Calibri" w:cs="Times New Roman"/>
                <w:b/>
                <w:color w:val="000000"/>
                <w:lang w:eastAsia="en-IN"/>
              </w:rPr>
            </w:pPr>
          </w:p>
        </w:tc>
        <w:tc>
          <w:tcPr>
            <w:tcW w:w="1023" w:type="dxa"/>
            <w:tcBorders>
              <w:top w:val="nil"/>
              <w:left w:val="nil"/>
              <w:bottom w:val="single" w:sz="4" w:space="0" w:color="auto"/>
              <w:right w:val="nil"/>
            </w:tcBorders>
            <w:shd w:val="clear" w:color="auto" w:fill="auto"/>
            <w:noWrap/>
            <w:vAlign w:val="bottom"/>
            <w:hideMark/>
          </w:tcPr>
          <w:p w:rsidR="00625067" w:rsidRPr="00625067" w:rsidRDefault="00625067" w:rsidP="00625067">
            <w:pPr>
              <w:spacing w:after="0" w:line="240" w:lineRule="auto"/>
              <w:jc w:val="center"/>
              <w:rPr>
                <w:rFonts w:ascii="Calibri" w:eastAsia="Times New Roman" w:hAnsi="Calibri" w:cs="Times New Roman"/>
                <w:b/>
                <w:color w:val="000000"/>
                <w:lang w:eastAsia="en-IN"/>
              </w:rPr>
            </w:pPr>
            <w:r w:rsidRPr="00625067">
              <w:rPr>
                <w:rFonts w:ascii="Calibri" w:eastAsia="Times New Roman" w:hAnsi="Calibri" w:cs="Times New Roman"/>
                <w:b/>
                <w:color w:val="000000"/>
                <w:lang w:eastAsia="en-IN"/>
              </w:rPr>
              <w:t>Relevant</w:t>
            </w:r>
          </w:p>
        </w:tc>
        <w:tc>
          <w:tcPr>
            <w:tcW w:w="600" w:type="dxa"/>
            <w:tcBorders>
              <w:top w:val="nil"/>
              <w:left w:val="nil"/>
              <w:bottom w:val="single" w:sz="4" w:space="0" w:color="auto"/>
              <w:right w:val="nil"/>
            </w:tcBorders>
            <w:shd w:val="clear" w:color="auto" w:fill="auto"/>
            <w:noWrap/>
            <w:vAlign w:val="bottom"/>
            <w:hideMark/>
          </w:tcPr>
          <w:p w:rsidR="00625067" w:rsidRPr="00625067" w:rsidRDefault="00625067" w:rsidP="00625067">
            <w:pPr>
              <w:spacing w:after="0" w:line="240" w:lineRule="auto"/>
              <w:jc w:val="center"/>
              <w:rPr>
                <w:rFonts w:ascii="Calibri" w:eastAsia="Times New Roman" w:hAnsi="Calibri" w:cs="Times New Roman"/>
                <w:b/>
                <w:color w:val="000000"/>
                <w:lang w:eastAsia="en-IN"/>
              </w:rPr>
            </w:pPr>
            <w:r w:rsidRPr="00625067">
              <w:rPr>
                <w:rFonts w:ascii="Calibri" w:eastAsia="Times New Roman" w:hAnsi="Calibri" w:cs="Times New Roman"/>
                <w:b/>
                <w:color w:val="000000"/>
                <w:lang w:eastAsia="en-IN"/>
              </w:rPr>
              <w:t>%</w:t>
            </w:r>
          </w:p>
        </w:tc>
        <w:tc>
          <w:tcPr>
            <w:tcW w:w="1116" w:type="dxa"/>
            <w:tcBorders>
              <w:top w:val="nil"/>
              <w:left w:val="nil"/>
              <w:bottom w:val="single" w:sz="4" w:space="0" w:color="auto"/>
              <w:right w:val="nil"/>
            </w:tcBorders>
            <w:shd w:val="clear" w:color="auto" w:fill="auto"/>
            <w:vAlign w:val="bottom"/>
            <w:hideMark/>
          </w:tcPr>
          <w:p w:rsidR="00625067" w:rsidRPr="00625067" w:rsidRDefault="008A152A" w:rsidP="00625067">
            <w:pPr>
              <w:spacing w:after="0" w:line="240" w:lineRule="auto"/>
              <w:jc w:val="center"/>
              <w:rPr>
                <w:rFonts w:ascii="Calibri" w:eastAsia="Times New Roman" w:hAnsi="Calibri" w:cs="Times New Roman"/>
                <w:b/>
                <w:color w:val="000000"/>
                <w:lang w:eastAsia="en-IN"/>
              </w:rPr>
            </w:pPr>
            <w:r w:rsidRPr="00625067">
              <w:rPr>
                <w:rFonts w:ascii="Calibri" w:eastAsia="Times New Roman" w:hAnsi="Calibri" w:cs="Times New Roman"/>
                <w:b/>
                <w:color w:val="000000"/>
                <w:lang w:eastAsia="en-IN"/>
              </w:rPr>
              <w:t>Partially</w:t>
            </w:r>
            <w:r w:rsidR="00625067" w:rsidRPr="00625067">
              <w:rPr>
                <w:rFonts w:ascii="Calibri" w:eastAsia="Times New Roman" w:hAnsi="Calibri" w:cs="Times New Roman"/>
                <w:b/>
                <w:color w:val="000000"/>
                <w:lang w:eastAsia="en-IN"/>
              </w:rPr>
              <w:t xml:space="preserve"> Relevant</w:t>
            </w:r>
          </w:p>
        </w:tc>
        <w:tc>
          <w:tcPr>
            <w:tcW w:w="600" w:type="dxa"/>
            <w:tcBorders>
              <w:top w:val="nil"/>
              <w:left w:val="nil"/>
              <w:bottom w:val="single" w:sz="4" w:space="0" w:color="auto"/>
              <w:right w:val="nil"/>
            </w:tcBorders>
            <w:shd w:val="clear" w:color="auto" w:fill="auto"/>
            <w:noWrap/>
            <w:vAlign w:val="bottom"/>
            <w:hideMark/>
          </w:tcPr>
          <w:p w:rsidR="00625067" w:rsidRPr="00625067" w:rsidRDefault="00625067" w:rsidP="00625067">
            <w:pPr>
              <w:spacing w:after="0" w:line="240" w:lineRule="auto"/>
              <w:jc w:val="center"/>
              <w:rPr>
                <w:rFonts w:ascii="Calibri" w:eastAsia="Times New Roman" w:hAnsi="Calibri" w:cs="Times New Roman"/>
                <w:b/>
                <w:color w:val="000000"/>
                <w:lang w:eastAsia="en-IN"/>
              </w:rPr>
            </w:pPr>
            <w:r w:rsidRPr="00625067">
              <w:rPr>
                <w:rFonts w:ascii="Calibri" w:eastAsia="Times New Roman" w:hAnsi="Calibri" w:cs="Times New Roman"/>
                <w:b/>
                <w:color w:val="000000"/>
                <w:lang w:eastAsia="en-IN"/>
              </w:rPr>
              <w:t>%</w:t>
            </w:r>
          </w:p>
        </w:tc>
        <w:tc>
          <w:tcPr>
            <w:tcW w:w="1091" w:type="dxa"/>
            <w:tcBorders>
              <w:top w:val="nil"/>
              <w:left w:val="nil"/>
              <w:bottom w:val="single" w:sz="4" w:space="0" w:color="auto"/>
              <w:right w:val="nil"/>
            </w:tcBorders>
            <w:shd w:val="clear" w:color="auto" w:fill="auto"/>
            <w:vAlign w:val="bottom"/>
            <w:hideMark/>
          </w:tcPr>
          <w:p w:rsidR="00625067" w:rsidRPr="00625067" w:rsidRDefault="00625067" w:rsidP="00625067">
            <w:pPr>
              <w:spacing w:after="0" w:line="240" w:lineRule="auto"/>
              <w:jc w:val="center"/>
              <w:rPr>
                <w:rFonts w:ascii="Calibri" w:eastAsia="Times New Roman" w:hAnsi="Calibri" w:cs="Times New Roman"/>
                <w:b/>
                <w:color w:val="000000"/>
                <w:lang w:eastAsia="en-IN"/>
              </w:rPr>
            </w:pPr>
            <w:r w:rsidRPr="00625067">
              <w:rPr>
                <w:rFonts w:ascii="Calibri" w:eastAsia="Times New Roman" w:hAnsi="Calibri" w:cs="Times New Roman"/>
                <w:b/>
                <w:color w:val="000000"/>
                <w:lang w:eastAsia="en-IN"/>
              </w:rPr>
              <w:t>Not Relevant</w:t>
            </w:r>
          </w:p>
        </w:tc>
        <w:tc>
          <w:tcPr>
            <w:tcW w:w="488" w:type="dxa"/>
            <w:tcBorders>
              <w:top w:val="nil"/>
              <w:left w:val="nil"/>
              <w:bottom w:val="single" w:sz="4" w:space="0" w:color="auto"/>
              <w:right w:val="nil"/>
            </w:tcBorders>
            <w:shd w:val="clear" w:color="auto" w:fill="auto"/>
            <w:noWrap/>
            <w:vAlign w:val="bottom"/>
            <w:hideMark/>
          </w:tcPr>
          <w:p w:rsidR="00625067" w:rsidRPr="00625067" w:rsidRDefault="00625067" w:rsidP="00625067">
            <w:pPr>
              <w:spacing w:after="0" w:line="240" w:lineRule="auto"/>
              <w:jc w:val="center"/>
              <w:rPr>
                <w:rFonts w:ascii="Calibri" w:eastAsia="Times New Roman" w:hAnsi="Calibri" w:cs="Times New Roman"/>
                <w:b/>
                <w:color w:val="000000"/>
                <w:lang w:eastAsia="en-IN"/>
              </w:rPr>
            </w:pPr>
            <w:r w:rsidRPr="00625067">
              <w:rPr>
                <w:rFonts w:ascii="Calibri" w:eastAsia="Times New Roman" w:hAnsi="Calibri" w:cs="Times New Roman"/>
                <w:b/>
                <w:color w:val="000000"/>
                <w:lang w:eastAsia="en-IN"/>
              </w:rPr>
              <w:t>%</w:t>
            </w:r>
          </w:p>
        </w:tc>
        <w:tc>
          <w:tcPr>
            <w:tcW w:w="621" w:type="dxa"/>
            <w:tcBorders>
              <w:top w:val="nil"/>
              <w:left w:val="nil"/>
              <w:bottom w:val="single" w:sz="4" w:space="0" w:color="auto"/>
              <w:right w:val="nil"/>
            </w:tcBorders>
            <w:shd w:val="clear" w:color="auto" w:fill="auto"/>
            <w:noWrap/>
            <w:vAlign w:val="bottom"/>
            <w:hideMark/>
          </w:tcPr>
          <w:p w:rsidR="00625067" w:rsidRPr="00625067" w:rsidRDefault="00625067" w:rsidP="00625067">
            <w:pPr>
              <w:spacing w:after="0" w:line="240" w:lineRule="auto"/>
              <w:jc w:val="center"/>
              <w:rPr>
                <w:rFonts w:ascii="Calibri" w:eastAsia="Times New Roman" w:hAnsi="Calibri" w:cs="Times New Roman"/>
                <w:b/>
                <w:color w:val="000000"/>
                <w:lang w:eastAsia="en-IN"/>
              </w:rPr>
            </w:pPr>
            <w:r w:rsidRPr="00625067">
              <w:rPr>
                <w:rFonts w:ascii="Calibri" w:eastAsia="Times New Roman" w:hAnsi="Calibri" w:cs="Times New Roman"/>
                <w:b/>
                <w:color w:val="000000"/>
                <w:lang w:eastAsia="en-IN"/>
              </w:rPr>
              <w:t>Yes</w:t>
            </w:r>
          </w:p>
        </w:tc>
        <w:tc>
          <w:tcPr>
            <w:tcW w:w="706" w:type="dxa"/>
            <w:tcBorders>
              <w:top w:val="nil"/>
              <w:left w:val="nil"/>
              <w:bottom w:val="single" w:sz="4" w:space="0" w:color="auto"/>
              <w:right w:val="nil"/>
            </w:tcBorders>
            <w:shd w:val="clear" w:color="auto" w:fill="auto"/>
            <w:noWrap/>
            <w:vAlign w:val="bottom"/>
            <w:hideMark/>
          </w:tcPr>
          <w:p w:rsidR="00625067" w:rsidRPr="00625067" w:rsidRDefault="00625067" w:rsidP="00625067">
            <w:pPr>
              <w:spacing w:after="0" w:line="240" w:lineRule="auto"/>
              <w:jc w:val="center"/>
              <w:rPr>
                <w:rFonts w:ascii="Calibri" w:eastAsia="Times New Roman" w:hAnsi="Calibri" w:cs="Times New Roman"/>
                <w:b/>
                <w:color w:val="000000"/>
                <w:lang w:eastAsia="en-IN"/>
              </w:rPr>
            </w:pPr>
            <w:r w:rsidRPr="00625067">
              <w:rPr>
                <w:rFonts w:ascii="Calibri" w:eastAsia="Times New Roman" w:hAnsi="Calibri" w:cs="Times New Roman"/>
                <w:b/>
                <w:color w:val="000000"/>
                <w:lang w:eastAsia="en-IN"/>
              </w:rPr>
              <w:t>%</w:t>
            </w:r>
          </w:p>
        </w:tc>
        <w:tc>
          <w:tcPr>
            <w:tcW w:w="480" w:type="dxa"/>
            <w:tcBorders>
              <w:top w:val="nil"/>
              <w:left w:val="nil"/>
              <w:bottom w:val="single" w:sz="4" w:space="0" w:color="auto"/>
              <w:right w:val="nil"/>
            </w:tcBorders>
            <w:shd w:val="clear" w:color="auto" w:fill="auto"/>
            <w:noWrap/>
            <w:vAlign w:val="bottom"/>
            <w:hideMark/>
          </w:tcPr>
          <w:p w:rsidR="00625067" w:rsidRPr="00625067" w:rsidRDefault="00625067" w:rsidP="00625067">
            <w:pPr>
              <w:spacing w:after="0" w:line="240" w:lineRule="auto"/>
              <w:jc w:val="center"/>
              <w:rPr>
                <w:rFonts w:ascii="Calibri" w:eastAsia="Times New Roman" w:hAnsi="Calibri" w:cs="Times New Roman"/>
                <w:b/>
                <w:color w:val="000000"/>
                <w:lang w:eastAsia="en-IN"/>
              </w:rPr>
            </w:pPr>
            <w:r w:rsidRPr="00625067">
              <w:rPr>
                <w:rFonts w:ascii="Calibri" w:eastAsia="Times New Roman" w:hAnsi="Calibri" w:cs="Times New Roman"/>
                <w:b/>
                <w:color w:val="000000"/>
                <w:lang w:eastAsia="en-IN"/>
              </w:rPr>
              <w:t>No</w:t>
            </w:r>
          </w:p>
        </w:tc>
        <w:tc>
          <w:tcPr>
            <w:tcW w:w="499" w:type="dxa"/>
            <w:tcBorders>
              <w:top w:val="nil"/>
              <w:left w:val="nil"/>
              <w:bottom w:val="single" w:sz="4" w:space="0" w:color="auto"/>
              <w:right w:val="nil"/>
            </w:tcBorders>
            <w:shd w:val="clear" w:color="auto" w:fill="auto"/>
            <w:noWrap/>
            <w:vAlign w:val="bottom"/>
            <w:hideMark/>
          </w:tcPr>
          <w:p w:rsidR="00625067" w:rsidRPr="00625067" w:rsidRDefault="00625067" w:rsidP="00625067">
            <w:pPr>
              <w:spacing w:after="0" w:line="240" w:lineRule="auto"/>
              <w:jc w:val="center"/>
              <w:rPr>
                <w:rFonts w:ascii="Calibri" w:eastAsia="Times New Roman" w:hAnsi="Calibri" w:cs="Times New Roman"/>
                <w:b/>
                <w:color w:val="000000"/>
                <w:lang w:eastAsia="en-IN"/>
              </w:rPr>
            </w:pPr>
            <w:r w:rsidRPr="00625067">
              <w:rPr>
                <w:rFonts w:ascii="Calibri" w:eastAsia="Times New Roman" w:hAnsi="Calibri" w:cs="Times New Roman"/>
                <w:b/>
                <w:color w:val="000000"/>
                <w:lang w:eastAsia="en-IN"/>
              </w:rPr>
              <w:t>%</w:t>
            </w:r>
          </w:p>
        </w:tc>
      </w:tr>
      <w:tr w:rsidR="00625067" w:rsidRPr="00625067" w:rsidTr="002B5B32">
        <w:trPr>
          <w:trHeight w:val="300"/>
        </w:trPr>
        <w:tc>
          <w:tcPr>
            <w:tcW w:w="1856" w:type="dxa"/>
            <w:tcBorders>
              <w:top w:val="nil"/>
              <w:left w:val="nil"/>
              <w:bottom w:val="nil"/>
              <w:right w:val="nil"/>
            </w:tcBorders>
            <w:shd w:val="clear" w:color="auto" w:fill="auto"/>
            <w:noWrap/>
            <w:vAlign w:val="bottom"/>
            <w:hideMark/>
          </w:tcPr>
          <w:p w:rsidR="00625067" w:rsidRPr="00625067" w:rsidRDefault="00625067" w:rsidP="00625067">
            <w:pPr>
              <w:spacing w:after="0" w:line="240" w:lineRule="auto"/>
              <w:rPr>
                <w:rFonts w:ascii="Calibri" w:eastAsia="Times New Roman" w:hAnsi="Calibri" w:cs="Times New Roman"/>
                <w:color w:val="000000"/>
                <w:lang w:eastAsia="en-IN"/>
              </w:rPr>
            </w:pPr>
            <w:r w:rsidRPr="00625067">
              <w:rPr>
                <w:rFonts w:ascii="Calibri" w:eastAsia="Times New Roman" w:hAnsi="Calibri" w:cs="Times New Roman"/>
                <w:color w:val="000000"/>
                <w:lang w:eastAsia="en-IN"/>
              </w:rPr>
              <w:t>West Bengal</w:t>
            </w:r>
          </w:p>
        </w:tc>
        <w:tc>
          <w:tcPr>
            <w:tcW w:w="1023" w:type="dxa"/>
            <w:tcBorders>
              <w:top w:val="nil"/>
              <w:left w:val="nil"/>
              <w:bottom w:val="nil"/>
              <w:right w:val="nil"/>
            </w:tcBorders>
            <w:shd w:val="clear" w:color="auto" w:fill="auto"/>
            <w:noWrap/>
            <w:vAlign w:val="bottom"/>
            <w:hideMark/>
          </w:tcPr>
          <w:p w:rsidR="00625067" w:rsidRPr="00625067" w:rsidRDefault="00625067" w:rsidP="00625067">
            <w:pPr>
              <w:spacing w:after="0" w:line="240" w:lineRule="auto"/>
              <w:jc w:val="center"/>
              <w:rPr>
                <w:rFonts w:ascii="Calibri" w:eastAsia="Times New Roman" w:hAnsi="Calibri" w:cs="Times New Roman"/>
                <w:color w:val="000000"/>
                <w:lang w:eastAsia="en-IN"/>
              </w:rPr>
            </w:pPr>
            <w:r w:rsidRPr="00625067">
              <w:rPr>
                <w:rFonts w:ascii="Calibri" w:eastAsia="Times New Roman" w:hAnsi="Calibri" w:cs="Times New Roman"/>
                <w:color w:val="000000"/>
                <w:lang w:eastAsia="en-IN"/>
              </w:rPr>
              <w:t>38</w:t>
            </w:r>
          </w:p>
        </w:tc>
        <w:tc>
          <w:tcPr>
            <w:tcW w:w="600" w:type="dxa"/>
            <w:tcBorders>
              <w:top w:val="nil"/>
              <w:left w:val="nil"/>
              <w:bottom w:val="nil"/>
              <w:right w:val="nil"/>
            </w:tcBorders>
            <w:shd w:val="clear" w:color="auto" w:fill="auto"/>
            <w:noWrap/>
            <w:vAlign w:val="bottom"/>
            <w:hideMark/>
          </w:tcPr>
          <w:p w:rsidR="00625067" w:rsidRPr="00625067" w:rsidRDefault="00625067" w:rsidP="00625067">
            <w:pPr>
              <w:spacing w:after="0" w:line="240" w:lineRule="auto"/>
              <w:jc w:val="center"/>
              <w:rPr>
                <w:rFonts w:ascii="Calibri" w:eastAsia="Times New Roman" w:hAnsi="Calibri" w:cs="Times New Roman"/>
                <w:color w:val="000000"/>
                <w:lang w:eastAsia="en-IN"/>
              </w:rPr>
            </w:pPr>
            <w:r w:rsidRPr="00625067">
              <w:rPr>
                <w:rFonts w:ascii="Calibri" w:eastAsia="Times New Roman" w:hAnsi="Calibri" w:cs="Times New Roman"/>
                <w:color w:val="000000"/>
                <w:lang w:eastAsia="en-IN"/>
              </w:rPr>
              <w:t>24%</w:t>
            </w:r>
          </w:p>
        </w:tc>
        <w:tc>
          <w:tcPr>
            <w:tcW w:w="1116" w:type="dxa"/>
            <w:tcBorders>
              <w:top w:val="nil"/>
              <w:left w:val="nil"/>
              <w:bottom w:val="nil"/>
              <w:right w:val="nil"/>
            </w:tcBorders>
            <w:shd w:val="clear" w:color="auto" w:fill="auto"/>
            <w:noWrap/>
            <w:vAlign w:val="bottom"/>
            <w:hideMark/>
          </w:tcPr>
          <w:p w:rsidR="00625067" w:rsidRPr="00625067" w:rsidRDefault="00625067" w:rsidP="00625067">
            <w:pPr>
              <w:spacing w:after="0" w:line="240" w:lineRule="auto"/>
              <w:jc w:val="center"/>
              <w:rPr>
                <w:rFonts w:ascii="Calibri" w:eastAsia="Times New Roman" w:hAnsi="Calibri" w:cs="Times New Roman"/>
                <w:color w:val="000000"/>
                <w:lang w:eastAsia="en-IN"/>
              </w:rPr>
            </w:pPr>
            <w:r w:rsidRPr="00625067">
              <w:rPr>
                <w:rFonts w:ascii="Calibri" w:eastAsia="Times New Roman" w:hAnsi="Calibri" w:cs="Times New Roman"/>
                <w:color w:val="000000"/>
                <w:lang w:eastAsia="en-IN"/>
              </w:rPr>
              <w:t>4</w:t>
            </w:r>
          </w:p>
        </w:tc>
        <w:tc>
          <w:tcPr>
            <w:tcW w:w="600" w:type="dxa"/>
            <w:tcBorders>
              <w:top w:val="nil"/>
              <w:left w:val="nil"/>
              <w:bottom w:val="nil"/>
              <w:right w:val="nil"/>
            </w:tcBorders>
            <w:shd w:val="clear" w:color="auto" w:fill="auto"/>
            <w:noWrap/>
            <w:vAlign w:val="bottom"/>
            <w:hideMark/>
          </w:tcPr>
          <w:p w:rsidR="00625067" w:rsidRPr="00625067" w:rsidRDefault="00625067" w:rsidP="00625067">
            <w:pPr>
              <w:spacing w:after="0" w:line="240" w:lineRule="auto"/>
              <w:jc w:val="center"/>
              <w:rPr>
                <w:rFonts w:ascii="Calibri" w:eastAsia="Times New Roman" w:hAnsi="Calibri" w:cs="Times New Roman"/>
                <w:color w:val="000000"/>
                <w:lang w:eastAsia="en-IN"/>
              </w:rPr>
            </w:pPr>
            <w:r w:rsidRPr="00625067">
              <w:rPr>
                <w:rFonts w:ascii="Calibri" w:eastAsia="Times New Roman" w:hAnsi="Calibri" w:cs="Times New Roman"/>
                <w:color w:val="000000"/>
                <w:lang w:eastAsia="en-IN"/>
              </w:rPr>
              <w:t>3%</w:t>
            </w:r>
          </w:p>
        </w:tc>
        <w:tc>
          <w:tcPr>
            <w:tcW w:w="1091" w:type="dxa"/>
            <w:tcBorders>
              <w:top w:val="nil"/>
              <w:left w:val="nil"/>
              <w:bottom w:val="nil"/>
              <w:right w:val="nil"/>
            </w:tcBorders>
            <w:shd w:val="clear" w:color="auto" w:fill="auto"/>
            <w:noWrap/>
            <w:vAlign w:val="bottom"/>
            <w:hideMark/>
          </w:tcPr>
          <w:p w:rsidR="00625067" w:rsidRPr="00625067" w:rsidRDefault="00625067" w:rsidP="00625067">
            <w:pPr>
              <w:spacing w:after="0" w:line="240" w:lineRule="auto"/>
              <w:jc w:val="center"/>
              <w:rPr>
                <w:rFonts w:ascii="Calibri" w:eastAsia="Times New Roman" w:hAnsi="Calibri" w:cs="Times New Roman"/>
                <w:color w:val="000000"/>
                <w:lang w:eastAsia="en-IN"/>
              </w:rPr>
            </w:pPr>
            <w:r w:rsidRPr="00625067">
              <w:rPr>
                <w:rFonts w:ascii="Calibri" w:eastAsia="Times New Roman" w:hAnsi="Calibri" w:cs="Times New Roman"/>
                <w:color w:val="000000"/>
                <w:lang w:eastAsia="en-IN"/>
              </w:rPr>
              <w:t>0</w:t>
            </w:r>
          </w:p>
        </w:tc>
        <w:tc>
          <w:tcPr>
            <w:tcW w:w="488" w:type="dxa"/>
            <w:tcBorders>
              <w:top w:val="nil"/>
              <w:left w:val="nil"/>
              <w:bottom w:val="nil"/>
              <w:right w:val="nil"/>
            </w:tcBorders>
            <w:shd w:val="clear" w:color="auto" w:fill="auto"/>
            <w:noWrap/>
            <w:vAlign w:val="bottom"/>
            <w:hideMark/>
          </w:tcPr>
          <w:p w:rsidR="00625067" w:rsidRPr="00625067" w:rsidRDefault="00625067" w:rsidP="00625067">
            <w:pPr>
              <w:spacing w:after="0" w:line="240" w:lineRule="auto"/>
              <w:jc w:val="center"/>
              <w:rPr>
                <w:rFonts w:ascii="Calibri" w:eastAsia="Times New Roman" w:hAnsi="Calibri" w:cs="Times New Roman"/>
                <w:color w:val="000000"/>
                <w:lang w:eastAsia="en-IN"/>
              </w:rPr>
            </w:pPr>
            <w:r w:rsidRPr="00625067">
              <w:rPr>
                <w:rFonts w:ascii="Calibri" w:eastAsia="Times New Roman" w:hAnsi="Calibri" w:cs="Times New Roman"/>
                <w:color w:val="000000"/>
                <w:lang w:eastAsia="en-IN"/>
              </w:rPr>
              <w:t>0%</w:t>
            </w:r>
          </w:p>
        </w:tc>
        <w:tc>
          <w:tcPr>
            <w:tcW w:w="621" w:type="dxa"/>
            <w:tcBorders>
              <w:top w:val="nil"/>
              <w:left w:val="nil"/>
              <w:bottom w:val="nil"/>
              <w:right w:val="nil"/>
            </w:tcBorders>
            <w:shd w:val="clear" w:color="auto" w:fill="auto"/>
            <w:noWrap/>
            <w:vAlign w:val="bottom"/>
            <w:hideMark/>
          </w:tcPr>
          <w:p w:rsidR="00625067" w:rsidRPr="00625067" w:rsidRDefault="00625067" w:rsidP="00625067">
            <w:pPr>
              <w:spacing w:after="0" w:line="240" w:lineRule="auto"/>
              <w:jc w:val="center"/>
              <w:rPr>
                <w:rFonts w:ascii="Calibri" w:eastAsia="Times New Roman" w:hAnsi="Calibri" w:cs="Times New Roman"/>
                <w:color w:val="000000"/>
                <w:lang w:eastAsia="en-IN"/>
              </w:rPr>
            </w:pPr>
            <w:r w:rsidRPr="00625067">
              <w:rPr>
                <w:rFonts w:ascii="Calibri" w:eastAsia="Times New Roman" w:hAnsi="Calibri" w:cs="Times New Roman"/>
                <w:color w:val="000000"/>
                <w:lang w:eastAsia="en-IN"/>
              </w:rPr>
              <w:t>42</w:t>
            </w:r>
          </w:p>
        </w:tc>
        <w:tc>
          <w:tcPr>
            <w:tcW w:w="706" w:type="dxa"/>
            <w:tcBorders>
              <w:top w:val="nil"/>
              <w:left w:val="nil"/>
              <w:bottom w:val="nil"/>
              <w:right w:val="nil"/>
            </w:tcBorders>
            <w:shd w:val="clear" w:color="auto" w:fill="auto"/>
            <w:noWrap/>
            <w:vAlign w:val="bottom"/>
            <w:hideMark/>
          </w:tcPr>
          <w:p w:rsidR="00625067" w:rsidRPr="00625067" w:rsidRDefault="00625067" w:rsidP="00625067">
            <w:pPr>
              <w:spacing w:after="0" w:line="240" w:lineRule="auto"/>
              <w:jc w:val="center"/>
              <w:rPr>
                <w:rFonts w:ascii="Calibri" w:eastAsia="Times New Roman" w:hAnsi="Calibri" w:cs="Times New Roman"/>
                <w:color w:val="000000"/>
                <w:lang w:eastAsia="en-IN"/>
              </w:rPr>
            </w:pPr>
            <w:r w:rsidRPr="00625067">
              <w:rPr>
                <w:rFonts w:ascii="Calibri" w:eastAsia="Times New Roman" w:hAnsi="Calibri" w:cs="Times New Roman"/>
                <w:color w:val="000000"/>
                <w:lang w:eastAsia="en-IN"/>
              </w:rPr>
              <w:t>27%</w:t>
            </w:r>
          </w:p>
        </w:tc>
        <w:tc>
          <w:tcPr>
            <w:tcW w:w="480" w:type="dxa"/>
            <w:tcBorders>
              <w:top w:val="nil"/>
              <w:left w:val="nil"/>
              <w:bottom w:val="nil"/>
              <w:right w:val="nil"/>
            </w:tcBorders>
            <w:shd w:val="clear" w:color="auto" w:fill="auto"/>
            <w:noWrap/>
            <w:vAlign w:val="bottom"/>
            <w:hideMark/>
          </w:tcPr>
          <w:p w:rsidR="00625067" w:rsidRPr="00625067" w:rsidRDefault="00625067" w:rsidP="00625067">
            <w:pPr>
              <w:spacing w:after="0" w:line="240" w:lineRule="auto"/>
              <w:jc w:val="center"/>
              <w:rPr>
                <w:rFonts w:ascii="Calibri" w:eastAsia="Times New Roman" w:hAnsi="Calibri" w:cs="Times New Roman"/>
                <w:color w:val="000000"/>
                <w:lang w:eastAsia="en-IN"/>
              </w:rPr>
            </w:pPr>
            <w:r w:rsidRPr="00625067">
              <w:rPr>
                <w:rFonts w:ascii="Calibri" w:eastAsia="Times New Roman" w:hAnsi="Calibri" w:cs="Times New Roman"/>
                <w:color w:val="000000"/>
                <w:lang w:eastAsia="en-IN"/>
              </w:rPr>
              <w:t>0</w:t>
            </w:r>
          </w:p>
        </w:tc>
        <w:tc>
          <w:tcPr>
            <w:tcW w:w="499" w:type="dxa"/>
            <w:tcBorders>
              <w:top w:val="nil"/>
              <w:left w:val="nil"/>
              <w:bottom w:val="nil"/>
              <w:right w:val="nil"/>
            </w:tcBorders>
            <w:shd w:val="clear" w:color="auto" w:fill="auto"/>
            <w:noWrap/>
            <w:vAlign w:val="bottom"/>
            <w:hideMark/>
          </w:tcPr>
          <w:p w:rsidR="00625067" w:rsidRPr="00625067" w:rsidRDefault="00625067" w:rsidP="00625067">
            <w:pPr>
              <w:spacing w:after="0" w:line="240" w:lineRule="auto"/>
              <w:jc w:val="center"/>
              <w:rPr>
                <w:rFonts w:ascii="Calibri" w:eastAsia="Times New Roman" w:hAnsi="Calibri" w:cs="Times New Roman"/>
                <w:color w:val="000000"/>
                <w:lang w:eastAsia="en-IN"/>
              </w:rPr>
            </w:pPr>
            <w:r w:rsidRPr="00625067">
              <w:rPr>
                <w:rFonts w:ascii="Calibri" w:eastAsia="Times New Roman" w:hAnsi="Calibri" w:cs="Times New Roman"/>
                <w:color w:val="000000"/>
                <w:lang w:eastAsia="en-IN"/>
              </w:rPr>
              <w:t>0%</w:t>
            </w:r>
          </w:p>
        </w:tc>
      </w:tr>
      <w:tr w:rsidR="00625067" w:rsidRPr="00625067" w:rsidTr="002B5B32">
        <w:trPr>
          <w:trHeight w:val="300"/>
        </w:trPr>
        <w:tc>
          <w:tcPr>
            <w:tcW w:w="1856" w:type="dxa"/>
            <w:tcBorders>
              <w:top w:val="nil"/>
              <w:left w:val="nil"/>
              <w:bottom w:val="nil"/>
              <w:right w:val="nil"/>
            </w:tcBorders>
            <w:shd w:val="clear" w:color="auto" w:fill="auto"/>
            <w:noWrap/>
            <w:vAlign w:val="bottom"/>
            <w:hideMark/>
          </w:tcPr>
          <w:p w:rsidR="00625067" w:rsidRPr="00625067" w:rsidRDefault="00625067" w:rsidP="00625067">
            <w:pPr>
              <w:spacing w:after="0" w:line="240" w:lineRule="auto"/>
              <w:rPr>
                <w:rFonts w:ascii="Calibri" w:eastAsia="Times New Roman" w:hAnsi="Calibri" w:cs="Times New Roman"/>
                <w:color w:val="000000"/>
                <w:lang w:eastAsia="en-IN"/>
              </w:rPr>
            </w:pPr>
            <w:r w:rsidRPr="00625067">
              <w:rPr>
                <w:rFonts w:ascii="Calibri" w:eastAsia="Times New Roman" w:hAnsi="Calibri" w:cs="Times New Roman"/>
                <w:color w:val="000000"/>
                <w:lang w:eastAsia="en-IN"/>
              </w:rPr>
              <w:t>Madhya Pradesh</w:t>
            </w:r>
          </w:p>
        </w:tc>
        <w:tc>
          <w:tcPr>
            <w:tcW w:w="1023" w:type="dxa"/>
            <w:tcBorders>
              <w:top w:val="nil"/>
              <w:left w:val="nil"/>
              <w:bottom w:val="nil"/>
              <w:right w:val="nil"/>
            </w:tcBorders>
            <w:shd w:val="clear" w:color="auto" w:fill="auto"/>
            <w:noWrap/>
            <w:vAlign w:val="bottom"/>
            <w:hideMark/>
          </w:tcPr>
          <w:p w:rsidR="00625067" w:rsidRPr="00625067" w:rsidRDefault="00625067" w:rsidP="00625067">
            <w:pPr>
              <w:spacing w:after="0" w:line="240" w:lineRule="auto"/>
              <w:jc w:val="center"/>
              <w:rPr>
                <w:rFonts w:ascii="Calibri" w:eastAsia="Times New Roman" w:hAnsi="Calibri" w:cs="Times New Roman"/>
                <w:color w:val="000000"/>
                <w:lang w:eastAsia="en-IN"/>
              </w:rPr>
            </w:pPr>
            <w:r w:rsidRPr="00625067">
              <w:rPr>
                <w:rFonts w:ascii="Calibri" w:eastAsia="Times New Roman" w:hAnsi="Calibri" w:cs="Times New Roman"/>
                <w:color w:val="000000"/>
                <w:lang w:eastAsia="en-IN"/>
              </w:rPr>
              <w:t>22</w:t>
            </w:r>
          </w:p>
        </w:tc>
        <w:tc>
          <w:tcPr>
            <w:tcW w:w="600" w:type="dxa"/>
            <w:tcBorders>
              <w:top w:val="nil"/>
              <w:left w:val="nil"/>
              <w:bottom w:val="nil"/>
              <w:right w:val="nil"/>
            </w:tcBorders>
            <w:shd w:val="clear" w:color="auto" w:fill="auto"/>
            <w:noWrap/>
            <w:vAlign w:val="bottom"/>
            <w:hideMark/>
          </w:tcPr>
          <w:p w:rsidR="00625067" w:rsidRPr="00625067" w:rsidRDefault="00625067" w:rsidP="00625067">
            <w:pPr>
              <w:spacing w:after="0" w:line="240" w:lineRule="auto"/>
              <w:jc w:val="center"/>
              <w:rPr>
                <w:rFonts w:ascii="Calibri" w:eastAsia="Times New Roman" w:hAnsi="Calibri" w:cs="Times New Roman"/>
                <w:color w:val="000000"/>
                <w:lang w:eastAsia="en-IN"/>
              </w:rPr>
            </w:pPr>
            <w:r w:rsidRPr="00625067">
              <w:rPr>
                <w:rFonts w:ascii="Calibri" w:eastAsia="Times New Roman" w:hAnsi="Calibri" w:cs="Times New Roman"/>
                <w:color w:val="000000"/>
                <w:lang w:eastAsia="en-IN"/>
              </w:rPr>
              <w:t>14%</w:t>
            </w:r>
          </w:p>
        </w:tc>
        <w:tc>
          <w:tcPr>
            <w:tcW w:w="1116" w:type="dxa"/>
            <w:tcBorders>
              <w:top w:val="nil"/>
              <w:left w:val="nil"/>
              <w:bottom w:val="nil"/>
              <w:right w:val="nil"/>
            </w:tcBorders>
            <w:shd w:val="clear" w:color="auto" w:fill="auto"/>
            <w:noWrap/>
            <w:vAlign w:val="bottom"/>
            <w:hideMark/>
          </w:tcPr>
          <w:p w:rsidR="00625067" w:rsidRPr="00625067" w:rsidRDefault="00625067" w:rsidP="00625067">
            <w:pPr>
              <w:spacing w:after="0" w:line="240" w:lineRule="auto"/>
              <w:jc w:val="center"/>
              <w:rPr>
                <w:rFonts w:ascii="Calibri" w:eastAsia="Times New Roman" w:hAnsi="Calibri" w:cs="Times New Roman"/>
                <w:color w:val="000000"/>
                <w:lang w:eastAsia="en-IN"/>
              </w:rPr>
            </w:pPr>
            <w:r w:rsidRPr="00625067">
              <w:rPr>
                <w:rFonts w:ascii="Calibri" w:eastAsia="Times New Roman" w:hAnsi="Calibri" w:cs="Times New Roman"/>
                <w:color w:val="000000"/>
                <w:lang w:eastAsia="en-IN"/>
              </w:rPr>
              <w:t>2</w:t>
            </w:r>
          </w:p>
        </w:tc>
        <w:tc>
          <w:tcPr>
            <w:tcW w:w="600" w:type="dxa"/>
            <w:tcBorders>
              <w:top w:val="nil"/>
              <w:left w:val="nil"/>
              <w:bottom w:val="nil"/>
              <w:right w:val="nil"/>
            </w:tcBorders>
            <w:shd w:val="clear" w:color="auto" w:fill="auto"/>
            <w:noWrap/>
            <w:vAlign w:val="bottom"/>
            <w:hideMark/>
          </w:tcPr>
          <w:p w:rsidR="00625067" w:rsidRPr="00625067" w:rsidRDefault="00625067" w:rsidP="00625067">
            <w:pPr>
              <w:spacing w:after="0" w:line="240" w:lineRule="auto"/>
              <w:jc w:val="center"/>
              <w:rPr>
                <w:rFonts w:ascii="Calibri" w:eastAsia="Times New Roman" w:hAnsi="Calibri" w:cs="Times New Roman"/>
                <w:color w:val="000000"/>
                <w:lang w:eastAsia="en-IN"/>
              </w:rPr>
            </w:pPr>
            <w:r w:rsidRPr="00625067">
              <w:rPr>
                <w:rFonts w:ascii="Calibri" w:eastAsia="Times New Roman" w:hAnsi="Calibri" w:cs="Times New Roman"/>
                <w:color w:val="000000"/>
                <w:lang w:eastAsia="en-IN"/>
              </w:rPr>
              <w:t>1%</w:t>
            </w:r>
          </w:p>
        </w:tc>
        <w:tc>
          <w:tcPr>
            <w:tcW w:w="1091" w:type="dxa"/>
            <w:tcBorders>
              <w:top w:val="nil"/>
              <w:left w:val="nil"/>
              <w:bottom w:val="nil"/>
              <w:right w:val="nil"/>
            </w:tcBorders>
            <w:shd w:val="clear" w:color="auto" w:fill="auto"/>
            <w:noWrap/>
            <w:vAlign w:val="bottom"/>
            <w:hideMark/>
          </w:tcPr>
          <w:p w:rsidR="00625067" w:rsidRPr="00625067" w:rsidRDefault="00625067" w:rsidP="00625067">
            <w:pPr>
              <w:spacing w:after="0" w:line="240" w:lineRule="auto"/>
              <w:jc w:val="center"/>
              <w:rPr>
                <w:rFonts w:ascii="Calibri" w:eastAsia="Times New Roman" w:hAnsi="Calibri" w:cs="Times New Roman"/>
                <w:color w:val="000000"/>
                <w:lang w:eastAsia="en-IN"/>
              </w:rPr>
            </w:pPr>
            <w:r w:rsidRPr="00625067">
              <w:rPr>
                <w:rFonts w:ascii="Calibri" w:eastAsia="Times New Roman" w:hAnsi="Calibri" w:cs="Times New Roman"/>
                <w:color w:val="000000"/>
                <w:lang w:eastAsia="en-IN"/>
              </w:rPr>
              <w:t>0</w:t>
            </w:r>
          </w:p>
        </w:tc>
        <w:tc>
          <w:tcPr>
            <w:tcW w:w="488" w:type="dxa"/>
            <w:tcBorders>
              <w:top w:val="nil"/>
              <w:left w:val="nil"/>
              <w:bottom w:val="nil"/>
              <w:right w:val="nil"/>
            </w:tcBorders>
            <w:shd w:val="clear" w:color="auto" w:fill="auto"/>
            <w:noWrap/>
            <w:vAlign w:val="bottom"/>
            <w:hideMark/>
          </w:tcPr>
          <w:p w:rsidR="00625067" w:rsidRPr="00625067" w:rsidRDefault="00625067" w:rsidP="00625067">
            <w:pPr>
              <w:spacing w:after="0" w:line="240" w:lineRule="auto"/>
              <w:jc w:val="center"/>
              <w:rPr>
                <w:rFonts w:ascii="Calibri" w:eastAsia="Times New Roman" w:hAnsi="Calibri" w:cs="Times New Roman"/>
                <w:color w:val="000000"/>
                <w:lang w:eastAsia="en-IN"/>
              </w:rPr>
            </w:pPr>
            <w:r w:rsidRPr="00625067">
              <w:rPr>
                <w:rFonts w:ascii="Calibri" w:eastAsia="Times New Roman" w:hAnsi="Calibri" w:cs="Times New Roman"/>
                <w:color w:val="000000"/>
                <w:lang w:eastAsia="en-IN"/>
              </w:rPr>
              <w:t>0%</w:t>
            </w:r>
          </w:p>
        </w:tc>
        <w:tc>
          <w:tcPr>
            <w:tcW w:w="621" w:type="dxa"/>
            <w:tcBorders>
              <w:top w:val="nil"/>
              <w:left w:val="nil"/>
              <w:bottom w:val="nil"/>
              <w:right w:val="nil"/>
            </w:tcBorders>
            <w:shd w:val="clear" w:color="auto" w:fill="auto"/>
            <w:noWrap/>
            <w:vAlign w:val="bottom"/>
            <w:hideMark/>
          </w:tcPr>
          <w:p w:rsidR="00625067" w:rsidRPr="00625067" w:rsidRDefault="00625067" w:rsidP="00625067">
            <w:pPr>
              <w:spacing w:after="0" w:line="240" w:lineRule="auto"/>
              <w:jc w:val="center"/>
              <w:rPr>
                <w:rFonts w:ascii="Calibri" w:eastAsia="Times New Roman" w:hAnsi="Calibri" w:cs="Times New Roman"/>
                <w:color w:val="000000"/>
                <w:lang w:eastAsia="en-IN"/>
              </w:rPr>
            </w:pPr>
            <w:r w:rsidRPr="00625067">
              <w:rPr>
                <w:rFonts w:ascii="Calibri" w:eastAsia="Times New Roman" w:hAnsi="Calibri" w:cs="Times New Roman"/>
                <w:color w:val="000000"/>
                <w:lang w:eastAsia="en-IN"/>
              </w:rPr>
              <w:t>23</w:t>
            </w:r>
          </w:p>
        </w:tc>
        <w:tc>
          <w:tcPr>
            <w:tcW w:w="706" w:type="dxa"/>
            <w:tcBorders>
              <w:top w:val="nil"/>
              <w:left w:val="nil"/>
              <w:bottom w:val="nil"/>
              <w:right w:val="nil"/>
            </w:tcBorders>
            <w:shd w:val="clear" w:color="auto" w:fill="auto"/>
            <w:noWrap/>
            <w:vAlign w:val="bottom"/>
            <w:hideMark/>
          </w:tcPr>
          <w:p w:rsidR="00625067" w:rsidRPr="00625067" w:rsidRDefault="00625067" w:rsidP="00625067">
            <w:pPr>
              <w:spacing w:after="0" w:line="240" w:lineRule="auto"/>
              <w:jc w:val="center"/>
              <w:rPr>
                <w:rFonts w:ascii="Calibri" w:eastAsia="Times New Roman" w:hAnsi="Calibri" w:cs="Times New Roman"/>
                <w:color w:val="000000"/>
                <w:lang w:eastAsia="en-IN"/>
              </w:rPr>
            </w:pPr>
            <w:r w:rsidRPr="00625067">
              <w:rPr>
                <w:rFonts w:ascii="Calibri" w:eastAsia="Times New Roman" w:hAnsi="Calibri" w:cs="Times New Roman"/>
                <w:color w:val="000000"/>
                <w:lang w:eastAsia="en-IN"/>
              </w:rPr>
              <w:t>15%</w:t>
            </w:r>
          </w:p>
        </w:tc>
        <w:tc>
          <w:tcPr>
            <w:tcW w:w="480" w:type="dxa"/>
            <w:tcBorders>
              <w:top w:val="nil"/>
              <w:left w:val="nil"/>
              <w:bottom w:val="nil"/>
              <w:right w:val="nil"/>
            </w:tcBorders>
            <w:shd w:val="clear" w:color="auto" w:fill="auto"/>
            <w:noWrap/>
            <w:vAlign w:val="bottom"/>
            <w:hideMark/>
          </w:tcPr>
          <w:p w:rsidR="00625067" w:rsidRPr="00625067" w:rsidRDefault="00625067" w:rsidP="00625067">
            <w:pPr>
              <w:spacing w:after="0" w:line="240" w:lineRule="auto"/>
              <w:jc w:val="center"/>
              <w:rPr>
                <w:rFonts w:ascii="Calibri" w:eastAsia="Times New Roman" w:hAnsi="Calibri" w:cs="Times New Roman"/>
                <w:color w:val="000000"/>
                <w:lang w:eastAsia="en-IN"/>
              </w:rPr>
            </w:pPr>
            <w:r w:rsidRPr="00625067">
              <w:rPr>
                <w:rFonts w:ascii="Calibri" w:eastAsia="Times New Roman" w:hAnsi="Calibri" w:cs="Times New Roman"/>
                <w:color w:val="000000"/>
                <w:lang w:eastAsia="en-IN"/>
              </w:rPr>
              <w:t>1</w:t>
            </w:r>
          </w:p>
        </w:tc>
        <w:tc>
          <w:tcPr>
            <w:tcW w:w="499" w:type="dxa"/>
            <w:tcBorders>
              <w:top w:val="nil"/>
              <w:left w:val="nil"/>
              <w:bottom w:val="nil"/>
              <w:right w:val="nil"/>
            </w:tcBorders>
            <w:shd w:val="clear" w:color="auto" w:fill="auto"/>
            <w:noWrap/>
            <w:vAlign w:val="bottom"/>
            <w:hideMark/>
          </w:tcPr>
          <w:p w:rsidR="00625067" w:rsidRPr="00625067" w:rsidRDefault="00625067" w:rsidP="00625067">
            <w:pPr>
              <w:spacing w:after="0" w:line="240" w:lineRule="auto"/>
              <w:jc w:val="center"/>
              <w:rPr>
                <w:rFonts w:ascii="Calibri" w:eastAsia="Times New Roman" w:hAnsi="Calibri" w:cs="Times New Roman"/>
                <w:color w:val="000000"/>
                <w:lang w:eastAsia="en-IN"/>
              </w:rPr>
            </w:pPr>
            <w:r w:rsidRPr="00625067">
              <w:rPr>
                <w:rFonts w:ascii="Calibri" w:eastAsia="Times New Roman" w:hAnsi="Calibri" w:cs="Times New Roman"/>
                <w:color w:val="000000"/>
                <w:lang w:eastAsia="en-IN"/>
              </w:rPr>
              <w:t>1%</w:t>
            </w:r>
          </w:p>
        </w:tc>
      </w:tr>
      <w:tr w:rsidR="00625067" w:rsidRPr="00625067" w:rsidTr="002B5B32">
        <w:trPr>
          <w:trHeight w:val="300"/>
        </w:trPr>
        <w:tc>
          <w:tcPr>
            <w:tcW w:w="1856" w:type="dxa"/>
            <w:tcBorders>
              <w:top w:val="nil"/>
              <w:left w:val="nil"/>
              <w:bottom w:val="nil"/>
              <w:right w:val="nil"/>
            </w:tcBorders>
            <w:shd w:val="clear" w:color="auto" w:fill="auto"/>
            <w:noWrap/>
            <w:vAlign w:val="bottom"/>
            <w:hideMark/>
          </w:tcPr>
          <w:p w:rsidR="00625067" w:rsidRPr="00625067" w:rsidRDefault="00625067" w:rsidP="00625067">
            <w:pPr>
              <w:spacing w:after="0" w:line="240" w:lineRule="auto"/>
              <w:rPr>
                <w:rFonts w:ascii="Calibri" w:eastAsia="Times New Roman" w:hAnsi="Calibri" w:cs="Times New Roman"/>
                <w:color w:val="000000"/>
                <w:lang w:eastAsia="en-IN"/>
              </w:rPr>
            </w:pPr>
            <w:r w:rsidRPr="00625067">
              <w:rPr>
                <w:rFonts w:ascii="Calibri" w:eastAsia="Times New Roman" w:hAnsi="Calibri" w:cs="Times New Roman"/>
                <w:color w:val="000000"/>
                <w:lang w:eastAsia="en-IN"/>
              </w:rPr>
              <w:t>Odisha</w:t>
            </w:r>
          </w:p>
        </w:tc>
        <w:tc>
          <w:tcPr>
            <w:tcW w:w="1023" w:type="dxa"/>
            <w:tcBorders>
              <w:top w:val="nil"/>
              <w:left w:val="nil"/>
              <w:bottom w:val="nil"/>
              <w:right w:val="nil"/>
            </w:tcBorders>
            <w:shd w:val="clear" w:color="auto" w:fill="auto"/>
            <w:noWrap/>
            <w:vAlign w:val="bottom"/>
            <w:hideMark/>
          </w:tcPr>
          <w:p w:rsidR="00625067" w:rsidRPr="00625067" w:rsidRDefault="00625067" w:rsidP="00625067">
            <w:pPr>
              <w:spacing w:after="0" w:line="240" w:lineRule="auto"/>
              <w:jc w:val="center"/>
              <w:rPr>
                <w:rFonts w:ascii="Calibri" w:eastAsia="Times New Roman" w:hAnsi="Calibri" w:cs="Times New Roman"/>
                <w:color w:val="000000"/>
                <w:lang w:eastAsia="en-IN"/>
              </w:rPr>
            </w:pPr>
            <w:r w:rsidRPr="00625067">
              <w:rPr>
                <w:rFonts w:ascii="Calibri" w:eastAsia="Times New Roman" w:hAnsi="Calibri" w:cs="Times New Roman"/>
                <w:color w:val="000000"/>
                <w:lang w:eastAsia="en-IN"/>
              </w:rPr>
              <w:t>49</w:t>
            </w:r>
          </w:p>
        </w:tc>
        <w:tc>
          <w:tcPr>
            <w:tcW w:w="600" w:type="dxa"/>
            <w:tcBorders>
              <w:top w:val="nil"/>
              <w:left w:val="nil"/>
              <w:bottom w:val="nil"/>
              <w:right w:val="nil"/>
            </w:tcBorders>
            <w:shd w:val="clear" w:color="auto" w:fill="auto"/>
            <w:noWrap/>
            <w:vAlign w:val="bottom"/>
            <w:hideMark/>
          </w:tcPr>
          <w:p w:rsidR="00625067" w:rsidRPr="00625067" w:rsidRDefault="00625067" w:rsidP="00625067">
            <w:pPr>
              <w:spacing w:after="0" w:line="240" w:lineRule="auto"/>
              <w:jc w:val="center"/>
              <w:rPr>
                <w:rFonts w:ascii="Calibri" w:eastAsia="Times New Roman" w:hAnsi="Calibri" w:cs="Times New Roman"/>
                <w:color w:val="000000"/>
                <w:lang w:eastAsia="en-IN"/>
              </w:rPr>
            </w:pPr>
            <w:r w:rsidRPr="00625067">
              <w:rPr>
                <w:rFonts w:ascii="Calibri" w:eastAsia="Times New Roman" w:hAnsi="Calibri" w:cs="Times New Roman"/>
                <w:color w:val="000000"/>
                <w:lang w:eastAsia="en-IN"/>
              </w:rPr>
              <w:t>31%</w:t>
            </w:r>
          </w:p>
        </w:tc>
        <w:tc>
          <w:tcPr>
            <w:tcW w:w="1116" w:type="dxa"/>
            <w:tcBorders>
              <w:top w:val="nil"/>
              <w:left w:val="nil"/>
              <w:bottom w:val="nil"/>
              <w:right w:val="nil"/>
            </w:tcBorders>
            <w:shd w:val="clear" w:color="auto" w:fill="auto"/>
            <w:noWrap/>
            <w:vAlign w:val="bottom"/>
            <w:hideMark/>
          </w:tcPr>
          <w:p w:rsidR="00625067" w:rsidRPr="00625067" w:rsidRDefault="00625067" w:rsidP="00625067">
            <w:pPr>
              <w:spacing w:after="0" w:line="240" w:lineRule="auto"/>
              <w:jc w:val="center"/>
              <w:rPr>
                <w:rFonts w:ascii="Calibri" w:eastAsia="Times New Roman" w:hAnsi="Calibri" w:cs="Times New Roman"/>
                <w:color w:val="000000"/>
                <w:lang w:eastAsia="en-IN"/>
              </w:rPr>
            </w:pPr>
            <w:r w:rsidRPr="00625067">
              <w:rPr>
                <w:rFonts w:ascii="Calibri" w:eastAsia="Times New Roman" w:hAnsi="Calibri" w:cs="Times New Roman"/>
                <w:color w:val="000000"/>
                <w:lang w:eastAsia="en-IN"/>
              </w:rPr>
              <w:t>0</w:t>
            </w:r>
          </w:p>
        </w:tc>
        <w:tc>
          <w:tcPr>
            <w:tcW w:w="600" w:type="dxa"/>
            <w:tcBorders>
              <w:top w:val="nil"/>
              <w:left w:val="nil"/>
              <w:bottom w:val="nil"/>
              <w:right w:val="nil"/>
            </w:tcBorders>
            <w:shd w:val="clear" w:color="auto" w:fill="auto"/>
            <w:noWrap/>
            <w:vAlign w:val="bottom"/>
            <w:hideMark/>
          </w:tcPr>
          <w:p w:rsidR="00625067" w:rsidRPr="00625067" w:rsidRDefault="00625067" w:rsidP="00625067">
            <w:pPr>
              <w:spacing w:after="0" w:line="240" w:lineRule="auto"/>
              <w:jc w:val="center"/>
              <w:rPr>
                <w:rFonts w:ascii="Calibri" w:eastAsia="Times New Roman" w:hAnsi="Calibri" w:cs="Times New Roman"/>
                <w:color w:val="000000"/>
                <w:lang w:eastAsia="en-IN"/>
              </w:rPr>
            </w:pPr>
            <w:r w:rsidRPr="00625067">
              <w:rPr>
                <w:rFonts w:ascii="Calibri" w:eastAsia="Times New Roman" w:hAnsi="Calibri" w:cs="Times New Roman"/>
                <w:color w:val="000000"/>
                <w:lang w:eastAsia="en-IN"/>
              </w:rPr>
              <w:t>0%</w:t>
            </w:r>
          </w:p>
        </w:tc>
        <w:tc>
          <w:tcPr>
            <w:tcW w:w="1091" w:type="dxa"/>
            <w:tcBorders>
              <w:top w:val="nil"/>
              <w:left w:val="nil"/>
              <w:bottom w:val="nil"/>
              <w:right w:val="nil"/>
            </w:tcBorders>
            <w:shd w:val="clear" w:color="auto" w:fill="auto"/>
            <w:noWrap/>
            <w:vAlign w:val="bottom"/>
            <w:hideMark/>
          </w:tcPr>
          <w:p w:rsidR="00625067" w:rsidRPr="00625067" w:rsidRDefault="00625067" w:rsidP="00625067">
            <w:pPr>
              <w:spacing w:after="0" w:line="240" w:lineRule="auto"/>
              <w:jc w:val="center"/>
              <w:rPr>
                <w:rFonts w:ascii="Calibri" w:eastAsia="Times New Roman" w:hAnsi="Calibri" w:cs="Times New Roman"/>
                <w:color w:val="000000"/>
                <w:lang w:eastAsia="en-IN"/>
              </w:rPr>
            </w:pPr>
            <w:r w:rsidRPr="00625067">
              <w:rPr>
                <w:rFonts w:ascii="Calibri" w:eastAsia="Times New Roman" w:hAnsi="Calibri" w:cs="Times New Roman"/>
                <w:color w:val="000000"/>
                <w:lang w:eastAsia="en-IN"/>
              </w:rPr>
              <w:t>0</w:t>
            </w:r>
          </w:p>
        </w:tc>
        <w:tc>
          <w:tcPr>
            <w:tcW w:w="488" w:type="dxa"/>
            <w:tcBorders>
              <w:top w:val="nil"/>
              <w:left w:val="nil"/>
              <w:bottom w:val="nil"/>
              <w:right w:val="nil"/>
            </w:tcBorders>
            <w:shd w:val="clear" w:color="auto" w:fill="auto"/>
            <w:noWrap/>
            <w:vAlign w:val="bottom"/>
            <w:hideMark/>
          </w:tcPr>
          <w:p w:rsidR="00625067" w:rsidRPr="00625067" w:rsidRDefault="00625067" w:rsidP="00625067">
            <w:pPr>
              <w:spacing w:after="0" w:line="240" w:lineRule="auto"/>
              <w:jc w:val="center"/>
              <w:rPr>
                <w:rFonts w:ascii="Calibri" w:eastAsia="Times New Roman" w:hAnsi="Calibri" w:cs="Times New Roman"/>
                <w:color w:val="000000"/>
                <w:lang w:eastAsia="en-IN"/>
              </w:rPr>
            </w:pPr>
            <w:r w:rsidRPr="00625067">
              <w:rPr>
                <w:rFonts w:ascii="Calibri" w:eastAsia="Times New Roman" w:hAnsi="Calibri" w:cs="Times New Roman"/>
                <w:color w:val="000000"/>
                <w:lang w:eastAsia="en-IN"/>
              </w:rPr>
              <w:t>0%</w:t>
            </w:r>
          </w:p>
        </w:tc>
        <w:tc>
          <w:tcPr>
            <w:tcW w:w="621" w:type="dxa"/>
            <w:tcBorders>
              <w:top w:val="nil"/>
              <w:left w:val="nil"/>
              <w:bottom w:val="nil"/>
              <w:right w:val="nil"/>
            </w:tcBorders>
            <w:shd w:val="clear" w:color="auto" w:fill="auto"/>
            <w:noWrap/>
            <w:vAlign w:val="bottom"/>
            <w:hideMark/>
          </w:tcPr>
          <w:p w:rsidR="00625067" w:rsidRPr="00625067" w:rsidRDefault="00625067" w:rsidP="00625067">
            <w:pPr>
              <w:spacing w:after="0" w:line="240" w:lineRule="auto"/>
              <w:jc w:val="center"/>
              <w:rPr>
                <w:rFonts w:ascii="Calibri" w:eastAsia="Times New Roman" w:hAnsi="Calibri" w:cs="Times New Roman"/>
                <w:color w:val="000000"/>
                <w:lang w:eastAsia="en-IN"/>
              </w:rPr>
            </w:pPr>
            <w:r w:rsidRPr="00625067">
              <w:rPr>
                <w:rFonts w:ascii="Calibri" w:eastAsia="Times New Roman" w:hAnsi="Calibri" w:cs="Times New Roman"/>
                <w:color w:val="000000"/>
                <w:lang w:eastAsia="en-IN"/>
              </w:rPr>
              <w:t>45</w:t>
            </w:r>
          </w:p>
        </w:tc>
        <w:tc>
          <w:tcPr>
            <w:tcW w:w="706" w:type="dxa"/>
            <w:tcBorders>
              <w:top w:val="nil"/>
              <w:left w:val="nil"/>
              <w:bottom w:val="nil"/>
              <w:right w:val="nil"/>
            </w:tcBorders>
            <w:shd w:val="clear" w:color="auto" w:fill="auto"/>
            <w:noWrap/>
            <w:vAlign w:val="bottom"/>
            <w:hideMark/>
          </w:tcPr>
          <w:p w:rsidR="00625067" w:rsidRPr="00625067" w:rsidRDefault="00625067" w:rsidP="00625067">
            <w:pPr>
              <w:spacing w:after="0" w:line="240" w:lineRule="auto"/>
              <w:jc w:val="center"/>
              <w:rPr>
                <w:rFonts w:ascii="Calibri" w:eastAsia="Times New Roman" w:hAnsi="Calibri" w:cs="Times New Roman"/>
                <w:color w:val="000000"/>
                <w:lang w:eastAsia="en-IN"/>
              </w:rPr>
            </w:pPr>
            <w:r w:rsidRPr="00625067">
              <w:rPr>
                <w:rFonts w:ascii="Calibri" w:eastAsia="Times New Roman" w:hAnsi="Calibri" w:cs="Times New Roman"/>
                <w:color w:val="000000"/>
                <w:lang w:eastAsia="en-IN"/>
              </w:rPr>
              <w:t>29%</w:t>
            </w:r>
          </w:p>
        </w:tc>
        <w:tc>
          <w:tcPr>
            <w:tcW w:w="480" w:type="dxa"/>
            <w:tcBorders>
              <w:top w:val="nil"/>
              <w:left w:val="nil"/>
              <w:bottom w:val="nil"/>
              <w:right w:val="nil"/>
            </w:tcBorders>
            <w:shd w:val="clear" w:color="auto" w:fill="auto"/>
            <w:noWrap/>
            <w:vAlign w:val="bottom"/>
            <w:hideMark/>
          </w:tcPr>
          <w:p w:rsidR="00625067" w:rsidRPr="00625067" w:rsidRDefault="00625067" w:rsidP="00625067">
            <w:pPr>
              <w:spacing w:after="0" w:line="240" w:lineRule="auto"/>
              <w:jc w:val="center"/>
              <w:rPr>
                <w:rFonts w:ascii="Calibri" w:eastAsia="Times New Roman" w:hAnsi="Calibri" w:cs="Times New Roman"/>
                <w:color w:val="000000"/>
                <w:lang w:eastAsia="en-IN"/>
              </w:rPr>
            </w:pPr>
            <w:r w:rsidRPr="00625067">
              <w:rPr>
                <w:rFonts w:ascii="Calibri" w:eastAsia="Times New Roman" w:hAnsi="Calibri" w:cs="Times New Roman"/>
                <w:color w:val="000000"/>
                <w:lang w:eastAsia="en-IN"/>
              </w:rPr>
              <w:t>4</w:t>
            </w:r>
          </w:p>
        </w:tc>
        <w:tc>
          <w:tcPr>
            <w:tcW w:w="499" w:type="dxa"/>
            <w:tcBorders>
              <w:top w:val="nil"/>
              <w:left w:val="nil"/>
              <w:bottom w:val="nil"/>
              <w:right w:val="nil"/>
            </w:tcBorders>
            <w:shd w:val="clear" w:color="auto" w:fill="auto"/>
            <w:noWrap/>
            <w:vAlign w:val="bottom"/>
            <w:hideMark/>
          </w:tcPr>
          <w:p w:rsidR="00625067" w:rsidRPr="00625067" w:rsidRDefault="00625067" w:rsidP="00625067">
            <w:pPr>
              <w:spacing w:after="0" w:line="240" w:lineRule="auto"/>
              <w:jc w:val="center"/>
              <w:rPr>
                <w:rFonts w:ascii="Calibri" w:eastAsia="Times New Roman" w:hAnsi="Calibri" w:cs="Times New Roman"/>
                <w:color w:val="000000"/>
                <w:lang w:eastAsia="en-IN"/>
              </w:rPr>
            </w:pPr>
            <w:r w:rsidRPr="00625067">
              <w:rPr>
                <w:rFonts w:ascii="Calibri" w:eastAsia="Times New Roman" w:hAnsi="Calibri" w:cs="Times New Roman"/>
                <w:color w:val="000000"/>
                <w:lang w:eastAsia="en-IN"/>
              </w:rPr>
              <w:t>3%</w:t>
            </w:r>
          </w:p>
        </w:tc>
      </w:tr>
      <w:tr w:rsidR="00625067" w:rsidRPr="00625067" w:rsidTr="002B5B32">
        <w:trPr>
          <w:trHeight w:val="300"/>
        </w:trPr>
        <w:tc>
          <w:tcPr>
            <w:tcW w:w="1856" w:type="dxa"/>
            <w:tcBorders>
              <w:top w:val="nil"/>
              <w:left w:val="nil"/>
              <w:bottom w:val="nil"/>
              <w:right w:val="nil"/>
            </w:tcBorders>
            <w:shd w:val="clear" w:color="auto" w:fill="auto"/>
            <w:noWrap/>
            <w:vAlign w:val="bottom"/>
            <w:hideMark/>
          </w:tcPr>
          <w:p w:rsidR="00625067" w:rsidRPr="00625067" w:rsidRDefault="00625067" w:rsidP="00625067">
            <w:pPr>
              <w:spacing w:after="0" w:line="240" w:lineRule="auto"/>
              <w:rPr>
                <w:rFonts w:ascii="Calibri" w:eastAsia="Times New Roman" w:hAnsi="Calibri" w:cs="Times New Roman"/>
                <w:color w:val="000000"/>
                <w:lang w:eastAsia="en-IN"/>
              </w:rPr>
            </w:pPr>
            <w:r w:rsidRPr="00625067">
              <w:rPr>
                <w:rFonts w:ascii="Calibri" w:eastAsia="Times New Roman" w:hAnsi="Calibri" w:cs="Times New Roman"/>
                <w:color w:val="000000"/>
                <w:lang w:eastAsia="en-IN"/>
              </w:rPr>
              <w:t>Tamil Nadu</w:t>
            </w:r>
          </w:p>
        </w:tc>
        <w:tc>
          <w:tcPr>
            <w:tcW w:w="1023" w:type="dxa"/>
            <w:tcBorders>
              <w:top w:val="nil"/>
              <w:left w:val="nil"/>
              <w:bottom w:val="nil"/>
              <w:right w:val="nil"/>
            </w:tcBorders>
            <w:shd w:val="clear" w:color="auto" w:fill="auto"/>
            <w:noWrap/>
            <w:vAlign w:val="bottom"/>
            <w:hideMark/>
          </w:tcPr>
          <w:p w:rsidR="00625067" w:rsidRPr="00625067" w:rsidRDefault="00625067" w:rsidP="00625067">
            <w:pPr>
              <w:spacing w:after="0" w:line="240" w:lineRule="auto"/>
              <w:jc w:val="center"/>
              <w:rPr>
                <w:rFonts w:ascii="Calibri" w:eastAsia="Times New Roman" w:hAnsi="Calibri" w:cs="Times New Roman"/>
                <w:color w:val="000000"/>
                <w:lang w:eastAsia="en-IN"/>
              </w:rPr>
            </w:pPr>
            <w:r w:rsidRPr="00625067">
              <w:rPr>
                <w:rFonts w:ascii="Calibri" w:eastAsia="Times New Roman" w:hAnsi="Calibri" w:cs="Times New Roman"/>
                <w:color w:val="000000"/>
                <w:lang w:eastAsia="en-IN"/>
              </w:rPr>
              <w:t>33</w:t>
            </w:r>
          </w:p>
        </w:tc>
        <w:tc>
          <w:tcPr>
            <w:tcW w:w="600" w:type="dxa"/>
            <w:tcBorders>
              <w:top w:val="nil"/>
              <w:left w:val="nil"/>
              <w:bottom w:val="nil"/>
              <w:right w:val="nil"/>
            </w:tcBorders>
            <w:shd w:val="clear" w:color="auto" w:fill="auto"/>
            <w:noWrap/>
            <w:vAlign w:val="bottom"/>
            <w:hideMark/>
          </w:tcPr>
          <w:p w:rsidR="00625067" w:rsidRPr="00625067" w:rsidRDefault="00625067" w:rsidP="00625067">
            <w:pPr>
              <w:spacing w:after="0" w:line="240" w:lineRule="auto"/>
              <w:jc w:val="center"/>
              <w:rPr>
                <w:rFonts w:ascii="Calibri" w:eastAsia="Times New Roman" w:hAnsi="Calibri" w:cs="Times New Roman"/>
                <w:color w:val="000000"/>
                <w:lang w:eastAsia="en-IN"/>
              </w:rPr>
            </w:pPr>
            <w:r w:rsidRPr="00625067">
              <w:rPr>
                <w:rFonts w:ascii="Calibri" w:eastAsia="Times New Roman" w:hAnsi="Calibri" w:cs="Times New Roman"/>
                <w:color w:val="000000"/>
                <w:lang w:eastAsia="en-IN"/>
              </w:rPr>
              <w:t>21%</w:t>
            </w:r>
          </w:p>
        </w:tc>
        <w:tc>
          <w:tcPr>
            <w:tcW w:w="1116" w:type="dxa"/>
            <w:tcBorders>
              <w:top w:val="nil"/>
              <w:left w:val="nil"/>
              <w:bottom w:val="nil"/>
              <w:right w:val="nil"/>
            </w:tcBorders>
            <w:shd w:val="clear" w:color="auto" w:fill="auto"/>
            <w:noWrap/>
            <w:vAlign w:val="bottom"/>
            <w:hideMark/>
          </w:tcPr>
          <w:p w:rsidR="00625067" w:rsidRPr="00625067" w:rsidRDefault="00625067" w:rsidP="00625067">
            <w:pPr>
              <w:spacing w:after="0" w:line="240" w:lineRule="auto"/>
              <w:jc w:val="center"/>
              <w:rPr>
                <w:rFonts w:ascii="Calibri" w:eastAsia="Times New Roman" w:hAnsi="Calibri" w:cs="Times New Roman"/>
                <w:color w:val="000000"/>
                <w:lang w:eastAsia="en-IN"/>
              </w:rPr>
            </w:pPr>
            <w:r w:rsidRPr="00625067">
              <w:rPr>
                <w:rFonts w:ascii="Calibri" w:eastAsia="Times New Roman" w:hAnsi="Calibri" w:cs="Times New Roman"/>
                <w:color w:val="000000"/>
                <w:lang w:eastAsia="en-IN"/>
              </w:rPr>
              <w:t>9</w:t>
            </w:r>
          </w:p>
        </w:tc>
        <w:tc>
          <w:tcPr>
            <w:tcW w:w="600" w:type="dxa"/>
            <w:tcBorders>
              <w:top w:val="nil"/>
              <w:left w:val="nil"/>
              <w:bottom w:val="nil"/>
              <w:right w:val="nil"/>
            </w:tcBorders>
            <w:shd w:val="clear" w:color="auto" w:fill="auto"/>
            <w:noWrap/>
            <w:vAlign w:val="bottom"/>
            <w:hideMark/>
          </w:tcPr>
          <w:p w:rsidR="00625067" w:rsidRPr="00625067" w:rsidRDefault="00625067" w:rsidP="00625067">
            <w:pPr>
              <w:spacing w:after="0" w:line="240" w:lineRule="auto"/>
              <w:jc w:val="center"/>
              <w:rPr>
                <w:rFonts w:ascii="Calibri" w:eastAsia="Times New Roman" w:hAnsi="Calibri" w:cs="Times New Roman"/>
                <w:color w:val="000000"/>
                <w:lang w:eastAsia="en-IN"/>
              </w:rPr>
            </w:pPr>
            <w:r w:rsidRPr="00625067">
              <w:rPr>
                <w:rFonts w:ascii="Calibri" w:eastAsia="Times New Roman" w:hAnsi="Calibri" w:cs="Times New Roman"/>
                <w:color w:val="000000"/>
                <w:lang w:eastAsia="en-IN"/>
              </w:rPr>
              <w:t>6%</w:t>
            </w:r>
          </w:p>
        </w:tc>
        <w:tc>
          <w:tcPr>
            <w:tcW w:w="1091" w:type="dxa"/>
            <w:tcBorders>
              <w:top w:val="nil"/>
              <w:left w:val="nil"/>
              <w:bottom w:val="nil"/>
              <w:right w:val="nil"/>
            </w:tcBorders>
            <w:shd w:val="clear" w:color="auto" w:fill="auto"/>
            <w:noWrap/>
            <w:vAlign w:val="bottom"/>
            <w:hideMark/>
          </w:tcPr>
          <w:p w:rsidR="00625067" w:rsidRPr="00625067" w:rsidRDefault="00625067" w:rsidP="00625067">
            <w:pPr>
              <w:spacing w:after="0" w:line="240" w:lineRule="auto"/>
              <w:jc w:val="center"/>
              <w:rPr>
                <w:rFonts w:ascii="Calibri" w:eastAsia="Times New Roman" w:hAnsi="Calibri" w:cs="Times New Roman"/>
                <w:color w:val="000000"/>
                <w:lang w:eastAsia="en-IN"/>
              </w:rPr>
            </w:pPr>
            <w:r w:rsidRPr="00625067">
              <w:rPr>
                <w:rFonts w:ascii="Calibri" w:eastAsia="Times New Roman" w:hAnsi="Calibri" w:cs="Times New Roman"/>
                <w:color w:val="000000"/>
                <w:lang w:eastAsia="en-IN"/>
              </w:rPr>
              <w:t>0</w:t>
            </w:r>
          </w:p>
        </w:tc>
        <w:tc>
          <w:tcPr>
            <w:tcW w:w="488" w:type="dxa"/>
            <w:tcBorders>
              <w:top w:val="nil"/>
              <w:left w:val="nil"/>
              <w:bottom w:val="nil"/>
              <w:right w:val="nil"/>
            </w:tcBorders>
            <w:shd w:val="clear" w:color="auto" w:fill="auto"/>
            <w:noWrap/>
            <w:vAlign w:val="bottom"/>
            <w:hideMark/>
          </w:tcPr>
          <w:p w:rsidR="00625067" w:rsidRPr="00625067" w:rsidRDefault="00625067" w:rsidP="00625067">
            <w:pPr>
              <w:spacing w:after="0" w:line="240" w:lineRule="auto"/>
              <w:jc w:val="center"/>
              <w:rPr>
                <w:rFonts w:ascii="Calibri" w:eastAsia="Times New Roman" w:hAnsi="Calibri" w:cs="Times New Roman"/>
                <w:color w:val="000000"/>
                <w:lang w:eastAsia="en-IN"/>
              </w:rPr>
            </w:pPr>
            <w:r w:rsidRPr="00625067">
              <w:rPr>
                <w:rFonts w:ascii="Calibri" w:eastAsia="Times New Roman" w:hAnsi="Calibri" w:cs="Times New Roman"/>
                <w:color w:val="000000"/>
                <w:lang w:eastAsia="en-IN"/>
              </w:rPr>
              <w:t>0%</w:t>
            </w:r>
          </w:p>
        </w:tc>
        <w:tc>
          <w:tcPr>
            <w:tcW w:w="621" w:type="dxa"/>
            <w:tcBorders>
              <w:top w:val="nil"/>
              <w:left w:val="nil"/>
              <w:bottom w:val="nil"/>
              <w:right w:val="nil"/>
            </w:tcBorders>
            <w:shd w:val="clear" w:color="auto" w:fill="auto"/>
            <w:noWrap/>
            <w:vAlign w:val="bottom"/>
            <w:hideMark/>
          </w:tcPr>
          <w:p w:rsidR="00625067" w:rsidRPr="00625067" w:rsidRDefault="00625067" w:rsidP="00625067">
            <w:pPr>
              <w:spacing w:after="0" w:line="240" w:lineRule="auto"/>
              <w:jc w:val="center"/>
              <w:rPr>
                <w:rFonts w:ascii="Calibri" w:eastAsia="Times New Roman" w:hAnsi="Calibri" w:cs="Times New Roman"/>
                <w:color w:val="000000"/>
                <w:lang w:eastAsia="en-IN"/>
              </w:rPr>
            </w:pPr>
            <w:r w:rsidRPr="00625067">
              <w:rPr>
                <w:rFonts w:ascii="Calibri" w:eastAsia="Times New Roman" w:hAnsi="Calibri" w:cs="Times New Roman"/>
                <w:color w:val="000000"/>
                <w:lang w:eastAsia="en-IN"/>
              </w:rPr>
              <w:t>40</w:t>
            </w:r>
          </w:p>
        </w:tc>
        <w:tc>
          <w:tcPr>
            <w:tcW w:w="706" w:type="dxa"/>
            <w:tcBorders>
              <w:top w:val="nil"/>
              <w:left w:val="nil"/>
              <w:bottom w:val="nil"/>
              <w:right w:val="nil"/>
            </w:tcBorders>
            <w:shd w:val="clear" w:color="auto" w:fill="auto"/>
            <w:noWrap/>
            <w:vAlign w:val="bottom"/>
            <w:hideMark/>
          </w:tcPr>
          <w:p w:rsidR="00625067" w:rsidRPr="00625067" w:rsidRDefault="00625067" w:rsidP="00625067">
            <w:pPr>
              <w:spacing w:after="0" w:line="240" w:lineRule="auto"/>
              <w:jc w:val="center"/>
              <w:rPr>
                <w:rFonts w:ascii="Calibri" w:eastAsia="Times New Roman" w:hAnsi="Calibri" w:cs="Times New Roman"/>
                <w:color w:val="000000"/>
                <w:lang w:eastAsia="en-IN"/>
              </w:rPr>
            </w:pPr>
            <w:r w:rsidRPr="00625067">
              <w:rPr>
                <w:rFonts w:ascii="Calibri" w:eastAsia="Times New Roman" w:hAnsi="Calibri" w:cs="Times New Roman"/>
                <w:color w:val="000000"/>
                <w:lang w:eastAsia="en-IN"/>
              </w:rPr>
              <w:t>25%</w:t>
            </w:r>
          </w:p>
        </w:tc>
        <w:tc>
          <w:tcPr>
            <w:tcW w:w="480" w:type="dxa"/>
            <w:tcBorders>
              <w:top w:val="nil"/>
              <w:left w:val="nil"/>
              <w:bottom w:val="nil"/>
              <w:right w:val="nil"/>
            </w:tcBorders>
            <w:shd w:val="clear" w:color="auto" w:fill="auto"/>
            <w:noWrap/>
            <w:vAlign w:val="bottom"/>
            <w:hideMark/>
          </w:tcPr>
          <w:p w:rsidR="00625067" w:rsidRPr="00625067" w:rsidRDefault="00625067" w:rsidP="00625067">
            <w:pPr>
              <w:spacing w:after="0" w:line="240" w:lineRule="auto"/>
              <w:jc w:val="center"/>
              <w:rPr>
                <w:rFonts w:ascii="Calibri" w:eastAsia="Times New Roman" w:hAnsi="Calibri" w:cs="Times New Roman"/>
                <w:color w:val="000000"/>
                <w:lang w:eastAsia="en-IN"/>
              </w:rPr>
            </w:pPr>
            <w:r w:rsidRPr="00625067">
              <w:rPr>
                <w:rFonts w:ascii="Calibri" w:eastAsia="Times New Roman" w:hAnsi="Calibri" w:cs="Times New Roman"/>
                <w:color w:val="000000"/>
                <w:lang w:eastAsia="en-IN"/>
              </w:rPr>
              <w:t>2</w:t>
            </w:r>
          </w:p>
        </w:tc>
        <w:tc>
          <w:tcPr>
            <w:tcW w:w="499" w:type="dxa"/>
            <w:tcBorders>
              <w:top w:val="nil"/>
              <w:left w:val="nil"/>
              <w:bottom w:val="nil"/>
              <w:right w:val="nil"/>
            </w:tcBorders>
            <w:shd w:val="clear" w:color="auto" w:fill="auto"/>
            <w:noWrap/>
            <w:vAlign w:val="bottom"/>
            <w:hideMark/>
          </w:tcPr>
          <w:p w:rsidR="00625067" w:rsidRPr="00625067" w:rsidRDefault="00625067" w:rsidP="00625067">
            <w:pPr>
              <w:spacing w:after="0" w:line="240" w:lineRule="auto"/>
              <w:jc w:val="center"/>
              <w:rPr>
                <w:rFonts w:ascii="Calibri" w:eastAsia="Times New Roman" w:hAnsi="Calibri" w:cs="Times New Roman"/>
                <w:color w:val="000000"/>
                <w:lang w:eastAsia="en-IN"/>
              </w:rPr>
            </w:pPr>
            <w:r w:rsidRPr="00625067">
              <w:rPr>
                <w:rFonts w:ascii="Calibri" w:eastAsia="Times New Roman" w:hAnsi="Calibri" w:cs="Times New Roman"/>
                <w:color w:val="000000"/>
                <w:lang w:eastAsia="en-IN"/>
              </w:rPr>
              <w:t>1%</w:t>
            </w:r>
          </w:p>
        </w:tc>
      </w:tr>
      <w:tr w:rsidR="00625067" w:rsidRPr="00625067" w:rsidTr="002B5B32">
        <w:trPr>
          <w:trHeight w:val="300"/>
        </w:trPr>
        <w:tc>
          <w:tcPr>
            <w:tcW w:w="1856" w:type="dxa"/>
            <w:tcBorders>
              <w:top w:val="single" w:sz="4" w:space="0" w:color="auto"/>
              <w:left w:val="nil"/>
              <w:bottom w:val="single" w:sz="4" w:space="0" w:color="auto"/>
              <w:right w:val="nil"/>
            </w:tcBorders>
            <w:shd w:val="clear" w:color="auto" w:fill="auto"/>
            <w:noWrap/>
            <w:vAlign w:val="bottom"/>
            <w:hideMark/>
          </w:tcPr>
          <w:p w:rsidR="00625067" w:rsidRPr="00625067" w:rsidRDefault="00625067" w:rsidP="00625067">
            <w:pPr>
              <w:spacing w:after="0" w:line="240" w:lineRule="auto"/>
              <w:rPr>
                <w:rFonts w:ascii="Calibri" w:eastAsia="Times New Roman" w:hAnsi="Calibri" w:cs="Times New Roman"/>
                <w:b/>
                <w:bCs/>
                <w:color w:val="000000"/>
                <w:lang w:eastAsia="en-IN"/>
              </w:rPr>
            </w:pPr>
            <w:r w:rsidRPr="00625067">
              <w:rPr>
                <w:rFonts w:ascii="Calibri" w:eastAsia="Times New Roman" w:hAnsi="Calibri" w:cs="Times New Roman"/>
                <w:b/>
                <w:bCs/>
                <w:color w:val="000000"/>
                <w:lang w:eastAsia="en-IN"/>
              </w:rPr>
              <w:t>Overall</w:t>
            </w:r>
          </w:p>
        </w:tc>
        <w:tc>
          <w:tcPr>
            <w:tcW w:w="1023" w:type="dxa"/>
            <w:tcBorders>
              <w:top w:val="single" w:sz="4" w:space="0" w:color="auto"/>
              <w:left w:val="nil"/>
              <w:bottom w:val="single" w:sz="4" w:space="0" w:color="auto"/>
              <w:right w:val="nil"/>
            </w:tcBorders>
            <w:shd w:val="clear" w:color="auto" w:fill="auto"/>
            <w:noWrap/>
            <w:vAlign w:val="bottom"/>
            <w:hideMark/>
          </w:tcPr>
          <w:p w:rsidR="00625067" w:rsidRPr="00625067" w:rsidRDefault="00625067" w:rsidP="00625067">
            <w:pPr>
              <w:spacing w:after="0" w:line="240" w:lineRule="auto"/>
              <w:jc w:val="center"/>
              <w:rPr>
                <w:rFonts w:ascii="Calibri" w:eastAsia="Times New Roman" w:hAnsi="Calibri" w:cs="Times New Roman"/>
                <w:b/>
                <w:bCs/>
                <w:color w:val="000000"/>
                <w:lang w:eastAsia="en-IN"/>
              </w:rPr>
            </w:pPr>
            <w:r w:rsidRPr="00625067">
              <w:rPr>
                <w:rFonts w:ascii="Calibri" w:eastAsia="Times New Roman" w:hAnsi="Calibri" w:cs="Times New Roman"/>
                <w:b/>
                <w:bCs/>
                <w:color w:val="000000"/>
                <w:lang w:eastAsia="en-IN"/>
              </w:rPr>
              <w:t>142</w:t>
            </w:r>
          </w:p>
        </w:tc>
        <w:tc>
          <w:tcPr>
            <w:tcW w:w="600" w:type="dxa"/>
            <w:tcBorders>
              <w:top w:val="single" w:sz="4" w:space="0" w:color="auto"/>
              <w:left w:val="nil"/>
              <w:bottom w:val="single" w:sz="4" w:space="0" w:color="auto"/>
              <w:right w:val="nil"/>
            </w:tcBorders>
            <w:shd w:val="clear" w:color="auto" w:fill="auto"/>
            <w:noWrap/>
            <w:vAlign w:val="bottom"/>
            <w:hideMark/>
          </w:tcPr>
          <w:p w:rsidR="00625067" w:rsidRPr="00625067" w:rsidRDefault="00625067" w:rsidP="00625067">
            <w:pPr>
              <w:spacing w:after="0" w:line="240" w:lineRule="auto"/>
              <w:jc w:val="center"/>
              <w:rPr>
                <w:rFonts w:ascii="Calibri" w:eastAsia="Times New Roman" w:hAnsi="Calibri" w:cs="Times New Roman"/>
                <w:b/>
                <w:color w:val="000000"/>
                <w:lang w:eastAsia="en-IN"/>
              </w:rPr>
            </w:pPr>
            <w:r w:rsidRPr="00625067">
              <w:rPr>
                <w:rFonts w:ascii="Calibri" w:eastAsia="Times New Roman" w:hAnsi="Calibri" w:cs="Times New Roman"/>
                <w:b/>
                <w:color w:val="000000"/>
                <w:lang w:eastAsia="en-IN"/>
              </w:rPr>
              <w:t>90%</w:t>
            </w:r>
          </w:p>
        </w:tc>
        <w:tc>
          <w:tcPr>
            <w:tcW w:w="1116" w:type="dxa"/>
            <w:tcBorders>
              <w:top w:val="single" w:sz="4" w:space="0" w:color="auto"/>
              <w:left w:val="nil"/>
              <w:bottom w:val="single" w:sz="4" w:space="0" w:color="auto"/>
              <w:right w:val="nil"/>
            </w:tcBorders>
            <w:shd w:val="clear" w:color="auto" w:fill="auto"/>
            <w:noWrap/>
            <w:vAlign w:val="bottom"/>
            <w:hideMark/>
          </w:tcPr>
          <w:p w:rsidR="00625067" w:rsidRPr="00625067" w:rsidRDefault="00625067" w:rsidP="00625067">
            <w:pPr>
              <w:spacing w:after="0" w:line="240" w:lineRule="auto"/>
              <w:jc w:val="center"/>
              <w:rPr>
                <w:rFonts w:ascii="Calibri" w:eastAsia="Times New Roman" w:hAnsi="Calibri" w:cs="Times New Roman"/>
                <w:b/>
                <w:bCs/>
                <w:color w:val="000000"/>
                <w:lang w:eastAsia="en-IN"/>
              </w:rPr>
            </w:pPr>
            <w:r w:rsidRPr="00625067">
              <w:rPr>
                <w:rFonts w:ascii="Calibri" w:eastAsia="Times New Roman" w:hAnsi="Calibri" w:cs="Times New Roman"/>
                <w:b/>
                <w:bCs/>
                <w:color w:val="000000"/>
                <w:lang w:eastAsia="en-IN"/>
              </w:rPr>
              <w:t>15</w:t>
            </w:r>
          </w:p>
        </w:tc>
        <w:tc>
          <w:tcPr>
            <w:tcW w:w="600" w:type="dxa"/>
            <w:tcBorders>
              <w:top w:val="single" w:sz="4" w:space="0" w:color="auto"/>
              <w:left w:val="nil"/>
              <w:bottom w:val="single" w:sz="4" w:space="0" w:color="auto"/>
              <w:right w:val="nil"/>
            </w:tcBorders>
            <w:shd w:val="clear" w:color="auto" w:fill="auto"/>
            <w:noWrap/>
            <w:vAlign w:val="bottom"/>
            <w:hideMark/>
          </w:tcPr>
          <w:p w:rsidR="00625067" w:rsidRPr="00625067" w:rsidRDefault="00625067" w:rsidP="00625067">
            <w:pPr>
              <w:spacing w:after="0" w:line="240" w:lineRule="auto"/>
              <w:jc w:val="center"/>
              <w:rPr>
                <w:rFonts w:ascii="Calibri" w:eastAsia="Times New Roman" w:hAnsi="Calibri" w:cs="Times New Roman"/>
                <w:b/>
                <w:color w:val="000000"/>
                <w:lang w:eastAsia="en-IN"/>
              </w:rPr>
            </w:pPr>
            <w:r w:rsidRPr="00625067">
              <w:rPr>
                <w:rFonts w:ascii="Calibri" w:eastAsia="Times New Roman" w:hAnsi="Calibri" w:cs="Times New Roman"/>
                <w:b/>
                <w:color w:val="000000"/>
                <w:lang w:eastAsia="en-IN"/>
              </w:rPr>
              <w:t>10%</w:t>
            </w:r>
          </w:p>
        </w:tc>
        <w:tc>
          <w:tcPr>
            <w:tcW w:w="1091" w:type="dxa"/>
            <w:tcBorders>
              <w:top w:val="single" w:sz="4" w:space="0" w:color="auto"/>
              <w:left w:val="nil"/>
              <w:bottom w:val="single" w:sz="4" w:space="0" w:color="auto"/>
              <w:right w:val="nil"/>
            </w:tcBorders>
            <w:shd w:val="clear" w:color="auto" w:fill="auto"/>
            <w:noWrap/>
            <w:vAlign w:val="bottom"/>
            <w:hideMark/>
          </w:tcPr>
          <w:p w:rsidR="00625067" w:rsidRPr="00625067" w:rsidRDefault="00625067" w:rsidP="00625067">
            <w:pPr>
              <w:spacing w:after="0" w:line="240" w:lineRule="auto"/>
              <w:jc w:val="center"/>
              <w:rPr>
                <w:rFonts w:ascii="Calibri" w:eastAsia="Times New Roman" w:hAnsi="Calibri" w:cs="Times New Roman"/>
                <w:b/>
                <w:bCs/>
                <w:color w:val="000000"/>
                <w:lang w:eastAsia="en-IN"/>
              </w:rPr>
            </w:pPr>
            <w:r w:rsidRPr="00625067">
              <w:rPr>
                <w:rFonts w:ascii="Calibri" w:eastAsia="Times New Roman" w:hAnsi="Calibri" w:cs="Times New Roman"/>
                <w:b/>
                <w:bCs/>
                <w:color w:val="000000"/>
                <w:lang w:eastAsia="en-IN"/>
              </w:rPr>
              <w:t>0</w:t>
            </w:r>
          </w:p>
        </w:tc>
        <w:tc>
          <w:tcPr>
            <w:tcW w:w="488" w:type="dxa"/>
            <w:tcBorders>
              <w:top w:val="single" w:sz="4" w:space="0" w:color="auto"/>
              <w:left w:val="nil"/>
              <w:bottom w:val="single" w:sz="4" w:space="0" w:color="auto"/>
              <w:right w:val="nil"/>
            </w:tcBorders>
            <w:shd w:val="clear" w:color="auto" w:fill="auto"/>
            <w:noWrap/>
            <w:vAlign w:val="bottom"/>
            <w:hideMark/>
          </w:tcPr>
          <w:p w:rsidR="00625067" w:rsidRPr="00625067" w:rsidRDefault="00625067" w:rsidP="00625067">
            <w:pPr>
              <w:spacing w:after="0" w:line="240" w:lineRule="auto"/>
              <w:jc w:val="center"/>
              <w:rPr>
                <w:rFonts w:ascii="Calibri" w:eastAsia="Times New Roman" w:hAnsi="Calibri" w:cs="Times New Roman"/>
                <w:b/>
                <w:color w:val="000000"/>
                <w:lang w:eastAsia="en-IN"/>
              </w:rPr>
            </w:pPr>
            <w:r w:rsidRPr="00625067">
              <w:rPr>
                <w:rFonts w:ascii="Calibri" w:eastAsia="Times New Roman" w:hAnsi="Calibri" w:cs="Times New Roman"/>
                <w:b/>
                <w:color w:val="000000"/>
                <w:lang w:eastAsia="en-IN"/>
              </w:rPr>
              <w:t>0%</w:t>
            </w:r>
          </w:p>
        </w:tc>
        <w:tc>
          <w:tcPr>
            <w:tcW w:w="621" w:type="dxa"/>
            <w:tcBorders>
              <w:top w:val="single" w:sz="4" w:space="0" w:color="auto"/>
              <w:left w:val="nil"/>
              <w:bottom w:val="single" w:sz="4" w:space="0" w:color="auto"/>
              <w:right w:val="nil"/>
            </w:tcBorders>
            <w:shd w:val="clear" w:color="auto" w:fill="auto"/>
            <w:noWrap/>
            <w:vAlign w:val="bottom"/>
            <w:hideMark/>
          </w:tcPr>
          <w:p w:rsidR="00625067" w:rsidRPr="00625067" w:rsidRDefault="00625067" w:rsidP="00625067">
            <w:pPr>
              <w:spacing w:after="0" w:line="240" w:lineRule="auto"/>
              <w:jc w:val="center"/>
              <w:rPr>
                <w:rFonts w:ascii="Calibri" w:eastAsia="Times New Roman" w:hAnsi="Calibri" w:cs="Times New Roman"/>
                <w:b/>
                <w:bCs/>
                <w:color w:val="000000"/>
                <w:lang w:eastAsia="en-IN"/>
              </w:rPr>
            </w:pPr>
            <w:r w:rsidRPr="00625067">
              <w:rPr>
                <w:rFonts w:ascii="Calibri" w:eastAsia="Times New Roman" w:hAnsi="Calibri" w:cs="Times New Roman"/>
                <w:b/>
                <w:bCs/>
                <w:color w:val="000000"/>
                <w:lang w:eastAsia="en-IN"/>
              </w:rPr>
              <w:t>150</w:t>
            </w:r>
          </w:p>
        </w:tc>
        <w:tc>
          <w:tcPr>
            <w:tcW w:w="706" w:type="dxa"/>
            <w:tcBorders>
              <w:top w:val="single" w:sz="4" w:space="0" w:color="auto"/>
              <w:left w:val="nil"/>
              <w:bottom w:val="single" w:sz="4" w:space="0" w:color="auto"/>
              <w:right w:val="nil"/>
            </w:tcBorders>
            <w:shd w:val="clear" w:color="auto" w:fill="auto"/>
            <w:noWrap/>
            <w:vAlign w:val="bottom"/>
            <w:hideMark/>
          </w:tcPr>
          <w:p w:rsidR="00625067" w:rsidRPr="00625067" w:rsidRDefault="00625067" w:rsidP="00625067">
            <w:pPr>
              <w:spacing w:after="0" w:line="240" w:lineRule="auto"/>
              <w:jc w:val="center"/>
              <w:rPr>
                <w:rFonts w:ascii="Calibri" w:eastAsia="Times New Roman" w:hAnsi="Calibri" w:cs="Times New Roman"/>
                <w:b/>
                <w:color w:val="000000"/>
                <w:lang w:eastAsia="en-IN"/>
              </w:rPr>
            </w:pPr>
            <w:r w:rsidRPr="00625067">
              <w:rPr>
                <w:rFonts w:ascii="Calibri" w:eastAsia="Times New Roman" w:hAnsi="Calibri" w:cs="Times New Roman"/>
                <w:b/>
                <w:color w:val="000000"/>
                <w:lang w:eastAsia="en-IN"/>
              </w:rPr>
              <w:t>96%</w:t>
            </w:r>
          </w:p>
        </w:tc>
        <w:tc>
          <w:tcPr>
            <w:tcW w:w="480" w:type="dxa"/>
            <w:tcBorders>
              <w:top w:val="single" w:sz="4" w:space="0" w:color="auto"/>
              <w:left w:val="nil"/>
              <w:bottom w:val="single" w:sz="4" w:space="0" w:color="auto"/>
              <w:right w:val="nil"/>
            </w:tcBorders>
            <w:shd w:val="clear" w:color="auto" w:fill="auto"/>
            <w:noWrap/>
            <w:vAlign w:val="bottom"/>
            <w:hideMark/>
          </w:tcPr>
          <w:p w:rsidR="00625067" w:rsidRPr="00625067" w:rsidRDefault="00625067" w:rsidP="00625067">
            <w:pPr>
              <w:spacing w:after="0" w:line="240" w:lineRule="auto"/>
              <w:jc w:val="center"/>
              <w:rPr>
                <w:rFonts w:ascii="Calibri" w:eastAsia="Times New Roman" w:hAnsi="Calibri" w:cs="Times New Roman"/>
                <w:b/>
                <w:bCs/>
                <w:color w:val="000000"/>
                <w:lang w:eastAsia="en-IN"/>
              </w:rPr>
            </w:pPr>
            <w:r w:rsidRPr="00625067">
              <w:rPr>
                <w:rFonts w:ascii="Calibri" w:eastAsia="Times New Roman" w:hAnsi="Calibri" w:cs="Times New Roman"/>
                <w:b/>
                <w:bCs/>
                <w:color w:val="000000"/>
                <w:lang w:eastAsia="en-IN"/>
              </w:rPr>
              <w:t>7</w:t>
            </w:r>
          </w:p>
        </w:tc>
        <w:tc>
          <w:tcPr>
            <w:tcW w:w="499" w:type="dxa"/>
            <w:tcBorders>
              <w:top w:val="single" w:sz="4" w:space="0" w:color="auto"/>
              <w:left w:val="nil"/>
              <w:bottom w:val="single" w:sz="4" w:space="0" w:color="auto"/>
              <w:right w:val="nil"/>
            </w:tcBorders>
            <w:shd w:val="clear" w:color="auto" w:fill="auto"/>
            <w:noWrap/>
            <w:vAlign w:val="bottom"/>
            <w:hideMark/>
          </w:tcPr>
          <w:p w:rsidR="00625067" w:rsidRPr="00625067" w:rsidRDefault="00625067" w:rsidP="00625067">
            <w:pPr>
              <w:spacing w:after="0" w:line="240" w:lineRule="auto"/>
              <w:jc w:val="center"/>
              <w:rPr>
                <w:rFonts w:ascii="Calibri" w:eastAsia="Times New Roman" w:hAnsi="Calibri" w:cs="Times New Roman"/>
                <w:b/>
                <w:color w:val="000000"/>
                <w:lang w:eastAsia="en-IN"/>
              </w:rPr>
            </w:pPr>
            <w:r w:rsidRPr="00625067">
              <w:rPr>
                <w:rFonts w:ascii="Calibri" w:eastAsia="Times New Roman" w:hAnsi="Calibri" w:cs="Times New Roman"/>
                <w:b/>
                <w:color w:val="000000"/>
                <w:lang w:eastAsia="en-IN"/>
              </w:rPr>
              <w:t>4%</w:t>
            </w:r>
          </w:p>
        </w:tc>
      </w:tr>
    </w:tbl>
    <w:p w:rsidR="00625067" w:rsidRDefault="00123778" w:rsidP="00657C26">
      <w:pPr>
        <w:jc w:val="both"/>
      </w:pPr>
      <w:r>
        <w:rPr>
          <w:rFonts w:cs="Tahoma"/>
        </w:rPr>
        <w:t xml:space="preserve">Of the total number of </w:t>
      </w:r>
      <w:r w:rsidR="002B5B32" w:rsidRPr="00CB2F97">
        <w:rPr>
          <w:rFonts w:cs="Tahoma"/>
        </w:rPr>
        <w:t xml:space="preserve">beneficiaries who attended the training programs </w:t>
      </w:r>
      <w:r>
        <w:rPr>
          <w:rFonts w:cs="Tahoma"/>
        </w:rPr>
        <w:t xml:space="preserve">90% </w:t>
      </w:r>
      <w:r w:rsidR="002B5B32" w:rsidRPr="00CB2F97">
        <w:rPr>
          <w:rFonts w:cs="Tahoma"/>
        </w:rPr>
        <w:t>opined that the Training cum Demonstration Programs conducted were relevant and 10 percent felt it to be partially relevant considering the duration of the training. On an average</w:t>
      </w:r>
      <w:r>
        <w:rPr>
          <w:rFonts w:cs="Tahoma"/>
        </w:rPr>
        <w:t>,</w:t>
      </w:r>
      <w:r w:rsidR="002B5B32" w:rsidRPr="00CB2F97">
        <w:rPr>
          <w:rFonts w:cs="Tahoma"/>
        </w:rPr>
        <w:t xml:space="preserve"> the duration of the training was 5 days and the respondents felt that it could be increased to at least 10 to 14 days. None of the </w:t>
      </w:r>
      <w:r w:rsidR="002B5B32" w:rsidRPr="00CB2F97">
        <w:rPr>
          <w:rFonts w:cs="Tahoma"/>
        </w:rPr>
        <w:lastRenderedPageBreak/>
        <w:t>participants felt that the training program was not relevant. Therefore, the training programs had met the desired objectives of disseminating the information about new machineries to the farmers and prime operators. With regards to appropriateness of training content, 96% of the beneficiaries</w:t>
      </w:r>
      <w:r w:rsidR="000F5581">
        <w:rPr>
          <w:rFonts w:cs="Tahoma"/>
        </w:rPr>
        <w:t xml:space="preserve"> felt</w:t>
      </w:r>
      <w:r w:rsidR="002B5B32" w:rsidRPr="00CB2F97">
        <w:rPr>
          <w:rFonts w:cs="Tahoma"/>
        </w:rPr>
        <w:t xml:space="preserve"> it to be appropriate and properly designed according to the training program. Only 4% of the beneficiaries felt that the training contents were not appropriate.</w:t>
      </w:r>
      <w:r w:rsidR="001B411B">
        <w:t xml:space="preserve"> </w:t>
      </w:r>
    </w:p>
    <w:p w:rsidR="001B411B" w:rsidRDefault="001B411B" w:rsidP="00C1147C">
      <w:pPr>
        <w:pStyle w:val="Caption"/>
        <w:keepNext/>
        <w:spacing w:after="0"/>
        <w:jc w:val="center"/>
      </w:pPr>
      <w:bookmarkStart w:id="198" w:name="_Toc388008212"/>
      <w:r w:rsidRPr="00B66887">
        <w:t xml:space="preserve">Table </w:t>
      </w:r>
      <w:r w:rsidR="00836EBA" w:rsidRPr="00B66887">
        <w:fldChar w:fldCharType="begin"/>
      </w:r>
      <w:r w:rsidR="00DD7BA7" w:rsidRPr="00B66887">
        <w:instrText xml:space="preserve"> SEQ Table \* ARABIC </w:instrText>
      </w:r>
      <w:r w:rsidR="00836EBA" w:rsidRPr="00B66887">
        <w:fldChar w:fldCharType="separate"/>
      </w:r>
      <w:r w:rsidR="004364AC">
        <w:rPr>
          <w:noProof/>
        </w:rPr>
        <w:t>54</w:t>
      </w:r>
      <w:r w:rsidR="00836EBA" w:rsidRPr="00B66887">
        <w:fldChar w:fldCharType="end"/>
      </w:r>
      <w:r>
        <w:t xml:space="preserve"> Beneficiaries response on Course material, usefulness and duration of Training</w:t>
      </w:r>
      <w:bookmarkEnd w:id="198"/>
    </w:p>
    <w:tbl>
      <w:tblPr>
        <w:tblW w:w="9779" w:type="dxa"/>
        <w:jc w:val="center"/>
        <w:tblInd w:w="108" w:type="dxa"/>
        <w:tblLook w:val="04A0"/>
      </w:tblPr>
      <w:tblGrid>
        <w:gridCol w:w="1347"/>
        <w:gridCol w:w="551"/>
        <w:gridCol w:w="600"/>
        <w:gridCol w:w="480"/>
        <w:gridCol w:w="488"/>
        <w:gridCol w:w="800"/>
        <w:gridCol w:w="600"/>
        <w:gridCol w:w="972"/>
        <w:gridCol w:w="488"/>
        <w:gridCol w:w="827"/>
        <w:gridCol w:w="488"/>
        <w:gridCol w:w="551"/>
        <w:gridCol w:w="600"/>
        <w:gridCol w:w="480"/>
        <w:gridCol w:w="600"/>
      </w:tblGrid>
      <w:tr w:rsidR="00C1147C" w:rsidRPr="001B411B" w:rsidTr="002D266E">
        <w:trPr>
          <w:trHeight w:val="555"/>
          <w:jc w:val="center"/>
        </w:trPr>
        <w:tc>
          <w:tcPr>
            <w:tcW w:w="1347" w:type="dxa"/>
            <w:vMerge w:val="restart"/>
            <w:tcBorders>
              <w:top w:val="single" w:sz="4" w:space="0" w:color="auto"/>
              <w:left w:val="nil"/>
              <w:bottom w:val="single" w:sz="4" w:space="0" w:color="000000"/>
              <w:right w:val="nil"/>
            </w:tcBorders>
            <w:shd w:val="clear" w:color="auto" w:fill="auto"/>
            <w:noWrap/>
            <w:hideMark/>
          </w:tcPr>
          <w:p w:rsidR="001B411B" w:rsidRPr="001B411B" w:rsidRDefault="001B411B" w:rsidP="00C1147C">
            <w:pPr>
              <w:spacing w:after="0" w:line="240" w:lineRule="auto"/>
              <w:rPr>
                <w:rFonts w:ascii="Calibri" w:eastAsia="Times New Roman" w:hAnsi="Calibri" w:cs="Times New Roman"/>
                <w:b/>
                <w:color w:val="000000"/>
                <w:lang w:eastAsia="en-IN"/>
              </w:rPr>
            </w:pPr>
            <w:r w:rsidRPr="001B411B">
              <w:rPr>
                <w:rFonts w:ascii="Calibri" w:eastAsia="Times New Roman" w:hAnsi="Calibri" w:cs="Times New Roman"/>
                <w:b/>
                <w:color w:val="000000"/>
                <w:lang w:eastAsia="en-IN"/>
              </w:rPr>
              <w:t>States</w:t>
            </w:r>
          </w:p>
        </w:tc>
        <w:tc>
          <w:tcPr>
            <w:tcW w:w="2119" w:type="dxa"/>
            <w:gridSpan w:val="4"/>
            <w:tcBorders>
              <w:top w:val="single" w:sz="4" w:space="0" w:color="auto"/>
              <w:left w:val="nil"/>
              <w:bottom w:val="single" w:sz="4" w:space="0" w:color="auto"/>
              <w:right w:val="nil"/>
            </w:tcBorders>
            <w:shd w:val="clear" w:color="auto" w:fill="auto"/>
            <w:vAlign w:val="bottom"/>
            <w:hideMark/>
          </w:tcPr>
          <w:p w:rsidR="001B411B" w:rsidRPr="001B411B" w:rsidRDefault="001B411B" w:rsidP="001B411B">
            <w:pPr>
              <w:spacing w:after="0" w:line="240" w:lineRule="auto"/>
              <w:jc w:val="center"/>
              <w:rPr>
                <w:rFonts w:ascii="Calibri" w:eastAsia="Times New Roman" w:hAnsi="Calibri" w:cs="Times New Roman"/>
                <w:b/>
                <w:color w:val="000000"/>
                <w:lang w:eastAsia="en-IN"/>
              </w:rPr>
            </w:pPr>
            <w:r w:rsidRPr="001B411B">
              <w:rPr>
                <w:rFonts w:ascii="Calibri" w:eastAsia="Times New Roman" w:hAnsi="Calibri" w:cs="Times New Roman"/>
                <w:b/>
                <w:color w:val="000000"/>
                <w:lang w:eastAsia="en-IN"/>
              </w:rPr>
              <w:t>Provision of Training Material</w:t>
            </w:r>
          </w:p>
        </w:tc>
        <w:tc>
          <w:tcPr>
            <w:tcW w:w="4175" w:type="dxa"/>
            <w:gridSpan w:val="6"/>
            <w:tcBorders>
              <w:top w:val="single" w:sz="4" w:space="0" w:color="auto"/>
              <w:left w:val="nil"/>
              <w:bottom w:val="single" w:sz="4" w:space="0" w:color="auto"/>
              <w:right w:val="nil"/>
            </w:tcBorders>
            <w:shd w:val="clear" w:color="auto" w:fill="auto"/>
            <w:vAlign w:val="bottom"/>
            <w:hideMark/>
          </w:tcPr>
          <w:p w:rsidR="001B411B" w:rsidRPr="001B411B" w:rsidRDefault="001B411B" w:rsidP="001B411B">
            <w:pPr>
              <w:spacing w:after="0" w:line="240" w:lineRule="auto"/>
              <w:jc w:val="center"/>
              <w:rPr>
                <w:rFonts w:ascii="Calibri" w:eastAsia="Times New Roman" w:hAnsi="Calibri" w:cs="Times New Roman"/>
                <w:b/>
                <w:color w:val="000000"/>
                <w:lang w:eastAsia="en-IN"/>
              </w:rPr>
            </w:pPr>
            <w:r w:rsidRPr="001B411B">
              <w:rPr>
                <w:rFonts w:ascii="Calibri" w:eastAsia="Times New Roman" w:hAnsi="Calibri" w:cs="Times New Roman"/>
                <w:b/>
                <w:color w:val="000000"/>
                <w:lang w:eastAsia="en-IN"/>
              </w:rPr>
              <w:t>Usefulness of Course Material</w:t>
            </w:r>
          </w:p>
        </w:tc>
        <w:tc>
          <w:tcPr>
            <w:tcW w:w="2138" w:type="dxa"/>
            <w:gridSpan w:val="4"/>
            <w:tcBorders>
              <w:top w:val="single" w:sz="4" w:space="0" w:color="auto"/>
              <w:left w:val="nil"/>
              <w:bottom w:val="single" w:sz="4" w:space="0" w:color="auto"/>
              <w:right w:val="nil"/>
            </w:tcBorders>
            <w:shd w:val="clear" w:color="auto" w:fill="auto"/>
            <w:vAlign w:val="bottom"/>
            <w:hideMark/>
          </w:tcPr>
          <w:p w:rsidR="001B411B" w:rsidRPr="001B411B" w:rsidRDefault="001B411B" w:rsidP="001B411B">
            <w:pPr>
              <w:spacing w:after="0" w:line="240" w:lineRule="auto"/>
              <w:jc w:val="center"/>
              <w:rPr>
                <w:rFonts w:ascii="Calibri" w:eastAsia="Times New Roman" w:hAnsi="Calibri" w:cs="Times New Roman"/>
                <w:b/>
                <w:color w:val="000000"/>
                <w:lang w:eastAsia="en-IN"/>
              </w:rPr>
            </w:pPr>
            <w:r w:rsidRPr="001B411B">
              <w:rPr>
                <w:rFonts w:ascii="Calibri" w:eastAsia="Times New Roman" w:hAnsi="Calibri" w:cs="Times New Roman"/>
                <w:b/>
                <w:color w:val="000000"/>
                <w:lang w:eastAsia="en-IN"/>
              </w:rPr>
              <w:t>Length of Training Program</w:t>
            </w:r>
          </w:p>
        </w:tc>
      </w:tr>
      <w:tr w:rsidR="001B411B" w:rsidRPr="001B411B" w:rsidTr="002D266E">
        <w:trPr>
          <w:trHeight w:val="600"/>
          <w:jc w:val="center"/>
        </w:trPr>
        <w:tc>
          <w:tcPr>
            <w:tcW w:w="1347" w:type="dxa"/>
            <w:vMerge/>
            <w:tcBorders>
              <w:top w:val="single" w:sz="4" w:space="0" w:color="auto"/>
              <w:left w:val="nil"/>
              <w:bottom w:val="single" w:sz="4" w:space="0" w:color="000000"/>
              <w:right w:val="nil"/>
            </w:tcBorders>
            <w:vAlign w:val="center"/>
            <w:hideMark/>
          </w:tcPr>
          <w:p w:rsidR="001B411B" w:rsidRPr="001B411B" w:rsidRDefault="001B411B" w:rsidP="001B411B">
            <w:pPr>
              <w:spacing w:after="0" w:line="240" w:lineRule="auto"/>
              <w:rPr>
                <w:rFonts w:ascii="Calibri" w:eastAsia="Times New Roman" w:hAnsi="Calibri" w:cs="Times New Roman"/>
                <w:b/>
                <w:color w:val="000000"/>
                <w:lang w:eastAsia="en-IN"/>
              </w:rPr>
            </w:pPr>
          </w:p>
        </w:tc>
        <w:tc>
          <w:tcPr>
            <w:tcW w:w="551" w:type="dxa"/>
            <w:tcBorders>
              <w:top w:val="nil"/>
              <w:left w:val="nil"/>
              <w:bottom w:val="single" w:sz="4" w:space="0" w:color="auto"/>
              <w:right w:val="nil"/>
            </w:tcBorders>
            <w:shd w:val="clear" w:color="auto" w:fill="auto"/>
            <w:noWrap/>
            <w:vAlign w:val="bottom"/>
            <w:hideMark/>
          </w:tcPr>
          <w:p w:rsidR="001B411B" w:rsidRPr="001B411B" w:rsidRDefault="001B411B" w:rsidP="001B411B">
            <w:pPr>
              <w:spacing w:after="0" w:line="240" w:lineRule="auto"/>
              <w:jc w:val="center"/>
              <w:rPr>
                <w:rFonts w:ascii="Calibri" w:eastAsia="Times New Roman" w:hAnsi="Calibri" w:cs="Times New Roman"/>
                <w:b/>
                <w:color w:val="000000"/>
                <w:lang w:eastAsia="en-IN"/>
              </w:rPr>
            </w:pPr>
            <w:r w:rsidRPr="001B411B">
              <w:rPr>
                <w:rFonts w:ascii="Calibri" w:eastAsia="Times New Roman" w:hAnsi="Calibri" w:cs="Times New Roman"/>
                <w:b/>
                <w:color w:val="000000"/>
                <w:lang w:eastAsia="en-IN"/>
              </w:rPr>
              <w:t>Yes</w:t>
            </w:r>
          </w:p>
        </w:tc>
        <w:tc>
          <w:tcPr>
            <w:tcW w:w="600" w:type="dxa"/>
            <w:tcBorders>
              <w:top w:val="nil"/>
              <w:left w:val="nil"/>
              <w:bottom w:val="single" w:sz="4" w:space="0" w:color="auto"/>
              <w:right w:val="nil"/>
            </w:tcBorders>
            <w:shd w:val="clear" w:color="auto" w:fill="auto"/>
            <w:noWrap/>
            <w:vAlign w:val="bottom"/>
            <w:hideMark/>
          </w:tcPr>
          <w:p w:rsidR="001B411B" w:rsidRPr="001B411B" w:rsidRDefault="001B411B" w:rsidP="001B411B">
            <w:pPr>
              <w:spacing w:after="0" w:line="240" w:lineRule="auto"/>
              <w:jc w:val="center"/>
              <w:rPr>
                <w:rFonts w:ascii="Calibri" w:eastAsia="Times New Roman" w:hAnsi="Calibri" w:cs="Times New Roman"/>
                <w:b/>
                <w:color w:val="000000"/>
                <w:lang w:eastAsia="en-IN"/>
              </w:rPr>
            </w:pPr>
            <w:r w:rsidRPr="001B411B">
              <w:rPr>
                <w:rFonts w:ascii="Calibri" w:eastAsia="Times New Roman" w:hAnsi="Calibri" w:cs="Times New Roman"/>
                <w:b/>
                <w:color w:val="000000"/>
                <w:lang w:eastAsia="en-IN"/>
              </w:rPr>
              <w:t>%</w:t>
            </w:r>
          </w:p>
        </w:tc>
        <w:tc>
          <w:tcPr>
            <w:tcW w:w="480" w:type="dxa"/>
            <w:tcBorders>
              <w:top w:val="nil"/>
              <w:left w:val="nil"/>
              <w:bottom w:val="single" w:sz="4" w:space="0" w:color="auto"/>
              <w:right w:val="nil"/>
            </w:tcBorders>
            <w:shd w:val="clear" w:color="auto" w:fill="auto"/>
            <w:noWrap/>
            <w:vAlign w:val="bottom"/>
            <w:hideMark/>
          </w:tcPr>
          <w:p w:rsidR="001B411B" w:rsidRPr="001B411B" w:rsidRDefault="001B411B" w:rsidP="001B411B">
            <w:pPr>
              <w:spacing w:after="0" w:line="240" w:lineRule="auto"/>
              <w:jc w:val="center"/>
              <w:rPr>
                <w:rFonts w:ascii="Calibri" w:eastAsia="Times New Roman" w:hAnsi="Calibri" w:cs="Times New Roman"/>
                <w:b/>
                <w:color w:val="000000"/>
                <w:lang w:eastAsia="en-IN"/>
              </w:rPr>
            </w:pPr>
            <w:r w:rsidRPr="001B411B">
              <w:rPr>
                <w:rFonts w:ascii="Calibri" w:eastAsia="Times New Roman" w:hAnsi="Calibri" w:cs="Times New Roman"/>
                <w:b/>
                <w:color w:val="000000"/>
                <w:lang w:eastAsia="en-IN"/>
              </w:rPr>
              <w:t>No</w:t>
            </w:r>
          </w:p>
        </w:tc>
        <w:tc>
          <w:tcPr>
            <w:tcW w:w="488" w:type="dxa"/>
            <w:tcBorders>
              <w:top w:val="nil"/>
              <w:left w:val="nil"/>
              <w:bottom w:val="single" w:sz="4" w:space="0" w:color="auto"/>
              <w:right w:val="nil"/>
            </w:tcBorders>
            <w:shd w:val="clear" w:color="auto" w:fill="auto"/>
            <w:noWrap/>
            <w:vAlign w:val="bottom"/>
            <w:hideMark/>
          </w:tcPr>
          <w:p w:rsidR="001B411B" w:rsidRPr="001B411B" w:rsidRDefault="001B411B" w:rsidP="001B411B">
            <w:pPr>
              <w:spacing w:after="0" w:line="240" w:lineRule="auto"/>
              <w:jc w:val="center"/>
              <w:rPr>
                <w:rFonts w:ascii="Calibri" w:eastAsia="Times New Roman" w:hAnsi="Calibri" w:cs="Times New Roman"/>
                <w:b/>
                <w:color w:val="000000"/>
                <w:lang w:eastAsia="en-IN"/>
              </w:rPr>
            </w:pPr>
            <w:r w:rsidRPr="001B411B">
              <w:rPr>
                <w:rFonts w:ascii="Calibri" w:eastAsia="Times New Roman" w:hAnsi="Calibri" w:cs="Times New Roman"/>
                <w:b/>
                <w:color w:val="000000"/>
                <w:lang w:eastAsia="en-IN"/>
              </w:rPr>
              <w:t>%</w:t>
            </w:r>
          </w:p>
        </w:tc>
        <w:tc>
          <w:tcPr>
            <w:tcW w:w="800" w:type="dxa"/>
            <w:tcBorders>
              <w:top w:val="nil"/>
              <w:left w:val="nil"/>
              <w:bottom w:val="single" w:sz="4" w:space="0" w:color="auto"/>
              <w:right w:val="nil"/>
            </w:tcBorders>
            <w:shd w:val="clear" w:color="auto" w:fill="auto"/>
            <w:noWrap/>
            <w:vAlign w:val="bottom"/>
            <w:hideMark/>
          </w:tcPr>
          <w:p w:rsidR="001B411B" w:rsidRPr="001B411B" w:rsidRDefault="001B411B" w:rsidP="001B411B">
            <w:pPr>
              <w:spacing w:after="0" w:line="240" w:lineRule="auto"/>
              <w:jc w:val="center"/>
              <w:rPr>
                <w:rFonts w:ascii="Calibri" w:eastAsia="Times New Roman" w:hAnsi="Calibri" w:cs="Times New Roman"/>
                <w:b/>
                <w:color w:val="000000"/>
                <w:lang w:eastAsia="en-IN"/>
              </w:rPr>
            </w:pPr>
            <w:r w:rsidRPr="001B411B">
              <w:rPr>
                <w:rFonts w:ascii="Calibri" w:eastAsia="Times New Roman" w:hAnsi="Calibri" w:cs="Times New Roman"/>
                <w:b/>
                <w:color w:val="000000"/>
                <w:lang w:eastAsia="en-IN"/>
              </w:rPr>
              <w:t>Useful</w:t>
            </w:r>
          </w:p>
        </w:tc>
        <w:tc>
          <w:tcPr>
            <w:tcW w:w="600" w:type="dxa"/>
            <w:tcBorders>
              <w:top w:val="nil"/>
              <w:left w:val="nil"/>
              <w:bottom w:val="single" w:sz="4" w:space="0" w:color="auto"/>
              <w:right w:val="nil"/>
            </w:tcBorders>
            <w:shd w:val="clear" w:color="auto" w:fill="auto"/>
            <w:noWrap/>
            <w:vAlign w:val="bottom"/>
            <w:hideMark/>
          </w:tcPr>
          <w:p w:rsidR="001B411B" w:rsidRPr="001B411B" w:rsidRDefault="001B411B" w:rsidP="001B411B">
            <w:pPr>
              <w:spacing w:after="0" w:line="240" w:lineRule="auto"/>
              <w:jc w:val="center"/>
              <w:rPr>
                <w:rFonts w:ascii="Calibri" w:eastAsia="Times New Roman" w:hAnsi="Calibri" w:cs="Times New Roman"/>
                <w:b/>
                <w:color w:val="000000"/>
                <w:lang w:eastAsia="en-IN"/>
              </w:rPr>
            </w:pPr>
            <w:r w:rsidRPr="001B411B">
              <w:rPr>
                <w:rFonts w:ascii="Calibri" w:eastAsia="Times New Roman" w:hAnsi="Calibri" w:cs="Times New Roman"/>
                <w:b/>
                <w:color w:val="000000"/>
                <w:lang w:eastAsia="en-IN"/>
              </w:rPr>
              <w:t>%</w:t>
            </w:r>
          </w:p>
        </w:tc>
        <w:tc>
          <w:tcPr>
            <w:tcW w:w="972" w:type="dxa"/>
            <w:tcBorders>
              <w:top w:val="nil"/>
              <w:left w:val="nil"/>
              <w:bottom w:val="single" w:sz="4" w:space="0" w:color="auto"/>
              <w:right w:val="nil"/>
            </w:tcBorders>
            <w:shd w:val="clear" w:color="auto" w:fill="auto"/>
            <w:vAlign w:val="bottom"/>
            <w:hideMark/>
          </w:tcPr>
          <w:p w:rsidR="001B411B" w:rsidRPr="001B411B" w:rsidRDefault="001B411B" w:rsidP="001B411B">
            <w:pPr>
              <w:spacing w:after="0" w:line="240" w:lineRule="auto"/>
              <w:jc w:val="center"/>
              <w:rPr>
                <w:rFonts w:ascii="Calibri" w:eastAsia="Times New Roman" w:hAnsi="Calibri" w:cs="Times New Roman"/>
                <w:b/>
                <w:color w:val="000000"/>
                <w:lang w:eastAsia="en-IN"/>
              </w:rPr>
            </w:pPr>
            <w:r w:rsidRPr="001B411B">
              <w:rPr>
                <w:rFonts w:ascii="Calibri" w:eastAsia="Times New Roman" w:hAnsi="Calibri" w:cs="Times New Roman"/>
                <w:b/>
                <w:color w:val="000000"/>
                <w:lang w:eastAsia="en-IN"/>
              </w:rPr>
              <w:t>Partially Useful</w:t>
            </w:r>
          </w:p>
        </w:tc>
        <w:tc>
          <w:tcPr>
            <w:tcW w:w="488" w:type="dxa"/>
            <w:tcBorders>
              <w:top w:val="nil"/>
              <w:left w:val="nil"/>
              <w:bottom w:val="single" w:sz="4" w:space="0" w:color="auto"/>
              <w:right w:val="nil"/>
            </w:tcBorders>
            <w:shd w:val="clear" w:color="auto" w:fill="auto"/>
            <w:noWrap/>
            <w:vAlign w:val="bottom"/>
            <w:hideMark/>
          </w:tcPr>
          <w:p w:rsidR="001B411B" w:rsidRPr="001B411B" w:rsidRDefault="001B411B" w:rsidP="001B411B">
            <w:pPr>
              <w:spacing w:after="0" w:line="240" w:lineRule="auto"/>
              <w:jc w:val="center"/>
              <w:rPr>
                <w:rFonts w:ascii="Calibri" w:eastAsia="Times New Roman" w:hAnsi="Calibri" w:cs="Times New Roman"/>
                <w:b/>
                <w:color w:val="000000"/>
                <w:lang w:eastAsia="en-IN"/>
              </w:rPr>
            </w:pPr>
            <w:r w:rsidRPr="001B411B">
              <w:rPr>
                <w:rFonts w:ascii="Calibri" w:eastAsia="Times New Roman" w:hAnsi="Calibri" w:cs="Times New Roman"/>
                <w:b/>
                <w:color w:val="000000"/>
                <w:lang w:eastAsia="en-IN"/>
              </w:rPr>
              <w:t>%</w:t>
            </w:r>
          </w:p>
        </w:tc>
        <w:tc>
          <w:tcPr>
            <w:tcW w:w="827" w:type="dxa"/>
            <w:tcBorders>
              <w:top w:val="nil"/>
              <w:left w:val="nil"/>
              <w:bottom w:val="single" w:sz="4" w:space="0" w:color="auto"/>
              <w:right w:val="nil"/>
            </w:tcBorders>
            <w:shd w:val="clear" w:color="auto" w:fill="auto"/>
            <w:vAlign w:val="bottom"/>
            <w:hideMark/>
          </w:tcPr>
          <w:p w:rsidR="001B411B" w:rsidRPr="001B411B" w:rsidRDefault="001B411B" w:rsidP="001B411B">
            <w:pPr>
              <w:spacing w:after="0" w:line="240" w:lineRule="auto"/>
              <w:jc w:val="center"/>
              <w:rPr>
                <w:rFonts w:ascii="Calibri" w:eastAsia="Times New Roman" w:hAnsi="Calibri" w:cs="Times New Roman"/>
                <w:b/>
                <w:color w:val="000000"/>
                <w:lang w:eastAsia="en-IN"/>
              </w:rPr>
            </w:pPr>
            <w:r w:rsidRPr="001B411B">
              <w:rPr>
                <w:rFonts w:ascii="Calibri" w:eastAsia="Times New Roman" w:hAnsi="Calibri" w:cs="Times New Roman"/>
                <w:b/>
                <w:color w:val="000000"/>
                <w:lang w:eastAsia="en-IN"/>
              </w:rPr>
              <w:t>Not Useful</w:t>
            </w:r>
          </w:p>
        </w:tc>
        <w:tc>
          <w:tcPr>
            <w:tcW w:w="488" w:type="dxa"/>
            <w:tcBorders>
              <w:top w:val="nil"/>
              <w:left w:val="nil"/>
              <w:bottom w:val="single" w:sz="4" w:space="0" w:color="auto"/>
              <w:right w:val="nil"/>
            </w:tcBorders>
            <w:shd w:val="clear" w:color="auto" w:fill="auto"/>
            <w:noWrap/>
            <w:vAlign w:val="bottom"/>
            <w:hideMark/>
          </w:tcPr>
          <w:p w:rsidR="001B411B" w:rsidRPr="001B411B" w:rsidRDefault="001B411B" w:rsidP="001B411B">
            <w:pPr>
              <w:spacing w:after="0" w:line="240" w:lineRule="auto"/>
              <w:jc w:val="center"/>
              <w:rPr>
                <w:rFonts w:ascii="Calibri" w:eastAsia="Times New Roman" w:hAnsi="Calibri" w:cs="Times New Roman"/>
                <w:b/>
                <w:color w:val="000000"/>
                <w:lang w:eastAsia="en-IN"/>
              </w:rPr>
            </w:pPr>
            <w:r w:rsidRPr="001B411B">
              <w:rPr>
                <w:rFonts w:ascii="Calibri" w:eastAsia="Times New Roman" w:hAnsi="Calibri" w:cs="Times New Roman"/>
                <w:b/>
                <w:color w:val="000000"/>
                <w:lang w:eastAsia="en-IN"/>
              </w:rPr>
              <w:t>%</w:t>
            </w:r>
          </w:p>
        </w:tc>
        <w:tc>
          <w:tcPr>
            <w:tcW w:w="551" w:type="dxa"/>
            <w:tcBorders>
              <w:top w:val="nil"/>
              <w:left w:val="nil"/>
              <w:bottom w:val="single" w:sz="4" w:space="0" w:color="auto"/>
              <w:right w:val="nil"/>
            </w:tcBorders>
            <w:shd w:val="clear" w:color="auto" w:fill="auto"/>
            <w:noWrap/>
            <w:vAlign w:val="bottom"/>
            <w:hideMark/>
          </w:tcPr>
          <w:p w:rsidR="001B411B" w:rsidRPr="001B411B" w:rsidRDefault="001B411B" w:rsidP="001B411B">
            <w:pPr>
              <w:spacing w:after="0" w:line="240" w:lineRule="auto"/>
              <w:jc w:val="center"/>
              <w:rPr>
                <w:rFonts w:ascii="Calibri" w:eastAsia="Times New Roman" w:hAnsi="Calibri" w:cs="Times New Roman"/>
                <w:b/>
                <w:color w:val="000000"/>
                <w:lang w:eastAsia="en-IN"/>
              </w:rPr>
            </w:pPr>
            <w:r w:rsidRPr="001B411B">
              <w:rPr>
                <w:rFonts w:ascii="Calibri" w:eastAsia="Times New Roman" w:hAnsi="Calibri" w:cs="Times New Roman"/>
                <w:b/>
                <w:color w:val="000000"/>
                <w:lang w:eastAsia="en-IN"/>
              </w:rPr>
              <w:t>Yes</w:t>
            </w:r>
          </w:p>
        </w:tc>
        <w:tc>
          <w:tcPr>
            <w:tcW w:w="600" w:type="dxa"/>
            <w:tcBorders>
              <w:top w:val="nil"/>
              <w:left w:val="nil"/>
              <w:bottom w:val="single" w:sz="4" w:space="0" w:color="auto"/>
              <w:right w:val="nil"/>
            </w:tcBorders>
            <w:shd w:val="clear" w:color="auto" w:fill="auto"/>
            <w:noWrap/>
            <w:vAlign w:val="bottom"/>
            <w:hideMark/>
          </w:tcPr>
          <w:p w:rsidR="001B411B" w:rsidRPr="001B411B" w:rsidRDefault="001B411B" w:rsidP="001B411B">
            <w:pPr>
              <w:spacing w:after="0" w:line="240" w:lineRule="auto"/>
              <w:jc w:val="center"/>
              <w:rPr>
                <w:rFonts w:ascii="Calibri" w:eastAsia="Times New Roman" w:hAnsi="Calibri" w:cs="Times New Roman"/>
                <w:b/>
                <w:color w:val="000000"/>
                <w:lang w:eastAsia="en-IN"/>
              </w:rPr>
            </w:pPr>
            <w:r w:rsidRPr="001B411B">
              <w:rPr>
                <w:rFonts w:ascii="Calibri" w:eastAsia="Times New Roman" w:hAnsi="Calibri" w:cs="Times New Roman"/>
                <w:b/>
                <w:color w:val="000000"/>
                <w:lang w:eastAsia="en-IN"/>
              </w:rPr>
              <w:t>%</w:t>
            </w:r>
          </w:p>
        </w:tc>
        <w:tc>
          <w:tcPr>
            <w:tcW w:w="480" w:type="dxa"/>
            <w:tcBorders>
              <w:top w:val="nil"/>
              <w:left w:val="nil"/>
              <w:bottom w:val="single" w:sz="4" w:space="0" w:color="auto"/>
              <w:right w:val="nil"/>
            </w:tcBorders>
            <w:shd w:val="clear" w:color="auto" w:fill="auto"/>
            <w:noWrap/>
            <w:vAlign w:val="bottom"/>
            <w:hideMark/>
          </w:tcPr>
          <w:p w:rsidR="001B411B" w:rsidRPr="001B411B" w:rsidRDefault="001B411B" w:rsidP="001B411B">
            <w:pPr>
              <w:spacing w:after="0" w:line="240" w:lineRule="auto"/>
              <w:jc w:val="center"/>
              <w:rPr>
                <w:rFonts w:ascii="Calibri" w:eastAsia="Times New Roman" w:hAnsi="Calibri" w:cs="Times New Roman"/>
                <w:b/>
                <w:color w:val="000000"/>
                <w:lang w:eastAsia="en-IN"/>
              </w:rPr>
            </w:pPr>
            <w:r w:rsidRPr="001B411B">
              <w:rPr>
                <w:rFonts w:ascii="Calibri" w:eastAsia="Times New Roman" w:hAnsi="Calibri" w:cs="Times New Roman"/>
                <w:b/>
                <w:color w:val="000000"/>
                <w:lang w:eastAsia="en-IN"/>
              </w:rPr>
              <w:t>No</w:t>
            </w:r>
          </w:p>
        </w:tc>
        <w:tc>
          <w:tcPr>
            <w:tcW w:w="507" w:type="dxa"/>
            <w:tcBorders>
              <w:top w:val="nil"/>
              <w:left w:val="nil"/>
              <w:bottom w:val="single" w:sz="4" w:space="0" w:color="auto"/>
              <w:right w:val="nil"/>
            </w:tcBorders>
            <w:shd w:val="clear" w:color="auto" w:fill="auto"/>
            <w:noWrap/>
            <w:vAlign w:val="bottom"/>
            <w:hideMark/>
          </w:tcPr>
          <w:p w:rsidR="001B411B" w:rsidRPr="001B411B" w:rsidRDefault="001B411B" w:rsidP="001B411B">
            <w:pPr>
              <w:spacing w:after="0" w:line="240" w:lineRule="auto"/>
              <w:jc w:val="center"/>
              <w:rPr>
                <w:rFonts w:ascii="Calibri" w:eastAsia="Times New Roman" w:hAnsi="Calibri" w:cs="Times New Roman"/>
                <w:b/>
                <w:color w:val="000000"/>
                <w:lang w:eastAsia="en-IN"/>
              </w:rPr>
            </w:pPr>
            <w:r w:rsidRPr="001B411B">
              <w:rPr>
                <w:rFonts w:ascii="Calibri" w:eastAsia="Times New Roman" w:hAnsi="Calibri" w:cs="Times New Roman"/>
                <w:b/>
                <w:color w:val="000000"/>
                <w:lang w:eastAsia="en-IN"/>
              </w:rPr>
              <w:t>%</w:t>
            </w:r>
          </w:p>
        </w:tc>
      </w:tr>
      <w:tr w:rsidR="001B411B" w:rsidRPr="001B411B" w:rsidTr="002D266E">
        <w:trPr>
          <w:trHeight w:val="300"/>
          <w:jc w:val="center"/>
        </w:trPr>
        <w:tc>
          <w:tcPr>
            <w:tcW w:w="1347" w:type="dxa"/>
            <w:tcBorders>
              <w:top w:val="nil"/>
              <w:left w:val="nil"/>
              <w:bottom w:val="nil"/>
              <w:right w:val="nil"/>
            </w:tcBorders>
            <w:shd w:val="clear" w:color="auto" w:fill="auto"/>
            <w:noWrap/>
            <w:vAlign w:val="bottom"/>
            <w:hideMark/>
          </w:tcPr>
          <w:p w:rsidR="001B411B" w:rsidRPr="001B411B" w:rsidRDefault="001B411B" w:rsidP="00CA0A29">
            <w:pPr>
              <w:spacing w:after="0" w:line="240" w:lineRule="auto"/>
              <w:ind w:right="-364"/>
              <w:rPr>
                <w:rFonts w:ascii="Calibri" w:eastAsia="Times New Roman" w:hAnsi="Calibri" w:cs="Times New Roman"/>
                <w:color w:val="000000"/>
                <w:lang w:eastAsia="en-IN"/>
              </w:rPr>
            </w:pPr>
            <w:r w:rsidRPr="001B411B">
              <w:rPr>
                <w:rFonts w:ascii="Calibri" w:eastAsia="Times New Roman" w:hAnsi="Calibri" w:cs="Times New Roman"/>
                <w:color w:val="000000"/>
                <w:lang w:eastAsia="en-IN"/>
              </w:rPr>
              <w:t>West Bengal</w:t>
            </w:r>
          </w:p>
        </w:tc>
        <w:tc>
          <w:tcPr>
            <w:tcW w:w="551" w:type="dxa"/>
            <w:tcBorders>
              <w:top w:val="nil"/>
              <w:left w:val="nil"/>
              <w:bottom w:val="nil"/>
              <w:right w:val="nil"/>
            </w:tcBorders>
            <w:shd w:val="clear" w:color="auto" w:fill="auto"/>
            <w:noWrap/>
            <w:vAlign w:val="bottom"/>
            <w:hideMark/>
          </w:tcPr>
          <w:p w:rsidR="001B411B" w:rsidRPr="001B411B" w:rsidRDefault="001B411B" w:rsidP="001B411B">
            <w:pPr>
              <w:spacing w:after="0" w:line="240" w:lineRule="auto"/>
              <w:jc w:val="center"/>
              <w:rPr>
                <w:rFonts w:ascii="Calibri" w:eastAsia="Times New Roman" w:hAnsi="Calibri" w:cs="Times New Roman"/>
                <w:color w:val="000000"/>
                <w:lang w:eastAsia="en-IN"/>
              </w:rPr>
            </w:pPr>
            <w:r w:rsidRPr="001B411B">
              <w:rPr>
                <w:rFonts w:ascii="Calibri" w:eastAsia="Times New Roman" w:hAnsi="Calibri" w:cs="Times New Roman"/>
                <w:color w:val="000000"/>
                <w:lang w:eastAsia="en-IN"/>
              </w:rPr>
              <w:t>42</w:t>
            </w:r>
          </w:p>
        </w:tc>
        <w:tc>
          <w:tcPr>
            <w:tcW w:w="600" w:type="dxa"/>
            <w:tcBorders>
              <w:top w:val="nil"/>
              <w:left w:val="nil"/>
              <w:bottom w:val="nil"/>
              <w:right w:val="nil"/>
            </w:tcBorders>
            <w:shd w:val="clear" w:color="auto" w:fill="auto"/>
            <w:noWrap/>
            <w:vAlign w:val="bottom"/>
            <w:hideMark/>
          </w:tcPr>
          <w:p w:rsidR="001B411B" w:rsidRPr="001B411B" w:rsidRDefault="001B411B" w:rsidP="001B411B">
            <w:pPr>
              <w:spacing w:after="0" w:line="240" w:lineRule="auto"/>
              <w:jc w:val="center"/>
              <w:rPr>
                <w:rFonts w:ascii="Calibri" w:eastAsia="Times New Roman" w:hAnsi="Calibri" w:cs="Times New Roman"/>
                <w:color w:val="000000"/>
                <w:lang w:eastAsia="en-IN"/>
              </w:rPr>
            </w:pPr>
            <w:r w:rsidRPr="001B411B">
              <w:rPr>
                <w:rFonts w:ascii="Calibri" w:eastAsia="Times New Roman" w:hAnsi="Calibri" w:cs="Times New Roman"/>
                <w:color w:val="000000"/>
                <w:lang w:eastAsia="en-IN"/>
              </w:rPr>
              <w:t>27%</w:t>
            </w:r>
          </w:p>
        </w:tc>
        <w:tc>
          <w:tcPr>
            <w:tcW w:w="480" w:type="dxa"/>
            <w:tcBorders>
              <w:top w:val="nil"/>
              <w:left w:val="nil"/>
              <w:bottom w:val="nil"/>
              <w:right w:val="nil"/>
            </w:tcBorders>
            <w:shd w:val="clear" w:color="auto" w:fill="auto"/>
            <w:noWrap/>
            <w:vAlign w:val="bottom"/>
            <w:hideMark/>
          </w:tcPr>
          <w:p w:rsidR="001B411B" w:rsidRPr="001B411B" w:rsidRDefault="001B411B" w:rsidP="001B411B">
            <w:pPr>
              <w:spacing w:after="0" w:line="240" w:lineRule="auto"/>
              <w:jc w:val="center"/>
              <w:rPr>
                <w:rFonts w:ascii="Calibri" w:eastAsia="Times New Roman" w:hAnsi="Calibri" w:cs="Times New Roman"/>
                <w:color w:val="000000"/>
                <w:lang w:eastAsia="en-IN"/>
              </w:rPr>
            </w:pPr>
            <w:r w:rsidRPr="001B411B">
              <w:rPr>
                <w:rFonts w:ascii="Calibri" w:eastAsia="Times New Roman" w:hAnsi="Calibri" w:cs="Times New Roman"/>
                <w:color w:val="000000"/>
                <w:lang w:eastAsia="en-IN"/>
              </w:rPr>
              <w:t>0</w:t>
            </w:r>
          </w:p>
        </w:tc>
        <w:tc>
          <w:tcPr>
            <w:tcW w:w="488" w:type="dxa"/>
            <w:tcBorders>
              <w:top w:val="nil"/>
              <w:left w:val="nil"/>
              <w:bottom w:val="nil"/>
              <w:right w:val="nil"/>
            </w:tcBorders>
            <w:shd w:val="clear" w:color="auto" w:fill="auto"/>
            <w:noWrap/>
            <w:vAlign w:val="bottom"/>
            <w:hideMark/>
          </w:tcPr>
          <w:p w:rsidR="001B411B" w:rsidRPr="001B411B" w:rsidRDefault="001B411B" w:rsidP="001B411B">
            <w:pPr>
              <w:spacing w:after="0" w:line="240" w:lineRule="auto"/>
              <w:jc w:val="center"/>
              <w:rPr>
                <w:rFonts w:ascii="Calibri" w:eastAsia="Times New Roman" w:hAnsi="Calibri" w:cs="Times New Roman"/>
                <w:color w:val="000000"/>
                <w:lang w:eastAsia="en-IN"/>
              </w:rPr>
            </w:pPr>
            <w:r w:rsidRPr="001B411B">
              <w:rPr>
                <w:rFonts w:ascii="Calibri" w:eastAsia="Times New Roman" w:hAnsi="Calibri" w:cs="Times New Roman"/>
                <w:color w:val="000000"/>
                <w:lang w:eastAsia="en-IN"/>
              </w:rPr>
              <w:t>0%</w:t>
            </w:r>
          </w:p>
        </w:tc>
        <w:tc>
          <w:tcPr>
            <w:tcW w:w="800" w:type="dxa"/>
            <w:tcBorders>
              <w:top w:val="nil"/>
              <w:left w:val="nil"/>
              <w:bottom w:val="nil"/>
              <w:right w:val="nil"/>
            </w:tcBorders>
            <w:shd w:val="clear" w:color="auto" w:fill="auto"/>
            <w:noWrap/>
            <w:vAlign w:val="bottom"/>
            <w:hideMark/>
          </w:tcPr>
          <w:p w:rsidR="001B411B" w:rsidRPr="001B411B" w:rsidRDefault="001B411B" w:rsidP="001B411B">
            <w:pPr>
              <w:spacing w:after="0" w:line="240" w:lineRule="auto"/>
              <w:jc w:val="center"/>
              <w:rPr>
                <w:rFonts w:ascii="Calibri" w:eastAsia="Times New Roman" w:hAnsi="Calibri" w:cs="Times New Roman"/>
                <w:color w:val="000000"/>
                <w:lang w:eastAsia="en-IN"/>
              </w:rPr>
            </w:pPr>
            <w:r w:rsidRPr="001B411B">
              <w:rPr>
                <w:rFonts w:ascii="Calibri" w:eastAsia="Times New Roman" w:hAnsi="Calibri" w:cs="Times New Roman"/>
                <w:color w:val="000000"/>
                <w:lang w:eastAsia="en-IN"/>
              </w:rPr>
              <w:t>41</w:t>
            </w:r>
          </w:p>
        </w:tc>
        <w:tc>
          <w:tcPr>
            <w:tcW w:w="600" w:type="dxa"/>
            <w:tcBorders>
              <w:top w:val="nil"/>
              <w:left w:val="nil"/>
              <w:bottom w:val="nil"/>
              <w:right w:val="nil"/>
            </w:tcBorders>
            <w:shd w:val="clear" w:color="auto" w:fill="auto"/>
            <w:noWrap/>
            <w:vAlign w:val="bottom"/>
            <w:hideMark/>
          </w:tcPr>
          <w:p w:rsidR="001B411B" w:rsidRPr="001B411B" w:rsidRDefault="001B411B" w:rsidP="001B411B">
            <w:pPr>
              <w:spacing w:after="0" w:line="240" w:lineRule="auto"/>
              <w:jc w:val="center"/>
              <w:rPr>
                <w:rFonts w:ascii="Calibri" w:eastAsia="Times New Roman" w:hAnsi="Calibri" w:cs="Times New Roman"/>
                <w:color w:val="000000"/>
                <w:lang w:eastAsia="en-IN"/>
              </w:rPr>
            </w:pPr>
            <w:r w:rsidRPr="001B411B">
              <w:rPr>
                <w:rFonts w:ascii="Calibri" w:eastAsia="Times New Roman" w:hAnsi="Calibri" w:cs="Times New Roman"/>
                <w:color w:val="000000"/>
                <w:lang w:eastAsia="en-IN"/>
              </w:rPr>
              <w:t>26%</w:t>
            </w:r>
          </w:p>
        </w:tc>
        <w:tc>
          <w:tcPr>
            <w:tcW w:w="972" w:type="dxa"/>
            <w:tcBorders>
              <w:top w:val="nil"/>
              <w:left w:val="nil"/>
              <w:bottom w:val="nil"/>
              <w:right w:val="nil"/>
            </w:tcBorders>
            <w:shd w:val="clear" w:color="auto" w:fill="auto"/>
            <w:noWrap/>
            <w:vAlign w:val="bottom"/>
            <w:hideMark/>
          </w:tcPr>
          <w:p w:rsidR="001B411B" w:rsidRPr="001B411B" w:rsidRDefault="001B411B" w:rsidP="001B411B">
            <w:pPr>
              <w:spacing w:after="0" w:line="240" w:lineRule="auto"/>
              <w:jc w:val="center"/>
              <w:rPr>
                <w:rFonts w:ascii="Calibri" w:eastAsia="Times New Roman" w:hAnsi="Calibri" w:cs="Times New Roman"/>
                <w:color w:val="000000"/>
                <w:lang w:eastAsia="en-IN"/>
              </w:rPr>
            </w:pPr>
            <w:r w:rsidRPr="001B411B">
              <w:rPr>
                <w:rFonts w:ascii="Calibri" w:eastAsia="Times New Roman" w:hAnsi="Calibri" w:cs="Times New Roman"/>
                <w:color w:val="000000"/>
                <w:lang w:eastAsia="en-IN"/>
              </w:rPr>
              <w:t>1</w:t>
            </w:r>
          </w:p>
        </w:tc>
        <w:tc>
          <w:tcPr>
            <w:tcW w:w="488" w:type="dxa"/>
            <w:tcBorders>
              <w:top w:val="nil"/>
              <w:left w:val="nil"/>
              <w:bottom w:val="nil"/>
              <w:right w:val="nil"/>
            </w:tcBorders>
            <w:shd w:val="clear" w:color="auto" w:fill="auto"/>
            <w:noWrap/>
            <w:vAlign w:val="bottom"/>
            <w:hideMark/>
          </w:tcPr>
          <w:p w:rsidR="001B411B" w:rsidRPr="001B411B" w:rsidRDefault="001B411B" w:rsidP="001B411B">
            <w:pPr>
              <w:spacing w:after="0" w:line="240" w:lineRule="auto"/>
              <w:jc w:val="center"/>
              <w:rPr>
                <w:rFonts w:ascii="Calibri" w:eastAsia="Times New Roman" w:hAnsi="Calibri" w:cs="Times New Roman"/>
                <w:color w:val="000000"/>
                <w:lang w:eastAsia="en-IN"/>
              </w:rPr>
            </w:pPr>
            <w:r w:rsidRPr="001B411B">
              <w:rPr>
                <w:rFonts w:ascii="Calibri" w:eastAsia="Times New Roman" w:hAnsi="Calibri" w:cs="Times New Roman"/>
                <w:color w:val="000000"/>
                <w:lang w:eastAsia="en-IN"/>
              </w:rPr>
              <w:t>1%</w:t>
            </w:r>
          </w:p>
        </w:tc>
        <w:tc>
          <w:tcPr>
            <w:tcW w:w="827" w:type="dxa"/>
            <w:tcBorders>
              <w:top w:val="nil"/>
              <w:left w:val="nil"/>
              <w:bottom w:val="nil"/>
              <w:right w:val="nil"/>
            </w:tcBorders>
            <w:shd w:val="clear" w:color="auto" w:fill="auto"/>
            <w:noWrap/>
            <w:vAlign w:val="bottom"/>
            <w:hideMark/>
          </w:tcPr>
          <w:p w:rsidR="001B411B" w:rsidRPr="001B411B" w:rsidRDefault="001B411B" w:rsidP="001B411B">
            <w:pPr>
              <w:spacing w:after="0" w:line="240" w:lineRule="auto"/>
              <w:jc w:val="center"/>
              <w:rPr>
                <w:rFonts w:ascii="Calibri" w:eastAsia="Times New Roman" w:hAnsi="Calibri" w:cs="Times New Roman"/>
                <w:color w:val="000000"/>
                <w:lang w:eastAsia="en-IN"/>
              </w:rPr>
            </w:pPr>
            <w:r w:rsidRPr="001B411B">
              <w:rPr>
                <w:rFonts w:ascii="Calibri" w:eastAsia="Times New Roman" w:hAnsi="Calibri" w:cs="Times New Roman"/>
                <w:color w:val="000000"/>
                <w:lang w:eastAsia="en-IN"/>
              </w:rPr>
              <w:t>0</w:t>
            </w:r>
          </w:p>
        </w:tc>
        <w:tc>
          <w:tcPr>
            <w:tcW w:w="488" w:type="dxa"/>
            <w:tcBorders>
              <w:top w:val="nil"/>
              <w:left w:val="nil"/>
              <w:bottom w:val="nil"/>
              <w:right w:val="nil"/>
            </w:tcBorders>
            <w:shd w:val="clear" w:color="auto" w:fill="auto"/>
            <w:noWrap/>
            <w:vAlign w:val="bottom"/>
            <w:hideMark/>
          </w:tcPr>
          <w:p w:rsidR="001B411B" w:rsidRPr="001B411B" w:rsidRDefault="001B411B" w:rsidP="001B411B">
            <w:pPr>
              <w:spacing w:after="0" w:line="240" w:lineRule="auto"/>
              <w:jc w:val="center"/>
              <w:rPr>
                <w:rFonts w:ascii="Calibri" w:eastAsia="Times New Roman" w:hAnsi="Calibri" w:cs="Times New Roman"/>
                <w:color w:val="000000"/>
                <w:lang w:eastAsia="en-IN"/>
              </w:rPr>
            </w:pPr>
            <w:r w:rsidRPr="001B411B">
              <w:rPr>
                <w:rFonts w:ascii="Calibri" w:eastAsia="Times New Roman" w:hAnsi="Calibri" w:cs="Times New Roman"/>
                <w:color w:val="000000"/>
                <w:lang w:eastAsia="en-IN"/>
              </w:rPr>
              <w:t>0%</w:t>
            </w:r>
          </w:p>
        </w:tc>
        <w:tc>
          <w:tcPr>
            <w:tcW w:w="551" w:type="dxa"/>
            <w:tcBorders>
              <w:top w:val="nil"/>
              <w:left w:val="nil"/>
              <w:bottom w:val="nil"/>
              <w:right w:val="nil"/>
            </w:tcBorders>
            <w:shd w:val="clear" w:color="auto" w:fill="auto"/>
            <w:noWrap/>
            <w:vAlign w:val="bottom"/>
            <w:hideMark/>
          </w:tcPr>
          <w:p w:rsidR="001B411B" w:rsidRPr="001B411B" w:rsidRDefault="001B411B" w:rsidP="001B411B">
            <w:pPr>
              <w:spacing w:after="0" w:line="240" w:lineRule="auto"/>
              <w:jc w:val="center"/>
              <w:rPr>
                <w:rFonts w:ascii="Calibri" w:eastAsia="Times New Roman" w:hAnsi="Calibri" w:cs="Times New Roman"/>
                <w:color w:val="000000"/>
                <w:lang w:eastAsia="en-IN"/>
              </w:rPr>
            </w:pPr>
            <w:r w:rsidRPr="001B411B">
              <w:rPr>
                <w:rFonts w:ascii="Calibri" w:eastAsia="Times New Roman" w:hAnsi="Calibri" w:cs="Times New Roman"/>
                <w:color w:val="000000"/>
                <w:lang w:eastAsia="en-IN"/>
              </w:rPr>
              <w:t>36</w:t>
            </w:r>
          </w:p>
        </w:tc>
        <w:tc>
          <w:tcPr>
            <w:tcW w:w="600" w:type="dxa"/>
            <w:tcBorders>
              <w:top w:val="nil"/>
              <w:left w:val="nil"/>
              <w:bottom w:val="nil"/>
              <w:right w:val="nil"/>
            </w:tcBorders>
            <w:shd w:val="clear" w:color="auto" w:fill="auto"/>
            <w:noWrap/>
            <w:vAlign w:val="bottom"/>
            <w:hideMark/>
          </w:tcPr>
          <w:p w:rsidR="001B411B" w:rsidRPr="001B411B" w:rsidRDefault="001B411B" w:rsidP="001B411B">
            <w:pPr>
              <w:spacing w:after="0" w:line="240" w:lineRule="auto"/>
              <w:jc w:val="center"/>
              <w:rPr>
                <w:rFonts w:ascii="Calibri" w:eastAsia="Times New Roman" w:hAnsi="Calibri" w:cs="Times New Roman"/>
                <w:color w:val="000000"/>
                <w:lang w:eastAsia="en-IN"/>
              </w:rPr>
            </w:pPr>
            <w:r w:rsidRPr="001B411B">
              <w:rPr>
                <w:rFonts w:ascii="Calibri" w:eastAsia="Times New Roman" w:hAnsi="Calibri" w:cs="Times New Roman"/>
                <w:color w:val="000000"/>
                <w:lang w:eastAsia="en-IN"/>
              </w:rPr>
              <w:t>23%</w:t>
            </w:r>
          </w:p>
        </w:tc>
        <w:tc>
          <w:tcPr>
            <w:tcW w:w="480" w:type="dxa"/>
            <w:tcBorders>
              <w:top w:val="nil"/>
              <w:left w:val="nil"/>
              <w:bottom w:val="nil"/>
              <w:right w:val="nil"/>
            </w:tcBorders>
            <w:shd w:val="clear" w:color="auto" w:fill="auto"/>
            <w:noWrap/>
            <w:vAlign w:val="bottom"/>
            <w:hideMark/>
          </w:tcPr>
          <w:p w:rsidR="001B411B" w:rsidRPr="001B411B" w:rsidRDefault="001B411B" w:rsidP="001B411B">
            <w:pPr>
              <w:spacing w:after="0" w:line="240" w:lineRule="auto"/>
              <w:jc w:val="center"/>
              <w:rPr>
                <w:rFonts w:ascii="Calibri" w:eastAsia="Times New Roman" w:hAnsi="Calibri" w:cs="Times New Roman"/>
                <w:color w:val="000000"/>
                <w:lang w:eastAsia="en-IN"/>
              </w:rPr>
            </w:pPr>
            <w:r w:rsidRPr="001B411B">
              <w:rPr>
                <w:rFonts w:ascii="Calibri" w:eastAsia="Times New Roman" w:hAnsi="Calibri" w:cs="Times New Roman"/>
                <w:color w:val="000000"/>
                <w:lang w:eastAsia="en-IN"/>
              </w:rPr>
              <w:t>6</w:t>
            </w:r>
          </w:p>
        </w:tc>
        <w:tc>
          <w:tcPr>
            <w:tcW w:w="507" w:type="dxa"/>
            <w:tcBorders>
              <w:top w:val="nil"/>
              <w:left w:val="nil"/>
              <w:bottom w:val="nil"/>
              <w:right w:val="nil"/>
            </w:tcBorders>
            <w:shd w:val="clear" w:color="auto" w:fill="auto"/>
            <w:noWrap/>
            <w:vAlign w:val="bottom"/>
            <w:hideMark/>
          </w:tcPr>
          <w:p w:rsidR="001B411B" w:rsidRPr="001B411B" w:rsidRDefault="001B411B" w:rsidP="001B411B">
            <w:pPr>
              <w:spacing w:after="0" w:line="240" w:lineRule="auto"/>
              <w:jc w:val="center"/>
              <w:rPr>
                <w:rFonts w:ascii="Calibri" w:eastAsia="Times New Roman" w:hAnsi="Calibri" w:cs="Times New Roman"/>
                <w:color w:val="000000"/>
                <w:lang w:eastAsia="en-IN"/>
              </w:rPr>
            </w:pPr>
            <w:r w:rsidRPr="001B411B">
              <w:rPr>
                <w:rFonts w:ascii="Calibri" w:eastAsia="Times New Roman" w:hAnsi="Calibri" w:cs="Times New Roman"/>
                <w:color w:val="000000"/>
                <w:lang w:eastAsia="en-IN"/>
              </w:rPr>
              <w:t>4%</w:t>
            </w:r>
          </w:p>
        </w:tc>
      </w:tr>
      <w:tr w:rsidR="001B411B" w:rsidRPr="001B411B" w:rsidTr="002D266E">
        <w:trPr>
          <w:trHeight w:val="300"/>
          <w:jc w:val="center"/>
        </w:trPr>
        <w:tc>
          <w:tcPr>
            <w:tcW w:w="1347" w:type="dxa"/>
            <w:tcBorders>
              <w:top w:val="nil"/>
              <w:left w:val="nil"/>
              <w:bottom w:val="nil"/>
              <w:right w:val="nil"/>
            </w:tcBorders>
            <w:shd w:val="clear" w:color="auto" w:fill="auto"/>
            <w:noWrap/>
            <w:vAlign w:val="bottom"/>
            <w:hideMark/>
          </w:tcPr>
          <w:p w:rsidR="001B411B" w:rsidRPr="001B411B" w:rsidRDefault="001B411B" w:rsidP="001B411B">
            <w:pPr>
              <w:spacing w:after="0" w:line="240" w:lineRule="auto"/>
              <w:rPr>
                <w:rFonts w:ascii="Calibri" w:eastAsia="Times New Roman" w:hAnsi="Calibri" w:cs="Times New Roman"/>
                <w:color w:val="000000"/>
                <w:lang w:eastAsia="en-IN"/>
              </w:rPr>
            </w:pPr>
            <w:r w:rsidRPr="001B411B">
              <w:rPr>
                <w:rFonts w:ascii="Calibri" w:eastAsia="Times New Roman" w:hAnsi="Calibri" w:cs="Times New Roman"/>
                <w:color w:val="000000"/>
                <w:lang w:eastAsia="en-IN"/>
              </w:rPr>
              <w:t>Madhya Pradesh</w:t>
            </w:r>
          </w:p>
        </w:tc>
        <w:tc>
          <w:tcPr>
            <w:tcW w:w="551" w:type="dxa"/>
            <w:tcBorders>
              <w:top w:val="nil"/>
              <w:left w:val="nil"/>
              <w:bottom w:val="nil"/>
              <w:right w:val="nil"/>
            </w:tcBorders>
            <w:shd w:val="clear" w:color="auto" w:fill="auto"/>
            <w:noWrap/>
            <w:vAlign w:val="bottom"/>
            <w:hideMark/>
          </w:tcPr>
          <w:p w:rsidR="001B411B" w:rsidRPr="001B411B" w:rsidRDefault="001B411B" w:rsidP="001B411B">
            <w:pPr>
              <w:spacing w:after="0" w:line="240" w:lineRule="auto"/>
              <w:jc w:val="center"/>
              <w:rPr>
                <w:rFonts w:ascii="Calibri" w:eastAsia="Times New Roman" w:hAnsi="Calibri" w:cs="Times New Roman"/>
                <w:color w:val="000000"/>
                <w:lang w:eastAsia="en-IN"/>
              </w:rPr>
            </w:pPr>
            <w:r w:rsidRPr="001B411B">
              <w:rPr>
                <w:rFonts w:ascii="Calibri" w:eastAsia="Times New Roman" w:hAnsi="Calibri" w:cs="Times New Roman"/>
                <w:color w:val="000000"/>
                <w:lang w:eastAsia="en-IN"/>
              </w:rPr>
              <w:t>22</w:t>
            </w:r>
          </w:p>
        </w:tc>
        <w:tc>
          <w:tcPr>
            <w:tcW w:w="600" w:type="dxa"/>
            <w:tcBorders>
              <w:top w:val="nil"/>
              <w:left w:val="nil"/>
              <w:bottom w:val="nil"/>
              <w:right w:val="nil"/>
            </w:tcBorders>
            <w:shd w:val="clear" w:color="auto" w:fill="auto"/>
            <w:noWrap/>
            <w:vAlign w:val="bottom"/>
            <w:hideMark/>
          </w:tcPr>
          <w:p w:rsidR="001B411B" w:rsidRPr="001B411B" w:rsidRDefault="001B411B" w:rsidP="001B411B">
            <w:pPr>
              <w:spacing w:after="0" w:line="240" w:lineRule="auto"/>
              <w:jc w:val="center"/>
              <w:rPr>
                <w:rFonts w:ascii="Calibri" w:eastAsia="Times New Roman" w:hAnsi="Calibri" w:cs="Times New Roman"/>
                <w:color w:val="000000"/>
                <w:lang w:eastAsia="en-IN"/>
              </w:rPr>
            </w:pPr>
            <w:r w:rsidRPr="001B411B">
              <w:rPr>
                <w:rFonts w:ascii="Calibri" w:eastAsia="Times New Roman" w:hAnsi="Calibri" w:cs="Times New Roman"/>
                <w:color w:val="000000"/>
                <w:lang w:eastAsia="en-IN"/>
              </w:rPr>
              <w:t>14%</w:t>
            </w:r>
          </w:p>
        </w:tc>
        <w:tc>
          <w:tcPr>
            <w:tcW w:w="480" w:type="dxa"/>
            <w:tcBorders>
              <w:top w:val="nil"/>
              <w:left w:val="nil"/>
              <w:bottom w:val="nil"/>
              <w:right w:val="nil"/>
            </w:tcBorders>
            <w:shd w:val="clear" w:color="auto" w:fill="auto"/>
            <w:noWrap/>
            <w:vAlign w:val="bottom"/>
            <w:hideMark/>
          </w:tcPr>
          <w:p w:rsidR="001B411B" w:rsidRPr="001B411B" w:rsidRDefault="001B411B" w:rsidP="001B411B">
            <w:pPr>
              <w:spacing w:after="0" w:line="240" w:lineRule="auto"/>
              <w:jc w:val="center"/>
              <w:rPr>
                <w:rFonts w:ascii="Calibri" w:eastAsia="Times New Roman" w:hAnsi="Calibri" w:cs="Times New Roman"/>
                <w:color w:val="000000"/>
                <w:lang w:eastAsia="en-IN"/>
              </w:rPr>
            </w:pPr>
            <w:r w:rsidRPr="001B411B">
              <w:rPr>
                <w:rFonts w:ascii="Calibri" w:eastAsia="Times New Roman" w:hAnsi="Calibri" w:cs="Times New Roman"/>
                <w:color w:val="000000"/>
                <w:lang w:eastAsia="en-IN"/>
              </w:rPr>
              <w:t>2</w:t>
            </w:r>
          </w:p>
        </w:tc>
        <w:tc>
          <w:tcPr>
            <w:tcW w:w="488" w:type="dxa"/>
            <w:tcBorders>
              <w:top w:val="nil"/>
              <w:left w:val="nil"/>
              <w:bottom w:val="nil"/>
              <w:right w:val="nil"/>
            </w:tcBorders>
            <w:shd w:val="clear" w:color="auto" w:fill="auto"/>
            <w:noWrap/>
            <w:vAlign w:val="bottom"/>
            <w:hideMark/>
          </w:tcPr>
          <w:p w:rsidR="001B411B" w:rsidRPr="001B411B" w:rsidRDefault="001B411B" w:rsidP="001B411B">
            <w:pPr>
              <w:spacing w:after="0" w:line="240" w:lineRule="auto"/>
              <w:jc w:val="center"/>
              <w:rPr>
                <w:rFonts w:ascii="Calibri" w:eastAsia="Times New Roman" w:hAnsi="Calibri" w:cs="Times New Roman"/>
                <w:color w:val="000000"/>
                <w:lang w:eastAsia="en-IN"/>
              </w:rPr>
            </w:pPr>
            <w:r w:rsidRPr="001B411B">
              <w:rPr>
                <w:rFonts w:ascii="Calibri" w:eastAsia="Times New Roman" w:hAnsi="Calibri" w:cs="Times New Roman"/>
                <w:color w:val="000000"/>
                <w:lang w:eastAsia="en-IN"/>
              </w:rPr>
              <w:t>1%</w:t>
            </w:r>
          </w:p>
        </w:tc>
        <w:tc>
          <w:tcPr>
            <w:tcW w:w="800" w:type="dxa"/>
            <w:tcBorders>
              <w:top w:val="nil"/>
              <w:left w:val="nil"/>
              <w:bottom w:val="nil"/>
              <w:right w:val="nil"/>
            </w:tcBorders>
            <w:shd w:val="clear" w:color="auto" w:fill="auto"/>
            <w:noWrap/>
            <w:vAlign w:val="bottom"/>
            <w:hideMark/>
          </w:tcPr>
          <w:p w:rsidR="001B411B" w:rsidRPr="001B411B" w:rsidRDefault="001B411B" w:rsidP="001B411B">
            <w:pPr>
              <w:spacing w:after="0" w:line="240" w:lineRule="auto"/>
              <w:jc w:val="center"/>
              <w:rPr>
                <w:rFonts w:ascii="Calibri" w:eastAsia="Times New Roman" w:hAnsi="Calibri" w:cs="Times New Roman"/>
                <w:color w:val="000000"/>
                <w:lang w:eastAsia="en-IN"/>
              </w:rPr>
            </w:pPr>
            <w:r w:rsidRPr="001B411B">
              <w:rPr>
                <w:rFonts w:ascii="Calibri" w:eastAsia="Times New Roman" w:hAnsi="Calibri" w:cs="Times New Roman"/>
                <w:color w:val="000000"/>
                <w:lang w:eastAsia="en-IN"/>
              </w:rPr>
              <w:t>23</w:t>
            </w:r>
          </w:p>
        </w:tc>
        <w:tc>
          <w:tcPr>
            <w:tcW w:w="600" w:type="dxa"/>
            <w:tcBorders>
              <w:top w:val="nil"/>
              <w:left w:val="nil"/>
              <w:bottom w:val="nil"/>
              <w:right w:val="nil"/>
            </w:tcBorders>
            <w:shd w:val="clear" w:color="auto" w:fill="auto"/>
            <w:noWrap/>
            <w:vAlign w:val="bottom"/>
            <w:hideMark/>
          </w:tcPr>
          <w:p w:rsidR="001B411B" w:rsidRPr="001B411B" w:rsidRDefault="001B411B" w:rsidP="001B411B">
            <w:pPr>
              <w:spacing w:after="0" w:line="240" w:lineRule="auto"/>
              <w:jc w:val="center"/>
              <w:rPr>
                <w:rFonts w:ascii="Calibri" w:eastAsia="Times New Roman" w:hAnsi="Calibri" w:cs="Times New Roman"/>
                <w:color w:val="000000"/>
                <w:lang w:eastAsia="en-IN"/>
              </w:rPr>
            </w:pPr>
            <w:r w:rsidRPr="001B411B">
              <w:rPr>
                <w:rFonts w:ascii="Calibri" w:eastAsia="Times New Roman" w:hAnsi="Calibri" w:cs="Times New Roman"/>
                <w:color w:val="000000"/>
                <w:lang w:eastAsia="en-IN"/>
              </w:rPr>
              <w:t>15%</w:t>
            </w:r>
          </w:p>
        </w:tc>
        <w:tc>
          <w:tcPr>
            <w:tcW w:w="972" w:type="dxa"/>
            <w:tcBorders>
              <w:top w:val="nil"/>
              <w:left w:val="nil"/>
              <w:bottom w:val="nil"/>
              <w:right w:val="nil"/>
            </w:tcBorders>
            <w:shd w:val="clear" w:color="auto" w:fill="auto"/>
            <w:noWrap/>
            <w:vAlign w:val="bottom"/>
            <w:hideMark/>
          </w:tcPr>
          <w:p w:rsidR="001B411B" w:rsidRPr="001B411B" w:rsidRDefault="001B411B" w:rsidP="001B411B">
            <w:pPr>
              <w:spacing w:after="0" w:line="240" w:lineRule="auto"/>
              <w:jc w:val="center"/>
              <w:rPr>
                <w:rFonts w:ascii="Calibri" w:eastAsia="Times New Roman" w:hAnsi="Calibri" w:cs="Times New Roman"/>
                <w:color w:val="000000"/>
                <w:lang w:eastAsia="en-IN"/>
              </w:rPr>
            </w:pPr>
            <w:r w:rsidRPr="001B411B">
              <w:rPr>
                <w:rFonts w:ascii="Calibri" w:eastAsia="Times New Roman" w:hAnsi="Calibri" w:cs="Times New Roman"/>
                <w:color w:val="000000"/>
                <w:lang w:eastAsia="en-IN"/>
              </w:rPr>
              <w:t>1</w:t>
            </w:r>
          </w:p>
        </w:tc>
        <w:tc>
          <w:tcPr>
            <w:tcW w:w="488" w:type="dxa"/>
            <w:tcBorders>
              <w:top w:val="nil"/>
              <w:left w:val="nil"/>
              <w:bottom w:val="nil"/>
              <w:right w:val="nil"/>
            </w:tcBorders>
            <w:shd w:val="clear" w:color="auto" w:fill="auto"/>
            <w:noWrap/>
            <w:vAlign w:val="bottom"/>
            <w:hideMark/>
          </w:tcPr>
          <w:p w:rsidR="001B411B" w:rsidRPr="001B411B" w:rsidRDefault="001B411B" w:rsidP="001B411B">
            <w:pPr>
              <w:spacing w:after="0" w:line="240" w:lineRule="auto"/>
              <w:jc w:val="center"/>
              <w:rPr>
                <w:rFonts w:ascii="Calibri" w:eastAsia="Times New Roman" w:hAnsi="Calibri" w:cs="Times New Roman"/>
                <w:color w:val="000000"/>
                <w:lang w:eastAsia="en-IN"/>
              </w:rPr>
            </w:pPr>
            <w:r w:rsidRPr="001B411B">
              <w:rPr>
                <w:rFonts w:ascii="Calibri" w:eastAsia="Times New Roman" w:hAnsi="Calibri" w:cs="Times New Roman"/>
                <w:color w:val="000000"/>
                <w:lang w:eastAsia="en-IN"/>
              </w:rPr>
              <w:t>1%</w:t>
            </w:r>
          </w:p>
        </w:tc>
        <w:tc>
          <w:tcPr>
            <w:tcW w:w="827" w:type="dxa"/>
            <w:tcBorders>
              <w:top w:val="nil"/>
              <w:left w:val="nil"/>
              <w:bottom w:val="nil"/>
              <w:right w:val="nil"/>
            </w:tcBorders>
            <w:shd w:val="clear" w:color="auto" w:fill="auto"/>
            <w:noWrap/>
            <w:vAlign w:val="bottom"/>
            <w:hideMark/>
          </w:tcPr>
          <w:p w:rsidR="001B411B" w:rsidRPr="001B411B" w:rsidRDefault="001B411B" w:rsidP="001B411B">
            <w:pPr>
              <w:spacing w:after="0" w:line="240" w:lineRule="auto"/>
              <w:jc w:val="center"/>
              <w:rPr>
                <w:rFonts w:ascii="Calibri" w:eastAsia="Times New Roman" w:hAnsi="Calibri" w:cs="Times New Roman"/>
                <w:color w:val="000000"/>
                <w:lang w:eastAsia="en-IN"/>
              </w:rPr>
            </w:pPr>
            <w:r w:rsidRPr="001B411B">
              <w:rPr>
                <w:rFonts w:ascii="Calibri" w:eastAsia="Times New Roman" w:hAnsi="Calibri" w:cs="Times New Roman"/>
                <w:color w:val="000000"/>
                <w:lang w:eastAsia="en-IN"/>
              </w:rPr>
              <w:t>0</w:t>
            </w:r>
          </w:p>
        </w:tc>
        <w:tc>
          <w:tcPr>
            <w:tcW w:w="488" w:type="dxa"/>
            <w:tcBorders>
              <w:top w:val="nil"/>
              <w:left w:val="nil"/>
              <w:bottom w:val="nil"/>
              <w:right w:val="nil"/>
            </w:tcBorders>
            <w:shd w:val="clear" w:color="auto" w:fill="auto"/>
            <w:noWrap/>
            <w:vAlign w:val="bottom"/>
            <w:hideMark/>
          </w:tcPr>
          <w:p w:rsidR="001B411B" w:rsidRPr="001B411B" w:rsidRDefault="001B411B" w:rsidP="001B411B">
            <w:pPr>
              <w:spacing w:after="0" w:line="240" w:lineRule="auto"/>
              <w:jc w:val="center"/>
              <w:rPr>
                <w:rFonts w:ascii="Calibri" w:eastAsia="Times New Roman" w:hAnsi="Calibri" w:cs="Times New Roman"/>
                <w:color w:val="000000"/>
                <w:lang w:eastAsia="en-IN"/>
              </w:rPr>
            </w:pPr>
            <w:r w:rsidRPr="001B411B">
              <w:rPr>
                <w:rFonts w:ascii="Calibri" w:eastAsia="Times New Roman" w:hAnsi="Calibri" w:cs="Times New Roman"/>
                <w:color w:val="000000"/>
                <w:lang w:eastAsia="en-IN"/>
              </w:rPr>
              <w:t>0%</w:t>
            </w:r>
          </w:p>
        </w:tc>
        <w:tc>
          <w:tcPr>
            <w:tcW w:w="551" w:type="dxa"/>
            <w:tcBorders>
              <w:top w:val="nil"/>
              <w:left w:val="nil"/>
              <w:bottom w:val="nil"/>
              <w:right w:val="nil"/>
            </w:tcBorders>
            <w:shd w:val="clear" w:color="auto" w:fill="auto"/>
            <w:noWrap/>
            <w:vAlign w:val="bottom"/>
            <w:hideMark/>
          </w:tcPr>
          <w:p w:rsidR="001B411B" w:rsidRPr="001B411B" w:rsidRDefault="001B411B" w:rsidP="001B411B">
            <w:pPr>
              <w:spacing w:after="0" w:line="240" w:lineRule="auto"/>
              <w:jc w:val="center"/>
              <w:rPr>
                <w:rFonts w:ascii="Calibri" w:eastAsia="Times New Roman" w:hAnsi="Calibri" w:cs="Times New Roman"/>
                <w:color w:val="000000"/>
                <w:lang w:eastAsia="en-IN"/>
              </w:rPr>
            </w:pPr>
            <w:r w:rsidRPr="001B411B">
              <w:rPr>
                <w:rFonts w:ascii="Calibri" w:eastAsia="Times New Roman" w:hAnsi="Calibri" w:cs="Times New Roman"/>
                <w:color w:val="000000"/>
                <w:lang w:eastAsia="en-IN"/>
              </w:rPr>
              <w:t>24</w:t>
            </w:r>
          </w:p>
        </w:tc>
        <w:tc>
          <w:tcPr>
            <w:tcW w:w="600" w:type="dxa"/>
            <w:tcBorders>
              <w:top w:val="nil"/>
              <w:left w:val="nil"/>
              <w:bottom w:val="nil"/>
              <w:right w:val="nil"/>
            </w:tcBorders>
            <w:shd w:val="clear" w:color="auto" w:fill="auto"/>
            <w:noWrap/>
            <w:vAlign w:val="bottom"/>
            <w:hideMark/>
          </w:tcPr>
          <w:p w:rsidR="001B411B" w:rsidRPr="001B411B" w:rsidRDefault="001B411B" w:rsidP="001B411B">
            <w:pPr>
              <w:spacing w:after="0" w:line="240" w:lineRule="auto"/>
              <w:jc w:val="center"/>
              <w:rPr>
                <w:rFonts w:ascii="Calibri" w:eastAsia="Times New Roman" w:hAnsi="Calibri" w:cs="Times New Roman"/>
                <w:color w:val="000000"/>
                <w:lang w:eastAsia="en-IN"/>
              </w:rPr>
            </w:pPr>
            <w:r w:rsidRPr="001B411B">
              <w:rPr>
                <w:rFonts w:ascii="Calibri" w:eastAsia="Times New Roman" w:hAnsi="Calibri" w:cs="Times New Roman"/>
                <w:color w:val="000000"/>
                <w:lang w:eastAsia="en-IN"/>
              </w:rPr>
              <w:t>15%</w:t>
            </w:r>
          </w:p>
        </w:tc>
        <w:tc>
          <w:tcPr>
            <w:tcW w:w="480" w:type="dxa"/>
            <w:tcBorders>
              <w:top w:val="nil"/>
              <w:left w:val="nil"/>
              <w:bottom w:val="nil"/>
              <w:right w:val="nil"/>
            </w:tcBorders>
            <w:shd w:val="clear" w:color="auto" w:fill="auto"/>
            <w:noWrap/>
            <w:vAlign w:val="bottom"/>
            <w:hideMark/>
          </w:tcPr>
          <w:p w:rsidR="001B411B" w:rsidRPr="001B411B" w:rsidRDefault="001B411B" w:rsidP="001B411B">
            <w:pPr>
              <w:spacing w:after="0" w:line="240" w:lineRule="auto"/>
              <w:jc w:val="center"/>
              <w:rPr>
                <w:rFonts w:ascii="Calibri" w:eastAsia="Times New Roman" w:hAnsi="Calibri" w:cs="Times New Roman"/>
                <w:color w:val="000000"/>
                <w:lang w:eastAsia="en-IN"/>
              </w:rPr>
            </w:pPr>
            <w:r w:rsidRPr="001B411B">
              <w:rPr>
                <w:rFonts w:ascii="Calibri" w:eastAsia="Times New Roman" w:hAnsi="Calibri" w:cs="Times New Roman"/>
                <w:color w:val="000000"/>
                <w:lang w:eastAsia="en-IN"/>
              </w:rPr>
              <w:t>0</w:t>
            </w:r>
          </w:p>
        </w:tc>
        <w:tc>
          <w:tcPr>
            <w:tcW w:w="507" w:type="dxa"/>
            <w:tcBorders>
              <w:top w:val="nil"/>
              <w:left w:val="nil"/>
              <w:bottom w:val="nil"/>
              <w:right w:val="nil"/>
            </w:tcBorders>
            <w:shd w:val="clear" w:color="auto" w:fill="auto"/>
            <w:noWrap/>
            <w:vAlign w:val="bottom"/>
            <w:hideMark/>
          </w:tcPr>
          <w:p w:rsidR="001B411B" w:rsidRPr="001B411B" w:rsidRDefault="001B411B" w:rsidP="001B411B">
            <w:pPr>
              <w:spacing w:after="0" w:line="240" w:lineRule="auto"/>
              <w:jc w:val="center"/>
              <w:rPr>
                <w:rFonts w:ascii="Calibri" w:eastAsia="Times New Roman" w:hAnsi="Calibri" w:cs="Times New Roman"/>
                <w:color w:val="000000"/>
                <w:lang w:eastAsia="en-IN"/>
              </w:rPr>
            </w:pPr>
            <w:r w:rsidRPr="001B411B">
              <w:rPr>
                <w:rFonts w:ascii="Calibri" w:eastAsia="Times New Roman" w:hAnsi="Calibri" w:cs="Times New Roman"/>
                <w:color w:val="000000"/>
                <w:lang w:eastAsia="en-IN"/>
              </w:rPr>
              <w:t>0%</w:t>
            </w:r>
          </w:p>
        </w:tc>
      </w:tr>
      <w:tr w:rsidR="001B411B" w:rsidRPr="001B411B" w:rsidTr="002D266E">
        <w:trPr>
          <w:trHeight w:val="300"/>
          <w:jc w:val="center"/>
        </w:trPr>
        <w:tc>
          <w:tcPr>
            <w:tcW w:w="1347" w:type="dxa"/>
            <w:tcBorders>
              <w:top w:val="nil"/>
              <w:left w:val="nil"/>
              <w:bottom w:val="nil"/>
              <w:right w:val="nil"/>
            </w:tcBorders>
            <w:shd w:val="clear" w:color="auto" w:fill="auto"/>
            <w:noWrap/>
            <w:vAlign w:val="bottom"/>
            <w:hideMark/>
          </w:tcPr>
          <w:p w:rsidR="001B411B" w:rsidRPr="001B411B" w:rsidRDefault="001B411B" w:rsidP="001B411B">
            <w:pPr>
              <w:spacing w:after="0" w:line="240" w:lineRule="auto"/>
              <w:rPr>
                <w:rFonts w:ascii="Calibri" w:eastAsia="Times New Roman" w:hAnsi="Calibri" w:cs="Times New Roman"/>
                <w:color w:val="000000"/>
                <w:lang w:eastAsia="en-IN"/>
              </w:rPr>
            </w:pPr>
            <w:r w:rsidRPr="001B411B">
              <w:rPr>
                <w:rFonts w:ascii="Calibri" w:eastAsia="Times New Roman" w:hAnsi="Calibri" w:cs="Times New Roman"/>
                <w:color w:val="000000"/>
                <w:lang w:eastAsia="en-IN"/>
              </w:rPr>
              <w:t>Odisha</w:t>
            </w:r>
          </w:p>
        </w:tc>
        <w:tc>
          <w:tcPr>
            <w:tcW w:w="551" w:type="dxa"/>
            <w:tcBorders>
              <w:top w:val="nil"/>
              <w:left w:val="nil"/>
              <w:bottom w:val="nil"/>
              <w:right w:val="nil"/>
            </w:tcBorders>
            <w:shd w:val="clear" w:color="auto" w:fill="auto"/>
            <w:noWrap/>
            <w:vAlign w:val="bottom"/>
            <w:hideMark/>
          </w:tcPr>
          <w:p w:rsidR="001B411B" w:rsidRPr="001B411B" w:rsidRDefault="001B411B" w:rsidP="001B411B">
            <w:pPr>
              <w:spacing w:after="0" w:line="240" w:lineRule="auto"/>
              <w:jc w:val="center"/>
              <w:rPr>
                <w:rFonts w:ascii="Calibri" w:eastAsia="Times New Roman" w:hAnsi="Calibri" w:cs="Times New Roman"/>
                <w:color w:val="000000"/>
                <w:lang w:eastAsia="en-IN"/>
              </w:rPr>
            </w:pPr>
            <w:r w:rsidRPr="001B411B">
              <w:rPr>
                <w:rFonts w:ascii="Calibri" w:eastAsia="Times New Roman" w:hAnsi="Calibri" w:cs="Times New Roman"/>
                <w:color w:val="000000"/>
                <w:lang w:eastAsia="en-IN"/>
              </w:rPr>
              <w:t>49</w:t>
            </w:r>
          </w:p>
        </w:tc>
        <w:tc>
          <w:tcPr>
            <w:tcW w:w="600" w:type="dxa"/>
            <w:tcBorders>
              <w:top w:val="nil"/>
              <w:left w:val="nil"/>
              <w:bottom w:val="nil"/>
              <w:right w:val="nil"/>
            </w:tcBorders>
            <w:shd w:val="clear" w:color="auto" w:fill="auto"/>
            <w:noWrap/>
            <w:vAlign w:val="bottom"/>
            <w:hideMark/>
          </w:tcPr>
          <w:p w:rsidR="001B411B" w:rsidRPr="001B411B" w:rsidRDefault="001B411B" w:rsidP="001B411B">
            <w:pPr>
              <w:spacing w:after="0" w:line="240" w:lineRule="auto"/>
              <w:jc w:val="center"/>
              <w:rPr>
                <w:rFonts w:ascii="Calibri" w:eastAsia="Times New Roman" w:hAnsi="Calibri" w:cs="Times New Roman"/>
                <w:color w:val="000000"/>
                <w:lang w:eastAsia="en-IN"/>
              </w:rPr>
            </w:pPr>
            <w:r w:rsidRPr="001B411B">
              <w:rPr>
                <w:rFonts w:ascii="Calibri" w:eastAsia="Times New Roman" w:hAnsi="Calibri" w:cs="Times New Roman"/>
                <w:color w:val="000000"/>
                <w:lang w:eastAsia="en-IN"/>
              </w:rPr>
              <w:t>31%</w:t>
            </w:r>
          </w:p>
        </w:tc>
        <w:tc>
          <w:tcPr>
            <w:tcW w:w="480" w:type="dxa"/>
            <w:tcBorders>
              <w:top w:val="nil"/>
              <w:left w:val="nil"/>
              <w:bottom w:val="nil"/>
              <w:right w:val="nil"/>
            </w:tcBorders>
            <w:shd w:val="clear" w:color="auto" w:fill="auto"/>
            <w:noWrap/>
            <w:vAlign w:val="bottom"/>
            <w:hideMark/>
          </w:tcPr>
          <w:p w:rsidR="001B411B" w:rsidRPr="001B411B" w:rsidRDefault="001B411B" w:rsidP="001B411B">
            <w:pPr>
              <w:spacing w:after="0" w:line="240" w:lineRule="auto"/>
              <w:jc w:val="center"/>
              <w:rPr>
                <w:rFonts w:ascii="Calibri" w:eastAsia="Times New Roman" w:hAnsi="Calibri" w:cs="Times New Roman"/>
                <w:color w:val="000000"/>
                <w:lang w:eastAsia="en-IN"/>
              </w:rPr>
            </w:pPr>
            <w:r w:rsidRPr="001B411B">
              <w:rPr>
                <w:rFonts w:ascii="Calibri" w:eastAsia="Times New Roman" w:hAnsi="Calibri" w:cs="Times New Roman"/>
                <w:color w:val="000000"/>
                <w:lang w:eastAsia="en-IN"/>
              </w:rPr>
              <w:t>0</w:t>
            </w:r>
          </w:p>
        </w:tc>
        <w:tc>
          <w:tcPr>
            <w:tcW w:w="488" w:type="dxa"/>
            <w:tcBorders>
              <w:top w:val="nil"/>
              <w:left w:val="nil"/>
              <w:bottom w:val="nil"/>
              <w:right w:val="nil"/>
            </w:tcBorders>
            <w:shd w:val="clear" w:color="auto" w:fill="auto"/>
            <w:noWrap/>
            <w:vAlign w:val="bottom"/>
            <w:hideMark/>
          </w:tcPr>
          <w:p w:rsidR="001B411B" w:rsidRPr="001B411B" w:rsidRDefault="001B411B" w:rsidP="001B411B">
            <w:pPr>
              <w:spacing w:after="0" w:line="240" w:lineRule="auto"/>
              <w:jc w:val="center"/>
              <w:rPr>
                <w:rFonts w:ascii="Calibri" w:eastAsia="Times New Roman" w:hAnsi="Calibri" w:cs="Times New Roman"/>
                <w:color w:val="000000"/>
                <w:lang w:eastAsia="en-IN"/>
              </w:rPr>
            </w:pPr>
            <w:r w:rsidRPr="001B411B">
              <w:rPr>
                <w:rFonts w:ascii="Calibri" w:eastAsia="Times New Roman" w:hAnsi="Calibri" w:cs="Times New Roman"/>
                <w:color w:val="000000"/>
                <w:lang w:eastAsia="en-IN"/>
              </w:rPr>
              <w:t>0%</w:t>
            </w:r>
          </w:p>
        </w:tc>
        <w:tc>
          <w:tcPr>
            <w:tcW w:w="800" w:type="dxa"/>
            <w:tcBorders>
              <w:top w:val="nil"/>
              <w:left w:val="nil"/>
              <w:bottom w:val="nil"/>
              <w:right w:val="nil"/>
            </w:tcBorders>
            <w:shd w:val="clear" w:color="auto" w:fill="auto"/>
            <w:noWrap/>
            <w:vAlign w:val="bottom"/>
            <w:hideMark/>
          </w:tcPr>
          <w:p w:rsidR="001B411B" w:rsidRPr="001B411B" w:rsidRDefault="001B411B" w:rsidP="001B411B">
            <w:pPr>
              <w:spacing w:after="0" w:line="240" w:lineRule="auto"/>
              <w:jc w:val="center"/>
              <w:rPr>
                <w:rFonts w:ascii="Calibri" w:eastAsia="Times New Roman" w:hAnsi="Calibri" w:cs="Times New Roman"/>
                <w:color w:val="000000"/>
                <w:lang w:eastAsia="en-IN"/>
              </w:rPr>
            </w:pPr>
            <w:r w:rsidRPr="001B411B">
              <w:rPr>
                <w:rFonts w:ascii="Calibri" w:eastAsia="Times New Roman" w:hAnsi="Calibri" w:cs="Times New Roman"/>
                <w:color w:val="000000"/>
                <w:lang w:eastAsia="en-IN"/>
              </w:rPr>
              <w:t>49</w:t>
            </w:r>
          </w:p>
        </w:tc>
        <w:tc>
          <w:tcPr>
            <w:tcW w:w="600" w:type="dxa"/>
            <w:tcBorders>
              <w:top w:val="nil"/>
              <w:left w:val="nil"/>
              <w:bottom w:val="nil"/>
              <w:right w:val="nil"/>
            </w:tcBorders>
            <w:shd w:val="clear" w:color="auto" w:fill="auto"/>
            <w:noWrap/>
            <w:vAlign w:val="bottom"/>
            <w:hideMark/>
          </w:tcPr>
          <w:p w:rsidR="001B411B" w:rsidRPr="001B411B" w:rsidRDefault="001B411B" w:rsidP="001B411B">
            <w:pPr>
              <w:spacing w:after="0" w:line="240" w:lineRule="auto"/>
              <w:jc w:val="center"/>
              <w:rPr>
                <w:rFonts w:ascii="Calibri" w:eastAsia="Times New Roman" w:hAnsi="Calibri" w:cs="Times New Roman"/>
                <w:color w:val="000000"/>
                <w:lang w:eastAsia="en-IN"/>
              </w:rPr>
            </w:pPr>
            <w:r w:rsidRPr="001B411B">
              <w:rPr>
                <w:rFonts w:ascii="Calibri" w:eastAsia="Times New Roman" w:hAnsi="Calibri" w:cs="Times New Roman"/>
                <w:color w:val="000000"/>
                <w:lang w:eastAsia="en-IN"/>
              </w:rPr>
              <w:t>31%</w:t>
            </w:r>
          </w:p>
        </w:tc>
        <w:tc>
          <w:tcPr>
            <w:tcW w:w="972" w:type="dxa"/>
            <w:tcBorders>
              <w:top w:val="nil"/>
              <w:left w:val="nil"/>
              <w:bottom w:val="nil"/>
              <w:right w:val="nil"/>
            </w:tcBorders>
            <w:shd w:val="clear" w:color="auto" w:fill="auto"/>
            <w:noWrap/>
            <w:vAlign w:val="bottom"/>
            <w:hideMark/>
          </w:tcPr>
          <w:p w:rsidR="001B411B" w:rsidRPr="001B411B" w:rsidRDefault="001B411B" w:rsidP="001B411B">
            <w:pPr>
              <w:spacing w:after="0" w:line="240" w:lineRule="auto"/>
              <w:jc w:val="center"/>
              <w:rPr>
                <w:rFonts w:ascii="Calibri" w:eastAsia="Times New Roman" w:hAnsi="Calibri" w:cs="Times New Roman"/>
                <w:color w:val="000000"/>
                <w:lang w:eastAsia="en-IN"/>
              </w:rPr>
            </w:pPr>
            <w:r w:rsidRPr="001B411B">
              <w:rPr>
                <w:rFonts w:ascii="Calibri" w:eastAsia="Times New Roman" w:hAnsi="Calibri" w:cs="Times New Roman"/>
                <w:color w:val="000000"/>
                <w:lang w:eastAsia="en-IN"/>
              </w:rPr>
              <w:t>0</w:t>
            </w:r>
          </w:p>
        </w:tc>
        <w:tc>
          <w:tcPr>
            <w:tcW w:w="488" w:type="dxa"/>
            <w:tcBorders>
              <w:top w:val="nil"/>
              <w:left w:val="nil"/>
              <w:bottom w:val="nil"/>
              <w:right w:val="nil"/>
            </w:tcBorders>
            <w:shd w:val="clear" w:color="auto" w:fill="auto"/>
            <w:noWrap/>
            <w:vAlign w:val="bottom"/>
            <w:hideMark/>
          </w:tcPr>
          <w:p w:rsidR="001B411B" w:rsidRPr="001B411B" w:rsidRDefault="001B411B" w:rsidP="001B411B">
            <w:pPr>
              <w:spacing w:after="0" w:line="240" w:lineRule="auto"/>
              <w:jc w:val="center"/>
              <w:rPr>
                <w:rFonts w:ascii="Calibri" w:eastAsia="Times New Roman" w:hAnsi="Calibri" w:cs="Times New Roman"/>
                <w:color w:val="000000"/>
                <w:lang w:eastAsia="en-IN"/>
              </w:rPr>
            </w:pPr>
            <w:r w:rsidRPr="001B411B">
              <w:rPr>
                <w:rFonts w:ascii="Calibri" w:eastAsia="Times New Roman" w:hAnsi="Calibri" w:cs="Times New Roman"/>
                <w:color w:val="000000"/>
                <w:lang w:eastAsia="en-IN"/>
              </w:rPr>
              <w:t>0%</w:t>
            </w:r>
          </w:p>
        </w:tc>
        <w:tc>
          <w:tcPr>
            <w:tcW w:w="827" w:type="dxa"/>
            <w:tcBorders>
              <w:top w:val="nil"/>
              <w:left w:val="nil"/>
              <w:bottom w:val="nil"/>
              <w:right w:val="nil"/>
            </w:tcBorders>
            <w:shd w:val="clear" w:color="auto" w:fill="auto"/>
            <w:noWrap/>
            <w:vAlign w:val="bottom"/>
            <w:hideMark/>
          </w:tcPr>
          <w:p w:rsidR="001B411B" w:rsidRPr="001B411B" w:rsidRDefault="001B411B" w:rsidP="001B411B">
            <w:pPr>
              <w:spacing w:after="0" w:line="240" w:lineRule="auto"/>
              <w:jc w:val="center"/>
              <w:rPr>
                <w:rFonts w:ascii="Calibri" w:eastAsia="Times New Roman" w:hAnsi="Calibri" w:cs="Times New Roman"/>
                <w:color w:val="000000"/>
                <w:lang w:eastAsia="en-IN"/>
              </w:rPr>
            </w:pPr>
            <w:r w:rsidRPr="001B411B">
              <w:rPr>
                <w:rFonts w:ascii="Calibri" w:eastAsia="Times New Roman" w:hAnsi="Calibri" w:cs="Times New Roman"/>
                <w:color w:val="000000"/>
                <w:lang w:eastAsia="en-IN"/>
              </w:rPr>
              <w:t>0</w:t>
            </w:r>
          </w:p>
        </w:tc>
        <w:tc>
          <w:tcPr>
            <w:tcW w:w="488" w:type="dxa"/>
            <w:tcBorders>
              <w:top w:val="nil"/>
              <w:left w:val="nil"/>
              <w:bottom w:val="nil"/>
              <w:right w:val="nil"/>
            </w:tcBorders>
            <w:shd w:val="clear" w:color="auto" w:fill="auto"/>
            <w:noWrap/>
            <w:vAlign w:val="bottom"/>
            <w:hideMark/>
          </w:tcPr>
          <w:p w:rsidR="001B411B" w:rsidRPr="001B411B" w:rsidRDefault="001B411B" w:rsidP="001B411B">
            <w:pPr>
              <w:spacing w:after="0" w:line="240" w:lineRule="auto"/>
              <w:jc w:val="center"/>
              <w:rPr>
                <w:rFonts w:ascii="Calibri" w:eastAsia="Times New Roman" w:hAnsi="Calibri" w:cs="Times New Roman"/>
                <w:color w:val="000000"/>
                <w:lang w:eastAsia="en-IN"/>
              </w:rPr>
            </w:pPr>
            <w:r w:rsidRPr="001B411B">
              <w:rPr>
                <w:rFonts w:ascii="Calibri" w:eastAsia="Times New Roman" w:hAnsi="Calibri" w:cs="Times New Roman"/>
                <w:color w:val="000000"/>
                <w:lang w:eastAsia="en-IN"/>
              </w:rPr>
              <w:t>0%</w:t>
            </w:r>
          </w:p>
        </w:tc>
        <w:tc>
          <w:tcPr>
            <w:tcW w:w="551" w:type="dxa"/>
            <w:tcBorders>
              <w:top w:val="nil"/>
              <w:left w:val="nil"/>
              <w:bottom w:val="nil"/>
              <w:right w:val="nil"/>
            </w:tcBorders>
            <w:shd w:val="clear" w:color="auto" w:fill="auto"/>
            <w:noWrap/>
            <w:vAlign w:val="bottom"/>
            <w:hideMark/>
          </w:tcPr>
          <w:p w:rsidR="001B411B" w:rsidRPr="001B411B" w:rsidRDefault="001B411B" w:rsidP="001B411B">
            <w:pPr>
              <w:spacing w:after="0" w:line="240" w:lineRule="auto"/>
              <w:jc w:val="center"/>
              <w:rPr>
                <w:rFonts w:ascii="Calibri" w:eastAsia="Times New Roman" w:hAnsi="Calibri" w:cs="Times New Roman"/>
                <w:color w:val="000000"/>
                <w:lang w:eastAsia="en-IN"/>
              </w:rPr>
            </w:pPr>
            <w:r w:rsidRPr="001B411B">
              <w:rPr>
                <w:rFonts w:ascii="Calibri" w:eastAsia="Times New Roman" w:hAnsi="Calibri" w:cs="Times New Roman"/>
                <w:color w:val="000000"/>
                <w:lang w:eastAsia="en-IN"/>
              </w:rPr>
              <w:t>46</w:t>
            </w:r>
          </w:p>
        </w:tc>
        <w:tc>
          <w:tcPr>
            <w:tcW w:w="600" w:type="dxa"/>
            <w:tcBorders>
              <w:top w:val="nil"/>
              <w:left w:val="nil"/>
              <w:bottom w:val="nil"/>
              <w:right w:val="nil"/>
            </w:tcBorders>
            <w:shd w:val="clear" w:color="auto" w:fill="auto"/>
            <w:noWrap/>
            <w:vAlign w:val="bottom"/>
            <w:hideMark/>
          </w:tcPr>
          <w:p w:rsidR="001B411B" w:rsidRPr="001B411B" w:rsidRDefault="001B411B" w:rsidP="001B411B">
            <w:pPr>
              <w:spacing w:after="0" w:line="240" w:lineRule="auto"/>
              <w:jc w:val="center"/>
              <w:rPr>
                <w:rFonts w:ascii="Calibri" w:eastAsia="Times New Roman" w:hAnsi="Calibri" w:cs="Times New Roman"/>
                <w:color w:val="000000"/>
                <w:lang w:eastAsia="en-IN"/>
              </w:rPr>
            </w:pPr>
            <w:r w:rsidRPr="001B411B">
              <w:rPr>
                <w:rFonts w:ascii="Calibri" w:eastAsia="Times New Roman" w:hAnsi="Calibri" w:cs="Times New Roman"/>
                <w:color w:val="000000"/>
                <w:lang w:eastAsia="en-IN"/>
              </w:rPr>
              <w:t>29%</w:t>
            </w:r>
          </w:p>
        </w:tc>
        <w:tc>
          <w:tcPr>
            <w:tcW w:w="480" w:type="dxa"/>
            <w:tcBorders>
              <w:top w:val="nil"/>
              <w:left w:val="nil"/>
              <w:bottom w:val="nil"/>
              <w:right w:val="nil"/>
            </w:tcBorders>
            <w:shd w:val="clear" w:color="auto" w:fill="auto"/>
            <w:noWrap/>
            <w:vAlign w:val="bottom"/>
            <w:hideMark/>
          </w:tcPr>
          <w:p w:rsidR="001B411B" w:rsidRPr="001B411B" w:rsidRDefault="001B411B" w:rsidP="001B411B">
            <w:pPr>
              <w:spacing w:after="0" w:line="240" w:lineRule="auto"/>
              <w:jc w:val="center"/>
              <w:rPr>
                <w:rFonts w:ascii="Calibri" w:eastAsia="Times New Roman" w:hAnsi="Calibri" w:cs="Times New Roman"/>
                <w:color w:val="000000"/>
                <w:lang w:eastAsia="en-IN"/>
              </w:rPr>
            </w:pPr>
            <w:r w:rsidRPr="001B411B">
              <w:rPr>
                <w:rFonts w:ascii="Calibri" w:eastAsia="Times New Roman" w:hAnsi="Calibri" w:cs="Times New Roman"/>
                <w:color w:val="000000"/>
                <w:lang w:eastAsia="en-IN"/>
              </w:rPr>
              <w:t>3</w:t>
            </w:r>
          </w:p>
        </w:tc>
        <w:tc>
          <w:tcPr>
            <w:tcW w:w="507" w:type="dxa"/>
            <w:tcBorders>
              <w:top w:val="nil"/>
              <w:left w:val="nil"/>
              <w:bottom w:val="nil"/>
              <w:right w:val="nil"/>
            </w:tcBorders>
            <w:shd w:val="clear" w:color="auto" w:fill="auto"/>
            <w:noWrap/>
            <w:vAlign w:val="bottom"/>
            <w:hideMark/>
          </w:tcPr>
          <w:p w:rsidR="001B411B" w:rsidRPr="001B411B" w:rsidRDefault="001B411B" w:rsidP="001B411B">
            <w:pPr>
              <w:spacing w:after="0" w:line="240" w:lineRule="auto"/>
              <w:jc w:val="center"/>
              <w:rPr>
                <w:rFonts w:ascii="Calibri" w:eastAsia="Times New Roman" w:hAnsi="Calibri" w:cs="Times New Roman"/>
                <w:color w:val="000000"/>
                <w:lang w:eastAsia="en-IN"/>
              </w:rPr>
            </w:pPr>
            <w:r w:rsidRPr="001B411B">
              <w:rPr>
                <w:rFonts w:ascii="Calibri" w:eastAsia="Times New Roman" w:hAnsi="Calibri" w:cs="Times New Roman"/>
                <w:color w:val="000000"/>
                <w:lang w:eastAsia="en-IN"/>
              </w:rPr>
              <w:t>2%</w:t>
            </w:r>
          </w:p>
        </w:tc>
      </w:tr>
      <w:tr w:rsidR="001B411B" w:rsidRPr="001B411B" w:rsidTr="002D266E">
        <w:trPr>
          <w:trHeight w:val="300"/>
          <w:jc w:val="center"/>
        </w:trPr>
        <w:tc>
          <w:tcPr>
            <w:tcW w:w="1347" w:type="dxa"/>
            <w:tcBorders>
              <w:top w:val="nil"/>
              <w:left w:val="nil"/>
              <w:bottom w:val="nil"/>
              <w:right w:val="nil"/>
            </w:tcBorders>
            <w:shd w:val="clear" w:color="auto" w:fill="auto"/>
            <w:noWrap/>
            <w:vAlign w:val="bottom"/>
            <w:hideMark/>
          </w:tcPr>
          <w:p w:rsidR="001B411B" w:rsidRPr="001B411B" w:rsidRDefault="001B411B" w:rsidP="001B411B">
            <w:pPr>
              <w:spacing w:after="0" w:line="240" w:lineRule="auto"/>
              <w:rPr>
                <w:rFonts w:ascii="Calibri" w:eastAsia="Times New Roman" w:hAnsi="Calibri" w:cs="Times New Roman"/>
                <w:color w:val="000000"/>
                <w:lang w:eastAsia="en-IN"/>
              </w:rPr>
            </w:pPr>
            <w:r w:rsidRPr="001B411B">
              <w:rPr>
                <w:rFonts w:ascii="Calibri" w:eastAsia="Times New Roman" w:hAnsi="Calibri" w:cs="Times New Roman"/>
                <w:color w:val="000000"/>
                <w:lang w:eastAsia="en-IN"/>
              </w:rPr>
              <w:t>Tamil Nadu</w:t>
            </w:r>
          </w:p>
        </w:tc>
        <w:tc>
          <w:tcPr>
            <w:tcW w:w="551" w:type="dxa"/>
            <w:tcBorders>
              <w:top w:val="nil"/>
              <w:left w:val="nil"/>
              <w:bottom w:val="nil"/>
              <w:right w:val="nil"/>
            </w:tcBorders>
            <w:shd w:val="clear" w:color="auto" w:fill="auto"/>
            <w:noWrap/>
            <w:vAlign w:val="bottom"/>
            <w:hideMark/>
          </w:tcPr>
          <w:p w:rsidR="001B411B" w:rsidRPr="001B411B" w:rsidRDefault="001B411B" w:rsidP="001B411B">
            <w:pPr>
              <w:spacing w:after="0" w:line="240" w:lineRule="auto"/>
              <w:jc w:val="center"/>
              <w:rPr>
                <w:rFonts w:ascii="Calibri" w:eastAsia="Times New Roman" w:hAnsi="Calibri" w:cs="Times New Roman"/>
                <w:color w:val="000000"/>
                <w:lang w:eastAsia="en-IN"/>
              </w:rPr>
            </w:pPr>
            <w:r w:rsidRPr="001B411B">
              <w:rPr>
                <w:rFonts w:ascii="Calibri" w:eastAsia="Times New Roman" w:hAnsi="Calibri" w:cs="Times New Roman"/>
                <w:color w:val="000000"/>
                <w:lang w:eastAsia="en-IN"/>
              </w:rPr>
              <w:t>41</w:t>
            </w:r>
          </w:p>
        </w:tc>
        <w:tc>
          <w:tcPr>
            <w:tcW w:w="600" w:type="dxa"/>
            <w:tcBorders>
              <w:top w:val="nil"/>
              <w:left w:val="nil"/>
              <w:bottom w:val="nil"/>
              <w:right w:val="nil"/>
            </w:tcBorders>
            <w:shd w:val="clear" w:color="auto" w:fill="auto"/>
            <w:noWrap/>
            <w:vAlign w:val="bottom"/>
            <w:hideMark/>
          </w:tcPr>
          <w:p w:rsidR="001B411B" w:rsidRPr="001B411B" w:rsidRDefault="001B411B" w:rsidP="001B411B">
            <w:pPr>
              <w:spacing w:after="0" w:line="240" w:lineRule="auto"/>
              <w:jc w:val="center"/>
              <w:rPr>
                <w:rFonts w:ascii="Calibri" w:eastAsia="Times New Roman" w:hAnsi="Calibri" w:cs="Times New Roman"/>
                <w:color w:val="000000"/>
                <w:lang w:eastAsia="en-IN"/>
              </w:rPr>
            </w:pPr>
            <w:r w:rsidRPr="001B411B">
              <w:rPr>
                <w:rFonts w:ascii="Calibri" w:eastAsia="Times New Roman" w:hAnsi="Calibri" w:cs="Times New Roman"/>
                <w:color w:val="000000"/>
                <w:lang w:eastAsia="en-IN"/>
              </w:rPr>
              <w:t>26%</w:t>
            </w:r>
          </w:p>
        </w:tc>
        <w:tc>
          <w:tcPr>
            <w:tcW w:w="480" w:type="dxa"/>
            <w:tcBorders>
              <w:top w:val="nil"/>
              <w:left w:val="nil"/>
              <w:bottom w:val="nil"/>
              <w:right w:val="nil"/>
            </w:tcBorders>
            <w:shd w:val="clear" w:color="auto" w:fill="auto"/>
            <w:noWrap/>
            <w:vAlign w:val="bottom"/>
            <w:hideMark/>
          </w:tcPr>
          <w:p w:rsidR="001B411B" w:rsidRPr="001B411B" w:rsidRDefault="001B411B" w:rsidP="001B411B">
            <w:pPr>
              <w:spacing w:after="0" w:line="240" w:lineRule="auto"/>
              <w:jc w:val="center"/>
              <w:rPr>
                <w:rFonts w:ascii="Calibri" w:eastAsia="Times New Roman" w:hAnsi="Calibri" w:cs="Times New Roman"/>
                <w:color w:val="000000"/>
                <w:lang w:eastAsia="en-IN"/>
              </w:rPr>
            </w:pPr>
            <w:r w:rsidRPr="001B411B">
              <w:rPr>
                <w:rFonts w:ascii="Calibri" w:eastAsia="Times New Roman" w:hAnsi="Calibri" w:cs="Times New Roman"/>
                <w:color w:val="000000"/>
                <w:lang w:eastAsia="en-IN"/>
              </w:rPr>
              <w:t>1</w:t>
            </w:r>
          </w:p>
        </w:tc>
        <w:tc>
          <w:tcPr>
            <w:tcW w:w="488" w:type="dxa"/>
            <w:tcBorders>
              <w:top w:val="nil"/>
              <w:left w:val="nil"/>
              <w:bottom w:val="nil"/>
              <w:right w:val="nil"/>
            </w:tcBorders>
            <w:shd w:val="clear" w:color="auto" w:fill="auto"/>
            <w:noWrap/>
            <w:vAlign w:val="bottom"/>
            <w:hideMark/>
          </w:tcPr>
          <w:p w:rsidR="001B411B" w:rsidRPr="001B411B" w:rsidRDefault="001B411B" w:rsidP="001B411B">
            <w:pPr>
              <w:spacing w:after="0" w:line="240" w:lineRule="auto"/>
              <w:jc w:val="center"/>
              <w:rPr>
                <w:rFonts w:ascii="Calibri" w:eastAsia="Times New Roman" w:hAnsi="Calibri" w:cs="Times New Roman"/>
                <w:color w:val="000000"/>
                <w:lang w:eastAsia="en-IN"/>
              </w:rPr>
            </w:pPr>
            <w:r w:rsidRPr="001B411B">
              <w:rPr>
                <w:rFonts w:ascii="Calibri" w:eastAsia="Times New Roman" w:hAnsi="Calibri" w:cs="Times New Roman"/>
                <w:color w:val="000000"/>
                <w:lang w:eastAsia="en-IN"/>
              </w:rPr>
              <w:t>1%</w:t>
            </w:r>
          </w:p>
        </w:tc>
        <w:tc>
          <w:tcPr>
            <w:tcW w:w="800" w:type="dxa"/>
            <w:tcBorders>
              <w:top w:val="nil"/>
              <w:left w:val="nil"/>
              <w:bottom w:val="nil"/>
              <w:right w:val="nil"/>
            </w:tcBorders>
            <w:shd w:val="clear" w:color="auto" w:fill="auto"/>
            <w:noWrap/>
            <w:vAlign w:val="bottom"/>
            <w:hideMark/>
          </w:tcPr>
          <w:p w:rsidR="001B411B" w:rsidRPr="001B411B" w:rsidRDefault="001B411B" w:rsidP="001B411B">
            <w:pPr>
              <w:spacing w:after="0" w:line="240" w:lineRule="auto"/>
              <w:jc w:val="center"/>
              <w:rPr>
                <w:rFonts w:ascii="Calibri" w:eastAsia="Times New Roman" w:hAnsi="Calibri" w:cs="Times New Roman"/>
                <w:color w:val="000000"/>
                <w:lang w:eastAsia="en-IN"/>
              </w:rPr>
            </w:pPr>
            <w:r w:rsidRPr="001B411B">
              <w:rPr>
                <w:rFonts w:ascii="Calibri" w:eastAsia="Times New Roman" w:hAnsi="Calibri" w:cs="Times New Roman"/>
                <w:color w:val="000000"/>
                <w:lang w:eastAsia="en-IN"/>
              </w:rPr>
              <w:t>40</w:t>
            </w:r>
          </w:p>
        </w:tc>
        <w:tc>
          <w:tcPr>
            <w:tcW w:w="600" w:type="dxa"/>
            <w:tcBorders>
              <w:top w:val="nil"/>
              <w:left w:val="nil"/>
              <w:bottom w:val="nil"/>
              <w:right w:val="nil"/>
            </w:tcBorders>
            <w:shd w:val="clear" w:color="auto" w:fill="auto"/>
            <w:noWrap/>
            <w:vAlign w:val="bottom"/>
            <w:hideMark/>
          </w:tcPr>
          <w:p w:rsidR="001B411B" w:rsidRPr="001B411B" w:rsidRDefault="001B411B" w:rsidP="001B411B">
            <w:pPr>
              <w:spacing w:after="0" w:line="240" w:lineRule="auto"/>
              <w:jc w:val="center"/>
              <w:rPr>
                <w:rFonts w:ascii="Calibri" w:eastAsia="Times New Roman" w:hAnsi="Calibri" w:cs="Times New Roman"/>
                <w:color w:val="000000"/>
                <w:lang w:eastAsia="en-IN"/>
              </w:rPr>
            </w:pPr>
            <w:r w:rsidRPr="001B411B">
              <w:rPr>
                <w:rFonts w:ascii="Calibri" w:eastAsia="Times New Roman" w:hAnsi="Calibri" w:cs="Times New Roman"/>
                <w:color w:val="000000"/>
                <w:lang w:eastAsia="en-IN"/>
              </w:rPr>
              <w:t>25%</w:t>
            </w:r>
          </w:p>
        </w:tc>
        <w:tc>
          <w:tcPr>
            <w:tcW w:w="972" w:type="dxa"/>
            <w:tcBorders>
              <w:top w:val="nil"/>
              <w:left w:val="nil"/>
              <w:bottom w:val="nil"/>
              <w:right w:val="nil"/>
            </w:tcBorders>
            <w:shd w:val="clear" w:color="auto" w:fill="auto"/>
            <w:noWrap/>
            <w:vAlign w:val="bottom"/>
            <w:hideMark/>
          </w:tcPr>
          <w:p w:rsidR="001B411B" w:rsidRPr="001B411B" w:rsidRDefault="001B411B" w:rsidP="001B411B">
            <w:pPr>
              <w:spacing w:after="0" w:line="240" w:lineRule="auto"/>
              <w:jc w:val="center"/>
              <w:rPr>
                <w:rFonts w:ascii="Calibri" w:eastAsia="Times New Roman" w:hAnsi="Calibri" w:cs="Times New Roman"/>
                <w:color w:val="000000"/>
                <w:lang w:eastAsia="en-IN"/>
              </w:rPr>
            </w:pPr>
            <w:r w:rsidRPr="001B411B">
              <w:rPr>
                <w:rFonts w:ascii="Calibri" w:eastAsia="Times New Roman" w:hAnsi="Calibri" w:cs="Times New Roman"/>
                <w:color w:val="000000"/>
                <w:lang w:eastAsia="en-IN"/>
              </w:rPr>
              <w:t>2</w:t>
            </w:r>
          </w:p>
        </w:tc>
        <w:tc>
          <w:tcPr>
            <w:tcW w:w="488" w:type="dxa"/>
            <w:tcBorders>
              <w:top w:val="nil"/>
              <w:left w:val="nil"/>
              <w:bottom w:val="nil"/>
              <w:right w:val="nil"/>
            </w:tcBorders>
            <w:shd w:val="clear" w:color="auto" w:fill="auto"/>
            <w:noWrap/>
            <w:vAlign w:val="bottom"/>
            <w:hideMark/>
          </w:tcPr>
          <w:p w:rsidR="001B411B" w:rsidRPr="001B411B" w:rsidRDefault="001B411B" w:rsidP="001B411B">
            <w:pPr>
              <w:spacing w:after="0" w:line="240" w:lineRule="auto"/>
              <w:jc w:val="center"/>
              <w:rPr>
                <w:rFonts w:ascii="Calibri" w:eastAsia="Times New Roman" w:hAnsi="Calibri" w:cs="Times New Roman"/>
                <w:color w:val="000000"/>
                <w:lang w:eastAsia="en-IN"/>
              </w:rPr>
            </w:pPr>
            <w:r w:rsidRPr="001B411B">
              <w:rPr>
                <w:rFonts w:ascii="Calibri" w:eastAsia="Times New Roman" w:hAnsi="Calibri" w:cs="Times New Roman"/>
                <w:color w:val="000000"/>
                <w:lang w:eastAsia="en-IN"/>
              </w:rPr>
              <w:t>1%</w:t>
            </w:r>
          </w:p>
        </w:tc>
        <w:tc>
          <w:tcPr>
            <w:tcW w:w="827" w:type="dxa"/>
            <w:tcBorders>
              <w:top w:val="nil"/>
              <w:left w:val="nil"/>
              <w:bottom w:val="nil"/>
              <w:right w:val="nil"/>
            </w:tcBorders>
            <w:shd w:val="clear" w:color="auto" w:fill="auto"/>
            <w:noWrap/>
            <w:vAlign w:val="bottom"/>
            <w:hideMark/>
          </w:tcPr>
          <w:p w:rsidR="001B411B" w:rsidRPr="001B411B" w:rsidRDefault="001B411B" w:rsidP="001B411B">
            <w:pPr>
              <w:spacing w:after="0" w:line="240" w:lineRule="auto"/>
              <w:jc w:val="center"/>
              <w:rPr>
                <w:rFonts w:ascii="Calibri" w:eastAsia="Times New Roman" w:hAnsi="Calibri" w:cs="Times New Roman"/>
                <w:color w:val="000000"/>
                <w:lang w:eastAsia="en-IN"/>
              </w:rPr>
            </w:pPr>
            <w:r w:rsidRPr="001B411B">
              <w:rPr>
                <w:rFonts w:ascii="Calibri" w:eastAsia="Times New Roman" w:hAnsi="Calibri" w:cs="Times New Roman"/>
                <w:color w:val="000000"/>
                <w:lang w:eastAsia="en-IN"/>
              </w:rPr>
              <w:t>0</w:t>
            </w:r>
          </w:p>
        </w:tc>
        <w:tc>
          <w:tcPr>
            <w:tcW w:w="488" w:type="dxa"/>
            <w:tcBorders>
              <w:top w:val="nil"/>
              <w:left w:val="nil"/>
              <w:bottom w:val="nil"/>
              <w:right w:val="nil"/>
            </w:tcBorders>
            <w:shd w:val="clear" w:color="auto" w:fill="auto"/>
            <w:noWrap/>
            <w:vAlign w:val="bottom"/>
            <w:hideMark/>
          </w:tcPr>
          <w:p w:rsidR="001B411B" w:rsidRPr="001B411B" w:rsidRDefault="001B411B" w:rsidP="001B411B">
            <w:pPr>
              <w:spacing w:after="0" w:line="240" w:lineRule="auto"/>
              <w:jc w:val="center"/>
              <w:rPr>
                <w:rFonts w:ascii="Calibri" w:eastAsia="Times New Roman" w:hAnsi="Calibri" w:cs="Times New Roman"/>
                <w:color w:val="000000"/>
                <w:lang w:eastAsia="en-IN"/>
              </w:rPr>
            </w:pPr>
            <w:r w:rsidRPr="001B411B">
              <w:rPr>
                <w:rFonts w:ascii="Calibri" w:eastAsia="Times New Roman" w:hAnsi="Calibri" w:cs="Times New Roman"/>
                <w:color w:val="000000"/>
                <w:lang w:eastAsia="en-IN"/>
              </w:rPr>
              <w:t>0%</w:t>
            </w:r>
          </w:p>
        </w:tc>
        <w:tc>
          <w:tcPr>
            <w:tcW w:w="551" w:type="dxa"/>
            <w:tcBorders>
              <w:top w:val="nil"/>
              <w:left w:val="nil"/>
              <w:bottom w:val="nil"/>
              <w:right w:val="nil"/>
            </w:tcBorders>
            <w:shd w:val="clear" w:color="auto" w:fill="auto"/>
            <w:noWrap/>
            <w:vAlign w:val="bottom"/>
            <w:hideMark/>
          </w:tcPr>
          <w:p w:rsidR="001B411B" w:rsidRPr="001B411B" w:rsidRDefault="001B411B" w:rsidP="001B411B">
            <w:pPr>
              <w:spacing w:after="0" w:line="240" w:lineRule="auto"/>
              <w:jc w:val="center"/>
              <w:rPr>
                <w:rFonts w:ascii="Calibri" w:eastAsia="Times New Roman" w:hAnsi="Calibri" w:cs="Times New Roman"/>
                <w:color w:val="000000"/>
                <w:lang w:eastAsia="en-IN"/>
              </w:rPr>
            </w:pPr>
            <w:r w:rsidRPr="001B411B">
              <w:rPr>
                <w:rFonts w:ascii="Calibri" w:eastAsia="Times New Roman" w:hAnsi="Calibri" w:cs="Times New Roman"/>
                <w:color w:val="000000"/>
                <w:lang w:eastAsia="en-IN"/>
              </w:rPr>
              <w:t>35</w:t>
            </w:r>
          </w:p>
        </w:tc>
        <w:tc>
          <w:tcPr>
            <w:tcW w:w="600" w:type="dxa"/>
            <w:tcBorders>
              <w:top w:val="nil"/>
              <w:left w:val="nil"/>
              <w:bottom w:val="nil"/>
              <w:right w:val="nil"/>
            </w:tcBorders>
            <w:shd w:val="clear" w:color="auto" w:fill="auto"/>
            <w:noWrap/>
            <w:vAlign w:val="bottom"/>
            <w:hideMark/>
          </w:tcPr>
          <w:p w:rsidR="001B411B" w:rsidRPr="001B411B" w:rsidRDefault="001B411B" w:rsidP="001B411B">
            <w:pPr>
              <w:spacing w:after="0" w:line="240" w:lineRule="auto"/>
              <w:jc w:val="center"/>
              <w:rPr>
                <w:rFonts w:ascii="Calibri" w:eastAsia="Times New Roman" w:hAnsi="Calibri" w:cs="Times New Roman"/>
                <w:color w:val="000000"/>
                <w:lang w:eastAsia="en-IN"/>
              </w:rPr>
            </w:pPr>
            <w:r w:rsidRPr="001B411B">
              <w:rPr>
                <w:rFonts w:ascii="Calibri" w:eastAsia="Times New Roman" w:hAnsi="Calibri" w:cs="Times New Roman"/>
                <w:color w:val="000000"/>
                <w:lang w:eastAsia="en-IN"/>
              </w:rPr>
              <w:t>22%</w:t>
            </w:r>
          </w:p>
        </w:tc>
        <w:tc>
          <w:tcPr>
            <w:tcW w:w="480" w:type="dxa"/>
            <w:tcBorders>
              <w:top w:val="nil"/>
              <w:left w:val="nil"/>
              <w:bottom w:val="nil"/>
              <w:right w:val="nil"/>
            </w:tcBorders>
            <w:shd w:val="clear" w:color="auto" w:fill="auto"/>
            <w:noWrap/>
            <w:vAlign w:val="bottom"/>
            <w:hideMark/>
          </w:tcPr>
          <w:p w:rsidR="001B411B" w:rsidRPr="001B411B" w:rsidRDefault="001B411B" w:rsidP="001B411B">
            <w:pPr>
              <w:spacing w:after="0" w:line="240" w:lineRule="auto"/>
              <w:jc w:val="center"/>
              <w:rPr>
                <w:rFonts w:ascii="Calibri" w:eastAsia="Times New Roman" w:hAnsi="Calibri" w:cs="Times New Roman"/>
                <w:color w:val="000000"/>
                <w:lang w:eastAsia="en-IN"/>
              </w:rPr>
            </w:pPr>
            <w:r w:rsidRPr="001B411B">
              <w:rPr>
                <w:rFonts w:ascii="Calibri" w:eastAsia="Times New Roman" w:hAnsi="Calibri" w:cs="Times New Roman"/>
                <w:color w:val="000000"/>
                <w:lang w:eastAsia="en-IN"/>
              </w:rPr>
              <w:t>7</w:t>
            </w:r>
          </w:p>
        </w:tc>
        <w:tc>
          <w:tcPr>
            <w:tcW w:w="507" w:type="dxa"/>
            <w:tcBorders>
              <w:top w:val="nil"/>
              <w:left w:val="nil"/>
              <w:bottom w:val="nil"/>
              <w:right w:val="nil"/>
            </w:tcBorders>
            <w:shd w:val="clear" w:color="auto" w:fill="auto"/>
            <w:noWrap/>
            <w:vAlign w:val="bottom"/>
            <w:hideMark/>
          </w:tcPr>
          <w:p w:rsidR="001B411B" w:rsidRPr="001B411B" w:rsidRDefault="001B411B" w:rsidP="001B411B">
            <w:pPr>
              <w:spacing w:after="0" w:line="240" w:lineRule="auto"/>
              <w:jc w:val="center"/>
              <w:rPr>
                <w:rFonts w:ascii="Calibri" w:eastAsia="Times New Roman" w:hAnsi="Calibri" w:cs="Times New Roman"/>
                <w:color w:val="000000"/>
                <w:lang w:eastAsia="en-IN"/>
              </w:rPr>
            </w:pPr>
            <w:r w:rsidRPr="001B411B">
              <w:rPr>
                <w:rFonts w:ascii="Calibri" w:eastAsia="Times New Roman" w:hAnsi="Calibri" w:cs="Times New Roman"/>
                <w:color w:val="000000"/>
                <w:lang w:eastAsia="en-IN"/>
              </w:rPr>
              <w:t>4%</w:t>
            </w:r>
          </w:p>
        </w:tc>
      </w:tr>
      <w:tr w:rsidR="001B411B" w:rsidRPr="001B411B" w:rsidTr="002D266E">
        <w:trPr>
          <w:trHeight w:val="300"/>
          <w:jc w:val="center"/>
        </w:trPr>
        <w:tc>
          <w:tcPr>
            <w:tcW w:w="1347" w:type="dxa"/>
            <w:tcBorders>
              <w:top w:val="single" w:sz="4" w:space="0" w:color="auto"/>
              <w:left w:val="nil"/>
              <w:bottom w:val="single" w:sz="4" w:space="0" w:color="auto"/>
              <w:right w:val="nil"/>
            </w:tcBorders>
            <w:shd w:val="clear" w:color="auto" w:fill="auto"/>
            <w:noWrap/>
            <w:vAlign w:val="bottom"/>
            <w:hideMark/>
          </w:tcPr>
          <w:p w:rsidR="001B411B" w:rsidRPr="001B411B" w:rsidRDefault="001B411B" w:rsidP="001B411B">
            <w:pPr>
              <w:spacing w:after="0" w:line="240" w:lineRule="auto"/>
              <w:rPr>
                <w:rFonts w:ascii="Calibri" w:eastAsia="Times New Roman" w:hAnsi="Calibri" w:cs="Times New Roman"/>
                <w:b/>
                <w:bCs/>
                <w:color w:val="000000"/>
                <w:lang w:eastAsia="en-IN"/>
              </w:rPr>
            </w:pPr>
            <w:r w:rsidRPr="001B411B">
              <w:rPr>
                <w:rFonts w:ascii="Calibri" w:eastAsia="Times New Roman" w:hAnsi="Calibri" w:cs="Times New Roman"/>
                <w:b/>
                <w:bCs/>
                <w:color w:val="000000"/>
                <w:lang w:eastAsia="en-IN"/>
              </w:rPr>
              <w:t>Overall</w:t>
            </w:r>
          </w:p>
        </w:tc>
        <w:tc>
          <w:tcPr>
            <w:tcW w:w="551" w:type="dxa"/>
            <w:tcBorders>
              <w:top w:val="single" w:sz="4" w:space="0" w:color="auto"/>
              <w:left w:val="nil"/>
              <w:bottom w:val="single" w:sz="4" w:space="0" w:color="auto"/>
              <w:right w:val="nil"/>
            </w:tcBorders>
            <w:shd w:val="clear" w:color="auto" w:fill="auto"/>
            <w:noWrap/>
            <w:vAlign w:val="bottom"/>
            <w:hideMark/>
          </w:tcPr>
          <w:p w:rsidR="001B411B" w:rsidRPr="001B411B" w:rsidRDefault="001B411B" w:rsidP="001B411B">
            <w:pPr>
              <w:spacing w:after="0" w:line="240" w:lineRule="auto"/>
              <w:jc w:val="center"/>
              <w:rPr>
                <w:rFonts w:ascii="Calibri" w:eastAsia="Times New Roman" w:hAnsi="Calibri" w:cs="Times New Roman"/>
                <w:b/>
                <w:bCs/>
                <w:color w:val="000000"/>
                <w:lang w:eastAsia="en-IN"/>
              </w:rPr>
            </w:pPr>
            <w:r w:rsidRPr="001B411B">
              <w:rPr>
                <w:rFonts w:ascii="Calibri" w:eastAsia="Times New Roman" w:hAnsi="Calibri" w:cs="Times New Roman"/>
                <w:b/>
                <w:bCs/>
                <w:color w:val="000000"/>
                <w:lang w:eastAsia="en-IN"/>
              </w:rPr>
              <w:t>154</w:t>
            </w:r>
          </w:p>
        </w:tc>
        <w:tc>
          <w:tcPr>
            <w:tcW w:w="600" w:type="dxa"/>
            <w:tcBorders>
              <w:top w:val="single" w:sz="4" w:space="0" w:color="auto"/>
              <w:left w:val="nil"/>
              <w:bottom w:val="single" w:sz="4" w:space="0" w:color="auto"/>
              <w:right w:val="nil"/>
            </w:tcBorders>
            <w:shd w:val="clear" w:color="auto" w:fill="auto"/>
            <w:noWrap/>
            <w:vAlign w:val="bottom"/>
            <w:hideMark/>
          </w:tcPr>
          <w:p w:rsidR="001B411B" w:rsidRPr="001B411B" w:rsidRDefault="001B411B" w:rsidP="001B411B">
            <w:pPr>
              <w:spacing w:after="0" w:line="240" w:lineRule="auto"/>
              <w:jc w:val="center"/>
              <w:rPr>
                <w:rFonts w:ascii="Calibri" w:eastAsia="Times New Roman" w:hAnsi="Calibri" w:cs="Times New Roman"/>
                <w:b/>
                <w:color w:val="000000"/>
                <w:lang w:eastAsia="en-IN"/>
              </w:rPr>
            </w:pPr>
            <w:r w:rsidRPr="001B411B">
              <w:rPr>
                <w:rFonts w:ascii="Calibri" w:eastAsia="Times New Roman" w:hAnsi="Calibri" w:cs="Times New Roman"/>
                <w:b/>
                <w:color w:val="000000"/>
                <w:lang w:eastAsia="en-IN"/>
              </w:rPr>
              <w:t>98%</w:t>
            </w:r>
          </w:p>
        </w:tc>
        <w:tc>
          <w:tcPr>
            <w:tcW w:w="480" w:type="dxa"/>
            <w:tcBorders>
              <w:top w:val="single" w:sz="4" w:space="0" w:color="auto"/>
              <w:left w:val="nil"/>
              <w:bottom w:val="single" w:sz="4" w:space="0" w:color="auto"/>
              <w:right w:val="nil"/>
            </w:tcBorders>
            <w:shd w:val="clear" w:color="auto" w:fill="auto"/>
            <w:noWrap/>
            <w:vAlign w:val="bottom"/>
            <w:hideMark/>
          </w:tcPr>
          <w:p w:rsidR="001B411B" w:rsidRPr="001B411B" w:rsidRDefault="001B411B" w:rsidP="001B411B">
            <w:pPr>
              <w:spacing w:after="0" w:line="240" w:lineRule="auto"/>
              <w:jc w:val="center"/>
              <w:rPr>
                <w:rFonts w:ascii="Calibri" w:eastAsia="Times New Roman" w:hAnsi="Calibri" w:cs="Times New Roman"/>
                <w:b/>
                <w:bCs/>
                <w:color w:val="000000"/>
                <w:lang w:eastAsia="en-IN"/>
              </w:rPr>
            </w:pPr>
            <w:r w:rsidRPr="001B411B">
              <w:rPr>
                <w:rFonts w:ascii="Calibri" w:eastAsia="Times New Roman" w:hAnsi="Calibri" w:cs="Times New Roman"/>
                <w:b/>
                <w:bCs/>
                <w:color w:val="000000"/>
                <w:lang w:eastAsia="en-IN"/>
              </w:rPr>
              <w:t>3</w:t>
            </w:r>
          </w:p>
        </w:tc>
        <w:tc>
          <w:tcPr>
            <w:tcW w:w="488" w:type="dxa"/>
            <w:tcBorders>
              <w:top w:val="single" w:sz="4" w:space="0" w:color="auto"/>
              <w:left w:val="nil"/>
              <w:bottom w:val="single" w:sz="4" w:space="0" w:color="auto"/>
              <w:right w:val="nil"/>
            </w:tcBorders>
            <w:shd w:val="clear" w:color="auto" w:fill="auto"/>
            <w:noWrap/>
            <w:vAlign w:val="bottom"/>
            <w:hideMark/>
          </w:tcPr>
          <w:p w:rsidR="001B411B" w:rsidRPr="001B411B" w:rsidRDefault="001B411B" w:rsidP="001B411B">
            <w:pPr>
              <w:spacing w:after="0" w:line="240" w:lineRule="auto"/>
              <w:jc w:val="center"/>
              <w:rPr>
                <w:rFonts w:ascii="Calibri" w:eastAsia="Times New Roman" w:hAnsi="Calibri" w:cs="Times New Roman"/>
                <w:b/>
                <w:color w:val="000000"/>
                <w:lang w:eastAsia="en-IN"/>
              </w:rPr>
            </w:pPr>
            <w:r w:rsidRPr="001B411B">
              <w:rPr>
                <w:rFonts w:ascii="Calibri" w:eastAsia="Times New Roman" w:hAnsi="Calibri" w:cs="Times New Roman"/>
                <w:b/>
                <w:color w:val="000000"/>
                <w:lang w:eastAsia="en-IN"/>
              </w:rPr>
              <w:t>2%</w:t>
            </w:r>
          </w:p>
        </w:tc>
        <w:tc>
          <w:tcPr>
            <w:tcW w:w="800" w:type="dxa"/>
            <w:tcBorders>
              <w:top w:val="single" w:sz="4" w:space="0" w:color="auto"/>
              <w:left w:val="nil"/>
              <w:bottom w:val="single" w:sz="4" w:space="0" w:color="auto"/>
              <w:right w:val="nil"/>
            </w:tcBorders>
            <w:shd w:val="clear" w:color="auto" w:fill="auto"/>
            <w:noWrap/>
            <w:vAlign w:val="bottom"/>
            <w:hideMark/>
          </w:tcPr>
          <w:p w:rsidR="001B411B" w:rsidRPr="001B411B" w:rsidRDefault="001B411B" w:rsidP="001B411B">
            <w:pPr>
              <w:spacing w:after="0" w:line="240" w:lineRule="auto"/>
              <w:jc w:val="center"/>
              <w:rPr>
                <w:rFonts w:ascii="Calibri" w:eastAsia="Times New Roman" w:hAnsi="Calibri" w:cs="Times New Roman"/>
                <w:b/>
                <w:bCs/>
                <w:color w:val="000000"/>
                <w:lang w:eastAsia="en-IN"/>
              </w:rPr>
            </w:pPr>
            <w:r w:rsidRPr="001B411B">
              <w:rPr>
                <w:rFonts w:ascii="Calibri" w:eastAsia="Times New Roman" w:hAnsi="Calibri" w:cs="Times New Roman"/>
                <w:b/>
                <w:bCs/>
                <w:color w:val="000000"/>
                <w:lang w:eastAsia="en-IN"/>
              </w:rPr>
              <w:t>153</w:t>
            </w:r>
          </w:p>
        </w:tc>
        <w:tc>
          <w:tcPr>
            <w:tcW w:w="600" w:type="dxa"/>
            <w:tcBorders>
              <w:top w:val="single" w:sz="4" w:space="0" w:color="auto"/>
              <w:left w:val="nil"/>
              <w:bottom w:val="single" w:sz="4" w:space="0" w:color="auto"/>
              <w:right w:val="nil"/>
            </w:tcBorders>
            <w:shd w:val="clear" w:color="auto" w:fill="auto"/>
            <w:noWrap/>
            <w:vAlign w:val="bottom"/>
            <w:hideMark/>
          </w:tcPr>
          <w:p w:rsidR="001B411B" w:rsidRPr="001B411B" w:rsidRDefault="001B411B" w:rsidP="001B411B">
            <w:pPr>
              <w:spacing w:after="0" w:line="240" w:lineRule="auto"/>
              <w:jc w:val="center"/>
              <w:rPr>
                <w:rFonts w:ascii="Calibri" w:eastAsia="Times New Roman" w:hAnsi="Calibri" w:cs="Times New Roman"/>
                <w:b/>
                <w:color w:val="000000"/>
                <w:lang w:eastAsia="en-IN"/>
              </w:rPr>
            </w:pPr>
            <w:r w:rsidRPr="001B411B">
              <w:rPr>
                <w:rFonts w:ascii="Calibri" w:eastAsia="Times New Roman" w:hAnsi="Calibri" w:cs="Times New Roman"/>
                <w:b/>
                <w:color w:val="000000"/>
                <w:lang w:eastAsia="en-IN"/>
              </w:rPr>
              <w:t>97%</w:t>
            </w:r>
          </w:p>
        </w:tc>
        <w:tc>
          <w:tcPr>
            <w:tcW w:w="972" w:type="dxa"/>
            <w:tcBorders>
              <w:top w:val="single" w:sz="4" w:space="0" w:color="auto"/>
              <w:left w:val="nil"/>
              <w:bottom w:val="single" w:sz="4" w:space="0" w:color="auto"/>
              <w:right w:val="nil"/>
            </w:tcBorders>
            <w:shd w:val="clear" w:color="auto" w:fill="auto"/>
            <w:noWrap/>
            <w:vAlign w:val="bottom"/>
            <w:hideMark/>
          </w:tcPr>
          <w:p w:rsidR="001B411B" w:rsidRPr="001B411B" w:rsidRDefault="001B411B" w:rsidP="001B411B">
            <w:pPr>
              <w:spacing w:after="0" w:line="240" w:lineRule="auto"/>
              <w:jc w:val="center"/>
              <w:rPr>
                <w:rFonts w:ascii="Calibri" w:eastAsia="Times New Roman" w:hAnsi="Calibri" w:cs="Times New Roman"/>
                <w:b/>
                <w:bCs/>
                <w:color w:val="000000"/>
                <w:lang w:eastAsia="en-IN"/>
              </w:rPr>
            </w:pPr>
            <w:r w:rsidRPr="001B411B">
              <w:rPr>
                <w:rFonts w:ascii="Calibri" w:eastAsia="Times New Roman" w:hAnsi="Calibri" w:cs="Times New Roman"/>
                <w:b/>
                <w:bCs/>
                <w:color w:val="000000"/>
                <w:lang w:eastAsia="en-IN"/>
              </w:rPr>
              <w:t>4</w:t>
            </w:r>
          </w:p>
        </w:tc>
        <w:tc>
          <w:tcPr>
            <w:tcW w:w="488" w:type="dxa"/>
            <w:tcBorders>
              <w:top w:val="single" w:sz="4" w:space="0" w:color="auto"/>
              <w:left w:val="nil"/>
              <w:bottom w:val="single" w:sz="4" w:space="0" w:color="auto"/>
              <w:right w:val="nil"/>
            </w:tcBorders>
            <w:shd w:val="clear" w:color="auto" w:fill="auto"/>
            <w:noWrap/>
            <w:vAlign w:val="bottom"/>
            <w:hideMark/>
          </w:tcPr>
          <w:p w:rsidR="001B411B" w:rsidRPr="001B411B" w:rsidRDefault="001B411B" w:rsidP="001B411B">
            <w:pPr>
              <w:spacing w:after="0" w:line="240" w:lineRule="auto"/>
              <w:jc w:val="center"/>
              <w:rPr>
                <w:rFonts w:ascii="Calibri" w:eastAsia="Times New Roman" w:hAnsi="Calibri" w:cs="Times New Roman"/>
                <w:b/>
                <w:color w:val="000000"/>
                <w:lang w:eastAsia="en-IN"/>
              </w:rPr>
            </w:pPr>
            <w:r w:rsidRPr="001B411B">
              <w:rPr>
                <w:rFonts w:ascii="Calibri" w:eastAsia="Times New Roman" w:hAnsi="Calibri" w:cs="Times New Roman"/>
                <w:b/>
                <w:color w:val="000000"/>
                <w:lang w:eastAsia="en-IN"/>
              </w:rPr>
              <w:t>3%</w:t>
            </w:r>
          </w:p>
        </w:tc>
        <w:tc>
          <w:tcPr>
            <w:tcW w:w="827" w:type="dxa"/>
            <w:tcBorders>
              <w:top w:val="single" w:sz="4" w:space="0" w:color="auto"/>
              <w:left w:val="nil"/>
              <w:bottom w:val="single" w:sz="4" w:space="0" w:color="auto"/>
              <w:right w:val="nil"/>
            </w:tcBorders>
            <w:shd w:val="clear" w:color="auto" w:fill="auto"/>
            <w:noWrap/>
            <w:vAlign w:val="bottom"/>
            <w:hideMark/>
          </w:tcPr>
          <w:p w:rsidR="001B411B" w:rsidRPr="001B411B" w:rsidRDefault="001B411B" w:rsidP="001B411B">
            <w:pPr>
              <w:spacing w:after="0" w:line="240" w:lineRule="auto"/>
              <w:jc w:val="center"/>
              <w:rPr>
                <w:rFonts w:ascii="Calibri" w:eastAsia="Times New Roman" w:hAnsi="Calibri" w:cs="Times New Roman"/>
                <w:b/>
                <w:bCs/>
                <w:color w:val="000000"/>
                <w:lang w:eastAsia="en-IN"/>
              </w:rPr>
            </w:pPr>
            <w:r w:rsidRPr="001B411B">
              <w:rPr>
                <w:rFonts w:ascii="Calibri" w:eastAsia="Times New Roman" w:hAnsi="Calibri" w:cs="Times New Roman"/>
                <w:b/>
                <w:bCs/>
                <w:color w:val="000000"/>
                <w:lang w:eastAsia="en-IN"/>
              </w:rPr>
              <w:t>0</w:t>
            </w:r>
          </w:p>
        </w:tc>
        <w:tc>
          <w:tcPr>
            <w:tcW w:w="488" w:type="dxa"/>
            <w:tcBorders>
              <w:top w:val="single" w:sz="4" w:space="0" w:color="auto"/>
              <w:left w:val="nil"/>
              <w:bottom w:val="single" w:sz="4" w:space="0" w:color="auto"/>
              <w:right w:val="nil"/>
            </w:tcBorders>
            <w:shd w:val="clear" w:color="auto" w:fill="auto"/>
            <w:noWrap/>
            <w:vAlign w:val="bottom"/>
            <w:hideMark/>
          </w:tcPr>
          <w:p w:rsidR="001B411B" w:rsidRPr="001B411B" w:rsidRDefault="001B411B" w:rsidP="001B411B">
            <w:pPr>
              <w:spacing w:after="0" w:line="240" w:lineRule="auto"/>
              <w:jc w:val="center"/>
              <w:rPr>
                <w:rFonts w:ascii="Calibri" w:eastAsia="Times New Roman" w:hAnsi="Calibri" w:cs="Times New Roman"/>
                <w:b/>
                <w:color w:val="000000"/>
                <w:lang w:eastAsia="en-IN"/>
              </w:rPr>
            </w:pPr>
            <w:r w:rsidRPr="001B411B">
              <w:rPr>
                <w:rFonts w:ascii="Calibri" w:eastAsia="Times New Roman" w:hAnsi="Calibri" w:cs="Times New Roman"/>
                <w:b/>
                <w:color w:val="000000"/>
                <w:lang w:eastAsia="en-IN"/>
              </w:rPr>
              <w:t>0%</w:t>
            </w:r>
          </w:p>
        </w:tc>
        <w:tc>
          <w:tcPr>
            <w:tcW w:w="551" w:type="dxa"/>
            <w:tcBorders>
              <w:top w:val="single" w:sz="4" w:space="0" w:color="auto"/>
              <w:left w:val="nil"/>
              <w:bottom w:val="single" w:sz="4" w:space="0" w:color="auto"/>
              <w:right w:val="nil"/>
            </w:tcBorders>
            <w:shd w:val="clear" w:color="auto" w:fill="auto"/>
            <w:noWrap/>
            <w:vAlign w:val="bottom"/>
            <w:hideMark/>
          </w:tcPr>
          <w:p w:rsidR="001B411B" w:rsidRPr="001B411B" w:rsidRDefault="001B411B" w:rsidP="001B411B">
            <w:pPr>
              <w:spacing w:after="0" w:line="240" w:lineRule="auto"/>
              <w:jc w:val="center"/>
              <w:rPr>
                <w:rFonts w:ascii="Calibri" w:eastAsia="Times New Roman" w:hAnsi="Calibri" w:cs="Times New Roman"/>
                <w:b/>
                <w:bCs/>
                <w:color w:val="000000"/>
                <w:lang w:eastAsia="en-IN"/>
              </w:rPr>
            </w:pPr>
            <w:r w:rsidRPr="001B411B">
              <w:rPr>
                <w:rFonts w:ascii="Calibri" w:eastAsia="Times New Roman" w:hAnsi="Calibri" w:cs="Times New Roman"/>
                <w:b/>
                <w:bCs/>
                <w:color w:val="000000"/>
                <w:lang w:eastAsia="en-IN"/>
              </w:rPr>
              <w:t>141</w:t>
            </w:r>
          </w:p>
        </w:tc>
        <w:tc>
          <w:tcPr>
            <w:tcW w:w="600" w:type="dxa"/>
            <w:tcBorders>
              <w:top w:val="single" w:sz="4" w:space="0" w:color="auto"/>
              <w:left w:val="nil"/>
              <w:bottom w:val="single" w:sz="4" w:space="0" w:color="auto"/>
              <w:right w:val="nil"/>
            </w:tcBorders>
            <w:shd w:val="clear" w:color="auto" w:fill="auto"/>
            <w:noWrap/>
            <w:vAlign w:val="bottom"/>
            <w:hideMark/>
          </w:tcPr>
          <w:p w:rsidR="001B411B" w:rsidRPr="001B411B" w:rsidRDefault="001B411B" w:rsidP="001B411B">
            <w:pPr>
              <w:spacing w:after="0" w:line="240" w:lineRule="auto"/>
              <w:jc w:val="center"/>
              <w:rPr>
                <w:rFonts w:ascii="Calibri" w:eastAsia="Times New Roman" w:hAnsi="Calibri" w:cs="Times New Roman"/>
                <w:b/>
                <w:color w:val="000000"/>
                <w:lang w:eastAsia="en-IN"/>
              </w:rPr>
            </w:pPr>
            <w:r w:rsidRPr="001B411B">
              <w:rPr>
                <w:rFonts w:ascii="Calibri" w:eastAsia="Times New Roman" w:hAnsi="Calibri" w:cs="Times New Roman"/>
                <w:b/>
                <w:color w:val="000000"/>
                <w:lang w:eastAsia="en-IN"/>
              </w:rPr>
              <w:t>90%</w:t>
            </w:r>
          </w:p>
        </w:tc>
        <w:tc>
          <w:tcPr>
            <w:tcW w:w="480" w:type="dxa"/>
            <w:tcBorders>
              <w:top w:val="single" w:sz="4" w:space="0" w:color="auto"/>
              <w:left w:val="nil"/>
              <w:bottom w:val="single" w:sz="4" w:space="0" w:color="auto"/>
              <w:right w:val="nil"/>
            </w:tcBorders>
            <w:shd w:val="clear" w:color="auto" w:fill="auto"/>
            <w:noWrap/>
            <w:vAlign w:val="bottom"/>
            <w:hideMark/>
          </w:tcPr>
          <w:p w:rsidR="001B411B" w:rsidRPr="001B411B" w:rsidRDefault="001B411B" w:rsidP="001B411B">
            <w:pPr>
              <w:spacing w:after="0" w:line="240" w:lineRule="auto"/>
              <w:jc w:val="center"/>
              <w:rPr>
                <w:rFonts w:ascii="Calibri" w:eastAsia="Times New Roman" w:hAnsi="Calibri" w:cs="Times New Roman"/>
                <w:b/>
                <w:bCs/>
                <w:color w:val="000000"/>
                <w:lang w:eastAsia="en-IN"/>
              </w:rPr>
            </w:pPr>
            <w:r w:rsidRPr="001B411B">
              <w:rPr>
                <w:rFonts w:ascii="Calibri" w:eastAsia="Times New Roman" w:hAnsi="Calibri" w:cs="Times New Roman"/>
                <w:b/>
                <w:bCs/>
                <w:color w:val="000000"/>
                <w:lang w:eastAsia="en-IN"/>
              </w:rPr>
              <w:t>16</w:t>
            </w:r>
          </w:p>
        </w:tc>
        <w:tc>
          <w:tcPr>
            <w:tcW w:w="507" w:type="dxa"/>
            <w:tcBorders>
              <w:top w:val="single" w:sz="4" w:space="0" w:color="auto"/>
              <w:left w:val="nil"/>
              <w:bottom w:val="single" w:sz="4" w:space="0" w:color="auto"/>
              <w:right w:val="nil"/>
            </w:tcBorders>
            <w:shd w:val="clear" w:color="auto" w:fill="auto"/>
            <w:noWrap/>
            <w:vAlign w:val="bottom"/>
            <w:hideMark/>
          </w:tcPr>
          <w:p w:rsidR="001B411B" w:rsidRPr="001B411B" w:rsidRDefault="001B411B" w:rsidP="001B411B">
            <w:pPr>
              <w:spacing w:after="0" w:line="240" w:lineRule="auto"/>
              <w:jc w:val="center"/>
              <w:rPr>
                <w:rFonts w:ascii="Calibri" w:eastAsia="Times New Roman" w:hAnsi="Calibri" w:cs="Times New Roman"/>
                <w:b/>
                <w:color w:val="000000"/>
                <w:lang w:eastAsia="en-IN"/>
              </w:rPr>
            </w:pPr>
            <w:r w:rsidRPr="001B411B">
              <w:rPr>
                <w:rFonts w:ascii="Calibri" w:eastAsia="Times New Roman" w:hAnsi="Calibri" w:cs="Times New Roman"/>
                <w:b/>
                <w:color w:val="000000"/>
                <w:lang w:eastAsia="en-IN"/>
              </w:rPr>
              <w:t>10%</w:t>
            </w:r>
          </w:p>
        </w:tc>
      </w:tr>
    </w:tbl>
    <w:p w:rsidR="001B411B" w:rsidRDefault="002B5B32" w:rsidP="00657C26">
      <w:pPr>
        <w:jc w:val="both"/>
      </w:pPr>
      <w:r w:rsidRPr="00CB2F97">
        <w:rPr>
          <w:rFonts w:cs="Tahoma"/>
        </w:rPr>
        <w:t xml:space="preserve">As a part of training program, </w:t>
      </w:r>
      <w:r w:rsidR="000F5581">
        <w:rPr>
          <w:rFonts w:cs="Tahoma"/>
        </w:rPr>
        <w:t xml:space="preserve">reading </w:t>
      </w:r>
      <w:r w:rsidRPr="00CB2F97">
        <w:rPr>
          <w:rFonts w:cs="Tahoma"/>
        </w:rPr>
        <w:t xml:space="preserve">materials were also distributed to the trainees. However 2% of the trainees indicated that they did not receive the </w:t>
      </w:r>
      <w:r w:rsidR="000F5581">
        <w:rPr>
          <w:rFonts w:cs="Tahoma"/>
        </w:rPr>
        <w:t>reading</w:t>
      </w:r>
      <w:r w:rsidRPr="00CB2F97">
        <w:rPr>
          <w:rFonts w:cs="Tahoma"/>
        </w:rPr>
        <w:t xml:space="preserve"> material. Of the total beneficiaries who received the training material, 97% considered it to be useful while 3% considered it to be partially useful. It is possible that they found them difficult to understand, on account of literacy factors as well. Of the total beneficiaries, 90% felt that the length of training programs was adequate while 10% felt that the duration could be extended to ranging from </w:t>
      </w:r>
      <w:r w:rsidR="008A152A" w:rsidRPr="00CB2F97">
        <w:rPr>
          <w:rFonts w:cs="Tahoma"/>
        </w:rPr>
        <w:t>10 to</w:t>
      </w:r>
      <w:r w:rsidRPr="00CB2F97">
        <w:rPr>
          <w:rFonts w:cs="Tahoma"/>
        </w:rPr>
        <w:t xml:space="preserve"> 30 days. However majority of them opined that the duration could be extended to 2 weeks.</w:t>
      </w:r>
      <w:r w:rsidR="007143D8">
        <w:t xml:space="preserve"> </w:t>
      </w:r>
    </w:p>
    <w:p w:rsidR="00C1147C" w:rsidRDefault="00C1147C" w:rsidP="00C1147C">
      <w:pPr>
        <w:pStyle w:val="Heading3"/>
      </w:pPr>
      <w:bookmarkStart w:id="199" w:name="_Toc388008140"/>
      <w:r>
        <w:t>4.6.5 Appropriateness of Training Logistic</w:t>
      </w:r>
      <w:bookmarkEnd w:id="199"/>
    </w:p>
    <w:p w:rsidR="00C1147C" w:rsidRDefault="002B5B32" w:rsidP="00657C26">
      <w:pPr>
        <w:jc w:val="both"/>
      </w:pPr>
      <w:r w:rsidRPr="00CB2F97">
        <w:rPr>
          <w:rFonts w:cs="Tahoma"/>
        </w:rPr>
        <w:t>Beneficiaries perception on appropriateness of training logistics were evaluated on four parameters, viz, adequacy of training material, boarding and lodging facilities provided, equipment/ machineries provided/ demonstrated during the training and presence/use of audio visual aids during training.</w:t>
      </w:r>
      <w:r w:rsidR="00BD589D">
        <w:t xml:space="preserve"> </w:t>
      </w:r>
    </w:p>
    <w:p w:rsidR="00BD589D" w:rsidRDefault="00BD589D" w:rsidP="00BD589D">
      <w:pPr>
        <w:pStyle w:val="Caption"/>
        <w:keepNext/>
        <w:spacing w:after="0"/>
        <w:jc w:val="center"/>
      </w:pPr>
      <w:bookmarkStart w:id="200" w:name="_Toc388008213"/>
      <w:r w:rsidRPr="00B66887">
        <w:t xml:space="preserve">Table </w:t>
      </w:r>
      <w:r w:rsidR="00836EBA" w:rsidRPr="00B66887">
        <w:fldChar w:fldCharType="begin"/>
      </w:r>
      <w:r w:rsidR="00DD7BA7" w:rsidRPr="00B66887">
        <w:instrText xml:space="preserve"> SEQ Table \* ARABIC </w:instrText>
      </w:r>
      <w:r w:rsidR="00836EBA" w:rsidRPr="00B66887">
        <w:fldChar w:fldCharType="separate"/>
      </w:r>
      <w:r w:rsidR="004364AC">
        <w:rPr>
          <w:noProof/>
        </w:rPr>
        <w:t>55</w:t>
      </w:r>
      <w:r w:rsidR="00836EBA" w:rsidRPr="00B66887">
        <w:fldChar w:fldCharType="end"/>
      </w:r>
      <w:r>
        <w:t xml:space="preserve"> Beneficiary's response on </w:t>
      </w:r>
      <w:r w:rsidR="008A152A">
        <w:t>adequacy</w:t>
      </w:r>
      <w:r>
        <w:t xml:space="preserve"> and appropriateness of logistic arrangement</w:t>
      </w:r>
      <w:bookmarkEnd w:id="200"/>
    </w:p>
    <w:tbl>
      <w:tblPr>
        <w:tblW w:w="10296" w:type="dxa"/>
        <w:jc w:val="center"/>
        <w:tblInd w:w="108" w:type="dxa"/>
        <w:tblLook w:val="04A0"/>
      </w:tblPr>
      <w:tblGrid>
        <w:gridCol w:w="880"/>
        <w:gridCol w:w="521"/>
        <w:gridCol w:w="565"/>
        <w:gridCol w:w="473"/>
        <w:gridCol w:w="464"/>
        <w:gridCol w:w="521"/>
        <w:gridCol w:w="565"/>
        <w:gridCol w:w="611"/>
        <w:gridCol w:w="565"/>
        <w:gridCol w:w="678"/>
        <w:gridCol w:w="464"/>
        <w:gridCol w:w="521"/>
        <w:gridCol w:w="565"/>
        <w:gridCol w:w="473"/>
        <w:gridCol w:w="464"/>
        <w:gridCol w:w="521"/>
        <w:gridCol w:w="565"/>
        <w:gridCol w:w="473"/>
        <w:gridCol w:w="565"/>
      </w:tblGrid>
      <w:tr w:rsidR="00C1147C" w:rsidRPr="00CA0A29" w:rsidTr="002D266E">
        <w:trPr>
          <w:trHeight w:val="555"/>
          <w:jc w:val="center"/>
        </w:trPr>
        <w:tc>
          <w:tcPr>
            <w:tcW w:w="880" w:type="dxa"/>
            <w:vMerge w:val="restart"/>
            <w:tcBorders>
              <w:top w:val="single" w:sz="4" w:space="0" w:color="auto"/>
              <w:left w:val="nil"/>
              <w:bottom w:val="single" w:sz="4" w:space="0" w:color="000000"/>
              <w:right w:val="nil"/>
            </w:tcBorders>
            <w:shd w:val="clear" w:color="auto" w:fill="auto"/>
            <w:noWrap/>
            <w:hideMark/>
          </w:tcPr>
          <w:p w:rsidR="00C1147C" w:rsidRPr="00CA0A29" w:rsidRDefault="00C1147C" w:rsidP="00BD589D">
            <w:pPr>
              <w:spacing w:after="0" w:line="240" w:lineRule="auto"/>
              <w:rPr>
                <w:rFonts w:ascii="Calibri" w:eastAsia="Times New Roman" w:hAnsi="Calibri" w:cs="Times New Roman"/>
                <w:b/>
                <w:bCs/>
                <w:color w:val="000000"/>
                <w:sz w:val="20"/>
                <w:szCs w:val="20"/>
                <w:lang w:eastAsia="en-IN"/>
              </w:rPr>
            </w:pPr>
            <w:r w:rsidRPr="00CA0A29">
              <w:rPr>
                <w:rFonts w:ascii="Calibri" w:eastAsia="Times New Roman" w:hAnsi="Calibri" w:cs="Times New Roman"/>
                <w:b/>
                <w:bCs/>
                <w:color w:val="000000"/>
                <w:sz w:val="20"/>
                <w:szCs w:val="20"/>
                <w:lang w:eastAsia="en-IN"/>
              </w:rPr>
              <w:t>State</w:t>
            </w:r>
          </w:p>
        </w:tc>
        <w:tc>
          <w:tcPr>
            <w:tcW w:w="2023" w:type="dxa"/>
            <w:gridSpan w:val="4"/>
            <w:tcBorders>
              <w:top w:val="single" w:sz="4" w:space="0" w:color="auto"/>
              <w:left w:val="nil"/>
              <w:bottom w:val="single" w:sz="4" w:space="0" w:color="auto"/>
              <w:right w:val="nil"/>
            </w:tcBorders>
            <w:shd w:val="clear" w:color="auto" w:fill="auto"/>
            <w:noWrap/>
            <w:vAlign w:val="bottom"/>
            <w:hideMark/>
          </w:tcPr>
          <w:p w:rsidR="00C1147C" w:rsidRPr="00CA0A29" w:rsidRDefault="00C1147C" w:rsidP="00C1147C">
            <w:pPr>
              <w:spacing w:after="0" w:line="240" w:lineRule="auto"/>
              <w:jc w:val="center"/>
              <w:rPr>
                <w:rFonts w:ascii="Calibri" w:eastAsia="Times New Roman" w:hAnsi="Calibri" w:cs="Times New Roman"/>
                <w:b/>
                <w:bCs/>
                <w:color w:val="000000"/>
                <w:sz w:val="20"/>
                <w:szCs w:val="20"/>
                <w:lang w:eastAsia="en-IN"/>
              </w:rPr>
            </w:pPr>
            <w:r w:rsidRPr="00CA0A29">
              <w:rPr>
                <w:rFonts w:ascii="Calibri" w:eastAsia="Times New Roman" w:hAnsi="Calibri" w:cs="Times New Roman"/>
                <w:b/>
                <w:bCs/>
                <w:color w:val="000000"/>
                <w:sz w:val="20"/>
                <w:szCs w:val="20"/>
                <w:lang w:eastAsia="en-IN"/>
              </w:rPr>
              <w:t>Training Material</w:t>
            </w:r>
          </w:p>
        </w:tc>
        <w:tc>
          <w:tcPr>
            <w:tcW w:w="3246" w:type="dxa"/>
            <w:gridSpan w:val="6"/>
            <w:tcBorders>
              <w:top w:val="single" w:sz="4" w:space="0" w:color="auto"/>
              <w:left w:val="nil"/>
              <w:bottom w:val="single" w:sz="4" w:space="0" w:color="auto"/>
              <w:right w:val="nil"/>
            </w:tcBorders>
            <w:shd w:val="clear" w:color="auto" w:fill="auto"/>
            <w:noWrap/>
            <w:vAlign w:val="bottom"/>
            <w:hideMark/>
          </w:tcPr>
          <w:p w:rsidR="00C1147C" w:rsidRPr="00CA0A29" w:rsidRDefault="00C1147C" w:rsidP="00C1147C">
            <w:pPr>
              <w:spacing w:after="0" w:line="240" w:lineRule="auto"/>
              <w:jc w:val="center"/>
              <w:rPr>
                <w:rFonts w:ascii="Calibri" w:eastAsia="Times New Roman" w:hAnsi="Calibri" w:cs="Times New Roman"/>
                <w:b/>
                <w:bCs/>
                <w:color w:val="000000"/>
                <w:sz w:val="20"/>
                <w:szCs w:val="20"/>
                <w:lang w:eastAsia="en-IN"/>
              </w:rPr>
            </w:pPr>
            <w:r w:rsidRPr="00CA0A29">
              <w:rPr>
                <w:rFonts w:ascii="Calibri" w:eastAsia="Times New Roman" w:hAnsi="Calibri" w:cs="Times New Roman"/>
                <w:b/>
                <w:bCs/>
                <w:color w:val="000000"/>
                <w:sz w:val="20"/>
                <w:szCs w:val="20"/>
                <w:lang w:eastAsia="en-IN"/>
              </w:rPr>
              <w:t>Boarding/lodging facilities</w:t>
            </w:r>
          </w:p>
        </w:tc>
        <w:tc>
          <w:tcPr>
            <w:tcW w:w="2023" w:type="dxa"/>
            <w:gridSpan w:val="4"/>
            <w:tcBorders>
              <w:top w:val="single" w:sz="4" w:space="0" w:color="auto"/>
              <w:left w:val="nil"/>
              <w:bottom w:val="single" w:sz="4" w:space="0" w:color="auto"/>
              <w:right w:val="nil"/>
            </w:tcBorders>
            <w:shd w:val="clear" w:color="auto" w:fill="auto"/>
            <w:vAlign w:val="bottom"/>
            <w:hideMark/>
          </w:tcPr>
          <w:p w:rsidR="00C1147C" w:rsidRPr="00CA0A29" w:rsidRDefault="00C1147C" w:rsidP="00C1147C">
            <w:pPr>
              <w:spacing w:after="0" w:line="240" w:lineRule="auto"/>
              <w:jc w:val="center"/>
              <w:rPr>
                <w:rFonts w:ascii="Calibri" w:eastAsia="Times New Roman" w:hAnsi="Calibri" w:cs="Times New Roman"/>
                <w:b/>
                <w:bCs/>
                <w:color w:val="000000"/>
                <w:sz w:val="20"/>
                <w:szCs w:val="20"/>
                <w:lang w:eastAsia="en-IN"/>
              </w:rPr>
            </w:pPr>
            <w:r w:rsidRPr="00CA0A29">
              <w:rPr>
                <w:rFonts w:ascii="Calibri" w:eastAsia="Times New Roman" w:hAnsi="Calibri" w:cs="Times New Roman"/>
                <w:b/>
                <w:bCs/>
                <w:color w:val="000000"/>
                <w:sz w:val="20"/>
                <w:szCs w:val="20"/>
                <w:lang w:eastAsia="en-IN"/>
              </w:rPr>
              <w:t>Equipment/ machinery provided</w:t>
            </w:r>
          </w:p>
        </w:tc>
        <w:tc>
          <w:tcPr>
            <w:tcW w:w="2124" w:type="dxa"/>
            <w:gridSpan w:val="4"/>
            <w:tcBorders>
              <w:top w:val="single" w:sz="4" w:space="0" w:color="auto"/>
              <w:left w:val="nil"/>
              <w:bottom w:val="single" w:sz="4" w:space="0" w:color="auto"/>
              <w:right w:val="nil"/>
            </w:tcBorders>
            <w:shd w:val="clear" w:color="auto" w:fill="auto"/>
            <w:noWrap/>
            <w:vAlign w:val="bottom"/>
            <w:hideMark/>
          </w:tcPr>
          <w:p w:rsidR="00C1147C" w:rsidRPr="00CA0A29" w:rsidRDefault="00C1147C" w:rsidP="00C1147C">
            <w:pPr>
              <w:spacing w:after="0" w:line="240" w:lineRule="auto"/>
              <w:jc w:val="center"/>
              <w:rPr>
                <w:rFonts w:ascii="Calibri" w:eastAsia="Times New Roman" w:hAnsi="Calibri" w:cs="Times New Roman"/>
                <w:b/>
                <w:bCs/>
                <w:color w:val="000000"/>
                <w:sz w:val="20"/>
                <w:szCs w:val="20"/>
                <w:lang w:eastAsia="en-IN"/>
              </w:rPr>
            </w:pPr>
            <w:r w:rsidRPr="00CA0A29">
              <w:rPr>
                <w:rFonts w:ascii="Calibri" w:eastAsia="Times New Roman" w:hAnsi="Calibri" w:cs="Times New Roman"/>
                <w:b/>
                <w:bCs/>
                <w:color w:val="000000"/>
                <w:sz w:val="20"/>
                <w:szCs w:val="20"/>
                <w:lang w:eastAsia="en-IN"/>
              </w:rPr>
              <w:t>Audio/Visual Aids</w:t>
            </w:r>
          </w:p>
        </w:tc>
      </w:tr>
      <w:tr w:rsidR="00C1147C" w:rsidRPr="00CA0A29" w:rsidTr="002D266E">
        <w:trPr>
          <w:trHeight w:val="1146"/>
          <w:jc w:val="center"/>
        </w:trPr>
        <w:tc>
          <w:tcPr>
            <w:tcW w:w="880" w:type="dxa"/>
            <w:vMerge/>
            <w:tcBorders>
              <w:top w:val="single" w:sz="4" w:space="0" w:color="auto"/>
              <w:left w:val="nil"/>
              <w:bottom w:val="single" w:sz="4" w:space="0" w:color="000000"/>
              <w:right w:val="nil"/>
            </w:tcBorders>
            <w:vAlign w:val="center"/>
            <w:hideMark/>
          </w:tcPr>
          <w:p w:rsidR="00C1147C" w:rsidRPr="00CA0A29" w:rsidRDefault="00C1147C" w:rsidP="00C1147C">
            <w:pPr>
              <w:spacing w:after="0" w:line="240" w:lineRule="auto"/>
              <w:rPr>
                <w:rFonts w:ascii="Calibri" w:eastAsia="Times New Roman" w:hAnsi="Calibri" w:cs="Times New Roman"/>
                <w:b/>
                <w:bCs/>
                <w:color w:val="000000"/>
                <w:sz w:val="20"/>
                <w:szCs w:val="20"/>
                <w:lang w:eastAsia="en-IN"/>
              </w:rPr>
            </w:pPr>
          </w:p>
        </w:tc>
        <w:tc>
          <w:tcPr>
            <w:tcW w:w="521" w:type="dxa"/>
            <w:tcBorders>
              <w:top w:val="nil"/>
              <w:left w:val="nil"/>
              <w:bottom w:val="single" w:sz="4" w:space="0" w:color="auto"/>
              <w:right w:val="nil"/>
            </w:tcBorders>
            <w:shd w:val="clear" w:color="auto" w:fill="auto"/>
            <w:noWrap/>
            <w:textDirection w:val="btLr"/>
            <w:vAlign w:val="bottom"/>
            <w:hideMark/>
          </w:tcPr>
          <w:p w:rsidR="00C1147C" w:rsidRPr="00CA0A29" w:rsidRDefault="00C1147C" w:rsidP="00BD589D">
            <w:pPr>
              <w:spacing w:after="0" w:line="240" w:lineRule="auto"/>
              <w:rPr>
                <w:rFonts w:ascii="Calibri" w:eastAsia="Times New Roman" w:hAnsi="Calibri" w:cs="Times New Roman"/>
                <w:b/>
                <w:bCs/>
                <w:color w:val="000000"/>
                <w:sz w:val="20"/>
                <w:szCs w:val="20"/>
                <w:lang w:eastAsia="en-IN"/>
              </w:rPr>
            </w:pPr>
            <w:r w:rsidRPr="00CA0A29">
              <w:rPr>
                <w:rFonts w:ascii="Calibri" w:eastAsia="Times New Roman" w:hAnsi="Calibri" w:cs="Times New Roman"/>
                <w:b/>
                <w:bCs/>
                <w:color w:val="000000"/>
                <w:sz w:val="20"/>
                <w:szCs w:val="20"/>
                <w:lang w:eastAsia="en-IN"/>
              </w:rPr>
              <w:t>Adequate</w:t>
            </w:r>
          </w:p>
        </w:tc>
        <w:tc>
          <w:tcPr>
            <w:tcW w:w="565" w:type="dxa"/>
            <w:tcBorders>
              <w:top w:val="nil"/>
              <w:left w:val="nil"/>
              <w:bottom w:val="single" w:sz="4" w:space="0" w:color="auto"/>
              <w:right w:val="nil"/>
            </w:tcBorders>
            <w:shd w:val="clear" w:color="auto" w:fill="auto"/>
            <w:noWrap/>
            <w:vAlign w:val="bottom"/>
            <w:hideMark/>
          </w:tcPr>
          <w:p w:rsidR="00C1147C" w:rsidRPr="00CA0A29" w:rsidRDefault="00C1147C" w:rsidP="00BD589D">
            <w:pPr>
              <w:spacing w:after="0" w:line="240" w:lineRule="auto"/>
              <w:rPr>
                <w:rFonts w:ascii="Calibri" w:eastAsia="Times New Roman" w:hAnsi="Calibri" w:cs="Times New Roman"/>
                <w:b/>
                <w:bCs/>
                <w:color w:val="000000"/>
                <w:sz w:val="20"/>
                <w:szCs w:val="20"/>
                <w:lang w:eastAsia="en-IN"/>
              </w:rPr>
            </w:pPr>
            <w:r w:rsidRPr="00CA0A29">
              <w:rPr>
                <w:rFonts w:ascii="Calibri" w:eastAsia="Times New Roman" w:hAnsi="Calibri" w:cs="Times New Roman"/>
                <w:b/>
                <w:bCs/>
                <w:color w:val="000000"/>
                <w:sz w:val="20"/>
                <w:szCs w:val="20"/>
                <w:lang w:eastAsia="en-IN"/>
              </w:rPr>
              <w:t>%</w:t>
            </w:r>
          </w:p>
        </w:tc>
        <w:tc>
          <w:tcPr>
            <w:tcW w:w="473" w:type="dxa"/>
            <w:tcBorders>
              <w:top w:val="nil"/>
              <w:left w:val="nil"/>
              <w:bottom w:val="single" w:sz="4" w:space="0" w:color="auto"/>
              <w:right w:val="nil"/>
            </w:tcBorders>
            <w:shd w:val="clear" w:color="auto" w:fill="auto"/>
            <w:noWrap/>
            <w:textDirection w:val="btLr"/>
            <w:vAlign w:val="bottom"/>
            <w:hideMark/>
          </w:tcPr>
          <w:p w:rsidR="00C1147C" w:rsidRPr="00CA0A29" w:rsidRDefault="00C1147C" w:rsidP="00BD589D">
            <w:pPr>
              <w:spacing w:after="0" w:line="240" w:lineRule="auto"/>
              <w:rPr>
                <w:rFonts w:ascii="Calibri" w:eastAsia="Times New Roman" w:hAnsi="Calibri" w:cs="Times New Roman"/>
                <w:b/>
                <w:bCs/>
                <w:color w:val="000000"/>
                <w:sz w:val="20"/>
                <w:szCs w:val="20"/>
                <w:lang w:eastAsia="en-IN"/>
              </w:rPr>
            </w:pPr>
            <w:r w:rsidRPr="00CA0A29">
              <w:rPr>
                <w:rFonts w:ascii="Calibri" w:eastAsia="Times New Roman" w:hAnsi="Calibri" w:cs="Times New Roman"/>
                <w:b/>
                <w:bCs/>
                <w:color w:val="000000"/>
                <w:sz w:val="20"/>
                <w:szCs w:val="20"/>
                <w:lang w:eastAsia="en-IN"/>
              </w:rPr>
              <w:t>Inadequate</w:t>
            </w:r>
          </w:p>
        </w:tc>
        <w:tc>
          <w:tcPr>
            <w:tcW w:w="464" w:type="dxa"/>
            <w:tcBorders>
              <w:top w:val="nil"/>
              <w:left w:val="nil"/>
              <w:bottom w:val="single" w:sz="4" w:space="0" w:color="auto"/>
              <w:right w:val="nil"/>
            </w:tcBorders>
            <w:shd w:val="clear" w:color="auto" w:fill="auto"/>
            <w:noWrap/>
            <w:vAlign w:val="bottom"/>
            <w:hideMark/>
          </w:tcPr>
          <w:p w:rsidR="00C1147C" w:rsidRPr="00CA0A29" w:rsidRDefault="00C1147C" w:rsidP="00BD589D">
            <w:pPr>
              <w:spacing w:after="0" w:line="240" w:lineRule="auto"/>
              <w:rPr>
                <w:rFonts w:ascii="Calibri" w:eastAsia="Times New Roman" w:hAnsi="Calibri" w:cs="Times New Roman"/>
                <w:b/>
                <w:bCs/>
                <w:color w:val="000000"/>
                <w:sz w:val="20"/>
                <w:szCs w:val="20"/>
                <w:lang w:eastAsia="en-IN"/>
              </w:rPr>
            </w:pPr>
            <w:r w:rsidRPr="00CA0A29">
              <w:rPr>
                <w:rFonts w:ascii="Calibri" w:eastAsia="Times New Roman" w:hAnsi="Calibri" w:cs="Times New Roman"/>
                <w:b/>
                <w:bCs/>
                <w:color w:val="000000"/>
                <w:sz w:val="20"/>
                <w:szCs w:val="20"/>
                <w:lang w:eastAsia="en-IN"/>
              </w:rPr>
              <w:t>%</w:t>
            </w:r>
          </w:p>
        </w:tc>
        <w:tc>
          <w:tcPr>
            <w:tcW w:w="363" w:type="dxa"/>
            <w:tcBorders>
              <w:top w:val="nil"/>
              <w:left w:val="nil"/>
              <w:bottom w:val="single" w:sz="4" w:space="0" w:color="auto"/>
              <w:right w:val="nil"/>
            </w:tcBorders>
            <w:shd w:val="clear" w:color="auto" w:fill="auto"/>
            <w:noWrap/>
            <w:textDirection w:val="btLr"/>
            <w:vAlign w:val="bottom"/>
            <w:hideMark/>
          </w:tcPr>
          <w:p w:rsidR="00C1147C" w:rsidRPr="00CA0A29" w:rsidRDefault="00C1147C" w:rsidP="00BD589D">
            <w:pPr>
              <w:spacing w:after="0" w:line="240" w:lineRule="auto"/>
              <w:rPr>
                <w:rFonts w:ascii="Calibri" w:eastAsia="Times New Roman" w:hAnsi="Calibri" w:cs="Times New Roman"/>
                <w:b/>
                <w:bCs/>
                <w:color w:val="000000"/>
                <w:sz w:val="20"/>
                <w:szCs w:val="20"/>
                <w:lang w:eastAsia="en-IN"/>
              </w:rPr>
            </w:pPr>
            <w:r w:rsidRPr="00CA0A29">
              <w:rPr>
                <w:rFonts w:ascii="Calibri" w:eastAsia="Times New Roman" w:hAnsi="Calibri" w:cs="Times New Roman"/>
                <w:b/>
                <w:bCs/>
                <w:color w:val="000000"/>
                <w:sz w:val="20"/>
                <w:szCs w:val="20"/>
                <w:lang w:eastAsia="en-IN"/>
              </w:rPr>
              <w:t>Satisfactory</w:t>
            </w:r>
          </w:p>
        </w:tc>
        <w:tc>
          <w:tcPr>
            <w:tcW w:w="565" w:type="dxa"/>
            <w:tcBorders>
              <w:top w:val="nil"/>
              <w:left w:val="nil"/>
              <w:bottom w:val="single" w:sz="4" w:space="0" w:color="auto"/>
              <w:right w:val="nil"/>
            </w:tcBorders>
            <w:shd w:val="clear" w:color="auto" w:fill="auto"/>
            <w:noWrap/>
            <w:vAlign w:val="bottom"/>
            <w:hideMark/>
          </w:tcPr>
          <w:p w:rsidR="00C1147C" w:rsidRPr="00CA0A29" w:rsidRDefault="00C1147C" w:rsidP="00BD589D">
            <w:pPr>
              <w:spacing w:after="0" w:line="240" w:lineRule="auto"/>
              <w:rPr>
                <w:rFonts w:ascii="Calibri" w:eastAsia="Times New Roman" w:hAnsi="Calibri" w:cs="Times New Roman"/>
                <w:b/>
                <w:bCs/>
                <w:color w:val="000000"/>
                <w:sz w:val="20"/>
                <w:szCs w:val="20"/>
                <w:lang w:eastAsia="en-IN"/>
              </w:rPr>
            </w:pPr>
            <w:r w:rsidRPr="00CA0A29">
              <w:rPr>
                <w:rFonts w:ascii="Calibri" w:eastAsia="Times New Roman" w:hAnsi="Calibri" w:cs="Times New Roman"/>
                <w:b/>
                <w:bCs/>
                <w:color w:val="000000"/>
                <w:sz w:val="20"/>
                <w:szCs w:val="20"/>
                <w:lang w:eastAsia="en-IN"/>
              </w:rPr>
              <w:t>%</w:t>
            </w:r>
          </w:p>
        </w:tc>
        <w:tc>
          <w:tcPr>
            <w:tcW w:w="611" w:type="dxa"/>
            <w:tcBorders>
              <w:top w:val="nil"/>
              <w:left w:val="nil"/>
              <w:bottom w:val="single" w:sz="4" w:space="0" w:color="auto"/>
              <w:right w:val="nil"/>
            </w:tcBorders>
            <w:shd w:val="clear" w:color="auto" w:fill="auto"/>
            <w:textDirection w:val="btLr"/>
            <w:vAlign w:val="bottom"/>
            <w:hideMark/>
          </w:tcPr>
          <w:p w:rsidR="00C1147C" w:rsidRPr="00CA0A29" w:rsidRDefault="00C1147C" w:rsidP="00BD589D">
            <w:pPr>
              <w:spacing w:after="0" w:line="240" w:lineRule="auto"/>
              <w:rPr>
                <w:rFonts w:ascii="Calibri" w:eastAsia="Times New Roman" w:hAnsi="Calibri" w:cs="Times New Roman"/>
                <w:b/>
                <w:bCs/>
                <w:color w:val="000000"/>
                <w:sz w:val="20"/>
                <w:szCs w:val="20"/>
                <w:lang w:eastAsia="en-IN"/>
              </w:rPr>
            </w:pPr>
            <w:r w:rsidRPr="00CA0A29">
              <w:rPr>
                <w:rFonts w:ascii="Calibri" w:eastAsia="Times New Roman" w:hAnsi="Calibri" w:cs="Times New Roman"/>
                <w:b/>
                <w:bCs/>
                <w:color w:val="000000"/>
                <w:sz w:val="20"/>
                <w:szCs w:val="20"/>
                <w:lang w:eastAsia="en-IN"/>
              </w:rPr>
              <w:t>Partially Satisfactory</w:t>
            </w:r>
          </w:p>
        </w:tc>
        <w:tc>
          <w:tcPr>
            <w:tcW w:w="565" w:type="dxa"/>
            <w:tcBorders>
              <w:top w:val="nil"/>
              <w:left w:val="nil"/>
              <w:bottom w:val="single" w:sz="4" w:space="0" w:color="auto"/>
              <w:right w:val="nil"/>
            </w:tcBorders>
            <w:shd w:val="clear" w:color="auto" w:fill="auto"/>
            <w:noWrap/>
            <w:vAlign w:val="bottom"/>
            <w:hideMark/>
          </w:tcPr>
          <w:p w:rsidR="00C1147C" w:rsidRPr="00CA0A29" w:rsidRDefault="00C1147C" w:rsidP="00BD589D">
            <w:pPr>
              <w:spacing w:after="0" w:line="240" w:lineRule="auto"/>
              <w:rPr>
                <w:rFonts w:ascii="Calibri" w:eastAsia="Times New Roman" w:hAnsi="Calibri" w:cs="Times New Roman"/>
                <w:b/>
                <w:bCs/>
                <w:color w:val="000000"/>
                <w:sz w:val="20"/>
                <w:szCs w:val="20"/>
                <w:lang w:eastAsia="en-IN"/>
              </w:rPr>
            </w:pPr>
            <w:r w:rsidRPr="00CA0A29">
              <w:rPr>
                <w:rFonts w:ascii="Calibri" w:eastAsia="Times New Roman" w:hAnsi="Calibri" w:cs="Times New Roman"/>
                <w:b/>
                <w:bCs/>
                <w:color w:val="000000"/>
                <w:sz w:val="20"/>
                <w:szCs w:val="20"/>
                <w:lang w:eastAsia="en-IN"/>
              </w:rPr>
              <w:t>%</w:t>
            </w:r>
          </w:p>
        </w:tc>
        <w:tc>
          <w:tcPr>
            <w:tcW w:w="678" w:type="dxa"/>
            <w:tcBorders>
              <w:top w:val="nil"/>
              <w:left w:val="nil"/>
              <w:bottom w:val="single" w:sz="4" w:space="0" w:color="auto"/>
              <w:right w:val="nil"/>
            </w:tcBorders>
            <w:shd w:val="clear" w:color="auto" w:fill="auto"/>
            <w:textDirection w:val="btLr"/>
            <w:vAlign w:val="bottom"/>
            <w:hideMark/>
          </w:tcPr>
          <w:p w:rsidR="00C1147C" w:rsidRPr="00CA0A29" w:rsidRDefault="00C1147C" w:rsidP="00BD589D">
            <w:pPr>
              <w:spacing w:after="0" w:line="240" w:lineRule="auto"/>
              <w:rPr>
                <w:rFonts w:ascii="Calibri" w:eastAsia="Times New Roman" w:hAnsi="Calibri" w:cs="Times New Roman"/>
                <w:b/>
                <w:bCs/>
                <w:color w:val="000000"/>
                <w:sz w:val="20"/>
                <w:szCs w:val="20"/>
                <w:lang w:eastAsia="en-IN"/>
              </w:rPr>
            </w:pPr>
            <w:r w:rsidRPr="00CA0A29">
              <w:rPr>
                <w:rFonts w:ascii="Calibri" w:eastAsia="Times New Roman" w:hAnsi="Calibri" w:cs="Times New Roman"/>
                <w:b/>
                <w:bCs/>
                <w:color w:val="000000"/>
                <w:sz w:val="20"/>
                <w:szCs w:val="20"/>
                <w:lang w:eastAsia="en-IN"/>
              </w:rPr>
              <w:t>Not Satisfactory</w:t>
            </w:r>
          </w:p>
        </w:tc>
        <w:tc>
          <w:tcPr>
            <w:tcW w:w="464" w:type="dxa"/>
            <w:tcBorders>
              <w:top w:val="nil"/>
              <w:left w:val="nil"/>
              <w:bottom w:val="single" w:sz="4" w:space="0" w:color="auto"/>
              <w:right w:val="nil"/>
            </w:tcBorders>
            <w:shd w:val="clear" w:color="auto" w:fill="auto"/>
            <w:noWrap/>
            <w:vAlign w:val="bottom"/>
            <w:hideMark/>
          </w:tcPr>
          <w:p w:rsidR="00C1147C" w:rsidRPr="00CA0A29" w:rsidRDefault="00C1147C" w:rsidP="00BD589D">
            <w:pPr>
              <w:spacing w:after="0" w:line="240" w:lineRule="auto"/>
              <w:rPr>
                <w:rFonts w:ascii="Calibri" w:eastAsia="Times New Roman" w:hAnsi="Calibri" w:cs="Times New Roman"/>
                <w:b/>
                <w:bCs/>
                <w:color w:val="000000"/>
                <w:sz w:val="20"/>
                <w:szCs w:val="20"/>
                <w:lang w:eastAsia="en-IN"/>
              </w:rPr>
            </w:pPr>
            <w:r w:rsidRPr="00CA0A29">
              <w:rPr>
                <w:rFonts w:ascii="Calibri" w:eastAsia="Times New Roman" w:hAnsi="Calibri" w:cs="Times New Roman"/>
                <w:b/>
                <w:bCs/>
                <w:color w:val="000000"/>
                <w:sz w:val="20"/>
                <w:szCs w:val="20"/>
                <w:lang w:eastAsia="en-IN"/>
              </w:rPr>
              <w:t>%</w:t>
            </w:r>
          </w:p>
        </w:tc>
        <w:tc>
          <w:tcPr>
            <w:tcW w:w="521" w:type="dxa"/>
            <w:tcBorders>
              <w:top w:val="nil"/>
              <w:left w:val="nil"/>
              <w:bottom w:val="single" w:sz="4" w:space="0" w:color="auto"/>
              <w:right w:val="nil"/>
            </w:tcBorders>
            <w:shd w:val="clear" w:color="auto" w:fill="auto"/>
            <w:noWrap/>
            <w:textDirection w:val="btLr"/>
            <w:vAlign w:val="bottom"/>
            <w:hideMark/>
          </w:tcPr>
          <w:p w:rsidR="00C1147C" w:rsidRPr="00CA0A29" w:rsidRDefault="00C1147C" w:rsidP="00BD589D">
            <w:pPr>
              <w:spacing w:after="0" w:line="240" w:lineRule="auto"/>
              <w:rPr>
                <w:rFonts w:ascii="Calibri" w:eastAsia="Times New Roman" w:hAnsi="Calibri" w:cs="Times New Roman"/>
                <w:b/>
                <w:bCs/>
                <w:color w:val="000000"/>
                <w:sz w:val="20"/>
                <w:szCs w:val="20"/>
                <w:lang w:eastAsia="en-IN"/>
              </w:rPr>
            </w:pPr>
            <w:r w:rsidRPr="00CA0A29">
              <w:rPr>
                <w:rFonts w:ascii="Calibri" w:eastAsia="Times New Roman" w:hAnsi="Calibri" w:cs="Times New Roman"/>
                <w:b/>
                <w:bCs/>
                <w:color w:val="000000"/>
                <w:sz w:val="20"/>
                <w:szCs w:val="20"/>
                <w:lang w:eastAsia="en-IN"/>
              </w:rPr>
              <w:t>Adequate</w:t>
            </w:r>
          </w:p>
        </w:tc>
        <w:tc>
          <w:tcPr>
            <w:tcW w:w="565" w:type="dxa"/>
            <w:tcBorders>
              <w:top w:val="nil"/>
              <w:left w:val="nil"/>
              <w:bottom w:val="single" w:sz="4" w:space="0" w:color="auto"/>
              <w:right w:val="nil"/>
            </w:tcBorders>
            <w:shd w:val="clear" w:color="auto" w:fill="auto"/>
            <w:noWrap/>
            <w:vAlign w:val="bottom"/>
            <w:hideMark/>
          </w:tcPr>
          <w:p w:rsidR="00C1147C" w:rsidRPr="00CA0A29" w:rsidRDefault="00C1147C" w:rsidP="00BD589D">
            <w:pPr>
              <w:spacing w:after="0" w:line="240" w:lineRule="auto"/>
              <w:rPr>
                <w:rFonts w:ascii="Calibri" w:eastAsia="Times New Roman" w:hAnsi="Calibri" w:cs="Times New Roman"/>
                <w:b/>
                <w:bCs/>
                <w:color w:val="000000"/>
                <w:sz w:val="20"/>
                <w:szCs w:val="20"/>
                <w:lang w:eastAsia="en-IN"/>
              </w:rPr>
            </w:pPr>
            <w:r w:rsidRPr="00CA0A29">
              <w:rPr>
                <w:rFonts w:ascii="Calibri" w:eastAsia="Times New Roman" w:hAnsi="Calibri" w:cs="Times New Roman"/>
                <w:b/>
                <w:bCs/>
                <w:color w:val="000000"/>
                <w:sz w:val="20"/>
                <w:szCs w:val="20"/>
                <w:lang w:eastAsia="en-IN"/>
              </w:rPr>
              <w:t>%</w:t>
            </w:r>
          </w:p>
        </w:tc>
        <w:tc>
          <w:tcPr>
            <w:tcW w:w="473" w:type="dxa"/>
            <w:tcBorders>
              <w:top w:val="nil"/>
              <w:left w:val="nil"/>
              <w:bottom w:val="single" w:sz="4" w:space="0" w:color="auto"/>
              <w:right w:val="nil"/>
            </w:tcBorders>
            <w:shd w:val="clear" w:color="auto" w:fill="auto"/>
            <w:noWrap/>
            <w:textDirection w:val="btLr"/>
            <w:vAlign w:val="bottom"/>
            <w:hideMark/>
          </w:tcPr>
          <w:p w:rsidR="00C1147C" w:rsidRPr="00CA0A29" w:rsidRDefault="00C1147C" w:rsidP="00BD589D">
            <w:pPr>
              <w:spacing w:after="0" w:line="240" w:lineRule="auto"/>
              <w:rPr>
                <w:rFonts w:ascii="Calibri" w:eastAsia="Times New Roman" w:hAnsi="Calibri" w:cs="Times New Roman"/>
                <w:b/>
                <w:bCs/>
                <w:color w:val="000000"/>
                <w:sz w:val="20"/>
                <w:szCs w:val="20"/>
                <w:lang w:eastAsia="en-IN"/>
              </w:rPr>
            </w:pPr>
            <w:r w:rsidRPr="00CA0A29">
              <w:rPr>
                <w:rFonts w:ascii="Calibri" w:eastAsia="Times New Roman" w:hAnsi="Calibri" w:cs="Times New Roman"/>
                <w:b/>
                <w:bCs/>
                <w:color w:val="000000"/>
                <w:sz w:val="20"/>
                <w:szCs w:val="20"/>
                <w:lang w:eastAsia="en-IN"/>
              </w:rPr>
              <w:t>Inadequate</w:t>
            </w:r>
          </w:p>
        </w:tc>
        <w:tc>
          <w:tcPr>
            <w:tcW w:w="464" w:type="dxa"/>
            <w:tcBorders>
              <w:top w:val="nil"/>
              <w:left w:val="nil"/>
              <w:bottom w:val="single" w:sz="4" w:space="0" w:color="auto"/>
              <w:right w:val="nil"/>
            </w:tcBorders>
            <w:shd w:val="clear" w:color="auto" w:fill="auto"/>
            <w:noWrap/>
            <w:vAlign w:val="bottom"/>
            <w:hideMark/>
          </w:tcPr>
          <w:p w:rsidR="00C1147C" w:rsidRPr="00CA0A29" w:rsidRDefault="00C1147C" w:rsidP="00BD589D">
            <w:pPr>
              <w:spacing w:after="0" w:line="240" w:lineRule="auto"/>
              <w:rPr>
                <w:rFonts w:ascii="Calibri" w:eastAsia="Times New Roman" w:hAnsi="Calibri" w:cs="Times New Roman"/>
                <w:b/>
                <w:bCs/>
                <w:color w:val="000000"/>
                <w:sz w:val="20"/>
                <w:szCs w:val="20"/>
                <w:lang w:eastAsia="en-IN"/>
              </w:rPr>
            </w:pPr>
            <w:r w:rsidRPr="00CA0A29">
              <w:rPr>
                <w:rFonts w:ascii="Calibri" w:eastAsia="Times New Roman" w:hAnsi="Calibri" w:cs="Times New Roman"/>
                <w:b/>
                <w:bCs/>
                <w:color w:val="000000"/>
                <w:sz w:val="20"/>
                <w:szCs w:val="20"/>
                <w:lang w:eastAsia="en-IN"/>
              </w:rPr>
              <w:t>%</w:t>
            </w:r>
          </w:p>
        </w:tc>
        <w:tc>
          <w:tcPr>
            <w:tcW w:w="521" w:type="dxa"/>
            <w:tcBorders>
              <w:top w:val="nil"/>
              <w:left w:val="nil"/>
              <w:bottom w:val="single" w:sz="4" w:space="0" w:color="auto"/>
              <w:right w:val="nil"/>
            </w:tcBorders>
            <w:shd w:val="clear" w:color="auto" w:fill="auto"/>
            <w:noWrap/>
            <w:textDirection w:val="btLr"/>
            <w:vAlign w:val="bottom"/>
            <w:hideMark/>
          </w:tcPr>
          <w:p w:rsidR="00C1147C" w:rsidRPr="00CA0A29" w:rsidRDefault="00C1147C" w:rsidP="00BD589D">
            <w:pPr>
              <w:spacing w:after="0" w:line="240" w:lineRule="auto"/>
              <w:rPr>
                <w:rFonts w:ascii="Calibri" w:eastAsia="Times New Roman" w:hAnsi="Calibri" w:cs="Times New Roman"/>
                <w:b/>
                <w:bCs/>
                <w:color w:val="000000"/>
                <w:sz w:val="20"/>
                <w:szCs w:val="20"/>
                <w:lang w:eastAsia="en-IN"/>
              </w:rPr>
            </w:pPr>
            <w:r w:rsidRPr="00CA0A29">
              <w:rPr>
                <w:rFonts w:ascii="Calibri" w:eastAsia="Times New Roman" w:hAnsi="Calibri" w:cs="Times New Roman"/>
                <w:b/>
                <w:bCs/>
                <w:color w:val="000000"/>
                <w:sz w:val="20"/>
                <w:szCs w:val="20"/>
                <w:lang w:eastAsia="en-IN"/>
              </w:rPr>
              <w:t>Yes</w:t>
            </w:r>
          </w:p>
        </w:tc>
        <w:tc>
          <w:tcPr>
            <w:tcW w:w="565" w:type="dxa"/>
            <w:tcBorders>
              <w:top w:val="nil"/>
              <w:left w:val="nil"/>
              <w:bottom w:val="single" w:sz="4" w:space="0" w:color="auto"/>
              <w:right w:val="nil"/>
            </w:tcBorders>
            <w:shd w:val="clear" w:color="auto" w:fill="auto"/>
            <w:noWrap/>
            <w:vAlign w:val="bottom"/>
            <w:hideMark/>
          </w:tcPr>
          <w:p w:rsidR="00C1147C" w:rsidRPr="00CA0A29" w:rsidRDefault="00C1147C" w:rsidP="00BD589D">
            <w:pPr>
              <w:spacing w:after="0" w:line="240" w:lineRule="auto"/>
              <w:rPr>
                <w:rFonts w:ascii="Calibri" w:eastAsia="Times New Roman" w:hAnsi="Calibri" w:cs="Times New Roman"/>
                <w:b/>
                <w:bCs/>
                <w:color w:val="000000"/>
                <w:sz w:val="20"/>
                <w:szCs w:val="20"/>
                <w:lang w:eastAsia="en-IN"/>
              </w:rPr>
            </w:pPr>
            <w:r w:rsidRPr="00CA0A29">
              <w:rPr>
                <w:rFonts w:ascii="Calibri" w:eastAsia="Times New Roman" w:hAnsi="Calibri" w:cs="Times New Roman"/>
                <w:b/>
                <w:bCs/>
                <w:color w:val="000000"/>
                <w:sz w:val="20"/>
                <w:szCs w:val="20"/>
                <w:lang w:eastAsia="en-IN"/>
              </w:rPr>
              <w:t>%</w:t>
            </w:r>
          </w:p>
        </w:tc>
        <w:tc>
          <w:tcPr>
            <w:tcW w:w="473" w:type="dxa"/>
            <w:tcBorders>
              <w:top w:val="nil"/>
              <w:left w:val="nil"/>
              <w:bottom w:val="single" w:sz="4" w:space="0" w:color="auto"/>
              <w:right w:val="nil"/>
            </w:tcBorders>
            <w:shd w:val="clear" w:color="auto" w:fill="auto"/>
            <w:noWrap/>
            <w:textDirection w:val="btLr"/>
            <w:vAlign w:val="bottom"/>
            <w:hideMark/>
          </w:tcPr>
          <w:p w:rsidR="00C1147C" w:rsidRPr="00CA0A29" w:rsidRDefault="00C1147C" w:rsidP="00BD589D">
            <w:pPr>
              <w:spacing w:after="0" w:line="240" w:lineRule="auto"/>
              <w:rPr>
                <w:rFonts w:ascii="Calibri" w:eastAsia="Times New Roman" w:hAnsi="Calibri" w:cs="Times New Roman"/>
                <w:b/>
                <w:bCs/>
                <w:color w:val="000000"/>
                <w:sz w:val="20"/>
                <w:szCs w:val="20"/>
                <w:lang w:eastAsia="en-IN"/>
              </w:rPr>
            </w:pPr>
            <w:r w:rsidRPr="00CA0A29">
              <w:rPr>
                <w:rFonts w:ascii="Calibri" w:eastAsia="Times New Roman" w:hAnsi="Calibri" w:cs="Times New Roman"/>
                <w:b/>
                <w:bCs/>
                <w:color w:val="000000"/>
                <w:sz w:val="20"/>
                <w:szCs w:val="20"/>
                <w:lang w:eastAsia="en-IN"/>
              </w:rPr>
              <w:t>No</w:t>
            </w:r>
          </w:p>
        </w:tc>
        <w:tc>
          <w:tcPr>
            <w:tcW w:w="565" w:type="dxa"/>
            <w:tcBorders>
              <w:top w:val="nil"/>
              <w:left w:val="nil"/>
              <w:bottom w:val="single" w:sz="4" w:space="0" w:color="auto"/>
              <w:right w:val="nil"/>
            </w:tcBorders>
            <w:shd w:val="clear" w:color="auto" w:fill="auto"/>
            <w:noWrap/>
            <w:vAlign w:val="bottom"/>
            <w:hideMark/>
          </w:tcPr>
          <w:p w:rsidR="00C1147C" w:rsidRPr="00CA0A29" w:rsidRDefault="00C1147C" w:rsidP="00BD589D">
            <w:pPr>
              <w:spacing w:after="0" w:line="240" w:lineRule="auto"/>
              <w:rPr>
                <w:rFonts w:ascii="Calibri" w:eastAsia="Times New Roman" w:hAnsi="Calibri" w:cs="Times New Roman"/>
                <w:b/>
                <w:bCs/>
                <w:color w:val="000000"/>
                <w:sz w:val="20"/>
                <w:szCs w:val="20"/>
                <w:lang w:eastAsia="en-IN"/>
              </w:rPr>
            </w:pPr>
            <w:r w:rsidRPr="00CA0A29">
              <w:rPr>
                <w:rFonts w:ascii="Calibri" w:eastAsia="Times New Roman" w:hAnsi="Calibri" w:cs="Times New Roman"/>
                <w:b/>
                <w:bCs/>
                <w:color w:val="000000"/>
                <w:sz w:val="20"/>
                <w:szCs w:val="20"/>
                <w:lang w:eastAsia="en-IN"/>
              </w:rPr>
              <w:t>%</w:t>
            </w:r>
          </w:p>
        </w:tc>
      </w:tr>
      <w:tr w:rsidR="00C1147C" w:rsidRPr="00CA0A29" w:rsidTr="002D266E">
        <w:trPr>
          <w:trHeight w:val="300"/>
          <w:jc w:val="center"/>
        </w:trPr>
        <w:tc>
          <w:tcPr>
            <w:tcW w:w="880" w:type="dxa"/>
            <w:tcBorders>
              <w:top w:val="nil"/>
              <w:left w:val="nil"/>
              <w:bottom w:val="nil"/>
              <w:right w:val="nil"/>
            </w:tcBorders>
            <w:shd w:val="clear" w:color="auto" w:fill="auto"/>
            <w:noWrap/>
            <w:vAlign w:val="bottom"/>
            <w:hideMark/>
          </w:tcPr>
          <w:p w:rsidR="00C1147C" w:rsidRPr="00CA0A29" w:rsidRDefault="00C1147C" w:rsidP="00C1147C">
            <w:pPr>
              <w:spacing w:after="0" w:line="240" w:lineRule="auto"/>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West Bengal</w:t>
            </w:r>
          </w:p>
        </w:tc>
        <w:tc>
          <w:tcPr>
            <w:tcW w:w="521" w:type="dxa"/>
            <w:tcBorders>
              <w:top w:val="nil"/>
              <w:left w:val="nil"/>
              <w:bottom w:val="nil"/>
              <w:right w:val="nil"/>
            </w:tcBorders>
            <w:shd w:val="clear" w:color="auto" w:fill="auto"/>
            <w:noWrap/>
            <w:vAlign w:val="bottom"/>
            <w:hideMark/>
          </w:tcPr>
          <w:p w:rsidR="00C1147C" w:rsidRPr="00CA0A29" w:rsidRDefault="00C1147C" w:rsidP="00C1147C">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42</w:t>
            </w:r>
          </w:p>
        </w:tc>
        <w:tc>
          <w:tcPr>
            <w:tcW w:w="565" w:type="dxa"/>
            <w:tcBorders>
              <w:top w:val="nil"/>
              <w:left w:val="nil"/>
              <w:bottom w:val="nil"/>
              <w:right w:val="nil"/>
            </w:tcBorders>
            <w:shd w:val="clear" w:color="auto" w:fill="auto"/>
            <w:noWrap/>
            <w:vAlign w:val="bottom"/>
            <w:hideMark/>
          </w:tcPr>
          <w:p w:rsidR="00C1147C" w:rsidRPr="00CA0A29" w:rsidRDefault="00C1147C" w:rsidP="00C1147C">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27%</w:t>
            </w:r>
          </w:p>
        </w:tc>
        <w:tc>
          <w:tcPr>
            <w:tcW w:w="473" w:type="dxa"/>
            <w:tcBorders>
              <w:top w:val="nil"/>
              <w:left w:val="nil"/>
              <w:bottom w:val="nil"/>
              <w:right w:val="nil"/>
            </w:tcBorders>
            <w:shd w:val="clear" w:color="auto" w:fill="auto"/>
            <w:noWrap/>
            <w:vAlign w:val="bottom"/>
            <w:hideMark/>
          </w:tcPr>
          <w:p w:rsidR="00C1147C" w:rsidRPr="00CA0A29" w:rsidRDefault="00C1147C" w:rsidP="00C1147C">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0</w:t>
            </w:r>
          </w:p>
        </w:tc>
        <w:tc>
          <w:tcPr>
            <w:tcW w:w="464" w:type="dxa"/>
            <w:tcBorders>
              <w:top w:val="nil"/>
              <w:left w:val="nil"/>
              <w:bottom w:val="nil"/>
              <w:right w:val="nil"/>
            </w:tcBorders>
            <w:shd w:val="clear" w:color="auto" w:fill="auto"/>
            <w:noWrap/>
            <w:vAlign w:val="bottom"/>
            <w:hideMark/>
          </w:tcPr>
          <w:p w:rsidR="00C1147C" w:rsidRPr="00CA0A29" w:rsidRDefault="00C1147C" w:rsidP="00C1147C">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0%</w:t>
            </w:r>
          </w:p>
        </w:tc>
        <w:tc>
          <w:tcPr>
            <w:tcW w:w="363" w:type="dxa"/>
            <w:tcBorders>
              <w:top w:val="nil"/>
              <w:left w:val="nil"/>
              <w:bottom w:val="nil"/>
              <w:right w:val="nil"/>
            </w:tcBorders>
            <w:shd w:val="clear" w:color="auto" w:fill="auto"/>
            <w:noWrap/>
            <w:vAlign w:val="bottom"/>
            <w:hideMark/>
          </w:tcPr>
          <w:p w:rsidR="00C1147C" w:rsidRPr="00CA0A29" w:rsidRDefault="00C1147C" w:rsidP="00C1147C">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42</w:t>
            </w:r>
          </w:p>
        </w:tc>
        <w:tc>
          <w:tcPr>
            <w:tcW w:w="565" w:type="dxa"/>
            <w:tcBorders>
              <w:top w:val="nil"/>
              <w:left w:val="nil"/>
              <w:bottom w:val="nil"/>
              <w:right w:val="nil"/>
            </w:tcBorders>
            <w:shd w:val="clear" w:color="auto" w:fill="auto"/>
            <w:noWrap/>
            <w:vAlign w:val="bottom"/>
            <w:hideMark/>
          </w:tcPr>
          <w:p w:rsidR="00C1147C" w:rsidRPr="00CA0A29" w:rsidRDefault="00C1147C" w:rsidP="00C1147C">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27%</w:t>
            </w:r>
          </w:p>
        </w:tc>
        <w:tc>
          <w:tcPr>
            <w:tcW w:w="611" w:type="dxa"/>
            <w:tcBorders>
              <w:top w:val="nil"/>
              <w:left w:val="nil"/>
              <w:bottom w:val="nil"/>
              <w:right w:val="nil"/>
            </w:tcBorders>
            <w:shd w:val="clear" w:color="auto" w:fill="auto"/>
            <w:noWrap/>
            <w:vAlign w:val="bottom"/>
            <w:hideMark/>
          </w:tcPr>
          <w:p w:rsidR="00C1147C" w:rsidRPr="00CA0A29" w:rsidRDefault="00C1147C" w:rsidP="00C1147C">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0</w:t>
            </w:r>
          </w:p>
        </w:tc>
        <w:tc>
          <w:tcPr>
            <w:tcW w:w="565" w:type="dxa"/>
            <w:tcBorders>
              <w:top w:val="nil"/>
              <w:left w:val="nil"/>
              <w:bottom w:val="nil"/>
              <w:right w:val="nil"/>
            </w:tcBorders>
            <w:shd w:val="clear" w:color="auto" w:fill="auto"/>
            <w:noWrap/>
            <w:vAlign w:val="bottom"/>
            <w:hideMark/>
          </w:tcPr>
          <w:p w:rsidR="00C1147C" w:rsidRPr="00CA0A29" w:rsidRDefault="00C1147C" w:rsidP="00C1147C">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0%</w:t>
            </w:r>
          </w:p>
        </w:tc>
        <w:tc>
          <w:tcPr>
            <w:tcW w:w="678" w:type="dxa"/>
            <w:tcBorders>
              <w:top w:val="nil"/>
              <w:left w:val="nil"/>
              <w:bottom w:val="nil"/>
              <w:right w:val="nil"/>
            </w:tcBorders>
            <w:shd w:val="clear" w:color="auto" w:fill="auto"/>
            <w:noWrap/>
            <w:vAlign w:val="bottom"/>
            <w:hideMark/>
          </w:tcPr>
          <w:p w:rsidR="00C1147C" w:rsidRPr="00CA0A29" w:rsidRDefault="00C1147C" w:rsidP="00C1147C">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0</w:t>
            </w:r>
          </w:p>
        </w:tc>
        <w:tc>
          <w:tcPr>
            <w:tcW w:w="464" w:type="dxa"/>
            <w:tcBorders>
              <w:top w:val="nil"/>
              <w:left w:val="nil"/>
              <w:bottom w:val="nil"/>
              <w:right w:val="nil"/>
            </w:tcBorders>
            <w:shd w:val="clear" w:color="auto" w:fill="auto"/>
            <w:noWrap/>
            <w:vAlign w:val="bottom"/>
            <w:hideMark/>
          </w:tcPr>
          <w:p w:rsidR="00C1147C" w:rsidRPr="00CA0A29" w:rsidRDefault="00C1147C" w:rsidP="00C1147C">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0%</w:t>
            </w:r>
          </w:p>
        </w:tc>
        <w:tc>
          <w:tcPr>
            <w:tcW w:w="521" w:type="dxa"/>
            <w:tcBorders>
              <w:top w:val="nil"/>
              <w:left w:val="nil"/>
              <w:bottom w:val="nil"/>
              <w:right w:val="nil"/>
            </w:tcBorders>
            <w:shd w:val="clear" w:color="auto" w:fill="auto"/>
            <w:noWrap/>
            <w:vAlign w:val="bottom"/>
            <w:hideMark/>
          </w:tcPr>
          <w:p w:rsidR="00C1147C" w:rsidRPr="00CA0A29" w:rsidRDefault="00C1147C" w:rsidP="00C1147C">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39</w:t>
            </w:r>
          </w:p>
        </w:tc>
        <w:tc>
          <w:tcPr>
            <w:tcW w:w="565" w:type="dxa"/>
            <w:tcBorders>
              <w:top w:val="nil"/>
              <w:left w:val="nil"/>
              <w:bottom w:val="nil"/>
              <w:right w:val="nil"/>
            </w:tcBorders>
            <w:shd w:val="clear" w:color="auto" w:fill="auto"/>
            <w:noWrap/>
            <w:vAlign w:val="bottom"/>
            <w:hideMark/>
          </w:tcPr>
          <w:p w:rsidR="00C1147C" w:rsidRPr="00CA0A29" w:rsidRDefault="00C1147C" w:rsidP="00C1147C">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25%</w:t>
            </w:r>
          </w:p>
        </w:tc>
        <w:tc>
          <w:tcPr>
            <w:tcW w:w="473" w:type="dxa"/>
            <w:tcBorders>
              <w:top w:val="nil"/>
              <w:left w:val="nil"/>
              <w:bottom w:val="nil"/>
              <w:right w:val="nil"/>
            </w:tcBorders>
            <w:shd w:val="clear" w:color="auto" w:fill="auto"/>
            <w:noWrap/>
            <w:vAlign w:val="bottom"/>
            <w:hideMark/>
          </w:tcPr>
          <w:p w:rsidR="00C1147C" w:rsidRPr="00CA0A29" w:rsidRDefault="00C1147C" w:rsidP="00C1147C">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3</w:t>
            </w:r>
          </w:p>
        </w:tc>
        <w:tc>
          <w:tcPr>
            <w:tcW w:w="464" w:type="dxa"/>
            <w:tcBorders>
              <w:top w:val="nil"/>
              <w:left w:val="nil"/>
              <w:bottom w:val="nil"/>
              <w:right w:val="nil"/>
            </w:tcBorders>
            <w:shd w:val="clear" w:color="auto" w:fill="auto"/>
            <w:noWrap/>
            <w:vAlign w:val="bottom"/>
            <w:hideMark/>
          </w:tcPr>
          <w:p w:rsidR="00C1147C" w:rsidRPr="00CA0A29" w:rsidRDefault="00C1147C" w:rsidP="00C1147C">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2%</w:t>
            </w:r>
          </w:p>
        </w:tc>
        <w:tc>
          <w:tcPr>
            <w:tcW w:w="521" w:type="dxa"/>
            <w:tcBorders>
              <w:top w:val="nil"/>
              <w:left w:val="nil"/>
              <w:bottom w:val="nil"/>
              <w:right w:val="nil"/>
            </w:tcBorders>
            <w:shd w:val="clear" w:color="auto" w:fill="auto"/>
            <w:noWrap/>
            <w:vAlign w:val="bottom"/>
            <w:hideMark/>
          </w:tcPr>
          <w:p w:rsidR="00C1147C" w:rsidRPr="00CA0A29" w:rsidRDefault="00C1147C" w:rsidP="00C1147C">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36</w:t>
            </w:r>
          </w:p>
        </w:tc>
        <w:tc>
          <w:tcPr>
            <w:tcW w:w="565" w:type="dxa"/>
            <w:tcBorders>
              <w:top w:val="nil"/>
              <w:left w:val="nil"/>
              <w:bottom w:val="nil"/>
              <w:right w:val="nil"/>
            </w:tcBorders>
            <w:shd w:val="clear" w:color="auto" w:fill="auto"/>
            <w:noWrap/>
            <w:vAlign w:val="bottom"/>
            <w:hideMark/>
          </w:tcPr>
          <w:p w:rsidR="00C1147C" w:rsidRPr="00CA0A29" w:rsidRDefault="00C1147C" w:rsidP="00C1147C">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23%</w:t>
            </w:r>
          </w:p>
        </w:tc>
        <w:tc>
          <w:tcPr>
            <w:tcW w:w="473" w:type="dxa"/>
            <w:tcBorders>
              <w:top w:val="nil"/>
              <w:left w:val="nil"/>
              <w:bottom w:val="nil"/>
              <w:right w:val="nil"/>
            </w:tcBorders>
            <w:shd w:val="clear" w:color="auto" w:fill="auto"/>
            <w:noWrap/>
            <w:vAlign w:val="bottom"/>
            <w:hideMark/>
          </w:tcPr>
          <w:p w:rsidR="00C1147C" w:rsidRPr="00CA0A29" w:rsidRDefault="00C1147C" w:rsidP="00C1147C">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6</w:t>
            </w:r>
          </w:p>
        </w:tc>
        <w:tc>
          <w:tcPr>
            <w:tcW w:w="565" w:type="dxa"/>
            <w:tcBorders>
              <w:top w:val="nil"/>
              <w:left w:val="nil"/>
              <w:bottom w:val="nil"/>
              <w:right w:val="nil"/>
            </w:tcBorders>
            <w:shd w:val="clear" w:color="auto" w:fill="auto"/>
            <w:noWrap/>
            <w:vAlign w:val="bottom"/>
            <w:hideMark/>
          </w:tcPr>
          <w:p w:rsidR="00C1147C" w:rsidRPr="00CA0A29" w:rsidRDefault="00C1147C" w:rsidP="00C1147C">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4%</w:t>
            </w:r>
          </w:p>
        </w:tc>
      </w:tr>
      <w:tr w:rsidR="00C1147C" w:rsidRPr="00CA0A29" w:rsidTr="002D266E">
        <w:trPr>
          <w:trHeight w:val="300"/>
          <w:jc w:val="center"/>
        </w:trPr>
        <w:tc>
          <w:tcPr>
            <w:tcW w:w="880" w:type="dxa"/>
            <w:tcBorders>
              <w:top w:val="nil"/>
              <w:left w:val="nil"/>
              <w:bottom w:val="nil"/>
              <w:right w:val="nil"/>
            </w:tcBorders>
            <w:shd w:val="clear" w:color="auto" w:fill="auto"/>
            <w:noWrap/>
            <w:vAlign w:val="bottom"/>
            <w:hideMark/>
          </w:tcPr>
          <w:p w:rsidR="00C1147C" w:rsidRPr="00CA0A29" w:rsidRDefault="00C1147C" w:rsidP="00C1147C">
            <w:pPr>
              <w:spacing w:after="0" w:line="240" w:lineRule="auto"/>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Madhya Pradesh</w:t>
            </w:r>
          </w:p>
        </w:tc>
        <w:tc>
          <w:tcPr>
            <w:tcW w:w="521" w:type="dxa"/>
            <w:tcBorders>
              <w:top w:val="nil"/>
              <w:left w:val="nil"/>
              <w:bottom w:val="nil"/>
              <w:right w:val="nil"/>
            </w:tcBorders>
            <w:shd w:val="clear" w:color="auto" w:fill="auto"/>
            <w:noWrap/>
            <w:vAlign w:val="bottom"/>
            <w:hideMark/>
          </w:tcPr>
          <w:p w:rsidR="00C1147C" w:rsidRPr="00CA0A29" w:rsidRDefault="00C1147C" w:rsidP="00C1147C">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24</w:t>
            </w:r>
          </w:p>
        </w:tc>
        <w:tc>
          <w:tcPr>
            <w:tcW w:w="565" w:type="dxa"/>
            <w:tcBorders>
              <w:top w:val="nil"/>
              <w:left w:val="nil"/>
              <w:bottom w:val="nil"/>
              <w:right w:val="nil"/>
            </w:tcBorders>
            <w:shd w:val="clear" w:color="auto" w:fill="auto"/>
            <w:noWrap/>
            <w:vAlign w:val="bottom"/>
            <w:hideMark/>
          </w:tcPr>
          <w:p w:rsidR="00C1147C" w:rsidRPr="00CA0A29" w:rsidRDefault="00C1147C" w:rsidP="00C1147C">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15%</w:t>
            </w:r>
          </w:p>
        </w:tc>
        <w:tc>
          <w:tcPr>
            <w:tcW w:w="473" w:type="dxa"/>
            <w:tcBorders>
              <w:top w:val="nil"/>
              <w:left w:val="nil"/>
              <w:bottom w:val="nil"/>
              <w:right w:val="nil"/>
            </w:tcBorders>
            <w:shd w:val="clear" w:color="auto" w:fill="auto"/>
            <w:noWrap/>
            <w:vAlign w:val="bottom"/>
            <w:hideMark/>
          </w:tcPr>
          <w:p w:rsidR="00C1147C" w:rsidRPr="00CA0A29" w:rsidRDefault="00C1147C" w:rsidP="00C1147C">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0</w:t>
            </w:r>
          </w:p>
        </w:tc>
        <w:tc>
          <w:tcPr>
            <w:tcW w:w="464" w:type="dxa"/>
            <w:tcBorders>
              <w:top w:val="nil"/>
              <w:left w:val="nil"/>
              <w:bottom w:val="nil"/>
              <w:right w:val="nil"/>
            </w:tcBorders>
            <w:shd w:val="clear" w:color="auto" w:fill="auto"/>
            <w:noWrap/>
            <w:vAlign w:val="bottom"/>
            <w:hideMark/>
          </w:tcPr>
          <w:p w:rsidR="00C1147C" w:rsidRPr="00CA0A29" w:rsidRDefault="00C1147C" w:rsidP="00C1147C">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0%</w:t>
            </w:r>
          </w:p>
        </w:tc>
        <w:tc>
          <w:tcPr>
            <w:tcW w:w="363" w:type="dxa"/>
            <w:tcBorders>
              <w:top w:val="nil"/>
              <w:left w:val="nil"/>
              <w:bottom w:val="nil"/>
              <w:right w:val="nil"/>
            </w:tcBorders>
            <w:shd w:val="clear" w:color="auto" w:fill="auto"/>
            <w:noWrap/>
            <w:vAlign w:val="bottom"/>
            <w:hideMark/>
          </w:tcPr>
          <w:p w:rsidR="00C1147C" w:rsidRPr="00CA0A29" w:rsidRDefault="00C1147C" w:rsidP="00C1147C">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23</w:t>
            </w:r>
          </w:p>
        </w:tc>
        <w:tc>
          <w:tcPr>
            <w:tcW w:w="565" w:type="dxa"/>
            <w:tcBorders>
              <w:top w:val="nil"/>
              <w:left w:val="nil"/>
              <w:bottom w:val="nil"/>
              <w:right w:val="nil"/>
            </w:tcBorders>
            <w:shd w:val="clear" w:color="auto" w:fill="auto"/>
            <w:noWrap/>
            <w:vAlign w:val="bottom"/>
            <w:hideMark/>
          </w:tcPr>
          <w:p w:rsidR="00C1147C" w:rsidRPr="00CA0A29" w:rsidRDefault="00C1147C" w:rsidP="00C1147C">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15%</w:t>
            </w:r>
          </w:p>
        </w:tc>
        <w:tc>
          <w:tcPr>
            <w:tcW w:w="611" w:type="dxa"/>
            <w:tcBorders>
              <w:top w:val="nil"/>
              <w:left w:val="nil"/>
              <w:bottom w:val="nil"/>
              <w:right w:val="nil"/>
            </w:tcBorders>
            <w:shd w:val="clear" w:color="auto" w:fill="auto"/>
            <w:noWrap/>
            <w:vAlign w:val="bottom"/>
            <w:hideMark/>
          </w:tcPr>
          <w:p w:rsidR="00C1147C" w:rsidRPr="00CA0A29" w:rsidRDefault="00C1147C" w:rsidP="00C1147C">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1</w:t>
            </w:r>
          </w:p>
        </w:tc>
        <w:tc>
          <w:tcPr>
            <w:tcW w:w="565" w:type="dxa"/>
            <w:tcBorders>
              <w:top w:val="nil"/>
              <w:left w:val="nil"/>
              <w:bottom w:val="nil"/>
              <w:right w:val="nil"/>
            </w:tcBorders>
            <w:shd w:val="clear" w:color="auto" w:fill="auto"/>
            <w:noWrap/>
            <w:vAlign w:val="bottom"/>
            <w:hideMark/>
          </w:tcPr>
          <w:p w:rsidR="00C1147C" w:rsidRPr="00CA0A29" w:rsidRDefault="00C1147C" w:rsidP="00C1147C">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1%</w:t>
            </w:r>
          </w:p>
        </w:tc>
        <w:tc>
          <w:tcPr>
            <w:tcW w:w="678" w:type="dxa"/>
            <w:tcBorders>
              <w:top w:val="nil"/>
              <w:left w:val="nil"/>
              <w:bottom w:val="nil"/>
              <w:right w:val="nil"/>
            </w:tcBorders>
            <w:shd w:val="clear" w:color="auto" w:fill="auto"/>
            <w:noWrap/>
            <w:vAlign w:val="bottom"/>
            <w:hideMark/>
          </w:tcPr>
          <w:p w:rsidR="00C1147C" w:rsidRPr="00CA0A29" w:rsidRDefault="00C1147C" w:rsidP="00C1147C">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0</w:t>
            </w:r>
          </w:p>
        </w:tc>
        <w:tc>
          <w:tcPr>
            <w:tcW w:w="464" w:type="dxa"/>
            <w:tcBorders>
              <w:top w:val="nil"/>
              <w:left w:val="nil"/>
              <w:bottom w:val="nil"/>
              <w:right w:val="nil"/>
            </w:tcBorders>
            <w:shd w:val="clear" w:color="auto" w:fill="auto"/>
            <w:noWrap/>
            <w:vAlign w:val="bottom"/>
            <w:hideMark/>
          </w:tcPr>
          <w:p w:rsidR="00C1147C" w:rsidRPr="00CA0A29" w:rsidRDefault="00C1147C" w:rsidP="00C1147C">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0%</w:t>
            </w:r>
          </w:p>
        </w:tc>
        <w:tc>
          <w:tcPr>
            <w:tcW w:w="521" w:type="dxa"/>
            <w:tcBorders>
              <w:top w:val="nil"/>
              <w:left w:val="nil"/>
              <w:bottom w:val="nil"/>
              <w:right w:val="nil"/>
            </w:tcBorders>
            <w:shd w:val="clear" w:color="auto" w:fill="auto"/>
            <w:noWrap/>
            <w:vAlign w:val="bottom"/>
            <w:hideMark/>
          </w:tcPr>
          <w:p w:rsidR="00C1147C" w:rsidRPr="00CA0A29" w:rsidRDefault="00C1147C" w:rsidP="00C1147C">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24</w:t>
            </w:r>
          </w:p>
        </w:tc>
        <w:tc>
          <w:tcPr>
            <w:tcW w:w="565" w:type="dxa"/>
            <w:tcBorders>
              <w:top w:val="nil"/>
              <w:left w:val="nil"/>
              <w:bottom w:val="nil"/>
              <w:right w:val="nil"/>
            </w:tcBorders>
            <w:shd w:val="clear" w:color="auto" w:fill="auto"/>
            <w:noWrap/>
            <w:vAlign w:val="bottom"/>
            <w:hideMark/>
          </w:tcPr>
          <w:p w:rsidR="00C1147C" w:rsidRPr="00CA0A29" w:rsidRDefault="00C1147C" w:rsidP="00C1147C">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15%</w:t>
            </w:r>
          </w:p>
        </w:tc>
        <w:tc>
          <w:tcPr>
            <w:tcW w:w="473" w:type="dxa"/>
            <w:tcBorders>
              <w:top w:val="nil"/>
              <w:left w:val="nil"/>
              <w:bottom w:val="nil"/>
              <w:right w:val="nil"/>
            </w:tcBorders>
            <w:shd w:val="clear" w:color="auto" w:fill="auto"/>
            <w:noWrap/>
            <w:vAlign w:val="bottom"/>
            <w:hideMark/>
          </w:tcPr>
          <w:p w:rsidR="00C1147C" w:rsidRPr="00CA0A29" w:rsidRDefault="00C1147C" w:rsidP="00C1147C">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0</w:t>
            </w:r>
          </w:p>
        </w:tc>
        <w:tc>
          <w:tcPr>
            <w:tcW w:w="464" w:type="dxa"/>
            <w:tcBorders>
              <w:top w:val="nil"/>
              <w:left w:val="nil"/>
              <w:bottom w:val="nil"/>
              <w:right w:val="nil"/>
            </w:tcBorders>
            <w:shd w:val="clear" w:color="auto" w:fill="auto"/>
            <w:noWrap/>
            <w:vAlign w:val="bottom"/>
            <w:hideMark/>
          </w:tcPr>
          <w:p w:rsidR="00C1147C" w:rsidRPr="00CA0A29" w:rsidRDefault="00C1147C" w:rsidP="00C1147C">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0%</w:t>
            </w:r>
          </w:p>
        </w:tc>
        <w:tc>
          <w:tcPr>
            <w:tcW w:w="521" w:type="dxa"/>
            <w:tcBorders>
              <w:top w:val="nil"/>
              <w:left w:val="nil"/>
              <w:bottom w:val="nil"/>
              <w:right w:val="nil"/>
            </w:tcBorders>
            <w:shd w:val="clear" w:color="auto" w:fill="auto"/>
            <w:noWrap/>
            <w:vAlign w:val="bottom"/>
            <w:hideMark/>
          </w:tcPr>
          <w:p w:rsidR="00C1147C" w:rsidRPr="00CA0A29" w:rsidRDefault="00C1147C" w:rsidP="00C1147C">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24</w:t>
            </w:r>
          </w:p>
        </w:tc>
        <w:tc>
          <w:tcPr>
            <w:tcW w:w="565" w:type="dxa"/>
            <w:tcBorders>
              <w:top w:val="nil"/>
              <w:left w:val="nil"/>
              <w:bottom w:val="nil"/>
              <w:right w:val="nil"/>
            </w:tcBorders>
            <w:shd w:val="clear" w:color="auto" w:fill="auto"/>
            <w:noWrap/>
            <w:vAlign w:val="bottom"/>
            <w:hideMark/>
          </w:tcPr>
          <w:p w:rsidR="00C1147C" w:rsidRPr="00CA0A29" w:rsidRDefault="00C1147C" w:rsidP="00C1147C">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15%</w:t>
            </w:r>
          </w:p>
        </w:tc>
        <w:tc>
          <w:tcPr>
            <w:tcW w:w="473" w:type="dxa"/>
            <w:tcBorders>
              <w:top w:val="nil"/>
              <w:left w:val="nil"/>
              <w:bottom w:val="nil"/>
              <w:right w:val="nil"/>
            </w:tcBorders>
            <w:shd w:val="clear" w:color="auto" w:fill="auto"/>
            <w:noWrap/>
            <w:vAlign w:val="bottom"/>
            <w:hideMark/>
          </w:tcPr>
          <w:p w:rsidR="00C1147C" w:rsidRPr="00CA0A29" w:rsidRDefault="00C1147C" w:rsidP="00C1147C">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0</w:t>
            </w:r>
          </w:p>
        </w:tc>
        <w:tc>
          <w:tcPr>
            <w:tcW w:w="565" w:type="dxa"/>
            <w:tcBorders>
              <w:top w:val="nil"/>
              <w:left w:val="nil"/>
              <w:bottom w:val="nil"/>
              <w:right w:val="nil"/>
            </w:tcBorders>
            <w:shd w:val="clear" w:color="auto" w:fill="auto"/>
            <w:noWrap/>
            <w:vAlign w:val="bottom"/>
            <w:hideMark/>
          </w:tcPr>
          <w:p w:rsidR="00C1147C" w:rsidRPr="00CA0A29" w:rsidRDefault="00C1147C" w:rsidP="00C1147C">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0%</w:t>
            </w:r>
          </w:p>
        </w:tc>
      </w:tr>
      <w:tr w:rsidR="00C1147C" w:rsidRPr="00CA0A29" w:rsidTr="002D266E">
        <w:trPr>
          <w:trHeight w:val="300"/>
          <w:jc w:val="center"/>
        </w:trPr>
        <w:tc>
          <w:tcPr>
            <w:tcW w:w="880" w:type="dxa"/>
            <w:tcBorders>
              <w:top w:val="nil"/>
              <w:left w:val="nil"/>
              <w:bottom w:val="nil"/>
              <w:right w:val="nil"/>
            </w:tcBorders>
            <w:shd w:val="clear" w:color="auto" w:fill="auto"/>
            <w:noWrap/>
            <w:vAlign w:val="bottom"/>
            <w:hideMark/>
          </w:tcPr>
          <w:p w:rsidR="00C1147C" w:rsidRPr="00CA0A29" w:rsidRDefault="00C1147C" w:rsidP="00C1147C">
            <w:pPr>
              <w:spacing w:after="0" w:line="240" w:lineRule="auto"/>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Odisha</w:t>
            </w:r>
          </w:p>
        </w:tc>
        <w:tc>
          <w:tcPr>
            <w:tcW w:w="521" w:type="dxa"/>
            <w:tcBorders>
              <w:top w:val="nil"/>
              <w:left w:val="nil"/>
              <w:bottom w:val="nil"/>
              <w:right w:val="nil"/>
            </w:tcBorders>
            <w:shd w:val="clear" w:color="auto" w:fill="auto"/>
            <w:noWrap/>
            <w:vAlign w:val="bottom"/>
            <w:hideMark/>
          </w:tcPr>
          <w:p w:rsidR="00C1147C" w:rsidRPr="00CA0A29" w:rsidRDefault="00C1147C" w:rsidP="00C1147C">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49</w:t>
            </w:r>
          </w:p>
        </w:tc>
        <w:tc>
          <w:tcPr>
            <w:tcW w:w="565" w:type="dxa"/>
            <w:tcBorders>
              <w:top w:val="nil"/>
              <w:left w:val="nil"/>
              <w:bottom w:val="nil"/>
              <w:right w:val="nil"/>
            </w:tcBorders>
            <w:shd w:val="clear" w:color="auto" w:fill="auto"/>
            <w:noWrap/>
            <w:vAlign w:val="bottom"/>
            <w:hideMark/>
          </w:tcPr>
          <w:p w:rsidR="00C1147C" w:rsidRPr="00CA0A29" w:rsidRDefault="00C1147C" w:rsidP="00C1147C">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31%</w:t>
            </w:r>
          </w:p>
        </w:tc>
        <w:tc>
          <w:tcPr>
            <w:tcW w:w="473" w:type="dxa"/>
            <w:tcBorders>
              <w:top w:val="nil"/>
              <w:left w:val="nil"/>
              <w:bottom w:val="nil"/>
              <w:right w:val="nil"/>
            </w:tcBorders>
            <w:shd w:val="clear" w:color="auto" w:fill="auto"/>
            <w:noWrap/>
            <w:vAlign w:val="bottom"/>
            <w:hideMark/>
          </w:tcPr>
          <w:p w:rsidR="00C1147C" w:rsidRPr="00CA0A29" w:rsidRDefault="00C1147C" w:rsidP="00C1147C">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0</w:t>
            </w:r>
          </w:p>
        </w:tc>
        <w:tc>
          <w:tcPr>
            <w:tcW w:w="464" w:type="dxa"/>
            <w:tcBorders>
              <w:top w:val="nil"/>
              <w:left w:val="nil"/>
              <w:bottom w:val="nil"/>
              <w:right w:val="nil"/>
            </w:tcBorders>
            <w:shd w:val="clear" w:color="auto" w:fill="auto"/>
            <w:noWrap/>
            <w:vAlign w:val="bottom"/>
            <w:hideMark/>
          </w:tcPr>
          <w:p w:rsidR="00C1147C" w:rsidRPr="00CA0A29" w:rsidRDefault="00C1147C" w:rsidP="00C1147C">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0%</w:t>
            </w:r>
          </w:p>
        </w:tc>
        <w:tc>
          <w:tcPr>
            <w:tcW w:w="363" w:type="dxa"/>
            <w:tcBorders>
              <w:top w:val="nil"/>
              <w:left w:val="nil"/>
              <w:bottom w:val="nil"/>
              <w:right w:val="nil"/>
            </w:tcBorders>
            <w:shd w:val="clear" w:color="auto" w:fill="auto"/>
            <w:noWrap/>
            <w:vAlign w:val="bottom"/>
            <w:hideMark/>
          </w:tcPr>
          <w:p w:rsidR="00C1147C" w:rsidRPr="00CA0A29" w:rsidRDefault="00C1147C" w:rsidP="00C1147C">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35</w:t>
            </w:r>
          </w:p>
        </w:tc>
        <w:tc>
          <w:tcPr>
            <w:tcW w:w="565" w:type="dxa"/>
            <w:tcBorders>
              <w:top w:val="nil"/>
              <w:left w:val="nil"/>
              <w:bottom w:val="nil"/>
              <w:right w:val="nil"/>
            </w:tcBorders>
            <w:shd w:val="clear" w:color="auto" w:fill="auto"/>
            <w:noWrap/>
            <w:vAlign w:val="bottom"/>
            <w:hideMark/>
          </w:tcPr>
          <w:p w:rsidR="00C1147C" w:rsidRPr="00CA0A29" w:rsidRDefault="00C1147C" w:rsidP="00C1147C">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22%</w:t>
            </w:r>
          </w:p>
        </w:tc>
        <w:tc>
          <w:tcPr>
            <w:tcW w:w="611" w:type="dxa"/>
            <w:tcBorders>
              <w:top w:val="nil"/>
              <w:left w:val="nil"/>
              <w:bottom w:val="nil"/>
              <w:right w:val="nil"/>
            </w:tcBorders>
            <w:shd w:val="clear" w:color="auto" w:fill="auto"/>
            <w:noWrap/>
            <w:vAlign w:val="bottom"/>
            <w:hideMark/>
          </w:tcPr>
          <w:p w:rsidR="00C1147C" w:rsidRPr="00CA0A29" w:rsidRDefault="00C1147C" w:rsidP="00C1147C">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13</w:t>
            </w:r>
          </w:p>
        </w:tc>
        <w:tc>
          <w:tcPr>
            <w:tcW w:w="565" w:type="dxa"/>
            <w:tcBorders>
              <w:top w:val="nil"/>
              <w:left w:val="nil"/>
              <w:bottom w:val="nil"/>
              <w:right w:val="nil"/>
            </w:tcBorders>
            <w:shd w:val="clear" w:color="auto" w:fill="auto"/>
            <w:noWrap/>
            <w:vAlign w:val="bottom"/>
            <w:hideMark/>
          </w:tcPr>
          <w:p w:rsidR="00C1147C" w:rsidRPr="00CA0A29" w:rsidRDefault="00C1147C" w:rsidP="00C1147C">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8%</w:t>
            </w:r>
          </w:p>
        </w:tc>
        <w:tc>
          <w:tcPr>
            <w:tcW w:w="678" w:type="dxa"/>
            <w:tcBorders>
              <w:top w:val="nil"/>
              <w:left w:val="nil"/>
              <w:bottom w:val="nil"/>
              <w:right w:val="nil"/>
            </w:tcBorders>
            <w:shd w:val="clear" w:color="auto" w:fill="auto"/>
            <w:noWrap/>
            <w:vAlign w:val="bottom"/>
            <w:hideMark/>
          </w:tcPr>
          <w:p w:rsidR="00C1147C" w:rsidRPr="00CA0A29" w:rsidRDefault="00C1147C" w:rsidP="00C1147C">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1</w:t>
            </w:r>
          </w:p>
        </w:tc>
        <w:tc>
          <w:tcPr>
            <w:tcW w:w="464" w:type="dxa"/>
            <w:tcBorders>
              <w:top w:val="nil"/>
              <w:left w:val="nil"/>
              <w:bottom w:val="nil"/>
              <w:right w:val="nil"/>
            </w:tcBorders>
            <w:shd w:val="clear" w:color="auto" w:fill="auto"/>
            <w:noWrap/>
            <w:vAlign w:val="bottom"/>
            <w:hideMark/>
          </w:tcPr>
          <w:p w:rsidR="00C1147C" w:rsidRPr="00CA0A29" w:rsidRDefault="00C1147C" w:rsidP="00C1147C">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1%</w:t>
            </w:r>
          </w:p>
        </w:tc>
        <w:tc>
          <w:tcPr>
            <w:tcW w:w="521" w:type="dxa"/>
            <w:tcBorders>
              <w:top w:val="nil"/>
              <w:left w:val="nil"/>
              <w:bottom w:val="nil"/>
              <w:right w:val="nil"/>
            </w:tcBorders>
            <w:shd w:val="clear" w:color="auto" w:fill="auto"/>
            <w:noWrap/>
            <w:vAlign w:val="bottom"/>
            <w:hideMark/>
          </w:tcPr>
          <w:p w:rsidR="00C1147C" w:rsidRPr="00CA0A29" w:rsidRDefault="00C1147C" w:rsidP="00C1147C">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47</w:t>
            </w:r>
          </w:p>
        </w:tc>
        <w:tc>
          <w:tcPr>
            <w:tcW w:w="565" w:type="dxa"/>
            <w:tcBorders>
              <w:top w:val="nil"/>
              <w:left w:val="nil"/>
              <w:bottom w:val="nil"/>
              <w:right w:val="nil"/>
            </w:tcBorders>
            <w:shd w:val="clear" w:color="auto" w:fill="auto"/>
            <w:noWrap/>
            <w:vAlign w:val="bottom"/>
            <w:hideMark/>
          </w:tcPr>
          <w:p w:rsidR="00C1147C" w:rsidRPr="00CA0A29" w:rsidRDefault="00C1147C" w:rsidP="00C1147C">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30%</w:t>
            </w:r>
          </w:p>
        </w:tc>
        <w:tc>
          <w:tcPr>
            <w:tcW w:w="473" w:type="dxa"/>
            <w:tcBorders>
              <w:top w:val="nil"/>
              <w:left w:val="nil"/>
              <w:bottom w:val="nil"/>
              <w:right w:val="nil"/>
            </w:tcBorders>
            <w:shd w:val="clear" w:color="auto" w:fill="auto"/>
            <w:noWrap/>
            <w:vAlign w:val="bottom"/>
            <w:hideMark/>
          </w:tcPr>
          <w:p w:rsidR="00C1147C" w:rsidRPr="00CA0A29" w:rsidRDefault="00C1147C" w:rsidP="00C1147C">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2</w:t>
            </w:r>
          </w:p>
        </w:tc>
        <w:tc>
          <w:tcPr>
            <w:tcW w:w="464" w:type="dxa"/>
            <w:tcBorders>
              <w:top w:val="nil"/>
              <w:left w:val="nil"/>
              <w:bottom w:val="nil"/>
              <w:right w:val="nil"/>
            </w:tcBorders>
            <w:shd w:val="clear" w:color="auto" w:fill="auto"/>
            <w:noWrap/>
            <w:vAlign w:val="bottom"/>
            <w:hideMark/>
          </w:tcPr>
          <w:p w:rsidR="00C1147C" w:rsidRPr="00CA0A29" w:rsidRDefault="00C1147C" w:rsidP="00C1147C">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1%</w:t>
            </w:r>
          </w:p>
        </w:tc>
        <w:tc>
          <w:tcPr>
            <w:tcW w:w="521" w:type="dxa"/>
            <w:tcBorders>
              <w:top w:val="nil"/>
              <w:left w:val="nil"/>
              <w:bottom w:val="nil"/>
              <w:right w:val="nil"/>
            </w:tcBorders>
            <w:shd w:val="clear" w:color="auto" w:fill="auto"/>
            <w:noWrap/>
            <w:vAlign w:val="bottom"/>
            <w:hideMark/>
          </w:tcPr>
          <w:p w:rsidR="00C1147C" w:rsidRPr="00CA0A29" w:rsidRDefault="00C1147C" w:rsidP="00C1147C">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34</w:t>
            </w:r>
          </w:p>
        </w:tc>
        <w:tc>
          <w:tcPr>
            <w:tcW w:w="565" w:type="dxa"/>
            <w:tcBorders>
              <w:top w:val="nil"/>
              <w:left w:val="nil"/>
              <w:bottom w:val="nil"/>
              <w:right w:val="nil"/>
            </w:tcBorders>
            <w:shd w:val="clear" w:color="auto" w:fill="auto"/>
            <w:noWrap/>
            <w:vAlign w:val="bottom"/>
            <w:hideMark/>
          </w:tcPr>
          <w:p w:rsidR="00C1147C" w:rsidRPr="00CA0A29" w:rsidRDefault="00C1147C" w:rsidP="00C1147C">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22%</w:t>
            </w:r>
          </w:p>
        </w:tc>
        <w:tc>
          <w:tcPr>
            <w:tcW w:w="473" w:type="dxa"/>
            <w:tcBorders>
              <w:top w:val="nil"/>
              <w:left w:val="nil"/>
              <w:bottom w:val="nil"/>
              <w:right w:val="nil"/>
            </w:tcBorders>
            <w:shd w:val="clear" w:color="auto" w:fill="auto"/>
            <w:noWrap/>
            <w:vAlign w:val="bottom"/>
            <w:hideMark/>
          </w:tcPr>
          <w:p w:rsidR="00C1147C" w:rsidRPr="00CA0A29" w:rsidRDefault="00C1147C" w:rsidP="00C1147C">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15</w:t>
            </w:r>
          </w:p>
        </w:tc>
        <w:tc>
          <w:tcPr>
            <w:tcW w:w="565" w:type="dxa"/>
            <w:tcBorders>
              <w:top w:val="nil"/>
              <w:left w:val="nil"/>
              <w:bottom w:val="nil"/>
              <w:right w:val="nil"/>
            </w:tcBorders>
            <w:shd w:val="clear" w:color="auto" w:fill="auto"/>
            <w:noWrap/>
            <w:vAlign w:val="bottom"/>
            <w:hideMark/>
          </w:tcPr>
          <w:p w:rsidR="00C1147C" w:rsidRPr="00CA0A29" w:rsidRDefault="00C1147C" w:rsidP="00C1147C">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10%</w:t>
            </w:r>
          </w:p>
        </w:tc>
      </w:tr>
      <w:tr w:rsidR="00C1147C" w:rsidRPr="00CA0A29" w:rsidTr="002D266E">
        <w:trPr>
          <w:trHeight w:val="300"/>
          <w:jc w:val="center"/>
        </w:trPr>
        <w:tc>
          <w:tcPr>
            <w:tcW w:w="880" w:type="dxa"/>
            <w:tcBorders>
              <w:top w:val="nil"/>
              <w:left w:val="nil"/>
              <w:bottom w:val="nil"/>
              <w:right w:val="nil"/>
            </w:tcBorders>
            <w:shd w:val="clear" w:color="auto" w:fill="auto"/>
            <w:noWrap/>
            <w:vAlign w:val="bottom"/>
            <w:hideMark/>
          </w:tcPr>
          <w:p w:rsidR="00C1147C" w:rsidRPr="00CA0A29" w:rsidRDefault="00C1147C" w:rsidP="00C1147C">
            <w:pPr>
              <w:spacing w:after="0" w:line="240" w:lineRule="auto"/>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Tamil Nadu</w:t>
            </w:r>
          </w:p>
        </w:tc>
        <w:tc>
          <w:tcPr>
            <w:tcW w:w="521" w:type="dxa"/>
            <w:tcBorders>
              <w:top w:val="nil"/>
              <w:left w:val="nil"/>
              <w:bottom w:val="nil"/>
              <w:right w:val="nil"/>
            </w:tcBorders>
            <w:shd w:val="clear" w:color="auto" w:fill="auto"/>
            <w:noWrap/>
            <w:vAlign w:val="bottom"/>
            <w:hideMark/>
          </w:tcPr>
          <w:p w:rsidR="00C1147C" w:rsidRPr="00CA0A29" w:rsidRDefault="00C1147C" w:rsidP="00C1147C">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34</w:t>
            </w:r>
          </w:p>
        </w:tc>
        <w:tc>
          <w:tcPr>
            <w:tcW w:w="565" w:type="dxa"/>
            <w:tcBorders>
              <w:top w:val="nil"/>
              <w:left w:val="nil"/>
              <w:bottom w:val="nil"/>
              <w:right w:val="nil"/>
            </w:tcBorders>
            <w:shd w:val="clear" w:color="auto" w:fill="auto"/>
            <w:noWrap/>
            <w:vAlign w:val="bottom"/>
            <w:hideMark/>
          </w:tcPr>
          <w:p w:rsidR="00C1147C" w:rsidRPr="00CA0A29" w:rsidRDefault="00C1147C" w:rsidP="00C1147C">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22%</w:t>
            </w:r>
          </w:p>
        </w:tc>
        <w:tc>
          <w:tcPr>
            <w:tcW w:w="473" w:type="dxa"/>
            <w:tcBorders>
              <w:top w:val="nil"/>
              <w:left w:val="nil"/>
              <w:bottom w:val="nil"/>
              <w:right w:val="nil"/>
            </w:tcBorders>
            <w:shd w:val="clear" w:color="auto" w:fill="auto"/>
            <w:noWrap/>
            <w:vAlign w:val="bottom"/>
            <w:hideMark/>
          </w:tcPr>
          <w:p w:rsidR="00C1147C" w:rsidRPr="00CA0A29" w:rsidRDefault="00C1147C" w:rsidP="00C1147C">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8</w:t>
            </w:r>
          </w:p>
        </w:tc>
        <w:tc>
          <w:tcPr>
            <w:tcW w:w="464" w:type="dxa"/>
            <w:tcBorders>
              <w:top w:val="nil"/>
              <w:left w:val="nil"/>
              <w:bottom w:val="nil"/>
              <w:right w:val="nil"/>
            </w:tcBorders>
            <w:shd w:val="clear" w:color="auto" w:fill="auto"/>
            <w:noWrap/>
            <w:vAlign w:val="bottom"/>
            <w:hideMark/>
          </w:tcPr>
          <w:p w:rsidR="00C1147C" w:rsidRPr="00CA0A29" w:rsidRDefault="00C1147C" w:rsidP="00C1147C">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5%</w:t>
            </w:r>
          </w:p>
        </w:tc>
        <w:tc>
          <w:tcPr>
            <w:tcW w:w="363" w:type="dxa"/>
            <w:tcBorders>
              <w:top w:val="nil"/>
              <w:left w:val="nil"/>
              <w:bottom w:val="nil"/>
              <w:right w:val="nil"/>
            </w:tcBorders>
            <w:shd w:val="clear" w:color="auto" w:fill="auto"/>
            <w:noWrap/>
            <w:vAlign w:val="bottom"/>
            <w:hideMark/>
          </w:tcPr>
          <w:p w:rsidR="00C1147C" w:rsidRPr="00CA0A29" w:rsidRDefault="00C1147C" w:rsidP="00C1147C">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30</w:t>
            </w:r>
          </w:p>
        </w:tc>
        <w:tc>
          <w:tcPr>
            <w:tcW w:w="565" w:type="dxa"/>
            <w:tcBorders>
              <w:top w:val="nil"/>
              <w:left w:val="nil"/>
              <w:bottom w:val="nil"/>
              <w:right w:val="nil"/>
            </w:tcBorders>
            <w:shd w:val="clear" w:color="auto" w:fill="auto"/>
            <w:noWrap/>
            <w:vAlign w:val="bottom"/>
            <w:hideMark/>
          </w:tcPr>
          <w:p w:rsidR="00C1147C" w:rsidRPr="00CA0A29" w:rsidRDefault="00C1147C" w:rsidP="00C1147C">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19%</w:t>
            </w:r>
          </w:p>
        </w:tc>
        <w:tc>
          <w:tcPr>
            <w:tcW w:w="611" w:type="dxa"/>
            <w:tcBorders>
              <w:top w:val="nil"/>
              <w:left w:val="nil"/>
              <w:bottom w:val="nil"/>
              <w:right w:val="nil"/>
            </w:tcBorders>
            <w:shd w:val="clear" w:color="auto" w:fill="auto"/>
            <w:noWrap/>
            <w:vAlign w:val="bottom"/>
            <w:hideMark/>
          </w:tcPr>
          <w:p w:rsidR="00C1147C" w:rsidRPr="00CA0A29" w:rsidRDefault="00C1147C" w:rsidP="00C1147C">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7</w:t>
            </w:r>
          </w:p>
        </w:tc>
        <w:tc>
          <w:tcPr>
            <w:tcW w:w="565" w:type="dxa"/>
            <w:tcBorders>
              <w:top w:val="nil"/>
              <w:left w:val="nil"/>
              <w:bottom w:val="nil"/>
              <w:right w:val="nil"/>
            </w:tcBorders>
            <w:shd w:val="clear" w:color="auto" w:fill="auto"/>
            <w:noWrap/>
            <w:vAlign w:val="bottom"/>
            <w:hideMark/>
          </w:tcPr>
          <w:p w:rsidR="00C1147C" w:rsidRPr="00CA0A29" w:rsidRDefault="00C1147C" w:rsidP="00C1147C">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4%</w:t>
            </w:r>
          </w:p>
        </w:tc>
        <w:tc>
          <w:tcPr>
            <w:tcW w:w="678" w:type="dxa"/>
            <w:tcBorders>
              <w:top w:val="nil"/>
              <w:left w:val="nil"/>
              <w:bottom w:val="nil"/>
              <w:right w:val="nil"/>
            </w:tcBorders>
            <w:shd w:val="clear" w:color="auto" w:fill="auto"/>
            <w:noWrap/>
            <w:vAlign w:val="bottom"/>
            <w:hideMark/>
          </w:tcPr>
          <w:p w:rsidR="00C1147C" w:rsidRPr="00CA0A29" w:rsidRDefault="00C1147C" w:rsidP="00C1147C">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5</w:t>
            </w:r>
          </w:p>
        </w:tc>
        <w:tc>
          <w:tcPr>
            <w:tcW w:w="464" w:type="dxa"/>
            <w:tcBorders>
              <w:top w:val="nil"/>
              <w:left w:val="nil"/>
              <w:bottom w:val="nil"/>
              <w:right w:val="nil"/>
            </w:tcBorders>
            <w:shd w:val="clear" w:color="auto" w:fill="auto"/>
            <w:noWrap/>
            <w:vAlign w:val="bottom"/>
            <w:hideMark/>
          </w:tcPr>
          <w:p w:rsidR="00C1147C" w:rsidRPr="00CA0A29" w:rsidRDefault="00C1147C" w:rsidP="00C1147C">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3%</w:t>
            </w:r>
          </w:p>
        </w:tc>
        <w:tc>
          <w:tcPr>
            <w:tcW w:w="521" w:type="dxa"/>
            <w:tcBorders>
              <w:top w:val="nil"/>
              <w:left w:val="nil"/>
              <w:bottom w:val="nil"/>
              <w:right w:val="nil"/>
            </w:tcBorders>
            <w:shd w:val="clear" w:color="auto" w:fill="auto"/>
            <w:noWrap/>
            <w:vAlign w:val="bottom"/>
            <w:hideMark/>
          </w:tcPr>
          <w:p w:rsidR="00C1147C" w:rsidRPr="00CA0A29" w:rsidRDefault="00C1147C" w:rsidP="00C1147C">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40</w:t>
            </w:r>
          </w:p>
        </w:tc>
        <w:tc>
          <w:tcPr>
            <w:tcW w:w="565" w:type="dxa"/>
            <w:tcBorders>
              <w:top w:val="nil"/>
              <w:left w:val="nil"/>
              <w:bottom w:val="nil"/>
              <w:right w:val="nil"/>
            </w:tcBorders>
            <w:shd w:val="clear" w:color="auto" w:fill="auto"/>
            <w:noWrap/>
            <w:vAlign w:val="bottom"/>
            <w:hideMark/>
          </w:tcPr>
          <w:p w:rsidR="00C1147C" w:rsidRPr="00CA0A29" w:rsidRDefault="00C1147C" w:rsidP="00C1147C">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25%</w:t>
            </w:r>
          </w:p>
        </w:tc>
        <w:tc>
          <w:tcPr>
            <w:tcW w:w="473" w:type="dxa"/>
            <w:tcBorders>
              <w:top w:val="nil"/>
              <w:left w:val="nil"/>
              <w:bottom w:val="nil"/>
              <w:right w:val="nil"/>
            </w:tcBorders>
            <w:shd w:val="clear" w:color="auto" w:fill="auto"/>
            <w:noWrap/>
            <w:vAlign w:val="bottom"/>
            <w:hideMark/>
          </w:tcPr>
          <w:p w:rsidR="00C1147C" w:rsidRPr="00CA0A29" w:rsidRDefault="00C1147C" w:rsidP="00C1147C">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2</w:t>
            </w:r>
          </w:p>
        </w:tc>
        <w:tc>
          <w:tcPr>
            <w:tcW w:w="464" w:type="dxa"/>
            <w:tcBorders>
              <w:top w:val="nil"/>
              <w:left w:val="nil"/>
              <w:bottom w:val="nil"/>
              <w:right w:val="nil"/>
            </w:tcBorders>
            <w:shd w:val="clear" w:color="auto" w:fill="auto"/>
            <w:noWrap/>
            <w:vAlign w:val="bottom"/>
            <w:hideMark/>
          </w:tcPr>
          <w:p w:rsidR="00C1147C" w:rsidRPr="00CA0A29" w:rsidRDefault="00C1147C" w:rsidP="00C1147C">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1%</w:t>
            </w:r>
          </w:p>
        </w:tc>
        <w:tc>
          <w:tcPr>
            <w:tcW w:w="521" w:type="dxa"/>
            <w:tcBorders>
              <w:top w:val="nil"/>
              <w:left w:val="nil"/>
              <w:bottom w:val="nil"/>
              <w:right w:val="nil"/>
            </w:tcBorders>
            <w:shd w:val="clear" w:color="auto" w:fill="auto"/>
            <w:noWrap/>
            <w:vAlign w:val="bottom"/>
            <w:hideMark/>
          </w:tcPr>
          <w:p w:rsidR="00C1147C" w:rsidRPr="00CA0A29" w:rsidRDefault="00C1147C" w:rsidP="00C1147C">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31</w:t>
            </w:r>
          </w:p>
        </w:tc>
        <w:tc>
          <w:tcPr>
            <w:tcW w:w="565" w:type="dxa"/>
            <w:tcBorders>
              <w:top w:val="nil"/>
              <w:left w:val="nil"/>
              <w:bottom w:val="nil"/>
              <w:right w:val="nil"/>
            </w:tcBorders>
            <w:shd w:val="clear" w:color="auto" w:fill="auto"/>
            <w:noWrap/>
            <w:vAlign w:val="bottom"/>
            <w:hideMark/>
          </w:tcPr>
          <w:p w:rsidR="00C1147C" w:rsidRPr="00CA0A29" w:rsidRDefault="00C1147C" w:rsidP="00C1147C">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20%</w:t>
            </w:r>
          </w:p>
        </w:tc>
        <w:tc>
          <w:tcPr>
            <w:tcW w:w="473" w:type="dxa"/>
            <w:tcBorders>
              <w:top w:val="nil"/>
              <w:left w:val="nil"/>
              <w:bottom w:val="nil"/>
              <w:right w:val="nil"/>
            </w:tcBorders>
            <w:shd w:val="clear" w:color="auto" w:fill="auto"/>
            <w:noWrap/>
            <w:vAlign w:val="bottom"/>
            <w:hideMark/>
          </w:tcPr>
          <w:p w:rsidR="00C1147C" w:rsidRPr="00CA0A29" w:rsidRDefault="00C1147C" w:rsidP="00C1147C">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11</w:t>
            </w:r>
          </w:p>
        </w:tc>
        <w:tc>
          <w:tcPr>
            <w:tcW w:w="565" w:type="dxa"/>
            <w:tcBorders>
              <w:top w:val="nil"/>
              <w:left w:val="nil"/>
              <w:bottom w:val="nil"/>
              <w:right w:val="nil"/>
            </w:tcBorders>
            <w:shd w:val="clear" w:color="auto" w:fill="auto"/>
            <w:noWrap/>
            <w:vAlign w:val="bottom"/>
            <w:hideMark/>
          </w:tcPr>
          <w:p w:rsidR="00C1147C" w:rsidRPr="00CA0A29" w:rsidRDefault="00C1147C" w:rsidP="00C1147C">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7%</w:t>
            </w:r>
          </w:p>
        </w:tc>
      </w:tr>
      <w:tr w:rsidR="00C1147C" w:rsidRPr="00CA0A29" w:rsidTr="002D266E">
        <w:trPr>
          <w:trHeight w:val="300"/>
          <w:jc w:val="center"/>
        </w:trPr>
        <w:tc>
          <w:tcPr>
            <w:tcW w:w="880" w:type="dxa"/>
            <w:tcBorders>
              <w:top w:val="single" w:sz="4" w:space="0" w:color="auto"/>
              <w:left w:val="nil"/>
              <w:bottom w:val="single" w:sz="4" w:space="0" w:color="auto"/>
              <w:right w:val="nil"/>
            </w:tcBorders>
            <w:shd w:val="clear" w:color="auto" w:fill="auto"/>
            <w:noWrap/>
            <w:vAlign w:val="bottom"/>
            <w:hideMark/>
          </w:tcPr>
          <w:p w:rsidR="00C1147C" w:rsidRPr="00CA0A29" w:rsidRDefault="00C1147C" w:rsidP="00C1147C">
            <w:pPr>
              <w:spacing w:after="0" w:line="240" w:lineRule="auto"/>
              <w:rPr>
                <w:rFonts w:ascii="Calibri" w:eastAsia="Times New Roman" w:hAnsi="Calibri" w:cs="Times New Roman"/>
                <w:b/>
                <w:bCs/>
                <w:color w:val="000000"/>
                <w:sz w:val="20"/>
                <w:szCs w:val="20"/>
                <w:lang w:eastAsia="en-IN"/>
              </w:rPr>
            </w:pPr>
            <w:r w:rsidRPr="00CA0A29">
              <w:rPr>
                <w:rFonts w:ascii="Calibri" w:eastAsia="Times New Roman" w:hAnsi="Calibri" w:cs="Times New Roman"/>
                <w:b/>
                <w:bCs/>
                <w:color w:val="000000"/>
                <w:sz w:val="20"/>
                <w:szCs w:val="20"/>
                <w:lang w:eastAsia="en-IN"/>
              </w:rPr>
              <w:t>Overall</w:t>
            </w:r>
          </w:p>
        </w:tc>
        <w:tc>
          <w:tcPr>
            <w:tcW w:w="521" w:type="dxa"/>
            <w:tcBorders>
              <w:top w:val="single" w:sz="4" w:space="0" w:color="auto"/>
              <w:left w:val="nil"/>
              <w:bottom w:val="single" w:sz="4" w:space="0" w:color="auto"/>
              <w:right w:val="nil"/>
            </w:tcBorders>
            <w:shd w:val="clear" w:color="auto" w:fill="auto"/>
            <w:noWrap/>
            <w:vAlign w:val="bottom"/>
            <w:hideMark/>
          </w:tcPr>
          <w:p w:rsidR="00C1147C" w:rsidRPr="00CA0A29" w:rsidRDefault="00C1147C" w:rsidP="00C1147C">
            <w:pPr>
              <w:spacing w:after="0" w:line="240" w:lineRule="auto"/>
              <w:jc w:val="right"/>
              <w:rPr>
                <w:rFonts w:ascii="Calibri" w:eastAsia="Times New Roman" w:hAnsi="Calibri" w:cs="Times New Roman"/>
                <w:b/>
                <w:bCs/>
                <w:color w:val="000000"/>
                <w:sz w:val="20"/>
                <w:szCs w:val="20"/>
                <w:lang w:eastAsia="en-IN"/>
              </w:rPr>
            </w:pPr>
            <w:r w:rsidRPr="00CA0A29">
              <w:rPr>
                <w:rFonts w:ascii="Calibri" w:eastAsia="Times New Roman" w:hAnsi="Calibri" w:cs="Times New Roman"/>
                <w:b/>
                <w:bCs/>
                <w:color w:val="000000"/>
                <w:sz w:val="20"/>
                <w:szCs w:val="20"/>
                <w:lang w:eastAsia="en-IN"/>
              </w:rPr>
              <w:t>149</w:t>
            </w:r>
          </w:p>
        </w:tc>
        <w:tc>
          <w:tcPr>
            <w:tcW w:w="565" w:type="dxa"/>
            <w:tcBorders>
              <w:top w:val="single" w:sz="4" w:space="0" w:color="auto"/>
              <w:left w:val="nil"/>
              <w:bottom w:val="single" w:sz="4" w:space="0" w:color="auto"/>
              <w:right w:val="nil"/>
            </w:tcBorders>
            <w:shd w:val="clear" w:color="auto" w:fill="auto"/>
            <w:noWrap/>
            <w:vAlign w:val="bottom"/>
            <w:hideMark/>
          </w:tcPr>
          <w:p w:rsidR="00C1147C" w:rsidRPr="00CA0A29" w:rsidRDefault="00C1147C" w:rsidP="00C1147C">
            <w:pPr>
              <w:spacing w:after="0" w:line="240" w:lineRule="auto"/>
              <w:jc w:val="right"/>
              <w:rPr>
                <w:rFonts w:ascii="Calibri" w:eastAsia="Times New Roman" w:hAnsi="Calibri" w:cs="Times New Roman"/>
                <w:b/>
                <w:bCs/>
                <w:color w:val="000000"/>
                <w:sz w:val="20"/>
                <w:szCs w:val="20"/>
                <w:lang w:eastAsia="en-IN"/>
              </w:rPr>
            </w:pPr>
            <w:r w:rsidRPr="00CA0A29">
              <w:rPr>
                <w:rFonts w:ascii="Calibri" w:eastAsia="Times New Roman" w:hAnsi="Calibri" w:cs="Times New Roman"/>
                <w:b/>
                <w:bCs/>
                <w:color w:val="000000"/>
                <w:sz w:val="20"/>
                <w:szCs w:val="20"/>
                <w:lang w:eastAsia="en-IN"/>
              </w:rPr>
              <w:t>95%</w:t>
            </w:r>
          </w:p>
        </w:tc>
        <w:tc>
          <w:tcPr>
            <w:tcW w:w="473" w:type="dxa"/>
            <w:tcBorders>
              <w:top w:val="single" w:sz="4" w:space="0" w:color="auto"/>
              <w:left w:val="nil"/>
              <w:bottom w:val="single" w:sz="4" w:space="0" w:color="auto"/>
              <w:right w:val="nil"/>
            </w:tcBorders>
            <w:shd w:val="clear" w:color="auto" w:fill="auto"/>
            <w:noWrap/>
            <w:vAlign w:val="bottom"/>
            <w:hideMark/>
          </w:tcPr>
          <w:p w:rsidR="00C1147C" w:rsidRPr="00CA0A29" w:rsidRDefault="00C1147C" w:rsidP="00C1147C">
            <w:pPr>
              <w:spacing w:after="0" w:line="240" w:lineRule="auto"/>
              <w:jc w:val="right"/>
              <w:rPr>
                <w:rFonts w:ascii="Calibri" w:eastAsia="Times New Roman" w:hAnsi="Calibri" w:cs="Times New Roman"/>
                <w:b/>
                <w:bCs/>
                <w:color w:val="000000"/>
                <w:sz w:val="20"/>
                <w:szCs w:val="20"/>
                <w:lang w:eastAsia="en-IN"/>
              </w:rPr>
            </w:pPr>
            <w:r w:rsidRPr="00CA0A29">
              <w:rPr>
                <w:rFonts w:ascii="Calibri" w:eastAsia="Times New Roman" w:hAnsi="Calibri" w:cs="Times New Roman"/>
                <w:b/>
                <w:bCs/>
                <w:color w:val="000000"/>
                <w:sz w:val="20"/>
                <w:szCs w:val="20"/>
                <w:lang w:eastAsia="en-IN"/>
              </w:rPr>
              <w:t>8</w:t>
            </w:r>
          </w:p>
        </w:tc>
        <w:tc>
          <w:tcPr>
            <w:tcW w:w="464" w:type="dxa"/>
            <w:tcBorders>
              <w:top w:val="single" w:sz="4" w:space="0" w:color="auto"/>
              <w:left w:val="nil"/>
              <w:bottom w:val="single" w:sz="4" w:space="0" w:color="auto"/>
              <w:right w:val="nil"/>
            </w:tcBorders>
            <w:shd w:val="clear" w:color="auto" w:fill="auto"/>
            <w:noWrap/>
            <w:vAlign w:val="bottom"/>
            <w:hideMark/>
          </w:tcPr>
          <w:p w:rsidR="00C1147C" w:rsidRPr="00CA0A29" w:rsidRDefault="00C1147C" w:rsidP="00C1147C">
            <w:pPr>
              <w:spacing w:after="0" w:line="240" w:lineRule="auto"/>
              <w:jc w:val="right"/>
              <w:rPr>
                <w:rFonts w:ascii="Calibri" w:eastAsia="Times New Roman" w:hAnsi="Calibri" w:cs="Times New Roman"/>
                <w:b/>
                <w:bCs/>
                <w:color w:val="000000"/>
                <w:sz w:val="20"/>
                <w:szCs w:val="20"/>
                <w:lang w:eastAsia="en-IN"/>
              </w:rPr>
            </w:pPr>
            <w:r w:rsidRPr="00CA0A29">
              <w:rPr>
                <w:rFonts w:ascii="Calibri" w:eastAsia="Times New Roman" w:hAnsi="Calibri" w:cs="Times New Roman"/>
                <w:b/>
                <w:bCs/>
                <w:color w:val="000000"/>
                <w:sz w:val="20"/>
                <w:szCs w:val="20"/>
                <w:lang w:eastAsia="en-IN"/>
              </w:rPr>
              <w:t>5%</w:t>
            </w:r>
          </w:p>
        </w:tc>
        <w:tc>
          <w:tcPr>
            <w:tcW w:w="363" w:type="dxa"/>
            <w:tcBorders>
              <w:top w:val="single" w:sz="4" w:space="0" w:color="auto"/>
              <w:left w:val="nil"/>
              <w:bottom w:val="single" w:sz="4" w:space="0" w:color="auto"/>
              <w:right w:val="nil"/>
            </w:tcBorders>
            <w:shd w:val="clear" w:color="auto" w:fill="auto"/>
            <w:noWrap/>
            <w:vAlign w:val="bottom"/>
            <w:hideMark/>
          </w:tcPr>
          <w:p w:rsidR="00C1147C" w:rsidRPr="00CA0A29" w:rsidRDefault="00C1147C" w:rsidP="00C1147C">
            <w:pPr>
              <w:spacing w:after="0" w:line="240" w:lineRule="auto"/>
              <w:jc w:val="right"/>
              <w:rPr>
                <w:rFonts w:ascii="Calibri" w:eastAsia="Times New Roman" w:hAnsi="Calibri" w:cs="Times New Roman"/>
                <w:b/>
                <w:bCs/>
                <w:color w:val="000000"/>
                <w:sz w:val="20"/>
                <w:szCs w:val="20"/>
                <w:lang w:eastAsia="en-IN"/>
              </w:rPr>
            </w:pPr>
            <w:r w:rsidRPr="00CA0A29">
              <w:rPr>
                <w:rFonts w:ascii="Calibri" w:eastAsia="Times New Roman" w:hAnsi="Calibri" w:cs="Times New Roman"/>
                <w:b/>
                <w:bCs/>
                <w:color w:val="000000"/>
                <w:sz w:val="20"/>
                <w:szCs w:val="20"/>
                <w:lang w:eastAsia="en-IN"/>
              </w:rPr>
              <w:t>130</w:t>
            </w:r>
          </w:p>
        </w:tc>
        <w:tc>
          <w:tcPr>
            <w:tcW w:w="565" w:type="dxa"/>
            <w:tcBorders>
              <w:top w:val="single" w:sz="4" w:space="0" w:color="auto"/>
              <w:left w:val="nil"/>
              <w:bottom w:val="single" w:sz="4" w:space="0" w:color="auto"/>
              <w:right w:val="nil"/>
            </w:tcBorders>
            <w:shd w:val="clear" w:color="auto" w:fill="auto"/>
            <w:noWrap/>
            <w:vAlign w:val="bottom"/>
            <w:hideMark/>
          </w:tcPr>
          <w:p w:rsidR="00C1147C" w:rsidRPr="00CA0A29" w:rsidRDefault="00C1147C" w:rsidP="00C1147C">
            <w:pPr>
              <w:spacing w:after="0" w:line="240" w:lineRule="auto"/>
              <w:jc w:val="right"/>
              <w:rPr>
                <w:rFonts w:ascii="Calibri" w:eastAsia="Times New Roman" w:hAnsi="Calibri" w:cs="Times New Roman"/>
                <w:b/>
                <w:bCs/>
                <w:color w:val="000000"/>
                <w:sz w:val="20"/>
                <w:szCs w:val="20"/>
                <w:lang w:eastAsia="en-IN"/>
              </w:rPr>
            </w:pPr>
            <w:r w:rsidRPr="00CA0A29">
              <w:rPr>
                <w:rFonts w:ascii="Calibri" w:eastAsia="Times New Roman" w:hAnsi="Calibri" w:cs="Times New Roman"/>
                <w:b/>
                <w:bCs/>
                <w:color w:val="000000"/>
                <w:sz w:val="20"/>
                <w:szCs w:val="20"/>
                <w:lang w:eastAsia="en-IN"/>
              </w:rPr>
              <w:t>83%</w:t>
            </w:r>
          </w:p>
        </w:tc>
        <w:tc>
          <w:tcPr>
            <w:tcW w:w="611" w:type="dxa"/>
            <w:tcBorders>
              <w:top w:val="single" w:sz="4" w:space="0" w:color="auto"/>
              <w:left w:val="nil"/>
              <w:bottom w:val="single" w:sz="4" w:space="0" w:color="auto"/>
              <w:right w:val="nil"/>
            </w:tcBorders>
            <w:shd w:val="clear" w:color="auto" w:fill="auto"/>
            <w:noWrap/>
            <w:vAlign w:val="bottom"/>
            <w:hideMark/>
          </w:tcPr>
          <w:p w:rsidR="00C1147C" w:rsidRPr="00CA0A29" w:rsidRDefault="00C1147C" w:rsidP="00C1147C">
            <w:pPr>
              <w:spacing w:after="0" w:line="240" w:lineRule="auto"/>
              <w:jc w:val="right"/>
              <w:rPr>
                <w:rFonts w:ascii="Calibri" w:eastAsia="Times New Roman" w:hAnsi="Calibri" w:cs="Times New Roman"/>
                <w:b/>
                <w:bCs/>
                <w:color w:val="000000"/>
                <w:sz w:val="20"/>
                <w:szCs w:val="20"/>
                <w:lang w:eastAsia="en-IN"/>
              </w:rPr>
            </w:pPr>
            <w:r w:rsidRPr="00CA0A29">
              <w:rPr>
                <w:rFonts w:ascii="Calibri" w:eastAsia="Times New Roman" w:hAnsi="Calibri" w:cs="Times New Roman"/>
                <w:b/>
                <w:bCs/>
                <w:color w:val="000000"/>
                <w:sz w:val="20"/>
                <w:szCs w:val="20"/>
                <w:lang w:eastAsia="en-IN"/>
              </w:rPr>
              <w:t>21</w:t>
            </w:r>
          </w:p>
        </w:tc>
        <w:tc>
          <w:tcPr>
            <w:tcW w:w="565" w:type="dxa"/>
            <w:tcBorders>
              <w:top w:val="single" w:sz="4" w:space="0" w:color="auto"/>
              <w:left w:val="nil"/>
              <w:bottom w:val="single" w:sz="4" w:space="0" w:color="auto"/>
              <w:right w:val="nil"/>
            </w:tcBorders>
            <w:shd w:val="clear" w:color="auto" w:fill="auto"/>
            <w:noWrap/>
            <w:vAlign w:val="bottom"/>
            <w:hideMark/>
          </w:tcPr>
          <w:p w:rsidR="00C1147C" w:rsidRPr="00CA0A29" w:rsidRDefault="00C1147C" w:rsidP="00C1147C">
            <w:pPr>
              <w:spacing w:after="0" w:line="240" w:lineRule="auto"/>
              <w:jc w:val="right"/>
              <w:rPr>
                <w:rFonts w:ascii="Calibri" w:eastAsia="Times New Roman" w:hAnsi="Calibri" w:cs="Times New Roman"/>
                <w:b/>
                <w:bCs/>
                <w:color w:val="000000"/>
                <w:sz w:val="20"/>
                <w:szCs w:val="20"/>
                <w:lang w:eastAsia="en-IN"/>
              </w:rPr>
            </w:pPr>
            <w:r w:rsidRPr="00CA0A29">
              <w:rPr>
                <w:rFonts w:ascii="Calibri" w:eastAsia="Times New Roman" w:hAnsi="Calibri" w:cs="Times New Roman"/>
                <w:b/>
                <w:bCs/>
                <w:color w:val="000000"/>
                <w:sz w:val="20"/>
                <w:szCs w:val="20"/>
                <w:lang w:eastAsia="en-IN"/>
              </w:rPr>
              <w:t>13%</w:t>
            </w:r>
          </w:p>
        </w:tc>
        <w:tc>
          <w:tcPr>
            <w:tcW w:w="678" w:type="dxa"/>
            <w:tcBorders>
              <w:top w:val="single" w:sz="4" w:space="0" w:color="auto"/>
              <w:left w:val="nil"/>
              <w:bottom w:val="single" w:sz="4" w:space="0" w:color="auto"/>
              <w:right w:val="nil"/>
            </w:tcBorders>
            <w:shd w:val="clear" w:color="auto" w:fill="auto"/>
            <w:noWrap/>
            <w:vAlign w:val="bottom"/>
            <w:hideMark/>
          </w:tcPr>
          <w:p w:rsidR="00C1147C" w:rsidRPr="00CA0A29" w:rsidRDefault="00C1147C" w:rsidP="00C1147C">
            <w:pPr>
              <w:spacing w:after="0" w:line="240" w:lineRule="auto"/>
              <w:jc w:val="right"/>
              <w:rPr>
                <w:rFonts w:ascii="Calibri" w:eastAsia="Times New Roman" w:hAnsi="Calibri" w:cs="Times New Roman"/>
                <w:b/>
                <w:bCs/>
                <w:color w:val="000000"/>
                <w:sz w:val="20"/>
                <w:szCs w:val="20"/>
                <w:lang w:eastAsia="en-IN"/>
              </w:rPr>
            </w:pPr>
            <w:r w:rsidRPr="00CA0A29">
              <w:rPr>
                <w:rFonts w:ascii="Calibri" w:eastAsia="Times New Roman" w:hAnsi="Calibri" w:cs="Times New Roman"/>
                <w:b/>
                <w:bCs/>
                <w:color w:val="000000"/>
                <w:sz w:val="20"/>
                <w:szCs w:val="20"/>
                <w:lang w:eastAsia="en-IN"/>
              </w:rPr>
              <w:t>6</w:t>
            </w:r>
          </w:p>
        </w:tc>
        <w:tc>
          <w:tcPr>
            <w:tcW w:w="464" w:type="dxa"/>
            <w:tcBorders>
              <w:top w:val="single" w:sz="4" w:space="0" w:color="auto"/>
              <w:left w:val="nil"/>
              <w:bottom w:val="single" w:sz="4" w:space="0" w:color="auto"/>
              <w:right w:val="nil"/>
            </w:tcBorders>
            <w:shd w:val="clear" w:color="auto" w:fill="auto"/>
            <w:noWrap/>
            <w:vAlign w:val="bottom"/>
            <w:hideMark/>
          </w:tcPr>
          <w:p w:rsidR="00C1147C" w:rsidRPr="00CA0A29" w:rsidRDefault="00C1147C" w:rsidP="00C1147C">
            <w:pPr>
              <w:spacing w:after="0" w:line="240" w:lineRule="auto"/>
              <w:jc w:val="right"/>
              <w:rPr>
                <w:rFonts w:ascii="Calibri" w:eastAsia="Times New Roman" w:hAnsi="Calibri" w:cs="Times New Roman"/>
                <w:b/>
                <w:bCs/>
                <w:color w:val="000000"/>
                <w:sz w:val="20"/>
                <w:szCs w:val="20"/>
                <w:lang w:eastAsia="en-IN"/>
              </w:rPr>
            </w:pPr>
            <w:r w:rsidRPr="00CA0A29">
              <w:rPr>
                <w:rFonts w:ascii="Calibri" w:eastAsia="Times New Roman" w:hAnsi="Calibri" w:cs="Times New Roman"/>
                <w:b/>
                <w:bCs/>
                <w:color w:val="000000"/>
                <w:sz w:val="20"/>
                <w:szCs w:val="20"/>
                <w:lang w:eastAsia="en-IN"/>
              </w:rPr>
              <w:t>4%</w:t>
            </w:r>
          </w:p>
        </w:tc>
        <w:tc>
          <w:tcPr>
            <w:tcW w:w="521" w:type="dxa"/>
            <w:tcBorders>
              <w:top w:val="single" w:sz="4" w:space="0" w:color="auto"/>
              <w:left w:val="nil"/>
              <w:bottom w:val="single" w:sz="4" w:space="0" w:color="auto"/>
              <w:right w:val="nil"/>
            </w:tcBorders>
            <w:shd w:val="clear" w:color="auto" w:fill="auto"/>
            <w:noWrap/>
            <w:vAlign w:val="bottom"/>
            <w:hideMark/>
          </w:tcPr>
          <w:p w:rsidR="00C1147C" w:rsidRPr="00CA0A29" w:rsidRDefault="00C1147C" w:rsidP="00C1147C">
            <w:pPr>
              <w:spacing w:after="0" w:line="240" w:lineRule="auto"/>
              <w:jc w:val="right"/>
              <w:rPr>
                <w:rFonts w:ascii="Calibri" w:eastAsia="Times New Roman" w:hAnsi="Calibri" w:cs="Times New Roman"/>
                <w:b/>
                <w:bCs/>
                <w:color w:val="000000"/>
                <w:sz w:val="20"/>
                <w:szCs w:val="20"/>
                <w:lang w:eastAsia="en-IN"/>
              </w:rPr>
            </w:pPr>
            <w:r w:rsidRPr="00CA0A29">
              <w:rPr>
                <w:rFonts w:ascii="Calibri" w:eastAsia="Times New Roman" w:hAnsi="Calibri" w:cs="Times New Roman"/>
                <w:b/>
                <w:bCs/>
                <w:color w:val="000000"/>
                <w:sz w:val="20"/>
                <w:szCs w:val="20"/>
                <w:lang w:eastAsia="en-IN"/>
              </w:rPr>
              <w:t>150</w:t>
            </w:r>
          </w:p>
        </w:tc>
        <w:tc>
          <w:tcPr>
            <w:tcW w:w="565" w:type="dxa"/>
            <w:tcBorders>
              <w:top w:val="single" w:sz="4" w:space="0" w:color="auto"/>
              <w:left w:val="nil"/>
              <w:bottom w:val="single" w:sz="4" w:space="0" w:color="auto"/>
              <w:right w:val="nil"/>
            </w:tcBorders>
            <w:shd w:val="clear" w:color="auto" w:fill="auto"/>
            <w:noWrap/>
            <w:vAlign w:val="bottom"/>
            <w:hideMark/>
          </w:tcPr>
          <w:p w:rsidR="00C1147C" w:rsidRPr="00CA0A29" w:rsidRDefault="00C1147C" w:rsidP="00C1147C">
            <w:pPr>
              <w:spacing w:after="0" w:line="240" w:lineRule="auto"/>
              <w:jc w:val="right"/>
              <w:rPr>
                <w:rFonts w:ascii="Calibri" w:eastAsia="Times New Roman" w:hAnsi="Calibri" w:cs="Times New Roman"/>
                <w:b/>
                <w:bCs/>
                <w:color w:val="000000"/>
                <w:sz w:val="20"/>
                <w:szCs w:val="20"/>
                <w:lang w:eastAsia="en-IN"/>
              </w:rPr>
            </w:pPr>
            <w:r w:rsidRPr="00CA0A29">
              <w:rPr>
                <w:rFonts w:ascii="Calibri" w:eastAsia="Times New Roman" w:hAnsi="Calibri" w:cs="Times New Roman"/>
                <w:b/>
                <w:bCs/>
                <w:color w:val="000000"/>
                <w:sz w:val="20"/>
                <w:szCs w:val="20"/>
                <w:lang w:eastAsia="en-IN"/>
              </w:rPr>
              <w:t>96%</w:t>
            </w:r>
          </w:p>
        </w:tc>
        <w:tc>
          <w:tcPr>
            <w:tcW w:w="473" w:type="dxa"/>
            <w:tcBorders>
              <w:top w:val="single" w:sz="4" w:space="0" w:color="auto"/>
              <w:left w:val="nil"/>
              <w:bottom w:val="single" w:sz="4" w:space="0" w:color="auto"/>
              <w:right w:val="nil"/>
            </w:tcBorders>
            <w:shd w:val="clear" w:color="auto" w:fill="auto"/>
            <w:noWrap/>
            <w:vAlign w:val="bottom"/>
            <w:hideMark/>
          </w:tcPr>
          <w:p w:rsidR="00C1147C" w:rsidRPr="00CA0A29" w:rsidRDefault="00C1147C" w:rsidP="00C1147C">
            <w:pPr>
              <w:spacing w:after="0" w:line="240" w:lineRule="auto"/>
              <w:jc w:val="right"/>
              <w:rPr>
                <w:rFonts w:ascii="Calibri" w:eastAsia="Times New Roman" w:hAnsi="Calibri" w:cs="Times New Roman"/>
                <w:b/>
                <w:bCs/>
                <w:color w:val="000000"/>
                <w:sz w:val="20"/>
                <w:szCs w:val="20"/>
                <w:lang w:eastAsia="en-IN"/>
              </w:rPr>
            </w:pPr>
            <w:r w:rsidRPr="00CA0A29">
              <w:rPr>
                <w:rFonts w:ascii="Calibri" w:eastAsia="Times New Roman" w:hAnsi="Calibri" w:cs="Times New Roman"/>
                <w:b/>
                <w:bCs/>
                <w:color w:val="000000"/>
                <w:sz w:val="20"/>
                <w:szCs w:val="20"/>
                <w:lang w:eastAsia="en-IN"/>
              </w:rPr>
              <w:t>7</w:t>
            </w:r>
          </w:p>
        </w:tc>
        <w:tc>
          <w:tcPr>
            <w:tcW w:w="464" w:type="dxa"/>
            <w:tcBorders>
              <w:top w:val="single" w:sz="4" w:space="0" w:color="auto"/>
              <w:left w:val="nil"/>
              <w:bottom w:val="single" w:sz="4" w:space="0" w:color="auto"/>
              <w:right w:val="nil"/>
            </w:tcBorders>
            <w:shd w:val="clear" w:color="auto" w:fill="auto"/>
            <w:noWrap/>
            <w:vAlign w:val="bottom"/>
            <w:hideMark/>
          </w:tcPr>
          <w:p w:rsidR="00C1147C" w:rsidRPr="00CA0A29" w:rsidRDefault="00C1147C" w:rsidP="00C1147C">
            <w:pPr>
              <w:spacing w:after="0" w:line="240" w:lineRule="auto"/>
              <w:jc w:val="right"/>
              <w:rPr>
                <w:rFonts w:ascii="Calibri" w:eastAsia="Times New Roman" w:hAnsi="Calibri" w:cs="Times New Roman"/>
                <w:b/>
                <w:bCs/>
                <w:color w:val="000000"/>
                <w:sz w:val="20"/>
                <w:szCs w:val="20"/>
                <w:lang w:eastAsia="en-IN"/>
              </w:rPr>
            </w:pPr>
            <w:r w:rsidRPr="00CA0A29">
              <w:rPr>
                <w:rFonts w:ascii="Calibri" w:eastAsia="Times New Roman" w:hAnsi="Calibri" w:cs="Times New Roman"/>
                <w:b/>
                <w:bCs/>
                <w:color w:val="000000"/>
                <w:sz w:val="20"/>
                <w:szCs w:val="20"/>
                <w:lang w:eastAsia="en-IN"/>
              </w:rPr>
              <w:t>4%</w:t>
            </w:r>
          </w:p>
        </w:tc>
        <w:tc>
          <w:tcPr>
            <w:tcW w:w="521" w:type="dxa"/>
            <w:tcBorders>
              <w:top w:val="single" w:sz="4" w:space="0" w:color="auto"/>
              <w:left w:val="nil"/>
              <w:bottom w:val="single" w:sz="4" w:space="0" w:color="auto"/>
              <w:right w:val="nil"/>
            </w:tcBorders>
            <w:shd w:val="clear" w:color="auto" w:fill="auto"/>
            <w:noWrap/>
            <w:vAlign w:val="bottom"/>
            <w:hideMark/>
          </w:tcPr>
          <w:p w:rsidR="00C1147C" w:rsidRPr="00CA0A29" w:rsidRDefault="00C1147C" w:rsidP="00C1147C">
            <w:pPr>
              <w:spacing w:after="0" w:line="240" w:lineRule="auto"/>
              <w:jc w:val="right"/>
              <w:rPr>
                <w:rFonts w:ascii="Calibri" w:eastAsia="Times New Roman" w:hAnsi="Calibri" w:cs="Times New Roman"/>
                <w:b/>
                <w:bCs/>
                <w:color w:val="000000"/>
                <w:sz w:val="20"/>
                <w:szCs w:val="20"/>
                <w:lang w:eastAsia="en-IN"/>
              </w:rPr>
            </w:pPr>
            <w:r w:rsidRPr="00CA0A29">
              <w:rPr>
                <w:rFonts w:ascii="Calibri" w:eastAsia="Times New Roman" w:hAnsi="Calibri" w:cs="Times New Roman"/>
                <w:b/>
                <w:bCs/>
                <w:color w:val="000000"/>
                <w:sz w:val="20"/>
                <w:szCs w:val="20"/>
                <w:lang w:eastAsia="en-IN"/>
              </w:rPr>
              <w:t>125</w:t>
            </w:r>
          </w:p>
        </w:tc>
        <w:tc>
          <w:tcPr>
            <w:tcW w:w="565" w:type="dxa"/>
            <w:tcBorders>
              <w:top w:val="single" w:sz="4" w:space="0" w:color="auto"/>
              <w:left w:val="nil"/>
              <w:bottom w:val="single" w:sz="4" w:space="0" w:color="auto"/>
              <w:right w:val="nil"/>
            </w:tcBorders>
            <w:shd w:val="clear" w:color="auto" w:fill="auto"/>
            <w:noWrap/>
            <w:vAlign w:val="bottom"/>
            <w:hideMark/>
          </w:tcPr>
          <w:p w:rsidR="00C1147C" w:rsidRPr="00CA0A29" w:rsidRDefault="00C1147C" w:rsidP="00C1147C">
            <w:pPr>
              <w:spacing w:after="0" w:line="240" w:lineRule="auto"/>
              <w:jc w:val="right"/>
              <w:rPr>
                <w:rFonts w:ascii="Calibri" w:eastAsia="Times New Roman" w:hAnsi="Calibri" w:cs="Times New Roman"/>
                <w:b/>
                <w:bCs/>
                <w:color w:val="000000"/>
                <w:sz w:val="20"/>
                <w:szCs w:val="20"/>
                <w:lang w:eastAsia="en-IN"/>
              </w:rPr>
            </w:pPr>
            <w:r w:rsidRPr="00CA0A29">
              <w:rPr>
                <w:rFonts w:ascii="Calibri" w:eastAsia="Times New Roman" w:hAnsi="Calibri" w:cs="Times New Roman"/>
                <w:b/>
                <w:bCs/>
                <w:color w:val="000000"/>
                <w:sz w:val="20"/>
                <w:szCs w:val="20"/>
                <w:lang w:eastAsia="en-IN"/>
              </w:rPr>
              <w:t>80%</w:t>
            </w:r>
          </w:p>
        </w:tc>
        <w:tc>
          <w:tcPr>
            <w:tcW w:w="473" w:type="dxa"/>
            <w:tcBorders>
              <w:top w:val="single" w:sz="4" w:space="0" w:color="auto"/>
              <w:left w:val="nil"/>
              <w:bottom w:val="single" w:sz="4" w:space="0" w:color="auto"/>
              <w:right w:val="nil"/>
            </w:tcBorders>
            <w:shd w:val="clear" w:color="auto" w:fill="auto"/>
            <w:noWrap/>
            <w:vAlign w:val="bottom"/>
            <w:hideMark/>
          </w:tcPr>
          <w:p w:rsidR="00C1147C" w:rsidRPr="00CA0A29" w:rsidRDefault="00C1147C" w:rsidP="00C1147C">
            <w:pPr>
              <w:spacing w:after="0" w:line="240" w:lineRule="auto"/>
              <w:jc w:val="right"/>
              <w:rPr>
                <w:rFonts w:ascii="Calibri" w:eastAsia="Times New Roman" w:hAnsi="Calibri" w:cs="Times New Roman"/>
                <w:b/>
                <w:bCs/>
                <w:color w:val="000000"/>
                <w:sz w:val="20"/>
                <w:szCs w:val="20"/>
                <w:lang w:eastAsia="en-IN"/>
              </w:rPr>
            </w:pPr>
            <w:r w:rsidRPr="00CA0A29">
              <w:rPr>
                <w:rFonts w:ascii="Calibri" w:eastAsia="Times New Roman" w:hAnsi="Calibri" w:cs="Times New Roman"/>
                <w:b/>
                <w:bCs/>
                <w:color w:val="000000"/>
                <w:sz w:val="20"/>
                <w:szCs w:val="20"/>
                <w:lang w:eastAsia="en-IN"/>
              </w:rPr>
              <w:t>32</w:t>
            </w:r>
          </w:p>
        </w:tc>
        <w:tc>
          <w:tcPr>
            <w:tcW w:w="565" w:type="dxa"/>
            <w:tcBorders>
              <w:top w:val="single" w:sz="4" w:space="0" w:color="auto"/>
              <w:left w:val="nil"/>
              <w:bottom w:val="single" w:sz="4" w:space="0" w:color="auto"/>
              <w:right w:val="nil"/>
            </w:tcBorders>
            <w:shd w:val="clear" w:color="auto" w:fill="auto"/>
            <w:noWrap/>
            <w:vAlign w:val="bottom"/>
            <w:hideMark/>
          </w:tcPr>
          <w:p w:rsidR="00C1147C" w:rsidRPr="00CA0A29" w:rsidRDefault="00C1147C" w:rsidP="00C1147C">
            <w:pPr>
              <w:spacing w:after="0" w:line="240" w:lineRule="auto"/>
              <w:jc w:val="right"/>
              <w:rPr>
                <w:rFonts w:ascii="Calibri" w:eastAsia="Times New Roman" w:hAnsi="Calibri" w:cs="Times New Roman"/>
                <w:b/>
                <w:bCs/>
                <w:color w:val="000000"/>
                <w:sz w:val="20"/>
                <w:szCs w:val="20"/>
                <w:lang w:eastAsia="en-IN"/>
              </w:rPr>
            </w:pPr>
            <w:r w:rsidRPr="00CA0A29">
              <w:rPr>
                <w:rFonts w:ascii="Calibri" w:eastAsia="Times New Roman" w:hAnsi="Calibri" w:cs="Times New Roman"/>
                <w:b/>
                <w:bCs/>
                <w:color w:val="000000"/>
                <w:sz w:val="20"/>
                <w:szCs w:val="20"/>
                <w:lang w:eastAsia="en-IN"/>
              </w:rPr>
              <w:t>20%</w:t>
            </w:r>
          </w:p>
        </w:tc>
      </w:tr>
    </w:tbl>
    <w:p w:rsidR="002B5B32" w:rsidRPr="00CB2F97" w:rsidRDefault="00590CCE" w:rsidP="002B5B32">
      <w:pPr>
        <w:jc w:val="both"/>
        <w:rPr>
          <w:rFonts w:cs="Tahoma"/>
        </w:rPr>
      </w:pPr>
      <w:r>
        <w:rPr>
          <w:rFonts w:cs="Tahoma"/>
        </w:rPr>
        <w:t xml:space="preserve">As evident from </w:t>
      </w:r>
      <w:r w:rsidRPr="00B66887">
        <w:rPr>
          <w:rFonts w:cs="Tahoma"/>
        </w:rPr>
        <w:t>the table 55</w:t>
      </w:r>
      <w:r w:rsidR="002B5B32" w:rsidRPr="00B66887">
        <w:rPr>
          <w:rFonts w:cs="Tahoma"/>
        </w:rPr>
        <w:t xml:space="preserve"> </w:t>
      </w:r>
      <w:r w:rsidR="002B5B32" w:rsidRPr="00CB2F97">
        <w:rPr>
          <w:rFonts w:cs="Tahoma"/>
        </w:rPr>
        <w:t xml:space="preserve">above, 95% of the beneficiaries indicated that material provided during the training programs was adequate to help them </w:t>
      </w:r>
      <w:r w:rsidR="000F5581">
        <w:rPr>
          <w:rFonts w:cs="Tahoma"/>
        </w:rPr>
        <w:t xml:space="preserve">to </w:t>
      </w:r>
      <w:r w:rsidR="002B5B32" w:rsidRPr="00CB2F97">
        <w:rPr>
          <w:rFonts w:cs="Tahoma"/>
        </w:rPr>
        <w:t xml:space="preserve">understand the process of operations and only 5% indicated it to be inadequate. These 5% were from Tamil Nadu. With respect to boarding and lodging facilities provided during the training and demonstration, 83% were satisfied with the </w:t>
      </w:r>
      <w:r w:rsidR="002B5B32" w:rsidRPr="00CB2F97">
        <w:rPr>
          <w:rFonts w:cs="Tahoma"/>
        </w:rPr>
        <w:lastRenderedPageBreak/>
        <w:t xml:space="preserve">facilities while 13% were partially satisfied and 4% indicated as not satisfied. The basic reasons indicated were quality of food and inappropriate lodging arrangements. The highest percentage of such response was recorded from Tamil Nadu. Highest proportion of partially satisfied beneficiaries belonged to Odisha indicating the need for improvement in facilities. </w:t>
      </w:r>
    </w:p>
    <w:p w:rsidR="00BD589D" w:rsidRDefault="002B5B32" w:rsidP="00657C26">
      <w:pPr>
        <w:jc w:val="both"/>
      </w:pPr>
      <w:r w:rsidRPr="00CB2F97">
        <w:rPr>
          <w:rFonts w:cs="Tahoma"/>
        </w:rPr>
        <w:t xml:space="preserve">Of the total beneficiaries, 96% indicated that </w:t>
      </w:r>
      <w:r w:rsidR="008A152A" w:rsidRPr="00CB2F97">
        <w:rPr>
          <w:rFonts w:cs="Tahoma"/>
        </w:rPr>
        <w:t>they got</w:t>
      </w:r>
      <w:r w:rsidRPr="00CB2F97">
        <w:rPr>
          <w:rFonts w:cs="Tahoma"/>
        </w:rPr>
        <w:t xml:space="preserve"> adequate exposure to usage of machinery and equipment during the training/ demonstration session while 4% indicated that</w:t>
      </w:r>
      <w:r w:rsidR="00882F9E">
        <w:rPr>
          <w:rFonts w:cs="Tahoma"/>
        </w:rPr>
        <w:t xml:space="preserve"> exposure was inadequate.</w:t>
      </w:r>
      <w:r w:rsidRPr="00CB2F97">
        <w:rPr>
          <w:rFonts w:cs="Tahoma"/>
        </w:rPr>
        <w:t xml:space="preserve"> This calls for a need for the facilitator of the training program to be attentive observer during demonstration and training to ensure active participation of all during the practical sessions. Eighty percent of the participants opined that they were exposed to audio visual sessions during the training program while 20% indicated that audio visual aids were not used. Hence, the overall perception of the beneficiaries with regards to appropriateness of training is positive and multiple methods where used during the training programs. Care may have to be taken to improve boarding and lodging arrangements in future.</w:t>
      </w:r>
      <w:r w:rsidR="00A11911">
        <w:t xml:space="preserve"> </w:t>
      </w:r>
    </w:p>
    <w:p w:rsidR="00A11911" w:rsidRDefault="008938B5" w:rsidP="008938B5">
      <w:pPr>
        <w:pStyle w:val="Heading3"/>
      </w:pPr>
      <w:bookmarkStart w:id="201" w:name="_Toc388008141"/>
      <w:r>
        <w:t>4.6.6 Utilization of Training Skills post Attendance of Training Program</w:t>
      </w:r>
      <w:bookmarkEnd w:id="201"/>
    </w:p>
    <w:p w:rsidR="008938B5" w:rsidRDefault="002B5B32" w:rsidP="00657C26">
      <w:pPr>
        <w:jc w:val="both"/>
      </w:pPr>
      <w:r w:rsidRPr="00CB2F97">
        <w:rPr>
          <w:rFonts w:cs="Tahoma"/>
        </w:rPr>
        <w:t xml:space="preserve">Out of 157 respondents from four different States who have undergone training courses organized by State Governments 129 (82%) indicated that they have utilized the skills and knowledge gained from the training in some way or the other. Around 27% of the total sample indicated that they have adopted the technology either by purchasing </w:t>
      </w:r>
      <w:r w:rsidR="008A152A" w:rsidRPr="00CB2F97">
        <w:rPr>
          <w:rFonts w:cs="Tahoma"/>
        </w:rPr>
        <w:t>or custom</w:t>
      </w:r>
      <w:r w:rsidRPr="00CB2F97">
        <w:rPr>
          <w:rFonts w:cs="Tahoma"/>
        </w:rPr>
        <w:t xml:space="preserve"> </w:t>
      </w:r>
      <w:r w:rsidR="008A152A" w:rsidRPr="00CB2F97">
        <w:rPr>
          <w:rFonts w:cs="Tahoma"/>
        </w:rPr>
        <w:t>hiring the</w:t>
      </w:r>
      <w:r w:rsidRPr="00CB2F97">
        <w:rPr>
          <w:rFonts w:cs="Tahoma"/>
        </w:rPr>
        <w:t xml:space="preserve"> equipments/ machineries after attending the training program. The post </w:t>
      </w:r>
      <w:r w:rsidR="008A152A" w:rsidRPr="00CB2F97">
        <w:rPr>
          <w:rFonts w:cs="Tahoma"/>
        </w:rPr>
        <w:t>training adoption</w:t>
      </w:r>
      <w:r w:rsidRPr="00CB2F97">
        <w:rPr>
          <w:rFonts w:cs="Tahoma"/>
        </w:rPr>
        <w:t xml:space="preserve"> rate was highest in Odisha at 63% followed by Tamil Nadu at 19%.</w:t>
      </w:r>
      <w:r w:rsidR="00D0532F">
        <w:t xml:space="preserve"> </w:t>
      </w:r>
    </w:p>
    <w:p w:rsidR="00D0532F" w:rsidRDefault="00D0532F" w:rsidP="00D0532F">
      <w:pPr>
        <w:pStyle w:val="Caption"/>
        <w:keepNext/>
        <w:spacing w:after="0"/>
        <w:jc w:val="center"/>
      </w:pPr>
      <w:bookmarkStart w:id="202" w:name="_Toc388008214"/>
      <w:r>
        <w:t xml:space="preserve">Table </w:t>
      </w:r>
      <w:r w:rsidR="00836EBA">
        <w:fldChar w:fldCharType="begin"/>
      </w:r>
      <w:r w:rsidR="00DD7BA7">
        <w:instrText xml:space="preserve"> SEQ Table \* ARABIC </w:instrText>
      </w:r>
      <w:r w:rsidR="00836EBA">
        <w:fldChar w:fldCharType="separate"/>
      </w:r>
      <w:r w:rsidR="004364AC">
        <w:rPr>
          <w:noProof/>
        </w:rPr>
        <w:t>56</w:t>
      </w:r>
      <w:r w:rsidR="00836EBA">
        <w:fldChar w:fldCharType="end"/>
      </w:r>
      <w:r>
        <w:t xml:space="preserve"> </w:t>
      </w:r>
      <w:proofErr w:type="gramStart"/>
      <w:r w:rsidR="00985786">
        <w:t>A</w:t>
      </w:r>
      <w:proofErr w:type="gramEnd"/>
      <w:r w:rsidR="00985786">
        <w:t xml:space="preserve"> - </w:t>
      </w:r>
      <w:r>
        <w:t>Post training use of training skills- outsourcing of training component</w:t>
      </w:r>
      <w:bookmarkEnd w:id="202"/>
    </w:p>
    <w:tbl>
      <w:tblPr>
        <w:tblW w:w="9269" w:type="dxa"/>
        <w:jc w:val="center"/>
        <w:tblInd w:w="108" w:type="dxa"/>
        <w:tblLook w:val="04A0"/>
      </w:tblPr>
      <w:tblGrid>
        <w:gridCol w:w="1039"/>
        <w:gridCol w:w="521"/>
        <w:gridCol w:w="599"/>
        <w:gridCol w:w="473"/>
        <w:gridCol w:w="565"/>
        <w:gridCol w:w="473"/>
        <w:gridCol w:w="565"/>
        <w:gridCol w:w="521"/>
        <w:gridCol w:w="565"/>
        <w:gridCol w:w="473"/>
        <w:gridCol w:w="565"/>
        <w:gridCol w:w="473"/>
        <w:gridCol w:w="565"/>
        <w:gridCol w:w="473"/>
        <w:gridCol w:w="464"/>
        <w:gridCol w:w="521"/>
        <w:gridCol w:w="565"/>
      </w:tblGrid>
      <w:tr w:rsidR="0022310F" w:rsidRPr="002D266E" w:rsidTr="00B1560E">
        <w:trPr>
          <w:trHeight w:val="615"/>
          <w:jc w:val="center"/>
        </w:trPr>
        <w:tc>
          <w:tcPr>
            <w:tcW w:w="1039" w:type="dxa"/>
            <w:vMerge w:val="restart"/>
            <w:tcBorders>
              <w:top w:val="single" w:sz="4" w:space="0" w:color="auto"/>
              <w:left w:val="nil"/>
              <w:bottom w:val="single" w:sz="4" w:space="0" w:color="000000"/>
              <w:right w:val="nil"/>
            </w:tcBorders>
            <w:shd w:val="clear" w:color="auto" w:fill="auto"/>
            <w:noWrap/>
            <w:hideMark/>
          </w:tcPr>
          <w:p w:rsidR="0022310F" w:rsidRPr="002D266E" w:rsidRDefault="0022310F" w:rsidP="00D0532F">
            <w:pPr>
              <w:spacing w:after="0" w:line="240" w:lineRule="auto"/>
              <w:rPr>
                <w:rFonts w:ascii="Calibri" w:eastAsia="Times New Roman" w:hAnsi="Calibri" w:cs="Times New Roman"/>
                <w:b/>
                <w:bCs/>
                <w:color w:val="000000"/>
                <w:sz w:val="20"/>
                <w:szCs w:val="20"/>
                <w:lang w:eastAsia="en-IN"/>
              </w:rPr>
            </w:pPr>
            <w:r w:rsidRPr="002D266E">
              <w:rPr>
                <w:rFonts w:ascii="Calibri" w:eastAsia="Times New Roman" w:hAnsi="Calibri" w:cs="Times New Roman"/>
                <w:b/>
                <w:bCs/>
                <w:color w:val="000000"/>
                <w:sz w:val="20"/>
                <w:szCs w:val="20"/>
                <w:lang w:eastAsia="en-IN"/>
              </w:rPr>
              <w:t>State</w:t>
            </w:r>
          </w:p>
        </w:tc>
        <w:tc>
          <w:tcPr>
            <w:tcW w:w="2158" w:type="dxa"/>
            <w:gridSpan w:val="4"/>
            <w:tcBorders>
              <w:top w:val="single" w:sz="4" w:space="0" w:color="auto"/>
              <w:left w:val="nil"/>
              <w:bottom w:val="single" w:sz="4" w:space="0" w:color="auto"/>
              <w:right w:val="nil"/>
            </w:tcBorders>
            <w:shd w:val="clear" w:color="auto" w:fill="auto"/>
            <w:noWrap/>
            <w:vAlign w:val="bottom"/>
            <w:hideMark/>
          </w:tcPr>
          <w:p w:rsidR="0022310F" w:rsidRPr="002D266E" w:rsidRDefault="0022310F" w:rsidP="0022310F">
            <w:pPr>
              <w:spacing w:after="0" w:line="240" w:lineRule="auto"/>
              <w:jc w:val="center"/>
              <w:rPr>
                <w:rFonts w:ascii="Calibri" w:eastAsia="Times New Roman" w:hAnsi="Calibri" w:cs="Times New Roman"/>
                <w:b/>
                <w:bCs/>
                <w:color w:val="000000"/>
                <w:sz w:val="20"/>
                <w:szCs w:val="20"/>
                <w:lang w:eastAsia="en-IN"/>
              </w:rPr>
            </w:pPr>
            <w:r w:rsidRPr="002D266E">
              <w:rPr>
                <w:rFonts w:ascii="Calibri" w:eastAsia="Times New Roman" w:hAnsi="Calibri" w:cs="Times New Roman"/>
                <w:b/>
                <w:bCs/>
                <w:color w:val="000000"/>
                <w:sz w:val="20"/>
                <w:szCs w:val="20"/>
                <w:lang w:eastAsia="en-IN"/>
              </w:rPr>
              <w:t>Total</w:t>
            </w:r>
          </w:p>
        </w:tc>
        <w:tc>
          <w:tcPr>
            <w:tcW w:w="2124" w:type="dxa"/>
            <w:gridSpan w:val="4"/>
            <w:tcBorders>
              <w:top w:val="single" w:sz="4" w:space="0" w:color="auto"/>
              <w:left w:val="nil"/>
              <w:bottom w:val="single" w:sz="4" w:space="0" w:color="auto"/>
              <w:right w:val="nil"/>
            </w:tcBorders>
            <w:shd w:val="clear" w:color="auto" w:fill="auto"/>
            <w:vAlign w:val="bottom"/>
            <w:hideMark/>
          </w:tcPr>
          <w:p w:rsidR="0022310F" w:rsidRPr="002D266E" w:rsidRDefault="0022310F" w:rsidP="0022310F">
            <w:pPr>
              <w:spacing w:after="0" w:line="240" w:lineRule="auto"/>
              <w:jc w:val="center"/>
              <w:rPr>
                <w:rFonts w:ascii="Calibri" w:eastAsia="Times New Roman" w:hAnsi="Calibri" w:cs="Times New Roman"/>
                <w:b/>
                <w:bCs/>
                <w:color w:val="000000"/>
                <w:sz w:val="20"/>
                <w:szCs w:val="20"/>
                <w:lang w:eastAsia="en-IN"/>
              </w:rPr>
            </w:pPr>
            <w:r w:rsidRPr="002D266E">
              <w:rPr>
                <w:rFonts w:ascii="Calibri" w:eastAsia="Times New Roman" w:hAnsi="Calibri" w:cs="Times New Roman"/>
                <w:b/>
                <w:bCs/>
                <w:color w:val="000000"/>
                <w:sz w:val="20"/>
                <w:szCs w:val="20"/>
                <w:lang w:eastAsia="en-IN"/>
              </w:rPr>
              <w:t>Adoption of New Equipment/machinery</w:t>
            </w:r>
          </w:p>
        </w:tc>
        <w:tc>
          <w:tcPr>
            <w:tcW w:w="2076" w:type="dxa"/>
            <w:gridSpan w:val="4"/>
            <w:tcBorders>
              <w:top w:val="single" w:sz="4" w:space="0" w:color="auto"/>
              <w:left w:val="nil"/>
              <w:bottom w:val="single" w:sz="4" w:space="0" w:color="auto"/>
              <w:right w:val="nil"/>
            </w:tcBorders>
            <w:shd w:val="clear" w:color="auto" w:fill="auto"/>
            <w:vAlign w:val="bottom"/>
            <w:hideMark/>
          </w:tcPr>
          <w:p w:rsidR="0022310F" w:rsidRPr="002D266E" w:rsidRDefault="0022310F" w:rsidP="0022310F">
            <w:pPr>
              <w:spacing w:after="0" w:line="240" w:lineRule="auto"/>
              <w:jc w:val="center"/>
              <w:rPr>
                <w:rFonts w:ascii="Calibri" w:eastAsia="Times New Roman" w:hAnsi="Calibri" w:cs="Times New Roman"/>
                <w:b/>
                <w:bCs/>
                <w:color w:val="000000"/>
                <w:sz w:val="20"/>
                <w:szCs w:val="20"/>
                <w:lang w:eastAsia="en-IN"/>
              </w:rPr>
            </w:pPr>
            <w:r w:rsidRPr="002D266E">
              <w:rPr>
                <w:rFonts w:ascii="Calibri" w:eastAsia="Times New Roman" w:hAnsi="Calibri" w:cs="Times New Roman"/>
                <w:b/>
                <w:bCs/>
                <w:color w:val="000000"/>
                <w:sz w:val="20"/>
                <w:szCs w:val="20"/>
                <w:lang w:eastAsia="en-IN"/>
              </w:rPr>
              <w:t>Better Operation and Maintenance</w:t>
            </w:r>
          </w:p>
        </w:tc>
        <w:tc>
          <w:tcPr>
            <w:tcW w:w="1872" w:type="dxa"/>
            <w:gridSpan w:val="4"/>
            <w:tcBorders>
              <w:top w:val="single" w:sz="4" w:space="0" w:color="auto"/>
              <w:left w:val="nil"/>
              <w:bottom w:val="single" w:sz="4" w:space="0" w:color="auto"/>
              <w:right w:val="nil"/>
            </w:tcBorders>
            <w:shd w:val="clear" w:color="auto" w:fill="auto"/>
            <w:vAlign w:val="bottom"/>
            <w:hideMark/>
          </w:tcPr>
          <w:p w:rsidR="0022310F" w:rsidRPr="002D266E" w:rsidRDefault="0022310F" w:rsidP="0022310F">
            <w:pPr>
              <w:spacing w:after="0" w:line="240" w:lineRule="auto"/>
              <w:jc w:val="center"/>
              <w:rPr>
                <w:rFonts w:ascii="Calibri" w:eastAsia="Times New Roman" w:hAnsi="Calibri" w:cs="Times New Roman"/>
                <w:b/>
                <w:bCs/>
                <w:color w:val="000000"/>
                <w:sz w:val="20"/>
                <w:szCs w:val="20"/>
                <w:lang w:eastAsia="en-IN"/>
              </w:rPr>
            </w:pPr>
            <w:r w:rsidRPr="002D266E">
              <w:rPr>
                <w:rFonts w:ascii="Calibri" w:eastAsia="Times New Roman" w:hAnsi="Calibri" w:cs="Times New Roman"/>
                <w:b/>
                <w:bCs/>
                <w:color w:val="000000"/>
                <w:sz w:val="20"/>
                <w:szCs w:val="20"/>
                <w:lang w:eastAsia="en-IN"/>
              </w:rPr>
              <w:t>Efficient use of Machinery</w:t>
            </w:r>
          </w:p>
        </w:tc>
      </w:tr>
      <w:tr w:rsidR="00D0532F" w:rsidRPr="002D266E" w:rsidTr="00B1560E">
        <w:trPr>
          <w:trHeight w:val="975"/>
          <w:jc w:val="center"/>
        </w:trPr>
        <w:tc>
          <w:tcPr>
            <w:tcW w:w="1039" w:type="dxa"/>
            <w:vMerge/>
            <w:tcBorders>
              <w:top w:val="single" w:sz="4" w:space="0" w:color="auto"/>
              <w:left w:val="nil"/>
              <w:bottom w:val="single" w:sz="4" w:space="0" w:color="000000"/>
              <w:right w:val="nil"/>
            </w:tcBorders>
            <w:vAlign w:val="center"/>
            <w:hideMark/>
          </w:tcPr>
          <w:p w:rsidR="0022310F" w:rsidRPr="002D266E" w:rsidRDefault="0022310F" w:rsidP="0022310F">
            <w:pPr>
              <w:spacing w:after="0" w:line="240" w:lineRule="auto"/>
              <w:rPr>
                <w:rFonts w:ascii="Calibri" w:eastAsia="Times New Roman" w:hAnsi="Calibri" w:cs="Times New Roman"/>
                <w:b/>
                <w:bCs/>
                <w:color w:val="000000"/>
                <w:sz w:val="20"/>
                <w:szCs w:val="20"/>
                <w:lang w:eastAsia="en-IN"/>
              </w:rPr>
            </w:pPr>
          </w:p>
        </w:tc>
        <w:tc>
          <w:tcPr>
            <w:tcW w:w="521" w:type="dxa"/>
            <w:tcBorders>
              <w:top w:val="nil"/>
              <w:left w:val="nil"/>
              <w:bottom w:val="single" w:sz="4" w:space="0" w:color="auto"/>
              <w:right w:val="nil"/>
            </w:tcBorders>
            <w:shd w:val="clear" w:color="auto" w:fill="auto"/>
            <w:noWrap/>
            <w:textDirection w:val="btLr"/>
            <w:vAlign w:val="bottom"/>
            <w:hideMark/>
          </w:tcPr>
          <w:p w:rsidR="0022310F" w:rsidRPr="002D266E" w:rsidRDefault="0022310F" w:rsidP="0022310F">
            <w:pPr>
              <w:spacing w:after="0" w:line="240" w:lineRule="auto"/>
              <w:rPr>
                <w:rFonts w:ascii="Calibri" w:eastAsia="Times New Roman" w:hAnsi="Calibri" w:cs="Times New Roman"/>
                <w:b/>
                <w:bCs/>
                <w:color w:val="000000"/>
                <w:sz w:val="20"/>
                <w:szCs w:val="20"/>
                <w:lang w:eastAsia="en-IN"/>
              </w:rPr>
            </w:pPr>
            <w:r w:rsidRPr="002D266E">
              <w:rPr>
                <w:rFonts w:ascii="Calibri" w:eastAsia="Times New Roman" w:hAnsi="Calibri" w:cs="Times New Roman"/>
                <w:b/>
                <w:bCs/>
                <w:color w:val="000000"/>
                <w:sz w:val="20"/>
                <w:szCs w:val="20"/>
                <w:lang w:eastAsia="en-IN"/>
              </w:rPr>
              <w:t>Used</w:t>
            </w:r>
          </w:p>
        </w:tc>
        <w:tc>
          <w:tcPr>
            <w:tcW w:w="599" w:type="dxa"/>
            <w:tcBorders>
              <w:top w:val="nil"/>
              <w:left w:val="nil"/>
              <w:bottom w:val="single" w:sz="4" w:space="0" w:color="auto"/>
              <w:right w:val="nil"/>
            </w:tcBorders>
            <w:shd w:val="clear" w:color="auto" w:fill="auto"/>
            <w:noWrap/>
            <w:vAlign w:val="bottom"/>
            <w:hideMark/>
          </w:tcPr>
          <w:p w:rsidR="0022310F" w:rsidRPr="002D266E" w:rsidRDefault="0022310F" w:rsidP="0022310F">
            <w:pPr>
              <w:spacing w:after="0" w:line="240" w:lineRule="auto"/>
              <w:rPr>
                <w:rFonts w:ascii="Calibri" w:eastAsia="Times New Roman" w:hAnsi="Calibri" w:cs="Times New Roman"/>
                <w:b/>
                <w:bCs/>
                <w:color w:val="000000"/>
                <w:sz w:val="20"/>
                <w:szCs w:val="20"/>
                <w:lang w:eastAsia="en-IN"/>
              </w:rPr>
            </w:pPr>
            <w:r w:rsidRPr="002D266E">
              <w:rPr>
                <w:rFonts w:ascii="Calibri" w:eastAsia="Times New Roman" w:hAnsi="Calibri" w:cs="Times New Roman"/>
                <w:b/>
                <w:bCs/>
                <w:color w:val="000000"/>
                <w:sz w:val="20"/>
                <w:szCs w:val="20"/>
                <w:lang w:eastAsia="en-IN"/>
              </w:rPr>
              <w:t>%</w:t>
            </w:r>
          </w:p>
        </w:tc>
        <w:tc>
          <w:tcPr>
            <w:tcW w:w="473" w:type="dxa"/>
            <w:tcBorders>
              <w:top w:val="nil"/>
              <w:left w:val="nil"/>
              <w:bottom w:val="single" w:sz="4" w:space="0" w:color="auto"/>
              <w:right w:val="nil"/>
            </w:tcBorders>
            <w:shd w:val="clear" w:color="auto" w:fill="auto"/>
            <w:noWrap/>
            <w:textDirection w:val="btLr"/>
            <w:vAlign w:val="bottom"/>
            <w:hideMark/>
          </w:tcPr>
          <w:p w:rsidR="0022310F" w:rsidRPr="002D266E" w:rsidRDefault="0022310F" w:rsidP="0022310F">
            <w:pPr>
              <w:spacing w:after="0" w:line="240" w:lineRule="auto"/>
              <w:rPr>
                <w:rFonts w:ascii="Calibri" w:eastAsia="Times New Roman" w:hAnsi="Calibri" w:cs="Times New Roman"/>
                <w:b/>
                <w:bCs/>
                <w:color w:val="000000"/>
                <w:sz w:val="20"/>
                <w:szCs w:val="20"/>
                <w:lang w:eastAsia="en-IN"/>
              </w:rPr>
            </w:pPr>
            <w:r w:rsidRPr="002D266E">
              <w:rPr>
                <w:rFonts w:ascii="Calibri" w:eastAsia="Times New Roman" w:hAnsi="Calibri" w:cs="Times New Roman"/>
                <w:b/>
                <w:bCs/>
                <w:color w:val="000000"/>
                <w:sz w:val="20"/>
                <w:szCs w:val="20"/>
                <w:lang w:eastAsia="en-IN"/>
              </w:rPr>
              <w:t>Not Used</w:t>
            </w:r>
          </w:p>
        </w:tc>
        <w:tc>
          <w:tcPr>
            <w:tcW w:w="565" w:type="dxa"/>
            <w:tcBorders>
              <w:top w:val="nil"/>
              <w:left w:val="nil"/>
              <w:bottom w:val="single" w:sz="4" w:space="0" w:color="auto"/>
              <w:right w:val="nil"/>
            </w:tcBorders>
            <w:shd w:val="clear" w:color="auto" w:fill="auto"/>
            <w:noWrap/>
            <w:vAlign w:val="bottom"/>
            <w:hideMark/>
          </w:tcPr>
          <w:p w:rsidR="0022310F" w:rsidRPr="002D266E" w:rsidRDefault="0022310F" w:rsidP="0022310F">
            <w:pPr>
              <w:spacing w:after="0" w:line="240" w:lineRule="auto"/>
              <w:rPr>
                <w:rFonts w:ascii="Calibri" w:eastAsia="Times New Roman" w:hAnsi="Calibri" w:cs="Times New Roman"/>
                <w:b/>
                <w:bCs/>
                <w:color w:val="000000"/>
                <w:sz w:val="20"/>
                <w:szCs w:val="20"/>
                <w:lang w:eastAsia="en-IN"/>
              </w:rPr>
            </w:pPr>
            <w:r w:rsidRPr="002D266E">
              <w:rPr>
                <w:rFonts w:ascii="Calibri" w:eastAsia="Times New Roman" w:hAnsi="Calibri" w:cs="Times New Roman"/>
                <w:b/>
                <w:bCs/>
                <w:color w:val="000000"/>
                <w:sz w:val="20"/>
                <w:szCs w:val="20"/>
                <w:lang w:eastAsia="en-IN"/>
              </w:rPr>
              <w:t>%</w:t>
            </w:r>
          </w:p>
        </w:tc>
        <w:tc>
          <w:tcPr>
            <w:tcW w:w="473" w:type="dxa"/>
            <w:tcBorders>
              <w:top w:val="nil"/>
              <w:left w:val="nil"/>
              <w:bottom w:val="single" w:sz="4" w:space="0" w:color="auto"/>
              <w:right w:val="nil"/>
            </w:tcBorders>
            <w:shd w:val="clear" w:color="auto" w:fill="auto"/>
            <w:noWrap/>
            <w:textDirection w:val="btLr"/>
            <w:vAlign w:val="bottom"/>
            <w:hideMark/>
          </w:tcPr>
          <w:p w:rsidR="0022310F" w:rsidRPr="002D266E" w:rsidRDefault="0022310F" w:rsidP="0022310F">
            <w:pPr>
              <w:spacing w:after="0" w:line="240" w:lineRule="auto"/>
              <w:rPr>
                <w:rFonts w:ascii="Calibri" w:eastAsia="Times New Roman" w:hAnsi="Calibri" w:cs="Times New Roman"/>
                <w:b/>
                <w:bCs/>
                <w:color w:val="000000"/>
                <w:sz w:val="20"/>
                <w:szCs w:val="20"/>
                <w:lang w:eastAsia="en-IN"/>
              </w:rPr>
            </w:pPr>
            <w:r w:rsidRPr="002D266E">
              <w:rPr>
                <w:rFonts w:ascii="Calibri" w:eastAsia="Times New Roman" w:hAnsi="Calibri" w:cs="Times New Roman"/>
                <w:b/>
                <w:bCs/>
                <w:color w:val="000000"/>
                <w:sz w:val="20"/>
                <w:szCs w:val="20"/>
                <w:lang w:eastAsia="en-IN"/>
              </w:rPr>
              <w:t xml:space="preserve">Yes </w:t>
            </w:r>
          </w:p>
        </w:tc>
        <w:tc>
          <w:tcPr>
            <w:tcW w:w="565" w:type="dxa"/>
            <w:tcBorders>
              <w:top w:val="nil"/>
              <w:left w:val="nil"/>
              <w:bottom w:val="single" w:sz="4" w:space="0" w:color="auto"/>
              <w:right w:val="nil"/>
            </w:tcBorders>
            <w:shd w:val="clear" w:color="auto" w:fill="auto"/>
            <w:noWrap/>
            <w:vAlign w:val="bottom"/>
            <w:hideMark/>
          </w:tcPr>
          <w:p w:rsidR="0022310F" w:rsidRPr="002D266E" w:rsidRDefault="0022310F" w:rsidP="0022310F">
            <w:pPr>
              <w:spacing w:after="0" w:line="240" w:lineRule="auto"/>
              <w:rPr>
                <w:rFonts w:ascii="Calibri" w:eastAsia="Times New Roman" w:hAnsi="Calibri" w:cs="Times New Roman"/>
                <w:b/>
                <w:bCs/>
                <w:color w:val="000000"/>
                <w:sz w:val="20"/>
                <w:szCs w:val="20"/>
                <w:lang w:eastAsia="en-IN"/>
              </w:rPr>
            </w:pPr>
            <w:r w:rsidRPr="002D266E">
              <w:rPr>
                <w:rFonts w:ascii="Calibri" w:eastAsia="Times New Roman" w:hAnsi="Calibri" w:cs="Times New Roman"/>
                <w:b/>
                <w:bCs/>
                <w:color w:val="000000"/>
                <w:sz w:val="20"/>
                <w:szCs w:val="20"/>
                <w:lang w:eastAsia="en-IN"/>
              </w:rPr>
              <w:t>%</w:t>
            </w:r>
          </w:p>
        </w:tc>
        <w:tc>
          <w:tcPr>
            <w:tcW w:w="521" w:type="dxa"/>
            <w:tcBorders>
              <w:top w:val="nil"/>
              <w:left w:val="nil"/>
              <w:bottom w:val="single" w:sz="4" w:space="0" w:color="auto"/>
              <w:right w:val="nil"/>
            </w:tcBorders>
            <w:shd w:val="clear" w:color="auto" w:fill="auto"/>
            <w:textDirection w:val="btLr"/>
            <w:vAlign w:val="bottom"/>
            <w:hideMark/>
          </w:tcPr>
          <w:p w:rsidR="0022310F" w:rsidRPr="002D266E" w:rsidRDefault="0022310F" w:rsidP="0022310F">
            <w:pPr>
              <w:spacing w:after="0" w:line="240" w:lineRule="auto"/>
              <w:rPr>
                <w:rFonts w:ascii="Calibri" w:eastAsia="Times New Roman" w:hAnsi="Calibri" w:cs="Times New Roman"/>
                <w:b/>
                <w:bCs/>
                <w:color w:val="000000"/>
                <w:sz w:val="20"/>
                <w:szCs w:val="20"/>
                <w:lang w:eastAsia="en-IN"/>
              </w:rPr>
            </w:pPr>
            <w:r w:rsidRPr="002D266E">
              <w:rPr>
                <w:rFonts w:ascii="Calibri" w:eastAsia="Times New Roman" w:hAnsi="Calibri" w:cs="Times New Roman"/>
                <w:b/>
                <w:bCs/>
                <w:color w:val="000000"/>
                <w:sz w:val="20"/>
                <w:szCs w:val="20"/>
                <w:lang w:eastAsia="en-IN"/>
              </w:rPr>
              <w:t>No</w:t>
            </w:r>
          </w:p>
        </w:tc>
        <w:tc>
          <w:tcPr>
            <w:tcW w:w="565" w:type="dxa"/>
            <w:tcBorders>
              <w:top w:val="nil"/>
              <w:left w:val="nil"/>
              <w:bottom w:val="single" w:sz="4" w:space="0" w:color="auto"/>
              <w:right w:val="nil"/>
            </w:tcBorders>
            <w:shd w:val="clear" w:color="auto" w:fill="auto"/>
            <w:noWrap/>
            <w:vAlign w:val="bottom"/>
            <w:hideMark/>
          </w:tcPr>
          <w:p w:rsidR="0022310F" w:rsidRPr="002D266E" w:rsidRDefault="0022310F" w:rsidP="0022310F">
            <w:pPr>
              <w:spacing w:after="0" w:line="240" w:lineRule="auto"/>
              <w:rPr>
                <w:rFonts w:ascii="Calibri" w:eastAsia="Times New Roman" w:hAnsi="Calibri" w:cs="Times New Roman"/>
                <w:b/>
                <w:bCs/>
                <w:color w:val="000000"/>
                <w:sz w:val="20"/>
                <w:szCs w:val="20"/>
                <w:lang w:eastAsia="en-IN"/>
              </w:rPr>
            </w:pPr>
            <w:r w:rsidRPr="002D266E">
              <w:rPr>
                <w:rFonts w:ascii="Calibri" w:eastAsia="Times New Roman" w:hAnsi="Calibri" w:cs="Times New Roman"/>
                <w:b/>
                <w:bCs/>
                <w:color w:val="000000"/>
                <w:sz w:val="20"/>
                <w:szCs w:val="20"/>
                <w:lang w:eastAsia="en-IN"/>
              </w:rPr>
              <w:t>%</w:t>
            </w:r>
          </w:p>
        </w:tc>
        <w:tc>
          <w:tcPr>
            <w:tcW w:w="473" w:type="dxa"/>
            <w:tcBorders>
              <w:top w:val="nil"/>
              <w:left w:val="nil"/>
              <w:bottom w:val="single" w:sz="4" w:space="0" w:color="auto"/>
              <w:right w:val="nil"/>
            </w:tcBorders>
            <w:shd w:val="clear" w:color="auto" w:fill="auto"/>
            <w:noWrap/>
            <w:textDirection w:val="btLr"/>
            <w:vAlign w:val="bottom"/>
            <w:hideMark/>
          </w:tcPr>
          <w:p w:rsidR="0022310F" w:rsidRPr="002D266E" w:rsidRDefault="0022310F" w:rsidP="0022310F">
            <w:pPr>
              <w:spacing w:after="0" w:line="240" w:lineRule="auto"/>
              <w:rPr>
                <w:rFonts w:ascii="Calibri" w:eastAsia="Times New Roman" w:hAnsi="Calibri" w:cs="Times New Roman"/>
                <w:b/>
                <w:bCs/>
                <w:color w:val="000000"/>
                <w:sz w:val="20"/>
                <w:szCs w:val="20"/>
                <w:lang w:eastAsia="en-IN"/>
              </w:rPr>
            </w:pPr>
            <w:r w:rsidRPr="002D266E">
              <w:rPr>
                <w:rFonts w:ascii="Calibri" w:eastAsia="Times New Roman" w:hAnsi="Calibri" w:cs="Times New Roman"/>
                <w:b/>
                <w:bCs/>
                <w:color w:val="000000"/>
                <w:sz w:val="20"/>
                <w:szCs w:val="20"/>
                <w:lang w:eastAsia="en-IN"/>
              </w:rPr>
              <w:t>Yes</w:t>
            </w:r>
          </w:p>
        </w:tc>
        <w:tc>
          <w:tcPr>
            <w:tcW w:w="565" w:type="dxa"/>
            <w:tcBorders>
              <w:top w:val="nil"/>
              <w:left w:val="nil"/>
              <w:bottom w:val="single" w:sz="4" w:space="0" w:color="auto"/>
              <w:right w:val="nil"/>
            </w:tcBorders>
            <w:shd w:val="clear" w:color="auto" w:fill="auto"/>
            <w:noWrap/>
            <w:vAlign w:val="bottom"/>
            <w:hideMark/>
          </w:tcPr>
          <w:p w:rsidR="0022310F" w:rsidRPr="002D266E" w:rsidRDefault="0022310F" w:rsidP="0022310F">
            <w:pPr>
              <w:spacing w:after="0" w:line="240" w:lineRule="auto"/>
              <w:rPr>
                <w:rFonts w:ascii="Calibri" w:eastAsia="Times New Roman" w:hAnsi="Calibri" w:cs="Times New Roman"/>
                <w:b/>
                <w:bCs/>
                <w:color w:val="000000"/>
                <w:sz w:val="20"/>
                <w:szCs w:val="20"/>
                <w:lang w:eastAsia="en-IN"/>
              </w:rPr>
            </w:pPr>
            <w:r w:rsidRPr="002D266E">
              <w:rPr>
                <w:rFonts w:ascii="Calibri" w:eastAsia="Times New Roman" w:hAnsi="Calibri" w:cs="Times New Roman"/>
                <w:b/>
                <w:bCs/>
                <w:color w:val="000000"/>
                <w:sz w:val="20"/>
                <w:szCs w:val="20"/>
                <w:lang w:eastAsia="en-IN"/>
              </w:rPr>
              <w:t>%</w:t>
            </w:r>
          </w:p>
        </w:tc>
        <w:tc>
          <w:tcPr>
            <w:tcW w:w="473" w:type="dxa"/>
            <w:tcBorders>
              <w:top w:val="nil"/>
              <w:left w:val="nil"/>
              <w:bottom w:val="single" w:sz="4" w:space="0" w:color="auto"/>
              <w:right w:val="nil"/>
            </w:tcBorders>
            <w:shd w:val="clear" w:color="auto" w:fill="auto"/>
            <w:noWrap/>
            <w:textDirection w:val="btLr"/>
            <w:vAlign w:val="bottom"/>
            <w:hideMark/>
          </w:tcPr>
          <w:p w:rsidR="0022310F" w:rsidRPr="002D266E" w:rsidRDefault="0022310F" w:rsidP="0022310F">
            <w:pPr>
              <w:spacing w:after="0" w:line="240" w:lineRule="auto"/>
              <w:rPr>
                <w:rFonts w:ascii="Calibri" w:eastAsia="Times New Roman" w:hAnsi="Calibri" w:cs="Times New Roman"/>
                <w:b/>
                <w:bCs/>
                <w:color w:val="000000"/>
                <w:sz w:val="20"/>
                <w:szCs w:val="20"/>
                <w:lang w:eastAsia="en-IN"/>
              </w:rPr>
            </w:pPr>
            <w:r w:rsidRPr="002D266E">
              <w:rPr>
                <w:rFonts w:ascii="Calibri" w:eastAsia="Times New Roman" w:hAnsi="Calibri" w:cs="Times New Roman"/>
                <w:b/>
                <w:bCs/>
                <w:color w:val="000000"/>
                <w:sz w:val="20"/>
                <w:szCs w:val="20"/>
                <w:lang w:eastAsia="en-IN"/>
              </w:rPr>
              <w:t>No</w:t>
            </w:r>
          </w:p>
        </w:tc>
        <w:tc>
          <w:tcPr>
            <w:tcW w:w="565" w:type="dxa"/>
            <w:tcBorders>
              <w:top w:val="nil"/>
              <w:left w:val="nil"/>
              <w:bottom w:val="single" w:sz="4" w:space="0" w:color="auto"/>
              <w:right w:val="nil"/>
            </w:tcBorders>
            <w:shd w:val="clear" w:color="auto" w:fill="auto"/>
            <w:noWrap/>
            <w:vAlign w:val="bottom"/>
            <w:hideMark/>
          </w:tcPr>
          <w:p w:rsidR="0022310F" w:rsidRPr="002D266E" w:rsidRDefault="0022310F" w:rsidP="0022310F">
            <w:pPr>
              <w:spacing w:after="0" w:line="240" w:lineRule="auto"/>
              <w:rPr>
                <w:rFonts w:ascii="Calibri" w:eastAsia="Times New Roman" w:hAnsi="Calibri" w:cs="Times New Roman"/>
                <w:b/>
                <w:bCs/>
                <w:color w:val="000000"/>
                <w:sz w:val="20"/>
                <w:szCs w:val="20"/>
                <w:lang w:eastAsia="en-IN"/>
              </w:rPr>
            </w:pPr>
            <w:r w:rsidRPr="002D266E">
              <w:rPr>
                <w:rFonts w:ascii="Calibri" w:eastAsia="Times New Roman" w:hAnsi="Calibri" w:cs="Times New Roman"/>
                <w:b/>
                <w:bCs/>
                <w:color w:val="000000"/>
                <w:sz w:val="20"/>
                <w:szCs w:val="20"/>
                <w:lang w:eastAsia="en-IN"/>
              </w:rPr>
              <w:t>%</w:t>
            </w:r>
          </w:p>
        </w:tc>
        <w:tc>
          <w:tcPr>
            <w:tcW w:w="473" w:type="dxa"/>
            <w:tcBorders>
              <w:top w:val="nil"/>
              <w:left w:val="nil"/>
              <w:bottom w:val="single" w:sz="4" w:space="0" w:color="auto"/>
              <w:right w:val="nil"/>
            </w:tcBorders>
            <w:shd w:val="clear" w:color="auto" w:fill="auto"/>
            <w:noWrap/>
            <w:textDirection w:val="btLr"/>
            <w:vAlign w:val="bottom"/>
            <w:hideMark/>
          </w:tcPr>
          <w:p w:rsidR="0022310F" w:rsidRPr="002D266E" w:rsidRDefault="0022310F" w:rsidP="0022310F">
            <w:pPr>
              <w:spacing w:after="0" w:line="240" w:lineRule="auto"/>
              <w:rPr>
                <w:rFonts w:ascii="Calibri" w:eastAsia="Times New Roman" w:hAnsi="Calibri" w:cs="Times New Roman"/>
                <w:b/>
                <w:bCs/>
                <w:color w:val="000000"/>
                <w:sz w:val="20"/>
                <w:szCs w:val="20"/>
                <w:lang w:eastAsia="en-IN"/>
              </w:rPr>
            </w:pPr>
            <w:r w:rsidRPr="002D266E">
              <w:rPr>
                <w:rFonts w:ascii="Calibri" w:eastAsia="Times New Roman" w:hAnsi="Calibri" w:cs="Times New Roman"/>
                <w:b/>
                <w:bCs/>
                <w:color w:val="000000"/>
                <w:sz w:val="20"/>
                <w:szCs w:val="20"/>
                <w:lang w:eastAsia="en-IN"/>
              </w:rPr>
              <w:t>Yes</w:t>
            </w:r>
          </w:p>
        </w:tc>
        <w:tc>
          <w:tcPr>
            <w:tcW w:w="464" w:type="dxa"/>
            <w:tcBorders>
              <w:top w:val="nil"/>
              <w:left w:val="nil"/>
              <w:bottom w:val="single" w:sz="4" w:space="0" w:color="auto"/>
              <w:right w:val="nil"/>
            </w:tcBorders>
            <w:shd w:val="clear" w:color="auto" w:fill="auto"/>
            <w:noWrap/>
            <w:vAlign w:val="bottom"/>
            <w:hideMark/>
          </w:tcPr>
          <w:p w:rsidR="0022310F" w:rsidRPr="002D266E" w:rsidRDefault="0022310F" w:rsidP="0022310F">
            <w:pPr>
              <w:spacing w:after="0" w:line="240" w:lineRule="auto"/>
              <w:rPr>
                <w:rFonts w:ascii="Calibri" w:eastAsia="Times New Roman" w:hAnsi="Calibri" w:cs="Times New Roman"/>
                <w:b/>
                <w:bCs/>
                <w:color w:val="000000"/>
                <w:sz w:val="20"/>
                <w:szCs w:val="20"/>
                <w:lang w:eastAsia="en-IN"/>
              </w:rPr>
            </w:pPr>
            <w:r w:rsidRPr="002D266E">
              <w:rPr>
                <w:rFonts w:ascii="Calibri" w:eastAsia="Times New Roman" w:hAnsi="Calibri" w:cs="Times New Roman"/>
                <w:b/>
                <w:bCs/>
                <w:color w:val="000000"/>
                <w:sz w:val="20"/>
                <w:szCs w:val="20"/>
                <w:lang w:eastAsia="en-IN"/>
              </w:rPr>
              <w:t>%</w:t>
            </w:r>
          </w:p>
        </w:tc>
        <w:tc>
          <w:tcPr>
            <w:tcW w:w="521" w:type="dxa"/>
            <w:tcBorders>
              <w:top w:val="nil"/>
              <w:left w:val="nil"/>
              <w:bottom w:val="single" w:sz="4" w:space="0" w:color="auto"/>
              <w:right w:val="nil"/>
            </w:tcBorders>
            <w:shd w:val="clear" w:color="auto" w:fill="auto"/>
            <w:noWrap/>
            <w:textDirection w:val="btLr"/>
            <w:vAlign w:val="bottom"/>
            <w:hideMark/>
          </w:tcPr>
          <w:p w:rsidR="0022310F" w:rsidRPr="002D266E" w:rsidRDefault="0022310F" w:rsidP="0022310F">
            <w:pPr>
              <w:spacing w:after="0" w:line="240" w:lineRule="auto"/>
              <w:rPr>
                <w:rFonts w:ascii="Calibri" w:eastAsia="Times New Roman" w:hAnsi="Calibri" w:cs="Times New Roman"/>
                <w:b/>
                <w:bCs/>
                <w:color w:val="000000"/>
                <w:sz w:val="20"/>
                <w:szCs w:val="20"/>
                <w:lang w:eastAsia="en-IN"/>
              </w:rPr>
            </w:pPr>
            <w:r w:rsidRPr="002D266E">
              <w:rPr>
                <w:rFonts w:ascii="Calibri" w:eastAsia="Times New Roman" w:hAnsi="Calibri" w:cs="Times New Roman"/>
                <w:b/>
                <w:bCs/>
                <w:color w:val="000000"/>
                <w:sz w:val="20"/>
                <w:szCs w:val="20"/>
                <w:lang w:eastAsia="en-IN"/>
              </w:rPr>
              <w:t>No</w:t>
            </w:r>
          </w:p>
        </w:tc>
        <w:tc>
          <w:tcPr>
            <w:tcW w:w="414" w:type="dxa"/>
            <w:tcBorders>
              <w:top w:val="nil"/>
              <w:left w:val="nil"/>
              <w:bottom w:val="single" w:sz="4" w:space="0" w:color="auto"/>
              <w:right w:val="nil"/>
            </w:tcBorders>
            <w:shd w:val="clear" w:color="auto" w:fill="auto"/>
            <w:noWrap/>
            <w:vAlign w:val="bottom"/>
            <w:hideMark/>
          </w:tcPr>
          <w:p w:rsidR="0022310F" w:rsidRPr="002D266E" w:rsidRDefault="0022310F" w:rsidP="0022310F">
            <w:pPr>
              <w:spacing w:after="0" w:line="240" w:lineRule="auto"/>
              <w:rPr>
                <w:rFonts w:ascii="Calibri" w:eastAsia="Times New Roman" w:hAnsi="Calibri" w:cs="Times New Roman"/>
                <w:b/>
                <w:bCs/>
                <w:color w:val="000000"/>
                <w:sz w:val="20"/>
                <w:szCs w:val="20"/>
                <w:lang w:eastAsia="en-IN"/>
              </w:rPr>
            </w:pPr>
            <w:r w:rsidRPr="002D266E">
              <w:rPr>
                <w:rFonts w:ascii="Calibri" w:eastAsia="Times New Roman" w:hAnsi="Calibri" w:cs="Times New Roman"/>
                <w:b/>
                <w:bCs/>
                <w:color w:val="000000"/>
                <w:sz w:val="20"/>
                <w:szCs w:val="20"/>
                <w:lang w:eastAsia="en-IN"/>
              </w:rPr>
              <w:t>%</w:t>
            </w:r>
          </w:p>
        </w:tc>
      </w:tr>
      <w:tr w:rsidR="00D0532F" w:rsidRPr="002D266E" w:rsidTr="00B1560E">
        <w:trPr>
          <w:trHeight w:val="300"/>
          <w:jc w:val="center"/>
        </w:trPr>
        <w:tc>
          <w:tcPr>
            <w:tcW w:w="1039" w:type="dxa"/>
            <w:tcBorders>
              <w:top w:val="nil"/>
              <w:left w:val="nil"/>
              <w:bottom w:val="nil"/>
              <w:right w:val="nil"/>
            </w:tcBorders>
            <w:shd w:val="clear" w:color="auto" w:fill="auto"/>
            <w:noWrap/>
            <w:vAlign w:val="bottom"/>
            <w:hideMark/>
          </w:tcPr>
          <w:p w:rsidR="0022310F" w:rsidRPr="002D266E" w:rsidRDefault="0022310F" w:rsidP="0022310F">
            <w:pPr>
              <w:spacing w:after="0" w:line="240" w:lineRule="auto"/>
              <w:rPr>
                <w:rFonts w:ascii="Calibri" w:eastAsia="Times New Roman" w:hAnsi="Calibri" w:cs="Times New Roman"/>
                <w:color w:val="000000"/>
                <w:sz w:val="20"/>
                <w:szCs w:val="20"/>
                <w:lang w:eastAsia="en-IN"/>
              </w:rPr>
            </w:pPr>
            <w:r w:rsidRPr="002D266E">
              <w:rPr>
                <w:rFonts w:ascii="Calibri" w:eastAsia="Times New Roman" w:hAnsi="Calibri" w:cs="Times New Roman"/>
                <w:color w:val="000000"/>
                <w:sz w:val="20"/>
                <w:szCs w:val="20"/>
                <w:lang w:eastAsia="en-IN"/>
              </w:rPr>
              <w:t>West Bengal</w:t>
            </w:r>
          </w:p>
        </w:tc>
        <w:tc>
          <w:tcPr>
            <w:tcW w:w="521" w:type="dxa"/>
            <w:tcBorders>
              <w:top w:val="nil"/>
              <w:left w:val="nil"/>
              <w:bottom w:val="nil"/>
              <w:right w:val="nil"/>
            </w:tcBorders>
            <w:shd w:val="clear" w:color="auto" w:fill="auto"/>
            <w:noWrap/>
            <w:vAlign w:val="bottom"/>
            <w:hideMark/>
          </w:tcPr>
          <w:p w:rsidR="0022310F" w:rsidRPr="002D266E" w:rsidRDefault="0022310F" w:rsidP="0022310F">
            <w:pPr>
              <w:spacing w:after="0" w:line="240" w:lineRule="auto"/>
              <w:jc w:val="right"/>
              <w:rPr>
                <w:rFonts w:ascii="Calibri" w:eastAsia="Times New Roman" w:hAnsi="Calibri" w:cs="Times New Roman"/>
                <w:color w:val="000000"/>
                <w:sz w:val="20"/>
                <w:szCs w:val="20"/>
                <w:lang w:eastAsia="en-IN"/>
              </w:rPr>
            </w:pPr>
            <w:r w:rsidRPr="002D266E">
              <w:rPr>
                <w:rFonts w:ascii="Calibri" w:eastAsia="Times New Roman" w:hAnsi="Calibri" w:cs="Times New Roman"/>
                <w:color w:val="000000"/>
                <w:sz w:val="20"/>
                <w:szCs w:val="20"/>
                <w:lang w:eastAsia="en-IN"/>
              </w:rPr>
              <w:t>22</w:t>
            </w:r>
          </w:p>
        </w:tc>
        <w:tc>
          <w:tcPr>
            <w:tcW w:w="599" w:type="dxa"/>
            <w:tcBorders>
              <w:top w:val="nil"/>
              <w:left w:val="nil"/>
              <w:bottom w:val="nil"/>
              <w:right w:val="nil"/>
            </w:tcBorders>
            <w:shd w:val="clear" w:color="auto" w:fill="auto"/>
            <w:noWrap/>
            <w:vAlign w:val="bottom"/>
            <w:hideMark/>
          </w:tcPr>
          <w:p w:rsidR="0022310F" w:rsidRPr="002D266E" w:rsidRDefault="0022310F" w:rsidP="0022310F">
            <w:pPr>
              <w:spacing w:after="0" w:line="240" w:lineRule="auto"/>
              <w:jc w:val="right"/>
              <w:rPr>
                <w:rFonts w:ascii="Calibri" w:eastAsia="Times New Roman" w:hAnsi="Calibri" w:cs="Times New Roman"/>
                <w:color w:val="000000"/>
                <w:sz w:val="20"/>
                <w:szCs w:val="20"/>
                <w:lang w:eastAsia="en-IN"/>
              </w:rPr>
            </w:pPr>
            <w:r w:rsidRPr="002D266E">
              <w:rPr>
                <w:rFonts w:ascii="Calibri" w:eastAsia="Times New Roman" w:hAnsi="Calibri" w:cs="Times New Roman"/>
                <w:color w:val="000000"/>
                <w:sz w:val="20"/>
                <w:szCs w:val="20"/>
                <w:lang w:eastAsia="en-IN"/>
              </w:rPr>
              <w:t>14%</w:t>
            </w:r>
          </w:p>
        </w:tc>
        <w:tc>
          <w:tcPr>
            <w:tcW w:w="473" w:type="dxa"/>
            <w:tcBorders>
              <w:top w:val="nil"/>
              <w:left w:val="nil"/>
              <w:bottom w:val="nil"/>
              <w:right w:val="nil"/>
            </w:tcBorders>
            <w:shd w:val="clear" w:color="auto" w:fill="auto"/>
            <w:noWrap/>
            <w:vAlign w:val="bottom"/>
            <w:hideMark/>
          </w:tcPr>
          <w:p w:rsidR="0022310F" w:rsidRPr="002D266E" w:rsidRDefault="0022310F" w:rsidP="0022310F">
            <w:pPr>
              <w:spacing w:after="0" w:line="240" w:lineRule="auto"/>
              <w:jc w:val="right"/>
              <w:rPr>
                <w:rFonts w:ascii="Calibri" w:eastAsia="Times New Roman" w:hAnsi="Calibri" w:cs="Times New Roman"/>
                <w:color w:val="000000"/>
                <w:sz w:val="20"/>
                <w:szCs w:val="20"/>
                <w:lang w:eastAsia="en-IN"/>
              </w:rPr>
            </w:pPr>
            <w:r w:rsidRPr="002D266E">
              <w:rPr>
                <w:rFonts w:ascii="Calibri" w:eastAsia="Times New Roman" w:hAnsi="Calibri" w:cs="Times New Roman"/>
                <w:color w:val="000000"/>
                <w:sz w:val="20"/>
                <w:szCs w:val="20"/>
                <w:lang w:eastAsia="en-IN"/>
              </w:rPr>
              <w:t>20</w:t>
            </w:r>
          </w:p>
        </w:tc>
        <w:tc>
          <w:tcPr>
            <w:tcW w:w="565" w:type="dxa"/>
            <w:tcBorders>
              <w:top w:val="nil"/>
              <w:left w:val="nil"/>
              <w:bottom w:val="nil"/>
              <w:right w:val="nil"/>
            </w:tcBorders>
            <w:shd w:val="clear" w:color="auto" w:fill="auto"/>
            <w:noWrap/>
            <w:vAlign w:val="bottom"/>
            <w:hideMark/>
          </w:tcPr>
          <w:p w:rsidR="0022310F" w:rsidRPr="002D266E" w:rsidRDefault="0022310F" w:rsidP="0022310F">
            <w:pPr>
              <w:spacing w:after="0" w:line="240" w:lineRule="auto"/>
              <w:jc w:val="right"/>
              <w:rPr>
                <w:rFonts w:ascii="Calibri" w:eastAsia="Times New Roman" w:hAnsi="Calibri" w:cs="Times New Roman"/>
                <w:color w:val="000000"/>
                <w:sz w:val="20"/>
                <w:szCs w:val="20"/>
                <w:lang w:eastAsia="en-IN"/>
              </w:rPr>
            </w:pPr>
            <w:r w:rsidRPr="002D266E">
              <w:rPr>
                <w:rFonts w:ascii="Calibri" w:eastAsia="Times New Roman" w:hAnsi="Calibri" w:cs="Times New Roman"/>
                <w:color w:val="000000"/>
                <w:sz w:val="20"/>
                <w:szCs w:val="20"/>
                <w:lang w:eastAsia="en-IN"/>
              </w:rPr>
              <w:t>13%</w:t>
            </w:r>
          </w:p>
        </w:tc>
        <w:tc>
          <w:tcPr>
            <w:tcW w:w="473" w:type="dxa"/>
            <w:tcBorders>
              <w:top w:val="nil"/>
              <w:left w:val="nil"/>
              <w:bottom w:val="nil"/>
              <w:right w:val="nil"/>
            </w:tcBorders>
            <w:shd w:val="clear" w:color="auto" w:fill="auto"/>
            <w:noWrap/>
            <w:vAlign w:val="bottom"/>
            <w:hideMark/>
          </w:tcPr>
          <w:p w:rsidR="0022310F" w:rsidRPr="002D266E" w:rsidRDefault="0022310F" w:rsidP="0022310F">
            <w:pPr>
              <w:spacing w:after="0" w:line="240" w:lineRule="auto"/>
              <w:jc w:val="right"/>
              <w:rPr>
                <w:rFonts w:ascii="Calibri" w:eastAsia="Times New Roman" w:hAnsi="Calibri" w:cs="Times New Roman"/>
                <w:color w:val="000000"/>
                <w:sz w:val="20"/>
                <w:szCs w:val="20"/>
                <w:lang w:eastAsia="en-IN"/>
              </w:rPr>
            </w:pPr>
            <w:r w:rsidRPr="002D266E">
              <w:rPr>
                <w:rFonts w:ascii="Calibri" w:eastAsia="Times New Roman" w:hAnsi="Calibri" w:cs="Times New Roman"/>
                <w:color w:val="000000"/>
                <w:sz w:val="20"/>
                <w:szCs w:val="20"/>
                <w:lang w:eastAsia="en-IN"/>
              </w:rPr>
              <w:t>2</w:t>
            </w:r>
          </w:p>
        </w:tc>
        <w:tc>
          <w:tcPr>
            <w:tcW w:w="565" w:type="dxa"/>
            <w:tcBorders>
              <w:top w:val="nil"/>
              <w:left w:val="nil"/>
              <w:bottom w:val="nil"/>
              <w:right w:val="nil"/>
            </w:tcBorders>
            <w:shd w:val="clear" w:color="auto" w:fill="auto"/>
            <w:noWrap/>
            <w:vAlign w:val="bottom"/>
            <w:hideMark/>
          </w:tcPr>
          <w:p w:rsidR="0022310F" w:rsidRPr="002D266E" w:rsidRDefault="0022310F" w:rsidP="0022310F">
            <w:pPr>
              <w:spacing w:after="0" w:line="240" w:lineRule="auto"/>
              <w:jc w:val="right"/>
              <w:rPr>
                <w:rFonts w:ascii="Calibri" w:eastAsia="Times New Roman" w:hAnsi="Calibri" w:cs="Times New Roman"/>
                <w:color w:val="000000"/>
                <w:sz w:val="20"/>
                <w:szCs w:val="20"/>
                <w:lang w:eastAsia="en-IN"/>
              </w:rPr>
            </w:pPr>
            <w:r w:rsidRPr="002D266E">
              <w:rPr>
                <w:rFonts w:ascii="Calibri" w:eastAsia="Times New Roman" w:hAnsi="Calibri" w:cs="Times New Roman"/>
                <w:color w:val="000000"/>
                <w:sz w:val="20"/>
                <w:szCs w:val="20"/>
                <w:lang w:eastAsia="en-IN"/>
              </w:rPr>
              <w:t>1%</w:t>
            </w:r>
          </w:p>
        </w:tc>
        <w:tc>
          <w:tcPr>
            <w:tcW w:w="521" w:type="dxa"/>
            <w:tcBorders>
              <w:top w:val="nil"/>
              <w:left w:val="nil"/>
              <w:bottom w:val="nil"/>
              <w:right w:val="nil"/>
            </w:tcBorders>
            <w:shd w:val="clear" w:color="auto" w:fill="auto"/>
            <w:noWrap/>
            <w:vAlign w:val="bottom"/>
            <w:hideMark/>
          </w:tcPr>
          <w:p w:rsidR="0022310F" w:rsidRPr="002D266E" w:rsidRDefault="0022310F" w:rsidP="0022310F">
            <w:pPr>
              <w:spacing w:after="0" w:line="240" w:lineRule="auto"/>
              <w:jc w:val="right"/>
              <w:rPr>
                <w:rFonts w:ascii="Calibri" w:eastAsia="Times New Roman" w:hAnsi="Calibri" w:cs="Times New Roman"/>
                <w:color w:val="000000"/>
                <w:sz w:val="20"/>
                <w:szCs w:val="20"/>
                <w:lang w:eastAsia="en-IN"/>
              </w:rPr>
            </w:pPr>
            <w:r w:rsidRPr="002D266E">
              <w:rPr>
                <w:rFonts w:ascii="Calibri" w:eastAsia="Times New Roman" w:hAnsi="Calibri" w:cs="Times New Roman"/>
                <w:color w:val="000000"/>
                <w:sz w:val="20"/>
                <w:szCs w:val="20"/>
                <w:lang w:eastAsia="en-IN"/>
              </w:rPr>
              <w:t>40</w:t>
            </w:r>
          </w:p>
        </w:tc>
        <w:tc>
          <w:tcPr>
            <w:tcW w:w="565" w:type="dxa"/>
            <w:tcBorders>
              <w:top w:val="nil"/>
              <w:left w:val="nil"/>
              <w:bottom w:val="nil"/>
              <w:right w:val="nil"/>
            </w:tcBorders>
            <w:shd w:val="clear" w:color="auto" w:fill="auto"/>
            <w:noWrap/>
            <w:vAlign w:val="bottom"/>
            <w:hideMark/>
          </w:tcPr>
          <w:p w:rsidR="0022310F" w:rsidRPr="002D266E" w:rsidRDefault="0022310F" w:rsidP="00D0532F">
            <w:pPr>
              <w:spacing w:after="0" w:line="240" w:lineRule="auto"/>
              <w:ind w:left="-143" w:hanging="142"/>
              <w:jc w:val="right"/>
              <w:rPr>
                <w:rFonts w:ascii="Calibri" w:eastAsia="Times New Roman" w:hAnsi="Calibri" w:cs="Times New Roman"/>
                <w:color w:val="000000"/>
                <w:sz w:val="20"/>
                <w:szCs w:val="20"/>
                <w:lang w:eastAsia="en-IN"/>
              </w:rPr>
            </w:pPr>
            <w:r w:rsidRPr="002D266E">
              <w:rPr>
                <w:rFonts w:ascii="Calibri" w:eastAsia="Times New Roman" w:hAnsi="Calibri" w:cs="Times New Roman"/>
                <w:color w:val="000000"/>
                <w:sz w:val="20"/>
                <w:szCs w:val="20"/>
                <w:lang w:eastAsia="en-IN"/>
              </w:rPr>
              <w:t>25%</w:t>
            </w:r>
          </w:p>
        </w:tc>
        <w:tc>
          <w:tcPr>
            <w:tcW w:w="473" w:type="dxa"/>
            <w:tcBorders>
              <w:top w:val="nil"/>
              <w:left w:val="nil"/>
              <w:bottom w:val="nil"/>
              <w:right w:val="nil"/>
            </w:tcBorders>
            <w:shd w:val="clear" w:color="auto" w:fill="auto"/>
            <w:noWrap/>
            <w:vAlign w:val="bottom"/>
            <w:hideMark/>
          </w:tcPr>
          <w:p w:rsidR="0022310F" w:rsidRPr="002D266E" w:rsidRDefault="0022310F" w:rsidP="0022310F">
            <w:pPr>
              <w:spacing w:after="0" w:line="240" w:lineRule="auto"/>
              <w:jc w:val="right"/>
              <w:rPr>
                <w:rFonts w:ascii="Calibri" w:eastAsia="Times New Roman" w:hAnsi="Calibri" w:cs="Times New Roman"/>
                <w:color w:val="000000"/>
                <w:sz w:val="20"/>
                <w:szCs w:val="20"/>
                <w:lang w:eastAsia="en-IN"/>
              </w:rPr>
            </w:pPr>
            <w:r w:rsidRPr="002D266E">
              <w:rPr>
                <w:rFonts w:ascii="Calibri" w:eastAsia="Times New Roman" w:hAnsi="Calibri" w:cs="Times New Roman"/>
                <w:color w:val="000000"/>
                <w:sz w:val="20"/>
                <w:szCs w:val="20"/>
                <w:lang w:eastAsia="en-IN"/>
              </w:rPr>
              <w:t>13</w:t>
            </w:r>
          </w:p>
        </w:tc>
        <w:tc>
          <w:tcPr>
            <w:tcW w:w="565" w:type="dxa"/>
            <w:tcBorders>
              <w:top w:val="nil"/>
              <w:left w:val="nil"/>
              <w:bottom w:val="nil"/>
              <w:right w:val="nil"/>
            </w:tcBorders>
            <w:shd w:val="clear" w:color="auto" w:fill="auto"/>
            <w:noWrap/>
            <w:vAlign w:val="bottom"/>
            <w:hideMark/>
          </w:tcPr>
          <w:p w:rsidR="0022310F" w:rsidRPr="002D266E" w:rsidRDefault="0022310F" w:rsidP="0022310F">
            <w:pPr>
              <w:spacing w:after="0" w:line="240" w:lineRule="auto"/>
              <w:jc w:val="right"/>
              <w:rPr>
                <w:rFonts w:ascii="Calibri" w:eastAsia="Times New Roman" w:hAnsi="Calibri" w:cs="Times New Roman"/>
                <w:color w:val="000000"/>
                <w:sz w:val="20"/>
                <w:szCs w:val="20"/>
                <w:lang w:eastAsia="en-IN"/>
              </w:rPr>
            </w:pPr>
            <w:r w:rsidRPr="002D266E">
              <w:rPr>
                <w:rFonts w:ascii="Calibri" w:eastAsia="Times New Roman" w:hAnsi="Calibri" w:cs="Times New Roman"/>
                <w:color w:val="000000"/>
                <w:sz w:val="20"/>
                <w:szCs w:val="20"/>
                <w:lang w:eastAsia="en-IN"/>
              </w:rPr>
              <w:t>8%</w:t>
            </w:r>
          </w:p>
        </w:tc>
        <w:tc>
          <w:tcPr>
            <w:tcW w:w="473" w:type="dxa"/>
            <w:tcBorders>
              <w:top w:val="nil"/>
              <w:left w:val="nil"/>
              <w:bottom w:val="nil"/>
              <w:right w:val="nil"/>
            </w:tcBorders>
            <w:shd w:val="clear" w:color="auto" w:fill="auto"/>
            <w:noWrap/>
            <w:vAlign w:val="bottom"/>
            <w:hideMark/>
          </w:tcPr>
          <w:p w:rsidR="0022310F" w:rsidRPr="002D266E" w:rsidRDefault="0022310F" w:rsidP="0022310F">
            <w:pPr>
              <w:spacing w:after="0" w:line="240" w:lineRule="auto"/>
              <w:jc w:val="right"/>
              <w:rPr>
                <w:rFonts w:ascii="Calibri" w:eastAsia="Times New Roman" w:hAnsi="Calibri" w:cs="Times New Roman"/>
                <w:color w:val="000000"/>
                <w:sz w:val="20"/>
                <w:szCs w:val="20"/>
                <w:lang w:eastAsia="en-IN"/>
              </w:rPr>
            </w:pPr>
            <w:r w:rsidRPr="002D266E">
              <w:rPr>
                <w:rFonts w:ascii="Calibri" w:eastAsia="Times New Roman" w:hAnsi="Calibri" w:cs="Times New Roman"/>
                <w:color w:val="000000"/>
                <w:sz w:val="20"/>
                <w:szCs w:val="20"/>
                <w:lang w:eastAsia="en-IN"/>
              </w:rPr>
              <w:t>29</w:t>
            </w:r>
          </w:p>
        </w:tc>
        <w:tc>
          <w:tcPr>
            <w:tcW w:w="565" w:type="dxa"/>
            <w:tcBorders>
              <w:top w:val="nil"/>
              <w:left w:val="nil"/>
              <w:bottom w:val="nil"/>
              <w:right w:val="nil"/>
            </w:tcBorders>
            <w:shd w:val="clear" w:color="auto" w:fill="auto"/>
            <w:noWrap/>
            <w:vAlign w:val="bottom"/>
            <w:hideMark/>
          </w:tcPr>
          <w:p w:rsidR="0022310F" w:rsidRPr="002D266E" w:rsidRDefault="0022310F" w:rsidP="0022310F">
            <w:pPr>
              <w:spacing w:after="0" w:line="240" w:lineRule="auto"/>
              <w:jc w:val="right"/>
              <w:rPr>
                <w:rFonts w:ascii="Calibri" w:eastAsia="Times New Roman" w:hAnsi="Calibri" w:cs="Times New Roman"/>
                <w:color w:val="000000"/>
                <w:sz w:val="20"/>
                <w:szCs w:val="20"/>
                <w:lang w:eastAsia="en-IN"/>
              </w:rPr>
            </w:pPr>
            <w:r w:rsidRPr="002D266E">
              <w:rPr>
                <w:rFonts w:ascii="Calibri" w:eastAsia="Times New Roman" w:hAnsi="Calibri" w:cs="Times New Roman"/>
                <w:color w:val="000000"/>
                <w:sz w:val="20"/>
                <w:szCs w:val="20"/>
                <w:lang w:eastAsia="en-IN"/>
              </w:rPr>
              <w:t>18%</w:t>
            </w:r>
          </w:p>
        </w:tc>
        <w:tc>
          <w:tcPr>
            <w:tcW w:w="473" w:type="dxa"/>
            <w:tcBorders>
              <w:top w:val="nil"/>
              <w:left w:val="nil"/>
              <w:bottom w:val="nil"/>
              <w:right w:val="nil"/>
            </w:tcBorders>
            <w:shd w:val="clear" w:color="auto" w:fill="auto"/>
            <w:noWrap/>
            <w:vAlign w:val="bottom"/>
            <w:hideMark/>
          </w:tcPr>
          <w:p w:rsidR="0022310F" w:rsidRPr="002D266E" w:rsidRDefault="0022310F" w:rsidP="0022310F">
            <w:pPr>
              <w:spacing w:after="0" w:line="240" w:lineRule="auto"/>
              <w:jc w:val="right"/>
              <w:rPr>
                <w:rFonts w:ascii="Calibri" w:eastAsia="Times New Roman" w:hAnsi="Calibri" w:cs="Times New Roman"/>
                <w:color w:val="000000"/>
                <w:sz w:val="20"/>
                <w:szCs w:val="20"/>
                <w:lang w:eastAsia="en-IN"/>
              </w:rPr>
            </w:pPr>
            <w:r w:rsidRPr="002D266E">
              <w:rPr>
                <w:rFonts w:ascii="Calibri" w:eastAsia="Times New Roman" w:hAnsi="Calibri" w:cs="Times New Roman"/>
                <w:color w:val="000000"/>
                <w:sz w:val="20"/>
                <w:szCs w:val="20"/>
                <w:lang w:eastAsia="en-IN"/>
              </w:rPr>
              <w:t>0</w:t>
            </w:r>
          </w:p>
        </w:tc>
        <w:tc>
          <w:tcPr>
            <w:tcW w:w="464" w:type="dxa"/>
            <w:tcBorders>
              <w:top w:val="nil"/>
              <w:left w:val="nil"/>
              <w:bottom w:val="nil"/>
              <w:right w:val="nil"/>
            </w:tcBorders>
            <w:shd w:val="clear" w:color="auto" w:fill="auto"/>
            <w:noWrap/>
            <w:vAlign w:val="bottom"/>
            <w:hideMark/>
          </w:tcPr>
          <w:p w:rsidR="0022310F" w:rsidRPr="002D266E" w:rsidRDefault="0022310F" w:rsidP="0022310F">
            <w:pPr>
              <w:spacing w:after="0" w:line="240" w:lineRule="auto"/>
              <w:jc w:val="right"/>
              <w:rPr>
                <w:rFonts w:ascii="Calibri" w:eastAsia="Times New Roman" w:hAnsi="Calibri" w:cs="Times New Roman"/>
                <w:color w:val="000000"/>
                <w:sz w:val="20"/>
                <w:szCs w:val="20"/>
                <w:lang w:eastAsia="en-IN"/>
              </w:rPr>
            </w:pPr>
            <w:r w:rsidRPr="002D266E">
              <w:rPr>
                <w:rFonts w:ascii="Calibri" w:eastAsia="Times New Roman" w:hAnsi="Calibri" w:cs="Times New Roman"/>
                <w:color w:val="000000"/>
                <w:sz w:val="20"/>
                <w:szCs w:val="20"/>
                <w:lang w:eastAsia="en-IN"/>
              </w:rPr>
              <w:t>0%</w:t>
            </w:r>
          </w:p>
        </w:tc>
        <w:tc>
          <w:tcPr>
            <w:tcW w:w="521" w:type="dxa"/>
            <w:tcBorders>
              <w:top w:val="nil"/>
              <w:left w:val="nil"/>
              <w:bottom w:val="nil"/>
              <w:right w:val="nil"/>
            </w:tcBorders>
            <w:shd w:val="clear" w:color="auto" w:fill="auto"/>
            <w:noWrap/>
            <w:vAlign w:val="bottom"/>
            <w:hideMark/>
          </w:tcPr>
          <w:p w:rsidR="0022310F" w:rsidRPr="002D266E" w:rsidRDefault="0022310F" w:rsidP="0022310F">
            <w:pPr>
              <w:spacing w:after="0" w:line="240" w:lineRule="auto"/>
              <w:jc w:val="right"/>
              <w:rPr>
                <w:rFonts w:ascii="Calibri" w:eastAsia="Times New Roman" w:hAnsi="Calibri" w:cs="Times New Roman"/>
                <w:color w:val="000000"/>
                <w:sz w:val="20"/>
                <w:szCs w:val="20"/>
                <w:lang w:eastAsia="en-IN"/>
              </w:rPr>
            </w:pPr>
            <w:r w:rsidRPr="002D266E">
              <w:rPr>
                <w:rFonts w:ascii="Calibri" w:eastAsia="Times New Roman" w:hAnsi="Calibri" w:cs="Times New Roman"/>
                <w:color w:val="000000"/>
                <w:sz w:val="20"/>
                <w:szCs w:val="20"/>
                <w:lang w:eastAsia="en-IN"/>
              </w:rPr>
              <w:t>42</w:t>
            </w:r>
          </w:p>
        </w:tc>
        <w:tc>
          <w:tcPr>
            <w:tcW w:w="414" w:type="dxa"/>
            <w:tcBorders>
              <w:top w:val="nil"/>
              <w:left w:val="nil"/>
              <w:bottom w:val="nil"/>
              <w:right w:val="nil"/>
            </w:tcBorders>
            <w:shd w:val="clear" w:color="auto" w:fill="auto"/>
            <w:noWrap/>
            <w:vAlign w:val="bottom"/>
            <w:hideMark/>
          </w:tcPr>
          <w:p w:rsidR="0022310F" w:rsidRPr="002D266E" w:rsidRDefault="0022310F" w:rsidP="0022310F">
            <w:pPr>
              <w:spacing w:after="0" w:line="240" w:lineRule="auto"/>
              <w:jc w:val="right"/>
              <w:rPr>
                <w:rFonts w:ascii="Calibri" w:eastAsia="Times New Roman" w:hAnsi="Calibri" w:cs="Times New Roman"/>
                <w:color w:val="000000"/>
                <w:sz w:val="20"/>
                <w:szCs w:val="20"/>
                <w:lang w:eastAsia="en-IN"/>
              </w:rPr>
            </w:pPr>
            <w:r w:rsidRPr="002D266E">
              <w:rPr>
                <w:rFonts w:ascii="Calibri" w:eastAsia="Times New Roman" w:hAnsi="Calibri" w:cs="Times New Roman"/>
                <w:color w:val="000000"/>
                <w:sz w:val="20"/>
                <w:szCs w:val="20"/>
                <w:lang w:eastAsia="en-IN"/>
              </w:rPr>
              <w:t>27%</w:t>
            </w:r>
          </w:p>
        </w:tc>
      </w:tr>
      <w:tr w:rsidR="00D0532F" w:rsidRPr="002D266E" w:rsidTr="00B1560E">
        <w:trPr>
          <w:trHeight w:val="300"/>
          <w:jc w:val="center"/>
        </w:trPr>
        <w:tc>
          <w:tcPr>
            <w:tcW w:w="1039" w:type="dxa"/>
            <w:tcBorders>
              <w:top w:val="nil"/>
              <w:left w:val="nil"/>
              <w:bottom w:val="nil"/>
              <w:right w:val="nil"/>
            </w:tcBorders>
            <w:shd w:val="clear" w:color="auto" w:fill="auto"/>
            <w:noWrap/>
            <w:vAlign w:val="bottom"/>
            <w:hideMark/>
          </w:tcPr>
          <w:p w:rsidR="0022310F" w:rsidRPr="002D266E" w:rsidRDefault="0022310F" w:rsidP="0022310F">
            <w:pPr>
              <w:spacing w:after="0" w:line="240" w:lineRule="auto"/>
              <w:rPr>
                <w:rFonts w:ascii="Calibri" w:eastAsia="Times New Roman" w:hAnsi="Calibri" w:cs="Times New Roman"/>
                <w:color w:val="000000"/>
                <w:sz w:val="20"/>
                <w:szCs w:val="20"/>
                <w:lang w:eastAsia="en-IN"/>
              </w:rPr>
            </w:pPr>
            <w:r w:rsidRPr="002D266E">
              <w:rPr>
                <w:rFonts w:ascii="Calibri" w:eastAsia="Times New Roman" w:hAnsi="Calibri" w:cs="Times New Roman"/>
                <w:color w:val="000000"/>
                <w:sz w:val="20"/>
                <w:szCs w:val="20"/>
                <w:lang w:eastAsia="en-IN"/>
              </w:rPr>
              <w:t>Madhya Pradesh</w:t>
            </w:r>
          </w:p>
        </w:tc>
        <w:tc>
          <w:tcPr>
            <w:tcW w:w="521" w:type="dxa"/>
            <w:tcBorders>
              <w:top w:val="nil"/>
              <w:left w:val="nil"/>
              <w:bottom w:val="nil"/>
              <w:right w:val="nil"/>
            </w:tcBorders>
            <w:shd w:val="clear" w:color="auto" w:fill="auto"/>
            <w:noWrap/>
            <w:vAlign w:val="bottom"/>
            <w:hideMark/>
          </w:tcPr>
          <w:p w:rsidR="0022310F" w:rsidRPr="002D266E" w:rsidRDefault="0022310F" w:rsidP="0022310F">
            <w:pPr>
              <w:spacing w:after="0" w:line="240" w:lineRule="auto"/>
              <w:jc w:val="right"/>
              <w:rPr>
                <w:rFonts w:ascii="Calibri" w:eastAsia="Times New Roman" w:hAnsi="Calibri" w:cs="Times New Roman"/>
                <w:color w:val="000000"/>
                <w:sz w:val="20"/>
                <w:szCs w:val="20"/>
                <w:lang w:eastAsia="en-IN"/>
              </w:rPr>
            </w:pPr>
            <w:r w:rsidRPr="002D266E">
              <w:rPr>
                <w:rFonts w:ascii="Calibri" w:eastAsia="Times New Roman" w:hAnsi="Calibri" w:cs="Times New Roman"/>
                <w:color w:val="000000"/>
                <w:sz w:val="20"/>
                <w:szCs w:val="20"/>
                <w:lang w:eastAsia="en-IN"/>
              </w:rPr>
              <w:t>24</w:t>
            </w:r>
          </w:p>
        </w:tc>
        <w:tc>
          <w:tcPr>
            <w:tcW w:w="599" w:type="dxa"/>
            <w:tcBorders>
              <w:top w:val="nil"/>
              <w:left w:val="nil"/>
              <w:bottom w:val="nil"/>
              <w:right w:val="nil"/>
            </w:tcBorders>
            <w:shd w:val="clear" w:color="auto" w:fill="auto"/>
            <w:noWrap/>
            <w:vAlign w:val="bottom"/>
            <w:hideMark/>
          </w:tcPr>
          <w:p w:rsidR="0022310F" w:rsidRPr="002D266E" w:rsidRDefault="0022310F" w:rsidP="0022310F">
            <w:pPr>
              <w:spacing w:after="0" w:line="240" w:lineRule="auto"/>
              <w:jc w:val="right"/>
              <w:rPr>
                <w:rFonts w:ascii="Calibri" w:eastAsia="Times New Roman" w:hAnsi="Calibri" w:cs="Times New Roman"/>
                <w:color w:val="000000"/>
                <w:sz w:val="20"/>
                <w:szCs w:val="20"/>
                <w:lang w:eastAsia="en-IN"/>
              </w:rPr>
            </w:pPr>
            <w:r w:rsidRPr="002D266E">
              <w:rPr>
                <w:rFonts w:ascii="Calibri" w:eastAsia="Times New Roman" w:hAnsi="Calibri" w:cs="Times New Roman"/>
                <w:color w:val="000000"/>
                <w:sz w:val="20"/>
                <w:szCs w:val="20"/>
                <w:lang w:eastAsia="en-IN"/>
              </w:rPr>
              <w:t>15%</w:t>
            </w:r>
          </w:p>
        </w:tc>
        <w:tc>
          <w:tcPr>
            <w:tcW w:w="473" w:type="dxa"/>
            <w:tcBorders>
              <w:top w:val="nil"/>
              <w:left w:val="nil"/>
              <w:bottom w:val="nil"/>
              <w:right w:val="nil"/>
            </w:tcBorders>
            <w:shd w:val="clear" w:color="auto" w:fill="auto"/>
            <w:noWrap/>
            <w:vAlign w:val="bottom"/>
            <w:hideMark/>
          </w:tcPr>
          <w:p w:rsidR="0022310F" w:rsidRPr="002D266E" w:rsidRDefault="0022310F" w:rsidP="0022310F">
            <w:pPr>
              <w:spacing w:after="0" w:line="240" w:lineRule="auto"/>
              <w:jc w:val="right"/>
              <w:rPr>
                <w:rFonts w:ascii="Calibri" w:eastAsia="Times New Roman" w:hAnsi="Calibri" w:cs="Times New Roman"/>
                <w:color w:val="000000"/>
                <w:sz w:val="20"/>
                <w:szCs w:val="20"/>
                <w:lang w:eastAsia="en-IN"/>
              </w:rPr>
            </w:pPr>
            <w:r w:rsidRPr="002D266E">
              <w:rPr>
                <w:rFonts w:ascii="Calibri" w:eastAsia="Times New Roman" w:hAnsi="Calibri" w:cs="Times New Roman"/>
                <w:color w:val="000000"/>
                <w:sz w:val="20"/>
                <w:szCs w:val="20"/>
                <w:lang w:eastAsia="en-IN"/>
              </w:rPr>
              <w:t>0</w:t>
            </w:r>
          </w:p>
        </w:tc>
        <w:tc>
          <w:tcPr>
            <w:tcW w:w="565" w:type="dxa"/>
            <w:tcBorders>
              <w:top w:val="nil"/>
              <w:left w:val="nil"/>
              <w:bottom w:val="nil"/>
              <w:right w:val="nil"/>
            </w:tcBorders>
            <w:shd w:val="clear" w:color="auto" w:fill="auto"/>
            <w:noWrap/>
            <w:vAlign w:val="bottom"/>
            <w:hideMark/>
          </w:tcPr>
          <w:p w:rsidR="0022310F" w:rsidRPr="002D266E" w:rsidRDefault="0022310F" w:rsidP="0022310F">
            <w:pPr>
              <w:spacing w:after="0" w:line="240" w:lineRule="auto"/>
              <w:jc w:val="right"/>
              <w:rPr>
                <w:rFonts w:ascii="Calibri" w:eastAsia="Times New Roman" w:hAnsi="Calibri" w:cs="Times New Roman"/>
                <w:color w:val="000000"/>
                <w:sz w:val="20"/>
                <w:szCs w:val="20"/>
                <w:lang w:eastAsia="en-IN"/>
              </w:rPr>
            </w:pPr>
            <w:r w:rsidRPr="002D266E">
              <w:rPr>
                <w:rFonts w:ascii="Calibri" w:eastAsia="Times New Roman" w:hAnsi="Calibri" w:cs="Times New Roman"/>
                <w:color w:val="000000"/>
                <w:sz w:val="20"/>
                <w:szCs w:val="20"/>
                <w:lang w:eastAsia="en-IN"/>
              </w:rPr>
              <w:t>0%</w:t>
            </w:r>
          </w:p>
        </w:tc>
        <w:tc>
          <w:tcPr>
            <w:tcW w:w="473" w:type="dxa"/>
            <w:tcBorders>
              <w:top w:val="nil"/>
              <w:left w:val="nil"/>
              <w:bottom w:val="nil"/>
              <w:right w:val="nil"/>
            </w:tcBorders>
            <w:shd w:val="clear" w:color="auto" w:fill="auto"/>
            <w:noWrap/>
            <w:vAlign w:val="bottom"/>
            <w:hideMark/>
          </w:tcPr>
          <w:p w:rsidR="0022310F" w:rsidRPr="002D266E" w:rsidRDefault="0022310F" w:rsidP="0022310F">
            <w:pPr>
              <w:spacing w:after="0" w:line="240" w:lineRule="auto"/>
              <w:jc w:val="right"/>
              <w:rPr>
                <w:rFonts w:ascii="Calibri" w:eastAsia="Times New Roman" w:hAnsi="Calibri" w:cs="Times New Roman"/>
                <w:color w:val="000000"/>
                <w:sz w:val="20"/>
                <w:szCs w:val="20"/>
                <w:lang w:eastAsia="en-IN"/>
              </w:rPr>
            </w:pPr>
            <w:r w:rsidRPr="002D266E">
              <w:rPr>
                <w:rFonts w:ascii="Calibri" w:eastAsia="Times New Roman" w:hAnsi="Calibri" w:cs="Times New Roman"/>
                <w:color w:val="000000"/>
                <w:sz w:val="20"/>
                <w:szCs w:val="20"/>
                <w:lang w:eastAsia="en-IN"/>
              </w:rPr>
              <w:t>2</w:t>
            </w:r>
          </w:p>
        </w:tc>
        <w:tc>
          <w:tcPr>
            <w:tcW w:w="565" w:type="dxa"/>
            <w:tcBorders>
              <w:top w:val="nil"/>
              <w:left w:val="nil"/>
              <w:bottom w:val="nil"/>
              <w:right w:val="nil"/>
            </w:tcBorders>
            <w:shd w:val="clear" w:color="auto" w:fill="auto"/>
            <w:noWrap/>
            <w:vAlign w:val="bottom"/>
            <w:hideMark/>
          </w:tcPr>
          <w:p w:rsidR="0022310F" w:rsidRPr="002D266E" w:rsidRDefault="0022310F" w:rsidP="0022310F">
            <w:pPr>
              <w:spacing w:after="0" w:line="240" w:lineRule="auto"/>
              <w:jc w:val="right"/>
              <w:rPr>
                <w:rFonts w:ascii="Calibri" w:eastAsia="Times New Roman" w:hAnsi="Calibri" w:cs="Times New Roman"/>
                <w:color w:val="000000"/>
                <w:sz w:val="20"/>
                <w:szCs w:val="20"/>
                <w:lang w:eastAsia="en-IN"/>
              </w:rPr>
            </w:pPr>
            <w:r w:rsidRPr="002D266E">
              <w:rPr>
                <w:rFonts w:ascii="Calibri" w:eastAsia="Times New Roman" w:hAnsi="Calibri" w:cs="Times New Roman"/>
                <w:color w:val="000000"/>
                <w:sz w:val="20"/>
                <w:szCs w:val="20"/>
                <w:lang w:eastAsia="en-IN"/>
              </w:rPr>
              <w:t>1%</w:t>
            </w:r>
          </w:p>
        </w:tc>
        <w:tc>
          <w:tcPr>
            <w:tcW w:w="521" w:type="dxa"/>
            <w:tcBorders>
              <w:top w:val="nil"/>
              <w:left w:val="nil"/>
              <w:bottom w:val="nil"/>
              <w:right w:val="nil"/>
            </w:tcBorders>
            <w:shd w:val="clear" w:color="auto" w:fill="auto"/>
            <w:noWrap/>
            <w:vAlign w:val="bottom"/>
            <w:hideMark/>
          </w:tcPr>
          <w:p w:rsidR="0022310F" w:rsidRPr="002D266E" w:rsidRDefault="0022310F" w:rsidP="0022310F">
            <w:pPr>
              <w:spacing w:after="0" w:line="240" w:lineRule="auto"/>
              <w:jc w:val="right"/>
              <w:rPr>
                <w:rFonts w:ascii="Calibri" w:eastAsia="Times New Roman" w:hAnsi="Calibri" w:cs="Times New Roman"/>
                <w:color w:val="000000"/>
                <w:sz w:val="20"/>
                <w:szCs w:val="20"/>
                <w:lang w:eastAsia="en-IN"/>
              </w:rPr>
            </w:pPr>
            <w:r w:rsidRPr="002D266E">
              <w:rPr>
                <w:rFonts w:ascii="Calibri" w:eastAsia="Times New Roman" w:hAnsi="Calibri" w:cs="Times New Roman"/>
                <w:color w:val="000000"/>
                <w:sz w:val="20"/>
                <w:szCs w:val="20"/>
                <w:lang w:eastAsia="en-IN"/>
              </w:rPr>
              <w:t>22</w:t>
            </w:r>
          </w:p>
        </w:tc>
        <w:tc>
          <w:tcPr>
            <w:tcW w:w="565" w:type="dxa"/>
            <w:tcBorders>
              <w:top w:val="nil"/>
              <w:left w:val="nil"/>
              <w:bottom w:val="nil"/>
              <w:right w:val="nil"/>
            </w:tcBorders>
            <w:shd w:val="clear" w:color="auto" w:fill="auto"/>
            <w:noWrap/>
            <w:vAlign w:val="bottom"/>
            <w:hideMark/>
          </w:tcPr>
          <w:p w:rsidR="0022310F" w:rsidRPr="002D266E" w:rsidRDefault="0022310F" w:rsidP="0022310F">
            <w:pPr>
              <w:spacing w:after="0" w:line="240" w:lineRule="auto"/>
              <w:jc w:val="right"/>
              <w:rPr>
                <w:rFonts w:ascii="Calibri" w:eastAsia="Times New Roman" w:hAnsi="Calibri" w:cs="Times New Roman"/>
                <w:color w:val="000000"/>
                <w:sz w:val="20"/>
                <w:szCs w:val="20"/>
                <w:lang w:eastAsia="en-IN"/>
              </w:rPr>
            </w:pPr>
            <w:r w:rsidRPr="002D266E">
              <w:rPr>
                <w:rFonts w:ascii="Calibri" w:eastAsia="Times New Roman" w:hAnsi="Calibri" w:cs="Times New Roman"/>
                <w:color w:val="000000"/>
                <w:sz w:val="20"/>
                <w:szCs w:val="20"/>
                <w:lang w:eastAsia="en-IN"/>
              </w:rPr>
              <w:t>14%</w:t>
            </w:r>
          </w:p>
        </w:tc>
        <w:tc>
          <w:tcPr>
            <w:tcW w:w="473" w:type="dxa"/>
            <w:tcBorders>
              <w:top w:val="nil"/>
              <w:left w:val="nil"/>
              <w:bottom w:val="nil"/>
              <w:right w:val="nil"/>
            </w:tcBorders>
            <w:shd w:val="clear" w:color="auto" w:fill="auto"/>
            <w:noWrap/>
            <w:vAlign w:val="bottom"/>
            <w:hideMark/>
          </w:tcPr>
          <w:p w:rsidR="0022310F" w:rsidRPr="002D266E" w:rsidRDefault="0022310F" w:rsidP="0022310F">
            <w:pPr>
              <w:spacing w:after="0" w:line="240" w:lineRule="auto"/>
              <w:jc w:val="right"/>
              <w:rPr>
                <w:rFonts w:ascii="Calibri" w:eastAsia="Times New Roman" w:hAnsi="Calibri" w:cs="Times New Roman"/>
                <w:color w:val="000000"/>
                <w:sz w:val="20"/>
                <w:szCs w:val="20"/>
                <w:lang w:eastAsia="en-IN"/>
              </w:rPr>
            </w:pPr>
            <w:r w:rsidRPr="002D266E">
              <w:rPr>
                <w:rFonts w:ascii="Calibri" w:eastAsia="Times New Roman" w:hAnsi="Calibri" w:cs="Times New Roman"/>
                <w:color w:val="000000"/>
                <w:sz w:val="20"/>
                <w:szCs w:val="20"/>
                <w:lang w:eastAsia="en-IN"/>
              </w:rPr>
              <w:t>10</w:t>
            </w:r>
          </w:p>
        </w:tc>
        <w:tc>
          <w:tcPr>
            <w:tcW w:w="565" w:type="dxa"/>
            <w:tcBorders>
              <w:top w:val="nil"/>
              <w:left w:val="nil"/>
              <w:bottom w:val="nil"/>
              <w:right w:val="nil"/>
            </w:tcBorders>
            <w:shd w:val="clear" w:color="auto" w:fill="auto"/>
            <w:noWrap/>
            <w:vAlign w:val="bottom"/>
            <w:hideMark/>
          </w:tcPr>
          <w:p w:rsidR="0022310F" w:rsidRPr="002D266E" w:rsidRDefault="0022310F" w:rsidP="0022310F">
            <w:pPr>
              <w:spacing w:after="0" w:line="240" w:lineRule="auto"/>
              <w:jc w:val="right"/>
              <w:rPr>
                <w:rFonts w:ascii="Calibri" w:eastAsia="Times New Roman" w:hAnsi="Calibri" w:cs="Times New Roman"/>
                <w:color w:val="000000"/>
                <w:sz w:val="20"/>
                <w:szCs w:val="20"/>
                <w:lang w:eastAsia="en-IN"/>
              </w:rPr>
            </w:pPr>
            <w:r w:rsidRPr="002D266E">
              <w:rPr>
                <w:rFonts w:ascii="Calibri" w:eastAsia="Times New Roman" w:hAnsi="Calibri" w:cs="Times New Roman"/>
                <w:color w:val="000000"/>
                <w:sz w:val="20"/>
                <w:szCs w:val="20"/>
                <w:lang w:eastAsia="en-IN"/>
              </w:rPr>
              <w:t>6%</w:t>
            </w:r>
          </w:p>
        </w:tc>
        <w:tc>
          <w:tcPr>
            <w:tcW w:w="473" w:type="dxa"/>
            <w:tcBorders>
              <w:top w:val="nil"/>
              <w:left w:val="nil"/>
              <w:bottom w:val="nil"/>
              <w:right w:val="nil"/>
            </w:tcBorders>
            <w:shd w:val="clear" w:color="auto" w:fill="auto"/>
            <w:noWrap/>
            <w:vAlign w:val="bottom"/>
            <w:hideMark/>
          </w:tcPr>
          <w:p w:rsidR="0022310F" w:rsidRPr="002D266E" w:rsidRDefault="0022310F" w:rsidP="0022310F">
            <w:pPr>
              <w:spacing w:after="0" w:line="240" w:lineRule="auto"/>
              <w:jc w:val="right"/>
              <w:rPr>
                <w:rFonts w:ascii="Calibri" w:eastAsia="Times New Roman" w:hAnsi="Calibri" w:cs="Times New Roman"/>
                <w:color w:val="000000"/>
                <w:sz w:val="20"/>
                <w:szCs w:val="20"/>
                <w:lang w:eastAsia="en-IN"/>
              </w:rPr>
            </w:pPr>
            <w:r w:rsidRPr="002D266E">
              <w:rPr>
                <w:rFonts w:ascii="Calibri" w:eastAsia="Times New Roman" w:hAnsi="Calibri" w:cs="Times New Roman"/>
                <w:color w:val="000000"/>
                <w:sz w:val="20"/>
                <w:szCs w:val="20"/>
                <w:lang w:eastAsia="en-IN"/>
              </w:rPr>
              <w:t>14</w:t>
            </w:r>
          </w:p>
        </w:tc>
        <w:tc>
          <w:tcPr>
            <w:tcW w:w="565" w:type="dxa"/>
            <w:tcBorders>
              <w:top w:val="nil"/>
              <w:left w:val="nil"/>
              <w:bottom w:val="nil"/>
              <w:right w:val="nil"/>
            </w:tcBorders>
            <w:shd w:val="clear" w:color="auto" w:fill="auto"/>
            <w:noWrap/>
            <w:vAlign w:val="bottom"/>
            <w:hideMark/>
          </w:tcPr>
          <w:p w:rsidR="0022310F" w:rsidRPr="002D266E" w:rsidRDefault="0022310F" w:rsidP="0022310F">
            <w:pPr>
              <w:spacing w:after="0" w:line="240" w:lineRule="auto"/>
              <w:jc w:val="right"/>
              <w:rPr>
                <w:rFonts w:ascii="Calibri" w:eastAsia="Times New Roman" w:hAnsi="Calibri" w:cs="Times New Roman"/>
                <w:color w:val="000000"/>
                <w:sz w:val="20"/>
                <w:szCs w:val="20"/>
                <w:lang w:eastAsia="en-IN"/>
              </w:rPr>
            </w:pPr>
            <w:r w:rsidRPr="002D266E">
              <w:rPr>
                <w:rFonts w:ascii="Calibri" w:eastAsia="Times New Roman" w:hAnsi="Calibri" w:cs="Times New Roman"/>
                <w:color w:val="000000"/>
                <w:sz w:val="20"/>
                <w:szCs w:val="20"/>
                <w:lang w:eastAsia="en-IN"/>
              </w:rPr>
              <w:t>9%</w:t>
            </w:r>
          </w:p>
        </w:tc>
        <w:tc>
          <w:tcPr>
            <w:tcW w:w="473" w:type="dxa"/>
            <w:tcBorders>
              <w:top w:val="nil"/>
              <w:left w:val="nil"/>
              <w:bottom w:val="nil"/>
              <w:right w:val="nil"/>
            </w:tcBorders>
            <w:shd w:val="clear" w:color="auto" w:fill="auto"/>
            <w:noWrap/>
            <w:vAlign w:val="bottom"/>
            <w:hideMark/>
          </w:tcPr>
          <w:p w:rsidR="0022310F" w:rsidRPr="002D266E" w:rsidRDefault="0022310F" w:rsidP="0022310F">
            <w:pPr>
              <w:spacing w:after="0" w:line="240" w:lineRule="auto"/>
              <w:jc w:val="right"/>
              <w:rPr>
                <w:rFonts w:ascii="Calibri" w:eastAsia="Times New Roman" w:hAnsi="Calibri" w:cs="Times New Roman"/>
                <w:color w:val="000000"/>
                <w:sz w:val="20"/>
                <w:szCs w:val="20"/>
                <w:lang w:eastAsia="en-IN"/>
              </w:rPr>
            </w:pPr>
            <w:r w:rsidRPr="002D266E">
              <w:rPr>
                <w:rFonts w:ascii="Calibri" w:eastAsia="Times New Roman" w:hAnsi="Calibri" w:cs="Times New Roman"/>
                <w:color w:val="000000"/>
                <w:sz w:val="20"/>
                <w:szCs w:val="20"/>
                <w:lang w:eastAsia="en-IN"/>
              </w:rPr>
              <w:t>0</w:t>
            </w:r>
          </w:p>
        </w:tc>
        <w:tc>
          <w:tcPr>
            <w:tcW w:w="464" w:type="dxa"/>
            <w:tcBorders>
              <w:top w:val="nil"/>
              <w:left w:val="nil"/>
              <w:bottom w:val="nil"/>
              <w:right w:val="nil"/>
            </w:tcBorders>
            <w:shd w:val="clear" w:color="auto" w:fill="auto"/>
            <w:noWrap/>
            <w:vAlign w:val="bottom"/>
            <w:hideMark/>
          </w:tcPr>
          <w:p w:rsidR="0022310F" w:rsidRPr="002D266E" w:rsidRDefault="0022310F" w:rsidP="0022310F">
            <w:pPr>
              <w:spacing w:after="0" w:line="240" w:lineRule="auto"/>
              <w:jc w:val="right"/>
              <w:rPr>
                <w:rFonts w:ascii="Calibri" w:eastAsia="Times New Roman" w:hAnsi="Calibri" w:cs="Times New Roman"/>
                <w:color w:val="000000"/>
                <w:sz w:val="20"/>
                <w:szCs w:val="20"/>
                <w:lang w:eastAsia="en-IN"/>
              </w:rPr>
            </w:pPr>
            <w:r w:rsidRPr="002D266E">
              <w:rPr>
                <w:rFonts w:ascii="Calibri" w:eastAsia="Times New Roman" w:hAnsi="Calibri" w:cs="Times New Roman"/>
                <w:color w:val="000000"/>
                <w:sz w:val="20"/>
                <w:szCs w:val="20"/>
                <w:lang w:eastAsia="en-IN"/>
              </w:rPr>
              <w:t>0%</w:t>
            </w:r>
          </w:p>
        </w:tc>
        <w:tc>
          <w:tcPr>
            <w:tcW w:w="521" w:type="dxa"/>
            <w:tcBorders>
              <w:top w:val="nil"/>
              <w:left w:val="nil"/>
              <w:bottom w:val="nil"/>
              <w:right w:val="nil"/>
            </w:tcBorders>
            <w:shd w:val="clear" w:color="auto" w:fill="auto"/>
            <w:noWrap/>
            <w:vAlign w:val="bottom"/>
            <w:hideMark/>
          </w:tcPr>
          <w:p w:rsidR="0022310F" w:rsidRPr="002D266E" w:rsidRDefault="0022310F" w:rsidP="0022310F">
            <w:pPr>
              <w:spacing w:after="0" w:line="240" w:lineRule="auto"/>
              <w:jc w:val="right"/>
              <w:rPr>
                <w:rFonts w:ascii="Calibri" w:eastAsia="Times New Roman" w:hAnsi="Calibri" w:cs="Times New Roman"/>
                <w:color w:val="000000"/>
                <w:sz w:val="20"/>
                <w:szCs w:val="20"/>
                <w:lang w:eastAsia="en-IN"/>
              </w:rPr>
            </w:pPr>
            <w:r w:rsidRPr="002D266E">
              <w:rPr>
                <w:rFonts w:ascii="Calibri" w:eastAsia="Times New Roman" w:hAnsi="Calibri" w:cs="Times New Roman"/>
                <w:color w:val="000000"/>
                <w:sz w:val="20"/>
                <w:szCs w:val="20"/>
                <w:lang w:eastAsia="en-IN"/>
              </w:rPr>
              <w:t>24</w:t>
            </w:r>
          </w:p>
        </w:tc>
        <w:tc>
          <w:tcPr>
            <w:tcW w:w="414" w:type="dxa"/>
            <w:tcBorders>
              <w:top w:val="nil"/>
              <w:left w:val="nil"/>
              <w:bottom w:val="nil"/>
              <w:right w:val="nil"/>
            </w:tcBorders>
            <w:shd w:val="clear" w:color="auto" w:fill="auto"/>
            <w:noWrap/>
            <w:vAlign w:val="bottom"/>
            <w:hideMark/>
          </w:tcPr>
          <w:p w:rsidR="0022310F" w:rsidRPr="002D266E" w:rsidRDefault="0022310F" w:rsidP="0022310F">
            <w:pPr>
              <w:spacing w:after="0" w:line="240" w:lineRule="auto"/>
              <w:jc w:val="right"/>
              <w:rPr>
                <w:rFonts w:ascii="Calibri" w:eastAsia="Times New Roman" w:hAnsi="Calibri" w:cs="Times New Roman"/>
                <w:color w:val="000000"/>
                <w:sz w:val="20"/>
                <w:szCs w:val="20"/>
                <w:lang w:eastAsia="en-IN"/>
              </w:rPr>
            </w:pPr>
            <w:r w:rsidRPr="002D266E">
              <w:rPr>
                <w:rFonts w:ascii="Calibri" w:eastAsia="Times New Roman" w:hAnsi="Calibri" w:cs="Times New Roman"/>
                <w:color w:val="000000"/>
                <w:sz w:val="20"/>
                <w:szCs w:val="20"/>
                <w:lang w:eastAsia="en-IN"/>
              </w:rPr>
              <w:t>15%</w:t>
            </w:r>
          </w:p>
        </w:tc>
      </w:tr>
      <w:tr w:rsidR="00D0532F" w:rsidRPr="002D266E" w:rsidTr="00B1560E">
        <w:trPr>
          <w:trHeight w:val="300"/>
          <w:jc w:val="center"/>
        </w:trPr>
        <w:tc>
          <w:tcPr>
            <w:tcW w:w="1039" w:type="dxa"/>
            <w:tcBorders>
              <w:top w:val="nil"/>
              <w:left w:val="nil"/>
              <w:bottom w:val="nil"/>
              <w:right w:val="nil"/>
            </w:tcBorders>
            <w:shd w:val="clear" w:color="auto" w:fill="auto"/>
            <w:noWrap/>
            <w:vAlign w:val="bottom"/>
            <w:hideMark/>
          </w:tcPr>
          <w:p w:rsidR="0022310F" w:rsidRPr="002D266E" w:rsidRDefault="0022310F" w:rsidP="0022310F">
            <w:pPr>
              <w:spacing w:after="0" w:line="240" w:lineRule="auto"/>
              <w:rPr>
                <w:rFonts w:ascii="Calibri" w:eastAsia="Times New Roman" w:hAnsi="Calibri" w:cs="Times New Roman"/>
                <w:color w:val="000000"/>
                <w:sz w:val="20"/>
                <w:szCs w:val="20"/>
                <w:lang w:eastAsia="en-IN"/>
              </w:rPr>
            </w:pPr>
            <w:r w:rsidRPr="002D266E">
              <w:rPr>
                <w:rFonts w:ascii="Calibri" w:eastAsia="Times New Roman" w:hAnsi="Calibri" w:cs="Times New Roman"/>
                <w:color w:val="000000"/>
                <w:sz w:val="20"/>
                <w:szCs w:val="20"/>
                <w:lang w:eastAsia="en-IN"/>
              </w:rPr>
              <w:t>Odisha</w:t>
            </w:r>
          </w:p>
        </w:tc>
        <w:tc>
          <w:tcPr>
            <w:tcW w:w="521" w:type="dxa"/>
            <w:tcBorders>
              <w:top w:val="nil"/>
              <w:left w:val="nil"/>
              <w:bottom w:val="nil"/>
              <w:right w:val="nil"/>
            </w:tcBorders>
            <w:shd w:val="clear" w:color="auto" w:fill="auto"/>
            <w:noWrap/>
            <w:vAlign w:val="bottom"/>
            <w:hideMark/>
          </w:tcPr>
          <w:p w:rsidR="0022310F" w:rsidRPr="002D266E" w:rsidRDefault="0022310F" w:rsidP="0022310F">
            <w:pPr>
              <w:spacing w:after="0" w:line="240" w:lineRule="auto"/>
              <w:jc w:val="right"/>
              <w:rPr>
                <w:rFonts w:ascii="Calibri" w:eastAsia="Times New Roman" w:hAnsi="Calibri" w:cs="Times New Roman"/>
                <w:color w:val="000000"/>
                <w:sz w:val="20"/>
                <w:szCs w:val="20"/>
                <w:lang w:eastAsia="en-IN"/>
              </w:rPr>
            </w:pPr>
            <w:r w:rsidRPr="002D266E">
              <w:rPr>
                <w:rFonts w:ascii="Calibri" w:eastAsia="Times New Roman" w:hAnsi="Calibri" w:cs="Times New Roman"/>
                <w:color w:val="000000"/>
                <w:sz w:val="20"/>
                <w:szCs w:val="20"/>
                <w:lang w:eastAsia="en-IN"/>
              </w:rPr>
              <w:t>49</w:t>
            </w:r>
          </w:p>
        </w:tc>
        <w:tc>
          <w:tcPr>
            <w:tcW w:w="599" w:type="dxa"/>
            <w:tcBorders>
              <w:top w:val="nil"/>
              <w:left w:val="nil"/>
              <w:bottom w:val="nil"/>
              <w:right w:val="nil"/>
            </w:tcBorders>
            <w:shd w:val="clear" w:color="auto" w:fill="auto"/>
            <w:noWrap/>
            <w:vAlign w:val="bottom"/>
            <w:hideMark/>
          </w:tcPr>
          <w:p w:rsidR="0022310F" w:rsidRPr="002D266E" w:rsidRDefault="0022310F" w:rsidP="0022310F">
            <w:pPr>
              <w:spacing w:after="0" w:line="240" w:lineRule="auto"/>
              <w:jc w:val="right"/>
              <w:rPr>
                <w:rFonts w:ascii="Calibri" w:eastAsia="Times New Roman" w:hAnsi="Calibri" w:cs="Times New Roman"/>
                <w:color w:val="000000"/>
                <w:sz w:val="20"/>
                <w:szCs w:val="20"/>
                <w:lang w:eastAsia="en-IN"/>
              </w:rPr>
            </w:pPr>
            <w:r w:rsidRPr="002D266E">
              <w:rPr>
                <w:rFonts w:ascii="Calibri" w:eastAsia="Times New Roman" w:hAnsi="Calibri" w:cs="Times New Roman"/>
                <w:color w:val="000000"/>
                <w:sz w:val="20"/>
                <w:szCs w:val="20"/>
                <w:lang w:eastAsia="en-IN"/>
              </w:rPr>
              <w:t>31%</w:t>
            </w:r>
          </w:p>
        </w:tc>
        <w:tc>
          <w:tcPr>
            <w:tcW w:w="473" w:type="dxa"/>
            <w:tcBorders>
              <w:top w:val="nil"/>
              <w:left w:val="nil"/>
              <w:bottom w:val="nil"/>
              <w:right w:val="nil"/>
            </w:tcBorders>
            <w:shd w:val="clear" w:color="auto" w:fill="auto"/>
            <w:noWrap/>
            <w:vAlign w:val="bottom"/>
            <w:hideMark/>
          </w:tcPr>
          <w:p w:rsidR="0022310F" w:rsidRPr="002D266E" w:rsidRDefault="0022310F" w:rsidP="0022310F">
            <w:pPr>
              <w:spacing w:after="0" w:line="240" w:lineRule="auto"/>
              <w:jc w:val="right"/>
              <w:rPr>
                <w:rFonts w:ascii="Calibri" w:eastAsia="Times New Roman" w:hAnsi="Calibri" w:cs="Times New Roman"/>
                <w:color w:val="000000"/>
                <w:sz w:val="20"/>
                <w:szCs w:val="20"/>
                <w:lang w:eastAsia="en-IN"/>
              </w:rPr>
            </w:pPr>
            <w:r w:rsidRPr="002D266E">
              <w:rPr>
                <w:rFonts w:ascii="Calibri" w:eastAsia="Times New Roman" w:hAnsi="Calibri" w:cs="Times New Roman"/>
                <w:color w:val="000000"/>
                <w:sz w:val="20"/>
                <w:szCs w:val="20"/>
                <w:lang w:eastAsia="en-IN"/>
              </w:rPr>
              <w:t>0</w:t>
            </w:r>
          </w:p>
        </w:tc>
        <w:tc>
          <w:tcPr>
            <w:tcW w:w="565" w:type="dxa"/>
            <w:tcBorders>
              <w:top w:val="nil"/>
              <w:left w:val="nil"/>
              <w:bottom w:val="nil"/>
              <w:right w:val="nil"/>
            </w:tcBorders>
            <w:shd w:val="clear" w:color="auto" w:fill="auto"/>
            <w:noWrap/>
            <w:vAlign w:val="bottom"/>
            <w:hideMark/>
          </w:tcPr>
          <w:p w:rsidR="0022310F" w:rsidRPr="002D266E" w:rsidRDefault="0022310F" w:rsidP="0022310F">
            <w:pPr>
              <w:spacing w:after="0" w:line="240" w:lineRule="auto"/>
              <w:jc w:val="right"/>
              <w:rPr>
                <w:rFonts w:ascii="Calibri" w:eastAsia="Times New Roman" w:hAnsi="Calibri" w:cs="Times New Roman"/>
                <w:color w:val="000000"/>
                <w:sz w:val="20"/>
                <w:szCs w:val="20"/>
                <w:lang w:eastAsia="en-IN"/>
              </w:rPr>
            </w:pPr>
            <w:r w:rsidRPr="002D266E">
              <w:rPr>
                <w:rFonts w:ascii="Calibri" w:eastAsia="Times New Roman" w:hAnsi="Calibri" w:cs="Times New Roman"/>
                <w:color w:val="000000"/>
                <w:sz w:val="20"/>
                <w:szCs w:val="20"/>
                <w:lang w:eastAsia="en-IN"/>
              </w:rPr>
              <w:t>0%</w:t>
            </w:r>
          </w:p>
        </w:tc>
        <w:tc>
          <w:tcPr>
            <w:tcW w:w="473" w:type="dxa"/>
            <w:tcBorders>
              <w:top w:val="nil"/>
              <w:left w:val="nil"/>
              <w:bottom w:val="nil"/>
              <w:right w:val="nil"/>
            </w:tcBorders>
            <w:shd w:val="clear" w:color="auto" w:fill="auto"/>
            <w:noWrap/>
            <w:vAlign w:val="bottom"/>
            <w:hideMark/>
          </w:tcPr>
          <w:p w:rsidR="0022310F" w:rsidRPr="002D266E" w:rsidRDefault="0022310F" w:rsidP="0022310F">
            <w:pPr>
              <w:spacing w:after="0" w:line="240" w:lineRule="auto"/>
              <w:jc w:val="right"/>
              <w:rPr>
                <w:rFonts w:ascii="Calibri" w:eastAsia="Times New Roman" w:hAnsi="Calibri" w:cs="Times New Roman"/>
                <w:color w:val="000000"/>
                <w:sz w:val="20"/>
                <w:szCs w:val="20"/>
                <w:lang w:eastAsia="en-IN"/>
              </w:rPr>
            </w:pPr>
            <w:r w:rsidRPr="002D266E">
              <w:rPr>
                <w:rFonts w:ascii="Calibri" w:eastAsia="Times New Roman" w:hAnsi="Calibri" w:cs="Times New Roman"/>
                <w:color w:val="000000"/>
                <w:sz w:val="20"/>
                <w:szCs w:val="20"/>
                <w:lang w:eastAsia="en-IN"/>
              </w:rPr>
              <w:t>31</w:t>
            </w:r>
          </w:p>
        </w:tc>
        <w:tc>
          <w:tcPr>
            <w:tcW w:w="565" w:type="dxa"/>
            <w:tcBorders>
              <w:top w:val="nil"/>
              <w:left w:val="nil"/>
              <w:bottom w:val="nil"/>
              <w:right w:val="nil"/>
            </w:tcBorders>
            <w:shd w:val="clear" w:color="auto" w:fill="auto"/>
            <w:noWrap/>
            <w:vAlign w:val="bottom"/>
            <w:hideMark/>
          </w:tcPr>
          <w:p w:rsidR="0022310F" w:rsidRPr="002D266E" w:rsidRDefault="0022310F" w:rsidP="0022310F">
            <w:pPr>
              <w:spacing w:after="0" w:line="240" w:lineRule="auto"/>
              <w:jc w:val="right"/>
              <w:rPr>
                <w:rFonts w:ascii="Calibri" w:eastAsia="Times New Roman" w:hAnsi="Calibri" w:cs="Times New Roman"/>
                <w:color w:val="000000"/>
                <w:sz w:val="20"/>
                <w:szCs w:val="20"/>
                <w:lang w:eastAsia="en-IN"/>
              </w:rPr>
            </w:pPr>
            <w:r w:rsidRPr="002D266E">
              <w:rPr>
                <w:rFonts w:ascii="Calibri" w:eastAsia="Times New Roman" w:hAnsi="Calibri" w:cs="Times New Roman"/>
                <w:color w:val="000000"/>
                <w:sz w:val="20"/>
                <w:szCs w:val="20"/>
                <w:lang w:eastAsia="en-IN"/>
              </w:rPr>
              <w:t>20%</w:t>
            </w:r>
          </w:p>
        </w:tc>
        <w:tc>
          <w:tcPr>
            <w:tcW w:w="521" w:type="dxa"/>
            <w:tcBorders>
              <w:top w:val="nil"/>
              <w:left w:val="nil"/>
              <w:bottom w:val="nil"/>
              <w:right w:val="nil"/>
            </w:tcBorders>
            <w:shd w:val="clear" w:color="auto" w:fill="auto"/>
            <w:noWrap/>
            <w:vAlign w:val="bottom"/>
            <w:hideMark/>
          </w:tcPr>
          <w:p w:rsidR="0022310F" w:rsidRPr="002D266E" w:rsidRDefault="0022310F" w:rsidP="0022310F">
            <w:pPr>
              <w:spacing w:after="0" w:line="240" w:lineRule="auto"/>
              <w:jc w:val="right"/>
              <w:rPr>
                <w:rFonts w:ascii="Calibri" w:eastAsia="Times New Roman" w:hAnsi="Calibri" w:cs="Times New Roman"/>
                <w:color w:val="000000"/>
                <w:sz w:val="20"/>
                <w:szCs w:val="20"/>
                <w:lang w:eastAsia="en-IN"/>
              </w:rPr>
            </w:pPr>
            <w:r w:rsidRPr="002D266E">
              <w:rPr>
                <w:rFonts w:ascii="Calibri" w:eastAsia="Times New Roman" w:hAnsi="Calibri" w:cs="Times New Roman"/>
                <w:color w:val="000000"/>
                <w:sz w:val="20"/>
                <w:szCs w:val="20"/>
                <w:lang w:eastAsia="en-IN"/>
              </w:rPr>
              <w:t>18</w:t>
            </w:r>
          </w:p>
        </w:tc>
        <w:tc>
          <w:tcPr>
            <w:tcW w:w="565" w:type="dxa"/>
            <w:tcBorders>
              <w:top w:val="nil"/>
              <w:left w:val="nil"/>
              <w:bottom w:val="nil"/>
              <w:right w:val="nil"/>
            </w:tcBorders>
            <w:shd w:val="clear" w:color="auto" w:fill="auto"/>
            <w:noWrap/>
            <w:vAlign w:val="bottom"/>
            <w:hideMark/>
          </w:tcPr>
          <w:p w:rsidR="0022310F" w:rsidRPr="002D266E" w:rsidRDefault="0022310F" w:rsidP="0022310F">
            <w:pPr>
              <w:spacing w:after="0" w:line="240" w:lineRule="auto"/>
              <w:jc w:val="right"/>
              <w:rPr>
                <w:rFonts w:ascii="Calibri" w:eastAsia="Times New Roman" w:hAnsi="Calibri" w:cs="Times New Roman"/>
                <w:color w:val="000000"/>
                <w:sz w:val="20"/>
                <w:szCs w:val="20"/>
                <w:lang w:eastAsia="en-IN"/>
              </w:rPr>
            </w:pPr>
            <w:r w:rsidRPr="002D266E">
              <w:rPr>
                <w:rFonts w:ascii="Calibri" w:eastAsia="Times New Roman" w:hAnsi="Calibri" w:cs="Times New Roman"/>
                <w:color w:val="000000"/>
                <w:sz w:val="20"/>
                <w:szCs w:val="20"/>
                <w:lang w:eastAsia="en-IN"/>
              </w:rPr>
              <w:t>11%</w:t>
            </w:r>
          </w:p>
        </w:tc>
        <w:tc>
          <w:tcPr>
            <w:tcW w:w="473" w:type="dxa"/>
            <w:tcBorders>
              <w:top w:val="nil"/>
              <w:left w:val="nil"/>
              <w:bottom w:val="nil"/>
              <w:right w:val="nil"/>
            </w:tcBorders>
            <w:shd w:val="clear" w:color="auto" w:fill="auto"/>
            <w:noWrap/>
            <w:vAlign w:val="bottom"/>
            <w:hideMark/>
          </w:tcPr>
          <w:p w:rsidR="0022310F" w:rsidRPr="002D266E" w:rsidRDefault="0022310F" w:rsidP="0022310F">
            <w:pPr>
              <w:spacing w:after="0" w:line="240" w:lineRule="auto"/>
              <w:jc w:val="right"/>
              <w:rPr>
                <w:rFonts w:ascii="Calibri" w:eastAsia="Times New Roman" w:hAnsi="Calibri" w:cs="Times New Roman"/>
                <w:color w:val="000000"/>
                <w:sz w:val="20"/>
                <w:szCs w:val="20"/>
                <w:lang w:eastAsia="en-IN"/>
              </w:rPr>
            </w:pPr>
            <w:r w:rsidRPr="002D266E">
              <w:rPr>
                <w:rFonts w:ascii="Calibri" w:eastAsia="Times New Roman" w:hAnsi="Calibri" w:cs="Times New Roman"/>
                <w:color w:val="000000"/>
                <w:sz w:val="20"/>
                <w:szCs w:val="20"/>
                <w:lang w:eastAsia="en-IN"/>
              </w:rPr>
              <w:t>35</w:t>
            </w:r>
          </w:p>
        </w:tc>
        <w:tc>
          <w:tcPr>
            <w:tcW w:w="565" w:type="dxa"/>
            <w:tcBorders>
              <w:top w:val="nil"/>
              <w:left w:val="nil"/>
              <w:bottom w:val="nil"/>
              <w:right w:val="nil"/>
            </w:tcBorders>
            <w:shd w:val="clear" w:color="auto" w:fill="auto"/>
            <w:noWrap/>
            <w:vAlign w:val="bottom"/>
            <w:hideMark/>
          </w:tcPr>
          <w:p w:rsidR="0022310F" w:rsidRPr="002D266E" w:rsidRDefault="0022310F" w:rsidP="0022310F">
            <w:pPr>
              <w:spacing w:after="0" w:line="240" w:lineRule="auto"/>
              <w:jc w:val="right"/>
              <w:rPr>
                <w:rFonts w:ascii="Calibri" w:eastAsia="Times New Roman" w:hAnsi="Calibri" w:cs="Times New Roman"/>
                <w:color w:val="000000"/>
                <w:sz w:val="20"/>
                <w:szCs w:val="20"/>
                <w:lang w:eastAsia="en-IN"/>
              </w:rPr>
            </w:pPr>
            <w:r w:rsidRPr="002D266E">
              <w:rPr>
                <w:rFonts w:ascii="Calibri" w:eastAsia="Times New Roman" w:hAnsi="Calibri" w:cs="Times New Roman"/>
                <w:color w:val="000000"/>
                <w:sz w:val="20"/>
                <w:szCs w:val="20"/>
                <w:lang w:eastAsia="en-IN"/>
              </w:rPr>
              <w:t>22%</w:t>
            </w:r>
          </w:p>
        </w:tc>
        <w:tc>
          <w:tcPr>
            <w:tcW w:w="473" w:type="dxa"/>
            <w:tcBorders>
              <w:top w:val="nil"/>
              <w:left w:val="nil"/>
              <w:bottom w:val="nil"/>
              <w:right w:val="nil"/>
            </w:tcBorders>
            <w:shd w:val="clear" w:color="auto" w:fill="auto"/>
            <w:noWrap/>
            <w:vAlign w:val="bottom"/>
            <w:hideMark/>
          </w:tcPr>
          <w:p w:rsidR="0022310F" w:rsidRPr="002D266E" w:rsidRDefault="0022310F" w:rsidP="0022310F">
            <w:pPr>
              <w:spacing w:after="0" w:line="240" w:lineRule="auto"/>
              <w:jc w:val="right"/>
              <w:rPr>
                <w:rFonts w:ascii="Calibri" w:eastAsia="Times New Roman" w:hAnsi="Calibri" w:cs="Times New Roman"/>
                <w:color w:val="000000"/>
                <w:sz w:val="20"/>
                <w:szCs w:val="20"/>
                <w:lang w:eastAsia="en-IN"/>
              </w:rPr>
            </w:pPr>
            <w:r w:rsidRPr="002D266E">
              <w:rPr>
                <w:rFonts w:ascii="Calibri" w:eastAsia="Times New Roman" w:hAnsi="Calibri" w:cs="Times New Roman"/>
                <w:color w:val="000000"/>
                <w:sz w:val="20"/>
                <w:szCs w:val="20"/>
                <w:lang w:eastAsia="en-IN"/>
              </w:rPr>
              <w:t>14</w:t>
            </w:r>
          </w:p>
        </w:tc>
        <w:tc>
          <w:tcPr>
            <w:tcW w:w="565" w:type="dxa"/>
            <w:tcBorders>
              <w:top w:val="nil"/>
              <w:left w:val="nil"/>
              <w:bottom w:val="nil"/>
              <w:right w:val="nil"/>
            </w:tcBorders>
            <w:shd w:val="clear" w:color="auto" w:fill="auto"/>
            <w:noWrap/>
            <w:vAlign w:val="bottom"/>
            <w:hideMark/>
          </w:tcPr>
          <w:p w:rsidR="0022310F" w:rsidRPr="002D266E" w:rsidRDefault="0022310F" w:rsidP="0022310F">
            <w:pPr>
              <w:spacing w:after="0" w:line="240" w:lineRule="auto"/>
              <w:jc w:val="right"/>
              <w:rPr>
                <w:rFonts w:ascii="Calibri" w:eastAsia="Times New Roman" w:hAnsi="Calibri" w:cs="Times New Roman"/>
                <w:color w:val="000000"/>
                <w:sz w:val="20"/>
                <w:szCs w:val="20"/>
                <w:lang w:eastAsia="en-IN"/>
              </w:rPr>
            </w:pPr>
            <w:r w:rsidRPr="002D266E">
              <w:rPr>
                <w:rFonts w:ascii="Calibri" w:eastAsia="Times New Roman" w:hAnsi="Calibri" w:cs="Times New Roman"/>
                <w:color w:val="000000"/>
                <w:sz w:val="20"/>
                <w:szCs w:val="20"/>
                <w:lang w:eastAsia="en-IN"/>
              </w:rPr>
              <w:t>9%</w:t>
            </w:r>
          </w:p>
        </w:tc>
        <w:tc>
          <w:tcPr>
            <w:tcW w:w="473" w:type="dxa"/>
            <w:tcBorders>
              <w:top w:val="nil"/>
              <w:left w:val="nil"/>
              <w:bottom w:val="nil"/>
              <w:right w:val="nil"/>
            </w:tcBorders>
            <w:shd w:val="clear" w:color="auto" w:fill="auto"/>
            <w:noWrap/>
            <w:vAlign w:val="bottom"/>
            <w:hideMark/>
          </w:tcPr>
          <w:p w:rsidR="0022310F" w:rsidRPr="002D266E" w:rsidRDefault="0022310F" w:rsidP="0022310F">
            <w:pPr>
              <w:spacing w:after="0" w:line="240" w:lineRule="auto"/>
              <w:jc w:val="right"/>
              <w:rPr>
                <w:rFonts w:ascii="Calibri" w:eastAsia="Times New Roman" w:hAnsi="Calibri" w:cs="Times New Roman"/>
                <w:color w:val="000000"/>
                <w:sz w:val="20"/>
                <w:szCs w:val="20"/>
                <w:lang w:eastAsia="en-IN"/>
              </w:rPr>
            </w:pPr>
            <w:r w:rsidRPr="002D266E">
              <w:rPr>
                <w:rFonts w:ascii="Calibri" w:eastAsia="Times New Roman" w:hAnsi="Calibri" w:cs="Times New Roman"/>
                <w:color w:val="000000"/>
                <w:sz w:val="20"/>
                <w:szCs w:val="20"/>
                <w:lang w:eastAsia="en-IN"/>
              </w:rPr>
              <w:t>3</w:t>
            </w:r>
          </w:p>
        </w:tc>
        <w:tc>
          <w:tcPr>
            <w:tcW w:w="464" w:type="dxa"/>
            <w:tcBorders>
              <w:top w:val="nil"/>
              <w:left w:val="nil"/>
              <w:bottom w:val="nil"/>
              <w:right w:val="nil"/>
            </w:tcBorders>
            <w:shd w:val="clear" w:color="auto" w:fill="auto"/>
            <w:noWrap/>
            <w:vAlign w:val="bottom"/>
            <w:hideMark/>
          </w:tcPr>
          <w:p w:rsidR="0022310F" w:rsidRPr="002D266E" w:rsidRDefault="0022310F" w:rsidP="0022310F">
            <w:pPr>
              <w:spacing w:after="0" w:line="240" w:lineRule="auto"/>
              <w:jc w:val="right"/>
              <w:rPr>
                <w:rFonts w:ascii="Calibri" w:eastAsia="Times New Roman" w:hAnsi="Calibri" w:cs="Times New Roman"/>
                <w:color w:val="000000"/>
                <w:sz w:val="20"/>
                <w:szCs w:val="20"/>
                <w:lang w:eastAsia="en-IN"/>
              </w:rPr>
            </w:pPr>
            <w:r w:rsidRPr="002D266E">
              <w:rPr>
                <w:rFonts w:ascii="Calibri" w:eastAsia="Times New Roman" w:hAnsi="Calibri" w:cs="Times New Roman"/>
                <w:color w:val="000000"/>
                <w:sz w:val="20"/>
                <w:szCs w:val="20"/>
                <w:lang w:eastAsia="en-IN"/>
              </w:rPr>
              <w:t>2%</w:t>
            </w:r>
          </w:p>
        </w:tc>
        <w:tc>
          <w:tcPr>
            <w:tcW w:w="521" w:type="dxa"/>
            <w:tcBorders>
              <w:top w:val="nil"/>
              <w:left w:val="nil"/>
              <w:bottom w:val="nil"/>
              <w:right w:val="nil"/>
            </w:tcBorders>
            <w:shd w:val="clear" w:color="auto" w:fill="auto"/>
            <w:noWrap/>
            <w:vAlign w:val="bottom"/>
            <w:hideMark/>
          </w:tcPr>
          <w:p w:rsidR="0022310F" w:rsidRPr="002D266E" w:rsidRDefault="0022310F" w:rsidP="0022310F">
            <w:pPr>
              <w:spacing w:after="0" w:line="240" w:lineRule="auto"/>
              <w:jc w:val="right"/>
              <w:rPr>
                <w:rFonts w:ascii="Calibri" w:eastAsia="Times New Roman" w:hAnsi="Calibri" w:cs="Times New Roman"/>
                <w:color w:val="000000"/>
                <w:sz w:val="20"/>
                <w:szCs w:val="20"/>
                <w:lang w:eastAsia="en-IN"/>
              </w:rPr>
            </w:pPr>
            <w:r w:rsidRPr="002D266E">
              <w:rPr>
                <w:rFonts w:ascii="Calibri" w:eastAsia="Times New Roman" w:hAnsi="Calibri" w:cs="Times New Roman"/>
                <w:color w:val="000000"/>
                <w:sz w:val="20"/>
                <w:szCs w:val="20"/>
                <w:lang w:eastAsia="en-IN"/>
              </w:rPr>
              <w:t>46</w:t>
            </w:r>
          </w:p>
        </w:tc>
        <w:tc>
          <w:tcPr>
            <w:tcW w:w="414" w:type="dxa"/>
            <w:tcBorders>
              <w:top w:val="nil"/>
              <w:left w:val="nil"/>
              <w:bottom w:val="nil"/>
              <w:right w:val="nil"/>
            </w:tcBorders>
            <w:shd w:val="clear" w:color="auto" w:fill="auto"/>
            <w:noWrap/>
            <w:vAlign w:val="bottom"/>
            <w:hideMark/>
          </w:tcPr>
          <w:p w:rsidR="0022310F" w:rsidRPr="002D266E" w:rsidRDefault="0022310F" w:rsidP="0022310F">
            <w:pPr>
              <w:spacing w:after="0" w:line="240" w:lineRule="auto"/>
              <w:jc w:val="right"/>
              <w:rPr>
                <w:rFonts w:ascii="Calibri" w:eastAsia="Times New Roman" w:hAnsi="Calibri" w:cs="Times New Roman"/>
                <w:color w:val="000000"/>
                <w:sz w:val="20"/>
                <w:szCs w:val="20"/>
                <w:lang w:eastAsia="en-IN"/>
              </w:rPr>
            </w:pPr>
            <w:r w:rsidRPr="002D266E">
              <w:rPr>
                <w:rFonts w:ascii="Calibri" w:eastAsia="Times New Roman" w:hAnsi="Calibri" w:cs="Times New Roman"/>
                <w:color w:val="000000"/>
                <w:sz w:val="20"/>
                <w:szCs w:val="20"/>
                <w:lang w:eastAsia="en-IN"/>
              </w:rPr>
              <w:t>29%</w:t>
            </w:r>
          </w:p>
        </w:tc>
      </w:tr>
      <w:tr w:rsidR="00D0532F" w:rsidRPr="002D266E" w:rsidTr="00B1560E">
        <w:trPr>
          <w:trHeight w:val="300"/>
          <w:jc w:val="center"/>
        </w:trPr>
        <w:tc>
          <w:tcPr>
            <w:tcW w:w="1039" w:type="dxa"/>
            <w:tcBorders>
              <w:top w:val="nil"/>
              <w:left w:val="nil"/>
              <w:bottom w:val="nil"/>
              <w:right w:val="nil"/>
            </w:tcBorders>
            <w:shd w:val="clear" w:color="auto" w:fill="auto"/>
            <w:noWrap/>
            <w:vAlign w:val="bottom"/>
            <w:hideMark/>
          </w:tcPr>
          <w:p w:rsidR="0022310F" w:rsidRPr="002D266E" w:rsidRDefault="0022310F" w:rsidP="0022310F">
            <w:pPr>
              <w:spacing w:after="0" w:line="240" w:lineRule="auto"/>
              <w:rPr>
                <w:rFonts w:ascii="Calibri" w:eastAsia="Times New Roman" w:hAnsi="Calibri" w:cs="Times New Roman"/>
                <w:color w:val="000000"/>
                <w:sz w:val="20"/>
                <w:szCs w:val="20"/>
                <w:lang w:eastAsia="en-IN"/>
              </w:rPr>
            </w:pPr>
            <w:r w:rsidRPr="002D266E">
              <w:rPr>
                <w:rFonts w:ascii="Calibri" w:eastAsia="Times New Roman" w:hAnsi="Calibri" w:cs="Times New Roman"/>
                <w:color w:val="000000"/>
                <w:sz w:val="20"/>
                <w:szCs w:val="20"/>
                <w:lang w:eastAsia="en-IN"/>
              </w:rPr>
              <w:t>Tamil Nadu</w:t>
            </w:r>
          </w:p>
        </w:tc>
        <w:tc>
          <w:tcPr>
            <w:tcW w:w="521" w:type="dxa"/>
            <w:tcBorders>
              <w:top w:val="nil"/>
              <w:left w:val="nil"/>
              <w:bottom w:val="nil"/>
              <w:right w:val="nil"/>
            </w:tcBorders>
            <w:shd w:val="clear" w:color="auto" w:fill="auto"/>
            <w:noWrap/>
            <w:vAlign w:val="bottom"/>
            <w:hideMark/>
          </w:tcPr>
          <w:p w:rsidR="0022310F" w:rsidRPr="002D266E" w:rsidRDefault="0022310F" w:rsidP="0022310F">
            <w:pPr>
              <w:spacing w:after="0" w:line="240" w:lineRule="auto"/>
              <w:jc w:val="right"/>
              <w:rPr>
                <w:rFonts w:ascii="Calibri" w:eastAsia="Times New Roman" w:hAnsi="Calibri" w:cs="Times New Roman"/>
                <w:color w:val="000000"/>
                <w:sz w:val="20"/>
                <w:szCs w:val="20"/>
                <w:lang w:eastAsia="en-IN"/>
              </w:rPr>
            </w:pPr>
            <w:r w:rsidRPr="002D266E">
              <w:rPr>
                <w:rFonts w:ascii="Calibri" w:eastAsia="Times New Roman" w:hAnsi="Calibri" w:cs="Times New Roman"/>
                <w:color w:val="000000"/>
                <w:sz w:val="20"/>
                <w:szCs w:val="20"/>
                <w:lang w:eastAsia="en-IN"/>
              </w:rPr>
              <w:t>34</w:t>
            </w:r>
          </w:p>
        </w:tc>
        <w:tc>
          <w:tcPr>
            <w:tcW w:w="599" w:type="dxa"/>
            <w:tcBorders>
              <w:top w:val="nil"/>
              <w:left w:val="nil"/>
              <w:bottom w:val="nil"/>
              <w:right w:val="nil"/>
            </w:tcBorders>
            <w:shd w:val="clear" w:color="auto" w:fill="auto"/>
            <w:noWrap/>
            <w:vAlign w:val="bottom"/>
            <w:hideMark/>
          </w:tcPr>
          <w:p w:rsidR="0022310F" w:rsidRPr="002D266E" w:rsidRDefault="0022310F" w:rsidP="0022310F">
            <w:pPr>
              <w:spacing w:after="0" w:line="240" w:lineRule="auto"/>
              <w:jc w:val="right"/>
              <w:rPr>
                <w:rFonts w:ascii="Calibri" w:eastAsia="Times New Roman" w:hAnsi="Calibri" w:cs="Times New Roman"/>
                <w:color w:val="000000"/>
                <w:sz w:val="20"/>
                <w:szCs w:val="20"/>
                <w:lang w:eastAsia="en-IN"/>
              </w:rPr>
            </w:pPr>
            <w:r w:rsidRPr="002D266E">
              <w:rPr>
                <w:rFonts w:ascii="Calibri" w:eastAsia="Times New Roman" w:hAnsi="Calibri" w:cs="Times New Roman"/>
                <w:color w:val="000000"/>
                <w:sz w:val="20"/>
                <w:szCs w:val="20"/>
                <w:lang w:eastAsia="en-IN"/>
              </w:rPr>
              <w:t>22%</w:t>
            </w:r>
          </w:p>
        </w:tc>
        <w:tc>
          <w:tcPr>
            <w:tcW w:w="473" w:type="dxa"/>
            <w:tcBorders>
              <w:top w:val="nil"/>
              <w:left w:val="nil"/>
              <w:bottom w:val="nil"/>
              <w:right w:val="nil"/>
            </w:tcBorders>
            <w:shd w:val="clear" w:color="auto" w:fill="auto"/>
            <w:noWrap/>
            <w:vAlign w:val="bottom"/>
            <w:hideMark/>
          </w:tcPr>
          <w:p w:rsidR="0022310F" w:rsidRPr="002D266E" w:rsidRDefault="0022310F" w:rsidP="0022310F">
            <w:pPr>
              <w:spacing w:after="0" w:line="240" w:lineRule="auto"/>
              <w:jc w:val="right"/>
              <w:rPr>
                <w:rFonts w:ascii="Calibri" w:eastAsia="Times New Roman" w:hAnsi="Calibri" w:cs="Times New Roman"/>
                <w:color w:val="000000"/>
                <w:sz w:val="20"/>
                <w:szCs w:val="20"/>
                <w:lang w:eastAsia="en-IN"/>
              </w:rPr>
            </w:pPr>
            <w:r w:rsidRPr="002D266E">
              <w:rPr>
                <w:rFonts w:ascii="Calibri" w:eastAsia="Times New Roman" w:hAnsi="Calibri" w:cs="Times New Roman"/>
                <w:color w:val="000000"/>
                <w:sz w:val="20"/>
                <w:szCs w:val="20"/>
                <w:lang w:eastAsia="en-IN"/>
              </w:rPr>
              <w:t>8</w:t>
            </w:r>
          </w:p>
        </w:tc>
        <w:tc>
          <w:tcPr>
            <w:tcW w:w="565" w:type="dxa"/>
            <w:tcBorders>
              <w:top w:val="nil"/>
              <w:left w:val="nil"/>
              <w:bottom w:val="nil"/>
              <w:right w:val="nil"/>
            </w:tcBorders>
            <w:shd w:val="clear" w:color="auto" w:fill="auto"/>
            <w:noWrap/>
            <w:vAlign w:val="bottom"/>
            <w:hideMark/>
          </w:tcPr>
          <w:p w:rsidR="0022310F" w:rsidRPr="002D266E" w:rsidRDefault="0022310F" w:rsidP="0022310F">
            <w:pPr>
              <w:spacing w:after="0" w:line="240" w:lineRule="auto"/>
              <w:jc w:val="right"/>
              <w:rPr>
                <w:rFonts w:ascii="Calibri" w:eastAsia="Times New Roman" w:hAnsi="Calibri" w:cs="Times New Roman"/>
                <w:color w:val="000000"/>
                <w:sz w:val="20"/>
                <w:szCs w:val="20"/>
                <w:lang w:eastAsia="en-IN"/>
              </w:rPr>
            </w:pPr>
            <w:r w:rsidRPr="002D266E">
              <w:rPr>
                <w:rFonts w:ascii="Calibri" w:eastAsia="Times New Roman" w:hAnsi="Calibri" w:cs="Times New Roman"/>
                <w:color w:val="000000"/>
                <w:sz w:val="20"/>
                <w:szCs w:val="20"/>
                <w:lang w:eastAsia="en-IN"/>
              </w:rPr>
              <w:t>5%</w:t>
            </w:r>
          </w:p>
        </w:tc>
        <w:tc>
          <w:tcPr>
            <w:tcW w:w="473" w:type="dxa"/>
            <w:tcBorders>
              <w:top w:val="nil"/>
              <w:left w:val="nil"/>
              <w:bottom w:val="nil"/>
              <w:right w:val="nil"/>
            </w:tcBorders>
            <w:shd w:val="clear" w:color="auto" w:fill="auto"/>
            <w:noWrap/>
            <w:vAlign w:val="bottom"/>
            <w:hideMark/>
          </w:tcPr>
          <w:p w:rsidR="0022310F" w:rsidRPr="002D266E" w:rsidRDefault="0022310F" w:rsidP="0022310F">
            <w:pPr>
              <w:spacing w:after="0" w:line="240" w:lineRule="auto"/>
              <w:jc w:val="right"/>
              <w:rPr>
                <w:rFonts w:ascii="Calibri" w:eastAsia="Times New Roman" w:hAnsi="Calibri" w:cs="Times New Roman"/>
                <w:color w:val="000000"/>
                <w:sz w:val="20"/>
                <w:szCs w:val="20"/>
                <w:lang w:eastAsia="en-IN"/>
              </w:rPr>
            </w:pPr>
            <w:r w:rsidRPr="002D266E">
              <w:rPr>
                <w:rFonts w:ascii="Calibri" w:eastAsia="Times New Roman" w:hAnsi="Calibri" w:cs="Times New Roman"/>
                <w:color w:val="000000"/>
                <w:sz w:val="20"/>
                <w:szCs w:val="20"/>
                <w:lang w:eastAsia="en-IN"/>
              </w:rPr>
              <w:t>8</w:t>
            </w:r>
          </w:p>
        </w:tc>
        <w:tc>
          <w:tcPr>
            <w:tcW w:w="565" w:type="dxa"/>
            <w:tcBorders>
              <w:top w:val="nil"/>
              <w:left w:val="nil"/>
              <w:bottom w:val="nil"/>
              <w:right w:val="nil"/>
            </w:tcBorders>
            <w:shd w:val="clear" w:color="auto" w:fill="auto"/>
            <w:noWrap/>
            <w:vAlign w:val="bottom"/>
            <w:hideMark/>
          </w:tcPr>
          <w:p w:rsidR="0022310F" w:rsidRPr="002D266E" w:rsidRDefault="0022310F" w:rsidP="0022310F">
            <w:pPr>
              <w:spacing w:after="0" w:line="240" w:lineRule="auto"/>
              <w:jc w:val="right"/>
              <w:rPr>
                <w:rFonts w:ascii="Calibri" w:eastAsia="Times New Roman" w:hAnsi="Calibri" w:cs="Times New Roman"/>
                <w:color w:val="000000"/>
                <w:sz w:val="20"/>
                <w:szCs w:val="20"/>
                <w:lang w:eastAsia="en-IN"/>
              </w:rPr>
            </w:pPr>
            <w:r w:rsidRPr="002D266E">
              <w:rPr>
                <w:rFonts w:ascii="Calibri" w:eastAsia="Times New Roman" w:hAnsi="Calibri" w:cs="Times New Roman"/>
                <w:color w:val="000000"/>
                <w:sz w:val="20"/>
                <w:szCs w:val="20"/>
                <w:lang w:eastAsia="en-IN"/>
              </w:rPr>
              <w:t>5%</w:t>
            </w:r>
          </w:p>
        </w:tc>
        <w:tc>
          <w:tcPr>
            <w:tcW w:w="521" w:type="dxa"/>
            <w:tcBorders>
              <w:top w:val="nil"/>
              <w:left w:val="nil"/>
              <w:bottom w:val="nil"/>
              <w:right w:val="nil"/>
            </w:tcBorders>
            <w:shd w:val="clear" w:color="auto" w:fill="auto"/>
            <w:noWrap/>
            <w:vAlign w:val="bottom"/>
            <w:hideMark/>
          </w:tcPr>
          <w:p w:rsidR="0022310F" w:rsidRPr="002D266E" w:rsidRDefault="0022310F" w:rsidP="0022310F">
            <w:pPr>
              <w:spacing w:after="0" w:line="240" w:lineRule="auto"/>
              <w:jc w:val="right"/>
              <w:rPr>
                <w:rFonts w:ascii="Calibri" w:eastAsia="Times New Roman" w:hAnsi="Calibri" w:cs="Times New Roman"/>
                <w:color w:val="000000"/>
                <w:sz w:val="20"/>
                <w:szCs w:val="20"/>
                <w:lang w:eastAsia="en-IN"/>
              </w:rPr>
            </w:pPr>
            <w:r w:rsidRPr="002D266E">
              <w:rPr>
                <w:rFonts w:ascii="Calibri" w:eastAsia="Times New Roman" w:hAnsi="Calibri" w:cs="Times New Roman"/>
                <w:color w:val="000000"/>
                <w:sz w:val="20"/>
                <w:szCs w:val="20"/>
                <w:lang w:eastAsia="en-IN"/>
              </w:rPr>
              <w:t>34</w:t>
            </w:r>
          </w:p>
        </w:tc>
        <w:tc>
          <w:tcPr>
            <w:tcW w:w="565" w:type="dxa"/>
            <w:tcBorders>
              <w:top w:val="nil"/>
              <w:left w:val="nil"/>
              <w:bottom w:val="nil"/>
              <w:right w:val="nil"/>
            </w:tcBorders>
            <w:shd w:val="clear" w:color="auto" w:fill="auto"/>
            <w:noWrap/>
            <w:vAlign w:val="bottom"/>
            <w:hideMark/>
          </w:tcPr>
          <w:p w:rsidR="0022310F" w:rsidRPr="002D266E" w:rsidRDefault="0022310F" w:rsidP="0022310F">
            <w:pPr>
              <w:spacing w:after="0" w:line="240" w:lineRule="auto"/>
              <w:jc w:val="right"/>
              <w:rPr>
                <w:rFonts w:ascii="Calibri" w:eastAsia="Times New Roman" w:hAnsi="Calibri" w:cs="Times New Roman"/>
                <w:color w:val="000000"/>
                <w:sz w:val="20"/>
                <w:szCs w:val="20"/>
                <w:lang w:eastAsia="en-IN"/>
              </w:rPr>
            </w:pPr>
            <w:r w:rsidRPr="002D266E">
              <w:rPr>
                <w:rFonts w:ascii="Calibri" w:eastAsia="Times New Roman" w:hAnsi="Calibri" w:cs="Times New Roman"/>
                <w:color w:val="000000"/>
                <w:sz w:val="20"/>
                <w:szCs w:val="20"/>
                <w:lang w:eastAsia="en-IN"/>
              </w:rPr>
              <w:t>22%</w:t>
            </w:r>
          </w:p>
        </w:tc>
        <w:tc>
          <w:tcPr>
            <w:tcW w:w="473" w:type="dxa"/>
            <w:tcBorders>
              <w:top w:val="nil"/>
              <w:left w:val="nil"/>
              <w:bottom w:val="nil"/>
              <w:right w:val="nil"/>
            </w:tcBorders>
            <w:shd w:val="clear" w:color="auto" w:fill="auto"/>
            <w:noWrap/>
            <w:vAlign w:val="bottom"/>
            <w:hideMark/>
          </w:tcPr>
          <w:p w:rsidR="0022310F" w:rsidRPr="002D266E" w:rsidRDefault="0022310F" w:rsidP="0022310F">
            <w:pPr>
              <w:spacing w:after="0" w:line="240" w:lineRule="auto"/>
              <w:jc w:val="right"/>
              <w:rPr>
                <w:rFonts w:ascii="Calibri" w:eastAsia="Times New Roman" w:hAnsi="Calibri" w:cs="Times New Roman"/>
                <w:color w:val="000000"/>
                <w:sz w:val="20"/>
                <w:szCs w:val="20"/>
                <w:lang w:eastAsia="en-IN"/>
              </w:rPr>
            </w:pPr>
            <w:r w:rsidRPr="002D266E">
              <w:rPr>
                <w:rFonts w:ascii="Calibri" w:eastAsia="Times New Roman" w:hAnsi="Calibri" w:cs="Times New Roman"/>
                <w:color w:val="000000"/>
                <w:sz w:val="20"/>
                <w:szCs w:val="20"/>
                <w:lang w:eastAsia="en-IN"/>
              </w:rPr>
              <w:t>13</w:t>
            </w:r>
          </w:p>
        </w:tc>
        <w:tc>
          <w:tcPr>
            <w:tcW w:w="565" w:type="dxa"/>
            <w:tcBorders>
              <w:top w:val="nil"/>
              <w:left w:val="nil"/>
              <w:bottom w:val="nil"/>
              <w:right w:val="nil"/>
            </w:tcBorders>
            <w:shd w:val="clear" w:color="auto" w:fill="auto"/>
            <w:noWrap/>
            <w:vAlign w:val="bottom"/>
            <w:hideMark/>
          </w:tcPr>
          <w:p w:rsidR="0022310F" w:rsidRPr="002D266E" w:rsidRDefault="0022310F" w:rsidP="0022310F">
            <w:pPr>
              <w:spacing w:after="0" w:line="240" w:lineRule="auto"/>
              <w:jc w:val="right"/>
              <w:rPr>
                <w:rFonts w:ascii="Calibri" w:eastAsia="Times New Roman" w:hAnsi="Calibri" w:cs="Times New Roman"/>
                <w:color w:val="000000"/>
                <w:sz w:val="20"/>
                <w:szCs w:val="20"/>
                <w:lang w:eastAsia="en-IN"/>
              </w:rPr>
            </w:pPr>
            <w:r w:rsidRPr="002D266E">
              <w:rPr>
                <w:rFonts w:ascii="Calibri" w:eastAsia="Times New Roman" w:hAnsi="Calibri" w:cs="Times New Roman"/>
                <w:color w:val="000000"/>
                <w:sz w:val="20"/>
                <w:szCs w:val="20"/>
                <w:lang w:eastAsia="en-IN"/>
              </w:rPr>
              <w:t>8%</w:t>
            </w:r>
          </w:p>
        </w:tc>
        <w:tc>
          <w:tcPr>
            <w:tcW w:w="473" w:type="dxa"/>
            <w:tcBorders>
              <w:top w:val="nil"/>
              <w:left w:val="nil"/>
              <w:bottom w:val="nil"/>
              <w:right w:val="nil"/>
            </w:tcBorders>
            <w:shd w:val="clear" w:color="auto" w:fill="auto"/>
            <w:noWrap/>
            <w:vAlign w:val="bottom"/>
            <w:hideMark/>
          </w:tcPr>
          <w:p w:rsidR="0022310F" w:rsidRPr="002D266E" w:rsidRDefault="0022310F" w:rsidP="0022310F">
            <w:pPr>
              <w:spacing w:after="0" w:line="240" w:lineRule="auto"/>
              <w:jc w:val="right"/>
              <w:rPr>
                <w:rFonts w:ascii="Calibri" w:eastAsia="Times New Roman" w:hAnsi="Calibri" w:cs="Times New Roman"/>
                <w:color w:val="000000"/>
                <w:sz w:val="20"/>
                <w:szCs w:val="20"/>
                <w:lang w:eastAsia="en-IN"/>
              </w:rPr>
            </w:pPr>
            <w:r w:rsidRPr="002D266E">
              <w:rPr>
                <w:rFonts w:ascii="Calibri" w:eastAsia="Times New Roman" w:hAnsi="Calibri" w:cs="Times New Roman"/>
                <w:color w:val="000000"/>
                <w:sz w:val="20"/>
                <w:szCs w:val="20"/>
                <w:lang w:eastAsia="en-IN"/>
              </w:rPr>
              <w:t>29</w:t>
            </w:r>
          </w:p>
        </w:tc>
        <w:tc>
          <w:tcPr>
            <w:tcW w:w="565" w:type="dxa"/>
            <w:tcBorders>
              <w:top w:val="nil"/>
              <w:left w:val="nil"/>
              <w:bottom w:val="nil"/>
              <w:right w:val="nil"/>
            </w:tcBorders>
            <w:shd w:val="clear" w:color="auto" w:fill="auto"/>
            <w:noWrap/>
            <w:vAlign w:val="bottom"/>
            <w:hideMark/>
          </w:tcPr>
          <w:p w:rsidR="0022310F" w:rsidRPr="002D266E" w:rsidRDefault="0022310F" w:rsidP="0022310F">
            <w:pPr>
              <w:spacing w:after="0" w:line="240" w:lineRule="auto"/>
              <w:jc w:val="right"/>
              <w:rPr>
                <w:rFonts w:ascii="Calibri" w:eastAsia="Times New Roman" w:hAnsi="Calibri" w:cs="Times New Roman"/>
                <w:color w:val="000000"/>
                <w:sz w:val="20"/>
                <w:szCs w:val="20"/>
                <w:lang w:eastAsia="en-IN"/>
              </w:rPr>
            </w:pPr>
            <w:r w:rsidRPr="002D266E">
              <w:rPr>
                <w:rFonts w:ascii="Calibri" w:eastAsia="Times New Roman" w:hAnsi="Calibri" w:cs="Times New Roman"/>
                <w:color w:val="000000"/>
                <w:sz w:val="20"/>
                <w:szCs w:val="20"/>
                <w:lang w:eastAsia="en-IN"/>
              </w:rPr>
              <w:t>18%</w:t>
            </w:r>
          </w:p>
        </w:tc>
        <w:tc>
          <w:tcPr>
            <w:tcW w:w="473" w:type="dxa"/>
            <w:tcBorders>
              <w:top w:val="nil"/>
              <w:left w:val="nil"/>
              <w:bottom w:val="nil"/>
              <w:right w:val="nil"/>
            </w:tcBorders>
            <w:shd w:val="clear" w:color="auto" w:fill="auto"/>
            <w:noWrap/>
            <w:vAlign w:val="bottom"/>
            <w:hideMark/>
          </w:tcPr>
          <w:p w:rsidR="0022310F" w:rsidRPr="002D266E" w:rsidRDefault="0022310F" w:rsidP="0022310F">
            <w:pPr>
              <w:spacing w:after="0" w:line="240" w:lineRule="auto"/>
              <w:jc w:val="right"/>
              <w:rPr>
                <w:rFonts w:ascii="Calibri" w:eastAsia="Times New Roman" w:hAnsi="Calibri" w:cs="Times New Roman"/>
                <w:color w:val="000000"/>
                <w:sz w:val="20"/>
                <w:szCs w:val="20"/>
                <w:lang w:eastAsia="en-IN"/>
              </w:rPr>
            </w:pPr>
            <w:r w:rsidRPr="002D266E">
              <w:rPr>
                <w:rFonts w:ascii="Calibri" w:eastAsia="Times New Roman" w:hAnsi="Calibri" w:cs="Times New Roman"/>
                <w:color w:val="000000"/>
                <w:sz w:val="20"/>
                <w:szCs w:val="20"/>
                <w:lang w:eastAsia="en-IN"/>
              </w:rPr>
              <w:t>4</w:t>
            </w:r>
          </w:p>
        </w:tc>
        <w:tc>
          <w:tcPr>
            <w:tcW w:w="464" w:type="dxa"/>
            <w:tcBorders>
              <w:top w:val="nil"/>
              <w:left w:val="nil"/>
              <w:bottom w:val="nil"/>
              <w:right w:val="nil"/>
            </w:tcBorders>
            <w:shd w:val="clear" w:color="auto" w:fill="auto"/>
            <w:noWrap/>
            <w:vAlign w:val="bottom"/>
            <w:hideMark/>
          </w:tcPr>
          <w:p w:rsidR="0022310F" w:rsidRPr="002D266E" w:rsidRDefault="0022310F" w:rsidP="0022310F">
            <w:pPr>
              <w:spacing w:after="0" w:line="240" w:lineRule="auto"/>
              <w:jc w:val="right"/>
              <w:rPr>
                <w:rFonts w:ascii="Calibri" w:eastAsia="Times New Roman" w:hAnsi="Calibri" w:cs="Times New Roman"/>
                <w:color w:val="000000"/>
                <w:sz w:val="20"/>
                <w:szCs w:val="20"/>
                <w:lang w:eastAsia="en-IN"/>
              </w:rPr>
            </w:pPr>
            <w:r w:rsidRPr="002D266E">
              <w:rPr>
                <w:rFonts w:ascii="Calibri" w:eastAsia="Times New Roman" w:hAnsi="Calibri" w:cs="Times New Roman"/>
                <w:color w:val="000000"/>
                <w:sz w:val="20"/>
                <w:szCs w:val="20"/>
                <w:lang w:eastAsia="en-IN"/>
              </w:rPr>
              <w:t>3%</w:t>
            </w:r>
          </w:p>
        </w:tc>
        <w:tc>
          <w:tcPr>
            <w:tcW w:w="521" w:type="dxa"/>
            <w:tcBorders>
              <w:top w:val="nil"/>
              <w:left w:val="nil"/>
              <w:bottom w:val="nil"/>
              <w:right w:val="nil"/>
            </w:tcBorders>
            <w:shd w:val="clear" w:color="auto" w:fill="auto"/>
            <w:noWrap/>
            <w:vAlign w:val="bottom"/>
            <w:hideMark/>
          </w:tcPr>
          <w:p w:rsidR="0022310F" w:rsidRPr="002D266E" w:rsidRDefault="0022310F" w:rsidP="0022310F">
            <w:pPr>
              <w:spacing w:after="0" w:line="240" w:lineRule="auto"/>
              <w:jc w:val="right"/>
              <w:rPr>
                <w:rFonts w:ascii="Calibri" w:eastAsia="Times New Roman" w:hAnsi="Calibri" w:cs="Times New Roman"/>
                <w:color w:val="000000"/>
                <w:sz w:val="20"/>
                <w:szCs w:val="20"/>
                <w:lang w:eastAsia="en-IN"/>
              </w:rPr>
            </w:pPr>
            <w:r w:rsidRPr="002D266E">
              <w:rPr>
                <w:rFonts w:ascii="Calibri" w:eastAsia="Times New Roman" w:hAnsi="Calibri" w:cs="Times New Roman"/>
                <w:color w:val="000000"/>
                <w:sz w:val="20"/>
                <w:szCs w:val="20"/>
                <w:lang w:eastAsia="en-IN"/>
              </w:rPr>
              <w:t>38</w:t>
            </w:r>
          </w:p>
        </w:tc>
        <w:tc>
          <w:tcPr>
            <w:tcW w:w="414" w:type="dxa"/>
            <w:tcBorders>
              <w:top w:val="nil"/>
              <w:left w:val="nil"/>
              <w:bottom w:val="nil"/>
              <w:right w:val="nil"/>
            </w:tcBorders>
            <w:shd w:val="clear" w:color="auto" w:fill="auto"/>
            <w:noWrap/>
            <w:vAlign w:val="bottom"/>
            <w:hideMark/>
          </w:tcPr>
          <w:p w:rsidR="0022310F" w:rsidRPr="002D266E" w:rsidRDefault="0022310F" w:rsidP="0022310F">
            <w:pPr>
              <w:spacing w:after="0" w:line="240" w:lineRule="auto"/>
              <w:jc w:val="right"/>
              <w:rPr>
                <w:rFonts w:ascii="Calibri" w:eastAsia="Times New Roman" w:hAnsi="Calibri" w:cs="Times New Roman"/>
                <w:color w:val="000000"/>
                <w:sz w:val="20"/>
                <w:szCs w:val="20"/>
                <w:lang w:eastAsia="en-IN"/>
              </w:rPr>
            </w:pPr>
            <w:r w:rsidRPr="002D266E">
              <w:rPr>
                <w:rFonts w:ascii="Calibri" w:eastAsia="Times New Roman" w:hAnsi="Calibri" w:cs="Times New Roman"/>
                <w:color w:val="000000"/>
                <w:sz w:val="20"/>
                <w:szCs w:val="20"/>
                <w:lang w:eastAsia="en-IN"/>
              </w:rPr>
              <w:t>24%</w:t>
            </w:r>
          </w:p>
        </w:tc>
      </w:tr>
      <w:tr w:rsidR="00D0532F" w:rsidRPr="002D266E" w:rsidTr="00B1560E">
        <w:trPr>
          <w:trHeight w:val="300"/>
          <w:jc w:val="center"/>
        </w:trPr>
        <w:tc>
          <w:tcPr>
            <w:tcW w:w="1039" w:type="dxa"/>
            <w:tcBorders>
              <w:top w:val="single" w:sz="4" w:space="0" w:color="auto"/>
              <w:left w:val="nil"/>
              <w:bottom w:val="single" w:sz="4" w:space="0" w:color="auto"/>
              <w:right w:val="nil"/>
            </w:tcBorders>
            <w:shd w:val="clear" w:color="auto" w:fill="auto"/>
            <w:noWrap/>
            <w:vAlign w:val="bottom"/>
            <w:hideMark/>
          </w:tcPr>
          <w:p w:rsidR="0022310F" w:rsidRPr="002D266E" w:rsidRDefault="0022310F" w:rsidP="0022310F">
            <w:pPr>
              <w:spacing w:after="0" w:line="240" w:lineRule="auto"/>
              <w:rPr>
                <w:rFonts w:ascii="Calibri" w:eastAsia="Times New Roman" w:hAnsi="Calibri" w:cs="Times New Roman"/>
                <w:b/>
                <w:bCs/>
                <w:color w:val="000000"/>
                <w:sz w:val="20"/>
                <w:szCs w:val="20"/>
                <w:lang w:eastAsia="en-IN"/>
              </w:rPr>
            </w:pPr>
            <w:r w:rsidRPr="002D266E">
              <w:rPr>
                <w:rFonts w:ascii="Calibri" w:eastAsia="Times New Roman" w:hAnsi="Calibri" w:cs="Times New Roman"/>
                <w:b/>
                <w:bCs/>
                <w:color w:val="000000"/>
                <w:sz w:val="20"/>
                <w:szCs w:val="20"/>
                <w:lang w:eastAsia="en-IN"/>
              </w:rPr>
              <w:t>Overall</w:t>
            </w:r>
          </w:p>
        </w:tc>
        <w:tc>
          <w:tcPr>
            <w:tcW w:w="521" w:type="dxa"/>
            <w:tcBorders>
              <w:top w:val="single" w:sz="4" w:space="0" w:color="auto"/>
              <w:left w:val="nil"/>
              <w:bottom w:val="single" w:sz="4" w:space="0" w:color="auto"/>
              <w:right w:val="nil"/>
            </w:tcBorders>
            <w:shd w:val="clear" w:color="auto" w:fill="auto"/>
            <w:noWrap/>
            <w:vAlign w:val="bottom"/>
            <w:hideMark/>
          </w:tcPr>
          <w:p w:rsidR="0022310F" w:rsidRPr="002D266E" w:rsidRDefault="0022310F" w:rsidP="0022310F">
            <w:pPr>
              <w:spacing w:after="0" w:line="240" w:lineRule="auto"/>
              <w:jc w:val="right"/>
              <w:rPr>
                <w:rFonts w:ascii="Calibri" w:eastAsia="Times New Roman" w:hAnsi="Calibri" w:cs="Times New Roman"/>
                <w:b/>
                <w:bCs/>
                <w:color w:val="000000"/>
                <w:sz w:val="20"/>
                <w:szCs w:val="20"/>
                <w:lang w:eastAsia="en-IN"/>
              </w:rPr>
            </w:pPr>
            <w:r w:rsidRPr="002D266E">
              <w:rPr>
                <w:rFonts w:ascii="Calibri" w:eastAsia="Times New Roman" w:hAnsi="Calibri" w:cs="Times New Roman"/>
                <w:b/>
                <w:bCs/>
                <w:color w:val="000000"/>
                <w:sz w:val="20"/>
                <w:szCs w:val="20"/>
                <w:lang w:eastAsia="en-IN"/>
              </w:rPr>
              <w:t>129</w:t>
            </w:r>
          </w:p>
        </w:tc>
        <w:tc>
          <w:tcPr>
            <w:tcW w:w="599" w:type="dxa"/>
            <w:tcBorders>
              <w:top w:val="single" w:sz="4" w:space="0" w:color="auto"/>
              <w:left w:val="nil"/>
              <w:bottom w:val="single" w:sz="4" w:space="0" w:color="auto"/>
              <w:right w:val="nil"/>
            </w:tcBorders>
            <w:shd w:val="clear" w:color="auto" w:fill="auto"/>
            <w:noWrap/>
            <w:vAlign w:val="bottom"/>
            <w:hideMark/>
          </w:tcPr>
          <w:p w:rsidR="0022310F" w:rsidRPr="002D266E" w:rsidRDefault="0022310F" w:rsidP="0022310F">
            <w:pPr>
              <w:spacing w:after="0" w:line="240" w:lineRule="auto"/>
              <w:jc w:val="right"/>
              <w:rPr>
                <w:rFonts w:ascii="Calibri" w:eastAsia="Times New Roman" w:hAnsi="Calibri" w:cs="Times New Roman"/>
                <w:b/>
                <w:bCs/>
                <w:color w:val="000000"/>
                <w:sz w:val="20"/>
                <w:szCs w:val="20"/>
                <w:lang w:eastAsia="en-IN"/>
              </w:rPr>
            </w:pPr>
            <w:r w:rsidRPr="002D266E">
              <w:rPr>
                <w:rFonts w:ascii="Calibri" w:eastAsia="Times New Roman" w:hAnsi="Calibri" w:cs="Times New Roman"/>
                <w:b/>
                <w:bCs/>
                <w:color w:val="000000"/>
                <w:sz w:val="20"/>
                <w:szCs w:val="20"/>
                <w:lang w:eastAsia="en-IN"/>
              </w:rPr>
              <w:t>82%</w:t>
            </w:r>
          </w:p>
        </w:tc>
        <w:tc>
          <w:tcPr>
            <w:tcW w:w="473" w:type="dxa"/>
            <w:tcBorders>
              <w:top w:val="single" w:sz="4" w:space="0" w:color="auto"/>
              <w:left w:val="nil"/>
              <w:bottom w:val="single" w:sz="4" w:space="0" w:color="auto"/>
              <w:right w:val="nil"/>
            </w:tcBorders>
            <w:shd w:val="clear" w:color="auto" w:fill="auto"/>
            <w:noWrap/>
            <w:vAlign w:val="bottom"/>
            <w:hideMark/>
          </w:tcPr>
          <w:p w:rsidR="0022310F" w:rsidRPr="002D266E" w:rsidRDefault="0022310F" w:rsidP="0022310F">
            <w:pPr>
              <w:spacing w:after="0" w:line="240" w:lineRule="auto"/>
              <w:jc w:val="right"/>
              <w:rPr>
                <w:rFonts w:ascii="Calibri" w:eastAsia="Times New Roman" w:hAnsi="Calibri" w:cs="Times New Roman"/>
                <w:b/>
                <w:bCs/>
                <w:color w:val="000000"/>
                <w:sz w:val="20"/>
                <w:szCs w:val="20"/>
                <w:lang w:eastAsia="en-IN"/>
              </w:rPr>
            </w:pPr>
            <w:r w:rsidRPr="002D266E">
              <w:rPr>
                <w:rFonts w:ascii="Calibri" w:eastAsia="Times New Roman" w:hAnsi="Calibri" w:cs="Times New Roman"/>
                <w:b/>
                <w:bCs/>
                <w:color w:val="000000"/>
                <w:sz w:val="20"/>
                <w:szCs w:val="20"/>
                <w:lang w:eastAsia="en-IN"/>
              </w:rPr>
              <w:t>28</w:t>
            </w:r>
          </w:p>
        </w:tc>
        <w:tc>
          <w:tcPr>
            <w:tcW w:w="565" w:type="dxa"/>
            <w:tcBorders>
              <w:top w:val="single" w:sz="4" w:space="0" w:color="auto"/>
              <w:left w:val="nil"/>
              <w:bottom w:val="single" w:sz="4" w:space="0" w:color="auto"/>
              <w:right w:val="nil"/>
            </w:tcBorders>
            <w:shd w:val="clear" w:color="auto" w:fill="auto"/>
            <w:noWrap/>
            <w:vAlign w:val="bottom"/>
            <w:hideMark/>
          </w:tcPr>
          <w:p w:rsidR="0022310F" w:rsidRPr="002D266E" w:rsidRDefault="0022310F" w:rsidP="0022310F">
            <w:pPr>
              <w:spacing w:after="0" w:line="240" w:lineRule="auto"/>
              <w:jc w:val="right"/>
              <w:rPr>
                <w:rFonts w:ascii="Calibri" w:eastAsia="Times New Roman" w:hAnsi="Calibri" w:cs="Times New Roman"/>
                <w:b/>
                <w:bCs/>
                <w:color w:val="000000"/>
                <w:sz w:val="20"/>
                <w:szCs w:val="20"/>
                <w:lang w:eastAsia="en-IN"/>
              </w:rPr>
            </w:pPr>
            <w:r w:rsidRPr="002D266E">
              <w:rPr>
                <w:rFonts w:ascii="Calibri" w:eastAsia="Times New Roman" w:hAnsi="Calibri" w:cs="Times New Roman"/>
                <w:b/>
                <w:bCs/>
                <w:color w:val="000000"/>
                <w:sz w:val="20"/>
                <w:szCs w:val="20"/>
                <w:lang w:eastAsia="en-IN"/>
              </w:rPr>
              <w:t>18%</w:t>
            </w:r>
          </w:p>
        </w:tc>
        <w:tc>
          <w:tcPr>
            <w:tcW w:w="473" w:type="dxa"/>
            <w:tcBorders>
              <w:top w:val="single" w:sz="4" w:space="0" w:color="auto"/>
              <w:left w:val="nil"/>
              <w:bottom w:val="single" w:sz="4" w:space="0" w:color="auto"/>
              <w:right w:val="nil"/>
            </w:tcBorders>
            <w:shd w:val="clear" w:color="auto" w:fill="auto"/>
            <w:noWrap/>
            <w:vAlign w:val="bottom"/>
            <w:hideMark/>
          </w:tcPr>
          <w:p w:rsidR="0022310F" w:rsidRPr="002D266E" w:rsidRDefault="0022310F" w:rsidP="0022310F">
            <w:pPr>
              <w:spacing w:after="0" w:line="240" w:lineRule="auto"/>
              <w:jc w:val="right"/>
              <w:rPr>
                <w:rFonts w:ascii="Calibri" w:eastAsia="Times New Roman" w:hAnsi="Calibri" w:cs="Times New Roman"/>
                <w:b/>
                <w:bCs/>
                <w:color w:val="000000"/>
                <w:sz w:val="20"/>
                <w:szCs w:val="20"/>
                <w:lang w:eastAsia="en-IN"/>
              </w:rPr>
            </w:pPr>
            <w:r w:rsidRPr="002D266E">
              <w:rPr>
                <w:rFonts w:ascii="Calibri" w:eastAsia="Times New Roman" w:hAnsi="Calibri" w:cs="Times New Roman"/>
                <w:b/>
                <w:bCs/>
                <w:color w:val="000000"/>
                <w:sz w:val="20"/>
                <w:szCs w:val="20"/>
                <w:lang w:eastAsia="en-IN"/>
              </w:rPr>
              <w:t>43</w:t>
            </w:r>
          </w:p>
        </w:tc>
        <w:tc>
          <w:tcPr>
            <w:tcW w:w="565" w:type="dxa"/>
            <w:tcBorders>
              <w:top w:val="single" w:sz="4" w:space="0" w:color="auto"/>
              <w:left w:val="nil"/>
              <w:bottom w:val="single" w:sz="4" w:space="0" w:color="auto"/>
              <w:right w:val="nil"/>
            </w:tcBorders>
            <w:shd w:val="clear" w:color="auto" w:fill="auto"/>
            <w:noWrap/>
            <w:vAlign w:val="bottom"/>
            <w:hideMark/>
          </w:tcPr>
          <w:p w:rsidR="0022310F" w:rsidRPr="002D266E" w:rsidRDefault="0022310F" w:rsidP="0022310F">
            <w:pPr>
              <w:spacing w:after="0" w:line="240" w:lineRule="auto"/>
              <w:jc w:val="right"/>
              <w:rPr>
                <w:rFonts w:ascii="Calibri" w:eastAsia="Times New Roman" w:hAnsi="Calibri" w:cs="Times New Roman"/>
                <w:b/>
                <w:bCs/>
                <w:color w:val="000000"/>
                <w:sz w:val="20"/>
                <w:szCs w:val="20"/>
                <w:lang w:eastAsia="en-IN"/>
              </w:rPr>
            </w:pPr>
            <w:r w:rsidRPr="002D266E">
              <w:rPr>
                <w:rFonts w:ascii="Calibri" w:eastAsia="Times New Roman" w:hAnsi="Calibri" w:cs="Times New Roman"/>
                <w:b/>
                <w:bCs/>
                <w:color w:val="000000"/>
                <w:sz w:val="20"/>
                <w:szCs w:val="20"/>
                <w:lang w:eastAsia="en-IN"/>
              </w:rPr>
              <w:t>27%</w:t>
            </w:r>
          </w:p>
        </w:tc>
        <w:tc>
          <w:tcPr>
            <w:tcW w:w="521" w:type="dxa"/>
            <w:tcBorders>
              <w:top w:val="single" w:sz="4" w:space="0" w:color="auto"/>
              <w:left w:val="nil"/>
              <w:bottom w:val="single" w:sz="4" w:space="0" w:color="auto"/>
              <w:right w:val="nil"/>
            </w:tcBorders>
            <w:shd w:val="clear" w:color="auto" w:fill="auto"/>
            <w:noWrap/>
            <w:vAlign w:val="bottom"/>
            <w:hideMark/>
          </w:tcPr>
          <w:p w:rsidR="0022310F" w:rsidRPr="002D266E" w:rsidRDefault="0022310F" w:rsidP="0022310F">
            <w:pPr>
              <w:spacing w:after="0" w:line="240" w:lineRule="auto"/>
              <w:jc w:val="right"/>
              <w:rPr>
                <w:rFonts w:ascii="Calibri" w:eastAsia="Times New Roman" w:hAnsi="Calibri" w:cs="Times New Roman"/>
                <w:b/>
                <w:bCs/>
                <w:color w:val="000000"/>
                <w:sz w:val="20"/>
                <w:szCs w:val="20"/>
                <w:lang w:eastAsia="en-IN"/>
              </w:rPr>
            </w:pPr>
            <w:r w:rsidRPr="002D266E">
              <w:rPr>
                <w:rFonts w:ascii="Calibri" w:eastAsia="Times New Roman" w:hAnsi="Calibri" w:cs="Times New Roman"/>
                <w:b/>
                <w:bCs/>
                <w:color w:val="000000"/>
                <w:sz w:val="20"/>
                <w:szCs w:val="20"/>
                <w:lang w:eastAsia="en-IN"/>
              </w:rPr>
              <w:t>114</w:t>
            </w:r>
          </w:p>
        </w:tc>
        <w:tc>
          <w:tcPr>
            <w:tcW w:w="565" w:type="dxa"/>
            <w:tcBorders>
              <w:top w:val="single" w:sz="4" w:space="0" w:color="auto"/>
              <w:left w:val="nil"/>
              <w:bottom w:val="single" w:sz="4" w:space="0" w:color="auto"/>
              <w:right w:val="nil"/>
            </w:tcBorders>
            <w:shd w:val="clear" w:color="auto" w:fill="auto"/>
            <w:noWrap/>
            <w:vAlign w:val="bottom"/>
            <w:hideMark/>
          </w:tcPr>
          <w:p w:rsidR="0022310F" w:rsidRPr="002D266E" w:rsidRDefault="0022310F" w:rsidP="0022310F">
            <w:pPr>
              <w:spacing w:after="0" w:line="240" w:lineRule="auto"/>
              <w:jc w:val="right"/>
              <w:rPr>
                <w:rFonts w:ascii="Calibri" w:eastAsia="Times New Roman" w:hAnsi="Calibri" w:cs="Times New Roman"/>
                <w:b/>
                <w:bCs/>
                <w:color w:val="000000"/>
                <w:sz w:val="20"/>
                <w:szCs w:val="20"/>
                <w:lang w:eastAsia="en-IN"/>
              </w:rPr>
            </w:pPr>
            <w:r w:rsidRPr="002D266E">
              <w:rPr>
                <w:rFonts w:ascii="Calibri" w:eastAsia="Times New Roman" w:hAnsi="Calibri" w:cs="Times New Roman"/>
                <w:b/>
                <w:bCs/>
                <w:color w:val="000000"/>
                <w:sz w:val="20"/>
                <w:szCs w:val="20"/>
                <w:lang w:eastAsia="en-IN"/>
              </w:rPr>
              <w:t>73%</w:t>
            </w:r>
          </w:p>
        </w:tc>
        <w:tc>
          <w:tcPr>
            <w:tcW w:w="473" w:type="dxa"/>
            <w:tcBorders>
              <w:top w:val="single" w:sz="4" w:space="0" w:color="auto"/>
              <w:left w:val="nil"/>
              <w:bottom w:val="single" w:sz="4" w:space="0" w:color="auto"/>
              <w:right w:val="nil"/>
            </w:tcBorders>
            <w:shd w:val="clear" w:color="auto" w:fill="auto"/>
            <w:noWrap/>
            <w:vAlign w:val="bottom"/>
            <w:hideMark/>
          </w:tcPr>
          <w:p w:rsidR="0022310F" w:rsidRPr="002D266E" w:rsidRDefault="0022310F" w:rsidP="0022310F">
            <w:pPr>
              <w:spacing w:after="0" w:line="240" w:lineRule="auto"/>
              <w:jc w:val="right"/>
              <w:rPr>
                <w:rFonts w:ascii="Calibri" w:eastAsia="Times New Roman" w:hAnsi="Calibri" w:cs="Times New Roman"/>
                <w:b/>
                <w:bCs/>
                <w:color w:val="000000"/>
                <w:sz w:val="20"/>
                <w:szCs w:val="20"/>
                <w:lang w:eastAsia="en-IN"/>
              </w:rPr>
            </w:pPr>
            <w:r w:rsidRPr="002D266E">
              <w:rPr>
                <w:rFonts w:ascii="Calibri" w:eastAsia="Times New Roman" w:hAnsi="Calibri" w:cs="Times New Roman"/>
                <w:b/>
                <w:bCs/>
                <w:color w:val="000000"/>
                <w:sz w:val="20"/>
                <w:szCs w:val="20"/>
                <w:lang w:eastAsia="en-IN"/>
              </w:rPr>
              <w:t>71</w:t>
            </w:r>
          </w:p>
        </w:tc>
        <w:tc>
          <w:tcPr>
            <w:tcW w:w="565" w:type="dxa"/>
            <w:tcBorders>
              <w:top w:val="single" w:sz="4" w:space="0" w:color="auto"/>
              <w:left w:val="nil"/>
              <w:bottom w:val="single" w:sz="4" w:space="0" w:color="auto"/>
              <w:right w:val="nil"/>
            </w:tcBorders>
            <w:shd w:val="clear" w:color="auto" w:fill="auto"/>
            <w:noWrap/>
            <w:vAlign w:val="bottom"/>
            <w:hideMark/>
          </w:tcPr>
          <w:p w:rsidR="0022310F" w:rsidRPr="002D266E" w:rsidRDefault="0022310F" w:rsidP="0022310F">
            <w:pPr>
              <w:spacing w:after="0" w:line="240" w:lineRule="auto"/>
              <w:jc w:val="right"/>
              <w:rPr>
                <w:rFonts w:ascii="Calibri" w:eastAsia="Times New Roman" w:hAnsi="Calibri" w:cs="Times New Roman"/>
                <w:b/>
                <w:bCs/>
                <w:color w:val="000000"/>
                <w:sz w:val="20"/>
                <w:szCs w:val="20"/>
                <w:lang w:eastAsia="en-IN"/>
              </w:rPr>
            </w:pPr>
            <w:r w:rsidRPr="002D266E">
              <w:rPr>
                <w:rFonts w:ascii="Calibri" w:eastAsia="Times New Roman" w:hAnsi="Calibri" w:cs="Times New Roman"/>
                <w:b/>
                <w:bCs/>
                <w:color w:val="000000"/>
                <w:sz w:val="20"/>
                <w:szCs w:val="20"/>
                <w:lang w:eastAsia="en-IN"/>
              </w:rPr>
              <w:t>45%</w:t>
            </w:r>
          </w:p>
        </w:tc>
        <w:tc>
          <w:tcPr>
            <w:tcW w:w="473" w:type="dxa"/>
            <w:tcBorders>
              <w:top w:val="single" w:sz="4" w:space="0" w:color="auto"/>
              <w:left w:val="nil"/>
              <w:bottom w:val="single" w:sz="4" w:space="0" w:color="auto"/>
              <w:right w:val="nil"/>
            </w:tcBorders>
            <w:shd w:val="clear" w:color="auto" w:fill="auto"/>
            <w:noWrap/>
            <w:vAlign w:val="bottom"/>
            <w:hideMark/>
          </w:tcPr>
          <w:p w:rsidR="0022310F" w:rsidRPr="002D266E" w:rsidRDefault="0022310F" w:rsidP="0022310F">
            <w:pPr>
              <w:spacing w:after="0" w:line="240" w:lineRule="auto"/>
              <w:jc w:val="right"/>
              <w:rPr>
                <w:rFonts w:ascii="Calibri" w:eastAsia="Times New Roman" w:hAnsi="Calibri" w:cs="Times New Roman"/>
                <w:b/>
                <w:bCs/>
                <w:color w:val="000000"/>
                <w:sz w:val="20"/>
                <w:szCs w:val="20"/>
                <w:lang w:eastAsia="en-IN"/>
              </w:rPr>
            </w:pPr>
            <w:r w:rsidRPr="002D266E">
              <w:rPr>
                <w:rFonts w:ascii="Calibri" w:eastAsia="Times New Roman" w:hAnsi="Calibri" w:cs="Times New Roman"/>
                <w:b/>
                <w:bCs/>
                <w:color w:val="000000"/>
                <w:sz w:val="20"/>
                <w:szCs w:val="20"/>
                <w:lang w:eastAsia="en-IN"/>
              </w:rPr>
              <w:t>86</w:t>
            </w:r>
          </w:p>
        </w:tc>
        <w:tc>
          <w:tcPr>
            <w:tcW w:w="565" w:type="dxa"/>
            <w:tcBorders>
              <w:top w:val="single" w:sz="4" w:space="0" w:color="auto"/>
              <w:left w:val="nil"/>
              <w:bottom w:val="single" w:sz="4" w:space="0" w:color="auto"/>
              <w:right w:val="nil"/>
            </w:tcBorders>
            <w:shd w:val="clear" w:color="auto" w:fill="auto"/>
            <w:noWrap/>
            <w:vAlign w:val="bottom"/>
            <w:hideMark/>
          </w:tcPr>
          <w:p w:rsidR="0022310F" w:rsidRPr="002D266E" w:rsidRDefault="0022310F" w:rsidP="0022310F">
            <w:pPr>
              <w:spacing w:after="0" w:line="240" w:lineRule="auto"/>
              <w:jc w:val="right"/>
              <w:rPr>
                <w:rFonts w:ascii="Calibri" w:eastAsia="Times New Roman" w:hAnsi="Calibri" w:cs="Times New Roman"/>
                <w:b/>
                <w:bCs/>
                <w:color w:val="000000"/>
                <w:sz w:val="20"/>
                <w:szCs w:val="20"/>
                <w:lang w:eastAsia="en-IN"/>
              </w:rPr>
            </w:pPr>
            <w:r w:rsidRPr="002D266E">
              <w:rPr>
                <w:rFonts w:ascii="Calibri" w:eastAsia="Times New Roman" w:hAnsi="Calibri" w:cs="Times New Roman"/>
                <w:b/>
                <w:bCs/>
                <w:color w:val="000000"/>
                <w:sz w:val="20"/>
                <w:szCs w:val="20"/>
                <w:lang w:eastAsia="en-IN"/>
              </w:rPr>
              <w:t>55%</w:t>
            </w:r>
          </w:p>
        </w:tc>
        <w:tc>
          <w:tcPr>
            <w:tcW w:w="473" w:type="dxa"/>
            <w:tcBorders>
              <w:top w:val="single" w:sz="4" w:space="0" w:color="auto"/>
              <w:left w:val="nil"/>
              <w:bottom w:val="single" w:sz="4" w:space="0" w:color="auto"/>
              <w:right w:val="nil"/>
            </w:tcBorders>
            <w:shd w:val="clear" w:color="auto" w:fill="auto"/>
            <w:noWrap/>
            <w:vAlign w:val="bottom"/>
            <w:hideMark/>
          </w:tcPr>
          <w:p w:rsidR="0022310F" w:rsidRPr="002D266E" w:rsidRDefault="0022310F" w:rsidP="0022310F">
            <w:pPr>
              <w:spacing w:after="0" w:line="240" w:lineRule="auto"/>
              <w:jc w:val="right"/>
              <w:rPr>
                <w:rFonts w:ascii="Calibri" w:eastAsia="Times New Roman" w:hAnsi="Calibri" w:cs="Times New Roman"/>
                <w:b/>
                <w:bCs/>
                <w:color w:val="000000"/>
                <w:sz w:val="20"/>
                <w:szCs w:val="20"/>
                <w:lang w:eastAsia="en-IN"/>
              </w:rPr>
            </w:pPr>
            <w:r w:rsidRPr="002D266E">
              <w:rPr>
                <w:rFonts w:ascii="Calibri" w:eastAsia="Times New Roman" w:hAnsi="Calibri" w:cs="Times New Roman"/>
                <w:b/>
                <w:bCs/>
                <w:color w:val="000000"/>
                <w:sz w:val="20"/>
                <w:szCs w:val="20"/>
                <w:lang w:eastAsia="en-IN"/>
              </w:rPr>
              <w:t>7</w:t>
            </w:r>
          </w:p>
        </w:tc>
        <w:tc>
          <w:tcPr>
            <w:tcW w:w="464" w:type="dxa"/>
            <w:tcBorders>
              <w:top w:val="single" w:sz="4" w:space="0" w:color="auto"/>
              <w:left w:val="nil"/>
              <w:bottom w:val="single" w:sz="4" w:space="0" w:color="auto"/>
              <w:right w:val="nil"/>
            </w:tcBorders>
            <w:shd w:val="clear" w:color="auto" w:fill="auto"/>
            <w:noWrap/>
            <w:vAlign w:val="bottom"/>
            <w:hideMark/>
          </w:tcPr>
          <w:p w:rsidR="0022310F" w:rsidRPr="002D266E" w:rsidRDefault="0022310F" w:rsidP="0022310F">
            <w:pPr>
              <w:spacing w:after="0" w:line="240" w:lineRule="auto"/>
              <w:jc w:val="right"/>
              <w:rPr>
                <w:rFonts w:ascii="Calibri" w:eastAsia="Times New Roman" w:hAnsi="Calibri" w:cs="Times New Roman"/>
                <w:b/>
                <w:bCs/>
                <w:color w:val="000000"/>
                <w:sz w:val="20"/>
                <w:szCs w:val="20"/>
                <w:lang w:eastAsia="en-IN"/>
              </w:rPr>
            </w:pPr>
            <w:r w:rsidRPr="002D266E">
              <w:rPr>
                <w:rFonts w:ascii="Calibri" w:eastAsia="Times New Roman" w:hAnsi="Calibri" w:cs="Times New Roman"/>
                <w:b/>
                <w:bCs/>
                <w:color w:val="000000"/>
                <w:sz w:val="20"/>
                <w:szCs w:val="20"/>
                <w:lang w:eastAsia="en-IN"/>
              </w:rPr>
              <w:t>4%</w:t>
            </w:r>
          </w:p>
        </w:tc>
        <w:tc>
          <w:tcPr>
            <w:tcW w:w="521" w:type="dxa"/>
            <w:tcBorders>
              <w:top w:val="single" w:sz="4" w:space="0" w:color="auto"/>
              <w:left w:val="nil"/>
              <w:bottom w:val="single" w:sz="4" w:space="0" w:color="auto"/>
              <w:right w:val="nil"/>
            </w:tcBorders>
            <w:shd w:val="clear" w:color="auto" w:fill="auto"/>
            <w:noWrap/>
            <w:vAlign w:val="bottom"/>
            <w:hideMark/>
          </w:tcPr>
          <w:p w:rsidR="0022310F" w:rsidRPr="002D266E" w:rsidRDefault="0022310F" w:rsidP="0022310F">
            <w:pPr>
              <w:spacing w:after="0" w:line="240" w:lineRule="auto"/>
              <w:jc w:val="right"/>
              <w:rPr>
                <w:rFonts w:ascii="Calibri" w:eastAsia="Times New Roman" w:hAnsi="Calibri" w:cs="Times New Roman"/>
                <w:b/>
                <w:bCs/>
                <w:color w:val="000000"/>
                <w:sz w:val="20"/>
                <w:szCs w:val="20"/>
                <w:lang w:eastAsia="en-IN"/>
              </w:rPr>
            </w:pPr>
            <w:r w:rsidRPr="002D266E">
              <w:rPr>
                <w:rFonts w:ascii="Calibri" w:eastAsia="Times New Roman" w:hAnsi="Calibri" w:cs="Times New Roman"/>
                <w:b/>
                <w:bCs/>
                <w:color w:val="000000"/>
                <w:sz w:val="20"/>
                <w:szCs w:val="20"/>
                <w:lang w:eastAsia="en-IN"/>
              </w:rPr>
              <w:t>150</w:t>
            </w:r>
          </w:p>
        </w:tc>
        <w:tc>
          <w:tcPr>
            <w:tcW w:w="414" w:type="dxa"/>
            <w:tcBorders>
              <w:top w:val="single" w:sz="4" w:space="0" w:color="auto"/>
              <w:left w:val="nil"/>
              <w:bottom w:val="single" w:sz="4" w:space="0" w:color="auto"/>
              <w:right w:val="nil"/>
            </w:tcBorders>
            <w:shd w:val="clear" w:color="auto" w:fill="auto"/>
            <w:noWrap/>
            <w:vAlign w:val="bottom"/>
            <w:hideMark/>
          </w:tcPr>
          <w:p w:rsidR="0022310F" w:rsidRPr="002D266E" w:rsidRDefault="0022310F" w:rsidP="0022310F">
            <w:pPr>
              <w:spacing w:after="0" w:line="240" w:lineRule="auto"/>
              <w:jc w:val="right"/>
              <w:rPr>
                <w:rFonts w:ascii="Calibri" w:eastAsia="Times New Roman" w:hAnsi="Calibri" w:cs="Times New Roman"/>
                <w:b/>
                <w:bCs/>
                <w:color w:val="000000"/>
                <w:sz w:val="20"/>
                <w:szCs w:val="20"/>
                <w:lang w:eastAsia="en-IN"/>
              </w:rPr>
            </w:pPr>
            <w:r w:rsidRPr="002D266E">
              <w:rPr>
                <w:rFonts w:ascii="Calibri" w:eastAsia="Times New Roman" w:hAnsi="Calibri" w:cs="Times New Roman"/>
                <w:b/>
                <w:bCs/>
                <w:color w:val="000000"/>
                <w:sz w:val="20"/>
                <w:szCs w:val="20"/>
                <w:lang w:eastAsia="en-IN"/>
              </w:rPr>
              <w:t>96%</w:t>
            </w:r>
          </w:p>
        </w:tc>
      </w:tr>
    </w:tbl>
    <w:p w:rsidR="00985786" w:rsidRDefault="002B5B32" w:rsidP="00CA0A29">
      <w:pPr>
        <w:spacing w:before="240"/>
        <w:jc w:val="both"/>
      </w:pPr>
      <w:r w:rsidRPr="00CB2F97">
        <w:rPr>
          <w:rFonts w:cs="Tahoma"/>
        </w:rPr>
        <w:t xml:space="preserve">Out of 157 beneficiaries, 71 (45%) stated that they are in a better position to operate and maintain the equipments and machinery after attending the training program. However, 4% of the beneficiaries also indicated that the training inputs have helped them to use equipments more efficiently, reducing fuel consumption. The remaining 96% did not make any observation on this factor. The highest proportion of beneficiaries who </w:t>
      </w:r>
      <w:r w:rsidR="00882F9E" w:rsidRPr="00CB2F97">
        <w:rPr>
          <w:rFonts w:cs="Tahoma"/>
        </w:rPr>
        <w:t>adopted the</w:t>
      </w:r>
      <w:r w:rsidRPr="00CB2F97">
        <w:rPr>
          <w:rFonts w:cs="Tahoma"/>
        </w:rPr>
        <w:t xml:space="preserve"> new equipment/machineries belonged to Odisha.</w:t>
      </w:r>
      <w:r w:rsidR="00985786">
        <w:t xml:space="preserve"> </w:t>
      </w:r>
    </w:p>
    <w:p w:rsidR="00882F9E" w:rsidRDefault="00882F9E" w:rsidP="00657C26">
      <w:pPr>
        <w:jc w:val="both"/>
      </w:pPr>
    </w:p>
    <w:p w:rsidR="00CA0A29" w:rsidRDefault="00CA0A29" w:rsidP="00657C26">
      <w:pPr>
        <w:jc w:val="both"/>
      </w:pPr>
    </w:p>
    <w:p w:rsidR="00985786" w:rsidRDefault="00985786" w:rsidP="00985786">
      <w:pPr>
        <w:pStyle w:val="Caption"/>
        <w:keepNext/>
        <w:spacing w:after="0"/>
        <w:jc w:val="center"/>
      </w:pPr>
      <w:bookmarkStart w:id="203" w:name="_Toc388008215"/>
      <w:r>
        <w:lastRenderedPageBreak/>
        <w:t xml:space="preserve">Table </w:t>
      </w:r>
      <w:r w:rsidR="00836EBA">
        <w:fldChar w:fldCharType="begin"/>
      </w:r>
      <w:r w:rsidR="00DD7BA7">
        <w:instrText xml:space="preserve"> SEQ Table \* ARABIC </w:instrText>
      </w:r>
      <w:r w:rsidR="00836EBA">
        <w:fldChar w:fldCharType="separate"/>
      </w:r>
      <w:r w:rsidR="004364AC">
        <w:rPr>
          <w:noProof/>
        </w:rPr>
        <w:t>57</w:t>
      </w:r>
      <w:r w:rsidR="00836EBA">
        <w:fldChar w:fldCharType="end"/>
      </w:r>
      <w:r>
        <w:t xml:space="preserve"> B- Post training use of training skills- outsourcing of training component</w:t>
      </w:r>
      <w:bookmarkEnd w:id="203"/>
    </w:p>
    <w:tbl>
      <w:tblPr>
        <w:tblW w:w="9574" w:type="dxa"/>
        <w:jc w:val="center"/>
        <w:tblInd w:w="108" w:type="dxa"/>
        <w:tblLook w:val="04A0"/>
      </w:tblPr>
      <w:tblGrid>
        <w:gridCol w:w="1276"/>
        <w:gridCol w:w="473"/>
        <w:gridCol w:w="565"/>
        <w:gridCol w:w="521"/>
        <w:gridCol w:w="565"/>
        <w:gridCol w:w="473"/>
        <w:gridCol w:w="565"/>
        <w:gridCol w:w="473"/>
        <w:gridCol w:w="600"/>
        <w:gridCol w:w="473"/>
        <w:gridCol w:w="565"/>
        <w:gridCol w:w="473"/>
        <w:gridCol w:w="565"/>
        <w:gridCol w:w="473"/>
        <w:gridCol w:w="565"/>
        <w:gridCol w:w="521"/>
        <w:gridCol w:w="565"/>
      </w:tblGrid>
      <w:tr w:rsidR="00985786" w:rsidRPr="00CA0A29" w:rsidTr="00CA0A29">
        <w:trPr>
          <w:trHeight w:val="615"/>
          <w:jc w:val="center"/>
        </w:trPr>
        <w:tc>
          <w:tcPr>
            <w:tcW w:w="1276" w:type="dxa"/>
            <w:vMerge w:val="restart"/>
            <w:tcBorders>
              <w:top w:val="single" w:sz="4" w:space="0" w:color="auto"/>
              <w:left w:val="nil"/>
              <w:bottom w:val="single" w:sz="4" w:space="0" w:color="000000"/>
              <w:right w:val="nil"/>
            </w:tcBorders>
            <w:shd w:val="clear" w:color="auto" w:fill="auto"/>
            <w:noWrap/>
            <w:hideMark/>
          </w:tcPr>
          <w:p w:rsidR="00985786" w:rsidRPr="00CA0A29" w:rsidRDefault="00985786" w:rsidP="00985786">
            <w:pPr>
              <w:spacing w:after="0" w:line="240" w:lineRule="auto"/>
              <w:rPr>
                <w:rFonts w:ascii="Calibri" w:eastAsia="Times New Roman" w:hAnsi="Calibri" w:cs="Times New Roman"/>
                <w:b/>
                <w:bCs/>
                <w:color w:val="000000"/>
                <w:sz w:val="20"/>
                <w:szCs w:val="20"/>
                <w:lang w:eastAsia="en-IN"/>
              </w:rPr>
            </w:pPr>
            <w:r w:rsidRPr="00CA0A29">
              <w:rPr>
                <w:rFonts w:ascii="Calibri" w:eastAsia="Times New Roman" w:hAnsi="Calibri" w:cs="Times New Roman"/>
                <w:b/>
                <w:bCs/>
                <w:color w:val="000000"/>
                <w:sz w:val="20"/>
                <w:szCs w:val="20"/>
                <w:lang w:eastAsia="en-IN"/>
              </w:rPr>
              <w:t>State</w:t>
            </w:r>
          </w:p>
        </w:tc>
        <w:tc>
          <w:tcPr>
            <w:tcW w:w="2124" w:type="dxa"/>
            <w:gridSpan w:val="4"/>
            <w:tcBorders>
              <w:top w:val="single" w:sz="4" w:space="0" w:color="auto"/>
              <w:left w:val="nil"/>
              <w:bottom w:val="single" w:sz="4" w:space="0" w:color="auto"/>
              <w:right w:val="nil"/>
            </w:tcBorders>
            <w:shd w:val="clear" w:color="auto" w:fill="auto"/>
            <w:vAlign w:val="bottom"/>
            <w:hideMark/>
          </w:tcPr>
          <w:p w:rsidR="00985786" w:rsidRPr="00CA0A29" w:rsidRDefault="00985786" w:rsidP="00985786">
            <w:pPr>
              <w:spacing w:after="0" w:line="240" w:lineRule="auto"/>
              <w:jc w:val="center"/>
              <w:rPr>
                <w:rFonts w:ascii="Calibri" w:eastAsia="Times New Roman" w:hAnsi="Calibri" w:cs="Times New Roman"/>
                <w:b/>
                <w:bCs/>
                <w:color w:val="000000"/>
                <w:sz w:val="20"/>
                <w:szCs w:val="20"/>
                <w:lang w:eastAsia="en-IN"/>
              </w:rPr>
            </w:pPr>
            <w:r w:rsidRPr="00CA0A29">
              <w:rPr>
                <w:rFonts w:ascii="Calibri" w:eastAsia="Times New Roman" w:hAnsi="Calibri" w:cs="Times New Roman"/>
                <w:b/>
                <w:bCs/>
                <w:color w:val="000000"/>
                <w:sz w:val="20"/>
                <w:szCs w:val="20"/>
                <w:lang w:eastAsia="en-IN"/>
              </w:rPr>
              <w:t>Lesser frequency of Breakdown</w:t>
            </w:r>
          </w:p>
        </w:tc>
        <w:tc>
          <w:tcPr>
            <w:tcW w:w="2111" w:type="dxa"/>
            <w:gridSpan w:val="4"/>
            <w:tcBorders>
              <w:top w:val="single" w:sz="4" w:space="0" w:color="auto"/>
              <w:left w:val="nil"/>
              <w:bottom w:val="single" w:sz="4" w:space="0" w:color="auto"/>
              <w:right w:val="nil"/>
            </w:tcBorders>
            <w:shd w:val="clear" w:color="auto" w:fill="auto"/>
            <w:vAlign w:val="bottom"/>
            <w:hideMark/>
          </w:tcPr>
          <w:p w:rsidR="00985786" w:rsidRPr="00CA0A29" w:rsidRDefault="00985786" w:rsidP="00985786">
            <w:pPr>
              <w:spacing w:after="0" w:line="240" w:lineRule="auto"/>
              <w:jc w:val="center"/>
              <w:rPr>
                <w:rFonts w:ascii="Calibri" w:eastAsia="Times New Roman" w:hAnsi="Calibri" w:cs="Times New Roman"/>
                <w:b/>
                <w:bCs/>
                <w:color w:val="000000"/>
                <w:sz w:val="20"/>
                <w:szCs w:val="20"/>
                <w:lang w:eastAsia="en-IN"/>
              </w:rPr>
            </w:pPr>
            <w:r w:rsidRPr="00CA0A29">
              <w:rPr>
                <w:rFonts w:ascii="Calibri" w:eastAsia="Times New Roman" w:hAnsi="Calibri" w:cs="Times New Roman"/>
                <w:b/>
                <w:bCs/>
                <w:color w:val="000000"/>
                <w:sz w:val="20"/>
                <w:szCs w:val="20"/>
                <w:lang w:eastAsia="en-IN"/>
              </w:rPr>
              <w:t>Change in farm management practices</w:t>
            </w:r>
          </w:p>
        </w:tc>
        <w:tc>
          <w:tcPr>
            <w:tcW w:w="2076" w:type="dxa"/>
            <w:gridSpan w:val="4"/>
            <w:tcBorders>
              <w:top w:val="single" w:sz="4" w:space="0" w:color="auto"/>
              <w:left w:val="nil"/>
              <w:bottom w:val="single" w:sz="4" w:space="0" w:color="auto"/>
              <w:right w:val="nil"/>
            </w:tcBorders>
            <w:shd w:val="clear" w:color="auto" w:fill="auto"/>
            <w:vAlign w:val="bottom"/>
            <w:hideMark/>
          </w:tcPr>
          <w:p w:rsidR="00985786" w:rsidRPr="00CA0A29" w:rsidRDefault="00985786" w:rsidP="00985786">
            <w:pPr>
              <w:spacing w:after="0" w:line="240" w:lineRule="auto"/>
              <w:jc w:val="center"/>
              <w:rPr>
                <w:rFonts w:ascii="Calibri" w:eastAsia="Times New Roman" w:hAnsi="Calibri" w:cs="Times New Roman"/>
                <w:b/>
                <w:bCs/>
                <w:color w:val="000000"/>
                <w:sz w:val="20"/>
                <w:szCs w:val="20"/>
                <w:lang w:eastAsia="en-IN"/>
              </w:rPr>
            </w:pPr>
            <w:r w:rsidRPr="00CA0A29">
              <w:rPr>
                <w:rFonts w:ascii="Calibri" w:eastAsia="Times New Roman" w:hAnsi="Calibri" w:cs="Times New Roman"/>
                <w:b/>
                <w:bCs/>
                <w:color w:val="000000"/>
                <w:sz w:val="20"/>
                <w:szCs w:val="20"/>
                <w:lang w:eastAsia="en-IN"/>
              </w:rPr>
              <w:t>Training/ Helping other farmers</w:t>
            </w:r>
          </w:p>
        </w:tc>
        <w:tc>
          <w:tcPr>
            <w:tcW w:w="1987" w:type="dxa"/>
            <w:gridSpan w:val="4"/>
            <w:tcBorders>
              <w:top w:val="single" w:sz="4" w:space="0" w:color="auto"/>
              <w:left w:val="nil"/>
              <w:bottom w:val="single" w:sz="4" w:space="0" w:color="auto"/>
              <w:right w:val="nil"/>
            </w:tcBorders>
            <w:shd w:val="clear" w:color="auto" w:fill="auto"/>
            <w:vAlign w:val="bottom"/>
            <w:hideMark/>
          </w:tcPr>
          <w:p w:rsidR="00985786" w:rsidRPr="00CA0A29" w:rsidRDefault="00985786" w:rsidP="00985786">
            <w:pPr>
              <w:spacing w:after="0" w:line="240" w:lineRule="auto"/>
              <w:jc w:val="center"/>
              <w:rPr>
                <w:rFonts w:ascii="Calibri" w:eastAsia="Times New Roman" w:hAnsi="Calibri" w:cs="Times New Roman"/>
                <w:b/>
                <w:bCs/>
                <w:color w:val="000000"/>
                <w:sz w:val="20"/>
                <w:szCs w:val="20"/>
                <w:lang w:eastAsia="en-IN"/>
              </w:rPr>
            </w:pPr>
            <w:r w:rsidRPr="00CA0A29">
              <w:rPr>
                <w:rFonts w:ascii="Calibri" w:eastAsia="Times New Roman" w:hAnsi="Calibri" w:cs="Times New Roman"/>
                <w:b/>
                <w:bCs/>
                <w:color w:val="000000"/>
                <w:sz w:val="20"/>
                <w:szCs w:val="20"/>
                <w:lang w:eastAsia="en-IN"/>
              </w:rPr>
              <w:t>Additional Employment</w:t>
            </w:r>
          </w:p>
        </w:tc>
      </w:tr>
      <w:tr w:rsidR="00985786" w:rsidRPr="00CA0A29" w:rsidTr="00CA0A29">
        <w:trPr>
          <w:trHeight w:val="435"/>
          <w:jc w:val="center"/>
        </w:trPr>
        <w:tc>
          <w:tcPr>
            <w:tcW w:w="1276" w:type="dxa"/>
            <w:vMerge/>
            <w:tcBorders>
              <w:top w:val="single" w:sz="4" w:space="0" w:color="auto"/>
              <w:left w:val="nil"/>
              <w:bottom w:val="single" w:sz="4" w:space="0" w:color="000000"/>
              <w:right w:val="nil"/>
            </w:tcBorders>
            <w:vAlign w:val="center"/>
            <w:hideMark/>
          </w:tcPr>
          <w:p w:rsidR="00985786" w:rsidRPr="00CA0A29" w:rsidRDefault="00985786" w:rsidP="00985786">
            <w:pPr>
              <w:spacing w:after="0" w:line="240" w:lineRule="auto"/>
              <w:rPr>
                <w:rFonts w:ascii="Calibri" w:eastAsia="Times New Roman" w:hAnsi="Calibri" w:cs="Times New Roman"/>
                <w:b/>
                <w:bCs/>
                <w:color w:val="000000"/>
                <w:sz w:val="20"/>
                <w:szCs w:val="20"/>
                <w:lang w:eastAsia="en-IN"/>
              </w:rPr>
            </w:pPr>
          </w:p>
        </w:tc>
        <w:tc>
          <w:tcPr>
            <w:tcW w:w="473" w:type="dxa"/>
            <w:tcBorders>
              <w:top w:val="nil"/>
              <w:left w:val="nil"/>
              <w:bottom w:val="single" w:sz="4" w:space="0" w:color="auto"/>
              <w:right w:val="nil"/>
            </w:tcBorders>
            <w:shd w:val="clear" w:color="auto" w:fill="auto"/>
            <w:noWrap/>
            <w:textDirection w:val="btLr"/>
            <w:vAlign w:val="bottom"/>
            <w:hideMark/>
          </w:tcPr>
          <w:p w:rsidR="00985786" w:rsidRPr="00CA0A29" w:rsidRDefault="00985786" w:rsidP="00CA0A29">
            <w:pPr>
              <w:spacing w:after="0" w:line="240" w:lineRule="auto"/>
              <w:jc w:val="center"/>
              <w:rPr>
                <w:rFonts w:ascii="Calibri" w:eastAsia="Times New Roman" w:hAnsi="Calibri" w:cs="Times New Roman"/>
                <w:b/>
                <w:bCs/>
                <w:color w:val="000000"/>
                <w:sz w:val="20"/>
                <w:szCs w:val="20"/>
                <w:lang w:eastAsia="en-IN"/>
              </w:rPr>
            </w:pPr>
            <w:r w:rsidRPr="00CA0A29">
              <w:rPr>
                <w:rFonts w:ascii="Calibri" w:eastAsia="Times New Roman" w:hAnsi="Calibri" w:cs="Times New Roman"/>
                <w:b/>
                <w:bCs/>
                <w:color w:val="000000"/>
                <w:sz w:val="20"/>
                <w:szCs w:val="20"/>
                <w:lang w:eastAsia="en-IN"/>
              </w:rPr>
              <w:t>Yes</w:t>
            </w:r>
          </w:p>
        </w:tc>
        <w:tc>
          <w:tcPr>
            <w:tcW w:w="565" w:type="dxa"/>
            <w:tcBorders>
              <w:top w:val="nil"/>
              <w:left w:val="nil"/>
              <w:bottom w:val="single" w:sz="4" w:space="0" w:color="auto"/>
              <w:right w:val="nil"/>
            </w:tcBorders>
            <w:shd w:val="clear" w:color="auto" w:fill="auto"/>
            <w:noWrap/>
            <w:vAlign w:val="bottom"/>
            <w:hideMark/>
          </w:tcPr>
          <w:p w:rsidR="00985786" w:rsidRPr="00CA0A29" w:rsidRDefault="00985786" w:rsidP="00CA0A29">
            <w:pPr>
              <w:spacing w:after="0" w:line="240" w:lineRule="auto"/>
              <w:jc w:val="center"/>
              <w:rPr>
                <w:rFonts w:ascii="Calibri" w:eastAsia="Times New Roman" w:hAnsi="Calibri" w:cs="Times New Roman"/>
                <w:b/>
                <w:bCs/>
                <w:color w:val="000000"/>
                <w:sz w:val="20"/>
                <w:szCs w:val="20"/>
                <w:lang w:eastAsia="en-IN"/>
              </w:rPr>
            </w:pPr>
            <w:r w:rsidRPr="00CA0A29">
              <w:rPr>
                <w:rFonts w:ascii="Calibri" w:eastAsia="Times New Roman" w:hAnsi="Calibri" w:cs="Times New Roman"/>
                <w:b/>
                <w:bCs/>
                <w:color w:val="000000"/>
                <w:sz w:val="20"/>
                <w:szCs w:val="20"/>
                <w:lang w:eastAsia="en-IN"/>
              </w:rPr>
              <w:t>%</w:t>
            </w:r>
          </w:p>
        </w:tc>
        <w:tc>
          <w:tcPr>
            <w:tcW w:w="521" w:type="dxa"/>
            <w:tcBorders>
              <w:top w:val="nil"/>
              <w:left w:val="nil"/>
              <w:bottom w:val="single" w:sz="4" w:space="0" w:color="auto"/>
              <w:right w:val="nil"/>
            </w:tcBorders>
            <w:shd w:val="clear" w:color="auto" w:fill="auto"/>
            <w:noWrap/>
            <w:textDirection w:val="btLr"/>
            <w:vAlign w:val="bottom"/>
            <w:hideMark/>
          </w:tcPr>
          <w:p w:rsidR="00985786" w:rsidRPr="00CA0A29" w:rsidRDefault="00985786" w:rsidP="00CA0A29">
            <w:pPr>
              <w:spacing w:after="0" w:line="240" w:lineRule="auto"/>
              <w:jc w:val="center"/>
              <w:rPr>
                <w:rFonts w:ascii="Calibri" w:eastAsia="Times New Roman" w:hAnsi="Calibri" w:cs="Times New Roman"/>
                <w:b/>
                <w:bCs/>
                <w:color w:val="000000"/>
                <w:sz w:val="20"/>
                <w:szCs w:val="20"/>
                <w:lang w:eastAsia="en-IN"/>
              </w:rPr>
            </w:pPr>
            <w:r w:rsidRPr="00CA0A29">
              <w:rPr>
                <w:rFonts w:ascii="Calibri" w:eastAsia="Times New Roman" w:hAnsi="Calibri" w:cs="Times New Roman"/>
                <w:b/>
                <w:bCs/>
                <w:color w:val="000000"/>
                <w:sz w:val="20"/>
                <w:szCs w:val="20"/>
                <w:lang w:eastAsia="en-IN"/>
              </w:rPr>
              <w:t>No</w:t>
            </w:r>
          </w:p>
        </w:tc>
        <w:tc>
          <w:tcPr>
            <w:tcW w:w="565" w:type="dxa"/>
            <w:tcBorders>
              <w:top w:val="nil"/>
              <w:left w:val="nil"/>
              <w:bottom w:val="single" w:sz="4" w:space="0" w:color="auto"/>
              <w:right w:val="nil"/>
            </w:tcBorders>
            <w:shd w:val="clear" w:color="auto" w:fill="auto"/>
            <w:noWrap/>
            <w:vAlign w:val="bottom"/>
            <w:hideMark/>
          </w:tcPr>
          <w:p w:rsidR="00985786" w:rsidRPr="00CA0A29" w:rsidRDefault="00985786" w:rsidP="00CA0A29">
            <w:pPr>
              <w:spacing w:after="0" w:line="240" w:lineRule="auto"/>
              <w:jc w:val="center"/>
              <w:rPr>
                <w:rFonts w:ascii="Calibri" w:eastAsia="Times New Roman" w:hAnsi="Calibri" w:cs="Times New Roman"/>
                <w:b/>
                <w:bCs/>
                <w:color w:val="000000"/>
                <w:sz w:val="20"/>
                <w:szCs w:val="20"/>
                <w:lang w:eastAsia="en-IN"/>
              </w:rPr>
            </w:pPr>
            <w:r w:rsidRPr="00CA0A29">
              <w:rPr>
                <w:rFonts w:ascii="Calibri" w:eastAsia="Times New Roman" w:hAnsi="Calibri" w:cs="Times New Roman"/>
                <w:b/>
                <w:bCs/>
                <w:color w:val="000000"/>
                <w:sz w:val="20"/>
                <w:szCs w:val="20"/>
                <w:lang w:eastAsia="en-IN"/>
              </w:rPr>
              <w:t>%</w:t>
            </w:r>
          </w:p>
        </w:tc>
        <w:tc>
          <w:tcPr>
            <w:tcW w:w="473" w:type="dxa"/>
            <w:tcBorders>
              <w:top w:val="nil"/>
              <w:left w:val="nil"/>
              <w:bottom w:val="single" w:sz="4" w:space="0" w:color="auto"/>
              <w:right w:val="nil"/>
            </w:tcBorders>
            <w:shd w:val="clear" w:color="auto" w:fill="auto"/>
            <w:noWrap/>
            <w:textDirection w:val="btLr"/>
            <w:vAlign w:val="bottom"/>
            <w:hideMark/>
          </w:tcPr>
          <w:p w:rsidR="00985786" w:rsidRPr="00CA0A29" w:rsidRDefault="00985786" w:rsidP="00CA0A29">
            <w:pPr>
              <w:spacing w:after="0" w:line="240" w:lineRule="auto"/>
              <w:jc w:val="center"/>
              <w:rPr>
                <w:rFonts w:ascii="Calibri" w:eastAsia="Times New Roman" w:hAnsi="Calibri" w:cs="Times New Roman"/>
                <w:b/>
                <w:bCs/>
                <w:color w:val="000000"/>
                <w:sz w:val="20"/>
                <w:szCs w:val="20"/>
                <w:lang w:eastAsia="en-IN"/>
              </w:rPr>
            </w:pPr>
            <w:r w:rsidRPr="00CA0A29">
              <w:rPr>
                <w:rFonts w:ascii="Calibri" w:eastAsia="Times New Roman" w:hAnsi="Calibri" w:cs="Times New Roman"/>
                <w:b/>
                <w:bCs/>
                <w:color w:val="000000"/>
                <w:sz w:val="20"/>
                <w:szCs w:val="20"/>
                <w:lang w:eastAsia="en-IN"/>
              </w:rPr>
              <w:t>Yes</w:t>
            </w:r>
          </w:p>
        </w:tc>
        <w:tc>
          <w:tcPr>
            <w:tcW w:w="565" w:type="dxa"/>
            <w:tcBorders>
              <w:top w:val="nil"/>
              <w:left w:val="nil"/>
              <w:bottom w:val="single" w:sz="4" w:space="0" w:color="auto"/>
              <w:right w:val="nil"/>
            </w:tcBorders>
            <w:shd w:val="clear" w:color="auto" w:fill="auto"/>
            <w:noWrap/>
            <w:vAlign w:val="bottom"/>
            <w:hideMark/>
          </w:tcPr>
          <w:p w:rsidR="00985786" w:rsidRPr="00CA0A29" w:rsidRDefault="00985786" w:rsidP="00CA0A29">
            <w:pPr>
              <w:spacing w:after="0" w:line="240" w:lineRule="auto"/>
              <w:jc w:val="center"/>
              <w:rPr>
                <w:rFonts w:ascii="Calibri" w:eastAsia="Times New Roman" w:hAnsi="Calibri" w:cs="Times New Roman"/>
                <w:b/>
                <w:bCs/>
                <w:color w:val="000000"/>
                <w:sz w:val="20"/>
                <w:szCs w:val="20"/>
                <w:lang w:eastAsia="en-IN"/>
              </w:rPr>
            </w:pPr>
            <w:r w:rsidRPr="00CA0A29">
              <w:rPr>
                <w:rFonts w:ascii="Calibri" w:eastAsia="Times New Roman" w:hAnsi="Calibri" w:cs="Times New Roman"/>
                <w:b/>
                <w:bCs/>
                <w:color w:val="000000"/>
                <w:sz w:val="20"/>
                <w:szCs w:val="20"/>
                <w:lang w:eastAsia="en-IN"/>
              </w:rPr>
              <w:t>%</w:t>
            </w:r>
          </w:p>
        </w:tc>
        <w:tc>
          <w:tcPr>
            <w:tcW w:w="473" w:type="dxa"/>
            <w:tcBorders>
              <w:top w:val="nil"/>
              <w:left w:val="nil"/>
              <w:bottom w:val="single" w:sz="4" w:space="0" w:color="auto"/>
              <w:right w:val="nil"/>
            </w:tcBorders>
            <w:shd w:val="clear" w:color="auto" w:fill="auto"/>
            <w:noWrap/>
            <w:textDirection w:val="btLr"/>
            <w:vAlign w:val="bottom"/>
            <w:hideMark/>
          </w:tcPr>
          <w:p w:rsidR="00985786" w:rsidRPr="00CA0A29" w:rsidRDefault="00985786" w:rsidP="00CA0A29">
            <w:pPr>
              <w:spacing w:after="0" w:line="240" w:lineRule="auto"/>
              <w:jc w:val="center"/>
              <w:rPr>
                <w:rFonts w:ascii="Calibri" w:eastAsia="Times New Roman" w:hAnsi="Calibri" w:cs="Times New Roman"/>
                <w:b/>
                <w:bCs/>
                <w:color w:val="000000"/>
                <w:sz w:val="20"/>
                <w:szCs w:val="20"/>
                <w:lang w:eastAsia="en-IN"/>
              </w:rPr>
            </w:pPr>
            <w:r w:rsidRPr="00CA0A29">
              <w:rPr>
                <w:rFonts w:ascii="Calibri" w:eastAsia="Times New Roman" w:hAnsi="Calibri" w:cs="Times New Roman"/>
                <w:b/>
                <w:bCs/>
                <w:color w:val="000000"/>
                <w:sz w:val="20"/>
                <w:szCs w:val="20"/>
                <w:lang w:eastAsia="en-IN"/>
              </w:rPr>
              <w:t>No</w:t>
            </w:r>
          </w:p>
        </w:tc>
        <w:tc>
          <w:tcPr>
            <w:tcW w:w="600" w:type="dxa"/>
            <w:tcBorders>
              <w:top w:val="nil"/>
              <w:left w:val="nil"/>
              <w:bottom w:val="single" w:sz="4" w:space="0" w:color="auto"/>
              <w:right w:val="nil"/>
            </w:tcBorders>
            <w:shd w:val="clear" w:color="auto" w:fill="auto"/>
            <w:noWrap/>
            <w:vAlign w:val="bottom"/>
            <w:hideMark/>
          </w:tcPr>
          <w:p w:rsidR="00985786" w:rsidRPr="00CA0A29" w:rsidRDefault="00985786" w:rsidP="00CA0A29">
            <w:pPr>
              <w:spacing w:after="0" w:line="240" w:lineRule="auto"/>
              <w:jc w:val="center"/>
              <w:rPr>
                <w:rFonts w:ascii="Calibri" w:eastAsia="Times New Roman" w:hAnsi="Calibri" w:cs="Times New Roman"/>
                <w:b/>
                <w:bCs/>
                <w:color w:val="000000"/>
                <w:sz w:val="20"/>
                <w:szCs w:val="20"/>
                <w:lang w:eastAsia="en-IN"/>
              </w:rPr>
            </w:pPr>
            <w:r w:rsidRPr="00CA0A29">
              <w:rPr>
                <w:rFonts w:ascii="Calibri" w:eastAsia="Times New Roman" w:hAnsi="Calibri" w:cs="Times New Roman"/>
                <w:b/>
                <w:bCs/>
                <w:color w:val="000000"/>
                <w:sz w:val="20"/>
                <w:szCs w:val="20"/>
                <w:lang w:eastAsia="en-IN"/>
              </w:rPr>
              <w:t>%</w:t>
            </w:r>
          </w:p>
        </w:tc>
        <w:tc>
          <w:tcPr>
            <w:tcW w:w="473" w:type="dxa"/>
            <w:tcBorders>
              <w:top w:val="nil"/>
              <w:left w:val="nil"/>
              <w:bottom w:val="single" w:sz="4" w:space="0" w:color="auto"/>
              <w:right w:val="nil"/>
            </w:tcBorders>
            <w:shd w:val="clear" w:color="auto" w:fill="auto"/>
            <w:noWrap/>
            <w:textDirection w:val="btLr"/>
            <w:vAlign w:val="bottom"/>
            <w:hideMark/>
          </w:tcPr>
          <w:p w:rsidR="00985786" w:rsidRPr="00CA0A29" w:rsidRDefault="00985786" w:rsidP="00CA0A29">
            <w:pPr>
              <w:spacing w:after="0" w:line="240" w:lineRule="auto"/>
              <w:jc w:val="center"/>
              <w:rPr>
                <w:rFonts w:ascii="Calibri" w:eastAsia="Times New Roman" w:hAnsi="Calibri" w:cs="Times New Roman"/>
                <w:b/>
                <w:bCs/>
                <w:color w:val="000000"/>
                <w:sz w:val="20"/>
                <w:szCs w:val="20"/>
                <w:lang w:eastAsia="en-IN"/>
              </w:rPr>
            </w:pPr>
            <w:r w:rsidRPr="00CA0A29">
              <w:rPr>
                <w:rFonts w:ascii="Calibri" w:eastAsia="Times New Roman" w:hAnsi="Calibri" w:cs="Times New Roman"/>
                <w:b/>
                <w:bCs/>
                <w:color w:val="000000"/>
                <w:sz w:val="20"/>
                <w:szCs w:val="20"/>
                <w:lang w:eastAsia="en-IN"/>
              </w:rPr>
              <w:t>Yes</w:t>
            </w:r>
          </w:p>
        </w:tc>
        <w:tc>
          <w:tcPr>
            <w:tcW w:w="565" w:type="dxa"/>
            <w:tcBorders>
              <w:top w:val="nil"/>
              <w:left w:val="nil"/>
              <w:bottom w:val="single" w:sz="4" w:space="0" w:color="auto"/>
              <w:right w:val="nil"/>
            </w:tcBorders>
            <w:shd w:val="clear" w:color="auto" w:fill="auto"/>
            <w:noWrap/>
            <w:vAlign w:val="bottom"/>
            <w:hideMark/>
          </w:tcPr>
          <w:p w:rsidR="00985786" w:rsidRPr="00CA0A29" w:rsidRDefault="00985786" w:rsidP="00CA0A29">
            <w:pPr>
              <w:spacing w:after="0" w:line="240" w:lineRule="auto"/>
              <w:jc w:val="center"/>
              <w:rPr>
                <w:rFonts w:ascii="Calibri" w:eastAsia="Times New Roman" w:hAnsi="Calibri" w:cs="Times New Roman"/>
                <w:b/>
                <w:bCs/>
                <w:color w:val="000000"/>
                <w:sz w:val="20"/>
                <w:szCs w:val="20"/>
                <w:lang w:eastAsia="en-IN"/>
              </w:rPr>
            </w:pPr>
            <w:r w:rsidRPr="00CA0A29">
              <w:rPr>
                <w:rFonts w:ascii="Calibri" w:eastAsia="Times New Roman" w:hAnsi="Calibri" w:cs="Times New Roman"/>
                <w:b/>
                <w:bCs/>
                <w:color w:val="000000"/>
                <w:sz w:val="20"/>
                <w:szCs w:val="20"/>
                <w:lang w:eastAsia="en-IN"/>
              </w:rPr>
              <w:t>%</w:t>
            </w:r>
          </w:p>
        </w:tc>
        <w:tc>
          <w:tcPr>
            <w:tcW w:w="473" w:type="dxa"/>
            <w:tcBorders>
              <w:top w:val="nil"/>
              <w:left w:val="nil"/>
              <w:bottom w:val="single" w:sz="4" w:space="0" w:color="auto"/>
              <w:right w:val="nil"/>
            </w:tcBorders>
            <w:shd w:val="clear" w:color="auto" w:fill="auto"/>
            <w:noWrap/>
            <w:textDirection w:val="btLr"/>
            <w:vAlign w:val="bottom"/>
            <w:hideMark/>
          </w:tcPr>
          <w:p w:rsidR="00985786" w:rsidRPr="00CA0A29" w:rsidRDefault="00985786" w:rsidP="00CA0A29">
            <w:pPr>
              <w:spacing w:after="0" w:line="240" w:lineRule="auto"/>
              <w:jc w:val="center"/>
              <w:rPr>
                <w:rFonts w:ascii="Calibri" w:eastAsia="Times New Roman" w:hAnsi="Calibri" w:cs="Times New Roman"/>
                <w:b/>
                <w:bCs/>
                <w:color w:val="000000"/>
                <w:sz w:val="20"/>
                <w:szCs w:val="20"/>
                <w:lang w:eastAsia="en-IN"/>
              </w:rPr>
            </w:pPr>
            <w:r w:rsidRPr="00CA0A29">
              <w:rPr>
                <w:rFonts w:ascii="Calibri" w:eastAsia="Times New Roman" w:hAnsi="Calibri" w:cs="Times New Roman"/>
                <w:b/>
                <w:bCs/>
                <w:color w:val="000000"/>
                <w:sz w:val="20"/>
                <w:szCs w:val="20"/>
                <w:lang w:eastAsia="en-IN"/>
              </w:rPr>
              <w:t>No</w:t>
            </w:r>
          </w:p>
        </w:tc>
        <w:tc>
          <w:tcPr>
            <w:tcW w:w="565" w:type="dxa"/>
            <w:tcBorders>
              <w:top w:val="nil"/>
              <w:left w:val="nil"/>
              <w:bottom w:val="single" w:sz="4" w:space="0" w:color="auto"/>
              <w:right w:val="nil"/>
            </w:tcBorders>
            <w:shd w:val="clear" w:color="auto" w:fill="auto"/>
            <w:noWrap/>
            <w:vAlign w:val="bottom"/>
            <w:hideMark/>
          </w:tcPr>
          <w:p w:rsidR="00985786" w:rsidRPr="00CA0A29" w:rsidRDefault="00985786" w:rsidP="00CA0A29">
            <w:pPr>
              <w:spacing w:after="0" w:line="240" w:lineRule="auto"/>
              <w:jc w:val="center"/>
              <w:rPr>
                <w:rFonts w:ascii="Calibri" w:eastAsia="Times New Roman" w:hAnsi="Calibri" w:cs="Times New Roman"/>
                <w:b/>
                <w:bCs/>
                <w:color w:val="000000"/>
                <w:sz w:val="20"/>
                <w:szCs w:val="20"/>
                <w:lang w:eastAsia="en-IN"/>
              </w:rPr>
            </w:pPr>
            <w:r w:rsidRPr="00CA0A29">
              <w:rPr>
                <w:rFonts w:ascii="Calibri" w:eastAsia="Times New Roman" w:hAnsi="Calibri" w:cs="Times New Roman"/>
                <w:b/>
                <w:bCs/>
                <w:color w:val="000000"/>
                <w:sz w:val="20"/>
                <w:szCs w:val="20"/>
                <w:lang w:eastAsia="en-IN"/>
              </w:rPr>
              <w:t>%</w:t>
            </w:r>
          </w:p>
        </w:tc>
        <w:tc>
          <w:tcPr>
            <w:tcW w:w="473" w:type="dxa"/>
            <w:tcBorders>
              <w:top w:val="nil"/>
              <w:left w:val="nil"/>
              <w:bottom w:val="single" w:sz="4" w:space="0" w:color="auto"/>
              <w:right w:val="nil"/>
            </w:tcBorders>
            <w:shd w:val="clear" w:color="auto" w:fill="auto"/>
            <w:noWrap/>
            <w:textDirection w:val="btLr"/>
            <w:vAlign w:val="bottom"/>
            <w:hideMark/>
          </w:tcPr>
          <w:p w:rsidR="00985786" w:rsidRPr="00CA0A29" w:rsidRDefault="00985786" w:rsidP="00CA0A29">
            <w:pPr>
              <w:spacing w:after="0" w:line="240" w:lineRule="auto"/>
              <w:jc w:val="center"/>
              <w:rPr>
                <w:rFonts w:ascii="Calibri" w:eastAsia="Times New Roman" w:hAnsi="Calibri" w:cs="Times New Roman"/>
                <w:b/>
                <w:bCs/>
                <w:color w:val="000000"/>
                <w:sz w:val="20"/>
                <w:szCs w:val="20"/>
                <w:lang w:eastAsia="en-IN"/>
              </w:rPr>
            </w:pPr>
            <w:r w:rsidRPr="00CA0A29">
              <w:rPr>
                <w:rFonts w:ascii="Calibri" w:eastAsia="Times New Roman" w:hAnsi="Calibri" w:cs="Times New Roman"/>
                <w:b/>
                <w:bCs/>
                <w:color w:val="000000"/>
                <w:sz w:val="20"/>
                <w:szCs w:val="20"/>
                <w:lang w:eastAsia="en-IN"/>
              </w:rPr>
              <w:t>Yes</w:t>
            </w:r>
          </w:p>
        </w:tc>
        <w:tc>
          <w:tcPr>
            <w:tcW w:w="565" w:type="dxa"/>
            <w:tcBorders>
              <w:top w:val="nil"/>
              <w:left w:val="nil"/>
              <w:bottom w:val="single" w:sz="4" w:space="0" w:color="auto"/>
              <w:right w:val="nil"/>
            </w:tcBorders>
            <w:shd w:val="clear" w:color="auto" w:fill="auto"/>
            <w:noWrap/>
            <w:vAlign w:val="bottom"/>
            <w:hideMark/>
          </w:tcPr>
          <w:p w:rsidR="00985786" w:rsidRPr="00CA0A29" w:rsidRDefault="00985786" w:rsidP="00CA0A29">
            <w:pPr>
              <w:spacing w:after="0" w:line="240" w:lineRule="auto"/>
              <w:jc w:val="center"/>
              <w:rPr>
                <w:rFonts w:ascii="Calibri" w:eastAsia="Times New Roman" w:hAnsi="Calibri" w:cs="Times New Roman"/>
                <w:b/>
                <w:bCs/>
                <w:color w:val="000000"/>
                <w:sz w:val="20"/>
                <w:szCs w:val="20"/>
                <w:lang w:eastAsia="en-IN"/>
              </w:rPr>
            </w:pPr>
            <w:r w:rsidRPr="00CA0A29">
              <w:rPr>
                <w:rFonts w:ascii="Calibri" w:eastAsia="Times New Roman" w:hAnsi="Calibri" w:cs="Times New Roman"/>
                <w:b/>
                <w:bCs/>
                <w:color w:val="000000"/>
                <w:sz w:val="20"/>
                <w:szCs w:val="20"/>
                <w:lang w:eastAsia="en-IN"/>
              </w:rPr>
              <w:t>%</w:t>
            </w:r>
          </w:p>
        </w:tc>
        <w:tc>
          <w:tcPr>
            <w:tcW w:w="521" w:type="dxa"/>
            <w:tcBorders>
              <w:top w:val="nil"/>
              <w:left w:val="nil"/>
              <w:bottom w:val="single" w:sz="4" w:space="0" w:color="auto"/>
              <w:right w:val="nil"/>
            </w:tcBorders>
            <w:shd w:val="clear" w:color="auto" w:fill="auto"/>
            <w:noWrap/>
            <w:textDirection w:val="btLr"/>
            <w:vAlign w:val="bottom"/>
            <w:hideMark/>
          </w:tcPr>
          <w:p w:rsidR="00985786" w:rsidRPr="00CA0A29" w:rsidRDefault="00985786" w:rsidP="00CA0A29">
            <w:pPr>
              <w:spacing w:after="0" w:line="240" w:lineRule="auto"/>
              <w:jc w:val="center"/>
              <w:rPr>
                <w:rFonts w:ascii="Calibri" w:eastAsia="Times New Roman" w:hAnsi="Calibri" w:cs="Times New Roman"/>
                <w:b/>
                <w:bCs/>
                <w:color w:val="000000"/>
                <w:sz w:val="20"/>
                <w:szCs w:val="20"/>
                <w:lang w:eastAsia="en-IN"/>
              </w:rPr>
            </w:pPr>
            <w:r w:rsidRPr="00CA0A29">
              <w:rPr>
                <w:rFonts w:ascii="Calibri" w:eastAsia="Times New Roman" w:hAnsi="Calibri" w:cs="Times New Roman"/>
                <w:b/>
                <w:bCs/>
                <w:color w:val="000000"/>
                <w:sz w:val="20"/>
                <w:szCs w:val="20"/>
                <w:lang w:eastAsia="en-IN"/>
              </w:rPr>
              <w:t>No</w:t>
            </w:r>
          </w:p>
        </w:tc>
        <w:tc>
          <w:tcPr>
            <w:tcW w:w="428" w:type="dxa"/>
            <w:tcBorders>
              <w:top w:val="nil"/>
              <w:left w:val="nil"/>
              <w:bottom w:val="single" w:sz="4" w:space="0" w:color="auto"/>
              <w:right w:val="nil"/>
            </w:tcBorders>
            <w:shd w:val="clear" w:color="auto" w:fill="auto"/>
            <w:noWrap/>
            <w:vAlign w:val="bottom"/>
            <w:hideMark/>
          </w:tcPr>
          <w:p w:rsidR="00985786" w:rsidRPr="00CA0A29" w:rsidRDefault="00985786" w:rsidP="00CA0A29">
            <w:pPr>
              <w:spacing w:after="0" w:line="240" w:lineRule="auto"/>
              <w:jc w:val="center"/>
              <w:rPr>
                <w:rFonts w:ascii="Calibri" w:eastAsia="Times New Roman" w:hAnsi="Calibri" w:cs="Times New Roman"/>
                <w:b/>
                <w:bCs/>
                <w:color w:val="000000"/>
                <w:sz w:val="20"/>
                <w:szCs w:val="20"/>
                <w:lang w:eastAsia="en-IN"/>
              </w:rPr>
            </w:pPr>
            <w:r w:rsidRPr="00CA0A29">
              <w:rPr>
                <w:rFonts w:ascii="Calibri" w:eastAsia="Times New Roman" w:hAnsi="Calibri" w:cs="Times New Roman"/>
                <w:b/>
                <w:bCs/>
                <w:color w:val="000000"/>
                <w:sz w:val="20"/>
                <w:szCs w:val="20"/>
                <w:lang w:eastAsia="en-IN"/>
              </w:rPr>
              <w:t>%</w:t>
            </w:r>
          </w:p>
        </w:tc>
      </w:tr>
      <w:tr w:rsidR="00985786" w:rsidRPr="00CA0A29" w:rsidTr="00CA0A29">
        <w:trPr>
          <w:trHeight w:val="300"/>
          <w:jc w:val="center"/>
        </w:trPr>
        <w:tc>
          <w:tcPr>
            <w:tcW w:w="1276" w:type="dxa"/>
            <w:tcBorders>
              <w:top w:val="nil"/>
              <w:left w:val="nil"/>
              <w:bottom w:val="nil"/>
              <w:right w:val="nil"/>
            </w:tcBorders>
            <w:shd w:val="clear" w:color="auto" w:fill="auto"/>
            <w:noWrap/>
            <w:vAlign w:val="bottom"/>
            <w:hideMark/>
          </w:tcPr>
          <w:p w:rsidR="00985786" w:rsidRPr="00CA0A29" w:rsidRDefault="00985786" w:rsidP="00985786">
            <w:pPr>
              <w:spacing w:after="0" w:line="240" w:lineRule="auto"/>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West Bengal</w:t>
            </w:r>
          </w:p>
        </w:tc>
        <w:tc>
          <w:tcPr>
            <w:tcW w:w="473" w:type="dxa"/>
            <w:tcBorders>
              <w:top w:val="nil"/>
              <w:left w:val="nil"/>
              <w:bottom w:val="nil"/>
              <w:right w:val="nil"/>
            </w:tcBorders>
            <w:shd w:val="clear" w:color="auto" w:fill="auto"/>
            <w:noWrap/>
            <w:vAlign w:val="bottom"/>
            <w:hideMark/>
          </w:tcPr>
          <w:p w:rsidR="00985786" w:rsidRPr="00CA0A29" w:rsidRDefault="00985786" w:rsidP="00CA0A29">
            <w:pPr>
              <w:spacing w:after="0" w:line="240" w:lineRule="auto"/>
              <w:jc w:val="center"/>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1</w:t>
            </w:r>
          </w:p>
        </w:tc>
        <w:tc>
          <w:tcPr>
            <w:tcW w:w="565" w:type="dxa"/>
            <w:tcBorders>
              <w:top w:val="nil"/>
              <w:left w:val="nil"/>
              <w:bottom w:val="nil"/>
              <w:right w:val="nil"/>
            </w:tcBorders>
            <w:shd w:val="clear" w:color="auto" w:fill="auto"/>
            <w:noWrap/>
            <w:vAlign w:val="bottom"/>
            <w:hideMark/>
          </w:tcPr>
          <w:p w:rsidR="00985786" w:rsidRPr="00CA0A29" w:rsidRDefault="00985786" w:rsidP="00CA0A29">
            <w:pPr>
              <w:spacing w:after="0" w:line="240" w:lineRule="auto"/>
              <w:jc w:val="center"/>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1%</w:t>
            </w:r>
          </w:p>
        </w:tc>
        <w:tc>
          <w:tcPr>
            <w:tcW w:w="521" w:type="dxa"/>
            <w:tcBorders>
              <w:top w:val="nil"/>
              <w:left w:val="nil"/>
              <w:bottom w:val="nil"/>
              <w:right w:val="nil"/>
            </w:tcBorders>
            <w:shd w:val="clear" w:color="auto" w:fill="auto"/>
            <w:noWrap/>
            <w:vAlign w:val="bottom"/>
            <w:hideMark/>
          </w:tcPr>
          <w:p w:rsidR="00985786" w:rsidRPr="00CA0A29" w:rsidRDefault="00985786" w:rsidP="00CA0A29">
            <w:pPr>
              <w:spacing w:after="0" w:line="240" w:lineRule="auto"/>
              <w:jc w:val="center"/>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41</w:t>
            </w:r>
          </w:p>
        </w:tc>
        <w:tc>
          <w:tcPr>
            <w:tcW w:w="565" w:type="dxa"/>
            <w:tcBorders>
              <w:top w:val="nil"/>
              <w:left w:val="nil"/>
              <w:bottom w:val="nil"/>
              <w:right w:val="nil"/>
            </w:tcBorders>
            <w:shd w:val="clear" w:color="auto" w:fill="auto"/>
            <w:noWrap/>
            <w:vAlign w:val="bottom"/>
            <w:hideMark/>
          </w:tcPr>
          <w:p w:rsidR="00985786" w:rsidRPr="00CA0A29" w:rsidRDefault="00985786" w:rsidP="00CA0A29">
            <w:pPr>
              <w:spacing w:after="0" w:line="240" w:lineRule="auto"/>
              <w:jc w:val="center"/>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26%</w:t>
            </w:r>
          </w:p>
        </w:tc>
        <w:tc>
          <w:tcPr>
            <w:tcW w:w="473" w:type="dxa"/>
            <w:tcBorders>
              <w:top w:val="nil"/>
              <w:left w:val="nil"/>
              <w:bottom w:val="nil"/>
              <w:right w:val="nil"/>
            </w:tcBorders>
            <w:shd w:val="clear" w:color="auto" w:fill="auto"/>
            <w:noWrap/>
            <w:vAlign w:val="bottom"/>
            <w:hideMark/>
          </w:tcPr>
          <w:p w:rsidR="00985786" w:rsidRPr="00CA0A29" w:rsidRDefault="00985786" w:rsidP="00CA0A29">
            <w:pPr>
              <w:spacing w:after="0" w:line="240" w:lineRule="auto"/>
              <w:jc w:val="center"/>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7</w:t>
            </w:r>
          </w:p>
        </w:tc>
        <w:tc>
          <w:tcPr>
            <w:tcW w:w="565" w:type="dxa"/>
            <w:tcBorders>
              <w:top w:val="nil"/>
              <w:left w:val="nil"/>
              <w:bottom w:val="nil"/>
              <w:right w:val="nil"/>
            </w:tcBorders>
            <w:shd w:val="clear" w:color="auto" w:fill="auto"/>
            <w:noWrap/>
            <w:vAlign w:val="bottom"/>
            <w:hideMark/>
          </w:tcPr>
          <w:p w:rsidR="00985786" w:rsidRPr="00CA0A29" w:rsidRDefault="00985786" w:rsidP="00CA0A29">
            <w:pPr>
              <w:spacing w:after="0" w:line="240" w:lineRule="auto"/>
              <w:jc w:val="center"/>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4%</w:t>
            </w:r>
          </w:p>
        </w:tc>
        <w:tc>
          <w:tcPr>
            <w:tcW w:w="473" w:type="dxa"/>
            <w:tcBorders>
              <w:top w:val="nil"/>
              <w:left w:val="nil"/>
              <w:bottom w:val="nil"/>
              <w:right w:val="nil"/>
            </w:tcBorders>
            <w:shd w:val="clear" w:color="auto" w:fill="auto"/>
            <w:noWrap/>
            <w:vAlign w:val="bottom"/>
            <w:hideMark/>
          </w:tcPr>
          <w:p w:rsidR="00985786" w:rsidRPr="00CA0A29" w:rsidRDefault="00985786" w:rsidP="00CA0A29">
            <w:pPr>
              <w:spacing w:after="0" w:line="240" w:lineRule="auto"/>
              <w:jc w:val="center"/>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35</w:t>
            </w:r>
          </w:p>
        </w:tc>
        <w:tc>
          <w:tcPr>
            <w:tcW w:w="600" w:type="dxa"/>
            <w:tcBorders>
              <w:top w:val="nil"/>
              <w:left w:val="nil"/>
              <w:bottom w:val="nil"/>
              <w:right w:val="nil"/>
            </w:tcBorders>
            <w:shd w:val="clear" w:color="auto" w:fill="auto"/>
            <w:noWrap/>
            <w:vAlign w:val="bottom"/>
            <w:hideMark/>
          </w:tcPr>
          <w:p w:rsidR="00985786" w:rsidRPr="00CA0A29" w:rsidRDefault="00985786" w:rsidP="00CA0A29">
            <w:pPr>
              <w:spacing w:after="0" w:line="240" w:lineRule="auto"/>
              <w:jc w:val="center"/>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22%</w:t>
            </w:r>
          </w:p>
        </w:tc>
        <w:tc>
          <w:tcPr>
            <w:tcW w:w="473" w:type="dxa"/>
            <w:tcBorders>
              <w:top w:val="nil"/>
              <w:left w:val="nil"/>
              <w:bottom w:val="nil"/>
              <w:right w:val="nil"/>
            </w:tcBorders>
            <w:shd w:val="clear" w:color="auto" w:fill="auto"/>
            <w:noWrap/>
            <w:vAlign w:val="bottom"/>
            <w:hideMark/>
          </w:tcPr>
          <w:p w:rsidR="00985786" w:rsidRPr="00CA0A29" w:rsidRDefault="00985786" w:rsidP="00CA0A29">
            <w:pPr>
              <w:spacing w:after="0" w:line="240" w:lineRule="auto"/>
              <w:jc w:val="center"/>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0</w:t>
            </w:r>
          </w:p>
        </w:tc>
        <w:tc>
          <w:tcPr>
            <w:tcW w:w="565" w:type="dxa"/>
            <w:tcBorders>
              <w:top w:val="nil"/>
              <w:left w:val="nil"/>
              <w:bottom w:val="nil"/>
              <w:right w:val="nil"/>
            </w:tcBorders>
            <w:shd w:val="clear" w:color="auto" w:fill="auto"/>
            <w:noWrap/>
            <w:vAlign w:val="bottom"/>
            <w:hideMark/>
          </w:tcPr>
          <w:p w:rsidR="00985786" w:rsidRPr="00CA0A29" w:rsidRDefault="00985786" w:rsidP="00CA0A29">
            <w:pPr>
              <w:spacing w:after="0" w:line="240" w:lineRule="auto"/>
              <w:jc w:val="center"/>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0%</w:t>
            </w:r>
          </w:p>
        </w:tc>
        <w:tc>
          <w:tcPr>
            <w:tcW w:w="473" w:type="dxa"/>
            <w:tcBorders>
              <w:top w:val="nil"/>
              <w:left w:val="nil"/>
              <w:bottom w:val="nil"/>
              <w:right w:val="nil"/>
            </w:tcBorders>
            <w:shd w:val="clear" w:color="auto" w:fill="auto"/>
            <w:noWrap/>
            <w:vAlign w:val="bottom"/>
            <w:hideMark/>
          </w:tcPr>
          <w:p w:rsidR="00985786" w:rsidRPr="00CA0A29" w:rsidRDefault="00985786" w:rsidP="00CA0A29">
            <w:pPr>
              <w:spacing w:after="0" w:line="240" w:lineRule="auto"/>
              <w:jc w:val="center"/>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0</w:t>
            </w:r>
          </w:p>
        </w:tc>
        <w:tc>
          <w:tcPr>
            <w:tcW w:w="565" w:type="dxa"/>
            <w:tcBorders>
              <w:top w:val="nil"/>
              <w:left w:val="nil"/>
              <w:bottom w:val="nil"/>
              <w:right w:val="nil"/>
            </w:tcBorders>
            <w:shd w:val="clear" w:color="auto" w:fill="auto"/>
            <w:noWrap/>
            <w:vAlign w:val="bottom"/>
            <w:hideMark/>
          </w:tcPr>
          <w:p w:rsidR="00985786" w:rsidRPr="00CA0A29" w:rsidRDefault="00985786" w:rsidP="00CA0A29">
            <w:pPr>
              <w:spacing w:after="0" w:line="240" w:lineRule="auto"/>
              <w:jc w:val="center"/>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0%</w:t>
            </w:r>
          </w:p>
        </w:tc>
        <w:tc>
          <w:tcPr>
            <w:tcW w:w="473" w:type="dxa"/>
            <w:tcBorders>
              <w:top w:val="nil"/>
              <w:left w:val="nil"/>
              <w:bottom w:val="nil"/>
              <w:right w:val="nil"/>
            </w:tcBorders>
            <w:shd w:val="clear" w:color="auto" w:fill="auto"/>
            <w:noWrap/>
            <w:vAlign w:val="bottom"/>
            <w:hideMark/>
          </w:tcPr>
          <w:p w:rsidR="00985786" w:rsidRPr="00CA0A29" w:rsidRDefault="00985786" w:rsidP="00CA0A29">
            <w:pPr>
              <w:spacing w:after="0" w:line="240" w:lineRule="auto"/>
              <w:jc w:val="center"/>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1</w:t>
            </w:r>
          </w:p>
        </w:tc>
        <w:tc>
          <w:tcPr>
            <w:tcW w:w="565" w:type="dxa"/>
            <w:tcBorders>
              <w:top w:val="nil"/>
              <w:left w:val="nil"/>
              <w:bottom w:val="nil"/>
              <w:right w:val="nil"/>
            </w:tcBorders>
            <w:shd w:val="clear" w:color="auto" w:fill="auto"/>
            <w:noWrap/>
            <w:vAlign w:val="bottom"/>
            <w:hideMark/>
          </w:tcPr>
          <w:p w:rsidR="00985786" w:rsidRPr="00CA0A29" w:rsidRDefault="00985786" w:rsidP="00CA0A29">
            <w:pPr>
              <w:spacing w:after="0" w:line="240" w:lineRule="auto"/>
              <w:jc w:val="center"/>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1%</w:t>
            </w:r>
          </w:p>
        </w:tc>
        <w:tc>
          <w:tcPr>
            <w:tcW w:w="521" w:type="dxa"/>
            <w:tcBorders>
              <w:top w:val="nil"/>
              <w:left w:val="nil"/>
              <w:bottom w:val="nil"/>
              <w:right w:val="nil"/>
            </w:tcBorders>
            <w:shd w:val="clear" w:color="auto" w:fill="auto"/>
            <w:noWrap/>
            <w:vAlign w:val="bottom"/>
            <w:hideMark/>
          </w:tcPr>
          <w:p w:rsidR="00985786" w:rsidRPr="00CA0A29" w:rsidRDefault="00985786" w:rsidP="00CA0A29">
            <w:pPr>
              <w:spacing w:after="0" w:line="240" w:lineRule="auto"/>
              <w:jc w:val="center"/>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41</w:t>
            </w:r>
          </w:p>
        </w:tc>
        <w:tc>
          <w:tcPr>
            <w:tcW w:w="428" w:type="dxa"/>
            <w:tcBorders>
              <w:top w:val="nil"/>
              <w:left w:val="nil"/>
              <w:bottom w:val="nil"/>
              <w:right w:val="nil"/>
            </w:tcBorders>
            <w:shd w:val="clear" w:color="auto" w:fill="auto"/>
            <w:noWrap/>
            <w:vAlign w:val="bottom"/>
            <w:hideMark/>
          </w:tcPr>
          <w:p w:rsidR="00985786" w:rsidRPr="00CA0A29" w:rsidRDefault="00985786" w:rsidP="00CA0A29">
            <w:pPr>
              <w:spacing w:after="0" w:line="240" w:lineRule="auto"/>
              <w:jc w:val="center"/>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26%</w:t>
            </w:r>
          </w:p>
        </w:tc>
      </w:tr>
      <w:tr w:rsidR="00985786" w:rsidRPr="00CA0A29" w:rsidTr="00CA0A29">
        <w:trPr>
          <w:trHeight w:val="300"/>
          <w:jc w:val="center"/>
        </w:trPr>
        <w:tc>
          <w:tcPr>
            <w:tcW w:w="1276" w:type="dxa"/>
            <w:tcBorders>
              <w:top w:val="nil"/>
              <w:left w:val="nil"/>
              <w:bottom w:val="nil"/>
              <w:right w:val="nil"/>
            </w:tcBorders>
            <w:shd w:val="clear" w:color="auto" w:fill="auto"/>
            <w:noWrap/>
            <w:vAlign w:val="bottom"/>
            <w:hideMark/>
          </w:tcPr>
          <w:p w:rsidR="00985786" w:rsidRPr="00CA0A29" w:rsidRDefault="00985786" w:rsidP="00985786">
            <w:pPr>
              <w:spacing w:after="0" w:line="240" w:lineRule="auto"/>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Madhya Pradesh</w:t>
            </w:r>
          </w:p>
        </w:tc>
        <w:tc>
          <w:tcPr>
            <w:tcW w:w="473" w:type="dxa"/>
            <w:tcBorders>
              <w:top w:val="nil"/>
              <w:left w:val="nil"/>
              <w:bottom w:val="nil"/>
              <w:right w:val="nil"/>
            </w:tcBorders>
            <w:shd w:val="clear" w:color="auto" w:fill="auto"/>
            <w:noWrap/>
            <w:vAlign w:val="bottom"/>
            <w:hideMark/>
          </w:tcPr>
          <w:p w:rsidR="00985786" w:rsidRPr="00CA0A29" w:rsidRDefault="00985786" w:rsidP="00CA0A29">
            <w:pPr>
              <w:spacing w:after="0" w:line="240" w:lineRule="auto"/>
              <w:jc w:val="center"/>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5</w:t>
            </w:r>
          </w:p>
        </w:tc>
        <w:tc>
          <w:tcPr>
            <w:tcW w:w="565" w:type="dxa"/>
            <w:tcBorders>
              <w:top w:val="nil"/>
              <w:left w:val="nil"/>
              <w:bottom w:val="nil"/>
              <w:right w:val="nil"/>
            </w:tcBorders>
            <w:shd w:val="clear" w:color="auto" w:fill="auto"/>
            <w:noWrap/>
            <w:vAlign w:val="bottom"/>
            <w:hideMark/>
          </w:tcPr>
          <w:p w:rsidR="00985786" w:rsidRPr="00CA0A29" w:rsidRDefault="00985786" w:rsidP="00CA0A29">
            <w:pPr>
              <w:spacing w:after="0" w:line="240" w:lineRule="auto"/>
              <w:jc w:val="center"/>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3%</w:t>
            </w:r>
          </w:p>
        </w:tc>
        <w:tc>
          <w:tcPr>
            <w:tcW w:w="521" w:type="dxa"/>
            <w:tcBorders>
              <w:top w:val="nil"/>
              <w:left w:val="nil"/>
              <w:bottom w:val="nil"/>
              <w:right w:val="nil"/>
            </w:tcBorders>
            <w:shd w:val="clear" w:color="auto" w:fill="auto"/>
            <w:noWrap/>
            <w:vAlign w:val="bottom"/>
            <w:hideMark/>
          </w:tcPr>
          <w:p w:rsidR="00985786" w:rsidRPr="00CA0A29" w:rsidRDefault="00985786" w:rsidP="00CA0A29">
            <w:pPr>
              <w:spacing w:after="0" w:line="240" w:lineRule="auto"/>
              <w:jc w:val="center"/>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19</w:t>
            </w:r>
          </w:p>
        </w:tc>
        <w:tc>
          <w:tcPr>
            <w:tcW w:w="565" w:type="dxa"/>
            <w:tcBorders>
              <w:top w:val="nil"/>
              <w:left w:val="nil"/>
              <w:bottom w:val="nil"/>
              <w:right w:val="nil"/>
            </w:tcBorders>
            <w:shd w:val="clear" w:color="auto" w:fill="auto"/>
            <w:noWrap/>
            <w:vAlign w:val="bottom"/>
            <w:hideMark/>
          </w:tcPr>
          <w:p w:rsidR="00985786" w:rsidRPr="00CA0A29" w:rsidRDefault="00985786" w:rsidP="00CA0A29">
            <w:pPr>
              <w:spacing w:after="0" w:line="240" w:lineRule="auto"/>
              <w:jc w:val="center"/>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12%</w:t>
            </w:r>
          </w:p>
        </w:tc>
        <w:tc>
          <w:tcPr>
            <w:tcW w:w="473" w:type="dxa"/>
            <w:tcBorders>
              <w:top w:val="nil"/>
              <w:left w:val="nil"/>
              <w:bottom w:val="nil"/>
              <w:right w:val="nil"/>
            </w:tcBorders>
            <w:shd w:val="clear" w:color="auto" w:fill="auto"/>
            <w:noWrap/>
            <w:vAlign w:val="bottom"/>
            <w:hideMark/>
          </w:tcPr>
          <w:p w:rsidR="00985786" w:rsidRPr="00CA0A29" w:rsidRDefault="00985786" w:rsidP="00CA0A29">
            <w:pPr>
              <w:spacing w:after="0" w:line="240" w:lineRule="auto"/>
              <w:jc w:val="center"/>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10</w:t>
            </w:r>
          </w:p>
        </w:tc>
        <w:tc>
          <w:tcPr>
            <w:tcW w:w="565" w:type="dxa"/>
            <w:tcBorders>
              <w:top w:val="nil"/>
              <w:left w:val="nil"/>
              <w:bottom w:val="nil"/>
              <w:right w:val="nil"/>
            </w:tcBorders>
            <w:shd w:val="clear" w:color="auto" w:fill="auto"/>
            <w:noWrap/>
            <w:vAlign w:val="bottom"/>
            <w:hideMark/>
          </w:tcPr>
          <w:p w:rsidR="00985786" w:rsidRPr="00CA0A29" w:rsidRDefault="00985786" w:rsidP="00CA0A29">
            <w:pPr>
              <w:spacing w:after="0" w:line="240" w:lineRule="auto"/>
              <w:jc w:val="center"/>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6%</w:t>
            </w:r>
          </w:p>
        </w:tc>
        <w:tc>
          <w:tcPr>
            <w:tcW w:w="473" w:type="dxa"/>
            <w:tcBorders>
              <w:top w:val="nil"/>
              <w:left w:val="nil"/>
              <w:bottom w:val="nil"/>
              <w:right w:val="nil"/>
            </w:tcBorders>
            <w:shd w:val="clear" w:color="auto" w:fill="auto"/>
            <w:noWrap/>
            <w:vAlign w:val="bottom"/>
            <w:hideMark/>
          </w:tcPr>
          <w:p w:rsidR="00985786" w:rsidRPr="00CA0A29" w:rsidRDefault="00985786" w:rsidP="00CA0A29">
            <w:pPr>
              <w:spacing w:after="0" w:line="240" w:lineRule="auto"/>
              <w:jc w:val="center"/>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14</w:t>
            </w:r>
          </w:p>
        </w:tc>
        <w:tc>
          <w:tcPr>
            <w:tcW w:w="600" w:type="dxa"/>
            <w:tcBorders>
              <w:top w:val="nil"/>
              <w:left w:val="nil"/>
              <w:bottom w:val="nil"/>
              <w:right w:val="nil"/>
            </w:tcBorders>
            <w:shd w:val="clear" w:color="auto" w:fill="auto"/>
            <w:noWrap/>
            <w:vAlign w:val="bottom"/>
            <w:hideMark/>
          </w:tcPr>
          <w:p w:rsidR="00985786" w:rsidRPr="00CA0A29" w:rsidRDefault="00985786" w:rsidP="00CA0A29">
            <w:pPr>
              <w:spacing w:after="0" w:line="240" w:lineRule="auto"/>
              <w:jc w:val="center"/>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9%</w:t>
            </w:r>
          </w:p>
        </w:tc>
        <w:tc>
          <w:tcPr>
            <w:tcW w:w="473" w:type="dxa"/>
            <w:tcBorders>
              <w:top w:val="nil"/>
              <w:left w:val="nil"/>
              <w:bottom w:val="nil"/>
              <w:right w:val="nil"/>
            </w:tcBorders>
            <w:shd w:val="clear" w:color="auto" w:fill="auto"/>
            <w:noWrap/>
            <w:vAlign w:val="bottom"/>
            <w:hideMark/>
          </w:tcPr>
          <w:p w:rsidR="00985786" w:rsidRPr="00CA0A29" w:rsidRDefault="00985786" w:rsidP="00CA0A29">
            <w:pPr>
              <w:spacing w:after="0" w:line="240" w:lineRule="auto"/>
              <w:jc w:val="center"/>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14</w:t>
            </w:r>
          </w:p>
        </w:tc>
        <w:tc>
          <w:tcPr>
            <w:tcW w:w="565" w:type="dxa"/>
            <w:tcBorders>
              <w:top w:val="nil"/>
              <w:left w:val="nil"/>
              <w:bottom w:val="nil"/>
              <w:right w:val="nil"/>
            </w:tcBorders>
            <w:shd w:val="clear" w:color="auto" w:fill="auto"/>
            <w:noWrap/>
            <w:vAlign w:val="bottom"/>
            <w:hideMark/>
          </w:tcPr>
          <w:p w:rsidR="00985786" w:rsidRPr="00CA0A29" w:rsidRDefault="00985786" w:rsidP="00CA0A29">
            <w:pPr>
              <w:spacing w:after="0" w:line="240" w:lineRule="auto"/>
              <w:jc w:val="center"/>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9%</w:t>
            </w:r>
          </w:p>
        </w:tc>
        <w:tc>
          <w:tcPr>
            <w:tcW w:w="473" w:type="dxa"/>
            <w:tcBorders>
              <w:top w:val="nil"/>
              <w:left w:val="nil"/>
              <w:bottom w:val="nil"/>
              <w:right w:val="nil"/>
            </w:tcBorders>
            <w:shd w:val="clear" w:color="auto" w:fill="auto"/>
            <w:noWrap/>
            <w:vAlign w:val="bottom"/>
            <w:hideMark/>
          </w:tcPr>
          <w:p w:rsidR="00985786" w:rsidRPr="00CA0A29" w:rsidRDefault="00985786" w:rsidP="00CA0A29">
            <w:pPr>
              <w:spacing w:after="0" w:line="240" w:lineRule="auto"/>
              <w:jc w:val="center"/>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10</w:t>
            </w:r>
          </w:p>
        </w:tc>
        <w:tc>
          <w:tcPr>
            <w:tcW w:w="565" w:type="dxa"/>
            <w:tcBorders>
              <w:top w:val="nil"/>
              <w:left w:val="nil"/>
              <w:bottom w:val="nil"/>
              <w:right w:val="nil"/>
            </w:tcBorders>
            <w:shd w:val="clear" w:color="auto" w:fill="auto"/>
            <w:noWrap/>
            <w:vAlign w:val="bottom"/>
            <w:hideMark/>
          </w:tcPr>
          <w:p w:rsidR="00985786" w:rsidRPr="00CA0A29" w:rsidRDefault="00985786" w:rsidP="00CA0A29">
            <w:pPr>
              <w:spacing w:after="0" w:line="240" w:lineRule="auto"/>
              <w:jc w:val="center"/>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6%</w:t>
            </w:r>
          </w:p>
        </w:tc>
        <w:tc>
          <w:tcPr>
            <w:tcW w:w="473" w:type="dxa"/>
            <w:tcBorders>
              <w:top w:val="nil"/>
              <w:left w:val="nil"/>
              <w:bottom w:val="nil"/>
              <w:right w:val="nil"/>
            </w:tcBorders>
            <w:shd w:val="clear" w:color="auto" w:fill="auto"/>
            <w:noWrap/>
            <w:vAlign w:val="bottom"/>
            <w:hideMark/>
          </w:tcPr>
          <w:p w:rsidR="00985786" w:rsidRPr="00CA0A29" w:rsidRDefault="00985786" w:rsidP="00CA0A29">
            <w:pPr>
              <w:spacing w:after="0" w:line="240" w:lineRule="auto"/>
              <w:jc w:val="center"/>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12</w:t>
            </w:r>
          </w:p>
        </w:tc>
        <w:tc>
          <w:tcPr>
            <w:tcW w:w="565" w:type="dxa"/>
            <w:tcBorders>
              <w:top w:val="nil"/>
              <w:left w:val="nil"/>
              <w:bottom w:val="nil"/>
              <w:right w:val="nil"/>
            </w:tcBorders>
            <w:shd w:val="clear" w:color="auto" w:fill="auto"/>
            <w:noWrap/>
            <w:vAlign w:val="bottom"/>
            <w:hideMark/>
          </w:tcPr>
          <w:p w:rsidR="00985786" w:rsidRPr="00CA0A29" w:rsidRDefault="00985786" w:rsidP="00CA0A29">
            <w:pPr>
              <w:spacing w:after="0" w:line="240" w:lineRule="auto"/>
              <w:jc w:val="center"/>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8%</w:t>
            </w:r>
          </w:p>
        </w:tc>
        <w:tc>
          <w:tcPr>
            <w:tcW w:w="521" w:type="dxa"/>
            <w:tcBorders>
              <w:top w:val="nil"/>
              <w:left w:val="nil"/>
              <w:bottom w:val="nil"/>
              <w:right w:val="nil"/>
            </w:tcBorders>
            <w:shd w:val="clear" w:color="auto" w:fill="auto"/>
            <w:noWrap/>
            <w:vAlign w:val="bottom"/>
            <w:hideMark/>
          </w:tcPr>
          <w:p w:rsidR="00985786" w:rsidRPr="00CA0A29" w:rsidRDefault="00985786" w:rsidP="00CA0A29">
            <w:pPr>
              <w:spacing w:after="0" w:line="240" w:lineRule="auto"/>
              <w:jc w:val="center"/>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12</w:t>
            </w:r>
          </w:p>
        </w:tc>
        <w:tc>
          <w:tcPr>
            <w:tcW w:w="428" w:type="dxa"/>
            <w:tcBorders>
              <w:top w:val="nil"/>
              <w:left w:val="nil"/>
              <w:bottom w:val="nil"/>
              <w:right w:val="nil"/>
            </w:tcBorders>
            <w:shd w:val="clear" w:color="auto" w:fill="auto"/>
            <w:noWrap/>
            <w:vAlign w:val="bottom"/>
            <w:hideMark/>
          </w:tcPr>
          <w:p w:rsidR="00985786" w:rsidRPr="00CA0A29" w:rsidRDefault="00985786" w:rsidP="00CA0A29">
            <w:pPr>
              <w:spacing w:after="0" w:line="240" w:lineRule="auto"/>
              <w:jc w:val="center"/>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8%</w:t>
            </w:r>
          </w:p>
        </w:tc>
      </w:tr>
      <w:tr w:rsidR="00985786" w:rsidRPr="00CA0A29" w:rsidTr="00CA0A29">
        <w:trPr>
          <w:trHeight w:val="300"/>
          <w:jc w:val="center"/>
        </w:trPr>
        <w:tc>
          <w:tcPr>
            <w:tcW w:w="1276" w:type="dxa"/>
            <w:tcBorders>
              <w:top w:val="nil"/>
              <w:left w:val="nil"/>
              <w:bottom w:val="nil"/>
              <w:right w:val="nil"/>
            </w:tcBorders>
            <w:shd w:val="clear" w:color="auto" w:fill="auto"/>
            <w:noWrap/>
            <w:vAlign w:val="bottom"/>
            <w:hideMark/>
          </w:tcPr>
          <w:p w:rsidR="00985786" w:rsidRPr="00CA0A29" w:rsidRDefault="00985786" w:rsidP="00985786">
            <w:pPr>
              <w:spacing w:after="0" w:line="240" w:lineRule="auto"/>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Odisha</w:t>
            </w:r>
          </w:p>
        </w:tc>
        <w:tc>
          <w:tcPr>
            <w:tcW w:w="473" w:type="dxa"/>
            <w:tcBorders>
              <w:top w:val="nil"/>
              <w:left w:val="nil"/>
              <w:bottom w:val="nil"/>
              <w:right w:val="nil"/>
            </w:tcBorders>
            <w:shd w:val="clear" w:color="auto" w:fill="auto"/>
            <w:noWrap/>
            <w:vAlign w:val="bottom"/>
            <w:hideMark/>
          </w:tcPr>
          <w:p w:rsidR="00985786" w:rsidRPr="00CA0A29" w:rsidRDefault="00985786" w:rsidP="00CA0A29">
            <w:pPr>
              <w:spacing w:after="0" w:line="240" w:lineRule="auto"/>
              <w:jc w:val="center"/>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10</w:t>
            </w:r>
          </w:p>
        </w:tc>
        <w:tc>
          <w:tcPr>
            <w:tcW w:w="565" w:type="dxa"/>
            <w:tcBorders>
              <w:top w:val="nil"/>
              <w:left w:val="nil"/>
              <w:bottom w:val="nil"/>
              <w:right w:val="nil"/>
            </w:tcBorders>
            <w:shd w:val="clear" w:color="auto" w:fill="auto"/>
            <w:noWrap/>
            <w:vAlign w:val="bottom"/>
            <w:hideMark/>
          </w:tcPr>
          <w:p w:rsidR="00985786" w:rsidRPr="00CA0A29" w:rsidRDefault="00985786" w:rsidP="00CA0A29">
            <w:pPr>
              <w:spacing w:after="0" w:line="240" w:lineRule="auto"/>
              <w:jc w:val="center"/>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6%</w:t>
            </w:r>
          </w:p>
        </w:tc>
        <w:tc>
          <w:tcPr>
            <w:tcW w:w="521" w:type="dxa"/>
            <w:tcBorders>
              <w:top w:val="nil"/>
              <w:left w:val="nil"/>
              <w:bottom w:val="nil"/>
              <w:right w:val="nil"/>
            </w:tcBorders>
            <w:shd w:val="clear" w:color="auto" w:fill="auto"/>
            <w:noWrap/>
            <w:vAlign w:val="bottom"/>
            <w:hideMark/>
          </w:tcPr>
          <w:p w:rsidR="00985786" w:rsidRPr="00CA0A29" w:rsidRDefault="00985786" w:rsidP="00CA0A29">
            <w:pPr>
              <w:spacing w:after="0" w:line="240" w:lineRule="auto"/>
              <w:jc w:val="center"/>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39</w:t>
            </w:r>
          </w:p>
        </w:tc>
        <w:tc>
          <w:tcPr>
            <w:tcW w:w="565" w:type="dxa"/>
            <w:tcBorders>
              <w:top w:val="nil"/>
              <w:left w:val="nil"/>
              <w:bottom w:val="nil"/>
              <w:right w:val="nil"/>
            </w:tcBorders>
            <w:shd w:val="clear" w:color="auto" w:fill="auto"/>
            <w:noWrap/>
            <w:vAlign w:val="bottom"/>
            <w:hideMark/>
          </w:tcPr>
          <w:p w:rsidR="00985786" w:rsidRPr="00CA0A29" w:rsidRDefault="00985786" w:rsidP="00CA0A29">
            <w:pPr>
              <w:spacing w:after="0" w:line="240" w:lineRule="auto"/>
              <w:jc w:val="center"/>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25%</w:t>
            </w:r>
          </w:p>
        </w:tc>
        <w:tc>
          <w:tcPr>
            <w:tcW w:w="473" w:type="dxa"/>
            <w:tcBorders>
              <w:top w:val="nil"/>
              <w:left w:val="nil"/>
              <w:bottom w:val="nil"/>
              <w:right w:val="nil"/>
            </w:tcBorders>
            <w:shd w:val="clear" w:color="auto" w:fill="auto"/>
            <w:noWrap/>
            <w:vAlign w:val="bottom"/>
            <w:hideMark/>
          </w:tcPr>
          <w:p w:rsidR="00985786" w:rsidRPr="00CA0A29" w:rsidRDefault="00985786" w:rsidP="00CA0A29">
            <w:pPr>
              <w:spacing w:after="0" w:line="240" w:lineRule="auto"/>
              <w:jc w:val="center"/>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23</w:t>
            </w:r>
          </w:p>
        </w:tc>
        <w:tc>
          <w:tcPr>
            <w:tcW w:w="565" w:type="dxa"/>
            <w:tcBorders>
              <w:top w:val="nil"/>
              <w:left w:val="nil"/>
              <w:bottom w:val="nil"/>
              <w:right w:val="nil"/>
            </w:tcBorders>
            <w:shd w:val="clear" w:color="auto" w:fill="auto"/>
            <w:noWrap/>
            <w:vAlign w:val="bottom"/>
            <w:hideMark/>
          </w:tcPr>
          <w:p w:rsidR="00985786" w:rsidRPr="00CA0A29" w:rsidRDefault="00985786" w:rsidP="00CA0A29">
            <w:pPr>
              <w:spacing w:after="0" w:line="240" w:lineRule="auto"/>
              <w:jc w:val="center"/>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15%</w:t>
            </w:r>
          </w:p>
        </w:tc>
        <w:tc>
          <w:tcPr>
            <w:tcW w:w="473" w:type="dxa"/>
            <w:tcBorders>
              <w:top w:val="nil"/>
              <w:left w:val="nil"/>
              <w:bottom w:val="nil"/>
              <w:right w:val="nil"/>
            </w:tcBorders>
            <w:shd w:val="clear" w:color="auto" w:fill="auto"/>
            <w:noWrap/>
            <w:vAlign w:val="bottom"/>
            <w:hideMark/>
          </w:tcPr>
          <w:p w:rsidR="00985786" w:rsidRPr="00CA0A29" w:rsidRDefault="00985786" w:rsidP="00CA0A29">
            <w:pPr>
              <w:spacing w:after="0" w:line="240" w:lineRule="auto"/>
              <w:jc w:val="center"/>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26</w:t>
            </w:r>
          </w:p>
        </w:tc>
        <w:tc>
          <w:tcPr>
            <w:tcW w:w="600" w:type="dxa"/>
            <w:tcBorders>
              <w:top w:val="nil"/>
              <w:left w:val="nil"/>
              <w:bottom w:val="nil"/>
              <w:right w:val="nil"/>
            </w:tcBorders>
            <w:shd w:val="clear" w:color="auto" w:fill="auto"/>
            <w:noWrap/>
            <w:vAlign w:val="bottom"/>
            <w:hideMark/>
          </w:tcPr>
          <w:p w:rsidR="00985786" w:rsidRPr="00CA0A29" w:rsidRDefault="00985786" w:rsidP="00CA0A29">
            <w:pPr>
              <w:spacing w:after="0" w:line="240" w:lineRule="auto"/>
              <w:jc w:val="center"/>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17%</w:t>
            </w:r>
          </w:p>
        </w:tc>
        <w:tc>
          <w:tcPr>
            <w:tcW w:w="473" w:type="dxa"/>
            <w:tcBorders>
              <w:top w:val="nil"/>
              <w:left w:val="nil"/>
              <w:bottom w:val="nil"/>
              <w:right w:val="nil"/>
            </w:tcBorders>
            <w:shd w:val="clear" w:color="auto" w:fill="auto"/>
            <w:noWrap/>
            <w:vAlign w:val="bottom"/>
            <w:hideMark/>
          </w:tcPr>
          <w:p w:rsidR="00985786" w:rsidRPr="00CA0A29" w:rsidRDefault="00985786" w:rsidP="00CA0A29">
            <w:pPr>
              <w:spacing w:after="0" w:line="240" w:lineRule="auto"/>
              <w:jc w:val="center"/>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42</w:t>
            </w:r>
          </w:p>
        </w:tc>
        <w:tc>
          <w:tcPr>
            <w:tcW w:w="565" w:type="dxa"/>
            <w:tcBorders>
              <w:top w:val="nil"/>
              <w:left w:val="nil"/>
              <w:bottom w:val="nil"/>
              <w:right w:val="nil"/>
            </w:tcBorders>
            <w:shd w:val="clear" w:color="auto" w:fill="auto"/>
            <w:noWrap/>
            <w:vAlign w:val="bottom"/>
            <w:hideMark/>
          </w:tcPr>
          <w:p w:rsidR="00985786" w:rsidRPr="00CA0A29" w:rsidRDefault="00985786" w:rsidP="00CA0A29">
            <w:pPr>
              <w:spacing w:after="0" w:line="240" w:lineRule="auto"/>
              <w:jc w:val="center"/>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27%</w:t>
            </w:r>
          </w:p>
        </w:tc>
        <w:tc>
          <w:tcPr>
            <w:tcW w:w="473" w:type="dxa"/>
            <w:tcBorders>
              <w:top w:val="nil"/>
              <w:left w:val="nil"/>
              <w:bottom w:val="nil"/>
              <w:right w:val="nil"/>
            </w:tcBorders>
            <w:shd w:val="clear" w:color="auto" w:fill="auto"/>
            <w:noWrap/>
            <w:vAlign w:val="bottom"/>
            <w:hideMark/>
          </w:tcPr>
          <w:p w:rsidR="00985786" w:rsidRPr="00CA0A29" w:rsidRDefault="00985786" w:rsidP="00CA0A29">
            <w:pPr>
              <w:spacing w:after="0" w:line="240" w:lineRule="auto"/>
              <w:jc w:val="center"/>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6</w:t>
            </w:r>
          </w:p>
        </w:tc>
        <w:tc>
          <w:tcPr>
            <w:tcW w:w="565" w:type="dxa"/>
            <w:tcBorders>
              <w:top w:val="nil"/>
              <w:left w:val="nil"/>
              <w:bottom w:val="nil"/>
              <w:right w:val="nil"/>
            </w:tcBorders>
            <w:shd w:val="clear" w:color="auto" w:fill="auto"/>
            <w:noWrap/>
            <w:vAlign w:val="bottom"/>
            <w:hideMark/>
          </w:tcPr>
          <w:p w:rsidR="00985786" w:rsidRPr="00CA0A29" w:rsidRDefault="00985786" w:rsidP="00CA0A29">
            <w:pPr>
              <w:spacing w:after="0" w:line="240" w:lineRule="auto"/>
              <w:jc w:val="center"/>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4%</w:t>
            </w:r>
          </w:p>
        </w:tc>
        <w:tc>
          <w:tcPr>
            <w:tcW w:w="473" w:type="dxa"/>
            <w:tcBorders>
              <w:top w:val="nil"/>
              <w:left w:val="nil"/>
              <w:bottom w:val="nil"/>
              <w:right w:val="nil"/>
            </w:tcBorders>
            <w:shd w:val="clear" w:color="auto" w:fill="auto"/>
            <w:noWrap/>
            <w:vAlign w:val="bottom"/>
            <w:hideMark/>
          </w:tcPr>
          <w:p w:rsidR="00985786" w:rsidRPr="00CA0A29" w:rsidRDefault="00985786" w:rsidP="00CA0A29">
            <w:pPr>
              <w:spacing w:after="0" w:line="240" w:lineRule="auto"/>
              <w:jc w:val="center"/>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8</w:t>
            </w:r>
          </w:p>
        </w:tc>
        <w:tc>
          <w:tcPr>
            <w:tcW w:w="565" w:type="dxa"/>
            <w:tcBorders>
              <w:top w:val="nil"/>
              <w:left w:val="nil"/>
              <w:bottom w:val="nil"/>
              <w:right w:val="nil"/>
            </w:tcBorders>
            <w:shd w:val="clear" w:color="auto" w:fill="auto"/>
            <w:noWrap/>
            <w:vAlign w:val="bottom"/>
            <w:hideMark/>
          </w:tcPr>
          <w:p w:rsidR="00985786" w:rsidRPr="00CA0A29" w:rsidRDefault="00985786" w:rsidP="00CA0A29">
            <w:pPr>
              <w:spacing w:after="0" w:line="240" w:lineRule="auto"/>
              <w:jc w:val="center"/>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5%</w:t>
            </w:r>
          </w:p>
        </w:tc>
        <w:tc>
          <w:tcPr>
            <w:tcW w:w="521" w:type="dxa"/>
            <w:tcBorders>
              <w:top w:val="nil"/>
              <w:left w:val="nil"/>
              <w:bottom w:val="nil"/>
              <w:right w:val="nil"/>
            </w:tcBorders>
            <w:shd w:val="clear" w:color="auto" w:fill="auto"/>
            <w:noWrap/>
            <w:vAlign w:val="bottom"/>
            <w:hideMark/>
          </w:tcPr>
          <w:p w:rsidR="00985786" w:rsidRPr="00CA0A29" w:rsidRDefault="00985786" w:rsidP="00CA0A29">
            <w:pPr>
              <w:spacing w:after="0" w:line="240" w:lineRule="auto"/>
              <w:jc w:val="center"/>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41</w:t>
            </w:r>
          </w:p>
        </w:tc>
        <w:tc>
          <w:tcPr>
            <w:tcW w:w="428" w:type="dxa"/>
            <w:tcBorders>
              <w:top w:val="nil"/>
              <w:left w:val="nil"/>
              <w:bottom w:val="nil"/>
              <w:right w:val="nil"/>
            </w:tcBorders>
            <w:shd w:val="clear" w:color="auto" w:fill="auto"/>
            <w:noWrap/>
            <w:vAlign w:val="bottom"/>
            <w:hideMark/>
          </w:tcPr>
          <w:p w:rsidR="00985786" w:rsidRPr="00CA0A29" w:rsidRDefault="00985786" w:rsidP="00CA0A29">
            <w:pPr>
              <w:spacing w:after="0" w:line="240" w:lineRule="auto"/>
              <w:jc w:val="center"/>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26%</w:t>
            </w:r>
          </w:p>
        </w:tc>
      </w:tr>
      <w:tr w:rsidR="00985786" w:rsidRPr="00CA0A29" w:rsidTr="00CA0A29">
        <w:trPr>
          <w:trHeight w:val="300"/>
          <w:jc w:val="center"/>
        </w:trPr>
        <w:tc>
          <w:tcPr>
            <w:tcW w:w="1276" w:type="dxa"/>
            <w:tcBorders>
              <w:top w:val="nil"/>
              <w:left w:val="nil"/>
              <w:bottom w:val="nil"/>
              <w:right w:val="nil"/>
            </w:tcBorders>
            <w:shd w:val="clear" w:color="auto" w:fill="auto"/>
            <w:noWrap/>
            <w:vAlign w:val="bottom"/>
            <w:hideMark/>
          </w:tcPr>
          <w:p w:rsidR="00985786" w:rsidRPr="00CA0A29" w:rsidRDefault="00985786" w:rsidP="00985786">
            <w:pPr>
              <w:spacing w:after="0" w:line="240" w:lineRule="auto"/>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Tamil Nadu</w:t>
            </w:r>
          </w:p>
        </w:tc>
        <w:tc>
          <w:tcPr>
            <w:tcW w:w="473" w:type="dxa"/>
            <w:tcBorders>
              <w:top w:val="nil"/>
              <w:left w:val="nil"/>
              <w:bottom w:val="nil"/>
              <w:right w:val="nil"/>
            </w:tcBorders>
            <w:shd w:val="clear" w:color="auto" w:fill="auto"/>
            <w:noWrap/>
            <w:vAlign w:val="bottom"/>
            <w:hideMark/>
          </w:tcPr>
          <w:p w:rsidR="00985786" w:rsidRPr="00CA0A29" w:rsidRDefault="00985786" w:rsidP="00CA0A29">
            <w:pPr>
              <w:spacing w:after="0" w:line="240" w:lineRule="auto"/>
              <w:jc w:val="center"/>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6</w:t>
            </w:r>
          </w:p>
        </w:tc>
        <w:tc>
          <w:tcPr>
            <w:tcW w:w="565" w:type="dxa"/>
            <w:tcBorders>
              <w:top w:val="nil"/>
              <w:left w:val="nil"/>
              <w:bottom w:val="nil"/>
              <w:right w:val="nil"/>
            </w:tcBorders>
            <w:shd w:val="clear" w:color="auto" w:fill="auto"/>
            <w:noWrap/>
            <w:vAlign w:val="bottom"/>
            <w:hideMark/>
          </w:tcPr>
          <w:p w:rsidR="00985786" w:rsidRPr="00CA0A29" w:rsidRDefault="00985786" w:rsidP="00CA0A29">
            <w:pPr>
              <w:spacing w:after="0" w:line="240" w:lineRule="auto"/>
              <w:jc w:val="center"/>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4%</w:t>
            </w:r>
          </w:p>
        </w:tc>
        <w:tc>
          <w:tcPr>
            <w:tcW w:w="521" w:type="dxa"/>
            <w:tcBorders>
              <w:top w:val="nil"/>
              <w:left w:val="nil"/>
              <w:bottom w:val="nil"/>
              <w:right w:val="nil"/>
            </w:tcBorders>
            <w:shd w:val="clear" w:color="auto" w:fill="auto"/>
            <w:noWrap/>
            <w:vAlign w:val="bottom"/>
            <w:hideMark/>
          </w:tcPr>
          <w:p w:rsidR="00985786" w:rsidRPr="00CA0A29" w:rsidRDefault="00985786" w:rsidP="00CA0A29">
            <w:pPr>
              <w:spacing w:after="0" w:line="240" w:lineRule="auto"/>
              <w:jc w:val="center"/>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36</w:t>
            </w:r>
          </w:p>
        </w:tc>
        <w:tc>
          <w:tcPr>
            <w:tcW w:w="565" w:type="dxa"/>
            <w:tcBorders>
              <w:top w:val="nil"/>
              <w:left w:val="nil"/>
              <w:bottom w:val="nil"/>
              <w:right w:val="nil"/>
            </w:tcBorders>
            <w:shd w:val="clear" w:color="auto" w:fill="auto"/>
            <w:noWrap/>
            <w:vAlign w:val="bottom"/>
            <w:hideMark/>
          </w:tcPr>
          <w:p w:rsidR="00985786" w:rsidRPr="00CA0A29" w:rsidRDefault="00985786" w:rsidP="00CA0A29">
            <w:pPr>
              <w:spacing w:after="0" w:line="240" w:lineRule="auto"/>
              <w:jc w:val="center"/>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23%</w:t>
            </w:r>
          </w:p>
        </w:tc>
        <w:tc>
          <w:tcPr>
            <w:tcW w:w="473" w:type="dxa"/>
            <w:tcBorders>
              <w:top w:val="nil"/>
              <w:left w:val="nil"/>
              <w:bottom w:val="nil"/>
              <w:right w:val="nil"/>
            </w:tcBorders>
            <w:shd w:val="clear" w:color="auto" w:fill="auto"/>
            <w:noWrap/>
            <w:vAlign w:val="bottom"/>
            <w:hideMark/>
          </w:tcPr>
          <w:p w:rsidR="00985786" w:rsidRPr="00CA0A29" w:rsidRDefault="00985786" w:rsidP="00CA0A29">
            <w:pPr>
              <w:spacing w:after="0" w:line="240" w:lineRule="auto"/>
              <w:jc w:val="center"/>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19</w:t>
            </w:r>
          </w:p>
        </w:tc>
        <w:tc>
          <w:tcPr>
            <w:tcW w:w="565" w:type="dxa"/>
            <w:tcBorders>
              <w:top w:val="nil"/>
              <w:left w:val="nil"/>
              <w:bottom w:val="nil"/>
              <w:right w:val="nil"/>
            </w:tcBorders>
            <w:shd w:val="clear" w:color="auto" w:fill="auto"/>
            <w:noWrap/>
            <w:vAlign w:val="bottom"/>
            <w:hideMark/>
          </w:tcPr>
          <w:p w:rsidR="00985786" w:rsidRPr="00CA0A29" w:rsidRDefault="00985786" w:rsidP="00CA0A29">
            <w:pPr>
              <w:spacing w:after="0" w:line="240" w:lineRule="auto"/>
              <w:jc w:val="center"/>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12%</w:t>
            </w:r>
          </w:p>
        </w:tc>
        <w:tc>
          <w:tcPr>
            <w:tcW w:w="473" w:type="dxa"/>
            <w:tcBorders>
              <w:top w:val="nil"/>
              <w:left w:val="nil"/>
              <w:bottom w:val="nil"/>
              <w:right w:val="nil"/>
            </w:tcBorders>
            <w:shd w:val="clear" w:color="auto" w:fill="auto"/>
            <w:noWrap/>
            <w:vAlign w:val="bottom"/>
            <w:hideMark/>
          </w:tcPr>
          <w:p w:rsidR="00985786" w:rsidRPr="00CA0A29" w:rsidRDefault="00985786" w:rsidP="00CA0A29">
            <w:pPr>
              <w:spacing w:after="0" w:line="240" w:lineRule="auto"/>
              <w:jc w:val="center"/>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23</w:t>
            </w:r>
          </w:p>
        </w:tc>
        <w:tc>
          <w:tcPr>
            <w:tcW w:w="600" w:type="dxa"/>
            <w:tcBorders>
              <w:top w:val="nil"/>
              <w:left w:val="nil"/>
              <w:bottom w:val="nil"/>
              <w:right w:val="nil"/>
            </w:tcBorders>
            <w:shd w:val="clear" w:color="auto" w:fill="auto"/>
            <w:noWrap/>
            <w:vAlign w:val="bottom"/>
            <w:hideMark/>
          </w:tcPr>
          <w:p w:rsidR="00985786" w:rsidRPr="00CA0A29" w:rsidRDefault="00985786" w:rsidP="00CA0A29">
            <w:pPr>
              <w:spacing w:after="0" w:line="240" w:lineRule="auto"/>
              <w:jc w:val="center"/>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15%</w:t>
            </w:r>
          </w:p>
        </w:tc>
        <w:tc>
          <w:tcPr>
            <w:tcW w:w="473" w:type="dxa"/>
            <w:tcBorders>
              <w:top w:val="nil"/>
              <w:left w:val="nil"/>
              <w:bottom w:val="nil"/>
              <w:right w:val="nil"/>
            </w:tcBorders>
            <w:shd w:val="clear" w:color="auto" w:fill="auto"/>
            <w:noWrap/>
            <w:vAlign w:val="bottom"/>
            <w:hideMark/>
          </w:tcPr>
          <w:p w:rsidR="00985786" w:rsidRPr="00CA0A29" w:rsidRDefault="00985786" w:rsidP="00CA0A29">
            <w:pPr>
              <w:spacing w:after="0" w:line="240" w:lineRule="auto"/>
              <w:jc w:val="center"/>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20</w:t>
            </w:r>
          </w:p>
        </w:tc>
        <w:tc>
          <w:tcPr>
            <w:tcW w:w="565" w:type="dxa"/>
            <w:tcBorders>
              <w:top w:val="nil"/>
              <w:left w:val="nil"/>
              <w:bottom w:val="nil"/>
              <w:right w:val="nil"/>
            </w:tcBorders>
            <w:shd w:val="clear" w:color="auto" w:fill="auto"/>
            <w:noWrap/>
            <w:vAlign w:val="bottom"/>
            <w:hideMark/>
          </w:tcPr>
          <w:p w:rsidR="00985786" w:rsidRPr="00CA0A29" w:rsidRDefault="00985786" w:rsidP="00CA0A29">
            <w:pPr>
              <w:spacing w:after="0" w:line="240" w:lineRule="auto"/>
              <w:jc w:val="center"/>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13%</w:t>
            </w:r>
          </w:p>
        </w:tc>
        <w:tc>
          <w:tcPr>
            <w:tcW w:w="473" w:type="dxa"/>
            <w:tcBorders>
              <w:top w:val="nil"/>
              <w:left w:val="nil"/>
              <w:bottom w:val="nil"/>
              <w:right w:val="nil"/>
            </w:tcBorders>
            <w:shd w:val="clear" w:color="auto" w:fill="auto"/>
            <w:noWrap/>
            <w:vAlign w:val="bottom"/>
            <w:hideMark/>
          </w:tcPr>
          <w:p w:rsidR="00985786" w:rsidRPr="00CA0A29" w:rsidRDefault="00985786" w:rsidP="00CA0A29">
            <w:pPr>
              <w:spacing w:after="0" w:line="240" w:lineRule="auto"/>
              <w:jc w:val="center"/>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22</w:t>
            </w:r>
          </w:p>
        </w:tc>
        <w:tc>
          <w:tcPr>
            <w:tcW w:w="565" w:type="dxa"/>
            <w:tcBorders>
              <w:top w:val="nil"/>
              <w:left w:val="nil"/>
              <w:bottom w:val="nil"/>
              <w:right w:val="nil"/>
            </w:tcBorders>
            <w:shd w:val="clear" w:color="auto" w:fill="auto"/>
            <w:noWrap/>
            <w:vAlign w:val="bottom"/>
            <w:hideMark/>
          </w:tcPr>
          <w:p w:rsidR="00985786" w:rsidRPr="00CA0A29" w:rsidRDefault="00985786" w:rsidP="00CA0A29">
            <w:pPr>
              <w:spacing w:after="0" w:line="240" w:lineRule="auto"/>
              <w:jc w:val="center"/>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14%</w:t>
            </w:r>
          </w:p>
        </w:tc>
        <w:tc>
          <w:tcPr>
            <w:tcW w:w="473" w:type="dxa"/>
            <w:tcBorders>
              <w:top w:val="nil"/>
              <w:left w:val="nil"/>
              <w:bottom w:val="nil"/>
              <w:right w:val="nil"/>
            </w:tcBorders>
            <w:shd w:val="clear" w:color="auto" w:fill="auto"/>
            <w:noWrap/>
            <w:vAlign w:val="bottom"/>
            <w:hideMark/>
          </w:tcPr>
          <w:p w:rsidR="00985786" w:rsidRPr="00CA0A29" w:rsidRDefault="00985786" w:rsidP="00CA0A29">
            <w:pPr>
              <w:spacing w:after="0" w:line="240" w:lineRule="auto"/>
              <w:jc w:val="center"/>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4</w:t>
            </w:r>
          </w:p>
        </w:tc>
        <w:tc>
          <w:tcPr>
            <w:tcW w:w="565" w:type="dxa"/>
            <w:tcBorders>
              <w:top w:val="nil"/>
              <w:left w:val="nil"/>
              <w:bottom w:val="nil"/>
              <w:right w:val="nil"/>
            </w:tcBorders>
            <w:shd w:val="clear" w:color="auto" w:fill="auto"/>
            <w:noWrap/>
            <w:vAlign w:val="bottom"/>
            <w:hideMark/>
          </w:tcPr>
          <w:p w:rsidR="00985786" w:rsidRPr="00CA0A29" w:rsidRDefault="00985786" w:rsidP="00CA0A29">
            <w:pPr>
              <w:spacing w:after="0" w:line="240" w:lineRule="auto"/>
              <w:jc w:val="center"/>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3%</w:t>
            </w:r>
          </w:p>
        </w:tc>
        <w:tc>
          <w:tcPr>
            <w:tcW w:w="521" w:type="dxa"/>
            <w:tcBorders>
              <w:top w:val="nil"/>
              <w:left w:val="nil"/>
              <w:bottom w:val="nil"/>
              <w:right w:val="nil"/>
            </w:tcBorders>
            <w:shd w:val="clear" w:color="auto" w:fill="auto"/>
            <w:noWrap/>
            <w:vAlign w:val="bottom"/>
            <w:hideMark/>
          </w:tcPr>
          <w:p w:rsidR="00985786" w:rsidRPr="00CA0A29" w:rsidRDefault="00985786" w:rsidP="00CA0A29">
            <w:pPr>
              <w:spacing w:after="0" w:line="240" w:lineRule="auto"/>
              <w:jc w:val="center"/>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38</w:t>
            </w:r>
          </w:p>
        </w:tc>
        <w:tc>
          <w:tcPr>
            <w:tcW w:w="428" w:type="dxa"/>
            <w:tcBorders>
              <w:top w:val="nil"/>
              <w:left w:val="nil"/>
              <w:bottom w:val="nil"/>
              <w:right w:val="nil"/>
            </w:tcBorders>
            <w:shd w:val="clear" w:color="auto" w:fill="auto"/>
            <w:noWrap/>
            <w:vAlign w:val="bottom"/>
            <w:hideMark/>
          </w:tcPr>
          <w:p w:rsidR="00985786" w:rsidRPr="00CA0A29" w:rsidRDefault="00985786" w:rsidP="00CA0A29">
            <w:pPr>
              <w:spacing w:after="0" w:line="240" w:lineRule="auto"/>
              <w:jc w:val="center"/>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24%</w:t>
            </w:r>
          </w:p>
        </w:tc>
      </w:tr>
      <w:tr w:rsidR="00985786" w:rsidRPr="00CA0A29" w:rsidTr="00CA0A29">
        <w:trPr>
          <w:trHeight w:val="300"/>
          <w:jc w:val="center"/>
        </w:trPr>
        <w:tc>
          <w:tcPr>
            <w:tcW w:w="1276" w:type="dxa"/>
            <w:tcBorders>
              <w:top w:val="single" w:sz="4" w:space="0" w:color="auto"/>
              <w:left w:val="nil"/>
              <w:bottom w:val="single" w:sz="4" w:space="0" w:color="auto"/>
              <w:right w:val="nil"/>
            </w:tcBorders>
            <w:shd w:val="clear" w:color="auto" w:fill="auto"/>
            <w:noWrap/>
            <w:vAlign w:val="bottom"/>
            <w:hideMark/>
          </w:tcPr>
          <w:p w:rsidR="00985786" w:rsidRPr="00CA0A29" w:rsidRDefault="00985786" w:rsidP="00985786">
            <w:pPr>
              <w:spacing w:after="0" w:line="240" w:lineRule="auto"/>
              <w:rPr>
                <w:rFonts w:ascii="Calibri" w:eastAsia="Times New Roman" w:hAnsi="Calibri" w:cs="Times New Roman"/>
                <w:b/>
                <w:bCs/>
                <w:color w:val="000000"/>
                <w:sz w:val="20"/>
                <w:szCs w:val="20"/>
                <w:lang w:eastAsia="en-IN"/>
              </w:rPr>
            </w:pPr>
            <w:r w:rsidRPr="00CA0A29">
              <w:rPr>
                <w:rFonts w:ascii="Calibri" w:eastAsia="Times New Roman" w:hAnsi="Calibri" w:cs="Times New Roman"/>
                <w:b/>
                <w:bCs/>
                <w:color w:val="000000"/>
                <w:sz w:val="20"/>
                <w:szCs w:val="20"/>
                <w:lang w:eastAsia="en-IN"/>
              </w:rPr>
              <w:t>Overall</w:t>
            </w:r>
          </w:p>
        </w:tc>
        <w:tc>
          <w:tcPr>
            <w:tcW w:w="473" w:type="dxa"/>
            <w:tcBorders>
              <w:top w:val="single" w:sz="4" w:space="0" w:color="auto"/>
              <w:left w:val="nil"/>
              <w:bottom w:val="single" w:sz="4" w:space="0" w:color="auto"/>
              <w:right w:val="nil"/>
            </w:tcBorders>
            <w:shd w:val="clear" w:color="auto" w:fill="auto"/>
            <w:noWrap/>
            <w:vAlign w:val="bottom"/>
            <w:hideMark/>
          </w:tcPr>
          <w:p w:rsidR="00985786" w:rsidRPr="00CA0A29" w:rsidRDefault="00985786" w:rsidP="00CA0A29">
            <w:pPr>
              <w:spacing w:after="0" w:line="240" w:lineRule="auto"/>
              <w:jc w:val="center"/>
              <w:rPr>
                <w:rFonts w:ascii="Calibri" w:eastAsia="Times New Roman" w:hAnsi="Calibri" w:cs="Times New Roman"/>
                <w:b/>
                <w:bCs/>
                <w:color w:val="000000"/>
                <w:sz w:val="20"/>
                <w:szCs w:val="20"/>
                <w:lang w:eastAsia="en-IN"/>
              </w:rPr>
            </w:pPr>
            <w:r w:rsidRPr="00CA0A29">
              <w:rPr>
                <w:rFonts w:ascii="Calibri" w:eastAsia="Times New Roman" w:hAnsi="Calibri" w:cs="Times New Roman"/>
                <w:b/>
                <w:bCs/>
                <w:color w:val="000000"/>
                <w:sz w:val="20"/>
                <w:szCs w:val="20"/>
                <w:lang w:eastAsia="en-IN"/>
              </w:rPr>
              <w:t>22</w:t>
            </w:r>
          </w:p>
        </w:tc>
        <w:tc>
          <w:tcPr>
            <w:tcW w:w="565" w:type="dxa"/>
            <w:tcBorders>
              <w:top w:val="single" w:sz="4" w:space="0" w:color="auto"/>
              <w:left w:val="nil"/>
              <w:bottom w:val="single" w:sz="4" w:space="0" w:color="auto"/>
              <w:right w:val="nil"/>
            </w:tcBorders>
            <w:shd w:val="clear" w:color="auto" w:fill="auto"/>
            <w:noWrap/>
            <w:vAlign w:val="bottom"/>
            <w:hideMark/>
          </w:tcPr>
          <w:p w:rsidR="00985786" w:rsidRPr="00CA0A29" w:rsidRDefault="00985786" w:rsidP="00CA0A29">
            <w:pPr>
              <w:spacing w:after="0" w:line="240" w:lineRule="auto"/>
              <w:jc w:val="center"/>
              <w:rPr>
                <w:rFonts w:ascii="Calibri" w:eastAsia="Times New Roman" w:hAnsi="Calibri" w:cs="Times New Roman"/>
                <w:b/>
                <w:bCs/>
                <w:color w:val="000000"/>
                <w:sz w:val="20"/>
                <w:szCs w:val="20"/>
                <w:lang w:eastAsia="en-IN"/>
              </w:rPr>
            </w:pPr>
            <w:r w:rsidRPr="00CA0A29">
              <w:rPr>
                <w:rFonts w:ascii="Calibri" w:eastAsia="Times New Roman" w:hAnsi="Calibri" w:cs="Times New Roman"/>
                <w:b/>
                <w:bCs/>
                <w:color w:val="000000"/>
                <w:sz w:val="20"/>
                <w:szCs w:val="20"/>
                <w:lang w:eastAsia="en-IN"/>
              </w:rPr>
              <w:t>14%</w:t>
            </w:r>
          </w:p>
        </w:tc>
        <w:tc>
          <w:tcPr>
            <w:tcW w:w="521" w:type="dxa"/>
            <w:tcBorders>
              <w:top w:val="single" w:sz="4" w:space="0" w:color="auto"/>
              <w:left w:val="nil"/>
              <w:bottom w:val="single" w:sz="4" w:space="0" w:color="auto"/>
              <w:right w:val="nil"/>
            </w:tcBorders>
            <w:shd w:val="clear" w:color="auto" w:fill="auto"/>
            <w:noWrap/>
            <w:vAlign w:val="bottom"/>
            <w:hideMark/>
          </w:tcPr>
          <w:p w:rsidR="00985786" w:rsidRPr="00CA0A29" w:rsidRDefault="00985786" w:rsidP="00CA0A29">
            <w:pPr>
              <w:spacing w:after="0" w:line="240" w:lineRule="auto"/>
              <w:jc w:val="center"/>
              <w:rPr>
                <w:rFonts w:ascii="Calibri" w:eastAsia="Times New Roman" w:hAnsi="Calibri" w:cs="Times New Roman"/>
                <w:b/>
                <w:bCs/>
                <w:color w:val="000000"/>
                <w:sz w:val="20"/>
                <w:szCs w:val="20"/>
                <w:lang w:eastAsia="en-IN"/>
              </w:rPr>
            </w:pPr>
            <w:r w:rsidRPr="00CA0A29">
              <w:rPr>
                <w:rFonts w:ascii="Calibri" w:eastAsia="Times New Roman" w:hAnsi="Calibri" w:cs="Times New Roman"/>
                <w:b/>
                <w:bCs/>
                <w:color w:val="000000"/>
                <w:sz w:val="20"/>
                <w:szCs w:val="20"/>
                <w:lang w:eastAsia="en-IN"/>
              </w:rPr>
              <w:t>135</w:t>
            </w:r>
          </w:p>
        </w:tc>
        <w:tc>
          <w:tcPr>
            <w:tcW w:w="565" w:type="dxa"/>
            <w:tcBorders>
              <w:top w:val="single" w:sz="4" w:space="0" w:color="auto"/>
              <w:left w:val="nil"/>
              <w:bottom w:val="single" w:sz="4" w:space="0" w:color="auto"/>
              <w:right w:val="nil"/>
            </w:tcBorders>
            <w:shd w:val="clear" w:color="auto" w:fill="auto"/>
            <w:noWrap/>
            <w:vAlign w:val="bottom"/>
            <w:hideMark/>
          </w:tcPr>
          <w:p w:rsidR="00985786" w:rsidRPr="00CA0A29" w:rsidRDefault="00985786" w:rsidP="00CA0A29">
            <w:pPr>
              <w:spacing w:after="0" w:line="240" w:lineRule="auto"/>
              <w:jc w:val="center"/>
              <w:rPr>
                <w:rFonts w:ascii="Calibri" w:eastAsia="Times New Roman" w:hAnsi="Calibri" w:cs="Times New Roman"/>
                <w:b/>
                <w:bCs/>
                <w:color w:val="000000"/>
                <w:sz w:val="20"/>
                <w:szCs w:val="20"/>
                <w:lang w:eastAsia="en-IN"/>
              </w:rPr>
            </w:pPr>
            <w:r w:rsidRPr="00CA0A29">
              <w:rPr>
                <w:rFonts w:ascii="Calibri" w:eastAsia="Times New Roman" w:hAnsi="Calibri" w:cs="Times New Roman"/>
                <w:b/>
                <w:bCs/>
                <w:color w:val="000000"/>
                <w:sz w:val="20"/>
                <w:szCs w:val="20"/>
                <w:lang w:eastAsia="en-IN"/>
              </w:rPr>
              <w:t>86%</w:t>
            </w:r>
          </w:p>
        </w:tc>
        <w:tc>
          <w:tcPr>
            <w:tcW w:w="473" w:type="dxa"/>
            <w:tcBorders>
              <w:top w:val="single" w:sz="4" w:space="0" w:color="auto"/>
              <w:left w:val="nil"/>
              <w:bottom w:val="single" w:sz="4" w:space="0" w:color="auto"/>
              <w:right w:val="nil"/>
            </w:tcBorders>
            <w:shd w:val="clear" w:color="auto" w:fill="auto"/>
            <w:noWrap/>
            <w:vAlign w:val="bottom"/>
            <w:hideMark/>
          </w:tcPr>
          <w:p w:rsidR="00985786" w:rsidRPr="00CA0A29" w:rsidRDefault="00985786" w:rsidP="00CA0A29">
            <w:pPr>
              <w:spacing w:after="0" w:line="240" w:lineRule="auto"/>
              <w:jc w:val="center"/>
              <w:rPr>
                <w:rFonts w:ascii="Calibri" w:eastAsia="Times New Roman" w:hAnsi="Calibri" w:cs="Times New Roman"/>
                <w:b/>
                <w:bCs/>
                <w:color w:val="000000"/>
                <w:sz w:val="20"/>
                <w:szCs w:val="20"/>
                <w:lang w:eastAsia="en-IN"/>
              </w:rPr>
            </w:pPr>
            <w:r w:rsidRPr="00CA0A29">
              <w:rPr>
                <w:rFonts w:ascii="Calibri" w:eastAsia="Times New Roman" w:hAnsi="Calibri" w:cs="Times New Roman"/>
                <w:b/>
                <w:bCs/>
                <w:color w:val="000000"/>
                <w:sz w:val="20"/>
                <w:szCs w:val="20"/>
                <w:lang w:eastAsia="en-IN"/>
              </w:rPr>
              <w:t>59</w:t>
            </w:r>
          </w:p>
        </w:tc>
        <w:tc>
          <w:tcPr>
            <w:tcW w:w="565" w:type="dxa"/>
            <w:tcBorders>
              <w:top w:val="single" w:sz="4" w:space="0" w:color="auto"/>
              <w:left w:val="nil"/>
              <w:bottom w:val="single" w:sz="4" w:space="0" w:color="auto"/>
              <w:right w:val="nil"/>
            </w:tcBorders>
            <w:shd w:val="clear" w:color="auto" w:fill="auto"/>
            <w:noWrap/>
            <w:vAlign w:val="bottom"/>
            <w:hideMark/>
          </w:tcPr>
          <w:p w:rsidR="00985786" w:rsidRPr="00CA0A29" w:rsidRDefault="00985786" w:rsidP="00CA0A29">
            <w:pPr>
              <w:spacing w:after="0" w:line="240" w:lineRule="auto"/>
              <w:jc w:val="center"/>
              <w:rPr>
                <w:rFonts w:ascii="Calibri" w:eastAsia="Times New Roman" w:hAnsi="Calibri" w:cs="Times New Roman"/>
                <w:b/>
                <w:bCs/>
                <w:color w:val="000000"/>
                <w:sz w:val="20"/>
                <w:szCs w:val="20"/>
                <w:lang w:eastAsia="en-IN"/>
              </w:rPr>
            </w:pPr>
            <w:r w:rsidRPr="00CA0A29">
              <w:rPr>
                <w:rFonts w:ascii="Calibri" w:eastAsia="Times New Roman" w:hAnsi="Calibri" w:cs="Times New Roman"/>
                <w:b/>
                <w:bCs/>
                <w:color w:val="000000"/>
                <w:sz w:val="20"/>
                <w:szCs w:val="20"/>
                <w:lang w:eastAsia="en-IN"/>
              </w:rPr>
              <w:t>38%</w:t>
            </w:r>
          </w:p>
        </w:tc>
        <w:tc>
          <w:tcPr>
            <w:tcW w:w="473" w:type="dxa"/>
            <w:tcBorders>
              <w:top w:val="single" w:sz="4" w:space="0" w:color="auto"/>
              <w:left w:val="nil"/>
              <w:bottom w:val="single" w:sz="4" w:space="0" w:color="auto"/>
              <w:right w:val="nil"/>
            </w:tcBorders>
            <w:shd w:val="clear" w:color="auto" w:fill="auto"/>
            <w:noWrap/>
            <w:vAlign w:val="bottom"/>
            <w:hideMark/>
          </w:tcPr>
          <w:p w:rsidR="00985786" w:rsidRPr="00CA0A29" w:rsidRDefault="00985786" w:rsidP="00CA0A29">
            <w:pPr>
              <w:spacing w:after="0" w:line="240" w:lineRule="auto"/>
              <w:jc w:val="center"/>
              <w:rPr>
                <w:rFonts w:ascii="Calibri" w:eastAsia="Times New Roman" w:hAnsi="Calibri" w:cs="Times New Roman"/>
                <w:b/>
                <w:bCs/>
                <w:color w:val="000000"/>
                <w:sz w:val="20"/>
                <w:szCs w:val="20"/>
                <w:lang w:eastAsia="en-IN"/>
              </w:rPr>
            </w:pPr>
            <w:r w:rsidRPr="00CA0A29">
              <w:rPr>
                <w:rFonts w:ascii="Calibri" w:eastAsia="Times New Roman" w:hAnsi="Calibri" w:cs="Times New Roman"/>
                <w:b/>
                <w:bCs/>
                <w:color w:val="000000"/>
                <w:sz w:val="20"/>
                <w:szCs w:val="20"/>
                <w:lang w:eastAsia="en-IN"/>
              </w:rPr>
              <w:t>98</w:t>
            </w:r>
          </w:p>
        </w:tc>
        <w:tc>
          <w:tcPr>
            <w:tcW w:w="600" w:type="dxa"/>
            <w:tcBorders>
              <w:top w:val="single" w:sz="4" w:space="0" w:color="auto"/>
              <w:left w:val="nil"/>
              <w:bottom w:val="single" w:sz="4" w:space="0" w:color="auto"/>
              <w:right w:val="nil"/>
            </w:tcBorders>
            <w:shd w:val="clear" w:color="auto" w:fill="auto"/>
            <w:noWrap/>
            <w:vAlign w:val="bottom"/>
            <w:hideMark/>
          </w:tcPr>
          <w:p w:rsidR="00985786" w:rsidRPr="00CA0A29" w:rsidRDefault="00985786" w:rsidP="00CA0A29">
            <w:pPr>
              <w:spacing w:after="0" w:line="240" w:lineRule="auto"/>
              <w:jc w:val="center"/>
              <w:rPr>
                <w:rFonts w:ascii="Calibri" w:eastAsia="Times New Roman" w:hAnsi="Calibri" w:cs="Times New Roman"/>
                <w:b/>
                <w:bCs/>
                <w:color w:val="000000"/>
                <w:sz w:val="20"/>
                <w:szCs w:val="20"/>
                <w:lang w:eastAsia="en-IN"/>
              </w:rPr>
            </w:pPr>
            <w:r w:rsidRPr="00CA0A29">
              <w:rPr>
                <w:rFonts w:ascii="Calibri" w:eastAsia="Times New Roman" w:hAnsi="Calibri" w:cs="Times New Roman"/>
                <w:b/>
                <w:bCs/>
                <w:color w:val="000000"/>
                <w:sz w:val="20"/>
                <w:szCs w:val="20"/>
                <w:lang w:eastAsia="en-IN"/>
              </w:rPr>
              <w:t>62%</w:t>
            </w:r>
          </w:p>
        </w:tc>
        <w:tc>
          <w:tcPr>
            <w:tcW w:w="473" w:type="dxa"/>
            <w:tcBorders>
              <w:top w:val="single" w:sz="4" w:space="0" w:color="auto"/>
              <w:left w:val="nil"/>
              <w:bottom w:val="single" w:sz="4" w:space="0" w:color="auto"/>
              <w:right w:val="nil"/>
            </w:tcBorders>
            <w:shd w:val="clear" w:color="auto" w:fill="auto"/>
            <w:noWrap/>
            <w:vAlign w:val="bottom"/>
            <w:hideMark/>
          </w:tcPr>
          <w:p w:rsidR="00985786" w:rsidRPr="00CA0A29" w:rsidRDefault="00985786" w:rsidP="00CA0A29">
            <w:pPr>
              <w:spacing w:after="0" w:line="240" w:lineRule="auto"/>
              <w:jc w:val="center"/>
              <w:rPr>
                <w:rFonts w:ascii="Calibri" w:eastAsia="Times New Roman" w:hAnsi="Calibri" w:cs="Times New Roman"/>
                <w:b/>
                <w:bCs/>
                <w:color w:val="000000"/>
                <w:sz w:val="20"/>
                <w:szCs w:val="20"/>
                <w:lang w:eastAsia="en-IN"/>
              </w:rPr>
            </w:pPr>
            <w:r w:rsidRPr="00CA0A29">
              <w:rPr>
                <w:rFonts w:ascii="Calibri" w:eastAsia="Times New Roman" w:hAnsi="Calibri" w:cs="Times New Roman"/>
                <w:b/>
                <w:bCs/>
                <w:color w:val="000000"/>
                <w:sz w:val="20"/>
                <w:szCs w:val="20"/>
                <w:lang w:eastAsia="en-IN"/>
              </w:rPr>
              <w:t>76</w:t>
            </w:r>
          </w:p>
        </w:tc>
        <w:tc>
          <w:tcPr>
            <w:tcW w:w="565" w:type="dxa"/>
            <w:tcBorders>
              <w:top w:val="single" w:sz="4" w:space="0" w:color="auto"/>
              <w:left w:val="nil"/>
              <w:bottom w:val="single" w:sz="4" w:space="0" w:color="auto"/>
              <w:right w:val="nil"/>
            </w:tcBorders>
            <w:shd w:val="clear" w:color="auto" w:fill="auto"/>
            <w:noWrap/>
            <w:vAlign w:val="bottom"/>
            <w:hideMark/>
          </w:tcPr>
          <w:p w:rsidR="00985786" w:rsidRPr="00CA0A29" w:rsidRDefault="00985786" w:rsidP="00CA0A29">
            <w:pPr>
              <w:spacing w:after="0" w:line="240" w:lineRule="auto"/>
              <w:jc w:val="center"/>
              <w:rPr>
                <w:rFonts w:ascii="Calibri" w:eastAsia="Times New Roman" w:hAnsi="Calibri" w:cs="Times New Roman"/>
                <w:b/>
                <w:bCs/>
                <w:color w:val="000000"/>
                <w:sz w:val="20"/>
                <w:szCs w:val="20"/>
                <w:lang w:eastAsia="en-IN"/>
              </w:rPr>
            </w:pPr>
            <w:r w:rsidRPr="00CA0A29">
              <w:rPr>
                <w:rFonts w:ascii="Calibri" w:eastAsia="Times New Roman" w:hAnsi="Calibri" w:cs="Times New Roman"/>
                <w:b/>
                <w:bCs/>
                <w:color w:val="000000"/>
                <w:sz w:val="20"/>
                <w:szCs w:val="20"/>
                <w:lang w:eastAsia="en-IN"/>
              </w:rPr>
              <w:t>48%</w:t>
            </w:r>
          </w:p>
        </w:tc>
        <w:tc>
          <w:tcPr>
            <w:tcW w:w="473" w:type="dxa"/>
            <w:tcBorders>
              <w:top w:val="single" w:sz="4" w:space="0" w:color="auto"/>
              <w:left w:val="nil"/>
              <w:bottom w:val="single" w:sz="4" w:space="0" w:color="auto"/>
              <w:right w:val="nil"/>
            </w:tcBorders>
            <w:shd w:val="clear" w:color="auto" w:fill="auto"/>
            <w:noWrap/>
            <w:vAlign w:val="bottom"/>
            <w:hideMark/>
          </w:tcPr>
          <w:p w:rsidR="00985786" w:rsidRPr="00CA0A29" w:rsidRDefault="00985786" w:rsidP="00CA0A29">
            <w:pPr>
              <w:spacing w:after="0" w:line="240" w:lineRule="auto"/>
              <w:jc w:val="center"/>
              <w:rPr>
                <w:rFonts w:ascii="Calibri" w:eastAsia="Times New Roman" w:hAnsi="Calibri" w:cs="Times New Roman"/>
                <w:b/>
                <w:bCs/>
                <w:color w:val="000000"/>
                <w:sz w:val="20"/>
                <w:szCs w:val="20"/>
                <w:lang w:eastAsia="en-IN"/>
              </w:rPr>
            </w:pPr>
            <w:r w:rsidRPr="00CA0A29">
              <w:rPr>
                <w:rFonts w:ascii="Calibri" w:eastAsia="Times New Roman" w:hAnsi="Calibri" w:cs="Times New Roman"/>
                <w:b/>
                <w:bCs/>
                <w:color w:val="000000"/>
                <w:sz w:val="20"/>
                <w:szCs w:val="20"/>
                <w:lang w:eastAsia="en-IN"/>
              </w:rPr>
              <w:t>38</w:t>
            </w:r>
          </w:p>
        </w:tc>
        <w:tc>
          <w:tcPr>
            <w:tcW w:w="565" w:type="dxa"/>
            <w:tcBorders>
              <w:top w:val="single" w:sz="4" w:space="0" w:color="auto"/>
              <w:left w:val="nil"/>
              <w:bottom w:val="single" w:sz="4" w:space="0" w:color="auto"/>
              <w:right w:val="nil"/>
            </w:tcBorders>
            <w:shd w:val="clear" w:color="auto" w:fill="auto"/>
            <w:noWrap/>
            <w:vAlign w:val="bottom"/>
            <w:hideMark/>
          </w:tcPr>
          <w:p w:rsidR="00985786" w:rsidRPr="00CA0A29" w:rsidRDefault="00985786" w:rsidP="00CA0A29">
            <w:pPr>
              <w:spacing w:after="0" w:line="240" w:lineRule="auto"/>
              <w:jc w:val="center"/>
              <w:rPr>
                <w:rFonts w:ascii="Calibri" w:eastAsia="Times New Roman" w:hAnsi="Calibri" w:cs="Times New Roman"/>
                <w:b/>
                <w:bCs/>
                <w:color w:val="000000"/>
                <w:sz w:val="20"/>
                <w:szCs w:val="20"/>
                <w:lang w:eastAsia="en-IN"/>
              </w:rPr>
            </w:pPr>
            <w:r w:rsidRPr="00CA0A29">
              <w:rPr>
                <w:rFonts w:ascii="Calibri" w:eastAsia="Times New Roman" w:hAnsi="Calibri" w:cs="Times New Roman"/>
                <w:b/>
                <w:bCs/>
                <w:color w:val="000000"/>
                <w:sz w:val="20"/>
                <w:szCs w:val="20"/>
                <w:lang w:eastAsia="en-IN"/>
              </w:rPr>
              <w:t>24%</w:t>
            </w:r>
          </w:p>
        </w:tc>
        <w:tc>
          <w:tcPr>
            <w:tcW w:w="473" w:type="dxa"/>
            <w:tcBorders>
              <w:top w:val="single" w:sz="4" w:space="0" w:color="auto"/>
              <w:left w:val="nil"/>
              <w:bottom w:val="single" w:sz="4" w:space="0" w:color="auto"/>
              <w:right w:val="nil"/>
            </w:tcBorders>
            <w:shd w:val="clear" w:color="auto" w:fill="auto"/>
            <w:noWrap/>
            <w:vAlign w:val="bottom"/>
            <w:hideMark/>
          </w:tcPr>
          <w:p w:rsidR="00985786" w:rsidRPr="00CA0A29" w:rsidRDefault="00985786" w:rsidP="00CA0A29">
            <w:pPr>
              <w:spacing w:after="0" w:line="240" w:lineRule="auto"/>
              <w:jc w:val="center"/>
              <w:rPr>
                <w:rFonts w:ascii="Calibri" w:eastAsia="Times New Roman" w:hAnsi="Calibri" w:cs="Times New Roman"/>
                <w:b/>
                <w:bCs/>
                <w:color w:val="000000"/>
                <w:sz w:val="20"/>
                <w:szCs w:val="20"/>
                <w:lang w:eastAsia="en-IN"/>
              </w:rPr>
            </w:pPr>
            <w:r w:rsidRPr="00CA0A29">
              <w:rPr>
                <w:rFonts w:ascii="Calibri" w:eastAsia="Times New Roman" w:hAnsi="Calibri" w:cs="Times New Roman"/>
                <w:b/>
                <w:bCs/>
                <w:color w:val="000000"/>
                <w:sz w:val="20"/>
                <w:szCs w:val="20"/>
                <w:lang w:eastAsia="en-IN"/>
              </w:rPr>
              <w:t>25</w:t>
            </w:r>
          </w:p>
        </w:tc>
        <w:tc>
          <w:tcPr>
            <w:tcW w:w="565" w:type="dxa"/>
            <w:tcBorders>
              <w:top w:val="single" w:sz="4" w:space="0" w:color="auto"/>
              <w:left w:val="nil"/>
              <w:bottom w:val="single" w:sz="4" w:space="0" w:color="auto"/>
              <w:right w:val="nil"/>
            </w:tcBorders>
            <w:shd w:val="clear" w:color="auto" w:fill="auto"/>
            <w:noWrap/>
            <w:vAlign w:val="bottom"/>
            <w:hideMark/>
          </w:tcPr>
          <w:p w:rsidR="00985786" w:rsidRPr="00CA0A29" w:rsidRDefault="00985786" w:rsidP="00CA0A29">
            <w:pPr>
              <w:spacing w:after="0" w:line="240" w:lineRule="auto"/>
              <w:jc w:val="center"/>
              <w:rPr>
                <w:rFonts w:ascii="Calibri" w:eastAsia="Times New Roman" w:hAnsi="Calibri" w:cs="Times New Roman"/>
                <w:b/>
                <w:bCs/>
                <w:color w:val="000000"/>
                <w:sz w:val="20"/>
                <w:szCs w:val="20"/>
                <w:lang w:eastAsia="en-IN"/>
              </w:rPr>
            </w:pPr>
            <w:r w:rsidRPr="00CA0A29">
              <w:rPr>
                <w:rFonts w:ascii="Calibri" w:eastAsia="Times New Roman" w:hAnsi="Calibri" w:cs="Times New Roman"/>
                <w:b/>
                <w:bCs/>
                <w:color w:val="000000"/>
                <w:sz w:val="20"/>
                <w:szCs w:val="20"/>
                <w:lang w:eastAsia="en-IN"/>
              </w:rPr>
              <w:t>16%</w:t>
            </w:r>
          </w:p>
        </w:tc>
        <w:tc>
          <w:tcPr>
            <w:tcW w:w="521" w:type="dxa"/>
            <w:tcBorders>
              <w:top w:val="single" w:sz="4" w:space="0" w:color="auto"/>
              <w:left w:val="nil"/>
              <w:bottom w:val="single" w:sz="4" w:space="0" w:color="auto"/>
              <w:right w:val="nil"/>
            </w:tcBorders>
            <w:shd w:val="clear" w:color="auto" w:fill="auto"/>
            <w:noWrap/>
            <w:vAlign w:val="bottom"/>
            <w:hideMark/>
          </w:tcPr>
          <w:p w:rsidR="00985786" w:rsidRPr="00CA0A29" w:rsidRDefault="00985786" w:rsidP="00CA0A29">
            <w:pPr>
              <w:spacing w:after="0" w:line="240" w:lineRule="auto"/>
              <w:jc w:val="center"/>
              <w:rPr>
                <w:rFonts w:ascii="Calibri" w:eastAsia="Times New Roman" w:hAnsi="Calibri" w:cs="Times New Roman"/>
                <w:b/>
                <w:bCs/>
                <w:color w:val="000000"/>
                <w:sz w:val="20"/>
                <w:szCs w:val="20"/>
                <w:lang w:eastAsia="en-IN"/>
              </w:rPr>
            </w:pPr>
            <w:r w:rsidRPr="00CA0A29">
              <w:rPr>
                <w:rFonts w:ascii="Calibri" w:eastAsia="Times New Roman" w:hAnsi="Calibri" w:cs="Times New Roman"/>
                <w:b/>
                <w:bCs/>
                <w:color w:val="000000"/>
                <w:sz w:val="20"/>
                <w:szCs w:val="20"/>
                <w:lang w:eastAsia="en-IN"/>
              </w:rPr>
              <w:t>132</w:t>
            </w:r>
          </w:p>
        </w:tc>
        <w:tc>
          <w:tcPr>
            <w:tcW w:w="428" w:type="dxa"/>
            <w:tcBorders>
              <w:top w:val="single" w:sz="4" w:space="0" w:color="auto"/>
              <w:left w:val="nil"/>
              <w:bottom w:val="single" w:sz="4" w:space="0" w:color="auto"/>
              <w:right w:val="nil"/>
            </w:tcBorders>
            <w:shd w:val="clear" w:color="auto" w:fill="auto"/>
            <w:noWrap/>
            <w:vAlign w:val="bottom"/>
            <w:hideMark/>
          </w:tcPr>
          <w:p w:rsidR="00985786" w:rsidRPr="00CA0A29" w:rsidRDefault="00985786" w:rsidP="00CA0A29">
            <w:pPr>
              <w:spacing w:after="0" w:line="240" w:lineRule="auto"/>
              <w:jc w:val="center"/>
              <w:rPr>
                <w:rFonts w:ascii="Calibri" w:eastAsia="Times New Roman" w:hAnsi="Calibri" w:cs="Times New Roman"/>
                <w:b/>
                <w:bCs/>
                <w:color w:val="000000"/>
                <w:sz w:val="20"/>
                <w:szCs w:val="20"/>
                <w:lang w:eastAsia="en-IN"/>
              </w:rPr>
            </w:pPr>
            <w:r w:rsidRPr="00CA0A29">
              <w:rPr>
                <w:rFonts w:ascii="Calibri" w:eastAsia="Times New Roman" w:hAnsi="Calibri" w:cs="Times New Roman"/>
                <w:b/>
                <w:bCs/>
                <w:color w:val="000000"/>
                <w:sz w:val="20"/>
                <w:szCs w:val="20"/>
                <w:lang w:eastAsia="en-IN"/>
              </w:rPr>
              <w:t>84%</w:t>
            </w:r>
          </w:p>
        </w:tc>
      </w:tr>
    </w:tbl>
    <w:p w:rsidR="00D447FB" w:rsidRDefault="00D447FB" w:rsidP="00D447FB">
      <w:pPr>
        <w:spacing w:after="0"/>
        <w:jc w:val="both"/>
        <w:rPr>
          <w:rFonts w:cs="Tahoma"/>
        </w:rPr>
      </w:pPr>
    </w:p>
    <w:p w:rsidR="002B5B32" w:rsidRPr="00CB2F97" w:rsidRDefault="002B5B32" w:rsidP="00D447FB">
      <w:pPr>
        <w:spacing w:after="0"/>
        <w:jc w:val="both"/>
        <w:rPr>
          <w:rFonts w:cs="Tahoma"/>
        </w:rPr>
      </w:pPr>
      <w:r w:rsidRPr="00CB2F97">
        <w:rPr>
          <w:rFonts w:cs="Tahoma"/>
        </w:rPr>
        <w:t xml:space="preserve">Of the total beneficiaries, 14% reported lesser breakdown of the machineries as compared to pre training period. Further, 38% of the beneficiaries reported change in overall farm management practices. Out of the participants claiming change in farm management practices, 15% belonged to Odisha, 12% to Tamil Nadu while the lowest 4% were from West Bengal. The multiplier effect is largely observed in Odisha where 27% of the total 76 respondents said they have helped and trained other farmers followed by Tamil Nadu (13%). None of the samples in West Bengal responded to have shared the leanings with other farmers. Around 16% of the farmers, after attending training courses also reported that they are able to generate additional income, the largest among them being from Madhya Pradesh (8%). Hence the overall achievement in terms of utilization of skill gained after attending the training program organized by </w:t>
      </w:r>
      <w:r w:rsidR="008A152A" w:rsidRPr="00CB2F97">
        <w:rPr>
          <w:rFonts w:cs="Tahoma"/>
        </w:rPr>
        <w:t>DOA</w:t>
      </w:r>
      <w:r w:rsidRPr="00CB2F97">
        <w:rPr>
          <w:rFonts w:cs="Tahoma"/>
        </w:rPr>
        <w:t xml:space="preserve"> is significant with results in Odisha and Tamil Nadu being </w:t>
      </w:r>
      <w:r w:rsidR="00882F9E">
        <w:rPr>
          <w:rFonts w:cs="Tahoma"/>
        </w:rPr>
        <w:t>better</w:t>
      </w:r>
      <w:r w:rsidRPr="00CB2F97">
        <w:rPr>
          <w:rFonts w:cs="Tahoma"/>
        </w:rPr>
        <w:t xml:space="preserve"> than the other two states. </w:t>
      </w:r>
    </w:p>
    <w:p w:rsidR="00C370B1" w:rsidRDefault="002B5B32" w:rsidP="00657C26">
      <w:pPr>
        <w:jc w:val="both"/>
      </w:pPr>
      <w:r w:rsidRPr="00CB2F97">
        <w:rPr>
          <w:rFonts w:cs="Tahoma"/>
        </w:rPr>
        <w:t xml:space="preserve">Those who have not adopted farm mechanisation, post training indicated that lower subsidy and lack of finance to procure/ purchase such equipments as the constraints. Equipments such as laser land leveller require longer training duration to improve post training adoption. </w:t>
      </w:r>
      <w:r w:rsidR="008A152A" w:rsidRPr="00CB2F97">
        <w:rPr>
          <w:rFonts w:cs="Tahoma"/>
        </w:rPr>
        <w:t xml:space="preserve">Since these equipments are expensive and </w:t>
      </w:r>
      <w:r w:rsidR="008A152A">
        <w:rPr>
          <w:rFonts w:cs="Tahoma"/>
        </w:rPr>
        <w:t>not easily available</w:t>
      </w:r>
      <w:r w:rsidR="008A152A" w:rsidRPr="00CB2F97">
        <w:rPr>
          <w:rFonts w:cs="Tahoma"/>
        </w:rPr>
        <w:t xml:space="preserve"> in adequate numbers in </w:t>
      </w:r>
      <w:r w:rsidR="008A152A">
        <w:rPr>
          <w:rFonts w:cs="Tahoma"/>
        </w:rPr>
        <w:t xml:space="preserve">the </w:t>
      </w:r>
      <w:r w:rsidR="008A152A" w:rsidRPr="00CB2F97">
        <w:rPr>
          <w:rFonts w:cs="Tahoma"/>
        </w:rPr>
        <w:t xml:space="preserve">market, </w:t>
      </w:r>
      <w:proofErr w:type="gramStart"/>
      <w:r w:rsidR="008A152A">
        <w:rPr>
          <w:rFonts w:cs="Tahoma"/>
        </w:rPr>
        <w:t>Custom</w:t>
      </w:r>
      <w:proofErr w:type="gramEnd"/>
      <w:r w:rsidR="008A152A">
        <w:rPr>
          <w:rFonts w:cs="Tahoma"/>
        </w:rPr>
        <w:t xml:space="preserve"> hiring is more prevalent</w:t>
      </w:r>
      <w:r w:rsidR="008A152A" w:rsidRPr="00CB2F97">
        <w:rPr>
          <w:rFonts w:cs="Tahoma"/>
        </w:rPr>
        <w:t xml:space="preserve">. </w:t>
      </w:r>
      <w:r w:rsidRPr="00CB2F97">
        <w:rPr>
          <w:rFonts w:cs="Tahoma"/>
        </w:rPr>
        <w:t xml:space="preserve">Increase in subsidy for purchase of equipment/ machinery can be thought of to encourage outright purchase by more service providers which would improve the price competitiveness </w:t>
      </w:r>
      <w:r w:rsidR="008A152A" w:rsidRPr="00CB2F97">
        <w:rPr>
          <w:rFonts w:cs="Tahoma"/>
        </w:rPr>
        <w:t>and improve</w:t>
      </w:r>
      <w:r w:rsidRPr="00CB2F97">
        <w:rPr>
          <w:rFonts w:cs="Tahoma"/>
        </w:rPr>
        <w:t xml:space="preserve"> adoption of farm mechanisation. Another constraint in case of laser land leveller as indicated by the beneficiaries is lack of properly trained operators. In Rohtak during the study period, it was found, that there are four laser </w:t>
      </w:r>
      <w:r w:rsidR="00882F9E" w:rsidRPr="00CB2F97">
        <w:rPr>
          <w:rFonts w:cs="Tahoma"/>
        </w:rPr>
        <w:t>levellers</w:t>
      </w:r>
      <w:r w:rsidRPr="00CB2F97">
        <w:rPr>
          <w:rFonts w:cs="Tahoma"/>
        </w:rPr>
        <w:t xml:space="preserve"> available with Agriculture Department which are lying idle </w:t>
      </w:r>
      <w:r w:rsidR="00882F9E">
        <w:rPr>
          <w:rFonts w:cs="Tahoma"/>
        </w:rPr>
        <w:t>for want of repairs</w:t>
      </w:r>
      <w:r w:rsidRPr="00CB2F97">
        <w:rPr>
          <w:rFonts w:cs="Tahoma"/>
        </w:rPr>
        <w:t xml:space="preserve"> and even when these were operational, the Department faced problems in providing services to farmers on time due lack of trained operators. </w:t>
      </w:r>
      <w:r w:rsidR="00882F9E">
        <w:rPr>
          <w:rFonts w:cs="Tahoma"/>
        </w:rPr>
        <w:t xml:space="preserve">Repairing </w:t>
      </w:r>
      <w:r w:rsidRPr="00CB2F97">
        <w:rPr>
          <w:rFonts w:cs="Tahoma"/>
        </w:rPr>
        <w:t xml:space="preserve">is also a time consuming process as it involves sanctioning procedure from the Centre and machinery parts have to be carried to Gurgaon as </w:t>
      </w:r>
      <w:r w:rsidR="00882F9E">
        <w:rPr>
          <w:rFonts w:cs="Tahoma"/>
        </w:rPr>
        <w:t>repairing</w:t>
      </w:r>
      <w:r w:rsidR="00882F9E">
        <w:rPr>
          <w:rFonts w:cs="Tahoma"/>
          <w:b/>
        </w:rPr>
        <w:t xml:space="preserve"> </w:t>
      </w:r>
      <w:r w:rsidR="00882F9E">
        <w:rPr>
          <w:rFonts w:cs="Tahoma"/>
        </w:rPr>
        <w:t>facilities are not</w:t>
      </w:r>
      <w:r w:rsidRPr="00CB2F97">
        <w:rPr>
          <w:rFonts w:cs="Tahoma"/>
        </w:rPr>
        <w:t xml:space="preserve"> available in the district.</w:t>
      </w:r>
      <w:r w:rsidR="000B63CA">
        <w:t xml:space="preserve"> </w:t>
      </w:r>
    </w:p>
    <w:p w:rsidR="000B63CA" w:rsidRDefault="0038217D" w:rsidP="0038217D">
      <w:pPr>
        <w:pStyle w:val="Heading3"/>
      </w:pPr>
      <w:bookmarkStart w:id="204" w:name="_Toc388008142"/>
      <w:r>
        <w:t>4.6.7 Types of Training Program cum demonstration</w:t>
      </w:r>
      <w:bookmarkEnd w:id="204"/>
    </w:p>
    <w:p w:rsidR="0038217D" w:rsidRDefault="002B5B32" w:rsidP="00657C26">
      <w:pPr>
        <w:jc w:val="both"/>
      </w:pPr>
      <w:r w:rsidRPr="00CB2F97">
        <w:rPr>
          <w:rFonts w:cs="Tahoma"/>
        </w:rPr>
        <w:t>Table below presents the types of training programs organized by State Governments in sample states. This section will complement the later section on impact of machineries on different variables.</w:t>
      </w:r>
      <w:r w:rsidR="0038217D">
        <w:t xml:space="preserve"> </w:t>
      </w:r>
    </w:p>
    <w:p w:rsidR="00882F9E" w:rsidRDefault="00882F9E" w:rsidP="00657C26">
      <w:pPr>
        <w:jc w:val="both"/>
      </w:pPr>
    </w:p>
    <w:p w:rsidR="002B5B32" w:rsidRDefault="002B5B32" w:rsidP="00985786"/>
    <w:p w:rsidR="00CA0A29" w:rsidRDefault="00CA0A29" w:rsidP="00985786"/>
    <w:tbl>
      <w:tblPr>
        <w:tblW w:w="0" w:type="auto"/>
        <w:tblLook w:val="04A0"/>
      </w:tblPr>
      <w:tblGrid>
        <w:gridCol w:w="1526"/>
        <w:gridCol w:w="7716"/>
      </w:tblGrid>
      <w:tr w:rsidR="0038217D" w:rsidTr="002B5B32">
        <w:tc>
          <w:tcPr>
            <w:tcW w:w="1526" w:type="dxa"/>
            <w:tcBorders>
              <w:top w:val="single" w:sz="4" w:space="0" w:color="auto"/>
              <w:bottom w:val="single" w:sz="4" w:space="0" w:color="auto"/>
            </w:tcBorders>
          </w:tcPr>
          <w:p w:rsidR="0038217D" w:rsidRPr="009B3705" w:rsidRDefault="0038217D" w:rsidP="00985786">
            <w:pPr>
              <w:rPr>
                <w:b/>
              </w:rPr>
            </w:pPr>
            <w:r w:rsidRPr="009B3705">
              <w:rPr>
                <w:b/>
              </w:rPr>
              <w:lastRenderedPageBreak/>
              <w:t>State</w:t>
            </w:r>
          </w:p>
        </w:tc>
        <w:tc>
          <w:tcPr>
            <w:tcW w:w="7716" w:type="dxa"/>
            <w:tcBorders>
              <w:top w:val="single" w:sz="4" w:space="0" w:color="auto"/>
              <w:bottom w:val="single" w:sz="4" w:space="0" w:color="auto"/>
            </w:tcBorders>
          </w:tcPr>
          <w:p w:rsidR="0038217D" w:rsidRPr="009B3705" w:rsidRDefault="0038217D" w:rsidP="00985786">
            <w:pPr>
              <w:rPr>
                <w:b/>
              </w:rPr>
            </w:pPr>
            <w:r w:rsidRPr="009B3705">
              <w:rPr>
                <w:b/>
              </w:rPr>
              <w:t>Types of training program/demonstration/machineries</w:t>
            </w:r>
          </w:p>
        </w:tc>
      </w:tr>
      <w:tr w:rsidR="0038217D" w:rsidTr="002B5B32">
        <w:tc>
          <w:tcPr>
            <w:tcW w:w="1526" w:type="dxa"/>
            <w:tcBorders>
              <w:top w:val="single" w:sz="4" w:space="0" w:color="auto"/>
            </w:tcBorders>
          </w:tcPr>
          <w:p w:rsidR="0038217D" w:rsidRDefault="0038217D" w:rsidP="00985786">
            <w:r>
              <w:t>West Bengal</w:t>
            </w:r>
          </w:p>
        </w:tc>
        <w:tc>
          <w:tcPr>
            <w:tcW w:w="7716" w:type="dxa"/>
            <w:tcBorders>
              <w:top w:val="single" w:sz="4" w:space="0" w:color="auto"/>
            </w:tcBorders>
          </w:tcPr>
          <w:p w:rsidR="0038217D" w:rsidRDefault="005C5677" w:rsidP="0038217D">
            <w:pPr>
              <w:pStyle w:val="ListParagraph"/>
              <w:numPr>
                <w:ilvl w:val="0"/>
                <w:numId w:val="28"/>
              </w:numPr>
            </w:pPr>
            <w:r>
              <w:t xml:space="preserve">Various </w:t>
            </w:r>
            <w:r w:rsidR="0038217D">
              <w:t>Agriculture Implements</w:t>
            </w:r>
            <w:r>
              <w:t xml:space="preserve"> &amp;</w:t>
            </w:r>
            <w:r w:rsidR="0038217D">
              <w:t>Water saving technology using sprinkler and drip</w:t>
            </w:r>
          </w:p>
          <w:p w:rsidR="0038217D" w:rsidRDefault="0038217D" w:rsidP="0038217D">
            <w:pPr>
              <w:pStyle w:val="ListParagraph"/>
              <w:numPr>
                <w:ilvl w:val="0"/>
                <w:numId w:val="28"/>
              </w:numPr>
            </w:pPr>
            <w:r>
              <w:t>Women Friendly Equipment</w:t>
            </w:r>
          </w:p>
        </w:tc>
      </w:tr>
      <w:tr w:rsidR="0038217D" w:rsidTr="002B5B32">
        <w:tc>
          <w:tcPr>
            <w:tcW w:w="1526" w:type="dxa"/>
          </w:tcPr>
          <w:p w:rsidR="0038217D" w:rsidRDefault="0038217D" w:rsidP="00985786">
            <w:r>
              <w:t>Madhya Pradesh</w:t>
            </w:r>
          </w:p>
        </w:tc>
        <w:tc>
          <w:tcPr>
            <w:tcW w:w="7716" w:type="dxa"/>
          </w:tcPr>
          <w:p w:rsidR="0038217D" w:rsidRDefault="0038217D" w:rsidP="005C5677">
            <w:pPr>
              <w:pStyle w:val="ListParagraph"/>
              <w:numPr>
                <w:ilvl w:val="0"/>
                <w:numId w:val="28"/>
              </w:numPr>
            </w:pPr>
            <w:r>
              <w:t>Laser land leveller</w:t>
            </w:r>
            <w:r w:rsidR="005C5677">
              <w:t xml:space="preserve"> &amp; </w:t>
            </w:r>
            <w:r>
              <w:t>Rotavators</w:t>
            </w:r>
          </w:p>
          <w:p w:rsidR="0038217D" w:rsidRDefault="0038217D" w:rsidP="0038217D">
            <w:pPr>
              <w:pStyle w:val="ListParagraph"/>
              <w:numPr>
                <w:ilvl w:val="0"/>
                <w:numId w:val="28"/>
              </w:numPr>
            </w:pPr>
            <w:r>
              <w:t>Self Propelled Transplanter</w:t>
            </w:r>
          </w:p>
        </w:tc>
      </w:tr>
      <w:tr w:rsidR="0038217D" w:rsidTr="002B5B32">
        <w:tc>
          <w:tcPr>
            <w:tcW w:w="1526" w:type="dxa"/>
          </w:tcPr>
          <w:p w:rsidR="0038217D" w:rsidRDefault="0038217D" w:rsidP="00985786">
            <w:r>
              <w:t>Odisha</w:t>
            </w:r>
          </w:p>
        </w:tc>
        <w:tc>
          <w:tcPr>
            <w:tcW w:w="7716" w:type="dxa"/>
          </w:tcPr>
          <w:p w:rsidR="0038217D" w:rsidRDefault="0038217D" w:rsidP="0038217D">
            <w:pPr>
              <w:pStyle w:val="ListParagraph"/>
              <w:numPr>
                <w:ilvl w:val="0"/>
                <w:numId w:val="28"/>
              </w:numPr>
            </w:pPr>
            <w:r>
              <w:t>Laser land leveller</w:t>
            </w:r>
          </w:p>
          <w:p w:rsidR="0038217D" w:rsidRDefault="009B3705" w:rsidP="005C5677">
            <w:pPr>
              <w:pStyle w:val="ListParagraph"/>
              <w:numPr>
                <w:ilvl w:val="0"/>
                <w:numId w:val="28"/>
              </w:numPr>
            </w:pPr>
            <w:r>
              <w:t>Rotava</w:t>
            </w:r>
            <w:r w:rsidR="0038217D">
              <w:t>tor</w:t>
            </w:r>
          </w:p>
        </w:tc>
      </w:tr>
      <w:tr w:rsidR="005C5677" w:rsidTr="002B5B32">
        <w:tc>
          <w:tcPr>
            <w:tcW w:w="1526" w:type="dxa"/>
            <w:tcBorders>
              <w:bottom w:val="single" w:sz="4" w:space="0" w:color="auto"/>
            </w:tcBorders>
          </w:tcPr>
          <w:p w:rsidR="005C5677" w:rsidRDefault="005C5677" w:rsidP="00985786">
            <w:r>
              <w:t>Tamil Nadu</w:t>
            </w:r>
          </w:p>
        </w:tc>
        <w:tc>
          <w:tcPr>
            <w:tcW w:w="7716" w:type="dxa"/>
            <w:tcBorders>
              <w:bottom w:val="single" w:sz="4" w:space="0" w:color="auto"/>
            </w:tcBorders>
          </w:tcPr>
          <w:p w:rsidR="005C5677" w:rsidRDefault="005C5677" w:rsidP="0038217D">
            <w:pPr>
              <w:pStyle w:val="ListParagraph"/>
              <w:numPr>
                <w:ilvl w:val="0"/>
                <w:numId w:val="28"/>
              </w:numPr>
            </w:pPr>
            <w:r>
              <w:t xml:space="preserve">Package of </w:t>
            </w:r>
            <w:proofErr w:type="gramStart"/>
            <w:r>
              <w:t>ag</w:t>
            </w:r>
            <w:proofErr w:type="gramEnd"/>
            <w:r>
              <w:t>. Machine for paddy cultivation</w:t>
            </w:r>
          </w:p>
          <w:p w:rsidR="005C5677" w:rsidRDefault="005C5677" w:rsidP="0038217D">
            <w:pPr>
              <w:pStyle w:val="ListParagraph"/>
              <w:numPr>
                <w:ilvl w:val="0"/>
                <w:numId w:val="28"/>
              </w:numPr>
            </w:pPr>
            <w:r>
              <w:t>Water management through drip and sprinkler irrigation</w:t>
            </w:r>
          </w:p>
          <w:p w:rsidR="005C5677" w:rsidRDefault="005C5677" w:rsidP="0038217D">
            <w:pPr>
              <w:pStyle w:val="ListParagraph"/>
              <w:numPr>
                <w:ilvl w:val="0"/>
                <w:numId w:val="28"/>
              </w:numPr>
            </w:pPr>
            <w:r>
              <w:t>Selection Operation and maintenance of plant protection equipment</w:t>
            </w:r>
          </w:p>
        </w:tc>
      </w:tr>
    </w:tbl>
    <w:p w:rsidR="0038217D" w:rsidRDefault="0038217D" w:rsidP="00985786"/>
    <w:p w:rsidR="00C60FCF" w:rsidRDefault="00C60FCF" w:rsidP="004D72EF">
      <w:pPr>
        <w:pStyle w:val="Heading3"/>
      </w:pPr>
      <w:bookmarkStart w:id="205" w:name="_Toc388008143"/>
      <w:r>
        <w:t>4.6.8 Impact of training on different Impact variables.</w:t>
      </w:r>
      <w:bookmarkEnd w:id="205"/>
    </w:p>
    <w:p w:rsidR="00C60FCF" w:rsidRDefault="002B5B32" w:rsidP="00657C26">
      <w:pPr>
        <w:jc w:val="both"/>
      </w:pPr>
      <w:r w:rsidRPr="00CB2F97">
        <w:rPr>
          <w:rFonts w:cs="Tahoma"/>
        </w:rPr>
        <w:t xml:space="preserve">Impact of the training conducted under the component of </w:t>
      </w:r>
      <w:r w:rsidR="008A152A" w:rsidRPr="00CB2F97">
        <w:rPr>
          <w:rFonts w:cs="Tahoma"/>
        </w:rPr>
        <w:t>‘Outsourcing of</w:t>
      </w:r>
      <w:r w:rsidRPr="00CB2F97">
        <w:rPr>
          <w:rFonts w:cs="Tahoma"/>
        </w:rPr>
        <w:t xml:space="preserve"> Training’ has been quantified on select variables such as change in production, reduction in time spent on field operations, reduction in duration of irrigation, reduction in volume of irrigation, change in income from farm due to increased production, opportunities created for additional income, reduced of time sp</w:t>
      </w:r>
      <w:r w:rsidR="00882F9E">
        <w:rPr>
          <w:rFonts w:cs="Tahoma"/>
        </w:rPr>
        <w:t>ent in intercultural operations and</w:t>
      </w:r>
      <w:r w:rsidRPr="00CB2F97">
        <w:rPr>
          <w:rFonts w:cs="Tahoma"/>
        </w:rPr>
        <w:t xml:space="preserve"> change in skill levels. </w:t>
      </w:r>
      <w:r w:rsidRPr="00B66887">
        <w:rPr>
          <w:rFonts w:cs="Tahoma"/>
        </w:rPr>
        <w:t>Table 5</w:t>
      </w:r>
      <w:r w:rsidR="009B3705" w:rsidRPr="00B66887">
        <w:rPr>
          <w:rFonts w:cs="Tahoma"/>
        </w:rPr>
        <w:t>8</w:t>
      </w:r>
      <w:r w:rsidRPr="00CB2F97">
        <w:rPr>
          <w:rFonts w:cs="Tahoma"/>
        </w:rPr>
        <w:t xml:space="preserve"> below presents the beneficiaries’ response </w:t>
      </w:r>
      <w:r w:rsidR="008A152A" w:rsidRPr="00CB2F97">
        <w:rPr>
          <w:rFonts w:cs="Tahoma"/>
        </w:rPr>
        <w:t>who attended</w:t>
      </w:r>
      <w:r w:rsidRPr="00CB2F97">
        <w:rPr>
          <w:rFonts w:cs="Tahoma"/>
        </w:rPr>
        <w:t xml:space="preserve"> the training cum demonstrations on different impact variables.</w:t>
      </w:r>
      <w:r w:rsidR="00073B29">
        <w:t xml:space="preserve"> </w:t>
      </w:r>
    </w:p>
    <w:p w:rsidR="00CA4113" w:rsidRDefault="00CA4113" w:rsidP="00CA4113">
      <w:pPr>
        <w:pStyle w:val="Caption"/>
        <w:keepNext/>
        <w:spacing w:after="0"/>
        <w:jc w:val="center"/>
      </w:pPr>
      <w:bookmarkStart w:id="206" w:name="_Toc388008216"/>
      <w:r w:rsidRPr="00B66887">
        <w:t xml:space="preserve">Table </w:t>
      </w:r>
      <w:r w:rsidR="00836EBA" w:rsidRPr="00B66887">
        <w:fldChar w:fldCharType="begin"/>
      </w:r>
      <w:r w:rsidR="00DD7BA7" w:rsidRPr="00B66887">
        <w:instrText xml:space="preserve"> SEQ Table \* ARABIC </w:instrText>
      </w:r>
      <w:r w:rsidR="00836EBA" w:rsidRPr="00B66887">
        <w:fldChar w:fldCharType="separate"/>
      </w:r>
      <w:r w:rsidR="004364AC">
        <w:rPr>
          <w:noProof/>
        </w:rPr>
        <w:t>58</w:t>
      </w:r>
      <w:r w:rsidR="00836EBA" w:rsidRPr="00B66887">
        <w:fldChar w:fldCharType="end"/>
      </w:r>
      <w:r>
        <w:t xml:space="preserve"> Percentage response on impact indicators by trainees of outsourcing component</w:t>
      </w:r>
      <w:bookmarkEnd w:id="206"/>
    </w:p>
    <w:tbl>
      <w:tblPr>
        <w:tblW w:w="9337" w:type="dxa"/>
        <w:jc w:val="center"/>
        <w:tblInd w:w="91" w:type="dxa"/>
        <w:tblLook w:val="04A0"/>
      </w:tblPr>
      <w:tblGrid>
        <w:gridCol w:w="1318"/>
        <w:gridCol w:w="683"/>
        <w:gridCol w:w="624"/>
        <w:gridCol w:w="601"/>
        <w:gridCol w:w="697"/>
        <w:gridCol w:w="607"/>
        <w:gridCol w:w="570"/>
        <w:gridCol w:w="607"/>
        <w:gridCol w:w="586"/>
        <w:gridCol w:w="597"/>
        <w:gridCol w:w="586"/>
        <w:gridCol w:w="720"/>
        <w:gridCol w:w="551"/>
        <w:gridCol w:w="652"/>
      </w:tblGrid>
      <w:tr w:rsidR="005A5371" w:rsidRPr="005A5371" w:rsidTr="00CA0A29">
        <w:trPr>
          <w:trHeight w:val="915"/>
          <w:jc w:val="center"/>
        </w:trPr>
        <w:tc>
          <w:tcPr>
            <w:tcW w:w="1318" w:type="dxa"/>
            <w:vMerge w:val="restart"/>
            <w:tcBorders>
              <w:top w:val="single" w:sz="4" w:space="0" w:color="auto"/>
              <w:left w:val="nil"/>
              <w:bottom w:val="single" w:sz="4" w:space="0" w:color="000000"/>
              <w:right w:val="nil"/>
            </w:tcBorders>
            <w:shd w:val="clear" w:color="auto" w:fill="auto"/>
            <w:noWrap/>
            <w:hideMark/>
          </w:tcPr>
          <w:p w:rsidR="005A5371" w:rsidRPr="005A5371" w:rsidRDefault="005A5371" w:rsidP="00CA4113">
            <w:pPr>
              <w:spacing w:after="0" w:line="240" w:lineRule="auto"/>
              <w:rPr>
                <w:rFonts w:ascii="Calibri" w:eastAsia="Times New Roman" w:hAnsi="Calibri" w:cs="Times New Roman"/>
                <w:b/>
                <w:bCs/>
                <w:color w:val="000000"/>
                <w:lang w:eastAsia="en-IN"/>
              </w:rPr>
            </w:pPr>
            <w:r w:rsidRPr="005A5371">
              <w:rPr>
                <w:rFonts w:ascii="Calibri" w:eastAsia="Times New Roman" w:hAnsi="Calibri" w:cs="Times New Roman"/>
                <w:b/>
                <w:bCs/>
                <w:color w:val="000000"/>
                <w:lang w:eastAsia="en-IN"/>
              </w:rPr>
              <w:t>State</w:t>
            </w:r>
          </w:p>
        </w:tc>
        <w:tc>
          <w:tcPr>
            <w:tcW w:w="683" w:type="dxa"/>
            <w:vMerge w:val="restart"/>
            <w:tcBorders>
              <w:top w:val="single" w:sz="4" w:space="0" w:color="auto"/>
              <w:left w:val="nil"/>
              <w:bottom w:val="single" w:sz="4" w:space="0" w:color="000000"/>
              <w:right w:val="nil"/>
            </w:tcBorders>
            <w:shd w:val="clear" w:color="auto" w:fill="auto"/>
            <w:noWrap/>
            <w:hideMark/>
          </w:tcPr>
          <w:p w:rsidR="005A5371" w:rsidRPr="005A5371" w:rsidRDefault="005A5371" w:rsidP="005A5371">
            <w:pPr>
              <w:spacing w:after="0" w:line="240" w:lineRule="auto"/>
              <w:rPr>
                <w:rFonts w:ascii="Calibri" w:eastAsia="Times New Roman" w:hAnsi="Calibri" w:cs="Times New Roman"/>
                <w:b/>
                <w:bCs/>
                <w:color w:val="000000"/>
                <w:lang w:eastAsia="en-IN"/>
              </w:rPr>
            </w:pPr>
            <w:r w:rsidRPr="005A5371">
              <w:rPr>
                <w:rFonts w:ascii="Calibri" w:eastAsia="Times New Roman" w:hAnsi="Calibri" w:cs="Times New Roman"/>
                <w:b/>
                <w:bCs/>
                <w:color w:val="000000"/>
                <w:lang w:eastAsia="en-IN"/>
              </w:rPr>
              <w:t>Total</w:t>
            </w:r>
          </w:p>
        </w:tc>
        <w:tc>
          <w:tcPr>
            <w:tcW w:w="1163" w:type="dxa"/>
            <w:gridSpan w:val="2"/>
            <w:tcBorders>
              <w:top w:val="single" w:sz="4" w:space="0" w:color="auto"/>
              <w:left w:val="nil"/>
              <w:bottom w:val="single" w:sz="4" w:space="0" w:color="auto"/>
              <w:right w:val="nil"/>
            </w:tcBorders>
            <w:shd w:val="clear" w:color="auto" w:fill="auto"/>
            <w:vAlign w:val="bottom"/>
            <w:hideMark/>
          </w:tcPr>
          <w:p w:rsidR="005A5371" w:rsidRPr="005A5371" w:rsidRDefault="005A5371" w:rsidP="005A5371">
            <w:pPr>
              <w:spacing w:after="0" w:line="240" w:lineRule="auto"/>
              <w:jc w:val="center"/>
              <w:rPr>
                <w:rFonts w:ascii="Calibri" w:eastAsia="Times New Roman" w:hAnsi="Calibri" w:cs="Times New Roman"/>
                <w:b/>
                <w:bCs/>
                <w:color w:val="000000"/>
                <w:lang w:eastAsia="en-IN"/>
              </w:rPr>
            </w:pPr>
            <w:r w:rsidRPr="005A5371">
              <w:rPr>
                <w:rFonts w:ascii="Calibri" w:eastAsia="Times New Roman" w:hAnsi="Calibri" w:cs="Times New Roman"/>
                <w:b/>
                <w:bCs/>
                <w:color w:val="000000"/>
                <w:lang w:eastAsia="en-IN"/>
              </w:rPr>
              <w:t>Increased Production</w:t>
            </w:r>
          </w:p>
        </w:tc>
        <w:tc>
          <w:tcPr>
            <w:tcW w:w="1304" w:type="dxa"/>
            <w:gridSpan w:val="2"/>
            <w:tcBorders>
              <w:top w:val="single" w:sz="4" w:space="0" w:color="auto"/>
              <w:left w:val="nil"/>
              <w:bottom w:val="single" w:sz="4" w:space="0" w:color="auto"/>
              <w:right w:val="nil"/>
            </w:tcBorders>
            <w:shd w:val="clear" w:color="auto" w:fill="auto"/>
            <w:vAlign w:val="bottom"/>
            <w:hideMark/>
          </w:tcPr>
          <w:p w:rsidR="005A5371" w:rsidRPr="005A5371" w:rsidRDefault="005A5371" w:rsidP="005A5371">
            <w:pPr>
              <w:spacing w:after="0" w:line="240" w:lineRule="auto"/>
              <w:jc w:val="center"/>
              <w:rPr>
                <w:rFonts w:ascii="Calibri" w:eastAsia="Times New Roman" w:hAnsi="Calibri" w:cs="Times New Roman"/>
                <w:b/>
                <w:bCs/>
                <w:color w:val="000000"/>
                <w:lang w:eastAsia="en-IN"/>
              </w:rPr>
            </w:pPr>
            <w:r w:rsidRPr="005A5371">
              <w:rPr>
                <w:rFonts w:ascii="Calibri" w:eastAsia="Times New Roman" w:hAnsi="Calibri" w:cs="Times New Roman"/>
                <w:b/>
                <w:bCs/>
                <w:color w:val="000000"/>
                <w:lang w:eastAsia="en-IN"/>
              </w:rPr>
              <w:t>Reduction in Time of field preparation (Hrs)</w:t>
            </w:r>
          </w:p>
        </w:tc>
        <w:tc>
          <w:tcPr>
            <w:tcW w:w="1177" w:type="dxa"/>
            <w:gridSpan w:val="2"/>
            <w:tcBorders>
              <w:top w:val="single" w:sz="4" w:space="0" w:color="auto"/>
              <w:left w:val="nil"/>
              <w:bottom w:val="single" w:sz="4" w:space="0" w:color="auto"/>
              <w:right w:val="nil"/>
            </w:tcBorders>
            <w:shd w:val="clear" w:color="auto" w:fill="auto"/>
            <w:vAlign w:val="bottom"/>
            <w:hideMark/>
          </w:tcPr>
          <w:p w:rsidR="005A5371" w:rsidRPr="005A5371" w:rsidRDefault="005A5371" w:rsidP="005A5371">
            <w:pPr>
              <w:spacing w:after="0" w:line="240" w:lineRule="auto"/>
              <w:jc w:val="center"/>
              <w:rPr>
                <w:rFonts w:ascii="Calibri" w:eastAsia="Times New Roman" w:hAnsi="Calibri" w:cs="Times New Roman"/>
                <w:b/>
                <w:bCs/>
                <w:color w:val="000000"/>
                <w:lang w:eastAsia="en-IN"/>
              </w:rPr>
            </w:pPr>
            <w:r w:rsidRPr="005A5371">
              <w:rPr>
                <w:rFonts w:ascii="Calibri" w:eastAsia="Times New Roman" w:hAnsi="Calibri" w:cs="Times New Roman"/>
                <w:b/>
                <w:bCs/>
                <w:color w:val="000000"/>
                <w:lang w:eastAsia="en-IN"/>
              </w:rPr>
              <w:t>Reduction in Volume of Water for Irrigation</w:t>
            </w:r>
          </w:p>
        </w:tc>
        <w:tc>
          <w:tcPr>
            <w:tcW w:w="1183" w:type="dxa"/>
            <w:gridSpan w:val="2"/>
            <w:tcBorders>
              <w:top w:val="single" w:sz="4" w:space="0" w:color="auto"/>
              <w:left w:val="nil"/>
              <w:bottom w:val="single" w:sz="4" w:space="0" w:color="auto"/>
              <w:right w:val="nil"/>
            </w:tcBorders>
            <w:shd w:val="clear" w:color="auto" w:fill="auto"/>
            <w:vAlign w:val="bottom"/>
            <w:hideMark/>
          </w:tcPr>
          <w:p w:rsidR="005A5371" w:rsidRPr="005A5371" w:rsidRDefault="005A5371" w:rsidP="005A5371">
            <w:pPr>
              <w:spacing w:after="0" w:line="240" w:lineRule="auto"/>
              <w:jc w:val="center"/>
              <w:rPr>
                <w:rFonts w:ascii="Calibri" w:eastAsia="Times New Roman" w:hAnsi="Calibri" w:cs="Times New Roman"/>
                <w:b/>
                <w:bCs/>
                <w:color w:val="000000"/>
                <w:lang w:eastAsia="en-IN"/>
              </w:rPr>
            </w:pPr>
            <w:r w:rsidRPr="005A5371">
              <w:rPr>
                <w:rFonts w:ascii="Calibri" w:eastAsia="Times New Roman" w:hAnsi="Calibri" w:cs="Times New Roman"/>
                <w:b/>
                <w:bCs/>
                <w:color w:val="000000"/>
                <w:lang w:eastAsia="en-IN"/>
              </w:rPr>
              <w:t>Increased Income from Farm</w:t>
            </w:r>
          </w:p>
        </w:tc>
        <w:tc>
          <w:tcPr>
            <w:tcW w:w="1306" w:type="dxa"/>
            <w:gridSpan w:val="2"/>
            <w:tcBorders>
              <w:top w:val="single" w:sz="4" w:space="0" w:color="auto"/>
              <w:left w:val="nil"/>
              <w:bottom w:val="single" w:sz="4" w:space="0" w:color="auto"/>
              <w:right w:val="nil"/>
            </w:tcBorders>
            <w:shd w:val="clear" w:color="auto" w:fill="auto"/>
            <w:vAlign w:val="bottom"/>
            <w:hideMark/>
          </w:tcPr>
          <w:p w:rsidR="005A5371" w:rsidRPr="005A5371" w:rsidRDefault="005A5371" w:rsidP="005A5371">
            <w:pPr>
              <w:spacing w:after="0" w:line="240" w:lineRule="auto"/>
              <w:jc w:val="center"/>
              <w:rPr>
                <w:rFonts w:ascii="Calibri" w:eastAsia="Times New Roman" w:hAnsi="Calibri" w:cs="Times New Roman"/>
                <w:b/>
                <w:bCs/>
                <w:color w:val="000000"/>
                <w:lang w:eastAsia="en-IN"/>
              </w:rPr>
            </w:pPr>
            <w:r w:rsidRPr="005A5371">
              <w:rPr>
                <w:rFonts w:ascii="Calibri" w:eastAsia="Times New Roman" w:hAnsi="Calibri" w:cs="Times New Roman"/>
                <w:b/>
                <w:bCs/>
                <w:color w:val="000000"/>
                <w:lang w:eastAsia="en-IN"/>
              </w:rPr>
              <w:t>Reduced Time for Intercult</w:t>
            </w:r>
            <w:r w:rsidR="00CA0A29">
              <w:rPr>
                <w:rFonts w:ascii="Calibri" w:eastAsia="Times New Roman" w:hAnsi="Calibri" w:cs="Times New Roman"/>
                <w:b/>
                <w:bCs/>
                <w:color w:val="000000"/>
                <w:lang w:eastAsia="en-IN"/>
              </w:rPr>
              <w:t>u</w:t>
            </w:r>
            <w:r w:rsidRPr="005A5371">
              <w:rPr>
                <w:rFonts w:ascii="Calibri" w:eastAsia="Times New Roman" w:hAnsi="Calibri" w:cs="Times New Roman"/>
                <w:b/>
                <w:bCs/>
                <w:color w:val="000000"/>
                <w:lang w:eastAsia="en-IN"/>
              </w:rPr>
              <w:t>re Operations</w:t>
            </w:r>
          </w:p>
        </w:tc>
        <w:tc>
          <w:tcPr>
            <w:tcW w:w="1203" w:type="dxa"/>
            <w:gridSpan w:val="2"/>
            <w:tcBorders>
              <w:top w:val="single" w:sz="4" w:space="0" w:color="auto"/>
              <w:left w:val="nil"/>
              <w:bottom w:val="single" w:sz="4" w:space="0" w:color="auto"/>
              <w:right w:val="nil"/>
            </w:tcBorders>
            <w:shd w:val="clear" w:color="auto" w:fill="auto"/>
            <w:vAlign w:val="bottom"/>
            <w:hideMark/>
          </w:tcPr>
          <w:p w:rsidR="005A5371" w:rsidRPr="005A5371" w:rsidRDefault="005A5371" w:rsidP="005A5371">
            <w:pPr>
              <w:spacing w:after="0" w:line="240" w:lineRule="auto"/>
              <w:jc w:val="center"/>
              <w:rPr>
                <w:rFonts w:ascii="Calibri" w:eastAsia="Times New Roman" w:hAnsi="Calibri" w:cs="Times New Roman"/>
                <w:b/>
                <w:bCs/>
                <w:color w:val="000000"/>
                <w:lang w:eastAsia="en-IN"/>
              </w:rPr>
            </w:pPr>
            <w:r w:rsidRPr="005A5371">
              <w:rPr>
                <w:rFonts w:ascii="Calibri" w:eastAsia="Times New Roman" w:hAnsi="Calibri" w:cs="Times New Roman"/>
                <w:b/>
                <w:bCs/>
                <w:color w:val="000000"/>
                <w:lang w:eastAsia="en-IN"/>
              </w:rPr>
              <w:t>Change in Skill Level</w:t>
            </w:r>
          </w:p>
        </w:tc>
      </w:tr>
      <w:tr w:rsidR="005A5371" w:rsidRPr="005A5371" w:rsidTr="00CA0A29">
        <w:trPr>
          <w:trHeight w:val="945"/>
          <w:jc w:val="center"/>
        </w:trPr>
        <w:tc>
          <w:tcPr>
            <w:tcW w:w="1318" w:type="dxa"/>
            <w:vMerge/>
            <w:tcBorders>
              <w:top w:val="single" w:sz="4" w:space="0" w:color="auto"/>
              <w:left w:val="nil"/>
              <w:bottom w:val="single" w:sz="4" w:space="0" w:color="000000"/>
              <w:right w:val="nil"/>
            </w:tcBorders>
            <w:vAlign w:val="center"/>
            <w:hideMark/>
          </w:tcPr>
          <w:p w:rsidR="005A5371" w:rsidRPr="005A5371" w:rsidRDefault="005A5371" w:rsidP="005A5371">
            <w:pPr>
              <w:spacing w:after="0" w:line="240" w:lineRule="auto"/>
              <w:rPr>
                <w:rFonts w:ascii="Calibri" w:eastAsia="Times New Roman" w:hAnsi="Calibri" w:cs="Times New Roman"/>
                <w:b/>
                <w:bCs/>
                <w:color w:val="000000"/>
                <w:lang w:eastAsia="en-IN"/>
              </w:rPr>
            </w:pPr>
          </w:p>
        </w:tc>
        <w:tc>
          <w:tcPr>
            <w:tcW w:w="683" w:type="dxa"/>
            <w:vMerge/>
            <w:tcBorders>
              <w:top w:val="single" w:sz="4" w:space="0" w:color="auto"/>
              <w:left w:val="nil"/>
              <w:bottom w:val="single" w:sz="4" w:space="0" w:color="000000"/>
              <w:right w:val="nil"/>
            </w:tcBorders>
            <w:vAlign w:val="center"/>
            <w:hideMark/>
          </w:tcPr>
          <w:p w:rsidR="005A5371" w:rsidRPr="005A5371" w:rsidRDefault="005A5371" w:rsidP="005A5371">
            <w:pPr>
              <w:spacing w:after="0" w:line="240" w:lineRule="auto"/>
              <w:rPr>
                <w:rFonts w:ascii="Calibri" w:eastAsia="Times New Roman" w:hAnsi="Calibri" w:cs="Times New Roman"/>
                <w:b/>
                <w:bCs/>
                <w:color w:val="000000"/>
                <w:lang w:eastAsia="en-IN"/>
              </w:rPr>
            </w:pPr>
          </w:p>
        </w:tc>
        <w:tc>
          <w:tcPr>
            <w:tcW w:w="620" w:type="dxa"/>
            <w:tcBorders>
              <w:top w:val="nil"/>
              <w:left w:val="nil"/>
              <w:bottom w:val="single" w:sz="4" w:space="0" w:color="auto"/>
              <w:right w:val="nil"/>
            </w:tcBorders>
            <w:shd w:val="clear" w:color="auto" w:fill="auto"/>
            <w:textDirection w:val="btLr"/>
            <w:vAlign w:val="center"/>
            <w:hideMark/>
          </w:tcPr>
          <w:p w:rsidR="005A5371" w:rsidRPr="005A5371" w:rsidRDefault="005A5371" w:rsidP="00CA0A29">
            <w:pPr>
              <w:spacing w:after="0" w:line="240" w:lineRule="auto"/>
              <w:jc w:val="center"/>
              <w:rPr>
                <w:rFonts w:ascii="Calibri" w:eastAsia="Times New Roman" w:hAnsi="Calibri" w:cs="Times New Roman"/>
                <w:b/>
                <w:bCs/>
                <w:color w:val="000000"/>
                <w:lang w:eastAsia="en-IN"/>
              </w:rPr>
            </w:pPr>
            <w:r w:rsidRPr="005A5371">
              <w:rPr>
                <w:rFonts w:ascii="Calibri" w:eastAsia="Times New Roman" w:hAnsi="Calibri" w:cs="Times New Roman"/>
                <w:b/>
                <w:bCs/>
                <w:color w:val="000000"/>
                <w:lang w:eastAsia="en-IN"/>
              </w:rPr>
              <w:t>Post Training</w:t>
            </w:r>
          </w:p>
        </w:tc>
        <w:tc>
          <w:tcPr>
            <w:tcW w:w="543" w:type="dxa"/>
            <w:tcBorders>
              <w:top w:val="nil"/>
              <w:left w:val="nil"/>
              <w:bottom w:val="single" w:sz="4" w:space="0" w:color="auto"/>
              <w:right w:val="nil"/>
            </w:tcBorders>
            <w:shd w:val="clear" w:color="auto" w:fill="auto"/>
            <w:noWrap/>
            <w:vAlign w:val="center"/>
            <w:hideMark/>
          </w:tcPr>
          <w:p w:rsidR="005A5371" w:rsidRPr="005A5371" w:rsidRDefault="005A5371" w:rsidP="00CA0A29">
            <w:pPr>
              <w:spacing w:after="0" w:line="240" w:lineRule="auto"/>
              <w:jc w:val="center"/>
              <w:rPr>
                <w:rFonts w:ascii="Calibri" w:eastAsia="Times New Roman" w:hAnsi="Calibri" w:cs="Times New Roman"/>
                <w:b/>
                <w:bCs/>
                <w:color w:val="000000"/>
                <w:lang w:eastAsia="en-IN"/>
              </w:rPr>
            </w:pPr>
            <w:r w:rsidRPr="005A5371">
              <w:rPr>
                <w:rFonts w:ascii="Calibri" w:eastAsia="Times New Roman" w:hAnsi="Calibri" w:cs="Times New Roman"/>
                <w:b/>
                <w:bCs/>
                <w:color w:val="000000"/>
                <w:lang w:eastAsia="en-IN"/>
              </w:rPr>
              <w:t>%</w:t>
            </w:r>
          </w:p>
        </w:tc>
        <w:tc>
          <w:tcPr>
            <w:tcW w:w="697" w:type="dxa"/>
            <w:tcBorders>
              <w:top w:val="nil"/>
              <w:left w:val="nil"/>
              <w:bottom w:val="single" w:sz="4" w:space="0" w:color="auto"/>
              <w:right w:val="nil"/>
            </w:tcBorders>
            <w:shd w:val="clear" w:color="auto" w:fill="auto"/>
            <w:textDirection w:val="btLr"/>
            <w:vAlign w:val="center"/>
            <w:hideMark/>
          </w:tcPr>
          <w:p w:rsidR="005A5371" w:rsidRPr="005A5371" w:rsidRDefault="005A5371" w:rsidP="00CA0A29">
            <w:pPr>
              <w:spacing w:after="0" w:line="240" w:lineRule="auto"/>
              <w:jc w:val="center"/>
              <w:rPr>
                <w:rFonts w:ascii="Calibri" w:eastAsia="Times New Roman" w:hAnsi="Calibri" w:cs="Times New Roman"/>
                <w:b/>
                <w:bCs/>
                <w:color w:val="000000"/>
                <w:lang w:eastAsia="en-IN"/>
              </w:rPr>
            </w:pPr>
            <w:r w:rsidRPr="005A5371">
              <w:rPr>
                <w:rFonts w:ascii="Calibri" w:eastAsia="Times New Roman" w:hAnsi="Calibri" w:cs="Times New Roman"/>
                <w:b/>
                <w:bCs/>
                <w:color w:val="000000"/>
                <w:lang w:eastAsia="en-IN"/>
              </w:rPr>
              <w:t>Post Training</w:t>
            </w:r>
          </w:p>
        </w:tc>
        <w:tc>
          <w:tcPr>
            <w:tcW w:w="607" w:type="dxa"/>
            <w:tcBorders>
              <w:top w:val="nil"/>
              <w:left w:val="nil"/>
              <w:bottom w:val="single" w:sz="4" w:space="0" w:color="auto"/>
              <w:right w:val="nil"/>
            </w:tcBorders>
            <w:shd w:val="clear" w:color="auto" w:fill="auto"/>
            <w:noWrap/>
            <w:vAlign w:val="center"/>
            <w:hideMark/>
          </w:tcPr>
          <w:p w:rsidR="005A5371" w:rsidRPr="005A5371" w:rsidRDefault="005A5371" w:rsidP="00CA0A29">
            <w:pPr>
              <w:spacing w:after="0" w:line="240" w:lineRule="auto"/>
              <w:jc w:val="center"/>
              <w:rPr>
                <w:rFonts w:ascii="Calibri" w:eastAsia="Times New Roman" w:hAnsi="Calibri" w:cs="Times New Roman"/>
                <w:b/>
                <w:bCs/>
                <w:color w:val="000000"/>
                <w:lang w:eastAsia="en-IN"/>
              </w:rPr>
            </w:pPr>
            <w:r w:rsidRPr="005A5371">
              <w:rPr>
                <w:rFonts w:ascii="Calibri" w:eastAsia="Times New Roman" w:hAnsi="Calibri" w:cs="Times New Roman"/>
                <w:b/>
                <w:bCs/>
                <w:color w:val="000000"/>
                <w:lang w:eastAsia="en-IN"/>
              </w:rPr>
              <w:t>%</w:t>
            </w:r>
          </w:p>
        </w:tc>
        <w:tc>
          <w:tcPr>
            <w:tcW w:w="570" w:type="dxa"/>
            <w:tcBorders>
              <w:top w:val="nil"/>
              <w:left w:val="nil"/>
              <w:bottom w:val="single" w:sz="4" w:space="0" w:color="auto"/>
              <w:right w:val="nil"/>
            </w:tcBorders>
            <w:shd w:val="clear" w:color="auto" w:fill="auto"/>
            <w:textDirection w:val="btLr"/>
            <w:vAlign w:val="center"/>
            <w:hideMark/>
          </w:tcPr>
          <w:p w:rsidR="005A5371" w:rsidRPr="005A5371" w:rsidRDefault="005A5371" w:rsidP="00CA0A29">
            <w:pPr>
              <w:spacing w:after="0" w:line="240" w:lineRule="auto"/>
              <w:jc w:val="center"/>
              <w:rPr>
                <w:rFonts w:ascii="Calibri" w:eastAsia="Times New Roman" w:hAnsi="Calibri" w:cs="Times New Roman"/>
                <w:b/>
                <w:bCs/>
                <w:color w:val="000000"/>
                <w:lang w:eastAsia="en-IN"/>
              </w:rPr>
            </w:pPr>
            <w:r w:rsidRPr="005A5371">
              <w:rPr>
                <w:rFonts w:ascii="Calibri" w:eastAsia="Times New Roman" w:hAnsi="Calibri" w:cs="Times New Roman"/>
                <w:b/>
                <w:bCs/>
                <w:color w:val="000000"/>
                <w:lang w:eastAsia="en-IN"/>
              </w:rPr>
              <w:t>Post Training</w:t>
            </w:r>
          </w:p>
        </w:tc>
        <w:tc>
          <w:tcPr>
            <w:tcW w:w="607" w:type="dxa"/>
            <w:tcBorders>
              <w:top w:val="nil"/>
              <w:left w:val="nil"/>
              <w:bottom w:val="single" w:sz="4" w:space="0" w:color="auto"/>
              <w:right w:val="nil"/>
            </w:tcBorders>
            <w:shd w:val="clear" w:color="auto" w:fill="auto"/>
            <w:noWrap/>
            <w:vAlign w:val="center"/>
            <w:hideMark/>
          </w:tcPr>
          <w:p w:rsidR="005A5371" w:rsidRPr="005A5371" w:rsidRDefault="005A5371" w:rsidP="00CA0A29">
            <w:pPr>
              <w:spacing w:after="0" w:line="240" w:lineRule="auto"/>
              <w:jc w:val="center"/>
              <w:rPr>
                <w:rFonts w:ascii="Calibri" w:eastAsia="Times New Roman" w:hAnsi="Calibri" w:cs="Times New Roman"/>
                <w:b/>
                <w:bCs/>
                <w:color w:val="000000"/>
                <w:lang w:eastAsia="en-IN"/>
              </w:rPr>
            </w:pPr>
            <w:r w:rsidRPr="005A5371">
              <w:rPr>
                <w:rFonts w:ascii="Calibri" w:eastAsia="Times New Roman" w:hAnsi="Calibri" w:cs="Times New Roman"/>
                <w:b/>
                <w:bCs/>
                <w:color w:val="000000"/>
                <w:lang w:eastAsia="en-IN"/>
              </w:rPr>
              <w:t>%</w:t>
            </w:r>
          </w:p>
        </w:tc>
        <w:tc>
          <w:tcPr>
            <w:tcW w:w="586" w:type="dxa"/>
            <w:tcBorders>
              <w:top w:val="nil"/>
              <w:left w:val="nil"/>
              <w:bottom w:val="single" w:sz="4" w:space="0" w:color="auto"/>
              <w:right w:val="nil"/>
            </w:tcBorders>
            <w:shd w:val="clear" w:color="auto" w:fill="auto"/>
            <w:textDirection w:val="btLr"/>
            <w:vAlign w:val="center"/>
            <w:hideMark/>
          </w:tcPr>
          <w:p w:rsidR="005A5371" w:rsidRPr="005A5371" w:rsidRDefault="005A5371" w:rsidP="00CA0A29">
            <w:pPr>
              <w:spacing w:after="0" w:line="240" w:lineRule="auto"/>
              <w:jc w:val="center"/>
              <w:rPr>
                <w:rFonts w:ascii="Calibri" w:eastAsia="Times New Roman" w:hAnsi="Calibri" w:cs="Times New Roman"/>
                <w:b/>
                <w:bCs/>
                <w:color w:val="000000"/>
                <w:lang w:eastAsia="en-IN"/>
              </w:rPr>
            </w:pPr>
            <w:r w:rsidRPr="005A5371">
              <w:rPr>
                <w:rFonts w:ascii="Calibri" w:eastAsia="Times New Roman" w:hAnsi="Calibri" w:cs="Times New Roman"/>
                <w:b/>
                <w:bCs/>
                <w:color w:val="000000"/>
                <w:lang w:eastAsia="en-IN"/>
              </w:rPr>
              <w:t>Post Training</w:t>
            </w:r>
          </w:p>
        </w:tc>
        <w:tc>
          <w:tcPr>
            <w:tcW w:w="597" w:type="dxa"/>
            <w:tcBorders>
              <w:top w:val="nil"/>
              <w:left w:val="nil"/>
              <w:bottom w:val="single" w:sz="4" w:space="0" w:color="auto"/>
              <w:right w:val="nil"/>
            </w:tcBorders>
            <w:shd w:val="clear" w:color="auto" w:fill="auto"/>
            <w:noWrap/>
            <w:vAlign w:val="center"/>
            <w:hideMark/>
          </w:tcPr>
          <w:p w:rsidR="005A5371" w:rsidRPr="005A5371" w:rsidRDefault="005A5371" w:rsidP="00CA0A29">
            <w:pPr>
              <w:spacing w:after="0" w:line="240" w:lineRule="auto"/>
              <w:jc w:val="center"/>
              <w:rPr>
                <w:rFonts w:ascii="Calibri" w:eastAsia="Times New Roman" w:hAnsi="Calibri" w:cs="Times New Roman"/>
                <w:b/>
                <w:bCs/>
                <w:color w:val="000000"/>
                <w:lang w:eastAsia="en-IN"/>
              </w:rPr>
            </w:pPr>
            <w:r w:rsidRPr="005A5371">
              <w:rPr>
                <w:rFonts w:ascii="Calibri" w:eastAsia="Times New Roman" w:hAnsi="Calibri" w:cs="Times New Roman"/>
                <w:b/>
                <w:bCs/>
                <w:color w:val="000000"/>
                <w:lang w:eastAsia="en-IN"/>
              </w:rPr>
              <w:t>%</w:t>
            </w:r>
          </w:p>
        </w:tc>
        <w:tc>
          <w:tcPr>
            <w:tcW w:w="586" w:type="dxa"/>
            <w:tcBorders>
              <w:top w:val="nil"/>
              <w:left w:val="nil"/>
              <w:bottom w:val="single" w:sz="4" w:space="0" w:color="auto"/>
              <w:right w:val="nil"/>
            </w:tcBorders>
            <w:shd w:val="clear" w:color="auto" w:fill="auto"/>
            <w:textDirection w:val="btLr"/>
            <w:vAlign w:val="center"/>
            <w:hideMark/>
          </w:tcPr>
          <w:p w:rsidR="005A5371" w:rsidRPr="005A5371" w:rsidRDefault="005A5371" w:rsidP="00CA0A29">
            <w:pPr>
              <w:spacing w:after="0" w:line="240" w:lineRule="auto"/>
              <w:jc w:val="center"/>
              <w:rPr>
                <w:rFonts w:ascii="Calibri" w:eastAsia="Times New Roman" w:hAnsi="Calibri" w:cs="Times New Roman"/>
                <w:b/>
                <w:bCs/>
                <w:color w:val="000000"/>
                <w:lang w:eastAsia="en-IN"/>
              </w:rPr>
            </w:pPr>
            <w:r w:rsidRPr="005A5371">
              <w:rPr>
                <w:rFonts w:ascii="Calibri" w:eastAsia="Times New Roman" w:hAnsi="Calibri" w:cs="Times New Roman"/>
                <w:b/>
                <w:bCs/>
                <w:color w:val="000000"/>
                <w:lang w:eastAsia="en-IN"/>
              </w:rPr>
              <w:t>Post Training</w:t>
            </w:r>
          </w:p>
        </w:tc>
        <w:tc>
          <w:tcPr>
            <w:tcW w:w="720" w:type="dxa"/>
            <w:tcBorders>
              <w:top w:val="nil"/>
              <w:left w:val="nil"/>
              <w:bottom w:val="single" w:sz="4" w:space="0" w:color="auto"/>
              <w:right w:val="nil"/>
            </w:tcBorders>
            <w:shd w:val="clear" w:color="auto" w:fill="auto"/>
            <w:noWrap/>
            <w:vAlign w:val="center"/>
            <w:hideMark/>
          </w:tcPr>
          <w:p w:rsidR="005A5371" w:rsidRPr="005A5371" w:rsidRDefault="005A5371" w:rsidP="00CA0A29">
            <w:pPr>
              <w:spacing w:after="0" w:line="240" w:lineRule="auto"/>
              <w:jc w:val="center"/>
              <w:rPr>
                <w:rFonts w:ascii="Calibri" w:eastAsia="Times New Roman" w:hAnsi="Calibri" w:cs="Times New Roman"/>
                <w:b/>
                <w:bCs/>
                <w:color w:val="000000"/>
                <w:lang w:eastAsia="en-IN"/>
              </w:rPr>
            </w:pPr>
            <w:r w:rsidRPr="005A5371">
              <w:rPr>
                <w:rFonts w:ascii="Calibri" w:eastAsia="Times New Roman" w:hAnsi="Calibri" w:cs="Times New Roman"/>
                <w:b/>
                <w:bCs/>
                <w:color w:val="000000"/>
                <w:lang w:eastAsia="en-IN"/>
              </w:rPr>
              <w:t>%</w:t>
            </w:r>
          </w:p>
        </w:tc>
        <w:tc>
          <w:tcPr>
            <w:tcW w:w="551" w:type="dxa"/>
            <w:tcBorders>
              <w:top w:val="nil"/>
              <w:left w:val="nil"/>
              <w:bottom w:val="single" w:sz="4" w:space="0" w:color="auto"/>
              <w:right w:val="nil"/>
            </w:tcBorders>
            <w:shd w:val="clear" w:color="auto" w:fill="auto"/>
            <w:textDirection w:val="btLr"/>
            <w:vAlign w:val="center"/>
            <w:hideMark/>
          </w:tcPr>
          <w:p w:rsidR="005A5371" w:rsidRPr="005A5371" w:rsidRDefault="005A5371" w:rsidP="00CA0A29">
            <w:pPr>
              <w:spacing w:after="0" w:line="240" w:lineRule="auto"/>
              <w:jc w:val="center"/>
              <w:rPr>
                <w:rFonts w:ascii="Calibri" w:eastAsia="Times New Roman" w:hAnsi="Calibri" w:cs="Times New Roman"/>
                <w:b/>
                <w:bCs/>
                <w:color w:val="000000"/>
                <w:lang w:eastAsia="en-IN"/>
              </w:rPr>
            </w:pPr>
            <w:r w:rsidRPr="005A5371">
              <w:rPr>
                <w:rFonts w:ascii="Calibri" w:eastAsia="Times New Roman" w:hAnsi="Calibri" w:cs="Times New Roman"/>
                <w:b/>
                <w:bCs/>
                <w:color w:val="000000"/>
                <w:lang w:eastAsia="en-IN"/>
              </w:rPr>
              <w:t>Post Training</w:t>
            </w:r>
          </w:p>
        </w:tc>
        <w:tc>
          <w:tcPr>
            <w:tcW w:w="652" w:type="dxa"/>
            <w:tcBorders>
              <w:top w:val="nil"/>
              <w:left w:val="nil"/>
              <w:bottom w:val="single" w:sz="4" w:space="0" w:color="auto"/>
              <w:right w:val="nil"/>
            </w:tcBorders>
            <w:shd w:val="clear" w:color="auto" w:fill="auto"/>
            <w:noWrap/>
            <w:vAlign w:val="center"/>
            <w:hideMark/>
          </w:tcPr>
          <w:p w:rsidR="005A5371" w:rsidRPr="005A5371" w:rsidRDefault="005A5371" w:rsidP="00CA0A29">
            <w:pPr>
              <w:spacing w:after="0" w:line="240" w:lineRule="auto"/>
              <w:jc w:val="center"/>
              <w:rPr>
                <w:rFonts w:ascii="Calibri" w:eastAsia="Times New Roman" w:hAnsi="Calibri" w:cs="Times New Roman"/>
                <w:b/>
                <w:bCs/>
                <w:color w:val="000000"/>
                <w:lang w:eastAsia="en-IN"/>
              </w:rPr>
            </w:pPr>
            <w:r w:rsidRPr="005A5371">
              <w:rPr>
                <w:rFonts w:ascii="Calibri" w:eastAsia="Times New Roman" w:hAnsi="Calibri" w:cs="Times New Roman"/>
                <w:b/>
                <w:bCs/>
                <w:color w:val="000000"/>
                <w:lang w:eastAsia="en-IN"/>
              </w:rPr>
              <w:t>%</w:t>
            </w:r>
          </w:p>
        </w:tc>
      </w:tr>
      <w:tr w:rsidR="005A5371" w:rsidRPr="005A5371" w:rsidTr="00CA0A29">
        <w:trPr>
          <w:trHeight w:val="300"/>
          <w:jc w:val="center"/>
        </w:trPr>
        <w:tc>
          <w:tcPr>
            <w:tcW w:w="1318" w:type="dxa"/>
            <w:tcBorders>
              <w:top w:val="nil"/>
              <w:left w:val="nil"/>
              <w:bottom w:val="nil"/>
              <w:right w:val="nil"/>
            </w:tcBorders>
            <w:shd w:val="clear" w:color="auto" w:fill="auto"/>
            <w:noWrap/>
            <w:vAlign w:val="bottom"/>
            <w:hideMark/>
          </w:tcPr>
          <w:p w:rsidR="005A5371" w:rsidRPr="005A5371" w:rsidRDefault="005A5371" w:rsidP="005A5371">
            <w:pPr>
              <w:spacing w:after="0" w:line="240" w:lineRule="auto"/>
              <w:rPr>
                <w:rFonts w:ascii="Calibri" w:eastAsia="Times New Roman" w:hAnsi="Calibri" w:cs="Times New Roman"/>
                <w:color w:val="000000"/>
                <w:lang w:eastAsia="en-IN"/>
              </w:rPr>
            </w:pPr>
            <w:r w:rsidRPr="005A5371">
              <w:rPr>
                <w:rFonts w:ascii="Calibri" w:eastAsia="Times New Roman" w:hAnsi="Calibri" w:cs="Times New Roman"/>
                <w:color w:val="000000"/>
                <w:lang w:eastAsia="en-IN"/>
              </w:rPr>
              <w:t>West Bengal</w:t>
            </w:r>
          </w:p>
        </w:tc>
        <w:tc>
          <w:tcPr>
            <w:tcW w:w="683" w:type="dxa"/>
            <w:tcBorders>
              <w:top w:val="nil"/>
              <w:left w:val="nil"/>
              <w:bottom w:val="nil"/>
              <w:right w:val="nil"/>
            </w:tcBorders>
            <w:shd w:val="clear" w:color="auto" w:fill="auto"/>
            <w:noWrap/>
            <w:vAlign w:val="bottom"/>
            <w:hideMark/>
          </w:tcPr>
          <w:p w:rsidR="005A5371" w:rsidRPr="005A5371" w:rsidRDefault="005A5371" w:rsidP="005A5371">
            <w:pPr>
              <w:spacing w:after="0" w:line="240" w:lineRule="auto"/>
              <w:jc w:val="center"/>
              <w:rPr>
                <w:rFonts w:ascii="Calibri" w:eastAsia="Times New Roman" w:hAnsi="Calibri" w:cs="Times New Roman"/>
                <w:color w:val="000000"/>
                <w:lang w:eastAsia="en-IN"/>
              </w:rPr>
            </w:pPr>
            <w:r w:rsidRPr="005A5371">
              <w:rPr>
                <w:rFonts w:ascii="Calibri" w:eastAsia="Times New Roman" w:hAnsi="Calibri" w:cs="Times New Roman"/>
                <w:color w:val="000000"/>
                <w:lang w:eastAsia="en-IN"/>
              </w:rPr>
              <w:t>42</w:t>
            </w:r>
          </w:p>
        </w:tc>
        <w:tc>
          <w:tcPr>
            <w:tcW w:w="620" w:type="dxa"/>
            <w:tcBorders>
              <w:top w:val="nil"/>
              <w:left w:val="nil"/>
              <w:bottom w:val="nil"/>
              <w:right w:val="nil"/>
            </w:tcBorders>
            <w:shd w:val="clear" w:color="auto" w:fill="auto"/>
            <w:noWrap/>
            <w:vAlign w:val="bottom"/>
            <w:hideMark/>
          </w:tcPr>
          <w:p w:rsidR="005A5371" w:rsidRPr="005A5371" w:rsidRDefault="005A5371" w:rsidP="005A5371">
            <w:pPr>
              <w:spacing w:after="0" w:line="240" w:lineRule="auto"/>
              <w:jc w:val="center"/>
              <w:rPr>
                <w:rFonts w:ascii="Calibri" w:eastAsia="Times New Roman" w:hAnsi="Calibri" w:cs="Times New Roman"/>
                <w:color w:val="000000"/>
                <w:lang w:eastAsia="en-IN"/>
              </w:rPr>
            </w:pPr>
            <w:r w:rsidRPr="005A5371">
              <w:rPr>
                <w:rFonts w:ascii="Calibri" w:eastAsia="Times New Roman" w:hAnsi="Calibri" w:cs="Times New Roman"/>
                <w:color w:val="000000"/>
                <w:lang w:eastAsia="en-IN"/>
              </w:rPr>
              <w:t>11</w:t>
            </w:r>
          </w:p>
        </w:tc>
        <w:tc>
          <w:tcPr>
            <w:tcW w:w="543" w:type="dxa"/>
            <w:tcBorders>
              <w:top w:val="nil"/>
              <w:left w:val="nil"/>
              <w:bottom w:val="nil"/>
              <w:right w:val="nil"/>
            </w:tcBorders>
            <w:shd w:val="clear" w:color="auto" w:fill="auto"/>
            <w:noWrap/>
            <w:vAlign w:val="bottom"/>
            <w:hideMark/>
          </w:tcPr>
          <w:p w:rsidR="005A5371" w:rsidRPr="005A5371" w:rsidRDefault="005A5371" w:rsidP="005A5371">
            <w:pPr>
              <w:spacing w:after="0" w:line="240" w:lineRule="auto"/>
              <w:jc w:val="center"/>
              <w:rPr>
                <w:rFonts w:ascii="Calibri" w:eastAsia="Times New Roman" w:hAnsi="Calibri" w:cs="Times New Roman"/>
                <w:color w:val="000000"/>
                <w:lang w:eastAsia="en-IN"/>
              </w:rPr>
            </w:pPr>
            <w:r w:rsidRPr="005A5371">
              <w:rPr>
                <w:rFonts w:ascii="Calibri" w:eastAsia="Times New Roman" w:hAnsi="Calibri" w:cs="Times New Roman"/>
                <w:color w:val="000000"/>
                <w:lang w:eastAsia="en-IN"/>
              </w:rPr>
              <w:t>26%</w:t>
            </w:r>
          </w:p>
        </w:tc>
        <w:tc>
          <w:tcPr>
            <w:tcW w:w="697" w:type="dxa"/>
            <w:tcBorders>
              <w:top w:val="nil"/>
              <w:left w:val="nil"/>
              <w:bottom w:val="nil"/>
              <w:right w:val="nil"/>
            </w:tcBorders>
            <w:shd w:val="clear" w:color="auto" w:fill="auto"/>
            <w:noWrap/>
            <w:vAlign w:val="bottom"/>
            <w:hideMark/>
          </w:tcPr>
          <w:p w:rsidR="005A5371" w:rsidRPr="005A5371" w:rsidRDefault="005A5371" w:rsidP="005A5371">
            <w:pPr>
              <w:spacing w:after="0" w:line="240" w:lineRule="auto"/>
              <w:jc w:val="center"/>
              <w:rPr>
                <w:rFonts w:ascii="Calibri" w:eastAsia="Times New Roman" w:hAnsi="Calibri" w:cs="Times New Roman"/>
                <w:color w:val="000000"/>
                <w:lang w:eastAsia="en-IN"/>
              </w:rPr>
            </w:pPr>
            <w:r w:rsidRPr="005A5371">
              <w:rPr>
                <w:rFonts w:ascii="Calibri" w:eastAsia="Times New Roman" w:hAnsi="Calibri" w:cs="Times New Roman"/>
                <w:color w:val="000000"/>
                <w:lang w:eastAsia="en-IN"/>
              </w:rPr>
              <w:t>15</w:t>
            </w:r>
          </w:p>
        </w:tc>
        <w:tc>
          <w:tcPr>
            <w:tcW w:w="607" w:type="dxa"/>
            <w:tcBorders>
              <w:top w:val="nil"/>
              <w:left w:val="nil"/>
              <w:bottom w:val="nil"/>
              <w:right w:val="nil"/>
            </w:tcBorders>
            <w:shd w:val="clear" w:color="auto" w:fill="auto"/>
            <w:noWrap/>
            <w:vAlign w:val="bottom"/>
            <w:hideMark/>
          </w:tcPr>
          <w:p w:rsidR="005A5371" w:rsidRPr="005A5371" w:rsidRDefault="005A5371" w:rsidP="005A5371">
            <w:pPr>
              <w:spacing w:after="0" w:line="240" w:lineRule="auto"/>
              <w:jc w:val="center"/>
              <w:rPr>
                <w:rFonts w:ascii="Calibri" w:eastAsia="Times New Roman" w:hAnsi="Calibri" w:cs="Times New Roman"/>
                <w:color w:val="000000"/>
                <w:lang w:eastAsia="en-IN"/>
              </w:rPr>
            </w:pPr>
            <w:r w:rsidRPr="005A5371">
              <w:rPr>
                <w:rFonts w:ascii="Calibri" w:eastAsia="Times New Roman" w:hAnsi="Calibri" w:cs="Times New Roman"/>
                <w:color w:val="000000"/>
                <w:lang w:eastAsia="en-IN"/>
              </w:rPr>
              <w:t>36%</w:t>
            </w:r>
          </w:p>
        </w:tc>
        <w:tc>
          <w:tcPr>
            <w:tcW w:w="570" w:type="dxa"/>
            <w:tcBorders>
              <w:top w:val="nil"/>
              <w:left w:val="nil"/>
              <w:bottom w:val="nil"/>
              <w:right w:val="nil"/>
            </w:tcBorders>
            <w:shd w:val="clear" w:color="auto" w:fill="auto"/>
            <w:noWrap/>
            <w:vAlign w:val="bottom"/>
            <w:hideMark/>
          </w:tcPr>
          <w:p w:rsidR="005A5371" w:rsidRPr="005A5371" w:rsidRDefault="005A5371" w:rsidP="005A5371">
            <w:pPr>
              <w:spacing w:after="0" w:line="240" w:lineRule="auto"/>
              <w:jc w:val="center"/>
              <w:rPr>
                <w:rFonts w:ascii="Calibri" w:eastAsia="Times New Roman" w:hAnsi="Calibri" w:cs="Times New Roman"/>
                <w:color w:val="000000"/>
                <w:lang w:eastAsia="en-IN"/>
              </w:rPr>
            </w:pPr>
            <w:r w:rsidRPr="005A5371">
              <w:rPr>
                <w:rFonts w:ascii="Calibri" w:eastAsia="Times New Roman" w:hAnsi="Calibri" w:cs="Times New Roman"/>
                <w:color w:val="000000"/>
                <w:lang w:eastAsia="en-IN"/>
              </w:rPr>
              <w:t>29</w:t>
            </w:r>
          </w:p>
        </w:tc>
        <w:tc>
          <w:tcPr>
            <w:tcW w:w="607" w:type="dxa"/>
            <w:tcBorders>
              <w:top w:val="nil"/>
              <w:left w:val="nil"/>
              <w:bottom w:val="nil"/>
              <w:right w:val="nil"/>
            </w:tcBorders>
            <w:shd w:val="clear" w:color="auto" w:fill="auto"/>
            <w:noWrap/>
            <w:vAlign w:val="bottom"/>
            <w:hideMark/>
          </w:tcPr>
          <w:p w:rsidR="005A5371" w:rsidRPr="005A5371" w:rsidRDefault="005A5371" w:rsidP="005A5371">
            <w:pPr>
              <w:spacing w:after="0" w:line="240" w:lineRule="auto"/>
              <w:jc w:val="center"/>
              <w:rPr>
                <w:rFonts w:ascii="Calibri" w:eastAsia="Times New Roman" w:hAnsi="Calibri" w:cs="Times New Roman"/>
                <w:color w:val="000000"/>
                <w:lang w:eastAsia="en-IN"/>
              </w:rPr>
            </w:pPr>
            <w:r w:rsidRPr="005A5371">
              <w:rPr>
                <w:rFonts w:ascii="Calibri" w:eastAsia="Times New Roman" w:hAnsi="Calibri" w:cs="Times New Roman"/>
                <w:color w:val="000000"/>
                <w:lang w:eastAsia="en-IN"/>
              </w:rPr>
              <w:t>69%</w:t>
            </w:r>
          </w:p>
        </w:tc>
        <w:tc>
          <w:tcPr>
            <w:tcW w:w="586" w:type="dxa"/>
            <w:tcBorders>
              <w:top w:val="nil"/>
              <w:left w:val="nil"/>
              <w:bottom w:val="nil"/>
              <w:right w:val="nil"/>
            </w:tcBorders>
            <w:shd w:val="clear" w:color="auto" w:fill="auto"/>
            <w:noWrap/>
            <w:vAlign w:val="bottom"/>
            <w:hideMark/>
          </w:tcPr>
          <w:p w:rsidR="005A5371" w:rsidRPr="005A5371" w:rsidRDefault="005A5371" w:rsidP="005A5371">
            <w:pPr>
              <w:spacing w:after="0" w:line="240" w:lineRule="auto"/>
              <w:jc w:val="center"/>
              <w:rPr>
                <w:rFonts w:ascii="Calibri" w:eastAsia="Times New Roman" w:hAnsi="Calibri" w:cs="Times New Roman"/>
                <w:color w:val="000000"/>
                <w:lang w:eastAsia="en-IN"/>
              </w:rPr>
            </w:pPr>
            <w:r w:rsidRPr="005A5371">
              <w:rPr>
                <w:rFonts w:ascii="Calibri" w:eastAsia="Times New Roman" w:hAnsi="Calibri" w:cs="Times New Roman"/>
                <w:color w:val="000000"/>
                <w:lang w:eastAsia="en-IN"/>
              </w:rPr>
              <w:t>2</w:t>
            </w:r>
          </w:p>
        </w:tc>
        <w:tc>
          <w:tcPr>
            <w:tcW w:w="597" w:type="dxa"/>
            <w:tcBorders>
              <w:top w:val="nil"/>
              <w:left w:val="nil"/>
              <w:bottom w:val="nil"/>
              <w:right w:val="nil"/>
            </w:tcBorders>
            <w:shd w:val="clear" w:color="auto" w:fill="auto"/>
            <w:noWrap/>
            <w:vAlign w:val="bottom"/>
            <w:hideMark/>
          </w:tcPr>
          <w:p w:rsidR="005A5371" w:rsidRPr="005A5371" w:rsidRDefault="005A5371" w:rsidP="005A5371">
            <w:pPr>
              <w:spacing w:after="0" w:line="240" w:lineRule="auto"/>
              <w:jc w:val="center"/>
              <w:rPr>
                <w:rFonts w:ascii="Calibri" w:eastAsia="Times New Roman" w:hAnsi="Calibri" w:cs="Times New Roman"/>
                <w:color w:val="000000"/>
                <w:lang w:eastAsia="en-IN"/>
              </w:rPr>
            </w:pPr>
            <w:r w:rsidRPr="005A5371">
              <w:rPr>
                <w:rFonts w:ascii="Calibri" w:eastAsia="Times New Roman" w:hAnsi="Calibri" w:cs="Times New Roman"/>
                <w:color w:val="000000"/>
                <w:lang w:eastAsia="en-IN"/>
              </w:rPr>
              <w:t>5%</w:t>
            </w:r>
          </w:p>
        </w:tc>
        <w:tc>
          <w:tcPr>
            <w:tcW w:w="586" w:type="dxa"/>
            <w:tcBorders>
              <w:top w:val="nil"/>
              <w:left w:val="nil"/>
              <w:bottom w:val="nil"/>
              <w:right w:val="nil"/>
            </w:tcBorders>
            <w:shd w:val="clear" w:color="auto" w:fill="auto"/>
            <w:noWrap/>
            <w:vAlign w:val="bottom"/>
            <w:hideMark/>
          </w:tcPr>
          <w:p w:rsidR="005A5371" w:rsidRPr="005A5371" w:rsidRDefault="005A5371" w:rsidP="005A5371">
            <w:pPr>
              <w:spacing w:after="0" w:line="240" w:lineRule="auto"/>
              <w:jc w:val="center"/>
              <w:rPr>
                <w:rFonts w:ascii="Calibri" w:eastAsia="Times New Roman" w:hAnsi="Calibri" w:cs="Times New Roman"/>
                <w:color w:val="000000"/>
                <w:lang w:eastAsia="en-IN"/>
              </w:rPr>
            </w:pPr>
            <w:r w:rsidRPr="005A5371">
              <w:rPr>
                <w:rFonts w:ascii="Calibri" w:eastAsia="Times New Roman" w:hAnsi="Calibri" w:cs="Times New Roman"/>
                <w:color w:val="000000"/>
                <w:lang w:eastAsia="en-IN"/>
              </w:rPr>
              <w:t>2</w:t>
            </w:r>
          </w:p>
        </w:tc>
        <w:tc>
          <w:tcPr>
            <w:tcW w:w="720" w:type="dxa"/>
            <w:tcBorders>
              <w:top w:val="nil"/>
              <w:left w:val="nil"/>
              <w:bottom w:val="nil"/>
              <w:right w:val="nil"/>
            </w:tcBorders>
            <w:shd w:val="clear" w:color="auto" w:fill="auto"/>
            <w:noWrap/>
            <w:vAlign w:val="bottom"/>
            <w:hideMark/>
          </w:tcPr>
          <w:p w:rsidR="005A5371" w:rsidRPr="005A5371" w:rsidRDefault="005A5371" w:rsidP="005A5371">
            <w:pPr>
              <w:spacing w:after="0" w:line="240" w:lineRule="auto"/>
              <w:jc w:val="center"/>
              <w:rPr>
                <w:rFonts w:ascii="Calibri" w:eastAsia="Times New Roman" w:hAnsi="Calibri" w:cs="Times New Roman"/>
                <w:color w:val="000000"/>
                <w:lang w:eastAsia="en-IN"/>
              </w:rPr>
            </w:pPr>
            <w:r w:rsidRPr="005A5371">
              <w:rPr>
                <w:rFonts w:ascii="Calibri" w:eastAsia="Times New Roman" w:hAnsi="Calibri" w:cs="Times New Roman"/>
                <w:color w:val="000000"/>
                <w:lang w:eastAsia="en-IN"/>
              </w:rPr>
              <w:t>5%</w:t>
            </w:r>
          </w:p>
        </w:tc>
        <w:tc>
          <w:tcPr>
            <w:tcW w:w="551" w:type="dxa"/>
            <w:tcBorders>
              <w:top w:val="nil"/>
              <w:left w:val="nil"/>
              <w:bottom w:val="nil"/>
              <w:right w:val="nil"/>
            </w:tcBorders>
            <w:shd w:val="clear" w:color="auto" w:fill="auto"/>
            <w:noWrap/>
            <w:vAlign w:val="bottom"/>
            <w:hideMark/>
          </w:tcPr>
          <w:p w:rsidR="005A5371" w:rsidRPr="005A5371" w:rsidRDefault="005A5371" w:rsidP="005A5371">
            <w:pPr>
              <w:spacing w:after="0" w:line="240" w:lineRule="auto"/>
              <w:jc w:val="center"/>
              <w:rPr>
                <w:rFonts w:ascii="Calibri" w:eastAsia="Times New Roman" w:hAnsi="Calibri" w:cs="Times New Roman"/>
                <w:color w:val="000000"/>
                <w:lang w:eastAsia="en-IN"/>
              </w:rPr>
            </w:pPr>
            <w:r w:rsidRPr="005A5371">
              <w:rPr>
                <w:rFonts w:ascii="Calibri" w:eastAsia="Times New Roman" w:hAnsi="Calibri" w:cs="Times New Roman"/>
                <w:color w:val="000000"/>
                <w:lang w:eastAsia="en-IN"/>
              </w:rPr>
              <w:t>39</w:t>
            </w:r>
          </w:p>
        </w:tc>
        <w:tc>
          <w:tcPr>
            <w:tcW w:w="652" w:type="dxa"/>
            <w:tcBorders>
              <w:top w:val="nil"/>
              <w:left w:val="nil"/>
              <w:bottom w:val="nil"/>
              <w:right w:val="nil"/>
            </w:tcBorders>
            <w:shd w:val="clear" w:color="auto" w:fill="auto"/>
            <w:noWrap/>
            <w:vAlign w:val="bottom"/>
            <w:hideMark/>
          </w:tcPr>
          <w:p w:rsidR="005A5371" w:rsidRPr="005A5371" w:rsidRDefault="005A5371" w:rsidP="005A5371">
            <w:pPr>
              <w:spacing w:after="0" w:line="240" w:lineRule="auto"/>
              <w:jc w:val="right"/>
              <w:rPr>
                <w:rFonts w:ascii="Calibri" w:eastAsia="Times New Roman" w:hAnsi="Calibri" w:cs="Times New Roman"/>
                <w:color w:val="000000"/>
                <w:lang w:eastAsia="en-IN"/>
              </w:rPr>
            </w:pPr>
            <w:r w:rsidRPr="005A5371">
              <w:rPr>
                <w:rFonts w:ascii="Calibri" w:eastAsia="Times New Roman" w:hAnsi="Calibri" w:cs="Times New Roman"/>
                <w:color w:val="000000"/>
                <w:lang w:eastAsia="en-IN"/>
              </w:rPr>
              <w:t>93%</w:t>
            </w:r>
          </w:p>
        </w:tc>
      </w:tr>
      <w:tr w:rsidR="005A5371" w:rsidRPr="005A5371" w:rsidTr="00CA0A29">
        <w:trPr>
          <w:trHeight w:val="300"/>
          <w:jc w:val="center"/>
        </w:trPr>
        <w:tc>
          <w:tcPr>
            <w:tcW w:w="1318" w:type="dxa"/>
            <w:tcBorders>
              <w:top w:val="nil"/>
              <w:left w:val="nil"/>
              <w:bottom w:val="nil"/>
              <w:right w:val="nil"/>
            </w:tcBorders>
            <w:shd w:val="clear" w:color="auto" w:fill="auto"/>
            <w:noWrap/>
            <w:vAlign w:val="bottom"/>
            <w:hideMark/>
          </w:tcPr>
          <w:p w:rsidR="005A5371" w:rsidRPr="005A5371" w:rsidRDefault="005A5371" w:rsidP="005A5371">
            <w:pPr>
              <w:spacing w:after="0" w:line="240" w:lineRule="auto"/>
              <w:rPr>
                <w:rFonts w:ascii="Calibri" w:eastAsia="Times New Roman" w:hAnsi="Calibri" w:cs="Times New Roman"/>
                <w:color w:val="000000"/>
                <w:lang w:eastAsia="en-IN"/>
              </w:rPr>
            </w:pPr>
            <w:r w:rsidRPr="005A5371">
              <w:rPr>
                <w:rFonts w:ascii="Calibri" w:eastAsia="Times New Roman" w:hAnsi="Calibri" w:cs="Times New Roman"/>
                <w:color w:val="000000"/>
                <w:lang w:eastAsia="en-IN"/>
              </w:rPr>
              <w:t>Madhya Pradesh</w:t>
            </w:r>
          </w:p>
        </w:tc>
        <w:tc>
          <w:tcPr>
            <w:tcW w:w="683" w:type="dxa"/>
            <w:tcBorders>
              <w:top w:val="nil"/>
              <w:left w:val="nil"/>
              <w:bottom w:val="nil"/>
              <w:right w:val="nil"/>
            </w:tcBorders>
            <w:shd w:val="clear" w:color="auto" w:fill="auto"/>
            <w:noWrap/>
            <w:vAlign w:val="bottom"/>
            <w:hideMark/>
          </w:tcPr>
          <w:p w:rsidR="005A5371" w:rsidRPr="005A5371" w:rsidRDefault="005A5371" w:rsidP="005A5371">
            <w:pPr>
              <w:spacing w:after="0" w:line="240" w:lineRule="auto"/>
              <w:jc w:val="center"/>
              <w:rPr>
                <w:rFonts w:ascii="Calibri" w:eastAsia="Times New Roman" w:hAnsi="Calibri" w:cs="Times New Roman"/>
                <w:color w:val="000000"/>
                <w:lang w:eastAsia="en-IN"/>
              </w:rPr>
            </w:pPr>
            <w:r w:rsidRPr="005A5371">
              <w:rPr>
                <w:rFonts w:ascii="Calibri" w:eastAsia="Times New Roman" w:hAnsi="Calibri" w:cs="Times New Roman"/>
                <w:color w:val="000000"/>
                <w:lang w:eastAsia="en-IN"/>
              </w:rPr>
              <w:t>24</w:t>
            </w:r>
          </w:p>
        </w:tc>
        <w:tc>
          <w:tcPr>
            <w:tcW w:w="620" w:type="dxa"/>
            <w:tcBorders>
              <w:top w:val="nil"/>
              <w:left w:val="nil"/>
              <w:bottom w:val="nil"/>
              <w:right w:val="nil"/>
            </w:tcBorders>
            <w:shd w:val="clear" w:color="auto" w:fill="auto"/>
            <w:noWrap/>
            <w:vAlign w:val="bottom"/>
            <w:hideMark/>
          </w:tcPr>
          <w:p w:rsidR="005A5371" w:rsidRPr="005A5371" w:rsidRDefault="005A5371" w:rsidP="005A5371">
            <w:pPr>
              <w:spacing w:after="0" w:line="240" w:lineRule="auto"/>
              <w:jc w:val="center"/>
              <w:rPr>
                <w:rFonts w:ascii="Calibri" w:eastAsia="Times New Roman" w:hAnsi="Calibri" w:cs="Times New Roman"/>
                <w:color w:val="000000"/>
                <w:lang w:eastAsia="en-IN"/>
              </w:rPr>
            </w:pPr>
            <w:r w:rsidRPr="005A5371">
              <w:rPr>
                <w:rFonts w:ascii="Calibri" w:eastAsia="Times New Roman" w:hAnsi="Calibri" w:cs="Times New Roman"/>
                <w:color w:val="000000"/>
                <w:lang w:eastAsia="en-IN"/>
              </w:rPr>
              <w:t>14</w:t>
            </w:r>
          </w:p>
        </w:tc>
        <w:tc>
          <w:tcPr>
            <w:tcW w:w="543" w:type="dxa"/>
            <w:tcBorders>
              <w:top w:val="nil"/>
              <w:left w:val="nil"/>
              <w:bottom w:val="nil"/>
              <w:right w:val="nil"/>
            </w:tcBorders>
            <w:shd w:val="clear" w:color="auto" w:fill="auto"/>
            <w:noWrap/>
            <w:vAlign w:val="bottom"/>
            <w:hideMark/>
          </w:tcPr>
          <w:p w:rsidR="005A5371" w:rsidRPr="005A5371" w:rsidRDefault="005A5371" w:rsidP="005A5371">
            <w:pPr>
              <w:spacing w:after="0" w:line="240" w:lineRule="auto"/>
              <w:jc w:val="center"/>
              <w:rPr>
                <w:rFonts w:ascii="Calibri" w:eastAsia="Times New Roman" w:hAnsi="Calibri" w:cs="Times New Roman"/>
                <w:color w:val="000000"/>
                <w:lang w:eastAsia="en-IN"/>
              </w:rPr>
            </w:pPr>
            <w:r w:rsidRPr="005A5371">
              <w:rPr>
                <w:rFonts w:ascii="Calibri" w:eastAsia="Times New Roman" w:hAnsi="Calibri" w:cs="Times New Roman"/>
                <w:color w:val="000000"/>
                <w:lang w:eastAsia="en-IN"/>
              </w:rPr>
              <w:t>58%</w:t>
            </w:r>
          </w:p>
        </w:tc>
        <w:tc>
          <w:tcPr>
            <w:tcW w:w="697" w:type="dxa"/>
            <w:tcBorders>
              <w:top w:val="nil"/>
              <w:left w:val="nil"/>
              <w:bottom w:val="nil"/>
              <w:right w:val="nil"/>
            </w:tcBorders>
            <w:shd w:val="clear" w:color="auto" w:fill="auto"/>
            <w:noWrap/>
            <w:vAlign w:val="bottom"/>
            <w:hideMark/>
          </w:tcPr>
          <w:p w:rsidR="005A5371" w:rsidRPr="005A5371" w:rsidRDefault="005A5371" w:rsidP="005A5371">
            <w:pPr>
              <w:spacing w:after="0" w:line="240" w:lineRule="auto"/>
              <w:jc w:val="center"/>
              <w:rPr>
                <w:rFonts w:ascii="Calibri" w:eastAsia="Times New Roman" w:hAnsi="Calibri" w:cs="Times New Roman"/>
                <w:color w:val="000000"/>
                <w:lang w:eastAsia="en-IN"/>
              </w:rPr>
            </w:pPr>
            <w:r w:rsidRPr="005A5371">
              <w:rPr>
                <w:rFonts w:ascii="Calibri" w:eastAsia="Times New Roman" w:hAnsi="Calibri" w:cs="Times New Roman"/>
                <w:color w:val="000000"/>
                <w:lang w:eastAsia="en-IN"/>
              </w:rPr>
              <w:t>9</w:t>
            </w:r>
          </w:p>
        </w:tc>
        <w:tc>
          <w:tcPr>
            <w:tcW w:w="607" w:type="dxa"/>
            <w:tcBorders>
              <w:top w:val="nil"/>
              <w:left w:val="nil"/>
              <w:bottom w:val="nil"/>
              <w:right w:val="nil"/>
            </w:tcBorders>
            <w:shd w:val="clear" w:color="auto" w:fill="auto"/>
            <w:noWrap/>
            <w:vAlign w:val="bottom"/>
            <w:hideMark/>
          </w:tcPr>
          <w:p w:rsidR="005A5371" w:rsidRPr="005A5371" w:rsidRDefault="005A5371" w:rsidP="005A5371">
            <w:pPr>
              <w:spacing w:after="0" w:line="240" w:lineRule="auto"/>
              <w:jc w:val="center"/>
              <w:rPr>
                <w:rFonts w:ascii="Calibri" w:eastAsia="Times New Roman" w:hAnsi="Calibri" w:cs="Times New Roman"/>
                <w:color w:val="000000"/>
                <w:lang w:eastAsia="en-IN"/>
              </w:rPr>
            </w:pPr>
            <w:r w:rsidRPr="005A5371">
              <w:rPr>
                <w:rFonts w:ascii="Calibri" w:eastAsia="Times New Roman" w:hAnsi="Calibri" w:cs="Times New Roman"/>
                <w:color w:val="000000"/>
                <w:lang w:eastAsia="en-IN"/>
              </w:rPr>
              <w:t>38%</w:t>
            </w:r>
          </w:p>
        </w:tc>
        <w:tc>
          <w:tcPr>
            <w:tcW w:w="570" w:type="dxa"/>
            <w:tcBorders>
              <w:top w:val="nil"/>
              <w:left w:val="nil"/>
              <w:bottom w:val="nil"/>
              <w:right w:val="nil"/>
            </w:tcBorders>
            <w:shd w:val="clear" w:color="auto" w:fill="auto"/>
            <w:noWrap/>
            <w:vAlign w:val="bottom"/>
            <w:hideMark/>
          </w:tcPr>
          <w:p w:rsidR="005A5371" w:rsidRPr="005A5371" w:rsidRDefault="005A5371" w:rsidP="005A5371">
            <w:pPr>
              <w:spacing w:after="0" w:line="240" w:lineRule="auto"/>
              <w:jc w:val="center"/>
              <w:rPr>
                <w:rFonts w:ascii="Calibri" w:eastAsia="Times New Roman" w:hAnsi="Calibri" w:cs="Times New Roman"/>
                <w:color w:val="000000"/>
                <w:lang w:eastAsia="en-IN"/>
              </w:rPr>
            </w:pPr>
            <w:r w:rsidRPr="005A5371">
              <w:rPr>
                <w:rFonts w:ascii="Calibri" w:eastAsia="Times New Roman" w:hAnsi="Calibri" w:cs="Times New Roman"/>
                <w:color w:val="000000"/>
                <w:lang w:eastAsia="en-IN"/>
              </w:rPr>
              <w:t>21</w:t>
            </w:r>
          </w:p>
        </w:tc>
        <w:tc>
          <w:tcPr>
            <w:tcW w:w="607" w:type="dxa"/>
            <w:tcBorders>
              <w:top w:val="nil"/>
              <w:left w:val="nil"/>
              <w:bottom w:val="nil"/>
              <w:right w:val="nil"/>
            </w:tcBorders>
            <w:shd w:val="clear" w:color="auto" w:fill="auto"/>
            <w:noWrap/>
            <w:vAlign w:val="bottom"/>
            <w:hideMark/>
          </w:tcPr>
          <w:p w:rsidR="005A5371" w:rsidRPr="005A5371" w:rsidRDefault="005A5371" w:rsidP="005A5371">
            <w:pPr>
              <w:spacing w:after="0" w:line="240" w:lineRule="auto"/>
              <w:jc w:val="center"/>
              <w:rPr>
                <w:rFonts w:ascii="Calibri" w:eastAsia="Times New Roman" w:hAnsi="Calibri" w:cs="Times New Roman"/>
                <w:color w:val="000000"/>
                <w:lang w:eastAsia="en-IN"/>
              </w:rPr>
            </w:pPr>
            <w:r w:rsidRPr="005A5371">
              <w:rPr>
                <w:rFonts w:ascii="Calibri" w:eastAsia="Times New Roman" w:hAnsi="Calibri" w:cs="Times New Roman"/>
                <w:color w:val="000000"/>
                <w:lang w:eastAsia="en-IN"/>
              </w:rPr>
              <w:t>88%</w:t>
            </w:r>
          </w:p>
        </w:tc>
        <w:tc>
          <w:tcPr>
            <w:tcW w:w="586" w:type="dxa"/>
            <w:tcBorders>
              <w:top w:val="nil"/>
              <w:left w:val="nil"/>
              <w:bottom w:val="nil"/>
              <w:right w:val="nil"/>
            </w:tcBorders>
            <w:shd w:val="clear" w:color="auto" w:fill="auto"/>
            <w:noWrap/>
            <w:vAlign w:val="bottom"/>
            <w:hideMark/>
          </w:tcPr>
          <w:p w:rsidR="005A5371" w:rsidRPr="005A5371" w:rsidRDefault="005A5371" w:rsidP="005A5371">
            <w:pPr>
              <w:spacing w:after="0" w:line="240" w:lineRule="auto"/>
              <w:jc w:val="center"/>
              <w:rPr>
                <w:rFonts w:ascii="Calibri" w:eastAsia="Times New Roman" w:hAnsi="Calibri" w:cs="Times New Roman"/>
                <w:color w:val="000000"/>
                <w:lang w:eastAsia="en-IN"/>
              </w:rPr>
            </w:pPr>
            <w:r w:rsidRPr="005A5371">
              <w:rPr>
                <w:rFonts w:ascii="Calibri" w:eastAsia="Times New Roman" w:hAnsi="Calibri" w:cs="Times New Roman"/>
                <w:color w:val="000000"/>
                <w:lang w:eastAsia="en-IN"/>
              </w:rPr>
              <w:t>8</w:t>
            </w:r>
          </w:p>
        </w:tc>
        <w:tc>
          <w:tcPr>
            <w:tcW w:w="597" w:type="dxa"/>
            <w:tcBorders>
              <w:top w:val="nil"/>
              <w:left w:val="nil"/>
              <w:bottom w:val="nil"/>
              <w:right w:val="nil"/>
            </w:tcBorders>
            <w:shd w:val="clear" w:color="auto" w:fill="auto"/>
            <w:noWrap/>
            <w:vAlign w:val="bottom"/>
            <w:hideMark/>
          </w:tcPr>
          <w:p w:rsidR="005A5371" w:rsidRPr="005A5371" w:rsidRDefault="005A5371" w:rsidP="005A5371">
            <w:pPr>
              <w:spacing w:after="0" w:line="240" w:lineRule="auto"/>
              <w:jc w:val="center"/>
              <w:rPr>
                <w:rFonts w:ascii="Calibri" w:eastAsia="Times New Roman" w:hAnsi="Calibri" w:cs="Times New Roman"/>
                <w:color w:val="000000"/>
                <w:lang w:eastAsia="en-IN"/>
              </w:rPr>
            </w:pPr>
            <w:r w:rsidRPr="005A5371">
              <w:rPr>
                <w:rFonts w:ascii="Calibri" w:eastAsia="Times New Roman" w:hAnsi="Calibri" w:cs="Times New Roman"/>
                <w:color w:val="000000"/>
                <w:lang w:eastAsia="en-IN"/>
              </w:rPr>
              <w:t>33%</w:t>
            </w:r>
          </w:p>
        </w:tc>
        <w:tc>
          <w:tcPr>
            <w:tcW w:w="586" w:type="dxa"/>
            <w:tcBorders>
              <w:top w:val="nil"/>
              <w:left w:val="nil"/>
              <w:bottom w:val="nil"/>
              <w:right w:val="nil"/>
            </w:tcBorders>
            <w:shd w:val="clear" w:color="auto" w:fill="auto"/>
            <w:noWrap/>
            <w:vAlign w:val="bottom"/>
            <w:hideMark/>
          </w:tcPr>
          <w:p w:rsidR="005A5371" w:rsidRPr="005A5371" w:rsidRDefault="005A5371" w:rsidP="005A5371">
            <w:pPr>
              <w:spacing w:after="0" w:line="240" w:lineRule="auto"/>
              <w:jc w:val="center"/>
              <w:rPr>
                <w:rFonts w:ascii="Calibri" w:eastAsia="Times New Roman" w:hAnsi="Calibri" w:cs="Times New Roman"/>
                <w:color w:val="000000"/>
                <w:lang w:eastAsia="en-IN"/>
              </w:rPr>
            </w:pPr>
            <w:r w:rsidRPr="005A5371">
              <w:rPr>
                <w:rFonts w:ascii="Calibri" w:eastAsia="Times New Roman" w:hAnsi="Calibri" w:cs="Times New Roman"/>
                <w:color w:val="000000"/>
                <w:lang w:eastAsia="en-IN"/>
              </w:rPr>
              <w:t>7</w:t>
            </w:r>
          </w:p>
        </w:tc>
        <w:tc>
          <w:tcPr>
            <w:tcW w:w="720" w:type="dxa"/>
            <w:tcBorders>
              <w:top w:val="nil"/>
              <w:left w:val="nil"/>
              <w:bottom w:val="nil"/>
              <w:right w:val="nil"/>
            </w:tcBorders>
            <w:shd w:val="clear" w:color="auto" w:fill="auto"/>
            <w:noWrap/>
            <w:vAlign w:val="bottom"/>
            <w:hideMark/>
          </w:tcPr>
          <w:p w:rsidR="005A5371" w:rsidRPr="005A5371" w:rsidRDefault="005A5371" w:rsidP="005A5371">
            <w:pPr>
              <w:spacing w:after="0" w:line="240" w:lineRule="auto"/>
              <w:jc w:val="center"/>
              <w:rPr>
                <w:rFonts w:ascii="Calibri" w:eastAsia="Times New Roman" w:hAnsi="Calibri" w:cs="Times New Roman"/>
                <w:color w:val="000000"/>
                <w:lang w:eastAsia="en-IN"/>
              </w:rPr>
            </w:pPr>
            <w:r w:rsidRPr="005A5371">
              <w:rPr>
                <w:rFonts w:ascii="Calibri" w:eastAsia="Times New Roman" w:hAnsi="Calibri" w:cs="Times New Roman"/>
                <w:color w:val="000000"/>
                <w:lang w:eastAsia="en-IN"/>
              </w:rPr>
              <w:t>29%</w:t>
            </w:r>
          </w:p>
        </w:tc>
        <w:tc>
          <w:tcPr>
            <w:tcW w:w="551" w:type="dxa"/>
            <w:tcBorders>
              <w:top w:val="nil"/>
              <w:left w:val="nil"/>
              <w:bottom w:val="nil"/>
              <w:right w:val="nil"/>
            </w:tcBorders>
            <w:shd w:val="clear" w:color="auto" w:fill="auto"/>
            <w:noWrap/>
            <w:vAlign w:val="bottom"/>
            <w:hideMark/>
          </w:tcPr>
          <w:p w:rsidR="005A5371" w:rsidRPr="005A5371" w:rsidRDefault="005A5371" w:rsidP="005A5371">
            <w:pPr>
              <w:spacing w:after="0" w:line="240" w:lineRule="auto"/>
              <w:jc w:val="center"/>
              <w:rPr>
                <w:rFonts w:ascii="Calibri" w:eastAsia="Times New Roman" w:hAnsi="Calibri" w:cs="Times New Roman"/>
                <w:color w:val="000000"/>
                <w:lang w:eastAsia="en-IN"/>
              </w:rPr>
            </w:pPr>
            <w:r w:rsidRPr="005A5371">
              <w:rPr>
                <w:rFonts w:ascii="Calibri" w:eastAsia="Times New Roman" w:hAnsi="Calibri" w:cs="Times New Roman"/>
                <w:color w:val="000000"/>
                <w:lang w:eastAsia="en-IN"/>
              </w:rPr>
              <w:t>22</w:t>
            </w:r>
          </w:p>
        </w:tc>
        <w:tc>
          <w:tcPr>
            <w:tcW w:w="652" w:type="dxa"/>
            <w:tcBorders>
              <w:top w:val="nil"/>
              <w:left w:val="nil"/>
              <w:bottom w:val="nil"/>
              <w:right w:val="nil"/>
            </w:tcBorders>
            <w:shd w:val="clear" w:color="auto" w:fill="auto"/>
            <w:noWrap/>
            <w:vAlign w:val="bottom"/>
            <w:hideMark/>
          </w:tcPr>
          <w:p w:rsidR="005A5371" w:rsidRPr="005A5371" w:rsidRDefault="005A5371" w:rsidP="005A5371">
            <w:pPr>
              <w:spacing w:after="0" w:line="240" w:lineRule="auto"/>
              <w:jc w:val="right"/>
              <w:rPr>
                <w:rFonts w:ascii="Calibri" w:eastAsia="Times New Roman" w:hAnsi="Calibri" w:cs="Times New Roman"/>
                <w:color w:val="000000"/>
                <w:lang w:eastAsia="en-IN"/>
              </w:rPr>
            </w:pPr>
            <w:r w:rsidRPr="005A5371">
              <w:rPr>
                <w:rFonts w:ascii="Calibri" w:eastAsia="Times New Roman" w:hAnsi="Calibri" w:cs="Times New Roman"/>
                <w:color w:val="000000"/>
                <w:lang w:eastAsia="en-IN"/>
              </w:rPr>
              <w:t>92%</w:t>
            </w:r>
          </w:p>
        </w:tc>
      </w:tr>
      <w:tr w:rsidR="005A5371" w:rsidRPr="005A5371" w:rsidTr="00CA0A29">
        <w:trPr>
          <w:trHeight w:val="300"/>
          <w:jc w:val="center"/>
        </w:trPr>
        <w:tc>
          <w:tcPr>
            <w:tcW w:w="1318" w:type="dxa"/>
            <w:tcBorders>
              <w:top w:val="nil"/>
              <w:left w:val="nil"/>
              <w:bottom w:val="nil"/>
              <w:right w:val="nil"/>
            </w:tcBorders>
            <w:shd w:val="clear" w:color="auto" w:fill="auto"/>
            <w:noWrap/>
            <w:vAlign w:val="bottom"/>
            <w:hideMark/>
          </w:tcPr>
          <w:p w:rsidR="005A5371" w:rsidRPr="005A5371" w:rsidRDefault="005A5371" w:rsidP="005A5371">
            <w:pPr>
              <w:spacing w:after="0" w:line="240" w:lineRule="auto"/>
              <w:rPr>
                <w:rFonts w:ascii="Calibri" w:eastAsia="Times New Roman" w:hAnsi="Calibri" w:cs="Times New Roman"/>
                <w:color w:val="000000"/>
                <w:lang w:eastAsia="en-IN"/>
              </w:rPr>
            </w:pPr>
            <w:r w:rsidRPr="005A5371">
              <w:rPr>
                <w:rFonts w:ascii="Calibri" w:eastAsia="Times New Roman" w:hAnsi="Calibri" w:cs="Times New Roman"/>
                <w:color w:val="000000"/>
                <w:lang w:eastAsia="en-IN"/>
              </w:rPr>
              <w:t>Odisha</w:t>
            </w:r>
          </w:p>
        </w:tc>
        <w:tc>
          <w:tcPr>
            <w:tcW w:w="683" w:type="dxa"/>
            <w:tcBorders>
              <w:top w:val="nil"/>
              <w:left w:val="nil"/>
              <w:bottom w:val="nil"/>
              <w:right w:val="nil"/>
            </w:tcBorders>
            <w:shd w:val="clear" w:color="auto" w:fill="auto"/>
            <w:noWrap/>
            <w:vAlign w:val="bottom"/>
            <w:hideMark/>
          </w:tcPr>
          <w:p w:rsidR="005A5371" w:rsidRPr="005A5371" w:rsidRDefault="005A5371" w:rsidP="005A5371">
            <w:pPr>
              <w:spacing w:after="0" w:line="240" w:lineRule="auto"/>
              <w:jc w:val="center"/>
              <w:rPr>
                <w:rFonts w:ascii="Calibri" w:eastAsia="Times New Roman" w:hAnsi="Calibri" w:cs="Times New Roman"/>
                <w:color w:val="000000"/>
                <w:lang w:eastAsia="en-IN"/>
              </w:rPr>
            </w:pPr>
            <w:r w:rsidRPr="005A5371">
              <w:rPr>
                <w:rFonts w:ascii="Calibri" w:eastAsia="Times New Roman" w:hAnsi="Calibri" w:cs="Times New Roman"/>
                <w:color w:val="000000"/>
                <w:lang w:eastAsia="en-IN"/>
              </w:rPr>
              <w:t>49</w:t>
            </w:r>
          </w:p>
        </w:tc>
        <w:tc>
          <w:tcPr>
            <w:tcW w:w="620" w:type="dxa"/>
            <w:tcBorders>
              <w:top w:val="nil"/>
              <w:left w:val="nil"/>
              <w:bottom w:val="nil"/>
              <w:right w:val="nil"/>
            </w:tcBorders>
            <w:shd w:val="clear" w:color="auto" w:fill="auto"/>
            <w:noWrap/>
            <w:vAlign w:val="bottom"/>
            <w:hideMark/>
          </w:tcPr>
          <w:p w:rsidR="005A5371" w:rsidRPr="005A5371" w:rsidRDefault="005A5371" w:rsidP="005A5371">
            <w:pPr>
              <w:spacing w:after="0" w:line="240" w:lineRule="auto"/>
              <w:jc w:val="center"/>
              <w:rPr>
                <w:rFonts w:ascii="Calibri" w:eastAsia="Times New Roman" w:hAnsi="Calibri" w:cs="Times New Roman"/>
                <w:color w:val="000000"/>
                <w:lang w:eastAsia="en-IN"/>
              </w:rPr>
            </w:pPr>
            <w:r w:rsidRPr="005A5371">
              <w:rPr>
                <w:rFonts w:ascii="Calibri" w:eastAsia="Times New Roman" w:hAnsi="Calibri" w:cs="Times New Roman"/>
                <w:color w:val="000000"/>
                <w:lang w:eastAsia="en-IN"/>
              </w:rPr>
              <w:t>32</w:t>
            </w:r>
          </w:p>
        </w:tc>
        <w:tc>
          <w:tcPr>
            <w:tcW w:w="543" w:type="dxa"/>
            <w:tcBorders>
              <w:top w:val="nil"/>
              <w:left w:val="nil"/>
              <w:bottom w:val="nil"/>
              <w:right w:val="nil"/>
            </w:tcBorders>
            <w:shd w:val="clear" w:color="auto" w:fill="auto"/>
            <w:noWrap/>
            <w:vAlign w:val="bottom"/>
            <w:hideMark/>
          </w:tcPr>
          <w:p w:rsidR="005A5371" w:rsidRPr="005A5371" w:rsidRDefault="005A5371" w:rsidP="005A5371">
            <w:pPr>
              <w:spacing w:after="0" w:line="240" w:lineRule="auto"/>
              <w:jc w:val="center"/>
              <w:rPr>
                <w:rFonts w:ascii="Calibri" w:eastAsia="Times New Roman" w:hAnsi="Calibri" w:cs="Times New Roman"/>
                <w:color w:val="000000"/>
                <w:lang w:eastAsia="en-IN"/>
              </w:rPr>
            </w:pPr>
            <w:r w:rsidRPr="005A5371">
              <w:rPr>
                <w:rFonts w:ascii="Calibri" w:eastAsia="Times New Roman" w:hAnsi="Calibri" w:cs="Times New Roman"/>
                <w:color w:val="000000"/>
                <w:lang w:eastAsia="en-IN"/>
              </w:rPr>
              <w:t>65%</w:t>
            </w:r>
          </w:p>
        </w:tc>
        <w:tc>
          <w:tcPr>
            <w:tcW w:w="697" w:type="dxa"/>
            <w:tcBorders>
              <w:top w:val="nil"/>
              <w:left w:val="nil"/>
              <w:bottom w:val="nil"/>
              <w:right w:val="nil"/>
            </w:tcBorders>
            <w:shd w:val="clear" w:color="auto" w:fill="auto"/>
            <w:noWrap/>
            <w:vAlign w:val="bottom"/>
            <w:hideMark/>
          </w:tcPr>
          <w:p w:rsidR="005A5371" w:rsidRPr="005A5371" w:rsidRDefault="005A5371" w:rsidP="005A5371">
            <w:pPr>
              <w:spacing w:after="0" w:line="240" w:lineRule="auto"/>
              <w:jc w:val="center"/>
              <w:rPr>
                <w:rFonts w:ascii="Calibri" w:eastAsia="Times New Roman" w:hAnsi="Calibri" w:cs="Times New Roman"/>
                <w:color w:val="000000"/>
                <w:lang w:eastAsia="en-IN"/>
              </w:rPr>
            </w:pPr>
            <w:r w:rsidRPr="005A5371">
              <w:rPr>
                <w:rFonts w:ascii="Calibri" w:eastAsia="Times New Roman" w:hAnsi="Calibri" w:cs="Times New Roman"/>
                <w:color w:val="000000"/>
                <w:lang w:eastAsia="en-IN"/>
              </w:rPr>
              <w:t>43</w:t>
            </w:r>
          </w:p>
        </w:tc>
        <w:tc>
          <w:tcPr>
            <w:tcW w:w="607" w:type="dxa"/>
            <w:tcBorders>
              <w:top w:val="nil"/>
              <w:left w:val="nil"/>
              <w:bottom w:val="nil"/>
              <w:right w:val="nil"/>
            </w:tcBorders>
            <w:shd w:val="clear" w:color="auto" w:fill="auto"/>
            <w:noWrap/>
            <w:vAlign w:val="bottom"/>
            <w:hideMark/>
          </w:tcPr>
          <w:p w:rsidR="005A5371" w:rsidRPr="005A5371" w:rsidRDefault="005A5371" w:rsidP="005A5371">
            <w:pPr>
              <w:spacing w:after="0" w:line="240" w:lineRule="auto"/>
              <w:jc w:val="center"/>
              <w:rPr>
                <w:rFonts w:ascii="Calibri" w:eastAsia="Times New Roman" w:hAnsi="Calibri" w:cs="Times New Roman"/>
                <w:color w:val="000000"/>
                <w:lang w:eastAsia="en-IN"/>
              </w:rPr>
            </w:pPr>
            <w:r w:rsidRPr="005A5371">
              <w:rPr>
                <w:rFonts w:ascii="Calibri" w:eastAsia="Times New Roman" w:hAnsi="Calibri" w:cs="Times New Roman"/>
                <w:color w:val="000000"/>
                <w:lang w:eastAsia="en-IN"/>
              </w:rPr>
              <w:t>88%</w:t>
            </w:r>
          </w:p>
        </w:tc>
        <w:tc>
          <w:tcPr>
            <w:tcW w:w="570" w:type="dxa"/>
            <w:tcBorders>
              <w:top w:val="nil"/>
              <w:left w:val="nil"/>
              <w:bottom w:val="nil"/>
              <w:right w:val="nil"/>
            </w:tcBorders>
            <w:shd w:val="clear" w:color="auto" w:fill="auto"/>
            <w:noWrap/>
            <w:vAlign w:val="bottom"/>
            <w:hideMark/>
          </w:tcPr>
          <w:p w:rsidR="005A5371" w:rsidRPr="005A5371" w:rsidRDefault="005A5371" w:rsidP="005A5371">
            <w:pPr>
              <w:spacing w:after="0" w:line="240" w:lineRule="auto"/>
              <w:jc w:val="center"/>
              <w:rPr>
                <w:rFonts w:ascii="Calibri" w:eastAsia="Times New Roman" w:hAnsi="Calibri" w:cs="Times New Roman"/>
                <w:color w:val="000000"/>
                <w:lang w:eastAsia="en-IN"/>
              </w:rPr>
            </w:pPr>
            <w:r w:rsidRPr="005A5371">
              <w:rPr>
                <w:rFonts w:ascii="Calibri" w:eastAsia="Times New Roman" w:hAnsi="Calibri" w:cs="Times New Roman"/>
                <w:color w:val="000000"/>
                <w:lang w:eastAsia="en-IN"/>
              </w:rPr>
              <w:t>8</w:t>
            </w:r>
          </w:p>
        </w:tc>
        <w:tc>
          <w:tcPr>
            <w:tcW w:w="607" w:type="dxa"/>
            <w:tcBorders>
              <w:top w:val="nil"/>
              <w:left w:val="nil"/>
              <w:bottom w:val="nil"/>
              <w:right w:val="nil"/>
            </w:tcBorders>
            <w:shd w:val="clear" w:color="auto" w:fill="auto"/>
            <w:noWrap/>
            <w:vAlign w:val="bottom"/>
            <w:hideMark/>
          </w:tcPr>
          <w:p w:rsidR="005A5371" w:rsidRPr="005A5371" w:rsidRDefault="005A5371" w:rsidP="005A5371">
            <w:pPr>
              <w:spacing w:after="0" w:line="240" w:lineRule="auto"/>
              <w:jc w:val="center"/>
              <w:rPr>
                <w:rFonts w:ascii="Calibri" w:eastAsia="Times New Roman" w:hAnsi="Calibri" w:cs="Times New Roman"/>
                <w:color w:val="000000"/>
                <w:lang w:eastAsia="en-IN"/>
              </w:rPr>
            </w:pPr>
            <w:r w:rsidRPr="005A5371">
              <w:rPr>
                <w:rFonts w:ascii="Calibri" w:eastAsia="Times New Roman" w:hAnsi="Calibri" w:cs="Times New Roman"/>
                <w:color w:val="000000"/>
                <w:lang w:eastAsia="en-IN"/>
              </w:rPr>
              <w:t>16%</w:t>
            </w:r>
          </w:p>
        </w:tc>
        <w:tc>
          <w:tcPr>
            <w:tcW w:w="586" w:type="dxa"/>
            <w:tcBorders>
              <w:top w:val="nil"/>
              <w:left w:val="nil"/>
              <w:bottom w:val="nil"/>
              <w:right w:val="nil"/>
            </w:tcBorders>
            <w:shd w:val="clear" w:color="auto" w:fill="auto"/>
            <w:noWrap/>
            <w:vAlign w:val="bottom"/>
            <w:hideMark/>
          </w:tcPr>
          <w:p w:rsidR="005A5371" w:rsidRPr="005A5371" w:rsidRDefault="005A5371" w:rsidP="005A5371">
            <w:pPr>
              <w:spacing w:after="0" w:line="240" w:lineRule="auto"/>
              <w:jc w:val="center"/>
              <w:rPr>
                <w:rFonts w:ascii="Calibri" w:eastAsia="Times New Roman" w:hAnsi="Calibri" w:cs="Times New Roman"/>
                <w:color w:val="000000"/>
                <w:lang w:eastAsia="en-IN"/>
              </w:rPr>
            </w:pPr>
            <w:r w:rsidRPr="005A5371">
              <w:rPr>
                <w:rFonts w:ascii="Calibri" w:eastAsia="Times New Roman" w:hAnsi="Calibri" w:cs="Times New Roman"/>
                <w:color w:val="000000"/>
                <w:lang w:eastAsia="en-IN"/>
              </w:rPr>
              <w:t>37</w:t>
            </w:r>
          </w:p>
        </w:tc>
        <w:tc>
          <w:tcPr>
            <w:tcW w:w="597" w:type="dxa"/>
            <w:tcBorders>
              <w:top w:val="nil"/>
              <w:left w:val="nil"/>
              <w:bottom w:val="nil"/>
              <w:right w:val="nil"/>
            </w:tcBorders>
            <w:shd w:val="clear" w:color="auto" w:fill="auto"/>
            <w:noWrap/>
            <w:vAlign w:val="bottom"/>
            <w:hideMark/>
          </w:tcPr>
          <w:p w:rsidR="005A5371" w:rsidRPr="005A5371" w:rsidRDefault="005A5371" w:rsidP="005A5371">
            <w:pPr>
              <w:spacing w:after="0" w:line="240" w:lineRule="auto"/>
              <w:jc w:val="center"/>
              <w:rPr>
                <w:rFonts w:ascii="Calibri" w:eastAsia="Times New Roman" w:hAnsi="Calibri" w:cs="Times New Roman"/>
                <w:color w:val="000000"/>
                <w:lang w:eastAsia="en-IN"/>
              </w:rPr>
            </w:pPr>
            <w:r w:rsidRPr="005A5371">
              <w:rPr>
                <w:rFonts w:ascii="Calibri" w:eastAsia="Times New Roman" w:hAnsi="Calibri" w:cs="Times New Roman"/>
                <w:color w:val="000000"/>
                <w:lang w:eastAsia="en-IN"/>
              </w:rPr>
              <w:t>76%</w:t>
            </w:r>
          </w:p>
        </w:tc>
        <w:tc>
          <w:tcPr>
            <w:tcW w:w="586" w:type="dxa"/>
            <w:tcBorders>
              <w:top w:val="nil"/>
              <w:left w:val="nil"/>
              <w:bottom w:val="nil"/>
              <w:right w:val="nil"/>
            </w:tcBorders>
            <w:shd w:val="clear" w:color="auto" w:fill="auto"/>
            <w:noWrap/>
            <w:vAlign w:val="bottom"/>
            <w:hideMark/>
          </w:tcPr>
          <w:p w:rsidR="005A5371" w:rsidRPr="005A5371" w:rsidRDefault="005A5371" w:rsidP="005A5371">
            <w:pPr>
              <w:spacing w:after="0" w:line="240" w:lineRule="auto"/>
              <w:jc w:val="center"/>
              <w:rPr>
                <w:rFonts w:ascii="Calibri" w:eastAsia="Times New Roman" w:hAnsi="Calibri" w:cs="Times New Roman"/>
                <w:color w:val="000000"/>
                <w:lang w:eastAsia="en-IN"/>
              </w:rPr>
            </w:pPr>
            <w:r w:rsidRPr="005A5371">
              <w:rPr>
                <w:rFonts w:ascii="Calibri" w:eastAsia="Times New Roman" w:hAnsi="Calibri" w:cs="Times New Roman"/>
                <w:color w:val="000000"/>
                <w:lang w:eastAsia="en-IN"/>
              </w:rPr>
              <w:t>45</w:t>
            </w:r>
          </w:p>
        </w:tc>
        <w:tc>
          <w:tcPr>
            <w:tcW w:w="720" w:type="dxa"/>
            <w:tcBorders>
              <w:top w:val="nil"/>
              <w:left w:val="nil"/>
              <w:bottom w:val="nil"/>
              <w:right w:val="nil"/>
            </w:tcBorders>
            <w:shd w:val="clear" w:color="auto" w:fill="auto"/>
            <w:noWrap/>
            <w:vAlign w:val="bottom"/>
            <w:hideMark/>
          </w:tcPr>
          <w:p w:rsidR="005A5371" w:rsidRPr="005A5371" w:rsidRDefault="005A5371" w:rsidP="005A5371">
            <w:pPr>
              <w:spacing w:after="0" w:line="240" w:lineRule="auto"/>
              <w:jc w:val="center"/>
              <w:rPr>
                <w:rFonts w:ascii="Calibri" w:eastAsia="Times New Roman" w:hAnsi="Calibri" w:cs="Times New Roman"/>
                <w:color w:val="000000"/>
                <w:lang w:eastAsia="en-IN"/>
              </w:rPr>
            </w:pPr>
            <w:r w:rsidRPr="005A5371">
              <w:rPr>
                <w:rFonts w:ascii="Calibri" w:eastAsia="Times New Roman" w:hAnsi="Calibri" w:cs="Times New Roman"/>
                <w:color w:val="000000"/>
                <w:lang w:eastAsia="en-IN"/>
              </w:rPr>
              <w:t>92%</w:t>
            </w:r>
          </w:p>
        </w:tc>
        <w:tc>
          <w:tcPr>
            <w:tcW w:w="551" w:type="dxa"/>
            <w:tcBorders>
              <w:top w:val="nil"/>
              <w:left w:val="nil"/>
              <w:bottom w:val="nil"/>
              <w:right w:val="nil"/>
            </w:tcBorders>
            <w:shd w:val="clear" w:color="auto" w:fill="auto"/>
            <w:noWrap/>
            <w:vAlign w:val="bottom"/>
            <w:hideMark/>
          </w:tcPr>
          <w:p w:rsidR="005A5371" w:rsidRPr="005A5371" w:rsidRDefault="005A5371" w:rsidP="005A5371">
            <w:pPr>
              <w:spacing w:after="0" w:line="240" w:lineRule="auto"/>
              <w:jc w:val="center"/>
              <w:rPr>
                <w:rFonts w:ascii="Calibri" w:eastAsia="Times New Roman" w:hAnsi="Calibri" w:cs="Times New Roman"/>
                <w:color w:val="000000"/>
                <w:lang w:eastAsia="en-IN"/>
              </w:rPr>
            </w:pPr>
            <w:r w:rsidRPr="005A5371">
              <w:rPr>
                <w:rFonts w:ascii="Calibri" w:eastAsia="Times New Roman" w:hAnsi="Calibri" w:cs="Times New Roman"/>
                <w:color w:val="000000"/>
                <w:lang w:eastAsia="en-IN"/>
              </w:rPr>
              <w:t>47</w:t>
            </w:r>
          </w:p>
        </w:tc>
        <w:tc>
          <w:tcPr>
            <w:tcW w:w="652" w:type="dxa"/>
            <w:tcBorders>
              <w:top w:val="nil"/>
              <w:left w:val="nil"/>
              <w:bottom w:val="nil"/>
              <w:right w:val="nil"/>
            </w:tcBorders>
            <w:shd w:val="clear" w:color="auto" w:fill="auto"/>
            <w:noWrap/>
            <w:vAlign w:val="bottom"/>
            <w:hideMark/>
          </w:tcPr>
          <w:p w:rsidR="005A5371" w:rsidRPr="005A5371" w:rsidRDefault="005A5371" w:rsidP="005A5371">
            <w:pPr>
              <w:spacing w:after="0" w:line="240" w:lineRule="auto"/>
              <w:jc w:val="right"/>
              <w:rPr>
                <w:rFonts w:ascii="Calibri" w:eastAsia="Times New Roman" w:hAnsi="Calibri" w:cs="Times New Roman"/>
                <w:color w:val="000000"/>
                <w:lang w:eastAsia="en-IN"/>
              </w:rPr>
            </w:pPr>
            <w:r w:rsidRPr="005A5371">
              <w:rPr>
                <w:rFonts w:ascii="Calibri" w:eastAsia="Times New Roman" w:hAnsi="Calibri" w:cs="Times New Roman"/>
                <w:color w:val="000000"/>
                <w:lang w:eastAsia="en-IN"/>
              </w:rPr>
              <w:t>96%</w:t>
            </w:r>
          </w:p>
        </w:tc>
      </w:tr>
      <w:tr w:rsidR="005A5371" w:rsidRPr="005A5371" w:rsidTr="00CA0A29">
        <w:trPr>
          <w:trHeight w:val="300"/>
          <w:jc w:val="center"/>
        </w:trPr>
        <w:tc>
          <w:tcPr>
            <w:tcW w:w="1318" w:type="dxa"/>
            <w:tcBorders>
              <w:top w:val="nil"/>
              <w:left w:val="nil"/>
              <w:bottom w:val="nil"/>
              <w:right w:val="nil"/>
            </w:tcBorders>
            <w:shd w:val="clear" w:color="auto" w:fill="auto"/>
            <w:noWrap/>
            <w:vAlign w:val="bottom"/>
            <w:hideMark/>
          </w:tcPr>
          <w:p w:rsidR="005A5371" w:rsidRPr="005A5371" w:rsidRDefault="005A5371" w:rsidP="005A5371">
            <w:pPr>
              <w:spacing w:after="0" w:line="240" w:lineRule="auto"/>
              <w:rPr>
                <w:rFonts w:ascii="Calibri" w:eastAsia="Times New Roman" w:hAnsi="Calibri" w:cs="Times New Roman"/>
                <w:color w:val="000000"/>
                <w:lang w:eastAsia="en-IN"/>
              </w:rPr>
            </w:pPr>
            <w:r w:rsidRPr="005A5371">
              <w:rPr>
                <w:rFonts w:ascii="Calibri" w:eastAsia="Times New Roman" w:hAnsi="Calibri" w:cs="Times New Roman"/>
                <w:color w:val="000000"/>
                <w:lang w:eastAsia="en-IN"/>
              </w:rPr>
              <w:t>Tamil Nadu</w:t>
            </w:r>
          </w:p>
        </w:tc>
        <w:tc>
          <w:tcPr>
            <w:tcW w:w="683" w:type="dxa"/>
            <w:tcBorders>
              <w:top w:val="nil"/>
              <w:left w:val="nil"/>
              <w:bottom w:val="nil"/>
              <w:right w:val="nil"/>
            </w:tcBorders>
            <w:shd w:val="clear" w:color="auto" w:fill="auto"/>
            <w:noWrap/>
            <w:vAlign w:val="bottom"/>
            <w:hideMark/>
          </w:tcPr>
          <w:p w:rsidR="005A5371" w:rsidRPr="005A5371" w:rsidRDefault="005A5371" w:rsidP="005A5371">
            <w:pPr>
              <w:spacing w:after="0" w:line="240" w:lineRule="auto"/>
              <w:jc w:val="center"/>
              <w:rPr>
                <w:rFonts w:ascii="Calibri" w:eastAsia="Times New Roman" w:hAnsi="Calibri" w:cs="Times New Roman"/>
                <w:color w:val="000000"/>
                <w:lang w:eastAsia="en-IN"/>
              </w:rPr>
            </w:pPr>
            <w:r w:rsidRPr="005A5371">
              <w:rPr>
                <w:rFonts w:ascii="Calibri" w:eastAsia="Times New Roman" w:hAnsi="Calibri" w:cs="Times New Roman"/>
                <w:color w:val="000000"/>
                <w:lang w:eastAsia="en-IN"/>
              </w:rPr>
              <w:t>42</w:t>
            </w:r>
          </w:p>
        </w:tc>
        <w:tc>
          <w:tcPr>
            <w:tcW w:w="620" w:type="dxa"/>
            <w:tcBorders>
              <w:top w:val="nil"/>
              <w:left w:val="nil"/>
              <w:bottom w:val="nil"/>
              <w:right w:val="nil"/>
            </w:tcBorders>
            <w:shd w:val="clear" w:color="auto" w:fill="auto"/>
            <w:noWrap/>
            <w:vAlign w:val="bottom"/>
            <w:hideMark/>
          </w:tcPr>
          <w:p w:rsidR="005A5371" w:rsidRPr="005A5371" w:rsidRDefault="005A5371" w:rsidP="005A5371">
            <w:pPr>
              <w:spacing w:after="0" w:line="240" w:lineRule="auto"/>
              <w:jc w:val="center"/>
              <w:rPr>
                <w:rFonts w:ascii="Calibri" w:eastAsia="Times New Roman" w:hAnsi="Calibri" w:cs="Times New Roman"/>
                <w:color w:val="000000"/>
                <w:lang w:eastAsia="en-IN"/>
              </w:rPr>
            </w:pPr>
            <w:r w:rsidRPr="005A5371">
              <w:rPr>
                <w:rFonts w:ascii="Calibri" w:eastAsia="Times New Roman" w:hAnsi="Calibri" w:cs="Times New Roman"/>
                <w:color w:val="000000"/>
                <w:lang w:eastAsia="en-IN"/>
              </w:rPr>
              <w:t>23</w:t>
            </w:r>
          </w:p>
        </w:tc>
        <w:tc>
          <w:tcPr>
            <w:tcW w:w="543" w:type="dxa"/>
            <w:tcBorders>
              <w:top w:val="nil"/>
              <w:left w:val="nil"/>
              <w:bottom w:val="nil"/>
              <w:right w:val="nil"/>
            </w:tcBorders>
            <w:shd w:val="clear" w:color="auto" w:fill="auto"/>
            <w:noWrap/>
            <w:vAlign w:val="bottom"/>
            <w:hideMark/>
          </w:tcPr>
          <w:p w:rsidR="005A5371" w:rsidRPr="005A5371" w:rsidRDefault="005A5371" w:rsidP="005A5371">
            <w:pPr>
              <w:spacing w:after="0" w:line="240" w:lineRule="auto"/>
              <w:jc w:val="center"/>
              <w:rPr>
                <w:rFonts w:ascii="Calibri" w:eastAsia="Times New Roman" w:hAnsi="Calibri" w:cs="Times New Roman"/>
                <w:color w:val="000000"/>
                <w:lang w:eastAsia="en-IN"/>
              </w:rPr>
            </w:pPr>
            <w:r w:rsidRPr="005A5371">
              <w:rPr>
                <w:rFonts w:ascii="Calibri" w:eastAsia="Times New Roman" w:hAnsi="Calibri" w:cs="Times New Roman"/>
                <w:color w:val="000000"/>
                <w:lang w:eastAsia="en-IN"/>
              </w:rPr>
              <w:t>55%</w:t>
            </w:r>
          </w:p>
        </w:tc>
        <w:tc>
          <w:tcPr>
            <w:tcW w:w="697" w:type="dxa"/>
            <w:tcBorders>
              <w:top w:val="nil"/>
              <w:left w:val="nil"/>
              <w:bottom w:val="nil"/>
              <w:right w:val="nil"/>
            </w:tcBorders>
            <w:shd w:val="clear" w:color="auto" w:fill="auto"/>
            <w:noWrap/>
            <w:vAlign w:val="bottom"/>
            <w:hideMark/>
          </w:tcPr>
          <w:p w:rsidR="005A5371" w:rsidRPr="005A5371" w:rsidRDefault="005A5371" w:rsidP="005A5371">
            <w:pPr>
              <w:spacing w:after="0" w:line="240" w:lineRule="auto"/>
              <w:jc w:val="center"/>
              <w:rPr>
                <w:rFonts w:ascii="Calibri" w:eastAsia="Times New Roman" w:hAnsi="Calibri" w:cs="Times New Roman"/>
                <w:color w:val="000000"/>
                <w:lang w:eastAsia="en-IN"/>
              </w:rPr>
            </w:pPr>
            <w:r w:rsidRPr="005A5371">
              <w:rPr>
                <w:rFonts w:ascii="Calibri" w:eastAsia="Times New Roman" w:hAnsi="Calibri" w:cs="Times New Roman"/>
                <w:color w:val="000000"/>
                <w:lang w:eastAsia="en-IN"/>
              </w:rPr>
              <w:t>25</w:t>
            </w:r>
          </w:p>
        </w:tc>
        <w:tc>
          <w:tcPr>
            <w:tcW w:w="607" w:type="dxa"/>
            <w:tcBorders>
              <w:top w:val="nil"/>
              <w:left w:val="nil"/>
              <w:bottom w:val="nil"/>
              <w:right w:val="nil"/>
            </w:tcBorders>
            <w:shd w:val="clear" w:color="auto" w:fill="auto"/>
            <w:noWrap/>
            <w:vAlign w:val="bottom"/>
            <w:hideMark/>
          </w:tcPr>
          <w:p w:rsidR="005A5371" w:rsidRPr="005A5371" w:rsidRDefault="005A5371" w:rsidP="005A5371">
            <w:pPr>
              <w:spacing w:after="0" w:line="240" w:lineRule="auto"/>
              <w:jc w:val="center"/>
              <w:rPr>
                <w:rFonts w:ascii="Calibri" w:eastAsia="Times New Roman" w:hAnsi="Calibri" w:cs="Times New Roman"/>
                <w:color w:val="000000"/>
                <w:lang w:eastAsia="en-IN"/>
              </w:rPr>
            </w:pPr>
            <w:r w:rsidRPr="005A5371">
              <w:rPr>
                <w:rFonts w:ascii="Calibri" w:eastAsia="Times New Roman" w:hAnsi="Calibri" w:cs="Times New Roman"/>
                <w:color w:val="000000"/>
                <w:lang w:eastAsia="en-IN"/>
              </w:rPr>
              <w:t>60%</w:t>
            </w:r>
          </w:p>
        </w:tc>
        <w:tc>
          <w:tcPr>
            <w:tcW w:w="570" w:type="dxa"/>
            <w:tcBorders>
              <w:top w:val="nil"/>
              <w:left w:val="nil"/>
              <w:bottom w:val="nil"/>
              <w:right w:val="nil"/>
            </w:tcBorders>
            <w:shd w:val="clear" w:color="auto" w:fill="auto"/>
            <w:noWrap/>
            <w:vAlign w:val="bottom"/>
            <w:hideMark/>
          </w:tcPr>
          <w:p w:rsidR="005A5371" w:rsidRPr="005A5371" w:rsidRDefault="005A5371" w:rsidP="005A5371">
            <w:pPr>
              <w:spacing w:after="0" w:line="240" w:lineRule="auto"/>
              <w:jc w:val="center"/>
              <w:rPr>
                <w:rFonts w:ascii="Calibri" w:eastAsia="Times New Roman" w:hAnsi="Calibri" w:cs="Times New Roman"/>
                <w:color w:val="000000"/>
                <w:lang w:eastAsia="en-IN"/>
              </w:rPr>
            </w:pPr>
            <w:r w:rsidRPr="005A5371">
              <w:rPr>
                <w:rFonts w:ascii="Calibri" w:eastAsia="Times New Roman" w:hAnsi="Calibri" w:cs="Times New Roman"/>
                <w:color w:val="000000"/>
                <w:lang w:eastAsia="en-IN"/>
              </w:rPr>
              <w:t>26</w:t>
            </w:r>
          </w:p>
        </w:tc>
        <w:tc>
          <w:tcPr>
            <w:tcW w:w="607" w:type="dxa"/>
            <w:tcBorders>
              <w:top w:val="nil"/>
              <w:left w:val="nil"/>
              <w:bottom w:val="nil"/>
              <w:right w:val="nil"/>
            </w:tcBorders>
            <w:shd w:val="clear" w:color="auto" w:fill="auto"/>
            <w:noWrap/>
            <w:vAlign w:val="bottom"/>
            <w:hideMark/>
          </w:tcPr>
          <w:p w:rsidR="005A5371" w:rsidRPr="005A5371" w:rsidRDefault="005A5371" w:rsidP="005A5371">
            <w:pPr>
              <w:spacing w:after="0" w:line="240" w:lineRule="auto"/>
              <w:jc w:val="center"/>
              <w:rPr>
                <w:rFonts w:ascii="Calibri" w:eastAsia="Times New Roman" w:hAnsi="Calibri" w:cs="Times New Roman"/>
                <w:color w:val="000000"/>
                <w:lang w:eastAsia="en-IN"/>
              </w:rPr>
            </w:pPr>
            <w:r w:rsidRPr="005A5371">
              <w:rPr>
                <w:rFonts w:ascii="Calibri" w:eastAsia="Times New Roman" w:hAnsi="Calibri" w:cs="Times New Roman"/>
                <w:color w:val="000000"/>
                <w:lang w:eastAsia="en-IN"/>
              </w:rPr>
              <w:t>62%</w:t>
            </w:r>
          </w:p>
        </w:tc>
        <w:tc>
          <w:tcPr>
            <w:tcW w:w="586" w:type="dxa"/>
            <w:tcBorders>
              <w:top w:val="nil"/>
              <w:left w:val="nil"/>
              <w:bottom w:val="nil"/>
              <w:right w:val="nil"/>
            </w:tcBorders>
            <w:shd w:val="clear" w:color="auto" w:fill="auto"/>
            <w:noWrap/>
            <w:vAlign w:val="bottom"/>
            <w:hideMark/>
          </w:tcPr>
          <w:p w:rsidR="005A5371" w:rsidRPr="005A5371" w:rsidRDefault="005A5371" w:rsidP="005A5371">
            <w:pPr>
              <w:spacing w:after="0" w:line="240" w:lineRule="auto"/>
              <w:jc w:val="center"/>
              <w:rPr>
                <w:rFonts w:ascii="Calibri" w:eastAsia="Times New Roman" w:hAnsi="Calibri" w:cs="Times New Roman"/>
                <w:color w:val="000000"/>
                <w:lang w:eastAsia="en-IN"/>
              </w:rPr>
            </w:pPr>
            <w:r w:rsidRPr="005A5371">
              <w:rPr>
                <w:rFonts w:ascii="Calibri" w:eastAsia="Times New Roman" w:hAnsi="Calibri" w:cs="Times New Roman"/>
                <w:color w:val="000000"/>
                <w:lang w:eastAsia="en-IN"/>
              </w:rPr>
              <w:t>26</w:t>
            </w:r>
          </w:p>
        </w:tc>
        <w:tc>
          <w:tcPr>
            <w:tcW w:w="597" w:type="dxa"/>
            <w:tcBorders>
              <w:top w:val="nil"/>
              <w:left w:val="nil"/>
              <w:bottom w:val="nil"/>
              <w:right w:val="nil"/>
            </w:tcBorders>
            <w:shd w:val="clear" w:color="auto" w:fill="auto"/>
            <w:noWrap/>
            <w:vAlign w:val="bottom"/>
            <w:hideMark/>
          </w:tcPr>
          <w:p w:rsidR="005A5371" w:rsidRPr="005A5371" w:rsidRDefault="005A5371" w:rsidP="005A5371">
            <w:pPr>
              <w:spacing w:after="0" w:line="240" w:lineRule="auto"/>
              <w:jc w:val="center"/>
              <w:rPr>
                <w:rFonts w:ascii="Calibri" w:eastAsia="Times New Roman" w:hAnsi="Calibri" w:cs="Times New Roman"/>
                <w:color w:val="000000"/>
                <w:lang w:eastAsia="en-IN"/>
              </w:rPr>
            </w:pPr>
            <w:r w:rsidRPr="005A5371">
              <w:rPr>
                <w:rFonts w:ascii="Calibri" w:eastAsia="Times New Roman" w:hAnsi="Calibri" w:cs="Times New Roman"/>
                <w:color w:val="000000"/>
                <w:lang w:eastAsia="en-IN"/>
              </w:rPr>
              <w:t>62%</w:t>
            </w:r>
          </w:p>
        </w:tc>
        <w:tc>
          <w:tcPr>
            <w:tcW w:w="586" w:type="dxa"/>
            <w:tcBorders>
              <w:top w:val="nil"/>
              <w:left w:val="nil"/>
              <w:bottom w:val="nil"/>
              <w:right w:val="nil"/>
            </w:tcBorders>
            <w:shd w:val="clear" w:color="auto" w:fill="auto"/>
            <w:noWrap/>
            <w:vAlign w:val="bottom"/>
            <w:hideMark/>
          </w:tcPr>
          <w:p w:rsidR="005A5371" w:rsidRPr="005A5371" w:rsidRDefault="005A5371" w:rsidP="005A5371">
            <w:pPr>
              <w:spacing w:after="0" w:line="240" w:lineRule="auto"/>
              <w:jc w:val="center"/>
              <w:rPr>
                <w:rFonts w:ascii="Calibri" w:eastAsia="Times New Roman" w:hAnsi="Calibri" w:cs="Times New Roman"/>
                <w:color w:val="000000"/>
                <w:lang w:eastAsia="en-IN"/>
              </w:rPr>
            </w:pPr>
            <w:r w:rsidRPr="005A5371">
              <w:rPr>
                <w:rFonts w:ascii="Calibri" w:eastAsia="Times New Roman" w:hAnsi="Calibri" w:cs="Times New Roman"/>
                <w:color w:val="000000"/>
                <w:lang w:eastAsia="en-IN"/>
              </w:rPr>
              <w:t>9</w:t>
            </w:r>
          </w:p>
        </w:tc>
        <w:tc>
          <w:tcPr>
            <w:tcW w:w="720" w:type="dxa"/>
            <w:tcBorders>
              <w:top w:val="nil"/>
              <w:left w:val="nil"/>
              <w:bottom w:val="nil"/>
              <w:right w:val="nil"/>
            </w:tcBorders>
            <w:shd w:val="clear" w:color="auto" w:fill="auto"/>
            <w:noWrap/>
            <w:vAlign w:val="bottom"/>
            <w:hideMark/>
          </w:tcPr>
          <w:p w:rsidR="005A5371" w:rsidRPr="005A5371" w:rsidRDefault="005A5371" w:rsidP="005A5371">
            <w:pPr>
              <w:spacing w:after="0" w:line="240" w:lineRule="auto"/>
              <w:jc w:val="center"/>
              <w:rPr>
                <w:rFonts w:ascii="Calibri" w:eastAsia="Times New Roman" w:hAnsi="Calibri" w:cs="Times New Roman"/>
                <w:color w:val="000000"/>
                <w:lang w:eastAsia="en-IN"/>
              </w:rPr>
            </w:pPr>
            <w:r w:rsidRPr="005A5371">
              <w:rPr>
                <w:rFonts w:ascii="Calibri" w:eastAsia="Times New Roman" w:hAnsi="Calibri" w:cs="Times New Roman"/>
                <w:color w:val="000000"/>
                <w:lang w:eastAsia="en-IN"/>
              </w:rPr>
              <w:t>21%</w:t>
            </w:r>
          </w:p>
        </w:tc>
        <w:tc>
          <w:tcPr>
            <w:tcW w:w="551" w:type="dxa"/>
            <w:tcBorders>
              <w:top w:val="nil"/>
              <w:left w:val="nil"/>
              <w:bottom w:val="nil"/>
              <w:right w:val="nil"/>
            </w:tcBorders>
            <w:shd w:val="clear" w:color="auto" w:fill="auto"/>
            <w:noWrap/>
            <w:vAlign w:val="bottom"/>
            <w:hideMark/>
          </w:tcPr>
          <w:p w:rsidR="005A5371" w:rsidRPr="005A5371" w:rsidRDefault="005D7EED" w:rsidP="005A5371">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31</w:t>
            </w:r>
          </w:p>
        </w:tc>
        <w:tc>
          <w:tcPr>
            <w:tcW w:w="652" w:type="dxa"/>
            <w:tcBorders>
              <w:top w:val="nil"/>
              <w:left w:val="nil"/>
              <w:bottom w:val="nil"/>
              <w:right w:val="nil"/>
            </w:tcBorders>
            <w:shd w:val="clear" w:color="auto" w:fill="auto"/>
            <w:noWrap/>
            <w:vAlign w:val="bottom"/>
            <w:hideMark/>
          </w:tcPr>
          <w:p w:rsidR="005A5371" w:rsidRPr="005A5371" w:rsidRDefault="005D7EED" w:rsidP="005A5371">
            <w:pPr>
              <w:spacing w:after="0" w:line="240" w:lineRule="auto"/>
              <w:jc w:val="right"/>
              <w:rPr>
                <w:rFonts w:ascii="Calibri" w:eastAsia="Times New Roman" w:hAnsi="Calibri" w:cs="Times New Roman"/>
                <w:color w:val="000000"/>
                <w:lang w:eastAsia="en-IN"/>
              </w:rPr>
            </w:pPr>
            <w:r>
              <w:rPr>
                <w:rFonts w:ascii="Calibri" w:eastAsia="Times New Roman" w:hAnsi="Calibri" w:cs="Times New Roman"/>
                <w:color w:val="000000"/>
                <w:lang w:eastAsia="en-IN"/>
              </w:rPr>
              <w:t>74</w:t>
            </w:r>
            <w:r w:rsidR="005A5371" w:rsidRPr="005A5371">
              <w:rPr>
                <w:rFonts w:ascii="Calibri" w:eastAsia="Times New Roman" w:hAnsi="Calibri" w:cs="Times New Roman"/>
                <w:color w:val="000000"/>
                <w:lang w:eastAsia="en-IN"/>
              </w:rPr>
              <w:t>%</w:t>
            </w:r>
          </w:p>
        </w:tc>
      </w:tr>
      <w:tr w:rsidR="005A5371" w:rsidRPr="005A5371" w:rsidTr="00CA0A29">
        <w:trPr>
          <w:trHeight w:val="300"/>
          <w:jc w:val="center"/>
        </w:trPr>
        <w:tc>
          <w:tcPr>
            <w:tcW w:w="1318" w:type="dxa"/>
            <w:tcBorders>
              <w:top w:val="single" w:sz="4" w:space="0" w:color="auto"/>
              <w:left w:val="nil"/>
              <w:bottom w:val="single" w:sz="4" w:space="0" w:color="auto"/>
              <w:right w:val="nil"/>
            </w:tcBorders>
            <w:shd w:val="clear" w:color="auto" w:fill="auto"/>
            <w:noWrap/>
            <w:vAlign w:val="bottom"/>
            <w:hideMark/>
          </w:tcPr>
          <w:p w:rsidR="005A5371" w:rsidRPr="005A5371" w:rsidRDefault="005A5371" w:rsidP="005A5371">
            <w:pPr>
              <w:spacing w:after="0" w:line="240" w:lineRule="auto"/>
              <w:rPr>
                <w:rFonts w:ascii="Calibri" w:eastAsia="Times New Roman" w:hAnsi="Calibri" w:cs="Times New Roman"/>
                <w:b/>
                <w:bCs/>
                <w:color w:val="000000"/>
                <w:lang w:eastAsia="en-IN"/>
              </w:rPr>
            </w:pPr>
            <w:r w:rsidRPr="005A5371">
              <w:rPr>
                <w:rFonts w:ascii="Calibri" w:eastAsia="Times New Roman" w:hAnsi="Calibri" w:cs="Times New Roman"/>
                <w:b/>
                <w:bCs/>
                <w:color w:val="000000"/>
                <w:lang w:eastAsia="en-IN"/>
              </w:rPr>
              <w:t>Overall</w:t>
            </w:r>
          </w:p>
        </w:tc>
        <w:tc>
          <w:tcPr>
            <w:tcW w:w="683" w:type="dxa"/>
            <w:tcBorders>
              <w:top w:val="single" w:sz="4" w:space="0" w:color="auto"/>
              <w:left w:val="nil"/>
              <w:bottom w:val="single" w:sz="4" w:space="0" w:color="auto"/>
              <w:right w:val="nil"/>
            </w:tcBorders>
            <w:shd w:val="clear" w:color="auto" w:fill="auto"/>
            <w:noWrap/>
            <w:vAlign w:val="bottom"/>
            <w:hideMark/>
          </w:tcPr>
          <w:p w:rsidR="005A5371" w:rsidRPr="005A5371" w:rsidRDefault="005A5371" w:rsidP="005A5371">
            <w:pPr>
              <w:spacing w:after="0" w:line="240" w:lineRule="auto"/>
              <w:jc w:val="center"/>
              <w:rPr>
                <w:rFonts w:ascii="Calibri" w:eastAsia="Times New Roman" w:hAnsi="Calibri" w:cs="Times New Roman"/>
                <w:b/>
                <w:bCs/>
                <w:color w:val="000000"/>
                <w:lang w:eastAsia="en-IN"/>
              </w:rPr>
            </w:pPr>
            <w:r w:rsidRPr="005A5371">
              <w:rPr>
                <w:rFonts w:ascii="Calibri" w:eastAsia="Times New Roman" w:hAnsi="Calibri" w:cs="Times New Roman"/>
                <w:b/>
                <w:bCs/>
                <w:color w:val="000000"/>
                <w:lang w:eastAsia="en-IN"/>
              </w:rPr>
              <w:t>157</w:t>
            </w:r>
          </w:p>
        </w:tc>
        <w:tc>
          <w:tcPr>
            <w:tcW w:w="620" w:type="dxa"/>
            <w:tcBorders>
              <w:top w:val="single" w:sz="4" w:space="0" w:color="auto"/>
              <w:left w:val="nil"/>
              <w:bottom w:val="single" w:sz="4" w:space="0" w:color="auto"/>
              <w:right w:val="nil"/>
            </w:tcBorders>
            <w:shd w:val="clear" w:color="auto" w:fill="auto"/>
            <w:noWrap/>
            <w:vAlign w:val="bottom"/>
            <w:hideMark/>
          </w:tcPr>
          <w:p w:rsidR="005A5371" w:rsidRPr="005A5371" w:rsidRDefault="005A5371" w:rsidP="005A5371">
            <w:pPr>
              <w:spacing w:after="0" w:line="240" w:lineRule="auto"/>
              <w:jc w:val="center"/>
              <w:rPr>
                <w:rFonts w:ascii="Calibri" w:eastAsia="Times New Roman" w:hAnsi="Calibri" w:cs="Times New Roman"/>
                <w:b/>
                <w:bCs/>
                <w:color w:val="000000"/>
                <w:lang w:eastAsia="en-IN"/>
              </w:rPr>
            </w:pPr>
            <w:r w:rsidRPr="005A5371">
              <w:rPr>
                <w:rFonts w:ascii="Calibri" w:eastAsia="Times New Roman" w:hAnsi="Calibri" w:cs="Times New Roman"/>
                <w:b/>
                <w:bCs/>
                <w:color w:val="000000"/>
                <w:lang w:eastAsia="en-IN"/>
              </w:rPr>
              <w:t>80</w:t>
            </w:r>
          </w:p>
        </w:tc>
        <w:tc>
          <w:tcPr>
            <w:tcW w:w="543" w:type="dxa"/>
            <w:tcBorders>
              <w:top w:val="single" w:sz="4" w:space="0" w:color="auto"/>
              <w:left w:val="nil"/>
              <w:bottom w:val="single" w:sz="4" w:space="0" w:color="auto"/>
              <w:right w:val="nil"/>
            </w:tcBorders>
            <w:shd w:val="clear" w:color="auto" w:fill="auto"/>
            <w:noWrap/>
            <w:vAlign w:val="bottom"/>
            <w:hideMark/>
          </w:tcPr>
          <w:p w:rsidR="005A5371" w:rsidRPr="005A5371" w:rsidRDefault="005A5371" w:rsidP="005A5371">
            <w:pPr>
              <w:spacing w:after="0" w:line="240" w:lineRule="auto"/>
              <w:jc w:val="center"/>
              <w:rPr>
                <w:rFonts w:ascii="Calibri" w:eastAsia="Times New Roman" w:hAnsi="Calibri" w:cs="Times New Roman"/>
                <w:color w:val="000000"/>
                <w:lang w:eastAsia="en-IN"/>
              </w:rPr>
            </w:pPr>
            <w:r w:rsidRPr="005A5371">
              <w:rPr>
                <w:rFonts w:ascii="Calibri" w:eastAsia="Times New Roman" w:hAnsi="Calibri" w:cs="Times New Roman"/>
                <w:color w:val="000000"/>
                <w:lang w:eastAsia="en-IN"/>
              </w:rPr>
              <w:t>51%</w:t>
            </w:r>
          </w:p>
        </w:tc>
        <w:tc>
          <w:tcPr>
            <w:tcW w:w="697" w:type="dxa"/>
            <w:tcBorders>
              <w:top w:val="single" w:sz="4" w:space="0" w:color="auto"/>
              <w:left w:val="nil"/>
              <w:bottom w:val="single" w:sz="4" w:space="0" w:color="auto"/>
              <w:right w:val="nil"/>
            </w:tcBorders>
            <w:shd w:val="clear" w:color="auto" w:fill="auto"/>
            <w:noWrap/>
            <w:vAlign w:val="bottom"/>
            <w:hideMark/>
          </w:tcPr>
          <w:p w:rsidR="005A5371" w:rsidRPr="005A5371" w:rsidRDefault="005A5371" w:rsidP="005A5371">
            <w:pPr>
              <w:spacing w:after="0" w:line="240" w:lineRule="auto"/>
              <w:jc w:val="center"/>
              <w:rPr>
                <w:rFonts w:ascii="Calibri" w:eastAsia="Times New Roman" w:hAnsi="Calibri" w:cs="Times New Roman"/>
                <w:b/>
                <w:bCs/>
                <w:color w:val="000000"/>
                <w:lang w:eastAsia="en-IN"/>
              </w:rPr>
            </w:pPr>
            <w:r w:rsidRPr="005A5371">
              <w:rPr>
                <w:rFonts w:ascii="Calibri" w:eastAsia="Times New Roman" w:hAnsi="Calibri" w:cs="Times New Roman"/>
                <w:b/>
                <w:bCs/>
                <w:color w:val="000000"/>
                <w:lang w:eastAsia="en-IN"/>
              </w:rPr>
              <w:t>92</w:t>
            </w:r>
          </w:p>
        </w:tc>
        <w:tc>
          <w:tcPr>
            <w:tcW w:w="607" w:type="dxa"/>
            <w:tcBorders>
              <w:top w:val="single" w:sz="4" w:space="0" w:color="auto"/>
              <w:left w:val="nil"/>
              <w:bottom w:val="single" w:sz="4" w:space="0" w:color="auto"/>
              <w:right w:val="nil"/>
            </w:tcBorders>
            <w:shd w:val="clear" w:color="auto" w:fill="auto"/>
            <w:noWrap/>
            <w:vAlign w:val="bottom"/>
            <w:hideMark/>
          </w:tcPr>
          <w:p w:rsidR="005A5371" w:rsidRPr="005A5371" w:rsidRDefault="005A5371" w:rsidP="005A5371">
            <w:pPr>
              <w:spacing w:after="0" w:line="240" w:lineRule="auto"/>
              <w:jc w:val="center"/>
              <w:rPr>
                <w:rFonts w:ascii="Calibri" w:eastAsia="Times New Roman" w:hAnsi="Calibri" w:cs="Times New Roman"/>
                <w:color w:val="000000"/>
                <w:lang w:eastAsia="en-IN"/>
              </w:rPr>
            </w:pPr>
            <w:r w:rsidRPr="005A5371">
              <w:rPr>
                <w:rFonts w:ascii="Calibri" w:eastAsia="Times New Roman" w:hAnsi="Calibri" w:cs="Times New Roman"/>
                <w:color w:val="000000"/>
                <w:lang w:eastAsia="en-IN"/>
              </w:rPr>
              <w:t>59%</w:t>
            </w:r>
          </w:p>
        </w:tc>
        <w:tc>
          <w:tcPr>
            <w:tcW w:w="570" w:type="dxa"/>
            <w:tcBorders>
              <w:top w:val="single" w:sz="4" w:space="0" w:color="auto"/>
              <w:left w:val="nil"/>
              <w:bottom w:val="single" w:sz="4" w:space="0" w:color="auto"/>
              <w:right w:val="nil"/>
            </w:tcBorders>
            <w:shd w:val="clear" w:color="auto" w:fill="auto"/>
            <w:noWrap/>
            <w:vAlign w:val="bottom"/>
            <w:hideMark/>
          </w:tcPr>
          <w:p w:rsidR="005A5371" w:rsidRPr="005A5371" w:rsidRDefault="005A5371" w:rsidP="005A5371">
            <w:pPr>
              <w:spacing w:after="0" w:line="240" w:lineRule="auto"/>
              <w:jc w:val="center"/>
              <w:rPr>
                <w:rFonts w:ascii="Calibri" w:eastAsia="Times New Roman" w:hAnsi="Calibri" w:cs="Times New Roman"/>
                <w:b/>
                <w:bCs/>
                <w:color w:val="000000"/>
                <w:lang w:eastAsia="en-IN"/>
              </w:rPr>
            </w:pPr>
            <w:r w:rsidRPr="005A5371">
              <w:rPr>
                <w:rFonts w:ascii="Calibri" w:eastAsia="Times New Roman" w:hAnsi="Calibri" w:cs="Times New Roman"/>
                <w:b/>
                <w:bCs/>
                <w:color w:val="000000"/>
                <w:lang w:eastAsia="en-IN"/>
              </w:rPr>
              <w:t>84</w:t>
            </w:r>
          </w:p>
        </w:tc>
        <w:tc>
          <w:tcPr>
            <w:tcW w:w="607" w:type="dxa"/>
            <w:tcBorders>
              <w:top w:val="single" w:sz="4" w:space="0" w:color="auto"/>
              <w:left w:val="nil"/>
              <w:bottom w:val="single" w:sz="4" w:space="0" w:color="auto"/>
              <w:right w:val="nil"/>
            </w:tcBorders>
            <w:shd w:val="clear" w:color="auto" w:fill="auto"/>
            <w:noWrap/>
            <w:vAlign w:val="bottom"/>
            <w:hideMark/>
          </w:tcPr>
          <w:p w:rsidR="005A5371" w:rsidRPr="005A5371" w:rsidRDefault="005A5371" w:rsidP="005A5371">
            <w:pPr>
              <w:spacing w:after="0" w:line="240" w:lineRule="auto"/>
              <w:jc w:val="center"/>
              <w:rPr>
                <w:rFonts w:ascii="Calibri" w:eastAsia="Times New Roman" w:hAnsi="Calibri" w:cs="Times New Roman"/>
                <w:color w:val="000000"/>
                <w:lang w:eastAsia="en-IN"/>
              </w:rPr>
            </w:pPr>
            <w:r w:rsidRPr="005A5371">
              <w:rPr>
                <w:rFonts w:ascii="Calibri" w:eastAsia="Times New Roman" w:hAnsi="Calibri" w:cs="Times New Roman"/>
                <w:color w:val="000000"/>
                <w:lang w:eastAsia="en-IN"/>
              </w:rPr>
              <w:t>54%</w:t>
            </w:r>
          </w:p>
        </w:tc>
        <w:tc>
          <w:tcPr>
            <w:tcW w:w="586" w:type="dxa"/>
            <w:tcBorders>
              <w:top w:val="single" w:sz="4" w:space="0" w:color="auto"/>
              <w:left w:val="nil"/>
              <w:bottom w:val="single" w:sz="4" w:space="0" w:color="auto"/>
              <w:right w:val="nil"/>
            </w:tcBorders>
            <w:shd w:val="clear" w:color="auto" w:fill="auto"/>
            <w:noWrap/>
            <w:vAlign w:val="bottom"/>
            <w:hideMark/>
          </w:tcPr>
          <w:p w:rsidR="005A5371" w:rsidRPr="005A5371" w:rsidRDefault="005A5371" w:rsidP="005A5371">
            <w:pPr>
              <w:spacing w:after="0" w:line="240" w:lineRule="auto"/>
              <w:jc w:val="center"/>
              <w:rPr>
                <w:rFonts w:ascii="Calibri" w:eastAsia="Times New Roman" w:hAnsi="Calibri" w:cs="Times New Roman"/>
                <w:b/>
                <w:bCs/>
                <w:color w:val="000000"/>
                <w:lang w:eastAsia="en-IN"/>
              </w:rPr>
            </w:pPr>
            <w:r w:rsidRPr="005A5371">
              <w:rPr>
                <w:rFonts w:ascii="Calibri" w:eastAsia="Times New Roman" w:hAnsi="Calibri" w:cs="Times New Roman"/>
                <w:b/>
                <w:bCs/>
                <w:color w:val="000000"/>
                <w:lang w:eastAsia="en-IN"/>
              </w:rPr>
              <w:t>73</w:t>
            </w:r>
          </w:p>
        </w:tc>
        <w:tc>
          <w:tcPr>
            <w:tcW w:w="597" w:type="dxa"/>
            <w:tcBorders>
              <w:top w:val="single" w:sz="4" w:space="0" w:color="auto"/>
              <w:left w:val="nil"/>
              <w:bottom w:val="single" w:sz="4" w:space="0" w:color="auto"/>
              <w:right w:val="nil"/>
            </w:tcBorders>
            <w:shd w:val="clear" w:color="auto" w:fill="auto"/>
            <w:noWrap/>
            <w:vAlign w:val="bottom"/>
            <w:hideMark/>
          </w:tcPr>
          <w:p w:rsidR="005A5371" w:rsidRPr="005A5371" w:rsidRDefault="005A5371" w:rsidP="005A5371">
            <w:pPr>
              <w:spacing w:after="0" w:line="240" w:lineRule="auto"/>
              <w:jc w:val="center"/>
              <w:rPr>
                <w:rFonts w:ascii="Calibri" w:eastAsia="Times New Roman" w:hAnsi="Calibri" w:cs="Times New Roman"/>
                <w:color w:val="000000"/>
                <w:lang w:eastAsia="en-IN"/>
              </w:rPr>
            </w:pPr>
            <w:r w:rsidRPr="005A5371">
              <w:rPr>
                <w:rFonts w:ascii="Calibri" w:eastAsia="Times New Roman" w:hAnsi="Calibri" w:cs="Times New Roman"/>
                <w:color w:val="000000"/>
                <w:lang w:eastAsia="en-IN"/>
              </w:rPr>
              <w:t>46%</w:t>
            </w:r>
          </w:p>
        </w:tc>
        <w:tc>
          <w:tcPr>
            <w:tcW w:w="586" w:type="dxa"/>
            <w:tcBorders>
              <w:top w:val="single" w:sz="4" w:space="0" w:color="auto"/>
              <w:left w:val="nil"/>
              <w:bottom w:val="single" w:sz="4" w:space="0" w:color="auto"/>
              <w:right w:val="nil"/>
            </w:tcBorders>
            <w:shd w:val="clear" w:color="auto" w:fill="auto"/>
            <w:noWrap/>
            <w:vAlign w:val="bottom"/>
            <w:hideMark/>
          </w:tcPr>
          <w:p w:rsidR="005A5371" w:rsidRPr="005A5371" w:rsidRDefault="005A5371" w:rsidP="005A5371">
            <w:pPr>
              <w:spacing w:after="0" w:line="240" w:lineRule="auto"/>
              <w:jc w:val="center"/>
              <w:rPr>
                <w:rFonts w:ascii="Calibri" w:eastAsia="Times New Roman" w:hAnsi="Calibri" w:cs="Times New Roman"/>
                <w:b/>
                <w:bCs/>
                <w:color w:val="000000"/>
                <w:lang w:eastAsia="en-IN"/>
              </w:rPr>
            </w:pPr>
            <w:r w:rsidRPr="005A5371">
              <w:rPr>
                <w:rFonts w:ascii="Calibri" w:eastAsia="Times New Roman" w:hAnsi="Calibri" w:cs="Times New Roman"/>
                <w:b/>
                <w:bCs/>
                <w:color w:val="000000"/>
                <w:lang w:eastAsia="en-IN"/>
              </w:rPr>
              <w:t>63</w:t>
            </w:r>
          </w:p>
        </w:tc>
        <w:tc>
          <w:tcPr>
            <w:tcW w:w="720" w:type="dxa"/>
            <w:tcBorders>
              <w:top w:val="single" w:sz="4" w:space="0" w:color="auto"/>
              <w:left w:val="nil"/>
              <w:bottom w:val="single" w:sz="4" w:space="0" w:color="auto"/>
              <w:right w:val="nil"/>
            </w:tcBorders>
            <w:shd w:val="clear" w:color="auto" w:fill="auto"/>
            <w:noWrap/>
            <w:vAlign w:val="bottom"/>
            <w:hideMark/>
          </w:tcPr>
          <w:p w:rsidR="005A5371" w:rsidRPr="005A5371" w:rsidRDefault="005A5371" w:rsidP="005A5371">
            <w:pPr>
              <w:spacing w:after="0" w:line="240" w:lineRule="auto"/>
              <w:jc w:val="center"/>
              <w:rPr>
                <w:rFonts w:ascii="Calibri" w:eastAsia="Times New Roman" w:hAnsi="Calibri" w:cs="Times New Roman"/>
                <w:color w:val="000000"/>
                <w:lang w:eastAsia="en-IN"/>
              </w:rPr>
            </w:pPr>
            <w:r w:rsidRPr="005A5371">
              <w:rPr>
                <w:rFonts w:ascii="Calibri" w:eastAsia="Times New Roman" w:hAnsi="Calibri" w:cs="Times New Roman"/>
                <w:color w:val="000000"/>
                <w:lang w:eastAsia="en-IN"/>
              </w:rPr>
              <w:t>40%</w:t>
            </w:r>
          </w:p>
        </w:tc>
        <w:tc>
          <w:tcPr>
            <w:tcW w:w="551" w:type="dxa"/>
            <w:tcBorders>
              <w:top w:val="single" w:sz="4" w:space="0" w:color="auto"/>
              <w:left w:val="nil"/>
              <w:bottom w:val="single" w:sz="4" w:space="0" w:color="auto"/>
              <w:right w:val="nil"/>
            </w:tcBorders>
            <w:shd w:val="clear" w:color="auto" w:fill="auto"/>
            <w:noWrap/>
            <w:vAlign w:val="bottom"/>
            <w:hideMark/>
          </w:tcPr>
          <w:p w:rsidR="005A5371" w:rsidRPr="005A5371" w:rsidRDefault="005A5371" w:rsidP="005A5371">
            <w:pPr>
              <w:spacing w:after="0" w:line="240" w:lineRule="auto"/>
              <w:jc w:val="center"/>
              <w:rPr>
                <w:rFonts w:ascii="Calibri" w:eastAsia="Times New Roman" w:hAnsi="Calibri" w:cs="Times New Roman"/>
                <w:b/>
                <w:bCs/>
                <w:color w:val="000000"/>
                <w:lang w:eastAsia="en-IN"/>
              </w:rPr>
            </w:pPr>
            <w:r w:rsidRPr="005A5371">
              <w:rPr>
                <w:rFonts w:ascii="Calibri" w:eastAsia="Times New Roman" w:hAnsi="Calibri" w:cs="Times New Roman"/>
                <w:b/>
                <w:bCs/>
                <w:color w:val="000000"/>
                <w:lang w:eastAsia="en-IN"/>
              </w:rPr>
              <w:t>1</w:t>
            </w:r>
            <w:r w:rsidR="005D7EED">
              <w:rPr>
                <w:rFonts w:ascii="Calibri" w:eastAsia="Times New Roman" w:hAnsi="Calibri" w:cs="Times New Roman"/>
                <w:b/>
                <w:bCs/>
                <w:color w:val="000000"/>
                <w:lang w:eastAsia="en-IN"/>
              </w:rPr>
              <w:t>39</w:t>
            </w:r>
          </w:p>
        </w:tc>
        <w:tc>
          <w:tcPr>
            <w:tcW w:w="652" w:type="dxa"/>
            <w:tcBorders>
              <w:top w:val="single" w:sz="4" w:space="0" w:color="auto"/>
              <w:left w:val="nil"/>
              <w:bottom w:val="single" w:sz="4" w:space="0" w:color="auto"/>
              <w:right w:val="nil"/>
            </w:tcBorders>
            <w:shd w:val="clear" w:color="auto" w:fill="auto"/>
            <w:noWrap/>
            <w:vAlign w:val="bottom"/>
            <w:hideMark/>
          </w:tcPr>
          <w:p w:rsidR="005A5371" w:rsidRPr="005A5371" w:rsidRDefault="005D7EED" w:rsidP="005A5371">
            <w:pPr>
              <w:spacing w:after="0" w:line="240" w:lineRule="auto"/>
              <w:jc w:val="right"/>
              <w:rPr>
                <w:rFonts w:ascii="Calibri" w:eastAsia="Times New Roman" w:hAnsi="Calibri" w:cs="Times New Roman"/>
                <w:color w:val="000000"/>
                <w:lang w:eastAsia="en-IN"/>
              </w:rPr>
            </w:pPr>
            <w:r>
              <w:rPr>
                <w:rFonts w:ascii="Calibri" w:eastAsia="Times New Roman" w:hAnsi="Calibri" w:cs="Times New Roman"/>
                <w:color w:val="000000"/>
                <w:lang w:eastAsia="en-IN"/>
              </w:rPr>
              <w:t>8</w:t>
            </w:r>
            <w:r w:rsidR="005A5371" w:rsidRPr="005A5371">
              <w:rPr>
                <w:rFonts w:ascii="Calibri" w:eastAsia="Times New Roman" w:hAnsi="Calibri" w:cs="Times New Roman"/>
                <w:color w:val="000000"/>
                <w:lang w:eastAsia="en-IN"/>
              </w:rPr>
              <w:t>9%</w:t>
            </w:r>
          </w:p>
        </w:tc>
      </w:tr>
    </w:tbl>
    <w:p w:rsidR="002B5B32" w:rsidRPr="00CB2F97" w:rsidRDefault="002B5B32" w:rsidP="00657C26">
      <w:pPr>
        <w:jc w:val="both"/>
        <w:rPr>
          <w:rFonts w:cs="Tahoma"/>
        </w:rPr>
      </w:pPr>
      <w:r w:rsidRPr="00CB2F97">
        <w:rPr>
          <w:rFonts w:cs="Tahoma"/>
        </w:rPr>
        <w:t xml:space="preserve">Out of 157 respondents who  attended </w:t>
      </w:r>
      <w:r w:rsidR="00882F9E">
        <w:rPr>
          <w:rFonts w:cs="Tahoma"/>
        </w:rPr>
        <w:t xml:space="preserve">the </w:t>
      </w:r>
      <w:r w:rsidRPr="00CB2F97">
        <w:rPr>
          <w:rFonts w:cs="Tahoma"/>
        </w:rPr>
        <w:t xml:space="preserve">Training cum Demonstration program organized by the State Departments, 51% claimed increase in production after adoption of technology, 59% indicated reduction in time spent on field operations (preparation of field for cultivation), 54% reported reduction in </w:t>
      </w:r>
      <w:r w:rsidR="00882F9E">
        <w:rPr>
          <w:rFonts w:cs="Tahoma"/>
        </w:rPr>
        <w:t xml:space="preserve">quantum of </w:t>
      </w:r>
      <w:r w:rsidRPr="00CB2F97">
        <w:rPr>
          <w:rFonts w:cs="Tahoma"/>
        </w:rPr>
        <w:t>water used for irrigation using sprinkler and drip method compared to flood irrigation, 46% reported increase in production, 40% reported reduc</w:t>
      </w:r>
      <w:r w:rsidR="00882F9E">
        <w:rPr>
          <w:rFonts w:cs="Tahoma"/>
        </w:rPr>
        <w:t xml:space="preserve">tion in </w:t>
      </w:r>
      <w:r w:rsidRPr="00CB2F97">
        <w:rPr>
          <w:rFonts w:cs="Tahoma"/>
        </w:rPr>
        <w:t xml:space="preserve"> time spent on </w:t>
      </w:r>
      <w:r w:rsidRPr="00CB2F97">
        <w:rPr>
          <w:rFonts w:cs="Tahoma"/>
        </w:rPr>
        <w:lastRenderedPageBreak/>
        <w:t xml:space="preserve">interculture operations while 69% reported enhanced skills and knowledge after attending the training program. It may be noted that different equipments have been tested in different states and hence the beneficiaries response depends on the type of equipments used. The highest proportion of respondents reporting increase in production are from Odisha (65 %) followed by Madhya Pradesh (58%) and Tamil Nadu (55%). </w:t>
      </w:r>
    </w:p>
    <w:p w:rsidR="002B5B32" w:rsidRPr="00CB2F97" w:rsidRDefault="002B5B32" w:rsidP="002B5B32">
      <w:pPr>
        <w:jc w:val="both"/>
        <w:rPr>
          <w:rFonts w:cs="Tahoma"/>
        </w:rPr>
      </w:pPr>
      <w:r w:rsidRPr="00CB2F97">
        <w:rPr>
          <w:rFonts w:cs="Tahoma"/>
        </w:rPr>
        <w:t xml:space="preserve">Similarly 88% of the respondents in Odisha reported reduction in time required for field preparation after adopting farm mechanisation followed by Tamil Nadu (60%). </w:t>
      </w:r>
    </w:p>
    <w:p w:rsidR="002B5B32" w:rsidRPr="00CB2F97" w:rsidRDefault="002B5B32" w:rsidP="002B5B32">
      <w:pPr>
        <w:jc w:val="both"/>
        <w:rPr>
          <w:rFonts w:cs="Tahoma"/>
        </w:rPr>
      </w:pPr>
      <w:r w:rsidRPr="00CB2F97">
        <w:rPr>
          <w:rFonts w:cs="Tahoma"/>
        </w:rPr>
        <w:t xml:space="preserve">With regards to increase in farm income, 76 % of the respondents were from </w:t>
      </w:r>
      <w:r w:rsidR="008A152A" w:rsidRPr="00CB2F97">
        <w:rPr>
          <w:rFonts w:cs="Tahoma"/>
        </w:rPr>
        <w:t>Odisha followed</w:t>
      </w:r>
      <w:r w:rsidRPr="00CB2F97">
        <w:rPr>
          <w:rFonts w:cs="Tahoma"/>
        </w:rPr>
        <w:t xml:space="preserve"> by Tamil Nadu (62%). Similarly, with regard to reduction in time required for interculture operations 92% of the respondents were from Odisha. </w:t>
      </w:r>
    </w:p>
    <w:p w:rsidR="002B5B32" w:rsidRPr="00CB2F97" w:rsidRDefault="002B5B32" w:rsidP="002B5B32">
      <w:pPr>
        <w:jc w:val="both"/>
        <w:rPr>
          <w:rFonts w:cs="Tahoma"/>
        </w:rPr>
      </w:pPr>
      <w:r w:rsidRPr="00CB2F97">
        <w:rPr>
          <w:rFonts w:cs="Tahoma"/>
        </w:rPr>
        <w:t xml:space="preserve">One of the most important factors is the change in skill level among the participants </w:t>
      </w:r>
      <w:r w:rsidR="00882F9E" w:rsidRPr="00CB2F97">
        <w:rPr>
          <w:rFonts w:cs="Tahoma"/>
        </w:rPr>
        <w:t>who attended</w:t>
      </w:r>
      <w:r w:rsidRPr="00CB2F97">
        <w:rPr>
          <w:rFonts w:cs="Tahoma"/>
        </w:rPr>
        <w:t xml:space="preserve"> training cum demonstration programs. Of the total respondents</w:t>
      </w:r>
      <w:r w:rsidR="00882F9E">
        <w:rPr>
          <w:rFonts w:cs="Tahoma"/>
        </w:rPr>
        <w:t>,</w:t>
      </w:r>
      <w:r w:rsidRPr="00CB2F97">
        <w:rPr>
          <w:rFonts w:cs="Tahoma"/>
        </w:rPr>
        <w:t xml:space="preserve"> 89% felt that they have enhanced their skills and awareness about the equipments and machineries after attending the training programs. </w:t>
      </w:r>
    </w:p>
    <w:p w:rsidR="005D7EED" w:rsidRDefault="00882F9E" w:rsidP="00657C26">
      <w:pPr>
        <w:jc w:val="both"/>
      </w:pPr>
      <w:r>
        <w:rPr>
          <w:rFonts w:cs="Tahoma"/>
        </w:rPr>
        <w:t>An</w:t>
      </w:r>
      <w:r w:rsidR="002B5B32" w:rsidRPr="00CB2F97">
        <w:rPr>
          <w:rFonts w:cs="Tahoma"/>
        </w:rPr>
        <w:t xml:space="preserve"> impact analysis has </w:t>
      </w:r>
      <w:r w:rsidR="00F849AC" w:rsidRPr="00CB2F97">
        <w:rPr>
          <w:rFonts w:cs="Tahoma"/>
        </w:rPr>
        <w:t>been attempted</w:t>
      </w:r>
      <w:r w:rsidR="002B5B32" w:rsidRPr="00CB2F97">
        <w:rPr>
          <w:rFonts w:cs="Tahoma"/>
        </w:rPr>
        <w:t xml:space="preserve"> to quantify the changes in production, time required for field operations, intercultural practices and overall change in income/ skill levels.</w:t>
      </w:r>
      <w:r w:rsidR="00944FA4">
        <w:t xml:space="preserve"> </w:t>
      </w:r>
    </w:p>
    <w:p w:rsidR="00CA4113" w:rsidRDefault="00CA4113" w:rsidP="00CA4113">
      <w:pPr>
        <w:pStyle w:val="Caption"/>
        <w:keepNext/>
        <w:spacing w:after="0"/>
        <w:jc w:val="center"/>
      </w:pPr>
      <w:bookmarkStart w:id="207" w:name="_Toc388008217"/>
      <w:r w:rsidRPr="00B66887">
        <w:t xml:space="preserve">Table </w:t>
      </w:r>
      <w:r w:rsidR="00836EBA" w:rsidRPr="00B66887">
        <w:fldChar w:fldCharType="begin"/>
      </w:r>
      <w:r w:rsidR="00DD7BA7" w:rsidRPr="00B66887">
        <w:instrText xml:space="preserve"> SEQ Table \* ARABIC </w:instrText>
      </w:r>
      <w:r w:rsidR="00836EBA" w:rsidRPr="00B66887">
        <w:fldChar w:fldCharType="separate"/>
      </w:r>
      <w:r w:rsidR="004364AC">
        <w:rPr>
          <w:noProof/>
        </w:rPr>
        <w:t>59</w:t>
      </w:r>
      <w:r w:rsidR="00836EBA" w:rsidRPr="00B66887">
        <w:fldChar w:fldCharType="end"/>
      </w:r>
      <w:r>
        <w:t xml:space="preserve"> Impact of training program (outsourcing component) on measurable parameters</w:t>
      </w:r>
      <w:bookmarkEnd w:id="207"/>
    </w:p>
    <w:tbl>
      <w:tblPr>
        <w:tblW w:w="9882" w:type="dxa"/>
        <w:jc w:val="center"/>
        <w:tblInd w:w="91" w:type="dxa"/>
        <w:tblLook w:val="04A0"/>
      </w:tblPr>
      <w:tblGrid>
        <w:gridCol w:w="1879"/>
        <w:gridCol w:w="622"/>
        <w:gridCol w:w="741"/>
        <w:gridCol w:w="664"/>
        <w:gridCol w:w="622"/>
        <w:gridCol w:w="723"/>
        <w:gridCol w:w="600"/>
        <w:gridCol w:w="774"/>
        <w:gridCol w:w="622"/>
        <w:gridCol w:w="614"/>
        <w:gridCol w:w="723"/>
        <w:gridCol w:w="723"/>
        <w:gridCol w:w="575"/>
      </w:tblGrid>
      <w:tr w:rsidR="00CA4113" w:rsidRPr="00CA0A29" w:rsidTr="00980B52">
        <w:trPr>
          <w:trHeight w:val="300"/>
          <w:jc w:val="center"/>
        </w:trPr>
        <w:tc>
          <w:tcPr>
            <w:tcW w:w="1879" w:type="dxa"/>
            <w:vMerge w:val="restart"/>
            <w:tcBorders>
              <w:top w:val="single" w:sz="4" w:space="0" w:color="auto"/>
              <w:left w:val="nil"/>
              <w:bottom w:val="single" w:sz="4" w:space="0" w:color="000000"/>
              <w:right w:val="nil"/>
            </w:tcBorders>
            <w:shd w:val="clear" w:color="auto" w:fill="auto"/>
            <w:noWrap/>
            <w:hideMark/>
          </w:tcPr>
          <w:p w:rsidR="00CA4113" w:rsidRPr="00CA0A29" w:rsidRDefault="00CA4113" w:rsidP="00CA4113">
            <w:pPr>
              <w:spacing w:after="0" w:line="240" w:lineRule="auto"/>
              <w:rPr>
                <w:rFonts w:ascii="Calibri" w:eastAsia="Times New Roman" w:hAnsi="Calibri" w:cs="Times New Roman"/>
                <w:b/>
                <w:bCs/>
                <w:color w:val="000000"/>
                <w:sz w:val="20"/>
                <w:szCs w:val="20"/>
                <w:lang w:eastAsia="en-IN"/>
              </w:rPr>
            </w:pPr>
            <w:r w:rsidRPr="00CA0A29">
              <w:rPr>
                <w:rFonts w:ascii="Calibri" w:eastAsia="Times New Roman" w:hAnsi="Calibri" w:cs="Times New Roman"/>
                <w:b/>
                <w:bCs/>
                <w:color w:val="000000"/>
                <w:sz w:val="20"/>
                <w:szCs w:val="20"/>
                <w:lang w:eastAsia="en-IN"/>
              </w:rPr>
              <w:t>Impact Parameters</w:t>
            </w:r>
          </w:p>
        </w:tc>
        <w:tc>
          <w:tcPr>
            <w:tcW w:w="2027" w:type="dxa"/>
            <w:gridSpan w:val="3"/>
            <w:tcBorders>
              <w:top w:val="single" w:sz="4" w:space="0" w:color="auto"/>
              <w:left w:val="nil"/>
              <w:bottom w:val="nil"/>
              <w:right w:val="nil"/>
            </w:tcBorders>
            <w:shd w:val="clear" w:color="auto" w:fill="auto"/>
            <w:noWrap/>
            <w:vAlign w:val="bottom"/>
            <w:hideMark/>
          </w:tcPr>
          <w:p w:rsidR="00CA4113" w:rsidRPr="00CA0A29" w:rsidRDefault="00CA4113" w:rsidP="00CA4113">
            <w:pPr>
              <w:spacing w:after="0" w:line="240" w:lineRule="auto"/>
              <w:jc w:val="center"/>
              <w:rPr>
                <w:rFonts w:ascii="Calibri" w:eastAsia="Times New Roman" w:hAnsi="Calibri" w:cs="Times New Roman"/>
                <w:b/>
                <w:bCs/>
                <w:color w:val="000000"/>
                <w:sz w:val="20"/>
                <w:szCs w:val="20"/>
                <w:lang w:eastAsia="en-IN"/>
              </w:rPr>
            </w:pPr>
            <w:r w:rsidRPr="00CA0A29">
              <w:rPr>
                <w:rFonts w:ascii="Calibri" w:eastAsia="Times New Roman" w:hAnsi="Calibri" w:cs="Times New Roman"/>
                <w:b/>
                <w:bCs/>
                <w:color w:val="000000"/>
                <w:sz w:val="20"/>
                <w:szCs w:val="20"/>
                <w:lang w:eastAsia="en-IN"/>
              </w:rPr>
              <w:t>West Bengal</w:t>
            </w:r>
          </w:p>
        </w:tc>
        <w:tc>
          <w:tcPr>
            <w:tcW w:w="1945" w:type="dxa"/>
            <w:gridSpan w:val="3"/>
            <w:tcBorders>
              <w:top w:val="single" w:sz="4" w:space="0" w:color="auto"/>
              <w:left w:val="nil"/>
              <w:bottom w:val="nil"/>
              <w:right w:val="nil"/>
            </w:tcBorders>
            <w:shd w:val="clear" w:color="auto" w:fill="auto"/>
            <w:noWrap/>
            <w:vAlign w:val="bottom"/>
            <w:hideMark/>
          </w:tcPr>
          <w:p w:rsidR="00CA4113" w:rsidRPr="00CA0A29" w:rsidRDefault="00CA4113" w:rsidP="00CA4113">
            <w:pPr>
              <w:spacing w:after="0" w:line="240" w:lineRule="auto"/>
              <w:jc w:val="center"/>
              <w:rPr>
                <w:rFonts w:ascii="Calibri" w:eastAsia="Times New Roman" w:hAnsi="Calibri" w:cs="Times New Roman"/>
                <w:b/>
                <w:bCs/>
                <w:color w:val="000000"/>
                <w:sz w:val="20"/>
                <w:szCs w:val="20"/>
                <w:lang w:eastAsia="en-IN"/>
              </w:rPr>
            </w:pPr>
            <w:r w:rsidRPr="00CA0A29">
              <w:rPr>
                <w:rFonts w:ascii="Calibri" w:eastAsia="Times New Roman" w:hAnsi="Calibri" w:cs="Times New Roman"/>
                <w:b/>
                <w:bCs/>
                <w:color w:val="000000"/>
                <w:sz w:val="20"/>
                <w:szCs w:val="20"/>
                <w:lang w:eastAsia="en-IN"/>
              </w:rPr>
              <w:t>Madhya Pradesh</w:t>
            </w:r>
          </w:p>
        </w:tc>
        <w:tc>
          <w:tcPr>
            <w:tcW w:w="2010" w:type="dxa"/>
            <w:gridSpan w:val="3"/>
            <w:tcBorders>
              <w:top w:val="single" w:sz="4" w:space="0" w:color="auto"/>
              <w:left w:val="nil"/>
              <w:bottom w:val="nil"/>
              <w:right w:val="nil"/>
            </w:tcBorders>
            <w:shd w:val="clear" w:color="auto" w:fill="auto"/>
            <w:noWrap/>
            <w:vAlign w:val="bottom"/>
            <w:hideMark/>
          </w:tcPr>
          <w:p w:rsidR="00CA4113" w:rsidRPr="00CA0A29" w:rsidRDefault="00CA4113" w:rsidP="00CA4113">
            <w:pPr>
              <w:spacing w:after="0" w:line="240" w:lineRule="auto"/>
              <w:jc w:val="center"/>
              <w:rPr>
                <w:rFonts w:ascii="Calibri" w:eastAsia="Times New Roman" w:hAnsi="Calibri" w:cs="Times New Roman"/>
                <w:b/>
                <w:bCs/>
                <w:color w:val="000000"/>
                <w:sz w:val="20"/>
                <w:szCs w:val="20"/>
                <w:lang w:eastAsia="en-IN"/>
              </w:rPr>
            </w:pPr>
            <w:r w:rsidRPr="00CA0A29">
              <w:rPr>
                <w:rFonts w:ascii="Calibri" w:eastAsia="Times New Roman" w:hAnsi="Calibri" w:cs="Times New Roman"/>
                <w:b/>
                <w:bCs/>
                <w:color w:val="000000"/>
                <w:sz w:val="20"/>
                <w:szCs w:val="20"/>
                <w:lang w:eastAsia="en-IN"/>
              </w:rPr>
              <w:t>Odisha</w:t>
            </w:r>
          </w:p>
        </w:tc>
        <w:tc>
          <w:tcPr>
            <w:tcW w:w="2021" w:type="dxa"/>
            <w:gridSpan w:val="3"/>
            <w:tcBorders>
              <w:top w:val="single" w:sz="4" w:space="0" w:color="auto"/>
              <w:left w:val="nil"/>
              <w:bottom w:val="nil"/>
              <w:right w:val="nil"/>
            </w:tcBorders>
            <w:shd w:val="clear" w:color="auto" w:fill="auto"/>
            <w:noWrap/>
            <w:vAlign w:val="bottom"/>
            <w:hideMark/>
          </w:tcPr>
          <w:p w:rsidR="00CA4113" w:rsidRPr="00CA0A29" w:rsidRDefault="00CA4113" w:rsidP="00CA4113">
            <w:pPr>
              <w:spacing w:after="0" w:line="240" w:lineRule="auto"/>
              <w:jc w:val="center"/>
              <w:rPr>
                <w:rFonts w:ascii="Calibri" w:eastAsia="Times New Roman" w:hAnsi="Calibri" w:cs="Times New Roman"/>
                <w:b/>
                <w:bCs/>
                <w:color w:val="000000"/>
                <w:sz w:val="20"/>
                <w:szCs w:val="20"/>
                <w:lang w:eastAsia="en-IN"/>
              </w:rPr>
            </w:pPr>
            <w:r w:rsidRPr="00CA0A29">
              <w:rPr>
                <w:rFonts w:ascii="Calibri" w:eastAsia="Times New Roman" w:hAnsi="Calibri" w:cs="Times New Roman"/>
                <w:b/>
                <w:bCs/>
                <w:color w:val="000000"/>
                <w:sz w:val="20"/>
                <w:szCs w:val="20"/>
                <w:lang w:eastAsia="en-IN"/>
              </w:rPr>
              <w:t>Tamil Nadu</w:t>
            </w:r>
          </w:p>
        </w:tc>
      </w:tr>
      <w:tr w:rsidR="00CA4113" w:rsidRPr="00CA0A29" w:rsidTr="00980B52">
        <w:trPr>
          <w:trHeight w:val="975"/>
          <w:jc w:val="center"/>
        </w:trPr>
        <w:tc>
          <w:tcPr>
            <w:tcW w:w="1879" w:type="dxa"/>
            <w:vMerge/>
            <w:tcBorders>
              <w:top w:val="single" w:sz="4" w:space="0" w:color="auto"/>
              <w:left w:val="nil"/>
              <w:bottom w:val="single" w:sz="4" w:space="0" w:color="000000"/>
              <w:right w:val="nil"/>
            </w:tcBorders>
            <w:vAlign w:val="center"/>
            <w:hideMark/>
          </w:tcPr>
          <w:p w:rsidR="00CA4113" w:rsidRPr="00CA0A29" w:rsidRDefault="00CA4113" w:rsidP="00CA4113">
            <w:pPr>
              <w:spacing w:after="0" w:line="240" w:lineRule="auto"/>
              <w:rPr>
                <w:rFonts w:ascii="Calibri" w:eastAsia="Times New Roman" w:hAnsi="Calibri" w:cs="Times New Roman"/>
                <w:b/>
                <w:bCs/>
                <w:color w:val="000000"/>
                <w:sz w:val="20"/>
                <w:szCs w:val="20"/>
                <w:lang w:eastAsia="en-IN"/>
              </w:rPr>
            </w:pPr>
          </w:p>
        </w:tc>
        <w:tc>
          <w:tcPr>
            <w:tcW w:w="622" w:type="dxa"/>
            <w:tcBorders>
              <w:top w:val="single" w:sz="4" w:space="0" w:color="auto"/>
              <w:left w:val="nil"/>
              <w:bottom w:val="single" w:sz="4" w:space="0" w:color="auto"/>
              <w:right w:val="nil"/>
            </w:tcBorders>
            <w:shd w:val="clear" w:color="auto" w:fill="auto"/>
            <w:textDirection w:val="btLr"/>
            <w:vAlign w:val="bottom"/>
            <w:hideMark/>
          </w:tcPr>
          <w:p w:rsidR="00CA4113" w:rsidRPr="00CA0A29" w:rsidRDefault="00CA4113" w:rsidP="00CA4113">
            <w:pPr>
              <w:spacing w:after="0" w:line="240" w:lineRule="auto"/>
              <w:rPr>
                <w:rFonts w:ascii="Calibri" w:eastAsia="Times New Roman" w:hAnsi="Calibri" w:cs="Times New Roman"/>
                <w:b/>
                <w:bCs/>
                <w:color w:val="000000"/>
                <w:sz w:val="20"/>
                <w:szCs w:val="20"/>
                <w:lang w:eastAsia="en-IN"/>
              </w:rPr>
            </w:pPr>
            <w:r w:rsidRPr="00CA0A29">
              <w:rPr>
                <w:rFonts w:ascii="Calibri" w:eastAsia="Times New Roman" w:hAnsi="Calibri" w:cs="Times New Roman"/>
                <w:b/>
                <w:bCs/>
                <w:color w:val="000000"/>
                <w:sz w:val="20"/>
                <w:szCs w:val="20"/>
                <w:lang w:eastAsia="en-IN"/>
              </w:rPr>
              <w:t>Pre Training</w:t>
            </w:r>
          </w:p>
        </w:tc>
        <w:tc>
          <w:tcPr>
            <w:tcW w:w="741" w:type="dxa"/>
            <w:tcBorders>
              <w:top w:val="single" w:sz="4" w:space="0" w:color="auto"/>
              <w:left w:val="nil"/>
              <w:bottom w:val="single" w:sz="4" w:space="0" w:color="auto"/>
              <w:right w:val="nil"/>
            </w:tcBorders>
            <w:shd w:val="clear" w:color="auto" w:fill="auto"/>
            <w:textDirection w:val="btLr"/>
            <w:vAlign w:val="bottom"/>
            <w:hideMark/>
          </w:tcPr>
          <w:p w:rsidR="00CA4113" w:rsidRPr="00CA0A29" w:rsidRDefault="00CA4113" w:rsidP="00CA4113">
            <w:pPr>
              <w:spacing w:after="0" w:line="240" w:lineRule="auto"/>
              <w:rPr>
                <w:rFonts w:ascii="Calibri" w:eastAsia="Times New Roman" w:hAnsi="Calibri" w:cs="Times New Roman"/>
                <w:b/>
                <w:bCs/>
                <w:color w:val="000000"/>
                <w:sz w:val="20"/>
                <w:szCs w:val="20"/>
                <w:lang w:eastAsia="en-IN"/>
              </w:rPr>
            </w:pPr>
            <w:r w:rsidRPr="00CA0A29">
              <w:rPr>
                <w:rFonts w:ascii="Calibri" w:eastAsia="Times New Roman" w:hAnsi="Calibri" w:cs="Times New Roman"/>
                <w:b/>
                <w:bCs/>
                <w:color w:val="000000"/>
                <w:sz w:val="20"/>
                <w:szCs w:val="20"/>
                <w:lang w:eastAsia="en-IN"/>
              </w:rPr>
              <w:t>Post Training</w:t>
            </w:r>
          </w:p>
        </w:tc>
        <w:tc>
          <w:tcPr>
            <w:tcW w:w="664" w:type="dxa"/>
            <w:tcBorders>
              <w:top w:val="single" w:sz="4" w:space="0" w:color="auto"/>
              <w:left w:val="nil"/>
              <w:bottom w:val="single" w:sz="4" w:space="0" w:color="auto"/>
              <w:right w:val="nil"/>
            </w:tcBorders>
            <w:shd w:val="clear" w:color="auto" w:fill="auto"/>
            <w:textDirection w:val="btLr"/>
            <w:vAlign w:val="bottom"/>
            <w:hideMark/>
          </w:tcPr>
          <w:p w:rsidR="00CA4113" w:rsidRPr="00CA0A29" w:rsidRDefault="00CA4113" w:rsidP="00CA4113">
            <w:pPr>
              <w:spacing w:after="0" w:line="240" w:lineRule="auto"/>
              <w:rPr>
                <w:rFonts w:ascii="Calibri" w:eastAsia="Times New Roman" w:hAnsi="Calibri" w:cs="Times New Roman"/>
                <w:b/>
                <w:bCs/>
                <w:color w:val="000000"/>
                <w:sz w:val="20"/>
                <w:szCs w:val="20"/>
                <w:lang w:eastAsia="en-IN"/>
              </w:rPr>
            </w:pPr>
            <w:r w:rsidRPr="00CA0A29">
              <w:rPr>
                <w:rFonts w:ascii="Calibri" w:eastAsia="Times New Roman" w:hAnsi="Calibri" w:cs="Times New Roman"/>
                <w:b/>
                <w:bCs/>
                <w:color w:val="000000"/>
                <w:sz w:val="20"/>
                <w:szCs w:val="20"/>
                <w:lang w:eastAsia="en-IN"/>
              </w:rPr>
              <w:t>% Change</w:t>
            </w:r>
          </w:p>
        </w:tc>
        <w:tc>
          <w:tcPr>
            <w:tcW w:w="622" w:type="dxa"/>
            <w:tcBorders>
              <w:top w:val="single" w:sz="4" w:space="0" w:color="auto"/>
              <w:left w:val="nil"/>
              <w:bottom w:val="single" w:sz="4" w:space="0" w:color="auto"/>
              <w:right w:val="nil"/>
            </w:tcBorders>
            <w:shd w:val="clear" w:color="auto" w:fill="auto"/>
            <w:textDirection w:val="btLr"/>
            <w:vAlign w:val="bottom"/>
            <w:hideMark/>
          </w:tcPr>
          <w:p w:rsidR="00CA4113" w:rsidRPr="00CA0A29" w:rsidRDefault="00CA4113" w:rsidP="00CA4113">
            <w:pPr>
              <w:spacing w:after="0" w:line="240" w:lineRule="auto"/>
              <w:rPr>
                <w:rFonts w:ascii="Calibri" w:eastAsia="Times New Roman" w:hAnsi="Calibri" w:cs="Times New Roman"/>
                <w:b/>
                <w:bCs/>
                <w:color w:val="000000"/>
                <w:sz w:val="20"/>
                <w:szCs w:val="20"/>
                <w:lang w:eastAsia="en-IN"/>
              </w:rPr>
            </w:pPr>
            <w:r w:rsidRPr="00CA0A29">
              <w:rPr>
                <w:rFonts w:ascii="Calibri" w:eastAsia="Times New Roman" w:hAnsi="Calibri" w:cs="Times New Roman"/>
                <w:b/>
                <w:bCs/>
                <w:color w:val="000000"/>
                <w:sz w:val="20"/>
                <w:szCs w:val="20"/>
                <w:lang w:eastAsia="en-IN"/>
              </w:rPr>
              <w:t>Pre Training</w:t>
            </w:r>
          </w:p>
        </w:tc>
        <w:tc>
          <w:tcPr>
            <w:tcW w:w="723" w:type="dxa"/>
            <w:tcBorders>
              <w:top w:val="single" w:sz="4" w:space="0" w:color="auto"/>
              <w:left w:val="nil"/>
              <w:bottom w:val="single" w:sz="4" w:space="0" w:color="auto"/>
              <w:right w:val="nil"/>
            </w:tcBorders>
            <w:shd w:val="clear" w:color="auto" w:fill="auto"/>
            <w:textDirection w:val="btLr"/>
            <w:vAlign w:val="bottom"/>
            <w:hideMark/>
          </w:tcPr>
          <w:p w:rsidR="00CA4113" w:rsidRPr="00CA0A29" w:rsidRDefault="00CA4113" w:rsidP="00CA4113">
            <w:pPr>
              <w:spacing w:after="0" w:line="240" w:lineRule="auto"/>
              <w:rPr>
                <w:rFonts w:ascii="Calibri" w:eastAsia="Times New Roman" w:hAnsi="Calibri" w:cs="Times New Roman"/>
                <w:b/>
                <w:bCs/>
                <w:color w:val="000000"/>
                <w:sz w:val="20"/>
                <w:szCs w:val="20"/>
                <w:lang w:eastAsia="en-IN"/>
              </w:rPr>
            </w:pPr>
            <w:r w:rsidRPr="00CA0A29">
              <w:rPr>
                <w:rFonts w:ascii="Calibri" w:eastAsia="Times New Roman" w:hAnsi="Calibri" w:cs="Times New Roman"/>
                <w:b/>
                <w:bCs/>
                <w:color w:val="000000"/>
                <w:sz w:val="20"/>
                <w:szCs w:val="20"/>
                <w:lang w:eastAsia="en-IN"/>
              </w:rPr>
              <w:t>Post Training</w:t>
            </w:r>
          </w:p>
        </w:tc>
        <w:tc>
          <w:tcPr>
            <w:tcW w:w="600" w:type="dxa"/>
            <w:tcBorders>
              <w:top w:val="single" w:sz="4" w:space="0" w:color="auto"/>
              <w:left w:val="nil"/>
              <w:bottom w:val="single" w:sz="4" w:space="0" w:color="auto"/>
              <w:right w:val="nil"/>
            </w:tcBorders>
            <w:shd w:val="clear" w:color="auto" w:fill="auto"/>
            <w:textDirection w:val="btLr"/>
            <w:vAlign w:val="bottom"/>
            <w:hideMark/>
          </w:tcPr>
          <w:p w:rsidR="00CA4113" w:rsidRPr="00CA0A29" w:rsidRDefault="00CA4113" w:rsidP="00CA4113">
            <w:pPr>
              <w:spacing w:after="0" w:line="240" w:lineRule="auto"/>
              <w:rPr>
                <w:rFonts w:ascii="Calibri" w:eastAsia="Times New Roman" w:hAnsi="Calibri" w:cs="Times New Roman"/>
                <w:b/>
                <w:bCs/>
                <w:color w:val="000000"/>
                <w:sz w:val="20"/>
                <w:szCs w:val="20"/>
                <w:lang w:eastAsia="en-IN"/>
              </w:rPr>
            </w:pPr>
            <w:r w:rsidRPr="00CA0A29">
              <w:rPr>
                <w:rFonts w:ascii="Calibri" w:eastAsia="Times New Roman" w:hAnsi="Calibri" w:cs="Times New Roman"/>
                <w:b/>
                <w:bCs/>
                <w:color w:val="000000"/>
                <w:sz w:val="20"/>
                <w:szCs w:val="20"/>
                <w:lang w:eastAsia="en-IN"/>
              </w:rPr>
              <w:t>% Change</w:t>
            </w:r>
          </w:p>
        </w:tc>
        <w:tc>
          <w:tcPr>
            <w:tcW w:w="774" w:type="dxa"/>
            <w:tcBorders>
              <w:top w:val="single" w:sz="4" w:space="0" w:color="auto"/>
              <w:left w:val="nil"/>
              <w:bottom w:val="single" w:sz="4" w:space="0" w:color="auto"/>
              <w:right w:val="nil"/>
            </w:tcBorders>
            <w:shd w:val="clear" w:color="auto" w:fill="auto"/>
            <w:textDirection w:val="btLr"/>
            <w:vAlign w:val="bottom"/>
            <w:hideMark/>
          </w:tcPr>
          <w:p w:rsidR="00CA4113" w:rsidRPr="00CA0A29" w:rsidRDefault="00CA4113" w:rsidP="00CA4113">
            <w:pPr>
              <w:spacing w:after="0" w:line="240" w:lineRule="auto"/>
              <w:rPr>
                <w:rFonts w:ascii="Calibri" w:eastAsia="Times New Roman" w:hAnsi="Calibri" w:cs="Times New Roman"/>
                <w:b/>
                <w:bCs/>
                <w:color w:val="000000"/>
                <w:sz w:val="20"/>
                <w:szCs w:val="20"/>
                <w:lang w:eastAsia="en-IN"/>
              </w:rPr>
            </w:pPr>
            <w:r w:rsidRPr="00CA0A29">
              <w:rPr>
                <w:rFonts w:ascii="Calibri" w:eastAsia="Times New Roman" w:hAnsi="Calibri" w:cs="Times New Roman"/>
                <w:b/>
                <w:bCs/>
                <w:color w:val="000000"/>
                <w:sz w:val="20"/>
                <w:szCs w:val="20"/>
                <w:lang w:eastAsia="en-IN"/>
              </w:rPr>
              <w:t>Pre Training</w:t>
            </w:r>
          </w:p>
        </w:tc>
        <w:tc>
          <w:tcPr>
            <w:tcW w:w="622" w:type="dxa"/>
            <w:tcBorders>
              <w:top w:val="single" w:sz="4" w:space="0" w:color="auto"/>
              <w:left w:val="nil"/>
              <w:bottom w:val="single" w:sz="4" w:space="0" w:color="auto"/>
              <w:right w:val="nil"/>
            </w:tcBorders>
            <w:shd w:val="clear" w:color="auto" w:fill="auto"/>
            <w:textDirection w:val="btLr"/>
            <w:vAlign w:val="bottom"/>
            <w:hideMark/>
          </w:tcPr>
          <w:p w:rsidR="00CA4113" w:rsidRPr="00CA0A29" w:rsidRDefault="00CA4113" w:rsidP="00CA4113">
            <w:pPr>
              <w:spacing w:after="0" w:line="240" w:lineRule="auto"/>
              <w:rPr>
                <w:rFonts w:ascii="Calibri" w:eastAsia="Times New Roman" w:hAnsi="Calibri" w:cs="Times New Roman"/>
                <w:b/>
                <w:bCs/>
                <w:color w:val="000000"/>
                <w:sz w:val="20"/>
                <w:szCs w:val="20"/>
                <w:lang w:eastAsia="en-IN"/>
              </w:rPr>
            </w:pPr>
            <w:r w:rsidRPr="00CA0A29">
              <w:rPr>
                <w:rFonts w:ascii="Calibri" w:eastAsia="Times New Roman" w:hAnsi="Calibri" w:cs="Times New Roman"/>
                <w:b/>
                <w:bCs/>
                <w:color w:val="000000"/>
                <w:sz w:val="20"/>
                <w:szCs w:val="20"/>
                <w:lang w:eastAsia="en-IN"/>
              </w:rPr>
              <w:t>Post Training</w:t>
            </w:r>
          </w:p>
        </w:tc>
        <w:tc>
          <w:tcPr>
            <w:tcW w:w="614" w:type="dxa"/>
            <w:tcBorders>
              <w:top w:val="single" w:sz="4" w:space="0" w:color="auto"/>
              <w:left w:val="nil"/>
              <w:bottom w:val="single" w:sz="4" w:space="0" w:color="auto"/>
              <w:right w:val="nil"/>
            </w:tcBorders>
            <w:shd w:val="clear" w:color="auto" w:fill="auto"/>
            <w:textDirection w:val="btLr"/>
            <w:vAlign w:val="bottom"/>
            <w:hideMark/>
          </w:tcPr>
          <w:p w:rsidR="00CA4113" w:rsidRPr="00CA0A29" w:rsidRDefault="00CA4113" w:rsidP="00CA4113">
            <w:pPr>
              <w:spacing w:after="0" w:line="240" w:lineRule="auto"/>
              <w:rPr>
                <w:rFonts w:ascii="Calibri" w:eastAsia="Times New Roman" w:hAnsi="Calibri" w:cs="Times New Roman"/>
                <w:b/>
                <w:bCs/>
                <w:color w:val="000000"/>
                <w:sz w:val="20"/>
                <w:szCs w:val="20"/>
                <w:lang w:eastAsia="en-IN"/>
              </w:rPr>
            </w:pPr>
            <w:r w:rsidRPr="00CA0A29">
              <w:rPr>
                <w:rFonts w:ascii="Calibri" w:eastAsia="Times New Roman" w:hAnsi="Calibri" w:cs="Times New Roman"/>
                <w:b/>
                <w:bCs/>
                <w:color w:val="000000"/>
                <w:sz w:val="20"/>
                <w:szCs w:val="20"/>
                <w:lang w:eastAsia="en-IN"/>
              </w:rPr>
              <w:t>% Change</w:t>
            </w:r>
          </w:p>
        </w:tc>
        <w:tc>
          <w:tcPr>
            <w:tcW w:w="723" w:type="dxa"/>
            <w:tcBorders>
              <w:top w:val="single" w:sz="4" w:space="0" w:color="auto"/>
              <w:left w:val="nil"/>
              <w:bottom w:val="single" w:sz="4" w:space="0" w:color="auto"/>
              <w:right w:val="nil"/>
            </w:tcBorders>
            <w:shd w:val="clear" w:color="auto" w:fill="auto"/>
            <w:textDirection w:val="btLr"/>
            <w:vAlign w:val="bottom"/>
            <w:hideMark/>
          </w:tcPr>
          <w:p w:rsidR="00CA4113" w:rsidRPr="00CA0A29" w:rsidRDefault="00CA4113" w:rsidP="00CA4113">
            <w:pPr>
              <w:spacing w:after="0" w:line="240" w:lineRule="auto"/>
              <w:rPr>
                <w:rFonts w:ascii="Calibri" w:eastAsia="Times New Roman" w:hAnsi="Calibri" w:cs="Times New Roman"/>
                <w:b/>
                <w:bCs/>
                <w:color w:val="000000"/>
                <w:sz w:val="20"/>
                <w:szCs w:val="20"/>
                <w:lang w:eastAsia="en-IN"/>
              </w:rPr>
            </w:pPr>
            <w:r w:rsidRPr="00CA0A29">
              <w:rPr>
                <w:rFonts w:ascii="Calibri" w:eastAsia="Times New Roman" w:hAnsi="Calibri" w:cs="Times New Roman"/>
                <w:b/>
                <w:bCs/>
                <w:color w:val="000000"/>
                <w:sz w:val="20"/>
                <w:szCs w:val="20"/>
                <w:lang w:eastAsia="en-IN"/>
              </w:rPr>
              <w:t>Pre Training</w:t>
            </w:r>
          </w:p>
        </w:tc>
        <w:tc>
          <w:tcPr>
            <w:tcW w:w="723" w:type="dxa"/>
            <w:tcBorders>
              <w:top w:val="single" w:sz="4" w:space="0" w:color="auto"/>
              <w:left w:val="nil"/>
              <w:bottom w:val="single" w:sz="4" w:space="0" w:color="auto"/>
              <w:right w:val="nil"/>
            </w:tcBorders>
            <w:shd w:val="clear" w:color="auto" w:fill="auto"/>
            <w:textDirection w:val="btLr"/>
            <w:vAlign w:val="bottom"/>
            <w:hideMark/>
          </w:tcPr>
          <w:p w:rsidR="00CA4113" w:rsidRPr="00CA0A29" w:rsidRDefault="00CA4113" w:rsidP="00CA4113">
            <w:pPr>
              <w:spacing w:after="0" w:line="240" w:lineRule="auto"/>
              <w:rPr>
                <w:rFonts w:ascii="Calibri" w:eastAsia="Times New Roman" w:hAnsi="Calibri" w:cs="Times New Roman"/>
                <w:b/>
                <w:bCs/>
                <w:color w:val="000000"/>
                <w:sz w:val="20"/>
                <w:szCs w:val="20"/>
                <w:lang w:eastAsia="en-IN"/>
              </w:rPr>
            </w:pPr>
            <w:r w:rsidRPr="00CA0A29">
              <w:rPr>
                <w:rFonts w:ascii="Calibri" w:eastAsia="Times New Roman" w:hAnsi="Calibri" w:cs="Times New Roman"/>
                <w:b/>
                <w:bCs/>
                <w:color w:val="000000"/>
                <w:sz w:val="20"/>
                <w:szCs w:val="20"/>
                <w:lang w:eastAsia="en-IN"/>
              </w:rPr>
              <w:t>Post Training</w:t>
            </w:r>
          </w:p>
        </w:tc>
        <w:tc>
          <w:tcPr>
            <w:tcW w:w="575" w:type="dxa"/>
            <w:tcBorders>
              <w:top w:val="single" w:sz="4" w:space="0" w:color="auto"/>
              <w:left w:val="nil"/>
              <w:bottom w:val="single" w:sz="4" w:space="0" w:color="auto"/>
              <w:right w:val="nil"/>
            </w:tcBorders>
            <w:shd w:val="clear" w:color="auto" w:fill="auto"/>
            <w:textDirection w:val="btLr"/>
            <w:vAlign w:val="bottom"/>
            <w:hideMark/>
          </w:tcPr>
          <w:p w:rsidR="00CA4113" w:rsidRPr="00CA0A29" w:rsidRDefault="00CA4113" w:rsidP="00CA4113">
            <w:pPr>
              <w:spacing w:after="0" w:line="240" w:lineRule="auto"/>
              <w:rPr>
                <w:rFonts w:ascii="Calibri" w:eastAsia="Times New Roman" w:hAnsi="Calibri" w:cs="Times New Roman"/>
                <w:b/>
                <w:bCs/>
                <w:color w:val="000000"/>
                <w:sz w:val="20"/>
                <w:szCs w:val="20"/>
                <w:lang w:eastAsia="en-IN"/>
              </w:rPr>
            </w:pPr>
            <w:r w:rsidRPr="00CA0A29">
              <w:rPr>
                <w:rFonts w:ascii="Calibri" w:eastAsia="Times New Roman" w:hAnsi="Calibri" w:cs="Times New Roman"/>
                <w:b/>
                <w:bCs/>
                <w:color w:val="000000"/>
                <w:sz w:val="20"/>
                <w:szCs w:val="20"/>
                <w:lang w:eastAsia="en-IN"/>
              </w:rPr>
              <w:t>% Change</w:t>
            </w:r>
          </w:p>
        </w:tc>
      </w:tr>
      <w:tr w:rsidR="00CA4113" w:rsidRPr="00CA0A29" w:rsidTr="00980B52">
        <w:trPr>
          <w:trHeight w:val="600"/>
          <w:jc w:val="center"/>
        </w:trPr>
        <w:tc>
          <w:tcPr>
            <w:tcW w:w="1879" w:type="dxa"/>
            <w:tcBorders>
              <w:top w:val="nil"/>
              <w:left w:val="nil"/>
              <w:bottom w:val="nil"/>
              <w:right w:val="nil"/>
            </w:tcBorders>
            <w:shd w:val="clear" w:color="auto" w:fill="auto"/>
            <w:vAlign w:val="bottom"/>
            <w:hideMark/>
          </w:tcPr>
          <w:p w:rsidR="00CA4113" w:rsidRPr="00CA0A29" w:rsidRDefault="00CA4113" w:rsidP="00CA4113">
            <w:pPr>
              <w:spacing w:after="0" w:line="240" w:lineRule="auto"/>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 xml:space="preserve">Average Time Required for Field </w:t>
            </w:r>
            <w:r w:rsidR="00B1088C" w:rsidRPr="00CA0A29">
              <w:rPr>
                <w:rFonts w:ascii="Calibri" w:eastAsia="Times New Roman" w:hAnsi="Calibri" w:cs="Times New Roman"/>
                <w:color w:val="000000"/>
                <w:sz w:val="20"/>
                <w:szCs w:val="20"/>
                <w:lang w:eastAsia="en-IN"/>
              </w:rPr>
              <w:t>Preparation</w:t>
            </w:r>
            <w:r w:rsidRPr="00CA0A29">
              <w:rPr>
                <w:rFonts w:ascii="Calibri" w:eastAsia="Times New Roman" w:hAnsi="Calibri" w:cs="Times New Roman"/>
                <w:color w:val="000000"/>
                <w:sz w:val="20"/>
                <w:szCs w:val="20"/>
                <w:lang w:eastAsia="en-IN"/>
              </w:rPr>
              <w:t xml:space="preserve"> (Hour/ha)</w:t>
            </w:r>
          </w:p>
        </w:tc>
        <w:tc>
          <w:tcPr>
            <w:tcW w:w="622" w:type="dxa"/>
            <w:tcBorders>
              <w:top w:val="nil"/>
              <w:left w:val="nil"/>
              <w:bottom w:val="nil"/>
              <w:right w:val="nil"/>
            </w:tcBorders>
            <w:shd w:val="clear" w:color="auto" w:fill="auto"/>
            <w:noWrap/>
            <w:vAlign w:val="bottom"/>
            <w:hideMark/>
          </w:tcPr>
          <w:p w:rsidR="00CA4113" w:rsidRPr="00CA0A29" w:rsidRDefault="00CA4113" w:rsidP="00CA4113">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12.5</w:t>
            </w:r>
          </w:p>
        </w:tc>
        <w:tc>
          <w:tcPr>
            <w:tcW w:w="741" w:type="dxa"/>
            <w:tcBorders>
              <w:top w:val="nil"/>
              <w:left w:val="nil"/>
              <w:bottom w:val="nil"/>
              <w:right w:val="nil"/>
            </w:tcBorders>
            <w:shd w:val="clear" w:color="auto" w:fill="auto"/>
            <w:noWrap/>
            <w:vAlign w:val="bottom"/>
            <w:hideMark/>
          </w:tcPr>
          <w:p w:rsidR="00CA4113" w:rsidRPr="00CA0A29" w:rsidRDefault="00CA4113" w:rsidP="00CA4113">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5.25</w:t>
            </w:r>
          </w:p>
        </w:tc>
        <w:tc>
          <w:tcPr>
            <w:tcW w:w="664" w:type="dxa"/>
            <w:tcBorders>
              <w:top w:val="nil"/>
              <w:left w:val="nil"/>
              <w:bottom w:val="nil"/>
              <w:right w:val="nil"/>
            </w:tcBorders>
            <w:shd w:val="clear" w:color="auto" w:fill="auto"/>
            <w:noWrap/>
            <w:vAlign w:val="bottom"/>
            <w:hideMark/>
          </w:tcPr>
          <w:p w:rsidR="00CA4113" w:rsidRPr="00CA0A29" w:rsidRDefault="00CA4113" w:rsidP="00CA4113">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-58%</w:t>
            </w:r>
          </w:p>
        </w:tc>
        <w:tc>
          <w:tcPr>
            <w:tcW w:w="622" w:type="dxa"/>
            <w:tcBorders>
              <w:top w:val="nil"/>
              <w:left w:val="nil"/>
              <w:bottom w:val="nil"/>
              <w:right w:val="nil"/>
            </w:tcBorders>
            <w:shd w:val="clear" w:color="auto" w:fill="auto"/>
            <w:noWrap/>
            <w:vAlign w:val="bottom"/>
            <w:hideMark/>
          </w:tcPr>
          <w:p w:rsidR="00CA4113" w:rsidRPr="00CA0A29" w:rsidRDefault="00CA4113" w:rsidP="00CA4113">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14.8</w:t>
            </w:r>
          </w:p>
        </w:tc>
        <w:tc>
          <w:tcPr>
            <w:tcW w:w="723" w:type="dxa"/>
            <w:tcBorders>
              <w:top w:val="nil"/>
              <w:left w:val="nil"/>
              <w:bottom w:val="nil"/>
              <w:right w:val="nil"/>
            </w:tcBorders>
            <w:shd w:val="clear" w:color="auto" w:fill="auto"/>
            <w:noWrap/>
            <w:vAlign w:val="bottom"/>
            <w:hideMark/>
          </w:tcPr>
          <w:p w:rsidR="00CA4113" w:rsidRPr="00CA0A29" w:rsidRDefault="00CA4113" w:rsidP="00CA4113">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7.27</w:t>
            </w:r>
          </w:p>
        </w:tc>
        <w:tc>
          <w:tcPr>
            <w:tcW w:w="600" w:type="dxa"/>
            <w:tcBorders>
              <w:top w:val="nil"/>
              <w:left w:val="nil"/>
              <w:bottom w:val="nil"/>
              <w:right w:val="nil"/>
            </w:tcBorders>
            <w:shd w:val="clear" w:color="auto" w:fill="auto"/>
            <w:noWrap/>
            <w:vAlign w:val="bottom"/>
            <w:hideMark/>
          </w:tcPr>
          <w:p w:rsidR="00CA4113" w:rsidRPr="00CA0A29" w:rsidRDefault="00CA4113" w:rsidP="00CA4113">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-51%</w:t>
            </w:r>
          </w:p>
        </w:tc>
        <w:tc>
          <w:tcPr>
            <w:tcW w:w="774" w:type="dxa"/>
            <w:tcBorders>
              <w:top w:val="nil"/>
              <w:left w:val="nil"/>
              <w:bottom w:val="nil"/>
              <w:right w:val="nil"/>
            </w:tcBorders>
            <w:shd w:val="clear" w:color="auto" w:fill="auto"/>
            <w:noWrap/>
            <w:vAlign w:val="bottom"/>
            <w:hideMark/>
          </w:tcPr>
          <w:p w:rsidR="00CA4113" w:rsidRPr="00CA0A29" w:rsidRDefault="00CA4113" w:rsidP="00CA4113">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14.1</w:t>
            </w:r>
          </w:p>
        </w:tc>
        <w:tc>
          <w:tcPr>
            <w:tcW w:w="622" w:type="dxa"/>
            <w:tcBorders>
              <w:top w:val="nil"/>
              <w:left w:val="nil"/>
              <w:bottom w:val="nil"/>
              <w:right w:val="nil"/>
            </w:tcBorders>
            <w:shd w:val="clear" w:color="auto" w:fill="auto"/>
            <w:noWrap/>
            <w:vAlign w:val="bottom"/>
            <w:hideMark/>
          </w:tcPr>
          <w:p w:rsidR="00CA4113" w:rsidRPr="00CA0A29" w:rsidRDefault="00CA4113" w:rsidP="00CA4113">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6.76</w:t>
            </w:r>
          </w:p>
        </w:tc>
        <w:tc>
          <w:tcPr>
            <w:tcW w:w="614" w:type="dxa"/>
            <w:tcBorders>
              <w:top w:val="nil"/>
              <w:left w:val="nil"/>
              <w:bottom w:val="nil"/>
              <w:right w:val="nil"/>
            </w:tcBorders>
            <w:shd w:val="clear" w:color="auto" w:fill="auto"/>
            <w:noWrap/>
            <w:vAlign w:val="bottom"/>
            <w:hideMark/>
          </w:tcPr>
          <w:p w:rsidR="00CA4113" w:rsidRPr="00CA0A29" w:rsidRDefault="00CA4113" w:rsidP="00CA4113">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-52%</w:t>
            </w:r>
          </w:p>
        </w:tc>
        <w:tc>
          <w:tcPr>
            <w:tcW w:w="723" w:type="dxa"/>
            <w:tcBorders>
              <w:top w:val="nil"/>
              <w:left w:val="nil"/>
              <w:bottom w:val="nil"/>
              <w:right w:val="nil"/>
            </w:tcBorders>
            <w:shd w:val="clear" w:color="auto" w:fill="auto"/>
            <w:noWrap/>
            <w:vAlign w:val="bottom"/>
            <w:hideMark/>
          </w:tcPr>
          <w:p w:rsidR="00CA4113" w:rsidRPr="00CA0A29" w:rsidRDefault="00CA4113" w:rsidP="00CA4113">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9.8</w:t>
            </w:r>
          </w:p>
        </w:tc>
        <w:tc>
          <w:tcPr>
            <w:tcW w:w="723" w:type="dxa"/>
            <w:tcBorders>
              <w:top w:val="nil"/>
              <w:left w:val="nil"/>
              <w:bottom w:val="nil"/>
              <w:right w:val="nil"/>
            </w:tcBorders>
            <w:shd w:val="clear" w:color="auto" w:fill="auto"/>
            <w:noWrap/>
            <w:vAlign w:val="bottom"/>
            <w:hideMark/>
          </w:tcPr>
          <w:p w:rsidR="00CA4113" w:rsidRPr="00CA0A29" w:rsidRDefault="00CA4113" w:rsidP="00CA4113">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2.41</w:t>
            </w:r>
          </w:p>
        </w:tc>
        <w:tc>
          <w:tcPr>
            <w:tcW w:w="575" w:type="dxa"/>
            <w:tcBorders>
              <w:top w:val="nil"/>
              <w:left w:val="nil"/>
              <w:bottom w:val="nil"/>
              <w:right w:val="nil"/>
            </w:tcBorders>
            <w:shd w:val="clear" w:color="auto" w:fill="auto"/>
            <w:noWrap/>
            <w:vAlign w:val="bottom"/>
            <w:hideMark/>
          </w:tcPr>
          <w:p w:rsidR="00CA4113" w:rsidRPr="00CA0A29" w:rsidRDefault="00CA4113" w:rsidP="00CA4113">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-75%</w:t>
            </w:r>
          </w:p>
        </w:tc>
      </w:tr>
      <w:tr w:rsidR="00CA4113" w:rsidRPr="00CA0A29" w:rsidTr="00980B52">
        <w:trPr>
          <w:trHeight w:val="300"/>
          <w:jc w:val="center"/>
        </w:trPr>
        <w:tc>
          <w:tcPr>
            <w:tcW w:w="1879" w:type="dxa"/>
            <w:tcBorders>
              <w:top w:val="nil"/>
              <w:left w:val="nil"/>
              <w:bottom w:val="nil"/>
              <w:right w:val="nil"/>
            </w:tcBorders>
            <w:shd w:val="clear" w:color="auto" w:fill="auto"/>
            <w:vAlign w:val="bottom"/>
            <w:hideMark/>
          </w:tcPr>
          <w:p w:rsidR="00CA4113" w:rsidRPr="00CA0A29" w:rsidRDefault="00CA4113" w:rsidP="00CA4113">
            <w:pPr>
              <w:spacing w:after="0" w:line="240" w:lineRule="auto"/>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Average Water Use (% point)</w:t>
            </w:r>
          </w:p>
        </w:tc>
        <w:tc>
          <w:tcPr>
            <w:tcW w:w="622" w:type="dxa"/>
            <w:tcBorders>
              <w:top w:val="nil"/>
              <w:left w:val="nil"/>
              <w:bottom w:val="nil"/>
              <w:right w:val="nil"/>
            </w:tcBorders>
            <w:shd w:val="clear" w:color="auto" w:fill="auto"/>
            <w:noWrap/>
            <w:vAlign w:val="bottom"/>
            <w:hideMark/>
          </w:tcPr>
          <w:p w:rsidR="00CA4113" w:rsidRPr="00CA0A29" w:rsidRDefault="00CA4113" w:rsidP="00CA4113">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3.92</w:t>
            </w:r>
          </w:p>
        </w:tc>
        <w:tc>
          <w:tcPr>
            <w:tcW w:w="741" w:type="dxa"/>
            <w:tcBorders>
              <w:top w:val="nil"/>
              <w:left w:val="nil"/>
              <w:bottom w:val="nil"/>
              <w:right w:val="nil"/>
            </w:tcBorders>
            <w:shd w:val="clear" w:color="auto" w:fill="auto"/>
            <w:noWrap/>
            <w:vAlign w:val="bottom"/>
            <w:hideMark/>
          </w:tcPr>
          <w:p w:rsidR="00CA4113" w:rsidRPr="00CA0A29" w:rsidRDefault="00CA4113" w:rsidP="00CA4113">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2.47</w:t>
            </w:r>
          </w:p>
        </w:tc>
        <w:tc>
          <w:tcPr>
            <w:tcW w:w="664" w:type="dxa"/>
            <w:tcBorders>
              <w:top w:val="nil"/>
              <w:left w:val="nil"/>
              <w:bottom w:val="nil"/>
              <w:right w:val="nil"/>
            </w:tcBorders>
            <w:shd w:val="clear" w:color="auto" w:fill="auto"/>
            <w:noWrap/>
            <w:vAlign w:val="bottom"/>
            <w:hideMark/>
          </w:tcPr>
          <w:p w:rsidR="00CA4113" w:rsidRPr="00CA0A29" w:rsidRDefault="00CA4113" w:rsidP="00CA4113">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-37%</w:t>
            </w:r>
          </w:p>
        </w:tc>
        <w:tc>
          <w:tcPr>
            <w:tcW w:w="622" w:type="dxa"/>
            <w:tcBorders>
              <w:top w:val="nil"/>
              <w:left w:val="nil"/>
              <w:bottom w:val="nil"/>
              <w:right w:val="nil"/>
            </w:tcBorders>
            <w:shd w:val="clear" w:color="auto" w:fill="auto"/>
            <w:noWrap/>
            <w:vAlign w:val="bottom"/>
            <w:hideMark/>
          </w:tcPr>
          <w:p w:rsidR="00CA4113" w:rsidRPr="00CA0A29" w:rsidRDefault="00CA4113" w:rsidP="00CA4113">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3.21</w:t>
            </w:r>
          </w:p>
        </w:tc>
        <w:tc>
          <w:tcPr>
            <w:tcW w:w="723" w:type="dxa"/>
            <w:tcBorders>
              <w:top w:val="nil"/>
              <w:left w:val="nil"/>
              <w:bottom w:val="nil"/>
              <w:right w:val="nil"/>
            </w:tcBorders>
            <w:shd w:val="clear" w:color="auto" w:fill="auto"/>
            <w:noWrap/>
            <w:vAlign w:val="bottom"/>
            <w:hideMark/>
          </w:tcPr>
          <w:p w:rsidR="00CA4113" w:rsidRPr="00CA0A29" w:rsidRDefault="00CA4113" w:rsidP="00CA4113">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2.28</w:t>
            </w:r>
          </w:p>
        </w:tc>
        <w:tc>
          <w:tcPr>
            <w:tcW w:w="600" w:type="dxa"/>
            <w:tcBorders>
              <w:top w:val="nil"/>
              <w:left w:val="nil"/>
              <w:bottom w:val="nil"/>
              <w:right w:val="nil"/>
            </w:tcBorders>
            <w:shd w:val="clear" w:color="auto" w:fill="auto"/>
            <w:noWrap/>
            <w:vAlign w:val="bottom"/>
            <w:hideMark/>
          </w:tcPr>
          <w:p w:rsidR="00CA4113" w:rsidRPr="00CA0A29" w:rsidRDefault="00CA4113" w:rsidP="00CA4113">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-29%</w:t>
            </w:r>
          </w:p>
        </w:tc>
        <w:tc>
          <w:tcPr>
            <w:tcW w:w="774" w:type="dxa"/>
            <w:tcBorders>
              <w:top w:val="nil"/>
              <w:left w:val="nil"/>
              <w:bottom w:val="nil"/>
              <w:right w:val="nil"/>
            </w:tcBorders>
            <w:shd w:val="clear" w:color="auto" w:fill="auto"/>
            <w:noWrap/>
            <w:vAlign w:val="bottom"/>
            <w:hideMark/>
          </w:tcPr>
          <w:p w:rsidR="00CA4113" w:rsidRPr="00CA0A29" w:rsidRDefault="00CA4113" w:rsidP="00CA4113">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3.5</w:t>
            </w:r>
          </w:p>
        </w:tc>
        <w:tc>
          <w:tcPr>
            <w:tcW w:w="622" w:type="dxa"/>
            <w:tcBorders>
              <w:top w:val="nil"/>
              <w:left w:val="nil"/>
              <w:bottom w:val="nil"/>
              <w:right w:val="nil"/>
            </w:tcBorders>
            <w:shd w:val="clear" w:color="auto" w:fill="auto"/>
            <w:noWrap/>
            <w:vAlign w:val="bottom"/>
            <w:hideMark/>
          </w:tcPr>
          <w:p w:rsidR="00CA4113" w:rsidRPr="00CA0A29" w:rsidRDefault="00CA4113" w:rsidP="00CA4113">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2.13</w:t>
            </w:r>
          </w:p>
        </w:tc>
        <w:tc>
          <w:tcPr>
            <w:tcW w:w="614" w:type="dxa"/>
            <w:tcBorders>
              <w:top w:val="nil"/>
              <w:left w:val="nil"/>
              <w:bottom w:val="nil"/>
              <w:right w:val="nil"/>
            </w:tcBorders>
            <w:shd w:val="clear" w:color="auto" w:fill="auto"/>
            <w:noWrap/>
            <w:vAlign w:val="bottom"/>
            <w:hideMark/>
          </w:tcPr>
          <w:p w:rsidR="00CA4113" w:rsidRPr="00CA0A29" w:rsidRDefault="00CA4113" w:rsidP="00CA4113">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-39%</w:t>
            </w:r>
          </w:p>
        </w:tc>
        <w:tc>
          <w:tcPr>
            <w:tcW w:w="723" w:type="dxa"/>
            <w:tcBorders>
              <w:top w:val="nil"/>
              <w:left w:val="nil"/>
              <w:bottom w:val="nil"/>
              <w:right w:val="nil"/>
            </w:tcBorders>
            <w:shd w:val="clear" w:color="auto" w:fill="auto"/>
            <w:noWrap/>
            <w:vAlign w:val="bottom"/>
            <w:hideMark/>
          </w:tcPr>
          <w:p w:rsidR="00CA4113" w:rsidRPr="00CA0A29" w:rsidRDefault="00CA4113" w:rsidP="00CA4113">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3.32</w:t>
            </w:r>
          </w:p>
        </w:tc>
        <w:tc>
          <w:tcPr>
            <w:tcW w:w="723" w:type="dxa"/>
            <w:tcBorders>
              <w:top w:val="nil"/>
              <w:left w:val="nil"/>
              <w:bottom w:val="nil"/>
              <w:right w:val="nil"/>
            </w:tcBorders>
            <w:shd w:val="clear" w:color="auto" w:fill="auto"/>
            <w:noWrap/>
            <w:vAlign w:val="bottom"/>
            <w:hideMark/>
          </w:tcPr>
          <w:p w:rsidR="00CA4113" w:rsidRPr="00CA0A29" w:rsidRDefault="00CA4113" w:rsidP="00CA4113">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3.07</w:t>
            </w:r>
          </w:p>
        </w:tc>
        <w:tc>
          <w:tcPr>
            <w:tcW w:w="575" w:type="dxa"/>
            <w:tcBorders>
              <w:top w:val="nil"/>
              <w:left w:val="nil"/>
              <w:bottom w:val="nil"/>
              <w:right w:val="nil"/>
            </w:tcBorders>
            <w:shd w:val="clear" w:color="auto" w:fill="auto"/>
            <w:noWrap/>
            <w:vAlign w:val="bottom"/>
            <w:hideMark/>
          </w:tcPr>
          <w:p w:rsidR="00CA4113" w:rsidRPr="00CA0A29" w:rsidRDefault="00CA4113" w:rsidP="00CA4113">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-8%</w:t>
            </w:r>
          </w:p>
        </w:tc>
      </w:tr>
      <w:tr w:rsidR="00CA4113" w:rsidRPr="00CA0A29" w:rsidTr="00980B52">
        <w:trPr>
          <w:trHeight w:val="600"/>
          <w:jc w:val="center"/>
        </w:trPr>
        <w:tc>
          <w:tcPr>
            <w:tcW w:w="1879" w:type="dxa"/>
            <w:tcBorders>
              <w:top w:val="nil"/>
              <w:left w:val="nil"/>
              <w:bottom w:val="nil"/>
              <w:right w:val="nil"/>
            </w:tcBorders>
            <w:shd w:val="clear" w:color="auto" w:fill="auto"/>
            <w:vAlign w:val="bottom"/>
            <w:hideMark/>
          </w:tcPr>
          <w:p w:rsidR="00CA4113" w:rsidRPr="00CA0A29" w:rsidRDefault="00CA4113" w:rsidP="00CA4113">
            <w:pPr>
              <w:spacing w:after="0" w:line="240" w:lineRule="auto"/>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 xml:space="preserve">Change in </w:t>
            </w:r>
            <w:r w:rsidR="00B1088C" w:rsidRPr="00CA0A29">
              <w:rPr>
                <w:rFonts w:ascii="Calibri" w:eastAsia="Times New Roman" w:hAnsi="Calibri" w:cs="Times New Roman"/>
                <w:color w:val="000000"/>
                <w:sz w:val="20"/>
                <w:szCs w:val="20"/>
                <w:lang w:eastAsia="en-IN"/>
              </w:rPr>
              <w:t>Production</w:t>
            </w:r>
            <w:r w:rsidRPr="00CA0A29">
              <w:rPr>
                <w:rFonts w:ascii="Calibri" w:eastAsia="Times New Roman" w:hAnsi="Calibri" w:cs="Times New Roman"/>
                <w:color w:val="000000"/>
                <w:sz w:val="20"/>
                <w:szCs w:val="20"/>
                <w:lang w:eastAsia="en-IN"/>
              </w:rPr>
              <w:t xml:space="preserve"> (Qts/Acre)</w:t>
            </w:r>
            <w:r w:rsidR="004A308E" w:rsidRPr="00CA0A29">
              <w:rPr>
                <w:rStyle w:val="FootnoteReference"/>
                <w:rFonts w:ascii="Calibri" w:eastAsia="Times New Roman" w:hAnsi="Calibri" w:cs="Times New Roman"/>
                <w:color w:val="000000"/>
                <w:sz w:val="20"/>
                <w:szCs w:val="20"/>
                <w:lang w:eastAsia="en-IN"/>
              </w:rPr>
              <w:footnoteReference w:id="11"/>
            </w:r>
          </w:p>
        </w:tc>
        <w:tc>
          <w:tcPr>
            <w:tcW w:w="622" w:type="dxa"/>
            <w:tcBorders>
              <w:top w:val="nil"/>
              <w:left w:val="nil"/>
              <w:bottom w:val="nil"/>
              <w:right w:val="nil"/>
            </w:tcBorders>
            <w:shd w:val="clear" w:color="auto" w:fill="auto"/>
            <w:noWrap/>
            <w:vAlign w:val="bottom"/>
            <w:hideMark/>
          </w:tcPr>
          <w:p w:rsidR="00CA4113" w:rsidRPr="00CA0A29" w:rsidRDefault="00CA4113" w:rsidP="00CA4113">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8.2</w:t>
            </w:r>
          </w:p>
        </w:tc>
        <w:tc>
          <w:tcPr>
            <w:tcW w:w="741" w:type="dxa"/>
            <w:tcBorders>
              <w:top w:val="nil"/>
              <w:left w:val="nil"/>
              <w:bottom w:val="nil"/>
              <w:right w:val="nil"/>
            </w:tcBorders>
            <w:shd w:val="clear" w:color="auto" w:fill="auto"/>
            <w:noWrap/>
            <w:vAlign w:val="bottom"/>
            <w:hideMark/>
          </w:tcPr>
          <w:p w:rsidR="00CA4113" w:rsidRPr="00CA0A29" w:rsidRDefault="00CA4113" w:rsidP="00CA4113">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11</w:t>
            </w:r>
          </w:p>
        </w:tc>
        <w:tc>
          <w:tcPr>
            <w:tcW w:w="664" w:type="dxa"/>
            <w:tcBorders>
              <w:top w:val="nil"/>
              <w:left w:val="nil"/>
              <w:bottom w:val="nil"/>
              <w:right w:val="nil"/>
            </w:tcBorders>
            <w:shd w:val="clear" w:color="auto" w:fill="auto"/>
            <w:noWrap/>
            <w:vAlign w:val="bottom"/>
            <w:hideMark/>
          </w:tcPr>
          <w:p w:rsidR="00CA4113" w:rsidRPr="00CA0A29" w:rsidRDefault="00CA4113" w:rsidP="00CA4113">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34%</w:t>
            </w:r>
          </w:p>
        </w:tc>
        <w:tc>
          <w:tcPr>
            <w:tcW w:w="622" w:type="dxa"/>
            <w:tcBorders>
              <w:top w:val="nil"/>
              <w:left w:val="nil"/>
              <w:bottom w:val="nil"/>
              <w:right w:val="nil"/>
            </w:tcBorders>
            <w:shd w:val="clear" w:color="auto" w:fill="auto"/>
            <w:noWrap/>
            <w:vAlign w:val="bottom"/>
            <w:hideMark/>
          </w:tcPr>
          <w:p w:rsidR="00CA4113" w:rsidRPr="00CA0A29" w:rsidRDefault="00CA4113" w:rsidP="00CA4113">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8.31</w:t>
            </w:r>
          </w:p>
        </w:tc>
        <w:tc>
          <w:tcPr>
            <w:tcW w:w="723" w:type="dxa"/>
            <w:tcBorders>
              <w:top w:val="nil"/>
              <w:left w:val="nil"/>
              <w:bottom w:val="nil"/>
              <w:right w:val="nil"/>
            </w:tcBorders>
            <w:shd w:val="clear" w:color="auto" w:fill="auto"/>
            <w:noWrap/>
            <w:vAlign w:val="bottom"/>
            <w:hideMark/>
          </w:tcPr>
          <w:p w:rsidR="00CA4113" w:rsidRPr="00CA0A29" w:rsidRDefault="00CA4113" w:rsidP="00CA4113">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10.21</w:t>
            </w:r>
          </w:p>
        </w:tc>
        <w:tc>
          <w:tcPr>
            <w:tcW w:w="600" w:type="dxa"/>
            <w:tcBorders>
              <w:top w:val="nil"/>
              <w:left w:val="nil"/>
              <w:bottom w:val="nil"/>
              <w:right w:val="nil"/>
            </w:tcBorders>
            <w:shd w:val="clear" w:color="auto" w:fill="auto"/>
            <w:noWrap/>
            <w:vAlign w:val="bottom"/>
            <w:hideMark/>
          </w:tcPr>
          <w:p w:rsidR="00CA4113" w:rsidRPr="00CA0A29" w:rsidRDefault="00CA4113" w:rsidP="00CA4113">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23%</w:t>
            </w:r>
          </w:p>
        </w:tc>
        <w:tc>
          <w:tcPr>
            <w:tcW w:w="774" w:type="dxa"/>
            <w:tcBorders>
              <w:top w:val="nil"/>
              <w:left w:val="nil"/>
              <w:bottom w:val="nil"/>
              <w:right w:val="nil"/>
            </w:tcBorders>
            <w:shd w:val="clear" w:color="auto" w:fill="auto"/>
            <w:noWrap/>
            <w:vAlign w:val="bottom"/>
            <w:hideMark/>
          </w:tcPr>
          <w:p w:rsidR="00CA4113" w:rsidRPr="00CA0A29" w:rsidRDefault="00CA4113" w:rsidP="00CA4113">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6.68</w:t>
            </w:r>
          </w:p>
        </w:tc>
        <w:tc>
          <w:tcPr>
            <w:tcW w:w="622" w:type="dxa"/>
            <w:tcBorders>
              <w:top w:val="nil"/>
              <w:left w:val="nil"/>
              <w:bottom w:val="nil"/>
              <w:right w:val="nil"/>
            </w:tcBorders>
            <w:shd w:val="clear" w:color="auto" w:fill="auto"/>
            <w:noWrap/>
            <w:vAlign w:val="bottom"/>
            <w:hideMark/>
          </w:tcPr>
          <w:p w:rsidR="00CA4113" w:rsidRPr="00CA0A29" w:rsidRDefault="00CA4113" w:rsidP="00CA4113">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9.51</w:t>
            </w:r>
          </w:p>
        </w:tc>
        <w:tc>
          <w:tcPr>
            <w:tcW w:w="614" w:type="dxa"/>
            <w:tcBorders>
              <w:top w:val="nil"/>
              <w:left w:val="nil"/>
              <w:bottom w:val="nil"/>
              <w:right w:val="nil"/>
            </w:tcBorders>
            <w:shd w:val="clear" w:color="auto" w:fill="auto"/>
            <w:noWrap/>
            <w:vAlign w:val="bottom"/>
            <w:hideMark/>
          </w:tcPr>
          <w:p w:rsidR="00CA4113" w:rsidRPr="00CA0A29" w:rsidRDefault="00CA4113" w:rsidP="00CA4113">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42%</w:t>
            </w:r>
          </w:p>
        </w:tc>
        <w:tc>
          <w:tcPr>
            <w:tcW w:w="723" w:type="dxa"/>
            <w:tcBorders>
              <w:top w:val="nil"/>
              <w:left w:val="nil"/>
              <w:bottom w:val="nil"/>
              <w:right w:val="nil"/>
            </w:tcBorders>
            <w:shd w:val="clear" w:color="auto" w:fill="auto"/>
            <w:noWrap/>
            <w:vAlign w:val="bottom"/>
            <w:hideMark/>
          </w:tcPr>
          <w:p w:rsidR="00CA4113" w:rsidRPr="00CA0A29" w:rsidRDefault="00CA4113" w:rsidP="00CA4113">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13.36</w:t>
            </w:r>
          </w:p>
        </w:tc>
        <w:tc>
          <w:tcPr>
            <w:tcW w:w="723" w:type="dxa"/>
            <w:tcBorders>
              <w:top w:val="nil"/>
              <w:left w:val="nil"/>
              <w:bottom w:val="nil"/>
              <w:right w:val="nil"/>
            </w:tcBorders>
            <w:shd w:val="clear" w:color="auto" w:fill="auto"/>
            <w:noWrap/>
            <w:vAlign w:val="bottom"/>
            <w:hideMark/>
          </w:tcPr>
          <w:p w:rsidR="00CA4113" w:rsidRPr="00CA0A29" w:rsidRDefault="00CA4113" w:rsidP="00CA4113">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18.87</w:t>
            </w:r>
          </w:p>
        </w:tc>
        <w:tc>
          <w:tcPr>
            <w:tcW w:w="575" w:type="dxa"/>
            <w:tcBorders>
              <w:top w:val="nil"/>
              <w:left w:val="nil"/>
              <w:bottom w:val="nil"/>
              <w:right w:val="nil"/>
            </w:tcBorders>
            <w:shd w:val="clear" w:color="auto" w:fill="auto"/>
            <w:noWrap/>
            <w:vAlign w:val="bottom"/>
            <w:hideMark/>
          </w:tcPr>
          <w:p w:rsidR="00CA4113" w:rsidRPr="00CA0A29" w:rsidRDefault="00CA4113" w:rsidP="00CA4113">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41%</w:t>
            </w:r>
          </w:p>
        </w:tc>
      </w:tr>
      <w:tr w:rsidR="00CA4113" w:rsidRPr="00CA0A29" w:rsidTr="00980B52">
        <w:trPr>
          <w:trHeight w:val="600"/>
          <w:jc w:val="center"/>
        </w:trPr>
        <w:tc>
          <w:tcPr>
            <w:tcW w:w="1879" w:type="dxa"/>
            <w:tcBorders>
              <w:top w:val="nil"/>
              <w:left w:val="nil"/>
              <w:bottom w:val="nil"/>
              <w:right w:val="nil"/>
            </w:tcBorders>
            <w:shd w:val="clear" w:color="auto" w:fill="auto"/>
            <w:vAlign w:val="bottom"/>
            <w:hideMark/>
          </w:tcPr>
          <w:p w:rsidR="00CA4113" w:rsidRPr="00CA0A29" w:rsidRDefault="00CA4113" w:rsidP="00CA4113">
            <w:pPr>
              <w:spacing w:after="0" w:line="240" w:lineRule="auto"/>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Change in Income from farming (Rs/Acre)</w:t>
            </w:r>
          </w:p>
        </w:tc>
        <w:tc>
          <w:tcPr>
            <w:tcW w:w="622" w:type="dxa"/>
            <w:tcBorders>
              <w:top w:val="nil"/>
              <w:left w:val="nil"/>
              <w:bottom w:val="nil"/>
              <w:right w:val="nil"/>
            </w:tcBorders>
            <w:shd w:val="clear" w:color="auto" w:fill="auto"/>
            <w:noWrap/>
            <w:vAlign w:val="bottom"/>
            <w:hideMark/>
          </w:tcPr>
          <w:p w:rsidR="00CA4113" w:rsidRPr="00CA0A29" w:rsidRDefault="00CA4113" w:rsidP="00CA4113">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9391</w:t>
            </w:r>
          </w:p>
        </w:tc>
        <w:tc>
          <w:tcPr>
            <w:tcW w:w="741" w:type="dxa"/>
            <w:tcBorders>
              <w:top w:val="nil"/>
              <w:left w:val="nil"/>
              <w:bottom w:val="nil"/>
              <w:right w:val="nil"/>
            </w:tcBorders>
            <w:shd w:val="clear" w:color="auto" w:fill="auto"/>
            <w:noWrap/>
            <w:vAlign w:val="bottom"/>
            <w:hideMark/>
          </w:tcPr>
          <w:p w:rsidR="00CA4113" w:rsidRPr="00CA0A29" w:rsidRDefault="00CA4113" w:rsidP="00CA4113">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12100</w:t>
            </w:r>
          </w:p>
        </w:tc>
        <w:tc>
          <w:tcPr>
            <w:tcW w:w="664" w:type="dxa"/>
            <w:tcBorders>
              <w:top w:val="nil"/>
              <w:left w:val="nil"/>
              <w:bottom w:val="nil"/>
              <w:right w:val="nil"/>
            </w:tcBorders>
            <w:shd w:val="clear" w:color="auto" w:fill="auto"/>
            <w:noWrap/>
            <w:vAlign w:val="bottom"/>
            <w:hideMark/>
          </w:tcPr>
          <w:p w:rsidR="00CA4113" w:rsidRPr="00CA0A29" w:rsidRDefault="00CA4113" w:rsidP="00CA4113">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29%</w:t>
            </w:r>
          </w:p>
        </w:tc>
        <w:tc>
          <w:tcPr>
            <w:tcW w:w="622" w:type="dxa"/>
            <w:tcBorders>
              <w:top w:val="nil"/>
              <w:left w:val="nil"/>
              <w:bottom w:val="nil"/>
              <w:right w:val="nil"/>
            </w:tcBorders>
            <w:shd w:val="clear" w:color="auto" w:fill="auto"/>
            <w:noWrap/>
            <w:vAlign w:val="bottom"/>
            <w:hideMark/>
          </w:tcPr>
          <w:p w:rsidR="00CA4113" w:rsidRPr="00CA0A29" w:rsidRDefault="00CA4113" w:rsidP="00CA4113">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9309</w:t>
            </w:r>
          </w:p>
        </w:tc>
        <w:tc>
          <w:tcPr>
            <w:tcW w:w="723" w:type="dxa"/>
            <w:tcBorders>
              <w:top w:val="nil"/>
              <w:left w:val="nil"/>
              <w:bottom w:val="nil"/>
              <w:right w:val="nil"/>
            </w:tcBorders>
            <w:shd w:val="clear" w:color="auto" w:fill="auto"/>
            <w:noWrap/>
            <w:vAlign w:val="bottom"/>
            <w:hideMark/>
          </w:tcPr>
          <w:p w:rsidR="00CA4113" w:rsidRPr="00CA0A29" w:rsidRDefault="00CA4113" w:rsidP="00CA4113">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11336</w:t>
            </w:r>
          </w:p>
        </w:tc>
        <w:tc>
          <w:tcPr>
            <w:tcW w:w="600" w:type="dxa"/>
            <w:tcBorders>
              <w:top w:val="nil"/>
              <w:left w:val="nil"/>
              <w:bottom w:val="nil"/>
              <w:right w:val="nil"/>
            </w:tcBorders>
            <w:shd w:val="clear" w:color="auto" w:fill="auto"/>
            <w:noWrap/>
            <w:vAlign w:val="bottom"/>
            <w:hideMark/>
          </w:tcPr>
          <w:p w:rsidR="00CA4113" w:rsidRPr="00CA0A29" w:rsidRDefault="00CA4113" w:rsidP="00CA4113">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22%</w:t>
            </w:r>
          </w:p>
        </w:tc>
        <w:tc>
          <w:tcPr>
            <w:tcW w:w="774" w:type="dxa"/>
            <w:tcBorders>
              <w:top w:val="nil"/>
              <w:left w:val="nil"/>
              <w:bottom w:val="nil"/>
              <w:right w:val="nil"/>
            </w:tcBorders>
            <w:shd w:val="clear" w:color="auto" w:fill="auto"/>
            <w:noWrap/>
            <w:vAlign w:val="bottom"/>
            <w:hideMark/>
          </w:tcPr>
          <w:p w:rsidR="00CA4113" w:rsidRPr="00CA0A29" w:rsidRDefault="00CA4113" w:rsidP="00CA4113">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7682.2</w:t>
            </w:r>
          </w:p>
        </w:tc>
        <w:tc>
          <w:tcPr>
            <w:tcW w:w="622" w:type="dxa"/>
            <w:tcBorders>
              <w:top w:val="nil"/>
              <w:left w:val="nil"/>
              <w:bottom w:val="nil"/>
              <w:right w:val="nil"/>
            </w:tcBorders>
            <w:shd w:val="clear" w:color="auto" w:fill="auto"/>
            <w:noWrap/>
            <w:vAlign w:val="bottom"/>
            <w:hideMark/>
          </w:tcPr>
          <w:p w:rsidR="00CA4113" w:rsidRPr="00CA0A29" w:rsidRDefault="00CA4113" w:rsidP="00CA4113">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9990</w:t>
            </w:r>
          </w:p>
        </w:tc>
        <w:tc>
          <w:tcPr>
            <w:tcW w:w="614" w:type="dxa"/>
            <w:tcBorders>
              <w:top w:val="nil"/>
              <w:left w:val="nil"/>
              <w:bottom w:val="nil"/>
              <w:right w:val="nil"/>
            </w:tcBorders>
            <w:shd w:val="clear" w:color="auto" w:fill="auto"/>
            <w:noWrap/>
            <w:vAlign w:val="bottom"/>
            <w:hideMark/>
          </w:tcPr>
          <w:p w:rsidR="00CA4113" w:rsidRPr="00CA0A29" w:rsidRDefault="00CA4113" w:rsidP="00CA4113">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30%</w:t>
            </w:r>
          </w:p>
        </w:tc>
        <w:tc>
          <w:tcPr>
            <w:tcW w:w="723" w:type="dxa"/>
            <w:tcBorders>
              <w:top w:val="nil"/>
              <w:left w:val="nil"/>
              <w:bottom w:val="nil"/>
              <w:right w:val="nil"/>
            </w:tcBorders>
            <w:shd w:val="clear" w:color="auto" w:fill="auto"/>
            <w:noWrap/>
            <w:vAlign w:val="bottom"/>
            <w:hideMark/>
          </w:tcPr>
          <w:p w:rsidR="00CA4113" w:rsidRPr="00CA0A29" w:rsidRDefault="00CA4113" w:rsidP="00CA4113">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15864</w:t>
            </w:r>
          </w:p>
        </w:tc>
        <w:tc>
          <w:tcPr>
            <w:tcW w:w="723" w:type="dxa"/>
            <w:tcBorders>
              <w:top w:val="nil"/>
              <w:left w:val="nil"/>
              <w:bottom w:val="nil"/>
              <w:right w:val="nil"/>
            </w:tcBorders>
            <w:shd w:val="clear" w:color="auto" w:fill="auto"/>
            <w:noWrap/>
            <w:vAlign w:val="bottom"/>
            <w:hideMark/>
          </w:tcPr>
          <w:p w:rsidR="00CA4113" w:rsidRPr="00CA0A29" w:rsidRDefault="00CA4113" w:rsidP="00CA4113">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24840</w:t>
            </w:r>
          </w:p>
        </w:tc>
        <w:tc>
          <w:tcPr>
            <w:tcW w:w="575" w:type="dxa"/>
            <w:tcBorders>
              <w:top w:val="nil"/>
              <w:left w:val="nil"/>
              <w:bottom w:val="nil"/>
              <w:right w:val="nil"/>
            </w:tcBorders>
            <w:shd w:val="clear" w:color="auto" w:fill="auto"/>
            <w:noWrap/>
            <w:vAlign w:val="bottom"/>
            <w:hideMark/>
          </w:tcPr>
          <w:p w:rsidR="00CA4113" w:rsidRPr="00CA0A29" w:rsidRDefault="00CA4113" w:rsidP="00CA4113">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57%</w:t>
            </w:r>
          </w:p>
        </w:tc>
      </w:tr>
      <w:tr w:rsidR="00CA4113" w:rsidRPr="00CA0A29" w:rsidTr="00980B52">
        <w:trPr>
          <w:trHeight w:val="300"/>
          <w:jc w:val="center"/>
        </w:trPr>
        <w:tc>
          <w:tcPr>
            <w:tcW w:w="1879" w:type="dxa"/>
            <w:tcBorders>
              <w:top w:val="nil"/>
              <w:left w:val="nil"/>
              <w:bottom w:val="single" w:sz="4" w:space="0" w:color="auto"/>
              <w:right w:val="nil"/>
            </w:tcBorders>
            <w:shd w:val="clear" w:color="auto" w:fill="auto"/>
            <w:vAlign w:val="bottom"/>
            <w:hideMark/>
          </w:tcPr>
          <w:p w:rsidR="00CA4113" w:rsidRPr="00CA0A29" w:rsidRDefault="00CA4113" w:rsidP="00CA4113">
            <w:pPr>
              <w:spacing w:after="0" w:line="240" w:lineRule="auto"/>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Change in Skill Level (% Point)</w:t>
            </w:r>
          </w:p>
        </w:tc>
        <w:tc>
          <w:tcPr>
            <w:tcW w:w="622" w:type="dxa"/>
            <w:tcBorders>
              <w:top w:val="nil"/>
              <w:left w:val="nil"/>
              <w:bottom w:val="single" w:sz="4" w:space="0" w:color="auto"/>
              <w:right w:val="nil"/>
            </w:tcBorders>
            <w:shd w:val="clear" w:color="auto" w:fill="auto"/>
            <w:noWrap/>
            <w:vAlign w:val="bottom"/>
            <w:hideMark/>
          </w:tcPr>
          <w:p w:rsidR="00CA4113" w:rsidRPr="00CA0A29" w:rsidRDefault="00CA4113" w:rsidP="00CA4113">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1.32</w:t>
            </w:r>
          </w:p>
        </w:tc>
        <w:tc>
          <w:tcPr>
            <w:tcW w:w="741" w:type="dxa"/>
            <w:tcBorders>
              <w:top w:val="nil"/>
              <w:left w:val="nil"/>
              <w:bottom w:val="single" w:sz="4" w:space="0" w:color="auto"/>
              <w:right w:val="nil"/>
            </w:tcBorders>
            <w:shd w:val="clear" w:color="auto" w:fill="auto"/>
            <w:noWrap/>
            <w:vAlign w:val="bottom"/>
            <w:hideMark/>
          </w:tcPr>
          <w:p w:rsidR="00CA4113" w:rsidRPr="00CA0A29" w:rsidRDefault="00CA4113" w:rsidP="00CA4113">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3.39</w:t>
            </w:r>
          </w:p>
        </w:tc>
        <w:tc>
          <w:tcPr>
            <w:tcW w:w="664" w:type="dxa"/>
            <w:tcBorders>
              <w:top w:val="nil"/>
              <w:left w:val="nil"/>
              <w:bottom w:val="single" w:sz="4" w:space="0" w:color="auto"/>
              <w:right w:val="nil"/>
            </w:tcBorders>
            <w:shd w:val="clear" w:color="auto" w:fill="auto"/>
            <w:noWrap/>
            <w:vAlign w:val="bottom"/>
            <w:hideMark/>
          </w:tcPr>
          <w:p w:rsidR="00CA4113" w:rsidRPr="00CA0A29" w:rsidRDefault="00CA4113" w:rsidP="00CA4113">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157%</w:t>
            </w:r>
          </w:p>
        </w:tc>
        <w:tc>
          <w:tcPr>
            <w:tcW w:w="622" w:type="dxa"/>
            <w:tcBorders>
              <w:top w:val="nil"/>
              <w:left w:val="nil"/>
              <w:bottom w:val="single" w:sz="4" w:space="0" w:color="auto"/>
              <w:right w:val="nil"/>
            </w:tcBorders>
            <w:shd w:val="clear" w:color="auto" w:fill="auto"/>
            <w:noWrap/>
            <w:vAlign w:val="bottom"/>
            <w:hideMark/>
          </w:tcPr>
          <w:p w:rsidR="00CA4113" w:rsidRPr="00CA0A29" w:rsidRDefault="00CA4113" w:rsidP="00CA4113">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1.9</w:t>
            </w:r>
          </w:p>
        </w:tc>
        <w:tc>
          <w:tcPr>
            <w:tcW w:w="723" w:type="dxa"/>
            <w:tcBorders>
              <w:top w:val="nil"/>
              <w:left w:val="nil"/>
              <w:bottom w:val="single" w:sz="4" w:space="0" w:color="auto"/>
              <w:right w:val="nil"/>
            </w:tcBorders>
            <w:shd w:val="clear" w:color="auto" w:fill="auto"/>
            <w:noWrap/>
            <w:vAlign w:val="bottom"/>
            <w:hideMark/>
          </w:tcPr>
          <w:p w:rsidR="00CA4113" w:rsidRPr="00CA0A29" w:rsidRDefault="00CA4113" w:rsidP="00CA4113">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3.54</w:t>
            </w:r>
          </w:p>
        </w:tc>
        <w:tc>
          <w:tcPr>
            <w:tcW w:w="600" w:type="dxa"/>
            <w:tcBorders>
              <w:top w:val="nil"/>
              <w:left w:val="nil"/>
              <w:bottom w:val="single" w:sz="4" w:space="0" w:color="auto"/>
              <w:right w:val="nil"/>
            </w:tcBorders>
            <w:shd w:val="clear" w:color="auto" w:fill="auto"/>
            <w:noWrap/>
            <w:vAlign w:val="bottom"/>
            <w:hideMark/>
          </w:tcPr>
          <w:p w:rsidR="00CA4113" w:rsidRPr="00CA0A29" w:rsidRDefault="00CA4113" w:rsidP="00CA4113">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86%</w:t>
            </w:r>
          </w:p>
        </w:tc>
        <w:tc>
          <w:tcPr>
            <w:tcW w:w="774" w:type="dxa"/>
            <w:tcBorders>
              <w:top w:val="nil"/>
              <w:left w:val="nil"/>
              <w:bottom w:val="single" w:sz="4" w:space="0" w:color="auto"/>
              <w:right w:val="nil"/>
            </w:tcBorders>
            <w:shd w:val="clear" w:color="auto" w:fill="auto"/>
            <w:noWrap/>
            <w:vAlign w:val="bottom"/>
            <w:hideMark/>
          </w:tcPr>
          <w:p w:rsidR="00CA4113" w:rsidRPr="00CA0A29" w:rsidRDefault="00CA4113" w:rsidP="00CA4113">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2.22</w:t>
            </w:r>
          </w:p>
        </w:tc>
        <w:tc>
          <w:tcPr>
            <w:tcW w:w="622" w:type="dxa"/>
            <w:tcBorders>
              <w:top w:val="nil"/>
              <w:left w:val="nil"/>
              <w:bottom w:val="single" w:sz="4" w:space="0" w:color="auto"/>
              <w:right w:val="nil"/>
            </w:tcBorders>
            <w:shd w:val="clear" w:color="auto" w:fill="auto"/>
            <w:noWrap/>
            <w:vAlign w:val="bottom"/>
            <w:hideMark/>
          </w:tcPr>
          <w:p w:rsidR="00CA4113" w:rsidRPr="00CA0A29" w:rsidRDefault="00CA4113" w:rsidP="00CA4113">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4.29</w:t>
            </w:r>
          </w:p>
        </w:tc>
        <w:tc>
          <w:tcPr>
            <w:tcW w:w="614" w:type="dxa"/>
            <w:tcBorders>
              <w:top w:val="nil"/>
              <w:left w:val="nil"/>
              <w:bottom w:val="single" w:sz="4" w:space="0" w:color="auto"/>
              <w:right w:val="nil"/>
            </w:tcBorders>
            <w:shd w:val="clear" w:color="auto" w:fill="auto"/>
            <w:noWrap/>
            <w:vAlign w:val="bottom"/>
            <w:hideMark/>
          </w:tcPr>
          <w:p w:rsidR="00CA4113" w:rsidRPr="00CA0A29" w:rsidRDefault="00CA4113" w:rsidP="00CA4113">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93%</w:t>
            </w:r>
          </w:p>
        </w:tc>
        <w:tc>
          <w:tcPr>
            <w:tcW w:w="723" w:type="dxa"/>
            <w:tcBorders>
              <w:top w:val="nil"/>
              <w:left w:val="nil"/>
              <w:bottom w:val="single" w:sz="4" w:space="0" w:color="auto"/>
              <w:right w:val="nil"/>
            </w:tcBorders>
            <w:shd w:val="clear" w:color="auto" w:fill="auto"/>
            <w:noWrap/>
            <w:vAlign w:val="bottom"/>
            <w:hideMark/>
          </w:tcPr>
          <w:p w:rsidR="00CA4113" w:rsidRPr="00CA0A29" w:rsidRDefault="00CA4113" w:rsidP="00CA4113">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2.29</w:t>
            </w:r>
          </w:p>
        </w:tc>
        <w:tc>
          <w:tcPr>
            <w:tcW w:w="723" w:type="dxa"/>
            <w:tcBorders>
              <w:top w:val="nil"/>
              <w:left w:val="nil"/>
              <w:bottom w:val="single" w:sz="4" w:space="0" w:color="auto"/>
              <w:right w:val="nil"/>
            </w:tcBorders>
            <w:shd w:val="clear" w:color="auto" w:fill="auto"/>
            <w:noWrap/>
            <w:vAlign w:val="bottom"/>
            <w:hideMark/>
          </w:tcPr>
          <w:p w:rsidR="00CA4113" w:rsidRPr="00CA0A29" w:rsidRDefault="00CA4113" w:rsidP="00CA4113">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3.83</w:t>
            </w:r>
          </w:p>
        </w:tc>
        <w:tc>
          <w:tcPr>
            <w:tcW w:w="575" w:type="dxa"/>
            <w:tcBorders>
              <w:top w:val="nil"/>
              <w:left w:val="nil"/>
              <w:bottom w:val="single" w:sz="4" w:space="0" w:color="auto"/>
              <w:right w:val="nil"/>
            </w:tcBorders>
            <w:shd w:val="clear" w:color="auto" w:fill="auto"/>
            <w:noWrap/>
            <w:vAlign w:val="bottom"/>
            <w:hideMark/>
          </w:tcPr>
          <w:p w:rsidR="00CA4113" w:rsidRPr="00CA0A29" w:rsidRDefault="00CA4113" w:rsidP="00CA4113">
            <w:pPr>
              <w:spacing w:after="0" w:line="240" w:lineRule="auto"/>
              <w:jc w:val="right"/>
              <w:rPr>
                <w:rFonts w:ascii="Calibri" w:eastAsia="Times New Roman" w:hAnsi="Calibri" w:cs="Times New Roman"/>
                <w:color w:val="000000"/>
                <w:sz w:val="20"/>
                <w:szCs w:val="20"/>
                <w:lang w:eastAsia="en-IN"/>
              </w:rPr>
            </w:pPr>
            <w:r w:rsidRPr="00CA0A29">
              <w:rPr>
                <w:rFonts w:ascii="Calibri" w:eastAsia="Times New Roman" w:hAnsi="Calibri" w:cs="Times New Roman"/>
                <w:color w:val="000000"/>
                <w:sz w:val="20"/>
                <w:szCs w:val="20"/>
                <w:lang w:eastAsia="en-IN"/>
              </w:rPr>
              <w:t>67%</w:t>
            </w:r>
          </w:p>
        </w:tc>
      </w:tr>
    </w:tbl>
    <w:p w:rsidR="009B3705" w:rsidRDefault="009B3705" w:rsidP="009B3705">
      <w:pPr>
        <w:spacing w:after="0"/>
        <w:jc w:val="both"/>
        <w:rPr>
          <w:rFonts w:cs="Tahoma"/>
        </w:rPr>
      </w:pPr>
    </w:p>
    <w:p w:rsidR="002B5B32" w:rsidRPr="00CB2F97" w:rsidRDefault="002B5B32" w:rsidP="009B3705">
      <w:pPr>
        <w:spacing w:after="0"/>
        <w:jc w:val="both"/>
        <w:rPr>
          <w:rFonts w:cs="Tahoma"/>
        </w:rPr>
      </w:pPr>
      <w:r w:rsidRPr="00CB2F97">
        <w:rPr>
          <w:rFonts w:cs="Tahoma"/>
        </w:rPr>
        <w:t xml:space="preserve">As observed from </w:t>
      </w:r>
      <w:r w:rsidRPr="00B66887">
        <w:rPr>
          <w:rFonts w:cs="Tahoma"/>
        </w:rPr>
        <w:t>table 5</w:t>
      </w:r>
      <w:r w:rsidR="009B3705" w:rsidRPr="00B66887">
        <w:rPr>
          <w:rFonts w:cs="Tahoma"/>
        </w:rPr>
        <w:t>9</w:t>
      </w:r>
      <w:r w:rsidRPr="00CB2F97">
        <w:rPr>
          <w:rFonts w:cs="Tahoma"/>
        </w:rPr>
        <w:t xml:space="preserve"> above, there has been positive impact of training cum demonstration of equipments as </w:t>
      </w:r>
      <w:r w:rsidR="00F849AC">
        <w:rPr>
          <w:rFonts w:cs="Tahoma"/>
        </w:rPr>
        <w:t xml:space="preserve">the </w:t>
      </w:r>
      <w:r w:rsidRPr="00CB2F97">
        <w:rPr>
          <w:rFonts w:cs="Tahoma"/>
        </w:rPr>
        <w:t xml:space="preserve">beneficiaries have utilized the equipments and technology during their farming operations. On an average, there is reduction in time spent on field </w:t>
      </w:r>
      <w:r w:rsidR="008A152A" w:rsidRPr="00CB2F97">
        <w:rPr>
          <w:rFonts w:cs="Tahoma"/>
        </w:rPr>
        <w:t>preparation ranging</w:t>
      </w:r>
      <w:r w:rsidRPr="00CB2F97">
        <w:rPr>
          <w:rFonts w:cs="Tahoma"/>
        </w:rPr>
        <w:t xml:space="preserve"> from 51% in Madhya Pradesh to 75% in Tamil Nadu. In West Bengal and Odisha, the reduction is reported to be 58% and 52%, respectively. Since equipments like water saving devices were demonstrated and beneficiaries were trained, those who used the devices, post training, reported reduction in water use ranging from 8% to 39%. </w:t>
      </w:r>
      <w:r w:rsidR="00B1088C" w:rsidRPr="00CB2F97">
        <w:rPr>
          <w:rFonts w:cs="Tahoma"/>
        </w:rPr>
        <w:t>Productivity of</w:t>
      </w:r>
      <w:r w:rsidRPr="00CB2F97">
        <w:rPr>
          <w:rFonts w:cs="Tahoma"/>
        </w:rPr>
        <w:t xml:space="preserve"> rice in Odisha, West Bengal and Tamil Nadu recorded an </w:t>
      </w:r>
      <w:r w:rsidRPr="00CB2F97">
        <w:rPr>
          <w:rFonts w:cs="Tahoma"/>
        </w:rPr>
        <w:lastRenderedPageBreak/>
        <w:t xml:space="preserve">increase of 23% to 42%. The maximum increase has been reported by the beneficiaries of Odisha </w:t>
      </w:r>
      <w:r w:rsidR="00F849AC">
        <w:rPr>
          <w:rFonts w:cs="Tahoma"/>
        </w:rPr>
        <w:t>(</w:t>
      </w:r>
      <w:r w:rsidR="00F849AC" w:rsidRPr="00CB2F97">
        <w:rPr>
          <w:rFonts w:cs="Tahoma"/>
        </w:rPr>
        <w:t>42%</w:t>
      </w:r>
      <w:r w:rsidR="00F849AC">
        <w:rPr>
          <w:rFonts w:cs="Tahoma"/>
        </w:rPr>
        <w:t xml:space="preserve">) followed </w:t>
      </w:r>
      <w:r w:rsidRPr="00CB2F97">
        <w:rPr>
          <w:rFonts w:cs="Tahoma"/>
        </w:rPr>
        <w:t xml:space="preserve">by Tamil Nadu </w:t>
      </w:r>
      <w:r w:rsidR="00F849AC">
        <w:rPr>
          <w:rFonts w:cs="Tahoma"/>
        </w:rPr>
        <w:t>(</w:t>
      </w:r>
      <w:r w:rsidRPr="00CB2F97">
        <w:rPr>
          <w:rFonts w:cs="Tahoma"/>
        </w:rPr>
        <w:t>41%</w:t>
      </w:r>
      <w:r w:rsidR="00F849AC">
        <w:rPr>
          <w:rFonts w:cs="Tahoma"/>
        </w:rPr>
        <w:t>)</w:t>
      </w:r>
      <w:r w:rsidRPr="00CB2F97">
        <w:rPr>
          <w:rFonts w:cs="Tahoma"/>
        </w:rPr>
        <w:t>, respectively. In Madhya Pradesh, the productivity of wheat increased by almost 23%.</w:t>
      </w:r>
    </w:p>
    <w:p w:rsidR="00B1560E" w:rsidRDefault="002B5B32" w:rsidP="00657C26">
      <w:pPr>
        <w:jc w:val="both"/>
        <w:rPr>
          <w:rFonts w:cs="Tahoma"/>
        </w:rPr>
      </w:pPr>
      <w:r w:rsidRPr="00CB2F97">
        <w:rPr>
          <w:rFonts w:cs="Tahoma"/>
        </w:rPr>
        <w:t>In term</w:t>
      </w:r>
      <w:r w:rsidR="00F849AC">
        <w:rPr>
          <w:rFonts w:cs="Tahoma"/>
        </w:rPr>
        <w:t>s</w:t>
      </w:r>
      <w:r w:rsidRPr="00CB2F97">
        <w:rPr>
          <w:rFonts w:cs="Tahoma"/>
        </w:rPr>
        <w:t xml:space="preserve"> of skill levels, the respondents reported that they were more aware of the technology after attending the training program, than earlier. The skill levels on an average increased from 1.91 point to 3.7 points on a scale of five points. The maximum change was in the case of beneficiaries from West Bengal</w:t>
      </w:r>
      <w:r w:rsidR="00F849AC">
        <w:rPr>
          <w:rFonts w:cs="Tahoma"/>
        </w:rPr>
        <w:t xml:space="preserve"> </w:t>
      </w:r>
      <w:r w:rsidR="00F849AC" w:rsidRPr="00CB2F97">
        <w:rPr>
          <w:rFonts w:cs="Tahoma"/>
        </w:rPr>
        <w:t>(157%) followed</w:t>
      </w:r>
      <w:r w:rsidRPr="00CB2F97">
        <w:rPr>
          <w:rFonts w:cs="Tahoma"/>
        </w:rPr>
        <w:t xml:space="preserve"> by Odisha (93% point), Madhya Pradesh</w:t>
      </w:r>
      <w:r w:rsidR="00F849AC">
        <w:rPr>
          <w:rFonts w:cs="Tahoma"/>
        </w:rPr>
        <w:t xml:space="preserve"> (86%)</w:t>
      </w:r>
      <w:r w:rsidRPr="00CB2F97">
        <w:rPr>
          <w:rFonts w:cs="Tahoma"/>
        </w:rPr>
        <w:t xml:space="preserve"> and Tamil Nadu</w:t>
      </w:r>
      <w:r w:rsidR="00F849AC">
        <w:rPr>
          <w:rFonts w:cs="Tahoma"/>
        </w:rPr>
        <w:t xml:space="preserve"> (67%)</w:t>
      </w:r>
      <w:r w:rsidRPr="00CB2F97">
        <w:rPr>
          <w:rFonts w:cs="Tahoma"/>
        </w:rPr>
        <w:t>.</w:t>
      </w:r>
    </w:p>
    <w:p w:rsidR="00B1560E" w:rsidRDefault="00B1560E" w:rsidP="00985786">
      <w:pPr>
        <w:sectPr w:rsidR="00B1560E" w:rsidSect="002D266E">
          <w:pgSz w:w="11906" w:h="16838"/>
          <w:pgMar w:top="1440" w:right="1440" w:bottom="1440" w:left="1440" w:header="709" w:footer="709" w:gutter="0"/>
          <w:cols w:space="708"/>
          <w:docGrid w:linePitch="360"/>
        </w:sectPr>
      </w:pPr>
    </w:p>
    <w:p w:rsidR="00944FA4" w:rsidRDefault="00CA4113" w:rsidP="00244D32">
      <w:pPr>
        <w:pStyle w:val="Heading2"/>
      </w:pPr>
      <w:r>
        <w:lastRenderedPageBreak/>
        <w:t xml:space="preserve"> </w:t>
      </w:r>
      <w:bookmarkStart w:id="208" w:name="_Toc388008144"/>
      <w:r w:rsidR="00244D32">
        <w:t>4.7 Beneficiaries Response on Demonstration Component under PSAMTTD</w:t>
      </w:r>
      <w:bookmarkEnd w:id="208"/>
    </w:p>
    <w:p w:rsidR="00ED5109" w:rsidRDefault="00ED5109" w:rsidP="001A48FA">
      <w:pPr>
        <w:pStyle w:val="Caption"/>
        <w:keepNext/>
        <w:spacing w:after="0"/>
        <w:jc w:val="center"/>
      </w:pPr>
      <w:bookmarkStart w:id="209" w:name="_Toc388008218"/>
      <w:r>
        <w:t xml:space="preserve">Table </w:t>
      </w:r>
      <w:r w:rsidR="00836EBA">
        <w:fldChar w:fldCharType="begin"/>
      </w:r>
      <w:r w:rsidR="00DD7BA7">
        <w:instrText xml:space="preserve"> SEQ Table \* ARABIC </w:instrText>
      </w:r>
      <w:r w:rsidR="00836EBA">
        <w:fldChar w:fldCharType="separate"/>
      </w:r>
      <w:r w:rsidR="004364AC">
        <w:rPr>
          <w:noProof/>
        </w:rPr>
        <w:t>60</w:t>
      </w:r>
      <w:r w:rsidR="00836EBA">
        <w:fldChar w:fldCharType="end"/>
      </w:r>
      <w:r>
        <w:t xml:space="preserve"> Demographic details of demonstration participant</w:t>
      </w:r>
      <w:bookmarkEnd w:id="209"/>
    </w:p>
    <w:tbl>
      <w:tblPr>
        <w:tblW w:w="14999" w:type="dxa"/>
        <w:jc w:val="center"/>
        <w:tblInd w:w="91" w:type="dxa"/>
        <w:tblLook w:val="04A0"/>
      </w:tblPr>
      <w:tblGrid>
        <w:gridCol w:w="1825"/>
        <w:gridCol w:w="672"/>
        <w:gridCol w:w="978"/>
        <w:gridCol w:w="672"/>
        <w:gridCol w:w="794"/>
        <w:gridCol w:w="672"/>
        <w:gridCol w:w="692"/>
        <w:gridCol w:w="672"/>
        <w:gridCol w:w="794"/>
        <w:gridCol w:w="672"/>
        <w:gridCol w:w="794"/>
        <w:gridCol w:w="672"/>
        <w:gridCol w:w="794"/>
        <w:gridCol w:w="672"/>
        <w:gridCol w:w="692"/>
        <w:gridCol w:w="672"/>
        <w:gridCol w:w="794"/>
        <w:gridCol w:w="672"/>
        <w:gridCol w:w="794"/>
      </w:tblGrid>
      <w:tr w:rsidR="00904752" w:rsidRPr="00904752" w:rsidTr="00904752">
        <w:trPr>
          <w:trHeight w:val="300"/>
          <w:jc w:val="center"/>
        </w:trPr>
        <w:tc>
          <w:tcPr>
            <w:tcW w:w="1825" w:type="dxa"/>
            <w:vMerge w:val="restart"/>
            <w:tcBorders>
              <w:top w:val="single" w:sz="4" w:space="0" w:color="auto"/>
              <w:left w:val="nil"/>
              <w:bottom w:val="single" w:sz="4" w:space="0" w:color="000000"/>
              <w:right w:val="nil"/>
            </w:tcBorders>
            <w:shd w:val="clear" w:color="auto" w:fill="auto"/>
            <w:noWrap/>
            <w:hideMark/>
          </w:tcPr>
          <w:p w:rsidR="00904752" w:rsidRPr="00904752" w:rsidRDefault="00904752" w:rsidP="00ED5109">
            <w:pPr>
              <w:spacing w:after="0" w:line="240" w:lineRule="auto"/>
              <w:rPr>
                <w:rFonts w:ascii="Calibri" w:eastAsia="Times New Roman" w:hAnsi="Calibri" w:cs="Times New Roman"/>
                <w:b/>
                <w:bCs/>
                <w:color w:val="000000"/>
                <w:sz w:val="20"/>
                <w:szCs w:val="20"/>
                <w:lang w:eastAsia="en-IN"/>
              </w:rPr>
            </w:pPr>
            <w:r w:rsidRPr="00904752">
              <w:rPr>
                <w:rFonts w:ascii="Calibri" w:eastAsia="Times New Roman" w:hAnsi="Calibri" w:cs="Times New Roman"/>
                <w:b/>
                <w:bCs/>
                <w:color w:val="000000"/>
                <w:sz w:val="20"/>
                <w:szCs w:val="20"/>
                <w:lang w:eastAsia="en-IN"/>
              </w:rPr>
              <w:t>State</w:t>
            </w:r>
            <w:r>
              <w:rPr>
                <w:rFonts w:ascii="Calibri" w:eastAsia="Times New Roman" w:hAnsi="Calibri" w:cs="Times New Roman"/>
                <w:b/>
                <w:bCs/>
                <w:color w:val="000000"/>
                <w:sz w:val="20"/>
                <w:szCs w:val="20"/>
                <w:lang w:eastAsia="en-IN"/>
              </w:rPr>
              <w:t>s</w:t>
            </w:r>
          </w:p>
        </w:tc>
        <w:tc>
          <w:tcPr>
            <w:tcW w:w="1650" w:type="dxa"/>
            <w:gridSpan w:val="2"/>
            <w:tcBorders>
              <w:top w:val="single" w:sz="4" w:space="0" w:color="auto"/>
              <w:left w:val="nil"/>
              <w:bottom w:val="single" w:sz="4" w:space="0" w:color="auto"/>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b/>
                <w:bCs/>
                <w:color w:val="000000"/>
                <w:sz w:val="20"/>
                <w:szCs w:val="20"/>
                <w:lang w:eastAsia="en-IN"/>
              </w:rPr>
            </w:pPr>
            <w:r w:rsidRPr="00904752">
              <w:rPr>
                <w:rFonts w:ascii="Calibri" w:eastAsia="Times New Roman" w:hAnsi="Calibri" w:cs="Times New Roman"/>
                <w:b/>
                <w:bCs/>
                <w:color w:val="000000"/>
                <w:sz w:val="20"/>
                <w:szCs w:val="20"/>
                <w:lang w:eastAsia="en-IN"/>
              </w:rPr>
              <w:t>Madhya Pradesh</w:t>
            </w:r>
          </w:p>
        </w:tc>
        <w:tc>
          <w:tcPr>
            <w:tcW w:w="1466" w:type="dxa"/>
            <w:gridSpan w:val="2"/>
            <w:tcBorders>
              <w:top w:val="single" w:sz="4" w:space="0" w:color="auto"/>
              <w:left w:val="nil"/>
              <w:bottom w:val="single" w:sz="4" w:space="0" w:color="auto"/>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b/>
                <w:bCs/>
                <w:color w:val="000000"/>
                <w:sz w:val="20"/>
                <w:szCs w:val="20"/>
                <w:lang w:eastAsia="en-IN"/>
              </w:rPr>
            </w:pPr>
            <w:r w:rsidRPr="00904752">
              <w:rPr>
                <w:rFonts w:ascii="Calibri" w:eastAsia="Times New Roman" w:hAnsi="Calibri" w:cs="Times New Roman"/>
                <w:b/>
                <w:bCs/>
                <w:color w:val="000000"/>
                <w:sz w:val="20"/>
                <w:szCs w:val="20"/>
                <w:lang w:eastAsia="en-IN"/>
              </w:rPr>
              <w:t>Rajasthan</w:t>
            </w:r>
          </w:p>
        </w:tc>
        <w:tc>
          <w:tcPr>
            <w:tcW w:w="1364" w:type="dxa"/>
            <w:gridSpan w:val="2"/>
            <w:tcBorders>
              <w:top w:val="single" w:sz="4" w:space="0" w:color="auto"/>
              <w:left w:val="nil"/>
              <w:bottom w:val="single" w:sz="4" w:space="0" w:color="auto"/>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b/>
                <w:bCs/>
                <w:color w:val="000000"/>
                <w:sz w:val="20"/>
                <w:szCs w:val="20"/>
                <w:lang w:eastAsia="en-IN"/>
              </w:rPr>
            </w:pPr>
            <w:r w:rsidRPr="00904752">
              <w:rPr>
                <w:rFonts w:ascii="Calibri" w:eastAsia="Times New Roman" w:hAnsi="Calibri" w:cs="Times New Roman"/>
                <w:b/>
                <w:bCs/>
                <w:color w:val="000000"/>
                <w:sz w:val="20"/>
                <w:szCs w:val="20"/>
                <w:lang w:eastAsia="en-IN"/>
              </w:rPr>
              <w:t>Uttarakhand</w:t>
            </w:r>
          </w:p>
        </w:tc>
        <w:tc>
          <w:tcPr>
            <w:tcW w:w="1466" w:type="dxa"/>
            <w:gridSpan w:val="2"/>
            <w:tcBorders>
              <w:top w:val="single" w:sz="4" w:space="0" w:color="auto"/>
              <w:left w:val="nil"/>
              <w:bottom w:val="single" w:sz="4" w:space="0" w:color="auto"/>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b/>
                <w:bCs/>
                <w:color w:val="000000"/>
                <w:sz w:val="20"/>
                <w:szCs w:val="20"/>
                <w:lang w:eastAsia="en-IN"/>
              </w:rPr>
            </w:pPr>
            <w:r w:rsidRPr="00904752">
              <w:rPr>
                <w:rFonts w:ascii="Calibri" w:eastAsia="Times New Roman" w:hAnsi="Calibri" w:cs="Times New Roman"/>
                <w:b/>
                <w:bCs/>
                <w:color w:val="000000"/>
                <w:sz w:val="20"/>
                <w:szCs w:val="20"/>
                <w:lang w:eastAsia="en-IN"/>
              </w:rPr>
              <w:t>Haryana</w:t>
            </w:r>
          </w:p>
        </w:tc>
        <w:tc>
          <w:tcPr>
            <w:tcW w:w="1466" w:type="dxa"/>
            <w:gridSpan w:val="2"/>
            <w:tcBorders>
              <w:top w:val="single" w:sz="4" w:space="0" w:color="auto"/>
              <w:left w:val="nil"/>
              <w:bottom w:val="single" w:sz="4" w:space="0" w:color="auto"/>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b/>
                <w:bCs/>
                <w:color w:val="000000"/>
                <w:sz w:val="20"/>
                <w:szCs w:val="20"/>
                <w:lang w:eastAsia="en-IN"/>
              </w:rPr>
            </w:pPr>
            <w:r w:rsidRPr="00904752">
              <w:rPr>
                <w:rFonts w:ascii="Calibri" w:eastAsia="Times New Roman" w:hAnsi="Calibri" w:cs="Times New Roman"/>
                <w:b/>
                <w:bCs/>
                <w:color w:val="000000"/>
                <w:sz w:val="20"/>
                <w:szCs w:val="20"/>
                <w:lang w:eastAsia="en-IN"/>
              </w:rPr>
              <w:t>Punjab</w:t>
            </w:r>
          </w:p>
        </w:tc>
        <w:tc>
          <w:tcPr>
            <w:tcW w:w="1466" w:type="dxa"/>
            <w:gridSpan w:val="2"/>
            <w:tcBorders>
              <w:top w:val="single" w:sz="4" w:space="0" w:color="auto"/>
              <w:left w:val="nil"/>
              <w:bottom w:val="single" w:sz="4" w:space="0" w:color="auto"/>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b/>
                <w:bCs/>
                <w:color w:val="000000"/>
                <w:sz w:val="20"/>
                <w:szCs w:val="20"/>
                <w:lang w:eastAsia="en-IN"/>
              </w:rPr>
            </w:pPr>
            <w:r w:rsidRPr="00904752">
              <w:rPr>
                <w:rFonts w:ascii="Calibri" w:eastAsia="Times New Roman" w:hAnsi="Calibri" w:cs="Times New Roman"/>
                <w:b/>
                <w:bCs/>
                <w:color w:val="000000"/>
                <w:sz w:val="20"/>
                <w:szCs w:val="20"/>
                <w:lang w:eastAsia="en-IN"/>
              </w:rPr>
              <w:t>Assam</w:t>
            </w:r>
          </w:p>
        </w:tc>
        <w:tc>
          <w:tcPr>
            <w:tcW w:w="1364" w:type="dxa"/>
            <w:gridSpan w:val="2"/>
            <w:tcBorders>
              <w:top w:val="single" w:sz="4" w:space="0" w:color="auto"/>
              <w:left w:val="nil"/>
              <w:bottom w:val="single" w:sz="4" w:space="0" w:color="auto"/>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b/>
                <w:bCs/>
                <w:color w:val="000000"/>
                <w:sz w:val="20"/>
                <w:szCs w:val="20"/>
                <w:lang w:eastAsia="en-IN"/>
              </w:rPr>
            </w:pPr>
            <w:r w:rsidRPr="00904752">
              <w:rPr>
                <w:rFonts w:ascii="Calibri" w:eastAsia="Times New Roman" w:hAnsi="Calibri" w:cs="Times New Roman"/>
                <w:b/>
                <w:bCs/>
                <w:color w:val="000000"/>
                <w:sz w:val="20"/>
                <w:szCs w:val="20"/>
                <w:lang w:eastAsia="en-IN"/>
              </w:rPr>
              <w:t>West Bengal</w:t>
            </w:r>
          </w:p>
        </w:tc>
        <w:tc>
          <w:tcPr>
            <w:tcW w:w="1466" w:type="dxa"/>
            <w:gridSpan w:val="2"/>
            <w:tcBorders>
              <w:top w:val="single" w:sz="4" w:space="0" w:color="auto"/>
              <w:left w:val="nil"/>
              <w:bottom w:val="single" w:sz="4" w:space="0" w:color="auto"/>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b/>
                <w:bCs/>
                <w:color w:val="000000"/>
                <w:sz w:val="20"/>
                <w:szCs w:val="20"/>
                <w:lang w:eastAsia="en-IN"/>
              </w:rPr>
            </w:pPr>
            <w:r w:rsidRPr="00904752">
              <w:rPr>
                <w:rFonts w:ascii="Calibri" w:eastAsia="Times New Roman" w:hAnsi="Calibri" w:cs="Times New Roman"/>
                <w:b/>
                <w:bCs/>
                <w:color w:val="000000"/>
                <w:sz w:val="20"/>
                <w:szCs w:val="20"/>
                <w:lang w:eastAsia="en-IN"/>
              </w:rPr>
              <w:t>Tamil Nadu</w:t>
            </w:r>
          </w:p>
        </w:tc>
        <w:tc>
          <w:tcPr>
            <w:tcW w:w="1466" w:type="dxa"/>
            <w:gridSpan w:val="2"/>
            <w:tcBorders>
              <w:top w:val="single" w:sz="4" w:space="0" w:color="auto"/>
              <w:left w:val="nil"/>
              <w:bottom w:val="single" w:sz="4" w:space="0" w:color="auto"/>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b/>
                <w:bCs/>
                <w:color w:val="000000"/>
                <w:sz w:val="20"/>
                <w:szCs w:val="20"/>
                <w:lang w:eastAsia="en-IN"/>
              </w:rPr>
            </w:pPr>
            <w:r w:rsidRPr="00904752">
              <w:rPr>
                <w:rFonts w:ascii="Calibri" w:eastAsia="Times New Roman" w:hAnsi="Calibri" w:cs="Times New Roman"/>
                <w:b/>
                <w:bCs/>
                <w:color w:val="000000"/>
                <w:sz w:val="20"/>
                <w:szCs w:val="20"/>
                <w:lang w:eastAsia="en-IN"/>
              </w:rPr>
              <w:t>Total</w:t>
            </w:r>
          </w:p>
        </w:tc>
      </w:tr>
      <w:tr w:rsidR="00904752" w:rsidRPr="00904752" w:rsidTr="00904752">
        <w:trPr>
          <w:trHeight w:val="300"/>
          <w:jc w:val="center"/>
        </w:trPr>
        <w:tc>
          <w:tcPr>
            <w:tcW w:w="1825" w:type="dxa"/>
            <w:vMerge/>
            <w:tcBorders>
              <w:top w:val="single" w:sz="4" w:space="0" w:color="auto"/>
              <w:left w:val="nil"/>
              <w:bottom w:val="single" w:sz="4" w:space="0" w:color="000000"/>
              <w:right w:val="nil"/>
            </w:tcBorders>
            <w:vAlign w:val="center"/>
            <w:hideMark/>
          </w:tcPr>
          <w:p w:rsidR="00904752" w:rsidRPr="00904752" w:rsidRDefault="00904752" w:rsidP="00904752">
            <w:pPr>
              <w:spacing w:after="0" w:line="240" w:lineRule="auto"/>
              <w:rPr>
                <w:rFonts w:ascii="Calibri" w:eastAsia="Times New Roman" w:hAnsi="Calibri" w:cs="Times New Roman"/>
                <w:b/>
                <w:bCs/>
                <w:color w:val="000000"/>
                <w:sz w:val="20"/>
                <w:szCs w:val="20"/>
                <w:lang w:eastAsia="en-IN"/>
              </w:rPr>
            </w:pPr>
          </w:p>
        </w:tc>
        <w:tc>
          <w:tcPr>
            <w:tcW w:w="672" w:type="dxa"/>
            <w:tcBorders>
              <w:top w:val="nil"/>
              <w:left w:val="nil"/>
              <w:bottom w:val="single" w:sz="4" w:space="0" w:color="auto"/>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b/>
                <w:bCs/>
                <w:color w:val="000000"/>
                <w:sz w:val="20"/>
                <w:szCs w:val="20"/>
                <w:lang w:eastAsia="en-IN"/>
              </w:rPr>
            </w:pPr>
            <w:r w:rsidRPr="00904752">
              <w:rPr>
                <w:rFonts w:ascii="Calibri" w:eastAsia="Times New Roman" w:hAnsi="Calibri" w:cs="Times New Roman"/>
                <w:b/>
                <w:bCs/>
                <w:color w:val="000000"/>
                <w:sz w:val="20"/>
                <w:szCs w:val="20"/>
                <w:lang w:eastAsia="en-IN"/>
              </w:rPr>
              <w:t>No</w:t>
            </w:r>
            <w:r w:rsidR="00751B64">
              <w:rPr>
                <w:rFonts w:ascii="Calibri" w:eastAsia="Times New Roman" w:hAnsi="Calibri" w:cs="Times New Roman"/>
                <w:b/>
                <w:bCs/>
                <w:color w:val="000000"/>
                <w:sz w:val="20"/>
                <w:szCs w:val="20"/>
                <w:lang w:eastAsia="en-IN"/>
              </w:rPr>
              <w:t>.</w:t>
            </w:r>
          </w:p>
        </w:tc>
        <w:tc>
          <w:tcPr>
            <w:tcW w:w="978" w:type="dxa"/>
            <w:tcBorders>
              <w:top w:val="nil"/>
              <w:left w:val="nil"/>
              <w:bottom w:val="single" w:sz="4" w:space="0" w:color="auto"/>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b/>
                <w:bCs/>
                <w:color w:val="000000"/>
                <w:sz w:val="20"/>
                <w:szCs w:val="20"/>
                <w:lang w:eastAsia="en-IN"/>
              </w:rPr>
            </w:pPr>
            <w:r w:rsidRPr="00904752">
              <w:rPr>
                <w:rFonts w:ascii="Calibri" w:eastAsia="Times New Roman" w:hAnsi="Calibri" w:cs="Times New Roman"/>
                <w:b/>
                <w:bCs/>
                <w:color w:val="000000"/>
                <w:sz w:val="20"/>
                <w:szCs w:val="20"/>
                <w:lang w:eastAsia="en-IN"/>
              </w:rPr>
              <w:t>%</w:t>
            </w:r>
          </w:p>
        </w:tc>
        <w:tc>
          <w:tcPr>
            <w:tcW w:w="672" w:type="dxa"/>
            <w:tcBorders>
              <w:top w:val="nil"/>
              <w:left w:val="nil"/>
              <w:bottom w:val="single" w:sz="4" w:space="0" w:color="auto"/>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b/>
                <w:bCs/>
                <w:color w:val="000000"/>
                <w:sz w:val="20"/>
                <w:szCs w:val="20"/>
                <w:lang w:eastAsia="en-IN"/>
              </w:rPr>
            </w:pPr>
            <w:r w:rsidRPr="00904752">
              <w:rPr>
                <w:rFonts w:ascii="Calibri" w:eastAsia="Times New Roman" w:hAnsi="Calibri" w:cs="Times New Roman"/>
                <w:b/>
                <w:bCs/>
                <w:color w:val="000000"/>
                <w:sz w:val="20"/>
                <w:szCs w:val="20"/>
                <w:lang w:eastAsia="en-IN"/>
              </w:rPr>
              <w:t>No</w:t>
            </w:r>
            <w:r w:rsidR="00751B64">
              <w:rPr>
                <w:rFonts w:ascii="Calibri" w:eastAsia="Times New Roman" w:hAnsi="Calibri" w:cs="Times New Roman"/>
                <w:b/>
                <w:bCs/>
                <w:color w:val="000000"/>
                <w:sz w:val="20"/>
                <w:szCs w:val="20"/>
                <w:lang w:eastAsia="en-IN"/>
              </w:rPr>
              <w:t>.</w:t>
            </w:r>
          </w:p>
        </w:tc>
        <w:tc>
          <w:tcPr>
            <w:tcW w:w="794" w:type="dxa"/>
            <w:tcBorders>
              <w:top w:val="nil"/>
              <w:left w:val="nil"/>
              <w:bottom w:val="single" w:sz="4" w:space="0" w:color="auto"/>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b/>
                <w:bCs/>
                <w:color w:val="000000"/>
                <w:sz w:val="20"/>
                <w:szCs w:val="20"/>
                <w:lang w:eastAsia="en-IN"/>
              </w:rPr>
            </w:pPr>
            <w:r w:rsidRPr="00904752">
              <w:rPr>
                <w:rFonts w:ascii="Calibri" w:eastAsia="Times New Roman" w:hAnsi="Calibri" w:cs="Times New Roman"/>
                <w:b/>
                <w:bCs/>
                <w:color w:val="000000"/>
                <w:sz w:val="20"/>
                <w:szCs w:val="20"/>
                <w:lang w:eastAsia="en-IN"/>
              </w:rPr>
              <w:t>%</w:t>
            </w:r>
          </w:p>
        </w:tc>
        <w:tc>
          <w:tcPr>
            <w:tcW w:w="672" w:type="dxa"/>
            <w:tcBorders>
              <w:top w:val="nil"/>
              <w:left w:val="nil"/>
              <w:bottom w:val="single" w:sz="4" w:space="0" w:color="auto"/>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b/>
                <w:bCs/>
                <w:color w:val="000000"/>
                <w:sz w:val="20"/>
                <w:szCs w:val="20"/>
                <w:lang w:eastAsia="en-IN"/>
              </w:rPr>
            </w:pPr>
            <w:r w:rsidRPr="00904752">
              <w:rPr>
                <w:rFonts w:ascii="Calibri" w:eastAsia="Times New Roman" w:hAnsi="Calibri" w:cs="Times New Roman"/>
                <w:b/>
                <w:bCs/>
                <w:color w:val="000000"/>
                <w:sz w:val="20"/>
                <w:szCs w:val="20"/>
                <w:lang w:eastAsia="en-IN"/>
              </w:rPr>
              <w:t>No</w:t>
            </w:r>
            <w:r w:rsidR="00751B64">
              <w:rPr>
                <w:rFonts w:ascii="Calibri" w:eastAsia="Times New Roman" w:hAnsi="Calibri" w:cs="Times New Roman"/>
                <w:b/>
                <w:bCs/>
                <w:color w:val="000000"/>
                <w:sz w:val="20"/>
                <w:szCs w:val="20"/>
                <w:lang w:eastAsia="en-IN"/>
              </w:rPr>
              <w:t>.</w:t>
            </w:r>
          </w:p>
        </w:tc>
        <w:tc>
          <w:tcPr>
            <w:tcW w:w="692" w:type="dxa"/>
            <w:tcBorders>
              <w:top w:val="nil"/>
              <w:left w:val="nil"/>
              <w:bottom w:val="single" w:sz="4" w:space="0" w:color="auto"/>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b/>
                <w:bCs/>
                <w:color w:val="000000"/>
                <w:sz w:val="20"/>
                <w:szCs w:val="20"/>
                <w:lang w:eastAsia="en-IN"/>
              </w:rPr>
            </w:pPr>
            <w:r w:rsidRPr="00904752">
              <w:rPr>
                <w:rFonts w:ascii="Calibri" w:eastAsia="Times New Roman" w:hAnsi="Calibri" w:cs="Times New Roman"/>
                <w:b/>
                <w:bCs/>
                <w:color w:val="000000"/>
                <w:sz w:val="20"/>
                <w:szCs w:val="20"/>
                <w:lang w:eastAsia="en-IN"/>
              </w:rPr>
              <w:t>%</w:t>
            </w:r>
          </w:p>
        </w:tc>
        <w:tc>
          <w:tcPr>
            <w:tcW w:w="672" w:type="dxa"/>
            <w:tcBorders>
              <w:top w:val="nil"/>
              <w:left w:val="nil"/>
              <w:bottom w:val="single" w:sz="4" w:space="0" w:color="auto"/>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b/>
                <w:bCs/>
                <w:color w:val="000000"/>
                <w:sz w:val="20"/>
                <w:szCs w:val="20"/>
                <w:lang w:eastAsia="en-IN"/>
              </w:rPr>
            </w:pPr>
            <w:r w:rsidRPr="00904752">
              <w:rPr>
                <w:rFonts w:ascii="Calibri" w:eastAsia="Times New Roman" w:hAnsi="Calibri" w:cs="Times New Roman"/>
                <w:b/>
                <w:bCs/>
                <w:color w:val="000000"/>
                <w:sz w:val="20"/>
                <w:szCs w:val="20"/>
                <w:lang w:eastAsia="en-IN"/>
              </w:rPr>
              <w:t>No</w:t>
            </w:r>
            <w:r w:rsidR="00751B64">
              <w:rPr>
                <w:rFonts w:ascii="Calibri" w:eastAsia="Times New Roman" w:hAnsi="Calibri" w:cs="Times New Roman"/>
                <w:b/>
                <w:bCs/>
                <w:color w:val="000000"/>
                <w:sz w:val="20"/>
                <w:szCs w:val="20"/>
                <w:lang w:eastAsia="en-IN"/>
              </w:rPr>
              <w:t>.</w:t>
            </w:r>
          </w:p>
        </w:tc>
        <w:tc>
          <w:tcPr>
            <w:tcW w:w="794" w:type="dxa"/>
            <w:tcBorders>
              <w:top w:val="nil"/>
              <w:left w:val="nil"/>
              <w:bottom w:val="single" w:sz="4" w:space="0" w:color="auto"/>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b/>
                <w:bCs/>
                <w:color w:val="000000"/>
                <w:sz w:val="20"/>
                <w:szCs w:val="20"/>
                <w:lang w:eastAsia="en-IN"/>
              </w:rPr>
            </w:pPr>
            <w:r w:rsidRPr="00904752">
              <w:rPr>
                <w:rFonts w:ascii="Calibri" w:eastAsia="Times New Roman" w:hAnsi="Calibri" w:cs="Times New Roman"/>
                <w:b/>
                <w:bCs/>
                <w:color w:val="000000"/>
                <w:sz w:val="20"/>
                <w:szCs w:val="20"/>
                <w:lang w:eastAsia="en-IN"/>
              </w:rPr>
              <w:t>%</w:t>
            </w:r>
          </w:p>
        </w:tc>
        <w:tc>
          <w:tcPr>
            <w:tcW w:w="672" w:type="dxa"/>
            <w:tcBorders>
              <w:top w:val="nil"/>
              <w:left w:val="nil"/>
              <w:bottom w:val="single" w:sz="4" w:space="0" w:color="auto"/>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b/>
                <w:bCs/>
                <w:color w:val="000000"/>
                <w:sz w:val="20"/>
                <w:szCs w:val="20"/>
                <w:lang w:eastAsia="en-IN"/>
              </w:rPr>
            </w:pPr>
            <w:r w:rsidRPr="00904752">
              <w:rPr>
                <w:rFonts w:ascii="Calibri" w:eastAsia="Times New Roman" w:hAnsi="Calibri" w:cs="Times New Roman"/>
                <w:b/>
                <w:bCs/>
                <w:color w:val="000000"/>
                <w:sz w:val="20"/>
                <w:szCs w:val="20"/>
                <w:lang w:eastAsia="en-IN"/>
              </w:rPr>
              <w:t>No</w:t>
            </w:r>
            <w:r w:rsidR="00751B64">
              <w:rPr>
                <w:rFonts w:ascii="Calibri" w:eastAsia="Times New Roman" w:hAnsi="Calibri" w:cs="Times New Roman"/>
                <w:b/>
                <w:bCs/>
                <w:color w:val="000000"/>
                <w:sz w:val="20"/>
                <w:szCs w:val="20"/>
                <w:lang w:eastAsia="en-IN"/>
              </w:rPr>
              <w:t>.</w:t>
            </w:r>
          </w:p>
        </w:tc>
        <w:tc>
          <w:tcPr>
            <w:tcW w:w="794" w:type="dxa"/>
            <w:tcBorders>
              <w:top w:val="nil"/>
              <w:left w:val="nil"/>
              <w:bottom w:val="single" w:sz="4" w:space="0" w:color="auto"/>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b/>
                <w:bCs/>
                <w:color w:val="000000"/>
                <w:sz w:val="20"/>
                <w:szCs w:val="20"/>
                <w:lang w:eastAsia="en-IN"/>
              </w:rPr>
            </w:pPr>
            <w:r w:rsidRPr="00904752">
              <w:rPr>
                <w:rFonts w:ascii="Calibri" w:eastAsia="Times New Roman" w:hAnsi="Calibri" w:cs="Times New Roman"/>
                <w:b/>
                <w:bCs/>
                <w:color w:val="000000"/>
                <w:sz w:val="20"/>
                <w:szCs w:val="20"/>
                <w:lang w:eastAsia="en-IN"/>
              </w:rPr>
              <w:t>%</w:t>
            </w:r>
          </w:p>
        </w:tc>
        <w:tc>
          <w:tcPr>
            <w:tcW w:w="672" w:type="dxa"/>
            <w:tcBorders>
              <w:top w:val="nil"/>
              <w:left w:val="nil"/>
              <w:bottom w:val="single" w:sz="4" w:space="0" w:color="auto"/>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b/>
                <w:bCs/>
                <w:color w:val="000000"/>
                <w:sz w:val="20"/>
                <w:szCs w:val="20"/>
                <w:lang w:eastAsia="en-IN"/>
              </w:rPr>
            </w:pPr>
            <w:r w:rsidRPr="00904752">
              <w:rPr>
                <w:rFonts w:ascii="Calibri" w:eastAsia="Times New Roman" w:hAnsi="Calibri" w:cs="Times New Roman"/>
                <w:b/>
                <w:bCs/>
                <w:color w:val="000000"/>
                <w:sz w:val="20"/>
                <w:szCs w:val="20"/>
                <w:lang w:eastAsia="en-IN"/>
              </w:rPr>
              <w:t>No</w:t>
            </w:r>
            <w:r w:rsidR="00751B64">
              <w:rPr>
                <w:rFonts w:ascii="Calibri" w:eastAsia="Times New Roman" w:hAnsi="Calibri" w:cs="Times New Roman"/>
                <w:b/>
                <w:bCs/>
                <w:color w:val="000000"/>
                <w:sz w:val="20"/>
                <w:szCs w:val="20"/>
                <w:lang w:eastAsia="en-IN"/>
              </w:rPr>
              <w:t>.</w:t>
            </w:r>
          </w:p>
        </w:tc>
        <w:tc>
          <w:tcPr>
            <w:tcW w:w="794" w:type="dxa"/>
            <w:tcBorders>
              <w:top w:val="nil"/>
              <w:left w:val="nil"/>
              <w:bottom w:val="single" w:sz="4" w:space="0" w:color="auto"/>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b/>
                <w:bCs/>
                <w:color w:val="000000"/>
                <w:sz w:val="20"/>
                <w:szCs w:val="20"/>
                <w:lang w:eastAsia="en-IN"/>
              </w:rPr>
            </w:pPr>
            <w:r w:rsidRPr="00904752">
              <w:rPr>
                <w:rFonts w:ascii="Calibri" w:eastAsia="Times New Roman" w:hAnsi="Calibri" w:cs="Times New Roman"/>
                <w:b/>
                <w:bCs/>
                <w:color w:val="000000"/>
                <w:sz w:val="20"/>
                <w:szCs w:val="20"/>
                <w:lang w:eastAsia="en-IN"/>
              </w:rPr>
              <w:t>%</w:t>
            </w:r>
          </w:p>
        </w:tc>
        <w:tc>
          <w:tcPr>
            <w:tcW w:w="672" w:type="dxa"/>
            <w:tcBorders>
              <w:top w:val="nil"/>
              <w:left w:val="nil"/>
              <w:bottom w:val="single" w:sz="4" w:space="0" w:color="auto"/>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b/>
                <w:bCs/>
                <w:color w:val="000000"/>
                <w:sz w:val="20"/>
                <w:szCs w:val="20"/>
                <w:lang w:eastAsia="en-IN"/>
              </w:rPr>
            </w:pPr>
            <w:r w:rsidRPr="00904752">
              <w:rPr>
                <w:rFonts w:ascii="Calibri" w:eastAsia="Times New Roman" w:hAnsi="Calibri" w:cs="Times New Roman"/>
                <w:b/>
                <w:bCs/>
                <w:color w:val="000000"/>
                <w:sz w:val="20"/>
                <w:szCs w:val="20"/>
                <w:lang w:eastAsia="en-IN"/>
              </w:rPr>
              <w:t>No</w:t>
            </w:r>
            <w:r w:rsidR="00751B64">
              <w:rPr>
                <w:rFonts w:ascii="Calibri" w:eastAsia="Times New Roman" w:hAnsi="Calibri" w:cs="Times New Roman"/>
                <w:b/>
                <w:bCs/>
                <w:color w:val="000000"/>
                <w:sz w:val="20"/>
                <w:szCs w:val="20"/>
                <w:lang w:eastAsia="en-IN"/>
              </w:rPr>
              <w:t>.</w:t>
            </w:r>
          </w:p>
        </w:tc>
        <w:tc>
          <w:tcPr>
            <w:tcW w:w="692" w:type="dxa"/>
            <w:tcBorders>
              <w:top w:val="nil"/>
              <w:left w:val="nil"/>
              <w:bottom w:val="single" w:sz="4" w:space="0" w:color="auto"/>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b/>
                <w:bCs/>
                <w:color w:val="000000"/>
                <w:sz w:val="20"/>
                <w:szCs w:val="20"/>
                <w:lang w:eastAsia="en-IN"/>
              </w:rPr>
            </w:pPr>
            <w:r w:rsidRPr="00904752">
              <w:rPr>
                <w:rFonts w:ascii="Calibri" w:eastAsia="Times New Roman" w:hAnsi="Calibri" w:cs="Times New Roman"/>
                <w:b/>
                <w:bCs/>
                <w:color w:val="000000"/>
                <w:sz w:val="20"/>
                <w:szCs w:val="20"/>
                <w:lang w:eastAsia="en-IN"/>
              </w:rPr>
              <w:t>%</w:t>
            </w:r>
          </w:p>
        </w:tc>
        <w:tc>
          <w:tcPr>
            <w:tcW w:w="672" w:type="dxa"/>
            <w:tcBorders>
              <w:top w:val="nil"/>
              <w:left w:val="nil"/>
              <w:bottom w:val="single" w:sz="4" w:space="0" w:color="auto"/>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b/>
                <w:bCs/>
                <w:color w:val="000000"/>
                <w:sz w:val="20"/>
                <w:szCs w:val="20"/>
                <w:lang w:eastAsia="en-IN"/>
              </w:rPr>
            </w:pPr>
            <w:r w:rsidRPr="00904752">
              <w:rPr>
                <w:rFonts w:ascii="Calibri" w:eastAsia="Times New Roman" w:hAnsi="Calibri" w:cs="Times New Roman"/>
                <w:b/>
                <w:bCs/>
                <w:color w:val="000000"/>
                <w:sz w:val="20"/>
                <w:szCs w:val="20"/>
                <w:lang w:eastAsia="en-IN"/>
              </w:rPr>
              <w:t>No</w:t>
            </w:r>
            <w:r w:rsidR="00751B64">
              <w:rPr>
                <w:rFonts w:ascii="Calibri" w:eastAsia="Times New Roman" w:hAnsi="Calibri" w:cs="Times New Roman"/>
                <w:b/>
                <w:bCs/>
                <w:color w:val="000000"/>
                <w:sz w:val="20"/>
                <w:szCs w:val="20"/>
                <w:lang w:eastAsia="en-IN"/>
              </w:rPr>
              <w:t>.</w:t>
            </w:r>
          </w:p>
        </w:tc>
        <w:tc>
          <w:tcPr>
            <w:tcW w:w="794" w:type="dxa"/>
            <w:tcBorders>
              <w:top w:val="nil"/>
              <w:left w:val="nil"/>
              <w:bottom w:val="single" w:sz="4" w:space="0" w:color="auto"/>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b/>
                <w:bCs/>
                <w:color w:val="000000"/>
                <w:sz w:val="20"/>
                <w:szCs w:val="20"/>
                <w:lang w:eastAsia="en-IN"/>
              </w:rPr>
            </w:pPr>
            <w:r w:rsidRPr="00904752">
              <w:rPr>
                <w:rFonts w:ascii="Calibri" w:eastAsia="Times New Roman" w:hAnsi="Calibri" w:cs="Times New Roman"/>
                <w:b/>
                <w:bCs/>
                <w:color w:val="000000"/>
                <w:sz w:val="20"/>
                <w:szCs w:val="20"/>
                <w:lang w:eastAsia="en-IN"/>
              </w:rPr>
              <w:t>%</w:t>
            </w:r>
          </w:p>
        </w:tc>
        <w:tc>
          <w:tcPr>
            <w:tcW w:w="672" w:type="dxa"/>
            <w:tcBorders>
              <w:top w:val="nil"/>
              <w:left w:val="nil"/>
              <w:bottom w:val="single" w:sz="4" w:space="0" w:color="auto"/>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b/>
                <w:bCs/>
                <w:color w:val="000000"/>
                <w:sz w:val="20"/>
                <w:szCs w:val="20"/>
                <w:lang w:eastAsia="en-IN"/>
              </w:rPr>
            </w:pPr>
            <w:r w:rsidRPr="00904752">
              <w:rPr>
                <w:rFonts w:ascii="Calibri" w:eastAsia="Times New Roman" w:hAnsi="Calibri" w:cs="Times New Roman"/>
                <w:b/>
                <w:bCs/>
                <w:color w:val="000000"/>
                <w:sz w:val="20"/>
                <w:szCs w:val="20"/>
                <w:lang w:eastAsia="en-IN"/>
              </w:rPr>
              <w:t>No</w:t>
            </w:r>
            <w:r w:rsidR="00751B64">
              <w:rPr>
                <w:rFonts w:ascii="Calibri" w:eastAsia="Times New Roman" w:hAnsi="Calibri" w:cs="Times New Roman"/>
                <w:b/>
                <w:bCs/>
                <w:color w:val="000000"/>
                <w:sz w:val="20"/>
                <w:szCs w:val="20"/>
                <w:lang w:eastAsia="en-IN"/>
              </w:rPr>
              <w:t>.</w:t>
            </w:r>
          </w:p>
        </w:tc>
        <w:tc>
          <w:tcPr>
            <w:tcW w:w="794" w:type="dxa"/>
            <w:tcBorders>
              <w:top w:val="nil"/>
              <w:left w:val="nil"/>
              <w:bottom w:val="single" w:sz="4" w:space="0" w:color="auto"/>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b/>
                <w:bCs/>
                <w:color w:val="000000"/>
                <w:sz w:val="20"/>
                <w:szCs w:val="20"/>
                <w:lang w:eastAsia="en-IN"/>
              </w:rPr>
            </w:pPr>
            <w:r w:rsidRPr="00904752">
              <w:rPr>
                <w:rFonts w:ascii="Calibri" w:eastAsia="Times New Roman" w:hAnsi="Calibri" w:cs="Times New Roman"/>
                <w:b/>
                <w:bCs/>
                <w:color w:val="000000"/>
                <w:sz w:val="20"/>
                <w:szCs w:val="20"/>
                <w:lang w:eastAsia="en-IN"/>
              </w:rPr>
              <w:t>%</w:t>
            </w:r>
          </w:p>
        </w:tc>
      </w:tr>
      <w:tr w:rsidR="00904752" w:rsidRPr="00904752" w:rsidTr="00904752">
        <w:trPr>
          <w:trHeight w:val="300"/>
          <w:jc w:val="center"/>
        </w:trPr>
        <w:tc>
          <w:tcPr>
            <w:tcW w:w="1825"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Total Samples</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55</w:t>
            </w:r>
          </w:p>
        </w:tc>
        <w:tc>
          <w:tcPr>
            <w:tcW w:w="978"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100%</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43</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100%</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23</w:t>
            </w:r>
          </w:p>
        </w:tc>
        <w:tc>
          <w:tcPr>
            <w:tcW w:w="69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100%</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41</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100%</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22</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100%</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22</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100%</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24</w:t>
            </w:r>
          </w:p>
        </w:tc>
        <w:tc>
          <w:tcPr>
            <w:tcW w:w="69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100%</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43</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100%</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273</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100%</w:t>
            </w:r>
          </w:p>
        </w:tc>
      </w:tr>
      <w:tr w:rsidR="00904752" w:rsidRPr="00904752" w:rsidTr="00904752">
        <w:trPr>
          <w:trHeight w:val="300"/>
          <w:jc w:val="center"/>
        </w:trPr>
        <w:tc>
          <w:tcPr>
            <w:tcW w:w="1825"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Male (No)</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55</w:t>
            </w:r>
          </w:p>
        </w:tc>
        <w:tc>
          <w:tcPr>
            <w:tcW w:w="978"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100%</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43</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100%</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23</w:t>
            </w:r>
          </w:p>
        </w:tc>
        <w:tc>
          <w:tcPr>
            <w:tcW w:w="69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100%</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41</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100%</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22</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100%</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22</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100%</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24</w:t>
            </w:r>
          </w:p>
        </w:tc>
        <w:tc>
          <w:tcPr>
            <w:tcW w:w="69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100%</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42</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98%</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272</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100%</w:t>
            </w:r>
          </w:p>
        </w:tc>
      </w:tr>
      <w:tr w:rsidR="00904752" w:rsidRPr="00904752" w:rsidTr="00904752">
        <w:trPr>
          <w:trHeight w:val="300"/>
          <w:jc w:val="center"/>
        </w:trPr>
        <w:tc>
          <w:tcPr>
            <w:tcW w:w="1825"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Female (No)</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0</w:t>
            </w:r>
          </w:p>
        </w:tc>
        <w:tc>
          <w:tcPr>
            <w:tcW w:w="978"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0%</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0</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0%</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0</w:t>
            </w:r>
          </w:p>
        </w:tc>
        <w:tc>
          <w:tcPr>
            <w:tcW w:w="69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0%</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0</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0%</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0</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0%</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0</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0%</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c>
          <w:tcPr>
            <w:tcW w:w="69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0%</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1</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2%</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1</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0%</w:t>
            </w:r>
          </w:p>
        </w:tc>
      </w:tr>
      <w:tr w:rsidR="00904752" w:rsidRPr="00904752" w:rsidTr="00904752">
        <w:trPr>
          <w:trHeight w:val="300"/>
          <w:jc w:val="center"/>
        </w:trPr>
        <w:tc>
          <w:tcPr>
            <w:tcW w:w="1825"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rPr>
                <w:rFonts w:ascii="Calibri" w:eastAsia="Times New Roman" w:hAnsi="Calibri" w:cs="Times New Roman"/>
                <w:b/>
                <w:bCs/>
                <w:color w:val="000000"/>
                <w:sz w:val="20"/>
                <w:szCs w:val="20"/>
                <w:lang w:eastAsia="en-IN"/>
              </w:rPr>
            </w:pPr>
            <w:r w:rsidRPr="00904752">
              <w:rPr>
                <w:rFonts w:ascii="Calibri" w:eastAsia="Times New Roman" w:hAnsi="Calibri" w:cs="Times New Roman"/>
                <w:b/>
                <w:bCs/>
                <w:color w:val="000000"/>
                <w:sz w:val="20"/>
                <w:szCs w:val="20"/>
                <w:lang w:eastAsia="en-IN"/>
              </w:rPr>
              <w:t>Age (Years)</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c>
          <w:tcPr>
            <w:tcW w:w="978"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c>
          <w:tcPr>
            <w:tcW w:w="69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c>
          <w:tcPr>
            <w:tcW w:w="69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r>
      <w:tr w:rsidR="00904752" w:rsidRPr="00904752" w:rsidTr="00904752">
        <w:trPr>
          <w:trHeight w:val="300"/>
          <w:jc w:val="center"/>
        </w:trPr>
        <w:tc>
          <w:tcPr>
            <w:tcW w:w="1825"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Average</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46.94</w:t>
            </w:r>
          </w:p>
        </w:tc>
        <w:tc>
          <w:tcPr>
            <w:tcW w:w="978"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(12.68)</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43.16</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(13.75)</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39.52</w:t>
            </w:r>
          </w:p>
        </w:tc>
        <w:tc>
          <w:tcPr>
            <w:tcW w:w="69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(4.71)</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40.36</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(10.64)</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47.85</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(13.86)</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41.38</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(12.11)</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34.33</w:t>
            </w:r>
          </w:p>
        </w:tc>
        <w:tc>
          <w:tcPr>
            <w:tcW w:w="69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(9.04)</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47.79</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(10.9)</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43.45</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(12.21)</w:t>
            </w:r>
          </w:p>
        </w:tc>
      </w:tr>
      <w:tr w:rsidR="00904752" w:rsidRPr="00904752" w:rsidTr="00904752">
        <w:trPr>
          <w:trHeight w:val="300"/>
          <w:jc w:val="center"/>
        </w:trPr>
        <w:tc>
          <w:tcPr>
            <w:tcW w:w="1825"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Minimum</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20</w:t>
            </w:r>
          </w:p>
        </w:tc>
        <w:tc>
          <w:tcPr>
            <w:tcW w:w="978"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30</w:t>
            </w:r>
          </w:p>
        </w:tc>
        <w:tc>
          <w:tcPr>
            <w:tcW w:w="69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25</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25</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21</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19</w:t>
            </w:r>
          </w:p>
        </w:tc>
        <w:tc>
          <w:tcPr>
            <w:tcW w:w="69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29</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19</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w:t>
            </w:r>
          </w:p>
        </w:tc>
      </w:tr>
      <w:tr w:rsidR="00904752" w:rsidRPr="00904752" w:rsidTr="00904752">
        <w:trPr>
          <w:trHeight w:val="300"/>
          <w:jc w:val="center"/>
        </w:trPr>
        <w:tc>
          <w:tcPr>
            <w:tcW w:w="1825"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Maximum</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74</w:t>
            </w:r>
          </w:p>
        </w:tc>
        <w:tc>
          <w:tcPr>
            <w:tcW w:w="978"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49</w:t>
            </w:r>
          </w:p>
        </w:tc>
        <w:tc>
          <w:tcPr>
            <w:tcW w:w="69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83</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75</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70</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52</w:t>
            </w:r>
          </w:p>
        </w:tc>
        <w:tc>
          <w:tcPr>
            <w:tcW w:w="69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73</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83</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w:t>
            </w:r>
          </w:p>
        </w:tc>
      </w:tr>
      <w:tr w:rsidR="00904752" w:rsidRPr="00904752" w:rsidTr="00904752">
        <w:trPr>
          <w:trHeight w:val="300"/>
          <w:jc w:val="center"/>
        </w:trPr>
        <w:tc>
          <w:tcPr>
            <w:tcW w:w="1825"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rPr>
                <w:rFonts w:ascii="Calibri" w:eastAsia="Times New Roman" w:hAnsi="Calibri" w:cs="Times New Roman"/>
                <w:b/>
                <w:bCs/>
                <w:color w:val="000000"/>
                <w:sz w:val="20"/>
                <w:szCs w:val="20"/>
                <w:lang w:eastAsia="en-IN"/>
              </w:rPr>
            </w:pPr>
            <w:r w:rsidRPr="00904752">
              <w:rPr>
                <w:rFonts w:ascii="Calibri" w:eastAsia="Times New Roman" w:hAnsi="Calibri" w:cs="Times New Roman"/>
                <w:b/>
                <w:bCs/>
                <w:color w:val="000000"/>
                <w:sz w:val="20"/>
                <w:szCs w:val="20"/>
                <w:lang w:eastAsia="en-IN"/>
              </w:rPr>
              <w:t>Category</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c>
          <w:tcPr>
            <w:tcW w:w="978"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c>
          <w:tcPr>
            <w:tcW w:w="69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c>
          <w:tcPr>
            <w:tcW w:w="69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r>
      <w:tr w:rsidR="00904752" w:rsidRPr="00904752" w:rsidTr="00904752">
        <w:trPr>
          <w:trHeight w:val="300"/>
          <w:jc w:val="center"/>
        </w:trPr>
        <w:tc>
          <w:tcPr>
            <w:tcW w:w="1825"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SC</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2</w:t>
            </w:r>
          </w:p>
        </w:tc>
        <w:tc>
          <w:tcPr>
            <w:tcW w:w="978"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4%</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2</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5%</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0</w:t>
            </w:r>
          </w:p>
        </w:tc>
        <w:tc>
          <w:tcPr>
            <w:tcW w:w="69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0%</w:t>
            </w:r>
          </w:p>
        </w:tc>
        <w:tc>
          <w:tcPr>
            <w:tcW w:w="672" w:type="dxa"/>
            <w:tcBorders>
              <w:top w:val="nil"/>
              <w:left w:val="nil"/>
              <w:bottom w:val="nil"/>
              <w:right w:val="nil"/>
            </w:tcBorders>
            <w:shd w:val="clear" w:color="auto" w:fill="auto"/>
            <w:noWrap/>
            <w:vAlign w:val="bottom"/>
            <w:hideMark/>
          </w:tcPr>
          <w:p w:rsidR="00904752" w:rsidRPr="00904752" w:rsidRDefault="00ED5109" w:rsidP="00904752">
            <w:pPr>
              <w:spacing w:after="0" w:line="240" w:lineRule="auto"/>
              <w:jc w:val="center"/>
              <w:rPr>
                <w:rFonts w:ascii="Calibri" w:eastAsia="Times New Roman" w:hAnsi="Calibri" w:cs="Times New Roman"/>
                <w:color w:val="000000"/>
                <w:sz w:val="20"/>
                <w:szCs w:val="20"/>
                <w:lang w:eastAsia="en-IN"/>
              </w:rPr>
            </w:pPr>
            <w:r>
              <w:rPr>
                <w:rFonts w:ascii="Calibri" w:eastAsia="Times New Roman" w:hAnsi="Calibri" w:cs="Times New Roman"/>
                <w:color w:val="000000"/>
                <w:sz w:val="20"/>
                <w:szCs w:val="20"/>
                <w:lang w:eastAsia="en-IN"/>
              </w:rPr>
              <w:t>-</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0%</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6</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27%</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8</w:t>
            </w:r>
          </w:p>
        </w:tc>
        <w:tc>
          <w:tcPr>
            <w:tcW w:w="69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33%</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3</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7%</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21</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8%</w:t>
            </w:r>
          </w:p>
        </w:tc>
      </w:tr>
      <w:tr w:rsidR="00904752" w:rsidRPr="00904752" w:rsidTr="00904752">
        <w:trPr>
          <w:trHeight w:val="300"/>
          <w:jc w:val="center"/>
        </w:trPr>
        <w:tc>
          <w:tcPr>
            <w:tcW w:w="1825"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ST</w:t>
            </w:r>
          </w:p>
        </w:tc>
        <w:tc>
          <w:tcPr>
            <w:tcW w:w="672" w:type="dxa"/>
            <w:tcBorders>
              <w:top w:val="nil"/>
              <w:left w:val="nil"/>
              <w:bottom w:val="nil"/>
              <w:right w:val="nil"/>
            </w:tcBorders>
            <w:shd w:val="clear" w:color="auto" w:fill="auto"/>
            <w:noWrap/>
            <w:vAlign w:val="bottom"/>
            <w:hideMark/>
          </w:tcPr>
          <w:p w:rsidR="00904752" w:rsidRPr="00904752" w:rsidRDefault="00ED5109" w:rsidP="00904752">
            <w:pPr>
              <w:spacing w:after="0" w:line="240" w:lineRule="auto"/>
              <w:jc w:val="center"/>
              <w:rPr>
                <w:rFonts w:ascii="Calibri" w:eastAsia="Times New Roman" w:hAnsi="Calibri" w:cs="Times New Roman"/>
                <w:color w:val="000000"/>
                <w:sz w:val="20"/>
                <w:szCs w:val="20"/>
                <w:lang w:eastAsia="en-IN"/>
              </w:rPr>
            </w:pPr>
            <w:r>
              <w:rPr>
                <w:rFonts w:ascii="Calibri" w:eastAsia="Times New Roman" w:hAnsi="Calibri" w:cs="Times New Roman"/>
                <w:color w:val="000000"/>
                <w:sz w:val="20"/>
                <w:szCs w:val="20"/>
                <w:lang w:eastAsia="en-IN"/>
              </w:rPr>
              <w:t>-</w:t>
            </w:r>
          </w:p>
        </w:tc>
        <w:tc>
          <w:tcPr>
            <w:tcW w:w="978"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0%</w:t>
            </w:r>
          </w:p>
        </w:tc>
        <w:tc>
          <w:tcPr>
            <w:tcW w:w="672" w:type="dxa"/>
            <w:tcBorders>
              <w:top w:val="nil"/>
              <w:left w:val="nil"/>
              <w:bottom w:val="nil"/>
              <w:right w:val="nil"/>
            </w:tcBorders>
            <w:shd w:val="clear" w:color="auto" w:fill="auto"/>
            <w:noWrap/>
            <w:vAlign w:val="bottom"/>
            <w:hideMark/>
          </w:tcPr>
          <w:p w:rsidR="00904752" w:rsidRPr="00904752" w:rsidRDefault="00ED5109" w:rsidP="00904752">
            <w:pPr>
              <w:spacing w:after="0" w:line="240" w:lineRule="auto"/>
              <w:jc w:val="center"/>
              <w:rPr>
                <w:rFonts w:ascii="Calibri" w:eastAsia="Times New Roman" w:hAnsi="Calibri" w:cs="Times New Roman"/>
                <w:color w:val="000000"/>
                <w:sz w:val="20"/>
                <w:szCs w:val="20"/>
                <w:lang w:eastAsia="en-IN"/>
              </w:rPr>
            </w:pPr>
            <w:r>
              <w:rPr>
                <w:rFonts w:ascii="Calibri" w:eastAsia="Times New Roman" w:hAnsi="Calibri" w:cs="Times New Roman"/>
                <w:color w:val="000000"/>
                <w:sz w:val="20"/>
                <w:szCs w:val="20"/>
                <w:lang w:eastAsia="en-IN"/>
              </w:rPr>
              <w:t>-</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0%</w:t>
            </w:r>
          </w:p>
        </w:tc>
        <w:tc>
          <w:tcPr>
            <w:tcW w:w="672" w:type="dxa"/>
            <w:tcBorders>
              <w:top w:val="nil"/>
              <w:left w:val="nil"/>
              <w:bottom w:val="nil"/>
              <w:right w:val="nil"/>
            </w:tcBorders>
            <w:shd w:val="clear" w:color="auto" w:fill="auto"/>
            <w:noWrap/>
            <w:vAlign w:val="bottom"/>
            <w:hideMark/>
          </w:tcPr>
          <w:p w:rsidR="00904752" w:rsidRPr="00904752" w:rsidRDefault="00ED5109" w:rsidP="00904752">
            <w:pPr>
              <w:spacing w:after="0" w:line="240" w:lineRule="auto"/>
              <w:jc w:val="center"/>
              <w:rPr>
                <w:rFonts w:ascii="Calibri" w:eastAsia="Times New Roman" w:hAnsi="Calibri" w:cs="Times New Roman"/>
                <w:color w:val="000000"/>
                <w:sz w:val="20"/>
                <w:szCs w:val="20"/>
                <w:lang w:eastAsia="en-IN"/>
              </w:rPr>
            </w:pPr>
            <w:r>
              <w:rPr>
                <w:rFonts w:ascii="Calibri" w:eastAsia="Times New Roman" w:hAnsi="Calibri" w:cs="Times New Roman"/>
                <w:color w:val="000000"/>
                <w:sz w:val="20"/>
                <w:szCs w:val="20"/>
                <w:lang w:eastAsia="en-IN"/>
              </w:rPr>
              <w:t>-</w:t>
            </w:r>
          </w:p>
        </w:tc>
        <w:tc>
          <w:tcPr>
            <w:tcW w:w="69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0%</w:t>
            </w:r>
          </w:p>
        </w:tc>
        <w:tc>
          <w:tcPr>
            <w:tcW w:w="672" w:type="dxa"/>
            <w:tcBorders>
              <w:top w:val="nil"/>
              <w:left w:val="nil"/>
              <w:bottom w:val="nil"/>
              <w:right w:val="nil"/>
            </w:tcBorders>
            <w:shd w:val="clear" w:color="auto" w:fill="auto"/>
            <w:noWrap/>
            <w:vAlign w:val="bottom"/>
            <w:hideMark/>
          </w:tcPr>
          <w:p w:rsidR="00904752" w:rsidRPr="00904752" w:rsidRDefault="00ED5109" w:rsidP="00904752">
            <w:pPr>
              <w:spacing w:after="0" w:line="240" w:lineRule="auto"/>
              <w:jc w:val="center"/>
              <w:rPr>
                <w:rFonts w:ascii="Calibri" w:eastAsia="Times New Roman" w:hAnsi="Calibri" w:cs="Times New Roman"/>
                <w:color w:val="000000"/>
                <w:sz w:val="20"/>
                <w:szCs w:val="20"/>
                <w:lang w:eastAsia="en-IN"/>
              </w:rPr>
            </w:pPr>
            <w:r>
              <w:rPr>
                <w:rFonts w:ascii="Calibri" w:eastAsia="Times New Roman" w:hAnsi="Calibri" w:cs="Times New Roman"/>
                <w:color w:val="000000"/>
                <w:sz w:val="20"/>
                <w:szCs w:val="20"/>
                <w:lang w:eastAsia="en-IN"/>
              </w:rPr>
              <w:t>-</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0%</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0</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0%</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3</w:t>
            </w:r>
          </w:p>
        </w:tc>
        <w:tc>
          <w:tcPr>
            <w:tcW w:w="69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13%</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0</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0%</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3</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1%</w:t>
            </w:r>
          </w:p>
        </w:tc>
      </w:tr>
      <w:tr w:rsidR="00904752" w:rsidRPr="00904752" w:rsidTr="00904752">
        <w:trPr>
          <w:trHeight w:val="300"/>
          <w:jc w:val="center"/>
        </w:trPr>
        <w:tc>
          <w:tcPr>
            <w:tcW w:w="1825"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OBC</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39</w:t>
            </w:r>
          </w:p>
        </w:tc>
        <w:tc>
          <w:tcPr>
            <w:tcW w:w="978"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71%</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41</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95%</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12</w:t>
            </w:r>
          </w:p>
        </w:tc>
        <w:tc>
          <w:tcPr>
            <w:tcW w:w="69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52%</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4</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10%</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7</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32%</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2</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9%</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11</w:t>
            </w:r>
          </w:p>
        </w:tc>
        <w:tc>
          <w:tcPr>
            <w:tcW w:w="69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46%</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34</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79%</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150</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55%</w:t>
            </w:r>
          </w:p>
        </w:tc>
      </w:tr>
      <w:tr w:rsidR="00904752" w:rsidRPr="00904752" w:rsidTr="00904752">
        <w:trPr>
          <w:trHeight w:val="300"/>
          <w:jc w:val="center"/>
        </w:trPr>
        <w:tc>
          <w:tcPr>
            <w:tcW w:w="1825"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General</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14</w:t>
            </w:r>
          </w:p>
        </w:tc>
        <w:tc>
          <w:tcPr>
            <w:tcW w:w="978"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25%</w:t>
            </w:r>
          </w:p>
        </w:tc>
        <w:tc>
          <w:tcPr>
            <w:tcW w:w="672" w:type="dxa"/>
            <w:tcBorders>
              <w:top w:val="nil"/>
              <w:left w:val="nil"/>
              <w:bottom w:val="nil"/>
              <w:right w:val="nil"/>
            </w:tcBorders>
            <w:shd w:val="clear" w:color="auto" w:fill="auto"/>
            <w:noWrap/>
            <w:vAlign w:val="bottom"/>
            <w:hideMark/>
          </w:tcPr>
          <w:p w:rsidR="00904752" w:rsidRPr="00904752" w:rsidRDefault="00ED5109" w:rsidP="00904752">
            <w:pPr>
              <w:spacing w:after="0" w:line="240" w:lineRule="auto"/>
              <w:jc w:val="center"/>
              <w:rPr>
                <w:rFonts w:ascii="Calibri" w:eastAsia="Times New Roman" w:hAnsi="Calibri" w:cs="Times New Roman"/>
                <w:color w:val="000000"/>
                <w:sz w:val="20"/>
                <w:szCs w:val="20"/>
                <w:lang w:eastAsia="en-IN"/>
              </w:rPr>
            </w:pPr>
            <w:r>
              <w:rPr>
                <w:rFonts w:ascii="Calibri" w:eastAsia="Times New Roman" w:hAnsi="Calibri" w:cs="Times New Roman"/>
                <w:color w:val="000000"/>
                <w:sz w:val="20"/>
                <w:szCs w:val="20"/>
                <w:lang w:eastAsia="en-IN"/>
              </w:rPr>
              <w:t>-</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0%</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11</w:t>
            </w:r>
          </w:p>
        </w:tc>
        <w:tc>
          <w:tcPr>
            <w:tcW w:w="69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48%</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37</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90%</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9</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41%</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20</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91%</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2</w:t>
            </w:r>
          </w:p>
        </w:tc>
        <w:tc>
          <w:tcPr>
            <w:tcW w:w="69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8%</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6</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14%</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99</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36%</w:t>
            </w:r>
          </w:p>
        </w:tc>
      </w:tr>
      <w:tr w:rsidR="00904752" w:rsidRPr="00904752" w:rsidTr="00904752">
        <w:trPr>
          <w:trHeight w:val="300"/>
          <w:jc w:val="center"/>
        </w:trPr>
        <w:tc>
          <w:tcPr>
            <w:tcW w:w="1825"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rPr>
                <w:rFonts w:ascii="Calibri" w:eastAsia="Times New Roman" w:hAnsi="Calibri" w:cs="Times New Roman"/>
                <w:b/>
                <w:bCs/>
                <w:color w:val="000000"/>
                <w:sz w:val="20"/>
                <w:szCs w:val="20"/>
                <w:lang w:eastAsia="en-IN"/>
              </w:rPr>
            </w:pPr>
            <w:r w:rsidRPr="00904752">
              <w:rPr>
                <w:rFonts w:ascii="Calibri" w:eastAsia="Times New Roman" w:hAnsi="Calibri" w:cs="Times New Roman"/>
                <w:b/>
                <w:bCs/>
                <w:color w:val="000000"/>
                <w:sz w:val="20"/>
                <w:szCs w:val="20"/>
                <w:lang w:eastAsia="en-IN"/>
              </w:rPr>
              <w:t>Education</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c>
          <w:tcPr>
            <w:tcW w:w="978"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c>
          <w:tcPr>
            <w:tcW w:w="69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c>
          <w:tcPr>
            <w:tcW w:w="69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r>
      <w:tr w:rsidR="00904752" w:rsidRPr="00904752" w:rsidTr="00904752">
        <w:trPr>
          <w:trHeight w:val="300"/>
          <w:jc w:val="center"/>
        </w:trPr>
        <w:tc>
          <w:tcPr>
            <w:tcW w:w="1825"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Primary</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28</w:t>
            </w:r>
          </w:p>
        </w:tc>
        <w:tc>
          <w:tcPr>
            <w:tcW w:w="978"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51%</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16</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37%</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7</w:t>
            </w:r>
          </w:p>
        </w:tc>
        <w:tc>
          <w:tcPr>
            <w:tcW w:w="69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30%</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10</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24%</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15</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68%</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3</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14%</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9</w:t>
            </w:r>
          </w:p>
        </w:tc>
        <w:tc>
          <w:tcPr>
            <w:tcW w:w="69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38%</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11</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26%</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99</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36%</w:t>
            </w:r>
          </w:p>
        </w:tc>
      </w:tr>
      <w:tr w:rsidR="00904752" w:rsidRPr="00904752" w:rsidTr="00904752">
        <w:trPr>
          <w:trHeight w:val="300"/>
          <w:jc w:val="center"/>
        </w:trPr>
        <w:tc>
          <w:tcPr>
            <w:tcW w:w="1825"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Secondary</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15</w:t>
            </w:r>
          </w:p>
        </w:tc>
        <w:tc>
          <w:tcPr>
            <w:tcW w:w="978"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27%</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17</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40%</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7</w:t>
            </w:r>
          </w:p>
        </w:tc>
        <w:tc>
          <w:tcPr>
            <w:tcW w:w="69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30%</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16</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39%</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3</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14%</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11</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50%</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13</w:t>
            </w:r>
          </w:p>
        </w:tc>
        <w:tc>
          <w:tcPr>
            <w:tcW w:w="69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54%</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14</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33%</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96</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35%</w:t>
            </w:r>
          </w:p>
        </w:tc>
      </w:tr>
      <w:tr w:rsidR="00904752" w:rsidRPr="00904752" w:rsidTr="00904752">
        <w:trPr>
          <w:trHeight w:val="300"/>
          <w:jc w:val="center"/>
        </w:trPr>
        <w:tc>
          <w:tcPr>
            <w:tcW w:w="1825"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Higher Secondary</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1</w:t>
            </w:r>
          </w:p>
        </w:tc>
        <w:tc>
          <w:tcPr>
            <w:tcW w:w="978"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2%</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2</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5%</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9</w:t>
            </w:r>
          </w:p>
        </w:tc>
        <w:tc>
          <w:tcPr>
            <w:tcW w:w="69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39%</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9</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22%</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2</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9%</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5</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23%</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1</w:t>
            </w:r>
          </w:p>
        </w:tc>
        <w:tc>
          <w:tcPr>
            <w:tcW w:w="69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4%</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7</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16%</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36</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13%</w:t>
            </w:r>
          </w:p>
        </w:tc>
      </w:tr>
      <w:tr w:rsidR="00904752" w:rsidRPr="00904752" w:rsidTr="00904752">
        <w:trPr>
          <w:trHeight w:val="300"/>
          <w:jc w:val="center"/>
        </w:trPr>
        <w:tc>
          <w:tcPr>
            <w:tcW w:w="1825"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Graduate &amp; Higher</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10</w:t>
            </w:r>
          </w:p>
        </w:tc>
        <w:tc>
          <w:tcPr>
            <w:tcW w:w="978"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18%</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4</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9%</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0</w:t>
            </w:r>
          </w:p>
        </w:tc>
        <w:tc>
          <w:tcPr>
            <w:tcW w:w="69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0%</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4</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10%</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2</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9%</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3</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14%</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1</w:t>
            </w:r>
          </w:p>
        </w:tc>
        <w:tc>
          <w:tcPr>
            <w:tcW w:w="69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4%</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9</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21%</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33</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12%</w:t>
            </w:r>
          </w:p>
        </w:tc>
      </w:tr>
      <w:tr w:rsidR="00904752" w:rsidRPr="00904752" w:rsidTr="00904752">
        <w:trPr>
          <w:trHeight w:val="300"/>
          <w:jc w:val="center"/>
        </w:trPr>
        <w:tc>
          <w:tcPr>
            <w:tcW w:w="1825"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None</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1</w:t>
            </w:r>
          </w:p>
        </w:tc>
        <w:tc>
          <w:tcPr>
            <w:tcW w:w="978"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2%</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4</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9%</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0</w:t>
            </w:r>
          </w:p>
        </w:tc>
        <w:tc>
          <w:tcPr>
            <w:tcW w:w="69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0%</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2</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5%</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0</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0%</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0</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0%</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0</w:t>
            </w:r>
          </w:p>
        </w:tc>
        <w:tc>
          <w:tcPr>
            <w:tcW w:w="69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0%</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2</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5%</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9</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3%</w:t>
            </w:r>
          </w:p>
        </w:tc>
      </w:tr>
      <w:tr w:rsidR="00904752" w:rsidRPr="00904752" w:rsidTr="00904752">
        <w:trPr>
          <w:trHeight w:val="300"/>
          <w:jc w:val="center"/>
        </w:trPr>
        <w:tc>
          <w:tcPr>
            <w:tcW w:w="2497" w:type="dxa"/>
            <w:gridSpan w:val="2"/>
            <w:tcBorders>
              <w:top w:val="nil"/>
              <w:left w:val="nil"/>
              <w:bottom w:val="nil"/>
              <w:right w:val="nil"/>
            </w:tcBorders>
            <w:shd w:val="clear" w:color="auto" w:fill="auto"/>
            <w:noWrap/>
            <w:vAlign w:val="bottom"/>
            <w:hideMark/>
          </w:tcPr>
          <w:p w:rsidR="00904752" w:rsidRPr="00904752" w:rsidRDefault="00904752" w:rsidP="00904752">
            <w:pPr>
              <w:spacing w:after="0" w:line="240" w:lineRule="auto"/>
              <w:rPr>
                <w:rFonts w:ascii="Calibri" w:eastAsia="Times New Roman" w:hAnsi="Calibri" w:cs="Times New Roman"/>
                <w:b/>
                <w:bCs/>
                <w:color w:val="000000"/>
                <w:sz w:val="20"/>
                <w:szCs w:val="20"/>
                <w:lang w:eastAsia="en-IN"/>
              </w:rPr>
            </w:pPr>
            <w:r w:rsidRPr="00904752">
              <w:rPr>
                <w:rFonts w:ascii="Calibri" w:eastAsia="Times New Roman" w:hAnsi="Calibri" w:cs="Times New Roman"/>
                <w:b/>
                <w:bCs/>
                <w:color w:val="000000"/>
                <w:sz w:val="20"/>
                <w:szCs w:val="20"/>
                <w:lang w:eastAsia="en-IN"/>
              </w:rPr>
              <w:t>Land Holding (Acre)</w:t>
            </w:r>
          </w:p>
        </w:tc>
        <w:tc>
          <w:tcPr>
            <w:tcW w:w="978"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c>
          <w:tcPr>
            <w:tcW w:w="69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c>
          <w:tcPr>
            <w:tcW w:w="69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r>
      <w:tr w:rsidR="00904752" w:rsidRPr="00904752" w:rsidTr="00904752">
        <w:trPr>
          <w:trHeight w:val="300"/>
          <w:jc w:val="center"/>
        </w:trPr>
        <w:tc>
          <w:tcPr>
            <w:tcW w:w="1825" w:type="dxa"/>
            <w:tcBorders>
              <w:top w:val="nil"/>
              <w:left w:val="nil"/>
              <w:bottom w:val="nil"/>
              <w:right w:val="nil"/>
            </w:tcBorders>
            <w:shd w:val="clear" w:color="auto" w:fill="auto"/>
            <w:noWrap/>
            <w:vAlign w:val="bottom"/>
            <w:hideMark/>
          </w:tcPr>
          <w:p w:rsidR="00904752" w:rsidRPr="00904752" w:rsidRDefault="008A152A" w:rsidP="00904752">
            <w:pPr>
              <w:spacing w:after="0" w:line="240" w:lineRule="auto"/>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Average</w:t>
            </w:r>
            <w:r w:rsidR="00904752" w:rsidRPr="00904752">
              <w:rPr>
                <w:rFonts w:ascii="Calibri" w:eastAsia="Times New Roman" w:hAnsi="Calibri" w:cs="Times New Roman"/>
                <w:color w:val="000000"/>
                <w:sz w:val="20"/>
                <w:szCs w:val="20"/>
                <w:lang w:eastAsia="en-IN"/>
              </w:rPr>
              <w:t>/Median</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10.82</w:t>
            </w:r>
          </w:p>
        </w:tc>
        <w:tc>
          <w:tcPr>
            <w:tcW w:w="978"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(12.13)</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15.97</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(14.37)</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3.08</w:t>
            </w:r>
          </w:p>
        </w:tc>
        <w:tc>
          <w:tcPr>
            <w:tcW w:w="69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(1.68)</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11.89</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(16.15)</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12</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(10.12)</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5.17</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(5.43)</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2.48</w:t>
            </w:r>
          </w:p>
        </w:tc>
        <w:tc>
          <w:tcPr>
            <w:tcW w:w="69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(1.3)</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9.95</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(11.03)</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9.87</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(12.10)</w:t>
            </w:r>
          </w:p>
        </w:tc>
      </w:tr>
      <w:tr w:rsidR="00904752" w:rsidRPr="00904752" w:rsidTr="00904752">
        <w:trPr>
          <w:trHeight w:val="300"/>
          <w:jc w:val="center"/>
        </w:trPr>
        <w:tc>
          <w:tcPr>
            <w:tcW w:w="1825"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Minimum</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1</w:t>
            </w:r>
          </w:p>
        </w:tc>
        <w:tc>
          <w:tcPr>
            <w:tcW w:w="978"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3.5</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1.5</w:t>
            </w:r>
          </w:p>
        </w:tc>
        <w:tc>
          <w:tcPr>
            <w:tcW w:w="69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1.5</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2</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0.25</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w:t>
            </w:r>
          </w:p>
        </w:tc>
        <w:tc>
          <w:tcPr>
            <w:tcW w:w="672" w:type="dxa"/>
            <w:tcBorders>
              <w:top w:val="nil"/>
              <w:left w:val="nil"/>
              <w:bottom w:val="nil"/>
              <w:right w:val="nil"/>
            </w:tcBorders>
            <w:shd w:val="clear" w:color="auto" w:fill="auto"/>
            <w:noWrap/>
            <w:vAlign w:val="bottom"/>
            <w:hideMark/>
          </w:tcPr>
          <w:p w:rsidR="00904752" w:rsidRPr="00904752" w:rsidRDefault="00ED5109" w:rsidP="00904752">
            <w:pPr>
              <w:spacing w:after="0" w:line="240" w:lineRule="auto"/>
              <w:jc w:val="center"/>
              <w:rPr>
                <w:rFonts w:ascii="Calibri" w:eastAsia="Times New Roman" w:hAnsi="Calibri" w:cs="Times New Roman"/>
                <w:color w:val="000000"/>
                <w:sz w:val="20"/>
                <w:szCs w:val="20"/>
                <w:lang w:eastAsia="en-IN"/>
              </w:rPr>
            </w:pPr>
            <w:r>
              <w:rPr>
                <w:rFonts w:ascii="Calibri" w:eastAsia="Times New Roman" w:hAnsi="Calibri" w:cs="Times New Roman"/>
                <w:color w:val="000000"/>
                <w:sz w:val="20"/>
                <w:szCs w:val="20"/>
                <w:lang w:eastAsia="en-IN"/>
              </w:rPr>
              <w:t>.33</w:t>
            </w:r>
          </w:p>
        </w:tc>
        <w:tc>
          <w:tcPr>
            <w:tcW w:w="69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0.65</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0.25</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w:t>
            </w:r>
          </w:p>
        </w:tc>
      </w:tr>
      <w:tr w:rsidR="00904752" w:rsidRPr="00904752" w:rsidTr="00904752">
        <w:trPr>
          <w:trHeight w:val="300"/>
          <w:jc w:val="center"/>
        </w:trPr>
        <w:tc>
          <w:tcPr>
            <w:tcW w:w="1825"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Maximum</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60</w:t>
            </w:r>
          </w:p>
        </w:tc>
        <w:tc>
          <w:tcPr>
            <w:tcW w:w="978"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70</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10</w:t>
            </w:r>
          </w:p>
        </w:tc>
        <w:tc>
          <w:tcPr>
            <w:tcW w:w="69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100</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40</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20</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5</w:t>
            </w:r>
          </w:p>
        </w:tc>
        <w:tc>
          <w:tcPr>
            <w:tcW w:w="69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56</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100</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w:t>
            </w:r>
          </w:p>
        </w:tc>
      </w:tr>
      <w:tr w:rsidR="00904752" w:rsidRPr="00904752" w:rsidTr="00904752">
        <w:trPr>
          <w:trHeight w:val="300"/>
          <w:jc w:val="center"/>
        </w:trPr>
        <w:tc>
          <w:tcPr>
            <w:tcW w:w="1825"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SC</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14</w:t>
            </w:r>
          </w:p>
        </w:tc>
        <w:tc>
          <w:tcPr>
            <w:tcW w:w="978"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12.18</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c>
          <w:tcPr>
            <w:tcW w:w="69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5</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2.78</w:t>
            </w:r>
          </w:p>
        </w:tc>
        <w:tc>
          <w:tcPr>
            <w:tcW w:w="69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1.91</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4.92</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w:t>
            </w:r>
          </w:p>
        </w:tc>
      </w:tr>
      <w:tr w:rsidR="00904752" w:rsidRPr="00904752" w:rsidTr="00904752">
        <w:trPr>
          <w:trHeight w:val="300"/>
          <w:jc w:val="center"/>
        </w:trPr>
        <w:tc>
          <w:tcPr>
            <w:tcW w:w="1825"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ST</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w:t>
            </w:r>
          </w:p>
        </w:tc>
        <w:tc>
          <w:tcPr>
            <w:tcW w:w="978"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c>
          <w:tcPr>
            <w:tcW w:w="69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1.31</w:t>
            </w:r>
          </w:p>
        </w:tc>
        <w:tc>
          <w:tcPr>
            <w:tcW w:w="69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3.93</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w:t>
            </w:r>
          </w:p>
        </w:tc>
      </w:tr>
      <w:tr w:rsidR="00904752" w:rsidRPr="00904752" w:rsidTr="00904752">
        <w:trPr>
          <w:trHeight w:val="300"/>
          <w:jc w:val="center"/>
        </w:trPr>
        <w:tc>
          <w:tcPr>
            <w:tcW w:w="1825"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OBC</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9.08</w:t>
            </w:r>
          </w:p>
        </w:tc>
        <w:tc>
          <w:tcPr>
            <w:tcW w:w="978"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16.15</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3.5</w:t>
            </w:r>
          </w:p>
        </w:tc>
        <w:tc>
          <w:tcPr>
            <w:tcW w:w="69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6.5</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12.71</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5</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w:t>
            </w: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2.63</w:t>
            </w:r>
          </w:p>
        </w:tc>
        <w:tc>
          <w:tcPr>
            <w:tcW w:w="69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10.55</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p>
        </w:tc>
        <w:tc>
          <w:tcPr>
            <w:tcW w:w="672"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10.85</w:t>
            </w:r>
          </w:p>
        </w:tc>
        <w:tc>
          <w:tcPr>
            <w:tcW w:w="794" w:type="dxa"/>
            <w:tcBorders>
              <w:top w:val="nil"/>
              <w:left w:val="nil"/>
              <w:bottom w:val="nil"/>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w:t>
            </w:r>
          </w:p>
        </w:tc>
      </w:tr>
      <w:tr w:rsidR="00904752" w:rsidRPr="00904752" w:rsidTr="00904752">
        <w:trPr>
          <w:trHeight w:val="300"/>
          <w:jc w:val="center"/>
        </w:trPr>
        <w:tc>
          <w:tcPr>
            <w:tcW w:w="1825" w:type="dxa"/>
            <w:tcBorders>
              <w:top w:val="nil"/>
              <w:left w:val="nil"/>
              <w:bottom w:val="single" w:sz="4" w:space="0" w:color="auto"/>
              <w:right w:val="nil"/>
            </w:tcBorders>
            <w:shd w:val="clear" w:color="auto" w:fill="auto"/>
            <w:noWrap/>
            <w:vAlign w:val="bottom"/>
            <w:hideMark/>
          </w:tcPr>
          <w:p w:rsidR="00904752" w:rsidRPr="00904752" w:rsidRDefault="00904752" w:rsidP="00904752">
            <w:pPr>
              <w:spacing w:after="0" w:line="240" w:lineRule="auto"/>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General</w:t>
            </w:r>
          </w:p>
        </w:tc>
        <w:tc>
          <w:tcPr>
            <w:tcW w:w="672" w:type="dxa"/>
            <w:tcBorders>
              <w:top w:val="nil"/>
              <w:left w:val="nil"/>
              <w:bottom w:val="single" w:sz="4" w:space="0" w:color="auto"/>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16.15</w:t>
            </w:r>
          </w:p>
        </w:tc>
        <w:tc>
          <w:tcPr>
            <w:tcW w:w="978" w:type="dxa"/>
            <w:tcBorders>
              <w:top w:val="nil"/>
              <w:left w:val="nil"/>
              <w:bottom w:val="single" w:sz="4" w:space="0" w:color="auto"/>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w:t>
            </w:r>
          </w:p>
        </w:tc>
        <w:tc>
          <w:tcPr>
            <w:tcW w:w="672" w:type="dxa"/>
            <w:tcBorders>
              <w:top w:val="nil"/>
              <w:left w:val="nil"/>
              <w:bottom w:val="single" w:sz="4" w:space="0" w:color="auto"/>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w:t>
            </w:r>
          </w:p>
        </w:tc>
        <w:tc>
          <w:tcPr>
            <w:tcW w:w="794" w:type="dxa"/>
            <w:tcBorders>
              <w:top w:val="nil"/>
              <w:left w:val="nil"/>
              <w:bottom w:val="single" w:sz="4" w:space="0" w:color="auto"/>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w:t>
            </w:r>
          </w:p>
        </w:tc>
        <w:tc>
          <w:tcPr>
            <w:tcW w:w="672" w:type="dxa"/>
            <w:tcBorders>
              <w:top w:val="nil"/>
              <w:left w:val="nil"/>
              <w:bottom w:val="single" w:sz="4" w:space="0" w:color="auto"/>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2.63</w:t>
            </w:r>
          </w:p>
        </w:tc>
        <w:tc>
          <w:tcPr>
            <w:tcW w:w="692" w:type="dxa"/>
            <w:tcBorders>
              <w:top w:val="nil"/>
              <w:left w:val="nil"/>
              <w:bottom w:val="single" w:sz="4" w:space="0" w:color="auto"/>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w:t>
            </w:r>
          </w:p>
        </w:tc>
        <w:tc>
          <w:tcPr>
            <w:tcW w:w="672" w:type="dxa"/>
            <w:tcBorders>
              <w:top w:val="nil"/>
              <w:left w:val="nil"/>
              <w:bottom w:val="single" w:sz="4" w:space="0" w:color="auto"/>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9.97</w:t>
            </w:r>
          </w:p>
        </w:tc>
        <w:tc>
          <w:tcPr>
            <w:tcW w:w="794" w:type="dxa"/>
            <w:tcBorders>
              <w:top w:val="nil"/>
              <w:left w:val="nil"/>
              <w:bottom w:val="single" w:sz="4" w:space="0" w:color="auto"/>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w:t>
            </w:r>
          </w:p>
        </w:tc>
        <w:tc>
          <w:tcPr>
            <w:tcW w:w="672" w:type="dxa"/>
            <w:tcBorders>
              <w:top w:val="nil"/>
              <w:left w:val="nil"/>
              <w:bottom w:val="single" w:sz="4" w:space="0" w:color="auto"/>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17.05</w:t>
            </w:r>
          </w:p>
        </w:tc>
        <w:tc>
          <w:tcPr>
            <w:tcW w:w="794" w:type="dxa"/>
            <w:tcBorders>
              <w:top w:val="nil"/>
              <w:left w:val="nil"/>
              <w:bottom w:val="single" w:sz="4" w:space="0" w:color="auto"/>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 </w:t>
            </w:r>
          </w:p>
        </w:tc>
        <w:tc>
          <w:tcPr>
            <w:tcW w:w="672" w:type="dxa"/>
            <w:tcBorders>
              <w:top w:val="nil"/>
              <w:left w:val="nil"/>
              <w:bottom w:val="single" w:sz="4" w:space="0" w:color="auto"/>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5</w:t>
            </w:r>
          </w:p>
        </w:tc>
        <w:tc>
          <w:tcPr>
            <w:tcW w:w="794" w:type="dxa"/>
            <w:tcBorders>
              <w:top w:val="nil"/>
              <w:left w:val="nil"/>
              <w:bottom w:val="single" w:sz="4" w:space="0" w:color="auto"/>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w:t>
            </w:r>
          </w:p>
        </w:tc>
        <w:tc>
          <w:tcPr>
            <w:tcW w:w="672" w:type="dxa"/>
            <w:tcBorders>
              <w:top w:val="nil"/>
              <w:left w:val="nil"/>
              <w:bottom w:val="single" w:sz="4" w:space="0" w:color="auto"/>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2.25</w:t>
            </w:r>
          </w:p>
        </w:tc>
        <w:tc>
          <w:tcPr>
            <w:tcW w:w="692" w:type="dxa"/>
            <w:tcBorders>
              <w:top w:val="nil"/>
              <w:left w:val="nil"/>
              <w:bottom w:val="single" w:sz="4" w:space="0" w:color="auto"/>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 </w:t>
            </w:r>
          </w:p>
        </w:tc>
        <w:tc>
          <w:tcPr>
            <w:tcW w:w="672" w:type="dxa"/>
            <w:tcBorders>
              <w:top w:val="nil"/>
              <w:left w:val="nil"/>
              <w:bottom w:val="single" w:sz="4" w:space="0" w:color="auto"/>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10.56</w:t>
            </w:r>
          </w:p>
        </w:tc>
        <w:tc>
          <w:tcPr>
            <w:tcW w:w="794" w:type="dxa"/>
            <w:tcBorders>
              <w:top w:val="nil"/>
              <w:left w:val="nil"/>
              <w:bottom w:val="single" w:sz="4" w:space="0" w:color="auto"/>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 </w:t>
            </w:r>
          </w:p>
        </w:tc>
        <w:tc>
          <w:tcPr>
            <w:tcW w:w="672" w:type="dxa"/>
            <w:tcBorders>
              <w:top w:val="nil"/>
              <w:left w:val="nil"/>
              <w:bottom w:val="single" w:sz="4" w:space="0" w:color="auto"/>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10.33</w:t>
            </w:r>
          </w:p>
        </w:tc>
        <w:tc>
          <w:tcPr>
            <w:tcW w:w="794" w:type="dxa"/>
            <w:tcBorders>
              <w:top w:val="nil"/>
              <w:left w:val="nil"/>
              <w:bottom w:val="single" w:sz="4" w:space="0" w:color="auto"/>
              <w:right w:val="nil"/>
            </w:tcBorders>
            <w:shd w:val="clear" w:color="auto" w:fill="auto"/>
            <w:noWrap/>
            <w:vAlign w:val="bottom"/>
            <w:hideMark/>
          </w:tcPr>
          <w:p w:rsidR="00904752" w:rsidRPr="00904752" w:rsidRDefault="00904752" w:rsidP="00904752">
            <w:pPr>
              <w:spacing w:after="0" w:line="240" w:lineRule="auto"/>
              <w:jc w:val="center"/>
              <w:rPr>
                <w:rFonts w:ascii="Calibri" w:eastAsia="Times New Roman" w:hAnsi="Calibri" w:cs="Times New Roman"/>
                <w:color w:val="000000"/>
                <w:sz w:val="20"/>
                <w:szCs w:val="20"/>
                <w:lang w:eastAsia="en-IN"/>
              </w:rPr>
            </w:pPr>
            <w:r w:rsidRPr="00904752">
              <w:rPr>
                <w:rFonts w:ascii="Calibri" w:eastAsia="Times New Roman" w:hAnsi="Calibri" w:cs="Times New Roman"/>
                <w:color w:val="000000"/>
                <w:sz w:val="20"/>
                <w:szCs w:val="20"/>
                <w:lang w:eastAsia="en-IN"/>
              </w:rPr>
              <w:t>-</w:t>
            </w:r>
          </w:p>
        </w:tc>
      </w:tr>
    </w:tbl>
    <w:p w:rsidR="00904752" w:rsidRDefault="00904752" w:rsidP="00985786">
      <w:pPr>
        <w:sectPr w:rsidR="00904752" w:rsidSect="00B1560E">
          <w:pgSz w:w="16838" w:h="11906" w:orient="landscape"/>
          <w:pgMar w:top="1440" w:right="1440" w:bottom="1440" w:left="1440" w:header="709" w:footer="709" w:gutter="0"/>
          <w:cols w:space="708"/>
          <w:docGrid w:linePitch="360"/>
        </w:sectPr>
      </w:pPr>
    </w:p>
    <w:p w:rsidR="002B5B32" w:rsidRPr="00CB2F97" w:rsidRDefault="002B5B32" w:rsidP="002B5B32">
      <w:pPr>
        <w:jc w:val="both"/>
        <w:rPr>
          <w:rFonts w:cs="Tahoma"/>
        </w:rPr>
      </w:pPr>
      <w:r w:rsidRPr="00CB2F97">
        <w:rPr>
          <w:rFonts w:cs="Tahoma"/>
        </w:rPr>
        <w:lastRenderedPageBreak/>
        <w:t xml:space="preserve">Feedback from 273 </w:t>
      </w:r>
      <w:r w:rsidR="00F849AC">
        <w:rPr>
          <w:rFonts w:cs="Tahoma"/>
        </w:rPr>
        <w:t>respondents</w:t>
      </w:r>
      <w:r w:rsidRPr="00CB2F97">
        <w:rPr>
          <w:rFonts w:cs="Tahoma"/>
        </w:rPr>
        <w:t xml:space="preserve"> including host farmers was obtained on demonstration of agriculture machineries and equipments organized under the PSAMTTD Scheme by the State Departments and ICAR sponsored Institutes such as CIAE. These participants were interviewed across eight States. </w:t>
      </w:r>
    </w:p>
    <w:p w:rsidR="002B5B32" w:rsidRPr="00CB2F97" w:rsidRDefault="002B5B32" w:rsidP="002B5B32">
      <w:pPr>
        <w:jc w:val="both"/>
        <w:rPr>
          <w:rFonts w:cs="Tahoma"/>
        </w:rPr>
      </w:pPr>
      <w:r w:rsidRPr="00CB2F97">
        <w:rPr>
          <w:rFonts w:cs="Tahoma"/>
        </w:rPr>
        <w:t xml:space="preserve">One interesting observation from the demographic distribution analysis is that only 9% of the participants were from SC and ST category. This </w:t>
      </w:r>
      <w:r w:rsidR="00F849AC">
        <w:rPr>
          <w:rFonts w:cs="Tahoma"/>
        </w:rPr>
        <w:t>could be attributed to</w:t>
      </w:r>
      <w:r w:rsidRPr="00CB2F97">
        <w:rPr>
          <w:rFonts w:cs="Tahoma"/>
        </w:rPr>
        <w:t xml:space="preserve"> a biased approach while selecting the location for organizing the demonstration activities.  Only 1% of the participants belonged to ST category. In Madhya Pradesh and Rajasthan with significant proportion of ST farmers, their participation remained nil. </w:t>
      </w:r>
    </w:p>
    <w:p w:rsidR="00ED5109" w:rsidRDefault="002B5B32" w:rsidP="00657C26">
      <w:pPr>
        <w:jc w:val="both"/>
      </w:pPr>
      <w:r w:rsidRPr="00CB2F97">
        <w:rPr>
          <w:rFonts w:cs="Tahoma"/>
        </w:rPr>
        <w:t xml:space="preserve">The average land holding of participants was 9.87 acre, the highest being in Rajasthan (16 acre) and lowest in West Bengal (2.5 acre). Thus most the farmers who participated or carried out the role of host farmers were </w:t>
      </w:r>
      <w:r w:rsidR="00F849AC">
        <w:rPr>
          <w:rFonts w:cs="Tahoma"/>
        </w:rPr>
        <w:t>medium to large category</w:t>
      </w:r>
      <w:r w:rsidRPr="00CB2F97">
        <w:rPr>
          <w:rFonts w:cs="Tahoma"/>
        </w:rPr>
        <w:t>.</w:t>
      </w:r>
      <w:r w:rsidR="00ED5109">
        <w:t xml:space="preserve"> </w:t>
      </w:r>
    </w:p>
    <w:p w:rsidR="00ED5109" w:rsidRDefault="001A48FA" w:rsidP="001A48FA">
      <w:pPr>
        <w:pStyle w:val="Heading3"/>
      </w:pPr>
      <w:bookmarkStart w:id="210" w:name="_Toc388008145"/>
      <w:r>
        <w:t>4.7.1 Area Coverage, Demonstration Time and Participation Rate</w:t>
      </w:r>
      <w:bookmarkEnd w:id="210"/>
    </w:p>
    <w:p w:rsidR="0090565A" w:rsidRDefault="009B3705" w:rsidP="00657C26">
      <w:pPr>
        <w:jc w:val="both"/>
      </w:pPr>
      <w:r w:rsidRPr="00751B64">
        <w:rPr>
          <w:rFonts w:cs="Tahoma"/>
        </w:rPr>
        <w:t>Table 61</w:t>
      </w:r>
      <w:r w:rsidR="002B5B32" w:rsidRPr="00CB2F97">
        <w:rPr>
          <w:rFonts w:cs="Tahoma"/>
        </w:rPr>
        <w:t xml:space="preserve"> below presents the important equipments demonstrated, area coverage per demonstration, </w:t>
      </w:r>
      <w:r w:rsidR="008A152A" w:rsidRPr="00CB2F97">
        <w:rPr>
          <w:rFonts w:cs="Tahoma"/>
        </w:rPr>
        <w:t>and average</w:t>
      </w:r>
      <w:r w:rsidR="002B5B32" w:rsidRPr="00CB2F97">
        <w:rPr>
          <w:rFonts w:cs="Tahoma"/>
        </w:rPr>
        <w:t xml:space="preserve"> hours of demonstration and participation rate per demonstration across different states.</w:t>
      </w:r>
    </w:p>
    <w:p w:rsidR="0090565A" w:rsidRDefault="0090565A" w:rsidP="0090565A">
      <w:pPr>
        <w:pStyle w:val="Caption"/>
        <w:keepNext/>
        <w:spacing w:after="0"/>
        <w:jc w:val="center"/>
      </w:pPr>
      <w:bookmarkStart w:id="211" w:name="_Toc388008219"/>
      <w:r w:rsidRPr="00751B64">
        <w:t xml:space="preserve">Table </w:t>
      </w:r>
      <w:r w:rsidR="00836EBA" w:rsidRPr="00751B64">
        <w:fldChar w:fldCharType="begin"/>
      </w:r>
      <w:r w:rsidR="00DD7BA7" w:rsidRPr="00751B64">
        <w:instrText xml:space="preserve"> SEQ Table \* ARABIC </w:instrText>
      </w:r>
      <w:r w:rsidR="00836EBA" w:rsidRPr="00751B64">
        <w:fldChar w:fldCharType="separate"/>
      </w:r>
      <w:r w:rsidR="004364AC">
        <w:rPr>
          <w:noProof/>
        </w:rPr>
        <w:t>61</w:t>
      </w:r>
      <w:r w:rsidR="00836EBA" w:rsidRPr="00751B64">
        <w:fldChar w:fldCharType="end"/>
      </w:r>
      <w:r>
        <w:t xml:space="preserve"> Average size and duration of demonstration</w:t>
      </w:r>
      <w:bookmarkEnd w:id="211"/>
    </w:p>
    <w:tbl>
      <w:tblPr>
        <w:tblW w:w="6591" w:type="dxa"/>
        <w:jc w:val="center"/>
        <w:tblInd w:w="93" w:type="dxa"/>
        <w:tblLook w:val="04A0"/>
      </w:tblPr>
      <w:tblGrid>
        <w:gridCol w:w="1620"/>
        <w:gridCol w:w="1675"/>
        <w:gridCol w:w="1576"/>
        <w:gridCol w:w="1720"/>
      </w:tblGrid>
      <w:tr w:rsidR="0090565A" w:rsidRPr="0090565A" w:rsidTr="006D6E8F">
        <w:trPr>
          <w:trHeight w:val="600"/>
          <w:jc w:val="center"/>
        </w:trPr>
        <w:tc>
          <w:tcPr>
            <w:tcW w:w="1620" w:type="dxa"/>
            <w:tcBorders>
              <w:top w:val="single" w:sz="4" w:space="0" w:color="auto"/>
              <w:left w:val="nil"/>
              <w:bottom w:val="single" w:sz="4" w:space="0" w:color="auto"/>
              <w:right w:val="nil"/>
            </w:tcBorders>
            <w:shd w:val="clear" w:color="auto" w:fill="auto"/>
            <w:noWrap/>
            <w:vAlign w:val="bottom"/>
            <w:hideMark/>
          </w:tcPr>
          <w:p w:rsidR="0090565A" w:rsidRPr="0090565A" w:rsidRDefault="0090565A" w:rsidP="0090565A">
            <w:pPr>
              <w:spacing w:after="0" w:line="240" w:lineRule="auto"/>
              <w:rPr>
                <w:rFonts w:ascii="Calibri" w:eastAsia="Times New Roman" w:hAnsi="Calibri" w:cs="Times New Roman"/>
                <w:b/>
                <w:bCs/>
                <w:color w:val="000000"/>
                <w:lang w:eastAsia="en-IN"/>
              </w:rPr>
            </w:pPr>
            <w:r w:rsidRPr="0090565A">
              <w:rPr>
                <w:rFonts w:ascii="Calibri" w:eastAsia="Times New Roman" w:hAnsi="Calibri" w:cs="Times New Roman"/>
                <w:b/>
                <w:bCs/>
                <w:color w:val="000000"/>
                <w:lang w:eastAsia="en-IN"/>
              </w:rPr>
              <w:t>State</w:t>
            </w:r>
          </w:p>
        </w:tc>
        <w:tc>
          <w:tcPr>
            <w:tcW w:w="1675" w:type="dxa"/>
            <w:tcBorders>
              <w:top w:val="single" w:sz="4" w:space="0" w:color="auto"/>
              <w:left w:val="nil"/>
              <w:bottom w:val="single" w:sz="4" w:space="0" w:color="auto"/>
              <w:right w:val="nil"/>
            </w:tcBorders>
            <w:shd w:val="clear" w:color="auto" w:fill="auto"/>
            <w:vAlign w:val="bottom"/>
            <w:hideMark/>
          </w:tcPr>
          <w:p w:rsidR="0090565A" w:rsidRPr="0090565A" w:rsidRDefault="0090565A" w:rsidP="0090565A">
            <w:pPr>
              <w:spacing w:after="0" w:line="240" w:lineRule="auto"/>
              <w:jc w:val="center"/>
              <w:rPr>
                <w:rFonts w:ascii="Calibri" w:eastAsia="Times New Roman" w:hAnsi="Calibri" w:cs="Times New Roman"/>
                <w:b/>
                <w:bCs/>
                <w:color w:val="000000"/>
                <w:lang w:eastAsia="en-IN"/>
              </w:rPr>
            </w:pPr>
            <w:r w:rsidRPr="0090565A">
              <w:rPr>
                <w:rFonts w:ascii="Calibri" w:eastAsia="Times New Roman" w:hAnsi="Calibri" w:cs="Times New Roman"/>
                <w:b/>
                <w:bCs/>
                <w:color w:val="000000"/>
                <w:lang w:eastAsia="en-IN"/>
              </w:rPr>
              <w:t>Average Size (acre)</w:t>
            </w:r>
          </w:p>
        </w:tc>
        <w:tc>
          <w:tcPr>
            <w:tcW w:w="1576" w:type="dxa"/>
            <w:tcBorders>
              <w:top w:val="single" w:sz="4" w:space="0" w:color="auto"/>
              <w:left w:val="nil"/>
              <w:bottom w:val="single" w:sz="4" w:space="0" w:color="auto"/>
              <w:right w:val="nil"/>
            </w:tcBorders>
            <w:shd w:val="clear" w:color="auto" w:fill="auto"/>
            <w:vAlign w:val="bottom"/>
            <w:hideMark/>
          </w:tcPr>
          <w:p w:rsidR="0090565A" w:rsidRPr="0090565A" w:rsidRDefault="0090565A" w:rsidP="0090565A">
            <w:pPr>
              <w:spacing w:after="0" w:line="240" w:lineRule="auto"/>
              <w:jc w:val="center"/>
              <w:rPr>
                <w:rFonts w:ascii="Calibri" w:eastAsia="Times New Roman" w:hAnsi="Calibri" w:cs="Times New Roman"/>
                <w:b/>
                <w:bCs/>
                <w:color w:val="000000"/>
                <w:lang w:eastAsia="en-IN"/>
              </w:rPr>
            </w:pPr>
            <w:r w:rsidRPr="0090565A">
              <w:rPr>
                <w:rFonts w:ascii="Calibri" w:eastAsia="Times New Roman" w:hAnsi="Calibri" w:cs="Times New Roman"/>
                <w:b/>
                <w:bCs/>
                <w:color w:val="000000"/>
                <w:lang w:eastAsia="en-IN"/>
              </w:rPr>
              <w:t>Average Time (Hrs)</w:t>
            </w:r>
          </w:p>
        </w:tc>
        <w:tc>
          <w:tcPr>
            <w:tcW w:w="1720" w:type="dxa"/>
            <w:tcBorders>
              <w:top w:val="single" w:sz="4" w:space="0" w:color="auto"/>
              <w:left w:val="nil"/>
              <w:bottom w:val="single" w:sz="4" w:space="0" w:color="auto"/>
              <w:right w:val="nil"/>
            </w:tcBorders>
            <w:shd w:val="clear" w:color="auto" w:fill="auto"/>
            <w:vAlign w:val="bottom"/>
            <w:hideMark/>
          </w:tcPr>
          <w:p w:rsidR="0090565A" w:rsidRPr="0090565A" w:rsidRDefault="0090565A" w:rsidP="0090565A">
            <w:pPr>
              <w:spacing w:after="0" w:line="240" w:lineRule="auto"/>
              <w:jc w:val="center"/>
              <w:rPr>
                <w:rFonts w:ascii="Calibri" w:eastAsia="Times New Roman" w:hAnsi="Calibri" w:cs="Times New Roman"/>
                <w:b/>
                <w:bCs/>
                <w:color w:val="000000"/>
                <w:lang w:eastAsia="en-IN"/>
              </w:rPr>
            </w:pPr>
            <w:r w:rsidRPr="0090565A">
              <w:rPr>
                <w:rFonts w:ascii="Calibri" w:eastAsia="Times New Roman" w:hAnsi="Calibri" w:cs="Times New Roman"/>
                <w:b/>
                <w:bCs/>
                <w:color w:val="000000"/>
                <w:lang w:eastAsia="en-IN"/>
              </w:rPr>
              <w:t>Participation/ demonstration</w:t>
            </w:r>
          </w:p>
        </w:tc>
      </w:tr>
      <w:tr w:rsidR="0090565A" w:rsidRPr="0090565A" w:rsidTr="006D6E8F">
        <w:trPr>
          <w:trHeight w:val="300"/>
          <w:jc w:val="center"/>
        </w:trPr>
        <w:tc>
          <w:tcPr>
            <w:tcW w:w="1620" w:type="dxa"/>
            <w:tcBorders>
              <w:top w:val="nil"/>
              <w:left w:val="nil"/>
              <w:bottom w:val="nil"/>
              <w:right w:val="nil"/>
            </w:tcBorders>
            <w:shd w:val="clear" w:color="auto" w:fill="auto"/>
            <w:noWrap/>
            <w:vAlign w:val="bottom"/>
            <w:hideMark/>
          </w:tcPr>
          <w:p w:rsidR="0090565A" w:rsidRPr="0090565A" w:rsidRDefault="0090565A" w:rsidP="0090565A">
            <w:pPr>
              <w:spacing w:after="0" w:line="240" w:lineRule="auto"/>
              <w:rPr>
                <w:rFonts w:ascii="Calibri" w:eastAsia="Times New Roman" w:hAnsi="Calibri" w:cs="Times New Roman"/>
                <w:color w:val="000000"/>
                <w:lang w:eastAsia="en-IN"/>
              </w:rPr>
            </w:pPr>
            <w:r w:rsidRPr="0090565A">
              <w:rPr>
                <w:rFonts w:ascii="Calibri" w:eastAsia="Times New Roman" w:hAnsi="Calibri" w:cs="Times New Roman"/>
                <w:color w:val="000000"/>
                <w:lang w:eastAsia="en-IN"/>
              </w:rPr>
              <w:t>Assam</w:t>
            </w:r>
          </w:p>
        </w:tc>
        <w:tc>
          <w:tcPr>
            <w:tcW w:w="1675" w:type="dxa"/>
            <w:tcBorders>
              <w:top w:val="nil"/>
              <w:left w:val="nil"/>
              <w:bottom w:val="nil"/>
              <w:right w:val="nil"/>
            </w:tcBorders>
            <w:shd w:val="clear" w:color="auto" w:fill="auto"/>
            <w:noWrap/>
            <w:vAlign w:val="bottom"/>
            <w:hideMark/>
          </w:tcPr>
          <w:p w:rsidR="0090565A" w:rsidRPr="0090565A" w:rsidRDefault="0090565A" w:rsidP="0090565A">
            <w:pPr>
              <w:spacing w:after="0" w:line="240" w:lineRule="auto"/>
              <w:jc w:val="center"/>
              <w:rPr>
                <w:rFonts w:ascii="Calibri" w:eastAsia="Times New Roman" w:hAnsi="Calibri" w:cs="Times New Roman"/>
                <w:color w:val="000000"/>
                <w:lang w:eastAsia="en-IN"/>
              </w:rPr>
            </w:pPr>
            <w:r w:rsidRPr="0090565A">
              <w:rPr>
                <w:rFonts w:ascii="Calibri" w:eastAsia="Times New Roman" w:hAnsi="Calibri" w:cs="Times New Roman"/>
                <w:color w:val="000000"/>
                <w:lang w:eastAsia="en-IN"/>
              </w:rPr>
              <w:t>1.15</w:t>
            </w:r>
          </w:p>
        </w:tc>
        <w:tc>
          <w:tcPr>
            <w:tcW w:w="1576" w:type="dxa"/>
            <w:tcBorders>
              <w:top w:val="nil"/>
              <w:left w:val="nil"/>
              <w:bottom w:val="nil"/>
              <w:right w:val="nil"/>
            </w:tcBorders>
            <w:shd w:val="clear" w:color="auto" w:fill="auto"/>
            <w:noWrap/>
            <w:vAlign w:val="bottom"/>
            <w:hideMark/>
          </w:tcPr>
          <w:p w:rsidR="0090565A" w:rsidRPr="0090565A" w:rsidRDefault="0090565A" w:rsidP="0090565A">
            <w:pPr>
              <w:spacing w:after="0" w:line="240" w:lineRule="auto"/>
              <w:jc w:val="center"/>
              <w:rPr>
                <w:rFonts w:ascii="Calibri" w:eastAsia="Times New Roman" w:hAnsi="Calibri" w:cs="Times New Roman"/>
                <w:color w:val="000000"/>
                <w:lang w:eastAsia="en-IN"/>
              </w:rPr>
            </w:pPr>
            <w:r w:rsidRPr="0090565A">
              <w:rPr>
                <w:rFonts w:ascii="Calibri" w:eastAsia="Times New Roman" w:hAnsi="Calibri" w:cs="Times New Roman"/>
                <w:color w:val="000000"/>
                <w:lang w:eastAsia="en-IN"/>
              </w:rPr>
              <w:t>1.78</w:t>
            </w:r>
          </w:p>
        </w:tc>
        <w:tc>
          <w:tcPr>
            <w:tcW w:w="1720" w:type="dxa"/>
            <w:tcBorders>
              <w:top w:val="nil"/>
              <w:left w:val="nil"/>
              <w:bottom w:val="nil"/>
              <w:right w:val="nil"/>
            </w:tcBorders>
            <w:shd w:val="clear" w:color="auto" w:fill="auto"/>
            <w:noWrap/>
            <w:vAlign w:val="bottom"/>
            <w:hideMark/>
          </w:tcPr>
          <w:p w:rsidR="0090565A" w:rsidRPr="0090565A" w:rsidRDefault="0090565A" w:rsidP="0090565A">
            <w:pPr>
              <w:spacing w:after="0" w:line="240" w:lineRule="auto"/>
              <w:jc w:val="center"/>
              <w:rPr>
                <w:rFonts w:ascii="Calibri" w:eastAsia="Times New Roman" w:hAnsi="Calibri" w:cs="Times New Roman"/>
                <w:color w:val="000000"/>
                <w:lang w:eastAsia="en-IN"/>
              </w:rPr>
            </w:pPr>
            <w:r w:rsidRPr="0090565A">
              <w:rPr>
                <w:rFonts w:ascii="Calibri" w:eastAsia="Times New Roman" w:hAnsi="Calibri" w:cs="Times New Roman"/>
                <w:color w:val="000000"/>
                <w:lang w:eastAsia="en-IN"/>
              </w:rPr>
              <w:t>30</w:t>
            </w:r>
          </w:p>
        </w:tc>
      </w:tr>
      <w:tr w:rsidR="0090565A" w:rsidRPr="0090565A" w:rsidTr="006D6E8F">
        <w:trPr>
          <w:trHeight w:val="300"/>
          <w:jc w:val="center"/>
        </w:trPr>
        <w:tc>
          <w:tcPr>
            <w:tcW w:w="1620" w:type="dxa"/>
            <w:tcBorders>
              <w:top w:val="nil"/>
              <w:left w:val="nil"/>
              <w:bottom w:val="nil"/>
              <w:right w:val="nil"/>
            </w:tcBorders>
            <w:shd w:val="clear" w:color="auto" w:fill="auto"/>
            <w:noWrap/>
            <w:vAlign w:val="center"/>
            <w:hideMark/>
          </w:tcPr>
          <w:p w:rsidR="0090565A" w:rsidRPr="0090565A" w:rsidRDefault="0090565A" w:rsidP="0090565A">
            <w:pPr>
              <w:spacing w:after="0" w:line="240" w:lineRule="auto"/>
              <w:rPr>
                <w:rFonts w:ascii="Calibri" w:eastAsia="Times New Roman" w:hAnsi="Calibri" w:cs="Times New Roman"/>
                <w:color w:val="000000"/>
                <w:lang w:eastAsia="en-IN"/>
              </w:rPr>
            </w:pPr>
            <w:r w:rsidRPr="0090565A">
              <w:rPr>
                <w:rFonts w:ascii="Calibri" w:eastAsia="Times New Roman" w:hAnsi="Calibri" w:cs="Times New Roman"/>
                <w:color w:val="000000"/>
                <w:lang w:eastAsia="en-IN"/>
              </w:rPr>
              <w:t>Haryana</w:t>
            </w:r>
          </w:p>
        </w:tc>
        <w:tc>
          <w:tcPr>
            <w:tcW w:w="1675" w:type="dxa"/>
            <w:tcBorders>
              <w:top w:val="nil"/>
              <w:left w:val="nil"/>
              <w:bottom w:val="nil"/>
              <w:right w:val="nil"/>
            </w:tcBorders>
            <w:shd w:val="clear" w:color="auto" w:fill="auto"/>
            <w:noWrap/>
            <w:vAlign w:val="bottom"/>
            <w:hideMark/>
          </w:tcPr>
          <w:p w:rsidR="0090565A" w:rsidRPr="0090565A" w:rsidRDefault="0090565A" w:rsidP="0090565A">
            <w:pPr>
              <w:spacing w:after="0" w:line="240" w:lineRule="auto"/>
              <w:jc w:val="center"/>
              <w:rPr>
                <w:rFonts w:ascii="Calibri" w:eastAsia="Times New Roman" w:hAnsi="Calibri" w:cs="Times New Roman"/>
                <w:color w:val="000000"/>
                <w:lang w:eastAsia="en-IN"/>
              </w:rPr>
            </w:pPr>
            <w:r w:rsidRPr="0090565A">
              <w:rPr>
                <w:rFonts w:ascii="Calibri" w:eastAsia="Times New Roman" w:hAnsi="Calibri" w:cs="Times New Roman"/>
                <w:color w:val="000000"/>
                <w:lang w:eastAsia="en-IN"/>
              </w:rPr>
              <w:t>4.91</w:t>
            </w:r>
          </w:p>
        </w:tc>
        <w:tc>
          <w:tcPr>
            <w:tcW w:w="1576" w:type="dxa"/>
            <w:tcBorders>
              <w:top w:val="nil"/>
              <w:left w:val="nil"/>
              <w:bottom w:val="nil"/>
              <w:right w:val="nil"/>
            </w:tcBorders>
            <w:shd w:val="clear" w:color="auto" w:fill="auto"/>
            <w:noWrap/>
            <w:vAlign w:val="bottom"/>
            <w:hideMark/>
          </w:tcPr>
          <w:p w:rsidR="0090565A" w:rsidRPr="0090565A" w:rsidRDefault="0090565A" w:rsidP="0090565A">
            <w:pPr>
              <w:spacing w:after="0" w:line="240" w:lineRule="auto"/>
              <w:jc w:val="center"/>
              <w:rPr>
                <w:rFonts w:ascii="Calibri" w:eastAsia="Times New Roman" w:hAnsi="Calibri" w:cs="Times New Roman"/>
                <w:color w:val="000000"/>
                <w:lang w:eastAsia="en-IN"/>
              </w:rPr>
            </w:pPr>
            <w:r w:rsidRPr="0090565A">
              <w:rPr>
                <w:rFonts w:ascii="Calibri" w:eastAsia="Times New Roman" w:hAnsi="Calibri" w:cs="Times New Roman"/>
                <w:color w:val="000000"/>
                <w:lang w:eastAsia="en-IN"/>
              </w:rPr>
              <w:t>7</w:t>
            </w:r>
          </w:p>
        </w:tc>
        <w:tc>
          <w:tcPr>
            <w:tcW w:w="1720" w:type="dxa"/>
            <w:tcBorders>
              <w:top w:val="nil"/>
              <w:left w:val="nil"/>
              <w:bottom w:val="nil"/>
              <w:right w:val="nil"/>
            </w:tcBorders>
            <w:shd w:val="clear" w:color="auto" w:fill="auto"/>
            <w:noWrap/>
            <w:vAlign w:val="bottom"/>
            <w:hideMark/>
          </w:tcPr>
          <w:p w:rsidR="0090565A" w:rsidRPr="0090565A" w:rsidRDefault="0090565A" w:rsidP="0090565A">
            <w:pPr>
              <w:spacing w:after="0" w:line="240" w:lineRule="auto"/>
              <w:jc w:val="center"/>
              <w:rPr>
                <w:rFonts w:ascii="Calibri" w:eastAsia="Times New Roman" w:hAnsi="Calibri" w:cs="Times New Roman"/>
                <w:color w:val="000000"/>
                <w:lang w:eastAsia="en-IN"/>
              </w:rPr>
            </w:pPr>
            <w:r w:rsidRPr="0090565A">
              <w:rPr>
                <w:rFonts w:ascii="Calibri" w:eastAsia="Times New Roman" w:hAnsi="Calibri" w:cs="Times New Roman"/>
                <w:color w:val="000000"/>
                <w:lang w:eastAsia="en-IN"/>
              </w:rPr>
              <w:t>14</w:t>
            </w:r>
          </w:p>
        </w:tc>
      </w:tr>
      <w:tr w:rsidR="0090565A" w:rsidRPr="0090565A" w:rsidTr="006D6E8F">
        <w:trPr>
          <w:trHeight w:val="300"/>
          <w:jc w:val="center"/>
        </w:trPr>
        <w:tc>
          <w:tcPr>
            <w:tcW w:w="1620" w:type="dxa"/>
            <w:tcBorders>
              <w:top w:val="nil"/>
              <w:left w:val="nil"/>
              <w:bottom w:val="nil"/>
              <w:right w:val="nil"/>
            </w:tcBorders>
            <w:shd w:val="clear" w:color="auto" w:fill="auto"/>
            <w:noWrap/>
            <w:vAlign w:val="center"/>
            <w:hideMark/>
          </w:tcPr>
          <w:p w:rsidR="0090565A" w:rsidRPr="0090565A" w:rsidRDefault="0090565A" w:rsidP="0090565A">
            <w:pPr>
              <w:spacing w:after="0" w:line="240" w:lineRule="auto"/>
              <w:rPr>
                <w:rFonts w:ascii="Calibri" w:eastAsia="Times New Roman" w:hAnsi="Calibri" w:cs="Times New Roman"/>
                <w:color w:val="000000"/>
                <w:lang w:eastAsia="en-IN"/>
              </w:rPr>
            </w:pPr>
            <w:r w:rsidRPr="0090565A">
              <w:rPr>
                <w:rFonts w:ascii="Calibri" w:eastAsia="Times New Roman" w:hAnsi="Calibri" w:cs="Times New Roman"/>
                <w:color w:val="000000"/>
                <w:lang w:eastAsia="en-IN"/>
              </w:rPr>
              <w:t>Madhya Pradesh</w:t>
            </w:r>
          </w:p>
        </w:tc>
        <w:tc>
          <w:tcPr>
            <w:tcW w:w="1675" w:type="dxa"/>
            <w:tcBorders>
              <w:top w:val="nil"/>
              <w:left w:val="nil"/>
              <w:bottom w:val="nil"/>
              <w:right w:val="nil"/>
            </w:tcBorders>
            <w:shd w:val="clear" w:color="auto" w:fill="auto"/>
            <w:noWrap/>
            <w:vAlign w:val="bottom"/>
            <w:hideMark/>
          </w:tcPr>
          <w:p w:rsidR="0090565A" w:rsidRPr="0090565A" w:rsidRDefault="0090565A" w:rsidP="0090565A">
            <w:pPr>
              <w:spacing w:after="0" w:line="240" w:lineRule="auto"/>
              <w:jc w:val="center"/>
              <w:rPr>
                <w:rFonts w:ascii="Calibri" w:eastAsia="Times New Roman" w:hAnsi="Calibri" w:cs="Times New Roman"/>
                <w:color w:val="000000"/>
                <w:lang w:eastAsia="en-IN"/>
              </w:rPr>
            </w:pPr>
            <w:r w:rsidRPr="0090565A">
              <w:rPr>
                <w:rFonts w:ascii="Calibri" w:eastAsia="Times New Roman" w:hAnsi="Calibri" w:cs="Times New Roman"/>
                <w:color w:val="000000"/>
                <w:lang w:eastAsia="en-IN"/>
              </w:rPr>
              <w:t>2.09</w:t>
            </w:r>
          </w:p>
        </w:tc>
        <w:tc>
          <w:tcPr>
            <w:tcW w:w="1576" w:type="dxa"/>
            <w:tcBorders>
              <w:top w:val="nil"/>
              <w:left w:val="nil"/>
              <w:bottom w:val="nil"/>
              <w:right w:val="nil"/>
            </w:tcBorders>
            <w:shd w:val="clear" w:color="auto" w:fill="auto"/>
            <w:noWrap/>
            <w:vAlign w:val="bottom"/>
            <w:hideMark/>
          </w:tcPr>
          <w:p w:rsidR="0090565A" w:rsidRPr="0090565A" w:rsidRDefault="0090565A" w:rsidP="0090565A">
            <w:pPr>
              <w:spacing w:after="0" w:line="240" w:lineRule="auto"/>
              <w:jc w:val="center"/>
              <w:rPr>
                <w:rFonts w:ascii="Calibri" w:eastAsia="Times New Roman" w:hAnsi="Calibri" w:cs="Times New Roman"/>
                <w:color w:val="000000"/>
                <w:lang w:eastAsia="en-IN"/>
              </w:rPr>
            </w:pPr>
            <w:r w:rsidRPr="0090565A">
              <w:rPr>
                <w:rFonts w:ascii="Calibri" w:eastAsia="Times New Roman" w:hAnsi="Calibri" w:cs="Times New Roman"/>
                <w:color w:val="000000"/>
                <w:lang w:eastAsia="en-IN"/>
              </w:rPr>
              <w:t>4.37</w:t>
            </w:r>
          </w:p>
        </w:tc>
        <w:tc>
          <w:tcPr>
            <w:tcW w:w="1720" w:type="dxa"/>
            <w:tcBorders>
              <w:top w:val="nil"/>
              <w:left w:val="nil"/>
              <w:bottom w:val="nil"/>
              <w:right w:val="nil"/>
            </w:tcBorders>
            <w:shd w:val="clear" w:color="auto" w:fill="auto"/>
            <w:noWrap/>
            <w:vAlign w:val="bottom"/>
            <w:hideMark/>
          </w:tcPr>
          <w:p w:rsidR="0090565A" w:rsidRPr="0090565A" w:rsidRDefault="0090565A" w:rsidP="0090565A">
            <w:pPr>
              <w:spacing w:after="0" w:line="240" w:lineRule="auto"/>
              <w:jc w:val="center"/>
              <w:rPr>
                <w:rFonts w:ascii="Calibri" w:eastAsia="Times New Roman" w:hAnsi="Calibri" w:cs="Times New Roman"/>
                <w:color w:val="000000"/>
                <w:lang w:eastAsia="en-IN"/>
              </w:rPr>
            </w:pPr>
            <w:r w:rsidRPr="0090565A">
              <w:rPr>
                <w:rFonts w:ascii="Calibri" w:eastAsia="Times New Roman" w:hAnsi="Calibri" w:cs="Times New Roman"/>
                <w:color w:val="000000"/>
                <w:lang w:eastAsia="en-IN"/>
              </w:rPr>
              <w:t>10</w:t>
            </w:r>
          </w:p>
        </w:tc>
      </w:tr>
      <w:tr w:rsidR="0090565A" w:rsidRPr="0090565A" w:rsidTr="006D6E8F">
        <w:trPr>
          <w:trHeight w:val="300"/>
          <w:jc w:val="center"/>
        </w:trPr>
        <w:tc>
          <w:tcPr>
            <w:tcW w:w="1620" w:type="dxa"/>
            <w:tcBorders>
              <w:top w:val="nil"/>
              <w:left w:val="nil"/>
              <w:bottom w:val="nil"/>
              <w:right w:val="nil"/>
            </w:tcBorders>
            <w:shd w:val="clear" w:color="auto" w:fill="auto"/>
            <w:noWrap/>
            <w:vAlign w:val="center"/>
            <w:hideMark/>
          </w:tcPr>
          <w:p w:rsidR="0090565A" w:rsidRPr="0090565A" w:rsidRDefault="0090565A" w:rsidP="0090565A">
            <w:pPr>
              <w:spacing w:after="0" w:line="240" w:lineRule="auto"/>
              <w:rPr>
                <w:rFonts w:ascii="Calibri" w:eastAsia="Times New Roman" w:hAnsi="Calibri" w:cs="Times New Roman"/>
                <w:color w:val="000000"/>
                <w:lang w:eastAsia="en-IN"/>
              </w:rPr>
            </w:pPr>
            <w:r w:rsidRPr="0090565A">
              <w:rPr>
                <w:rFonts w:ascii="Calibri" w:eastAsia="Times New Roman" w:hAnsi="Calibri" w:cs="Times New Roman"/>
                <w:color w:val="000000"/>
                <w:lang w:eastAsia="en-IN"/>
              </w:rPr>
              <w:t>Punjab</w:t>
            </w:r>
          </w:p>
        </w:tc>
        <w:tc>
          <w:tcPr>
            <w:tcW w:w="1675" w:type="dxa"/>
            <w:tcBorders>
              <w:top w:val="nil"/>
              <w:left w:val="nil"/>
              <w:bottom w:val="nil"/>
              <w:right w:val="nil"/>
            </w:tcBorders>
            <w:shd w:val="clear" w:color="auto" w:fill="auto"/>
            <w:noWrap/>
            <w:vAlign w:val="bottom"/>
            <w:hideMark/>
          </w:tcPr>
          <w:p w:rsidR="0090565A" w:rsidRPr="0090565A" w:rsidRDefault="0090565A" w:rsidP="0090565A">
            <w:pPr>
              <w:spacing w:after="0" w:line="240" w:lineRule="auto"/>
              <w:jc w:val="center"/>
              <w:rPr>
                <w:rFonts w:ascii="Calibri" w:eastAsia="Times New Roman" w:hAnsi="Calibri" w:cs="Times New Roman"/>
                <w:color w:val="000000"/>
                <w:lang w:eastAsia="en-IN"/>
              </w:rPr>
            </w:pPr>
            <w:r w:rsidRPr="0090565A">
              <w:rPr>
                <w:rFonts w:ascii="Calibri" w:eastAsia="Times New Roman" w:hAnsi="Calibri" w:cs="Times New Roman"/>
                <w:color w:val="000000"/>
                <w:lang w:eastAsia="en-IN"/>
              </w:rPr>
              <w:t>1.79</w:t>
            </w:r>
          </w:p>
        </w:tc>
        <w:tc>
          <w:tcPr>
            <w:tcW w:w="1576" w:type="dxa"/>
            <w:tcBorders>
              <w:top w:val="nil"/>
              <w:left w:val="nil"/>
              <w:bottom w:val="nil"/>
              <w:right w:val="nil"/>
            </w:tcBorders>
            <w:shd w:val="clear" w:color="auto" w:fill="auto"/>
            <w:noWrap/>
            <w:vAlign w:val="bottom"/>
            <w:hideMark/>
          </w:tcPr>
          <w:p w:rsidR="0090565A" w:rsidRPr="0090565A" w:rsidRDefault="0090565A" w:rsidP="0090565A">
            <w:pPr>
              <w:spacing w:after="0" w:line="240" w:lineRule="auto"/>
              <w:jc w:val="center"/>
              <w:rPr>
                <w:rFonts w:ascii="Calibri" w:eastAsia="Times New Roman" w:hAnsi="Calibri" w:cs="Times New Roman"/>
                <w:color w:val="000000"/>
                <w:lang w:eastAsia="en-IN"/>
              </w:rPr>
            </w:pPr>
            <w:r w:rsidRPr="0090565A">
              <w:rPr>
                <w:rFonts w:ascii="Calibri" w:eastAsia="Times New Roman" w:hAnsi="Calibri" w:cs="Times New Roman"/>
                <w:color w:val="000000"/>
                <w:lang w:eastAsia="en-IN"/>
              </w:rPr>
              <w:t>2.88</w:t>
            </w:r>
          </w:p>
        </w:tc>
        <w:tc>
          <w:tcPr>
            <w:tcW w:w="1720" w:type="dxa"/>
            <w:tcBorders>
              <w:top w:val="nil"/>
              <w:left w:val="nil"/>
              <w:bottom w:val="nil"/>
              <w:right w:val="nil"/>
            </w:tcBorders>
            <w:shd w:val="clear" w:color="auto" w:fill="auto"/>
            <w:noWrap/>
            <w:vAlign w:val="bottom"/>
            <w:hideMark/>
          </w:tcPr>
          <w:p w:rsidR="0090565A" w:rsidRPr="0090565A" w:rsidRDefault="0090565A" w:rsidP="0090565A">
            <w:pPr>
              <w:spacing w:after="0" w:line="240" w:lineRule="auto"/>
              <w:jc w:val="center"/>
              <w:rPr>
                <w:rFonts w:ascii="Calibri" w:eastAsia="Times New Roman" w:hAnsi="Calibri" w:cs="Times New Roman"/>
                <w:color w:val="000000"/>
                <w:lang w:eastAsia="en-IN"/>
              </w:rPr>
            </w:pPr>
            <w:r w:rsidRPr="0090565A">
              <w:rPr>
                <w:rFonts w:ascii="Calibri" w:eastAsia="Times New Roman" w:hAnsi="Calibri" w:cs="Times New Roman"/>
                <w:color w:val="000000"/>
                <w:lang w:eastAsia="en-IN"/>
              </w:rPr>
              <w:t>62</w:t>
            </w:r>
          </w:p>
        </w:tc>
      </w:tr>
      <w:tr w:rsidR="0090565A" w:rsidRPr="0090565A" w:rsidTr="006D6E8F">
        <w:trPr>
          <w:trHeight w:val="300"/>
          <w:jc w:val="center"/>
        </w:trPr>
        <w:tc>
          <w:tcPr>
            <w:tcW w:w="1620" w:type="dxa"/>
            <w:tcBorders>
              <w:top w:val="nil"/>
              <w:left w:val="nil"/>
              <w:bottom w:val="nil"/>
              <w:right w:val="nil"/>
            </w:tcBorders>
            <w:shd w:val="clear" w:color="auto" w:fill="auto"/>
            <w:noWrap/>
            <w:vAlign w:val="center"/>
            <w:hideMark/>
          </w:tcPr>
          <w:p w:rsidR="0090565A" w:rsidRPr="0090565A" w:rsidRDefault="0090565A" w:rsidP="0090565A">
            <w:pPr>
              <w:spacing w:after="0" w:line="240" w:lineRule="auto"/>
              <w:rPr>
                <w:rFonts w:ascii="Calibri" w:eastAsia="Times New Roman" w:hAnsi="Calibri" w:cs="Times New Roman"/>
                <w:color w:val="000000"/>
                <w:lang w:eastAsia="en-IN"/>
              </w:rPr>
            </w:pPr>
            <w:r w:rsidRPr="0090565A">
              <w:rPr>
                <w:rFonts w:ascii="Calibri" w:eastAsia="Times New Roman" w:hAnsi="Calibri" w:cs="Times New Roman"/>
                <w:color w:val="000000"/>
                <w:lang w:eastAsia="en-IN"/>
              </w:rPr>
              <w:t>Rajasthan</w:t>
            </w:r>
          </w:p>
        </w:tc>
        <w:tc>
          <w:tcPr>
            <w:tcW w:w="1675" w:type="dxa"/>
            <w:tcBorders>
              <w:top w:val="nil"/>
              <w:left w:val="nil"/>
              <w:bottom w:val="nil"/>
              <w:right w:val="nil"/>
            </w:tcBorders>
            <w:shd w:val="clear" w:color="auto" w:fill="auto"/>
            <w:noWrap/>
            <w:vAlign w:val="bottom"/>
            <w:hideMark/>
          </w:tcPr>
          <w:p w:rsidR="0090565A" w:rsidRPr="0090565A" w:rsidRDefault="0090565A" w:rsidP="0090565A">
            <w:pPr>
              <w:spacing w:after="0" w:line="240" w:lineRule="auto"/>
              <w:jc w:val="center"/>
              <w:rPr>
                <w:rFonts w:ascii="Calibri" w:eastAsia="Times New Roman" w:hAnsi="Calibri" w:cs="Times New Roman"/>
                <w:color w:val="000000"/>
                <w:lang w:eastAsia="en-IN"/>
              </w:rPr>
            </w:pPr>
            <w:r w:rsidRPr="0090565A">
              <w:rPr>
                <w:rFonts w:ascii="Calibri" w:eastAsia="Times New Roman" w:hAnsi="Calibri" w:cs="Times New Roman"/>
                <w:color w:val="000000"/>
                <w:lang w:eastAsia="en-IN"/>
              </w:rPr>
              <w:t>4.6</w:t>
            </w:r>
          </w:p>
        </w:tc>
        <w:tc>
          <w:tcPr>
            <w:tcW w:w="1576" w:type="dxa"/>
            <w:tcBorders>
              <w:top w:val="nil"/>
              <w:left w:val="nil"/>
              <w:bottom w:val="nil"/>
              <w:right w:val="nil"/>
            </w:tcBorders>
            <w:shd w:val="clear" w:color="auto" w:fill="auto"/>
            <w:noWrap/>
            <w:vAlign w:val="bottom"/>
            <w:hideMark/>
          </w:tcPr>
          <w:p w:rsidR="0090565A" w:rsidRPr="0090565A" w:rsidRDefault="0090565A" w:rsidP="0090565A">
            <w:pPr>
              <w:spacing w:after="0" w:line="240" w:lineRule="auto"/>
              <w:jc w:val="center"/>
              <w:rPr>
                <w:rFonts w:ascii="Calibri" w:eastAsia="Times New Roman" w:hAnsi="Calibri" w:cs="Times New Roman"/>
                <w:color w:val="000000"/>
                <w:lang w:eastAsia="en-IN"/>
              </w:rPr>
            </w:pPr>
            <w:r w:rsidRPr="0090565A">
              <w:rPr>
                <w:rFonts w:ascii="Calibri" w:eastAsia="Times New Roman" w:hAnsi="Calibri" w:cs="Times New Roman"/>
                <w:color w:val="000000"/>
                <w:lang w:eastAsia="en-IN"/>
              </w:rPr>
              <w:t>3.69</w:t>
            </w:r>
          </w:p>
        </w:tc>
        <w:tc>
          <w:tcPr>
            <w:tcW w:w="1720" w:type="dxa"/>
            <w:tcBorders>
              <w:top w:val="nil"/>
              <w:left w:val="nil"/>
              <w:bottom w:val="nil"/>
              <w:right w:val="nil"/>
            </w:tcBorders>
            <w:shd w:val="clear" w:color="auto" w:fill="auto"/>
            <w:noWrap/>
            <w:vAlign w:val="bottom"/>
            <w:hideMark/>
          </w:tcPr>
          <w:p w:rsidR="0090565A" w:rsidRPr="0090565A" w:rsidRDefault="0090565A" w:rsidP="0090565A">
            <w:pPr>
              <w:spacing w:after="0" w:line="240" w:lineRule="auto"/>
              <w:jc w:val="center"/>
              <w:rPr>
                <w:rFonts w:ascii="Calibri" w:eastAsia="Times New Roman" w:hAnsi="Calibri" w:cs="Times New Roman"/>
                <w:color w:val="000000"/>
                <w:lang w:eastAsia="en-IN"/>
              </w:rPr>
            </w:pPr>
            <w:r w:rsidRPr="0090565A">
              <w:rPr>
                <w:rFonts w:ascii="Calibri" w:eastAsia="Times New Roman" w:hAnsi="Calibri" w:cs="Times New Roman"/>
                <w:color w:val="000000"/>
                <w:lang w:eastAsia="en-IN"/>
              </w:rPr>
              <w:t>13</w:t>
            </w:r>
          </w:p>
        </w:tc>
      </w:tr>
      <w:tr w:rsidR="0090565A" w:rsidRPr="0090565A" w:rsidTr="006D6E8F">
        <w:trPr>
          <w:trHeight w:val="300"/>
          <w:jc w:val="center"/>
        </w:trPr>
        <w:tc>
          <w:tcPr>
            <w:tcW w:w="1620" w:type="dxa"/>
            <w:tcBorders>
              <w:top w:val="nil"/>
              <w:left w:val="nil"/>
              <w:bottom w:val="nil"/>
              <w:right w:val="nil"/>
            </w:tcBorders>
            <w:shd w:val="clear" w:color="auto" w:fill="auto"/>
            <w:noWrap/>
            <w:vAlign w:val="center"/>
            <w:hideMark/>
          </w:tcPr>
          <w:p w:rsidR="0090565A" w:rsidRPr="0090565A" w:rsidRDefault="0090565A" w:rsidP="0090565A">
            <w:pPr>
              <w:spacing w:after="0" w:line="240" w:lineRule="auto"/>
              <w:rPr>
                <w:rFonts w:ascii="Calibri" w:eastAsia="Times New Roman" w:hAnsi="Calibri" w:cs="Times New Roman"/>
                <w:color w:val="000000"/>
                <w:lang w:eastAsia="en-IN"/>
              </w:rPr>
            </w:pPr>
            <w:r w:rsidRPr="0090565A">
              <w:rPr>
                <w:rFonts w:ascii="Calibri" w:eastAsia="Times New Roman" w:hAnsi="Calibri" w:cs="Times New Roman"/>
                <w:color w:val="000000"/>
                <w:lang w:eastAsia="en-IN"/>
              </w:rPr>
              <w:t>Tamil Nadu</w:t>
            </w:r>
          </w:p>
        </w:tc>
        <w:tc>
          <w:tcPr>
            <w:tcW w:w="1675" w:type="dxa"/>
            <w:tcBorders>
              <w:top w:val="nil"/>
              <w:left w:val="nil"/>
              <w:bottom w:val="nil"/>
              <w:right w:val="nil"/>
            </w:tcBorders>
            <w:shd w:val="clear" w:color="auto" w:fill="auto"/>
            <w:noWrap/>
            <w:vAlign w:val="bottom"/>
            <w:hideMark/>
          </w:tcPr>
          <w:p w:rsidR="0090565A" w:rsidRPr="0090565A" w:rsidRDefault="0090565A" w:rsidP="0090565A">
            <w:pPr>
              <w:spacing w:after="0" w:line="240" w:lineRule="auto"/>
              <w:jc w:val="center"/>
              <w:rPr>
                <w:rFonts w:ascii="Calibri" w:eastAsia="Times New Roman" w:hAnsi="Calibri" w:cs="Times New Roman"/>
                <w:color w:val="000000"/>
                <w:lang w:eastAsia="en-IN"/>
              </w:rPr>
            </w:pPr>
            <w:r w:rsidRPr="0090565A">
              <w:rPr>
                <w:rFonts w:ascii="Calibri" w:eastAsia="Times New Roman" w:hAnsi="Calibri" w:cs="Times New Roman"/>
                <w:color w:val="000000"/>
                <w:lang w:eastAsia="en-IN"/>
              </w:rPr>
              <w:t>2.16</w:t>
            </w:r>
          </w:p>
        </w:tc>
        <w:tc>
          <w:tcPr>
            <w:tcW w:w="1576" w:type="dxa"/>
            <w:tcBorders>
              <w:top w:val="nil"/>
              <w:left w:val="nil"/>
              <w:bottom w:val="nil"/>
              <w:right w:val="nil"/>
            </w:tcBorders>
            <w:shd w:val="clear" w:color="auto" w:fill="auto"/>
            <w:noWrap/>
            <w:vAlign w:val="bottom"/>
            <w:hideMark/>
          </w:tcPr>
          <w:p w:rsidR="0090565A" w:rsidRPr="0090565A" w:rsidRDefault="0090565A" w:rsidP="0090565A">
            <w:pPr>
              <w:spacing w:after="0" w:line="240" w:lineRule="auto"/>
              <w:jc w:val="center"/>
              <w:rPr>
                <w:rFonts w:ascii="Calibri" w:eastAsia="Times New Roman" w:hAnsi="Calibri" w:cs="Times New Roman"/>
                <w:color w:val="000000"/>
                <w:lang w:eastAsia="en-IN"/>
              </w:rPr>
            </w:pPr>
            <w:r w:rsidRPr="0090565A">
              <w:rPr>
                <w:rFonts w:ascii="Calibri" w:eastAsia="Times New Roman" w:hAnsi="Calibri" w:cs="Times New Roman"/>
                <w:color w:val="000000"/>
                <w:lang w:eastAsia="en-IN"/>
              </w:rPr>
              <w:t>2.97</w:t>
            </w:r>
          </w:p>
        </w:tc>
        <w:tc>
          <w:tcPr>
            <w:tcW w:w="1720" w:type="dxa"/>
            <w:tcBorders>
              <w:top w:val="nil"/>
              <w:left w:val="nil"/>
              <w:bottom w:val="nil"/>
              <w:right w:val="nil"/>
            </w:tcBorders>
            <w:shd w:val="clear" w:color="auto" w:fill="auto"/>
            <w:noWrap/>
            <w:vAlign w:val="bottom"/>
            <w:hideMark/>
          </w:tcPr>
          <w:p w:rsidR="0090565A" w:rsidRPr="0090565A" w:rsidRDefault="0090565A" w:rsidP="0090565A">
            <w:pPr>
              <w:spacing w:after="0" w:line="240" w:lineRule="auto"/>
              <w:jc w:val="center"/>
              <w:rPr>
                <w:rFonts w:ascii="Calibri" w:eastAsia="Times New Roman" w:hAnsi="Calibri" w:cs="Times New Roman"/>
                <w:color w:val="000000"/>
                <w:lang w:eastAsia="en-IN"/>
              </w:rPr>
            </w:pPr>
            <w:r w:rsidRPr="0090565A">
              <w:rPr>
                <w:rFonts w:ascii="Calibri" w:eastAsia="Times New Roman" w:hAnsi="Calibri" w:cs="Times New Roman"/>
                <w:color w:val="000000"/>
                <w:lang w:eastAsia="en-IN"/>
              </w:rPr>
              <w:t>46</w:t>
            </w:r>
          </w:p>
        </w:tc>
      </w:tr>
      <w:tr w:rsidR="0090565A" w:rsidRPr="0090565A" w:rsidTr="006D6E8F">
        <w:trPr>
          <w:trHeight w:val="300"/>
          <w:jc w:val="center"/>
        </w:trPr>
        <w:tc>
          <w:tcPr>
            <w:tcW w:w="1620" w:type="dxa"/>
            <w:tcBorders>
              <w:top w:val="nil"/>
              <w:left w:val="nil"/>
              <w:bottom w:val="nil"/>
              <w:right w:val="nil"/>
            </w:tcBorders>
            <w:shd w:val="clear" w:color="auto" w:fill="auto"/>
            <w:noWrap/>
            <w:vAlign w:val="center"/>
            <w:hideMark/>
          </w:tcPr>
          <w:p w:rsidR="0090565A" w:rsidRPr="0090565A" w:rsidRDefault="0090565A" w:rsidP="0090565A">
            <w:pPr>
              <w:spacing w:after="0" w:line="240" w:lineRule="auto"/>
              <w:rPr>
                <w:rFonts w:ascii="Calibri" w:eastAsia="Times New Roman" w:hAnsi="Calibri" w:cs="Times New Roman"/>
                <w:color w:val="000000"/>
                <w:lang w:eastAsia="en-IN"/>
              </w:rPr>
            </w:pPr>
            <w:r w:rsidRPr="0090565A">
              <w:rPr>
                <w:rFonts w:ascii="Calibri" w:eastAsia="Times New Roman" w:hAnsi="Calibri" w:cs="Times New Roman"/>
                <w:color w:val="000000"/>
                <w:lang w:eastAsia="en-IN"/>
              </w:rPr>
              <w:t>Uttarakhand</w:t>
            </w:r>
          </w:p>
        </w:tc>
        <w:tc>
          <w:tcPr>
            <w:tcW w:w="1675" w:type="dxa"/>
            <w:tcBorders>
              <w:top w:val="nil"/>
              <w:left w:val="nil"/>
              <w:bottom w:val="nil"/>
              <w:right w:val="nil"/>
            </w:tcBorders>
            <w:shd w:val="clear" w:color="auto" w:fill="auto"/>
            <w:noWrap/>
            <w:vAlign w:val="bottom"/>
            <w:hideMark/>
          </w:tcPr>
          <w:p w:rsidR="0090565A" w:rsidRPr="0090565A" w:rsidRDefault="0090565A" w:rsidP="0090565A">
            <w:pPr>
              <w:spacing w:after="0" w:line="240" w:lineRule="auto"/>
              <w:jc w:val="center"/>
              <w:rPr>
                <w:rFonts w:ascii="Calibri" w:eastAsia="Times New Roman" w:hAnsi="Calibri" w:cs="Times New Roman"/>
                <w:color w:val="000000"/>
                <w:lang w:eastAsia="en-IN"/>
              </w:rPr>
            </w:pPr>
            <w:r w:rsidRPr="0090565A">
              <w:rPr>
                <w:rFonts w:ascii="Calibri" w:eastAsia="Times New Roman" w:hAnsi="Calibri" w:cs="Times New Roman"/>
                <w:color w:val="000000"/>
                <w:lang w:eastAsia="en-IN"/>
              </w:rPr>
              <w:t>2.87</w:t>
            </w:r>
          </w:p>
        </w:tc>
        <w:tc>
          <w:tcPr>
            <w:tcW w:w="1576" w:type="dxa"/>
            <w:tcBorders>
              <w:top w:val="nil"/>
              <w:left w:val="nil"/>
              <w:bottom w:val="nil"/>
              <w:right w:val="nil"/>
            </w:tcBorders>
            <w:shd w:val="clear" w:color="auto" w:fill="auto"/>
            <w:noWrap/>
            <w:vAlign w:val="bottom"/>
            <w:hideMark/>
          </w:tcPr>
          <w:p w:rsidR="0090565A" w:rsidRPr="0090565A" w:rsidRDefault="0090565A" w:rsidP="0090565A">
            <w:pPr>
              <w:spacing w:after="0" w:line="240" w:lineRule="auto"/>
              <w:jc w:val="center"/>
              <w:rPr>
                <w:rFonts w:ascii="Calibri" w:eastAsia="Times New Roman" w:hAnsi="Calibri" w:cs="Times New Roman"/>
                <w:color w:val="000000"/>
                <w:lang w:eastAsia="en-IN"/>
              </w:rPr>
            </w:pPr>
            <w:r w:rsidRPr="0090565A">
              <w:rPr>
                <w:rFonts w:ascii="Calibri" w:eastAsia="Times New Roman" w:hAnsi="Calibri" w:cs="Times New Roman"/>
                <w:color w:val="000000"/>
                <w:lang w:eastAsia="en-IN"/>
              </w:rPr>
              <w:t>1.12</w:t>
            </w:r>
          </w:p>
        </w:tc>
        <w:tc>
          <w:tcPr>
            <w:tcW w:w="1720" w:type="dxa"/>
            <w:tcBorders>
              <w:top w:val="nil"/>
              <w:left w:val="nil"/>
              <w:bottom w:val="nil"/>
              <w:right w:val="nil"/>
            </w:tcBorders>
            <w:shd w:val="clear" w:color="auto" w:fill="auto"/>
            <w:noWrap/>
            <w:vAlign w:val="bottom"/>
            <w:hideMark/>
          </w:tcPr>
          <w:p w:rsidR="0090565A" w:rsidRPr="0090565A" w:rsidRDefault="0090565A" w:rsidP="0090565A">
            <w:pPr>
              <w:spacing w:after="0" w:line="240" w:lineRule="auto"/>
              <w:jc w:val="center"/>
              <w:rPr>
                <w:rFonts w:ascii="Calibri" w:eastAsia="Times New Roman" w:hAnsi="Calibri" w:cs="Times New Roman"/>
                <w:color w:val="000000"/>
                <w:lang w:eastAsia="en-IN"/>
              </w:rPr>
            </w:pPr>
            <w:r w:rsidRPr="0090565A">
              <w:rPr>
                <w:rFonts w:ascii="Calibri" w:eastAsia="Times New Roman" w:hAnsi="Calibri" w:cs="Times New Roman"/>
                <w:color w:val="000000"/>
                <w:lang w:eastAsia="en-IN"/>
              </w:rPr>
              <w:t>10</w:t>
            </w:r>
          </w:p>
        </w:tc>
      </w:tr>
      <w:tr w:rsidR="0090565A" w:rsidRPr="0090565A" w:rsidTr="006D6E8F">
        <w:trPr>
          <w:trHeight w:val="300"/>
          <w:jc w:val="center"/>
        </w:trPr>
        <w:tc>
          <w:tcPr>
            <w:tcW w:w="1620" w:type="dxa"/>
            <w:tcBorders>
              <w:top w:val="nil"/>
              <w:left w:val="nil"/>
              <w:bottom w:val="single" w:sz="4" w:space="0" w:color="auto"/>
              <w:right w:val="nil"/>
            </w:tcBorders>
            <w:shd w:val="clear" w:color="auto" w:fill="auto"/>
            <w:noWrap/>
            <w:vAlign w:val="bottom"/>
            <w:hideMark/>
          </w:tcPr>
          <w:p w:rsidR="0090565A" w:rsidRPr="0090565A" w:rsidRDefault="0090565A" w:rsidP="0090565A">
            <w:pPr>
              <w:spacing w:after="0" w:line="240" w:lineRule="auto"/>
              <w:rPr>
                <w:rFonts w:ascii="Calibri" w:eastAsia="Times New Roman" w:hAnsi="Calibri" w:cs="Times New Roman"/>
                <w:color w:val="000000"/>
                <w:lang w:eastAsia="en-IN"/>
              </w:rPr>
            </w:pPr>
            <w:r w:rsidRPr="0090565A">
              <w:rPr>
                <w:rFonts w:ascii="Calibri" w:eastAsia="Times New Roman" w:hAnsi="Calibri" w:cs="Times New Roman"/>
                <w:color w:val="000000"/>
                <w:lang w:eastAsia="en-IN"/>
              </w:rPr>
              <w:t>West Bengal</w:t>
            </w:r>
          </w:p>
        </w:tc>
        <w:tc>
          <w:tcPr>
            <w:tcW w:w="1675" w:type="dxa"/>
            <w:tcBorders>
              <w:top w:val="nil"/>
              <w:left w:val="nil"/>
              <w:bottom w:val="single" w:sz="4" w:space="0" w:color="auto"/>
              <w:right w:val="nil"/>
            </w:tcBorders>
            <w:shd w:val="clear" w:color="auto" w:fill="auto"/>
            <w:noWrap/>
            <w:vAlign w:val="bottom"/>
            <w:hideMark/>
          </w:tcPr>
          <w:p w:rsidR="0090565A" w:rsidRPr="0090565A" w:rsidRDefault="0090565A" w:rsidP="0090565A">
            <w:pPr>
              <w:spacing w:after="0" w:line="240" w:lineRule="auto"/>
              <w:jc w:val="center"/>
              <w:rPr>
                <w:rFonts w:ascii="Calibri" w:eastAsia="Times New Roman" w:hAnsi="Calibri" w:cs="Times New Roman"/>
                <w:color w:val="000000"/>
                <w:lang w:eastAsia="en-IN"/>
              </w:rPr>
            </w:pPr>
            <w:r w:rsidRPr="0090565A">
              <w:rPr>
                <w:rFonts w:ascii="Calibri" w:eastAsia="Times New Roman" w:hAnsi="Calibri" w:cs="Times New Roman"/>
                <w:color w:val="000000"/>
                <w:lang w:eastAsia="en-IN"/>
              </w:rPr>
              <w:t>1</w:t>
            </w:r>
          </w:p>
        </w:tc>
        <w:tc>
          <w:tcPr>
            <w:tcW w:w="1576" w:type="dxa"/>
            <w:tcBorders>
              <w:top w:val="nil"/>
              <w:left w:val="nil"/>
              <w:bottom w:val="single" w:sz="4" w:space="0" w:color="auto"/>
              <w:right w:val="nil"/>
            </w:tcBorders>
            <w:shd w:val="clear" w:color="auto" w:fill="auto"/>
            <w:noWrap/>
            <w:vAlign w:val="bottom"/>
            <w:hideMark/>
          </w:tcPr>
          <w:p w:rsidR="0090565A" w:rsidRPr="0090565A" w:rsidRDefault="0090565A" w:rsidP="0090565A">
            <w:pPr>
              <w:spacing w:after="0" w:line="240" w:lineRule="auto"/>
              <w:jc w:val="center"/>
              <w:rPr>
                <w:rFonts w:ascii="Calibri" w:eastAsia="Times New Roman" w:hAnsi="Calibri" w:cs="Times New Roman"/>
                <w:color w:val="000000"/>
                <w:lang w:eastAsia="en-IN"/>
              </w:rPr>
            </w:pPr>
            <w:r w:rsidRPr="0090565A">
              <w:rPr>
                <w:rFonts w:ascii="Calibri" w:eastAsia="Times New Roman" w:hAnsi="Calibri" w:cs="Times New Roman"/>
                <w:color w:val="000000"/>
                <w:lang w:eastAsia="en-IN"/>
              </w:rPr>
              <w:t>1</w:t>
            </w:r>
          </w:p>
        </w:tc>
        <w:tc>
          <w:tcPr>
            <w:tcW w:w="1720" w:type="dxa"/>
            <w:tcBorders>
              <w:top w:val="nil"/>
              <w:left w:val="nil"/>
              <w:bottom w:val="single" w:sz="4" w:space="0" w:color="auto"/>
              <w:right w:val="nil"/>
            </w:tcBorders>
            <w:shd w:val="clear" w:color="auto" w:fill="auto"/>
            <w:noWrap/>
            <w:vAlign w:val="bottom"/>
            <w:hideMark/>
          </w:tcPr>
          <w:p w:rsidR="0090565A" w:rsidRPr="0090565A" w:rsidRDefault="0090565A" w:rsidP="0090565A">
            <w:pPr>
              <w:spacing w:after="0" w:line="240" w:lineRule="auto"/>
              <w:jc w:val="center"/>
              <w:rPr>
                <w:rFonts w:ascii="Calibri" w:eastAsia="Times New Roman" w:hAnsi="Calibri" w:cs="Times New Roman"/>
                <w:color w:val="000000"/>
                <w:lang w:eastAsia="en-IN"/>
              </w:rPr>
            </w:pPr>
            <w:r w:rsidRPr="0090565A">
              <w:rPr>
                <w:rFonts w:ascii="Calibri" w:eastAsia="Times New Roman" w:hAnsi="Calibri" w:cs="Times New Roman"/>
                <w:color w:val="000000"/>
                <w:lang w:eastAsia="en-IN"/>
              </w:rPr>
              <w:t>30</w:t>
            </w:r>
          </w:p>
        </w:tc>
      </w:tr>
    </w:tbl>
    <w:p w:rsidR="00BA27C2" w:rsidRDefault="002B5B32" w:rsidP="00657C26">
      <w:pPr>
        <w:jc w:val="both"/>
      </w:pPr>
      <w:r w:rsidRPr="00CB2F97">
        <w:rPr>
          <w:rFonts w:cs="Tahoma"/>
        </w:rPr>
        <w:t>As per the guidelines of PSAMTTD issued by MoA for demonstration of agricultural equipment</w:t>
      </w:r>
      <w:r w:rsidR="00F849AC">
        <w:rPr>
          <w:rFonts w:cs="Tahoma"/>
        </w:rPr>
        <w:t>s</w:t>
      </w:r>
      <w:r w:rsidRPr="00CB2F97">
        <w:rPr>
          <w:rFonts w:cs="Tahoma"/>
        </w:rPr>
        <w:t>, each demonstration shall cover a minimum of 0.4 ha (0.98 acre) or one hour depending on the case. For hilly region, the minimum area shall be 0.2 ha (0.5 acre). From table 60, it is evid</w:t>
      </w:r>
      <w:r w:rsidR="00F849AC">
        <w:rPr>
          <w:rFonts w:cs="Tahoma"/>
        </w:rPr>
        <w:t>ent</w:t>
      </w:r>
      <w:r w:rsidRPr="00CB2F97">
        <w:rPr>
          <w:rFonts w:cs="Tahoma"/>
        </w:rPr>
        <w:t xml:space="preserve"> that average area per demonstration by type of equipment exceeds this cap in most of the cases. The average duration of demonstration conducted has exceeded the limits set in the guideline</w:t>
      </w:r>
      <w:r w:rsidR="00F849AC">
        <w:rPr>
          <w:rFonts w:cs="Tahoma"/>
        </w:rPr>
        <w:t>s</w:t>
      </w:r>
      <w:r w:rsidRPr="00CB2F97">
        <w:rPr>
          <w:rFonts w:cs="Tahoma"/>
        </w:rPr>
        <w:t xml:space="preserve"> in </w:t>
      </w:r>
      <w:r w:rsidR="00F849AC">
        <w:rPr>
          <w:rFonts w:cs="Tahoma"/>
        </w:rPr>
        <w:t>all the</w:t>
      </w:r>
      <w:r w:rsidRPr="00CB2F97">
        <w:rPr>
          <w:rFonts w:cs="Tahoma"/>
        </w:rPr>
        <w:t xml:space="preserve"> states under sample except in West Bengal. The average size of demonstration is found to be maximum in case of Haryana (4.91 acre) followed by Raj</w:t>
      </w:r>
      <w:r w:rsidR="00B1088C">
        <w:rPr>
          <w:rFonts w:cs="Tahoma"/>
        </w:rPr>
        <w:t>a</w:t>
      </w:r>
      <w:r w:rsidRPr="00CB2F97">
        <w:rPr>
          <w:rFonts w:cs="Tahoma"/>
        </w:rPr>
        <w:t>sthan (4.6 acre).  Even in hilly regions such as Assam and Uttarakhand, the size of demonstration exceeded area specified in the guidelines. The time allocation for demonstration has been found to be in range of minimum 1 hour in West Bengal to maximum 7 hours in Haryana. Hence, it appears that the criteria of average plot size and time duration was not followed and adhered. The participation of farmers per demonstration was lower in Haryana, Madhya Pradesh, Rajasthan and Uttarakhand as compared to Punjab and Tamil Nadu.</w:t>
      </w:r>
      <w:r w:rsidR="00F849AC">
        <w:rPr>
          <w:rFonts w:cs="Tahoma"/>
        </w:rPr>
        <w:t xml:space="preserve"> Hence the very objective of catering large number of users of equipments and raising awareness of modern agriculture equipment has not been met adequately</w:t>
      </w:r>
      <w:r w:rsidR="00F849AC" w:rsidRPr="00751B64">
        <w:rPr>
          <w:rFonts w:cs="Tahoma"/>
        </w:rPr>
        <w:t xml:space="preserve">. </w:t>
      </w:r>
      <w:r w:rsidRPr="00751B64">
        <w:rPr>
          <w:rFonts w:cs="Tahoma"/>
        </w:rPr>
        <w:t xml:space="preserve"> Table 6</w:t>
      </w:r>
      <w:r w:rsidR="009B3705" w:rsidRPr="00751B64">
        <w:rPr>
          <w:rFonts w:cs="Tahoma"/>
        </w:rPr>
        <w:t>2</w:t>
      </w:r>
      <w:r w:rsidRPr="00CB2F97">
        <w:rPr>
          <w:rFonts w:cs="Tahoma"/>
        </w:rPr>
        <w:t xml:space="preserve"> below presents the average area coverage and average time of demonstration based on the equipments demonstrated.</w:t>
      </w:r>
      <w:r w:rsidR="00BA27C2">
        <w:t xml:space="preserve"> </w:t>
      </w:r>
    </w:p>
    <w:p w:rsidR="001A48FA" w:rsidRDefault="001A48FA" w:rsidP="001A48FA">
      <w:pPr>
        <w:pStyle w:val="Caption"/>
        <w:keepNext/>
        <w:spacing w:after="0"/>
        <w:jc w:val="center"/>
      </w:pPr>
      <w:bookmarkStart w:id="212" w:name="_Toc388008220"/>
      <w:r w:rsidRPr="00751B64">
        <w:lastRenderedPageBreak/>
        <w:t xml:space="preserve">Table </w:t>
      </w:r>
      <w:r w:rsidR="00836EBA" w:rsidRPr="00751B64">
        <w:fldChar w:fldCharType="begin"/>
      </w:r>
      <w:r w:rsidR="00DD7BA7" w:rsidRPr="00751B64">
        <w:instrText xml:space="preserve"> SEQ Table \* ARABIC </w:instrText>
      </w:r>
      <w:r w:rsidR="00836EBA" w:rsidRPr="00751B64">
        <w:fldChar w:fldCharType="separate"/>
      </w:r>
      <w:r w:rsidR="004364AC">
        <w:rPr>
          <w:noProof/>
        </w:rPr>
        <w:t>62</w:t>
      </w:r>
      <w:r w:rsidR="00836EBA" w:rsidRPr="00751B64">
        <w:fldChar w:fldCharType="end"/>
      </w:r>
      <w:r w:rsidRPr="00751B64">
        <w:t xml:space="preserve"> Area</w:t>
      </w:r>
      <w:r>
        <w:t xml:space="preserve"> coverage, time and participation by types of equipment demonstrated</w:t>
      </w:r>
      <w:bookmarkEnd w:id="212"/>
    </w:p>
    <w:tbl>
      <w:tblPr>
        <w:tblW w:w="9513" w:type="dxa"/>
        <w:tblInd w:w="93" w:type="dxa"/>
        <w:tblLayout w:type="fixed"/>
        <w:tblLook w:val="04A0"/>
      </w:tblPr>
      <w:tblGrid>
        <w:gridCol w:w="1620"/>
        <w:gridCol w:w="2081"/>
        <w:gridCol w:w="1559"/>
        <w:gridCol w:w="1701"/>
        <w:gridCol w:w="1142"/>
        <w:gridCol w:w="1410"/>
      </w:tblGrid>
      <w:tr w:rsidR="006D6E8F" w:rsidRPr="001A48FA" w:rsidTr="006D6E8F">
        <w:trPr>
          <w:trHeight w:val="651"/>
        </w:trPr>
        <w:tc>
          <w:tcPr>
            <w:tcW w:w="1620" w:type="dxa"/>
            <w:tcBorders>
              <w:top w:val="single" w:sz="4" w:space="0" w:color="auto"/>
              <w:left w:val="nil"/>
              <w:bottom w:val="single" w:sz="4" w:space="0" w:color="auto"/>
              <w:right w:val="nil"/>
            </w:tcBorders>
            <w:shd w:val="clear" w:color="auto" w:fill="auto"/>
            <w:noWrap/>
            <w:hideMark/>
          </w:tcPr>
          <w:p w:rsidR="001A48FA" w:rsidRPr="001A48FA" w:rsidRDefault="001A48FA" w:rsidP="001A48FA">
            <w:pPr>
              <w:spacing w:after="0" w:line="240" w:lineRule="auto"/>
              <w:rPr>
                <w:rFonts w:ascii="Calibri" w:eastAsia="Times New Roman" w:hAnsi="Calibri" w:cs="Times New Roman"/>
                <w:b/>
                <w:bCs/>
                <w:color w:val="000000"/>
                <w:lang w:eastAsia="en-IN"/>
              </w:rPr>
            </w:pPr>
            <w:r w:rsidRPr="001A48FA">
              <w:rPr>
                <w:rFonts w:ascii="Calibri" w:eastAsia="Times New Roman" w:hAnsi="Calibri" w:cs="Times New Roman"/>
                <w:b/>
                <w:bCs/>
                <w:color w:val="000000"/>
                <w:lang w:eastAsia="en-IN"/>
              </w:rPr>
              <w:t>State</w:t>
            </w:r>
          </w:p>
        </w:tc>
        <w:tc>
          <w:tcPr>
            <w:tcW w:w="2081" w:type="dxa"/>
            <w:tcBorders>
              <w:top w:val="single" w:sz="4" w:space="0" w:color="auto"/>
              <w:left w:val="nil"/>
              <w:bottom w:val="single" w:sz="4" w:space="0" w:color="auto"/>
              <w:right w:val="nil"/>
            </w:tcBorders>
            <w:shd w:val="clear" w:color="auto" w:fill="auto"/>
            <w:vAlign w:val="bottom"/>
            <w:hideMark/>
          </w:tcPr>
          <w:p w:rsidR="001A48FA" w:rsidRPr="001A48FA" w:rsidRDefault="001A48FA" w:rsidP="001A48FA">
            <w:pPr>
              <w:spacing w:after="0" w:line="240" w:lineRule="auto"/>
              <w:rPr>
                <w:rFonts w:ascii="Calibri" w:eastAsia="Times New Roman" w:hAnsi="Calibri" w:cs="Times New Roman"/>
                <w:b/>
                <w:bCs/>
                <w:color w:val="000000"/>
                <w:lang w:eastAsia="en-IN"/>
              </w:rPr>
            </w:pPr>
            <w:r w:rsidRPr="001A48FA">
              <w:rPr>
                <w:rFonts w:ascii="Calibri" w:eastAsia="Times New Roman" w:hAnsi="Calibri" w:cs="Times New Roman"/>
                <w:b/>
                <w:bCs/>
                <w:color w:val="000000"/>
                <w:lang w:eastAsia="en-IN"/>
              </w:rPr>
              <w:t>Equipments Demonstrated</w:t>
            </w:r>
          </w:p>
        </w:tc>
        <w:tc>
          <w:tcPr>
            <w:tcW w:w="1559" w:type="dxa"/>
            <w:tcBorders>
              <w:top w:val="single" w:sz="4" w:space="0" w:color="auto"/>
              <w:left w:val="nil"/>
              <w:bottom w:val="single" w:sz="4" w:space="0" w:color="auto"/>
              <w:right w:val="nil"/>
            </w:tcBorders>
            <w:shd w:val="clear" w:color="auto" w:fill="auto"/>
            <w:vAlign w:val="bottom"/>
            <w:hideMark/>
          </w:tcPr>
          <w:p w:rsidR="001A48FA" w:rsidRPr="001A48FA" w:rsidRDefault="001A48FA" w:rsidP="0090565A">
            <w:pPr>
              <w:spacing w:after="0" w:line="240" w:lineRule="auto"/>
              <w:jc w:val="center"/>
              <w:rPr>
                <w:rFonts w:ascii="Calibri" w:eastAsia="Times New Roman" w:hAnsi="Calibri" w:cs="Times New Roman"/>
                <w:b/>
                <w:bCs/>
                <w:color w:val="000000"/>
                <w:lang w:eastAsia="en-IN"/>
              </w:rPr>
            </w:pPr>
            <w:r w:rsidRPr="001A48FA">
              <w:rPr>
                <w:rFonts w:ascii="Calibri" w:eastAsia="Times New Roman" w:hAnsi="Calibri" w:cs="Times New Roman"/>
                <w:b/>
                <w:bCs/>
                <w:color w:val="000000"/>
                <w:lang w:eastAsia="en-IN"/>
              </w:rPr>
              <w:t>Average area (acre)</w:t>
            </w:r>
          </w:p>
        </w:tc>
        <w:tc>
          <w:tcPr>
            <w:tcW w:w="1701" w:type="dxa"/>
            <w:tcBorders>
              <w:top w:val="single" w:sz="4" w:space="0" w:color="auto"/>
              <w:left w:val="nil"/>
              <w:bottom w:val="single" w:sz="4" w:space="0" w:color="auto"/>
              <w:right w:val="nil"/>
            </w:tcBorders>
            <w:shd w:val="clear" w:color="auto" w:fill="auto"/>
            <w:vAlign w:val="bottom"/>
            <w:hideMark/>
          </w:tcPr>
          <w:p w:rsidR="0090565A" w:rsidRDefault="001A48FA" w:rsidP="0090565A">
            <w:pPr>
              <w:spacing w:after="0" w:line="240" w:lineRule="auto"/>
              <w:jc w:val="center"/>
              <w:rPr>
                <w:rFonts w:ascii="Calibri" w:eastAsia="Times New Roman" w:hAnsi="Calibri" w:cs="Times New Roman"/>
                <w:b/>
                <w:bCs/>
                <w:color w:val="000000"/>
                <w:lang w:eastAsia="en-IN"/>
              </w:rPr>
            </w:pPr>
            <w:r w:rsidRPr="001A48FA">
              <w:rPr>
                <w:rFonts w:ascii="Calibri" w:eastAsia="Times New Roman" w:hAnsi="Calibri" w:cs="Times New Roman"/>
                <w:b/>
                <w:bCs/>
                <w:color w:val="000000"/>
                <w:lang w:eastAsia="en-IN"/>
              </w:rPr>
              <w:t xml:space="preserve">Average time </w:t>
            </w:r>
          </w:p>
          <w:p w:rsidR="001A48FA" w:rsidRPr="001A48FA" w:rsidRDefault="001A48FA" w:rsidP="0090565A">
            <w:pPr>
              <w:spacing w:after="0" w:line="240" w:lineRule="auto"/>
              <w:jc w:val="center"/>
              <w:rPr>
                <w:rFonts w:ascii="Calibri" w:eastAsia="Times New Roman" w:hAnsi="Calibri" w:cs="Times New Roman"/>
                <w:b/>
                <w:bCs/>
                <w:color w:val="000000"/>
                <w:lang w:eastAsia="en-IN"/>
              </w:rPr>
            </w:pPr>
            <w:r w:rsidRPr="001A48FA">
              <w:rPr>
                <w:rFonts w:ascii="Calibri" w:eastAsia="Times New Roman" w:hAnsi="Calibri" w:cs="Times New Roman"/>
                <w:b/>
                <w:bCs/>
                <w:color w:val="000000"/>
                <w:lang w:eastAsia="en-IN"/>
              </w:rPr>
              <w:t>(Hrs)</w:t>
            </w:r>
          </w:p>
        </w:tc>
        <w:tc>
          <w:tcPr>
            <w:tcW w:w="1142" w:type="dxa"/>
            <w:tcBorders>
              <w:top w:val="single" w:sz="4" w:space="0" w:color="auto"/>
              <w:left w:val="nil"/>
              <w:bottom w:val="single" w:sz="4" w:space="0" w:color="auto"/>
              <w:right w:val="nil"/>
            </w:tcBorders>
            <w:shd w:val="clear" w:color="auto" w:fill="auto"/>
            <w:vAlign w:val="bottom"/>
            <w:hideMark/>
          </w:tcPr>
          <w:p w:rsidR="001A48FA" w:rsidRPr="001A48FA" w:rsidRDefault="001A48FA" w:rsidP="001A48FA">
            <w:pPr>
              <w:spacing w:after="0" w:line="240" w:lineRule="auto"/>
              <w:jc w:val="center"/>
              <w:rPr>
                <w:rFonts w:ascii="Calibri" w:eastAsia="Times New Roman" w:hAnsi="Calibri" w:cs="Times New Roman"/>
                <w:b/>
                <w:bCs/>
                <w:color w:val="000000"/>
                <w:lang w:eastAsia="en-IN"/>
              </w:rPr>
            </w:pPr>
            <w:r w:rsidRPr="001A48FA">
              <w:rPr>
                <w:rFonts w:ascii="Calibri" w:eastAsia="Times New Roman" w:hAnsi="Calibri" w:cs="Times New Roman"/>
                <w:b/>
                <w:bCs/>
                <w:color w:val="000000"/>
                <w:lang w:eastAsia="en-IN"/>
              </w:rPr>
              <w:t>Average Time (Hrs/acre)</w:t>
            </w:r>
          </w:p>
        </w:tc>
        <w:tc>
          <w:tcPr>
            <w:tcW w:w="1410" w:type="dxa"/>
            <w:tcBorders>
              <w:top w:val="single" w:sz="4" w:space="0" w:color="auto"/>
              <w:left w:val="nil"/>
              <w:bottom w:val="single" w:sz="4" w:space="0" w:color="auto"/>
              <w:right w:val="nil"/>
            </w:tcBorders>
            <w:shd w:val="clear" w:color="auto" w:fill="auto"/>
            <w:vAlign w:val="bottom"/>
            <w:hideMark/>
          </w:tcPr>
          <w:p w:rsidR="001A48FA" w:rsidRPr="001A48FA" w:rsidRDefault="001A48FA" w:rsidP="0090565A">
            <w:pPr>
              <w:spacing w:after="0" w:line="240" w:lineRule="auto"/>
              <w:jc w:val="center"/>
              <w:rPr>
                <w:rFonts w:ascii="Calibri" w:eastAsia="Times New Roman" w:hAnsi="Calibri" w:cs="Times New Roman"/>
                <w:b/>
                <w:bCs/>
                <w:color w:val="000000"/>
                <w:lang w:eastAsia="en-IN"/>
              </w:rPr>
            </w:pPr>
            <w:r w:rsidRPr="001A48FA">
              <w:rPr>
                <w:rFonts w:ascii="Calibri" w:eastAsia="Times New Roman" w:hAnsi="Calibri" w:cs="Times New Roman"/>
                <w:b/>
                <w:bCs/>
                <w:color w:val="000000"/>
                <w:lang w:eastAsia="en-IN"/>
              </w:rPr>
              <w:t>Participation/demo</w:t>
            </w:r>
          </w:p>
        </w:tc>
      </w:tr>
      <w:tr w:rsidR="006D6E8F" w:rsidRPr="001A48FA" w:rsidTr="006D6E8F">
        <w:trPr>
          <w:trHeight w:val="300"/>
        </w:trPr>
        <w:tc>
          <w:tcPr>
            <w:tcW w:w="1620" w:type="dxa"/>
            <w:tcBorders>
              <w:top w:val="single" w:sz="4" w:space="0" w:color="auto"/>
            </w:tcBorders>
            <w:shd w:val="clear" w:color="auto" w:fill="auto"/>
            <w:noWrap/>
            <w:vAlign w:val="bottom"/>
            <w:hideMark/>
          </w:tcPr>
          <w:p w:rsidR="001A48FA" w:rsidRPr="001A48FA" w:rsidRDefault="001A48FA" w:rsidP="001A48FA">
            <w:pPr>
              <w:spacing w:after="0" w:line="240" w:lineRule="auto"/>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Assam</w:t>
            </w:r>
          </w:p>
        </w:tc>
        <w:tc>
          <w:tcPr>
            <w:tcW w:w="2081" w:type="dxa"/>
            <w:tcBorders>
              <w:top w:val="single" w:sz="4" w:space="0" w:color="auto"/>
            </w:tcBorders>
            <w:shd w:val="clear" w:color="auto" w:fill="auto"/>
            <w:noWrap/>
            <w:vAlign w:val="bottom"/>
            <w:hideMark/>
          </w:tcPr>
          <w:p w:rsidR="001A48FA" w:rsidRPr="001A48FA" w:rsidRDefault="001A48FA" w:rsidP="001A48FA">
            <w:pPr>
              <w:spacing w:after="0" w:line="240" w:lineRule="auto"/>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Potato Planter</w:t>
            </w:r>
          </w:p>
        </w:tc>
        <w:tc>
          <w:tcPr>
            <w:tcW w:w="1559" w:type="dxa"/>
            <w:tcBorders>
              <w:top w:val="single" w:sz="4" w:space="0" w:color="auto"/>
            </w:tcBorders>
            <w:shd w:val="clear" w:color="auto" w:fill="auto"/>
            <w:noWrap/>
            <w:vAlign w:val="bottom"/>
            <w:hideMark/>
          </w:tcPr>
          <w:p w:rsidR="001A48FA" w:rsidRPr="001A48FA" w:rsidRDefault="001A48FA" w:rsidP="001A48FA">
            <w:pPr>
              <w:spacing w:after="0" w:line="240" w:lineRule="auto"/>
              <w:jc w:val="center"/>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1.15</w:t>
            </w:r>
          </w:p>
        </w:tc>
        <w:tc>
          <w:tcPr>
            <w:tcW w:w="1701" w:type="dxa"/>
            <w:tcBorders>
              <w:top w:val="single" w:sz="4" w:space="0" w:color="auto"/>
            </w:tcBorders>
            <w:shd w:val="clear" w:color="auto" w:fill="auto"/>
            <w:noWrap/>
            <w:vAlign w:val="bottom"/>
            <w:hideMark/>
          </w:tcPr>
          <w:p w:rsidR="001A48FA" w:rsidRPr="001A48FA" w:rsidRDefault="001A48FA" w:rsidP="001A48FA">
            <w:pPr>
              <w:spacing w:after="0" w:line="240" w:lineRule="auto"/>
              <w:jc w:val="center"/>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1.78</w:t>
            </w:r>
          </w:p>
        </w:tc>
        <w:tc>
          <w:tcPr>
            <w:tcW w:w="1142" w:type="dxa"/>
            <w:tcBorders>
              <w:top w:val="single" w:sz="4" w:space="0" w:color="auto"/>
            </w:tcBorders>
            <w:shd w:val="clear" w:color="auto" w:fill="auto"/>
            <w:noWrap/>
            <w:vAlign w:val="bottom"/>
            <w:hideMark/>
          </w:tcPr>
          <w:p w:rsidR="001A48FA" w:rsidRPr="001A48FA" w:rsidRDefault="001A48FA" w:rsidP="001A48FA">
            <w:pPr>
              <w:spacing w:after="0" w:line="240" w:lineRule="auto"/>
              <w:jc w:val="center"/>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1.69</w:t>
            </w:r>
          </w:p>
        </w:tc>
        <w:tc>
          <w:tcPr>
            <w:tcW w:w="1410" w:type="dxa"/>
            <w:tcBorders>
              <w:top w:val="single" w:sz="4" w:space="0" w:color="auto"/>
            </w:tcBorders>
            <w:shd w:val="clear" w:color="auto" w:fill="auto"/>
            <w:noWrap/>
            <w:vAlign w:val="bottom"/>
            <w:hideMark/>
          </w:tcPr>
          <w:p w:rsidR="001A48FA" w:rsidRPr="001A48FA" w:rsidRDefault="001A48FA" w:rsidP="001A48FA">
            <w:pPr>
              <w:spacing w:after="0" w:line="240" w:lineRule="auto"/>
              <w:jc w:val="center"/>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30</w:t>
            </w:r>
          </w:p>
        </w:tc>
      </w:tr>
      <w:tr w:rsidR="006D6E8F" w:rsidRPr="001A48FA" w:rsidTr="00980B52">
        <w:trPr>
          <w:trHeight w:val="300"/>
        </w:trPr>
        <w:tc>
          <w:tcPr>
            <w:tcW w:w="1620" w:type="dxa"/>
            <w:vMerge w:val="restart"/>
            <w:shd w:val="clear" w:color="auto" w:fill="auto"/>
            <w:noWrap/>
            <w:hideMark/>
          </w:tcPr>
          <w:p w:rsidR="001A48FA" w:rsidRPr="001A48FA" w:rsidRDefault="001A48FA" w:rsidP="00A034AB">
            <w:pPr>
              <w:spacing w:after="0" w:line="240" w:lineRule="auto"/>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Haryana</w:t>
            </w:r>
          </w:p>
        </w:tc>
        <w:tc>
          <w:tcPr>
            <w:tcW w:w="2081" w:type="dxa"/>
            <w:shd w:val="clear" w:color="auto" w:fill="auto"/>
            <w:noWrap/>
            <w:vAlign w:val="bottom"/>
            <w:hideMark/>
          </w:tcPr>
          <w:p w:rsidR="001A48FA" w:rsidRPr="001A48FA" w:rsidRDefault="001A48FA" w:rsidP="001A48FA">
            <w:pPr>
              <w:spacing w:after="0" w:line="240" w:lineRule="auto"/>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Laser Land Leveller</w:t>
            </w:r>
          </w:p>
        </w:tc>
        <w:tc>
          <w:tcPr>
            <w:tcW w:w="1559" w:type="dxa"/>
            <w:shd w:val="clear" w:color="auto" w:fill="auto"/>
            <w:noWrap/>
            <w:vAlign w:val="bottom"/>
            <w:hideMark/>
          </w:tcPr>
          <w:p w:rsidR="001A48FA" w:rsidRPr="001A48FA" w:rsidRDefault="001A48FA" w:rsidP="001A48FA">
            <w:pPr>
              <w:spacing w:after="0" w:line="240" w:lineRule="auto"/>
              <w:jc w:val="center"/>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6.91</w:t>
            </w:r>
          </w:p>
        </w:tc>
        <w:tc>
          <w:tcPr>
            <w:tcW w:w="1701" w:type="dxa"/>
            <w:shd w:val="clear" w:color="auto" w:fill="auto"/>
            <w:noWrap/>
            <w:vAlign w:val="bottom"/>
            <w:hideMark/>
          </w:tcPr>
          <w:p w:rsidR="001A48FA" w:rsidRPr="001A48FA" w:rsidRDefault="001A48FA" w:rsidP="001A48FA">
            <w:pPr>
              <w:spacing w:after="0" w:line="240" w:lineRule="auto"/>
              <w:jc w:val="center"/>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8.73</w:t>
            </w:r>
          </w:p>
        </w:tc>
        <w:tc>
          <w:tcPr>
            <w:tcW w:w="1142" w:type="dxa"/>
            <w:shd w:val="clear" w:color="auto" w:fill="auto"/>
            <w:noWrap/>
            <w:vAlign w:val="bottom"/>
            <w:hideMark/>
          </w:tcPr>
          <w:p w:rsidR="001A48FA" w:rsidRPr="001A48FA" w:rsidRDefault="001A48FA" w:rsidP="001A48FA">
            <w:pPr>
              <w:spacing w:after="0" w:line="240" w:lineRule="auto"/>
              <w:jc w:val="center"/>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2.01</w:t>
            </w:r>
          </w:p>
        </w:tc>
        <w:tc>
          <w:tcPr>
            <w:tcW w:w="1410" w:type="dxa"/>
            <w:shd w:val="clear" w:color="auto" w:fill="auto"/>
            <w:noWrap/>
            <w:vAlign w:val="bottom"/>
            <w:hideMark/>
          </w:tcPr>
          <w:p w:rsidR="001A48FA" w:rsidRPr="001A48FA" w:rsidRDefault="001A48FA" w:rsidP="001A48FA">
            <w:pPr>
              <w:spacing w:after="0" w:line="240" w:lineRule="auto"/>
              <w:jc w:val="center"/>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14</w:t>
            </w:r>
          </w:p>
        </w:tc>
      </w:tr>
      <w:tr w:rsidR="001A48FA" w:rsidRPr="001A48FA" w:rsidTr="006D6E8F">
        <w:trPr>
          <w:trHeight w:val="300"/>
        </w:trPr>
        <w:tc>
          <w:tcPr>
            <w:tcW w:w="1620" w:type="dxa"/>
            <w:vMerge/>
            <w:vAlign w:val="center"/>
            <w:hideMark/>
          </w:tcPr>
          <w:p w:rsidR="001A48FA" w:rsidRPr="001A48FA" w:rsidRDefault="001A48FA" w:rsidP="001A48FA">
            <w:pPr>
              <w:spacing w:after="0" w:line="240" w:lineRule="auto"/>
              <w:rPr>
                <w:rFonts w:ascii="Calibri" w:eastAsia="Times New Roman" w:hAnsi="Calibri" w:cs="Times New Roman"/>
                <w:color w:val="000000"/>
                <w:lang w:eastAsia="en-IN"/>
              </w:rPr>
            </w:pPr>
          </w:p>
        </w:tc>
        <w:tc>
          <w:tcPr>
            <w:tcW w:w="2081" w:type="dxa"/>
            <w:shd w:val="clear" w:color="auto" w:fill="auto"/>
            <w:noWrap/>
            <w:vAlign w:val="bottom"/>
            <w:hideMark/>
          </w:tcPr>
          <w:p w:rsidR="001A48FA" w:rsidRPr="001A48FA" w:rsidRDefault="001A48FA" w:rsidP="001A48FA">
            <w:pPr>
              <w:spacing w:after="0" w:line="240" w:lineRule="auto"/>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Zero Till Drill</w:t>
            </w:r>
          </w:p>
        </w:tc>
        <w:tc>
          <w:tcPr>
            <w:tcW w:w="1559" w:type="dxa"/>
            <w:shd w:val="clear" w:color="auto" w:fill="auto"/>
            <w:noWrap/>
            <w:vAlign w:val="bottom"/>
            <w:hideMark/>
          </w:tcPr>
          <w:p w:rsidR="001A48FA" w:rsidRPr="001A48FA" w:rsidRDefault="001A48FA" w:rsidP="001A48FA">
            <w:pPr>
              <w:spacing w:after="0" w:line="240" w:lineRule="auto"/>
              <w:jc w:val="center"/>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2.72</w:t>
            </w:r>
          </w:p>
        </w:tc>
        <w:tc>
          <w:tcPr>
            <w:tcW w:w="1701" w:type="dxa"/>
            <w:shd w:val="clear" w:color="auto" w:fill="auto"/>
            <w:noWrap/>
            <w:vAlign w:val="bottom"/>
            <w:hideMark/>
          </w:tcPr>
          <w:p w:rsidR="001A48FA" w:rsidRPr="001A48FA" w:rsidRDefault="001A48FA" w:rsidP="001A48FA">
            <w:pPr>
              <w:spacing w:after="0" w:line="240" w:lineRule="auto"/>
              <w:jc w:val="center"/>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3.27</w:t>
            </w:r>
          </w:p>
        </w:tc>
        <w:tc>
          <w:tcPr>
            <w:tcW w:w="1142" w:type="dxa"/>
            <w:shd w:val="clear" w:color="auto" w:fill="auto"/>
            <w:noWrap/>
            <w:vAlign w:val="bottom"/>
            <w:hideMark/>
          </w:tcPr>
          <w:p w:rsidR="001A48FA" w:rsidRPr="001A48FA" w:rsidRDefault="001A48FA" w:rsidP="001A48FA">
            <w:pPr>
              <w:spacing w:after="0" w:line="240" w:lineRule="auto"/>
              <w:jc w:val="center"/>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1.45</w:t>
            </w:r>
          </w:p>
        </w:tc>
        <w:tc>
          <w:tcPr>
            <w:tcW w:w="1410" w:type="dxa"/>
            <w:shd w:val="clear" w:color="auto" w:fill="auto"/>
            <w:noWrap/>
            <w:vAlign w:val="bottom"/>
            <w:hideMark/>
          </w:tcPr>
          <w:p w:rsidR="001A48FA" w:rsidRPr="001A48FA" w:rsidRDefault="001A48FA" w:rsidP="001A48FA">
            <w:pPr>
              <w:spacing w:after="0" w:line="240" w:lineRule="auto"/>
              <w:jc w:val="center"/>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12</w:t>
            </w:r>
          </w:p>
        </w:tc>
      </w:tr>
      <w:tr w:rsidR="001A48FA" w:rsidRPr="001A48FA" w:rsidTr="006D6E8F">
        <w:trPr>
          <w:trHeight w:val="300"/>
        </w:trPr>
        <w:tc>
          <w:tcPr>
            <w:tcW w:w="1620" w:type="dxa"/>
            <w:vMerge w:val="restart"/>
            <w:shd w:val="clear" w:color="auto" w:fill="auto"/>
            <w:noWrap/>
            <w:hideMark/>
          </w:tcPr>
          <w:p w:rsidR="001A48FA" w:rsidRPr="001A48FA" w:rsidRDefault="001A48FA" w:rsidP="00A034AB">
            <w:pPr>
              <w:spacing w:after="0" w:line="240" w:lineRule="auto"/>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Madhya Pradesh</w:t>
            </w:r>
          </w:p>
        </w:tc>
        <w:tc>
          <w:tcPr>
            <w:tcW w:w="2081" w:type="dxa"/>
            <w:shd w:val="clear" w:color="auto" w:fill="auto"/>
            <w:noWrap/>
            <w:vAlign w:val="bottom"/>
            <w:hideMark/>
          </w:tcPr>
          <w:p w:rsidR="001A48FA" w:rsidRPr="001A48FA" w:rsidRDefault="001A48FA" w:rsidP="001A48FA">
            <w:pPr>
              <w:spacing w:after="0" w:line="240" w:lineRule="auto"/>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Seeder/Seed Drill</w:t>
            </w:r>
          </w:p>
        </w:tc>
        <w:tc>
          <w:tcPr>
            <w:tcW w:w="1559" w:type="dxa"/>
            <w:shd w:val="clear" w:color="auto" w:fill="auto"/>
            <w:noWrap/>
            <w:vAlign w:val="bottom"/>
            <w:hideMark/>
          </w:tcPr>
          <w:p w:rsidR="001A48FA" w:rsidRPr="001A48FA" w:rsidRDefault="001A48FA" w:rsidP="001A48FA">
            <w:pPr>
              <w:spacing w:after="0" w:line="240" w:lineRule="auto"/>
              <w:jc w:val="center"/>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1.8</w:t>
            </w:r>
          </w:p>
        </w:tc>
        <w:tc>
          <w:tcPr>
            <w:tcW w:w="1701" w:type="dxa"/>
            <w:shd w:val="clear" w:color="auto" w:fill="auto"/>
            <w:noWrap/>
            <w:vAlign w:val="bottom"/>
            <w:hideMark/>
          </w:tcPr>
          <w:p w:rsidR="001A48FA" w:rsidRPr="001A48FA" w:rsidRDefault="001A48FA" w:rsidP="001A48FA">
            <w:pPr>
              <w:spacing w:after="0" w:line="240" w:lineRule="auto"/>
              <w:jc w:val="center"/>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2.8</w:t>
            </w:r>
          </w:p>
        </w:tc>
        <w:tc>
          <w:tcPr>
            <w:tcW w:w="1142" w:type="dxa"/>
            <w:shd w:val="clear" w:color="auto" w:fill="auto"/>
            <w:noWrap/>
            <w:vAlign w:val="bottom"/>
            <w:hideMark/>
          </w:tcPr>
          <w:p w:rsidR="001A48FA" w:rsidRPr="001A48FA" w:rsidRDefault="001A48FA" w:rsidP="001A48FA">
            <w:pPr>
              <w:spacing w:after="0" w:line="240" w:lineRule="auto"/>
              <w:jc w:val="center"/>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1.2</w:t>
            </w:r>
          </w:p>
        </w:tc>
        <w:tc>
          <w:tcPr>
            <w:tcW w:w="1410" w:type="dxa"/>
            <w:shd w:val="clear" w:color="auto" w:fill="auto"/>
            <w:noWrap/>
            <w:vAlign w:val="bottom"/>
            <w:hideMark/>
          </w:tcPr>
          <w:p w:rsidR="001A48FA" w:rsidRPr="001A48FA" w:rsidRDefault="001A48FA" w:rsidP="001A48FA">
            <w:pPr>
              <w:spacing w:after="0" w:line="240" w:lineRule="auto"/>
              <w:jc w:val="center"/>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8</w:t>
            </w:r>
          </w:p>
        </w:tc>
      </w:tr>
      <w:tr w:rsidR="001A48FA" w:rsidRPr="001A48FA" w:rsidTr="006D6E8F">
        <w:trPr>
          <w:trHeight w:val="300"/>
        </w:trPr>
        <w:tc>
          <w:tcPr>
            <w:tcW w:w="1620" w:type="dxa"/>
            <w:vMerge/>
            <w:vAlign w:val="center"/>
            <w:hideMark/>
          </w:tcPr>
          <w:p w:rsidR="001A48FA" w:rsidRPr="001A48FA" w:rsidRDefault="001A48FA" w:rsidP="001A48FA">
            <w:pPr>
              <w:spacing w:after="0" w:line="240" w:lineRule="auto"/>
              <w:rPr>
                <w:rFonts w:ascii="Calibri" w:eastAsia="Times New Roman" w:hAnsi="Calibri" w:cs="Times New Roman"/>
                <w:color w:val="000000"/>
                <w:lang w:eastAsia="en-IN"/>
              </w:rPr>
            </w:pPr>
          </w:p>
        </w:tc>
        <w:tc>
          <w:tcPr>
            <w:tcW w:w="2081" w:type="dxa"/>
            <w:shd w:val="clear" w:color="auto" w:fill="auto"/>
            <w:noWrap/>
            <w:vAlign w:val="bottom"/>
            <w:hideMark/>
          </w:tcPr>
          <w:p w:rsidR="001A48FA" w:rsidRPr="001A48FA" w:rsidRDefault="001A48FA" w:rsidP="001A48FA">
            <w:pPr>
              <w:spacing w:after="0" w:line="240" w:lineRule="auto"/>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Cul</w:t>
            </w:r>
            <w:r w:rsidR="00807688">
              <w:rPr>
                <w:rFonts w:ascii="Calibri" w:eastAsia="Times New Roman" w:hAnsi="Calibri" w:cs="Times New Roman"/>
                <w:color w:val="000000"/>
                <w:lang w:eastAsia="en-IN"/>
              </w:rPr>
              <w:t>t</w:t>
            </w:r>
            <w:r w:rsidRPr="001A48FA">
              <w:rPr>
                <w:rFonts w:ascii="Calibri" w:eastAsia="Times New Roman" w:hAnsi="Calibri" w:cs="Times New Roman"/>
                <w:color w:val="000000"/>
                <w:lang w:eastAsia="en-IN"/>
              </w:rPr>
              <w:t>ivator</w:t>
            </w:r>
          </w:p>
        </w:tc>
        <w:tc>
          <w:tcPr>
            <w:tcW w:w="1559" w:type="dxa"/>
            <w:shd w:val="clear" w:color="auto" w:fill="auto"/>
            <w:noWrap/>
            <w:vAlign w:val="bottom"/>
            <w:hideMark/>
          </w:tcPr>
          <w:p w:rsidR="001A48FA" w:rsidRPr="001A48FA" w:rsidRDefault="001A48FA" w:rsidP="001A48FA">
            <w:pPr>
              <w:spacing w:after="0" w:line="240" w:lineRule="auto"/>
              <w:jc w:val="center"/>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1</w:t>
            </w:r>
          </w:p>
        </w:tc>
        <w:tc>
          <w:tcPr>
            <w:tcW w:w="1701" w:type="dxa"/>
            <w:shd w:val="clear" w:color="auto" w:fill="auto"/>
            <w:noWrap/>
            <w:vAlign w:val="bottom"/>
            <w:hideMark/>
          </w:tcPr>
          <w:p w:rsidR="001A48FA" w:rsidRPr="001A48FA" w:rsidRDefault="001A48FA" w:rsidP="001A48FA">
            <w:pPr>
              <w:spacing w:after="0" w:line="240" w:lineRule="auto"/>
              <w:jc w:val="center"/>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1</w:t>
            </w:r>
          </w:p>
        </w:tc>
        <w:tc>
          <w:tcPr>
            <w:tcW w:w="1142" w:type="dxa"/>
            <w:shd w:val="clear" w:color="auto" w:fill="auto"/>
            <w:noWrap/>
            <w:vAlign w:val="bottom"/>
            <w:hideMark/>
          </w:tcPr>
          <w:p w:rsidR="001A48FA" w:rsidRPr="001A48FA" w:rsidRDefault="001A48FA" w:rsidP="001A48FA">
            <w:pPr>
              <w:spacing w:after="0" w:line="240" w:lineRule="auto"/>
              <w:jc w:val="center"/>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1</w:t>
            </w:r>
          </w:p>
        </w:tc>
        <w:tc>
          <w:tcPr>
            <w:tcW w:w="1410" w:type="dxa"/>
            <w:shd w:val="clear" w:color="auto" w:fill="auto"/>
            <w:noWrap/>
            <w:vAlign w:val="bottom"/>
            <w:hideMark/>
          </w:tcPr>
          <w:p w:rsidR="001A48FA" w:rsidRPr="001A48FA" w:rsidRDefault="001A48FA" w:rsidP="001A48FA">
            <w:pPr>
              <w:spacing w:after="0" w:line="240" w:lineRule="auto"/>
              <w:jc w:val="center"/>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19</w:t>
            </w:r>
          </w:p>
        </w:tc>
      </w:tr>
      <w:tr w:rsidR="001A48FA" w:rsidRPr="001A48FA" w:rsidTr="006D6E8F">
        <w:trPr>
          <w:trHeight w:val="300"/>
        </w:trPr>
        <w:tc>
          <w:tcPr>
            <w:tcW w:w="1620" w:type="dxa"/>
            <w:vMerge/>
            <w:vAlign w:val="center"/>
            <w:hideMark/>
          </w:tcPr>
          <w:p w:rsidR="001A48FA" w:rsidRPr="001A48FA" w:rsidRDefault="001A48FA" w:rsidP="001A48FA">
            <w:pPr>
              <w:spacing w:after="0" w:line="240" w:lineRule="auto"/>
              <w:rPr>
                <w:rFonts w:ascii="Calibri" w:eastAsia="Times New Roman" w:hAnsi="Calibri" w:cs="Times New Roman"/>
                <w:color w:val="000000"/>
                <w:lang w:eastAsia="en-IN"/>
              </w:rPr>
            </w:pPr>
          </w:p>
        </w:tc>
        <w:tc>
          <w:tcPr>
            <w:tcW w:w="2081" w:type="dxa"/>
            <w:shd w:val="clear" w:color="auto" w:fill="auto"/>
            <w:noWrap/>
            <w:vAlign w:val="bottom"/>
            <w:hideMark/>
          </w:tcPr>
          <w:p w:rsidR="001A48FA" w:rsidRPr="001A48FA" w:rsidRDefault="001A48FA" w:rsidP="001A48FA">
            <w:pPr>
              <w:spacing w:after="0" w:line="240" w:lineRule="auto"/>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Grain Grader</w:t>
            </w:r>
          </w:p>
        </w:tc>
        <w:tc>
          <w:tcPr>
            <w:tcW w:w="1559" w:type="dxa"/>
            <w:shd w:val="clear" w:color="auto" w:fill="auto"/>
            <w:noWrap/>
            <w:vAlign w:val="bottom"/>
            <w:hideMark/>
          </w:tcPr>
          <w:p w:rsidR="001A48FA" w:rsidRPr="001A48FA" w:rsidRDefault="001A48FA" w:rsidP="001A48FA">
            <w:pPr>
              <w:spacing w:after="0" w:line="240" w:lineRule="auto"/>
              <w:jc w:val="center"/>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5</w:t>
            </w:r>
          </w:p>
        </w:tc>
        <w:tc>
          <w:tcPr>
            <w:tcW w:w="1701" w:type="dxa"/>
            <w:shd w:val="clear" w:color="auto" w:fill="auto"/>
            <w:noWrap/>
            <w:vAlign w:val="bottom"/>
            <w:hideMark/>
          </w:tcPr>
          <w:p w:rsidR="001A48FA" w:rsidRPr="001A48FA" w:rsidRDefault="001A48FA" w:rsidP="001A48FA">
            <w:pPr>
              <w:spacing w:after="0" w:line="240" w:lineRule="auto"/>
              <w:jc w:val="center"/>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3</w:t>
            </w:r>
          </w:p>
        </w:tc>
        <w:tc>
          <w:tcPr>
            <w:tcW w:w="1142" w:type="dxa"/>
            <w:shd w:val="clear" w:color="auto" w:fill="auto"/>
            <w:noWrap/>
            <w:vAlign w:val="bottom"/>
            <w:hideMark/>
          </w:tcPr>
          <w:p w:rsidR="001A48FA" w:rsidRPr="001A48FA" w:rsidRDefault="001A48FA" w:rsidP="001A48FA">
            <w:pPr>
              <w:spacing w:after="0" w:line="240" w:lineRule="auto"/>
              <w:jc w:val="center"/>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0.6</w:t>
            </w:r>
          </w:p>
        </w:tc>
        <w:tc>
          <w:tcPr>
            <w:tcW w:w="1410" w:type="dxa"/>
            <w:shd w:val="clear" w:color="auto" w:fill="auto"/>
            <w:noWrap/>
            <w:vAlign w:val="bottom"/>
            <w:hideMark/>
          </w:tcPr>
          <w:p w:rsidR="001A48FA" w:rsidRPr="001A48FA" w:rsidRDefault="001A48FA" w:rsidP="001A48FA">
            <w:pPr>
              <w:spacing w:after="0" w:line="240" w:lineRule="auto"/>
              <w:jc w:val="center"/>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15</w:t>
            </w:r>
          </w:p>
        </w:tc>
      </w:tr>
      <w:tr w:rsidR="001A48FA" w:rsidRPr="001A48FA" w:rsidTr="006D6E8F">
        <w:trPr>
          <w:trHeight w:val="300"/>
        </w:trPr>
        <w:tc>
          <w:tcPr>
            <w:tcW w:w="1620" w:type="dxa"/>
            <w:vMerge/>
            <w:vAlign w:val="center"/>
            <w:hideMark/>
          </w:tcPr>
          <w:p w:rsidR="001A48FA" w:rsidRPr="001A48FA" w:rsidRDefault="001A48FA" w:rsidP="001A48FA">
            <w:pPr>
              <w:spacing w:after="0" w:line="240" w:lineRule="auto"/>
              <w:rPr>
                <w:rFonts w:ascii="Calibri" w:eastAsia="Times New Roman" w:hAnsi="Calibri" w:cs="Times New Roman"/>
                <w:color w:val="000000"/>
                <w:lang w:eastAsia="en-IN"/>
              </w:rPr>
            </w:pPr>
          </w:p>
        </w:tc>
        <w:tc>
          <w:tcPr>
            <w:tcW w:w="2081" w:type="dxa"/>
            <w:shd w:val="clear" w:color="auto" w:fill="auto"/>
            <w:noWrap/>
            <w:vAlign w:val="bottom"/>
            <w:hideMark/>
          </w:tcPr>
          <w:p w:rsidR="001A48FA" w:rsidRPr="001A48FA" w:rsidRDefault="001A48FA" w:rsidP="001A48FA">
            <w:pPr>
              <w:spacing w:after="0" w:line="240" w:lineRule="auto"/>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Harvester/Thresher</w:t>
            </w:r>
          </w:p>
        </w:tc>
        <w:tc>
          <w:tcPr>
            <w:tcW w:w="1559" w:type="dxa"/>
            <w:shd w:val="clear" w:color="auto" w:fill="auto"/>
            <w:noWrap/>
            <w:vAlign w:val="bottom"/>
            <w:hideMark/>
          </w:tcPr>
          <w:p w:rsidR="001A48FA" w:rsidRPr="001A48FA" w:rsidRDefault="001A48FA" w:rsidP="001A48FA">
            <w:pPr>
              <w:spacing w:after="0" w:line="240" w:lineRule="auto"/>
              <w:jc w:val="center"/>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1.2</w:t>
            </w:r>
          </w:p>
        </w:tc>
        <w:tc>
          <w:tcPr>
            <w:tcW w:w="1701" w:type="dxa"/>
            <w:shd w:val="clear" w:color="auto" w:fill="auto"/>
            <w:noWrap/>
            <w:vAlign w:val="bottom"/>
            <w:hideMark/>
          </w:tcPr>
          <w:p w:rsidR="001A48FA" w:rsidRPr="001A48FA" w:rsidRDefault="001A48FA" w:rsidP="001A48FA">
            <w:pPr>
              <w:spacing w:after="0" w:line="240" w:lineRule="auto"/>
              <w:jc w:val="center"/>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5.1</w:t>
            </w:r>
          </w:p>
        </w:tc>
        <w:tc>
          <w:tcPr>
            <w:tcW w:w="1142" w:type="dxa"/>
            <w:shd w:val="clear" w:color="auto" w:fill="auto"/>
            <w:noWrap/>
            <w:vAlign w:val="bottom"/>
            <w:hideMark/>
          </w:tcPr>
          <w:p w:rsidR="001A48FA" w:rsidRPr="001A48FA" w:rsidRDefault="001A48FA" w:rsidP="001A48FA">
            <w:pPr>
              <w:spacing w:after="0" w:line="240" w:lineRule="auto"/>
              <w:jc w:val="center"/>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4.8</w:t>
            </w:r>
          </w:p>
        </w:tc>
        <w:tc>
          <w:tcPr>
            <w:tcW w:w="1410" w:type="dxa"/>
            <w:shd w:val="clear" w:color="auto" w:fill="auto"/>
            <w:noWrap/>
            <w:vAlign w:val="bottom"/>
            <w:hideMark/>
          </w:tcPr>
          <w:p w:rsidR="001A48FA" w:rsidRPr="001A48FA" w:rsidRDefault="001A48FA" w:rsidP="001A48FA">
            <w:pPr>
              <w:spacing w:after="0" w:line="240" w:lineRule="auto"/>
              <w:jc w:val="center"/>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6</w:t>
            </w:r>
          </w:p>
        </w:tc>
      </w:tr>
      <w:tr w:rsidR="001A48FA" w:rsidRPr="001A48FA" w:rsidTr="006D6E8F">
        <w:trPr>
          <w:trHeight w:val="300"/>
        </w:trPr>
        <w:tc>
          <w:tcPr>
            <w:tcW w:w="1620" w:type="dxa"/>
            <w:vMerge/>
            <w:vAlign w:val="center"/>
            <w:hideMark/>
          </w:tcPr>
          <w:p w:rsidR="001A48FA" w:rsidRPr="001A48FA" w:rsidRDefault="001A48FA" w:rsidP="001A48FA">
            <w:pPr>
              <w:spacing w:after="0" w:line="240" w:lineRule="auto"/>
              <w:rPr>
                <w:rFonts w:ascii="Calibri" w:eastAsia="Times New Roman" w:hAnsi="Calibri" w:cs="Times New Roman"/>
                <w:color w:val="000000"/>
                <w:lang w:eastAsia="en-IN"/>
              </w:rPr>
            </w:pPr>
          </w:p>
        </w:tc>
        <w:tc>
          <w:tcPr>
            <w:tcW w:w="2081" w:type="dxa"/>
            <w:shd w:val="clear" w:color="auto" w:fill="auto"/>
            <w:noWrap/>
            <w:vAlign w:val="bottom"/>
            <w:hideMark/>
          </w:tcPr>
          <w:p w:rsidR="001A48FA" w:rsidRPr="001A48FA" w:rsidRDefault="001A48FA" w:rsidP="001A48FA">
            <w:pPr>
              <w:spacing w:after="0" w:line="240" w:lineRule="auto"/>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Rotavator</w:t>
            </w:r>
          </w:p>
        </w:tc>
        <w:tc>
          <w:tcPr>
            <w:tcW w:w="1559" w:type="dxa"/>
            <w:shd w:val="clear" w:color="auto" w:fill="auto"/>
            <w:noWrap/>
            <w:vAlign w:val="bottom"/>
            <w:hideMark/>
          </w:tcPr>
          <w:p w:rsidR="001A48FA" w:rsidRPr="001A48FA" w:rsidRDefault="001A48FA" w:rsidP="001A48FA">
            <w:pPr>
              <w:spacing w:after="0" w:line="240" w:lineRule="auto"/>
              <w:jc w:val="center"/>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2.08</w:t>
            </w:r>
          </w:p>
        </w:tc>
        <w:tc>
          <w:tcPr>
            <w:tcW w:w="1701" w:type="dxa"/>
            <w:shd w:val="clear" w:color="auto" w:fill="auto"/>
            <w:noWrap/>
            <w:vAlign w:val="bottom"/>
            <w:hideMark/>
          </w:tcPr>
          <w:p w:rsidR="001A48FA" w:rsidRPr="001A48FA" w:rsidRDefault="001A48FA" w:rsidP="001A48FA">
            <w:pPr>
              <w:spacing w:after="0" w:line="240" w:lineRule="auto"/>
              <w:jc w:val="center"/>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6.7</w:t>
            </w:r>
          </w:p>
        </w:tc>
        <w:tc>
          <w:tcPr>
            <w:tcW w:w="1142" w:type="dxa"/>
            <w:shd w:val="clear" w:color="auto" w:fill="auto"/>
            <w:noWrap/>
            <w:vAlign w:val="bottom"/>
            <w:hideMark/>
          </w:tcPr>
          <w:p w:rsidR="001A48FA" w:rsidRPr="001A48FA" w:rsidRDefault="001A48FA" w:rsidP="001A48FA">
            <w:pPr>
              <w:spacing w:after="0" w:line="240" w:lineRule="auto"/>
              <w:jc w:val="center"/>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3.7</w:t>
            </w:r>
          </w:p>
        </w:tc>
        <w:tc>
          <w:tcPr>
            <w:tcW w:w="1410" w:type="dxa"/>
            <w:shd w:val="clear" w:color="auto" w:fill="auto"/>
            <w:noWrap/>
            <w:vAlign w:val="bottom"/>
            <w:hideMark/>
          </w:tcPr>
          <w:p w:rsidR="001A48FA" w:rsidRPr="001A48FA" w:rsidRDefault="001A48FA" w:rsidP="001A48FA">
            <w:pPr>
              <w:spacing w:after="0" w:line="240" w:lineRule="auto"/>
              <w:jc w:val="center"/>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12</w:t>
            </w:r>
          </w:p>
        </w:tc>
      </w:tr>
      <w:tr w:rsidR="001A48FA" w:rsidRPr="001A48FA" w:rsidTr="006D6E8F">
        <w:trPr>
          <w:trHeight w:val="300"/>
        </w:trPr>
        <w:tc>
          <w:tcPr>
            <w:tcW w:w="1620" w:type="dxa"/>
            <w:vMerge/>
            <w:vAlign w:val="center"/>
            <w:hideMark/>
          </w:tcPr>
          <w:p w:rsidR="001A48FA" w:rsidRPr="001A48FA" w:rsidRDefault="001A48FA" w:rsidP="001A48FA">
            <w:pPr>
              <w:spacing w:after="0" w:line="240" w:lineRule="auto"/>
              <w:rPr>
                <w:rFonts w:ascii="Calibri" w:eastAsia="Times New Roman" w:hAnsi="Calibri" w:cs="Times New Roman"/>
                <w:color w:val="000000"/>
                <w:lang w:eastAsia="en-IN"/>
              </w:rPr>
            </w:pPr>
          </w:p>
        </w:tc>
        <w:tc>
          <w:tcPr>
            <w:tcW w:w="2081" w:type="dxa"/>
            <w:shd w:val="clear" w:color="auto" w:fill="auto"/>
            <w:noWrap/>
            <w:vAlign w:val="bottom"/>
            <w:hideMark/>
          </w:tcPr>
          <w:p w:rsidR="001A48FA" w:rsidRPr="001A48FA" w:rsidRDefault="001A48FA" w:rsidP="001A48FA">
            <w:pPr>
              <w:spacing w:after="0" w:line="240" w:lineRule="auto"/>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Straw Reaper</w:t>
            </w:r>
          </w:p>
        </w:tc>
        <w:tc>
          <w:tcPr>
            <w:tcW w:w="1559" w:type="dxa"/>
            <w:shd w:val="clear" w:color="auto" w:fill="auto"/>
            <w:noWrap/>
            <w:vAlign w:val="bottom"/>
            <w:hideMark/>
          </w:tcPr>
          <w:p w:rsidR="001A48FA" w:rsidRPr="001A48FA" w:rsidRDefault="001A48FA" w:rsidP="001A48FA">
            <w:pPr>
              <w:spacing w:after="0" w:line="240" w:lineRule="auto"/>
              <w:jc w:val="center"/>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3.3</w:t>
            </w:r>
          </w:p>
        </w:tc>
        <w:tc>
          <w:tcPr>
            <w:tcW w:w="1701" w:type="dxa"/>
            <w:shd w:val="clear" w:color="auto" w:fill="auto"/>
            <w:noWrap/>
            <w:vAlign w:val="bottom"/>
            <w:hideMark/>
          </w:tcPr>
          <w:p w:rsidR="001A48FA" w:rsidRPr="001A48FA" w:rsidRDefault="001A48FA" w:rsidP="001A48FA">
            <w:pPr>
              <w:spacing w:after="0" w:line="240" w:lineRule="auto"/>
              <w:jc w:val="center"/>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4.3</w:t>
            </w:r>
          </w:p>
        </w:tc>
        <w:tc>
          <w:tcPr>
            <w:tcW w:w="1142" w:type="dxa"/>
            <w:shd w:val="clear" w:color="auto" w:fill="auto"/>
            <w:noWrap/>
            <w:vAlign w:val="bottom"/>
            <w:hideMark/>
          </w:tcPr>
          <w:p w:rsidR="001A48FA" w:rsidRPr="001A48FA" w:rsidRDefault="001A48FA" w:rsidP="001A48FA">
            <w:pPr>
              <w:spacing w:after="0" w:line="240" w:lineRule="auto"/>
              <w:jc w:val="center"/>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1.5</w:t>
            </w:r>
          </w:p>
        </w:tc>
        <w:tc>
          <w:tcPr>
            <w:tcW w:w="1410" w:type="dxa"/>
            <w:shd w:val="clear" w:color="auto" w:fill="auto"/>
            <w:noWrap/>
            <w:vAlign w:val="bottom"/>
            <w:hideMark/>
          </w:tcPr>
          <w:p w:rsidR="001A48FA" w:rsidRPr="001A48FA" w:rsidRDefault="001A48FA" w:rsidP="001A48FA">
            <w:pPr>
              <w:spacing w:after="0" w:line="240" w:lineRule="auto"/>
              <w:jc w:val="center"/>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16</w:t>
            </w:r>
          </w:p>
        </w:tc>
      </w:tr>
      <w:tr w:rsidR="001A48FA" w:rsidRPr="001A48FA" w:rsidTr="006D6E8F">
        <w:trPr>
          <w:trHeight w:val="300"/>
        </w:trPr>
        <w:tc>
          <w:tcPr>
            <w:tcW w:w="1620" w:type="dxa"/>
            <w:vMerge/>
            <w:vAlign w:val="center"/>
            <w:hideMark/>
          </w:tcPr>
          <w:p w:rsidR="001A48FA" w:rsidRPr="001A48FA" w:rsidRDefault="001A48FA" w:rsidP="001A48FA">
            <w:pPr>
              <w:spacing w:after="0" w:line="240" w:lineRule="auto"/>
              <w:rPr>
                <w:rFonts w:ascii="Calibri" w:eastAsia="Times New Roman" w:hAnsi="Calibri" w:cs="Times New Roman"/>
                <w:color w:val="000000"/>
                <w:lang w:eastAsia="en-IN"/>
              </w:rPr>
            </w:pPr>
          </w:p>
        </w:tc>
        <w:tc>
          <w:tcPr>
            <w:tcW w:w="2081" w:type="dxa"/>
            <w:shd w:val="clear" w:color="auto" w:fill="auto"/>
            <w:noWrap/>
            <w:vAlign w:val="bottom"/>
            <w:hideMark/>
          </w:tcPr>
          <w:p w:rsidR="001A48FA" w:rsidRPr="001A48FA" w:rsidRDefault="001A48FA" w:rsidP="001A48FA">
            <w:pPr>
              <w:spacing w:after="0" w:line="240" w:lineRule="auto"/>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Pyas Seed Chena</w:t>
            </w:r>
          </w:p>
        </w:tc>
        <w:tc>
          <w:tcPr>
            <w:tcW w:w="1559" w:type="dxa"/>
            <w:shd w:val="clear" w:color="auto" w:fill="auto"/>
            <w:noWrap/>
            <w:vAlign w:val="bottom"/>
            <w:hideMark/>
          </w:tcPr>
          <w:p w:rsidR="001A48FA" w:rsidRPr="001A48FA" w:rsidRDefault="001A48FA" w:rsidP="001A48FA">
            <w:pPr>
              <w:spacing w:after="0" w:line="240" w:lineRule="auto"/>
              <w:jc w:val="center"/>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0.75</w:t>
            </w:r>
          </w:p>
        </w:tc>
        <w:tc>
          <w:tcPr>
            <w:tcW w:w="1701" w:type="dxa"/>
            <w:shd w:val="clear" w:color="auto" w:fill="auto"/>
            <w:noWrap/>
            <w:vAlign w:val="bottom"/>
            <w:hideMark/>
          </w:tcPr>
          <w:p w:rsidR="001A48FA" w:rsidRPr="001A48FA" w:rsidRDefault="001A48FA" w:rsidP="001A48FA">
            <w:pPr>
              <w:spacing w:after="0" w:line="240" w:lineRule="auto"/>
              <w:jc w:val="center"/>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0.65</w:t>
            </w:r>
          </w:p>
        </w:tc>
        <w:tc>
          <w:tcPr>
            <w:tcW w:w="1142" w:type="dxa"/>
            <w:shd w:val="clear" w:color="auto" w:fill="auto"/>
            <w:noWrap/>
            <w:vAlign w:val="bottom"/>
            <w:hideMark/>
          </w:tcPr>
          <w:p w:rsidR="001A48FA" w:rsidRPr="001A48FA" w:rsidRDefault="001A48FA" w:rsidP="001A48FA">
            <w:pPr>
              <w:spacing w:after="0" w:line="240" w:lineRule="auto"/>
              <w:jc w:val="center"/>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1.15</w:t>
            </w:r>
          </w:p>
        </w:tc>
        <w:tc>
          <w:tcPr>
            <w:tcW w:w="1410" w:type="dxa"/>
            <w:shd w:val="clear" w:color="auto" w:fill="auto"/>
            <w:noWrap/>
            <w:vAlign w:val="bottom"/>
            <w:hideMark/>
          </w:tcPr>
          <w:p w:rsidR="001A48FA" w:rsidRPr="001A48FA" w:rsidRDefault="001A48FA" w:rsidP="001A48FA">
            <w:pPr>
              <w:spacing w:after="0" w:line="240" w:lineRule="auto"/>
              <w:jc w:val="center"/>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10</w:t>
            </w:r>
          </w:p>
        </w:tc>
      </w:tr>
      <w:tr w:rsidR="001A48FA" w:rsidRPr="001A48FA" w:rsidTr="006D6E8F">
        <w:trPr>
          <w:trHeight w:val="300"/>
        </w:trPr>
        <w:tc>
          <w:tcPr>
            <w:tcW w:w="1620" w:type="dxa"/>
            <w:vMerge w:val="restart"/>
            <w:shd w:val="clear" w:color="auto" w:fill="auto"/>
            <w:noWrap/>
            <w:hideMark/>
          </w:tcPr>
          <w:p w:rsidR="001A48FA" w:rsidRPr="001A48FA" w:rsidRDefault="001A48FA" w:rsidP="00A034AB">
            <w:pPr>
              <w:spacing w:after="0" w:line="240" w:lineRule="auto"/>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Punjab</w:t>
            </w:r>
          </w:p>
        </w:tc>
        <w:tc>
          <w:tcPr>
            <w:tcW w:w="2081" w:type="dxa"/>
            <w:shd w:val="clear" w:color="auto" w:fill="auto"/>
            <w:noWrap/>
            <w:vAlign w:val="bottom"/>
            <w:hideMark/>
          </w:tcPr>
          <w:p w:rsidR="001A48FA" w:rsidRPr="001A48FA" w:rsidRDefault="001A48FA" w:rsidP="001A48FA">
            <w:pPr>
              <w:spacing w:after="0" w:line="240" w:lineRule="auto"/>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Happy Seeder</w:t>
            </w:r>
          </w:p>
        </w:tc>
        <w:tc>
          <w:tcPr>
            <w:tcW w:w="1559" w:type="dxa"/>
            <w:shd w:val="clear" w:color="auto" w:fill="auto"/>
            <w:noWrap/>
            <w:vAlign w:val="bottom"/>
            <w:hideMark/>
          </w:tcPr>
          <w:p w:rsidR="001A48FA" w:rsidRPr="001A48FA" w:rsidRDefault="001A48FA" w:rsidP="001A48FA">
            <w:pPr>
              <w:spacing w:after="0" w:line="240" w:lineRule="auto"/>
              <w:jc w:val="center"/>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1.75</w:t>
            </w:r>
          </w:p>
        </w:tc>
        <w:tc>
          <w:tcPr>
            <w:tcW w:w="1701" w:type="dxa"/>
            <w:shd w:val="clear" w:color="auto" w:fill="auto"/>
            <w:noWrap/>
            <w:vAlign w:val="bottom"/>
            <w:hideMark/>
          </w:tcPr>
          <w:p w:rsidR="001A48FA" w:rsidRPr="001A48FA" w:rsidRDefault="001A48FA" w:rsidP="001A48FA">
            <w:pPr>
              <w:spacing w:after="0" w:line="240" w:lineRule="auto"/>
              <w:jc w:val="center"/>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3</w:t>
            </w:r>
          </w:p>
        </w:tc>
        <w:tc>
          <w:tcPr>
            <w:tcW w:w="1142" w:type="dxa"/>
            <w:shd w:val="clear" w:color="auto" w:fill="auto"/>
            <w:noWrap/>
            <w:vAlign w:val="bottom"/>
            <w:hideMark/>
          </w:tcPr>
          <w:p w:rsidR="001A48FA" w:rsidRPr="001A48FA" w:rsidRDefault="001A48FA" w:rsidP="001A48FA">
            <w:pPr>
              <w:spacing w:after="0" w:line="240" w:lineRule="auto"/>
              <w:jc w:val="center"/>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1.8</w:t>
            </w:r>
          </w:p>
        </w:tc>
        <w:tc>
          <w:tcPr>
            <w:tcW w:w="1410" w:type="dxa"/>
            <w:shd w:val="clear" w:color="auto" w:fill="auto"/>
            <w:noWrap/>
            <w:vAlign w:val="bottom"/>
            <w:hideMark/>
          </w:tcPr>
          <w:p w:rsidR="001A48FA" w:rsidRPr="001A48FA" w:rsidRDefault="001A48FA" w:rsidP="001A48FA">
            <w:pPr>
              <w:spacing w:after="0" w:line="240" w:lineRule="auto"/>
              <w:jc w:val="center"/>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63</w:t>
            </w:r>
          </w:p>
        </w:tc>
      </w:tr>
      <w:tr w:rsidR="001A48FA" w:rsidRPr="001A48FA" w:rsidTr="006D6E8F">
        <w:trPr>
          <w:trHeight w:val="300"/>
        </w:trPr>
        <w:tc>
          <w:tcPr>
            <w:tcW w:w="1620" w:type="dxa"/>
            <w:vMerge/>
            <w:hideMark/>
          </w:tcPr>
          <w:p w:rsidR="001A48FA" w:rsidRPr="001A48FA" w:rsidRDefault="001A48FA" w:rsidP="00A034AB">
            <w:pPr>
              <w:spacing w:after="0" w:line="240" w:lineRule="auto"/>
              <w:rPr>
                <w:rFonts w:ascii="Calibri" w:eastAsia="Times New Roman" w:hAnsi="Calibri" w:cs="Times New Roman"/>
                <w:color w:val="000000"/>
                <w:lang w:eastAsia="en-IN"/>
              </w:rPr>
            </w:pPr>
          </w:p>
        </w:tc>
        <w:tc>
          <w:tcPr>
            <w:tcW w:w="2081" w:type="dxa"/>
            <w:shd w:val="clear" w:color="auto" w:fill="auto"/>
            <w:noWrap/>
            <w:vAlign w:val="bottom"/>
            <w:hideMark/>
          </w:tcPr>
          <w:p w:rsidR="001A48FA" w:rsidRPr="001A48FA" w:rsidRDefault="001A48FA" w:rsidP="001A48FA">
            <w:pPr>
              <w:spacing w:after="0" w:line="240" w:lineRule="auto"/>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Paddy Transplanter</w:t>
            </w:r>
          </w:p>
        </w:tc>
        <w:tc>
          <w:tcPr>
            <w:tcW w:w="1559" w:type="dxa"/>
            <w:shd w:val="clear" w:color="auto" w:fill="auto"/>
            <w:noWrap/>
            <w:vAlign w:val="bottom"/>
            <w:hideMark/>
          </w:tcPr>
          <w:p w:rsidR="001A48FA" w:rsidRPr="001A48FA" w:rsidRDefault="001A48FA" w:rsidP="001A48FA">
            <w:pPr>
              <w:spacing w:after="0" w:line="240" w:lineRule="auto"/>
              <w:jc w:val="center"/>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1.71</w:t>
            </w:r>
          </w:p>
        </w:tc>
        <w:tc>
          <w:tcPr>
            <w:tcW w:w="1701" w:type="dxa"/>
            <w:shd w:val="clear" w:color="auto" w:fill="auto"/>
            <w:noWrap/>
            <w:vAlign w:val="bottom"/>
            <w:hideMark/>
          </w:tcPr>
          <w:p w:rsidR="001A48FA" w:rsidRPr="001A48FA" w:rsidRDefault="001A48FA" w:rsidP="001A48FA">
            <w:pPr>
              <w:spacing w:after="0" w:line="240" w:lineRule="auto"/>
              <w:jc w:val="center"/>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3.07</w:t>
            </w:r>
          </w:p>
        </w:tc>
        <w:tc>
          <w:tcPr>
            <w:tcW w:w="1142" w:type="dxa"/>
            <w:shd w:val="clear" w:color="auto" w:fill="auto"/>
            <w:noWrap/>
            <w:vAlign w:val="bottom"/>
            <w:hideMark/>
          </w:tcPr>
          <w:p w:rsidR="001A48FA" w:rsidRPr="001A48FA" w:rsidRDefault="001A48FA" w:rsidP="001A48FA">
            <w:pPr>
              <w:spacing w:after="0" w:line="240" w:lineRule="auto"/>
              <w:jc w:val="center"/>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1.89</w:t>
            </w:r>
          </w:p>
        </w:tc>
        <w:tc>
          <w:tcPr>
            <w:tcW w:w="1410" w:type="dxa"/>
            <w:shd w:val="clear" w:color="auto" w:fill="auto"/>
            <w:noWrap/>
            <w:vAlign w:val="bottom"/>
            <w:hideMark/>
          </w:tcPr>
          <w:p w:rsidR="001A48FA" w:rsidRPr="001A48FA" w:rsidRDefault="001A48FA" w:rsidP="001A48FA">
            <w:pPr>
              <w:spacing w:after="0" w:line="240" w:lineRule="auto"/>
              <w:jc w:val="center"/>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67</w:t>
            </w:r>
          </w:p>
        </w:tc>
      </w:tr>
      <w:tr w:rsidR="006D6E8F" w:rsidRPr="001A48FA" w:rsidTr="00980B52">
        <w:trPr>
          <w:trHeight w:val="300"/>
        </w:trPr>
        <w:tc>
          <w:tcPr>
            <w:tcW w:w="1620" w:type="dxa"/>
            <w:vMerge w:val="restart"/>
            <w:shd w:val="clear" w:color="auto" w:fill="auto"/>
            <w:noWrap/>
            <w:hideMark/>
          </w:tcPr>
          <w:p w:rsidR="001A48FA" w:rsidRPr="001A48FA" w:rsidRDefault="001A48FA" w:rsidP="00A034AB">
            <w:pPr>
              <w:spacing w:after="0" w:line="240" w:lineRule="auto"/>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Rajasthan</w:t>
            </w:r>
          </w:p>
        </w:tc>
        <w:tc>
          <w:tcPr>
            <w:tcW w:w="2081" w:type="dxa"/>
            <w:shd w:val="clear" w:color="auto" w:fill="auto"/>
            <w:noWrap/>
            <w:vAlign w:val="bottom"/>
            <w:hideMark/>
          </w:tcPr>
          <w:p w:rsidR="001A48FA" w:rsidRPr="001A48FA" w:rsidRDefault="001A48FA" w:rsidP="001A48FA">
            <w:pPr>
              <w:spacing w:after="0" w:line="240" w:lineRule="auto"/>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Garlic Planter</w:t>
            </w:r>
          </w:p>
        </w:tc>
        <w:tc>
          <w:tcPr>
            <w:tcW w:w="1559" w:type="dxa"/>
            <w:shd w:val="clear" w:color="auto" w:fill="auto"/>
            <w:noWrap/>
            <w:vAlign w:val="bottom"/>
            <w:hideMark/>
          </w:tcPr>
          <w:p w:rsidR="001A48FA" w:rsidRPr="001A48FA" w:rsidRDefault="001A48FA" w:rsidP="001A48FA">
            <w:pPr>
              <w:spacing w:after="0" w:line="240" w:lineRule="auto"/>
              <w:jc w:val="center"/>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4.41</w:t>
            </w:r>
          </w:p>
        </w:tc>
        <w:tc>
          <w:tcPr>
            <w:tcW w:w="1701" w:type="dxa"/>
            <w:shd w:val="clear" w:color="auto" w:fill="auto"/>
            <w:noWrap/>
            <w:vAlign w:val="bottom"/>
            <w:hideMark/>
          </w:tcPr>
          <w:p w:rsidR="001A48FA" w:rsidRPr="001A48FA" w:rsidRDefault="001A48FA" w:rsidP="001A48FA">
            <w:pPr>
              <w:spacing w:after="0" w:line="240" w:lineRule="auto"/>
              <w:jc w:val="center"/>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3.54</w:t>
            </w:r>
          </w:p>
        </w:tc>
        <w:tc>
          <w:tcPr>
            <w:tcW w:w="1142" w:type="dxa"/>
            <w:shd w:val="clear" w:color="auto" w:fill="auto"/>
            <w:noWrap/>
            <w:vAlign w:val="bottom"/>
            <w:hideMark/>
          </w:tcPr>
          <w:p w:rsidR="001A48FA" w:rsidRPr="001A48FA" w:rsidRDefault="001A48FA" w:rsidP="001A48FA">
            <w:pPr>
              <w:spacing w:after="0" w:line="240" w:lineRule="auto"/>
              <w:jc w:val="center"/>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0.97</w:t>
            </w:r>
          </w:p>
        </w:tc>
        <w:tc>
          <w:tcPr>
            <w:tcW w:w="1410" w:type="dxa"/>
            <w:shd w:val="clear" w:color="auto" w:fill="auto"/>
            <w:noWrap/>
            <w:vAlign w:val="bottom"/>
            <w:hideMark/>
          </w:tcPr>
          <w:p w:rsidR="001A48FA" w:rsidRPr="001A48FA" w:rsidRDefault="001A48FA" w:rsidP="001A48FA">
            <w:pPr>
              <w:spacing w:after="0" w:line="240" w:lineRule="auto"/>
              <w:jc w:val="center"/>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13</w:t>
            </w:r>
          </w:p>
        </w:tc>
      </w:tr>
      <w:tr w:rsidR="006D6E8F" w:rsidRPr="001A48FA" w:rsidTr="00980B52">
        <w:trPr>
          <w:trHeight w:val="300"/>
        </w:trPr>
        <w:tc>
          <w:tcPr>
            <w:tcW w:w="1620" w:type="dxa"/>
            <w:vMerge/>
            <w:hideMark/>
          </w:tcPr>
          <w:p w:rsidR="001A48FA" w:rsidRPr="001A48FA" w:rsidRDefault="001A48FA" w:rsidP="00A034AB">
            <w:pPr>
              <w:spacing w:after="0" w:line="240" w:lineRule="auto"/>
              <w:rPr>
                <w:rFonts w:ascii="Calibri" w:eastAsia="Times New Roman" w:hAnsi="Calibri" w:cs="Times New Roman"/>
                <w:color w:val="000000"/>
                <w:lang w:eastAsia="en-IN"/>
              </w:rPr>
            </w:pPr>
          </w:p>
        </w:tc>
        <w:tc>
          <w:tcPr>
            <w:tcW w:w="2081" w:type="dxa"/>
            <w:shd w:val="clear" w:color="auto" w:fill="auto"/>
            <w:noWrap/>
            <w:vAlign w:val="bottom"/>
            <w:hideMark/>
          </w:tcPr>
          <w:p w:rsidR="001A48FA" w:rsidRPr="001A48FA" w:rsidRDefault="001A48FA" w:rsidP="001A48FA">
            <w:pPr>
              <w:spacing w:after="0" w:line="240" w:lineRule="auto"/>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Rotavator</w:t>
            </w:r>
          </w:p>
        </w:tc>
        <w:tc>
          <w:tcPr>
            <w:tcW w:w="1559" w:type="dxa"/>
            <w:shd w:val="clear" w:color="auto" w:fill="auto"/>
            <w:noWrap/>
            <w:vAlign w:val="bottom"/>
            <w:hideMark/>
          </w:tcPr>
          <w:p w:rsidR="001A48FA" w:rsidRPr="001A48FA" w:rsidRDefault="001A48FA" w:rsidP="001A48FA">
            <w:pPr>
              <w:spacing w:after="0" w:line="240" w:lineRule="auto"/>
              <w:jc w:val="center"/>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5.83</w:t>
            </w:r>
          </w:p>
        </w:tc>
        <w:tc>
          <w:tcPr>
            <w:tcW w:w="1701" w:type="dxa"/>
            <w:shd w:val="clear" w:color="auto" w:fill="auto"/>
            <w:noWrap/>
            <w:vAlign w:val="bottom"/>
            <w:hideMark/>
          </w:tcPr>
          <w:p w:rsidR="001A48FA" w:rsidRPr="001A48FA" w:rsidRDefault="001A48FA" w:rsidP="001A48FA">
            <w:pPr>
              <w:spacing w:after="0" w:line="240" w:lineRule="auto"/>
              <w:jc w:val="center"/>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4.66</w:t>
            </w:r>
          </w:p>
        </w:tc>
        <w:tc>
          <w:tcPr>
            <w:tcW w:w="1142" w:type="dxa"/>
            <w:shd w:val="clear" w:color="auto" w:fill="auto"/>
            <w:noWrap/>
            <w:vAlign w:val="bottom"/>
            <w:hideMark/>
          </w:tcPr>
          <w:p w:rsidR="001A48FA" w:rsidRPr="001A48FA" w:rsidRDefault="001A48FA" w:rsidP="001A48FA">
            <w:pPr>
              <w:spacing w:after="0" w:line="240" w:lineRule="auto"/>
              <w:jc w:val="center"/>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0.87</w:t>
            </w:r>
          </w:p>
        </w:tc>
        <w:tc>
          <w:tcPr>
            <w:tcW w:w="1410" w:type="dxa"/>
            <w:shd w:val="clear" w:color="auto" w:fill="auto"/>
            <w:noWrap/>
            <w:vAlign w:val="bottom"/>
            <w:hideMark/>
          </w:tcPr>
          <w:p w:rsidR="001A48FA" w:rsidRPr="001A48FA" w:rsidRDefault="001A48FA" w:rsidP="001A48FA">
            <w:pPr>
              <w:spacing w:after="0" w:line="240" w:lineRule="auto"/>
              <w:jc w:val="center"/>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15</w:t>
            </w:r>
          </w:p>
        </w:tc>
      </w:tr>
      <w:tr w:rsidR="006D6E8F" w:rsidRPr="001A48FA" w:rsidTr="00980B52">
        <w:trPr>
          <w:trHeight w:val="300"/>
        </w:trPr>
        <w:tc>
          <w:tcPr>
            <w:tcW w:w="1620" w:type="dxa"/>
            <w:vMerge w:val="restart"/>
            <w:shd w:val="clear" w:color="auto" w:fill="auto"/>
            <w:noWrap/>
            <w:hideMark/>
          </w:tcPr>
          <w:p w:rsidR="001A48FA" w:rsidRPr="001A48FA" w:rsidRDefault="001A48FA" w:rsidP="00A034AB">
            <w:pPr>
              <w:spacing w:after="0" w:line="240" w:lineRule="auto"/>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Tamil Nadu</w:t>
            </w:r>
          </w:p>
        </w:tc>
        <w:tc>
          <w:tcPr>
            <w:tcW w:w="2081" w:type="dxa"/>
            <w:shd w:val="clear" w:color="auto" w:fill="auto"/>
            <w:noWrap/>
            <w:vAlign w:val="bottom"/>
            <w:hideMark/>
          </w:tcPr>
          <w:p w:rsidR="001A48FA" w:rsidRPr="001A48FA" w:rsidRDefault="001A48FA" w:rsidP="001A48FA">
            <w:pPr>
              <w:spacing w:after="0" w:line="240" w:lineRule="auto"/>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Shredder</w:t>
            </w:r>
          </w:p>
        </w:tc>
        <w:tc>
          <w:tcPr>
            <w:tcW w:w="1559" w:type="dxa"/>
            <w:shd w:val="clear" w:color="auto" w:fill="auto"/>
            <w:noWrap/>
            <w:vAlign w:val="bottom"/>
            <w:hideMark/>
          </w:tcPr>
          <w:p w:rsidR="001A48FA" w:rsidRPr="001A48FA" w:rsidRDefault="001A48FA" w:rsidP="001A48FA">
            <w:pPr>
              <w:spacing w:after="0" w:line="240" w:lineRule="auto"/>
              <w:jc w:val="center"/>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20</w:t>
            </w:r>
          </w:p>
        </w:tc>
        <w:tc>
          <w:tcPr>
            <w:tcW w:w="1701" w:type="dxa"/>
            <w:shd w:val="clear" w:color="auto" w:fill="auto"/>
            <w:noWrap/>
            <w:vAlign w:val="bottom"/>
            <w:hideMark/>
          </w:tcPr>
          <w:p w:rsidR="001A48FA" w:rsidRPr="001A48FA" w:rsidRDefault="001A48FA" w:rsidP="001A48FA">
            <w:pPr>
              <w:spacing w:after="0" w:line="240" w:lineRule="auto"/>
              <w:jc w:val="center"/>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2</w:t>
            </w:r>
          </w:p>
        </w:tc>
        <w:tc>
          <w:tcPr>
            <w:tcW w:w="1142" w:type="dxa"/>
            <w:shd w:val="clear" w:color="auto" w:fill="auto"/>
            <w:noWrap/>
            <w:vAlign w:val="bottom"/>
            <w:hideMark/>
          </w:tcPr>
          <w:p w:rsidR="001A48FA" w:rsidRPr="001A48FA" w:rsidRDefault="001A48FA" w:rsidP="001A48FA">
            <w:pPr>
              <w:spacing w:after="0" w:line="240" w:lineRule="auto"/>
              <w:jc w:val="center"/>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0.1</w:t>
            </w:r>
          </w:p>
        </w:tc>
        <w:tc>
          <w:tcPr>
            <w:tcW w:w="1410" w:type="dxa"/>
            <w:shd w:val="clear" w:color="auto" w:fill="auto"/>
            <w:noWrap/>
            <w:vAlign w:val="bottom"/>
            <w:hideMark/>
          </w:tcPr>
          <w:p w:rsidR="001A48FA" w:rsidRPr="001A48FA" w:rsidRDefault="001A48FA" w:rsidP="001A48FA">
            <w:pPr>
              <w:spacing w:after="0" w:line="240" w:lineRule="auto"/>
              <w:jc w:val="center"/>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27</w:t>
            </w:r>
          </w:p>
        </w:tc>
      </w:tr>
      <w:tr w:rsidR="001A48FA" w:rsidRPr="001A48FA" w:rsidTr="006D6E8F">
        <w:trPr>
          <w:trHeight w:val="300"/>
        </w:trPr>
        <w:tc>
          <w:tcPr>
            <w:tcW w:w="1620" w:type="dxa"/>
            <w:vMerge/>
            <w:hideMark/>
          </w:tcPr>
          <w:p w:rsidR="001A48FA" w:rsidRPr="001A48FA" w:rsidRDefault="001A48FA" w:rsidP="00A034AB">
            <w:pPr>
              <w:spacing w:after="0" w:line="240" w:lineRule="auto"/>
              <w:rPr>
                <w:rFonts w:ascii="Calibri" w:eastAsia="Times New Roman" w:hAnsi="Calibri" w:cs="Times New Roman"/>
                <w:color w:val="000000"/>
                <w:lang w:eastAsia="en-IN"/>
              </w:rPr>
            </w:pPr>
          </w:p>
        </w:tc>
        <w:tc>
          <w:tcPr>
            <w:tcW w:w="2081" w:type="dxa"/>
            <w:shd w:val="clear" w:color="auto" w:fill="auto"/>
            <w:noWrap/>
            <w:vAlign w:val="bottom"/>
            <w:hideMark/>
          </w:tcPr>
          <w:p w:rsidR="001A48FA" w:rsidRPr="001A48FA" w:rsidRDefault="001A48FA" w:rsidP="001A48FA">
            <w:pPr>
              <w:spacing w:after="0" w:line="240" w:lineRule="auto"/>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Disc Plough/Reversible Plough/Harrow etc</w:t>
            </w:r>
          </w:p>
        </w:tc>
        <w:tc>
          <w:tcPr>
            <w:tcW w:w="1559" w:type="dxa"/>
            <w:shd w:val="clear" w:color="auto" w:fill="auto"/>
            <w:noWrap/>
            <w:vAlign w:val="bottom"/>
            <w:hideMark/>
          </w:tcPr>
          <w:p w:rsidR="001A48FA" w:rsidRPr="001A48FA" w:rsidRDefault="001A48FA" w:rsidP="001A48FA">
            <w:pPr>
              <w:spacing w:after="0" w:line="240" w:lineRule="auto"/>
              <w:jc w:val="center"/>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2.96</w:t>
            </w:r>
          </w:p>
        </w:tc>
        <w:tc>
          <w:tcPr>
            <w:tcW w:w="1701" w:type="dxa"/>
            <w:shd w:val="clear" w:color="auto" w:fill="auto"/>
            <w:noWrap/>
            <w:vAlign w:val="bottom"/>
            <w:hideMark/>
          </w:tcPr>
          <w:p w:rsidR="001A48FA" w:rsidRPr="001A48FA" w:rsidRDefault="001A48FA" w:rsidP="001A48FA">
            <w:pPr>
              <w:spacing w:after="0" w:line="240" w:lineRule="auto"/>
              <w:jc w:val="center"/>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3.12</w:t>
            </w:r>
          </w:p>
        </w:tc>
        <w:tc>
          <w:tcPr>
            <w:tcW w:w="1142" w:type="dxa"/>
            <w:shd w:val="clear" w:color="auto" w:fill="auto"/>
            <w:noWrap/>
            <w:vAlign w:val="bottom"/>
            <w:hideMark/>
          </w:tcPr>
          <w:p w:rsidR="001A48FA" w:rsidRPr="001A48FA" w:rsidRDefault="001A48FA" w:rsidP="001A48FA">
            <w:pPr>
              <w:spacing w:after="0" w:line="240" w:lineRule="auto"/>
              <w:jc w:val="center"/>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2.61</w:t>
            </w:r>
          </w:p>
        </w:tc>
        <w:tc>
          <w:tcPr>
            <w:tcW w:w="1410" w:type="dxa"/>
            <w:shd w:val="clear" w:color="auto" w:fill="auto"/>
            <w:noWrap/>
            <w:vAlign w:val="bottom"/>
            <w:hideMark/>
          </w:tcPr>
          <w:p w:rsidR="001A48FA" w:rsidRPr="001A48FA" w:rsidRDefault="001A48FA" w:rsidP="001A48FA">
            <w:pPr>
              <w:spacing w:after="0" w:line="240" w:lineRule="auto"/>
              <w:jc w:val="center"/>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45</w:t>
            </w:r>
          </w:p>
        </w:tc>
      </w:tr>
      <w:tr w:rsidR="001A48FA" w:rsidRPr="001A48FA" w:rsidTr="006D6E8F">
        <w:trPr>
          <w:trHeight w:val="300"/>
        </w:trPr>
        <w:tc>
          <w:tcPr>
            <w:tcW w:w="1620" w:type="dxa"/>
            <w:vMerge w:val="restart"/>
            <w:shd w:val="clear" w:color="auto" w:fill="auto"/>
            <w:noWrap/>
            <w:hideMark/>
          </w:tcPr>
          <w:p w:rsidR="001A48FA" w:rsidRPr="001A48FA" w:rsidRDefault="001A48FA" w:rsidP="00A034AB">
            <w:pPr>
              <w:spacing w:after="0" w:line="240" w:lineRule="auto"/>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Uttarakhand</w:t>
            </w:r>
          </w:p>
        </w:tc>
        <w:tc>
          <w:tcPr>
            <w:tcW w:w="2081" w:type="dxa"/>
            <w:shd w:val="clear" w:color="auto" w:fill="auto"/>
            <w:noWrap/>
            <w:vAlign w:val="bottom"/>
            <w:hideMark/>
          </w:tcPr>
          <w:p w:rsidR="001A48FA" w:rsidRPr="001A48FA" w:rsidRDefault="001A48FA" w:rsidP="001A48FA">
            <w:pPr>
              <w:spacing w:after="0" w:line="240" w:lineRule="auto"/>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Power Tiller</w:t>
            </w:r>
          </w:p>
        </w:tc>
        <w:tc>
          <w:tcPr>
            <w:tcW w:w="1559" w:type="dxa"/>
            <w:shd w:val="clear" w:color="auto" w:fill="auto"/>
            <w:noWrap/>
            <w:vAlign w:val="bottom"/>
            <w:hideMark/>
          </w:tcPr>
          <w:p w:rsidR="001A48FA" w:rsidRPr="001A48FA" w:rsidRDefault="001A48FA" w:rsidP="001A48FA">
            <w:pPr>
              <w:spacing w:after="0" w:line="240" w:lineRule="auto"/>
              <w:jc w:val="center"/>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2.87</w:t>
            </w:r>
          </w:p>
        </w:tc>
        <w:tc>
          <w:tcPr>
            <w:tcW w:w="1701" w:type="dxa"/>
            <w:shd w:val="clear" w:color="auto" w:fill="auto"/>
            <w:noWrap/>
            <w:vAlign w:val="bottom"/>
            <w:hideMark/>
          </w:tcPr>
          <w:p w:rsidR="001A48FA" w:rsidRPr="001A48FA" w:rsidRDefault="001A48FA" w:rsidP="001A48FA">
            <w:pPr>
              <w:spacing w:after="0" w:line="240" w:lineRule="auto"/>
              <w:jc w:val="center"/>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1.13</w:t>
            </w:r>
          </w:p>
        </w:tc>
        <w:tc>
          <w:tcPr>
            <w:tcW w:w="1142" w:type="dxa"/>
            <w:shd w:val="clear" w:color="auto" w:fill="auto"/>
            <w:noWrap/>
            <w:vAlign w:val="bottom"/>
            <w:hideMark/>
          </w:tcPr>
          <w:p w:rsidR="001A48FA" w:rsidRPr="001A48FA" w:rsidRDefault="001A48FA" w:rsidP="001A48FA">
            <w:pPr>
              <w:spacing w:after="0" w:line="240" w:lineRule="auto"/>
              <w:jc w:val="center"/>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0.39</w:t>
            </w:r>
          </w:p>
        </w:tc>
        <w:tc>
          <w:tcPr>
            <w:tcW w:w="1410" w:type="dxa"/>
            <w:shd w:val="clear" w:color="auto" w:fill="auto"/>
            <w:noWrap/>
            <w:vAlign w:val="bottom"/>
            <w:hideMark/>
          </w:tcPr>
          <w:p w:rsidR="001A48FA" w:rsidRPr="001A48FA" w:rsidRDefault="001A48FA" w:rsidP="001A48FA">
            <w:pPr>
              <w:spacing w:after="0" w:line="240" w:lineRule="auto"/>
              <w:jc w:val="center"/>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10</w:t>
            </w:r>
          </w:p>
        </w:tc>
      </w:tr>
      <w:tr w:rsidR="006D6E8F" w:rsidRPr="001A48FA" w:rsidTr="006D6E8F">
        <w:trPr>
          <w:trHeight w:val="300"/>
        </w:trPr>
        <w:tc>
          <w:tcPr>
            <w:tcW w:w="1620" w:type="dxa"/>
            <w:vMerge/>
            <w:hideMark/>
          </w:tcPr>
          <w:p w:rsidR="001A48FA" w:rsidRPr="001A48FA" w:rsidRDefault="001A48FA" w:rsidP="00A034AB">
            <w:pPr>
              <w:spacing w:after="0" w:line="240" w:lineRule="auto"/>
              <w:rPr>
                <w:rFonts w:ascii="Calibri" w:eastAsia="Times New Roman" w:hAnsi="Calibri" w:cs="Times New Roman"/>
                <w:color w:val="000000"/>
                <w:lang w:eastAsia="en-IN"/>
              </w:rPr>
            </w:pPr>
          </w:p>
        </w:tc>
        <w:tc>
          <w:tcPr>
            <w:tcW w:w="2081" w:type="dxa"/>
            <w:shd w:val="clear" w:color="auto" w:fill="auto"/>
            <w:noWrap/>
            <w:vAlign w:val="bottom"/>
            <w:hideMark/>
          </w:tcPr>
          <w:p w:rsidR="001A48FA" w:rsidRPr="001A48FA" w:rsidRDefault="001A48FA" w:rsidP="001A48FA">
            <w:pPr>
              <w:spacing w:after="0" w:line="240" w:lineRule="auto"/>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Seed Drill</w:t>
            </w:r>
          </w:p>
        </w:tc>
        <w:tc>
          <w:tcPr>
            <w:tcW w:w="1559" w:type="dxa"/>
            <w:shd w:val="clear" w:color="auto" w:fill="auto"/>
            <w:noWrap/>
            <w:vAlign w:val="bottom"/>
            <w:hideMark/>
          </w:tcPr>
          <w:p w:rsidR="001A48FA" w:rsidRPr="001A48FA" w:rsidRDefault="001A48FA" w:rsidP="001A48FA">
            <w:pPr>
              <w:spacing w:after="0" w:line="240" w:lineRule="auto"/>
              <w:jc w:val="center"/>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1.69</w:t>
            </w:r>
          </w:p>
        </w:tc>
        <w:tc>
          <w:tcPr>
            <w:tcW w:w="1701" w:type="dxa"/>
            <w:shd w:val="clear" w:color="auto" w:fill="auto"/>
            <w:noWrap/>
            <w:vAlign w:val="bottom"/>
            <w:hideMark/>
          </w:tcPr>
          <w:p w:rsidR="001A48FA" w:rsidRPr="001A48FA" w:rsidRDefault="001A48FA" w:rsidP="001A48FA">
            <w:pPr>
              <w:spacing w:after="0" w:line="240" w:lineRule="auto"/>
              <w:jc w:val="center"/>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1.23</w:t>
            </w:r>
          </w:p>
        </w:tc>
        <w:tc>
          <w:tcPr>
            <w:tcW w:w="1142" w:type="dxa"/>
            <w:shd w:val="clear" w:color="auto" w:fill="auto"/>
            <w:noWrap/>
            <w:vAlign w:val="bottom"/>
            <w:hideMark/>
          </w:tcPr>
          <w:p w:rsidR="001A48FA" w:rsidRPr="001A48FA" w:rsidRDefault="001A48FA" w:rsidP="001A48FA">
            <w:pPr>
              <w:spacing w:after="0" w:line="240" w:lineRule="auto"/>
              <w:jc w:val="center"/>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0.73</w:t>
            </w:r>
          </w:p>
        </w:tc>
        <w:tc>
          <w:tcPr>
            <w:tcW w:w="1410" w:type="dxa"/>
            <w:shd w:val="clear" w:color="auto" w:fill="auto"/>
            <w:noWrap/>
            <w:vAlign w:val="bottom"/>
            <w:hideMark/>
          </w:tcPr>
          <w:p w:rsidR="001A48FA" w:rsidRPr="001A48FA" w:rsidRDefault="001A48FA" w:rsidP="001A48FA">
            <w:pPr>
              <w:spacing w:after="0" w:line="240" w:lineRule="auto"/>
              <w:jc w:val="center"/>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25</w:t>
            </w:r>
          </w:p>
        </w:tc>
      </w:tr>
      <w:tr w:rsidR="006D6E8F" w:rsidRPr="001A48FA" w:rsidTr="006D6E8F">
        <w:trPr>
          <w:trHeight w:val="300"/>
        </w:trPr>
        <w:tc>
          <w:tcPr>
            <w:tcW w:w="1620" w:type="dxa"/>
            <w:tcBorders>
              <w:bottom w:val="single" w:sz="4" w:space="0" w:color="auto"/>
            </w:tcBorders>
            <w:shd w:val="clear" w:color="auto" w:fill="auto"/>
            <w:noWrap/>
            <w:hideMark/>
          </w:tcPr>
          <w:p w:rsidR="001A48FA" w:rsidRPr="001A48FA" w:rsidRDefault="001A48FA" w:rsidP="00A034AB">
            <w:pPr>
              <w:spacing w:after="0" w:line="240" w:lineRule="auto"/>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West Bengal</w:t>
            </w:r>
          </w:p>
        </w:tc>
        <w:tc>
          <w:tcPr>
            <w:tcW w:w="2081" w:type="dxa"/>
            <w:tcBorders>
              <w:bottom w:val="single" w:sz="4" w:space="0" w:color="auto"/>
            </w:tcBorders>
            <w:shd w:val="clear" w:color="auto" w:fill="auto"/>
            <w:noWrap/>
            <w:vAlign w:val="bottom"/>
            <w:hideMark/>
          </w:tcPr>
          <w:p w:rsidR="001A48FA" w:rsidRPr="001A48FA" w:rsidRDefault="001A48FA" w:rsidP="001A48FA">
            <w:pPr>
              <w:spacing w:after="0" w:line="240" w:lineRule="auto"/>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 </w:t>
            </w:r>
          </w:p>
        </w:tc>
        <w:tc>
          <w:tcPr>
            <w:tcW w:w="1559" w:type="dxa"/>
            <w:tcBorders>
              <w:bottom w:val="single" w:sz="4" w:space="0" w:color="auto"/>
            </w:tcBorders>
            <w:shd w:val="clear" w:color="auto" w:fill="auto"/>
            <w:noWrap/>
            <w:vAlign w:val="bottom"/>
            <w:hideMark/>
          </w:tcPr>
          <w:p w:rsidR="001A48FA" w:rsidRPr="001A48FA" w:rsidRDefault="001A48FA" w:rsidP="001A48FA">
            <w:pPr>
              <w:spacing w:after="0" w:line="240" w:lineRule="auto"/>
              <w:jc w:val="center"/>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1.39</w:t>
            </w:r>
          </w:p>
        </w:tc>
        <w:tc>
          <w:tcPr>
            <w:tcW w:w="1701" w:type="dxa"/>
            <w:tcBorders>
              <w:bottom w:val="single" w:sz="4" w:space="0" w:color="auto"/>
            </w:tcBorders>
            <w:shd w:val="clear" w:color="auto" w:fill="auto"/>
            <w:noWrap/>
            <w:vAlign w:val="bottom"/>
            <w:hideMark/>
          </w:tcPr>
          <w:p w:rsidR="001A48FA" w:rsidRPr="001A48FA" w:rsidRDefault="001A48FA" w:rsidP="001A48FA">
            <w:pPr>
              <w:spacing w:after="0" w:line="240" w:lineRule="auto"/>
              <w:jc w:val="center"/>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1</w:t>
            </w:r>
          </w:p>
        </w:tc>
        <w:tc>
          <w:tcPr>
            <w:tcW w:w="1142" w:type="dxa"/>
            <w:tcBorders>
              <w:bottom w:val="single" w:sz="4" w:space="0" w:color="auto"/>
            </w:tcBorders>
            <w:shd w:val="clear" w:color="auto" w:fill="auto"/>
            <w:noWrap/>
            <w:vAlign w:val="bottom"/>
            <w:hideMark/>
          </w:tcPr>
          <w:p w:rsidR="001A48FA" w:rsidRPr="001A48FA" w:rsidRDefault="001A48FA" w:rsidP="001A48FA">
            <w:pPr>
              <w:spacing w:after="0" w:line="240" w:lineRule="auto"/>
              <w:jc w:val="center"/>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0.72</w:t>
            </w:r>
          </w:p>
        </w:tc>
        <w:tc>
          <w:tcPr>
            <w:tcW w:w="1410" w:type="dxa"/>
            <w:tcBorders>
              <w:bottom w:val="single" w:sz="4" w:space="0" w:color="auto"/>
            </w:tcBorders>
            <w:shd w:val="clear" w:color="auto" w:fill="auto"/>
            <w:noWrap/>
            <w:vAlign w:val="bottom"/>
            <w:hideMark/>
          </w:tcPr>
          <w:p w:rsidR="001A48FA" w:rsidRPr="001A48FA" w:rsidRDefault="001A48FA" w:rsidP="001A48FA">
            <w:pPr>
              <w:spacing w:after="0" w:line="240" w:lineRule="auto"/>
              <w:jc w:val="center"/>
              <w:rPr>
                <w:rFonts w:ascii="Calibri" w:eastAsia="Times New Roman" w:hAnsi="Calibri" w:cs="Times New Roman"/>
                <w:color w:val="000000"/>
                <w:lang w:eastAsia="en-IN"/>
              </w:rPr>
            </w:pPr>
            <w:r w:rsidRPr="001A48FA">
              <w:rPr>
                <w:rFonts w:ascii="Calibri" w:eastAsia="Times New Roman" w:hAnsi="Calibri" w:cs="Times New Roman"/>
                <w:color w:val="000000"/>
                <w:lang w:eastAsia="en-IN"/>
              </w:rPr>
              <w:t>30</w:t>
            </w:r>
          </w:p>
        </w:tc>
      </w:tr>
    </w:tbl>
    <w:p w:rsidR="009B3705" w:rsidRDefault="009B3705" w:rsidP="009B3705">
      <w:pPr>
        <w:spacing w:after="0"/>
        <w:jc w:val="both"/>
        <w:rPr>
          <w:rFonts w:cs="Tahoma"/>
        </w:rPr>
      </w:pPr>
    </w:p>
    <w:p w:rsidR="002B5B32" w:rsidRPr="00CB2F97" w:rsidRDefault="002B5B32" w:rsidP="009B3705">
      <w:pPr>
        <w:spacing w:after="0"/>
        <w:jc w:val="both"/>
        <w:rPr>
          <w:rFonts w:cs="Tahoma"/>
        </w:rPr>
      </w:pPr>
      <w:r w:rsidRPr="00CB2F97">
        <w:rPr>
          <w:rFonts w:cs="Tahoma"/>
        </w:rPr>
        <w:t xml:space="preserve">The demonstration </w:t>
      </w:r>
      <w:r w:rsidR="00F849AC">
        <w:rPr>
          <w:rFonts w:cs="Tahoma"/>
        </w:rPr>
        <w:t>area</w:t>
      </w:r>
      <w:r w:rsidRPr="00CB2F97">
        <w:rPr>
          <w:rFonts w:cs="Tahoma"/>
        </w:rPr>
        <w:t xml:space="preserve"> in case of equipments such as laser land leveller, rotavator, garlic planter and shredder was found to be much higher than specified in the guidelines. During the interactions with beneficiaries in Haryana, it was also observed that beneficiaries were custom hiring the laser levellers and rotavators at subsidized rates in the name of demonstrations for their personal use. Moreover in Haryana and Punjab with high level of awareness on use of farm equipments and machineries, demonstration of equipments such as rotavators, laser levellers, </w:t>
      </w:r>
      <w:r w:rsidR="008A152A" w:rsidRPr="00CB2F97">
        <w:rPr>
          <w:rFonts w:cs="Tahoma"/>
        </w:rPr>
        <w:t>and zero</w:t>
      </w:r>
      <w:r w:rsidRPr="00CB2F97">
        <w:rPr>
          <w:rFonts w:cs="Tahoma"/>
        </w:rPr>
        <w:t xml:space="preserve"> till drill has become redundant. Interaction with the official</w:t>
      </w:r>
      <w:r w:rsidR="00F849AC">
        <w:rPr>
          <w:rFonts w:cs="Tahoma"/>
        </w:rPr>
        <w:t>s</w:t>
      </w:r>
      <w:r w:rsidRPr="00CB2F97">
        <w:rPr>
          <w:rFonts w:cs="Tahoma"/>
        </w:rPr>
        <w:t xml:space="preserve"> </w:t>
      </w:r>
      <w:r w:rsidR="00F849AC">
        <w:rPr>
          <w:rFonts w:cs="Tahoma"/>
        </w:rPr>
        <w:t>realised</w:t>
      </w:r>
      <w:r w:rsidRPr="00CB2F97">
        <w:rPr>
          <w:rFonts w:cs="Tahoma"/>
        </w:rPr>
        <w:t xml:space="preserve"> that minimum stipulation of 0.4 ha or one hour of demonstration of advanced equipments is not sufficient in field situations due to socio political constraints which arise during the demonstration. It was also gathered that the guidelines with regards to demonstration duration and methodology is not well conceived in view of complexity of equipments and level of awareness of farmers. </w:t>
      </w:r>
    </w:p>
    <w:p w:rsidR="009B3705" w:rsidRDefault="009B3705" w:rsidP="009B3705">
      <w:pPr>
        <w:spacing w:after="0"/>
        <w:jc w:val="both"/>
        <w:rPr>
          <w:rFonts w:cs="Tahoma"/>
        </w:rPr>
      </w:pPr>
    </w:p>
    <w:p w:rsidR="00ED5109" w:rsidRDefault="002B5B32" w:rsidP="009B3705">
      <w:pPr>
        <w:spacing w:after="0"/>
        <w:jc w:val="both"/>
      </w:pPr>
      <w:r w:rsidRPr="00CB2F97">
        <w:rPr>
          <w:rFonts w:cs="Tahoma"/>
        </w:rPr>
        <w:t xml:space="preserve">During the study, difficulties were faced </w:t>
      </w:r>
      <w:r w:rsidR="00F849AC">
        <w:rPr>
          <w:rFonts w:cs="Tahoma"/>
        </w:rPr>
        <w:t>in</w:t>
      </w:r>
      <w:r w:rsidRPr="00CB2F97">
        <w:rPr>
          <w:rFonts w:cs="Tahoma"/>
        </w:rPr>
        <w:t xml:space="preserve"> obtaining the information on progress made by the implementing </w:t>
      </w:r>
      <w:r w:rsidR="00A23964" w:rsidRPr="00CB2F97">
        <w:rPr>
          <w:rFonts w:cs="Tahoma"/>
        </w:rPr>
        <w:t>agencies due</w:t>
      </w:r>
      <w:r w:rsidRPr="00CB2F97">
        <w:rPr>
          <w:rFonts w:cs="Tahoma"/>
        </w:rPr>
        <w:t xml:space="preserve"> to absence of standard practices in maintaining records and monitoring mechanism. Although many different forms of equipments were demonstrated on the field</w:t>
      </w:r>
      <w:r w:rsidR="008A152A" w:rsidRPr="00CB2F97">
        <w:rPr>
          <w:rFonts w:cs="Tahoma"/>
        </w:rPr>
        <w:t>, the</w:t>
      </w:r>
      <w:r w:rsidRPr="00CB2F97">
        <w:rPr>
          <w:rFonts w:cs="Tahoma"/>
        </w:rPr>
        <w:t xml:space="preserve"> focus was more on achieving the targets without much emphasis on advance planning, ensuring publicity and organizing the demonstration at appropriate time. None of the agencies made any efforts in documenting the progress in structured formats and capturing feedback from the farmers.</w:t>
      </w:r>
      <w:r w:rsidR="006D6E8F">
        <w:t xml:space="preserve"> </w:t>
      </w:r>
    </w:p>
    <w:p w:rsidR="0038217D" w:rsidRDefault="0038217D" w:rsidP="00985786"/>
    <w:p w:rsidR="00807688" w:rsidRDefault="00A23964" w:rsidP="006E17E6">
      <w:pPr>
        <w:pStyle w:val="Heading3"/>
      </w:pPr>
      <w:bookmarkStart w:id="213" w:name="_Toc388008146"/>
      <w:r>
        <w:lastRenderedPageBreak/>
        <w:t>4.7.2 Beneficiaries</w:t>
      </w:r>
      <w:r w:rsidR="005A1892">
        <w:t xml:space="preserve"> Response on Organization of Demonstration</w:t>
      </w:r>
      <w:bookmarkEnd w:id="213"/>
    </w:p>
    <w:p w:rsidR="004442AC" w:rsidRDefault="002B5B32" w:rsidP="00657C26">
      <w:pPr>
        <w:jc w:val="both"/>
      </w:pPr>
      <w:r w:rsidRPr="00CB2F97">
        <w:rPr>
          <w:rFonts w:cs="Tahoma"/>
        </w:rPr>
        <w:t xml:space="preserve">To evaluate the quality of demonstration being organized by the Directorate of Agriculture, the participants and host farmers on whose field demonstrations were conducted, were </w:t>
      </w:r>
      <w:r w:rsidR="008A152A" w:rsidRPr="00CB2F97">
        <w:rPr>
          <w:rFonts w:cs="Tahoma"/>
        </w:rPr>
        <w:t>interviewed,</w:t>
      </w:r>
      <w:r w:rsidRPr="00CB2F97">
        <w:rPr>
          <w:rFonts w:cs="Tahoma"/>
        </w:rPr>
        <w:t xml:space="preserve"> the results of</w:t>
      </w:r>
      <w:r w:rsidR="009B3705">
        <w:rPr>
          <w:rFonts w:cs="Tahoma"/>
        </w:rPr>
        <w:t xml:space="preserve"> which are presented in </w:t>
      </w:r>
      <w:r w:rsidR="009B3705" w:rsidRPr="00751B64">
        <w:rPr>
          <w:rFonts w:cs="Tahoma"/>
        </w:rPr>
        <w:t>table 63</w:t>
      </w:r>
      <w:r w:rsidRPr="00CB2F97">
        <w:rPr>
          <w:rFonts w:cs="Tahoma"/>
        </w:rPr>
        <w:t xml:space="preserve"> below.</w:t>
      </w:r>
    </w:p>
    <w:p w:rsidR="008D0C3C" w:rsidRDefault="008D0C3C" w:rsidP="00A23964">
      <w:pPr>
        <w:pStyle w:val="Caption"/>
        <w:keepNext/>
        <w:spacing w:after="0"/>
        <w:jc w:val="center"/>
      </w:pPr>
      <w:bookmarkStart w:id="214" w:name="_Toc388008221"/>
      <w:r w:rsidRPr="00751B64">
        <w:t xml:space="preserve">Table </w:t>
      </w:r>
      <w:r w:rsidR="00836EBA" w:rsidRPr="00751B64">
        <w:fldChar w:fldCharType="begin"/>
      </w:r>
      <w:r w:rsidR="00DD7BA7" w:rsidRPr="00751B64">
        <w:instrText xml:space="preserve"> SEQ Table \* ARABIC </w:instrText>
      </w:r>
      <w:r w:rsidR="00836EBA" w:rsidRPr="00751B64">
        <w:fldChar w:fldCharType="separate"/>
      </w:r>
      <w:r w:rsidR="004364AC">
        <w:rPr>
          <w:noProof/>
        </w:rPr>
        <w:t>63</w:t>
      </w:r>
      <w:r w:rsidR="00836EBA" w:rsidRPr="00751B64">
        <w:fldChar w:fldCharType="end"/>
      </w:r>
      <w:r>
        <w:t xml:space="preserve"> </w:t>
      </w:r>
      <w:r w:rsidR="00A23964">
        <w:t>Beneficiaries</w:t>
      </w:r>
      <w:r>
        <w:t xml:space="preserve"> response on demonstration of </w:t>
      </w:r>
      <w:r w:rsidR="00A23964">
        <w:t>Agriculture</w:t>
      </w:r>
      <w:r>
        <w:t xml:space="preserve"> Equipments</w:t>
      </w:r>
      <w:bookmarkEnd w:id="214"/>
    </w:p>
    <w:tbl>
      <w:tblPr>
        <w:tblW w:w="9477" w:type="dxa"/>
        <w:tblLayout w:type="fixed"/>
        <w:tblLook w:val="04A0"/>
      </w:tblPr>
      <w:tblGrid>
        <w:gridCol w:w="1242"/>
        <w:gridCol w:w="567"/>
        <w:gridCol w:w="567"/>
        <w:gridCol w:w="567"/>
        <w:gridCol w:w="426"/>
        <w:gridCol w:w="567"/>
        <w:gridCol w:w="567"/>
        <w:gridCol w:w="567"/>
        <w:gridCol w:w="534"/>
        <w:gridCol w:w="488"/>
        <w:gridCol w:w="551"/>
        <w:gridCol w:w="600"/>
        <w:gridCol w:w="520"/>
        <w:gridCol w:w="637"/>
        <w:gridCol w:w="589"/>
        <w:gridCol w:w="488"/>
      </w:tblGrid>
      <w:tr w:rsidR="004442AC" w:rsidRPr="00B1560E" w:rsidTr="00B1560E">
        <w:trPr>
          <w:trHeight w:val="300"/>
        </w:trPr>
        <w:tc>
          <w:tcPr>
            <w:tcW w:w="1242" w:type="dxa"/>
            <w:vMerge w:val="restart"/>
            <w:tcBorders>
              <w:top w:val="single" w:sz="4" w:space="0" w:color="auto"/>
              <w:left w:val="nil"/>
              <w:bottom w:val="single" w:sz="4" w:space="0" w:color="000000"/>
              <w:right w:val="nil"/>
            </w:tcBorders>
            <w:shd w:val="clear" w:color="auto" w:fill="auto"/>
            <w:noWrap/>
            <w:hideMark/>
          </w:tcPr>
          <w:p w:rsidR="004442AC" w:rsidRPr="00B1560E" w:rsidRDefault="004442AC" w:rsidP="00A23964">
            <w:pPr>
              <w:spacing w:after="0" w:line="240" w:lineRule="auto"/>
              <w:rPr>
                <w:rFonts w:ascii="Calibri" w:eastAsia="Times New Roman" w:hAnsi="Calibri" w:cs="Times New Roman"/>
                <w:b/>
                <w:bCs/>
                <w:color w:val="000000"/>
                <w:sz w:val="20"/>
                <w:szCs w:val="20"/>
                <w:lang w:eastAsia="en-IN"/>
              </w:rPr>
            </w:pPr>
            <w:r w:rsidRPr="00B1560E">
              <w:rPr>
                <w:rFonts w:ascii="Calibri" w:eastAsia="Times New Roman" w:hAnsi="Calibri" w:cs="Times New Roman"/>
                <w:b/>
                <w:bCs/>
                <w:color w:val="000000"/>
                <w:sz w:val="20"/>
                <w:szCs w:val="20"/>
                <w:lang w:eastAsia="en-IN"/>
              </w:rPr>
              <w:t>State</w:t>
            </w:r>
          </w:p>
        </w:tc>
        <w:tc>
          <w:tcPr>
            <w:tcW w:w="567" w:type="dxa"/>
            <w:vMerge w:val="restart"/>
            <w:tcBorders>
              <w:top w:val="single" w:sz="4" w:space="0" w:color="auto"/>
              <w:left w:val="nil"/>
              <w:bottom w:val="single" w:sz="4" w:space="0" w:color="000000"/>
              <w:right w:val="nil"/>
            </w:tcBorders>
            <w:shd w:val="clear" w:color="auto" w:fill="auto"/>
            <w:textDirection w:val="btLr"/>
            <w:hideMark/>
          </w:tcPr>
          <w:p w:rsidR="004442AC" w:rsidRPr="00B1560E" w:rsidRDefault="004442AC" w:rsidP="00B1560E">
            <w:pPr>
              <w:spacing w:after="0" w:line="240" w:lineRule="auto"/>
              <w:ind w:left="113" w:right="113"/>
              <w:jc w:val="center"/>
              <w:rPr>
                <w:rFonts w:ascii="Calibri" w:eastAsia="Times New Roman" w:hAnsi="Calibri" w:cs="Times New Roman"/>
                <w:b/>
                <w:bCs/>
                <w:color w:val="000000"/>
                <w:sz w:val="20"/>
                <w:szCs w:val="20"/>
                <w:lang w:eastAsia="en-IN"/>
              </w:rPr>
            </w:pPr>
            <w:r w:rsidRPr="00B1560E">
              <w:rPr>
                <w:rFonts w:ascii="Calibri" w:eastAsia="Times New Roman" w:hAnsi="Calibri" w:cs="Times New Roman"/>
                <w:b/>
                <w:bCs/>
                <w:color w:val="000000"/>
                <w:sz w:val="20"/>
                <w:szCs w:val="20"/>
                <w:lang w:eastAsia="en-IN"/>
              </w:rPr>
              <w:t>Total Sample</w:t>
            </w:r>
          </w:p>
        </w:tc>
        <w:tc>
          <w:tcPr>
            <w:tcW w:w="2127" w:type="dxa"/>
            <w:gridSpan w:val="4"/>
            <w:tcBorders>
              <w:top w:val="single" w:sz="4" w:space="0" w:color="auto"/>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b/>
                <w:bCs/>
                <w:color w:val="000000"/>
                <w:sz w:val="20"/>
                <w:szCs w:val="20"/>
                <w:lang w:eastAsia="en-IN"/>
              </w:rPr>
            </w:pPr>
            <w:r w:rsidRPr="00B1560E">
              <w:rPr>
                <w:rFonts w:ascii="Calibri" w:eastAsia="Times New Roman" w:hAnsi="Calibri" w:cs="Times New Roman"/>
                <w:b/>
                <w:bCs/>
                <w:color w:val="000000"/>
                <w:sz w:val="20"/>
                <w:szCs w:val="20"/>
                <w:lang w:eastAsia="en-IN"/>
              </w:rPr>
              <w:t>Size of Demonstration</w:t>
            </w:r>
          </w:p>
        </w:tc>
        <w:tc>
          <w:tcPr>
            <w:tcW w:w="2156" w:type="dxa"/>
            <w:gridSpan w:val="4"/>
            <w:tcBorders>
              <w:top w:val="single" w:sz="4" w:space="0" w:color="auto"/>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b/>
                <w:bCs/>
                <w:color w:val="000000"/>
                <w:sz w:val="20"/>
                <w:szCs w:val="20"/>
                <w:lang w:eastAsia="en-IN"/>
              </w:rPr>
            </w:pPr>
            <w:r w:rsidRPr="00B1560E">
              <w:rPr>
                <w:rFonts w:ascii="Calibri" w:eastAsia="Times New Roman" w:hAnsi="Calibri" w:cs="Times New Roman"/>
                <w:b/>
                <w:bCs/>
                <w:color w:val="000000"/>
                <w:sz w:val="20"/>
                <w:szCs w:val="20"/>
                <w:lang w:eastAsia="en-IN"/>
              </w:rPr>
              <w:t>Duration of Demonstration</w:t>
            </w:r>
          </w:p>
        </w:tc>
        <w:tc>
          <w:tcPr>
            <w:tcW w:w="3385" w:type="dxa"/>
            <w:gridSpan w:val="6"/>
            <w:tcBorders>
              <w:top w:val="single" w:sz="4" w:space="0" w:color="auto"/>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b/>
                <w:bCs/>
                <w:color w:val="000000"/>
                <w:sz w:val="20"/>
                <w:szCs w:val="20"/>
                <w:lang w:eastAsia="en-IN"/>
              </w:rPr>
            </w:pPr>
            <w:r w:rsidRPr="00B1560E">
              <w:rPr>
                <w:rFonts w:ascii="Calibri" w:eastAsia="Times New Roman" w:hAnsi="Calibri" w:cs="Times New Roman"/>
                <w:b/>
                <w:bCs/>
                <w:color w:val="000000"/>
                <w:sz w:val="20"/>
                <w:szCs w:val="20"/>
                <w:lang w:eastAsia="en-IN"/>
              </w:rPr>
              <w:t xml:space="preserve">Organization of </w:t>
            </w:r>
            <w:r w:rsidR="00E63221" w:rsidRPr="00B1560E">
              <w:rPr>
                <w:rFonts w:ascii="Calibri" w:eastAsia="Times New Roman" w:hAnsi="Calibri" w:cs="Times New Roman"/>
                <w:b/>
                <w:bCs/>
                <w:color w:val="000000"/>
                <w:sz w:val="20"/>
                <w:szCs w:val="20"/>
                <w:lang w:eastAsia="en-IN"/>
              </w:rPr>
              <w:t>Demonstration</w:t>
            </w:r>
          </w:p>
        </w:tc>
      </w:tr>
      <w:tr w:rsidR="008D0C3C" w:rsidRPr="00B1560E" w:rsidTr="00B1560E">
        <w:trPr>
          <w:trHeight w:val="1132"/>
        </w:trPr>
        <w:tc>
          <w:tcPr>
            <w:tcW w:w="1242" w:type="dxa"/>
            <w:vMerge/>
            <w:tcBorders>
              <w:top w:val="single" w:sz="4" w:space="0" w:color="auto"/>
              <w:left w:val="nil"/>
              <w:bottom w:val="single" w:sz="4" w:space="0" w:color="000000"/>
              <w:right w:val="nil"/>
            </w:tcBorders>
            <w:vAlign w:val="center"/>
            <w:hideMark/>
          </w:tcPr>
          <w:p w:rsidR="004442AC" w:rsidRPr="00B1560E" w:rsidRDefault="004442AC" w:rsidP="004442AC">
            <w:pPr>
              <w:spacing w:after="0" w:line="240" w:lineRule="auto"/>
              <w:rPr>
                <w:rFonts w:ascii="Calibri" w:eastAsia="Times New Roman" w:hAnsi="Calibri" w:cs="Times New Roman"/>
                <w:b/>
                <w:bCs/>
                <w:color w:val="000000"/>
                <w:sz w:val="20"/>
                <w:szCs w:val="20"/>
                <w:lang w:eastAsia="en-IN"/>
              </w:rPr>
            </w:pPr>
          </w:p>
        </w:tc>
        <w:tc>
          <w:tcPr>
            <w:tcW w:w="567" w:type="dxa"/>
            <w:vMerge/>
            <w:tcBorders>
              <w:top w:val="single" w:sz="4" w:space="0" w:color="auto"/>
              <w:left w:val="nil"/>
              <w:bottom w:val="single" w:sz="4" w:space="0" w:color="000000"/>
              <w:right w:val="nil"/>
            </w:tcBorders>
            <w:vAlign w:val="center"/>
            <w:hideMark/>
          </w:tcPr>
          <w:p w:rsidR="004442AC" w:rsidRPr="00B1560E" w:rsidRDefault="004442AC" w:rsidP="00B1560E">
            <w:pPr>
              <w:spacing w:after="0" w:line="240" w:lineRule="auto"/>
              <w:jc w:val="center"/>
              <w:rPr>
                <w:rFonts w:ascii="Calibri" w:eastAsia="Times New Roman" w:hAnsi="Calibri" w:cs="Times New Roman"/>
                <w:b/>
                <w:bCs/>
                <w:color w:val="000000"/>
                <w:sz w:val="20"/>
                <w:szCs w:val="20"/>
                <w:lang w:eastAsia="en-IN"/>
              </w:rPr>
            </w:pPr>
          </w:p>
        </w:tc>
        <w:tc>
          <w:tcPr>
            <w:tcW w:w="567" w:type="dxa"/>
            <w:tcBorders>
              <w:top w:val="single" w:sz="4" w:space="0" w:color="auto"/>
              <w:left w:val="nil"/>
              <w:bottom w:val="single" w:sz="4" w:space="0" w:color="auto"/>
              <w:right w:val="nil"/>
            </w:tcBorders>
            <w:shd w:val="clear" w:color="auto" w:fill="auto"/>
            <w:textDirection w:val="btLr"/>
            <w:vAlign w:val="bottom"/>
            <w:hideMark/>
          </w:tcPr>
          <w:p w:rsidR="004442AC" w:rsidRPr="00B1560E" w:rsidRDefault="004442AC" w:rsidP="00B1560E">
            <w:pPr>
              <w:spacing w:after="0" w:line="240" w:lineRule="auto"/>
              <w:jc w:val="center"/>
              <w:rPr>
                <w:rFonts w:ascii="Calibri" w:eastAsia="Times New Roman" w:hAnsi="Calibri" w:cs="Times New Roman"/>
                <w:b/>
                <w:bCs/>
                <w:color w:val="000000"/>
                <w:sz w:val="20"/>
                <w:szCs w:val="20"/>
                <w:lang w:eastAsia="en-IN"/>
              </w:rPr>
            </w:pPr>
            <w:r w:rsidRPr="00B1560E">
              <w:rPr>
                <w:rFonts w:ascii="Calibri" w:eastAsia="Times New Roman" w:hAnsi="Calibri" w:cs="Times New Roman"/>
                <w:b/>
                <w:bCs/>
                <w:color w:val="000000"/>
                <w:sz w:val="20"/>
                <w:szCs w:val="20"/>
                <w:lang w:eastAsia="en-IN"/>
              </w:rPr>
              <w:t>Adequate</w:t>
            </w:r>
          </w:p>
        </w:tc>
        <w:tc>
          <w:tcPr>
            <w:tcW w:w="567" w:type="dxa"/>
            <w:tcBorders>
              <w:top w:val="single" w:sz="4" w:space="0" w:color="auto"/>
              <w:left w:val="nil"/>
              <w:bottom w:val="single" w:sz="4" w:space="0" w:color="auto"/>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b/>
                <w:bCs/>
                <w:color w:val="000000"/>
                <w:sz w:val="20"/>
                <w:szCs w:val="20"/>
                <w:lang w:eastAsia="en-IN"/>
              </w:rPr>
            </w:pPr>
            <w:r w:rsidRPr="00B1560E">
              <w:rPr>
                <w:rFonts w:ascii="Calibri" w:eastAsia="Times New Roman" w:hAnsi="Calibri" w:cs="Times New Roman"/>
                <w:b/>
                <w:bCs/>
                <w:color w:val="000000"/>
                <w:sz w:val="20"/>
                <w:szCs w:val="20"/>
                <w:lang w:eastAsia="en-IN"/>
              </w:rPr>
              <w:t>%</w:t>
            </w:r>
          </w:p>
        </w:tc>
        <w:tc>
          <w:tcPr>
            <w:tcW w:w="426" w:type="dxa"/>
            <w:tcBorders>
              <w:top w:val="single" w:sz="4" w:space="0" w:color="auto"/>
              <w:left w:val="nil"/>
              <w:bottom w:val="single" w:sz="4" w:space="0" w:color="auto"/>
              <w:right w:val="nil"/>
            </w:tcBorders>
            <w:shd w:val="clear" w:color="auto" w:fill="auto"/>
            <w:textDirection w:val="btLr"/>
            <w:vAlign w:val="bottom"/>
            <w:hideMark/>
          </w:tcPr>
          <w:p w:rsidR="004442AC" w:rsidRPr="00B1560E" w:rsidRDefault="004442AC" w:rsidP="00B1560E">
            <w:pPr>
              <w:spacing w:after="0" w:line="240" w:lineRule="auto"/>
              <w:jc w:val="center"/>
              <w:rPr>
                <w:rFonts w:ascii="Calibri" w:eastAsia="Times New Roman" w:hAnsi="Calibri" w:cs="Times New Roman"/>
                <w:b/>
                <w:bCs/>
                <w:color w:val="000000"/>
                <w:sz w:val="20"/>
                <w:szCs w:val="20"/>
                <w:lang w:eastAsia="en-IN"/>
              </w:rPr>
            </w:pPr>
            <w:r w:rsidRPr="00B1560E">
              <w:rPr>
                <w:rFonts w:ascii="Calibri" w:eastAsia="Times New Roman" w:hAnsi="Calibri" w:cs="Times New Roman"/>
                <w:b/>
                <w:bCs/>
                <w:color w:val="000000"/>
                <w:sz w:val="20"/>
                <w:szCs w:val="20"/>
                <w:lang w:eastAsia="en-IN"/>
              </w:rPr>
              <w:t>Inadequate</w:t>
            </w:r>
          </w:p>
        </w:tc>
        <w:tc>
          <w:tcPr>
            <w:tcW w:w="567" w:type="dxa"/>
            <w:tcBorders>
              <w:top w:val="single" w:sz="4" w:space="0" w:color="auto"/>
              <w:left w:val="nil"/>
              <w:bottom w:val="single" w:sz="4" w:space="0" w:color="auto"/>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b/>
                <w:bCs/>
                <w:color w:val="000000"/>
                <w:sz w:val="20"/>
                <w:szCs w:val="20"/>
                <w:lang w:eastAsia="en-IN"/>
              </w:rPr>
            </w:pPr>
            <w:r w:rsidRPr="00B1560E">
              <w:rPr>
                <w:rFonts w:ascii="Calibri" w:eastAsia="Times New Roman" w:hAnsi="Calibri" w:cs="Times New Roman"/>
                <w:b/>
                <w:bCs/>
                <w:color w:val="000000"/>
                <w:sz w:val="20"/>
                <w:szCs w:val="20"/>
                <w:lang w:eastAsia="en-IN"/>
              </w:rPr>
              <w:t>%</w:t>
            </w:r>
          </w:p>
        </w:tc>
        <w:tc>
          <w:tcPr>
            <w:tcW w:w="567" w:type="dxa"/>
            <w:tcBorders>
              <w:top w:val="single" w:sz="4" w:space="0" w:color="auto"/>
              <w:left w:val="nil"/>
              <w:bottom w:val="single" w:sz="4" w:space="0" w:color="auto"/>
              <w:right w:val="nil"/>
            </w:tcBorders>
            <w:shd w:val="clear" w:color="auto" w:fill="auto"/>
            <w:textDirection w:val="btLr"/>
            <w:vAlign w:val="bottom"/>
            <w:hideMark/>
          </w:tcPr>
          <w:p w:rsidR="004442AC" w:rsidRPr="00B1560E" w:rsidRDefault="004442AC" w:rsidP="00B1560E">
            <w:pPr>
              <w:spacing w:after="0" w:line="240" w:lineRule="auto"/>
              <w:jc w:val="center"/>
              <w:rPr>
                <w:rFonts w:ascii="Calibri" w:eastAsia="Times New Roman" w:hAnsi="Calibri" w:cs="Times New Roman"/>
                <w:b/>
                <w:bCs/>
                <w:color w:val="000000"/>
                <w:sz w:val="20"/>
                <w:szCs w:val="20"/>
                <w:lang w:eastAsia="en-IN"/>
              </w:rPr>
            </w:pPr>
            <w:r w:rsidRPr="00B1560E">
              <w:rPr>
                <w:rFonts w:ascii="Calibri" w:eastAsia="Times New Roman" w:hAnsi="Calibri" w:cs="Times New Roman"/>
                <w:b/>
                <w:bCs/>
                <w:color w:val="000000"/>
                <w:sz w:val="20"/>
                <w:szCs w:val="20"/>
                <w:lang w:eastAsia="en-IN"/>
              </w:rPr>
              <w:t>Adequate</w:t>
            </w:r>
          </w:p>
        </w:tc>
        <w:tc>
          <w:tcPr>
            <w:tcW w:w="567" w:type="dxa"/>
            <w:tcBorders>
              <w:top w:val="single" w:sz="4" w:space="0" w:color="auto"/>
              <w:left w:val="nil"/>
              <w:bottom w:val="single" w:sz="4" w:space="0" w:color="auto"/>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b/>
                <w:bCs/>
                <w:color w:val="000000"/>
                <w:sz w:val="20"/>
                <w:szCs w:val="20"/>
                <w:lang w:eastAsia="en-IN"/>
              </w:rPr>
            </w:pPr>
            <w:r w:rsidRPr="00B1560E">
              <w:rPr>
                <w:rFonts w:ascii="Calibri" w:eastAsia="Times New Roman" w:hAnsi="Calibri" w:cs="Times New Roman"/>
                <w:b/>
                <w:bCs/>
                <w:color w:val="000000"/>
                <w:sz w:val="20"/>
                <w:szCs w:val="20"/>
                <w:lang w:eastAsia="en-IN"/>
              </w:rPr>
              <w:t>%</w:t>
            </w:r>
          </w:p>
        </w:tc>
        <w:tc>
          <w:tcPr>
            <w:tcW w:w="534" w:type="dxa"/>
            <w:tcBorders>
              <w:top w:val="single" w:sz="4" w:space="0" w:color="auto"/>
              <w:left w:val="nil"/>
              <w:bottom w:val="single" w:sz="4" w:space="0" w:color="auto"/>
              <w:right w:val="nil"/>
            </w:tcBorders>
            <w:shd w:val="clear" w:color="auto" w:fill="auto"/>
            <w:textDirection w:val="btLr"/>
            <w:vAlign w:val="bottom"/>
            <w:hideMark/>
          </w:tcPr>
          <w:p w:rsidR="004442AC" w:rsidRPr="00B1560E" w:rsidRDefault="004442AC" w:rsidP="00B1560E">
            <w:pPr>
              <w:spacing w:after="0" w:line="240" w:lineRule="auto"/>
              <w:jc w:val="center"/>
              <w:rPr>
                <w:rFonts w:ascii="Calibri" w:eastAsia="Times New Roman" w:hAnsi="Calibri" w:cs="Times New Roman"/>
                <w:b/>
                <w:bCs/>
                <w:color w:val="000000"/>
                <w:sz w:val="20"/>
                <w:szCs w:val="20"/>
                <w:lang w:eastAsia="en-IN"/>
              </w:rPr>
            </w:pPr>
            <w:r w:rsidRPr="00B1560E">
              <w:rPr>
                <w:rFonts w:ascii="Calibri" w:eastAsia="Times New Roman" w:hAnsi="Calibri" w:cs="Times New Roman"/>
                <w:b/>
                <w:bCs/>
                <w:color w:val="000000"/>
                <w:sz w:val="20"/>
                <w:szCs w:val="20"/>
                <w:lang w:eastAsia="en-IN"/>
              </w:rPr>
              <w:t>Inadequate</w:t>
            </w:r>
          </w:p>
        </w:tc>
        <w:tc>
          <w:tcPr>
            <w:tcW w:w="488" w:type="dxa"/>
            <w:tcBorders>
              <w:top w:val="single" w:sz="4" w:space="0" w:color="auto"/>
              <w:left w:val="nil"/>
              <w:bottom w:val="single" w:sz="4" w:space="0" w:color="auto"/>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b/>
                <w:bCs/>
                <w:color w:val="000000"/>
                <w:sz w:val="20"/>
                <w:szCs w:val="20"/>
                <w:lang w:eastAsia="en-IN"/>
              </w:rPr>
            </w:pPr>
            <w:r w:rsidRPr="00B1560E">
              <w:rPr>
                <w:rFonts w:ascii="Calibri" w:eastAsia="Times New Roman" w:hAnsi="Calibri" w:cs="Times New Roman"/>
                <w:b/>
                <w:bCs/>
                <w:color w:val="000000"/>
                <w:sz w:val="20"/>
                <w:szCs w:val="20"/>
                <w:lang w:eastAsia="en-IN"/>
              </w:rPr>
              <w:t>%</w:t>
            </w:r>
          </w:p>
        </w:tc>
        <w:tc>
          <w:tcPr>
            <w:tcW w:w="551" w:type="dxa"/>
            <w:tcBorders>
              <w:top w:val="single" w:sz="4" w:space="0" w:color="auto"/>
              <w:left w:val="nil"/>
              <w:bottom w:val="single" w:sz="4" w:space="0" w:color="auto"/>
              <w:right w:val="nil"/>
            </w:tcBorders>
            <w:shd w:val="clear" w:color="auto" w:fill="auto"/>
            <w:textDirection w:val="btLr"/>
            <w:vAlign w:val="bottom"/>
            <w:hideMark/>
          </w:tcPr>
          <w:p w:rsidR="004442AC" w:rsidRPr="00B1560E" w:rsidRDefault="004442AC" w:rsidP="00B1560E">
            <w:pPr>
              <w:spacing w:after="0" w:line="240" w:lineRule="auto"/>
              <w:jc w:val="center"/>
              <w:rPr>
                <w:rFonts w:ascii="Calibri" w:eastAsia="Times New Roman" w:hAnsi="Calibri" w:cs="Times New Roman"/>
                <w:b/>
                <w:bCs/>
                <w:color w:val="000000"/>
                <w:sz w:val="20"/>
                <w:szCs w:val="20"/>
                <w:lang w:eastAsia="en-IN"/>
              </w:rPr>
            </w:pPr>
            <w:r w:rsidRPr="00B1560E">
              <w:rPr>
                <w:rFonts w:ascii="Calibri" w:eastAsia="Times New Roman" w:hAnsi="Calibri" w:cs="Times New Roman"/>
                <w:b/>
                <w:bCs/>
                <w:color w:val="000000"/>
                <w:sz w:val="20"/>
                <w:szCs w:val="20"/>
                <w:lang w:eastAsia="en-IN"/>
              </w:rPr>
              <w:t>Very well Organized</w:t>
            </w:r>
          </w:p>
        </w:tc>
        <w:tc>
          <w:tcPr>
            <w:tcW w:w="600" w:type="dxa"/>
            <w:tcBorders>
              <w:top w:val="single" w:sz="4" w:space="0" w:color="auto"/>
              <w:left w:val="nil"/>
              <w:bottom w:val="single" w:sz="4" w:space="0" w:color="auto"/>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b/>
                <w:bCs/>
                <w:color w:val="000000"/>
                <w:sz w:val="20"/>
                <w:szCs w:val="20"/>
                <w:lang w:eastAsia="en-IN"/>
              </w:rPr>
            </w:pPr>
            <w:r w:rsidRPr="00B1560E">
              <w:rPr>
                <w:rFonts w:ascii="Calibri" w:eastAsia="Times New Roman" w:hAnsi="Calibri" w:cs="Times New Roman"/>
                <w:b/>
                <w:bCs/>
                <w:color w:val="000000"/>
                <w:sz w:val="20"/>
                <w:szCs w:val="20"/>
                <w:lang w:eastAsia="en-IN"/>
              </w:rPr>
              <w:t>%</w:t>
            </w:r>
          </w:p>
        </w:tc>
        <w:tc>
          <w:tcPr>
            <w:tcW w:w="520" w:type="dxa"/>
            <w:tcBorders>
              <w:top w:val="single" w:sz="4" w:space="0" w:color="auto"/>
              <w:left w:val="nil"/>
              <w:bottom w:val="single" w:sz="4" w:space="0" w:color="auto"/>
              <w:right w:val="nil"/>
            </w:tcBorders>
            <w:shd w:val="clear" w:color="auto" w:fill="auto"/>
            <w:textDirection w:val="btLr"/>
            <w:vAlign w:val="bottom"/>
            <w:hideMark/>
          </w:tcPr>
          <w:p w:rsidR="004442AC" w:rsidRPr="00B1560E" w:rsidRDefault="004442AC" w:rsidP="00B1560E">
            <w:pPr>
              <w:spacing w:after="0" w:line="240" w:lineRule="auto"/>
              <w:jc w:val="center"/>
              <w:rPr>
                <w:rFonts w:ascii="Calibri" w:eastAsia="Times New Roman" w:hAnsi="Calibri" w:cs="Times New Roman"/>
                <w:b/>
                <w:bCs/>
                <w:color w:val="000000"/>
                <w:sz w:val="20"/>
                <w:szCs w:val="20"/>
                <w:lang w:eastAsia="en-IN"/>
              </w:rPr>
            </w:pPr>
            <w:r w:rsidRPr="00B1560E">
              <w:rPr>
                <w:rFonts w:ascii="Calibri" w:eastAsia="Times New Roman" w:hAnsi="Calibri" w:cs="Times New Roman"/>
                <w:b/>
                <w:bCs/>
                <w:color w:val="000000"/>
                <w:sz w:val="20"/>
                <w:szCs w:val="20"/>
                <w:lang w:eastAsia="en-IN"/>
              </w:rPr>
              <w:t>Well Organized</w:t>
            </w:r>
          </w:p>
        </w:tc>
        <w:tc>
          <w:tcPr>
            <w:tcW w:w="637" w:type="dxa"/>
            <w:tcBorders>
              <w:top w:val="single" w:sz="4" w:space="0" w:color="auto"/>
              <w:left w:val="nil"/>
              <w:bottom w:val="single" w:sz="4" w:space="0" w:color="auto"/>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b/>
                <w:bCs/>
                <w:color w:val="000000"/>
                <w:sz w:val="20"/>
                <w:szCs w:val="20"/>
                <w:lang w:eastAsia="en-IN"/>
              </w:rPr>
            </w:pPr>
            <w:r w:rsidRPr="00B1560E">
              <w:rPr>
                <w:rFonts w:ascii="Calibri" w:eastAsia="Times New Roman" w:hAnsi="Calibri" w:cs="Times New Roman"/>
                <w:b/>
                <w:bCs/>
                <w:color w:val="000000"/>
                <w:sz w:val="20"/>
                <w:szCs w:val="20"/>
                <w:lang w:eastAsia="en-IN"/>
              </w:rPr>
              <w:t>%</w:t>
            </w:r>
          </w:p>
        </w:tc>
        <w:tc>
          <w:tcPr>
            <w:tcW w:w="589" w:type="dxa"/>
            <w:tcBorders>
              <w:top w:val="single" w:sz="4" w:space="0" w:color="auto"/>
              <w:left w:val="nil"/>
              <w:bottom w:val="single" w:sz="4" w:space="0" w:color="auto"/>
              <w:right w:val="nil"/>
            </w:tcBorders>
            <w:shd w:val="clear" w:color="auto" w:fill="auto"/>
            <w:textDirection w:val="btLr"/>
            <w:vAlign w:val="bottom"/>
            <w:hideMark/>
          </w:tcPr>
          <w:p w:rsidR="004442AC" w:rsidRPr="00B1560E" w:rsidRDefault="004442AC" w:rsidP="00B1560E">
            <w:pPr>
              <w:spacing w:after="0" w:line="240" w:lineRule="auto"/>
              <w:jc w:val="center"/>
              <w:rPr>
                <w:rFonts w:ascii="Calibri" w:eastAsia="Times New Roman" w:hAnsi="Calibri" w:cs="Times New Roman"/>
                <w:b/>
                <w:bCs/>
                <w:color w:val="000000"/>
                <w:sz w:val="20"/>
                <w:szCs w:val="20"/>
                <w:lang w:eastAsia="en-IN"/>
              </w:rPr>
            </w:pPr>
            <w:r w:rsidRPr="00B1560E">
              <w:rPr>
                <w:rFonts w:ascii="Calibri" w:eastAsia="Times New Roman" w:hAnsi="Calibri" w:cs="Times New Roman"/>
                <w:b/>
                <w:bCs/>
                <w:color w:val="000000"/>
                <w:sz w:val="20"/>
                <w:szCs w:val="20"/>
                <w:lang w:eastAsia="en-IN"/>
              </w:rPr>
              <w:t>Not so well Organized</w:t>
            </w:r>
          </w:p>
        </w:tc>
        <w:tc>
          <w:tcPr>
            <w:tcW w:w="488" w:type="dxa"/>
            <w:tcBorders>
              <w:top w:val="single" w:sz="4" w:space="0" w:color="auto"/>
              <w:left w:val="nil"/>
              <w:bottom w:val="single" w:sz="4" w:space="0" w:color="auto"/>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b/>
                <w:bCs/>
                <w:color w:val="000000"/>
                <w:sz w:val="20"/>
                <w:szCs w:val="20"/>
                <w:lang w:eastAsia="en-IN"/>
              </w:rPr>
            </w:pPr>
            <w:r w:rsidRPr="00B1560E">
              <w:rPr>
                <w:rFonts w:ascii="Calibri" w:eastAsia="Times New Roman" w:hAnsi="Calibri" w:cs="Times New Roman"/>
                <w:b/>
                <w:bCs/>
                <w:color w:val="000000"/>
                <w:sz w:val="20"/>
                <w:szCs w:val="20"/>
                <w:lang w:eastAsia="en-IN"/>
              </w:rPr>
              <w:t>%</w:t>
            </w:r>
          </w:p>
        </w:tc>
      </w:tr>
      <w:tr w:rsidR="008D0C3C" w:rsidRPr="00B1560E" w:rsidTr="00B1560E">
        <w:trPr>
          <w:trHeight w:val="300"/>
        </w:trPr>
        <w:tc>
          <w:tcPr>
            <w:tcW w:w="1242" w:type="dxa"/>
            <w:tcBorders>
              <w:top w:val="nil"/>
              <w:left w:val="nil"/>
              <w:bottom w:val="nil"/>
              <w:right w:val="nil"/>
            </w:tcBorders>
            <w:shd w:val="clear" w:color="auto" w:fill="auto"/>
            <w:noWrap/>
            <w:vAlign w:val="bottom"/>
            <w:hideMark/>
          </w:tcPr>
          <w:p w:rsidR="004442AC" w:rsidRPr="00B1560E" w:rsidRDefault="004442AC" w:rsidP="004442AC">
            <w:pPr>
              <w:spacing w:after="0" w:line="240" w:lineRule="auto"/>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Assam</w:t>
            </w:r>
          </w:p>
        </w:tc>
        <w:tc>
          <w:tcPr>
            <w:tcW w:w="567"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22</w:t>
            </w:r>
          </w:p>
        </w:tc>
        <w:tc>
          <w:tcPr>
            <w:tcW w:w="567"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21</w:t>
            </w:r>
          </w:p>
        </w:tc>
        <w:tc>
          <w:tcPr>
            <w:tcW w:w="567"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8%</w:t>
            </w:r>
          </w:p>
        </w:tc>
        <w:tc>
          <w:tcPr>
            <w:tcW w:w="426"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1</w:t>
            </w:r>
          </w:p>
        </w:tc>
        <w:tc>
          <w:tcPr>
            <w:tcW w:w="567"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0%</w:t>
            </w:r>
          </w:p>
        </w:tc>
        <w:tc>
          <w:tcPr>
            <w:tcW w:w="567"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21</w:t>
            </w:r>
          </w:p>
        </w:tc>
        <w:tc>
          <w:tcPr>
            <w:tcW w:w="567"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8%</w:t>
            </w:r>
          </w:p>
        </w:tc>
        <w:tc>
          <w:tcPr>
            <w:tcW w:w="534"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1</w:t>
            </w:r>
          </w:p>
        </w:tc>
        <w:tc>
          <w:tcPr>
            <w:tcW w:w="488"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0%</w:t>
            </w:r>
          </w:p>
        </w:tc>
        <w:tc>
          <w:tcPr>
            <w:tcW w:w="551"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11</w:t>
            </w:r>
          </w:p>
        </w:tc>
        <w:tc>
          <w:tcPr>
            <w:tcW w:w="600"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4%</w:t>
            </w:r>
          </w:p>
        </w:tc>
        <w:tc>
          <w:tcPr>
            <w:tcW w:w="520"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10</w:t>
            </w:r>
          </w:p>
        </w:tc>
        <w:tc>
          <w:tcPr>
            <w:tcW w:w="637"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4%</w:t>
            </w:r>
          </w:p>
        </w:tc>
        <w:tc>
          <w:tcPr>
            <w:tcW w:w="589"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1</w:t>
            </w:r>
          </w:p>
        </w:tc>
        <w:tc>
          <w:tcPr>
            <w:tcW w:w="488"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0%</w:t>
            </w:r>
          </w:p>
        </w:tc>
      </w:tr>
      <w:tr w:rsidR="008D0C3C" w:rsidRPr="00B1560E" w:rsidTr="00B1560E">
        <w:trPr>
          <w:trHeight w:val="300"/>
        </w:trPr>
        <w:tc>
          <w:tcPr>
            <w:tcW w:w="1242" w:type="dxa"/>
            <w:tcBorders>
              <w:top w:val="nil"/>
              <w:left w:val="nil"/>
              <w:bottom w:val="nil"/>
              <w:right w:val="nil"/>
            </w:tcBorders>
            <w:shd w:val="clear" w:color="auto" w:fill="auto"/>
            <w:noWrap/>
            <w:vAlign w:val="bottom"/>
            <w:hideMark/>
          </w:tcPr>
          <w:p w:rsidR="004442AC" w:rsidRPr="00B1560E" w:rsidRDefault="004442AC" w:rsidP="004442AC">
            <w:pPr>
              <w:spacing w:after="0" w:line="240" w:lineRule="auto"/>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Haryana</w:t>
            </w:r>
          </w:p>
        </w:tc>
        <w:tc>
          <w:tcPr>
            <w:tcW w:w="567"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41</w:t>
            </w:r>
          </w:p>
        </w:tc>
        <w:tc>
          <w:tcPr>
            <w:tcW w:w="567"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41</w:t>
            </w:r>
          </w:p>
        </w:tc>
        <w:tc>
          <w:tcPr>
            <w:tcW w:w="567"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15%</w:t>
            </w:r>
          </w:p>
        </w:tc>
        <w:tc>
          <w:tcPr>
            <w:tcW w:w="426"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0</w:t>
            </w:r>
          </w:p>
        </w:tc>
        <w:tc>
          <w:tcPr>
            <w:tcW w:w="567"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0%</w:t>
            </w:r>
          </w:p>
        </w:tc>
        <w:tc>
          <w:tcPr>
            <w:tcW w:w="567"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41</w:t>
            </w:r>
          </w:p>
        </w:tc>
        <w:tc>
          <w:tcPr>
            <w:tcW w:w="567"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15%</w:t>
            </w:r>
          </w:p>
        </w:tc>
        <w:tc>
          <w:tcPr>
            <w:tcW w:w="534"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0</w:t>
            </w:r>
          </w:p>
        </w:tc>
        <w:tc>
          <w:tcPr>
            <w:tcW w:w="488"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0%</w:t>
            </w:r>
          </w:p>
        </w:tc>
        <w:tc>
          <w:tcPr>
            <w:tcW w:w="551"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29</w:t>
            </w:r>
          </w:p>
        </w:tc>
        <w:tc>
          <w:tcPr>
            <w:tcW w:w="600"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11%</w:t>
            </w:r>
          </w:p>
        </w:tc>
        <w:tc>
          <w:tcPr>
            <w:tcW w:w="520"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12</w:t>
            </w:r>
          </w:p>
        </w:tc>
        <w:tc>
          <w:tcPr>
            <w:tcW w:w="637"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4%</w:t>
            </w:r>
          </w:p>
        </w:tc>
        <w:tc>
          <w:tcPr>
            <w:tcW w:w="589"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0</w:t>
            </w:r>
          </w:p>
        </w:tc>
        <w:tc>
          <w:tcPr>
            <w:tcW w:w="488"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0%</w:t>
            </w:r>
          </w:p>
        </w:tc>
      </w:tr>
      <w:tr w:rsidR="008D0C3C" w:rsidRPr="00B1560E" w:rsidTr="00B1560E">
        <w:trPr>
          <w:trHeight w:val="300"/>
        </w:trPr>
        <w:tc>
          <w:tcPr>
            <w:tcW w:w="1242" w:type="dxa"/>
            <w:tcBorders>
              <w:top w:val="nil"/>
              <w:left w:val="nil"/>
              <w:bottom w:val="nil"/>
              <w:right w:val="nil"/>
            </w:tcBorders>
            <w:shd w:val="clear" w:color="auto" w:fill="auto"/>
            <w:noWrap/>
            <w:vAlign w:val="bottom"/>
            <w:hideMark/>
          </w:tcPr>
          <w:p w:rsidR="004442AC" w:rsidRPr="00B1560E" w:rsidRDefault="004442AC" w:rsidP="004442AC">
            <w:pPr>
              <w:spacing w:after="0" w:line="240" w:lineRule="auto"/>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Madhya Pradesh</w:t>
            </w:r>
          </w:p>
        </w:tc>
        <w:tc>
          <w:tcPr>
            <w:tcW w:w="567"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55</w:t>
            </w:r>
          </w:p>
        </w:tc>
        <w:tc>
          <w:tcPr>
            <w:tcW w:w="567"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55</w:t>
            </w:r>
          </w:p>
        </w:tc>
        <w:tc>
          <w:tcPr>
            <w:tcW w:w="567"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20%</w:t>
            </w:r>
          </w:p>
        </w:tc>
        <w:tc>
          <w:tcPr>
            <w:tcW w:w="426"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0</w:t>
            </w:r>
          </w:p>
        </w:tc>
        <w:tc>
          <w:tcPr>
            <w:tcW w:w="567"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0%</w:t>
            </w:r>
          </w:p>
        </w:tc>
        <w:tc>
          <w:tcPr>
            <w:tcW w:w="567"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55</w:t>
            </w:r>
          </w:p>
        </w:tc>
        <w:tc>
          <w:tcPr>
            <w:tcW w:w="567"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20%</w:t>
            </w:r>
          </w:p>
        </w:tc>
        <w:tc>
          <w:tcPr>
            <w:tcW w:w="534"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0</w:t>
            </w:r>
          </w:p>
        </w:tc>
        <w:tc>
          <w:tcPr>
            <w:tcW w:w="488"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0%</w:t>
            </w:r>
          </w:p>
        </w:tc>
        <w:tc>
          <w:tcPr>
            <w:tcW w:w="551"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13</w:t>
            </w:r>
          </w:p>
        </w:tc>
        <w:tc>
          <w:tcPr>
            <w:tcW w:w="600"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5%</w:t>
            </w:r>
          </w:p>
        </w:tc>
        <w:tc>
          <w:tcPr>
            <w:tcW w:w="520"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42</w:t>
            </w:r>
          </w:p>
        </w:tc>
        <w:tc>
          <w:tcPr>
            <w:tcW w:w="637"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15%</w:t>
            </w:r>
          </w:p>
        </w:tc>
        <w:tc>
          <w:tcPr>
            <w:tcW w:w="589"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0</w:t>
            </w:r>
          </w:p>
        </w:tc>
        <w:tc>
          <w:tcPr>
            <w:tcW w:w="488"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0%</w:t>
            </w:r>
          </w:p>
        </w:tc>
      </w:tr>
      <w:tr w:rsidR="008D0C3C" w:rsidRPr="00B1560E" w:rsidTr="00B1560E">
        <w:trPr>
          <w:trHeight w:val="300"/>
        </w:trPr>
        <w:tc>
          <w:tcPr>
            <w:tcW w:w="1242" w:type="dxa"/>
            <w:tcBorders>
              <w:top w:val="nil"/>
              <w:left w:val="nil"/>
              <w:bottom w:val="nil"/>
              <w:right w:val="nil"/>
            </w:tcBorders>
            <w:shd w:val="clear" w:color="auto" w:fill="auto"/>
            <w:noWrap/>
            <w:vAlign w:val="bottom"/>
            <w:hideMark/>
          </w:tcPr>
          <w:p w:rsidR="004442AC" w:rsidRPr="00B1560E" w:rsidRDefault="004442AC" w:rsidP="004442AC">
            <w:pPr>
              <w:spacing w:after="0" w:line="240" w:lineRule="auto"/>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Punjab</w:t>
            </w:r>
          </w:p>
        </w:tc>
        <w:tc>
          <w:tcPr>
            <w:tcW w:w="567"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22</w:t>
            </w:r>
          </w:p>
        </w:tc>
        <w:tc>
          <w:tcPr>
            <w:tcW w:w="567"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22</w:t>
            </w:r>
          </w:p>
        </w:tc>
        <w:tc>
          <w:tcPr>
            <w:tcW w:w="567"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8%</w:t>
            </w:r>
          </w:p>
        </w:tc>
        <w:tc>
          <w:tcPr>
            <w:tcW w:w="426"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0</w:t>
            </w:r>
          </w:p>
        </w:tc>
        <w:tc>
          <w:tcPr>
            <w:tcW w:w="567"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0%</w:t>
            </w:r>
          </w:p>
        </w:tc>
        <w:tc>
          <w:tcPr>
            <w:tcW w:w="567"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21</w:t>
            </w:r>
          </w:p>
        </w:tc>
        <w:tc>
          <w:tcPr>
            <w:tcW w:w="567"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8%</w:t>
            </w:r>
          </w:p>
        </w:tc>
        <w:tc>
          <w:tcPr>
            <w:tcW w:w="534"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1</w:t>
            </w:r>
          </w:p>
        </w:tc>
        <w:tc>
          <w:tcPr>
            <w:tcW w:w="488"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0%</w:t>
            </w:r>
          </w:p>
        </w:tc>
        <w:tc>
          <w:tcPr>
            <w:tcW w:w="551"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15</w:t>
            </w:r>
          </w:p>
        </w:tc>
        <w:tc>
          <w:tcPr>
            <w:tcW w:w="600"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5%</w:t>
            </w:r>
          </w:p>
        </w:tc>
        <w:tc>
          <w:tcPr>
            <w:tcW w:w="520"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7</w:t>
            </w:r>
          </w:p>
        </w:tc>
        <w:tc>
          <w:tcPr>
            <w:tcW w:w="637"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3%</w:t>
            </w:r>
          </w:p>
        </w:tc>
        <w:tc>
          <w:tcPr>
            <w:tcW w:w="589"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0</w:t>
            </w:r>
          </w:p>
        </w:tc>
        <w:tc>
          <w:tcPr>
            <w:tcW w:w="488"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0%</w:t>
            </w:r>
          </w:p>
        </w:tc>
      </w:tr>
      <w:tr w:rsidR="008D0C3C" w:rsidRPr="00B1560E" w:rsidTr="00B1560E">
        <w:trPr>
          <w:trHeight w:val="300"/>
        </w:trPr>
        <w:tc>
          <w:tcPr>
            <w:tcW w:w="1242" w:type="dxa"/>
            <w:tcBorders>
              <w:top w:val="nil"/>
              <w:left w:val="nil"/>
              <w:bottom w:val="nil"/>
              <w:right w:val="nil"/>
            </w:tcBorders>
            <w:shd w:val="clear" w:color="auto" w:fill="auto"/>
            <w:noWrap/>
            <w:vAlign w:val="bottom"/>
            <w:hideMark/>
          </w:tcPr>
          <w:p w:rsidR="004442AC" w:rsidRPr="00B1560E" w:rsidRDefault="004442AC" w:rsidP="004442AC">
            <w:pPr>
              <w:spacing w:after="0" w:line="240" w:lineRule="auto"/>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Rajasthan</w:t>
            </w:r>
          </w:p>
        </w:tc>
        <w:tc>
          <w:tcPr>
            <w:tcW w:w="567"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43</w:t>
            </w:r>
          </w:p>
        </w:tc>
        <w:tc>
          <w:tcPr>
            <w:tcW w:w="567"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42</w:t>
            </w:r>
          </w:p>
        </w:tc>
        <w:tc>
          <w:tcPr>
            <w:tcW w:w="567"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15%</w:t>
            </w:r>
          </w:p>
        </w:tc>
        <w:tc>
          <w:tcPr>
            <w:tcW w:w="426"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1</w:t>
            </w:r>
          </w:p>
        </w:tc>
        <w:tc>
          <w:tcPr>
            <w:tcW w:w="567"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0%</w:t>
            </w:r>
          </w:p>
        </w:tc>
        <w:tc>
          <w:tcPr>
            <w:tcW w:w="567"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43</w:t>
            </w:r>
          </w:p>
        </w:tc>
        <w:tc>
          <w:tcPr>
            <w:tcW w:w="567"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16%</w:t>
            </w:r>
          </w:p>
        </w:tc>
        <w:tc>
          <w:tcPr>
            <w:tcW w:w="534"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0</w:t>
            </w:r>
          </w:p>
        </w:tc>
        <w:tc>
          <w:tcPr>
            <w:tcW w:w="488"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0%</w:t>
            </w:r>
          </w:p>
        </w:tc>
        <w:tc>
          <w:tcPr>
            <w:tcW w:w="551"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41</w:t>
            </w:r>
          </w:p>
        </w:tc>
        <w:tc>
          <w:tcPr>
            <w:tcW w:w="600"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15%</w:t>
            </w:r>
          </w:p>
        </w:tc>
        <w:tc>
          <w:tcPr>
            <w:tcW w:w="520"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1</w:t>
            </w:r>
          </w:p>
        </w:tc>
        <w:tc>
          <w:tcPr>
            <w:tcW w:w="637"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0%</w:t>
            </w:r>
          </w:p>
        </w:tc>
        <w:tc>
          <w:tcPr>
            <w:tcW w:w="589"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1</w:t>
            </w:r>
          </w:p>
        </w:tc>
        <w:tc>
          <w:tcPr>
            <w:tcW w:w="488"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0%</w:t>
            </w:r>
          </w:p>
        </w:tc>
      </w:tr>
      <w:tr w:rsidR="008D0C3C" w:rsidRPr="00B1560E" w:rsidTr="00B1560E">
        <w:trPr>
          <w:trHeight w:val="300"/>
        </w:trPr>
        <w:tc>
          <w:tcPr>
            <w:tcW w:w="1242" w:type="dxa"/>
            <w:tcBorders>
              <w:top w:val="nil"/>
              <w:left w:val="nil"/>
              <w:bottom w:val="nil"/>
              <w:right w:val="nil"/>
            </w:tcBorders>
            <w:shd w:val="clear" w:color="auto" w:fill="auto"/>
            <w:noWrap/>
            <w:vAlign w:val="bottom"/>
            <w:hideMark/>
          </w:tcPr>
          <w:p w:rsidR="004442AC" w:rsidRPr="00B1560E" w:rsidRDefault="004442AC" w:rsidP="004442AC">
            <w:pPr>
              <w:spacing w:after="0" w:line="240" w:lineRule="auto"/>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Tamil Nadu</w:t>
            </w:r>
          </w:p>
        </w:tc>
        <w:tc>
          <w:tcPr>
            <w:tcW w:w="567"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43</w:t>
            </w:r>
          </w:p>
        </w:tc>
        <w:tc>
          <w:tcPr>
            <w:tcW w:w="567"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39</w:t>
            </w:r>
          </w:p>
        </w:tc>
        <w:tc>
          <w:tcPr>
            <w:tcW w:w="567"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14%</w:t>
            </w:r>
          </w:p>
        </w:tc>
        <w:tc>
          <w:tcPr>
            <w:tcW w:w="426"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4</w:t>
            </w:r>
          </w:p>
        </w:tc>
        <w:tc>
          <w:tcPr>
            <w:tcW w:w="567"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1%</w:t>
            </w:r>
          </w:p>
        </w:tc>
        <w:tc>
          <w:tcPr>
            <w:tcW w:w="567"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38</w:t>
            </w:r>
          </w:p>
        </w:tc>
        <w:tc>
          <w:tcPr>
            <w:tcW w:w="567"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14%</w:t>
            </w:r>
          </w:p>
        </w:tc>
        <w:tc>
          <w:tcPr>
            <w:tcW w:w="534"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5</w:t>
            </w:r>
          </w:p>
        </w:tc>
        <w:tc>
          <w:tcPr>
            <w:tcW w:w="488"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2%</w:t>
            </w:r>
          </w:p>
        </w:tc>
        <w:tc>
          <w:tcPr>
            <w:tcW w:w="551"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37</w:t>
            </w:r>
          </w:p>
        </w:tc>
        <w:tc>
          <w:tcPr>
            <w:tcW w:w="600"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14%</w:t>
            </w:r>
          </w:p>
        </w:tc>
        <w:tc>
          <w:tcPr>
            <w:tcW w:w="520"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6</w:t>
            </w:r>
          </w:p>
        </w:tc>
        <w:tc>
          <w:tcPr>
            <w:tcW w:w="637"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2%</w:t>
            </w:r>
          </w:p>
        </w:tc>
        <w:tc>
          <w:tcPr>
            <w:tcW w:w="589"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0</w:t>
            </w:r>
          </w:p>
        </w:tc>
        <w:tc>
          <w:tcPr>
            <w:tcW w:w="488"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0%</w:t>
            </w:r>
          </w:p>
        </w:tc>
      </w:tr>
      <w:tr w:rsidR="008D0C3C" w:rsidRPr="00B1560E" w:rsidTr="00B1560E">
        <w:trPr>
          <w:trHeight w:val="300"/>
        </w:trPr>
        <w:tc>
          <w:tcPr>
            <w:tcW w:w="1242" w:type="dxa"/>
            <w:tcBorders>
              <w:top w:val="nil"/>
              <w:left w:val="nil"/>
              <w:bottom w:val="nil"/>
              <w:right w:val="nil"/>
            </w:tcBorders>
            <w:shd w:val="clear" w:color="auto" w:fill="auto"/>
            <w:noWrap/>
            <w:vAlign w:val="bottom"/>
            <w:hideMark/>
          </w:tcPr>
          <w:p w:rsidR="004442AC" w:rsidRPr="00B1560E" w:rsidRDefault="004442AC" w:rsidP="004442AC">
            <w:pPr>
              <w:spacing w:after="0" w:line="240" w:lineRule="auto"/>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Uttarakhand</w:t>
            </w:r>
          </w:p>
        </w:tc>
        <w:tc>
          <w:tcPr>
            <w:tcW w:w="567"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23</w:t>
            </w:r>
          </w:p>
        </w:tc>
        <w:tc>
          <w:tcPr>
            <w:tcW w:w="567"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16</w:t>
            </w:r>
          </w:p>
        </w:tc>
        <w:tc>
          <w:tcPr>
            <w:tcW w:w="567"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6%</w:t>
            </w:r>
          </w:p>
        </w:tc>
        <w:tc>
          <w:tcPr>
            <w:tcW w:w="426"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7</w:t>
            </w:r>
          </w:p>
        </w:tc>
        <w:tc>
          <w:tcPr>
            <w:tcW w:w="567"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3%</w:t>
            </w:r>
          </w:p>
        </w:tc>
        <w:tc>
          <w:tcPr>
            <w:tcW w:w="567"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12</w:t>
            </w:r>
          </w:p>
        </w:tc>
        <w:tc>
          <w:tcPr>
            <w:tcW w:w="567"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4%</w:t>
            </w:r>
          </w:p>
        </w:tc>
        <w:tc>
          <w:tcPr>
            <w:tcW w:w="534"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11</w:t>
            </w:r>
          </w:p>
        </w:tc>
        <w:tc>
          <w:tcPr>
            <w:tcW w:w="488"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4%</w:t>
            </w:r>
          </w:p>
        </w:tc>
        <w:tc>
          <w:tcPr>
            <w:tcW w:w="551"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10</w:t>
            </w:r>
          </w:p>
        </w:tc>
        <w:tc>
          <w:tcPr>
            <w:tcW w:w="600"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4%</w:t>
            </w:r>
          </w:p>
        </w:tc>
        <w:tc>
          <w:tcPr>
            <w:tcW w:w="520"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2</w:t>
            </w:r>
          </w:p>
        </w:tc>
        <w:tc>
          <w:tcPr>
            <w:tcW w:w="637"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1%</w:t>
            </w:r>
          </w:p>
        </w:tc>
        <w:tc>
          <w:tcPr>
            <w:tcW w:w="589"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11</w:t>
            </w:r>
          </w:p>
        </w:tc>
        <w:tc>
          <w:tcPr>
            <w:tcW w:w="488"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4%</w:t>
            </w:r>
          </w:p>
        </w:tc>
      </w:tr>
      <w:tr w:rsidR="008D0C3C" w:rsidRPr="00B1560E" w:rsidTr="00B1560E">
        <w:trPr>
          <w:trHeight w:val="300"/>
        </w:trPr>
        <w:tc>
          <w:tcPr>
            <w:tcW w:w="1242" w:type="dxa"/>
            <w:tcBorders>
              <w:top w:val="nil"/>
              <w:left w:val="nil"/>
              <w:bottom w:val="nil"/>
              <w:right w:val="nil"/>
            </w:tcBorders>
            <w:shd w:val="clear" w:color="auto" w:fill="auto"/>
            <w:noWrap/>
            <w:vAlign w:val="bottom"/>
            <w:hideMark/>
          </w:tcPr>
          <w:p w:rsidR="004442AC" w:rsidRPr="00B1560E" w:rsidRDefault="004442AC" w:rsidP="004442AC">
            <w:pPr>
              <w:spacing w:after="0" w:line="240" w:lineRule="auto"/>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West Bengal</w:t>
            </w:r>
          </w:p>
        </w:tc>
        <w:tc>
          <w:tcPr>
            <w:tcW w:w="567"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24</w:t>
            </w:r>
          </w:p>
        </w:tc>
        <w:tc>
          <w:tcPr>
            <w:tcW w:w="567"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24</w:t>
            </w:r>
          </w:p>
        </w:tc>
        <w:tc>
          <w:tcPr>
            <w:tcW w:w="567"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9%</w:t>
            </w:r>
          </w:p>
        </w:tc>
        <w:tc>
          <w:tcPr>
            <w:tcW w:w="426"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0</w:t>
            </w:r>
          </w:p>
        </w:tc>
        <w:tc>
          <w:tcPr>
            <w:tcW w:w="567"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0%</w:t>
            </w:r>
          </w:p>
        </w:tc>
        <w:tc>
          <w:tcPr>
            <w:tcW w:w="567"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24</w:t>
            </w:r>
          </w:p>
        </w:tc>
        <w:tc>
          <w:tcPr>
            <w:tcW w:w="567"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9%</w:t>
            </w:r>
          </w:p>
        </w:tc>
        <w:tc>
          <w:tcPr>
            <w:tcW w:w="534"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0</w:t>
            </w:r>
          </w:p>
        </w:tc>
        <w:tc>
          <w:tcPr>
            <w:tcW w:w="488"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0%</w:t>
            </w:r>
          </w:p>
        </w:tc>
        <w:tc>
          <w:tcPr>
            <w:tcW w:w="551"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18</w:t>
            </w:r>
          </w:p>
        </w:tc>
        <w:tc>
          <w:tcPr>
            <w:tcW w:w="600"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7%</w:t>
            </w:r>
          </w:p>
        </w:tc>
        <w:tc>
          <w:tcPr>
            <w:tcW w:w="520"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6</w:t>
            </w:r>
          </w:p>
        </w:tc>
        <w:tc>
          <w:tcPr>
            <w:tcW w:w="637"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2%</w:t>
            </w:r>
          </w:p>
        </w:tc>
        <w:tc>
          <w:tcPr>
            <w:tcW w:w="589"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0</w:t>
            </w:r>
          </w:p>
        </w:tc>
        <w:tc>
          <w:tcPr>
            <w:tcW w:w="488" w:type="dxa"/>
            <w:tcBorders>
              <w:top w:val="nil"/>
              <w:left w:val="nil"/>
              <w:bottom w:val="nil"/>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color w:val="000000"/>
                <w:sz w:val="20"/>
                <w:szCs w:val="20"/>
                <w:lang w:eastAsia="en-IN"/>
              </w:rPr>
            </w:pPr>
            <w:r w:rsidRPr="00B1560E">
              <w:rPr>
                <w:rFonts w:ascii="Calibri" w:eastAsia="Times New Roman" w:hAnsi="Calibri" w:cs="Times New Roman"/>
                <w:color w:val="000000"/>
                <w:sz w:val="20"/>
                <w:szCs w:val="20"/>
                <w:lang w:eastAsia="en-IN"/>
              </w:rPr>
              <w:t>0%</w:t>
            </w:r>
          </w:p>
        </w:tc>
      </w:tr>
      <w:tr w:rsidR="008D0C3C" w:rsidRPr="00B1560E" w:rsidTr="00B1560E">
        <w:trPr>
          <w:trHeight w:val="300"/>
        </w:trPr>
        <w:tc>
          <w:tcPr>
            <w:tcW w:w="1242" w:type="dxa"/>
            <w:tcBorders>
              <w:top w:val="single" w:sz="4" w:space="0" w:color="auto"/>
              <w:left w:val="nil"/>
              <w:bottom w:val="single" w:sz="4" w:space="0" w:color="auto"/>
              <w:right w:val="nil"/>
            </w:tcBorders>
            <w:shd w:val="clear" w:color="auto" w:fill="auto"/>
            <w:noWrap/>
            <w:vAlign w:val="bottom"/>
            <w:hideMark/>
          </w:tcPr>
          <w:p w:rsidR="004442AC" w:rsidRPr="00B1560E" w:rsidRDefault="004442AC" w:rsidP="004442AC">
            <w:pPr>
              <w:spacing w:after="0" w:line="240" w:lineRule="auto"/>
              <w:rPr>
                <w:rFonts w:ascii="Calibri" w:eastAsia="Times New Roman" w:hAnsi="Calibri" w:cs="Times New Roman"/>
                <w:b/>
                <w:bCs/>
                <w:color w:val="000000"/>
                <w:sz w:val="20"/>
                <w:szCs w:val="20"/>
                <w:lang w:eastAsia="en-IN"/>
              </w:rPr>
            </w:pPr>
            <w:r w:rsidRPr="00B1560E">
              <w:rPr>
                <w:rFonts w:ascii="Calibri" w:eastAsia="Times New Roman" w:hAnsi="Calibri" w:cs="Times New Roman"/>
                <w:b/>
                <w:bCs/>
                <w:color w:val="000000"/>
                <w:sz w:val="20"/>
                <w:szCs w:val="20"/>
                <w:lang w:eastAsia="en-IN"/>
              </w:rPr>
              <w:t>Total</w:t>
            </w:r>
          </w:p>
        </w:tc>
        <w:tc>
          <w:tcPr>
            <w:tcW w:w="567" w:type="dxa"/>
            <w:tcBorders>
              <w:top w:val="single" w:sz="4" w:space="0" w:color="auto"/>
              <w:left w:val="nil"/>
              <w:bottom w:val="single" w:sz="4" w:space="0" w:color="auto"/>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b/>
                <w:bCs/>
                <w:color w:val="000000"/>
                <w:sz w:val="20"/>
                <w:szCs w:val="20"/>
                <w:lang w:eastAsia="en-IN"/>
              </w:rPr>
            </w:pPr>
            <w:r w:rsidRPr="00B1560E">
              <w:rPr>
                <w:rFonts w:ascii="Calibri" w:eastAsia="Times New Roman" w:hAnsi="Calibri" w:cs="Times New Roman"/>
                <w:b/>
                <w:bCs/>
                <w:color w:val="000000"/>
                <w:sz w:val="20"/>
                <w:szCs w:val="20"/>
                <w:lang w:eastAsia="en-IN"/>
              </w:rPr>
              <w:t>273</w:t>
            </w:r>
          </w:p>
        </w:tc>
        <w:tc>
          <w:tcPr>
            <w:tcW w:w="567" w:type="dxa"/>
            <w:tcBorders>
              <w:top w:val="single" w:sz="4" w:space="0" w:color="auto"/>
              <w:left w:val="nil"/>
              <w:bottom w:val="single" w:sz="4" w:space="0" w:color="auto"/>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b/>
                <w:bCs/>
                <w:color w:val="000000"/>
                <w:sz w:val="20"/>
                <w:szCs w:val="20"/>
                <w:lang w:eastAsia="en-IN"/>
              </w:rPr>
            </w:pPr>
            <w:r w:rsidRPr="00B1560E">
              <w:rPr>
                <w:rFonts w:ascii="Calibri" w:eastAsia="Times New Roman" w:hAnsi="Calibri" w:cs="Times New Roman"/>
                <w:b/>
                <w:bCs/>
                <w:color w:val="000000"/>
                <w:sz w:val="20"/>
                <w:szCs w:val="20"/>
                <w:lang w:eastAsia="en-IN"/>
              </w:rPr>
              <w:t>260</w:t>
            </w:r>
          </w:p>
        </w:tc>
        <w:tc>
          <w:tcPr>
            <w:tcW w:w="567" w:type="dxa"/>
            <w:tcBorders>
              <w:top w:val="single" w:sz="4" w:space="0" w:color="auto"/>
              <w:left w:val="nil"/>
              <w:bottom w:val="single" w:sz="4" w:space="0" w:color="auto"/>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b/>
                <w:bCs/>
                <w:color w:val="000000"/>
                <w:sz w:val="20"/>
                <w:szCs w:val="20"/>
                <w:lang w:eastAsia="en-IN"/>
              </w:rPr>
            </w:pPr>
            <w:r w:rsidRPr="00B1560E">
              <w:rPr>
                <w:rFonts w:ascii="Calibri" w:eastAsia="Times New Roman" w:hAnsi="Calibri" w:cs="Times New Roman"/>
                <w:b/>
                <w:bCs/>
                <w:color w:val="000000"/>
                <w:sz w:val="20"/>
                <w:szCs w:val="20"/>
                <w:lang w:eastAsia="en-IN"/>
              </w:rPr>
              <w:t>95%</w:t>
            </w:r>
          </w:p>
        </w:tc>
        <w:tc>
          <w:tcPr>
            <w:tcW w:w="426" w:type="dxa"/>
            <w:tcBorders>
              <w:top w:val="single" w:sz="4" w:space="0" w:color="auto"/>
              <w:left w:val="nil"/>
              <w:bottom w:val="single" w:sz="4" w:space="0" w:color="auto"/>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b/>
                <w:bCs/>
                <w:color w:val="000000"/>
                <w:sz w:val="20"/>
                <w:szCs w:val="20"/>
                <w:lang w:eastAsia="en-IN"/>
              </w:rPr>
            </w:pPr>
            <w:r w:rsidRPr="00B1560E">
              <w:rPr>
                <w:rFonts w:ascii="Calibri" w:eastAsia="Times New Roman" w:hAnsi="Calibri" w:cs="Times New Roman"/>
                <w:b/>
                <w:bCs/>
                <w:color w:val="000000"/>
                <w:sz w:val="20"/>
                <w:szCs w:val="20"/>
                <w:lang w:eastAsia="en-IN"/>
              </w:rPr>
              <w:t>13</w:t>
            </w:r>
          </w:p>
        </w:tc>
        <w:tc>
          <w:tcPr>
            <w:tcW w:w="567" w:type="dxa"/>
            <w:tcBorders>
              <w:top w:val="single" w:sz="4" w:space="0" w:color="auto"/>
              <w:left w:val="nil"/>
              <w:bottom w:val="single" w:sz="4" w:space="0" w:color="auto"/>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b/>
                <w:bCs/>
                <w:color w:val="000000"/>
                <w:sz w:val="20"/>
                <w:szCs w:val="20"/>
                <w:lang w:eastAsia="en-IN"/>
              </w:rPr>
            </w:pPr>
            <w:r w:rsidRPr="00B1560E">
              <w:rPr>
                <w:rFonts w:ascii="Calibri" w:eastAsia="Times New Roman" w:hAnsi="Calibri" w:cs="Times New Roman"/>
                <w:b/>
                <w:bCs/>
                <w:color w:val="000000"/>
                <w:sz w:val="20"/>
                <w:szCs w:val="20"/>
                <w:lang w:eastAsia="en-IN"/>
              </w:rPr>
              <w:t>5%</w:t>
            </w:r>
          </w:p>
        </w:tc>
        <w:tc>
          <w:tcPr>
            <w:tcW w:w="567" w:type="dxa"/>
            <w:tcBorders>
              <w:top w:val="single" w:sz="4" w:space="0" w:color="auto"/>
              <w:left w:val="nil"/>
              <w:bottom w:val="single" w:sz="4" w:space="0" w:color="auto"/>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b/>
                <w:bCs/>
                <w:color w:val="000000"/>
                <w:sz w:val="20"/>
                <w:szCs w:val="20"/>
                <w:lang w:eastAsia="en-IN"/>
              </w:rPr>
            </w:pPr>
            <w:r w:rsidRPr="00B1560E">
              <w:rPr>
                <w:rFonts w:ascii="Calibri" w:eastAsia="Times New Roman" w:hAnsi="Calibri" w:cs="Times New Roman"/>
                <w:b/>
                <w:bCs/>
                <w:color w:val="000000"/>
                <w:sz w:val="20"/>
                <w:szCs w:val="20"/>
                <w:lang w:eastAsia="en-IN"/>
              </w:rPr>
              <w:t>255</w:t>
            </w:r>
          </w:p>
        </w:tc>
        <w:tc>
          <w:tcPr>
            <w:tcW w:w="567" w:type="dxa"/>
            <w:tcBorders>
              <w:top w:val="single" w:sz="4" w:space="0" w:color="auto"/>
              <w:left w:val="nil"/>
              <w:bottom w:val="single" w:sz="4" w:space="0" w:color="auto"/>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b/>
                <w:bCs/>
                <w:color w:val="000000"/>
                <w:sz w:val="20"/>
                <w:szCs w:val="20"/>
                <w:lang w:eastAsia="en-IN"/>
              </w:rPr>
            </w:pPr>
            <w:r w:rsidRPr="00B1560E">
              <w:rPr>
                <w:rFonts w:ascii="Calibri" w:eastAsia="Times New Roman" w:hAnsi="Calibri" w:cs="Times New Roman"/>
                <w:b/>
                <w:bCs/>
                <w:color w:val="000000"/>
                <w:sz w:val="20"/>
                <w:szCs w:val="20"/>
                <w:lang w:eastAsia="en-IN"/>
              </w:rPr>
              <w:t>93%</w:t>
            </w:r>
          </w:p>
        </w:tc>
        <w:tc>
          <w:tcPr>
            <w:tcW w:w="534" w:type="dxa"/>
            <w:tcBorders>
              <w:top w:val="single" w:sz="4" w:space="0" w:color="auto"/>
              <w:left w:val="nil"/>
              <w:bottom w:val="single" w:sz="4" w:space="0" w:color="auto"/>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b/>
                <w:bCs/>
                <w:color w:val="000000"/>
                <w:sz w:val="20"/>
                <w:szCs w:val="20"/>
                <w:lang w:eastAsia="en-IN"/>
              </w:rPr>
            </w:pPr>
            <w:r w:rsidRPr="00B1560E">
              <w:rPr>
                <w:rFonts w:ascii="Calibri" w:eastAsia="Times New Roman" w:hAnsi="Calibri" w:cs="Times New Roman"/>
                <w:b/>
                <w:bCs/>
                <w:color w:val="000000"/>
                <w:sz w:val="20"/>
                <w:szCs w:val="20"/>
                <w:lang w:eastAsia="en-IN"/>
              </w:rPr>
              <w:t>18</w:t>
            </w:r>
          </w:p>
        </w:tc>
        <w:tc>
          <w:tcPr>
            <w:tcW w:w="488" w:type="dxa"/>
            <w:tcBorders>
              <w:top w:val="single" w:sz="4" w:space="0" w:color="auto"/>
              <w:left w:val="nil"/>
              <w:bottom w:val="single" w:sz="4" w:space="0" w:color="auto"/>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b/>
                <w:bCs/>
                <w:color w:val="000000"/>
                <w:sz w:val="20"/>
                <w:szCs w:val="20"/>
                <w:lang w:eastAsia="en-IN"/>
              </w:rPr>
            </w:pPr>
            <w:r w:rsidRPr="00B1560E">
              <w:rPr>
                <w:rFonts w:ascii="Calibri" w:eastAsia="Times New Roman" w:hAnsi="Calibri" w:cs="Times New Roman"/>
                <w:b/>
                <w:bCs/>
                <w:color w:val="000000"/>
                <w:sz w:val="20"/>
                <w:szCs w:val="20"/>
                <w:lang w:eastAsia="en-IN"/>
              </w:rPr>
              <w:t>7%</w:t>
            </w:r>
          </w:p>
        </w:tc>
        <w:tc>
          <w:tcPr>
            <w:tcW w:w="551" w:type="dxa"/>
            <w:tcBorders>
              <w:top w:val="single" w:sz="4" w:space="0" w:color="auto"/>
              <w:left w:val="nil"/>
              <w:bottom w:val="single" w:sz="4" w:space="0" w:color="auto"/>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b/>
                <w:bCs/>
                <w:color w:val="000000"/>
                <w:sz w:val="20"/>
                <w:szCs w:val="20"/>
                <w:lang w:eastAsia="en-IN"/>
              </w:rPr>
            </w:pPr>
            <w:r w:rsidRPr="00B1560E">
              <w:rPr>
                <w:rFonts w:ascii="Calibri" w:eastAsia="Times New Roman" w:hAnsi="Calibri" w:cs="Times New Roman"/>
                <w:b/>
                <w:bCs/>
                <w:color w:val="000000"/>
                <w:sz w:val="20"/>
                <w:szCs w:val="20"/>
                <w:lang w:eastAsia="en-IN"/>
              </w:rPr>
              <w:t>174</w:t>
            </w:r>
          </w:p>
        </w:tc>
        <w:tc>
          <w:tcPr>
            <w:tcW w:w="600" w:type="dxa"/>
            <w:tcBorders>
              <w:top w:val="single" w:sz="4" w:space="0" w:color="auto"/>
              <w:left w:val="nil"/>
              <w:bottom w:val="single" w:sz="4" w:space="0" w:color="auto"/>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b/>
                <w:bCs/>
                <w:color w:val="000000"/>
                <w:sz w:val="20"/>
                <w:szCs w:val="20"/>
                <w:lang w:eastAsia="en-IN"/>
              </w:rPr>
            </w:pPr>
            <w:r w:rsidRPr="00B1560E">
              <w:rPr>
                <w:rFonts w:ascii="Calibri" w:eastAsia="Times New Roman" w:hAnsi="Calibri" w:cs="Times New Roman"/>
                <w:b/>
                <w:bCs/>
                <w:color w:val="000000"/>
                <w:sz w:val="20"/>
                <w:szCs w:val="20"/>
                <w:lang w:eastAsia="en-IN"/>
              </w:rPr>
              <w:t>64%</w:t>
            </w:r>
          </w:p>
        </w:tc>
        <w:tc>
          <w:tcPr>
            <w:tcW w:w="520" w:type="dxa"/>
            <w:tcBorders>
              <w:top w:val="single" w:sz="4" w:space="0" w:color="auto"/>
              <w:left w:val="nil"/>
              <w:bottom w:val="single" w:sz="4" w:space="0" w:color="auto"/>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b/>
                <w:bCs/>
                <w:color w:val="000000"/>
                <w:sz w:val="20"/>
                <w:szCs w:val="20"/>
                <w:lang w:eastAsia="en-IN"/>
              </w:rPr>
            </w:pPr>
            <w:r w:rsidRPr="00B1560E">
              <w:rPr>
                <w:rFonts w:ascii="Calibri" w:eastAsia="Times New Roman" w:hAnsi="Calibri" w:cs="Times New Roman"/>
                <w:b/>
                <w:bCs/>
                <w:color w:val="000000"/>
                <w:sz w:val="20"/>
                <w:szCs w:val="20"/>
                <w:lang w:eastAsia="en-IN"/>
              </w:rPr>
              <w:t>86</w:t>
            </w:r>
          </w:p>
        </w:tc>
        <w:tc>
          <w:tcPr>
            <w:tcW w:w="637" w:type="dxa"/>
            <w:tcBorders>
              <w:top w:val="single" w:sz="4" w:space="0" w:color="auto"/>
              <w:left w:val="nil"/>
              <w:bottom w:val="single" w:sz="4" w:space="0" w:color="auto"/>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b/>
                <w:bCs/>
                <w:color w:val="000000"/>
                <w:sz w:val="20"/>
                <w:szCs w:val="20"/>
                <w:lang w:eastAsia="en-IN"/>
              </w:rPr>
            </w:pPr>
            <w:r w:rsidRPr="00B1560E">
              <w:rPr>
                <w:rFonts w:ascii="Calibri" w:eastAsia="Times New Roman" w:hAnsi="Calibri" w:cs="Times New Roman"/>
                <w:b/>
                <w:bCs/>
                <w:color w:val="000000"/>
                <w:sz w:val="20"/>
                <w:szCs w:val="20"/>
                <w:lang w:eastAsia="en-IN"/>
              </w:rPr>
              <w:t>32%</w:t>
            </w:r>
          </w:p>
        </w:tc>
        <w:tc>
          <w:tcPr>
            <w:tcW w:w="589" w:type="dxa"/>
            <w:tcBorders>
              <w:top w:val="single" w:sz="4" w:space="0" w:color="auto"/>
              <w:left w:val="nil"/>
              <w:bottom w:val="single" w:sz="4" w:space="0" w:color="auto"/>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b/>
                <w:bCs/>
                <w:color w:val="000000"/>
                <w:sz w:val="20"/>
                <w:szCs w:val="20"/>
                <w:lang w:eastAsia="en-IN"/>
              </w:rPr>
            </w:pPr>
            <w:r w:rsidRPr="00B1560E">
              <w:rPr>
                <w:rFonts w:ascii="Calibri" w:eastAsia="Times New Roman" w:hAnsi="Calibri" w:cs="Times New Roman"/>
                <w:b/>
                <w:bCs/>
                <w:color w:val="000000"/>
                <w:sz w:val="20"/>
                <w:szCs w:val="20"/>
                <w:lang w:eastAsia="en-IN"/>
              </w:rPr>
              <w:t>13</w:t>
            </w:r>
          </w:p>
        </w:tc>
        <w:tc>
          <w:tcPr>
            <w:tcW w:w="488" w:type="dxa"/>
            <w:tcBorders>
              <w:top w:val="single" w:sz="4" w:space="0" w:color="auto"/>
              <w:left w:val="nil"/>
              <w:bottom w:val="single" w:sz="4" w:space="0" w:color="auto"/>
              <w:right w:val="nil"/>
            </w:tcBorders>
            <w:shd w:val="clear" w:color="auto" w:fill="auto"/>
            <w:noWrap/>
            <w:vAlign w:val="bottom"/>
            <w:hideMark/>
          </w:tcPr>
          <w:p w:rsidR="004442AC" w:rsidRPr="00B1560E" w:rsidRDefault="004442AC" w:rsidP="00B1560E">
            <w:pPr>
              <w:spacing w:after="0" w:line="240" w:lineRule="auto"/>
              <w:jc w:val="center"/>
              <w:rPr>
                <w:rFonts w:ascii="Calibri" w:eastAsia="Times New Roman" w:hAnsi="Calibri" w:cs="Times New Roman"/>
                <w:b/>
                <w:bCs/>
                <w:color w:val="000000"/>
                <w:sz w:val="20"/>
                <w:szCs w:val="20"/>
                <w:lang w:eastAsia="en-IN"/>
              </w:rPr>
            </w:pPr>
            <w:r w:rsidRPr="00B1560E">
              <w:rPr>
                <w:rFonts w:ascii="Calibri" w:eastAsia="Times New Roman" w:hAnsi="Calibri" w:cs="Times New Roman"/>
                <w:b/>
                <w:bCs/>
                <w:color w:val="000000"/>
                <w:sz w:val="20"/>
                <w:szCs w:val="20"/>
                <w:lang w:eastAsia="en-IN"/>
              </w:rPr>
              <w:t>5%</w:t>
            </w:r>
          </w:p>
        </w:tc>
      </w:tr>
    </w:tbl>
    <w:p w:rsidR="009B3705" w:rsidRDefault="009B3705" w:rsidP="009B3705">
      <w:pPr>
        <w:spacing w:after="0"/>
        <w:jc w:val="both"/>
      </w:pPr>
    </w:p>
    <w:p w:rsidR="002B5B32" w:rsidRPr="00CB2F97" w:rsidRDefault="005A1892" w:rsidP="009B3705">
      <w:pPr>
        <w:jc w:val="both"/>
        <w:rPr>
          <w:rFonts w:cs="Tahoma"/>
        </w:rPr>
      </w:pPr>
      <w:r>
        <w:t xml:space="preserve"> </w:t>
      </w:r>
      <w:r w:rsidR="002B5B32" w:rsidRPr="00CB2F97">
        <w:rPr>
          <w:rFonts w:cs="Tahoma"/>
        </w:rPr>
        <w:t>As evident from the above, 95% of the participants indicated that the size of demonstration was adequate which is also corroborated by the information in tables 6</w:t>
      </w:r>
      <w:r w:rsidR="00DF15C5">
        <w:rPr>
          <w:rFonts w:cs="Tahoma"/>
        </w:rPr>
        <w:t>1</w:t>
      </w:r>
      <w:r w:rsidR="002B5B32" w:rsidRPr="00CB2F97">
        <w:rPr>
          <w:rFonts w:cs="Tahoma"/>
        </w:rPr>
        <w:t xml:space="preserve"> and </w:t>
      </w:r>
      <w:r w:rsidR="00DF15C5">
        <w:rPr>
          <w:rFonts w:cs="Tahoma"/>
        </w:rPr>
        <w:t>62</w:t>
      </w:r>
      <w:r w:rsidR="008A152A" w:rsidRPr="00CB2F97">
        <w:rPr>
          <w:rFonts w:cs="Tahoma"/>
        </w:rPr>
        <w:t xml:space="preserve"> that</w:t>
      </w:r>
      <w:r w:rsidR="002B5B32" w:rsidRPr="00CB2F97">
        <w:rPr>
          <w:rFonts w:cs="Tahoma"/>
        </w:rPr>
        <w:t xml:space="preserve"> the average acreage was higher than stipulated in the guidelines. Only 5% percent felt the size of demonstration was inadequate. Similarly, with regards to the hours of demonstration, 93% of the participants opined that the duration was adequate and the remaining 7% felt it to be inadequate and that the duration may be increased. This opinion does not appear to hold ground as in most of the cases the duration exceeded </w:t>
      </w:r>
      <w:r w:rsidR="00A23964">
        <w:rPr>
          <w:rFonts w:cs="Tahoma"/>
        </w:rPr>
        <w:t>the stipulated time of 1 hour</w:t>
      </w:r>
      <w:r w:rsidR="002B5B32" w:rsidRPr="00CB2F97">
        <w:rPr>
          <w:rFonts w:cs="Tahoma"/>
        </w:rPr>
        <w:t xml:space="preserve"> in all states except in West Bengal. The </w:t>
      </w:r>
      <w:r w:rsidR="00A23964">
        <w:rPr>
          <w:rFonts w:cs="Tahoma"/>
        </w:rPr>
        <w:t>highest proportion</w:t>
      </w:r>
      <w:r w:rsidR="002B5B32" w:rsidRPr="00CB2F97">
        <w:rPr>
          <w:rFonts w:cs="Tahoma"/>
        </w:rPr>
        <w:t xml:space="preserve"> of participants who wanted the duration of demonstration time to be increased belonged to the hilly state of Uttarakhand. </w:t>
      </w:r>
    </w:p>
    <w:p w:rsidR="0087210D" w:rsidRDefault="002B5B32" w:rsidP="00657C26">
      <w:pPr>
        <w:jc w:val="both"/>
      </w:pPr>
      <w:r w:rsidRPr="00CB2F97">
        <w:rPr>
          <w:rFonts w:cs="Tahoma"/>
        </w:rPr>
        <w:t>Majority of the total participants (96%)</w:t>
      </w:r>
      <w:r w:rsidR="00A23964" w:rsidRPr="00CB2F97">
        <w:rPr>
          <w:rFonts w:cs="Tahoma"/>
        </w:rPr>
        <w:t>, were</w:t>
      </w:r>
      <w:r w:rsidRPr="00CB2F97">
        <w:rPr>
          <w:rFonts w:cs="Tahoma"/>
        </w:rPr>
        <w:t xml:space="preserve"> satisfied with the logistic arrangements of demonstrations. However 4% of the participants belonging to Uttarakhand felt </w:t>
      </w:r>
      <w:r w:rsidR="00A23964">
        <w:rPr>
          <w:rFonts w:cs="Tahoma"/>
        </w:rPr>
        <w:t xml:space="preserve">that </w:t>
      </w:r>
      <w:r w:rsidRPr="00CB2F97">
        <w:rPr>
          <w:rFonts w:cs="Tahoma"/>
        </w:rPr>
        <w:t>there is scope of improving the logistic arrangements while organizing the demonstrations.</w:t>
      </w:r>
      <w:r w:rsidR="0087210D">
        <w:t xml:space="preserve"> </w:t>
      </w:r>
    </w:p>
    <w:p w:rsidR="006E17E6" w:rsidRDefault="006E17E6" w:rsidP="00EB328F">
      <w:pPr>
        <w:pStyle w:val="Heading3"/>
      </w:pPr>
      <w:bookmarkStart w:id="215" w:name="_Toc388008147"/>
      <w:r>
        <w:t>4.7.3 Relative Preference of Equipments Demonstrated</w:t>
      </w:r>
      <w:bookmarkEnd w:id="215"/>
    </w:p>
    <w:p w:rsidR="002B5B32" w:rsidRPr="00CB2F97" w:rsidRDefault="00DF15C5" w:rsidP="002B5B32">
      <w:pPr>
        <w:jc w:val="both"/>
        <w:rPr>
          <w:rFonts w:cs="Tahoma"/>
        </w:rPr>
      </w:pPr>
      <w:r w:rsidRPr="00751B64">
        <w:rPr>
          <w:rFonts w:cs="Tahoma"/>
        </w:rPr>
        <w:t>Table 64</w:t>
      </w:r>
      <w:r w:rsidR="002B5B32" w:rsidRPr="00751B64">
        <w:rPr>
          <w:rFonts w:cs="Tahoma"/>
        </w:rPr>
        <w:t xml:space="preserve"> below</w:t>
      </w:r>
      <w:r w:rsidR="002B5B32" w:rsidRPr="00CB2F97">
        <w:rPr>
          <w:rFonts w:cs="Tahoma"/>
        </w:rPr>
        <w:t xml:space="preserve"> presents the relative preference of the equipments demonstrated </w:t>
      </w:r>
      <w:r w:rsidR="00A23964">
        <w:rPr>
          <w:rFonts w:cs="Tahoma"/>
        </w:rPr>
        <w:t>o</w:t>
      </w:r>
      <w:r w:rsidR="002B5B32" w:rsidRPr="00CB2F97">
        <w:rPr>
          <w:rFonts w:cs="Tahoma"/>
        </w:rPr>
        <w:t xml:space="preserve">n the field. The relative preferences have been calculated based on the total response rate obtained from the sample respondents. </w:t>
      </w:r>
    </w:p>
    <w:p w:rsidR="006E17E6" w:rsidRDefault="002B5B32" w:rsidP="00657C26">
      <w:pPr>
        <w:jc w:val="both"/>
      </w:pPr>
      <w:r w:rsidRPr="00CB2F97">
        <w:rPr>
          <w:rFonts w:cs="Tahoma"/>
        </w:rPr>
        <w:t xml:space="preserve">In Assam, out of total 24 responses, 67% opined that the potato planter was a useful implement because of its capability </w:t>
      </w:r>
      <w:r w:rsidR="00A23964">
        <w:rPr>
          <w:rFonts w:cs="Tahoma"/>
        </w:rPr>
        <w:t>to</w:t>
      </w:r>
      <w:r w:rsidRPr="00CB2F97">
        <w:rPr>
          <w:rFonts w:cs="Tahoma"/>
        </w:rPr>
        <w:t xml:space="preserve"> </w:t>
      </w:r>
      <w:r w:rsidR="008A152A" w:rsidRPr="00CB2F97">
        <w:rPr>
          <w:rFonts w:cs="Tahoma"/>
        </w:rPr>
        <w:t>reduc</w:t>
      </w:r>
      <w:r w:rsidR="008A152A">
        <w:rPr>
          <w:rFonts w:cs="Tahoma"/>
        </w:rPr>
        <w:t>e</w:t>
      </w:r>
      <w:r w:rsidR="008A152A" w:rsidRPr="00CB2F97">
        <w:rPr>
          <w:rFonts w:cs="Tahoma"/>
        </w:rPr>
        <w:t xml:space="preserve"> the</w:t>
      </w:r>
      <w:r w:rsidRPr="00CB2F97">
        <w:rPr>
          <w:rFonts w:cs="Tahoma"/>
        </w:rPr>
        <w:t xml:space="preserve"> drudgery associated with potato planting. It also helped solving the problem of labour shortage during the potato sowing period. However 8% of the responses were not in favour of potato planter because of the high cost of the machinery.</w:t>
      </w:r>
      <w:r w:rsidR="006E17E6">
        <w:t xml:space="preserve"> </w:t>
      </w:r>
      <w:r w:rsidR="006E17E6">
        <w:br w:type="page"/>
      </w:r>
    </w:p>
    <w:p w:rsidR="006E17E6" w:rsidRDefault="006E17E6" w:rsidP="006E17E6">
      <w:pPr>
        <w:pStyle w:val="Caption"/>
        <w:keepNext/>
        <w:spacing w:after="0"/>
        <w:jc w:val="center"/>
      </w:pPr>
      <w:bookmarkStart w:id="216" w:name="_Toc388008222"/>
      <w:r w:rsidRPr="00751B64">
        <w:lastRenderedPageBreak/>
        <w:t xml:space="preserve">Table </w:t>
      </w:r>
      <w:r w:rsidR="00836EBA" w:rsidRPr="00751B64">
        <w:fldChar w:fldCharType="begin"/>
      </w:r>
      <w:r w:rsidR="00DD7BA7" w:rsidRPr="00751B64">
        <w:instrText xml:space="preserve"> SEQ Table \* ARABIC </w:instrText>
      </w:r>
      <w:r w:rsidR="00836EBA" w:rsidRPr="00751B64">
        <w:fldChar w:fldCharType="separate"/>
      </w:r>
      <w:r w:rsidR="004364AC">
        <w:rPr>
          <w:noProof/>
        </w:rPr>
        <w:t>64</w:t>
      </w:r>
      <w:r w:rsidR="00836EBA" w:rsidRPr="00751B64">
        <w:fldChar w:fldCharType="end"/>
      </w:r>
      <w:r w:rsidRPr="00751B64">
        <w:t xml:space="preserve"> Relative</w:t>
      </w:r>
      <w:r>
        <w:t xml:space="preserve"> Preference of Equipments demonstrated</w:t>
      </w:r>
      <w:bookmarkEnd w:id="216"/>
    </w:p>
    <w:tbl>
      <w:tblPr>
        <w:tblW w:w="9388" w:type="dxa"/>
        <w:tblInd w:w="94" w:type="dxa"/>
        <w:tblLook w:val="04A0"/>
      </w:tblPr>
      <w:tblGrid>
        <w:gridCol w:w="1536"/>
        <w:gridCol w:w="3146"/>
        <w:gridCol w:w="1204"/>
        <w:gridCol w:w="964"/>
        <w:gridCol w:w="1278"/>
        <w:gridCol w:w="1260"/>
      </w:tblGrid>
      <w:tr w:rsidR="006E17E6" w:rsidRPr="006E17E6" w:rsidTr="006E17E6">
        <w:trPr>
          <w:trHeight w:val="600"/>
        </w:trPr>
        <w:tc>
          <w:tcPr>
            <w:tcW w:w="1536" w:type="dxa"/>
            <w:tcBorders>
              <w:top w:val="single" w:sz="4" w:space="0" w:color="auto"/>
              <w:left w:val="nil"/>
              <w:bottom w:val="single" w:sz="4" w:space="0" w:color="auto"/>
              <w:right w:val="nil"/>
            </w:tcBorders>
            <w:shd w:val="clear" w:color="auto" w:fill="auto"/>
            <w:noWrap/>
            <w:vAlign w:val="bottom"/>
            <w:hideMark/>
          </w:tcPr>
          <w:p w:rsidR="006E17E6" w:rsidRPr="006E17E6" w:rsidRDefault="006E17E6" w:rsidP="006E17E6">
            <w:pPr>
              <w:spacing w:after="0" w:line="240" w:lineRule="auto"/>
              <w:rPr>
                <w:rFonts w:ascii="Calibri" w:eastAsia="Times New Roman" w:hAnsi="Calibri" w:cs="Times New Roman"/>
                <w:b/>
                <w:bCs/>
                <w:color w:val="000000"/>
                <w:lang w:eastAsia="en-IN"/>
              </w:rPr>
            </w:pPr>
            <w:r w:rsidRPr="006E17E6">
              <w:rPr>
                <w:rFonts w:ascii="Calibri" w:eastAsia="Times New Roman" w:hAnsi="Calibri" w:cs="Times New Roman"/>
                <w:b/>
                <w:bCs/>
                <w:color w:val="000000"/>
                <w:lang w:eastAsia="en-IN"/>
              </w:rPr>
              <w:t>State</w:t>
            </w:r>
          </w:p>
        </w:tc>
        <w:tc>
          <w:tcPr>
            <w:tcW w:w="3146" w:type="dxa"/>
            <w:tcBorders>
              <w:top w:val="single" w:sz="4" w:space="0" w:color="auto"/>
              <w:left w:val="nil"/>
              <w:bottom w:val="single" w:sz="4" w:space="0" w:color="auto"/>
              <w:right w:val="nil"/>
            </w:tcBorders>
            <w:shd w:val="clear" w:color="auto" w:fill="auto"/>
            <w:vAlign w:val="bottom"/>
            <w:hideMark/>
          </w:tcPr>
          <w:p w:rsidR="006E17E6" w:rsidRPr="006E17E6" w:rsidRDefault="006E17E6" w:rsidP="006E17E6">
            <w:pPr>
              <w:spacing w:after="0" w:line="240" w:lineRule="auto"/>
              <w:rPr>
                <w:rFonts w:ascii="Calibri" w:eastAsia="Times New Roman" w:hAnsi="Calibri" w:cs="Times New Roman"/>
                <w:b/>
                <w:bCs/>
                <w:color w:val="000000"/>
                <w:lang w:eastAsia="en-IN"/>
              </w:rPr>
            </w:pPr>
            <w:r w:rsidRPr="006E17E6">
              <w:rPr>
                <w:rFonts w:ascii="Calibri" w:eastAsia="Times New Roman" w:hAnsi="Calibri" w:cs="Times New Roman"/>
                <w:b/>
                <w:bCs/>
                <w:color w:val="000000"/>
                <w:lang w:eastAsia="en-IN"/>
              </w:rPr>
              <w:t>Equipments Demonstrated</w:t>
            </w:r>
          </w:p>
        </w:tc>
        <w:tc>
          <w:tcPr>
            <w:tcW w:w="1204" w:type="dxa"/>
            <w:tcBorders>
              <w:top w:val="single" w:sz="4" w:space="0" w:color="auto"/>
              <w:left w:val="nil"/>
              <w:bottom w:val="single" w:sz="4" w:space="0" w:color="auto"/>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b/>
                <w:bCs/>
                <w:color w:val="000000"/>
                <w:lang w:eastAsia="en-IN"/>
              </w:rPr>
            </w:pPr>
            <w:r w:rsidRPr="006E17E6">
              <w:rPr>
                <w:rFonts w:ascii="Calibri" w:eastAsia="Times New Roman" w:hAnsi="Calibri" w:cs="Times New Roman"/>
                <w:b/>
                <w:bCs/>
                <w:color w:val="000000"/>
                <w:lang w:eastAsia="en-IN"/>
              </w:rPr>
              <w:t>Very Useful</w:t>
            </w:r>
          </w:p>
        </w:tc>
        <w:tc>
          <w:tcPr>
            <w:tcW w:w="964" w:type="dxa"/>
            <w:tcBorders>
              <w:top w:val="single" w:sz="4" w:space="0" w:color="auto"/>
              <w:left w:val="nil"/>
              <w:bottom w:val="single" w:sz="4" w:space="0" w:color="auto"/>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b/>
                <w:bCs/>
                <w:color w:val="000000"/>
                <w:lang w:eastAsia="en-IN"/>
              </w:rPr>
            </w:pPr>
            <w:r w:rsidRPr="006E17E6">
              <w:rPr>
                <w:rFonts w:ascii="Calibri" w:eastAsia="Times New Roman" w:hAnsi="Calibri" w:cs="Times New Roman"/>
                <w:b/>
                <w:bCs/>
                <w:color w:val="000000"/>
                <w:lang w:eastAsia="en-IN"/>
              </w:rPr>
              <w:t>%</w:t>
            </w:r>
          </w:p>
        </w:tc>
        <w:tc>
          <w:tcPr>
            <w:tcW w:w="1278" w:type="dxa"/>
            <w:tcBorders>
              <w:top w:val="single" w:sz="4" w:space="0" w:color="auto"/>
              <w:left w:val="nil"/>
              <w:bottom w:val="single" w:sz="4" w:space="0" w:color="auto"/>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b/>
                <w:bCs/>
                <w:color w:val="000000"/>
                <w:lang w:eastAsia="en-IN"/>
              </w:rPr>
            </w:pPr>
            <w:r w:rsidRPr="006E17E6">
              <w:rPr>
                <w:rFonts w:ascii="Calibri" w:eastAsia="Times New Roman" w:hAnsi="Calibri" w:cs="Times New Roman"/>
                <w:b/>
                <w:bCs/>
                <w:color w:val="000000"/>
                <w:lang w:eastAsia="en-IN"/>
              </w:rPr>
              <w:t>Not so useful</w:t>
            </w:r>
          </w:p>
        </w:tc>
        <w:tc>
          <w:tcPr>
            <w:tcW w:w="1260" w:type="dxa"/>
            <w:tcBorders>
              <w:top w:val="single" w:sz="4" w:space="0" w:color="auto"/>
              <w:left w:val="nil"/>
              <w:bottom w:val="single" w:sz="4" w:space="0" w:color="auto"/>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b/>
                <w:bCs/>
                <w:color w:val="000000"/>
                <w:lang w:eastAsia="en-IN"/>
              </w:rPr>
            </w:pPr>
            <w:r w:rsidRPr="006E17E6">
              <w:rPr>
                <w:rFonts w:ascii="Calibri" w:eastAsia="Times New Roman" w:hAnsi="Calibri" w:cs="Times New Roman"/>
                <w:b/>
                <w:bCs/>
                <w:color w:val="000000"/>
                <w:lang w:eastAsia="en-IN"/>
              </w:rPr>
              <w:t>%</w:t>
            </w:r>
          </w:p>
        </w:tc>
      </w:tr>
      <w:tr w:rsidR="006E17E6" w:rsidRPr="006E17E6" w:rsidTr="006E17E6">
        <w:trPr>
          <w:trHeight w:val="300"/>
        </w:trPr>
        <w:tc>
          <w:tcPr>
            <w:tcW w:w="1536"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Assam</w:t>
            </w:r>
          </w:p>
        </w:tc>
        <w:tc>
          <w:tcPr>
            <w:tcW w:w="3146"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Potato Planter</w:t>
            </w:r>
          </w:p>
        </w:tc>
        <w:tc>
          <w:tcPr>
            <w:tcW w:w="1204"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16</w:t>
            </w:r>
          </w:p>
        </w:tc>
        <w:tc>
          <w:tcPr>
            <w:tcW w:w="964"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67%</w:t>
            </w:r>
          </w:p>
        </w:tc>
        <w:tc>
          <w:tcPr>
            <w:tcW w:w="1278"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2</w:t>
            </w:r>
          </w:p>
        </w:tc>
        <w:tc>
          <w:tcPr>
            <w:tcW w:w="1260"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8%</w:t>
            </w:r>
          </w:p>
        </w:tc>
      </w:tr>
      <w:tr w:rsidR="006E17E6" w:rsidRPr="006E17E6" w:rsidTr="006E17E6">
        <w:trPr>
          <w:trHeight w:val="300"/>
        </w:trPr>
        <w:tc>
          <w:tcPr>
            <w:tcW w:w="1536"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rPr>
                <w:rFonts w:ascii="Calibri" w:eastAsia="Times New Roman" w:hAnsi="Calibri" w:cs="Times New Roman"/>
                <w:color w:val="000000"/>
                <w:lang w:eastAsia="en-IN"/>
              </w:rPr>
            </w:pPr>
          </w:p>
        </w:tc>
        <w:tc>
          <w:tcPr>
            <w:tcW w:w="3146" w:type="dxa"/>
            <w:tcBorders>
              <w:top w:val="nil"/>
              <w:left w:val="nil"/>
              <w:bottom w:val="nil"/>
              <w:right w:val="nil"/>
            </w:tcBorders>
            <w:shd w:val="clear" w:color="auto" w:fill="auto"/>
            <w:noWrap/>
            <w:vAlign w:val="bottom"/>
            <w:hideMark/>
          </w:tcPr>
          <w:p w:rsidR="006E17E6" w:rsidRPr="006E17E6" w:rsidRDefault="008A152A" w:rsidP="006E17E6">
            <w:pPr>
              <w:spacing w:after="0" w:line="240" w:lineRule="auto"/>
              <w:rPr>
                <w:rFonts w:ascii="Calibri" w:eastAsia="Times New Roman" w:hAnsi="Calibri" w:cs="Times New Roman"/>
                <w:color w:val="000000"/>
                <w:lang w:eastAsia="en-IN"/>
              </w:rPr>
            </w:pPr>
            <w:r>
              <w:rPr>
                <w:rFonts w:ascii="Calibri" w:eastAsia="Times New Roman" w:hAnsi="Calibri" w:cs="Times New Roman"/>
                <w:color w:val="000000"/>
                <w:lang w:eastAsia="en-IN"/>
              </w:rPr>
              <w:t>Rota</w:t>
            </w:r>
            <w:r w:rsidRPr="006E17E6">
              <w:rPr>
                <w:rFonts w:ascii="Calibri" w:eastAsia="Times New Roman" w:hAnsi="Calibri" w:cs="Times New Roman"/>
                <w:color w:val="000000"/>
                <w:lang w:eastAsia="en-IN"/>
              </w:rPr>
              <w:t>vator</w:t>
            </w:r>
          </w:p>
        </w:tc>
        <w:tc>
          <w:tcPr>
            <w:tcW w:w="1204"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6</w:t>
            </w:r>
          </w:p>
        </w:tc>
        <w:tc>
          <w:tcPr>
            <w:tcW w:w="964"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25%</w:t>
            </w:r>
          </w:p>
        </w:tc>
        <w:tc>
          <w:tcPr>
            <w:tcW w:w="1278"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0</w:t>
            </w:r>
          </w:p>
        </w:tc>
        <w:tc>
          <w:tcPr>
            <w:tcW w:w="1260"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0%</w:t>
            </w:r>
          </w:p>
        </w:tc>
      </w:tr>
      <w:tr w:rsidR="006E17E6" w:rsidRPr="006E17E6" w:rsidTr="006E17E6">
        <w:trPr>
          <w:trHeight w:val="300"/>
        </w:trPr>
        <w:tc>
          <w:tcPr>
            <w:tcW w:w="1536" w:type="dxa"/>
            <w:tcBorders>
              <w:top w:val="single" w:sz="4" w:space="0" w:color="auto"/>
              <w:left w:val="nil"/>
              <w:bottom w:val="single" w:sz="4" w:space="0" w:color="auto"/>
              <w:right w:val="nil"/>
            </w:tcBorders>
            <w:shd w:val="clear" w:color="auto" w:fill="auto"/>
            <w:noWrap/>
            <w:vAlign w:val="bottom"/>
            <w:hideMark/>
          </w:tcPr>
          <w:p w:rsidR="006E17E6" w:rsidRPr="006E17E6" w:rsidRDefault="006E17E6" w:rsidP="006E17E6">
            <w:pPr>
              <w:spacing w:after="0" w:line="240" w:lineRule="auto"/>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Sub Total</w:t>
            </w:r>
          </w:p>
        </w:tc>
        <w:tc>
          <w:tcPr>
            <w:tcW w:w="3146" w:type="dxa"/>
            <w:tcBorders>
              <w:top w:val="single" w:sz="4" w:space="0" w:color="auto"/>
              <w:left w:val="nil"/>
              <w:bottom w:val="single" w:sz="4" w:space="0" w:color="auto"/>
              <w:right w:val="nil"/>
            </w:tcBorders>
            <w:shd w:val="clear" w:color="auto" w:fill="auto"/>
            <w:noWrap/>
            <w:vAlign w:val="bottom"/>
            <w:hideMark/>
          </w:tcPr>
          <w:p w:rsidR="006E17E6" w:rsidRPr="006E17E6" w:rsidRDefault="006E17E6" w:rsidP="006E17E6">
            <w:pPr>
              <w:spacing w:after="0" w:line="240" w:lineRule="auto"/>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 </w:t>
            </w:r>
          </w:p>
        </w:tc>
        <w:tc>
          <w:tcPr>
            <w:tcW w:w="1204" w:type="dxa"/>
            <w:tcBorders>
              <w:top w:val="single" w:sz="4" w:space="0" w:color="auto"/>
              <w:left w:val="nil"/>
              <w:bottom w:val="single" w:sz="4" w:space="0" w:color="auto"/>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22</w:t>
            </w:r>
          </w:p>
        </w:tc>
        <w:tc>
          <w:tcPr>
            <w:tcW w:w="964" w:type="dxa"/>
            <w:tcBorders>
              <w:top w:val="single" w:sz="4" w:space="0" w:color="auto"/>
              <w:left w:val="nil"/>
              <w:bottom w:val="single" w:sz="4" w:space="0" w:color="auto"/>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92%</w:t>
            </w:r>
          </w:p>
        </w:tc>
        <w:tc>
          <w:tcPr>
            <w:tcW w:w="1278" w:type="dxa"/>
            <w:tcBorders>
              <w:top w:val="single" w:sz="4" w:space="0" w:color="auto"/>
              <w:left w:val="nil"/>
              <w:bottom w:val="single" w:sz="4" w:space="0" w:color="auto"/>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2</w:t>
            </w:r>
          </w:p>
        </w:tc>
        <w:tc>
          <w:tcPr>
            <w:tcW w:w="1260" w:type="dxa"/>
            <w:tcBorders>
              <w:top w:val="single" w:sz="4" w:space="0" w:color="auto"/>
              <w:left w:val="nil"/>
              <w:bottom w:val="single" w:sz="4" w:space="0" w:color="auto"/>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8%</w:t>
            </w:r>
          </w:p>
        </w:tc>
      </w:tr>
      <w:tr w:rsidR="006E17E6" w:rsidRPr="006E17E6" w:rsidTr="006E17E6">
        <w:trPr>
          <w:trHeight w:val="300"/>
        </w:trPr>
        <w:tc>
          <w:tcPr>
            <w:tcW w:w="1536"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Haryana</w:t>
            </w:r>
          </w:p>
        </w:tc>
        <w:tc>
          <w:tcPr>
            <w:tcW w:w="3146"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Laser Land Leveller</w:t>
            </w:r>
          </w:p>
        </w:tc>
        <w:tc>
          <w:tcPr>
            <w:tcW w:w="1204"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41</w:t>
            </w:r>
          </w:p>
        </w:tc>
        <w:tc>
          <w:tcPr>
            <w:tcW w:w="964"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100</w:t>
            </w:r>
            <w:r w:rsidRPr="006E17E6">
              <w:rPr>
                <w:rFonts w:ascii="Calibri" w:eastAsia="Times New Roman" w:hAnsi="Calibri" w:cs="Times New Roman"/>
                <w:color w:val="000000"/>
                <w:lang w:eastAsia="en-IN"/>
              </w:rPr>
              <w:t>%</w:t>
            </w:r>
          </w:p>
        </w:tc>
        <w:tc>
          <w:tcPr>
            <w:tcW w:w="1278"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0</w:t>
            </w:r>
          </w:p>
        </w:tc>
        <w:tc>
          <w:tcPr>
            <w:tcW w:w="1260"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0%</w:t>
            </w:r>
          </w:p>
        </w:tc>
      </w:tr>
      <w:tr w:rsidR="006E17E6" w:rsidRPr="006E17E6" w:rsidTr="006E17E6">
        <w:trPr>
          <w:trHeight w:val="300"/>
        </w:trPr>
        <w:tc>
          <w:tcPr>
            <w:tcW w:w="1536"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rPr>
                <w:rFonts w:ascii="Calibri" w:eastAsia="Times New Roman" w:hAnsi="Calibri" w:cs="Times New Roman"/>
                <w:color w:val="000000"/>
                <w:lang w:eastAsia="en-IN"/>
              </w:rPr>
            </w:pPr>
          </w:p>
        </w:tc>
        <w:tc>
          <w:tcPr>
            <w:tcW w:w="3146"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Zero Till Drill</w:t>
            </w:r>
          </w:p>
        </w:tc>
        <w:tc>
          <w:tcPr>
            <w:tcW w:w="1204"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41</w:t>
            </w:r>
          </w:p>
        </w:tc>
        <w:tc>
          <w:tcPr>
            <w:tcW w:w="964"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100</w:t>
            </w:r>
            <w:r w:rsidRPr="006E17E6">
              <w:rPr>
                <w:rFonts w:ascii="Calibri" w:eastAsia="Times New Roman" w:hAnsi="Calibri" w:cs="Times New Roman"/>
                <w:color w:val="000000"/>
                <w:lang w:eastAsia="en-IN"/>
              </w:rPr>
              <w:t>%</w:t>
            </w:r>
          </w:p>
        </w:tc>
        <w:tc>
          <w:tcPr>
            <w:tcW w:w="1278"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0</w:t>
            </w:r>
          </w:p>
        </w:tc>
        <w:tc>
          <w:tcPr>
            <w:tcW w:w="1260"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0%</w:t>
            </w:r>
          </w:p>
        </w:tc>
      </w:tr>
      <w:tr w:rsidR="006E17E6" w:rsidRPr="006E17E6" w:rsidTr="006E17E6">
        <w:trPr>
          <w:trHeight w:val="300"/>
        </w:trPr>
        <w:tc>
          <w:tcPr>
            <w:tcW w:w="1536" w:type="dxa"/>
            <w:tcBorders>
              <w:top w:val="single" w:sz="4" w:space="0" w:color="auto"/>
              <w:left w:val="nil"/>
              <w:bottom w:val="single" w:sz="4" w:space="0" w:color="auto"/>
              <w:right w:val="nil"/>
            </w:tcBorders>
            <w:shd w:val="clear" w:color="auto" w:fill="auto"/>
            <w:noWrap/>
            <w:vAlign w:val="bottom"/>
            <w:hideMark/>
          </w:tcPr>
          <w:p w:rsidR="006E17E6" w:rsidRPr="006E17E6" w:rsidRDefault="006E17E6" w:rsidP="006E17E6">
            <w:pPr>
              <w:spacing w:after="0" w:line="240" w:lineRule="auto"/>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Sub Total</w:t>
            </w:r>
          </w:p>
        </w:tc>
        <w:tc>
          <w:tcPr>
            <w:tcW w:w="3146" w:type="dxa"/>
            <w:tcBorders>
              <w:top w:val="single" w:sz="4" w:space="0" w:color="auto"/>
              <w:left w:val="nil"/>
              <w:bottom w:val="single" w:sz="4" w:space="0" w:color="auto"/>
              <w:right w:val="nil"/>
            </w:tcBorders>
            <w:shd w:val="clear" w:color="auto" w:fill="auto"/>
            <w:noWrap/>
            <w:vAlign w:val="bottom"/>
            <w:hideMark/>
          </w:tcPr>
          <w:p w:rsidR="006E17E6" w:rsidRPr="006E17E6" w:rsidRDefault="006E17E6" w:rsidP="006E17E6">
            <w:pPr>
              <w:spacing w:after="0" w:line="240" w:lineRule="auto"/>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 </w:t>
            </w:r>
          </w:p>
        </w:tc>
        <w:tc>
          <w:tcPr>
            <w:tcW w:w="1204" w:type="dxa"/>
            <w:tcBorders>
              <w:top w:val="single" w:sz="4" w:space="0" w:color="auto"/>
              <w:left w:val="nil"/>
              <w:bottom w:val="single" w:sz="4" w:space="0" w:color="auto"/>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82</w:t>
            </w:r>
          </w:p>
        </w:tc>
        <w:tc>
          <w:tcPr>
            <w:tcW w:w="964" w:type="dxa"/>
            <w:tcBorders>
              <w:top w:val="single" w:sz="4" w:space="0" w:color="auto"/>
              <w:left w:val="nil"/>
              <w:bottom w:val="single" w:sz="4" w:space="0" w:color="auto"/>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100%</w:t>
            </w:r>
          </w:p>
        </w:tc>
        <w:tc>
          <w:tcPr>
            <w:tcW w:w="1278" w:type="dxa"/>
            <w:tcBorders>
              <w:top w:val="single" w:sz="4" w:space="0" w:color="auto"/>
              <w:left w:val="nil"/>
              <w:bottom w:val="single" w:sz="4" w:space="0" w:color="auto"/>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0</w:t>
            </w:r>
          </w:p>
        </w:tc>
        <w:tc>
          <w:tcPr>
            <w:tcW w:w="1260" w:type="dxa"/>
            <w:tcBorders>
              <w:top w:val="single" w:sz="4" w:space="0" w:color="auto"/>
              <w:left w:val="nil"/>
              <w:bottom w:val="single" w:sz="4" w:space="0" w:color="auto"/>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0%</w:t>
            </w:r>
          </w:p>
        </w:tc>
      </w:tr>
      <w:tr w:rsidR="006E17E6" w:rsidRPr="006E17E6" w:rsidTr="006E17E6">
        <w:trPr>
          <w:trHeight w:val="300"/>
        </w:trPr>
        <w:tc>
          <w:tcPr>
            <w:tcW w:w="1536"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Madhya Pradesh</w:t>
            </w:r>
          </w:p>
        </w:tc>
        <w:tc>
          <w:tcPr>
            <w:tcW w:w="3146"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Cultivator</w:t>
            </w:r>
          </w:p>
        </w:tc>
        <w:tc>
          <w:tcPr>
            <w:tcW w:w="1204"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10</w:t>
            </w:r>
          </w:p>
        </w:tc>
        <w:tc>
          <w:tcPr>
            <w:tcW w:w="964"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8%</w:t>
            </w:r>
          </w:p>
        </w:tc>
        <w:tc>
          <w:tcPr>
            <w:tcW w:w="1278"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0</w:t>
            </w:r>
          </w:p>
        </w:tc>
        <w:tc>
          <w:tcPr>
            <w:tcW w:w="1260"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0%</w:t>
            </w:r>
          </w:p>
        </w:tc>
      </w:tr>
      <w:tr w:rsidR="006E17E6" w:rsidRPr="006E17E6" w:rsidTr="006E17E6">
        <w:trPr>
          <w:trHeight w:val="300"/>
        </w:trPr>
        <w:tc>
          <w:tcPr>
            <w:tcW w:w="1536"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rPr>
                <w:rFonts w:ascii="Calibri" w:eastAsia="Times New Roman" w:hAnsi="Calibri" w:cs="Times New Roman"/>
                <w:color w:val="000000"/>
                <w:lang w:eastAsia="en-IN"/>
              </w:rPr>
            </w:pPr>
          </w:p>
        </w:tc>
        <w:tc>
          <w:tcPr>
            <w:tcW w:w="3146"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Grain Grader</w:t>
            </w:r>
          </w:p>
        </w:tc>
        <w:tc>
          <w:tcPr>
            <w:tcW w:w="1204"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1</w:t>
            </w:r>
          </w:p>
        </w:tc>
        <w:tc>
          <w:tcPr>
            <w:tcW w:w="964"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1%</w:t>
            </w:r>
          </w:p>
        </w:tc>
        <w:tc>
          <w:tcPr>
            <w:tcW w:w="1278"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0</w:t>
            </w:r>
          </w:p>
        </w:tc>
        <w:tc>
          <w:tcPr>
            <w:tcW w:w="1260"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0%</w:t>
            </w:r>
          </w:p>
        </w:tc>
      </w:tr>
      <w:tr w:rsidR="006E17E6" w:rsidRPr="006E17E6" w:rsidTr="006E17E6">
        <w:trPr>
          <w:trHeight w:val="300"/>
        </w:trPr>
        <w:tc>
          <w:tcPr>
            <w:tcW w:w="1536"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rPr>
                <w:rFonts w:ascii="Calibri" w:eastAsia="Times New Roman" w:hAnsi="Calibri" w:cs="Times New Roman"/>
                <w:color w:val="000000"/>
                <w:lang w:eastAsia="en-IN"/>
              </w:rPr>
            </w:pPr>
          </w:p>
        </w:tc>
        <w:tc>
          <w:tcPr>
            <w:tcW w:w="3146"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Harvester</w:t>
            </w:r>
          </w:p>
        </w:tc>
        <w:tc>
          <w:tcPr>
            <w:tcW w:w="1204"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2</w:t>
            </w:r>
          </w:p>
        </w:tc>
        <w:tc>
          <w:tcPr>
            <w:tcW w:w="964"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2%</w:t>
            </w:r>
          </w:p>
        </w:tc>
        <w:tc>
          <w:tcPr>
            <w:tcW w:w="1278"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0</w:t>
            </w:r>
          </w:p>
        </w:tc>
        <w:tc>
          <w:tcPr>
            <w:tcW w:w="1260"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0%</w:t>
            </w:r>
          </w:p>
        </w:tc>
      </w:tr>
      <w:tr w:rsidR="006E17E6" w:rsidRPr="006E17E6" w:rsidTr="006E17E6">
        <w:trPr>
          <w:trHeight w:val="300"/>
        </w:trPr>
        <w:tc>
          <w:tcPr>
            <w:tcW w:w="1536"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rPr>
                <w:rFonts w:ascii="Calibri" w:eastAsia="Times New Roman" w:hAnsi="Calibri" w:cs="Times New Roman"/>
                <w:color w:val="000000"/>
                <w:lang w:eastAsia="en-IN"/>
              </w:rPr>
            </w:pPr>
          </w:p>
        </w:tc>
        <w:tc>
          <w:tcPr>
            <w:tcW w:w="3146"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Rotavator</w:t>
            </w:r>
          </w:p>
        </w:tc>
        <w:tc>
          <w:tcPr>
            <w:tcW w:w="1204"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29</w:t>
            </w:r>
          </w:p>
        </w:tc>
        <w:tc>
          <w:tcPr>
            <w:tcW w:w="964"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25%</w:t>
            </w:r>
          </w:p>
        </w:tc>
        <w:tc>
          <w:tcPr>
            <w:tcW w:w="1278"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1</w:t>
            </w:r>
          </w:p>
        </w:tc>
        <w:tc>
          <w:tcPr>
            <w:tcW w:w="1260"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1%</w:t>
            </w:r>
          </w:p>
        </w:tc>
      </w:tr>
      <w:tr w:rsidR="006E17E6" w:rsidRPr="006E17E6" w:rsidTr="006E17E6">
        <w:trPr>
          <w:trHeight w:val="300"/>
        </w:trPr>
        <w:tc>
          <w:tcPr>
            <w:tcW w:w="1536"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rPr>
                <w:rFonts w:ascii="Calibri" w:eastAsia="Times New Roman" w:hAnsi="Calibri" w:cs="Times New Roman"/>
                <w:color w:val="000000"/>
                <w:lang w:eastAsia="en-IN"/>
              </w:rPr>
            </w:pPr>
          </w:p>
        </w:tc>
        <w:tc>
          <w:tcPr>
            <w:tcW w:w="3146"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Seed Drill</w:t>
            </w:r>
          </w:p>
        </w:tc>
        <w:tc>
          <w:tcPr>
            <w:tcW w:w="1204"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34</w:t>
            </w:r>
          </w:p>
        </w:tc>
        <w:tc>
          <w:tcPr>
            <w:tcW w:w="964"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29%</w:t>
            </w:r>
          </w:p>
        </w:tc>
        <w:tc>
          <w:tcPr>
            <w:tcW w:w="1278"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0</w:t>
            </w:r>
          </w:p>
        </w:tc>
        <w:tc>
          <w:tcPr>
            <w:tcW w:w="1260"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0%</w:t>
            </w:r>
          </w:p>
        </w:tc>
      </w:tr>
      <w:tr w:rsidR="006E17E6" w:rsidRPr="006E17E6" w:rsidTr="006E17E6">
        <w:trPr>
          <w:trHeight w:val="300"/>
        </w:trPr>
        <w:tc>
          <w:tcPr>
            <w:tcW w:w="1536"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rPr>
                <w:rFonts w:ascii="Calibri" w:eastAsia="Times New Roman" w:hAnsi="Calibri" w:cs="Times New Roman"/>
                <w:color w:val="000000"/>
                <w:lang w:eastAsia="en-IN"/>
              </w:rPr>
            </w:pPr>
          </w:p>
        </w:tc>
        <w:tc>
          <w:tcPr>
            <w:tcW w:w="3146"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Straw Combine Reaper cum binder</w:t>
            </w:r>
          </w:p>
        </w:tc>
        <w:tc>
          <w:tcPr>
            <w:tcW w:w="1204"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12</w:t>
            </w:r>
          </w:p>
        </w:tc>
        <w:tc>
          <w:tcPr>
            <w:tcW w:w="964"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10%</w:t>
            </w:r>
          </w:p>
        </w:tc>
        <w:tc>
          <w:tcPr>
            <w:tcW w:w="1278"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4</w:t>
            </w:r>
          </w:p>
        </w:tc>
        <w:tc>
          <w:tcPr>
            <w:tcW w:w="1260"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3%</w:t>
            </w:r>
          </w:p>
        </w:tc>
      </w:tr>
      <w:tr w:rsidR="006E17E6" w:rsidRPr="006E17E6" w:rsidTr="006E17E6">
        <w:trPr>
          <w:trHeight w:val="300"/>
        </w:trPr>
        <w:tc>
          <w:tcPr>
            <w:tcW w:w="1536"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rPr>
                <w:rFonts w:ascii="Calibri" w:eastAsia="Times New Roman" w:hAnsi="Calibri" w:cs="Times New Roman"/>
                <w:color w:val="000000"/>
                <w:lang w:eastAsia="en-IN"/>
              </w:rPr>
            </w:pPr>
          </w:p>
        </w:tc>
        <w:tc>
          <w:tcPr>
            <w:tcW w:w="3146"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Thresher</w:t>
            </w:r>
          </w:p>
        </w:tc>
        <w:tc>
          <w:tcPr>
            <w:tcW w:w="1204"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19</w:t>
            </w:r>
          </w:p>
        </w:tc>
        <w:tc>
          <w:tcPr>
            <w:tcW w:w="964"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16%</w:t>
            </w:r>
          </w:p>
        </w:tc>
        <w:tc>
          <w:tcPr>
            <w:tcW w:w="1278"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0</w:t>
            </w:r>
          </w:p>
        </w:tc>
        <w:tc>
          <w:tcPr>
            <w:tcW w:w="1260"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0%</w:t>
            </w:r>
          </w:p>
        </w:tc>
      </w:tr>
      <w:tr w:rsidR="006E17E6" w:rsidRPr="006E17E6" w:rsidTr="006E17E6">
        <w:trPr>
          <w:trHeight w:val="300"/>
        </w:trPr>
        <w:tc>
          <w:tcPr>
            <w:tcW w:w="1536"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rPr>
                <w:rFonts w:ascii="Calibri" w:eastAsia="Times New Roman" w:hAnsi="Calibri" w:cs="Times New Roman"/>
                <w:color w:val="000000"/>
                <w:lang w:eastAsia="en-IN"/>
              </w:rPr>
            </w:pPr>
          </w:p>
        </w:tc>
        <w:tc>
          <w:tcPr>
            <w:tcW w:w="3146"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Tractor</w:t>
            </w:r>
          </w:p>
        </w:tc>
        <w:tc>
          <w:tcPr>
            <w:tcW w:w="1204"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4</w:t>
            </w:r>
          </w:p>
        </w:tc>
        <w:tc>
          <w:tcPr>
            <w:tcW w:w="964"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3%</w:t>
            </w:r>
          </w:p>
        </w:tc>
        <w:tc>
          <w:tcPr>
            <w:tcW w:w="1278"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0</w:t>
            </w:r>
          </w:p>
        </w:tc>
        <w:tc>
          <w:tcPr>
            <w:tcW w:w="1260"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0%</w:t>
            </w:r>
          </w:p>
        </w:tc>
      </w:tr>
      <w:tr w:rsidR="006E17E6" w:rsidRPr="006E17E6" w:rsidTr="006E17E6">
        <w:trPr>
          <w:trHeight w:val="300"/>
        </w:trPr>
        <w:tc>
          <w:tcPr>
            <w:tcW w:w="1536"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rPr>
                <w:rFonts w:ascii="Calibri" w:eastAsia="Times New Roman" w:hAnsi="Calibri" w:cs="Times New Roman"/>
                <w:color w:val="000000"/>
                <w:lang w:eastAsia="en-IN"/>
              </w:rPr>
            </w:pPr>
          </w:p>
        </w:tc>
        <w:tc>
          <w:tcPr>
            <w:tcW w:w="3146"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Raised Bed Planter</w:t>
            </w:r>
          </w:p>
        </w:tc>
        <w:tc>
          <w:tcPr>
            <w:tcW w:w="1204"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1</w:t>
            </w:r>
          </w:p>
        </w:tc>
        <w:tc>
          <w:tcPr>
            <w:tcW w:w="964"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1%</w:t>
            </w:r>
          </w:p>
        </w:tc>
        <w:tc>
          <w:tcPr>
            <w:tcW w:w="1278"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0</w:t>
            </w:r>
          </w:p>
        </w:tc>
        <w:tc>
          <w:tcPr>
            <w:tcW w:w="1260"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0%</w:t>
            </w:r>
          </w:p>
        </w:tc>
      </w:tr>
      <w:tr w:rsidR="006E17E6" w:rsidRPr="006E17E6" w:rsidTr="006E17E6">
        <w:trPr>
          <w:trHeight w:val="300"/>
        </w:trPr>
        <w:tc>
          <w:tcPr>
            <w:tcW w:w="1536"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rPr>
                <w:rFonts w:ascii="Calibri" w:eastAsia="Times New Roman" w:hAnsi="Calibri" w:cs="Times New Roman"/>
                <w:color w:val="000000"/>
                <w:lang w:eastAsia="en-IN"/>
              </w:rPr>
            </w:pPr>
          </w:p>
        </w:tc>
        <w:tc>
          <w:tcPr>
            <w:tcW w:w="3146"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Zero Till Drill</w:t>
            </w:r>
          </w:p>
        </w:tc>
        <w:tc>
          <w:tcPr>
            <w:tcW w:w="1204"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1</w:t>
            </w:r>
          </w:p>
        </w:tc>
        <w:tc>
          <w:tcPr>
            <w:tcW w:w="964"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1%</w:t>
            </w:r>
          </w:p>
        </w:tc>
        <w:tc>
          <w:tcPr>
            <w:tcW w:w="1278"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0</w:t>
            </w:r>
          </w:p>
        </w:tc>
        <w:tc>
          <w:tcPr>
            <w:tcW w:w="1260"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0%</w:t>
            </w:r>
          </w:p>
        </w:tc>
      </w:tr>
      <w:tr w:rsidR="006E17E6" w:rsidRPr="006E17E6" w:rsidTr="006E17E6">
        <w:trPr>
          <w:trHeight w:val="300"/>
        </w:trPr>
        <w:tc>
          <w:tcPr>
            <w:tcW w:w="1536" w:type="dxa"/>
            <w:tcBorders>
              <w:top w:val="single" w:sz="4" w:space="0" w:color="auto"/>
              <w:left w:val="nil"/>
              <w:bottom w:val="single" w:sz="4" w:space="0" w:color="auto"/>
              <w:right w:val="nil"/>
            </w:tcBorders>
            <w:shd w:val="clear" w:color="auto" w:fill="auto"/>
            <w:noWrap/>
            <w:vAlign w:val="bottom"/>
            <w:hideMark/>
          </w:tcPr>
          <w:p w:rsidR="006E17E6" w:rsidRPr="006E17E6" w:rsidRDefault="006E17E6" w:rsidP="006E17E6">
            <w:pPr>
              <w:spacing w:after="0" w:line="240" w:lineRule="auto"/>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Sub Total</w:t>
            </w:r>
          </w:p>
        </w:tc>
        <w:tc>
          <w:tcPr>
            <w:tcW w:w="3146" w:type="dxa"/>
            <w:tcBorders>
              <w:top w:val="single" w:sz="4" w:space="0" w:color="auto"/>
              <w:left w:val="nil"/>
              <w:bottom w:val="single" w:sz="4" w:space="0" w:color="auto"/>
              <w:right w:val="nil"/>
            </w:tcBorders>
            <w:shd w:val="clear" w:color="auto" w:fill="auto"/>
            <w:noWrap/>
            <w:vAlign w:val="bottom"/>
            <w:hideMark/>
          </w:tcPr>
          <w:p w:rsidR="006E17E6" w:rsidRPr="006E17E6" w:rsidRDefault="006E17E6" w:rsidP="006E17E6">
            <w:pPr>
              <w:spacing w:after="0" w:line="240" w:lineRule="auto"/>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 </w:t>
            </w:r>
          </w:p>
        </w:tc>
        <w:tc>
          <w:tcPr>
            <w:tcW w:w="1204" w:type="dxa"/>
            <w:tcBorders>
              <w:top w:val="single" w:sz="4" w:space="0" w:color="auto"/>
              <w:left w:val="nil"/>
              <w:bottom w:val="single" w:sz="4" w:space="0" w:color="auto"/>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113</w:t>
            </w:r>
          </w:p>
        </w:tc>
        <w:tc>
          <w:tcPr>
            <w:tcW w:w="964" w:type="dxa"/>
            <w:tcBorders>
              <w:top w:val="single" w:sz="4" w:space="0" w:color="auto"/>
              <w:left w:val="nil"/>
              <w:bottom w:val="single" w:sz="4" w:space="0" w:color="auto"/>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96%</w:t>
            </w:r>
          </w:p>
        </w:tc>
        <w:tc>
          <w:tcPr>
            <w:tcW w:w="1278" w:type="dxa"/>
            <w:tcBorders>
              <w:top w:val="single" w:sz="4" w:space="0" w:color="auto"/>
              <w:left w:val="nil"/>
              <w:bottom w:val="single" w:sz="4" w:space="0" w:color="auto"/>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5</w:t>
            </w:r>
          </w:p>
        </w:tc>
        <w:tc>
          <w:tcPr>
            <w:tcW w:w="1260" w:type="dxa"/>
            <w:tcBorders>
              <w:top w:val="single" w:sz="4" w:space="0" w:color="auto"/>
              <w:left w:val="nil"/>
              <w:bottom w:val="single" w:sz="4" w:space="0" w:color="auto"/>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4%</w:t>
            </w:r>
          </w:p>
        </w:tc>
      </w:tr>
      <w:tr w:rsidR="006E17E6" w:rsidRPr="006E17E6" w:rsidTr="006E17E6">
        <w:trPr>
          <w:trHeight w:val="300"/>
        </w:trPr>
        <w:tc>
          <w:tcPr>
            <w:tcW w:w="1536"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Punjab</w:t>
            </w:r>
          </w:p>
        </w:tc>
        <w:tc>
          <w:tcPr>
            <w:tcW w:w="3146"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Happy Seeder</w:t>
            </w:r>
          </w:p>
        </w:tc>
        <w:tc>
          <w:tcPr>
            <w:tcW w:w="1204"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6</w:t>
            </w:r>
          </w:p>
        </w:tc>
        <w:tc>
          <w:tcPr>
            <w:tcW w:w="964"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21%</w:t>
            </w:r>
          </w:p>
        </w:tc>
        <w:tc>
          <w:tcPr>
            <w:tcW w:w="1278"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3</w:t>
            </w:r>
          </w:p>
        </w:tc>
        <w:tc>
          <w:tcPr>
            <w:tcW w:w="1260"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10%</w:t>
            </w:r>
          </w:p>
        </w:tc>
      </w:tr>
      <w:tr w:rsidR="006E17E6" w:rsidRPr="006E17E6" w:rsidTr="006E17E6">
        <w:trPr>
          <w:trHeight w:val="300"/>
        </w:trPr>
        <w:tc>
          <w:tcPr>
            <w:tcW w:w="1536"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rPr>
                <w:rFonts w:ascii="Calibri" w:eastAsia="Times New Roman" w:hAnsi="Calibri" w:cs="Times New Roman"/>
                <w:color w:val="000000"/>
                <w:lang w:eastAsia="en-IN"/>
              </w:rPr>
            </w:pPr>
          </w:p>
        </w:tc>
        <w:tc>
          <w:tcPr>
            <w:tcW w:w="3146"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Paddy Transplanter</w:t>
            </w:r>
          </w:p>
        </w:tc>
        <w:tc>
          <w:tcPr>
            <w:tcW w:w="1204"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15</w:t>
            </w:r>
          </w:p>
        </w:tc>
        <w:tc>
          <w:tcPr>
            <w:tcW w:w="964"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52%</w:t>
            </w:r>
          </w:p>
        </w:tc>
        <w:tc>
          <w:tcPr>
            <w:tcW w:w="1278"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5</w:t>
            </w:r>
          </w:p>
        </w:tc>
        <w:tc>
          <w:tcPr>
            <w:tcW w:w="1260"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17%</w:t>
            </w:r>
          </w:p>
        </w:tc>
      </w:tr>
      <w:tr w:rsidR="006E17E6" w:rsidRPr="006E17E6" w:rsidTr="006E17E6">
        <w:trPr>
          <w:trHeight w:val="300"/>
        </w:trPr>
        <w:tc>
          <w:tcPr>
            <w:tcW w:w="1536" w:type="dxa"/>
            <w:tcBorders>
              <w:top w:val="single" w:sz="4" w:space="0" w:color="auto"/>
              <w:left w:val="nil"/>
              <w:bottom w:val="single" w:sz="4" w:space="0" w:color="auto"/>
              <w:right w:val="nil"/>
            </w:tcBorders>
            <w:shd w:val="clear" w:color="auto" w:fill="auto"/>
            <w:noWrap/>
            <w:vAlign w:val="bottom"/>
            <w:hideMark/>
          </w:tcPr>
          <w:p w:rsidR="006E17E6" w:rsidRPr="006E17E6" w:rsidRDefault="006E17E6" w:rsidP="006E17E6">
            <w:pPr>
              <w:spacing w:after="0" w:line="240" w:lineRule="auto"/>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Sub Total</w:t>
            </w:r>
          </w:p>
        </w:tc>
        <w:tc>
          <w:tcPr>
            <w:tcW w:w="3146" w:type="dxa"/>
            <w:tcBorders>
              <w:top w:val="single" w:sz="4" w:space="0" w:color="auto"/>
              <w:left w:val="nil"/>
              <w:bottom w:val="single" w:sz="4" w:space="0" w:color="auto"/>
              <w:right w:val="nil"/>
            </w:tcBorders>
            <w:shd w:val="clear" w:color="auto" w:fill="auto"/>
            <w:noWrap/>
            <w:vAlign w:val="bottom"/>
            <w:hideMark/>
          </w:tcPr>
          <w:p w:rsidR="006E17E6" w:rsidRPr="006E17E6" w:rsidRDefault="006E17E6" w:rsidP="006E17E6">
            <w:pPr>
              <w:spacing w:after="0" w:line="240" w:lineRule="auto"/>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 </w:t>
            </w:r>
          </w:p>
        </w:tc>
        <w:tc>
          <w:tcPr>
            <w:tcW w:w="1204" w:type="dxa"/>
            <w:tcBorders>
              <w:top w:val="single" w:sz="4" w:space="0" w:color="auto"/>
              <w:left w:val="nil"/>
              <w:bottom w:val="single" w:sz="4" w:space="0" w:color="auto"/>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21</w:t>
            </w:r>
          </w:p>
        </w:tc>
        <w:tc>
          <w:tcPr>
            <w:tcW w:w="964" w:type="dxa"/>
            <w:tcBorders>
              <w:top w:val="single" w:sz="4" w:space="0" w:color="auto"/>
              <w:left w:val="nil"/>
              <w:bottom w:val="single" w:sz="4" w:space="0" w:color="auto"/>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72%</w:t>
            </w:r>
          </w:p>
        </w:tc>
        <w:tc>
          <w:tcPr>
            <w:tcW w:w="1278" w:type="dxa"/>
            <w:tcBorders>
              <w:top w:val="single" w:sz="4" w:space="0" w:color="auto"/>
              <w:left w:val="nil"/>
              <w:bottom w:val="single" w:sz="4" w:space="0" w:color="auto"/>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8</w:t>
            </w:r>
          </w:p>
        </w:tc>
        <w:tc>
          <w:tcPr>
            <w:tcW w:w="1260" w:type="dxa"/>
            <w:tcBorders>
              <w:top w:val="single" w:sz="4" w:space="0" w:color="auto"/>
              <w:left w:val="nil"/>
              <w:bottom w:val="single" w:sz="4" w:space="0" w:color="auto"/>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28%</w:t>
            </w:r>
          </w:p>
        </w:tc>
      </w:tr>
      <w:tr w:rsidR="006E17E6" w:rsidRPr="006E17E6" w:rsidTr="006E17E6">
        <w:trPr>
          <w:trHeight w:val="300"/>
        </w:trPr>
        <w:tc>
          <w:tcPr>
            <w:tcW w:w="1536"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Rajasthan</w:t>
            </w:r>
          </w:p>
        </w:tc>
        <w:tc>
          <w:tcPr>
            <w:tcW w:w="3146"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Garlic Planter</w:t>
            </w:r>
          </w:p>
        </w:tc>
        <w:tc>
          <w:tcPr>
            <w:tcW w:w="1204"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37</w:t>
            </w:r>
          </w:p>
        </w:tc>
        <w:tc>
          <w:tcPr>
            <w:tcW w:w="964"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76%</w:t>
            </w:r>
          </w:p>
        </w:tc>
        <w:tc>
          <w:tcPr>
            <w:tcW w:w="1278"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4</w:t>
            </w:r>
          </w:p>
        </w:tc>
        <w:tc>
          <w:tcPr>
            <w:tcW w:w="1260"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8%</w:t>
            </w:r>
          </w:p>
        </w:tc>
      </w:tr>
      <w:tr w:rsidR="006E17E6" w:rsidRPr="006E17E6" w:rsidTr="006E17E6">
        <w:trPr>
          <w:trHeight w:val="300"/>
        </w:trPr>
        <w:tc>
          <w:tcPr>
            <w:tcW w:w="1536"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rPr>
                <w:rFonts w:ascii="Calibri" w:eastAsia="Times New Roman" w:hAnsi="Calibri" w:cs="Times New Roman"/>
                <w:color w:val="000000"/>
                <w:lang w:eastAsia="en-IN"/>
              </w:rPr>
            </w:pPr>
          </w:p>
        </w:tc>
        <w:tc>
          <w:tcPr>
            <w:tcW w:w="3146"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Rotavator</w:t>
            </w:r>
          </w:p>
        </w:tc>
        <w:tc>
          <w:tcPr>
            <w:tcW w:w="1204"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6</w:t>
            </w:r>
          </w:p>
        </w:tc>
        <w:tc>
          <w:tcPr>
            <w:tcW w:w="964"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12%</w:t>
            </w:r>
          </w:p>
        </w:tc>
        <w:tc>
          <w:tcPr>
            <w:tcW w:w="1278"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2</w:t>
            </w:r>
          </w:p>
        </w:tc>
        <w:tc>
          <w:tcPr>
            <w:tcW w:w="1260"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4%</w:t>
            </w:r>
          </w:p>
        </w:tc>
      </w:tr>
      <w:tr w:rsidR="006E17E6" w:rsidRPr="006E17E6" w:rsidTr="006E17E6">
        <w:trPr>
          <w:trHeight w:val="300"/>
        </w:trPr>
        <w:tc>
          <w:tcPr>
            <w:tcW w:w="1536" w:type="dxa"/>
            <w:tcBorders>
              <w:top w:val="single" w:sz="4" w:space="0" w:color="auto"/>
              <w:left w:val="nil"/>
              <w:bottom w:val="single" w:sz="4" w:space="0" w:color="auto"/>
              <w:right w:val="nil"/>
            </w:tcBorders>
            <w:shd w:val="clear" w:color="auto" w:fill="auto"/>
            <w:noWrap/>
            <w:vAlign w:val="bottom"/>
            <w:hideMark/>
          </w:tcPr>
          <w:p w:rsidR="006E17E6" w:rsidRPr="006E17E6" w:rsidRDefault="006E17E6" w:rsidP="006E17E6">
            <w:pPr>
              <w:spacing w:after="0" w:line="240" w:lineRule="auto"/>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Sub Total</w:t>
            </w:r>
          </w:p>
        </w:tc>
        <w:tc>
          <w:tcPr>
            <w:tcW w:w="3146" w:type="dxa"/>
            <w:tcBorders>
              <w:top w:val="single" w:sz="4" w:space="0" w:color="auto"/>
              <w:left w:val="nil"/>
              <w:bottom w:val="single" w:sz="4" w:space="0" w:color="auto"/>
              <w:right w:val="nil"/>
            </w:tcBorders>
            <w:shd w:val="clear" w:color="auto" w:fill="auto"/>
            <w:noWrap/>
            <w:vAlign w:val="bottom"/>
            <w:hideMark/>
          </w:tcPr>
          <w:p w:rsidR="006E17E6" w:rsidRPr="006E17E6" w:rsidRDefault="006E17E6" w:rsidP="006E17E6">
            <w:pPr>
              <w:spacing w:after="0" w:line="240" w:lineRule="auto"/>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 </w:t>
            </w:r>
          </w:p>
        </w:tc>
        <w:tc>
          <w:tcPr>
            <w:tcW w:w="1204" w:type="dxa"/>
            <w:tcBorders>
              <w:top w:val="single" w:sz="4" w:space="0" w:color="auto"/>
              <w:left w:val="nil"/>
              <w:bottom w:val="single" w:sz="4" w:space="0" w:color="auto"/>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43</w:t>
            </w:r>
          </w:p>
        </w:tc>
        <w:tc>
          <w:tcPr>
            <w:tcW w:w="964" w:type="dxa"/>
            <w:tcBorders>
              <w:top w:val="single" w:sz="4" w:space="0" w:color="auto"/>
              <w:left w:val="nil"/>
              <w:bottom w:val="single" w:sz="4" w:space="0" w:color="auto"/>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88%</w:t>
            </w:r>
          </w:p>
        </w:tc>
        <w:tc>
          <w:tcPr>
            <w:tcW w:w="1278" w:type="dxa"/>
            <w:tcBorders>
              <w:top w:val="single" w:sz="4" w:space="0" w:color="auto"/>
              <w:left w:val="nil"/>
              <w:bottom w:val="single" w:sz="4" w:space="0" w:color="auto"/>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6</w:t>
            </w:r>
          </w:p>
        </w:tc>
        <w:tc>
          <w:tcPr>
            <w:tcW w:w="1260" w:type="dxa"/>
            <w:tcBorders>
              <w:top w:val="single" w:sz="4" w:space="0" w:color="auto"/>
              <w:left w:val="nil"/>
              <w:bottom w:val="single" w:sz="4" w:space="0" w:color="auto"/>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12%</w:t>
            </w:r>
          </w:p>
        </w:tc>
      </w:tr>
      <w:tr w:rsidR="006E17E6" w:rsidRPr="006E17E6" w:rsidTr="006E17E6">
        <w:trPr>
          <w:trHeight w:val="300"/>
        </w:trPr>
        <w:tc>
          <w:tcPr>
            <w:tcW w:w="1536"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Tamil Nadu</w:t>
            </w:r>
          </w:p>
        </w:tc>
        <w:tc>
          <w:tcPr>
            <w:tcW w:w="3146"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Laser Land Leveller</w:t>
            </w:r>
          </w:p>
        </w:tc>
        <w:tc>
          <w:tcPr>
            <w:tcW w:w="1204"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9</w:t>
            </w:r>
          </w:p>
        </w:tc>
        <w:tc>
          <w:tcPr>
            <w:tcW w:w="964"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p>
        </w:tc>
        <w:tc>
          <w:tcPr>
            <w:tcW w:w="1278"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p>
        </w:tc>
        <w:tc>
          <w:tcPr>
            <w:tcW w:w="1260"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p>
        </w:tc>
      </w:tr>
      <w:tr w:rsidR="006E17E6" w:rsidRPr="006E17E6" w:rsidTr="006E17E6">
        <w:trPr>
          <w:trHeight w:val="300"/>
        </w:trPr>
        <w:tc>
          <w:tcPr>
            <w:tcW w:w="1536"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rPr>
                <w:rFonts w:ascii="Calibri" w:eastAsia="Times New Roman" w:hAnsi="Calibri" w:cs="Times New Roman"/>
                <w:color w:val="000000"/>
                <w:lang w:eastAsia="en-IN"/>
              </w:rPr>
            </w:pPr>
          </w:p>
        </w:tc>
        <w:tc>
          <w:tcPr>
            <w:tcW w:w="3146"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Plough/Reversible Plough/Harrow etc</w:t>
            </w:r>
          </w:p>
        </w:tc>
        <w:tc>
          <w:tcPr>
            <w:tcW w:w="1204"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12</w:t>
            </w:r>
          </w:p>
        </w:tc>
        <w:tc>
          <w:tcPr>
            <w:tcW w:w="964"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32%</w:t>
            </w:r>
          </w:p>
        </w:tc>
        <w:tc>
          <w:tcPr>
            <w:tcW w:w="1278"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0</w:t>
            </w:r>
          </w:p>
        </w:tc>
        <w:tc>
          <w:tcPr>
            <w:tcW w:w="1260"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0%</w:t>
            </w:r>
          </w:p>
        </w:tc>
      </w:tr>
      <w:tr w:rsidR="006E17E6" w:rsidRPr="006E17E6" w:rsidTr="006E17E6">
        <w:trPr>
          <w:trHeight w:val="300"/>
        </w:trPr>
        <w:tc>
          <w:tcPr>
            <w:tcW w:w="1536"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rPr>
                <w:rFonts w:ascii="Calibri" w:eastAsia="Times New Roman" w:hAnsi="Calibri" w:cs="Times New Roman"/>
                <w:color w:val="000000"/>
                <w:lang w:eastAsia="en-IN"/>
              </w:rPr>
            </w:pPr>
          </w:p>
        </w:tc>
        <w:tc>
          <w:tcPr>
            <w:tcW w:w="3146"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Paddy Transplanter</w:t>
            </w:r>
          </w:p>
        </w:tc>
        <w:tc>
          <w:tcPr>
            <w:tcW w:w="1204"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9</w:t>
            </w:r>
          </w:p>
        </w:tc>
        <w:tc>
          <w:tcPr>
            <w:tcW w:w="964"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24%</w:t>
            </w:r>
          </w:p>
        </w:tc>
        <w:tc>
          <w:tcPr>
            <w:tcW w:w="1278"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0</w:t>
            </w:r>
          </w:p>
        </w:tc>
        <w:tc>
          <w:tcPr>
            <w:tcW w:w="1260"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0%</w:t>
            </w:r>
          </w:p>
        </w:tc>
      </w:tr>
      <w:tr w:rsidR="006E17E6" w:rsidRPr="006E17E6" w:rsidTr="006E17E6">
        <w:trPr>
          <w:trHeight w:val="300"/>
        </w:trPr>
        <w:tc>
          <w:tcPr>
            <w:tcW w:w="1536"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rPr>
                <w:rFonts w:ascii="Calibri" w:eastAsia="Times New Roman" w:hAnsi="Calibri" w:cs="Times New Roman"/>
                <w:color w:val="000000"/>
                <w:lang w:eastAsia="en-IN"/>
              </w:rPr>
            </w:pPr>
          </w:p>
        </w:tc>
        <w:tc>
          <w:tcPr>
            <w:tcW w:w="3146"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Power Weeder</w:t>
            </w:r>
          </w:p>
        </w:tc>
        <w:tc>
          <w:tcPr>
            <w:tcW w:w="1204"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3</w:t>
            </w:r>
          </w:p>
        </w:tc>
        <w:tc>
          <w:tcPr>
            <w:tcW w:w="964"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8%</w:t>
            </w:r>
          </w:p>
        </w:tc>
        <w:tc>
          <w:tcPr>
            <w:tcW w:w="1278"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0</w:t>
            </w:r>
          </w:p>
        </w:tc>
        <w:tc>
          <w:tcPr>
            <w:tcW w:w="1260"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0%</w:t>
            </w:r>
          </w:p>
        </w:tc>
      </w:tr>
      <w:tr w:rsidR="006E17E6" w:rsidRPr="006E17E6" w:rsidTr="006E17E6">
        <w:trPr>
          <w:trHeight w:val="300"/>
        </w:trPr>
        <w:tc>
          <w:tcPr>
            <w:tcW w:w="1536"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rPr>
                <w:rFonts w:ascii="Calibri" w:eastAsia="Times New Roman" w:hAnsi="Calibri" w:cs="Times New Roman"/>
                <w:color w:val="000000"/>
                <w:lang w:eastAsia="en-IN"/>
              </w:rPr>
            </w:pPr>
          </w:p>
        </w:tc>
        <w:tc>
          <w:tcPr>
            <w:tcW w:w="3146"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Post Hole Digger</w:t>
            </w:r>
          </w:p>
        </w:tc>
        <w:tc>
          <w:tcPr>
            <w:tcW w:w="1204"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2</w:t>
            </w:r>
          </w:p>
        </w:tc>
        <w:tc>
          <w:tcPr>
            <w:tcW w:w="964"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5%</w:t>
            </w:r>
          </w:p>
        </w:tc>
        <w:tc>
          <w:tcPr>
            <w:tcW w:w="1278"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0</w:t>
            </w:r>
          </w:p>
        </w:tc>
        <w:tc>
          <w:tcPr>
            <w:tcW w:w="1260"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0%</w:t>
            </w:r>
          </w:p>
        </w:tc>
      </w:tr>
      <w:tr w:rsidR="006E17E6" w:rsidRPr="006E17E6" w:rsidTr="006E17E6">
        <w:trPr>
          <w:trHeight w:val="300"/>
        </w:trPr>
        <w:tc>
          <w:tcPr>
            <w:tcW w:w="1536"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rPr>
                <w:rFonts w:ascii="Calibri" w:eastAsia="Times New Roman" w:hAnsi="Calibri" w:cs="Times New Roman"/>
                <w:color w:val="000000"/>
                <w:lang w:eastAsia="en-IN"/>
              </w:rPr>
            </w:pPr>
          </w:p>
        </w:tc>
        <w:tc>
          <w:tcPr>
            <w:tcW w:w="3146"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Rotavator</w:t>
            </w:r>
          </w:p>
        </w:tc>
        <w:tc>
          <w:tcPr>
            <w:tcW w:w="1204"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3</w:t>
            </w:r>
          </w:p>
        </w:tc>
        <w:tc>
          <w:tcPr>
            <w:tcW w:w="964"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8%</w:t>
            </w:r>
          </w:p>
        </w:tc>
        <w:tc>
          <w:tcPr>
            <w:tcW w:w="1278"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0</w:t>
            </w:r>
          </w:p>
        </w:tc>
        <w:tc>
          <w:tcPr>
            <w:tcW w:w="1260"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0%</w:t>
            </w:r>
          </w:p>
        </w:tc>
      </w:tr>
      <w:tr w:rsidR="006E17E6" w:rsidRPr="006E17E6" w:rsidTr="006E17E6">
        <w:trPr>
          <w:trHeight w:val="300"/>
        </w:trPr>
        <w:tc>
          <w:tcPr>
            <w:tcW w:w="1536" w:type="dxa"/>
            <w:tcBorders>
              <w:top w:val="single" w:sz="4" w:space="0" w:color="auto"/>
              <w:left w:val="nil"/>
              <w:bottom w:val="single" w:sz="4" w:space="0" w:color="auto"/>
              <w:right w:val="nil"/>
            </w:tcBorders>
            <w:shd w:val="clear" w:color="auto" w:fill="auto"/>
            <w:noWrap/>
            <w:vAlign w:val="bottom"/>
            <w:hideMark/>
          </w:tcPr>
          <w:p w:rsidR="006E17E6" w:rsidRPr="006E17E6" w:rsidRDefault="006E17E6" w:rsidP="006E17E6">
            <w:pPr>
              <w:spacing w:after="0" w:line="240" w:lineRule="auto"/>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Sub Total</w:t>
            </w:r>
          </w:p>
        </w:tc>
        <w:tc>
          <w:tcPr>
            <w:tcW w:w="3146" w:type="dxa"/>
            <w:tcBorders>
              <w:top w:val="single" w:sz="4" w:space="0" w:color="auto"/>
              <w:left w:val="nil"/>
              <w:bottom w:val="single" w:sz="4" w:space="0" w:color="auto"/>
              <w:right w:val="nil"/>
            </w:tcBorders>
            <w:shd w:val="clear" w:color="auto" w:fill="auto"/>
            <w:noWrap/>
            <w:vAlign w:val="bottom"/>
            <w:hideMark/>
          </w:tcPr>
          <w:p w:rsidR="006E17E6" w:rsidRPr="006E17E6" w:rsidRDefault="006E17E6" w:rsidP="006E17E6">
            <w:pPr>
              <w:spacing w:after="0" w:line="240" w:lineRule="auto"/>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 </w:t>
            </w:r>
          </w:p>
        </w:tc>
        <w:tc>
          <w:tcPr>
            <w:tcW w:w="1204" w:type="dxa"/>
            <w:tcBorders>
              <w:top w:val="single" w:sz="4" w:space="0" w:color="auto"/>
              <w:left w:val="nil"/>
              <w:bottom w:val="single" w:sz="4" w:space="0" w:color="auto"/>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38</w:t>
            </w:r>
          </w:p>
        </w:tc>
        <w:tc>
          <w:tcPr>
            <w:tcW w:w="964" w:type="dxa"/>
            <w:tcBorders>
              <w:top w:val="single" w:sz="4" w:space="0" w:color="auto"/>
              <w:left w:val="nil"/>
              <w:bottom w:val="single" w:sz="4" w:space="0" w:color="auto"/>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100%</w:t>
            </w:r>
          </w:p>
        </w:tc>
        <w:tc>
          <w:tcPr>
            <w:tcW w:w="1278" w:type="dxa"/>
            <w:tcBorders>
              <w:top w:val="single" w:sz="4" w:space="0" w:color="auto"/>
              <w:left w:val="nil"/>
              <w:bottom w:val="single" w:sz="4" w:space="0" w:color="auto"/>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0</w:t>
            </w:r>
          </w:p>
        </w:tc>
        <w:tc>
          <w:tcPr>
            <w:tcW w:w="1260" w:type="dxa"/>
            <w:tcBorders>
              <w:top w:val="single" w:sz="4" w:space="0" w:color="auto"/>
              <w:left w:val="nil"/>
              <w:bottom w:val="single" w:sz="4" w:space="0" w:color="auto"/>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0%</w:t>
            </w:r>
          </w:p>
        </w:tc>
      </w:tr>
      <w:tr w:rsidR="006E17E6" w:rsidRPr="006E17E6" w:rsidTr="006E17E6">
        <w:trPr>
          <w:trHeight w:val="300"/>
        </w:trPr>
        <w:tc>
          <w:tcPr>
            <w:tcW w:w="1536"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Uttarakhand</w:t>
            </w:r>
          </w:p>
        </w:tc>
        <w:tc>
          <w:tcPr>
            <w:tcW w:w="7852" w:type="dxa"/>
            <w:gridSpan w:val="5"/>
            <w:tcBorders>
              <w:top w:val="single" w:sz="4" w:space="0" w:color="auto"/>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Not reported</w:t>
            </w:r>
          </w:p>
        </w:tc>
      </w:tr>
      <w:tr w:rsidR="006E17E6" w:rsidRPr="006E17E6" w:rsidTr="006E17E6">
        <w:trPr>
          <w:trHeight w:val="300"/>
        </w:trPr>
        <w:tc>
          <w:tcPr>
            <w:tcW w:w="1536" w:type="dxa"/>
            <w:tcBorders>
              <w:top w:val="single" w:sz="4" w:space="0" w:color="auto"/>
              <w:left w:val="nil"/>
              <w:bottom w:val="nil"/>
              <w:right w:val="nil"/>
            </w:tcBorders>
            <w:shd w:val="clear" w:color="auto" w:fill="auto"/>
            <w:noWrap/>
            <w:vAlign w:val="bottom"/>
            <w:hideMark/>
          </w:tcPr>
          <w:p w:rsidR="006E17E6" w:rsidRPr="006E17E6" w:rsidRDefault="006E17E6" w:rsidP="006E17E6">
            <w:pPr>
              <w:spacing w:after="0" w:line="240" w:lineRule="auto"/>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West Bengal</w:t>
            </w:r>
          </w:p>
        </w:tc>
        <w:tc>
          <w:tcPr>
            <w:tcW w:w="3146" w:type="dxa"/>
            <w:tcBorders>
              <w:top w:val="single" w:sz="4" w:space="0" w:color="auto"/>
              <w:left w:val="nil"/>
              <w:bottom w:val="nil"/>
              <w:right w:val="nil"/>
            </w:tcBorders>
            <w:shd w:val="clear" w:color="auto" w:fill="auto"/>
            <w:noWrap/>
            <w:vAlign w:val="bottom"/>
            <w:hideMark/>
          </w:tcPr>
          <w:p w:rsidR="006E17E6" w:rsidRPr="006E17E6" w:rsidRDefault="006E17E6" w:rsidP="006E17E6">
            <w:pPr>
              <w:spacing w:after="0" w:line="240" w:lineRule="auto"/>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Power Reaper</w:t>
            </w:r>
          </w:p>
        </w:tc>
        <w:tc>
          <w:tcPr>
            <w:tcW w:w="1204" w:type="dxa"/>
            <w:tcBorders>
              <w:top w:val="single" w:sz="4" w:space="0" w:color="auto"/>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21</w:t>
            </w:r>
          </w:p>
        </w:tc>
        <w:tc>
          <w:tcPr>
            <w:tcW w:w="964" w:type="dxa"/>
            <w:tcBorders>
              <w:top w:val="single" w:sz="4" w:space="0" w:color="auto"/>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26%</w:t>
            </w:r>
          </w:p>
        </w:tc>
        <w:tc>
          <w:tcPr>
            <w:tcW w:w="1278" w:type="dxa"/>
            <w:tcBorders>
              <w:top w:val="single" w:sz="4" w:space="0" w:color="auto"/>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3</w:t>
            </w:r>
          </w:p>
        </w:tc>
        <w:tc>
          <w:tcPr>
            <w:tcW w:w="1260" w:type="dxa"/>
            <w:tcBorders>
              <w:top w:val="single" w:sz="4" w:space="0" w:color="auto"/>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4%</w:t>
            </w:r>
          </w:p>
        </w:tc>
      </w:tr>
      <w:tr w:rsidR="006E17E6" w:rsidRPr="006E17E6" w:rsidTr="006E17E6">
        <w:trPr>
          <w:trHeight w:val="300"/>
        </w:trPr>
        <w:tc>
          <w:tcPr>
            <w:tcW w:w="1536"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rPr>
                <w:rFonts w:ascii="Calibri" w:eastAsia="Times New Roman" w:hAnsi="Calibri" w:cs="Times New Roman"/>
                <w:color w:val="000000"/>
                <w:lang w:eastAsia="en-IN"/>
              </w:rPr>
            </w:pPr>
          </w:p>
        </w:tc>
        <w:tc>
          <w:tcPr>
            <w:tcW w:w="3146"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Rotavator</w:t>
            </w:r>
          </w:p>
        </w:tc>
        <w:tc>
          <w:tcPr>
            <w:tcW w:w="1204"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18</w:t>
            </w:r>
          </w:p>
        </w:tc>
        <w:tc>
          <w:tcPr>
            <w:tcW w:w="964"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22%</w:t>
            </w:r>
          </w:p>
        </w:tc>
        <w:tc>
          <w:tcPr>
            <w:tcW w:w="1278"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5</w:t>
            </w:r>
          </w:p>
        </w:tc>
        <w:tc>
          <w:tcPr>
            <w:tcW w:w="1260"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6%</w:t>
            </w:r>
          </w:p>
        </w:tc>
      </w:tr>
      <w:tr w:rsidR="006E17E6" w:rsidRPr="006E17E6" w:rsidTr="006E17E6">
        <w:trPr>
          <w:trHeight w:val="300"/>
        </w:trPr>
        <w:tc>
          <w:tcPr>
            <w:tcW w:w="1536"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rPr>
                <w:rFonts w:ascii="Calibri" w:eastAsia="Times New Roman" w:hAnsi="Calibri" w:cs="Times New Roman"/>
                <w:color w:val="000000"/>
                <w:lang w:eastAsia="en-IN"/>
              </w:rPr>
            </w:pPr>
          </w:p>
        </w:tc>
        <w:tc>
          <w:tcPr>
            <w:tcW w:w="3146"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Paddy Transplanter</w:t>
            </w:r>
          </w:p>
        </w:tc>
        <w:tc>
          <w:tcPr>
            <w:tcW w:w="1204"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11</w:t>
            </w:r>
          </w:p>
        </w:tc>
        <w:tc>
          <w:tcPr>
            <w:tcW w:w="964"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14%</w:t>
            </w:r>
          </w:p>
        </w:tc>
        <w:tc>
          <w:tcPr>
            <w:tcW w:w="1278"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7</w:t>
            </w:r>
          </w:p>
        </w:tc>
        <w:tc>
          <w:tcPr>
            <w:tcW w:w="1260"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9%</w:t>
            </w:r>
          </w:p>
        </w:tc>
      </w:tr>
      <w:tr w:rsidR="006E17E6" w:rsidRPr="006E17E6" w:rsidTr="006E17E6">
        <w:trPr>
          <w:trHeight w:val="300"/>
        </w:trPr>
        <w:tc>
          <w:tcPr>
            <w:tcW w:w="1536"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rPr>
                <w:rFonts w:ascii="Calibri" w:eastAsia="Times New Roman" w:hAnsi="Calibri" w:cs="Times New Roman"/>
                <w:color w:val="000000"/>
                <w:lang w:eastAsia="en-IN"/>
              </w:rPr>
            </w:pPr>
          </w:p>
        </w:tc>
        <w:tc>
          <w:tcPr>
            <w:tcW w:w="3146"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seed Grader</w:t>
            </w:r>
          </w:p>
        </w:tc>
        <w:tc>
          <w:tcPr>
            <w:tcW w:w="1204"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8</w:t>
            </w:r>
          </w:p>
        </w:tc>
        <w:tc>
          <w:tcPr>
            <w:tcW w:w="964"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10%</w:t>
            </w:r>
          </w:p>
        </w:tc>
        <w:tc>
          <w:tcPr>
            <w:tcW w:w="1278"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8</w:t>
            </w:r>
          </w:p>
        </w:tc>
        <w:tc>
          <w:tcPr>
            <w:tcW w:w="1260" w:type="dxa"/>
            <w:tcBorders>
              <w:top w:val="nil"/>
              <w:left w:val="nil"/>
              <w:bottom w:val="nil"/>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10%</w:t>
            </w:r>
          </w:p>
        </w:tc>
      </w:tr>
      <w:tr w:rsidR="006E17E6" w:rsidRPr="006E17E6" w:rsidTr="006E17E6">
        <w:trPr>
          <w:trHeight w:val="300"/>
        </w:trPr>
        <w:tc>
          <w:tcPr>
            <w:tcW w:w="1536" w:type="dxa"/>
            <w:tcBorders>
              <w:top w:val="single" w:sz="4" w:space="0" w:color="auto"/>
              <w:left w:val="nil"/>
              <w:bottom w:val="single" w:sz="4" w:space="0" w:color="auto"/>
              <w:right w:val="nil"/>
            </w:tcBorders>
            <w:shd w:val="clear" w:color="auto" w:fill="auto"/>
            <w:noWrap/>
            <w:vAlign w:val="bottom"/>
            <w:hideMark/>
          </w:tcPr>
          <w:p w:rsidR="006E17E6" w:rsidRPr="006E17E6" w:rsidRDefault="006E17E6" w:rsidP="006E17E6">
            <w:pPr>
              <w:spacing w:after="0" w:line="240" w:lineRule="auto"/>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Sub Total</w:t>
            </w:r>
          </w:p>
        </w:tc>
        <w:tc>
          <w:tcPr>
            <w:tcW w:w="3146" w:type="dxa"/>
            <w:tcBorders>
              <w:top w:val="single" w:sz="4" w:space="0" w:color="auto"/>
              <w:left w:val="nil"/>
              <w:bottom w:val="single" w:sz="4" w:space="0" w:color="auto"/>
              <w:right w:val="nil"/>
            </w:tcBorders>
            <w:shd w:val="clear" w:color="auto" w:fill="auto"/>
            <w:noWrap/>
            <w:vAlign w:val="bottom"/>
            <w:hideMark/>
          </w:tcPr>
          <w:p w:rsidR="006E17E6" w:rsidRPr="006E17E6" w:rsidRDefault="006E17E6" w:rsidP="006E17E6">
            <w:pPr>
              <w:spacing w:after="0" w:line="240" w:lineRule="auto"/>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 </w:t>
            </w:r>
          </w:p>
        </w:tc>
        <w:tc>
          <w:tcPr>
            <w:tcW w:w="1204" w:type="dxa"/>
            <w:tcBorders>
              <w:top w:val="single" w:sz="4" w:space="0" w:color="auto"/>
              <w:left w:val="nil"/>
              <w:bottom w:val="single" w:sz="4" w:space="0" w:color="auto"/>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58</w:t>
            </w:r>
          </w:p>
        </w:tc>
        <w:tc>
          <w:tcPr>
            <w:tcW w:w="964" w:type="dxa"/>
            <w:tcBorders>
              <w:top w:val="single" w:sz="4" w:space="0" w:color="auto"/>
              <w:left w:val="nil"/>
              <w:bottom w:val="single" w:sz="4" w:space="0" w:color="auto"/>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72%</w:t>
            </w:r>
          </w:p>
        </w:tc>
        <w:tc>
          <w:tcPr>
            <w:tcW w:w="1278" w:type="dxa"/>
            <w:tcBorders>
              <w:top w:val="single" w:sz="4" w:space="0" w:color="auto"/>
              <w:left w:val="nil"/>
              <w:bottom w:val="single" w:sz="4" w:space="0" w:color="auto"/>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23</w:t>
            </w:r>
          </w:p>
        </w:tc>
        <w:tc>
          <w:tcPr>
            <w:tcW w:w="1260" w:type="dxa"/>
            <w:tcBorders>
              <w:top w:val="single" w:sz="4" w:space="0" w:color="auto"/>
              <w:left w:val="nil"/>
              <w:bottom w:val="single" w:sz="4" w:space="0" w:color="auto"/>
              <w:right w:val="nil"/>
            </w:tcBorders>
            <w:shd w:val="clear" w:color="auto" w:fill="auto"/>
            <w:noWrap/>
            <w:vAlign w:val="bottom"/>
            <w:hideMark/>
          </w:tcPr>
          <w:p w:rsidR="006E17E6" w:rsidRPr="006E17E6" w:rsidRDefault="006E17E6" w:rsidP="006E17E6">
            <w:pPr>
              <w:spacing w:after="0" w:line="240" w:lineRule="auto"/>
              <w:jc w:val="center"/>
              <w:rPr>
                <w:rFonts w:ascii="Calibri" w:eastAsia="Times New Roman" w:hAnsi="Calibri" w:cs="Times New Roman"/>
                <w:color w:val="000000"/>
                <w:lang w:eastAsia="en-IN"/>
              </w:rPr>
            </w:pPr>
            <w:r w:rsidRPr="006E17E6">
              <w:rPr>
                <w:rFonts w:ascii="Calibri" w:eastAsia="Times New Roman" w:hAnsi="Calibri" w:cs="Times New Roman"/>
                <w:color w:val="000000"/>
                <w:lang w:eastAsia="en-IN"/>
              </w:rPr>
              <w:t>28%</w:t>
            </w:r>
          </w:p>
        </w:tc>
      </w:tr>
    </w:tbl>
    <w:p w:rsidR="002B5B32" w:rsidRPr="00CB2F97" w:rsidRDefault="002B5B32" w:rsidP="00DF15C5">
      <w:pPr>
        <w:spacing w:before="240"/>
        <w:jc w:val="both"/>
        <w:rPr>
          <w:rFonts w:cs="Tahoma"/>
        </w:rPr>
      </w:pPr>
      <w:r w:rsidRPr="00CB2F97">
        <w:rPr>
          <w:rFonts w:cs="Tahoma"/>
        </w:rPr>
        <w:t xml:space="preserve">In Haryana, </w:t>
      </w:r>
      <w:r w:rsidR="008A152A" w:rsidRPr="00CB2F97">
        <w:rPr>
          <w:rFonts w:cs="Tahoma"/>
        </w:rPr>
        <w:t>the</w:t>
      </w:r>
      <w:r w:rsidRPr="00CB2F97">
        <w:rPr>
          <w:rFonts w:cs="Tahoma"/>
        </w:rPr>
        <w:t xml:space="preserve"> machineries, laser land leveller and zero till </w:t>
      </w:r>
      <w:r w:rsidR="008A152A" w:rsidRPr="00CB2F97">
        <w:rPr>
          <w:rFonts w:cs="Tahoma"/>
        </w:rPr>
        <w:t>drill</w:t>
      </w:r>
      <w:r w:rsidRPr="00CB2F97">
        <w:rPr>
          <w:rFonts w:cs="Tahoma"/>
        </w:rPr>
        <w:t xml:space="preserve"> have become very popular as they helped to reduce the water use time required for irrigating the land and also ensured uniformity in irrigation, helping the crop to attain uniform growth. The zero till drill has become popular in the region because of the intensive cropping pattern. Farmers have become aware of the advantage of </w:t>
      </w:r>
      <w:r w:rsidRPr="00CB2F97">
        <w:rPr>
          <w:rFonts w:cs="Tahoma"/>
        </w:rPr>
        <w:lastRenderedPageBreak/>
        <w:t>zero till drill as it not only reduces the labour and cost for ploughing but also helps in increasing the organic matters in the soil and growing crop in the residual moisture of the land. However, the cost of machineries is high and farmers are less reluctant to invest on these machineries</w:t>
      </w:r>
      <w:r w:rsidR="00A23964">
        <w:rPr>
          <w:rFonts w:cs="Tahoma"/>
        </w:rPr>
        <w:t>. It was observed that the Agriculture D</w:t>
      </w:r>
      <w:r w:rsidRPr="00CB2F97">
        <w:rPr>
          <w:rFonts w:cs="Tahoma"/>
        </w:rPr>
        <w:t xml:space="preserve">epartment is providing these machineries on custom hiring basis to farmers though at subsidized rates. </w:t>
      </w:r>
    </w:p>
    <w:p w:rsidR="002B5B32" w:rsidRPr="00CB2F97" w:rsidRDefault="002B5B32" w:rsidP="002B5B32">
      <w:pPr>
        <w:jc w:val="both"/>
        <w:rPr>
          <w:rFonts w:cs="Tahoma"/>
        </w:rPr>
      </w:pPr>
      <w:r w:rsidRPr="00CB2F97">
        <w:rPr>
          <w:rFonts w:cs="Tahoma"/>
        </w:rPr>
        <w:t>In Punjab, out of 29 responses, the paddy trans</w:t>
      </w:r>
      <w:r w:rsidR="00A23964">
        <w:rPr>
          <w:rFonts w:cs="Tahoma"/>
        </w:rPr>
        <w:t>planter is more preferred than Happy S</w:t>
      </w:r>
      <w:r w:rsidRPr="00CB2F97">
        <w:rPr>
          <w:rFonts w:cs="Tahoma"/>
        </w:rPr>
        <w:t>eeder. However</w:t>
      </w:r>
      <w:r w:rsidR="00DF15C5">
        <w:rPr>
          <w:rFonts w:cs="Tahoma"/>
        </w:rPr>
        <w:t>,</w:t>
      </w:r>
      <w:r w:rsidRPr="00CB2F97">
        <w:rPr>
          <w:rFonts w:cs="Tahoma"/>
        </w:rPr>
        <w:t xml:space="preserve"> nearly 17% of the total </w:t>
      </w:r>
      <w:r w:rsidR="00A23964">
        <w:rPr>
          <w:rFonts w:cs="Tahoma"/>
        </w:rPr>
        <w:t xml:space="preserve">respondents </w:t>
      </w:r>
      <w:r w:rsidRPr="00CB2F97">
        <w:rPr>
          <w:rFonts w:cs="Tahoma"/>
        </w:rPr>
        <w:t xml:space="preserve">felt that the </w:t>
      </w:r>
      <w:r w:rsidR="008A152A" w:rsidRPr="00CB2F97">
        <w:rPr>
          <w:rFonts w:cs="Tahoma"/>
        </w:rPr>
        <w:t>transplanters were</w:t>
      </w:r>
      <w:r w:rsidR="00DF15C5">
        <w:rPr>
          <w:rFonts w:cs="Tahoma"/>
        </w:rPr>
        <w:t xml:space="preserve"> not as </w:t>
      </w:r>
      <w:r w:rsidRPr="00CB2F97">
        <w:rPr>
          <w:rFonts w:cs="Tahoma"/>
        </w:rPr>
        <w:t>use</w:t>
      </w:r>
      <w:r w:rsidR="00DF15C5">
        <w:rPr>
          <w:rFonts w:cs="Tahoma"/>
        </w:rPr>
        <w:t xml:space="preserve">ful </w:t>
      </w:r>
      <w:r w:rsidRPr="00CB2F97">
        <w:rPr>
          <w:rFonts w:cs="Tahoma"/>
        </w:rPr>
        <w:t>as it is viable only in case of large land holding. The host farmers also opined that it does not have any significant effect on yield.</w:t>
      </w:r>
    </w:p>
    <w:p w:rsidR="002B5B32" w:rsidRPr="00CB2F97" w:rsidRDefault="002B5B32" w:rsidP="002B5B32">
      <w:pPr>
        <w:jc w:val="both"/>
        <w:rPr>
          <w:rFonts w:cs="Tahoma"/>
        </w:rPr>
      </w:pPr>
      <w:r w:rsidRPr="00CB2F97">
        <w:rPr>
          <w:rFonts w:cs="Tahoma"/>
        </w:rPr>
        <w:t>In Rajasthan, the garlic planter was found to be very useful by the farmers. Simila</w:t>
      </w:r>
      <w:r w:rsidR="00DF15C5">
        <w:rPr>
          <w:rFonts w:cs="Tahoma"/>
        </w:rPr>
        <w:t>rly, in Tamil Nadu, almost all</w:t>
      </w:r>
      <w:r w:rsidRPr="00CB2F97">
        <w:rPr>
          <w:rFonts w:cs="Tahoma"/>
        </w:rPr>
        <w:t xml:space="preserve"> equipment demonstrated was found useful. Plough, disc harrow, reversible plough and </w:t>
      </w:r>
      <w:r w:rsidR="006C4827" w:rsidRPr="00CB2F97">
        <w:rPr>
          <w:rFonts w:cs="Tahoma"/>
        </w:rPr>
        <w:t>harrow were</w:t>
      </w:r>
      <w:r w:rsidRPr="00CB2F97">
        <w:rPr>
          <w:rFonts w:cs="Tahoma"/>
        </w:rPr>
        <w:t xml:space="preserve"> more preferred followed by laser land leveller and paddy transplanter. </w:t>
      </w:r>
    </w:p>
    <w:p w:rsidR="00A257DA" w:rsidRDefault="002B5B32" w:rsidP="00657C26">
      <w:pPr>
        <w:jc w:val="both"/>
      </w:pPr>
      <w:r w:rsidRPr="00CB2F97">
        <w:rPr>
          <w:rFonts w:cs="Tahoma"/>
        </w:rPr>
        <w:t xml:space="preserve">In West Bengal, the power reaper and rotavator were found to be more preferred </w:t>
      </w:r>
      <w:r w:rsidR="006C4827" w:rsidRPr="00CB2F97">
        <w:rPr>
          <w:rFonts w:cs="Tahoma"/>
        </w:rPr>
        <w:t>than paddy</w:t>
      </w:r>
      <w:r w:rsidRPr="00CB2F97">
        <w:rPr>
          <w:rFonts w:cs="Tahoma"/>
        </w:rPr>
        <w:t xml:space="preserve"> tranplanter and grain grader. Overall, a large percentage of participants and host farmers were convinced about the usefulness of agriculture machinery and equipments demonstrated by the Directorate of Agriculture. </w:t>
      </w:r>
    </w:p>
    <w:p w:rsidR="002157AF" w:rsidRDefault="002157AF" w:rsidP="006525AF">
      <w:pPr>
        <w:pStyle w:val="Heading3"/>
      </w:pPr>
      <w:bookmarkStart w:id="217" w:name="_Toc388008148"/>
      <w:r>
        <w:t>4.7.4 Technology Use, Adoption, Availability of Equipments</w:t>
      </w:r>
      <w:bookmarkEnd w:id="217"/>
    </w:p>
    <w:p w:rsidR="002157AF" w:rsidRDefault="00B36054" w:rsidP="00657C26">
      <w:pPr>
        <w:jc w:val="both"/>
      </w:pPr>
      <w:r>
        <w:rPr>
          <w:rFonts w:cs="Tahoma"/>
        </w:rPr>
        <w:t>Table 65</w:t>
      </w:r>
      <w:r w:rsidR="002B5B32" w:rsidRPr="00CB2F97">
        <w:rPr>
          <w:rFonts w:cs="Tahoma"/>
        </w:rPr>
        <w:t xml:space="preserve"> presents the technology use, adoption and future prospects of purchasing the equipments demonstrated by the Directorate of Agriculture.</w:t>
      </w:r>
      <w:r w:rsidR="002157AF">
        <w:t xml:space="preserve"> </w:t>
      </w:r>
    </w:p>
    <w:p w:rsidR="002B5B32" w:rsidRPr="00CB2F97" w:rsidRDefault="002B5B32" w:rsidP="002B5B32">
      <w:pPr>
        <w:jc w:val="both"/>
        <w:rPr>
          <w:rFonts w:cs="Tahoma"/>
        </w:rPr>
      </w:pPr>
      <w:r w:rsidRPr="00016744">
        <w:rPr>
          <w:rStyle w:val="SubtitleChar"/>
        </w:rPr>
        <w:t>Technology use on own Field:</w:t>
      </w:r>
      <w:r w:rsidRPr="00CB2F97">
        <w:rPr>
          <w:rFonts w:cs="Tahoma"/>
        </w:rPr>
        <w:t xml:space="preserve"> Of the total respondents, 68% used the technology/ equipments in their own field, while 32% did not. </w:t>
      </w:r>
      <w:r w:rsidRPr="00CB2F97">
        <w:t>Of the total 273 samples who have used the technology in their field, the highest proportion is from Madhya Pradesh (18%) followed by Haryana (14%)</w:t>
      </w:r>
      <w:r w:rsidRPr="00CB2F97">
        <w:rPr>
          <w:rFonts w:cs="Tahoma"/>
        </w:rPr>
        <w:t xml:space="preserve"> </w:t>
      </w:r>
    </w:p>
    <w:p w:rsidR="002B5B32" w:rsidRPr="00CB2F97" w:rsidRDefault="002B5B32" w:rsidP="002B5B32">
      <w:pPr>
        <w:jc w:val="both"/>
        <w:rPr>
          <w:rFonts w:cs="Tahoma"/>
        </w:rPr>
      </w:pPr>
      <w:r w:rsidRPr="00016744">
        <w:rPr>
          <w:rStyle w:val="SubtitleChar"/>
        </w:rPr>
        <w:t>Adoption of Technology:</w:t>
      </w:r>
      <w:r w:rsidRPr="00CB2F97">
        <w:rPr>
          <w:rFonts w:cs="Tahoma"/>
        </w:rPr>
        <w:t xml:space="preserve"> Out of 273 participants surveyed</w:t>
      </w:r>
      <w:r w:rsidR="00B36054">
        <w:rPr>
          <w:rFonts w:cs="Tahoma"/>
        </w:rPr>
        <w:t xml:space="preserve"> under demonstration component</w:t>
      </w:r>
      <w:r w:rsidRPr="00CB2F97">
        <w:rPr>
          <w:rFonts w:cs="Tahoma"/>
        </w:rPr>
        <w:t>, nearly 42% have adopted the technology fully while 58% have adopted the technology partially. The highest adoption rate is observed in Haryana followed by Tamil Nadu. 78% of the sample from Haryana reported to have adopted the technology fully while the remaining 22% adopted it partially. In Tamil Nadu, 70% of the respondents adopted the demonstrated technology fully while 30% have adopted them partially. Similarly, in Rajasthan, where a good number of demonstrations on garlic tran</w:t>
      </w:r>
      <w:r w:rsidR="00B36054">
        <w:rPr>
          <w:rFonts w:cs="Tahoma"/>
        </w:rPr>
        <w:t>s</w:t>
      </w:r>
      <w:r w:rsidRPr="00CB2F97">
        <w:rPr>
          <w:rFonts w:cs="Tahoma"/>
        </w:rPr>
        <w:t>planters were organized, 51% of the respondents had adopted the technology fully while the remaining 49</w:t>
      </w:r>
      <w:r w:rsidR="006C4827" w:rsidRPr="00CB2F97">
        <w:rPr>
          <w:rFonts w:cs="Tahoma"/>
        </w:rPr>
        <w:t>% adopted</w:t>
      </w:r>
      <w:r w:rsidRPr="00CB2F97">
        <w:rPr>
          <w:rFonts w:cs="Tahoma"/>
        </w:rPr>
        <w:t xml:space="preserve"> it partially. The data for other states can </w:t>
      </w:r>
      <w:r w:rsidR="00B36054">
        <w:rPr>
          <w:rFonts w:cs="Tahoma"/>
        </w:rPr>
        <w:t>be</w:t>
      </w:r>
      <w:r w:rsidRPr="00CB2F97">
        <w:rPr>
          <w:rFonts w:cs="Tahoma"/>
        </w:rPr>
        <w:t xml:space="preserve"> seen in </w:t>
      </w:r>
      <w:r w:rsidRPr="00751B64">
        <w:rPr>
          <w:rFonts w:cs="Tahoma"/>
        </w:rPr>
        <w:t>the table 6</w:t>
      </w:r>
      <w:r w:rsidR="00B36054" w:rsidRPr="00751B64">
        <w:rPr>
          <w:rFonts w:cs="Tahoma"/>
        </w:rPr>
        <w:t>5</w:t>
      </w:r>
      <w:r w:rsidRPr="00751B64">
        <w:rPr>
          <w:rFonts w:cs="Tahoma"/>
        </w:rPr>
        <w:t>.</w:t>
      </w:r>
    </w:p>
    <w:p w:rsidR="002B5B32" w:rsidRPr="00CB2F97" w:rsidRDefault="00A23964" w:rsidP="002B5B32">
      <w:pPr>
        <w:jc w:val="both"/>
        <w:rPr>
          <w:rFonts w:cs="Tahoma"/>
        </w:rPr>
      </w:pPr>
      <w:proofErr w:type="gramStart"/>
      <w:r>
        <w:rPr>
          <w:rStyle w:val="SubtitleChar"/>
        </w:rPr>
        <w:t>Purchased the Machinery</w:t>
      </w:r>
      <w:r w:rsidR="002B5B32" w:rsidRPr="00016744">
        <w:rPr>
          <w:rStyle w:val="SubtitleChar"/>
        </w:rPr>
        <w:t>:</w:t>
      </w:r>
      <w:r w:rsidR="002B5B32" w:rsidRPr="00CB2F97">
        <w:rPr>
          <w:rFonts w:cs="Tahoma"/>
        </w:rPr>
        <w:t xml:space="preserve"> </w:t>
      </w:r>
      <w:r w:rsidR="00B36054">
        <w:rPr>
          <w:rFonts w:cs="Tahoma"/>
        </w:rPr>
        <w:t>Purchase of the farm machines depend on the type</w:t>
      </w:r>
      <w:r w:rsidR="002B5B32" w:rsidRPr="00CB2F97">
        <w:rPr>
          <w:rFonts w:cs="Tahoma"/>
        </w:rPr>
        <w:t xml:space="preserve">, </w:t>
      </w:r>
      <w:r w:rsidR="00B36054">
        <w:rPr>
          <w:rFonts w:cs="Tahoma"/>
        </w:rPr>
        <w:t>its</w:t>
      </w:r>
      <w:r w:rsidR="002B5B32" w:rsidRPr="00CB2F97">
        <w:rPr>
          <w:rFonts w:cs="Tahoma"/>
        </w:rPr>
        <w:t xml:space="preserve"> usability and c</w:t>
      </w:r>
      <w:r w:rsidR="00B36054">
        <w:rPr>
          <w:rFonts w:cs="Tahoma"/>
        </w:rPr>
        <w:t>apital investment</w:t>
      </w:r>
      <w:r w:rsidR="002B5B32" w:rsidRPr="00CB2F97">
        <w:rPr>
          <w:rFonts w:cs="Tahoma"/>
        </w:rPr>
        <w:t>.</w:t>
      </w:r>
      <w:proofErr w:type="gramEnd"/>
      <w:r w:rsidR="002B5B32" w:rsidRPr="00CB2F97">
        <w:rPr>
          <w:rFonts w:cs="Tahoma"/>
        </w:rPr>
        <w:t xml:space="preserve"> The equipments such as laser land leveller, rotavator, combine straw reaper, etc., require significant investment and hence, unless the returns from the equipments purchased are assured, the farmers are reluctant to purchase those equipments. The respondents from Haryana, Rajasthan, Madhya Pradesh and Tamil </w:t>
      </w:r>
      <w:r w:rsidR="00B1088C" w:rsidRPr="00CB2F97">
        <w:rPr>
          <w:rFonts w:cs="Tahoma"/>
        </w:rPr>
        <w:t>Nadu</w:t>
      </w:r>
      <w:r>
        <w:rPr>
          <w:rFonts w:cs="Tahoma"/>
        </w:rPr>
        <w:t xml:space="preserve"> constituting 14% of total respondents</w:t>
      </w:r>
      <w:r w:rsidR="002B5B32" w:rsidRPr="00CB2F97">
        <w:rPr>
          <w:rFonts w:cs="Tahoma"/>
        </w:rPr>
        <w:t xml:space="preserve"> purchased the equipments for their own use or for giving it on custom hiring basis in their areas of operation. Of all the participants from Tamil Nadu, Haryana, Madhya Pradesh and Rajasthan, 37%, 17%, 9% and 19%, respectively had purchased the equipments. </w:t>
      </w:r>
    </w:p>
    <w:p w:rsidR="002B5B32" w:rsidRPr="00CB2F97" w:rsidRDefault="002B5B32" w:rsidP="002B5B32">
      <w:pPr>
        <w:jc w:val="both"/>
        <w:rPr>
          <w:rFonts w:cs="Tahoma"/>
        </w:rPr>
      </w:pPr>
      <w:r w:rsidRPr="00016744">
        <w:rPr>
          <w:rStyle w:val="SubtitleChar"/>
        </w:rPr>
        <w:lastRenderedPageBreak/>
        <w:t>Future Prospects of Purchase of Machinery demonstrated:</w:t>
      </w:r>
      <w:r w:rsidRPr="00CB2F97">
        <w:rPr>
          <w:rFonts w:cs="Tahoma"/>
        </w:rPr>
        <w:t xml:space="preserve"> Nearly 62% of the participants were found to be reluctant in purchasing the machinery while 38% showed inclination to purchase. The maximum number of respondents inclined to purchase the equipments were from Assam, Madhya Pradesh, Rajasthan and Haryana ranging from 2-6%. Hence it is expected that 25% of persons </w:t>
      </w:r>
      <w:r w:rsidR="006C4827" w:rsidRPr="00CB2F97">
        <w:rPr>
          <w:rFonts w:cs="Tahoma"/>
        </w:rPr>
        <w:t>who attended</w:t>
      </w:r>
      <w:r w:rsidRPr="00CB2F97">
        <w:rPr>
          <w:rFonts w:cs="Tahoma"/>
        </w:rPr>
        <w:t xml:space="preserve"> the demonstration programs and realized the usability and importance of the equipments may purchase the equipments in the near future, depending upon availability of equipments, availability </w:t>
      </w:r>
      <w:r w:rsidR="006C4827" w:rsidRPr="00CB2F97">
        <w:rPr>
          <w:rFonts w:cs="Tahoma"/>
        </w:rPr>
        <w:t>of subsidy and</w:t>
      </w:r>
      <w:r w:rsidRPr="00CB2F97">
        <w:rPr>
          <w:rFonts w:cs="Tahoma"/>
        </w:rPr>
        <w:t xml:space="preserve"> information on the</w:t>
      </w:r>
      <w:r w:rsidR="00A23964">
        <w:rPr>
          <w:rFonts w:cs="Tahoma"/>
        </w:rPr>
        <w:t xml:space="preserve"> </w:t>
      </w:r>
      <w:r w:rsidRPr="00CB2F97">
        <w:rPr>
          <w:rFonts w:cs="Tahoma"/>
        </w:rPr>
        <w:t>place from where to purchase the equipments. Of the total respondents, 68% were unaware of the place from where to purchase the equipments and nearly 71</w:t>
      </w:r>
      <w:r w:rsidR="00A23964" w:rsidRPr="00CB2F97">
        <w:rPr>
          <w:rFonts w:cs="Tahoma"/>
        </w:rPr>
        <w:t>% felt</w:t>
      </w:r>
      <w:r w:rsidRPr="00CB2F97">
        <w:rPr>
          <w:rFonts w:cs="Tahoma"/>
        </w:rPr>
        <w:t xml:space="preserve"> that the machines demonstrated are not readily available in the market.</w:t>
      </w:r>
    </w:p>
    <w:p w:rsidR="00B0380C" w:rsidRDefault="002B5B32" w:rsidP="00657C26">
      <w:pPr>
        <w:jc w:val="both"/>
      </w:pPr>
      <w:r w:rsidRPr="00CB2F97">
        <w:rPr>
          <w:rFonts w:cs="Tahoma"/>
        </w:rPr>
        <w:t>Another significant fact that emerged during the survey was that the farmers desired to have subsidy for the newly devel</w:t>
      </w:r>
      <w:r w:rsidR="00A23964">
        <w:rPr>
          <w:rFonts w:cs="Tahoma"/>
        </w:rPr>
        <w:t xml:space="preserve">oped equipments and machineries. </w:t>
      </w:r>
      <w:r w:rsidRPr="00CB2F97">
        <w:rPr>
          <w:rFonts w:cs="Tahoma"/>
        </w:rPr>
        <w:t>However</w:t>
      </w:r>
      <w:r w:rsidR="00D25CB1">
        <w:rPr>
          <w:rFonts w:cs="Tahoma"/>
        </w:rPr>
        <w:t>,</w:t>
      </w:r>
      <w:r w:rsidRPr="00CB2F97">
        <w:rPr>
          <w:rFonts w:cs="Tahoma"/>
        </w:rPr>
        <w:t xml:space="preserve"> </w:t>
      </w:r>
      <w:r w:rsidR="00A23964">
        <w:rPr>
          <w:rFonts w:cs="Tahoma"/>
        </w:rPr>
        <w:t xml:space="preserve">most of the </w:t>
      </w:r>
      <w:r w:rsidRPr="00CB2F97">
        <w:rPr>
          <w:rFonts w:cs="Tahoma"/>
        </w:rPr>
        <w:t xml:space="preserve">farmers </w:t>
      </w:r>
      <w:r w:rsidR="00A23964">
        <w:rPr>
          <w:rFonts w:cs="Tahoma"/>
        </w:rPr>
        <w:t xml:space="preserve">found to be </w:t>
      </w:r>
      <w:r w:rsidRPr="00CB2F97">
        <w:rPr>
          <w:rFonts w:cs="Tahoma"/>
        </w:rPr>
        <w:t xml:space="preserve">unaware </w:t>
      </w:r>
      <w:r w:rsidR="00CA4E0D">
        <w:rPr>
          <w:rFonts w:cs="Tahoma"/>
        </w:rPr>
        <w:t>of the availability of subsidy</w:t>
      </w:r>
      <w:r w:rsidRPr="00CB2F97">
        <w:rPr>
          <w:rFonts w:cs="Tahoma"/>
        </w:rPr>
        <w:t>. Most of the participants were unaware of the cost the equipments demonstrated.</w:t>
      </w:r>
      <w:r w:rsidR="006525AF">
        <w:t xml:space="preserve"> </w:t>
      </w:r>
    </w:p>
    <w:p w:rsidR="006525AF" w:rsidRDefault="006525AF" w:rsidP="006525AF">
      <w:pPr>
        <w:pStyle w:val="Heading3"/>
      </w:pPr>
      <w:bookmarkStart w:id="218" w:name="_Toc388008149"/>
      <w:r>
        <w:t>4.7.5 Benefits of Equipments demonstrated as explained by the respondents</w:t>
      </w:r>
      <w:bookmarkEnd w:id="218"/>
    </w:p>
    <w:p w:rsidR="002B5B32" w:rsidRPr="00CB2F97" w:rsidRDefault="002B5B32" w:rsidP="002B5B32">
      <w:pPr>
        <w:jc w:val="both"/>
        <w:rPr>
          <w:rFonts w:cs="Tahoma"/>
        </w:rPr>
      </w:pPr>
      <w:r w:rsidRPr="00CB2F97">
        <w:rPr>
          <w:rFonts w:cs="Tahoma"/>
        </w:rPr>
        <w:t xml:space="preserve">In order to understand the benefits of equipments demonstrated and adopted in actual field </w:t>
      </w:r>
      <w:r w:rsidR="00CA4E0D">
        <w:rPr>
          <w:rFonts w:cs="Tahoma"/>
        </w:rPr>
        <w:t>conditions</w:t>
      </w:r>
      <w:r w:rsidRPr="00CB2F97">
        <w:rPr>
          <w:rFonts w:cs="Tahoma"/>
        </w:rPr>
        <w:t xml:space="preserve"> on </w:t>
      </w:r>
      <w:r w:rsidR="00CA4E0D" w:rsidRPr="00CB2F97">
        <w:rPr>
          <w:rFonts w:cs="Tahoma"/>
        </w:rPr>
        <w:t>responses from 185</w:t>
      </w:r>
      <w:r w:rsidR="00CA4E0D">
        <w:rPr>
          <w:rFonts w:cs="Tahoma"/>
        </w:rPr>
        <w:t xml:space="preserve"> </w:t>
      </w:r>
      <w:r w:rsidR="00CA4E0D" w:rsidRPr="00CB2F97">
        <w:rPr>
          <w:rFonts w:cs="Tahoma"/>
        </w:rPr>
        <w:t xml:space="preserve">beneficiaries were analysed </w:t>
      </w:r>
      <w:r w:rsidRPr="00CB2F97">
        <w:rPr>
          <w:rFonts w:cs="Tahoma"/>
        </w:rPr>
        <w:t xml:space="preserve">different variables such as reduction in drudgery level, overcome labour shortage, reduction in time of operations, reduction in wastage, and </w:t>
      </w:r>
      <w:r w:rsidR="00CA4E0D">
        <w:rPr>
          <w:rFonts w:cs="Tahoma"/>
        </w:rPr>
        <w:t>change in production</w:t>
      </w:r>
      <w:r w:rsidRPr="00CB2F97">
        <w:rPr>
          <w:rFonts w:cs="Tahoma"/>
        </w:rPr>
        <w:t>.</w:t>
      </w:r>
    </w:p>
    <w:p w:rsidR="002B5B32" w:rsidRPr="00CB2F97" w:rsidRDefault="002B5B32" w:rsidP="002B5B32">
      <w:pPr>
        <w:jc w:val="both"/>
        <w:rPr>
          <w:rFonts w:cs="Tahoma"/>
        </w:rPr>
      </w:pPr>
      <w:r w:rsidRPr="00016744">
        <w:rPr>
          <w:rStyle w:val="SubtitleChar"/>
        </w:rPr>
        <w:t>Reduction in Drudgery:</w:t>
      </w:r>
      <w:r w:rsidRPr="00CB2F97">
        <w:rPr>
          <w:rFonts w:cs="Tahoma"/>
        </w:rPr>
        <w:t xml:space="preserve">  Out of 185 beneficiaries who used the demonstrated machinery in their own field accepted that the machinery was helpful in reduction of drudgery. Overall, 52% indicated full reduction of drudgery level while 48% indicated partial reduction. All the beneficiaries from Assam </w:t>
      </w:r>
      <w:r w:rsidR="006C4827" w:rsidRPr="00CB2F97">
        <w:rPr>
          <w:rFonts w:cs="Tahoma"/>
        </w:rPr>
        <w:t>who used</w:t>
      </w:r>
      <w:r w:rsidRPr="00CB2F97">
        <w:rPr>
          <w:rFonts w:cs="Tahoma"/>
        </w:rPr>
        <w:t xml:space="preserve"> and tested the potato planter and rotavator opined that potato planting was completely tireless activity when machines were used. </w:t>
      </w:r>
    </w:p>
    <w:p w:rsidR="002B5B32" w:rsidRPr="00CB2F97" w:rsidRDefault="002B5B32" w:rsidP="002B5B32">
      <w:pPr>
        <w:jc w:val="both"/>
        <w:rPr>
          <w:rFonts w:cs="Tahoma"/>
        </w:rPr>
      </w:pPr>
      <w:r w:rsidRPr="00016744">
        <w:rPr>
          <w:rStyle w:val="SubtitleChar"/>
        </w:rPr>
        <w:t>Resolve Labour Problem:</w:t>
      </w:r>
      <w:r w:rsidRPr="00CB2F97">
        <w:rPr>
          <w:rFonts w:cs="Tahoma"/>
        </w:rPr>
        <w:t xml:space="preserve"> Overall 45% of the beneficiaries felt that machinery and equipment demonstrated and subsequently used in field could be helpful in sorting out labour problems fully. However, 45% felt that labour problems could be sorted only partially as many other tasks require labour and hence it is not possible to do away with labour completely from agriculture. </w:t>
      </w:r>
    </w:p>
    <w:p w:rsidR="0098463E" w:rsidRPr="006525AF" w:rsidRDefault="002B5B32" w:rsidP="00657C26">
      <w:pPr>
        <w:jc w:val="both"/>
      </w:pPr>
      <w:r w:rsidRPr="00016744">
        <w:rPr>
          <w:rStyle w:val="SubtitleChar"/>
        </w:rPr>
        <w:t>Reduction in Time of Operations:</w:t>
      </w:r>
      <w:r w:rsidRPr="00CB2F97">
        <w:rPr>
          <w:rFonts w:cs="Tahoma"/>
        </w:rPr>
        <w:t xml:space="preserve"> One significant factor which has been impacted is the reduction in duration of time of agricultural operations which is very critical in high intensity agriculture on account </w:t>
      </w:r>
      <w:r w:rsidR="006C4827" w:rsidRPr="00CB2F97">
        <w:rPr>
          <w:rFonts w:cs="Tahoma"/>
        </w:rPr>
        <w:t>of short</w:t>
      </w:r>
      <w:r w:rsidRPr="00CB2F97">
        <w:rPr>
          <w:rFonts w:cs="Tahoma"/>
        </w:rPr>
        <w:t xml:space="preserve"> interval between harvesting and sowing the crop. Almost 88% of the beneficiaries believed that equipments demonstrated and used reduced the time of operations significantly while only 12% felt that the reduction was not so significant.</w:t>
      </w:r>
      <w:r w:rsidR="0098463E">
        <w:t xml:space="preserve"> </w:t>
      </w:r>
    </w:p>
    <w:p w:rsidR="001115B3" w:rsidRDefault="001115B3" w:rsidP="006525AF">
      <w:pPr>
        <w:pStyle w:val="Heading3"/>
        <w:sectPr w:rsidR="001115B3" w:rsidSect="00B1560E">
          <w:pgSz w:w="11906" w:h="16838"/>
          <w:pgMar w:top="1440" w:right="1440" w:bottom="1440" w:left="1440" w:header="709" w:footer="709" w:gutter="0"/>
          <w:cols w:space="708"/>
          <w:docGrid w:linePitch="360"/>
        </w:sectPr>
      </w:pPr>
    </w:p>
    <w:p w:rsidR="00ED01D3" w:rsidRDefault="00ED01D3" w:rsidP="00ED01D3">
      <w:pPr>
        <w:pStyle w:val="Caption"/>
        <w:keepNext/>
        <w:spacing w:after="0"/>
        <w:jc w:val="center"/>
      </w:pPr>
      <w:bookmarkStart w:id="219" w:name="_Toc388008223"/>
      <w:r>
        <w:lastRenderedPageBreak/>
        <w:t xml:space="preserve">Table </w:t>
      </w:r>
      <w:r w:rsidR="00836EBA">
        <w:fldChar w:fldCharType="begin"/>
      </w:r>
      <w:r w:rsidR="00DD7BA7">
        <w:instrText xml:space="preserve"> SEQ Table \* ARABIC </w:instrText>
      </w:r>
      <w:r w:rsidR="00836EBA">
        <w:fldChar w:fldCharType="separate"/>
      </w:r>
      <w:r w:rsidR="004364AC">
        <w:rPr>
          <w:noProof/>
        </w:rPr>
        <w:t>65</w:t>
      </w:r>
      <w:r w:rsidR="00836EBA">
        <w:fldChar w:fldCharType="end"/>
      </w:r>
      <w:r>
        <w:t xml:space="preserve"> Use, adoption, future prospects of beneficiary on equipments purchase</w:t>
      </w:r>
      <w:bookmarkEnd w:id="219"/>
    </w:p>
    <w:tbl>
      <w:tblPr>
        <w:tblW w:w="13373" w:type="dxa"/>
        <w:tblCellMar>
          <w:left w:w="0" w:type="dxa"/>
          <w:right w:w="0" w:type="dxa"/>
        </w:tblCellMar>
        <w:tblLook w:val="04A0"/>
      </w:tblPr>
      <w:tblGrid>
        <w:gridCol w:w="1860"/>
        <w:gridCol w:w="404"/>
        <w:gridCol w:w="488"/>
        <w:gridCol w:w="354"/>
        <w:gridCol w:w="460"/>
        <w:gridCol w:w="818"/>
        <w:gridCol w:w="460"/>
        <w:gridCol w:w="884"/>
        <w:gridCol w:w="501"/>
        <w:gridCol w:w="420"/>
        <w:gridCol w:w="580"/>
        <w:gridCol w:w="420"/>
        <w:gridCol w:w="540"/>
        <w:gridCol w:w="404"/>
        <w:gridCol w:w="460"/>
        <w:gridCol w:w="404"/>
        <w:gridCol w:w="474"/>
        <w:gridCol w:w="397"/>
        <w:gridCol w:w="460"/>
        <w:gridCol w:w="404"/>
        <w:gridCol w:w="460"/>
        <w:gridCol w:w="397"/>
        <w:gridCol w:w="460"/>
        <w:gridCol w:w="404"/>
        <w:gridCol w:w="460"/>
      </w:tblGrid>
      <w:tr w:rsidR="00ED01D3" w:rsidTr="006525AF">
        <w:trPr>
          <w:trHeight w:val="1309"/>
        </w:trPr>
        <w:tc>
          <w:tcPr>
            <w:tcW w:w="1860" w:type="dxa"/>
            <w:vMerge w:val="restart"/>
            <w:tcBorders>
              <w:top w:val="single" w:sz="4" w:space="0" w:color="auto"/>
              <w:left w:val="nil"/>
              <w:bottom w:val="single" w:sz="4" w:space="0" w:color="000000"/>
              <w:right w:val="nil"/>
            </w:tcBorders>
            <w:shd w:val="clear" w:color="auto" w:fill="auto"/>
            <w:noWrap/>
            <w:tcMar>
              <w:top w:w="17" w:type="dxa"/>
              <w:left w:w="17" w:type="dxa"/>
              <w:bottom w:w="0" w:type="dxa"/>
              <w:right w:w="17" w:type="dxa"/>
            </w:tcMar>
            <w:hideMark/>
          </w:tcPr>
          <w:p w:rsidR="00ED01D3" w:rsidRDefault="00ED01D3" w:rsidP="00ED01D3">
            <w:pPr>
              <w:spacing w:after="0"/>
              <w:rPr>
                <w:rFonts w:ascii="Calibri" w:hAnsi="Calibri"/>
                <w:b/>
                <w:bCs/>
                <w:color w:val="000000"/>
              </w:rPr>
            </w:pPr>
            <w:r>
              <w:rPr>
                <w:rFonts w:ascii="Calibri" w:hAnsi="Calibri"/>
                <w:b/>
                <w:bCs/>
                <w:color w:val="000000"/>
              </w:rPr>
              <w:t>State</w:t>
            </w:r>
          </w:p>
        </w:tc>
        <w:tc>
          <w:tcPr>
            <w:tcW w:w="1706" w:type="dxa"/>
            <w:gridSpan w:val="4"/>
            <w:tcBorders>
              <w:top w:val="single" w:sz="4" w:space="0" w:color="auto"/>
              <w:left w:val="nil"/>
              <w:bottom w:val="single" w:sz="4" w:space="0" w:color="auto"/>
              <w:right w:val="nil"/>
            </w:tcBorders>
            <w:shd w:val="clear" w:color="auto" w:fill="auto"/>
            <w:tcMar>
              <w:top w:w="17" w:type="dxa"/>
              <w:left w:w="17" w:type="dxa"/>
              <w:bottom w:w="0" w:type="dxa"/>
              <w:right w:w="17" w:type="dxa"/>
            </w:tcMar>
            <w:vAlign w:val="bottom"/>
            <w:hideMark/>
          </w:tcPr>
          <w:p w:rsidR="00ED01D3" w:rsidRDefault="00ED01D3">
            <w:pPr>
              <w:jc w:val="center"/>
              <w:rPr>
                <w:rFonts w:ascii="Calibri" w:hAnsi="Calibri"/>
                <w:b/>
                <w:bCs/>
                <w:color w:val="000000"/>
              </w:rPr>
            </w:pPr>
            <w:r>
              <w:rPr>
                <w:rFonts w:ascii="Calibri" w:hAnsi="Calibri"/>
                <w:b/>
                <w:bCs/>
                <w:color w:val="000000"/>
              </w:rPr>
              <w:t>Use of Demonstrated Equipments on own Field</w:t>
            </w:r>
          </w:p>
        </w:tc>
        <w:tc>
          <w:tcPr>
            <w:tcW w:w="2663" w:type="dxa"/>
            <w:gridSpan w:val="4"/>
            <w:tcBorders>
              <w:top w:val="single" w:sz="4" w:space="0" w:color="auto"/>
              <w:left w:val="nil"/>
              <w:bottom w:val="single" w:sz="4" w:space="0" w:color="auto"/>
              <w:right w:val="nil"/>
            </w:tcBorders>
            <w:shd w:val="clear" w:color="auto" w:fill="auto"/>
            <w:tcMar>
              <w:top w:w="17" w:type="dxa"/>
              <w:left w:w="17" w:type="dxa"/>
              <w:bottom w:w="0" w:type="dxa"/>
              <w:right w:w="17" w:type="dxa"/>
            </w:tcMar>
            <w:vAlign w:val="bottom"/>
            <w:hideMark/>
          </w:tcPr>
          <w:p w:rsidR="00ED01D3" w:rsidRDefault="00ED01D3">
            <w:pPr>
              <w:jc w:val="center"/>
              <w:rPr>
                <w:rFonts w:ascii="Calibri" w:hAnsi="Calibri"/>
                <w:b/>
                <w:bCs/>
                <w:color w:val="000000"/>
              </w:rPr>
            </w:pPr>
            <w:r>
              <w:rPr>
                <w:rFonts w:ascii="Calibri" w:hAnsi="Calibri"/>
                <w:b/>
                <w:bCs/>
                <w:color w:val="000000"/>
              </w:rPr>
              <w:t>Adoption of Technology</w:t>
            </w:r>
          </w:p>
        </w:tc>
        <w:tc>
          <w:tcPr>
            <w:tcW w:w="1960" w:type="dxa"/>
            <w:gridSpan w:val="4"/>
            <w:tcBorders>
              <w:top w:val="single" w:sz="4" w:space="0" w:color="auto"/>
              <w:left w:val="nil"/>
              <w:bottom w:val="single" w:sz="4" w:space="0" w:color="auto"/>
              <w:right w:val="nil"/>
            </w:tcBorders>
            <w:shd w:val="clear" w:color="auto" w:fill="auto"/>
            <w:noWrap/>
            <w:tcMar>
              <w:top w:w="17" w:type="dxa"/>
              <w:left w:w="17" w:type="dxa"/>
              <w:bottom w:w="0" w:type="dxa"/>
              <w:right w:w="17" w:type="dxa"/>
            </w:tcMar>
            <w:vAlign w:val="bottom"/>
            <w:hideMark/>
          </w:tcPr>
          <w:p w:rsidR="00ED01D3" w:rsidRDefault="00ED01D3">
            <w:pPr>
              <w:jc w:val="center"/>
              <w:rPr>
                <w:rFonts w:ascii="Calibri" w:hAnsi="Calibri"/>
                <w:b/>
                <w:bCs/>
                <w:color w:val="000000"/>
              </w:rPr>
            </w:pPr>
            <w:r>
              <w:rPr>
                <w:rFonts w:ascii="Calibri" w:hAnsi="Calibri"/>
                <w:b/>
                <w:bCs/>
                <w:color w:val="000000"/>
              </w:rPr>
              <w:t>Bought the Machine</w:t>
            </w:r>
          </w:p>
        </w:tc>
        <w:tc>
          <w:tcPr>
            <w:tcW w:w="1742" w:type="dxa"/>
            <w:gridSpan w:val="4"/>
            <w:tcBorders>
              <w:top w:val="single" w:sz="4" w:space="0" w:color="auto"/>
              <w:left w:val="nil"/>
              <w:bottom w:val="single" w:sz="4" w:space="0" w:color="auto"/>
              <w:right w:val="nil"/>
            </w:tcBorders>
            <w:shd w:val="clear" w:color="auto" w:fill="auto"/>
            <w:tcMar>
              <w:top w:w="17" w:type="dxa"/>
              <w:left w:w="17" w:type="dxa"/>
              <w:bottom w:w="0" w:type="dxa"/>
              <w:right w:w="17" w:type="dxa"/>
            </w:tcMar>
            <w:vAlign w:val="bottom"/>
            <w:hideMark/>
          </w:tcPr>
          <w:p w:rsidR="00ED01D3" w:rsidRDefault="00ED01D3">
            <w:pPr>
              <w:jc w:val="center"/>
              <w:rPr>
                <w:rFonts w:ascii="Calibri" w:hAnsi="Calibri"/>
                <w:b/>
                <w:bCs/>
                <w:color w:val="000000"/>
              </w:rPr>
            </w:pPr>
            <w:r>
              <w:rPr>
                <w:rFonts w:ascii="Calibri" w:hAnsi="Calibri"/>
                <w:b/>
                <w:bCs/>
                <w:color w:val="000000"/>
              </w:rPr>
              <w:t>Plan to buy the machine</w:t>
            </w:r>
          </w:p>
        </w:tc>
        <w:tc>
          <w:tcPr>
            <w:tcW w:w="1721" w:type="dxa"/>
            <w:gridSpan w:val="4"/>
            <w:tcBorders>
              <w:top w:val="single" w:sz="4" w:space="0" w:color="auto"/>
              <w:left w:val="nil"/>
              <w:bottom w:val="single" w:sz="4" w:space="0" w:color="auto"/>
              <w:right w:val="nil"/>
            </w:tcBorders>
            <w:shd w:val="clear" w:color="auto" w:fill="auto"/>
            <w:tcMar>
              <w:top w:w="17" w:type="dxa"/>
              <w:left w:w="17" w:type="dxa"/>
              <w:bottom w:w="0" w:type="dxa"/>
              <w:right w:w="17" w:type="dxa"/>
            </w:tcMar>
            <w:vAlign w:val="bottom"/>
            <w:hideMark/>
          </w:tcPr>
          <w:p w:rsidR="00ED01D3" w:rsidRDefault="00ED01D3">
            <w:pPr>
              <w:jc w:val="center"/>
              <w:rPr>
                <w:rFonts w:ascii="Calibri" w:hAnsi="Calibri"/>
                <w:b/>
                <w:bCs/>
                <w:color w:val="000000"/>
              </w:rPr>
            </w:pPr>
            <w:r>
              <w:rPr>
                <w:rFonts w:ascii="Calibri" w:hAnsi="Calibri"/>
                <w:b/>
                <w:bCs/>
                <w:color w:val="000000"/>
              </w:rPr>
              <w:t>Machines Readily available in Market</w:t>
            </w:r>
          </w:p>
        </w:tc>
        <w:tc>
          <w:tcPr>
            <w:tcW w:w="1721" w:type="dxa"/>
            <w:gridSpan w:val="4"/>
            <w:tcBorders>
              <w:top w:val="single" w:sz="4" w:space="0" w:color="auto"/>
              <w:left w:val="nil"/>
              <w:bottom w:val="single" w:sz="4" w:space="0" w:color="auto"/>
              <w:right w:val="nil"/>
            </w:tcBorders>
            <w:shd w:val="clear" w:color="auto" w:fill="auto"/>
            <w:tcMar>
              <w:top w:w="17" w:type="dxa"/>
              <w:left w:w="17" w:type="dxa"/>
              <w:bottom w:w="0" w:type="dxa"/>
              <w:right w:w="17" w:type="dxa"/>
            </w:tcMar>
            <w:vAlign w:val="bottom"/>
            <w:hideMark/>
          </w:tcPr>
          <w:p w:rsidR="00ED01D3" w:rsidRDefault="00ED01D3">
            <w:pPr>
              <w:jc w:val="center"/>
              <w:rPr>
                <w:rFonts w:ascii="Calibri" w:hAnsi="Calibri"/>
                <w:b/>
                <w:bCs/>
                <w:color w:val="000000"/>
              </w:rPr>
            </w:pPr>
            <w:r>
              <w:rPr>
                <w:rFonts w:ascii="Calibri" w:hAnsi="Calibri"/>
                <w:b/>
                <w:bCs/>
                <w:color w:val="000000"/>
              </w:rPr>
              <w:t>Aware where to get the machinery</w:t>
            </w:r>
          </w:p>
        </w:tc>
      </w:tr>
      <w:tr w:rsidR="00ED01D3" w:rsidTr="00ED01D3">
        <w:trPr>
          <w:trHeight w:val="975"/>
        </w:trPr>
        <w:tc>
          <w:tcPr>
            <w:tcW w:w="1860" w:type="dxa"/>
            <w:vMerge/>
            <w:tcBorders>
              <w:top w:val="single" w:sz="4" w:space="0" w:color="auto"/>
              <w:left w:val="nil"/>
              <w:bottom w:val="single" w:sz="4" w:space="0" w:color="000000"/>
              <w:right w:val="nil"/>
            </w:tcBorders>
            <w:vAlign w:val="center"/>
            <w:hideMark/>
          </w:tcPr>
          <w:p w:rsidR="00ED01D3" w:rsidRDefault="00ED01D3">
            <w:pPr>
              <w:rPr>
                <w:rFonts w:ascii="Calibri" w:hAnsi="Calibri"/>
                <w:b/>
                <w:bCs/>
                <w:color w:val="000000"/>
              </w:rPr>
            </w:pPr>
          </w:p>
        </w:tc>
        <w:tc>
          <w:tcPr>
            <w:tcW w:w="404" w:type="dxa"/>
            <w:tcBorders>
              <w:top w:val="nil"/>
              <w:left w:val="nil"/>
              <w:bottom w:val="single" w:sz="4" w:space="0" w:color="auto"/>
              <w:right w:val="nil"/>
            </w:tcBorders>
            <w:shd w:val="clear" w:color="auto" w:fill="auto"/>
            <w:tcMar>
              <w:top w:w="17" w:type="dxa"/>
              <w:left w:w="17" w:type="dxa"/>
              <w:bottom w:w="0" w:type="dxa"/>
              <w:right w:w="17" w:type="dxa"/>
            </w:tcMar>
            <w:vAlign w:val="bottom"/>
            <w:hideMark/>
          </w:tcPr>
          <w:p w:rsidR="00ED01D3" w:rsidRDefault="00ED01D3" w:rsidP="00DD6459">
            <w:pPr>
              <w:jc w:val="center"/>
              <w:rPr>
                <w:rFonts w:ascii="Calibri" w:hAnsi="Calibri"/>
                <w:b/>
                <w:bCs/>
                <w:color w:val="000000"/>
              </w:rPr>
            </w:pPr>
            <w:r>
              <w:rPr>
                <w:rFonts w:ascii="Calibri" w:hAnsi="Calibri"/>
                <w:b/>
                <w:bCs/>
                <w:color w:val="000000"/>
              </w:rPr>
              <w:t>Yes</w:t>
            </w:r>
          </w:p>
        </w:tc>
        <w:tc>
          <w:tcPr>
            <w:tcW w:w="488" w:type="dxa"/>
            <w:tcBorders>
              <w:top w:val="nil"/>
              <w:left w:val="nil"/>
              <w:bottom w:val="single" w:sz="4" w:space="0" w:color="auto"/>
              <w:right w:val="nil"/>
            </w:tcBorders>
            <w:shd w:val="clear" w:color="auto" w:fill="auto"/>
            <w:tcMar>
              <w:top w:w="17" w:type="dxa"/>
              <w:left w:w="17" w:type="dxa"/>
              <w:bottom w:w="0" w:type="dxa"/>
              <w:right w:w="17" w:type="dxa"/>
            </w:tcMar>
            <w:vAlign w:val="bottom"/>
            <w:hideMark/>
          </w:tcPr>
          <w:p w:rsidR="00ED01D3" w:rsidRDefault="00ED01D3" w:rsidP="00DD6459">
            <w:pPr>
              <w:jc w:val="center"/>
              <w:rPr>
                <w:rFonts w:ascii="Calibri" w:hAnsi="Calibri"/>
                <w:b/>
                <w:bCs/>
                <w:color w:val="000000"/>
              </w:rPr>
            </w:pPr>
            <w:r>
              <w:rPr>
                <w:rFonts w:ascii="Calibri" w:hAnsi="Calibri"/>
                <w:b/>
                <w:bCs/>
                <w:color w:val="000000"/>
              </w:rPr>
              <w:t>%</w:t>
            </w:r>
          </w:p>
        </w:tc>
        <w:tc>
          <w:tcPr>
            <w:tcW w:w="354" w:type="dxa"/>
            <w:tcBorders>
              <w:top w:val="nil"/>
              <w:left w:val="nil"/>
              <w:bottom w:val="single" w:sz="4" w:space="0" w:color="auto"/>
              <w:right w:val="nil"/>
            </w:tcBorders>
            <w:shd w:val="clear" w:color="auto" w:fill="auto"/>
            <w:tcMar>
              <w:top w:w="17" w:type="dxa"/>
              <w:left w:w="17" w:type="dxa"/>
              <w:bottom w:w="0" w:type="dxa"/>
              <w:right w:w="17" w:type="dxa"/>
            </w:tcMar>
            <w:vAlign w:val="bottom"/>
            <w:hideMark/>
          </w:tcPr>
          <w:p w:rsidR="00ED01D3" w:rsidRDefault="00ED01D3" w:rsidP="00DD6459">
            <w:pPr>
              <w:jc w:val="center"/>
              <w:rPr>
                <w:rFonts w:ascii="Calibri" w:hAnsi="Calibri"/>
                <w:b/>
                <w:bCs/>
                <w:color w:val="000000"/>
              </w:rPr>
            </w:pPr>
            <w:r>
              <w:rPr>
                <w:rFonts w:ascii="Calibri" w:hAnsi="Calibri"/>
                <w:b/>
                <w:bCs/>
                <w:color w:val="000000"/>
              </w:rPr>
              <w:t>No</w:t>
            </w:r>
          </w:p>
        </w:tc>
        <w:tc>
          <w:tcPr>
            <w:tcW w:w="460" w:type="dxa"/>
            <w:tcBorders>
              <w:top w:val="nil"/>
              <w:left w:val="nil"/>
              <w:bottom w:val="single" w:sz="4" w:space="0" w:color="auto"/>
              <w:right w:val="nil"/>
            </w:tcBorders>
            <w:shd w:val="clear" w:color="auto" w:fill="auto"/>
            <w:tcMar>
              <w:top w:w="17" w:type="dxa"/>
              <w:left w:w="17" w:type="dxa"/>
              <w:bottom w:w="0" w:type="dxa"/>
              <w:right w:w="17" w:type="dxa"/>
            </w:tcMar>
            <w:vAlign w:val="bottom"/>
            <w:hideMark/>
          </w:tcPr>
          <w:p w:rsidR="00ED01D3" w:rsidRDefault="00ED01D3" w:rsidP="00DD6459">
            <w:pPr>
              <w:jc w:val="center"/>
              <w:rPr>
                <w:rFonts w:ascii="Calibri" w:hAnsi="Calibri"/>
                <w:b/>
                <w:bCs/>
                <w:color w:val="000000"/>
              </w:rPr>
            </w:pPr>
            <w:r>
              <w:rPr>
                <w:rFonts w:ascii="Calibri" w:hAnsi="Calibri"/>
                <w:b/>
                <w:bCs/>
                <w:color w:val="000000"/>
              </w:rPr>
              <w:t>%</w:t>
            </w:r>
          </w:p>
        </w:tc>
        <w:tc>
          <w:tcPr>
            <w:tcW w:w="818" w:type="dxa"/>
            <w:tcBorders>
              <w:top w:val="nil"/>
              <w:left w:val="nil"/>
              <w:bottom w:val="single" w:sz="4" w:space="0" w:color="auto"/>
              <w:right w:val="nil"/>
            </w:tcBorders>
            <w:shd w:val="clear" w:color="auto" w:fill="auto"/>
            <w:tcMar>
              <w:top w:w="17" w:type="dxa"/>
              <w:left w:w="17" w:type="dxa"/>
              <w:bottom w:w="0" w:type="dxa"/>
              <w:right w:w="17" w:type="dxa"/>
            </w:tcMar>
            <w:textDirection w:val="btLr"/>
            <w:vAlign w:val="bottom"/>
            <w:hideMark/>
          </w:tcPr>
          <w:p w:rsidR="00ED01D3" w:rsidRDefault="00ED01D3" w:rsidP="00DD6459">
            <w:pPr>
              <w:jc w:val="center"/>
              <w:rPr>
                <w:rFonts w:ascii="Calibri" w:hAnsi="Calibri"/>
                <w:b/>
                <w:bCs/>
                <w:color w:val="000000"/>
              </w:rPr>
            </w:pPr>
            <w:r>
              <w:rPr>
                <w:rFonts w:ascii="Calibri" w:hAnsi="Calibri"/>
                <w:b/>
                <w:bCs/>
                <w:color w:val="000000"/>
              </w:rPr>
              <w:t>Full Adoption</w:t>
            </w:r>
          </w:p>
        </w:tc>
        <w:tc>
          <w:tcPr>
            <w:tcW w:w="460" w:type="dxa"/>
            <w:tcBorders>
              <w:top w:val="nil"/>
              <w:left w:val="nil"/>
              <w:bottom w:val="single" w:sz="4" w:space="0" w:color="auto"/>
              <w:right w:val="nil"/>
            </w:tcBorders>
            <w:shd w:val="clear" w:color="auto" w:fill="auto"/>
            <w:tcMar>
              <w:top w:w="17" w:type="dxa"/>
              <w:left w:w="17" w:type="dxa"/>
              <w:bottom w:w="0" w:type="dxa"/>
              <w:right w:w="17" w:type="dxa"/>
            </w:tcMar>
            <w:vAlign w:val="bottom"/>
            <w:hideMark/>
          </w:tcPr>
          <w:p w:rsidR="00ED01D3" w:rsidRDefault="00ED01D3" w:rsidP="00DD6459">
            <w:pPr>
              <w:jc w:val="center"/>
              <w:rPr>
                <w:rFonts w:ascii="Calibri" w:hAnsi="Calibri"/>
                <w:b/>
                <w:bCs/>
                <w:color w:val="000000"/>
              </w:rPr>
            </w:pPr>
            <w:r>
              <w:rPr>
                <w:rFonts w:ascii="Calibri" w:hAnsi="Calibri"/>
                <w:b/>
                <w:bCs/>
                <w:color w:val="000000"/>
              </w:rPr>
              <w:t>%</w:t>
            </w:r>
          </w:p>
        </w:tc>
        <w:tc>
          <w:tcPr>
            <w:tcW w:w="884" w:type="dxa"/>
            <w:tcBorders>
              <w:top w:val="nil"/>
              <w:left w:val="nil"/>
              <w:bottom w:val="single" w:sz="4" w:space="0" w:color="auto"/>
              <w:right w:val="nil"/>
            </w:tcBorders>
            <w:shd w:val="clear" w:color="auto" w:fill="auto"/>
            <w:tcMar>
              <w:top w:w="17" w:type="dxa"/>
              <w:left w:w="17" w:type="dxa"/>
              <w:bottom w:w="0" w:type="dxa"/>
              <w:right w:w="17" w:type="dxa"/>
            </w:tcMar>
            <w:textDirection w:val="btLr"/>
            <w:vAlign w:val="bottom"/>
            <w:hideMark/>
          </w:tcPr>
          <w:p w:rsidR="00ED01D3" w:rsidRDefault="00ED01D3" w:rsidP="00DD6459">
            <w:pPr>
              <w:jc w:val="center"/>
              <w:rPr>
                <w:rFonts w:ascii="Calibri" w:hAnsi="Calibri"/>
                <w:b/>
                <w:bCs/>
                <w:color w:val="000000"/>
              </w:rPr>
            </w:pPr>
            <w:r>
              <w:rPr>
                <w:rFonts w:ascii="Calibri" w:hAnsi="Calibri"/>
                <w:b/>
                <w:bCs/>
                <w:color w:val="000000"/>
              </w:rPr>
              <w:t>Partial Adoption</w:t>
            </w:r>
          </w:p>
        </w:tc>
        <w:tc>
          <w:tcPr>
            <w:tcW w:w="501" w:type="dxa"/>
            <w:tcBorders>
              <w:top w:val="nil"/>
              <w:left w:val="nil"/>
              <w:bottom w:val="single" w:sz="4" w:space="0" w:color="auto"/>
              <w:right w:val="nil"/>
            </w:tcBorders>
            <w:shd w:val="clear" w:color="auto" w:fill="auto"/>
            <w:tcMar>
              <w:top w:w="17" w:type="dxa"/>
              <w:left w:w="17" w:type="dxa"/>
              <w:bottom w:w="0" w:type="dxa"/>
              <w:right w:w="17" w:type="dxa"/>
            </w:tcMar>
            <w:vAlign w:val="bottom"/>
            <w:hideMark/>
          </w:tcPr>
          <w:p w:rsidR="00ED01D3" w:rsidRDefault="00ED01D3" w:rsidP="00DD6459">
            <w:pPr>
              <w:jc w:val="center"/>
              <w:rPr>
                <w:rFonts w:ascii="Calibri" w:hAnsi="Calibri"/>
                <w:b/>
                <w:bCs/>
                <w:color w:val="000000"/>
              </w:rPr>
            </w:pPr>
            <w:r>
              <w:rPr>
                <w:rFonts w:ascii="Calibri" w:hAnsi="Calibri"/>
                <w:b/>
                <w:bCs/>
                <w:color w:val="000000"/>
              </w:rPr>
              <w:t>%</w:t>
            </w:r>
          </w:p>
        </w:tc>
        <w:tc>
          <w:tcPr>
            <w:tcW w:w="420" w:type="dxa"/>
            <w:tcBorders>
              <w:top w:val="nil"/>
              <w:left w:val="nil"/>
              <w:bottom w:val="single" w:sz="4" w:space="0" w:color="auto"/>
              <w:right w:val="nil"/>
            </w:tcBorders>
            <w:shd w:val="clear" w:color="auto" w:fill="auto"/>
            <w:tcMar>
              <w:top w:w="17" w:type="dxa"/>
              <w:left w:w="17" w:type="dxa"/>
              <w:bottom w:w="0" w:type="dxa"/>
              <w:right w:w="17" w:type="dxa"/>
            </w:tcMar>
            <w:vAlign w:val="bottom"/>
            <w:hideMark/>
          </w:tcPr>
          <w:p w:rsidR="00ED01D3" w:rsidRDefault="00ED01D3" w:rsidP="00DD6459">
            <w:pPr>
              <w:jc w:val="center"/>
              <w:rPr>
                <w:rFonts w:ascii="Calibri" w:hAnsi="Calibri"/>
                <w:b/>
                <w:bCs/>
                <w:color w:val="000000"/>
              </w:rPr>
            </w:pPr>
            <w:r>
              <w:rPr>
                <w:rFonts w:ascii="Calibri" w:hAnsi="Calibri"/>
                <w:b/>
                <w:bCs/>
                <w:color w:val="000000"/>
              </w:rPr>
              <w:t>Yes</w:t>
            </w:r>
          </w:p>
        </w:tc>
        <w:tc>
          <w:tcPr>
            <w:tcW w:w="580" w:type="dxa"/>
            <w:tcBorders>
              <w:top w:val="nil"/>
              <w:left w:val="nil"/>
              <w:bottom w:val="single" w:sz="4" w:space="0" w:color="auto"/>
              <w:right w:val="nil"/>
            </w:tcBorders>
            <w:shd w:val="clear" w:color="auto" w:fill="auto"/>
            <w:tcMar>
              <w:top w:w="17" w:type="dxa"/>
              <w:left w:w="17" w:type="dxa"/>
              <w:bottom w:w="0" w:type="dxa"/>
              <w:right w:w="17" w:type="dxa"/>
            </w:tcMar>
            <w:vAlign w:val="bottom"/>
            <w:hideMark/>
          </w:tcPr>
          <w:p w:rsidR="00ED01D3" w:rsidRDefault="00ED01D3" w:rsidP="00DD6459">
            <w:pPr>
              <w:jc w:val="center"/>
              <w:rPr>
                <w:rFonts w:ascii="Calibri" w:hAnsi="Calibri"/>
                <w:b/>
                <w:bCs/>
                <w:color w:val="000000"/>
              </w:rPr>
            </w:pPr>
            <w:r>
              <w:rPr>
                <w:rFonts w:ascii="Calibri" w:hAnsi="Calibri"/>
                <w:b/>
                <w:bCs/>
                <w:color w:val="000000"/>
              </w:rPr>
              <w:t>%</w:t>
            </w:r>
          </w:p>
        </w:tc>
        <w:tc>
          <w:tcPr>
            <w:tcW w:w="420" w:type="dxa"/>
            <w:tcBorders>
              <w:top w:val="nil"/>
              <w:left w:val="nil"/>
              <w:bottom w:val="single" w:sz="4" w:space="0" w:color="auto"/>
              <w:right w:val="nil"/>
            </w:tcBorders>
            <w:shd w:val="clear" w:color="auto" w:fill="auto"/>
            <w:tcMar>
              <w:top w:w="17" w:type="dxa"/>
              <w:left w:w="17" w:type="dxa"/>
              <w:bottom w:w="0" w:type="dxa"/>
              <w:right w:w="17" w:type="dxa"/>
            </w:tcMar>
            <w:vAlign w:val="bottom"/>
            <w:hideMark/>
          </w:tcPr>
          <w:p w:rsidR="00ED01D3" w:rsidRDefault="00ED01D3" w:rsidP="00DD6459">
            <w:pPr>
              <w:jc w:val="center"/>
              <w:rPr>
                <w:rFonts w:ascii="Calibri" w:hAnsi="Calibri"/>
                <w:b/>
                <w:bCs/>
                <w:color w:val="000000"/>
              </w:rPr>
            </w:pPr>
            <w:r>
              <w:rPr>
                <w:rFonts w:ascii="Calibri" w:hAnsi="Calibri"/>
                <w:b/>
                <w:bCs/>
                <w:color w:val="000000"/>
              </w:rPr>
              <w:t>No</w:t>
            </w:r>
          </w:p>
        </w:tc>
        <w:tc>
          <w:tcPr>
            <w:tcW w:w="540" w:type="dxa"/>
            <w:tcBorders>
              <w:top w:val="nil"/>
              <w:left w:val="nil"/>
              <w:bottom w:val="single" w:sz="4" w:space="0" w:color="auto"/>
              <w:right w:val="nil"/>
            </w:tcBorders>
            <w:shd w:val="clear" w:color="auto" w:fill="auto"/>
            <w:tcMar>
              <w:top w:w="17" w:type="dxa"/>
              <w:left w:w="17" w:type="dxa"/>
              <w:bottom w:w="0" w:type="dxa"/>
              <w:right w:w="17" w:type="dxa"/>
            </w:tcMar>
            <w:vAlign w:val="bottom"/>
            <w:hideMark/>
          </w:tcPr>
          <w:p w:rsidR="00ED01D3" w:rsidRDefault="00ED01D3" w:rsidP="00DD6459">
            <w:pPr>
              <w:jc w:val="center"/>
              <w:rPr>
                <w:rFonts w:ascii="Calibri" w:hAnsi="Calibri"/>
                <w:b/>
                <w:bCs/>
                <w:color w:val="000000"/>
              </w:rPr>
            </w:pPr>
            <w:r>
              <w:rPr>
                <w:rFonts w:ascii="Calibri" w:hAnsi="Calibri"/>
                <w:b/>
                <w:bCs/>
                <w:color w:val="000000"/>
              </w:rPr>
              <w:t>%</w:t>
            </w:r>
          </w:p>
        </w:tc>
        <w:tc>
          <w:tcPr>
            <w:tcW w:w="404" w:type="dxa"/>
            <w:tcBorders>
              <w:top w:val="nil"/>
              <w:left w:val="nil"/>
              <w:bottom w:val="single" w:sz="4" w:space="0" w:color="auto"/>
              <w:right w:val="nil"/>
            </w:tcBorders>
            <w:shd w:val="clear" w:color="auto" w:fill="auto"/>
            <w:tcMar>
              <w:top w:w="17" w:type="dxa"/>
              <w:left w:w="17" w:type="dxa"/>
              <w:bottom w:w="0" w:type="dxa"/>
              <w:right w:w="17" w:type="dxa"/>
            </w:tcMar>
            <w:vAlign w:val="bottom"/>
            <w:hideMark/>
          </w:tcPr>
          <w:p w:rsidR="00ED01D3" w:rsidRDefault="00ED01D3" w:rsidP="00DD6459">
            <w:pPr>
              <w:jc w:val="center"/>
              <w:rPr>
                <w:rFonts w:ascii="Calibri" w:hAnsi="Calibri"/>
                <w:b/>
                <w:bCs/>
                <w:color w:val="000000"/>
              </w:rPr>
            </w:pPr>
            <w:r>
              <w:rPr>
                <w:rFonts w:ascii="Calibri" w:hAnsi="Calibri"/>
                <w:b/>
                <w:bCs/>
                <w:color w:val="000000"/>
              </w:rPr>
              <w:t>Yes</w:t>
            </w:r>
          </w:p>
        </w:tc>
        <w:tc>
          <w:tcPr>
            <w:tcW w:w="460" w:type="dxa"/>
            <w:tcBorders>
              <w:top w:val="nil"/>
              <w:left w:val="nil"/>
              <w:bottom w:val="single" w:sz="4" w:space="0" w:color="auto"/>
              <w:right w:val="nil"/>
            </w:tcBorders>
            <w:shd w:val="clear" w:color="auto" w:fill="auto"/>
            <w:tcMar>
              <w:top w:w="17" w:type="dxa"/>
              <w:left w:w="17" w:type="dxa"/>
              <w:bottom w:w="0" w:type="dxa"/>
              <w:right w:w="17" w:type="dxa"/>
            </w:tcMar>
            <w:vAlign w:val="bottom"/>
            <w:hideMark/>
          </w:tcPr>
          <w:p w:rsidR="00ED01D3" w:rsidRDefault="00ED01D3" w:rsidP="00DD6459">
            <w:pPr>
              <w:jc w:val="center"/>
              <w:rPr>
                <w:rFonts w:ascii="Calibri" w:hAnsi="Calibri"/>
                <w:b/>
                <w:bCs/>
                <w:color w:val="000000"/>
              </w:rPr>
            </w:pPr>
            <w:r>
              <w:rPr>
                <w:rFonts w:ascii="Calibri" w:hAnsi="Calibri"/>
                <w:b/>
                <w:bCs/>
                <w:color w:val="000000"/>
              </w:rPr>
              <w:t>%</w:t>
            </w:r>
          </w:p>
        </w:tc>
        <w:tc>
          <w:tcPr>
            <w:tcW w:w="404" w:type="dxa"/>
            <w:tcBorders>
              <w:top w:val="nil"/>
              <w:left w:val="nil"/>
              <w:bottom w:val="single" w:sz="4" w:space="0" w:color="auto"/>
              <w:right w:val="nil"/>
            </w:tcBorders>
            <w:shd w:val="clear" w:color="auto" w:fill="auto"/>
            <w:tcMar>
              <w:top w:w="17" w:type="dxa"/>
              <w:left w:w="17" w:type="dxa"/>
              <w:bottom w:w="0" w:type="dxa"/>
              <w:right w:w="17" w:type="dxa"/>
            </w:tcMar>
            <w:vAlign w:val="bottom"/>
            <w:hideMark/>
          </w:tcPr>
          <w:p w:rsidR="00ED01D3" w:rsidRDefault="00ED01D3" w:rsidP="00DD6459">
            <w:pPr>
              <w:jc w:val="center"/>
              <w:rPr>
                <w:rFonts w:ascii="Calibri" w:hAnsi="Calibri"/>
                <w:b/>
                <w:bCs/>
                <w:color w:val="000000"/>
              </w:rPr>
            </w:pPr>
            <w:r>
              <w:rPr>
                <w:rFonts w:ascii="Calibri" w:hAnsi="Calibri"/>
                <w:b/>
                <w:bCs/>
                <w:color w:val="000000"/>
              </w:rPr>
              <w:t>No</w:t>
            </w:r>
          </w:p>
        </w:tc>
        <w:tc>
          <w:tcPr>
            <w:tcW w:w="474" w:type="dxa"/>
            <w:tcBorders>
              <w:top w:val="nil"/>
              <w:left w:val="nil"/>
              <w:bottom w:val="single" w:sz="4" w:space="0" w:color="auto"/>
              <w:right w:val="nil"/>
            </w:tcBorders>
            <w:shd w:val="clear" w:color="auto" w:fill="auto"/>
            <w:tcMar>
              <w:top w:w="17" w:type="dxa"/>
              <w:left w:w="17" w:type="dxa"/>
              <w:bottom w:w="0" w:type="dxa"/>
              <w:right w:w="17" w:type="dxa"/>
            </w:tcMar>
            <w:vAlign w:val="bottom"/>
            <w:hideMark/>
          </w:tcPr>
          <w:p w:rsidR="00ED01D3" w:rsidRDefault="00ED01D3" w:rsidP="00DD6459">
            <w:pPr>
              <w:jc w:val="center"/>
              <w:rPr>
                <w:rFonts w:ascii="Calibri" w:hAnsi="Calibri"/>
                <w:b/>
                <w:bCs/>
                <w:color w:val="000000"/>
              </w:rPr>
            </w:pPr>
            <w:r>
              <w:rPr>
                <w:rFonts w:ascii="Calibri" w:hAnsi="Calibri"/>
                <w:b/>
                <w:bCs/>
                <w:color w:val="000000"/>
              </w:rPr>
              <w:t>%</w:t>
            </w:r>
          </w:p>
        </w:tc>
        <w:tc>
          <w:tcPr>
            <w:tcW w:w="397" w:type="dxa"/>
            <w:tcBorders>
              <w:top w:val="nil"/>
              <w:left w:val="nil"/>
              <w:bottom w:val="single" w:sz="4" w:space="0" w:color="auto"/>
              <w:right w:val="nil"/>
            </w:tcBorders>
            <w:shd w:val="clear" w:color="auto" w:fill="auto"/>
            <w:tcMar>
              <w:top w:w="17" w:type="dxa"/>
              <w:left w:w="17" w:type="dxa"/>
              <w:bottom w:w="0" w:type="dxa"/>
              <w:right w:w="17" w:type="dxa"/>
            </w:tcMar>
            <w:vAlign w:val="bottom"/>
            <w:hideMark/>
          </w:tcPr>
          <w:p w:rsidR="00ED01D3" w:rsidRDefault="00ED01D3" w:rsidP="00DD6459">
            <w:pPr>
              <w:jc w:val="center"/>
              <w:rPr>
                <w:rFonts w:ascii="Calibri" w:hAnsi="Calibri"/>
                <w:b/>
                <w:bCs/>
                <w:color w:val="000000"/>
              </w:rPr>
            </w:pPr>
            <w:r>
              <w:rPr>
                <w:rFonts w:ascii="Calibri" w:hAnsi="Calibri"/>
                <w:b/>
                <w:bCs/>
                <w:color w:val="000000"/>
              </w:rPr>
              <w:t>Yes</w:t>
            </w:r>
          </w:p>
        </w:tc>
        <w:tc>
          <w:tcPr>
            <w:tcW w:w="460" w:type="dxa"/>
            <w:tcBorders>
              <w:top w:val="nil"/>
              <w:left w:val="nil"/>
              <w:bottom w:val="single" w:sz="4" w:space="0" w:color="auto"/>
              <w:right w:val="nil"/>
            </w:tcBorders>
            <w:shd w:val="clear" w:color="auto" w:fill="auto"/>
            <w:tcMar>
              <w:top w:w="17" w:type="dxa"/>
              <w:left w:w="17" w:type="dxa"/>
              <w:bottom w:w="0" w:type="dxa"/>
              <w:right w:w="17" w:type="dxa"/>
            </w:tcMar>
            <w:vAlign w:val="bottom"/>
            <w:hideMark/>
          </w:tcPr>
          <w:p w:rsidR="00ED01D3" w:rsidRDefault="00ED01D3" w:rsidP="00DD6459">
            <w:pPr>
              <w:jc w:val="center"/>
              <w:rPr>
                <w:rFonts w:ascii="Calibri" w:hAnsi="Calibri"/>
                <w:b/>
                <w:bCs/>
                <w:color w:val="000000"/>
              </w:rPr>
            </w:pPr>
            <w:r>
              <w:rPr>
                <w:rFonts w:ascii="Calibri" w:hAnsi="Calibri"/>
                <w:b/>
                <w:bCs/>
                <w:color w:val="000000"/>
              </w:rPr>
              <w:t>%</w:t>
            </w:r>
          </w:p>
        </w:tc>
        <w:tc>
          <w:tcPr>
            <w:tcW w:w="404" w:type="dxa"/>
            <w:tcBorders>
              <w:top w:val="nil"/>
              <w:left w:val="nil"/>
              <w:bottom w:val="single" w:sz="4" w:space="0" w:color="auto"/>
              <w:right w:val="nil"/>
            </w:tcBorders>
            <w:shd w:val="clear" w:color="auto" w:fill="auto"/>
            <w:tcMar>
              <w:top w:w="17" w:type="dxa"/>
              <w:left w:w="17" w:type="dxa"/>
              <w:bottom w:w="0" w:type="dxa"/>
              <w:right w:w="17" w:type="dxa"/>
            </w:tcMar>
            <w:vAlign w:val="bottom"/>
            <w:hideMark/>
          </w:tcPr>
          <w:p w:rsidR="00ED01D3" w:rsidRDefault="00ED01D3" w:rsidP="00DD6459">
            <w:pPr>
              <w:jc w:val="center"/>
              <w:rPr>
                <w:rFonts w:ascii="Calibri" w:hAnsi="Calibri"/>
                <w:b/>
                <w:bCs/>
                <w:color w:val="000000"/>
              </w:rPr>
            </w:pPr>
            <w:r>
              <w:rPr>
                <w:rFonts w:ascii="Calibri" w:hAnsi="Calibri"/>
                <w:b/>
                <w:bCs/>
                <w:color w:val="000000"/>
              </w:rPr>
              <w:t>No</w:t>
            </w:r>
          </w:p>
        </w:tc>
        <w:tc>
          <w:tcPr>
            <w:tcW w:w="460" w:type="dxa"/>
            <w:tcBorders>
              <w:top w:val="nil"/>
              <w:left w:val="nil"/>
              <w:bottom w:val="single" w:sz="4" w:space="0" w:color="auto"/>
              <w:right w:val="nil"/>
            </w:tcBorders>
            <w:shd w:val="clear" w:color="auto" w:fill="auto"/>
            <w:tcMar>
              <w:top w:w="17" w:type="dxa"/>
              <w:left w:w="17" w:type="dxa"/>
              <w:bottom w:w="0" w:type="dxa"/>
              <w:right w:w="17" w:type="dxa"/>
            </w:tcMar>
            <w:vAlign w:val="bottom"/>
            <w:hideMark/>
          </w:tcPr>
          <w:p w:rsidR="00ED01D3" w:rsidRDefault="00ED01D3" w:rsidP="00DD6459">
            <w:pPr>
              <w:jc w:val="center"/>
              <w:rPr>
                <w:rFonts w:ascii="Calibri" w:hAnsi="Calibri"/>
                <w:b/>
                <w:bCs/>
                <w:color w:val="000000"/>
              </w:rPr>
            </w:pPr>
            <w:r>
              <w:rPr>
                <w:rFonts w:ascii="Calibri" w:hAnsi="Calibri"/>
                <w:b/>
                <w:bCs/>
                <w:color w:val="000000"/>
              </w:rPr>
              <w:t>%</w:t>
            </w:r>
          </w:p>
        </w:tc>
        <w:tc>
          <w:tcPr>
            <w:tcW w:w="397" w:type="dxa"/>
            <w:tcBorders>
              <w:top w:val="nil"/>
              <w:left w:val="nil"/>
              <w:bottom w:val="single" w:sz="4" w:space="0" w:color="auto"/>
              <w:right w:val="nil"/>
            </w:tcBorders>
            <w:shd w:val="clear" w:color="auto" w:fill="auto"/>
            <w:tcMar>
              <w:top w:w="17" w:type="dxa"/>
              <w:left w:w="17" w:type="dxa"/>
              <w:bottom w:w="0" w:type="dxa"/>
              <w:right w:w="17" w:type="dxa"/>
            </w:tcMar>
            <w:vAlign w:val="bottom"/>
            <w:hideMark/>
          </w:tcPr>
          <w:p w:rsidR="00ED01D3" w:rsidRDefault="00ED01D3" w:rsidP="00DD6459">
            <w:pPr>
              <w:jc w:val="center"/>
              <w:rPr>
                <w:rFonts w:ascii="Calibri" w:hAnsi="Calibri"/>
                <w:b/>
                <w:bCs/>
                <w:color w:val="000000"/>
              </w:rPr>
            </w:pPr>
            <w:r>
              <w:rPr>
                <w:rFonts w:ascii="Calibri" w:hAnsi="Calibri"/>
                <w:b/>
                <w:bCs/>
                <w:color w:val="000000"/>
              </w:rPr>
              <w:t>Yes</w:t>
            </w:r>
          </w:p>
        </w:tc>
        <w:tc>
          <w:tcPr>
            <w:tcW w:w="460" w:type="dxa"/>
            <w:tcBorders>
              <w:top w:val="nil"/>
              <w:left w:val="nil"/>
              <w:bottom w:val="single" w:sz="4" w:space="0" w:color="auto"/>
              <w:right w:val="nil"/>
            </w:tcBorders>
            <w:shd w:val="clear" w:color="auto" w:fill="auto"/>
            <w:tcMar>
              <w:top w:w="17" w:type="dxa"/>
              <w:left w:w="17" w:type="dxa"/>
              <w:bottom w:w="0" w:type="dxa"/>
              <w:right w:w="17" w:type="dxa"/>
            </w:tcMar>
            <w:vAlign w:val="bottom"/>
            <w:hideMark/>
          </w:tcPr>
          <w:p w:rsidR="00ED01D3" w:rsidRDefault="00ED01D3" w:rsidP="00DD6459">
            <w:pPr>
              <w:jc w:val="center"/>
              <w:rPr>
                <w:rFonts w:ascii="Calibri" w:hAnsi="Calibri"/>
                <w:b/>
                <w:bCs/>
                <w:color w:val="000000"/>
              </w:rPr>
            </w:pPr>
            <w:r>
              <w:rPr>
                <w:rFonts w:ascii="Calibri" w:hAnsi="Calibri"/>
                <w:b/>
                <w:bCs/>
                <w:color w:val="000000"/>
              </w:rPr>
              <w:t>%</w:t>
            </w:r>
          </w:p>
        </w:tc>
        <w:tc>
          <w:tcPr>
            <w:tcW w:w="404" w:type="dxa"/>
            <w:tcBorders>
              <w:top w:val="nil"/>
              <w:left w:val="nil"/>
              <w:bottom w:val="single" w:sz="4" w:space="0" w:color="auto"/>
              <w:right w:val="nil"/>
            </w:tcBorders>
            <w:shd w:val="clear" w:color="auto" w:fill="auto"/>
            <w:tcMar>
              <w:top w:w="17" w:type="dxa"/>
              <w:left w:w="17" w:type="dxa"/>
              <w:bottom w:w="0" w:type="dxa"/>
              <w:right w:w="17" w:type="dxa"/>
            </w:tcMar>
            <w:vAlign w:val="bottom"/>
            <w:hideMark/>
          </w:tcPr>
          <w:p w:rsidR="00ED01D3" w:rsidRDefault="00ED01D3" w:rsidP="00DD6459">
            <w:pPr>
              <w:jc w:val="center"/>
              <w:rPr>
                <w:rFonts w:ascii="Calibri" w:hAnsi="Calibri"/>
                <w:b/>
                <w:bCs/>
                <w:color w:val="000000"/>
              </w:rPr>
            </w:pPr>
            <w:r>
              <w:rPr>
                <w:rFonts w:ascii="Calibri" w:hAnsi="Calibri"/>
                <w:b/>
                <w:bCs/>
                <w:color w:val="000000"/>
              </w:rPr>
              <w:t>No</w:t>
            </w:r>
          </w:p>
        </w:tc>
        <w:tc>
          <w:tcPr>
            <w:tcW w:w="460" w:type="dxa"/>
            <w:tcBorders>
              <w:top w:val="nil"/>
              <w:left w:val="nil"/>
              <w:bottom w:val="single" w:sz="4" w:space="0" w:color="auto"/>
              <w:right w:val="nil"/>
            </w:tcBorders>
            <w:shd w:val="clear" w:color="auto" w:fill="auto"/>
            <w:tcMar>
              <w:top w:w="17" w:type="dxa"/>
              <w:left w:w="17" w:type="dxa"/>
              <w:bottom w:w="0" w:type="dxa"/>
              <w:right w:w="17" w:type="dxa"/>
            </w:tcMar>
            <w:vAlign w:val="bottom"/>
            <w:hideMark/>
          </w:tcPr>
          <w:p w:rsidR="00ED01D3" w:rsidRDefault="00ED01D3" w:rsidP="00DD6459">
            <w:pPr>
              <w:jc w:val="center"/>
              <w:rPr>
                <w:rFonts w:ascii="Calibri" w:hAnsi="Calibri"/>
                <w:b/>
                <w:bCs/>
                <w:color w:val="000000"/>
              </w:rPr>
            </w:pPr>
            <w:r>
              <w:rPr>
                <w:rFonts w:ascii="Calibri" w:hAnsi="Calibri"/>
                <w:b/>
                <w:bCs/>
                <w:color w:val="000000"/>
              </w:rPr>
              <w:t>%</w:t>
            </w:r>
          </w:p>
        </w:tc>
      </w:tr>
      <w:tr w:rsidR="00ED01D3" w:rsidTr="00ED01D3">
        <w:trPr>
          <w:trHeight w:val="300"/>
        </w:trPr>
        <w:tc>
          <w:tcPr>
            <w:tcW w:w="1860" w:type="dxa"/>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pPr>
              <w:rPr>
                <w:rFonts w:ascii="Calibri" w:hAnsi="Calibri"/>
                <w:color w:val="000000"/>
              </w:rPr>
            </w:pPr>
            <w:r>
              <w:rPr>
                <w:rFonts w:ascii="Calibri" w:hAnsi="Calibri"/>
                <w:color w:val="000000"/>
              </w:rPr>
              <w:t>Assam</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16</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6%</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6</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2%</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3</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1%</w:t>
            </w:r>
          </w:p>
        </w:tc>
        <w:tc>
          <w:tcPr>
            <w:tcW w:w="884" w:type="dxa"/>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19</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7%</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0</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0%</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22</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8%</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16</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6%</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6</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2%</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2</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1%</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19</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7%</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0</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0%</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22</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8%</w:t>
            </w:r>
          </w:p>
        </w:tc>
      </w:tr>
      <w:tr w:rsidR="00ED01D3" w:rsidTr="00ED01D3">
        <w:trPr>
          <w:trHeight w:val="300"/>
        </w:trPr>
        <w:tc>
          <w:tcPr>
            <w:tcW w:w="1860" w:type="dxa"/>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pPr>
              <w:rPr>
                <w:rFonts w:ascii="Calibri" w:hAnsi="Calibri"/>
                <w:color w:val="000000"/>
              </w:rPr>
            </w:pPr>
            <w:r>
              <w:rPr>
                <w:rFonts w:ascii="Calibri" w:hAnsi="Calibri"/>
                <w:color w:val="000000"/>
              </w:rPr>
              <w:t>Haryana</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38</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14%</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3</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1%</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32</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12%</w:t>
            </w:r>
          </w:p>
        </w:tc>
        <w:tc>
          <w:tcPr>
            <w:tcW w:w="884" w:type="dxa"/>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9</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3%</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7</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3%</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34</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12%</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12</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4%</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29</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11%</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14</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5%</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27</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10%</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23</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8%</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18</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7%</w:t>
            </w:r>
          </w:p>
        </w:tc>
      </w:tr>
      <w:tr w:rsidR="00ED01D3" w:rsidTr="00ED01D3">
        <w:trPr>
          <w:trHeight w:val="300"/>
        </w:trPr>
        <w:tc>
          <w:tcPr>
            <w:tcW w:w="1860" w:type="dxa"/>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pPr>
              <w:rPr>
                <w:rFonts w:ascii="Calibri" w:hAnsi="Calibri"/>
                <w:color w:val="000000"/>
              </w:rPr>
            </w:pPr>
            <w:r>
              <w:rPr>
                <w:rFonts w:ascii="Calibri" w:hAnsi="Calibri"/>
                <w:color w:val="000000"/>
              </w:rPr>
              <w:t>Madhya Pradesh</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50</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18%</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5</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2%</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15</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5%</w:t>
            </w:r>
          </w:p>
        </w:tc>
        <w:tc>
          <w:tcPr>
            <w:tcW w:w="884" w:type="dxa"/>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40</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15%</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5</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2%</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50</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18%</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21</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8%</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34</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12%</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18</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7%</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37</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14%</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5</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2%</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50</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18%</w:t>
            </w:r>
          </w:p>
        </w:tc>
      </w:tr>
      <w:tr w:rsidR="00ED01D3" w:rsidTr="00ED01D3">
        <w:trPr>
          <w:trHeight w:val="300"/>
        </w:trPr>
        <w:tc>
          <w:tcPr>
            <w:tcW w:w="1860" w:type="dxa"/>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pPr>
              <w:rPr>
                <w:rFonts w:ascii="Calibri" w:hAnsi="Calibri"/>
                <w:color w:val="000000"/>
              </w:rPr>
            </w:pPr>
            <w:r>
              <w:rPr>
                <w:rFonts w:ascii="Calibri" w:hAnsi="Calibri"/>
                <w:color w:val="000000"/>
              </w:rPr>
              <w:t>Punjab</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13</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5%</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9</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3%</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2</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1%</w:t>
            </w:r>
          </w:p>
        </w:tc>
        <w:tc>
          <w:tcPr>
            <w:tcW w:w="884" w:type="dxa"/>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20</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7%</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0</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0%</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22</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8%</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4</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1%</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18</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7%</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8</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3%</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15</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5%</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4</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1%</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18</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7%</w:t>
            </w:r>
          </w:p>
        </w:tc>
      </w:tr>
      <w:tr w:rsidR="00ED01D3" w:rsidTr="00ED01D3">
        <w:trPr>
          <w:trHeight w:val="300"/>
        </w:trPr>
        <w:tc>
          <w:tcPr>
            <w:tcW w:w="1860" w:type="dxa"/>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pPr>
              <w:rPr>
                <w:rFonts w:ascii="Calibri" w:hAnsi="Calibri"/>
                <w:color w:val="000000"/>
              </w:rPr>
            </w:pPr>
            <w:r>
              <w:rPr>
                <w:rFonts w:ascii="Calibri" w:hAnsi="Calibri"/>
                <w:color w:val="000000"/>
              </w:rPr>
              <w:t>Rajasthan</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36</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13%</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7</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3%</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22</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8%</w:t>
            </w:r>
          </w:p>
        </w:tc>
        <w:tc>
          <w:tcPr>
            <w:tcW w:w="884" w:type="dxa"/>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21</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8%</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8</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3%</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35</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13%</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24</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9%</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19</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7%</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15</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5%</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28</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10%</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31</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11%</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12</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4%</w:t>
            </w:r>
          </w:p>
        </w:tc>
      </w:tr>
      <w:tr w:rsidR="00ED01D3" w:rsidTr="00ED01D3">
        <w:trPr>
          <w:trHeight w:val="300"/>
        </w:trPr>
        <w:tc>
          <w:tcPr>
            <w:tcW w:w="1860" w:type="dxa"/>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pPr>
              <w:rPr>
                <w:rFonts w:ascii="Calibri" w:hAnsi="Calibri"/>
                <w:color w:val="000000"/>
              </w:rPr>
            </w:pPr>
            <w:r>
              <w:rPr>
                <w:rFonts w:ascii="Calibri" w:hAnsi="Calibri"/>
                <w:color w:val="000000"/>
              </w:rPr>
              <w:t>Tamil Nadu</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19</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7%</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24</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9%</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30</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11%</w:t>
            </w:r>
          </w:p>
        </w:tc>
        <w:tc>
          <w:tcPr>
            <w:tcW w:w="884" w:type="dxa"/>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13</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5%</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16</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6%</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27</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10%</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18</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7%</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25</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9%</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18</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7%</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25</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9%</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15</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5%</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28</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10%</w:t>
            </w:r>
          </w:p>
        </w:tc>
      </w:tr>
      <w:tr w:rsidR="00ED01D3" w:rsidTr="00ED01D3">
        <w:trPr>
          <w:trHeight w:val="300"/>
        </w:trPr>
        <w:tc>
          <w:tcPr>
            <w:tcW w:w="1860" w:type="dxa"/>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pPr>
              <w:rPr>
                <w:rFonts w:ascii="Calibri" w:hAnsi="Calibri"/>
                <w:color w:val="000000"/>
              </w:rPr>
            </w:pPr>
            <w:r>
              <w:rPr>
                <w:rFonts w:ascii="Calibri" w:hAnsi="Calibri"/>
                <w:color w:val="000000"/>
              </w:rPr>
              <w:t>Uttarakhand</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5</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2%</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18</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7%</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3</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1%</w:t>
            </w:r>
          </w:p>
        </w:tc>
        <w:tc>
          <w:tcPr>
            <w:tcW w:w="884" w:type="dxa"/>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20</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7%</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1</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0%</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22</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8%</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0</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0%</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23</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8%</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1</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0%</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22</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8%</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0</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0%</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23</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8%</w:t>
            </w:r>
          </w:p>
        </w:tc>
      </w:tr>
      <w:tr w:rsidR="00ED01D3" w:rsidTr="00ED01D3">
        <w:trPr>
          <w:trHeight w:val="300"/>
        </w:trPr>
        <w:tc>
          <w:tcPr>
            <w:tcW w:w="1860" w:type="dxa"/>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pPr>
              <w:rPr>
                <w:rFonts w:ascii="Calibri" w:hAnsi="Calibri"/>
                <w:color w:val="000000"/>
              </w:rPr>
            </w:pPr>
            <w:r>
              <w:rPr>
                <w:rFonts w:ascii="Calibri" w:hAnsi="Calibri"/>
                <w:color w:val="000000"/>
              </w:rPr>
              <w:t>West Bengal</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8</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3%</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16</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6%</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8</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3%</w:t>
            </w:r>
          </w:p>
        </w:tc>
        <w:tc>
          <w:tcPr>
            <w:tcW w:w="884" w:type="dxa"/>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16</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6%</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0</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0%</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24</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9%</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10</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4%</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14</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5%</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2</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1%</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22</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8%</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10</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4%</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14</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ED01D3" w:rsidRDefault="00ED01D3" w:rsidP="00DD6459">
            <w:pPr>
              <w:jc w:val="center"/>
              <w:rPr>
                <w:rFonts w:ascii="Calibri" w:hAnsi="Calibri"/>
                <w:color w:val="000000"/>
              </w:rPr>
            </w:pPr>
            <w:r>
              <w:rPr>
                <w:rFonts w:ascii="Calibri" w:hAnsi="Calibri"/>
                <w:color w:val="000000"/>
              </w:rPr>
              <w:t>5%</w:t>
            </w:r>
          </w:p>
        </w:tc>
      </w:tr>
      <w:tr w:rsidR="00ED01D3" w:rsidTr="00ED01D3">
        <w:trPr>
          <w:trHeight w:val="300"/>
        </w:trPr>
        <w:tc>
          <w:tcPr>
            <w:tcW w:w="1860" w:type="dxa"/>
            <w:tcBorders>
              <w:top w:val="single" w:sz="4" w:space="0" w:color="auto"/>
              <w:left w:val="nil"/>
              <w:bottom w:val="single" w:sz="4" w:space="0" w:color="auto"/>
              <w:right w:val="nil"/>
            </w:tcBorders>
            <w:shd w:val="clear" w:color="auto" w:fill="auto"/>
            <w:noWrap/>
            <w:tcMar>
              <w:top w:w="17" w:type="dxa"/>
              <w:left w:w="17" w:type="dxa"/>
              <w:bottom w:w="0" w:type="dxa"/>
              <w:right w:w="17" w:type="dxa"/>
            </w:tcMar>
            <w:vAlign w:val="bottom"/>
            <w:hideMark/>
          </w:tcPr>
          <w:p w:rsidR="00ED01D3" w:rsidRDefault="00ED01D3" w:rsidP="00134C58">
            <w:pPr>
              <w:spacing w:after="0"/>
              <w:rPr>
                <w:rFonts w:ascii="Calibri" w:hAnsi="Calibri"/>
                <w:b/>
                <w:bCs/>
                <w:color w:val="000000"/>
              </w:rPr>
            </w:pPr>
            <w:r>
              <w:rPr>
                <w:rFonts w:ascii="Calibri" w:hAnsi="Calibri"/>
                <w:b/>
                <w:bCs/>
                <w:color w:val="000000"/>
              </w:rPr>
              <w:t xml:space="preserve">Total </w:t>
            </w:r>
          </w:p>
        </w:tc>
        <w:tc>
          <w:tcPr>
            <w:tcW w:w="0" w:type="auto"/>
            <w:tcBorders>
              <w:top w:val="single" w:sz="4" w:space="0" w:color="auto"/>
              <w:left w:val="nil"/>
              <w:bottom w:val="single" w:sz="4" w:space="0" w:color="auto"/>
              <w:right w:val="nil"/>
            </w:tcBorders>
            <w:shd w:val="clear" w:color="auto" w:fill="auto"/>
            <w:noWrap/>
            <w:tcMar>
              <w:top w:w="17" w:type="dxa"/>
              <w:left w:w="17" w:type="dxa"/>
              <w:bottom w:w="0" w:type="dxa"/>
              <w:right w:w="17" w:type="dxa"/>
            </w:tcMar>
            <w:vAlign w:val="bottom"/>
            <w:hideMark/>
          </w:tcPr>
          <w:p w:rsidR="00ED01D3" w:rsidRDefault="00ED01D3" w:rsidP="00DD6459">
            <w:pPr>
              <w:spacing w:after="0"/>
              <w:jc w:val="center"/>
              <w:rPr>
                <w:rFonts w:ascii="Calibri" w:hAnsi="Calibri"/>
                <w:b/>
                <w:bCs/>
                <w:color w:val="000000"/>
              </w:rPr>
            </w:pPr>
            <w:r>
              <w:rPr>
                <w:rFonts w:ascii="Calibri" w:hAnsi="Calibri"/>
                <w:b/>
                <w:bCs/>
                <w:color w:val="000000"/>
              </w:rPr>
              <w:t>185</w:t>
            </w:r>
          </w:p>
        </w:tc>
        <w:tc>
          <w:tcPr>
            <w:tcW w:w="0" w:type="auto"/>
            <w:tcBorders>
              <w:top w:val="single" w:sz="4" w:space="0" w:color="auto"/>
              <w:left w:val="nil"/>
              <w:bottom w:val="single" w:sz="4" w:space="0" w:color="auto"/>
              <w:right w:val="nil"/>
            </w:tcBorders>
            <w:shd w:val="clear" w:color="auto" w:fill="auto"/>
            <w:noWrap/>
            <w:tcMar>
              <w:top w:w="17" w:type="dxa"/>
              <w:left w:w="17" w:type="dxa"/>
              <w:bottom w:w="0" w:type="dxa"/>
              <w:right w:w="17" w:type="dxa"/>
            </w:tcMar>
            <w:vAlign w:val="bottom"/>
            <w:hideMark/>
          </w:tcPr>
          <w:p w:rsidR="00ED01D3" w:rsidRDefault="00ED01D3" w:rsidP="00DD6459">
            <w:pPr>
              <w:spacing w:after="0"/>
              <w:jc w:val="center"/>
              <w:rPr>
                <w:rFonts w:ascii="Calibri" w:hAnsi="Calibri"/>
                <w:b/>
                <w:bCs/>
                <w:color w:val="000000"/>
              </w:rPr>
            </w:pPr>
            <w:r>
              <w:rPr>
                <w:rFonts w:ascii="Calibri" w:hAnsi="Calibri"/>
                <w:b/>
                <w:bCs/>
                <w:color w:val="000000"/>
              </w:rPr>
              <w:t>68%</w:t>
            </w:r>
          </w:p>
        </w:tc>
        <w:tc>
          <w:tcPr>
            <w:tcW w:w="0" w:type="auto"/>
            <w:tcBorders>
              <w:top w:val="single" w:sz="4" w:space="0" w:color="auto"/>
              <w:left w:val="nil"/>
              <w:bottom w:val="single" w:sz="4" w:space="0" w:color="auto"/>
              <w:right w:val="nil"/>
            </w:tcBorders>
            <w:shd w:val="clear" w:color="auto" w:fill="auto"/>
            <w:noWrap/>
            <w:tcMar>
              <w:top w:w="17" w:type="dxa"/>
              <w:left w:w="17" w:type="dxa"/>
              <w:bottom w:w="0" w:type="dxa"/>
              <w:right w:w="17" w:type="dxa"/>
            </w:tcMar>
            <w:vAlign w:val="bottom"/>
            <w:hideMark/>
          </w:tcPr>
          <w:p w:rsidR="00ED01D3" w:rsidRDefault="00ED01D3" w:rsidP="00DD6459">
            <w:pPr>
              <w:spacing w:after="0"/>
              <w:jc w:val="center"/>
              <w:rPr>
                <w:rFonts w:ascii="Calibri" w:hAnsi="Calibri"/>
                <w:b/>
                <w:bCs/>
                <w:color w:val="000000"/>
              </w:rPr>
            </w:pPr>
            <w:r>
              <w:rPr>
                <w:rFonts w:ascii="Calibri" w:hAnsi="Calibri"/>
                <w:b/>
                <w:bCs/>
                <w:color w:val="000000"/>
              </w:rPr>
              <w:t>88</w:t>
            </w:r>
          </w:p>
        </w:tc>
        <w:tc>
          <w:tcPr>
            <w:tcW w:w="0" w:type="auto"/>
            <w:tcBorders>
              <w:top w:val="single" w:sz="4" w:space="0" w:color="auto"/>
              <w:left w:val="nil"/>
              <w:bottom w:val="single" w:sz="4" w:space="0" w:color="auto"/>
              <w:right w:val="nil"/>
            </w:tcBorders>
            <w:shd w:val="clear" w:color="auto" w:fill="auto"/>
            <w:noWrap/>
            <w:tcMar>
              <w:top w:w="17" w:type="dxa"/>
              <w:left w:w="17" w:type="dxa"/>
              <w:bottom w:w="0" w:type="dxa"/>
              <w:right w:w="17" w:type="dxa"/>
            </w:tcMar>
            <w:vAlign w:val="bottom"/>
            <w:hideMark/>
          </w:tcPr>
          <w:p w:rsidR="00ED01D3" w:rsidRDefault="00ED01D3" w:rsidP="00DD6459">
            <w:pPr>
              <w:spacing w:after="0"/>
              <w:jc w:val="center"/>
              <w:rPr>
                <w:rFonts w:ascii="Calibri" w:hAnsi="Calibri"/>
                <w:b/>
                <w:bCs/>
                <w:color w:val="000000"/>
              </w:rPr>
            </w:pPr>
            <w:r>
              <w:rPr>
                <w:rFonts w:ascii="Calibri" w:hAnsi="Calibri"/>
                <w:b/>
                <w:bCs/>
                <w:color w:val="000000"/>
              </w:rPr>
              <w:t>32%</w:t>
            </w:r>
          </w:p>
        </w:tc>
        <w:tc>
          <w:tcPr>
            <w:tcW w:w="0" w:type="auto"/>
            <w:tcBorders>
              <w:top w:val="single" w:sz="4" w:space="0" w:color="auto"/>
              <w:left w:val="nil"/>
              <w:bottom w:val="single" w:sz="4" w:space="0" w:color="auto"/>
              <w:right w:val="nil"/>
            </w:tcBorders>
            <w:shd w:val="clear" w:color="auto" w:fill="auto"/>
            <w:noWrap/>
            <w:tcMar>
              <w:top w:w="17" w:type="dxa"/>
              <w:left w:w="17" w:type="dxa"/>
              <w:bottom w:w="0" w:type="dxa"/>
              <w:right w:w="17" w:type="dxa"/>
            </w:tcMar>
            <w:vAlign w:val="bottom"/>
            <w:hideMark/>
          </w:tcPr>
          <w:p w:rsidR="00ED01D3" w:rsidRDefault="00ED01D3" w:rsidP="00DD6459">
            <w:pPr>
              <w:spacing w:after="0"/>
              <w:jc w:val="center"/>
              <w:rPr>
                <w:rFonts w:ascii="Calibri" w:hAnsi="Calibri"/>
                <w:b/>
                <w:bCs/>
                <w:color w:val="000000"/>
              </w:rPr>
            </w:pPr>
            <w:r>
              <w:rPr>
                <w:rFonts w:ascii="Calibri" w:hAnsi="Calibri"/>
                <w:b/>
                <w:bCs/>
                <w:color w:val="000000"/>
              </w:rPr>
              <w:t>115</w:t>
            </w:r>
          </w:p>
        </w:tc>
        <w:tc>
          <w:tcPr>
            <w:tcW w:w="0" w:type="auto"/>
            <w:tcBorders>
              <w:top w:val="single" w:sz="4" w:space="0" w:color="auto"/>
              <w:left w:val="nil"/>
              <w:bottom w:val="single" w:sz="4" w:space="0" w:color="auto"/>
              <w:right w:val="nil"/>
            </w:tcBorders>
            <w:shd w:val="clear" w:color="auto" w:fill="auto"/>
            <w:noWrap/>
            <w:tcMar>
              <w:top w:w="17" w:type="dxa"/>
              <w:left w:w="17" w:type="dxa"/>
              <w:bottom w:w="0" w:type="dxa"/>
              <w:right w:w="17" w:type="dxa"/>
            </w:tcMar>
            <w:vAlign w:val="bottom"/>
            <w:hideMark/>
          </w:tcPr>
          <w:p w:rsidR="00ED01D3" w:rsidRDefault="00ED01D3" w:rsidP="00DD6459">
            <w:pPr>
              <w:spacing w:after="0"/>
              <w:jc w:val="center"/>
              <w:rPr>
                <w:rFonts w:ascii="Calibri" w:hAnsi="Calibri"/>
                <w:b/>
                <w:bCs/>
                <w:color w:val="000000"/>
              </w:rPr>
            </w:pPr>
            <w:r>
              <w:rPr>
                <w:rFonts w:ascii="Calibri" w:hAnsi="Calibri"/>
                <w:b/>
                <w:bCs/>
                <w:color w:val="000000"/>
              </w:rPr>
              <w:t>42%</w:t>
            </w:r>
          </w:p>
        </w:tc>
        <w:tc>
          <w:tcPr>
            <w:tcW w:w="884" w:type="dxa"/>
            <w:tcBorders>
              <w:top w:val="single" w:sz="4" w:space="0" w:color="auto"/>
              <w:left w:val="nil"/>
              <w:bottom w:val="single" w:sz="4" w:space="0" w:color="auto"/>
              <w:right w:val="nil"/>
            </w:tcBorders>
            <w:shd w:val="clear" w:color="auto" w:fill="auto"/>
            <w:noWrap/>
            <w:tcMar>
              <w:top w:w="17" w:type="dxa"/>
              <w:left w:w="17" w:type="dxa"/>
              <w:bottom w:w="0" w:type="dxa"/>
              <w:right w:w="17" w:type="dxa"/>
            </w:tcMar>
            <w:vAlign w:val="bottom"/>
            <w:hideMark/>
          </w:tcPr>
          <w:p w:rsidR="00ED01D3" w:rsidRDefault="00ED01D3" w:rsidP="00DD6459">
            <w:pPr>
              <w:spacing w:after="0"/>
              <w:jc w:val="center"/>
              <w:rPr>
                <w:rFonts w:ascii="Calibri" w:hAnsi="Calibri"/>
                <w:b/>
                <w:bCs/>
                <w:color w:val="000000"/>
              </w:rPr>
            </w:pPr>
            <w:r>
              <w:rPr>
                <w:rFonts w:ascii="Calibri" w:hAnsi="Calibri"/>
                <w:b/>
                <w:bCs/>
                <w:color w:val="000000"/>
              </w:rPr>
              <w:t>158</w:t>
            </w:r>
          </w:p>
        </w:tc>
        <w:tc>
          <w:tcPr>
            <w:tcW w:w="0" w:type="auto"/>
            <w:tcBorders>
              <w:top w:val="single" w:sz="4" w:space="0" w:color="auto"/>
              <w:left w:val="nil"/>
              <w:bottom w:val="single" w:sz="4" w:space="0" w:color="auto"/>
              <w:right w:val="nil"/>
            </w:tcBorders>
            <w:shd w:val="clear" w:color="auto" w:fill="auto"/>
            <w:noWrap/>
            <w:tcMar>
              <w:top w:w="17" w:type="dxa"/>
              <w:left w:w="17" w:type="dxa"/>
              <w:bottom w:w="0" w:type="dxa"/>
              <w:right w:w="17" w:type="dxa"/>
            </w:tcMar>
            <w:vAlign w:val="bottom"/>
            <w:hideMark/>
          </w:tcPr>
          <w:p w:rsidR="00ED01D3" w:rsidRDefault="00ED01D3" w:rsidP="00DD6459">
            <w:pPr>
              <w:spacing w:after="0"/>
              <w:jc w:val="center"/>
              <w:rPr>
                <w:rFonts w:ascii="Calibri" w:hAnsi="Calibri"/>
                <w:b/>
                <w:bCs/>
                <w:color w:val="000000"/>
              </w:rPr>
            </w:pPr>
            <w:r>
              <w:rPr>
                <w:rFonts w:ascii="Calibri" w:hAnsi="Calibri"/>
                <w:b/>
                <w:bCs/>
                <w:color w:val="000000"/>
              </w:rPr>
              <w:t>58%</w:t>
            </w:r>
          </w:p>
        </w:tc>
        <w:tc>
          <w:tcPr>
            <w:tcW w:w="0" w:type="auto"/>
            <w:tcBorders>
              <w:top w:val="single" w:sz="4" w:space="0" w:color="auto"/>
              <w:left w:val="nil"/>
              <w:bottom w:val="single" w:sz="4" w:space="0" w:color="auto"/>
              <w:right w:val="nil"/>
            </w:tcBorders>
            <w:shd w:val="clear" w:color="auto" w:fill="auto"/>
            <w:noWrap/>
            <w:tcMar>
              <w:top w:w="17" w:type="dxa"/>
              <w:left w:w="17" w:type="dxa"/>
              <w:bottom w:w="0" w:type="dxa"/>
              <w:right w:w="17" w:type="dxa"/>
            </w:tcMar>
            <w:vAlign w:val="bottom"/>
            <w:hideMark/>
          </w:tcPr>
          <w:p w:rsidR="00ED01D3" w:rsidRDefault="00ED01D3" w:rsidP="00DD6459">
            <w:pPr>
              <w:spacing w:after="0"/>
              <w:jc w:val="center"/>
              <w:rPr>
                <w:rFonts w:ascii="Calibri" w:hAnsi="Calibri"/>
                <w:b/>
                <w:bCs/>
                <w:color w:val="000000"/>
              </w:rPr>
            </w:pPr>
            <w:r>
              <w:rPr>
                <w:rFonts w:ascii="Calibri" w:hAnsi="Calibri"/>
                <w:b/>
                <w:bCs/>
                <w:color w:val="000000"/>
              </w:rPr>
              <w:t>37</w:t>
            </w:r>
          </w:p>
        </w:tc>
        <w:tc>
          <w:tcPr>
            <w:tcW w:w="0" w:type="auto"/>
            <w:tcBorders>
              <w:top w:val="single" w:sz="4" w:space="0" w:color="auto"/>
              <w:left w:val="nil"/>
              <w:bottom w:val="single" w:sz="4" w:space="0" w:color="auto"/>
              <w:right w:val="nil"/>
            </w:tcBorders>
            <w:shd w:val="clear" w:color="auto" w:fill="auto"/>
            <w:noWrap/>
            <w:tcMar>
              <w:top w:w="17" w:type="dxa"/>
              <w:left w:w="17" w:type="dxa"/>
              <w:bottom w:w="0" w:type="dxa"/>
              <w:right w:w="17" w:type="dxa"/>
            </w:tcMar>
            <w:vAlign w:val="bottom"/>
            <w:hideMark/>
          </w:tcPr>
          <w:p w:rsidR="00ED01D3" w:rsidRDefault="00ED01D3" w:rsidP="00DD6459">
            <w:pPr>
              <w:spacing w:after="0"/>
              <w:jc w:val="center"/>
              <w:rPr>
                <w:rFonts w:ascii="Calibri" w:hAnsi="Calibri"/>
                <w:b/>
                <w:bCs/>
                <w:color w:val="000000"/>
              </w:rPr>
            </w:pPr>
            <w:r>
              <w:rPr>
                <w:rFonts w:ascii="Calibri" w:hAnsi="Calibri"/>
                <w:b/>
                <w:bCs/>
                <w:color w:val="000000"/>
              </w:rPr>
              <w:t>14%</w:t>
            </w:r>
          </w:p>
        </w:tc>
        <w:tc>
          <w:tcPr>
            <w:tcW w:w="0" w:type="auto"/>
            <w:tcBorders>
              <w:top w:val="single" w:sz="4" w:space="0" w:color="auto"/>
              <w:left w:val="nil"/>
              <w:bottom w:val="single" w:sz="4" w:space="0" w:color="auto"/>
              <w:right w:val="nil"/>
            </w:tcBorders>
            <w:shd w:val="clear" w:color="auto" w:fill="auto"/>
            <w:noWrap/>
            <w:tcMar>
              <w:top w:w="17" w:type="dxa"/>
              <w:left w:w="17" w:type="dxa"/>
              <w:bottom w:w="0" w:type="dxa"/>
              <w:right w:w="17" w:type="dxa"/>
            </w:tcMar>
            <w:vAlign w:val="bottom"/>
            <w:hideMark/>
          </w:tcPr>
          <w:p w:rsidR="00ED01D3" w:rsidRDefault="00ED01D3" w:rsidP="00DD6459">
            <w:pPr>
              <w:spacing w:after="0"/>
              <w:jc w:val="center"/>
              <w:rPr>
                <w:rFonts w:ascii="Calibri" w:hAnsi="Calibri"/>
                <w:b/>
                <w:bCs/>
                <w:color w:val="000000"/>
              </w:rPr>
            </w:pPr>
            <w:r>
              <w:rPr>
                <w:rFonts w:ascii="Calibri" w:hAnsi="Calibri"/>
                <w:b/>
                <w:bCs/>
                <w:color w:val="000000"/>
              </w:rPr>
              <w:t>236</w:t>
            </w:r>
          </w:p>
        </w:tc>
        <w:tc>
          <w:tcPr>
            <w:tcW w:w="0" w:type="auto"/>
            <w:tcBorders>
              <w:top w:val="single" w:sz="4" w:space="0" w:color="auto"/>
              <w:left w:val="nil"/>
              <w:bottom w:val="single" w:sz="4" w:space="0" w:color="auto"/>
              <w:right w:val="nil"/>
            </w:tcBorders>
            <w:shd w:val="clear" w:color="auto" w:fill="auto"/>
            <w:noWrap/>
            <w:tcMar>
              <w:top w:w="17" w:type="dxa"/>
              <w:left w:w="17" w:type="dxa"/>
              <w:bottom w:w="0" w:type="dxa"/>
              <w:right w:w="17" w:type="dxa"/>
            </w:tcMar>
            <w:vAlign w:val="bottom"/>
            <w:hideMark/>
          </w:tcPr>
          <w:p w:rsidR="00ED01D3" w:rsidRDefault="00ED01D3" w:rsidP="00DD6459">
            <w:pPr>
              <w:spacing w:after="0"/>
              <w:jc w:val="center"/>
              <w:rPr>
                <w:rFonts w:ascii="Calibri" w:hAnsi="Calibri"/>
                <w:b/>
                <w:bCs/>
                <w:color w:val="000000"/>
              </w:rPr>
            </w:pPr>
            <w:r>
              <w:rPr>
                <w:rFonts w:ascii="Calibri" w:hAnsi="Calibri"/>
                <w:b/>
                <w:bCs/>
                <w:color w:val="000000"/>
              </w:rPr>
              <w:t>86%</w:t>
            </w:r>
          </w:p>
        </w:tc>
        <w:tc>
          <w:tcPr>
            <w:tcW w:w="0" w:type="auto"/>
            <w:tcBorders>
              <w:top w:val="single" w:sz="4" w:space="0" w:color="auto"/>
              <w:left w:val="nil"/>
              <w:bottom w:val="single" w:sz="4" w:space="0" w:color="auto"/>
              <w:right w:val="nil"/>
            </w:tcBorders>
            <w:shd w:val="clear" w:color="auto" w:fill="auto"/>
            <w:noWrap/>
            <w:tcMar>
              <w:top w:w="17" w:type="dxa"/>
              <w:left w:w="17" w:type="dxa"/>
              <w:bottom w:w="0" w:type="dxa"/>
              <w:right w:w="17" w:type="dxa"/>
            </w:tcMar>
            <w:vAlign w:val="bottom"/>
            <w:hideMark/>
          </w:tcPr>
          <w:p w:rsidR="00ED01D3" w:rsidRDefault="00ED01D3" w:rsidP="00DD6459">
            <w:pPr>
              <w:spacing w:after="0"/>
              <w:jc w:val="center"/>
              <w:rPr>
                <w:rFonts w:ascii="Calibri" w:hAnsi="Calibri"/>
                <w:b/>
                <w:bCs/>
                <w:color w:val="000000"/>
              </w:rPr>
            </w:pPr>
            <w:r>
              <w:rPr>
                <w:rFonts w:ascii="Calibri" w:hAnsi="Calibri"/>
                <w:b/>
                <w:bCs/>
                <w:color w:val="000000"/>
              </w:rPr>
              <w:t>105</w:t>
            </w:r>
          </w:p>
        </w:tc>
        <w:tc>
          <w:tcPr>
            <w:tcW w:w="0" w:type="auto"/>
            <w:tcBorders>
              <w:top w:val="single" w:sz="4" w:space="0" w:color="auto"/>
              <w:left w:val="nil"/>
              <w:bottom w:val="single" w:sz="4" w:space="0" w:color="auto"/>
              <w:right w:val="nil"/>
            </w:tcBorders>
            <w:shd w:val="clear" w:color="auto" w:fill="auto"/>
            <w:noWrap/>
            <w:tcMar>
              <w:top w:w="17" w:type="dxa"/>
              <w:left w:w="17" w:type="dxa"/>
              <w:bottom w:w="0" w:type="dxa"/>
              <w:right w:w="17" w:type="dxa"/>
            </w:tcMar>
            <w:vAlign w:val="bottom"/>
            <w:hideMark/>
          </w:tcPr>
          <w:p w:rsidR="00ED01D3" w:rsidRDefault="00ED01D3" w:rsidP="00DD6459">
            <w:pPr>
              <w:spacing w:after="0"/>
              <w:jc w:val="center"/>
              <w:rPr>
                <w:rFonts w:ascii="Calibri" w:hAnsi="Calibri"/>
                <w:b/>
                <w:bCs/>
                <w:color w:val="000000"/>
              </w:rPr>
            </w:pPr>
            <w:r>
              <w:rPr>
                <w:rFonts w:ascii="Calibri" w:hAnsi="Calibri"/>
                <w:b/>
                <w:bCs/>
                <w:color w:val="000000"/>
              </w:rPr>
              <w:t>38%</w:t>
            </w:r>
          </w:p>
        </w:tc>
        <w:tc>
          <w:tcPr>
            <w:tcW w:w="0" w:type="auto"/>
            <w:tcBorders>
              <w:top w:val="single" w:sz="4" w:space="0" w:color="auto"/>
              <w:left w:val="nil"/>
              <w:bottom w:val="single" w:sz="4" w:space="0" w:color="auto"/>
              <w:right w:val="nil"/>
            </w:tcBorders>
            <w:shd w:val="clear" w:color="auto" w:fill="auto"/>
            <w:noWrap/>
            <w:tcMar>
              <w:top w:w="17" w:type="dxa"/>
              <w:left w:w="17" w:type="dxa"/>
              <w:bottom w:w="0" w:type="dxa"/>
              <w:right w:w="17" w:type="dxa"/>
            </w:tcMar>
            <w:vAlign w:val="bottom"/>
            <w:hideMark/>
          </w:tcPr>
          <w:p w:rsidR="00ED01D3" w:rsidRDefault="00ED01D3" w:rsidP="00DD6459">
            <w:pPr>
              <w:spacing w:after="0"/>
              <w:jc w:val="center"/>
              <w:rPr>
                <w:rFonts w:ascii="Calibri" w:hAnsi="Calibri"/>
                <w:b/>
                <w:bCs/>
                <w:color w:val="000000"/>
              </w:rPr>
            </w:pPr>
            <w:r>
              <w:rPr>
                <w:rFonts w:ascii="Calibri" w:hAnsi="Calibri"/>
                <w:b/>
                <w:bCs/>
                <w:color w:val="000000"/>
              </w:rPr>
              <w:t>168</w:t>
            </w:r>
          </w:p>
        </w:tc>
        <w:tc>
          <w:tcPr>
            <w:tcW w:w="0" w:type="auto"/>
            <w:tcBorders>
              <w:top w:val="single" w:sz="4" w:space="0" w:color="auto"/>
              <w:left w:val="nil"/>
              <w:bottom w:val="single" w:sz="4" w:space="0" w:color="auto"/>
              <w:right w:val="nil"/>
            </w:tcBorders>
            <w:shd w:val="clear" w:color="auto" w:fill="auto"/>
            <w:noWrap/>
            <w:tcMar>
              <w:top w:w="17" w:type="dxa"/>
              <w:left w:w="17" w:type="dxa"/>
              <w:bottom w:w="0" w:type="dxa"/>
              <w:right w:w="17" w:type="dxa"/>
            </w:tcMar>
            <w:vAlign w:val="bottom"/>
            <w:hideMark/>
          </w:tcPr>
          <w:p w:rsidR="00ED01D3" w:rsidRDefault="00ED01D3" w:rsidP="00DD6459">
            <w:pPr>
              <w:spacing w:after="0"/>
              <w:jc w:val="center"/>
              <w:rPr>
                <w:rFonts w:ascii="Calibri" w:hAnsi="Calibri"/>
                <w:b/>
                <w:bCs/>
                <w:color w:val="000000"/>
              </w:rPr>
            </w:pPr>
            <w:r>
              <w:rPr>
                <w:rFonts w:ascii="Calibri" w:hAnsi="Calibri"/>
                <w:b/>
                <w:bCs/>
                <w:color w:val="000000"/>
              </w:rPr>
              <w:t>62%</w:t>
            </w:r>
          </w:p>
        </w:tc>
        <w:tc>
          <w:tcPr>
            <w:tcW w:w="0" w:type="auto"/>
            <w:tcBorders>
              <w:top w:val="single" w:sz="4" w:space="0" w:color="auto"/>
              <w:left w:val="nil"/>
              <w:bottom w:val="single" w:sz="4" w:space="0" w:color="auto"/>
              <w:right w:val="nil"/>
            </w:tcBorders>
            <w:shd w:val="clear" w:color="auto" w:fill="auto"/>
            <w:noWrap/>
            <w:tcMar>
              <w:top w:w="17" w:type="dxa"/>
              <w:left w:w="17" w:type="dxa"/>
              <w:bottom w:w="0" w:type="dxa"/>
              <w:right w:w="17" w:type="dxa"/>
            </w:tcMar>
            <w:vAlign w:val="bottom"/>
            <w:hideMark/>
          </w:tcPr>
          <w:p w:rsidR="00ED01D3" w:rsidRDefault="00ED01D3" w:rsidP="00DD6459">
            <w:pPr>
              <w:spacing w:after="0"/>
              <w:jc w:val="center"/>
              <w:rPr>
                <w:rFonts w:ascii="Calibri" w:hAnsi="Calibri"/>
                <w:b/>
                <w:bCs/>
                <w:color w:val="000000"/>
              </w:rPr>
            </w:pPr>
            <w:r>
              <w:rPr>
                <w:rFonts w:ascii="Calibri" w:hAnsi="Calibri"/>
                <w:b/>
                <w:bCs/>
                <w:color w:val="000000"/>
              </w:rPr>
              <w:t>78</w:t>
            </w:r>
          </w:p>
        </w:tc>
        <w:tc>
          <w:tcPr>
            <w:tcW w:w="0" w:type="auto"/>
            <w:tcBorders>
              <w:top w:val="single" w:sz="4" w:space="0" w:color="auto"/>
              <w:left w:val="nil"/>
              <w:bottom w:val="single" w:sz="4" w:space="0" w:color="auto"/>
              <w:right w:val="nil"/>
            </w:tcBorders>
            <w:shd w:val="clear" w:color="auto" w:fill="auto"/>
            <w:noWrap/>
            <w:tcMar>
              <w:top w:w="17" w:type="dxa"/>
              <w:left w:w="17" w:type="dxa"/>
              <w:bottom w:w="0" w:type="dxa"/>
              <w:right w:w="17" w:type="dxa"/>
            </w:tcMar>
            <w:vAlign w:val="bottom"/>
            <w:hideMark/>
          </w:tcPr>
          <w:p w:rsidR="00ED01D3" w:rsidRDefault="00ED01D3" w:rsidP="00DD6459">
            <w:pPr>
              <w:spacing w:after="0"/>
              <w:jc w:val="center"/>
              <w:rPr>
                <w:rFonts w:ascii="Calibri" w:hAnsi="Calibri"/>
                <w:b/>
                <w:bCs/>
                <w:color w:val="000000"/>
              </w:rPr>
            </w:pPr>
            <w:r>
              <w:rPr>
                <w:rFonts w:ascii="Calibri" w:hAnsi="Calibri"/>
                <w:b/>
                <w:bCs/>
                <w:color w:val="000000"/>
              </w:rPr>
              <w:t>29%</w:t>
            </w:r>
          </w:p>
        </w:tc>
        <w:tc>
          <w:tcPr>
            <w:tcW w:w="0" w:type="auto"/>
            <w:tcBorders>
              <w:top w:val="single" w:sz="4" w:space="0" w:color="auto"/>
              <w:left w:val="nil"/>
              <w:bottom w:val="single" w:sz="4" w:space="0" w:color="auto"/>
              <w:right w:val="nil"/>
            </w:tcBorders>
            <w:shd w:val="clear" w:color="auto" w:fill="auto"/>
            <w:noWrap/>
            <w:tcMar>
              <w:top w:w="17" w:type="dxa"/>
              <w:left w:w="17" w:type="dxa"/>
              <w:bottom w:w="0" w:type="dxa"/>
              <w:right w:w="17" w:type="dxa"/>
            </w:tcMar>
            <w:vAlign w:val="bottom"/>
            <w:hideMark/>
          </w:tcPr>
          <w:p w:rsidR="00ED01D3" w:rsidRDefault="00ED01D3" w:rsidP="00DD6459">
            <w:pPr>
              <w:spacing w:after="0"/>
              <w:jc w:val="center"/>
              <w:rPr>
                <w:rFonts w:ascii="Calibri" w:hAnsi="Calibri"/>
                <w:b/>
                <w:bCs/>
                <w:color w:val="000000"/>
              </w:rPr>
            </w:pPr>
            <w:r>
              <w:rPr>
                <w:rFonts w:ascii="Calibri" w:hAnsi="Calibri"/>
                <w:b/>
                <w:bCs/>
                <w:color w:val="000000"/>
              </w:rPr>
              <w:t>195</w:t>
            </w:r>
          </w:p>
        </w:tc>
        <w:tc>
          <w:tcPr>
            <w:tcW w:w="0" w:type="auto"/>
            <w:tcBorders>
              <w:top w:val="single" w:sz="4" w:space="0" w:color="auto"/>
              <w:left w:val="nil"/>
              <w:bottom w:val="single" w:sz="4" w:space="0" w:color="auto"/>
              <w:right w:val="nil"/>
            </w:tcBorders>
            <w:shd w:val="clear" w:color="auto" w:fill="auto"/>
            <w:noWrap/>
            <w:tcMar>
              <w:top w:w="17" w:type="dxa"/>
              <w:left w:w="17" w:type="dxa"/>
              <w:bottom w:w="0" w:type="dxa"/>
              <w:right w:w="17" w:type="dxa"/>
            </w:tcMar>
            <w:vAlign w:val="bottom"/>
            <w:hideMark/>
          </w:tcPr>
          <w:p w:rsidR="00ED01D3" w:rsidRDefault="00ED01D3" w:rsidP="00DD6459">
            <w:pPr>
              <w:spacing w:after="0"/>
              <w:jc w:val="center"/>
              <w:rPr>
                <w:rFonts w:ascii="Calibri" w:hAnsi="Calibri"/>
                <w:b/>
                <w:bCs/>
                <w:color w:val="000000"/>
              </w:rPr>
            </w:pPr>
            <w:r>
              <w:rPr>
                <w:rFonts w:ascii="Calibri" w:hAnsi="Calibri"/>
                <w:b/>
                <w:bCs/>
                <w:color w:val="000000"/>
              </w:rPr>
              <w:t>71%</w:t>
            </w:r>
          </w:p>
        </w:tc>
        <w:tc>
          <w:tcPr>
            <w:tcW w:w="0" w:type="auto"/>
            <w:tcBorders>
              <w:top w:val="single" w:sz="4" w:space="0" w:color="auto"/>
              <w:left w:val="nil"/>
              <w:bottom w:val="single" w:sz="4" w:space="0" w:color="auto"/>
              <w:right w:val="nil"/>
            </w:tcBorders>
            <w:shd w:val="clear" w:color="auto" w:fill="auto"/>
            <w:noWrap/>
            <w:tcMar>
              <w:top w:w="17" w:type="dxa"/>
              <w:left w:w="17" w:type="dxa"/>
              <w:bottom w:w="0" w:type="dxa"/>
              <w:right w:w="17" w:type="dxa"/>
            </w:tcMar>
            <w:vAlign w:val="bottom"/>
            <w:hideMark/>
          </w:tcPr>
          <w:p w:rsidR="00ED01D3" w:rsidRDefault="00ED01D3" w:rsidP="00DD6459">
            <w:pPr>
              <w:spacing w:after="0"/>
              <w:jc w:val="center"/>
              <w:rPr>
                <w:rFonts w:ascii="Calibri" w:hAnsi="Calibri"/>
                <w:b/>
                <w:bCs/>
                <w:color w:val="000000"/>
              </w:rPr>
            </w:pPr>
            <w:r>
              <w:rPr>
                <w:rFonts w:ascii="Calibri" w:hAnsi="Calibri"/>
                <w:b/>
                <w:bCs/>
                <w:color w:val="000000"/>
              </w:rPr>
              <w:t>88</w:t>
            </w:r>
          </w:p>
        </w:tc>
        <w:tc>
          <w:tcPr>
            <w:tcW w:w="0" w:type="auto"/>
            <w:tcBorders>
              <w:top w:val="single" w:sz="4" w:space="0" w:color="auto"/>
              <w:left w:val="nil"/>
              <w:bottom w:val="single" w:sz="4" w:space="0" w:color="auto"/>
              <w:right w:val="nil"/>
            </w:tcBorders>
            <w:shd w:val="clear" w:color="auto" w:fill="auto"/>
            <w:noWrap/>
            <w:tcMar>
              <w:top w:w="17" w:type="dxa"/>
              <w:left w:w="17" w:type="dxa"/>
              <w:bottom w:w="0" w:type="dxa"/>
              <w:right w:w="17" w:type="dxa"/>
            </w:tcMar>
            <w:vAlign w:val="bottom"/>
            <w:hideMark/>
          </w:tcPr>
          <w:p w:rsidR="00ED01D3" w:rsidRDefault="00ED01D3" w:rsidP="00DD6459">
            <w:pPr>
              <w:spacing w:after="0"/>
              <w:jc w:val="center"/>
              <w:rPr>
                <w:rFonts w:ascii="Calibri" w:hAnsi="Calibri"/>
                <w:b/>
                <w:bCs/>
                <w:color w:val="000000"/>
              </w:rPr>
            </w:pPr>
            <w:r>
              <w:rPr>
                <w:rFonts w:ascii="Calibri" w:hAnsi="Calibri"/>
                <w:b/>
                <w:bCs/>
                <w:color w:val="000000"/>
              </w:rPr>
              <w:t>32%</w:t>
            </w:r>
          </w:p>
        </w:tc>
        <w:tc>
          <w:tcPr>
            <w:tcW w:w="0" w:type="auto"/>
            <w:tcBorders>
              <w:top w:val="single" w:sz="4" w:space="0" w:color="auto"/>
              <w:left w:val="nil"/>
              <w:bottom w:val="single" w:sz="4" w:space="0" w:color="auto"/>
              <w:right w:val="nil"/>
            </w:tcBorders>
            <w:shd w:val="clear" w:color="auto" w:fill="auto"/>
            <w:noWrap/>
            <w:tcMar>
              <w:top w:w="17" w:type="dxa"/>
              <w:left w:w="17" w:type="dxa"/>
              <w:bottom w:w="0" w:type="dxa"/>
              <w:right w:w="17" w:type="dxa"/>
            </w:tcMar>
            <w:vAlign w:val="bottom"/>
            <w:hideMark/>
          </w:tcPr>
          <w:p w:rsidR="00ED01D3" w:rsidRDefault="00ED01D3" w:rsidP="00DD6459">
            <w:pPr>
              <w:spacing w:after="0"/>
              <w:jc w:val="center"/>
              <w:rPr>
                <w:rFonts w:ascii="Calibri" w:hAnsi="Calibri"/>
                <w:b/>
                <w:bCs/>
                <w:color w:val="000000"/>
              </w:rPr>
            </w:pPr>
            <w:r>
              <w:rPr>
                <w:rFonts w:ascii="Calibri" w:hAnsi="Calibri"/>
                <w:b/>
                <w:bCs/>
                <w:color w:val="000000"/>
              </w:rPr>
              <w:t>185</w:t>
            </w:r>
          </w:p>
        </w:tc>
        <w:tc>
          <w:tcPr>
            <w:tcW w:w="0" w:type="auto"/>
            <w:tcBorders>
              <w:top w:val="single" w:sz="4" w:space="0" w:color="auto"/>
              <w:left w:val="nil"/>
              <w:bottom w:val="single" w:sz="4" w:space="0" w:color="auto"/>
              <w:right w:val="nil"/>
            </w:tcBorders>
            <w:shd w:val="clear" w:color="auto" w:fill="auto"/>
            <w:noWrap/>
            <w:tcMar>
              <w:top w:w="17" w:type="dxa"/>
              <w:left w:w="17" w:type="dxa"/>
              <w:bottom w:w="0" w:type="dxa"/>
              <w:right w:w="17" w:type="dxa"/>
            </w:tcMar>
            <w:vAlign w:val="bottom"/>
            <w:hideMark/>
          </w:tcPr>
          <w:p w:rsidR="00ED01D3" w:rsidRDefault="00ED01D3" w:rsidP="00DD6459">
            <w:pPr>
              <w:spacing w:after="0"/>
              <w:jc w:val="center"/>
              <w:rPr>
                <w:rFonts w:ascii="Calibri" w:hAnsi="Calibri"/>
                <w:b/>
                <w:bCs/>
                <w:color w:val="000000"/>
              </w:rPr>
            </w:pPr>
            <w:r>
              <w:rPr>
                <w:rFonts w:ascii="Calibri" w:hAnsi="Calibri"/>
                <w:b/>
                <w:bCs/>
                <w:color w:val="000000"/>
              </w:rPr>
              <w:t>68%</w:t>
            </w:r>
          </w:p>
        </w:tc>
      </w:tr>
    </w:tbl>
    <w:p w:rsidR="00ED01D3" w:rsidRDefault="00ED01D3" w:rsidP="00134C58">
      <w:pPr>
        <w:spacing w:after="0"/>
      </w:pPr>
      <w:r>
        <w:t xml:space="preserve"> </w:t>
      </w:r>
    </w:p>
    <w:p w:rsidR="00950E9F" w:rsidRDefault="00950E9F" w:rsidP="00134C58">
      <w:pPr>
        <w:spacing w:after="0"/>
      </w:pPr>
    </w:p>
    <w:p w:rsidR="0038196B" w:rsidRDefault="0038196B" w:rsidP="00134C58">
      <w:pPr>
        <w:spacing w:after="0"/>
        <w:rPr>
          <w:color w:val="FF0000"/>
        </w:rPr>
      </w:pPr>
    </w:p>
    <w:p w:rsidR="0038196B" w:rsidRPr="00950E9F" w:rsidRDefault="0038196B" w:rsidP="00134C58">
      <w:pPr>
        <w:spacing w:after="0"/>
        <w:rPr>
          <w:color w:val="FF0000"/>
        </w:rPr>
        <w:sectPr w:rsidR="0038196B" w:rsidRPr="00950E9F" w:rsidSect="00B1560E">
          <w:pgSz w:w="16838" w:h="11906" w:orient="landscape"/>
          <w:pgMar w:top="1440" w:right="1440" w:bottom="1440" w:left="1440" w:header="709" w:footer="709" w:gutter="0"/>
          <w:cols w:space="708"/>
          <w:docGrid w:linePitch="360"/>
        </w:sectPr>
      </w:pPr>
    </w:p>
    <w:p w:rsidR="0038196B" w:rsidRPr="00751B64" w:rsidRDefault="0038196B" w:rsidP="0038196B">
      <w:pPr>
        <w:pStyle w:val="Caption"/>
        <w:keepNext/>
        <w:rPr>
          <w:b w:val="0"/>
          <w:bCs w:val="0"/>
          <w:color w:val="auto"/>
          <w:sz w:val="22"/>
          <w:szCs w:val="22"/>
        </w:rPr>
      </w:pPr>
      <w:r w:rsidRPr="00751B64">
        <w:rPr>
          <w:b w:val="0"/>
          <w:bCs w:val="0"/>
          <w:color w:val="auto"/>
          <w:sz w:val="22"/>
          <w:szCs w:val="22"/>
        </w:rPr>
        <w:lastRenderedPageBreak/>
        <w:t>As quite a significant number of trainee and participants of demonstrations have adopted the technology either through purchase and custom hiring, it has ultimately resulted in significant increase in the farm power availability at the individual farm level</w:t>
      </w:r>
    </w:p>
    <w:p w:rsidR="00D2601A" w:rsidRDefault="00D2601A" w:rsidP="00D2601A">
      <w:pPr>
        <w:pStyle w:val="Caption"/>
        <w:keepNext/>
        <w:jc w:val="center"/>
      </w:pPr>
      <w:bookmarkStart w:id="220" w:name="_Toc388008224"/>
      <w:r>
        <w:t xml:space="preserve">Table </w:t>
      </w:r>
      <w:r w:rsidR="00836EBA">
        <w:fldChar w:fldCharType="begin"/>
      </w:r>
      <w:r w:rsidR="00DD7BA7">
        <w:instrText xml:space="preserve"> SEQ Table \* ARABIC </w:instrText>
      </w:r>
      <w:r w:rsidR="00836EBA">
        <w:fldChar w:fldCharType="separate"/>
      </w:r>
      <w:r w:rsidR="004364AC">
        <w:rPr>
          <w:noProof/>
        </w:rPr>
        <w:t>66</w:t>
      </w:r>
      <w:r w:rsidR="00836EBA">
        <w:fldChar w:fldCharType="end"/>
      </w:r>
      <w:r>
        <w:t xml:space="preserve"> Benefits of equipments demonstrated and used by the </w:t>
      </w:r>
      <w:r w:rsidR="006C4827">
        <w:t>beneficiaries</w:t>
      </w:r>
      <w:r>
        <w:t>.</w:t>
      </w:r>
      <w:bookmarkEnd w:id="220"/>
    </w:p>
    <w:tbl>
      <w:tblPr>
        <w:tblW w:w="10596" w:type="dxa"/>
        <w:jc w:val="center"/>
        <w:tblInd w:w="91" w:type="dxa"/>
        <w:tblLook w:val="04A0"/>
      </w:tblPr>
      <w:tblGrid>
        <w:gridCol w:w="1242"/>
        <w:gridCol w:w="640"/>
        <w:gridCol w:w="473"/>
        <w:gridCol w:w="664"/>
        <w:gridCol w:w="473"/>
        <w:gridCol w:w="565"/>
        <w:gridCol w:w="473"/>
        <w:gridCol w:w="664"/>
        <w:gridCol w:w="473"/>
        <w:gridCol w:w="565"/>
        <w:gridCol w:w="521"/>
        <w:gridCol w:w="664"/>
        <w:gridCol w:w="493"/>
        <w:gridCol w:w="565"/>
        <w:gridCol w:w="473"/>
        <w:gridCol w:w="565"/>
        <w:gridCol w:w="521"/>
        <w:gridCol w:w="664"/>
      </w:tblGrid>
      <w:tr w:rsidR="00D2601A" w:rsidRPr="00B7454D" w:rsidTr="00B1560E">
        <w:trPr>
          <w:trHeight w:val="612"/>
          <w:jc w:val="center"/>
        </w:trPr>
        <w:tc>
          <w:tcPr>
            <w:tcW w:w="1242" w:type="dxa"/>
            <w:vMerge w:val="restart"/>
            <w:tcBorders>
              <w:top w:val="single" w:sz="4" w:space="0" w:color="auto"/>
              <w:left w:val="nil"/>
              <w:bottom w:val="single" w:sz="4" w:space="0" w:color="000000"/>
              <w:right w:val="nil"/>
            </w:tcBorders>
            <w:shd w:val="clear" w:color="auto" w:fill="auto"/>
            <w:noWrap/>
            <w:hideMark/>
          </w:tcPr>
          <w:p w:rsidR="00D2601A" w:rsidRPr="00B7454D" w:rsidRDefault="00D2601A" w:rsidP="00B7454D">
            <w:pPr>
              <w:spacing w:after="0" w:line="240" w:lineRule="auto"/>
              <w:rPr>
                <w:rFonts w:ascii="Calibri" w:eastAsia="Times New Roman" w:hAnsi="Calibri" w:cs="Times New Roman"/>
                <w:b/>
                <w:bCs/>
                <w:color w:val="000000"/>
                <w:sz w:val="20"/>
                <w:szCs w:val="20"/>
                <w:lang w:eastAsia="en-IN"/>
              </w:rPr>
            </w:pPr>
            <w:r w:rsidRPr="00B7454D">
              <w:rPr>
                <w:rFonts w:ascii="Calibri" w:eastAsia="Times New Roman" w:hAnsi="Calibri" w:cs="Times New Roman"/>
                <w:b/>
                <w:bCs/>
                <w:color w:val="000000"/>
                <w:sz w:val="20"/>
                <w:szCs w:val="20"/>
                <w:lang w:eastAsia="en-IN"/>
              </w:rPr>
              <w:t>State</w:t>
            </w:r>
          </w:p>
        </w:tc>
        <w:tc>
          <w:tcPr>
            <w:tcW w:w="640" w:type="dxa"/>
            <w:vMerge w:val="restart"/>
            <w:tcBorders>
              <w:top w:val="single" w:sz="4" w:space="0" w:color="auto"/>
              <w:left w:val="nil"/>
              <w:bottom w:val="single" w:sz="4" w:space="0" w:color="000000"/>
              <w:right w:val="nil"/>
            </w:tcBorders>
            <w:shd w:val="clear" w:color="auto" w:fill="auto"/>
            <w:noWrap/>
            <w:hideMark/>
          </w:tcPr>
          <w:p w:rsidR="00D2601A" w:rsidRPr="00B7454D" w:rsidRDefault="00D2601A" w:rsidP="00B7454D">
            <w:pPr>
              <w:spacing w:after="0" w:line="240" w:lineRule="auto"/>
              <w:rPr>
                <w:rFonts w:ascii="Calibri" w:eastAsia="Times New Roman" w:hAnsi="Calibri" w:cs="Times New Roman"/>
                <w:b/>
                <w:bCs/>
                <w:color w:val="000000"/>
                <w:sz w:val="20"/>
                <w:szCs w:val="20"/>
                <w:lang w:eastAsia="en-IN"/>
              </w:rPr>
            </w:pPr>
            <w:r w:rsidRPr="00B7454D">
              <w:rPr>
                <w:rFonts w:ascii="Calibri" w:eastAsia="Times New Roman" w:hAnsi="Calibri" w:cs="Times New Roman"/>
                <w:b/>
                <w:bCs/>
                <w:color w:val="000000"/>
                <w:sz w:val="20"/>
                <w:szCs w:val="20"/>
                <w:lang w:eastAsia="en-IN"/>
              </w:rPr>
              <w:t xml:space="preserve">Total </w:t>
            </w:r>
          </w:p>
        </w:tc>
        <w:tc>
          <w:tcPr>
            <w:tcW w:w="2073" w:type="dxa"/>
            <w:gridSpan w:val="4"/>
            <w:tcBorders>
              <w:top w:val="single" w:sz="4" w:space="0" w:color="auto"/>
              <w:left w:val="nil"/>
              <w:bottom w:val="single" w:sz="4" w:space="0" w:color="auto"/>
              <w:right w:val="nil"/>
            </w:tcBorders>
            <w:shd w:val="clear" w:color="auto" w:fill="auto"/>
            <w:vAlign w:val="bottom"/>
            <w:hideMark/>
          </w:tcPr>
          <w:p w:rsidR="00D2601A" w:rsidRPr="00B7454D" w:rsidRDefault="00D2601A" w:rsidP="00B7454D">
            <w:pPr>
              <w:spacing w:after="0" w:line="240" w:lineRule="auto"/>
              <w:jc w:val="center"/>
              <w:rPr>
                <w:rFonts w:ascii="Calibri" w:eastAsia="Times New Roman" w:hAnsi="Calibri" w:cs="Times New Roman"/>
                <w:b/>
                <w:bCs/>
                <w:color w:val="000000"/>
                <w:sz w:val="20"/>
                <w:szCs w:val="20"/>
                <w:lang w:eastAsia="en-IN"/>
              </w:rPr>
            </w:pPr>
            <w:r w:rsidRPr="00B7454D">
              <w:rPr>
                <w:rFonts w:ascii="Calibri" w:eastAsia="Times New Roman" w:hAnsi="Calibri" w:cs="Times New Roman"/>
                <w:b/>
                <w:bCs/>
                <w:color w:val="000000"/>
                <w:sz w:val="20"/>
                <w:szCs w:val="20"/>
                <w:lang w:eastAsia="en-IN"/>
              </w:rPr>
              <w:t>Reduction in drudgery</w:t>
            </w:r>
          </w:p>
        </w:tc>
        <w:tc>
          <w:tcPr>
            <w:tcW w:w="2175" w:type="dxa"/>
            <w:gridSpan w:val="4"/>
            <w:tcBorders>
              <w:top w:val="single" w:sz="4" w:space="0" w:color="auto"/>
              <w:left w:val="nil"/>
              <w:bottom w:val="single" w:sz="4" w:space="0" w:color="auto"/>
              <w:right w:val="nil"/>
            </w:tcBorders>
            <w:shd w:val="clear" w:color="auto" w:fill="auto"/>
            <w:vAlign w:val="bottom"/>
            <w:hideMark/>
          </w:tcPr>
          <w:p w:rsidR="00D2601A" w:rsidRPr="00B7454D" w:rsidRDefault="00D2601A" w:rsidP="00B7454D">
            <w:pPr>
              <w:spacing w:after="0" w:line="240" w:lineRule="auto"/>
              <w:jc w:val="center"/>
              <w:rPr>
                <w:rFonts w:ascii="Calibri" w:eastAsia="Times New Roman" w:hAnsi="Calibri" w:cs="Times New Roman"/>
                <w:b/>
                <w:bCs/>
                <w:color w:val="000000"/>
                <w:sz w:val="20"/>
                <w:szCs w:val="20"/>
                <w:lang w:eastAsia="en-IN"/>
              </w:rPr>
            </w:pPr>
            <w:r w:rsidRPr="00B7454D">
              <w:rPr>
                <w:rFonts w:ascii="Calibri" w:eastAsia="Times New Roman" w:hAnsi="Calibri" w:cs="Times New Roman"/>
                <w:b/>
                <w:bCs/>
                <w:color w:val="000000"/>
                <w:sz w:val="20"/>
                <w:szCs w:val="20"/>
                <w:lang w:eastAsia="en-IN"/>
              </w:rPr>
              <w:t>Help sort Labour problems</w:t>
            </w:r>
          </w:p>
        </w:tc>
        <w:tc>
          <w:tcPr>
            <w:tcW w:w="2243" w:type="dxa"/>
            <w:gridSpan w:val="4"/>
            <w:tcBorders>
              <w:top w:val="single" w:sz="4" w:space="0" w:color="auto"/>
              <w:left w:val="nil"/>
              <w:bottom w:val="single" w:sz="4" w:space="0" w:color="auto"/>
              <w:right w:val="nil"/>
            </w:tcBorders>
            <w:shd w:val="clear" w:color="auto" w:fill="auto"/>
            <w:vAlign w:val="bottom"/>
            <w:hideMark/>
          </w:tcPr>
          <w:p w:rsidR="00D2601A" w:rsidRPr="00B7454D" w:rsidRDefault="00D2601A" w:rsidP="00B7454D">
            <w:pPr>
              <w:spacing w:after="0" w:line="240" w:lineRule="auto"/>
              <w:jc w:val="center"/>
              <w:rPr>
                <w:rFonts w:ascii="Calibri" w:eastAsia="Times New Roman" w:hAnsi="Calibri" w:cs="Times New Roman"/>
                <w:b/>
                <w:bCs/>
                <w:color w:val="000000"/>
                <w:sz w:val="20"/>
                <w:szCs w:val="20"/>
                <w:lang w:eastAsia="en-IN"/>
              </w:rPr>
            </w:pPr>
            <w:r w:rsidRPr="00B7454D">
              <w:rPr>
                <w:rFonts w:ascii="Calibri" w:eastAsia="Times New Roman" w:hAnsi="Calibri" w:cs="Times New Roman"/>
                <w:b/>
                <w:bCs/>
                <w:color w:val="000000"/>
                <w:sz w:val="20"/>
                <w:szCs w:val="20"/>
                <w:lang w:eastAsia="en-IN"/>
              </w:rPr>
              <w:t>Reduction in Time of Operation</w:t>
            </w:r>
          </w:p>
        </w:tc>
        <w:tc>
          <w:tcPr>
            <w:tcW w:w="2223" w:type="dxa"/>
            <w:gridSpan w:val="4"/>
            <w:tcBorders>
              <w:top w:val="single" w:sz="4" w:space="0" w:color="auto"/>
              <w:left w:val="nil"/>
              <w:bottom w:val="single" w:sz="4" w:space="0" w:color="auto"/>
              <w:right w:val="nil"/>
            </w:tcBorders>
            <w:shd w:val="clear" w:color="auto" w:fill="auto"/>
            <w:vAlign w:val="bottom"/>
            <w:hideMark/>
          </w:tcPr>
          <w:p w:rsidR="00D2601A" w:rsidRPr="00B7454D" w:rsidRDefault="00D2601A" w:rsidP="00B7454D">
            <w:pPr>
              <w:spacing w:after="0" w:line="240" w:lineRule="auto"/>
              <w:jc w:val="center"/>
              <w:rPr>
                <w:rFonts w:ascii="Calibri" w:eastAsia="Times New Roman" w:hAnsi="Calibri" w:cs="Times New Roman"/>
                <w:b/>
                <w:bCs/>
                <w:color w:val="000000"/>
                <w:sz w:val="20"/>
                <w:szCs w:val="20"/>
                <w:lang w:eastAsia="en-IN"/>
              </w:rPr>
            </w:pPr>
            <w:r w:rsidRPr="00B7454D">
              <w:rPr>
                <w:rFonts w:ascii="Calibri" w:eastAsia="Times New Roman" w:hAnsi="Calibri" w:cs="Times New Roman"/>
                <w:b/>
                <w:bCs/>
                <w:color w:val="000000"/>
                <w:sz w:val="20"/>
                <w:szCs w:val="20"/>
                <w:lang w:eastAsia="en-IN"/>
              </w:rPr>
              <w:t>Improve Production</w:t>
            </w:r>
          </w:p>
        </w:tc>
      </w:tr>
      <w:tr w:rsidR="00B7454D" w:rsidRPr="00B7454D" w:rsidTr="00B1560E">
        <w:trPr>
          <w:trHeight w:val="1117"/>
          <w:jc w:val="center"/>
        </w:trPr>
        <w:tc>
          <w:tcPr>
            <w:tcW w:w="1242" w:type="dxa"/>
            <w:vMerge/>
            <w:tcBorders>
              <w:top w:val="single" w:sz="4" w:space="0" w:color="auto"/>
              <w:left w:val="nil"/>
              <w:bottom w:val="single" w:sz="4" w:space="0" w:color="000000"/>
              <w:right w:val="nil"/>
            </w:tcBorders>
            <w:vAlign w:val="center"/>
            <w:hideMark/>
          </w:tcPr>
          <w:p w:rsidR="00D2601A" w:rsidRPr="00B7454D" w:rsidRDefault="00D2601A" w:rsidP="00B7454D">
            <w:pPr>
              <w:spacing w:after="0" w:line="240" w:lineRule="auto"/>
              <w:rPr>
                <w:rFonts w:ascii="Calibri" w:eastAsia="Times New Roman" w:hAnsi="Calibri" w:cs="Times New Roman"/>
                <w:b/>
                <w:bCs/>
                <w:color w:val="000000"/>
                <w:sz w:val="20"/>
                <w:szCs w:val="20"/>
                <w:lang w:eastAsia="en-IN"/>
              </w:rPr>
            </w:pPr>
          </w:p>
        </w:tc>
        <w:tc>
          <w:tcPr>
            <w:tcW w:w="640" w:type="dxa"/>
            <w:vMerge/>
            <w:tcBorders>
              <w:top w:val="single" w:sz="4" w:space="0" w:color="auto"/>
              <w:left w:val="nil"/>
              <w:bottom w:val="single" w:sz="4" w:space="0" w:color="000000"/>
              <w:right w:val="nil"/>
            </w:tcBorders>
            <w:vAlign w:val="center"/>
            <w:hideMark/>
          </w:tcPr>
          <w:p w:rsidR="00D2601A" w:rsidRPr="00B7454D" w:rsidRDefault="00D2601A" w:rsidP="00B7454D">
            <w:pPr>
              <w:spacing w:after="0" w:line="240" w:lineRule="auto"/>
              <w:rPr>
                <w:rFonts w:ascii="Calibri" w:eastAsia="Times New Roman" w:hAnsi="Calibri" w:cs="Times New Roman"/>
                <w:b/>
                <w:bCs/>
                <w:color w:val="000000"/>
                <w:sz w:val="20"/>
                <w:szCs w:val="20"/>
                <w:lang w:eastAsia="en-IN"/>
              </w:rPr>
            </w:pPr>
          </w:p>
        </w:tc>
        <w:tc>
          <w:tcPr>
            <w:tcW w:w="473" w:type="dxa"/>
            <w:tcBorders>
              <w:top w:val="nil"/>
              <w:left w:val="nil"/>
              <w:bottom w:val="single" w:sz="4" w:space="0" w:color="auto"/>
              <w:right w:val="nil"/>
            </w:tcBorders>
            <w:shd w:val="clear" w:color="auto" w:fill="auto"/>
            <w:textDirection w:val="btLr"/>
            <w:vAlign w:val="center"/>
            <w:hideMark/>
          </w:tcPr>
          <w:p w:rsidR="00D2601A" w:rsidRPr="00B7454D" w:rsidRDefault="00D2601A" w:rsidP="00B7454D">
            <w:pPr>
              <w:spacing w:after="0" w:line="240" w:lineRule="auto"/>
              <w:rPr>
                <w:rFonts w:ascii="Calibri" w:eastAsia="Times New Roman" w:hAnsi="Calibri" w:cs="Times New Roman"/>
                <w:b/>
                <w:bCs/>
                <w:color w:val="000000"/>
                <w:sz w:val="20"/>
                <w:szCs w:val="20"/>
                <w:lang w:eastAsia="en-IN"/>
              </w:rPr>
            </w:pPr>
            <w:r w:rsidRPr="00B7454D">
              <w:rPr>
                <w:rFonts w:ascii="Calibri" w:eastAsia="Times New Roman" w:hAnsi="Calibri" w:cs="Times New Roman"/>
                <w:b/>
                <w:bCs/>
                <w:color w:val="000000"/>
                <w:sz w:val="20"/>
                <w:szCs w:val="20"/>
                <w:lang w:eastAsia="en-IN"/>
              </w:rPr>
              <w:t xml:space="preserve">Fully </w:t>
            </w:r>
          </w:p>
        </w:tc>
        <w:tc>
          <w:tcPr>
            <w:tcW w:w="664" w:type="dxa"/>
            <w:tcBorders>
              <w:top w:val="nil"/>
              <w:left w:val="nil"/>
              <w:bottom w:val="single" w:sz="4" w:space="0" w:color="auto"/>
              <w:right w:val="nil"/>
            </w:tcBorders>
            <w:shd w:val="clear" w:color="auto" w:fill="auto"/>
            <w:textDirection w:val="btLr"/>
            <w:vAlign w:val="center"/>
            <w:hideMark/>
          </w:tcPr>
          <w:p w:rsidR="00D2601A" w:rsidRPr="00B7454D" w:rsidRDefault="00D2601A" w:rsidP="00B7454D">
            <w:pPr>
              <w:spacing w:after="0" w:line="240" w:lineRule="auto"/>
              <w:rPr>
                <w:rFonts w:ascii="Calibri" w:eastAsia="Times New Roman" w:hAnsi="Calibri" w:cs="Times New Roman"/>
                <w:b/>
                <w:bCs/>
                <w:color w:val="000000"/>
                <w:sz w:val="20"/>
                <w:szCs w:val="20"/>
                <w:lang w:eastAsia="en-IN"/>
              </w:rPr>
            </w:pPr>
            <w:r w:rsidRPr="00B7454D">
              <w:rPr>
                <w:rFonts w:ascii="Calibri" w:eastAsia="Times New Roman" w:hAnsi="Calibri" w:cs="Times New Roman"/>
                <w:b/>
                <w:bCs/>
                <w:color w:val="000000"/>
                <w:sz w:val="20"/>
                <w:szCs w:val="20"/>
                <w:lang w:eastAsia="en-IN"/>
              </w:rPr>
              <w:t>%</w:t>
            </w:r>
          </w:p>
        </w:tc>
        <w:tc>
          <w:tcPr>
            <w:tcW w:w="473" w:type="dxa"/>
            <w:tcBorders>
              <w:top w:val="nil"/>
              <w:left w:val="nil"/>
              <w:bottom w:val="single" w:sz="4" w:space="0" w:color="auto"/>
              <w:right w:val="nil"/>
            </w:tcBorders>
            <w:shd w:val="clear" w:color="auto" w:fill="auto"/>
            <w:textDirection w:val="btLr"/>
            <w:vAlign w:val="center"/>
            <w:hideMark/>
          </w:tcPr>
          <w:p w:rsidR="00D2601A" w:rsidRPr="00B7454D" w:rsidRDefault="00D2601A" w:rsidP="00B7454D">
            <w:pPr>
              <w:spacing w:after="0" w:line="240" w:lineRule="auto"/>
              <w:rPr>
                <w:rFonts w:ascii="Calibri" w:eastAsia="Times New Roman" w:hAnsi="Calibri" w:cs="Times New Roman"/>
                <w:b/>
                <w:bCs/>
                <w:color w:val="000000"/>
                <w:sz w:val="20"/>
                <w:szCs w:val="20"/>
                <w:lang w:eastAsia="en-IN"/>
              </w:rPr>
            </w:pPr>
            <w:r w:rsidRPr="00B7454D">
              <w:rPr>
                <w:rFonts w:ascii="Calibri" w:eastAsia="Times New Roman" w:hAnsi="Calibri" w:cs="Times New Roman"/>
                <w:b/>
                <w:bCs/>
                <w:color w:val="000000"/>
                <w:sz w:val="20"/>
                <w:szCs w:val="20"/>
                <w:lang w:eastAsia="en-IN"/>
              </w:rPr>
              <w:t>Partially</w:t>
            </w:r>
          </w:p>
        </w:tc>
        <w:tc>
          <w:tcPr>
            <w:tcW w:w="463" w:type="dxa"/>
            <w:tcBorders>
              <w:top w:val="nil"/>
              <w:left w:val="nil"/>
              <w:bottom w:val="single" w:sz="4" w:space="0" w:color="auto"/>
              <w:right w:val="nil"/>
            </w:tcBorders>
            <w:shd w:val="clear" w:color="auto" w:fill="auto"/>
            <w:textDirection w:val="btLr"/>
            <w:vAlign w:val="center"/>
            <w:hideMark/>
          </w:tcPr>
          <w:p w:rsidR="00D2601A" w:rsidRPr="00B7454D" w:rsidRDefault="00D2601A" w:rsidP="00B7454D">
            <w:pPr>
              <w:spacing w:after="0" w:line="240" w:lineRule="auto"/>
              <w:rPr>
                <w:rFonts w:ascii="Calibri" w:eastAsia="Times New Roman" w:hAnsi="Calibri" w:cs="Times New Roman"/>
                <w:b/>
                <w:bCs/>
                <w:color w:val="000000"/>
                <w:sz w:val="20"/>
                <w:szCs w:val="20"/>
                <w:lang w:eastAsia="en-IN"/>
              </w:rPr>
            </w:pPr>
            <w:r w:rsidRPr="00B7454D">
              <w:rPr>
                <w:rFonts w:ascii="Calibri" w:eastAsia="Times New Roman" w:hAnsi="Calibri" w:cs="Times New Roman"/>
                <w:b/>
                <w:bCs/>
                <w:color w:val="000000"/>
                <w:sz w:val="20"/>
                <w:szCs w:val="20"/>
                <w:lang w:eastAsia="en-IN"/>
              </w:rPr>
              <w:t>%</w:t>
            </w:r>
          </w:p>
        </w:tc>
        <w:tc>
          <w:tcPr>
            <w:tcW w:w="473" w:type="dxa"/>
            <w:tcBorders>
              <w:top w:val="nil"/>
              <w:left w:val="nil"/>
              <w:bottom w:val="single" w:sz="4" w:space="0" w:color="auto"/>
              <w:right w:val="nil"/>
            </w:tcBorders>
            <w:shd w:val="clear" w:color="auto" w:fill="auto"/>
            <w:textDirection w:val="btLr"/>
            <w:vAlign w:val="center"/>
            <w:hideMark/>
          </w:tcPr>
          <w:p w:rsidR="00D2601A" w:rsidRPr="00B7454D" w:rsidRDefault="00D2601A" w:rsidP="00B7454D">
            <w:pPr>
              <w:spacing w:after="0" w:line="240" w:lineRule="auto"/>
              <w:rPr>
                <w:rFonts w:ascii="Calibri" w:eastAsia="Times New Roman" w:hAnsi="Calibri" w:cs="Times New Roman"/>
                <w:b/>
                <w:bCs/>
                <w:color w:val="000000"/>
                <w:sz w:val="20"/>
                <w:szCs w:val="20"/>
                <w:lang w:eastAsia="en-IN"/>
              </w:rPr>
            </w:pPr>
            <w:r w:rsidRPr="00B7454D">
              <w:rPr>
                <w:rFonts w:ascii="Calibri" w:eastAsia="Times New Roman" w:hAnsi="Calibri" w:cs="Times New Roman"/>
                <w:b/>
                <w:bCs/>
                <w:color w:val="000000"/>
                <w:sz w:val="20"/>
                <w:szCs w:val="20"/>
                <w:lang w:eastAsia="en-IN"/>
              </w:rPr>
              <w:t xml:space="preserve">Fully </w:t>
            </w:r>
          </w:p>
        </w:tc>
        <w:tc>
          <w:tcPr>
            <w:tcW w:w="664" w:type="dxa"/>
            <w:tcBorders>
              <w:top w:val="nil"/>
              <w:left w:val="nil"/>
              <w:bottom w:val="single" w:sz="4" w:space="0" w:color="auto"/>
              <w:right w:val="nil"/>
            </w:tcBorders>
            <w:shd w:val="clear" w:color="auto" w:fill="auto"/>
            <w:textDirection w:val="btLr"/>
            <w:vAlign w:val="center"/>
            <w:hideMark/>
          </w:tcPr>
          <w:p w:rsidR="00D2601A" w:rsidRPr="00B7454D" w:rsidRDefault="00D2601A" w:rsidP="00B7454D">
            <w:pPr>
              <w:spacing w:after="0" w:line="240" w:lineRule="auto"/>
              <w:rPr>
                <w:rFonts w:ascii="Calibri" w:eastAsia="Times New Roman" w:hAnsi="Calibri" w:cs="Times New Roman"/>
                <w:b/>
                <w:bCs/>
                <w:color w:val="000000"/>
                <w:sz w:val="20"/>
                <w:szCs w:val="20"/>
                <w:lang w:eastAsia="en-IN"/>
              </w:rPr>
            </w:pPr>
            <w:r w:rsidRPr="00B7454D">
              <w:rPr>
                <w:rFonts w:ascii="Calibri" w:eastAsia="Times New Roman" w:hAnsi="Calibri" w:cs="Times New Roman"/>
                <w:b/>
                <w:bCs/>
                <w:color w:val="000000"/>
                <w:sz w:val="20"/>
                <w:szCs w:val="20"/>
                <w:lang w:eastAsia="en-IN"/>
              </w:rPr>
              <w:t>%</w:t>
            </w:r>
          </w:p>
        </w:tc>
        <w:tc>
          <w:tcPr>
            <w:tcW w:w="473" w:type="dxa"/>
            <w:tcBorders>
              <w:top w:val="nil"/>
              <w:left w:val="nil"/>
              <w:bottom w:val="single" w:sz="4" w:space="0" w:color="auto"/>
              <w:right w:val="nil"/>
            </w:tcBorders>
            <w:shd w:val="clear" w:color="auto" w:fill="auto"/>
            <w:textDirection w:val="btLr"/>
            <w:vAlign w:val="center"/>
            <w:hideMark/>
          </w:tcPr>
          <w:p w:rsidR="00D2601A" w:rsidRPr="00B7454D" w:rsidRDefault="00D2601A" w:rsidP="00B7454D">
            <w:pPr>
              <w:spacing w:after="0" w:line="240" w:lineRule="auto"/>
              <w:rPr>
                <w:rFonts w:ascii="Calibri" w:eastAsia="Times New Roman" w:hAnsi="Calibri" w:cs="Times New Roman"/>
                <w:b/>
                <w:bCs/>
                <w:color w:val="000000"/>
                <w:sz w:val="20"/>
                <w:szCs w:val="20"/>
                <w:lang w:eastAsia="en-IN"/>
              </w:rPr>
            </w:pPr>
            <w:r w:rsidRPr="00B7454D">
              <w:rPr>
                <w:rFonts w:ascii="Calibri" w:eastAsia="Times New Roman" w:hAnsi="Calibri" w:cs="Times New Roman"/>
                <w:b/>
                <w:bCs/>
                <w:color w:val="000000"/>
                <w:sz w:val="20"/>
                <w:szCs w:val="20"/>
                <w:lang w:eastAsia="en-IN"/>
              </w:rPr>
              <w:t>Partially</w:t>
            </w:r>
          </w:p>
        </w:tc>
        <w:tc>
          <w:tcPr>
            <w:tcW w:w="565" w:type="dxa"/>
            <w:tcBorders>
              <w:top w:val="nil"/>
              <w:left w:val="nil"/>
              <w:bottom w:val="single" w:sz="4" w:space="0" w:color="auto"/>
              <w:right w:val="nil"/>
            </w:tcBorders>
            <w:shd w:val="clear" w:color="auto" w:fill="auto"/>
            <w:textDirection w:val="btLr"/>
            <w:vAlign w:val="center"/>
            <w:hideMark/>
          </w:tcPr>
          <w:p w:rsidR="00D2601A" w:rsidRPr="00B7454D" w:rsidRDefault="00D2601A" w:rsidP="00B7454D">
            <w:pPr>
              <w:spacing w:after="0" w:line="240" w:lineRule="auto"/>
              <w:rPr>
                <w:rFonts w:ascii="Calibri" w:eastAsia="Times New Roman" w:hAnsi="Calibri" w:cs="Times New Roman"/>
                <w:b/>
                <w:bCs/>
                <w:color w:val="000000"/>
                <w:sz w:val="20"/>
                <w:szCs w:val="20"/>
                <w:lang w:eastAsia="en-IN"/>
              </w:rPr>
            </w:pPr>
            <w:r w:rsidRPr="00B7454D">
              <w:rPr>
                <w:rFonts w:ascii="Calibri" w:eastAsia="Times New Roman" w:hAnsi="Calibri" w:cs="Times New Roman"/>
                <w:b/>
                <w:bCs/>
                <w:color w:val="000000"/>
                <w:sz w:val="20"/>
                <w:szCs w:val="20"/>
                <w:lang w:eastAsia="en-IN"/>
              </w:rPr>
              <w:t>%</w:t>
            </w:r>
          </w:p>
        </w:tc>
        <w:tc>
          <w:tcPr>
            <w:tcW w:w="521" w:type="dxa"/>
            <w:tcBorders>
              <w:top w:val="nil"/>
              <w:left w:val="nil"/>
              <w:bottom w:val="single" w:sz="4" w:space="0" w:color="auto"/>
              <w:right w:val="nil"/>
            </w:tcBorders>
            <w:shd w:val="clear" w:color="auto" w:fill="auto"/>
            <w:textDirection w:val="btLr"/>
            <w:vAlign w:val="center"/>
            <w:hideMark/>
          </w:tcPr>
          <w:p w:rsidR="00D2601A" w:rsidRPr="00B7454D" w:rsidRDefault="00D2601A" w:rsidP="00B7454D">
            <w:pPr>
              <w:spacing w:after="0" w:line="240" w:lineRule="auto"/>
              <w:rPr>
                <w:rFonts w:ascii="Calibri" w:eastAsia="Times New Roman" w:hAnsi="Calibri" w:cs="Times New Roman"/>
                <w:b/>
                <w:bCs/>
                <w:color w:val="000000"/>
                <w:sz w:val="20"/>
                <w:szCs w:val="20"/>
                <w:lang w:eastAsia="en-IN"/>
              </w:rPr>
            </w:pPr>
            <w:r w:rsidRPr="00B7454D">
              <w:rPr>
                <w:rFonts w:ascii="Calibri" w:eastAsia="Times New Roman" w:hAnsi="Calibri" w:cs="Times New Roman"/>
                <w:b/>
                <w:bCs/>
                <w:color w:val="000000"/>
                <w:sz w:val="20"/>
                <w:szCs w:val="20"/>
                <w:lang w:eastAsia="en-IN"/>
              </w:rPr>
              <w:t xml:space="preserve">Significantly </w:t>
            </w:r>
          </w:p>
        </w:tc>
        <w:tc>
          <w:tcPr>
            <w:tcW w:w="664" w:type="dxa"/>
            <w:tcBorders>
              <w:top w:val="nil"/>
              <w:left w:val="nil"/>
              <w:bottom w:val="single" w:sz="4" w:space="0" w:color="auto"/>
              <w:right w:val="nil"/>
            </w:tcBorders>
            <w:shd w:val="clear" w:color="auto" w:fill="auto"/>
            <w:textDirection w:val="btLr"/>
            <w:vAlign w:val="center"/>
            <w:hideMark/>
          </w:tcPr>
          <w:p w:rsidR="00D2601A" w:rsidRPr="00B7454D" w:rsidRDefault="00D2601A" w:rsidP="00B7454D">
            <w:pPr>
              <w:spacing w:after="0" w:line="240" w:lineRule="auto"/>
              <w:rPr>
                <w:rFonts w:ascii="Calibri" w:eastAsia="Times New Roman" w:hAnsi="Calibri" w:cs="Times New Roman"/>
                <w:b/>
                <w:bCs/>
                <w:color w:val="000000"/>
                <w:sz w:val="20"/>
                <w:szCs w:val="20"/>
                <w:lang w:eastAsia="en-IN"/>
              </w:rPr>
            </w:pPr>
            <w:r w:rsidRPr="00B7454D">
              <w:rPr>
                <w:rFonts w:ascii="Calibri" w:eastAsia="Times New Roman" w:hAnsi="Calibri" w:cs="Times New Roman"/>
                <w:b/>
                <w:bCs/>
                <w:color w:val="000000"/>
                <w:sz w:val="20"/>
                <w:szCs w:val="20"/>
                <w:lang w:eastAsia="en-IN"/>
              </w:rPr>
              <w:t>%</w:t>
            </w:r>
          </w:p>
        </w:tc>
        <w:tc>
          <w:tcPr>
            <w:tcW w:w="493" w:type="dxa"/>
            <w:tcBorders>
              <w:top w:val="nil"/>
              <w:left w:val="nil"/>
              <w:bottom w:val="single" w:sz="4" w:space="0" w:color="auto"/>
              <w:right w:val="nil"/>
            </w:tcBorders>
            <w:shd w:val="clear" w:color="auto" w:fill="auto"/>
            <w:textDirection w:val="btLr"/>
            <w:vAlign w:val="center"/>
            <w:hideMark/>
          </w:tcPr>
          <w:p w:rsidR="00D2601A" w:rsidRPr="00B7454D" w:rsidRDefault="00D2601A" w:rsidP="00B7454D">
            <w:pPr>
              <w:spacing w:after="0" w:line="240" w:lineRule="auto"/>
              <w:rPr>
                <w:rFonts w:ascii="Calibri" w:eastAsia="Times New Roman" w:hAnsi="Calibri" w:cs="Times New Roman"/>
                <w:b/>
                <w:bCs/>
                <w:color w:val="000000"/>
                <w:sz w:val="20"/>
                <w:szCs w:val="20"/>
                <w:lang w:eastAsia="en-IN"/>
              </w:rPr>
            </w:pPr>
            <w:r w:rsidRPr="00B7454D">
              <w:rPr>
                <w:rFonts w:ascii="Calibri" w:eastAsia="Times New Roman" w:hAnsi="Calibri" w:cs="Times New Roman"/>
                <w:b/>
                <w:bCs/>
                <w:color w:val="000000"/>
                <w:sz w:val="20"/>
                <w:szCs w:val="20"/>
                <w:lang w:eastAsia="en-IN"/>
              </w:rPr>
              <w:t>Not significantly</w:t>
            </w:r>
          </w:p>
        </w:tc>
        <w:tc>
          <w:tcPr>
            <w:tcW w:w="565" w:type="dxa"/>
            <w:tcBorders>
              <w:top w:val="nil"/>
              <w:left w:val="nil"/>
              <w:bottom w:val="single" w:sz="4" w:space="0" w:color="auto"/>
              <w:right w:val="nil"/>
            </w:tcBorders>
            <w:shd w:val="clear" w:color="auto" w:fill="auto"/>
            <w:textDirection w:val="btLr"/>
            <w:vAlign w:val="center"/>
            <w:hideMark/>
          </w:tcPr>
          <w:p w:rsidR="00D2601A" w:rsidRPr="00B7454D" w:rsidRDefault="00D2601A" w:rsidP="00B7454D">
            <w:pPr>
              <w:spacing w:after="0" w:line="240" w:lineRule="auto"/>
              <w:rPr>
                <w:rFonts w:ascii="Calibri" w:eastAsia="Times New Roman" w:hAnsi="Calibri" w:cs="Times New Roman"/>
                <w:b/>
                <w:bCs/>
                <w:color w:val="000000"/>
                <w:sz w:val="20"/>
                <w:szCs w:val="20"/>
                <w:lang w:eastAsia="en-IN"/>
              </w:rPr>
            </w:pPr>
            <w:r w:rsidRPr="00B7454D">
              <w:rPr>
                <w:rFonts w:ascii="Calibri" w:eastAsia="Times New Roman" w:hAnsi="Calibri" w:cs="Times New Roman"/>
                <w:b/>
                <w:bCs/>
                <w:color w:val="000000"/>
                <w:sz w:val="20"/>
                <w:szCs w:val="20"/>
                <w:lang w:eastAsia="en-IN"/>
              </w:rPr>
              <w:t>%</w:t>
            </w:r>
          </w:p>
        </w:tc>
        <w:tc>
          <w:tcPr>
            <w:tcW w:w="473" w:type="dxa"/>
            <w:tcBorders>
              <w:top w:val="nil"/>
              <w:left w:val="nil"/>
              <w:bottom w:val="single" w:sz="4" w:space="0" w:color="auto"/>
              <w:right w:val="nil"/>
            </w:tcBorders>
            <w:shd w:val="clear" w:color="auto" w:fill="auto"/>
            <w:textDirection w:val="btLr"/>
            <w:vAlign w:val="center"/>
            <w:hideMark/>
          </w:tcPr>
          <w:p w:rsidR="00D2601A" w:rsidRPr="00B7454D" w:rsidRDefault="00D2601A" w:rsidP="00B7454D">
            <w:pPr>
              <w:spacing w:after="0" w:line="240" w:lineRule="auto"/>
              <w:rPr>
                <w:rFonts w:ascii="Calibri" w:eastAsia="Times New Roman" w:hAnsi="Calibri" w:cs="Times New Roman"/>
                <w:b/>
                <w:bCs/>
                <w:color w:val="000000"/>
                <w:sz w:val="20"/>
                <w:szCs w:val="20"/>
                <w:lang w:eastAsia="en-IN"/>
              </w:rPr>
            </w:pPr>
            <w:r w:rsidRPr="00B7454D">
              <w:rPr>
                <w:rFonts w:ascii="Calibri" w:eastAsia="Times New Roman" w:hAnsi="Calibri" w:cs="Times New Roman"/>
                <w:b/>
                <w:bCs/>
                <w:color w:val="000000"/>
                <w:sz w:val="20"/>
                <w:szCs w:val="20"/>
                <w:lang w:eastAsia="en-IN"/>
              </w:rPr>
              <w:t xml:space="preserve">Yes </w:t>
            </w:r>
          </w:p>
        </w:tc>
        <w:tc>
          <w:tcPr>
            <w:tcW w:w="565" w:type="dxa"/>
            <w:tcBorders>
              <w:top w:val="nil"/>
              <w:left w:val="nil"/>
              <w:bottom w:val="single" w:sz="4" w:space="0" w:color="auto"/>
              <w:right w:val="nil"/>
            </w:tcBorders>
            <w:shd w:val="clear" w:color="auto" w:fill="auto"/>
            <w:textDirection w:val="btLr"/>
            <w:vAlign w:val="center"/>
            <w:hideMark/>
          </w:tcPr>
          <w:p w:rsidR="00D2601A" w:rsidRPr="00B7454D" w:rsidRDefault="00D2601A" w:rsidP="00B7454D">
            <w:pPr>
              <w:spacing w:after="0" w:line="240" w:lineRule="auto"/>
              <w:rPr>
                <w:rFonts w:ascii="Calibri" w:eastAsia="Times New Roman" w:hAnsi="Calibri" w:cs="Times New Roman"/>
                <w:b/>
                <w:bCs/>
                <w:color w:val="000000"/>
                <w:sz w:val="20"/>
                <w:szCs w:val="20"/>
                <w:lang w:eastAsia="en-IN"/>
              </w:rPr>
            </w:pPr>
            <w:r w:rsidRPr="00B7454D">
              <w:rPr>
                <w:rFonts w:ascii="Calibri" w:eastAsia="Times New Roman" w:hAnsi="Calibri" w:cs="Times New Roman"/>
                <w:b/>
                <w:bCs/>
                <w:color w:val="000000"/>
                <w:sz w:val="20"/>
                <w:szCs w:val="20"/>
                <w:lang w:eastAsia="en-IN"/>
              </w:rPr>
              <w:t>%</w:t>
            </w:r>
          </w:p>
        </w:tc>
        <w:tc>
          <w:tcPr>
            <w:tcW w:w="521" w:type="dxa"/>
            <w:tcBorders>
              <w:top w:val="nil"/>
              <w:left w:val="nil"/>
              <w:bottom w:val="single" w:sz="4" w:space="0" w:color="auto"/>
              <w:right w:val="nil"/>
            </w:tcBorders>
            <w:shd w:val="clear" w:color="auto" w:fill="auto"/>
            <w:textDirection w:val="btLr"/>
            <w:vAlign w:val="center"/>
            <w:hideMark/>
          </w:tcPr>
          <w:p w:rsidR="00D2601A" w:rsidRPr="00B7454D" w:rsidRDefault="00D2601A" w:rsidP="00B7454D">
            <w:pPr>
              <w:spacing w:after="0" w:line="240" w:lineRule="auto"/>
              <w:rPr>
                <w:rFonts w:ascii="Calibri" w:eastAsia="Times New Roman" w:hAnsi="Calibri" w:cs="Times New Roman"/>
                <w:b/>
                <w:bCs/>
                <w:color w:val="000000"/>
                <w:sz w:val="20"/>
                <w:szCs w:val="20"/>
                <w:lang w:eastAsia="en-IN"/>
              </w:rPr>
            </w:pPr>
            <w:r w:rsidRPr="00B7454D">
              <w:rPr>
                <w:rFonts w:ascii="Calibri" w:eastAsia="Times New Roman" w:hAnsi="Calibri" w:cs="Times New Roman"/>
                <w:b/>
                <w:bCs/>
                <w:color w:val="000000"/>
                <w:sz w:val="20"/>
                <w:szCs w:val="20"/>
                <w:lang w:eastAsia="en-IN"/>
              </w:rPr>
              <w:t>No</w:t>
            </w:r>
          </w:p>
        </w:tc>
        <w:tc>
          <w:tcPr>
            <w:tcW w:w="664" w:type="dxa"/>
            <w:tcBorders>
              <w:top w:val="nil"/>
              <w:left w:val="nil"/>
              <w:bottom w:val="single" w:sz="4" w:space="0" w:color="auto"/>
              <w:right w:val="nil"/>
            </w:tcBorders>
            <w:shd w:val="clear" w:color="auto" w:fill="auto"/>
            <w:textDirection w:val="btLr"/>
            <w:vAlign w:val="center"/>
            <w:hideMark/>
          </w:tcPr>
          <w:p w:rsidR="00D2601A" w:rsidRPr="00B7454D" w:rsidRDefault="00D2601A" w:rsidP="00B7454D">
            <w:pPr>
              <w:spacing w:after="0" w:line="240" w:lineRule="auto"/>
              <w:rPr>
                <w:rFonts w:ascii="Calibri" w:eastAsia="Times New Roman" w:hAnsi="Calibri" w:cs="Times New Roman"/>
                <w:b/>
                <w:bCs/>
                <w:color w:val="000000"/>
                <w:sz w:val="20"/>
                <w:szCs w:val="20"/>
                <w:lang w:eastAsia="en-IN"/>
              </w:rPr>
            </w:pPr>
            <w:r w:rsidRPr="00B7454D">
              <w:rPr>
                <w:rFonts w:ascii="Calibri" w:eastAsia="Times New Roman" w:hAnsi="Calibri" w:cs="Times New Roman"/>
                <w:b/>
                <w:bCs/>
                <w:color w:val="000000"/>
                <w:sz w:val="20"/>
                <w:szCs w:val="20"/>
                <w:lang w:eastAsia="en-IN"/>
              </w:rPr>
              <w:t>%</w:t>
            </w:r>
          </w:p>
        </w:tc>
      </w:tr>
      <w:tr w:rsidR="00B7454D" w:rsidRPr="00B7454D" w:rsidTr="00B1560E">
        <w:trPr>
          <w:trHeight w:val="300"/>
          <w:jc w:val="center"/>
        </w:trPr>
        <w:tc>
          <w:tcPr>
            <w:tcW w:w="1242"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Assam</w:t>
            </w:r>
          </w:p>
        </w:tc>
        <w:tc>
          <w:tcPr>
            <w:tcW w:w="640"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16</w:t>
            </w:r>
          </w:p>
        </w:tc>
        <w:tc>
          <w:tcPr>
            <w:tcW w:w="473"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16</w:t>
            </w:r>
          </w:p>
        </w:tc>
        <w:tc>
          <w:tcPr>
            <w:tcW w:w="664"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100%</w:t>
            </w:r>
          </w:p>
        </w:tc>
        <w:tc>
          <w:tcPr>
            <w:tcW w:w="473"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0</w:t>
            </w:r>
          </w:p>
        </w:tc>
        <w:tc>
          <w:tcPr>
            <w:tcW w:w="463"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0%</w:t>
            </w:r>
          </w:p>
        </w:tc>
        <w:tc>
          <w:tcPr>
            <w:tcW w:w="473"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16</w:t>
            </w:r>
          </w:p>
        </w:tc>
        <w:tc>
          <w:tcPr>
            <w:tcW w:w="664"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100%</w:t>
            </w:r>
          </w:p>
        </w:tc>
        <w:tc>
          <w:tcPr>
            <w:tcW w:w="473"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0</w:t>
            </w:r>
          </w:p>
        </w:tc>
        <w:tc>
          <w:tcPr>
            <w:tcW w:w="565"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0%</w:t>
            </w:r>
          </w:p>
        </w:tc>
        <w:tc>
          <w:tcPr>
            <w:tcW w:w="521"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16</w:t>
            </w:r>
          </w:p>
        </w:tc>
        <w:tc>
          <w:tcPr>
            <w:tcW w:w="664"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100%</w:t>
            </w:r>
          </w:p>
        </w:tc>
        <w:tc>
          <w:tcPr>
            <w:tcW w:w="493"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0</w:t>
            </w:r>
          </w:p>
        </w:tc>
        <w:tc>
          <w:tcPr>
            <w:tcW w:w="565"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0%</w:t>
            </w:r>
          </w:p>
        </w:tc>
        <w:tc>
          <w:tcPr>
            <w:tcW w:w="473"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4</w:t>
            </w:r>
          </w:p>
        </w:tc>
        <w:tc>
          <w:tcPr>
            <w:tcW w:w="565"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25%</w:t>
            </w:r>
          </w:p>
        </w:tc>
        <w:tc>
          <w:tcPr>
            <w:tcW w:w="521"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12</w:t>
            </w:r>
          </w:p>
        </w:tc>
        <w:tc>
          <w:tcPr>
            <w:tcW w:w="664"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75%</w:t>
            </w:r>
          </w:p>
        </w:tc>
      </w:tr>
      <w:tr w:rsidR="00B7454D" w:rsidRPr="00B7454D" w:rsidTr="00B1560E">
        <w:trPr>
          <w:trHeight w:val="300"/>
          <w:jc w:val="center"/>
        </w:trPr>
        <w:tc>
          <w:tcPr>
            <w:tcW w:w="1242"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Haryana</w:t>
            </w:r>
          </w:p>
        </w:tc>
        <w:tc>
          <w:tcPr>
            <w:tcW w:w="640"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38</w:t>
            </w:r>
          </w:p>
        </w:tc>
        <w:tc>
          <w:tcPr>
            <w:tcW w:w="473"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19</w:t>
            </w:r>
          </w:p>
        </w:tc>
        <w:tc>
          <w:tcPr>
            <w:tcW w:w="664"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50%</w:t>
            </w:r>
          </w:p>
        </w:tc>
        <w:tc>
          <w:tcPr>
            <w:tcW w:w="473"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19</w:t>
            </w:r>
          </w:p>
        </w:tc>
        <w:tc>
          <w:tcPr>
            <w:tcW w:w="463"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50%</w:t>
            </w:r>
          </w:p>
        </w:tc>
        <w:tc>
          <w:tcPr>
            <w:tcW w:w="473"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19</w:t>
            </w:r>
          </w:p>
        </w:tc>
        <w:tc>
          <w:tcPr>
            <w:tcW w:w="664"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50%</w:t>
            </w:r>
          </w:p>
        </w:tc>
        <w:tc>
          <w:tcPr>
            <w:tcW w:w="473"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19</w:t>
            </w:r>
          </w:p>
        </w:tc>
        <w:tc>
          <w:tcPr>
            <w:tcW w:w="565"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50%</w:t>
            </w:r>
          </w:p>
        </w:tc>
        <w:tc>
          <w:tcPr>
            <w:tcW w:w="521"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38</w:t>
            </w:r>
          </w:p>
        </w:tc>
        <w:tc>
          <w:tcPr>
            <w:tcW w:w="664"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100%</w:t>
            </w:r>
          </w:p>
        </w:tc>
        <w:tc>
          <w:tcPr>
            <w:tcW w:w="493"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0</w:t>
            </w:r>
          </w:p>
        </w:tc>
        <w:tc>
          <w:tcPr>
            <w:tcW w:w="565"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0%</w:t>
            </w:r>
          </w:p>
        </w:tc>
        <w:tc>
          <w:tcPr>
            <w:tcW w:w="473"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21</w:t>
            </w:r>
          </w:p>
        </w:tc>
        <w:tc>
          <w:tcPr>
            <w:tcW w:w="565"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55%</w:t>
            </w:r>
          </w:p>
        </w:tc>
        <w:tc>
          <w:tcPr>
            <w:tcW w:w="521"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17</w:t>
            </w:r>
          </w:p>
        </w:tc>
        <w:tc>
          <w:tcPr>
            <w:tcW w:w="664"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45%</w:t>
            </w:r>
          </w:p>
        </w:tc>
      </w:tr>
      <w:tr w:rsidR="00B7454D" w:rsidRPr="00B7454D" w:rsidTr="00B1560E">
        <w:trPr>
          <w:trHeight w:val="300"/>
          <w:jc w:val="center"/>
        </w:trPr>
        <w:tc>
          <w:tcPr>
            <w:tcW w:w="1242"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Madhya Pradesh</w:t>
            </w:r>
          </w:p>
        </w:tc>
        <w:tc>
          <w:tcPr>
            <w:tcW w:w="640"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50</w:t>
            </w:r>
          </w:p>
        </w:tc>
        <w:tc>
          <w:tcPr>
            <w:tcW w:w="473"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29</w:t>
            </w:r>
          </w:p>
        </w:tc>
        <w:tc>
          <w:tcPr>
            <w:tcW w:w="664"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58%</w:t>
            </w:r>
          </w:p>
        </w:tc>
        <w:tc>
          <w:tcPr>
            <w:tcW w:w="473"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2</w:t>
            </w:r>
          </w:p>
        </w:tc>
        <w:tc>
          <w:tcPr>
            <w:tcW w:w="463"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4%</w:t>
            </w:r>
          </w:p>
        </w:tc>
        <w:tc>
          <w:tcPr>
            <w:tcW w:w="473"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30</w:t>
            </w:r>
          </w:p>
        </w:tc>
        <w:tc>
          <w:tcPr>
            <w:tcW w:w="664"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60%</w:t>
            </w:r>
          </w:p>
        </w:tc>
        <w:tc>
          <w:tcPr>
            <w:tcW w:w="473"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15</w:t>
            </w:r>
          </w:p>
        </w:tc>
        <w:tc>
          <w:tcPr>
            <w:tcW w:w="565"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30%</w:t>
            </w:r>
          </w:p>
        </w:tc>
        <w:tc>
          <w:tcPr>
            <w:tcW w:w="521"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45</w:t>
            </w:r>
          </w:p>
        </w:tc>
        <w:tc>
          <w:tcPr>
            <w:tcW w:w="664"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90%</w:t>
            </w:r>
          </w:p>
        </w:tc>
        <w:tc>
          <w:tcPr>
            <w:tcW w:w="493"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5</w:t>
            </w:r>
          </w:p>
        </w:tc>
        <w:tc>
          <w:tcPr>
            <w:tcW w:w="565"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10%</w:t>
            </w:r>
          </w:p>
        </w:tc>
        <w:tc>
          <w:tcPr>
            <w:tcW w:w="473"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29</w:t>
            </w:r>
          </w:p>
        </w:tc>
        <w:tc>
          <w:tcPr>
            <w:tcW w:w="565"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58%</w:t>
            </w:r>
          </w:p>
        </w:tc>
        <w:tc>
          <w:tcPr>
            <w:tcW w:w="521"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21</w:t>
            </w:r>
          </w:p>
        </w:tc>
        <w:tc>
          <w:tcPr>
            <w:tcW w:w="664"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42%</w:t>
            </w:r>
          </w:p>
        </w:tc>
      </w:tr>
      <w:tr w:rsidR="00B7454D" w:rsidRPr="00B7454D" w:rsidTr="00B1560E">
        <w:trPr>
          <w:trHeight w:val="300"/>
          <w:jc w:val="center"/>
        </w:trPr>
        <w:tc>
          <w:tcPr>
            <w:tcW w:w="1242"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Punjab</w:t>
            </w:r>
          </w:p>
        </w:tc>
        <w:tc>
          <w:tcPr>
            <w:tcW w:w="640"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13</w:t>
            </w:r>
          </w:p>
        </w:tc>
        <w:tc>
          <w:tcPr>
            <w:tcW w:w="473"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2</w:t>
            </w:r>
          </w:p>
        </w:tc>
        <w:tc>
          <w:tcPr>
            <w:tcW w:w="664"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15%</w:t>
            </w:r>
          </w:p>
        </w:tc>
        <w:tc>
          <w:tcPr>
            <w:tcW w:w="473"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11</w:t>
            </w:r>
          </w:p>
        </w:tc>
        <w:tc>
          <w:tcPr>
            <w:tcW w:w="463"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85%</w:t>
            </w:r>
          </w:p>
        </w:tc>
        <w:tc>
          <w:tcPr>
            <w:tcW w:w="473"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0</w:t>
            </w:r>
          </w:p>
        </w:tc>
        <w:tc>
          <w:tcPr>
            <w:tcW w:w="664"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0%</w:t>
            </w:r>
          </w:p>
        </w:tc>
        <w:tc>
          <w:tcPr>
            <w:tcW w:w="473"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0</w:t>
            </w:r>
          </w:p>
        </w:tc>
        <w:tc>
          <w:tcPr>
            <w:tcW w:w="565"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0%</w:t>
            </w:r>
          </w:p>
        </w:tc>
        <w:tc>
          <w:tcPr>
            <w:tcW w:w="521"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2</w:t>
            </w:r>
          </w:p>
        </w:tc>
        <w:tc>
          <w:tcPr>
            <w:tcW w:w="664"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15%</w:t>
            </w:r>
          </w:p>
        </w:tc>
        <w:tc>
          <w:tcPr>
            <w:tcW w:w="493"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11</w:t>
            </w:r>
          </w:p>
        </w:tc>
        <w:tc>
          <w:tcPr>
            <w:tcW w:w="565"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85%</w:t>
            </w:r>
          </w:p>
        </w:tc>
        <w:tc>
          <w:tcPr>
            <w:tcW w:w="473"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0</w:t>
            </w:r>
          </w:p>
        </w:tc>
        <w:tc>
          <w:tcPr>
            <w:tcW w:w="565"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0%</w:t>
            </w:r>
          </w:p>
        </w:tc>
        <w:tc>
          <w:tcPr>
            <w:tcW w:w="521"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13</w:t>
            </w:r>
          </w:p>
        </w:tc>
        <w:tc>
          <w:tcPr>
            <w:tcW w:w="664"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100%</w:t>
            </w:r>
          </w:p>
        </w:tc>
      </w:tr>
      <w:tr w:rsidR="00B7454D" w:rsidRPr="00B7454D" w:rsidTr="00B1560E">
        <w:trPr>
          <w:trHeight w:val="300"/>
          <w:jc w:val="center"/>
        </w:trPr>
        <w:tc>
          <w:tcPr>
            <w:tcW w:w="1242"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Rajasthan</w:t>
            </w:r>
          </w:p>
        </w:tc>
        <w:tc>
          <w:tcPr>
            <w:tcW w:w="640"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36</w:t>
            </w:r>
          </w:p>
        </w:tc>
        <w:tc>
          <w:tcPr>
            <w:tcW w:w="473"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14</w:t>
            </w:r>
          </w:p>
        </w:tc>
        <w:tc>
          <w:tcPr>
            <w:tcW w:w="664"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39%</w:t>
            </w:r>
          </w:p>
        </w:tc>
        <w:tc>
          <w:tcPr>
            <w:tcW w:w="473"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22</w:t>
            </w:r>
          </w:p>
        </w:tc>
        <w:tc>
          <w:tcPr>
            <w:tcW w:w="463"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61%</w:t>
            </w:r>
          </w:p>
        </w:tc>
        <w:tc>
          <w:tcPr>
            <w:tcW w:w="473"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11</w:t>
            </w:r>
          </w:p>
        </w:tc>
        <w:tc>
          <w:tcPr>
            <w:tcW w:w="664"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31%</w:t>
            </w:r>
          </w:p>
        </w:tc>
        <w:tc>
          <w:tcPr>
            <w:tcW w:w="473"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25</w:t>
            </w:r>
          </w:p>
        </w:tc>
        <w:tc>
          <w:tcPr>
            <w:tcW w:w="565"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69%</w:t>
            </w:r>
          </w:p>
        </w:tc>
        <w:tc>
          <w:tcPr>
            <w:tcW w:w="521"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34</w:t>
            </w:r>
          </w:p>
        </w:tc>
        <w:tc>
          <w:tcPr>
            <w:tcW w:w="664"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94%</w:t>
            </w:r>
          </w:p>
        </w:tc>
        <w:tc>
          <w:tcPr>
            <w:tcW w:w="493"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2</w:t>
            </w:r>
          </w:p>
        </w:tc>
        <w:tc>
          <w:tcPr>
            <w:tcW w:w="565"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6%</w:t>
            </w:r>
          </w:p>
        </w:tc>
        <w:tc>
          <w:tcPr>
            <w:tcW w:w="473"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2</w:t>
            </w:r>
          </w:p>
        </w:tc>
        <w:tc>
          <w:tcPr>
            <w:tcW w:w="565"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6%</w:t>
            </w:r>
          </w:p>
        </w:tc>
        <w:tc>
          <w:tcPr>
            <w:tcW w:w="521"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34</w:t>
            </w:r>
          </w:p>
        </w:tc>
        <w:tc>
          <w:tcPr>
            <w:tcW w:w="664"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94%</w:t>
            </w:r>
          </w:p>
        </w:tc>
      </w:tr>
      <w:tr w:rsidR="00B7454D" w:rsidRPr="00B7454D" w:rsidTr="00B1560E">
        <w:trPr>
          <w:trHeight w:val="300"/>
          <w:jc w:val="center"/>
        </w:trPr>
        <w:tc>
          <w:tcPr>
            <w:tcW w:w="1242"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Tamil Nadu</w:t>
            </w:r>
          </w:p>
        </w:tc>
        <w:tc>
          <w:tcPr>
            <w:tcW w:w="640"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19</w:t>
            </w:r>
          </w:p>
        </w:tc>
        <w:tc>
          <w:tcPr>
            <w:tcW w:w="473"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11</w:t>
            </w:r>
          </w:p>
        </w:tc>
        <w:tc>
          <w:tcPr>
            <w:tcW w:w="664"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58%</w:t>
            </w:r>
          </w:p>
        </w:tc>
        <w:tc>
          <w:tcPr>
            <w:tcW w:w="473"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8</w:t>
            </w:r>
          </w:p>
        </w:tc>
        <w:tc>
          <w:tcPr>
            <w:tcW w:w="463"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42%</w:t>
            </w:r>
          </w:p>
        </w:tc>
        <w:tc>
          <w:tcPr>
            <w:tcW w:w="473"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3</w:t>
            </w:r>
          </w:p>
        </w:tc>
        <w:tc>
          <w:tcPr>
            <w:tcW w:w="664"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16%</w:t>
            </w:r>
          </w:p>
        </w:tc>
        <w:tc>
          <w:tcPr>
            <w:tcW w:w="473"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16</w:t>
            </w:r>
          </w:p>
        </w:tc>
        <w:tc>
          <w:tcPr>
            <w:tcW w:w="565"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84%</w:t>
            </w:r>
          </w:p>
        </w:tc>
        <w:tc>
          <w:tcPr>
            <w:tcW w:w="521"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15</w:t>
            </w:r>
          </w:p>
        </w:tc>
        <w:tc>
          <w:tcPr>
            <w:tcW w:w="664"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79%</w:t>
            </w:r>
          </w:p>
        </w:tc>
        <w:tc>
          <w:tcPr>
            <w:tcW w:w="493"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4</w:t>
            </w:r>
          </w:p>
        </w:tc>
        <w:tc>
          <w:tcPr>
            <w:tcW w:w="565"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21%</w:t>
            </w:r>
          </w:p>
        </w:tc>
        <w:tc>
          <w:tcPr>
            <w:tcW w:w="473"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12</w:t>
            </w:r>
          </w:p>
        </w:tc>
        <w:tc>
          <w:tcPr>
            <w:tcW w:w="565"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63%</w:t>
            </w:r>
          </w:p>
        </w:tc>
        <w:tc>
          <w:tcPr>
            <w:tcW w:w="521"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8</w:t>
            </w:r>
          </w:p>
        </w:tc>
        <w:tc>
          <w:tcPr>
            <w:tcW w:w="664"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42%</w:t>
            </w:r>
          </w:p>
        </w:tc>
      </w:tr>
      <w:tr w:rsidR="00B7454D" w:rsidRPr="00B7454D" w:rsidTr="00B1560E">
        <w:trPr>
          <w:trHeight w:val="300"/>
          <w:jc w:val="center"/>
        </w:trPr>
        <w:tc>
          <w:tcPr>
            <w:tcW w:w="1242"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Uttarakhand</w:t>
            </w:r>
          </w:p>
        </w:tc>
        <w:tc>
          <w:tcPr>
            <w:tcW w:w="640"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5</w:t>
            </w:r>
          </w:p>
        </w:tc>
        <w:tc>
          <w:tcPr>
            <w:tcW w:w="473"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1</w:t>
            </w:r>
          </w:p>
        </w:tc>
        <w:tc>
          <w:tcPr>
            <w:tcW w:w="664"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20%</w:t>
            </w:r>
          </w:p>
        </w:tc>
        <w:tc>
          <w:tcPr>
            <w:tcW w:w="473"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4</w:t>
            </w:r>
          </w:p>
        </w:tc>
        <w:tc>
          <w:tcPr>
            <w:tcW w:w="463"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80%</w:t>
            </w:r>
          </w:p>
        </w:tc>
        <w:tc>
          <w:tcPr>
            <w:tcW w:w="473"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1</w:t>
            </w:r>
          </w:p>
        </w:tc>
        <w:tc>
          <w:tcPr>
            <w:tcW w:w="664"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20%</w:t>
            </w:r>
          </w:p>
        </w:tc>
        <w:tc>
          <w:tcPr>
            <w:tcW w:w="473"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4</w:t>
            </w:r>
          </w:p>
        </w:tc>
        <w:tc>
          <w:tcPr>
            <w:tcW w:w="565"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80%</w:t>
            </w:r>
          </w:p>
        </w:tc>
        <w:tc>
          <w:tcPr>
            <w:tcW w:w="521"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5</w:t>
            </w:r>
          </w:p>
        </w:tc>
        <w:tc>
          <w:tcPr>
            <w:tcW w:w="664"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100%</w:t>
            </w:r>
          </w:p>
        </w:tc>
        <w:tc>
          <w:tcPr>
            <w:tcW w:w="493"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0</w:t>
            </w:r>
          </w:p>
        </w:tc>
        <w:tc>
          <w:tcPr>
            <w:tcW w:w="565"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0%</w:t>
            </w:r>
          </w:p>
        </w:tc>
        <w:tc>
          <w:tcPr>
            <w:tcW w:w="473"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0</w:t>
            </w:r>
          </w:p>
        </w:tc>
        <w:tc>
          <w:tcPr>
            <w:tcW w:w="565"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0%</w:t>
            </w:r>
          </w:p>
        </w:tc>
        <w:tc>
          <w:tcPr>
            <w:tcW w:w="521"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0</w:t>
            </w:r>
          </w:p>
        </w:tc>
        <w:tc>
          <w:tcPr>
            <w:tcW w:w="664"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0%</w:t>
            </w:r>
          </w:p>
        </w:tc>
      </w:tr>
      <w:tr w:rsidR="00B7454D" w:rsidRPr="00B7454D" w:rsidTr="00B1560E">
        <w:trPr>
          <w:trHeight w:val="300"/>
          <w:jc w:val="center"/>
        </w:trPr>
        <w:tc>
          <w:tcPr>
            <w:tcW w:w="1242"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West Bengal</w:t>
            </w:r>
          </w:p>
        </w:tc>
        <w:tc>
          <w:tcPr>
            <w:tcW w:w="640"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8</w:t>
            </w:r>
          </w:p>
        </w:tc>
        <w:tc>
          <w:tcPr>
            <w:tcW w:w="473"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5</w:t>
            </w:r>
          </w:p>
        </w:tc>
        <w:tc>
          <w:tcPr>
            <w:tcW w:w="664"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63%</w:t>
            </w:r>
          </w:p>
        </w:tc>
        <w:tc>
          <w:tcPr>
            <w:tcW w:w="473"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3</w:t>
            </w:r>
          </w:p>
        </w:tc>
        <w:tc>
          <w:tcPr>
            <w:tcW w:w="463"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38%</w:t>
            </w:r>
          </w:p>
        </w:tc>
        <w:tc>
          <w:tcPr>
            <w:tcW w:w="473"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3</w:t>
            </w:r>
          </w:p>
        </w:tc>
        <w:tc>
          <w:tcPr>
            <w:tcW w:w="664"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38%</w:t>
            </w:r>
          </w:p>
        </w:tc>
        <w:tc>
          <w:tcPr>
            <w:tcW w:w="473"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5</w:t>
            </w:r>
          </w:p>
        </w:tc>
        <w:tc>
          <w:tcPr>
            <w:tcW w:w="565"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63%</w:t>
            </w:r>
          </w:p>
        </w:tc>
        <w:tc>
          <w:tcPr>
            <w:tcW w:w="521"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8</w:t>
            </w:r>
          </w:p>
        </w:tc>
        <w:tc>
          <w:tcPr>
            <w:tcW w:w="664"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100%</w:t>
            </w:r>
          </w:p>
        </w:tc>
        <w:tc>
          <w:tcPr>
            <w:tcW w:w="493"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0</w:t>
            </w:r>
          </w:p>
        </w:tc>
        <w:tc>
          <w:tcPr>
            <w:tcW w:w="565"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0%</w:t>
            </w:r>
          </w:p>
        </w:tc>
        <w:tc>
          <w:tcPr>
            <w:tcW w:w="473"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6</w:t>
            </w:r>
          </w:p>
        </w:tc>
        <w:tc>
          <w:tcPr>
            <w:tcW w:w="565"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75%</w:t>
            </w:r>
          </w:p>
        </w:tc>
        <w:tc>
          <w:tcPr>
            <w:tcW w:w="521"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2</w:t>
            </w:r>
          </w:p>
        </w:tc>
        <w:tc>
          <w:tcPr>
            <w:tcW w:w="664" w:type="dxa"/>
            <w:tcBorders>
              <w:top w:val="nil"/>
              <w:left w:val="nil"/>
              <w:bottom w:val="nil"/>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color w:val="000000"/>
                <w:sz w:val="20"/>
                <w:szCs w:val="20"/>
                <w:lang w:eastAsia="en-IN"/>
              </w:rPr>
            </w:pPr>
            <w:r w:rsidRPr="00B7454D">
              <w:rPr>
                <w:rFonts w:ascii="Calibri" w:eastAsia="Times New Roman" w:hAnsi="Calibri" w:cs="Times New Roman"/>
                <w:color w:val="000000"/>
                <w:sz w:val="20"/>
                <w:szCs w:val="20"/>
                <w:lang w:eastAsia="en-IN"/>
              </w:rPr>
              <w:t>25%</w:t>
            </w:r>
          </w:p>
        </w:tc>
      </w:tr>
      <w:tr w:rsidR="00B7454D" w:rsidRPr="00B7454D" w:rsidTr="00B1560E">
        <w:trPr>
          <w:trHeight w:val="300"/>
          <w:jc w:val="center"/>
        </w:trPr>
        <w:tc>
          <w:tcPr>
            <w:tcW w:w="1242" w:type="dxa"/>
            <w:tcBorders>
              <w:top w:val="single" w:sz="4" w:space="0" w:color="auto"/>
              <w:left w:val="nil"/>
              <w:bottom w:val="single" w:sz="4" w:space="0" w:color="auto"/>
              <w:right w:val="nil"/>
            </w:tcBorders>
            <w:shd w:val="clear" w:color="auto" w:fill="auto"/>
            <w:noWrap/>
            <w:vAlign w:val="bottom"/>
            <w:hideMark/>
          </w:tcPr>
          <w:p w:rsidR="00D2601A" w:rsidRPr="00B7454D" w:rsidRDefault="00D2601A" w:rsidP="00B7454D">
            <w:pPr>
              <w:spacing w:after="0" w:line="240" w:lineRule="auto"/>
              <w:rPr>
                <w:rFonts w:ascii="Calibri" w:eastAsia="Times New Roman" w:hAnsi="Calibri" w:cs="Times New Roman"/>
                <w:b/>
                <w:bCs/>
                <w:color w:val="000000"/>
                <w:sz w:val="20"/>
                <w:szCs w:val="20"/>
                <w:lang w:eastAsia="en-IN"/>
              </w:rPr>
            </w:pPr>
            <w:r w:rsidRPr="00B7454D">
              <w:rPr>
                <w:rFonts w:ascii="Calibri" w:eastAsia="Times New Roman" w:hAnsi="Calibri" w:cs="Times New Roman"/>
                <w:b/>
                <w:bCs/>
                <w:color w:val="000000"/>
                <w:sz w:val="20"/>
                <w:szCs w:val="20"/>
                <w:lang w:eastAsia="en-IN"/>
              </w:rPr>
              <w:t xml:space="preserve">Total </w:t>
            </w:r>
          </w:p>
        </w:tc>
        <w:tc>
          <w:tcPr>
            <w:tcW w:w="640" w:type="dxa"/>
            <w:tcBorders>
              <w:top w:val="single" w:sz="4" w:space="0" w:color="auto"/>
              <w:left w:val="nil"/>
              <w:bottom w:val="single" w:sz="4" w:space="0" w:color="auto"/>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b/>
                <w:bCs/>
                <w:color w:val="000000"/>
                <w:sz w:val="20"/>
                <w:szCs w:val="20"/>
                <w:lang w:eastAsia="en-IN"/>
              </w:rPr>
            </w:pPr>
            <w:r w:rsidRPr="00B7454D">
              <w:rPr>
                <w:rFonts w:ascii="Calibri" w:eastAsia="Times New Roman" w:hAnsi="Calibri" w:cs="Times New Roman"/>
                <w:b/>
                <w:bCs/>
                <w:color w:val="000000"/>
                <w:sz w:val="20"/>
                <w:szCs w:val="20"/>
                <w:lang w:eastAsia="en-IN"/>
              </w:rPr>
              <w:t>185</w:t>
            </w:r>
          </w:p>
        </w:tc>
        <w:tc>
          <w:tcPr>
            <w:tcW w:w="473" w:type="dxa"/>
            <w:tcBorders>
              <w:top w:val="single" w:sz="4" w:space="0" w:color="auto"/>
              <w:left w:val="nil"/>
              <w:bottom w:val="single" w:sz="4" w:space="0" w:color="auto"/>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b/>
                <w:bCs/>
                <w:color w:val="000000"/>
                <w:sz w:val="20"/>
                <w:szCs w:val="20"/>
                <w:lang w:eastAsia="en-IN"/>
              </w:rPr>
            </w:pPr>
            <w:r w:rsidRPr="00B7454D">
              <w:rPr>
                <w:rFonts w:ascii="Calibri" w:eastAsia="Times New Roman" w:hAnsi="Calibri" w:cs="Times New Roman"/>
                <w:b/>
                <w:bCs/>
                <w:color w:val="000000"/>
                <w:sz w:val="20"/>
                <w:szCs w:val="20"/>
                <w:lang w:eastAsia="en-IN"/>
              </w:rPr>
              <w:t>97</w:t>
            </w:r>
          </w:p>
        </w:tc>
        <w:tc>
          <w:tcPr>
            <w:tcW w:w="664" w:type="dxa"/>
            <w:tcBorders>
              <w:top w:val="single" w:sz="4" w:space="0" w:color="auto"/>
              <w:left w:val="nil"/>
              <w:bottom w:val="single" w:sz="4" w:space="0" w:color="auto"/>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b/>
                <w:bCs/>
                <w:color w:val="000000"/>
                <w:sz w:val="20"/>
                <w:szCs w:val="20"/>
                <w:lang w:eastAsia="en-IN"/>
              </w:rPr>
            </w:pPr>
            <w:r w:rsidRPr="00B7454D">
              <w:rPr>
                <w:rFonts w:ascii="Calibri" w:eastAsia="Times New Roman" w:hAnsi="Calibri" w:cs="Times New Roman"/>
                <w:b/>
                <w:bCs/>
                <w:color w:val="000000"/>
                <w:sz w:val="20"/>
                <w:szCs w:val="20"/>
                <w:lang w:eastAsia="en-IN"/>
              </w:rPr>
              <w:t>52%</w:t>
            </w:r>
          </w:p>
        </w:tc>
        <w:tc>
          <w:tcPr>
            <w:tcW w:w="473" w:type="dxa"/>
            <w:tcBorders>
              <w:top w:val="single" w:sz="4" w:space="0" w:color="auto"/>
              <w:left w:val="nil"/>
              <w:bottom w:val="single" w:sz="4" w:space="0" w:color="auto"/>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b/>
                <w:bCs/>
                <w:color w:val="000000"/>
                <w:sz w:val="20"/>
                <w:szCs w:val="20"/>
                <w:lang w:eastAsia="en-IN"/>
              </w:rPr>
            </w:pPr>
            <w:r w:rsidRPr="00B7454D">
              <w:rPr>
                <w:rFonts w:ascii="Calibri" w:eastAsia="Times New Roman" w:hAnsi="Calibri" w:cs="Times New Roman"/>
                <w:b/>
                <w:bCs/>
                <w:color w:val="000000"/>
                <w:sz w:val="20"/>
                <w:szCs w:val="20"/>
                <w:lang w:eastAsia="en-IN"/>
              </w:rPr>
              <w:t>69</w:t>
            </w:r>
          </w:p>
        </w:tc>
        <w:tc>
          <w:tcPr>
            <w:tcW w:w="463" w:type="dxa"/>
            <w:tcBorders>
              <w:top w:val="single" w:sz="4" w:space="0" w:color="auto"/>
              <w:left w:val="nil"/>
              <w:bottom w:val="single" w:sz="4" w:space="0" w:color="auto"/>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b/>
                <w:bCs/>
                <w:color w:val="000000"/>
                <w:sz w:val="20"/>
                <w:szCs w:val="20"/>
                <w:lang w:eastAsia="en-IN"/>
              </w:rPr>
            </w:pPr>
            <w:r w:rsidRPr="00B7454D">
              <w:rPr>
                <w:rFonts w:ascii="Calibri" w:eastAsia="Times New Roman" w:hAnsi="Calibri" w:cs="Times New Roman"/>
                <w:b/>
                <w:bCs/>
                <w:color w:val="000000"/>
                <w:sz w:val="20"/>
                <w:szCs w:val="20"/>
                <w:lang w:eastAsia="en-IN"/>
              </w:rPr>
              <w:t>37%</w:t>
            </w:r>
          </w:p>
        </w:tc>
        <w:tc>
          <w:tcPr>
            <w:tcW w:w="473" w:type="dxa"/>
            <w:tcBorders>
              <w:top w:val="single" w:sz="4" w:space="0" w:color="auto"/>
              <w:left w:val="nil"/>
              <w:bottom w:val="single" w:sz="4" w:space="0" w:color="auto"/>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b/>
                <w:bCs/>
                <w:color w:val="000000"/>
                <w:sz w:val="20"/>
                <w:szCs w:val="20"/>
                <w:lang w:eastAsia="en-IN"/>
              </w:rPr>
            </w:pPr>
            <w:r w:rsidRPr="00B7454D">
              <w:rPr>
                <w:rFonts w:ascii="Calibri" w:eastAsia="Times New Roman" w:hAnsi="Calibri" w:cs="Times New Roman"/>
                <w:b/>
                <w:bCs/>
                <w:color w:val="000000"/>
                <w:sz w:val="20"/>
                <w:szCs w:val="20"/>
                <w:lang w:eastAsia="en-IN"/>
              </w:rPr>
              <w:t>83</w:t>
            </w:r>
          </w:p>
        </w:tc>
        <w:tc>
          <w:tcPr>
            <w:tcW w:w="664" w:type="dxa"/>
            <w:tcBorders>
              <w:top w:val="single" w:sz="4" w:space="0" w:color="auto"/>
              <w:left w:val="nil"/>
              <w:bottom w:val="single" w:sz="4" w:space="0" w:color="auto"/>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b/>
                <w:bCs/>
                <w:color w:val="000000"/>
                <w:sz w:val="20"/>
                <w:szCs w:val="20"/>
                <w:lang w:eastAsia="en-IN"/>
              </w:rPr>
            </w:pPr>
            <w:r w:rsidRPr="00B7454D">
              <w:rPr>
                <w:rFonts w:ascii="Calibri" w:eastAsia="Times New Roman" w:hAnsi="Calibri" w:cs="Times New Roman"/>
                <w:b/>
                <w:bCs/>
                <w:color w:val="000000"/>
                <w:sz w:val="20"/>
                <w:szCs w:val="20"/>
                <w:lang w:eastAsia="en-IN"/>
              </w:rPr>
              <w:t>45%</w:t>
            </w:r>
          </w:p>
        </w:tc>
        <w:tc>
          <w:tcPr>
            <w:tcW w:w="473" w:type="dxa"/>
            <w:tcBorders>
              <w:top w:val="single" w:sz="4" w:space="0" w:color="auto"/>
              <w:left w:val="nil"/>
              <w:bottom w:val="single" w:sz="4" w:space="0" w:color="auto"/>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b/>
                <w:bCs/>
                <w:color w:val="000000"/>
                <w:sz w:val="20"/>
                <w:szCs w:val="20"/>
                <w:lang w:eastAsia="en-IN"/>
              </w:rPr>
            </w:pPr>
            <w:r w:rsidRPr="00B7454D">
              <w:rPr>
                <w:rFonts w:ascii="Calibri" w:eastAsia="Times New Roman" w:hAnsi="Calibri" w:cs="Times New Roman"/>
                <w:b/>
                <w:bCs/>
                <w:color w:val="000000"/>
                <w:sz w:val="20"/>
                <w:szCs w:val="20"/>
                <w:lang w:eastAsia="en-IN"/>
              </w:rPr>
              <w:t>84</w:t>
            </w:r>
          </w:p>
        </w:tc>
        <w:tc>
          <w:tcPr>
            <w:tcW w:w="565" w:type="dxa"/>
            <w:tcBorders>
              <w:top w:val="single" w:sz="4" w:space="0" w:color="auto"/>
              <w:left w:val="nil"/>
              <w:bottom w:val="single" w:sz="4" w:space="0" w:color="auto"/>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b/>
                <w:bCs/>
                <w:color w:val="000000"/>
                <w:sz w:val="20"/>
                <w:szCs w:val="20"/>
                <w:lang w:eastAsia="en-IN"/>
              </w:rPr>
            </w:pPr>
            <w:r w:rsidRPr="00B7454D">
              <w:rPr>
                <w:rFonts w:ascii="Calibri" w:eastAsia="Times New Roman" w:hAnsi="Calibri" w:cs="Times New Roman"/>
                <w:b/>
                <w:bCs/>
                <w:color w:val="000000"/>
                <w:sz w:val="20"/>
                <w:szCs w:val="20"/>
                <w:lang w:eastAsia="en-IN"/>
              </w:rPr>
              <w:t>45%</w:t>
            </w:r>
          </w:p>
        </w:tc>
        <w:tc>
          <w:tcPr>
            <w:tcW w:w="521" w:type="dxa"/>
            <w:tcBorders>
              <w:top w:val="single" w:sz="4" w:space="0" w:color="auto"/>
              <w:left w:val="nil"/>
              <w:bottom w:val="single" w:sz="4" w:space="0" w:color="auto"/>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b/>
                <w:bCs/>
                <w:color w:val="000000"/>
                <w:sz w:val="20"/>
                <w:szCs w:val="20"/>
                <w:lang w:eastAsia="en-IN"/>
              </w:rPr>
            </w:pPr>
            <w:r w:rsidRPr="00B7454D">
              <w:rPr>
                <w:rFonts w:ascii="Calibri" w:eastAsia="Times New Roman" w:hAnsi="Calibri" w:cs="Times New Roman"/>
                <w:b/>
                <w:bCs/>
                <w:color w:val="000000"/>
                <w:sz w:val="20"/>
                <w:szCs w:val="20"/>
                <w:lang w:eastAsia="en-IN"/>
              </w:rPr>
              <w:t>163</w:t>
            </w:r>
          </w:p>
        </w:tc>
        <w:tc>
          <w:tcPr>
            <w:tcW w:w="664" w:type="dxa"/>
            <w:tcBorders>
              <w:top w:val="single" w:sz="4" w:space="0" w:color="auto"/>
              <w:left w:val="nil"/>
              <w:bottom w:val="single" w:sz="4" w:space="0" w:color="auto"/>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b/>
                <w:bCs/>
                <w:color w:val="000000"/>
                <w:sz w:val="20"/>
                <w:szCs w:val="20"/>
                <w:lang w:eastAsia="en-IN"/>
              </w:rPr>
            </w:pPr>
            <w:r w:rsidRPr="00B7454D">
              <w:rPr>
                <w:rFonts w:ascii="Calibri" w:eastAsia="Times New Roman" w:hAnsi="Calibri" w:cs="Times New Roman"/>
                <w:b/>
                <w:bCs/>
                <w:color w:val="000000"/>
                <w:sz w:val="20"/>
                <w:szCs w:val="20"/>
                <w:lang w:eastAsia="en-IN"/>
              </w:rPr>
              <w:t>88%</w:t>
            </w:r>
          </w:p>
        </w:tc>
        <w:tc>
          <w:tcPr>
            <w:tcW w:w="493" w:type="dxa"/>
            <w:tcBorders>
              <w:top w:val="single" w:sz="4" w:space="0" w:color="auto"/>
              <w:left w:val="nil"/>
              <w:bottom w:val="single" w:sz="4" w:space="0" w:color="auto"/>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b/>
                <w:bCs/>
                <w:color w:val="000000"/>
                <w:sz w:val="20"/>
                <w:szCs w:val="20"/>
                <w:lang w:eastAsia="en-IN"/>
              </w:rPr>
            </w:pPr>
            <w:r w:rsidRPr="00B7454D">
              <w:rPr>
                <w:rFonts w:ascii="Calibri" w:eastAsia="Times New Roman" w:hAnsi="Calibri" w:cs="Times New Roman"/>
                <w:b/>
                <w:bCs/>
                <w:color w:val="000000"/>
                <w:sz w:val="20"/>
                <w:szCs w:val="20"/>
                <w:lang w:eastAsia="en-IN"/>
              </w:rPr>
              <w:t>22</w:t>
            </w:r>
          </w:p>
        </w:tc>
        <w:tc>
          <w:tcPr>
            <w:tcW w:w="565" w:type="dxa"/>
            <w:tcBorders>
              <w:top w:val="single" w:sz="4" w:space="0" w:color="auto"/>
              <w:left w:val="nil"/>
              <w:bottom w:val="single" w:sz="4" w:space="0" w:color="auto"/>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b/>
                <w:bCs/>
                <w:color w:val="000000"/>
                <w:sz w:val="20"/>
                <w:szCs w:val="20"/>
                <w:lang w:eastAsia="en-IN"/>
              </w:rPr>
            </w:pPr>
            <w:r w:rsidRPr="00B7454D">
              <w:rPr>
                <w:rFonts w:ascii="Calibri" w:eastAsia="Times New Roman" w:hAnsi="Calibri" w:cs="Times New Roman"/>
                <w:b/>
                <w:bCs/>
                <w:color w:val="000000"/>
                <w:sz w:val="20"/>
                <w:szCs w:val="20"/>
                <w:lang w:eastAsia="en-IN"/>
              </w:rPr>
              <w:t>12%</w:t>
            </w:r>
          </w:p>
        </w:tc>
        <w:tc>
          <w:tcPr>
            <w:tcW w:w="473" w:type="dxa"/>
            <w:tcBorders>
              <w:top w:val="single" w:sz="4" w:space="0" w:color="auto"/>
              <w:left w:val="nil"/>
              <w:bottom w:val="single" w:sz="4" w:space="0" w:color="auto"/>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b/>
                <w:bCs/>
                <w:color w:val="000000"/>
                <w:sz w:val="20"/>
                <w:szCs w:val="20"/>
                <w:lang w:eastAsia="en-IN"/>
              </w:rPr>
            </w:pPr>
            <w:r w:rsidRPr="00B7454D">
              <w:rPr>
                <w:rFonts w:ascii="Calibri" w:eastAsia="Times New Roman" w:hAnsi="Calibri" w:cs="Times New Roman"/>
                <w:b/>
                <w:bCs/>
                <w:color w:val="000000"/>
                <w:sz w:val="20"/>
                <w:szCs w:val="20"/>
                <w:lang w:eastAsia="en-IN"/>
              </w:rPr>
              <w:t>74</w:t>
            </w:r>
          </w:p>
        </w:tc>
        <w:tc>
          <w:tcPr>
            <w:tcW w:w="565" w:type="dxa"/>
            <w:tcBorders>
              <w:top w:val="single" w:sz="4" w:space="0" w:color="auto"/>
              <w:left w:val="nil"/>
              <w:bottom w:val="single" w:sz="4" w:space="0" w:color="auto"/>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b/>
                <w:bCs/>
                <w:color w:val="000000"/>
                <w:sz w:val="20"/>
                <w:szCs w:val="20"/>
                <w:lang w:eastAsia="en-IN"/>
              </w:rPr>
            </w:pPr>
            <w:r w:rsidRPr="00B7454D">
              <w:rPr>
                <w:rFonts w:ascii="Calibri" w:eastAsia="Times New Roman" w:hAnsi="Calibri" w:cs="Times New Roman"/>
                <w:b/>
                <w:bCs/>
                <w:color w:val="000000"/>
                <w:sz w:val="20"/>
                <w:szCs w:val="20"/>
                <w:lang w:eastAsia="en-IN"/>
              </w:rPr>
              <w:t>40%</w:t>
            </w:r>
          </w:p>
        </w:tc>
        <w:tc>
          <w:tcPr>
            <w:tcW w:w="521" w:type="dxa"/>
            <w:tcBorders>
              <w:top w:val="single" w:sz="4" w:space="0" w:color="auto"/>
              <w:left w:val="nil"/>
              <w:bottom w:val="single" w:sz="4" w:space="0" w:color="auto"/>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b/>
                <w:bCs/>
                <w:color w:val="000000"/>
                <w:sz w:val="20"/>
                <w:szCs w:val="20"/>
                <w:lang w:eastAsia="en-IN"/>
              </w:rPr>
            </w:pPr>
            <w:r w:rsidRPr="00B7454D">
              <w:rPr>
                <w:rFonts w:ascii="Calibri" w:eastAsia="Times New Roman" w:hAnsi="Calibri" w:cs="Times New Roman"/>
                <w:b/>
                <w:bCs/>
                <w:color w:val="000000"/>
                <w:sz w:val="20"/>
                <w:szCs w:val="20"/>
                <w:lang w:eastAsia="en-IN"/>
              </w:rPr>
              <w:t>107</w:t>
            </w:r>
          </w:p>
        </w:tc>
        <w:tc>
          <w:tcPr>
            <w:tcW w:w="664" w:type="dxa"/>
            <w:tcBorders>
              <w:top w:val="single" w:sz="4" w:space="0" w:color="auto"/>
              <w:left w:val="nil"/>
              <w:bottom w:val="single" w:sz="4" w:space="0" w:color="auto"/>
              <w:right w:val="nil"/>
            </w:tcBorders>
            <w:shd w:val="clear" w:color="auto" w:fill="auto"/>
            <w:noWrap/>
            <w:vAlign w:val="bottom"/>
            <w:hideMark/>
          </w:tcPr>
          <w:p w:rsidR="00D2601A" w:rsidRPr="00B7454D" w:rsidRDefault="00D2601A" w:rsidP="00B7454D">
            <w:pPr>
              <w:spacing w:after="0" w:line="240" w:lineRule="auto"/>
              <w:jc w:val="center"/>
              <w:rPr>
                <w:rFonts w:ascii="Calibri" w:eastAsia="Times New Roman" w:hAnsi="Calibri" w:cs="Times New Roman"/>
                <w:b/>
                <w:bCs/>
                <w:color w:val="000000"/>
                <w:sz w:val="20"/>
                <w:szCs w:val="20"/>
                <w:lang w:eastAsia="en-IN"/>
              </w:rPr>
            </w:pPr>
            <w:r w:rsidRPr="00B7454D">
              <w:rPr>
                <w:rFonts w:ascii="Calibri" w:eastAsia="Times New Roman" w:hAnsi="Calibri" w:cs="Times New Roman"/>
                <w:b/>
                <w:bCs/>
                <w:color w:val="000000"/>
                <w:sz w:val="20"/>
                <w:szCs w:val="20"/>
                <w:lang w:eastAsia="en-IN"/>
              </w:rPr>
              <w:t>58%</w:t>
            </w:r>
          </w:p>
        </w:tc>
      </w:tr>
    </w:tbl>
    <w:p w:rsidR="00653DFF" w:rsidRDefault="002B5B32" w:rsidP="00657C26">
      <w:pPr>
        <w:jc w:val="both"/>
      </w:pPr>
      <w:r w:rsidRPr="00016744">
        <w:rPr>
          <w:rStyle w:val="SubtitleChar"/>
        </w:rPr>
        <w:t>Improve Production:</w:t>
      </w:r>
      <w:r w:rsidRPr="00CB2F97">
        <w:rPr>
          <w:rFonts w:cs="Tahoma"/>
        </w:rPr>
        <w:t xml:space="preserve"> Forty percent of the beneficiaries who used the equipments and machineries felt that they observed overall improvement in production. The highest proportion of beneficiaries responding positively were from West Bengal (75%), followed by Tamil Nadu (63%), Madhya Pradesh </w:t>
      </w:r>
      <w:r w:rsidR="006C4827" w:rsidRPr="00CB2F97">
        <w:rPr>
          <w:rFonts w:cs="Tahoma"/>
        </w:rPr>
        <w:t>(58</w:t>
      </w:r>
      <w:r w:rsidRPr="00CB2F97">
        <w:rPr>
          <w:rFonts w:cs="Tahoma"/>
        </w:rPr>
        <w:t xml:space="preserve">%) and Haryana (55%). </w:t>
      </w:r>
      <w:r w:rsidR="00653DFF">
        <w:t xml:space="preserve"> </w:t>
      </w:r>
    </w:p>
    <w:p w:rsidR="005B5BA0" w:rsidRPr="00751B64" w:rsidRDefault="005B5BA0" w:rsidP="00751B64">
      <w:pPr>
        <w:pStyle w:val="Heading2"/>
      </w:pPr>
      <w:bookmarkStart w:id="221" w:name="_Toc388008150"/>
      <w:r w:rsidRPr="00751B64">
        <w:t>4.7.6 Regional wise speci</w:t>
      </w:r>
      <w:r w:rsidR="00E83647" w:rsidRPr="00751B64">
        <w:t>fic requirement of machines for demonstration</w:t>
      </w:r>
      <w:bookmarkEnd w:id="221"/>
    </w:p>
    <w:p w:rsidR="00E83647" w:rsidRDefault="00E83647" w:rsidP="00751B64">
      <w:pPr>
        <w:pStyle w:val="Caption"/>
        <w:keepNext/>
        <w:spacing w:after="0"/>
        <w:jc w:val="center"/>
      </w:pPr>
      <w:bookmarkStart w:id="222" w:name="_Toc388008225"/>
      <w:r>
        <w:t xml:space="preserve">Table </w:t>
      </w:r>
      <w:r w:rsidR="00836EBA">
        <w:fldChar w:fldCharType="begin"/>
      </w:r>
      <w:r w:rsidR="00DD7BA7">
        <w:instrText xml:space="preserve"> SEQ Table \* ARABIC </w:instrText>
      </w:r>
      <w:r w:rsidR="00836EBA">
        <w:fldChar w:fldCharType="separate"/>
      </w:r>
      <w:r w:rsidR="004364AC">
        <w:rPr>
          <w:noProof/>
        </w:rPr>
        <w:t>67</w:t>
      </w:r>
      <w:r w:rsidR="00836EBA">
        <w:fldChar w:fldCharType="end"/>
      </w:r>
      <w:r>
        <w:rPr>
          <w:lang w:val="en-US"/>
        </w:rPr>
        <w:t xml:space="preserve"> Regional wise specific requirement of machines for demonstration</w:t>
      </w:r>
      <w:bookmarkEnd w:id="22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
        <w:gridCol w:w="1350"/>
        <w:gridCol w:w="7244"/>
      </w:tblGrid>
      <w:tr w:rsidR="005B5BA0" w:rsidRPr="00751B64" w:rsidTr="00751B64">
        <w:tc>
          <w:tcPr>
            <w:tcW w:w="648" w:type="dxa"/>
            <w:tcBorders>
              <w:top w:val="single" w:sz="4" w:space="0" w:color="auto"/>
              <w:bottom w:val="single" w:sz="4" w:space="0" w:color="auto"/>
            </w:tcBorders>
          </w:tcPr>
          <w:p w:rsidR="005B5BA0" w:rsidRPr="00751B64" w:rsidRDefault="005B5BA0" w:rsidP="00751B64">
            <w:pPr>
              <w:rPr>
                <w:b/>
                <w:bCs/>
              </w:rPr>
            </w:pPr>
            <w:r w:rsidRPr="00751B64">
              <w:rPr>
                <w:b/>
                <w:bCs/>
              </w:rPr>
              <w:t>S.No</w:t>
            </w:r>
          </w:p>
        </w:tc>
        <w:tc>
          <w:tcPr>
            <w:tcW w:w="1350" w:type="dxa"/>
            <w:tcBorders>
              <w:top w:val="single" w:sz="4" w:space="0" w:color="auto"/>
              <w:bottom w:val="single" w:sz="4" w:space="0" w:color="auto"/>
            </w:tcBorders>
          </w:tcPr>
          <w:p w:rsidR="005B5BA0" w:rsidRPr="00751B64" w:rsidRDefault="005B5BA0" w:rsidP="005B5BA0">
            <w:pPr>
              <w:rPr>
                <w:b/>
                <w:bCs/>
              </w:rPr>
            </w:pPr>
            <w:r w:rsidRPr="00751B64">
              <w:rPr>
                <w:b/>
                <w:bCs/>
              </w:rPr>
              <w:t>States</w:t>
            </w:r>
          </w:p>
        </w:tc>
        <w:tc>
          <w:tcPr>
            <w:tcW w:w="7244" w:type="dxa"/>
            <w:tcBorders>
              <w:top w:val="single" w:sz="4" w:space="0" w:color="auto"/>
              <w:bottom w:val="single" w:sz="4" w:space="0" w:color="auto"/>
            </w:tcBorders>
          </w:tcPr>
          <w:p w:rsidR="005B5BA0" w:rsidRPr="00751B64" w:rsidRDefault="005B5BA0" w:rsidP="005B5BA0">
            <w:pPr>
              <w:rPr>
                <w:b/>
                <w:bCs/>
              </w:rPr>
            </w:pPr>
            <w:r w:rsidRPr="00751B64">
              <w:rPr>
                <w:b/>
                <w:bCs/>
              </w:rPr>
              <w:t>List of Equipments</w:t>
            </w:r>
          </w:p>
        </w:tc>
      </w:tr>
      <w:tr w:rsidR="005B5BA0" w:rsidRPr="00751B64" w:rsidTr="00751B64">
        <w:tc>
          <w:tcPr>
            <w:tcW w:w="648" w:type="dxa"/>
            <w:tcBorders>
              <w:top w:val="single" w:sz="4" w:space="0" w:color="auto"/>
            </w:tcBorders>
          </w:tcPr>
          <w:p w:rsidR="005B5BA0" w:rsidRPr="00751B64" w:rsidRDefault="005B5BA0" w:rsidP="005B5BA0">
            <w:r w:rsidRPr="00751B64">
              <w:t>1</w:t>
            </w:r>
          </w:p>
        </w:tc>
        <w:tc>
          <w:tcPr>
            <w:tcW w:w="1350" w:type="dxa"/>
            <w:tcBorders>
              <w:top w:val="single" w:sz="4" w:space="0" w:color="auto"/>
            </w:tcBorders>
          </w:tcPr>
          <w:p w:rsidR="005B5BA0" w:rsidRPr="00751B64" w:rsidRDefault="005B5BA0" w:rsidP="005B5BA0">
            <w:r w:rsidRPr="00751B64">
              <w:t>Assam</w:t>
            </w:r>
          </w:p>
        </w:tc>
        <w:tc>
          <w:tcPr>
            <w:tcW w:w="7244" w:type="dxa"/>
            <w:tcBorders>
              <w:top w:val="single" w:sz="4" w:space="0" w:color="auto"/>
            </w:tcBorders>
          </w:tcPr>
          <w:p w:rsidR="005B5BA0" w:rsidRPr="00751B64" w:rsidRDefault="005B5BA0" w:rsidP="005B5BA0">
            <w:r w:rsidRPr="00751B64">
              <w:t>Light Weight Power Triller, Animal Drawn 3 Tyne Cultivator, Low Cost Weeder, Bund Former, Power Sprayer, Sprinkler, Fruit Grader, Tabular Maize Sheller, Foot Pump, Horticulture Tools.</w:t>
            </w:r>
          </w:p>
        </w:tc>
      </w:tr>
      <w:tr w:rsidR="005B5BA0" w:rsidRPr="00751B64" w:rsidTr="00751B64">
        <w:tc>
          <w:tcPr>
            <w:tcW w:w="648" w:type="dxa"/>
          </w:tcPr>
          <w:p w:rsidR="005B5BA0" w:rsidRPr="00751B64" w:rsidRDefault="005B5BA0" w:rsidP="005B5BA0">
            <w:r w:rsidRPr="00751B64">
              <w:t>2</w:t>
            </w:r>
          </w:p>
        </w:tc>
        <w:tc>
          <w:tcPr>
            <w:tcW w:w="1350" w:type="dxa"/>
          </w:tcPr>
          <w:p w:rsidR="005B5BA0" w:rsidRPr="00751B64" w:rsidRDefault="005B5BA0" w:rsidP="005B5BA0">
            <w:r w:rsidRPr="00751B64">
              <w:t>Haryana</w:t>
            </w:r>
          </w:p>
        </w:tc>
        <w:tc>
          <w:tcPr>
            <w:tcW w:w="7244" w:type="dxa"/>
          </w:tcPr>
          <w:p w:rsidR="005B5BA0" w:rsidRPr="00751B64" w:rsidRDefault="005B5BA0" w:rsidP="005B5BA0">
            <w:r w:rsidRPr="00751B64">
              <w:t>Raised Bed Planter, Power Weeder, Rice Transplantor, Vegetable Transplantor, Sprayer With Long Boom, Fodder Harvester.</w:t>
            </w:r>
          </w:p>
        </w:tc>
      </w:tr>
      <w:tr w:rsidR="005B5BA0" w:rsidRPr="00751B64" w:rsidTr="00751B64">
        <w:tc>
          <w:tcPr>
            <w:tcW w:w="648" w:type="dxa"/>
          </w:tcPr>
          <w:p w:rsidR="005B5BA0" w:rsidRPr="00751B64" w:rsidRDefault="005B5BA0" w:rsidP="005B5BA0">
            <w:r w:rsidRPr="00751B64">
              <w:t>3</w:t>
            </w:r>
          </w:p>
        </w:tc>
        <w:tc>
          <w:tcPr>
            <w:tcW w:w="1350" w:type="dxa"/>
          </w:tcPr>
          <w:p w:rsidR="005B5BA0" w:rsidRPr="00751B64" w:rsidRDefault="005B5BA0" w:rsidP="005B5BA0">
            <w:r w:rsidRPr="00751B64">
              <w:t>Madhya Pradesh</w:t>
            </w:r>
          </w:p>
        </w:tc>
        <w:tc>
          <w:tcPr>
            <w:tcW w:w="7244" w:type="dxa"/>
          </w:tcPr>
          <w:p w:rsidR="005B5BA0" w:rsidRPr="00751B64" w:rsidRDefault="005B5BA0" w:rsidP="005B5BA0">
            <w:r w:rsidRPr="00751B64">
              <w:t>Soyabean Reaper, Rice Transplanter, Zero Till Fertilizer Drill, Raised Bed Planter, Power Weeder, Garlic/Onion Harvester, Straw Reaper And Shedder, Inclined Plate Planter.</w:t>
            </w:r>
          </w:p>
        </w:tc>
      </w:tr>
      <w:tr w:rsidR="005B5BA0" w:rsidRPr="00751B64" w:rsidTr="00751B64">
        <w:tc>
          <w:tcPr>
            <w:tcW w:w="648" w:type="dxa"/>
          </w:tcPr>
          <w:p w:rsidR="005B5BA0" w:rsidRPr="00751B64" w:rsidRDefault="005B5BA0" w:rsidP="005B5BA0">
            <w:r w:rsidRPr="00751B64">
              <w:t>4</w:t>
            </w:r>
          </w:p>
        </w:tc>
        <w:tc>
          <w:tcPr>
            <w:tcW w:w="1350" w:type="dxa"/>
          </w:tcPr>
          <w:p w:rsidR="005B5BA0" w:rsidRPr="00751B64" w:rsidRDefault="005B5BA0" w:rsidP="005B5BA0">
            <w:r w:rsidRPr="00751B64">
              <w:t>Punjab</w:t>
            </w:r>
          </w:p>
        </w:tc>
        <w:tc>
          <w:tcPr>
            <w:tcW w:w="7244" w:type="dxa"/>
          </w:tcPr>
          <w:p w:rsidR="005B5BA0" w:rsidRPr="00751B64" w:rsidRDefault="005B5BA0" w:rsidP="005B5BA0">
            <w:r w:rsidRPr="00751B64">
              <w:t>Pneumatic Seed Drill, Sub Soiler, Aero Blast Sprayer, Fodder Harvester, Vegetable transplanter, Sprayer with Long Boom.</w:t>
            </w:r>
          </w:p>
        </w:tc>
      </w:tr>
      <w:tr w:rsidR="005B5BA0" w:rsidRPr="00751B64" w:rsidTr="00751B64">
        <w:tc>
          <w:tcPr>
            <w:tcW w:w="648" w:type="dxa"/>
          </w:tcPr>
          <w:p w:rsidR="005B5BA0" w:rsidRPr="00751B64" w:rsidRDefault="005B5BA0" w:rsidP="005B5BA0">
            <w:r w:rsidRPr="00751B64">
              <w:t>5</w:t>
            </w:r>
          </w:p>
        </w:tc>
        <w:tc>
          <w:tcPr>
            <w:tcW w:w="1350" w:type="dxa"/>
          </w:tcPr>
          <w:p w:rsidR="005B5BA0" w:rsidRPr="00751B64" w:rsidRDefault="005B5BA0" w:rsidP="005B5BA0">
            <w:r w:rsidRPr="00751B64">
              <w:t>Rajasthan</w:t>
            </w:r>
          </w:p>
        </w:tc>
        <w:tc>
          <w:tcPr>
            <w:tcW w:w="7244" w:type="dxa"/>
          </w:tcPr>
          <w:p w:rsidR="005B5BA0" w:rsidRPr="00751B64" w:rsidRDefault="005B5BA0" w:rsidP="005B5BA0">
            <w:r w:rsidRPr="00751B64">
              <w:t>Cotton Picker, Cotton Planter, Seasamum Planter, Groundnut Digger, Groundnut Harvester, Groundnut Decorticator.</w:t>
            </w:r>
          </w:p>
        </w:tc>
      </w:tr>
      <w:tr w:rsidR="005B5BA0" w:rsidRPr="00751B64" w:rsidTr="00751B64">
        <w:tc>
          <w:tcPr>
            <w:tcW w:w="648" w:type="dxa"/>
          </w:tcPr>
          <w:p w:rsidR="005B5BA0" w:rsidRPr="00751B64" w:rsidRDefault="005B5BA0" w:rsidP="005B5BA0">
            <w:r w:rsidRPr="00751B64">
              <w:t>6</w:t>
            </w:r>
          </w:p>
        </w:tc>
        <w:tc>
          <w:tcPr>
            <w:tcW w:w="1350" w:type="dxa"/>
          </w:tcPr>
          <w:p w:rsidR="005B5BA0" w:rsidRPr="00751B64" w:rsidRDefault="005B5BA0" w:rsidP="005B5BA0">
            <w:r w:rsidRPr="00751B64">
              <w:t>Tamil Nadu</w:t>
            </w:r>
          </w:p>
        </w:tc>
        <w:tc>
          <w:tcPr>
            <w:tcW w:w="7244" w:type="dxa"/>
          </w:tcPr>
          <w:p w:rsidR="005B5BA0" w:rsidRPr="00751B64" w:rsidRDefault="005B5BA0" w:rsidP="005B5BA0">
            <w:r w:rsidRPr="00751B64">
              <w:t>Electromagnetic Sprayer, Groundnut Thresher, Sub Soiler, Auger, Long Handle Weeder, Groundnut Planter, Sugarcane Planter</w:t>
            </w:r>
          </w:p>
        </w:tc>
      </w:tr>
      <w:tr w:rsidR="005B5BA0" w:rsidRPr="00751B64" w:rsidTr="00751B64">
        <w:tc>
          <w:tcPr>
            <w:tcW w:w="648" w:type="dxa"/>
          </w:tcPr>
          <w:p w:rsidR="005B5BA0" w:rsidRPr="00751B64" w:rsidRDefault="005B5BA0" w:rsidP="005B5BA0">
            <w:r w:rsidRPr="00751B64">
              <w:t>7</w:t>
            </w:r>
          </w:p>
        </w:tc>
        <w:tc>
          <w:tcPr>
            <w:tcW w:w="1350" w:type="dxa"/>
          </w:tcPr>
          <w:p w:rsidR="005B5BA0" w:rsidRPr="00751B64" w:rsidRDefault="005B5BA0" w:rsidP="005B5BA0">
            <w:r w:rsidRPr="00751B64">
              <w:t>Uttrakhand</w:t>
            </w:r>
          </w:p>
        </w:tc>
        <w:tc>
          <w:tcPr>
            <w:tcW w:w="7244" w:type="dxa"/>
          </w:tcPr>
          <w:p w:rsidR="005B5BA0" w:rsidRPr="00751B64" w:rsidRDefault="005B5BA0" w:rsidP="005B5BA0">
            <w:r w:rsidRPr="00751B64">
              <w:t>Light Weight Power Tiller, Post Hole Digger, Long Handle Weeder, Power Weeder, Aero Blast Sprayer.</w:t>
            </w:r>
          </w:p>
        </w:tc>
      </w:tr>
      <w:tr w:rsidR="005B5BA0" w:rsidRPr="00751B64" w:rsidTr="00751B64">
        <w:tc>
          <w:tcPr>
            <w:tcW w:w="648" w:type="dxa"/>
            <w:tcBorders>
              <w:bottom w:val="single" w:sz="4" w:space="0" w:color="auto"/>
            </w:tcBorders>
          </w:tcPr>
          <w:p w:rsidR="005B5BA0" w:rsidRPr="00751B64" w:rsidRDefault="005B5BA0" w:rsidP="005B5BA0">
            <w:r w:rsidRPr="00751B64">
              <w:t>8</w:t>
            </w:r>
          </w:p>
        </w:tc>
        <w:tc>
          <w:tcPr>
            <w:tcW w:w="1350" w:type="dxa"/>
            <w:tcBorders>
              <w:bottom w:val="single" w:sz="4" w:space="0" w:color="auto"/>
            </w:tcBorders>
          </w:tcPr>
          <w:p w:rsidR="005B5BA0" w:rsidRPr="00751B64" w:rsidRDefault="005B5BA0" w:rsidP="005B5BA0">
            <w:r w:rsidRPr="00751B64">
              <w:t>West Bengal</w:t>
            </w:r>
          </w:p>
        </w:tc>
        <w:tc>
          <w:tcPr>
            <w:tcW w:w="7244" w:type="dxa"/>
            <w:tcBorders>
              <w:bottom w:val="single" w:sz="4" w:space="0" w:color="auto"/>
            </w:tcBorders>
          </w:tcPr>
          <w:p w:rsidR="005B5BA0" w:rsidRPr="00751B64" w:rsidRDefault="005B5BA0" w:rsidP="005B5BA0">
            <w:r w:rsidRPr="00751B64">
              <w:t>Drum Seeder, Zero Till Seed Cum Fertilizer Drill, Subsoiler, Vegetable Transplanter, Wet Land Weeder, Dry Land Weeder, Vertical Conveyor Reaper, Groundnut Planter.</w:t>
            </w:r>
          </w:p>
        </w:tc>
      </w:tr>
    </w:tbl>
    <w:p w:rsidR="006942CF" w:rsidRDefault="006942CF" w:rsidP="00BA73EC">
      <w:pPr>
        <w:pStyle w:val="Heading2"/>
      </w:pPr>
      <w:bookmarkStart w:id="223" w:name="_Toc388008151"/>
      <w:r>
        <w:lastRenderedPageBreak/>
        <w:t>4.</w:t>
      </w:r>
      <w:r w:rsidR="00BA73EC">
        <w:t>8</w:t>
      </w:r>
      <w:r>
        <w:t xml:space="preserve"> Post Demonstration use of Machinery Purchased for Demonstration</w:t>
      </w:r>
      <w:bookmarkEnd w:id="223"/>
    </w:p>
    <w:p w:rsidR="00EE7740" w:rsidRPr="00CB2F97" w:rsidRDefault="00EE7740" w:rsidP="00EE7740">
      <w:pPr>
        <w:spacing w:after="0"/>
        <w:jc w:val="both"/>
        <w:rPr>
          <w:rFonts w:cs="Tahoma"/>
        </w:rPr>
      </w:pPr>
      <w:r w:rsidRPr="00CB2F97">
        <w:rPr>
          <w:rFonts w:cs="Tahoma"/>
        </w:rPr>
        <w:t>The post demonstration use of machinery usually purchased by the concerned departments varied from state to state. Summary of post demonstration use of machinery purchased for each State is provided in the following section.</w:t>
      </w:r>
    </w:p>
    <w:p w:rsidR="00EE7740" w:rsidRPr="00CB2F97" w:rsidRDefault="00CA4E0D" w:rsidP="00EE7740">
      <w:pPr>
        <w:pStyle w:val="ListParagraph"/>
        <w:numPr>
          <w:ilvl w:val="0"/>
          <w:numId w:val="31"/>
        </w:numPr>
        <w:spacing w:before="240"/>
        <w:jc w:val="both"/>
        <w:rPr>
          <w:rFonts w:cs="Tahoma"/>
        </w:rPr>
      </w:pPr>
      <w:r>
        <w:rPr>
          <w:rFonts w:cs="Tahoma"/>
        </w:rPr>
        <w:t>T</w:t>
      </w:r>
      <w:r w:rsidR="00EE7740" w:rsidRPr="00CB2F97">
        <w:rPr>
          <w:rFonts w:cs="Tahoma"/>
        </w:rPr>
        <w:t xml:space="preserve">he equipments purchased </w:t>
      </w:r>
      <w:r>
        <w:rPr>
          <w:rFonts w:cs="Tahoma"/>
        </w:rPr>
        <w:t xml:space="preserve">by the FMTTIs </w:t>
      </w:r>
      <w:r w:rsidR="00EE7740" w:rsidRPr="00CB2F97">
        <w:rPr>
          <w:rFonts w:cs="Tahoma"/>
        </w:rPr>
        <w:t xml:space="preserve">for training and demonstration for training courses were used optimally as a number of in house training programs are organized regularly by  these institutions. In addition, these equipments are also used for carrying out field operations in their own farm. The older and used machines are utilized for practicing by the trainees. </w:t>
      </w:r>
    </w:p>
    <w:p w:rsidR="00EE7740" w:rsidRPr="00CB2F97" w:rsidRDefault="00EE7740" w:rsidP="00EE7740">
      <w:pPr>
        <w:pStyle w:val="ListParagraph"/>
        <w:numPr>
          <w:ilvl w:val="0"/>
          <w:numId w:val="31"/>
        </w:numPr>
        <w:spacing w:before="240"/>
        <w:jc w:val="both"/>
        <w:rPr>
          <w:rFonts w:cs="Tahoma"/>
        </w:rPr>
      </w:pPr>
      <w:r w:rsidRPr="00CB2F97">
        <w:rPr>
          <w:rFonts w:cs="Tahoma"/>
        </w:rPr>
        <w:t>In Maharashtra, although no progr</w:t>
      </w:r>
      <w:r w:rsidR="0008773E">
        <w:rPr>
          <w:rFonts w:cs="Tahoma"/>
        </w:rPr>
        <w:t>ess was made during the XI Five Year Plan</w:t>
      </w:r>
      <w:r w:rsidRPr="00CB2F97">
        <w:rPr>
          <w:rFonts w:cs="Tahoma"/>
        </w:rPr>
        <w:t xml:space="preserve"> under the said scheme, as per the information provided by the Department of Agriculture, the equipments purchased were placed at the Govt. owned Taluk Seed Farms and used for farm operations. These equipments were also shared with farmers’ groups for their use and understand their operations. </w:t>
      </w:r>
    </w:p>
    <w:p w:rsidR="00EE7740" w:rsidRPr="00CB2F97" w:rsidRDefault="00EE7740" w:rsidP="00EE7740">
      <w:pPr>
        <w:pStyle w:val="ListParagraph"/>
        <w:numPr>
          <w:ilvl w:val="0"/>
          <w:numId w:val="31"/>
        </w:numPr>
        <w:spacing w:before="240"/>
        <w:jc w:val="both"/>
        <w:rPr>
          <w:rFonts w:cs="Tahoma"/>
        </w:rPr>
      </w:pPr>
      <w:r w:rsidRPr="00CB2F97">
        <w:rPr>
          <w:rFonts w:cs="Tahoma"/>
        </w:rPr>
        <w:t xml:space="preserve">In Haryana, the post demonstration use of implements depended on the type of equipments demonstrated. Special crop implements usually remained idle while multipurpose implements such as laser land leveller, zero till drill, etc., </w:t>
      </w:r>
      <w:r w:rsidR="00CA4E0D">
        <w:rPr>
          <w:rFonts w:cs="Tahoma"/>
        </w:rPr>
        <w:t>were used</w:t>
      </w:r>
      <w:r w:rsidRPr="00CB2F97">
        <w:rPr>
          <w:rFonts w:cs="Tahoma"/>
        </w:rPr>
        <w:t xml:space="preserve"> in field operations on farmers demand. In Sirsa and Fatehabad, as per the information provided </w:t>
      </w:r>
      <w:r w:rsidR="00CA4E0D">
        <w:rPr>
          <w:rFonts w:cs="Tahoma"/>
        </w:rPr>
        <w:t xml:space="preserve">by </w:t>
      </w:r>
      <w:r w:rsidRPr="00CB2F97">
        <w:rPr>
          <w:rFonts w:cs="Tahoma"/>
        </w:rPr>
        <w:t>the Agriculture Department, the equipments usually remained idle after conducting the demonstration. However in Rohtak, the equipments such as laser land leveller were reported to have been provided to farmers on custom hiring basis. Though the laser land leveller has become very popular in the region</w:t>
      </w:r>
      <w:r w:rsidR="00657C26" w:rsidRPr="00CB2F97">
        <w:rPr>
          <w:rFonts w:cs="Tahoma"/>
        </w:rPr>
        <w:t>, the</w:t>
      </w:r>
      <w:r w:rsidRPr="00CB2F97">
        <w:rPr>
          <w:rFonts w:cs="Tahoma"/>
        </w:rPr>
        <w:t xml:space="preserve"> department has not been able to meet the demand due to lack of operators and repairing facilities locally. </w:t>
      </w:r>
    </w:p>
    <w:p w:rsidR="00EE7740" w:rsidRPr="00CB2F97" w:rsidRDefault="00EE7740" w:rsidP="00EE7740">
      <w:pPr>
        <w:pStyle w:val="ListParagraph"/>
        <w:numPr>
          <w:ilvl w:val="0"/>
          <w:numId w:val="31"/>
        </w:numPr>
        <w:spacing w:before="240"/>
        <w:jc w:val="both"/>
        <w:rPr>
          <w:rFonts w:cs="Tahoma"/>
        </w:rPr>
      </w:pPr>
      <w:r w:rsidRPr="00CB2F97">
        <w:rPr>
          <w:rFonts w:cs="Tahoma"/>
        </w:rPr>
        <w:t xml:space="preserve">In Uttarakhand, as per the information provided by the Directorate of Agriculture, the machines are provided to the farmers for their use on their demand. However, the costs of operating the machines are to be met by the farmers themselves. The Directorate, however, does not charge the farmers for the usage. </w:t>
      </w:r>
    </w:p>
    <w:p w:rsidR="00EE7740" w:rsidRPr="00CB2F97" w:rsidRDefault="00EE7740" w:rsidP="00EE7740">
      <w:pPr>
        <w:pStyle w:val="ListParagraph"/>
        <w:numPr>
          <w:ilvl w:val="0"/>
          <w:numId w:val="31"/>
        </w:numPr>
        <w:spacing w:before="240"/>
        <w:jc w:val="both"/>
        <w:rPr>
          <w:rFonts w:cs="Tahoma"/>
        </w:rPr>
      </w:pPr>
      <w:r w:rsidRPr="00CB2F97">
        <w:rPr>
          <w:rFonts w:cs="Tahoma"/>
        </w:rPr>
        <w:t xml:space="preserve">Similarly, in Rajasthan, the MPUAT has organized the demonstration program. Post demonstration, MPUT provided the equipments to farmers for their use without levying any charges, though the operational cost has to be met by farmers themselves. </w:t>
      </w:r>
    </w:p>
    <w:p w:rsidR="00EE7740" w:rsidRPr="00CB2F97" w:rsidRDefault="00EE7740" w:rsidP="00EE7740">
      <w:pPr>
        <w:pStyle w:val="ListParagraph"/>
        <w:numPr>
          <w:ilvl w:val="0"/>
          <w:numId w:val="31"/>
        </w:numPr>
        <w:spacing w:before="240"/>
        <w:jc w:val="both"/>
        <w:rPr>
          <w:rFonts w:cs="Tahoma"/>
        </w:rPr>
      </w:pPr>
      <w:r w:rsidRPr="00CB2F97">
        <w:rPr>
          <w:rFonts w:cs="Tahoma"/>
        </w:rPr>
        <w:t xml:space="preserve">In Madhya Pradesh, CIAE usually conducted the demonstration of equipments through KVKs and subsequently the equipments remained with KVKs for future demonstration activities. As per the information provided by the </w:t>
      </w:r>
      <w:proofErr w:type="gramStart"/>
      <w:r w:rsidRPr="00CB2F97">
        <w:rPr>
          <w:rFonts w:cs="Tahoma"/>
        </w:rPr>
        <w:t>DoA</w:t>
      </w:r>
      <w:proofErr w:type="gramEnd"/>
      <w:r w:rsidRPr="00CB2F97">
        <w:rPr>
          <w:rFonts w:cs="Tahoma"/>
        </w:rPr>
        <w:t xml:space="preserve">, there is no system of follow up on demonstration and post demonstration use of equipment. It either remained idle or used by farmers as and when required at their own cost. </w:t>
      </w:r>
    </w:p>
    <w:p w:rsidR="00077E6C" w:rsidRDefault="006C4827" w:rsidP="00657C26">
      <w:pPr>
        <w:pStyle w:val="ListParagraph"/>
        <w:numPr>
          <w:ilvl w:val="0"/>
          <w:numId w:val="31"/>
        </w:numPr>
        <w:spacing w:before="240"/>
        <w:jc w:val="both"/>
      </w:pPr>
      <w:r>
        <w:rPr>
          <w:rFonts w:cs="Tahoma"/>
        </w:rPr>
        <w:t>In Tamil Nadu, the machineries</w:t>
      </w:r>
      <w:r w:rsidR="00EE7740" w:rsidRPr="00CB2F97">
        <w:rPr>
          <w:rFonts w:cs="Tahoma"/>
        </w:rPr>
        <w:t xml:space="preserve"> are used for demonstration at </w:t>
      </w:r>
      <w:proofErr w:type="gramStart"/>
      <w:r w:rsidR="00EE7740" w:rsidRPr="00CB2F97">
        <w:rPr>
          <w:rFonts w:cs="Tahoma"/>
        </w:rPr>
        <w:t>farmers</w:t>
      </w:r>
      <w:proofErr w:type="gramEnd"/>
      <w:r w:rsidR="00EE7740" w:rsidRPr="00CB2F97">
        <w:rPr>
          <w:rFonts w:cs="Tahoma"/>
        </w:rPr>
        <w:t xml:space="preserve"> field every year. Post demonstration, the equipments are hired out to the farmers along with tractors and the income </w:t>
      </w:r>
      <w:r w:rsidRPr="00CB2F97">
        <w:rPr>
          <w:rFonts w:cs="Tahoma"/>
        </w:rPr>
        <w:t>is transferred</w:t>
      </w:r>
      <w:r w:rsidR="00EE7740" w:rsidRPr="00CB2F97">
        <w:rPr>
          <w:rFonts w:cs="Tahoma"/>
        </w:rPr>
        <w:t xml:space="preserve"> to the Government.</w:t>
      </w:r>
      <w:r w:rsidR="008A2367">
        <w:t xml:space="preserve"> </w:t>
      </w:r>
    </w:p>
    <w:p w:rsidR="00887D01" w:rsidRPr="00C519B7" w:rsidRDefault="00887D01" w:rsidP="00C519B7">
      <w:pPr>
        <w:pStyle w:val="ListParagraph"/>
        <w:numPr>
          <w:ilvl w:val="0"/>
          <w:numId w:val="31"/>
        </w:numPr>
        <w:spacing w:before="240"/>
      </w:pPr>
      <w:r>
        <w:br w:type="page"/>
      </w:r>
    </w:p>
    <w:p w:rsidR="00163F4A" w:rsidRPr="00071997" w:rsidRDefault="00BA73EC" w:rsidP="00B1560E">
      <w:pPr>
        <w:pStyle w:val="Heading1"/>
        <w:spacing w:after="240"/>
      </w:pPr>
      <w:bookmarkStart w:id="224" w:name="_Toc388008152"/>
      <w:r w:rsidRPr="00071997">
        <w:lastRenderedPageBreak/>
        <w:t xml:space="preserve">Chapter 5: </w:t>
      </w:r>
      <w:r w:rsidR="00163F4A" w:rsidRPr="00071997">
        <w:t>Insights</w:t>
      </w:r>
      <w:r w:rsidRPr="00071997">
        <w:t xml:space="preserve"> and Recommendations</w:t>
      </w:r>
      <w:bookmarkEnd w:id="224"/>
    </w:p>
    <w:p w:rsidR="00BA73EC" w:rsidRPr="00071997" w:rsidRDefault="007D07D0" w:rsidP="00B1560E">
      <w:pPr>
        <w:spacing w:after="240"/>
        <w:jc w:val="both"/>
      </w:pPr>
      <w:r w:rsidRPr="00071997">
        <w:t>Based on the findings of both primary and second</w:t>
      </w:r>
      <w:r w:rsidR="00071997" w:rsidRPr="00071997">
        <w:t xml:space="preserve">ary research,  interactions </w:t>
      </w:r>
      <w:r w:rsidRPr="00071997">
        <w:t xml:space="preserve">and feedback received from </w:t>
      </w:r>
      <w:r w:rsidR="00071997" w:rsidRPr="00071997">
        <w:t>the</w:t>
      </w:r>
      <w:r w:rsidRPr="00071997">
        <w:t xml:space="preserve"> stakeholders comprising</w:t>
      </w:r>
      <w:r w:rsidR="00071997" w:rsidRPr="00071997">
        <w:t>,</w:t>
      </w:r>
      <w:r w:rsidRPr="00071997">
        <w:t xml:space="preserve"> officials of the institutions</w:t>
      </w:r>
      <w:r w:rsidR="00071997" w:rsidRPr="00071997">
        <w:t xml:space="preserve"> such as</w:t>
      </w:r>
      <w:r w:rsidRPr="00071997">
        <w:t xml:space="preserve">; </w:t>
      </w:r>
      <w:r w:rsidR="00071997" w:rsidRPr="00071997">
        <w:t>FMTTIs</w:t>
      </w:r>
      <w:r w:rsidRPr="00071997">
        <w:t xml:space="preserve">, </w:t>
      </w:r>
      <w:r w:rsidR="00071997" w:rsidRPr="00071997">
        <w:t>CIAE</w:t>
      </w:r>
      <w:r w:rsidRPr="00071997">
        <w:t xml:space="preserve">, </w:t>
      </w:r>
      <w:r w:rsidR="00071997" w:rsidRPr="00071997">
        <w:t>SAUs</w:t>
      </w:r>
      <w:r w:rsidRPr="00071997">
        <w:t xml:space="preserve"> from sample states, Directorate of Agriculture and participants of training, testing and demonstration activities, </w:t>
      </w:r>
      <w:r w:rsidR="00071997" w:rsidRPr="00071997">
        <w:t>the recommendation with objectives to strengthen the scheme by appropriate policy changes are enlisted below under three broad categories</w:t>
      </w:r>
      <w:r w:rsidRPr="00071997">
        <w:t>.</w:t>
      </w:r>
    </w:p>
    <w:p w:rsidR="00B3222B" w:rsidRPr="00E94273" w:rsidRDefault="00B3222B" w:rsidP="00E94273">
      <w:pPr>
        <w:pStyle w:val="Heading2"/>
      </w:pPr>
      <w:bookmarkStart w:id="225" w:name="_Toc388008153"/>
      <w:r w:rsidRPr="00E94273">
        <w:t xml:space="preserve">5.1 </w:t>
      </w:r>
      <w:r w:rsidR="005B5BA0" w:rsidRPr="00E94273">
        <w:t xml:space="preserve">Recommendations </w:t>
      </w:r>
      <w:r w:rsidR="00A80B2F" w:rsidRPr="00E94273">
        <w:t xml:space="preserve">for Effective and Efficient Implementation of </w:t>
      </w:r>
      <w:r w:rsidRPr="00E94273">
        <w:t>Training at FMTTIs</w:t>
      </w:r>
      <w:bookmarkEnd w:id="225"/>
    </w:p>
    <w:p w:rsidR="007D07D0" w:rsidRPr="00E94273" w:rsidRDefault="007D07D0" w:rsidP="00657C26">
      <w:pPr>
        <w:jc w:val="both"/>
      </w:pPr>
      <w:r w:rsidRPr="00E94273">
        <w:t xml:space="preserve">5.1.1 </w:t>
      </w:r>
      <w:r w:rsidR="00A17B64">
        <w:tab/>
      </w:r>
      <w:r w:rsidRPr="00E94273">
        <w:t xml:space="preserve">Although, the FMTTIs have consistently achieved the annual targets of training it was observed in case of SRFMTTI (Anantpur, AP) and NERFMTTI (Biswanath Chariali, Assam), that a significant number of candidates were covered under Awareness Level , Technology Transfer Camps and Need Based Training programs which are short duration courses ranging from 1-2 days. </w:t>
      </w:r>
      <w:r w:rsidR="00CA4E0D" w:rsidRPr="00E94273">
        <w:t>I</w:t>
      </w:r>
      <w:r w:rsidRPr="00E94273">
        <w:t>t appears that participants were covered under shorter duration courses, mainly to achieve the targets. Hence</w:t>
      </w:r>
      <w:r w:rsidR="006C4827" w:rsidRPr="00E94273">
        <w:t>, FMTTIs</w:t>
      </w:r>
      <w:r w:rsidRPr="00E94273">
        <w:t xml:space="preserve"> may review the annual targets under various courses periodically and accordingly strategise the coverage with minimum overlapping across courses. </w:t>
      </w:r>
    </w:p>
    <w:p w:rsidR="007D07D0" w:rsidRPr="00E94273" w:rsidRDefault="007D07D0" w:rsidP="00657C26">
      <w:pPr>
        <w:jc w:val="both"/>
      </w:pPr>
      <w:r w:rsidRPr="00E94273">
        <w:t xml:space="preserve">5.1.2 </w:t>
      </w:r>
      <w:r w:rsidR="00A17B64">
        <w:tab/>
      </w:r>
      <w:r w:rsidRPr="00E94273">
        <w:t>Technology Transfer Camps have significant impact on actual use of technology at the field level. It was observed that Technology transfer Camps were</w:t>
      </w:r>
      <w:r w:rsidR="00CA4E0D" w:rsidRPr="00E94273">
        <w:t xml:space="preserve"> not</w:t>
      </w:r>
      <w:r w:rsidRPr="00E94273">
        <w:t xml:space="preserve"> organized by NRFMTTI (Hissar) during the </w:t>
      </w:r>
      <w:r w:rsidR="0008773E" w:rsidRPr="00E94273">
        <w:t>XI Five Year Plan</w:t>
      </w:r>
      <w:r w:rsidRPr="00E94273">
        <w:t xml:space="preserve"> and very few were organized by CRFMTTI (Budni). These camps could act as an important vector for adoption of technology at the field level. Therefore, </w:t>
      </w:r>
      <w:r w:rsidR="006C4827" w:rsidRPr="00E94273">
        <w:t>separate targets</w:t>
      </w:r>
      <w:r w:rsidRPr="00E94273">
        <w:t xml:space="preserve"> may be stipulated for each FMTTI to organize such camps in addition to the usual courses</w:t>
      </w:r>
      <w:r w:rsidR="00CA4E0D" w:rsidRPr="00E94273">
        <w:t xml:space="preserve"> which is now being done now</w:t>
      </w:r>
      <w:r w:rsidRPr="00E94273">
        <w:t>. Progress may be reviewed periodically. The results of such camps should also be documented.</w:t>
      </w:r>
    </w:p>
    <w:p w:rsidR="007D07D0" w:rsidRPr="00E94273" w:rsidRDefault="007D07D0" w:rsidP="00657C26">
      <w:pPr>
        <w:jc w:val="both"/>
      </w:pPr>
      <w:r w:rsidRPr="00E94273">
        <w:t xml:space="preserve">5.1.3 </w:t>
      </w:r>
      <w:r w:rsidR="00A17B64">
        <w:tab/>
      </w:r>
      <w:r w:rsidRPr="00E94273">
        <w:t xml:space="preserve">The participation of trainees remained concentrated in a few States with their shares ranging between 48% and 68%, while neighbouring </w:t>
      </w:r>
      <w:r w:rsidR="006C4827" w:rsidRPr="00E94273">
        <w:t>states accounted</w:t>
      </w:r>
      <w:r w:rsidRPr="00E94273">
        <w:t xml:space="preserve"> </w:t>
      </w:r>
      <w:r w:rsidR="006C4827" w:rsidRPr="00E94273">
        <w:t>for 16</w:t>
      </w:r>
      <w:r w:rsidRPr="00E94273">
        <w:t xml:space="preserve">% to 29% </w:t>
      </w:r>
      <w:r w:rsidR="00CA4E0D" w:rsidRPr="00E94273">
        <w:t>of the total</w:t>
      </w:r>
      <w:r w:rsidRPr="00E94273">
        <w:t xml:space="preserve">. </w:t>
      </w:r>
      <w:r w:rsidR="00CA4E0D" w:rsidRPr="00E94273">
        <w:t>In case of</w:t>
      </w:r>
      <w:r w:rsidRPr="00E94273">
        <w:t xml:space="preserve"> states not sharing boundary with state where FMTTI</w:t>
      </w:r>
      <w:r w:rsidR="00CA4E0D" w:rsidRPr="00E94273">
        <w:t>s</w:t>
      </w:r>
      <w:r w:rsidRPr="00E94273">
        <w:t xml:space="preserve"> are located, the participation range</w:t>
      </w:r>
      <w:r w:rsidR="00CA4E0D" w:rsidRPr="00E94273">
        <w:t>d</w:t>
      </w:r>
      <w:r w:rsidR="00751B64">
        <w:t xml:space="preserve"> between 10-31% (s</w:t>
      </w:r>
      <w:r w:rsidRPr="00E94273">
        <w:t>ee table</w:t>
      </w:r>
      <w:r w:rsidR="00751B64">
        <w:t xml:space="preserve"> 11, 18, 26</w:t>
      </w:r>
      <w:r w:rsidRPr="00E94273">
        <w:t xml:space="preserve">). Convenient location and logistic arrangements for reaching appeared to be a major </w:t>
      </w:r>
      <w:r w:rsidR="00CA4E0D" w:rsidRPr="00E94273">
        <w:t>factor</w:t>
      </w:r>
      <w:r w:rsidRPr="00E94273">
        <w:t xml:space="preserve"> </w:t>
      </w:r>
      <w:r w:rsidR="00CA4E0D" w:rsidRPr="00E94273">
        <w:t xml:space="preserve">contributing to </w:t>
      </w:r>
      <w:r w:rsidRPr="00E94273">
        <w:t xml:space="preserve">larger participation in some FMTTIs like NRFMTTI (Hissar). Since, a large proportion of participants were from the same state where the FMTTI is located, the impact </w:t>
      </w:r>
      <w:r w:rsidR="006C4827" w:rsidRPr="00E94273">
        <w:t>was more</w:t>
      </w:r>
      <w:r w:rsidRPr="00E94273">
        <w:t xml:space="preserve"> localized to the State. In addition to the logistic arrangements</w:t>
      </w:r>
      <w:r w:rsidR="006C4827" w:rsidRPr="00E94273">
        <w:t>, language</w:t>
      </w:r>
      <w:r w:rsidRPr="00E94273">
        <w:t xml:space="preserve"> appeared to be a major constraint for the beneficiaries. In order to broaden impact area of the training and improve the adoption rate, extension centres may be set up by the FMTTIs in the neighbouring States. Such extension centres could function under the administrative control of existing FMTTIs.</w:t>
      </w:r>
    </w:p>
    <w:p w:rsidR="007D07D0" w:rsidRPr="00E94273" w:rsidRDefault="007D07D0" w:rsidP="00657C26">
      <w:pPr>
        <w:jc w:val="both"/>
      </w:pPr>
      <w:r w:rsidRPr="00E94273">
        <w:t xml:space="preserve">Increasing the number of these institutes from the present four and opening up Extension Centres will also enhance their intake </w:t>
      </w:r>
      <w:r w:rsidR="00B1088C" w:rsidRPr="00E94273">
        <w:t>capacity facilitating</w:t>
      </w:r>
      <w:r w:rsidRPr="00E94273">
        <w:t xml:space="preserve"> coverage of larger area of the </w:t>
      </w:r>
      <w:r w:rsidR="006C4827" w:rsidRPr="00E94273">
        <w:t xml:space="preserve">State. </w:t>
      </w:r>
    </w:p>
    <w:p w:rsidR="007D07D0" w:rsidRPr="00E94273" w:rsidRDefault="007D07D0" w:rsidP="00657C26">
      <w:pPr>
        <w:jc w:val="both"/>
      </w:pPr>
      <w:r w:rsidRPr="00E94273">
        <w:t>5.1.4</w:t>
      </w:r>
      <w:r w:rsidR="00A17B64">
        <w:tab/>
      </w:r>
      <w:r w:rsidRPr="00E94273">
        <w:t xml:space="preserve"> </w:t>
      </w:r>
      <w:r w:rsidR="00CA4E0D" w:rsidRPr="00E94273">
        <w:t>I</w:t>
      </w:r>
      <w:r w:rsidRPr="00E94273">
        <w:t xml:space="preserve">nteraction with participants of User Level </w:t>
      </w:r>
      <w:r w:rsidR="00B1088C" w:rsidRPr="00E94273">
        <w:t>Course</w:t>
      </w:r>
      <w:r w:rsidR="00CA4E0D" w:rsidRPr="00E94273">
        <w:t>s</w:t>
      </w:r>
      <w:r w:rsidR="00B1088C" w:rsidRPr="00E94273">
        <w:t xml:space="preserve"> indicated</w:t>
      </w:r>
      <w:r w:rsidRPr="00E94273">
        <w:t xml:space="preserve"> the need for a refresher course of shorter duration. It was found that many trainees were already aware of the major portion of the course curriculum and therefore a refresher course or a crash course may be more appropriate and beneficial for many of the trainees. </w:t>
      </w:r>
    </w:p>
    <w:p w:rsidR="007D07D0" w:rsidRPr="00E94273" w:rsidRDefault="007D07D0" w:rsidP="00657C26">
      <w:pPr>
        <w:jc w:val="both"/>
      </w:pPr>
      <w:r w:rsidRPr="00E94273">
        <w:lastRenderedPageBreak/>
        <w:t xml:space="preserve">5.1.5 </w:t>
      </w:r>
      <w:r w:rsidR="00A17B64">
        <w:tab/>
      </w:r>
      <w:r w:rsidRPr="00E94273">
        <w:t xml:space="preserve">It was also found while interacting with the participants of the training program being organized at the FMTTIs, that many of the equipment and machineries were </w:t>
      </w:r>
      <w:r w:rsidR="000367BB" w:rsidRPr="00E94273">
        <w:t>old</w:t>
      </w:r>
      <w:r w:rsidRPr="00E94273">
        <w:t xml:space="preserve"> </w:t>
      </w:r>
      <w:r w:rsidR="00E94273" w:rsidRPr="00E94273">
        <w:t xml:space="preserve">and </w:t>
      </w:r>
      <w:r w:rsidRPr="00E94273">
        <w:t xml:space="preserve">not </w:t>
      </w:r>
      <w:r w:rsidR="006C4827" w:rsidRPr="00E94273">
        <w:t>in good</w:t>
      </w:r>
      <w:r w:rsidRPr="00E94273">
        <w:t xml:space="preserve"> condition. This </w:t>
      </w:r>
      <w:r w:rsidR="00E94273" w:rsidRPr="00E94273">
        <w:t>is</w:t>
      </w:r>
      <w:r w:rsidRPr="00E94273">
        <w:t xml:space="preserve"> due to poor maintenance and machineries being kept in open space under direct exposure of sun and rain. It is therefore recommended that </w:t>
      </w:r>
      <w:r w:rsidR="006C4827" w:rsidRPr="00E94273">
        <w:t>old machineries</w:t>
      </w:r>
      <w:r w:rsidRPr="00E94273">
        <w:t xml:space="preserve"> should be </w:t>
      </w:r>
      <w:r w:rsidR="000367BB" w:rsidRPr="00E94273">
        <w:t>either repaired or new machines should be purchased to make them worthwhile for training.</w:t>
      </w:r>
      <w:r w:rsidRPr="00E94273">
        <w:t xml:space="preserve"> </w:t>
      </w:r>
    </w:p>
    <w:p w:rsidR="007D07D0" w:rsidRPr="00D4545A" w:rsidRDefault="007D07D0" w:rsidP="007D07D0">
      <w:pPr>
        <w:jc w:val="both"/>
      </w:pPr>
      <w:r w:rsidRPr="00D4545A">
        <w:t xml:space="preserve">5.1.6 </w:t>
      </w:r>
      <w:r w:rsidR="00A17B64">
        <w:tab/>
      </w:r>
      <w:r w:rsidRPr="00D4545A">
        <w:t>Most of the traine</w:t>
      </w:r>
      <w:r w:rsidR="000367BB" w:rsidRPr="00D4545A">
        <w:t>es who attended the User Level p</w:t>
      </w:r>
      <w:r w:rsidRPr="00D4545A">
        <w:t xml:space="preserve">rograms felt that the course was incomplete as they did not impart adequate technical </w:t>
      </w:r>
      <w:r w:rsidR="006C4827" w:rsidRPr="00D4545A">
        <w:t xml:space="preserve">skills. </w:t>
      </w:r>
      <w:r w:rsidRPr="00D4545A">
        <w:t xml:space="preserve">There is a need for </w:t>
      </w:r>
      <w:r w:rsidR="006C4827" w:rsidRPr="00D4545A">
        <w:t>introducing T1</w:t>
      </w:r>
      <w:r w:rsidRPr="00D4545A">
        <w:t xml:space="preserve"> and T2 level course thereafter to be technically honed. The beneficiaries indicated </w:t>
      </w:r>
      <w:r w:rsidR="006C4827" w:rsidRPr="00D4545A">
        <w:t>that these</w:t>
      </w:r>
      <w:r w:rsidRPr="00D4545A">
        <w:t xml:space="preserve"> programs may be merged into a new program, which will optimize the resources use and maximize value addition.</w:t>
      </w:r>
    </w:p>
    <w:p w:rsidR="007D07D0" w:rsidRPr="00D4545A" w:rsidRDefault="007D07D0" w:rsidP="007D07D0">
      <w:pPr>
        <w:jc w:val="both"/>
      </w:pPr>
      <w:r w:rsidRPr="00D4545A">
        <w:t xml:space="preserve">Despite the fact that User Level course does not impart all the required skills and a trainee is required  to go through the T1 and T2 level courses subsequently, it was seen that only a few of the trainees only opted for the other two courses. One key reason for this </w:t>
      </w:r>
      <w:r w:rsidR="00D4545A" w:rsidRPr="00D4545A">
        <w:t>seems</w:t>
      </w:r>
      <w:r w:rsidRPr="00D4545A">
        <w:t xml:space="preserve"> to be lack of assured employment on completion of the course. </w:t>
      </w:r>
      <w:r w:rsidR="00D4545A" w:rsidRPr="00D4545A">
        <w:t>Trainees expect placement</w:t>
      </w:r>
      <w:r w:rsidRPr="00D4545A">
        <w:t xml:space="preserve"> assistance after the program. This </w:t>
      </w:r>
      <w:r w:rsidR="006C4827" w:rsidRPr="00D4545A">
        <w:t>may popularize</w:t>
      </w:r>
      <w:r w:rsidRPr="00D4545A">
        <w:t xml:space="preserve"> the T1 and T2 level courses and increase the number of </w:t>
      </w:r>
      <w:r w:rsidR="006C4827" w:rsidRPr="00D4545A">
        <w:t>people taking</w:t>
      </w:r>
      <w:r w:rsidRPr="00D4545A">
        <w:t xml:space="preserve"> up these </w:t>
      </w:r>
      <w:r w:rsidR="006C4827" w:rsidRPr="00D4545A">
        <w:t>courses.</w:t>
      </w:r>
    </w:p>
    <w:p w:rsidR="007D07D0" w:rsidRPr="00D4545A" w:rsidRDefault="007D07D0" w:rsidP="007D07D0">
      <w:pPr>
        <w:jc w:val="both"/>
      </w:pPr>
      <w:r w:rsidRPr="00D4545A">
        <w:t xml:space="preserve">5.1.7 </w:t>
      </w:r>
      <w:r w:rsidR="0087784B">
        <w:tab/>
      </w:r>
      <w:r w:rsidRPr="00D4545A">
        <w:t xml:space="preserve">There is a need </w:t>
      </w:r>
      <w:r w:rsidR="006C4827" w:rsidRPr="00D4545A">
        <w:t>for starting</w:t>
      </w:r>
      <w:r w:rsidRPr="00D4545A">
        <w:t xml:space="preserve"> a separate new course for ITI (tractor mechanic) on the lines of A1 course. There is also a greater need to increase the training capacity under the course as more and more number of students </w:t>
      </w:r>
      <w:proofErr w:type="gramStart"/>
      <w:r w:rsidR="006C4827" w:rsidRPr="00D4545A">
        <w:t>are</w:t>
      </w:r>
      <w:proofErr w:type="gramEnd"/>
      <w:r w:rsidRPr="00D4545A">
        <w:t xml:space="preserve"> interested in taking up these specialized training programs.</w:t>
      </w:r>
    </w:p>
    <w:p w:rsidR="007D07D0" w:rsidRPr="00D4545A" w:rsidRDefault="007D07D0" w:rsidP="007D07D0">
      <w:pPr>
        <w:jc w:val="both"/>
      </w:pPr>
      <w:r w:rsidRPr="00D4545A">
        <w:t>5.1.8</w:t>
      </w:r>
      <w:r w:rsidR="0087784B">
        <w:tab/>
      </w:r>
      <w:r w:rsidRPr="00D4545A">
        <w:t xml:space="preserve"> Training programmes lacked practical inputs to a certain extent. The trainees opined that there is a need for increase in duration for hands-on experience for training in repair</w:t>
      </w:r>
      <w:r w:rsidR="006C4827" w:rsidRPr="00D4545A">
        <w:t>/ maintenance</w:t>
      </w:r>
      <w:r w:rsidRPr="00D4545A">
        <w:t xml:space="preserve"> and field operations. Practical sessions, therefore, may be increased.</w:t>
      </w:r>
    </w:p>
    <w:p w:rsidR="007D07D0" w:rsidRPr="00D4545A" w:rsidRDefault="007D07D0" w:rsidP="007D07D0">
      <w:pPr>
        <w:jc w:val="both"/>
      </w:pPr>
      <w:r w:rsidRPr="00D4545A">
        <w:t xml:space="preserve">5.1.9 </w:t>
      </w:r>
      <w:r w:rsidR="0087784B">
        <w:tab/>
      </w:r>
      <w:r w:rsidRPr="00D4545A">
        <w:t xml:space="preserve">Representation of women in structured courses other than off campus training programs of one or two days' duration was very low. </w:t>
      </w:r>
      <w:r w:rsidR="00D4545A" w:rsidRPr="00D4545A">
        <w:t>Lack of appropriate hostel facilities suitable to women appears</w:t>
      </w:r>
      <w:r w:rsidRPr="00D4545A">
        <w:t xml:space="preserve"> to be the reason for low level of participation by women. </w:t>
      </w:r>
      <w:proofErr w:type="gramStart"/>
      <w:r w:rsidRPr="00D4545A">
        <w:t>FMTTIs,</w:t>
      </w:r>
      <w:proofErr w:type="gramEnd"/>
      <w:r w:rsidRPr="00D4545A">
        <w:t xml:space="preserve"> therefore may create </w:t>
      </w:r>
      <w:r w:rsidR="006C4827" w:rsidRPr="00D4545A">
        <w:t>separate hostel</w:t>
      </w:r>
      <w:r w:rsidRPr="00D4545A">
        <w:t xml:space="preserve"> facilities suitable for </w:t>
      </w:r>
      <w:r w:rsidR="006C4827" w:rsidRPr="00D4545A">
        <w:t>women to</w:t>
      </w:r>
      <w:r w:rsidRPr="00D4545A">
        <w:t xml:space="preserve"> encourage their participation.  </w:t>
      </w:r>
    </w:p>
    <w:p w:rsidR="007D07D0" w:rsidRPr="00D4545A" w:rsidRDefault="007D07D0" w:rsidP="007D07D0">
      <w:pPr>
        <w:jc w:val="both"/>
      </w:pPr>
      <w:r w:rsidRPr="00D4545A">
        <w:t xml:space="preserve">5.1.10 </w:t>
      </w:r>
      <w:r w:rsidR="0087784B">
        <w:tab/>
      </w:r>
      <w:r w:rsidRPr="00D4545A">
        <w:t xml:space="preserve">Technology Transfer Camps </w:t>
      </w:r>
      <w:r w:rsidR="000367BB" w:rsidRPr="00D4545A">
        <w:t>assumes to have a significant role in</w:t>
      </w:r>
      <w:r w:rsidRPr="00D4545A">
        <w:t xml:space="preserve"> increasing the adoption </w:t>
      </w:r>
      <w:r w:rsidR="006C4827" w:rsidRPr="00D4545A">
        <w:t>rate of</w:t>
      </w:r>
      <w:r w:rsidRPr="00D4545A">
        <w:t xml:space="preserve"> agriculture machineries. However, NRFMTTI has not conducted a single Technology Transfer Camp during the entire</w:t>
      </w:r>
      <w:r w:rsidR="006C4827" w:rsidRPr="00D4545A">
        <w:t xml:space="preserve"> </w:t>
      </w:r>
      <w:r w:rsidR="0008773E" w:rsidRPr="00D4545A">
        <w:t>XI Five Year Plan</w:t>
      </w:r>
      <w:r w:rsidRPr="00D4545A">
        <w:t xml:space="preserve">. NERFMTTI and CRFMTTI too have not conducted such programs in adequate numbers. Shortage of adequate </w:t>
      </w:r>
      <w:r w:rsidR="006C4827" w:rsidRPr="00D4545A">
        <w:t>staff due</w:t>
      </w:r>
      <w:r w:rsidRPr="00D4545A">
        <w:t xml:space="preserve"> to ongoing on campus training and testing activities was quoted as the reason for non conduct of the Camps. Hence, provision of adequate </w:t>
      </w:r>
      <w:r w:rsidR="006C4827" w:rsidRPr="00D4545A">
        <w:t>staff and</w:t>
      </w:r>
      <w:r w:rsidRPr="00D4545A">
        <w:t xml:space="preserve"> infrastructure support may be ensured to enable these institutes to conduct the Camps. </w:t>
      </w:r>
    </w:p>
    <w:p w:rsidR="007D07D0" w:rsidRPr="006C0918" w:rsidRDefault="007D07D0" w:rsidP="007D07D0">
      <w:pPr>
        <w:jc w:val="both"/>
      </w:pPr>
      <w:r w:rsidRPr="006C0918">
        <w:t xml:space="preserve">5.1.11 </w:t>
      </w:r>
      <w:r w:rsidR="0087784B">
        <w:tab/>
      </w:r>
      <w:proofErr w:type="gramStart"/>
      <w:r w:rsidRPr="006C0918">
        <w:t>There</w:t>
      </w:r>
      <w:proofErr w:type="gramEnd"/>
      <w:r w:rsidRPr="006C0918">
        <w:t xml:space="preserve"> was absence of a system of maintaining information relating to coverage of beneficiaries under various training programs. In the absence of such information, it was not only difficult to identify beneficiaries to solicit their opinion or o</w:t>
      </w:r>
      <w:r w:rsidR="000367BB" w:rsidRPr="006C0918">
        <w:t>btain feedback but also prevented</w:t>
      </w:r>
      <w:r w:rsidRPr="006C0918">
        <w:t xml:space="preserve"> the Institutes from assessing post training impact and adoption. Such valuable feedback may be useful to analyse the </w:t>
      </w:r>
      <w:r w:rsidR="006C4827" w:rsidRPr="006C0918">
        <w:t>replication of</w:t>
      </w:r>
      <w:r w:rsidRPr="006C0918">
        <w:t xml:space="preserve"> training, adoption of technology and assessing the need </w:t>
      </w:r>
      <w:r w:rsidR="006C4827" w:rsidRPr="006C0918">
        <w:t>for incorporating</w:t>
      </w:r>
      <w:r w:rsidRPr="006C0918">
        <w:t xml:space="preserve"> </w:t>
      </w:r>
      <w:r w:rsidR="006C4827" w:rsidRPr="006C0918">
        <w:t>midterm</w:t>
      </w:r>
      <w:r w:rsidRPr="006C0918">
        <w:t xml:space="preserve"> course correction in the training modules. It is therefore suggested that a system of maintaining information </w:t>
      </w:r>
      <w:r w:rsidR="006C4827" w:rsidRPr="006C0918">
        <w:t>of trainees</w:t>
      </w:r>
      <w:r w:rsidRPr="006C0918">
        <w:t xml:space="preserve"> may be instituted. </w:t>
      </w:r>
    </w:p>
    <w:p w:rsidR="004E48D9" w:rsidRPr="0087784B" w:rsidRDefault="007D07D0" w:rsidP="007D07D0">
      <w:pPr>
        <w:jc w:val="both"/>
      </w:pPr>
      <w:r w:rsidRPr="0087784B">
        <w:lastRenderedPageBreak/>
        <w:t>5.1.12 A significant number trainees</w:t>
      </w:r>
      <w:r w:rsidR="006C0918" w:rsidRPr="0087784B">
        <w:t xml:space="preserve"> (30-40%) </w:t>
      </w:r>
      <w:r w:rsidRPr="0087784B">
        <w:t xml:space="preserve">  failed to use the skills acquired during the training either due to smaller land holding, lack of resources to purchase equipments </w:t>
      </w:r>
      <w:r w:rsidR="000367BB" w:rsidRPr="0087784B">
        <w:t>or</w:t>
      </w:r>
      <w:r w:rsidRPr="0087784B">
        <w:t xml:space="preserve"> limited scope for custom hiring in the region. Under such circumstances, Government support by way of provision of tool kits and </w:t>
      </w:r>
      <w:r w:rsidR="000367BB" w:rsidRPr="0087784B">
        <w:t>assistance through</w:t>
      </w:r>
      <w:r w:rsidRPr="0087784B">
        <w:t xml:space="preserve"> placement services will be necessary.  The FMTTIs may explore the possibilities of networking with the private sector to provide placement services to the needy trainees.</w:t>
      </w:r>
      <w:r w:rsidR="007656D2" w:rsidRPr="0087784B">
        <w:t xml:space="preserve"> </w:t>
      </w:r>
    </w:p>
    <w:p w:rsidR="007656D2" w:rsidRPr="006C0918" w:rsidRDefault="007656D2" w:rsidP="006C0918">
      <w:pPr>
        <w:pStyle w:val="Heading2"/>
      </w:pPr>
      <w:bookmarkStart w:id="226" w:name="_Toc388008154"/>
      <w:r w:rsidRPr="006C0918">
        <w:t xml:space="preserve">5.2 </w:t>
      </w:r>
      <w:r w:rsidR="005B5BA0" w:rsidRPr="006C0918">
        <w:t xml:space="preserve">Recommendations </w:t>
      </w:r>
      <w:r w:rsidR="00A80B2F" w:rsidRPr="006C0918">
        <w:t xml:space="preserve">for Effective and Efficient Implementation of </w:t>
      </w:r>
      <w:r w:rsidRPr="006C0918">
        <w:t xml:space="preserve">Testing </w:t>
      </w:r>
      <w:r w:rsidR="00A80B2F" w:rsidRPr="006C0918">
        <w:t>At FMTTIs</w:t>
      </w:r>
      <w:bookmarkEnd w:id="226"/>
    </w:p>
    <w:p w:rsidR="007D07D0" w:rsidRPr="006C0918" w:rsidRDefault="007D07D0" w:rsidP="007D07D0">
      <w:pPr>
        <w:jc w:val="both"/>
      </w:pPr>
      <w:r w:rsidRPr="006C0918">
        <w:t xml:space="preserve">5.2.1 </w:t>
      </w:r>
      <w:r w:rsidR="00A17B64">
        <w:tab/>
      </w:r>
      <w:r w:rsidRPr="006C0918">
        <w:t>Though the institutions have been meeting the annual targets regularly, there was no system of internal assessment in any of the FMTTIs with respect to testing of various equipments. It may be indicated here that the time required for testing equipments/ machineries vary according to their type. It is recommended that the annual testing capacity of each testing centre of FMTTI based on the types of equipments/ machineries to be tested should be assessed and targets to be fixed accordingly. The staff strength and infrastructure needed by the Institutes may also be determined based on the types of equipments/ machineries tested.</w:t>
      </w:r>
    </w:p>
    <w:p w:rsidR="007D07D0" w:rsidRPr="006C0918" w:rsidRDefault="007D07D0" w:rsidP="007D07D0">
      <w:pPr>
        <w:jc w:val="both"/>
      </w:pPr>
      <w:r w:rsidRPr="006C0918">
        <w:t xml:space="preserve">5.2.2 </w:t>
      </w:r>
      <w:r w:rsidR="00A17B64">
        <w:tab/>
      </w:r>
      <w:r w:rsidRPr="006C0918">
        <w:t xml:space="preserve">The number of confidential tests conducted by the FMTTIs </w:t>
      </w:r>
      <w:proofErr w:type="gramStart"/>
      <w:r w:rsidRPr="006C0918">
        <w:t>were</w:t>
      </w:r>
      <w:proofErr w:type="gramEnd"/>
      <w:r w:rsidRPr="006C0918">
        <w:t xml:space="preserve"> negligible as compared to commercial tests. </w:t>
      </w:r>
      <w:r w:rsidR="000367BB" w:rsidRPr="006C0918">
        <w:t>Information on t</w:t>
      </w:r>
      <w:r w:rsidRPr="006C0918">
        <w:t xml:space="preserve">he number of machines tested under commercial sub categories (ICT, BT and OECD) was not easily available from NRFMTTI, SRFMTTI and NERFMTTI. As per the information available from the CRFMTTI, under commercial category, most of the tests were done under </w:t>
      </w:r>
      <w:r w:rsidR="006C4827" w:rsidRPr="006C0918">
        <w:t>Initial</w:t>
      </w:r>
      <w:r w:rsidRPr="006C0918">
        <w:t xml:space="preserve"> Commercial Test. Only 7% of the tests were conducted under Batch Test and OECD sub categories. Therefore, it is recommended that separate targets for testing of tractors for ICT</w:t>
      </w:r>
      <w:r w:rsidR="006C4827" w:rsidRPr="006C0918">
        <w:t>, BT</w:t>
      </w:r>
      <w:r w:rsidRPr="006C0918">
        <w:t xml:space="preserve"> and OECD should be fixed.</w:t>
      </w:r>
    </w:p>
    <w:p w:rsidR="007D07D0" w:rsidRPr="006C0918" w:rsidRDefault="007D07D0" w:rsidP="007D07D0">
      <w:pPr>
        <w:jc w:val="both"/>
      </w:pPr>
      <w:r w:rsidRPr="006C0918">
        <w:t xml:space="preserve">5.2.3 </w:t>
      </w:r>
      <w:r w:rsidR="00A17B64">
        <w:tab/>
      </w:r>
      <w:r w:rsidRPr="006C0918">
        <w:t>The reports being after testing of the equipments are too technical in nature for easy understanding</w:t>
      </w:r>
      <w:r w:rsidR="000367BB" w:rsidRPr="006C0918">
        <w:t>/ comprehension</w:t>
      </w:r>
      <w:r w:rsidRPr="006C0918">
        <w:t xml:space="preserve"> by the local/ small scale industries. Hence, it is suggested that the formats of the report format may be simplified to make </w:t>
      </w:r>
      <w:r w:rsidR="000367BB" w:rsidRPr="006C0918">
        <w:t>them</w:t>
      </w:r>
      <w:r w:rsidRPr="006C0918">
        <w:t xml:space="preserve"> easy to understand.</w:t>
      </w:r>
    </w:p>
    <w:p w:rsidR="00E14C0B" w:rsidRPr="006C0918" w:rsidRDefault="007D07D0" w:rsidP="007D07D0">
      <w:pPr>
        <w:jc w:val="both"/>
      </w:pPr>
      <w:r w:rsidRPr="006C0918">
        <w:t xml:space="preserve">5.2.4 </w:t>
      </w:r>
      <w:r w:rsidR="00A17B64">
        <w:tab/>
      </w:r>
      <w:r w:rsidRPr="006C0918">
        <w:t>Income earned from testing of equipment goes to revenue account of the Government of India and is not allowed to be utilized by the Institute.</w:t>
      </w:r>
      <w:r w:rsidR="000367BB" w:rsidRPr="006C0918">
        <w:t xml:space="preserve"> The institution desire to use certain percentage </w:t>
      </w:r>
      <w:r w:rsidR="00E14C0B" w:rsidRPr="006C0918">
        <w:t>of revenue generated</w:t>
      </w:r>
      <w:r w:rsidR="000367BB" w:rsidRPr="006C0918">
        <w:t xml:space="preserve"> in case of contingencies</w:t>
      </w:r>
      <w:r w:rsidR="00E14C0B" w:rsidRPr="006C0918">
        <w:t>.</w:t>
      </w:r>
      <w:r w:rsidR="000367BB" w:rsidRPr="006C0918">
        <w:t xml:space="preserve"> </w:t>
      </w:r>
    </w:p>
    <w:p w:rsidR="007D07D0" w:rsidRPr="006C0918" w:rsidRDefault="00F46E73" w:rsidP="007D07D0">
      <w:pPr>
        <w:jc w:val="both"/>
      </w:pPr>
      <w:r w:rsidRPr="006C0918">
        <w:t xml:space="preserve">5.2.5 </w:t>
      </w:r>
      <w:r w:rsidR="00A17B64">
        <w:tab/>
      </w:r>
      <w:r w:rsidR="00E14C0B" w:rsidRPr="006C0918">
        <w:t>T</w:t>
      </w:r>
      <w:r w:rsidR="007D07D0" w:rsidRPr="006C0918">
        <w:t>he institute also facing staff shortage for undertaking  testing activities, particularly in view of increase in numbers of machines to be tested, 20% reduction in direct recruitment of technical staffs</w:t>
      </w:r>
      <w:r w:rsidR="00E14C0B" w:rsidRPr="006C0918">
        <w:t xml:space="preserve"> which was invoked earlier </w:t>
      </w:r>
      <w:r w:rsidR="007D07D0" w:rsidRPr="006C0918">
        <w:t xml:space="preserve">may be removed. </w:t>
      </w:r>
    </w:p>
    <w:p w:rsidR="007D07D0" w:rsidRPr="008E77E6" w:rsidRDefault="007D07D0" w:rsidP="007D07D0">
      <w:pPr>
        <w:jc w:val="both"/>
      </w:pPr>
      <w:r w:rsidRPr="008E77E6">
        <w:t>5.2.</w:t>
      </w:r>
      <w:r w:rsidR="00F46E73" w:rsidRPr="008E77E6">
        <w:t>6</w:t>
      </w:r>
      <w:r w:rsidRPr="008E77E6">
        <w:t xml:space="preserve"> </w:t>
      </w:r>
      <w:r w:rsidR="00A17B64">
        <w:tab/>
      </w:r>
      <w:r w:rsidRPr="008E77E6">
        <w:t xml:space="preserve">The technical staff and engineers </w:t>
      </w:r>
      <w:r w:rsidR="00E14C0B" w:rsidRPr="008E77E6">
        <w:t xml:space="preserve">imparting training </w:t>
      </w:r>
      <w:r w:rsidRPr="008E77E6">
        <w:t xml:space="preserve">lacked the technical expertise </w:t>
      </w:r>
      <w:r w:rsidR="00E14C0B" w:rsidRPr="008E77E6">
        <w:t>in light of new advancement in technological innovation in the field of agriculture that has been made in the recent past. N</w:t>
      </w:r>
      <w:r w:rsidRPr="008E77E6">
        <w:t xml:space="preserve">o efforts have been </w:t>
      </w:r>
      <w:r w:rsidR="00E14C0B" w:rsidRPr="008E77E6">
        <w:t>made</w:t>
      </w:r>
      <w:r w:rsidRPr="008E77E6">
        <w:t xml:space="preserve"> towards upgrading their skill and knowledge. Keeping in view the requirements of the changing scenario with the technology becoming more sophisticated day by day, it is recommended that the staff and engineers involved in testing of equipment and training should also be given adequate opportunity to enhance their skills th</w:t>
      </w:r>
      <w:r w:rsidR="00E14C0B" w:rsidRPr="008E77E6">
        <w:t>r</w:t>
      </w:r>
      <w:r w:rsidRPr="008E77E6">
        <w:t>ough advance</w:t>
      </w:r>
      <w:r w:rsidR="00E14C0B" w:rsidRPr="008E77E6">
        <w:t>d</w:t>
      </w:r>
      <w:r w:rsidRPr="008E77E6">
        <w:t xml:space="preserve"> training courses both within and outside the country. </w:t>
      </w:r>
    </w:p>
    <w:p w:rsidR="007D07D0" w:rsidRPr="008E77E6" w:rsidRDefault="007D07D0" w:rsidP="007D07D0">
      <w:pPr>
        <w:jc w:val="both"/>
      </w:pPr>
      <w:r w:rsidRPr="008E77E6">
        <w:t xml:space="preserve">5.2.6 </w:t>
      </w:r>
      <w:r w:rsidR="00A17B64">
        <w:tab/>
      </w:r>
      <w:r w:rsidRPr="008E77E6">
        <w:t xml:space="preserve">The equipments being manufactured at the local level lack standardization in specification, quality material, and durability of parts besides </w:t>
      </w:r>
      <w:r w:rsidR="00E14C0B" w:rsidRPr="008E77E6">
        <w:t xml:space="preserve">being </w:t>
      </w:r>
      <w:r w:rsidRPr="008E77E6">
        <w:t xml:space="preserve">inferior </w:t>
      </w:r>
      <w:r w:rsidR="00E14C0B" w:rsidRPr="008E77E6">
        <w:t xml:space="preserve">in </w:t>
      </w:r>
      <w:r w:rsidRPr="008E77E6">
        <w:t xml:space="preserve">performance compared to the </w:t>
      </w:r>
      <w:r w:rsidRPr="008E77E6">
        <w:lastRenderedPageBreak/>
        <w:t xml:space="preserve">standard and branded equipments. Efforts therefore should be made to improve the quality of locally manufactured equipments by creating awareness among the local manufacturers and also providing them necessary training. Exposure to new technological development and constant interface with the local manufacturers may bring </w:t>
      </w:r>
      <w:r w:rsidR="006C4827" w:rsidRPr="008E77E6">
        <w:t>in desired</w:t>
      </w:r>
      <w:r w:rsidRPr="008E77E6">
        <w:t xml:space="preserve"> change in quality of equipments. </w:t>
      </w:r>
    </w:p>
    <w:p w:rsidR="00C44787" w:rsidRDefault="007D07D0" w:rsidP="007D07D0">
      <w:pPr>
        <w:jc w:val="both"/>
      </w:pPr>
      <w:r w:rsidRPr="008E77E6">
        <w:t xml:space="preserve">5.2.7 </w:t>
      </w:r>
      <w:r w:rsidR="00A17B64">
        <w:tab/>
      </w:r>
      <w:r w:rsidRPr="008E77E6">
        <w:t xml:space="preserve">Organizing conferences and workshops involving local manufacturers and large brand manufacturers will provide a platform for cross learning and create conducive environment to bring in the </w:t>
      </w:r>
      <w:r w:rsidR="00E14C0B" w:rsidRPr="008E77E6">
        <w:t>desired improvement</w:t>
      </w:r>
      <w:r w:rsidRPr="008E77E6">
        <w:t xml:space="preserve"> in quality of the equipments. Such conferences and workshops could also become an important tool for FMTTI</w:t>
      </w:r>
      <w:r w:rsidR="00E14C0B" w:rsidRPr="008E77E6">
        <w:t>s</w:t>
      </w:r>
      <w:r w:rsidRPr="008E77E6">
        <w:t xml:space="preserve"> to get feedback from the manufacturers on the prevailing market demand ford</w:t>
      </w:r>
      <w:r w:rsidR="00E14C0B" w:rsidRPr="008E77E6">
        <w:t xml:space="preserve"> di</w:t>
      </w:r>
      <w:r w:rsidRPr="008E77E6">
        <w:t>fferent farm equipments and their performance.</w:t>
      </w:r>
      <w:r w:rsidR="00C44787" w:rsidRPr="008E77E6">
        <w:t xml:space="preserve"> </w:t>
      </w:r>
    </w:p>
    <w:p w:rsidR="008E77E6" w:rsidRPr="00AC32A5" w:rsidRDefault="008E77E6" w:rsidP="007D07D0">
      <w:pPr>
        <w:jc w:val="both"/>
      </w:pPr>
      <w:r w:rsidRPr="00AC32A5">
        <w:t xml:space="preserve">5.2.8 </w:t>
      </w:r>
      <w:r w:rsidRPr="00AC32A5">
        <w:tab/>
        <w:t xml:space="preserve">The test equipments and test rigs used under different labs are brought and customized at FMTTI which are </w:t>
      </w:r>
      <w:r w:rsidR="002C4B62" w:rsidRPr="00AC32A5">
        <w:t xml:space="preserve">too </w:t>
      </w:r>
      <w:r w:rsidRPr="00AC32A5">
        <w:t xml:space="preserve">sophisticated </w:t>
      </w:r>
      <w:r w:rsidR="002C4B62" w:rsidRPr="00AC32A5">
        <w:t>for the</w:t>
      </w:r>
      <w:r w:rsidRPr="00AC32A5">
        <w:t xml:space="preserve"> local mechanics. </w:t>
      </w:r>
      <w:r w:rsidR="002C4B62" w:rsidRPr="00AC32A5">
        <w:t>T</w:t>
      </w:r>
      <w:r w:rsidRPr="00AC32A5">
        <w:t>hese machines are prone to frequent breakdown</w:t>
      </w:r>
      <w:r w:rsidR="00F67CD1" w:rsidRPr="00AC32A5">
        <w:t xml:space="preserve"> and </w:t>
      </w:r>
      <w:r w:rsidR="002C4B62" w:rsidRPr="00AC32A5">
        <w:t xml:space="preserve">due to </w:t>
      </w:r>
      <w:r w:rsidR="00F67CD1" w:rsidRPr="00AC32A5">
        <w:t>non availability of adequate and trained technical staff</w:t>
      </w:r>
      <w:r w:rsidR="002C4B62" w:rsidRPr="00AC32A5">
        <w:t>,</w:t>
      </w:r>
      <w:r w:rsidR="00F67CD1" w:rsidRPr="00AC32A5">
        <w:t xml:space="preserve"> machines are not repaired in time resulting in delay and time lag. Thus a permanent cadre of quality mechanic </w:t>
      </w:r>
      <w:r w:rsidR="002C4B62" w:rsidRPr="00AC32A5">
        <w:t>needs</w:t>
      </w:r>
      <w:r w:rsidR="00F67CD1" w:rsidRPr="00AC32A5">
        <w:t xml:space="preserve"> to be created at each FMTTI. </w:t>
      </w:r>
    </w:p>
    <w:p w:rsidR="00F67CD1" w:rsidRPr="00AC32A5" w:rsidRDefault="00F67CD1" w:rsidP="007D07D0">
      <w:pPr>
        <w:jc w:val="both"/>
      </w:pPr>
      <w:r w:rsidRPr="00AC32A5">
        <w:t>5.2.9</w:t>
      </w:r>
      <w:r w:rsidRPr="00AC32A5">
        <w:tab/>
        <w:t xml:space="preserve">The replacement of old and </w:t>
      </w:r>
      <w:r w:rsidR="002C4B62" w:rsidRPr="00AC32A5">
        <w:t xml:space="preserve">obsolete </w:t>
      </w:r>
      <w:r w:rsidRPr="00AC32A5">
        <w:t xml:space="preserve">test equipments and computers at the FMTTI will improve the overall efficiency of testing and record keeping. </w:t>
      </w:r>
    </w:p>
    <w:p w:rsidR="00C44787" w:rsidRPr="00F67CD1" w:rsidRDefault="00C44787" w:rsidP="00F67CD1">
      <w:pPr>
        <w:pStyle w:val="Heading2"/>
      </w:pPr>
      <w:bookmarkStart w:id="227" w:name="_Toc388008155"/>
      <w:r w:rsidRPr="00F67CD1">
        <w:t>5.3</w:t>
      </w:r>
      <w:r w:rsidR="005B5BA0" w:rsidRPr="00F67CD1">
        <w:t xml:space="preserve"> Recommendations </w:t>
      </w:r>
      <w:r w:rsidR="00A80B2F" w:rsidRPr="00F67CD1">
        <w:t xml:space="preserve">for Effective and Efficient Implementation of </w:t>
      </w:r>
      <w:r w:rsidRPr="00F67CD1">
        <w:t xml:space="preserve">Outsourcing </w:t>
      </w:r>
      <w:r w:rsidR="00A80B2F" w:rsidRPr="00F67CD1">
        <w:t xml:space="preserve">of </w:t>
      </w:r>
      <w:r w:rsidRPr="00F67CD1">
        <w:t>Training</w:t>
      </w:r>
      <w:bookmarkEnd w:id="227"/>
      <w:r w:rsidRPr="00F67CD1">
        <w:t xml:space="preserve"> </w:t>
      </w:r>
    </w:p>
    <w:p w:rsidR="007D07D0" w:rsidRPr="00F67CD1" w:rsidRDefault="00F46E73" w:rsidP="007D07D0">
      <w:pPr>
        <w:jc w:val="both"/>
      </w:pPr>
      <w:r w:rsidRPr="00F67CD1">
        <w:t>5.3.1</w:t>
      </w:r>
      <w:r w:rsidR="007D07D0" w:rsidRPr="00F67CD1">
        <w:t xml:space="preserve"> </w:t>
      </w:r>
      <w:r w:rsidR="00A17B64">
        <w:tab/>
      </w:r>
      <w:r w:rsidR="007D07D0" w:rsidRPr="00F67CD1">
        <w:t>Under the outsourcing of training, the guidelines of PSAMTTD</w:t>
      </w:r>
      <w:r w:rsidR="00E14C0B" w:rsidRPr="00F67CD1">
        <w:t xml:space="preserve"> </w:t>
      </w:r>
      <w:r w:rsidR="007D07D0" w:rsidRPr="00F67CD1">
        <w:t>envisage organizing training programs with the help of State Agriculture Universities, Engineering Colleges, Polytechnic</w:t>
      </w:r>
      <w:r w:rsidR="00E14C0B" w:rsidRPr="00F67CD1">
        <w:t>s</w:t>
      </w:r>
      <w:r w:rsidR="007D07D0" w:rsidRPr="00F67CD1">
        <w:t>, etc., but it was found that in most of the cases the training programs were organized through the district units of State Agriculture Departments. These programmes appeared to be more in</w:t>
      </w:r>
      <w:r w:rsidR="00E14C0B" w:rsidRPr="00F67CD1">
        <w:t xml:space="preserve"> </w:t>
      </w:r>
      <w:r w:rsidR="007D07D0" w:rsidRPr="00F67CD1">
        <w:t>the nature of awareness campaigns rather than training programs due to lack of appropriate infrastructure and technical manpower support. It is therefore recommended that, proper advance planning may be made by the Department of Agriculture/ Agriculture Engineering for collaborating with SAUs and other eligible institutions who could conduct the training programs effectively. Also, the training facilities available with the existing KVKs at</w:t>
      </w:r>
      <w:r w:rsidR="00E14C0B" w:rsidRPr="00F67CD1">
        <w:t xml:space="preserve"> the </w:t>
      </w:r>
      <w:r w:rsidR="007D07D0" w:rsidRPr="00F67CD1">
        <w:t xml:space="preserve">district level and other such institutions with appropriate infrastructure may be identified well in advance and used for organising training activities rather than making them mere demonstration and awareness camps. </w:t>
      </w:r>
    </w:p>
    <w:p w:rsidR="007D07D0" w:rsidRPr="00F67CD1" w:rsidRDefault="00F46E73" w:rsidP="007D07D0">
      <w:pPr>
        <w:jc w:val="both"/>
      </w:pPr>
      <w:r w:rsidRPr="00F67CD1">
        <w:t>5.3.2</w:t>
      </w:r>
      <w:r w:rsidR="007D07D0" w:rsidRPr="00F67CD1">
        <w:t xml:space="preserve"> </w:t>
      </w:r>
      <w:r w:rsidR="00A17B64">
        <w:tab/>
      </w:r>
      <w:r w:rsidR="007D07D0" w:rsidRPr="00F67CD1">
        <w:t>During interaction with the district level functionaries of the State Agriculture Department it was observed that the instructions</w:t>
      </w:r>
      <w:r w:rsidR="00E14C0B" w:rsidRPr="00F67CD1">
        <w:t>/g</w:t>
      </w:r>
      <w:r w:rsidR="007D07D0" w:rsidRPr="00F67CD1">
        <w:t xml:space="preserve">uidelines governing the Centrally Sponsored </w:t>
      </w:r>
      <w:r w:rsidR="006C4827" w:rsidRPr="00F67CD1">
        <w:t>Schemes are</w:t>
      </w:r>
      <w:r w:rsidR="007D07D0" w:rsidRPr="00F67CD1">
        <w:t xml:space="preserve"> generally not adhered to in view of the fact that the State functionaries are more conversant and comfortable with the guidelines issued by the State Agriculture </w:t>
      </w:r>
      <w:r w:rsidR="006C4827" w:rsidRPr="00F67CD1">
        <w:t>Departments for</w:t>
      </w:r>
      <w:r w:rsidR="007D07D0" w:rsidRPr="00F67CD1">
        <w:t xml:space="preserve"> implementation of similar schemes implemented by the State Government.  For example, the financial targets given for various </w:t>
      </w:r>
      <w:r w:rsidR="006C4827" w:rsidRPr="00F67CD1">
        <w:t>demonstrations</w:t>
      </w:r>
      <w:r w:rsidR="007D07D0" w:rsidRPr="00F67CD1">
        <w:t xml:space="preserve"> of agri-implements for the benefit of large section of farmers are met by way of release of subsidy for purchase of agri-implements by the select identified farmers at the village level with the presumption that through them the other farmers would come to know about the implements.  This was more in tune with the similar scheme implemented by the State Governments. Hence there is a </w:t>
      </w:r>
      <w:r w:rsidR="006C4827" w:rsidRPr="00F67CD1">
        <w:t>need for</w:t>
      </w:r>
      <w:r w:rsidR="00E14C0B" w:rsidRPr="00F67CD1">
        <w:t xml:space="preserve"> </w:t>
      </w:r>
      <w:r w:rsidR="007D07D0" w:rsidRPr="00F67CD1">
        <w:t xml:space="preserve">ensuring uniformity in </w:t>
      </w:r>
      <w:r w:rsidR="00E14C0B" w:rsidRPr="00F67CD1">
        <w:t xml:space="preserve">the </w:t>
      </w:r>
      <w:r w:rsidR="007D07D0" w:rsidRPr="00F67CD1">
        <w:t>guidelines of the Central and State Government in respect of similar schemes, keeping in view</w:t>
      </w:r>
      <w:r w:rsidR="00E14C0B" w:rsidRPr="00F67CD1">
        <w:t xml:space="preserve"> the overall objectives of the s</w:t>
      </w:r>
      <w:r w:rsidR="007D07D0" w:rsidRPr="00F67CD1">
        <w:t>chemes.</w:t>
      </w:r>
    </w:p>
    <w:p w:rsidR="007D07D0" w:rsidRPr="00F67CD1" w:rsidRDefault="00F46E73" w:rsidP="007D07D0">
      <w:pPr>
        <w:jc w:val="both"/>
      </w:pPr>
      <w:r w:rsidRPr="00F67CD1">
        <w:lastRenderedPageBreak/>
        <w:t>5.3.3</w:t>
      </w:r>
      <w:r w:rsidR="007D07D0" w:rsidRPr="00F67CD1">
        <w:t xml:space="preserve"> </w:t>
      </w:r>
      <w:r w:rsidR="00A17B64">
        <w:tab/>
      </w:r>
      <w:r w:rsidR="008E5757">
        <w:t>A proportion of training participants</w:t>
      </w:r>
      <w:r w:rsidR="007D07D0" w:rsidRPr="00F67CD1">
        <w:t xml:space="preserve"> were not satisfied with the duration of the training programs organized by the State Agriculture Departments, which, on an average worked out to 2.5 days. Therefore, the State Governments may consider increasing the duration of training program</w:t>
      </w:r>
      <w:r w:rsidR="00C256F5" w:rsidRPr="00F67CD1">
        <w:t>s</w:t>
      </w:r>
      <w:r w:rsidR="007D07D0" w:rsidRPr="00F67CD1">
        <w:t xml:space="preserve"> to at least a week, depending on the type of course</w:t>
      </w:r>
      <w:r w:rsidR="00C256F5" w:rsidRPr="00F67CD1">
        <w:t>s</w:t>
      </w:r>
      <w:r w:rsidR="007D07D0" w:rsidRPr="00F67CD1">
        <w:t xml:space="preserve"> designed. </w:t>
      </w:r>
    </w:p>
    <w:p w:rsidR="007D07D0" w:rsidRPr="00F67CD1" w:rsidRDefault="00F46E73" w:rsidP="007D07D0">
      <w:r w:rsidRPr="00F67CD1">
        <w:t>5.3.4</w:t>
      </w:r>
      <w:r w:rsidR="007D07D0" w:rsidRPr="00F67CD1">
        <w:t xml:space="preserve"> The course curriculum prescribed at present pertained to various user level courses organized at FMTTIs. Since, the nature of training depends on the local environment and types of equipments </w:t>
      </w:r>
      <w:r w:rsidR="00C256F5" w:rsidRPr="00F67CD1">
        <w:t>used;</w:t>
      </w:r>
      <w:r w:rsidR="007D07D0" w:rsidRPr="00F67CD1">
        <w:t xml:space="preserve"> the states should have the autonomy </w:t>
      </w:r>
      <w:r w:rsidR="00C256F5" w:rsidRPr="00F67CD1">
        <w:t>to develop</w:t>
      </w:r>
      <w:r w:rsidR="007D07D0" w:rsidRPr="00F67CD1">
        <w:t xml:space="preserve"> course modules in accordance with the mechanization requirement of the local area. </w:t>
      </w:r>
    </w:p>
    <w:p w:rsidR="006B65A6" w:rsidRPr="00A17B64" w:rsidRDefault="006B65A6" w:rsidP="00A17B64">
      <w:pPr>
        <w:pStyle w:val="Heading2"/>
      </w:pPr>
      <w:bookmarkStart w:id="228" w:name="_Toc388008156"/>
      <w:r w:rsidRPr="00A17B64">
        <w:t>5.4</w:t>
      </w:r>
      <w:r w:rsidR="005B5BA0" w:rsidRPr="00A17B64">
        <w:t xml:space="preserve"> Recommendations </w:t>
      </w:r>
      <w:r w:rsidR="00A80B2F" w:rsidRPr="00A17B64">
        <w:t>for Effective and Efficient Implementation</w:t>
      </w:r>
      <w:r w:rsidR="005B5BA0" w:rsidRPr="00A17B64">
        <w:t xml:space="preserve"> of</w:t>
      </w:r>
      <w:r w:rsidRPr="00A17B64">
        <w:t xml:space="preserve"> Demonstration</w:t>
      </w:r>
      <w:r w:rsidR="005B5BA0" w:rsidRPr="00A17B64">
        <w:t xml:space="preserve"> of Equipments</w:t>
      </w:r>
      <w:bookmarkEnd w:id="228"/>
    </w:p>
    <w:p w:rsidR="00F46E73" w:rsidRPr="005134E7" w:rsidRDefault="00F46E73" w:rsidP="00F46E73">
      <w:pPr>
        <w:jc w:val="both"/>
      </w:pPr>
      <w:r>
        <w:t>5.4.</w:t>
      </w:r>
      <w:r w:rsidRPr="005134E7">
        <w:t xml:space="preserve">1 </w:t>
      </w:r>
      <w:r w:rsidR="00CE23DE">
        <w:tab/>
      </w:r>
      <w:r w:rsidRPr="005134E7">
        <w:t xml:space="preserve">The pattern of fund allocation indicated not only regional </w:t>
      </w:r>
      <w:r>
        <w:t>and interstate</w:t>
      </w:r>
      <w:r w:rsidRPr="005134E7">
        <w:t xml:space="preserve"> disparity but also disparity among states. For example, during the entire</w:t>
      </w:r>
      <w:r>
        <w:t xml:space="preserve"> XI Five Year Plan</w:t>
      </w:r>
      <w:r w:rsidRPr="005134E7">
        <w:t>, the North Eastern Zone (Arunachal Pradesh, Assam, Manipur, Mizoram, Meghalaya, Nagaland, Tripura &amp; Sikkim) had received 30% of the total allocations,  as compared to Western (Gujarat, Maharashtra and Rajasthan) and Southern Zone (Andhra Pradesh, Karnataka, Kerala and Tamil Nadu)   at 7% and 9% of the total allocation, respectively. The Central Zone (Chhattisgarh and Madhya Pradesh) received 12% of the total allocations. Rajasthan and Maharashtra received the allocation only during the last year of</w:t>
      </w:r>
      <w:r>
        <w:t xml:space="preserve"> XI Five Year Plan</w:t>
      </w:r>
      <w:r w:rsidRPr="005134E7">
        <w:t xml:space="preserve"> while Gujarat received the allocation only in the first year with no further allocations </w:t>
      </w:r>
      <w:r>
        <w:t xml:space="preserve">during </w:t>
      </w:r>
      <w:r w:rsidRPr="005134E7">
        <w:t xml:space="preserve">the </w:t>
      </w:r>
      <w:r>
        <w:t xml:space="preserve">remaining </w:t>
      </w:r>
      <w:r w:rsidRPr="005134E7">
        <w:t xml:space="preserve">years. The maximum utilization of the funds allocated was observed in Central Zone at 95% whereas the lowest utilization was in Western Region (26%). Even the North Eastern Zone consisting of 8 states which received the largest allocation was able to utilize only 68% of the total allocations. This indicates lack of proper assessment of the requirements both at the state and central level. It is therefore, recommended that fund allocations should be based on proper assessment of the requirements of various states taking into consideration the </w:t>
      </w:r>
      <w:r>
        <w:t>previous performance and also the requirement of region/ states</w:t>
      </w:r>
      <w:r w:rsidRPr="005134E7">
        <w:t xml:space="preserve">. </w:t>
      </w:r>
    </w:p>
    <w:p w:rsidR="00F46E73" w:rsidRPr="005134E7" w:rsidRDefault="00F46E73" w:rsidP="00F46E73">
      <w:pPr>
        <w:jc w:val="both"/>
      </w:pPr>
      <w:r>
        <w:t>5.4</w:t>
      </w:r>
      <w:r w:rsidRPr="005134E7">
        <w:t xml:space="preserve">.2 </w:t>
      </w:r>
      <w:r w:rsidR="00CE23DE">
        <w:tab/>
      </w:r>
      <w:r w:rsidRPr="005134E7">
        <w:t xml:space="preserve">The total allocation made to institutions such as ICAR and SFCI during the </w:t>
      </w:r>
      <w:r>
        <w:t>XI Five Year Plan</w:t>
      </w:r>
      <w:r w:rsidRPr="005134E7">
        <w:t xml:space="preserve"> was Rs</w:t>
      </w:r>
      <w:r>
        <w:t xml:space="preserve">. </w:t>
      </w:r>
      <w:r w:rsidRPr="005134E7">
        <w:t>482 lakh. As per the information provided by the Farm Mechanization and Technology Division, FMTTI, the utilization made by ICAR remained low at 3%, which is a matter of serious concern. The</w:t>
      </w:r>
      <w:r>
        <w:t xml:space="preserve"> Mechanization and Technology Division, Doan (MoA)</w:t>
      </w:r>
      <w:r w:rsidRPr="005134E7">
        <w:t xml:space="preserve"> may put in place an effective monitoring mechanism to ensure that the allocations are utilised</w:t>
      </w:r>
      <w:r>
        <w:t xml:space="preserve"> properly</w:t>
      </w:r>
      <w:r w:rsidRPr="005134E7">
        <w:t xml:space="preserve"> by the Institutions. </w:t>
      </w:r>
    </w:p>
    <w:p w:rsidR="006B65A6" w:rsidRPr="00CE23DE" w:rsidRDefault="006B65A6" w:rsidP="006B65A6">
      <w:pPr>
        <w:jc w:val="both"/>
      </w:pPr>
      <w:r w:rsidRPr="00CE23DE">
        <w:t>5.4.</w:t>
      </w:r>
      <w:r w:rsidR="00F46E73" w:rsidRPr="00CE23DE">
        <w:t>3</w:t>
      </w:r>
      <w:r w:rsidRPr="00CE23DE">
        <w:t xml:space="preserve"> </w:t>
      </w:r>
      <w:r w:rsidR="00CE23DE">
        <w:tab/>
      </w:r>
      <w:r w:rsidRPr="00CE23DE">
        <w:t>Demonstration alone is not a sufficient tool to promote mechaniz</w:t>
      </w:r>
      <w:r w:rsidR="00F46E73" w:rsidRPr="00CE23DE">
        <w:t xml:space="preserve">ation in agriculture. The beneficiaries </w:t>
      </w:r>
      <w:r w:rsidRPr="00CE23DE">
        <w:t>suggested that financial incentives by way of subsidy may also be provided to incentivize them to adopt the machinery.</w:t>
      </w:r>
    </w:p>
    <w:p w:rsidR="006B65A6" w:rsidRPr="00CE23DE" w:rsidRDefault="006B65A6" w:rsidP="00751B64">
      <w:pPr>
        <w:jc w:val="both"/>
      </w:pPr>
      <w:r w:rsidRPr="00CE23DE">
        <w:t>5.4.</w:t>
      </w:r>
      <w:r w:rsidR="00F46E73" w:rsidRPr="00CE23DE">
        <w:t>4</w:t>
      </w:r>
      <w:r w:rsidRPr="00CE23DE">
        <w:t xml:space="preserve"> </w:t>
      </w:r>
      <w:r w:rsidR="00CE23DE">
        <w:tab/>
      </w:r>
      <w:r w:rsidRPr="00CE23DE">
        <w:t xml:space="preserve">Provision towards contingency expenditure for hiring of prime movers to undertake demonstration of equipments/machineries is inadequate and becomes a constraining factor, particularly for the hilly states. Hence, it is felt by the officials that provision for contingency should be enhanced suitably to meet the expenditure for hiring prime movers, travel of staff undertaking and monitoring the demonstration. For hilly states the contingency should accordingly be revised from the current level of 1.5 times of the limit for non hilly areas.  For demonstration of heavy equipments, provision of prime movers along with loading and unloading devices would help </w:t>
      </w:r>
      <w:r w:rsidRPr="00CE23DE">
        <w:lastRenderedPageBreak/>
        <w:t xml:space="preserve">carrying the equipments to distant places of demonstration as well as organizing the demonstration on large scale. </w:t>
      </w:r>
    </w:p>
    <w:p w:rsidR="006B65A6" w:rsidRPr="00CE23DE" w:rsidRDefault="006B65A6" w:rsidP="00751B64">
      <w:pPr>
        <w:jc w:val="both"/>
      </w:pPr>
      <w:r w:rsidRPr="00CE23DE">
        <w:t>5.4.</w:t>
      </w:r>
      <w:r w:rsidR="00F46E73" w:rsidRPr="00CE23DE">
        <w:t>5</w:t>
      </w:r>
      <w:r w:rsidR="00CE23DE">
        <w:tab/>
      </w:r>
      <w:r w:rsidRPr="00CE23DE">
        <w:t xml:space="preserve"> In most of the states, one common constraint reported was the lack of technical manpower/ operators required for conducting demonstrations. It is suggested that competent technical manpower/ operators could also be hired on contract basis. These contractual staff could also be used for providing services to farmers on custom hiring of equipment/ machineries.</w:t>
      </w:r>
    </w:p>
    <w:p w:rsidR="006B65A6" w:rsidRPr="00CE23DE" w:rsidRDefault="006B65A6" w:rsidP="006B65A6">
      <w:pPr>
        <w:jc w:val="both"/>
      </w:pPr>
      <w:r w:rsidRPr="00CE23DE">
        <w:t>5.4.</w:t>
      </w:r>
      <w:r w:rsidR="00F46E73" w:rsidRPr="00CE23DE">
        <w:t>6</w:t>
      </w:r>
      <w:r w:rsidRPr="00CE23DE">
        <w:t xml:space="preserve"> </w:t>
      </w:r>
      <w:r w:rsidR="00CE23DE">
        <w:tab/>
      </w:r>
      <w:r w:rsidRPr="00CE23DE">
        <w:t xml:space="preserve">The machineries in most of the states after demonstration either remained idle or lent to farmers free of cost for their use due to lack of operators in the  Department. The machineries such as laser land levellers zero till drills and combine straw reapers which have become popular in states like Haryana and Punjab can be lent to farmers on custom hiring basis to generate additional revenue for the Government. It was also found that advanced machineries such as laser land leveller were required to be sent to distant places (e.g Gurgaon in Haryana) for repairs due to non availability of trained technical manpower and workshops in the district. Therefore course on repair and maintenance of laser land leveller and similar sophisticated machinery/ equipments may be designed and incorporated under the training course programs of both FMTTIs as well as by the State Governments. This provides not only the entrepreneurial skills but also faster local solutions. State Governments may also explore the possibilities of establishing 2-3 workshops at the district level for instant repair maintenance of such machineries. </w:t>
      </w:r>
    </w:p>
    <w:p w:rsidR="006B65A6" w:rsidRDefault="006B65A6" w:rsidP="006B65A6">
      <w:pPr>
        <w:jc w:val="both"/>
      </w:pPr>
      <w:r w:rsidRPr="00CE23DE">
        <w:t>5.4.</w:t>
      </w:r>
      <w:r w:rsidR="00F46E73" w:rsidRPr="00CE23DE">
        <w:t>7</w:t>
      </w:r>
      <w:r w:rsidR="00CE23DE">
        <w:tab/>
      </w:r>
      <w:r w:rsidRPr="00CE23DE">
        <w:t xml:space="preserve"> Maharashtra, Haryana and Rajasthan received funding at the fag end of the financial year. This defeats the very purpose of demonstration as agriculture is a seasonal activity and the implementing agencies are left with little time to plan the activities and actually carrying out training or demonstration in time. Therefore, it is necessary that funds are released at the beginning of financial year after obtaining information on the unspent funds of the previous years to facilitate proper planning and implementation of activities in time.</w:t>
      </w:r>
    </w:p>
    <w:p w:rsidR="00CE23DE" w:rsidRPr="00AC32A5" w:rsidRDefault="00CE23DE" w:rsidP="006B65A6">
      <w:pPr>
        <w:jc w:val="both"/>
      </w:pPr>
      <w:r w:rsidRPr="00AC32A5">
        <w:t>5.4.8</w:t>
      </w:r>
      <w:r w:rsidRPr="00AC32A5">
        <w:tab/>
      </w:r>
      <w:r w:rsidR="002C4B62" w:rsidRPr="00AC32A5">
        <w:t xml:space="preserve">The scale of demonstrations could be increased more effectively through the Farmers’ Producer Organizations (FPOs) under the FPO Initiative Project (FPO-IP) of Small Farmer’s Agribusiness Consortium (SFAC). These FPOs can act as important medium for </w:t>
      </w:r>
      <w:proofErr w:type="gramStart"/>
      <w:r w:rsidR="002C4B62" w:rsidRPr="00AC32A5">
        <w:t>popularising  farm</w:t>
      </w:r>
      <w:proofErr w:type="gramEnd"/>
      <w:r w:rsidR="002C4B62" w:rsidRPr="00AC32A5">
        <w:t xml:space="preserve"> mechanization among the small and medium scale farmers. </w:t>
      </w:r>
      <w:r w:rsidR="006D5CE4" w:rsidRPr="00AC32A5">
        <w:t xml:space="preserve">These </w:t>
      </w:r>
      <w:r w:rsidR="002C4B62" w:rsidRPr="00AC32A5">
        <w:t>FPOs</w:t>
      </w:r>
      <w:r w:rsidR="006D5CE4" w:rsidRPr="00AC32A5">
        <w:t xml:space="preserve"> can be provided equipments at subsidized rates </w:t>
      </w:r>
      <w:r w:rsidR="002C4B62" w:rsidRPr="00AC32A5">
        <w:t>to enable them to undertake</w:t>
      </w:r>
      <w:r w:rsidR="00013ADE" w:rsidRPr="00AC32A5">
        <w:t xml:space="preserve"> custom hiring. This would </w:t>
      </w:r>
      <w:r w:rsidR="002C4B62" w:rsidRPr="00AC32A5">
        <w:t>enable them to</w:t>
      </w:r>
      <w:r w:rsidR="00013ADE" w:rsidRPr="00AC32A5">
        <w:t xml:space="preserve"> reach large number of small and medium </w:t>
      </w:r>
      <w:r w:rsidR="002C4B62" w:rsidRPr="00AC32A5">
        <w:t xml:space="preserve">farmers </w:t>
      </w:r>
      <w:r w:rsidR="00013ADE" w:rsidRPr="00AC32A5">
        <w:t xml:space="preserve">through common cost sharing. </w:t>
      </w:r>
      <w:r w:rsidRPr="00AC32A5">
        <w:t xml:space="preserve"> </w:t>
      </w:r>
      <w:r w:rsidR="002C4B62" w:rsidRPr="00AC32A5">
        <w:t xml:space="preserve"> Hence, a collaborative effort may be initiated between the M&amp;T Division of MoA and SFAC.</w:t>
      </w:r>
    </w:p>
    <w:p w:rsidR="00622BFC" w:rsidRPr="00AC32A5" w:rsidRDefault="00622BFC" w:rsidP="006B65A6">
      <w:pPr>
        <w:jc w:val="both"/>
      </w:pPr>
      <w:r w:rsidRPr="00AC32A5">
        <w:t>5.4.9</w:t>
      </w:r>
      <w:r w:rsidRPr="00AC32A5">
        <w:tab/>
      </w:r>
      <w:r w:rsidR="00CE0A79" w:rsidRPr="00AC32A5">
        <w:t>Government should encourage financial institutions to extend credit for setting up of centres for custom hiring of agriculture machneries. Such financing may be covered under the Credit Guarantee Scheme of the Credit Guarantee Fund Trust for Micro and Small Enterprises. MoA may evolve a Venture Capital Assistance Scheme to fund the shortfall in margin to be brought in by borrowers for availing such loans.</w:t>
      </w:r>
    </w:p>
    <w:p w:rsidR="00E5194A" w:rsidRDefault="00E5194A" w:rsidP="006B65A6">
      <w:pPr>
        <w:jc w:val="both"/>
        <w:rPr>
          <w:color w:val="FF0000"/>
        </w:rPr>
      </w:pPr>
    </w:p>
    <w:p w:rsidR="00E5194A" w:rsidRDefault="00E5194A">
      <w:pPr>
        <w:rPr>
          <w:color w:val="FF0000"/>
        </w:rPr>
      </w:pPr>
      <w:r>
        <w:rPr>
          <w:color w:val="FF0000"/>
        </w:rPr>
        <w:br w:type="page"/>
      </w:r>
    </w:p>
    <w:p w:rsidR="00E5194A" w:rsidRPr="00622BFC" w:rsidRDefault="00E5194A" w:rsidP="00B1560E">
      <w:pPr>
        <w:pStyle w:val="Heading1"/>
        <w:spacing w:after="240"/>
      </w:pPr>
      <w:bookmarkStart w:id="229" w:name="_Toc388008157"/>
      <w:r w:rsidRPr="00622BFC">
        <w:lastRenderedPageBreak/>
        <w:t>Chapter 6 Conclusion</w:t>
      </w:r>
      <w:bookmarkEnd w:id="229"/>
    </w:p>
    <w:p w:rsidR="00622BFC" w:rsidRPr="00622BFC" w:rsidRDefault="00E5194A" w:rsidP="00B1560E">
      <w:pPr>
        <w:spacing w:after="240"/>
        <w:jc w:val="both"/>
      </w:pPr>
      <w:r w:rsidRPr="00622BFC">
        <w:t>All the three component of the schemes were able to showcase a satisfactory performance in terms of phys</w:t>
      </w:r>
      <w:r w:rsidR="00DD06AE">
        <w:t>ical and financial achievements.</w:t>
      </w:r>
      <w:r w:rsidR="00A17B64" w:rsidRPr="00622BFC">
        <w:t xml:space="preserve"> </w:t>
      </w:r>
      <w:r w:rsidR="00DD06AE">
        <w:t>A</w:t>
      </w:r>
      <w:r w:rsidR="00A17B64" w:rsidRPr="00622BFC">
        <w:t xml:space="preserve">lthough certain skewness in pattern of funding is also observed and needs to be rectified. All the implementing agencies, FMTTI, </w:t>
      </w:r>
      <w:proofErr w:type="gramStart"/>
      <w:r w:rsidR="00A17B64" w:rsidRPr="00622BFC">
        <w:t>DoA</w:t>
      </w:r>
      <w:proofErr w:type="gramEnd"/>
      <w:r w:rsidR="00A17B64" w:rsidRPr="00622BFC">
        <w:t xml:space="preserve">, the Government sponsored institutions </w:t>
      </w:r>
      <w:r w:rsidR="00622BFC" w:rsidRPr="00622BFC">
        <w:t>have contributed significantly in the achieving the objectives of the scheme.</w:t>
      </w:r>
      <w:r w:rsidR="00DD06AE">
        <w:t xml:space="preserve"> The adoption of technology due to satisfactory implementation of Scheme component has resulted in the significant </w:t>
      </w:r>
      <w:r w:rsidR="0084546F">
        <w:t>increase in farm power availability at the individual farm level.</w:t>
      </w:r>
      <w:r w:rsidR="00DD06AE">
        <w:t xml:space="preserve"> </w:t>
      </w:r>
      <w:r w:rsidR="00622BFC" w:rsidRPr="00622BFC">
        <w:t xml:space="preserve"> </w:t>
      </w:r>
      <w:r w:rsidR="00A17B64" w:rsidRPr="00622BFC">
        <w:t xml:space="preserve">The most significant </w:t>
      </w:r>
      <w:r w:rsidR="00622BFC" w:rsidRPr="00622BFC">
        <w:t>are</w:t>
      </w:r>
      <w:r w:rsidR="00A17B64" w:rsidRPr="00622BFC">
        <w:t xml:space="preserve"> beneficiaries</w:t>
      </w:r>
      <w:r w:rsidR="00622BFC" w:rsidRPr="00622BFC">
        <w:t xml:space="preserve"> who have responded positively with regards to program and its outcome which further support the effectiveness of the scheme. </w:t>
      </w:r>
    </w:p>
    <w:p w:rsidR="00E5194A" w:rsidRPr="00622BFC" w:rsidRDefault="00B90B16" w:rsidP="006B65A6">
      <w:pPr>
        <w:jc w:val="both"/>
      </w:pPr>
      <w:r w:rsidRPr="00622BFC">
        <w:t>It is thus recommended that the scheme should continue in the next fiscal years for greater coverage and betterment of</w:t>
      </w:r>
      <w:r w:rsidR="0084546F">
        <w:t xml:space="preserve"> larger number of farmers through mechanization of farm level operation </w:t>
      </w:r>
      <w:r w:rsidR="00622BFC" w:rsidRPr="00622BFC">
        <w:t xml:space="preserve">suitably incorporating the recommendations as suggested in chapter 5. </w:t>
      </w:r>
      <w:r w:rsidRPr="00622BFC">
        <w:t xml:space="preserve"> </w:t>
      </w:r>
    </w:p>
    <w:p w:rsidR="006B65A6" w:rsidRDefault="006B65A6" w:rsidP="006B65A6"/>
    <w:p w:rsidR="006B65A6" w:rsidRPr="006B65A6" w:rsidRDefault="006B65A6" w:rsidP="006B65A6"/>
    <w:p w:rsidR="00C50357" w:rsidRDefault="00C50357">
      <w:r>
        <w:br w:type="page"/>
      </w:r>
    </w:p>
    <w:p w:rsidR="00C50357" w:rsidRDefault="00C50357" w:rsidP="00C50357">
      <w:pPr>
        <w:pStyle w:val="Heading1"/>
      </w:pPr>
      <w:bookmarkStart w:id="230" w:name="_Toc388008158"/>
      <w:r>
        <w:lastRenderedPageBreak/>
        <w:t>Annexure</w:t>
      </w:r>
      <w:bookmarkEnd w:id="230"/>
    </w:p>
    <w:p w:rsidR="00C50357" w:rsidRPr="00941712" w:rsidRDefault="00C50357" w:rsidP="00C50357">
      <w:pPr>
        <w:spacing w:after="0"/>
        <w:jc w:val="right"/>
        <w:rPr>
          <w:rFonts w:eastAsia="Times New Roman" w:cs="Times New Roman"/>
          <w:b/>
          <w:bCs/>
          <w:color w:val="000000"/>
          <w:lang w:eastAsia="en-IN"/>
        </w:rPr>
      </w:pPr>
    </w:p>
    <w:p w:rsidR="00FF26FA" w:rsidRDefault="00FF26FA" w:rsidP="00FF26FA">
      <w:pPr>
        <w:pStyle w:val="Caption"/>
        <w:keepNext/>
        <w:spacing w:after="0"/>
        <w:jc w:val="center"/>
      </w:pPr>
      <w:bookmarkStart w:id="231" w:name="_Toc388008257"/>
      <w:r>
        <w:t xml:space="preserve">Annexure </w:t>
      </w:r>
      <w:r w:rsidR="00836EBA">
        <w:fldChar w:fldCharType="begin"/>
      </w:r>
      <w:r w:rsidR="00DD7BA7">
        <w:instrText xml:space="preserve"> SEQ Annexure \* ARABIC </w:instrText>
      </w:r>
      <w:r w:rsidR="00836EBA">
        <w:fldChar w:fldCharType="separate"/>
      </w:r>
      <w:r w:rsidR="004364AC">
        <w:rPr>
          <w:noProof/>
        </w:rPr>
        <w:t>1</w:t>
      </w:r>
      <w:r w:rsidR="00836EBA">
        <w:fldChar w:fldCharType="end"/>
      </w:r>
      <w:r>
        <w:t xml:space="preserve"> Year wise and State wise fund allocation in PSAMTTD Scheme</w:t>
      </w:r>
      <w:bookmarkEnd w:id="231"/>
    </w:p>
    <w:p w:rsidR="00FF26FA" w:rsidRPr="00941712" w:rsidRDefault="00FF26FA" w:rsidP="00FF26FA">
      <w:pPr>
        <w:spacing w:after="0"/>
        <w:jc w:val="right"/>
        <w:rPr>
          <w:rFonts w:eastAsia="Times New Roman" w:cs="Times New Roman"/>
          <w:b/>
          <w:bCs/>
          <w:color w:val="000000"/>
          <w:lang w:eastAsia="en-IN"/>
        </w:rPr>
      </w:pPr>
      <w:r>
        <w:rPr>
          <w:rFonts w:eastAsia="Times New Roman" w:cs="Times New Roman"/>
          <w:b/>
          <w:bCs/>
          <w:color w:val="000000"/>
          <w:lang w:eastAsia="en-IN"/>
        </w:rPr>
        <w:t>(Rs. Lakh)</w:t>
      </w:r>
    </w:p>
    <w:tbl>
      <w:tblPr>
        <w:tblW w:w="9586" w:type="dxa"/>
        <w:tblInd w:w="103" w:type="dxa"/>
        <w:tblLook w:val="04A0"/>
      </w:tblPr>
      <w:tblGrid>
        <w:gridCol w:w="572"/>
        <w:gridCol w:w="1985"/>
        <w:gridCol w:w="1024"/>
        <w:gridCol w:w="1102"/>
        <w:gridCol w:w="992"/>
        <w:gridCol w:w="993"/>
        <w:gridCol w:w="992"/>
        <w:gridCol w:w="683"/>
        <w:gridCol w:w="1243"/>
      </w:tblGrid>
      <w:tr w:rsidR="00C50357" w:rsidRPr="00C715BC" w:rsidTr="00C50357">
        <w:trPr>
          <w:trHeight w:val="300"/>
        </w:trPr>
        <w:tc>
          <w:tcPr>
            <w:tcW w:w="572" w:type="dxa"/>
            <w:tcBorders>
              <w:top w:val="single" w:sz="4" w:space="0" w:color="auto"/>
              <w:bottom w:val="single" w:sz="4" w:space="0" w:color="auto"/>
            </w:tcBorders>
            <w:shd w:val="clear" w:color="auto" w:fill="auto"/>
            <w:noWrap/>
            <w:vAlign w:val="center"/>
            <w:hideMark/>
          </w:tcPr>
          <w:p w:rsidR="00C50357" w:rsidRPr="00C715BC" w:rsidRDefault="00C50357" w:rsidP="00C50357">
            <w:pPr>
              <w:spacing w:after="0" w:line="240" w:lineRule="auto"/>
              <w:jc w:val="center"/>
              <w:rPr>
                <w:rFonts w:eastAsia="Times New Roman" w:cs="Times New Roman"/>
                <w:b/>
                <w:bCs/>
                <w:color w:val="000000"/>
                <w:lang w:eastAsia="en-IN"/>
              </w:rPr>
            </w:pPr>
            <w:r w:rsidRPr="00C715BC">
              <w:rPr>
                <w:rFonts w:eastAsia="Times New Roman" w:cs="Times New Roman"/>
                <w:b/>
                <w:bCs/>
                <w:color w:val="000000"/>
                <w:lang w:eastAsia="en-IN"/>
              </w:rPr>
              <w:t>Sl</w:t>
            </w:r>
            <w:r w:rsidRPr="007A384A">
              <w:rPr>
                <w:rFonts w:eastAsia="Times New Roman" w:cs="Times New Roman"/>
                <w:b/>
                <w:bCs/>
                <w:color w:val="000000"/>
                <w:lang w:eastAsia="en-IN"/>
              </w:rPr>
              <w:t>. No.</w:t>
            </w:r>
          </w:p>
        </w:tc>
        <w:tc>
          <w:tcPr>
            <w:tcW w:w="1985" w:type="dxa"/>
            <w:tcBorders>
              <w:top w:val="single" w:sz="4" w:space="0" w:color="auto"/>
              <w:bottom w:val="single" w:sz="4" w:space="0" w:color="auto"/>
            </w:tcBorders>
            <w:shd w:val="clear" w:color="auto" w:fill="auto"/>
            <w:noWrap/>
            <w:vAlign w:val="center"/>
            <w:hideMark/>
          </w:tcPr>
          <w:p w:rsidR="00C50357" w:rsidRPr="00C715BC" w:rsidRDefault="00C50357" w:rsidP="00C50357">
            <w:pPr>
              <w:spacing w:after="0" w:line="240" w:lineRule="auto"/>
              <w:jc w:val="center"/>
              <w:rPr>
                <w:rFonts w:eastAsia="Times New Roman" w:cs="Times New Roman"/>
                <w:b/>
                <w:bCs/>
                <w:color w:val="000000"/>
                <w:lang w:eastAsia="en-IN"/>
              </w:rPr>
            </w:pPr>
            <w:r w:rsidRPr="00C715BC">
              <w:rPr>
                <w:rFonts w:eastAsia="Times New Roman" w:cs="Times New Roman"/>
                <w:b/>
                <w:bCs/>
                <w:color w:val="000000"/>
                <w:lang w:eastAsia="en-IN"/>
              </w:rPr>
              <w:t>States</w:t>
            </w:r>
          </w:p>
        </w:tc>
        <w:tc>
          <w:tcPr>
            <w:tcW w:w="1024" w:type="dxa"/>
            <w:tcBorders>
              <w:top w:val="single" w:sz="4" w:space="0" w:color="auto"/>
              <w:bottom w:val="single" w:sz="4" w:space="0" w:color="auto"/>
            </w:tcBorders>
            <w:shd w:val="clear" w:color="auto" w:fill="auto"/>
            <w:noWrap/>
            <w:vAlign w:val="center"/>
            <w:hideMark/>
          </w:tcPr>
          <w:p w:rsidR="00C50357" w:rsidRPr="00C715BC" w:rsidRDefault="00C50357" w:rsidP="00C50357">
            <w:pPr>
              <w:spacing w:after="0" w:line="240" w:lineRule="auto"/>
              <w:jc w:val="center"/>
              <w:rPr>
                <w:rFonts w:eastAsia="Times New Roman" w:cs="Times New Roman"/>
                <w:b/>
                <w:bCs/>
                <w:color w:val="000000"/>
                <w:lang w:eastAsia="en-IN"/>
              </w:rPr>
            </w:pPr>
            <w:r w:rsidRPr="00C715BC">
              <w:rPr>
                <w:rFonts w:eastAsia="Times New Roman" w:cs="Times New Roman"/>
                <w:b/>
                <w:bCs/>
                <w:color w:val="000000"/>
                <w:lang w:eastAsia="en-IN"/>
              </w:rPr>
              <w:t>2007-08</w:t>
            </w:r>
          </w:p>
        </w:tc>
        <w:tc>
          <w:tcPr>
            <w:tcW w:w="1102" w:type="dxa"/>
            <w:tcBorders>
              <w:top w:val="single" w:sz="4" w:space="0" w:color="auto"/>
              <w:bottom w:val="single" w:sz="4" w:space="0" w:color="auto"/>
            </w:tcBorders>
            <w:shd w:val="clear" w:color="auto" w:fill="auto"/>
            <w:noWrap/>
            <w:vAlign w:val="center"/>
            <w:hideMark/>
          </w:tcPr>
          <w:p w:rsidR="00C50357" w:rsidRPr="00C715BC" w:rsidRDefault="00C50357" w:rsidP="00C50357">
            <w:pPr>
              <w:spacing w:after="0" w:line="240" w:lineRule="auto"/>
              <w:jc w:val="center"/>
              <w:rPr>
                <w:rFonts w:eastAsia="Times New Roman" w:cs="Times New Roman"/>
                <w:b/>
                <w:bCs/>
                <w:color w:val="000000"/>
                <w:lang w:eastAsia="en-IN"/>
              </w:rPr>
            </w:pPr>
            <w:r w:rsidRPr="00C715BC">
              <w:rPr>
                <w:rFonts w:eastAsia="Times New Roman" w:cs="Times New Roman"/>
                <w:b/>
                <w:bCs/>
                <w:color w:val="000000"/>
                <w:lang w:eastAsia="en-IN"/>
              </w:rPr>
              <w:t>2008-09</w:t>
            </w:r>
          </w:p>
        </w:tc>
        <w:tc>
          <w:tcPr>
            <w:tcW w:w="992" w:type="dxa"/>
            <w:tcBorders>
              <w:top w:val="single" w:sz="4" w:space="0" w:color="auto"/>
              <w:bottom w:val="single" w:sz="4" w:space="0" w:color="auto"/>
            </w:tcBorders>
            <w:shd w:val="clear" w:color="auto" w:fill="auto"/>
            <w:noWrap/>
            <w:vAlign w:val="center"/>
            <w:hideMark/>
          </w:tcPr>
          <w:p w:rsidR="00C50357" w:rsidRPr="00C715BC" w:rsidRDefault="00C50357" w:rsidP="00C50357">
            <w:pPr>
              <w:spacing w:after="0" w:line="240" w:lineRule="auto"/>
              <w:jc w:val="center"/>
              <w:rPr>
                <w:rFonts w:eastAsia="Times New Roman" w:cs="Times New Roman"/>
                <w:b/>
                <w:bCs/>
                <w:color w:val="000000"/>
                <w:lang w:eastAsia="en-IN"/>
              </w:rPr>
            </w:pPr>
            <w:r w:rsidRPr="00C715BC">
              <w:rPr>
                <w:rFonts w:eastAsia="Times New Roman" w:cs="Times New Roman"/>
                <w:b/>
                <w:bCs/>
                <w:color w:val="000000"/>
                <w:lang w:eastAsia="en-IN"/>
              </w:rPr>
              <w:t>2009-10</w:t>
            </w:r>
          </w:p>
        </w:tc>
        <w:tc>
          <w:tcPr>
            <w:tcW w:w="993" w:type="dxa"/>
            <w:tcBorders>
              <w:top w:val="single" w:sz="4" w:space="0" w:color="auto"/>
              <w:bottom w:val="single" w:sz="4" w:space="0" w:color="auto"/>
            </w:tcBorders>
            <w:shd w:val="clear" w:color="auto" w:fill="auto"/>
            <w:noWrap/>
            <w:vAlign w:val="center"/>
            <w:hideMark/>
          </w:tcPr>
          <w:p w:rsidR="00C50357" w:rsidRPr="00C715BC" w:rsidRDefault="00C50357" w:rsidP="00C50357">
            <w:pPr>
              <w:spacing w:after="0" w:line="240" w:lineRule="auto"/>
              <w:jc w:val="center"/>
              <w:rPr>
                <w:rFonts w:eastAsia="Times New Roman" w:cs="Times New Roman"/>
                <w:b/>
                <w:bCs/>
                <w:color w:val="000000"/>
                <w:lang w:eastAsia="en-IN"/>
              </w:rPr>
            </w:pPr>
            <w:r w:rsidRPr="00C715BC">
              <w:rPr>
                <w:rFonts w:eastAsia="Times New Roman" w:cs="Times New Roman"/>
                <w:b/>
                <w:bCs/>
                <w:color w:val="000000"/>
                <w:lang w:eastAsia="en-IN"/>
              </w:rPr>
              <w:t>2010-11</w:t>
            </w:r>
          </w:p>
        </w:tc>
        <w:tc>
          <w:tcPr>
            <w:tcW w:w="992" w:type="dxa"/>
            <w:tcBorders>
              <w:top w:val="single" w:sz="4" w:space="0" w:color="auto"/>
              <w:bottom w:val="single" w:sz="4" w:space="0" w:color="auto"/>
            </w:tcBorders>
            <w:shd w:val="clear" w:color="auto" w:fill="auto"/>
            <w:noWrap/>
            <w:vAlign w:val="center"/>
            <w:hideMark/>
          </w:tcPr>
          <w:p w:rsidR="00C50357" w:rsidRPr="00C715BC" w:rsidRDefault="00C50357" w:rsidP="00C50357">
            <w:pPr>
              <w:spacing w:after="0" w:line="240" w:lineRule="auto"/>
              <w:jc w:val="center"/>
              <w:rPr>
                <w:rFonts w:eastAsia="Times New Roman" w:cs="Times New Roman"/>
                <w:b/>
                <w:bCs/>
                <w:color w:val="000000"/>
                <w:lang w:eastAsia="en-IN"/>
              </w:rPr>
            </w:pPr>
            <w:r w:rsidRPr="00C715BC">
              <w:rPr>
                <w:rFonts w:eastAsia="Times New Roman" w:cs="Times New Roman"/>
                <w:b/>
                <w:bCs/>
                <w:color w:val="000000"/>
                <w:lang w:eastAsia="en-IN"/>
              </w:rPr>
              <w:t>2011-12</w:t>
            </w:r>
          </w:p>
        </w:tc>
        <w:tc>
          <w:tcPr>
            <w:tcW w:w="683" w:type="dxa"/>
            <w:tcBorders>
              <w:top w:val="single" w:sz="4" w:space="0" w:color="auto"/>
              <w:bottom w:val="single" w:sz="4" w:space="0" w:color="auto"/>
            </w:tcBorders>
            <w:shd w:val="clear" w:color="auto" w:fill="auto"/>
            <w:noWrap/>
            <w:vAlign w:val="center"/>
            <w:hideMark/>
          </w:tcPr>
          <w:p w:rsidR="00C50357" w:rsidRPr="00C715BC" w:rsidRDefault="00C50357" w:rsidP="00C50357">
            <w:pPr>
              <w:spacing w:after="0" w:line="240" w:lineRule="auto"/>
              <w:jc w:val="center"/>
              <w:rPr>
                <w:rFonts w:eastAsia="Times New Roman" w:cs="Times New Roman"/>
                <w:b/>
                <w:bCs/>
                <w:color w:val="000000"/>
                <w:lang w:eastAsia="en-IN"/>
              </w:rPr>
            </w:pPr>
            <w:r w:rsidRPr="00C715BC">
              <w:rPr>
                <w:rFonts w:eastAsia="Times New Roman" w:cs="Times New Roman"/>
                <w:b/>
                <w:bCs/>
                <w:color w:val="000000"/>
                <w:lang w:eastAsia="en-IN"/>
              </w:rPr>
              <w:t>Total</w:t>
            </w:r>
          </w:p>
        </w:tc>
        <w:tc>
          <w:tcPr>
            <w:tcW w:w="1243" w:type="dxa"/>
            <w:tcBorders>
              <w:top w:val="single" w:sz="4" w:space="0" w:color="auto"/>
              <w:bottom w:val="single" w:sz="4" w:space="0" w:color="auto"/>
            </w:tcBorders>
            <w:shd w:val="clear" w:color="auto" w:fill="auto"/>
            <w:noWrap/>
            <w:vAlign w:val="center"/>
            <w:hideMark/>
          </w:tcPr>
          <w:p w:rsidR="00C50357" w:rsidRPr="00C715BC" w:rsidRDefault="00C50357" w:rsidP="00C50357">
            <w:pPr>
              <w:spacing w:after="0" w:line="240" w:lineRule="auto"/>
              <w:jc w:val="center"/>
              <w:rPr>
                <w:rFonts w:eastAsia="Times New Roman" w:cs="Times New Roman"/>
                <w:b/>
                <w:bCs/>
                <w:color w:val="000000"/>
                <w:lang w:eastAsia="en-IN"/>
              </w:rPr>
            </w:pPr>
            <w:r w:rsidRPr="00C715BC">
              <w:rPr>
                <w:rFonts w:eastAsia="Times New Roman" w:cs="Times New Roman"/>
                <w:b/>
                <w:bCs/>
                <w:color w:val="000000"/>
                <w:lang w:eastAsia="en-IN"/>
              </w:rPr>
              <w:t>Percentage</w:t>
            </w:r>
          </w:p>
        </w:tc>
      </w:tr>
      <w:tr w:rsidR="00C50357" w:rsidRPr="00C715BC" w:rsidTr="00C50357">
        <w:trPr>
          <w:trHeight w:val="300"/>
        </w:trPr>
        <w:tc>
          <w:tcPr>
            <w:tcW w:w="572" w:type="dxa"/>
            <w:tcBorders>
              <w:top w:val="single" w:sz="4" w:space="0" w:color="auto"/>
            </w:tcBorders>
            <w:shd w:val="clear" w:color="auto" w:fill="auto"/>
            <w:noWrap/>
            <w:vAlign w:val="bottom"/>
            <w:hideMark/>
          </w:tcPr>
          <w:p w:rsidR="00C50357" w:rsidRPr="00C715BC" w:rsidRDefault="00C50357" w:rsidP="00C50357">
            <w:pPr>
              <w:spacing w:after="0" w:line="240" w:lineRule="auto"/>
              <w:rPr>
                <w:rFonts w:eastAsia="Times New Roman" w:cs="Times New Roman"/>
                <w:color w:val="000000"/>
                <w:lang w:eastAsia="en-IN"/>
              </w:rPr>
            </w:pPr>
            <w:r>
              <w:rPr>
                <w:rFonts w:eastAsia="Times New Roman" w:cs="Times New Roman"/>
                <w:color w:val="000000"/>
                <w:lang w:eastAsia="en-IN"/>
              </w:rPr>
              <w:t>1</w:t>
            </w:r>
          </w:p>
        </w:tc>
        <w:tc>
          <w:tcPr>
            <w:tcW w:w="1985" w:type="dxa"/>
            <w:tcBorders>
              <w:top w:val="single" w:sz="4" w:space="0" w:color="auto"/>
            </w:tcBorders>
            <w:shd w:val="clear" w:color="auto" w:fill="auto"/>
            <w:noWrap/>
            <w:vAlign w:val="bottom"/>
            <w:hideMark/>
          </w:tcPr>
          <w:p w:rsidR="00C50357" w:rsidRPr="00C715BC" w:rsidRDefault="00C50357" w:rsidP="00C50357">
            <w:pPr>
              <w:spacing w:after="0" w:line="240" w:lineRule="auto"/>
              <w:rPr>
                <w:rFonts w:eastAsia="Times New Roman" w:cs="Times New Roman"/>
                <w:color w:val="000000"/>
                <w:lang w:eastAsia="en-IN"/>
              </w:rPr>
            </w:pPr>
            <w:r w:rsidRPr="00C715BC">
              <w:rPr>
                <w:rFonts w:eastAsia="Times New Roman" w:cs="Times New Roman"/>
                <w:color w:val="000000"/>
                <w:lang w:eastAsia="en-IN"/>
              </w:rPr>
              <w:t>Manipur</w:t>
            </w:r>
          </w:p>
        </w:tc>
        <w:tc>
          <w:tcPr>
            <w:tcW w:w="1024" w:type="dxa"/>
            <w:tcBorders>
              <w:top w:val="single" w:sz="4" w:space="0" w:color="auto"/>
            </w:tcBorders>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0</w:t>
            </w:r>
          </w:p>
        </w:tc>
        <w:tc>
          <w:tcPr>
            <w:tcW w:w="1102" w:type="dxa"/>
            <w:tcBorders>
              <w:top w:val="single" w:sz="4" w:space="0" w:color="auto"/>
            </w:tcBorders>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49</w:t>
            </w:r>
          </w:p>
        </w:tc>
        <w:tc>
          <w:tcPr>
            <w:tcW w:w="992" w:type="dxa"/>
            <w:tcBorders>
              <w:top w:val="single" w:sz="4" w:space="0" w:color="auto"/>
            </w:tcBorders>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7</w:t>
            </w:r>
          </w:p>
        </w:tc>
        <w:tc>
          <w:tcPr>
            <w:tcW w:w="993" w:type="dxa"/>
            <w:tcBorders>
              <w:top w:val="single" w:sz="4" w:space="0" w:color="auto"/>
            </w:tcBorders>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210</w:t>
            </w:r>
          </w:p>
        </w:tc>
        <w:tc>
          <w:tcPr>
            <w:tcW w:w="992" w:type="dxa"/>
            <w:tcBorders>
              <w:top w:val="single" w:sz="4" w:space="0" w:color="auto"/>
            </w:tcBorders>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174</w:t>
            </w:r>
          </w:p>
        </w:tc>
        <w:tc>
          <w:tcPr>
            <w:tcW w:w="683" w:type="dxa"/>
            <w:tcBorders>
              <w:top w:val="single" w:sz="4" w:space="0" w:color="auto"/>
            </w:tcBorders>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440</w:t>
            </w:r>
          </w:p>
        </w:tc>
        <w:tc>
          <w:tcPr>
            <w:tcW w:w="1243" w:type="dxa"/>
            <w:tcBorders>
              <w:top w:val="single" w:sz="4" w:space="0" w:color="auto"/>
            </w:tcBorders>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12%</w:t>
            </w:r>
          </w:p>
        </w:tc>
      </w:tr>
      <w:tr w:rsidR="00C50357" w:rsidRPr="00C715BC" w:rsidTr="00C50357">
        <w:trPr>
          <w:trHeight w:val="300"/>
        </w:trPr>
        <w:tc>
          <w:tcPr>
            <w:tcW w:w="572" w:type="dxa"/>
            <w:shd w:val="clear" w:color="auto" w:fill="auto"/>
            <w:noWrap/>
            <w:vAlign w:val="bottom"/>
            <w:hideMark/>
          </w:tcPr>
          <w:p w:rsidR="00C50357" w:rsidRPr="00C715BC" w:rsidRDefault="00C50357" w:rsidP="00C50357">
            <w:pPr>
              <w:spacing w:after="0" w:line="240" w:lineRule="auto"/>
              <w:rPr>
                <w:rFonts w:eastAsia="Times New Roman" w:cs="Times New Roman"/>
                <w:color w:val="000000"/>
                <w:lang w:eastAsia="en-IN"/>
              </w:rPr>
            </w:pPr>
            <w:r>
              <w:rPr>
                <w:rFonts w:eastAsia="Times New Roman" w:cs="Times New Roman"/>
                <w:color w:val="000000"/>
                <w:lang w:eastAsia="en-IN"/>
              </w:rPr>
              <w:t>2</w:t>
            </w:r>
          </w:p>
        </w:tc>
        <w:tc>
          <w:tcPr>
            <w:tcW w:w="1985" w:type="dxa"/>
            <w:shd w:val="clear" w:color="auto" w:fill="auto"/>
            <w:noWrap/>
            <w:vAlign w:val="bottom"/>
            <w:hideMark/>
          </w:tcPr>
          <w:p w:rsidR="00C50357" w:rsidRPr="00C715BC" w:rsidRDefault="00C50357" w:rsidP="00C50357">
            <w:pPr>
              <w:spacing w:after="0" w:line="240" w:lineRule="auto"/>
              <w:rPr>
                <w:rFonts w:eastAsia="Times New Roman" w:cs="Times New Roman"/>
                <w:color w:val="000000"/>
                <w:lang w:eastAsia="en-IN"/>
              </w:rPr>
            </w:pPr>
            <w:r w:rsidRPr="00C715BC">
              <w:rPr>
                <w:rFonts w:eastAsia="Times New Roman" w:cs="Times New Roman"/>
                <w:color w:val="000000"/>
                <w:lang w:eastAsia="en-IN"/>
              </w:rPr>
              <w:t>Orissa</w:t>
            </w:r>
          </w:p>
        </w:tc>
        <w:tc>
          <w:tcPr>
            <w:tcW w:w="1024"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44</w:t>
            </w:r>
          </w:p>
        </w:tc>
        <w:tc>
          <w:tcPr>
            <w:tcW w:w="1102"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29</w:t>
            </w:r>
          </w:p>
        </w:tc>
        <w:tc>
          <w:tcPr>
            <w:tcW w:w="992"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48</w:t>
            </w:r>
          </w:p>
        </w:tc>
        <w:tc>
          <w:tcPr>
            <w:tcW w:w="993"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109</w:t>
            </w:r>
          </w:p>
        </w:tc>
        <w:tc>
          <w:tcPr>
            <w:tcW w:w="992"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153</w:t>
            </w:r>
          </w:p>
        </w:tc>
        <w:tc>
          <w:tcPr>
            <w:tcW w:w="683"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383</w:t>
            </w:r>
          </w:p>
        </w:tc>
        <w:tc>
          <w:tcPr>
            <w:tcW w:w="1243"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10%</w:t>
            </w:r>
          </w:p>
        </w:tc>
      </w:tr>
      <w:tr w:rsidR="00C50357" w:rsidRPr="00C715BC" w:rsidTr="00C50357">
        <w:trPr>
          <w:trHeight w:val="300"/>
        </w:trPr>
        <w:tc>
          <w:tcPr>
            <w:tcW w:w="572" w:type="dxa"/>
            <w:shd w:val="clear" w:color="auto" w:fill="auto"/>
            <w:noWrap/>
            <w:vAlign w:val="bottom"/>
            <w:hideMark/>
          </w:tcPr>
          <w:p w:rsidR="00C50357" w:rsidRPr="00C715BC" w:rsidRDefault="00C50357" w:rsidP="00C50357">
            <w:pPr>
              <w:spacing w:after="0" w:line="240" w:lineRule="auto"/>
              <w:rPr>
                <w:rFonts w:eastAsia="Times New Roman" w:cs="Times New Roman"/>
                <w:color w:val="000000"/>
                <w:lang w:eastAsia="en-IN"/>
              </w:rPr>
            </w:pPr>
            <w:r>
              <w:rPr>
                <w:rFonts w:eastAsia="Times New Roman" w:cs="Times New Roman"/>
                <w:color w:val="000000"/>
                <w:lang w:eastAsia="en-IN"/>
              </w:rPr>
              <w:t>3</w:t>
            </w:r>
          </w:p>
        </w:tc>
        <w:tc>
          <w:tcPr>
            <w:tcW w:w="1985" w:type="dxa"/>
            <w:shd w:val="clear" w:color="auto" w:fill="auto"/>
            <w:noWrap/>
            <w:vAlign w:val="bottom"/>
            <w:hideMark/>
          </w:tcPr>
          <w:p w:rsidR="00C50357" w:rsidRPr="00C715BC" w:rsidRDefault="00C50357" w:rsidP="00C50357">
            <w:pPr>
              <w:spacing w:after="0" w:line="240" w:lineRule="auto"/>
              <w:rPr>
                <w:rFonts w:eastAsia="Times New Roman" w:cs="Times New Roman"/>
                <w:color w:val="000000"/>
                <w:lang w:eastAsia="en-IN"/>
              </w:rPr>
            </w:pPr>
            <w:r w:rsidRPr="00C715BC">
              <w:rPr>
                <w:rFonts w:eastAsia="Times New Roman" w:cs="Times New Roman"/>
                <w:color w:val="000000"/>
                <w:lang w:eastAsia="en-IN"/>
              </w:rPr>
              <w:t>Tamil Nadu</w:t>
            </w:r>
          </w:p>
        </w:tc>
        <w:tc>
          <w:tcPr>
            <w:tcW w:w="1024"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77</w:t>
            </w:r>
          </w:p>
        </w:tc>
        <w:tc>
          <w:tcPr>
            <w:tcW w:w="1102"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65</w:t>
            </w:r>
          </w:p>
        </w:tc>
        <w:tc>
          <w:tcPr>
            <w:tcW w:w="992"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53</w:t>
            </w:r>
          </w:p>
        </w:tc>
        <w:tc>
          <w:tcPr>
            <w:tcW w:w="993"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68</w:t>
            </w:r>
          </w:p>
        </w:tc>
        <w:tc>
          <w:tcPr>
            <w:tcW w:w="992"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50</w:t>
            </w:r>
          </w:p>
        </w:tc>
        <w:tc>
          <w:tcPr>
            <w:tcW w:w="683"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313</w:t>
            </w:r>
          </w:p>
        </w:tc>
        <w:tc>
          <w:tcPr>
            <w:tcW w:w="1243"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9%</w:t>
            </w:r>
          </w:p>
        </w:tc>
      </w:tr>
      <w:tr w:rsidR="00C50357" w:rsidRPr="00C715BC" w:rsidTr="00C50357">
        <w:trPr>
          <w:trHeight w:val="300"/>
        </w:trPr>
        <w:tc>
          <w:tcPr>
            <w:tcW w:w="572" w:type="dxa"/>
            <w:shd w:val="clear" w:color="auto" w:fill="auto"/>
            <w:noWrap/>
            <w:vAlign w:val="bottom"/>
            <w:hideMark/>
          </w:tcPr>
          <w:p w:rsidR="00C50357" w:rsidRPr="00C715BC" w:rsidRDefault="00C50357" w:rsidP="00C50357">
            <w:pPr>
              <w:spacing w:after="0" w:line="240" w:lineRule="auto"/>
              <w:rPr>
                <w:rFonts w:eastAsia="Times New Roman" w:cs="Times New Roman"/>
                <w:color w:val="000000"/>
                <w:lang w:eastAsia="en-IN"/>
              </w:rPr>
            </w:pPr>
            <w:r>
              <w:rPr>
                <w:rFonts w:eastAsia="Times New Roman" w:cs="Times New Roman"/>
                <w:color w:val="000000"/>
                <w:lang w:eastAsia="en-IN"/>
              </w:rPr>
              <w:t>4</w:t>
            </w:r>
          </w:p>
        </w:tc>
        <w:tc>
          <w:tcPr>
            <w:tcW w:w="1985" w:type="dxa"/>
            <w:shd w:val="clear" w:color="auto" w:fill="auto"/>
            <w:noWrap/>
            <w:vAlign w:val="bottom"/>
            <w:hideMark/>
          </w:tcPr>
          <w:p w:rsidR="00C50357" w:rsidRPr="00C715BC" w:rsidRDefault="00C50357" w:rsidP="00C50357">
            <w:pPr>
              <w:spacing w:after="0" w:line="240" w:lineRule="auto"/>
              <w:rPr>
                <w:rFonts w:eastAsia="Times New Roman" w:cs="Times New Roman"/>
                <w:color w:val="000000"/>
                <w:lang w:eastAsia="en-IN"/>
              </w:rPr>
            </w:pPr>
            <w:r w:rsidRPr="00C715BC">
              <w:rPr>
                <w:rFonts w:eastAsia="Times New Roman" w:cs="Times New Roman"/>
                <w:color w:val="000000"/>
                <w:lang w:eastAsia="en-IN"/>
              </w:rPr>
              <w:t>Haryana</w:t>
            </w:r>
          </w:p>
        </w:tc>
        <w:tc>
          <w:tcPr>
            <w:tcW w:w="1024"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45</w:t>
            </w:r>
          </w:p>
        </w:tc>
        <w:tc>
          <w:tcPr>
            <w:tcW w:w="1102"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45</w:t>
            </w:r>
          </w:p>
        </w:tc>
        <w:tc>
          <w:tcPr>
            <w:tcW w:w="992"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20</w:t>
            </w:r>
          </w:p>
        </w:tc>
        <w:tc>
          <w:tcPr>
            <w:tcW w:w="993"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138</w:t>
            </w:r>
          </w:p>
        </w:tc>
        <w:tc>
          <w:tcPr>
            <w:tcW w:w="992"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0</w:t>
            </w:r>
          </w:p>
        </w:tc>
        <w:tc>
          <w:tcPr>
            <w:tcW w:w="683"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248</w:t>
            </w:r>
          </w:p>
        </w:tc>
        <w:tc>
          <w:tcPr>
            <w:tcW w:w="1243"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7%</w:t>
            </w:r>
          </w:p>
        </w:tc>
      </w:tr>
      <w:tr w:rsidR="00C50357" w:rsidRPr="00C715BC" w:rsidTr="00C50357">
        <w:trPr>
          <w:trHeight w:val="300"/>
        </w:trPr>
        <w:tc>
          <w:tcPr>
            <w:tcW w:w="572" w:type="dxa"/>
            <w:shd w:val="clear" w:color="auto" w:fill="auto"/>
            <w:noWrap/>
            <w:vAlign w:val="bottom"/>
            <w:hideMark/>
          </w:tcPr>
          <w:p w:rsidR="00C50357" w:rsidRPr="00C715BC" w:rsidRDefault="00C50357" w:rsidP="00C50357">
            <w:pPr>
              <w:spacing w:after="0" w:line="240" w:lineRule="auto"/>
              <w:rPr>
                <w:rFonts w:eastAsia="Times New Roman" w:cs="Times New Roman"/>
                <w:color w:val="000000"/>
                <w:lang w:eastAsia="en-IN"/>
              </w:rPr>
            </w:pPr>
            <w:r>
              <w:rPr>
                <w:rFonts w:eastAsia="Times New Roman" w:cs="Times New Roman"/>
                <w:color w:val="000000"/>
                <w:lang w:eastAsia="en-IN"/>
              </w:rPr>
              <w:t>5</w:t>
            </w:r>
          </w:p>
        </w:tc>
        <w:tc>
          <w:tcPr>
            <w:tcW w:w="1985" w:type="dxa"/>
            <w:shd w:val="clear" w:color="auto" w:fill="auto"/>
            <w:noWrap/>
            <w:vAlign w:val="bottom"/>
            <w:hideMark/>
          </w:tcPr>
          <w:p w:rsidR="00C50357" w:rsidRPr="00C715BC" w:rsidRDefault="00C50357" w:rsidP="00C50357">
            <w:pPr>
              <w:spacing w:after="0" w:line="240" w:lineRule="auto"/>
              <w:rPr>
                <w:rFonts w:eastAsia="Times New Roman" w:cs="Times New Roman"/>
                <w:color w:val="000000"/>
                <w:lang w:eastAsia="en-IN"/>
              </w:rPr>
            </w:pPr>
            <w:r w:rsidRPr="00C715BC">
              <w:rPr>
                <w:rFonts w:eastAsia="Times New Roman" w:cs="Times New Roman"/>
                <w:color w:val="000000"/>
                <w:lang w:eastAsia="en-IN"/>
              </w:rPr>
              <w:t>Madhya Pradesh</w:t>
            </w:r>
          </w:p>
        </w:tc>
        <w:tc>
          <w:tcPr>
            <w:tcW w:w="1024"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35</w:t>
            </w:r>
          </w:p>
        </w:tc>
        <w:tc>
          <w:tcPr>
            <w:tcW w:w="1102"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36</w:t>
            </w:r>
          </w:p>
        </w:tc>
        <w:tc>
          <w:tcPr>
            <w:tcW w:w="992"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0</w:t>
            </w:r>
          </w:p>
        </w:tc>
        <w:tc>
          <w:tcPr>
            <w:tcW w:w="993"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61</w:t>
            </w:r>
          </w:p>
        </w:tc>
        <w:tc>
          <w:tcPr>
            <w:tcW w:w="992"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100</w:t>
            </w:r>
          </w:p>
        </w:tc>
        <w:tc>
          <w:tcPr>
            <w:tcW w:w="683"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232</w:t>
            </w:r>
          </w:p>
        </w:tc>
        <w:tc>
          <w:tcPr>
            <w:tcW w:w="1243"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6%</w:t>
            </w:r>
          </w:p>
        </w:tc>
      </w:tr>
      <w:tr w:rsidR="00C50357" w:rsidRPr="00C715BC" w:rsidTr="00C50357">
        <w:trPr>
          <w:trHeight w:val="300"/>
        </w:trPr>
        <w:tc>
          <w:tcPr>
            <w:tcW w:w="572" w:type="dxa"/>
            <w:shd w:val="clear" w:color="auto" w:fill="auto"/>
            <w:noWrap/>
            <w:vAlign w:val="bottom"/>
            <w:hideMark/>
          </w:tcPr>
          <w:p w:rsidR="00C50357" w:rsidRPr="00C715BC" w:rsidRDefault="00C50357" w:rsidP="00C50357">
            <w:pPr>
              <w:spacing w:after="0" w:line="240" w:lineRule="auto"/>
              <w:rPr>
                <w:rFonts w:eastAsia="Times New Roman" w:cs="Times New Roman"/>
                <w:color w:val="000000"/>
                <w:lang w:eastAsia="en-IN"/>
              </w:rPr>
            </w:pPr>
            <w:r>
              <w:rPr>
                <w:rFonts w:eastAsia="Times New Roman" w:cs="Times New Roman"/>
                <w:color w:val="000000"/>
                <w:lang w:eastAsia="en-IN"/>
              </w:rPr>
              <w:t>6</w:t>
            </w:r>
          </w:p>
        </w:tc>
        <w:tc>
          <w:tcPr>
            <w:tcW w:w="1985" w:type="dxa"/>
            <w:shd w:val="clear" w:color="auto" w:fill="auto"/>
            <w:noWrap/>
            <w:vAlign w:val="bottom"/>
            <w:hideMark/>
          </w:tcPr>
          <w:p w:rsidR="00C50357" w:rsidRPr="00C715BC" w:rsidRDefault="00C50357" w:rsidP="00C50357">
            <w:pPr>
              <w:spacing w:after="0" w:line="240" w:lineRule="auto"/>
              <w:rPr>
                <w:rFonts w:eastAsia="Times New Roman" w:cs="Times New Roman"/>
                <w:color w:val="000000"/>
                <w:lang w:eastAsia="en-IN"/>
              </w:rPr>
            </w:pPr>
            <w:r w:rsidRPr="00C715BC">
              <w:rPr>
                <w:rFonts w:eastAsia="Times New Roman" w:cs="Times New Roman"/>
                <w:color w:val="000000"/>
                <w:lang w:eastAsia="en-IN"/>
              </w:rPr>
              <w:t>West Bengal</w:t>
            </w:r>
          </w:p>
        </w:tc>
        <w:tc>
          <w:tcPr>
            <w:tcW w:w="1024"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0</w:t>
            </w:r>
          </w:p>
        </w:tc>
        <w:tc>
          <w:tcPr>
            <w:tcW w:w="1102"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30</w:t>
            </w:r>
          </w:p>
        </w:tc>
        <w:tc>
          <w:tcPr>
            <w:tcW w:w="992"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0</w:t>
            </w:r>
          </w:p>
        </w:tc>
        <w:tc>
          <w:tcPr>
            <w:tcW w:w="993"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13</w:t>
            </w:r>
          </w:p>
        </w:tc>
        <w:tc>
          <w:tcPr>
            <w:tcW w:w="992"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150</w:t>
            </w:r>
          </w:p>
        </w:tc>
        <w:tc>
          <w:tcPr>
            <w:tcW w:w="683"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193</w:t>
            </w:r>
          </w:p>
        </w:tc>
        <w:tc>
          <w:tcPr>
            <w:tcW w:w="1243"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5%</w:t>
            </w:r>
          </w:p>
        </w:tc>
      </w:tr>
      <w:tr w:rsidR="00C50357" w:rsidRPr="00C715BC" w:rsidTr="00C50357">
        <w:trPr>
          <w:trHeight w:val="300"/>
        </w:trPr>
        <w:tc>
          <w:tcPr>
            <w:tcW w:w="572" w:type="dxa"/>
            <w:shd w:val="clear" w:color="auto" w:fill="auto"/>
            <w:noWrap/>
            <w:vAlign w:val="bottom"/>
            <w:hideMark/>
          </w:tcPr>
          <w:p w:rsidR="00C50357" w:rsidRPr="00C715BC" w:rsidRDefault="00C50357" w:rsidP="00C50357">
            <w:pPr>
              <w:spacing w:after="0" w:line="240" w:lineRule="auto"/>
              <w:rPr>
                <w:rFonts w:eastAsia="Times New Roman" w:cs="Times New Roman"/>
                <w:color w:val="000000"/>
                <w:lang w:eastAsia="en-IN"/>
              </w:rPr>
            </w:pPr>
            <w:r>
              <w:rPr>
                <w:rFonts w:eastAsia="Times New Roman" w:cs="Times New Roman"/>
                <w:color w:val="000000"/>
                <w:lang w:eastAsia="en-IN"/>
              </w:rPr>
              <w:t>7</w:t>
            </w:r>
          </w:p>
        </w:tc>
        <w:tc>
          <w:tcPr>
            <w:tcW w:w="1985" w:type="dxa"/>
            <w:shd w:val="clear" w:color="auto" w:fill="auto"/>
            <w:noWrap/>
            <w:vAlign w:val="bottom"/>
            <w:hideMark/>
          </w:tcPr>
          <w:p w:rsidR="00C50357" w:rsidRPr="00C715BC" w:rsidRDefault="00C50357" w:rsidP="00C50357">
            <w:pPr>
              <w:spacing w:after="0" w:line="240" w:lineRule="auto"/>
              <w:rPr>
                <w:rFonts w:eastAsia="Times New Roman" w:cs="Times New Roman"/>
                <w:color w:val="000000"/>
                <w:lang w:eastAsia="en-IN"/>
              </w:rPr>
            </w:pPr>
            <w:r w:rsidRPr="00C715BC">
              <w:rPr>
                <w:rFonts w:eastAsia="Times New Roman" w:cs="Times New Roman"/>
                <w:color w:val="000000"/>
                <w:lang w:eastAsia="en-IN"/>
              </w:rPr>
              <w:t>Chhattisgarh</w:t>
            </w:r>
          </w:p>
        </w:tc>
        <w:tc>
          <w:tcPr>
            <w:tcW w:w="1024"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95</w:t>
            </w:r>
          </w:p>
        </w:tc>
        <w:tc>
          <w:tcPr>
            <w:tcW w:w="1102"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56</w:t>
            </w:r>
          </w:p>
        </w:tc>
        <w:tc>
          <w:tcPr>
            <w:tcW w:w="992"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0</w:t>
            </w:r>
          </w:p>
        </w:tc>
        <w:tc>
          <w:tcPr>
            <w:tcW w:w="993"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22</w:t>
            </w:r>
          </w:p>
        </w:tc>
        <w:tc>
          <w:tcPr>
            <w:tcW w:w="992"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16</w:t>
            </w:r>
          </w:p>
        </w:tc>
        <w:tc>
          <w:tcPr>
            <w:tcW w:w="683"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189</w:t>
            </w:r>
          </w:p>
        </w:tc>
        <w:tc>
          <w:tcPr>
            <w:tcW w:w="1243"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5%</w:t>
            </w:r>
          </w:p>
        </w:tc>
      </w:tr>
      <w:tr w:rsidR="00C50357" w:rsidRPr="00C715BC" w:rsidTr="00C50357">
        <w:trPr>
          <w:trHeight w:val="300"/>
        </w:trPr>
        <w:tc>
          <w:tcPr>
            <w:tcW w:w="572" w:type="dxa"/>
            <w:shd w:val="clear" w:color="auto" w:fill="auto"/>
            <w:noWrap/>
            <w:vAlign w:val="bottom"/>
            <w:hideMark/>
          </w:tcPr>
          <w:p w:rsidR="00C50357" w:rsidRPr="00C715BC" w:rsidRDefault="00C50357" w:rsidP="00C50357">
            <w:pPr>
              <w:spacing w:after="0" w:line="240" w:lineRule="auto"/>
              <w:rPr>
                <w:rFonts w:eastAsia="Times New Roman" w:cs="Times New Roman"/>
                <w:color w:val="000000"/>
                <w:lang w:eastAsia="en-IN"/>
              </w:rPr>
            </w:pPr>
            <w:r>
              <w:rPr>
                <w:rFonts w:eastAsia="Times New Roman" w:cs="Times New Roman"/>
                <w:color w:val="000000"/>
                <w:lang w:eastAsia="en-IN"/>
              </w:rPr>
              <w:t>8</w:t>
            </w:r>
          </w:p>
        </w:tc>
        <w:tc>
          <w:tcPr>
            <w:tcW w:w="1985" w:type="dxa"/>
            <w:shd w:val="clear" w:color="auto" w:fill="auto"/>
            <w:noWrap/>
            <w:vAlign w:val="bottom"/>
            <w:hideMark/>
          </w:tcPr>
          <w:p w:rsidR="00C50357" w:rsidRPr="00C715BC" w:rsidRDefault="00C50357" w:rsidP="00C50357">
            <w:pPr>
              <w:spacing w:after="0" w:line="240" w:lineRule="auto"/>
              <w:rPr>
                <w:rFonts w:eastAsia="Times New Roman" w:cs="Times New Roman"/>
                <w:color w:val="000000"/>
                <w:lang w:eastAsia="en-IN"/>
              </w:rPr>
            </w:pPr>
            <w:r w:rsidRPr="00C715BC">
              <w:rPr>
                <w:rFonts w:eastAsia="Times New Roman" w:cs="Times New Roman"/>
                <w:color w:val="000000"/>
                <w:lang w:eastAsia="en-IN"/>
              </w:rPr>
              <w:t>Himachal Pradesh</w:t>
            </w:r>
          </w:p>
        </w:tc>
        <w:tc>
          <w:tcPr>
            <w:tcW w:w="1024"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10</w:t>
            </w:r>
          </w:p>
        </w:tc>
        <w:tc>
          <w:tcPr>
            <w:tcW w:w="1102"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22</w:t>
            </w:r>
          </w:p>
        </w:tc>
        <w:tc>
          <w:tcPr>
            <w:tcW w:w="992"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12</w:t>
            </w:r>
          </w:p>
        </w:tc>
        <w:tc>
          <w:tcPr>
            <w:tcW w:w="993"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27</w:t>
            </w:r>
          </w:p>
        </w:tc>
        <w:tc>
          <w:tcPr>
            <w:tcW w:w="992"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70</w:t>
            </w:r>
          </w:p>
        </w:tc>
        <w:tc>
          <w:tcPr>
            <w:tcW w:w="683"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141</w:t>
            </w:r>
          </w:p>
        </w:tc>
        <w:tc>
          <w:tcPr>
            <w:tcW w:w="1243"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4%</w:t>
            </w:r>
          </w:p>
        </w:tc>
      </w:tr>
      <w:tr w:rsidR="00C50357" w:rsidRPr="00C715BC" w:rsidTr="00C50357">
        <w:trPr>
          <w:trHeight w:val="300"/>
        </w:trPr>
        <w:tc>
          <w:tcPr>
            <w:tcW w:w="572" w:type="dxa"/>
            <w:shd w:val="clear" w:color="auto" w:fill="auto"/>
            <w:noWrap/>
            <w:vAlign w:val="bottom"/>
            <w:hideMark/>
          </w:tcPr>
          <w:p w:rsidR="00C50357" w:rsidRPr="00C715BC" w:rsidRDefault="00C50357" w:rsidP="00C50357">
            <w:pPr>
              <w:spacing w:after="0" w:line="240" w:lineRule="auto"/>
              <w:rPr>
                <w:rFonts w:eastAsia="Times New Roman" w:cs="Times New Roman"/>
                <w:color w:val="000000"/>
                <w:lang w:eastAsia="en-IN"/>
              </w:rPr>
            </w:pPr>
            <w:r>
              <w:rPr>
                <w:rFonts w:eastAsia="Times New Roman" w:cs="Times New Roman"/>
                <w:color w:val="000000"/>
                <w:lang w:eastAsia="en-IN"/>
              </w:rPr>
              <w:t>9</w:t>
            </w:r>
          </w:p>
        </w:tc>
        <w:tc>
          <w:tcPr>
            <w:tcW w:w="1985" w:type="dxa"/>
            <w:shd w:val="clear" w:color="auto" w:fill="auto"/>
            <w:noWrap/>
            <w:vAlign w:val="bottom"/>
            <w:hideMark/>
          </w:tcPr>
          <w:p w:rsidR="00C50357" w:rsidRPr="00C715BC" w:rsidRDefault="00C50357" w:rsidP="00C50357">
            <w:pPr>
              <w:spacing w:after="0" w:line="240" w:lineRule="auto"/>
              <w:rPr>
                <w:rFonts w:eastAsia="Times New Roman" w:cs="Times New Roman"/>
                <w:color w:val="000000"/>
                <w:lang w:eastAsia="en-IN"/>
              </w:rPr>
            </w:pPr>
            <w:r w:rsidRPr="00C715BC">
              <w:rPr>
                <w:rFonts w:eastAsia="Times New Roman" w:cs="Times New Roman"/>
                <w:color w:val="000000"/>
                <w:lang w:eastAsia="en-IN"/>
              </w:rPr>
              <w:t>Arunachal Pradesh</w:t>
            </w:r>
          </w:p>
        </w:tc>
        <w:tc>
          <w:tcPr>
            <w:tcW w:w="1024"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32</w:t>
            </w:r>
          </w:p>
        </w:tc>
        <w:tc>
          <w:tcPr>
            <w:tcW w:w="1102"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33</w:t>
            </w:r>
          </w:p>
        </w:tc>
        <w:tc>
          <w:tcPr>
            <w:tcW w:w="992"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26</w:t>
            </w:r>
          </w:p>
        </w:tc>
        <w:tc>
          <w:tcPr>
            <w:tcW w:w="993"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49</w:t>
            </w:r>
          </w:p>
        </w:tc>
        <w:tc>
          <w:tcPr>
            <w:tcW w:w="992"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0</w:t>
            </w:r>
          </w:p>
        </w:tc>
        <w:tc>
          <w:tcPr>
            <w:tcW w:w="683"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140</w:t>
            </w:r>
          </w:p>
        </w:tc>
        <w:tc>
          <w:tcPr>
            <w:tcW w:w="1243"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4%</w:t>
            </w:r>
          </w:p>
        </w:tc>
      </w:tr>
      <w:tr w:rsidR="00C50357" w:rsidRPr="00C715BC" w:rsidTr="00C50357">
        <w:trPr>
          <w:trHeight w:val="300"/>
        </w:trPr>
        <w:tc>
          <w:tcPr>
            <w:tcW w:w="572" w:type="dxa"/>
            <w:shd w:val="clear" w:color="auto" w:fill="auto"/>
            <w:noWrap/>
            <w:vAlign w:val="bottom"/>
            <w:hideMark/>
          </w:tcPr>
          <w:p w:rsidR="00C50357" w:rsidRPr="00C715BC" w:rsidRDefault="00C50357" w:rsidP="00C50357">
            <w:pPr>
              <w:spacing w:after="0" w:line="240" w:lineRule="auto"/>
              <w:rPr>
                <w:rFonts w:eastAsia="Times New Roman" w:cs="Times New Roman"/>
                <w:color w:val="000000"/>
                <w:lang w:eastAsia="en-IN"/>
              </w:rPr>
            </w:pPr>
            <w:r>
              <w:rPr>
                <w:rFonts w:eastAsia="Times New Roman" w:cs="Times New Roman"/>
                <w:color w:val="000000"/>
                <w:lang w:eastAsia="en-IN"/>
              </w:rPr>
              <w:t>10</w:t>
            </w:r>
          </w:p>
        </w:tc>
        <w:tc>
          <w:tcPr>
            <w:tcW w:w="1985" w:type="dxa"/>
            <w:shd w:val="clear" w:color="auto" w:fill="auto"/>
            <w:noWrap/>
            <w:vAlign w:val="bottom"/>
            <w:hideMark/>
          </w:tcPr>
          <w:p w:rsidR="00C50357" w:rsidRPr="00C715BC" w:rsidRDefault="00C50357" w:rsidP="00C50357">
            <w:pPr>
              <w:spacing w:after="0" w:line="240" w:lineRule="auto"/>
              <w:rPr>
                <w:rFonts w:eastAsia="Times New Roman" w:cs="Times New Roman"/>
                <w:color w:val="000000"/>
                <w:lang w:eastAsia="en-IN"/>
              </w:rPr>
            </w:pPr>
            <w:r w:rsidRPr="00C715BC">
              <w:rPr>
                <w:rFonts w:eastAsia="Times New Roman" w:cs="Times New Roman"/>
                <w:color w:val="000000"/>
                <w:lang w:eastAsia="en-IN"/>
              </w:rPr>
              <w:t>Sikkim</w:t>
            </w:r>
          </w:p>
        </w:tc>
        <w:tc>
          <w:tcPr>
            <w:tcW w:w="1024"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2</w:t>
            </w:r>
          </w:p>
        </w:tc>
        <w:tc>
          <w:tcPr>
            <w:tcW w:w="1102"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0</w:t>
            </w:r>
          </w:p>
        </w:tc>
        <w:tc>
          <w:tcPr>
            <w:tcW w:w="992"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21</w:t>
            </w:r>
          </w:p>
        </w:tc>
        <w:tc>
          <w:tcPr>
            <w:tcW w:w="993"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0</w:t>
            </w:r>
          </w:p>
        </w:tc>
        <w:tc>
          <w:tcPr>
            <w:tcW w:w="992"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114</w:t>
            </w:r>
          </w:p>
        </w:tc>
        <w:tc>
          <w:tcPr>
            <w:tcW w:w="683"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137</w:t>
            </w:r>
          </w:p>
        </w:tc>
        <w:tc>
          <w:tcPr>
            <w:tcW w:w="1243"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4%</w:t>
            </w:r>
          </w:p>
        </w:tc>
      </w:tr>
      <w:tr w:rsidR="00C50357" w:rsidRPr="00C715BC" w:rsidTr="00C50357">
        <w:trPr>
          <w:trHeight w:val="300"/>
        </w:trPr>
        <w:tc>
          <w:tcPr>
            <w:tcW w:w="572" w:type="dxa"/>
            <w:shd w:val="clear" w:color="auto" w:fill="auto"/>
            <w:noWrap/>
            <w:vAlign w:val="bottom"/>
            <w:hideMark/>
          </w:tcPr>
          <w:p w:rsidR="00C50357" w:rsidRPr="00C715BC" w:rsidRDefault="00C50357" w:rsidP="00C50357">
            <w:pPr>
              <w:spacing w:after="0" w:line="240" w:lineRule="auto"/>
              <w:rPr>
                <w:rFonts w:eastAsia="Times New Roman" w:cs="Times New Roman"/>
                <w:color w:val="000000"/>
                <w:lang w:eastAsia="en-IN"/>
              </w:rPr>
            </w:pPr>
            <w:r>
              <w:rPr>
                <w:rFonts w:eastAsia="Times New Roman" w:cs="Times New Roman"/>
                <w:color w:val="000000"/>
                <w:lang w:eastAsia="en-IN"/>
              </w:rPr>
              <w:t>11</w:t>
            </w:r>
          </w:p>
        </w:tc>
        <w:tc>
          <w:tcPr>
            <w:tcW w:w="1985" w:type="dxa"/>
            <w:shd w:val="clear" w:color="auto" w:fill="auto"/>
            <w:noWrap/>
            <w:vAlign w:val="bottom"/>
            <w:hideMark/>
          </w:tcPr>
          <w:p w:rsidR="00C50357" w:rsidRPr="00C715BC" w:rsidRDefault="00C50357" w:rsidP="00C50357">
            <w:pPr>
              <w:spacing w:after="0" w:line="240" w:lineRule="auto"/>
              <w:rPr>
                <w:rFonts w:eastAsia="Times New Roman" w:cs="Times New Roman"/>
                <w:color w:val="000000"/>
                <w:lang w:eastAsia="en-IN"/>
              </w:rPr>
            </w:pPr>
            <w:r w:rsidRPr="00C715BC">
              <w:rPr>
                <w:rFonts w:eastAsia="Times New Roman" w:cs="Times New Roman"/>
                <w:color w:val="000000"/>
                <w:lang w:eastAsia="en-IN"/>
              </w:rPr>
              <w:t>Gujarat</w:t>
            </w:r>
          </w:p>
        </w:tc>
        <w:tc>
          <w:tcPr>
            <w:tcW w:w="1024"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135</w:t>
            </w:r>
          </w:p>
        </w:tc>
        <w:tc>
          <w:tcPr>
            <w:tcW w:w="1102"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0</w:t>
            </w:r>
          </w:p>
        </w:tc>
        <w:tc>
          <w:tcPr>
            <w:tcW w:w="992"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0</w:t>
            </w:r>
          </w:p>
        </w:tc>
        <w:tc>
          <w:tcPr>
            <w:tcW w:w="993"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0</w:t>
            </w:r>
          </w:p>
        </w:tc>
        <w:tc>
          <w:tcPr>
            <w:tcW w:w="992"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0</w:t>
            </w:r>
          </w:p>
        </w:tc>
        <w:tc>
          <w:tcPr>
            <w:tcW w:w="683"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135</w:t>
            </w:r>
          </w:p>
        </w:tc>
        <w:tc>
          <w:tcPr>
            <w:tcW w:w="1243"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4%</w:t>
            </w:r>
          </w:p>
        </w:tc>
      </w:tr>
      <w:tr w:rsidR="00C50357" w:rsidRPr="00C715BC" w:rsidTr="00C50357">
        <w:trPr>
          <w:trHeight w:val="300"/>
        </w:trPr>
        <w:tc>
          <w:tcPr>
            <w:tcW w:w="572" w:type="dxa"/>
            <w:shd w:val="clear" w:color="auto" w:fill="auto"/>
            <w:noWrap/>
            <w:vAlign w:val="bottom"/>
            <w:hideMark/>
          </w:tcPr>
          <w:p w:rsidR="00C50357" w:rsidRPr="00C715BC" w:rsidRDefault="00C50357" w:rsidP="00C50357">
            <w:pPr>
              <w:spacing w:after="0" w:line="240" w:lineRule="auto"/>
              <w:rPr>
                <w:rFonts w:eastAsia="Times New Roman" w:cs="Times New Roman"/>
                <w:color w:val="000000"/>
                <w:lang w:eastAsia="en-IN"/>
              </w:rPr>
            </w:pPr>
            <w:r>
              <w:rPr>
                <w:rFonts w:eastAsia="Times New Roman" w:cs="Times New Roman"/>
                <w:color w:val="000000"/>
                <w:lang w:eastAsia="en-IN"/>
              </w:rPr>
              <w:t>12</w:t>
            </w:r>
          </w:p>
        </w:tc>
        <w:tc>
          <w:tcPr>
            <w:tcW w:w="1985" w:type="dxa"/>
            <w:shd w:val="clear" w:color="auto" w:fill="auto"/>
            <w:noWrap/>
            <w:vAlign w:val="bottom"/>
            <w:hideMark/>
          </w:tcPr>
          <w:p w:rsidR="00C50357" w:rsidRPr="00C715BC" w:rsidRDefault="00C50357" w:rsidP="00C50357">
            <w:pPr>
              <w:spacing w:after="0" w:line="240" w:lineRule="auto"/>
              <w:rPr>
                <w:rFonts w:eastAsia="Times New Roman" w:cs="Times New Roman"/>
                <w:color w:val="000000"/>
                <w:lang w:eastAsia="en-IN"/>
              </w:rPr>
            </w:pPr>
            <w:r w:rsidRPr="00C715BC">
              <w:rPr>
                <w:rFonts w:eastAsia="Times New Roman" w:cs="Times New Roman"/>
                <w:color w:val="000000"/>
                <w:lang w:eastAsia="en-IN"/>
              </w:rPr>
              <w:t>Mizoram</w:t>
            </w:r>
          </w:p>
        </w:tc>
        <w:tc>
          <w:tcPr>
            <w:tcW w:w="1024"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47</w:t>
            </w:r>
          </w:p>
        </w:tc>
        <w:tc>
          <w:tcPr>
            <w:tcW w:w="1102"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0</w:t>
            </w:r>
          </w:p>
        </w:tc>
        <w:tc>
          <w:tcPr>
            <w:tcW w:w="992"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0</w:t>
            </w:r>
          </w:p>
        </w:tc>
        <w:tc>
          <w:tcPr>
            <w:tcW w:w="993"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0</w:t>
            </w:r>
          </w:p>
        </w:tc>
        <w:tc>
          <w:tcPr>
            <w:tcW w:w="992"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85</w:t>
            </w:r>
          </w:p>
        </w:tc>
        <w:tc>
          <w:tcPr>
            <w:tcW w:w="683"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132</w:t>
            </w:r>
          </w:p>
        </w:tc>
        <w:tc>
          <w:tcPr>
            <w:tcW w:w="1243"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4%</w:t>
            </w:r>
          </w:p>
        </w:tc>
      </w:tr>
      <w:tr w:rsidR="00C50357" w:rsidRPr="00C715BC" w:rsidTr="00C50357">
        <w:trPr>
          <w:trHeight w:val="300"/>
        </w:trPr>
        <w:tc>
          <w:tcPr>
            <w:tcW w:w="572" w:type="dxa"/>
            <w:shd w:val="clear" w:color="auto" w:fill="auto"/>
            <w:noWrap/>
            <w:vAlign w:val="bottom"/>
            <w:hideMark/>
          </w:tcPr>
          <w:p w:rsidR="00C50357" w:rsidRPr="00C715BC" w:rsidRDefault="00C50357" w:rsidP="00C50357">
            <w:pPr>
              <w:spacing w:after="0" w:line="240" w:lineRule="auto"/>
              <w:rPr>
                <w:rFonts w:eastAsia="Times New Roman" w:cs="Times New Roman"/>
                <w:color w:val="000000"/>
                <w:lang w:eastAsia="en-IN"/>
              </w:rPr>
            </w:pPr>
            <w:r>
              <w:rPr>
                <w:rFonts w:eastAsia="Times New Roman" w:cs="Times New Roman"/>
                <w:color w:val="000000"/>
                <w:lang w:eastAsia="en-IN"/>
              </w:rPr>
              <w:t>13</w:t>
            </w:r>
          </w:p>
        </w:tc>
        <w:tc>
          <w:tcPr>
            <w:tcW w:w="1985" w:type="dxa"/>
            <w:shd w:val="clear" w:color="auto" w:fill="auto"/>
            <w:noWrap/>
            <w:vAlign w:val="bottom"/>
            <w:hideMark/>
          </w:tcPr>
          <w:p w:rsidR="00C50357" w:rsidRPr="00C715BC" w:rsidRDefault="00C50357" w:rsidP="00C50357">
            <w:pPr>
              <w:spacing w:after="0" w:line="240" w:lineRule="auto"/>
              <w:rPr>
                <w:rFonts w:eastAsia="Times New Roman" w:cs="Times New Roman"/>
                <w:color w:val="000000"/>
                <w:lang w:eastAsia="en-IN"/>
              </w:rPr>
            </w:pPr>
            <w:r w:rsidRPr="00C715BC">
              <w:rPr>
                <w:rFonts w:eastAsia="Times New Roman" w:cs="Times New Roman"/>
                <w:color w:val="000000"/>
                <w:lang w:eastAsia="en-IN"/>
              </w:rPr>
              <w:t>Bihar</w:t>
            </w:r>
          </w:p>
        </w:tc>
        <w:tc>
          <w:tcPr>
            <w:tcW w:w="1024"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0</w:t>
            </w:r>
          </w:p>
        </w:tc>
        <w:tc>
          <w:tcPr>
            <w:tcW w:w="1102"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37</w:t>
            </w:r>
          </w:p>
        </w:tc>
        <w:tc>
          <w:tcPr>
            <w:tcW w:w="992"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0</w:t>
            </w:r>
          </w:p>
        </w:tc>
        <w:tc>
          <w:tcPr>
            <w:tcW w:w="993"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75</w:t>
            </w:r>
          </w:p>
        </w:tc>
        <w:tc>
          <w:tcPr>
            <w:tcW w:w="992"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16</w:t>
            </w:r>
          </w:p>
        </w:tc>
        <w:tc>
          <w:tcPr>
            <w:tcW w:w="683"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128</w:t>
            </w:r>
          </w:p>
        </w:tc>
        <w:tc>
          <w:tcPr>
            <w:tcW w:w="1243"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4%</w:t>
            </w:r>
          </w:p>
        </w:tc>
      </w:tr>
      <w:tr w:rsidR="00C50357" w:rsidRPr="00C715BC" w:rsidTr="00C50357">
        <w:trPr>
          <w:trHeight w:val="300"/>
        </w:trPr>
        <w:tc>
          <w:tcPr>
            <w:tcW w:w="572" w:type="dxa"/>
            <w:shd w:val="clear" w:color="auto" w:fill="auto"/>
            <w:noWrap/>
            <w:vAlign w:val="bottom"/>
            <w:hideMark/>
          </w:tcPr>
          <w:p w:rsidR="00C50357" w:rsidRPr="00C715BC" w:rsidRDefault="00C50357" w:rsidP="00C50357">
            <w:pPr>
              <w:spacing w:after="0" w:line="240" w:lineRule="auto"/>
              <w:rPr>
                <w:rFonts w:eastAsia="Times New Roman" w:cs="Times New Roman"/>
                <w:color w:val="000000"/>
                <w:lang w:eastAsia="en-IN"/>
              </w:rPr>
            </w:pPr>
            <w:r>
              <w:rPr>
                <w:rFonts w:eastAsia="Times New Roman" w:cs="Times New Roman"/>
                <w:color w:val="000000"/>
                <w:lang w:eastAsia="en-IN"/>
              </w:rPr>
              <w:t>14</w:t>
            </w:r>
          </w:p>
        </w:tc>
        <w:tc>
          <w:tcPr>
            <w:tcW w:w="1985" w:type="dxa"/>
            <w:shd w:val="clear" w:color="auto" w:fill="auto"/>
            <w:noWrap/>
            <w:vAlign w:val="bottom"/>
            <w:hideMark/>
          </w:tcPr>
          <w:p w:rsidR="00C50357" w:rsidRPr="00C715BC" w:rsidRDefault="00C50357" w:rsidP="00C50357">
            <w:pPr>
              <w:spacing w:after="0" w:line="240" w:lineRule="auto"/>
              <w:rPr>
                <w:rFonts w:eastAsia="Times New Roman" w:cs="Times New Roman"/>
                <w:color w:val="000000"/>
                <w:lang w:eastAsia="en-IN"/>
              </w:rPr>
            </w:pPr>
            <w:r w:rsidRPr="00C715BC">
              <w:rPr>
                <w:rFonts w:eastAsia="Times New Roman" w:cs="Times New Roman"/>
                <w:color w:val="000000"/>
                <w:lang w:eastAsia="en-IN"/>
              </w:rPr>
              <w:t>Uttar Pradesh</w:t>
            </w:r>
          </w:p>
        </w:tc>
        <w:tc>
          <w:tcPr>
            <w:tcW w:w="1024"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17</w:t>
            </w:r>
          </w:p>
        </w:tc>
        <w:tc>
          <w:tcPr>
            <w:tcW w:w="1102"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44</w:t>
            </w:r>
          </w:p>
        </w:tc>
        <w:tc>
          <w:tcPr>
            <w:tcW w:w="992"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42</w:t>
            </w:r>
          </w:p>
        </w:tc>
        <w:tc>
          <w:tcPr>
            <w:tcW w:w="993"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19</w:t>
            </w:r>
          </w:p>
        </w:tc>
        <w:tc>
          <w:tcPr>
            <w:tcW w:w="992"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0</w:t>
            </w:r>
          </w:p>
        </w:tc>
        <w:tc>
          <w:tcPr>
            <w:tcW w:w="683"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122</w:t>
            </w:r>
          </w:p>
        </w:tc>
        <w:tc>
          <w:tcPr>
            <w:tcW w:w="1243"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3%</w:t>
            </w:r>
          </w:p>
        </w:tc>
      </w:tr>
      <w:tr w:rsidR="00C50357" w:rsidRPr="00C715BC" w:rsidTr="00C50357">
        <w:trPr>
          <w:trHeight w:val="300"/>
        </w:trPr>
        <w:tc>
          <w:tcPr>
            <w:tcW w:w="572" w:type="dxa"/>
            <w:shd w:val="clear" w:color="auto" w:fill="auto"/>
            <w:noWrap/>
            <w:vAlign w:val="bottom"/>
            <w:hideMark/>
          </w:tcPr>
          <w:p w:rsidR="00C50357" w:rsidRPr="00C715BC" w:rsidRDefault="00C50357" w:rsidP="00C50357">
            <w:pPr>
              <w:spacing w:after="0" w:line="240" w:lineRule="auto"/>
              <w:rPr>
                <w:rFonts w:eastAsia="Times New Roman" w:cs="Times New Roman"/>
                <w:color w:val="000000"/>
                <w:lang w:eastAsia="en-IN"/>
              </w:rPr>
            </w:pPr>
            <w:r>
              <w:rPr>
                <w:rFonts w:eastAsia="Times New Roman" w:cs="Times New Roman"/>
                <w:color w:val="000000"/>
                <w:lang w:eastAsia="en-IN"/>
              </w:rPr>
              <w:t>15</w:t>
            </w:r>
          </w:p>
        </w:tc>
        <w:tc>
          <w:tcPr>
            <w:tcW w:w="1985" w:type="dxa"/>
            <w:shd w:val="clear" w:color="auto" w:fill="auto"/>
            <w:noWrap/>
            <w:vAlign w:val="bottom"/>
            <w:hideMark/>
          </w:tcPr>
          <w:p w:rsidR="00C50357" w:rsidRPr="00C715BC" w:rsidRDefault="00C50357" w:rsidP="00C50357">
            <w:pPr>
              <w:spacing w:after="0" w:line="240" w:lineRule="auto"/>
              <w:rPr>
                <w:rFonts w:eastAsia="Times New Roman" w:cs="Times New Roman"/>
                <w:color w:val="000000"/>
                <w:lang w:eastAsia="en-IN"/>
              </w:rPr>
            </w:pPr>
            <w:r w:rsidRPr="00C715BC">
              <w:rPr>
                <w:rFonts w:eastAsia="Times New Roman" w:cs="Times New Roman"/>
                <w:color w:val="000000"/>
                <w:lang w:eastAsia="en-IN"/>
              </w:rPr>
              <w:t>Tripura</w:t>
            </w:r>
          </w:p>
        </w:tc>
        <w:tc>
          <w:tcPr>
            <w:tcW w:w="1024"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0</w:t>
            </w:r>
          </w:p>
        </w:tc>
        <w:tc>
          <w:tcPr>
            <w:tcW w:w="1102"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0</w:t>
            </w:r>
          </w:p>
        </w:tc>
        <w:tc>
          <w:tcPr>
            <w:tcW w:w="992"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0</w:t>
            </w:r>
          </w:p>
        </w:tc>
        <w:tc>
          <w:tcPr>
            <w:tcW w:w="993"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116</w:t>
            </w:r>
          </w:p>
        </w:tc>
        <w:tc>
          <w:tcPr>
            <w:tcW w:w="992"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0</w:t>
            </w:r>
          </w:p>
        </w:tc>
        <w:tc>
          <w:tcPr>
            <w:tcW w:w="683"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116</w:t>
            </w:r>
          </w:p>
        </w:tc>
        <w:tc>
          <w:tcPr>
            <w:tcW w:w="1243"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3%</w:t>
            </w:r>
          </w:p>
        </w:tc>
      </w:tr>
      <w:tr w:rsidR="00C50357" w:rsidRPr="00C715BC" w:rsidTr="00C50357">
        <w:trPr>
          <w:trHeight w:val="300"/>
        </w:trPr>
        <w:tc>
          <w:tcPr>
            <w:tcW w:w="572" w:type="dxa"/>
            <w:shd w:val="clear" w:color="auto" w:fill="auto"/>
            <w:noWrap/>
            <w:vAlign w:val="bottom"/>
            <w:hideMark/>
          </w:tcPr>
          <w:p w:rsidR="00C50357" w:rsidRPr="00C715BC" w:rsidRDefault="00C50357" w:rsidP="00C50357">
            <w:pPr>
              <w:spacing w:after="0" w:line="240" w:lineRule="auto"/>
              <w:rPr>
                <w:rFonts w:eastAsia="Times New Roman" w:cs="Times New Roman"/>
                <w:color w:val="000000"/>
                <w:lang w:eastAsia="en-IN"/>
              </w:rPr>
            </w:pPr>
            <w:r>
              <w:rPr>
                <w:rFonts w:eastAsia="Times New Roman" w:cs="Times New Roman"/>
                <w:color w:val="000000"/>
                <w:lang w:eastAsia="en-IN"/>
              </w:rPr>
              <w:t>16</w:t>
            </w:r>
          </w:p>
        </w:tc>
        <w:tc>
          <w:tcPr>
            <w:tcW w:w="1985" w:type="dxa"/>
            <w:shd w:val="clear" w:color="auto" w:fill="auto"/>
            <w:noWrap/>
            <w:vAlign w:val="bottom"/>
            <w:hideMark/>
          </w:tcPr>
          <w:p w:rsidR="00C50357" w:rsidRPr="00C715BC" w:rsidRDefault="00C50357" w:rsidP="00C50357">
            <w:pPr>
              <w:spacing w:after="0" w:line="240" w:lineRule="auto"/>
              <w:rPr>
                <w:rFonts w:eastAsia="Times New Roman" w:cs="Times New Roman"/>
                <w:color w:val="000000"/>
                <w:lang w:eastAsia="en-IN"/>
              </w:rPr>
            </w:pPr>
            <w:r w:rsidRPr="00C715BC">
              <w:rPr>
                <w:rFonts w:eastAsia="Times New Roman" w:cs="Times New Roman"/>
                <w:color w:val="000000"/>
                <w:lang w:eastAsia="en-IN"/>
              </w:rPr>
              <w:t>Uttarakhand</w:t>
            </w:r>
          </w:p>
        </w:tc>
        <w:tc>
          <w:tcPr>
            <w:tcW w:w="1024"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29</w:t>
            </w:r>
          </w:p>
        </w:tc>
        <w:tc>
          <w:tcPr>
            <w:tcW w:w="1102"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82</w:t>
            </w:r>
          </w:p>
        </w:tc>
        <w:tc>
          <w:tcPr>
            <w:tcW w:w="992"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0</w:t>
            </w:r>
          </w:p>
        </w:tc>
        <w:tc>
          <w:tcPr>
            <w:tcW w:w="993"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0</w:t>
            </w:r>
          </w:p>
        </w:tc>
        <w:tc>
          <w:tcPr>
            <w:tcW w:w="992"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0</w:t>
            </w:r>
          </w:p>
        </w:tc>
        <w:tc>
          <w:tcPr>
            <w:tcW w:w="683"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111</w:t>
            </w:r>
          </w:p>
        </w:tc>
        <w:tc>
          <w:tcPr>
            <w:tcW w:w="1243"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3%</w:t>
            </w:r>
          </w:p>
        </w:tc>
      </w:tr>
      <w:tr w:rsidR="00C50357" w:rsidRPr="00C715BC" w:rsidTr="00C50357">
        <w:trPr>
          <w:trHeight w:val="300"/>
        </w:trPr>
        <w:tc>
          <w:tcPr>
            <w:tcW w:w="572" w:type="dxa"/>
            <w:shd w:val="clear" w:color="auto" w:fill="auto"/>
            <w:noWrap/>
            <w:vAlign w:val="bottom"/>
            <w:hideMark/>
          </w:tcPr>
          <w:p w:rsidR="00C50357" w:rsidRPr="00C715BC" w:rsidRDefault="00C50357" w:rsidP="00C50357">
            <w:pPr>
              <w:spacing w:after="0" w:line="240" w:lineRule="auto"/>
              <w:rPr>
                <w:rFonts w:eastAsia="Times New Roman" w:cs="Times New Roman"/>
                <w:color w:val="000000"/>
                <w:lang w:eastAsia="en-IN"/>
              </w:rPr>
            </w:pPr>
            <w:r>
              <w:rPr>
                <w:rFonts w:eastAsia="Times New Roman" w:cs="Times New Roman"/>
                <w:color w:val="000000"/>
                <w:lang w:eastAsia="en-IN"/>
              </w:rPr>
              <w:t>17</w:t>
            </w:r>
          </w:p>
        </w:tc>
        <w:tc>
          <w:tcPr>
            <w:tcW w:w="1985" w:type="dxa"/>
            <w:shd w:val="clear" w:color="auto" w:fill="auto"/>
            <w:noWrap/>
            <w:vAlign w:val="bottom"/>
            <w:hideMark/>
          </w:tcPr>
          <w:p w:rsidR="00C50357" w:rsidRPr="00C715BC" w:rsidRDefault="00C50357" w:rsidP="00C50357">
            <w:pPr>
              <w:spacing w:after="0" w:line="240" w:lineRule="auto"/>
              <w:rPr>
                <w:rFonts w:eastAsia="Times New Roman" w:cs="Times New Roman"/>
                <w:color w:val="000000"/>
                <w:lang w:eastAsia="en-IN"/>
              </w:rPr>
            </w:pPr>
            <w:r w:rsidRPr="00C715BC">
              <w:rPr>
                <w:rFonts w:eastAsia="Times New Roman" w:cs="Times New Roman"/>
                <w:color w:val="000000"/>
                <w:lang w:eastAsia="en-IN"/>
              </w:rPr>
              <w:t>Jharkhand</w:t>
            </w:r>
          </w:p>
        </w:tc>
        <w:tc>
          <w:tcPr>
            <w:tcW w:w="1024"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0</w:t>
            </w:r>
          </w:p>
        </w:tc>
        <w:tc>
          <w:tcPr>
            <w:tcW w:w="1102"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0</w:t>
            </w:r>
          </w:p>
        </w:tc>
        <w:tc>
          <w:tcPr>
            <w:tcW w:w="992"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8</w:t>
            </w:r>
          </w:p>
        </w:tc>
        <w:tc>
          <w:tcPr>
            <w:tcW w:w="993"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0</w:t>
            </w:r>
          </w:p>
        </w:tc>
        <w:tc>
          <w:tcPr>
            <w:tcW w:w="992"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100</w:t>
            </w:r>
          </w:p>
        </w:tc>
        <w:tc>
          <w:tcPr>
            <w:tcW w:w="683"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108</w:t>
            </w:r>
          </w:p>
        </w:tc>
        <w:tc>
          <w:tcPr>
            <w:tcW w:w="1243"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3%</w:t>
            </w:r>
          </w:p>
        </w:tc>
      </w:tr>
      <w:tr w:rsidR="00C50357" w:rsidRPr="00C715BC" w:rsidTr="00C50357">
        <w:trPr>
          <w:trHeight w:val="300"/>
        </w:trPr>
        <w:tc>
          <w:tcPr>
            <w:tcW w:w="572" w:type="dxa"/>
            <w:shd w:val="clear" w:color="auto" w:fill="auto"/>
            <w:noWrap/>
            <w:vAlign w:val="bottom"/>
            <w:hideMark/>
          </w:tcPr>
          <w:p w:rsidR="00C50357" w:rsidRPr="00C715BC" w:rsidRDefault="00C50357" w:rsidP="00C50357">
            <w:pPr>
              <w:spacing w:after="0" w:line="240" w:lineRule="auto"/>
              <w:rPr>
                <w:rFonts w:eastAsia="Times New Roman" w:cs="Times New Roman"/>
                <w:color w:val="000000"/>
                <w:lang w:eastAsia="en-IN"/>
              </w:rPr>
            </w:pPr>
            <w:r>
              <w:rPr>
                <w:rFonts w:eastAsia="Times New Roman" w:cs="Times New Roman"/>
                <w:color w:val="000000"/>
                <w:lang w:eastAsia="en-IN"/>
              </w:rPr>
              <w:t>18</w:t>
            </w:r>
          </w:p>
        </w:tc>
        <w:tc>
          <w:tcPr>
            <w:tcW w:w="1985" w:type="dxa"/>
            <w:shd w:val="clear" w:color="auto" w:fill="auto"/>
            <w:noWrap/>
            <w:vAlign w:val="bottom"/>
            <w:hideMark/>
          </w:tcPr>
          <w:p w:rsidR="00C50357" w:rsidRPr="00C715BC" w:rsidRDefault="00C50357" w:rsidP="00C50357">
            <w:pPr>
              <w:spacing w:after="0" w:line="240" w:lineRule="auto"/>
              <w:rPr>
                <w:rFonts w:eastAsia="Times New Roman" w:cs="Times New Roman"/>
                <w:color w:val="000000"/>
                <w:lang w:eastAsia="en-IN"/>
              </w:rPr>
            </w:pPr>
            <w:r w:rsidRPr="00C715BC">
              <w:rPr>
                <w:rFonts w:eastAsia="Times New Roman" w:cs="Times New Roman"/>
                <w:color w:val="000000"/>
                <w:lang w:eastAsia="en-IN"/>
              </w:rPr>
              <w:t>Maharashtra</w:t>
            </w:r>
          </w:p>
        </w:tc>
        <w:tc>
          <w:tcPr>
            <w:tcW w:w="1024"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0</w:t>
            </w:r>
          </w:p>
        </w:tc>
        <w:tc>
          <w:tcPr>
            <w:tcW w:w="1102"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6</w:t>
            </w:r>
          </w:p>
        </w:tc>
        <w:tc>
          <w:tcPr>
            <w:tcW w:w="992"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0</w:t>
            </w:r>
          </w:p>
        </w:tc>
        <w:tc>
          <w:tcPr>
            <w:tcW w:w="993"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0</w:t>
            </w:r>
          </w:p>
        </w:tc>
        <w:tc>
          <w:tcPr>
            <w:tcW w:w="992"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100</w:t>
            </w:r>
          </w:p>
        </w:tc>
        <w:tc>
          <w:tcPr>
            <w:tcW w:w="683"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106</w:t>
            </w:r>
          </w:p>
        </w:tc>
        <w:tc>
          <w:tcPr>
            <w:tcW w:w="1243"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3%</w:t>
            </w:r>
          </w:p>
        </w:tc>
      </w:tr>
      <w:tr w:rsidR="00C50357" w:rsidRPr="00C715BC" w:rsidTr="00C50357">
        <w:trPr>
          <w:trHeight w:val="300"/>
        </w:trPr>
        <w:tc>
          <w:tcPr>
            <w:tcW w:w="572" w:type="dxa"/>
            <w:shd w:val="clear" w:color="auto" w:fill="auto"/>
            <w:noWrap/>
            <w:vAlign w:val="bottom"/>
            <w:hideMark/>
          </w:tcPr>
          <w:p w:rsidR="00C50357" w:rsidRPr="00C715BC" w:rsidRDefault="00C50357" w:rsidP="00C50357">
            <w:pPr>
              <w:spacing w:after="0" w:line="240" w:lineRule="auto"/>
              <w:rPr>
                <w:rFonts w:eastAsia="Times New Roman" w:cs="Times New Roman"/>
                <w:color w:val="000000"/>
                <w:lang w:eastAsia="en-IN"/>
              </w:rPr>
            </w:pPr>
            <w:r>
              <w:rPr>
                <w:rFonts w:eastAsia="Times New Roman" w:cs="Times New Roman"/>
                <w:color w:val="000000"/>
                <w:lang w:eastAsia="en-IN"/>
              </w:rPr>
              <w:t>19</w:t>
            </w:r>
          </w:p>
        </w:tc>
        <w:tc>
          <w:tcPr>
            <w:tcW w:w="1985" w:type="dxa"/>
            <w:shd w:val="clear" w:color="auto" w:fill="auto"/>
            <w:noWrap/>
            <w:vAlign w:val="bottom"/>
            <w:hideMark/>
          </w:tcPr>
          <w:p w:rsidR="00C50357" w:rsidRPr="00C715BC" w:rsidRDefault="00C50357" w:rsidP="00C50357">
            <w:pPr>
              <w:spacing w:after="0" w:line="240" w:lineRule="auto"/>
              <w:rPr>
                <w:rFonts w:eastAsia="Times New Roman" w:cs="Times New Roman"/>
                <w:color w:val="000000"/>
                <w:lang w:eastAsia="en-IN"/>
              </w:rPr>
            </w:pPr>
            <w:r w:rsidRPr="00C715BC">
              <w:rPr>
                <w:rFonts w:eastAsia="Times New Roman" w:cs="Times New Roman"/>
                <w:color w:val="000000"/>
                <w:lang w:eastAsia="en-IN"/>
              </w:rPr>
              <w:t>Punjab</w:t>
            </w:r>
          </w:p>
        </w:tc>
        <w:tc>
          <w:tcPr>
            <w:tcW w:w="1024"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0</w:t>
            </w:r>
          </w:p>
        </w:tc>
        <w:tc>
          <w:tcPr>
            <w:tcW w:w="1102"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96</w:t>
            </w:r>
          </w:p>
        </w:tc>
        <w:tc>
          <w:tcPr>
            <w:tcW w:w="992"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0</w:t>
            </w:r>
          </w:p>
        </w:tc>
        <w:tc>
          <w:tcPr>
            <w:tcW w:w="993"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0</w:t>
            </w:r>
          </w:p>
        </w:tc>
        <w:tc>
          <w:tcPr>
            <w:tcW w:w="992"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0</w:t>
            </w:r>
          </w:p>
        </w:tc>
        <w:tc>
          <w:tcPr>
            <w:tcW w:w="683"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96</w:t>
            </w:r>
          </w:p>
        </w:tc>
        <w:tc>
          <w:tcPr>
            <w:tcW w:w="1243"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3%</w:t>
            </w:r>
          </w:p>
        </w:tc>
      </w:tr>
      <w:tr w:rsidR="00C50357" w:rsidRPr="00C715BC" w:rsidTr="00C50357">
        <w:trPr>
          <w:trHeight w:val="300"/>
        </w:trPr>
        <w:tc>
          <w:tcPr>
            <w:tcW w:w="572" w:type="dxa"/>
            <w:shd w:val="clear" w:color="auto" w:fill="auto"/>
            <w:noWrap/>
            <w:vAlign w:val="bottom"/>
            <w:hideMark/>
          </w:tcPr>
          <w:p w:rsidR="00C50357" w:rsidRPr="00C715BC" w:rsidRDefault="00C50357" w:rsidP="00C50357">
            <w:pPr>
              <w:spacing w:after="0" w:line="240" w:lineRule="auto"/>
              <w:rPr>
                <w:rFonts w:eastAsia="Times New Roman" w:cs="Times New Roman"/>
                <w:color w:val="000000"/>
                <w:lang w:eastAsia="en-IN"/>
              </w:rPr>
            </w:pPr>
            <w:r>
              <w:rPr>
                <w:rFonts w:eastAsia="Times New Roman" w:cs="Times New Roman"/>
                <w:color w:val="000000"/>
                <w:lang w:eastAsia="en-IN"/>
              </w:rPr>
              <w:t>20</w:t>
            </w:r>
          </w:p>
        </w:tc>
        <w:tc>
          <w:tcPr>
            <w:tcW w:w="1985" w:type="dxa"/>
            <w:shd w:val="clear" w:color="auto" w:fill="auto"/>
            <w:noWrap/>
            <w:vAlign w:val="bottom"/>
            <w:hideMark/>
          </w:tcPr>
          <w:p w:rsidR="00C50357" w:rsidRPr="00C715BC" w:rsidRDefault="00C50357" w:rsidP="00C50357">
            <w:pPr>
              <w:spacing w:after="0" w:line="240" w:lineRule="auto"/>
              <w:rPr>
                <w:rFonts w:eastAsia="Times New Roman" w:cs="Times New Roman"/>
                <w:color w:val="000000"/>
                <w:lang w:eastAsia="en-IN"/>
              </w:rPr>
            </w:pPr>
            <w:r w:rsidRPr="00C715BC">
              <w:rPr>
                <w:rFonts w:eastAsia="Times New Roman" w:cs="Times New Roman"/>
                <w:color w:val="000000"/>
                <w:lang w:eastAsia="en-IN"/>
              </w:rPr>
              <w:t>Nagaland</w:t>
            </w:r>
          </w:p>
        </w:tc>
        <w:tc>
          <w:tcPr>
            <w:tcW w:w="1024"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21</w:t>
            </w:r>
          </w:p>
        </w:tc>
        <w:tc>
          <w:tcPr>
            <w:tcW w:w="1102"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13</w:t>
            </w:r>
          </w:p>
        </w:tc>
        <w:tc>
          <w:tcPr>
            <w:tcW w:w="992"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13</w:t>
            </w:r>
          </w:p>
        </w:tc>
        <w:tc>
          <w:tcPr>
            <w:tcW w:w="993"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3</w:t>
            </w:r>
          </w:p>
        </w:tc>
        <w:tc>
          <w:tcPr>
            <w:tcW w:w="992"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13</w:t>
            </w:r>
          </w:p>
        </w:tc>
        <w:tc>
          <w:tcPr>
            <w:tcW w:w="683"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63</w:t>
            </w:r>
          </w:p>
        </w:tc>
        <w:tc>
          <w:tcPr>
            <w:tcW w:w="1243"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2%</w:t>
            </w:r>
          </w:p>
        </w:tc>
      </w:tr>
      <w:tr w:rsidR="00C50357" w:rsidRPr="00C715BC" w:rsidTr="00C50357">
        <w:trPr>
          <w:trHeight w:val="300"/>
        </w:trPr>
        <w:tc>
          <w:tcPr>
            <w:tcW w:w="572" w:type="dxa"/>
            <w:shd w:val="clear" w:color="auto" w:fill="auto"/>
            <w:noWrap/>
            <w:vAlign w:val="bottom"/>
            <w:hideMark/>
          </w:tcPr>
          <w:p w:rsidR="00C50357" w:rsidRPr="00C715BC" w:rsidRDefault="00C50357" w:rsidP="00C50357">
            <w:pPr>
              <w:spacing w:after="0" w:line="240" w:lineRule="auto"/>
              <w:rPr>
                <w:rFonts w:eastAsia="Times New Roman" w:cs="Times New Roman"/>
                <w:color w:val="000000"/>
                <w:lang w:eastAsia="en-IN"/>
              </w:rPr>
            </w:pPr>
            <w:r>
              <w:rPr>
                <w:rFonts w:eastAsia="Times New Roman" w:cs="Times New Roman"/>
                <w:color w:val="000000"/>
                <w:lang w:eastAsia="en-IN"/>
              </w:rPr>
              <w:t>21</w:t>
            </w:r>
          </w:p>
        </w:tc>
        <w:tc>
          <w:tcPr>
            <w:tcW w:w="1985" w:type="dxa"/>
            <w:shd w:val="clear" w:color="auto" w:fill="auto"/>
            <w:noWrap/>
            <w:vAlign w:val="bottom"/>
            <w:hideMark/>
          </w:tcPr>
          <w:p w:rsidR="00C50357" w:rsidRPr="00C715BC" w:rsidRDefault="00C50357" w:rsidP="00C50357">
            <w:pPr>
              <w:spacing w:after="0" w:line="240" w:lineRule="auto"/>
              <w:rPr>
                <w:rFonts w:eastAsia="Times New Roman" w:cs="Times New Roman"/>
                <w:color w:val="000000"/>
                <w:lang w:eastAsia="en-IN"/>
              </w:rPr>
            </w:pPr>
            <w:r w:rsidRPr="00C715BC">
              <w:rPr>
                <w:rFonts w:eastAsia="Times New Roman" w:cs="Times New Roman"/>
                <w:color w:val="000000"/>
                <w:lang w:eastAsia="en-IN"/>
              </w:rPr>
              <w:t>Assam</w:t>
            </w:r>
          </w:p>
        </w:tc>
        <w:tc>
          <w:tcPr>
            <w:tcW w:w="1024"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22</w:t>
            </w:r>
          </w:p>
        </w:tc>
        <w:tc>
          <w:tcPr>
            <w:tcW w:w="1102"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35</w:t>
            </w:r>
          </w:p>
        </w:tc>
        <w:tc>
          <w:tcPr>
            <w:tcW w:w="992"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0</w:t>
            </w:r>
          </w:p>
        </w:tc>
        <w:tc>
          <w:tcPr>
            <w:tcW w:w="993"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0</w:t>
            </w:r>
          </w:p>
        </w:tc>
        <w:tc>
          <w:tcPr>
            <w:tcW w:w="992"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0</w:t>
            </w:r>
          </w:p>
        </w:tc>
        <w:tc>
          <w:tcPr>
            <w:tcW w:w="683"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57</w:t>
            </w:r>
          </w:p>
        </w:tc>
        <w:tc>
          <w:tcPr>
            <w:tcW w:w="1243"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2%</w:t>
            </w:r>
          </w:p>
        </w:tc>
      </w:tr>
      <w:tr w:rsidR="00C50357" w:rsidRPr="00C715BC" w:rsidTr="00C50357">
        <w:trPr>
          <w:trHeight w:val="300"/>
        </w:trPr>
        <w:tc>
          <w:tcPr>
            <w:tcW w:w="572" w:type="dxa"/>
            <w:shd w:val="clear" w:color="auto" w:fill="auto"/>
            <w:noWrap/>
            <w:vAlign w:val="bottom"/>
            <w:hideMark/>
          </w:tcPr>
          <w:p w:rsidR="00C50357" w:rsidRPr="00C715BC" w:rsidRDefault="00C50357" w:rsidP="00C50357">
            <w:pPr>
              <w:spacing w:after="0" w:line="240" w:lineRule="auto"/>
              <w:rPr>
                <w:rFonts w:eastAsia="Times New Roman" w:cs="Times New Roman"/>
                <w:color w:val="000000"/>
                <w:lang w:eastAsia="en-IN"/>
              </w:rPr>
            </w:pPr>
            <w:r>
              <w:rPr>
                <w:rFonts w:eastAsia="Times New Roman" w:cs="Times New Roman"/>
                <w:color w:val="000000"/>
                <w:lang w:eastAsia="en-IN"/>
              </w:rPr>
              <w:t>22</w:t>
            </w:r>
          </w:p>
        </w:tc>
        <w:tc>
          <w:tcPr>
            <w:tcW w:w="1985" w:type="dxa"/>
            <w:shd w:val="clear" w:color="auto" w:fill="auto"/>
            <w:noWrap/>
            <w:vAlign w:val="bottom"/>
            <w:hideMark/>
          </w:tcPr>
          <w:p w:rsidR="00C50357" w:rsidRPr="00C715BC" w:rsidRDefault="00C50357" w:rsidP="00C50357">
            <w:pPr>
              <w:spacing w:after="0" w:line="240" w:lineRule="auto"/>
              <w:rPr>
                <w:rFonts w:eastAsia="Times New Roman" w:cs="Times New Roman"/>
                <w:color w:val="000000"/>
                <w:lang w:eastAsia="en-IN"/>
              </w:rPr>
            </w:pPr>
            <w:r w:rsidRPr="00C715BC">
              <w:rPr>
                <w:rFonts w:eastAsia="Times New Roman" w:cs="Times New Roman"/>
                <w:color w:val="000000"/>
                <w:lang w:eastAsia="en-IN"/>
              </w:rPr>
              <w:t>Meghalaya</w:t>
            </w:r>
          </w:p>
        </w:tc>
        <w:tc>
          <w:tcPr>
            <w:tcW w:w="1024"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3</w:t>
            </w:r>
          </w:p>
        </w:tc>
        <w:tc>
          <w:tcPr>
            <w:tcW w:w="1102"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16</w:t>
            </w:r>
          </w:p>
        </w:tc>
        <w:tc>
          <w:tcPr>
            <w:tcW w:w="992"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0</w:t>
            </w:r>
          </w:p>
        </w:tc>
        <w:tc>
          <w:tcPr>
            <w:tcW w:w="993"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0</w:t>
            </w:r>
          </w:p>
        </w:tc>
        <w:tc>
          <w:tcPr>
            <w:tcW w:w="992"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0</w:t>
            </w:r>
          </w:p>
        </w:tc>
        <w:tc>
          <w:tcPr>
            <w:tcW w:w="683"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19</w:t>
            </w:r>
          </w:p>
        </w:tc>
        <w:tc>
          <w:tcPr>
            <w:tcW w:w="1243"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1%</w:t>
            </w:r>
          </w:p>
        </w:tc>
      </w:tr>
      <w:tr w:rsidR="00C50357" w:rsidRPr="00C715BC" w:rsidTr="00C50357">
        <w:trPr>
          <w:trHeight w:val="300"/>
        </w:trPr>
        <w:tc>
          <w:tcPr>
            <w:tcW w:w="572" w:type="dxa"/>
            <w:shd w:val="clear" w:color="auto" w:fill="auto"/>
            <w:noWrap/>
            <w:vAlign w:val="bottom"/>
            <w:hideMark/>
          </w:tcPr>
          <w:p w:rsidR="00C50357" w:rsidRPr="00C715BC" w:rsidRDefault="00C50357" w:rsidP="00C50357">
            <w:pPr>
              <w:spacing w:after="0" w:line="240" w:lineRule="auto"/>
              <w:rPr>
                <w:rFonts w:eastAsia="Times New Roman" w:cs="Times New Roman"/>
                <w:color w:val="000000"/>
                <w:lang w:eastAsia="en-IN"/>
              </w:rPr>
            </w:pPr>
            <w:r>
              <w:rPr>
                <w:rFonts w:eastAsia="Times New Roman" w:cs="Times New Roman"/>
                <w:color w:val="000000"/>
                <w:lang w:eastAsia="en-IN"/>
              </w:rPr>
              <w:t>23</w:t>
            </w:r>
          </w:p>
        </w:tc>
        <w:tc>
          <w:tcPr>
            <w:tcW w:w="1985" w:type="dxa"/>
            <w:shd w:val="clear" w:color="auto" w:fill="auto"/>
            <w:noWrap/>
            <w:vAlign w:val="bottom"/>
            <w:hideMark/>
          </w:tcPr>
          <w:p w:rsidR="00C50357" w:rsidRPr="00C715BC" w:rsidRDefault="00C50357" w:rsidP="00C50357">
            <w:pPr>
              <w:spacing w:after="0" w:line="240" w:lineRule="auto"/>
              <w:rPr>
                <w:rFonts w:eastAsia="Times New Roman" w:cs="Times New Roman"/>
                <w:color w:val="000000"/>
                <w:lang w:eastAsia="en-IN"/>
              </w:rPr>
            </w:pPr>
            <w:r w:rsidRPr="00C715BC">
              <w:rPr>
                <w:rFonts w:eastAsia="Times New Roman" w:cs="Times New Roman"/>
                <w:color w:val="000000"/>
                <w:lang w:eastAsia="en-IN"/>
              </w:rPr>
              <w:t>Rajasthan</w:t>
            </w:r>
          </w:p>
        </w:tc>
        <w:tc>
          <w:tcPr>
            <w:tcW w:w="1024"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0</w:t>
            </w:r>
          </w:p>
        </w:tc>
        <w:tc>
          <w:tcPr>
            <w:tcW w:w="1102"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0</w:t>
            </w:r>
          </w:p>
        </w:tc>
        <w:tc>
          <w:tcPr>
            <w:tcW w:w="992"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0</w:t>
            </w:r>
          </w:p>
        </w:tc>
        <w:tc>
          <w:tcPr>
            <w:tcW w:w="993"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0</w:t>
            </w:r>
          </w:p>
        </w:tc>
        <w:tc>
          <w:tcPr>
            <w:tcW w:w="992"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19</w:t>
            </w:r>
          </w:p>
        </w:tc>
        <w:tc>
          <w:tcPr>
            <w:tcW w:w="683"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19</w:t>
            </w:r>
          </w:p>
        </w:tc>
        <w:tc>
          <w:tcPr>
            <w:tcW w:w="1243"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1%</w:t>
            </w:r>
          </w:p>
        </w:tc>
      </w:tr>
      <w:tr w:rsidR="00C50357" w:rsidRPr="00C715BC" w:rsidTr="00C50357">
        <w:trPr>
          <w:trHeight w:val="300"/>
        </w:trPr>
        <w:tc>
          <w:tcPr>
            <w:tcW w:w="572" w:type="dxa"/>
            <w:shd w:val="clear" w:color="auto" w:fill="auto"/>
            <w:noWrap/>
            <w:vAlign w:val="bottom"/>
            <w:hideMark/>
          </w:tcPr>
          <w:p w:rsidR="00C50357" w:rsidRPr="00C715BC" w:rsidRDefault="00C50357" w:rsidP="00C50357">
            <w:pPr>
              <w:spacing w:after="0" w:line="240" w:lineRule="auto"/>
              <w:rPr>
                <w:rFonts w:eastAsia="Times New Roman" w:cs="Times New Roman"/>
                <w:color w:val="000000"/>
                <w:lang w:eastAsia="en-IN"/>
              </w:rPr>
            </w:pPr>
            <w:r>
              <w:rPr>
                <w:rFonts w:eastAsia="Times New Roman" w:cs="Times New Roman"/>
                <w:color w:val="000000"/>
                <w:lang w:eastAsia="en-IN"/>
              </w:rPr>
              <w:t>24</w:t>
            </w:r>
          </w:p>
        </w:tc>
        <w:tc>
          <w:tcPr>
            <w:tcW w:w="1985" w:type="dxa"/>
            <w:shd w:val="clear" w:color="auto" w:fill="auto"/>
            <w:noWrap/>
            <w:vAlign w:val="bottom"/>
            <w:hideMark/>
          </w:tcPr>
          <w:p w:rsidR="00C50357" w:rsidRPr="00C715BC" w:rsidRDefault="00C50357" w:rsidP="00C50357">
            <w:pPr>
              <w:spacing w:after="0" w:line="240" w:lineRule="auto"/>
              <w:rPr>
                <w:rFonts w:eastAsia="Times New Roman" w:cs="Times New Roman"/>
                <w:color w:val="000000"/>
                <w:lang w:eastAsia="en-IN"/>
              </w:rPr>
            </w:pPr>
            <w:r w:rsidRPr="00C715BC">
              <w:rPr>
                <w:rFonts w:eastAsia="Times New Roman" w:cs="Times New Roman"/>
                <w:color w:val="000000"/>
                <w:lang w:eastAsia="en-IN"/>
              </w:rPr>
              <w:t>Kerala</w:t>
            </w:r>
          </w:p>
        </w:tc>
        <w:tc>
          <w:tcPr>
            <w:tcW w:w="1024"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0</w:t>
            </w:r>
          </w:p>
        </w:tc>
        <w:tc>
          <w:tcPr>
            <w:tcW w:w="1102"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9</w:t>
            </w:r>
          </w:p>
        </w:tc>
        <w:tc>
          <w:tcPr>
            <w:tcW w:w="992"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9</w:t>
            </w:r>
          </w:p>
        </w:tc>
        <w:tc>
          <w:tcPr>
            <w:tcW w:w="993"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0</w:t>
            </w:r>
          </w:p>
        </w:tc>
        <w:tc>
          <w:tcPr>
            <w:tcW w:w="992"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0</w:t>
            </w:r>
          </w:p>
        </w:tc>
        <w:tc>
          <w:tcPr>
            <w:tcW w:w="683"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18</w:t>
            </w:r>
          </w:p>
        </w:tc>
        <w:tc>
          <w:tcPr>
            <w:tcW w:w="1243"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0%</w:t>
            </w:r>
          </w:p>
        </w:tc>
      </w:tr>
      <w:tr w:rsidR="00C50357" w:rsidRPr="00C715BC" w:rsidTr="00C50357">
        <w:trPr>
          <w:trHeight w:val="300"/>
        </w:trPr>
        <w:tc>
          <w:tcPr>
            <w:tcW w:w="572" w:type="dxa"/>
            <w:shd w:val="clear" w:color="auto" w:fill="auto"/>
            <w:noWrap/>
            <w:vAlign w:val="bottom"/>
            <w:hideMark/>
          </w:tcPr>
          <w:p w:rsidR="00C50357" w:rsidRPr="00C715BC" w:rsidRDefault="00C50357" w:rsidP="00C50357">
            <w:pPr>
              <w:spacing w:after="0" w:line="240" w:lineRule="auto"/>
              <w:rPr>
                <w:rFonts w:eastAsia="Times New Roman" w:cs="Times New Roman"/>
                <w:color w:val="000000"/>
                <w:lang w:eastAsia="en-IN"/>
              </w:rPr>
            </w:pPr>
            <w:r>
              <w:rPr>
                <w:rFonts w:eastAsia="Times New Roman" w:cs="Times New Roman"/>
                <w:color w:val="000000"/>
                <w:lang w:eastAsia="en-IN"/>
              </w:rPr>
              <w:t>25</w:t>
            </w:r>
          </w:p>
        </w:tc>
        <w:tc>
          <w:tcPr>
            <w:tcW w:w="1985" w:type="dxa"/>
            <w:shd w:val="clear" w:color="auto" w:fill="auto"/>
            <w:noWrap/>
            <w:vAlign w:val="bottom"/>
            <w:hideMark/>
          </w:tcPr>
          <w:p w:rsidR="00C50357" w:rsidRPr="00C715BC" w:rsidRDefault="00C50357" w:rsidP="00C50357">
            <w:pPr>
              <w:spacing w:after="0" w:line="240" w:lineRule="auto"/>
              <w:rPr>
                <w:rFonts w:eastAsia="Times New Roman" w:cs="Times New Roman"/>
                <w:color w:val="000000"/>
                <w:lang w:eastAsia="en-IN"/>
              </w:rPr>
            </w:pPr>
            <w:r w:rsidRPr="00C715BC">
              <w:rPr>
                <w:rFonts w:eastAsia="Times New Roman" w:cs="Times New Roman"/>
                <w:color w:val="000000"/>
                <w:lang w:eastAsia="en-IN"/>
              </w:rPr>
              <w:t>Andhra Pradesh</w:t>
            </w:r>
          </w:p>
        </w:tc>
        <w:tc>
          <w:tcPr>
            <w:tcW w:w="1024"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0</w:t>
            </w:r>
          </w:p>
        </w:tc>
        <w:tc>
          <w:tcPr>
            <w:tcW w:w="1102"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11</w:t>
            </w:r>
          </w:p>
        </w:tc>
        <w:tc>
          <w:tcPr>
            <w:tcW w:w="992"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0</w:t>
            </w:r>
          </w:p>
        </w:tc>
        <w:tc>
          <w:tcPr>
            <w:tcW w:w="993"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0</w:t>
            </w:r>
          </w:p>
        </w:tc>
        <w:tc>
          <w:tcPr>
            <w:tcW w:w="992"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0</w:t>
            </w:r>
          </w:p>
        </w:tc>
        <w:tc>
          <w:tcPr>
            <w:tcW w:w="683"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11</w:t>
            </w:r>
          </w:p>
        </w:tc>
        <w:tc>
          <w:tcPr>
            <w:tcW w:w="1243"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0%</w:t>
            </w:r>
          </w:p>
        </w:tc>
      </w:tr>
      <w:tr w:rsidR="00C50357" w:rsidRPr="00C715BC" w:rsidTr="00C50357">
        <w:trPr>
          <w:trHeight w:val="300"/>
        </w:trPr>
        <w:tc>
          <w:tcPr>
            <w:tcW w:w="572" w:type="dxa"/>
            <w:shd w:val="clear" w:color="auto" w:fill="auto"/>
            <w:noWrap/>
            <w:vAlign w:val="bottom"/>
            <w:hideMark/>
          </w:tcPr>
          <w:p w:rsidR="00C50357" w:rsidRPr="00C715BC" w:rsidRDefault="00C50357" w:rsidP="00C50357">
            <w:pPr>
              <w:spacing w:after="0" w:line="240" w:lineRule="auto"/>
              <w:rPr>
                <w:rFonts w:eastAsia="Times New Roman" w:cs="Times New Roman"/>
                <w:color w:val="000000"/>
                <w:lang w:eastAsia="en-IN"/>
              </w:rPr>
            </w:pPr>
            <w:r>
              <w:rPr>
                <w:rFonts w:eastAsia="Times New Roman" w:cs="Times New Roman"/>
                <w:color w:val="000000"/>
                <w:lang w:eastAsia="en-IN"/>
              </w:rPr>
              <w:t>26</w:t>
            </w:r>
          </w:p>
        </w:tc>
        <w:tc>
          <w:tcPr>
            <w:tcW w:w="1985" w:type="dxa"/>
            <w:shd w:val="clear" w:color="auto" w:fill="auto"/>
            <w:noWrap/>
            <w:vAlign w:val="bottom"/>
            <w:hideMark/>
          </w:tcPr>
          <w:p w:rsidR="00C50357" w:rsidRPr="00C715BC" w:rsidRDefault="00C50357" w:rsidP="00C50357">
            <w:pPr>
              <w:spacing w:after="0" w:line="240" w:lineRule="auto"/>
              <w:rPr>
                <w:rFonts w:eastAsia="Times New Roman" w:cs="Times New Roman"/>
                <w:color w:val="000000"/>
                <w:lang w:eastAsia="en-IN"/>
              </w:rPr>
            </w:pPr>
            <w:r w:rsidRPr="00C715BC">
              <w:rPr>
                <w:rFonts w:eastAsia="Times New Roman" w:cs="Times New Roman"/>
                <w:color w:val="000000"/>
                <w:lang w:eastAsia="en-IN"/>
              </w:rPr>
              <w:t>Karnataka</w:t>
            </w:r>
          </w:p>
        </w:tc>
        <w:tc>
          <w:tcPr>
            <w:tcW w:w="1024"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0</w:t>
            </w:r>
          </w:p>
        </w:tc>
        <w:tc>
          <w:tcPr>
            <w:tcW w:w="1102"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0</w:t>
            </w:r>
          </w:p>
        </w:tc>
        <w:tc>
          <w:tcPr>
            <w:tcW w:w="992"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0</w:t>
            </w:r>
          </w:p>
        </w:tc>
        <w:tc>
          <w:tcPr>
            <w:tcW w:w="993"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0</w:t>
            </w:r>
          </w:p>
        </w:tc>
        <w:tc>
          <w:tcPr>
            <w:tcW w:w="992"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0</w:t>
            </w:r>
          </w:p>
        </w:tc>
        <w:tc>
          <w:tcPr>
            <w:tcW w:w="683"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0</w:t>
            </w:r>
          </w:p>
        </w:tc>
        <w:tc>
          <w:tcPr>
            <w:tcW w:w="1243" w:type="dxa"/>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0%</w:t>
            </w:r>
          </w:p>
        </w:tc>
      </w:tr>
      <w:tr w:rsidR="00C50357" w:rsidRPr="00C715BC" w:rsidTr="00C50357">
        <w:trPr>
          <w:trHeight w:val="300"/>
        </w:trPr>
        <w:tc>
          <w:tcPr>
            <w:tcW w:w="572" w:type="dxa"/>
            <w:tcBorders>
              <w:bottom w:val="single" w:sz="4" w:space="0" w:color="auto"/>
            </w:tcBorders>
            <w:shd w:val="clear" w:color="auto" w:fill="auto"/>
            <w:noWrap/>
            <w:vAlign w:val="bottom"/>
            <w:hideMark/>
          </w:tcPr>
          <w:p w:rsidR="00C50357" w:rsidRPr="00C715BC" w:rsidRDefault="00C50357" w:rsidP="00C50357">
            <w:pPr>
              <w:spacing w:after="0" w:line="240" w:lineRule="auto"/>
              <w:rPr>
                <w:rFonts w:eastAsia="Times New Roman" w:cs="Times New Roman"/>
                <w:color w:val="000000"/>
                <w:lang w:eastAsia="en-IN"/>
              </w:rPr>
            </w:pPr>
            <w:r>
              <w:rPr>
                <w:rFonts w:eastAsia="Times New Roman" w:cs="Times New Roman"/>
                <w:color w:val="000000"/>
                <w:lang w:eastAsia="en-IN"/>
              </w:rPr>
              <w:t>27</w:t>
            </w:r>
          </w:p>
        </w:tc>
        <w:tc>
          <w:tcPr>
            <w:tcW w:w="1985" w:type="dxa"/>
            <w:tcBorders>
              <w:bottom w:val="single" w:sz="4" w:space="0" w:color="auto"/>
            </w:tcBorders>
            <w:shd w:val="clear" w:color="auto" w:fill="auto"/>
            <w:noWrap/>
            <w:vAlign w:val="bottom"/>
            <w:hideMark/>
          </w:tcPr>
          <w:p w:rsidR="00C50357" w:rsidRPr="00C715BC" w:rsidRDefault="00C50357" w:rsidP="00C50357">
            <w:pPr>
              <w:spacing w:after="0" w:line="240" w:lineRule="auto"/>
              <w:rPr>
                <w:rFonts w:eastAsia="Times New Roman" w:cs="Times New Roman"/>
                <w:color w:val="000000"/>
                <w:lang w:eastAsia="en-IN"/>
              </w:rPr>
            </w:pPr>
            <w:r w:rsidRPr="00C715BC">
              <w:rPr>
                <w:rFonts w:eastAsia="Times New Roman" w:cs="Times New Roman"/>
                <w:color w:val="000000"/>
                <w:lang w:eastAsia="en-IN"/>
              </w:rPr>
              <w:t>Jammu &amp; Kashmir</w:t>
            </w:r>
          </w:p>
        </w:tc>
        <w:tc>
          <w:tcPr>
            <w:tcW w:w="1024" w:type="dxa"/>
            <w:tcBorders>
              <w:bottom w:val="single" w:sz="4" w:space="0" w:color="auto"/>
            </w:tcBorders>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0</w:t>
            </w:r>
          </w:p>
        </w:tc>
        <w:tc>
          <w:tcPr>
            <w:tcW w:w="1102" w:type="dxa"/>
            <w:tcBorders>
              <w:bottom w:val="single" w:sz="4" w:space="0" w:color="auto"/>
            </w:tcBorders>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0</w:t>
            </w:r>
          </w:p>
        </w:tc>
        <w:tc>
          <w:tcPr>
            <w:tcW w:w="992" w:type="dxa"/>
            <w:tcBorders>
              <w:bottom w:val="single" w:sz="4" w:space="0" w:color="auto"/>
            </w:tcBorders>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0</w:t>
            </w:r>
          </w:p>
        </w:tc>
        <w:tc>
          <w:tcPr>
            <w:tcW w:w="993" w:type="dxa"/>
            <w:tcBorders>
              <w:bottom w:val="single" w:sz="4" w:space="0" w:color="auto"/>
            </w:tcBorders>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0</w:t>
            </w:r>
          </w:p>
        </w:tc>
        <w:tc>
          <w:tcPr>
            <w:tcW w:w="992" w:type="dxa"/>
            <w:tcBorders>
              <w:bottom w:val="single" w:sz="4" w:space="0" w:color="auto"/>
            </w:tcBorders>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0</w:t>
            </w:r>
          </w:p>
        </w:tc>
        <w:tc>
          <w:tcPr>
            <w:tcW w:w="683" w:type="dxa"/>
            <w:tcBorders>
              <w:bottom w:val="single" w:sz="4" w:space="0" w:color="auto"/>
            </w:tcBorders>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0</w:t>
            </w:r>
          </w:p>
        </w:tc>
        <w:tc>
          <w:tcPr>
            <w:tcW w:w="1243" w:type="dxa"/>
            <w:tcBorders>
              <w:bottom w:val="single" w:sz="4" w:space="0" w:color="auto"/>
            </w:tcBorders>
            <w:shd w:val="clear" w:color="auto" w:fill="auto"/>
            <w:noWrap/>
            <w:vAlign w:val="bottom"/>
            <w:hideMark/>
          </w:tcPr>
          <w:p w:rsidR="00C50357" w:rsidRPr="00C715BC" w:rsidRDefault="00C50357" w:rsidP="00C50357">
            <w:pPr>
              <w:spacing w:after="0" w:line="240" w:lineRule="auto"/>
              <w:jc w:val="center"/>
              <w:rPr>
                <w:rFonts w:eastAsia="Times New Roman" w:cs="Times New Roman"/>
                <w:color w:val="000000"/>
                <w:lang w:eastAsia="en-IN"/>
              </w:rPr>
            </w:pPr>
            <w:r w:rsidRPr="00C715BC">
              <w:rPr>
                <w:rFonts w:eastAsia="Times New Roman" w:cs="Times New Roman"/>
                <w:color w:val="000000"/>
                <w:lang w:eastAsia="en-IN"/>
              </w:rPr>
              <w:t>0%</w:t>
            </w:r>
          </w:p>
        </w:tc>
      </w:tr>
    </w:tbl>
    <w:p w:rsidR="00C50357" w:rsidRDefault="00C50357" w:rsidP="00C50357">
      <w:pPr>
        <w:rPr>
          <w:rFonts w:ascii="Times New Roman" w:hAnsi="Times New Roman" w:cs="Times New Roman"/>
          <w:b/>
        </w:rPr>
      </w:pPr>
    </w:p>
    <w:p w:rsidR="00C50357" w:rsidRDefault="00C50357" w:rsidP="00C50357">
      <w:pPr>
        <w:rPr>
          <w:rFonts w:ascii="Times New Roman" w:hAnsi="Times New Roman" w:cs="Times New Roman"/>
          <w:b/>
        </w:rPr>
      </w:pPr>
    </w:p>
    <w:p w:rsidR="00C50357" w:rsidRDefault="00C50357" w:rsidP="00C50357">
      <w:pPr>
        <w:rPr>
          <w:rFonts w:ascii="Times New Roman" w:hAnsi="Times New Roman" w:cs="Times New Roman"/>
          <w:b/>
        </w:rPr>
      </w:pPr>
    </w:p>
    <w:p w:rsidR="00C50357" w:rsidRDefault="00C50357" w:rsidP="00C50357">
      <w:pPr>
        <w:rPr>
          <w:rFonts w:ascii="Times New Roman" w:hAnsi="Times New Roman" w:cs="Times New Roman"/>
          <w:b/>
        </w:rPr>
      </w:pPr>
    </w:p>
    <w:p w:rsidR="00C50357" w:rsidRDefault="00C50357" w:rsidP="00C50357">
      <w:pPr>
        <w:rPr>
          <w:rFonts w:ascii="Times New Roman" w:hAnsi="Times New Roman" w:cs="Times New Roman"/>
          <w:b/>
        </w:rPr>
      </w:pPr>
    </w:p>
    <w:p w:rsidR="00C50357" w:rsidRDefault="00C50357" w:rsidP="00C50357">
      <w:pPr>
        <w:rPr>
          <w:rFonts w:ascii="Times New Roman" w:hAnsi="Times New Roman" w:cs="Times New Roman"/>
          <w:b/>
        </w:rPr>
      </w:pPr>
    </w:p>
    <w:p w:rsidR="00C50357" w:rsidRDefault="00C50357" w:rsidP="00C50357">
      <w:pPr>
        <w:rPr>
          <w:rFonts w:ascii="Times New Roman" w:hAnsi="Times New Roman" w:cs="Times New Roman"/>
          <w:b/>
        </w:rPr>
      </w:pPr>
    </w:p>
    <w:p w:rsidR="00C50357" w:rsidRDefault="00C50357" w:rsidP="00C50357">
      <w:pPr>
        <w:rPr>
          <w:rFonts w:ascii="Times New Roman" w:hAnsi="Times New Roman" w:cs="Times New Roman"/>
          <w:b/>
        </w:rPr>
      </w:pPr>
    </w:p>
    <w:p w:rsidR="00C50357" w:rsidRDefault="00C50357" w:rsidP="00C50357">
      <w:pPr>
        <w:jc w:val="right"/>
        <w:rPr>
          <w:rFonts w:cs="Times New Roman"/>
          <w:b/>
        </w:rPr>
        <w:sectPr w:rsidR="00C50357" w:rsidSect="00B1560E">
          <w:pgSz w:w="11906" w:h="16838"/>
          <w:pgMar w:top="1440" w:right="1440" w:bottom="1440" w:left="1440" w:header="708" w:footer="708" w:gutter="0"/>
          <w:cols w:space="708"/>
          <w:docGrid w:linePitch="360"/>
        </w:sectPr>
      </w:pPr>
    </w:p>
    <w:p w:rsidR="00D57D24" w:rsidRDefault="00D57D24" w:rsidP="00D57D24">
      <w:pPr>
        <w:pStyle w:val="Caption"/>
        <w:keepNext/>
        <w:jc w:val="center"/>
      </w:pPr>
      <w:bookmarkStart w:id="232" w:name="_Toc388008258"/>
      <w:r>
        <w:lastRenderedPageBreak/>
        <w:t xml:space="preserve">Annexure </w:t>
      </w:r>
      <w:r w:rsidR="00836EBA">
        <w:fldChar w:fldCharType="begin"/>
      </w:r>
      <w:r w:rsidR="00DD7BA7">
        <w:instrText xml:space="preserve"> SEQ Annexure \* ARABIC </w:instrText>
      </w:r>
      <w:r w:rsidR="00836EBA">
        <w:fldChar w:fldCharType="separate"/>
      </w:r>
      <w:r w:rsidR="004364AC">
        <w:rPr>
          <w:noProof/>
        </w:rPr>
        <w:t>2</w:t>
      </w:r>
      <w:r w:rsidR="00836EBA">
        <w:fldChar w:fldCharType="end"/>
      </w:r>
      <w:r>
        <w:t xml:space="preserve"> Zone wise fund allocation in PSAMTTD Scheme</w:t>
      </w:r>
      <w:bookmarkEnd w:id="232"/>
    </w:p>
    <w:p w:rsidR="00D57D24" w:rsidRPr="00941712" w:rsidRDefault="00D57D24" w:rsidP="00D57D24">
      <w:pPr>
        <w:spacing w:after="0"/>
        <w:ind w:left="10080" w:firstLine="720"/>
        <w:jc w:val="center"/>
        <w:rPr>
          <w:rFonts w:ascii="Times New Roman" w:hAnsi="Times New Roman" w:cs="Times New Roman"/>
          <w:b/>
          <w:sz w:val="24"/>
          <w:szCs w:val="24"/>
        </w:rPr>
      </w:pPr>
      <w:r>
        <w:rPr>
          <w:b/>
          <w:sz w:val="24"/>
          <w:szCs w:val="24"/>
        </w:rPr>
        <w:t>(Rs. Lakh)</w:t>
      </w:r>
    </w:p>
    <w:tbl>
      <w:tblPr>
        <w:tblW w:w="13366" w:type="dxa"/>
        <w:tblInd w:w="93" w:type="dxa"/>
        <w:tblLayout w:type="fixed"/>
        <w:tblLook w:val="04A0"/>
      </w:tblPr>
      <w:tblGrid>
        <w:gridCol w:w="1858"/>
        <w:gridCol w:w="1904"/>
        <w:gridCol w:w="1372"/>
        <w:gridCol w:w="1372"/>
        <w:gridCol w:w="1372"/>
        <w:gridCol w:w="1372"/>
        <w:gridCol w:w="1372"/>
        <w:gridCol w:w="1372"/>
        <w:gridCol w:w="1372"/>
      </w:tblGrid>
      <w:tr w:rsidR="00C50357" w:rsidRPr="00FC4809" w:rsidTr="00C50357">
        <w:trPr>
          <w:trHeight w:val="170"/>
          <w:tblHeader/>
        </w:trPr>
        <w:tc>
          <w:tcPr>
            <w:tcW w:w="1858" w:type="dxa"/>
            <w:tcBorders>
              <w:top w:val="single" w:sz="4" w:space="0" w:color="auto"/>
              <w:bottom w:val="single" w:sz="4" w:space="0" w:color="auto"/>
            </w:tcBorders>
            <w:shd w:val="clear" w:color="auto" w:fill="auto"/>
            <w:noWrap/>
            <w:vAlign w:val="center"/>
            <w:hideMark/>
          </w:tcPr>
          <w:p w:rsidR="00C50357" w:rsidRPr="00FC4809" w:rsidRDefault="00C50357" w:rsidP="00C50357">
            <w:pPr>
              <w:spacing w:after="0" w:line="240" w:lineRule="auto"/>
              <w:rPr>
                <w:rFonts w:ascii="Calibri" w:eastAsia="Times New Roman" w:hAnsi="Calibri" w:cs="Times New Roman"/>
                <w:b/>
                <w:bCs/>
                <w:color w:val="000000"/>
                <w:lang w:eastAsia="en-IN"/>
              </w:rPr>
            </w:pPr>
            <w:r w:rsidRPr="00FC4809">
              <w:rPr>
                <w:rFonts w:ascii="Calibri" w:eastAsia="Times New Roman" w:hAnsi="Calibri" w:cs="Times New Roman"/>
                <w:b/>
                <w:bCs/>
                <w:color w:val="000000"/>
                <w:lang w:eastAsia="en-IN"/>
              </w:rPr>
              <w:t>Zone</w:t>
            </w:r>
          </w:p>
        </w:tc>
        <w:tc>
          <w:tcPr>
            <w:tcW w:w="1904" w:type="dxa"/>
            <w:tcBorders>
              <w:top w:val="single" w:sz="4" w:space="0" w:color="auto"/>
              <w:bottom w:val="single" w:sz="4" w:space="0" w:color="auto"/>
            </w:tcBorders>
            <w:shd w:val="clear" w:color="auto" w:fill="auto"/>
            <w:noWrap/>
            <w:vAlign w:val="center"/>
            <w:hideMark/>
          </w:tcPr>
          <w:p w:rsidR="00C50357" w:rsidRPr="00FC4809" w:rsidRDefault="00C50357" w:rsidP="00C50357">
            <w:pPr>
              <w:spacing w:after="0" w:line="240" w:lineRule="auto"/>
              <w:rPr>
                <w:rFonts w:ascii="Calibri" w:eastAsia="Times New Roman" w:hAnsi="Calibri" w:cs="Times New Roman"/>
                <w:b/>
                <w:bCs/>
                <w:color w:val="000000"/>
                <w:lang w:eastAsia="en-IN"/>
              </w:rPr>
            </w:pPr>
            <w:r w:rsidRPr="00FC4809">
              <w:rPr>
                <w:rFonts w:ascii="Calibri" w:eastAsia="Times New Roman" w:hAnsi="Calibri" w:cs="Times New Roman"/>
                <w:b/>
                <w:bCs/>
                <w:color w:val="000000"/>
                <w:lang w:eastAsia="en-IN"/>
              </w:rPr>
              <w:t>States</w:t>
            </w:r>
          </w:p>
        </w:tc>
        <w:tc>
          <w:tcPr>
            <w:tcW w:w="1372" w:type="dxa"/>
            <w:tcBorders>
              <w:top w:val="single" w:sz="4" w:space="0" w:color="auto"/>
              <w:bottom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b/>
                <w:bCs/>
                <w:color w:val="000000"/>
                <w:lang w:eastAsia="en-IN"/>
              </w:rPr>
            </w:pPr>
            <w:r w:rsidRPr="00FC4809">
              <w:rPr>
                <w:rFonts w:ascii="Calibri" w:eastAsia="Times New Roman" w:hAnsi="Calibri" w:cs="Times New Roman"/>
                <w:b/>
                <w:bCs/>
                <w:color w:val="000000"/>
                <w:lang w:eastAsia="en-IN"/>
              </w:rPr>
              <w:t>2007-08</w:t>
            </w:r>
          </w:p>
        </w:tc>
        <w:tc>
          <w:tcPr>
            <w:tcW w:w="1372" w:type="dxa"/>
            <w:tcBorders>
              <w:top w:val="single" w:sz="4" w:space="0" w:color="auto"/>
              <w:bottom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b/>
                <w:bCs/>
                <w:color w:val="000000"/>
                <w:lang w:eastAsia="en-IN"/>
              </w:rPr>
            </w:pPr>
            <w:r w:rsidRPr="00FC4809">
              <w:rPr>
                <w:rFonts w:ascii="Calibri" w:eastAsia="Times New Roman" w:hAnsi="Calibri" w:cs="Times New Roman"/>
                <w:b/>
                <w:bCs/>
                <w:color w:val="000000"/>
                <w:lang w:eastAsia="en-IN"/>
              </w:rPr>
              <w:t>2008-09</w:t>
            </w:r>
          </w:p>
        </w:tc>
        <w:tc>
          <w:tcPr>
            <w:tcW w:w="1372" w:type="dxa"/>
            <w:tcBorders>
              <w:top w:val="single" w:sz="4" w:space="0" w:color="auto"/>
              <w:bottom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b/>
                <w:bCs/>
                <w:color w:val="000000"/>
                <w:lang w:eastAsia="en-IN"/>
              </w:rPr>
            </w:pPr>
            <w:r w:rsidRPr="00FC4809">
              <w:rPr>
                <w:rFonts w:ascii="Calibri" w:eastAsia="Times New Roman" w:hAnsi="Calibri" w:cs="Times New Roman"/>
                <w:b/>
                <w:bCs/>
                <w:color w:val="000000"/>
                <w:lang w:eastAsia="en-IN"/>
              </w:rPr>
              <w:t>2009-10</w:t>
            </w:r>
          </w:p>
        </w:tc>
        <w:tc>
          <w:tcPr>
            <w:tcW w:w="1372" w:type="dxa"/>
            <w:tcBorders>
              <w:top w:val="single" w:sz="4" w:space="0" w:color="auto"/>
              <w:bottom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b/>
                <w:bCs/>
                <w:color w:val="000000"/>
                <w:lang w:eastAsia="en-IN"/>
              </w:rPr>
            </w:pPr>
            <w:r w:rsidRPr="00FC4809">
              <w:rPr>
                <w:rFonts w:ascii="Calibri" w:eastAsia="Times New Roman" w:hAnsi="Calibri" w:cs="Times New Roman"/>
                <w:b/>
                <w:bCs/>
                <w:color w:val="000000"/>
                <w:lang w:eastAsia="en-IN"/>
              </w:rPr>
              <w:t>2010-11</w:t>
            </w:r>
          </w:p>
        </w:tc>
        <w:tc>
          <w:tcPr>
            <w:tcW w:w="1372" w:type="dxa"/>
            <w:tcBorders>
              <w:top w:val="single" w:sz="4" w:space="0" w:color="auto"/>
              <w:bottom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b/>
                <w:bCs/>
                <w:color w:val="000000"/>
                <w:lang w:eastAsia="en-IN"/>
              </w:rPr>
            </w:pPr>
            <w:r w:rsidRPr="00FC4809">
              <w:rPr>
                <w:rFonts w:ascii="Calibri" w:eastAsia="Times New Roman" w:hAnsi="Calibri" w:cs="Times New Roman"/>
                <w:b/>
                <w:bCs/>
                <w:color w:val="000000"/>
                <w:lang w:eastAsia="en-IN"/>
              </w:rPr>
              <w:t>2011-12</w:t>
            </w:r>
          </w:p>
        </w:tc>
        <w:tc>
          <w:tcPr>
            <w:tcW w:w="1372" w:type="dxa"/>
            <w:tcBorders>
              <w:top w:val="single" w:sz="4" w:space="0" w:color="auto"/>
              <w:bottom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b/>
                <w:bCs/>
                <w:color w:val="000000"/>
                <w:lang w:eastAsia="en-IN"/>
              </w:rPr>
            </w:pPr>
            <w:r w:rsidRPr="00FC4809">
              <w:rPr>
                <w:rFonts w:ascii="Calibri" w:eastAsia="Times New Roman" w:hAnsi="Calibri" w:cs="Times New Roman"/>
                <w:b/>
                <w:bCs/>
                <w:color w:val="000000"/>
                <w:lang w:eastAsia="en-IN"/>
              </w:rPr>
              <w:t>Total</w:t>
            </w:r>
          </w:p>
        </w:tc>
        <w:tc>
          <w:tcPr>
            <w:tcW w:w="1372" w:type="dxa"/>
            <w:tcBorders>
              <w:top w:val="single" w:sz="4" w:space="0" w:color="auto"/>
              <w:bottom w:val="single" w:sz="4" w:space="0" w:color="auto"/>
            </w:tcBorders>
            <w:shd w:val="clear" w:color="auto" w:fill="auto"/>
            <w:vAlign w:val="center"/>
            <w:hideMark/>
          </w:tcPr>
          <w:p w:rsidR="00C50357" w:rsidRPr="00FC4809" w:rsidRDefault="00C50357" w:rsidP="00C50357">
            <w:pPr>
              <w:spacing w:after="0" w:line="240" w:lineRule="auto"/>
              <w:jc w:val="center"/>
              <w:rPr>
                <w:rFonts w:ascii="Calibri" w:eastAsia="Times New Roman" w:hAnsi="Calibri" w:cs="Times New Roman"/>
                <w:b/>
                <w:bCs/>
                <w:color w:val="000000"/>
                <w:lang w:eastAsia="en-IN"/>
              </w:rPr>
            </w:pPr>
            <w:r w:rsidRPr="00FC4809">
              <w:rPr>
                <w:rFonts w:ascii="Calibri" w:eastAsia="Times New Roman" w:hAnsi="Calibri" w:cs="Times New Roman"/>
                <w:b/>
                <w:bCs/>
                <w:color w:val="000000"/>
                <w:lang w:eastAsia="en-IN"/>
              </w:rPr>
              <w:t>Percentage</w:t>
            </w:r>
          </w:p>
        </w:tc>
      </w:tr>
      <w:tr w:rsidR="00C50357" w:rsidRPr="00FC4809" w:rsidTr="00C50357">
        <w:trPr>
          <w:trHeight w:val="378"/>
        </w:trPr>
        <w:tc>
          <w:tcPr>
            <w:tcW w:w="1858" w:type="dxa"/>
            <w:tcBorders>
              <w:top w:val="single" w:sz="4" w:space="0" w:color="auto"/>
            </w:tcBorders>
            <w:shd w:val="clear" w:color="auto" w:fill="auto"/>
            <w:noWrap/>
            <w:hideMark/>
          </w:tcPr>
          <w:p w:rsidR="00C50357" w:rsidRPr="00FC4809" w:rsidRDefault="00C50357" w:rsidP="00C50357">
            <w:pPr>
              <w:spacing w:after="0" w:line="240" w:lineRule="auto"/>
              <w:jc w:val="center"/>
              <w:rPr>
                <w:rFonts w:ascii="Calibri" w:eastAsia="Times New Roman" w:hAnsi="Calibri" w:cs="Times New Roman"/>
                <w:b/>
                <w:bCs/>
                <w:color w:val="000000"/>
                <w:lang w:eastAsia="en-IN"/>
              </w:rPr>
            </w:pPr>
            <w:r w:rsidRPr="00FC4809">
              <w:rPr>
                <w:rFonts w:ascii="Calibri" w:eastAsia="Times New Roman" w:hAnsi="Calibri" w:cs="Times New Roman"/>
                <w:b/>
                <w:bCs/>
                <w:color w:val="000000"/>
                <w:lang w:eastAsia="en-IN"/>
              </w:rPr>
              <w:t>South Zone</w:t>
            </w:r>
          </w:p>
        </w:tc>
        <w:tc>
          <w:tcPr>
            <w:tcW w:w="1904" w:type="dxa"/>
            <w:tcBorders>
              <w:top w:val="single" w:sz="4" w:space="0" w:color="auto"/>
            </w:tcBorders>
            <w:shd w:val="clear" w:color="auto" w:fill="auto"/>
            <w:noWrap/>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Andhra Pradesh</w:t>
            </w:r>
          </w:p>
        </w:tc>
        <w:tc>
          <w:tcPr>
            <w:tcW w:w="1372" w:type="dxa"/>
            <w:tcBorders>
              <w:top w:val="single" w:sz="4" w:space="0" w:color="auto"/>
            </w:tcBorders>
            <w:shd w:val="clear" w:color="auto" w:fill="auto"/>
            <w:noWrap/>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0</w:t>
            </w:r>
          </w:p>
        </w:tc>
        <w:tc>
          <w:tcPr>
            <w:tcW w:w="1372" w:type="dxa"/>
            <w:tcBorders>
              <w:top w:val="single" w:sz="4" w:space="0" w:color="auto"/>
            </w:tcBorders>
            <w:shd w:val="clear" w:color="auto" w:fill="auto"/>
            <w:noWrap/>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11</w:t>
            </w:r>
          </w:p>
        </w:tc>
        <w:tc>
          <w:tcPr>
            <w:tcW w:w="1372" w:type="dxa"/>
            <w:tcBorders>
              <w:top w:val="single" w:sz="4" w:space="0" w:color="auto"/>
            </w:tcBorders>
            <w:shd w:val="clear" w:color="auto" w:fill="auto"/>
            <w:noWrap/>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0</w:t>
            </w:r>
          </w:p>
        </w:tc>
        <w:tc>
          <w:tcPr>
            <w:tcW w:w="1372" w:type="dxa"/>
            <w:tcBorders>
              <w:top w:val="single" w:sz="4" w:space="0" w:color="auto"/>
            </w:tcBorders>
            <w:shd w:val="clear" w:color="auto" w:fill="auto"/>
            <w:noWrap/>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0</w:t>
            </w:r>
          </w:p>
        </w:tc>
        <w:tc>
          <w:tcPr>
            <w:tcW w:w="1372" w:type="dxa"/>
            <w:tcBorders>
              <w:top w:val="single" w:sz="4" w:space="0" w:color="auto"/>
            </w:tcBorders>
            <w:shd w:val="clear" w:color="auto" w:fill="auto"/>
            <w:noWrap/>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0</w:t>
            </w:r>
          </w:p>
        </w:tc>
        <w:tc>
          <w:tcPr>
            <w:tcW w:w="1372" w:type="dxa"/>
            <w:tcBorders>
              <w:top w:val="single" w:sz="4" w:space="0" w:color="auto"/>
            </w:tcBorders>
            <w:shd w:val="clear" w:color="auto" w:fill="auto"/>
            <w:noWrap/>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11</w:t>
            </w:r>
          </w:p>
        </w:tc>
        <w:tc>
          <w:tcPr>
            <w:tcW w:w="1372" w:type="dxa"/>
            <w:tcBorders>
              <w:top w:val="single" w:sz="4" w:space="0" w:color="auto"/>
            </w:tcBorders>
            <w:shd w:val="clear" w:color="auto" w:fill="auto"/>
            <w:noWrap/>
            <w:hideMark/>
          </w:tcPr>
          <w:p w:rsidR="00C50357" w:rsidRDefault="00C50357" w:rsidP="00C50357">
            <w:pPr>
              <w:spacing w:after="0"/>
              <w:jc w:val="center"/>
              <w:rPr>
                <w:rFonts w:ascii="Calibri" w:hAnsi="Calibri"/>
                <w:color w:val="000000"/>
              </w:rPr>
            </w:pPr>
            <w:r>
              <w:rPr>
                <w:rFonts w:ascii="Calibri" w:hAnsi="Calibri"/>
                <w:color w:val="000000"/>
              </w:rPr>
              <w:t>0.27%</w:t>
            </w:r>
          </w:p>
        </w:tc>
      </w:tr>
      <w:tr w:rsidR="00C50357" w:rsidRPr="00FC4809" w:rsidTr="00C50357">
        <w:trPr>
          <w:trHeight w:val="271"/>
        </w:trPr>
        <w:tc>
          <w:tcPr>
            <w:tcW w:w="1858" w:type="dxa"/>
            <w:shd w:val="clear" w:color="auto" w:fill="auto"/>
            <w:noWrap/>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p>
        </w:tc>
        <w:tc>
          <w:tcPr>
            <w:tcW w:w="1904" w:type="dxa"/>
            <w:shd w:val="clear" w:color="auto" w:fill="auto"/>
            <w:noWrap/>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Karnataka</w:t>
            </w:r>
          </w:p>
        </w:tc>
        <w:tc>
          <w:tcPr>
            <w:tcW w:w="1372" w:type="dxa"/>
            <w:shd w:val="clear" w:color="auto" w:fill="auto"/>
            <w:noWrap/>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0</w:t>
            </w:r>
          </w:p>
        </w:tc>
        <w:tc>
          <w:tcPr>
            <w:tcW w:w="1372" w:type="dxa"/>
            <w:shd w:val="clear" w:color="auto" w:fill="auto"/>
            <w:noWrap/>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0</w:t>
            </w:r>
          </w:p>
        </w:tc>
        <w:tc>
          <w:tcPr>
            <w:tcW w:w="1372" w:type="dxa"/>
            <w:shd w:val="clear" w:color="auto" w:fill="auto"/>
            <w:noWrap/>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0</w:t>
            </w:r>
          </w:p>
        </w:tc>
        <w:tc>
          <w:tcPr>
            <w:tcW w:w="1372" w:type="dxa"/>
            <w:shd w:val="clear" w:color="auto" w:fill="auto"/>
            <w:noWrap/>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0</w:t>
            </w:r>
          </w:p>
        </w:tc>
        <w:tc>
          <w:tcPr>
            <w:tcW w:w="1372" w:type="dxa"/>
            <w:shd w:val="clear" w:color="auto" w:fill="auto"/>
            <w:noWrap/>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0</w:t>
            </w:r>
          </w:p>
        </w:tc>
        <w:tc>
          <w:tcPr>
            <w:tcW w:w="1372" w:type="dxa"/>
            <w:shd w:val="clear" w:color="auto" w:fill="auto"/>
            <w:noWrap/>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0</w:t>
            </w:r>
          </w:p>
        </w:tc>
        <w:tc>
          <w:tcPr>
            <w:tcW w:w="1372" w:type="dxa"/>
            <w:shd w:val="clear" w:color="auto" w:fill="auto"/>
            <w:noWrap/>
            <w:hideMark/>
          </w:tcPr>
          <w:p w:rsidR="00C50357" w:rsidRDefault="00C50357" w:rsidP="00C50357">
            <w:pPr>
              <w:spacing w:after="0"/>
              <w:jc w:val="center"/>
              <w:rPr>
                <w:rFonts w:ascii="Calibri" w:hAnsi="Calibri"/>
                <w:color w:val="000000"/>
              </w:rPr>
            </w:pPr>
            <w:r>
              <w:rPr>
                <w:rFonts w:ascii="Calibri" w:hAnsi="Calibri"/>
                <w:color w:val="000000"/>
              </w:rPr>
              <w:t>0.00%</w:t>
            </w:r>
          </w:p>
        </w:tc>
      </w:tr>
      <w:tr w:rsidR="00C50357" w:rsidRPr="00FC4809" w:rsidTr="00C50357">
        <w:trPr>
          <w:trHeight w:val="57"/>
        </w:trPr>
        <w:tc>
          <w:tcPr>
            <w:tcW w:w="1858" w:type="dxa"/>
            <w:shd w:val="clear" w:color="auto" w:fill="auto"/>
            <w:noWrap/>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p>
        </w:tc>
        <w:tc>
          <w:tcPr>
            <w:tcW w:w="1904" w:type="dxa"/>
            <w:shd w:val="clear" w:color="auto" w:fill="auto"/>
            <w:noWrap/>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Kerala</w:t>
            </w:r>
          </w:p>
        </w:tc>
        <w:tc>
          <w:tcPr>
            <w:tcW w:w="1372" w:type="dxa"/>
            <w:shd w:val="clear" w:color="auto" w:fill="auto"/>
            <w:noWrap/>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0</w:t>
            </w:r>
          </w:p>
        </w:tc>
        <w:tc>
          <w:tcPr>
            <w:tcW w:w="1372" w:type="dxa"/>
            <w:shd w:val="clear" w:color="auto" w:fill="auto"/>
            <w:noWrap/>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9</w:t>
            </w:r>
          </w:p>
        </w:tc>
        <w:tc>
          <w:tcPr>
            <w:tcW w:w="1372" w:type="dxa"/>
            <w:shd w:val="clear" w:color="auto" w:fill="auto"/>
            <w:noWrap/>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9</w:t>
            </w:r>
          </w:p>
        </w:tc>
        <w:tc>
          <w:tcPr>
            <w:tcW w:w="1372" w:type="dxa"/>
            <w:shd w:val="clear" w:color="auto" w:fill="auto"/>
            <w:noWrap/>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0</w:t>
            </w:r>
          </w:p>
        </w:tc>
        <w:tc>
          <w:tcPr>
            <w:tcW w:w="1372" w:type="dxa"/>
            <w:shd w:val="clear" w:color="auto" w:fill="auto"/>
            <w:noWrap/>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0</w:t>
            </w:r>
          </w:p>
        </w:tc>
        <w:tc>
          <w:tcPr>
            <w:tcW w:w="1372" w:type="dxa"/>
            <w:shd w:val="clear" w:color="auto" w:fill="auto"/>
            <w:noWrap/>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18</w:t>
            </w:r>
          </w:p>
        </w:tc>
        <w:tc>
          <w:tcPr>
            <w:tcW w:w="1372" w:type="dxa"/>
            <w:shd w:val="clear" w:color="auto" w:fill="auto"/>
            <w:noWrap/>
            <w:hideMark/>
          </w:tcPr>
          <w:p w:rsidR="00C50357" w:rsidRDefault="00C50357" w:rsidP="00C50357">
            <w:pPr>
              <w:spacing w:after="0"/>
              <w:jc w:val="center"/>
              <w:rPr>
                <w:rFonts w:ascii="Calibri" w:hAnsi="Calibri"/>
                <w:color w:val="000000"/>
              </w:rPr>
            </w:pPr>
            <w:r>
              <w:rPr>
                <w:rFonts w:ascii="Calibri" w:hAnsi="Calibri"/>
                <w:color w:val="000000"/>
              </w:rPr>
              <w:t>0.43%</w:t>
            </w:r>
          </w:p>
        </w:tc>
      </w:tr>
      <w:tr w:rsidR="00C50357" w:rsidRPr="00FC4809" w:rsidTr="00C50357">
        <w:trPr>
          <w:trHeight w:val="57"/>
        </w:trPr>
        <w:tc>
          <w:tcPr>
            <w:tcW w:w="1858" w:type="dxa"/>
            <w:tcBorders>
              <w:bottom w:val="single" w:sz="4" w:space="0" w:color="auto"/>
            </w:tcBorders>
            <w:shd w:val="clear" w:color="auto" w:fill="auto"/>
            <w:noWrap/>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p>
        </w:tc>
        <w:tc>
          <w:tcPr>
            <w:tcW w:w="1904" w:type="dxa"/>
            <w:tcBorders>
              <w:bottom w:val="single" w:sz="4" w:space="0" w:color="auto"/>
            </w:tcBorders>
            <w:shd w:val="clear" w:color="auto" w:fill="auto"/>
            <w:noWrap/>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Tamil Nadu</w:t>
            </w:r>
          </w:p>
        </w:tc>
        <w:tc>
          <w:tcPr>
            <w:tcW w:w="1372" w:type="dxa"/>
            <w:tcBorders>
              <w:bottom w:val="single" w:sz="4" w:space="0" w:color="auto"/>
            </w:tcBorders>
            <w:shd w:val="clear" w:color="auto" w:fill="auto"/>
            <w:noWrap/>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77</w:t>
            </w:r>
          </w:p>
        </w:tc>
        <w:tc>
          <w:tcPr>
            <w:tcW w:w="1372" w:type="dxa"/>
            <w:tcBorders>
              <w:bottom w:val="single" w:sz="4" w:space="0" w:color="auto"/>
            </w:tcBorders>
            <w:shd w:val="clear" w:color="auto" w:fill="auto"/>
            <w:noWrap/>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65</w:t>
            </w:r>
          </w:p>
        </w:tc>
        <w:tc>
          <w:tcPr>
            <w:tcW w:w="1372" w:type="dxa"/>
            <w:tcBorders>
              <w:bottom w:val="single" w:sz="4" w:space="0" w:color="auto"/>
            </w:tcBorders>
            <w:shd w:val="clear" w:color="auto" w:fill="auto"/>
            <w:noWrap/>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53</w:t>
            </w:r>
          </w:p>
        </w:tc>
        <w:tc>
          <w:tcPr>
            <w:tcW w:w="1372" w:type="dxa"/>
            <w:tcBorders>
              <w:bottom w:val="single" w:sz="4" w:space="0" w:color="auto"/>
            </w:tcBorders>
            <w:shd w:val="clear" w:color="auto" w:fill="auto"/>
            <w:noWrap/>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68</w:t>
            </w:r>
          </w:p>
        </w:tc>
        <w:tc>
          <w:tcPr>
            <w:tcW w:w="1372" w:type="dxa"/>
            <w:tcBorders>
              <w:bottom w:val="single" w:sz="4" w:space="0" w:color="auto"/>
            </w:tcBorders>
            <w:shd w:val="clear" w:color="auto" w:fill="auto"/>
            <w:noWrap/>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50</w:t>
            </w:r>
          </w:p>
        </w:tc>
        <w:tc>
          <w:tcPr>
            <w:tcW w:w="1372" w:type="dxa"/>
            <w:tcBorders>
              <w:bottom w:val="single" w:sz="4" w:space="0" w:color="auto"/>
            </w:tcBorders>
            <w:shd w:val="clear" w:color="auto" w:fill="auto"/>
            <w:noWrap/>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313</w:t>
            </w:r>
          </w:p>
        </w:tc>
        <w:tc>
          <w:tcPr>
            <w:tcW w:w="1372" w:type="dxa"/>
            <w:tcBorders>
              <w:bottom w:val="single" w:sz="4" w:space="0" w:color="auto"/>
            </w:tcBorders>
            <w:shd w:val="clear" w:color="auto" w:fill="auto"/>
            <w:noWrap/>
            <w:hideMark/>
          </w:tcPr>
          <w:p w:rsidR="00C50357" w:rsidRDefault="00C50357" w:rsidP="00C50357">
            <w:pPr>
              <w:spacing w:after="0"/>
              <w:jc w:val="center"/>
              <w:rPr>
                <w:rFonts w:ascii="Calibri" w:hAnsi="Calibri"/>
                <w:color w:val="000000"/>
              </w:rPr>
            </w:pPr>
            <w:r>
              <w:rPr>
                <w:rFonts w:ascii="Calibri" w:hAnsi="Calibri"/>
                <w:color w:val="000000"/>
              </w:rPr>
              <w:t>7.56%</w:t>
            </w:r>
          </w:p>
        </w:tc>
      </w:tr>
      <w:tr w:rsidR="00C50357" w:rsidRPr="00FC4809" w:rsidTr="00C50357">
        <w:trPr>
          <w:trHeight w:val="170"/>
        </w:trPr>
        <w:tc>
          <w:tcPr>
            <w:tcW w:w="1858" w:type="dxa"/>
            <w:tcBorders>
              <w:top w:val="single" w:sz="4" w:space="0" w:color="auto"/>
              <w:bottom w:val="single" w:sz="4" w:space="0" w:color="auto"/>
            </w:tcBorders>
            <w:shd w:val="clear" w:color="auto" w:fill="auto"/>
            <w:noWrap/>
            <w:hideMark/>
          </w:tcPr>
          <w:p w:rsidR="00C50357" w:rsidRPr="00FC4809" w:rsidRDefault="00C50357" w:rsidP="00C50357">
            <w:pPr>
              <w:spacing w:after="0" w:line="240" w:lineRule="auto"/>
              <w:jc w:val="center"/>
              <w:rPr>
                <w:rFonts w:ascii="Calibri" w:eastAsia="Times New Roman" w:hAnsi="Calibri" w:cs="Times New Roman"/>
                <w:b/>
                <w:bCs/>
                <w:i/>
                <w:iCs/>
                <w:color w:val="000000"/>
                <w:lang w:eastAsia="en-IN"/>
              </w:rPr>
            </w:pPr>
            <w:r w:rsidRPr="00FC4809">
              <w:rPr>
                <w:rFonts w:ascii="Calibri" w:eastAsia="Times New Roman" w:hAnsi="Calibri" w:cs="Times New Roman"/>
                <w:b/>
                <w:bCs/>
                <w:i/>
                <w:iCs/>
                <w:color w:val="000000"/>
                <w:lang w:eastAsia="en-IN"/>
              </w:rPr>
              <w:t>Sub Total</w:t>
            </w:r>
          </w:p>
        </w:tc>
        <w:tc>
          <w:tcPr>
            <w:tcW w:w="1904" w:type="dxa"/>
            <w:tcBorders>
              <w:top w:val="single" w:sz="4" w:space="0" w:color="auto"/>
              <w:bottom w:val="single" w:sz="4" w:space="0" w:color="auto"/>
            </w:tcBorders>
            <w:shd w:val="clear" w:color="auto" w:fill="auto"/>
            <w:noWrap/>
            <w:hideMark/>
          </w:tcPr>
          <w:p w:rsidR="00C50357" w:rsidRPr="00FC4809" w:rsidRDefault="00C50357" w:rsidP="00C50357">
            <w:pPr>
              <w:spacing w:after="0" w:line="240" w:lineRule="auto"/>
              <w:jc w:val="center"/>
              <w:rPr>
                <w:rFonts w:ascii="Calibri" w:eastAsia="Times New Roman" w:hAnsi="Calibri" w:cs="Times New Roman"/>
                <w:b/>
                <w:bCs/>
                <w:i/>
                <w:iCs/>
                <w:color w:val="000000"/>
                <w:lang w:eastAsia="en-IN"/>
              </w:rPr>
            </w:pPr>
          </w:p>
        </w:tc>
        <w:tc>
          <w:tcPr>
            <w:tcW w:w="1372" w:type="dxa"/>
            <w:tcBorders>
              <w:top w:val="single" w:sz="4" w:space="0" w:color="auto"/>
              <w:bottom w:val="single" w:sz="4" w:space="0" w:color="auto"/>
            </w:tcBorders>
            <w:shd w:val="clear" w:color="auto" w:fill="auto"/>
            <w:noWrap/>
            <w:hideMark/>
          </w:tcPr>
          <w:p w:rsidR="00C50357" w:rsidRPr="00FC4809" w:rsidRDefault="00C50357" w:rsidP="00C50357">
            <w:pPr>
              <w:spacing w:after="0" w:line="240" w:lineRule="auto"/>
              <w:jc w:val="center"/>
              <w:rPr>
                <w:rFonts w:ascii="Calibri" w:eastAsia="Times New Roman" w:hAnsi="Calibri" w:cs="Times New Roman"/>
                <w:b/>
                <w:bCs/>
                <w:i/>
                <w:iCs/>
                <w:color w:val="000000"/>
                <w:lang w:eastAsia="en-IN"/>
              </w:rPr>
            </w:pPr>
            <w:r w:rsidRPr="00FC4809">
              <w:rPr>
                <w:rFonts w:ascii="Calibri" w:eastAsia="Times New Roman" w:hAnsi="Calibri" w:cs="Times New Roman"/>
                <w:b/>
                <w:bCs/>
                <w:i/>
                <w:iCs/>
                <w:color w:val="000000"/>
                <w:lang w:eastAsia="en-IN"/>
              </w:rPr>
              <w:t>77</w:t>
            </w:r>
          </w:p>
        </w:tc>
        <w:tc>
          <w:tcPr>
            <w:tcW w:w="1372" w:type="dxa"/>
            <w:tcBorders>
              <w:top w:val="single" w:sz="4" w:space="0" w:color="auto"/>
              <w:bottom w:val="single" w:sz="4" w:space="0" w:color="auto"/>
            </w:tcBorders>
            <w:shd w:val="clear" w:color="auto" w:fill="auto"/>
            <w:noWrap/>
            <w:hideMark/>
          </w:tcPr>
          <w:p w:rsidR="00C50357" w:rsidRPr="00FC4809" w:rsidRDefault="00C50357" w:rsidP="00C50357">
            <w:pPr>
              <w:spacing w:after="0" w:line="240" w:lineRule="auto"/>
              <w:jc w:val="center"/>
              <w:rPr>
                <w:rFonts w:ascii="Calibri" w:eastAsia="Times New Roman" w:hAnsi="Calibri" w:cs="Times New Roman"/>
                <w:b/>
                <w:bCs/>
                <w:i/>
                <w:iCs/>
                <w:color w:val="000000"/>
                <w:lang w:eastAsia="en-IN"/>
              </w:rPr>
            </w:pPr>
            <w:r w:rsidRPr="00FC4809">
              <w:rPr>
                <w:rFonts w:ascii="Calibri" w:eastAsia="Times New Roman" w:hAnsi="Calibri" w:cs="Times New Roman"/>
                <w:b/>
                <w:bCs/>
                <w:i/>
                <w:iCs/>
                <w:color w:val="000000"/>
                <w:lang w:eastAsia="en-IN"/>
              </w:rPr>
              <w:t>85</w:t>
            </w:r>
          </w:p>
        </w:tc>
        <w:tc>
          <w:tcPr>
            <w:tcW w:w="1372" w:type="dxa"/>
            <w:tcBorders>
              <w:top w:val="single" w:sz="4" w:space="0" w:color="auto"/>
              <w:bottom w:val="single" w:sz="4" w:space="0" w:color="auto"/>
            </w:tcBorders>
            <w:shd w:val="clear" w:color="auto" w:fill="auto"/>
            <w:noWrap/>
            <w:hideMark/>
          </w:tcPr>
          <w:p w:rsidR="00C50357" w:rsidRPr="00FC4809" w:rsidRDefault="00C50357" w:rsidP="00C50357">
            <w:pPr>
              <w:spacing w:after="0" w:line="240" w:lineRule="auto"/>
              <w:jc w:val="center"/>
              <w:rPr>
                <w:rFonts w:ascii="Calibri" w:eastAsia="Times New Roman" w:hAnsi="Calibri" w:cs="Times New Roman"/>
                <w:b/>
                <w:bCs/>
                <w:i/>
                <w:iCs/>
                <w:color w:val="000000"/>
                <w:lang w:eastAsia="en-IN"/>
              </w:rPr>
            </w:pPr>
            <w:r w:rsidRPr="00FC4809">
              <w:rPr>
                <w:rFonts w:ascii="Calibri" w:eastAsia="Times New Roman" w:hAnsi="Calibri" w:cs="Times New Roman"/>
                <w:b/>
                <w:bCs/>
                <w:i/>
                <w:iCs/>
                <w:color w:val="000000"/>
                <w:lang w:eastAsia="en-IN"/>
              </w:rPr>
              <w:t>62</w:t>
            </w:r>
          </w:p>
        </w:tc>
        <w:tc>
          <w:tcPr>
            <w:tcW w:w="1372" w:type="dxa"/>
            <w:tcBorders>
              <w:top w:val="single" w:sz="4" w:space="0" w:color="auto"/>
              <w:bottom w:val="single" w:sz="4" w:space="0" w:color="auto"/>
            </w:tcBorders>
            <w:shd w:val="clear" w:color="auto" w:fill="auto"/>
            <w:noWrap/>
            <w:hideMark/>
          </w:tcPr>
          <w:p w:rsidR="00C50357" w:rsidRPr="00FC4809" w:rsidRDefault="00C50357" w:rsidP="00C50357">
            <w:pPr>
              <w:spacing w:after="0" w:line="240" w:lineRule="auto"/>
              <w:jc w:val="center"/>
              <w:rPr>
                <w:rFonts w:ascii="Calibri" w:eastAsia="Times New Roman" w:hAnsi="Calibri" w:cs="Times New Roman"/>
                <w:b/>
                <w:bCs/>
                <w:i/>
                <w:iCs/>
                <w:color w:val="000000"/>
                <w:lang w:eastAsia="en-IN"/>
              </w:rPr>
            </w:pPr>
            <w:r w:rsidRPr="00FC4809">
              <w:rPr>
                <w:rFonts w:ascii="Calibri" w:eastAsia="Times New Roman" w:hAnsi="Calibri" w:cs="Times New Roman"/>
                <w:b/>
                <w:bCs/>
                <w:i/>
                <w:iCs/>
                <w:color w:val="000000"/>
                <w:lang w:eastAsia="en-IN"/>
              </w:rPr>
              <w:t>68</w:t>
            </w:r>
          </w:p>
        </w:tc>
        <w:tc>
          <w:tcPr>
            <w:tcW w:w="1372" w:type="dxa"/>
            <w:tcBorders>
              <w:top w:val="single" w:sz="4" w:space="0" w:color="auto"/>
              <w:bottom w:val="single" w:sz="4" w:space="0" w:color="auto"/>
            </w:tcBorders>
            <w:shd w:val="clear" w:color="auto" w:fill="auto"/>
            <w:noWrap/>
            <w:hideMark/>
          </w:tcPr>
          <w:p w:rsidR="00C50357" w:rsidRPr="00FC4809" w:rsidRDefault="00C50357" w:rsidP="00C50357">
            <w:pPr>
              <w:spacing w:after="0" w:line="240" w:lineRule="auto"/>
              <w:jc w:val="center"/>
              <w:rPr>
                <w:rFonts w:ascii="Calibri" w:eastAsia="Times New Roman" w:hAnsi="Calibri" w:cs="Times New Roman"/>
                <w:b/>
                <w:bCs/>
                <w:i/>
                <w:iCs/>
                <w:color w:val="000000"/>
                <w:lang w:eastAsia="en-IN"/>
              </w:rPr>
            </w:pPr>
            <w:r w:rsidRPr="00FC4809">
              <w:rPr>
                <w:rFonts w:ascii="Calibri" w:eastAsia="Times New Roman" w:hAnsi="Calibri" w:cs="Times New Roman"/>
                <w:b/>
                <w:bCs/>
                <w:i/>
                <w:iCs/>
                <w:color w:val="000000"/>
                <w:lang w:eastAsia="en-IN"/>
              </w:rPr>
              <w:t>50</w:t>
            </w:r>
          </w:p>
        </w:tc>
        <w:tc>
          <w:tcPr>
            <w:tcW w:w="1372" w:type="dxa"/>
            <w:tcBorders>
              <w:top w:val="single" w:sz="4" w:space="0" w:color="auto"/>
              <w:bottom w:val="single" w:sz="4" w:space="0" w:color="auto"/>
            </w:tcBorders>
            <w:shd w:val="clear" w:color="auto" w:fill="auto"/>
            <w:noWrap/>
            <w:hideMark/>
          </w:tcPr>
          <w:p w:rsidR="00C50357" w:rsidRPr="00FC4809" w:rsidRDefault="00C50357" w:rsidP="00C50357">
            <w:pPr>
              <w:spacing w:after="0" w:line="240" w:lineRule="auto"/>
              <w:jc w:val="center"/>
              <w:rPr>
                <w:rFonts w:ascii="Calibri" w:eastAsia="Times New Roman" w:hAnsi="Calibri" w:cs="Times New Roman"/>
                <w:b/>
                <w:bCs/>
                <w:i/>
                <w:iCs/>
                <w:color w:val="000000"/>
                <w:lang w:eastAsia="en-IN"/>
              </w:rPr>
            </w:pPr>
            <w:r w:rsidRPr="00FC4809">
              <w:rPr>
                <w:rFonts w:ascii="Calibri" w:eastAsia="Times New Roman" w:hAnsi="Calibri" w:cs="Times New Roman"/>
                <w:b/>
                <w:bCs/>
                <w:i/>
                <w:iCs/>
                <w:color w:val="000000"/>
                <w:lang w:eastAsia="en-IN"/>
              </w:rPr>
              <w:t>342</w:t>
            </w:r>
          </w:p>
        </w:tc>
        <w:tc>
          <w:tcPr>
            <w:tcW w:w="1372" w:type="dxa"/>
            <w:tcBorders>
              <w:top w:val="single" w:sz="4" w:space="0" w:color="auto"/>
              <w:bottom w:val="single" w:sz="4" w:space="0" w:color="auto"/>
            </w:tcBorders>
            <w:shd w:val="clear" w:color="auto" w:fill="auto"/>
            <w:noWrap/>
            <w:hideMark/>
          </w:tcPr>
          <w:p w:rsidR="00C50357" w:rsidRPr="00BC30EC" w:rsidRDefault="00C50357" w:rsidP="00C50357">
            <w:pPr>
              <w:spacing w:after="0"/>
              <w:jc w:val="center"/>
              <w:rPr>
                <w:rFonts w:ascii="Calibri" w:hAnsi="Calibri"/>
                <w:b/>
                <w:color w:val="000000"/>
              </w:rPr>
            </w:pPr>
            <w:r w:rsidRPr="00BC30EC">
              <w:rPr>
                <w:rFonts w:ascii="Calibri" w:hAnsi="Calibri"/>
                <w:b/>
                <w:color w:val="000000"/>
              </w:rPr>
              <w:t>8.26%</w:t>
            </w:r>
          </w:p>
        </w:tc>
      </w:tr>
      <w:tr w:rsidR="00C50357" w:rsidRPr="00FC4809" w:rsidTr="00C50357">
        <w:trPr>
          <w:trHeight w:val="170"/>
        </w:trPr>
        <w:tc>
          <w:tcPr>
            <w:tcW w:w="1858" w:type="dxa"/>
            <w:tcBorders>
              <w:top w:val="single" w:sz="4" w:space="0" w:color="auto"/>
            </w:tcBorders>
            <w:shd w:val="clear" w:color="auto" w:fill="auto"/>
            <w:noWrap/>
            <w:vAlign w:val="bottom"/>
            <w:hideMark/>
          </w:tcPr>
          <w:p w:rsidR="00C50357" w:rsidRPr="00FC4809" w:rsidRDefault="00C50357" w:rsidP="00C50357">
            <w:pPr>
              <w:spacing w:after="0" w:line="240" w:lineRule="auto"/>
              <w:rPr>
                <w:rFonts w:ascii="Calibri" w:eastAsia="Times New Roman" w:hAnsi="Calibri" w:cs="Times New Roman"/>
                <w:b/>
                <w:bCs/>
                <w:color w:val="000000"/>
                <w:lang w:eastAsia="en-IN"/>
              </w:rPr>
            </w:pPr>
            <w:r w:rsidRPr="00FC4809">
              <w:rPr>
                <w:rFonts w:ascii="Calibri" w:eastAsia="Times New Roman" w:hAnsi="Calibri" w:cs="Times New Roman"/>
                <w:b/>
                <w:bCs/>
                <w:color w:val="000000"/>
                <w:lang w:eastAsia="en-IN"/>
              </w:rPr>
              <w:t>North Eastern Zone</w:t>
            </w:r>
          </w:p>
        </w:tc>
        <w:tc>
          <w:tcPr>
            <w:tcW w:w="1904" w:type="dxa"/>
            <w:tcBorders>
              <w:top w:val="single" w:sz="4" w:space="0" w:color="auto"/>
            </w:tcBorders>
            <w:shd w:val="clear" w:color="auto" w:fill="auto"/>
            <w:noWrap/>
            <w:vAlign w:val="bottom"/>
            <w:hideMark/>
          </w:tcPr>
          <w:p w:rsidR="00C50357" w:rsidRPr="00FC4809" w:rsidRDefault="00C50357" w:rsidP="00C50357">
            <w:pPr>
              <w:spacing w:after="0" w:line="240" w:lineRule="auto"/>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Arunachal Pradesh</w:t>
            </w:r>
          </w:p>
        </w:tc>
        <w:tc>
          <w:tcPr>
            <w:tcW w:w="1372" w:type="dxa"/>
            <w:tcBorders>
              <w:top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32</w:t>
            </w:r>
          </w:p>
        </w:tc>
        <w:tc>
          <w:tcPr>
            <w:tcW w:w="1372" w:type="dxa"/>
            <w:tcBorders>
              <w:top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33</w:t>
            </w:r>
          </w:p>
        </w:tc>
        <w:tc>
          <w:tcPr>
            <w:tcW w:w="1372" w:type="dxa"/>
            <w:tcBorders>
              <w:top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26</w:t>
            </w:r>
          </w:p>
        </w:tc>
        <w:tc>
          <w:tcPr>
            <w:tcW w:w="1372" w:type="dxa"/>
            <w:tcBorders>
              <w:top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49</w:t>
            </w:r>
          </w:p>
        </w:tc>
        <w:tc>
          <w:tcPr>
            <w:tcW w:w="1372" w:type="dxa"/>
            <w:tcBorders>
              <w:top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0</w:t>
            </w:r>
          </w:p>
        </w:tc>
        <w:tc>
          <w:tcPr>
            <w:tcW w:w="1372" w:type="dxa"/>
            <w:tcBorders>
              <w:top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140</w:t>
            </w:r>
          </w:p>
        </w:tc>
        <w:tc>
          <w:tcPr>
            <w:tcW w:w="1372" w:type="dxa"/>
            <w:tcBorders>
              <w:top w:val="single" w:sz="4" w:space="0" w:color="auto"/>
            </w:tcBorders>
            <w:shd w:val="clear" w:color="auto" w:fill="auto"/>
            <w:noWrap/>
            <w:vAlign w:val="center"/>
            <w:hideMark/>
          </w:tcPr>
          <w:p w:rsidR="00C50357" w:rsidRDefault="00C50357" w:rsidP="00C50357">
            <w:pPr>
              <w:spacing w:after="0"/>
              <w:jc w:val="center"/>
              <w:rPr>
                <w:rFonts w:ascii="Calibri" w:hAnsi="Calibri"/>
                <w:color w:val="000000"/>
              </w:rPr>
            </w:pPr>
            <w:r>
              <w:rPr>
                <w:rFonts w:ascii="Calibri" w:hAnsi="Calibri"/>
                <w:color w:val="000000"/>
              </w:rPr>
              <w:t>3.38%</w:t>
            </w:r>
          </w:p>
        </w:tc>
      </w:tr>
      <w:tr w:rsidR="00C50357" w:rsidRPr="00FC4809" w:rsidTr="00C50357">
        <w:trPr>
          <w:trHeight w:val="355"/>
        </w:trPr>
        <w:tc>
          <w:tcPr>
            <w:tcW w:w="1858" w:type="dxa"/>
            <w:shd w:val="clear" w:color="auto" w:fill="auto"/>
            <w:noWrap/>
            <w:vAlign w:val="bottom"/>
            <w:hideMark/>
          </w:tcPr>
          <w:p w:rsidR="00C50357" w:rsidRPr="00FC4809" w:rsidRDefault="00C50357" w:rsidP="00C50357">
            <w:pPr>
              <w:spacing w:after="0" w:line="240" w:lineRule="auto"/>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 </w:t>
            </w:r>
          </w:p>
        </w:tc>
        <w:tc>
          <w:tcPr>
            <w:tcW w:w="1904" w:type="dxa"/>
            <w:shd w:val="clear" w:color="auto" w:fill="auto"/>
            <w:noWrap/>
            <w:vAlign w:val="bottom"/>
            <w:hideMark/>
          </w:tcPr>
          <w:p w:rsidR="00C50357" w:rsidRPr="00FC4809" w:rsidRDefault="00C50357" w:rsidP="00C50357">
            <w:pPr>
              <w:spacing w:after="0" w:line="240" w:lineRule="auto"/>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Assam</w:t>
            </w:r>
          </w:p>
        </w:tc>
        <w:tc>
          <w:tcPr>
            <w:tcW w:w="1372" w:type="dxa"/>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22</w:t>
            </w:r>
          </w:p>
        </w:tc>
        <w:tc>
          <w:tcPr>
            <w:tcW w:w="1372" w:type="dxa"/>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35</w:t>
            </w:r>
          </w:p>
        </w:tc>
        <w:tc>
          <w:tcPr>
            <w:tcW w:w="1372" w:type="dxa"/>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0</w:t>
            </w:r>
          </w:p>
        </w:tc>
        <w:tc>
          <w:tcPr>
            <w:tcW w:w="1372" w:type="dxa"/>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0</w:t>
            </w:r>
          </w:p>
        </w:tc>
        <w:tc>
          <w:tcPr>
            <w:tcW w:w="1372" w:type="dxa"/>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0</w:t>
            </w:r>
          </w:p>
        </w:tc>
        <w:tc>
          <w:tcPr>
            <w:tcW w:w="1372" w:type="dxa"/>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57</w:t>
            </w:r>
          </w:p>
        </w:tc>
        <w:tc>
          <w:tcPr>
            <w:tcW w:w="1372" w:type="dxa"/>
            <w:shd w:val="clear" w:color="auto" w:fill="auto"/>
            <w:noWrap/>
            <w:vAlign w:val="center"/>
            <w:hideMark/>
          </w:tcPr>
          <w:p w:rsidR="00C50357" w:rsidRDefault="00C50357" w:rsidP="00C50357">
            <w:pPr>
              <w:spacing w:after="0"/>
              <w:jc w:val="center"/>
              <w:rPr>
                <w:rFonts w:ascii="Calibri" w:hAnsi="Calibri"/>
                <w:color w:val="000000"/>
              </w:rPr>
            </w:pPr>
            <w:r>
              <w:rPr>
                <w:rFonts w:ascii="Calibri" w:hAnsi="Calibri"/>
                <w:color w:val="000000"/>
              </w:rPr>
              <w:t>1.38%</w:t>
            </w:r>
          </w:p>
        </w:tc>
      </w:tr>
      <w:tr w:rsidR="00C50357" w:rsidRPr="00FC4809" w:rsidTr="00C50357">
        <w:trPr>
          <w:trHeight w:val="170"/>
        </w:trPr>
        <w:tc>
          <w:tcPr>
            <w:tcW w:w="1858" w:type="dxa"/>
            <w:shd w:val="clear" w:color="auto" w:fill="auto"/>
            <w:noWrap/>
            <w:vAlign w:val="bottom"/>
            <w:hideMark/>
          </w:tcPr>
          <w:p w:rsidR="00C50357" w:rsidRPr="00FC4809" w:rsidRDefault="00C50357" w:rsidP="00C50357">
            <w:pPr>
              <w:spacing w:after="0" w:line="240" w:lineRule="auto"/>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 </w:t>
            </w:r>
          </w:p>
        </w:tc>
        <w:tc>
          <w:tcPr>
            <w:tcW w:w="1904" w:type="dxa"/>
            <w:shd w:val="clear" w:color="auto" w:fill="auto"/>
            <w:noWrap/>
            <w:vAlign w:val="bottom"/>
            <w:hideMark/>
          </w:tcPr>
          <w:p w:rsidR="00C50357" w:rsidRPr="00FC4809" w:rsidRDefault="00C50357" w:rsidP="00C50357">
            <w:pPr>
              <w:spacing w:after="0" w:line="240" w:lineRule="auto"/>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Manipur</w:t>
            </w:r>
          </w:p>
        </w:tc>
        <w:tc>
          <w:tcPr>
            <w:tcW w:w="1372" w:type="dxa"/>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0</w:t>
            </w:r>
          </w:p>
        </w:tc>
        <w:tc>
          <w:tcPr>
            <w:tcW w:w="1372" w:type="dxa"/>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49</w:t>
            </w:r>
          </w:p>
        </w:tc>
        <w:tc>
          <w:tcPr>
            <w:tcW w:w="1372" w:type="dxa"/>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7</w:t>
            </w:r>
          </w:p>
        </w:tc>
        <w:tc>
          <w:tcPr>
            <w:tcW w:w="1372" w:type="dxa"/>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210</w:t>
            </w:r>
          </w:p>
        </w:tc>
        <w:tc>
          <w:tcPr>
            <w:tcW w:w="1372" w:type="dxa"/>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174</w:t>
            </w:r>
          </w:p>
        </w:tc>
        <w:tc>
          <w:tcPr>
            <w:tcW w:w="1372" w:type="dxa"/>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440</w:t>
            </w:r>
          </w:p>
        </w:tc>
        <w:tc>
          <w:tcPr>
            <w:tcW w:w="1372" w:type="dxa"/>
            <w:shd w:val="clear" w:color="auto" w:fill="auto"/>
            <w:noWrap/>
            <w:vAlign w:val="center"/>
            <w:hideMark/>
          </w:tcPr>
          <w:p w:rsidR="00C50357" w:rsidRDefault="00C50357" w:rsidP="00C50357">
            <w:pPr>
              <w:spacing w:after="0"/>
              <w:jc w:val="center"/>
              <w:rPr>
                <w:rFonts w:ascii="Calibri" w:hAnsi="Calibri"/>
                <w:color w:val="000000"/>
              </w:rPr>
            </w:pPr>
            <w:r>
              <w:rPr>
                <w:rFonts w:ascii="Calibri" w:hAnsi="Calibri"/>
                <w:color w:val="000000"/>
              </w:rPr>
              <w:t>10.63%</w:t>
            </w:r>
          </w:p>
        </w:tc>
      </w:tr>
      <w:tr w:rsidR="00C50357" w:rsidRPr="00FC4809" w:rsidTr="00C50357">
        <w:trPr>
          <w:trHeight w:val="170"/>
        </w:trPr>
        <w:tc>
          <w:tcPr>
            <w:tcW w:w="1858" w:type="dxa"/>
            <w:shd w:val="clear" w:color="auto" w:fill="auto"/>
            <w:noWrap/>
            <w:vAlign w:val="bottom"/>
            <w:hideMark/>
          </w:tcPr>
          <w:p w:rsidR="00C50357" w:rsidRPr="00FC4809" w:rsidRDefault="00C50357" w:rsidP="00C50357">
            <w:pPr>
              <w:spacing w:after="0" w:line="240" w:lineRule="auto"/>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 </w:t>
            </w:r>
          </w:p>
        </w:tc>
        <w:tc>
          <w:tcPr>
            <w:tcW w:w="1904" w:type="dxa"/>
            <w:shd w:val="clear" w:color="auto" w:fill="auto"/>
            <w:noWrap/>
            <w:vAlign w:val="bottom"/>
            <w:hideMark/>
          </w:tcPr>
          <w:p w:rsidR="00C50357" w:rsidRPr="00FC4809" w:rsidRDefault="00C50357" w:rsidP="00C50357">
            <w:pPr>
              <w:spacing w:after="0" w:line="240" w:lineRule="auto"/>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Mizoram</w:t>
            </w:r>
          </w:p>
        </w:tc>
        <w:tc>
          <w:tcPr>
            <w:tcW w:w="1372" w:type="dxa"/>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47</w:t>
            </w:r>
          </w:p>
        </w:tc>
        <w:tc>
          <w:tcPr>
            <w:tcW w:w="1372" w:type="dxa"/>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0</w:t>
            </w:r>
          </w:p>
        </w:tc>
        <w:tc>
          <w:tcPr>
            <w:tcW w:w="1372" w:type="dxa"/>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0</w:t>
            </w:r>
          </w:p>
        </w:tc>
        <w:tc>
          <w:tcPr>
            <w:tcW w:w="1372" w:type="dxa"/>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0</w:t>
            </w:r>
          </w:p>
        </w:tc>
        <w:tc>
          <w:tcPr>
            <w:tcW w:w="1372" w:type="dxa"/>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85</w:t>
            </w:r>
          </w:p>
        </w:tc>
        <w:tc>
          <w:tcPr>
            <w:tcW w:w="1372" w:type="dxa"/>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132</w:t>
            </w:r>
          </w:p>
        </w:tc>
        <w:tc>
          <w:tcPr>
            <w:tcW w:w="1372" w:type="dxa"/>
            <w:shd w:val="clear" w:color="auto" w:fill="auto"/>
            <w:noWrap/>
            <w:vAlign w:val="center"/>
            <w:hideMark/>
          </w:tcPr>
          <w:p w:rsidR="00C50357" w:rsidRDefault="00C50357" w:rsidP="00C50357">
            <w:pPr>
              <w:spacing w:after="0"/>
              <w:jc w:val="center"/>
              <w:rPr>
                <w:rFonts w:ascii="Calibri" w:hAnsi="Calibri"/>
                <w:color w:val="000000"/>
              </w:rPr>
            </w:pPr>
            <w:r>
              <w:rPr>
                <w:rFonts w:ascii="Calibri" w:hAnsi="Calibri"/>
                <w:color w:val="000000"/>
              </w:rPr>
              <w:t>3.19%</w:t>
            </w:r>
          </w:p>
        </w:tc>
      </w:tr>
      <w:tr w:rsidR="00C50357" w:rsidRPr="00FC4809" w:rsidTr="00C50357">
        <w:trPr>
          <w:trHeight w:val="170"/>
        </w:trPr>
        <w:tc>
          <w:tcPr>
            <w:tcW w:w="1858" w:type="dxa"/>
            <w:shd w:val="clear" w:color="auto" w:fill="auto"/>
            <w:noWrap/>
            <w:vAlign w:val="bottom"/>
            <w:hideMark/>
          </w:tcPr>
          <w:p w:rsidR="00C50357" w:rsidRPr="00FC4809" w:rsidRDefault="00C50357" w:rsidP="00C50357">
            <w:pPr>
              <w:spacing w:after="0" w:line="240" w:lineRule="auto"/>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 </w:t>
            </w:r>
          </w:p>
        </w:tc>
        <w:tc>
          <w:tcPr>
            <w:tcW w:w="1904" w:type="dxa"/>
            <w:shd w:val="clear" w:color="auto" w:fill="auto"/>
            <w:noWrap/>
            <w:vAlign w:val="bottom"/>
            <w:hideMark/>
          </w:tcPr>
          <w:p w:rsidR="00C50357" w:rsidRPr="00FC4809" w:rsidRDefault="00C50357" w:rsidP="00C50357">
            <w:pPr>
              <w:spacing w:after="0" w:line="240" w:lineRule="auto"/>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Meghalaya</w:t>
            </w:r>
          </w:p>
        </w:tc>
        <w:tc>
          <w:tcPr>
            <w:tcW w:w="1372" w:type="dxa"/>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3</w:t>
            </w:r>
          </w:p>
        </w:tc>
        <w:tc>
          <w:tcPr>
            <w:tcW w:w="1372" w:type="dxa"/>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16</w:t>
            </w:r>
          </w:p>
        </w:tc>
        <w:tc>
          <w:tcPr>
            <w:tcW w:w="1372" w:type="dxa"/>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0</w:t>
            </w:r>
          </w:p>
        </w:tc>
        <w:tc>
          <w:tcPr>
            <w:tcW w:w="1372" w:type="dxa"/>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0</w:t>
            </w:r>
          </w:p>
        </w:tc>
        <w:tc>
          <w:tcPr>
            <w:tcW w:w="1372" w:type="dxa"/>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0</w:t>
            </w:r>
          </w:p>
        </w:tc>
        <w:tc>
          <w:tcPr>
            <w:tcW w:w="1372" w:type="dxa"/>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19</w:t>
            </w:r>
          </w:p>
        </w:tc>
        <w:tc>
          <w:tcPr>
            <w:tcW w:w="1372" w:type="dxa"/>
            <w:shd w:val="clear" w:color="auto" w:fill="auto"/>
            <w:noWrap/>
            <w:vAlign w:val="center"/>
            <w:hideMark/>
          </w:tcPr>
          <w:p w:rsidR="00C50357" w:rsidRDefault="00C50357" w:rsidP="00C50357">
            <w:pPr>
              <w:spacing w:after="0"/>
              <w:jc w:val="center"/>
              <w:rPr>
                <w:rFonts w:ascii="Calibri" w:hAnsi="Calibri"/>
                <w:color w:val="000000"/>
              </w:rPr>
            </w:pPr>
            <w:r>
              <w:rPr>
                <w:rFonts w:ascii="Calibri" w:hAnsi="Calibri"/>
                <w:color w:val="000000"/>
              </w:rPr>
              <w:t>0.46%</w:t>
            </w:r>
          </w:p>
        </w:tc>
      </w:tr>
      <w:tr w:rsidR="00C50357" w:rsidRPr="00FC4809" w:rsidTr="00C50357">
        <w:trPr>
          <w:trHeight w:val="170"/>
        </w:trPr>
        <w:tc>
          <w:tcPr>
            <w:tcW w:w="1858" w:type="dxa"/>
            <w:shd w:val="clear" w:color="auto" w:fill="auto"/>
            <w:noWrap/>
            <w:vAlign w:val="bottom"/>
            <w:hideMark/>
          </w:tcPr>
          <w:p w:rsidR="00C50357" w:rsidRPr="00FC4809" w:rsidRDefault="00C50357" w:rsidP="00C50357">
            <w:pPr>
              <w:spacing w:after="0" w:line="240" w:lineRule="auto"/>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 </w:t>
            </w:r>
          </w:p>
        </w:tc>
        <w:tc>
          <w:tcPr>
            <w:tcW w:w="1904" w:type="dxa"/>
            <w:shd w:val="clear" w:color="auto" w:fill="auto"/>
            <w:noWrap/>
            <w:vAlign w:val="bottom"/>
            <w:hideMark/>
          </w:tcPr>
          <w:p w:rsidR="00C50357" w:rsidRPr="00FC4809" w:rsidRDefault="00C50357" w:rsidP="00C50357">
            <w:pPr>
              <w:spacing w:after="0" w:line="240" w:lineRule="auto"/>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Nagaland</w:t>
            </w:r>
          </w:p>
        </w:tc>
        <w:tc>
          <w:tcPr>
            <w:tcW w:w="1372" w:type="dxa"/>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21</w:t>
            </w:r>
          </w:p>
        </w:tc>
        <w:tc>
          <w:tcPr>
            <w:tcW w:w="1372" w:type="dxa"/>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13</w:t>
            </w:r>
          </w:p>
        </w:tc>
        <w:tc>
          <w:tcPr>
            <w:tcW w:w="1372" w:type="dxa"/>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13</w:t>
            </w:r>
          </w:p>
        </w:tc>
        <w:tc>
          <w:tcPr>
            <w:tcW w:w="1372" w:type="dxa"/>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3</w:t>
            </w:r>
          </w:p>
        </w:tc>
        <w:tc>
          <w:tcPr>
            <w:tcW w:w="1372" w:type="dxa"/>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13</w:t>
            </w:r>
          </w:p>
        </w:tc>
        <w:tc>
          <w:tcPr>
            <w:tcW w:w="1372" w:type="dxa"/>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63</w:t>
            </w:r>
          </w:p>
        </w:tc>
        <w:tc>
          <w:tcPr>
            <w:tcW w:w="1372" w:type="dxa"/>
            <w:shd w:val="clear" w:color="auto" w:fill="auto"/>
            <w:noWrap/>
            <w:vAlign w:val="center"/>
            <w:hideMark/>
          </w:tcPr>
          <w:p w:rsidR="00C50357" w:rsidRDefault="00C50357" w:rsidP="00C50357">
            <w:pPr>
              <w:spacing w:after="0"/>
              <w:jc w:val="center"/>
              <w:rPr>
                <w:rFonts w:ascii="Calibri" w:hAnsi="Calibri"/>
                <w:color w:val="000000"/>
              </w:rPr>
            </w:pPr>
            <w:r>
              <w:rPr>
                <w:rFonts w:ascii="Calibri" w:hAnsi="Calibri"/>
                <w:color w:val="000000"/>
              </w:rPr>
              <w:t>1.52%</w:t>
            </w:r>
          </w:p>
        </w:tc>
      </w:tr>
      <w:tr w:rsidR="00C50357" w:rsidRPr="00FC4809" w:rsidTr="00C50357">
        <w:trPr>
          <w:trHeight w:val="170"/>
        </w:trPr>
        <w:tc>
          <w:tcPr>
            <w:tcW w:w="1858" w:type="dxa"/>
            <w:shd w:val="clear" w:color="auto" w:fill="auto"/>
            <w:noWrap/>
            <w:vAlign w:val="bottom"/>
            <w:hideMark/>
          </w:tcPr>
          <w:p w:rsidR="00C50357" w:rsidRPr="00FC4809" w:rsidRDefault="00C50357" w:rsidP="00C50357">
            <w:pPr>
              <w:spacing w:after="0" w:line="240" w:lineRule="auto"/>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 </w:t>
            </w:r>
          </w:p>
        </w:tc>
        <w:tc>
          <w:tcPr>
            <w:tcW w:w="1904" w:type="dxa"/>
            <w:shd w:val="clear" w:color="auto" w:fill="auto"/>
            <w:noWrap/>
            <w:vAlign w:val="bottom"/>
            <w:hideMark/>
          </w:tcPr>
          <w:p w:rsidR="00C50357" w:rsidRPr="00FC4809" w:rsidRDefault="00C50357" w:rsidP="00C50357">
            <w:pPr>
              <w:spacing w:after="0" w:line="240" w:lineRule="auto"/>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Tripura</w:t>
            </w:r>
          </w:p>
        </w:tc>
        <w:tc>
          <w:tcPr>
            <w:tcW w:w="1372" w:type="dxa"/>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0</w:t>
            </w:r>
          </w:p>
        </w:tc>
        <w:tc>
          <w:tcPr>
            <w:tcW w:w="1372" w:type="dxa"/>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0</w:t>
            </w:r>
          </w:p>
        </w:tc>
        <w:tc>
          <w:tcPr>
            <w:tcW w:w="1372" w:type="dxa"/>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0</w:t>
            </w:r>
          </w:p>
        </w:tc>
        <w:tc>
          <w:tcPr>
            <w:tcW w:w="1372" w:type="dxa"/>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116</w:t>
            </w:r>
          </w:p>
        </w:tc>
        <w:tc>
          <w:tcPr>
            <w:tcW w:w="1372" w:type="dxa"/>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0</w:t>
            </w:r>
          </w:p>
        </w:tc>
        <w:tc>
          <w:tcPr>
            <w:tcW w:w="1372" w:type="dxa"/>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116</w:t>
            </w:r>
          </w:p>
        </w:tc>
        <w:tc>
          <w:tcPr>
            <w:tcW w:w="1372" w:type="dxa"/>
            <w:shd w:val="clear" w:color="auto" w:fill="auto"/>
            <w:noWrap/>
            <w:vAlign w:val="center"/>
            <w:hideMark/>
          </w:tcPr>
          <w:p w:rsidR="00C50357" w:rsidRDefault="00C50357" w:rsidP="00C50357">
            <w:pPr>
              <w:spacing w:after="0"/>
              <w:jc w:val="center"/>
              <w:rPr>
                <w:rFonts w:ascii="Calibri" w:hAnsi="Calibri"/>
                <w:color w:val="000000"/>
              </w:rPr>
            </w:pPr>
            <w:r>
              <w:rPr>
                <w:rFonts w:ascii="Calibri" w:hAnsi="Calibri"/>
                <w:color w:val="000000"/>
              </w:rPr>
              <w:t>2.80%</w:t>
            </w:r>
          </w:p>
        </w:tc>
      </w:tr>
      <w:tr w:rsidR="00C50357" w:rsidRPr="00FC4809" w:rsidTr="00C50357">
        <w:trPr>
          <w:trHeight w:val="170"/>
        </w:trPr>
        <w:tc>
          <w:tcPr>
            <w:tcW w:w="1858" w:type="dxa"/>
            <w:tcBorders>
              <w:bottom w:val="single" w:sz="4" w:space="0" w:color="auto"/>
            </w:tcBorders>
            <w:shd w:val="clear" w:color="auto" w:fill="auto"/>
            <w:noWrap/>
            <w:vAlign w:val="bottom"/>
            <w:hideMark/>
          </w:tcPr>
          <w:p w:rsidR="00C50357" w:rsidRPr="00FC4809" w:rsidRDefault="00C50357" w:rsidP="00C50357">
            <w:pPr>
              <w:spacing w:after="0" w:line="240" w:lineRule="auto"/>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 </w:t>
            </w:r>
          </w:p>
        </w:tc>
        <w:tc>
          <w:tcPr>
            <w:tcW w:w="1904" w:type="dxa"/>
            <w:tcBorders>
              <w:bottom w:val="single" w:sz="4" w:space="0" w:color="auto"/>
            </w:tcBorders>
            <w:shd w:val="clear" w:color="auto" w:fill="auto"/>
            <w:noWrap/>
            <w:vAlign w:val="bottom"/>
            <w:hideMark/>
          </w:tcPr>
          <w:p w:rsidR="00C50357" w:rsidRPr="00FC4809" w:rsidRDefault="00C50357" w:rsidP="00C50357">
            <w:pPr>
              <w:spacing w:after="0" w:line="240" w:lineRule="auto"/>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Sikkim</w:t>
            </w:r>
          </w:p>
        </w:tc>
        <w:tc>
          <w:tcPr>
            <w:tcW w:w="1372" w:type="dxa"/>
            <w:tcBorders>
              <w:bottom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2</w:t>
            </w:r>
          </w:p>
        </w:tc>
        <w:tc>
          <w:tcPr>
            <w:tcW w:w="1372" w:type="dxa"/>
            <w:tcBorders>
              <w:bottom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0</w:t>
            </w:r>
          </w:p>
        </w:tc>
        <w:tc>
          <w:tcPr>
            <w:tcW w:w="1372" w:type="dxa"/>
            <w:tcBorders>
              <w:bottom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21</w:t>
            </w:r>
          </w:p>
        </w:tc>
        <w:tc>
          <w:tcPr>
            <w:tcW w:w="1372" w:type="dxa"/>
            <w:tcBorders>
              <w:bottom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0</w:t>
            </w:r>
          </w:p>
        </w:tc>
        <w:tc>
          <w:tcPr>
            <w:tcW w:w="1372" w:type="dxa"/>
            <w:tcBorders>
              <w:bottom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114</w:t>
            </w:r>
          </w:p>
        </w:tc>
        <w:tc>
          <w:tcPr>
            <w:tcW w:w="1372" w:type="dxa"/>
            <w:tcBorders>
              <w:bottom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137</w:t>
            </w:r>
          </w:p>
        </w:tc>
        <w:tc>
          <w:tcPr>
            <w:tcW w:w="1372" w:type="dxa"/>
            <w:tcBorders>
              <w:bottom w:val="single" w:sz="4" w:space="0" w:color="auto"/>
            </w:tcBorders>
            <w:shd w:val="clear" w:color="auto" w:fill="auto"/>
            <w:noWrap/>
            <w:vAlign w:val="center"/>
            <w:hideMark/>
          </w:tcPr>
          <w:p w:rsidR="00C50357" w:rsidRDefault="00C50357" w:rsidP="00C50357">
            <w:pPr>
              <w:spacing w:after="0"/>
              <w:jc w:val="center"/>
              <w:rPr>
                <w:rFonts w:ascii="Calibri" w:hAnsi="Calibri"/>
                <w:color w:val="000000"/>
              </w:rPr>
            </w:pPr>
            <w:r>
              <w:rPr>
                <w:rFonts w:ascii="Calibri" w:hAnsi="Calibri"/>
                <w:color w:val="000000"/>
              </w:rPr>
              <w:t>3.31%</w:t>
            </w:r>
          </w:p>
        </w:tc>
      </w:tr>
      <w:tr w:rsidR="00C50357" w:rsidRPr="00BC30EC" w:rsidTr="00C50357">
        <w:trPr>
          <w:trHeight w:val="170"/>
        </w:trPr>
        <w:tc>
          <w:tcPr>
            <w:tcW w:w="1858" w:type="dxa"/>
            <w:tcBorders>
              <w:top w:val="single" w:sz="4" w:space="0" w:color="auto"/>
              <w:bottom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b/>
                <w:bCs/>
                <w:i/>
                <w:iCs/>
                <w:color w:val="000000"/>
                <w:lang w:eastAsia="en-IN"/>
              </w:rPr>
            </w:pPr>
            <w:r w:rsidRPr="00FC4809">
              <w:rPr>
                <w:rFonts w:ascii="Calibri" w:eastAsia="Times New Roman" w:hAnsi="Calibri" w:cs="Times New Roman"/>
                <w:b/>
                <w:bCs/>
                <w:i/>
                <w:iCs/>
                <w:color w:val="000000"/>
                <w:lang w:eastAsia="en-IN"/>
              </w:rPr>
              <w:t>Sub Total</w:t>
            </w:r>
          </w:p>
        </w:tc>
        <w:tc>
          <w:tcPr>
            <w:tcW w:w="1904" w:type="dxa"/>
            <w:tcBorders>
              <w:top w:val="single" w:sz="4" w:space="0" w:color="auto"/>
              <w:bottom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b/>
                <w:bCs/>
                <w:i/>
                <w:iCs/>
                <w:color w:val="000000"/>
                <w:lang w:eastAsia="en-IN"/>
              </w:rPr>
            </w:pPr>
          </w:p>
        </w:tc>
        <w:tc>
          <w:tcPr>
            <w:tcW w:w="1372" w:type="dxa"/>
            <w:tcBorders>
              <w:top w:val="single" w:sz="4" w:space="0" w:color="auto"/>
              <w:bottom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b/>
                <w:bCs/>
                <w:i/>
                <w:iCs/>
                <w:color w:val="000000"/>
                <w:lang w:eastAsia="en-IN"/>
              </w:rPr>
            </w:pPr>
            <w:r w:rsidRPr="00FC4809">
              <w:rPr>
                <w:rFonts w:ascii="Calibri" w:eastAsia="Times New Roman" w:hAnsi="Calibri" w:cs="Times New Roman"/>
                <w:b/>
                <w:bCs/>
                <w:i/>
                <w:iCs/>
                <w:color w:val="000000"/>
                <w:lang w:eastAsia="en-IN"/>
              </w:rPr>
              <w:t>127</w:t>
            </w:r>
          </w:p>
        </w:tc>
        <w:tc>
          <w:tcPr>
            <w:tcW w:w="1372" w:type="dxa"/>
            <w:tcBorders>
              <w:top w:val="single" w:sz="4" w:space="0" w:color="auto"/>
              <w:bottom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b/>
                <w:bCs/>
                <w:i/>
                <w:iCs/>
                <w:color w:val="000000"/>
                <w:lang w:eastAsia="en-IN"/>
              </w:rPr>
            </w:pPr>
            <w:r w:rsidRPr="00FC4809">
              <w:rPr>
                <w:rFonts w:ascii="Calibri" w:eastAsia="Times New Roman" w:hAnsi="Calibri" w:cs="Times New Roman"/>
                <w:b/>
                <w:bCs/>
                <w:i/>
                <w:iCs/>
                <w:color w:val="000000"/>
                <w:lang w:eastAsia="en-IN"/>
              </w:rPr>
              <w:t>146</w:t>
            </w:r>
          </w:p>
        </w:tc>
        <w:tc>
          <w:tcPr>
            <w:tcW w:w="1372" w:type="dxa"/>
            <w:tcBorders>
              <w:top w:val="single" w:sz="4" w:space="0" w:color="auto"/>
              <w:bottom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b/>
                <w:bCs/>
                <w:i/>
                <w:iCs/>
                <w:color w:val="000000"/>
                <w:lang w:eastAsia="en-IN"/>
              </w:rPr>
            </w:pPr>
            <w:r w:rsidRPr="00FC4809">
              <w:rPr>
                <w:rFonts w:ascii="Calibri" w:eastAsia="Times New Roman" w:hAnsi="Calibri" w:cs="Times New Roman"/>
                <w:b/>
                <w:bCs/>
                <w:i/>
                <w:iCs/>
                <w:color w:val="000000"/>
                <w:lang w:eastAsia="en-IN"/>
              </w:rPr>
              <w:t>67</w:t>
            </w:r>
          </w:p>
        </w:tc>
        <w:tc>
          <w:tcPr>
            <w:tcW w:w="1372" w:type="dxa"/>
            <w:tcBorders>
              <w:top w:val="single" w:sz="4" w:space="0" w:color="auto"/>
              <w:bottom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b/>
                <w:bCs/>
                <w:i/>
                <w:iCs/>
                <w:color w:val="000000"/>
                <w:lang w:eastAsia="en-IN"/>
              </w:rPr>
            </w:pPr>
            <w:r w:rsidRPr="00FC4809">
              <w:rPr>
                <w:rFonts w:ascii="Calibri" w:eastAsia="Times New Roman" w:hAnsi="Calibri" w:cs="Times New Roman"/>
                <w:b/>
                <w:bCs/>
                <w:i/>
                <w:iCs/>
                <w:color w:val="000000"/>
                <w:lang w:eastAsia="en-IN"/>
              </w:rPr>
              <w:t>378</w:t>
            </w:r>
          </w:p>
        </w:tc>
        <w:tc>
          <w:tcPr>
            <w:tcW w:w="1372" w:type="dxa"/>
            <w:tcBorders>
              <w:top w:val="single" w:sz="4" w:space="0" w:color="auto"/>
              <w:bottom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b/>
                <w:bCs/>
                <w:i/>
                <w:iCs/>
                <w:color w:val="000000"/>
                <w:lang w:eastAsia="en-IN"/>
              </w:rPr>
            </w:pPr>
            <w:r w:rsidRPr="00FC4809">
              <w:rPr>
                <w:rFonts w:ascii="Calibri" w:eastAsia="Times New Roman" w:hAnsi="Calibri" w:cs="Times New Roman"/>
                <w:b/>
                <w:bCs/>
                <w:i/>
                <w:iCs/>
                <w:color w:val="000000"/>
                <w:lang w:eastAsia="en-IN"/>
              </w:rPr>
              <w:t>386</w:t>
            </w:r>
          </w:p>
        </w:tc>
        <w:tc>
          <w:tcPr>
            <w:tcW w:w="1372" w:type="dxa"/>
            <w:tcBorders>
              <w:top w:val="single" w:sz="4" w:space="0" w:color="auto"/>
              <w:bottom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b/>
                <w:bCs/>
                <w:i/>
                <w:iCs/>
                <w:color w:val="000000"/>
                <w:lang w:eastAsia="en-IN"/>
              </w:rPr>
            </w:pPr>
            <w:r w:rsidRPr="00FC4809">
              <w:rPr>
                <w:rFonts w:ascii="Calibri" w:eastAsia="Times New Roman" w:hAnsi="Calibri" w:cs="Times New Roman"/>
                <w:b/>
                <w:bCs/>
                <w:i/>
                <w:iCs/>
                <w:color w:val="000000"/>
                <w:lang w:eastAsia="en-IN"/>
              </w:rPr>
              <w:t>1104</w:t>
            </w:r>
          </w:p>
        </w:tc>
        <w:tc>
          <w:tcPr>
            <w:tcW w:w="1372" w:type="dxa"/>
            <w:tcBorders>
              <w:top w:val="single" w:sz="4" w:space="0" w:color="auto"/>
              <w:bottom w:val="single" w:sz="4" w:space="0" w:color="auto"/>
            </w:tcBorders>
            <w:shd w:val="clear" w:color="auto" w:fill="auto"/>
            <w:noWrap/>
            <w:vAlign w:val="center"/>
            <w:hideMark/>
          </w:tcPr>
          <w:p w:rsidR="00C50357" w:rsidRPr="00BC30EC" w:rsidRDefault="00C50357" w:rsidP="00C50357">
            <w:pPr>
              <w:spacing w:after="0"/>
              <w:jc w:val="center"/>
              <w:rPr>
                <w:rFonts w:ascii="Calibri" w:hAnsi="Calibri"/>
                <w:b/>
                <w:color w:val="000000"/>
              </w:rPr>
            </w:pPr>
            <w:r w:rsidRPr="00BC30EC">
              <w:rPr>
                <w:rFonts w:ascii="Calibri" w:hAnsi="Calibri"/>
                <w:b/>
                <w:color w:val="000000"/>
              </w:rPr>
              <w:t>26.67%</w:t>
            </w:r>
          </w:p>
        </w:tc>
      </w:tr>
      <w:tr w:rsidR="00C50357" w:rsidRPr="00FC4809" w:rsidTr="00C50357">
        <w:trPr>
          <w:trHeight w:val="170"/>
        </w:trPr>
        <w:tc>
          <w:tcPr>
            <w:tcW w:w="1858" w:type="dxa"/>
            <w:tcBorders>
              <w:top w:val="single" w:sz="4" w:space="0" w:color="auto"/>
            </w:tcBorders>
            <w:shd w:val="clear" w:color="auto" w:fill="auto"/>
            <w:noWrap/>
            <w:vAlign w:val="bottom"/>
            <w:hideMark/>
          </w:tcPr>
          <w:p w:rsidR="00C50357" w:rsidRPr="00FC4809" w:rsidRDefault="00C50357" w:rsidP="00C50357">
            <w:pPr>
              <w:spacing w:after="0" w:line="240" w:lineRule="auto"/>
              <w:rPr>
                <w:rFonts w:ascii="Calibri" w:eastAsia="Times New Roman" w:hAnsi="Calibri" w:cs="Times New Roman"/>
                <w:b/>
                <w:bCs/>
                <w:color w:val="000000"/>
                <w:lang w:eastAsia="en-IN"/>
              </w:rPr>
            </w:pPr>
            <w:r w:rsidRPr="00FC4809">
              <w:rPr>
                <w:rFonts w:ascii="Calibri" w:eastAsia="Times New Roman" w:hAnsi="Calibri" w:cs="Times New Roman"/>
                <w:b/>
                <w:bCs/>
                <w:color w:val="000000"/>
                <w:lang w:eastAsia="en-IN"/>
              </w:rPr>
              <w:t>Eastern Zone</w:t>
            </w:r>
          </w:p>
        </w:tc>
        <w:tc>
          <w:tcPr>
            <w:tcW w:w="1904" w:type="dxa"/>
            <w:tcBorders>
              <w:top w:val="single" w:sz="4" w:space="0" w:color="auto"/>
            </w:tcBorders>
            <w:shd w:val="clear" w:color="auto" w:fill="auto"/>
            <w:noWrap/>
            <w:vAlign w:val="bottom"/>
            <w:hideMark/>
          </w:tcPr>
          <w:p w:rsidR="00C50357" w:rsidRPr="00FC4809" w:rsidRDefault="00C50357" w:rsidP="00C50357">
            <w:pPr>
              <w:spacing w:after="0" w:line="240" w:lineRule="auto"/>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Bihar</w:t>
            </w:r>
          </w:p>
        </w:tc>
        <w:tc>
          <w:tcPr>
            <w:tcW w:w="1372" w:type="dxa"/>
            <w:tcBorders>
              <w:top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0</w:t>
            </w:r>
          </w:p>
        </w:tc>
        <w:tc>
          <w:tcPr>
            <w:tcW w:w="1372" w:type="dxa"/>
            <w:tcBorders>
              <w:top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37</w:t>
            </w:r>
          </w:p>
        </w:tc>
        <w:tc>
          <w:tcPr>
            <w:tcW w:w="1372" w:type="dxa"/>
            <w:tcBorders>
              <w:top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0</w:t>
            </w:r>
          </w:p>
        </w:tc>
        <w:tc>
          <w:tcPr>
            <w:tcW w:w="1372" w:type="dxa"/>
            <w:tcBorders>
              <w:top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75</w:t>
            </w:r>
          </w:p>
        </w:tc>
        <w:tc>
          <w:tcPr>
            <w:tcW w:w="1372" w:type="dxa"/>
            <w:tcBorders>
              <w:top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16</w:t>
            </w:r>
          </w:p>
        </w:tc>
        <w:tc>
          <w:tcPr>
            <w:tcW w:w="1372" w:type="dxa"/>
            <w:tcBorders>
              <w:top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128</w:t>
            </w:r>
          </w:p>
        </w:tc>
        <w:tc>
          <w:tcPr>
            <w:tcW w:w="1372" w:type="dxa"/>
            <w:tcBorders>
              <w:top w:val="single" w:sz="4" w:space="0" w:color="auto"/>
            </w:tcBorders>
            <w:shd w:val="clear" w:color="auto" w:fill="auto"/>
            <w:noWrap/>
            <w:vAlign w:val="center"/>
            <w:hideMark/>
          </w:tcPr>
          <w:p w:rsidR="00C50357" w:rsidRDefault="00C50357" w:rsidP="00C50357">
            <w:pPr>
              <w:spacing w:after="0"/>
              <w:jc w:val="center"/>
              <w:rPr>
                <w:rFonts w:ascii="Calibri" w:hAnsi="Calibri"/>
                <w:color w:val="000000"/>
              </w:rPr>
            </w:pPr>
            <w:r>
              <w:rPr>
                <w:rFonts w:ascii="Calibri" w:hAnsi="Calibri"/>
                <w:color w:val="000000"/>
              </w:rPr>
              <w:t>3.09%</w:t>
            </w:r>
          </w:p>
        </w:tc>
      </w:tr>
      <w:tr w:rsidR="00C50357" w:rsidRPr="00FC4809" w:rsidTr="00C50357">
        <w:trPr>
          <w:trHeight w:val="170"/>
        </w:trPr>
        <w:tc>
          <w:tcPr>
            <w:tcW w:w="1858" w:type="dxa"/>
            <w:shd w:val="clear" w:color="auto" w:fill="auto"/>
            <w:noWrap/>
            <w:vAlign w:val="bottom"/>
            <w:hideMark/>
          </w:tcPr>
          <w:p w:rsidR="00C50357" w:rsidRPr="00FC4809" w:rsidRDefault="00C50357" w:rsidP="00C50357">
            <w:pPr>
              <w:spacing w:after="0" w:line="240" w:lineRule="auto"/>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 </w:t>
            </w:r>
          </w:p>
        </w:tc>
        <w:tc>
          <w:tcPr>
            <w:tcW w:w="1904" w:type="dxa"/>
            <w:shd w:val="clear" w:color="auto" w:fill="auto"/>
            <w:noWrap/>
            <w:vAlign w:val="bottom"/>
            <w:hideMark/>
          </w:tcPr>
          <w:p w:rsidR="00C50357" w:rsidRPr="00FC4809" w:rsidRDefault="00C50357" w:rsidP="00C50357">
            <w:pPr>
              <w:spacing w:after="0" w:line="240" w:lineRule="auto"/>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Jharkhand</w:t>
            </w:r>
          </w:p>
        </w:tc>
        <w:tc>
          <w:tcPr>
            <w:tcW w:w="1372" w:type="dxa"/>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0</w:t>
            </w:r>
          </w:p>
        </w:tc>
        <w:tc>
          <w:tcPr>
            <w:tcW w:w="1372" w:type="dxa"/>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0</w:t>
            </w:r>
          </w:p>
        </w:tc>
        <w:tc>
          <w:tcPr>
            <w:tcW w:w="1372" w:type="dxa"/>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8</w:t>
            </w:r>
          </w:p>
        </w:tc>
        <w:tc>
          <w:tcPr>
            <w:tcW w:w="1372" w:type="dxa"/>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0</w:t>
            </w:r>
          </w:p>
        </w:tc>
        <w:tc>
          <w:tcPr>
            <w:tcW w:w="1372" w:type="dxa"/>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100</w:t>
            </w:r>
          </w:p>
        </w:tc>
        <w:tc>
          <w:tcPr>
            <w:tcW w:w="1372" w:type="dxa"/>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108</w:t>
            </w:r>
          </w:p>
        </w:tc>
        <w:tc>
          <w:tcPr>
            <w:tcW w:w="1372" w:type="dxa"/>
            <w:shd w:val="clear" w:color="auto" w:fill="auto"/>
            <w:noWrap/>
            <w:vAlign w:val="center"/>
            <w:hideMark/>
          </w:tcPr>
          <w:p w:rsidR="00C50357" w:rsidRDefault="00C50357" w:rsidP="00C50357">
            <w:pPr>
              <w:spacing w:after="0"/>
              <w:jc w:val="center"/>
              <w:rPr>
                <w:rFonts w:ascii="Calibri" w:hAnsi="Calibri"/>
                <w:color w:val="000000"/>
              </w:rPr>
            </w:pPr>
            <w:r>
              <w:rPr>
                <w:rFonts w:ascii="Calibri" w:hAnsi="Calibri"/>
                <w:color w:val="000000"/>
              </w:rPr>
              <w:t>2.61%</w:t>
            </w:r>
          </w:p>
        </w:tc>
      </w:tr>
      <w:tr w:rsidR="00C50357" w:rsidRPr="00FC4809" w:rsidTr="00C50357">
        <w:trPr>
          <w:trHeight w:val="170"/>
        </w:trPr>
        <w:tc>
          <w:tcPr>
            <w:tcW w:w="1858" w:type="dxa"/>
            <w:shd w:val="clear" w:color="auto" w:fill="auto"/>
            <w:noWrap/>
            <w:vAlign w:val="bottom"/>
            <w:hideMark/>
          </w:tcPr>
          <w:p w:rsidR="00C50357" w:rsidRPr="00FC4809" w:rsidRDefault="00C50357" w:rsidP="00C50357">
            <w:pPr>
              <w:spacing w:after="0" w:line="240" w:lineRule="auto"/>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 </w:t>
            </w:r>
          </w:p>
        </w:tc>
        <w:tc>
          <w:tcPr>
            <w:tcW w:w="1904" w:type="dxa"/>
            <w:shd w:val="clear" w:color="auto" w:fill="auto"/>
            <w:noWrap/>
            <w:vAlign w:val="bottom"/>
            <w:hideMark/>
          </w:tcPr>
          <w:p w:rsidR="00C50357" w:rsidRPr="00FC4809" w:rsidRDefault="00C50357" w:rsidP="00C50357">
            <w:pPr>
              <w:spacing w:after="0" w:line="240" w:lineRule="auto"/>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Orissa</w:t>
            </w:r>
          </w:p>
        </w:tc>
        <w:tc>
          <w:tcPr>
            <w:tcW w:w="1372" w:type="dxa"/>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44</w:t>
            </w:r>
          </w:p>
        </w:tc>
        <w:tc>
          <w:tcPr>
            <w:tcW w:w="1372" w:type="dxa"/>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29</w:t>
            </w:r>
          </w:p>
        </w:tc>
        <w:tc>
          <w:tcPr>
            <w:tcW w:w="1372" w:type="dxa"/>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48</w:t>
            </w:r>
          </w:p>
        </w:tc>
        <w:tc>
          <w:tcPr>
            <w:tcW w:w="1372" w:type="dxa"/>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109</w:t>
            </w:r>
          </w:p>
        </w:tc>
        <w:tc>
          <w:tcPr>
            <w:tcW w:w="1372" w:type="dxa"/>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153</w:t>
            </w:r>
          </w:p>
        </w:tc>
        <w:tc>
          <w:tcPr>
            <w:tcW w:w="1372" w:type="dxa"/>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383</w:t>
            </w:r>
          </w:p>
        </w:tc>
        <w:tc>
          <w:tcPr>
            <w:tcW w:w="1372" w:type="dxa"/>
            <w:shd w:val="clear" w:color="auto" w:fill="auto"/>
            <w:noWrap/>
            <w:vAlign w:val="center"/>
            <w:hideMark/>
          </w:tcPr>
          <w:p w:rsidR="00C50357" w:rsidRDefault="00C50357" w:rsidP="00C50357">
            <w:pPr>
              <w:spacing w:after="0"/>
              <w:jc w:val="center"/>
              <w:rPr>
                <w:rFonts w:ascii="Calibri" w:hAnsi="Calibri"/>
                <w:color w:val="000000"/>
              </w:rPr>
            </w:pPr>
            <w:r>
              <w:rPr>
                <w:rFonts w:ascii="Calibri" w:hAnsi="Calibri"/>
                <w:color w:val="000000"/>
              </w:rPr>
              <w:t>9.25%</w:t>
            </w:r>
          </w:p>
        </w:tc>
      </w:tr>
      <w:tr w:rsidR="00C50357" w:rsidRPr="00FC4809" w:rsidTr="00C50357">
        <w:trPr>
          <w:trHeight w:val="170"/>
        </w:trPr>
        <w:tc>
          <w:tcPr>
            <w:tcW w:w="1858" w:type="dxa"/>
            <w:tcBorders>
              <w:bottom w:val="single" w:sz="4" w:space="0" w:color="auto"/>
            </w:tcBorders>
            <w:shd w:val="clear" w:color="auto" w:fill="auto"/>
            <w:noWrap/>
            <w:vAlign w:val="bottom"/>
            <w:hideMark/>
          </w:tcPr>
          <w:p w:rsidR="00C50357" w:rsidRPr="00FC4809" w:rsidRDefault="00C50357" w:rsidP="00C50357">
            <w:pPr>
              <w:spacing w:after="0" w:line="240" w:lineRule="auto"/>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 </w:t>
            </w:r>
          </w:p>
        </w:tc>
        <w:tc>
          <w:tcPr>
            <w:tcW w:w="1904" w:type="dxa"/>
            <w:tcBorders>
              <w:bottom w:val="single" w:sz="4" w:space="0" w:color="auto"/>
            </w:tcBorders>
            <w:shd w:val="clear" w:color="auto" w:fill="auto"/>
            <w:noWrap/>
            <w:vAlign w:val="bottom"/>
            <w:hideMark/>
          </w:tcPr>
          <w:p w:rsidR="00C50357" w:rsidRPr="00FC4809" w:rsidRDefault="00C50357" w:rsidP="00C50357">
            <w:pPr>
              <w:spacing w:after="0" w:line="240" w:lineRule="auto"/>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West Bengal</w:t>
            </w:r>
          </w:p>
        </w:tc>
        <w:tc>
          <w:tcPr>
            <w:tcW w:w="1372" w:type="dxa"/>
            <w:tcBorders>
              <w:bottom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0</w:t>
            </w:r>
          </w:p>
        </w:tc>
        <w:tc>
          <w:tcPr>
            <w:tcW w:w="1372" w:type="dxa"/>
            <w:tcBorders>
              <w:bottom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30</w:t>
            </w:r>
          </w:p>
        </w:tc>
        <w:tc>
          <w:tcPr>
            <w:tcW w:w="1372" w:type="dxa"/>
            <w:tcBorders>
              <w:bottom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0</w:t>
            </w:r>
          </w:p>
        </w:tc>
        <w:tc>
          <w:tcPr>
            <w:tcW w:w="1372" w:type="dxa"/>
            <w:tcBorders>
              <w:bottom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13</w:t>
            </w:r>
          </w:p>
        </w:tc>
        <w:tc>
          <w:tcPr>
            <w:tcW w:w="1372" w:type="dxa"/>
            <w:tcBorders>
              <w:bottom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150</w:t>
            </w:r>
          </w:p>
        </w:tc>
        <w:tc>
          <w:tcPr>
            <w:tcW w:w="1372" w:type="dxa"/>
            <w:tcBorders>
              <w:bottom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193</w:t>
            </w:r>
          </w:p>
        </w:tc>
        <w:tc>
          <w:tcPr>
            <w:tcW w:w="1372" w:type="dxa"/>
            <w:tcBorders>
              <w:bottom w:val="single" w:sz="4" w:space="0" w:color="auto"/>
            </w:tcBorders>
            <w:shd w:val="clear" w:color="auto" w:fill="auto"/>
            <w:noWrap/>
            <w:vAlign w:val="center"/>
            <w:hideMark/>
          </w:tcPr>
          <w:p w:rsidR="00C50357" w:rsidRDefault="00C50357" w:rsidP="00C50357">
            <w:pPr>
              <w:spacing w:after="0"/>
              <w:jc w:val="center"/>
              <w:rPr>
                <w:rFonts w:ascii="Calibri" w:hAnsi="Calibri"/>
                <w:color w:val="000000"/>
              </w:rPr>
            </w:pPr>
            <w:r>
              <w:rPr>
                <w:rFonts w:ascii="Calibri" w:hAnsi="Calibri"/>
                <w:color w:val="000000"/>
              </w:rPr>
              <w:t>4.66%</w:t>
            </w:r>
          </w:p>
        </w:tc>
      </w:tr>
      <w:tr w:rsidR="00C50357" w:rsidRPr="00FC4809" w:rsidTr="00C50357">
        <w:trPr>
          <w:trHeight w:val="170"/>
        </w:trPr>
        <w:tc>
          <w:tcPr>
            <w:tcW w:w="1858" w:type="dxa"/>
            <w:tcBorders>
              <w:top w:val="single" w:sz="4" w:space="0" w:color="auto"/>
              <w:bottom w:val="single" w:sz="4" w:space="0" w:color="auto"/>
            </w:tcBorders>
            <w:shd w:val="clear" w:color="auto" w:fill="auto"/>
            <w:noWrap/>
            <w:vAlign w:val="bottom"/>
            <w:hideMark/>
          </w:tcPr>
          <w:p w:rsidR="00C50357" w:rsidRPr="00FC4809" w:rsidRDefault="00C50357" w:rsidP="00C50357">
            <w:pPr>
              <w:spacing w:after="0" w:line="240" w:lineRule="auto"/>
              <w:rPr>
                <w:rFonts w:ascii="Calibri" w:eastAsia="Times New Roman" w:hAnsi="Calibri" w:cs="Times New Roman"/>
                <w:b/>
                <w:bCs/>
                <w:i/>
                <w:iCs/>
                <w:color w:val="000000"/>
                <w:lang w:eastAsia="en-IN"/>
              </w:rPr>
            </w:pPr>
            <w:r w:rsidRPr="00FC4809">
              <w:rPr>
                <w:rFonts w:ascii="Calibri" w:eastAsia="Times New Roman" w:hAnsi="Calibri" w:cs="Times New Roman"/>
                <w:b/>
                <w:bCs/>
                <w:i/>
                <w:iCs/>
                <w:color w:val="000000"/>
                <w:lang w:eastAsia="en-IN"/>
              </w:rPr>
              <w:t>Sub Total</w:t>
            </w:r>
          </w:p>
        </w:tc>
        <w:tc>
          <w:tcPr>
            <w:tcW w:w="1904" w:type="dxa"/>
            <w:tcBorders>
              <w:top w:val="single" w:sz="4" w:space="0" w:color="auto"/>
              <w:bottom w:val="single" w:sz="4" w:space="0" w:color="auto"/>
            </w:tcBorders>
            <w:shd w:val="clear" w:color="auto" w:fill="auto"/>
            <w:noWrap/>
            <w:vAlign w:val="bottom"/>
            <w:hideMark/>
          </w:tcPr>
          <w:p w:rsidR="00C50357" w:rsidRPr="00FC4809" w:rsidRDefault="00C50357" w:rsidP="00C50357">
            <w:pPr>
              <w:spacing w:after="0" w:line="240" w:lineRule="auto"/>
              <w:rPr>
                <w:rFonts w:ascii="Calibri" w:eastAsia="Times New Roman" w:hAnsi="Calibri" w:cs="Times New Roman"/>
                <w:b/>
                <w:bCs/>
                <w:i/>
                <w:iCs/>
                <w:color w:val="000000"/>
                <w:lang w:eastAsia="en-IN"/>
              </w:rPr>
            </w:pPr>
            <w:r w:rsidRPr="00FC4809">
              <w:rPr>
                <w:rFonts w:ascii="Calibri" w:eastAsia="Times New Roman" w:hAnsi="Calibri" w:cs="Times New Roman"/>
                <w:b/>
                <w:bCs/>
                <w:i/>
                <w:iCs/>
                <w:color w:val="000000"/>
                <w:lang w:eastAsia="en-IN"/>
              </w:rPr>
              <w:t> </w:t>
            </w:r>
          </w:p>
        </w:tc>
        <w:tc>
          <w:tcPr>
            <w:tcW w:w="1372" w:type="dxa"/>
            <w:tcBorders>
              <w:top w:val="single" w:sz="4" w:space="0" w:color="auto"/>
              <w:bottom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b/>
                <w:bCs/>
                <w:i/>
                <w:iCs/>
                <w:color w:val="000000"/>
                <w:lang w:eastAsia="en-IN"/>
              </w:rPr>
            </w:pPr>
            <w:r w:rsidRPr="00FC4809">
              <w:rPr>
                <w:rFonts w:ascii="Calibri" w:eastAsia="Times New Roman" w:hAnsi="Calibri" w:cs="Times New Roman"/>
                <w:b/>
                <w:bCs/>
                <w:i/>
                <w:iCs/>
                <w:color w:val="000000"/>
                <w:lang w:eastAsia="en-IN"/>
              </w:rPr>
              <w:t>44</w:t>
            </w:r>
          </w:p>
        </w:tc>
        <w:tc>
          <w:tcPr>
            <w:tcW w:w="1372" w:type="dxa"/>
            <w:tcBorders>
              <w:top w:val="single" w:sz="4" w:space="0" w:color="auto"/>
              <w:bottom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b/>
                <w:bCs/>
                <w:i/>
                <w:iCs/>
                <w:color w:val="000000"/>
                <w:lang w:eastAsia="en-IN"/>
              </w:rPr>
            </w:pPr>
            <w:r w:rsidRPr="00FC4809">
              <w:rPr>
                <w:rFonts w:ascii="Calibri" w:eastAsia="Times New Roman" w:hAnsi="Calibri" w:cs="Times New Roman"/>
                <w:b/>
                <w:bCs/>
                <w:i/>
                <w:iCs/>
                <w:color w:val="000000"/>
                <w:lang w:eastAsia="en-IN"/>
              </w:rPr>
              <w:t>96</w:t>
            </w:r>
          </w:p>
        </w:tc>
        <w:tc>
          <w:tcPr>
            <w:tcW w:w="1372" w:type="dxa"/>
            <w:tcBorders>
              <w:top w:val="single" w:sz="4" w:space="0" w:color="auto"/>
              <w:bottom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b/>
                <w:bCs/>
                <w:i/>
                <w:iCs/>
                <w:color w:val="000000"/>
                <w:lang w:eastAsia="en-IN"/>
              </w:rPr>
            </w:pPr>
            <w:r w:rsidRPr="00FC4809">
              <w:rPr>
                <w:rFonts w:ascii="Calibri" w:eastAsia="Times New Roman" w:hAnsi="Calibri" w:cs="Times New Roman"/>
                <w:b/>
                <w:bCs/>
                <w:i/>
                <w:iCs/>
                <w:color w:val="000000"/>
                <w:lang w:eastAsia="en-IN"/>
              </w:rPr>
              <w:t>56</w:t>
            </w:r>
          </w:p>
        </w:tc>
        <w:tc>
          <w:tcPr>
            <w:tcW w:w="1372" w:type="dxa"/>
            <w:tcBorders>
              <w:top w:val="single" w:sz="4" w:space="0" w:color="auto"/>
              <w:bottom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b/>
                <w:bCs/>
                <w:i/>
                <w:iCs/>
                <w:color w:val="000000"/>
                <w:lang w:eastAsia="en-IN"/>
              </w:rPr>
            </w:pPr>
            <w:r w:rsidRPr="00FC4809">
              <w:rPr>
                <w:rFonts w:ascii="Calibri" w:eastAsia="Times New Roman" w:hAnsi="Calibri" w:cs="Times New Roman"/>
                <w:b/>
                <w:bCs/>
                <w:i/>
                <w:iCs/>
                <w:color w:val="000000"/>
                <w:lang w:eastAsia="en-IN"/>
              </w:rPr>
              <w:t>197</w:t>
            </w:r>
          </w:p>
        </w:tc>
        <w:tc>
          <w:tcPr>
            <w:tcW w:w="1372" w:type="dxa"/>
            <w:tcBorders>
              <w:top w:val="single" w:sz="4" w:space="0" w:color="auto"/>
              <w:bottom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b/>
                <w:bCs/>
                <w:i/>
                <w:iCs/>
                <w:color w:val="000000"/>
                <w:lang w:eastAsia="en-IN"/>
              </w:rPr>
            </w:pPr>
            <w:r w:rsidRPr="00FC4809">
              <w:rPr>
                <w:rFonts w:ascii="Calibri" w:eastAsia="Times New Roman" w:hAnsi="Calibri" w:cs="Times New Roman"/>
                <w:b/>
                <w:bCs/>
                <w:i/>
                <w:iCs/>
                <w:color w:val="000000"/>
                <w:lang w:eastAsia="en-IN"/>
              </w:rPr>
              <w:t>419</w:t>
            </w:r>
          </w:p>
        </w:tc>
        <w:tc>
          <w:tcPr>
            <w:tcW w:w="1372" w:type="dxa"/>
            <w:tcBorders>
              <w:top w:val="single" w:sz="4" w:space="0" w:color="auto"/>
              <w:bottom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b/>
                <w:bCs/>
                <w:i/>
                <w:iCs/>
                <w:color w:val="000000"/>
                <w:lang w:eastAsia="en-IN"/>
              </w:rPr>
            </w:pPr>
            <w:r w:rsidRPr="00FC4809">
              <w:rPr>
                <w:rFonts w:ascii="Calibri" w:eastAsia="Times New Roman" w:hAnsi="Calibri" w:cs="Times New Roman"/>
                <w:b/>
                <w:bCs/>
                <w:i/>
                <w:iCs/>
                <w:color w:val="000000"/>
                <w:lang w:eastAsia="en-IN"/>
              </w:rPr>
              <w:t>812</w:t>
            </w:r>
          </w:p>
        </w:tc>
        <w:tc>
          <w:tcPr>
            <w:tcW w:w="1372" w:type="dxa"/>
            <w:tcBorders>
              <w:top w:val="single" w:sz="4" w:space="0" w:color="auto"/>
              <w:bottom w:val="single" w:sz="4" w:space="0" w:color="auto"/>
            </w:tcBorders>
            <w:shd w:val="clear" w:color="auto" w:fill="auto"/>
            <w:noWrap/>
            <w:vAlign w:val="center"/>
            <w:hideMark/>
          </w:tcPr>
          <w:p w:rsidR="00C50357" w:rsidRPr="005107D1" w:rsidRDefault="00C50357" w:rsidP="00C50357">
            <w:pPr>
              <w:spacing w:after="0"/>
              <w:jc w:val="center"/>
              <w:rPr>
                <w:rFonts w:ascii="Calibri" w:hAnsi="Calibri"/>
                <w:b/>
                <w:color w:val="000000"/>
              </w:rPr>
            </w:pPr>
            <w:r w:rsidRPr="005107D1">
              <w:rPr>
                <w:rFonts w:ascii="Calibri" w:hAnsi="Calibri"/>
                <w:b/>
                <w:color w:val="000000"/>
              </w:rPr>
              <w:t>19.62%</w:t>
            </w:r>
          </w:p>
        </w:tc>
      </w:tr>
      <w:tr w:rsidR="00C50357" w:rsidRPr="00FC4809" w:rsidTr="00C50357">
        <w:trPr>
          <w:trHeight w:val="170"/>
        </w:trPr>
        <w:tc>
          <w:tcPr>
            <w:tcW w:w="1858" w:type="dxa"/>
            <w:tcBorders>
              <w:top w:val="single" w:sz="4" w:space="0" w:color="auto"/>
            </w:tcBorders>
            <w:shd w:val="clear" w:color="auto" w:fill="auto"/>
            <w:noWrap/>
            <w:vAlign w:val="bottom"/>
            <w:hideMark/>
          </w:tcPr>
          <w:p w:rsidR="00C50357" w:rsidRPr="00FC4809" w:rsidRDefault="00C50357" w:rsidP="00C50357">
            <w:pPr>
              <w:spacing w:after="0" w:line="240" w:lineRule="auto"/>
              <w:rPr>
                <w:rFonts w:ascii="Calibri" w:eastAsia="Times New Roman" w:hAnsi="Calibri" w:cs="Times New Roman"/>
                <w:b/>
                <w:bCs/>
                <w:color w:val="000000"/>
                <w:lang w:eastAsia="en-IN"/>
              </w:rPr>
            </w:pPr>
            <w:r w:rsidRPr="00FC4809">
              <w:rPr>
                <w:rFonts w:ascii="Calibri" w:eastAsia="Times New Roman" w:hAnsi="Calibri" w:cs="Times New Roman"/>
                <w:b/>
                <w:bCs/>
                <w:color w:val="000000"/>
                <w:lang w:eastAsia="en-IN"/>
              </w:rPr>
              <w:t>Central Zone</w:t>
            </w:r>
          </w:p>
        </w:tc>
        <w:tc>
          <w:tcPr>
            <w:tcW w:w="1904" w:type="dxa"/>
            <w:tcBorders>
              <w:top w:val="single" w:sz="4" w:space="0" w:color="auto"/>
            </w:tcBorders>
            <w:shd w:val="clear" w:color="auto" w:fill="auto"/>
            <w:noWrap/>
            <w:vAlign w:val="bottom"/>
            <w:hideMark/>
          </w:tcPr>
          <w:p w:rsidR="00C50357" w:rsidRPr="00FC4809" w:rsidRDefault="006C4827" w:rsidP="00C50357">
            <w:pPr>
              <w:spacing w:after="0" w:line="240" w:lineRule="auto"/>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Chhattisgarh</w:t>
            </w:r>
          </w:p>
        </w:tc>
        <w:tc>
          <w:tcPr>
            <w:tcW w:w="1372" w:type="dxa"/>
            <w:tcBorders>
              <w:top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95</w:t>
            </w:r>
          </w:p>
        </w:tc>
        <w:tc>
          <w:tcPr>
            <w:tcW w:w="1372" w:type="dxa"/>
            <w:tcBorders>
              <w:top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56</w:t>
            </w:r>
          </w:p>
        </w:tc>
        <w:tc>
          <w:tcPr>
            <w:tcW w:w="1372" w:type="dxa"/>
            <w:tcBorders>
              <w:top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0</w:t>
            </w:r>
          </w:p>
        </w:tc>
        <w:tc>
          <w:tcPr>
            <w:tcW w:w="1372" w:type="dxa"/>
            <w:tcBorders>
              <w:top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22</w:t>
            </w:r>
          </w:p>
        </w:tc>
        <w:tc>
          <w:tcPr>
            <w:tcW w:w="1372" w:type="dxa"/>
            <w:tcBorders>
              <w:top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16</w:t>
            </w:r>
          </w:p>
        </w:tc>
        <w:tc>
          <w:tcPr>
            <w:tcW w:w="1372" w:type="dxa"/>
            <w:tcBorders>
              <w:top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189</w:t>
            </w:r>
          </w:p>
        </w:tc>
        <w:tc>
          <w:tcPr>
            <w:tcW w:w="1372" w:type="dxa"/>
            <w:tcBorders>
              <w:top w:val="single" w:sz="4" w:space="0" w:color="auto"/>
            </w:tcBorders>
            <w:shd w:val="clear" w:color="auto" w:fill="auto"/>
            <w:noWrap/>
            <w:vAlign w:val="center"/>
            <w:hideMark/>
          </w:tcPr>
          <w:p w:rsidR="00C50357" w:rsidRDefault="00C50357" w:rsidP="00C50357">
            <w:pPr>
              <w:spacing w:after="0"/>
              <w:jc w:val="center"/>
              <w:rPr>
                <w:rFonts w:ascii="Calibri" w:hAnsi="Calibri"/>
                <w:color w:val="000000"/>
              </w:rPr>
            </w:pPr>
            <w:r>
              <w:rPr>
                <w:rFonts w:ascii="Calibri" w:hAnsi="Calibri"/>
                <w:color w:val="000000"/>
              </w:rPr>
              <w:t>4.57%</w:t>
            </w:r>
          </w:p>
        </w:tc>
      </w:tr>
      <w:tr w:rsidR="00C50357" w:rsidRPr="00FC4809" w:rsidTr="00C50357">
        <w:trPr>
          <w:trHeight w:val="170"/>
        </w:trPr>
        <w:tc>
          <w:tcPr>
            <w:tcW w:w="1858" w:type="dxa"/>
            <w:tcBorders>
              <w:bottom w:val="single" w:sz="4" w:space="0" w:color="auto"/>
            </w:tcBorders>
            <w:shd w:val="clear" w:color="auto" w:fill="auto"/>
            <w:noWrap/>
            <w:vAlign w:val="bottom"/>
            <w:hideMark/>
          </w:tcPr>
          <w:p w:rsidR="00C50357" w:rsidRPr="00FC4809" w:rsidRDefault="00C50357" w:rsidP="00C50357">
            <w:pPr>
              <w:spacing w:after="0" w:line="240" w:lineRule="auto"/>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 </w:t>
            </w:r>
          </w:p>
        </w:tc>
        <w:tc>
          <w:tcPr>
            <w:tcW w:w="1904" w:type="dxa"/>
            <w:tcBorders>
              <w:bottom w:val="single" w:sz="4" w:space="0" w:color="auto"/>
            </w:tcBorders>
            <w:shd w:val="clear" w:color="auto" w:fill="auto"/>
            <w:noWrap/>
            <w:vAlign w:val="bottom"/>
            <w:hideMark/>
          </w:tcPr>
          <w:p w:rsidR="00C50357" w:rsidRPr="00FC4809" w:rsidRDefault="00C50357" w:rsidP="00C50357">
            <w:pPr>
              <w:spacing w:after="0" w:line="240" w:lineRule="auto"/>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Madhya Pradesh</w:t>
            </w:r>
          </w:p>
        </w:tc>
        <w:tc>
          <w:tcPr>
            <w:tcW w:w="1372" w:type="dxa"/>
            <w:tcBorders>
              <w:bottom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35</w:t>
            </w:r>
          </w:p>
        </w:tc>
        <w:tc>
          <w:tcPr>
            <w:tcW w:w="1372" w:type="dxa"/>
            <w:tcBorders>
              <w:bottom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36</w:t>
            </w:r>
          </w:p>
        </w:tc>
        <w:tc>
          <w:tcPr>
            <w:tcW w:w="1372" w:type="dxa"/>
            <w:tcBorders>
              <w:bottom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0</w:t>
            </w:r>
          </w:p>
        </w:tc>
        <w:tc>
          <w:tcPr>
            <w:tcW w:w="1372" w:type="dxa"/>
            <w:tcBorders>
              <w:bottom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61</w:t>
            </w:r>
          </w:p>
        </w:tc>
        <w:tc>
          <w:tcPr>
            <w:tcW w:w="1372" w:type="dxa"/>
            <w:tcBorders>
              <w:bottom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100</w:t>
            </w:r>
          </w:p>
        </w:tc>
        <w:tc>
          <w:tcPr>
            <w:tcW w:w="1372" w:type="dxa"/>
            <w:tcBorders>
              <w:bottom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232</w:t>
            </w:r>
          </w:p>
        </w:tc>
        <w:tc>
          <w:tcPr>
            <w:tcW w:w="1372" w:type="dxa"/>
            <w:tcBorders>
              <w:bottom w:val="single" w:sz="4" w:space="0" w:color="auto"/>
            </w:tcBorders>
            <w:shd w:val="clear" w:color="auto" w:fill="auto"/>
            <w:noWrap/>
            <w:vAlign w:val="center"/>
            <w:hideMark/>
          </w:tcPr>
          <w:p w:rsidR="00C50357" w:rsidRDefault="00C50357" w:rsidP="00C50357">
            <w:pPr>
              <w:spacing w:after="0"/>
              <w:jc w:val="center"/>
              <w:rPr>
                <w:rFonts w:ascii="Calibri" w:hAnsi="Calibri"/>
                <w:color w:val="000000"/>
              </w:rPr>
            </w:pPr>
            <w:r>
              <w:rPr>
                <w:rFonts w:ascii="Calibri" w:hAnsi="Calibri"/>
                <w:color w:val="000000"/>
              </w:rPr>
              <w:t>5.61%</w:t>
            </w:r>
          </w:p>
        </w:tc>
      </w:tr>
      <w:tr w:rsidR="00C50357" w:rsidRPr="00FC4809" w:rsidTr="00C50357">
        <w:trPr>
          <w:trHeight w:val="170"/>
        </w:trPr>
        <w:tc>
          <w:tcPr>
            <w:tcW w:w="1858" w:type="dxa"/>
            <w:tcBorders>
              <w:top w:val="single" w:sz="4" w:space="0" w:color="auto"/>
              <w:bottom w:val="single" w:sz="4" w:space="0" w:color="auto"/>
            </w:tcBorders>
            <w:shd w:val="clear" w:color="auto" w:fill="auto"/>
            <w:noWrap/>
            <w:vAlign w:val="bottom"/>
            <w:hideMark/>
          </w:tcPr>
          <w:p w:rsidR="00C50357" w:rsidRPr="00FC4809" w:rsidRDefault="00C50357" w:rsidP="00C50357">
            <w:pPr>
              <w:spacing w:after="0" w:line="240" w:lineRule="auto"/>
              <w:rPr>
                <w:rFonts w:ascii="Calibri" w:eastAsia="Times New Roman" w:hAnsi="Calibri" w:cs="Times New Roman"/>
                <w:b/>
                <w:bCs/>
                <w:i/>
                <w:iCs/>
                <w:color w:val="000000"/>
                <w:lang w:eastAsia="en-IN"/>
              </w:rPr>
            </w:pPr>
            <w:r w:rsidRPr="00FC4809">
              <w:rPr>
                <w:rFonts w:ascii="Calibri" w:eastAsia="Times New Roman" w:hAnsi="Calibri" w:cs="Times New Roman"/>
                <w:b/>
                <w:bCs/>
                <w:i/>
                <w:iCs/>
                <w:color w:val="000000"/>
                <w:lang w:eastAsia="en-IN"/>
              </w:rPr>
              <w:t>Sub Total</w:t>
            </w:r>
          </w:p>
        </w:tc>
        <w:tc>
          <w:tcPr>
            <w:tcW w:w="1904" w:type="dxa"/>
            <w:tcBorders>
              <w:top w:val="single" w:sz="4" w:space="0" w:color="auto"/>
              <w:bottom w:val="single" w:sz="4" w:space="0" w:color="auto"/>
            </w:tcBorders>
            <w:shd w:val="clear" w:color="auto" w:fill="auto"/>
            <w:noWrap/>
            <w:vAlign w:val="bottom"/>
            <w:hideMark/>
          </w:tcPr>
          <w:p w:rsidR="00C50357" w:rsidRPr="00FC4809" w:rsidRDefault="00C50357" w:rsidP="00C50357">
            <w:pPr>
              <w:spacing w:after="0" w:line="240" w:lineRule="auto"/>
              <w:rPr>
                <w:rFonts w:ascii="Calibri" w:eastAsia="Times New Roman" w:hAnsi="Calibri" w:cs="Times New Roman"/>
                <w:b/>
                <w:bCs/>
                <w:i/>
                <w:iCs/>
                <w:color w:val="000000"/>
                <w:lang w:eastAsia="en-IN"/>
              </w:rPr>
            </w:pPr>
            <w:r w:rsidRPr="00FC4809">
              <w:rPr>
                <w:rFonts w:ascii="Calibri" w:eastAsia="Times New Roman" w:hAnsi="Calibri" w:cs="Times New Roman"/>
                <w:b/>
                <w:bCs/>
                <w:i/>
                <w:iCs/>
                <w:color w:val="000000"/>
                <w:lang w:eastAsia="en-IN"/>
              </w:rPr>
              <w:t> </w:t>
            </w:r>
          </w:p>
        </w:tc>
        <w:tc>
          <w:tcPr>
            <w:tcW w:w="1372" w:type="dxa"/>
            <w:tcBorders>
              <w:top w:val="single" w:sz="4" w:space="0" w:color="auto"/>
              <w:bottom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b/>
                <w:bCs/>
                <w:i/>
                <w:iCs/>
                <w:color w:val="000000"/>
                <w:lang w:eastAsia="en-IN"/>
              </w:rPr>
            </w:pPr>
            <w:r w:rsidRPr="00FC4809">
              <w:rPr>
                <w:rFonts w:ascii="Calibri" w:eastAsia="Times New Roman" w:hAnsi="Calibri" w:cs="Times New Roman"/>
                <w:b/>
                <w:bCs/>
                <w:i/>
                <w:iCs/>
                <w:color w:val="000000"/>
                <w:lang w:eastAsia="en-IN"/>
              </w:rPr>
              <w:t>130</w:t>
            </w:r>
          </w:p>
        </w:tc>
        <w:tc>
          <w:tcPr>
            <w:tcW w:w="1372" w:type="dxa"/>
            <w:tcBorders>
              <w:top w:val="single" w:sz="4" w:space="0" w:color="auto"/>
              <w:bottom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b/>
                <w:bCs/>
                <w:i/>
                <w:iCs/>
                <w:color w:val="000000"/>
                <w:lang w:eastAsia="en-IN"/>
              </w:rPr>
            </w:pPr>
            <w:r w:rsidRPr="00FC4809">
              <w:rPr>
                <w:rFonts w:ascii="Calibri" w:eastAsia="Times New Roman" w:hAnsi="Calibri" w:cs="Times New Roman"/>
                <w:b/>
                <w:bCs/>
                <w:i/>
                <w:iCs/>
                <w:color w:val="000000"/>
                <w:lang w:eastAsia="en-IN"/>
              </w:rPr>
              <w:t>92</w:t>
            </w:r>
          </w:p>
        </w:tc>
        <w:tc>
          <w:tcPr>
            <w:tcW w:w="1372" w:type="dxa"/>
            <w:tcBorders>
              <w:top w:val="single" w:sz="4" w:space="0" w:color="auto"/>
              <w:bottom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b/>
                <w:bCs/>
                <w:i/>
                <w:iCs/>
                <w:color w:val="000000"/>
                <w:lang w:eastAsia="en-IN"/>
              </w:rPr>
            </w:pPr>
            <w:r w:rsidRPr="00FC4809">
              <w:rPr>
                <w:rFonts w:ascii="Calibri" w:eastAsia="Times New Roman" w:hAnsi="Calibri" w:cs="Times New Roman"/>
                <w:b/>
                <w:bCs/>
                <w:i/>
                <w:iCs/>
                <w:color w:val="000000"/>
                <w:lang w:eastAsia="en-IN"/>
              </w:rPr>
              <w:t>0</w:t>
            </w:r>
          </w:p>
        </w:tc>
        <w:tc>
          <w:tcPr>
            <w:tcW w:w="1372" w:type="dxa"/>
            <w:tcBorders>
              <w:top w:val="single" w:sz="4" w:space="0" w:color="auto"/>
              <w:bottom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b/>
                <w:bCs/>
                <w:i/>
                <w:iCs/>
                <w:color w:val="000000"/>
                <w:lang w:eastAsia="en-IN"/>
              </w:rPr>
            </w:pPr>
            <w:r w:rsidRPr="00FC4809">
              <w:rPr>
                <w:rFonts w:ascii="Calibri" w:eastAsia="Times New Roman" w:hAnsi="Calibri" w:cs="Times New Roman"/>
                <w:b/>
                <w:bCs/>
                <w:i/>
                <w:iCs/>
                <w:color w:val="000000"/>
                <w:lang w:eastAsia="en-IN"/>
              </w:rPr>
              <w:t>83</w:t>
            </w:r>
          </w:p>
        </w:tc>
        <w:tc>
          <w:tcPr>
            <w:tcW w:w="1372" w:type="dxa"/>
            <w:tcBorders>
              <w:top w:val="single" w:sz="4" w:space="0" w:color="auto"/>
              <w:bottom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b/>
                <w:bCs/>
                <w:i/>
                <w:iCs/>
                <w:color w:val="000000"/>
                <w:lang w:eastAsia="en-IN"/>
              </w:rPr>
            </w:pPr>
            <w:r w:rsidRPr="00FC4809">
              <w:rPr>
                <w:rFonts w:ascii="Calibri" w:eastAsia="Times New Roman" w:hAnsi="Calibri" w:cs="Times New Roman"/>
                <w:b/>
                <w:bCs/>
                <w:i/>
                <w:iCs/>
                <w:color w:val="000000"/>
                <w:lang w:eastAsia="en-IN"/>
              </w:rPr>
              <w:t>116</w:t>
            </w:r>
          </w:p>
        </w:tc>
        <w:tc>
          <w:tcPr>
            <w:tcW w:w="1372" w:type="dxa"/>
            <w:tcBorders>
              <w:top w:val="single" w:sz="4" w:space="0" w:color="auto"/>
              <w:bottom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b/>
                <w:bCs/>
                <w:i/>
                <w:iCs/>
                <w:color w:val="000000"/>
                <w:lang w:eastAsia="en-IN"/>
              </w:rPr>
            </w:pPr>
            <w:r w:rsidRPr="00FC4809">
              <w:rPr>
                <w:rFonts w:ascii="Calibri" w:eastAsia="Times New Roman" w:hAnsi="Calibri" w:cs="Times New Roman"/>
                <w:b/>
                <w:bCs/>
                <w:i/>
                <w:iCs/>
                <w:color w:val="000000"/>
                <w:lang w:eastAsia="en-IN"/>
              </w:rPr>
              <w:t>421</w:t>
            </w:r>
          </w:p>
        </w:tc>
        <w:tc>
          <w:tcPr>
            <w:tcW w:w="1372" w:type="dxa"/>
            <w:tcBorders>
              <w:top w:val="single" w:sz="4" w:space="0" w:color="auto"/>
              <w:bottom w:val="single" w:sz="4" w:space="0" w:color="auto"/>
            </w:tcBorders>
            <w:shd w:val="clear" w:color="auto" w:fill="auto"/>
            <w:noWrap/>
            <w:vAlign w:val="center"/>
            <w:hideMark/>
          </w:tcPr>
          <w:p w:rsidR="00C50357" w:rsidRPr="005107D1" w:rsidRDefault="00C50357" w:rsidP="00C50357">
            <w:pPr>
              <w:spacing w:after="0"/>
              <w:jc w:val="center"/>
              <w:rPr>
                <w:rFonts w:ascii="Calibri" w:hAnsi="Calibri"/>
                <w:b/>
                <w:color w:val="000000"/>
              </w:rPr>
            </w:pPr>
            <w:r w:rsidRPr="005107D1">
              <w:rPr>
                <w:rFonts w:ascii="Calibri" w:hAnsi="Calibri"/>
                <w:b/>
                <w:color w:val="000000"/>
              </w:rPr>
              <w:t>10.17%</w:t>
            </w:r>
          </w:p>
        </w:tc>
      </w:tr>
      <w:tr w:rsidR="00C50357" w:rsidRPr="00FC4809" w:rsidTr="00C50357">
        <w:trPr>
          <w:trHeight w:val="170"/>
        </w:trPr>
        <w:tc>
          <w:tcPr>
            <w:tcW w:w="1858" w:type="dxa"/>
            <w:tcBorders>
              <w:top w:val="single" w:sz="4" w:space="0" w:color="auto"/>
            </w:tcBorders>
            <w:shd w:val="clear" w:color="auto" w:fill="auto"/>
            <w:noWrap/>
            <w:vAlign w:val="bottom"/>
            <w:hideMark/>
          </w:tcPr>
          <w:p w:rsidR="00C50357" w:rsidRPr="00FC4809" w:rsidRDefault="00C50357" w:rsidP="00C50357">
            <w:pPr>
              <w:spacing w:after="0" w:line="240" w:lineRule="auto"/>
              <w:rPr>
                <w:rFonts w:ascii="Calibri" w:eastAsia="Times New Roman" w:hAnsi="Calibri" w:cs="Times New Roman"/>
                <w:b/>
                <w:bCs/>
                <w:color w:val="000000"/>
                <w:lang w:eastAsia="en-IN"/>
              </w:rPr>
            </w:pPr>
            <w:r w:rsidRPr="00FC4809">
              <w:rPr>
                <w:rFonts w:ascii="Calibri" w:eastAsia="Times New Roman" w:hAnsi="Calibri" w:cs="Times New Roman"/>
                <w:b/>
                <w:bCs/>
                <w:color w:val="000000"/>
                <w:lang w:eastAsia="en-IN"/>
              </w:rPr>
              <w:t>Western Zone</w:t>
            </w:r>
          </w:p>
        </w:tc>
        <w:tc>
          <w:tcPr>
            <w:tcW w:w="1904" w:type="dxa"/>
            <w:tcBorders>
              <w:top w:val="single" w:sz="4" w:space="0" w:color="auto"/>
            </w:tcBorders>
            <w:shd w:val="clear" w:color="auto" w:fill="auto"/>
            <w:noWrap/>
            <w:vAlign w:val="bottom"/>
            <w:hideMark/>
          </w:tcPr>
          <w:p w:rsidR="00C50357" w:rsidRPr="00FC4809" w:rsidRDefault="00C50357" w:rsidP="00C50357">
            <w:pPr>
              <w:spacing w:after="0" w:line="240" w:lineRule="auto"/>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Gujarat</w:t>
            </w:r>
          </w:p>
        </w:tc>
        <w:tc>
          <w:tcPr>
            <w:tcW w:w="1372" w:type="dxa"/>
            <w:tcBorders>
              <w:top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135</w:t>
            </w:r>
          </w:p>
        </w:tc>
        <w:tc>
          <w:tcPr>
            <w:tcW w:w="1372" w:type="dxa"/>
            <w:tcBorders>
              <w:top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0</w:t>
            </w:r>
          </w:p>
        </w:tc>
        <w:tc>
          <w:tcPr>
            <w:tcW w:w="1372" w:type="dxa"/>
            <w:tcBorders>
              <w:top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0</w:t>
            </w:r>
          </w:p>
        </w:tc>
        <w:tc>
          <w:tcPr>
            <w:tcW w:w="1372" w:type="dxa"/>
            <w:tcBorders>
              <w:top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0</w:t>
            </w:r>
          </w:p>
        </w:tc>
        <w:tc>
          <w:tcPr>
            <w:tcW w:w="1372" w:type="dxa"/>
            <w:tcBorders>
              <w:top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0</w:t>
            </w:r>
          </w:p>
        </w:tc>
        <w:tc>
          <w:tcPr>
            <w:tcW w:w="1372" w:type="dxa"/>
            <w:tcBorders>
              <w:top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135</w:t>
            </w:r>
          </w:p>
        </w:tc>
        <w:tc>
          <w:tcPr>
            <w:tcW w:w="1372" w:type="dxa"/>
            <w:tcBorders>
              <w:top w:val="single" w:sz="4" w:space="0" w:color="auto"/>
            </w:tcBorders>
            <w:shd w:val="clear" w:color="auto" w:fill="auto"/>
            <w:noWrap/>
            <w:vAlign w:val="center"/>
            <w:hideMark/>
          </w:tcPr>
          <w:p w:rsidR="00C50357" w:rsidRDefault="00C50357" w:rsidP="00C50357">
            <w:pPr>
              <w:spacing w:after="0"/>
              <w:jc w:val="center"/>
              <w:rPr>
                <w:rFonts w:ascii="Calibri" w:hAnsi="Calibri"/>
                <w:color w:val="000000"/>
              </w:rPr>
            </w:pPr>
            <w:r>
              <w:rPr>
                <w:rFonts w:ascii="Calibri" w:hAnsi="Calibri"/>
                <w:color w:val="000000"/>
              </w:rPr>
              <w:t>3.26%</w:t>
            </w:r>
          </w:p>
        </w:tc>
      </w:tr>
      <w:tr w:rsidR="00C50357" w:rsidRPr="00FC4809" w:rsidTr="00C50357">
        <w:trPr>
          <w:trHeight w:val="170"/>
        </w:trPr>
        <w:tc>
          <w:tcPr>
            <w:tcW w:w="1858" w:type="dxa"/>
            <w:shd w:val="clear" w:color="auto" w:fill="auto"/>
            <w:noWrap/>
            <w:vAlign w:val="bottom"/>
            <w:hideMark/>
          </w:tcPr>
          <w:p w:rsidR="00C50357" w:rsidRPr="00FC4809" w:rsidRDefault="00C50357" w:rsidP="00C50357">
            <w:pPr>
              <w:spacing w:after="0" w:line="240" w:lineRule="auto"/>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 </w:t>
            </w:r>
          </w:p>
        </w:tc>
        <w:tc>
          <w:tcPr>
            <w:tcW w:w="1904" w:type="dxa"/>
            <w:shd w:val="clear" w:color="auto" w:fill="auto"/>
            <w:noWrap/>
            <w:vAlign w:val="bottom"/>
            <w:hideMark/>
          </w:tcPr>
          <w:p w:rsidR="00C50357" w:rsidRPr="00FC4809" w:rsidRDefault="00C50357" w:rsidP="00C50357">
            <w:pPr>
              <w:spacing w:after="0" w:line="240" w:lineRule="auto"/>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Maharashtra</w:t>
            </w:r>
          </w:p>
        </w:tc>
        <w:tc>
          <w:tcPr>
            <w:tcW w:w="1372" w:type="dxa"/>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0</w:t>
            </w:r>
          </w:p>
        </w:tc>
        <w:tc>
          <w:tcPr>
            <w:tcW w:w="1372" w:type="dxa"/>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6</w:t>
            </w:r>
          </w:p>
        </w:tc>
        <w:tc>
          <w:tcPr>
            <w:tcW w:w="1372" w:type="dxa"/>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0</w:t>
            </w:r>
          </w:p>
        </w:tc>
        <w:tc>
          <w:tcPr>
            <w:tcW w:w="1372" w:type="dxa"/>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0</w:t>
            </w:r>
          </w:p>
        </w:tc>
        <w:tc>
          <w:tcPr>
            <w:tcW w:w="1372" w:type="dxa"/>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100</w:t>
            </w:r>
          </w:p>
        </w:tc>
        <w:tc>
          <w:tcPr>
            <w:tcW w:w="1372" w:type="dxa"/>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106</w:t>
            </w:r>
          </w:p>
        </w:tc>
        <w:tc>
          <w:tcPr>
            <w:tcW w:w="1372" w:type="dxa"/>
            <w:shd w:val="clear" w:color="auto" w:fill="auto"/>
            <w:noWrap/>
            <w:vAlign w:val="center"/>
            <w:hideMark/>
          </w:tcPr>
          <w:p w:rsidR="00C50357" w:rsidRDefault="00C50357" w:rsidP="00C50357">
            <w:pPr>
              <w:spacing w:after="0"/>
              <w:jc w:val="center"/>
              <w:rPr>
                <w:rFonts w:ascii="Calibri" w:hAnsi="Calibri"/>
                <w:color w:val="000000"/>
              </w:rPr>
            </w:pPr>
            <w:r>
              <w:rPr>
                <w:rFonts w:ascii="Calibri" w:hAnsi="Calibri"/>
                <w:color w:val="000000"/>
              </w:rPr>
              <w:t>2.56%</w:t>
            </w:r>
          </w:p>
        </w:tc>
      </w:tr>
      <w:tr w:rsidR="00C50357" w:rsidRPr="00FC4809" w:rsidTr="00C50357">
        <w:trPr>
          <w:trHeight w:val="170"/>
        </w:trPr>
        <w:tc>
          <w:tcPr>
            <w:tcW w:w="1858" w:type="dxa"/>
            <w:tcBorders>
              <w:bottom w:val="single" w:sz="4" w:space="0" w:color="auto"/>
            </w:tcBorders>
            <w:shd w:val="clear" w:color="auto" w:fill="auto"/>
            <w:noWrap/>
            <w:vAlign w:val="bottom"/>
            <w:hideMark/>
          </w:tcPr>
          <w:p w:rsidR="00C50357" w:rsidRPr="00FC4809" w:rsidRDefault="00C50357" w:rsidP="00C50357">
            <w:pPr>
              <w:spacing w:after="0" w:line="240" w:lineRule="auto"/>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lastRenderedPageBreak/>
              <w:t> </w:t>
            </w:r>
          </w:p>
        </w:tc>
        <w:tc>
          <w:tcPr>
            <w:tcW w:w="1904" w:type="dxa"/>
            <w:tcBorders>
              <w:bottom w:val="single" w:sz="4" w:space="0" w:color="auto"/>
            </w:tcBorders>
            <w:shd w:val="clear" w:color="auto" w:fill="auto"/>
            <w:noWrap/>
            <w:vAlign w:val="bottom"/>
            <w:hideMark/>
          </w:tcPr>
          <w:p w:rsidR="00C50357" w:rsidRPr="00FC4809" w:rsidRDefault="00C50357" w:rsidP="00C50357">
            <w:pPr>
              <w:spacing w:after="0" w:line="240" w:lineRule="auto"/>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Rajasthan</w:t>
            </w:r>
          </w:p>
        </w:tc>
        <w:tc>
          <w:tcPr>
            <w:tcW w:w="1372" w:type="dxa"/>
            <w:tcBorders>
              <w:bottom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0</w:t>
            </w:r>
          </w:p>
        </w:tc>
        <w:tc>
          <w:tcPr>
            <w:tcW w:w="1372" w:type="dxa"/>
            <w:tcBorders>
              <w:bottom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0</w:t>
            </w:r>
          </w:p>
        </w:tc>
        <w:tc>
          <w:tcPr>
            <w:tcW w:w="1372" w:type="dxa"/>
            <w:tcBorders>
              <w:bottom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0</w:t>
            </w:r>
          </w:p>
        </w:tc>
        <w:tc>
          <w:tcPr>
            <w:tcW w:w="1372" w:type="dxa"/>
            <w:tcBorders>
              <w:bottom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0</w:t>
            </w:r>
          </w:p>
        </w:tc>
        <w:tc>
          <w:tcPr>
            <w:tcW w:w="1372" w:type="dxa"/>
            <w:tcBorders>
              <w:bottom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19</w:t>
            </w:r>
          </w:p>
        </w:tc>
        <w:tc>
          <w:tcPr>
            <w:tcW w:w="1372" w:type="dxa"/>
            <w:tcBorders>
              <w:bottom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19</w:t>
            </w:r>
          </w:p>
        </w:tc>
        <w:tc>
          <w:tcPr>
            <w:tcW w:w="1372" w:type="dxa"/>
            <w:tcBorders>
              <w:bottom w:val="single" w:sz="4" w:space="0" w:color="auto"/>
            </w:tcBorders>
            <w:shd w:val="clear" w:color="auto" w:fill="auto"/>
            <w:noWrap/>
            <w:vAlign w:val="center"/>
            <w:hideMark/>
          </w:tcPr>
          <w:p w:rsidR="00C50357" w:rsidRDefault="00C50357" w:rsidP="00C50357">
            <w:pPr>
              <w:spacing w:after="0"/>
              <w:jc w:val="center"/>
              <w:rPr>
                <w:rFonts w:ascii="Calibri" w:hAnsi="Calibri"/>
                <w:color w:val="000000"/>
              </w:rPr>
            </w:pPr>
            <w:r>
              <w:rPr>
                <w:rFonts w:ascii="Calibri" w:hAnsi="Calibri"/>
                <w:color w:val="000000"/>
              </w:rPr>
              <w:t>0.46%</w:t>
            </w:r>
          </w:p>
        </w:tc>
      </w:tr>
      <w:tr w:rsidR="00C50357" w:rsidRPr="00FC4809" w:rsidTr="00C50357">
        <w:trPr>
          <w:trHeight w:val="170"/>
        </w:trPr>
        <w:tc>
          <w:tcPr>
            <w:tcW w:w="1858" w:type="dxa"/>
            <w:tcBorders>
              <w:top w:val="single" w:sz="4" w:space="0" w:color="auto"/>
              <w:bottom w:val="single" w:sz="4" w:space="0" w:color="auto"/>
            </w:tcBorders>
            <w:shd w:val="clear" w:color="auto" w:fill="auto"/>
            <w:noWrap/>
            <w:vAlign w:val="bottom"/>
            <w:hideMark/>
          </w:tcPr>
          <w:p w:rsidR="00C50357" w:rsidRPr="00FC4809" w:rsidRDefault="00C50357" w:rsidP="00C50357">
            <w:pPr>
              <w:spacing w:after="0" w:line="240" w:lineRule="auto"/>
              <w:rPr>
                <w:rFonts w:ascii="Calibri" w:eastAsia="Times New Roman" w:hAnsi="Calibri" w:cs="Times New Roman"/>
                <w:b/>
                <w:bCs/>
                <w:i/>
                <w:iCs/>
                <w:color w:val="000000"/>
                <w:lang w:eastAsia="en-IN"/>
              </w:rPr>
            </w:pPr>
            <w:r w:rsidRPr="00FC4809">
              <w:rPr>
                <w:rFonts w:ascii="Calibri" w:eastAsia="Times New Roman" w:hAnsi="Calibri" w:cs="Times New Roman"/>
                <w:b/>
                <w:bCs/>
                <w:i/>
                <w:iCs/>
                <w:color w:val="000000"/>
                <w:lang w:eastAsia="en-IN"/>
              </w:rPr>
              <w:t>Sub Total</w:t>
            </w:r>
          </w:p>
        </w:tc>
        <w:tc>
          <w:tcPr>
            <w:tcW w:w="1904" w:type="dxa"/>
            <w:tcBorders>
              <w:top w:val="single" w:sz="4" w:space="0" w:color="auto"/>
              <w:bottom w:val="single" w:sz="4" w:space="0" w:color="auto"/>
            </w:tcBorders>
            <w:shd w:val="clear" w:color="auto" w:fill="auto"/>
            <w:noWrap/>
            <w:vAlign w:val="bottom"/>
            <w:hideMark/>
          </w:tcPr>
          <w:p w:rsidR="00C50357" w:rsidRPr="00FC4809" w:rsidRDefault="00C50357" w:rsidP="00C50357">
            <w:pPr>
              <w:spacing w:after="0" w:line="240" w:lineRule="auto"/>
              <w:rPr>
                <w:rFonts w:ascii="Calibri" w:eastAsia="Times New Roman" w:hAnsi="Calibri" w:cs="Times New Roman"/>
                <w:b/>
                <w:bCs/>
                <w:i/>
                <w:iCs/>
                <w:color w:val="000000"/>
                <w:lang w:eastAsia="en-IN"/>
              </w:rPr>
            </w:pPr>
            <w:r w:rsidRPr="00FC4809">
              <w:rPr>
                <w:rFonts w:ascii="Calibri" w:eastAsia="Times New Roman" w:hAnsi="Calibri" w:cs="Times New Roman"/>
                <w:b/>
                <w:bCs/>
                <w:i/>
                <w:iCs/>
                <w:color w:val="000000"/>
                <w:lang w:eastAsia="en-IN"/>
              </w:rPr>
              <w:t> </w:t>
            </w:r>
          </w:p>
        </w:tc>
        <w:tc>
          <w:tcPr>
            <w:tcW w:w="1372" w:type="dxa"/>
            <w:tcBorders>
              <w:top w:val="single" w:sz="4" w:space="0" w:color="auto"/>
              <w:bottom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b/>
                <w:bCs/>
                <w:i/>
                <w:iCs/>
                <w:color w:val="000000"/>
                <w:lang w:eastAsia="en-IN"/>
              </w:rPr>
            </w:pPr>
            <w:r w:rsidRPr="00FC4809">
              <w:rPr>
                <w:rFonts w:ascii="Calibri" w:eastAsia="Times New Roman" w:hAnsi="Calibri" w:cs="Times New Roman"/>
                <w:b/>
                <w:bCs/>
                <w:i/>
                <w:iCs/>
                <w:color w:val="000000"/>
                <w:lang w:eastAsia="en-IN"/>
              </w:rPr>
              <w:t>135</w:t>
            </w:r>
          </w:p>
        </w:tc>
        <w:tc>
          <w:tcPr>
            <w:tcW w:w="1372" w:type="dxa"/>
            <w:tcBorders>
              <w:top w:val="single" w:sz="4" w:space="0" w:color="auto"/>
              <w:bottom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b/>
                <w:bCs/>
                <w:i/>
                <w:iCs/>
                <w:color w:val="000000"/>
                <w:lang w:eastAsia="en-IN"/>
              </w:rPr>
            </w:pPr>
            <w:r w:rsidRPr="00FC4809">
              <w:rPr>
                <w:rFonts w:ascii="Calibri" w:eastAsia="Times New Roman" w:hAnsi="Calibri" w:cs="Times New Roman"/>
                <w:b/>
                <w:bCs/>
                <w:i/>
                <w:iCs/>
                <w:color w:val="000000"/>
                <w:lang w:eastAsia="en-IN"/>
              </w:rPr>
              <w:t>6</w:t>
            </w:r>
          </w:p>
        </w:tc>
        <w:tc>
          <w:tcPr>
            <w:tcW w:w="1372" w:type="dxa"/>
            <w:tcBorders>
              <w:top w:val="single" w:sz="4" w:space="0" w:color="auto"/>
              <w:bottom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b/>
                <w:bCs/>
                <w:i/>
                <w:iCs/>
                <w:color w:val="000000"/>
                <w:lang w:eastAsia="en-IN"/>
              </w:rPr>
            </w:pPr>
            <w:r w:rsidRPr="00FC4809">
              <w:rPr>
                <w:rFonts w:ascii="Calibri" w:eastAsia="Times New Roman" w:hAnsi="Calibri" w:cs="Times New Roman"/>
                <w:b/>
                <w:bCs/>
                <w:i/>
                <w:iCs/>
                <w:color w:val="000000"/>
                <w:lang w:eastAsia="en-IN"/>
              </w:rPr>
              <w:t>0</w:t>
            </w:r>
          </w:p>
        </w:tc>
        <w:tc>
          <w:tcPr>
            <w:tcW w:w="1372" w:type="dxa"/>
            <w:tcBorders>
              <w:top w:val="single" w:sz="4" w:space="0" w:color="auto"/>
              <w:bottom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b/>
                <w:bCs/>
                <w:i/>
                <w:iCs/>
                <w:color w:val="000000"/>
                <w:lang w:eastAsia="en-IN"/>
              </w:rPr>
            </w:pPr>
            <w:r w:rsidRPr="00FC4809">
              <w:rPr>
                <w:rFonts w:ascii="Calibri" w:eastAsia="Times New Roman" w:hAnsi="Calibri" w:cs="Times New Roman"/>
                <w:b/>
                <w:bCs/>
                <w:i/>
                <w:iCs/>
                <w:color w:val="000000"/>
                <w:lang w:eastAsia="en-IN"/>
              </w:rPr>
              <w:t>0</w:t>
            </w:r>
          </w:p>
        </w:tc>
        <w:tc>
          <w:tcPr>
            <w:tcW w:w="1372" w:type="dxa"/>
            <w:tcBorders>
              <w:top w:val="single" w:sz="4" w:space="0" w:color="auto"/>
              <w:bottom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b/>
                <w:bCs/>
                <w:i/>
                <w:iCs/>
                <w:color w:val="000000"/>
                <w:lang w:eastAsia="en-IN"/>
              </w:rPr>
            </w:pPr>
            <w:r w:rsidRPr="00FC4809">
              <w:rPr>
                <w:rFonts w:ascii="Calibri" w:eastAsia="Times New Roman" w:hAnsi="Calibri" w:cs="Times New Roman"/>
                <w:b/>
                <w:bCs/>
                <w:i/>
                <w:iCs/>
                <w:color w:val="000000"/>
                <w:lang w:eastAsia="en-IN"/>
              </w:rPr>
              <w:t>119</w:t>
            </w:r>
          </w:p>
        </w:tc>
        <w:tc>
          <w:tcPr>
            <w:tcW w:w="1372" w:type="dxa"/>
            <w:tcBorders>
              <w:top w:val="single" w:sz="4" w:space="0" w:color="auto"/>
              <w:bottom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b/>
                <w:bCs/>
                <w:i/>
                <w:iCs/>
                <w:color w:val="000000"/>
                <w:lang w:eastAsia="en-IN"/>
              </w:rPr>
            </w:pPr>
            <w:r w:rsidRPr="00FC4809">
              <w:rPr>
                <w:rFonts w:ascii="Calibri" w:eastAsia="Times New Roman" w:hAnsi="Calibri" w:cs="Times New Roman"/>
                <w:b/>
                <w:bCs/>
                <w:i/>
                <w:iCs/>
                <w:color w:val="000000"/>
                <w:lang w:eastAsia="en-IN"/>
              </w:rPr>
              <w:t>260</w:t>
            </w:r>
          </w:p>
        </w:tc>
        <w:tc>
          <w:tcPr>
            <w:tcW w:w="1372" w:type="dxa"/>
            <w:tcBorders>
              <w:top w:val="single" w:sz="4" w:space="0" w:color="auto"/>
              <w:bottom w:val="single" w:sz="4" w:space="0" w:color="auto"/>
            </w:tcBorders>
            <w:shd w:val="clear" w:color="auto" w:fill="auto"/>
            <w:noWrap/>
            <w:vAlign w:val="center"/>
            <w:hideMark/>
          </w:tcPr>
          <w:p w:rsidR="00C50357" w:rsidRPr="005107D1" w:rsidRDefault="00C50357" w:rsidP="00C50357">
            <w:pPr>
              <w:spacing w:after="0"/>
              <w:jc w:val="center"/>
              <w:rPr>
                <w:rFonts w:ascii="Calibri" w:hAnsi="Calibri"/>
                <w:b/>
                <w:color w:val="000000"/>
              </w:rPr>
            </w:pPr>
            <w:r w:rsidRPr="005107D1">
              <w:rPr>
                <w:rFonts w:ascii="Calibri" w:hAnsi="Calibri"/>
                <w:b/>
                <w:color w:val="000000"/>
              </w:rPr>
              <w:t>6.28%</w:t>
            </w:r>
          </w:p>
        </w:tc>
      </w:tr>
      <w:tr w:rsidR="00C50357" w:rsidRPr="00FC4809" w:rsidTr="00C50357">
        <w:trPr>
          <w:trHeight w:val="170"/>
        </w:trPr>
        <w:tc>
          <w:tcPr>
            <w:tcW w:w="1858" w:type="dxa"/>
            <w:tcBorders>
              <w:top w:val="single" w:sz="4" w:space="0" w:color="auto"/>
            </w:tcBorders>
            <w:shd w:val="clear" w:color="auto" w:fill="auto"/>
            <w:noWrap/>
            <w:vAlign w:val="bottom"/>
            <w:hideMark/>
          </w:tcPr>
          <w:p w:rsidR="00C50357" w:rsidRPr="00FC4809" w:rsidRDefault="00C50357" w:rsidP="00C50357">
            <w:pPr>
              <w:spacing w:after="0" w:line="240" w:lineRule="auto"/>
              <w:rPr>
                <w:rFonts w:ascii="Calibri" w:eastAsia="Times New Roman" w:hAnsi="Calibri" w:cs="Times New Roman"/>
                <w:b/>
                <w:bCs/>
                <w:color w:val="000000"/>
                <w:lang w:eastAsia="en-IN"/>
              </w:rPr>
            </w:pPr>
            <w:r w:rsidRPr="00FC4809">
              <w:rPr>
                <w:rFonts w:ascii="Calibri" w:eastAsia="Times New Roman" w:hAnsi="Calibri" w:cs="Times New Roman"/>
                <w:b/>
                <w:bCs/>
                <w:color w:val="000000"/>
                <w:lang w:eastAsia="en-IN"/>
              </w:rPr>
              <w:t>Northern Zone</w:t>
            </w:r>
          </w:p>
        </w:tc>
        <w:tc>
          <w:tcPr>
            <w:tcW w:w="1904" w:type="dxa"/>
            <w:tcBorders>
              <w:top w:val="single" w:sz="4" w:space="0" w:color="auto"/>
            </w:tcBorders>
            <w:shd w:val="clear" w:color="auto" w:fill="auto"/>
            <w:noWrap/>
            <w:vAlign w:val="bottom"/>
            <w:hideMark/>
          </w:tcPr>
          <w:p w:rsidR="00C50357" w:rsidRPr="00FC4809" w:rsidRDefault="00C50357" w:rsidP="00C50357">
            <w:pPr>
              <w:spacing w:after="0" w:line="240" w:lineRule="auto"/>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Haryana</w:t>
            </w:r>
          </w:p>
        </w:tc>
        <w:tc>
          <w:tcPr>
            <w:tcW w:w="1372" w:type="dxa"/>
            <w:tcBorders>
              <w:top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45</w:t>
            </w:r>
          </w:p>
        </w:tc>
        <w:tc>
          <w:tcPr>
            <w:tcW w:w="1372" w:type="dxa"/>
            <w:tcBorders>
              <w:top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45</w:t>
            </w:r>
          </w:p>
        </w:tc>
        <w:tc>
          <w:tcPr>
            <w:tcW w:w="1372" w:type="dxa"/>
            <w:tcBorders>
              <w:top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20</w:t>
            </w:r>
          </w:p>
        </w:tc>
        <w:tc>
          <w:tcPr>
            <w:tcW w:w="1372" w:type="dxa"/>
            <w:tcBorders>
              <w:top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138</w:t>
            </w:r>
          </w:p>
        </w:tc>
        <w:tc>
          <w:tcPr>
            <w:tcW w:w="1372" w:type="dxa"/>
            <w:tcBorders>
              <w:top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0</w:t>
            </w:r>
          </w:p>
        </w:tc>
        <w:tc>
          <w:tcPr>
            <w:tcW w:w="1372" w:type="dxa"/>
            <w:tcBorders>
              <w:top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248</w:t>
            </w:r>
          </w:p>
        </w:tc>
        <w:tc>
          <w:tcPr>
            <w:tcW w:w="1372" w:type="dxa"/>
            <w:tcBorders>
              <w:top w:val="single" w:sz="4" w:space="0" w:color="auto"/>
            </w:tcBorders>
            <w:shd w:val="clear" w:color="auto" w:fill="auto"/>
            <w:noWrap/>
            <w:vAlign w:val="center"/>
            <w:hideMark/>
          </w:tcPr>
          <w:p w:rsidR="00C50357" w:rsidRDefault="00C50357" w:rsidP="00C50357">
            <w:pPr>
              <w:spacing w:after="0"/>
              <w:jc w:val="center"/>
              <w:rPr>
                <w:rFonts w:ascii="Calibri" w:hAnsi="Calibri"/>
                <w:color w:val="000000"/>
              </w:rPr>
            </w:pPr>
            <w:r>
              <w:rPr>
                <w:rFonts w:ascii="Calibri" w:hAnsi="Calibri"/>
                <w:color w:val="000000"/>
              </w:rPr>
              <w:t>5.99%</w:t>
            </w:r>
          </w:p>
        </w:tc>
      </w:tr>
      <w:tr w:rsidR="00C50357" w:rsidRPr="00FC4809" w:rsidTr="00C50357">
        <w:trPr>
          <w:trHeight w:val="170"/>
        </w:trPr>
        <w:tc>
          <w:tcPr>
            <w:tcW w:w="1858" w:type="dxa"/>
            <w:shd w:val="clear" w:color="auto" w:fill="auto"/>
            <w:noWrap/>
            <w:vAlign w:val="bottom"/>
            <w:hideMark/>
          </w:tcPr>
          <w:p w:rsidR="00C50357" w:rsidRPr="00FC4809" w:rsidRDefault="00C50357" w:rsidP="00C50357">
            <w:pPr>
              <w:spacing w:after="0" w:line="240" w:lineRule="auto"/>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 </w:t>
            </w:r>
          </w:p>
        </w:tc>
        <w:tc>
          <w:tcPr>
            <w:tcW w:w="1904" w:type="dxa"/>
            <w:shd w:val="clear" w:color="auto" w:fill="auto"/>
            <w:noWrap/>
            <w:vAlign w:val="bottom"/>
            <w:hideMark/>
          </w:tcPr>
          <w:p w:rsidR="00C50357" w:rsidRPr="00FC4809" w:rsidRDefault="00C50357" w:rsidP="00C50357">
            <w:pPr>
              <w:spacing w:after="0" w:line="240" w:lineRule="auto"/>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Himachal Pradesh</w:t>
            </w:r>
          </w:p>
        </w:tc>
        <w:tc>
          <w:tcPr>
            <w:tcW w:w="1372" w:type="dxa"/>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10</w:t>
            </w:r>
          </w:p>
        </w:tc>
        <w:tc>
          <w:tcPr>
            <w:tcW w:w="1372" w:type="dxa"/>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22</w:t>
            </w:r>
          </w:p>
        </w:tc>
        <w:tc>
          <w:tcPr>
            <w:tcW w:w="1372" w:type="dxa"/>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12</w:t>
            </w:r>
          </w:p>
        </w:tc>
        <w:tc>
          <w:tcPr>
            <w:tcW w:w="1372" w:type="dxa"/>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27</w:t>
            </w:r>
          </w:p>
        </w:tc>
        <w:tc>
          <w:tcPr>
            <w:tcW w:w="1372" w:type="dxa"/>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70</w:t>
            </w:r>
          </w:p>
        </w:tc>
        <w:tc>
          <w:tcPr>
            <w:tcW w:w="1372" w:type="dxa"/>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141</w:t>
            </w:r>
          </w:p>
        </w:tc>
        <w:tc>
          <w:tcPr>
            <w:tcW w:w="1372" w:type="dxa"/>
            <w:shd w:val="clear" w:color="auto" w:fill="auto"/>
            <w:noWrap/>
            <w:vAlign w:val="center"/>
            <w:hideMark/>
          </w:tcPr>
          <w:p w:rsidR="00C50357" w:rsidRDefault="00C50357" w:rsidP="00C50357">
            <w:pPr>
              <w:spacing w:after="0"/>
              <w:jc w:val="center"/>
              <w:rPr>
                <w:rFonts w:ascii="Calibri" w:hAnsi="Calibri"/>
                <w:color w:val="000000"/>
              </w:rPr>
            </w:pPr>
            <w:r>
              <w:rPr>
                <w:rFonts w:ascii="Calibri" w:hAnsi="Calibri"/>
                <w:color w:val="000000"/>
              </w:rPr>
              <w:t>3.41%</w:t>
            </w:r>
          </w:p>
        </w:tc>
      </w:tr>
      <w:tr w:rsidR="00C50357" w:rsidRPr="00FC4809" w:rsidTr="00C50357">
        <w:trPr>
          <w:trHeight w:val="170"/>
        </w:trPr>
        <w:tc>
          <w:tcPr>
            <w:tcW w:w="1858" w:type="dxa"/>
            <w:shd w:val="clear" w:color="auto" w:fill="auto"/>
            <w:noWrap/>
            <w:vAlign w:val="bottom"/>
            <w:hideMark/>
          </w:tcPr>
          <w:p w:rsidR="00C50357" w:rsidRPr="00FC4809" w:rsidRDefault="00C50357" w:rsidP="00C50357">
            <w:pPr>
              <w:spacing w:after="0" w:line="240" w:lineRule="auto"/>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 </w:t>
            </w:r>
          </w:p>
        </w:tc>
        <w:tc>
          <w:tcPr>
            <w:tcW w:w="1904" w:type="dxa"/>
            <w:shd w:val="clear" w:color="auto" w:fill="auto"/>
            <w:noWrap/>
            <w:vAlign w:val="bottom"/>
            <w:hideMark/>
          </w:tcPr>
          <w:p w:rsidR="00C50357" w:rsidRPr="00FC4809" w:rsidRDefault="00C50357" w:rsidP="00C50357">
            <w:pPr>
              <w:spacing w:after="0" w:line="240" w:lineRule="auto"/>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Jammu &amp; Kashmir</w:t>
            </w:r>
          </w:p>
        </w:tc>
        <w:tc>
          <w:tcPr>
            <w:tcW w:w="1372" w:type="dxa"/>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0</w:t>
            </w:r>
          </w:p>
        </w:tc>
        <w:tc>
          <w:tcPr>
            <w:tcW w:w="1372" w:type="dxa"/>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0</w:t>
            </w:r>
          </w:p>
        </w:tc>
        <w:tc>
          <w:tcPr>
            <w:tcW w:w="1372" w:type="dxa"/>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0</w:t>
            </w:r>
          </w:p>
        </w:tc>
        <w:tc>
          <w:tcPr>
            <w:tcW w:w="1372" w:type="dxa"/>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0</w:t>
            </w:r>
          </w:p>
        </w:tc>
        <w:tc>
          <w:tcPr>
            <w:tcW w:w="1372" w:type="dxa"/>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0</w:t>
            </w:r>
          </w:p>
        </w:tc>
        <w:tc>
          <w:tcPr>
            <w:tcW w:w="1372" w:type="dxa"/>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0</w:t>
            </w:r>
          </w:p>
        </w:tc>
        <w:tc>
          <w:tcPr>
            <w:tcW w:w="1372" w:type="dxa"/>
            <w:shd w:val="clear" w:color="auto" w:fill="auto"/>
            <w:noWrap/>
            <w:vAlign w:val="center"/>
            <w:hideMark/>
          </w:tcPr>
          <w:p w:rsidR="00C50357" w:rsidRDefault="00C50357" w:rsidP="00C50357">
            <w:pPr>
              <w:spacing w:after="0"/>
              <w:jc w:val="center"/>
              <w:rPr>
                <w:rFonts w:ascii="Calibri" w:hAnsi="Calibri"/>
                <w:color w:val="000000"/>
              </w:rPr>
            </w:pPr>
            <w:r>
              <w:rPr>
                <w:rFonts w:ascii="Calibri" w:hAnsi="Calibri"/>
                <w:color w:val="000000"/>
              </w:rPr>
              <w:t>0.00%</w:t>
            </w:r>
          </w:p>
        </w:tc>
      </w:tr>
      <w:tr w:rsidR="00C50357" w:rsidRPr="00FC4809" w:rsidTr="00C50357">
        <w:trPr>
          <w:trHeight w:val="170"/>
        </w:trPr>
        <w:tc>
          <w:tcPr>
            <w:tcW w:w="1858" w:type="dxa"/>
            <w:shd w:val="clear" w:color="auto" w:fill="auto"/>
            <w:noWrap/>
            <w:vAlign w:val="bottom"/>
            <w:hideMark/>
          </w:tcPr>
          <w:p w:rsidR="00C50357" w:rsidRPr="00FC4809" w:rsidRDefault="00C50357" w:rsidP="00C50357">
            <w:pPr>
              <w:spacing w:after="0" w:line="240" w:lineRule="auto"/>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 </w:t>
            </w:r>
          </w:p>
        </w:tc>
        <w:tc>
          <w:tcPr>
            <w:tcW w:w="1904" w:type="dxa"/>
            <w:shd w:val="clear" w:color="auto" w:fill="auto"/>
            <w:noWrap/>
            <w:vAlign w:val="bottom"/>
            <w:hideMark/>
          </w:tcPr>
          <w:p w:rsidR="00C50357" w:rsidRPr="00FC4809" w:rsidRDefault="00C50357" w:rsidP="00C50357">
            <w:pPr>
              <w:spacing w:after="0" w:line="240" w:lineRule="auto"/>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Punjab</w:t>
            </w:r>
          </w:p>
        </w:tc>
        <w:tc>
          <w:tcPr>
            <w:tcW w:w="1372" w:type="dxa"/>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0</w:t>
            </w:r>
          </w:p>
        </w:tc>
        <w:tc>
          <w:tcPr>
            <w:tcW w:w="1372" w:type="dxa"/>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96</w:t>
            </w:r>
          </w:p>
        </w:tc>
        <w:tc>
          <w:tcPr>
            <w:tcW w:w="1372" w:type="dxa"/>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0</w:t>
            </w:r>
          </w:p>
        </w:tc>
        <w:tc>
          <w:tcPr>
            <w:tcW w:w="1372" w:type="dxa"/>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0</w:t>
            </w:r>
          </w:p>
        </w:tc>
        <w:tc>
          <w:tcPr>
            <w:tcW w:w="1372" w:type="dxa"/>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0</w:t>
            </w:r>
          </w:p>
        </w:tc>
        <w:tc>
          <w:tcPr>
            <w:tcW w:w="1372" w:type="dxa"/>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96</w:t>
            </w:r>
          </w:p>
        </w:tc>
        <w:tc>
          <w:tcPr>
            <w:tcW w:w="1372" w:type="dxa"/>
            <w:shd w:val="clear" w:color="auto" w:fill="auto"/>
            <w:noWrap/>
            <w:vAlign w:val="center"/>
            <w:hideMark/>
          </w:tcPr>
          <w:p w:rsidR="00C50357" w:rsidRDefault="00C50357" w:rsidP="00C50357">
            <w:pPr>
              <w:spacing w:after="0"/>
              <w:jc w:val="center"/>
              <w:rPr>
                <w:rFonts w:ascii="Calibri" w:hAnsi="Calibri"/>
                <w:color w:val="000000"/>
              </w:rPr>
            </w:pPr>
            <w:r>
              <w:rPr>
                <w:rFonts w:ascii="Calibri" w:hAnsi="Calibri"/>
                <w:color w:val="000000"/>
              </w:rPr>
              <w:t>2.32%</w:t>
            </w:r>
          </w:p>
        </w:tc>
      </w:tr>
      <w:tr w:rsidR="00C50357" w:rsidRPr="00FC4809" w:rsidTr="00C50357">
        <w:trPr>
          <w:trHeight w:val="170"/>
        </w:trPr>
        <w:tc>
          <w:tcPr>
            <w:tcW w:w="1858" w:type="dxa"/>
            <w:shd w:val="clear" w:color="auto" w:fill="auto"/>
            <w:noWrap/>
            <w:vAlign w:val="bottom"/>
            <w:hideMark/>
          </w:tcPr>
          <w:p w:rsidR="00C50357" w:rsidRPr="00FC4809" w:rsidRDefault="00C50357" w:rsidP="00C50357">
            <w:pPr>
              <w:spacing w:after="0" w:line="240" w:lineRule="auto"/>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 </w:t>
            </w:r>
          </w:p>
        </w:tc>
        <w:tc>
          <w:tcPr>
            <w:tcW w:w="1904" w:type="dxa"/>
            <w:shd w:val="clear" w:color="auto" w:fill="auto"/>
            <w:noWrap/>
            <w:vAlign w:val="bottom"/>
            <w:hideMark/>
          </w:tcPr>
          <w:p w:rsidR="00C50357" w:rsidRPr="00FC4809" w:rsidRDefault="00C50357" w:rsidP="00C50357">
            <w:pPr>
              <w:spacing w:after="0" w:line="240" w:lineRule="auto"/>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Uttar Pradesh</w:t>
            </w:r>
          </w:p>
        </w:tc>
        <w:tc>
          <w:tcPr>
            <w:tcW w:w="1372" w:type="dxa"/>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17</w:t>
            </w:r>
          </w:p>
        </w:tc>
        <w:tc>
          <w:tcPr>
            <w:tcW w:w="1372" w:type="dxa"/>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44</w:t>
            </w:r>
          </w:p>
        </w:tc>
        <w:tc>
          <w:tcPr>
            <w:tcW w:w="1372" w:type="dxa"/>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42</w:t>
            </w:r>
          </w:p>
        </w:tc>
        <w:tc>
          <w:tcPr>
            <w:tcW w:w="1372" w:type="dxa"/>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19</w:t>
            </w:r>
          </w:p>
        </w:tc>
        <w:tc>
          <w:tcPr>
            <w:tcW w:w="1372" w:type="dxa"/>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0</w:t>
            </w:r>
          </w:p>
        </w:tc>
        <w:tc>
          <w:tcPr>
            <w:tcW w:w="1372" w:type="dxa"/>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122</w:t>
            </w:r>
          </w:p>
        </w:tc>
        <w:tc>
          <w:tcPr>
            <w:tcW w:w="1372" w:type="dxa"/>
            <w:shd w:val="clear" w:color="auto" w:fill="auto"/>
            <w:noWrap/>
            <w:vAlign w:val="center"/>
            <w:hideMark/>
          </w:tcPr>
          <w:p w:rsidR="00C50357" w:rsidRDefault="00C50357" w:rsidP="00C50357">
            <w:pPr>
              <w:spacing w:after="0"/>
              <w:jc w:val="center"/>
              <w:rPr>
                <w:rFonts w:ascii="Calibri" w:hAnsi="Calibri"/>
                <w:color w:val="000000"/>
              </w:rPr>
            </w:pPr>
            <w:r>
              <w:rPr>
                <w:rFonts w:ascii="Calibri" w:hAnsi="Calibri"/>
                <w:color w:val="000000"/>
              </w:rPr>
              <w:t>2.95%</w:t>
            </w:r>
          </w:p>
        </w:tc>
      </w:tr>
      <w:tr w:rsidR="00C50357" w:rsidRPr="00FC4809" w:rsidTr="00C50357">
        <w:trPr>
          <w:trHeight w:val="170"/>
        </w:trPr>
        <w:tc>
          <w:tcPr>
            <w:tcW w:w="1858" w:type="dxa"/>
            <w:tcBorders>
              <w:bottom w:val="single" w:sz="4" w:space="0" w:color="auto"/>
            </w:tcBorders>
            <w:shd w:val="clear" w:color="auto" w:fill="auto"/>
            <w:noWrap/>
            <w:vAlign w:val="bottom"/>
            <w:hideMark/>
          </w:tcPr>
          <w:p w:rsidR="00C50357" w:rsidRPr="00FC4809" w:rsidRDefault="00C50357" w:rsidP="00C50357">
            <w:pPr>
              <w:spacing w:after="0" w:line="240" w:lineRule="auto"/>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 </w:t>
            </w:r>
          </w:p>
        </w:tc>
        <w:tc>
          <w:tcPr>
            <w:tcW w:w="1904" w:type="dxa"/>
            <w:tcBorders>
              <w:bottom w:val="single" w:sz="4" w:space="0" w:color="auto"/>
            </w:tcBorders>
            <w:shd w:val="clear" w:color="auto" w:fill="auto"/>
            <w:noWrap/>
            <w:vAlign w:val="bottom"/>
            <w:hideMark/>
          </w:tcPr>
          <w:p w:rsidR="00C50357" w:rsidRPr="00FC4809" w:rsidRDefault="00C50357" w:rsidP="00C50357">
            <w:pPr>
              <w:spacing w:after="0" w:line="240" w:lineRule="auto"/>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Uttarakhand</w:t>
            </w:r>
          </w:p>
        </w:tc>
        <w:tc>
          <w:tcPr>
            <w:tcW w:w="1372" w:type="dxa"/>
            <w:tcBorders>
              <w:bottom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29</w:t>
            </w:r>
          </w:p>
        </w:tc>
        <w:tc>
          <w:tcPr>
            <w:tcW w:w="1372" w:type="dxa"/>
            <w:tcBorders>
              <w:bottom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82</w:t>
            </w:r>
          </w:p>
        </w:tc>
        <w:tc>
          <w:tcPr>
            <w:tcW w:w="1372" w:type="dxa"/>
            <w:tcBorders>
              <w:bottom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0</w:t>
            </w:r>
          </w:p>
        </w:tc>
        <w:tc>
          <w:tcPr>
            <w:tcW w:w="1372" w:type="dxa"/>
            <w:tcBorders>
              <w:bottom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0</w:t>
            </w:r>
          </w:p>
        </w:tc>
        <w:tc>
          <w:tcPr>
            <w:tcW w:w="1372" w:type="dxa"/>
            <w:tcBorders>
              <w:bottom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0</w:t>
            </w:r>
          </w:p>
        </w:tc>
        <w:tc>
          <w:tcPr>
            <w:tcW w:w="1372" w:type="dxa"/>
            <w:tcBorders>
              <w:bottom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111</w:t>
            </w:r>
          </w:p>
        </w:tc>
        <w:tc>
          <w:tcPr>
            <w:tcW w:w="1372" w:type="dxa"/>
            <w:tcBorders>
              <w:bottom w:val="single" w:sz="4" w:space="0" w:color="auto"/>
            </w:tcBorders>
            <w:shd w:val="clear" w:color="auto" w:fill="auto"/>
            <w:noWrap/>
            <w:vAlign w:val="center"/>
            <w:hideMark/>
          </w:tcPr>
          <w:p w:rsidR="00C50357" w:rsidRDefault="00C50357" w:rsidP="00C50357">
            <w:pPr>
              <w:spacing w:after="0"/>
              <w:jc w:val="center"/>
              <w:rPr>
                <w:rFonts w:ascii="Calibri" w:hAnsi="Calibri"/>
                <w:color w:val="000000"/>
              </w:rPr>
            </w:pPr>
            <w:r>
              <w:rPr>
                <w:rFonts w:ascii="Calibri" w:hAnsi="Calibri"/>
                <w:color w:val="000000"/>
              </w:rPr>
              <w:t>2.68%</w:t>
            </w:r>
          </w:p>
        </w:tc>
      </w:tr>
      <w:tr w:rsidR="00C50357" w:rsidRPr="00FC4809" w:rsidTr="00C50357">
        <w:trPr>
          <w:trHeight w:val="170"/>
        </w:trPr>
        <w:tc>
          <w:tcPr>
            <w:tcW w:w="1858" w:type="dxa"/>
            <w:tcBorders>
              <w:top w:val="single" w:sz="4" w:space="0" w:color="auto"/>
              <w:bottom w:val="single" w:sz="4" w:space="0" w:color="auto"/>
            </w:tcBorders>
            <w:shd w:val="clear" w:color="auto" w:fill="auto"/>
            <w:noWrap/>
            <w:vAlign w:val="bottom"/>
            <w:hideMark/>
          </w:tcPr>
          <w:p w:rsidR="00C50357" w:rsidRPr="00FC4809" w:rsidRDefault="00C50357" w:rsidP="00C50357">
            <w:pPr>
              <w:spacing w:after="0" w:line="240" w:lineRule="auto"/>
              <w:rPr>
                <w:rFonts w:ascii="Calibri" w:eastAsia="Times New Roman" w:hAnsi="Calibri" w:cs="Times New Roman"/>
                <w:b/>
                <w:bCs/>
                <w:i/>
                <w:iCs/>
                <w:color w:val="000000"/>
                <w:lang w:eastAsia="en-IN"/>
              </w:rPr>
            </w:pPr>
            <w:r w:rsidRPr="00FC4809">
              <w:rPr>
                <w:rFonts w:ascii="Calibri" w:eastAsia="Times New Roman" w:hAnsi="Calibri" w:cs="Times New Roman"/>
                <w:b/>
                <w:bCs/>
                <w:i/>
                <w:iCs/>
                <w:color w:val="000000"/>
                <w:lang w:eastAsia="en-IN"/>
              </w:rPr>
              <w:t>Sub Total</w:t>
            </w:r>
          </w:p>
        </w:tc>
        <w:tc>
          <w:tcPr>
            <w:tcW w:w="1904" w:type="dxa"/>
            <w:tcBorders>
              <w:top w:val="single" w:sz="4" w:space="0" w:color="auto"/>
              <w:bottom w:val="single" w:sz="4" w:space="0" w:color="auto"/>
            </w:tcBorders>
            <w:shd w:val="clear" w:color="auto" w:fill="auto"/>
            <w:noWrap/>
            <w:vAlign w:val="bottom"/>
            <w:hideMark/>
          </w:tcPr>
          <w:p w:rsidR="00C50357" w:rsidRPr="00FC4809" w:rsidRDefault="00C50357" w:rsidP="00C50357">
            <w:pPr>
              <w:spacing w:after="0" w:line="240" w:lineRule="auto"/>
              <w:rPr>
                <w:rFonts w:ascii="Calibri" w:eastAsia="Times New Roman" w:hAnsi="Calibri" w:cs="Times New Roman"/>
                <w:b/>
                <w:bCs/>
                <w:i/>
                <w:iCs/>
                <w:color w:val="000000"/>
                <w:lang w:eastAsia="en-IN"/>
              </w:rPr>
            </w:pPr>
            <w:r w:rsidRPr="00FC4809">
              <w:rPr>
                <w:rFonts w:ascii="Calibri" w:eastAsia="Times New Roman" w:hAnsi="Calibri" w:cs="Times New Roman"/>
                <w:b/>
                <w:bCs/>
                <w:i/>
                <w:iCs/>
                <w:color w:val="000000"/>
                <w:lang w:eastAsia="en-IN"/>
              </w:rPr>
              <w:t> </w:t>
            </w:r>
          </w:p>
        </w:tc>
        <w:tc>
          <w:tcPr>
            <w:tcW w:w="1372" w:type="dxa"/>
            <w:tcBorders>
              <w:top w:val="single" w:sz="4" w:space="0" w:color="auto"/>
              <w:bottom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b/>
                <w:bCs/>
                <w:i/>
                <w:iCs/>
                <w:color w:val="000000"/>
                <w:lang w:eastAsia="en-IN"/>
              </w:rPr>
            </w:pPr>
            <w:r w:rsidRPr="00FC4809">
              <w:rPr>
                <w:rFonts w:ascii="Calibri" w:eastAsia="Times New Roman" w:hAnsi="Calibri" w:cs="Times New Roman"/>
                <w:b/>
                <w:bCs/>
                <w:i/>
                <w:iCs/>
                <w:color w:val="000000"/>
                <w:lang w:eastAsia="en-IN"/>
              </w:rPr>
              <w:t>101</w:t>
            </w:r>
          </w:p>
        </w:tc>
        <w:tc>
          <w:tcPr>
            <w:tcW w:w="1372" w:type="dxa"/>
            <w:tcBorders>
              <w:top w:val="single" w:sz="4" w:space="0" w:color="auto"/>
              <w:bottom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b/>
                <w:bCs/>
                <w:i/>
                <w:iCs/>
                <w:color w:val="000000"/>
                <w:lang w:eastAsia="en-IN"/>
              </w:rPr>
            </w:pPr>
            <w:r w:rsidRPr="00FC4809">
              <w:rPr>
                <w:rFonts w:ascii="Calibri" w:eastAsia="Times New Roman" w:hAnsi="Calibri" w:cs="Times New Roman"/>
                <w:b/>
                <w:bCs/>
                <w:i/>
                <w:iCs/>
                <w:color w:val="000000"/>
                <w:lang w:eastAsia="en-IN"/>
              </w:rPr>
              <w:t>289</w:t>
            </w:r>
          </w:p>
        </w:tc>
        <w:tc>
          <w:tcPr>
            <w:tcW w:w="1372" w:type="dxa"/>
            <w:tcBorders>
              <w:top w:val="single" w:sz="4" w:space="0" w:color="auto"/>
              <w:bottom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b/>
                <w:bCs/>
                <w:i/>
                <w:iCs/>
                <w:color w:val="000000"/>
                <w:lang w:eastAsia="en-IN"/>
              </w:rPr>
            </w:pPr>
            <w:r w:rsidRPr="00FC4809">
              <w:rPr>
                <w:rFonts w:ascii="Calibri" w:eastAsia="Times New Roman" w:hAnsi="Calibri" w:cs="Times New Roman"/>
                <w:b/>
                <w:bCs/>
                <w:i/>
                <w:iCs/>
                <w:color w:val="000000"/>
                <w:lang w:eastAsia="en-IN"/>
              </w:rPr>
              <w:t>74</w:t>
            </w:r>
          </w:p>
        </w:tc>
        <w:tc>
          <w:tcPr>
            <w:tcW w:w="1372" w:type="dxa"/>
            <w:tcBorders>
              <w:top w:val="single" w:sz="4" w:space="0" w:color="auto"/>
              <w:bottom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b/>
                <w:bCs/>
                <w:i/>
                <w:iCs/>
                <w:color w:val="000000"/>
                <w:lang w:eastAsia="en-IN"/>
              </w:rPr>
            </w:pPr>
            <w:r w:rsidRPr="00FC4809">
              <w:rPr>
                <w:rFonts w:ascii="Calibri" w:eastAsia="Times New Roman" w:hAnsi="Calibri" w:cs="Times New Roman"/>
                <w:b/>
                <w:bCs/>
                <w:i/>
                <w:iCs/>
                <w:color w:val="000000"/>
                <w:lang w:eastAsia="en-IN"/>
              </w:rPr>
              <w:t>184</w:t>
            </w:r>
          </w:p>
        </w:tc>
        <w:tc>
          <w:tcPr>
            <w:tcW w:w="1372" w:type="dxa"/>
            <w:tcBorders>
              <w:top w:val="single" w:sz="4" w:space="0" w:color="auto"/>
              <w:bottom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b/>
                <w:bCs/>
                <w:i/>
                <w:iCs/>
                <w:color w:val="000000"/>
                <w:lang w:eastAsia="en-IN"/>
              </w:rPr>
            </w:pPr>
            <w:r w:rsidRPr="00FC4809">
              <w:rPr>
                <w:rFonts w:ascii="Calibri" w:eastAsia="Times New Roman" w:hAnsi="Calibri" w:cs="Times New Roman"/>
                <w:b/>
                <w:bCs/>
                <w:i/>
                <w:iCs/>
                <w:color w:val="000000"/>
                <w:lang w:eastAsia="en-IN"/>
              </w:rPr>
              <w:t>70</w:t>
            </w:r>
          </w:p>
        </w:tc>
        <w:tc>
          <w:tcPr>
            <w:tcW w:w="1372" w:type="dxa"/>
            <w:tcBorders>
              <w:top w:val="single" w:sz="4" w:space="0" w:color="auto"/>
              <w:bottom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b/>
                <w:bCs/>
                <w:i/>
                <w:iCs/>
                <w:color w:val="000000"/>
                <w:lang w:eastAsia="en-IN"/>
              </w:rPr>
            </w:pPr>
            <w:r w:rsidRPr="00FC4809">
              <w:rPr>
                <w:rFonts w:ascii="Calibri" w:eastAsia="Times New Roman" w:hAnsi="Calibri" w:cs="Times New Roman"/>
                <w:b/>
                <w:bCs/>
                <w:i/>
                <w:iCs/>
                <w:color w:val="000000"/>
                <w:lang w:eastAsia="en-IN"/>
              </w:rPr>
              <w:t>718</w:t>
            </w:r>
          </w:p>
        </w:tc>
        <w:tc>
          <w:tcPr>
            <w:tcW w:w="1372" w:type="dxa"/>
            <w:tcBorders>
              <w:top w:val="single" w:sz="4" w:space="0" w:color="auto"/>
              <w:bottom w:val="single" w:sz="4" w:space="0" w:color="auto"/>
            </w:tcBorders>
            <w:shd w:val="clear" w:color="auto" w:fill="auto"/>
            <w:noWrap/>
            <w:vAlign w:val="center"/>
            <w:hideMark/>
          </w:tcPr>
          <w:p w:rsidR="00C50357" w:rsidRPr="005107D1" w:rsidRDefault="00C50357" w:rsidP="00C50357">
            <w:pPr>
              <w:spacing w:after="0"/>
              <w:jc w:val="center"/>
              <w:rPr>
                <w:rFonts w:ascii="Calibri" w:hAnsi="Calibri"/>
                <w:b/>
                <w:color w:val="000000"/>
              </w:rPr>
            </w:pPr>
            <w:r w:rsidRPr="005107D1">
              <w:rPr>
                <w:rFonts w:ascii="Calibri" w:hAnsi="Calibri"/>
                <w:b/>
                <w:color w:val="000000"/>
              </w:rPr>
              <w:t>17.35%</w:t>
            </w:r>
          </w:p>
        </w:tc>
      </w:tr>
      <w:tr w:rsidR="00C50357" w:rsidRPr="00FC4809" w:rsidTr="00C50357">
        <w:trPr>
          <w:trHeight w:val="170"/>
        </w:trPr>
        <w:tc>
          <w:tcPr>
            <w:tcW w:w="1858" w:type="dxa"/>
            <w:tcBorders>
              <w:top w:val="single" w:sz="4" w:space="0" w:color="auto"/>
            </w:tcBorders>
            <w:shd w:val="clear" w:color="auto" w:fill="auto"/>
            <w:noWrap/>
            <w:vAlign w:val="bottom"/>
            <w:hideMark/>
          </w:tcPr>
          <w:p w:rsidR="00C50357" w:rsidRPr="00FC4809" w:rsidRDefault="00C50357" w:rsidP="00C50357">
            <w:pPr>
              <w:spacing w:after="0" w:line="240" w:lineRule="auto"/>
              <w:rPr>
                <w:rFonts w:ascii="Calibri" w:eastAsia="Times New Roman" w:hAnsi="Calibri" w:cs="Times New Roman"/>
                <w:b/>
                <w:bCs/>
                <w:color w:val="000000"/>
                <w:lang w:eastAsia="en-IN"/>
              </w:rPr>
            </w:pPr>
            <w:r w:rsidRPr="00FC4809">
              <w:rPr>
                <w:rFonts w:ascii="Calibri" w:eastAsia="Times New Roman" w:hAnsi="Calibri" w:cs="Times New Roman"/>
                <w:b/>
                <w:bCs/>
                <w:color w:val="000000"/>
                <w:lang w:eastAsia="en-IN"/>
              </w:rPr>
              <w:t>Institutions</w:t>
            </w:r>
          </w:p>
        </w:tc>
        <w:tc>
          <w:tcPr>
            <w:tcW w:w="1904" w:type="dxa"/>
            <w:tcBorders>
              <w:top w:val="single" w:sz="4" w:space="0" w:color="auto"/>
            </w:tcBorders>
            <w:shd w:val="clear" w:color="auto" w:fill="auto"/>
            <w:noWrap/>
            <w:vAlign w:val="bottom"/>
            <w:hideMark/>
          </w:tcPr>
          <w:p w:rsidR="00C50357" w:rsidRPr="00FC4809" w:rsidRDefault="00C50357" w:rsidP="00C50357">
            <w:pPr>
              <w:spacing w:after="0" w:line="240" w:lineRule="auto"/>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ICAR</w:t>
            </w:r>
          </w:p>
        </w:tc>
        <w:tc>
          <w:tcPr>
            <w:tcW w:w="1372" w:type="dxa"/>
            <w:tcBorders>
              <w:top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0</w:t>
            </w:r>
          </w:p>
        </w:tc>
        <w:tc>
          <w:tcPr>
            <w:tcW w:w="1372" w:type="dxa"/>
            <w:tcBorders>
              <w:top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14</w:t>
            </w:r>
          </w:p>
        </w:tc>
        <w:tc>
          <w:tcPr>
            <w:tcW w:w="1372" w:type="dxa"/>
            <w:tcBorders>
              <w:top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0</w:t>
            </w:r>
          </w:p>
        </w:tc>
        <w:tc>
          <w:tcPr>
            <w:tcW w:w="1372" w:type="dxa"/>
            <w:tcBorders>
              <w:top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370</w:t>
            </w:r>
          </w:p>
        </w:tc>
        <w:tc>
          <w:tcPr>
            <w:tcW w:w="1372" w:type="dxa"/>
            <w:tcBorders>
              <w:top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0</w:t>
            </w:r>
          </w:p>
        </w:tc>
        <w:tc>
          <w:tcPr>
            <w:tcW w:w="1372" w:type="dxa"/>
            <w:tcBorders>
              <w:top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384</w:t>
            </w:r>
          </w:p>
        </w:tc>
        <w:tc>
          <w:tcPr>
            <w:tcW w:w="1372" w:type="dxa"/>
            <w:tcBorders>
              <w:top w:val="single" w:sz="4" w:space="0" w:color="auto"/>
            </w:tcBorders>
            <w:shd w:val="clear" w:color="auto" w:fill="auto"/>
            <w:noWrap/>
            <w:vAlign w:val="center"/>
            <w:hideMark/>
          </w:tcPr>
          <w:p w:rsidR="00C50357" w:rsidRDefault="00C50357" w:rsidP="00C50357">
            <w:pPr>
              <w:spacing w:after="0"/>
              <w:jc w:val="center"/>
              <w:rPr>
                <w:rFonts w:ascii="Calibri" w:hAnsi="Calibri"/>
                <w:color w:val="000000"/>
              </w:rPr>
            </w:pPr>
            <w:r>
              <w:rPr>
                <w:rFonts w:ascii="Calibri" w:hAnsi="Calibri"/>
                <w:color w:val="000000"/>
              </w:rPr>
              <w:t>9.28%</w:t>
            </w:r>
          </w:p>
        </w:tc>
      </w:tr>
      <w:tr w:rsidR="00C50357" w:rsidRPr="00FC4809" w:rsidTr="00C50357">
        <w:trPr>
          <w:trHeight w:val="170"/>
        </w:trPr>
        <w:tc>
          <w:tcPr>
            <w:tcW w:w="1858" w:type="dxa"/>
            <w:tcBorders>
              <w:bottom w:val="single" w:sz="4" w:space="0" w:color="auto"/>
            </w:tcBorders>
            <w:shd w:val="clear" w:color="auto" w:fill="auto"/>
            <w:noWrap/>
            <w:vAlign w:val="bottom"/>
            <w:hideMark/>
          </w:tcPr>
          <w:p w:rsidR="00C50357" w:rsidRPr="00FC4809" w:rsidRDefault="00C50357" w:rsidP="00C50357">
            <w:pPr>
              <w:spacing w:after="0" w:line="240" w:lineRule="auto"/>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 </w:t>
            </w:r>
          </w:p>
        </w:tc>
        <w:tc>
          <w:tcPr>
            <w:tcW w:w="1904" w:type="dxa"/>
            <w:tcBorders>
              <w:bottom w:val="single" w:sz="4" w:space="0" w:color="auto"/>
            </w:tcBorders>
            <w:shd w:val="clear" w:color="auto" w:fill="auto"/>
            <w:noWrap/>
            <w:vAlign w:val="bottom"/>
            <w:hideMark/>
          </w:tcPr>
          <w:p w:rsidR="00C50357" w:rsidRPr="00FC4809" w:rsidRDefault="00C50357" w:rsidP="00C50357">
            <w:pPr>
              <w:spacing w:after="0" w:line="240" w:lineRule="auto"/>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SFCI</w:t>
            </w:r>
          </w:p>
        </w:tc>
        <w:tc>
          <w:tcPr>
            <w:tcW w:w="1372" w:type="dxa"/>
            <w:tcBorders>
              <w:bottom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12</w:t>
            </w:r>
          </w:p>
        </w:tc>
        <w:tc>
          <w:tcPr>
            <w:tcW w:w="1372" w:type="dxa"/>
            <w:tcBorders>
              <w:bottom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86</w:t>
            </w:r>
          </w:p>
        </w:tc>
        <w:tc>
          <w:tcPr>
            <w:tcW w:w="1372" w:type="dxa"/>
            <w:tcBorders>
              <w:bottom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0</w:t>
            </w:r>
          </w:p>
        </w:tc>
        <w:tc>
          <w:tcPr>
            <w:tcW w:w="1372" w:type="dxa"/>
            <w:tcBorders>
              <w:bottom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0</w:t>
            </w:r>
          </w:p>
        </w:tc>
        <w:tc>
          <w:tcPr>
            <w:tcW w:w="1372" w:type="dxa"/>
            <w:tcBorders>
              <w:bottom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0</w:t>
            </w:r>
          </w:p>
        </w:tc>
        <w:tc>
          <w:tcPr>
            <w:tcW w:w="1372" w:type="dxa"/>
            <w:tcBorders>
              <w:bottom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color w:val="000000"/>
                <w:lang w:eastAsia="en-IN"/>
              </w:rPr>
            </w:pPr>
            <w:r w:rsidRPr="00FC4809">
              <w:rPr>
                <w:rFonts w:ascii="Calibri" w:eastAsia="Times New Roman" w:hAnsi="Calibri" w:cs="Times New Roman"/>
                <w:color w:val="000000"/>
                <w:lang w:eastAsia="en-IN"/>
              </w:rPr>
              <w:t>98</w:t>
            </w:r>
          </w:p>
        </w:tc>
        <w:tc>
          <w:tcPr>
            <w:tcW w:w="1372" w:type="dxa"/>
            <w:tcBorders>
              <w:bottom w:val="single" w:sz="4" w:space="0" w:color="auto"/>
            </w:tcBorders>
            <w:shd w:val="clear" w:color="auto" w:fill="auto"/>
            <w:noWrap/>
            <w:vAlign w:val="center"/>
            <w:hideMark/>
          </w:tcPr>
          <w:p w:rsidR="00C50357" w:rsidRDefault="00C50357" w:rsidP="00C50357">
            <w:pPr>
              <w:spacing w:after="0"/>
              <w:jc w:val="center"/>
              <w:rPr>
                <w:rFonts w:ascii="Calibri" w:hAnsi="Calibri"/>
                <w:color w:val="000000"/>
              </w:rPr>
            </w:pPr>
            <w:r>
              <w:rPr>
                <w:rFonts w:ascii="Calibri" w:hAnsi="Calibri"/>
                <w:color w:val="000000"/>
              </w:rPr>
              <w:t>2.37%</w:t>
            </w:r>
          </w:p>
        </w:tc>
      </w:tr>
      <w:tr w:rsidR="00C50357" w:rsidRPr="00FC4809" w:rsidTr="00C50357">
        <w:trPr>
          <w:trHeight w:val="170"/>
        </w:trPr>
        <w:tc>
          <w:tcPr>
            <w:tcW w:w="1858" w:type="dxa"/>
            <w:tcBorders>
              <w:top w:val="single" w:sz="4" w:space="0" w:color="auto"/>
              <w:bottom w:val="single" w:sz="4" w:space="0" w:color="auto"/>
            </w:tcBorders>
            <w:shd w:val="clear" w:color="auto" w:fill="auto"/>
            <w:noWrap/>
            <w:vAlign w:val="bottom"/>
            <w:hideMark/>
          </w:tcPr>
          <w:p w:rsidR="00C50357" w:rsidRPr="00FC4809" w:rsidRDefault="00C50357" w:rsidP="00C50357">
            <w:pPr>
              <w:spacing w:after="0" w:line="240" w:lineRule="auto"/>
              <w:rPr>
                <w:rFonts w:ascii="Calibri" w:eastAsia="Times New Roman" w:hAnsi="Calibri" w:cs="Times New Roman"/>
                <w:b/>
                <w:bCs/>
                <w:i/>
                <w:iCs/>
                <w:color w:val="000000"/>
                <w:lang w:eastAsia="en-IN"/>
              </w:rPr>
            </w:pPr>
            <w:r w:rsidRPr="00FC4809">
              <w:rPr>
                <w:rFonts w:ascii="Calibri" w:eastAsia="Times New Roman" w:hAnsi="Calibri" w:cs="Times New Roman"/>
                <w:b/>
                <w:bCs/>
                <w:i/>
                <w:iCs/>
                <w:color w:val="000000"/>
                <w:lang w:eastAsia="en-IN"/>
              </w:rPr>
              <w:t>Sub Total</w:t>
            </w:r>
          </w:p>
        </w:tc>
        <w:tc>
          <w:tcPr>
            <w:tcW w:w="1904" w:type="dxa"/>
            <w:tcBorders>
              <w:top w:val="single" w:sz="4" w:space="0" w:color="auto"/>
              <w:bottom w:val="single" w:sz="4" w:space="0" w:color="auto"/>
            </w:tcBorders>
            <w:shd w:val="clear" w:color="auto" w:fill="auto"/>
            <w:noWrap/>
            <w:vAlign w:val="bottom"/>
            <w:hideMark/>
          </w:tcPr>
          <w:p w:rsidR="00C50357" w:rsidRPr="00FC4809" w:rsidRDefault="00C50357" w:rsidP="00C50357">
            <w:pPr>
              <w:spacing w:after="0" w:line="240" w:lineRule="auto"/>
              <w:rPr>
                <w:rFonts w:ascii="Calibri" w:eastAsia="Times New Roman" w:hAnsi="Calibri" w:cs="Times New Roman"/>
                <w:b/>
                <w:bCs/>
                <w:i/>
                <w:iCs/>
                <w:color w:val="000000"/>
                <w:lang w:eastAsia="en-IN"/>
              </w:rPr>
            </w:pPr>
            <w:r w:rsidRPr="00FC4809">
              <w:rPr>
                <w:rFonts w:ascii="Calibri" w:eastAsia="Times New Roman" w:hAnsi="Calibri" w:cs="Times New Roman"/>
                <w:b/>
                <w:bCs/>
                <w:i/>
                <w:iCs/>
                <w:color w:val="000000"/>
                <w:lang w:eastAsia="en-IN"/>
              </w:rPr>
              <w:t> </w:t>
            </w:r>
          </w:p>
        </w:tc>
        <w:tc>
          <w:tcPr>
            <w:tcW w:w="1372" w:type="dxa"/>
            <w:tcBorders>
              <w:top w:val="single" w:sz="4" w:space="0" w:color="auto"/>
              <w:bottom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b/>
                <w:bCs/>
                <w:i/>
                <w:iCs/>
                <w:color w:val="000000"/>
                <w:lang w:eastAsia="en-IN"/>
              </w:rPr>
            </w:pPr>
            <w:r w:rsidRPr="00FC4809">
              <w:rPr>
                <w:rFonts w:ascii="Calibri" w:eastAsia="Times New Roman" w:hAnsi="Calibri" w:cs="Times New Roman"/>
                <w:b/>
                <w:bCs/>
                <w:i/>
                <w:iCs/>
                <w:color w:val="000000"/>
                <w:lang w:eastAsia="en-IN"/>
              </w:rPr>
              <w:t>12</w:t>
            </w:r>
          </w:p>
        </w:tc>
        <w:tc>
          <w:tcPr>
            <w:tcW w:w="1372" w:type="dxa"/>
            <w:tcBorders>
              <w:top w:val="single" w:sz="4" w:space="0" w:color="auto"/>
              <w:bottom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b/>
                <w:bCs/>
                <w:i/>
                <w:iCs/>
                <w:color w:val="000000"/>
                <w:lang w:eastAsia="en-IN"/>
              </w:rPr>
            </w:pPr>
            <w:r w:rsidRPr="00FC4809">
              <w:rPr>
                <w:rFonts w:ascii="Calibri" w:eastAsia="Times New Roman" w:hAnsi="Calibri" w:cs="Times New Roman"/>
                <w:b/>
                <w:bCs/>
                <w:i/>
                <w:iCs/>
                <w:color w:val="000000"/>
                <w:lang w:eastAsia="en-IN"/>
              </w:rPr>
              <w:t>100</w:t>
            </w:r>
          </w:p>
        </w:tc>
        <w:tc>
          <w:tcPr>
            <w:tcW w:w="1372" w:type="dxa"/>
            <w:tcBorders>
              <w:top w:val="single" w:sz="4" w:space="0" w:color="auto"/>
              <w:bottom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b/>
                <w:bCs/>
                <w:i/>
                <w:iCs/>
                <w:color w:val="000000"/>
                <w:lang w:eastAsia="en-IN"/>
              </w:rPr>
            </w:pPr>
            <w:r w:rsidRPr="00FC4809">
              <w:rPr>
                <w:rFonts w:ascii="Calibri" w:eastAsia="Times New Roman" w:hAnsi="Calibri" w:cs="Times New Roman"/>
                <w:b/>
                <w:bCs/>
                <w:i/>
                <w:iCs/>
                <w:color w:val="000000"/>
                <w:lang w:eastAsia="en-IN"/>
              </w:rPr>
              <w:t>0</w:t>
            </w:r>
          </w:p>
        </w:tc>
        <w:tc>
          <w:tcPr>
            <w:tcW w:w="1372" w:type="dxa"/>
            <w:tcBorders>
              <w:top w:val="single" w:sz="4" w:space="0" w:color="auto"/>
              <w:bottom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b/>
                <w:bCs/>
                <w:i/>
                <w:iCs/>
                <w:color w:val="000000"/>
                <w:lang w:eastAsia="en-IN"/>
              </w:rPr>
            </w:pPr>
            <w:r w:rsidRPr="00FC4809">
              <w:rPr>
                <w:rFonts w:ascii="Calibri" w:eastAsia="Times New Roman" w:hAnsi="Calibri" w:cs="Times New Roman"/>
                <w:b/>
                <w:bCs/>
                <w:i/>
                <w:iCs/>
                <w:color w:val="000000"/>
                <w:lang w:eastAsia="en-IN"/>
              </w:rPr>
              <w:t>370</w:t>
            </w:r>
          </w:p>
        </w:tc>
        <w:tc>
          <w:tcPr>
            <w:tcW w:w="1372" w:type="dxa"/>
            <w:tcBorders>
              <w:top w:val="single" w:sz="4" w:space="0" w:color="auto"/>
              <w:bottom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b/>
                <w:bCs/>
                <w:i/>
                <w:iCs/>
                <w:color w:val="000000"/>
                <w:lang w:eastAsia="en-IN"/>
              </w:rPr>
            </w:pPr>
            <w:r w:rsidRPr="00FC4809">
              <w:rPr>
                <w:rFonts w:ascii="Calibri" w:eastAsia="Times New Roman" w:hAnsi="Calibri" w:cs="Times New Roman"/>
                <w:b/>
                <w:bCs/>
                <w:i/>
                <w:iCs/>
                <w:color w:val="000000"/>
                <w:lang w:eastAsia="en-IN"/>
              </w:rPr>
              <w:t>0</w:t>
            </w:r>
          </w:p>
        </w:tc>
        <w:tc>
          <w:tcPr>
            <w:tcW w:w="1372" w:type="dxa"/>
            <w:tcBorders>
              <w:top w:val="single" w:sz="4" w:space="0" w:color="auto"/>
              <w:bottom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b/>
                <w:bCs/>
                <w:i/>
                <w:iCs/>
                <w:color w:val="000000"/>
                <w:lang w:eastAsia="en-IN"/>
              </w:rPr>
            </w:pPr>
            <w:r w:rsidRPr="00FC4809">
              <w:rPr>
                <w:rFonts w:ascii="Calibri" w:eastAsia="Times New Roman" w:hAnsi="Calibri" w:cs="Times New Roman"/>
                <w:b/>
                <w:bCs/>
                <w:i/>
                <w:iCs/>
                <w:color w:val="000000"/>
                <w:lang w:eastAsia="en-IN"/>
              </w:rPr>
              <w:t>482</w:t>
            </w:r>
          </w:p>
        </w:tc>
        <w:tc>
          <w:tcPr>
            <w:tcW w:w="1372" w:type="dxa"/>
            <w:tcBorders>
              <w:top w:val="single" w:sz="4" w:space="0" w:color="auto"/>
              <w:bottom w:val="single" w:sz="4" w:space="0" w:color="auto"/>
            </w:tcBorders>
            <w:shd w:val="clear" w:color="auto" w:fill="auto"/>
            <w:noWrap/>
            <w:vAlign w:val="center"/>
            <w:hideMark/>
          </w:tcPr>
          <w:p w:rsidR="00C50357" w:rsidRPr="00BC30EC" w:rsidRDefault="00C50357" w:rsidP="00C50357">
            <w:pPr>
              <w:spacing w:after="0"/>
              <w:jc w:val="center"/>
              <w:rPr>
                <w:rFonts w:ascii="Calibri" w:hAnsi="Calibri"/>
                <w:b/>
                <w:color w:val="000000"/>
              </w:rPr>
            </w:pPr>
            <w:r w:rsidRPr="00BC30EC">
              <w:rPr>
                <w:rFonts w:ascii="Calibri" w:hAnsi="Calibri"/>
                <w:b/>
                <w:color w:val="000000"/>
              </w:rPr>
              <w:t>11.65%</w:t>
            </w:r>
          </w:p>
        </w:tc>
      </w:tr>
      <w:tr w:rsidR="00C50357" w:rsidRPr="00FC4809" w:rsidTr="00C50357">
        <w:trPr>
          <w:trHeight w:val="170"/>
        </w:trPr>
        <w:tc>
          <w:tcPr>
            <w:tcW w:w="1858" w:type="dxa"/>
            <w:tcBorders>
              <w:top w:val="single" w:sz="4" w:space="0" w:color="auto"/>
              <w:bottom w:val="single" w:sz="4" w:space="0" w:color="auto"/>
            </w:tcBorders>
            <w:shd w:val="clear" w:color="auto" w:fill="auto"/>
            <w:noWrap/>
            <w:vAlign w:val="bottom"/>
            <w:hideMark/>
          </w:tcPr>
          <w:p w:rsidR="00C50357" w:rsidRPr="00FC4809" w:rsidRDefault="00C50357" w:rsidP="00C50357">
            <w:pPr>
              <w:spacing w:after="0" w:line="240" w:lineRule="auto"/>
              <w:rPr>
                <w:rFonts w:ascii="Calibri" w:eastAsia="Times New Roman" w:hAnsi="Calibri" w:cs="Times New Roman"/>
                <w:b/>
                <w:bCs/>
                <w:color w:val="000000"/>
                <w:sz w:val="24"/>
                <w:szCs w:val="24"/>
                <w:lang w:eastAsia="en-IN"/>
              </w:rPr>
            </w:pPr>
            <w:r w:rsidRPr="00FC4809">
              <w:rPr>
                <w:rFonts w:ascii="Calibri" w:eastAsia="Times New Roman" w:hAnsi="Calibri" w:cs="Times New Roman"/>
                <w:b/>
                <w:bCs/>
                <w:color w:val="000000"/>
                <w:sz w:val="24"/>
                <w:szCs w:val="24"/>
                <w:lang w:eastAsia="en-IN"/>
              </w:rPr>
              <w:t>Grand Total</w:t>
            </w:r>
          </w:p>
        </w:tc>
        <w:tc>
          <w:tcPr>
            <w:tcW w:w="1904" w:type="dxa"/>
            <w:tcBorders>
              <w:top w:val="single" w:sz="4" w:space="0" w:color="auto"/>
              <w:bottom w:val="single" w:sz="4" w:space="0" w:color="auto"/>
            </w:tcBorders>
            <w:shd w:val="clear" w:color="auto" w:fill="auto"/>
            <w:noWrap/>
            <w:vAlign w:val="bottom"/>
            <w:hideMark/>
          </w:tcPr>
          <w:p w:rsidR="00C50357" w:rsidRPr="00FC4809" w:rsidRDefault="00C50357" w:rsidP="00C50357">
            <w:pPr>
              <w:spacing w:after="0" w:line="240" w:lineRule="auto"/>
              <w:rPr>
                <w:rFonts w:ascii="Calibri" w:eastAsia="Times New Roman" w:hAnsi="Calibri" w:cs="Times New Roman"/>
                <w:b/>
                <w:bCs/>
                <w:color w:val="000000"/>
                <w:sz w:val="24"/>
                <w:szCs w:val="24"/>
                <w:lang w:eastAsia="en-IN"/>
              </w:rPr>
            </w:pPr>
            <w:r w:rsidRPr="00FC4809">
              <w:rPr>
                <w:rFonts w:ascii="Calibri" w:eastAsia="Times New Roman" w:hAnsi="Calibri" w:cs="Times New Roman"/>
                <w:b/>
                <w:bCs/>
                <w:color w:val="000000"/>
                <w:sz w:val="24"/>
                <w:szCs w:val="24"/>
                <w:lang w:eastAsia="en-IN"/>
              </w:rPr>
              <w:t> </w:t>
            </w:r>
          </w:p>
        </w:tc>
        <w:tc>
          <w:tcPr>
            <w:tcW w:w="1372" w:type="dxa"/>
            <w:tcBorders>
              <w:top w:val="single" w:sz="4" w:space="0" w:color="auto"/>
              <w:bottom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b/>
                <w:bCs/>
                <w:color w:val="000000"/>
                <w:sz w:val="24"/>
                <w:szCs w:val="24"/>
                <w:lang w:eastAsia="en-IN"/>
              </w:rPr>
            </w:pPr>
            <w:r w:rsidRPr="00FC4809">
              <w:rPr>
                <w:rFonts w:ascii="Calibri" w:eastAsia="Times New Roman" w:hAnsi="Calibri" w:cs="Times New Roman"/>
                <w:b/>
                <w:bCs/>
                <w:color w:val="000000"/>
                <w:sz w:val="24"/>
                <w:szCs w:val="24"/>
                <w:lang w:eastAsia="en-IN"/>
              </w:rPr>
              <w:t>626</w:t>
            </w:r>
          </w:p>
        </w:tc>
        <w:tc>
          <w:tcPr>
            <w:tcW w:w="1372" w:type="dxa"/>
            <w:tcBorders>
              <w:top w:val="single" w:sz="4" w:space="0" w:color="auto"/>
              <w:bottom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b/>
                <w:bCs/>
                <w:color w:val="000000"/>
                <w:sz w:val="24"/>
                <w:szCs w:val="24"/>
                <w:lang w:eastAsia="en-IN"/>
              </w:rPr>
            </w:pPr>
            <w:r w:rsidRPr="00FC4809">
              <w:rPr>
                <w:rFonts w:ascii="Calibri" w:eastAsia="Times New Roman" w:hAnsi="Calibri" w:cs="Times New Roman"/>
                <w:b/>
                <w:bCs/>
                <w:color w:val="000000"/>
                <w:sz w:val="24"/>
                <w:szCs w:val="24"/>
                <w:lang w:eastAsia="en-IN"/>
              </w:rPr>
              <w:t>814</w:t>
            </w:r>
          </w:p>
        </w:tc>
        <w:tc>
          <w:tcPr>
            <w:tcW w:w="1372" w:type="dxa"/>
            <w:tcBorders>
              <w:top w:val="single" w:sz="4" w:space="0" w:color="auto"/>
              <w:bottom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b/>
                <w:bCs/>
                <w:color w:val="000000"/>
                <w:sz w:val="24"/>
                <w:szCs w:val="24"/>
                <w:lang w:eastAsia="en-IN"/>
              </w:rPr>
            </w:pPr>
            <w:r w:rsidRPr="00FC4809">
              <w:rPr>
                <w:rFonts w:ascii="Calibri" w:eastAsia="Times New Roman" w:hAnsi="Calibri" w:cs="Times New Roman"/>
                <w:b/>
                <w:bCs/>
                <w:color w:val="000000"/>
                <w:sz w:val="24"/>
                <w:szCs w:val="24"/>
                <w:lang w:eastAsia="en-IN"/>
              </w:rPr>
              <w:t>259</w:t>
            </w:r>
          </w:p>
        </w:tc>
        <w:tc>
          <w:tcPr>
            <w:tcW w:w="1372" w:type="dxa"/>
            <w:tcBorders>
              <w:top w:val="single" w:sz="4" w:space="0" w:color="auto"/>
              <w:bottom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b/>
                <w:bCs/>
                <w:color w:val="000000"/>
                <w:sz w:val="24"/>
                <w:szCs w:val="24"/>
                <w:lang w:eastAsia="en-IN"/>
              </w:rPr>
            </w:pPr>
            <w:r w:rsidRPr="00FC4809">
              <w:rPr>
                <w:rFonts w:ascii="Calibri" w:eastAsia="Times New Roman" w:hAnsi="Calibri" w:cs="Times New Roman"/>
                <w:b/>
                <w:bCs/>
                <w:color w:val="000000"/>
                <w:sz w:val="24"/>
                <w:szCs w:val="24"/>
                <w:lang w:eastAsia="en-IN"/>
              </w:rPr>
              <w:t>1280</w:t>
            </w:r>
          </w:p>
        </w:tc>
        <w:tc>
          <w:tcPr>
            <w:tcW w:w="1372" w:type="dxa"/>
            <w:tcBorders>
              <w:top w:val="single" w:sz="4" w:space="0" w:color="auto"/>
              <w:bottom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b/>
                <w:bCs/>
                <w:color w:val="000000"/>
                <w:sz w:val="24"/>
                <w:szCs w:val="24"/>
                <w:lang w:eastAsia="en-IN"/>
              </w:rPr>
            </w:pPr>
            <w:r w:rsidRPr="00FC4809">
              <w:rPr>
                <w:rFonts w:ascii="Calibri" w:eastAsia="Times New Roman" w:hAnsi="Calibri" w:cs="Times New Roman"/>
                <w:b/>
                <w:bCs/>
                <w:color w:val="000000"/>
                <w:sz w:val="24"/>
                <w:szCs w:val="24"/>
                <w:lang w:eastAsia="en-IN"/>
              </w:rPr>
              <w:t>1160</w:t>
            </w:r>
          </w:p>
        </w:tc>
        <w:tc>
          <w:tcPr>
            <w:tcW w:w="1372" w:type="dxa"/>
            <w:tcBorders>
              <w:top w:val="single" w:sz="4" w:space="0" w:color="auto"/>
              <w:bottom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b/>
                <w:bCs/>
                <w:color w:val="000000"/>
                <w:sz w:val="24"/>
                <w:szCs w:val="24"/>
                <w:lang w:eastAsia="en-IN"/>
              </w:rPr>
            </w:pPr>
            <w:r w:rsidRPr="00FC4809">
              <w:rPr>
                <w:rFonts w:ascii="Calibri" w:eastAsia="Times New Roman" w:hAnsi="Calibri" w:cs="Times New Roman"/>
                <w:b/>
                <w:bCs/>
                <w:color w:val="000000"/>
                <w:sz w:val="24"/>
                <w:szCs w:val="24"/>
                <w:lang w:eastAsia="en-IN"/>
              </w:rPr>
              <w:t>4139</w:t>
            </w:r>
          </w:p>
        </w:tc>
        <w:tc>
          <w:tcPr>
            <w:tcW w:w="1372" w:type="dxa"/>
            <w:tcBorders>
              <w:top w:val="single" w:sz="4" w:space="0" w:color="auto"/>
              <w:bottom w:val="single" w:sz="4" w:space="0" w:color="auto"/>
            </w:tcBorders>
            <w:shd w:val="clear" w:color="auto" w:fill="auto"/>
            <w:noWrap/>
            <w:vAlign w:val="center"/>
            <w:hideMark/>
          </w:tcPr>
          <w:p w:rsidR="00C50357" w:rsidRPr="00FC4809" w:rsidRDefault="00C50357" w:rsidP="00C50357">
            <w:pPr>
              <w:spacing w:after="0" w:line="240" w:lineRule="auto"/>
              <w:jc w:val="center"/>
              <w:rPr>
                <w:rFonts w:ascii="Calibri" w:eastAsia="Times New Roman" w:hAnsi="Calibri" w:cs="Times New Roman"/>
                <w:b/>
                <w:bCs/>
                <w:color w:val="000000"/>
                <w:lang w:eastAsia="en-IN"/>
              </w:rPr>
            </w:pPr>
            <w:r>
              <w:rPr>
                <w:rFonts w:ascii="Calibri" w:eastAsia="Times New Roman" w:hAnsi="Calibri" w:cs="Times New Roman"/>
                <w:b/>
                <w:bCs/>
                <w:color w:val="000000"/>
                <w:lang w:eastAsia="en-IN"/>
              </w:rPr>
              <w:t>100%</w:t>
            </w:r>
          </w:p>
        </w:tc>
      </w:tr>
    </w:tbl>
    <w:p w:rsidR="00C50357" w:rsidRDefault="00C50357" w:rsidP="00C50357">
      <w:pPr>
        <w:spacing w:after="0"/>
        <w:rPr>
          <w:rFonts w:ascii="Times New Roman" w:hAnsi="Times New Roman" w:cs="Times New Roman"/>
          <w:b/>
        </w:rPr>
      </w:pPr>
    </w:p>
    <w:p w:rsidR="00C50357" w:rsidRDefault="00C50357" w:rsidP="00C50357">
      <w:pPr>
        <w:rPr>
          <w:rFonts w:ascii="Times New Roman" w:hAnsi="Times New Roman" w:cs="Times New Roman"/>
          <w:b/>
        </w:rPr>
      </w:pPr>
    </w:p>
    <w:p w:rsidR="00C50357" w:rsidRDefault="00C50357" w:rsidP="00C50357">
      <w:pPr>
        <w:rPr>
          <w:rFonts w:ascii="Times New Roman" w:hAnsi="Times New Roman" w:cs="Times New Roman"/>
          <w:b/>
        </w:rPr>
      </w:pPr>
    </w:p>
    <w:p w:rsidR="00C50357" w:rsidRDefault="00C50357" w:rsidP="00C50357">
      <w:pPr>
        <w:rPr>
          <w:rFonts w:ascii="Times New Roman" w:hAnsi="Times New Roman" w:cs="Times New Roman"/>
          <w:b/>
        </w:rPr>
      </w:pPr>
    </w:p>
    <w:p w:rsidR="00C50357" w:rsidRDefault="00C50357" w:rsidP="00C50357">
      <w:pPr>
        <w:rPr>
          <w:rFonts w:ascii="Times New Roman" w:hAnsi="Times New Roman" w:cs="Times New Roman"/>
          <w:b/>
        </w:rPr>
      </w:pPr>
    </w:p>
    <w:p w:rsidR="00C50357" w:rsidRDefault="00C50357" w:rsidP="00C50357">
      <w:pPr>
        <w:rPr>
          <w:rFonts w:ascii="Times New Roman" w:hAnsi="Times New Roman" w:cs="Times New Roman"/>
          <w:b/>
        </w:rPr>
        <w:sectPr w:rsidR="00C50357" w:rsidSect="00543E54">
          <w:pgSz w:w="16838" w:h="11906" w:orient="landscape"/>
          <w:pgMar w:top="1440" w:right="1440" w:bottom="1440" w:left="1440" w:header="709" w:footer="709" w:gutter="0"/>
          <w:cols w:space="708"/>
          <w:docGrid w:linePitch="360"/>
        </w:sectPr>
      </w:pPr>
    </w:p>
    <w:p w:rsidR="00D57D24" w:rsidRDefault="00D57D24" w:rsidP="00D57D24">
      <w:pPr>
        <w:pStyle w:val="Caption"/>
        <w:keepNext/>
        <w:spacing w:after="0"/>
        <w:jc w:val="center"/>
        <w:rPr>
          <w:noProof/>
        </w:rPr>
      </w:pPr>
      <w:bookmarkStart w:id="233" w:name="_Toc388008259"/>
      <w:r>
        <w:lastRenderedPageBreak/>
        <w:t xml:space="preserve">Annexure </w:t>
      </w:r>
      <w:r w:rsidR="00836EBA">
        <w:fldChar w:fldCharType="begin"/>
      </w:r>
      <w:r w:rsidR="00DD7BA7">
        <w:instrText xml:space="preserve"> SEQ Annexure \* ARABIC </w:instrText>
      </w:r>
      <w:r w:rsidR="00836EBA">
        <w:fldChar w:fldCharType="separate"/>
      </w:r>
      <w:r w:rsidR="004364AC">
        <w:rPr>
          <w:noProof/>
        </w:rPr>
        <w:t>3</w:t>
      </w:r>
      <w:r w:rsidR="00836EBA">
        <w:fldChar w:fldCharType="end"/>
      </w:r>
      <w:r>
        <w:t xml:space="preserve"> State wise/ Institution wise allocation of fund and utilization in PSAMTTD Scheme during XI</w:t>
      </w:r>
      <w:r>
        <w:rPr>
          <w:noProof/>
        </w:rPr>
        <w:t xml:space="preserve"> FYP</w:t>
      </w:r>
      <w:bookmarkEnd w:id="233"/>
    </w:p>
    <w:p w:rsidR="00D57D24" w:rsidRPr="00FD118B" w:rsidRDefault="00D57D24" w:rsidP="00D57D24">
      <w:pPr>
        <w:spacing w:after="0"/>
        <w:jc w:val="right"/>
        <w:rPr>
          <w:b/>
        </w:rPr>
      </w:pPr>
      <w:r>
        <w:rPr>
          <w:b/>
        </w:rPr>
        <w:t>(Rs. Lakh)</w:t>
      </w:r>
    </w:p>
    <w:tbl>
      <w:tblPr>
        <w:tblW w:w="7667" w:type="dxa"/>
        <w:tblInd w:w="1230" w:type="dxa"/>
        <w:tblLook w:val="04A0"/>
      </w:tblPr>
      <w:tblGrid>
        <w:gridCol w:w="2080"/>
        <w:gridCol w:w="1901"/>
        <w:gridCol w:w="1843"/>
        <w:gridCol w:w="1843"/>
      </w:tblGrid>
      <w:tr w:rsidR="00C50357" w:rsidRPr="007F1A43" w:rsidTr="00C50357">
        <w:trPr>
          <w:trHeight w:val="300"/>
        </w:trPr>
        <w:tc>
          <w:tcPr>
            <w:tcW w:w="2080" w:type="dxa"/>
            <w:tcBorders>
              <w:top w:val="single" w:sz="4" w:space="0" w:color="auto"/>
              <w:bottom w:val="single" w:sz="4" w:space="0" w:color="auto"/>
            </w:tcBorders>
            <w:shd w:val="clear" w:color="auto" w:fill="auto"/>
            <w:noWrap/>
            <w:vAlign w:val="center"/>
            <w:hideMark/>
          </w:tcPr>
          <w:p w:rsidR="00C50357" w:rsidRPr="007F1A43" w:rsidRDefault="00C50357" w:rsidP="00D57D24">
            <w:pPr>
              <w:spacing w:after="0" w:line="240" w:lineRule="auto"/>
              <w:rPr>
                <w:rFonts w:ascii="Calibri" w:eastAsia="Times New Roman" w:hAnsi="Calibri" w:cs="Times New Roman"/>
                <w:b/>
                <w:bCs/>
                <w:color w:val="000000"/>
                <w:lang w:eastAsia="en-IN"/>
              </w:rPr>
            </w:pPr>
            <w:r w:rsidRPr="007F1A43">
              <w:rPr>
                <w:rFonts w:ascii="Calibri" w:eastAsia="Times New Roman" w:hAnsi="Calibri" w:cs="Times New Roman"/>
                <w:b/>
                <w:bCs/>
                <w:color w:val="000000"/>
                <w:lang w:eastAsia="en-IN"/>
              </w:rPr>
              <w:t>States</w:t>
            </w:r>
          </w:p>
        </w:tc>
        <w:tc>
          <w:tcPr>
            <w:tcW w:w="1901" w:type="dxa"/>
            <w:tcBorders>
              <w:top w:val="single" w:sz="4" w:space="0" w:color="auto"/>
              <w:bottom w:val="single" w:sz="4" w:space="0" w:color="auto"/>
            </w:tcBorders>
            <w:shd w:val="clear" w:color="auto" w:fill="auto"/>
            <w:noWrap/>
            <w:vAlign w:val="center"/>
            <w:hideMark/>
          </w:tcPr>
          <w:p w:rsidR="00C50357" w:rsidRPr="007F1A43" w:rsidRDefault="00C50357" w:rsidP="00C50357">
            <w:pPr>
              <w:spacing w:after="0" w:line="240" w:lineRule="auto"/>
              <w:jc w:val="center"/>
              <w:rPr>
                <w:rFonts w:ascii="Calibri" w:eastAsia="Times New Roman" w:hAnsi="Calibri" w:cs="Times New Roman"/>
                <w:b/>
                <w:color w:val="000000"/>
                <w:lang w:eastAsia="en-IN"/>
              </w:rPr>
            </w:pPr>
            <w:r w:rsidRPr="007F1A43">
              <w:rPr>
                <w:rFonts w:ascii="Calibri" w:eastAsia="Times New Roman" w:hAnsi="Calibri" w:cs="Times New Roman"/>
                <w:b/>
                <w:color w:val="000000"/>
                <w:lang w:eastAsia="en-IN"/>
              </w:rPr>
              <w:t>Total Allocation (</w:t>
            </w:r>
            <w:r w:rsidRPr="007F1A43">
              <w:rPr>
                <w:rFonts w:ascii="Calibri" w:eastAsia="Times New Roman" w:hAnsi="Calibri" w:cs="Times New Roman"/>
                <w:b/>
                <w:i/>
                <w:color w:val="000000"/>
                <w:lang w:eastAsia="en-IN"/>
              </w:rPr>
              <w:t>Rs in Lakh</w:t>
            </w:r>
            <w:r w:rsidRPr="007F1A43">
              <w:rPr>
                <w:rFonts w:ascii="Calibri" w:eastAsia="Times New Roman" w:hAnsi="Calibri" w:cs="Times New Roman"/>
                <w:b/>
                <w:color w:val="000000"/>
                <w:lang w:eastAsia="en-IN"/>
              </w:rPr>
              <w:t>)</w:t>
            </w:r>
          </w:p>
        </w:tc>
        <w:tc>
          <w:tcPr>
            <w:tcW w:w="1843" w:type="dxa"/>
            <w:tcBorders>
              <w:top w:val="single" w:sz="4" w:space="0" w:color="auto"/>
              <w:bottom w:val="single" w:sz="4" w:space="0" w:color="auto"/>
            </w:tcBorders>
            <w:shd w:val="clear" w:color="auto" w:fill="auto"/>
            <w:noWrap/>
            <w:vAlign w:val="center"/>
            <w:hideMark/>
          </w:tcPr>
          <w:p w:rsidR="00C50357" w:rsidRDefault="00C50357" w:rsidP="00C50357">
            <w:pPr>
              <w:spacing w:after="0" w:line="240" w:lineRule="auto"/>
              <w:jc w:val="center"/>
              <w:rPr>
                <w:rFonts w:ascii="Calibri" w:eastAsia="Times New Roman" w:hAnsi="Calibri" w:cs="Times New Roman"/>
                <w:b/>
                <w:color w:val="000000"/>
                <w:lang w:eastAsia="en-IN"/>
              </w:rPr>
            </w:pPr>
            <w:r w:rsidRPr="007F1A43">
              <w:rPr>
                <w:rFonts w:ascii="Calibri" w:eastAsia="Times New Roman" w:hAnsi="Calibri" w:cs="Times New Roman"/>
                <w:b/>
                <w:color w:val="000000"/>
                <w:lang w:eastAsia="en-IN"/>
              </w:rPr>
              <w:t>Utilization</w:t>
            </w:r>
          </w:p>
          <w:p w:rsidR="00C50357" w:rsidRPr="007F1A43" w:rsidRDefault="00C50357" w:rsidP="00C50357">
            <w:pPr>
              <w:spacing w:after="0" w:line="240" w:lineRule="auto"/>
              <w:jc w:val="center"/>
              <w:rPr>
                <w:rFonts w:ascii="Calibri" w:eastAsia="Times New Roman" w:hAnsi="Calibri" w:cs="Times New Roman"/>
                <w:b/>
                <w:color w:val="000000"/>
                <w:lang w:eastAsia="en-IN"/>
              </w:rPr>
            </w:pPr>
            <w:r w:rsidRPr="007F1A43">
              <w:rPr>
                <w:rFonts w:ascii="Calibri" w:eastAsia="Times New Roman" w:hAnsi="Calibri" w:cs="Times New Roman"/>
                <w:b/>
                <w:color w:val="000000"/>
                <w:lang w:eastAsia="en-IN"/>
              </w:rPr>
              <w:t>(</w:t>
            </w:r>
            <w:r w:rsidRPr="007F1A43">
              <w:rPr>
                <w:rFonts w:ascii="Calibri" w:eastAsia="Times New Roman" w:hAnsi="Calibri" w:cs="Times New Roman"/>
                <w:b/>
                <w:i/>
                <w:color w:val="000000"/>
                <w:lang w:eastAsia="en-IN"/>
              </w:rPr>
              <w:t>Rs</w:t>
            </w:r>
            <w:r w:rsidRPr="005A241E">
              <w:rPr>
                <w:rFonts w:ascii="Calibri" w:eastAsia="Times New Roman" w:hAnsi="Calibri" w:cs="Times New Roman"/>
                <w:b/>
                <w:i/>
                <w:color w:val="000000"/>
                <w:lang w:eastAsia="en-IN"/>
              </w:rPr>
              <w:t>.</w:t>
            </w:r>
            <w:r w:rsidRPr="007F1A43">
              <w:rPr>
                <w:rFonts w:ascii="Calibri" w:eastAsia="Times New Roman" w:hAnsi="Calibri" w:cs="Times New Roman"/>
                <w:b/>
                <w:i/>
                <w:color w:val="000000"/>
                <w:lang w:eastAsia="en-IN"/>
              </w:rPr>
              <w:t xml:space="preserve"> in Lakh</w:t>
            </w:r>
            <w:r w:rsidRPr="007F1A43">
              <w:rPr>
                <w:rFonts w:ascii="Calibri" w:eastAsia="Times New Roman" w:hAnsi="Calibri" w:cs="Times New Roman"/>
                <w:b/>
                <w:color w:val="000000"/>
                <w:lang w:eastAsia="en-IN"/>
              </w:rPr>
              <w:t>)</w:t>
            </w:r>
          </w:p>
        </w:tc>
        <w:tc>
          <w:tcPr>
            <w:tcW w:w="1843" w:type="dxa"/>
            <w:tcBorders>
              <w:top w:val="single" w:sz="4" w:space="0" w:color="auto"/>
              <w:bottom w:val="single" w:sz="4" w:space="0" w:color="auto"/>
            </w:tcBorders>
          </w:tcPr>
          <w:p w:rsidR="00C50357" w:rsidRPr="007F1A43" w:rsidRDefault="00C50357" w:rsidP="00C50357">
            <w:pPr>
              <w:spacing w:after="0" w:line="240" w:lineRule="auto"/>
              <w:jc w:val="center"/>
              <w:rPr>
                <w:rFonts w:ascii="Calibri" w:eastAsia="Times New Roman" w:hAnsi="Calibri" w:cs="Times New Roman"/>
                <w:b/>
                <w:color w:val="000000"/>
                <w:lang w:eastAsia="en-IN"/>
              </w:rPr>
            </w:pPr>
            <w:r>
              <w:rPr>
                <w:rFonts w:ascii="Calibri" w:eastAsia="Times New Roman" w:hAnsi="Calibri" w:cs="Times New Roman"/>
                <w:b/>
                <w:color w:val="000000"/>
                <w:lang w:eastAsia="en-IN"/>
              </w:rPr>
              <w:t>% utilization</w:t>
            </w:r>
          </w:p>
        </w:tc>
      </w:tr>
      <w:tr w:rsidR="00D57D24" w:rsidRPr="007F1A43" w:rsidTr="005C7F76">
        <w:trPr>
          <w:trHeight w:val="300"/>
        </w:trPr>
        <w:tc>
          <w:tcPr>
            <w:tcW w:w="2080" w:type="dxa"/>
            <w:tcBorders>
              <w:top w:val="single" w:sz="4" w:space="0" w:color="auto"/>
            </w:tcBorders>
            <w:shd w:val="clear" w:color="auto" w:fill="auto"/>
            <w:noWrap/>
            <w:vAlign w:val="bottom"/>
            <w:hideMark/>
          </w:tcPr>
          <w:p w:rsidR="00D57D24" w:rsidRPr="007F1A43" w:rsidRDefault="00D57D24" w:rsidP="00D57D24">
            <w:pPr>
              <w:spacing w:after="0" w:line="240" w:lineRule="auto"/>
              <w:rPr>
                <w:rFonts w:ascii="Calibri" w:eastAsia="Times New Roman" w:hAnsi="Calibri" w:cs="Times New Roman"/>
                <w:color w:val="000000"/>
                <w:lang w:eastAsia="en-IN"/>
              </w:rPr>
            </w:pPr>
            <w:r w:rsidRPr="007F1A43">
              <w:rPr>
                <w:rFonts w:ascii="Calibri" w:eastAsia="Times New Roman" w:hAnsi="Calibri" w:cs="Times New Roman"/>
                <w:color w:val="000000"/>
                <w:lang w:eastAsia="en-IN"/>
              </w:rPr>
              <w:t>Andhra Pradesh</w:t>
            </w:r>
          </w:p>
        </w:tc>
        <w:tc>
          <w:tcPr>
            <w:tcW w:w="1901" w:type="dxa"/>
            <w:tcBorders>
              <w:top w:val="single" w:sz="4" w:space="0" w:color="auto"/>
            </w:tcBorders>
            <w:shd w:val="clear" w:color="auto" w:fill="auto"/>
            <w:noWrap/>
            <w:vAlign w:val="bottom"/>
            <w:hideMark/>
          </w:tcPr>
          <w:p w:rsidR="00D57D24" w:rsidRPr="007F1A43" w:rsidRDefault="00D57D24" w:rsidP="00D57D24">
            <w:pPr>
              <w:spacing w:after="0" w:line="240" w:lineRule="auto"/>
              <w:jc w:val="center"/>
              <w:rPr>
                <w:rFonts w:ascii="Calibri" w:eastAsia="Times New Roman" w:hAnsi="Calibri" w:cs="Times New Roman"/>
                <w:color w:val="000000"/>
                <w:lang w:eastAsia="en-IN"/>
              </w:rPr>
            </w:pPr>
            <w:r w:rsidRPr="007F1A43">
              <w:rPr>
                <w:rFonts w:ascii="Calibri" w:eastAsia="Times New Roman" w:hAnsi="Calibri" w:cs="Times New Roman"/>
                <w:color w:val="000000"/>
                <w:lang w:eastAsia="en-IN"/>
              </w:rPr>
              <w:t>11</w:t>
            </w:r>
          </w:p>
        </w:tc>
        <w:tc>
          <w:tcPr>
            <w:tcW w:w="1843" w:type="dxa"/>
            <w:tcBorders>
              <w:top w:val="single" w:sz="4" w:space="0" w:color="auto"/>
            </w:tcBorders>
            <w:shd w:val="clear" w:color="auto" w:fill="auto"/>
            <w:noWrap/>
            <w:vAlign w:val="bottom"/>
            <w:hideMark/>
          </w:tcPr>
          <w:p w:rsidR="00D57D24" w:rsidRPr="007F1A43" w:rsidRDefault="00D57D24" w:rsidP="00D57D24">
            <w:pPr>
              <w:spacing w:after="0" w:line="240" w:lineRule="auto"/>
              <w:jc w:val="center"/>
              <w:rPr>
                <w:rFonts w:ascii="Calibri" w:eastAsia="Times New Roman" w:hAnsi="Calibri" w:cs="Times New Roman"/>
                <w:color w:val="000000"/>
                <w:lang w:eastAsia="en-IN"/>
              </w:rPr>
            </w:pPr>
            <w:r w:rsidRPr="007F1A43">
              <w:rPr>
                <w:rFonts w:ascii="Calibri" w:eastAsia="Times New Roman" w:hAnsi="Calibri" w:cs="Times New Roman"/>
                <w:color w:val="000000"/>
                <w:lang w:eastAsia="en-IN"/>
              </w:rPr>
              <w:t>3.34</w:t>
            </w:r>
          </w:p>
        </w:tc>
        <w:tc>
          <w:tcPr>
            <w:tcW w:w="1843" w:type="dxa"/>
            <w:tcBorders>
              <w:top w:val="single" w:sz="4" w:space="0" w:color="auto"/>
            </w:tcBorders>
            <w:vAlign w:val="bottom"/>
          </w:tcPr>
          <w:p w:rsidR="00D57D24" w:rsidRDefault="00D57D24" w:rsidP="00D57D24">
            <w:pPr>
              <w:spacing w:after="0"/>
              <w:jc w:val="center"/>
              <w:rPr>
                <w:rFonts w:ascii="Calibri" w:hAnsi="Calibri"/>
                <w:color w:val="000000"/>
              </w:rPr>
            </w:pPr>
            <w:r>
              <w:rPr>
                <w:rFonts w:ascii="Calibri" w:hAnsi="Calibri"/>
                <w:color w:val="000000"/>
              </w:rPr>
              <w:t>30%</w:t>
            </w:r>
          </w:p>
        </w:tc>
      </w:tr>
      <w:tr w:rsidR="00D57D24" w:rsidRPr="007F1A43" w:rsidTr="005C7F76">
        <w:trPr>
          <w:trHeight w:val="300"/>
        </w:trPr>
        <w:tc>
          <w:tcPr>
            <w:tcW w:w="2080" w:type="dxa"/>
            <w:shd w:val="clear" w:color="auto" w:fill="auto"/>
            <w:noWrap/>
            <w:vAlign w:val="bottom"/>
            <w:hideMark/>
          </w:tcPr>
          <w:p w:rsidR="00D57D24" w:rsidRPr="007F1A43" w:rsidRDefault="00D57D24" w:rsidP="00D57D24">
            <w:pPr>
              <w:spacing w:after="0" w:line="240" w:lineRule="auto"/>
              <w:rPr>
                <w:rFonts w:ascii="Calibri" w:eastAsia="Times New Roman" w:hAnsi="Calibri" w:cs="Times New Roman"/>
                <w:color w:val="000000"/>
                <w:lang w:eastAsia="en-IN"/>
              </w:rPr>
            </w:pPr>
            <w:r w:rsidRPr="007F1A43">
              <w:rPr>
                <w:rFonts w:ascii="Calibri" w:eastAsia="Times New Roman" w:hAnsi="Calibri" w:cs="Times New Roman"/>
                <w:color w:val="000000"/>
                <w:lang w:eastAsia="en-IN"/>
              </w:rPr>
              <w:t>Karnataka</w:t>
            </w:r>
            <w:r w:rsidRPr="00FD118B">
              <w:rPr>
                <w:rFonts w:ascii="Calibri" w:eastAsia="Times New Roman" w:hAnsi="Calibri" w:cs="Times New Roman"/>
                <w:color w:val="000000"/>
                <w:vertAlign w:val="superscript"/>
                <w:lang w:eastAsia="en-IN"/>
              </w:rPr>
              <w:t>#</w:t>
            </w:r>
          </w:p>
        </w:tc>
        <w:tc>
          <w:tcPr>
            <w:tcW w:w="1901" w:type="dxa"/>
            <w:shd w:val="clear" w:color="auto" w:fill="auto"/>
            <w:noWrap/>
            <w:vAlign w:val="bottom"/>
            <w:hideMark/>
          </w:tcPr>
          <w:p w:rsidR="00D57D24" w:rsidRPr="007F1A43" w:rsidRDefault="00D57D24" w:rsidP="00D57D24">
            <w:pPr>
              <w:spacing w:after="0" w:line="240" w:lineRule="auto"/>
              <w:jc w:val="center"/>
              <w:rPr>
                <w:rFonts w:ascii="Calibri" w:eastAsia="Times New Roman" w:hAnsi="Calibri" w:cs="Times New Roman"/>
                <w:color w:val="000000"/>
                <w:lang w:eastAsia="en-IN"/>
              </w:rPr>
            </w:pPr>
            <w:r w:rsidRPr="007F1A43">
              <w:rPr>
                <w:rFonts w:ascii="Calibri" w:eastAsia="Times New Roman" w:hAnsi="Calibri" w:cs="Times New Roman"/>
                <w:color w:val="000000"/>
                <w:lang w:eastAsia="en-IN"/>
              </w:rPr>
              <w:t>0</w:t>
            </w:r>
          </w:p>
        </w:tc>
        <w:tc>
          <w:tcPr>
            <w:tcW w:w="1843" w:type="dxa"/>
            <w:shd w:val="clear" w:color="auto" w:fill="auto"/>
            <w:noWrap/>
            <w:vAlign w:val="bottom"/>
            <w:hideMark/>
          </w:tcPr>
          <w:p w:rsidR="00D57D24" w:rsidRPr="007F1A43" w:rsidRDefault="00D57D24" w:rsidP="00D57D24">
            <w:pPr>
              <w:spacing w:after="0" w:line="240" w:lineRule="auto"/>
              <w:jc w:val="center"/>
              <w:rPr>
                <w:rFonts w:ascii="Calibri" w:eastAsia="Times New Roman" w:hAnsi="Calibri" w:cs="Times New Roman"/>
                <w:color w:val="000000"/>
                <w:lang w:eastAsia="en-IN"/>
              </w:rPr>
            </w:pPr>
            <w:r w:rsidRPr="007F1A43">
              <w:rPr>
                <w:rFonts w:ascii="Calibri" w:eastAsia="Times New Roman" w:hAnsi="Calibri" w:cs="Times New Roman"/>
                <w:color w:val="000000"/>
                <w:lang w:eastAsia="en-IN"/>
              </w:rPr>
              <w:t>-22.12</w:t>
            </w:r>
          </w:p>
        </w:tc>
        <w:tc>
          <w:tcPr>
            <w:tcW w:w="1843" w:type="dxa"/>
            <w:vAlign w:val="bottom"/>
          </w:tcPr>
          <w:p w:rsidR="00D57D24" w:rsidRDefault="00D57D24" w:rsidP="00D57D24">
            <w:pPr>
              <w:spacing w:after="0"/>
              <w:jc w:val="center"/>
              <w:rPr>
                <w:rFonts w:ascii="Calibri" w:hAnsi="Calibri"/>
                <w:color w:val="000000"/>
              </w:rPr>
            </w:pPr>
            <w:r>
              <w:rPr>
                <w:rFonts w:ascii="Calibri" w:hAnsi="Calibri"/>
                <w:color w:val="000000"/>
              </w:rPr>
              <w:t>0%</w:t>
            </w:r>
          </w:p>
        </w:tc>
      </w:tr>
      <w:tr w:rsidR="00D57D24" w:rsidRPr="007F1A43" w:rsidTr="005C7F76">
        <w:trPr>
          <w:trHeight w:val="300"/>
        </w:trPr>
        <w:tc>
          <w:tcPr>
            <w:tcW w:w="2080" w:type="dxa"/>
            <w:shd w:val="clear" w:color="auto" w:fill="auto"/>
            <w:noWrap/>
            <w:vAlign w:val="bottom"/>
            <w:hideMark/>
          </w:tcPr>
          <w:p w:rsidR="00D57D24" w:rsidRPr="007F1A43" w:rsidRDefault="00D57D24" w:rsidP="00D57D24">
            <w:pPr>
              <w:spacing w:after="0" w:line="240" w:lineRule="auto"/>
              <w:rPr>
                <w:rFonts w:ascii="Calibri" w:eastAsia="Times New Roman" w:hAnsi="Calibri" w:cs="Times New Roman"/>
                <w:color w:val="000000"/>
                <w:lang w:eastAsia="en-IN"/>
              </w:rPr>
            </w:pPr>
            <w:r w:rsidRPr="007F1A43">
              <w:rPr>
                <w:rFonts w:ascii="Calibri" w:eastAsia="Times New Roman" w:hAnsi="Calibri" w:cs="Times New Roman"/>
                <w:color w:val="000000"/>
                <w:lang w:eastAsia="en-IN"/>
              </w:rPr>
              <w:t>Kerala</w:t>
            </w:r>
          </w:p>
        </w:tc>
        <w:tc>
          <w:tcPr>
            <w:tcW w:w="1901" w:type="dxa"/>
            <w:shd w:val="clear" w:color="auto" w:fill="auto"/>
            <w:noWrap/>
            <w:vAlign w:val="bottom"/>
            <w:hideMark/>
          </w:tcPr>
          <w:p w:rsidR="00D57D24" w:rsidRPr="007F1A43" w:rsidRDefault="00D57D24" w:rsidP="00D57D24">
            <w:pPr>
              <w:spacing w:after="0" w:line="240" w:lineRule="auto"/>
              <w:jc w:val="center"/>
              <w:rPr>
                <w:rFonts w:ascii="Calibri" w:eastAsia="Times New Roman" w:hAnsi="Calibri" w:cs="Times New Roman"/>
                <w:color w:val="000000"/>
                <w:lang w:eastAsia="en-IN"/>
              </w:rPr>
            </w:pPr>
            <w:r w:rsidRPr="007F1A43">
              <w:rPr>
                <w:rFonts w:ascii="Calibri" w:eastAsia="Times New Roman" w:hAnsi="Calibri" w:cs="Times New Roman"/>
                <w:color w:val="000000"/>
                <w:lang w:eastAsia="en-IN"/>
              </w:rPr>
              <w:t>18</w:t>
            </w:r>
          </w:p>
        </w:tc>
        <w:tc>
          <w:tcPr>
            <w:tcW w:w="1843" w:type="dxa"/>
            <w:shd w:val="clear" w:color="auto" w:fill="auto"/>
            <w:noWrap/>
            <w:vAlign w:val="bottom"/>
            <w:hideMark/>
          </w:tcPr>
          <w:p w:rsidR="00D57D24" w:rsidRPr="007F1A43" w:rsidRDefault="00D57D24" w:rsidP="00D57D24">
            <w:pPr>
              <w:spacing w:after="0" w:line="240" w:lineRule="auto"/>
              <w:jc w:val="center"/>
              <w:rPr>
                <w:rFonts w:ascii="Calibri" w:eastAsia="Times New Roman" w:hAnsi="Calibri" w:cs="Times New Roman"/>
                <w:color w:val="000000"/>
                <w:lang w:eastAsia="en-IN"/>
              </w:rPr>
            </w:pPr>
            <w:r w:rsidRPr="007F1A43">
              <w:rPr>
                <w:rFonts w:ascii="Calibri" w:eastAsia="Times New Roman" w:hAnsi="Calibri" w:cs="Times New Roman"/>
                <w:color w:val="000000"/>
                <w:lang w:eastAsia="en-IN"/>
              </w:rPr>
              <w:t>15.89</w:t>
            </w:r>
          </w:p>
        </w:tc>
        <w:tc>
          <w:tcPr>
            <w:tcW w:w="1843" w:type="dxa"/>
            <w:vAlign w:val="bottom"/>
          </w:tcPr>
          <w:p w:rsidR="00D57D24" w:rsidRDefault="00D57D24" w:rsidP="00D57D24">
            <w:pPr>
              <w:spacing w:after="0"/>
              <w:jc w:val="center"/>
              <w:rPr>
                <w:rFonts w:ascii="Calibri" w:hAnsi="Calibri"/>
                <w:color w:val="000000"/>
              </w:rPr>
            </w:pPr>
            <w:r>
              <w:rPr>
                <w:rFonts w:ascii="Calibri" w:hAnsi="Calibri"/>
                <w:color w:val="000000"/>
              </w:rPr>
              <w:t>88%</w:t>
            </w:r>
          </w:p>
        </w:tc>
      </w:tr>
      <w:tr w:rsidR="00D57D24" w:rsidRPr="007F1A43" w:rsidTr="005C7F76">
        <w:trPr>
          <w:trHeight w:val="300"/>
        </w:trPr>
        <w:tc>
          <w:tcPr>
            <w:tcW w:w="2080" w:type="dxa"/>
            <w:shd w:val="clear" w:color="auto" w:fill="auto"/>
            <w:noWrap/>
            <w:vAlign w:val="bottom"/>
            <w:hideMark/>
          </w:tcPr>
          <w:p w:rsidR="00D57D24" w:rsidRPr="007F1A43" w:rsidRDefault="00D57D24" w:rsidP="00D57D24">
            <w:pPr>
              <w:spacing w:after="0" w:line="240" w:lineRule="auto"/>
              <w:rPr>
                <w:rFonts w:ascii="Calibri" w:eastAsia="Times New Roman" w:hAnsi="Calibri" w:cs="Times New Roman"/>
                <w:color w:val="000000"/>
                <w:lang w:eastAsia="en-IN"/>
              </w:rPr>
            </w:pPr>
            <w:r w:rsidRPr="007F1A43">
              <w:rPr>
                <w:rFonts w:ascii="Calibri" w:eastAsia="Times New Roman" w:hAnsi="Calibri" w:cs="Times New Roman"/>
                <w:color w:val="000000"/>
                <w:lang w:eastAsia="en-IN"/>
              </w:rPr>
              <w:t>Tamil Nadu</w:t>
            </w:r>
          </w:p>
        </w:tc>
        <w:tc>
          <w:tcPr>
            <w:tcW w:w="1901" w:type="dxa"/>
            <w:shd w:val="clear" w:color="auto" w:fill="auto"/>
            <w:noWrap/>
            <w:vAlign w:val="bottom"/>
            <w:hideMark/>
          </w:tcPr>
          <w:p w:rsidR="00D57D24" w:rsidRPr="007F1A43" w:rsidRDefault="00D57D24" w:rsidP="00D57D24">
            <w:pPr>
              <w:spacing w:after="0" w:line="240" w:lineRule="auto"/>
              <w:jc w:val="center"/>
              <w:rPr>
                <w:rFonts w:ascii="Calibri" w:eastAsia="Times New Roman" w:hAnsi="Calibri" w:cs="Times New Roman"/>
                <w:color w:val="000000"/>
                <w:lang w:eastAsia="en-IN"/>
              </w:rPr>
            </w:pPr>
            <w:r w:rsidRPr="007F1A43">
              <w:rPr>
                <w:rFonts w:ascii="Calibri" w:eastAsia="Times New Roman" w:hAnsi="Calibri" w:cs="Times New Roman"/>
                <w:color w:val="000000"/>
                <w:lang w:eastAsia="en-IN"/>
              </w:rPr>
              <w:t>313</w:t>
            </w:r>
          </w:p>
        </w:tc>
        <w:tc>
          <w:tcPr>
            <w:tcW w:w="1843" w:type="dxa"/>
            <w:shd w:val="clear" w:color="auto" w:fill="auto"/>
            <w:noWrap/>
            <w:vAlign w:val="bottom"/>
            <w:hideMark/>
          </w:tcPr>
          <w:p w:rsidR="00D57D24" w:rsidRPr="007F1A43" w:rsidRDefault="00D57D24" w:rsidP="00D57D24">
            <w:pPr>
              <w:spacing w:after="0" w:line="240" w:lineRule="auto"/>
              <w:jc w:val="center"/>
              <w:rPr>
                <w:rFonts w:ascii="Calibri" w:eastAsia="Times New Roman" w:hAnsi="Calibri" w:cs="Times New Roman"/>
                <w:color w:val="000000"/>
                <w:lang w:eastAsia="en-IN"/>
              </w:rPr>
            </w:pPr>
            <w:r w:rsidRPr="007F1A43">
              <w:rPr>
                <w:rFonts w:ascii="Calibri" w:eastAsia="Times New Roman" w:hAnsi="Calibri" w:cs="Times New Roman"/>
                <w:color w:val="000000"/>
                <w:lang w:eastAsia="en-IN"/>
              </w:rPr>
              <w:t>294.12</w:t>
            </w:r>
          </w:p>
        </w:tc>
        <w:tc>
          <w:tcPr>
            <w:tcW w:w="1843" w:type="dxa"/>
            <w:vAlign w:val="bottom"/>
          </w:tcPr>
          <w:p w:rsidR="00D57D24" w:rsidRDefault="00D57D24" w:rsidP="00D57D24">
            <w:pPr>
              <w:spacing w:after="0"/>
              <w:jc w:val="center"/>
              <w:rPr>
                <w:rFonts w:ascii="Calibri" w:hAnsi="Calibri"/>
                <w:color w:val="000000"/>
              </w:rPr>
            </w:pPr>
            <w:r>
              <w:rPr>
                <w:rFonts w:ascii="Calibri" w:hAnsi="Calibri"/>
                <w:color w:val="000000"/>
              </w:rPr>
              <w:t>94%</w:t>
            </w:r>
          </w:p>
        </w:tc>
      </w:tr>
      <w:tr w:rsidR="00D57D24" w:rsidRPr="007F1A43" w:rsidTr="005C7F76">
        <w:trPr>
          <w:trHeight w:val="300"/>
        </w:trPr>
        <w:tc>
          <w:tcPr>
            <w:tcW w:w="2080" w:type="dxa"/>
            <w:shd w:val="clear" w:color="auto" w:fill="auto"/>
            <w:noWrap/>
            <w:vAlign w:val="bottom"/>
            <w:hideMark/>
          </w:tcPr>
          <w:p w:rsidR="00D57D24" w:rsidRPr="007F1A43" w:rsidRDefault="00D57D24" w:rsidP="00D57D24">
            <w:pPr>
              <w:spacing w:after="0" w:line="240" w:lineRule="auto"/>
              <w:rPr>
                <w:rFonts w:ascii="Calibri" w:eastAsia="Times New Roman" w:hAnsi="Calibri" w:cs="Times New Roman"/>
                <w:color w:val="000000"/>
                <w:lang w:eastAsia="en-IN"/>
              </w:rPr>
            </w:pPr>
            <w:r w:rsidRPr="007F1A43">
              <w:rPr>
                <w:rFonts w:ascii="Calibri" w:eastAsia="Times New Roman" w:hAnsi="Calibri" w:cs="Times New Roman"/>
                <w:color w:val="000000"/>
                <w:lang w:eastAsia="en-IN"/>
              </w:rPr>
              <w:t>Arunachal Pradesh</w:t>
            </w:r>
          </w:p>
        </w:tc>
        <w:tc>
          <w:tcPr>
            <w:tcW w:w="1901" w:type="dxa"/>
            <w:shd w:val="clear" w:color="auto" w:fill="auto"/>
            <w:noWrap/>
            <w:vAlign w:val="bottom"/>
            <w:hideMark/>
          </w:tcPr>
          <w:p w:rsidR="00D57D24" w:rsidRPr="007F1A43" w:rsidRDefault="00D57D24" w:rsidP="00D57D24">
            <w:pPr>
              <w:spacing w:after="0" w:line="240" w:lineRule="auto"/>
              <w:jc w:val="center"/>
              <w:rPr>
                <w:rFonts w:ascii="Calibri" w:eastAsia="Times New Roman" w:hAnsi="Calibri" w:cs="Times New Roman"/>
                <w:color w:val="000000"/>
                <w:lang w:eastAsia="en-IN"/>
              </w:rPr>
            </w:pPr>
            <w:r w:rsidRPr="007F1A43">
              <w:rPr>
                <w:rFonts w:ascii="Calibri" w:eastAsia="Times New Roman" w:hAnsi="Calibri" w:cs="Times New Roman"/>
                <w:color w:val="000000"/>
                <w:lang w:eastAsia="en-IN"/>
              </w:rPr>
              <w:t>140</w:t>
            </w:r>
          </w:p>
        </w:tc>
        <w:tc>
          <w:tcPr>
            <w:tcW w:w="1843" w:type="dxa"/>
            <w:shd w:val="clear" w:color="auto" w:fill="auto"/>
            <w:noWrap/>
            <w:vAlign w:val="bottom"/>
            <w:hideMark/>
          </w:tcPr>
          <w:p w:rsidR="00D57D24" w:rsidRPr="007F1A43" w:rsidRDefault="00D57D24" w:rsidP="00D57D24">
            <w:pPr>
              <w:spacing w:after="0" w:line="240" w:lineRule="auto"/>
              <w:jc w:val="center"/>
              <w:rPr>
                <w:rFonts w:ascii="Calibri" w:eastAsia="Times New Roman" w:hAnsi="Calibri" w:cs="Times New Roman"/>
                <w:color w:val="000000"/>
                <w:lang w:eastAsia="en-IN"/>
              </w:rPr>
            </w:pPr>
            <w:r w:rsidRPr="007F1A43">
              <w:rPr>
                <w:rFonts w:ascii="Calibri" w:eastAsia="Times New Roman" w:hAnsi="Calibri" w:cs="Times New Roman"/>
                <w:color w:val="000000"/>
                <w:lang w:eastAsia="en-IN"/>
              </w:rPr>
              <w:t>140</w:t>
            </w:r>
          </w:p>
        </w:tc>
        <w:tc>
          <w:tcPr>
            <w:tcW w:w="1843" w:type="dxa"/>
            <w:vAlign w:val="bottom"/>
          </w:tcPr>
          <w:p w:rsidR="00D57D24" w:rsidRDefault="00D57D24" w:rsidP="00D57D24">
            <w:pPr>
              <w:spacing w:after="0"/>
              <w:jc w:val="center"/>
              <w:rPr>
                <w:rFonts w:ascii="Calibri" w:hAnsi="Calibri"/>
                <w:color w:val="000000"/>
              </w:rPr>
            </w:pPr>
            <w:r>
              <w:rPr>
                <w:rFonts w:ascii="Calibri" w:hAnsi="Calibri"/>
                <w:color w:val="000000"/>
              </w:rPr>
              <w:t>100%</w:t>
            </w:r>
          </w:p>
        </w:tc>
      </w:tr>
      <w:tr w:rsidR="00D57D24" w:rsidRPr="007F1A43" w:rsidTr="005C7F76">
        <w:trPr>
          <w:trHeight w:val="300"/>
        </w:trPr>
        <w:tc>
          <w:tcPr>
            <w:tcW w:w="2080" w:type="dxa"/>
            <w:shd w:val="clear" w:color="auto" w:fill="auto"/>
            <w:noWrap/>
            <w:vAlign w:val="bottom"/>
            <w:hideMark/>
          </w:tcPr>
          <w:p w:rsidR="00D57D24" w:rsidRPr="007F1A43" w:rsidRDefault="00D57D24" w:rsidP="00D57D24">
            <w:pPr>
              <w:spacing w:after="0" w:line="240" w:lineRule="auto"/>
              <w:rPr>
                <w:rFonts w:ascii="Calibri" w:eastAsia="Times New Roman" w:hAnsi="Calibri" w:cs="Times New Roman"/>
                <w:color w:val="000000"/>
                <w:lang w:eastAsia="en-IN"/>
              </w:rPr>
            </w:pPr>
            <w:r w:rsidRPr="007F1A43">
              <w:rPr>
                <w:rFonts w:ascii="Calibri" w:eastAsia="Times New Roman" w:hAnsi="Calibri" w:cs="Times New Roman"/>
                <w:color w:val="000000"/>
                <w:lang w:eastAsia="en-IN"/>
              </w:rPr>
              <w:t>Assam</w:t>
            </w:r>
          </w:p>
        </w:tc>
        <w:tc>
          <w:tcPr>
            <w:tcW w:w="1901" w:type="dxa"/>
            <w:shd w:val="clear" w:color="auto" w:fill="auto"/>
            <w:noWrap/>
            <w:vAlign w:val="bottom"/>
            <w:hideMark/>
          </w:tcPr>
          <w:p w:rsidR="00D57D24" w:rsidRPr="007F1A43" w:rsidRDefault="00D57D24" w:rsidP="00D57D24">
            <w:pPr>
              <w:spacing w:after="0" w:line="240" w:lineRule="auto"/>
              <w:jc w:val="center"/>
              <w:rPr>
                <w:rFonts w:ascii="Calibri" w:eastAsia="Times New Roman" w:hAnsi="Calibri" w:cs="Times New Roman"/>
                <w:color w:val="000000"/>
                <w:lang w:eastAsia="en-IN"/>
              </w:rPr>
            </w:pPr>
            <w:r w:rsidRPr="007F1A43">
              <w:rPr>
                <w:rFonts w:ascii="Calibri" w:eastAsia="Times New Roman" w:hAnsi="Calibri" w:cs="Times New Roman"/>
                <w:color w:val="000000"/>
                <w:lang w:eastAsia="en-IN"/>
              </w:rPr>
              <w:t>57</w:t>
            </w:r>
          </w:p>
        </w:tc>
        <w:tc>
          <w:tcPr>
            <w:tcW w:w="1843" w:type="dxa"/>
            <w:shd w:val="clear" w:color="auto" w:fill="auto"/>
            <w:noWrap/>
            <w:vAlign w:val="bottom"/>
            <w:hideMark/>
          </w:tcPr>
          <w:p w:rsidR="00D57D24" w:rsidRPr="007F1A43" w:rsidRDefault="00D57D24" w:rsidP="00D57D24">
            <w:pPr>
              <w:spacing w:after="0" w:line="240" w:lineRule="auto"/>
              <w:jc w:val="center"/>
              <w:rPr>
                <w:rFonts w:ascii="Calibri" w:eastAsia="Times New Roman" w:hAnsi="Calibri" w:cs="Times New Roman"/>
                <w:color w:val="000000"/>
                <w:lang w:eastAsia="en-IN"/>
              </w:rPr>
            </w:pPr>
            <w:r w:rsidRPr="007F1A43">
              <w:rPr>
                <w:rFonts w:ascii="Calibri" w:eastAsia="Times New Roman" w:hAnsi="Calibri" w:cs="Times New Roman"/>
                <w:color w:val="000000"/>
                <w:lang w:eastAsia="en-IN"/>
              </w:rPr>
              <w:t>22.48</w:t>
            </w:r>
          </w:p>
        </w:tc>
        <w:tc>
          <w:tcPr>
            <w:tcW w:w="1843" w:type="dxa"/>
            <w:vAlign w:val="bottom"/>
          </w:tcPr>
          <w:p w:rsidR="00D57D24" w:rsidRDefault="00D57D24" w:rsidP="00D57D24">
            <w:pPr>
              <w:spacing w:after="0"/>
              <w:jc w:val="center"/>
              <w:rPr>
                <w:rFonts w:ascii="Calibri" w:hAnsi="Calibri"/>
                <w:color w:val="000000"/>
              </w:rPr>
            </w:pPr>
            <w:r>
              <w:rPr>
                <w:rFonts w:ascii="Calibri" w:hAnsi="Calibri"/>
                <w:color w:val="000000"/>
              </w:rPr>
              <w:t>39%</w:t>
            </w:r>
          </w:p>
        </w:tc>
      </w:tr>
      <w:tr w:rsidR="00D57D24" w:rsidRPr="007F1A43" w:rsidTr="005C7F76">
        <w:trPr>
          <w:trHeight w:val="300"/>
        </w:trPr>
        <w:tc>
          <w:tcPr>
            <w:tcW w:w="2080" w:type="dxa"/>
            <w:shd w:val="clear" w:color="auto" w:fill="auto"/>
            <w:noWrap/>
            <w:vAlign w:val="bottom"/>
            <w:hideMark/>
          </w:tcPr>
          <w:p w:rsidR="00D57D24" w:rsidRPr="007F1A43" w:rsidRDefault="00D57D24" w:rsidP="00D57D24">
            <w:pPr>
              <w:spacing w:after="0" w:line="240" w:lineRule="auto"/>
              <w:rPr>
                <w:rFonts w:ascii="Calibri" w:eastAsia="Times New Roman" w:hAnsi="Calibri" w:cs="Times New Roman"/>
                <w:color w:val="000000"/>
                <w:lang w:eastAsia="en-IN"/>
              </w:rPr>
            </w:pPr>
            <w:r w:rsidRPr="007F1A43">
              <w:rPr>
                <w:rFonts w:ascii="Calibri" w:eastAsia="Times New Roman" w:hAnsi="Calibri" w:cs="Times New Roman"/>
                <w:color w:val="000000"/>
                <w:lang w:eastAsia="en-IN"/>
              </w:rPr>
              <w:t>Manipur</w:t>
            </w:r>
          </w:p>
        </w:tc>
        <w:tc>
          <w:tcPr>
            <w:tcW w:w="1901" w:type="dxa"/>
            <w:shd w:val="clear" w:color="auto" w:fill="auto"/>
            <w:noWrap/>
            <w:vAlign w:val="bottom"/>
            <w:hideMark/>
          </w:tcPr>
          <w:p w:rsidR="00D57D24" w:rsidRPr="007F1A43" w:rsidRDefault="00D57D24" w:rsidP="00D57D24">
            <w:pPr>
              <w:spacing w:after="0" w:line="240" w:lineRule="auto"/>
              <w:jc w:val="center"/>
              <w:rPr>
                <w:rFonts w:ascii="Calibri" w:eastAsia="Times New Roman" w:hAnsi="Calibri" w:cs="Times New Roman"/>
                <w:color w:val="000000"/>
                <w:lang w:eastAsia="en-IN"/>
              </w:rPr>
            </w:pPr>
            <w:r w:rsidRPr="007F1A43">
              <w:rPr>
                <w:rFonts w:ascii="Calibri" w:eastAsia="Times New Roman" w:hAnsi="Calibri" w:cs="Times New Roman"/>
                <w:color w:val="000000"/>
                <w:lang w:eastAsia="en-IN"/>
              </w:rPr>
              <w:t>440</w:t>
            </w:r>
          </w:p>
        </w:tc>
        <w:tc>
          <w:tcPr>
            <w:tcW w:w="1843" w:type="dxa"/>
            <w:shd w:val="clear" w:color="auto" w:fill="auto"/>
            <w:noWrap/>
            <w:vAlign w:val="bottom"/>
            <w:hideMark/>
          </w:tcPr>
          <w:p w:rsidR="00D57D24" w:rsidRPr="007F1A43" w:rsidRDefault="00D57D24" w:rsidP="00D57D24">
            <w:pPr>
              <w:spacing w:after="0" w:line="240" w:lineRule="auto"/>
              <w:jc w:val="center"/>
              <w:rPr>
                <w:rFonts w:ascii="Calibri" w:eastAsia="Times New Roman" w:hAnsi="Calibri" w:cs="Times New Roman"/>
                <w:color w:val="000000"/>
                <w:lang w:eastAsia="en-IN"/>
              </w:rPr>
            </w:pPr>
            <w:r w:rsidRPr="007F1A43">
              <w:rPr>
                <w:rFonts w:ascii="Calibri" w:eastAsia="Times New Roman" w:hAnsi="Calibri" w:cs="Times New Roman"/>
                <w:color w:val="000000"/>
                <w:lang w:eastAsia="en-IN"/>
              </w:rPr>
              <w:t>440</w:t>
            </w:r>
          </w:p>
        </w:tc>
        <w:tc>
          <w:tcPr>
            <w:tcW w:w="1843" w:type="dxa"/>
            <w:vAlign w:val="bottom"/>
          </w:tcPr>
          <w:p w:rsidR="00D57D24" w:rsidRDefault="00D57D24" w:rsidP="00D57D24">
            <w:pPr>
              <w:spacing w:after="0"/>
              <w:jc w:val="center"/>
              <w:rPr>
                <w:rFonts w:ascii="Calibri" w:hAnsi="Calibri"/>
                <w:color w:val="000000"/>
              </w:rPr>
            </w:pPr>
            <w:r>
              <w:rPr>
                <w:rFonts w:ascii="Calibri" w:hAnsi="Calibri"/>
                <w:color w:val="000000"/>
              </w:rPr>
              <w:t>100%</w:t>
            </w:r>
          </w:p>
        </w:tc>
      </w:tr>
      <w:tr w:rsidR="00D57D24" w:rsidRPr="007F1A43" w:rsidTr="005C7F76">
        <w:trPr>
          <w:trHeight w:val="300"/>
        </w:trPr>
        <w:tc>
          <w:tcPr>
            <w:tcW w:w="2080" w:type="dxa"/>
            <w:shd w:val="clear" w:color="auto" w:fill="auto"/>
            <w:noWrap/>
            <w:vAlign w:val="bottom"/>
            <w:hideMark/>
          </w:tcPr>
          <w:p w:rsidR="00D57D24" w:rsidRPr="007F1A43" w:rsidRDefault="00D57D24" w:rsidP="00D57D24">
            <w:pPr>
              <w:spacing w:after="0" w:line="240" w:lineRule="auto"/>
              <w:rPr>
                <w:rFonts w:ascii="Calibri" w:eastAsia="Times New Roman" w:hAnsi="Calibri" w:cs="Times New Roman"/>
                <w:color w:val="000000"/>
                <w:lang w:eastAsia="en-IN"/>
              </w:rPr>
            </w:pPr>
            <w:r w:rsidRPr="007F1A43">
              <w:rPr>
                <w:rFonts w:ascii="Calibri" w:eastAsia="Times New Roman" w:hAnsi="Calibri" w:cs="Times New Roman"/>
                <w:color w:val="000000"/>
                <w:lang w:eastAsia="en-IN"/>
              </w:rPr>
              <w:t>Mizoram</w:t>
            </w:r>
          </w:p>
        </w:tc>
        <w:tc>
          <w:tcPr>
            <w:tcW w:w="1901" w:type="dxa"/>
            <w:shd w:val="clear" w:color="auto" w:fill="auto"/>
            <w:noWrap/>
            <w:vAlign w:val="bottom"/>
            <w:hideMark/>
          </w:tcPr>
          <w:p w:rsidR="00D57D24" w:rsidRPr="007F1A43" w:rsidRDefault="00D57D24" w:rsidP="00D57D24">
            <w:pPr>
              <w:spacing w:after="0" w:line="240" w:lineRule="auto"/>
              <w:jc w:val="center"/>
              <w:rPr>
                <w:rFonts w:ascii="Calibri" w:eastAsia="Times New Roman" w:hAnsi="Calibri" w:cs="Times New Roman"/>
                <w:color w:val="000000"/>
                <w:lang w:eastAsia="en-IN"/>
              </w:rPr>
            </w:pPr>
            <w:r w:rsidRPr="007F1A43">
              <w:rPr>
                <w:rFonts w:ascii="Calibri" w:eastAsia="Times New Roman" w:hAnsi="Calibri" w:cs="Times New Roman"/>
                <w:color w:val="000000"/>
                <w:lang w:eastAsia="en-IN"/>
              </w:rPr>
              <w:t>132</w:t>
            </w:r>
          </w:p>
        </w:tc>
        <w:tc>
          <w:tcPr>
            <w:tcW w:w="1843" w:type="dxa"/>
            <w:shd w:val="clear" w:color="auto" w:fill="auto"/>
            <w:noWrap/>
            <w:vAlign w:val="bottom"/>
            <w:hideMark/>
          </w:tcPr>
          <w:p w:rsidR="00D57D24" w:rsidRPr="007F1A43" w:rsidRDefault="00D57D24" w:rsidP="00D57D24">
            <w:pPr>
              <w:spacing w:after="0" w:line="240" w:lineRule="auto"/>
              <w:jc w:val="center"/>
              <w:rPr>
                <w:rFonts w:ascii="Calibri" w:eastAsia="Times New Roman" w:hAnsi="Calibri" w:cs="Times New Roman"/>
                <w:color w:val="000000"/>
                <w:lang w:eastAsia="en-IN"/>
              </w:rPr>
            </w:pPr>
            <w:r w:rsidRPr="007F1A43">
              <w:rPr>
                <w:rFonts w:ascii="Calibri" w:eastAsia="Times New Roman" w:hAnsi="Calibri" w:cs="Times New Roman"/>
                <w:color w:val="000000"/>
                <w:lang w:eastAsia="en-IN"/>
              </w:rPr>
              <w:t>46.95</w:t>
            </w:r>
          </w:p>
        </w:tc>
        <w:tc>
          <w:tcPr>
            <w:tcW w:w="1843" w:type="dxa"/>
            <w:vAlign w:val="bottom"/>
          </w:tcPr>
          <w:p w:rsidR="00D57D24" w:rsidRDefault="00D57D24" w:rsidP="00D57D24">
            <w:pPr>
              <w:spacing w:after="0"/>
              <w:jc w:val="center"/>
              <w:rPr>
                <w:rFonts w:ascii="Calibri" w:hAnsi="Calibri"/>
                <w:color w:val="000000"/>
              </w:rPr>
            </w:pPr>
            <w:r>
              <w:rPr>
                <w:rFonts w:ascii="Calibri" w:hAnsi="Calibri"/>
                <w:color w:val="000000"/>
              </w:rPr>
              <w:t>36%</w:t>
            </w:r>
          </w:p>
        </w:tc>
      </w:tr>
      <w:tr w:rsidR="00D57D24" w:rsidRPr="007F1A43" w:rsidTr="005C7F76">
        <w:trPr>
          <w:trHeight w:val="300"/>
        </w:trPr>
        <w:tc>
          <w:tcPr>
            <w:tcW w:w="2080" w:type="dxa"/>
            <w:shd w:val="clear" w:color="auto" w:fill="auto"/>
            <w:noWrap/>
            <w:vAlign w:val="bottom"/>
            <w:hideMark/>
          </w:tcPr>
          <w:p w:rsidR="00D57D24" w:rsidRPr="007F1A43" w:rsidRDefault="00D57D24" w:rsidP="00D57D24">
            <w:pPr>
              <w:spacing w:after="0" w:line="240" w:lineRule="auto"/>
              <w:rPr>
                <w:rFonts w:ascii="Calibri" w:eastAsia="Times New Roman" w:hAnsi="Calibri" w:cs="Times New Roman"/>
                <w:color w:val="000000"/>
                <w:lang w:eastAsia="en-IN"/>
              </w:rPr>
            </w:pPr>
            <w:r w:rsidRPr="007F1A43">
              <w:rPr>
                <w:rFonts w:ascii="Calibri" w:eastAsia="Times New Roman" w:hAnsi="Calibri" w:cs="Times New Roman"/>
                <w:color w:val="000000"/>
                <w:lang w:eastAsia="en-IN"/>
              </w:rPr>
              <w:t>Meghalaya</w:t>
            </w:r>
          </w:p>
        </w:tc>
        <w:tc>
          <w:tcPr>
            <w:tcW w:w="1901" w:type="dxa"/>
            <w:shd w:val="clear" w:color="auto" w:fill="auto"/>
            <w:noWrap/>
            <w:vAlign w:val="bottom"/>
            <w:hideMark/>
          </w:tcPr>
          <w:p w:rsidR="00D57D24" w:rsidRPr="007F1A43" w:rsidRDefault="00D57D24" w:rsidP="00D57D24">
            <w:pPr>
              <w:spacing w:after="0" w:line="240" w:lineRule="auto"/>
              <w:jc w:val="center"/>
              <w:rPr>
                <w:rFonts w:ascii="Calibri" w:eastAsia="Times New Roman" w:hAnsi="Calibri" w:cs="Times New Roman"/>
                <w:color w:val="000000"/>
                <w:lang w:eastAsia="en-IN"/>
              </w:rPr>
            </w:pPr>
            <w:r w:rsidRPr="007F1A43">
              <w:rPr>
                <w:rFonts w:ascii="Calibri" w:eastAsia="Times New Roman" w:hAnsi="Calibri" w:cs="Times New Roman"/>
                <w:color w:val="000000"/>
                <w:lang w:eastAsia="en-IN"/>
              </w:rPr>
              <w:t>19</w:t>
            </w:r>
          </w:p>
        </w:tc>
        <w:tc>
          <w:tcPr>
            <w:tcW w:w="1843" w:type="dxa"/>
            <w:shd w:val="clear" w:color="auto" w:fill="auto"/>
            <w:noWrap/>
            <w:vAlign w:val="bottom"/>
            <w:hideMark/>
          </w:tcPr>
          <w:p w:rsidR="00D57D24" w:rsidRPr="007F1A43" w:rsidRDefault="00D57D24" w:rsidP="00D57D24">
            <w:pPr>
              <w:spacing w:after="0" w:line="240" w:lineRule="auto"/>
              <w:jc w:val="center"/>
              <w:rPr>
                <w:rFonts w:ascii="Calibri" w:eastAsia="Times New Roman" w:hAnsi="Calibri" w:cs="Times New Roman"/>
                <w:color w:val="000000"/>
                <w:lang w:eastAsia="en-IN"/>
              </w:rPr>
            </w:pPr>
            <w:r w:rsidRPr="007F1A43">
              <w:rPr>
                <w:rFonts w:ascii="Calibri" w:eastAsia="Times New Roman" w:hAnsi="Calibri" w:cs="Times New Roman"/>
                <w:color w:val="000000"/>
                <w:lang w:eastAsia="en-IN"/>
              </w:rPr>
              <w:t>19</w:t>
            </w:r>
          </w:p>
        </w:tc>
        <w:tc>
          <w:tcPr>
            <w:tcW w:w="1843" w:type="dxa"/>
            <w:vAlign w:val="bottom"/>
          </w:tcPr>
          <w:p w:rsidR="00D57D24" w:rsidRDefault="00D57D24" w:rsidP="00D57D24">
            <w:pPr>
              <w:spacing w:after="0"/>
              <w:jc w:val="center"/>
              <w:rPr>
                <w:rFonts w:ascii="Calibri" w:hAnsi="Calibri"/>
                <w:color w:val="000000"/>
              </w:rPr>
            </w:pPr>
            <w:r>
              <w:rPr>
                <w:rFonts w:ascii="Calibri" w:hAnsi="Calibri"/>
                <w:color w:val="000000"/>
              </w:rPr>
              <w:t>100%</w:t>
            </w:r>
          </w:p>
        </w:tc>
      </w:tr>
      <w:tr w:rsidR="00D57D24" w:rsidRPr="007F1A43" w:rsidTr="005C7F76">
        <w:trPr>
          <w:trHeight w:val="300"/>
        </w:trPr>
        <w:tc>
          <w:tcPr>
            <w:tcW w:w="2080" w:type="dxa"/>
            <w:shd w:val="clear" w:color="auto" w:fill="auto"/>
            <w:noWrap/>
            <w:vAlign w:val="bottom"/>
            <w:hideMark/>
          </w:tcPr>
          <w:p w:rsidR="00D57D24" w:rsidRPr="007F1A43" w:rsidRDefault="00D57D24" w:rsidP="00D57D24">
            <w:pPr>
              <w:spacing w:after="0" w:line="240" w:lineRule="auto"/>
              <w:rPr>
                <w:rFonts w:ascii="Calibri" w:eastAsia="Times New Roman" w:hAnsi="Calibri" w:cs="Times New Roman"/>
                <w:color w:val="000000"/>
                <w:lang w:eastAsia="en-IN"/>
              </w:rPr>
            </w:pPr>
            <w:r w:rsidRPr="007F1A43">
              <w:rPr>
                <w:rFonts w:ascii="Calibri" w:eastAsia="Times New Roman" w:hAnsi="Calibri" w:cs="Times New Roman"/>
                <w:color w:val="000000"/>
                <w:lang w:eastAsia="en-IN"/>
              </w:rPr>
              <w:t>Nagaland</w:t>
            </w:r>
          </w:p>
        </w:tc>
        <w:tc>
          <w:tcPr>
            <w:tcW w:w="1901" w:type="dxa"/>
            <w:shd w:val="clear" w:color="auto" w:fill="auto"/>
            <w:noWrap/>
            <w:vAlign w:val="bottom"/>
            <w:hideMark/>
          </w:tcPr>
          <w:p w:rsidR="00D57D24" w:rsidRPr="007F1A43" w:rsidRDefault="00D57D24" w:rsidP="00D57D24">
            <w:pPr>
              <w:spacing w:after="0" w:line="240" w:lineRule="auto"/>
              <w:jc w:val="center"/>
              <w:rPr>
                <w:rFonts w:ascii="Calibri" w:eastAsia="Times New Roman" w:hAnsi="Calibri" w:cs="Times New Roman"/>
                <w:color w:val="000000"/>
                <w:lang w:eastAsia="en-IN"/>
              </w:rPr>
            </w:pPr>
            <w:r w:rsidRPr="007F1A43">
              <w:rPr>
                <w:rFonts w:ascii="Calibri" w:eastAsia="Times New Roman" w:hAnsi="Calibri" w:cs="Times New Roman"/>
                <w:color w:val="000000"/>
                <w:lang w:eastAsia="en-IN"/>
              </w:rPr>
              <w:t>63</w:t>
            </w:r>
          </w:p>
        </w:tc>
        <w:tc>
          <w:tcPr>
            <w:tcW w:w="1843" w:type="dxa"/>
            <w:shd w:val="clear" w:color="auto" w:fill="auto"/>
            <w:noWrap/>
            <w:vAlign w:val="bottom"/>
            <w:hideMark/>
          </w:tcPr>
          <w:p w:rsidR="00D57D24" w:rsidRPr="007F1A43" w:rsidRDefault="00D57D24" w:rsidP="00D57D24">
            <w:pPr>
              <w:spacing w:after="0" w:line="240" w:lineRule="auto"/>
              <w:jc w:val="center"/>
              <w:rPr>
                <w:rFonts w:ascii="Calibri" w:eastAsia="Times New Roman" w:hAnsi="Calibri" w:cs="Times New Roman"/>
                <w:color w:val="000000"/>
                <w:lang w:eastAsia="en-IN"/>
              </w:rPr>
            </w:pPr>
            <w:r w:rsidRPr="007F1A43">
              <w:rPr>
                <w:rFonts w:ascii="Calibri" w:eastAsia="Times New Roman" w:hAnsi="Calibri" w:cs="Times New Roman"/>
                <w:color w:val="000000"/>
                <w:lang w:eastAsia="en-IN"/>
              </w:rPr>
              <w:t>63</w:t>
            </w:r>
          </w:p>
        </w:tc>
        <w:tc>
          <w:tcPr>
            <w:tcW w:w="1843" w:type="dxa"/>
            <w:vAlign w:val="bottom"/>
          </w:tcPr>
          <w:p w:rsidR="00D57D24" w:rsidRDefault="00D57D24" w:rsidP="00D57D24">
            <w:pPr>
              <w:spacing w:after="0"/>
              <w:jc w:val="center"/>
              <w:rPr>
                <w:rFonts w:ascii="Calibri" w:hAnsi="Calibri"/>
                <w:color w:val="000000"/>
              </w:rPr>
            </w:pPr>
            <w:r>
              <w:rPr>
                <w:rFonts w:ascii="Calibri" w:hAnsi="Calibri"/>
                <w:color w:val="000000"/>
              </w:rPr>
              <w:t>100%</w:t>
            </w:r>
          </w:p>
        </w:tc>
      </w:tr>
      <w:tr w:rsidR="00D57D24" w:rsidRPr="007F1A43" w:rsidTr="005C7F76">
        <w:trPr>
          <w:trHeight w:val="300"/>
        </w:trPr>
        <w:tc>
          <w:tcPr>
            <w:tcW w:w="2080" w:type="dxa"/>
            <w:shd w:val="clear" w:color="auto" w:fill="auto"/>
            <w:noWrap/>
            <w:vAlign w:val="bottom"/>
            <w:hideMark/>
          </w:tcPr>
          <w:p w:rsidR="00D57D24" w:rsidRPr="007F1A43" w:rsidRDefault="00D57D24" w:rsidP="00D57D24">
            <w:pPr>
              <w:spacing w:after="0" w:line="240" w:lineRule="auto"/>
              <w:rPr>
                <w:rFonts w:ascii="Calibri" w:eastAsia="Times New Roman" w:hAnsi="Calibri" w:cs="Times New Roman"/>
                <w:color w:val="000000"/>
                <w:lang w:eastAsia="en-IN"/>
              </w:rPr>
            </w:pPr>
            <w:r w:rsidRPr="007F1A43">
              <w:rPr>
                <w:rFonts w:ascii="Calibri" w:eastAsia="Times New Roman" w:hAnsi="Calibri" w:cs="Times New Roman"/>
                <w:color w:val="000000"/>
                <w:lang w:eastAsia="en-IN"/>
              </w:rPr>
              <w:t>Tripura</w:t>
            </w:r>
          </w:p>
        </w:tc>
        <w:tc>
          <w:tcPr>
            <w:tcW w:w="1901" w:type="dxa"/>
            <w:shd w:val="clear" w:color="auto" w:fill="auto"/>
            <w:noWrap/>
            <w:vAlign w:val="bottom"/>
            <w:hideMark/>
          </w:tcPr>
          <w:p w:rsidR="00D57D24" w:rsidRPr="007F1A43" w:rsidRDefault="00D57D24" w:rsidP="00D57D24">
            <w:pPr>
              <w:spacing w:after="0" w:line="240" w:lineRule="auto"/>
              <w:jc w:val="center"/>
              <w:rPr>
                <w:rFonts w:ascii="Calibri" w:eastAsia="Times New Roman" w:hAnsi="Calibri" w:cs="Times New Roman"/>
                <w:color w:val="000000"/>
                <w:lang w:eastAsia="en-IN"/>
              </w:rPr>
            </w:pPr>
            <w:r w:rsidRPr="007F1A43">
              <w:rPr>
                <w:rFonts w:ascii="Calibri" w:eastAsia="Times New Roman" w:hAnsi="Calibri" w:cs="Times New Roman"/>
                <w:color w:val="000000"/>
                <w:lang w:eastAsia="en-IN"/>
              </w:rPr>
              <w:t>116</w:t>
            </w:r>
          </w:p>
        </w:tc>
        <w:tc>
          <w:tcPr>
            <w:tcW w:w="1843" w:type="dxa"/>
            <w:shd w:val="clear" w:color="auto" w:fill="auto"/>
            <w:noWrap/>
            <w:vAlign w:val="bottom"/>
            <w:hideMark/>
          </w:tcPr>
          <w:p w:rsidR="00D57D24" w:rsidRPr="007F1A43" w:rsidRDefault="00D57D24" w:rsidP="00D57D24">
            <w:pPr>
              <w:spacing w:after="0" w:line="240" w:lineRule="auto"/>
              <w:jc w:val="center"/>
              <w:rPr>
                <w:rFonts w:ascii="Calibri" w:eastAsia="Times New Roman" w:hAnsi="Calibri" w:cs="Times New Roman"/>
                <w:color w:val="000000"/>
                <w:lang w:eastAsia="en-IN"/>
              </w:rPr>
            </w:pPr>
            <w:r w:rsidRPr="007F1A43">
              <w:rPr>
                <w:rFonts w:ascii="Calibri" w:eastAsia="Times New Roman" w:hAnsi="Calibri" w:cs="Times New Roman"/>
                <w:color w:val="000000"/>
                <w:lang w:eastAsia="en-IN"/>
              </w:rPr>
              <w:t>59.8</w:t>
            </w:r>
          </w:p>
        </w:tc>
        <w:tc>
          <w:tcPr>
            <w:tcW w:w="1843" w:type="dxa"/>
            <w:vAlign w:val="bottom"/>
          </w:tcPr>
          <w:p w:rsidR="00D57D24" w:rsidRDefault="00D57D24" w:rsidP="00D57D24">
            <w:pPr>
              <w:spacing w:after="0"/>
              <w:jc w:val="center"/>
              <w:rPr>
                <w:rFonts w:ascii="Calibri" w:hAnsi="Calibri"/>
                <w:color w:val="000000"/>
              </w:rPr>
            </w:pPr>
            <w:r>
              <w:rPr>
                <w:rFonts w:ascii="Calibri" w:hAnsi="Calibri"/>
                <w:color w:val="000000"/>
              </w:rPr>
              <w:t>52%</w:t>
            </w:r>
          </w:p>
        </w:tc>
      </w:tr>
      <w:tr w:rsidR="00D57D24" w:rsidRPr="007F1A43" w:rsidTr="005C7F76">
        <w:trPr>
          <w:trHeight w:val="300"/>
        </w:trPr>
        <w:tc>
          <w:tcPr>
            <w:tcW w:w="2080" w:type="dxa"/>
            <w:shd w:val="clear" w:color="auto" w:fill="auto"/>
            <w:noWrap/>
            <w:vAlign w:val="bottom"/>
            <w:hideMark/>
          </w:tcPr>
          <w:p w:rsidR="00D57D24" w:rsidRPr="007F1A43" w:rsidRDefault="00D57D24" w:rsidP="00D57D24">
            <w:pPr>
              <w:spacing w:after="0" w:line="240" w:lineRule="auto"/>
              <w:rPr>
                <w:rFonts w:ascii="Calibri" w:eastAsia="Times New Roman" w:hAnsi="Calibri" w:cs="Times New Roman"/>
                <w:color w:val="000000"/>
                <w:lang w:eastAsia="en-IN"/>
              </w:rPr>
            </w:pPr>
            <w:r w:rsidRPr="007F1A43">
              <w:rPr>
                <w:rFonts w:ascii="Calibri" w:eastAsia="Times New Roman" w:hAnsi="Calibri" w:cs="Times New Roman"/>
                <w:color w:val="000000"/>
                <w:lang w:eastAsia="en-IN"/>
              </w:rPr>
              <w:t>Sikkim</w:t>
            </w:r>
          </w:p>
        </w:tc>
        <w:tc>
          <w:tcPr>
            <w:tcW w:w="1901" w:type="dxa"/>
            <w:shd w:val="clear" w:color="auto" w:fill="auto"/>
            <w:noWrap/>
            <w:vAlign w:val="bottom"/>
            <w:hideMark/>
          </w:tcPr>
          <w:p w:rsidR="00D57D24" w:rsidRPr="007F1A43" w:rsidRDefault="00D57D24" w:rsidP="00D57D24">
            <w:pPr>
              <w:spacing w:after="0" w:line="240" w:lineRule="auto"/>
              <w:jc w:val="center"/>
              <w:rPr>
                <w:rFonts w:ascii="Calibri" w:eastAsia="Times New Roman" w:hAnsi="Calibri" w:cs="Times New Roman"/>
                <w:color w:val="000000"/>
                <w:lang w:eastAsia="en-IN"/>
              </w:rPr>
            </w:pPr>
            <w:r w:rsidRPr="007F1A43">
              <w:rPr>
                <w:rFonts w:ascii="Calibri" w:eastAsia="Times New Roman" w:hAnsi="Calibri" w:cs="Times New Roman"/>
                <w:color w:val="000000"/>
                <w:lang w:eastAsia="en-IN"/>
              </w:rPr>
              <w:t>137</w:t>
            </w:r>
          </w:p>
        </w:tc>
        <w:tc>
          <w:tcPr>
            <w:tcW w:w="1843" w:type="dxa"/>
            <w:shd w:val="clear" w:color="auto" w:fill="auto"/>
            <w:noWrap/>
            <w:vAlign w:val="bottom"/>
            <w:hideMark/>
          </w:tcPr>
          <w:p w:rsidR="00D57D24" w:rsidRPr="007F1A43" w:rsidRDefault="00D57D24" w:rsidP="00D57D24">
            <w:pPr>
              <w:spacing w:after="0" w:line="240" w:lineRule="auto"/>
              <w:jc w:val="center"/>
              <w:rPr>
                <w:rFonts w:ascii="Calibri" w:eastAsia="Times New Roman" w:hAnsi="Calibri" w:cs="Times New Roman"/>
                <w:color w:val="000000"/>
                <w:lang w:eastAsia="en-IN"/>
              </w:rPr>
            </w:pPr>
            <w:r w:rsidRPr="007F1A43">
              <w:rPr>
                <w:rFonts w:ascii="Calibri" w:eastAsia="Times New Roman" w:hAnsi="Calibri" w:cs="Times New Roman"/>
                <w:color w:val="000000"/>
                <w:lang w:eastAsia="en-IN"/>
              </w:rPr>
              <w:t>23.37</w:t>
            </w:r>
          </w:p>
        </w:tc>
        <w:tc>
          <w:tcPr>
            <w:tcW w:w="1843" w:type="dxa"/>
            <w:vAlign w:val="bottom"/>
          </w:tcPr>
          <w:p w:rsidR="00D57D24" w:rsidRDefault="00D57D24" w:rsidP="00D57D24">
            <w:pPr>
              <w:spacing w:after="0"/>
              <w:jc w:val="center"/>
              <w:rPr>
                <w:rFonts w:ascii="Calibri" w:hAnsi="Calibri"/>
                <w:color w:val="000000"/>
              </w:rPr>
            </w:pPr>
            <w:r>
              <w:rPr>
                <w:rFonts w:ascii="Calibri" w:hAnsi="Calibri"/>
                <w:color w:val="000000"/>
              </w:rPr>
              <w:t>17%</w:t>
            </w:r>
          </w:p>
        </w:tc>
      </w:tr>
      <w:tr w:rsidR="00D57D24" w:rsidRPr="007F1A43" w:rsidTr="005C7F76">
        <w:trPr>
          <w:trHeight w:val="300"/>
        </w:trPr>
        <w:tc>
          <w:tcPr>
            <w:tcW w:w="2080" w:type="dxa"/>
            <w:shd w:val="clear" w:color="auto" w:fill="auto"/>
            <w:noWrap/>
            <w:vAlign w:val="bottom"/>
            <w:hideMark/>
          </w:tcPr>
          <w:p w:rsidR="00D57D24" w:rsidRPr="007F1A43" w:rsidRDefault="00D57D24" w:rsidP="00D57D24">
            <w:pPr>
              <w:spacing w:after="0" w:line="240" w:lineRule="auto"/>
              <w:rPr>
                <w:rFonts w:ascii="Calibri" w:eastAsia="Times New Roman" w:hAnsi="Calibri" w:cs="Times New Roman"/>
                <w:color w:val="000000"/>
                <w:lang w:eastAsia="en-IN"/>
              </w:rPr>
            </w:pPr>
            <w:r w:rsidRPr="007F1A43">
              <w:rPr>
                <w:rFonts w:ascii="Calibri" w:eastAsia="Times New Roman" w:hAnsi="Calibri" w:cs="Times New Roman"/>
                <w:color w:val="000000"/>
                <w:lang w:eastAsia="en-IN"/>
              </w:rPr>
              <w:t>Bihar</w:t>
            </w:r>
          </w:p>
        </w:tc>
        <w:tc>
          <w:tcPr>
            <w:tcW w:w="1901" w:type="dxa"/>
            <w:shd w:val="clear" w:color="auto" w:fill="auto"/>
            <w:noWrap/>
            <w:vAlign w:val="bottom"/>
            <w:hideMark/>
          </w:tcPr>
          <w:p w:rsidR="00D57D24" w:rsidRPr="007F1A43" w:rsidRDefault="00D57D24" w:rsidP="00D57D24">
            <w:pPr>
              <w:spacing w:after="0" w:line="240" w:lineRule="auto"/>
              <w:jc w:val="center"/>
              <w:rPr>
                <w:rFonts w:ascii="Calibri" w:eastAsia="Times New Roman" w:hAnsi="Calibri" w:cs="Times New Roman"/>
                <w:color w:val="000000"/>
                <w:lang w:eastAsia="en-IN"/>
              </w:rPr>
            </w:pPr>
            <w:r w:rsidRPr="007F1A43">
              <w:rPr>
                <w:rFonts w:ascii="Calibri" w:eastAsia="Times New Roman" w:hAnsi="Calibri" w:cs="Times New Roman"/>
                <w:color w:val="000000"/>
                <w:lang w:eastAsia="en-IN"/>
              </w:rPr>
              <w:t>128</w:t>
            </w:r>
          </w:p>
        </w:tc>
        <w:tc>
          <w:tcPr>
            <w:tcW w:w="1843" w:type="dxa"/>
            <w:shd w:val="clear" w:color="auto" w:fill="auto"/>
            <w:noWrap/>
            <w:vAlign w:val="bottom"/>
            <w:hideMark/>
          </w:tcPr>
          <w:p w:rsidR="00D57D24" w:rsidRPr="007F1A43" w:rsidRDefault="00D57D24" w:rsidP="00D57D24">
            <w:pPr>
              <w:spacing w:after="0" w:line="240" w:lineRule="auto"/>
              <w:jc w:val="center"/>
              <w:rPr>
                <w:rFonts w:ascii="Calibri" w:eastAsia="Times New Roman" w:hAnsi="Calibri" w:cs="Times New Roman"/>
                <w:color w:val="000000"/>
                <w:lang w:eastAsia="en-IN"/>
              </w:rPr>
            </w:pPr>
            <w:r w:rsidRPr="007F1A43">
              <w:rPr>
                <w:rFonts w:ascii="Calibri" w:eastAsia="Times New Roman" w:hAnsi="Calibri" w:cs="Times New Roman"/>
                <w:color w:val="000000"/>
                <w:lang w:eastAsia="en-IN"/>
              </w:rPr>
              <w:t>112</w:t>
            </w:r>
          </w:p>
        </w:tc>
        <w:tc>
          <w:tcPr>
            <w:tcW w:w="1843" w:type="dxa"/>
            <w:vAlign w:val="bottom"/>
          </w:tcPr>
          <w:p w:rsidR="00D57D24" w:rsidRDefault="00D57D24" w:rsidP="00D57D24">
            <w:pPr>
              <w:spacing w:after="0"/>
              <w:jc w:val="center"/>
              <w:rPr>
                <w:rFonts w:ascii="Calibri" w:hAnsi="Calibri"/>
                <w:color w:val="000000"/>
              </w:rPr>
            </w:pPr>
            <w:r>
              <w:rPr>
                <w:rFonts w:ascii="Calibri" w:hAnsi="Calibri"/>
                <w:color w:val="000000"/>
              </w:rPr>
              <w:t>88%</w:t>
            </w:r>
          </w:p>
        </w:tc>
      </w:tr>
      <w:tr w:rsidR="00D57D24" w:rsidRPr="007F1A43" w:rsidTr="005C7F76">
        <w:trPr>
          <w:trHeight w:val="300"/>
        </w:trPr>
        <w:tc>
          <w:tcPr>
            <w:tcW w:w="2080" w:type="dxa"/>
            <w:shd w:val="clear" w:color="auto" w:fill="auto"/>
            <w:noWrap/>
            <w:vAlign w:val="bottom"/>
            <w:hideMark/>
          </w:tcPr>
          <w:p w:rsidR="00D57D24" w:rsidRPr="007F1A43" w:rsidRDefault="00D57D24" w:rsidP="00D57D24">
            <w:pPr>
              <w:spacing w:after="0" w:line="240" w:lineRule="auto"/>
              <w:rPr>
                <w:rFonts w:ascii="Calibri" w:eastAsia="Times New Roman" w:hAnsi="Calibri" w:cs="Times New Roman"/>
                <w:color w:val="000000"/>
                <w:lang w:eastAsia="en-IN"/>
              </w:rPr>
            </w:pPr>
            <w:r w:rsidRPr="007F1A43">
              <w:rPr>
                <w:rFonts w:ascii="Calibri" w:eastAsia="Times New Roman" w:hAnsi="Calibri" w:cs="Times New Roman"/>
                <w:color w:val="000000"/>
                <w:lang w:eastAsia="en-IN"/>
              </w:rPr>
              <w:t>Jharkhand</w:t>
            </w:r>
          </w:p>
        </w:tc>
        <w:tc>
          <w:tcPr>
            <w:tcW w:w="1901" w:type="dxa"/>
            <w:shd w:val="clear" w:color="auto" w:fill="auto"/>
            <w:noWrap/>
            <w:vAlign w:val="bottom"/>
            <w:hideMark/>
          </w:tcPr>
          <w:p w:rsidR="00D57D24" w:rsidRPr="007F1A43" w:rsidRDefault="00D57D24" w:rsidP="00D57D24">
            <w:pPr>
              <w:spacing w:after="0" w:line="240" w:lineRule="auto"/>
              <w:jc w:val="center"/>
              <w:rPr>
                <w:rFonts w:ascii="Calibri" w:eastAsia="Times New Roman" w:hAnsi="Calibri" w:cs="Times New Roman"/>
                <w:color w:val="000000"/>
                <w:lang w:eastAsia="en-IN"/>
              </w:rPr>
            </w:pPr>
            <w:r w:rsidRPr="007F1A43">
              <w:rPr>
                <w:rFonts w:ascii="Calibri" w:eastAsia="Times New Roman" w:hAnsi="Calibri" w:cs="Times New Roman"/>
                <w:color w:val="000000"/>
                <w:lang w:eastAsia="en-IN"/>
              </w:rPr>
              <w:t>108</w:t>
            </w:r>
          </w:p>
        </w:tc>
        <w:tc>
          <w:tcPr>
            <w:tcW w:w="1843" w:type="dxa"/>
            <w:shd w:val="clear" w:color="auto" w:fill="auto"/>
            <w:noWrap/>
            <w:vAlign w:val="bottom"/>
            <w:hideMark/>
          </w:tcPr>
          <w:p w:rsidR="00D57D24" w:rsidRPr="007F1A43" w:rsidRDefault="00D57D24" w:rsidP="00D57D24">
            <w:pPr>
              <w:spacing w:after="0" w:line="240" w:lineRule="auto"/>
              <w:jc w:val="center"/>
              <w:rPr>
                <w:rFonts w:ascii="Calibri" w:eastAsia="Times New Roman" w:hAnsi="Calibri" w:cs="Times New Roman"/>
                <w:color w:val="000000"/>
                <w:lang w:eastAsia="en-IN"/>
              </w:rPr>
            </w:pPr>
            <w:r w:rsidRPr="007F1A43">
              <w:rPr>
                <w:rFonts w:ascii="Calibri" w:eastAsia="Times New Roman" w:hAnsi="Calibri" w:cs="Times New Roman"/>
                <w:color w:val="000000"/>
                <w:lang w:eastAsia="en-IN"/>
              </w:rPr>
              <w:t>8</w:t>
            </w:r>
          </w:p>
        </w:tc>
        <w:tc>
          <w:tcPr>
            <w:tcW w:w="1843" w:type="dxa"/>
            <w:vAlign w:val="bottom"/>
          </w:tcPr>
          <w:p w:rsidR="00D57D24" w:rsidRDefault="00D57D24" w:rsidP="00D57D24">
            <w:pPr>
              <w:spacing w:after="0"/>
              <w:jc w:val="center"/>
              <w:rPr>
                <w:rFonts w:ascii="Calibri" w:hAnsi="Calibri"/>
                <w:color w:val="000000"/>
              </w:rPr>
            </w:pPr>
            <w:r>
              <w:rPr>
                <w:rFonts w:ascii="Calibri" w:hAnsi="Calibri"/>
                <w:color w:val="000000"/>
              </w:rPr>
              <w:t>7%</w:t>
            </w:r>
          </w:p>
        </w:tc>
      </w:tr>
      <w:tr w:rsidR="00D57D24" w:rsidRPr="007F1A43" w:rsidTr="005C7F76">
        <w:trPr>
          <w:trHeight w:val="300"/>
        </w:trPr>
        <w:tc>
          <w:tcPr>
            <w:tcW w:w="2080" w:type="dxa"/>
            <w:shd w:val="clear" w:color="auto" w:fill="auto"/>
            <w:noWrap/>
            <w:vAlign w:val="bottom"/>
            <w:hideMark/>
          </w:tcPr>
          <w:p w:rsidR="00D57D24" w:rsidRPr="007F1A43" w:rsidRDefault="00D57D24" w:rsidP="00D57D24">
            <w:pPr>
              <w:spacing w:after="0" w:line="240" w:lineRule="auto"/>
              <w:rPr>
                <w:rFonts w:ascii="Calibri" w:eastAsia="Times New Roman" w:hAnsi="Calibri" w:cs="Times New Roman"/>
                <w:color w:val="000000"/>
                <w:lang w:eastAsia="en-IN"/>
              </w:rPr>
            </w:pPr>
            <w:r w:rsidRPr="007F1A43">
              <w:rPr>
                <w:rFonts w:ascii="Calibri" w:eastAsia="Times New Roman" w:hAnsi="Calibri" w:cs="Times New Roman"/>
                <w:color w:val="000000"/>
                <w:lang w:eastAsia="en-IN"/>
              </w:rPr>
              <w:t>Orissa</w:t>
            </w:r>
          </w:p>
        </w:tc>
        <w:tc>
          <w:tcPr>
            <w:tcW w:w="1901" w:type="dxa"/>
            <w:shd w:val="clear" w:color="auto" w:fill="auto"/>
            <w:noWrap/>
            <w:vAlign w:val="bottom"/>
            <w:hideMark/>
          </w:tcPr>
          <w:p w:rsidR="00D57D24" w:rsidRPr="007F1A43" w:rsidRDefault="00D57D24" w:rsidP="00D57D24">
            <w:pPr>
              <w:spacing w:after="0" w:line="240" w:lineRule="auto"/>
              <w:jc w:val="center"/>
              <w:rPr>
                <w:rFonts w:ascii="Calibri" w:eastAsia="Times New Roman" w:hAnsi="Calibri" w:cs="Times New Roman"/>
                <w:color w:val="000000"/>
                <w:lang w:eastAsia="en-IN"/>
              </w:rPr>
            </w:pPr>
            <w:r w:rsidRPr="007F1A43">
              <w:rPr>
                <w:rFonts w:ascii="Calibri" w:eastAsia="Times New Roman" w:hAnsi="Calibri" w:cs="Times New Roman"/>
                <w:color w:val="000000"/>
                <w:lang w:eastAsia="en-IN"/>
              </w:rPr>
              <w:t>383</w:t>
            </w:r>
          </w:p>
        </w:tc>
        <w:tc>
          <w:tcPr>
            <w:tcW w:w="1843" w:type="dxa"/>
            <w:shd w:val="clear" w:color="auto" w:fill="auto"/>
            <w:noWrap/>
            <w:vAlign w:val="bottom"/>
            <w:hideMark/>
          </w:tcPr>
          <w:p w:rsidR="00D57D24" w:rsidRPr="007F1A43" w:rsidRDefault="00D57D24" w:rsidP="00D57D24">
            <w:pPr>
              <w:spacing w:after="0" w:line="240" w:lineRule="auto"/>
              <w:jc w:val="center"/>
              <w:rPr>
                <w:rFonts w:ascii="Calibri" w:eastAsia="Times New Roman" w:hAnsi="Calibri" w:cs="Times New Roman"/>
                <w:color w:val="000000"/>
                <w:lang w:eastAsia="en-IN"/>
              </w:rPr>
            </w:pPr>
            <w:r w:rsidRPr="007F1A43">
              <w:rPr>
                <w:rFonts w:ascii="Calibri" w:eastAsia="Times New Roman" w:hAnsi="Calibri" w:cs="Times New Roman"/>
                <w:color w:val="000000"/>
                <w:lang w:eastAsia="en-IN"/>
              </w:rPr>
              <w:t>230.45</w:t>
            </w:r>
          </w:p>
        </w:tc>
        <w:tc>
          <w:tcPr>
            <w:tcW w:w="1843" w:type="dxa"/>
            <w:vAlign w:val="bottom"/>
          </w:tcPr>
          <w:p w:rsidR="00D57D24" w:rsidRDefault="00D57D24" w:rsidP="00D57D24">
            <w:pPr>
              <w:spacing w:after="0"/>
              <w:jc w:val="center"/>
              <w:rPr>
                <w:rFonts w:ascii="Calibri" w:hAnsi="Calibri"/>
                <w:color w:val="000000"/>
              </w:rPr>
            </w:pPr>
            <w:r>
              <w:rPr>
                <w:rFonts w:ascii="Calibri" w:hAnsi="Calibri"/>
                <w:color w:val="000000"/>
              </w:rPr>
              <w:t>60%</w:t>
            </w:r>
          </w:p>
        </w:tc>
      </w:tr>
      <w:tr w:rsidR="00D57D24" w:rsidRPr="007F1A43" w:rsidTr="005C7F76">
        <w:trPr>
          <w:trHeight w:val="300"/>
        </w:trPr>
        <w:tc>
          <w:tcPr>
            <w:tcW w:w="2080" w:type="dxa"/>
            <w:shd w:val="clear" w:color="auto" w:fill="auto"/>
            <w:noWrap/>
            <w:vAlign w:val="bottom"/>
            <w:hideMark/>
          </w:tcPr>
          <w:p w:rsidR="00D57D24" w:rsidRPr="007F1A43" w:rsidRDefault="00D57D24" w:rsidP="00D57D24">
            <w:pPr>
              <w:spacing w:after="0" w:line="240" w:lineRule="auto"/>
              <w:rPr>
                <w:rFonts w:ascii="Calibri" w:eastAsia="Times New Roman" w:hAnsi="Calibri" w:cs="Times New Roman"/>
                <w:color w:val="000000"/>
                <w:lang w:eastAsia="en-IN"/>
              </w:rPr>
            </w:pPr>
            <w:r w:rsidRPr="007F1A43">
              <w:rPr>
                <w:rFonts w:ascii="Calibri" w:eastAsia="Times New Roman" w:hAnsi="Calibri" w:cs="Times New Roman"/>
                <w:color w:val="000000"/>
                <w:lang w:eastAsia="en-IN"/>
              </w:rPr>
              <w:t>West Bengal</w:t>
            </w:r>
          </w:p>
        </w:tc>
        <w:tc>
          <w:tcPr>
            <w:tcW w:w="1901" w:type="dxa"/>
            <w:shd w:val="clear" w:color="auto" w:fill="auto"/>
            <w:noWrap/>
            <w:vAlign w:val="bottom"/>
            <w:hideMark/>
          </w:tcPr>
          <w:p w:rsidR="00D57D24" w:rsidRPr="007F1A43" w:rsidRDefault="00D57D24" w:rsidP="00D57D24">
            <w:pPr>
              <w:spacing w:after="0" w:line="240" w:lineRule="auto"/>
              <w:jc w:val="center"/>
              <w:rPr>
                <w:rFonts w:ascii="Calibri" w:eastAsia="Times New Roman" w:hAnsi="Calibri" w:cs="Times New Roman"/>
                <w:color w:val="000000"/>
                <w:lang w:eastAsia="en-IN"/>
              </w:rPr>
            </w:pPr>
            <w:r w:rsidRPr="007F1A43">
              <w:rPr>
                <w:rFonts w:ascii="Calibri" w:eastAsia="Times New Roman" w:hAnsi="Calibri" w:cs="Times New Roman"/>
                <w:color w:val="000000"/>
                <w:lang w:eastAsia="en-IN"/>
              </w:rPr>
              <w:t>193</w:t>
            </w:r>
          </w:p>
        </w:tc>
        <w:tc>
          <w:tcPr>
            <w:tcW w:w="1843" w:type="dxa"/>
            <w:shd w:val="clear" w:color="auto" w:fill="auto"/>
            <w:noWrap/>
            <w:vAlign w:val="bottom"/>
            <w:hideMark/>
          </w:tcPr>
          <w:p w:rsidR="00D57D24" w:rsidRPr="007F1A43" w:rsidRDefault="00D57D24" w:rsidP="00D57D24">
            <w:pPr>
              <w:spacing w:after="0" w:line="240" w:lineRule="auto"/>
              <w:jc w:val="center"/>
              <w:rPr>
                <w:rFonts w:ascii="Calibri" w:eastAsia="Times New Roman" w:hAnsi="Calibri" w:cs="Times New Roman"/>
                <w:color w:val="000000"/>
                <w:lang w:eastAsia="en-IN"/>
              </w:rPr>
            </w:pPr>
            <w:r w:rsidRPr="007F1A43">
              <w:rPr>
                <w:rFonts w:ascii="Calibri" w:eastAsia="Times New Roman" w:hAnsi="Calibri" w:cs="Times New Roman"/>
                <w:color w:val="000000"/>
                <w:lang w:eastAsia="en-IN"/>
              </w:rPr>
              <w:t>43</w:t>
            </w:r>
          </w:p>
        </w:tc>
        <w:tc>
          <w:tcPr>
            <w:tcW w:w="1843" w:type="dxa"/>
            <w:vAlign w:val="bottom"/>
          </w:tcPr>
          <w:p w:rsidR="00D57D24" w:rsidRDefault="00D57D24" w:rsidP="00D57D24">
            <w:pPr>
              <w:spacing w:after="0"/>
              <w:jc w:val="center"/>
              <w:rPr>
                <w:rFonts w:ascii="Calibri" w:hAnsi="Calibri"/>
                <w:color w:val="000000"/>
              </w:rPr>
            </w:pPr>
            <w:r>
              <w:rPr>
                <w:rFonts w:ascii="Calibri" w:hAnsi="Calibri"/>
                <w:color w:val="000000"/>
              </w:rPr>
              <w:t>22%</w:t>
            </w:r>
          </w:p>
        </w:tc>
      </w:tr>
      <w:tr w:rsidR="00D57D24" w:rsidRPr="007F1A43" w:rsidTr="005C7F76">
        <w:trPr>
          <w:trHeight w:val="300"/>
        </w:trPr>
        <w:tc>
          <w:tcPr>
            <w:tcW w:w="2080" w:type="dxa"/>
            <w:shd w:val="clear" w:color="auto" w:fill="auto"/>
            <w:noWrap/>
            <w:vAlign w:val="bottom"/>
            <w:hideMark/>
          </w:tcPr>
          <w:p w:rsidR="00D57D24" w:rsidRPr="007F1A43" w:rsidRDefault="006C4827" w:rsidP="00D57D24">
            <w:pPr>
              <w:spacing w:after="0" w:line="240" w:lineRule="auto"/>
              <w:rPr>
                <w:rFonts w:ascii="Calibri" w:eastAsia="Times New Roman" w:hAnsi="Calibri" w:cs="Times New Roman"/>
                <w:color w:val="000000"/>
                <w:lang w:eastAsia="en-IN"/>
              </w:rPr>
            </w:pPr>
            <w:r w:rsidRPr="007F1A43">
              <w:rPr>
                <w:rFonts w:ascii="Calibri" w:eastAsia="Times New Roman" w:hAnsi="Calibri" w:cs="Times New Roman"/>
                <w:color w:val="000000"/>
                <w:lang w:eastAsia="en-IN"/>
              </w:rPr>
              <w:t>Chhattisgarh</w:t>
            </w:r>
          </w:p>
        </w:tc>
        <w:tc>
          <w:tcPr>
            <w:tcW w:w="1901" w:type="dxa"/>
            <w:shd w:val="clear" w:color="auto" w:fill="auto"/>
            <w:noWrap/>
            <w:vAlign w:val="bottom"/>
            <w:hideMark/>
          </w:tcPr>
          <w:p w:rsidR="00D57D24" w:rsidRPr="007F1A43" w:rsidRDefault="00D57D24" w:rsidP="00D57D24">
            <w:pPr>
              <w:spacing w:after="0" w:line="240" w:lineRule="auto"/>
              <w:jc w:val="center"/>
              <w:rPr>
                <w:rFonts w:ascii="Calibri" w:eastAsia="Times New Roman" w:hAnsi="Calibri" w:cs="Times New Roman"/>
                <w:color w:val="000000"/>
                <w:lang w:eastAsia="en-IN"/>
              </w:rPr>
            </w:pPr>
            <w:r w:rsidRPr="007F1A43">
              <w:rPr>
                <w:rFonts w:ascii="Calibri" w:eastAsia="Times New Roman" w:hAnsi="Calibri" w:cs="Times New Roman"/>
                <w:color w:val="000000"/>
                <w:lang w:eastAsia="en-IN"/>
              </w:rPr>
              <w:t>189</w:t>
            </w:r>
          </w:p>
        </w:tc>
        <w:tc>
          <w:tcPr>
            <w:tcW w:w="1843" w:type="dxa"/>
            <w:shd w:val="clear" w:color="auto" w:fill="auto"/>
            <w:noWrap/>
            <w:vAlign w:val="bottom"/>
            <w:hideMark/>
          </w:tcPr>
          <w:p w:rsidR="00D57D24" w:rsidRPr="007F1A43" w:rsidRDefault="00D57D24" w:rsidP="00D57D24">
            <w:pPr>
              <w:spacing w:after="0" w:line="240" w:lineRule="auto"/>
              <w:jc w:val="center"/>
              <w:rPr>
                <w:rFonts w:ascii="Calibri" w:eastAsia="Times New Roman" w:hAnsi="Calibri" w:cs="Times New Roman"/>
                <w:color w:val="000000"/>
                <w:lang w:eastAsia="en-IN"/>
              </w:rPr>
            </w:pPr>
            <w:r w:rsidRPr="007F1A43">
              <w:rPr>
                <w:rFonts w:ascii="Calibri" w:eastAsia="Times New Roman" w:hAnsi="Calibri" w:cs="Times New Roman"/>
                <w:color w:val="000000"/>
                <w:lang w:eastAsia="en-IN"/>
              </w:rPr>
              <w:t>173</w:t>
            </w:r>
          </w:p>
        </w:tc>
        <w:tc>
          <w:tcPr>
            <w:tcW w:w="1843" w:type="dxa"/>
            <w:vAlign w:val="bottom"/>
          </w:tcPr>
          <w:p w:rsidR="00D57D24" w:rsidRDefault="00D57D24" w:rsidP="00D57D24">
            <w:pPr>
              <w:spacing w:after="0"/>
              <w:jc w:val="center"/>
              <w:rPr>
                <w:rFonts w:ascii="Calibri" w:hAnsi="Calibri"/>
                <w:color w:val="000000"/>
              </w:rPr>
            </w:pPr>
            <w:r>
              <w:rPr>
                <w:rFonts w:ascii="Calibri" w:hAnsi="Calibri"/>
                <w:color w:val="000000"/>
              </w:rPr>
              <w:t>92%</w:t>
            </w:r>
          </w:p>
        </w:tc>
      </w:tr>
      <w:tr w:rsidR="00D57D24" w:rsidRPr="007F1A43" w:rsidTr="005C7F76">
        <w:trPr>
          <w:trHeight w:val="300"/>
        </w:trPr>
        <w:tc>
          <w:tcPr>
            <w:tcW w:w="2080" w:type="dxa"/>
            <w:shd w:val="clear" w:color="auto" w:fill="auto"/>
            <w:noWrap/>
            <w:vAlign w:val="bottom"/>
            <w:hideMark/>
          </w:tcPr>
          <w:p w:rsidR="00D57D24" w:rsidRPr="007F1A43" w:rsidRDefault="00D57D24" w:rsidP="00D57D24">
            <w:pPr>
              <w:spacing w:after="0" w:line="240" w:lineRule="auto"/>
              <w:rPr>
                <w:rFonts w:ascii="Calibri" w:eastAsia="Times New Roman" w:hAnsi="Calibri" w:cs="Times New Roman"/>
                <w:color w:val="000000"/>
                <w:lang w:eastAsia="en-IN"/>
              </w:rPr>
            </w:pPr>
            <w:r w:rsidRPr="007F1A43">
              <w:rPr>
                <w:rFonts w:ascii="Calibri" w:eastAsia="Times New Roman" w:hAnsi="Calibri" w:cs="Times New Roman"/>
                <w:color w:val="000000"/>
                <w:lang w:eastAsia="en-IN"/>
              </w:rPr>
              <w:t>Madhya Pradesh</w:t>
            </w:r>
          </w:p>
        </w:tc>
        <w:tc>
          <w:tcPr>
            <w:tcW w:w="1901" w:type="dxa"/>
            <w:shd w:val="clear" w:color="auto" w:fill="auto"/>
            <w:noWrap/>
            <w:vAlign w:val="bottom"/>
            <w:hideMark/>
          </w:tcPr>
          <w:p w:rsidR="00D57D24" w:rsidRPr="007F1A43" w:rsidRDefault="00D57D24" w:rsidP="00D57D24">
            <w:pPr>
              <w:spacing w:after="0" w:line="240" w:lineRule="auto"/>
              <w:jc w:val="center"/>
              <w:rPr>
                <w:rFonts w:ascii="Calibri" w:eastAsia="Times New Roman" w:hAnsi="Calibri" w:cs="Times New Roman"/>
                <w:color w:val="000000"/>
                <w:lang w:eastAsia="en-IN"/>
              </w:rPr>
            </w:pPr>
            <w:r w:rsidRPr="007F1A43">
              <w:rPr>
                <w:rFonts w:ascii="Calibri" w:eastAsia="Times New Roman" w:hAnsi="Calibri" w:cs="Times New Roman"/>
                <w:color w:val="000000"/>
                <w:lang w:eastAsia="en-IN"/>
              </w:rPr>
              <w:t>232</w:t>
            </w:r>
          </w:p>
        </w:tc>
        <w:tc>
          <w:tcPr>
            <w:tcW w:w="1843" w:type="dxa"/>
            <w:shd w:val="clear" w:color="auto" w:fill="auto"/>
            <w:noWrap/>
            <w:vAlign w:val="bottom"/>
            <w:hideMark/>
          </w:tcPr>
          <w:p w:rsidR="00D57D24" w:rsidRPr="007F1A43" w:rsidRDefault="00D57D24" w:rsidP="00D57D24">
            <w:pPr>
              <w:spacing w:after="0" w:line="240" w:lineRule="auto"/>
              <w:jc w:val="center"/>
              <w:rPr>
                <w:rFonts w:ascii="Calibri" w:eastAsia="Times New Roman" w:hAnsi="Calibri" w:cs="Times New Roman"/>
                <w:color w:val="000000"/>
                <w:lang w:eastAsia="en-IN"/>
              </w:rPr>
            </w:pPr>
            <w:r w:rsidRPr="007F1A43">
              <w:rPr>
                <w:rFonts w:ascii="Calibri" w:eastAsia="Times New Roman" w:hAnsi="Calibri" w:cs="Times New Roman"/>
                <w:color w:val="000000"/>
                <w:lang w:eastAsia="en-IN"/>
              </w:rPr>
              <w:t>229.27</w:t>
            </w:r>
          </w:p>
        </w:tc>
        <w:tc>
          <w:tcPr>
            <w:tcW w:w="1843" w:type="dxa"/>
            <w:vAlign w:val="bottom"/>
          </w:tcPr>
          <w:p w:rsidR="00D57D24" w:rsidRDefault="00D57D24" w:rsidP="00D57D24">
            <w:pPr>
              <w:spacing w:after="0"/>
              <w:jc w:val="center"/>
              <w:rPr>
                <w:rFonts w:ascii="Calibri" w:hAnsi="Calibri"/>
                <w:color w:val="000000"/>
              </w:rPr>
            </w:pPr>
            <w:r>
              <w:rPr>
                <w:rFonts w:ascii="Calibri" w:hAnsi="Calibri"/>
                <w:color w:val="000000"/>
              </w:rPr>
              <w:t>99%</w:t>
            </w:r>
          </w:p>
        </w:tc>
      </w:tr>
      <w:tr w:rsidR="00D57D24" w:rsidRPr="007F1A43" w:rsidTr="005C7F76">
        <w:trPr>
          <w:trHeight w:val="300"/>
        </w:trPr>
        <w:tc>
          <w:tcPr>
            <w:tcW w:w="2080" w:type="dxa"/>
            <w:shd w:val="clear" w:color="auto" w:fill="auto"/>
            <w:noWrap/>
            <w:vAlign w:val="bottom"/>
            <w:hideMark/>
          </w:tcPr>
          <w:p w:rsidR="00D57D24" w:rsidRPr="007F1A43" w:rsidRDefault="00D57D24" w:rsidP="00D57D24">
            <w:pPr>
              <w:spacing w:after="0" w:line="240" w:lineRule="auto"/>
              <w:rPr>
                <w:rFonts w:ascii="Calibri" w:eastAsia="Times New Roman" w:hAnsi="Calibri" w:cs="Times New Roman"/>
                <w:color w:val="000000"/>
                <w:lang w:eastAsia="en-IN"/>
              </w:rPr>
            </w:pPr>
            <w:r w:rsidRPr="007F1A43">
              <w:rPr>
                <w:rFonts w:ascii="Calibri" w:eastAsia="Times New Roman" w:hAnsi="Calibri" w:cs="Times New Roman"/>
                <w:color w:val="000000"/>
                <w:lang w:eastAsia="en-IN"/>
              </w:rPr>
              <w:t>Gujarat</w:t>
            </w:r>
          </w:p>
        </w:tc>
        <w:tc>
          <w:tcPr>
            <w:tcW w:w="1901" w:type="dxa"/>
            <w:shd w:val="clear" w:color="auto" w:fill="auto"/>
            <w:noWrap/>
            <w:vAlign w:val="bottom"/>
            <w:hideMark/>
          </w:tcPr>
          <w:p w:rsidR="00D57D24" w:rsidRPr="007F1A43" w:rsidRDefault="00D57D24" w:rsidP="00D57D24">
            <w:pPr>
              <w:spacing w:after="0" w:line="240" w:lineRule="auto"/>
              <w:jc w:val="center"/>
              <w:rPr>
                <w:rFonts w:ascii="Calibri" w:eastAsia="Times New Roman" w:hAnsi="Calibri" w:cs="Times New Roman"/>
                <w:color w:val="000000"/>
                <w:lang w:eastAsia="en-IN"/>
              </w:rPr>
            </w:pPr>
            <w:r w:rsidRPr="007F1A43">
              <w:rPr>
                <w:rFonts w:ascii="Calibri" w:eastAsia="Times New Roman" w:hAnsi="Calibri" w:cs="Times New Roman"/>
                <w:color w:val="000000"/>
                <w:lang w:eastAsia="en-IN"/>
              </w:rPr>
              <w:t>135</w:t>
            </w:r>
          </w:p>
        </w:tc>
        <w:tc>
          <w:tcPr>
            <w:tcW w:w="1843" w:type="dxa"/>
            <w:shd w:val="clear" w:color="auto" w:fill="auto"/>
            <w:noWrap/>
            <w:vAlign w:val="bottom"/>
            <w:hideMark/>
          </w:tcPr>
          <w:p w:rsidR="00D57D24" w:rsidRPr="007F1A43" w:rsidRDefault="00D57D24" w:rsidP="00D57D24">
            <w:pPr>
              <w:spacing w:after="0" w:line="240" w:lineRule="auto"/>
              <w:jc w:val="center"/>
              <w:rPr>
                <w:rFonts w:ascii="Calibri" w:eastAsia="Times New Roman" w:hAnsi="Calibri" w:cs="Times New Roman"/>
                <w:color w:val="000000"/>
                <w:lang w:eastAsia="en-IN"/>
              </w:rPr>
            </w:pPr>
            <w:r w:rsidRPr="007F1A43">
              <w:rPr>
                <w:rFonts w:ascii="Calibri" w:eastAsia="Times New Roman" w:hAnsi="Calibri" w:cs="Times New Roman"/>
                <w:color w:val="000000"/>
                <w:lang w:eastAsia="en-IN"/>
              </w:rPr>
              <w:t>98.73</w:t>
            </w:r>
          </w:p>
        </w:tc>
        <w:tc>
          <w:tcPr>
            <w:tcW w:w="1843" w:type="dxa"/>
            <w:vAlign w:val="bottom"/>
          </w:tcPr>
          <w:p w:rsidR="00D57D24" w:rsidRDefault="00D57D24" w:rsidP="00D57D24">
            <w:pPr>
              <w:spacing w:after="0"/>
              <w:jc w:val="center"/>
              <w:rPr>
                <w:rFonts w:ascii="Calibri" w:hAnsi="Calibri"/>
                <w:color w:val="000000"/>
              </w:rPr>
            </w:pPr>
            <w:r>
              <w:rPr>
                <w:rFonts w:ascii="Calibri" w:hAnsi="Calibri"/>
                <w:color w:val="000000"/>
              </w:rPr>
              <w:t>73%</w:t>
            </w:r>
          </w:p>
        </w:tc>
      </w:tr>
      <w:tr w:rsidR="00D57D24" w:rsidRPr="007F1A43" w:rsidTr="005C7F76">
        <w:trPr>
          <w:trHeight w:val="300"/>
        </w:trPr>
        <w:tc>
          <w:tcPr>
            <w:tcW w:w="2080" w:type="dxa"/>
            <w:shd w:val="clear" w:color="auto" w:fill="auto"/>
            <w:noWrap/>
            <w:vAlign w:val="bottom"/>
            <w:hideMark/>
          </w:tcPr>
          <w:p w:rsidR="00D57D24" w:rsidRPr="007F1A43" w:rsidRDefault="00D57D24" w:rsidP="00D57D24">
            <w:pPr>
              <w:spacing w:after="0" w:line="240" w:lineRule="auto"/>
              <w:rPr>
                <w:rFonts w:ascii="Calibri" w:eastAsia="Times New Roman" w:hAnsi="Calibri" w:cs="Times New Roman"/>
                <w:color w:val="000000"/>
                <w:lang w:eastAsia="en-IN"/>
              </w:rPr>
            </w:pPr>
            <w:r w:rsidRPr="007F1A43">
              <w:rPr>
                <w:rFonts w:ascii="Calibri" w:eastAsia="Times New Roman" w:hAnsi="Calibri" w:cs="Times New Roman"/>
                <w:color w:val="000000"/>
                <w:lang w:eastAsia="en-IN"/>
              </w:rPr>
              <w:t>Maharashtra</w:t>
            </w:r>
          </w:p>
        </w:tc>
        <w:tc>
          <w:tcPr>
            <w:tcW w:w="1901" w:type="dxa"/>
            <w:shd w:val="clear" w:color="auto" w:fill="auto"/>
            <w:noWrap/>
            <w:vAlign w:val="bottom"/>
            <w:hideMark/>
          </w:tcPr>
          <w:p w:rsidR="00D57D24" w:rsidRPr="007F1A43" w:rsidRDefault="00D57D24" w:rsidP="00D57D24">
            <w:pPr>
              <w:spacing w:after="0" w:line="240" w:lineRule="auto"/>
              <w:jc w:val="center"/>
              <w:rPr>
                <w:rFonts w:ascii="Calibri" w:eastAsia="Times New Roman" w:hAnsi="Calibri" w:cs="Times New Roman"/>
                <w:color w:val="000000"/>
                <w:lang w:eastAsia="en-IN"/>
              </w:rPr>
            </w:pPr>
            <w:r w:rsidRPr="007F1A43">
              <w:rPr>
                <w:rFonts w:ascii="Calibri" w:eastAsia="Times New Roman" w:hAnsi="Calibri" w:cs="Times New Roman"/>
                <w:color w:val="000000"/>
                <w:lang w:eastAsia="en-IN"/>
              </w:rPr>
              <w:t>106</w:t>
            </w:r>
          </w:p>
        </w:tc>
        <w:tc>
          <w:tcPr>
            <w:tcW w:w="1843" w:type="dxa"/>
            <w:shd w:val="clear" w:color="auto" w:fill="auto"/>
            <w:noWrap/>
            <w:vAlign w:val="bottom"/>
            <w:hideMark/>
          </w:tcPr>
          <w:p w:rsidR="00D57D24" w:rsidRPr="007F1A43" w:rsidRDefault="00D57D24" w:rsidP="00D57D24">
            <w:pPr>
              <w:spacing w:after="0" w:line="240" w:lineRule="auto"/>
              <w:jc w:val="center"/>
              <w:rPr>
                <w:rFonts w:ascii="Calibri" w:eastAsia="Times New Roman" w:hAnsi="Calibri" w:cs="Times New Roman"/>
                <w:color w:val="000000"/>
                <w:lang w:eastAsia="en-IN"/>
              </w:rPr>
            </w:pPr>
            <w:r w:rsidRPr="007F1A43">
              <w:rPr>
                <w:rFonts w:ascii="Calibri" w:eastAsia="Times New Roman" w:hAnsi="Calibri" w:cs="Times New Roman"/>
                <w:color w:val="000000"/>
                <w:lang w:eastAsia="en-IN"/>
              </w:rPr>
              <w:t>6</w:t>
            </w:r>
          </w:p>
        </w:tc>
        <w:tc>
          <w:tcPr>
            <w:tcW w:w="1843" w:type="dxa"/>
            <w:vAlign w:val="bottom"/>
          </w:tcPr>
          <w:p w:rsidR="00D57D24" w:rsidRDefault="00D57D24" w:rsidP="00D57D24">
            <w:pPr>
              <w:spacing w:after="0"/>
              <w:jc w:val="center"/>
              <w:rPr>
                <w:rFonts w:ascii="Calibri" w:hAnsi="Calibri"/>
                <w:color w:val="000000"/>
              </w:rPr>
            </w:pPr>
            <w:r>
              <w:rPr>
                <w:rFonts w:ascii="Calibri" w:hAnsi="Calibri"/>
                <w:color w:val="000000"/>
              </w:rPr>
              <w:t>6%</w:t>
            </w:r>
          </w:p>
        </w:tc>
      </w:tr>
      <w:tr w:rsidR="00D57D24" w:rsidRPr="007F1A43" w:rsidTr="005C7F76">
        <w:trPr>
          <w:trHeight w:val="300"/>
        </w:trPr>
        <w:tc>
          <w:tcPr>
            <w:tcW w:w="2080" w:type="dxa"/>
            <w:shd w:val="clear" w:color="auto" w:fill="auto"/>
            <w:noWrap/>
            <w:vAlign w:val="bottom"/>
            <w:hideMark/>
          </w:tcPr>
          <w:p w:rsidR="00D57D24" w:rsidRPr="007F1A43" w:rsidRDefault="00D57D24" w:rsidP="00D57D24">
            <w:pPr>
              <w:spacing w:after="0" w:line="240" w:lineRule="auto"/>
              <w:rPr>
                <w:rFonts w:ascii="Calibri" w:eastAsia="Times New Roman" w:hAnsi="Calibri" w:cs="Times New Roman"/>
                <w:color w:val="000000"/>
                <w:lang w:eastAsia="en-IN"/>
              </w:rPr>
            </w:pPr>
            <w:r w:rsidRPr="007F1A43">
              <w:rPr>
                <w:rFonts w:ascii="Calibri" w:eastAsia="Times New Roman" w:hAnsi="Calibri" w:cs="Times New Roman"/>
                <w:color w:val="000000"/>
                <w:lang w:eastAsia="en-IN"/>
              </w:rPr>
              <w:t>Rajasthan</w:t>
            </w:r>
          </w:p>
        </w:tc>
        <w:tc>
          <w:tcPr>
            <w:tcW w:w="1901" w:type="dxa"/>
            <w:shd w:val="clear" w:color="auto" w:fill="auto"/>
            <w:noWrap/>
            <w:vAlign w:val="bottom"/>
            <w:hideMark/>
          </w:tcPr>
          <w:p w:rsidR="00D57D24" w:rsidRPr="007F1A43" w:rsidRDefault="00D57D24" w:rsidP="00D57D24">
            <w:pPr>
              <w:spacing w:after="0" w:line="240" w:lineRule="auto"/>
              <w:jc w:val="center"/>
              <w:rPr>
                <w:rFonts w:ascii="Calibri" w:eastAsia="Times New Roman" w:hAnsi="Calibri" w:cs="Times New Roman"/>
                <w:color w:val="000000"/>
                <w:lang w:eastAsia="en-IN"/>
              </w:rPr>
            </w:pPr>
            <w:r w:rsidRPr="007F1A43">
              <w:rPr>
                <w:rFonts w:ascii="Calibri" w:eastAsia="Times New Roman" w:hAnsi="Calibri" w:cs="Times New Roman"/>
                <w:color w:val="000000"/>
                <w:lang w:eastAsia="en-IN"/>
              </w:rPr>
              <w:t>19</w:t>
            </w:r>
          </w:p>
        </w:tc>
        <w:tc>
          <w:tcPr>
            <w:tcW w:w="1843" w:type="dxa"/>
            <w:shd w:val="clear" w:color="auto" w:fill="auto"/>
            <w:noWrap/>
            <w:vAlign w:val="bottom"/>
            <w:hideMark/>
          </w:tcPr>
          <w:p w:rsidR="00D57D24" w:rsidRPr="007F1A43" w:rsidRDefault="00D57D24" w:rsidP="00D57D24">
            <w:pPr>
              <w:spacing w:after="0" w:line="240" w:lineRule="auto"/>
              <w:jc w:val="center"/>
              <w:rPr>
                <w:rFonts w:ascii="Calibri" w:eastAsia="Times New Roman" w:hAnsi="Calibri" w:cs="Times New Roman"/>
                <w:color w:val="000000"/>
                <w:lang w:eastAsia="en-IN"/>
              </w:rPr>
            </w:pPr>
            <w:r w:rsidRPr="007F1A43">
              <w:rPr>
                <w:rFonts w:ascii="Calibri" w:eastAsia="Times New Roman" w:hAnsi="Calibri" w:cs="Times New Roman"/>
                <w:color w:val="000000"/>
                <w:lang w:eastAsia="en-IN"/>
              </w:rPr>
              <w:t>0</w:t>
            </w:r>
          </w:p>
        </w:tc>
        <w:tc>
          <w:tcPr>
            <w:tcW w:w="1843" w:type="dxa"/>
            <w:vAlign w:val="bottom"/>
          </w:tcPr>
          <w:p w:rsidR="00D57D24" w:rsidRDefault="00D57D24" w:rsidP="00D57D24">
            <w:pPr>
              <w:spacing w:after="0"/>
              <w:jc w:val="center"/>
              <w:rPr>
                <w:rFonts w:ascii="Calibri" w:hAnsi="Calibri"/>
                <w:color w:val="000000"/>
              </w:rPr>
            </w:pPr>
            <w:r>
              <w:rPr>
                <w:rFonts w:ascii="Calibri" w:hAnsi="Calibri"/>
                <w:color w:val="000000"/>
              </w:rPr>
              <w:t>0%</w:t>
            </w:r>
          </w:p>
        </w:tc>
      </w:tr>
      <w:tr w:rsidR="00D57D24" w:rsidRPr="007F1A43" w:rsidTr="005C7F76">
        <w:trPr>
          <w:trHeight w:val="300"/>
        </w:trPr>
        <w:tc>
          <w:tcPr>
            <w:tcW w:w="2080" w:type="dxa"/>
            <w:shd w:val="clear" w:color="auto" w:fill="auto"/>
            <w:noWrap/>
            <w:vAlign w:val="bottom"/>
            <w:hideMark/>
          </w:tcPr>
          <w:p w:rsidR="00D57D24" w:rsidRPr="007F1A43" w:rsidRDefault="00D57D24" w:rsidP="00D57D24">
            <w:pPr>
              <w:spacing w:after="0" w:line="240" w:lineRule="auto"/>
              <w:rPr>
                <w:rFonts w:ascii="Calibri" w:eastAsia="Times New Roman" w:hAnsi="Calibri" w:cs="Times New Roman"/>
                <w:color w:val="000000"/>
                <w:lang w:eastAsia="en-IN"/>
              </w:rPr>
            </w:pPr>
            <w:r w:rsidRPr="007F1A43">
              <w:rPr>
                <w:rFonts w:ascii="Calibri" w:eastAsia="Times New Roman" w:hAnsi="Calibri" w:cs="Times New Roman"/>
                <w:color w:val="000000"/>
                <w:lang w:eastAsia="en-IN"/>
              </w:rPr>
              <w:t>Haryana</w:t>
            </w:r>
          </w:p>
        </w:tc>
        <w:tc>
          <w:tcPr>
            <w:tcW w:w="1901" w:type="dxa"/>
            <w:shd w:val="clear" w:color="auto" w:fill="auto"/>
            <w:noWrap/>
            <w:vAlign w:val="bottom"/>
            <w:hideMark/>
          </w:tcPr>
          <w:p w:rsidR="00D57D24" w:rsidRPr="007F1A43" w:rsidRDefault="00D57D24" w:rsidP="00D57D24">
            <w:pPr>
              <w:spacing w:after="0" w:line="240" w:lineRule="auto"/>
              <w:jc w:val="center"/>
              <w:rPr>
                <w:rFonts w:ascii="Calibri" w:eastAsia="Times New Roman" w:hAnsi="Calibri" w:cs="Times New Roman"/>
                <w:color w:val="000000"/>
                <w:lang w:eastAsia="en-IN"/>
              </w:rPr>
            </w:pPr>
            <w:r w:rsidRPr="007F1A43">
              <w:rPr>
                <w:rFonts w:ascii="Calibri" w:eastAsia="Times New Roman" w:hAnsi="Calibri" w:cs="Times New Roman"/>
                <w:color w:val="000000"/>
                <w:lang w:eastAsia="en-IN"/>
              </w:rPr>
              <w:t>248</w:t>
            </w:r>
          </w:p>
        </w:tc>
        <w:tc>
          <w:tcPr>
            <w:tcW w:w="1843" w:type="dxa"/>
            <w:shd w:val="clear" w:color="auto" w:fill="auto"/>
            <w:noWrap/>
            <w:vAlign w:val="bottom"/>
            <w:hideMark/>
          </w:tcPr>
          <w:p w:rsidR="00D57D24" w:rsidRPr="007F1A43" w:rsidRDefault="00D57D24" w:rsidP="00D57D24">
            <w:pPr>
              <w:spacing w:after="0" w:line="240" w:lineRule="auto"/>
              <w:jc w:val="center"/>
              <w:rPr>
                <w:rFonts w:ascii="Calibri" w:eastAsia="Times New Roman" w:hAnsi="Calibri" w:cs="Times New Roman"/>
                <w:color w:val="000000"/>
                <w:lang w:eastAsia="en-IN"/>
              </w:rPr>
            </w:pPr>
            <w:r w:rsidRPr="007F1A43">
              <w:rPr>
                <w:rFonts w:ascii="Calibri" w:eastAsia="Times New Roman" w:hAnsi="Calibri" w:cs="Times New Roman"/>
                <w:color w:val="000000"/>
                <w:lang w:eastAsia="en-IN"/>
              </w:rPr>
              <w:t>248</w:t>
            </w:r>
          </w:p>
        </w:tc>
        <w:tc>
          <w:tcPr>
            <w:tcW w:w="1843" w:type="dxa"/>
            <w:vAlign w:val="bottom"/>
          </w:tcPr>
          <w:p w:rsidR="00D57D24" w:rsidRDefault="00D57D24" w:rsidP="00D57D24">
            <w:pPr>
              <w:spacing w:after="0"/>
              <w:jc w:val="center"/>
              <w:rPr>
                <w:rFonts w:ascii="Calibri" w:hAnsi="Calibri"/>
                <w:color w:val="000000"/>
              </w:rPr>
            </w:pPr>
            <w:r>
              <w:rPr>
                <w:rFonts w:ascii="Calibri" w:hAnsi="Calibri"/>
                <w:color w:val="000000"/>
              </w:rPr>
              <w:t>100%</w:t>
            </w:r>
          </w:p>
        </w:tc>
      </w:tr>
      <w:tr w:rsidR="00D57D24" w:rsidRPr="007F1A43" w:rsidTr="005C7F76">
        <w:trPr>
          <w:trHeight w:val="300"/>
        </w:trPr>
        <w:tc>
          <w:tcPr>
            <w:tcW w:w="2080" w:type="dxa"/>
            <w:shd w:val="clear" w:color="auto" w:fill="auto"/>
            <w:noWrap/>
            <w:vAlign w:val="bottom"/>
            <w:hideMark/>
          </w:tcPr>
          <w:p w:rsidR="00D57D24" w:rsidRPr="007F1A43" w:rsidRDefault="00D57D24" w:rsidP="00D57D24">
            <w:pPr>
              <w:spacing w:after="0" w:line="240" w:lineRule="auto"/>
              <w:rPr>
                <w:rFonts w:ascii="Calibri" w:eastAsia="Times New Roman" w:hAnsi="Calibri" w:cs="Times New Roman"/>
                <w:color w:val="000000"/>
                <w:lang w:eastAsia="en-IN"/>
              </w:rPr>
            </w:pPr>
            <w:r w:rsidRPr="007F1A43">
              <w:rPr>
                <w:rFonts w:ascii="Calibri" w:eastAsia="Times New Roman" w:hAnsi="Calibri" w:cs="Times New Roman"/>
                <w:color w:val="000000"/>
                <w:lang w:eastAsia="en-IN"/>
              </w:rPr>
              <w:t>Himachal Pradesh</w:t>
            </w:r>
          </w:p>
        </w:tc>
        <w:tc>
          <w:tcPr>
            <w:tcW w:w="1901" w:type="dxa"/>
            <w:shd w:val="clear" w:color="auto" w:fill="auto"/>
            <w:noWrap/>
            <w:vAlign w:val="bottom"/>
            <w:hideMark/>
          </w:tcPr>
          <w:p w:rsidR="00D57D24" w:rsidRPr="007F1A43" w:rsidRDefault="00D57D24" w:rsidP="00D57D24">
            <w:pPr>
              <w:spacing w:after="0" w:line="240" w:lineRule="auto"/>
              <w:jc w:val="center"/>
              <w:rPr>
                <w:rFonts w:ascii="Calibri" w:eastAsia="Times New Roman" w:hAnsi="Calibri" w:cs="Times New Roman"/>
                <w:color w:val="000000"/>
                <w:lang w:eastAsia="en-IN"/>
              </w:rPr>
            </w:pPr>
            <w:r w:rsidRPr="007F1A43">
              <w:rPr>
                <w:rFonts w:ascii="Calibri" w:eastAsia="Times New Roman" w:hAnsi="Calibri" w:cs="Times New Roman"/>
                <w:color w:val="000000"/>
                <w:lang w:eastAsia="en-IN"/>
              </w:rPr>
              <w:t>141</w:t>
            </w:r>
          </w:p>
        </w:tc>
        <w:tc>
          <w:tcPr>
            <w:tcW w:w="1843" w:type="dxa"/>
            <w:shd w:val="clear" w:color="auto" w:fill="auto"/>
            <w:noWrap/>
            <w:vAlign w:val="bottom"/>
            <w:hideMark/>
          </w:tcPr>
          <w:p w:rsidR="00D57D24" w:rsidRPr="007F1A43" w:rsidRDefault="00D57D24" w:rsidP="00D57D24">
            <w:pPr>
              <w:spacing w:after="0" w:line="240" w:lineRule="auto"/>
              <w:jc w:val="center"/>
              <w:rPr>
                <w:rFonts w:ascii="Calibri" w:eastAsia="Times New Roman" w:hAnsi="Calibri" w:cs="Times New Roman"/>
                <w:color w:val="000000"/>
                <w:lang w:eastAsia="en-IN"/>
              </w:rPr>
            </w:pPr>
            <w:r w:rsidRPr="007F1A43">
              <w:rPr>
                <w:rFonts w:ascii="Calibri" w:eastAsia="Times New Roman" w:hAnsi="Calibri" w:cs="Times New Roman"/>
                <w:color w:val="000000"/>
                <w:lang w:eastAsia="en-IN"/>
              </w:rPr>
              <w:t>71</w:t>
            </w:r>
          </w:p>
        </w:tc>
        <w:tc>
          <w:tcPr>
            <w:tcW w:w="1843" w:type="dxa"/>
            <w:vAlign w:val="bottom"/>
          </w:tcPr>
          <w:p w:rsidR="00D57D24" w:rsidRDefault="00D57D24" w:rsidP="00D57D24">
            <w:pPr>
              <w:spacing w:after="0"/>
              <w:jc w:val="center"/>
              <w:rPr>
                <w:rFonts w:ascii="Calibri" w:hAnsi="Calibri"/>
                <w:color w:val="000000"/>
              </w:rPr>
            </w:pPr>
            <w:r>
              <w:rPr>
                <w:rFonts w:ascii="Calibri" w:hAnsi="Calibri"/>
                <w:color w:val="000000"/>
              </w:rPr>
              <w:t>50%</w:t>
            </w:r>
          </w:p>
        </w:tc>
      </w:tr>
      <w:tr w:rsidR="00D57D24" w:rsidRPr="007F1A43" w:rsidTr="005C7F76">
        <w:trPr>
          <w:trHeight w:val="300"/>
        </w:trPr>
        <w:tc>
          <w:tcPr>
            <w:tcW w:w="2080" w:type="dxa"/>
            <w:shd w:val="clear" w:color="auto" w:fill="auto"/>
            <w:noWrap/>
            <w:vAlign w:val="bottom"/>
            <w:hideMark/>
          </w:tcPr>
          <w:p w:rsidR="00D57D24" w:rsidRPr="007F1A43" w:rsidRDefault="00D57D24" w:rsidP="00D57D24">
            <w:pPr>
              <w:spacing w:after="0" w:line="240" w:lineRule="auto"/>
              <w:rPr>
                <w:rFonts w:ascii="Calibri" w:eastAsia="Times New Roman" w:hAnsi="Calibri" w:cs="Times New Roman"/>
                <w:color w:val="000000"/>
                <w:lang w:eastAsia="en-IN"/>
              </w:rPr>
            </w:pPr>
            <w:r w:rsidRPr="007F1A43">
              <w:rPr>
                <w:rFonts w:ascii="Calibri" w:eastAsia="Times New Roman" w:hAnsi="Calibri" w:cs="Times New Roman"/>
                <w:color w:val="000000"/>
                <w:lang w:eastAsia="en-IN"/>
              </w:rPr>
              <w:t>Jammu &amp; Kashmir</w:t>
            </w:r>
          </w:p>
        </w:tc>
        <w:tc>
          <w:tcPr>
            <w:tcW w:w="1901" w:type="dxa"/>
            <w:shd w:val="clear" w:color="auto" w:fill="auto"/>
            <w:noWrap/>
            <w:vAlign w:val="bottom"/>
            <w:hideMark/>
          </w:tcPr>
          <w:p w:rsidR="00D57D24" w:rsidRPr="007F1A43" w:rsidRDefault="00D57D24" w:rsidP="00D57D24">
            <w:pPr>
              <w:spacing w:after="0" w:line="240" w:lineRule="auto"/>
              <w:jc w:val="center"/>
              <w:rPr>
                <w:rFonts w:ascii="Calibri" w:eastAsia="Times New Roman" w:hAnsi="Calibri" w:cs="Times New Roman"/>
                <w:color w:val="000000"/>
                <w:lang w:eastAsia="en-IN"/>
              </w:rPr>
            </w:pPr>
            <w:r w:rsidRPr="007F1A43">
              <w:rPr>
                <w:rFonts w:ascii="Calibri" w:eastAsia="Times New Roman" w:hAnsi="Calibri" w:cs="Times New Roman"/>
                <w:color w:val="000000"/>
                <w:lang w:eastAsia="en-IN"/>
              </w:rPr>
              <w:t>0</w:t>
            </w:r>
          </w:p>
        </w:tc>
        <w:tc>
          <w:tcPr>
            <w:tcW w:w="1843" w:type="dxa"/>
            <w:shd w:val="clear" w:color="auto" w:fill="auto"/>
            <w:noWrap/>
            <w:vAlign w:val="bottom"/>
            <w:hideMark/>
          </w:tcPr>
          <w:p w:rsidR="00D57D24" w:rsidRPr="007F1A43" w:rsidRDefault="00D57D24" w:rsidP="00D57D24">
            <w:pPr>
              <w:spacing w:after="0" w:line="240" w:lineRule="auto"/>
              <w:jc w:val="center"/>
              <w:rPr>
                <w:rFonts w:ascii="Calibri" w:eastAsia="Times New Roman" w:hAnsi="Calibri" w:cs="Times New Roman"/>
                <w:color w:val="000000"/>
                <w:lang w:eastAsia="en-IN"/>
              </w:rPr>
            </w:pPr>
            <w:r w:rsidRPr="007F1A43">
              <w:rPr>
                <w:rFonts w:ascii="Calibri" w:eastAsia="Times New Roman" w:hAnsi="Calibri" w:cs="Times New Roman"/>
                <w:color w:val="000000"/>
                <w:lang w:eastAsia="en-IN"/>
              </w:rPr>
              <w:t>-0.02</w:t>
            </w:r>
          </w:p>
        </w:tc>
        <w:tc>
          <w:tcPr>
            <w:tcW w:w="1843" w:type="dxa"/>
            <w:vAlign w:val="bottom"/>
          </w:tcPr>
          <w:p w:rsidR="00D57D24" w:rsidRDefault="00D57D24" w:rsidP="00D57D24">
            <w:pPr>
              <w:spacing w:after="0"/>
              <w:jc w:val="center"/>
              <w:rPr>
                <w:rFonts w:ascii="Calibri" w:hAnsi="Calibri"/>
                <w:color w:val="000000"/>
              </w:rPr>
            </w:pPr>
            <w:r>
              <w:rPr>
                <w:rFonts w:ascii="Calibri" w:hAnsi="Calibri"/>
                <w:color w:val="000000"/>
              </w:rPr>
              <w:t>0%</w:t>
            </w:r>
          </w:p>
        </w:tc>
      </w:tr>
      <w:tr w:rsidR="00D57D24" w:rsidRPr="007F1A43" w:rsidTr="005C7F76">
        <w:trPr>
          <w:trHeight w:val="300"/>
        </w:trPr>
        <w:tc>
          <w:tcPr>
            <w:tcW w:w="2080" w:type="dxa"/>
            <w:shd w:val="clear" w:color="auto" w:fill="auto"/>
            <w:noWrap/>
            <w:vAlign w:val="bottom"/>
            <w:hideMark/>
          </w:tcPr>
          <w:p w:rsidR="00D57D24" w:rsidRPr="007F1A43" w:rsidRDefault="00D57D24" w:rsidP="00D57D24">
            <w:pPr>
              <w:spacing w:after="0" w:line="240" w:lineRule="auto"/>
              <w:rPr>
                <w:rFonts w:ascii="Calibri" w:eastAsia="Times New Roman" w:hAnsi="Calibri" w:cs="Times New Roman"/>
                <w:color w:val="000000"/>
                <w:lang w:eastAsia="en-IN"/>
              </w:rPr>
            </w:pPr>
            <w:r w:rsidRPr="007F1A43">
              <w:rPr>
                <w:rFonts w:ascii="Calibri" w:eastAsia="Times New Roman" w:hAnsi="Calibri" w:cs="Times New Roman"/>
                <w:color w:val="000000"/>
                <w:lang w:eastAsia="en-IN"/>
              </w:rPr>
              <w:t>Punjab</w:t>
            </w:r>
          </w:p>
        </w:tc>
        <w:tc>
          <w:tcPr>
            <w:tcW w:w="1901" w:type="dxa"/>
            <w:shd w:val="clear" w:color="auto" w:fill="auto"/>
            <w:noWrap/>
            <w:vAlign w:val="bottom"/>
            <w:hideMark/>
          </w:tcPr>
          <w:p w:rsidR="00D57D24" w:rsidRPr="007F1A43" w:rsidRDefault="00D57D24" w:rsidP="00D57D24">
            <w:pPr>
              <w:spacing w:after="0" w:line="240" w:lineRule="auto"/>
              <w:jc w:val="center"/>
              <w:rPr>
                <w:rFonts w:ascii="Calibri" w:eastAsia="Times New Roman" w:hAnsi="Calibri" w:cs="Times New Roman"/>
                <w:color w:val="000000"/>
                <w:lang w:eastAsia="en-IN"/>
              </w:rPr>
            </w:pPr>
            <w:r w:rsidRPr="007F1A43">
              <w:rPr>
                <w:rFonts w:ascii="Calibri" w:eastAsia="Times New Roman" w:hAnsi="Calibri" w:cs="Times New Roman"/>
                <w:color w:val="000000"/>
                <w:lang w:eastAsia="en-IN"/>
              </w:rPr>
              <w:t>96</w:t>
            </w:r>
          </w:p>
        </w:tc>
        <w:tc>
          <w:tcPr>
            <w:tcW w:w="1843" w:type="dxa"/>
            <w:shd w:val="clear" w:color="auto" w:fill="auto"/>
            <w:noWrap/>
            <w:vAlign w:val="bottom"/>
            <w:hideMark/>
          </w:tcPr>
          <w:p w:rsidR="00D57D24" w:rsidRPr="007F1A43" w:rsidRDefault="00D57D24" w:rsidP="00D57D24">
            <w:pPr>
              <w:spacing w:after="0" w:line="240" w:lineRule="auto"/>
              <w:jc w:val="center"/>
              <w:rPr>
                <w:rFonts w:ascii="Calibri" w:eastAsia="Times New Roman" w:hAnsi="Calibri" w:cs="Times New Roman"/>
                <w:color w:val="000000"/>
                <w:lang w:eastAsia="en-IN"/>
              </w:rPr>
            </w:pPr>
            <w:r w:rsidRPr="007F1A43">
              <w:rPr>
                <w:rFonts w:ascii="Calibri" w:eastAsia="Times New Roman" w:hAnsi="Calibri" w:cs="Times New Roman"/>
                <w:color w:val="000000"/>
                <w:lang w:eastAsia="en-IN"/>
              </w:rPr>
              <w:t>11.6</w:t>
            </w:r>
          </w:p>
        </w:tc>
        <w:tc>
          <w:tcPr>
            <w:tcW w:w="1843" w:type="dxa"/>
            <w:vAlign w:val="bottom"/>
          </w:tcPr>
          <w:p w:rsidR="00D57D24" w:rsidRDefault="00D57D24" w:rsidP="00D57D24">
            <w:pPr>
              <w:spacing w:after="0"/>
              <w:jc w:val="center"/>
              <w:rPr>
                <w:rFonts w:ascii="Calibri" w:hAnsi="Calibri"/>
                <w:color w:val="000000"/>
              </w:rPr>
            </w:pPr>
            <w:r>
              <w:rPr>
                <w:rFonts w:ascii="Calibri" w:hAnsi="Calibri"/>
                <w:color w:val="000000"/>
              </w:rPr>
              <w:t>12%</w:t>
            </w:r>
          </w:p>
        </w:tc>
      </w:tr>
      <w:tr w:rsidR="00D57D24" w:rsidRPr="007F1A43" w:rsidTr="005C7F76">
        <w:trPr>
          <w:trHeight w:val="300"/>
        </w:trPr>
        <w:tc>
          <w:tcPr>
            <w:tcW w:w="2080" w:type="dxa"/>
            <w:shd w:val="clear" w:color="auto" w:fill="auto"/>
            <w:noWrap/>
            <w:vAlign w:val="bottom"/>
            <w:hideMark/>
          </w:tcPr>
          <w:p w:rsidR="00D57D24" w:rsidRPr="007F1A43" w:rsidRDefault="00D57D24" w:rsidP="00D57D24">
            <w:pPr>
              <w:spacing w:after="0" w:line="240" w:lineRule="auto"/>
              <w:rPr>
                <w:rFonts w:ascii="Calibri" w:eastAsia="Times New Roman" w:hAnsi="Calibri" w:cs="Times New Roman"/>
                <w:color w:val="000000"/>
                <w:lang w:eastAsia="en-IN"/>
              </w:rPr>
            </w:pPr>
            <w:r w:rsidRPr="007F1A43">
              <w:rPr>
                <w:rFonts w:ascii="Calibri" w:eastAsia="Times New Roman" w:hAnsi="Calibri" w:cs="Times New Roman"/>
                <w:color w:val="000000"/>
                <w:lang w:eastAsia="en-IN"/>
              </w:rPr>
              <w:t>Uttar Pradesh</w:t>
            </w:r>
          </w:p>
        </w:tc>
        <w:tc>
          <w:tcPr>
            <w:tcW w:w="1901" w:type="dxa"/>
            <w:shd w:val="clear" w:color="auto" w:fill="auto"/>
            <w:noWrap/>
            <w:vAlign w:val="bottom"/>
            <w:hideMark/>
          </w:tcPr>
          <w:p w:rsidR="00D57D24" w:rsidRPr="007F1A43" w:rsidRDefault="00D57D24" w:rsidP="00D57D24">
            <w:pPr>
              <w:spacing w:after="0" w:line="240" w:lineRule="auto"/>
              <w:jc w:val="center"/>
              <w:rPr>
                <w:rFonts w:ascii="Calibri" w:eastAsia="Times New Roman" w:hAnsi="Calibri" w:cs="Times New Roman"/>
                <w:color w:val="000000"/>
                <w:lang w:eastAsia="en-IN"/>
              </w:rPr>
            </w:pPr>
            <w:r w:rsidRPr="007F1A43">
              <w:rPr>
                <w:rFonts w:ascii="Calibri" w:eastAsia="Times New Roman" w:hAnsi="Calibri" w:cs="Times New Roman"/>
                <w:color w:val="000000"/>
                <w:lang w:eastAsia="en-IN"/>
              </w:rPr>
              <w:t>122</w:t>
            </w:r>
          </w:p>
        </w:tc>
        <w:tc>
          <w:tcPr>
            <w:tcW w:w="1843" w:type="dxa"/>
            <w:shd w:val="clear" w:color="auto" w:fill="auto"/>
            <w:noWrap/>
            <w:vAlign w:val="bottom"/>
            <w:hideMark/>
          </w:tcPr>
          <w:p w:rsidR="00D57D24" w:rsidRPr="007F1A43" w:rsidRDefault="00D57D24" w:rsidP="00D57D24">
            <w:pPr>
              <w:spacing w:after="0" w:line="240" w:lineRule="auto"/>
              <w:jc w:val="center"/>
              <w:rPr>
                <w:rFonts w:ascii="Calibri" w:eastAsia="Times New Roman" w:hAnsi="Calibri" w:cs="Times New Roman"/>
                <w:color w:val="000000"/>
                <w:lang w:eastAsia="en-IN"/>
              </w:rPr>
            </w:pPr>
            <w:r w:rsidRPr="007F1A43">
              <w:rPr>
                <w:rFonts w:ascii="Calibri" w:eastAsia="Times New Roman" w:hAnsi="Calibri" w:cs="Times New Roman"/>
                <w:color w:val="000000"/>
                <w:lang w:eastAsia="en-IN"/>
              </w:rPr>
              <w:t>119.33</w:t>
            </w:r>
          </w:p>
        </w:tc>
        <w:tc>
          <w:tcPr>
            <w:tcW w:w="1843" w:type="dxa"/>
            <w:vAlign w:val="bottom"/>
          </w:tcPr>
          <w:p w:rsidR="00D57D24" w:rsidRDefault="00D57D24" w:rsidP="00D57D24">
            <w:pPr>
              <w:spacing w:after="0"/>
              <w:jc w:val="center"/>
              <w:rPr>
                <w:rFonts w:ascii="Calibri" w:hAnsi="Calibri"/>
                <w:color w:val="000000"/>
              </w:rPr>
            </w:pPr>
            <w:r>
              <w:rPr>
                <w:rFonts w:ascii="Calibri" w:hAnsi="Calibri"/>
                <w:color w:val="000000"/>
              </w:rPr>
              <w:t>98%</w:t>
            </w:r>
          </w:p>
        </w:tc>
      </w:tr>
      <w:tr w:rsidR="00D57D24" w:rsidRPr="007F1A43" w:rsidTr="005C7F76">
        <w:trPr>
          <w:trHeight w:val="300"/>
        </w:trPr>
        <w:tc>
          <w:tcPr>
            <w:tcW w:w="2080" w:type="dxa"/>
            <w:shd w:val="clear" w:color="auto" w:fill="auto"/>
            <w:noWrap/>
            <w:vAlign w:val="bottom"/>
            <w:hideMark/>
          </w:tcPr>
          <w:p w:rsidR="00D57D24" w:rsidRPr="007F1A43" w:rsidRDefault="00D57D24" w:rsidP="00D57D24">
            <w:pPr>
              <w:spacing w:after="0" w:line="240" w:lineRule="auto"/>
              <w:rPr>
                <w:rFonts w:ascii="Calibri" w:eastAsia="Times New Roman" w:hAnsi="Calibri" w:cs="Times New Roman"/>
                <w:color w:val="000000"/>
                <w:lang w:eastAsia="en-IN"/>
              </w:rPr>
            </w:pPr>
            <w:r w:rsidRPr="007F1A43">
              <w:rPr>
                <w:rFonts w:ascii="Calibri" w:eastAsia="Times New Roman" w:hAnsi="Calibri" w:cs="Times New Roman"/>
                <w:color w:val="000000"/>
                <w:lang w:eastAsia="en-IN"/>
              </w:rPr>
              <w:t>Uttarakhand</w:t>
            </w:r>
          </w:p>
        </w:tc>
        <w:tc>
          <w:tcPr>
            <w:tcW w:w="1901" w:type="dxa"/>
            <w:shd w:val="clear" w:color="auto" w:fill="auto"/>
            <w:noWrap/>
            <w:vAlign w:val="bottom"/>
            <w:hideMark/>
          </w:tcPr>
          <w:p w:rsidR="00D57D24" w:rsidRPr="007F1A43" w:rsidRDefault="00D57D24" w:rsidP="00D57D24">
            <w:pPr>
              <w:spacing w:after="0" w:line="240" w:lineRule="auto"/>
              <w:jc w:val="center"/>
              <w:rPr>
                <w:rFonts w:ascii="Calibri" w:eastAsia="Times New Roman" w:hAnsi="Calibri" w:cs="Times New Roman"/>
                <w:color w:val="000000"/>
                <w:lang w:eastAsia="en-IN"/>
              </w:rPr>
            </w:pPr>
            <w:r w:rsidRPr="007F1A43">
              <w:rPr>
                <w:rFonts w:ascii="Calibri" w:eastAsia="Times New Roman" w:hAnsi="Calibri" w:cs="Times New Roman"/>
                <w:color w:val="000000"/>
                <w:lang w:eastAsia="en-IN"/>
              </w:rPr>
              <w:t>111</w:t>
            </w:r>
          </w:p>
        </w:tc>
        <w:tc>
          <w:tcPr>
            <w:tcW w:w="1843" w:type="dxa"/>
            <w:shd w:val="clear" w:color="auto" w:fill="auto"/>
            <w:noWrap/>
            <w:vAlign w:val="bottom"/>
            <w:hideMark/>
          </w:tcPr>
          <w:p w:rsidR="00D57D24" w:rsidRPr="007F1A43" w:rsidRDefault="00D57D24" w:rsidP="00D57D24">
            <w:pPr>
              <w:spacing w:after="0" w:line="240" w:lineRule="auto"/>
              <w:jc w:val="center"/>
              <w:rPr>
                <w:rFonts w:ascii="Calibri" w:eastAsia="Times New Roman" w:hAnsi="Calibri" w:cs="Times New Roman"/>
                <w:color w:val="000000"/>
                <w:lang w:eastAsia="en-IN"/>
              </w:rPr>
            </w:pPr>
            <w:r w:rsidRPr="007F1A43">
              <w:rPr>
                <w:rFonts w:ascii="Calibri" w:eastAsia="Times New Roman" w:hAnsi="Calibri" w:cs="Times New Roman"/>
                <w:color w:val="000000"/>
                <w:lang w:eastAsia="en-IN"/>
              </w:rPr>
              <w:t>99.52</w:t>
            </w:r>
          </w:p>
        </w:tc>
        <w:tc>
          <w:tcPr>
            <w:tcW w:w="1843" w:type="dxa"/>
            <w:vAlign w:val="bottom"/>
          </w:tcPr>
          <w:p w:rsidR="00D57D24" w:rsidRDefault="00D57D24" w:rsidP="00D57D24">
            <w:pPr>
              <w:spacing w:after="0"/>
              <w:jc w:val="center"/>
              <w:rPr>
                <w:rFonts w:ascii="Calibri" w:hAnsi="Calibri"/>
                <w:color w:val="000000"/>
              </w:rPr>
            </w:pPr>
            <w:r>
              <w:rPr>
                <w:rFonts w:ascii="Calibri" w:hAnsi="Calibri"/>
                <w:color w:val="000000"/>
              </w:rPr>
              <w:t>90%</w:t>
            </w:r>
          </w:p>
        </w:tc>
      </w:tr>
      <w:tr w:rsidR="00D57D24" w:rsidRPr="007F1A43" w:rsidTr="005C7F76">
        <w:trPr>
          <w:trHeight w:val="300"/>
        </w:trPr>
        <w:tc>
          <w:tcPr>
            <w:tcW w:w="2080" w:type="dxa"/>
            <w:shd w:val="clear" w:color="auto" w:fill="auto"/>
            <w:noWrap/>
            <w:vAlign w:val="bottom"/>
            <w:hideMark/>
          </w:tcPr>
          <w:p w:rsidR="00D57D24" w:rsidRPr="007F1A43" w:rsidRDefault="00D57D24" w:rsidP="00D57D24">
            <w:pPr>
              <w:spacing w:after="0" w:line="240" w:lineRule="auto"/>
              <w:rPr>
                <w:rFonts w:ascii="Calibri" w:eastAsia="Times New Roman" w:hAnsi="Calibri" w:cs="Times New Roman"/>
                <w:color w:val="000000"/>
                <w:lang w:eastAsia="en-IN"/>
              </w:rPr>
            </w:pPr>
            <w:r w:rsidRPr="007F1A43">
              <w:rPr>
                <w:rFonts w:ascii="Calibri" w:eastAsia="Times New Roman" w:hAnsi="Calibri" w:cs="Times New Roman"/>
                <w:color w:val="000000"/>
                <w:lang w:eastAsia="en-IN"/>
              </w:rPr>
              <w:t>ICAR</w:t>
            </w:r>
          </w:p>
        </w:tc>
        <w:tc>
          <w:tcPr>
            <w:tcW w:w="1901" w:type="dxa"/>
            <w:shd w:val="clear" w:color="auto" w:fill="auto"/>
            <w:noWrap/>
            <w:vAlign w:val="bottom"/>
            <w:hideMark/>
          </w:tcPr>
          <w:p w:rsidR="00D57D24" w:rsidRPr="007F1A43" w:rsidRDefault="00D57D24" w:rsidP="00D57D24">
            <w:pPr>
              <w:spacing w:after="0" w:line="240" w:lineRule="auto"/>
              <w:jc w:val="center"/>
              <w:rPr>
                <w:rFonts w:ascii="Calibri" w:eastAsia="Times New Roman" w:hAnsi="Calibri" w:cs="Times New Roman"/>
                <w:color w:val="000000"/>
                <w:lang w:eastAsia="en-IN"/>
              </w:rPr>
            </w:pPr>
            <w:r w:rsidRPr="007F1A43">
              <w:rPr>
                <w:rFonts w:ascii="Calibri" w:eastAsia="Times New Roman" w:hAnsi="Calibri" w:cs="Times New Roman"/>
                <w:color w:val="000000"/>
                <w:lang w:eastAsia="en-IN"/>
              </w:rPr>
              <w:t>384</w:t>
            </w:r>
          </w:p>
        </w:tc>
        <w:tc>
          <w:tcPr>
            <w:tcW w:w="1843" w:type="dxa"/>
            <w:shd w:val="clear" w:color="auto" w:fill="auto"/>
            <w:noWrap/>
            <w:vAlign w:val="bottom"/>
            <w:hideMark/>
          </w:tcPr>
          <w:p w:rsidR="00D57D24" w:rsidRPr="007F1A43" w:rsidRDefault="00D57D24" w:rsidP="00D57D24">
            <w:pPr>
              <w:spacing w:after="0" w:line="240" w:lineRule="auto"/>
              <w:jc w:val="center"/>
              <w:rPr>
                <w:rFonts w:ascii="Calibri" w:eastAsia="Times New Roman" w:hAnsi="Calibri" w:cs="Times New Roman"/>
                <w:color w:val="000000"/>
                <w:lang w:eastAsia="en-IN"/>
              </w:rPr>
            </w:pPr>
            <w:r w:rsidRPr="007F1A43">
              <w:rPr>
                <w:rFonts w:ascii="Calibri" w:eastAsia="Times New Roman" w:hAnsi="Calibri" w:cs="Times New Roman"/>
                <w:color w:val="000000"/>
                <w:lang w:eastAsia="en-IN"/>
              </w:rPr>
              <w:t>13.4</w:t>
            </w:r>
          </w:p>
        </w:tc>
        <w:tc>
          <w:tcPr>
            <w:tcW w:w="1843" w:type="dxa"/>
            <w:vAlign w:val="bottom"/>
          </w:tcPr>
          <w:p w:rsidR="00D57D24" w:rsidRDefault="00D57D24" w:rsidP="00D57D24">
            <w:pPr>
              <w:spacing w:after="0"/>
              <w:jc w:val="center"/>
              <w:rPr>
                <w:rFonts w:ascii="Calibri" w:hAnsi="Calibri"/>
                <w:color w:val="000000"/>
              </w:rPr>
            </w:pPr>
            <w:r>
              <w:rPr>
                <w:rFonts w:ascii="Calibri" w:hAnsi="Calibri"/>
                <w:color w:val="000000"/>
              </w:rPr>
              <w:t>3%</w:t>
            </w:r>
          </w:p>
        </w:tc>
      </w:tr>
      <w:tr w:rsidR="00D57D24" w:rsidRPr="007F1A43" w:rsidTr="005C7F76">
        <w:trPr>
          <w:trHeight w:val="300"/>
        </w:trPr>
        <w:tc>
          <w:tcPr>
            <w:tcW w:w="2080" w:type="dxa"/>
            <w:tcBorders>
              <w:bottom w:val="single" w:sz="4" w:space="0" w:color="auto"/>
            </w:tcBorders>
            <w:shd w:val="clear" w:color="auto" w:fill="auto"/>
            <w:noWrap/>
            <w:vAlign w:val="bottom"/>
            <w:hideMark/>
          </w:tcPr>
          <w:p w:rsidR="00D57D24" w:rsidRPr="007F1A43" w:rsidRDefault="00D57D24" w:rsidP="00D57D24">
            <w:pPr>
              <w:spacing w:after="0" w:line="240" w:lineRule="auto"/>
              <w:rPr>
                <w:rFonts w:ascii="Calibri" w:eastAsia="Times New Roman" w:hAnsi="Calibri" w:cs="Times New Roman"/>
                <w:color w:val="000000"/>
                <w:lang w:eastAsia="en-IN"/>
              </w:rPr>
            </w:pPr>
            <w:r w:rsidRPr="007F1A43">
              <w:rPr>
                <w:rFonts w:ascii="Calibri" w:eastAsia="Times New Roman" w:hAnsi="Calibri" w:cs="Times New Roman"/>
                <w:color w:val="000000"/>
                <w:lang w:eastAsia="en-IN"/>
              </w:rPr>
              <w:t>SFCI</w:t>
            </w:r>
          </w:p>
        </w:tc>
        <w:tc>
          <w:tcPr>
            <w:tcW w:w="1901" w:type="dxa"/>
            <w:tcBorders>
              <w:bottom w:val="single" w:sz="4" w:space="0" w:color="auto"/>
            </w:tcBorders>
            <w:shd w:val="clear" w:color="auto" w:fill="auto"/>
            <w:noWrap/>
            <w:vAlign w:val="bottom"/>
            <w:hideMark/>
          </w:tcPr>
          <w:p w:rsidR="00D57D24" w:rsidRPr="007F1A43" w:rsidRDefault="00D57D24" w:rsidP="00D57D24">
            <w:pPr>
              <w:spacing w:after="0" w:line="240" w:lineRule="auto"/>
              <w:jc w:val="center"/>
              <w:rPr>
                <w:rFonts w:ascii="Calibri" w:eastAsia="Times New Roman" w:hAnsi="Calibri" w:cs="Times New Roman"/>
                <w:color w:val="000000"/>
                <w:lang w:eastAsia="en-IN"/>
              </w:rPr>
            </w:pPr>
            <w:r w:rsidRPr="007F1A43">
              <w:rPr>
                <w:rFonts w:ascii="Calibri" w:eastAsia="Times New Roman" w:hAnsi="Calibri" w:cs="Times New Roman"/>
                <w:color w:val="000000"/>
                <w:lang w:eastAsia="en-IN"/>
              </w:rPr>
              <w:t>98</w:t>
            </w:r>
          </w:p>
        </w:tc>
        <w:tc>
          <w:tcPr>
            <w:tcW w:w="1843" w:type="dxa"/>
            <w:tcBorders>
              <w:bottom w:val="single" w:sz="4" w:space="0" w:color="auto"/>
            </w:tcBorders>
            <w:shd w:val="clear" w:color="auto" w:fill="auto"/>
            <w:noWrap/>
            <w:vAlign w:val="bottom"/>
            <w:hideMark/>
          </w:tcPr>
          <w:p w:rsidR="00D57D24" w:rsidRPr="007F1A43" w:rsidRDefault="00D57D24" w:rsidP="00D57D24">
            <w:pPr>
              <w:spacing w:after="0" w:line="240" w:lineRule="auto"/>
              <w:jc w:val="center"/>
              <w:rPr>
                <w:rFonts w:ascii="Calibri" w:eastAsia="Times New Roman" w:hAnsi="Calibri" w:cs="Times New Roman"/>
                <w:color w:val="000000"/>
                <w:lang w:eastAsia="en-IN"/>
              </w:rPr>
            </w:pPr>
            <w:r w:rsidRPr="007F1A43">
              <w:rPr>
                <w:rFonts w:ascii="Calibri" w:eastAsia="Times New Roman" w:hAnsi="Calibri" w:cs="Times New Roman"/>
                <w:color w:val="000000"/>
                <w:lang w:eastAsia="en-IN"/>
              </w:rPr>
              <w:t>98</w:t>
            </w:r>
          </w:p>
        </w:tc>
        <w:tc>
          <w:tcPr>
            <w:tcW w:w="1843" w:type="dxa"/>
            <w:tcBorders>
              <w:bottom w:val="single" w:sz="4" w:space="0" w:color="auto"/>
            </w:tcBorders>
            <w:vAlign w:val="bottom"/>
          </w:tcPr>
          <w:p w:rsidR="00D57D24" w:rsidRDefault="00D57D24" w:rsidP="00D57D24">
            <w:pPr>
              <w:spacing w:after="0"/>
              <w:jc w:val="center"/>
              <w:rPr>
                <w:rFonts w:ascii="Calibri" w:hAnsi="Calibri"/>
                <w:color w:val="000000"/>
              </w:rPr>
            </w:pPr>
            <w:r>
              <w:rPr>
                <w:rFonts w:ascii="Calibri" w:hAnsi="Calibri"/>
                <w:color w:val="000000"/>
              </w:rPr>
              <w:t>100%</w:t>
            </w:r>
          </w:p>
        </w:tc>
      </w:tr>
    </w:tbl>
    <w:p w:rsidR="00C50357" w:rsidRPr="00FD118B" w:rsidRDefault="00C50357" w:rsidP="00D57D24">
      <w:pPr>
        <w:spacing w:after="0"/>
        <w:rPr>
          <w:rFonts w:ascii="Times New Roman" w:hAnsi="Times New Roman" w:cs="Times New Roman"/>
          <w:b/>
        </w:rPr>
      </w:pPr>
      <w:r w:rsidRPr="00FD118B">
        <w:rPr>
          <w:rFonts w:ascii="Times New Roman" w:hAnsi="Times New Roman" w:cs="Times New Roman"/>
          <w:b/>
          <w:vertAlign w:val="superscript"/>
        </w:rPr>
        <w:t>#</w:t>
      </w:r>
      <w:r w:rsidRPr="00FD118B">
        <w:rPr>
          <w:rFonts w:ascii="Times New Roman" w:hAnsi="Times New Roman" w:cs="Times New Roman"/>
        </w:rPr>
        <w:t>No allocations were made to Karnataka during the XI-FYP</w:t>
      </w:r>
      <w:r>
        <w:rPr>
          <w:rFonts w:ascii="Times New Roman" w:hAnsi="Times New Roman" w:cs="Times New Roman"/>
        </w:rPr>
        <w:t>. The negative figure</w:t>
      </w:r>
      <w:r w:rsidRPr="00FD118B">
        <w:rPr>
          <w:rFonts w:ascii="Times New Roman" w:hAnsi="Times New Roman" w:cs="Times New Roman"/>
        </w:rPr>
        <w:t xml:space="preserve"> indicates available balance of X FYP.</w:t>
      </w:r>
    </w:p>
    <w:p w:rsidR="00C50357" w:rsidRDefault="00C50357" w:rsidP="00C50357">
      <w:pPr>
        <w:rPr>
          <w:rFonts w:ascii="Times New Roman" w:hAnsi="Times New Roman" w:cs="Times New Roman"/>
          <w:b/>
        </w:rPr>
      </w:pPr>
    </w:p>
    <w:p w:rsidR="00C50357" w:rsidRDefault="00C50357" w:rsidP="00C50357">
      <w:pPr>
        <w:rPr>
          <w:rFonts w:ascii="Times New Roman" w:hAnsi="Times New Roman" w:cs="Times New Roman"/>
          <w:b/>
        </w:rPr>
        <w:sectPr w:rsidR="00C50357" w:rsidSect="00543E54">
          <w:pgSz w:w="11906" w:h="16838"/>
          <w:pgMar w:top="1440" w:right="1440" w:bottom="1440" w:left="1440" w:header="709" w:footer="709" w:gutter="0"/>
          <w:cols w:space="708"/>
          <w:docGrid w:linePitch="360"/>
        </w:sectPr>
      </w:pPr>
    </w:p>
    <w:p w:rsidR="00D57D24" w:rsidRDefault="00D57D24" w:rsidP="00D57D24">
      <w:pPr>
        <w:pStyle w:val="Caption"/>
        <w:keepNext/>
        <w:jc w:val="center"/>
      </w:pPr>
      <w:bookmarkStart w:id="234" w:name="_Toc388008260"/>
      <w:r>
        <w:lastRenderedPageBreak/>
        <w:t xml:space="preserve">Annexure </w:t>
      </w:r>
      <w:r w:rsidR="00836EBA">
        <w:fldChar w:fldCharType="begin"/>
      </w:r>
      <w:r w:rsidR="00DD7BA7">
        <w:instrText xml:space="preserve"> SEQ Annexure \* ARABIC </w:instrText>
      </w:r>
      <w:r w:rsidR="00836EBA">
        <w:fldChar w:fldCharType="separate"/>
      </w:r>
      <w:r w:rsidR="004364AC">
        <w:rPr>
          <w:noProof/>
        </w:rPr>
        <w:t>4</w:t>
      </w:r>
      <w:r w:rsidR="00836EBA">
        <w:fldChar w:fldCharType="end"/>
      </w:r>
      <w:r>
        <w:t xml:space="preserve"> State wise course wise participation of trainees in CRFMTTI during XI FYP</w:t>
      </w:r>
      <w:bookmarkEnd w:id="234"/>
    </w:p>
    <w:tbl>
      <w:tblPr>
        <w:tblW w:w="13985" w:type="dxa"/>
        <w:tblInd w:w="108" w:type="dxa"/>
        <w:tblLook w:val="04A0"/>
      </w:tblPr>
      <w:tblGrid>
        <w:gridCol w:w="1684"/>
        <w:gridCol w:w="976"/>
        <w:gridCol w:w="976"/>
        <w:gridCol w:w="1042"/>
        <w:gridCol w:w="976"/>
        <w:gridCol w:w="1009"/>
        <w:gridCol w:w="976"/>
        <w:gridCol w:w="1220"/>
        <w:gridCol w:w="852"/>
        <w:gridCol w:w="1346"/>
        <w:gridCol w:w="976"/>
        <w:gridCol w:w="976"/>
        <w:gridCol w:w="976"/>
      </w:tblGrid>
      <w:tr w:rsidR="00C50357" w:rsidRPr="00FD118B" w:rsidTr="00C50357">
        <w:trPr>
          <w:trHeight w:val="226"/>
          <w:tblHeader/>
        </w:trPr>
        <w:tc>
          <w:tcPr>
            <w:tcW w:w="1684" w:type="dxa"/>
            <w:tcBorders>
              <w:top w:val="single" w:sz="4" w:space="0" w:color="auto"/>
              <w:bottom w:val="single" w:sz="4" w:space="0" w:color="auto"/>
            </w:tcBorders>
            <w:shd w:val="clear" w:color="auto" w:fill="auto"/>
            <w:noWrap/>
            <w:vAlign w:val="center"/>
            <w:hideMark/>
          </w:tcPr>
          <w:p w:rsidR="00C50357" w:rsidRPr="00FD118B" w:rsidRDefault="00C50357" w:rsidP="00C50357">
            <w:pPr>
              <w:spacing w:after="0" w:line="240" w:lineRule="auto"/>
              <w:rPr>
                <w:rFonts w:ascii="Calibri" w:eastAsia="Times New Roman" w:hAnsi="Calibri" w:cs="Times New Roman"/>
                <w:b/>
                <w:color w:val="000000"/>
                <w:sz w:val="18"/>
                <w:szCs w:val="18"/>
                <w:lang w:eastAsia="en-IN"/>
              </w:rPr>
            </w:pPr>
            <w:r w:rsidRPr="00FD118B">
              <w:rPr>
                <w:rFonts w:ascii="Calibri" w:eastAsia="Times New Roman" w:hAnsi="Calibri" w:cs="Times New Roman"/>
                <w:b/>
                <w:color w:val="000000"/>
                <w:sz w:val="18"/>
                <w:szCs w:val="18"/>
                <w:lang w:eastAsia="en-IN"/>
              </w:rPr>
              <w:t>States</w:t>
            </w:r>
          </w:p>
        </w:tc>
        <w:tc>
          <w:tcPr>
            <w:tcW w:w="976" w:type="dxa"/>
            <w:tcBorders>
              <w:top w:val="single" w:sz="4" w:space="0" w:color="auto"/>
              <w:bottom w:val="single" w:sz="4" w:space="0" w:color="auto"/>
            </w:tcBorders>
            <w:shd w:val="clear" w:color="auto" w:fill="auto"/>
            <w:noWrap/>
            <w:vAlign w:val="center"/>
            <w:hideMark/>
          </w:tcPr>
          <w:p w:rsidR="00C50357" w:rsidRPr="00FD118B" w:rsidRDefault="00C50357" w:rsidP="00C50357">
            <w:pPr>
              <w:spacing w:after="0" w:line="240" w:lineRule="auto"/>
              <w:jc w:val="center"/>
              <w:rPr>
                <w:rFonts w:ascii="Calibri" w:eastAsia="Times New Roman" w:hAnsi="Calibri" w:cs="Times New Roman"/>
                <w:b/>
                <w:color w:val="000000"/>
                <w:sz w:val="18"/>
                <w:szCs w:val="18"/>
                <w:lang w:eastAsia="en-IN"/>
              </w:rPr>
            </w:pPr>
            <w:r w:rsidRPr="00FD118B">
              <w:rPr>
                <w:rFonts w:ascii="Calibri" w:eastAsia="Times New Roman" w:hAnsi="Calibri" w:cs="Times New Roman"/>
                <w:b/>
                <w:color w:val="000000"/>
                <w:sz w:val="18"/>
                <w:szCs w:val="18"/>
                <w:lang w:eastAsia="en-IN"/>
              </w:rPr>
              <w:t>ALC</w:t>
            </w:r>
          </w:p>
        </w:tc>
        <w:tc>
          <w:tcPr>
            <w:tcW w:w="976" w:type="dxa"/>
            <w:tcBorders>
              <w:top w:val="single" w:sz="4" w:space="0" w:color="auto"/>
              <w:bottom w:val="single" w:sz="4" w:space="0" w:color="auto"/>
            </w:tcBorders>
            <w:shd w:val="clear" w:color="auto" w:fill="auto"/>
            <w:noWrap/>
            <w:vAlign w:val="center"/>
            <w:hideMark/>
          </w:tcPr>
          <w:p w:rsidR="00C50357" w:rsidRPr="00FD118B" w:rsidRDefault="00C50357" w:rsidP="00C50357">
            <w:pPr>
              <w:spacing w:after="0" w:line="240" w:lineRule="auto"/>
              <w:jc w:val="center"/>
              <w:rPr>
                <w:rFonts w:ascii="Calibri" w:eastAsia="Times New Roman" w:hAnsi="Calibri" w:cs="Times New Roman"/>
                <w:b/>
                <w:color w:val="000000"/>
                <w:sz w:val="18"/>
                <w:szCs w:val="18"/>
                <w:lang w:eastAsia="en-IN"/>
              </w:rPr>
            </w:pPr>
            <w:r>
              <w:rPr>
                <w:rFonts w:ascii="Calibri" w:eastAsia="Times New Roman" w:hAnsi="Calibri" w:cs="Times New Roman"/>
                <w:b/>
                <w:color w:val="000000"/>
                <w:sz w:val="18"/>
                <w:szCs w:val="18"/>
                <w:lang w:eastAsia="en-IN"/>
              </w:rPr>
              <w:t>%</w:t>
            </w:r>
          </w:p>
        </w:tc>
        <w:tc>
          <w:tcPr>
            <w:tcW w:w="1042" w:type="dxa"/>
            <w:tcBorders>
              <w:top w:val="single" w:sz="4" w:space="0" w:color="auto"/>
              <w:bottom w:val="single" w:sz="4" w:space="0" w:color="auto"/>
            </w:tcBorders>
            <w:shd w:val="clear" w:color="auto" w:fill="auto"/>
            <w:vAlign w:val="center"/>
            <w:hideMark/>
          </w:tcPr>
          <w:p w:rsidR="00C50357" w:rsidRPr="00FD118B" w:rsidRDefault="00C50357" w:rsidP="00C50357">
            <w:pPr>
              <w:spacing w:after="0" w:line="240" w:lineRule="auto"/>
              <w:jc w:val="center"/>
              <w:rPr>
                <w:rFonts w:ascii="Calibri" w:eastAsia="Times New Roman" w:hAnsi="Calibri" w:cs="Times New Roman"/>
                <w:b/>
                <w:color w:val="000000"/>
                <w:sz w:val="18"/>
                <w:szCs w:val="18"/>
                <w:lang w:eastAsia="en-IN"/>
              </w:rPr>
            </w:pPr>
            <w:r w:rsidRPr="00FD118B">
              <w:rPr>
                <w:rFonts w:ascii="Calibri" w:eastAsia="Times New Roman" w:hAnsi="Calibri" w:cs="Times New Roman"/>
                <w:b/>
                <w:color w:val="000000"/>
                <w:sz w:val="18"/>
                <w:szCs w:val="18"/>
                <w:lang w:eastAsia="en-IN"/>
              </w:rPr>
              <w:t>Tech Level</w:t>
            </w:r>
          </w:p>
        </w:tc>
        <w:tc>
          <w:tcPr>
            <w:tcW w:w="976" w:type="dxa"/>
            <w:tcBorders>
              <w:top w:val="single" w:sz="4" w:space="0" w:color="auto"/>
              <w:bottom w:val="single" w:sz="4" w:space="0" w:color="auto"/>
            </w:tcBorders>
            <w:shd w:val="clear" w:color="auto" w:fill="auto"/>
            <w:noWrap/>
            <w:vAlign w:val="center"/>
            <w:hideMark/>
          </w:tcPr>
          <w:p w:rsidR="00C50357" w:rsidRPr="00FD118B" w:rsidRDefault="00C50357" w:rsidP="00C50357">
            <w:pPr>
              <w:spacing w:after="0" w:line="240" w:lineRule="auto"/>
              <w:jc w:val="center"/>
              <w:rPr>
                <w:rFonts w:ascii="Calibri" w:eastAsia="Times New Roman" w:hAnsi="Calibri" w:cs="Times New Roman"/>
                <w:b/>
                <w:color w:val="000000"/>
                <w:sz w:val="18"/>
                <w:szCs w:val="18"/>
                <w:lang w:eastAsia="en-IN"/>
              </w:rPr>
            </w:pPr>
            <w:r w:rsidRPr="00FD118B">
              <w:rPr>
                <w:rFonts w:ascii="Calibri" w:eastAsia="Times New Roman" w:hAnsi="Calibri" w:cs="Times New Roman"/>
                <w:b/>
                <w:color w:val="000000"/>
                <w:sz w:val="18"/>
                <w:szCs w:val="18"/>
                <w:lang w:eastAsia="en-IN"/>
              </w:rPr>
              <w:t>Percent</w:t>
            </w:r>
          </w:p>
        </w:tc>
        <w:tc>
          <w:tcPr>
            <w:tcW w:w="1009" w:type="dxa"/>
            <w:tcBorders>
              <w:top w:val="single" w:sz="4" w:space="0" w:color="auto"/>
              <w:bottom w:val="single" w:sz="4" w:space="0" w:color="auto"/>
            </w:tcBorders>
            <w:shd w:val="clear" w:color="auto" w:fill="auto"/>
            <w:vAlign w:val="center"/>
            <w:hideMark/>
          </w:tcPr>
          <w:p w:rsidR="00C50357" w:rsidRPr="00FD118B" w:rsidRDefault="00C50357" w:rsidP="00C50357">
            <w:pPr>
              <w:spacing w:after="0" w:line="240" w:lineRule="auto"/>
              <w:jc w:val="center"/>
              <w:rPr>
                <w:rFonts w:ascii="Calibri" w:eastAsia="Times New Roman" w:hAnsi="Calibri" w:cs="Times New Roman"/>
                <w:b/>
                <w:color w:val="000000"/>
                <w:sz w:val="18"/>
                <w:szCs w:val="18"/>
                <w:lang w:eastAsia="en-IN"/>
              </w:rPr>
            </w:pPr>
            <w:r w:rsidRPr="00FD118B">
              <w:rPr>
                <w:rFonts w:ascii="Calibri" w:eastAsia="Times New Roman" w:hAnsi="Calibri" w:cs="Times New Roman"/>
                <w:b/>
                <w:color w:val="000000"/>
                <w:sz w:val="18"/>
                <w:szCs w:val="18"/>
                <w:lang w:eastAsia="en-IN"/>
              </w:rPr>
              <w:t>User Level</w:t>
            </w:r>
          </w:p>
        </w:tc>
        <w:tc>
          <w:tcPr>
            <w:tcW w:w="976" w:type="dxa"/>
            <w:tcBorders>
              <w:top w:val="single" w:sz="4" w:space="0" w:color="auto"/>
              <w:bottom w:val="single" w:sz="4" w:space="0" w:color="auto"/>
            </w:tcBorders>
            <w:shd w:val="clear" w:color="auto" w:fill="auto"/>
            <w:noWrap/>
            <w:vAlign w:val="center"/>
            <w:hideMark/>
          </w:tcPr>
          <w:p w:rsidR="00C50357" w:rsidRPr="00FD118B" w:rsidRDefault="00C50357" w:rsidP="00C50357">
            <w:pPr>
              <w:spacing w:after="0" w:line="240" w:lineRule="auto"/>
              <w:jc w:val="center"/>
              <w:rPr>
                <w:rFonts w:ascii="Calibri" w:eastAsia="Times New Roman" w:hAnsi="Calibri" w:cs="Times New Roman"/>
                <w:b/>
                <w:color w:val="000000"/>
                <w:sz w:val="18"/>
                <w:szCs w:val="18"/>
                <w:lang w:eastAsia="en-IN"/>
              </w:rPr>
            </w:pPr>
            <w:r w:rsidRPr="00FD118B">
              <w:rPr>
                <w:rFonts w:ascii="Calibri" w:eastAsia="Times New Roman" w:hAnsi="Calibri" w:cs="Times New Roman"/>
                <w:b/>
                <w:color w:val="000000"/>
                <w:sz w:val="18"/>
                <w:szCs w:val="18"/>
                <w:lang w:eastAsia="en-IN"/>
              </w:rPr>
              <w:t>Percent</w:t>
            </w:r>
          </w:p>
        </w:tc>
        <w:tc>
          <w:tcPr>
            <w:tcW w:w="1220" w:type="dxa"/>
            <w:tcBorders>
              <w:top w:val="single" w:sz="4" w:space="0" w:color="auto"/>
              <w:bottom w:val="single" w:sz="4" w:space="0" w:color="auto"/>
            </w:tcBorders>
            <w:shd w:val="clear" w:color="auto" w:fill="auto"/>
            <w:vAlign w:val="center"/>
            <w:hideMark/>
          </w:tcPr>
          <w:p w:rsidR="00C50357" w:rsidRPr="00FD118B" w:rsidRDefault="00C50357" w:rsidP="00C50357">
            <w:pPr>
              <w:spacing w:after="0" w:line="240" w:lineRule="auto"/>
              <w:jc w:val="center"/>
              <w:rPr>
                <w:rFonts w:ascii="Calibri" w:eastAsia="Times New Roman" w:hAnsi="Calibri" w:cs="Times New Roman"/>
                <w:b/>
                <w:color w:val="000000"/>
                <w:sz w:val="18"/>
                <w:szCs w:val="18"/>
                <w:lang w:eastAsia="en-IN"/>
              </w:rPr>
            </w:pPr>
            <w:r w:rsidRPr="00FD118B">
              <w:rPr>
                <w:rFonts w:ascii="Calibri" w:eastAsia="Times New Roman" w:hAnsi="Calibri" w:cs="Times New Roman"/>
                <w:b/>
                <w:color w:val="000000"/>
                <w:sz w:val="18"/>
                <w:szCs w:val="18"/>
                <w:lang w:eastAsia="en-IN"/>
              </w:rPr>
              <w:t>Manag</w:t>
            </w:r>
            <w:r>
              <w:rPr>
                <w:rFonts w:ascii="Calibri" w:eastAsia="Times New Roman" w:hAnsi="Calibri" w:cs="Times New Roman"/>
                <w:b/>
                <w:color w:val="000000"/>
                <w:sz w:val="18"/>
                <w:szCs w:val="18"/>
                <w:lang w:eastAsia="en-IN"/>
              </w:rPr>
              <w:t xml:space="preserve">. </w:t>
            </w:r>
            <w:r w:rsidRPr="00FD118B">
              <w:rPr>
                <w:rFonts w:ascii="Calibri" w:eastAsia="Times New Roman" w:hAnsi="Calibri" w:cs="Times New Roman"/>
                <w:b/>
                <w:color w:val="000000"/>
                <w:sz w:val="18"/>
                <w:szCs w:val="18"/>
                <w:lang w:eastAsia="en-IN"/>
              </w:rPr>
              <w:t>Level</w:t>
            </w:r>
          </w:p>
        </w:tc>
        <w:tc>
          <w:tcPr>
            <w:tcW w:w="852" w:type="dxa"/>
            <w:tcBorders>
              <w:top w:val="single" w:sz="4" w:space="0" w:color="auto"/>
              <w:bottom w:val="single" w:sz="4" w:space="0" w:color="auto"/>
            </w:tcBorders>
            <w:shd w:val="clear" w:color="auto" w:fill="auto"/>
            <w:vAlign w:val="center"/>
            <w:hideMark/>
          </w:tcPr>
          <w:p w:rsidR="00C50357" w:rsidRPr="00FD118B" w:rsidRDefault="00C50357" w:rsidP="00C50357">
            <w:pPr>
              <w:spacing w:after="0" w:line="240" w:lineRule="auto"/>
              <w:jc w:val="center"/>
              <w:rPr>
                <w:rFonts w:ascii="Calibri" w:eastAsia="Times New Roman" w:hAnsi="Calibri" w:cs="Times New Roman"/>
                <w:b/>
                <w:color w:val="000000"/>
                <w:sz w:val="18"/>
                <w:szCs w:val="18"/>
                <w:lang w:eastAsia="en-IN"/>
              </w:rPr>
            </w:pPr>
            <w:r w:rsidRPr="00FD118B">
              <w:rPr>
                <w:rFonts w:ascii="Calibri" w:eastAsia="Times New Roman" w:hAnsi="Calibri" w:cs="Times New Roman"/>
                <w:b/>
                <w:color w:val="000000"/>
                <w:sz w:val="18"/>
                <w:szCs w:val="18"/>
                <w:lang w:eastAsia="en-IN"/>
              </w:rPr>
              <w:t>Percent</w:t>
            </w:r>
          </w:p>
        </w:tc>
        <w:tc>
          <w:tcPr>
            <w:tcW w:w="1346" w:type="dxa"/>
            <w:tcBorders>
              <w:top w:val="single" w:sz="4" w:space="0" w:color="auto"/>
              <w:bottom w:val="single" w:sz="4" w:space="0" w:color="auto"/>
            </w:tcBorders>
            <w:shd w:val="clear" w:color="auto" w:fill="auto"/>
            <w:vAlign w:val="center"/>
            <w:hideMark/>
          </w:tcPr>
          <w:p w:rsidR="00C50357" w:rsidRPr="00FD118B" w:rsidRDefault="00C50357" w:rsidP="00C50357">
            <w:pPr>
              <w:spacing w:after="0" w:line="240" w:lineRule="auto"/>
              <w:jc w:val="center"/>
              <w:rPr>
                <w:rFonts w:ascii="Calibri" w:eastAsia="Times New Roman" w:hAnsi="Calibri" w:cs="Times New Roman"/>
                <w:b/>
                <w:color w:val="000000"/>
                <w:sz w:val="18"/>
                <w:szCs w:val="18"/>
                <w:lang w:eastAsia="en-IN"/>
              </w:rPr>
            </w:pPr>
            <w:r w:rsidRPr="00FD118B">
              <w:rPr>
                <w:rFonts w:ascii="Calibri" w:eastAsia="Times New Roman" w:hAnsi="Calibri" w:cs="Times New Roman"/>
                <w:b/>
                <w:color w:val="000000"/>
                <w:sz w:val="18"/>
                <w:szCs w:val="18"/>
                <w:lang w:eastAsia="en-IN"/>
              </w:rPr>
              <w:t>Need Based</w:t>
            </w:r>
          </w:p>
        </w:tc>
        <w:tc>
          <w:tcPr>
            <w:tcW w:w="976" w:type="dxa"/>
            <w:tcBorders>
              <w:top w:val="single" w:sz="4" w:space="0" w:color="auto"/>
              <w:bottom w:val="single" w:sz="4" w:space="0" w:color="auto"/>
            </w:tcBorders>
            <w:shd w:val="clear" w:color="auto" w:fill="auto"/>
            <w:noWrap/>
            <w:vAlign w:val="center"/>
            <w:hideMark/>
          </w:tcPr>
          <w:p w:rsidR="00C50357" w:rsidRPr="00FD118B" w:rsidRDefault="00C50357" w:rsidP="00C50357">
            <w:pPr>
              <w:spacing w:after="0" w:line="240" w:lineRule="auto"/>
              <w:jc w:val="center"/>
              <w:rPr>
                <w:rFonts w:ascii="Calibri" w:eastAsia="Times New Roman" w:hAnsi="Calibri" w:cs="Times New Roman"/>
                <w:b/>
                <w:color w:val="000000"/>
                <w:sz w:val="18"/>
                <w:szCs w:val="18"/>
                <w:lang w:eastAsia="en-IN"/>
              </w:rPr>
            </w:pPr>
            <w:r w:rsidRPr="00FD118B">
              <w:rPr>
                <w:rFonts w:ascii="Calibri" w:eastAsia="Times New Roman" w:hAnsi="Calibri" w:cs="Times New Roman"/>
                <w:b/>
                <w:color w:val="000000"/>
                <w:sz w:val="18"/>
                <w:szCs w:val="18"/>
                <w:lang w:eastAsia="en-IN"/>
              </w:rPr>
              <w:t>Percent</w:t>
            </w:r>
          </w:p>
        </w:tc>
        <w:tc>
          <w:tcPr>
            <w:tcW w:w="976" w:type="dxa"/>
            <w:tcBorders>
              <w:top w:val="single" w:sz="4" w:space="0" w:color="auto"/>
              <w:bottom w:val="single" w:sz="4" w:space="0" w:color="auto"/>
            </w:tcBorders>
            <w:shd w:val="clear" w:color="auto" w:fill="auto"/>
            <w:noWrap/>
            <w:vAlign w:val="center"/>
            <w:hideMark/>
          </w:tcPr>
          <w:p w:rsidR="00C50357" w:rsidRPr="00FD118B" w:rsidRDefault="00C50357" w:rsidP="00C50357">
            <w:pPr>
              <w:spacing w:after="0" w:line="240" w:lineRule="auto"/>
              <w:jc w:val="center"/>
              <w:rPr>
                <w:rFonts w:ascii="Calibri" w:eastAsia="Times New Roman" w:hAnsi="Calibri" w:cs="Times New Roman"/>
                <w:b/>
                <w:color w:val="000000"/>
                <w:sz w:val="18"/>
                <w:szCs w:val="18"/>
                <w:lang w:eastAsia="en-IN"/>
              </w:rPr>
            </w:pPr>
            <w:r w:rsidRPr="00FD118B">
              <w:rPr>
                <w:rFonts w:ascii="Calibri" w:eastAsia="Times New Roman" w:hAnsi="Calibri" w:cs="Times New Roman"/>
                <w:b/>
                <w:color w:val="000000"/>
                <w:sz w:val="18"/>
                <w:szCs w:val="18"/>
                <w:lang w:eastAsia="en-IN"/>
              </w:rPr>
              <w:t>Total</w:t>
            </w:r>
          </w:p>
        </w:tc>
        <w:tc>
          <w:tcPr>
            <w:tcW w:w="976" w:type="dxa"/>
            <w:tcBorders>
              <w:top w:val="single" w:sz="4" w:space="0" w:color="auto"/>
              <w:bottom w:val="single" w:sz="4" w:space="0" w:color="auto"/>
            </w:tcBorders>
            <w:shd w:val="clear" w:color="auto" w:fill="auto"/>
            <w:noWrap/>
            <w:vAlign w:val="center"/>
            <w:hideMark/>
          </w:tcPr>
          <w:p w:rsidR="00C50357" w:rsidRPr="00FD118B" w:rsidRDefault="00C50357" w:rsidP="00C50357">
            <w:pPr>
              <w:spacing w:after="0" w:line="240" w:lineRule="auto"/>
              <w:jc w:val="center"/>
              <w:rPr>
                <w:rFonts w:ascii="Calibri" w:eastAsia="Times New Roman" w:hAnsi="Calibri" w:cs="Times New Roman"/>
                <w:b/>
                <w:color w:val="000000"/>
                <w:sz w:val="18"/>
                <w:szCs w:val="18"/>
                <w:lang w:eastAsia="en-IN"/>
              </w:rPr>
            </w:pPr>
            <w:r w:rsidRPr="00FD118B">
              <w:rPr>
                <w:rFonts w:ascii="Calibri" w:eastAsia="Times New Roman" w:hAnsi="Calibri" w:cs="Times New Roman"/>
                <w:b/>
                <w:color w:val="000000"/>
                <w:sz w:val="18"/>
                <w:szCs w:val="18"/>
                <w:lang w:eastAsia="en-IN"/>
              </w:rPr>
              <w:t>Percent</w:t>
            </w:r>
          </w:p>
        </w:tc>
      </w:tr>
      <w:tr w:rsidR="00C50357" w:rsidRPr="00FD118B" w:rsidTr="00C50357">
        <w:trPr>
          <w:trHeight w:val="300"/>
        </w:trPr>
        <w:tc>
          <w:tcPr>
            <w:tcW w:w="1684" w:type="dxa"/>
            <w:tcBorders>
              <w:top w:val="single" w:sz="4" w:space="0" w:color="auto"/>
            </w:tcBorders>
            <w:shd w:val="clear" w:color="auto" w:fill="auto"/>
            <w:noWrap/>
            <w:vAlign w:val="bottom"/>
            <w:hideMark/>
          </w:tcPr>
          <w:p w:rsidR="00C50357" w:rsidRPr="00FD118B" w:rsidRDefault="00C50357" w:rsidP="00C50357">
            <w:pPr>
              <w:spacing w:after="0" w:line="240" w:lineRule="auto"/>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Andhra Pradesh</w:t>
            </w:r>
          </w:p>
        </w:tc>
        <w:tc>
          <w:tcPr>
            <w:tcW w:w="976" w:type="dxa"/>
            <w:tcBorders>
              <w:top w:val="single" w:sz="4" w:space="0" w:color="auto"/>
            </w:tcBorders>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33</w:t>
            </w:r>
          </w:p>
        </w:tc>
        <w:tc>
          <w:tcPr>
            <w:tcW w:w="976" w:type="dxa"/>
            <w:tcBorders>
              <w:top w:val="single" w:sz="4" w:space="0" w:color="auto"/>
            </w:tcBorders>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0.99%</w:t>
            </w:r>
          </w:p>
        </w:tc>
        <w:tc>
          <w:tcPr>
            <w:tcW w:w="1042" w:type="dxa"/>
            <w:tcBorders>
              <w:top w:val="single" w:sz="4" w:space="0" w:color="auto"/>
            </w:tcBorders>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w:t>
            </w:r>
          </w:p>
        </w:tc>
        <w:tc>
          <w:tcPr>
            <w:tcW w:w="976" w:type="dxa"/>
            <w:tcBorders>
              <w:top w:val="single" w:sz="4" w:space="0" w:color="auto"/>
            </w:tcBorders>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w:t>
            </w:r>
          </w:p>
        </w:tc>
        <w:tc>
          <w:tcPr>
            <w:tcW w:w="1009" w:type="dxa"/>
            <w:tcBorders>
              <w:top w:val="single" w:sz="4" w:space="0" w:color="auto"/>
            </w:tcBorders>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1</w:t>
            </w:r>
          </w:p>
        </w:tc>
        <w:tc>
          <w:tcPr>
            <w:tcW w:w="976" w:type="dxa"/>
            <w:tcBorders>
              <w:top w:val="single" w:sz="4" w:space="0" w:color="auto"/>
            </w:tcBorders>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0.05%</w:t>
            </w:r>
          </w:p>
        </w:tc>
        <w:tc>
          <w:tcPr>
            <w:tcW w:w="1220" w:type="dxa"/>
            <w:tcBorders>
              <w:top w:val="single" w:sz="4" w:space="0" w:color="auto"/>
            </w:tcBorders>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33</w:t>
            </w:r>
          </w:p>
        </w:tc>
        <w:tc>
          <w:tcPr>
            <w:tcW w:w="852" w:type="dxa"/>
            <w:tcBorders>
              <w:top w:val="single" w:sz="4" w:space="0" w:color="auto"/>
            </w:tcBorders>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3.60%</w:t>
            </w:r>
          </w:p>
        </w:tc>
        <w:tc>
          <w:tcPr>
            <w:tcW w:w="1346" w:type="dxa"/>
            <w:tcBorders>
              <w:top w:val="single" w:sz="4" w:space="0" w:color="auto"/>
            </w:tcBorders>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2</w:t>
            </w:r>
          </w:p>
        </w:tc>
        <w:tc>
          <w:tcPr>
            <w:tcW w:w="976" w:type="dxa"/>
            <w:tcBorders>
              <w:top w:val="single" w:sz="4" w:space="0" w:color="auto"/>
            </w:tcBorders>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0.38%</w:t>
            </w:r>
          </w:p>
        </w:tc>
        <w:tc>
          <w:tcPr>
            <w:tcW w:w="976" w:type="dxa"/>
            <w:tcBorders>
              <w:top w:val="single" w:sz="4" w:space="0" w:color="auto"/>
            </w:tcBorders>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69</w:t>
            </w:r>
          </w:p>
        </w:tc>
        <w:tc>
          <w:tcPr>
            <w:tcW w:w="976" w:type="dxa"/>
            <w:tcBorders>
              <w:top w:val="single" w:sz="4" w:space="0" w:color="auto"/>
            </w:tcBorders>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0.73%</w:t>
            </w:r>
          </w:p>
        </w:tc>
      </w:tr>
      <w:tr w:rsidR="00C50357" w:rsidRPr="00FD118B" w:rsidTr="00C50357">
        <w:trPr>
          <w:trHeight w:val="300"/>
        </w:trPr>
        <w:tc>
          <w:tcPr>
            <w:tcW w:w="1684" w:type="dxa"/>
            <w:shd w:val="clear" w:color="auto" w:fill="auto"/>
            <w:noWrap/>
            <w:vAlign w:val="bottom"/>
            <w:hideMark/>
          </w:tcPr>
          <w:p w:rsidR="00C50357" w:rsidRPr="00FD118B" w:rsidRDefault="00C50357" w:rsidP="00C50357">
            <w:pPr>
              <w:spacing w:after="0" w:line="240" w:lineRule="auto"/>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Arunachal Pradesh</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3</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0.09%</w:t>
            </w:r>
          </w:p>
        </w:tc>
        <w:tc>
          <w:tcPr>
            <w:tcW w:w="1042"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0.00%</w:t>
            </w:r>
          </w:p>
        </w:tc>
        <w:tc>
          <w:tcPr>
            <w:tcW w:w="1009"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0.00%</w:t>
            </w:r>
          </w:p>
        </w:tc>
        <w:tc>
          <w:tcPr>
            <w:tcW w:w="1220"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w:t>
            </w:r>
          </w:p>
        </w:tc>
        <w:tc>
          <w:tcPr>
            <w:tcW w:w="852"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0.00%</w:t>
            </w:r>
          </w:p>
        </w:tc>
        <w:tc>
          <w:tcPr>
            <w:tcW w:w="134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0.00%</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3</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0.03%</w:t>
            </w:r>
          </w:p>
        </w:tc>
      </w:tr>
      <w:tr w:rsidR="00C50357" w:rsidRPr="00FD118B" w:rsidTr="00C50357">
        <w:trPr>
          <w:trHeight w:val="300"/>
        </w:trPr>
        <w:tc>
          <w:tcPr>
            <w:tcW w:w="1684" w:type="dxa"/>
            <w:shd w:val="clear" w:color="auto" w:fill="auto"/>
            <w:noWrap/>
            <w:vAlign w:val="bottom"/>
            <w:hideMark/>
          </w:tcPr>
          <w:p w:rsidR="00C50357" w:rsidRPr="00FD118B" w:rsidRDefault="00C50357" w:rsidP="00C50357">
            <w:pPr>
              <w:spacing w:after="0" w:line="240" w:lineRule="auto"/>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Andman</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0.00%</w:t>
            </w:r>
          </w:p>
        </w:tc>
        <w:tc>
          <w:tcPr>
            <w:tcW w:w="1042"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0.00%</w:t>
            </w:r>
          </w:p>
        </w:tc>
        <w:tc>
          <w:tcPr>
            <w:tcW w:w="1009"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0.00%</w:t>
            </w:r>
          </w:p>
        </w:tc>
        <w:tc>
          <w:tcPr>
            <w:tcW w:w="1220"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1</w:t>
            </w:r>
          </w:p>
        </w:tc>
        <w:tc>
          <w:tcPr>
            <w:tcW w:w="852"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0.11%</w:t>
            </w:r>
          </w:p>
        </w:tc>
        <w:tc>
          <w:tcPr>
            <w:tcW w:w="134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0.00%</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1</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0.01%</w:t>
            </w:r>
          </w:p>
        </w:tc>
      </w:tr>
      <w:tr w:rsidR="00C50357" w:rsidRPr="00FD118B" w:rsidTr="00C50357">
        <w:trPr>
          <w:trHeight w:val="300"/>
        </w:trPr>
        <w:tc>
          <w:tcPr>
            <w:tcW w:w="1684" w:type="dxa"/>
            <w:shd w:val="clear" w:color="auto" w:fill="auto"/>
            <w:noWrap/>
            <w:vAlign w:val="bottom"/>
            <w:hideMark/>
          </w:tcPr>
          <w:p w:rsidR="00C50357" w:rsidRPr="00FD118B" w:rsidRDefault="00C50357" w:rsidP="00C50357">
            <w:pPr>
              <w:spacing w:after="0" w:line="240" w:lineRule="auto"/>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Assam</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10</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0.30%</w:t>
            </w:r>
          </w:p>
        </w:tc>
        <w:tc>
          <w:tcPr>
            <w:tcW w:w="1042"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0.00%</w:t>
            </w:r>
          </w:p>
        </w:tc>
        <w:tc>
          <w:tcPr>
            <w:tcW w:w="1009"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0.00%</w:t>
            </w:r>
          </w:p>
        </w:tc>
        <w:tc>
          <w:tcPr>
            <w:tcW w:w="1220"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10</w:t>
            </w:r>
          </w:p>
        </w:tc>
        <w:tc>
          <w:tcPr>
            <w:tcW w:w="852"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1.09%</w:t>
            </w:r>
          </w:p>
        </w:tc>
        <w:tc>
          <w:tcPr>
            <w:tcW w:w="134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0.00%</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20</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0.21%</w:t>
            </w:r>
          </w:p>
        </w:tc>
      </w:tr>
      <w:tr w:rsidR="00C50357" w:rsidRPr="00FD118B" w:rsidTr="00C50357">
        <w:trPr>
          <w:trHeight w:val="300"/>
        </w:trPr>
        <w:tc>
          <w:tcPr>
            <w:tcW w:w="1684" w:type="dxa"/>
            <w:shd w:val="clear" w:color="auto" w:fill="auto"/>
            <w:noWrap/>
            <w:vAlign w:val="bottom"/>
            <w:hideMark/>
          </w:tcPr>
          <w:p w:rsidR="00C50357" w:rsidRPr="00FD118B" w:rsidRDefault="00C50357" w:rsidP="00C50357">
            <w:pPr>
              <w:spacing w:after="0" w:line="240" w:lineRule="auto"/>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Bihar</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50</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1.50%</w:t>
            </w:r>
          </w:p>
        </w:tc>
        <w:tc>
          <w:tcPr>
            <w:tcW w:w="1042"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70</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2.57%</w:t>
            </w:r>
          </w:p>
        </w:tc>
        <w:tc>
          <w:tcPr>
            <w:tcW w:w="1009"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19</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0.95%</w:t>
            </w:r>
          </w:p>
        </w:tc>
        <w:tc>
          <w:tcPr>
            <w:tcW w:w="1220"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19</w:t>
            </w:r>
          </w:p>
        </w:tc>
        <w:tc>
          <w:tcPr>
            <w:tcW w:w="852"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2.07%</w:t>
            </w:r>
          </w:p>
        </w:tc>
        <w:tc>
          <w:tcPr>
            <w:tcW w:w="134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5</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0.94%</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163</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1.71%</w:t>
            </w:r>
          </w:p>
        </w:tc>
      </w:tr>
      <w:tr w:rsidR="00C50357" w:rsidRPr="00FD118B" w:rsidTr="00C50357">
        <w:trPr>
          <w:trHeight w:val="300"/>
        </w:trPr>
        <w:tc>
          <w:tcPr>
            <w:tcW w:w="1684" w:type="dxa"/>
            <w:shd w:val="clear" w:color="auto" w:fill="FFFFFF" w:themeFill="background1"/>
            <w:noWrap/>
            <w:vAlign w:val="bottom"/>
            <w:hideMark/>
          </w:tcPr>
          <w:p w:rsidR="00C50357" w:rsidRPr="00FD118B" w:rsidRDefault="00C50357" w:rsidP="00C50357">
            <w:pPr>
              <w:spacing w:after="0" w:line="240" w:lineRule="auto"/>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Ch</w:t>
            </w:r>
            <w:r w:rsidRPr="00FD118B">
              <w:rPr>
                <w:rFonts w:ascii="Calibri" w:eastAsia="Times New Roman" w:hAnsi="Calibri" w:cs="Times New Roman"/>
                <w:color w:val="000000"/>
                <w:sz w:val="18"/>
                <w:szCs w:val="18"/>
                <w:shd w:val="clear" w:color="auto" w:fill="FFFFFF" w:themeFill="background1"/>
                <w:lang w:eastAsia="en-IN"/>
              </w:rPr>
              <w:t>hattisgarh</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120</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3.60%</w:t>
            </w:r>
          </w:p>
        </w:tc>
        <w:tc>
          <w:tcPr>
            <w:tcW w:w="1042"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57</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2.09%</w:t>
            </w:r>
          </w:p>
        </w:tc>
        <w:tc>
          <w:tcPr>
            <w:tcW w:w="1009"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20</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1.00%</w:t>
            </w:r>
          </w:p>
        </w:tc>
        <w:tc>
          <w:tcPr>
            <w:tcW w:w="1220"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22</w:t>
            </w:r>
          </w:p>
        </w:tc>
        <w:tc>
          <w:tcPr>
            <w:tcW w:w="852"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2.40%</w:t>
            </w:r>
          </w:p>
        </w:tc>
        <w:tc>
          <w:tcPr>
            <w:tcW w:w="134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14</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2.63%</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233</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2.45%</w:t>
            </w:r>
          </w:p>
        </w:tc>
      </w:tr>
      <w:tr w:rsidR="00C50357" w:rsidRPr="00FD118B" w:rsidTr="00C50357">
        <w:trPr>
          <w:trHeight w:val="300"/>
        </w:trPr>
        <w:tc>
          <w:tcPr>
            <w:tcW w:w="1684" w:type="dxa"/>
            <w:shd w:val="clear" w:color="auto" w:fill="auto"/>
            <w:noWrap/>
            <w:vAlign w:val="bottom"/>
            <w:hideMark/>
          </w:tcPr>
          <w:p w:rsidR="00C50357" w:rsidRPr="00FD118B" w:rsidRDefault="00C50357" w:rsidP="00C50357">
            <w:pPr>
              <w:spacing w:after="0" w:line="240" w:lineRule="auto"/>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Delhi</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0.00%</w:t>
            </w:r>
          </w:p>
        </w:tc>
        <w:tc>
          <w:tcPr>
            <w:tcW w:w="1042"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0.00%</w:t>
            </w:r>
          </w:p>
        </w:tc>
        <w:tc>
          <w:tcPr>
            <w:tcW w:w="1009"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0.00%</w:t>
            </w:r>
          </w:p>
        </w:tc>
        <w:tc>
          <w:tcPr>
            <w:tcW w:w="1220"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7</w:t>
            </w:r>
          </w:p>
        </w:tc>
        <w:tc>
          <w:tcPr>
            <w:tcW w:w="852"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0.76%</w:t>
            </w:r>
          </w:p>
        </w:tc>
        <w:tc>
          <w:tcPr>
            <w:tcW w:w="134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0.00%</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7</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0.07%</w:t>
            </w:r>
          </w:p>
        </w:tc>
      </w:tr>
      <w:tr w:rsidR="00C50357" w:rsidRPr="00FD118B" w:rsidTr="00C50357">
        <w:trPr>
          <w:trHeight w:val="300"/>
        </w:trPr>
        <w:tc>
          <w:tcPr>
            <w:tcW w:w="1684" w:type="dxa"/>
            <w:shd w:val="clear" w:color="auto" w:fill="FFFFFF" w:themeFill="background1"/>
            <w:noWrap/>
            <w:vAlign w:val="bottom"/>
            <w:hideMark/>
          </w:tcPr>
          <w:p w:rsidR="00C50357" w:rsidRPr="00FD118B" w:rsidRDefault="00C50357" w:rsidP="00C50357">
            <w:pPr>
              <w:spacing w:after="0" w:line="240" w:lineRule="auto"/>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Gujarat</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81</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2.43%</w:t>
            </w:r>
          </w:p>
        </w:tc>
        <w:tc>
          <w:tcPr>
            <w:tcW w:w="1042"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45</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1.65%</w:t>
            </w:r>
          </w:p>
        </w:tc>
        <w:tc>
          <w:tcPr>
            <w:tcW w:w="1009"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5</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0.25%</w:t>
            </w:r>
          </w:p>
        </w:tc>
        <w:tc>
          <w:tcPr>
            <w:tcW w:w="1220"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76</w:t>
            </w:r>
          </w:p>
        </w:tc>
        <w:tc>
          <w:tcPr>
            <w:tcW w:w="852"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8.29%</w:t>
            </w:r>
          </w:p>
        </w:tc>
        <w:tc>
          <w:tcPr>
            <w:tcW w:w="134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12</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2.26%</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219</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2.30%</w:t>
            </w:r>
          </w:p>
        </w:tc>
      </w:tr>
      <w:tr w:rsidR="00C50357" w:rsidRPr="00FD118B" w:rsidTr="00C50357">
        <w:trPr>
          <w:trHeight w:val="300"/>
        </w:trPr>
        <w:tc>
          <w:tcPr>
            <w:tcW w:w="1684" w:type="dxa"/>
            <w:shd w:val="clear" w:color="auto" w:fill="auto"/>
            <w:noWrap/>
            <w:vAlign w:val="bottom"/>
            <w:hideMark/>
          </w:tcPr>
          <w:p w:rsidR="00C50357" w:rsidRPr="00FD118B" w:rsidRDefault="00C50357" w:rsidP="00C50357">
            <w:pPr>
              <w:spacing w:after="0" w:line="240" w:lineRule="auto"/>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Haryana</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129</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3.87%</w:t>
            </w:r>
          </w:p>
        </w:tc>
        <w:tc>
          <w:tcPr>
            <w:tcW w:w="1042"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4</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0.15%</w:t>
            </w:r>
          </w:p>
        </w:tc>
        <w:tc>
          <w:tcPr>
            <w:tcW w:w="1009"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2</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0.10%</w:t>
            </w:r>
          </w:p>
        </w:tc>
        <w:tc>
          <w:tcPr>
            <w:tcW w:w="1220"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16</w:t>
            </w:r>
          </w:p>
        </w:tc>
        <w:tc>
          <w:tcPr>
            <w:tcW w:w="852"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1.74%</w:t>
            </w:r>
          </w:p>
        </w:tc>
        <w:tc>
          <w:tcPr>
            <w:tcW w:w="134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4</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0.75%</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155</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1.63%</w:t>
            </w:r>
          </w:p>
        </w:tc>
      </w:tr>
      <w:tr w:rsidR="00C50357" w:rsidRPr="00FD118B" w:rsidTr="00C50357">
        <w:trPr>
          <w:trHeight w:val="300"/>
        </w:trPr>
        <w:tc>
          <w:tcPr>
            <w:tcW w:w="1684" w:type="dxa"/>
            <w:shd w:val="clear" w:color="auto" w:fill="auto"/>
            <w:noWrap/>
            <w:vAlign w:val="bottom"/>
            <w:hideMark/>
          </w:tcPr>
          <w:p w:rsidR="00C50357" w:rsidRPr="00FD118B" w:rsidRDefault="00C50357" w:rsidP="00C50357">
            <w:pPr>
              <w:spacing w:after="0" w:line="240" w:lineRule="auto"/>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Himachal</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1</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0.03%</w:t>
            </w:r>
          </w:p>
        </w:tc>
        <w:tc>
          <w:tcPr>
            <w:tcW w:w="1042"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0.00%</w:t>
            </w:r>
          </w:p>
        </w:tc>
        <w:tc>
          <w:tcPr>
            <w:tcW w:w="1009"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0.00%</w:t>
            </w:r>
          </w:p>
        </w:tc>
        <w:tc>
          <w:tcPr>
            <w:tcW w:w="1220"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4</w:t>
            </w:r>
          </w:p>
        </w:tc>
        <w:tc>
          <w:tcPr>
            <w:tcW w:w="852"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0.44%</w:t>
            </w:r>
          </w:p>
        </w:tc>
        <w:tc>
          <w:tcPr>
            <w:tcW w:w="134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0.00%</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5</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0.05%</w:t>
            </w:r>
          </w:p>
        </w:tc>
      </w:tr>
      <w:tr w:rsidR="00C50357" w:rsidRPr="00FD118B" w:rsidTr="00C50357">
        <w:trPr>
          <w:trHeight w:val="300"/>
        </w:trPr>
        <w:tc>
          <w:tcPr>
            <w:tcW w:w="1684" w:type="dxa"/>
            <w:shd w:val="clear" w:color="auto" w:fill="auto"/>
            <w:noWrap/>
            <w:vAlign w:val="bottom"/>
            <w:hideMark/>
          </w:tcPr>
          <w:p w:rsidR="00C50357" w:rsidRPr="00FD118B" w:rsidRDefault="00C50357" w:rsidP="00C50357">
            <w:pPr>
              <w:spacing w:after="0" w:line="240" w:lineRule="auto"/>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Jharkhand</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141</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4.23%</w:t>
            </w:r>
          </w:p>
        </w:tc>
        <w:tc>
          <w:tcPr>
            <w:tcW w:w="1042"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19</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0.70%</w:t>
            </w:r>
          </w:p>
        </w:tc>
        <w:tc>
          <w:tcPr>
            <w:tcW w:w="1009"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19</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0.95%</w:t>
            </w:r>
          </w:p>
        </w:tc>
        <w:tc>
          <w:tcPr>
            <w:tcW w:w="1220"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9</w:t>
            </w:r>
          </w:p>
        </w:tc>
        <w:tc>
          <w:tcPr>
            <w:tcW w:w="852"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0.98%</w:t>
            </w:r>
          </w:p>
        </w:tc>
        <w:tc>
          <w:tcPr>
            <w:tcW w:w="134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0.00%</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188</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1.98%</w:t>
            </w:r>
          </w:p>
        </w:tc>
      </w:tr>
      <w:tr w:rsidR="00C50357" w:rsidRPr="00FD118B" w:rsidTr="00C50357">
        <w:trPr>
          <w:trHeight w:val="300"/>
        </w:trPr>
        <w:tc>
          <w:tcPr>
            <w:tcW w:w="1684" w:type="dxa"/>
            <w:shd w:val="clear" w:color="auto" w:fill="auto"/>
            <w:noWrap/>
            <w:vAlign w:val="bottom"/>
            <w:hideMark/>
          </w:tcPr>
          <w:p w:rsidR="00C50357" w:rsidRPr="00FD118B" w:rsidRDefault="00C50357" w:rsidP="00C50357">
            <w:pPr>
              <w:spacing w:after="0" w:line="240" w:lineRule="auto"/>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J&amp;K</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4</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0.12%</w:t>
            </w:r>
          </w:p>
        </w:tc>
        <w:tc>
          <w:tcPr>
            <w:tcW w:w="1042"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0.00%</w:t>
            </w:r>
          </w:p>
        </w:tc>
        <w:tc>
          <w:tcPr>
            <w:tcW w:w="1009"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0.00%</w:t>
            </w:r>
          </w:p>
        </w:tc>
        <w:tc>
          <w:tcPr>
            <w:tcW w:w="1220"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3</w:t>
            </w:r>
          </w:p>
        </w:tc>
        <w:tc>
          <w:tcPr>
            <w:tcW w:w="852"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0.33%</w:t>
            </w:r>
          </w:p>
        </w:tc>
        <w:tc>
          <w:tcPr>
            <w:tcW w:w="134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0.00%</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7</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0.07%</w:t>
            </w:r>
          </w:p>
        </w:tc>
      </w:tr>
      <w:tr w:rsidR="00C50357" w:rsidRPr="00FD118B" w:rsidTr="00C50357">
        <w:trPr>
          <w:trHeight w:val="300"/>
        </w:trPr>
        <w:tc>
          <w:tcPr>
            <w:tcW w:w="1684" w:type="dxa"/>
            <w:shd w:val="clear" w:color="auto" w:fill="auto"/>
            <w:noWrap/>
            <w:vAlign w:val="bottom"/>
            <w:hideMark/>
          </w:tcPr>
          <w:p w:rsidR="00C50357" w:rsidRPr="00FD118B" w:rsidRDefault="00C50357" w:rsidP="00C50357">
            <w:pPr>
              <w:spacing w:after="0" w:line="240" w:lineRule="auto"/>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Karnatak</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72</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2.16%</w:t>
            </w:r>
          </w:p>
        </w:tc>
        <w:tc>
          <w:tcPr>
            <w:tcW w:w="1042"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0.00%</w:t>
            </w:r>
          </w:p>
        </w:tc>
        <w:tc>
          <w:tcPr>
            <w:tcW w:w="1009"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0.00%</w:t>
            </w:r>
          </w:p>
        </w:tc>
        <w:tc>
          <w:tcPr>
            <w:tcW w:w="1220"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25</w:t>
            </w:r>
          </w:p>
        </w:tc>
        <w:tc>
          <w:tcPr>
            <w:tcW w:w="852"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2.73%</w:t>
            </w:r>
          </w:p>
        </w:tc>
        <w:tc>
          <w:tcPr>
            <w:tcW w:w="134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0.00%</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97</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1.02%</w:t>
            </w:r>
          </w:p>
        </w:tc>
      </w:tr>
      <w:tr w:rsidR="00C50357" w:rsidRPr="00FD118B" w:rsidTr="00C50357">
        <w:trPr>
          <w:trHeight w:val="300"/>
        </w:trPr>
        <w:tc>
          <w:tcPr>
            <w:tcW w:w="1684" w:type="dxa"/>
            <w:shd w:val="clear" w:color="auto" w:fill="auto"/>
            <w:noWrap/>
            <w:vAlign w:val="bottom"/>
            <w:hideMark/>
          </w:tcPr>
          <w:p w:rsidR="00C50357" w:rsidRPr="00FD118B" w:rsidRDefault="00C50357" w:rsidP="00C50357">
            <w:pPr>
              <w:spacing w:after="0" w:line="240" w:lineRule="auto"/>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Kerala</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1</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0.03%</w:t>
            </w:r>
          </w:p>
        </w:tc>
        <w:tc>
          <w:tcPr>
            <w:tcW w:w="1042"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0.00%</w:t>
            </w:r>
          </w:p>
        </w:tc>
        <w:tc>
          <w:tcPr>
            <w:tcW w:w="1009"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0.00%</w:t>
            </w:r>
          </w:p>
        </w:tc>
        <w:tc>
          <w:tcPr>
            <w:tcW w:w="1220"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16</w:t>
            </w:r>
          </w:p>
        </w:tc>
        <w:tc>
          <w:tcPr>
            <w:tcW w:w="852"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1.74%</w:t>
            </w:r>
          </w:p>
        </w:tc>
        <w:tc>
          <w:tcPr>
            <w:tcW w:w="134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0.00%</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17</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0.18%</w:t>
            </w:r>
          </w:p>
        </w:tc>
      </w:tr>
      <w:tr w:rsidR="00C50357" w:rsidRPr="00FD118B" w:rsidTr="00C50357">
        <w:trPr>
          <w:trHeight w:val="300"/>
        </w:trPr>
        <w:tc>
          <w:tcPr>
            <w:tcW w:w="1684" w:type="dxa"/>
            <w:shd w:val="clear" w:color="auto" w:fill="auto"/>
            <w:noWrap/>
            <w:vAlign w:val="bottom"/>
            <w:hideMark/>
          </w:tcPr>
          <w:p w:rsidR="00C50357" w:rsidRPr="00FD118B" w:rsidRDefault="00C50357" w:rsidP="00C50357">
            <w:pPr>
              <w:spacing w:after="0" w:line="240" w:lineRule="auto"/>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Madhya Pradesh</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1300</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38.99%</w:t>
            </w:r>
          </w:p>
        </w:tc>
        <w:tc>
          <w:tcPr>
            <w:tcW w:w="1042"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2175</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79.70%</w:t>
            </w:r>
          </w:p>
        </w:tc>
        <w:tc>
          <w:tcPr>
            <w:tcW w:w="1009"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1678</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83.86%</w:t>
            </w:r>
          </w:p>
        </w:tc>
        <w:tc>
          <w:tcPr>
            <w:tcW w:w="1220"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122</w:t>
            </w:r>
          </w:p>
        </w:tc>
        <w:tc>
          <w:tcPr>
            <w:tcW w:w="852"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13.30%</w:t>
            </w:r>
          </w:p>
        </w:tc>
        <w:tc>
          <w:tcPr>
            <w:tcW w:w="134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247</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46.43%</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5522</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58.05%</w:t>
            </w:r>
          </w:p>
        </w:tc>
      </w:tr>
      <w:tr w:rsidR="00C50357" w:rsidRPr="00FD118B" w:rsidTr="00C50357">
        <w:trPr>
          <w:trHeight w:val="300"/>
        </w:trPr>
        <w:tc>
          <w:tcPr>
            <w:tcW w:w="1684" w:type="dxa"/>
            <w:shd w:val="clear" w:color="auto" w:fill="FFFFFF" w:themeFill="background1"/>
            <w:noWrap/>
            <w:vAlign w:val="bottom"/>
            <w:hideMark/>
          </w:tcPr>
          <w:p w:rsidR="00C50357" w:rsidRPr="00FD118B" w:rsidRDefault="00C50357" w:rsidP="00C50357">
            <w:pPr>
              <w:spacing w:after="0" w:line="240" w:lineRule="auto"/>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Maharashtra</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596</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17.88%</w:t>
            </w:r>
          </w:p>
        </w:tc>
        <w:tc>
          <w:tcPr>
            <w:tcW w:w="1042"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254</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9.31%</w:t>
            </w:r>
          </w:p>
        </w:tc>
        <w:tc>
          <w:tcPr>
            <w:tcW w:w="1009"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134</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6.70%</w:t>
            </w:r>
          </w:p>
        </w:tc>
        <w:tc>
          <w:tcPr>
            <w:tcW w:w="1220"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349</w:t>
            </w:r>
          </w:p>
        </w:tc>
        <w:tc>
          <w:tcPr>
            <w:tcW w:w="852"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38.06%</w:t>
            </w:r>
          </w:p>
        </w:tc>
        <w:tc>
          <w:tcPr>
            <w:tcW w:w="134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222</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41.73%</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1555</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16.35%</w:t>
            </w:r>
          </w:p>
        </w:tc>
      </w:tr>
      <w:tr w:rsidR="00C50357" w:rsidRPr="00FD118B" w:rsidTr="00C50357">
        <w:trPr>
          <w:trHeight w:val="300"/>
        </w:trPr>
        <w:tc>
          <w:tcPr>
            <w:tcW w:w="1684" w:type="dxa"/>
            <w:shd w:val="clear" w:color="auto" w:fill="auto"/>
            <w:noWrap/>
            <w:vAlign w:val="bottom"/>
            <w:hideMark/>
          </w:tcPr>
          <w:p w:rsidR="00C50357" w:rsidRPr="00FD118B" w:rsidRDefault="00C50357" w:rsidP="00C50357">
            <w:pPr>
              <w:spacing w:after="0" w:line="240" w:lineRule="auto"/>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Manipur</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2</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0.06%</w:t>
            </w:r>
          </w:p>
        </w:tc>
        <w:tc>
          <w:tcPr>
            <w:tcW w:w="1042"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0.00%</w:t>
            </w:r>
          </w:p>
        </w:tc>
        <w:tc>
          <w:tcPr>
            <w:tcW w:w="1009"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0.00%</w:t>
            </w:r>
          </w:p>
        </w:tc>
        <w:tc>
          <w:tcPr>
            <w:tcW w:w="1220"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2</w:t>
            </w:r>
          </w:p>
        </w:tc>
        <w:tc>
          <w:tcPr>
            <w:tcW w:w="852"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0.22%</w:t>
            </w:r>
          </w:p>
        </w:tc>
        <w:tc>
          <w:tcPr>
            <w:tcW w:w="134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0.00%</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4</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0.04%</w:t>
            </w:r>
          </w:p>
        </w:tc>
      </w:tr>
      <w:tr w:rsidR="00C50357" w:rsidRPr="00FD118B" w:rsidTr="00C50357">
        <w:trPr>
          <w:trHeight w:val="300"/>
        </w:trPr>
        <w:tc>
          <w:tcPr>
            <w:tcW w:w="1684" w:type="dxa"/>
            <w:shd w:val="clear" w:color="auto" w:fill="auto"/>
            <w:noWrap/>
            <w:vAlign w:val="bottom"/>
            <w:hideMark/>
          </w:tcPr>
          <w:p w:rsidR="00C50357" w:rsidRPr="00FD118B" w:rsidRDefault="00C50357" w:rsidP="00C50357">
            <w:pPr>
              <w:spacing w:after="0" w:line="240" w:lineRule="auto"/>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Orissa</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56</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1.68%</w:t>
            </w:r>
          </w:p>
        </w:tc>
        <w:tc>
          <w:tcPr>
            <w:tcW w:w="1042"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5</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0.18%</w:t>
            </w:r>
          </w:p>
        </w:tc>
        <w:tc>
          <w:tcPr>
            <w:tcW w:w="1009"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3</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0.15%</w:t>
            </w:r>
          </w:p>
        </w:tc>
        <w:tc>
          <w:tcPr>
            <w:tcW w:w="1220"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19</w:t>
            </w:r>
          </w:p>
        </w:tc>
        <w:tc>
          <w:tcPr>
            <w:tcW w:w="852"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2.07%</w:t>
            </w:r>
          </w:p>
        </w:tc>
        <w:tc>
          <w:tcPr>
            <w:tcW w:w="134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2</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0.38%</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85</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0.89%</w:t>
            </w:r>
          </w:p>
        </w:tc>
      </w:tr>
      <w:tr w:rsidR="00C50357" w:rsidRPr="00FD118B" w:rsidTr="00C50357">
        <w:trPr>
          <w:trHeight w:val="300"/>
        </w:trPr>
        <w:tc>
          <w:tcPr>
            <w:tcW w:w="1684" w:type="dxa"/>
            <w:shd w:val="clear" w:color="auto" w:fill="auto"/>
            <w:noWrap/>
            <w:vAlign w:val="bottom"/>
            <w:hideMark/>
          </w:tcPr>
          <w:p w:rsidR="00C50357" w:rsidRPr="00FD118B" w:rsidRDefault="00C50357" w:rsidP="00C50357">
            <w:pPr>
              <w:spacing w:after="0" w:line="240" w:lineRule="auto"/>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Punjab</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58</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1.74%</w:t>
            </w:r>
          </w:p>
        </w:tc>
        <w:tc>
          <w:tcPr>
            <w:tcW w:w="1042"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2</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0.07%</w:t>
            </w:r>
          </w:p>
        </w:tc>
        <w:tc>
          <w:tcPr>
            <w:tcW w:w="1009"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0.00%</w:t>
            </w:r>
          </w:p>
        </w:tc>
        <w:tc>
          <w:tcPr>
            <w:tcW w:w="1220"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38</w:t>
            </w:r>
          </w:p>
        </w:tc>
        <w:tc>
          <w:tcPr>
            <w:tcW w:w="852"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4.14%</w:t>
            </w:r>
          </w:p>
        </w:tc>
        <w:tc>
          <w:tcPr>
            <w:tcW w:w="134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0.00%</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98</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1.03%</w:t>
            </w:r>
          </w:p>
        </w:tc>
      </w:tr>
      <w:tr w:rsidR="00C50357" w:rsidRPr="00FD118B" w:rsidTr="00C50357">
        <w:trPr>
          <w:trHeight w:val="300"/>
        </w:trPr>
        <w:tc>
          <w:tcPr>
            <w:tcW w:w="1684" w:type="dxa"/>
            <w:shd w:val="clear" w:color="auto" w:fill="auto"/>
            <w:noWrap/>
            <w:vAlign w:val="bottom"/>
            <w:hideMark/>
          </w:tcPr>
          <w:p w:rsidR="00C50357" w:rsidRPr="00FD118B" w:rsidRDefault="00C50357" w:rsidP="00C50357">
            <w:pPr>
              <w:spacing w:after="0" w:line="240" w:lineRule="auto"/>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Pandicherry</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0.00%</w:t>
            </w:r>
          </w:p>
        </w:tc>
        <w:tc>
          <w:tcPr>
            <w:tcW w:w="1042"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0.00%</w:t>
            </w:r>
          </w:p>
        </w:tc>
        <w:tc>
          <w:tcPr>
            <w:tcW w:w="1009"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0.00%</w:t>
            </w:r>
          </w:p>
        </w:tc>
        <w:tc>
          <w:tcPr>
            <w:tcW w:w="1220"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1</w:t>
            </w:r>
          </w:p>
        </w:tc>
        <w:tc>
          <w:tcPr>
            <w:tcW w:w="852"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0.11%</w:t>
            </w:r>
          </w:p>
        </w:tc>
        <w:tc>
          <w:tcPr>
            <w:tcW w:w="134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0.00%</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1</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0.01%</w:t>
            </w:r>
          </w:p>
        </w:tc>
      </w:tr>
      <w:tr w:rsidR="00C50357" w:rsidRPr="00FD118B" w:rsidTr="00C50357">
        <w:trPr>
          <w:trHeight w:val="300"/>
        </w:trPr>
        <w:tc>
          <w:tcPr>
            <w:tcW w:w="1684" w:type="dxa"/>
            <w:shd w:val="clear" w:color="auto" w:fill="FFFFFF" w:themeFill="background1"/>
            <w:noWrap/>
            <w:vAlign w:val="bottom"/>
            <w:hideMark/>
          </w:tcPr>
          <w:p w:rsidR="00C50357" w:rsidRPr="00FD118B" w:rsidRDefault="00C50357" w:rsidP="00C50357">
            <w:pPr>
              <w:spacing w:after="0" w:line="240" w:lineRule="auto"/>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Rajasthan</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94</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2.82%</w:t>
            </w:r>
          </w:p>
        </w:tc>
        <w:tc>
          <w:tcPr>
            <w:tcW w:w="1042"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5</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0.18%</w:t>
            </w:r>
          </w:p>
        </w:tc>
        <w:tc>
          <w:tcPr>
            <w:tcW w:w="1009"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46</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2.30%</w:t>
            </w:r>
          </w:p>
        </w:tc>
        <w:tc>
          <w:tcPr>
            <w:tcW w:w="1220"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23</w:t>
            </w:r>
          </w:p>
        </w:tc>
        <w:tc>
          <w:tcPr>
            <w:tcW w:w="852"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2.51%</w:t>
            </w:r>
          </w:p>
        </w:tc>
        <w:tc>
          <w:tcPr>
            <w:tcW w:w="134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8</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1.50%</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176</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1.85%</w:t>
            </w:r>
          </w:p>
        </w:tc>
      </w:tr>
      <w:tr w:rsidR="00C50357" w:rsidRPr="00FD118B" w:rsidTr="00C50357">
        <w:trPr>
          <w:trHeight w:val="300"/>
        </w:trPr>
        <w:tc>
          <w:tcPr>
            <w:tcW w:w="1684" w:type="dxa"/>
            <w:shd w:val="clear" w:color="auto" w:fill="auto"/>
            <w:noWrap/>
            <w:vAlign w:val="bottom"/>
            <w:hideMark/>
          </w:tcPr>
          <w:p w:rsidR="00C50357" w:rsidRPr="00FD118B" w:rsidRDefault="00C50357" w:rsidP="00C50357">
            <w:pPr>
              <w:spacing w:after="0" w:line="240" w:lineRule="auto"/>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Tamil Nadu</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28</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0.84%</w:t>
            </w:r>
          </w:p>
        </w:tc>
        <w:tc>
          <w:tcPr>
            <w:tcW w:w="1042"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0.00%</w:t>
            </w:r>
          </w:p>
        </w:tc>
        <w:tc>
          <w:tcPr>
            <w:tcW w:w="1009"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0.00%</w:t>
            </w:r>
          </w:p>
        </w:tc>
        <w:tc>
          <w:tcPr>
            <w:tcW w:w="1220"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56</w:t>
            </w:r>
          </w:p>
        </w:tc>
        <w:tc>
          <w:tcPr>
            <w:tcW w:w="852"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6.11%</w:t>
            </w:r>
          </w:p>
        </w:tc>
        <w:tc>
          <w:tcPr>
            <w:tcW w:w="134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9</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1.69%</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93</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0.98%</w:t>
            </w:r>
          </w:p>
        </w:tc>
      </w:tr>
      <w:tr w:rsidR="00C50357" w:rsidRPr="00FD118B" w:rsidTr="00C50357">
        <w:trPr>
          <w:trHeight w:val="300"/>
        </w:trPr>
        <w:tc>
          <w:tcPr>
            <w:tcW w:w="1684" w:type="dxa"/>
            <w:shd w:val="clear" w:color="auto" w:fill="auto"/>
            <w:noWrap/>
            <w:vAlign w:val="bottom"/>
            <w:hideMark/>
          </w:tcPr>
          <w:p w:rsidR="00C50357" w:rsidRPr="00FD118B" w:rsidRDefault="00C50357" w:rsidP="00C50357">
            <w:pPr>
              <w:spacing w:after="0" w:line="240" w:lineRule="auto"/>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Tripura</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0.00%</w:t>
            </w:r>
          </w:p>
        </w:tc>
        <w:tc>
          <w:tcPr>
            <w:tcW w:w="1042"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0.00%</w:t>
            </w:r>
          </w:p>
        </w:tc>
        <w:tc>
          <w:tcPr>
            <w:tcW w:w="1009"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0.00%</w:t>
            </w:r>
          </w:p>
        </w:tc>
        <w:tc>
          <w:tcPr>
            <w:tcW w:w="1220"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2</w:t>
            </w:r>
          </w:p>
        </w:tc>
        <w:tc>
          <w:tcPr>
            <w:tcW w:w="852"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0.22%</w:t>
            </w:r>
          </w:p>
        </w:tc>
        <w:tc>
          <w:tcPr>
            <w:tcW w:w="134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0.00%</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2</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0.02%</w:t>
            </w:r>
          </w:p>
        </w:tc>
      </w:tr>
      <w:tr w:rsidR="00C50357" w:rsidRPr="00FD118B" w:rsidTr="00C50357">
        <w:trPr>
          <w:trHeight w:val="300"/>
        </w:trPr>
        <w:tc>
          <w:tcPr>
            <w:tcW w:w="1684" w:type="dxa"/>
            <w:shd w:val="clear" w:color="auto" w:fill="auto"/>
            <w:noWrap/>
            <w:vAlign w:val="bottom"/>
            <w:hideMark/>
          </w:tcPr>
          <w:p w:rsidR="00C50357" w:rsidRPr="00FD118B" w:rsidRDefault="00C50357" w:rsidP="00C50357">
            <w:pPr>
              <w:spacing w:after="0" w:line="240" w:lineRule="auto"/>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Uttar Pradesh</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377</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11.31%</w:t>
            </w:r>
          </w:p>
        </w:tc>
        <w:tc>
          <w:tcPr>
            <w:tcW w:w="1042"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90</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3.30%</w:t>
            </w:r>
          </w:p>
        </w:tc>
        <w:tc>
          <w:tcPr>
            <w:tcW w:w="1009"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74</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3.70%</w:t>
            </w:r>
          </w:p>
        </w:tc>
        <w:tc>
          <w:tcPr>
            <w:tcW w:w="1220"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43</w:t>
            </w:r>
          </w:p>
        </w:tc>
        <w:tc>
          <w:tcPr>
            <w:tcW w:w="852"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4.69%</w:t>
            </w:r>
          </w:p>
        </w:tc>
        <w:tc>
          <w:tcPr>
            <w:tcW w:w="134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6</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1.13%</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590</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6.20%</w:t>
            </w:r>
          </w:p>
        </w:tc>
      </w:tr>
      <w:tr w:rsidR="00C50357" w:rsidRPr="00FD118B" w:rsidTr="00C50357">
        <w:trPr>
          <w:trHeight w:val="300"/>
        </w:trPr>
        <w:tc>
          <w:tcPr>
            <w:tcW w:w="1684" w:type="dxa"/>
            <w:shd w:val="clear" w:color="auto" w:fill="FFFFFF" w:themeFill="background1"/>
            <w:noWrap/>
            <w:vAlign w:val="bottom"/>
            <w:hideMark/>
          </w:tcPr>
          <w:p w:rsidR="00C50357" w:rsidRPr="00FD118B" w:rsidRDefault="00C50357" w:rsidP="00C50357">
            <w:pPr>
              <w:spacing w:after="0" w:line="240" w:lineRule="auto"/>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Uttarakhand</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107</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3.21%</w:t>
            </w:r>
          </w:p>
        </w:tc>
        <w:tc>
          <w:tcPr>
            <w:tcW w:w="1042"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1</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0.04%</w:t>
            </w:r>
          </w:p>
        </w:tc>
        <w:tc>
          <w:tcPr>
            <w:tcW w:w="1009"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0.00%</w:t>
            </w:r>
          </w:p>
        </w:tc>
        <w:tc>
          <w:tcPr>
            <w:tcW w:w="1220"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5</w:t>
            </w:r>
          </w:p>
        </w:tc>
        <w:tc>
          <w:tcPr>
            <w:tcW w:w="852"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0.55%</w:t>
            </w:r>
          </w:p>
        </w:tc>
        <w:tc>
          <w:tcPr>
            <w:tcW w:w="134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1</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0.19%</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114</w:t>
            </w:r>
          </w:p>
        </w:tc>
        <w:tc>
          <w:tcPr>
            <w:tcW w:w="976" w:type="dxa"/>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1.20%</w:t>
            </w:r>
          </w:p>
        </w:tc>
      </w:tr>
      <w:tr w:rsidR="00C50357" w:rsidRPr="00FD118B" w:rsidTr="00C50357">
        <w:trPr>
          <w:trHeight w:val="300"/>
        </w:trPr>
        <w:tc>
          <w:tcPr>
            <w:tcW w:w="1684" w:type="dxa"/>
            <w:tcBorders>
              <w:bottom w:val="single" w:sz="4" w:space="0" w:color="auto"/>
            </w:tcBorders>
            <w:shd w:val="clear" w:color="auto" w:fill="auto"/>
            <w:noWrap/>
            <w:vAlign w:val="bottom"/>
            <w:hideMark/>
          </w:tcPr>
          <w:p w:rsidR="00C50357" w:rsidRPr="00FD118B" w:rsidRDefault="00C50357" w:rsidP="00C50357">
            <w:pPr>
              <w:spacing w:after="0" w:line="240" w:lineRule="auto"/>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West Bengal</w:t>
            </w:r>
          </w:p>
        </w:tc>
        <w:tc>
          <w:tcPr>
            <w:tcW w:w="976" w:type="dxa"/>
            <w:tcBorders>
              <w:bottom w:val="single" w:sz="4" w:space="0" w:color="auto"/>
            </w:tcBorders>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71</w:t>
            </w:r>
          </w:p>
        </w:tc>
        <w:tc>
          <w:tcPr>
            <w:tcW w:w="976" w:type="dxa"/>
            <w:tcBorders>
              <w:bottom w:val="single" w:sz="4" w:space="0" w:color="auto"/>
            </w:tcBorders>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2.13%</w:t>
            </w:r>
          </w:p>
        </w:tc>
        <w:tc>
          <w:tcPr>
            <w:tcW w:w="1042" w:type="dxa"/>
            <w:tcBorders>
              <w:bottom w:val="single" w:sz="4" w:space="0" w:color="auto"/>
            </w:tcBorders>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2</w:t>
            </w:r>
          </w:p>
        </w:tc>
        <w:tc>
          <w:tcPr>
            <w:tcW w:w="976" w:type="dxa"/>
            <w:tcBorders>
              <w:bottom w:val="single" w:sz="4" w:space="0" w:color="auto"/>
            </w:tcBorders>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0.07%</w:t>
            </w:r>
          </w:p>
        </w:tc>
        <w:tc>
          <w:tcPr>
            <w:tcW w:w="1009" w:type="dxa"/>
            <w:tcBorders>
              <w:bottom w:val="single" w:sz="4" w:space="0" w:color="auto"/>
            </w:tcBorders>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w:t>
            </w:r>
          </w:p>
        </w:tc>
        <w:tc>
          <w:tcPr>
            <w:tcW w:w="976" w:type="dxa"/>
            <w:tcBorders>
              <w:bottom w:val="single" w:sz="4" w:space="0" w:color="auto"/>
            </w:tcBorders>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0.00%</w:t>
            </w:r>
          </w:p>
        </w:tc>
        <w:tc>
          <w:tcPr>
            <w:tcW w:w="1220" w:type="dxa"/>
            <w:tcBorders>
              <w:bottom w:val="single" w:sz="4" w:space="0" w:color="auto"/>
            </w:tcBorders>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16</w:t>
            </w:r>
          </w:p>
        </w:tc>
        <w:tc>
          <w:tcPr>
            <w:tcW w:w="852" w:type="dxa"/>
            <w:tcBorders>
              <w:bottom w:val="single" w:sz="4" w:space="0" w:color="auto"/>
            </w:tcBorders>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1.74%</w:t>
            </w:r>
          </w:p>
        </w:tc>
        <w:tc>
          <w:tcPr>
            <w:tcW w:w="1346" w:type="dxa"/>
            <w:tcBorders>
              <w:bottom w:val="single" w:sz="4" w:space="0" w:color="auto"/>
            </w:tcBorders>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w:t>
            </w:r>
          </w:p>
        </w:tc>
        <w:tc>
          <w:tcPr>
            <w:tcW w:w="976" w:type="dxa"/>
            <w:tcBorders>
              <w:bottom w:val="single" w:sz="4" w:space="0" w:color="auto"/>
            </w:tcBorders>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0.00%</w:t>
            </w:r>
          </w:p>
        </w:tc>
        <w:tc>
          <w:tcPr>
            <w:tcW w:w="976" w:type="dxa"/>
            <w:tcBorders>
              <w:bottom w:val="single" w:sz="4" w:space="0" w:color="auto"/>
            </w:tcBorders>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89</w:t>
            </w:r>
          </w:p>
        </w:tc>
        <w:tc>
          <w:tcPr>
            <w:tcW w:w="976" w:type="dxa"/>
            <w:tcBorders>
              <w:bottom w:val="single" w:sz="4" w:space="0" w:color="auto"/>
            </w:tcBorders>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color w:val="000000"/>
                <w:sz w:val="18"/>
                <w:szCs w:val="18"/>
                <w:lang w:eastAsia="en-IN"/>
              </w:rPr>
            </w:pPr>
            <w:r w:rsidRPr="00FD118B">
              <w:rPr>
                <w:rFonts w:ascii="Calibri" w:eastAsia="Times New Roman" w:hAnsi="Calibri" w:cs="Times New Roman"/>
                <w:color w:val="000000"/>
                <w:sz w:val="18"/>
                <w:szCs w:val="18"/>
                <w:lang w:eastAsia="en-IN"/>
              </w:rPr>
              <w:t>0.94%</w:t>
            </w:r>
          </w:p>
        </w:tc>
      </w:tr>
      <w:tr w:rsidR="00C50357" w:rsidRPr="00FD118B" w:rsidTr="00C50357">
        <w:trPr>
          <w:trHeight w:val="113"/>
        </w:trPr>
        <w:tc>
          <w:tcPr>
            <w:tcW w:w="1684" w:type="dxa"/>
            <w:tcBorders>
              <w:top w:val="single" w:sz="4" w:space="0" w:color="auto"/>
              <w:bottom w:val="single" w:sz="4" w:space="0" w:color="auto"/>
            </w:tcBorders>
            <w:shd w:val="clear" w:color="auto" w:fill="auto"/>
            <w:noWrap/>
            <w:vAlign w:val="bottom"/>
            <w:hideMark/>
          </w:tcPr>
          <w:p w:rsidR="00C50357" w:rsidRPr="00FD118B" w:rsidRDefault="00C50357" w:rsidP="00C50357">
            <w:pPr>
              <w:spacing w:after="0" w:line="240" w:lineRule="auto"/>
              <w:rPr>
                <w:rFonts w:ascii="Calibri" w:eastAsia="Times New Roman" w:hAnsi="Calibri" w:cs="Times New Roman"/>
                <w:b/>
                <w:color w:val="000000"/>
                <w:sz w:val="18"/>
                <w:szCs w:val="18"/>
                <w:lang w:eastAsia="en-IN"/>
              </w:rPr>
            </w:pPr>
            <w:r w:rsidRPr="00FD118B">
              <w:rPr>
                <w:rFonts w:ascii="Calibri" w:eastAsia="Times New Roman" w:hAnsi="Calibri" w:cs="Times New Roman"/>
                <w:b/>
                <w:color w:val="000000"/>
                <w:sz w:val="18"/>
                <w:szCs w:val="18"/>
                <w:lang w:eastAsia="en-IN"/>
              </w:rPr>
              <w:t>Grand Total</w:t>
            </w:r>
          </w:p>
        </w:tc>
        <w:tc>
          <w:tcPr>
            <w:tcW w:w="976" w:type="dxa"/>
            <w:tcBorders>
              <w:top w:val="single" w:sz="4" w:space="0" w:color="auto"/>
              <w:bottom w:val="single" w:sz="4" w:space="0" w:color="auto"/>
            </w:tcBorders>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b/>
                <w:color w:val="000000"/>
                <w:sz w:val="18"/>
                <w:szCs w:val="18"/>
                <w:lang w:eastAsia="en-IN"/>
              </w:rPr>
            </w:pPr>
            <w:r w:rsidRPr="00FD118B">
              <w:rPr>
                <w:rFonts w:ascii="Calibri" w:eastAsia="Times New Roman" w:hAnsi="Calibri" w:cs="Times New Roman"/>
                <w:b/>
                <w:color w:val="000000"/>
                <w:sz w:val="18"/>
                <w:szCs w:val="18"/>
                <w:lang w:eastAsia="en-IN"/>
              </w:rPr>
              <w:t>3334</w:t>
            </w:r>
          </w:p>
        </w:tc>
        <w:tc>
          <w:tcPr>
            <w:tcW w:w="976" w:type="dxa"/>
            <w:tcBorders>
              <w:top w:val="single" w:sz="4" w:space="0" w:color="auto"/>
              <w:bottom w:val="single" w:sz="4" w:space="0" w:color="auto"/>
            </w:tcBorders>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b/>
                <w:color w:val="000000"/>
                <w:sz w:val="18"/>
                <w:szCs w:val="18"/>
                <w:lang w:eastAsia="en-IN"/>
              </w:rPr>
            </w:pPr>
            <w:r w:rsidRPr="00FD118B">
              <w:rPr>
                <w:rFonts w:ascii="Calibri" w:eastAsia="Times New Roman" w:hAnsi="Calibri" w:cs="Times New Roman"/>
                <w:b/>
                <w:color w:val="000000"/>
                <w:sz w:val="18"/>
                <w:szCs w:val="18"/>
                <w:lang w:eastAsia="en-IN"/>
              </w:rPr>
              <w:t>100.00%</w:t>
            </w:r>
          </w:p>
        </w:tc>
        <w:tc>
          <w:tcPr>
            <w:tcW w:w="1042" w:type="dxa"/>
            <w:tcBorders>
              <w:top w:val="single" w:sz="4" w:space="0" w:color="auto"/>
              <w:bottom w:val="single" w:sz="4" w:space="0" w:color="auto"/>
            </w:tcBorders>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b/>
                <w:color w:val="000000"/>
                <w:sz w:val="18"/>
                <w:szCs w:val="18"/>
                <w:lang w:eastAsia="en-IN"/>
              </w:rPr>
            </w:pPr>
            <w:r w:rsidRPr="00FD118B">
              <w:rPr>
                <w:rFonts w:ascii="Calibri" w:eastAsia="Times New Roman" w:hAnsi="Calibri" w:cs="Times New Roman"/>
                <w:b/>
                <w:color w:val="000000"/>
                <w:sz w:val="18"/>
                <w:szCs w:val="18"/>
                <w:lang w:eastAsia="en-IN"/>
              </w:rPr>
              <w:t>2729</w:t>
            </w:r>
          </w:p>
        </w:tc>
        <w:tc>
          <w:tcPr>
            <w:tcW w:w="976" w:type="dxa"/>
            <w:tcBorders>
              <w:top w:val="single" w:sz="4" w:space="0" w:color="auto"/>
              <w:bottom w:val="single" w:sz="4" w:space="0" w:color="auto"/>
            </w:tcBorders>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b/>
                <w:color w:val="000000"/>
                <w:sz w:val="18"/>
                <w:szCs w:val="18"/>
                <w:lang w:eastAsia="en-IN"/>
              </w:rPr>
            </w:pPr>
            <w:r w:rsidRPr="00FD118B">
              <w:rPr>
                <w:rFonts w:ascii="Calibri" w:eastAsia="Times New Roman" w:hAnsi="Calibri" w:cs="Times New Roman"/>
                <w:b/>
                <w:color w:val="000000"/>
                <w:sz w:val="18"/>
                <w:szCs w:val="18"/>
                <w:lang w:eastAsia="en-IN"/>
              </w:rPr>
              <w:t>100.00%</w:t>
            </w:r>
          </w:p>
        </w:tc>
        <w:tc>
          <w:tcPr>
            <w:tcW w:w="1009" w:type="dxa"/>
            <w:tcBorders>
              <w:top w:val="single" w:sz="4" w:space="0" w:color="auto"/>
              <w:bottom w:val="single" w:sz="4" w:space="0" w:color="auto"/>
            </w:tcBorders>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b/>
                <w:color w:val="000000"/>
                <w:sz w:val="18"/>
                <w:szCs w:val="18"/>
                <w:lang w:eastAsia="en-IN"/>
              </w:rPr>
            </w:pPr>
            <w:r w:rsidRPr="00FD118B">
              <w:rPr>
                <w:rFonts w:ascii="Calibri" w:eastAsia="Times New Roman" w:hAnsi="Calibri" w:cs="Times New Roman"/>
                <w:b/>
                <w:color w:val="000000"/>
                <w:sz w:val="18"/>
                <w:szCs w:val="18"/>
                <w:lang w:eastAsia="en-IN"/>
              </w:rPr>
              <w:t>2001</w:t>
            </w:r>
          </w:p>
        </w:tc>
        <w:tc>
          <w:tcPr>
            <w:tcW w:w="976" w:type="dxa"/>
            <w:tcBorders>
              <w:top w:val="single" w:sz="4" w:space="0" w:color="auto"/>
              <w:bottom w:val="single" w:sz="4" w:space="0" w:color="auto"/>
            </w:tcBorders>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b/>
                <w:color w:val="000000"/>
                <w:sz w:val="18"/>
                <w:szCs w:val="18"/>
                <w:lang w:eastAsia="en-IN"/>
              </w:rPr>
            </w:pPr>
            <w:r w:rsidRPr="00FD118B">
              <w:rPr>
                <w:rFonts w:ascii="Calibri" w:eastAsia="Times New Roman" w:hAnsi="Calibri" w:cs="Times New Roman"/>
                <w:b/>
                <w:color w:val="000000"/>
                <w:sz w:val="18"/>
                <w:szCs w:val="18"/>
                <w:lang w:eastAsia="en-IN"/>
              </w:rPr>
              <w:t>100.00%</w:t>
            </w:r>
          </w:p>
        </w:tc>
        <w:tc>
          <w:tcPr>
            <w:tcW w:w="1220" w:type="dxa"/>
            <w:tcBorders>
              <w:top w:val="single" w:sz="4" w:space="0" w:color="auto"/>
              <w:bottom w:val="single" w:sz="4" w:space="0" w:color="auto"/>
            </w:tcBorders>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b/>
                <w:color w:val="000000"/>
                <w:sz w:val="18"/>
                <w:szCs w:val="18"/>
                <w:lang w:eastAsia="en-IN"/>
              </w:rPr>
            </w:pPr>
            <w:r w:rsidRPr="00FD118B">
              <w:rPr>
                <w:rFonts w:ascii="Calibri" w:eastAsia="Times New Roman" w:hAnsi="Calibri" w:cs="Times New Roman"/>
                <w:b/>
                <w:color w:val="000000"/>
                <w:sz w:val="18"/>
                <w:szCs w:val="18"/>
                <w:lang w:eastAsia="en-IN"/>
              </w:rPr>
              <w:t>917</w:t>
            </w:r>
          </w:p>
        </w:tc>
        <w:tc>
          <w:tcPr>
            <w:tcW w:w="852" w:type="dxa"/>
            <w:tcBorders>
              <w:top w:val="single" w:sz="4" w:space="0" w:color="auto"/>
              <w:bottom w:val="single" w:sz="4" w:space="0" w:color="auto"/>
            </w:tcBorders>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b/>
                <w:color w:val="000000"/>
                <w:sz w:val="18"/>
                <w:szCs w:val="18"/>
                <w:lang w:eastAsia="en-IN"/>
              </w:rPr>
            </w:pPr>
            <w:r w:rsidRPr="00FD118B">
              <w:rPr>
                <w:rFonts w:ascii="Calibri" w:eastAsia="Times New Roman" w:hAnsi="Calibri" w:cs="Times New Roman"/>
                <w:b/>
                <w:color w:val="000000"/>
                <w:sz w:val="18"/>
                <w:szCs w:val="18"/>
                <w:lang w:eastAsia="en-IN"/>
              </w:rPr>
              <w:t>100.00%</w:t>
            </w:r>
          </w:p>
        </w:tc>
        <w:tc>
          <w:tcPr>
            <w:tcW w:w="1346" w:type="dxa"/>
            <w:tcBorders>
              <w:top w:val="single" w:sz="4" w:space="0" w:color="auto"/>
              <w:bottom w:val="single" w:sz="4" w:space="0" w:color="auto"/>
            </w:tcBorders>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b/>
                <w:color w:val="000000"/>
                <w:sz w:val="18"/>
                <w:szCs w:val="18"/>
                <w:lang w:eastAsia="en-IN"/>
              </w:rPr>
            </w:pPr>
            <w:r w:rsidRPr="00FD118B">
              <w:rPr>
                <w:rFonts w:ascii="Calibri" w:eastAsia="Times New Roman" w:hAnsi="Calibri" w:cs="Times New Roman"/>
                <w:b/>
                <w:color w:val="000000"/>
                <w:sz w:val="18"/>
                <w:szCs w:val="18"/>
                <w:lang w:eastAsia="en-IN"/>
              </w:rPr>
              <w:t>532</w:t>
            </w:r>
          </w:p>
        </w:tc>
        <w:tc>
          <w:tcPr>
            <w:tcW w:w="976" w:type="dxa"/>
            <w:tcBorders>
              <w:top w:val="single" w:sz="4" w:space="0" w:color="auto"/>
              <w:bottom w:val="single" w:sz="4" w:space="0" w:color="auto"/>
            </w:tcBorders>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b/>
                <w:color w:val="000000"/>
                <w:sz w:val="18"/>
                <w:szCs w:val="18"/>
                <w:lang w:eastAsia="en-IN"/>
              </w:rPr>
            </w:pPr>
            <w:r w:rsidRPr="00FD118B">
              <w:rPr>
                <w:rFonts w:ascii="Calibri" w:eastAsia="Times New Roman" w:hAnsi="Calibri" w:cs="Times New Roman"/>
                <w:b/>
                <w:color w:val="000000"/>
                <w:sz w:val="18"/>
                <w:szCs w:val="18"/>
                <w:lang w:eastAsia="en-IN"/>
              </w:rPr>
              <w:t>100.00%</w:t>
            </w:r>
          </w:p>
        </w:tc>
        <w:tc>
          <w:tcPr>
            <w:tcW w:w="976" w:type="dxa"/>
            <w:tcBorders>
              <w:top w:val="single" w:sz="4" w:space="0" w:color="auto"/>
              <w:bottom w:val="single" w:sz="4" w:space="0" w:color="auto"/>
            </w:tcBorders>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b/>
                <w:color w:val="000000"/>
                <w:sz w:val="18"/>
                <w:szCs w:val="18"/>
                <w:lang w:eastAsia="en-IN"/>
              </w:rPr>
            </w:pPr>
            <w:r w:rsidRPr="00FD118B">
              <w:rPr>
                <w:rFonts w:ascii="Calibri" w:eastAsia="Times New Roman" w:hAnsi="Calibri" w:cs="Times New Roman"/>
                <w:b/>
                <w:color w:val="000000"/>
                <w:sz w:val="18"/>
                <w:szCs w:val="18"/>
                <w:lang w:eastAsia="en-IN"/>
              </w:rPr>
              <w:t>9513</w:t>
            </w:r>
          </w:p>
        </w:tc>
        <w:tc>
          <w:tcPr>
            <w:tcW w:w="976" w:type="dxa"/>
            <w:tcBorders>
              <w:top w:val="single" w:sz="4" w:space="0" w:color="auto"/>
              <w:bottom w:val="single" w:sz="4" w:space="0" w:color="auto"/>
            </w:tcBorders>
            <w:shd w:val="clear" w:color="auto" w:fill="auto"/>
            <w:noWrap/>
            <w:vAlign w:val="bottom"/>
            <w:hideMark/>
          </w:tcPr>
          <w:p w:rsidR="00C50357" w:rsidRPr="00FD118B" w:rsidRDefault="00C50357" w:rsidP="00C50357">
            <w:pPr>
              <w:spacing w:after="0" w:line="240" w:lineRule="auto"/>
              <w:jc w:val="center"/>
              <w:rPr>
                <w:rFonts w:ascii="Calibri" w:eastAsia="Times New Roman" w:hAnsi="Calibri" w:cs="Times New Roman"/>
                <w:b/>
                <w:color w:val="000000"/>
                <w:sz w:val="18"/>
                <w:szCs w:val="18"/>
                <w:lang w:eastAsia="en-IN"/>
              </w:rPr>
            </w:pPr>
            <w:r w:rsidRPr="00FD118B">
              <w:rPr>
                <w:rFonts w:ascii="Calibri" w:eastAsia="Times New Roman" w:hAnsi="Calibri" w:cs="Times New Roman"/>
                <w:b/>
                <w:color w:val="000000"/>
                <w:sz w:val="18"/>
                <w:szCs w:val="18"/>
                <w:lang w:eastAsia="en-IN"/>
              </w:rPr>
              <w:t>100.00%</w:t>
            </w:r>
          </w:p>
        </w:tc>
      </w:tr>
    </w:tbl>
    <w:p w:rsidR="00C50357" w:rsidRDefault="00C50357" w:rsidP="00C50357">
      <w:pPr>
        <w:rPr>
          <w:rFonts w:ascii="Times New Roman" w:hAnsi="Times New Roman" w:cs="Times New Roman"/>
          <w:b/>
        </w:rPr>
        <w:sectPr w:rsidR="00C50357" w:rsidSect="00543E54">
          <w:pgSz w:w="16838" w:h="11906" w:orient="landscape"/>
          <w:pgMar w:top="1440" w:right="1440" w:bottom="1440" w:left="1440" w:header="709" w:footer="709" w:gutter="0"/>
          <w:cols w:space="708"/>
          <w:docGrid w:linePitch="360"/>
        </w:sectPr>
      </w:pPr>
    </w:p>
    <w:p w:rsidR="00D57D24" w:rsidRDefault="00D57D24" w:rsidP="00D57D24">
      <w:pPr>
        <w:pStyle w:val="Caption"/>
        <w:keepNext/>
        <w:jc w:val="center"/>
      </w:pPr>
      <w:bookmarkStart w:id="235" w:name="_Toc388008261"/>
      <w:r>
        <w:lastRenderedPageBreak/>
        <w:t xml:space="preserve">Annexure </w:t>
      </w:r>
      <w:r w:rsidR="00836EBA">
        <w:fldChar w:fldCharType="begin"/>
      </w:r>
      <w:r w:rsidR="00DD7BA7">
        <w:instrText xml:space="preserve"> SEQ Annexure \* ARABIC </w:instrText>
      </w:r>
      <w:r w:rsidR="00836EBA">
        <w:fldChar w:fldCharType="separate"/>
      </w:r>
      <w:r w:rsidR="004364AC">
        <w:rPr>
          <w:noProof/>
        </w:rPr>
        <w:t>5</w:t>
      </w:r>
      <w:r w:rsidR="00836EBA">
        <w:fldChar w:fldCharType="end"/>
      </w:r>
      <w:r>
        <w:t xml:space="preserve"> List of machines tested in CRFMTTI during XI FYP</w:t>
      </w:r>
      <w:bookmarkEnd w:id="235"/>
    </w:p>
    <w:p w:rsidR="00D57D24" w:rsidRPr="00A56288" w:rsidRDefault="00D57D24" w:rsidP="00D57D24">
      <w:pPr>
        <w:spacing w:after="0"/>
        <w:rPr>
          <w:rFonts w:cs="Times New Roman"/>
          <w:b/>
        </w:rPr>
      </w:pPr>
      <w:r w:rsidRPr="00A56288">
        <w:rPr>
          <w:rFonts w:cs="Times New Roman"/>
          <w:b/>
        </w:rPr>
        <w:t xml:space="preserve">Machines tested in the </w:t>
      </w:r>
      <w:r>
        <w:rPr>
          <w:rFonts w:cs="Times New Roman"/>
          <w:b/>
        </w:rPr>
        <w:t xml:space="preserve">Financial </w:t>
      </w:r>
      <w:r w:rsidRPr="00A56288">
        <w:rPr>
          <w:rFonts w:cs="Times New Roman"/>
          <w:b/>
        </w:rPr>
        <w:t>Year 2007-08</w:t>
      </w:r>
    </w:p>
    <w:tbl>
      <w:tblPr>
        <w:tblW w:w="9230" w:type="dxa"/>
        <w:jc w:val="center"/>
        <w:tblInd w:w="93" w:type="dxa"/>
        <w:tblBorders>
          <w:bottom w:val="single" w:sz="4" w:space="0" w:color="auto"/>
        </w:tblBorders>
        <w:tblLook w:val="04A0"/>
      </w:tblPr>
      <w:tblGrid>
        <w:gridCol w:w="724"/>
        <w:gridCol w:w="3276"/>
        <w:gridCol w:w="2883"/>
        <w:gridCol w:w="2347"/>
      </w:tblGrid>
      <w:tr w:rsidR="00C50357" w:rsidRPr="00D81AFD" w:rsidTr="00C50357">
        <w:trPr>
          <w:trHeight w:val="573"/>
          <w:tblHeader/>
          <w:jc w:val="center"/>
        </w:trPr>
        <w:tc>
          <w:tcPr>
            <w:tcW w:w="724" w:type="dxa"/>
            <w:tcBorders>
              <w:top w:val="single" w:sz="4" w:space="0" w:color="auto"/>
              <w:bottom w:val="single" w:sz="4" w:space="0" w:color="auto"/>
            </w:tcBorders>
            <w:shd w:val="clear" w:color="auto" w:fill="FFFFFF" w:themeFill="background1"/>
          </w:tcPr>
          <w:p w:rsidR="00C50357" w:rsidRPr="00D81AFD" w:rsidRDefault="00C50357" w:rsidP="00C50357">
            <w:pPr>
              <w:spacing w:after="0" w:line="240" w:lineRule="auto"/>
              <w:rPr>
                <w:rFonts w:ascii="Arial" w:eastAsia="Times New Roman" w:hAnsi="Arial" w:cs="Arial"/>
                <w:b/>
                <w:bCs/>
                <w:color w:val="000000"/>
                <w:sz w:val="20"/>
                <w:szCs w:val="20"/>
                <w:lang w:eastAsia="en-IN"/>
              </w:rPr>
            </w:pPr>
            <w:r>
              <w:rPr>
                <w:rFonts w:ascii="Arial" w:eastAsia="Times New Roman" w:hAnsi="Arial" w:cs="Arial"/>
                <w:b/>
                <w:bCs/>
                <w:color w:val="000000"/>
                <w:sz w:val="20"/>
                <w:szCs w:val="20"/>
                <w:lang w:eastAsia="en-IN"/>
              </w:rPr>
              <w:t>Sl. No.</w:t>
            </w:r>
          </w:p>
        </w:tc>
        <w:tc>
          <w:tcPr>
            <w:tcW w:w="3276" w:type="dxa"/>
            <w:tcBorders>
              <w:top w:val="single" w:sz="4" w:space="0" w:color="auto"/>
              <w:bottom w:val="single" w:sz="4" w:space="0" w:color="auto"/>
            </w:tcBorders>
            <w:shd w:val="clear" w:color="auto" w:fill="FFFFFF" w:themeFill="background1"/>
            <w:hideMark/>
          </w:tcPr>
          <w:p w:rsidR="00C50357" w:rsidRPr="00D81AFD" w:rsidRDefault="00C50357" w:rsidP="00C50357">
            <w:pPr>
              <w:spacing w:after="0" w:line="240" w:lineRule="auto"/>
              <w:rPr>
                <w:rFonts w:ascii="Arial" w:eastAsia="Times New Roman" w:hAnsi="Arial" w:cs="Arial"/>
                <w:b/>
                <w:bCs/>
                <w:color w:val="000000"/>
                <w:sz w:val="20"/>
                <w:szCs w:val="20"/>
                <w:lang w:eastAsia="en-IN"/>
              </w:rPr>
            </w:pPr>
            <w:r>
              <w:rPr>
                <w:rFonts w:ascii="Arial" w:eastAsia="Times New Roman" w:hAnsi="Arial" w:cs="Arial"/>
                <w:b/>
                <w:bCs/>
                <w:color w:val="000000"/>
                <w:sz w:val="20"/>
                <w:szCs w:val="20"/>
                <w:lang w:eastAsia="en-IN"/>
              </w:rPr>
              <w:t xml:space="preserve">Make &amp; Model of Machines/ </w:t>
            </w:r>
            <w:r w:rsidRPr="00D81AFD">
              <w:rPr>
                <w:rFonts w:ascii="Arial" w:eastAsia="Times New Roman" w:hAnsi="Arial" w:cs="Arial"/>
                <w:b/>
                <w:bCs/>
                <w:color w:val="000000"/>
                <w:sz w:val="20"/>
                <w:szCs w:val="20"/>
                <w:lang w:eastAsia="en-IN"/>
              </w:rPr>
              <w:t xml:space="preserve"> Implements</w:t>
            </w:r>
          </w:p>
        </w:tc>
        <w:tc>
          <w:tcPr>
            <w:tcW w:w="2883" w:type="dxa"/>
            <w:tcBorders>
              <w:top w:val="single" w:sz="4" w:space="0" w:color="auto"/>
              <w:bottom w:val="single" w:sz="4" w:space="0" w:color="auto"/>
            </w:tcBorders>
            <w:shd w:val="clear" w:color="auto" w:fill="FFFFFF" w:themeFill="background1"/>
            <w:hideMark/>
          </w:tcPr>
          <w:p w:rsidR="00C50357" w:rsidRPr="00D81AFD" w:rsidRDefault="00C50357" w:rsidP="00C50357">
            <w:pPr>
              <w:spacing w:after="0" w:line="240" w:lineRule="auto"/>
              <w:rPr>
                <w:rFonts w:ascii="Arial" w:eastAsia="Times New Roman" w:hAnsi="Arial" w:cs="Arial"/>
                <w:b/>
                <w:bCs/>
                <w:color w:val="000000"/>
                <w:sz w:val="20"/>
                <w:szCs w:val="20"/>
                <w:lang w:eastAsia="en-IN"/>
              </w:rPr>
            </w:pPr>
            <w:r>
              <w:rPr>
                <w:rFonts w:ascii="Arial" w:eastAsia="Times New Roman" w:hAnsi="Arial" w:cs="Arial"/>
                <w:b/>
                <w:bCs/>
                <w:color w:val="000000"/>
                <w:sz w:val="20"/>
                <w:szCs w:val="20"/>
                <w:lang w:eastAsia="en-IN"/>
              </w:rPr>
              <w:t xml:space="preserve">Nature of Test </w:t>
            </w:r>
            <w:r w:rsidRPr="00D81AFD">
              <w:rPr>
                <w:rFonts w:ascii="Arial" w:eastAsia="Times New Roman" w:hAnsi="Arial" w:cs="Arial"/>
                <w:b/>
                <w:bCs/>
                <w:color w:val="000000"/>
                <w:sz w:val="20"/>
                <w:szCs w:val="20"/>
                <w:lang w:eastAsia="en-IN"/>
              </w:rPr>
              <w:t>Report</w:t>
            </w:r>
          </w:p>
        </w:tc>
        <w:tc>
          <w:tcPr>
            <w:tcW w:w="2347" w:type="dxa"/>
            <w:tcBorders>
              <w:top w:val="single" w:sz="4" w:space="0" w:color="auto"/>
              <w:bottom w:val="single" w:sz="4" w:space="0" w:color="auto"/>
            </w:tcBorders>
            <w:shd w:val="clear" w:color="auto" w:fill="FFFFFF" w:themeFill="background1"/>
            <w:hideMark/>
          </w:tcPr>
          <w:p w:rsidR="00C50357" w:rsidRPr="00D81AFD" w:rsidRDefault="00C50357" w:rsidP="00C50357">
            <w:pPr>
              <w:spacing w:after="0" w:line="240" w:lineRule="auto"/>
              <w:jc w:val="center"/>
              <w:rPr>
                <w:rFonts w:ascii="Arial" w:eastAsia="Times New Roman" w:hAnsi="Arial" w:cs="Arial"/>
                <w:b/>
                <w:bCs/>
                <w:color w:val="000000"/>
                <w:sz w:val="20"/>
                <w:szCs w:val="20"/>
                <w:lang w:eastAsia="en-IN"/>
              </w:rPr>
            </w:pPr>
            <w:r w:rsidRPr="00D81AFD">
              <w:rPr>
                <w:rFonts w:ascii="Arial" w:eastAsia="Times New Roman" w:hAnsi="Arial" w:cs="Arial"/>
                <w:b/>
                <w:bCs/>
                <w:color w:val="000000"/>
                <w:sz w:val="20"/>
                <w:szCs w:val="20"/>
                <w:lang w:eastAsia="en-IN"/>
              </w:rPr>
              <w:t>Month &amp; Year of</w:t>
            </w:r>
            <w:r w:rsidRPr="00D81AFD">
              <w:rPr>
                <w:rFonts w:ascii="Arial" w:eastAsia="Times New Roman" w:hAnsi="Arial" w:cs="Arial"/>
                <w:b/>
                <w:bCs/>
                <w:color w:val="000000"/>
                <w:sz w:val="20"/>
                <w:szCs w:val="20"/>
                <w:lang w:eastAsia="en-IN"/>
              </w:rPr>
              <w:br/>
              <w:t>release</w:t>
            </w:r>
          </w:p>
        </w:tc>
      </w:tr>
      <w:tr w:rsidR="00C50357" w:rsidRPr="00D81AFD" w:rsidTr="00C50357">
        <w:trPr>
          <w:trHeight w:val="249"/>
          <w:jc w:val="center"/>
        </w:trPr>
        <w:tc>
          <w:tcPr>
            <w:tcW w:w="724" w:type="dxa"/>
            <w:tcBorders>
              <w:top w:val="single" w:sz="4" w:space="0" w:color="auto"/>
            </w:tcBorders>
            <w:shd w:val="clear" w:color="auto" w:fill="FFFFFF" w:themeFill="background1"/>
          </w:tcPr>
          <w:p w:rsidR="00C50357" w:rsidRPr="00C40C20" w:rsidRDefault="00C50357" w:rsidP="00C50357">
            <w:pPr>
              <w:spacing w:after="0"/>
              <w:jc w:val="center"/>
              <w:rPr>
                <w:color w:val="000000"/>
              </w:rPr>
            </w:pPr>
            <w:r w:rsidRPr="00C40C20">
              <w:rPr>
                <w:color w:val="000000"/>
              </w:rPr>
              <w:t>1</w:t>
            </w:r>
          </w:p>
        </w:tc>
        <w:tc>
          <w:tcPr>
            <w:tcW w:w="3276" w:type="dxa"/>
            <w:tcBorders>
              <w:top w:val="single" w:sz="4" w:space="0" w:color="auto"/>
            </w:tcBorders>
            <w:shd w:val="clear" w:color="auto" w:fill="FFFFFF" w:themeFill="background1"/>
            <w:noWrap/>
            <w:hideMark/>
          </w:tcPr>
          <w:p w:rsidR="00C50357" w:rsidRPr="00D81AFD" w:rsidRDefault="00C50357" w:rsidP="00C50357">
            <w:pPr>
              <w:spacing w:after="0" w:line="240" w:lineRule="auto"/>
              <w:rPr>
                <w:rFonts w:eastAsia="Times New Roman" w:cs="Arial"/>
                <w:color w:val="000000"/>
                <w:lang w:eastAsia="en-IN"/>
              </w:rPr>
            </w:pPr>
            <w:r w:rsidRPr="00D81AFD">
              <w:rPr>
                <w:rFonts w:eastAsia="Times New Roman" w:cs="Arial"/>
                <w:color w:val="000000"/>
                <w:lang w:eastAsia="en-IN"/>
              </w:rPr>
              <w:t>Powertrac 445 XL Tractor</w:t>
            </w:r>
          </w:p>
        </w:tc>
        <w:tc>
          <w:tcPr>
            <w:tcW w:w="2883" w:type="dxa"/>
            <w:tcBorders>
              <w:top w:val="single" w:sz="4" w:space="0" w:color="auto"/>
            </w:tcBorders>
            <w:shd w:val="clear" w:color="auto" w:fill="FFFFFF" w:themeFill="background1"/>
            <w:noWrap/>
            <w:hideMark/>
          </w:tcPr>
          <w:p w:rsidR="00C50357" w:rsidRPr="00D81AFD" w:rsidRDefault="00C50357" w:rsidP="00C50357">
            <w:pPr>
              <w:spacing w:after="0" w:line="240" w:lineRule="auto"/>
              <w:jc w:val="center"/>
              <w:rPr>
                <w:rFonts w:eastAsia="Times New Roman" w:cs="Arial"/>
                <w:color w:val="000000"/>
                <w:lang w:eastAsia="en-IN"/>
              </w:rPr>
            </w:pPr>
            <w:r w:rsidRPr="00D81AFD">
              <w:rPr>
                <w:rFonts w:eastAsia="Times New Roman" w:cs="Arial"/>
                <w:color w:val="000000"/>
                <w:lang w:eastAsia="en-IN"/>
              </w:rPr>
              <w:t>Comm. (ICT)</w:t>
            </w:r>
          </w:p>
        </w:tc>
        <w:tc>
          <w:tcPr>
            <w:tcW w:w="2347" w:type="dxa"/>
            <w:tcBorders>
              <w:top w:val="single" w:sz="4" w:space="0" w:color="auto"/>
            </w:tcBorders>
            <w:shd w:val="clear" w:color="auto" w:fill="FFFFFF" w:themeFill="background1"/>
            <w:noWrap/>
            <w:hideMark/>
          </w:tcPr>
          <w:p w:rsidR="00C50357" w:rsidRPr="00D81AFD" w:rsidRDefault="00C50357" w:rsidP="00C50357">
            <w:pPr>
              <w:spacing w:after="0" w:line="240" w:lineRule="auto"/>
              <w:jc w:val="center"/>
              <w:rPr>
                <w:rFonts w:eastAsia="Times New Roman" w:cs="Arial"/>
                <w:color w:val="000000"/>
                <w:lang w:eastAsia="en-IN"/>
              </w:rPr>
            </w:pPr>
            <w:r w:rsidRPr="00D81AFD">
              <w:rPr>
                <w:rFonts w:eastAsia="Times New Roman" w:cs="Arial"/>
                <w:color w:val="000000"/>
                <w:lang w:eastAsia="en-IN"/>
              </w:rPr>
              <w:t>03/2007</w:t>
            </w:r>
          </w:p>
        </w:tc>
      </w:tr>
      <w:tr w:rsidR="00C50357" w:rsidRPr="00D81AFD" w:rsidTr="00C50357">
        <w:trPr>
          <w:trHeight w:val="300"/>
          <w:jc w:val="center"/>
        </w:trPr>
        <w:tc>
          <w:tcPr>
            <w:tcW w:w="724" w:type="dxa"/>
            <w:shd w:val="clear" w:color="auto" w:fill="FFFFFF" w:themeFill="background1"/>
          </w:tcPr>
          <w:p w:rsidR="00C50357" w:rsidRPr="00C40C20" w:rsidRDefault="00C50357" w:rsidP="00C50357">
            <w:pPr>
              <w:spacing w:after="0"/>
              <w:jc w:val="center"/>
              <w:rPr>
                <w:color w:val="000000"/>
              </w:rPr>
            </w:pPr>
            <w:r w:rsidRPr="00C40C20">
              <w:rPr>
                <w:color w:val="000000"/>
              </w:rPr>
              <w:t>2</w:t>
            </w:r>
          </w:p>
        </w:tc>
        <w:tc>
          <w:tcPr>
            <w:tcW w:w="3276" w:type="dxa"/>
            <w:shd w:val="clear" w:color="auto" w:fill="FFFFFF" w:themeFill="background1"/>
            <w:noWrap/>
            <w:hideMark/>
          </w:tcPr>
          <w:p w:rsidR="00C50357" w:rsidRPr="00D81AFD" w:rsidRDefault="00C50357" w:rsidP="00C50357">
            <w:pPr>
              <w:spacing w:after="0" w:line="240" w:lineRule="auto"/>
              <w:rPr>
                <w:rFonts w:eastAsia="Times New Roman" w:cs="Arial"/>
                <w:color w:val="000000"/>
                <w:lang w:eastAsia="en-IN"/>
              </w:rPr>
            </w:pPr>
            <w:r w:rsidRPr="00D81AFD">
              <w:rPr>
                <w:rFonts w:eastAsia="Times New Roman" w:cs="Arial"/>
                <w:color w:val="000000"/>
                <w:lang w:eastAsia="en-IN"/>
              </w:rPr>
              <w:t>Shrachi Kubota DF 12L PT</w:t>
            </w:r>
          </w:p>
        </w:tc>
        <w:tc>
          <w:tcPr>
            <w:tcW w:w="2883" w:type="dxa"/>
            <w:shd w:val="clear" w:color="auto" w:fill="FFFFFF" w:themeFill="background1"/>
            <w:noWrap/>
            <w:hideMark/>
          </w:tcPr>
          <w:p w:rsidR="00C50357" w:rsidRPr="00D81AFD" w:rsidRDefault="00C50357" w:rsidP="00C50357">
            <w:pPr>
              <w:spacing w:after="0" w:line="240" w:lineRule="auto"/>
              <w:jc w:val="center"/>
              <w:rPr>
                <w:rFonts w:eastAsia="Times New Roman" w:cs="Arial"/>
                <w:color w:val="000000"/>
                <w:lang w:eastAsia="en-IN"/>
              </w:rPr>
            </w:pPr>
            <w:r w:rsidRPr="00D81AFD">
              <w:rPr>
                <w:rFonts w:eastAsia="Times New Roman" w:cs="Arial"/>
                <w:color w:val="000000"/>
                <w:lang w:eastAsia="en-IN"/>
              </w:rPr>
              <w:t>Comm. (ICT)</w:t>
            </w:r>
          </w:p>
        </w:tc>
        <w:tc>
          <w:tcPr>
            <w:tcW w:w="2347" w:type="dxa"/>
            <w:shd w:val="clear" w:color="auto" w:fill="FFFFFF" w:themeFill="background1"/>
            <w:noWrap/>
            <w:hideMark/>
          </w:tcPr>
          <w:p w:rsidR="00C50357" w:rsidRPr="00D81AFD" w:rsidRDefault="00C50357" w:rsidP="00C50357">
            <w:pPr>
              <w:spacing w:after="0" w:line="240" w:lineRule="auto"/>
              <w:jc w:val="center"/>
              <w:rPr>
                <w:rFonts w:eastAsia="Times New Roman" w:cs="Arial"/>
                <w:color w:val="000000"/>
                <w:lang w:eastAsia="en-IN"/>
              </w:rPr>
            </w:pPr>
            <w:r w:rsidRPr="00D81AFD">
              <w:rPr>
                <w:rFonts w:eastAsia="Times New Roman" w:cs="Arial"/>
                <w:color w:val="000000"/>
                <w:lang w:eastAsia="en-IN"/>
              </w:rPr>
              <w:t>03/2007</w:t>
            </w:r>
          </w:p>
        </w:tc>
      </w:tr>
      <w:tr w:rsidR="00C50357" w:rsidRPr="00D81AFD" w:rsidTr="00C50357">
        <w:trPr>
          <w:trHeight w:val="300"/>
          <w:jc w:val="center"/>
        </w:trPr>
        <w:tc>
          <w:tcPr>
            <w:tcW w:w="724" w:type="dxa"/>
            <w:shd w:val="clear" w:color="auto" w:fill="FFFFFF" w:themeFill="background1"/>
          </w:tcPr>
          <w:p w:rsidR="00C50357" w:rsidRPr="00C40C20" w:rsidRDefault="00C50357" w:rsidP="00C50357">
            <w:pPr>
              <w:spacing w:after="0"/>
              <w:jc w:val="center"/>
              <w:rPr>
                <w:color w:val="000000"/>
              </w:rPr>
            </w:pPr>
            <w:r w:rsidRPr="00C40C20">
              <w:rPr>
                <w:color w:val="000000"/>
              </w:rPr>
              <w:t>3</w:t>
            </w:r>
          </w:p>
        </w:tc>
        <w:tc>
          <w:tcPr>
            <w:tcW w:w="3276" w:type="dxa"/>
            <w:shd w:val="clear" w:color="auto" w:fill="FFFFFF" w:themeFill="background1"/>
            <w:noWrap/>
            <w:hideMark/>
          </w:tcPr>
          <w:p w:rsidR="00C50357" w:rsidRPr="00D81AFD" w:rsidRDefault="00C50357" w:rsidP="00C50357">
            <w:pPr>
              <w:spacing w:after="0" w:line="240" w:lineRule="auto"/>
              <w:rPr>
                <w:rFonts w:eastAsia="Times New Roman" w:cs="Arial"/>
                <w:color w:val="000000"/>
                <w:lang w:eastAsia="en-IN"/>
              </w:rPr>
            </w:pPr>
            <w:r w:rsidRPr="00D81AFD">
              <w:rPr>
                <w:rFonts w:eastAsia="Times New Roman" w:cs="Arial"/>
                <w:color w:val="000000"/>
                <w:lang w:eastAsia="en-IN"/>
              </w:rPr>
              <w:t>Same 603 Euro-W</w:t>
            </w:r>
          </w:p>
        </w:tc>
        <w:tc>
          <w:tcPr>
            <w:tcW w:w="2883" w:type="dxa"/>
            <w:shd w:val="clear" w:color="auto" w:fill="FFFFFF" w:themeFill="background1"/>
            <w:noWrap/>
            <w:hideMark/>
          </w:tcPr>
          <w:p w:rsidR="00C50357" w:rsidRPr="00D81AFD" w:rsidRDefault="00C50357" w:rsidP="00C50357">
            <w:pPr>
              <w:spacing w:after="0" w:line="240" w:lineRule="auto"/>
              <w:jc w:val="center"/>
              <w:rPr>
                <w:rFonts w:eastAsia="Times New Roman" w:cs="Arial"/>
                <w:color w:val="000000"/>
                <w:lang w:eastAsia="en-IN"/>
              </w:rPr>
            </w:pPr>
            <w:r w:rsidRPr="00D81AFD">
              <w:rPr>
                <w:rFonts w:eastAsia="Times New Roman" w:cs="Arial"/>
                <w:color w:val="000000"/>
                <w:lang w:eastAsia="en-IN"/>
              </w:rPr>
              <w:t>Comm. (Variant)</w:t>
            </w:r>
          </w:p>
        </w:tc>
        <w:tc>
          <w:tcPr>
            <w:tcW w:w="2347" w:type="dxa"/>
            <w:shd w:val="clear" w:color="auto" w:fill="FFFFFF" w:themeFill="background1"/>
            <w:noWrap/>
            <w:hideMark/>
          </w:tcPr>
          <w:p w:rsidR="00C50357" w:rsidRPr="00D81AFD" w:rsidRDefault="00C50357" w:rsidP="00C50357">
            <w:pPr>
              <w:spacing w:after="0" w:line="240" w:lineRule="auto"/>
              <w:jc w:val="center"/>
              <w:rPr>
                <w:rFonts w:eastAsia="Times New Roman" w:cs="Arial"/>
                <w:color w:val="000000"/>
                <w:lang w:eastAsia="en-IN"/>
              </w:rPr>
            </w:pPr>
            <w:r w:rsidRPr="00D81AFD">
              <w:rPr>
                <w:rFonts w:eastAsia="Times New Roman" w:cs="Arial"/>
                <w:color w:val="000000"/>
                <w:lang w:eastAsia="en-IN"/>
              </w:rPr>
              <w:t>03/2007</w:t>
            </w:r>
          </w:p>
        </w:tc>
      </w:tr>
      <w:tr w:rsidR="00C50357" w:rsidRPr="00D81AFD" w:rsidTr="00C50357">
        <w:trPr>
          <w:trHeight w:val="300"/>
          <w:jc w:val="center"/>
        </w:trPr>
        <w:tc>
          <w:tcPr>
            <w:tcW w:w="724" w:type="dxa"/>
            <w:shd w:val="clear" w:color="auto" w:fill="FFFFFF" w:themeFill="background1"/>
          </w:tcPr>
          <w:p w:rsidR="00C50357" w:rsidRPr="00C40C20" w:rsidRDefault="00C50357" w:rsidP="00C50357">
            <w:pPr>
              <w:spacing w:after="0"/>
              <w:jc w:val="center"/>
              <w:rPr>
                <w:color w:val="000000"/>
              </w:rPr>
            </w:pPr>
            <w:r w:rsidRPr="00C40C20">
              <w:rPr>
                <w:color w:val="000000"/>
              </w:rPr>
              <w:t>4</w:t>
            </w:r>
          </w:p>
        </w:tc>
        <w:tc>
          <w:tcPr>
            <w:tcW w:w="3276" w:type="dxa"/>
            <w:shd w:val="clear" w:color="auto" w:fill="FFFFFF" w:themeFill="background1"/>
            <w:noWrap/>
            <w:hideMark/>
          </w:tcPr>
          <w:p w:rsidR="00C50357" w:rsidRPr="00D81AFD" w:rsidRDefault="00C50357" w:rsidP="00C50357">
            <w:pPr>
              <w:spacing w:after="0" w:line="240" w:lineRule="auto"/>
              <w:rPr>
                <w:rFonts w:eastAsia="Times New Roman" w:cs="Arial"/>
                <w:color w:val="000000"/>
                <w:lang w:eastAsia="en-IN"/>
              </w:rPr>
            </w:pPr>
            <w:r w:rsidRPr="00D81AFD">
              <w:rPr>
                <w:rFonts w:eastAsia="Times New Roman" w:cs="Arial"/>
                <w:color w:val="000000"/>
                <w:lang w:eastAsia="en-IN"/>
              </w:rPr>
              <w:t>Powertrac 455 XL tractor</w:t>
            </w:r>
          </w:p>
        </w:tc>
        <w:tc>
          <w:tcPr>
            <w:tcW w:w="2883" w:type="dxa"/>
            <w:shd w:val="clear" w:color="auto" w:fill="FFFFFF" w:themeFill="background1"/>
            <w:noWrap/>
            <w:hideMark/>
          </w:tcPr>
          <w:p w:rsidR="00C50357" w:rsidRPr="00D81AFD" w:rsidRDefault="00C50357" w:rsidP="00C50357">
            <w:pPr>
              <w:spacing w:after="0" w:line="240" w:lineRule="auto"/>
              <w:jc w:val="center"/>
              <w:rPr>
                <w:rFonts w:eastAsia="Times New Roman" w:cs="Arial"/>
                <w:color w:val="000000"/>
                <w:lang w:eastAsia="en-IN"/>
              </w:rPr>
            </w:pPr>
            <w:r w:rsidRPr="00D81AFD">
              <w:rPr>
                <w:rFonts w:eastAsia="Times New Roman" w:cs="Arial"/>
                <w:color w:val="000000"/>
                <w:lang w:eastAsia="en-IN"/>
              </w:rPr>
              <w:t>Comm.(ICT)</w:t>
            </w:r>
          </w:p>
        </w:tc>
        <w:tc>
          <w:tcPr>
            <w:tcW w:w="2347" w:type="dxa"/>
            <w:shd w:val="clear" w:color="auto" w:fill="FFFFFF" w:themeFill="background1"/>
            <w:noWrap/>
            <w:hideMark/>
          </w:tcPr>
          <w:p w:rsidR="00C50357" w:rsidRPr="00D81AFD" w:rsidRDefault="00C50357" w:rsidP="00C50357">
            <w:pPr>
              <w:spacing w:after="0" w:line="240" w:lineRule="auto"/>
              <w:jc w:val="center"/>
              <w:rPr>
                <w:rFonts w:eastAsia="Times New Roman" w:cs="Arial"/>
                <w:color w:val="000000"/>
                <w:lang w:eastAsia="en-IN"/>
              </w:rPr>
            </w:pPr>
            <w:r w:rsidRPr="00D81AFD">
              <w:rPr>
                <w:rFonts w:eastAsia="Times New Roman" w:cs="Arial"/>
                <w:color w:val="000000"/>
                <w:lang w:eastAsia="en-IN"/>
              </w:rPr>
              <w:t>04/2007</w:t>
            </w:r>
          </w:p>
        </w:tc>
      </w:tr>
      <w:tr w:rsidR="00C50357" w:rsidRPr="00D81AFD" w:rsidTr="00C50357">
        <w:trPr>
          <w:trHeight w:val="300"/>
          <w:jc w:val="center"/>
        </w:trPr>
        <w:tc>
          <w:tcPr>
            <w:tcW w:w="724" w:type="dxa"/>
            <w:shd w:val="clear" w:color="auto" w:fill="FFFFFF" w:themeFill="background1"/>
          </w:tcPr>
          <w:p w:rsidR="00C50357" w:rsidRPr="00C40C20" w:rsidRDefault="00C50357" w:rsidP="00C50357">
            <w:pPr>
              <w:spacing w:after="0"/>
              <w:jc w:val="center"/>
              <w:rPr>
                <w:color w:val="000000"/>
              </w:rPr>
            </w:pPr>
            <w:r w:rsidRPr="00C40C20">
              <w:rPr>
                <w:color w:val="000000"/>
              </w:rPr>
              <w:t>5</w:t>
            </w:r>
          </w:p>
        </w:tc>
        <w:tc>
          <w:tcPr>
            <w:tcW w:w="3276" w:type="dxa"/>
            <w:shd w:val="clear" w:color="auto" w:fill="FFFFFF" w:themeFill="background1"/>
            <w:noWrap/>
            <w:hideMark/>
          </w:tcPr>
          <w:p w:rsidR="00C50357" w:rsidRPr="00D81AFD" w:rsidRDefault="00C50357" w:rsidP="00C50357">
            <w:pPr>
              <w:spacing w:after="0" w:line="240" w:lineRule="auto"/>
              <w:rPr>
                <w:rFonts w:eastAsia="Times New Roman" w:cs="Arial"/>
                <w:color w:val="000000"/>
                <w:lang w:eastAsia="en-IN"/>
              </w:rPr>
            </w:pPr>
            <w:r w:rsidRPr="00D81AFD">
              <w:rPr>
                <w:rFonts w:eastAsia="Times New Roman" w:cs="Arial"/>
                <w:color w:val="000000"/>
                <w:lang w:eastAsia="en-IN"/>
              </w:rPr>
              <w:t>Preet 4049 tractor</w:t>
            </w:r>
          </w:p>
        </w:tc>
        <w:tc>
          <w:tcPr>
            <w:tcW w:w="2883" w:type="dxa"/>
            <w:shd w:val="clear" w:color="auto" w:fill="FFFFFF" w:themeFill="background1"/>
            <w:noWrap/>
            <w:hideMark/>
          </w:tcPr>
          <w:p w:rsidR="00C50357" w:rsidRPr="00D81AFD" w:rsidRDefault="00C50357" w:rsidP="00C50357">
            <w:pPr>
              <w:spacing w:after="0" w:line="240" w:lineRule="auto"/>
              <w:jc w:val="center"/>
              <w:rPr>
                <w:rFonts w:eastAsia="Times New Roman" w:cs="Arial"/>
                <w:color w:val="000000"/>
                <w:lang w:eastAsia="en-IN"/>
              </w:rPr>
            </w:pPr>
            <w:proofErr w:type="gramStart"/>
            <w:r w:rsidRPr="00D81AFD">
              <w:rPr>
                <w:rFonts w:eastAsia="Times New Roman" w:cs="Arial"/>
                <w:color w:val="000000"/>
                <w:lang w:eastAsia="en-IN"/>
              </w:rPr>
              <w:t>Comm..</w:t>
            </w:r>
            <w:proofErr w:type="gramEnd"/>
            <w:r w:rsidRPr="00D81AFD">
              <w:rPr>
                <w:rFonts w:eastAsia="Times New Roman" w:cs="Arial"/>
                <w:color w:val="000000"/>
                <w:lang w:eastAsia="en-IN"/>
              </w:rPr>
              <w:t xml:space="preserve"> (ICT)</w:t>
            </w:r>
          </w:p>
        </w:tc>
        <w:tc>
          <w:tcPr>
            <w:tcW w:w="2347" w:type="dxa"/>
            <w:shd w:val="clear" w:color="auto" w:fill="FFFFFF" w:themeFill="background1"/>
            <w:noWrap/>
            <w:hideMark/>
          </w:tcPr>
          <w:p w:rsidR="00C50357" w:rsidRPr="00D81AFD" w:rsidRDefault="00C50357" w:rsidP="00C50357">
            <w:pPr>
              <w:spacing w:after="0" w:line="240" w:lineRule="auto"/>
              <w:jc w:val="center"/>
              <w:rPr>
                <w:rFonts w:eastAsia="Times New Roman" w:cs="Arial"/>
                <w:color w:val="000000"/>
                <w:lang w:eastAsia="en-IN"/>
              </w:rPr>
            </w:pPr>
            <w:r w:rsidRPr="00D81AFD">
              <w:rPr>
                <w:rFonts w:eastAsia="Times New Roman" w:cs="Arial"/>
                <w:color w:val="000000"/>
                <w:lang w:eastAsia="en-IN"/>
              </w:rPr>
              <w:t>04/2007</w:t>
            </w:r>
          </w:p>
        </w:tc>
      </w:tr>
      <w:tr w:rsidR="00C50357" w:rsidRPr="00D81AFD" w:rsidTr="00C50357">
        <w:trPr>
          <w:trHeight w:val="300"/>
          <w:jc w:val="center"/>
        </w:trPr>
        <w:tc>
          <w:tcPr>
            <w:tcW w:w="724" w:type="dxa"/>
            <w:shd w:val="clear" w:color="auto" w:fill="FFFFFF" w:themeFill="background1"/>
          </w:tcPr>
          <w:p w:rsidR="00C50357" w:rsidRPr="00C40C20" w:rsidRDefault="00C50357" w:rsidP="00C50357">
            <w:pPr>
              <w:spacing w:after="0"/>
              <w:jc w:val="center"/>
              <w:rPr>
                <w:color w:val="000000"/>
              </w:rPr>
            </w:pPr>
            <w:r w:rsidRPr="00C40C20">
              <w:rPr>
                <w:color w:val="000000"/>
              </w:rPr>
              <w:t>6</w:t>
            </w:r>
          </w:p>
        </w:tc>
        <w:tc>
          <w:tcPr>
            <w:tcW w:w="3276" w:type="dxa"/>
            <w:shd w:val="clear" w:color="auto" w:fill="FFFFFF" w:themeFill="background1"/>
            <w:noWrap/>
            <w:hideMark/>
          </w:tcPr>
          <w:p w:rsidR="00C50357" w:rsidRPr="00D81AFD" w:rsidRDefault="00C50357" w:rsidP="00C50357">
            <w:pPr>
              <w:spacing w:after="0" w:line="240" w:lineRule="auto"/>
              <w:rPr>
                <w:rFonts w:eastAsia="Times New Roman" w:cs="Arial"/>
                <w:color w:val="000000"/>
                <w:lang w:eastAsia="en-IN"/>
              </w:rPr>
            </w:pPr>
            <w:r w:rsidRPr="00D81AFD">
              <w:rPr>
                <w:rFonts w:eastAsia="Times New Roman" w:cs="Arial"/>
                <w:color w:val="000000"/>
                <w:lang w:eastAsia="en-IN"/>
              </w:rPr>
              <w:t>Indo Farm 3040    DI tractor</w:t>
            </w:r>
          </w:p>
        </w:tc>
        <w:tc>
          <w:tcPr>
            <w:tcW w:w="2883" w:type="dxa"/>
            <w:shd w:val="clear" w:color="auto" w:fill="FFFFFF" w:themeFill="background1"/>
            <w:noWrap/>
            <w:hideMark/>
          </w:tcPr>
          <w:p w:rsidR="00C50357" w:rsidRPr="00D81AFD" w:rsidRDefault="00C50357" w:rsidP="00C50357">
            <w:pPr>
              <w:spacing w:after="0" w:line="240" w:lineRule="auto"/>
              <w:jc w:val="center"/>
              <w:rPr>
                <w:rFonts w:eastAsia="Times New Roman" w:cs="Arial"/>
                <w:color w:val="000000"/>
                <w:lang w:eastAsia="en-IN"/>
              </w:rPr>
            </w:pPr>
            <w:proofErr w:type="gramStart"/>
            <w:r w:rsidRPr="00D81AFD">
              <w:rPr>
                <w:rFonts w:eastAsia="Times New Roman" w:cs="Arial"/>
                <w:color w:val="000000"/>
                <w:lang w:eastAsia="en-IN"/>
              </w:rPr>
              <w:t>Comm..</w:t>
            </w:r>
            <w:proofErr w:type="gramEnd"/>
            <w:r w:rsidRPr="00D81AFD">
              <w:rPr>
                <w:rFonts w:eastAsia="Times New Roman" w:cs="Arial"/>
                <w:color w:val="000000"/>
                <w:lang w:eastAsia="en-IN"/>
              </w:rPr>
              <w:t xml:space="preserve"> (ICT)</w:t>
            </w:r>
          </w:p>
        </w:tc>
        <w:tc>
          <w:tcPr>
            <w:tcW w:w="2347" w:type="dxa"/>
            <w:shd w:val="clear" w:color="auto" w:fill="FFFFFF" w:themeFill="background1"/>
            <w:noWrap/>
            <w:hideMark/>
          </w:tcPr>
          <w:p w:rsidR="00C50357" w:rsidRPr="00D81AFD" w:rsidRDefault="00C50357" w:rsidP="00C50357">
            <w:pPr>
              <w:spacing w:after="0" w:line="240" w:lineRule="auto"/>
              <w:jc w:val="center"/>
              <w:rPr>
                <w:rFonts w:eastAsia="Times New Roman" w:cs="Arial"/>
                <w:color w:val="000000"/>
                <w:lang w:eastAsia="en-IN"/>
              </w:rPr>
            </w:pPr>
            <w:r w:rsidRPr="00D81AFD">
              <w:rPr>
                <w:rFonts w:eastAsia="Times New Roman" w:cs="Arial"/>
                <w:color w:val="000000"/>
                <w:lang w:eastAsia="en-IN"/>
              </w:rPr>
              <w:t>04/2007</w:t>
            </w:r>
          </w:p>
        </w:tc>
      </w:tr>
      <w:tr w:rsidR="00C50357" w:rsidRPr="00D81AFD" w:rsidTr="00C50357">
        <w:trPr>
          <w:trHeight w:val="300"/>
          <w:jc w:val="center"/>
        </w:trPr>
        <w:tc>
          <w:tcPr>
            <w:tcW w:w="724" w:type="dxa"/>
            <w:shd w:val="clear" w:color="auto" w:fill="FFFFFF" w:themeFill="background1"/>
          </w:tcPr>
          <w:p w:rsidR="00C50357" w:rsidRPr="00C40C20" w:rsidRDefault="00C50357" w:rsidP="00C50357">
            <w:pPr>
              <w:spacing w:after="0"/>
              <w:jc w:val="center"/>
              <w:rPr>
                <w:color w:val="000000"/>
              </w:rPr>
            </w:pPr>
            <w:r w:rsidRPr="00C40C20">
              <w:rPr>
                <w:color w:val="000000"/>
              </w:rPr>
              <w:t>7</w:t>
            </w:r>
          </w:p>
        </w:tc>
        <w:tc>
          <w:tcPr>
            <w:tcW w:w="3276" w:type="dxa"/>
            <w:shd w:val="clear" w:color="auto" w:fill="FFFFFF" w:themeFill="background1"/>
            <w:noWrap/>
            <w:hideMark/>
          </w:tcPr>
          <w:p w:rsidR="00C50357" w:rsidRPr="00D81AFD" w:rsidRDefault="00C50357" w:rsidP="00C50357">
            <w:pPr>
              <w:spacing w:after="0" w:line="240" w:lineRule="auto"/>
              <w:rPr>
                <w:rFonts w:eastAsia="Times New Roman" w:cs="Arial"/>
                <w:color w:val="000000"/>
                <w:lang w:eastAsia="en-IN"/>
              </w:rPr>
            </w:pPr>
            <w:r w:rsidRPr="00D81AFD">
              <w:rPr>
                <w:rFonts w:eastAsia="Times New Roman" w:cs="Arial"/>
                <w:color w:val="000000"/>
                <w:lang w:eastAsia="en-IN"/>
              </w:rPr>
              <w:t>Indo Farm 3035    DI tractor</w:t>
            </w:r>
          </w:p>
        </w:tc>
        <w:tc>
          <w:tcPr>
            <w:tcW w:w="2883" w:type="dxa"/>
            <w:shd w:val="clear" w:color="auto" w:fill="FFFFFF" w:themeFill="background1"/>
            <w:noWrap/>
            <w:hideMark/>
          </w:tcPr>
          <w:p w:rsidR="00C50357" w:rsidRPr="00D81AFD" w:rsidRDefault="00C50357" w:rsidP="00C50357">
            <w:pPr>
              <w:spacing w:after="0" w:line="240" w:lineRule="auto"/>
              <w:jc w:val="center"/>
              <w:rPr>
                <w:rFonts w:eastAsia="Times New Roman" w:cs="Arial"/>
                <w:color w:val="000000"/>
                <w:lang w:eastAsia="en-IN"/>
              </w:rPr>
            </w:pPr>
            <w:proofErr w:type="gramStart"/>
            <w:r w:rsidRPr="00D81AFD">
              <w:rPr>
                <w:rFonts w:eastAsia="Times New Roman" w:cs="Arial"/>
                <w:color w:val="000000"/>
                <w:lang w:eastAsia="en-IN"/>
              </w:rPr>
              <w:t>Comm..</w:t>
            </w:r>
            <w:proofErr w:type="gramEnd"/>
            <w:r w:rsidRPr="00D81AFD">
              <w:rPr>
                <w:rFonts w:eastAsia="Times New Roman" w:cs="Arial"/>
                <w:color w:val="000000"/>
                <w:lang w:eastAsia="en-IN"/>
              </w:rPr>
              <w:t xml:space="preserve"> (ICT)</w:t>
            </w:r>
          </w:p>
        </w:tc>
        <w:tc>
          <w:tcPr>
            <w:tcW w:w="2347" w:type="dxa"/>
            <w:shd w:val="clear" w:color="auto" w:fill="FFFFFF" w:themeFill="background1"/>
            <w:noWrap/>
            <w:hideMark/>
          </w:tcPr>
          <w:p w:rsidR="00C50357" w:rsidRPr="00D81AFD" w:rsidRDefault="00C50357" w:rsidP="00C50357">
            <w:pPr>
              <w:spacing w:after="0" w:line="240" w:lineRule="auto"/>
              <w:jc w:val="center"/>
              <w:rPr>
                <w:rFonts w:eastAsia="Times New Roman" w:cs="Arial"/>
                <w:color w:val="000000"/>
                <w:lang w:eastAsia="en-IN"/>
              </w:rPr>
            </w:pPr>
            <w:r w:rsidRPr="00D81AFD">
              <w:rPr>
                <w:rFonts w:eastAsia="Times New Roman" w:cs="Arial"/>
                <w:color w:val="000000"/>
                <w:lang w:eastAsia="en-IN"/>
              </w:rPr>
              <w:t>05/2007</w:t>
            </w:r>
          </w:p>
        </w:tc>
      </w:tr>
      <w:tr w:rsidR="00C50357" w:rsidRPr="00D81AFD" w:rsidTr="00C50357">
        <w:trPr>
          <w:trHeight w:val="300"/>
          <w:jc w:val="center"/>
        </w:trPr>
        <w:tc>
          <w:tcPr>
            <w:tcW w:w="724" w:type="dxa"/>
            <w:shd w:val="clear" w:color="auto" w:fill="FFFFFF" w:themeFill="background1"/>
          </w:tcPr>
          <w:p w:rsidR="00C50357" w:rsidRPr="00C40C20" w:rsidRDefault="00C50357" w:rsidP="00C50357">
            <w:pPr>
              <w:spacing w:after="0"/>
              <w:jc w:val="center"/>
              <w:rPr>
                <w:color w:val="000000"/>
              </w:rPr>
            </w:pPr>
            <w:r w:rsidRPr="00C40C20">
              <w:rPr>
                <w:color w:val="000000"/>
              </w:rPr>
              <w:t>8</w:t>
            </w:r>
          </w:p>
        </w:tc>
        <w:tc>
          <w:tcPr>
            <w:tcW w:w="3276" w:type="dxa"/>
            <w:shd w:val="clear" w:color="auto" w:fill="FFFFFF" w:themeFill="background1"/>
            <w:noWrap/>
            <w:hideMark/>
          </w:tcPr>
          <w:p w:rsidR="00C50357" w:rsidRPr="00D81AFD" w:rsidRDefault="00C50357" w:rsidP="00C50357">
            <w:pPr>
              <w:spacing w:after="0" w:line="240" w:lineRule="auto"/>
              <w:rPr>
                <w:rFonts w:eastAsia="Times New Roman" w:cs="Arial"/>
                <w:color w:val="000000"/>
                <w:lang w:eastAsia="en-IN"/>
              </w:rPr>
            </w:pPr>
            <w:r w:rsidRPr="00D81AFD">
              <w:rPr>
                <w:rFonts w:eastAsia="Times New Roman" w:cs="Arial"/>
                <w:color w:val="000000"/>
                <w:lang w:eastAsia="en-IN"/>
              </w:rPr>
              <w:t>Balwan 450 tractor</w:t>
            </w:r>
          </w:p>
        </w:tc>
        <w:tc>
          <w:tcPr>
            <w:tcW w:w="2883" w:type="dxa"/>
            <w:shd w:val="clear" w:color="auto" w:fill="FFFFFF" w:themeFill="background1"/>
            <w:noWrap/>
            <w:hideMark/>
          </w:tcPr>
          <w:p w:rsidR="00C50357" w:rsidRPr="00D81AFD" w:rsidRDefault="00C50357" w:rsidP="00C50357">
            <w:pPr>
              <w:spacing w:after="0" w:line="240" w:lineRule="auto"/>
              <w:jc w:val="center"/>
              <w:rPr>
                <w:rFonts w:eastAsia="Times New Roman" w:cs="Arial"/>
                <w:color w:val="000000"/>
                <w:lang w:eastAsia="en-IN"/>
              </w:rPr>
            </w:pPr>
            <w:r w:rsidRPr="00D81AFD">
              <w:rPr>
                <w:rFonts w:eastAsia="Times New Roman" w:cs="Arial"/>
                <w:color w:val="000000"/>
                <w:lang w:eastAsia="en-IN"/>
              </w:rPr>
              <w:t>Comm (BT) (Incomp.)</w:t>
            </w:r>
          </w:p>
        </w:tc>
        <w:tc>
          <w:tcPr>
            <w:tcW w:w="2347" w:type="dxa"/>
            <w:shd w:val="clear" w:color="auto" w:fill="FFFFFF" w:themeFill="background1"/>
            <w:noWrap/>
            <w:hideMark/>
          </w:tcPr>
          <w:p w:rsidR="00C50357" w:rsidRPr="00D81AFD" w:rsidRDefault="00C50357" w:rsidP="00C50357">
            <w:pPr>
              <w:spacing w:after="0" w:line="240" w:lineRule="auto"/>
              <w:jc w:val="center"/>
              <w:rPr>
                <w:rFonts w:eastAsia="Times New Roman" w:cs="Arial"/>
                <w:color w:val="000000"/>
                <w:lang w:eastAsia="en-IN"/>
              </w:rPr>
            </w:pPr>
            <w:r w:rsidRPr="00D81AFD">
              <w:rPr>
                <w:rFonts w:eastAsia="Times New Roman" w:cs="Arial"/>
                <w:color w:val="000000"/>
                <w:lang w:eastAsia="en-IN"/>
              </w:rPr>
              <w:t>05/2007</w:t>
            </w:r>
          </w:p>
        </w:tc>
      </w:tr>
      <w:tr w:rsidR="00C50357" w:rsidRPr="00D81AFD" w:rsidTr="00C50357">
        <w:trPr>
          <w:trHeight w:val="300"/>
          <w:jc w:val="center"/>
        </w:trPr>
        <w:tc>
          <w:tcPr>
            <w:tcW w:w="724" w:type="dxa"/>
            <w:shd w:val="clear" w:color="auto" w:fill="FFFFFF" w:themeFill="background1"/>
          </w:tcPr>
          <w:p w:rsidR="00C50357" w:rsidRPr="00C40C20" w:rsidRDefault="00C50357" w:rsidP="00C50357">
            <w:pPr>
              <w:spacing w:after="0"/>
              <w:jc w:val="center"/>
              <w:rPr>
                <w:color w:val="000000"/>
              </w:rPr>
            </w:pPr>
            <w:r w:rsidRPr="00C40C20">
              <w:rPr>
                <w:color w:val="000000"/>
              </w:rPr>
              <w:t>9</w:t>
            </w:r>
          </w:p>
        </w:tc>
        <w:tc>
          <w:tcPr>
            <w:tcW w:w="3276" w:type="dxa"/>
            <w:shd w:val="clear" w:color="auto" w:fill="FFFFFF" w:themeFill="background1"/>
            <w:noWrap/>
            <w:hideMark/>
          </w:tcPr>
          <w:p w:rsidR="00C50357" w:rsidRPr="00D81AFD" w:rsidRDefault="00C50357" w:rsidP="00C50357">
            <w:pPr>
              <w:spacing w:after="0" w:line="240" w:lineRule="auto"/>
              <w:rPr>
                <w:rFonts w:eastAsia="Times New Roman" w:cs="Arial"/>
                <w:color w:val="000000"/>
                <w:lang w:eastAsia="en-IN"/>
              </w:rPr>
            </w:pPr>
            <w:r w:rsidRPr="00D81AFD">
              <w:rPr>
                <w:rFonts w:eastAsia="Times New Roman" w:cs="Arial"/>
                <w:color w:val="000000"/>
                <w:lang w:eastAsia="en-IN"/>
              </w:rPr>
              <w:t>Agni 18 DI Power tiller</w:t>
            </w:r>
          </w:p>
        </w:tc>
        <w:tc>
          <w:tcPr>
            <w:tcW w:w="2883" w:type="dxa"/>
            <w:shd w:val="clear" w:color="auto" w:fill="FFFFFF" w:themeFill="background1"/>
            <w:noWrap/>
            <w:hideMark/>
          </w:tcPr>
          <w:p w:rsidR="00C50357" w:rsidRPr="00D81AFD" w:rsidRDefault="00C50357" w:rsidP="00C50357">
            <w:pPr>
              <w:spacing w:after="0" w:line="240" w:lineRule="auto"/>
              <w:jc w:val="center"/>
              <w:rPr>
                <w:rFonts w:eastAsia="Times New Roman" w:cs="Arial"/>
                <w:color w:val="000000"/>
                <w:lang w:eastAsia="en-IN"/>
              </w:rPr>
            </w:pPr>
            <w:r w:rsidRPr="00D81AFD">
              <w:rPr>
                <w:rFonts w:eastAsia="Times New Roman" w:cs="Arial"/>
                <w:color w:val="000000"/>
                <w:lang w:eastAsia="en-IN"/>
              </w:rPr>
              <w:t>Confidential (Converted to Commercial)</w:t>
            </w:r>
          </w:p>
        </w:tc>
        <w:tc>
          <w:tcPr>
            <w:tcW w:w="2347" w:type="dxa"/>
            <w:shd w:val="clear" w:color="auto" w:fill="FFFFFF" w:themeFill="background1"/>
            <w:noWrap/>
            <w:hideMark/>
          </w:tcPr>
          <w:p w:rsidR="00C50357" w:rsidRPr="00D81AFD" w:rsidRDefault="00C50357" w:rsidP="00C50357">
            <w:pPr>
              <w:spacing w:after="0" w:line="240" w:lineRule="auto"/>
              <w:jc w:val="center"/>
              <w:rPr>
                <w:rFonts w:eastAsia="Times New Roman" w:cs="Arial"/>
                <w:color w:val="000000"/>
                <w:lang w:eastAsia="en-IN"/>
              </w:rPr>
            </w:pPr>
            <w:r w:rsidRPr="00D81AFD">
              <w:rPr>
                <w:rFonts w:eastAsia="Times New Roman" w:cs="Arial"/>
                <w:color w:val="000000"/>
                <w:lang w:eastAsia="en-IN"/>
              </w:rPr>
              <w:t>05/2007</w:t>
            </w:r>
          </w:p>
        </w:tc>
      </w:tr>
      <w:tr w:rsidR="00C50357" w:rsidRPr="00D81AFD" w:rsidTr="00C50357">
        <w:trPr>
          <w:trHeight w:val="720"/>
          <w:jc w:val="center"/>
        </w:trPr>
        <w:tc>
          <w:tcPr>
            <w:tcW w:w="724" w:type="dxa"/>
            <w:shd w:val="clear" w:color="auto" w:fill="FFFFFF" w:themeFill="background1"/>
          </w:tcPr>
          <w:p w:rsidR="00C50357" w:rsidRPr="00C40C20" w:rsidRDefault="00C50357" w:rsidP="00C50357">
            <w:pPr>
              <w:spacing w:after="0"/>
              <w:jc w:val="center"/>
              <w:rPr>
                <w:color w:val="000000"/>
              </w:rPr>
            </w:pPr>
            <w:r w:rsidRPr="00C40C20">
              <w:rPr>
                <w:color w:val="000000"/>
              </w:rPr>
              <w:t>10</w:t>
            </w:r>
          </w:p>
        </w:tc>
        <w:tc>
          <w:tcPr>
            <w:tcW w:w="3276" w:type="dxa"/>
            <w:shd w:val="clear" w:color="auto" w:fill="FFFFFF" w:themeFill="background1"/>
            <w:noWrap/>
            <w:hideMark/>
          </w:tcPr>
          <w:p w:rsidR="00C50357" w:rsidRPr="00D81AFD" w:rsidRDefault="00C50357" w:rsidP="00C50357">
            <w:pPr>
              <w:spacing w:after="0" w:line="240" w:lineRule="auto"/>
              <w:rPr>
                <w:rFonts w:eastAsia="Times New Roman" w:cs="Arial"/>
                <w:color w:val="000000"/>
                <w:lang w:eastAsia="en-IN"/>
              </w:rPr>
            </w:pPr>
            <w:r w:rsidRPr="00D81AFD">
              <w:rPr>
                <w:rFonts w:eastAsia="Times New Roman" w:cs="Arial"/>
                <w:color w:val="000000"/>
                <w:lang w:eastAsia="en-IN"/>
              </w:rPr>
              <w:t>Sun GN-151 DI Power Tiller</w:t>
            </w:r>
          </w:p>
        </w:tc>
        <w:tc>
          <w:tcPr>
            <w:tcW w:w="2883" w:type="dxa"/>
            <w:shd w:val="clear" w:color="auto" w:fill="FFFFFF" w:themeFill="background1"/>
            <w:hideMark/>
          </w:tcPr>
          <w:p w:rsidR="00C50357" w:rsidRPr="00D81AFD" w:rsidRDefault="00C50357" w:rsidP="00C50357">
            <w:pPr>
              <w:spacing w:after="0" w:line="240" w:lineRule="auto"/>
              <w:jc w:val="center"/>
              <w:rPr>
                <w:rFonts w:eastAsia="Times New Roman" w:cs="Arial"/>
                <w:color w:val="000000"/>
                <w:lang w:eastAsia="en-IN"/>
              </w:rPr>
            </w:pPr>
            <w:r w:rsidRPr="00D81AFD">
              <w:rPr>
                <w:rFonts w:eastAsia="Times New Roman" w:cs="Arial"/>
                <w:color w:val="000000"/>
                <w:lang w:eastAsia="en-IN"/>
              </w:rPr>
              <w:t>Confidential</w:t>
            </w:r>
            <w:r w:rsidRPr="00D81AFD">
              <w:rPr>
                <w:rFonts w:eastAsia="Times New Roman" w:cs="Arial"/>
                <w:color w:val="000000"/>
                <w:lang w:eastAsia="en-IN"/>
              </w:rPr>
              <w:br/>
              <w:t>(Converted to</w:t>
            </w:r>
            <w:r w:rsidRPr="00D81AFD">
              <w:rPr>
                <w:rFonts w:eastAsia="Times New Roman" w:cs="Arial"/>
                <w:color w:val="000000"/>
                <w:lang w:eastAsia="en-IN"/>
              </w:rPr>
              <w:br/>
              <w:t>Commercial)</w:t>
            </w:r>
          </w:p>
        </w:tc>
        <w:tc>
          <w:tcPr>
            <w:tcW w:w="2347" w:type="dxa"/>
            <w:shd w:val="clear" w:color="auto" w:fill="FFFFFF" w:themeFill="background1"/>
            <w:noWrap/>
            <w:hideMark/>
          </w:tcPr>
          <w:p w:rsidR="00C50357" w:rsidRPr="00D81AFD" w:rsidRDefault="00C50357" w:rsidP="00C50357">
            <w:pPr>
              <w:spacing w:after="0" w:line="240" w:lineRule="auto"/>
              <w:jc w:val="center"/>
              <w:rPr>
                <w:rFonts w:eastAsia="Times New Roman" w:cs="Arial"/>
                <w:color w:val="000000"/>
                <w:lang w:eastAsia="en-IN"/>
              </w:rPr>
            </w:pPr>
            <w:r w:rsidRPr="00D81AFD">
              <w:rPr>
                <w:rFonts w:eastAsia="Times New Roman" w:cs="Arial"/>
                <w:color w:val="000000"/>
                <w:lang w:eastAsia="en-IN"/>
              </w:rPr>
              <w:t>05/2007</w:t>
            </w:r>
          </w:p>
        </w:tc>
      </w:tr>
      <w:tr w:rsidR="00C50357" w:rsidRPr="00D81AFD" w:rsidTr="00C50357">
        <w:trPr>
          <w:trHeight w:val="300"/>
          <w:jc w:val="center"/>
        </w:trPr>
        <w:tc>
          <w:tcPr>
            <w:tcW w:w="724" w:type="dxa"/>
            <w:shd w:val="clear" w:color="auto" w:fill="FFFFFF" w:themeFill="background1"/>
          </w:tcPr>
          <w:p w:rsidR="00C50357" w:rsidRPr="00C40C20" w:rsidRDefault="00C50357" w:rsidP="00C50357">
            <w:pPr>
              <w:spacing w:after="0"/>
              <w:jc w:val="center"/>
              <w:rPr>
                <w:color w:val="000000"/>
              </w:rPr>
            </w:pPr>
            <w:r w:rsidRPr="00C40C20">
              <w:rPr>
                <w:color w:val="000000"/>
              </w:rPr>
              <w:t>11</w:t>
            </w:r>
          </w:p>
        </w:tc>
        <w:tc>
          <w:tcPr>
            <w:tcW w:w="3276" w:type="dxa"/>
            <w:shd w:val="clear" w:color="auto" w:fill="FFFFFF" w:themeFill="background1"/>
            <w:noWrap/>
            <w:hideMark/>
          </w:tcPr>
          <w:p w:rsidR="00C50357" w:rsidRPr="00D81AFD" w:rsidRDefault="00C50357" w:rsidP="00C50357">
            <w:pPr>
              <w:spacing w:after="0" w:line="240" w:lineRule="auto"/>
              <w:rPr>
                <w:rFonts w:eastAsia="Times New Roman" w:cs="Arial"/>
                <w:color w:val="000000"/>
                <w:lang w:eastAsia="en-IN"/>
              </w:rPr>
            </w:pPr>
            <w:r w:rsidRPr="00D81AFD">
              <w:rPr>
                <w:rFonts w:eastAsia="Times New Roman" w:cs="Arial"/>
                <w:color w:val="000000"/>
                <w:lang w:eastAsia="en-IN"/>
              </w:rPr>
              <w:t>Indo Farm 3050 DI tractor</w:t>
            </w:r>
          </w:p>
        </w:tc>
        <w:tc>
          <w:tcPr>
            <w:tcW w:w="2883" w:type="dxa"/>
            <w:shd w:val="clear" w:color="auto" w:fill="FFFFFF" w:themeFill="background1"/>
            <w:noWrap/>
            <w:hideMark/>
          </w:tcPr>
          <w:p w:rsidR="00C50357" w:rsidRPr="00D81AFD" w:rsidRDefault="00C50357" w:rsidP="00C50357">
            <w:pPr>
              <w:spacing w:after="0" w:line="240" w:lineRule="auto"/>
              <w:jc w:val="center"/>
              <w:rPr>
                <w:rFonts w:eastAsia="Times New Roman" w:cs="Arial"/>
                <w:color w:val="000000"/>
                <w:lang w:eastAsia="en-IN"/>
              </w:rPr>
            </w:pPr>
            <w:r w:rsidRPr="00D81AFD">
              <w:rPr>
                <w:rFonts w:eastAsia="Times New Roman" w:cs="Arial"/>
                <w:color w:val="000000"/>
                <w:lang w:eastAsia="en-IN"/>
              </w:rPr>
              <w:t>Comm. (ICT)</w:t>
            </w:r>
          </w:p>
        </w:tc>
        <w:tc>
          <w:tcPr>
            <w:tcW w:w="2347" w:type="dxa"/>
            <w:shd w:val="clear" w:color="auto" w:fill="FFFFFF" w:themeFill="background1"/>
            <w:noWrap/>
            <w:hideMark/>
          </w:tcPr>
          <w:p w:rsidR="00C50357" w:rsidRPr="00D81AFD" w:rsidRDefault="00C50357" w:rsidP="00C50357">
            <w:pPr>
              <w:spacing w:after="0" w:line="240" w:lineRule="auto"/>
              <w:jc w:val="center"/>
              <w:rPr>
                <w:rFonts w:eastAsia="Times New Roman" w:cs="Arial"/>
                <w:color w:val="000000"/>
                <w:lang w:eastAsia="en-IN"/>
              </w:rPr>
            </w:pPr>
            <w:r w:rsidRPr="00D81AFD">
              <w:rPr>
                <w:rFonts w:eastAsia="Times New Roman" w:cs="Arial"/>
                <w:color w:val="000000"/>
                <w:lang w:eastAsia="en-IN"/>
              </w:rPr>
              <w:t>05/2007</w:t>
            </w:r>
          </w:p>
        </w:tc>
      </w:tr>
      <w:tr w:rsidR="00C50357" w:rsidRPr="00D81AFD" w:rsidTr="00C50357">
        <w:trPr>
          <w:trHeight w:val="300"/>
          <w:jc w:val="center"/>
        </w:trPr>
        <w:tc>
          <w:tcPr>
            <w:tcW w:w="724" w:type="dxa"/>
            <w:shd w:val="clear" w:color="auto" w:fill="FFFFFF" w:themeFill="background1"/>
          </w:tcPr>
          <w:p w:rsidR="00C50357" w:rsidRPr="00C40C20" w:rsidRDefault="00C50357" w:rsidP="00C50357">
            <w:pPr>
              <w:spacing w:after="0"/>
              <w:jc w:val="center"/>
              <w:rPr>
                <w:color w:val="000000"/>
              </w:rPr>
            </w:pPr>
            <w:r w:rsidRPr="00C40C20">
              <w:rPr>
                <w:color w:val="000000"/>
              </w:rPr>
              <w:t>12</w:t>
            </w:r>
          </w:p>
        </w:tc>
        <w:tc>
          <w:tcPr>
            <w:tcW w:w="3276" w:type="dxa"/>
            <w:shd w:val="clear" w:color="auto" w:fill="FFFFFF" w:themeFill="background1"/>
            <w:noWrap/>
            <w:hideMark/>
          </w:tcPr>
          <w:p w:rsidR="00C50357" w:rsidRPr="00D81AFD" w:rsidRDefault="00C50357" w:rsidP="00C50357">
            <w:pPr>
              <w:spacing w:after="0" w:line="240" w:lineRule="auto"/>
              <w:rPr>
                <w:rFonts w:eastAsia="Times New Roman" w:cs="Arial"/>
                <w:color w:val="000000"/>
                <w:lang w:eastAsia="en-IN"/>
              </w:rPr>
            </w:pPr>
            <w:r w:rsidRPr="00D81AFD">
              <w:rPr>
                <w:rFonts w:eastAsia="Times New Roman" w:cs="Arial"/>
                <w:color w:val="000000"/>
                <w:lang w:eastAsia="en-IN"/>
              </w:rPr>
              <w:t>Indo Farm 3065 DI tractor</w:t>
            </w:r>
          </w:p>
        </w:tc>
        <w:tc>
          <w:tcPr>
            <w:tcW w:w="2883" w:type="dxa"/>
            <w:shd w:val="clear" w:color="auto" w:fill="FFFFFF" w:themeFill="background1"/>
            <w:noWrap/>
            <w:hideMark/>
          </w:tcPr>
          <w:p w:rsidR="00C50357" w:rsidRPr="00D81AFD" w:rsidRDefault="00C50357" w:rsidP="00C50357">
            <w:pPr>
              <w:spacing w:after="0" w:line="240" w:lineRule="auto"/>
              <w:jc w:val="center"/>
              <w:rPr>
                <w:rFonts w:eastAsia="Times New Roman" w:cs="Arial"/>
                <w:color w:val="000000"/>
                <w:lang w:eastAsia="en-IN"/>
              </w:rPr>
            </w:pPr>
            <w:r w:rsidRPr="00D81AFD">
              <w:rPr>
                <w:rFonts w:eastAsia="Times New Roman" w:cs="Arial"/>
                <w:color w:val="000000"/>
                <w:lang w:eastAsia="en-IN"/>
              </w:rPr>
              <w:t>Comm. (ICT)</w:t>
            </w:r>
          </w:p>
        </w:tc>
        <w:tc>
          <w:tcPr>
            <w:tcW w:w="2347" w:type="dxa"/>
            <w:shd w:val="clear" w:color="auto" w:fill="FFFFFF" w:themeFill="background1"/>
            <w:noWrap/>
            <w:hideMark/>
          </w:tcPr>
          <w:p w:rsidR="00C50357" w:rsidRPr="00D81AFD" w:rsidRDefault="00C50357" w:rsidP="00C50357">
            <w:pPr>
              <w:spacing w:after="0" w:line="240" w:lineRule="auto"/>
              <w:jc w:val="center"/>
              <w:rPr>
                <w:rFonts w:eastAsia="Times New Roman" w:cs="Arial"/>
                <w:color w:val="000000"/>
                <w:lang w:eastAsia="en-IN"/>
              </w:rPr>
            </w:pPr>
            <w:r w:rsidRPr="00D81AFD">
              <w:rPr>
                <w:rFonts w:eastAsia="Times New Roman" w:cs="Arial"/>
                <w:color w:val="000000"/>
                <w:lang w:eastAsia="en-IN"/>
              </w:rPr>
              <w:t>05/2007</w:t>
            </w:r>
          </w:p>
        </w:tc>
      </w:tr>
      <w:tr w:rsidR="00C50357" w:rsidRPr="00D81AFD" w:rsidTr="00C50357">
        <w:trPr>
          <w:trHeight w:val="300"/>
          <w:jc w:val="center"/>
        </w:trPr>
        <w:tc>
          <w:tcPr>
            <w:tcW w:w="724" w:type="dxa"/>
            <w:shd w:val="clear" w:color="auto" w:fill="FFFFFF" w:themeFill="background1"/>
          </w:tcPr>
          <w:p w:rsidR="00C50357" w:rsidRPr="00C40C20" w:rsidRDefault="00C50357" w:rsidP="00C50357">
            <w:pPr>
              <w:spacing w:after="0"/>
              <w:jc w:val="center"/>
              <w:rPr>
                <w:color w:val="000000"/>
              </w:rPr>
            </w:pPr>
            <w:r w:rsidRPr="00C40C20">
              <w:rPr>
                <w:color w:val="000000"/>
              </w:rPr>
              <w:t>13</w:t>
            </w:r>
          </w:p>
        </w:tc>
        <w:tc>
          <w:tcPr>
            <w:tcW w:w="3276" w:type="dxa"/>
            <w:shd w:val="clear" w:color="auto" w:fill="FFFFFF" w:themeFill="background1"/>
            <w:noWrap/>
            <w:hideMark/>
          </w:tcPr>
          <w:p w:rsidR="00C50357" w:rsidRPr="00D81AFD" w:rsidRDefault="00C50357" w:rsidP="00C50357">
            <w:pPr>
              <w:spacing w:after="0" w:line="240" w:lineRule="auto"/>
              <w:rPr>
                <w:rFonts w:eastAsia="Times New Roman" w:cs="Arial"/>
                <w:color w:val="000000"/>
                <w:lang w:eastAsia="en-IN"/>
              </w:rPr>
            </w:pPr>
            <w:r w:rsidRPr="00D81AFD">
              <w:rPr>
                <w:rFonts w:eastAsia="Times New Roman" w:cs="Arial"/>
                <w:color w:val="000000"/>
                <w:lang w:eastAsia="en-IN"/>
              </w:rPr>
              <w:t>Preet 3549 tractor</w:t>
            </w:r>
          </w:p>
        </w:tc>
        <w:tc>
          <w:tcPr>
            <w:tcW w:w="2883" w:type="dxa"/>
            <w:shd w:val="clear" w:color="auto" w:fill="FFFFFF" w:themeFill="background1"/>
            <w:noWrap/>
            <w:hideMark/>
          </w:tcPr>
          <w:p w:rsidR="00C50357" w:rsidRPr="00D81AFD" w:rsidRDefault="00C50357" w:rsidP="00C50357">
            <w:pPr>
              <w:spacing w:after="0" w:line="240" w:lineRule="auto"/>
              <w:jc w:val="center"/>
              <w:rPr>
                <w:rFonts w:eastAsia="Times New Roman" w:cs="Arial"/>
                <w:color w:val="000000"/>
                <w:lang w:eastAsia="en-IN"/>
              </w:rPr>
            </w:pPr>
            <w:r w:rsidRPr="00D81AFD">
              <w:rPr>
                <w:rFonts w:eastAsia="Times New Roman" w:cs="Arial"/>
                <w:color w:val="000000"/>
                <w:lang w:eastAsia="en-IN"/>
              </w:rPr>
              <w:t>Comm. (ICT)</w:t>
            </w:r>
          </w:p>
        </w:tc>
        <w:tc>
          <w:tcPr>
            <w:tcW w:w="2347" w:type="dxa"/>
            <w:shd w:val="clear" w:color="auto" w:fill="FFFFFF" w:themeFill="background1"/>
            <w:noWrap/>
            <w:hideMark/>
          </w:tcPr>
          <w:p w:rsidR="00C50357" w:rsidRPr="00D81AFD" w:rsidRDefault="00C50357" w:rsidP="00C50357">
            <w:pPr>
              <w:spacing w:after="0" w:line="240" w:lineRule="auto"/>
              <w:jc w:val="center"/>
              <w:rPr>
                <w:rFonts w:eastAsia="Times New Roman" w:cs="Arial"/>
                <w:color w:val="000000"/>
                <w:lang w:eastAsia="en-IN"/>
              </w:rPr>
            </w:pPr>
            <w:r w:rsidRPr="00D81AFD">
              <w:rPr>
                <w:rFonts w:eastAsia="Times New Roman" w:cs="Arial"/>
                <w:color w:val="000000"/>
                <w:lang w:eastAsia="en-IN"/>
              </w:rPr>
              <w:t>06/2007</w:t>
            </w:r>
          </w:p>
        </w:tc>
      </w:tr>
      <w:tr w:rsidR="00C50357" w:rsidRPr="00D81AFD" w:rsidTr="00C50357">
        <w:trPr>
          <w:trHeight w:val="300"/>
          <w:jc w:val="center"/>
        </w:trPr>
        <w:tc>
          <w:tcPr>
            <w:tcW w:w="724" w:type="dxa"/>
            <w:shd w:val="clear" w:color="auto" w:fill="FFFFFF" w:themeFill="background1"/>
          </w:tcPr>
          <w:p w:rsidR="00C50357" w:rsidRPr="00C40C20" w:rsidRDefault="00C50357" w:rsidP="00C50357">
            <w:pPr>
              <w:spacing w:after="0"/>
              <w:jc w:val="center"/>
              <w:rPr>
                <w:color w:val="000000"/>
              </w:rPr>
            </w:pPr>
            <w:r w:rsidRPr="00C40C20">
              <w:rPr>
                <w:color w:val="000000"/>
              </w:rPr>
              <w:t>14</w:t>
            </w:r>
          </w:p>
        </w:tc>
        <w:tc>
          <w:tcPr>
            <w:tcW w:w="3276" w:type="dxa"/>
            <w:shd w:val="clear" w:color="auto" w:fill="FFFFFF" w:themeFill="background1"/>
            <w:noWrap/>
            <w:hideMark/>
          </w:tcPr>
          <w:p w:rsidR="00C50357" w:rsidRPr="00D81AFD" w:rsidRDefault="00C50357" w:rsidP="00C50357">
            <w:pPr>
              <w:spacing w:after="0" w:line="240" w:lineRule="auto"/>
              <w:rPr>
                <w:rFonts w:eastAsia="Times New Roman" w:cs="Arial"/>
                <w:color w:val="000000"/>
                <w:lang w:eastAsia="en-IN"/>
              </w:rPr>
            </w:pPr>
            <w:r w:rsidRPr="00D81AFD">
              <w:rPr>
                <w:rFonts w:eastAsia="Times New Roman" w:cs="Arial"/>
                <w:color w:val="000000"/>
                <w:lang w:eastAsia="en-IN"/>
              </w:rPr>
              <w:t>Sonalika International DI-60 CM Series tractor</w:t>
            </w:r>
          </w:p>
        </w:tc>
        <w:tc>
          <w:tcPr>
            <w:tcW w:w="2883" w:type="dxa"/>
            <w:shd w:val="clear" w:color="auto" w:fill="FFFFFF" w:themeFill="background1"/>
            <w:noWrap/>
            <w:hideMark/>
          </w:tcPr>
          <w:p w:rsidR="00C50357" w:rsidRPr="00D81AFD" w:rsidRDefault="00C50357" w:rsidP="00C50357">
            <w:pPr>
              <w:spacing w:after="0" w:line="240" w:lineRule="auto"/>
              <w:jc w:val="center"/>
              <w:rPr>
                <w:rFonts w:eastAsia="Times New Roman" w:cs="Arial"/>
                <w:color w:val="000000"/>
                <w:lang w:eastAsia="en-IN"/>
              </w:rPr>
            </w:pPr>
            <w:r w:rsidRPr="00D81AFD">
              <w:rPr>
                <w:rFonts w:eastAsia="Times New Roman" w:cs="Arial"/>
                <w:color w:val="000000"/>
                <w:lang w:eastAsia="en-IN"/>
              </w:rPr>
              <w:t>Comm. (ICT)</w:t>
            </w:r>
          </w:p>
        </w:tc>
        <w:tc>
          <w:tcPr>
            <w:tcW w:w="2347" w:type="dxa"/>
            <w:shd w:val="clear" w:color="auto" w:fill="FFFFFF" w:themeFill="background1"/>
            <w:noWrap/>
            <w:hideMark/>
          </w:tcPr>
          <w:p w:rsidR="00C50357" w:rsidRPr="00D81AFD" w:rsidRDefault="00C50357" w:rsidP="00C50357">
            <w:pPr>
              <w:spacing w:after="0" w:line="240" w:lineRule="auto"/>
              <w:jc w:val="center"/>
              <w:rPr>
                <w:rFonts w:eastAsia="Times New Roman" w:cs="Arial"/>
                <w:color w:val="000000"/>
                <w:lang w:eastAsia="en-IN"/>
              </w:rPr>
            </w:pPr>
            <w:r w:rsidRPr="00D81AFD">
              <w:rPr>
                <w:rFonts w:eastAsia="Times New Roman" w:cs="Arial"/>
                <w:color w:val="000000"/>
                <w:lang w:eastAsia="en-IN"/>
              </w:rPr>
              <w:t>06/2007</w:t>
            </w:r>
          </w:p>
        </w:tc>
      </w:tr>
      <w:tr w:rsidR="00C50357" w:rsidRPr="00D81AFD" w:rsidTr="00C50357">
        <w:trPr>
          <w:trHeight w:val="480"/>
          <w:jc w:val="center"/>
        </w:trPr>
        <w:tc>
          <w:tcPr>
            <w:tcW w:w="724" w:type="dxa"/>
            <w:shd w:val="clear" w:color="auto" w:fill="FFFFFF" w:themeFill="background1"/>
          </w:tcPr>
          <w:p w:rsidR="00C50357" w:rsidRPr="00C40C20" w:rsidRDefault="00C50357" w:rsidP="00C50357">
            <w:pPr>
              <w:spacing w:after="0"/>
              <w:jc w:val="center"/>
              <w:rPr>
                <w:color w:val="000000"/>
              </w:rPr>
            </w:pPr>
            <w:r w:rsidRPr="00C40C20">
              <w:rPr>
                <w:color w:val="000000"/>
              </w:rPr>
              <w:t>15</w:t>
            </w:r>
          </w:p>
        </w:tc>
        <w:tc>
          <w:tcPr>
            <w:tcW w:w="3276" w:type="dxa"/>
            <w:shd w:val="clear" w:color="auto" w:fill="FFFFFF" w:themeFill="background1"/>
            <w:noWrap/>
            <w:hideMark/>
          </w:tcPr>
          <w:p w:rsidR="00C50357" w:rsidRPr="00D81AFD" w:rsidRDefault="00C50357" w:rsidP="00C50357">
            <w:pPr>
              <w:spacing w:after="0" w:line="240" w:lineRule="auto"/>
              <w:rPr>
                <w:rFonts w:eastAsia="Times New Roman" w:cs="Arial"/>
                <w:color w:val="000000"/>
                <w:lang w:eastAsia="en-IN"/>
              </w:rPr>
            </w:pPr>
            <w:r w:rsidRPr="00D81AFD">
              <w:rPr>
                <w:rFonts w:eastAsia="Times New Roman" w:cs="Arial"/>
                <w:color w:val="000000"/>
                <w:lang w:eastAsia="en-IN"/>
              </w:rPr>
              <w:t>Sonalika International DI 60(4 WD) tractor</w:t>
            </w:r>
          </w:p>
        </w:tc>
        <w:tc>
          <w:tcPr>
            <w:tcW w:w="2883" w:type="dxa"/>
            <w:shd w:val="clear" w:color="auto" w:fill="FFFFFF" w:themeFill="background1"/>
            <w:noWrap/>
            <w:hideMark/>
          </w:tcPr>
          <w:p w:rsidR="00C50357" w:rsidRPr="00D81AFD" w:rsidRDefault="00C50357" w:rsidP="00C50357">
            <w:pPr>
              <w:spacing w:after="0" w:line="240" w:lineRule="auto"/>
              <w:jc w:val="center"/>
              <w:rPr>
                <w:rFonts w:eastAsia="Times New Roman" w:cs="Arial"/>
                <w:color w:val="000000"/>
                <w:lang w:eastAsia="en-IN"/>
              </w:rPr>
            </w:pPr>
            <w:r w:rsidRPr="00D81AFD">
              <w:rPr>
                <w:rFonts w:eastAsia="Times New Roman" w:cs="Arial"/>
                <w:color w:val="000000"/>
                <w:lang w:eastAsia="en-IN"/>
              </w:rPr>
              <w:t>Comm. (OECD)</w:t>
            </w:r>
          </w:p>
        </w:tc>
        <w:tc>
          <w:tcPr>
            <w:tcW w:w="2347" w:type="dxa"/>
            <w:shd w:val="clear" w:color="auto" w:fill="FFFFFF" w:themeFill="background1"/>
            <w:noWrap/>
            <w:hideMark/>
          </w:tcPr>
          <w:p w:rsidR="00C50357" w:rsidRPr="00D81AFD" w:rsidRDefault="00C50357" w:rsidP="00C50357">
            <w:pPr>
              <w:spacing w:after="0" w:line="240" w:lineRule="auto"/>
              <w:jc w:val="center"/>
              <w:rPr>
                <w:rFonts w:eastAsia="Times New Roman" w:cs="Arial"/>
                <w:color w:val="000000"/>
                <w:lang w:eastAsia="en-IN"/>
              </w:rPr>
            </w:pPr>
            <w:r w:rsidRPr="00D81AFD">
              <w:rPr>
                <w:rFonts w:eastAsia="Times New Roman" w:cs="Arial"/>
                <w:color w:val="000000"/>
                <w:lang w:eastAsia="en-IN"/>
              </w:rPr>
              <w:t>06/2007</w:t>
            </w:r>
          </w:p>
        </w:tc>
      </w:tr>
      <w:tr w:rsidR="00C50357" w:rsidRPr="00D81AFD" w:rsidTr="00C50357">
        <w:trPr>
          <w:trHeight w:val="480"/>
          <w:jc w:val="center"/>
        </w:trPr>
        <w:tc>
          <w:tcPr>
            <w:tcW w:w="724" w:type="dxa"/>
            <w:shd w:val="clear" w:color="auto" w:fill="FFFFFF" w:themeFill="background1"/>
          </w:tcPr>
          <w:p w:rsidR="00C50357" w:rsidRPr="00C40C20" w:rsidRDefault="00C50357" w:rsidP="00C50357">
            <w:pPr>
              <w:spacing w:after="0"/>
              <w:jc w:val="center"/>
              <w:rPr>
                <w:color w:val="000000"/>
              </w:rPr>
            </w:pPr>
            <w:r w:rsidRPr="00C40C20">
              <w:rPr>
                <w:color w:val="000000"/>
              </w:rPr>
              <w:t>16</w:t>
            </w:r>
          </w:p>
        </w:tc>
        <w:tc>
          <w:tcPr>
            <w:tcW w:w="3276" w:type="dxa"/>
            <w:shd w:val="clear" w:color="auto" w:fill="FFFFFF" w:themeFill="background1"/>
            <w:noWrap/>
            <w:hideMark/>
          </w:tcPr>
          <w:p w:rsidR="00C50357" w:rsidRPr="00D81AFD" w:rsidRDefault="00C50357" w:rsidP="00C50357">
            <w:pPr>
              <w:spacing w:after="0" w:line="240" w:lineRule="auto"/>
              <w:rPr>
                <w:rFonts w:eastAsia="Times New Roman" w:cs="Arial"/>
                <w:color w:val="000000"/>
                <w:lang w:eastAsia="en-IN"/>
              </w:rPr>
            </w:pPr>
            <w:r w:rsidRPr="00D81AFD">
              <w:rPr>
                <w:rFonts w:eastAsia="Times New Roman" w:cs="Arial"/>
                <w:color w:val="000000"/>
                <w:lang w:eastAsia="en-IN"/>
              </w:rPr>
              <w:t>Sonalika International DI 75(4 WD) tractor</w:t>
            </w:r>
          </w:p>
        </w:tc>
        <w:tc>
          <w:tcPr>
            <w:tcW w:w="2883" w:type="dxa"/>
            <w:shd w:val="clear" w:color="auto" w:fill="FFFFFF" w:themeFill="background1"/>
            <w:noWrap/>
            <w:hideMark/>
          </w:tcPr>
          <w:p w:rsidR="00C50357" w:rsidRPr="00D81AFD" w:rsidRDefault="00C50357" w:rsidP="00C50357">
            <w:pPr>
              <w:spacing w:after="0" w:line="240" w:lineRule="auto"/>
              <w:jc w:val="center"/>
              <w:rPr>
                <w:rFonts w:eastAsia="Times New Roman" w:cs="Arial"/>
                <w:color w:val="000000"/>
                <w:lang w:eastAsia="en-IN"/>
              </w:rPr>
            </w:pPr>
            <w:r w:rsidRPr="00D81AFD">
              <w:rPr>
                <w:rFonts w:eastAsia="Times New Roman" w:cs="Arial"/>
                <w:color w:val="000000"/>
                <w:lang w:eastAsia="en-IN"/>
              </w:rPr>
              <w:t>Comm. (OECD)</w:t>
            </w:r>
          </w:p>
        </w:tc>
        <w:tc>
          <w:tcPr>
            <w:tcW w:w="2347" w:type="dxa"/>
            <w:shd w:val="clear" w:color="auto" w:fill="FFFFFF" w:themeFill="background1"/>
            <w:noWrap/>
            <w:hideMark/>
          </w:tcPr>
          <w:p w:rsidR="00C50357" w:rsidRPr="00D81AFD" w:rsidRDefault="00C50357" w:rsidP="00C50357">
            <w:pPr>
              <w:spacing w:after="0" w:line="240" w:lineRule="auto"/>
              <w:jc w:val="center"/>
              <w:rPr>
                <w:rFonts w:eastAsia="Times New Roman" w:cs="Arial"/>
                <w:color w:val="000000"/>
                <w:lang w:eastAsia="en-IN"/>
              </w:rPr>
            </w:pPr>
            <w:r w:rsidRPr="00D81AFD">
              <w:rPr>
                <w:rFonts w:eastAsia="Times New Roman" w:cs="Arial"/>
                <w:color w:val="000000"/>
                <w:lang w:eastAsia="en-IN"/>
              </w:rPr>
              <w:t>06/2007</w:t>
            </w:r>
          </w:p>
        </w:tc>
      </w:tr>
      <w:tr w:rsidR="00C50357" w:rsidRPr="00D81AFD" w:rsidTr="00C50357">
        <w:trPr>
          <w:trHeight w:val="300"/>
          <w:jc w:val="center"/>
        </w:trPr>
        <w:tc>
          <w:tcPr>
            <w:tcW w:w="724" w:type="dxa"/>
            <w:shd w:val="clear" w:color="auto" w:fill="FFFFFF" w:themeFill="background1"/>
          </w:tcPr>
          <w:p w:rsidR="00C50357" w:rsidRPr="00C40C20" w:rsidRDefault="00C50357" w:rsidP="00C50357">
            <w:pPr>
              <w:spacing w:after="0"/>
              <w:jc w:val="center"/>
              <w:rPr>
                <w:color w:val="000000"/>
              </w:rPr>
            </w:pPr>
            <w:r w:rsidRPr="00C40C20">
              <w:rPr>
                <w:color w:val="000000"/>
              </w:rPr>
              <w:t>17</w:t>
            </w:r>
          </w:p>
        </w:tc>
        <w:tc>
          <w:tcPr>
            <w:tcW w:w="3276" w:type="dxa"/>
            <w:shd w:val="clear" w:color="auto" w:fill="FFFFFF" w:themeFill="background1"/>
            <w:noWrap/>
            <w:hideMark/>
          </w:tcPr>
          <w:p w:rsidR="00C50357" w:rsidRPr="00D81AFD" w:rsidRDefault="00C50357" w:rsidP="00C50357">
            <w:pPr>
              <w:spacing w:after="0" w:line="240" w:lineRule="auto"/>
              <w:rPr>
                <w:rFonts w:eastAsia="Times New Roman" w:cs="Arial"/>
                <w:color w:val="000000"/>
                <w:lang w:eastAsia="en-IN"/>
              </w:rPr>
            </w:pPr>
            <w:r w:rsidRPr="00D81AFD">
              <w:rPr>
                <w:rFonts w:eastAsia="Times New Roman" w:cs="Arial"/>
                <w:color w:val="000000"/>
                <w:lang w:eastAsia="en-IN"/>
              </w:rPr>
              <w:t>MF 1035 DI J Mahashakti tractor</w:t>
            </w:r>
          </w:p>
        </w:tc>
        <w:tc>
          <w:tcPr>
            <w:tcW w:w="2883" w:type="dxa"/>
            <w:shd w:val="clear" w:color="auto" w:fill="FFFFFF" w:themeFill="background1"/>
            <w:noWrap/>
            <w:hideMark/>
          </w:tcPr>
          <w:p w:rsidR="00C50357" w:rsidRPr="00D81AFD" w:rsidRDefault="00C50357" w:rsidP="00C50357">
            <w:pPr>
              <w:spacing w:after="0" w:line="240" w:lineRule="auto"/>
              <w:jc w:val="center"/>
              <w:rPr>
                <w:rFonts w:eastAsia="Times New Roman" w:cs="Arial"/>
                <w:color w:val="000000"/>
                <w:lang w:eastAsia="en-IN"/>
              </w:rPr>
            </w:pPr>
            <w:r w:rsidRPr="00D81AFD">
              <w:rPr>
                <w:rFonts w:eastAsia="Times New Roman" w:cs="Arial"/>
                <w:color w:val="000000"/>
                <w:lang w:eastAsia="en-IN"/>
              </w:rPr>
              <w:t>Comm. (Variant)</w:t>
            </w:r>
          </w:p>
        </w:tc>
        <w:tc>
          <w:tcPr>
            <w:tcW w:w="2347" w:type="dxa"/>
            <w:shd w:val="clear" w:color="auto" w:fill="FFFFFF" w:themeFill="background1"/>
            <w:noWrap/>
            <w:hideMark/>
          </w:tcPr>
          <w:p w:rsidR="00C50357" w:rsidRPr="00D81AFD" w:rsidRDefault="00C50357" w:rsidP="00C50357">
            <w:pPr>
              <w:spacing w:after="0" w:line="240" w:lineRule="auto"/>
              <w:jc w:val="center"/>
              <w:rPr>
                <w:rFonts w:eastAsia="Times New Roman" w:cs="Arial"/>
                <w:color w:val="000000"/>
                <w:lang w:eastAsia="en-IN"/>
              </w:rPr>
            </w:pPr>
            <w:r w:rsidRPr="00D81AFD">
              <w:rPr>
                <w:rFonts w:eastAsia="Times New Roman" w:cs="Arial"/>
                <w:color w:val="000000"/>
                <w:lang w:eastAsia="en-IN"/>
              </w:rPr>
              <w:t>06/2007</w:t>
            </w:r>
          </w:p>
        </w:tc>
      </w:tr>
      <w:tr w:rsidR="00C50357" w:rsidRPr="00D81AFD" w:rsidTr="00C50357">
        <w:trPr>
          <w:trHeight w:val="300"/>
          <w:jc w:val="center"/>
        </w:trPr>
        <w:tc>
          <w:tcPr>
            <w:tcW w:w="724" w:type="dxa"/>
            <w:shd w:val="clear" w:color="auto" w:fill="FFFFFF" w:themeFill="background1"/>
          </w:tcPr>
          <w:p w:rsidR="00C50357" w:rsidRPr="00C40C20" w:rsidRDefault="00C50357" w:rsidP="00C50357">
            <w:pPr>
              <w:spacing w:after="0"/>
              <w:jc w:val="center"/>
              <w:rPr>
                <w:color w:val="000000"/>
              </w:rPr>
            </w:pPr>
            <w:r w:rsidRPr="00C40C20">
              <w:rPr>
                <w:color w:val="000000"/>
              </w:rPr>
              <w:t>18</w:t>
            </w:r>
          </w:p>
        </w:tc>
        <w:tc>
          <w:tcPr>
            <w:tcW w:w="3276" w:type="dxa"/>
            <w:shd w:val="clear" w:color="auto" w:fill="FFFFFF" w:themeFill="background1"/>
            <w:noWrap/>
            <w:hideMark/>
          </w:tcPr>
          <w:p w:rsidR="00C50357" w:rsidRPr="00D81AFD" w:rsidRDefault="00C50357" w:rsidP="00C50357">
            <w:pPr>
              <w:spacing w:after="0" w:line="240" w:lineRule="auto"/>
              <w:rPr>
                <w:rFonts w:eastAsia="Times New Roman" w:cs="Arial"/>
                <w:color w:val="000000"/>
                <w:lang w:eastAsia="en-IN"/>
              </w:rPr>
            </w:pPr>
            <w:r w:rsidRPr="00D81AFD">
              <w:rPr>
                <w:rFonts w:eastAsia="Times New Roman" w:cs="Arial"/>
                <w:color w:val="000000"/>
                <w:lang w:eastAsia="en-IN"/>
              </w:rPr>
              <w:t>Same 503-W tractor</w:t>
            </w:r>
          </w:p>
        </w:tc>
        <w:tc>
          <w:tcPr>
            <w:tcW w:w="2883" w:type="dxa"/>
            <w:shd w:val="clear" w:color="auto" w:fill="FFFFFF" w:themeFill="background1"/>
            <w:noWrap/>
            <w:hideMark/>
          </w:tcPr>
          <w:p w:rsidR="00C50357" w:rsidRPr="00D81AFD" w:rsidRDefault="00C50357" w:rsidP="00C50357">
            <w:pPr>
              <w:spacing w:after="0" w:line="240" w:lineRule="auto"/>
              <w:jc w:val="center"/>
              <w:rPr>
                <w:rFonts w:eastAsia="Times New Roman" w:cs="Arial"/>
                <w:color w:val="000000"/>
                <w:lang w:eastAsia="en-IN"/>
              </w:rPr>
            </w:pPr>
            <w:r w:rsidRPr="00D81AFD">
              <w:rPr>
                <w:rFonts w:eastAsia="Times New Roman" w:cs="Arial"/>
                <w:color w:val="000000"/>
                <w:lang w:eastAsia="en-IN"/>
              </w:rPr>
              <w:t>Comm. (Variant)</w:t>
            </w:r>
          </w:p>
        </w:tc>
        <w:tc>
          <w:tcPr>
            <w:tcW w:w="2347" w:type="dxa"/>
            <w:shd w:val="clear" w:color="auto" w:fill="FFFFFF" w:themeFill="background1"/>
            <w:noWrap/>
            <w:hideMark/>
          </w:tcPr>
          <w:p w:rsidR="00C50357" w:rsidRPr="00D81AFD" w:rsidRDefault="00C50357" w:rsidP="00C50357">
            <w:pPr>
              <w:spacing w:after="0" w:line="240" w:lineRule="auto"/>
              <w:jc w:val="center"/>
              <w:rPr>
                <w:rFonts w:eastAsia="Times New Roman" w:cs="Arial"/>
                <w:color w:val="000000"/>
                <w:lang w:eastAsia="en-IN"/>
              </w:rPr>
            </w:pPr>
            <w:r w:rsidRPr="00D81AFD">
              <w:rPr>
                <w:rFonts w:eastAsia="Times New Roman" w:cs="Arial"/>
                <w:color w:val="000000"/>
                <w:lang w:eastAsia="en-IN"/>
              </w:rPr>
              <w:t>06/2007</w:t>
            </w:r>
          </w:p>
        </w:tc>
      </w:tr>
      <w:tr w:rsidR="00C50357" w:rsidRPr="00D81AFD" w:rsidTr="00C50357">
        <w:trPr>
          <w:trHeight w:val="300"/>
          <w:jc w:val="center"/>
        </w:trPr>
        <w:tc>
          <w:tcPr>
            <w:tcW w:w="724" w:type="dxa"/>
            <w:shd w:val="clear" w:color="auto" w:fill="FFFFFF" w:themeFill="background1"/>
          </w:tcPr>
          <w:p w:rsidR="00C50357" w:rsidRPr="00C40C20" w:rsidRDefault="00C50357" w:rsidP="00C50357">
            <w:pPr>
              <w:spacing w:after="0"/>
              <w:jc w:val="center"/>
              <w:rPr>
                <w:color w:val="000000"/>
              </w:rPr>
            </w:pPr>
            <w:r w:rsidRPr="00C40C20">
              <w:rPr>
                <w:color w:val="000000"/>
              </w:rPr>
              <w:t>19</w:t>
            </w:r>
          </w:p>
        </w:tc>
        <w:tc>
          <w:tcPr>
            <w:tcW w:w="3276" w:type="dxa"/>
            <w:shd w:val="clear" w:color="auto" w:fill="FFFFFF" w:themeFill="background1"/>
            <w:noWrap/>
            <w:hideMark/>
          </w:tcPr>
          <w:p w:rsidR="00C50357" w:rsidRPr="00D81AFD" w:rsidRDefault="00C50357" w:rsidP="00C50357">
            <w:pPr>
              <w:spacing w:after="0" w:line="240" w:lineRule="auto"/>
              <w:rPr>
                <w:rFonts w:eastAsia="Times New Roman" w:cs="Arial"/>
                <w:color w:val="000000"/>
                <w:lang w:eastAsia="en-IN"/>
              </w:rPr>
            </w:pPr>
            <w:r w:rsidRPr="00D81AFD">
              <w:rPr>
                <w:rFonts w:eastAsia="Times New Roman" w:cs="Arial"/>
                <w:color w:val="000000"/>
                <w:lang w:eastAsia="en-IN"/>
              </w:rPr>
              <w:t>Powertrac 4455 tractor</w:t>
            </w:r>
          </w:p>
        </w:tc>
        <w:tc>
          <w:tcPr>
            <w:tcW w:w="2883" w:type="dxa"/>
            <w:shd w:val="clear" w:color="auto" w:fill="FFFFFF" w:themeFill="background1"/>
            <w:noWrap/>
            <w:hideMark/>
          </w:tcPr>
          <w:p w:rsidR="00C50357" w:rsidRPr="00D81AFD" w:rsidRDefault="00C50357" w:rsidP="00C50357">
            <w:pPr>
              <w:spacing w:after="0" w:line="240" w:lineRule="auto"/>
              <w:jc w:val="center"/>
              <w:rPr>
                <w:rFonts w:eastAsia="Times New Roman" w:cs="Arial"/>
                <w:color w:val="000000"/>
                <w:lang w:eastAsia="en-IN"/>
              </w:rPr>
            </w:pPr>
            <w:r w:rsidRPr="00D81AFD">
              <w:rPr>
                <w:rFonts w:eastAsia="Times New Roman" w:cs="Arial"/>
                <w:color w:val="000000"/>
                <w:lang w:eastAsia="en-IN"/>
              </w:rPr>
              <w:t>Comm. (ICT)</w:t>
            </w:r>
          </w:p>
        </w:tc>
        <w:tc>
          <w:tcPr>
            <w:tcW w:w="2347" w:type="dxa"/>
            <w:shd w:val="clear" w:color="auto" w:fill="FFFFFF" w:themeFill="background1"/>
            <w:noWrap/>
            <w:hideMark/>
          </w:tcPr>
          <w:p w:rsidR="00C50357" w:rsidRPr="00D81AFD" w:rsidRDefault="00C50357" w:rsidP="00C50357">
            <w:pPr>
              <w:spacing w:after="0" w:line="240" w:lineRule="auto"/>
              <w:jc w:val="center"/>
              <w:rPr>
                <w:rFonts w:eastAsia="Times New Roman" w:cs="Arial"/>
                <w:color w:val="000000"/>
                <w:lang w:eastAsia="en-IN"/>
              </w:rPr>
            </w:pPr>
            <w:r w:rsidRPr="00D81AFD">
              <w:rPr>
                <w:rFonts w:eastAsia="Times New Roman" w:cs="Arial"/>
                <w:color w:val="000000"/>
                <w:lang w:eastAsia="en-IN"/>
              </w:rPr>
              <w:t>06/2007</w:t>
            </w:r>
          </w:p>
        </w:tc>
      </w:tr>
      <w:tr w:rsidR="00C50357" w:rsidRPr="00D81AFD" w:rsidTr="00C50357">
        <w:trPr>
          <w:trHeight w:val="300"/>
          <w:jc w:val="center"/>
        </w:trPr>
        <w:tc>
          <w:tcPr>
            <w:tcW w:w="724" w:type="dxa"/>
            <w:shd w:val="clear" w:color="auto" w:fill="FFFFFF" w:themeFill="background1"/>
          </w:tcPr>
          <w:p w:rsidR="00C50357" w:rsidRPr="00C40C20" w:rsidRDefault="00C50357" w:rsidP="00C50357">
            <w:pPr>
              <w:spacing w:after="0"/>
              <w:jc w:val="center"/>
              <w:rPr>
                <w:color w:val="000000"/>
              </w:rPr>
            </w:pPr>
            <w:r w:rsidRPr="00C40C20">
              <w:rPr>
                <w:color w:val="000000"/>
              </w:rPr>
              <w:t>20</w:t>
            </w:r>
          </w:p>
        </w:tc>
        <w:tc>
          <w:tcPr>
            <w:tcW w:w="3276" w:type="dxa"/>
            <w:shd w:val="clear" w:color="auto" w:fill="FFFFFF" w:themeFill="background1"/>
            <w:noWrap/>
            <w:hideMark/>
          </w:tcPr>
          <w:p w:rsidR="00C50357" w:rsidRPr="00D81AFD" w:rsidRDefault="00C50357" w:rsidP="00C50357">
            <w:pPr>
              <w:spacing w:after="0" w:line="240" w:lineRule="auto"/>
              <w:rPr>
                <w:rFonts w:eastAsia="Times New Roman" w:cs="Arial"/>
                <w:color w:val="000000"/>
                <w:lang w:eastAsia="en-IN"/>
              </w:rPr>
            </w:pPr>
            <w:r w:rsidRPr="00D81AFD">
              <w:rPr>
                <w:rFonts w:eastAsia="Times New Roman" w:cs="Arial"/>
                <w:color w:val="000000"/>
                <w:lang w:eastAsia="en-IN"/>
              </w:rPr>
              <w:t>Kavi GN 15L PT</w:t>
            </w:r>
          </w:p>
        </w:tc>
        <w:tc>
          <w:tcPr>
            <w:tcW w:w="2883" w:type="dxa"/>
            <w:shd w:val="clear" w:color="auto" w:fill="FFFFFF" w:themeFill="background1"/>
            <w:noWrap/>
            <w:hideMark/>
          </w:tcPr>
          <w:p w:rsidR="00C50357" w:rsidRPr="00D81AFD" w:rsidRDefault="00C50357" w:rsidP="00C50357">
            <w:pPr>
              <w:spacing w:after="0" w:line="240" w:lineRule="auto"/>
              <w:jc w:val="center"/>
              <w:rPr>
                <w:rFonts w:eastAsia="Times New Roman" w:cs="Arial"/>
                <w:color w:val="000000"/>
                <w:lang w:eastAsia="en-IN"/>
              </w:rPr>
            </w:pPr>
            <w:r w:rsidRPr="00D81AFD">
              <w:rPr>
                <w:rFonts w:eastAsia="Times New Roman" w:cs="Arial"/>
                <w:color w:val="000000"/>
                <w:lang w:eastAsia="en-IN"/>
              </w:rPr>
              <w:t>Confidential (Converted to Commercial)</w:t>
            </w:r>
          </w:p>
        </w:tc>
        <w:tc>
          <w:tcPr>
            <w:tcW w:w="2347" w:type="dxa"/>
            <w:shd w:val="clear" w:color="auto" w:fill="FFFFFF" w:themeFill="background1"/>
            <w:noWrap/>
            <w:hideMark/>
          </w:tcPr>
          <w:p w:rsidR="00C50357" w:rsidRPr="00D81AFD" w:rsidRDefault="00C50357" w:rsidP="00C50357">
            <w:pPr>
              <w:spacing w:after="0" w:line="240" w:lineRule="auto"/>
              <w:jc w:val="center"/>
              <w:rPr>
                <w:rFonts w:eastAsia="Times New Roman" w:cs="Arial"/>
                <w:color w:val="000000"/>
                <w:lang w:eastAsia="en-IN"/>
              </w:rPr>
            </w:pPr>
            <w:r w:rsidRPr="00D81AFD">
              <w:rPr>
                <w:rFonts w:eastAsia="Times New Roman" w:cs="Arial"/>
                <w:color w:val="000000"/>
                <w:lang w:eastAsia="en-IN"/>
              </w:rPr>
              <w:t>07/2007</w:t>
            </w:r>
          </w:p>
        </w:tc>
      </w:tr>
      <w:tr w:rsidR="00C50357" w:rsidRPr="00D81AFD" w:rsidTr="00C50357">
        <w:trPr>
          <w:trHeight w:val="300"/>
          <w:jc w:val="center"/>
        </w:trPr>
        <w:tc>
          <w:tcPr>
            <w:tcW w:w="724" w:type="dxa"/>
            <w:shd w:val="clear" w:color="auto" w:fill="FFFFFF" w:themeFill="background1"/>
          </w:tcPr>
          <w:p w:rsidR="00C50357" w:rsidRPr="00C40C20" w:rsidRDefault="00C50357" w:rsidP="00C50357">
            <w:pPr>
              <w:spacing w:after="0"/>
              <w:jc w:val="center"/>
              <w:rPr>
                <w:color w:val="000000"/>
              </w:rPr>
            </w:pPr>
            <w:r w:rsidRPr="00C40C20">
              <w:rPr>
                <w:color w:val="000000"/>
              </w:rPr>
              <w:t>21</w:t>
            </w:r>
          </w:p>
        </w:tc>
        <w:tc>
          <w:tcPr>
            <w:tcW w:w="3276" w:type="dxa"/>
            <w:shd w:val="clear" w:color="auto" w:fill="FFFFFF" w:themeFill="background1"/>
            <w:noWrap/>
            <w:hideMark/>
          </w:tcPr>
          <w:p w:rsidR="00C50357" w:rsidRPr="00D81AFD" w:rsidRDefault="00C50357" w:rsidP="00C50357">
            <w:pPr>
              <w:spacing w:after="0" w:line="240" w:lineRule="auto"/>
              <w:rPr>
                <w:rFonts w:eastAsia="Times New Roman" w:cs="Arial"/>
                <w:color w:val="000000"/>
                <w:lang w:eastAsia="en-IN"/>
              </w:rPr>
            </w:pPr>
            <w:r w:rsidRPr="00D81AFD">
              <w:rPr>
                <w:rFonts w:eastAsia="Times New Roman" w:cs="Arial"/>
                <w:color w:val="000000"/>
                <w:lang w:eastAsia="en-IN"/>
              </w:rPr>
              <w:t>Farmtrac-50 EPI Shakti Rotary</w:t>
            </w:r>
          </w:p>
        </w:tc>
        <w:tc>
          <w:tcPr>
            <w:tcW w:w="2883" w:type="dxa"/>
            <w:shd w:val="clear" w:color="auto" w:fill="FFFFFF" w:themeFill="background1"/>
            <w:noWrap/>
            <w:hideMark/>
          </w:tcPr>
          <w:p w:rsidR="00C50357" w:rsidRPr="00D81AFD" w:rsidRDefault="00C50357" w:rsidP="00C50357">
            <w:pPr>
              <w:spacing w:after="0" w:line="240" w:lineRule="auto"/>
              <w:rPr>
                <w:rFonts w:eastAsia="Times New Roman" w:cs="Arial"/>
                <w:color w:val="000000"/>
                <w:lang w:eastAsia="en-IN"/>
              </w:rPr>
            </w:pPr>
            <w:r w:rsidRPr="00D81AFD">
              <w:rPr>
                <w:rFonts w:eastAsia="Times New Roman" w:cs="Arial"/>
                <w:color w:val="000000"/>
                <w:lang w:eastAsia="en-IN"/>
              </w:rPr>
              <w:t>Comm. (Variant)</w:t>
            </w:r>
          </w:p>
        </w:tc>
        <w:tc>
          <w:tcPr>
            <w:tcW w:w="2347" w:type="dxa"/>
            <w:shd w:val="clear" w:color="auto" w:fill="FFFFFF" w:themeFill="background1"/>
            <w:noWrap/>
            <w:hideMark/>
          </w:tcPr>
          <w:p w:rsidR="00C50357" w:rsidRPr="00D81AFD" w:rsidRDefault="00C50357" w:rsidP="00C50357">
            <w:pPr>
              <w:spacing w:after="0" w:line="240" w:lineRule="auto"/>
              <w:jc w:val="center"/>
              <w:rPr>
                <w:rFonts w:eastAsia="Times New Roman" w:cs="Arial"/>
                <w:color w:val="000000"/>
                <w:lang w:eastAsia="en-IN"/>
              </w:rPr>
            </w:pPr>
            <w:r w:rsidRPr="00D81AFD">
              <w:rPr>
                <w:rFonts w:eastAsia="Times New Roman" w:cs="Arial"/>
                <w:color w:val="000000"/>
                <w:lang w:eastAsia="en-IN"/>
              </w:rPr>
              <w:t>08/2007</w:t>
            </w:r>
          </w:p>
        </w:tc>
      </w:tr>
      <w:tr w:rsidR="00C50357" w:rsidRPr="00D81AFD" w:rsidTr="00C50357">
        <w:trPr>
          <w:trHeight w:val="300"/>
          <w:jc w:val="center"/>
        </w:trPr>
        <w:tc>
          <w:tcPr>
            <w:tcW w:w="724" w:type="dxa"/>
            <w:shd w:val="clear" w:color="auto" w:fill="FFFFFF" w:themeFill="background1"/>
          </w:tcPr>
          <w:p w:rsidR="00C50357" w:rsidRPr="00C40C20" w:rsidRDefault="00C50357" w:rsidP="00C50357">
            <w:pPr>
              <w:spacing w:after="0"/>
              <w:jc w:val="center"/>
              <w:rPr>
                <w:color w:val="000000"/>
              </w:rPr>
            </w:pPr>
            <w:r w:rsidRPr="00C40C20">
              <w:rPr>
                <w:color w:val="000000"/>
              </w:rPr>
              <w:t>22</w:t>
            </w:r>
          </w:p>
        </w:tc>
        <w:tc>
          <w:tcPr>
            <w:tcW w:w="3276" w:type="dxa"/>
            <w:shd w:val="clear" w:color="auto" w:fill="FFFFFF" w:themeFill="background1"/>
            <w:noWrap/>
            <w:hideMark/>
          </w:tcPr>
          <w:p w:rsidR="00C50357" w:rsidRPr="00D81AFD" w:rsidRDefault="00C50357" w:rsidP="00C50357">
            <w:pPr>
              <w:spacing w:after="0" w:line="240" w:lineRule="auto"/>
              <w:rPr>
                <w:rFonts w:eastAsia="Times New Roman" w:cs="Arial"/>
                <w:color w:val="000000"/>
                <w:lang w:eastAsia="en-IN"/>
              </w:rPr>
            </w:pPr>
            <w:r w:rsidRPr="00D81AFD">
              <w:rPr>
                <w:rFonts w:eastAsia="Times New Roman" w:cs="Arial"/>
                <w:color w:val="000000"/>
                <w:lang w:eastAsia="en-IN"/>
              </w:rPr>
              <w:t>Sonalika International DI-35 CM Series tractor</w:t>
            </w:r>
          </w:p>
        </w:tc>
        <w:tc>
          <w:tcPr>
            <w:tcW w:w="2883" w:type="dxa"/>
            <w:shd w:val="clear" w:color="auto" w:fill="FFFFFF" w:themeFill="background1"/>
            <w:noWrap/>
            <w:hideMark/>
          </w:tcPr>
          <w:p w:rsidR="00C50357" w:rsidRPr="00D81AFD" w:rsidRDefault="00C50357" w:rsidP="00C50357">
            <w:pPr>
              <w:spacing w:after="0" w:line="240" w:lineRule="auto"/>
              <w:jc w:val="center"/>
              <w:rPr>
                <w:rFonts w:eastAsia="Times New Roman" w:cs="Arial"/>
                <w:color w:val="000000"/>
                <w:lang w:eastAsia="en-IN"/>
              </w:rPr>
            </w:pPr>
            <w:r w:rsidRPr="00D81AFD">
              <w:rPr>
                <w:rFonts w:eastAsia="Times New Roman" w:cs="Arial"/>
                <w:color w:val="000000"/>
                <w:lang w:eastAsia="en-IN"/>
              </w:rPr>
              <w:t>Comm. (Incomplete)</w:t>
            </w:r>
          </w:p>
        </w:tc>
        <w:tc>
          <w:tcPr>
            <w:tcW w:w="2347" w:type="dxa"/>
            <w:shd w:val="clear" w:color="auto" w:fill="FFFFFF" w:themeFill="background1"/>
            <w:noWrap/>
            <w:hideMark/>
          </w:tcPr>
          <w:p w:rsidR="00C50357" w:rsidRPr="00D81AFD" w:rsidRDefault="00C50357" w:rsidP="00C50357">
            <w:pPr>
              <w:spacing w:after="0" w:line="240" w:lineRule="auto"/>
              <w:jc w:val="center"/>
              <w:rPr>
                <w:rFonts w:eastAsia="Times New Roman" w:cs="Arial"/>
                <w:color w:val="000000"/>
                <w:lang w:eastAsia="en-IN"/>
              </w:rPr>
            </w:pPr>
            <w:r w:rsidRPr="00D81AFD">
              <w:rPr>
                <w:rFonts w:eastAsia="Times New Roman" w:cs="Arial"/>
                <w:color w:val="000000"/>
                <w:lang w:eastAsia="en-IN"/>
              </w:rPr>
              <w:t>08/2007</w:t>
            </w:r>
          </w:p>
        </w:tc>
      </w:tr>
      <w:tr w:rsidR="00C50357" w:rsidRPr="00D81AFD" w:rsidTr="00C50357">
        <w:trPr>
          <w:trHeight w:val="300"/>
          <w:jc w:val="center"/>
        </w:trPr>
        <w:tc>
          <w:tcPr>
            <w:tcW w:w="724" w:type="dxa"/>
            <w:shd w:val="clear" w:color="auto" w:fill="FFFFFF" w:themeFill="background1"/>
          </w:tcPr>
          <w:p w:rsidR="00C50357" w:rsidRPr="00C40C20" w:rsidRDefault="00C50357" w:rsidP="00C50357">
            <w:pPr>
              <w:spacing w:after="0"/>
              <w:jc w:val="center"/>
              <w:rPr>
                <w:color w:val="000000"/>
              </w:rPr>
            </w:pPr>
            <w:r w:rsidRPr="00C40C20">
              <w:rPr>
                <w:color w:val="000000"/>
              </w:rPr>
              <w:t>23</w:t>
            </w:r>
          </w:p>
        </w:tc>
        <w:tc>
          <w:tcPr>
            <w:tcW w:w="3276" w:type="dxa"/>
            <w:shd w:val="clear" w:color="auto" w:fill="FFFFFF" w:themeFill="background1"/>
            <w:noWrap/>
            <w:hideMark/>
          </w:tcPr>
          <w:p w:rsidR="00C50357" w:rsidRPr="00D81AFD" w:rsidRDefault="00C50357" w:rsidP="00C50357">
            <w:pPr>
              <w:spacing w:after="0" w:line="240" w:lineRule="auto"/>
              <w:rPr>
                <w:rFonts w:eastAsia="Times New Roman" w:cs="Arial"/>
                <w:color w:val="000000"/>
                <w:lang w:eastAsia="en-IN"/>
              </w:rPr>
            </w:pPr>
            <w:r w:rsidRPr="00D81AFD">
              <w:rPr>
                <w:rFonts w:eastAsia="Times New Roman" w:cs="Arial"/>
                <w:color w:val="000000"/>
                <w:lang w:eastAsia="en-IN"/>
              </w:rPr>
              <w:t>Sonalika International DI 75 tractor turbo CM Series</w:t>
            </w:r>
          </w:p>
        </w:tc>
        <w:tc>
          <w:tcPr>
            <w:tcW w:w="2883" w:type="dxa"/>
            <w:shd w:val="clear" w:color="auto" w:fill="FFFFFF" w:themeFill="background1"/>
            <w:noWrap/>
            <w:hideMark/>
          </w:tcPr>
          <w:p w:rsidR="00C50357" w:rsidRPr="00D81AFD" w:rsidRDefault="00C50357" w:rsidP="00C50357">
            <w:pPr>
              <w:spacing w:after="0" w:line="240" w:lineRule="auto"/>
              <w:jc w:val="center"/>
              <w:rPr>
                <w:rFonts w:eastAsia="Times New Roman" w:cs="Arial"/>
                <w:color w:val="000000"/>
                <w:lang w:eastAsia="en-IN"/>
              </w:rPr>
            </w:pPr>
            <w:r w:rsidRPr="00D81AFD">
              <w:rPr>
                <w:rFonts w:eastAsia="Times New Roman" w:cs="Arial"/>
                <w:color w:val="000000"/>
                <w:lang w:eastAsia="en-IN"/>
              </w:rPr>
              <w:t>Comm. (ICT)</w:t>
            </w:r>
          </w:p>
        </w:tc>
        <w:tc>
          <w:tcPr>
            <w:tcW w:w="2347" w:type="dxa"/>
            <w:shd w:val="clear" w:color="auto" w:fill="FFFFFF" w:themeFill="background1"/>
            <w:noWrap/>
            <w:hideMark/>
          </w:tcPr>
          <w:p w:rsidR="00C50357" w:rsidRPr="00D81AFD" w:rsidRDefault="00C50357" w:rsidP="00C50357">
            <w:pPr>
              <w:spacing w:after="0" w:line="240" w:lineRule="auto"/>
              <w:jc w:val="center"/>
              <w:rPr>
                <w:rFonts w:eastAsia="Times New Roman" w:cs="Arial"/>
                <w:color w:val="000000"/>
                <w:lang w:eastAsia="en-IN"/>
              </w:rPr>
            </w:pPr>
            <w:r w:rsidRPr="00D81AFD">
              <w:rPr>
                <w:rFonts w:eastAsia="Times New Roman" w:cs="Arial"/>
                <w:color w:val="000000"/>
                <w:lang w:eastAsia="en-IN"/>
              </w:rPr>
              <w:t>08/2007</w:t>
            </w:r>
          </w:p>
        </w:tc>
      </w:tr>
      <w:tr w:rsidR="00C50357" w:rsidRPr="00D81AFD" w:rsidTr="00C50357">
        <w:trPr>
          <w:trHeight w:val="300"/>
          <w:jc w:val="center"/>
        </w:trPr>
        <w:tc>
          <w:tcPr>
            <w:tcW w:w="724" w:type="dxa"/>
            <w:shd w:val="clear" w:color="auto" w:fill="FFFFFF" w:themeFill="background1"/>
          </w:tcPr>
          <w:p w:rsidR="00C50357" w:rsidRPr="00C40C20" w:rsidRDefault="00C50357" w:rsidP="00C50357">
            <w:pPr>
              <w:spacing w:after="0"/>
              <w:jc w:val="center"/>
              <w:rPr>
                <w:color w:val="000000"/>
              </w:rPr>
            </w:pPr>
            <w:r w:rsidRPr="00C40C20">
              <w:rPr>
                <w:color w:val="000000"/>
              </w:rPr>
              <w:t>24</w:t>
            </w:r>
          </w:p>
        </w:tc>
        <w:tc>
          <w:tcPr>
            <w:tcW w:w="3276" w:type="dxa"/>
            <w:shd w:val="clear" w:color="auto" w:fill="FFFFFF" w:themeFill="background1"/>
            <w:noWrap/>
            <w:hideMark/>
          </w:tcPr>
          <w:p w:rsidR="00C50357" w:rsidRPr="00D81AFD" w:rsidRDefault="00C50357" w:rsidP="00C50357">
            <w:pPr>
              <w:spacing w:after="0" w:line="240" w:lineRule="auto"/>
              <w:rPr>
                <w:rFonts w:eastAsia="Times New Roman" w:cs="Arial"/>
                <w:color w:val="000000"/>
                <w:lang w:eastAsia="en-IN"/>
              </w:rPr>
            </w:pPr>
            <w:r w:rsidRPr="00D81AFD">
              <w:rPr>
                <w:rFonts w:eastAsia="Times New Roman" w:cs="Arial"/>
                <w:color w:val="000000"/>
                <w:lang w:eastAsia="en-IN"/>
              </w:rPr>
              <w:t>Mahindra 265 DI tractor</w:t>
            </w:r>
          </w:p>
        </w:tc>
        <w:tc>
          <w:tcPr>
            <w:tcW w:w="2883" w:type="dxa"/>
            <w:shd w:val="clear" w:color="auto" w:fill="FFFFFF" w:themeFill="background1"/>
            <w:noWrap/>
            <w:hideMark/>
          </w:tcPr>
          <w:p w:rsidR="00C50357" w:rsidRPr="00D81AFD" w:rsidRDefault="00C50357" w:rsidP="00C50357">
            <w:pPr>
              <w:spacing w:after="0" w:line="240" w:lineRule="auto"/>
              <w:jc w:val="center"/>
              <w:rPr>
                <w:rFonts w:eastAsia="Times New Roman" w:cs="Arial"/>
                <w:color w:val="000000"/>
                <w:lang w:eastAsia="en-IN"/>
              </w:rPr>
            </w:pPr>
            <w:r w:rsidRPr="00D81AFD">
              <w:rPr>
                <w:rFonts w:eastAsia="Times New Roman" w:cs="Arial"/>
                <w:color w:val="000000"/>
                <w:lang w:eastAsia="en-IN"/>
              </w:rPr>
              <w:t>Comm. (BT)</w:t>
            </w:r>
          </w:p>
        </w:tc>
        <w:tc>
          <w:tcPr>
            <w:tcW w:w="2347" w:type="dxa"/>
            <w:shd w:val="clear" w:color="auto" w:fill="FFFFFF" w:themeFill="background1"/>
            <w:noWrap/>
            <w:hideMark/>
          </w:tcPr>
          <w:p w:rsidR="00C50357" w:rsidRPr="00D81AFD" w:rsidRDefault="00C50357" w:rsidP="00C50357">
            <w:pPr>
              <w:spacing w:after="0" w:line="240" w:lineRule="auto"/>
              <w:jc w:val="center"/>
              <w:rPr>
                <w:rFonts w:eastAsia="Times New Roman" w:cs="Arial"/>
                <w:color w:val="000000"/>
                <w:lang w:eastAsia="en-IN"/>
              </w:rPr>
            </w:pPr>
            <w:r w:rsidRPr="00D81AFD">
              <w:rPr>
                <w:rFonts w:eastAsia="Times New Roman" w:cs="Arial"/>
                <w:color w:val="000000"/>
                <w:lang w:eastAsia="en-IN"/>
              </w:rPr>
              <w:t>08/2007</w:t>
            </w:r>
          </w:p>
        </w:tc>
      </w:tr>
      <w:tr w:rsidR="00C50357" w:rsidRPr="00D81AFD" w:rsidTr="00C50357">
        <w:trPr>
          <w:trHeight w:val="300"/>
          <w:jc w:val="center"/>
        </w:trPr>
        <w:tc>
          <w:tcPr>
            <w:tcW w:w="724" w:type="dxa"/>
            <w:shd w:val="clear" w:color="auto" w:fill="FFFFFF" w:themeFill="background1"/>
          </w:tcPr>
          <w:p w:rsidR="00C50357" w:rsidRPr="00C40C20" w:rsidRDefault="00C50357" w:rsidP="00C50357">
            <w:pPr>
              <w:spacing w:after="0"/>
              <w:jc w:val="center"/>
              <w:rPr>
                <w:color w:val="000000"/>
              </w:rPr>
            </w:pPr>
            <w:r w:rsidRPr="00C40C20">
              <w:rPr>
                <w:color w:val="000000"/>
              </w:rPr>
              <w:t>25</w:t>
            </w:r>
          </w:p>
        </w:tc>
        <w:tc>
          <w:tcPr>
            <w:tcW w:w="3276" w:type="dxa"/>
            <w:shd w:val="clear" w:color="auto" w:fill="FFFFFF" w:themeFill="background1"/>
            <w:noWrap/>
            <w:hideMark/>
          </w:tcPr>
          <w:p w:rsidR="00C50357" w:rsidRPr="00D81AFD" w:rsidRDefault="00C50357" w:rsidP="00C50357">
            <w:pPr>
              <w:spacing w:after="0" w:line="240" w:lineRule="auto"/>
              <w:rPr>
                <w:rFonts w:eastAsia="Times New Roman" w:cs="Arial"/>
                <w:color w:val="000000"/>
                <w:lang w:eastAsia="en-IN"/>
              </w:rPr>
            </w:pPr>
            <w:r w:rsidRPr="00D81AFD">
              <w:rPr>
                <w:rFonts w:eastAsia="Times New Roman" w:cs="Arial"/>
                <w:color w:val="000000"/>
                <w:lang w:eastAsia="en-IN"/>
              </w:rPr>
              <w:t>Mahindra Arjun 605 DI Ultra-1 tractor</w:t>
            </w:r>
          </w:p>
        </w:tc>
        <w:tc>
          <w:tcPr>
            <w:tcW w:w="2883" w:type="dxa"/>
            <w:shd w:val="clear" w:color="auto" w:fill="FFFFFF" w:themeFill="background1"/>
            <w:noWrap/>
            <w:hideMark/>
          </w:tcPr>
          <w:p w:rsidR="00C50357" w:rsidRPr="00D81AFD" w:rsidRDefault="00C50357" w:rsidP="00C50357">
            <w:pPr>
              <w:spacing w:after="0" w:line="240" w:lineRule="auto"/>
              <w:jc w:val="center"/>
              <w:rPr>
                <w:rFonts w:eastAsia="Times New Roman" w:cs="Arial"/>
                <w:color w:val="000000"/>
                <w:lang w:eastAsia="en-IN"/>
              </w:rPr>
            </w:pPr>
            <w:r w:rsidRPr="00D81AFD">
              <w:rPr>
                <w:rFonts w:eastAsia="Times New Roman" w:cs="Arial"/>
                <w:color w:val="000000"/>
                <w:lang w:eastAsia="en-IN"/>
              </w:rPr>
              <w:t>Comm. (ICT)</w:t>
            </w:r>
          </w:p>
        </w:tc>
        <w:tc>
          <w:tcPr>
            <w:tcW w:w="2347" w:type="dxa"/>
            <w:shd w:val="clear" w:color="auto" w:fill="FFFFFF" w:themeFill="background1"/>
            <w:noWrap/>
            <w:hideMark/>
          </w:tcPr>
          <w:p w:rsidR="00C50357" w:rsidRPr="00D81AFD" w:rsidRDefault="00C50357" w:rsidP="00C50357">
            <w:pPr>
              <w:spacing w:after="0" w:line="240" w:lineRule="auto"/>
              <w:jc w:val="center"/>
              <w:rPr>
                <w:rFonts w:eastAsia="Times New Roman" w:cs="Arial"/>
                <w:color w:val="000000"/>
                <w:lang w:eastAsia="en-IN"/>
              </w:rPr>
            </w:pPr>
            <w:r w:rsidRPr="00D81AFD">
              <w:rPr>
                <w:rFonts w:eastAsia="Times New Roman" w:cs="Arial"/>
                <w:color w:val="000000"/>
                <w:lang w:eastAsia="en-IN"/>
              </w:rPr>
              <w:t>08/2007</w:t>
            </w:r>
          </w:p>
        </w:tc>
      </w:tr>
      <w:tr w:rsidR="00C50357" w:rsidRPr="00D81AFD" w:rsidTr="00C50357">
        <w:trPr>
          <w:trHeight w:val="300"/>
          <w:jc w:val="center"/>
        </w:trPr>
        <w:tc>
          <w:tcPr>
            <w:tcW w:w="724" w:type="dxa"/>
            <w:shd w:val="clear" w:color="auto" w:fill="FFFFFF" w:themeFill="background1"/>
          </w:tcPr>
          <w:p w:rsidR="00C50357" w:rsidRPr="00C40C20" w:rsidRDefault="00C50357" w:rsidP="00C50357">
            <w:pPr>
              <w:spacing w:after="0"/>
              <w:jc w:val="center"/>
              <w:rPr>
                <w:color w:val="000000"/>
              </w:rPr>
            </w:pPr>
            <w:r w:rsidRPr="00C40C20">
              <w:rPr>
                <w:color w:val="000000"/>
              </w:rPr>
              <w:t>26</w:t>
            </w:r>
          </w:p>
        </w:tc>
        <w:tc>
          <w:tcPr>
            <w:tcW w:w="3276" w:type="dxa"/>
            <w:shd w:val="clear" w:color="auto" w:fill="FFFFFF" w:themeFill="background1"/>
            <w:noWrap/>
            <w:hideMark/>
          </w:tcPr>
          <w:p w:rsidR="00C50357" w:rsidRPr="00D81AFD" w:rsidRDefault="00C50357" w:rsidP="00C50357">
            <w:pPr>
              <w:spacing w:after="0" w:line="240" w:lineRule="auto"/>
              <w:rPr>
                <w:rFonts w:eastAsia="Times New Roman" w:cs="Arial"/>
                <w:color w:val="000000"/>
                <w:lang w:eastAsia="en-IN"/>
              </w:rPr>
            </w:pPr>
            <w:r w:rsidRPr="00D81AFD">
              <w:rPr>
                <w:rFonts w:eastAsia="Times New Roman" w:cs="Arial"/>
                <w:color w:val="000000"/>
                <w:lang w:eastAsia="en-IN"/>
              </w:rPr>
              <w:t>Angad 240 D tractor</w:t>
            </w:r>
          </w:p>
        </w:tc>
        <w:tc>
          <w:tcPr>
            <w:tcW w:w="2883" w:type="dxa"/>
            <w:shd w:val="clear" w:color="auto" w:fill="FFFFFF" w:themeFill="background1"/>
            <w:noWrap/>
            <w:hideMark/>
          </w:tcPr>
          <w:p w:rsidR="00C50357" w:rsidRPr="00D81AFD" w:rsidRDefault="00C50357" w:rsidP="00C50357">
            <w:pPr>
              <w:spacing w:after="0" w:line="240" w:lineRule="auto"/>
              <w:jc w:val="center"/>
              <w:rPr>
                <w:rFonts w:eastAsia="Times New Roman" w:cs="Arial"/>
                <w:color w:val="000000"/>
                <w:lang w:eastAsia="en-IN"/>
              </w:rPr>
            </w:pPr>
            <w:r w:rsidRPr="00D81AFD">
              <w:rPr>
                <w:rFonts w:eastAsia="Times New Roman" w:cs="Arial"/>
                <w:color w:val="000000"/>
                <w:lang w:eastAsia="en-IN"/>
              </w:rPr>
              <w:t>Comm. (BT)</w:t>
            </w:r>
          </w:p>
        </w:tc>
        <w:tc>
          <w:tcPr>
            <w:tcW w:w="2347" w:type="dxa"/>
            <w:shd w:val="clear" w:color="auto" w:fill="FFFFFF" w:themeFill="background1"/>
            <w:noWrap/>
            <w:hideMark/>
          </w:tcPr>
          <w:p w:rsidR="00C50357" w:rsidRPr="00D81AFD" w:rsidRDefault="00C50357" w:rsidP="00C50357">
            <w:pPr>
              <w:spacing w:after="0" w:line="240" w:lineRule="auto"/>
              <w:jc w:val="center"/>
              <w:rPr>
                <w:rFonts w:eastAsia="Times New Roman" w:cs="Arial"/>
                <w:color w:val="000000"/>
                <w:lang w:eastAsia="en-IN"/>
              </w:rPr>
            </w:pPr>
            <w:r w:rsidRPr="00D81AFD">
              <w:rPr>
                <w:rFonts w:eastAsia="Times New Roman" w:cs="Arial"/>
                <w:color w:val="000000"/>
                <w:lang w:eastAsia="en-IN"/>
              </w:rPr>
              <w:t>09/2007</w:t>
            </w:r>
          </w:p>
        </w:tc>
      </w:tr>
      <w:tr w:rsidR="00C50357" w:rsidRPr="00D81AFD" w:rsidTr="00C50357">
        <w:trPr>
          <w:trHeight w:val="300"/>
          <w:jc w:val="center"/>
        </w:trPr>
        <w:tc>
          <w:tcPr>
            <w:tcW w:w="724" w:type="dxa"/>
            <w:shd w:val="clear" w:color="auto" w:fill="FFFFFF" w:themeFill="background1"/>
          </w:tcPr>
          <w:p w:rsidR="00C50357" w:rsidRPr="00C40C20" w:rsidRDefault="00C50357" w:rsidP="00C50357">
            <w:pPr>
              <w:spacing w:after="0"/>
              <w:jc w:val="center"/>
              <w:rPr>
                <w:color w:val="000000"/>
              </w:rPr>
            </w:pPr>
            <w:r w:rsidRPr="00C40C20">
              <w:rPr>
                <w:color w:val="000000"/>
              </w:rPr>
              <w:t>27</w:t>
            </w:r>
          </w:p>
        </w:tc>
        <w:tc>
          <w:tcPr>
            <w:tcW w:w="3276" w:type="dxa"/>
            <w:shd w:val="clear" w:color="auto" w:fill="FFFFFF" w:themeFill="background1"/>
            <w:noWrap/>
            <w:hideMark/>
          </w:tcPr>
          <w:p w:rsidR="00C50357" w:rsidRPr="00D81AFD" w:rsidRDefault="00C50357" w:rsidP="00C50357">
            <w:pPr>
              <w:spacing w:after="0" w:line="240" w:lineRule="auto"/>
              <w:rPr>
                <w:rFonts w:eastAsia="Times New Roman" w:cs="Arial"/>
                <w:color w:val="000000"/>
                <w:lang w:eastAsia="en-IN"/>
              </w:rPr>
            </w:pPr>
            <w:r w:rsidRPr="00D81AFD">
              <w:rPr>
                <w:rFonts w:eastAsia="Times New Roman" w:cs="Arial"/>
                <w:color w:val="000000"/>
                <w:lang w:eastAsia="en-IN"/>
              </w:rPr>
              <w:t>Sonalika International DI 75 CM Series Tractor</w:t>
            </w:r>
          </w:p>
        </w:tc>
        <w:tc>
          <w:tcPr>
            <w:tcW w:w="2883" w:type="dxa"/>
            <w:shd w:val="clear" w:color="auto" w:fill="FFFFFF" w:themeFill="background1"/>
            <w:noWrap/>
            <w:hideMark/>
          </w:tcPr>
          <w:p w:rsidR="00C50357" w:rsidRPr="00D81AFD" w:rsidRDefault="00C50357" w:rsidP="00C50357">
            <w:pPr>
              <w:spacing w:after="0" w:line="240" w:lineRule="auto"/>
              <w:jc w:val="center"/>
              <w:rPr>
                <w:rFonts w:eastAsia="Times New Roman" w:cs="Arial"/>
                <w:color w:val="000000"/>
                <w:lang w:eastAsia="en-IN"/>
              </w:rPr>
            </w:pPr>
            <w:r w:rsidRPr="00D81AFD">
              <w:rPr>
                <w:rFonts w:eastAsia="Times New Roman" w:cs="Arial"/>
                <w:color w:val="000000"/>
                <w:lang w:eastAsia="en-IN"/>
              </w:rPr>
              <w:t>Comm. (ICT)</w:t>
            </w:r>
          </w:p>
        </w:tc>
        <w:tc>
          <w:tcPr>
            <w:tcW w:w="2347" w:type="dxa"/>
            <w:shd w:val="clear" w:color="auto" w:fill="FFFFFF" w:themeFill="background1"/>
            <w:noWrap/>
            <w:hideMark/>
          </w:tcPr>
          <w:p w:rsidR="00C50357" w:rsidRPr="00D81AFD" w:rsidRDefault="00C50357" w:rsidP="00C50357">
            <w:pPr>
              <w:spacing w:after="0" w:line="240" w:lineRule="auto"/>
              <w:jc w:val="center"/>
              <w:rPr>
                <w:rFonts w:eastAsia="Times New Roman" w:cs="Arial"/>
                <w:color w:val="000000"/>
                <w:lang w:eastAsia="en-IN"/>
              </w:rPr>
            </w:pPr>
            <w:r w:rsidRPr="00D81AFD">
              <w:rPr>
                <w:rFonts w:eastAsia="Times New Roman" w:cs="Arial"/>
                <w:color w:val="000000"/>
                <w:lang w:eastAsia="en-IN"/>
              </w:rPr>
              <w:t>09/2007</w:t>
            </w:r>
          </w:p>
        </w:tc>
      </w:tr>
      <w:tr w:rsidR="00C50357" w:rsidRPr="00D81AFD" w:rsidTr="00C50357">
        <w:trPr>
          <w:trHeight w:val="300"/>
          <w:jc w:val="center"/>
        </w:trPr>
        <w:tc>
          <w:tcPr>
            <w:tcW w:w="724" w:type="dxa"/>
            <w:shd w:val="clear" w:color="auto" w:fill="FFFFFF" w:themeFill="background1"/>
          </w:tcPr>
          <w:p w:rsidR="00C50357" w:rsidRPr="00C40C20" w:rsidRDefault="00C50357" w:rsidP="00C50357">
            <w:pPr>
              <w:spacing w:after="0"/>
              <w:jc w:val="center"/>
              <w:rPr>
                <w:color w:val="000000"/>
              </w:rPr>
            </w:pPr>
            <w:r w:rsidRPr="00C40C20">
              <w:rPr>
                <w:color w:val="000000"/>
              </w:rPr>
              <w:t>28</w:t>
            </w:r>
          </w:p>
        </w:tc>
        <w:tc>
          <w:tcPr>
            <w:tcW w:w="3276" w:type="dxa"/>
            <w:shd w:val="clear" w:color="auto" w:fill="FFFFFF" w:themeFill="background1"/>
            <w:noWrap/>
            <w:hideMark/>
          </w:tcPr>
          <w:p w:rsidR="00C50357" w:rsidRPr="00D81AFD" w:rsidRDefault="00C50357" w:rsidP="00C50357">
            <w:pPr>
              <w:spacing w:after="0" w:line="240" w:lineRule="auto"/>
              <w:rPr>
                <w:rFonts w:eastAsia="Times New Roman" w:cs="Arial"/>
                <w:color w:val="000000"/>
                <w:lang w:eastAsia="en-IN"/>
              </w:rPr>
            </w:pPr>
            <w:r w:rsidRPr="00D81AFD">
              <w:rPr>
                <w:rFonts w:eastAsia="Times New Roman" w:cs="Arial"/>
                <w:color w:val="000000"/>
                <w:lang w:eastAsia="en-IN"/>
              </w:rPr>
              <w:t>Samrat power tiller</w:t>
            </w:r>
          </w:p>
        </w:tc>
        <w:tc>
          <w:tcPr>
            <w:tcW w:w="2883" w:type="dxa"/>
            <w:shd w:val="clear" w:color="auto" w:fill="FFFFFF" w:themeFill="background1"/>
            <w:noWrap/>
            <w:hideMark/>
          </w:tcPr>
          <w:p w:rsidR="00C50357" w:rsidRPr="00D81AFD" w:rsidRDefault="00C50357" w:rsidP="00C50357">
            <w:pPr>
              <w:spacing w:after="0" w:line="240" w:lineRule="auto"/>
              <w:jc w:val="center"/>
              <w:rPr>
                <w:rFonts w:eastAsia="Times New Roman" w:cs="Arial"/>
                <w:color w:val="000000"/>
                <w:lang w:eastAsia="en-IN"/>
              </w:rPr>
            </w:pPr>
            <w:r w:rsidRPr="00D81AFD">
              <w:rPr>
                <w:rFonts w:eastAsia="Times New Roman" w:cs="Arial"/>
                <w:color w:val="000000"/>
                <w:lang w:eastAsia="en-IN"/>
              </w:rPr>
              <w:t>Confidential</w:t>
            </w:r>
          </w:p>
        </w:tc>
        <w:tc>
          <w:tcPr>
            <w:tcW w:w="2347" w:type="dxa"/>
            <w:shd w:val="clear" w:color="auto" w:fill="FFFFFF" w:themeFill="background1"/>
            <w:noWrap/>
            <w:hideMark/>
          </w:tcPr>
          <w:p w:rsidR="00C50357" w:rsidRPr="00D81AFD" w:rsidRDefault="00C50357" w:rsidP="00C50357">
            <w:pPr>
              <w:spacing w:after="0" w:line="240" w:lineRule="auto"/>
              <w:jc w:val="center"/>
              <w:rPr>
                <w:rFonts w:eastAsia="Times New Roman" w:cs="Arial"/>
                <w:color w:val="000000"/>
                <w:lang w:eastAsia="en-IN"/>
              </w:rPr>
            </w:pPr>
            <w:r w:rsidRPr="00D81AFD">
              <w:rPr>
                <w:rFonts w:eastAsia="Times New Roman" w:cs="Arial"/>
                <w:color w:val="000000"/>
                <w:lang w:eastAsia="en-IN"/>
              </w:rPr>
              <w:t>09/2007</w:t>
            </w:r>
          </w:p>
        </w:tc>
      </w:tr>
      <w:tr w:rsidR="00C50357" w:rsidRPr="00D81AFD" w:rsidTr="00C50357">
        <w:trPr>
          <w:trHeight w:val="300"/>
          <w:jc w:val="center"/>
        </w:trPr>
        <w:tc>
          <w:tcPr>
            <w:tcW w:w="724" w:type="dxa"/>
            <w:shd w:val="clear" w:color="auto" w:fill="FFFFFF" w:themeFill="background1"/>
          </w:tcPr>
          <w:p w:rsidR="00C50357" w:rsidRPr="00C40C20" w:rsidRDefault="00C50357" w:rsidP="00C50357">
            <w:pPr>
              <w:spacing w:after="0"/>
              <w:jc w:val="center"/>
              <w:rPr>
                <w:color w:val="000000"/>
              </w:rPr>
            </w:pPr>
            <w:r w:rsidRPr="00C40C20">
              <w:rPr>
                <w:color w:val="000000"/>
              </w:rPr>
              <w:t>29</w:t>
            </w:r>
          </w:p>
        </w:tc>
        <w:tc>
          <w:tcPr>
            <w:tcW w:w="3276" w:type="dxa"/>
            <w:shd w:val="clear" w:color="auto" w:fill="FFFFFF" w:themeFill="background1"/>
            <w:noWrap/>
            <w:hideMark/>
          </w:tcPr>
          <w:p w:rsidR="00C50357" w:rsidRPr="00D81AFD" w:rsidRDefault="00C50357" w:rsidP="00C50357">
            <w:pPr>
              <w:spacing w:after="0" w:line="240" w:lineRule="auto"/>
              <w:rPr>
                <w:rFonts w:eastAsia="Times New Roman" w:cs="Arial"/>
                <w:color w:val="000000"/>
                <w:lang w:eastAsia="en-IN"/>
              </w:rPr>
            </w:pPr>
            <w:r w:rsidRPr="00D81AFD">
              <w:rPr>
                <w:rFonts w:eastAsia="Times New Roman" w:cs="Arial"/>
                <w:color w:val="000000"/>
                <w:lang w:eastAsia="en-IN"/>
              </w:rPr>
              <w:t>Mahindra Gujarat Shaktimaan 353 tractor</w:t>
            </w:r>
          </w:p>
        </w:tc>
        <w:tc>
          <w:tcPr>
            <w:tcW w:w="2883" w:type="dxa"/>
            <w:shd w:val="clear" w:color="auto" w:fill="FFFFFF" w:themeFill="background1"/>
            <w:noWrap/>
            <w:hideMark/>
          </w:tcPr>
          <w:p w:rsidR="00C50357" w:rsidRPr="00D81AFD" w:rsidRDefault="00C50357" w:rsidP="00C50357">
            <w:pPr>
              <w:spacing w:after="0" w:line="240" w:lineRule="auto"/>
              <w:jc w:val="center"/>
              <w:rPr>
                <w:rFonts w:eastAsia="Times New Roman" w:cs="Arial"/>
                <w:color w:val="000000"/>
                <w:lang w:eastAsia="en-IN"/>
              </w:rPr>
            </w:pPr>
            <w:r w:rsidRPr="00D81AFD">
              <w:rPr>
                <w:rFonts w:eastAsia="Times New Roman" w:cs="Arial"/>
                <w:color w:val="000000"/>
                <w:lang w:eastAsia="en-IN"/>
              </w:rPr>
              <w:t>Comm. (ICT)</w:t>
            </w:r>
          </w:p>
        </w:tc>
        <w:tc>
          <w:tcPr>
            <w:tcW w:w="2347" w:type="dxa"/>
            <w:shd w:val="clear" w:color="auto" w:fill="FFFFFF" w:themeFill="background1"/>
            <w:noWrap/>
            <w:hideMark/>
          </w:tcPr>
          <w:p w:rsidR="00C50357" w:rsidRPr="00D81AFD" w:rsidRDefault="00C50357" w:rsidP="00C50357">
            <w:pPr>
              <w:spacing w:after="0" w:line="240" w:lineRule="auto"/>
              <w:jc w:val="center"/>
              <w:rPr>
                <w:rFonts w:eastAsia="Times New Roman" w:cs="Arial"/>
                <w:color w:val="000000"/>
                <w:lang w:eastAsia="en-IN"/>
              </w:rPr>
            </w:pPr>
            <w:r w:rsidRPr="00D81AFD">
              <w:rPr>
                <w:rFonts w:eastAsia="Times New Roman" w:cs="Arial"/>
                <w:color w:val="000000"/>
                <w:lang w:eastAsia="en-IN"/>
              </w:rPr>
              <w:t>09/2007</w:t>
            </w:r>
          </w:p>
        </w:tc>
      </w:tr>
      <w:tr w:rsidR="00C50357" w:rsidRPr="00D81AFD" w:rsidTr="00C50357">
        <w:trPr>
          <w:trHeight w:val="300"/>
          <w:jc w:val="center"/>
        </w:trPr>
        <w:tc>
          <w:tcPr>
            <w:tcW w:w="724" w:type="dxa"/>
            <w:shd w:val="clear" w:color="auto" w:fill="FFFFFF" w:themeFill="background1"/>
          </w:tcPr>
          <w:p w:rsidR="00C50357" w:rsidRPr="00C40C20" w:rsidRDefault="00C50357" w:rsidP="00C50357">
            <w:pPr>
              <w:spacing w:after="0"/>
              <w:jc w:val="center"/>
              <w:rPr>
                <w:color w:val="000000"/>
              </w:rPr>
            </w:pPr>
            <w:r w:rsidRPr="00C40C20">
              <w:rPr>
                <w:color w:val="000000"/>
              </w:rPr>
              <w:t>30</w:t>
            </w:r>
          </w:p>
        </w:tc>
        <w:tc>
          <w:tcPr>
            <w:tcW w:w="3276" w:type="dxa"/>
            <w:shd w:val="clear" w:color="auto" w:fill="FFFFFF" w:themeFill="background1"/>
            <w:noWrap/>
            <w:hideMark/>
          </w:tcPr>
          <w:p w:rsidR="00C50357" w:rsidRPr="00D81AFD" w:rsidRDefault="00C50357" w:rsidP="00C50357">
            <w:pPr>
              <w:spacing w:after="0" w:line="240" w:lineRule="auto"/>
              <w:rPr>
                <w:rFonts w:eastAsia="Times New Roman" w:cs="Arial"/>
                <w:color w:val="000000"/>
                <w:lang w:eastAsia="en-IN"/>
              </w:rPr>
            </w:pPr>
            <w:r w:rsidRPr="00D81AFD">
              <w:rPr>
                <w:rFonts w:eastAsia="Times New Roman" w:cs="Arial"/>
                <w:color w:val="000000"/>
                <w:lang w:eastAsia="en-IN"/>
              </w:rPr>
              <w:t>Escort Jawan Plus MPT</w:t>
            </w:r>
          </w:p>
        </w:tc>
        <w:tc>
          <w:tcPr>
            <w:tcW w:w="2883" w:type="dxa"/>
            <w:shd w:val="clear" w:color="auto" w:fill="FFFFFF" w:themeFill="background1"/>
            <w:noWrap/>
            <w:hideMark/>
          </w:tcPr>
          <w:p w:rsidR="00C50357" w:rsidRPr="00D81AFD" w:rsidRDefault="00C50357" w:rsidP="00C50357">
            <w:pPr>
              <w:spacing w:after="0" w:line="240" w:lineRule="auto"/>
              <w:jc w:val="center"/>
              <w:rPr>
                <w:rFonts w:eastAsia="Times New Roman" w:cs="Arial"/>
                <w:color w:val="000000"/>
                <w:lang w:eastAsia="en-IN"/>
              </w:rPr>
            </w:pPr>
            <w:r w:rsidRPr="00D81AFD">
              <w:rPr>
                <w:rFonts w:eastAsia="Times New Roman" w:cs="Arial"/>
                <w:color w:val="000000"/>
                <w:lang w:eastAsia="en-IN"/>
              </w:rPr>
              <w:t>Comm. (Variant)</w:t>
            </w:r>
          </w:p>
        </w:tc>
        <w:tc>
          <w:tcPr>
            <w:tcW w:w="2347" w:type="dxa"/>
            <w:shd w:val="clear" w:color="auto" w:fill="FFFFFF" w:themeFill="background1"/>
            <w:noWrap/>
            <w:hideMark/>
          </w:tcPr>
          <w:p w:rsidR="00C50357" w:rsidRPr="00D81AFD" w:rsidRDefault="00C50357" w:rsidP="00C50357">
            <w:pPr>
              <w:spacing w:after="0" w:line="240" w:lineRule="auto"/>
              <w:jc w:val="center"/>
              <w:rPr>
                <w:rFonts w:eastAsia="Times New Roman" w:cs="Arial"/>
                <w:color w:val="000000"/>
                <w:lang w:eastAsia="en-IN"/>
              </w:rPr>
            </w:pPr>
            <w:r w:rsidRPr="00D81AFD">
              <w:rPr>
                <w:rFonts w:eastAsia="Times New Roman" w:cs="Arial"/>
                <w:color w:val="000000"/>
                <w:lang w:eastAsia="en-IN"/>
              </w:rPr>
              <w:t>10/2007</w:t>
            </w:r>
          </w:p>
        </w:tc>
      </w:tr>
      <w:tr w:rsidR="00C50357" w:rsidRPr="00D81AFD" w:rsidTr="00C50357">
        <w:trPr>
          <w:trHeight w:val="300"/>
          <w:jc w:val="center"/>
        </w:trPr>
        <w:tc>
          <w:tcPr>
            <w:tcW w:w="724" w:type="dxa"/>
            <w:shd w:val="clear" w:color="auto" w:fill="FFFFFF" w:themeFill="background1"/>
          </w:tcPr>
          <w:p w:rsidR="00C50357" w:rsidRPr="00C40C20" w:rsidRDefault="00C50357" w:rsidP="00C50357">
            <w:pPr>
              <w:spacing w:after="0"/>
              <w:jc w:val="center"/>
              <w:rPr>
                <w:color w:val="000000"/>
              </w:rPr>
            </w:pPr>
            <w:r w:rsidRPr="00C40C20">
              <w:rPr>
                <w:color w:val="000000"/>
              </w:rPr>
              <w:t>31</w:t>
            </w:r>
          </w:p>
        </w:tc>
        <w:tc>
          <w:tcPr>
            <w:tcW w:w="3276" w:type="dxa"/>
            <w:shd w:val="clear" w:color="auto" w:fill="FFFFFF" w:themeFill="background1"/>
            <w:noWrap/>
            <w:hideMark/>
          </w:tcPr>
          <w:p w:rsidR="00C50357" w:rsidRPr="00D81AFD" w:rsidRDefault="00C50357" w:rsidP="00C50357">
            <w:pPr>
              <w:spacing w:after="0" w:line="240" w:lineRule="auto"/>
              <w:rPr>
                <w:rFonts w:eastAsia="Times New Roman" w:cs="Arial"/>
                <w:color w:val="000000"/>
                <w:lang w:eastAsia="en-IN"/>
              </w:rPr>
            </w:pPr>
            <w:r w:rsidRPr="00D81AFD">
              <w:rPr>
                <w:rFonts w:eastAsia="Times New Roman" w:cs="Arial"/>
                <w:color w:val="000000"/>
                <w:lang w:eastAsia="en-IN"/>
              </w:rPr>
              <w:t>Sonalika International DI-740 Super CM Series</w:t>
            </w:r>
          </w:p>
        </w:tc>
        <w:tc>
          <w:tcPr>
            <w:tcW w:w="2883" w:type="dxa"/>
            <w:shd w:val="clear" w:color="auto" w:fill="FFFFFF" w:themeFill="background1"/>
            <w:noWrap/>
            <w:hideMark/>
          </w:tcPr>
          <w:p w:rsidR="00C50357" w:rsidRPr="00D81AFD" w:rsidRDefault="00C50357" w:rsidP="00C50357">
            <w:pPr>
              <w:spacing w:after="0" w:line="240" w:lineRule="auto"/>
              <w:jc w:val="center"/>
              <w:rPr>
                <w:rFonts w:eastAsia="Times New Roman" w:cs="Arial"/>
                <w:color w:val="000000"/>
                <w:lang w:eastAsia="en-IN"/>
              </w:rPr>
            </w:pPr>
            <w:r w:rsidRPr="00D81AFD">
              <w:rPr>
                <w:rFonts w:eastAsia="Times New Roman" w:cs="Arial"/>
                <w:color w:val="000000"/>
                <w:lang w:eastAsia="en-IN"/>
              </w:rPr>
              <w:t>Comm.(ICT)</w:t>
            </w:r>
          </w:p>
        </w:tc>
        <w:tc>
          <w:tcPr>
            <w:tcW w:w="2347" w:type="dxa"/>
            <w:shd w:val="clear" w:color="auto" w:fill="FFFFFF" w:themeFill="background1"/>
            <w:noWrap/>
            <w:hideMark/>
          </w:tcPr>
          <w:p w:rsidR="00C50357" w:rsidRPr="00D81AFD" w:rsidRDefault="00C50357" w:rsidP="00C50357">
            <w:pPr>
              <w:spacing w:after="0" w:line="240" w:lineRule="auto"/>
              <w:jc w:val="center"/>
              <w:rPr>
                <w:rFonts w:eastAsia="Times New Roman" w:cs="Arial"/>
                <w:color w:val="000000"/>
                <w:lang w:eastAsia="en-IN"/>
              </w:rPr>
            </w:pPr>
            <w:r w:rsidRPr="00D81AFD">
              <w:rPr>
                <w:rFonts w:eastAsia="Times New Roman" w:cs="Arial"/>
                <w:color w:val="000000"/>
                <w:lang w:eastAsia="en-IN"/>
              </w:rPr>
              <w:t>11/2007</w:t>
            </w:r>
          </w:p>
        </w:tc>
      </w:tr>
      <w:tr w:rsidR="00C50357" w:rsidRPr="00D81AFD" w:rsidTr="00C50357">
        <w:trPr>
          <w:trHeight w:val="300"/>
          <w:jc w:val="center"/>
        </w:trPr>
        <w:tc>
          <w:tcPr>
            <w:tcW w:w="724" w:type="dxa"/>
            <w:shd w:val="clear" w:color="auto" w:fill="FFFFFF" w:themeFill="background1"/>
          </w:tcPr>
          <w:p w:rsidR="00C50357" w:rsidRPr="00C40C20" w:rsidRDefault="00C50357" w:rsidP="00C50357">
            <w:pPr>
              <w:spacing w:after="0"/>
              <w:jc w:val="center"/>
              <w:rPr>
                <w:color w:val="000000"/>
              </w:rPr>
            </w:pPr>
            <w:r w:rsidRPr="00C40C20">
              <w:rPr>
                <w:color w:val="000000"/>
              </w:rPr>
              <w:lastRenderedPageBreak/>
              <w:t>32</w:t>
            </w:r>
          </w:p>
        </w:tc>
        <w:tc>
          <w:tcPr>
            <w:tcW w:w="3276" w:type="dxa"/>
            <w:shd w:val="clear" w:color="auto" w:fill="FFFFFF" w:themeFill="background1"/>
            <w:noWrap/>
            <w:hideMark/>
          </w:tcPr>
          <w:p w:rsidR="00C50357" w:rsidRPr="00D81AFD" w:rsidRDefault="00C50357" w:rsidP="00C50357">
            <w:pPr>
              <w:spacing w:after="0" w:line="240" w:lineRule="auto"/>
              <w:rPr>
                <w:rFonts w:eastAsia="Times New Roman" w:cs="Arial"/>
                <w:color w:val="000000"/>
                <w:lang w:eastAsia="en-IN"/>
              </w:rPr>
            </w:pPr>
            <w:r w:rsidRPr="00D81AFD">
              <w:rPr>
                <w:rFonts w:eastAsia="Times New Roman" w:cs="Arial"/>
                <w:color w:val="000000"/>
                <w:lang w:eastAsia="en-IN"/>
              </w:rPr>
              <w:t>Sonalika International DI-745 III CM Series</w:t>
            </w:r>
          </w:p>
        </w:tc>
        <w:tc>
          <w:tcPr>
            <w:tcW w:w="2883" w:type="dxa"/>
            <w:shd w:val="clear" w:color="auto" w:fill="FFFFFF" w:themeFill="background1"/>
            <w:noWrap/>
            <w:hideMark/>
          </w:tcPr>
          <w:p w:rsidR="00C50357" w:rsidRPr="00D81AFD" w:rsidRDefault="00C50357" w:rsidP="00C50357">
            <w:pPr>
              <w:spacing w:after="0" w:line="240" w:lineRule="auto"/>
              <w:jc w:val="center"/>
              <w:rPr>
                <w:rFonts w:eastAsia="Times New Roman" w:cs="Arial"/>
                <w:color w:val="000000"/>
                <w:lang w:eastAsia="en-IN"/>
              </w:rPr>
            </w:pPr>
            <w:r w:rsidRPr="00D81AFD">
              <w:rPr>
                <w:rFonts w:eastAsia="Times New Roman" w:cs="Arial"/>
                <w:color w:val="000000"/>
                <w:lang w:eastAsia="en-IN"/>
              </w:rPr>
              <w:t>Comm.(ICT)</w:t>
            </w:r>
          </w:p>
        </w:tc>
        <w:tc>
          <w:tcPr>
            <w:tcW w:w="2347" w:type="dxa"/>
            <w:shd w:val="clear" w:color="auto" w:fill="FFFFFF" w:themeFill="background1"/>
            <w:noWrap/>
            <w:hideMark/>
          </w:tcPr>
          <w:p w:rsidR="00C50357" w:rsidRPr="00D81AFD" w:rsidRDefault="00C50357" w:rsidP="00C50357">
            <w:pPr>
              <w:spacing w:after="0" w:line="240" w:lineRule="auto"/>
              <w:jc w:val="center"/>
              <w:rPr>
                <w:rFonts w:eastAsia="Times New Roman" w:cs="Arial"/>
                <w:color w:val="000000"/>
                <w:lang w:eastAsia="en-IN"/>
              </w:rPr>
            </w:pPr>
            <w:r w:rsidRPr="00D81AFD">
              <w:rPr>
                <w:rFonts w:eastAsia="Times New Roman" w:cs="Arial"/>
                <w:color w:val="000000"/>
                <w:lang w:eastAsia="en-IN"/>
              </w:rPr>
              <w:t>11/2007</w:t>
            </w:r>
          </w:p>
        </w:tc>
      </w:tr>
      <w:tr w:rsidR="00C50357" w:rsidRPr="00D81AFD" w:rsidTr="00C50357">
        <w:trPr>
          <w:trHeight w:val="300"/>
          <w:jc w:val="center"/>
        </w:trPr>
        <w:tc>
          <w:tcPr>
            <w:tcW w:w="724" w:type="dxa"/>
            <w:shd w:val="clear" w:color="auto" w:fill="FFFFFF" w:themeFill="background1"/>
          </w:tcPr>
          <w:p w:rsidR="00C50357" w:rsidRPr="00C40C20" w:rsidRDefault="00C50357" w:rsidP="00C50357">
            <w:pPr>
              <w:spacing w:after="0"/>
              <w:jc w:val="center"/>
              <w:rPr>
                <w:color w:val="000000"/>
              </w:rPr>
            </w:pPr>
            <w:r w:rsidRPr="00C40C20">
              <w:rPr>
                <w:color w:val="000000"/>
              </w:rPr>
              <w:t>33</w:t>
            </w:r>
          </w:p>
        </w:tc>
        <w:tc>
          <w:tcPr>
            <w:tcW w:w="3276" w:type="dxa"/>
            <w:shd w:val="clear" w:color="auto" w:fill="FFFFFF" w:themeFill="background1"/>
            <w:noWrap/>
            <w:hideMark/>
          </w:tcPr>
          <w:p w:rsidR="00C50357" w:rsidRPr="00D81AFD" w:rsidRDefault="00C50357" w:rsidP="00C50357">
            <w:pPr>
              <w:spacing w:after="0" w:line="240" w:lineRule="auto"/>
              <w:rPr>
                <w:rFonts w:eastAsia="Times New Roman" w:cs="Arial"/>
                <w:color w:val="000000"/>
                <w:lang w:eastAsia="en-IN"/>
              </w:rPr>
            </w:pPr>
            <w:r w:rsidRPr="00D81AFD">
              <w:rPr>
                <w:rFonts w:eastAsia="Times New Roman" w:cs="Arial"/>
                <w:color w:val="000000"/>
                <w:lang w:eastAsia="en-IN"/>
              </w:rPr>
              <w:t>Mahindra Gujarat Shaktimaan 35 tractor</w:t>
            </w:r>
          </w:p>
        </w:tc>
        <w:tc>
          <w:tcPr>
            <w:tcW w:w="2883" w:type="dxa"/>
            <w:shd w:val="clear" w:color="auto" w:fill="FFFFFF" w:themeFill="background1"/>
            <w:noWrap/>
            <w:hideMark/>
          </w:tcPr>
          <w:p w:rsidR="00C50357" w:rsidRPr="00D81AFD" w:rsidRDefault="00C50357" w:rsidP="00C50357">
            <w:pPr>
              <w:spacing w:after="0" w:line="240" w:lineRule="auto"/>
              <w:jc w:val="center"/>
              <w:rPr>
                <w:rFonts w:eastAsia="Times New Roman" w:cs="Arial"/>
                <w:color w:val="000000"/>
                <w:lang w:eastAsia="en-IN"/>
              </w:rPr>
            </w:pPr>
            <w:r w:rsidRPr="00D81AFD">
              <w:rPr>
                <w:rFonts w:eastAsia="Times New Roman" w:cs="Arial"/>
                <w:color w:val="000000"/>
                <w:lang w:eastAsia="en-IN"/>
              </w:rPr>
              <w:t>Confidential</w:t>
            </w:r>
          </w:p>
        </w:tc>
        <w:tc>
          <w:tcPr>
            <w:tcW w:w="2347" w:type="dxa"/>
            <w:shd w:val="clear" w:color="auto" w:fill="FFFFFF" w:themeFill="background1"/>
            <w:noWrap/>
            <w:hideMark/>
          </w:tcPr>
          <w:p w:rsidR="00C50357" w:rsidRPr="00D81AFD" w:rsidRDefault="00C50357" w:rsidP="00C50357">
            <w:pPr>
              <w:spacing w:after="0" w:line="240" w:lineRule="auto"/>
              <w:jc w:val="center"/>
              <w:rPr>
                <w:rFonts w:eastAsia="Times New Roman" w:cs="Arial"/>
                <w:color w:val="000000"/>
                <w:lang w:eastAsia="en-IN"/>
              </w:rPr>
            </w:pPr>
            <w:r w:rsidRPr="00D81AFD">
              <w:rPr>
                <w:rFonts w:eastAsia="Times New Roman" w:cs="Arial"/>
                <w:color w:val="000000"/>
                <w:lang w:eastAsia="en-IN"/>
              </w:rPr>
              <w:t>11/2007</w:t>
            </w:r>
          </w:p>
        </w:tc>
      </w:tr>
      <w:tr w:rsidR="00C50357" w:rsidRPr="00D81AFD" w:rsidTr="00C50357">
        <w:trPr>
          <w:trHeight w:val="300"/>
          <w:jc w:val="center"/>
        </w:trPr>
        <w:tc>
          <w:tcPr>
            <w:tcW w:w="724" w:type="dxa"/>
            <w:shd w:val="clear" w:color="auto" w:fill="FFFFFF" w:themeFill="background1"/>
          </w:tcPr>
          <w:p w:rsidR="00C50357" w:rsidRPr="00C40C20" w:rsidRDefault="00C50357" w:rsidP="00C50357">
            <w:pPr>
              <w:spacing w:after="0"/>
              <w:jc w:val="center"/>
              <w:rPr>
                <w:color w:val="000000"/>
              </w:rPr>
            </w:pPr>
            <w:r w:rsidRPr="00C40C20">
              <w:rPr>
                <w:color w:val="000000"/>
              </w:rPr>
              <w:t>34</w:t>
            </w:r>
          </w:p>
        </w:tc>
        <w:tc>
          <w:tcPr>
            <w:tcW w:w="3276" w:type="dxa"/>
            <w:shd w:val="clear" w:color="auto" w:fill="FFFFFF" w:themeFill="background1"/>
            <w:noWrap/>
            <w:hideMark/>
          </w:tcPr>
          <w:p w:rsidR="00C50357" w:rsidRPr="00D81AFD" w:rsidRDefault="00C50357" w:rsidP="00C50357">
            <w:pPr>
              <w:spacing w:after="0" w:line="240" w:lineRule="auto"/>
              <w:rPr>
                <w:rFonts w:eastAsia="Times New Roman" w:cs="Arial"/>
                <w:color w:val="000000"/>
                <w:lang w:eastAsia="en-IN"/>
              </w:rPr>
            </w:pPr>
            <w:r w:rsidRPr="00D81AFD">
              <w:rPr>
                <w:rFonts w:eastAsia="Times New Roman" w:cs="Arial"/>
                <w:color w:val="000000"/>
                <w:lang w:eastAsia="en-IN"/>
              </w:rPr>
              <w:t>KAVI DF 15L PT</w:t>
            </w:r>
          </w:p>
        </w:tc>
        <w:tc>
          <w:tcPr>
            <w:tcW w:w="2883" w:type="dxa"/>
            <w:shd w:val="clear" w:color="auto" w:fill="FFFFFF" w:themeFill="background1"/>
            <w:noWrap/>
            <w:hideMark/>
          </w:tcPr>
          <w:p w:rsidR="00C50357" w:rsidRPr="00D81AFD" w:rsidRDefault="00C50357" w:rsidP="00C50357">
            <w:pPr>
              <w:spacing w:after="0" w:line="240" w:lineRule="auto"/>
              <w:jc w:val="center"/>
              <w:rPr>
                <w:rFonts w:eastAsia="Times New Roman" w:cs="Arial"/>
                <w:color w:val="000000"/>
                <w:lang w:eastAsia="en-IN"/>
              </w:rPr>
            </w:pPr>
            <w:r w:rsidRPr="00D81AFD">
              <w:rPr>
                <w:rFonts w:eastAsia="Times New Roman" w:cs="Arial"/>
                <w:color w:val="000000"/>
                <w:lang w:eastAsia="en-IN"/>
              </w:rPr>
              <w:t>Confidential (Converted to Commercial)</w:t>
            </w:r>
          </w:p>
        </w:tc>
        <w:tc>
          <w:tcPr>
            <w:tcW w:w="2347" w:type="dxa"/>
            <w:shd w:val="clear" w:color="auto" w:fill="FFFFFF" w:themeFill="background1"/>
            <w:noWrap/>
            <w:hideMark/>
          </w:tcPr>
          <w:p w:rsidR="00C50357" w:rsidRPr="00D81AFD" w:rsidRDefault="00C50357" w:rsidP="00C50357">
            <w:pPr>
              <w:spacing w:after="0" w:line="240" w:lineRule="auto"/>
              <w:jc w:val="center"/>
              <w:rPr>
                <w:rFonts w:eastAsia="Times New Roman" w:cs="Arial"/>
                <w:color w:val="000000"/>
                <w:lang w:eastAsia="en-IN"/>
              </w:rPr>
            </w:pPr>
            <w:r w:rsidRPr="00D81AFD">
              <w:rPr>
                <w:rFonts w:eastAsia="Times New Roman" w:cs="Arial"/>
                <w:color w:val="000000"/>
                <w:lang w:eastAsia="en-IN"/>
              </w:rPr>
              <w:t>12/2007</w:t>
            </w:r>
          </w:p>
        </w:tc>
      </w:tr>
      <w:tr w:rsidR="00C50357" w:rsidRPr="00D81AFD" w:rsidTr="00C50357">
        <w:trPr>
          <w:trHeight w:val="480"/>
          <w:jc w:val="center"/>
        </w:trPr>
        <w:tc>
          <w:tcPr>
            <w:tcW w:w="724" w:type="dxa"/>
            <w:shd w:val="clear" w:color="auto" w:fill="FFFFFF" w:themeFill="background1"/>
          </w:tcPr>
          <w:p w:rsidR="00C50357" w:rsidRPr="00C40C20" w:rsidRDefault="00C50357" w:rsidP="00C50357">
            <w:pPr>
              <w:spacing w:after="0"/>
              <w:jc w:val="center"/>
              <w:rPr>
                <w:color w:val="000000"/>
              </w:rPr>
            </w:pPr>
            <w:r w:rsidRPr="00C40C20">
              <w:rPr>
                <w:color w:val="000000"/>
              </w:rPr>
              <w:t>35</w:t>
            </w:r>
          </w:p>
        </w:tc>
        <w:tc>
          <w:tcPr>
            <w:tcW w:w="3276" w:type="dxa"/>
            <w:shd w:val="clear" w:color="auto" w:fill="FFFFFF" w:themeFill="background1"/>
            <w:noWrap/>
            <w:hideMark/>
          </w:tcPr>
          <w:p w:rsidR="00C50357" w:rsidRPr="00D81AFD" w:rsidRDefault="00C50357" w:rsidP="00C50357">
            <w:pPr>
              <w:spacing w:after="0" w:line="240" w:lineRule="auto"/>
              <w:rPr>
                <w:rFonts w:eastAsia="Times New Roman" w:cs="Arial"/>
                <w:color w:val="000000"/>
                <w:lang w:eastAsia="en-IN"/>
              </w:rPr>
            </w:pPr>
            <w:r w:rsidRPr="00D81AFD">
              <w:rPr>
                <w:rFonts w:eastAsia="Times New Roman" w:cs="Arial"/>
                <w:color w:val="000000"/>
                <w:lang w:eastAsia="en-IN"/>
              </w:rPr>
              <w:t>Apollo agricultural tractor tyres 14.9-28, 12PR</w:t>
            </w:r>
          </w:p>
        </w:tc>
        <w:tc>
          <w:tcPr>
            <w:tcW w:w="2883" w:type="dxa"/>
            <w:shd w:val="clear" w:color="auto" w:fill="FFFFFF" w:themeFill="background1"/>
            <w:hideMark/>
          </w:tcPr>
          <w:p w:rsidR="00C50357" w:rsidRPr="00D81AFD" w:rsidRDefault="00C50357" w:rsidP="00C50357">
            <w:pPr>
              <w:spacing w:after="0" w:line="240" w:lineRule="auto"/>
              <w:jc w:val="center"/>
              <w:rPr>
                <w:rFonts w:eastAsia="Times New Roman" w:cs="Arial"/>
                <w:color w:val="000000"/>
                <w:lang w:eastAsia="en-IN"/>
              </w:rPr>
            </w:pPr>
            <w:r w:rsidRPr="00D81AFD">
              <w:rPr>
                <w:rFonts w:eastAsia="Times New Roman" w:cs="Arial"/>
                <w:color w:val="000000"/>
                <w:lang w:eastAsia="en-IN"/>
              </w:rPr>
              <w:t>Confidential</w:t>
            </w:r>
            <w:r w:rsidRPr="00D81AFD">
              <w:rPr>
                <w:rFonts w:eastAsia="Times New Roman" w:cs="Arial"/>
                <w:color w:val="000000"/>
                <w:lang w:eastAsia="en-IN"/>
              </w:rPr>
              <w:br/>
              <w:t>(Incomplete)</w:t>
            </w:r>
          </w:p>
        </w:tc>
        <w:tc>
          <w:tcPr>
            <w:tcW w:w="2347" w:type="dxa"/>
            <w:shd w:val="clear" w:color="auto" w:fill="FFFFFF" w:themeFill="background1"/>
            <w:noWrap/>
            <w:hideMark/>
          </w:tcPr>
          <w:p w:rsidR="00C50357" w:rsidRPr="00D81AFD" w:rsidRDefault="00C50357" w:rsidP="00C50357">
            <w:pPr>
              <w:spacing w:after="0" w:line="240" w:lineRule="auto"/>
              <w:jc w:val="center"/>
              <w:rPr>
                <w:rFonts w:eastAsia="Times New Roman" w:cs="Arial"/>
                <w:color w:val="000000"/>
                <w:lang w:eastAsia="en-IN"/>
              </w:rPr>
            </w:pPr>
            <w:r w:rsidRPr="00D81AFD">
              <w:rPr>
                <w:rFonts w:eastAsia="Times New Roman" w:cs="Arial"/>
                <w:color w:val="000000"/>
                <w:lang w:eastAsia="en-IN"/>
              </w:rPr>
              <w:t>12/2007</w:t>
            </w:r>
          </w:p>
        </w:tc>
      </w:tr>
      <w:tr w:rsidR="00C50357" w:rsidRPr="00D81AFD" w:rsidTr="00C50357">
        <w:trPr>
          <w:trHeight w:val="300"/>
          <w:jc w:val="center"/>
        </w:trPr>
        <w:tc>
          <w:tcPr>
            <w:tcW w:w="724" w:type="dxa"/>
            <w:shd w:val="clear" w:color="auto" w:fill="FFFFFF" w:themeFill="background1"/>
          </w:tcPr>
          <w:p w:rsidR="00C50357" w:rsidRPr="00C40C20" w:rsidRDefault="00C50357" w:rsidP="00C50357">
            <w:pPr>
              <w:spacing w:after="0"/>
              <w:jc w:val="center"/>
              <w:rPr>
                <w:color w:val="000000"/>
              </w:rPr>
            </w:pPr>
            <w:r w:rsidRPr="00C40C20">
              <w:rPr>
                <w:color w:val="000000"/>
              </w:rPr>
              <w:t>36</w:t>
            </w:r>
          </w:p>
        </w:tc>
        <w:tc>
          <w:tcPr>
            <w:tcW w:w="3276" w:type="dxa"/>
            <w:shd w:val="clear" w:color="auto" w:fill="FFFFFF" w:themeFill="background1"/>
            <w:noWrap/>
            <w:hideMark/>
          </w:tcPr>
          <w:p w:rsidR="00C50357" w:rsidRPr="00D81AFD" w:rsidRDefault="00C50357" w:rsidP="00C50357">
            <w:pPr>
              <w:spacing w:after="0" w:line="240" w:lineRule="auto"/>
              <w:rPr>
                <w:rFonts w:eastAsia="Times New Roman" w:cs="Arial"/>
                <w:color w:val="000000"/>
                <w:lang w:eastAsia="en-IN"/>
              </w:rPr>
            </w:pPr>
            <w:r w:rsidRPr="00D81AFD">
              <w:rPr>
                <w:rFonts w:eastAsia="Times New Roman" w:cs="Arial"/>
                <w:color w:val="000000"/>
                <w:lang w:eastAsia="en-IN"/>
              </w:rPr>
              <w:t>Mahindra 475 DI MKM Tractor</w:t>
            </w:r>
          </w:p>
        </w:tc>
        <w:tc>
          <w:tcPr>
            <w:tcW w:w="2883" w:type="dxa"/>
            <w:shd w:val="clear" w:color="auto" w:fill="FFFFFF" w:themeFill="background1"/>
            <w:noWrap/>
            <w:hideMark/>
          </w:tcPr>
          <w:p w:rsidR="00C50357" w:rsidRPr="00D81AFD" w:rsidRDefault="00C50357" w:rsidP="00C50357">
            <w:pPr>
              <w:spacing w:after="0" w:line="240" w:lineRule="auto"/>
              <w:jc w:val="center"/>
              <w:rPr>
                <w:rFonts w:eastAsia="Times New Roman" w:cs="Arial"/>
                <w:color w:val="000000"/>
                <w:lang w:eastAsia="en-IN"/>
              </w:rPr>
            </w:pPr>
            <w:r w:rsidRPr="00D81AFD">
              <w:rPr>
                <w:rFonts w:eastAsia="Times New Roman" w:cs="Arial"/>
                <w:color w:val="000000"/>
                <w:lang w:eastAsia="en-IN"/>
              </w:rPr>
              <w:t>Comm. (Variant)</w:t>
            </w:r>
          </w:p>
        </w:tc>
        <w:tc>
          <w:tcPr>
            <w:tcW w:w="2347" w:type="dxa"/>
            <w:shd w:val="clear" w:color="auto" w:fill="FFFFFF" w:themeFill="background1"/>
            <w:noWrap/>
            <w:hideMark/>
          </w:tcPr>
          <w:p w:rsidR="00C50357" w:rsidRPr="00D81AFD" w:rsidRDefault="00C50357" w:rsidP="00C50357">
            <w:pPr>
              <w:spacing w:after="0" w:line="240" w:lineRule="auto"/>
              <w:jc w:val="center"/>
              <w:rPr>
                <w:rFonts w:eastAsia="Times New Roman" w:cs="Arial"/>
                <w:color w:val="000000"/>
                <w:lang w:eastAsia="en-IN"/>
              </w:rPr>
            </w:pPr>
            <w:r w:rsidRPr="00D81AFD">
              <w:rPr>
                <w:rFonts w:eastAsia="Times New Roman" w:cs="Arial"/>
                <w:color w:val="000000"/>
                <w:lang w:eastAsia="en-IN"/>
              </w:rPr>
              <w:t>01/2008</w:t>
            </w:r>
          </w:p>
        </w:tc>
      </w:tr>
      <w:tr w:rsidR="00C50357" w:rsidRPr="00D81AFD" w:rsidTr="00C50357">
        <w:trPr>
          <w:trHeight w:val="300"/>
          <w:jc w:val="center"/>
        </w:trPr>
        <w:tc>
          <w:tcPr>
            <w:tcW w:w="724" w:type="dxa"/>
            <w:shd w:val="clear" w:color="auto" w:fill="FFFFFF" w:themeFill="background1"/>
          </w:tcPr>
          <w:p w:rsidR="00C50357" w:rsidRPr="00C40C20" w:rsidRDefault="00C50357" w:rsidP="00C50357">
            <w:pPr>
              <w:spacing w:after="0"/>
              <w:jc w:val="center"/>
              <w:rPr>
                <w:color w:val="000000"/>
              </w:rPr>
            </w:pPr>
            <w:r w:rsidRPr="00C40C20">
              <w:rPr>
                <w:color w:val="000000"/>
              </w:rPr>
              <w:t>37</w:t>
            </w:r>
          </w:p>
        </w:tc>
        <w:tc>
          <w:tcPr>
            <w:tcW w:w="3276" w:type="dxa"/>
            <w:shd w:val="clear" w:color="auto" w:fill="FFFFFF" w:themeFill="background1"/>
            <w:noWrap/>
            <w:hideMark/>
          </w:tcPr>
          <w:p w:rsidR="00C50357" w:rsidRPr="00D81AFD" w:rsidRDefault="00C50357" w:rsidP="00C50357">
            <w:pPr>
              <w:spacing w:after="0" w:line="240" w:lineRule="auto"/>
              <w:rPr>
                <w:rFonts w:eastAsia="Times New Roman" w:cs="Arial"/>
                <w:color w:val="000000"/>
                <w:lang w:eastAsia="en-IN"/>
              </w:rPr>
            </w:pPr>
            <w:r w:rsidRPr="00D81AFD">
              <w:rPr>
                <w:rFonts w:eastAsia="Times New Roman" w:cs="Arial"/>
                <w:color w:val="000000"/>
                <w:lang w:eastAsia="en-IN"/>
              </w:rPr>
              <w:t>Sonalika International DI 730 II Tractor</w:t>
            </w:r>
          </w:p>
        </w:tc>
        <w:tc>
          <w:tcPr>
            <w:tcW w:w="2883" w:type="dxa"/>
            <w:shd w:val="clear" w:color="auto" w:fill="FFFFFF" w:themeFill="background1"/>
            <w:noWrap/>
            <w:hideMark/>
          </w:tcPr>
          <w:p w:rsidR="00C50357" w:rsidRPr="00D81AFD" w:rsidRDefault="00C50357" w:rsidP="00C50357">
            <w:pPr>
              <w:spacing w:after="0" w:line="240" w:lineRule="auto"/>
              <w:jc w:val="center"/>
              <w:rPr>
                <w:rFonts w:eastAsia="Times New Roman" w:cs="Arial"/>
                <w:color w:val="000000"/>
                <w:lang w:eastAsia="en-IN"/>
              </w:rPr>
            </w:pPr>
            <w:r w:rsidRPr="00D81AFD">
              <w:rPr>
                <w:rFonts w:eastAsia="Times New Roman" w:cs="Arial"/>
                <w:color w:val="000000"/>
                <w:lang w:eastAsia="en-IN"/>
              </w:rPr>
              <w:t>Comm. (ICT)</w:t>
            </w:r>
          </w:p>
        </w:tc>
        <w:tc>
          <w:tcPr>
            <w:tcW w:w="2347" w:type="dxa"/>
            <w:shd w:val="clear" w:color="auto" w:fill="FFFFFF" w:themeFill="background1"/>
            <w:noWrap/>
            <w:hideMark/>
          </w:tcPr>
          <w:p w:rsidR="00C50357" w:rsidRPr="00D81AFD" w:rsidRDefault="00C50357" w:rsidP="00C50357">
            <w:pPr>
              <w:spacing w:after="0" w:line="240" w:lineRule="auto"/>
              <w:jc w:val="center"/>
              <w:rPr>
                <w:rFonts w:eastAsia="Times New Roman" w:cs="Arial"/>
                <w:color w:val="000000"/>
                <w:lang w:eastAsia="en-IN"/>
              </w:rPr>
            </w:pPr>
            <w:r w:rsidRPr="00D81AFD">
              <w:rPr>
                <w:rFonts w:eastAsia="Times New Roman" w:cs="Arial"/>
                <w:color w:val="000000"/>
                <w:lang w:eastAsia="en-IN"/>
              </w:rPr>
              <w:t>01/2008</w:t>
            </w:r>
          </w:p>
        </w:tc>
      </w:tr>
      <w:tr w:rsidR="00C50357" w:rsidRPr="00D81AFD" w:rsidTr="00C50357">
        <w:trPr>
          <w:trHeight w:val="300"/>
          <w:jc w:val="center"/>
        </w:trPr>
        <w:tc>
          <w:tcPr>
            <w:tcW w:w="724" w:type="dxa"/>
            <w:shd w:val="clear" w:color="auto" w:fill="FFFFFF" w:themeFill="background1"/>
          </w:tcPr>
          <w:p w:rsidR="00C50357" w:rsidRPr="00C40C20" w:rsidRDefault="00C50357" w:rsidP="00C50357">
            <w:pPr>
              <w:spacing w:after="0"/>
              <w:jc w:val="center"/>
              <w:rPr>
                <w:color w:val="000000"/>
              </w:rPr>
            </w:pPr>
            <w:r w:rsidRPr="00C40C20">
              <w:rPr>
                <w:color w:val="000000"/>
              </w:rPr>
              <w:t>38</w:t>
            </w:r>
          </w:p>
        </w:tc>
        <w:tc>
          <w:tcPr>
            <w:tcW w:w="3276" w:type="dxa"/>
            <w:shd w:val="clear" w:color="auto" w:fill="FFFFFF" w:themeFill="background1"/>
            <w:noWrap/>
            <w:hideMark/>
          </w:tcPr>
          <w:p w:rsidR="00C50357" w:rsidRPr="00D81AFD" w:rsidRDefault="00C50357" w:rsidP="00C50357">
            <w:pPr>
              <w:spacing w:after="0" w:line="240" w:lineRule="auto"/>
              <w:rPr>
                <w:rFonts w:eastAsia="Times New Roman" w:cs="Arial"/>
                <w:color w:val="000000"/>
                <w:lang w:eastAsia="en-IN"/>
              </w:rPr>
            </w:pPr>
            <w:r w:rsidRPr="00D81AFD">
              <w:rPr>
                <w:rFonts w:eastAsia="Times New Roman" w:cs="Arial"/>
                <w:color w:val="000000"/>
                <w:lang w:eastAsia="en-IN"/>
              </w:rPr>
              <w:t>Swaraj 843 FE Tractor</w:t>
            </w:r>
          </w:p>
        </w:tc>
        <w:tc>
          <w:tcPr>
            <w:tcW w:w="2883" w:type="dxa"/>
            <w:shd w:val="clear" w:color="auto" w:fill="FFFFFF" w:themeFill="background1"/>
            <w:noWrap/>
            <w:hideMark/>
          </w:tcPr>
          <w:p w:rsidR="00C50357" w:rsidRPr="00D81AFD" w:rsidRDefault="00C50357" w:rsidP="00C50357">
            <w:pPr>
              <w:spacing w:after="0" w:line="240" w:lineRule="auto"/>
              <w:jc w:val="center"/>
              <w:rPr>
                <w:rFonts w:eastAsia="Times New Roman" w:cs="Arial"/>
                <w:color w:val="000000"/>
                <w:lang w:eastAsia="en-IN"/>
              </w:rPr>
            </w:pPr>
            <w:r w:rsidRPr="00D81AFD">
              <w:rPr>
                <w:rFonts w:eastAsia="Times New Roman" w:cs="Arial"/>
                <w:color w:val="000000"/>
                <w:lang w:eastAsia="en-IN"/>
              </w:rPr>
              <w:t>Comm.(ICT)</w:t>
            </w:r>
          </w:p>
        </w:tc>
        <w:tc>
          <w:tcPr>
            <w:tcW w:w="2347" w:type="dxa"/>
            <w:shd w:val="clear" w:color="auto" w:fill="FFFFFF" w:themeFill="background1"/>
            <w:noWrap/>
            <w:hideMark/>
          </w:tcPr>
          <w:p w:rsidR="00C50357" w:rsidRPr="00D81AFD" w:rsidRDefault="00C50357" w:rsidP="00C50357">
            <w:pPr>
              <w:spacing w:after="0" w:line="240" w:lineRule="auto"/>
              <w:jc w:val="center"/>
              <w:rPr>
                <w:rFonts w:eastAsia="Times New Roman" w:cs="Arial"/>
                <w:color w:val="000000"/>
                <w:lang w:eastAsia="en-IN"/>
              </w:rPr>
            </w:pPr>
            <w:r w:rsidRPr="00D81AFD">
              <w:rPr>
                <w:rFonts w:eastAsia="Times New Roman" w:cs="Arial"/>
                <w:color w:val="000000"/>
                <w:lang w:eastAsia="en-IN"/>
              </w:rPr>
              <w:t>01/2008</w:t>
            </w:r>
          </w:p>
        </w:tc>
      </w:tr>
      <w:tr w:rsidR="00C50357" w:rsidRPr="00D81AFD" w:rsidTr="00C50357">
        <w:trPr>
          <w:trHeight w:val="300"/>
          <w:jc w:val="center"/>
        </w:trPr>
        <w:tc>
          <w:tcPr>
            <w:tcW w:w="724" w:type="dxa"/>
            <w:shd w:val="clear" w:color="auto" w:fill="FFFFFF" w:themeFill="background1"/>
          </w:tcPr>
          <w:p w:rsidR="00C50357" w:rsidRPr="00C40C20" w:rsidRDefault="00C50357" w:rsidP="00C50357">
            <w:pPr>
              <w:spacing w:after="0"/>
              <w:jc w:val="center"/>
              <w:rPr>
                <w:color w:val="000000"/>
              </w:rPr>
            </w:pPr>
            <w:r w:rsidRPr="00C40C20">
              <w:rPr>
                <w:color w:val="000000"/>
              </w:rPr>
              <w:t>39</w:t>
            </w:r>
          </w:p>
        </w:tc>
        <w:tc>
          <w:tcPr>
            <w:tcW w:w="3276" w:type="dxa"/>
            <w:shd w:val="clear" w:color="auto" w:fill="FFFFFF" w:themeFill="background1"/>
            <w:noWrap/>
            <w:hideMark/>
          </w:tcPr>
          <w:p w:rsidR="00C50357" w:rsidRPr="00D81AFD" w:rsidRDefault="00C50357" w:rsidP="00C50357">
            <w:pPr>
              <w:spacing w:after="0" w:line="240" w:lineRule="auto"/>
              <w:rPr>
                <w:rFonts w:eastAsia="Times New Roman" w:cs="Arial"/>
                <w:color w:val="000000"/>
                <w:lang w:eastAsia="en-IN"/>
              </w:rPr>
            </w:pPr>
            <w:r w:rsidRPr="00D81AFD">
              <w:rPr>
                <w:rFonts w:eastAsia="Times New Roman" w:cs="Arial"/>
                <w:color w:val="000000"/>
                <w:lang w:eastAsia="en-IN"/>
              </w:rPr>
              <w:t>Swaraj 724 FE Orchard tractor</w:t>
            </w:r>
          </w:p>
        </w:tc>
        <w:tc>
          <w:tcPr>
            <w:tcW w:w="2883" w:type="dxa"/>
            <w:shd w:val="clear" w:color="auto" w:fill="FFFFFF" w:themeFill="background1"/>
            <w:noWrap/>
            <w:hideMark/>
          </w:tcPr>
          <w:p w:rsidR="00C50357" w:rsidRPr="00D81AFD" w:rsidRDefault="00C50357" w:rsidP="00C50357">
            <w:pPr>
              <w:spacing w:after="0" w:line="240" w:lineRule="auto"/>
              <w:jc w:val="center"/>
              <w:rPr>
                <w:rFonts w:eastAsia="Times New Roman" w:cs="Arial"/>
                <w:color w:val="000000"/>
                <w:lang w:eastAsia="en-IN"/>
              </w:rPr>
            </w:pPr>
            <w:r w:rsidRPr="00D81AFD">
              <w:rPr>
                <w:rFonts w:eastAsia="Times New Roman" w:cs="Arial"/>
                <w:color w:val="000000"/>
                <w:lang w:eastAsia="en-IN"/>
              </w:rPr>
              <w:t>Comm. (ICT)</w:t>
            </w:r>
          </w:p>
        </w:tc>
        <w:tc>
          <w:tcPr>
            <w:tcW w:w="2347" w:type="dxa"/>
            <w:shd w:val="clear" w:color="auto" w:fill="FFFFFF" w:themeFill="background1"/>
            <w:noWrap/>
            <w:hideMark/>
          </w:tcPr>
          <w:p w:rsidR="00C50357" w:rsidRPr="00D81AFD" w:rsidRDefault="00C50357" w:rsidP="00C50357">
            <w:pPr>
              <w:spacing w:after="0" w:line="240" w:lineRule="auto"/>
              <w:jc w:val="center"/>
              <w:rPr>
                <w:rFonts w:eastAsia="Times New Roman" w:cs="Arial"/>
                <w:color w:val="000000"/>
                <w:lang w:eastAsia="en-IN"/>
              </w:rPr>
            </w:pPr>
            <w:r w:rsidRPr="00D81AFD">
              <w:rPr>
                <w:rFonts w:eastAsia="Times New Roman" w:cs="Arial"/>
                <w:color w:val="000000"/>
                <w:lang w:eastAsia="en-IN"/>
              </w:rPr>
              <w:t>01/2008</w:t>
            </w:r>
          </w:p>
        </w:tc>
      </w:tr>
      <w:tr w:rsidR="00C50357" w:rsidRPr="00D81AFD" w:rsidTr="00C50357">
        <w:trPr>
          <w:trHeight w:val="300"/>
          <w:jc w:val="center"/>
        </w:trPr>
        <w:tc>
          <w:tcPr>
            <w:tcW w:w="724" w:type="dxa"/>
            <w:shd w:val="clear" w:color="auto" w:fill="FFFFFF" w:themeFill="background1"/>
          </w:tcPr>
          <w:p w:rsidR="00C50357" w:rsidRPr="00C40C20" w:rsidRDefault="00C50357" w:rsidP="00C50357">
            <w:pPr>
              <w:spacing w:after="0"/>
              <w:jc w:val="center"/>
              <w:rPr>
                <w:color w:val="000000"/>
              </w:rPr>
            </w:pPr>
            <w:r w:rsidRPr="00C40C20">
              <w:rPr>
                <w:color w:val="000000"/>
              </w:rPr>
              <w:t>40</w:t>
            </w:r>
          </w:p>
        </w:tc>
        <w:tc>
          <w:tcPr>
            <w:tcW w:w="3276" w:type="dxa"/>
            <w:shd w:val="clear" w:color="auto" w:fill="FFFFFF" w:themeFill="background1"/>
            <w:noWrap/>
            <w:hideMark/>
          </w:tcPr>
          <w:p w:rsidR="00C50357" w:rsidRPr="00D81AFD" w:rsidRDefault="00C50357" w:rsidP="00C50357">
            <w:pPr>
              <w:spacing w:after="0" w:line="240" w:lineRule="auto"/>
              <w:rPr>
                <w:rFonts w:eastAsia="Times New Roman" w:cs="Arial"/>
                <w:color w:val="000000"/>
                <w:lang w:eastAsia="en-IN"/>
              </w:rPr>
            </w:pPr>
            <w:r w:rsidRPr="00D81AFD">
              <w:rPr>
                <w:rFonts w:eastAsia="Times New Roman" w:cs="Arial"/>
                <w:color w:val="000000"/>
                <w:lang w:eastAsia="en-IN"/>
              </w:rPr>
              <w:t>SAME 40 tractor</w:t>
            </w:r>
          </w:p>
        </w:tc>
        <w:tc>
          <w:tcPr>
            <w:tcW w:w="2883" w:type="dxa"/>
            <w:shd w:val="clear" w:color="auto" w:fill="FFFFFF" w:themeFill="background1"/>
            <w:noWrap/>
            <w:hideMark/>
          </w:tcPr>
          <w:p w:rsidR="00C50357" w:rsidRPr="00D81AFD" w:rsidRDefault="00C50357" w:rsidP="00C50357">
            <w:pPr>
              <w:spacing w:after="0" w:line="240" w:lineRule="auto"/>
              <w:jc w:val="center"/>
              <w:rPr>
                <w:rFonts w:eastAsia="Times New Roman" w:cs="Arial"/>
                <w:color w:val="000000"/>
                <w:lang w:eastAsia="en-IN"/>
              </w:rPr>
            </w:pPr>
            <w:r w:rsidRPr="00D81AFD">
              <w:rPr>
                <w:rFonts w:eastAsia="Times New Roman" w:cs="Arial"/>
                <w:color w:val="000000"/>
                <w:lang w:eastAsia="en-IN"/>
              </w:rPr>
              <w:t>Comm. (ICT)</w:t>
            </w:r>
          </w:p>
        </w:tc>
        <w:tc>
          <w:tcPr>
            <w:tcW w:w="2347" w:type="dxa"/>
            <w:shd w:val="clear" w:color="auto" w:fill="FFFFFF" w:themeFill="background1"/>
            <w:noWrap/>
            <w:hideMark/>
          </w:tcPr>
          <w:p w:rsidR="00C50357" w:rsidRPr="00D81AFD" w:rsidRDefault="00C50357" w:rsidP="00C50357">
            <w:pPr>
              <w:spacing w:after="0" w:line="240" w:lineRule="auto"/>
              <w:jc w:val="center"/>
              <w:rPr>
                <w:rFonts w:eastAsia="Times New Roman" w:cs="Arial"/>
                <w:color w:val="000000"/>
                <w:lang w:eastAsia="en-IN"/>
              </w:rPr>
            </w:pPr>
            <w:r w:rsidRPr="00D81AFD">
              <w:rPr>
                <w:rFonts w:eastAsia="Times New Roman" w:cs="Arial"/>
                <w:color w:val="000000"/>
                <w:lang w:eastAsia="en-IN"/>
              </w:rPr>
              <w:t>01/2008</w:t>
            </w:r>
          </w:p>
        </w:tc>
      </w:tr>
      <w:tr w:rsidR="00C50357" w:rsidRPr="00D81AFD" w:rsidTr="00C50357">
        <w:trPr>
          <w:trHeight w:val="300"/>
          <w:jc w:val="center"/>
        </w:trPr>
        <w:tc>
          <w:tcPr>
            <w:tcW w:w="724" w:type="dxa"/>
            <w:shd w:val="clear" w:color="auto" w:fill="FFFFFF" w:themeFill="background1"/>
          </w:tcPr>
          <w:p w:rsidR="00C50357" w:rsidRPr="00C40C20" w:rsidRDefault="00C50357" w:rsidP="00C50357">
            <w:pPr>
              <w:spacing w:after="0"/>
              <w:jc w:val="center"/>
              <w:rPr>
                <w:color w:val="000000"/>
              </w:rPr>
            </w:pPr>
            <w:r w:rsidRPr="00C40C20">
              <w:rPr>
                <w:color w:val="000000"/>
              </w:rPr>
              <w:t>41</w:t>
            </w:r>
          </w:p>
        </w:tc>
        <w:tc>
          <w:tcPr>
            <w:tcW w:w="3276" w:type="dxa"/>
            <w:shd w:val="clear" w:color="auto" w:fill="FFFFFF" w:themeFill="background1"/>
            <w:noWrap/>
            <w:hideMark/>
          </w:tcPr>
          <w:p w:rsidR="00C50357" w:rsidRPr="00D81AFD" w:rsidRDefault="00C50357" w:rsidP="00C50357">
            <w:pPr>
              <w:spacing w:after="0" w:line="240" w:lineRule="auto"/>
              <w:rPr>
                <w:rFonts w:eastAsia="Times New Roman" w:cs="Arial"/>
                <w:color w:val="000000"/>
                <w:lang w:eastAsia="en-IN"/>
              </w:rPr>
            </w:pPr>
            <w:r w:rsidRPr="00D81AFD">
              <w:rPr>
                <w:rFonts w:eastAsia="Times New Roman" w:cs="Arial"/>
                <w:color w:val="000000"/>
                <w:lang w:eastAsia="en-IN"/>
              </w:rPr>
              <w:t>Preet 5049-I tractor</w:t>
            </w:r>
          </w:p>
        </w:tc>
        <w:tc>
          <w:tcPr>
            <w:tcW w:w="2883" w:type="dxa"/>
            <w:shd w:val="clear" w:color="auto" w:fill="FFFFFF" w:themeFill="background1"/>
            <w:noWrap/>
            <w:hideMark/>
          </w:tcPr>
          <w:p w:rsidR="00C50357" w:rsidRPr="00D81AFD" w:rsidRDefault="00C50357" w:rsidP="00C50357">
            <w:pPr>
              <w:spacing w:after="0" w:line="240" w:lineRule="auto"/>
              <w:jc w:val="center"/>
              <w:rPr>
                <w:rFonts w:eastAsia="Times New Roman" w:cs="Arial"/>
                <w:color w:val="000000"/>
                <w:lang w:eastAsia="en-IN"/>
              </w:rPr>
            </w:pPr>
            <w:r w:rsidRPr="00D81AFD">
              <w:rPr>
                <w:rFonts w:eastAsia="Times New Roman" w:cs="Arial"/>
                <w:color w:val="000000"/>
                <w:lang w:eastAsia="en-IN"/>
              </w:rPr>
              <w:t>Comm. (ICT) Incompl.</w:t>
            </w:r>
          </w:p>
        </w:tc>
        <w:tc>
          <w:tcPr>
            <w:tcW w:w="2347" w:type="dxa"/>
            <w:shd w:val="clear" w:color="auto" w:fill="FFFFFF" w:themeFill="background1"/>
            <w:noWrap/>
            <w:hideMark/>
          </w:tcPr>
          <w:p w:rsidR="00C50357" w:rsidRPr="00D81AFD" w:rsidRDefault="00C50357" w:rsidP="00C50357">
            <w:pPr>
              <w:spacing w:after="0" w:line="240" w:lineRule="auto"/>
              <w:jc w:val="center"/>
              <w:rPr>
                <w:rFonts w:eastAsia="Times New Roman" w:cs="Arial"/>
                <w:color w:val="000000"/>
                <w:lang w:eastAsia="en-IN"/>
              </w:rPr>
            </w:pPr>
            <w:r w:rsidRPr="00D81AFD">
              <w:rPr>
                <w:rFonts w:eastAsia="Times New Roman" w:cs="Arial"/>
                <w:color w:val="000000"/>
                <w:lang w:eastAsia="en-IN"/>
              </w:rPr>
              <w:t>01/2008</w:t>
            </w:r>
          </w:p>
        </w:tc>
      </w:tr>
      <w:tr w:rsidR="00C50357" w:rsidRPr="00D81AFD" w:rsidTr="00C50357">
        <w:trPr>
          <w:trHeight w:val="300"/>
          <w:jc w:val="center"/>
        </w:trPr>
        <w:tc>
          <w:tcPr>
            <w:tcW w:w="724" w:type="dxa"/>
            <w:shd w:val="clear" w:color="auto" w:fill="FFFFFF" w:themeFill="background1"/>
          </w:tcPr>
          <w:p w:rsidR="00C50357" w:rsidRPr="00C40C20" w:rsidRDefault="00C50357" w:rsidP="00C50357">
            <w:pPr>
              <w:spacing w:after="0"/>
              <w:jc w:val="center"/>
              <w:rPr>
                <w:color w:val="000000"/>
              </w:rPr>
            </w:pPr>
            <w:r w:rsidRPr="00C40C20">
              <w:rPr>
                <w:color w:val="000000"/>
              </w:rPr>
              <w:t>42</w:t>
            </w:r>
          </w:p>
        </w:tc>
        <w:tc>
          <w:tcPr>
            <w:tcW w:w="3276" w:type="dxa"/>
            <w:shd w:val="clear" w:color="auto" w:fill="FFFFFF" w:themeFill="background1"/>
            <w:noWrap/>
            <w:hideMark/>
          </w:tcPr>
          <w:p w:rsidR="00C50357" w:rsidRPr="00D81AFD" w:rsidRDefault="00C50357" w:rsidP="00C50357">
            <w:pPr>
              <w:spacing w:after="0" w:line="240" w:lineRule="auto"/>
              <w:rPr>
                <w:rFonts w:eastAsia="Times New Roman" w:cs="Arial"/>
                <w:color w:val="000000"/>
                <w:lang w:eastAsia="en-IN"/>
              </w:rPr>
            </w:pPr>
            <w:r w:rsidRPr="00D81AFD">
              <w:rPr>
                <w:rFonts w:eastAsia="Times New Roman" w:cs="Arial"/>
                <w:color w:val="000000"/>
                <w:lang w:eastAsia="en-IN"/>
              </w:rPr>
              <w:t>HMT 2522 Edi tractor</w:t>
            </w:r>
          </w:p>
        </w:tc>
        <w:tc>
          <w:tcPr>
            <w:tcW w:w="2883" w:type="dxa"/>
            <w:shd w:val="clear" w:color="auto" w:fill="FFFFFF" w:themeFill="background1"/>
            <w:noWrap/>
            <w:hideMark/>
          </w:tcPr>
          <w:p w:rsidR="00C50357" w:rsidRPr="00D81AFD" w:rsidRDefault="00C50357" w:rsidP="00C50357">
            <w:pPr>
              <w:spacing w:after="0" w:line="240" w:lineRule="auto"/>
              <w:jc w:val="center"/>
              <w:rPr>
                <w:rFonts w:eastAsia="Times New Roman" w:cs="Arial"/>
                <w:color w:val="000000"/>
                <w:lang w:eastAsia="en-IN"/>
              </w:rPr>
            </w:pPr>
            <w:r w:rsidRPr="00D81AFD">
              <w:rPr>
                <w:rFonts w:eastAsia="Times New Roman" w:cs="Arial"/>
                <w:color w:val="000000"/>
                <w:lang w:eastAsia="en-IN"/>
              </w:rPr>
              <w:t>Comm. (BT)</w:t>
            </w:r>
          </w:p>
        </w:tc>
        <w:tc>
          <w:tcPr>
            <w:tcW w:w="2347" w:type="dxa"/>
            <w:shd w:val="clear" w:color="auto" w:fill="FFFFFF" w:themeFill="background1"/>
            <w:noWrap/>
            <w:hideMark/>
          </w:tcPr>
          <w:p w:rsidR="00C50357" w:rsidRPr="00D81AFD" w:rsidRDefault="00C50357" w:rsidP="00C50357">
            <w:pPr>
              <w:spacing w:after="0" w:line="240" w:lineRule="auto"/>
              <w:jc w:val="center"/>
              <w:rPr>
                <w:rFonts w:eastAsia="Times New Roman" w:cs="Arial"/>
                <w:color w:val="000000"/>
                <w:lang w:eastAsia="en-IN"/>
              </w:rPr>
            </w:pPr>
            <w:r w:rsidRPr="00D81AFD">
              <w:rPr>
                <w:rFonts w:eastAsia="Times New Roman" w:cs="Arial"/>
                <w:color w:val="000000"/>
                <w:lang w:eastAsia="en-IN"/>
              </w:rPr>
              <w:t>01/2008</w:t>
            </w:r>
          </w:p>
        </w:tc>
      </w:tr>
      <w:tr w:rsidR="00C50357" w:rsidRPr="00D81AFD" w:rsidTr="00C50357">
        <w:trPr>
          <w:trHeight w:val="300"/>
          <w:jc w:val="center"/>
        </w:trPr>
        <w:tc>
          <w:tcPr>
            <w:tcW w:w="724" w:type="dxa"/>
            <w:shd w:val="clear" w:color="auto" w:fill="FFFFFF" w:themeFill="background1"/>
          </w:tcPr>
          <w:p w:rsidR="00C50357" w:rsidRPr="00C40C20" w:rsidRDefault="00C50357" w:rsidP="00C50357">
            <w:pPr>
              <w:spacing w:after="0"/>
              <w:jc w:val="center"/>
              <w:rPr>
                <w:color w:val="000000"/>
              </w:rPr>
            </w:pPr>
            <w:r w:rsidRPr="00C40C20">
              <w:rPr>
                <w:color w:val="000000"/>
              </w:rPr>
              <w:t>43</w:t>
            </w:r>
          </w:p>
        </w:tc>
        <w:tc>
          <w:tcPr>
            <w:tcW w:w="3276" w:type="dxa"/>
            <w:shd w:val="clear" w:color="auto" w:fill="FFFFFF" w:themeFill="background1"/>
            <w:noWrap/>
            <w:hideMark/>
          </w:tcPr>
          <w:p w:rsidR="00C50357" w:rsidRPr="00D81AFD" w:rsidRDefault="00C50357" w:rsidP="00C50357">
            <w:pPr>
              <w:spacing w:after="0" w:line="240" w:lineRule="auto"/>
              <w:rPr>
                <w:rFonts w:eastAsia="Times New Roman" w:cs="Arial"/>
                <w:color w:val="000000"/>
                <w:lang w:eastAsia="en-IN"/>
              </w:rPr>
            </w:pPr>
            <w:r w:rsidRPr="00D81AFD">
              <w:rPr>
                <w:rFonts w:eastAsia="Times New Roman" w:cs="Arial"/>
                <w:color w:val="000000"/>
                <w:lang w:eastAsia="en-IN"/>
              </w:rPr>
              <w:t>Mahindra Gujarat Shaktimaan 30 tractor</w:t>
            </w:r>
          </w:p>
        </w:tc>
        <w:tc>
          <w:tcPr>
            <w:tcW w:w="2883" w:type="dxa"/>
            <w:shd w:val="clear" w:color="auto" w:fill="FFFFFF" w:themeFill="background1"/>
            <w:noWrap/>
            <w:hideMark/>
          </w:tcPr>
          <w:p w:rsidR="00C50357" w:rsidRPr="00D81AFD" w:rsidRDefault="00C50357" w:rsidP="00C50357">
            <w:pPr>
              <w:spacing w:after="0" w:line="240" w:lineRule="auto"/>
              <w:jc w:val="center"/>
              <w:rPr>
                <w:rFonts w:eastAsia="Times New Roman" w:cs="Arial"/>
                <w:color w:val="000000"/>
                <w:lang w:eastAsia="en-IN"/>
              </w:rPr>
            </w:pPr>
            <w:r w:rsidRPr="00D81AFD">
              <w:rPr>
                <w:rFonts w:eastAsia="Times New Roman" w:cs="Arial"/>
                <w:color w:val="000000"/>
                <w:lang w:eastAsia="en-IN"/>
              </w:rPr>
              <w:t>Conf. (Incompl)</w:t>
            </w:r>
          </w:p>
        </w:tc>
        <w:tc>
          <w:tcPr>
            <w:tcW w:w="2347" w:type="dxa"/>
            <w:shd w:val="clear" w:color="auto" w:fill="FFFFFF" w:themeFill="background1"/>
            <w:noWrap/>
            <w:hideMark/>
          </w:tcPr>
          <w:p w:rsidR="00C50357" w:rsidRPr="00D81AFD" w:rsidRDefault="00C50357" w:rsidP="00C50357">
            <w:pPr>
              <w:spacing w:after="0" w:line="240" w:lineRule="auto"/>
              <w:jc w:val="center"/>
              <w:rPr>
                <w:rFonts w:eastAsia="Times New Roman" w:cs="Arial"/>
                <w:color w:val="000000"/>
                <w:lang w:eastAsia="en-IN"/>
              </w:rPr>
            </w:pPr>
            <w:r w:rsidRPr="00D81AFD">
              <w:rPr>
                <w:rFonts w:eastAsia="Times New Roman" w:cs="Arial"/>
                <w:color w:val="000000"/>
                <w:lang w:eastAsia="en-IN"/>
              </w:rPr>
              <w:t>01/2008</w:t>
            </w:r>
          </w:p>
        </w:tc>
      </w:tr>
      <w:tr w:rsidR="00C50357" w:rsidRPr="00D81AFD" w:rsidTr="00C50357">
        <w:trPr>
          <w:trHeight w:val="300"/>
          <w:jc w:val="center"/>
        </w:trPr>
        <w:tc>
          <w:tcPr>
            <w:tcW w:w="724" w:type="dxa"/>
            <w:shd w:val="clear" w:color="auto" w:fill="FFFFFF" w:themeFill="background1"/>
          </w:tcPr>
          <w:p w:rsidR="00C50357" w:rsidRPr="00C40C20" w:rsidRDefault="00C50357" w:rsidP="00C50357">
            <w:pPr>
              <w:spacing w:after="0"/>
              <w:jc w:val="center"/>
              <w:rPr>
                <w:color w:val="000000"/>
              </w:rPr>
            </w:pPr>
            <w:r w:rsidRPr="00C40C20">
              <w:rPr>
                <w:color w:val="000000"/>
              </w:rPr>
              <w:t>44</w:t>
            </w:r>
          </w:p>
        </w:tc>
        <w:tc>
          <w:tcPr>
            <w:tcW w:w="3276" w:type="dxa"/>
            <w:shd w:val="clear" w:color="auto" w:fill="FFFFFF" w:themeFill="background1"/>
            <w:noWrap/>
            <w:hideMark/>
          </w:tcPr>
          <w:p w:rsidR="00C50357" w:rsidRPr="00D81AFD" w:rsidRDefault="00C50357" w:rsidP="00C50357">
            <w:pPr>
              <w:spacing w:after="0" w:line="240" w:lineRule="auto"/>
              <w:rPr>
                <w:rFonts w:eastAsia="Times New Roman" w:cs="Arial"/>
                <w:color w:val="000000"/>
                <w:lang w:eastAsia="en-IN"/>
              </w:rPr>
            </w:pPr>
            <w:r w:rsidRPr="00D81AFD">
              <w:rPr>
                <w:rFonts w:eastAsia="Times New Roman" w:cs="Arial"/>
                <w:color w:val="000000"/>
                <w:lang w:eastAsia="en-IN"/>
              </w:rPr>
              <w:t>Shifeng Angad 150 PT</w:t>
            </w:r>
          </w:p>
        </w:tc>
        <w:tc>
          <w:tcPr>
            <w:tcW w:w="2883" w:type="dxa"/>
            <w:shd w:val="clear" w:color="auto" w:fill="FFFFFF" w:themeFill="background1"/>
            <w:noWrap/>
            <w:hideMark/>
          </w:tcPr>
          <w:p w:rsidR="00C50357" w:rsidRPr="00D81AFD" w:rsidRDefault="00C50357" w:rsidP="00C50357">
            <w:pPr>
              <w:spacing w:after="0" w:line="240" w:lineRule="auto"/>
              <w:jc w:val="center"/>
              <w:rPr>
                <w:rFonts w:eastAsia="Times New Roman" w:cs="Arial"/>
                <w:color w:val="000000"/>
                <w:lang w:eastAsia="en-IN"/>
              </w:rPr>
            </w:pPr>
            <w:r w:rsidRPr="00D81AFD">
              <w:rPr>
                <w:rFonts w:eastAsia="Times New Roman" w:cs="Arial"/>
                <w:color w:val="000000"/>
                <w:lang w:eastAsia="en-IN"/>
              </w:rPr>
              <w:t>Suppl. (Comm.)</w:t>
            </w:r>
          </w:p>
        </w:tc>
        <w:tc>
          <w:tcPr>
            <w:tcW w:w="2347" w:type="dxa"/>
            <w:shd w:val="clear" w:color="auto" w:fill="FFFFFF" w:themeFill="background1"/>
            <w:noWrap/>
            <w:hideMark/>
          </w:tcPr>
          <w:p w:rsidR="00C50357" w:rsidRPr="00D81AFD" w:rsidRDefault="00C50357" w:rsidP="00C50357">
            <w:pPr>
              <w:spacing w:after="0" w:line="240" w:lineRule="auto"/>
              <w:jc w:val="center"/>
              <w:rPr>
                <w:rFonts w:eastAsia="Times New Roman" w:cs="Arial"/>
                <w:color w:val="000000"/>
                <w:lang w:eastAsia="en-IN"/>
              </w:rPr>
            </w:pPr>
            <w:r w:rsidRPr="00D81AFD">
              <w:rPr>
                <w:rFonts w:eastAsia="Times New Roman" w:cs="Arial"/>
                <w:color w:val="000000"/>
                <w:lang w:eastAsia="en-IN"/>
              </w:rPr>
              <w:t>03/2008</w:t>
            </w:r>
          </w:p>
        </w:tc>
      </w:tr>
      <w:tr w:rsidR="00C50357" w:rsidRPr="00D81AFD" w:rsidTr="00C50357">
        <w:trPr>
          <w:trHeight w:val="300"/>
          <w:jc w:val="center"/>
        </w:trPr>
        <w:tc>
          <w:tcPr>
            <w:tcW w:w="724" w:type="dxa"/>
            <w:shd w:val="clear" w:color="auto" w:fill="FFFFFF" w:themeFill="background1"/>
          </w:tcPr>
          <w:p w:rsidR="00C50357" w:rsidRPr="00C40C20" w:rsidRDefault="00C50357" w:rsidP="00C50357">
            <w:pPr>
              <w:spacing w:after="0"/>
              <w:jc w:val="center"/>
              <w:rPr>
                <w:color w:val="000000"/>
              </w:rPr>
            </w:pPr>
            <w:r w:rsidRPr="00C40C20">
              <w:rPr>
                <w:color w:val="000000"/>
              </w:rPr>
              <w:t>45</w:t>
            </w:r>
          </w:p>
        </w:tc>
        <w:tc>
          <w:tcPr>
            <w:tcW w:w="3276" w:type="dxa"/>
            <w:shd w:val="clear" w:color="auto" w:fill="FFFFFF" w:themeFill="background1"/>
            <w:noWrap/>
            <w:hideMark/>
          </w:tcPr>
          <w:p w:rsidR="00C50357" w:rsidRPr="00D81AFD" w:rsidRDefault="00C50357" w:rsidP="00C50357">
            <w:pPr>
              <w:spacing w:after="0" w:line="240" w:lineRule="auto"/>
              <w:rPr>
                <w:rFonts w:eastAsia="Times New Roman" w:cs="Arial"/>
                <w:color w:val="000000"/>
                <w:lang w:eastAsia="en-IN"/>
              </w:rPr>
            </w:pPr>
            <w:r w:rsidRPr="00D81AFD">
              <w:rPr>
                <w:rFonts w:eastAsia="Times New Roman" w:cs="Arial"/>
                <w:color w:val="000000"/>
                <w:lang w:eastAsia="en-IN"/>
              </w:rPr>
              <w:t>Mahindra B-275 High speed tractor</w:t>
            </w:r>
          </w:p>
        </w:tc>
        <w:tc>
          <w:tcPr>
            <w:tcW w:w="2883" w:type="dxa"/>
            <w:shd w:val="clear" w:color="auto" w:fill="FFFFFF" w:themeFill="background1"/>
            <w:noWrap/>
            <w:hideMark/>
          </w:tcPr>
          <w:p w:rsidR="00C50357" w:rsidRPr="00D81AFD" w:rsidRDefault="00C50357" w:rsidP="00C50357">
            <w:pPr>
              <w:spacing w:after="0" w:line="240" w:lineRule="auto"/>
              <w:jc w:val="center"/>
              <w:rPr>
                <w:rFonts w:eastAsia="Times New Roman" w:cs="Arial"/>
                <w:color w:val="000000"/>
                <w:lang w:eastAsia="en-IN"/>
              </w:rPr>
            </w:pPr>
            <w:r w:rsidRPr="00D81AFD">
              <w:rPr>
                <w:rFonts w:eastAsia="Times New Roman" w:cs="Arial"/>
                <w:color w:val="000000"/>
                <w:lang w:eastAsia="en-IN"/>
              </w:rPr>
              <w:t>Comm.(ICT)</w:t>
            </w:r>
          </w:p>
        </w:tc>
        <w:tc>
          <w:tcPr>
            <w:tcW w:w="2347" w:type="dxa"/>
            <w:shd w:val="clear" w:color="auto" w:fill="FFFFFF" w:themeFill="background1"/>
            <w:noWrap/>
            <w:hideMark/>
          </w:tcPr>
          <w:p w:rsidR="00C50357" w:rsidRPr="00D81AFD" w:rsidRDefault="00C50357" w:rsidP="00C50357">
            <w:pPr>
              <w:spacing w:after="0" w:line="240" w:lineRule="auto"/>
              <w:jc w:val="center"/>
              <w:rPr>
                <w:rFonts w:eastAsia="Times New Roman" w:cs="Arial"/>
                <w:color w:val="000000"/>
                <w:lang w:eastAsia="en-IN"/>
              </w:rPr>
            </w:pPr>
            <w:r w:rsidRPr="00D81AFD">
              <w:rPr>
                <w:rFonts w:eastAsia="Times New Roman" w:cs="Arial"/>
                <w:color w:val="000000"/>
                <w:lang w:eastAsia="en-IN"/>
              </w:rPr>
              <w:t>03/2008</w:t>
            </w:r>
          </w:p>
        </w:tc>
      </w:tr>
      <w:tr w:rsidR="00C50357" w:rsidRPr="00D81AFD" w:rsidTr="00C50357">
        <w:trPr>
          <w:trHeight w:val="264"/>
          <w:jc w:val="center"/>
        </w:trPr>
        <w:tc>
          <w:tcPr>
            <w:tcW w:w="724" w:type="dxa"/>
            <w:shd w:val="clear" w:color="auto" w:fill="FFFFFF" w:themeFill="background1"/>
          </w:tcPr>
          <w:p w:rsidR="00C50357" w:rsidRPr="00C40C20" w:rsidRDefault="00C50357" w:rsidP="00C50357">
            <w:pPr>
              <w:spacing w:after="0"/>
              <w:jc w:val="center"/>
              <w:rPr>
                <w:color w:val="000000"/>
              </w:rPr>
            </w:pPr>
            <w:r w:rsidRPr="00C40C20">
              <w:rPr>
                <w:color w:val="000000"/>
              </w:rPr>
              <w:t>46</w:t>
            </w:r>
          </w:p>
        </w:tc>
        <w:tc>
          <w:tcPr>
            <w:tcW w:w="3276" w:type="dxa"/>
            <w:shd w:val="clear" w:color="auto" w:fill="FFFFFF" w:themeFill="background1"/>
            <w:noWrap/>
            <w:hideMark/>
          </w:tcPr>
          <w:p w:rsidR="00C50357" w:rsidRPr="00D81AFD" w:rsidRDefault="00C50357" w:rsidP="00C50357">
            <w:pPr>
              <w:spacing w:after="0" w:line="240" w:lineRule="auto"/>
              <w:rPr>
                <w:rFonts w:eastAsia="Times New Roman" w:cs="Arial"/>
                <w:color w:val="000000"/>
                <w:lang w:eastAsia="en-IN"/>
              </w:rPr>
            </w:pPr>
            <w:r w:rsidRPr="00D81AFD">
              <w:rPr>
                <w:rFonts w:eastAsia="Times New Roman" w:cs="Arial"/>
                <w:color w:val="000000"/>
                <w:lang w:eastAsia="en-IN"/>
              </w:rPr>
              <w:t>Standard 335 tractor</w:t>
            </w:r>
          </w:p>
        </w:tc>
        <w:tc>
          <w:tcPr>
            <w:tcW w:w="2883" w:type="dxa"/>
            <w:shd w:val="clear" w:color="auto" w:fill="FFFFFF" w:themeFill="background1"/>
            <w:noWrap/>
            <w:hideMark/>
          </w:tcPr>
          <w:p w:rsidR="00C50357" w:rsidRPr="00D81AFD" w:rsidRDefault="00C50357" w:rsidP="00C50357">
            <w:pPr>
              <w:spacing w:after="0" w:line="240" w:lineRule="auto"/>
              <w:jc w:val="center"/>
              <w:rPr>
                <w:rFonts w:eastAsia="Times New Roman" w:cs="Arial"/>
                <w:color w:val="000000"/>
                <w:lang w:eastAsia="en-IN"/>
              </w:rPr>
            </w:pPr>
            <w:r w:rsidRPr="00D81AFD">
              <w:rPr>
                <w:rFonts w:eastAsia="Times New Roman" w:cs="Arial"/>
                <w:color w:val="000000"/>
                <w:lang w:eastAsia="en-IN"/>
              </w:rPr>
              <w:t>Comm. (BT)</w:t>
            </w:r>
          </w:p>
        </w:tc>
        <w:tc>
          <w:tcPr>
            <w:tcW w:w="2347" w:type="dxa"/>
            <w:shd w:val="clear" w:color="auto" w:fill="FFFFFF" w:themeFill="background1"/>
            <w:noWrap/>
            <w:hideMark/>
          </w:tcPr>
          <w:p w:rsidR="00C50357" w:rsidRPr="00D81AFD" w:rsidRDefault="00C50357" w:rsidP="00C50357">
            <w:pPr>
              <w:spacing w:after="0" w:line="240" w:lineRule="auto"/>
              <w:jc w:val="center"/>
              <w:rPr>
                <w:rFonts w:eastAsia="Times New Roman" w:cs="Arial"/>
                <w:color w:val="000000"/>
                <w:lang w:eastAsia="en-IN"/>
              </w:rPr>
            </w:pPr>
            <w:r w:rsidRPr="00D81AFD">
              <w:rPr>
                <w:rFonts w:eastAsia="Times New Roman" w:cs="Arial"/>
                <w:color w:val="000000"/>
                <w:lang w:eastAsia="en-IN"/>
              </w:rPr>
              <w:t>03/2008</w:t>
            </w:r>
          </w:p>
        </w:tc>
      </w:tr>
    </w:tbl>
    <w:p w:rsidR="00C50357" w:rsidRDefault="00C50357" w:rsidP="00C50357">
      <w:pPr>
        <w:spacing w:after="0"/>
        <w:rPr>
          <w:rFonts w:cs="Times New Roman"/>
          <w:b/>
        </w:rPr>
      </w:pPr>
    </w:p>
    <w:p w:rsidR="00C50357" w:rsidRDefault="00C50357" w:rsidP="00C50357">
      <w:pPr>
        <w:rPr>
          <w:rFonts w:cs="Times New Roman"/>
          <w:b/>
        </w:rPr>
      </w:pPr>
      <w:r>
        <w:rPr>
          <w:rFonts w:cs="Times New Roman"/>
          <w:b/>
        </w:rPr>
        <w:br w:type="page"/>
      </w:r>
    </w:p>
    <w:p w:rsidR="00C50357" w:rsidRDefault="00C50357" w:rsidP="00C50357">
      <w:pPr>
        <w:spacing w:after="0"/>
        <w:rPr>
          <w:rFonts w:cs="Times New Roman"/>
          <w:b/>
        </w:rPr>
      </w:pPr>
      <w:r w:rsidRPr="00A56288">
        <w:rPr>
          <w:rFonts w:cs="Times New Roman"/>
          <w:b/>
        </w:rPr>
        <w:lastRenderedPageBreak/>
        <w:t xml:space="preserve">Machines tested in the </w:t>
      </w:r>
      <w:r>
        <w:rPr>
          <w:rFonts w:cs="Times New Roman"/>
          <w:b/>
        </w:rPr>
        <w:t xml:space="preserve">Financial </w:t>
      </w:r>
      <w:r w:rsidRPr="00A56288">
        <w:rPr>
          <w:rFonts w:cs="Times New Roman"/>
          <w:b/>
        </w:rPr>
        <w:t>Year 200</w:t>
      </w:r>
      <w:r>
        <w:rPr>
          <w:rFonts w:cs="Times New Roman"/>
          <w:b/>
        </w:rPr>
        <w:t>8-09</w:t>
      </w:r>
    </w:p>
    <w:tbl>
      <w:tblPr>
        <w:tblW w:w="9229" w:type="dxa"/>
        <w:tblInd w:w="93" w:type="dxa"/>
        <w:tblBorders>
          <w:top w:val="single" w:sz="4" w:space="0" w:color="auto"/>
        </w:tblBorders>
        <w:tblLook w:val="04A0"/>
      </w:tblPr>
      <w:tblGrid>
        <w:gridCol w:w="724"/>
        <w:gridCol w:w="2835"/>
        <w:gridCol w:w="3119"/>
        <w:gridCol w:w="2551"/>
      </w:tblGrid>
      <w:tr w:rsidR="00C50357" w:rsidRPr="00842E72" w:rsidTr="00C50357">
        <w:trPr>
          <w:trHeight w:val="662"/>
          <w:tblHeader/>
        </w:trPr>
        <w:tc>
          <w:tcPr>
            <w:tcW w:w="724" w:type="dxa"/>
            <w:tcBorders>
              <w:top w:val="single" w:sz="4" w:space="0" w:color="auto"/>
              <w:bottom w:val="single" w:sz="4" w:space="0" w:color="auto"/>
            </w:tcBorders>
            <w:vAlign w:val="center"/>
          </w:tcPr>
          <w:p w:rsidR="00C50357" w:rsidRPr="00842E72" w:rsidRDefault="00C50357" w:rsidP="00C50357">
            <w:pPr>
              <w:spacing w:after="0" w:line="240" w:lineRule="auto"/>
              <w:jc w:val="center"/>
              <w:rPr>
                <w:rFonts w:ascii="Arial" w:eastAsia="Times New Roman" w:hAnsi="Arial" w:cs="Arial"/>
                <w:b/>
                <w:bCs/>
                <w:color w:val="000000"/>
                <w:sz w:val="20"/>
                <w:szCs w:val="20"/>
                <w:lang w:eastAsia="en-IN"/>
              </w:rPr>
            </w:pPr>
            <w:r>
              <w:rPr>
                <w:rFonts w:ascii="Arial" w:eastAsia="Times New Roman" w:hAnsi="Arial" w:cs="Arial"/>
                <w:b/>
                <w:bCs/>
                <w:color w:val="000000"/>
                <w:sz w:val="20"/>
                <w:szCs w:val="20"/>
                <w:lang w:eastAsia="en-IN"/>
              </w:rPr>
              <w:t>Sl. No.</w:t>
            </w:r>
          </w:p>
        </w:tc>
        <w:tc>
          <w:tcPr>
            <w:tcW w:w="2835" w:type="dxa"/>
            <w:tcBorders>
              <w:top w:val="single" w:sz="4" w:space="0" w:color="auto"/>
              <w:bottom w:val="single" w:sz="4" w:space="0" w:color="auto"/>
            </w:tcBorders>
            <w:shd w:val="clear" w:color="auto" w:fill="auto"/>
            <w:vAlign w:val="center"/>
            <w:hideMark/>
          </w:tcPr>
          <w:p w:rsidR="00C50357" w:rsidRPr="00842E72" w:rsidRDefault="00C50357" w:rsidP="00C50357">
            <w:pPr>
              <w:spacing w:after="0" w:line="240" w:lineRule="auto"/>
              <w:rPr>
                <w:rFonts w:ascii="Arial" w:eastAsia="Times New Roman" w:hAnsi="Arial" w:cs="Arial"/>
                <w:b/>
                <w:bCs/>
                <w:color w:val="000000"/>
                <w:sz w:val="20"/>
                <w:szCs w:val="20"/>
                <w:lang w:eastAsia="en-IN"/>
              </w:rPr>
            </w:pPr>
            <w:r>
              <w:rPr>
                <w:rFonts w:ascii="Arial" w:eastAsia="Times New Roman" w:hAnsi="Arial" w:cs="Arial"/>
                <w:b/>
                <w:bCs/>
                <w:color w:val="000000"/>
                <w:sz w:val="20"/>
                <w:szCs w:val="20"/>
                <w:lang w:eastAsia="en-IN"/>
              </w:rPr>
              <w:t xml:space="preserve">Make &amp; Model of Machines/ </w:t>
            </w:r>
            <w:r w:rsidRPr="00842E72">
              <w:rPr>
                <w:rFonts w:ascii="Arial" w:eastAsia="Times New Roman" w:hAnsi="Arial" w:cs="Arial"/>
                <w:b/>
                <w:bCs/>
                <w:color w:val="000000"/>
                <w:sz w:val="20"/>
                <w:szCs w:val="20"/>
                <w:lang w:eastAsia="en-IN"/>
              </w:rPr>
              <w:t xml:space="preserve"> Implements</w:t>
            </w:r>
          </w:p>
        </w:tc>
        <w:tc>
          <w:tcPr>
            <w:tcW w:w="3119" w:type="dxa"/>
            <w:tcBorders>
              <w:top w:val="single" w:sz="4" w:space="0" w:color="auto"/>
              <w:bottom w:val="single" w:sz="4" w:space="0" w:color="auto"/>
            </w:tcBorders>
            <w:shd w:val="clear" w:color="auto" w:fill="auto"/>
            <w:vAlign w:val="center"/>
            <w:hideMark/>
          </w:tcPr>
          <w:p w:rsidR="00C50357" w:rsidRPr="00842E72" w:rsidRDefault="00C50357" w:rsidP="00C50357">
            <w:pPr>
              <w:spacing w:after="0" w:line="240" w:lineRule="auto"/>
              <w:rPr>
                <w:rFonts w:ascii="Arial" w:eastAsia="Times New Roman" w:hAnsi="Arial" w:cs="Arial"/>
                <w:b/>
                <w:bCs/>
                <w:color w:val="000000"/>
                <w:sz w:val="20"/>
                <w:szCs w:val="20"/>
                <w:lang w:eastAsia="en-IN"/>
              </w:rPr>
            </w:pPr>
            <w:r>
              <w:rPr>
                <w:rFonts w:ascii="Arial" w:eastAsia="Times New Roman" w:hAnsi="Arial" w:cs="Arial"/>
                <w:b/>
                <w:bCs/>
                <w:color w:val="000000"/>
                <w:sz w:val="20"/>
                <w:szCs w:val="20"/>
                <w:lang w:eastAsia="en-IN"/>
              </w:rPr>
              <w:t>Nature of Test </w:t>
            </w:r>
            <w:r w:rsidRPr="00842E72">
              <w:rPr>
                <w:rFonts w:ascii="Arial" w:eastAsia="Times New Roman" w:hAnsi="Arial" w:cs="Arial"/>
                <w:b/>
                <w:bCs/>
                <w:color w:val="000000"/>
                <w:sz w:val="20"/>
                <w:szCs w:val="20"/>
                <w:lang w:eastAsia="en-IN"/>
              </w:rPr>
              <w:t>Report</w:t>
            </w:r>
          </w:p>
        </w:tc>
        <w:tc>
          <w:tcPr>
            <w:tcW w:w="2551" w:type="dxa"/>
            <w:tcBorders>
              <w:top w:val="single" w:sz="4" w:space="0" w:color="auto"/>
              <w:bottom w:val="single" w:sz="4" w:space="0" w:color="auto"/>
            </w:tcBorders>
            <w:shd w:val="clear" w:color="auto" w:fill="auto"/>
            <w:vAlign w:val="center"/>
            <w:hideMark/>
          </w:tcPr>
          <w:p w:rsidR="00C50357" w:rsidRPr="00842E72" w:rsidRDefault="00C50357" w:rsidP="00C50357">
            <w:pPr>
              <w:spacing w:after="0" w:line="240" w:lineRule="auto"/>
              <w:jc w:val="center"/>
              <w:rPr>
                <w:rFonts w:ascii="Arial" w:eastAsia="Times New Roman" w:hAnsi="Arial" w:cs="Arial"/>
                <w:b/>
                <w:bCs/>
                <w:color w:val="000000"/>
                <w:sz w:val="20"/>
                <w:szCs w:val="20"/>
                <w:lang w:eastAsia="en-IN"/>
              </w:rPr>
            </w:pPr>
            <w:r w:rsidRPr="00842E72">
              <w:rPr>
                <w:rFonts w:ascii="Arial" w:eastAsia="Times New Roman" w:hAnsi="Arial" w:cs="Arial"/>
                <w:b/>
                <w:bCs/>
                <w:color w:val="000000"/>
                <w:sz w:val="20"/>
                <w:szCs w:val="20"/>
                <w:lang w:eastAsia="en-IN"/>
              </w:rPr>
              <w:t>Month &amp; Year of</w:t>
            </w:r>
            <w:r w:rsidRPr="00842E72">
              <w:rPr>
                <w:rFonts w:ascii="Arial" w:eastAsia="Times New Roman" w:hAnsi="Arial" w:cs="Arial"/>
                <w:b/>
                <w:bCs/>
                <w:color w:val="000000"/>
                <w:sz w:val="20"/>
                <w:szCs w:val="20"/>
                <w:lang w:eastAsia="en-IN"/>
              </w:rPr>
              <w:br/>
              <w:t>release</w:t>
            </w:r>
          </w:p>
        </w:tc>
      </w:tr>
      <w:tr w:rsidR="00C50357" w:rsidRPr="00842E72" w:rsidTr="00C50357">
        <w:trPr>
          <w:trHeight w:val="300"/>
        </w:trPr>
        <w:tc>
          <w:tcPr>
            <w:tcW w:w="724" w:type="dxa"/>
            <w:tcBorders>
              <w:top w:val="single" w:sz="4" w:space="0" w:color="auto"/>
            </w:tcBorders>
            <w:vAlign w:val="bottom"/>
          </w:tcPr>
          <w:p w:rsidR="00C50357" w:rsidRDefault="00C50357" w:rsidP="00C50357">
            <w:pPr>
              <w:spacing w:after="0"/>
              <w:jc w:val="right"/>
              <w:rPr>
                <w:rFonts w:ascii="Calibri" w:hAnsi="Calibri"/>
                <w:color w:val="000000"/>
              </w:rPr>
            </w:pPr>
            <w:r>
              <w:rPr>
                <w:rFonts w:ascii="Calibri" w:hAnsi="Calibri"/>
                <w:color w:val="000000"/>
              </w:rPr>
              <w:t>1</w:t>
            </w:r>
          </w:p>
        </w:tc>
        <w:tc>
          <w:tcPr>
            <w:tcW w:w="2835" w:type="dxa"/>
            <w:tcBorders>
              <w:top w:val="single" w:sz="4" w:space="0" w:color="auto"/>
            </w:tcBorders>
            <w:shd w:val="clear" w:color="auto" w:fill="auto"/>
            <w:noWrap/>
            <w:hideMark/>
          </w:tcPr>
          <w:p w:rsidR="00C50357" w:rsidRPr="008C17C4" w:rsidRDefault="00C50357" w:rsidP="00C50357">
            <w:pPr>
              <w:spacing w:after="0" w:line="240" w:lineRule="auto"/>
              <w:rPr>
                <w:rFonts w:eastAsia="Times New Roman" w:cs="Arial"/>
                <w:color w:val="000000"/>
                <w:lang w:eastAsia="en-IN"/>
              </w:rPr>
            </w:pPr>
            <w:r w:rsidRPr="008C17C4">
              <w:rPr>
                <w:rFonts w:eastAsia="Times New Roman" w:cs="Arial"/>
                <w:color w:val="000000"/>
                <w:lang w:eastAsia="en-IN"/>
              </w:rPr>
              <w:t>Indo farm 3055 DI tractor</w:t>
            </w:r>
          </w:p>
        </w:tc>
        <w:tc>
          <w:tcPr>
            <w:tcW w:w="3119" w:type="dxa"/>
            <w:tcBorders>
              <w:top w:val="single" w:sz="4" w:space="0" w:color="auto"/>
            </w:tcBorders>
            <w:shd w:val="clear" w:color="auto" w:fill="auto"/>
            <w:noWrap/>
            <w:hideMark/>
          </w:tcPr>
          <w:p w:rsidR="00C50357" w:rsidRPr="008C17C4" w:rsidRDefault="00C50357" w:rsidP="00C50357">
            <w:pPr>
              <w:spacing w:after="0" w:line="240" w:lineRule="auto"/>
              <w:jc w:val="center"/>
              <w:rPr>
                <w:rFonts w:eastAsia="Times New Roman" w:cs="Arial"/>
                <w:color w:val="000000"/>
                <w:lang w:eastAsia="en-IN"/>
              </w:rPr>
            </w:pPr>
            <w:proofErr w:type="gramStart"/>
            <w:r w:rsidRPr="008C17C4">
              <w:rPr>
                <w:rFonts w:eastAsia="Times New Roman" w:cs="Arial"/>
                <w:color w:val="000000"/>
                <w:lang w:eastAsia="en-IN"/>
              </w:rPr>
              <w:t>Comm..</w:t>
            </w:r>
            <w:proofErr w:type="gramEnd"/>
            <w:r w:rsidRPr="008C17C4">
              <w:rPr>
                <w:rFonts w:eastAsia="Times New Roman" w:cs="Arial"/>
                <w:color w:val="000000"/>
                <w:lang w:eastAsia="en-IN"/>
              </w:rPr>
              <w:t xml:space="preserve"> (ICT)</w:t>
            </w:r>
          </w:p>
        </w:tc>
        <w:tc>
          <w:tcPr>
            <w:tcW w:w="2551" w:type="dxa"/>
            <w:tcBorders>
              <w:top w:val="single" w:sz="4" w:space="0" w:color="auto"/>
            </w:tcBorders>
            <w:shd w:val="clear" w:color="auto" w:fill="auto"/>
            <w:noWrap/>
            <w:hideMark/>
          </w:tcPr>
          <w:p w:rsidR="00C50357" w:rsidRPr="008C17C4" w:rsidRDefault="00C50357" w:rsidP="00C50357">
            <w:pPr>
              <w:spacing w:after="0" w:line="240" w:lineRule="auto"/>
              <w:jc w:val="center"/>
              <w:rPr>
                <w:rFonts w:eastAsia="Times New Roman" w:cs="Arial"/>
                <w:color w:val="000000"/>
                <w:lang w:eastAsia="en-IN"/>
              </w:rPr>
            </w:pPr>
            <w:r w:rsidRPr="008C17C4">
              <w:rPr>
                <w:rFonts w:eastAsia="Times New Roman" w:cs="Arial"/>
                <w:color w:val="000000"/>
                <w:lang w:eastAsia="en-IN"/>
              </w:rPr>
              <w:t>04/2008</w:t>
            </w:r>
          </w:p>
        </w:tc>
      </w:tr>
      <w:tr w:rsidR="00C50357" w:rsidRPr="00842E72" w:rsidTr="00C50357">
        <w:trPr>
          <w:trHeight w:val="480"/>
        </w:trPr>
        <w:tc>
          <w:tcPr>
            <w:tcW w:w="724" w:type="dxa"/>
            <w:vAlign w:val="bottom"/>
          </w:tcPr>
          <w:p w:rsidR="00C50357" w:rsidRDefault="00C50357" w:rsidP="00C50357">
            <w:pPr>
              <w:spacing w:after="0"/>
              <w:jc w:val="right"/>
              <w:rPr>
                <w:rFonts w:ascii="Calibri" w:hAnsi="Calibri"/>
                <w:color w:val="000000"/>
              </w:rPr>
            </w:pPr>
            <w:r>
              <w:rPr>
                <w:rFonts w:ascii="Calibri" w:hAnsi="Calibri"/>
                <w:color w:val="000000"/>
              </w:rPr>
              <w:t>2</w:t>
            </w:r>
          </w:p>
        </w:tc>
        <w:tc>
          <w:tcPr>
            <w:tcW w:w="2835" w:type="dxa"/>
            <w:shd w:val="clear" w:color="auto" w:fill="auto"/>
            <w:noWrap/>
            <w:hideMark/>
          </w:tcPr>
          <w:p w:rsidR="00C50357" w:rsidRPr="008C17C4" w:rsidRDefault="00C50357" w:rsidP="00C50357">
            <w:pPr>
              <w:spacing w:after="0" w:line="240" w:lineRule="auto"/>
              <w:rPr>
                <w:rFonts w:eastAsia="Times New Roman" w:cs="Arial"/>
                <w:color w:val="000000"/>
                <w:lang w:eastAsia="en-IN"/>
              </w:rPr>
            </w:pPr>
            <w:r w:rsidRPr="008C17C4">
              <w:rPr>
                <w:rFonts w:eastAsia="Times New Roman" w:cs="Arial"/>
                <w:color w:val="000000"/>
                <w:lang w:eastAsia="en-IN"/>
              </w:rPr>
              <w:t>Preet 6049-I tractor</w:t>
            </w:r>
          </w:p>
        </w:tc>
        <w:tc>
          <w:tcPr>
            <w:tcW w:w="3119" w:type="dxa"/>
            <w:shd w:val="clear" w:color="auto" w:fill="auto"/>
            <w:hideMark/>
          </w:tcPr>
          <w:p w:rsidR="00C50357" w:rsidRPr="008C17C4" w:rsidRDefault="00C50357" w:rsidP="00C50357">
            <w:pPr>
              <w:spacing w:after="0" w:line="240" w:lineRule="auto"/>
              <w:jc w:val="center"/>
              <w:rPr>
                <w:rFonts w:eastAsia="Times New Roman" w:cs="Arial"/>
                <w:color w:val="000000"/>
                <w:lang w:eastAsia="en-IN"/>
              </w:rPr>
            </w:pPr>
            <w:r>
              <w:rPr>
                <w:rFonts w:eastAsia="Times New Roman" w:cs="Arial"/>
                <w:color w:val="000000"/>
                <w:lang w:eastAsia="en-IN"/>
              </w:rPr>
              <w:t>Comm</w:t>
            </w:r>
            <w:proofErr w:type="gramStart"/>
            <w:r>
              <w:rPr>
                <w:rFonts w:eastAsia="Times New Roman" w:cs="Arial"/>
                <w:color w:val="000000"/>
                <w:lang w:eastAsia="en-IN"/>
              </w:rPr>
              <w:t>.(</w:t>
            </w:r>
            <w:proofErr w:type="gramEnd"/>
            <w:r>
              <w:rPr>
                <w:rFonts w:eastAsia="Times New Roman" w:cs="Arial"/>
                <w:color w:val="000000"/>
                <w:lang w:eastAsia="en-IN"/>
              </w:rPr>
              <w:t>ICT</w:t>
            </w:r>
            <w:r>
              <w:rPr>
                <w:rFonts w:eastAsia="Times New Roman" w:cs="Arial"/>
                <w:color w:val="000000"/>
                <w:lang w:eastAsia="en-IN"/>
              </w:rPr>
              <w:br/>
            </w:r>
            <w:r w:rsidRPr="008C17C4">
              <w:rPr>
                <w:rFonts w:eastAsia="Times New Roman" w:cs="Arial"/>
                <w:color w:val="000000"/>
                <w:lang w:eastAsia="en-IN"/>
              </w:rPr>
              <w:t>(Incomplete.)</w:t>
            </w:r>
          </w:p>
        </w:tc>
        <w:tc>
          <w:tcPr>
            <w:tcW w:w="2551" w:type="dxa"/>
            <w:shd w:val="clear" w:color="auto" w:fill="auto"/>
            <w:noWrap/>
            <w:hideMark/>
          </w:tcPr>
          <w:p w:rsidR="00C50357" w:rsidRPr="008C17C4" w:rsidRDefault="00C50357" w:rsidP="00C50357">
            <w:pPr>
              <w:spacing w:after="0" w:line="240" w:lineRule="auto"/>
              <w:jc w:val="center"/>
              <w:rPr>
                <w:rFonts w:eastAsia="Times New Roman" w:cs="Arial"/>
                <w:color w:val="000000"/>
                <w:lang w:eastAsia="en-IN"/>
              </w:rPr>
            </w:pPr>
            <w:r w:rsidRPr="008C17C4">
              <w:rPr>
                <w:rFonts w:eastAsia="Times New Roman" w:cs="Arial"/>
                <w:color w:val="000000"/>
                <w:lang w:eastAsia="en-IN"/>
              </w:rPr>
              <w:t>04/2008</w:t>
            </w:r>
          </w:p>
        </w:tc>
      </w:tr>
      <w:tr w:rsidR="00C50357" w:rsidRPr="00842E72" w:rsidTr="00C50357">
        <w:trPr>
          <w:trHeight w:val="300"/>
        </w:trPr>
        <w:tc>
          <w:tcPr>
            <w:tcW w:w="724" w:type="dxa"/>
            <w:vAlign w:val="bottom"/>
          </w:tcPr>
          <w:p w:rsidR="00C50357" w:rsidRDefault="00C50357" w:rsidP="00C50357">
            <w:pPr>
              <w:spacing w:after="0"/>
              <w:jc w:val="right"/>
              <w:rPr>
                <w:rFonts w:ascii="Calibri" w:hAnsi="Calibri"/>
                <w:color w:val="000000"/>
              </w:rPr>
            </w:pPr>
            <w:r>
              <w:rPr>
                <w:rFonts w:ascii="Calibri" w:hAnsi="Calibri"/>
                <w:color w:val="000000"/>
              </w:rPr>
              <w:t>3</w:t>
            </w:r>
          </w:p>
        </w:tc>
        <w:tc>
          <w:tcPr>
            <w:tcW w:w="2835" w:type="dxa"/>
            <w:shd w:val="clear" w:color="auto" w:fill="auto"/>
            <w:noWrap/>
            <w:hideMark/>
          </w:tcPr>
          <w:p w:rsidR="00C50357" w:rsidRPr="008C17C4" w:rsidRDefault="00C50357" w:rsidP="00C50357">
            <w:pPr>
              <w:spacing w:after="0" w:line="240" w:lineRule="auto"/>
              <w:rPr>
                <w:rFonts w:eastAsia="Times New Roman" w:cs="Arial"/>
                <w:color w:val="000000"/>
                <w:lang w:eastAsia="en-IN"/>
              </w:rPr>
            </w:pPr>
            <w:r w:rsidRPr="008C17C4">
              <w:rPr>
                <w:rFonts w:eastAsia="Times New Roman" w:cs="Arial"/>
                <w:color w:val="000000"/>
                <w:lang w:eastAsia="en-IN"/>
              </w:rPr>
              <w:t>John Deere 5104 tractor</w:t>
            </w:r>
          </w:p>
        </w:tc>
        <w:tc>
          <w:tcPr>
            <w:tcW w:w="3119" w:type="dxa"/>
            <w:shd w:val="clear" w:color="auto" w:fill="auto"/>
            <w:noWrap/>
            <w:hideMark/>
          </w:tcPr>
          <w:p w:rsidR="00C50357" w:rsidRPr="008C17C4" w:rsidRDefault="00C50357" w:rsidP="00C50357">
            <w:pPr>
              <w:spacing w:after="0" w:line="240" w:lineRule="auto"/>
              <w:jc w:val="center"/>
              <w:rPr>
                <w:rFonts w:eastAsia="Times New Roman" w:cs="Arial"/>
                <w:color w:val="000000"/>
                <w:lang w:eastAsia="en-IN"/>
              </w:rPr>
            </w:pPr>
            <w:r w:rsidRPr="008C17C4">
              <w:rPr>
                <w:rFonts w:eastAsia="Times New Roman" w:cs="Arial"/>
                <w:color w:val="000000"/>
                <w:lang w:eastAsia="en-IN"/>
              </w:rPr>
              <w:t>Conf.</w:t>
            </w:r>
          </w:p>
        </w:tc>
        <w:tc>
          <w:tcPr>
            <w:tcW w:w="2551" w:type="dxa"/>
            <w:shd w:val="clear" w:color="auto" w:fill="auto"/>
            <w:noWrap/>
            <w:hideMark/>
          </w:tcPr>
          <w:p w:rsidR="00C50357" w:rsidRPr="008C17C4" w:rsidRDefault="00C50357" w:rsidP="00C50357">
            <w:pPr>
              <w:spacing w:after="0" w:line="240" w:lineRule="auto"/>
              <w:jc w:val="center"/>
              <w:rPr>
                <w:rFonts w:eastAsia="Times New Roman" w:cs="Arial"/>
                <w:color w:val="000000"/>
                <w:lang w:eastAsia="en-IN"/>
              </w:rPr>
            </w:pPr>
            <w:r w:rsidRPr="008C17C4">
              <w:rPr>
                <w:rFonts w:eastAsia="Times New Roman" w:cs="Arial"/>
                <w:color w:val="000000"/>
                <w:lang w:eastAsia="en-IN"/>
              </w:rPr>
              <w:t>04/2008</w:t>
            </w:r>
          </w:p>
        </w:tc>
      </w:tr>
      <w:tr w:rsidR="00C50357" w:rsidRPr="00842E72" w:rsidTr="00C50357">
        <w:trPr>
          <w:trHeight w:val="300"/>
        </w:trPr>
        <w:tc>
          <w:tcPr>
            <w:tcW w:w="724" w:type="dxa"/>
            <w:vAlign w:val="bottom"/>
          </w:tcPr>
          <w:p w:rsidR="00C50357" w:rsidRDefault="00C50357" w:rsidP="00C50357">
            <w:pPr>
              <w:spacing w:after="0"/>
              <w:jc w:val="right"/>
              <w:rPr>
                <w:rFonts w:ascii="Calibri" w:hAnsi="Calibri"/>
                <w:color w:val="000000"/>
              </w:rPr>
            </w:pPr>
            <w:r>
              <w:rPr>
                <w:rFonts w:ascii="Calibri" w:hAnsi="Calibri"/>
                <w:color w:val="000000"/>
              </w:rPr>
              <w:t>4</w:t>
            </w:r>
          </w:p>
        </w:tc>
        <w:tc>
          <w:tcPr>
            <w:tcW w:w="2835" w:type="dxa"/>
            <w:shd w:val="clear" w:color="auto" w:fill="auto"/>
            <w:noWrap/>
            <w:hideMark/>
          </w:tcPr>
          <w:p w:rsidR="00C50357" w:rsidRPr="008C17C4" w:rsidRDefault="00C50357" w:rsidP="00C50357">
            <w:pPr>
              <w:spacing w:after="0" w:line="240" w:lineRule="auto"/>
              <w:rPr>
                <w:rFonts w:eastAsia="Times New Roman" w:cs="Arial"/>
                <w:color w:val="000000"/>
                <w:lang w:eastAsia="en-IN"/>
              </w:rPr>
            </w:pPr>
            <w:r w:rsidRPr="008C17C4">
              <w:rPr>
                <w:rFonts w:eastAsia="Times New Roman" w:cs="Arial"/>
                <w:color w:val="000000"/>
                <w:lang w:eastAsia="en-IN"/>
              </w:rPr>
              <w:t>John Deere 5204 tractor</w:t>
            </w:r>
          </w:p>
        </w:tc>
        <w:tc>
          <w:tcPr>
            <w:tcW w:w="3119" w:type="dxa"/>
            <w:shd w:val="clear" w:color="auto" w:fill="auto"/>
            <w:noWrap/>
            <w:hideMark/>
          </w:tcPr>
          <w:p w:rsidR="00C50357" w:rsidRPr="008C17C4" w:rsidRDefault="00C50357" w:rsidP="00C50357">
            <w:pPr>
              <w:spacing w:after="0" w:line="240" w:lineRule="auto"/>
              <w:jc w:val="center"/>
              <w:rPr>
                <w:rFonts w:eastAsia="Times New Roman" w:cs="Arial"/>
                <w:color w:val="000000"/>
                <w:lang w:eastAsia="en-IN"/>
              </w:rPr>
            </w:pPr>
            <w:r w:rsidRPr="008C17C4">
              <w:rPr>
                <w:rFonts w:eastAsia="Times New Roman" w:cs="Arial"/>
                <w:color w:val="000000"/>
                <w:lang w:eastAsia="en-IN"/>
              </w:rPr>
              <w:t>Conf.</w:t>
            </w:r>
          </w:p>
        </w:tc>
        <w:tc>
          <w:tcPr>
            <w:tcW w:w="2551" w:type="dxa"/>
            <w:shd w:val="clear" w:color="auto" w:fill="auto"/>
            <w:noWrap/>
            <w:hideMark/>
          </w:tcPr>
          <w:p w:rsidR="00C50357" w:rsidRPr="008C17C4" w:rsidRDefault="00C50357" w:rsidP="00C50357">
            <w:pPr>
              <w:spacing w:after="0" w:line="240" w:lineRule="auto"/>
              <w:jc w:val="center"/>
              <w:rPr>
                <w:rFonts w:eastAsia="Times New Roman" w:cs="Arial"/>
                <w:color w:val="000000"/>
                <w:lang w:eastAsia="en-IN"/>
              </w:rPr>
            </w:pPr>
            <w:r w:rsidRPr="008C17C4">
              <w:rPr>
                <w:rFonts w:eastAsia="Times New Roman" w:cs="Arial"/>
                <w:color w:val="000000"/>
                <w:lang w:eastAsia="en-IN"/>
              </w:rPr>
              <w:t>04/2008</w:t>
            </w:r>
          </w:p>
        </w:tc>
      </w:tr>
      <w:tr w:rsidR="00C50357" w:rsidRPr="00842E72" w:rsidTr="00C50357">
        <w:trPr>
          <w:trHeight w:val="300"/>
        </w:trPr>
        <w:tc>
          <w:tcPr>
            <w:tcW w:w="724" w:type="dxa"/>
            <w:vAlign w:val="bottom"/>
          </w:tcPr>
          <w:p w:rsidR="00C50357" w:rsidRDefault="00C50357" w:rsidP="00C50357">
            <w:pPr>
              <w:spacing w:after="0"/>
              <w:jc w:val="right"/>
              <w:rPr>
                <w:rFonts w:ascii="Calibri" w:hAnsi="Calibri"/>
                <w:color w:val="000000"/>
              </w:rPr>
            </w:pPr>
            <w:r>
              <w:rPr>
                <w:rFonts w:ascii="Calibri" w:hAnsi="Calibri"/>
                <w:color w:val="000000"/>
              </w:rPr>
              <w:t>5</w:t>
            </w:r>
          </w:p>
        </w:tc>
        <w:tc>
          <w:tcPr>
            <w:tcW w:w="2835" w:type="dxa"/>
            <w:shd w:val="clear" w:color="auto" w:fill="auto"/>
            <w:noWrap/>
            <w:hideMark/>
          </w:tcPr>
          <w:p w:rsidR="00C50357" w:rsidRPr="008C17C4" w:rsidRDefault="00C50357" w:rsidP="00C50357">
            <w:pPr>
              <w:spacing w:after="0" w:line="240" w:lineRule="auto"/>
              <w:rPr>
                <w:rFonts w:eastAsia="Times New Roman" w:cs="Arial"/>
                <w:color w:val="000000"/>
                <w:lang w:eastAsia="en-IN"/>
              </w:rPr>
            </w:pPr>
            <w:r w:rsidRPr="008C17C4">
              <w:rPr>
                <w:rFonts w:eastAsia="Times New Roman" w:cs="Arial"/>
                <w:color w:val="000000"/>
                <w:lang w:eastAsia="en-IN"/>
              </w:rPr>
              <w:t>Green Field 35 tractor</w:t>
            </w:r>
          </w:p>
        </w:tc>
        <w:tc>
          <w:tcPr>
            <w:tcW w:w="3119" w:type="dxa"/>
            <w:shd w:val="clear" w:color="auto" w:fill="auto"/>
            <w:noWrap/>
            <w:hideMark/>
          </w:tcPr>
          <w:p w:rsidR="00C50357" w:rsidRPr="008C17C4" w:rsidRDefault="00C50357" w:rsidP="00C50357">
            <w:pPr>
              <w:spacing w:after="0" w:line="240" w:lineRule="auto"/>
              <w:jc w:val="center"/>
              <w:rPr>
                <w:rFonts w:eastAsia="Times New Roman" w:cs="Arial"/>
                <w:color w:val="000000"/>
                <w:lang w:eastAsia="en-IN"/>
              </w:rPr>
            </w:pPr>
            <w:r w:rsidRPr="008C17C4">
              <w:rPr>
                <w:rFonts w:eastAsia="Times New Roman" w:cs="Arial"/>
                <w:color w:val="000000"/>
                <w:lang w:eastAsia="en-IN"/>
              </w:rPr>
              <w:t>Comm. (Variant) Incomplete.</w:t>
            </w:r>
          </w:p>
        </w:tc>
        <w:tc>
          <w:tcPr>
            <w:tcW w:w="2551" w:type="dxa"/>
            <w:shd w:val="clear" w:color="auto" w:fill="auto"/>
            <w:noWrap/>
            <w:hideMark/>
          </w:tcPr>
          <w:p w:rsidR="00C50357" w:rsidRPr="008C17C4" w:rsidRDefault="00C50357" w:rsidP="00C50357">
            <w:pPr>
              <w:spacing w:after="0" w:line="240" w:lineRule="auto"/>
              <w:jc w:val="center"/>
              <w:rPr>
                <w:rFonts w:eastAsia="Times New Roman" w:cs="Arial"/>
                <w:color w:val="000000"/>
                <w:lang w:eastAsia="en-IN"/>
              </w:rPr>
            </w:pPr>
            <w:r w:rsidRPr="008C17C4">
              <w:rPr>
                <w:rFonts w:eastAsia="Times New Roman" w:cs="Arial"/>
                <w:color w:val="000000"/>
                <w:lang w:eastAsia="en-IN"/>
              </w:rPr>
              <w:t>04/2008</w:t>
            </w:r>
          </w:p>
        </w:tc>
      </w:tr>
      <w:tr w:rsidR="00C50357" w:rsidRPr="00842E72" w:rsidTr="00C50357">
        <w:trPr>
          <w:trHeight w:val="300"/>
        </w:trPr>
        <w:tc>
          <w:tcPr>
            <w:tcW w:w="724" w:type="dxa"/>
            <w:vAlign w:val="bottom"/>
          </w:tcPr>
          <w:p w:rsidR="00C50357" w:rsidRDefault="00C50357" w:rsidP="00C50357">
            <w:pPr>
              <w:spacing w:after="0"/>
              <w:jc w:val="right"/>
              <w:rPr>
                <w:rFonts w:ascii="Calibri" w:hAnsi="Calibri"/>
                <w:color w:val="000000"/>
              </w:rPr>
            </w:pPr>
            <w:r>
              <w:rPr>
                <w:rFonts w:ascii="Calibri" w:hAnsi="Calibri"/>
                <w:color w:val="000000"/>
              </w:rPr>
              <w:t>6</w:t>
            </w:r>
          </w:p>
        </w:tc>
        <w:tc>
          <w:tcPr>
            <w:tcW w:w="2835" w:type="dxa"/>
            <w:shd w:val="clear" w:color="auto" w:fill="auto"/>
            <w:noWrap/>
            <w:hideMark/>
          </w:tcPr>
          <w:p w:rsidR="00C50357" w:rsidRPr="008C17C4" w:rsidRDefault="00C50357" w:rsidP="00C50357">
            <w:pPr>
              <w:spacing w:after="0" w:line="240" w:lineRule="auto"/>
              <w:rPr>
                <w:rFonts w:eastAsia="Times New Roman" w:cs="Arial"/>
                <w:color w:val="000000"/>
                <w:lang w:eastAsia="en-IN"/>
              </w:rPr>
            </w:pPr>
            <w:r w:rsidRPr="008C17C4">
              <w:rPr>
                <w:rFonts w:eastAsia="Times New Roman" w:cs="Arial"/>
                <w:color w:val="000000"/>
                <w:lang w:eastAsia="en-IN"/>
              </w:rPr>
              <w:t>ACE – DI – 350 tractor</w:t>
            </w:r>
          </w:p>
        </w:tc>
        <w:tc>
          <w:tcPr>
            <w:tcW w:w="3119" w:type="dxa"/>
            <w:shd w:val="clear" w:color="auto" w:fill="auto"/>
            <w:noWrap/>
            <w:hideMark/>
          </w:tcPr>
          <w:p w:rsidR="00C50357" w:rsidRPr="008C17C4" w:rsidRDefault="00C50357" w:rsidP="00C50357">
            <w:pPr>
              <w:spacing w:after="0" w:line="240" w:lineRule="auto"/>
              <w:jc w:val="center"/>
              <w:rPr>
                <w:rFonts w:eastAsia="Times New Roman" w:cs="Arial"/>
                <w:color w:val="000000"/>
                <w:lang w:eastAsia="en-IN"/>
              </w:rPr>
            </w:pPr>
            <w:r w:rsidRPr="008C17C4">
              <w:rPr>
                <w:rFonts w:eastAsia="Times New Roman" w:cs="Arial"/>
                <w:color w:val="000000"/>
                <w:lang w:eastAsia="en-IN"/>
              </w:rPr>
              <w:t>Comm. (ICT) Incomplete.</w:t>
            </w:r>
          </w:p>
        </w:tc>
        <w:tc>
          <w:tcPr>
            <w:tcW w:w="2551" w:type="dxa"/>
            <w:shd w:val="clear" w:color="auto" w:fill="auto"/>
            <w:noWrap/>
            <w:hideMark/>
          </w:tcPr>
          <w:p w:rsidR="00C50357" w:rsidRPr="008C17C4" w:rsidRDefault="00C50357" w:rsidP="00C50357">
            <w:pPr>
              <w:spacing w:after="0" w:line="240" w:lineRule="auto"/>
              <w:jc w:val="center"/>
              <w:rPr>
                <w:rFonts w:eastAsia="Times New Roman" w:cs="Arial"/>
                <w:color w:val="000000"/>
                <w:lang w:eastAsia="en-IN"/>
              </w:rPr>
            </w:pPr>
            <w:r w:rsidRPr="008C17C4">
              <w:rPr>
                <w:rFonts w:eastAsia="Times New Roman" w:cs="Arial"/>
                <w:color w:val="000000"/>
                <w:lang w:eastAsia="en-IN"/>
              </w:rPr>
              <w:t>04/2008</w:t>
            </w:r>
          </w:p>
        </w:tc>
      </w:tr>
      <w:tr w:rsidR="00C50357" w:rsidRPr="00842E72" w:rsidTr="00C50357">
        <w:trPr>
          <w:trHeight w:val="300"/>
        </w:trPr>
        <w:tc>
          <w:tcPr>
            <w:tcW w:w="724" w:type="dxa"/>
            <w:vAlign w:val="bottom"/>
          </w:tcPr>
          <w:p w:rsidR="00C50357" w:rsidRDefault="00C50357" w:rsidP="00C50357">
            <w:pPr>
              <w:spacing w:after="0"/>
              <w:jc w:val="right"/>
              <w:rPr>
                <w:rFonts w:ascii="Calibri" w:hAnsi="Calibri"/>
                <w:color w:val="000000"/>
              </w:rPr>
            </w:pPr>
            <w:r>
              <w:rPr>
                <w:rFonts w:ascii="Calibri" w:hAnsi="Calibri"/>
                <w:color w:val="000000"/>
              </w:rPr>
              <w:t>7</w:t>
            </w:r>
          </w:p>
        </w:tc>
        <w:tc>
          <w:tcPr>
            <w:tcW w:w="2835" w:type="dxa"/>
            <w:shd w:val="clear" w:color="auto" w:fill="auto"/>
            <w:noWrap/>
            <w:hideMark/>
          </w:tcPr>
          <w:p w:rsidR="00C50357" w:rsidRPr="008C17C4" w:rsidRDefault="00C50357" w:rsidP="00C50357">
            <w:pPr>
              <w:spacing w:after="0" w:line="240" w:lineRule="auto"/>
              <w:rPr>
                <w:rFonts w:eastAsia="Times New Roman" w:cs="Arial"/>
                <w:color w:val="000000"/>
                <w:lang w:eastAsia="en-IN"/>
              </w:rPr>
            </w:pPr>
            <w:r w:rsidRPr="008C17C4">
              <w:rPr>
                <w:rFonts w:eastAsia="Times New Roman" w:cs="Arial"/>
                <w:color w:val="000000"/>
                <w:lang w:eastAsia="en-IN"/>
              </w:rPr>
              <w:t>SAME 50 tractor</w:t>
            </w:r>
          </w:p>
        </w:tc>
        <w:tc>
          <w:tcPr>
            <w:tcW w:w="3119" w:type="dxa"/>
            <w:shd w:val="clear" w:color="auto" w:fill="auto"/>
            <w:noWrap/>
            <w:hideMark/>
          </w:tcPr>
          <w:p w:rsidR="00C50357" w:rsidRPr="008C17C4" w:rsidRDefault="00C50357" w:rsidP="00C50357">
            <w:pPr>
              <w:spacing w:after="0" w:line="240" w:lineRule="auto"/>
              <w:jc w:val="center"/>
              <w:rPr>
                <w:rFonts w:eastAsia="Times New Roman" w:cs="Arial"/>
                <w:color w:val="000000"/>
                <w:lang w:eastAsia="en-IN"/>
              </w:rPr>
            </w:pPr>
            <w:r w:rsidRPr="008C17C4">
              <w:rPr>
                <w:rFonts w:eastAsia="Times New Roman" w:cs="Arial"/>
                <w:color w:val="000000"/>
                <w:lang w:eastAsia="en-IN"/>
              </w:rPr>
              <w:t>Comm. (ICT)</w:t>
            </w:r>
          </w:p>
        </w:tc>
        <w:tc>
          <w:tcPr>
            <w:tcW w:w="2551" w:type="dxa"/>
            <w:shd w:val="clear" w:color="auto" w:fill="auto"/>
            <w:noWrap/>
            <w:hideMark/>
          </w:tcPr>
          <w:p w:rsidR="00C50357" w:rsidRPr="008C17C4" w:rsidRDefault="00C50357" w:rsidP="00C50357">
            <w:pPr>
              <w:spacing w:after="0" w:line="240" w:lineRule="auto"/>
              <w:jc w:val="center"/>
              <w:rPr>
                <w:rFonts w:eastAsia="Times New Roman" w:cs="Arial"/>
                <w:color w:val="000000"/>
                <w:lang w:eastAsia="en-IN"/>
              </w:rPr>
            </w:pPr>
            <w:r w:rsidRPr="008C17C4">
              <w:rPr>
                <w:rFonts w:eastAsia="Times New Roman" w:cs="Arial"/>
                <w:color w:val="000000"/>
                <w:lang w:eastAsia="en-IN"/>
              </w:rPr>
              <w:t>04/2008</w:t>
            </w:r>
          </w:p>
        </w:tc>
      </w:tr>
      <w:tr w:rsidR="00C50357" w:rsidRPr="00842E72" w:rsidTr="00C50357">
        <w:trPr>
          <w:trHeight w:val="300"/>
        </w:trPr>
        <w:tc>
          <w:tcPr>
            <w:tcW w:w="724" w:type="dxa"/>
            <w:vAlign w:val="bottom"/>
          </w:tcPr>
          <w:p w:rsidR="00C50357" w:rsidRDefault="00C50357" w:rsidP="00C50357">
            <w:pPr>
              <w:spacing w:after="0"/>
              <w:jc w:val="right"/>
              <w:rPr>
                <w:rFonts w:ascii="Calibri" w:hAnsi="Calibri"/>
                <w:color w:val="000000"/>
              </w:rPr>
            </w:pPr>
            <w:r>
              <w:rPr>
                <w:rFonts w:ascii="Calibri" w:hAnsi="Calibri"/>
                <w:color w:val="000000"/>
              </w:rPr>
              <w:t>8</w:t>
            </w:r>
          </w:p>
        </w:tc>
        <w:tc>
          <w:tcPr>
            <w:tcW w:w="2835" w:type="dxa"/>
            <w:shd w:val="clear" w:color="auto" w:fill="auto"/>
            <w:noWrap/>
            <w:hideMark/>
          </w:tcPr>
          <w:p w:rsidR="00C50357" w:rsidRPr="008C17C4" w:rsidRDefault="00C50357" w:rsidP="00C50357">
            <w:pPr>
              <w:spacing w:after="0" w:line="240" w:lineRule="auto"/>
              <w:rPr>
                <w:rFonts w:eastAsia="Times New Roman" w:cs="Arial"/>
                <w:color w:val="000000"/>
                <w:lang w:eastAsia="en-IN"/>
              </w:rPr>
            </w:pPr>
            <w:r w:rsidRPr="008C17C4">
              <w:rPr>
                <w:rFonts w:eastAsia="Times New Roman" w:cs="Arial"/>
                <w:color w:val="000000"/>
                <w:lang w:eastAsia="en-IN"/>
              </w:rPr>
              <w:t>Mahindra China Yuvraj 225 tractor</w:t>
            </w:r>
          </w:p>
        </w:tc>
        <w:tc>
          <w:tcPr>
            <w:tcW w:w="3119" w:type="dxa"/>
            <w:shd w:val="clear" w:color="auto" w:fill="auto"/>
            <w:noWrap/>
            <w:hideMark/>
          </w:tcPr>
          <w:p w:rsidR="00C50357" w:rsidRPr="008C17C4" w:rsidRDefault="00C50357" w:rsidP="00C50357">
            <w:pPr>
              <w:spacing w:after="0" w:line="240" w:lineRule="auto"/>
              <w:jc w:val="center"/>
              <w:rPr>
                <w:rFonts w:eastAsia="Times New Roman" w:cs="Arial"/>
                <w:color w:val="000000"/>
                <w:lang w:eastAsia="en-IN"/>
              </w:rPr>
            </w:pPr>
            <w:r w:rsidRPr="008C17C4">
              <w:rPr>
                <w:rFonts w:eastAsia="Times New Roman" w:cs="Arial"/>
                <w:color w:val="000000"/>
                <w:lang w:eastAsia="en-IN"/>
              </w:rPr>
              <w:t>Comm. (ICT)</w:t>
            </w:r>
          </w:p>
        </w:tc>
        <w:tc>
          <w:tcPr>
            <w:tcW w:w="2551" w:type="dxa"/>
            <w:shd w:val="clear" w:color="auto" w:fill="auto"/>
            <w:noWrap/>
            <w:hideMark/>
          </w:tcPr>
          <w:p w:rsidR="00C50357" w:rsidRPr="008C17C4" w:rsidRDefault="00C50357" w:rsidP="00C50357">
            <w:pPr>
              <w:spacing w:after="0" w:line="240" w:lineRule="auto"/>
              <w:jc w:val="center"/>
              <w:rPr>
                <w:rFonts w:eastAsia="Times New Roman" w:cs="Arial"/>
                <w:color w:val="000000"/>
                <w:lang w:eastAsia="en-IN"/>
              </w:rPr>
            </w:pPr>
            <w:r w:rsidRPr="008C17C4">
              <w:rPr>
                <w:rFonts w:eastAsia="Times New Roman" w:cs="Arial"/>
                <w:color w:val="000000"/>
                <w:lang w:eastAsia="en-IN"/>
              </w:rPr>
              <w:t>05/2008</w:t>
            </w:r>
          </w:p>
        </w:tc>
      </w:tr>
      <w:tr w:rsidR="00C50357" w:rsidRPr="00842E72" w:rsidTr="00C50357">
        <w:trPr>
          <w:trHeight w:val="300"/>
        </w:trPr>
        <w:tc>
          <w:tcPr>
            <w:tcW w:w="724" w:type="dxa"/>
            <w:vAlign w:val="bottom"/>
          </w:tcPr>
          <w:p w:rsidR="00C50357" w:rsidRDefault="00C50357" w:rsidP="00C50357">
            <w:pPr>
              <w:spacing w:after="0"/>
              <w:jc w:val="right"/>
              <w:rPr>
                <w:rFonts w:ascii="Calibri" w:hAnsi="Calibri"/>
                <w:color w:val="000000"/>
              </w:rPr>
            </w:pPr>
            <w:r>
              <w:rPr>
                <w:rFonts w:ascii="Calibri" w:hAnsi="Calibri"/>
                <w:color w:val="000000"/>
              </w:rPr>
              <w:t>9</w:t>
            </w:r>
          </w:p>
        </w:tc>
        <w:tc>
          <w:tcPr>
            <w:tcW w:w="2835" w:type="dxa"/>
            <w:shd w:val="clear" w:color="auto" w:fill="auto"/>
            <w:noWrap/>
            <w:hideMark/>
          </w:tcPr>
          <w:p w:rsidR="00C50357" w:rsidRPr="008C17C4" w:rsidRDefault="00C50357" w:rsidP="00C50357">
            <w:pPr>
              <w:spacing w:after="0" w:line="240" w:lineRule="auto"/>
              <w:rPr>
                <w:rFonts w:eastAsia="Times New Roman" w:cs="Arial"/>
                <w:color w:val="000000"/>
                <w:lang w:eastAsia="en-IN"/>
              </w:rPr>
            </w:pPr>
            <w:r w:rsidRPr="008C17C4">
              <w:rPr>
                <w:rFonts w:eastAsia="Times New Roman" w:cs="Arial"/>
                <w:color w:val="000000"/>
                <w:lang w:eastAsia="en-IN"/>
              </w:rPr>
              <w:t>John Deere 5410 tractor</w:t>
            </w:r>
          </w:p>
        </w:tc>
        <w:tc>
          <w:tcPr>
            <w:tcW w:w="3119" w:type="dxa"/>
            <w:shd w:val="clear" w:color="auto" w:fill="auto"/>
            <w:noWrap/>
            <w:hideMark/>
          </w:tcPr>
          <w:p w:rsidR="00C50357" w:rsidRPr="008C17C4" w:rsidRDefault="00C50357" w:rsidP="00C50357">
            <w:pPr>
              <w:spacing w:after="0" w:line="240" w:lineRule="auto"/>
              <w:jc w:val="center"/>
              <w:rPr>
                <w:rFonts w:eastAsia="Times New Roman" w:cs="Arial"/>
                <w:color w:val="000000"/>
                <w:lang w:eastAsia="en-IN"/>
              </w:rPr>
            </w:pPr>
            <w:r w:rsidRPr="008C17C4">
              <w:rPr>
                <w:rFonts w:eastAsia="Times New Roman" w:cs="Arial"/>
                <w:color w:val="000000"/>
                <w:lang w:eastAsia="en-IN"/>
              </w:rPr>
              <w:t>Comm. (ICT)</w:t>
            </w:r>
          </w:p>
        </w:tc>
        <w:tc>
          <w:tcPr>
            <w:tcW w:w="2551" w:type="dxa"/>
            <w:shd w:val="clear" w:color="auto" w:fill="auto"/>
            <w:noWrap/>
            <w:hideMark/>
          </w:tcPr>
          <w:p w:rsidR="00C50357" w:rsidRPr="008C17C4" w:rsidRDefault="00C50357" w:rsidP="00C50357">
            <w:pPr>
              <w:spacing w:after="0" w:line="240" w:lineRule="auto"/>
              <w:jc w:val="center"/>
              <w:rPr>
                <w:rFonts w:eastAsia="Times New Roman" w:cs="Arial"/>
                <w:color w:val="000000"/>
                <w:lang w:eastAsia="en-IN"/>
              </w:rPr>
            </w:pPr>
            <w:r w:rsidRPr="008C17C4">
              <w:rPr>
                <w:rFonts w:eastAsia="Times New Roman" w:cs="Arial"/>
                <w:color w:val="000000"/>
                <w:lang w:eastAsia="en-IN"/>
              </w:rPr>
              <w:t>05/2008</w:t>
            </w:r>
          </w:p>
        </w:tc>
      </w:tr>
      <w:tr w:rsidR="00C50357" w:rsidRPr="00842E72" w:rsidTr="00C50357">
        <w:trPr>
          <w:trHeight w:val="300"/>
        </w:trPr>
        <w:tc>
          <w:tcPr>
            <w:tcW w:w="724" w:type="dxa"/>
            <w:vAlign w:val="bottom"/>
          </w:tcPr>
          <w:p w:rsidR="00C50357" w:rsidRDefault="00C50357" w:rsidP="00C50357">
            <w:pPr>
              <w:spacing w:after="0"/>
              <w:jc w:val="right"/>
              <w:rPr>
                <w:rFonts w:ascii="Calibri" w:hAnsi="Calibri"/>
                <w:color w:val="000000"/>
              </w:rPr>
            </w:pPr>
            <w:r>
              <w:rPr>
                <w:rFonts w:ascii="Calibri" w:hAnsi="Calibri"/>
                <w:color w:val="000000"/>
              </w:rPr>
              <w:t>10</w:t>
            </w:r>
          </w:p>
        </w:tc>
        <w:tc>
          <w:tcPr>
            <w:tcW w:w="2835" w:type="dxa"/>
            <w:shd w:val="clear" w:color="auto" w:fill="auto"/>
            <w:noWrap/>
            <w:hideMark/>
          </w:tcPr>
          <w:p w:rsidR="00C50357" w:rsidRPr="008C17C4" w:rsidRDefault="00C50357" w:rsidP="00C50357">
            <w:pPr>
              <w:spacing w:after="0" w:line="240" w:lineRule="auto"/>
              <w:rPr>
                <w:rFonts w:eastAsia="Times New Roman" w:cs="Arial"/>
                <w:color w:val="000000"/>
                <w:lang w:eastAsia="en-IN"/>
              </w:rPr>
            </w:pPr>
            <w:r w:rsidRPr="008C17C4">
              <w:rPr>
                <w:rFonts w:eastAsia="Times New Roman" w:cs="Arial"/>
                <w:color w:val="000000"/>
                <w:lang w:eastAsia="en-IN"/>
              </w:rPr>
              <w:t>SAME 70 tractor</w:t>
            </w:r>
          </w:p>
        </w:tc>
        <w:tc>
          <w:tcPr>
            <w:tcW w:w="3119" w:type="dxa"/>
            <w:shd w:val="clear" w:color="auto" w:fill="auto"/>
            <w:noWrap/>
            <w:hideMark/>
          </w:tcPr>
          <w:p w:rsidR="00C50357" w:rsidRPr="008C17C4" w:rsidRDefault="00C50357" w:rsidP="00C50357">
            <w:pPr>
              <w:spacing w:after="0" w:line="240" w:lineRule="auto"/>
              <w:jc w:val="center"/>
              <w:rPr>
                <w:rFonts w:eastAsia="Times New Roman" w:cs="Arial"/>
                <w:color w:val="000000"/>
                <w:lang w:eastAsia="en-IN"/>
              </w:rPr>
            </w:pPr>
            <w:r w:rsidRPr="008C17C4">
              <w:rPr>
                <w:rFonts w:eastAsia="Times New Roman" w:cs="Arial"/>
                <w:color w:val="000000"/>
                <w:lang w:eastAsia="en-IN"/>
              </w:rPr>
              <w:t>Comm. (ICT)</w:t>
            </w:r>
          </w:p>
        </w:tc>
        <w:tc>
          <w:tcPr>
            <w:tcW w:w="2551" w:type="dxa"/>
            <w:shd w:val="clear" w:color="auto" w:fill="auto"/>
            <w:noWrap/>
            <w:hideMark/>
          </w:tcPr>
          <w:p w:rsidR="00C50357" w:rsidRPr="008C17C4" w:rsidRDefault="00C50357" w:rsidP="00C50357">
            <w:pPr>
              <w:spacing w:after="0" w:line="240" w:lineRule="auto"/>
              <w:jc w:val="center"/>
              <w:rPr>
                <w:rFonts w:eastAsia="Times New Roman" w:cs="Arial"/>
                <w:color w:val="000000"/>
                <w:lang w:eastAsia="en-IN"/>
              </w:rPr>
            </w:pPr>
            <w:r w:rsidRPr="008C17C4">
              <w:rPr>
                <w:rFonts w:eastAsia="Times New Roman" w:cs="Arial"/>
                <w:color w:val="000000"/>
                <w:lang w:eastAsia="en-IN"/>
              </w:rPr>
              <w:t>05/2008</w:t>
            </w:r>
          </w:p>
        </w:tc>
      </w:tr>
      <w:tr w:rsidR="00C50357" w:rsidRPr="00842E72" w:rsidTr="00C50357">
        <w:trPr>
          <w:trHeight w:val="300"/>
        </w:trPr>
        <w:tc>
          <w:tcPr>
            <w:tcW w:w="724" w:type="dxa"/>
            <w:vAlign w:val="bottom"/>
          </w:tcPr>
          <w:p w:rsidR="00C50357" w:rsidRDefault="00C50357" w:rsidP="00C50357">
            <w:pPr>
              <w:spacing w:after="0"/>
              <w:jc w:val="right"/>
              <w:rPr>
                <w:rFonts w:ascii="Calibri" w:hAnsi="Calibri"/>
                <w:color w:val="000000"/>
              </w:rPr>
            </w:pPr>
            <w:r>
              <w:rPr>
                <w:rFonts w:ascii="Calibri" w:hAnsi="Calibri"/>
                <w:color w:val="000000"/>
              </w:rPr>
              <w:t>11</w:t>
            </w:r>
          </w:p>
        </w:tc>
        <w:tc>
          <w:tcPr>
            <w:tcW w:w="2835" w:type="dxa"/>
            <w:shd w:val="clear" w:color="auto" w:fill="auto"/>
            <w:noWrap/>
            <w:hideMark/>
          </w:tcPr>
          <w:p w:rsidR="00C50357" w:rsidRPr="008C17C4" w:rsidRDefault="00C50357" w:rsidP="00C50357">
            <w:pPr>
              <w:spacing w:after="0" w:line="240" w:lineRule="auto"/>
              <w:rPr>
                <w:rFonts w:eastAsia="Times New Roman" w:cs="Arial"/>
                <w:color w:val="000000"/>
                <w:lang w:eastAsia="en-IN"/>
              </w:rPr>
            </w:pPr>
            <w:r w:rsidRPr="008C17C4">
              <w:rPr>
                <w:rFonts w:eastAsia="Times New Roman" w:cs="Arial"/>
                <w:color w:val="000000"/>
                <w:lang w:eastAsia="en-IN"/>
              </w:rPr>
              <w:t>Zimidara Bharat trac 3035 tractor</w:t>
            </w:r>
          </w:p>
        </w:tc>
        <w:tc>
          <w:tcPr>
            <w:tcW w:w="3119" w:type="dxa"/>
            <w:shd w:val="clear" w:color="auto" w:fill="auto"/>
            <w:noWrap/>
            <w:hideMark/>
          </w:tcPr>
          <w:p w:rsidR="00C50357" w:rsidRPr="008C17C4" w:rsidRDefault="00C50357" w:rsidP="00C50357">
            <w:pPr>
              <w:spacing w:after="0" w:line="240" w:lineRule="auto"/>
              <w:jc w:val="center"/>
              <w:rPr>
                <w:rFonts w:eastAsia="Times New Roman" w:cs="Arial"/>
                <w:color w:val="000000"/>
                <w:lang w:eastAsia="en-IN"/>
              </w:rPr>
            </w:pPr>
            <w:r w:rsidRPr="008C17C4">
              <w:rPr>
                <w:rFonts w:eastAsia="Times New Roman" w:cs="Arial"/>
                <w:color w:val="000000"/>
                <w:lang w:eastAsia="en-IN"/>
              </w:rPr>
              <w:t>Comm. (ICT)</w:t>
            </w:r>
          </w:p>
        </w:tc>
        <w:tc>
          <w:tcPr>
            <w:tcW w:w="2551" w:type="dxa"/>
            <w:shd w:val="clear" w:color="auto" w:fill="auto"/>
            <w:noWrap/>
            <w:hideMark/>
          </w:tcPr>
          <w:p w:rsidR="00C50357" w:rsidRPr="008C17C4" w:rsidRDefault="00C50357" w:rsidP="00C50357">
            <w:pPr>
              <w:spacing w:after="0" w:line="240" w:lineRule="auto"/>
              <w:jc w:val="center"/>
              <w:rPr>
                <w:rFonts w:eastAsia="Times New Roman" w:cs="Arial"/>
                <w:color w:val="000000"/>
                <w:lang w:eastAsia="en-IN"/>
              </w:rPr>
            </w:pPr>
            <w:r w:rsidRPr="008C17C4">
              <w:rPr>
                <w:rFonts w:eastAsia="Times New Roman" w:cs="Arial"/>
                <w:color w:val="000000"/>
                <w:lang w:eastAsia="en-IN"/>
              </w:rPr>
              <w:t>06/2008</w:t>
            </w:r>
          </w:p>
        </w:tc>
      </w:tr>
      <w:tr w:rsidR="00C50357" w:rsidRPr="00842E72" w:rsidTr="00C50357">
        <w:trPr>
          <w:trHeight w:val="300"/>
        </w:trPr>
        <w:tc>
          <w:tcPr>
            <w:tcW w:w="724" w:type="dxa"/>
            <w:vAlign w:val="bottom"/>
          </w:tcPr>
          <w:p w:rsidR="00C50357" w:rsidRDefault="00C50357" w:rsidP="00C50357">
            <w:pPr>
              <w:spacing w:after="0"/>
              <w:jc w:val="right"/>
              <w:rPr>
                <w:rFonts w:ascii="Calibri" w:hAnsi="Calibri"/>
                <w:color w:val="000000"/>
              </w:rPr>
            </w:pPr>
            <w:r>
              <w:rPr>
                <w:rFonts w:ascii="Calibri" w:hAnsi="Calibri"/>
                <w:color w:val="000000"/>
              </w:rPr>
              <w:t>12</w:t>
            </w:r>
          </w:p>
        </w:tc>
        <w:tc>
          <w:tcPr>
            <w:tcW w:w="2835" w:type="dxa"/>
            <w:shd w:val="clear" w:color="auto" w:fill="auto"/>
            <w:noWrap/>
            <w:hideMark/>
          </w:tcPr>
          <w:p w:rsidR="00C50357" w:rsidRPr="008C17C4" w:rsidRDefault="00C50357" w:rsidP="00C50357">
            <w:pPr>
              <w:spacing w:after="0" w:line="240" w:lineRule="auto"/>
              <w:rPr>
                <w:rFonts w:eastAsia="Times New Roman" w:cs="Arial"/>
                <w:color w:val="000000"/>
                <w:lang w:eastAsia="en-IN"/>
              </w:rPr>
            </w:pPr>
            <w:r w:rsidRPr="008C17C4">
              <w:rPr>
                <w:rFonts w:eastAsia="Times New Roman" w:cs="Arial"/>
                <w:color w:val="000000"/>
                <w:lang w:eastAsia="en-IN"/>
              </w:rPr>
              <w:t>Zimidara Bharat trac 3045 tractor</w:t>
            </w:r>
          </w:p>
        </w:tc>
        <w:tc>
          <w:tcPr>
            <w:tcW w:w="3119" w:type="dxa"/>
            <w:shd w:val="clear" w:color="auto" w:fill="auto"/>
            <w:noWrap/>
            <w:hideMark/>
          </w:tcPr>
          <w:p w:rsidR="00C50357" w:rsidRPr="008C17C4" w:rsidRDefault="00C50357" w:rsidP="00C50357">
            <w:pPr>
              <w:spacing w:after="0" w:line="240" w:lineRule="auto"/>
              <w:jc w:val="center"/>
              <w:rPr>
                <w:rFonts w:eastAsia="Times New Roman" w:cs="Arial"/>
                <w:color w:val="000000"/>
                <w:lang w:eastAsia="en-IN"/>
              </w:rPr>
            </w:pPr>
            <w:r w:rsidRPr="008C17C4">
              <w:rPr>
                <w:rFonts w:eastAsia="Times New Roman" w:cs="Arial"/>
                <w:color w:val="000000"/>
                <w:lang w:eastAsia="en-IN"/>
              </w:rPr>
              <w:t>Comm. (ICT)</w:t>
            </w:r>
          </w:p>
        </w:tc>
        <w:tc>
          <w:tcPr>
            <w:tcW w:w="2551" w:type="dxa"/>
            <w:shd w:val="clear" w:color="auto" w:fill="auto"/>
            <w:noWrap/>
            <w:hideMark/>
          </w:tcPr>
          <w:p w:rsidR="00C50357" w:rsidRPr="008C17C4" w:rsidRDefault="00C50357" w:rsidP="00C50357">
            <w:pPr>
              <w:spacing w:after="0" w:line="240" w:lineRule="auto"/>
              <w:jc w:val="center"/>
              <w:rPr>
                <w:rFonts w:eastAsia="Times New Roman" w:cs="Arial"/>
                <w:color w:val="000000"/>
                <w:lang w:eastAsia="en-IN"/>
              </w:rPr>
            </w:pPr>
            <w:r w:rsidRPr="008C17C4">
              <w:rPr>
                <w:rFonts w:eastAsia="Times New Roman" w:cs="Arial"/>
                <w:color w:val="000000"/>
                <w:lang w:eastAsia="en-IN"/>
              </w:rPr>
              <w:t>06/2008</w:t>
            </w:r>
          </w:p>
        </w:tc>
      </w:tr>
      <w:tr w:rsidR="00C50357" w:rsidRPr="00842E72" w:rsidTr="00C50357">
        <w:trPr>
          <w:trHeight w:val="300"/>
        </w:trPr>
        <w:tc>
          <w:tcPr>
            <w:tcW w:w="724" w:type="dxa"/>
            <w:vAlign w:val="bottom"/>
          </w:tcPr>
          <w:p w:rsidR="00C50357" w:rsidRDefault="00C50357" w:rsidP="00C50357">
            <w:pPr>
              <w:spacing w:after="0"/>
              <w:jc w:val="right"/>
              <w:rPr>
                <w:rFonts w:ascii="Calibri" w:hAnsi="Calibri"/>
                <w:color w:val="000000"/>
              </w:rPr>
            </w:pPr>
            <w:r>
              <w:rPr>
                <w:rFonts w:ascii="Calibri" w:hAnsi="Calibri"/>
                <w:color w:val="000000"/>
              </w:rPr>
              <w:t>13</w:t>
            </w:r>
          </w:p>
        </w:tc>
        <w:tc>
          <w:tcPr>
            <w:tcW w:w="2835" w:type="dxa"/>
            <w:shd w:val="clear" w:color="auto" w:fill="auto"/>
            <w:noWrap/>
            <w:hideMark/>
          </w:tcPr>
          <w:p w:rsidR="00C50357" w:rsidRPr="008C17C4" w:rsidRDefault="00C50357" w:rsidP="00C50357">
            <w:pPr>
              <w:spacing w:after="0" w:line="240" w:lineRule="auto"/>
              <w:rPr>
                <w:rFonts w:eastAsia="Times New Roman" w:cs="Arial"/>
                <w:color w:val="000000"/>
                <w:lang w:eastAsia="en-IN"/>
              </w:rPr>
            </w:pPr>
            <w:r w:rsidRPr="008C17C4">
              <w:rPr>
                <w:rFonts w:eastAsia="Times New Roman" w:cs="Arial"/>
                <w:color w:val="000000"/>
                <w:lang w:eastAsia="en-IN"/>
              </w:rPr>
              <w:t>Preet 3549-I tractor</w:t>
            </w:r>
          </w:p>
        </w:tc>
        <w:tc>
          <w:tcPr>
            <w:tcW w:w="3119" w:type="dxa"/>
            <w:shd w:val="clear" w:color="auto" w:fill="auto"/>
            <w:noWrap/>
            <w:hideMark/>
          </w:tcPr>
          <w:p w:rsidR="00C50357" w:rsidRPr="008C17C4" w:rsidRDefault="00C50357" w:rsidP="00C50357">
            <w:pPr>
              <w:spacing w:after="0" w:line="240" w:lineRule="auto"/>
              <w:jc w:val="center"/>
              <w:rPr>
                <w:rFonts w:eastAsia="Times New Roman" w:cs="Arial"/>
                <w:color w:val="000000"/>
                <w:lang w:eastAsia="en-IN"/>
              </w:rPr>
            </w:pPr>
            <w:r w:rsidRPr="008C17C4">
              <w:rPr>
                <w:rFonts w:eastAsia="Times New Roman" w:cs="Arial"/>
                <w:color w:val="000000"/>
                <w:lang w:eastAsia="en-IN"/>
              </w:rPr>
              <w:t>Comm. (ICT)</w:t>
            </w:r>
          </w:p>
        </w:tc>
        <w:tc>
          <w:tcPr>
            <w:tcW w:w="2551" w:type="dxa"/>
            <w:shd w:val="clear" w:color="auto" w:fill="auto"/>
            <w:noWrap/>
            <w:hideMark/>
          </w:tcPr>
          <w:p w:rsidR="00C50357" w:rsidRPr="008C17C4" w:rsidRDefault="00C50357" w:rsidP="00C50357">
            <w:pPr>
              <w:spacing w:after="0" w:line="240" w:lineRule="auto"/>
              <w:jc w:val="center"/>
              <w:rPr>
                <w:rFonts w:eastAsia="Times New Roman" w:cs="Arial"/>
                <w:color w:val="000000"/>
                <w:lang w:eastAsia="en-IN"/>
              </w:rPr>
            </w:pPr>
            <w:r w:rsidRPr="008C17C4">
              <w:rPr>
                <w:rFonts w:eastAsia="Times New Roman" w:cs="Arial"/>
                <w:color w:val="000000"/>
                <w:lang w:eastAsia="en-IN"/>
              </w:rPr>
              <w:t>06/08</w:t>
            </w:r>
          </w:p>
        </w:tc>
      </w:tr>
      <w:tr w:rsidR="00C50357" w:rsidRPr="00842E72" w:rsidTr="00C50357">
        <w:trPr>
          <w:trHeight w:val="300"/>
        </w:trPr>
        <w:tc>
          <w:tcPr>
            <w:tcW w:w="724" w:type="dxa"/>
            <w:vAlign w:val="bottom"/>
          </w:tcPr>
          <w:p w:rsidR="00C50357" w:rsidRDefault="00C50357" w:rsidP="00C50357">
            <w:pPr>
              <w:spacing w:after="0"/>
              <w:jc w:val="right"/>
              <w:rPr>
                <w:rFonts w:ascii="Calibri" w:hAnsi="Calibri"/>
                <w:color w:val="000000"/>
              </w:rPr>
            </w:pPr>
            <w:r>
              <w:rPr>
                <w:rFonts w:ascii="Calibri" w:hAnsi="Calibri"/>
                <w:color w:val="000000"/>
              </w:rPr>
              <w:t>14</w:t>
            </w:r>
          </w:p>
        </w:tc>
        <w:tc>
          <w:tcPr>
            <w:tcW w:w="2835" w:type="dxa"/>
            <w:shd w:val="clear" w:color="auto" w:fill="auto"/>
            <w:noWrap/>
            <w:hideMark/>
          </w:tcPr>
          <w:p w:rsidR="00C50357" w:rsidRPr="008C17C4" w:rsidRDefault="00C50357" w:rsidP="00C50357">
            <w:pPr>
              <w:spacing w:after="0" w:line="240" w:lineRule="auto"/>
              <w:rPr>
                <w:rFonts w:eastAsia="Times New Roman" w:cs="Arial"/>
                <w:color w:val="000000"/>
                <w:lang w:eastAsia="en-IN"/>
              </w:rPr>
            </w:pPr>
            <w:r w:rsidRPr="008C17C4">
              <w:rPr>
                <w:rFonts w:eastAsia="Times New Roman" w:cs="Arial"/>
                <w:color w:val="000000"/>
                <w:lang w:eastAsia="en-IN"/>
              </w:rPr>
              <w:t>Standard 345 tractor</w:t>
            </w:r>
          </w:p>
        </w:tc>
        <w:tc>
          <w:tcPr>
            <w:tcW w:w="3119" w:type="dxa"/>
            <w:shd w:val="clear" w:color="auto" w:fill="auto"/>
            <w:noWrap/>
            <w:hideMark/>
          </w:tcPr>
          <w:p w:rsidR="00C50357" w:rsidRPr="008C17C4" w:rsidRDefault="00C50357" w:rsidP="00C50357">
            <w:pPr>
              <w:spacing w:after="0" w:line="240" w:lineRule="auto"/>
              <w:jc w:val="center"/>
              <w:rPr>
                <w:rFonts w:eastAsia="Times New Roman" w:cs="Arial"/>
                <w:color w:val="000000"/>
                <w:lang w:eastAsia="en-IN"/>
              </w:rPr>
            </w:pPr>
            <w:r w:rsidRPr="008C17C4">
              <w:rPr>
                <w:rFonts w:eastAsia="Times New Roman" w:cs="Arial"/>
                <w:color w:val="000000"/>
                <w:lang w:eastAsia="en-IN"/>
              </w:rPr>
              <w:t>Comm. (ICT)</w:t>
            </w:r>
          </w:p>
        </w:tc>
        <w:tc>
          <w:tcPr>
            <w:tcW w:w="2551" w:type="dxa"/>
            <w:shd w:val="clear" w:color="auto" w:fill="auto"/>
            <w:noWrap/>
            <w:hideMark/>
          </w:tcPr>
          <w:p w:rsidR="00C50357" w:rsidRPr="008C17C4" w:rsidRDefault="00C50357" w:rsidP="00C50357">
            <w:pPr>
              <w:spacing w:after="0" w:line="240" w:lineRule="auto"/>
              <w:jc w:val="center"/>
              <w:rPr>
                <w:rFonts w:eastAsia="Times New Roman" w:cs="Arial"/>
                <w:color w:val="000000"/>
                <w:lang w:eastAsia="en-IN"/>
              </w:rPr>
            </w:pPr>
            <w:r w:rsidRPr="008C17C4">
              <w:rPr>
                <w:rFonts w:eastAsia="Times New Roman" w:cs="Arial"/>
                <w:color w:val="000000"/>
                <w:lang w:eastAsia="en-IN"/>
              </w:rPr>
              <w:t>06/08</w:t>
            </w:r>
          </w:p>
        </w:tc>
      </w:tr>
      <w:tr w:rsidR="00C50357" w:rsidRPr="00842E72" w:rsidTr="00C50357">
        <w:trPr>
          <w:trHeight w:val="300"/>
        </w:trPr>
        <w:tc>
          <w:tcPr>
            <w:tcW w:w="724" w:type="dxa"/>
            <w:vAlign w:val="bottom"/>
          </w:tcPr>
          <w:p w:rsidR="00C50357" w:rsidRDefault="00C50357" w:rsidP="00C50357">
            <w:pPr>
              <w:spacing w:after="0"/>
              <w:jc w:val="right"/>
              <w:rPr>
                <w:rFonts w:ascii="Calibri" w:hAnsi="Calibri"/>
                <w:color w:val="000000"/>
              </w:rPr>
            </w:pPr>
            <w:r>
              <w:rPr>
                <w:rFonts w:ascii="Calibri" w:hAnsi="Calibri"/>
                <w:color w:val="000000"/>
              </w:rPr>
              <w:t>15</w:t>
            </w:r>
          </w:p>
        </w:tc>
        <w:tc>
          <w:tcPr>
            <w:tcW w:w="2835" w:type="dxa"/>
            <w:shd w:val="clear" w:color="auto" w:fill="auto"/>
            <w:noWrap/>
            <w:hideMark/>
          </w:tcPr>
          <w:p w:rsidR="00C50357" w:rsidRPr="008C17C4" w:rsidRDefault="00C50357" w:rsidP="00C50357">
            <w:pPr>
              <w:spacing w:after="0" w:line="240" w:lineRule="auto"/>
              <w:rPr>
                <w:rFonts w:eastAsia="Times New Roman" w:cs="Arial"/>
                <w:color w:val="000000"/>
                <w:lang w:eastAsia="en-IN"/>
              </w:rPr>
            </w:pPr>
            <w:r w:rsidRPr="008C17C4">
              <w:rPr>
                <w:rFonts w:eastAsia="Times New Roman" w:cs="Arial"/>
                <w:color w:val="000000"/>
                <w:lang w:eastAsia="en-IN"/>
              </w:rPr>
              <w:t>Captain DI 2600 tractor</w:t>
            </w:r>
          </w:p>
        </w:tc>
        <w:tc>
          <w:tcPr>
            <w:tcW w:w="3119" w:type="dxa"/>
            <w:shd w:val="clear" w:color="auto" w:fill="auto"/>
            <w:noWrap/>
            <w:hideMark/>
          </w:tcPr>
          <w:p w:rsidR="00C50357" w:rsidRPr="008C17C4" w:rsidRDefault="00C50357" w:rsidP="00C50357">
            <w:pPr>
              <w:spacing w:after="0" w:line="240" w:lineRule="auto"/>
              <w:jc w:val="center"/>
              <w:rPr>
                <w:rFonts w:eastAsia="Times New Roman" w:cs="Arial"/>
                <w:color w:val="000000"/>
                <w:lang w:eastAsia="en-IN"/>
              </w:rPr>
            </w:pPr>
            <w:r w:rsidRPr="008C17C4">
              <w:rPr>
                <w:rFonts w:eastAsia="Times New Roman" w:cs="Arial"/>
                <w:color w:val="000000"/>
                <w:lang w:eastAsia="en-IN"/>
              </w:rPr>
              <w:t>Comm. (BT)</w:t>
            </w:r>
          </w:p>
        </w:tc>
        <w:tc>
          <w:tcPr>
            <w:tcW w:w="2551" w:type="dxa"/>
            <w:shd w:val="clear" w:color="auto" w:fill="auto"/>
            <w:noWrap/>
            <w:hideMark/>
          </w:tcPr>
          <w:p w:rsidR="00C50357" w:rsidRPr="008C17C4" w:rsidRDefault="00C50357" w:rsidP="00C50357">
            <w:pPr>
              <w:spacing w:after="0" w:line="240" w:lineRule="auto"/>
              <w:jc w:val="center"/>
              <w:rPr>
                <w:rFonts w:eastAsia="Times New Roman" w:cs="Arial"/>
                <w:color w:val="000000"/>
                <w:lang w:eastAsia="en-IN"/>
              </w:rPr>
            </w:pPr>
            <w:r w:rsidRPr="008C17C4">
              <w:rPr>
                <w:rFonts w:eastAsia="Times New Roman" w:cs="Arial"/>
                <w:color w:val="000000"/>
                <w:lang w:eastAsia="en-IN"/>
              </w:rPr>
              <w:t>07/08</w:t>
            </w:r>
          </w:p>
        </w:tc>
      </w:tr>
      <w:tr w:rsidR="00C50357" w:rsidRPr="00842E72" w:rsidTr="00C50357">
        <w:trPr>
          <w:trHeight w:val="300"/>
        </w:trPr>
        <w:tc>
          <w:tcPr>
            <w:tcW w:w="724" w:type="dxa"/>
            <w:vAlign w:val="bottom"/>
          </w:tcPr>
          <w:p w:rsidR="00C50357" w:rsidRDefault="00C50357" w:rsidP="00C50357">
            <w:pPr>
              <w:spacing w:after="0"/>
              <w:jc w:val="right"/>
              <w:rPr>
                <w:rFonts w:ascii="Calibri" w:hAnsi="Calibri"/>
                <w:color w:val="000000"/>
              </w:rPr>
            </w:pPr>
            <w:r>
              <w:rPr>
                <w:rFonts w:ascii="Calibri" w:hAnsi="Calibri"/>
                <w:color w:val="000000"/>
              </w:rPr>
              <w:t>16</w:t>
            </w:r>
          </w:p>
        </w:tc>
        <w:tc>
          <w:tcPr>
            <w:tcW w:w="2835" w:type="dxa"/>
            <w:shd w:val="clear" w:color="auto" w:fill="auto"/>
            <w:noWrap/>
            <w:hideMark/>
          </w:tcPr>
          <w:p w:rsidR="00C50357" w:rsidRPr="008C17C4" w:rsidRDefault="00C50357" w:rsidP="00C50357">
            <w:pPr>
              <w:spacing w:after="0" w:line="240" w:lineRule="auto"/>
              <w:rPr>
                <w:rFonts w:eastAsia="Times New Roman" w:cs="Arial"/>
                <w:color w:val="000000"/>
                <w:lang w:eastAsia="en-IN"/>
              </w:rPr>
            </w:pPr>
            <w:r w:rsidRPr="008C17C4">
              <w:rPr>
                <w:rFonts w:eastAsia="Times New Roman" w:cs="Arial"/>
                <w:color w:val="000000"/>
                <w:lang w:eastAsia="en-IN"/>
              </w:rPr>
              <w:t>MF 5245 DI Planetary drive tractor</w:t>
            </w:r>
          </w:p>
        </w:tc>
        <w:tc>
          <w:tcPr>
            <w:tcW w:w="3119" w:type="dxa"/>
            <w:shd w:val="clear" w:color="auto" w:fill="auto"/>
            <w:noWrap/>
            <w:hideMark/>
          </w:tcPr>
          <w:p w:rsidR="00C50357" w:rsidRPr="008C17C4" w:rsidRDefault="00C50357" w:rsidP="00C50357">
            <w:pPr>
              <w:spacing w:after="0" w:line="240" w:lineRule="auto"/>
              <w:jc w:val="center"/>
              <w:rPr>
                <w:rFonts w:eastAsia="Times New Roman" w:cs="Arial"/>
                <w:color w:val="000000"/>
                <w:lang w:eastAsia="en-IN"/>
              </w:rPr>
            </w:pPr>
            <w:r w:rsidRPr="008C17C4">
              <w:rPr>
                <w:rFonts w:eastAsia="Times New Roman" w:cs="Arial"/>
                <w:color w:val="000000"/>
                <w:lang w:eastAsia="en-IN"/>
              </w:rPr>
              <w:t>Comm. (Variant)</w:t>
            </w:r>
          </w:p>
        </w:tc>
        <w:tc>
          <w:tcPr>
            <w:tcW w:w="2551" w:type="dxa"/>
            <w:shd w:val="clear" w:color="auto" w:fill="auto"/>
            <w:noWrap/>
            <w:hideMark/>
          </w:tcPr>
          <w:p w:rsidR="00C50357" w:rsidRPr="008C17C4" w:rsidRDefault="00C50357" w:rsidP="00C50357">
            <w:pPr>
              <w:spacing w:after="0" w:line="240" w:lineRule="auto"/>
              <w:jc w:val="center"/>
              <w:rPr>
                <w:rFonts w:eastAsia="Times New Roman" w:cs="Arial"/>
                <w:color w:val="000000"/>
                <w:lang w:eastAsia="en-IN"/>
              </w:rPr>
            </w:pPr>
            <w:r w:rsidRPr="008C17C4">
              <w:rPr>
                <w:rFonts w:eastAsia="Times New Roman" w:cs="Arial"/>
                <w:color w:val="000000"/>
                <w:lang w:eastAsia="en-IN"/>
              </w:rPr>
              <w:t>07/08</w:t>
            </w:r>
          </w:p>
        </w:tc>
      </w:tr>
      <w:tr w:rsidR="00C50357" w:rsidRPr="00842E72" w:rsidTr="00C50357">
        <w:trPr>
          <w:trHeight w:val="300"/>
        </w:trPr>
        <w:tc>
          <w:tcPr>
            <w:tcW w:w="724" w:type="dxa"/>
            <w:vAlign w:val="bottom"/>
          </w:tcPr>
          <w:p w:rsidR="00C50357" w:rsidRDefault="00C50357" w:rsidP="00C50357">
            <w:pPr>
              <w:spacing w:after="0"/>
              <w:jc w:val="right"/>
              <w:rPr>
                <w:rFonts w:ascii="Calibri" w:hAnsi="Calibri"/>
                <w:color w:val="000000"/>
              </w:rPr>
            </w:pPr>
            <w:r>
              <w:rPr>
                <w:rFonts w:ascii="Calibri" w:hAnsi="Calibri"/>
                <w:color w:val="000000"/>
              </w:rPr>
              <w:t>17</w:t>
            </w:r>
          </w:p>
        </w:tc>
        <w:tc>
          <w:tcPr>
            <w:tcW w:w="2835" w:type="dxa"/>
            <w:shd w:val="clear" w:color="auto" w:fill="auto"/>
            <w:noWrap/>
            <w:hideMark/>
          </w:tcPr>
          <w:p w:rsidR="00C50357" w:rsidRPr="008C17C4" w:rsidRDefault="00C50357" w:rsidP="00C50357">
            <w:pPr>
              <w:spacing w:after="0" w:line="240" w:lineRule="auto"/>
              <w:rPr>
                <w:rFonts w:eastAsia="Times New Roman" w:cs="Arial"/>
                <w:color w:val="000000"/>
                <w:lang w:eastAsia="en-IN"/>
              </w:rPr>
            </w:pPr>
            <w:r w:rsidRPr="008C17C4">
              <w:rPr>
                <w:rFonts w:eastAsia="Times New Roman" w:cs="Arial"/>
                <w:color w:val="000000"/>
                <w:lang w:eastAsia="en-IN"/>
              </w:rPr>
              <w:t>Mahindra 295 DI Super Turbo tractor</w:t>
            </w:r>
          </w:p>
        </w:tc>
        <w:tc>
          <w:tcPr>
            <w:tcW w:w="3119" w:type="dxa"/>
            <w:shd w:val="clear" w:color="auto" w:fill="auto"/>
            <w:noWrap/>
            <w:hideMark/>
          </w:tcPr>
          <w:p w:rsidR="00C50357" w:rsidRPr="008C17C4" w:rsidRDefault="00C50357" w:rsidP="00C50357">
            <w:pPr>
              <w:spacing w:after="0" w:line="240" w:lineRule="auto"/>
              <w:jc w:val="center"/>
              <w:rPr>
                <w:rFonts w:eastAsia="Times New Roman" w:cs="Arial"/>
                <w:color w:val="000000"/>
                <w:lang w:eastAsia="en-IN"/>
              </w:rPr>
            </w:pPr>
            <w:r w:rsidRPr="008C17C4">
              <w:rPr>
                <w:rFonts w:eastAsia="Times New Roman" w:cs="Arial"/>
                <w:color w:val="000000"/>
                <w:lang w:eastAsia="en-IN"/>
              </w:rPr>
              <w:t>Comm. (ICT)</w:t>
            </w:r>
          </w:p>
        </w:tc>
        <w:tc>
          <w:tcPr>
            <w:tcW w:w="2551" w:type="dxa"/>
            <w:shd w:val="clear" w:color="auto" w:fill="auto"/>
            <w:noWrap/>
            <w:hideMark/>
          </w:tcPr>
          <w:p w:rsidR="00C50357" w:rsidRPr="008C17C4" w:rsidRDefault="00C50357" w:rsidP="00C50357">
            <w:pPr>
              <w:spacing w:after="0" w:line="240" w:lineRule="auto"/>
              <w:jc w:val="center"/>
              <w:rPr>
                <w:rFonts w:eastAsia="Times New Roman" w:cs="Arial"/>
                <w:color w:val="000000"/>
                <w:lang w:eastAsia="en-IN"/>
              </w:rPr>
            </w:pPr>
            <w:r w:rsidRPr="008C17C4">
              <w:rPr>
                <w:rFonts w:eastAsia="Times New Roman" w:cs="Arial"/>
                <w:color w:val="000000"/>
                <w:lang w:eastAsia="en-IN"/>
              </w:rPr>
              <w:t>07/08</w:t>
            </w:r>
          </w:p>
        </w:tc>
      </w:tr>
      <w:tr w:rsidR="00C50357" w:rsidRPr="00842E72" w:rsidTr="00C50357">
        <w:trPr>
          <w:trHeight w:val="300"/>
        </w:trPr>
        <w:tc>
          <w:tcPr>
            <w:tcW w:w="724" w:type="dxa"/>
            <w:vAlign w:val="bottom"/>
          </w:tcPr>
          <w:p w:rsidR="00C50357" w:rsidRDefault="00C50357" w:rsidP="00C50357">
            <w:pPr>
              <w:spacing w:after="0"/>
              <w:jc w:val="right"/>
              <w:rPr>
                <w:rFonts w:ascii="Calibri" w:hAnsi="Calibri"/>
                <w:color w:val="000000"/>
              </w:rPr>
            </w:pPr>
            <w:r>
              <w:rPr>
                <w:rFonts w:ascii="Calibri" w:hAnsi="Calibri"/>
                <w:color w:val="000000"/>
              </w:rPr>
              <w:t>18</w:t>
            </w:r>
          </w:p>
        </w:tc>
        <w:tc>
          <w:tcPr>
            <w:tcW w:w="2835" w:type="dxa"/>
            <w:shd w:val="clear" w:color="auto" w:fill="auto"/>
            <w:noWrap/>
            <w:hideMark/>
          </w:tcPr>
          <w:p w:rsidR="00C50357" w:rsidRPr="008C17C4" w:rsidRDefault="00C50357" w:rsidP="00C50357">
            <w:pPr>
              <w:spacing w:after="0" w:line="240" w:lineRule="auto"/>
              <w:rPr>
                <w:rFonts w:eastAsia="Times New Roman" w:cs="Arial"/>
                <w:color w:val="000000"/>
                <w:lang w:eastAsia="en-IN"/>
              </w:rPr>
            </w:pPr>
            <w:r w:rsidRPr="008C17C4">
              <w:rPr>
                <w:rFonts w:eastAsia="Times New Roman" w:cs="Arial"/>
                <w:color w:val="000000"/>
                <w:lang w:eastAsia="en-IN"/>
              </w:rPr>
              <w:t>Farmtrac champion tractor</w:t>
            </w:r>
          </w:p>
        </w:tc>
        <w:tc>
          <w:tcPr>
            <w:tcW w:w="3119" w:type="dxa"/>
            <w:shd w:val="clear" w:color="auto" w:fill="auto"/>
            <w:noWrap/>
            <w:hideMark/>
          </w:tcPr>
          <w:p w:rsidR="00C50357" w:rsidRPr="008C17C4" w:rsidRDefault="00C50357" w:rsidP="00C50357">
            <w:pPr>
              <w:spacing w:after="0" w:line="240" w:lineRule="auto"/>
              <w:jc w:val="center"/>
              <w:rPr>
                <w:rFonts w:eastAsia="Times New Roman" w:cs="Arial"/>
                <w:color w:val="000000"/>
                <w:lang w:eastAsia="en-IN"/>
              </w:rPr>
            </w:pPr>
            <w:r w:rsidRPr="008C17C4">
              <w:rPr>
                <w:rFonts w:eastAsia="Times New Roman" w:cs="Arial"/>
                <w:color w:val="000000"/>
                <w:lang w:eastAsia="en-IN"/>
              </w:rPr>
              <w:t>Comm. (ICT)</w:t>
            </w:r>
          </w:p>
        </w:tc>
        <w:tc>
          <w:tcPr>
            <w:tcW w:w="2551" w:type="dxa"/>
            <w:shd w:val="clear" w:color="auto" w:fill="auto"/>
            <w:noWrap/>
            <w:hideMark/>
          </w:tcPr>
          <w:p w:rsidR="00C50357" w:rsidRPr="008C17C4" w:rsidRDefault="00C50357" w:rsidP="00C50357">
            <w:pPr>
              <w:spacing w:after="0" w:line="240" w:lineRule="auto"/>
              <w:jc w:val="center"/>
              <w:rPr>
                <w:rFonts w:eastAsia="Times New Roman" w:cs="Arial"/>
                <w:color w:val="000000"/>
                <w:lang w:eastAsia="en-IN"/>
              </w:rPr>
            </w:pPr>
            <w:r w:rsidRPr="008C17C4">
              <w:rPr>
                <w:rFonts w:eastAsia="Times New Roman" w:cs="Arial"/>
                <w:color w:val="000000"/>
                <w:lang w:eastAsia="en-IN"/>
              </w:rPr>
              <w:t>07/08</w:t>
            </w:r>
          </w:p>
        </w:tc>
      </w:tr>
      <w:tr w:rsidR="00C50357" w:rsidRPr="00842E72" w:rsidTr="00C50357">
        <w:trPr>
          <w:trHeight w:val="300"/>
        </w:trPr>
        <w:tc>
          <w:tcPr>
            <w:tcW w:w="724" w:type="dxa"/>
            <w:vAlign w:val="bottom"/>
          </w:tcPr>
          <w:p w:rsidR="00C50357" w:rsidRDefault="00C50357" w:rsidP="00C50357">
            <w:pPr>
              <w:spacing w:after="0"/>
              <w:jc w:val="right"/>
              <w:rPr>
                <w:rFonts w:ascii="Calibri" w:hAnsi="Calibri"/>
                <w:color w:val="000000"/>
              </w:rPr>
            </w:pPr>
            <w:r>
              <w:rPr>
                <w:rFonts w:ascii="Calibri" w:hAnsi="Calibri"/>
                <w:color w:val="000000"/>
              </w:rPr>
              <w:t>19</w:t>
            </w:r>
          </w:p>
        </w:tc>
        <w:tc>
          <w:tcPr>
            <w:tcW w:w="2835" w:type="dxa"/>
            <w:shd w:val="clear" w:color="auto" w:fill="auto"/>
            <w:noWrap/>
            <w:hideMark/>
          </w:tcPr>
          <w:p w:rsidR="00C50357" w:rsidRPr="008C17C4" w:rsidRDefault="00C50357" w:rsidP="00C50357">
            <w:pPr>
              <w:spacing w:after="0" w:line="240" w:lineRule="auto"/>
              <w:rPr>
                <w:rFonts w:eastAsia="Times New Roman" w:cs="Arial"/>
                <w:color w:val="000000"/>
                <w:lang w:eastAsia="en-IN"/>
              </w:rPr>
            </w:pPr>
            <w:r w:rsidRPr="008C17C4">
              <w:rPr>
                <w:rFonts w:eastAsia="Times New Roman" w:cs="Arial"/>
                <w:color w:val="000000"/>
                <w:lang w:eastAsia="en-IN"/>
              </w:rPr>
              <w:t>Balwan 450 tractor</w:t>
            </w:r>
          </w:p>
        </w:tc>
        <w:tc>
          <w:tcPr>
            <w:tcW w:w="3119" w:type="dxa"/>
            <w:shd w:val="clear" w:color="auto" w:fill="auto"/>
            <w:noWrap/>
            <w:hideMark/>
          </w:tcPr>
          <w:p w:rsidR="00C50357" w:rsidRPr="008C17C4" w:rsidRDefault="00C50357" w:rsidP="00C50357">
            <w:pPr>
              <w:spacing w:after="0" w:line="240" w:lineRule="auto"/>
              <w:jc w:val="center"/>
              <w:rPr>
                <w:rFonts w:eastAsia="Times New Roman" w:cs="Arial"/>
                <w:color w:val="000000"/>
                <w:lang w:eastAsia="en-IN"/>
              </w:rPr>
            </w:pPr>
            <w:r w:rsidRPr="008C17C4">
              <w:rPr>
                <w:rFonts w:eastAsia="Times New Roman" w:cs="Arial"/>
                <w:color w:val="000000"/>
                <w:lang w:eastAsia="en-IN"/>
              </w:rPr>
              <w:t>Comm. (ICT)</w:t>
            </w:r>
          </w:p>
        </w:tc>
        <w:tc>
          <w:tcPr>
            <w:tcW w:w="2551" w:type="dxa"/>
            <w:shd w:val="clear" w:color="auto" w:fill="auto"/>
            <w:noWrap/>
            <w:hideMark/>
          </w:tcPr>
          <w:p w:rsidR="00C50357" w:rsidRPr="008C17C4" w:rsidRDefault="00C50357" w:rsidP="00C50357">
            <w:pPr>
              <w:spacing w:after="0" w:line="240" w:lineRule="auto"/>
              <w:jc w:val="center"/>
              <w:rPr>
                <w:rFonts w:eastAsia="Times New Roman" w:cs="Arial"/>
                <w:color w:val="000000"/>
                <w:lang w:eastAsia="en-IN"/>
              </w:rPr>
            </w:pPr>
            <w:r w:rsidRPr="008C17C4">
              <w:rPr>
                <w:rFonts w:eastAsia="Times New Roman" w:cs="Arial"/>
                <w:color w:val="000000"/>
                <w:lang w:eastAsia="en-IN"/>
              </w:rPr>
              <w:t>08/08</w:t>
            </w:r>
          </w:p>
        </w:tc>
      </w:tr>
      <w:tr w:rsidR="00C50357" w:rsidRPr="00842E72" w:rsidTr="00C50357">
        <w:trPr>
          <w:trHeight w:val="300"/>
        </w:trPr>
        <w:tc>
          <w:tcPr>
            <w:tcW w:w="724" w:type="dxa"/>
            <w:vAlign w:val="bottom"/>
          </w:tcPr>
          <w:p w:rsidR="00C50357" w:rsidRDefault="00C50357" w:rsidP="00C50357">
            <w:pPr>
              <w:spacing w:after="0"/>
              <w:jc w:val="right"/>
              <w:rPr>
                <w:rFonts w:ascii="Calibri" w:hAnsi="Calibri"/>
                <w:color w:val="000000"/>
              </w:rPr>
            </w:pPr>
            <w:r>
              <w:rPr>
                <w:rFonts w:ascii="Calibri" w:hAnsi="Calibri"/>
                <w:color w:val="000000"/>
              </w:rPr>
              <w:t>20</w:t>
            </w:r>
          </w:p>
        </w:tc>
        <w:tc>
          <w:tcPr>
            <w:tcW w:w="2835" w:type="dxa"/>
            <w:shd w:val="clear" w:color="auto" w:fill="auto"/>
            <w:noWrap/>
            <w:hideMark/>
          </w:tcPr>
          <w:p w:rsidR="00C50357" w:rsidRPr="008C17C4" w:rsidRDefault="00C50357" w:rsidP="00C50357">
            <w:pPr>
              <w:spacing w:after="0" w:line="240" w:lineRule="auto"/>
              <w:rPr>
                <w:rFonts w:eastAsia="Times New Roman" w:cs="Arial"/>
                <w:color w:val="000000"/>
                <w:lang w:eastAsia="en-IN"/>
              </w:rPr>
            </w:pPr>
            <w:r w:rsidRPr="008C17C4">
              <w:rPr>
                <w:rFonts w:eastAsia="Times New Roman" w:cs="Arial"/>
                <w:color w:val="000000"/>
                <w:lang w:eastAsia="en-IN"/>
              </w:rPr>
              <w:t>TAFE MF 7245 tractor</w:t>
            </w:r>
          </w:p>
        </w:tc>
        <w:tc>
          <w:tcPr>
            <w:tcW w:w="3119" w:type="dxa"/>
            <w:shd w:val="clear" w:color="auto" w:fill="auto"/>
            <w:noWrap/>
            <w:hideMark/>
          </w:tcPr>
          <w:p w:rsidR="00C50357" w:rsidRPr="008C17C4" w:rsidRDefault="00C50357" w:rsidP="00C50357">
            <w:pPr>
              <w:spacing w:after="0" w:line="240" w:lineRule="auto"/>
              <w:jc w:val="center"/>
              <w:rPr>
                <w:rFonts w:eastAsia="Times New Roman" w:cs="Arial"/>
                <w:color w:val="000000"/>
                <w:lang w:eastAsia="en-IN"/>
              </w:rPr>
            </w:pPr>
            <w:r w:rsidRPr="008C17C4">
              <w:rPr>
                <w:rFonts w:eastAsia="Times New Roman" w:cs="Arial"/>
                <w:color w:val="000000"/>
                <w:lang w:eastAsia="en-IN"/>
              </w:rPr>
              <w:t>Comm. (ICT)</w:t>
            </w:r>
          </w:p>
        </w:tc>
        <w:tc>
          <w:tcPr>
            <w:tcW w:w="2551" w:type="dxa"/>
            <w:shd w:val="clear" w:color="auto" w:fill="auto"/>
            <w:noWrap/>
            <w:hideMark/>
          </w:tcPr>
          <w:p w:rsidR="00C50357" w:rsidRPr="008C17C4" w:rsidRDefault="00C50357" w:rsidP="00C50357">
            <w:pPr>
              <w:spacing w:after="0" w:line="240" w:lineRule="auto"/>
              <w:jc w:val="center"/>
              <w:rPr>
                <w:rFonts w:eastAsia="Times New Roman" w:cs="Arial"/>
                <w:color w:val="000000"/>
                <w:lang w:eastAsia="en-IN"/>
              </w:rPr>
            </w:pPr>
            <w:r w:rsidRPr="008C17C4">
              <w:rPr>
                <w:rFonts w:eastAsia="Times New Roman" w:cs="Arial"/>
                <w:color w:val="000000"/>
                <w:lang w:eastAsia="en-IN"/>
              </w:rPr>
              <w:t>09/08</w:t>
            </w:r>
          </w:p>
        </w:tc>
      </w:tr>
      <w:tr w:rsidR="00C50357" w:rsidRPr="00842E72" w:rsidTr="00C50357">
        <w:trPr>
          <w:trHeight w:val="300"/>
        </w:trPr>
        <w:tc>
          <w:tcPr>
            <w:tcW w:w="724" w:type="dxa"/>
            <w:vAlign w:val="bottom"/>
          </w:tcPr>
          <w:p w:rsidR="00C50357" w:rsidRDefault="00C50357" w:rsidP="00C50357">
            <w:pPr>
              <w:spacing w:after="0"/>
              <w:jc w:val="right"/>
              <w:rPr>
                <w:rFonts w:ascii="Calibri" w:hAnsi="Calibri"/>
                <w:color w:val="000000"/>
              </w:rPr>
            </w:pPr>
            <w:r>
              <w:rPr>
                <w:rFonts w:ascii="Calibri" w:hAnsi="Calibri"/>
                <w:color w:val="000000"/>
              </w:rPr>
              <w:t>21</w:t>
            </w:r>
          </w:p>
        </w:tc>
        <w:tc>
          <w:tcPr>
            <w:tcW w:w="2835" w:type="dxa"/>
            <w:shd w:val="clear" w:color="auto" w:fill="auto"/>
            <w:noWrap/>
            <w:hideMark/>
          </w:tcPr>
          <w:p w:rsidR="00C50357" w:rsidRPr="008C17C4" w:rsidRDefault="00C50357" w:rsidP="00C50357">
            <w:pPr>
              <w:spacing w:after="0" w:line="240" w:lineRule="auto"/>
              <w:rPr>
                <w:rFonts w:eastAsia="Times New Roman" w:cs="Arial"/>
                <w:color w:val="000000"/>
                <w:lang w:eastAsia="en-IN"/>
              </w:rPr>
            </w:pPr>
            <w:r w:rsidRPr="008C17C4">
              <w:rPr>
                <w:rFonts w:eastAsia="Times New Roman" w:cs="Arial"/>
                <w:color w:val="000000"/>
                <w:lang w:eastAsia="en-IN"/>
              </w:rPr>
              <w:t>Powertrac 4455 tractor</w:t>
            </w:r>
          </w:p>
        </w:tc>
        <w:tc>
          <w:tcPr>
            <w:tcW w:w="3119" w:type="dxa"/>
            <w:shd w:val="clear" w:color="auto" w:fill="auto"/>
            <w:noWrap/>
            <w:hideMark/>
          </w:tcPr>
          <w:p w:rsidR="00C50357" w:rsidRPr="008C17C4" w:rsidRDefault="00C50357" w:rsidP="00C50357">
            <w:pPr>
              <w:spacing w:after="0" w:line="240" w:lineRule="auto"/>
              <w:jc w:val="center"/>
              <w:rPr>
                <w:rFonts w:eastAsia="Times New Roman" w:cs="Arial"/>
                <w:color w:val="000000"/>
                <w:lang w:eastAsia="en-IN"/>
              </w:rPr>
            </w:pPr>
            <w:r w:rsidRPr="008C17C4">
              <w:rPr>
                <w:rFonts w:eastAsia="Times New Roman" w:cs="Arial"/>
                <w:color w:val="000000"/>
                <w:lang w:eastAsia="en-IN"/>
              </w:rPr>
              <w:t>Comm. (Suppl)</w:t>
            </w:r>
          </w:p>
        </w:tc>
        <w:tc>
          <w:tcPr>
            <w:tcW w:w="2551" w:type="dxa"/>
            <w:shd w:val="clear" w:color="auto" w:fill="auto"/>
            <w:noWrap/>
            <w:hideMark/>
          </w:tcPr>
          <w:p w:rsidR="00C50357" w:rsidRPr="008C17C4" w:rsidRDefault="00C50357" w:rsidP="00C50357">
            <w:pPr>
              <w:spacing w:after="0" w:line="240" w:lineRule="auto"/>
              <w:jc w:val="center"/>
              <w:rPr>
                <w:rFonts w:eastAsia="Times New Roman" w:cs="Arial"/>
                <w:color w:val="000000"/>
                <w:lang w:eastAsia="en-IN"/>
              </w:rPr>
            </w:pPr>
            <w:r w:rsidRPr="008C17C4">
              <w:rPr>
                <w:rFonts w:eastAsia="Times New Roman" w:cs="Arial"/>
                <w:color w:val="000000"/>
                <w:lang w:eastAsia="en-IN"/>
              </w:rPr>
              <w:t>09/08</w:t>
            </w:r>
          </w:p>
        </w:tc>
      </w:tr>
      <w:tr w:rsidR="00C50357" w:rsidRPr="00842E72" w:rsidTr="00C50357">
        <w:trPr>
          <w:trHeight w:val="300"/>
        </w:trPr>
        <w:tc>
          <w:tcPr>
            <w:tcW w:w="724" w:type="dxa"/>
            <w:vAlign w:val="bottom"/>
          </w:tcPr>
          <w:p w:rsidR="00C50357" w:rsidRDefault="00C50357" w:rsidP="00C50357">
            <w:pPr>
              <w:spacing w:after="0"/>
              <w:jc w:val="right"/>
              <w:rPr>
                <w:rFonts w:ascii="Calibri" w:hAnsi="Calibri"/>
                <w:color w:val="000000"/>
              </w:rPr>
            </w:pPr>
            <w:r>
              <w:rPr>
                <w:rFonts w:ascii="Calibri" w:hAnsi="Calibri"/>
                <w:color w:val="000000"/>
              </w:rPr>
              <w:t>22</w:t>
            </w:r>
          </w:p>
        </w:tc>
        <w:tc>
          <w:tcPr>
            <w:tcW w:w="2835" w:type="dxa"/>
            <w:shd w:val="clear" w:color="auto" w:fill="auto"/>
            <w:noWrap/>
            <w:hideMark/>
          </w:tcPr>
          <w:p w:rsidR="00C50357" w:rsidRPr="008C17C4" w:rsidRDefault="00C50357" w:rsidP="00C50357">
            <w:pPr>
              <w:spacing w:after="0" w:line="240" w:lineRule="auto"/>
              <w:rPr>
                <w:rFonts w:eastAsia="Times New Roman" w:cs="Arial"/>
                <w:color w:val="000000"/>
                <w:lang w:eastAsia="en-IN"/>
              </w:rPr>
            </w:pPr>
            <w:r w:rsidRPr="008C17C4">
              <w:rPr>
                <w:rFonts w:eastAsia="Times New Roman" w:cs="Arial"/>
                <w:color w:val="000000"/>
                <w:lang w:eastAsia="en-IN"/>
              </w:rPr>
              <w:t>Mahindra Shaktimaan 30 Tractor</w:t>
            </w:r>
          </w:p>
        </w:tc>
        <w:tc>
          <w:tcPr>
            <w:tcW w:w="3119" w:type="dxa"/>
            <w:shd w:val="clear" w:color="auto" w:fill="auto"/>
            <w:noWrap/>
            <w:hideMark/>
          </w:tcPr>
          <w:p w:rsidR="00C50357" w:rsidRPr="008C17C4" w:rsidRDefault="00C50357" w:rsidP="00C50357">
            <w:pPr>
              <w:spacing w:after="0" w:line="240" w:lineRule="auto"/>
              <w:jc w:val="center"/>
              <w:rPr>
                <w:rFonts w:eastAsia="Times New Roman" w:cs="Arial"/>
                <w:color w:val="000000"/>
                <w:lang w:eastAsia="en-IN"/>
              </w:rPr>
            </w:pPr>
            <w:r w:rsidRPr="008C17C4">
              <w:rPr>
                <w:rFonts w:eastAsia="Times New Roman" w:cs="Arial"/>
                <w:color w:val="000000"/>
                <w:lang w:eastAsia="en-IN"/>
              </w:rPr>
              <w:t>Comm. Variant</w:t>
            </w:r>
          </w:p>
        </w:tc>
        <w:tc>
          <w:tcPr>
            <w:tcW w:w="2551" w:type="dxa"/>
            <w:shd w:val="clear" w:color="auto" w:fill="auto"/>
            <w:noWrap/>
            <w:hideMark/>
          </w:tcPr>
          <w:p w:rsidR="00C50357" w:rsidRPr="008C17C4" w:rsidRDefault="00C50357" w:rsidP="00C50357">
            <w:pPr>
              <w:spacing w:after="0" w:line="240" w:lineRule="auto"/>
              <w:jc w:val="center"/>
              <w:rPr>
                <w:rFonts w:eastAsia="Times New Roman" w:cs="Arial"/>
                <w:color w:val="000000"/>
                <w:lang w:eastAsia="en-IN"/>
              </w:rPr>
            </w:pPr>
            <w:r w:rsidRPr="008C17C4">
              <w:rPr>
                <w:rFonts w:eastAsia="Times New Roman" w:cs="Arial"/>
                <w:color w:val="000000"/>
                <w:lang w:eastAsia="en-IN"/>
              </w:rPr>
              <w:t>09/08</w:t>
            </w:r>
          </w:p>
        </w:tc>
      </w:tr>
      <w:tr w:rsidR="00C50357" w:rsidRPr="00842E72" w:rsidTr="00C50357">
        <w:trPr>
          <w:trHeight w:val="300"/>
        </w:trPr>
        <w:tc>
          <w:tcPr>
            <w:tcW w:w="724" w:type="dxa"/>
            <w:vAlign w:val="bottom"/>
          </w:tcPr>
          <w:p w:rsidR="00C50357" w:rsidRDefault="00C50357" w:rsidP="00C50357">
            <w:pPr>
              <w:spacing w:after="0"/>
              <w:jc w:val="right"/>
              <w:rPr>
                <w:rFonts w:ascii="Calibri" w:hAnsi="Calibri"/>
                <w:color w:val="000000"/>
              </w:rPr>
            </w:pPr>
            <w:r>
              <w:rPr>
                <w:rFonts w:ascii="Calibri" w:hAnsi="Calibri"/>
                <w:color w:val="000000"/>
              </w:rPr>
              <w:t>23</w:t>
            </w:r>
          </w:p>
        </w:tc>
        <w:tc>
          <w:tcPr>
            <w:tcW w:w="2835" w:type="dxa"/>
            <w:shd w:val="clear" w:color="auto" w:fill="auto"/>
            <w:noWrap/>
            <w:hideMark/>
          </w:tcPr>
          <w:p w:rsidR="00C50357" w:rsidRPr="008C17C4" w:rsidRDefault="00C50357" w:rsidP="00C50357">
            <w:pPr>
              <w:spacing w:after="0" w:line="240" w:lineRule="auto"/>
              <w:rPr>
                <w:rFonts w:eastAsia="Times New Roman" w:cs="Arial"/>
                <w:color w:val="000000"/>
                <w:lang w:eastAsia="en-IN"/>
              </w:rPr>
            </w:pPr>
            <w:r w:rsidRPr="008C17C4">
              <w:rPr>
                <w:rFonts w:eastAsia="Times New Roman" w:cs="Arial"/>
                <w:color w:val="000000"/>
                <w:lang w:eastAsia="en-IN"/>
              </w:rPr>
              <w:t>International DI-30 Baagban Tractor</w:t>
            </w:r>
          </w:p>
        </w:tc>
        <w:tc>
          <w:tcPr>
            <w:tcW w:w="3119" w:type="dxa"/>
            <w:shd w:val="clear" w:color="auto" w:fill="auto"/>
            <w:noWrap/>
            <w:hideMark/>
          </w:tcPr>
          <w:p w:rsidR="00C50357" w:rsidRPr="008C17C4" w:rsidRDefault="00C50357" w:rsidP="00C50357">
            <w:pPr>
              <w:spacing w:after="0" w:line="240" w:lineRule="auto"/>
              <w:jc w:val="center"/>
              <w:rPr>
                <w:rFonts w:eastAsia="Times New Roman" w:cs="Arial"/>
                <w:color w:val="000000"/>
                <w:lang w:eastAsia="en-IN"/>
              </w:rPr>
            </w:pPr>
            <w:r w:rsidRPr="008C17C4">
              <w:rPr>
                <w:rFonts w:eastAsia="Times New Roman" w:cs="Arial"/>
                <w:color w:val="000000"/>
                <w:lang w:eastAsia="en-IN"/>
              </w:rPr>
              <w:t>Comm. (ICT)</w:t>
            </w:r>
          </w:p>
        </w:tc>
        <w:tc>
          <w:tcPr>
            <w:tcW w:w="2551" w:type="dxa"/>
            <w:shd w:val="clear" w:color="auto" w:fill="auto"/>
            <w:noWrap/>
            <w:hideMark/>
          </w:tcPr>
          <w:p w:rsidR="00C50357" w:rsidRPr="008C17C4" w:rsidRDefault="00C50357" w:rsidP="00C50357">
            <w:pPr>
              <w:spacing w:after="0" w:line="240" w:lineRule="auto"/>
              <w:jc w:val="center"/>
              <w:rPr>
                <w:rFonts w:eastAsia="Times New Roman" w:cs="Arial"/>
                <w:color w:val="000000"/>
                <w:lang w:eastAsia="en-IN"/>
              </w:rPr>
            </w:pPr>
            <w:r w:rsidRPr="008C17C4">
              <w:rPr>
                <w:rFonts w:eastAsia="Times New Roman" w:cs="Arial"/>
                <w:color w:val="000000"/>
                <w:lang w:eastAsia="en-IN"/>
              </w:rPr>
              <w:t>09/08</w:t>
            </w:r>
          </w:p>
        </w:tc>
      </w:tr>
      <w:tr w:rsidR="00C50357" w:rsidRPr="00842E72" w:rsidTr="00C50357">
        <w:trPr>
          <w:trHeight w:val="534"/>
        </w:trPr>
        <w:tc>
          <w:tcPr>
            <w:tcW w:w="724" w:type="dxa"/>
          </w:tcPr>
          <w:p w:rsidR="00C50357" w:rsidRDefault="00C50357" w:rsidP="00C50357">
            <w:pPr>
              <w:spacing w:after="0"/>
              <w:jc w:val="right"/>
              <w:rPr>
                <w:rFonts w:ascii="Calibri" w:hAnsi="Calibri"/>
                <w:color w:val="000000"/>
              </w:rPr>
            </w:pPr>
            <w:r>
              <w:rPr>
                <w:rFonts w:ascii="Calibri" w:hAnsi="Calibri"/>
                <w:color w:val="000000"/>
              </w:rPr>
              <w:t>24</w:t>
            </w:r>
          </w:p>
        </w:tc>
        <w:tc>
          <w:tcPr>
            <w:tcW w:w="2835" w:type="dxa"/>
            <w:shd w:val="clear" w:color="auto" w:fill="auto"/>
            <w:noWrap/>
            <w:hideMark/>
          </w:tcPr>
          <w:p w:rsidR="00C50357" w:rsidRPr="008C17C4" w:rsidRDefault="00C50357" w:rsidP="00C50357">
            <w:pPr>
              <w:spacing w:after="0" w:line="240" w:lineRule="auto"/>
              <w:jc w:val="center"/>
              <w:rPr>
                <w:rFonts w:eastAsia="Times New Roman" w:cs="Arial"/>
                <w:color w:val="000000"/>
                <w:lang w:eastAsia="en-IN"/>
              </w:rPr>
            </w:pPr>
            <w:r w:rsidRPr="008C17C4">
              <w:rPr>
                <w:rFonts w:eastAsia="Times New Roman" w:cs="Arial"/>
                <w:color w:val="000000"/>
                <w:lang w:eastAsia="en-IN"/>
              </w:rPr>
              <w:t>Mahindra 6500 4WD tractor</w:t>
            </w:r>
          </w:p>
        </w:tc>
        <w:tc>
          <w:tcPr>
            <w:tcW w:w="3119" w:type="dxa"/>
            <w:shd w:val="clear" w:color="auto" w:fill="auto"/>
            <w:noWrap/>
            <w:hideMark/>
          </w:tcPr>
          <w:p w:rsidR="00C50357" w:rsidRPr="008C17C4" w:rsidRDefault="00C50357" w:rsidP="00C50357">
            <w:pPr>
              <w:spacing w:after="0" w:line="240" w:lineRule="auto"/>
              <w:jc w:val="center"/>
              <w:rPr>
                <w:rFonts w:eastAsia="Times New Roman" w:cs="Arial"/>
                <w:color w:val="000000"/>
                <w:lang w:eastAsia="en-IN"/>
              </w:rPr>
            </w:pPr>
            <w:r w:rsidRPr="008C17C4">
              <w:rPr>
                <w:rFonts w:eastAsia="Times New Roman" w:cs="Arial"/>
                <w:color w:val="000000"/>
                <w:lang w:eastAsia="en-IN"/>
              </w:rPr>
              <w:t>Comm. OECD</w:t>
            </w:r>
          </w:p>
        </w:tc>
        <w:tc>
          <w:tcPr>
            <w:tcW w:w="2551" w:type="dxa"/>
            <w:shd w:val="clear" w:color="auto" w:fill="auto"/>
            <w:noWrap/>
            <w:hideMark/>
          </w:tcPr>
          <w:p w:rsidR="00C50357" w:rsidRPr="008C17C4" w:rsidRDefault="00C50357" w:rsidP="00C50357">
            <w:pPr>
              <w:spacing w:after="0" w:line="240" w:lineRule="auto"/>
              <w:jc w:val="center"/>
              <w:rPr>
                <w:rFonts w:eastAsia="Times New Roman" w:cs="Arial"/>
                <w:color w:val="000000"/>
                <w:lang w:eastAsia="en-IN"/>
              </w:rPr>
            </w:pPr>
            <w:r w:rsidRPr="008C17C4">
              <w:rPr>
                <w:rFonts w:eastAsia="Times New Roman" w:cs="Arial"/>
                <w:color w:val="000000"/>
                <w:lang w:eastAsia="en-IN"/>
              </w:rPr>
              <w:t>09/08</w:t>
            </w:r>
          </w:p>
        </w:tc>
      </w:tr>
      <w:tr w:rsidR="00C50357" w:rsidRPr="00842E72" w:rsidTr="00C50357">
        <w:trPr>
          <w:trHeight w:val="300"/>
        </w:trPr>
        <w:tc>
          <w:tcPr>
            <w:tcW w:w="724" w:type="dxa"/>
            <w:vAlign w:val="bottom"/>
          </w:tcPr>
          <w:p w:rsidR="00C50357" w:rsidRDefault="00C50357" w:rsidP="00C50357">
            <w:pPr>
              <w:spacing w:after="0"/>
              <w:jc w:val="right"/>
              <w:rPr>
                <w:rFonts w:ascii="Calibri" w:hAnsi="Calibri"/>
                <w:color w:val="000000"/>
              </w:rPr>
            </w:pPr>
            <w:r>
              <w:rPr>
                <w:rFonts w:ascii="Calibri" w:hAnsi="Calibri"/>
                <w:color w:val="000000"/>
              </w:rPr>
              <w:t>25</w:t>
            </w:r>
          </w:p>
        </w:tc>
        <w:tc>
          <w:tcPr>
            <w:tcW w:w="2835" w:type="dxa"/>
            <w:shd w:val="clear" w:color="auto" w:fill="auto"/>
            <w:noWrap/>
            <w:hideMark/>
          </w:tcPr>
          <w:p w:rsidR="00C50357" w:rsidRPr="008C17C4" w:rsidRDefault="00C50357" w:rsidP="00C50357">
            <w:pPr>
              <w:spacing w:after="0" w:line="240" w:lineRule="auto"/>
              <w:rPr>
                <w:rFonts w:eastAsia="Times New Roman" w:cs="Arial"/>
                <w:color w:val="000000"/>
                <w:lang w:eastAsia="en-IN"/>
              </w:rPr>
            </w:pPr>
            <w:r w:rsidRPr="008C17C4">
              <w:rPr>
                <w:rFonts w:eastAsia="Times New Roman" w:cs="Arial"/>
                <w:color w:val="000000"/>
                <w:lang w:eastAsia="en-IN"/>
              </w:rPr>
              <w:t>Farmtrac 60XT tractor</w:t>
            </w:r>
          </w:p>
        </w:tc>
        <w:tc>
          <w:tcPr>
            <w:tcW w:w="3119" w:type="dxa"/>
            <w:shd w:val="clear" w:color="auto" w:fill="auto"/>
            <w:noWrap/>
            <w:hideMark/>
          </w:tcPr>
          <w:p w:rsidR="00C50357" w:rsidRPr="008C17C4" w:rsidRDefault="00C50357" w:rsidP="00C50357">
            <w:pPr>
              <w:spacing w:after="0" w:line="240" w:lineRule="auto"/>
              <w:jc w:val="center"/>
              <w:rPr>
                <w:rFonts w:eastAsia="Times New Roman" w:cs="Arial"/>
                <w:color w:val="000000"/>
                <w:lang w:eastAsia="en-IN"/>
              </w:rPr>
            </w:pPr>
            <w:r w:rsidRPr="008C17C4">
              <w:rPr>
                <w:rFonts w:eastAsia="Times New Roman" w:cs="Arial"/>
                <w:color w:val="000000"/>
                <w:lang w:eastAsia="en-IN"/>
              </w:rPr>
              <w:t>Comm. (ICT)</w:t>
            </w:r>
          </w:p>
        </w:tc>
        <w:tc>
          <w:tcPr>
            <w:tcW w:w="2551" w:type="dxa"/>
            <w:shd w:val="clear" w:color="auto" w:fill="auto"/>
            <w:noWrap/>
            <w:hideMark/>
          </w:tcPr>
          <w:p w:rsidR="00C50357" w:rsidRPr="008C17C4" w:rsidRDefault="00C50357" w:rsidP="00C50357">
            <w:pPr>
              <w:spacing w:after="0" w:line="240" w:lineRule="auto"/>
              <w:jc w:val="center"/>
              <w:rPr>
                <w:rFonts w:eastAsia="Times New Roman" w:cs="Arial"/>
                <w:color w:val="000000"/>
                <w:lang w:eastAsia="en-IN"/>
              </w:rPr>
            </w:pPr>
            <w:r w:rsidRPr="008C17C4">
              <w:rPr>
                <w:rFonts w:eastAsia="Times New Roman" w:cs="Arial"/>
                <w:color w:val="000000"/>
                <w:lang w:eastAsia="en-IN"/>
              </w:rPr>
              <w:t>09/08</w:t>
            </w:r>
          </w:p>
        </w:tc>
      </w:tr>
      <w:tr w:rsidR="00C50357" w:rsidRPr="00842E72" w:rsidTr="00C50357">
        <w:trPr>
          <w:trHeight w:val="300"/>
        </w:trPr>
        <w:tc>
          <w:tcPr>
            <w:tcW w:w="724" w:type="dxa"/>
            <w:vAlign w:val="bottom"/>
          </w:tcPr>
          <w:p w:rsidR="00C50357" w:rsidRDefault="00C50357" w:rsidP="00C50357">
            <w:pPr>
              <w:spacing w:after="0"/>
              <w:jc w:val="right"/>
              <w:rPr>
                <w:rFonts w:ascii="Calibri" w:hAnsi="Calibri"/>
                <w:color w:val="000000"/>
              </w:rPr>
            </w:pPr>
            <w:r>
              <w:rPr>
                <w:rFonts w:ascii="Calibri" w:hAnsi="Calibri"/>
                <w:color w:val="000000"/>
              </w:rPr>
              <w:t>26</w:t>
            </w:r>
          </w:p>
        </w:tc>
        <w:tc>
          <w:tcPr>
            <w:tcW w:w="2835" w:type="dxa"/>
            <w:shd w:val="clear" w:color="auto" w:fill="auto"/>
            <w:noWrap/>
            <w:hideMark/>
          </w:tcPr>
          <w:p w:rsidR="00C50357" w:rsidRPr="008C17C4" w:rsidRDefault="00C50357" w:rsidP="00C50357">
            <w:pPr>
              <w:spacing w:after="0" w:line="240" w:lineRule="auto"/>
              <w:rPr>
                <w:rFonts w:eastAsia="Times New Roman" w:cs="Arial"/>
                <w:color w:val="000000"/>
                <w:lang w:eastAsia="en-IN"/>
              </w:rPr>
            </w:pPr>
            <w:r w:rsidRPr="008C17C4">
              <w:rPr>
                <w:rFonts w:eastAsia="Times New Roman" w:cs="Arial"/>
                <w:color w:val="000000"/>
                <w:lang w:eastAsia="en-IN"/>
              </w:rPr>
              <w:t>Preet 4049-I tractor</w:t>
            </w:r>
          </w:p>
        </w:tc>
        <w:tc>
          <w:tcPr>
            <w:tcW w:w="3119" w:type="dxa"/>
            <w:shd w:val="clear" w:color="auto" w:fill="auto"/>
            <w:noWrap/>
            <w:hideMark/>
          </w:tcPr>
          <w:p w:rsidR="00C50357" w:rsidRPr="008C17C4" w:rsidRDefault="00C50357" w:rsidP="00C50357">
            <w:pPr>
              <w:spacing w:after="0" w:line="240" w:lineRule="auto"/>
              <w:jc w:val="center"/>
              <w:rPr>
                <w:rFonts w:eastAsia="Times New Roman" w:cs="Arial"/>
                <w:color w:val="000000"/>
                <w:lang w:eastAsia="en-IN"/>
              </w:rPr>
            </w:pPr>
            <w:r w:rsidRPr="008C17C4">
              <w:rPr>
                <w:rFonts w:eastAsia="Times New Roman" w:cs="Arial"/>
                <w:color w:val="000000"/>
                <w:lang w:eastAsia="en-IN"/>
              </w:rPr>
              <w:t>Comm. (ICT)</w:t>
            </w:r>
          </w:p>
        </w:tc>
        <w:tc>
          <w:tcPr>
            <w:tcW w:w="2551" w:type="dxa"/>
            <w:shd w:val="clear" w:color="auto" w:fill="auto"/>
            <w:noWrap/>
            <w:hideMark/>
          </w:tcPr>
          <w:p w:rsidR="00C50357" w:rsidRPr="008C17C4" w:rsidRDefault="00C50357" w:rsidP="00C50357">
            <w:pPr>
              <w:spacing w:after="0" w:line="240" w:lineRule="auto"/>
              <w:jc w:val="center"/>
              <w:rPr>
                <w:rFonts w:eastAsia="Times New Roman" w:cs="Arial"/>
                <w:color w:val="000000"/>
                <w:lang w:eastAsia="en-IN"/>
              </w:rPr>
            </w:pPr>
            <w:r w:rsidRPr="008C17C4">
              <w:rPr>
                <w:rFonts w:eastAsia="Times New Roman" w:cs="Arial"/>
                <w:color w:val="000000"/>
                <w:lang w:eastAsia="en-IN"/>
              </w:rPr>
              <w:t>09/08</w:t>
            </w:r>
          </w:p>
        </w:tc>
      </w:tr>
      <w:tr w:rsidR="00C50357" w:rsidRPr="00842E72" w:rsidTr="00C50357">
        <w:trPr>
          <w:trHeight w:val="300"/>
        </w:trPr>
        <w:tc>
          <w:tcPr>
            <w:tcW w:w="724" w:type="dxa"/>
            <w:vAlign w:val="bottom"/>
          </w:tcPr>
          <w:p w:rsidR="00C50357" w:rsidRDefault="00C50357" w:rsidP="00C50357">
            <w:pPr>
              <w:spacing w:after="0"/>
              <w:jc w:val="right"/>
              <w:rPr>
                <w:rFonts w:ascii="Calibri" w:hAnsi="Calibri"/>
                <w:color w:val="000000"/>
              </w:rPr>
            </w:pPr>
            <w:r>
              <w:rPr>
                <w:rFonts w:ascii="Calibri" w:hAnsi="Calibri"/>
                <w:color w:val="000000"/>
              </w:rPr>
              <w:t>27</w:t>
            </w:r>
          </w:p>
        </w:tc>
        <w:tc>
          <w:tcPr>
            <w:tcW w:w="2835" w:type="dxa"/>
            <w:shd w:val="clear" w:color="auto" w:fill="auto"/>
            <w:noWrap/>
            <w:hideMark/>
          </w:tcPr>
          <w:p w:rsidR="00C50357" w:rsidRPr="008C17C4" w:rsidRDefault="00C50357" w:rsidP="00C50357">
            <w:pPr>
              <w:spacing w:after="0" w:line="240" w:lineRule="auto"/>
              <w:rPr>
                <w:rFonts w:eastAsia="Times New Roman" w:cs="Arial"/>
                <w:color w:val="000000"/>
                <w:lang w:eastAsia="en-IN"/>
              </w:rPr>
            </w:pPr>
            <w:r w:rsidRPr="008C17C4">
              <w:rPr>
                <w:rFonts w:eastAsia="Times New Roman" w:cs="Arial"/>
                <w:color w:val="000000"/>
                <w:lang w:eastAsia="en-IN"/>
              </w:rPr>
              <w:t>TAFE MF 7250 tractor</w:t>
            </w:r>
          </w:p>
        </w:tc>
        <w:tc>
          <w:tcPr>
            <w:tcW w:w="3119" w:type="dxa"/>
            <w:shd w:val="clear" w:color="auto" w:fill="auto"/>
            <w:noWrap/>
            <w:hideMark/>
          </w:tcPr>
          <w:p w:rsidR="00C50357" w:rsidRPr="008C17C4" w:rsidRDefault="00C50357" w:rsidP="00C50357">
            <w:pPr>
              <w:spacing w:after="0" w:line="240" w:lineRule="auto"/>
              <w:jc w:val="center"/>
              <w:rPr>
                <w:rFonts w:eastAsia="Times New Roman" w:cs="Arial"/>
                <w:color w:val="000000"/>
                <w:lang w:eastAsia="en-IN"/>
              </w:rPr>
            </w:pPr>
            <w:r w:rsidRPr="008C17C4">
              <w:rPr>
                <w:rFonts w:eastAsia="Times New Roman" w:cs="Arial"/>
                <w:color w:val="000000"/>
                <w:lang w:eastAsia="en-IN"/>
              </w:rPr>
              <w:t>Comm. (ICT)</w:t>
            </w:r>
          </w:p>
        </w:tc>
        <w:tc>
          <w:tcPr>
            <w:tcW w:w="2551" w:type="dxa"/>
            <w:shd w:val="clear" w:color="auto" w:fill="auto"/>
            <w:noWrap/>
            <w:hideMark/>
          </w:tcPr>
          <w:p w:rsidR="00C50357" w:rsidRPr="008C17C4" w:rsidRDefault="00C50357" w:rsidP="00C50357">
            <w:pPr>
              <w:spacing w:after="0" w:line="240" w:lineRule="auto"/>
              <w:jc w:val="center"/>
              <w:rPr>
                <w:rFonts w:eastAsia="Times New Roman" w:cs="Arial"/>
                <w:color w:val="000000"/>
                <w:lang w:eastAsia="en-IN"/>
              </w:rPr>
            </w:pPr>
            <w:r w:rsidRPr="008C17C4">
              <w:rPr>
                <w:rFonts w:eastAsia="Times New Roman" w:cs="Arial"/>
                <w:color w:val="000000"/>
                <w:lang w:eastAsia="en-IN"/>
              </w:rPr>
              <w:t>10/08</w:t>
            </w:r>
          </w:p>
        </w:tc>
      </w:tr>
      <w:tr w:rsidR="00C50357" w:rsidRPr="00842E72" w:rsidTr="00C50357">
        <w:trPr>
          <w:trHeight w:val="300"/>
        </w:trPr>
        <w:tc>
          <w:tcPr>
            <w:tcW w:w="724" w:type="dxa"/>
            <w:vAlign w:val="bottom"/>
          </w:tcPr>
          <w:p w:rsidR="00C50357" w:rsidRDefault="00C50357" w:rsidP="00C50357">
            <w:pPr>
              <w:spacing w:after="0"/>
              <w:jc w:val="right"/>
              <w:rPr>
                <w:rFonts w:ascii="Calibri" w:hAnsi="Calibri"/>
                <w:color w:val="000000"/>
              </w:rPr>
            </w:pPr>
            <w:r>
              <w:rPr>
                <w:rFonts w:ascii="Calibri" w:hAnsi="Calibri"/>
                <w:color w:val="000000"/>
              </w:rPr>
              <w:t>28</w:t>
            </w:r>
          </w:p>
        </w:tc>
        <w:tc>
          <w:tcPr>
            <w:tcW w:w="2835" w:type="dxa"/>
            <w:shd w:val="clear" w:color="auto" w:fill="auto"/>
            <w:noWrap/>
            <w:hideMark/>
          </w:tcPr>
          <w:p w:rsidR="00C50357" w:rsidRPr="008C17C4" w:rsidRDefault="00C50357" w:rsidP="00C50357">
            <w:pPr>
              <w:spacing w:after="0" w:line="240" w:lineRule="auto"/>
              <w:rPr>
                <w:rFonts w:eastAsia="Times New Roman" w:cs="Arial"/>
                <w:color w:val="000000"/>
                <w:lang w:eastAsia="en-IN"/>
              </w:rPr>
            </w:pPr>
            <w:r w:rsidRPr="008C17C4">
              <w:rPr>
                <w:rFonts w:eastAsia="Times New Roman" w:cs="Arial"/>
                <w:color w:val="000000"/>
                <w:lang w:eastAsia="en-IN"/>
              </w:rPr>
              <w:t>Panther 350 tractor</w:t>
            </w:r>
          </w:p>
        </w:tc>
        <w:tc>
          <w:tcPr>
            <w:tcW w:w="3119" w:type="dxa"/>
            <w:shd w:val="clear" w:color="auto" w:fill="auto"/>
            <w:noWrap/>
            <w:hideMark/>
          </w:tcPr>
          <w:p w:rsidR="00C50357" w:rsidRPr="008C17C4" w:rsidRDefault="00C50357" w:rsidP="00C50357">
            <w:pPr>
              <w:spacing w:after="0" w:line="240" w:lineRule="auto"/>
              <w:jc w:val="center"/>
              <w:rPr>
                <w:rFonts w:eastAsia="Times New Roman" w:cs="Arial"/>
                <w:color w:val="000000"/>
                <w:lang w:eastAsia="en-IN"/>
              </w:rPr>
            </w:pPr>
            <w:r w:rsidRPr="008C17C4">
              <w:rPr>
                <w:rFonts w:eastAsia="Times New Roman" w:cs="Arial"/>
                <w:color w:val="000000"/>
                <w:lang w:eastAsia="en-IN"/>
              </w:rPr>
              <w:t>Comm. (Conf)</w:t>
            </w:r>
          </w:p>
        </w:tc>
        <w:tc>
          <w:tcPr>
            <w:tcW w:w="2551" w:type="dxa"/>
            <w:shd w:val="clear" w:color="auto" w:fill="auto"/>
            <w:noWrap/>
            <w:hideMark/>
          </w:tcPr>
          <w:p w:rsidR="00C50357" w:rsidRPr="008C17C4" w:rsidRDefault="00C50357" w:rsidP="00C50357">
            <w:pPr>
              <w:spacing w:after="0" w:line="240" w:lineRule="auto"/>
              <w:jc w:val="center"/>
              <w:rPr>
                <w:rFonts w:eastAsia="Times New Roman" w:cs="Arial"/>
                <w:color w:val="000000"/>
                <w:lang w:eastAsia="en-IN"/>
              </w:rPr>
            </w:pPr>
            <w:r w:rsidRPr="008C17C4">
              <w:rPr>
                <w:rFonts w:eastAsia="Times New Roman" w:cs="Arial"/>
                <w:color w:val="000000"/>
                <w:lang w:eastAsia="en-IN"/>
              </w:rPr>
              <w:t>10/08</w:t>
            </w:r>
          </w:p>
        </w:tc>
      </w:tr>
      <w:tr w:rsidR="00C50357" w:rsidRPr="00842E72" w:rsidTr="00C50357">
        <w:trPr>
          <w:trHeight w:val="300"/>
        </w:trPr>
        <w:tc>
          <w:tcPr>
            <w:tcW w:w="724" w:type="dxa"/>
            <w:vAlign w:val="bottom"/>
          </w:tcPr>
          <w:p w:rsidR="00C50357" w:rsidRDefault="00C50357" w:rsidP="00C50357">
            <w:pPr>
              <w:spacing w:after="0"/>
              <w:jc w:val="right"/>
              <w:rPr>
                <w:rFonts w:ascii="Calibri" w:hAnsi="Calibri"/>
                <w:color w:val="000000"/>
              </w:rPr>
            </w:pPr>
            <w:r>
              <w:rPr>
                <w:rFonts w:ascii="Calibri" w:hAnsi="Calibri"/>
                <w:color w:val="000000"/>
              </w:rPr>
              <w:t>29</w:t>
            </w:r>
          </w:p>
        </w:tc>
        <w:tc>
          <w:tcPr>
            <w:tcW w:w="2835" w:type="dxa"/>
            <w:shd w:val="clear" w:color="auto" w:fill="auto"/>
            <w:noWrap/>
            <w:hideMark/>
          </w:tcPr>
          <w:p w:rsidR="00C50357" w:rsidRPr="008C17C4" w:rsidRDefault="00C50357" w:rsidP="00C50357">
            <w:pPr>
              <w:spacing w:after="0" w:line="240" w:lineRule="auto"/>
              <w:rPr>
                <w:rFonts w:eastAsia="Times New Roman" w:cs="Arial"/>
                <w:color w:val="000000"/>
                <w:lang w:eastAsia="en-IN"/>
              </w:rPr>
            </w:pPr>
            <w:r w:rsidRPr="008C17C4">
              <w:rPr>
                <w:rFonts w:eastAsia="Times New Roman" w:cs="Arial"/>
                <w:color w:val="000000"/>
                <w:lang w:eastAsia="en-IN"/>
              </w:rPr>
              <w:t>ACE DI 450 tractor</w:t>
            </w:r>
          </w:p>
        </w:tc>
        <w:tc>
          <w:tcPr>
            <w:tcW w:w="3119" w:type="dxa"/>
            <w:shd w:val="clear" w:color="auto" w:fill="auto"/>
            <w:noWrap/>
            <w:hideMark/>
          </w:tcPr>
          <w:p w:rsidR="00C50357" w:rsidRPr="008C17C4" w:rsidRDefault="00C50357" w:rsidP="00C50357">
            <w:pPr>
              <w:spacing w:after="0" w:line="240" w:lineRule="auto"/>
              <w:jc w:val="center"/>
              <w:rPr>
                <w:rFonts w:eastAsia="Times New Roman" w:cs="Arial"/>
                <w:color w:val="000000"/>
                <w:lang w:eastAsia="en-IN"/>
              </w:rPr>
            </w:pPr>
            <w:r w:rsidRPr="008C17C4">
              <w:rPr>
                <w:rFonts w:eastAsia="Times New Roman" w:cs="Arial"/>
                <w:color w:val="000000"/>
                <w:lang w:eastAsia="en-IN"/>
              </w:rPr>
              <w:t>Comm. (ICT)</w:t>
            </w:r>
          </w:p>
        </w:tc>
        <w:tc>
          <w:tcPr>
            <w:tcW w:w="2551" w:type="dxa"/>
            <w:shd w:val="clear" w:color="auto" w:fill="auto"/>
            <w:noWrap/>
            <w:hideMark/>
          </w:tcPr>
          <w:p w:rsidR="00C50357" w:rsidRPr="008C17C4" w:rsidRDefault="00C50357" w:rsidP="00C50357">
            <w:pPr>
              <w:spacing w:after="0" w:line="240" w:lineRule="auto"/>
              <w:jc w:val="center"/>
              <w:rPr>
                <w:rFonts w:eastAsia="Times New Roman" w:cs="Arial"/>
                <w:color w:val="000000"/>
                <w:lang w:eastAsia="en-IN"/>
              </w:rPr>
            </w:pPr>
            <w:r w:rsidRPr="008C17C4">
              <w:rPr>
                <w:rFonts w:eastAsia="Times New Roman" w:cs="Arial"/>
                <w:color w:val="000000"/>
                <w:lang w:eastAsia="en-IN"/>
              </w:rPr>
              <w:t>10/08</w:t>
            </w:r>
          </w:p>
        </w:tc>
      </w:tr>
      <w:tr w:rsidR="00C50357" w:rsidRPr="00842E72" w:rsidTr="00C50357">
        <w:trPr>
          <w:trHeight w:val="300"/>
        </w:trPr>
        <w:tc>
          <w:tcPr>
            <w:tcW w:w="724" w:type="dxa"/>
            <w:vAlign w:val="bottom"/>
          </w:tcPr>
          <w:p w:rsidR="00C50357" w:rsidRDefault="00C50357" w:rsidP="00C50357">
            <w:pPr>
              <w:spacing w:after="0"/>
              <w:jc w:val="right"/>
              <w:rPr>
                <w:rFonts w:ascii="Calibri" w:hAnsi="Calibri"/>
                <w:color w:val="000000"/>
              </w:rPr>
            </w:pPr>
            <w:r>
              <w:rPr>
                <w:rFonts w:ascii="Calibri" w:hAnsi="Calibri"/>
                <w:color w:val="000000"/>
              </w:rPr>
              <w:t>30</w:t>
            </w:r>
          </w:p>
        </w:tc>
        <w:tc>
          <w:tcPr>
            <w:tcW w:w="2835" w:type="dxa"/>
            <w:shd w:val="clear" w:color="auto" w:fill="auto"/>
            <w:noWrap/>
            <w:hideMark/>
          </w:tcPr>
          <w:p w:rsidR="00C50357" w:rsidRPr="008C17C4" w:rsidRDefault="00C50357" w:rsidP="00C50357">
            <w:pPr>
              <w:spacing w:after="0" w:line="240" w:lineRule="auto"/>
              <w:rPr>
                <w:rFonts w:eastAsia="Times New Roman" w:cs="Arial"/>
                <w:color w:val="000000"/>
                <w:lang w:eastAsia="en-IN"/>
              </w:rPr>
            </w:pPr>
            <w:r w:rsidRPr="008C17C4">
              <w:rPr>
                <w:rFonts w:eastAsia="Times New Roman" w:cs="Arial"/>
                <w:color w:val="000000"/>
                <w:lang w:eastAsia="en-IN"/>
              </w:rPr>
              <w:t>Escorts Farmtrac 45XT tractor</w:t>
            </w:r>
          </w:p>
        </w:tc>
        <w:tc>
          <w:tcPr>
            <w:tcW w:w="3119" w:type="dxa"/>
            <w:shd w:val="clear" w:color="auto" w:fill="auto"/>
            <w:noWrap/>
            <w:hideMark/>
          </w:tcPr>
          <w:p w:rsidR="00C50357" w:rsidRPr="008C17C4" w:rsidRDefault="00C50357" w:rsidP="00C50357">
            <w:pPr>
              <w:spacing w:after="0" w:line="240" w:lineRule="auto"/>
              <w:jc w:val="center"/>
              <w:rPr>
                <w:rFonts w:eastAsia="Times New Roman" w:cs="Arial"/>
                <w:color w:val="000000"/>
                <w:lang w:eastAsia="en-IN"/>
              </w:rPr>
            </w:pPr>
            <w:r w:rsidRPr="008C17C4">
              <w:rPr>
                <w:rFonts w:eastAsia="Times New Roman" w:cs="Arial"/>
                <w:color w:val="000000"/>
                <w:lang w:eastAsia="en-IN"/>
              </w:rPr>
              <w:t>Comm. (ICT)</w:t>
            </w:r>
          </w:p>
        </w:tc>
        <w:tc>
          <w:tcPr>
            <w:tcW w:w="2551" w:type="dxa"/>
            <w:shd w:val="clear" w:color="auto" w:fill="auto"/>
            <w:noWrap/>
            <w:hideMark/>
          </w:tcPr>
          <w:p w:rsidR="00C50357" w:rsidRPr="008C17C4" w:rsidRDefault="00C50357" w:rsidP="00C50357">
            <w:pPr>
              <w:spacing w:after="0" w:line="240" w:lineRule="auto"/>
              <w:jc w:val="center"/>
              <w:rPr>
                <w:rFonts w:eastAsia="Times New Roman" w:cs="Arial"/>
                <w:color w:val="000000"/>
                <w:lang w:eastAsia="en-IN"/>
              </w:rPr>
            </w:pPr>
            <w:r w:rsidRPr="008C17C4">
              <w:rPr>
                <w:rFonts w:eastAsia="Times New Roman" w:cs="Arial"/>
                <w:color w:val="000000"/>
                <w:lang w:eastAsia="en-IN"/>
              </w:rPr>
              <w:t>10/08</w:t>
            </w:r>
          </w:p>
        </w:tc>
      </w:tr>
      <w:tr w:rsidR="00C50357" w:rsidRPr="00842E72" w:rsidTr="00C50357">
        <w:trPr>
          <w:trHeight w:val="300"/>
        </w:trPr>
        <w:tc>
          <w:tcPr>
            <w:tcW w:w="724" w:type="dxa"/>
            <w:vAlign w:val="bottom"/>
          </w:tcPr>
          <w:p w:rsidR="00C50357" w:rsidRDefault="00C50357" w:rsidP="00C50357">
            <w:pPr>
              <w:spacing w:after="0"/>
              <w:jc w:val="right"/>
              <w:rPr>
                <w:rFonts w:ascii="Calibri" w:hAnsi="Calibri"/>
                <w:color w:val="000000"/>
              </w:rPr>
            </w:pPr>
            <w:r>
              <w:rPr>
                <w:rFonts w:ascii="Calibri" w:hAnsi="Calibri"/>
                <w:color w:val="000000"/>
              </w:rPr>
              <w:t>31</w:t>
            </w:r>
          </w:p>
        </w:tc>
        <w:tc>
          <w:tcPr>
            <w:tcW w:w="2835" w:type="dxa"/>
            <w:shd w:val="clear" w:color="auto" w:fill="auto"/>
            <w:noWrap/>
            <w:hideMark/>
          </w:tcPr>
          <w:p w:rsidR="00C50357" w:rsidRPr="008C17C4" w:rsidRDefault="00C50357" w:rsidP="00C50357">
            <w:pPr>
              <w:spacing w:after="0" w:line="240" w:lineRule="auto"/>
              <w:rPr>
                <w:rFonts w:eastAsia="Times New Roman" w:cs="Arial"/>
                <w:color w:val="000000"/>
                <w:lang w:eastAsia="en-IN"/>
              </w:rPr>
            </w:pPr>
            <w:r w:rsidRPr="008C17C4">
              <w:rPr>
                <w:rFonts w:eastAsia="Times New Roman" w:cs="Arial"/>
                <w:color w:val="000000"/>
                <w:lang w:eastAsia="en-IN"/>
              </w:rPr>
              <w:t>Sonalika International DI-60 III tractor</w:t>
            </w:r>
          </w:p>
        </w:tc>
        <w:tc>
          <w:tcPr>
            <w:tcW w:w="3119" w:type="dxa"/>
            <w:shd w:val="clear" w:color="auto" w:fill="auto"/>
            <w:noWrap/>
            <w:hideMark/>
          </w:tcPr>
          <w:p w:rsidR="00C50357" w:rsidRPr="008C17C4" w:rsidRDefault="00C50357" w:rsidP="00C50357">
            <w:pPr>
              <w:spacing w:after="0" w:line="240" w:lineRule="auto"/>
              <w:jc w:val="center"/>
              <w:rPr>
                <w:rFonts w:eastAsia="Times New Roman" w:cs="Arial"/>
                <w:color w:val="000000"/>
                <w:lang w:eastAsia="en-IN"/>
              </w:rPr>
            </w:pPr>
            <w:r w:rsidRPr="008C17C4">
              <w:rPr>
                <w:rFonts w:eastAsia="Times New Roman" w:cs="Arial"/>
                <w:color w:val="000000"/>
                <w:lang w:eastAsia="en-IN"/>
              </w:rPr>
              <w:t>Comm. (ICT)</w:t>
            </w:r>
          </w:p>
        </w:tc>
        <w:tc>
          <w:tcPr>
            <w:tcW w:w="2551" w:type="dxa"/>
            <w:shd w:val="clear" w:color="auto" w:fill="auto"/>
            <w:noWrap/>
            <w:hideMark/>
          </w:tcPr>
          <w:p w:rsidR="00C50357" w:rsidRPr="008C17C4" w:rsidRDefault="00C50357" w:rsidP="00C50357">
            <w:pPr>
              <w:spacing w:after="0" w:line="240" w:lineRule="auto"/>
              <w:jc w:val="center"/>
              <w:rPr>
                <w:rFonts w:eastAsia="Times New Roman" w:cs="Arial"/>
                <w:color w:val="000000"/>
                <w:lang w:eastAsia="en-IN"/>
              </w:rPr>
            </w:pPr>
            <w:r w:rsidRPr="008C17C4">
              <w:rPr>
                <w:rFonts w:eastAsia="Times New Roman" w:cs="Arial"/>
                <w:color w:val="000000"/>
                <w:lang w:eastAsia="en-IN"/>
              </w:rPr>
              <w:t>10/08</w:t>
            </w:r>
          </w:p>
        </w:tc>
      </w:tr>
      <w:tr w:rsidR="00C50357" w:rsidRPr="00842E72" w:rsidTr="00C50357">
        <w:trPr>
          <w:trHeight w:val="300"/>
        </w:trPr>
        <w:tc>
          <w:tcPr>
            <w:tcW w:w="724" w:type="dxa"/>
            <w:vAlign w:val="bottom"/>
          </w:tcPr>
          <w:p w:rsidR="00C50357" w:rsidRDefault="00C50357" w:rsidP="00C50357">
            <w:pPr>
              <w:spacing w:after="0"/>
              <w:jc w:val="right"/>
              <w:rPr>
                <w:rFonts w:ascii="Calibri" w:hAnsi="Calibri"/>
                <w:color w:val="000000"/>
              </w:rPr>
            </w:pPr>
            <w:r>
              <w:rPr>
                <w:rFonts w:ascii="Calibri" w:hAnsi="Calibri"/>
                <w:color w:val="000000"/>
              </w:rPr>
              <w:t>32</w:t>
            </w:r>
          </w:p>
        </w:tc>
        <w:tc>
          <w:tcPr>
            <w:tcW w:w="2835" w:type="dxa"/>
            <w:shd w:val="clear" w:color="auto" w:fill="auto"/>
            <w:noWrap/>
            <w:hideMark/>
          </w:tcPr>
          <w:p w:rsidR="00C50357" w:rsidRPr="008C17C4" w:rsidRDefault="00C50357" w:rsidP="00C50357">
            <w:pPr>
              <w:spacing w:after="0" w:line="240" w:lineRule="auto"/>
              <w:rPr>
                <w:rFonts w:eastAsia="Times New Roman" w:cs="Arial"/>
                <w:color w:val="000000"/>
                <w:lang w:eastAsia="en-IN"/>
              </w:rPr>
            </w:pPr>
            <w:r w:rsidRPr="008C17C4">
              <w:rPr>
                <w:rFonts w:eastAsia="Times New Roman" w:cs="Arial"/>
                <w:color w:val="000000"/>
                <w:lang w:eastAsia="en-IN"/>
              </w:rPr>
              <w:t>New Holland 4510 tractor</w:t>
            </w:r>
          </w:p>
        </w:tc>
        <w:tc>
          <w:tcPr>
            <w:tcW w:w="3119" w:type="dxa"/>
            <w:shd w:val="clear" w:color="auto" w:fill="auto"/>
            <w:noWrap/>
            <w:hideMark/>
          </w:tcPr>
          <w:p w:rsidR="00C50357" w:rsidRPr="008C17C4" w:rsidRDefault="00C50357" w:rsidP="00C50357">
            <w:pPr>
              <w:spacing w:after="0" w:line="240" w:lineRule="auto"/>
              <w:jc w:val="center"/>
              <w:rPr>
                <w:rFonts w:eastAsia="Times New Roman" w:cs="Arial"/>
                <w:color w:val="000000"/>
                <w:lang w:eastAsia="en-IN"/>
              </w:rPr>
            </w:pPr>
            <w:r w:rsidRPr="008C17C4">
              <w:rPr>
                <w:rFonts w:eastAsia="Times New Roman" w:cs="Arial"/>
                <w:color w:val="000000"/>
                <w:lang w:eastAsia="en-IN"/>
              </w:rPr>
              <w:t>Comm. (ICT)</w:t>
            </w:r>
          </w:p>
        </w:tc>
        <w:tc>
          <w:tcPr>
            <w:tcW w:w="2551" w:type="dxa"/>
            <w:shd w:val="clear" w:color="auto" w:fill="auto"/>
            <w:noWrap/>
            <w:hideMark/>
          </w:tcPr>
          <w:p w:rsidR="00C50357" w:rsidRPr="008C17C4" w:rsidRDefault="00C50357" w:rsidP="00C50357">
            <w:pPr>
              <w:spacing w:after="0" w:line="240" w:lineRule="auto"/>
              <w:jc w:val="center"/>
              <w:rPr>
                <w:rFonts w:eastAsia="Times New Roman" w:cs="Arial"/>
                <w:color w:val="000000"/>
                <w:lang w:eastAsia="en-IN"/>
              </w:rPr>
            </w:pPr>
            <w:r w:rsidRPr="008C17C4">
              <w:rPr>
                <w:rFonts w:eastAsia="Times New Roman" w:cs="Arial"/>
                <w:color w:val="000000"/>
                <w:lang w:eastAsia="en-IN"/>
              </w:rPr>
              <w:t>11/08</w:t>
            </w:r>
          </w:p>
        </w:tc>
      </w:tr>
      <w:tr w:rsidR="00C50357" w:rsidRPr="00842E72" w:rsidTr="00C50357">
        <w:trPr>
          <w:trHeight w:val="300"/>
        </w:trPr>
        <w:tc>
          <w:tcPr>
            <w:tcW w:w="724" w:type="dxa"/>
            <w:vAlign w:val="bottom"/>
          </w:tcPr>
          <w:p w:rsidR="00C50357" w:rsidRDefault="00C50357" w:rsidP="00C50357">
            <w:pPr>
              <w:spacing w:after="0"/>
              <w:jc w:val="right"/>
              <w:rPr>
                <w:rFonts w:ascii="Calibri" w:hAnsi="Calibri"/>
                <w:color w:val="000000"/>
              </w:rPr>
            </w:pPr>
            <w:r>
              <w:rPr>
                <w:rFonts w:ascii="Calibri" w:hAnsi="Calibri"/>
                <w:color w:val="000000"/>
              </w:rPr>
              <w:t>33</w:t>
            </w:r>
          </w:p>
        </w:tc>
        <w:tc>
          <w:tcPr>
            <w:tcW w:w="2835" w:type="dxa"/>
            <w:shd w:val="clear" w:color="auto" w:fill="auto"/>
            <w:noWrap/>
            <w:hideMark/>
          </w:tcPr>
          <w:p w:rsidR="00C50357" w:rsidRPr="008C17C4" w:rsidRDefault="00C50357" w:rsidP="00C50357">
            <w:pPr>
              <w:spacing w:after="0" w:line="240" w:lineRule="auto"/>
              <w:rPr>
                <w:rFonts w:eastAsia="Times New Roman" w:cs="Arial"/>
                <w:color w:val="000000"/>
                <w:lang w:eastAsia="en-IN"/>
              </w:rPr>
            </w:pPr>
            <w:r w:rsidRPr="008C17C4">
              <w:rPr>
                <w:rFonts w:eastAsia="Times New Roman" w:cs="Arial"/>
                <w:color w:val="000000"/>
                <w:lang w:eastAsia="en-IN"/>
              </w:rPr>
              <w:t>New Holland 3037 tractor</w:t>
            </w:r>
          </w:p>
        </w:tc>
        <w:tc>
          <w:tcPr>
            <w:tcW w:w="3119" w:type="dxa"/>
            <w:shd w:val="clear" w:color="auto" w:fill="auto"/>
            <w:noWrap/>
            <w:hideMark/>
          </w:tcPr>
          <w:p w:rsidR="00C50357" w:rsidRPr="008C17C4" w:rsidRDefault="00C50357" w:rsidP="00C50357">
            <w:pPr>
              <w:spacing w:after="0" w:line="240" w:lineRule="auto"/>
              <w:jc w:val="center"/>
              <w:rPr>
                <w:rFonts w:eastAsia="Times New Roman" w:cs="Arial"/>
                <w:color w:val="000000"/>
                <w:lang w:eastAsia="en-IN"/>
              </w:rPr>
            </w:pPr>
            <w:r w:rsidRPr="008C17C4">
              <w:rPr>
                <w:rFonts w:eastAsia="Times New Roman" w:cs="Arial"/>
                <w:color w:val="000000"/>
                <w:lang w:eastAsia="en-IN"/>
              </w:rPr>
              <w:t>Comm. (Variant)</w:t>
            </w:r>
          </w:p>
        </w:tc>
        <w:tc>
          <w:tcPr>
            <w:tcW w:w="2551" w:type="dxa"/>
            <w:shd w:val="clear" w:color="auto" w:fill="auto"/>
            <w:noWrap/>
            <w:hideMark/>
          </w:tcPr>
          <w:p w:rsidR="00C50357" w:rsidRPr="008C17C4" w:rsidRDefault="00C50357" w:rsidP="00C50357">
            <w:pPr>
              <w:spacing w:after="0" w:line="240" w:lineRule="auto"/>
              <w:jc w:val="center"/>
              <w:rPr>
                <w:rFonts w:eastAsia="Times New Roman" w:cs="Arial"/>
                <w:color w:val="000000"/>
                <w:lang w:eastAsia="en-IN"/>
              </w:rPr>
            </w:pPr>
            <w:r w:rsidRPr="008C17C4">
              <w:rPr>
                <w:rFonts w:eastAsia="Times New Roman" w:cs="Arial"/>
                <w:color w:val="000000"/>
                <w:lang w:eastAsia="en-IN"/>
              </w:rPr>
              <w:t>11/08</w:t>
            </w:r>
          </w:p>
        </w:tc>
      </w:tr>
      <w:tr w:rsidR="00C50357" w:rsidRPr="00842E72" w:rsidTr="00C50357">
        <w:trPr>
          <w:trHeight w:val="300"/>
        </w:trPr>
        <w:tc>
          <w:tcPr>
            <w:tcW w:w="724" w:type="dxa"/>
            <w:vAlign w:val="bottom"/>
          </w:tcPr>
          <w:p w:rsidR="00C50357" w:rsidRDefault="00C50357" w:rsidP="00C50357">
            <w:pPr>
              <w:spacing w:after="0"/>
              <w:jc w:val="right"/>
              <w:rPr>
                <w:rFonts w:ascii="Calibri" w:hAnsi="Calibri"/>
                <w:color w:val="000000"/>
              </w:rPr>
            </w:pPr>
            <w:r>
              <w:rPr>
                <w:rFonts w:ascii="Calibri" w:hAnsi="Calibri"/>
                <w:color w:val="000000"/>
              </w:rPr>
              <w:lastRenderedPageBreak/>
              <w:t>34</w:t>
            </w:r>
          </w:p>
        </w:tc>
        <w:tc>
          <w:tcPr>
            <w:tcW w:w="2835" w:type="dxa"/>
            <w:shd w:val="clear" w:color="auto" w:fill="auto"/>
            <w:noWrap/>
            <w:hideMark/>
          </w:tcPr>
          <w:p w:rsidR="00C50357" w:rsidRPr="008C17C4" w:rsidRDefault="00C50357" w:rsidP="00C50357">
            <w:pPr>
              <w:spacing w:after="0" w:line="240" w:lineRule="auto"/>
              <w:rPr>
                <w:rFonts w:eastAsia="Times New Roman" w:cs="Arial"/>
                <w:color w:val="000000"/>
                <w:lang w:eastAsia="en-IN"/>
              </w:rPr>
            </w:pPr>
            <w:r w:rsidRPr="008C17C4">
              <w:rPr>
                <w:rFonts w:eastAsia="Times New Roman" w:cs="Arial"/>
                <w:color w:val="000000"/>
                <w:lang w:eastAsia="en-IN"/>
              </w:rPr>
              <w:t>Standard 460 tractor</w:t>
            </w:r>
          </w:p>
        </w:tc>
        <w:tc>
          <w:tcPr>
            <w:tcW w:w="3119" w:type="dxa"/>
            <w:shd w:val="clear" w:color="auto" w:fill="auto"/>
            <w:noWrap/>
            <w:hideMark/>
          </w:tcPr>
          <w:p w:rsidR="00C50357" w:rsidRPr="008C17C4" w:rsidRDefault="00C50357" w:rsidP="00C50357">
            <w:pPr>
              <w:spacing w:after="0" w:line="240" w:lineRule="auto"/>
              <w:jc w:val="center"/>
              <w:rPr>
                <w:rFonts w:eastAsia="Times New Roman" w:cs="Arial"/>
                <w:color w:val="000000"/>
                <w:lang w:eastAsia="en-IN"/>
              </w:rPr>
            </w:pPr>
            <w:r w:rsidRPr="008C17C4">
              <w:rPr>
                <w:rFonts w:eastAsia="Times New Roman" w:cs="Arial"/>
                <w:color w:val="000000"/>
                <w:lang w:eastAsia="en-IN"/>
              </w:rPr>
              <w:t>Comm. (BT)</w:t>
            </w:r>
          </w:p>
        </w:tc>
        <w:tc>
          <w:tcPr>
            <w:tcW w:w="2551" w:type="dxa"/>
            <w:shd w:val="clear" w:color="auto" w:fill="auto"/>
            <w:noWrap/>
            <w:hideMark/>
          </w:tcPr>
          <w:p w:rsidR="00C50357" w:rsidRPr="008C17C4" w:rsidRDefault="00C50357" w:rsidP="00C50357">
            <w:pPr>
              <w:spacing w:after="0" w:line="240" w:lineRule="auto"/>
              <w:jc w:val="center"/>
              <w:rPr>
                <w:rFonts w:eastAsia="Times New Roman" w:cs="Arial"/>
                <w:color w:val="000000"/>
                <w:lang w:eastAsia="en-IN"/>
              </w:rPr>
            </w:pPr>
            <w:r w:rsidRPr="008C17C4">
              <w:rPr>
                <w:rFonts w:eastAsia="Times New Roman" w:cs="Arial"/>
                <w:color w:val="000000"/>
                <w:lang w:eastAsia="en-IN"/>
              </w:rPr>
              <w:t>11/08</w:t>
            </w:r>
          </w:p>
        </w:tc>
      </w:tr>
      <w:tr w:rsidR="00C50357" w:rsidRPr="00842E72" w:rsidTr="00C50357">
        <w:trPr>
          <w:trHeight w:val="300"/>
        </w:trPr>
        <w:tc>
          <w:tcPr>
            <w:tcW w:w="724" w:type="dxa"/>
            <w:vAlign w:val="bottom"/>
          </w:tcPr>
          <w:p w:rsidR="00C50357" w:rsidRDefault="00C50357" w:rsidP="00C50357">
            <w:pPr>
              <w:spacing w:after="0"/>
              <w:jc w:val="right"/>
              <w:rPr>
                <w:rFonts w:ascii="Calibri" w:hAnsi="Calibri"/>
                <w:color w:val="000000"/>
              </w:rPr>
            </w:pPr>
            <w:r>
              <w:rPr>
                <w:rFonts w:ascii="Calibri" w:hAnsi="Calibri"/>
                <w:color w:val="000000"/>
              </w:rPr>
              <w:t>35</w:t>
            </w:r>
          </w:p>
        </w:tc>
        <w:tc>
          <w:tcPr>
            <w:tcW w:w="2835" w:type="dxa"/>
            <w:shd w:val="clear" w:color="auto" w:fill="auto"/>
            <w:noWrap/>
            <w:hideMark/>
          </w:tcPr>
          <w:p w:rsidR="00C50357" w:rsidRPr="008C17C4" w:rsidRDefault="00C50357" w:rsidP="00C50357">
            <w:pPr>
              <w:spacing w:after="0" w:line="240" w:lineRule="auto"/>
              <w:rPr>
                <w:rFonts w:eastAsia="Times New Roman" w:cs="Arial"/>
                <w:color w:val="000000"/>
                <w:lang w:eastAsia="en-IN"/>
              </w:rPr>
            </w:pPr>
            <w:r w:rsidRPr="008C17C4">
              <w:rPr>
                <w:rFonts w:eastAsia="Times New Roman" w:cs="Arial"/>
                <w:color w:val="000000"/>
                <w:lang w:eastAsia="en-IN"/>
              </w:rPr>
              <w:t>Standard 450 tractor</w:t>
            </w:r>
          </w:p>
        </w:tc>
        <w:tc>
          <w:tcPr>
            <w:tcW w:w="3119" w:type="dxa"/>
            <w:shd w:val="clear" w:color="auto" w:fill="auto"/>
            <w:noWrap/>
            <w:hideMark/>
          </w:tcPr>
          <w:p w:rsidR="00C50357" w:rsidRPr="008C17C4" w:rsidRDefault="00C50357" w:rsidP="00C50357">
            <w:pPr>
              <w:spacing w:after="0" w:line="240" w:lineRule="auto"/>
              <w:jc w:val="center"/>
              <w:rPr>
                <w:rFonts w:eastAsia="Times New Roman" w:cs="Arial"/>
                <w:color w:val="000000"/>
                <w:lang w:eastAsia="en-IN"/>
              </w:rPr>
            </w:pPr>
            <w:r w:rsidRPr="008C17C4">
              <w:rPr>
                <w:rFonts w:eastAsia="Times New Roman" w:cs="Arial"/>
                <w:color w:val="000000"/>
                <w:lang w:eastAsia="en-IN"/>
              </w:rPr>
              <w:t>Comm. (BT) Incompl.</w:t>
            </w:r>
          </w:p>
        </w:tc>
        <w:tc>
          <w:tcPr>
            <w:tcW w:w="2551" w:type="dxa"/>
            <w:shd w:val="clear" w:color="auto" w:fill="auto"/>
            <w:noWrap/>
            <w:hideMark/>
          </w:tcPr>
          <w:p w:rsidR="00C50357" w:rsidRPr="008C17C4" w:rsidRDefault="00C50357" w:rsidP="00C50357">
            <w:pPr>
              <w:spacing w:after="0" w:line="240" w:lineRule="auto"/>
              <w:jc w:val="center"/>
              <w:rPr>
                <w:rFonts w:eastAsia="Times New Roman" w:cs="Arial"/>
                <w:color w:val="000000"/>
                <w:lang w:eastAsia="en-IN"/>
              </w:rPr>
            </w:pPr>
            <w:r w:rsidRPr="008C17C4">
              <w:rPr>
                <w:rFonts w:eastAsia="Times New Roman" w:cs="Arial"/>
                <w:color w:val="000000"/>
                <w:lang w:eastAsia="en-IN"/>
              </w:rPr>
              <w:t>11/08</w:t>
            </w:r>
          </w:p>
        </w:tc>
      </w:tr>
      <w:tr w:rsidR="00C50357" w:rsidRPr="00842E72" w:rsidTr="00C50357">
        <w:trPr>
          <w:trHeight w:val="300"/>
        </w:trPr>
        <w:tc>
          <w:tcPr>
            <w:tcW w:w="724" w:type="dxa"/>
            <w:vAlign w:val="bottom"/>
          </w:tcPr>
          <w:p w:rsidR="00C50357" w:rsidRDefault="00C50357" w:rsidP="00C50357">
            <w:pPr>
              <w:spacing w:after="0"/>
              <w:jc w:val="right"/>
              <w:rPr>
                <w:rFonts w:ascii="Calibri" w:hAnsi="Calibri"/>
                <w:color w:val="000000"/>
              </w:rPr>
            </w:pPr>
            <w:r>
              <w:rPr>
                <w:rFonts w:ascii="Calibri" w:hAnsi="Calibri"/>
                <w:color w:val="000000"/>
              </w:rPr>
              <w:t>36</w:t>
            </w:r>
          </w:p>
        </w:tc>
        <w:tc>
          <w:tcPr>
            <w:tcW w:w="2835" w:type="dxa"/>
            <w:shd w:val="clear" w:color="auto" w:fill="auto"/>
            <w:noWrap/>
            <w:hideMark/>
          </w:tcPr>
          <w:p w:rsidR="00C50357" w:rsidRPr="008C17C4" w:rsidRDefault="00C50357" w:rsidP="00C50357">
            <w:pPr>
              <w:spacing w:after="0" w:line="240" w:lineRule="auto"/>
              <w:rPr>
                <w:rFonts w:eastAsia="Times New Roman" w:cs="Arial"/>
                <w:color w:val="000000"/>
                <w:lang w:eastAsia="en-IN"/>
              </w:rPr>
            </w:pPr>
            <w:r w:rsidRPr="008C17C4">
              <w:rPr>
                <w:rFonts w:eastAsia="Times New Roman" w:cs="Arial"/>
                <w:color w:val="000000"/>
                <w:lang w:eastAsia="en-IN"/>
              </w:rPr>
              <w:t>Indofarm 2042 DI tractor</w:t>
            </w:r>
          </w:p>
        </w:tc>
        <w:tc>
          <w:tcPr>
            <w:tcW w:w="3119" w:type="dxa"/>
            <w:shd w:val="clear" w:color="auto" w:fill="auto"/>
            <w:noWrap/>
            <w:hideMark/>
          </w:tcPr>
          <w:p w:rsidR="00C50357" w:rsidRPr="008C17C4" w:rsidRDefault="00C50357" w:rsidP="00C50357">
            <w:pPr>
              <w:spacing w:after="0" w:line="240" w:lineRule="auto"/>
              <w:jc w:val="center"/>
              <w:rPr>
                <w:rFonts w:eastAsia="Times New Roman" w:cs="Arial"/>
                <w:color w:val="000000"/>
                <w:lang w:eastAsia="en-IN"/>
              </w:rPr>
            </w:pPr>
            <w:r w:rsidRPr="008C17C4">
              <w:rPr>
                <w:rFonts w:eastAsia="Times New Roman" w:cs="Arial"/>
                <w:color w:val="000000"/>
                <w:lang w:eastAsia="en-IN"/>
              </w:rPr>
              <w:t>Comm. (ICT)</w:t>
            </w:r>
          </w:p>
        </w:tc>
        <w:tc>
          <w:tcPr>
            <w:tcW w:w="2551" w:type="dxa"/>
            <w:shd w:val="clear" w:color="auto" w:fill="auto"/>
            <w:noWrap/>
            <w:hideMark/>
          </w:tcPr>
          <w:p w:rsidR="00C50357" w:rsidRPr="008C17C4" w:rsidRDefault="00C50357" w:rsidP="00C50357">
            <w:pPr>
              <w:spacing w:after="0" w:line="240" w:lineRule="auto"/>
              <w:jc w:val="center"/>
              <w:rPr>
                <w:rFonts w:eastAsia="Times New Roman" w:cs="Arial"/>
                <w:color w:val="000000"/>
                <w:lang w:eastAsia="en-IN"/>
              </w:rPr>
            </w:pPr>
            <w:r w:rsidRPr="008C17C4">
              <w:rPr>
                <w:rFonts w:eastAsia="Times New Roman" w:cs="Arial"/>
                <w:color w:val="000000"/>
                <w:lang w:eastAsia="en-IN"/>
              </w:rPr>
              <w:t>11/08</w:t>
            </w:r>
          </w:p>
        </w:tc>
      </w:tr>
      <w:tr w:rsidR="00C50357" w:rsidRPr="00842E72" w:rsidTr="00C50357">
        <w:trPr>
          <w:trHeight w:val="300"/>
        </w:trPr>
        <w:tc>
          <w:tcPr>
            <w:tcW w:w="724" w:type="dxa"/>
            <w:vAlign w:val="bottom"/>
          </w:tcPr>
          <w:p w:rsidR="00C50357" w:rsidRDefault="00C50357" w:rsidP="00C50357">
            <w:pPr>
              <w:spacing w:after="0"/>
              <w:jc w:val="right"/>
              <w:rPr>
                <w:rFonts w:ascii="Calibri" w:hAnsi="Calibri"/>
                <w:color w:val="000000"/>
              </w:rPr>
            </w:pPr>
            <w:r>
              <w:rPr>
                <w:rFonts w:ascii="Calibri" w:hAnsi="Calibri"/>
                <w:color w:val="000000"/>
              </w:rPr>
              <w:t>37</w:t>
            </w:r>
          </w:p>
        </w:tc>
        <w:tc>
          <w:tcPr>
            <w:tcW w:w="2835" w:type="dxa"/>
            <w:shd w:val="clear" w:color="auto" w:fill="auto"/>
            <w:noWrap/>
            <w:hideMark/>
          </w:tcPr>
          <w:p w:rsidR="00C50357" w:rsidRPr="008C17C4" w:rsidRDefault="00C50357" w:rsidP="00C50357">
            <w:pPr>
              <w:spacing w:after="0" w:line="240" w:lineRule="auto"/>
              <w:rPr>
                <w:rFonts w:eastAsia="Times New Roman" w:cs="Arial"/>
                <w:color w:val="000000"/>
                <w:lang w:eastAsia="en-IN"/>
              </w:rPr>
            </w:pPr>
            <w:r w:rsidRPr="008C17C4">
              <w:rPr>
                <w:rFonts w:eastAsia="Times New Roman" w:cs="Arial"/>
                <w:color w:val="000000"/>
                <w:lang w:eastAsia="en-IN"/>
              </w:rPr>
              <w:t>TAFE, MF 4410 tractor</w:t>
            </w:r>
          </w:p>
        </w:tc>
        <w:tc>
          <w:tcPr>
            <w:tcW w:w="3119" w:type="dxa"/>
            <w:shd w:val="clear" w:color="auto" w:fill="auto"/>
            <w:noWrap/>
            <w:hideMark/>
          </w:tcPr>
          <w:p w:rsidR="00C50357" w:rsidRPr="008C17C4" w:rsidRDefault="00C50357" w:rsidP="00C50357">
            <w:pPr>
              <w:spacing w:after="0" w:line="240" w:lineRule="auto"/>
              <w:jc w:val="center"/>
              <w:rPr>
                <w:rFonts w:eastAsia="Times New Roman" w:cs="Arial"/>
                <w:color w:val="000000"/>
                <w:lang w:eastAsia="en-IN"/>
              </w:rPr>
            </w:pPr>
            <w:r w:rsidRPr="008C17C4">
              <w:rPr>
                <w:rFonts w:eastAsia="Times New Roman" w:cs="Arial"/>
                <w:color w:val="000000"/>
                <w:lang w:eastAsia="en-IN"/>
              </w:rPr>
              <w:t>Comm. Variant</w:t>
            </w:r>
          </w:p>
        </w:tc>
        <w:tc>
          <w:tcPr>
            <w:tcW w:w="2551" w:type="dxa"/>
            <w:shd w:val="clear" w:color="auto" w:fill="auto"/>
            <w:noWrap/>
            <w:hideMark/>
          </w:tcPr>
          <w:p w:rsidR="00C50357" w:rsidRPr="008C17C4" w:rsidRDefault="00C50357" w:rsidP="00C50357">
            <w:pPr>
              <w:spacing w:after="0" w:line="240" w:lineRule="auto"/>
              <w:jc w:val="center"/>
              <w:rPr>
                <w:rFonts w:eastAsia="Times New Roman" w:cs="Arial"/>
                <w:color w:val="000000"/>
                <w:lang w:eastAsia="en-IN"/>
              </w:rPr>
            </w:pPr>
            <w:r w:rsidRPr="008C17C4">
              <w:rPr>
                <w:rFonts w:eastAsia="Times New Roman" w:cs="Arial"/>
                <w:color w:val="000000"/>
                <w:lang w:eastAsia="en-IN"/>
              </w:rPr>
              <w:t>01/09</w:t>
            </w:r>
          </w:p>
        </w:tc>
      </w:tr>
      <w:tr w:rsidR="00C50357" w:rsidRPr="00842E72" w:rsidTr="00C50357">
        <w:trPr>
          <w:trHeight w:val="300"/>
        </w:trPr>
        <w:tc>
          <w:tcPr>
            <w:tcW w:w="724" w:type="dxa"/>
            <w:vAlign w:val="bottom"/>
          </w:tcPr>
          <w:p w:rsidR="00C50357" w:rsidRDefault="00C50357" w:rsidP="00C50357">
            <w:pPr>
              <w:spacing w:after="0"/>
              <w:jc w:val="right"/>
              <w:rPr>
                <w:rFonts w:ascii="Calibri" w:hAnsi="Calibri"/>
                <w:color w:val="000000"/>
              </w:rPr>
            </w:pPr>
            <w:r>
              <w:rPr>
                <w:rFonts w:ascii="Calibri" w:hAnsi="Calibri"/>
                <w:color w:val="000000"/>
              </w:rPr>
              <w:t>38</w:t>
            </w:r>
          </w:p>
        </w:tc>
        <w:tc>
          <w:tcPr>
            <w:tcW w:w="2835" w:type="dxa"/>
            <w:shd w:val="clear" w:color="auto" w:fill="auto"/>
            <w:noWrap/>
            <w:hideMark/>
          </w:tcPr>
          <w:p w:rsidR="00C50357" w:rsidRPr="008C17C4" w:rsidRDefault="00C50357" w:rsidP="00C50357">
            <w:pPr>
              <w:spacing w:after="0" w:line="240" w:lineRule="auto"/>
              <w:rPr>
                <w:rFonts w:eastAsia="Times New Roman" w:cs="Arial"/>
                <w:color w:val="000000"/>
                <w:lang w:eastAsia="en-IN"/>
              </w:rPr>
            </w:pPr>
            <w:r w:rsidRPr="008C17C4">
              <w:rPr>
                <w:rFonts w:eastAsia="Times New Roman" w:cs="Arial"/>
                <w:color w:val="000000"/>
                <w:lang w:eastAsia="en-IN"/>
              </w:rPr>
              <w:t>Sonalika International DI-734 tractor</w:t>
            </w:r>
          </w:p>
        </w:tc>
        <w:tc>
          <w:tcPr>
            <w:tcW w:w="3119" w:type="dxa"/>
            <w:shd w:val="clear" w:color="auto" w:fill="auto"/>
            <w:noWrap/>
            <w:hideMark/>
          </w:tcPr>
          <w:p w:rsidR="00C50357" w:rsidRPr="008C17C4" w:rsidRDefault="00C50357" w:rsidP="00C50357">
            <w:pPr>
              <w:spacing w:after="0" w:line="240" w:lineRule="auto"/>
              <w:jc w:val="center"/>
              <w:rPr>
                <w:rFonts w:eastAsia="Times New Roman" w:cs="Arial"/>
                <w:color w:val="000000"/>
                <w:lang w:eastAsia="en-IN"/>
              </w:rPr>
            </w:pPr>
            <w:r w:rsidRPr="008C17C4">
              <w:rPr>
                <w:rFonts w:eastAsia="Times New Roman" w:cs="Arial"/>
                <w:color w:val="000000"/>
                <w:lang w:eastAsia="en-IN"/>
              </w:rPr>
              <w:t>Comm. Variant</w:t>
            </w:r>
          </w:p>
        </w:tc>
        <w:tc>
          <w:tcPr>
            <w:tcW w:w="2551" w:type="dxa"/>
            <w:shd w:val="clear" w:color="auto" w:fill="auto"/>
            <w:noWrap/>
            <w:hideMark/>
          </w:tcPr>
          <w:p w:rsidR="00C50357" w:rsidRPr="008C17C4" w:rsidRDefault="00C50357" w:rsidP="00C50357">
            <w:pPr>
              <w:spacing w:after="0" w:line="240" w:lineRule="auto"/>
              <w:jc w:val="center"/>
              <w:rPr>
                <w:rFonts w:eastAsia="Times New Roman" w:cs="Arial"/>
                <w:color w:val="000000"/>
                <w:lang w:eastAsia="en-IN"/>
              </w:rPr>
            </w:pPr>
            <w:r w:rsidRPr="008C17C4">
              <w:rPr>
                <w:rFonts w:eastAsia="Times New Roman" w:cs="Arial"/>
                <w:color w:val="000000"/>
                <w:lang w:eastAsia="en-IN"/>
              </w:rPr>
              <w:t>01/09</w:t>
            </w:r>
          </w:p>
        </w:tc>
      </w:tr>
      <w:tr w:rsidR="00C50357" w:rsidRPr="00842E72" w:rsidTr="00C50357">
        <w:trPr>
          <w:trHeight w:val="300"/>
        </w:trPr>
        <w:tc>
          <w:tcPr>
            <w:tcW w:w="724" w:type="dxa"/>
            <w:vAlign w:val="bottom"/>
          </w:tcPr>
          <w:p w:rsidR="00C50357" w:rsidRDefault="00C50357" w:rsidP="00C50357">
            <w:pPr>
              <w:spacing w:after="0"/>
              <w:jc w:val="right"/>
              <w:rPr>
                <w:rFonts w:ascii="Calibri" w:hAnsi="Calibri"/>
                <w:color w:val="000000"/>
              </w:rPr>
            </w:pPr>
            <w:r>
              <w:rPr>
                <w:rFonts w:ascii="Calibri" w:hAnsi="Calibri"/>
                <w:color w:val="000000"/>
              </w:rPr>
              <w:t>39</w:t>
            </w:r>
          </w:p>
        </w:tc>
        <w:tc>
          <w:tcPr>
            <w:tcW w:w="2835" w:type="dxa"/>
            <w:shd w:val="clear" w:color="auto" w:fill="auto"/>
            <w:noWrap/>
            <w:hideMark/>
          </w:tcPr>
          <w:p w:rsidR="00C50357" w:rsidRPr="008C17C4" w:rsidRDefault="00C50357" w:rsidP="00C50357">
            <w:pPr>
              <w:spacing w:after="0" w:line="240" w:lineRule="auto"/>
              <w:rPr>
                <w:rFonts w:eastAsia="Times New Roman" w:cs="Arial"/>
                <w:color w:val="000000"/>
                <w:lang w:eastAsia="en-IN"/>
              </w:rPr>
            </w:pPr>
            <w:r w:rsidRPr="008C17C4">
              <w:rPr>
                <w:rFonts w:eastAsia="Times New Roman" w:cs="Arial"/>
                <w:color w:val="000000"/>
                <w:lang w:eastAsia="en-IN"/>
              </w:rPr>
              <w:t>Mahindra 295 DI Super Turbo LT tractor</w:t>
            </w:r>
          </w:p>
        </w:tc>
        <w:tc>
          <w:tcPr>
            <w:tcW w:w="3119" w:type="dxa"/>
            <w:shd w:val="clear" w:color="auto" w:fill="auto"/>
            <w:noWrap/>
            <w:hideMark/>
          </w:tcPr>
          <w:p w:rsidR="00C50357" w:rsidRPr="008C17C4" w:rsidRDefault="00C50357" w:rsidP="00C50357">
            <w:pPr>
              <w:spacing w:after="0" w:line="240" w:lineRule="auto"/>
              <w:jc w:val="center"/>
              <w:rPr>
                <w:rFonts w:eastAsia="Times New Roman" w:cs="Arial"/>
                <w:color w:val="000000"/>
                <w:lang w:eastAsia="en-IN"/>
              </w:rPr>
            </w:pPr>
            <w:r w:rsidRPr="008C17C4">
              <w:rPr>
                <w:rFonts w:eastAsia="Times New Roman" w:cs="Arial"/>
                <w:color w:val="000000"/>
                <w:lang w:eastAsia="en-IN"/>
              </w:rPr>
              <w:t>Comm. Variant</w:t>
            </w:r>
          </w:p>
        </w:tc>
        <w:tc>
          <w:tcPr>
            <w:tcW w:w="2551" w:type="dxa"/>
            <w:shd w:val="clear" w:color="auto" w:fill="auto"/>
            <w:noWrap/>
            <w:hideMark/>
          </w:tcPr>
          <w:p w:rsidR="00C50357" w:rsidRPr="008C17C4" w:rsidRDefault="00C50357" w:rsidP="00C50357">
            <w:pPr>
              <w:spacing w:after="0" w:line="240" w:lineRule="auto"/>
              <w:jc w:val="center"/>
              <w:rPr>
                <w:rFonts w:eastAsia="Times New Roman" w:cs="Arial"/>
                <w:color w:val="000000"/>
                <w:lang w:eastAsia="en-IN"/>
              </w:rPr>
            </w:pPr>
            <w:r w:rsidRPr="008C17C4">
              <w:rPr>
                <w:rFonts w:eastAsia="Times New Roman" w:cs="Arial"/>
                <w:color w:val="000000"/>
                <w:lang w:eastAsia="en-IN"/>
              </w:rPr>
              <w:t>01/09</w:t>
            </w:r>
          </w:p>
        </w:tc>
      </w:tr>
      <w:tr w:rsidR="00C50357" w:rsidRPr="00842E72" w:rsidTr="00C50357">
        <w:trPr>
          <w:trHeight w:val="300"/>
        </w:trPr>
        <w:tc>
          <w:tcPr>
            <w:tcW w:w="724" w:type="dxa"/>
            <w:vAlign w:val="bottom"/>
          </w:tcPr>
          <w:p w:rsidR="00C50357" w:rsidRDefault="00C50357" w:rsidP="00C50357">
            <w:pPr>
              <w:spacing w:after="0"/>
              <w:jc w:val="right"/>
              <w:rPr>
                <w:rFonts w:ascii="Calibri" w:hAnsi="Calibri"/>
                <w:color w:val="000000"/>
              </w:rPr>
            </w:pPr>
            <w:r>
              <w:rPr>
                <w:rFonts w:ascii="Calibri" w:hAnsi="Calibri"/>
                <w:color w:val="000000"/>
              </w:rPr>
              <w:t>40</w:t>
            </w:r>
          </w:p>
        </w:tc>
        <w:tc>
          <w:tcPr>
            <w:tcW w:w="2835" w:type="dxa"/>
            <w:shd w:val="clear" w:color="auto" w:fill="auto"/>
            <w:noWrap/>
            <w:hideMark/>
          </w:tcPr>
          <w:p w:rsidR="00C50357" w:rsidRPr="008C17C4" w:rsidRDefault="00C50357" w:rsidP="00C50357">
            <w:pPr>
              <w:spacing w:after="0" w:line="240" w:lineRule="auto"/>
              <w:rPr>
                <w:rFonts w:eastAsia="Times New Roman" w:cs="Arial"/>
                <w:color w:val="000000"/>
                <w:lang w:eastAsia="en-IN"/>
              </w:rPr>
            </w:pPr>
            <w:r w:rsidRPr="008C17C4">
              <w:rPr>
                <w:rFonts w:eastAsia="Times New Roman" w:cs="Arial"/>
                <w:color w:val="000000"/>
                <w:lang w:eastAsia="en-IN"/>
              </w:rPr>
              <w:t>Mahindra Gujarat Shaktimaan-40 tractor</w:t>
            </w:r>
          </w:p>
        </w:tc>
        <w:tc>
          <w:tcPr>
            <w:tcW w:w="3119" w:type="dxa"/>
            <w:shd w:val="clear" w:color="auto" w:fill="auto"/>
            <w:noWrap/>
            <w:hideMark/>
          </w:tcPr>
          <w:p w:rsidR="00C50357" w:rsidRPr="008C17C4" w:rsidRDefault="00C50357" w:rsidP="00C50357">
            <w:pPr>
              <w:spacing w:after="0" w:line="240" w:lineRule="auto"/>
              <w:jc w:val="center"/>
              <w:rPr>
                <w:rFonts w:eastAsia="Times New Roman" w:cs="Arial"/>
                <w:color w:val="000000"/>
                <w:lang w:eastAsia="en-IN"/>
              </w:rPr>
            </w:pPr>
            <w:r w:rsidRPr="008C17C4">
              <w:rPr>
                <w:rFonts w:eastAsia="Times New Roman" w:cs="Arial"/>
                <w:color w:val="000000"/>
                <w:lang w:eastAsia="en-IN"/>
              </w:rPr>
              <w:t>Comm.(ICT)</w:t>
            </w:r>
          </w:p>
        </w:tc>
        <w:tc>
          <w:tcPr>
            <w:tcW w:w="2551" w:type="dxa"/>
            <w:shd w:val="clear" w:color="auto" w:fill="auto"/>
            <w:noWrap/>
            <w:hideMark/>
          </w:tcPr>
          <w:p w:rsidR="00C50357" w:rsidRPr="008C17C4" w:rsidRDefault="00C50357" w:rsidP="00C50357">
            <w:pPr>
              <w:spacing w:after="0" w:line="240" w:lineRule="auto"/>
              <w:jc w:val="center"/>
              <w:rPr>
                <w:rFonts w:eastAsia="Times New Roman" w:cs="Arial"/>
                <w:color w:val="000000"/>
                <w:lang w:eastAsia="en-IN"/>
              </w:rPr>
            </w:pPr>
            <w:r w:rsidRPr="008C17C4">
              <w:rPr>
                <w:rFonts w:eastAsia="Times New Roman" w:cs="Arial"/>
                <w:color w:val="000000"/>
                <w:lang w:eastAsia="en-IN"/>
              </w:rPr>
              <w:t>02/09</w:t>
            </w:r>
          </w:p>
        </w:tc>
      </w:tr>
      <w:tr w:rsidR="00C50357" w:rsidRPr="00842E72" w:rsidTr="00C50357">
        <w:trPr>
          <w:trHeight w:val="300"/>
        </w:trPr>
        <w:tc>
          <w:tcPr>
            <w:tcW w:w="724" w:type="dxa"/>
            <w:vAlign w:val="bottom"/>
          </w:tcPr>
          <w:p w:rsidR="00C50357" w:rsidRDefault="00C50357" w:rsidP="00C50357">
            <w:pPr>
              <w:spacing w:after="0"/>
              <w:jc w:val="right"/>
              <w:rPr>
                <w:rFonts w:ascii="Calibri" w:hAnsi="Calibri"/>
                <w:color w:val="000000"/>
              </w:rPr>
            </w:pPr>
            <w:r>
              <w:rPr>
                <w:rFonts w:ascii="Calibri" w:hAnsi="Calibri"/>
                <w:color w:val="000000"/>
              </w:rPr>
              <w:t>41</w:t>
            </w:r>
          </w:p>
        </w:tc>
        <w:tc>
          <w:tcPr>
            <w:tcW w:w="2835" w:type="dxa"/>
            <w:shd w:val="clear" w:color="auto" w:fill="auto"/>
            <w:noWrap/>
            <w:hideMark/>
          </w:tcPr>
          <w:p w:rsidR="00C50357" w:rsidRPr="008C17C4" w:rsidRDefault="00C50357" w:rsidP="00C50357">
            <w:pPr>
              <w:spacing w:after="0" w:line="240" w:lineRule="auto"/>
              <w:rPr>
                <w:rFonts w:eastAsia="Times New Roman" w:cs="Arial"/>
                <w:color w:val="000000"/>
                <w:lang w:eastAsia="en-IN"/>
              </w:rPr>
            </w:pPr>
            <w:r w:rsidRPr="008C17C4">
              <w:rPr>
                <w:rFonts w:eastAsia="Times New Roman" w:cs="Arial"/>
                <w:color w:val="000000"/>
                <w:lang w:eastAsia="en-IN"/>
              </w:rPr>
              <w:t>EICHER 5150 tractor</w:t>
            </w:r>
          </w:p>
        </w:tc>
        <w:tc>
          <w:tcPr>
            <w:tcW w:w="3119" w:type="dxa"/>
            <w:shd w:val="clear" w:color="auto" w:fill="auto"/>
            <w:noWrap/>
            <w:hideMark/>
          </w:tcPr>
          <w:p w:rsidR="00C50357" w:rsidRPr="008C17C4" w:rsidRDefault="00C50357" w:rsidP="00C50357">
            <w:pPr>
              <w:spacing w:after="0" w:line="240" w:lineRule="auto"/>
              <w:jc w:val="center"/>
              <w:rPr>
                <w:rFonts w:eastAsia="Times New Roman" w:cs="Arial"/>
                <w:color w:val="000000"/>
                <w:lang w:eastAsia="en-IN"/>
              </w:rPr>
            </w:pPr>
            <w:r w:rsidRPr="008C17C4">
              <w:rPr>
                <w:rFonts w:eastAsia="Times New Roman" w:cs="Arial"/>
                <w:color w:val="000000"/>
                <w:lang w:eastAsia="en-IN"/>
              </w:rPr>
              <w:t>Comm.(Suppl)</w:t>
            </w:r>
          </w:p>
        </w:tc>
        <w:tc>
          <w:tcPr>
            <w:tcW w:w="2551" w:type="dxa"/>
            <w:shd w:val="clear" w:color="auto" w:fill="auto"/>
            <w:noWrap/>
            <w:hideMark/>
          </w:tcPr>
          <w:p w:rsidR="00C50357" w:rsidRPr="008C17C4" w:rsidRDefault="00C50357" w:rsidP="00C50357">
            <w:pPr>
              <w:spacing w:after="0" w:line="240" w:lineRule="auto"/>
              <w:jc w:val="center"/>
              <w:rPr>
                <w:rFonts w:eastAsia="Times New Roman" w:cs="Arial"/>
                <w:color w:val="000000"/>
                <w:lang w:eastAsia="en-IN"/>
              </w:rPr>
            </w:pPr>
            <w:r w:rsidRPr="008C17C4">
              <w:rPr>
                <w:rFonts w:eastAsia="Times New Roman" w:cs="Arial"/>
                <w:color w:val="000000"/>
                <w:lang w:eastAsia="en-IN"/>
              </w:rPr>
              <w:t>02/09</w:t>
            </w:r>
          </w:p>
        </w:tc>
      </w:tr>
      <w:tr w:rsidR="00C50357" w:rsidRPr="00842E72" w:rsidTr="00C50357">
        <w:trPr>
          <w:trHeight w:val="300"/>
        </w:trPr>
        <w:tc>
          <w:tcPr>
            <w:tcW w:w="724" w:type="dxa"/>
            <w:vAlign w:val="bottom"/>
          </w:tcPr>
          <w:p w:rsidR="00C50357" w:rsidRDefault="00C50357" w:rsidP="00C50357">
            <w:pPr>
              <w:spacing w:after="0"/>
              <w:jc w:val="right"/>
              <w:rPr>
                <w:rFonts w:ascii="Calibri" w:hAnsi="Calibri"/>
                <w:color w:val="000000"/>
              </w:rPr>
            </w:pPr>
            <w:r>
              <w:rPr>
                <w:rFonts w:ascii="Calibri" w:hAnsi="Calibri"/>
                <w:color w:val="000000"/>
              </w:rPr>
              <w:t>42</w:t>
            </w:r>
          </w:p>
        </w:tc>
        <w:tc>
          <w:tcPr>
            <w:tcW w:w="2835" w:type="dxa"/>
            <w:shd w:val="clear" w:color="auto" w:fill="auto"/>
            <w:noWrap/>
            <w:hideMark/>
          </w:tcPr>
          <w:p w:rsidR="00C50357" w:rsidRPr="008C17C4" w:rsidRDefault="00C50357" w:rsidP="00C50357">
            <w:pPr>
              <w:spacing w:after="0" w:line="240" w:lineRule="auto"/>
              <w:rPr>
                <w:rFonts w:eastAsia="Times New Roman" w:cs="Arial"/>
                <w:color w:val="000000"/>
                <w:lang w:eastAsia="en-IN"/>
              </w:rPr>
            </w:pPr>
            <w:r w:rsidRPr="008C17C4">
              <w:rPr>
                <w:rFonts w:eastAsia="Times New Roman" w:cs="Arial"/>
                <w:color w:val="000000"/>
                <w:lang w:eastAsia="en-IN"/>
              </w:rPr>
              <w:t>Sonalika International DI-35 II DS tractor</w:t>
            </w:r>
          </w:p>
        </w:tc>
        <w:tc>
          <w:tcPr>
            <w:tcW w:w="3119" w:type="dxa"/>
            <w:shd w:val="clear" w:color="auto" w:fill="auto"/>
            <w:noWrap/>
            <w:hideMark/>
          </w:tcPr>
          <w:p w:rsidR="00C50357" w:rsidRPr="008C17C4" w:rsidRDefault="00C50357" w:rsidP="00C50357">
            <w:pPr>
              <w:spacing w:after="0" w:line="240" w:lineRule="auto"/>
              <w:jc w:val="center"/>
              <w:rPr>
                <w:rFonts w:eastAsia="Times New Roman" w:cs="Arial"/>
                <w:color w:val="000000"/>
                <w:lang w:eastAsia="en-IN"/>
              </w:rPr>
            </w:pPr>
            <w:r w:rsidRPr="008C17C4">
              <w:rPr>
                <w:rFonts w:eastAsia="Times New Roman" w:cs="Arial"/>
                <w:color w:val="000000"/>
                <w:lang w:eastAsia="en-IN"/>
              </w:rPr>
              <w:t>Comm. (Variant)</w:t>
            </w:r>
          </w:p>
        </w:tc>
        <w:tc>
          <w:tcPr>
            <w:tcW w:w="2551" w:type="dxa"/>
            <w:shd w:val="clear" w:color="auto" w:fill="auto"/>
            <w:noWrap/>
            <w:hideMark/>
          </w:tcPr>
          <w:p w:rsidR="00C50357" w:rsidRPr="008C17C4" w:rsidRDefault="00C50357" w:rsidP="00C50357">
            <w:pPr>
              <w:spacing w:after="0" w:line="240" w:lineRule="auto"/>
              <w:jc w:val="center"/>
              <w:rPr>
                <w:rFonts w:eastAsia="Times New Roman" w:cs="Arial"/>
                <w:color w:val="000000"/>
                <w:lang w:eastAsia="en-IN"/>
              </w:rPr>
            </w:pPr>
            <w:r w:rsidRPr="008C17C4">
              <w:rPr>
                <w:rFonts w:eastAsia="Times New Roman" w:cs="Arial"/>
                <w:color w:val="000000"/>
                <w:lang w:eastAsia="en-IN"/>
              </w:rPr>
              <w:t>03/09</w:t>
            </w:r>
          </w:p>
        </w:tc>
      </w:tr>
      <w:tr w:rsidR="00C50357" w:rsidRPr="00842E72" w:rsidTr="00C50357">
        <w:trPr>
          <w:trHeight w:val="300"/>
        </w:trPr>
        <w:tc>
          <w:tcPr>
            <w:tcW w:w="724" w:type="dxa"/>
            <w:tcBorders>
              <w:bottom w:val="nil"/>
            </w:tcBorders>
            <w:vAlign w:val="bottom"/>
          </w:tcPr>
          <w:p w:rsidR="00C50357" w:rsidRDefault="00C50357" w:rsidP="00C50357">
            <w:pPr>
              <w:spacing w:after="0"/>
              <w:jc w:val="right"/>
              <w:rPr>
                <w:rFonts w:ascii="Calibri" w:hAnsi="Calibri"/>
                <w:color w:val="000000"/>
              </w:rPr>
            </w:pPr>
            <w:r>
              <w:rPr>
                <w:rFonts w:ascii="Calibri" w:hAnsi="Calibri"/>
                <w:color w:val="000000"/>
              </w:rPr>
              <w:t>43</w:t>
            </w:r>
          </w:p>
        </w:tc>
        <w:tc>
          <w:tcPr>
            <w:tcW w:w="2835" w:type="dxa"/>
            <w:tcBorders>
              <w:bottom w:val="nil"/>
            </w:tcBorders>
            <w:shd w:val="clear" w:color="auto" w:fill="auto"/>
            <w:noWrap/>
            <w:hideMark/>
          </w:tcPr>
          <w:p w:rsidR="00C50357" w:rsidRPr="008C17C4" w:rsidRDefault="00C50357" w:rsidP="00C50357">
            <w:pPr>
              <w:spacing w:after="0" w:line="240" w:lineRule="auto"/>
              <w:rPr>
                <w:rFonts w:eastAsia="Times New Roman" w:cs="Arial"/>
                <w:color w:val="000000"/>
                <w:lang w:eastAsia="en-IN"/>
              </w:rPr>
            </w:pPr>
            <w:r w:rsidRPr="008C17C4">
              <w:rPr>
                <w:rFonts w:eastAsia="Times New Roman" w:cs="Arial"/>
                <w:color w:val="000000"/>
                <w:lang w:eastAsia="en-IN"/>
              </w:rPr>
              <w:t>Farmer DI 1200 tractor</w:t>
            </w:r>
          </w:p>
        </w:tc>
        <w:tc>
          <w:tcPr>
            <w:tcW w:w="3119" w:type="dxa"/>
            <w:tcBorders>
              <w:bottom w:val="nil"/>
            </w:tcBorders>
            <w:shd w:val="clear" w:color="auto" w:fill="auto"/>
            <w:noWrap/>
            <w:hideMark/>
          </w:tcPr>
          <w:p w:rsidR="00C50357" w:rsidRPr="008C17C4" w:rsidRDefault="00C50357" w:rsidP="00C50357">
            <w:pPr>
              <w:spacing w:after="0" w:line="240" w:lineRule="auto"/>
              <w:jc w:val="center"/>
              <w:rPr>
                <w:rFonts w:eastAsia="Times New Roman" w:cs="Arial"/>
                <w:color w:val="000000"/>
                <w:lang w:eastAsia="en-IN"/>
              </w:rPr>
            </w:pPr>
            <w:r w:rsidRPr="008C17C4">
              <w:rPr>
                <w:rFonts w:eastAsia="Times New Roman" w:cs="Arial"/>
                <w:color w:val="000000"/>
                <w:lang w:eastAsia="en-IN"/>
              </w:rPr>
              <w:t>Conf,</w:t>
            </w:r>
          </w:p>
        </w:tc>
        <w:tc>
          <w:tcPr>
            <w:tcW w:w="2551" w:type="dxa"/>
            <w:tcBorders>
              <w:bottom w:val="nil"/>
            </w:tcBorders>
            <w:shd w:val="clear" w:color="auto" w:fill="auto"/>
            <w:noWrap/>
            <w:hideMark/>
          </w:tcPr>
          <w:p w:rsidR="00C50357" w:rsidRPr="008C17C4" w:rsidRDefault="00C50357" w:rsidP="00C50357">
            <w:pPr>
              <w:spacing w:after="0" w:line="240" w:lineRule="auto"/>
              <w:jc w:val="center"/>
              <w:rPr>
                <w:rFonts w:eastAsia="Times New Roman" w:cs="Arial"/>
                <w:color w:val="000000"/>
                <w:lang w:eastAsia="en-IN"/>
              </w:rPr>
            </w:pPr>
            <w:r w:rsidRPr="008C17C4">
              <w:rPr>
                <w:rFonts w:eastAsia="Times New Roman" w:cs="Arial"/>
                <w:color w:val="000000"/>
                <w:lang w:eastAsia="en-IN"/>
              </w:rPr>
              <w:t>03/09</w:t>
            </w:r>
          </w:p>
        </w:tc>
      </w:tr>
      <w:tr w:rsidR="00C50357" w:rsidRPr="00842E72" w:rsidTr="00C50357">
        <w:trPr>
          <w:trHeight w:val="300"/>
        </w:trPr>
        <w:tc>
          <w:tcPr>
            <w:tcW w:w="724" w:type="dxa"/>
            <w:tcBorders>
              <w:top w:val="nil"/>
              <w:bottom w:val="single" w:sz="4" w:space="0" w:color="auto"/>
            </w:tcBorders>
            <w:vAlign w:val="bottom"/>
          </w:tcPr>
          <w:p w:rsidR="00C50357" w:rsidRDefault="00C50357" w:rsidP="00C50357">
            <w:pPr>
              <w:spacing w:after="0"/>
              <w:jc w:val="right"/>
              <w:rPr>
                <w:rFonts w:ascii="Calibri" w:hAnsi="Calibri"/>
                <w:color w:val="000000"/>
              </w:rPr>
            </w:pPr>
            <w:r>
              <w:rPr>
                <w:rFonts w:ascii="Calibri" w:hAnsi="Calibri"/>
                <w:color w:val="000000"/>
              </w:rPr>
              <w:t>44</w:t>
            </w:r>
          </w:p>
        </w:tc>
        <w:tc>
          <w:tcPr>
            <w:tcW w:w="2835" w:type="dxa"/>
            <w:tcBorders>
              <w:top w:val="nil"/>
              <w:bottom w:val="single" w:sz="4" w:space="0" w:color="auto"/>
            </w:tcBorders>
            <w:shd w:val="clear" w:color="auto" w:fill="auto"/>
            <w:noWrap/>
            <w:hideMark/>
          </w:tcPr>
          <w:p w:rsidR="00C50357" w:rsidRPr="008C17C4" w:rsidRDefault="00C50357" w:rsidP="00C50357">
            <w:pPr>
              <w:spacing w:after="0" w:line="240" w:lineRule="auto"/>
              <w:rPr>
                <w:rFonts w:eastAsia="Times New Roman" w:cs="Arial"/>
                <w:color w:val="000000"/>
                <w:lang w:eastAsia="en-IN"/>
              </w:rPr>
            </w:pPr>
            <w:r w:rsidRPr="008C17C4">
              <w:rPr>
                <w:rFonts w:eastAsia="Times New Roman" w:cs="Arial"/>
                <w:color w:val="000000"/>
                <w:lang w:eastAsia="en-IN"/>
              </w:rPr>
              <w:t>Shaktimaan-45 tractor</w:t>
            </w:r>
          </w:p>
        </w:tc>
        <w:tc>
          <w:tcPr>
            <w:tcW w:w="3119" w:type="dxa"/>
            <w:tcBorders>
              <w:top w:val="nil"/>
              <w:bottom w:val="single" w:sz="4" w:space="0" w:color="auto"/>
            </w:tcBorders>
            <w:shd w:val="clear" w:color="auto" w:fill="auto"/>
            <w:noWrap/>
            <w:hideMark/>
          </w:tcPr>
          <w:p w:rsidR="00C50357" w:rsidRPr="008C17C4" w:rsidRDefault="00C50357" w:rsidP="00C50357">
            <w:pPr>
              <w:spacing w:after="0" w:line="240" w:lineRule="auto"/>
              <w:jc w:val="center"/>
              <w:rPr>
                <w:rFonts w:eastAsia="Times New Roman" w:cs="Arial"/>
                <w:color w:val="000000"/>
                <w:lang w:eastAsia="en-IN"/>
              </w:rPr>
            </w:pPr>
            <w:r w:rsidRPr="008C17C4">
              <w:rPr>
                <w:rFonts w:eastAsia="Times New Roman" w:cs="Arial"/>
                <w:color w:val="000000"/>
                <w:lang w:eastAsia="en-IN"/>
              </w:rPr>
              <w:t>Comm.(ICT)</w:t>
            </w:r>
          </w:p>
        </w:tc>
        <w:tc>
          <w:tcPr>
            <w:tcW w:w="2551" w:type="dxa"/>
            <w:tcBorders>
              <w:top w:val="nil"/>
              <w:bottom w:val="single" w:sz="4" w:space="0" w:color="auto"/>
            </w:tcBorders>
            <w:shd w:val="clear" w:color="auto" w:fill="auto"/>
            <w:noWrap/>
            <w:hideMark/>
          </w:tcPr>
          <w:p w:rsidR="00C50357" w:rsidRPr="008C17C4" w:rsidRDefault="00C50357" w:rsidP="00C50357">
            <w:pPr>
              <w:spacing w:after="0" w:line="240" w:lineRule="auto"/>
              <w:jc w:val="center"/>
              <w:rPr>
                <w:rFonts w:eastAsia="Times New Roman" w:cs="Arial"/>
                <w:color w:val="000000"/>
                <w:lang w:eastAsia="en-IN"/>
              </w:rPr>
            </w:pPr>
            <w:r w:rsidRPr="008C17C4">
              <w:rPr>
                <w:rFonts w:eastAsia="Times New Roman" w:cs="Arial"/>
                <w:color w:val="000000"/>
                <w:lang w:eastAsia="en-IN"/>
              </w:rPr>
              <w:t>03/09</w:t>
            </w:r>
          </w:p>
        </w:tc>
      </w:tr>
    </w:tbl>
    <w:p w:rsidR="00C50357" w:rsidRDefault="00C50357" w:rsidP="00C50357">
      <w:pPr>
        <w:spacing w:after="0"/>
        <w:rPr>
          <w:rFonts w:cs="Times New Roman"/>
          <w:b/>
        </w:rPr>
      </w:pPr>
    </w:p>
    <w:p w:rsidR="00C50357" w:rsidRDefault="00C50357" w:rsidP="00C50357">
      <w:pPr>
        <w:rPr>
          <w:rFonts w:cs="Times New Roman"/>
          <w:b/>
        </w:rPr>
      </w:pPr>
      <w:r>
        <w:rPr>
          <w:rFonts w:cs="Times New Roman"/>
          <w:b/>
        </w:rPr>
        <w:br w:type="page"/>
      </w:r>
    </w:p>
    <w:p w:rsidR="00C50357" w:rsidRDefault="00C50357" w:rsidP="00C50357">
      <w:pPr>
        <w:rPr>
          <w:rFonts w:cs="Times New Roman"/>
          <w:b/>
        </w:rPr>
      </w:pPr>
      <w:r w:rsidRPr="00A56288">
        <w:rPr>
          <w:rFonts w:cs="Times New Roman"/>
          <w:b/>
        </w:rPr>
        <w:lastRenderedPageBreak/>
        <w:t xml:space="preserve">Machines tested in the </w:t>
      </w:r>
      <w:r>
        <w:rPr>
          <w:rFonts w:cs="Times New Roman"/>
          <w:b/>
        </w:rPr>
        <w:t xml:space="preserve">Financial </w:t>
      </w:r>
      <w:r w:rsidRPr="00A56288">
        <w:rPr>
          <w:rFonts w:cs="Times New Roman"/>
          <w:b/>
        </w:rPr>
        <w:t>Year 20</w:t>
      </w:r>
      <w:r>
        <w:rPr>
          <w:rFonts w:cs="Times New Roman"/>
          <w:b/>
        </w:rPr>
        <w:t>09-10</w:t>
      </w:r>
    </w:p>
    <w:tbl>
      <w:tblPr>
        <w:tblW w:w="8804" w:type="dxa"/>
        <w:tblInd w:w="93" w:type="dxa"/>
        <w:tblLook w:val="04A0"/>
      </w:tblPr>
      <w:tblGrid>
        <w:gridCol w:w="724"/>
        <w:gridCol w:w="2835"/>
        <w:gridCol w:w="3119"/>
        <w:gridCol w:w="2126"/>
      </w:tblGrid>
      <w:tr w:rsidR="00C50357" w:rsidRPr="00367A21" w:rsidTr="00C50357">
        <w:trPr>
          <w:trHeight w:val="480"/>
          <w:tblHeader/>
        </w:trPr>
        <w:tc>
          <w:tcPr>
            <w:tcW w:w="724" w:type="dxa"/>
            <w:tcBorders>
              <w:top w:val="single" w:sz="4" w:space="0" w:color="auto"/>
              <w:bottom w:val="single" w:sz="4" w:space="0" w:color="auto"/>
            </w:tcBorders>
          </w:tcPr>
          <w:p w:rsidR="00C50357" w:rsidRPr="00367A21" w:rsidRDefault="00C50357" w:rsidP="00C50357">
            <w:pPr>
              <w:spacing w:after="0" w:line="240" w:lineRule="auto"/>
              <w:rPr>
                <w:rFonts w:ascii="Arial" w:eastAsia="Times New Roman" w:hAnsi="Arial" w:cs="Arial"/>
                <w:b/>
                <w:bCs/>
                <w:color w:val="000000"/>
                <w:sz w:val="20"/>
                <w:szCs w:val="20"/>
                <w:lang w:eastAsia="en-IN"/>
              </w:rPr>
            </w:pPr>
            <w:r>
              <w:rPr>
                <w:rFonts w:ascii="Arial" w:eastAsia="Times New Roman" w:hAnsi="Arial" w:cs="Arial"/>
                <w:b/>
                <w:bCs/>
                <w:color w:val="000000"/>
                <w:sz w:val="20"/>
                <w:szCs w:val="20"/>
                <w:lang w:eastAsia="en-IN"/>
              </w:rPr>
              <w:t xml:space="preserve">Sl. No. </w:t>
            </w:r>
          </w:p>
        </w:tc>
        <w:tc>
          <w:tcPr>
            <w:tcW w:w="2835" w:type="dxa"/>
            <w:tcBorders>
              <w:top w:val="single" w:sz="4" w:space="0" w:color="auto"/>
              <w:bottom w:val="single" w:sz="4" w:space="0" w:color="auto"/>
            </w:tcBorders>
            <w:shd w:val="clear" w:color="auto" w:fill="auto"/>
            <w:hideMark/>
          </w:tcPr>
          <w:p w:rsidR="00C50357" w:rsidRPr="00367A21" w:rsidRDefault="00C50357" w:rsidP="00C50357">
            <w:pPr>
              <w:spacing w:after="0" w:line="240" w:lineRule="auto"/>
              <w:rPr>
                <w:rFonts w:ascii="Arial" w:eastAsia="Times New Roman" w:hAnsi="Arial" w:cs="Arial"/>
                <w:b/>
                <w:bCs/>
                <w:color w:val="000000"/>
                <w:sz w:val="20"/>
                <w:szCs w:val="20"/>
                <w:lang w:eastAsia="en-IN"/>
              </w:rPr>
            </w:pPr>
            <w:r>
              <w:rPr>
                <w:rFonts w:ascii="Arial" w:eastAsia="Times New Roman" w:hAnsi="Arial" w:cs="Arial"/>
                <w:b/>
                <w:bCs/>
                <w:color w:val="000000"/>
                <w:sz w:val="20"/>
                <w:szCs w:val="20"/>
                <w:lang w:eastAsia="en-IN"/>
              </w:rPr>
              <w:t xml:space="preserve">Make &amp; Model of Machines/ </w:t>
            </w:r>
            <w:r w:rsidRPr="00367A21">
              <w:rPr>
                <w:rFonts w:ascii="Arial" w:eastAsia="Times New Roman" w:hAnsi="Arial" w:cs="Arial"/>
                <w:b/>
                <w:bCs/>
                <w:color w:val="000000"/>
                <w:sz w:val="20"/>
                <w:szCs w:val="20"/>
                <w:lang w:eastAsia="en-IN"/>
              </w:rPr>
              <w:t xml:space="preserve"> Implements</w:t>
            </w:r>
          </w:p>
        </w:tc>
        <w:tc>
          <w:tcPr>
            <w:tcW w:w="3119" w:type="dxa"/>
            <w:tcBorders>
              <w:top w:val="single" w:sz="4" w:space="0" w:color="auto"/>
              <w:bottom w:val="single" w:sz="4" w:space="0" w:color="auto"/>
            </w:tcBorders>
            <w:shd w:val="clear" w:color="auto" w:fill="auto"/>
            <w:hideMark/>
          </w:tcPr>
          <w:p w:rsidR="00C50357" w:rsidRPr="00367A21" w:rsidRDefault="00C50357" w:rsidP="00C50357">
            <w:pPr>
              <w:spacing w:after="0" w:line="240" w:lineRule="auto"/>
              <w:jc w:val="center"/>
              <w:rPr>
                <w:rFonts w:ascii="Arial" w:eastAsia="Times New Roman" w:hAnsi="Arial" w:cs="Arial"/>
                <w:b/>
                <w:bCs/>
                <w:color w:val="000000"/>
                <w:sz w:val="20"/>
                <w:szCs w:val="20"/>
                <w:lang w:eastAsia="en-IN"/>
              </w:rPr>
            </w:pPr>
            <w:r>
              <w:rPr>
                <w:rFonts w:ascii="Arial" w:eastAsia="Times New Roman" w:hAnsi="Arial" w:cs="Arial"/>
                <w:b/>
                <w:bCs/>
                <w:color w:val="000000"/>
                <w:sz w:val="20"/>
                <w:szCs w:val="20"/>
                <w:lang w:eastAsia="en-IN"/>
              </w:rPr>
              <w:t xml:space="preserve">Nature of Test </w:t>
            </w:r>
            <w:r w:rsidRPr="00367A21">
              <w:rPr>
                <w:rFonts w:ascii="Arial" w:eastAsia="Times New Roman" w:hAnsi="Arial" w:cs="Arial"/>
                <w:b/>
                <w:bCs/>
                <w:color w:val="000000"/>
                <w:sz w:val="20"/>
                <w:szCs w:val="20"/>
                <w:lang w:eastAsia="en-IN"/>
              </w:rPr>
              <w:t>Report</w:t>
            </w:r>
          </w:p>
        </w:tc>
        <w:tc>
          <w:tcPr>
            <w:tcW w:w="2126" w:type="dxa"/>
            <w:tcBorders>
              <w:top w:val="single" w:sz="4" w:space="0" w:color="auto"/>
              <w:bottom w:val="single" w:sz="4" w:space="0" w:color="auto"/>
            </w:tcBorders>
            <w:shd w:val="clear" w:color="auto" w:fill="auto"/>
            <w:hideMark/>
          </w:tcPr>
          <w:p w:rsidR="00C50357" w:rsidRPr="00367A21" w:rsidRDefault="00C50357" w:rsidP="00C50357">
            <w:pPr>
              <w:spacing w:after="0" w:line="240" w:lineRule="auto"/>
              <w:jc w:val="center"/>
              <w:rPr>
                <w:rFonts w:ascii="Arial" w:eastAsia="Times New Roman" w:hAnsi="Arial" w:cs="Arial"/>
                <w:b/>
                <w:bCs/>
                <w:color w:val="000000"/>
                <w:sz w:val="20"/>
                <w:szCs w:val="20"/>
                <w:lang w:eastAsia="en-IN"/>
              </w:rPr>
            </w:pPr>
            <w:r w:rsidRPr="00367A21">
              <w:rPr>
                <w:rFonts w:ascii="Arial" w:eastAsia="Times New Roman" w:hAnsi="Arial" w:cs="Arial"/>
                <w:b/>
                <w:bCs/>
                <w:color w:val="000000"/>
                <w:sz w:val="20"/>
                <w:szCs w:val="20"/>
                <w:lang w:eastAsia="en-IN"/>
              </w:rPr>
              <w:t>Month &amp; Year of</w:t>
            </w:r>
            <w:r w:rsidRPr="00367A21">
              <w:rPr>
                <w:rFonts w:ascii="Arial" w:eastAsia="Times New Roman" w:hAnsi="Arial" w:cs="Arial"/>
                <w:b/>
                <w:bCs/>
                <w:color w:val="000000"/>
                <w:sz w:val="20"/>
                <w:szCs w:val="20"/>
                <w:lang w:eastAsia="en-IN"/>
              </w:rPr>
              <w:br/>
              <w:t>release</w:t>
            </w:r>
          </w:p>
        </w:tc>
      </w:tr>
      <w:tr w:rsidR="00C50357" w:rsidRPr="00367A21" w:rsidTr="00C50357">
        <w:trPr>
          <w:trHeight w:val="300"/>
        </w:trPr>
        <w:tc>
          <w:tcPr>
            <w:tcW w:w="724" w:type="dxa"/>
            <w:tcBorders>
              <w:top w:val="single" w:sz="4" w:space="0" w:color="auto"/>
            </w:tcBorders>
          </w:tcPr>
          <w:p w:rsidR="00C50357" w:rsidRDefault="00C50357" w:rsidP="00C50357">
            <w:pPr>
              <w:spacing w:after="0"/>
              <w:rPr>
                <w:rFonts w:ascii="Calibri" w:hAnsi="Calibri"/>
                <w:color w:val="000000"/>
              </w:rPr>
            </w:pPr>
            <w:r>
              <w:rPr>
                <w:rFonts w:ascii="Calibri" w:hAnsi="Calibri"/>
                <w:color w:val="000000"/>
              </w:rPr>
              <w:t>1</w:t>
            </w:r>
          </w:p>
        </w:tc>
        <w:tc>
          <w:tcPr>
            <w:tcW w:w="2835" w:type="dxa"/>
            <w:tcBorders>
              <w:top w:val="single" w:sz="4" w:space="0" w:color="auto"/>
            </w:tcBorders>
            <w:shd w:val="clear" w:color="auto" w:fill="auto"/>
            <w:noWrap/>
            <w:hideMark/>
          </w:tcPr>
          <w:p w:rsidR="00C50357" w:rsidRPr="00367A21" w:rsidRDefault="00C50357" w:rsidP="00C50357">
            <w:pPr>
              <w:spacing w:after="0" w:line="240" w:lineRule="auto"/>
              <w:rPr>
                <w:rFonts w:eastAsia="Times New Roman" w:cs="Arial"/>
                <w:color w:val="000000"/>
                <w:lang w:eastAsia="en-IN"/>
              </w:rPr>
            </w:pPr>
            <w:r w:rsidRPr="00367A21">
              <w:rPr>
                <w:rFonts w:eastAsia="Times New Roman" w:cs="Arial"/>
                <w:color w:val="000000"/>
                <w:lang w:eastAsia="en-IN"/>
              </w:rPr>
              <w:t>Mahindra 295 DI super turbo DLX tractor</w:t>
            </w:r>
          </w:p>
        </w:tc>
        <w:tc>
          <w:tcPr>
            <w:tcW w:w="3119" w:type="dxa"/>
            <w:tcBorders>
              <w:top w:val="single" w:sz="4" w:space="0" w:color="auto"/>
            </w:tcBorders>
            <w:shd w:val="clear" w:color="auto" w:fill="auto"/>
            <w:noWrap/>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Comm.(ICT)</w:t>
            </w:r>
          </w:p>
        </w:tc>
        <w:tc>
          <w:tcPr>
            <w:tcW w:w="2126" w:type="dxa"/>
            <w:tcBorders>
              <w:top w:val="single" w:sz="4" w:space="0" w:color="auto"/>
            </w:tcBorders>
            <w:shd w:val="clear" w:color="auto" w:fill="auto"/>
            <w:noWrap/>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04/09</w:t>
            </w:r>
          </w:p>
        </w:tc>
      </w:tr>
      <w:tr w:rsidR="00C50357" w:rsidRPr="00367A21" w:rsidTr="00C50357">
        <w:trPr>
          <w:trHeight w:val="374"/>
        </w:trPr>
        <w:tc>
          <w:tcPr>
            <w:tcW w:w="724" w:type="dxa"/>
          </w:tcPr>
          <w:p w:rsidR="00C50357" w:rsidRDefault="00C50357" w:rsidP="00C50357">
            <w:pPr>
              <w:spacing w:after="0"/>
              <w:rPr>
                <w:rFonts w:ascii="Calibri" w:hAnsi="Calibri"/>
                <w:color w:val="000000"/>
              </w:rPr>
            </w:pPr>
            <w:r>
              <w:rPr>
                <w:rFonts w:ascii="Calibri" w:hAnsi="Calibri"/>
                <w:color w:val="000000"/>
              </w:rPr>
              <w:t>2</w:t>
            </w:r>
          </w:p>
        </w:tc>
        <w:tc>
          <w:tcPr>
            <w:tcW w:w="2835" w:type="dxa"/>
            <w:shd w:val="clear" w:color="auto" w:fill="auto"/>
            <w:noWrap/>
            <w:hideMark/>
          </w:tcPr>
          <w:p w:rsidR="00C50357" w:rsidRPr="00367A21" w:rsidRDefault="00C50357" w:rsidP="00C50357">
            <w:pPr>
              <w:spacing w:after="0" w:line="240" w:lineRule="auto"/>
              <w:rPr>
                <w:rFonts w:eastAsia="Times New Roman" w:cs="Arial"/>
                <w:color w:val="000000"/>
                <w:lang w:eastAsia="en-IN"/>
              </w:rPr>
            </w:pPr>
            <w:r w:rsidRPr="00367A21">
              <w:rPr>
                <w:rFonts w:eastAsia="Times New Roman" w:cs="Arial"/>
                <w:color w:val="000000"/>
                <w:lang w:eastAsia="en-IN"/>
              </w:rPr>
              <w:t>New Holland 4710 tractor</w:t>
            </w:r>
          </w:p>
        </w:tc>
        <w:tc>
          <w:tcPr>
            <w:tcW w:w="3119" w:type="dxa"/>
            <w:shd w:val="clear" w:color="auto" w:fill="auto"/>
            <w:noWrap/>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Comm.(ICT)</w:t>
            </w:r>
          </w:p>
        </w:tc>
        <w:tc>
          <w:tcPr>
            <w:tcW w:w="2126" w:type="dxa"/>
            <w:shd w:val="clear" w:color="auto" w:fill="auto"/>
            <w:noWrap/>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04/09</w:t>
            </w:r>
          </w:p>
        </w:tc>
      </w:tr>
      <w:tr w:rsidR="00C50357" w:rsidRPr="00367A21" w:rsidTr="00C50357">
        <w:trPr>
          <w:trHeight w:val="300"/>
        </w:trPr>
        <w:tc>
          <w:tcPr>
            <w:tcW w:w="724" w:type="dxa"/>
          </w:tcPr>
          <w:p w:rsidR="00C50357" w:rsidRDefault="00C50357" w:rsidP="00C50357">
            <w:pPr>
              <w:spacing w:after="0"/>
              <w:rPr>
                <w:rFonts w:ascii="Calibri" w:hAnsi="Calibri"/>
                <w:color w:val="000000"/>
              </w:rPr>
            </w:pPr>
            <w:r>
              <w:rPr>
                <w:rFonts w:ascii="Calibri" w:hAnsi="Calibri"/>
                <w:color w:val="000000"/>
              </w:rPr>
              <w:t>3</w:t>
            </w:r>
          </w:p>
        </w:tc>
        <w:tc>
          <w:tcPr>
            <w:tcW w:w="2835" w:type="dxa"/>
            <w:shd w:val="clear" w:color="auto" w:fill="auto"/>
            <w:noWrap/>
            <w:hideMark/>
          </w:tcPr>
          <w:p w:rsidR="00C50357" w:rsidRPr="00367A21" w:rsidRDefault="00C50357" w:rsidP="00C50357">
            <w:pPr>
              <w:spacing w:after="0" w:line="240" w:lineRule="auto"/>
              <w:rPr>
                <w:rFonts w:eastAsia="Times New Roman" w:cs="Arial"/>
                <w:color w:val="000000"/>
                <w:lang w:eastAsia="en-IN"/>
              </w:rPr>
            </w:pPr>
            <w:r w:rsidRPr="00367A21">
              <w:rPr>
                <w:rFonts w:eastAsia="Times New Roman" w:cs="Arial"/>
                <w:color w:val="000000"/>
                <w:lang w:eastAsia="en-IN"/>
              </w:rPr>
              <w:t>New Holland 3510 tractor</w:t>
            </w:r>
          </w:p>
        </w:tc>
        <w:tc>
          <w:tcPr>
            <w:tcW w:w="3119" w:type="dxa"/>
            <w:shd w:val="clear" w:color="auto" w:fill="auto"/>
            <w:noWrap/>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Comm.(ICT)</w:t>
            </w:r>
          </w:p>
        </w:tc>
        <w:tc>
          <w:tcPr>
            <w:tcW w:w="2126" w:type="dxa"/>
            <w:shd w:val="clear" w:color="auto" w:fill="auto"/>
            <w:noWrap/>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04/09</w:t>
            </w:r>
          </w:p>
        </w:tc>
      </w:tr>
      <w:tr w:rsidR="00C50357" w:rsidRPr="00367A21" w:rsidTr="00C50357">
        <w:trPr>
          <w:trHeight w:val="300"/>
        </w:trPr>
        <w:tc>
          <w:tcPr>
            <w:tcW w:w="724" w:type="dxa"/>
          </w:tcPr>
          <w:p w:rsidR="00C50357" w:rsidRDefault="00C50357" w:rsidP="00C50357">
            <w:pPr>
              <w:spacing w:after="0"/>
              <w:rPr>
                <w:rFonts w:ascii="Calibri" w:hAnsi="Calibri"/>
                <w:color w:val="000000"/>
              </w:rPr>
            </w:pPr>
            <w:r>
              <w:rPr>
                <w:rFonts w:ascii="Calibri" w:hAnsi="Calibri"/>
                <w:color w:val="000000"/>
              </w:rPr>
              <w:t>4</w:t>
            </w:r>
          </w:p>
        </w:tc>
        <w:tc>
          <w:tcPr>
            <w:tcW w:w="2835" w:type="dxa"/>
            <w:shd w:val="clear" w:color="auto" w:fill="auto"/>
            <w:noWrap/>
            <w:hideMark/>
          </w:tcPr>
          <w:p w:rsidR="00C50357" w:rsidRPr="00367A21" w:rsidRDefault="00C50357" w:rsidP="00C50357">
            <w:pPr>
              <w:spacing w:after="0" w:line="240" w:lineRule="auto"/>
              <w:rPr>
                <w:rFonts w:eastAsia="Times New Roman" w:cs="Arial"/>
                <w:color w:val="000000"/>
                <w:lang w:eastAsia="en-IN"/>
              </w:rPr>
            </w:pPr>
            <w:r w:rsidRPr="00367A21">
              <w:rPr>
                <w:rFonts w:eastAsia="Times New Roman" w:cs="Arial"/>
                <w:color w:val="000000"/>
                <w:lang w:eastAsia="en-IN"/>
              </w:rPr>
              <w:t>Balwan 330 tractor</w:t>
            </w:r>
          </w:p>
        </w:tc>
        <w:tc>
          <w:tcPr>
            <w:tcW w:w="3119" w:type="dxa"/>
            <w:shd w:val="clear" w:color="auto" w:fill="auto"/>
            <w:noWrap/>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Comm.(ICT)</w:t>
            </w:r>
          </w:p>
        </w:tc>
        <w:tc>
          <w:tcPr>
            <w:tcW w:w="2126" w:type="dxa"/>
            <w:shd w:val="clear" w:color="auto" w:fill="auto"/>
            <w:noWrap/>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04/09</w:t>
            </w:r>
          </w:p>
        </w:tc>
      </w:tr>
      <w:tr w:rsidR="00C50357" w:rsidRPr="00367A21" w:rsidTr="00C50357">
        <w:trPr>
          <w:trHeight w:val="300"/>
        </w:trPr>
        <w:tc>
          <w:tcPr>
            <w:tcW w:w="724" w:type="dxa"/>
          </w:tcPr>
          <w:p w:rsidR="00C50357" w:rsidRDefault="00C50357" w:rsidP="00C50357">
            <w:pPr>
              <w:spacing w:after="0"/>
              <w:rPr>
                <w:rFonts w:ascii="Calibri" w:hAnsi="Calibri"/>
                <w:color w:val="000000"/>
              </w:rPr>
            </w:pPr>
            <w:r>
              <w:rPr>
                <w:rFonts w:ascii="Calibri" w:hAnsi="Calibri"/>
                <w:color w:val="000000"/>
              </w:rPr>
              <w:t>5</w:t>
            </w:r>
          </w:p>
        </w:tc>
        <w:tc>
          <w:tcPr>
            <w:tcW w:w="2835" w:type="dxa"/>
            <w:shd w:val="clear" w:color="auto" w:fill="auto"/>
            <w:noWrap/>
            <w:hideMark/>
          </w:tcPr>
          <w:p w:rsidR="00C50357" w:rsidRPr="00367A21" w:rsidRDefault="00C50357" w:rsidP="00C50357">
            <w:pPr>
              <w:spacing w:after="0" w:line="240" w:lineRule="auto"/>
              <w:rPr>
                <w:rFonts w:eastAsia="Times New Roman" w:cs="Arial"/>
                <w:color w:val="000000"/>
                <w:lang w:eastAsia="en-IN"/>
              </w:rPr>
            </w:pPr>
            <w:r w:rsidRPr="00367A21">
              <w:rPr>
                <w:rFonts w:eastAsia="Times New Roman" w:cs="Arial"/>
                <w:color w:val="000000"/>
                <w:lang w:eastAsia="en-IN"/>
              </w:rPr>
              <w:t>ACE DI 350 tractor</w:t>
            </w:r>
          </w:p>
        </w:tc>
        <w:tc>
          <w:tcPr>
            <w:tcW w:w="3119" w:type="dxa"/>
            <w:shd w:val="clear" w:color="auto" w:fill="auto"/>
            <w:noWrap/>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Comm.(ICT)</w:t>
            </w:r>
          </w:p>
        </w:tc>
        <w:tc>
          <w:tcPr>
            <w:tcW w:w="2126" w:type="dxa"/>
            <w:shd w:val="clear" w:color="auto" w:fill="auto"/>
            <w:noWrap/>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04/09</w:t>
            </w:r>
          </w:p>
        </w:tc>
      </w:tr>
      <w:tr w:rsidR="00C50357" w:rsidRPr="00367A21" w:rsidTr="00C50357">
        <w:trPr>
          <w:trHeight w:val="300"/>
        </w:trPr>
        <w:tc>
          <w:tcPr>
            <w:tcW w:w="724" w:type="dxa"/>
          </w:tcPr>
          <w:p w:rsidR="00C50357" w:rsidRDefault="00C50357" w:rsidP="00C50357">
            <w:pPr>
              <w:spacing w:after="0"/>
              <w:rPr>
                <w:rFonts w:ascii="Calibri" w:hAnsi="Calibri"/>
                <w:color w:val="000000"/>
              </w:rPr>
            </w:pPr>
            <w:r>
              <w:rPr>
                <w:rFonts w:ascii="Calibri" w:hAnsi="Calibri"/>
                <w:color w:val="000000"/>
              </w:rPr>
              <w:t>6</w:t>
            </w:r>
          </w:p>
        </w:tc>
        <w:tc>
          <w:tcPr>
            <w:tcW w:w="2835" w:type="dxa"/>
            <w:shd w:val="clear" w:color="auto" w:fill="auto"/>
            <w:noWrap/>
            <w:hideMark/>
          </w:tcPr>
          <w:p w:rsidR="00C50357" w:rsidRPr="00367A21" w:rsidRDefault="00C50357" w:rsidP="00C50357">
            <w:pPr>
              <w:spacing w:after="0" w:line="240" w:lineRule="auto"/>
              <w:rPr>
                <w:rFonts w:eastAsia="Times New Roman" w:cs="Arial"/>
                <w:color w:val="000000"/>
                <w:lang w:eastAsia="en-IN"/>
              </w:rPr>
            </w:pPr>
            <w:r w:rsidRPr="00367A21">
              <w:rPr>
                <w:rFonts w:eastAsia="Times New Roman" w:cs="Arial"/>
                <w:color w:val="000000"/>
                <w:lang w:eastAsia="en-IN"/>
              </w:rPr>
              <w:t>Deutz-Fahr Agrolux 70E tractor</w:t>
            </w:r>
          </w:p>
        </w:tc>
        <w:tc>
          <w:tcPr>
            <w:tcW w:w="3119" w:type="dxa"/>
            <w:shd w:val="clear" w:color="auto" w:fill="auto"/>
            <w:noWrap/>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Comm.(ICT)</w:t>
            </w:r>
          </w:p>
        </w:tc>
        <w:tc>
          <w:tcPr>
            <w:tcW w:w="2126" w:type="dxa"/>
            <w:shd w:val="clear" w:color="auto" w:fill="auto"/>
            <w:noWrap/>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04/09</w:t>
            </w:r>
          </w:p>
        </w:tc>
      </w:tr>
      <w:tr w:rsidR="00C50357" w:rsidRPr="00367A21" w:rsidTr="00C50357">
        <w:trPr>
          <w:trHeight w:val="300"/>
        </w:trPr>
        <w:tc>
          <w:tcPr>
            <w:tcW w:w="724" w:type="dxa"/>
          </w:tcPr>
          <w:p w:rsidR="00C50357" w:rsidRDefault="00C50357" w:rsidP="00C50357">
            <w:pPr>
              <w:spacing w:after="0"/>
              <w:rPr>
                <w:rFonts w:ascii="Calibri" w:hAnsi="Calibri"/>
                <w:color w:val="000000"/>
              </w:rPr>
            </w:pPr>
            <w:r>
              <w:rPr>
                <w:rFonts w:ascii="Calibri" w:hAnsi="Calibri"/>
                <w:color w:val="000000"/>
              </w:rPr>
              <w:t>7</w:t>
            </w:r>
          </w:p>
        </w:tc>
        <w:tc>
          <w:tcPr>
            <w:tcW w:w="2835" w:type="dxa"/>
            <w:shd w:val="clear" w:color="auto" w:fill="auto"/>
            <w:noWrap/>
            <w:hideMark/>
          </w:tcPr>
          <w:p w:rsidR="00C50357" w:rsidRPr="00367A21" w:rsidRDefault="00C50357" w:rsidP="00C50357">
            <w:pPr>
              <w:spacing w:after="0" w:line="240" w:lineRule="auto"/>
              <w:rPr>
                <w:rFonts w:eastAsia="Times New Roman" w:cs="Arial"/>
                <w:color w:val="000000"/>
                <w:lang w:eastAsia="en-IN"/>
              </w:rPr>
            </w:pPr>
            <w:r w:rsidRPr="00367A21">
              <w:rPr>
                <w:rFonts w:eastAsia="Times New Roman" w:cs="Arial"/>
                <w:color w:val="000000"/>
                <w:lang w:eastAsia="en-IN"/>
              </w:rPr>
              <w:t>Deutz-Fahr Agrolux 60E tractor</w:t>
            </w:r>
          </w:p>
        </w:tc>
        <w:tc>
          <w:tcPr>
            <w:tcW w:w="3119" w:type="dxa"/>
            <w:shd w:val="clear" w:color="auto" w:fill="auto"/>
            <w:noWrap/>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Comm.(ICT)</w:t>
            </w:r>
          </w:p>
        </w:tc>
        <w:tc>
          <w:tcPr>
            <w:tcW w:w="2126" w:type="dxa"/>
            <w:shd w:val="clear" w:color="auto" w:fill="auto"/>
            <w:noWrap/>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04/09</w:t>
            </w:r>
          </w:p>
        </w:tc>
      </w:tr>
      <w:tr w:rsidR="00C50357" w:rsidRPr="00367A21" w:rsidTr="00C50357">
        <w:trPr>
          <w:trHeight w:val="300"/>
        </w:trPr>
        <w:tc>
          <w:tcPr>
            <w:tcW w:w="724" w:type="dxa"/>
          </w:tcPr>
          <w:p w:rsidR="00C50357" w:rsidRDefault="00C50357" w:rsidP="00C50357">
            <w:pPr>
              <w:spacing w:after="0"/>
              <w:rPr>
                <w:rFonts w:ascii="Calibri" w:hAnsi="Calibri"/>
                <w:color w:val="000000"/>
              </w:rPr>
            </w:pPr>
            <w:r>
              <w:rPr>
                <w:rFonts w:ascii="Calibri" w:hAnsi="Calibri"/>
                <w:color w:val="000000"/>
              </w:rPr>
              <w:t>8</w:t>
            </w:r>
          </w:p>
        </w:tc>
        <w:tc>
          <w:tcPr>
            <w:tcW w:w="2835" w:type="dxa"/>
            <w:shd w:val="clear" w:color="auto" w:fill="auto"/>
            <w:noWrap/>
            <w:hideMark/>
          </w:tcPr>
          <w:p w:rsidR="00C50357" w:rsidRPr="00367A21" w:rsidRDefault="00C50357" w:rsidP="00C50357">
            <w:pPr>
              <w:spacing w:after="0" w:line="240" w:lineRule="auto"/>
              <w:rPr>
                <w:rFonts w:eastAsia="Times New Roman" w:cs="Arial"/>
                <w:color w:val="000000"/>
                <w:lang w:eastAsia="en-IN"/>
              </w:rPr>
            </w:pPr>
            <w:r w:rsidRPr="00367A21">
              <w:rPr>
                <w:rFonts w:eastAsia="Times New Roman" w:cs="Arial"/>
                <w:color w:val="000000"/>
                <w:lang w:eastAsia="en-IN"/>
              </w:rPr>
              <w:t>Standard 124 DO tractor</w:t>
            </w:r>
          </w:p>
        </w:tc>
        <w:tc>
          <w:tcPr>
            <w:tcW w:w="3119" w:type="dxa"/>
            <w:shd w:val="clear" w:color="auto" w:fill="auto"/>
            <w:noWrap/>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Comm.(ICT)</w:t>
            </w:r>
          </w:p>
        </w:tc>
        <w:tc>
          <w:tcPr>
            <w:tcW w:w="2126" w:type="dxa"/>
            <w:shd w:val="clear" w:color="auto" w:fill="auto"/>
            <w:noWrap/>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04/09</w:t>
            </w:r>
          </w:p>
        </w:tc>
      </w:tr>
      <w:tr w:rsidR="00C50357" w:rsidRPr="00367A21" w:rsidTr="00C50357">
        <w:trPr>
          <w:trHeight w:val="300"/>
        </w:trPr>
        <w:tc>
          <w:tcPr>
            <w:tcW w:w="724" w:type="dxa"/>
          </w:tcPr>
          <w:p w:rsidR="00C50357" w:rsidRDefault="00C50357" w:rsidP="00C50357">
            <w:pPr>
              <w:spacing w:after="0"/>
              <w:rPr>
                <w:rFonts w:ascii="Calibri" w:hAnsi="Calibri"/>
                <w:color w:val="000000"/>
              </w:rPr>
            </w:pPr>
            <w:r>
              <w:rPr>
                <w:rFonts w:ascii="Calibri" w:hAnsi="Calibri"/>
                <w:color w:val="000000"/>
              </w:rPr>
              <w:t>9</w:t>
            </w:r>
          </w:p>
        </w:tc>
        <w:tc>
          <w:tcPr>
            <w:tcW w:w="2835" w:type="dxa"/>
            <w:shd w:val="clear" w:color="auto" w:fill="auto"/>
            <w:noWrap/>
            <w:hideMark/>
          </w:tcPr>
          <w:p w:rsidR="00C50357" w:rsidRPr="00367A21" w:rsidRDefault="00C50357" w:rsidP="00C50357">
            <w:pPr>
              <w:spacing w:after="0" w:line="240" w:lineRule="auto"/>
              <w:rPr>
                <w:rFonts w:eastAsia="Times New Roman" w:cs="Arial"/>
                <w:color w:val="000000"/>
                <w:lang w:eastAsia="en-IN"/>
              </w:rPr>
            </w:pPr>
            <w:r w:rsidRPr="00367A21">
              <w:rPr>
                <w:rFonts w:eastAsia="Times New Roman" w:cs="Arial"/>
                <w:color w:val="000000"/>
                <w:lang w:eastAsia="en-IN"/>
              </w:rPr>
              <w:t>TAFE, MF 5245 DI Mahamahaan Tractor</w:t>
            </w:r>
          </w:p>
        </w:tc>
        <w:tc>
          <w:tcPr>
            <w:tcW w:w="3119" w:type="dxa"/>
            <w:shd w:val="clear" w:color="auto" w:fill="auto"/>
            <w:noWrap/>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Comm.(ICT)</w:t>
            </w:r>
          </w:p>
        </w:tc>
        <w:tc>
          <w:tcPr>
            <w:tcW w:w="2126" w:type="dxa"/>
            <w:shd w:val="clear" w:color="auto" w:fill="auto"/>
            <w:noWrap/>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04/09</w:t>
            </w:r>
          </w:p>
        </w:tc>
      </w:tr>
      <w:tr w:rsidR="00C50357" w:rsidRPr="00367A21" w:rsidTr="00C50357">
        <w:trPr>
          <w:trHeight w:val="300"/>
        </w:trPr>
        <w:tc>
          <w:tcPr>
            <w:tcW w:w="724" w:type="dxa"/>
          </w:tcPr>
          <w:p w:rsidR="00C50357" w:rsidRDefault="00C50357" w:rsidP="00C50357">
            <w:pPr>
              <w:spacing w:after="0"/>
              <w:rPr>
                <w:rFonts w:ascii="Calibri" w:hAnsi="Calibri"/>
                <w:color w:val="000000"/>
              </w:rPr>
            </w:pPr>
            <w:r>
              <w:rPr>
                <w:rFonts w:ascii="Calibri" w:hAnsi="Calibri"/>
                <w:color w:val="000000"/>
              </w:rPr>
              <w:t>10</w:t>
            </w:r>
          </w:p>
        </w:tc>
        <w:tc>
          <w:tcPr>
            <w:tcW w:w="2835" w:type="dxa"/>
            <w:shd w:val="clear" w:color="auto" w:fill="auto"/>
            <w:noWrap/>
            <w:hideMark/>
          </w:tcPr>
          <w:p w:rsidR="00C50357" w:rsidRPr="00367A21" w:rsidRDefault="00C50357" w:rsidP="00C50357">
            <w:pPr>
              <w:spacing w:after="0" w:line="240" w:lineRule="auto"/>
              <w:rPr>
                <w:rFonts w:eastAsia="Times New Roman" w:cs="Arial"/>
                <w:color w:val="000000"/>
                <w:lang w:eastAsia="en-IN"/>
              </w:rPr>
            </w:pPr>
            <w:r w:rsidRPr="00367A21">
              <w:rPr>
                <w:rFonts w:eastAsia="Times New Roman" w:cs="Arial"/>
                <w:color w:val="000000"/>
                <w:lang w:eastAsia="en-IN"/>
              </w:rPr>
              <w:t>Preet 5049-I tractor</w:t>
            </w:r>
          </w:p>
        </w:tc>
        <w:tc>
          <w:tcPr>
            <w:tcW w:w="3119" w:type="dxa"/>
            <w:shd w:val="clear" w:color="auto" w:fill="auto"/>
            <w:noWrap/>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Comm.(ICT)</w:t>
            </w:r>
          </w:p>
        </w:tc>
        <w:tc>
          <w:tcPr>
            <w:tcW w:w="2126" w:type="dxa"/>
            <w:shd w:val="clear" w:color="auto" w:fill="auto"/>
            <w:noWrap/>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05/09</w:t>
            </w:r>
          </w:p>
        </w:tc>
      </w:tr>
      <w:tr w:rsidR="00C50357" w:rsidRPr="00367A21" w:rsidTr="00C50357">
        <w:trPr>
          <w:trHeight w:val="300"/>
        </w:trPr>
        <w:tc>
          <w:tcPr>
            <w:tcW w:w="724" w:type="dxa"/>
          </w:tcPr>
          <w:p w:rsidR="00C50357" w:rsidRDefault="00C50357" w:rsidP="00C50357">
            <w:pPr>
              <w:spacing w:after="0"/>
              <w:rPr>
                <w:rFonts w:ascii="Calibri" w:hAnsi="Calibri"/>
                <w:color w:val="000000"/>
              </w:rPr>
            </w:pPr>
            <w:r>
              <w:rPr>
                <w:rFonts w:ascii="Calibri" w:hAnsi="Calibri"/>
                <w:color w:val="000000"/>
              </w:rPr>
              <w:t>11</w:t>
            </w:r>
          </w:p>
        </w:tc>
        <w:tc>
          <w:tcPr>
            <w:tcW w:w="2835" w:type="dxa"/>
            <w:shd w:val="clear" w:color="auto" w:fill="auto"/>
            <w:noWrap/>
            <w:hideMark/>
          </w:tcPr>
          <w:p w:rsidR="00C50357" w:rsidRPr="00367A21" w:rsidRDefault="00C50357" w:rsidP="00C50357">
            <w:pPr>
              <w:spacing w:after="0" w:line="240" w:lineRule="auto"/>
              <w:rPr>
                <w:rFonts w:eastAsia="Times New Roman" w:cs="Arial"/>
                <w:color w:val="000000"/>
                <w:lang w:eastAsia="en-IN"/>
              </w:rPr>
            </w:pPr>
            <w:r w:rsidRPr="00367A21">
              <w:rPr>
                <w:rFonts w:eastAsia="Times New Roman" w:cs="Arial"/>
                <w:color w:val="000000"/>
                <w:lang w:eastAsia="en-IN"/>
              </w:rPr>
              <w:t>Preet 6049-I tractor</w:t>
            </w:r>
          </w:p>
        </w:tc>
        <w:tc>
          <w:tcPr>
            <w:tcW w:w="3119" w:type="dxa"/>
            <w:shd w:val="clear" w:color="auto" w:fill="auto"/>
            <w:noWrap/>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Comm.(ICT)</w:t>
            </w:r>
          </w:p>
        </w:tc>
        <w:tc>
          <w:tcPr>
            <w:tcW w:w="2126" w:type="dxa"/>
            <w:shd w:val="clear" w:color="auto" w:fill="auto"/>
            <w:noWrap/>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05/09</w:t>
            </w:r>
          </w:p>
        </w:tc>
      </w:tr>
      <w:tr w:rsidR="00C50357" w:rsidRPr="00367A21" w:rsidTr="00C50357">
        <w:trPr>
          <w:trHeight w:val="480"/>
        </w:trPr>
        <w:tc>
          <w:tcPr>
            <w:tcW w:w="724" w:type="dxa"/>
          </w:tcPr>
          <w:p w:rsidR="00C50357" w:rsidRDefault="00C50357" w:rsidP="00C50357">
            <w:pPr>
              <w:spacing w:after="0"/>
              <w:rPr>
                <w:rFonts w:ascii="Calibri" w:hAnsi="Calibri"/>
                <w:color w:val="000000"/>
              </w:rPr>
            </w:pPr>
            <w:r>
              <w:rPr>
                <w:rFonts w:ascii="Calibri" w:hAnsi="Calibri"/>
                <w:color w:val="000000"/>
              </w:rPr>
              <w:t>12</w:t>
            </w:r>
          </w:p>
        </w:tc>
        <w:tc>
          <w:tcPr>
            <w:tcW w:w="2835" w:type="dxa"/>
            <w:shd w:val="clear" w:color="auto" w:fill="auto"/>
            <w:noWrap/>
            <w:hideMark/>
          </w:tcPr>
          <w:p w:rsidR="00C50357" w:rsidRPr="00367A21" w:rsidRDefault="00C50357" w:rsidP="00C50357">
            <w:pPr>
              <w:spacing w:after="0" w:line="240" w:lineRule="auto"/>
              <w:rPr>
                <w:rFonts w:eastAsia="Times New Roman" w:cs="Arial"/>
                <w:color w:val="000000"/>
                <w:lang w:eastAsia="en-IN"/>
              </w:rPr>
            </w:pPr>
            <w:r w:rsidRPr="00367A21">
              <w:rPr>
                <w:rFonts w:eastAsia="Times New Roman" w:cs="Arial"/>
                <w:color w:val="000000"/>
                <w:lang w:eastAsia="en-IN"/>
              </w:rPr>
              <w:t>Mahindra Gujarat, Shaktimaan-35</w:t>
            </w:r>
          </w:p>
        </w:tc>
        <w:tc>
          <w:tcPr>
            <w:tcW w:w="3119" w:type="dxa"/>
            <w:shd w:val="clear" w:color="auto" w:fill="auto"/>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Commercial</w:t>
            </w:r>
            <w:r w:rsidRPr="00367A21">
              <w:rPr>
                <w:rFonts w:eastAsia="Times New Roman" w:cs="Arial"/>
                <w:color w:val="000000"/>
                <w:lang w:eastAsia="en-IN"/>
              </w:rPr>
              <w:br/>
              <w:t>(Initial)</w:t>
            </w:r>
          </w:p>
        </w:tc>
        <w:tc>
          <w:tcPr>
            <w:tcW w:w="2126" w:type="dxa"/>
            <w:shd w:val="clear" w:color="auto" w:fill="auto"/>
            <w:noWrap/>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05/09</w:t>
            </w:r>
          </w:p>
        </w:tc>
      </w:tr>
      <w:tr w:rsidR="00C50357" w:rsidRPr="00367A21" w:rsidTr="00C50357">
        <w:trPr>
          <w:trHeight w:val="480"/>
        </w:trPr>
        <w:tc>
          <w:tcPr>
            <w:tcW w:w="724" w:type="dxa"/>
          </w:tcPr>
          <w:p w:rsidR="00C50357" w:rsidRDefault="00C50357" w:rsidP="00C50357">
            <w:pPr>
              <w:spacing w:after="0"/>
              <w:rPr>
                <w:rFonts w:ascii="Calibri" w:hAnsi="Calibri"/>
                <w:color w:val="000000"/>
              </w:rPr>
            </w:pPr>
            <w:r>
              <w:rPr>
                <w:rFonts w:ascii="Calibri" w:hAnsi="Calibri"/>
                <w:color w:val="000000"/>
              </w:rPr>
              <w:t>13</w:t>
            </w:r>
          </w:p>
        </w:tc>
        <w:tc>
          <w:tcPr>
            <w:tcW w:w="2835" w:type="dxa"/>
            <w:shd w:val="clear" w:color="auto" w:fill="auto"/>
            <w:noWrap/>
            <w:hideMark/>
          </w:tcPr>
          <w:p w:rsidR="00C50357" w:rsidRPr="00367A21" w:rsidRDefault="00C50357" w:rsidP="00C50357">
            <w:pPr>
              <w:spacing w:after="0" w:line="240" w:lineRule="auto"/>
              <w:rPr>
                <w:rFonts w:eastAsia="Times New Roman" w:cs="Arial"/>
                <w:color w:val="000000"/>
                <w:lang w:eastAsia="en-IN"/>
              </w:rPr>
            </w:pPr>
            <w:r w:rsidRPr="00367A21">
              <w:rPr>
                <w:rFonts w:eastAsia="Times New Roman" w:cs="Arial"/>
                <w:color w:val="000000"/>
                <w:lang w:eastAsia="en-IN"/>
              </w:rPr>
              <w:t>Mahindra –B-275 DI (High Torque)</w:t>
            </w:r>
          </w:p>
        </w:tc>
        <w:tc>
          <w:tcPr>
            <w:tcW w:w="3119" w:type="dxa"/>
            <w:shd w:val="clear" w:color="auto" w:fill="auto"/>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Commercial</w:t>
            </w:r>
            <w:r w:rsidRPr="00367A21">
              <w:rPr>
                <w:rFonts w:eastAsia="Times New Roman" w:cs="Arial"/>
                <w:color w:val="000000"/>
                <w:lang w:eastAsia="en-IN"/>
              </w:rPr>
              <w:br/>
              <w:t>(B.T.)</w:t>
            </w:r>
          </w:p>
        </w:tc>
        <w:tc>
          <w:tcPr>
            <w:tcW w:w="2126" w:type="dxa"/>
            <w:shd w:val="clear" w:color="auto" w:fill="auto"/>
            <w:noWrap/>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05/09</w:t>
            </w:r>
          </w:p>
        </w:tc>
      </w:tr>
      <w:tr w:rsidR="00C50357" w:rsidRPr="00367A21" w:rsidTr="00C50357">
        <w:trPr>
          <w:trHeight w:val="480"/>
        </w:trPr>
        <w:tc>
          <w:tcPr>
            <w:tcW w:w="724" w:type="dxa"/>
          </w:tcPr>
          <w:p w:rsidR="00C50357" w:rsidRDefault="00C50357" w:rsidP="00C50357">
            <w:pPr>
              <w:spacing w:after="0"/>
              <w:rPr>
                <w:rFonts w:ascii="Calibri" w:hAnsi="Calibri"/>
                <w:color w:val="000000"/>
              </w:rPr>
            </w:pPr>
            <w:r>
              <w:rPr>
                <w:rFonts w:ascii="Calibri" w:hAnsi="Calibri"/>
                <w:color w:val="000000"/>
              </w:rPr>
              <w:t>14</w:t>
            </w:r>
          </w:p>
        </w:tc>
        <w:tc>
          <w:tcPr>
            <w:tcW w:w="2835" w:type="dxa"/>
            <w:shd w:val="clear" w:color="auto" w:fill="auto"/>
            <w:noWrap/>
            <w:hideMark/>
          </w:tcPr>
          <w:p w:rsidR="00C50357" w:rsidRPr="00367A21" w:rsidRDefault="00C50357" w:rsidP="00C50357">
            <w:pPr>
              <w:spacing w:after="0" w:line="240" w:lineRule="auto"/>
              <w:rPr>
                <w:rFonts w:eastAsia="Times New Roman" w:cs="Arial"/>
                <w:color w:val="000000"/>
                <w:lang w:eastAsia="en-IN"/>
              </w:rPr>
            </w:pPr>
            <w:r w:rsidRPr="00367A21">
              <w:rPr>
                <w:rFonts w:eastAsia="Times New Roman" w:cs="Arial"/>
                <w:color w:val="000000"/>
                <w:lang w:eastAsia="en-IN"/>
              </w:rPr>
              <w:t>John Deere – 5038 D</w:t>
            </w:r>
          </w:p>
        </w:tc>
        <w:tc>
          <w:tcPr>
            <w:tcW w:w="3119" w:type="dxa"/>
            <w:shd w:val="clear" w:color="auto" w:fill="auto"/>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Commercial</w:t>
            </w:r>
            <w:r w:rsidRPr="00367A21">
              <w:rPr>
                <w:rFonts w:eastAsia="Times New Roman" w:cs="Arial"/>
                <w:color w:val="000000"/>
                <w:lang w:eastAsia="en-IN"/>
              </w:rPr>
              <w:br/>
              <w:t>(Initial)</w:t>
            </w:r>
          </w:p>
        </w:tc>
        <w:tc>
          <w:tcPr>
            <w:tcW w:w="2126" w:type="dxa"/>
            <w:shd w:val="clear" w:color="auto" w:fill="auto"/>
            <w:noWrap/>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06/09</w:t>
            </w:r>
          </w:p>
        </w:tc>
      </w:tr>
      <w:tr w:rsidR="00C50357" w:rsidRPr="00367A21" w:rsidTr="00C50357">
        <w:trPr>
          <w:trHeight w:val="480"/>
        </w:trPr>
        <w:tc>
          <w:tcPr>
            <w:tcW w:w="724" w:type="dxa"/>
          </w:tcPr>
          <w:p w:rsidR="00C50357" w:rsidRDefault="00C50357" w:rsidP="00C50357">
            <w:pPr>
              <w:spacing w:after="0"/>
              <w:rPr>
                <w:rFonts w:ascii="Calibri" w:hAnsi="Calibri"/>
                <w:color w:val="000000"/>
              </w:rPr>
            </w:pPr>
            <w:r>
              <w:rPr>
                <w:rFonts w:ascii="Calibri" w:hAnsi="Calibri"/>
                <w:color w:val="000000"/>
              </w:rPr>
              <w:t>15</w:t>
            </w:r>
          </w:p>
        </w:tc>
        <w:tc>
          <w:tcPr>
            <w:tcW w:w="2835" w:type="dxa"/>
            <w:shd w:val="clear" w:color="auto" w:fill="auto"/>
            <w:noWrap/>
            <w:hideMark/>
          </w:tcPr>
          <w:p w:rsidR="00C50357" w:rsidRPr="00367A21" w:rsidRDefault="00C50357" w:rsidP="00C50357">
            <w:pPr>
              <w:spacing w:after="0" w:line="240" w:lineRule="auto"/>
              <w:rPr>
                <w:rFonts w:eastAsia="Times New Roman" w:cs="Arial"/>
                <w:color w:val="000000"/>
                <w:lang w:eastAsia="en-IN"/>
              </w:rPr>
            </w:pPr>
            <w:r w:rsidRPr="00367A21">
              <w:rPr>
                <w:rFonts w:eastAsia="Times New Roman" w:cs="Arial"/>
                <w:color w:val="000000"/>
                <w:lang w:eastAsia="en-IN"/>
              </w:rPr>
              <w:t>Kubota B-2420</w:t>
            </w:r>
          </w:p>
        </w:tc>
        <w:tc>
          <w:tcPr>
            <w:tcW w:w="3119" w:type="dxa"/>
            <w:shd w:val="clear" w:color="auto" w:fill="auto"/>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Commercial</w:t>
            </w:r>
            <w:r w:rsidRPr="00367A21">
              <w:rPr>
                <w:rFonts w:eastAsia="Times New Roman" w:cs="Arial"/>
                <w:color w:val="000000"/>
                <w:lang w:eastAsia="en-IN"/>
              </w:rPr>
              <w:br/>
              <w:t>(Initial)</w:t>
            </w:r>
          </w:p>
        </w:tc>
        <w:tc>
          <w:tcPr>
            <w:tcW w:w="2126" w:type="dxa"/>
            <w:shd w:val="clear" w:color="auto" w:fill="auto"/>
            <w:noWrap/>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06/09</w:t>
            </w:r>
          </w:p>
        </w:tc>
      </w:tr>
      <w:tr w:rsidR="00C50357" w:rsidRPr="00367A21" w:rsidTr="00C50357">
        <w:trPr>
          <w:trHeight w:val="480"/>
        </w:trPr>
        <w:tc>
          <w:tcPr>
            <w:tcW w:w="724" w:type="dxa"/>
          </w:tcPr>
          <w:p w:rsidR="00C50357" w:rsidRDefault="00C50357" w:rsidP="00C50357">
            <w:pPr>
              <w:spacing w:after="0"/>
              <w:rPr>
                <w:rFonts w:ascii="Calibri" w:hAnsi="Calibri"/>
                <w:color w:val="000000"/>
              </w:rPr>
            </w:pPr>
            <w:r>
              <w:rPr>
                <w:rFonts w:ascii="Calibri" w:hAnsi="Calibri"/>
                <w:color w:val="000000"/>
              </w:rPr>
              <w:t>16</w:t>
            </w:r>
          </w:p>
        </w:tc>
        <w:tc>
          <w:tcPr>
            <w:tcW w:w="2835" w:type="dxa"/>
            <w:shd w:val="clear" w:color="auto" w:fill="auto"/>
            <w:noWrap/>
            <w:hideMark/>
          </w:tcPr>
          <w:p w:rsidR="00C50357" w:rsidRPr="00367A21" w:rsidRDefault="00C50357" w:rsidP="00C50357">
            <w:pPr>
              <w:spacing w:after="0" w:line="240" w:lineRule="auto"/>
              <w:rPr>
                <w:rFonts w:eastAsia="Times New Roman" w:cs="Arial"/>
                <w:color w:val="000000"/>
                <w:lang w:eastAsia="en-IN"/>
              </w:rPr>
            </w:pPr>
            <w:r w:rsidRPr="00367A21">
              <w:rPr>
                <w:rFonts w:eastAsia="Times New Roman" w:cs="Arial"/>
                <w:color w:val="000000"/>
                <w:lang w:eastAsia="en-IN"/>
              </w:rPr>
              <w:t>Powertrac-439 DX</w:t>
            </w:r>
          </w:p>
        </w:tc>
        <w:tc>
          <w:tcPr>
            <w:tcW w:w="3119" w:type="dxa"/>
            <w:shd w:val="clear" w:color="auto" w:fill="auto"/>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Commercial</w:t>
            </w:r>
            <w:r w:rsidRPr="00367A21">
              <w:rPr>
                <w:rFonts w:eastAsia="Times New Roman" w:cs="Arial"/>
                <w:color w:val="000000"/>
                <w:lang w:eastAsia="en-IN"/>
              </w:rPr>
              <w:br/>
              <w:t>(Variant)</w:t>
            </w:r>
          </w:p>
        </w:tc>
        <w:tc>
          <w:tcPr>
            <w:tcW w:w="2126" w:type="dxa"/>
            <w:shd w:val="clear" w:color="auto" w:fill="auto"/>
            <w:noWrap/>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06/09</w:t>
            </w:r>
          </w:p>
        </w:tc>
      </w:tr>
      <w:tr w:rsidR="00C50357" w:rsidRPr="00367A21" w:rsidTr="00C50357">
        <w:trPr>
          <w:trHeight w:val="480"/>
        </w:trPr>
        <w:tc>
          <w:tcPr>
            <w:tcW w:w="724" w:type="dxa"/>
          </w:tcPr>
          <w:p w:rsidR="00C50357" w:rsidRDefault="00C50357" w:rsidP="00C50357">
            <w:pPr>
              <w:spacing w:after="0"/>
              <w:rPr>
                <w:rFonts w:ascii="Calibri" w:hAnsi="Calibri"/>
                <w:color w:val="000000"/>
              </w:rPr>
            </w:pPr>
            <w:r>
              <w:rPr>
                <w:rFonts w:ascii="Calibri" w:hAnsi="Calibri"/>
                <w:color w:val="000000"/>
              </w:rPr>
              <w:t>17</w:t>
            </w:r>
          </w:p>
        </w:tc>
        <w:tc>
          <w:tcPr>
            <w:tcW w:w="2835" w:type="dxa"/>
            <w:shd w:val="clear" w:color="auto" w:fill="auto"/>
            <w:noWrap/>
            <w:hideMark/>
          </w:tcPr>
          <w:p w:rsidR="00C50357" w:rsidRPr="00367A21" w:rsidRDefault="00C50357" w:rsidP="00C50357">
            <w:pPr>
              <w:spacing w:after="0" w:line="240" w:lineRule="auto"/>
              <w:rPr>
                <w:rFonts w:eastAsia="Times New Roman" w:cs="Arial"/>
                <w:color w:val="000000"/>
                <w:lang w:eastAsia="en-IN"/>
              </w:rPr>
            </w:pPr>
            <w:r w:rsidRPr="00367A21">
              <w:rPr>
                <w:rFonts w:eastAsia="Times New Roman" w:cs="Arial"/>
                <w:color w:val="000000"/>
                <w:lang w:eastAsia="en-IN"/>
              </w:rPr>
              <w:t>Agrolux -50 E</w:t>
            </w:r>
          </w:p>
        </w:tc>
        <w:tc>
          <w:tcPr>
            <w:tcW w:w="3119" w:type="dxa"/>
            <w:shd w:val="clear" w:color="auto" w:fill="auto"/>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Commercial</w:t>
            </w:r>
            <w:r w:rsidRPr="00367A21">
              <w:rPr>
                <w:rFonts w:eastAsia="Times New Roman" w:cs="Arial"/>
                <w:color w:val="000000"/>
                <w:lang w:eastAsia="en-IN"/>
              </w:rPr>
              <w:br/>
              <w:t>(Initial)</w:t>
            </w:r>
          </w:p>
        </w:tc>
        <w:tc>
          <w:tcPr>
            <w:tcW w:w="2126" w:type="dxa"/>
            <w:shd w:val="clear" w:color="auto" w:fill="auto"/>
            <w:noWrap/>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06/09</w:t>
            </w:r>
          </w:p>
        </w:tc>
      </w:tr>
      <w:tr w:rsidR="00C50357" w:rsidRPr="00367A21" w:rsidTr="00C50357">
        <w:trPr>
          <w:trHeight w:val="480"/>
        </w:trPr>
        <w:tc>
          <w:tcPr>
            <w:tcW w:w="724" w:type="dxa"/>
          </w:tcPr>
          <w:p w:rsidR="00C50357" w:rsidRDefault="00C50357" w:rsidP="00C50357">
            <w:pPr>
              <w:spacing w:after="0"/>
              <w:rPr>
                <w:rFonts w:ascii="Calibri" w:hAnsi="Calibri"/>
                <w:color w:val="000000"/>
              </w:rPr>
            </w:pPr>
            <w:r>
              <w:rPr>
                <w:rFonts w:ascii="Calibri" w:hAnsi="Calibri"/>
                <w:color w:val="000000"/>
              </w:rPr>
              <w:t>18</w:t>
            </w:r>
          </w:p>
        </w:tc>
        <w:tc>
          <w:tcPr>
            <w:tcW w:w="2835" w:type="dxa"/>
            <w:shd w:val="clear" w:color="auto" w:fill="auto"/>
            <w:noWrap/>
            <w:hideMark/>
          </w:tcPr>
          <w:p w:rsidR="00C50357" w:rsidRPr="00367A21" w:rsidRDefault="00C50357" w:rsidP="00C50357">
            <w:pPr>
              <w:spacing w:after="0" w:line="240" w:lineRule="auto"/>
              <w:rPr>
                <w:rFonts w:eastAsia="Times New Roman" w:cs="Arial"/>
                <w:color w:val="000000"/>
                <w:lang w:eastAsia="en-IN"/>
              </w:rPr>
            </w:pPr>
            <w:r w:rsidRPr="00367A21">
              <w:rPr>
                <w:rFonts w:eastAsia="Times New Roman" w:cs="Arial"/>
                <w:color w:val="000000"/>
                <w:lang w:eastAsia="en-IN"/>
              </w:rPr>
              <w:t>Swaraj 735 XM</w:t>
            </w:r>
          </w:p>
        </w:tc>
        <w:tc>
          <w:tcPr>
            <w:tcW w:w="3119" w:type="dxa"/>
            <w:shd w:val="clear" w:color="auto" w:fill="auto"/>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Commercial</w:t>
            </w:r>
            <w:r w:rsidRPr="00367A21">
              <w:rPr>
                <w:rFonts w:eastAsia="Times New Roman" w:cs="Arial"/>
                <w:color w:val="000000"/>
                <w:lang w:eastAsia="en-IN"/>
              </w:rPr>
              <w:br/>
              <w:t>(Variant)</w:t>
            </w:r>
          </w:p>
        </w:tc>
        <w:tc>
          <w:tcPr>
            <w:tcW w:w="2126" w:type="dxa"/>
            <w:shd w:val="clear" w:color="auto" w:fill="auto"/>
            <w:noWrap/>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06/09</w:t>
            </w:r>
          </w:p>
        </w:tc>
      </w:tr>
      <w:tr w:rsidR="00C50357" w:rsidRPr="00367A21" w:rsidTr="00C50357">
        <w:trPr>
          <w:trHeight w:val="480"/>
        </w:trPr>
        <w:tc>
          <w:tcPr>
            <w:tcW w:w="724" w:type="dxa"/>
          </w:tcPr>
          <w:p w:rsidR="00C50357" w:rsidRDefault="00C50357" w:rsidP="00C50357">
            <w:pPr>
              <w:spacing w:after="0"/>
              <w:rPr>
                <w:rFonts w:ascii="Calibri" w:hAnsi="Calibri"/>
                <w:color w:val="000000"/>
              </w:rPr>
            </w:pPr>
            <w:r>
              <w:rPr>
                <w:rFonts w:ascii="Calibri" w:hAnsi="Calibri"/>
                <w:color w:val="000000"/>
              </w:rPr>
              <w:t>19</w:t>
            </w:r>
          </w:p>
        </w:tc>
        <w:tc>
          <w:tcPr>
            <w:tcW w:w="2835" w:type="dxa"/>
            <w:shd w:val="clear" w:color="auto" w:fill="auto"/>
            <w:noWrap/>
            <w:hideMark/>
          </w:tcPr>
          <w:p w:rsidR="00C50357" w:rsidRPr="00367A21" w:rsidRDefault="00C50357" w:rsidP="00C50357">
            <w:pPr>
              <w:spacing w:after="0" w:line="240" w:lineRule="auto"/>
              <w:rPr>
                <w:rFonts w:eastAsia="Times New Roman" w:cs="Arial"/>
                <w:color w:val="000000"/>
                <w:lang w:eastAsia="en-IN"/>
              </w:rPr>
            </w:pPr>
            <w:r w:rsidRPr="00367A21">
              <w:rPr>
                <w:rFonts w:eastAsia="Times New Roman" w:cs="Arial"/>
                <w:color w:val="000000"/>
                <w:lang w:eastAsia="en-IN"/>
              </w:rPr>
              <w:t>Kubota L-3408 DD</w:t>
            </w:r>
          </w:p>
        </w:tc>
        <w:tc>
          <w:tcPr>
            <w:tcW w:w="3119" w:type="dxa"/>
            <w:shd w:val="clear" w:color="auto" w:fill="auto"/>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Commercial</w:t>
            </w:r>
            <w:r w:rsidRPr="00367A21">
              <w:rPr>
                <w:rFonts w:eastAsia="Times New Roman" w:cs="Arial"/>
                <w:color w:val="000000"/>
                <w:lang w:eastAsia="en-IN"/>
              </w:rPr>
              <w:br/>
              <w:t>(Initial)</w:t>
            </w:r>
          </w:p>
        </w:tc>
        <w:tc>
          <w:tcPr>
            <w:tcW w:w="2126" w:type="dxa"/>
            <w:shd w:val="clear" w:color="auto" w:fill="auto"/>
            <w:noWrap/>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06/09</w:t>
            </w:r>
          </w:p>
        </w:tc>
      </w:tr>
      <w:tr w:rsidR="00C50357" w:rsidRPr="00367A21" w:rsidTr="00C50357">
        <w:trPr>
          <w:trHeight w:val="480"/>
        </w:trPr>
        <w:tc>
          <w:tcPr>
            <w:tcW w:w="724" w:type="dxa"/>
          </w:tcPr>
          <w:p w:rsidR="00C50357" w:rsidRDefault="00C50357" w:rsidP="00C50357">
            <w:pPr>
              <w:spacing w:after="0"/>
              <w:rPr>
                <w:rFonts w:ascii="Calibri" w:hAnsi="Calibri"/>
                <w:color w:val="000000"/>
              </w:rPr>
            </w:pPr>
            <w:r>
              <w:rPr>
                <w:rFonts w:ascii="Calibri" w:hAnsi="Calibri"/>
                <w:color w:val="000000"/>
              </w:rPr>
              <w:t>20</w:t>
            </w:r>
          </w:p>
        </w:tc>
        <w:tc>
          <w:tcPr>
            <w:tcW w:w="2835" w:type="dxa"/>
            <w:shd w:val="clear" w:color="auto" w:fill="auto"/>
            <w:noWrap/>
            <w:hideMark/>
          </w:tcPr>
          <w:p w:rsidR="00C50357" w:rsidRPr="00367A21" w:rsidRDefault="00C50357" w:rsidP="00C50357">
            <w:pPr>
              <w:spacing w:after="0" w:line="240" w:lineRule="auto"/>
              <w:rPr>
                <w:rFonts w:eastAsia="Times New Roman" w:cs="Arial"/>
                <w:color w:val="000000"/>
                <w:lang w:eastAsia="en-IN"/>
              </w:rPr>
            </w:pPr>
            <w:r w:rsidRPr="00367A21">
              <w:rPr>
                <w:rFonts w:eastAsia="Times New Roman" w:cs="Arial"/>
                <w:color w:val="000000"/>
                <w:lang w:eastAsia="en-IN"/>
              </w:rPr>
              <w:t>Swaraj 843 XM</w:t>
            </w:r>
          </w:p>
        </w:tc>
        <w:tc>
          <w:tcPr>
            <w:tcW w:w="3119" w:type="dxa"/>
            <w:shd w:val="clear" w:color="auto" w:fill="auto"/>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Commercial</w:t>
            </w:r>
            <w:r w:rsidRPr="00367A21">
              <w:rPr>
                <w:rFonts w:eastAsia="Times New Roman" w:cs="Arial"/>
                <w:color w:val="000000"/>
                <w:lang w:eastAsia="en-IN"/>
              </w:rPr>
              <w:br/>
              <w:t>(Initial)</w:t>
            </w:r>
          </w:p>
        </w:tc>
        <w:tc>
          <w:tcPr>
            <w:tcW w:w="2126" w:type="dxa"/>
            <w:shd w:val="clear" w:color="auto" w:fill="auto"/>
            <w:noWrap/>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06/09</w:t>
            </w:r>
          </w:p>
        </w:tc>
      </w:tr>
      <w:tr w:rsidR="00C50357" w:rsidRPr="00367A21" w:rsidTr="00C50357">
        <w:trPr>
          <w:trHeight w:val="480"/>
        </w:trPr>
        <w:tc>
          <w:tcPr>
            <w:tcW w:w="724" w:type="dxa"/>
          </w:tcPr>
          <w:p w:rsidR="00C50357" w:rsidRDefault="00C50357" w:rsidP="00C50357">
            <w:pPr>
              <w:spacing w:after="0"/>
              <w:rPr>
                <w:rFonts w:ascii="Calibri" w:hAnsi="Calibri"/>
                <w:color w:val="000000"/>
              </w:rPr>
            </w:pPr>
            <w:r>
              <w:rPr>
                <w:rFonts w:ascii="Calibri" w:hAnsi="Calibri"/>
                <w:color w:val="000000"/>
              </w:rPr>
              <w:t>21</w:t>
            </w:r>
          </w:p>
        </w:tc>
        <w:tc>
          <w:tcPr>
            <w:tcW w:w="2835" w:type="dxa"/>
            <w:shd w:val="clear" w:color="auto" w:fill="auto"/>
            <w:noWrap/>
            <w:hideMark/>
          </w:tcPr>
          <w:p w:rsidR="00C50357" w:rsidRPr="00367A21" w:rsidRDefault="00C50357" w:rsidP="00C50357">
            <w:pPr>
              <w:spacing w:after="0" w:line="240" w:lineRule="auto"/>
              <w:rPr>
                <w:rFonts w:eastAsia="Times New Roman" w:cs="Arial"/>
                <w:color w:val="000000"/>
                <w:lang w:eastAsia="en-IN"/>
              </w:rPr>
            </w:pPr>
            <w:r w:rsidRPr="00367A21">
              <w:rPr>
                <w:rFonts w:eastAsia="Times New Roman" w:cs="Arial"/>
                <w:color w:val="000000"/>
                <w:lang w:eastAsia="en-IN"/>
              </w:rPr>
              <w:t>TAFE, MF 241 DI Planetary Drive Tractor</w:t>
            </w:r>
          </w:p>
        </w:tc>
        <w:tc>
          <w:tcPr>
            <w:tcW w:w="3119" w:type="dxa"/>
            <w:shd w:val="clear" w:color="auto" w:fill="auto"/>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Commercial</w:t>
            </w:r>
            <w:r w:rsidRPr="00367A21">
              <w:rPr>
                <w:rFonts w:eastAsia="Times New Roman" w:cs="Arial"/>
                <w:color w:val="000000"/>
                <w:lang w:eastAsia="en-IN"/>
              </w:rPr>
              <w:br/>
              <w:t>(Variant)</w:t>
            </w:r>
          </w:p>
        </w:tc>
        <w:tc>
          <w:tcPr>
            <w:tcW w:w="2126" w:type="dxa"/>
            <w:shd w:val="clear" w:color="auto" w:fill="auto"/>
            <w:noWrap/>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07/09</w:t>
            </w:r>
          </w:p>
        </w:tc>
      </w:tr>
      <w:tr w:rsidR="00C50357" w:rsidRPr="00367A21" w:rsidTr="00C50357">
        <w:trPr>
          <w:trHeight w:val="480"/>
        </w:trPr>
        <w:tc>
          <w:tcPr>
            <w:tcW w:w="724" w:type="dxa"/>
          </w:tcPr>
          <w:p w:rsidR="00C50357" w:rsidRDefault="00C50357" w:rsidP="00C50357">
            <w:pPr>
              <w:spacing w:after="0"/>
              <w:rPr>
                <w:rFonts w:ascii="Calibri" w:hAnsi="Calibri"/>
                <w:color w:val="000000"/>
              </w:rPr>
            </w:pPr>
            <w:r>
              <w:rPr>
                <w:rFonts w:ascii="Calibri" w:hAnsi="Calibri"/>
                <w:color w:val="000000"/>
              </w:rPr>
              <w:t>22</w:t>
            </w:r>
          </w:p>
        </w:tc>
        <w:tc>
          <w:tcPr>
            <w:tcW w:w="2835" w:type="dxa"/>
            <w:shd w:val="clear" w:color="auto" w:fill="auto"/>
            <w:noWrap/>
            <w:hideMark/>
          </w:tcPr>
          <w:p w:rsidR="00C50357" w:rsidRPr="00367A21" w:rsidRDefault="00C50357" w:rsidP="00C50357">
            <w:pPr>
              <w:spacing w:after="0" w:line="240" w:lineRule="auto"/>
              <w:rPr>
                <w:rFonts w:eastAsia="Times New Roman" w:cs="Arial"/>
                <w:color w:val="000000"/>
                <w:lang w:eastAsia="en-IN"/>
              </w:rPr>
            </w:pPr>
            <w:r w:rsidRPr="00367A21">
              <w:rPr>
                <w:rFonts w:eastAsia="Times New Roman" w:cs="Arial"/>
                <w:color w:val="000000"/>
                <w:lang w:eastAsia="en-IN"/>
              </w:rPr>
              <w:t>Deutz-Fahr, Agrolux 40E Tractor</w:t>
            </w:r>
          </w:p>
        </w:tc>
        <w:tc>
          <w:tcPr>
            <w:tcW w:w="3119" w:type="dxa"/>
            <w:shd w:val="clear" w:color="auto" w:fill="auto"/>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Commercial</w:t>
            </w:r>
            <w:r w:rsidRPr="00367A21">
              <w:rPr>
                <w:rFonts w:eastAsia="Times New Roman" w:cs="Arial"/>
                <w:color w:val="000000"/>
                <w:lang w:eastAsia="en-IN"/>
              </w:rPr>
              <w:br/>
              <w:t>(Initial)</w:t>
            </w:r>
          </w:p>
        </w:tc>
        <w:tc>
          <w:tcPr>
            <w:tcW w:w="2126" w:type="dxa"/>
            <w:shd w:val="clear" w:color="auto" w:fill="auto"/>
            <w:noWrap/>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07/09</w:t>
            </w:r>
          </w:p>
        </w:tc>
      </w:tr>
      <w:tr w:rsidR="00C50357" w:rsidRPr="00367A21" w:rsidTr="00C50357">
        <w:trPr>
          <w:trHeight w:val="480"/>
        </w:trPr>
        <w:tc>
          <w:tcPr>
            <w:tcW w:w="724" w:type="dxa"/>
          </w:tcPr>
          <w:p w:rsidR="00C50357" w:rsidRDefault="00C50357" w:rsidP="00C50357">
            <w:pPr>
              <w:spacing w:after="0"/>
              <w:rPr>
                <w:rFonts w:ascii="Calibri" w:hAnsi="Calibri"/>
                <w:color w:val="000000"/>
              </w:rPr>
            </w:pPr>
            <w:r>
              <w:rPr>
                <w:rFonts w:ascii="Calibri" w:hAnsi="Calibri"/>
                <w:color w:val="000000"/>
              </w:rPr>
              <w:t>23</w:t>
            </w:r>
          </w:p>
        </w:tc>
        <w:tc>
          <w:tcPr>
            <w:tcW w:w="2835" w:type="dxa"/>
            <w:shd w:val="clear" w:color="auto" w:fill="auto"/>
            <w:noWrap/>
            <w:hideMark/>
          </w:tcPr>
          <w:p w:rsidR="00C50357" w:rsidRPr="00367A21" w:rsidRDefault="00C50357" w:rsidP="00C50357">
            <w:pPr>
              <w:spacing w:after="0" w:line="240" w:lineRule="auto"/>
              <w:rPr>
                <w:rFonts w:eastAsia="Times New Roman" w:cs="Arial"/>
                <w:color w:val="000000"/>
                <w:lang w:eastAsia="en-IN"/>
              </w:rPr>
            </w:pPr>
            <w:r w:rsidRPr="00367A21">
              <w:rPr>
                <w:rFonts w:eastAsia="Times New Roman" w:cs="Arial"/>
                <w:color w:val="000000"/>
                <w:lang w:eastAsia="en-IN"/>
              </w:rPr>
              <w:t>Swaraj 834 XM tractor</w:t>
            </w:r>
          </w:p>
        </w:tc>
        <w:tc>
          <w:tcPr>
            <w:tcW w:w="3119" w:type="dxa"/>
            <w:shd w:val="clear" w:color="auto" w:fill="auto"/>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Commercial</w:t>
            </w:r>
            <w:r w:rsidRPr="00367A21">
              <w:rPr>
                <w:rFonts w:eastAsia="Times New Roman" w:cs="Arial"/>
                <w:color w:val="000000"/>
                <w:lang w:eastAsia="en-IN"/>
              </w:rPr>
              <w:br/>
              <w:t>(Variant)</w:t>
            </w:r>
          </w:p>
        </w:tc>
        <w:tc>
          <w:tcPr>
            <w:tcW w:w="2126" w:type="dxa"/>
            <w:shd w:val="clear" w:color="auto" w:fill="auto"/>
            <w:noWrap/>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07/09</w:t>
            </w:r>
          </w:p>
        </w:tc>
      </w:tr>
      <w:tr w:rsidR="00C50357" w:rsidRPr="00367A21" w:rsidTr="00C50357">
        <w:trPr>
          <w:trHeight w:val="480"/>
        </w:trPr>
        <w:tc>
          <w:tcPr>
            <w:tcW w:w="724" w:type="dxa"/>
          </w:tcPr>
          <w:p w:rsidR="00C50357" w:rsidRDefault="00C50357" w:rsidP="00C50357">
            <w:pPr>
              <w:spacing w:after="0"/>
              <w:rPr>
                <w:rFonts w:ascii="Calibri" w:hAnsi="Calibri"/>
                <w:color w:val="000000"/>
              </w:rPr>
            </w:pPr>
            <w:r>
              <w:rPr>
                <w:rFonts w:ascii="Calibri" w:hAnsi="Calibri"/>
                <w:color w:val="000000"/>
              </w:rPr>
              <w:t>24</w:t>
            </w:r>
          </w:p>
        </w:tc>
        <w:tc>
          <w:tcPr>
            <w:tcW w:w="2835" w:type="dxa"/>
            <w:shd w:val="clear" w:color="auto" w:fill="auto"/>
            <w:noWrap/>
            <w:hideMark/>
          </w:tcPr>
          <w:p w:rsidR="00C50357" w:rsidRPr="00367A21" w:rsidRDefault="00C50357" w:rsidP="00C50357">
            <w:pPr>
              <w:spacing w:after="0" w:line="240" w:lineRule="auto"/>
              <w:rPr>
                <w:rFonts w:eastAsia="Times New Roman" w:cs="Arial"/>
                <w:color w:val="000000"/>
                <w:lang w:eastAsia="en-IN"/>
              </w:rPr>
            </w:pPr>
            <w:r w:rsidRPr="00367A21">
              <w:rPr>
                <w:rFonts w:eastAsia="Times New Roman" w:cs="Arial"/>
                <w:color w:val="000000"/>
                <w:lang w:eastAsia="en-IN"/>
              </w:rPr>
              <w:t>TAFE, MF 241 DI ‘J’ Mahashakti tractor</w:t>
            </w:r>
          </w:p>
        </w:tc>
        <w:tc>
          <w:tcPr>
            <w:tcW w:w="3119" w:type="dxa"/>
            <w:shd w:val="clear" w:color="auto" w:fill="auto"/>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Commercial</w:t>
            </w:r>
            <w:r w:rsidRPr="00367A21">
              <w:rPr>
                <w:rFonts w:eastAsia="Times New Roman" w:cs="Arial"/>
                <w:color w:val="000000"/>
                <w:lang w:eastAsia="en-IN"/>
              </w:rPr>
              <w:br/>
              <w:t>(Variant)</w:t>
            </w:r>
          </w:p>
        </w:tc>
        <w:tc>
          <w:tcPr>
            <w:tcW w:w="2126" w:type="dxa"/>
            <w:shd w:val="clear" w:color="auto" w:fill="auto"/>
            <w:noWrap/>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07/09</w:t>
            </w:r>
          </w:p>
        </w:tc>
      </w:tr>
      <w:tr w:rsidR="00C50357" w:rsidRPr="00367A21" w:rsidTr="00C50357">
        <w:trPr>
          <w:trHeight w:val="480"/>
        </w:trPr>
        <w:tc>
          <w:tcPr>
            <w:tcW w:w="724" w:type="dxa"/>
          </w:tcPr>
          <w:p w:rsidR="00C50357" w:rsidRDefault="00C50357" w:rsidP="00C50357">
            <w:pPr>
              <w:spacing w:after="0"/>
              <w:rPr>
                <w:rFonts w:ascii="Calibri" w:hAnsi="Calibri"/>
                <w:color w:val="000000"/>
              </w:rPr>
            </w:pPr>
            <w:r>
              <w:rPr>
                <w:rFonts w:ascii="Calibri" w:hAnsi="Calibri"/>
                <w:color w:val="000000"/>
              </w:rPr>
              <w:t>25</w:t>
            </w:r>
          </w:p>
        </w:tc>
        <w:tc>
          <w:tcPr>
            <w:tcW w:w="2835" w:type="dxa"/>
            <w:shd w:val="clear" w:color="auto" w:fill="auto"/>
            <w:noWrap/>
            <w:hideMark/>
          </w:tcPr>
          <w:p w:rsidR="00C50357" w:rsidRPr="00367A21" w:rsidRDefault="00C50357" w:rsidP="00C50357">
            <w:pPr>
              <w:spacing w:after="0" w:line="240" w:lineRule="auto"/>
              <w:rPr>
                <w:rFonts w:eastAsia="Times New Roman" w:cs="Arial"/>
                <w:color w:val="000000"/>
                <w:lang w:eastAsia="en-IN"/>
              </w:rPr>
            </w:pPr>
            <w:r w:rsidRPr="00367A21">
              <w:rPr>
                <w:rFonts w:eastAsia="Times New Roman" w:cs="Arial"/>
                <w:color w:val="000000"/>
                <w:lang w:eastAsia="en-IN"/>
              </w:rPr>
              <w:t>Sonalika International DI-39 RX tractor</w:t>
            </w:r>
          </w:p>
        </w:tc>
        <w:tc>
          <w:tcPr>
            <w:tcW w:w="3119" w:type="dxa"/>
            <w:shd w:val="clear" w:color="auto" w:fill="auto"/>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Commercial</w:t>
            </w:r>
            <w:r w:rsidRPr="00367A21">
              <w:rPr>
                <w:rFonts w:eastAsia="Times New Roman" w:cs="Arial"/>
                <w:color w:val="000000"/>
                <w:lang w:eastAsia="en-IN"/>
              </w:rPr>
              <w:br/>
              <w:t>(Initial)</w:t>
            </w:r>
          </w:p>
        </w:tc>
        <w:tc>
          <w:tcPr>
            <w:tcW w:w="2126" w:type="dxa"/>
            <w:shd w:val="clear" w:color="auto" w:fill="auto"/>
            <w:noWrap/>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08/2009</w:t>
            </w:r>
          </w:p>
        </w:tc>
      </w:tr>
      <w:tr w:rsidR="00C50357" w:rsidRPr="00367A21" w:rsidTr="00C50357">
        <w:trPr>
          <w:trHeight w:val="480"/>
        </w:trPr>
        <w:tc>
          <w:tcPr>
            <w:tcW w:w="724" w:type="dxa"/>
          </w:tcPr>
          <w:p w:rsidR="00C50357" w:rsidRDefault="00C50357" w:rsidP="00C50357">
            <w:pPr>
              <w:spacing w:after="0"/>
              <w:rPr>
                <w:rFonts w:ascii="Calibri" w:hAnsi="Calibri"/>
                <w:color w:val="000000"/>
              </w:rPr>
            </w:pPr>
            <w:r>
              <w:rPr>
                <w:rFonts w:ascii="Calibri" w:hAnsi="Calibri"/>
                <w:color w:val="000000"/>
              </w:rPr>
              <w:t>26</w:t>
            </w:r>
          </w:p>
        </w:tc>
        <w:tc>
          <w:tcPr>
            <w:tcW w:w="2835" w:type="dxa"/>
            <w:shd w:val="clear" w:color="auto" w:fill="auto"/>
            <w:noWrap/>
            <w:hideMark/>
          </w:tcPr>
          <w:p w:rsidR="00C50357" w:rsidRPr="00367A21" w:rsidRDefault="00C50357" w:rsidP="00C50357">
            <w:pPr>
              <w:spacing w:after="0" w:line="240" w:lineRule="auto"/>
              <w:rPr>
                <w:rFonts w:eastAsia="Times New Roman" w:cs="Arial"/>
                <w:color w:val="000000"/>
                <w:lang w:eastAsia="en-IN"/>
              </w:rPr>
            </w:pPr>
            <w:r w:rsidRPr="00367A21">
              <w:rPr>
                <w:rFonts w:eastAsia="Times New Roman" w:cs="Arial"/>
                <w:color w:val="000000"/>
                <w:lang w:eastAsia="en-IN"/>
              </w:rPr>
              <w:t>New Holland 4010 tractor</w:t>
            </w:r>
          </w:p>
        </w:tc>
        <w:tc>
          <w:tcPr>
            <w:tcW w:w="3119" w:type="dxa"/>
            <w:shd w:val="clear" w:color="auto" w:fill="auto"/>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Commercial</w:t>
            </w:r>
            <w:r w:rsidRPr="00367A21">
              <w:rPr>
                <w:rFonts w:eastAsia="Times New Roman" w:cs="Arial"/>
                <w:color w:val="000000"/>
                <w:lang w:eastAsia="en-IN"/>
              </w:rPr>
              <w:br/>
              <w:t>(Initial)</w:t>
            </w:r>
          </w:p>
        </w:tc>
        <w:tc>
          <w:tcPr>
            <w:tcW w:w="2126" w:type="dxa"/>
            <w:shd w:val="clear" w:color="auto" w:fill="auto"/>
            <w:noWrap/>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08/2009</w:t>
            </w:r>
          </w:p>
        </w:tc>
      </w:tr>
      <w:tr w:rsidR="00C50357" w:rsidRPr="00367A21" w:rsidTr="00C50357">
        <w:trPr>
          <w:trHeight w:val="480"/>
        </w:trPr>
        <w:tc>
          <w:tcPr>
            <w:tcW w:w="724" w:type="dxa"/>
          </w:tcPr>
          <w:p w:rsidR="00C50357" w:rsidRDefault="00C50357" w:rsidP="00C50357">
            <w:pPr>
              <w:spacing w:after="0"/>
              <w:rPr>
                <w:rFonts w:ascii="Calibri" w:hAnsi="Calibri"/>
                <w:color w:val="000000"/>
              </w:rPr>
            </w:pPr>
            <w:r>
              <w:rPr>
                <w:rFonts w:ascii="Calibri" w:hAnsi="Calibri"/>
                <w:color w:val="000000"/>
              </w:rPr>
              <w:t>27</w:t>
            </w:r>
          </w:p>
        </w:tc>
        <w:tc>
          <w:tcPr>
            <w:tcW w:w="2835" w:type="dxa"/>
            <w:shd w:val="clear" w:color="auto" w:fill="auto"/>
            <w:noWrap/>
            <w:hideMark/>
          </w:tcPr>
          <w:p w:rsidR="00C50357" w:rsidRPr="00367A21" w:rsidRDefault="00C50357" w:rsidP="00C50357">
            <w:pPr>
              <w:spacing w:after="0" w:line="240" w:lineRule="auto"/>
              <w:rPr>
                <w:rFonts w:eastAsia="Times New Roman" w:cs="Arial"/>
                <w:color w:val="000000"/>
                <w:lang w:eastAsia="en-IN"/>
              </w:rPr>
            </w:pPr>
            <w:r w:rsidRPr="00367A21">
              <w:rPr>
                <w:rFonts w:eastAsia="Times New Roman" w:cs="Arial"/>
                <w:color w:val="000000"/>
                <w:lang w:eastAsia="en-IN"/>
              </w:rPr>
              <w:t>Swaraj 724 XM tractor</w:t>
            </w:r>
          </w:p>
        </w:tc>
        <w:tc>
          <w:tcPr>
            <w:tcW w:w="3119" w:type="dxa"/>
            <w:shd w:val="clear" w:color="auto" w:fill="auto"/>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Commercial</w:t>
            </w:r>
            <w:r w:rsidRPr="00367A21">
              <w:rPr>
                <w:rFonts w:eastAsia="Times New Roman" w:cs="Arial"/>
                <w:color w:val="000000"/>
                <w:lang w:eastAsia="en-IN"/>
              </w:rPr>
              <w:br/>
            </w:r>
            <w:r w:rsidRPr="00367A21">
              <w:rPr>
                <w:rFonts w:eastAsia="Times New Roman" w:cs="Arial"/>
                <w:color w:val="000000"/>
                <w:lang w:eastAsia="en-IN"/>
              </w:rPr>
              <w:lastRenderedPageBreak/>
              <w:t>(Variant)</w:t>
            </w:r>
          </w:p>
        </w:tc>
        <w:tc>
          <w:tcPr>
            <w:tcW w:w="2126" w:type="dxa"/>
            <w:shd w:val="clear" w:color="auto" w:fill="auto"/>
            <w:noWrap/>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lastRenderedPageBreak/>
              <w:t>08/2009</w:t>
            </w:r>
          </w:p>
        </w:tc>
      </w:tr>
      <w:tr w:rsidR="00C50357" w:rsidRPr="00367A21" w:rsidTr="00C50357">
        <w:trPr>
          <w:trHeight w:val="300"/>
        </w:trPr>
        <w:tc>
          <w:tcPr>
            <w:tcW w:w="724" w:type="dxa"/>
          </w:tcPr>
          <w:p w:rsidR="00C50357" w:rsidRDefault="00C50357" w:rsidP="00C50357">
            <w:pPr>
              <w:spacing w:after="0"/>
              <w:rPr>
                <w:rFonts w:ascii="Calibri" w:hAnsi="Calibri"/>
                <w:color w:val="000000"/>
              </w:rPr>
            </w:pPr>
            <w:r>
              <w:rPr>
                <w:rFonts w:ascii="Calibri" w:hAnsi="Calibri"/>
                <w:color w:val="000000"/>
              </w:rPr>
              <w:lastRenderedPageBreak/>
              <w:t>28</w:t>
            </w:r>
          </w:p>
        </w:tc>
        <w:tc>
          <w:tcPr>
            <w:tcW w:w="2835" w:type="dxa"/>
            <w:shd w:val="clear" w:color="auto" w:fill="auto"/>
            <w:noWrap/>
            <w:hideMark/>
          </w:tcPr>
          <w:p w:rsidR="00C50357" w:rsidRPr="00367A21" w:rsidRDefault="00C50357" w:rsidP="00C50357">
            <w:pPr>
              <w:spacing w:after="0" w:line="240" w:lineRule="auto"/>
              <w:rPr>
                <w:rFonts w:eastAsia="Times New Roman" w:cs="Arial"/>
                <w:color w:val="000000"/>
                <w:lang w:eastAsia="en-IN"/>
              </w:rPr>
            </w:pPr>
            <w:r w:rsidRPr="00367A21">
              <w:rPr>
                <w:rFonts w:eastAsia="Times New Roman" w:cs="Arial"/>
                <w:color w:val="000000"/>
                <w:lang w:eastAsia="en-IN"/>
              </w:rPr>
              <w:t>John Deere 5036 C tractor</w:t>
            </w:r>
          </w:p>
        </w:tc>
        <w:tc>
          <w:tcPr>
            <w:tcW w:w="3119" w:type="dxa"/>
            <w:shd w:val="clear" w:color="auto" w:fill="auto"/>
            <w:noWrap/>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Confidential</w:t>
            </w:r>
          </w:p>
        </w:tc>
        <w:tc>
          <w:tcPr>
            <w:tcW w:w="2126" w:type="dxa"/>
            <w:shd w:val="clear" w:color="auto" w:fill="auto"/>
            <w:noWrap/>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08/2009</w:t>
            </w:r>
          </w:p>
        </w:tc>
      </w:tr>
      <w:tr w:rsidR="00C50357" w:rsidRPr="00367A21" w:rsidTr="00C50357">
        <w:trPr>
          <w:trHeight w:val="480"/>
        </w:trPr>
        <w:tc>
          <w:tcPr>
            <w:tcW w:w="724" w:type="dxa"/>
          </w:tcPr>
          <w:p w:rsidR="00C50357" w:rsidRDefault="00C50357" w:rsidP="00C50357">
            <w:pPr>
              <w:spacing w:after="0"/>
              <w:rPr>
                <w:rFonts w:ascii="Calibri" w:hAnsi="Calibri"/>
                <w:color w:val="000000"/>
              </w:rPr>
            </w:pPr>
            <w:r>
              <w:rPr>
                <w:rFonts w:ascii="Calibri" w:hAnsi="Calibri"/>
                <w:color w:val="000000"/>
              </w:rPr>
              <w:t>29</w:t>
            </w:r>
          </w:p>
        </w:tc>
        <w:tc>
          <w:tcPr>
            <w:tcW w:w="2835" w:type="dxa"/>
            <w:shd w:val="clear" w:color="auto" w:fill="auto"/>
            <w:noWrap/>
            <w:hideMark/>
          </w:tcPr>
          <w:p w:rsidR="00C50357" w:rsidRPr="00367A21" w:rsidRDefault="00C50357" w:rsidP="00C50357">
            <w:pPr>
              <w:spacing w:after="0" w:line="240" w:lineRule="auto"/>
              <w:rPr>
                <w:rFonts w:eastAsia="Times New Roman" w:cs="Arial"/>
                <w:color w:val="000000"/>
                <w:lang w:eastAsia="en-IN"/>
              </w:rPr>
            </w:pPr>
            <w:r w:rsidRPr="00367A21">
              <w:rPr>
                <w:rFonts w:eastAsia="Times New Roman" w:cs="Arial"/>
                <w:color w:val="000000"/>
                <w:lang w:eastAsia="en-IN"/>
              </w:rPr>
              <w:t>Powertrac -4455 DX tractor</w:t>
            </w:r>
          </w:p>
        </w:tc>
        <w:tc>
          <w:tcPr>
            <w:tcW w:w="3119" w:type="dxa"/>
            <w:shd w:val="clear" w:color="auto" w:fill="auto"/>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Commercial</w:t>
            </w:r>
            <w:r w:rsidRPr="00367A21">
              <w:rPr>
                <w:rFonts w:eastAsia="Times New Roman" w:cs="Arial"/>
                <w:color w:val="000000"/>
                <w:lang w:eastAsia="en-IN"/>
              </w:rPr>
              <w:br/>
              <w:t>(Initial)</w:t>
            </w:r>
          </w:p>
        </w:tc>
        <w:tc>
          <w:tcPr>
            <w:tcW w:w="2126" w:type="dxa"/>
            <w:shd w:val="clear" w:color="auto" w:fill="auto"/>
            <w:noWrap/>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09/2009</w:t>
            </w:r>
          </w:p>
        </w:tc>
      </w:tr>
      <w:tr w:rsidR="00C50357" w:rsidRPr="00367A21" w:rsidTr="00C50357">
        <w:trPr>
          <w:trHeight w:val="480"/>
        </w:trPr>
        <w:tc>
          <w:tcPr>
            <w:tcW w:w="724" w:type="dxa"/>
          </w:tcPr>
          <w:p w:rsidR="00C50357" w:rsidRDefault="00C50357" w:rsidP="00C50357">
            <w:pPr>
              <w:spacing w:after="0"/>
              <w:rPr>
                <w:rFonts w:ascii="Calibri" w:hAnsi="Calibri"/>
                <w:color w:val="000000"/>
              </w:rPr>
            </w:pPr>
            <w:r>
              <w:rPr>
                <w:rFonts w:ascii="Calibri" w:hAnsi="Calibri"/>
                <w:color w:val="000000"/>
              </w:rPr>
              <w:t>30</w:t>
            </w:r>
          </w:p>
        </w:tc>
        <w:tc>
          <w:tcPr>
            <w:tcW w:w="2835" w:type="dxa"/>
            <w:shd w:val="clear" w:color="auto" w:fill="auto"/>
            <w:noWrap/>
            <w:hideMark/>
          </w:tcPr>
          <w:p w:rsidR="00C50357" w:rsidRPr="00367A21" w:rsidRDefault="00C50357" w:rsidP="00C50357">
            <w:pPr>
              <w:spacing w:after="0" w:line="240" w:lineRule="auto"/>
              <w:rPr>
                <w:rFonts w:eastAsia="Times New Roman" w:cs="Arial"/>
                <w:color w:val="000000"/>
                <w:lang w:eastAsia="en-IN"/>
              </w:rPr>
            </w:pPr>
            <w:r w:rsidRPr="00367A21">
              <w:rPr>
                <w:rFonts w:eastAsia="Times New Roman" w:cs="Arial"/>
                <w:color w:val="000000"/>
                <w:lang w:eastAsia="en-IN"/>
              </w:rPr>
              <w:t>Standard 335-I tractor</w:t>
            </w:r>
          </w:p>
        </w:tc>
        <w:tc>
          <w:tcPr>
            <w:tcW w:w="3119" w:type="dxa"/>
            <w:shd w:val="clear" w:color="auto" w:fill="auto"/>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Commercial</w:t>
            </w:r>
            <w:r w:rsidRPr="00367A21">
              <w:rPr>
                <w:rFonts w:eastAsia="Times New Roman" w:cs="Arial"/>
                <w:color w:val="000000"/>
                <w:lang w:eastAsia="en-IN"/>
              </w:rPr>
              <w:br/>
              <w:t>(Initial)</w:t>
            </w:r>
          </w:p>
        </w:tc>
        <w:tc>
          <w:tcPr>
            <w:tcW w:w="2126" w:type="dxa"/>
            <w:shd w:val="clear" w:color="auto" w:fill="auto"/>
            <w:noWrap/>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09/2009</w:t>
            </w:r>
          </w:p>
        </w:tc>
      </w:tr>
      <w:tr w:rsidR="00C50357" w:rsidRPr="00367A21" w:rsidTr="00C50357">
        <w:trPr>
          <w:trHeight w:val="480"/>
        </w:trPr>
        <w:tc>
          <w:tcPr>
            <w:tcW w:w="724" w:type="dxa"/>
          </w:tcPr>
          <w:p w:rsidR="00C50357" w:rsidRDefault="00C50357" w:rsidP="00C50357">
            <w:pPr>
              <w:spacing w:after="0"/>
              <w:rPr>
                <w:rFonts w:ascii="Calibri" w:hAnsi="Calibri"/>
                <w:color w:val="000000"/>
              </w:rPr>
            </w:pPr>
            <w:r>
              <w:rPr>
                <w:rFonts w:ascii="Calibri" w:hAnsi="Calibri"/>
                <w:color w:val="000000"/>
              </w:rPr>
              <w:t>31</w:t>
            </w:r>
          </w:p>
        </w:tc>
        <w:tc>
          <w:tcPr>
            <w:tcW w:w="2835" w:type="dxa"/>
            <w:shd w:val="clear" w:color="auto" w:fill="auto"/>
            <w:noWrap/>
            <w:hideMark/>
          </w:tcPr>
          <w:p w:rsidR="00C50357" w:rsidRPr="00367A21" w:rsidRDefault="00C50357" w:rsidP="00C50357">
            <w:pPr>
              <w:spacing w:after="0" w:line="240" w:lineRule="auto"/>
              <w:rPr>
                <w:rFonts w:eastAsia="Times New Roman" w:cs="Arial"/>
                <w:color w:val="000000"/>
                <w:lang w:eastAsia="en-IN"/>
              </w:rPr>
            </w:pPr>
            <w:r w:rsidRPr="00367A21">
              <w:rPr>
                <w:rFonts w:eastAsia="Times New Roman" w:cs="Arial"/>
                <w:color w:val="000000"/>
                <w:lang w:eastAsia="en-IN"/>
              </w:rPr>
              <w:t>New Holland 6500 tractor</w:t>
            </w:r>
          </w:p>
        </w:tc>
        <w:tc>
          <w:tcPr>
            <w:tcW w:w="3119" w:type="dxa"/>
            <w:shd w:val="clear" w:color="auto" w:fill="auto"/>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Commercial</w:t>
            </w:r>
            <w:r w:rsidRPr="00367A21">
              <w:rPr>
                <w:rFonts w:eastAsia="Times New Roman" w:cs="Arial"/>
                <w:color w:val="000000"/>
                <w:lang w:eastAsia="en-IN"/>
              </w:rPr>
              <w:br/>
              <w:t>(Initial)</w:t>
            </w:r>
          </w:p>
        </w:tc>
        <w:tc>
          <w:tcPr>
            <w:tcW w:w="2126" w:type="dxa"/>
            <w:shd w:val="clear" w:color="auto" w:fill="auto"/>
            <w:noWrap/>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09/2009</w:t>
            </w:r>
          </w:p>
        </w:tc>
      </w:tr>
      <w:tr w:rsidR="00C50357" w:rsidRPr="00367A21" w:rsidTr="00C50357">
        <w:trPr>
          <w:trHeight w:val="480"/>
        </w:trPr>
        <w:tc>
          <w:tcPr>
            <w:tcW w:w="724" w:type="dxa"/>
          </w:tcPr>
          <w:p w:rsidR="00C50357" w:rsidRDefault="00C50357" w:rsidP="00C50357">
            <w:pPr>
              <w:spacing w:after="0"/>
              <w:rPr>
                <w:rFonts w:ascii="Calibri" w:hAnsi="Calibri"/>
                <w:color w:val="000000"/>
              </w:rPr>
            </w:pPr>
            <w:r>
              <w:rPr>
                <w:rFonts w:ascii="Calibri" w:hAnsi="Calibri"/>
                <w:color w:val="000000"/>
              </w:rPr>
              <w:t>32</w:t>
            </w:r>
          </w:p>
        </w:tc>
        <w:tc>
          <w:tcPr>
            <w:tcW w:w="2835" w:type="dxa"/>
            <w:shd w:val="clear" w:color="auto" w:fill="auto"/>
            <w:noWrap/>
            <w:hideMark/>
          </w:tcPr>
          <w:p w:rsidR="00C50357" w:rsidRPr="00367A21" w:rsidRDefault="00C50357" w:rsidP="00C50357">
            <w:pPr>
              <w:spacing w:after="0" w:line="240" w:lineRule="auto"/>
              <w:rPr>
                <w:rFonts w:eastAsia="Times New Roman" w:cs="Arial"/>
                <w:color w:val="000000"/>
                <w:lang w:eastAsia="en-IN"/>
              </w:rPr>
            </w:pPr>
            <w:r w:rsidRPr="00367A21">
              <w:rPr>
                <w:rFonts w:eastAsia="Times New Roman" w:cs="Arial"/>
                <w:color w:val="000000"/>
                <w:lang w:eastAsia="en-IN"/>
              </w:rPr>
              <w:t>Mahindra 475 DI MKM Total tractor</w:t>
            </w:r>
          </w:p>
        </w:tc>
        <w:tc>
          <w:tcPr>
            <w:tcW w:w="3119" w:type="dxa"/>
            <w:shd w:val="clear" w:color="auto" w:fill="auto"/>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Commercial</w:t>
            </w:r>
            <w:r w:rsidRPr="00367A21">
              <w:rPr>
                <w:rFonts w:eastAsia="Times New Roman" w:cs="Arial"/>
                <w:color w:val="000000"/>
                <w:lang w:eastAsia="en-IN"/>
              </w:rPr>
              <w:br/>
              <w:t>(Initial)</w:t>
            </w:r>
          </w:p>
        </w:tc>
        <w:tc>
          <w:tcPr>
            <w:tcW w:w="2126" w:type="dxa"/>
            <w:shd w:val="clear" w:color="auto" w:fill="auto"/>
            <w:noWrap/>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10/2009</w:t>
            </w:r>
          </w:p>
        </w:tc>
      </w:tr>
      <w:tr w:rsidR="00C50357" w:rsidRPr="00367A21" w:rsidTr="00C50357">
        <w:trPr>
          <w:trHeight w:val="480"/>
        </w:trPr>
        <w:tc>
          <w:tcPr>
            <w:tcW w:w="724" w:type="dxa"/>
          </w:tcPr>
          <w:p w:rsidR="00C50357" w:rsidRDefault="00C50357" w:rsidP="00C50357">
            <w:pPr>
              <w:spacing w:after="0"/>
              <w:rPr>
                <w:rFonts w:ascii="Calibri" w:hAnsi="Calibri"/>
                <w:color w:val="000000"/>
              </w:rPr>
            </w:pPr>
            <w:r>
              <w:rPr>
                <w:rFonts w:ascii="Calibri" w:hAnsi="Calibri"/>
                <w:color w:val="000000"/>
              </w:rPr>
              <w:t>33</w:t>
            </w:r>
          </w:p>
        </w:tc>
        <w:tc>
          <w:tcPr>
            <w:tcW w:w="2835" w:type="dxa"/>
            <w:shd w:val="clear" w:color="auto" w:fill="auto"/>
            <w:noWrap/>
            <w:hideMark/>
          </w:tcPr>
          <w:p w:rsidR="00C50357" w:rsidRPr="00367A21" w:rsidRDefault="00C50357" w:rsidP="00C50357">
            <w:pPr>
              <w:spacing w:after="0" w:line="240" w:lineRule="auto"/>
              <w:rPr>
                <w:rFonts w:eastAsia="Times New Roman" w:cs="Arial"/>
                <w:color w:val="000000"/>
                <w:lang w:eastAsia="en-IN"/>
              </w:rPr>
            </w:pPr>
            <w:r w:rsidRPr="00367A21">
              <w:rPr>
                <w:rFonts w:eastAsia="Times New Roman" w:cs="Arial"/>
                <w:color w:val="000000"/>
                <w:lang w:eastAsia="en-IN"/>
              </w:rPr>
              <w:t>Sonalika International DI-35 RX tractor</w:t>
            </w:r>
          </w:p>
        </w:tc>
        <w:tc>
          <w:tcPr>
            <w:tcW w:w="3119" w:type="dxa"/>
            <w:shd w:val="clear" w:color="auto" w:fill="auto"/>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Commercial</w:t>
            </w:r>
            <w:r w:rsidRPr="00367A21">
              <w:rPr>
                <w:rFonts w:eastAsia="Times New Roman" w:cs="Arial"/>
                <w:color w:val="000000"/>
                <w:lang w:eastAsia="en-IN"/>
              </w:rPr>
              <w:br/>
              <w:t>(Variant) - Incomplet</w:t>
            </w:r>
          </w:p>
        </w:tc>
        <w:tc>
          <w:tcPr>
            <w:tcW w:w="2126" w:type="dxa"/>
            <w:shd w:val="clear" w:color="auto" w:fill="auto"/>
            <w:noWrap/>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10/2009</w:t>
            </w:r>
          </w:p>
        </w:tc>
      </w:tr>
      <w:tr w:rsidR="00C50357" w:rsidRPr="00367A21" w:rsidTr="00C50357">
        <w:trPr>
          <w:trHeight w:val="480"/>
        </w:trPr>
        <w:tc>
          <w:tcPr>
            <w:tcW w:w="724" w:type="dxa"/>
          </w:tcPr>
          <w:p w:rsidR="00C50357" w:rsidRDefault="00C50357" w:rsidP="00C50357">
            <w:pPr>
              <w:spacing w:after="0"/>
              <w:rPr>
                <w:rFonts w:ascii="Calibri" w:hAnsi="Calibri"/>
                <w:color w:val="000000"/>
              </w:rPr>
            </w:pPr>
            <w:r>
              <w:rPr>
                <w:rFonts w:ascii="Calibri" w:hAnsi="Calibri"/>
                <w:color w:val="000000"/>
              </w:rPr>
              <w:t>34</w:t>
            </w:r>
          </w:p>
        </w:tc>
        <w:tc>
          <w:tcPr>
            <w:tcW w:w="2835" w:type="dxa"/>
            <w:shd w:val="clear" w:color="auto" w:fill="auto"/>
            <w:noWrap/>
            <w:hideMark/>
          </w:tcPr>
          <w:p w:rsidR="00C50357" w:rsidRPr="00367A21" w:rsidRDefault="00C50357" w:rsidP="00C50357">
            <w:pPr>
              <w:spacing w:after="0" w:line="240" w:lineRule="auto"/>
              <w:rPr>
                <w:rFonts w:eastAsia="Times New Roman" w:cs="Arial"/>
                <w:color w:val="000000"/>
                <w:lang w:eastAsia="en-IN"/>
              </w:rPr>
            </w:pPr>
            <w:r w:rsidRPr="00367A21">
              <w:rPr>
                <w:rFonts w:eastAsia="Times New Roman" w:cs="Arial"/>
                <w:color w:val="000000"/>
                <w:lang w:eastAsia="en-IN"/>
              </w:rPr>
              <w:t>TAFE, MF 1035 DI V1 tractor</w:t>
            </w:r>
          </w:p>
        </w:tc>
        <w:tc>
          <w:tcPr>
            <w:tcW w:w="3119" w:type="dxa"/>
            <w:shd w:val="clear" w:color="auto" w:fill="auto"/>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Commercial</w:t>
            </w:r>
            <w:r w:rsidRPr="00367A21">
              <w:rPr>
                <w:rFonts w:eastAsia="Times New Roman" w:cs="Arial"/>
                <w:color w:val="000000"/>
                <w:lang w:eastAsia="en-IN"/>
              </w:rPr>
              <w:br/>
              <w:t>(Variant)</w:t>
            </w:r>
          </w:p>
        </w:tc>
        <w:tc>
          <w:tcPr>
            <w:tcW w:w="2126" w:type="dxa"/>
            <w:shd w:val="clear" w:color="auto" w:fill="auto"/>
            <w:noWrap/>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10/2009</w:t>
            </w:r>
          </w:p>
        </w:tc>
      </w:tr>
      <w:tr w:rsidR="00C50357" w:rsidRPr="00367A21" w:rsidTr="00C50357">
        <w:trPr>
          <w:trHeight w:val="480"/>
        </w:trPr>
        <w:tc>
          <w:tcPr>
            <w:tcW w:w="724" w:type="dxa"/>
          </w:tcPr>
          <w:p w:rsidR="00C50357" w:rsidRDefault="00C50357" w:rsidP="00C50357">
            <w:pPr>
              <w:spacing w:after="0"/>
              <w:rPr>
                <w:rFonts w:ascii="Calibri" w:hAnsi="Calibri"/>
                <w:color w:val="000000"/>
              </w:rPr>
            </w:pPr>
            <w:r>
              <w:rPr>
                <w:rFonts w:ascii="Calibri" w:hAnsi="Calibri"/>
                <w:color w:val="000000"/>
              </w:rPr>
              <w:t>35</w:t>
            </w:r>
          </w:p>
        </w:tc>
        <w:tc>
          <w:tcPr>
            <w:tcW w:w="2835" w:type="dxa"/>
            <w:shd w:val="clear" w:color="auto" w:fill="auto"/>
            <w:noWrap/>
            <w:hideMark/>
          </w:tcPr>
          <w:p w:rsidR="00C50357" w:rsidRPr="00367A21" w:rsidRDefault="00C50357" w:rsidP="00C50357">
            <w:pPr>
              <w:spacing w:after="0" w:line="240" w:lineRule="auto"/>
              <w:rPr>
                <w:rFonts w:eastAsia="Times New Roman" w:cs="Arial"/>
                <w:color w:val="000000"/>
                <w:lang w:eastAsia="en-IN"/>
              </w:rPr>
            </w:pPr>
            <w:r w:rsidRPr="00367A21">
              <w:rPr>
                <w:rFonts w:eastAsia="Times New Roman" w:cs="Arial"/>
                <w:color w:val="000000"/>
                <w:lang w:eastAsia="en-IN"/>
              </w:rPr>
              <w:t>TAFE, MF 1035 DI Mahashakti-V1 tractor</w:t>
            </w:r>
          </w:p>
        </w:tc>
        <w:tc>
          <w:tcPr>
            <w:tcW w:w="3119" w:type="dxa"/>
            <w:shd w:val="clear" w:color="auto" w:fill="auto"/>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Commercial</w:t>
            </w:r>
            <w:r w:rsidRPr="00367A21">
              <w:rPr>
                <w:rFonts w:eastAsia="Times New Roman" w:cs="Arial"/>
                <w:color w:val="000000"/>
                <w:lang w:eastAsia="en-IN"/>
              </w:rPr>
              <w:br/>
              <w:t>(Initial)</w:t>
            </w:r>
          </w:p>
        </w:tc>
        <w:tc>
          <w:tcPr>
            <w:tcW w:w="2126" w:type="dxa"/>
            <w:shd w:val="clear" w:color="auto" w:fill="auto"/>
            <w:noWrap/>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10/2009</w:t>
            </w:r>
          </w:p>
        </w:tc>
      </w:tr>
      <w:tr w:rsidR="00C50357" w:rsidRPr="00367A21" w:rsidTr="00C50357">
        <w:trPr>
          <w:trHeight w:val="480"/>
        </w:trPr>
        <w:tc>
          <w:tcPr>
            <w:tcW w:w="724" w:type="dxa"/>
          </w:tcPr>
          <w:p w:rsidR="00C50357" w:rsidRDefault="00C50357" w:rsidP="00C50357">
            <w:pPr>
              <w:spacing w:after="0"/>
              <w:rPr>
                <w:rFonts w:ascii="Calibri" w:hAnsi="Calibri"/>
                <w:color w:val="000000"/>
              </w:rPr>
            </w:pPr>
            <w:r>
              <w:rPr>
                <w:rFonts w:ascii="Calibri" w:hAnsi="Calibri"/>
                <w:color w:val="000000"/>
              </w:rPr>
              <w:t>36</w:t>
            </w:r>
          </w:p>
        </w:tc>
        <w:tc>
          <w:tcPr>
            <w:tcW w:w="2835" w:type="dxa"/>
            <w:shd w:val="clear" w:color="auto" w:fill="auto"/>
            <w:noWrap/>
            <w:hideMark/>
          </w:tcPr>
          <w:p w:rsidR="00C50357" w:rsidRPr="00367A21" w:rsidRDefault="00C50357" w:rsidP="00C50357">
            <w:pPr>
              <w:spacing w:after="0" w:line="240" w:lineRule="auto"/>
              <w:rPr>
                <w:rFonts w:eastAsia="Times New Roman" w:cs="Arial"/>
                <w:color w:val="000000"/>
                <w:lang w:eastAsia="en-IN"/>
              </w:rPr>
            </w:pPr>
            <w:r w:rsidRPr="00367A21">
              <w:rPr>
                <w:rFonts w:eastAsia="Times New Roman" w:cs="Arial"/>
                <w:color w:val="000000"/>
                <w:lang w:eastAsia="en-IN"/>
              </w:rPr>
              <w:t>Sonalika International DI-47 RX  tractor</w:t>
            </w:r>
          </w:p>
        </w:tc>
        <w:tc>
          <w:tcPr>
            <w:tcW w:w="3119" w:type="dxa"/>
            <w:shd w:val="clear" w:color="auto" w:fill="auto"/>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Commercial</w:t>
            </w:r>
            <w:r w:rsidRPr="00367A21">
              <w:rPr>
                <w:rFonts w:eastAsia="Times New Roman" w:cs="Arial"/>
                <w:color w:val="000000"/>
                <w:lang w:eastAsia="en-IN"/>
              </w:rPr>
              <w:br/>
              <w:t>(Initial)</w:t>
            </w:r>
          </w:p>
        </w:tc>
        <w:tc>
          <w:tcPr>
            <w:tcW w:w="2126" w:type="dxa"/>
            <w:shd w:val="clear" w:color="auto" w:fill="auto"/>
            <w:noWrap/>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10/2009</w:t>
            </w:r>
          </w:p>
        </w:tc>
      </w:tr>
      <w:tr w:rsidR="00C50357" w:rsidRPr="00367A21" w:rsidTr="00C50357">
        <w:trPr>
          <w:trHeight w:val="300"/>
        </w:trPr>
        <w:tc>
          <w:tcPr>
            <w:tcW w:w="724" w:type="dxa"/>
          </w:tcPr>
          <w:p w:rsidR="00C50357" w:rsidRDefault="00C50357" w:rsidP="00C50357">
            <w:pPr>
              <w:spacing w:after="0"/>
              <w:rPr>
                <w:rFonts w:ascii="Calibri" w:hAnsi="Calibri"/>
                <w:color w:val="000000"/>
              </w:rPr>
            </w:pPr>
            <w:r>
              <w:rPr>
                <w:rFonts w:ascii="Calibri" w:hAnsi="Calibri"/>
                <w:color w:val="000000"/>
              </w:rPr>
              <w:t>37</w:t>
            </w:r>
          </w:p>
        </w:tc>
        <w:tc>
          <w:tcPr>
            <w:tcW w:w="2835" w:type="dxa"/>
            <w:shd w:val="clear" w:color="auto" w:fill="auto"/>
            <w:noWrap/>
            <w:hideMark/>
          </w:tcPr>
          <w:p w:rsidR="00C50357" w:rsidRPr="00367A21" w:rsidRDefault="00C50357" w:rsidP="00C50357">
            <w:pPr>
              <w:spacing w:after="0" w:line="240" w:lineRule="auto"/>
              <w:rPr>
                <w:rFonts w:eastAsia="Times New Roman" w:cs="Arial"/>
                <w:color w:val="000000"/>
                <w:lang w:eastAsia="en-IN"/>
              </w:rPr>
            </w:pPr>
            <w:r w:rsidRPr="00367A21">
              <w:rPr>
                <w:rFonts w:eastAsia="Times New Roman" w:cs="Arial"/>
                <w:color w:val="000000"/>
                <w:lang w:eastAsia="en-IN"/>
              </w:rPr>
              <w:t>John Deere 5041 C Tractor</w:t>
            </w:r>
          </w:p>
        </w:tc>
        <w:tc>
          <w:tcPr>
            <w:tcW w:w="3119" w:type="dxa"/>
            <w:shd w:val="clear" w:color="auto" w:fill="auto"/>
            <w:noWrap/>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Confidential</w:t>
            </w:r>
          </w:p>
        </w:tc>
        <w:tc>
          <w:tcPr>
            <w:tcW w:w="2126" w:type="dxa"/>
            <w:shd w:val="clear" w:color="auto" w:fill="auto"/>
            <w:noWrap/>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11/2009</w:t>
            </w:r>
          </w:p>
        </w:tc>
      </w:tr>
      <w:tr w:rsidR="00C50357" w:rsidRPr="00367A21" w:rsidTr="00C50357">
        <w:trPr>
          <w:trHeight w:val="480"/>
        </w:trPr>
        <w:tc>
          <w:tcPr>
            <w:tcW w:w="724" w:type="dxa"/>
          </w:tcPr>
          <w:p w:rsidR="00C50357" w:rsidRDefault="00C50357" w:rsidP="00C50357">
            <w:pPr>
              <w:spacing w:after="0"/>
              <w:rPr>
                <w:rFonts w:ascii="Calibri" w:hAnsi="Calibri"/>
                <w:color w:val="000000"/>
              </w:rPr>
            </w:pPr>
            <w:r>
              <w:rPr>
                <w:rFonts w:ascii="Calibri" w:hAnsi="Calibri"/>
                <w:color w:val="000000"/>
              </w:rPr>
              <w:t>38</w:t>
            </w:r>
          </w:p>
        </w:tc>
        <w:tc>
          <w:tcPr>
            <w:tcW w:w="2835" w:type="dxa"/>
            <w:shd w:val="clear" w:color="auto" w:fill="auto"/>
            <w:noWrap/>
            <w:hideMark/>
          </w:tcPr>
          <w:p w:rsidR="00C50357" w:rsidRPr="00367A21" w:rsidRDefault="00C50357" w:rsidP="00C50357">
            <w:pPr>
              <w:spacing w:after="0" w:line="240" w:lineRule="auto"/>
              <w:rPr>
                <w:rFonts w:eastAsia="Times New Roman" w:cs="Arial"/>
                <w:color w:val="000000"/>
                <w:lang w:eastAsia="en-IN"/>
              </w:rPr>
            </w:pPr>
            <w:r w:rsidRPr="00367A21">
              <w:rPr>
                <w:rFonts w:eastAsia="Times New Roman" w:cs="Arial"/>
                <w:color w:val="000000"/>
                <w:lang w:eastAsia="en-IN"/>
              </w:rPr>
              <w:t>Preet- 4549 Tractor</w:t>
            </w:r>
          </w:p>
        </w:tc>
        <w:tc>
          <w:tcPr>
            <w:tcW w:w="3119" w:type="dxa"/>
            <w:shd w:val="clear" w:color="auto" w:fill="auto"/>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Commercial</w:t>
            </w:r>
            <w:r w:rsidRPr="00367A21">
              <w:rPr>
                <w:rFonts w:eastAsia="Times New Roman" w:cs="Arial"/>
                <w:color w:val="000000"/>
                <w:lang w:eastAsia="en-IN"/>
              </w:rPr>
              <w:br/>
              <w:t>(Initial)</w:t>
            </w:r>
          </w:p>
        </w:tc>
        <w:tc>
          <w:tcPr>
            <w:tcW w:w="2126" w:type="dxa"/>
            <w:shd w:val="clear" w:color="auto" w:fill="auto"/>
            <w:noWrap/>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11/2009</w:t>
            </w:r>
          </w:p>
        </w:tc>
      </w:tr>
      <w:tr w:rsidR="00C50357" w:rsidRPr="00367A21" w:rsidTr="00C50357">
        <w:trPr>
          <w:trHeight w:val="480"/>
        </w:trPr>
        <w:tc>
          <w:tcPr>
            <w:tcW w:w="724" w:type="dxa"/>
          </w:tcPr>
          <w:p w:rsidR="00C50357" w:rsidRDefault="00C50357" w:rsidP="00C50357">
            <w:pPr>
              <w:spacing w:after="0"/>
              <w:rPr>
                <w:rFonts w:ascii="Calibri" w:hAnsi="Calibri"/>
                <w:color w:val="000000"/>
              </w:rPr>
            </w:pPr>
            <w:r>
              <w:rPr>
                <w:rFonts w:ascii="Calibri" w:hAnsi="Calibri"/>
                <w:color w:val="000000"/>
              </w:rPr>
              <w:t>39</w:t>
            </w:r>
          </w:p>
        </w:tc>
        <w:tc>
          <w:tcPr>
            <w:tcW w:w="2835" w:type="dxa"/>
            <w:shd w:val="clear" w:color="auto" w:fill="auto"/>
            <w:noWrap/>
            <w:hideMark/>
          </w:tcPr>
          <w:p w:rsidR="00C50357" w:rsidRPr="00367A21" w:rsidRDefault="00C50357" w:rsidP="00C50357">
            <w:pPr>
              <w:spacing w:after="0" w:line="240" w:lineRule="auto"/>
              <w:rPr>
                <w:rFonts w:eastAsia="Times New Roman" w:cs="Arial"/>
                <w:color w:val="000000"/>
                <w:lang w:eastAsia="en-IN"/>
              </w:rPr>
            </w:pPr>
            <w:r w:rsidRPr="00367A21">
              <w:rPr>
                <w:rFonts w:eastAsia="Times New Roman" w:cs="Arial"/>
                <w:color w:val="000000"/>
                <w:lang w:eastAsia="en-IN"/>
              </w:rPr>
              <w:t>TAFE, ME 9000 ID Planetary Drive Tractor</w:t>
            </w:r>
          </w:p>
        </w:tc>
        <w:tc>
          <w:tcPr>
            <w:tcW w:w="3119" w:type="dxa"/>
            <w:shd w:val="clear" w:color="auto" w:fill="auto"/>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Commercial</w:t>
            </w:r>
            <w:r w:rsidRPr="00367A21">
              <w:rPr>
                <w:rFonts w:eastAsia="Times New Roman" w:cs="Arial"/>
                <w:color w:val="000000"/>
                <w:lang w:eastAsia="en-IN"/>
              </w:rPr>
              <w:br/>
              <w:t>(Variant)</w:t>
            </w:r>
          </w:p>
        </w:tc>
        <w:tc>
          <w:tcPr>
            <w:tcW w:w="2126" w:type="dxa"/>
            <w:shd w:val="clear" w:color="auto" w:fill="auto"/>
            <w:noWrap/>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11/2009</w:t>
            </w:r>
          </w:p>
        </w:tc>
      </w:tr>
      <w:tr w:rsidR="00C50357" w:rsidRPr="00367A21" w:rsidTr="00C50357">
        <w:trPr>
          <w:trHeight w:val="720"/>
        </w:trPr>
        <w:tc>
          <w:tcPr>
            <w:tcW w:w="724" w:type="dxa"/>
          </w:tcPr>
          <w:p w:rsidR="00C50357" w:rsidRDefault="00C50357" w:rsidP="00C50357">
            <w:pPr>
              <w:spacing w:after="0"/>
              <w:rPr>
                <w:rFonts w:ascii="Calibri" w:hAnsi="Calibri"/>
                <w:color w:val="000000"/>
              </w:rPr>
            </w:pPr>
            <w:r>
              <w:rPr>
                <w:rFonts w:ascii="Calibri" w:hAnsi="Calibri"/>
                <w:color w:val="000000"/>
              </w:rPr>
              <w:t>40</w:t>
            </w:r>
          </w:p>
        </w:tc>
        <w:tc>
          <w:tcPr>
            <w:tcW w:w="2835" w:type="dxa"/>
            <w:shd w:val="clear" w:color="auto" w:fill="auto"/>
            <w:hideMark/>
          </w:tcPr>
          <w:p w:rsidR="00C50357" w:rsidRPr="00367A21" w:rsidRDefault="00C50357" w:rsidP="00C50357">
            <w:pPr>
              <w:spacing w:after="0" w:line="240" w:lineRule="auto"/>
              <w:rPr>
                <w:rFonts w:eastAsia="Times New Roman" w:cs="Arial"/>
                <w:color w:val="000000"/>
                <w:lang w:eastAsia="en-IN"/>
              </w:rPr>
            </w:pPr>
            <w:r w:rsidRPr="00367A21">
              <w:rPr>
                <w:rFonts w:eastAsia="Times New Roman" w:cs="Arial"/>
                <w:color w:val="000000"/>
                <w:lang w:eastAsia="en-IN"/>
              </w:rPr>
              <w:t>Sonalika International DI-745 III Power plus</w:t>
            </w:r>
            <w:r w:rsidRPr="00367A21">
              <w:rPr>
                <w:rFonts w:eastAsia="Times New Roman" w:cs="Arial"/>
                <w:color w:val="000000"/>
                <w:lang w:eastAsia="en-IN"/>
              </w:rPr>
              <w:br/>
              <w:t>Tractor</w:t>
            </w:r>
          </w:p>
        </w:tc>
        <w:tc>
          <w:tcPr>
            <w:tcW w:w="3119" w:type="dxa"/>
            <w:shd w:val="clear" w:color="auto" w:fill="auto"/>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Commercial</w:t>
            </w:r>
            <w:r w:rsidRPr="00367A21">
              <w:rPr>
                <w:rFonts w:eastAsia="Times New Roman" w:cs="Arial"/>
                <w:color w:val="000000"/>
                <w:lang w:eastAsia="en-IN"/>
              </w:rPr>
              <w:br/>
              <w:t>(Variant)</w:t>
            </w:r>
          </w:p>
        </w:tc>
        <w:tc>
          <w:tcPr>
            <w:tcW w:w="2126" w:type="dxa"/>
            <w:shd w:val="clear" w:color="auto" w:fill="auto"/>
            <w:noWrap/>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11/2009</w:t>
            </w:r>
          </w:p>
        </w:tc>
      </w:tr>
      <w:tr w:rsidR="00C50357" w:rsidRPr="00367A21" w:rsidTr="00C50357">
        <w:trPr>
          <w:trHeight w:val="300"/>
        </w:trPr>
        <w:tc>
          <w:tcPr>
            <w:tcW w:w="724" w:type="dxa"/>
          </w:tcPr>
          <w:p w:rsidR="00C50357" w:rsidRDefault="00C50357" w:rsidP="00C50357">
            <w:pPr>
              <w:spacing w:after="0"/>
              <w:rPr>
                <w:rFonts w:ascii="Calibri" w:hAnsi="Calibri"/>
                <w:color w:val="000000"/>
              </w:rPr>
            </w:pPr>
            <w:r>
              <w:rPr>
                <w:rFonts w:ascii="Calibri" w:hAnsi="Calibri"/>
                <w:color w:val="000000"/>
              </w:rPr>
              <w:t>41</w:t>
            </w:r>
          </w:p>
        </w:tc>
        <w:tc>
          <w:tcPr>
            <w:tcW w:w="2835" w:type="dxa"/>
            <w:shd w:val="clear" w:color="auto" w:fill="auto"/>
            <w:noWrap/>
            <w:hideMark/>
          </w:tcPr>
          <w:p w:rsidR="00C50357" w:rsidRPr="00367A21" w:rsidRDefault="00C50357" w:rsidP="00C50357">
            <w:pPr>
              <w:spacing w:after="0" w:line="240" w:lineRule="auto"/>
              <w:rPr>
                <w:rFonts w:eastAsia="Times New Roman" w:cs="Arial"/>
                <w:color w:val="000000"/>
                <w:lang w:eastAsia="en-IN"/>
              </w:rPr>
            </w:pPr>
            <w:r w:rsidRPr="00367A21">
              <w:rPr>
                <w:rFonts w:eastAsia="Times New Roman" w:cs="Arial"/>
                <w:color w:val="000000"/>
                <w:lang w:eastAsia="en-IN"/>
              </w:rPr>
              <w:t>ACE DI-450 Tractor</w:t>
            </w:r>
          </w:p>
        </w:tc>
        <w:tc>
          <w:tcPr>
            <w:tcW w:w="3119" w:type="dxa"/>
            <w:shd w:val="clear" w:color="auto" w:fill="auto"/>
            <w:noWrap/>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Confidential</w:t>
            </w:r>
          </w:p>
        </w:tc>
        <w:tc>
          <w:tcPr>
            <w:tcW w:w="2126" w:type="dxa"/>
            <w:shd w:val="clear" w:color="auto" w:fill="auto"/>
            <w:noWrap/>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12/2009</w:t>
            </w:r>
          </w:p>
        </w:tc>
      </w:tr>
      <w:tr w:rsidR="00C50357" w:rsidRPr="00367A21" w:rsidTr="00C50357">
        <w:trPr>
          <w:trHeight w:val="480"/>
        </w:trPr>
        <w:tc>
          <w:tcPr>
            <w:tcW w:w="724" w:type="dxa"/>
          </w:tcPr>
          <w:p w:rsidR="00C50357" w:rsidRDefault="00C50357" w:rsidP="00C50357">
            <w:pPr>
              <w:spacing w:after="0"/>
              <w:rPr>
                <w:rFonts w:ascii="Calibri" w:hAnsi="Calibri"/>
                <w:color w:val="000000"/>
              </w:rPr>
            </w:pPr>
            <w:r>
              <w:rPr>
                <w:rFonts w:ascii="Calibri" w:hAnsi="Calibri"/>
                <w:color w:val="000000"/>
              </w:rPr>
              <w:t>42</w:t>
            </w:r>
          </w:p>
        </w:tc>
        <w:tc>
          <w:tcPr>
            <w:tcW w:w="2835" w:type="dxa"/>
            <w:shd w:val="clear" w:color="auto" w:fill="auto"/>
            <w:noWrap/>
            <w:hideMark/>
          </w:tcPr>
          <w:p w:rsidR="00C50357" w:rsidRPr="00367A21" w:rsidRDefault="00C50357" w:rsidP="00C50357">
            <w:pPr>
              <w:spacing w:after="0" w:line="240" w:lineRule="auto"/>
              <w:rPr>
                <w:rFonts w:eastAsia="Times New Roman" w:cs="Arial"/>
                <w:color w:val="000000"/>
                <w:lang w:eastAsia="en-IN"/>
              </w:rPr>
            </w:pPr>
            <w:r w:rsidRPr="00367A21">
              <w:rPr>
                <w:rFonts w:eastAsia="Times New Roman" w:cs="Arial"/>
                <w:color w:val="000000"/>
                <w:lang w:eastAsia="en-IN"/>
              </w:rPr>
              <w:t>ACE DI-350 Tractor</w:t>
            </w:r>
          </w:p>
        </w:tc>
        <w:tc>
          <w:tcPr>
            <w:tcW w:w="3119" w:type="dxa"/>
            <w:shd w:val="clear" w:color="auto" w:fill="auto"/>
            <w:hideMark/>
          </w:tcPr>
          <w:p w:rsidR="00C50357" w:rsidRPr="00367A21" w:rsidRDefault="00C50357" w:rsidP="00C50357">
            <w:pPr>
              <w:spacing w:after="0" w:line="240" w:lineRule="auto"/>
              <w:jc w:val="center"/>
              <w:rPr>
                <w:rFonts w:eastAsia="Times New Roman" w:cs="Arial"/>
                <w:color w:val="000000"/>
                <w:lang w:eastAsia="en-IN"/>
              </w:rPr>
            </w:pPr>
            <w:proofErr w:type="gramStart"/>
            <w:r w:rsidRPr="00367A21">
              <w:rPr>
                <w:rFonts w:eastAsia="Times New Roman" w:cs="Arial"/>
                <w:color w:val="000000"/>
                <w:lang w:eastAsia="en-IN"/>
              </w:rPr>
              <w:t>Commercial</w:t>
            </w:r>
            <w:proofErr w:type="gramEnd"/>
            <w:r w:rsidRPr="00367A21">
              <w:rPr>
                <w:rFonts w:eastAsia="Times New Roman" w:cs="Arial"/>
                <w:color w:val="000000"/>
                <w:lang w:eastAsia="en-IN"/>
              </w:rPr>
              <w:br/>
              <w:t>(Suppli.)</w:t>
            </w:r>
          </w:p>
        </w:tc>
        <w:tc>
          <w:tcPr>
            <w:tcW w:w="2126" w:type="dxa"/>
            <w:shd w:val="clear" w:color="auto" w:fill="auto"/>
            <w:noWrap/>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12/2009</w:t>
            </w:r>
          </w:p>
        </w:tc>
      </w:tr>
      <w:tr w:rsidR="00C50357" w:rsidRPr="00367A21" w:rsidTr="00C50357">
        <w:trPr>
          <w:trHeight w:val="480"/>
        </w:trPr>
        <w:tc>
          <w:tcPr>
            <w:tcW w:w="724" w:type="dxa"/>
          </w:tcPr>
          <w:p w:rsidR="00C50357" w:rsidRDefault="00C50357" w:rsidP="00C50357">
            <w:pPr>
              <w:spacing w:after="0"/>
              <w:rPr>
                <w:rFonts w:ascii="Calibri" w:hAnsi="Calibri"/>
                <w:color w:val="000000"/>
              </w:rPr>
            </w:pPr>
            <w:r>
              <w:rPr>
                <w:rFonts w:ascii="Calibri" w:hAnsi="Calibri"/>
                <w:color w:val="000000"/>
              </w:rPr>
              <w:t>43</w:t>
            </w:r>
          </w:p>
        </w:tc>
        <w:tc>
          <w:tcPr>
            <w:tcW w:w="2835" w:type="dxa"/>
            <w:shd w:val="clear" w:color="auto" w:fill="auto"/>
            <w:noWrap/>
            <w:hideMark/>
          </w:tcPr>
          <w:p w:rsidR="00C50357" w:rsidRPr="00367A21" w:rsidRDefault="00C50357" w:rsidP="00C50357">
            <w:pPr>
              <w:spacing w:after="0" w:line="240" w:lineRule="auto"/>
              <w:rPr>
                <w:rFonts w:eastAsia="Times New Roman" w:cs="Arial"/>
                <w:color w:val="000000"/>
                <w:lang w:eastAsia="en-IN"/>
              </w:rPr>
            </w:pPr>
            <w:r w:rsidRPr="00367A21">
              <w:rPr>
                <w:rFonts w:eastAsia="Times New Roman" w:cs="Arial"/>
                <w:color w:val="000000"/>
                <w:lang w:eastAsia="en-IN"/>
              </w:rPr>
              <w:t>Sonalika International DI-42 RX Tractor</w:t>
            </w:r>
          </w:p>
        </w:tc>
        <w:tc>
          <w:tcPr>
            <w:tcW w:w="3119" w:type="dxa"/>
            <w:shd w:val="clear" w:color="auto" w:fill="auto"/>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Commercial</w:t>
            </w:r>
            <w:r w:rsidRPr="00367A21">
              <w:rPr>
                <w:rFonts w:eastAsia="Times New Roman" w:cs="Arial"/>
                <w:color w:val="000000"/>
                <w:lang w:eastAsia="en-IN"/>
              </w:rPr>
              <w:br/>
              <w:t>(Variant)</w:t>
            </w:r>
          </w:p>
        </w:tc>
        <w:tc>
          <w:tcPr>
            <w:tcW w:w="2126" w:type="dxa"/>
            <w:shd w:val="clear" w:color="auto" w:fill="auto"/>
            <w:noWrap/>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12/2009</w:t>
            </w:r>
          </w:p>
        </w:tc>
      </w:tr>
      <w:tr w:rsidR="00C50357" w:rsidRPr="00367A21" w:rsidTr="00C50357">
        <w:trPr>
          <w:trHeight w:val="480"/>
        </w:trPr>
        <w:tc>
          <w:tcPr>
            <w:tcW w:w="724" w:type="dxa"/>
          </w:tcPr>
          <w:p w:rsidR="00C50357" w:rsidRDefault="00C50357" w:rsidP="00C50357">
            <w:pPr>
              <w:spacing w:after="0"/>
              <w:rPr>
                <w:rFonts w:ascii="Calibri" w:hAnsi="Calibri"/>
                <w:color w:val="000000"/>
              </w:rPr>
            </w:pPr>
            <w:r>
              <w:rPr>
                <w:rFonts w:ascii="Calibri" w:hAnsi="Calibri"/>
                <w:color w:val="000000"/>
              </w:rPr>
              <w:t>44</w:t>
            </w:r>
          </w:p>
        </w:tc>
        <w:tc>
          <w:tcPr>
            <w:tcW w:w="2835" w:type="dxa"/>
            <w:shd w:val="clear" w:color="auto" w:fill="auto"/>
            <w:noWrap/>
            <w:hideMark/>
          </w:tcPr>
          <w:p w:rsidR="00C50357" w:rsidRPr="00367A21" w:rsidRDefault="00C50357" w:rsidP="00C50357">
            <w:pPr>
              <w:spacing w:after="0" w:line="240" w:lineRule="auto"/>
              <w:rPr>
                <w:rFonts w:eastAsia="Times New Roman" w:cs="Arial"/>
                <w:color w:val="000000"/>
                <w:lang w:eastAsia="en-IN"/>
              </w:rPr>
            </w:pPr>
            <w:r w:rsidRPr="00367A21">
              <w:rPr>
                <w:rFonts w:eastAsia="Times New Roman" w:cs="Arial"/>
                <w:color w:val="000000"/>
                <w:lang w:eastAsia="en-IN"/>
              </w:rPr>
              <w:t>New Holland 3032 MU Tractor</w:t>
            </w:r>
          </w:p>
        </w:tc>
        <w:tc>
          <w:tcPr>
            <w:tcW w:w="3119" w:type="dxa"/>
            <w:shd w:val="clear" w:color="auto" w:fill="auto"/>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Commercial</w:t>
            </w:r>
            <w:r w:rsidRPr="00367A21">
              <w:rPr>
                <w:rFonts w:eastAsia="Times New Roman" w:cs="Arial"/>
                <w:color w:val="000000"/>
                <w:lang w:eastAsia="en-IN"/>
              </w:rPr>
              <w:br/>
              <w:t>(Variant)</w:t>
            </w:r>
          </w:p>
        </w:tc>
        <w:tc>
          <w:tcPr>
            <w:tcW w:w="2126" w:type="dxa"/>
            <w:shd w:val="clear" w:color="auto" w:fill="auto"/>
            <w:noWrap/>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01/2010</w:t>
            </w:r>
          </w:p>
        </w:tc>
      </w:tr>
      <w:tr w:rsidR="00C50357" w:rsidRPr="00367A21" w:rsidTr="00C50357">
        <w:trPr>
          <w:trHeight w:val="480"/>
        </w:trPr>
        <w:tc>
          <w:tcPr>
            <w:tcW w:w="724" w:type="dxa"/>
          </w:tcPr>
          <w:p w:rsidR="00C50357" w:rsidRDefault="00C50357" w:rsidP="00C50357">
            <w:pPr>
              <w:spacing w:after="0"/>
              <w:rPr>
                <w:rFonts w:ascii="Calibri" w:hAnsi="Calibri"/>
                <w:color w:val="000000"/>
              </w:rPr>
            </w:pPr>
            <w:r>
              <w:rPr>
                <w:rFonts w:ascii="Calibri" w:hAnsi="Calibri"/>
                <w:color w:val="000000"/>
              </w:rPr>
              <w:t>45</w:t>
            </w:r>
          </w:p>
        </w:tc>
        <w:tc>
          <w:tcPr>
            <w:tcW w:w="2835" w:type="dxa"/>
            <w:shd w:val="clear" w:color="auto" w:fill="auto"/>
            <w:noWrap/>
            <w:hideMark/>
          </w:tcPr>
          <w:p w:rsidR="00C50357" w:rsidRPr="00367A21" w:rsidRDefault="00C50357" w:rsidP="00C50357">
            <w:pPr>
              <w:spacing w:after="0" w:line="240" w:lineRule="auto"/>
              <w:rPr>
                <w:rFonts w:eastAsia="Times New Roman" w:cs="Arial"/>
                <w:color w:val="000000"/>
                <w:lang w:eastAsia="en-IN"/>
              </w:rPr>
            </w:pPr>
            <w:r w:rsidRPr="00367A21">
              <w:rPr>
                <w:rFonts w:eastAsia="Times New Roman" w:cs="Arial"/>
                <w:color w:val="000000"/>
                <w:lang w:eastAsia="en-IN"/>
              </w:rPr>
              <w:t>New Holland 3032 Tractor</w:t>
            </w:r>
          </w:p>
        </w:tc>
        <w:tc>
          <w:tcPr>
            <w:tcW w:w="3119" w:type="dxa"/>
            <w:shd w:val="clear" w:color="auto" w:fill="auto"/>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Commercial</w:t>
            </w:r>
            <w:r w:rsidRPr="00367A21">
              <w:rPr>
                <w:rFonts w:eastAsia="Times New Roman" w:cs="Arial"/>
                <w:color w:val="000000"/>
                <w:lang w:eastAsia="en-IN"/>
              </w:rPr>
              <w:br/>
              <w:t>(Variant)</w:t>
            </w:r>
          </w:p>
        </w:tc>
        <w:tc>
          <w:tcPr>
            <w:tcW w:w="2126" w:type="dxa"/>
            <w:shd w:val="clear" w:color="auto" w:fill="auto"/>
            <w:noWrap/>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01/2010</w:t>
            </w:r>
          </w:p>
        </w:tc>
      </w:tr>
      <w:tr w:rsidR="00C50357" w:rsidRPr="00367A21" w:rsidTr="00C50357">
        <w:trPr>
          <w:trHeight w:val="480"/>
        </w:trPr>
        <w:tc>
          <w:tcPr>
            <w:tcW w:w="724" w:type="dxa"/>
          </w:tcPr>
          <w:p w:rsidR="00C50357" w:rsidRDefault="00C50357" w:rsidP="00C50357">
            <w:pPr>
              <w:spacing w:after="0"/>
              <w:rPr>
                <w:rFonts w:ascii="Calibri" w:hAnsi="Calibri"/>
                <w:color w:val="000000"/>
              </w:rPr>
            </w:pPr>
            <w:r>
              <w:rPr>
                <w:rFonts w:ascii="Calibri" w:hAnsi="Calibri"/>
                <w:color w:val="000000"/>
              </w:rPr>
              <w:t>46</w:t>
            </w:r>
          </w:p>
        </w:tc>
        <w:tc>
          <w:tcPr>
            <w:tcW w:w="2835" w:type="dxa"/>
            <w:shd w:val="clear" w:color="auto" w:fill="auto"/>
            <w:noWrap/>
            <w:hideMark/>
          </w:tcPr>
          <w:p w:rsidR="00C50357" w:rsidRPr="00367A21" w:rsidRDefault="00C50357" w:rsidP="00C50357">
            <w:pPr>
              <w:spacing w:after="0" w:line="240" w:lineRule="auto"/>
              <w:rPr>
                <w:rFonts w:eastAsia="Times New Roman" w:cs="Arial"/>
                <w:color w:val="000000"/>
                <w:lang w:eastAsia="en-IN"/>
              </w:rPr>
            </w:pPr>
            <w:r w:rsidRPr="00367A21">
              <w:rPr>
                <w:rFonts w:eastAsia="Times New Roman" w:cs="Arial"/>
                <w:color w:val="000000"/>
                <w:lang w:eastAsia="en-IN"/>
              </w:rPr>
              <w:t>New Holland 3600-2 Tractor</w:t>
            </w:r>
          </w:p>
        </w:tc>
        <w:tc>
          <w:tcPr>
            <w:tcW w:w="3119" w:type="dxa"/>
            <w:shd w:val="clear" w:color="auto" w:fill="auto"/>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Commercial</w:t>
            </w:r>
            <w:r w:rsidRPr="00367A21">
              <w:rPr>
                <w:rFonts w:eastAsia="Times New Roman" w:cs="Arial"/>
                <w:color w:val="000000"/>
                <w:lang w:eastAsia="en-IN"/>
              </w:rPr>
              <w:br/>
              <w:t>(Variant)</w:t>
            </w:r>
          </w:p>
        </w:tc>
        <w:tc>
          <w:tcPr>
            <w:tcW w:w="2126" w:type="dxa"/>
            <w:shd w:val="clear" w:color="auto" w:fill="auto"/>
            <w:noWrap/>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01/2010</w:t>
            </w:r>
          </w:p>
        </w:tc>
      </w:tr>
      <w:tr w:rsidR="00C50357" w:rsidRPr="00367A21" w:rsidTr="00C50357">
        <w:trPr>
          <w:trHeight w:val="480"/>
        </w:trPr>
        <w:tc>
          <w:tcPr>
            <w:tcW w:w="724" w:type="dxa"/>
          </w:tcPr>
          <w:p w:rsidR="00C50357" w:rsidRDefault="00C50357" w:rsidP="00C50357">
            <w:pPr>
              <w:spacing w:after="0"/>
              <w:rPr>
                <w:rFonts w:ascii="Calibri" w:hAnsi="Calibri"/>
                <w:color w:val="000000"/>
              </w:rPr>
            </w:pPr>
            <w:r>
              <w:rPr>
                <w:rFonts w:ascii="Calibri" w:hAnsi="Calibri"/>
                <w:color w:val="000000"/>
              </w:rPr>
              <w:t>47</w:t>
            </w:r>
          </w:p>
        </w:tc>
        <w:tc>
          <w:tcPr>
            <w:tcW w:w="2835" w:type="dxa"/>
            <w:shd w:val="clear" w:color="auto" w:fill="auto"/>
            <w:noWrap/>
            <w:hideMark/>
          </w:tcPr>
          <w:p w:rsidR="00C50357" w:rsidRPr="00367A21" w:rsidRDefault="00C50357" w:rsidP="00C50357">
            <w:pPr>
              <w:spacing w:after="0" w:line="240" w:lineRule="auto"/>
              <w:rPr>
                <w:rFonts w:eastAsia="Times New Roman" w:cs="Arial"/>
                <w:color w:val="000000"/>
                <w:lang w:eastAsia="en-IN"/>
              </w:rPr>
            </w:pPr>
            <w:r w:rsidRPr="00367A21">
              <w:rPr>
                <w:rFonts w:eastAsia="Times New Roman" w:cs="Arial"/>
                <w:color w:val="000000"/>
                <w:lang w:eastAsia="en-IN"/>
              </w:rPr>
              <w:t>New Holland 3710 Tractor</w:t>
            </w:r>
          </w:p>
        </w:tc>
        <w:tc>
          <w:tcPr>
            <w:tcW w:w="3119" w:type="dxa"/>
            <w:shd w:val="clear" w:color="auto" w:fill="auto"/>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Commercial</w:t>
            </w:r>
            <w:r w:rsidRPr="00367A21">
              <w:rPr>
                <w:rFonts w:eastAsia="Times New Roman" w:cs="Arial"/>
                <w:color w:val="000000"/>
                <w:lang w:eastAsia="en-IN"/>
              </w:rPr>
              <w:br/>
              <w:t>(Variant)</w:t>
            </w:r>
          </w:p>
        </w:tc>
        <w:tc>
          <w:tcPr>
            <w:tcW w:w="2126" w:type="dxa"/>
            <w:shd w:val="clear" w:color="auto" w:fill="auto"/>
            <w:noWrap/>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02/2010</w:t>
            </w:r>
          </w:p>
        </w:tc>
      </w:tr>
      <w:tr w:rsidR="00C50357" w:rsidRPr="00367A21" w:rsidTr="00C50357">
        <w:trPr>
          <w:trHeight w:val="480"/>
        </w:trPr>
        <w:tc>
          <w:tcPr>
            <w:tcW w:w="724" w:type="dxa"/>
          </w:tcPr>
          <w:p w:rsidR="00C50357" w:rsidRDefault="00C50357" w:rsidP="00C50357">
            <w:pPr>
              <w:spacing w:after="0"/>
              <w:rPr>
                <w:rFonts w:ascii="Calibri" w:hAnsi="Calibri"/>
                <w:color w:val="000000"/>
              </w:rPr>
            </w:pPr>
            <w:r>
              <w:rPr>
                <w:rFonts w:ascii="Calibri" w:hAnsi="Calibri"/>
                <w:color w:val="000000"/>
              </w:rPr>
              <w:t>48</w:t>
            </w:r>
          </w:p>
        </w:tc>
        <w:tc>
          <w:tcPr>
            <w:tcW w:w="2835" w:type="dxa"/>
            <w:shd w:val="clear" w:color="auto" w:fill="auto"/>
            <w:noWrap/>
            <w:hideMark/>
          </w:tcPr>
          <w:p w:rsidR="00C50357" w:rsidRPr="00367A21" w:rsidRDefault="00C50357" w:rsidP="00C50357">
            <w:pPr>
              <w:spacing w:after="0" w:line="240" w:lineRule="auto"/>
              <w:rPr>
                <w:rFonts w:eastAsia="Times New Roman" w:cs="Arial"/>
                <w:color w:val="000000"/>
                <w:lang w:eastAsia="en-IN"/>
              </w:rPr>
            </w:pPr>
            <w:r w:rsidRPr="00367A21">
              <w:rPr>
                <w:rFonts w:eastAsia="Times New Roman" w:cs="Arial"/>
                <w:color w:val="000000"/>
                <w:lang w:eastAsia="en-IN"/>
              </w:rPr>
              <w:t>John Deere 5041C Tractor</w:t>
            </w:r>
          </w:p>
        </w:tc>
        <w:tc>
          <w:tcPr>
            <w:tcW w:w="3119" w:type="dxa"/>
            <w:shd w:val="clear" w:color="auto" w:fill="auto"/>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Commercial</w:t>
            </w:r>
            <w:r w:rsidRPr="00367A21">
              <w:rPr>
                <w:rFonts w:eastAsia="Times New Roman" w:cs="Arial"/>
                <w:color w:val="000000"/>
                <w:lang w:eastAsia="en-IN"/>
              </w:rPr>
              <w:br/>
              <w:t>(ICT)</w:t>
            </w:r>
          </w:p>
        </w:tc>
        <w:tc>
          <w:tcPr>
            <w:tcW w:w="2126" w:type="dxa"/>
            <w:shd w:val="clear" w:color="auto" w:fill="auto"/>
            <w:noWrap/>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02/2010</w:t>
            </w:r>
          </w:p>
        </w:tc>
      </w:tr>
      <w:tr w:rsidR="00C50357" w:rsidRPr="00367A21" w:rsidTr="00C50357">
        <w:trPr>
          <w:trHeight w:val="300"/>
        </w:trPr>
        <w:tc>
          <w:tcPr>
            <w:tcW w:w="724" w:type="dxa"/>
          </w:tcPr>
          <w:p w:rsidR="00C50357" w:rsidRDefault="00C50357" w:rsidP="00C50357">
            <w:pPr>
              <w:spacing w:after="0"/>
              <w:rPr>
                <w:rFonts w:ascii="Calibri" w:hAnsi="Calibri"/>
                <w:color w:val="000000"/>
              </w:rPr>
            </w:pPr>
            <w:r>
              <w:rPr>
                <w:rFonts w:ascii="Calibri" w:hAnsi="Calibri"/>
                <w:color w:val="000000"/>
              </w:rPr>
              <w:t>49</w:t>
            </w:r>
          </w:p>
        </w:tc>
        <w:tc>
          <w:tcPr>
            <w:tcW w:w="2835" w:type="dxa"/>
            <w:shd w:val="clear" w:color="auto" w:fill="auto"/>
            <w:noWrap/>
            <w:hideMark/>
          </w:tcPr>
          <w:p w:rsidR="00C50357" w:rsidRPr="00367A21" w:rsidRDefault="00C50357" w:rsidP="00C50357">
            <w:pPr>
              <w:spacing w:after="0" w:line="240" w:lineRule="auto"/>
              <w:rPr>
                <w:rFonts w:eastAsia="Times New Roman" w:cs="Arial"/>
                <w:color w:val="000000"/>
                <w:lang w:eastAsia="en-IN"/>
              </w:rPr>
            </w:pPr>
            <w:r w:rsidRPr="00367A21">
              <w:rPr>
                <w:rFonts w:eastAsia="Times New Roman" w:cs="Arial"/>
                <w:color w:val="000000"/>
                <w:lang w:eastAsia="en-IN"/>
              </w:rPr>
              <w:t>Agri King 20-55 Tractor</w:t>
            </w:r>
          </w:p>
        </w:tc>
        <w:tc>
          <w:tcPr>
            <w:tcW w:w="3119" w:type="dxa"/>
            <w:shd w:val="clear" w:color="auto" w:fill="auto"/>
            <w:noWrap/>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Conf.</w:t>
            </w:r>
          </w:p>
        </w:tc>
        <w:tc>
          <w:tcPr>
            <w:tcW w:w="2126" w:type="dxa"/>
            <w:shd w:val="clear" w:color="auto" w:fill="auto"/>
            <w:noWrap/>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03/2010</w:t>
            </w:r>
          </w:p>
        </w:tc>
      </w:tr>
      <w:tr w:rsidR="00C50357" w:rsidRPr="00367A21" w:rsidTr="00C50357">
        <w:trPr>
          <w:trHeight w:val="300"/>
        </w:trPr>
        <w:tc>
          <w:tcPr>
            <w:tcW w:w="724" w:type="dxa"/>
          </w:tcPr>
          <w:p w:rsidR="00C50357" w:rsidRDefault="00C50357" w:rsidP="00C50357">
            <w:pPr>
              <w:spacing w:after="0"/>
              <w:rPr>
                <w:rFonts w:ascii="Calibri" w:hAnsi="Calibri"/>
                <w:color w:val="000000"/>
              </w:rPr>
            </w:pPr>
            <w:r>
              <w:rPr>
                <w:rFonts w:ascii="Calibri" w:hAnsi="Calibri"/>
                <w:color w:val="000000"/>
              </w:rPr>
              <w:t>50</w:t>
            </w:r>
          </w:p>
        </w:tc>
        <w:tc>
          <w:tcPr>
            <w:tcW w:w="2835" w:type="dxa"/>
            <w:shd w:val="clear" w:color="auto" w:fill="auto"/>
            <w:noWrap/>
            <w:hideMark/>
          </w:tcPr>
          <w:p w:rsidR="00C50357" w:rsidRPr="00367A21" w:rsidRDefault="00C50357" w:rsidP="00C50357">
            <w:pPr>
              <w:spacing w:after="0" w:line="240" w:lineRule="auto"/>
              <w:rPr>
                <w:rFonts w:eastAsia="Times New Roman" w:cs="Arial"/>
                <w:color w:val="000000"/>
                <w:lang w:eastAsia="en-IN"/>
              </w:rPr>
            </w:pPr>
            <w:r w:rsidRPr="00367A21">
              <w:rPr>
                <w:rFonts w:eastAsia="Times New Roman" w:cs="Arial"/>
                <w:color w:val="000000"/>
                <w:lang w:eastAsia="en-IN"/>
              </w:rPr>
              <w:t>Sonalika International DI-750 II 2WD Tractor</w:t>
            </w:r>
          </w:p>
        </w:tc>
        <w:tc>
          <w:tcPr>
            <w:tcW w:w="3119" w:type="dxa"/>
            <w:shd w:val="clear" w:color="auto" w:fill="auto"/>
            <w:noWrap/>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OECD</w:t>
            </w:r>
          </w:p>
        </w:tc>
        <w:tc>
          <w:tcPr>
            <w:tcW w:w="2126" w:type="dxa"/>
            <w:shd w:val="clear" w:color="auto" w:fill="auto"/>
            <w:noWrap/>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03/2010</w:t>
            </w:r>
          </w:p>
        </w:tc>
      </w:tr>
      <w:tr w:rsidR="00C50357" w:rsidRPr="00367A21" w:rsidTr="00C50357">
        <w:trPr>
          <w:trHeight w:val="720"/>
        </w:trPr>
        <w:tc>
          <w:tcPr>
            <w:tcW w:w="724" w:type="dxa"/>
          </w:tcPr>
          <w:p w:rsidR="00C50357" w:rsidRDefault="00C50357" w:rsidP="00C50357">
            <w:pPr>
              <w:spacing w:after="0"/>
              <w:rPr>
                <w:rFonts w:ascii="Calibri" w:hAnsi="Calibri"/>
                <w:color w:val="000000"/>
              </w:rPr>
            </w:pPr>
            <w:r>
              <w:rPr>
                <w:rFonts w:ascii="Calibri" w:hAnsi="Calibri"/>
                <w:color w:val="000000"/>
              </w:rPr>
              <w:t>51</w:t>
            </w:r>
          </w:p>
        </w:tc>
        <w:tc>
          <w:tcPr>
            <w:tcW w:w="2835" w:type="dxa"/>
            <w:shd w:val="clear" w:color="auto" w:fill="auto"/>
            <w:noWrap/>
            <w:hideMark/>
          </w:tcPr>
          <w:p w:rsidR="00C50357" w:rsidRPr="00367A21" w:rsidRDefault="00C50357" w:rsidP="00C50357">
            <w:pPr>
              <w:spacing w:after="0" w:line="240" w:lineRule="auto"/>
              <w:rPr>
                <w:rFonts w:eastAsia="Times New Roman" w:cs="Arial"/>
                <w:color w:val="000000"/>
                <w:lang w:eastAsia="en-IN"/>
              </w:rPr>
            </w:pPr>
            <w:r w:rsidRPr="00367A21">
              <w:rPr>
                <w:rFonts w:eastAsia="Times New Roman" w:cs="Arial"/>
                <w:color w:val="000000"/>
                <w:lang w:eastAsia="en-IN"/>
              </w:rPr>
              <w:t>Sealing components of front axle assembly</w:t>
            </w:r>
          </w:p>
        </w:tc>
        <w:tc>
          <w:tcPr>
            <w:tcW w:w="3119" w:type="dxa"/>
            <w:shd w:val="clear" w:color="auto" w:fill="auto"/>
            <w:noWrap/>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Conf.</w:t>
            </w:r>
          </w:p>
        </w:tc>
        <w:tc>
          <w:tcPr>
            <w:tcW w:w="2126" w:type="dxa"/>
            <w:shd w:val="clear" w:color="auto" w:fill="auto"/>
            <w:noWrap/>
            <w:hideMark/>
          </w:tcPr>
          <w:p w:rsidR="00C50357" w:rsidRPr="00367A21" w:rsidRDefault="00C50357" w:rsidP="00C50357">
            <w:pPr>
              <w:spacing w:after="0" w:line="240" w:lineRule="auto"/>
              <w:jc w:val="center"/>
              <w:rPr>
                <w:rFonts w:eastAsia="Times New Roman" w:cs="Arial"/>
                <w:color w:val="000000"/>
                <w:lang w:eastAsia="en-IN"/>
              </w:rPr>
            </w:pPr>
            <w:r w:rsidRPr="00367A21">
              <w:rPr>
                <w:rFonts w:eastAsia="Times New Roman" w:cs="Arial"/>
                <w:color w:val="000000"/>
                <w:lang w:eastAsia="en-IN"/>
              </w:rPr>
              <w:t>03/2010</w:t>
            </w:r>
          </w:p>
        </w:tc>
      </w:tr>
    </w:tbl>
    <w:p w:rsidR="00C50357" w:rsidRDefault="00C50357" w:rsidP="00C50357">
      <w:pPr>
        <w:spacing w:after="0"/>
        <w:rPr>
          <w:rFonts w:cs="Times New Roman"/>
          <w:b/>
        </w:rPr>
      </w:pPr>
    </w:p>
    <w:p w:rsidR="00C50357" w:rsidRDefault="00C50357" w:rsidP="00C50357">
      <w:pPr>
        <w:rPr>
          <w:rFonts w:cs="Times New Roman"/>
          <w:b/>
        </w:rPr>
      </w:pPr>
      <w:r w:rsidRPr="00A56288">
        <w:rPr>
          <w:rFonts w:cs="Times New Roman"/>
          <w:b/>
        </w:rPr>
        <w:lastRenderedPageBreak/>
        <w:t xml:space="preserve">Machines tested in the </w:t>
      </w:r>
      <w:r>
        <w:rPr>
          <w:rFonts w:cs="Times New Roman"/>
          <w:b/>
        </w:rPr>
        <w:t xml:space="preserve">Financial </w:t>
      </w:r>
      <w:r w:rsidRPr="00A56288">
        <w:rPr>
          <w:rFonts w:cs="Times New Roman"/>
          <w:b/>
        </w:rPr>
        <w:t>Year 20</w:t>
      </w:r>
      <w:r>
        <w:rPr>
          <w:rFonts w:cs="Times New Roman"/>
          <w:b/>
        </w:rPr>
        <w:t>10-11</w:t>
      </w:r>
    </w:p>
    <w:tbl>
      <w:tblPr>
        <w:tblW w:w="8379" w:type="dxa"/>
        <w:tblInd w:w="93" w:type="dxa"/>
        <w:tblLook w:val="04A0"/>
      </w:tblPr>
      <w:tblGrid>
        <w:gridCol w:w="704"/>
        <w:gridCol w:w="2835"/>
        <w:gridCol w:w="2835"/>
        <w:gridCol w:w="2005"/>
      </w:tblGrid>
      <w:tr w:rsidR="00C50357" w:rsidRPr="00CC3191" w:rsidTr="00C50357">
        <w:trPr>
          <w:trHeight w:val="480"/>
          <w:tblHeader/>
        </w:trPr>
        <w:tc>
          <w:tcPr>
            <w:tcW w:w="704" w:type="dxa"/>
            <w:tcBorders>
              <w:top w:val="single" w:sz="4" w:space="0" w:color="auto"/>
              <w:bottom w:val="single" w:sz="4" w:space="0" w:color="auto"/>
            </w:tcBorders>
          </w:tcPr>
          <w:p w:rsidR="00C50357" w:rsidRPr="00CC3191" w:rsidRDefault="00C50357" w:rsidP="00C50357">
            <w:pPr>
              <w:spacing w:after="0" w:line="240" w:lineRule="auto"/>
              <w:rPr>
                <w:rFonts w:eastAsia="Times New Roman" w:cs="Arial"/>
                <w:b/>
                <w:bCs/>
                <w:color w:val="000000"/>
                <w:lang w:eastAsia="en-IN"/>
              </w:rPr>
            </w:pPr>
            <w:r w:rsidRPr="00CC3191">
              <w:rPr>
                <w:rFonts w:eastAsia="Times New Roman" w:cs="Arial"/>
                <w:b/>
                <w:bCs/>
                <w:color w:val="000000"/>
                <w:lang w:eastAsia="en-IN"/>
              </w:rPr>
              <w:t xml:space="preserve">Sl No. </w:t>
            </w:r>
          </w:p>
        </w:tc>
        <w:tc>
          <w:tcPr>
            <w:tcW w:w="2835" w:type="dxa"/>
            <w:tcBorders>
              <w:top w:val="single" w:sz="4" w:space="0" w:color="auto"/>
              <w:bottom w:val="single" w:sz="4" w:space="0" w:color="auto"/>
            </w:tcBorders>
            <w:shd w:val="clear" w:color="auto" w:fill="auto"/>
            <w:hideMark/>
          </w:tcPr>
          <w:p w:rsidR="00C50357" w:rsidRPr="00CC3191" w:rsidRDefault="00C50357" w:rsidP="00C50357">
            <w:pPr>
              <w:spacing w:after="0" w:line="240" w:lineRule="auto"/>
              <w:rPr>
                <w:rFonts w:eastAsia="Times New Roman" w:cs="Arial"/>
                <w:b/>
                <w:bCs/>
                <w:color w:val="000000"/>
                <w:lang w:eastAsia="en-IN"/>
              </w:rPr>
            </w:pPr>
            <w:r w:rsidRPr="00CC3191">
              <w:rPr>
                <w:rFonts w:eastAsia="Times New Roman" w:cs="Arial"/>
                <w:b/>
                <w:bCs/>
                <w:color w:val="000000"/>
                <w:lang w:eastAsia="en-IN"/>
              </w:rPr>
              <w:t>Make &amp; Model of</w:t>
            </w:r>
            <w:r w:rsidRPr="00CC3191">
              <w:rPr>
                <w:rFonts w:eastAsia="Times New Roman" w:cs="Arial"/>
                <w:b/>
                <w:bCs/>
                <w:color w:val="000000"/>
                <w:lang w:eastAsia="en-IN"/>
              </w:rPr>
              <w:br/>
              <w:t>Machines / Implements</w:t>
            </w:r>
          </w:p>
        </w:tc>
        <w:tc>
          <w:tcPr>
            <w:tcW w:w="2835" w:type="dxa"/>
            <w:tcBorders>
              <w:top w:val="single" w:sz="4" w:space="0" w:color="auto"/>
              <w:bottom w:val="single" w:sz="4" w:space="0" w:color="auto"/>
            </w:tcBorders>
            <w:shd w:val="clear" w:color="auto" w:fill="auto"/>
            <w:hideMark/>
          </w:tcPr>
          <w:p w:rsidR="00C50357" w:rsidRPr="00CC3191" w:rsidRDefault="00C50357" w:rsidP="00C50357">
            <w:pPr>
              <w:spacing w:after="0" w:line="240" w:lineRule="auto"/>
              <w:jc w:val="center"/>
              <w:rPr>
                <w:rFonts w:eastAsia="Times New Roman" w:cs="Arial"/>
                <w:b/>
                <w:bCs/>
                <w:color w:val="000000"/>
                <w:lang w:eastAsia="en-IN"/>
              </w:rPr>
            </w:pPr>
            <w:r>
              <w:rPr>
                <w:rFonts w:eastAsia="Times New Roman" w:cs="Arial"/>
                <w:b/>
                <w:bCs/>
                <w:color w:val="000000"/>
                <w:lang w:eastAsia="en-IN"/>
              </w:rPr>
              <w:t xml:space="preserve">Nature of Test </w:t>
            </w:r>
            <w:r w:rsidRPr="00CC3191">
              <w:rPr>
                <w:rFonts w:eastAsia="Times New Roman" w:cs="Arial"/>
                <w:b/>
                <w:bCs/>
                <w:color w:val="000000"/>
                <w:lang w:eastAsia="en-IN"/>
              </w:rPr>
              <w:t>Report</w:t>
            </w:r>
          </w:p>
        </w:tc>
        <w:tc>
          <w:tcPr>
            <w:tcW w:w="2005" w:type="dxa"/>
            <w:tcBorders>
              <w:top w:val="single" w:sz="4" w:space="0" w:color="auto"/>
              <w:bottom w:val="single" w:sz="4" w:space="0" w:color="auto"/>
            </w:tcBorders>
            <w:shd w:val="clear" w:color="auto" w:fill="auto"/>
            <w:hideMark/>
          </w:tcPr>
          <w:p w:rsidR="00C50357" w:rsidRPr="00CC3191" w:rsidRDefault="00C50357" w:rsidP="00C50357">
            <w:pPr>
              <w:spacing w:after="0" w:line="240" w:lineRule="auto"/>
              <w:rPr>
                <w:rFonts w:eastAsia="Times New Roman" w:cs="Arial"/>
                <w:b/>
                <w:bCs/>
                <w:color w:val="000000"/>
                <w:lang w:eastAsia="en-IN"/>
              </w:rPr>
            </w:pPr>
            <w:r w:rsidRPr="00CC3191">
              <w:rPr>
                <w:rFonts w:eastAsia="Times New Roman" w:cs="Arial"/>
                <w:b/>
                <w:bCs/>
                <w:color w:val="000000"/>
                <w:lang w:eastAsia="en-IN"/>
              </w:rPr>
              <w:t>Month &amp; Year of</w:t>
            </w:r>
            <w:r w:rsidRPr="00CC3191">
              <w:rPr>
                <w:rFonts w:eastAsia="Times New Roman" w:cs="Arial"/>
                <w:b/>
                <w:bCs/>
                <w:color w:val="000000"/>
                <w:lang w:eastAsia="en-IN"/>
              </w:rPr>
              <w:br/>
              <w:t>release</w:t>
            </w:r>
          </w:p>
        </w:tc>
      </w:tr>
      <w:tr w:rsidR="00C50357" w:rsidRPr="00CC3191" w:rsidTr="00C50357">
        <w:trPr>
          <w:trHeight w:val="480"/>
        </w:trPr>
        <w:tc>
          <w:tcPr>
            <w:tcW w:w="704" w:type="dxa"/>
            <w:tcBorders>
              <w:top w:val="single" w:sz="4" w:space="0" w:color="auto"/>
            </w:tcBorders>
          </w:tcPr>
          <w:p w:rsidR="00C50357" w:rsidRPr="00CC3191" w:rsidRDefault="00C50357" w:rsidP="00C50357">
            <w:pPr>
              <w:spacing w:after="0"/>
              <w:rPr>
                <w:color w:val="000000"/>
              </w:rPr>
            </w:pPr>
            <w:r w:rsidRPr="00CC3191">
              <w:rPr>
                <w:color w:val="000000"/>
              </w:rPr>
              <w:t>1</w:t>
            </w:r>
          </w:p>
        </w:tc>
        <w:tc>
          <w:tcPr>
            <w:tcW w:w="2835" w:type="dxa"/>
            <w:tcBorders>
              <w:top w:val="single" w:sz="4" w:space="0" w:color="auto"/>
            </w:tcBorders>
            <w:shd w:val="clear" w:color="auto" w:fill="auto"/>
            <w:noWrap/>
            <w:hideMark/>
          </w:tcPr>
          <w:p w:rsidR="00C50357" w:rsidRPr="00CC3191" w:rsidRDefault="00C50357" w:rsidP="00C50357">
            <w:pPr>
              <w:spacing w:after="0" w:line="240" w:lineRule="auto"/>
              <w:rPr>
                <w:rFonts w:eastAsia="Times New Roman" w:cs="Arial"/>
                <w:b/>
                <w:bCs/>
                <w:color w:val="000000"/>
                <w:lang w:eastAsia="en-IN"/>
              </w:rPr>
            </w:pPr>
            <w:r w:rsidRPr="00CC3191">
              <w:rPr>
                <w:rFonts w:eastAsia="Times New Roman" w:cs="Arial"/>
                <w:b/>
                <w:bCs/>
                <w:color w:val="000000"/>
                <w:lang w:eastAsia="en-IN"/>
              </w:rPr>
              <w:t>John Deere 5036 C Tractor</w:t>
            </w:r>
          </w:p>
        </w:tc>
        <w:tc>
          <w:tcPr>
            <w:tcW w:w="2835" w:type="dxa"/>
            <w:tcBorders>
              <w:top w:val="single" w:sz="4" w:space="0" w:color="auto"/>
            </w:tcBorders>
            <w:shd w:val="clear" w:color="auto" w:fill="auto"/>
            <w:hideMark/>
          </w:tcPr>
          <w:p w:rsidR="00C50357" w:rsidRPr="00CC3191" w:rsidRDefault="00C50357" w:rsidP="00C50357">
            <w:pPr>
              <w:spacing w:after="0" w:line="240" w:lineRule="auto"/>
              <w:jc w:val="center"/>
              <w:rPr>
                <w:rFonts w:eastAsia="Times New Roman" w:cs="Arial"/>
                <w:b/>
                <w:bCs/>
                <w:color w:val="000000"/>
                <w:lang w:eastAsia="en-IN"/>
              </w:rPr>
            </w:pPr>
            <w:r w:rsidRPr="00CC3191">
              <w:rPr>
                <w:rFonts w:eastAsia="Times New Roman" w:cs="Arial"/>
                <w:b/>
                <w:bCs/>
                <w:color w:val="000000"/>
                <w:lang w:eastAsia="en-IN"/>
              </w:rPr>
              <w:t>Commercial</w:t>
            </w:r>
            <w:r w:rsidRPr="00CC3191">
              <w:rPr>
                <w:rFonts w:eastAsia="Times New Roman" w:cs="Arial"/>
                <w:b/>
                <w:bCs/>
                <w:color w:val="000000"/>
                <w:lang w:eastAsia="en-IN"/>
              </w:rPr>
              <w:br/>
              <w:t>(Initial)</w:t>
            </w:r>
          </w:p>
        </w:tc>
        <w:tc>
          <w:tcPr>
            <w:tcW w:w="2005" w:type="dxa"/>
            <w:tcBorders>
              <w:top w:val="single" w:sz="4" w:space="0" w:color="auto"/>
            </w:tcBorders>
            <w:shd w:val="clear" w:color="auto" w:fill="auto"/>
            <w:noWrap/>
            <w:hideMark/>
          </w:tcPr>
          <w:p w:rsidR="00C50357" w:rsidRPr="00CC3191" w:rsidRDefault="00C50357" w:rsidP="00C50357">
            <w:pPr>
              <w:spacing w:after="0" w:line="240" w:lineRule="auto"/>
              <w:rPr>
                <w:rFonts w:eastAsia="Times New Roman" w:cs="Arial"/>
                <w:b/>
                <w:bCs/>
                <w:color w:val="000000"/>
                <w:lang w:eastAsia="en-IN"/>
              </w:rPr>
            </w:pPr>
            <w:r w:rsidRPr="00CC3191">
              <w:rPr>
                <w:rFonts w:eastAsia="Times New Roman" w:cs="Arial"/>
                <w:b/>
                <w:bCs/>
                <w:color w:val="000000"/>
                <w:lang w:eastAsia="en-IN"/>
              </w:rPr>
              <w:t>04/2010</w:t>
            </w:r>
          </w:p>
        </w:tc>
      </w:tr>
      <w:tr w:rsidR="00C50357" w:rsidRPr="00CC3191" w:rsidTr="00C50357">
        <w:trPr>
          <w:trHeight w:val="480"/>
        </w:trPr>
        <w:tc>
          <w:tcPr>
            <w:tcW w:w="704" w:type="dxa"/>
          </w:tcPr>
          <w:p w:rsidR="00C50357" w:rsidRPr="00CC3191" w:rsidRDefault="00C50357" w:rsidP="00C50357">
            <w:pPr>
              <w:spacing w:after="0"/>
              <w:rPr>
                <w:color w:val="000000"/>
              </w:rPr>
            </w:pPr>
            <w:r w:rsidRPr="00CC3191">
              <w:rPr>
                <w:color w:val="000000"/>
              </w:rPr>
              <w:t>2</w:t>
            </w:r>
          </w:p>
        </w:tc>
        <w:tc>
          <w:tcPr>
            <w:tcW w:w="2835" w:type="dxa"/>
            <w:shd w:val="clear" w:color="auto" w:fill="auto"/>
            <w:noWrap/>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Mahindra 475 MKM TOTAL LT Tractor</w:t>
            </w:r>
          </w:p>
        </w:tc>
        <w:tc>
          <w:tcPr>
            <w:tcW w:w="2835" w:type="dxa"/>
            <w:shd w:val="clear" w:color="auto" w:fill="auto"/>
            <w:hideMark/>
          </w:tcPr>
          <w:p w:rsidR="00C50357" w:rsidRPr="00CC3191" w:rsidRDefault="00C50357" w:rsidP="00C50357">
            <w:pPr>
              <w:spacing w:after="0" w:line="240" w:lineRule="auto"/>
              <w:jc w:val="center"/>
              <w:rPr>
                <w:rFonts w:eastAsia="Times New Roman" w:cs="Arial"/>
                <w:color w:val="000000"/>
                <w:lang w:eastAsia="en-IN"/>
              </w:rPr>
            </w:pPr>
            <w:r w:rsidRPr="00CC3191">
              <w:rPr>
                <w:rFonts w:eastAsia="Times New Roman" w:cs="Arial"/>
                <w:color w:val="000000"/>
                <w:lang w:eastAsia="en-IN"/>
              </w:rPr>
              <w:t>Commercial</w:t>
            </w:r>
            <w:r w:rsidRPr="00CC3191">
              <w:rPr>
                <w:rFonts w:eastAsia="Times New Roman" w:cs="Arial"/>
                <w:color w:val="000000"/>
                <w:lang w:eastAsia="en-IN"/>
              </w:rPr>
              <w:br/>
              <w:t>(Variant)</w:t>
            </w:r>
          </w:p>
        </w:tc>
        <w:tc>
          <w:tcPr>
            <w:tcW w:w="2005" w:type="dxa"/>
            <w:shd w:val="clear" w:color="auto" w:fill="auto"/>
            <w:noWrap/>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04/2010</w:t>
            </w:r>
          </w:p>
        </w:tc>
      </w:tr>
      <w:tr w:rsidR="00C50357" w:rsidRPr="00CC3191" w:rsidTr="00C50357">
        <w:trPr>
          <w:trHeight w:val="480"/>
        </w:trPr>
        <w:tc>
          <w:tcPr>
            <w:tcW w:w="704" w:type="dxa"/>
          </w:tcPr>
          <w:p w:rsidR="00C50357" w:rsidRPr="00CC3191" w:rsidRDefault="00C50357" w:rsidP="00C50357">
            <w:pPr>
              <w:spacing w:after="0"/>
              <w:rPr>
                <w:color w:val="000000"/>
              </w:rPr>
            </w:pPr>
            <w:r w:rsidRPr="00CC3191">
              <w:rPr>
                <w:color w:val="000000"/>
              </w:rPr>
              <w:t>3</w:t>
            </w:r>
          </w:p>
        </w:tc>
        <w:tc>
          <w:tcPr>
            <w:tcW w:w="2835" w:type="dxa"/>
            <w:shd w:val="clear" w:color="auto" w:fill="auto"/>
            <w:noWrap/>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Kubota L-4508 DD Tractor</w:t>
            </w:r>
          </w:p>
        </w:tc>
        <w:tc>
          <w:tcPr>
            <w:tcW w:w="2835" w:type="dxa"/>
            <w:shd w:val="clear" w:color="auto" w:fill="auto"/>
            <w:hideMark/>
          </w:tcPr>
          <w:p w:rsidR="00C50357" w:rsidRPr="00CC3191" w:rsidRDefault="00C50357" w:rsidP="00C50357">
            <w:pPr>
              <w:spacing w:after="0" w:line="240" w:lineRule="auto"/>
              <w:jc w:val="center"/>
              <w:rPr>
                <w:rFonts w:eastAsia="Times New Roman" w:cs="Arial"/>
                <w:color w:val="000000"/>
                <w:lang w:eastAsia="en-IN"/>
              </w:rPr>
            </w:pPr>
            <w:r w:rsidRPr="00CC3191">
              <w:rPr>
                <w:rFonts w:eastAsia="Times New Roman" w:cs="Arial"/>
                <w:color w:val="000000"/>
                <w:lang w:eastAsia="en-IN"/>
              </w:rPr>
              <w:t>Commercial</w:t>
            </w:r>
            <w:r w:rsidRPr="00CC3191">
              <w:rPr>
                <w:rFonts w:eastAsia="Times New Roman" w:cs="Arial"/>
                <w:color w:val="000000"/>
                <w:lang w:eastAsia="en-IN"/>
              </w:rPr>
              <w:br/>
              <w:t>(Initial)</w:t>
            </w:r>
          </w:p>
        </w:tc>
        <w:tc>
          <w:tcPr>
            <w:tcW w:w="2005" w:type="dxa"/>
            <w:shd w:val="clear" w:color="auto" w:fill="auto"/>
            <w:noWrap/>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04/2010</w:t>
            </w:r>
          </w:p>
        </w:tc>
      </w:tr>
      <w:tr w:rsidR="00C50357" w:rsidRPr="00CC3191" w:rsidTr="00C50357">
        <w:trPr>
          <w:trHeight w:val="480"/>
        </w:trPr>
        <w:tc>
          <w:tcPr>
            <w:tcW w:w="704" w:type="dxa"/>
          </w:tcPr>
          <w:p w:rsidR="00C50357" w:rsidRPr="00CC3191" w:rsidRDefault="00C50357" w:rsidP="00C50357">
            <w:pPr>
              <w:spacing w:after="0"/>
              <w:rPr>
                <w:color w:val="000000"/>
              </w:rPr>
            </w:pPr>
            <w:r w:rsidRPr="00CC3191">
              <w:rPr>
                <w:color w:val="000000"/>
              </w:rPr>
              <w:t>4</w:t>
            </w:r>
          </w:p>
        </w:tc>
        <w:tc>
          <w:tcPr>
            <w:tcW w:w="2835" w:type="dxa"/>
            <w:shd w:val="clear" w:color="auto" w:fill="auto"/>
            <w:noWrap/>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Sonalika International DI-55 RX Turbo Tractor</w:t>
            </w:r>
          </w:p>
        </w:tc>
        <w:tc>
          <w:tcPr>
            <w:tcW w:w="2835" w:type="dxa"/>
            <w:shd w:val="clear" w:color="auto" w:fill="auto"/>
            <w:hideMark/>
          </w:tcPr>
          <w:p w:rsidR="00C50357" w:rsidRPr="00CC3191" w:rsidRDefault="00C50357" w:rsidP="00C50357">
            <w:pPr>
              <w:spacing w:after="0" w:line="240" w:lineRule="auto"/>
              <w:jc w:val="center"/>
              <w:rPr>
                <w:rFonts w:eastAsia="Times New Roman" w:cs="Arial"/>
                <w:color w:val="000000"/>
                <w:lang w:eastAsia="en-IN"/>
              </w:rPr>
            </w:pPr>
            <w:r w:rsidRPr="00CC3191">
              <w:rPr>
                <w:rFonts w:eastAsia="Times New Roman" w:cs="Arial"/>
                <w:color w:val="000000"/>
                <w:lang w:eastAsia="en-IN"/>
              </w:rPr>
              <w:t>Commercial</w:t>
            </w:r>
            <w:r w:rsidRPr="00CC3191">
              <w:rPr>
                <w:rFonts w:eastAsia="Times New Roman" w:cs="Arial"/>
                <w:color w:val="000000"/>
                <w:lang w:eastAsia="en-IN"/>
              </w:rPr>
              <w:br/>
              <w:t>(Initial)</w:t>
            </w:r>
          </w:p>
        </w:tc>
        <w:tc>
          <w:tcPr>
            <w:tcW w:w="2005" w:type="dxa"/>
            <w:shd w:val="clear" w:color="auto" w:fill="auto"/>
            <w:noWrap/>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04/2010</w:t>
            </w:r>
          </w:p>
        </w:tc>
      </w:tr>
      <w:tr w:rsidR="00C50357" w:rsidRPr="00CC3191" w:rsidTr="00C50357">
        <w:trPr>
          <w:trHeight w:val="480"/>
        </w:trPr>
        <w:tc>
          <w:tcPr>
            <w:tcW w:w="704" w:type="dxa"/>
          </w:tcPr>
          <w:p w:rsidR="00C50357" w:rsidRPr="00CC3191" w:rsidRDefault="00C50357" w:rsidP="00C50357">
            <w:pPr>
              <w:spacing w:after="0"/>
              <w:rPr>
                <w:color w:val="000000"/>
              </w:rPr>
            </w:pPr>
            <w:r w:rsidRPr="00CC3191">
              <w:rPr>
                <w:color w:val="000000"/>
              </w:rPr>
              <w:t>5</w:t>
            </w:r>
          </w:p>
        </w:tc>
        <w:tc>
          <w:tcPr>
            <w:tcW w:w="2835" w:type="dxa"/>
            <w:shd w:val="clear" w:color="auto" w:fill="auto"/>
            <w:noWrap/>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Indo Farm, 3052 DI Tractor</w:t>
            </w:r>
          </w:p>
        </w:tc>
        <w:tc>
          <w:tcPr>
            <w:tcW w:w="2835" w:type="dxa"/>
            <w:shd w:val="clear" w:color="auto" w:fill="auto"/>
            <w:hideMark/>
          </w:tcPr>
          <w:p w:rsidR="00C50357" w:rsidRPr="00CC3191" w:rsidRDefault="00C50357" w:rsidP="00C50357">
            <w:pPr>
              <w:spacing w:after="0" w:line="240" w:lineRule="auto"/>
              <w:jc w:val="center"/>
              <w:rPr>
                <w:rFonts w:eastAsia="Times New Roman" w:cs="Arial"/>
                <w:color w:val="000000"/>
                <w:lang w:eastAsia="en-IN"/>
              </w:rPr>
            </w:pPr>
            <w:r w:rsidRPr="00CC3191">
              <w:rPr>
                <w:rFonts w:eastAsia="Times New Roman" w:cs="Arial"/>
                <w:color w:val="000000"/>
                <w:lang w:eastAsia="en-IN"/>
              </w:rPr>
              <w:t>Commercial</w:t>
            </w:r>
            <w:r w:rsidRPr="00CC3191">
              <w:rPr>
                <w:rFonts w:eastAsia="Times New Roman" w:cs="Arial"/>
                <w:color w:val="000000"/>
                <w:lang w:eastAsia="en-IN"/>
              </w:rPr>
              <w:br/>
              <w:t>(Initial)</w:t>
            </w:r>
          </w:p>
        </w:tc>
        <w:tc>
          <w:tcPr>
            <w:tcW w:w="2005" w:type="dxa"/>
            <w:shd w:val="clear" w:color="auto" w:fill="auto"/>
            <w:noWrap/>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04/2010</w:t>
            </w:r>
          </w:p>
        </w:tc>
      </w:tr>
      <w:tr w:rsidR="00C50357" w:rsidRPr="00CC3191" w:rsidTr="00C50357">
        <w:trPr>
          <w:trHeight w:val="300"/>
        </w:trPr>
        <w:tc>
          <w:tcPr>
            <w:tcW w:w="704" w:type="dxa"/>
          </w:tcPr>
          <w:p w:rsidR="00C50357" w:rsidRPr="00CC3191" w:rsidRDefault="00C50357" w:rsidP="00C50357">
            <w:pPr>
              <w:spacing w:after="0"/>
              <w:rPr>
                <w:color w:val="000000"/>
              </w:rPr>
            </w:pPr>
            <w:r w:rsidRPr="00CC3191">
              <w:rPr>
                <w:color w:val="000000"/>
              </w:rPr>
              <w:t>6</w:t>
            </w:r>
          </w:p>
        </w:tc>
        <w:tc>
          <w:tcPr>
            <w:tcW w:w="2835" w:type="dxa"/>
            <w:shd w:val="clear" w:color="auto" w:fill="auto"/>
            <w:noWrap/>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Sonalika International DI-60 2WD Tractor</w:t>
            </w:r>
          </w:p>
        </w:tc>
        <w:tc>
          <w:tcPr>
            <w:tcW w:w="2835" w:type="dxa"/>
            <w:shd w:val="clear" w:color="auto" w:fill="auto"/>
            <w:noWrap/>
            <w:hideMark/>
          </w:tcPr>
          <w:p w:rsidR="00C50357" w:rsidRPr="00CC3191" w:rsidRDefault="00C50357" w:rsidP="00C50357">
            <w:pPr>
              <w:spacing w:after="0" w:line="240" w:lineRule="auto"/>
              <w:jc w:val="center"/>
              <w:rPr>
                <w:rFonts w:eastAsia="Times New Roman" w:cs="Arial"/>
                <w:color w:val="000000"/>
                <w:lang w:eastAsia="en-IN"/>
              </w:rPr>
            </w:pPr>
            <w:r w:rsidRPr="00CC3191">
              <w:rPr>
                <w:rFonts w:eastAsia="Times New Roman" w:cs="Arial"/>
                <w:color w:val="000000"/>
                <w:lang w:eastAsia="en-IN"/>
              </w:rPr>
              <w:t>OECD Code-2</w:t>
            </w:r>
          </w:p>
        </w:tc>
        <w:tc>
          <w:tcPr>
            <w:tcW w:w="2005" w:type="dxa"/>
            <w:shd w:val="clear" w:color="auto" w:fill="auto"/>
            <w:noWrap/>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04/2010</w:t>
            </w:r>
          </w:p>
        </w:tc>
      </w:tr>
      <w:tr w:rsidR="00C50357" w:rsidRPr="00CC3191" w:rsidTr="00C50357">
        <w:trPr>
          <w:trHeight w:val="480"/>
        </w:trPr>
        <w:tc>
          <w:tcPr>
            <w:tcW w:w="704" w:type="dxa"/>
          </w:tcPr>
          <w:p w:rsidR="00C50357" w:rsidRPr="00CC3191" w:rsidRDefault="00C50357" w:rsidP="00C50357">
            <w:pPr>
              <w:spacing w:after="0"/>
              <w:rPr>
                <w:color w:val="000000"/>
              </w:rPr>
            </w:pPr>
            <w:r w:rsidRPr="00CC3191">
              <w:rPr>
                <w:color w:val="000000"/>
              </w:rPr>
              <w:t>7</w:t>
            </w:r>
          </w:p>
        </w:tc>
        <w:tc>
          <w:tcPr>
            <w:tcW w:w="2835" w:type="dxa"/>
            <w:shd w:val="clear" w:color="auto" w:fill="auto"/>
            <w:noWrap/>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Deutz-Fahr, Agrolux-50 E 2WD Tractor</w:t>
            </w:r>
          </w:p>
        </w:tc>
        <w:tc>
          <w:tcPr>
            <w:tcW w:w="2835" w:type="dxa"/>
            <w:shd w:val="clear" w:color="auto" w:fill="auto"/>
            <w:hideMark/>
          </w:tcPr>
          <w:p w:rsidR="00C50357" w:rsidRPr="00CC3191" w:rsidRDefault="00C50357" w:rsidP="00C50357">
            <w:pPr>
              <w:spacing w:after="0" w:line="240" w:lineRule="auto"/>
              <w:jc w:val="center"/>
              <w:rPr>
                <w:rFonts w:eastAsia="Times New Roman" w:cs="Arial"/>
                <w:color w:val="000000"/>
                <w:lang w:eastAsia="en-IN"/>
              </w:rPr>
            </w:pPr>
            <w:r w:rsidRPr="00CC3191">
              <w:rPr>
                <w:rFonts w:eastAsia="Times New Roman" w:cs="Arial"/>
                <w:color w:val="000000"/>
                <w:lang w:eastAsia="en-IN"/>
              </w:rPr>
              <w:t>Commercial</w:t>
            </w:r>
            <w:r w:rsidRPr="00CC3191">
              <w:rPr>
                <w:rFonts w:eastAsia="Times New Roman" w:cs="Arial"/>
                <w:color w:val="000000"/>
                <w:lang w:eastAsia="en-IN"/>
              </w:rPr>
              <w:br/>
              <w:t>(Variant)</w:t>
            </w:r>
          </w:p>
        </w:tc>
        <w:tc>
          <w:tcPr>
            <w:tcW w:w="2005" w:type="dxa"/>
            <w:shd w:val="clear" w:color="auto" w:fill="auto"/>
            <w:noWrap/>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04/2010</w:t>
            </w:r>
          </w:p>
        </w:tc>
      </w:tr>
      <w:tr w:rsidR="00C50357" w:rsidRPr="00CC3191" w:rsidTr="00C50357">
        <w:trPr>
          <w:trHeight w:val="480"/>
        </w:trPr>
        <w:tc>
          <w:tcPr>
            <w:tcW w:w="704" w:type="dxa"/>
          </w:tcPr>
          <w:p w:rsidR="00C50357" w:rsidRPr="00CC3191" w:rsidRDefault="00C50357" w:rsidP="00C50357">
            <w:pPr>
              <w:spacing w:after="0"/>
              <w:rPr>
                <w:color w:val="000000"/>
              </w:rPr>
            </w:pPr>
            <w:r w:rsidRPr="00CC3191">
              <w:rPr>
                <w:color w:val="000000"/>
              </w:rPr>
              <w:t>8</w:t>
            </w:r>
          </w:p>
        </w:tc>
        <w:tc>
          <w:tcPr>
            <w:tcW w:w="2835" w:type="dxa"/>
            <w:shd w:val="clear" w:color="auto" w:fill="auto"/>
            <w:noWrap/>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Deutz-Fahr, Agrolux-70 E 2WD Tractor</w:t>
            </w:r>
          </w:p>
        </w:tc>
        <w:tc>
          <w:tcPr>
            <w:tcW w:w="2835" w:type="dxa"/>
            <w:shd w:val="clear" w:color="auto" w:fill="auto"/>
            <w:hideMark/>
          </w:tcPr>
          <w:p w:rsidR="00C50357" w:rsidRPr="00CC3191" w:rsidRDefault="00C50357" w:rsidP="00C50357">
            <w:pPr>
              <w:spacing w:after="0" w:line="240" w:lineRule="auto"/>
              <w:jc w:val="center"/>
              <w:rPr>
                <w:rFonts w:eastAsia="Times New Roman" w:cs="Arial"/>
                <w:color w:val="000000"/>
                <w:lang w:eastAsia="en-IN"/>
              </w:rPr>
            </w:pPr>
            <w:r w:rsidRPr="00CC3191">
              <w:rPr>
                <w:rFonts w:eastAsia="Times New Roman" w:cs="Arial"/>
                <w:color w:val="000000"/>
                <w:lang w:eastAsia="en-IN"/>
              </w:rPr>
              <w:t>Commercial</w:t>
            </w:r>
            <w:r w:rsidRPr="00CC3191">
              <w:rPr>
                <w:rFonts w:eastAsia="Times New Roman" w:cs="Arial"/>
                <w:color w:val="000000"/>
                <w:lang w:eastAsia="en-IN"/>
              </w:rPr>
              <w:br/>
              <w:t>(Variant)</w:t>
            </w:r>
          </w:p>
        </w:tc>
        <w:tc>
          <w:tcPr>
            <w:tcW w:w="2005" w:type="dxa"/>
            <w:shd w:val="clear" w:color="auto" w:fill="auto"/>
            <w:noWrap/>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04/2010</w:t>
            </w:r>
          </w:p>
        </w:tc>
      </w:tr>
      <w:tr w:rsidR="00C50357" w:rsidRPr="00CC3191" w:rsidTr="00C50357">
        <w:trPr>
          <w:trHeight w:val="480"/>
        </w:trPr>
        <w:tc>
          <w:tcPr>
            <w:tcW w:w="704" w:type="dxa"/>
          </w:tcPr>
          <w:p w:rsidR="00C50357" w:rsidRPr="00CC3191" w:rsidRDefault="00C50357" w:rsidP="00C50357">
            <w:pPr>
              <w:spacing w:after="0"/>
              <w:rPr>
                <w:color w:val="000000"/>
              </w:rPr>
            </w:pPr>
            <w:r w:rsidRPr="00CC3191">
              <w:rPr>
                <w:color w:val="000000"/>
              </w:rPr>
              <w:t>9</w:t>
            </w:r>
          </w:p>
        </w:tc>
        <w:tc>
          <w:tcPr>
            <w:tcW w:w="2835" w:type="dxa"/>
            <w:shd w:val="clear" w:color="auto" w:fill="auto"/>
            <w:noWrap/>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Deutz-Fahr, Agrolux-60 E 2WD Tractor</w:t>
            </w:r>
          </w:p>
        </w:tc>
        <w:tc>
          <w:tcPr>
            <w:tcW w:w="2835" w:type="dxa"/>
            <w:shd w:val="clear" w:color="auto" w:fill="auto"/>
            <w:hideMark/>
          </w:tcPr>
          <w:p w:rsidR="00C50357" w:rsidRPr="00CC3191" w:rsidRDefault="00C50357" w:rsidP="00C50357">
            <w:pPr>
              <w:spacing w:after="0" w:line="240" w:lineRule="auto"/>
              <w:jc w:val="center"/>
              <w:rPr>
                <w:rFonts w:eastAsia="Times New Roman" w:cs="Arial"/>
                <w:color w:val="000000"/>
                <w:lang w:eastAsia="en-IN"/>
              </w:rPr>
            </w:pPr>
            <w:r w:rsidRPr="00CC3191">
              <w:rPr>
                <w:rFonts w:eastAsia="Times New Roman" w:cs="Arial"/>
                <w:color w:val="000000"/>
                <w:lang w:eastAsia="en-IN"/>
              </w:rPr>
              <w:t>Commercial</w:t>
            </w:r>
            <w:r w:rsidRPr="00CC3191">
              <w:rPr>
                <w:rFonts w:eastAsia="Times New Roman" w:cs="Arial"/>
                <w:color w:val="000000"/>
                <w:lang w:eastAsia="en-IN"/>
              </w:rPr>
              <w:br/>
              <w:t>(Variant)</w:t>
            </w:r>
          </w:p>
        </w:tc>
        <w:tc>
          <w:tcPr>
            <w:tcW w:w="2005" w:type="dxa"/>
            <w:shd w:val="clear" w:color="auto" w:fill="auto"/>
            <w:noWrap/>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05/2010</w:t>
            </w:r>
          </w:p>
        </w:tc>
      </w:tr>
      <w:tr w:rsidR="00C50357" w:rsidRPr="00CC3191" w:rsidTr="00C50357">
        <w:trPr>
          <w:trHeight w:val="300"/>
        </w:trPr>
        <w:tc>
          <w:tcPr>
            <w:tcW w:w="704" w:type="dxa"/>
          </w:tcPr>
          <w:p w:rsidR="00C50357" w:rsidRPr="00CC3191" w:rsidRDefault="00C50357" w:rsidP="00C50357">
            <w:pPr>
              <w:spacing w:after="0"/>
              <w:rPr>
                <w:color w:val="000000"/>
              </w:rPr>
            </w:pPr>
            <w:r w:rsidRPr="00CC3191">
              <w:rPr>
                <w:color w:val="000000"/>
              </w:rPr>
              <w:t>10</w:t>
            </w:r>
          </w:p>
        </w:tc>
        <w:tc>
          <w:tcPr>
            <w:tcW w:w="2835" w:type="dxa"/>
            <w:shd w:val="clear" w:color="auto" w:fill="auto"/>
            <w:noWrap/>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ACE DI 450 Tractor</w:t>
            </w:r>
          </w:p>
        </w:tc>
        <w:tc>
          <w:tcPr>
            <w:tcW w:w="2835" w:type="dxa"/>
            <w:shd w:val="clear" w:color="auto" w:fill="auto"/>
            <w:noWrap/>
            <w:hideMark/>
          </w:tcPr>
          <w:p w:rsidR="00C50357" w:rsidRPr="00CC3191" w:rsidRDefault="00C50357" w:rsidP="00C50357">
            <w:pPr>
              <w:spacing w:after="0" w:line="240" w:lineRule="auto"/>
              <w:jc w:val="center"/>
              <w:rPr>
                <w:rFonts w:eastAsia="Times New Roman" w:cs="Arial"/>
                <w:color w:val="000000"/>
                <w:lang w:eastAsia="en-IN"/>
              </w:rPr>
            </w:pPr>
            <w:r w:rsidRPr="00CC3191">
              <w:rPr>
                <w:rFonts w:eastAsia="Times New Roman" w:cs="Arial"/>
                <w:color w:val="000000"/>
                <w:lang w:eastAsia="en-IN"/>
              </w:rPr>
              <w:t>Comm. (Suppl.)</w:t>
            </w:r>
          </w:p>
        </w:tc>
        <w:tc>
          <w:tcPr>
            <w:tcW w:w="2005" w:type="dxa"/>
            <w:shd w:val="clear" w:color="auto" w:fill="auto"/>
            <w:noWrap/>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05/2010</w:t>
            </w:r>
          </w:p>
        </w:tc>
      </w:tr>
      <w:tr w:rsidR="00C50357" w:rsidRPr="00CC3191" w:rsidTr="00C50357">
        <w:trPr>
          <w:trHeight w:val="300"/>
        </w:trPr>
        <w:tc>
          <w:tcPr>
            <w:tcW w:w="704" w:type="dxa"/>
          </w:tcPr>
          <w:p w:rsidR="00C50357" w:rsidRPr="00CC3191" w:rsidRDefault="00C50357" w:rsidP="00C50357">
            <w:pPr>
              <w:spacing w:after="0"/>
              <w:rPr>
                <w:color w:val="000000"/>
              </w:rPr>
            </w:pPr>
            <w:r w:rsidRPr="00CC3191">
              <w:rPr>
                <w:color w:val="000000"/>
              </w:rPr>
              <w:t>11</w:t>
            </w:r>
          </w:p>
        </w:tc>
        <w:tc>
          <w:tcPr>
            <w:tcW w:w="2835" w:type="dxa"/>
            <w:shd w:val="clear" w:color="auto" w:fill="auto"/>
            <w:noWrap/>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Indo farm 2030 DI HS Tractor</w:t>
            </w:r>
          </w:p>
        </w:tc>
        <w:tc>
          <w:tcPr>
            <w:tcW w:w="2835" w:type="dxa"/>
            <w:shd w:val="clear" w:color="auto" w:fill="auto"/>
            <w:noWrap/>
            <w:hideMark/>
          </w:tcPr>
          <w:p w:rsidR="00C50357" w:rsidRPr="00CC3191" w:rsidRDefault="00C50357" w:rsidP="00C50357">
            <w:pPr>
              <w:spacing w:after="0" w:line="240" w:lineRule="auto"/>
              <w:jc w:val="center"/>
              <w:rPr>
                <w:rFonts w:eastAsia="Times New Roman" w:cs="Arial"/>
                <w:color w:val="000000"/>
                <w:lang w:eastAsia="en-IN"/>
              </w:rPr>
            </w:pPr>
            <w:r w:rsidRPr="00CC3191">
              <w:rPr>
                <w:rFonts w:eastAsia="Times New Roman" w:cs="Arial"/>
                <w:color w:val="000000"/>
                <w:lang w:eastAsia="en-IN"/>
              </w:rPr>
              <w:t>Comm. (Initial)</w:t>
            </w:r>
          </w:p>
        </w:tc>
        <w:tc>
          <w:tcPr>
            <w:tcW w:w="2005" w:type="dxa"/>
            <w:shd w:val="clear" w:color="auto" w:fill="auto"/>
            <w:noWrap/>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05/2010</w:t>
            </w:r>
          </w:p>
        </w:tc>
      </w:tr>
      <w:tr w:rsidR="00C50357" w:rsidRPr="00CC3191" w:rsidTr="00C50357">
        <w:trPr>
          <w:trHeight w:val="720"/>
        </w:trPr>
        <w:tc>
          <w:tcPr>
            <w:tcW w:w="704" w:type="dxa"/>
          </w:tcPr>
          <w:p w:rsidR="00C50357" w:rsidRPr="00CC3191" w:rsidRDefault="00C50357" w:rsidP="00C50357">
            <w:pPr>
              <w:spacing w:after="0"/>
              <w:rPr>
                <w:color w:val="000000"/>
              </w:rPr>
            </w:pPr>
            <w:r w:rsidRPr="00CC3191">
              <w:rPr>
                <w:color w:val="000000"/>
              </w:rPr>
              <w:t>12</w:t>
            </w:r>
          </w:p>
        </w:tc>
        <w:tc>
          <w:tcPr>
            <w:tcW w:w="2835" w:type="dxa"/>
            <w:shd w:val="clear" w:color="auto" w:fill="auto"/>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Mahindra, 215</w:t>
            </w:r>
            <w:r w:rsidRPr="00CC3191">
              <w:rPr>
                <w:rFonts w:eastAsia="Times New Roman" w:cs="Arial"/>
                <w:color w:val="000000"/>
                <w:lang w:eastAsia="en-IN"/>
              </w:rPr>
              <w:br/>
              <w:t>(Brand Name : Yuvraj 215 ) Tractor</w:t>
            </w:r>
          </w:p>
        </w:tc>
        <w:tc>
          <w:tcPr>
            <w:tcW w:w="2835" w:type="dxa"/>
            <w:shd w:val="clear" w:color="auto" w:fill="auto"/>
            <w:hideMark/>
          </w:tcPr>
          <w:p w:rsidR="00C50357" w:rsidRPr="00CC3191" w:rsidRDefault="00C50357" w:rsidP="00C50357">
            <w:pPr>
              <w:spacing w:after="0" w:line="240" w:lineRule="auto"/>
              <w:jc w:val="center"/>
              <w:rPr>
                <w:rFonts w:eastAsia="Times New Roman" w:cs="Arial"/>
                <w:color w:val="000000"/>
                <w:lang w:eastAsia="en-IN"/>
              </w:rPr>
            </w:pPr>
            <w:r w:rsidRPr="00CC3191">
              <w:rPr>
                <w:rFonts w:eastAsia="Times New Roman" w:cs="Arial"/>
                <w:color w:val="000000"/>
                <w:lang w:eastAsia="en-IN"/>
              </w:rPr>
              <w:t>Conf.</w:t>
            </w:r>
            <w:r w:rsidRPr="00CC3191">
              <w:rPr>
                <w:rFonts w:eastAsia="Times New Roman" w:cs="Arial"/>
                <w:color w:val="000000"/>
                <w:lang w:eastAsia="en-IN"/>
              </w:rPr>
              <w:br/>
            </w:r>
            <w:r w:rsidRPr="00CC3191">
              <w:rPr>
                <w:rFonts w:eastAsia="Times New Roman" w:cs="Arial"/>
                <w:b/>
                <w:bCs/>
                <w:color w:val="000000"/>
                <w:lang w:eastAsia="en-IN"/>
              </w:rPr>
              <w:t>Converted to</w:t>
            </w:r>
            <w:r w:rsidRPr="00CC3191">
              <w:rPr>
                <w:rFonts w:eastAsia="Times New Roman" w:cs="Arial"/>
                <w:b/>
                <w:bCs/>
                <w:color w:val="000000"/>
                <w:lang w:eastAsia="en-IN"/>
              </w:rPr>
              <w:br/>
              <w:t>ICT</w:t>
            </w:r>
          </w:p>
        </w:tc>
        <w:tc>
          <w:tcPr>
            <w:tcW w:w="2005" w:type="dxa"/>
            <w:shd w:val="clear" w:color="auto" w:fill="auto"/>
            <w:noWrap/>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05/2010</w:t>
            </w:r>
          </w:p>
        </w:tc>
      </w:tr>
      <w:tr w:rsidR="00C50357" w:rsidRPr="00CC3191" w:rsidTr="00C50357">
        <w:trPr>
          <w:trHeight w:val="960"/>
        </w:trPr>
        <w:tc>
          <w:tcPr>
            <w:tcW w:w="704" w:type="dxa"/>
          </w:tcPr>
          <w:p w:rsidR="00C50357" w:rsidRPr="00CC3191" w:rsidRDefault="00C50357" w:rsidP="00C50357">
            <w:pPr>
              <w:spacing w:after="0"/>
              <w:rPr>
                <w:color w:val="000000"/>
              </w:rPr>
            </w:pPr>
            <w:r w:rsidRPr="00CC3191">
              <w:rPr>
                <w:color w:val="000000"/>
              </w:rPr>
              <w:t>13</w:t>
            </w:r>
          </w:p>
        </w:tc>
        <w:tc>
          <w:tcPr>
            <w:tcW w:w="2835" w:type="dxa"/>
            <w:shd w:val="clear" w:color="auto" w:fill="auto"/>
            <w:noWrap/>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Sonalika International DI -90 (4 WD) Tractor</w:t>
            </w:r>
          </w:p>
        </w:tc>
        <w:tc>
          <w:tcPr>
            <w:tcW w:w="2835" w:type="dxa"/>
            <w:shd w:val="clear" w:color="auto" w:fill="auto"/>
            <w:noWrap/>
            <w:hideMark/>
          </w:tcPr>
          <w:p w:rsidR="00C50357" w:rsidRPr="00CC3191" w:rsidRDefault="00C50357" w:rsidP="00C50357">
            <w:pPr>
              <w:spacing w:after="0" w:line="240" w:lineRule="auto"/>
              <w:jc w:val="center"/>
              <w:rPr>
                <w:rFonts w:eastAsia="Times New Roman" w:cs="Arial"/>
                <w:color w:val="000000"/>
                <w:lang w:eastAsia="en-IN"/>
              </w:rPr>
            </w:pPr>
            <w:r w:rsidRPr="00CC3191">
              <w:rPr>
                <w:rFonts w:eastAsia="Times New Roman" w:cs="Arial"/>
                <w:color w:val="000000"/>
                <w:lang w:eastAsia="en-IN"/>
              </w:rPr>
              <w:t>OECD</w:t>
            </w:r>
          </w:p>
        </w:tc>
        <w:tc>
          <w:tcPr>
            <w:tcW w:w="2005" w:type="dxa"/>
            <w:shd w:val="clear" w:color="auto" w:fill="auto"/>
            <w:noWrap/>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06/2010</w:t>
            </w:r>
          </w:p>
        </w:tc>
      </w:tr>
      <w:tr w:rsidR="00C50357" w:rsidRPr="00CC3191" w:rsidTr="00C50357">
        <w:trPr>
          <w:trHeight w:val="300"/>
        </w:trPr>
        <w:tc>
          <w:tcPr>
            <w:tcW w:w="704" w:type="dxa"/>
          </w:tcPr>
          <w:p w:rsidR="00C50357" w:rsidRPr="00CC3191" w:rsidRDefault="00C50357" w:rsidP="00C50357">
            <w:pPr>
              <w:spacing w:after="0"/>
              <w:rPr>
                <w:color w:val="000000"/>
              </w:rPr>
            </w:pPr>
            <w:r w:rsidRPr="00CC3191">
              <w:rPr>
                <w:color w:val="000000"/>
              </w:rPr>
              <w:t>14</w:t>
            </w:r>
          </w:p>
        </w:tc>
        <w:tc>
          <w:tcPr>
            <w:tcW w:w="2835" w:type="dxa"/>
            <w:shd w:val="clear" w:color="auto" w:fill="auto"/>
            <w:noWrap/>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Indo farm 2035 DI DX Tractor</w:t>
            </w:r>
          </w:p>
        </w:tc>
        <w:tc>
          <w:tcPr>
            <w:tcW w:w="2835" w:type="dxa"/>
            <w:shd w:val="clear" w:color="auto" w:fill="auto"/>
            <w:noWrap/>
            <w:hideMark/>
          </w:tcPr>
          <w:p w:rsidR="00C50357" w:rsidRPr="00CC3191" w:rsidRDefault="00C50357" w:rsidP="00C50357">
            <w:pPr>
              <w:spacing w:after="0" w:line="240" w:lineRule="auto"/>
              <w:jc w:val="center"/>
              <w:rPr>
                <w:rFonts w:eastAsia="Times New Roman" w:cs="Arial"/>
                <w:color w:val="000000"/>
                <w:lang w:eastAsia="en-IN"/>
              </w:rPr>
            </w:pPr>
            <w:r w:rsidRPr="00CC3191">
              <w:rPr>
                <w:rFonts w:eastAsia="Times New Roman" w:cs="Arial"/>
                <w:color w:val="000000"/>
                <w:lang w:eastAsia="en-IN"/>
              </w:rPr>
              <w:t>Comm. (Variant)</w:t>
            </w:r>
          </w:p>
        </w:tc>
        <w:tc>
          <w:tcPr>
            <w:tcW w:w="2005" w:type="dxa"/>
            <w:shd w:val="clear" w:color="auto" w:fill="auto"/>
            <w:noWrap/>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06/2010</w:t>
            </w:r>
          </w:p>
        </w:tc>
      </w:tr>
      <w:tr w:rsidR="00C50357" w:rsidRPr="00CC3191" w:rsidTr="00C50357">
        <w:trPr>
          <w:trHeight w:val="300"/>
        </w:trPr>
        <w:tc>
          <w:tcPr>
            <w:tcW w:w="704" w:type="dxa"/>
          </w:tcPr>
          <w:p w:rsidR="00C50357" w:rsidRPr="00CC3191" w:rsidRDefault="00C50357" w:rsidP="00C50357">
            <w:pPr>
              <w:spacing w:after="0"/>
              <w:rPr>
                <w:color w:val="000000"/>
              </w:rPr>
            </w:pPr>
            <w:r w:rsidRPr="00CC3191">
              <w:rPr>
                <w:color w:val="000000"/>
              </w:rPr>
              <w:t>15</w:t>
            </w:r>
          </w:p>
        </w:tc>
        <w:tc>
          <w:tcPr>
            <w:tcW w:w="2835" w:type="dxa"/>
            <w:shd w:val="clear" w:color="auto" w:fill="auto"/>
            <w:noWrap/>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HMT 4922 Tractor</w:t>
            </w:r>
          </w:p>
        </w:tc>
        <w:tc>
          <w:tcPr>
            <w:tcW w:w="2835" w:type="dxa"/>
            <w:shd w:val="clear" w:color="auto" w:fill="auto"/>
            <w:noWrap/>
            <w:hideMark/>
          </w:tcPr>
          <w:p w:rsidR="00C50357" w:rsidRPr="00CC3191" w:rsidRDefault="00C50357" w:rsidP="00C50357">
            <w:pPr>
              <w:spacing w:after="0" w:line="240" w:lineRule="auto"/>
              <w:jc w:val="center"/>
              <w:rPr>
                <w:rFonts w:eastAsia="Times New Roman" w:cs="Arial"/>
                <w:color w:val="000000"/>
                <w:lang w:eastAsia="en-IN"/>
              </w:rPr>
            </w:pPr>
            <w:r w:rsidRPr="00CC3191">
              <w:rPr>
                <w:rFonts w:eastAsia="Times New Roman" w:cs="Arial"/>
                <w:color w:val="000000"/>
                <w:lang w:eastAsia="en-IN"/>
              </w:rPr>
              <w:t>Comm. (BT)</w:t>
            </w:r>
          </w:p>
        </w:tc>
        <w:tc>
          <w:tcPr>
            <w:tcW w:w="2005" w:type="dxa"/>
            <w:shd w:val="clear" w:color="auto" w:fill="auto"/>
            <w:noWrap/>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06/2010</w:t>
            </w:r>
          </w:p>
        </w:tc>
      </w:tr>
      <w:tr w:rsidR="00C50357" w:rsidRPr="00CC3191" w:rsidTr="00C50357">
        <w:trPr>
          <w:trHeight w:val="300"/>
        </w:trPr>
        <w:tc>
          <w:tcPr>
            <w:tcW w:w="704" w:type="dxa"/>
          </w:tcPr>
          <w:p w:rsidR="00C50357" w:rsidRPr="00CC3191" w:rsidRDefault="00C50357" w:rsidP="00C50357">
            <w:pPr>
              <w:spacing w:after="0"/>
              <w:rPr>
                <w:color w:val="000000"/>
              </w:rPr>
            </w:pPr>
            <w:r w:rsidRPr="00CC3191">
              <w:rPr>
                <w:color w:val="000000"/>
              </w:rPr>
              <w:t>16</w:t>
            </w:r>
          </w:p>
        </w:tc>
        <w:tc>
          <w:tcPr>
            <w:tcW w:w="2835" w:type="dxa"/>
            <w:shd w:val="clear" w:color="auto" w:fill="auto"/>
            <w:noWrap/>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John Deere 5075 E Tractor</w:t>
            </w:r>
          </w:p>
        </w:tc>
        <w:tc>
          <w:tcPr>
            <w:tcW w:w="2835" w:type="dxa"/>
            <w:shd w:val="clear" w:color="auto" w:fill="auto"/>
            <w:noWrap/>
            <w:hideMark/>
          </w:tcPr>
          <w:p w:rsidR="00C50357" w:rsidRPr="00CC3191" w:rsidRDefault="00C50357" w:rsidP="00C50357">
            <w:pPr>
              <w:spacing w:after="0" w:line="240" w:lineRule="auto"/>
              <w:jc w:val="center"/>
              <w:rPr>
                <w:rFonts w:eastAsia="Times New Roman" w:cs="Arial"/>
                <w:color w:val="000000"/>
                <w:lang w:eastAsia="en-IN"/>
              </w:rPr>
            </w:pPr>
            <w:r w:rsidRPr="00CC3191">
              <w:rPr>
                <w:rFonts w:eastAsia="Times New Roman" w:cs="Arial"/>
                <w:color w:val="000000"/>
                <w:lang w:eastAsia="en-IN"/>
              </w:rPr>
              <w:t>Conf.</w:t>
            </w:r>
          </w:p>
        </w:tc>
        <w:tc>
          <w:tcPr>
            <w:tcW w:w="2005" w:type="dxa"/>
            <w:shd w:val="clear" w:color="auto" w:fill="auto"/>
            <w:noWrap/>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06/2010</w:t>
            </w:r>
          </w:p>
        </w:tc>
      </w:tr>
      <w:tr w:rsidR="00C50357" w:rsidRPr="00CC3191" w:rsidTr="00C50357">
        <w:trPr>
          <w:trHeight w:val="300"/>
        </w:trPr>
        <w:tc>
          <w:tcPr>
            <w:tcW w:w="704" w:type="dxa"/>
          </w:tcPr>
          <w:p w:rsidR="00C50357" w:rsidRPr="00CC3191" w:rsidRDefault="00C50357" w:rsidP="00C50357">
            <w:pPr>
              <w:spacing w:after="0"/>
              <w:rPr>
                <w:color w:val="000000"/>
              </w:rPr>
            </w:pPr>
            <w:r w:rsidRPr="00CC3191">
              <w:rPr>
                <w:color w:val="000000"/>
              </w:rPr>
              <w:t>17</w:t>
            </w:r>
          </w:p>
        </w:tc>
        <w:tc>
          <w:tcPr>
            <w:tcW w:w="2835" w:type="dxa"/>
            <w:shd w:val="clear" w:color="auto" w:fill="auto"/>
            <w:noWrap/>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Harig, Panther 335 Tractor</w:t>
            </w:r>
          </w:p>
        </w:tc>
        <w:tc>
          <w:tcPr>
            <w:tcW w:w="2835" w:type="dxa"/>
            <w:shd w:val="clear" w:color="auto" w:fill="auto"/>
            <w:noWrap/>
            <w:hideMark/>
          </w:tcPr>
          <w:p w:rsidR="00C50357" w:rsidRPr="00CC3191" w:rsidRDefault="00C50357" w:rsidP="00C50357">
            <w:pPr>
              <w:spacing w:after="0" w:line="240" w:lineRule="auto"/>
              <w:jc w:val="center"/>
              <w:rPr>
                <w:rFonts w:eastAsia="Times New Roman" w:cs="Arial"/>
                <w:color w:val="000000"/>
                <w:lang w:eastAsia="en-IN"/>
              </w:rPr>
            </w:pPr>
            <w:r w:rsidRPr="00CC3191">
              <w:rPr>
                <w:rFonts w:eastAsia="Times New Roman" w:cs="Arial"/>
                <w:color w:val="000000"/>
                <w:lang w:eastAsia="en-IN"/>
              </w:rPr>
              <w:t>Comm. (ICT)</w:t>
            </w:r>
          </w:p>
        </w:tc>
        <w:tc>
          <w:tcPr>
            <w:tcW w:w="2005" w:type="dxa"/>
            <w:shd w:val="clear" w:color="auto" w:fill="auto"/>
            <w:noWrap/>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07/2010</w:t>
            </w:r>
          </w:p>
        </w:tc>
      </w:tr>
      <w:tr w:rsidR="00C50357" w:rsidRPr="00CC3191" w:rsidTr="00C50357">
        <w:trPr>
          <w:trHeight w:val="300"/>
        </w:trPr>
        <w:tc>
          <w:tcPr>
            <w:tcW w:w="704" w:type="dxa"/>
          </w:tcPr>
          <w:p w:rsidR="00C50357" w:rsidRPr="00CC3191" w:rsidRDefault="00C50357" w:rsidP="00C50357">
            <w:pPr>
              <w:spacing w:after="0"/>
              <w:rPr>
                <w:color w:val="000000"/>
              </w:rPr>
            </w:pPr>
            <w:r w:rsidRPr="00CC3191">
              <w:rPr>
                <w:color w:val="000000"/>
              </w:rPr>
              <w:t>18</w:t>
            </w:r>
          </w:p>
        </w:tc>
        <w:tc>
          <w:tcPr>
            <w:tcW w:w="2835" w:type="dxa"/>
            <w:shd w:val="clear" w:color="auto" w:fill="auto"/>
            <w:noWrap/>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Mahindra, B 275 DI MKM (Brand Name: Bhoomiputra) Tractor</w:t>
            </w:r>
          </w:p>
        </w:tc>
        <w:tc>
          <w:tcPr>
            <w:tcW w:w="2835" w:type="dxa"/>
            <w:shd w:val="clear" w:color="auto" w:fill="auto"/>
            <w:noWrap/>
            <w:hideMark/>
          </w:tcPr>
          <w:p w:rsidR="00C50357" w:rsidRPr="00CC3191" w:rsidRDefault="00C50357" w:rsidP="00C50357">
            <w:pPr>
              <w:spacing w:after="0" w:line="240" w:lineRule="auto"/>
              <w:jc w:val="center"/>
              <w:rPr>
                <w:rFonts w:eastAsia="Times New Roman" w:cs="Arial"/>
                <w:color w:val="000000"/>
                <w:lang w:eastAsia="en-IN"/>
              </w:rPr>
            </w:pPr>
            <w:r w:rsidRPr="00CC3191">
              <w:rPr>
                <w:rFonts w:eastAsia="Times New Roman" w:cs="Arial"/>
                <w:color w:val="000000"/>
                <w:lang w:eastAsia="en-IN"/>
              </w:rPr>
              <w:t>Comm. (ICT)</w:t>
            </w:r>
          </w:p>
        </w:tc>
        <w:tc>
          <w:tcPr>
            <w:tcW w:w="2005" w:type="dxa"/>
            <w:shd w:val="clear" w:color="auto" w:fill="auto"/>
            <w:noWrap/>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07/2010</w:t>
            </w:r>
          </w:p>
        </w:tc>
      </w:tr>
      <w:tr w:rsidR="00C50357" w:rsidRPr="00CC3191" w:rsidTr="00C50357">
        <w:trPr>
          <w:trHeight w:val="300"/>
        </w:trPr>
        <w:tc>
          <w:tcPr>
            <w:tcW w:w="704" w:type="dxa"/>
          </w:tcPr>
          <w:p w:rsidR="00C50357" w:rsidRPr="00CC3191" w:rsidRDefault="00C50357" w:rsidP="00C50357">
            <w:pPr>
              <w:spacing w:after="0"/>
              <w:rPr>
                <w:color w:val="000000"/>
              </w:rPr>
            </w:pPr>
            <w:r w:rsidRPr="00CC3191">
              <w:rPr>
                <w:color w:val="000000"/>
              </w:rPr>
              <w:t>19</w:t>
            </w:r>
          </w:p>
        </w:tc>
        <w:tc>
          <w:tcPr>
            <w:tcW w:w="2835" w:type="dxa"/>
            <w:shd w:val="clear" w:color="auto" w:fill="auto"/>
            <w:noWrap/>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Harig, Panther345 Tractor</w:t>
            </w:r>
          </w:p>
        </w:tc>
        <w:tc>
          <w:tcPr>
            <w:tcW w:w="2835" w:type="dxa"/>
            <w:shd w:val="clear" w:color="auto" w:fill="auto"/>
            <w:noWrap/>
            <w:hideMark/>
          </w:tcPr>
          <w:p w:rsidR="00C50357" w:rsidRPr="00CC3191" w:rsidRDefault="00C50357" w:rsidP="00C50357">
            <w:pPr>
              <w:spacing w:after="0" w:line="240" w:lineRule="auto"/>
              <w:jc w:val="center"/>
              <w:rPr>
                <w:rFonts w:eastAsia="Times New Roman" w:cs="Arial"/>
                <w:color w:val="000000"/>
                <w:lang w:eastAsia="en-IN"/>
              </w:rPr>
            </w:pPr>
            <w:r w:rsidRPr="00CC3191">
              <w:rPr>
                <w:rFonts w:eastAsia="Times New Roman" w:cs="Arial"/>
                <w:color w:val="000000"/>
                <w:lang w:eastAsia="en-IN"/>
              </w:rPr>
              <w:t>Comm. (ICT)</w:t>
            </w:r>
          </w:p>
        </w:tc>
        <w:tc>
          <w:tcPr>
            <w:tcW w:w="2005" w:type="dxa"/>
            <w:shd w:val="clear" w:color="auto" w:fill="auto"/>
            <w:noWrap/>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07/2010</w:t>
            </w:r>
          </w:p>
        </w:tc>
      </w:tr>
      <w:tr w:rsidR="00C50357" w:rsidRPr="00CC3191" w:rsidTr="00C50357">
        <w:trPr>
          <w:trHeight w:val="300"/>
        </w:trPr>
        <w:tc>
          <w:tcPr>
            <w:tcW w:w="704" w:type="dxa"/>
          </w:tcPr>
          <w:p w:rsidR="00C50357" w:rsidRPr="00CC3191" w:rsidRDefault="00C50357" w:rsidP="00C50357">
            <w:pPr>
              <w:spacing w:after="0"/>
              <w:rPr>
                <w:color w:val="000000"/>
              </w:rPr>
            </w:pPr>
            <w:r w:rsidRPr="00CC3191">
              <w:rPr>
                <w:color w:val="000000"/>
              </w:rPr>
              <w:t>20</w:t>
            </w:r>
          </w:p>
        </w:tc>
        <w:tc>
          <w:tcPr>
            <w:tcW w:w="2835" w:type="dxa"/>
            <w:shd w:val="clear" w:color="auto" w:fill="auto"/>
            <w:noWrap/>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Sonalika International DI 60 RX Turbo</w:t>
            </w:r>
          </w:p>
        </w:tc>
        <w:tc>
          <w:tcPr>
            <w:tcW w:w="2835" w:type="dxa"/>
            <w:shd w:val="clear" w:color="auto" w:fill="auto"/>
            <w:noWrap/>
            <w:hideMark/>
          </w:tcPr>
          <w:p w:rsidR="00C50357" w:rsidRPr="00CC3191" w:rsidRDefault="00C50357" w:rsidP="00C50357">
            <w:pPr>
              <w:spacing w:after="0" w:line="240" w:lineRule="auto"/>
              <w:jc w:val="center"/>
              <w:rPr>
                <w:rFonts w:eastAsia="Times New Roman" w:cs="Arial"/>
                <w:color w:val="000000"/>
                <w:lang w:eastAsia="en-IN"/>
              </w:rPr>
            </w:pPr>
            <w:r w:rsidRPr="00CC3191">
              <w:rPr>
                <w:rFonts w:eastAsia="Times New Roman" w:cs="Arial"/>
                <w:color w:val="000000"/>
                <w:lang w:eastAsia="en-IN"/>
              </w:rPr>
              <w:t>Comm. (Variant)</w:t>
            </w:r>
          </w:p>
        </w:tc>
        <w:tc>
          <w:tcPr>
            <w:tcW w:w="2005" w:type="dxa"/>
            <w:shd w:val="clear" w:color="auto" w:fill="auto"/>
            <w:noWrap/>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07/2010</w:t>
            </w:r>
          </w:p>
        </w:tc>
      </w:tr>
      <w:tr w:rsidR="00C50357" w:rsidRPr="00CC3191" w:rsidTr="00C50357">
        <w:trPr>
          <w:trHeight w:val="300"/>
        </w:trPr>
        <w:tc>
          <w:tcPr>
            <w:tcW w:w="704" w:type="dxa"/>
          </w:tcPr>
          <w:p w:rsidR="00C50357" w:rsidRPr="00CC3191" w:rsidRDefault="00C50357" w:rsidP="00C50357">
            <w:pPr>
              <w:spacing w:after="0"/>
              <w:rPr>
                <w:color w:val="000000"/>
              </w:rPr>
            </w:pPr>
            <w:r w:rsidRPr="00CC3191">
              <w:rPr>
                <w:color w:val="000000"/>
              </w:rPr>
              <w:t>21</w:t>
            </w:r>
          </w:p>
        </w:tc>
        <w:tc>
          <w:tcPr>
            <w:tcW w:w="2835" w:type="dxa"/>
            <w:shd w:val="clear" w:color="auto" w:fill="auto"/>
            <w:noWrap/>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Mahindra, 575 DI (Brand Name: Bhoomiputra) Tractor</w:t>
            </w:r>
          </w:p>
        </w:tc>
        <w:tc>
          <w:tcPr>
            <w:tcW w:w="2835" w:type="dxa"/>
            <w:shd w:val="clear" w:color="auto" w:fill="auto"/>
            <w:noWrap/>
            <w:hideMark/>
          </w:tcPr>
          <w:p w:rsidR="00C50357" w:rsidRPr="00CC3191" w:rsidRDefault="00C50357" w:rsidP="00C50357">
            <w:pPr>
              <w:spacing w:after="0" w:line="240" w:lineRule="auto"/>
              <w:jc w:val="center"/>
              <w:rPr>
                <w:rFonts w:eastAsia="Times New Roman" w:cs="Arial"/>
                <w:color w:val="000000"/>
                <w:lang w:eastAsia="en-IN"/>
              </w:rPr>
            </w:pPr>
            <w:r w:rsidRPr="00CC3191">
              <w:rPr>
                <w:rFonts w:eastAsia="Times New Roman" w:cs="Arial"/>
                <w:color w:val="000000"/>
                <w:lang w:eastAsia="en-IN"/>
              </w:rPr>
              <w:t>Comm. ( ICT)</w:t>
            </w:r>
          </w:p>
        </w:tc>
        <w:tc>
          <w:tcPr>
            <w:tcW w:w="2005" w:type="dxa"/>
            <w:shd w:val="clear" w:color="auto" w:fill="auto"/>
            <w:noWrap/>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08/2010</w:t>
            </w:r>
          </w:p>
        </w:tc>
      </w:tr>
      <w:tr w:rsidR="00C50357" w:rsidRPr="00CC3191" w:rsidTr="00C50357">
        <w:trPr>
          <w:trHeight w:val="300"/>
        </w:trPr>
        <w:tc>
          <w:tcPr>
            <w:tcW w:w="704" w:type="dxa"/>
          </w:tcPr>
          <w:p w:rsidR="00C50357" w:rsidRPr="00CC3191" w:rsidRDefault="00C50357" w:rsidP="00C50357">
            <w:pPr>
              <w:spacing w:after="0"/>
              <w:rPr>
                <w:color w:val="000000"/>
              </w:rPr>
            </w:pPr>
            <w:r w:rsidRPr="00CC3191">
              <w:rPr>
                <w:color w:val="000000"/>
              </w:rPr>
              <w:t>22</w:t>
            </w:r>
          </w:p>
        </w:tc>
        <w:tc>
          <w:tcPr>
            <w:tcW w:w="2835" w:type="dxa"/>
            <w:shd w:val="clear" w:color="auto" w:fill="auto"/>
            <w:noWrap/>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Mahindra, 475 DI Tractor ( Brand Name: Bhoomiputra)</w:t>
            </w:r>
          </w:p>
        </w:tc>
        <w:tc>
          <w:tcPr>
            <w:tcW w:w="2835" w:type="dxa"/>
            <w:shd w:val="clear" w:color="auto" w:fill="auto"/>
            <w:noWrap/>
            <w:hideMark/>
          </w:tcPr>
          <w:p w:rsidR="00C50357" w:rsidRPr="00CC3191" w:rsidRDefault="00C50357" w:rsidP="00C50357">
            <w:pPr>
              <w:spacing w:after="0" w:line="240" w:lineRule="auto"/>
              <w:jc w:val="center"/>
              <w:rPr>
                <w:rFonts w:eastAsia="Times New Roman" w:cs="Arial"/>
                <w:color w:val="000000"/>
                <w:lang w:eastAsia="en-IN"/>
              </w:rPr>
            </w:pPr>
            <w:r w:rsidRPr="00CC3191">
              <w:rPr>
                <w:rFonts w:eastAsia="Times New Roman" w:cs="Arial"/>
                <w:color w:val="000000"/>
                <w:lang w:eastAsia="en-IN"/>
              </w:rPr>
              <w:t>Comm. ( ICT)</w:t>
            </w:r>
          </w:p>
        </w:tc>
        <w:tc>
          <w:tcPr>
            <w:tcW w:w="2005" w:type="dxa"/>
            <w:shd w:val="clear" w:color="auto" w:fill="auto"/>
            <w:noWrap/>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08/2010</w:t>
            </w:r>
          </w:p>
        </w:tc>
      </w:tr>
      <w:tr w:rsidR="00C50357" w:rsidRPr="00CC3191" w:rsidTr="00C50357">
        <w:trPr>
          <w:trHeight w:val="300"/>
        </w:trPr>
        <w:tc>
          <w:tcPr>
            <w:tcW w:w="704" w:type="dxa"/>
          </w:tcPr>
          <w:p w:rsidR="00C50357" w:rsidRPr="00CC3191" w:rsidRDefault="00C50357" w:rsidP="00C50357">
            <w:pPr>
              <w:spacing w:after="0"/>
              <w:rPr>
                <w:color w:val="000000"/>
              </w:rPr>
            </w:pPr>
            <w:r w:rsidRPr="00CC3191">
              <w:rPr>
                <w:color w:val="000000"/>
              </w:rPr>
              <w:t>23</w:t>
            </w:r>
          </w:p>
        </w:tc>
        <w:tc>
          <w:tcPr>
            <w:tcW w:w="2835" w:type="dxa"/>
            <w:shd w:val="clear" w:color="auto" w:fill="auto"/>
            <w:noWrap/>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Indo Farm, 3048 Tractor</w:t>
            </w:r>
          </w:p>
        </w:tc>
        <w:tc>
          <w:tcPr>
            <w:tcW w:w="2835" w:type="dxa"/>
            <w:shd w:val="clear" w:color="auto" w:fill="auto"/>
            <w:noWrap/>
            <w:hideMark/>
          </w:tcPr>
          <w:p w:rsidR="00C50357" w:rsidRPr="00CC3191" w:rsidRDefault="00C50357" w:rsidP="00C50357">
            <w:pPr>
              <w:spacing w:after="0" w:line="240" w:lineRule="auto"/>
              <w:jc w:val="center"/>
              <w:rPr>
                <w:rFonts w:eastAsia="Times New Roman" w:cs="Arial"/>
                <w:color w:val="000000"/>
                <w:lang w:eastAsia="en-IN"/>
              </w:rPr>
            </w:pPr>
            <w:r w:rsidRPr="00CC3191">
              <w:rPr>
                <w:rFonts w:eastAsia="Times New Roman" w:cs="Arial"/>
                <w:color w:val="000000"/>
                <w:lang w:eastAsia="en-IN"/>
              </w:rPr>
              <w:t>Comm. (Variant)</w:t>
            </w:r>
          </w:p>
        </w:tc>
        <w:tc>
          <w:tcPr>
            <w:tcW w:w="2005" w:type="dxa"/>
            <w:shd w:val="clear" w:color="auto" w:fill="auto"/>
            <w:noWrap/>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08/2010</w:t>
            </w:r>
          </w:p>
        </w:tc>
      </w:tr>
      <w:tr w:rsidR="00C50357" w:rsidRPr="00CC3191" w:rsidTr="00C50357">
        <w:trPr>
          <w:trHeight w:val="300"/>
        </w:trPr>
        <w:tc>
          <w:tcPr>
            <w:tcW w:w="704" w:type="dxa"/>
          </w:tcPr>
          <w:p w:rsidR="00C50357" w:rsidRPr="00CC3191" w:rsidRDefault="00C50357" w:rsidP="00C50357">
            <w:pPr>
              <w:spacing w:after="0"/>
              <w:rPr>
                <w:color w:val="000000"/>
              </w:rPr>
            </w:pPr>
            <w:r w:rsidRPr="00CC3191">
              <w:rPr>
                <w:color w:val="000000"/>
              </w:rPr>
              <w:t>24</w:t>
            </w:r>
          </w:p>
        </w:tc>
        <w:tc>
          <w:tcPr>
            <w:tcW w:w="2835" w:type="dxa"/>
            <w:shd w:val="clear" w:color="auto" w:fill="auto"/>
            <w:noWrap/>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HMT, 5022 RX Tractor</w:t>
            </w:r>
          </w:p>
        </w:tc>
        <w:tc>
          <w:tcPr>
            <w:tcW w:w="2835" w:type="dxa"/>
            <w:shd w:val="clear" w:color="auto" w:fill="auto"/>
            <w:noWrap/>
            <w:hideMark/>
          </w:tcPr>
          <w:p w:rsidR="00C50357" w:rsidRPr="00CC3191" w:rsidRDefault="00C50357" w:rsidP="00C50357">
            <w:pPr>
              <w:spacing w:after="0" w:line="240" w:lineRule="auto"/>
              <w:jc w:val="center"/>
              <w:rPr>
                <w:rFonts w:eastAsia="Times New Roman" w:cs="Arial"/>
                <w:color w:val="000000"/>
                <w:lang w:eastAsia="en-IN"/>
              </w:rPr>
            </w:pPr>
            <w:r w:rsidRPr="00CC3191">
              <w:rPr>
                <w:rFonts w:eastAsia="Times New Roman" w:cs="Arial"/>
                <w:color w:val="000000"/>
                <w:lang w:eastAsia="en-IN"/>
              </w:rPr>
              <w:t>Comm. (Variant)</w:t>
            </w:r>
          </w:p>
        </w:tc>
        <w:tc>
          <w:tcPr>
            <w:tcW w:w="2005" w:type="dxa"/>
            <w:shd w:val="clear" w:color="auto" w:fill="auto"/>
            <w:noWrap/>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08/2010</w:t>
            </w:r>
          </w:p>
        </w:tc>
      </w:tr>
      <w:tr w:rsidR="00C50357" w:rsidRPr="00CC3191" w:rsidTr="00C50357">
        <w:trPr>
          <w:trHeight w:val="300"/>
        </w:trPr>
        <w:tc>
          <w:tcPr>
            <w:tcW w:w="704" w:type="dxa"/>
          </w:tcPr>
          <w:p w:rsidR="00C50357" w:rsidRPr="00CC3191" w:rsidRDefault="00C50357" w:rsidP="00C50357">
            <w:pPr>
              <w:spacing w:after="0"/>
              <w:rPr>
                <w:color w:val="000000"/>
              </w:rPr>
            </w:pPr>
            <w:r w:rsidRPr="00CC3191">
              <w:rPr>
                <w:color w:val="000000"/>
              </w:rPr>
              <w:t>25</w:t>
            </w:r>
          </w:p>
        </w:tc>
        <w:tc>
          <w:tcPr>
            <w:tcW w:w="2835" w:type="dxa"/>
            <w:shd w:val="clear" w:color="auto" w:fill="auto"/>
            <w:noWrap/>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Sonalika International DI 750 III Super Tractor</w:t>
            </w:r>
          </w:p>
        </w:tc>
        <w:tc>
          <w:tcPr>
            <w:tcW w:w="2835" w:type="dxa"/>
            <w:shd w:val="clear" w:color="auto" w:fill="auto"/>
            <w:noWrap/>
            <w:hideMark/>
          </w:tcPr>
          <w:p w:rsidR="00C50357" w:rsidRPr="00CC3191" w:rsidRDefault="00C50357" w:rsidP="00C50357">
            <w:pPr>
              <w:spacing w:after="0" w:line="240" w:lineRule="auto"/>
              <w:jc w:val="center"/>
              <w:rPr>
                <w:rFonts w:eastAsia="Times New Roman" w:cs="Arial"/>
                <w:color w:val="000000"/>
                <w:lang w:eastAsia="en-IN"/>
              </w:rPr>
            </w:pPr>
            <w:r w:rsidRPr="00CC3191">
              <w:rPr>
                <w:rFonts w:eastAsia="Times New Roman" w:cs="Arial"/>
                <w:color w:val="000000"/>
                <w:lang w:eastAsia="en-IN"/>
              </w:rPr>
              <w:t>Comm. (ICT) – Incomplete</w:t>
            </w:r>
          </w:p>
        </w:tc>
        <w:tc>
          <w:tcPr>
            <w:tcW w:w="2005" w:type="dxa"/>
            <w:shd w:val="clear" w:color="auto" w:fill="auto"/>
            <w:noWrap/>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08/2010</w:t>
            </w:r>
          </w:p>
        </w:tc>
      </w:tr>
      <w:tr w:rsidR="00C50357" w:rsidRPr="00CC3191" w:rsidTr="00C50357">
        <w:trPr>
          <w:trHeight w:val="300"/>
        </w:trPr>
        <w:tc>
          <w:tcPr>
            <w:tcW w:w="704" w:type="dxa"/>
          </w:tcPr>
          <w:p w:rsidR="00C50357" w:rsidRPr="00CC3191" w:rsidRDefault="00C50357" w:rsidP="00C50357">
            <w:pPr>
              <w:spacing w:after="0"/>
              <w:rPr>
                <w:color w:val="000000"/>
              </w:rPr>
            </w:pPr>
            <w:r w:rsidRPr="00CC3191">
              <w:rPr>
                <w:color w:val="000000"/>
              </w:rPr>
              <w:t>26</w:t>
            </w:r>
          </w:p>
        </w:tc>
        <w:tc>
          <w:tcPr>
            <w:tcW w:w="2835" w:type="dxa"/>
            <w:shd w:val="clear" w:color="auto" w:fill="auto"/>
            <w:noWrap/>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Thrishul MT 625 DI Tractor</w:t>
            </w:r>
          </w:p>
        </w:tc>
        <w:tc>
          <w:tcPr>
            <w:tcW w:w="2835" w:type="dxa"/>
            <w:shd w:val="clear" w:color="auto" w:fill="auto"/>
            <w:noWrap/>
            <w:hideMark/>
          </w:tcPr>
          <w:p w:rsidR="00C50357" w:rsidRPr="00CC3191" w:rsidRDefault="00C50357" w:rsidP="00C50357">
            <w:pPr>
              <w:spacing w:after="0" w:line="240" w:lineRule="auto"/>
              <w:jc w:val="center"/>
              <w:rPr>
                <w:rFonts w:eastAsia="Times New Roman" w:cs="Arial"/>
                <w:color w:val="000000"/>
                <w:lang w:eastAsia="en-IN"/>
              </w:rPr>
            </w:pPr>
            <w:r w:rsidRPr="00CC3191">
              <w:rPr>
                <w:rFonts w:eastAsia="Times New Roman" w:cs="Arial"/>
                <w:color w:val="000000"/>
                <w:lang w:eastAsia="en-IN"/>
              </w:rPr>
              <w:t>Comm. (BT) (incomplete)</w:t>
            </w:r>
          </w:p>
        </w:tc>
        <w:tc>
          <w:tcPr>
            <w:tcW w:w="2005" w:type="dxa"/>
            <w:shd w:val="clear" w:color="auto" w:fill="auto"/>
            <w:noWrap/>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08/2010</w:t>
            </w:r>
          </w:p>
        </w:tc>
      </w:tr>
      <w:tr w:rsidR="00C50357" w:rsidRPr="00CC3191" w:rsidTr="00C50357">
        <w:trPr>
          <w:trHeight w:val="300"/>
        </w:trPr>
        <w:tc>
          <w:tcPr>
            <w:tcW w:w="704" w:type="dxa"/>
          </w:tcPr>
          <w:p w:rsidR="00C50357" w:rsidRPr="00CC3191" w:rsidRDefault="00C50357" w:rsidP="00C50357">
            <w:pPr>
              <w:spacing w:after="0"/>
              <w:rPr>
                <w:color w:val="000000"/>
              </w:rPr>
            </w:pPr>
            <w:r w:rsidRPr="00CC3191">
              <w:rPr>
                <w:color w:val="000000"/>
              </w:rPr>
              <w:lastRenderedPageBreak/>
              <w:t>27</w:t>
            </w:r>
          </w:p>
        </w:tc>
        <w:tc>
          <w:tcPr>
            <w:tcW w:w="2835" w:type="dxa"/>
            <w:shd w:val="clear" w:color="auto" w:fill="auto"/>
            <w:noWrap/>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Standard 235 DI Tractor</w:t>
            </w:r>
          </w:p>
        </w:tc>
        <w:tc>
          <w:tcPr>
            <w:tcW w:w="2835" w:type="dxa"/>
            <w:shd w:val="clear" w:color="auto" w:fill="auto"/>
            <w:noWrap/>
            <w:hideMark/>
          </w:tcPr>
          <w:p w:rsidR="00C50357" w:rsidRPr="00CC3191" w:rsidRDefault="00C50357" w:rsidP="00C50357">
            <w:pPr>
              <w:spacing w:after="0" w:line="240" w:lineRule="auto"/>
              <w:jc w:val="center"/>
              <w:rPr>
                <w:rFonts w:eastAsia="Times New Roman" w:cs="Arial"/>
                <w:color w:val="000000"/>
                <w:lang w:eastAsia="en-IN"/>
              </w:rPr>
            </w:pPr>
            <w:r w:rsidRPr="00CC3191">
              <w:rPr>
                <w:rFonts w:eastAsia="Times New Roman" w:cs="Arial"/>
                <w:color w:val="000000"/>
                <w:lang w:eastAsia="en-IN"/>
              </w:rPr>
              <w:t>Comm. (ICT) (Incomaplete)</w:t>
            </w:r>
          </w:p>
        </w:tc>
        <w:tc>
          <w:tcPr>
            <w:tcW w:w="2005" w:type="dxa"/>
            <w:shd w:val="clear" w:color="auto" w:fill="auto"/>
            <w:noWrap/>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08/2010</w:t>
            </w:r>
          </w:p>
        </w:tc>
      </w:tr>
      <w:tr w:rsidR="00C50357" w:rsidRPr="00CC3191" w:rsidTr="00C50357">
        <w:trPr>
          <w:trHeight w:val="480"/>
        </w:trPr>
        <w:tc>
          <w:tcPr>
            <w:tcW w:w="704" w:type="dxa"/>
          </w:tcPr>
          <w:p w:rsidR="00C50357" w:rsidRPr="00CC3191" w:rsidRDefault="00C50357" w:rsidP="00C50357">
            <w:pPr>
              <w:spacing w:after="0"/>
              <w:rPr>
                <w:color w:val="000000"/>
              </w:rPr>
            </w:pPr>
            <w:r w:rsidRPr="00CC3191">
              <w:rPr>
                <w:color w:val="000000"/>
              </w:rPr>
              <w:t>28</w:t>
            </w:r>
          </w:p>
        </w:tc>
        <w:tc>
          <w:tcPr>
            <w:tcW w:w="2835" w:type="dxa"/>
            <w:shd w:val="clear" w:color="auto" w:fill="auto"/>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Mahindra 265 DI Tractor</w:t>
            </w:r>
            <w:r w:rsidRPr="00CC3191">
              <w:rPr>
                <w:rFonts w:eastAsia="Times New Roman" w:cs="Arial"/>
                <w:color w:val="000000"/>
                <w:lang w:eastAsia="en-IN"/>
              </w:rPr>
              <w:br/>
              <w:t>(Brand Name: Bhoomiputra)</w:t>
            </w:r>
          </w:p>
        </w:tc>
        <w:tc>
          <w:tcPr>
            <w:tcW w:w="2835" w:type="dxa"/>
            <w:shd w:val="clear" w:color="auto" w:fill="auto"/>
            <w:noWrap/>
            <w:hideMark/>
          </w:tcPr>
          <w:p w:rsidR="00C50357" w:rsidRPr="00CC3191" w:rsidRDefault="00C50357" w:rsidP="00C50357">
            <w:pPr>
              <w:spacing w:after="0" w:line="240" w:lineRule="auto"/>
              <w:jc w:val="center"/>
              <w:rPr>
                <w:rFonts w:eastAsia="Times New Roman" w:cs="Arial"/>
                <w:color w:val="000000"/>
                <w:lang w:eastAsia="en-IN"/>
              </w:rPr>
            </w:pPr>
            <w:r w:rsidRPr="00CC3191">
              <w:rPr>
                <w:rFonts w:eastAsia="Times New Roman" w:cs="Arial"/>
                <w:color w:val="000000"/>
                <w:lang w:eastAsia="en-IN"/>
              </w:rPr>
              <w:t>Comm. (ICT)</w:t>
            </w:r>
          </w:p>
        </w:tc>
        <w:tc>
          <w:tcPr>
            <w:tcW w:w="2005" w:type="dxa"/>
            <w:shd w:val="clear" w:color="auto" w:fill="auto"/>
            <w:noWrap/>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08/2010</w:t>
            </w:r>
          </w:p>
        </w:tc>
      </w:tr>
      <w:tr w:rsidR="00C50357" w:rsidRPr="00CC3191" w:rsidTr="00C50357">
        <w:trPr>
          <w:trHeight w:val="480"/>
        </w:trPr>
        <w:tc>
          <w:tcPr>
            <w:tcW w:w="704" w:type="dxa"/>
          </w:tcPr>
          <w:p w:rsidR="00C50357" w:rsidRPr="00CC3191" w:rsidRDefault="00C50357" w:rsidP="00C50357">
            <w:pPr>
              <w:spacing w:after="0"/>
              <w:rPr>
                <w:color w:val="000000"/>
              </w:rPr>
            </w:pPr>
            <w:r w:rsidRPr="00CC3191">
              <w:rPr>
                <w:color w:val="000000"/>
              </w:rPr>
              <w:t>29</w:t>
            </w:r>
          </w:p>
        </w:tc>
        <w:tc>
          <w:tcPr>
            <w:tcW w:w="2835" w:type="dxa"/>
            <w:shd w:val="clear" w:color="auto" w:fill="auto"/>
            <w:noWrap/>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Sealing Components of Front Axle Assembly</w:t>
            </w:r>
          </w:p>
        </w:tc>
        <w:tc>
          <w:tcPr>
            <w:tcW w:w="2835" w:type="dxa"/>
            <w:shd w:val="clear" w:color="auto" w:fill="auto"/>
            <w:noWrap/>
            <w:hideMark/>
          </w:tcPr>
          <w:p w:rsidR="00C50357" w:rsidRPr="00CC3191" w:rsidRDefault="00C50357" w:rsidP="00C50357">
            <w:pPr>
              <w:spacing w:after="0" w:line="240" w:lineRule="auto"/>
              <w:jc w:val="center"/>
              <w:rPr>
                <w:rFonts w:eastAsia="Times New Roman" w:cs="Arial"/>
                <w:color w:val="000000"/>
                <w:lang w:eastAsia="en-IN"/>
              </w:rPr>
            </w:pPr>
            <w:r w:rsidRPr="00CC3191">
              <w:rPr>
                <w:rFonts w:eastAsia="Times New Roman" w:cs="Arial"/>
                <w:color w:val="000000"/>
                <w:lang w:eastAsia="en-IN"/>
              </w:rPr>
              <w:t>Confidential</w:t>
            </w:r>
          </w:p>
        </w:tc>
        <w:tc>
          <w:tcPr>
            <w:tcW w:w="2005" w:type="dxa"/>
            <w:shd w:val="clear" w:color="auto" w:fill="auto"/>
            <w:noWrap/>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09/2010</w:t>
            </w:r>
          </w:p>
        </w:tc>
      </w:tr>
      <w:tr w:rsidR="00C50357" w:rsidRPr="00CC3191" w:rsidTr="00C50357">
        <w:trPr>
          <w:trHeight w:val="300"/>
        </w:trPr>
        <w:tc>
          <w:tcPr>
            <w:tcW w:w="704" w:type="dxa"/>
          </w:tcPr>
          <w:p w:rsidR="00C50357" w:rsidRPr="00CC3191" w:rsidRDefault="00C50357" w:rsidP="00C50357">
            <w:pPr>
              <w:spacing w:after="0"/>
              <w:rPr>
                <w:color w:val="000000"/>
              </w:rPr>
            </w:pPr>
            <w:r w:rsidRPr="00CC3191">
              <w:rPr>
                <w:color w:val="000000"/>
              </w:rPr>
              <w:t>30</w:t>
            </w:r>
          </w:p>
        </w:tc>
        <w:tc>
          <w:tcPr>
            <w:tcW w:w="2835" w:type="dxa"/>
            <w:shd w:val="clear" w:color="auto" w:fill="auto"/>
            <w:noWrap/>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Mahindra, B-275 DI TU Tractor (Brand Name: Bhoomiputra)</w:t>
            </w:r>
          </w:p>
        </w:tc>
        <w:tc>
          <w:tcPr>
            <w:tcW w:w="2835" w:type="dxa"/>
            <w:shd w:val="clear" w:color="auto" w:fill="auto"/>
            <w:noWrap/>
            <w:hideMark/>
          </w:tcPr>
          <w:p w:rsidR="00C50357" w:rsidRPr="00CC3191" w:rsidRDefault="00C50357" w:rsidP="00C50357">
            <w:pPr>
              <w:spacing w:after="0" w:line="240" w:lineRule="auto"/>
              <w:jc w:val="center"/>
              <w:rPr>
                <w:rFonts w:eastAsia="Times New Roman" w:cs="Arial"/>
                <w:color w:val="000000"/>
                <w:lang w:eastAsia="en-IN"/>
              </w:rPr>
            </w:pPr>
            <w:r w:rsidRPr="00CC3191">
              <w:rPr>
                <w:rFonts w:eastAsia="Times New Roman" w:cs="Arial"/>
                <w:color w:val="000000"/>
                <w:lang w:eastAsia="en-IN"/>
              </w:rPr>
              <w:t>Comm. (ICT)</w:t>
            </w:r>
          </w:p>
        </w:tc>
        <w:tc>
          <w:tcPr>
            <w:tcW w:w="2005" w:type="dxa"/>
            <w:shd w:val="clear" w:color="auto" w:fill="auto"/>
            <w:noWrap/>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09/2010</w:t>
            </w:r>
          </w:p>
        </w:tc>
      </w:tr>
      <w:tr w:rsidR="00C50357" w:rsidRPr="00CC3191" w:rsidTr="00C50357">
        <w:trPr>
          <w:trHeight w:val="300"/>
        </w:trPr>
        <w:tc>
          <w:tcPr>
            <w:tcW w:w="704" w:type="dxa"/>
          </w:tcPr>
          <w:p w:rsidR="00C50357" w:rsidRPr="00CC3191" w:rsidRDefault="00C50357" w:rsidP="00C50357">
            <w:pPr>
              <w:spacing w:after="0"/>
              <w:rPr>
                <w:color w:val="000000"/>
              </w:rPr>
            </w:pPr>
            <w:r w:rsidRPr="00CC3191">
              <w:rPr>
                <w:color w:val="000000"/>
              </w:rPr>
              <w:t>31</w:t>
            </w:r>
          </w:p>
        </w:tc>
        <w:tc>
          <w:tcPr>
            <w:tcW w:w="2835" w:type="dxa"/>
            <w:shd w:val="clear" w:color="auto" w:fill="auto"/>
            <w:noWrap/>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New Holland 3030 Tractor</w:t>
            </w:r>
          </w:p>
        </w:tc>
        <w:tc>
          <w:tcPr>
            <w:tcW w:w="2835" w:type="dxa"/>
            <w:shd w:val="clear" w:color="auto" w:fill="auto"/>
            <w:noWrap/>
            <w:hideMark/>
          </w:tcPr>
          <w:p w:rsidR="00C50357" w:rsidRPr="00CC3191" w:rsidRDefault="00C50357" w:rsidP="00C50357">
            <w:pPr>
              <w:spacing w:after="0" w:line="240" w:lineRule="auto"/>
              <w:jc w:val="center"/>
              <w:rPr>
                <w:rFonts w:eastAsia="Times New Roman" w:cs="Arial"/>
                <w:color w:val="000000"/>
                <w:lang w:eastAsia="en-IN"/>
              </w:rPr>
            </w:pPr>
            <w:r w:rsidRPr="00CC3191">
              <w:rPr>
                <w:rFonts w:eastAsia="Times New Roman" w:cs="Arial"/>
                <w:color w:val="000000"/>
                <w:lang w:eastAsia="en-IN"/>
              </w:rPr>
              <w:t>Comm. (BT)</w:t>
            </w:r>
          </w:p>
        </w:tc>
        <w:tc>
          <w:tcPr>
            <w:tcW w:w="2005" w:type="dxa"/>
            <w:shd w:val="clear" w:color="auto" w:fill="auto"/>
            <w:noWrap/>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09/2010</w:t>
            </w:r>
          </w:p>
        </w:tc>
      </w:tr>
      <w:tr w:rsidR="00C50357" w:rsidRPr="00CC3191" w:rsidTr="00C50357">
        <w:trPr>
          <w:trHeight w:val="300"/>
        </w:trPr>
        <w:tc>
          <w:tcPr>
            <w:tcW w:w="704" w:type="dxa"/>
          </w:tcPr>
          <w:p w:rsidR="00C50357" w:rsidRPr="00CC3191" w:rsidRDefault="00C50357" w:rsidP="00C50357">
            <w:pPr>
              <w:spacing w:after="0"/>
              <w:rPr>
                <w:color w:val="000000"/>
              </w:rPr>
            </w:pPr>
            <w:r w:rsidRPr="00CC3191">
              <w:rPr>
                <w:color w:val="000000"/>
              </w:rPr>
              <w:t>32</w:t>
            </w:r>
          </w:p>
        </w:tc>
        <w:tc>
          <w:tcPr>
            <w:tcW w:w="2835" w:type="dxa"/>
            <w:shd w:val="clear" w:color="auto" w:fill="auto"/>
            <w:noWrap/>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Powertrac – 429 Tractor</w:t>
            </w:r>
          </w:p>
        </w:tc>
        <w:tc>
          <w:tcPr>
            <w:tcW w:w="2835" w:type="dxa"/>
            <w:shd w:val="clear" w:color="auto" w:fill="auto"/>
            <w:noWrap/>
            <w:hideMark/>
          </w:tcPr>
          <w:p w:rsidR="00C50357" w:rsidRPr="00CC3191" w:rsidRDefault="00C50357" w:rsidP="00C50357">
            <w:pPr>
              <w:spacing w:after="0" w:line="240" w:lineRule="auto"/>
              <w:jc w:val="center"/>
              <w:rPr>
                <w:rFonts w:eastAsia="Times New Roman" w:cs="Arial"/>
                <w:color w:val="000000"/>
                <w:lang w:eastAsia="en-IN"/>
              </w:rPr>
            </w:pPr>
            <w:r w:rsidRPr="00CC3191">
              <w:rPr>
                <w:rFonts w:eastAsia="Times New Roman" w:cs="Arial"/>
                <w:color w:val="000000"/>
                <w:lang w:eastAsia="en-IN"/>
              </w:rPr>
              <w:t>Comm. (ICT)</w:t>
            </w:r>
          </w:p>
        </w:tc>
        <w:tc>
          <w:tcPr>
            <w:tcW w:w="2005" w:type="dxa"/>
            <w:shd w:val="clear" w:color="auto" w:fill="auto"/>
            <w:noWrap/>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09/2010</w:t>
            </w:r>
          </w:p>
        </w:tc>
      </w:tr>
      <w:tr w:rsidR="00C50357" w:rsidRPr="00CC3191" w:rsidTr="00C50357">
        <w:trPr>
          <w:trHeight w:val="300"/>
        </w:trPr>
        <w:tc>
          <w:tcPr>
            <w:tcW w:w="704" w:type="dxa"/>
          </w:tcPr>
          <w:p w:rsidR="00C50357" w:rsidRPr="00CC3191" w:rsidRDefault="00C50357" w:rsidP="00C50357">
            <w:pPr>
              <w:spacing w:after="0"/>
              <w:rPr>
                <w:color w:val="000000"/>
              </w:rPr>
            </w:pPr>
            <w:r w:rsidRPr="00CC3191">
              <w:rPr>
                <w:color w:val="000000"/>
              </w:rPr>
              <w:t>33</w:t>
            </w:r>
          </w:p>
        </w:tc>
        <w:tc>
          <w:tcPr>
            <w:tcW w:w="2835" w:type="dxa"/>
            <w:shd w:val="clear" w:color="auto" w:fill="auto"/>
            <w:noWrap/>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New Holland 3630 Tractor</w:t>
            </w:r>
          </w:p>
        </w:tc>
        <w:tc>
          <w:tcPr>
            <w:tcW w:w="2835" w:type="dxa"/>
            <w:shd w:val="clear" w:color="auto" w:fill="auto"/>
            <w:noWrap/>
            <w:hideMark/>
          </w:tcPr>
          <w:p w:rsidR="00C50357" w:rsidRPr="00CC3191" w:rsidRDefault="00C50357" w:rsidP="00C50357">
            <w:pPr>
              <w:spacing w:after="0" w:line="240" w:lineRule="auto"/>
              <w:jc w:val="center"/>
              <w:rPr>
                <w:rFonts w:eastAsia="Times New Roman" w:cs="Arial"/>
                <w:color w:val="000000"/>
                <w:lang w:eastAsia="en-IN"/>
              </w:rPr>
            </w:pPr>
            <w:r w:rsidRPr="00CC3191">
              <w:rPr>
                <w:rFonts w:eastAsia="Times New Roman" w:cs="Arial"/>
                <w:color w:val="000000"/>
                <w:lang w:eastAsia="en-IN"/>
              </w:rPr>
              <w:t>Comm. (BT)</w:t>
            </w:r>
          </w:p>
        </w:tc>
        <w:tc>
          <w:tcPr>
            <w:tcW w:w="2005" w:type="dxa"/>
            <w:shd w:val="clear" w:color="auto" w:fill="auto"/>
            <w:noWrap/>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09/2010</w:t>
            </w:r>
          </w:p>
        </w:tc>
      </w:tr>
      <w:tr w:rsidR="00C50357" w:rsidRPr="00CC3191" w:rsidTr="00C50357">
        <w:trPr>
          <w:trHeight w:val="720"/>
        </w:trPr>
        <w:tc>
          <w:tcPr>
            <w:tcW w:w="704" w:type="dxa"/>
          </w:tcPr>
          <w:p w:rsidR="00C50357" w:rsidRPr="00CC3191" w:rsidRDefault="00C50357" w:rsidP="00C50357">
            <w:pPr>
              <w:spacing w:after="0"/>
              <w:rPr>
                <w:color w:val="000000"/>
              </w:rPr>
            </w:pPr>
            <w:r w:rsidRPr="00CC3191">
              <w:rPr>
                <w:color w:val="000000"/>
              </w:rPr>
              <w:t>34</w:t>
            </w:r>
          </w:p>
        </w:tc>
        <w:tc>
          <w:tcPr>
            <w:tcW w:w="2835" w:type="dxa"/>
            <w:shd w:val="clear" w:color="auto" w:fill="auto"/>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Escort Powertrac 455 XL PS Tractor (Noise</w:t>
            </w:r>
            <w:r w:rsidRPr="00CC3191">
              <w:rPr>
                <w:rFonts w:eastAsia="Times New Roman" w:cs="Arial"/>
                <w:color w:val="000000"/>
                <w:lang w:eastAsia="en-IN"/>
              </w:rPr>
              <w:br/>
              <w:t>Level Test only)</w:t>
            </w:r>
          </w:p>
        </w:tc>
        <w:tc>
          <w:tcPr>
            <w:tcW w:w="2835" w:type="dxa"/>
            <w:shd w:val="clear" w:color="auto" w:fill="auto"/>
            <w:noWrap/>
            <w:hideMark/>
          </w:tcPr>
          <w:p w:rsidR="00C50357" w:rsidRPr="00CC3191" w:rsidRDefault="00C50357" w:rsidP="00C50357">
            <w:pPr>
              <w:spacing w:after="0" w:line="240" w:lineRule="auto"/>
              <w:jc w:val="center"/>
              <w:rPr>
                <w:rFonts w:eastAsia="Times New Roman" w:cs="Arial"/>
                <w:color w:val="000000"/>
                <w:lang w:eastAsia="en-IN"/>
              </w:rPr>
            </w:pPr>
            <w:r w:rsidRPr="00CC3191">
              <w:rPr>
                <w:rFonts w:eastAsia="Times New Roman" w:cs="Arial"/>
                <w:color w:val="000000"/>
                <w:lang w:eastAsia="en-IN"/>
              </w:rPr>
              <w:t>Confidential</w:t>
            </w:r>
          </w:p>
        </w:tc>
        <w:tc>
          <w:tcPr>
            <w:tcW w:w="2005" w:type="dxa"/>
            <w:shd w:val="clear" w:color="auto" w:fill="auto"/>
            <w:noWrap/>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10/2010</w:t>
            </w:r>
          </w:p>
        </w:tc>
      </w:tr>
      <w:tr w:rsidR="00C50357" w:rsidRPr="00CC3191" w:rsidTr="00C50357">
        <w:trPr>
          <w:trHeight w:val="300"/>
        </w:trPr>
        <w:tc>
          <w:tcPr>
            <w:tcW w:w="704" w:type="dxa"/>
          </w:tcPr>
          <w:p w:rsidR="00C50357" w:rsidRPr="00CC3191" w:rsidRDefault="00C50357" w:rsidP="00C50357">
            <w:pPr>
              <w:spacing w:after="0"/>
              <w:rPr>
                <w:color w:val="000000"/>
              </w:rPr>
            </w:pPr>
            <w:r w:rsidRPr="00CC3191">
              <w:rPr>
                <w:color w:val="000000"/>
              </w:rPr>
              <w:t>35</w:t>
            </w:r>
          </w:p>
        </w:tc>
        <w:tc>
          <w:tcPr>
            <w:tcW w:w="2835" w:type="dxa"/>
            <w:shd w:val="clear" w:color="auto" w:fill="auto"/>
            <w:noWrap/>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Field Marshal FM 625 DI Tractor</w:t>
            </w:r>
          </w:p>
        </w:tc>
        <w:tc>
          <w:tcPr>
            <w:tcW w:w="2835" w:type="dxa"/>
            <w:shd w:val="clear" w:color="auto" w:fill="auto"/>
            <w:noWrap/>
            <w:hideMark/>
          </w:tcPr>
          <w:p w:rsidR="00C50357" w:rsidRPr="00CC3191" w:rsidRDefault="00C50357" w:rsidP="00C50357">
            <w:pPr>
              <w:spacing w:after="0" w:line="240" w:lineRule="auto"/>
              <w:jc w:val="center"/>
              <w:rPr>
                <w:rFonts w:eastAsia="Times New Roman" w:cs="Arial"/>
                <w:color w:val="000000"/>
                <w:lang w:eastAsia="en-IN"/>
              </w:rPr>
            </w:pPr>
            <w:r w:rsidRPr="00CC3191">
              <w:rPr>
                <w:rFonts w:eastAsia="Times New Roman" w:cs="Arial"/>
                <w:color w:val="000000"/>
                <w:lang w:eastAsia="en-IN"/>
              </w:rPr>
              <w:t>Comm. (BT)</w:t>
            </w:r>
          </w:p>
        </w:tc>
        <w:tc>
          <w:tcPr>
            <w:tcW w:w="2005" w:type="dxa"/>
            <w:shd w:val="clear" w:color="auto" w:fill="auto"/>
            <w:noWrap/>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10/2010</w:t>
            </w:r>
          </w:p>
        </w:tc>
      </w:tr>
      <w:tr w:rsidR="00C50357" w:rsidRPr="00CC3191" w:rsidTr="00C50357">
        <w:trPr>
          <w:trHeight w:val="300"/>
        </w:trPr>
        <w:tc>
          <w:tcPr>
            <w:tcW w:w="704" w:type="dxa"/>
          </w:tcPr>
          <w:p w:rsidR="00C50357" w:rsidRPr="00CC3191" w:rsidRDefault="00C50357" w:rsidP="00C50357">
            <w:pPr>
              <w:spacing w:after="0"/>
              <w:rPr>
                <w:color w:val="000000"/>
              </w:rPr>
            </w:pPr>
            <w:r w:rsidRPr="00CC3191">
              <w:rPr>
                <w:color w:val="000000"/>
              </w:rPr>
              <w:t>36</w:t>
            </w:r>
          </w:p>
        </w:tc>
        <w:tc>
          <w:tcPr>
            <w:tcW w:w="2835" w:type="dxa"/>
            <w:shd w:val="clear" w:color="auto" w:fill="auto"/>
            <w:noWrap/>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New Holland 3630 Tx Plus 12+3 UG Tractor</w:t>
            </w:r>
          </w:p>
        </w:tc>
        <w:tc>
          <w:tcPr>
            <w:tcW w:w="2835" w:type="dxa"/>
            <w:shd w:val="clear" w:color="auto" w:fill="auto"/>
            <w:noWrap/>
            <w:hideMark/>
          </w:tcPr>
          <w:p w:rsidR="00C50357" w:rsidRPr="00CC3191" w:rsidRDefault="00C50357" w:rsidP="00C50357">
            <w:pPr>
              <w:spacing w:after="0" w:line="240" w:lineRule="auto"/>
              <w:jc w:val="center"/>
              <w:rPr>
                <w:rFonts w:eastAsia="Times New Roman" w:cs="Arial"/>
                <w:color w:val="000000"/>
                <w:lang w:eastAsia="en-IN"/>
              </w:rPr>
            </w:pPr>
            <w:r w:rsidRPr="00CC3191">
              <w:rPr>
                <w:rFonts w:eastAsia="Times New Roman" w:cs="Arial"/>
                <w:color w:val="000000"/>
                <w:lang w:eastAsia="en-IN"/>
              </w:rPr>
              <w:t>Comm. (ICT)</w:t>
            </w:r>
          </w:p>
        </w:tc>
        <w:tc>
          <w:tcPr>
            <w:tcW w:w="2005" w:type="dxa"/>
            <w:shd w:val="clear" w:color="auto" w:fill="auto"/>
            <w:noWrap/>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10/2010</w:t>
            </w:r>
          </w:p>
        </w:tc>
      </w:tr>
      <w:tr w:rsidR="00C50357" w:rsidRPr="00CC3191" w:rsidTr="00C50357">
        <w:trPr>
          <w:trHeight w:val="300"/>
        </w:trPr>
        <w:tc>
          <w:tcPr>
            <w:tcW w:w="704" w:type="dxa"/>
          </w:tcPr>
          <w:p w:rsidR="00C50357" w:rsidRPr="00CC3191" w:rsidRDefault="00C50357" w:rsidP="00C50357">
            <w:pPr>
              <w:spacing w:after="0"/>
              <w:rPr>
                <w:color w:val="000000"/>
              </w:rPr>
            </w:pPr>
            <w:r w:rsidRPr="00CC3191">
              <w:rPr>
                <w:color w:val="000000"/>
              </w:rPr>
              <w:t>37</w:t>
            </w:r>
          </w:p>
        </w:tc>
        <w:tc>
          <w:tcPr>
            <w:tcW w:w="2835" w:type="dxa"/>
            <w:shd w:val="clear" w:color="auto" w:fill="auto"/>
            <w:noWrap/>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Eicher, 5150 Rotary Tractor</w:t>
            </w:r>
          </w:p>
        </w:tc>
        <w:tc>
          <w:tcPr>
            <w:tcW w:w="2835" w:type="dxa"/>
            <w:shd w:val="clear" w:color="auto" w:fill="auto"/>
            <w:noWrap/>
            <w:hideMark/>
          </w:tcPr>
          <w:p w:rsidR="00C50357" w:rsidRPr="00CC3191" w:rsidRDefault="00C50357" w:rsidP="00C50357">
            <w:pPr>
              <w:spacing w:after="0" w:line="240" w:lineRule="auto"/>
              <w:jc w:val="center"/>
              <w:rPr>
                <w:rFonts w:eastAsia="Times New Roman" w:cs="Arial"/>
                <w:color w:val="000000"/>
                <w:lang w:eastAsia="en-IN"/>
              </w:rPr>
            </w:pPr>
            <w:r w:rsidRPr="00CC3191">
              <w:rPr>
                <w:rFonts w:eastAsia="Times New Roman" w:cs="Arial"/>
                <w:color w:val="000000"/>
                <w:lang w:eastAsia="en-IN"/>
              </w:rPr>
              <w:t>Comm. (ICT)</w:t>
            </w:r>
          </w:p>
        </w:tc>
        <w:tc>
          <w:tcPr>
            <w:tcW w:w="2005" w:type="dxa"/>
            <w:shd w:val="clear" w:color="auto" w:fill="auto"/>
            <w:noWrap/>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10/2010</w:t>
            </w:r>
          </w:p>
        </w:tc>
      </w:tr>
      <w:tr w:rsidR="00C50357" w:rsidRPr="00CC3191" w:rsidTr="00C50357">
        <w:trPr>
          <w:trHeight w:val="300"/>
        </w:trPr>
        <w:tc>
          <w:tcPr>
            <w:tcW w:w="704" w:type="dxa"/>
          </w:tcPr>
          <w:p w:rsidR="00C50357" w:rsidRPr="00CC3191" w:rsidRDefault="00C50357" w:rsidP="00C50357">
            <w:pPr>
              <w:spacing w:after="0"/>
              <w:rPr>
                <w:color w:val="000000"/>
              </w:rPr>
            </w:pPr>
            <w:r w:rsidRPr="00CC3191">
              <w:rPr>
                <w:color w:val="000000"/>
              </w:rPr>
              <w:t>38</w:t>
            </w:r>
          </w:p>
        </w:tc>
        <w:tc>
          <w:tcPr>
            <w:tcW w:w="2835" w:type="dxa"/>
            <w:shd w:val="clear" w:color="auto" w:fill="auto"/>
            <w:noWrap/>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Mahindra Gujrat, Shaktiman – 60 Tractor</w:t>
            </w:r>
          </w:p>
        </w:tc>
        <w:tc>
          <w:tcPr>
            <w:tcW w:w="2835" w:type="dxa"/>
            <w:shd w:val="clear" w:color="auto" w:fill="auto"/>
            <w:noWrap/>
            <w:hideMark/>
          </w:tcPr>
          <w:p w:rsidR="00C50357" w:rsidRPr="00CC3191" w:rsidRDefault="00C50357" w:rsidP="00C50357">
            <w:pPr>
              <w:spacing w:after="0" w:line="240" w:lineRule="auto"/>
              <w:jc w:val="center"/>
              <w:rPr>
                <w:rFonts w:eastAsia="Times New Roman" w:cs="Arial"/>
                <w:color w:val="000000"/>
                <w:lang w:eastAsia="en-IN"/>
              </w:rPr>
            </w:pPr>
            <w:r w:rsidRPr="00CC3191">
              <w:rPr>
                <w:rFonts w:eastAsia="Times New Roman" w:cs="Arial"/>
                <w:color w:val="000000"/>
                <w:lang w:eastAsia="en-IN"/>
              </w:rPr>
              <w:t>Comm. (ICT)</w:t>
            </w:r>
          </w:p>
        </w:tc>
        <w:tc>
          <w:tcPr>
            <w:tcW w:w="2005" w:type="dxa"/>
            <w:shd w:val="clear" w:color="auto" w:fill="auto"/>
            <w:noWrap/>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10/2010</w:t>
            </w:r>
          </w:p>
        </w:tc>
      </w:tr>
      <w:tr w:rsidR="00C50357" w:rsidRPr="00CC3191" w:rsidTr="00C50357">
        <w:trPr>
          <w:trHeight w:val="300"/>
        </w:trPr>
        <w:tc>
          <w:tcPr>
            <w:tcW w:w="704" w:type="dxa"/>
          </w:tcPr>
          <w:p w:rsidR="00C50357" w:rsidRPr="00CC3191" w:rsidRDefault="00C50357" w:rsidP="00C50357">
            <w:pPr>
              <w:spacing w:after="0"/>
              <w:rPr>
                <w:color w:val="000000"/>
              </w:rPr>
            </w:pPr>
            <w:r w:rsidRPr="00CC3191">
              <w:rPr>
                <w:color w:val="000000"/>
              </w:rPr>
              <w:t>39</w:t>
            </w:r>
          </w:p>
        </w:tc>
        <w:tc>
          <w:tcPr>
            <w:tcW w:w="2835" w:type="dxa"/>
            <w:shd w:val="clear" w:color="auto" w:fill="auto"/>
            <w:noWrap/>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TAFE, MF 1030 Mahashakti Tractor</w:t>
            </w:r>
          </w:p>
        </w:tc>
        <w:tc>
          <w:tcPr>
            <w:tcW w:w="2835" w:type="dxa"/>
            <w:shd w:val="clear" w:color="auto" w:fill="auto"/>
            <w:noWrap/>
            <w:hideMark/>
          </w:tcPr>
          <w:p w:rsidR="00C50357" w:rsidRPr="00CC3191" w:rsidRDefault="00C50357" w:rsidP="00C50357">
            <w:pPr>
              <w:spacing w:after="0" w:line="240" w:lineRule="auto"/>
              <w:jc w:val="center"/>
              <w:rPr>
                <w:rFonts w:eastAsia="Times New Roman" w:cs="Arial"/>
                <w:color w:val="000000"/>
                <w:lang w:eastAsia="en-IN"/>
              </w:rPr>
            </w:pPr>
            <w:r w:rsidRPr="00CC3191">
              <w:rPr>
                <w:rFonts w:eastAsia="Times New Roman" w:cs="Arial"/>
                <w:color w:val="000000"/>
                <w:lang w:eastAsia="en-IN"/>
              </w:rPr>
              <w:t>Comm.(ICT)</w:t>
            </w:r>
          </w:p>
        </w:tc>
        <w:tc>
          <w:tcPr>
            <w:tcW w:w="2005" w:type="dxa"/>
            <w:shd w:val="clear" w:color="auto" w:fill="auto"/>
            <w:noWrap/>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11/2010</w:t>
            </w:r>
          </w:p>
        </w:tc>
      </w:tr>
      <w:tr w:rsidR="00C50357" w:rsidRPr="00CC3191" w:rsidTr="00C50357">
        <w:trPr>
          <w:trHeight w:val="300"/>
        </w:trPr>
        <w:tc>
          <w:tcPr>
            <w:tcW w:w="704" w:type="dxa"/>
          </w:tcPr>
          <w:p w:rsidR="00C50357" w:rsidRPr="00CC3191" w:rsidRDefault="00C50357" w:rsidP="00C50357">
            <w:pPr>
              <w:spacing w:after="0"/>
              <w:rPr>
                <w:color w:val="000000"/>
              </w:rPr>
            </w:pPr>
            <w:r w:rsidRPr="00CC3191">
              <w:rPr>
                <w:color w:val="000000"/>
              </w:rPr>
              <w:t>40</w:t>
            </w:r>
          </w:p>
        </w:tc>
        <w:tc>
          <w:tcPr>
            <w:tcW w:w="2835" w:type="dxa"/>
            <w:shd w:val="clear" w:color="auto" w:fill="auto"/>
            <w:noWrap/>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Captain DI 2600 4WD Tractor</w:t>
            </w:r>
          </w:p>
        </w:tc>
        <w:tc>
          <w:tcPr>
            <w:tcW w:w="2835" w:type="dxa"/>
            <w:shd w:val="clear" w:color="auto" w:fill="auto"/>
            <w:noWrap/>
            <w:hideMark/>
          </w:tcPr>
          <w:p w:rsidR="00C50357" w:rsidRPr="00CC3191" w:rsidRDefault="00C50357" w:rsidP="00C50357">
            <w:pPr>
              <w:spacing w:after="0" w:line="240" w:lineRule="auto"/>
              <w:jc w:val="center"/>
              <w:rPr>
                <w:rFonts w:eastAsia="Times New Roman" w:cs="Arial"/>
                <w:color w:val="000000"/>
                <w:lang w:eastAsia="en-IN"/>
              </w:rPr>
            </w:pPr>
            <w:r w:rsidRPr="00CC3191">
              <w:rPr>
                <w:rFonts w:eastAsia="Times New Roman" w:cs="Arial"/>
                <w:color w:val="000000"/>
                <w:lang w:eastAsia="en-IN"/>
              </w:rPr>
              <w:t>Comm. (ICT)</w:t>
            </w:r>
          </w:p>
        </w:tc>
        <w:tc>
          <w:tcPr>
            <w:tcW w:w="2005" w:type="dxa"/>
            <w:shd w:val="clear" w:color="auto" w:fill="auto"/>
            <w:noWrap/>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11/2010</w:t>
            </w:r>
          </w:p>
        </w:tc>
      </w:tr>
      <w:tr w:rsidR="00C50357" w:rsidRPr="00CC3191" w:rsidTr="00C50357">
        <w:trPr>
          <w:trHeight w:val="480"/>
        </w:trPr>
        <w:tc>
          <w:tcPr>
            <w:tcW w:w="704" w:type="dxa"/>
          </w:tcPr>
          <w:p w:rsidR="00C50357" w:rsidRPr="00CC3191" w:rsidRDefault="00C50357" w:rsidP="00C50357">
            <w:pPr>
              <w:spacing w:after="0"/>
              <w:rPr>
                <w:color w:val="000000"/>
              </w:rPr>
            </w:pPr>
            <w:r w:rsidRPr="00CC3191">
              <w:rPr>
                <w:color w:val="000000"/>
              </w:rPr>
              <w:t>41</w:t>
            </w:r>
          </w:p>
        </w:tc>
        <w:tc>
          <w:tcPr>
            <w:tcW w:w="2835" w:type="dxa"/>
            <w:shd w:val="clear" w:color="auto" w:fill="auto"/>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Mahindra, 475 DI MKM Tractor</w:t>
            </w:r>
            <w:r w:rsidRPr="00CC3191">
              <w:rPr>
                <w:rFonts w:eastAsia="Times New Roman" w:cs="Arial"/>
                <w:color w:val="000000"/>
                <w:lang w:eastAsia="en-IN"/>
              </w:rPr>
              <w:br/>
              <w:t>(Brand Name: Sarpanch)</w:t>
            </w:r>
          </w:p>
        </w:tc>
        <w:tc>
          <w:tcPr>
            <w:tcW w:w="2835" w:type="dxa"/>
            <w:shd w:val="clear" w:color="auto" w:fill="auto"/>
            <w:noWrap/>
            <w:hideMark/>
          </w:tcPr>
          <w:p w:rsidR="00C50357" w:rsidRPr="00CC3191" w:rsidRDefault="00C50357" w:rsidP="00C50357">
            <w:pPr>
              <w:spacing w:after="0" w:line="240" w:lineRule="auto"/>
              <w:jc w:val="center"/>
              <w:rPr>
                <w:rFonts w:eastAsia="Times New Roman" w:cs="Arial"/>
                <w:color w:val="000000"/>
                <w:lang w:eastAsia="en-IN"/>
              </w:rPr>
            </w:pPr>
            <w:r w:rsidRPr="00CC3191">
              <w:rPr>
                <w:rFonts w:eastAsia="Times New Roman" w:cs="Arial"/>
                <w:color w:val="000000"/>
                <w:lang w:eastAsia="en-IN"/>
              </w:rPr>
              <w:t>Comm. (Variant)</w:t>
            </w:r>
          </w:p>
        </w:tc>
        <w:tc>
          <w:tcPr>
            <w:tcW w:w="2005" w:type="dxa"/>
            <w:shd w:val="clear" w:color="auto" w:fill="auto"/>
            <w:noWrap/>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12/2010</w:t>
            </w:r>
          </w:p>
        </w:tc>
      </w:tr>
      <w:tr w:rsidR="00C50357" w:rsidRPr="00CC3191" w:rsidTr="00C50357">
        <w:trPr>
          <w:trHeight w:val="480"/>
        </w:trPr>
        <w:tc>
          <w:tcPr>
            <w:tcW w:w="704" w:type="dxa"/>
          </w:tcPr>
          <w:p w:rsidR="00C50357" w:rsidRPr="00CC3191" w:rsidRDefault="00C50357" w:rsidP="00C50357">
            <w:pPr>
              <w:spacing w:after="0"/>
              <w:rPr>
                <w:color w:val="000000"/>
              </w:rPr>
            </w:pPr>
            <w:r w:rsidRPr="00CC3191">
              <w:rPr>
                <w:color w:val="000000"/>
              </w:rPr>
              <w:t>42</w:t>
            </w:r>
          </w:p>
        </w:tc>
        <w:tc>
          <w:tcPr>
            <w:tcW w:w="2835" w:type="dxa"/>
            <w:shd w:val="clear" w:color="auto" w:fill="auto"/>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Mahindra, 575 DI MKM Tractor</w:t>
            </w:r>
            <w:r w:rsidRPr="00CC3191">
              <w:rPr>
                <w:rFonts w:eastAsia="Times New Roman" w:cs="Arial"/>
                <w:color w:val="000000"/>
                <w:lang w:eastAsia="en-IN"/>
              </w:rPr>
              <w:br/>
              <w:t>(Brand Name: Sarpanch)</w:t>
            </w:r>
          </w:p>
        </w:tc>
        <w:tc>
          <w:tcPr>
            <w:tcW w:w="2835" w:type="dxa"/>
            <w:shd w:val="clear" w:color="auto" w:fill="auto"/>
            <w:noWrap/>
            <w:hideMark/>
          </w:tcPr>
          <w:p w:rsidR="00C50357" w:rsidRPr="00CC3191" w:rsidRDefault="00C50357" w:rsidP="00C50357">
            <w:pPr>
              <w:spacing w:after="0" w:line="240" w:lineRule="auto"/>
              <w:jc w:val="center"/>
              <w:rPr>
                <w:rFonts w:eastAsia="Times New Roman" w:cs="Arial"/>
                <w:color w:val="000000"/>
                <w:lang w:eastAsia="en-IN"/>
              </w:rPr>
            </w:pPr>
            <w:r w:rsidRPr="00CC3191">
              <w:rPr>
                <w:rFonts w:eastAsia="Times New Roman" w:cs="Arial"/>
                <w:color w:val="000000"/>
                <w:lang w:eastAsia="en-IN"/>
              </w:rPr>
              <w:t>Comm. (Variant)</w:t>
            </w:r>
          </w:p>
        </w:tc>
        <w:tc>
          <w:tcPr>
            <w:tcW w:w="2005" w:type="dxa"/>
            <w:shd w:val="clear" w:color="auto" w:fill="auto"/>
            <w:noWrap/>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12/2010</w:t>
            </w:r>
          </w:p>
        </w:tc>
      </w:tr>
      <w:tr w:rsidR="00C50357" w:rsidRPr="00CC3191" w:rsidTr="00C50357">
        <w:trPr>
          <w:trHeight w:val="300"/>
        </w:trPr>
        <w:tc>
          <w:tcPr>
            <w:tcW w:w="704" w:type="dxa"/>
          </w:tcPr>
          <w:p w:rsidR="00C50357" w:rsidRPr="00CC3191" w:rsidRDefault="00C50357" w:rsidP="00C50357">
            <w:pPr>
              <w:spacing w:after="0"/>
              <w:rPr>
                <w:color w:val="000000"/>
              </w:rPr>
            </w:pPr>
            <w:r w:rsidRPr="00CC3191">
              <w:rPr>
                <w:color w:val="000000"/>
              </w:rPr>
              <w:t>43</w:t>
            </w:r>
          </w:p>
        </w:tc>
        <w:tc>
          <w:tcPr>
            <w:tcW w:w="2835" w:type="dxa"/>
            <w:shd w:val="clear" w:color="auto" w:fill="auto"/>
            <w:noWrap/>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Mahindra, 255 DI MKM Tractor</w:t>
            </w:r>
          </w:p>
        </w:tc>
        <w:tc>
          <w:tcPr>
            <w:tcW w:w="2835" w:type="dxa"/>
            <w:shd w:val="clear" w:color="auto" w:fill="auto"/>
            <w:noWrap/>
            <w:hideMark/>
          </w:tcPr>
          <w:p w:rsidR="00C50357" w:rsidRPr="00CC3191" w:rsidRDefault="00C50357" w:rsidP="00C50357">
            <w:pPr>
              <w:spacing w:after="0" w:line="240" w:lineRule="auto"/>
              <w:jc w:val="center"/>
              <w:rPr>
                <w:rFonts w:eastAsia="Times New Roman" w:cs="Arial"/>
                <w:color w:val="000000"/>
                <w:lang w:eastAsia="en-IN"/>
              </w:rPr>
            </w:pPr>
            <w:r w:rsidRPr="00CC3191">
              <w:rPr>
                <w:rFonts w:eastAsia="Times New Roman" w:cs="Arial"/>
                <w:color w:val="000000"/>
                <w:lang w:eastAsia="en-IN"/>
              </w:rPr>
              <w:t>Comm. (ICT)</w:t>
            </w:r>
          </w:p>
        </w:tc>
        <w:tc>
          <w:tcPr>
            <w:tcW w:w="2005" w:type="dxa"/>
            <w:shd w:val="clear" w:color="auto" w:fill="auto"/>
            <w:noWrap/>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12/2010</w:t>
            </w:r>
          </w:p>
        </w:tc>
      </w:tr>
      <w:tr w:rsidR="00C50357" w:rsidRPr="00CC3191" w:rsidTr="00C50357">
        <w:trPr>
          <w:trHeight w:val="300"/>
        </w:trPr>
        <w:tc>
          <w:tcPr>
            <w:tcW w:w="704" w:type="dxa"/>
          </w:tcPr>
          <w:p w:rsidR="00C50357" w:rsidRPr="00CC3191" w:rsidRDefault="00C50357" w:rsidP="00C50357">
            <w:pPr>
              <w:spacing w:after="0"/>
              <w:rPr>
                <w:color w:val="000000"/>
              </w:rPr>
            </w:pPr>
            <w:r w:rsidRPr="00CC3191">
              <w:rPr>
                <w:color w:val="000000"/>
              </w:rPr>
              <w:t>44</w:t>
            </w:r>
          </w:p>
        </w:tc>
        <w:tc>
          <w:tcPr>
            <w:tcW w:w="2835" w:type="dxa"/>
            <w:shd w:val="clear" w:color="auto" w:fill="auto"/>
            <w:noWrap/>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New Holland 5500 12+3 UG Tractor</w:t>
            </w:r>
          </w:p>
        </w:tc>
        <w:tc>
          <w:tcPr>
            <w:tcW w:w="2835" w:type="dxa"/>
            <w:shd w:val="clear" w:color="auto" w:fill="auto"/>
            <w:noWrap/>
            <w:hideMark/>
          </w:tcPr>
          <w:p w:rsidR="00C50357" w:rsidRPr="00CC3191" w:rsidRDefault="00C50357" w:rsidP="00C50357">
            <w:pPr>
              <w:spacing w:after="0" w:line="240" w:lineRule="auto"/>
              <w:jc w:val="center"/>
              <w:rPr>
                <w:rFonts w:eastAsia="Times New Roman" w:cs="Arial"/>
                <w:color w:val="000000"/>
                <w:lang w:eastAsia="en-IN"/>
              </w:rPr>
            </w:pPr>
            <w:r w:rsidRPr="00CC3191">
              <w:rPr>
                <w:rFonts w:eastAsia="Times New Roman" w:cs="Arial"/>
                <w:color w:val="000000"/>
                <w:lang w:eastAsia="en-IN"/>
              </w:rPr>
              <w:t>Comm. (Variant)</w:t>
            </w:r>
          </w:p>
        </w:tc>
        <w:tc>
          <w:tcPr>
            <w:tcW w:w="2005" w:type="dxa"/>
            <w:shd w:val="clear" w:color="auto" w:fill="auto"/>
            <w:noWrap/>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01/2011</w:t>
            </w:r>
          </w:p>
        </w:tc>
      </w:tr>
      <w:tr w:rsidR="00C50357" w:rsidRPr="00CC3191" w:rsidTr="00C50357">
        <w:trPr>
          <w:trHeight w:val="480"/>
        </w:trPr>
        <w:tc>
          <w:tcPr>
            <w:tcW w:w="704" w:type="dxa"/>
          </w:tcPr>
          <w:p w:rsidR="00C50357" w:rsidRPr="00CC3191" w:rsidRDefault="00C50357" w:rsidP="00C50357">
            <w:pPr>
              <w:spacing w:after="0"/>
              <w:rPr>
                <w:color w:val="000000"/>
              </w:rPr>
            </w:pPr>
            <w:r w:rsidRPr="00CC3191">
              <w:rPr>
                <w:color w:val="000000"/>
              </w:rPr>
              <w:t>45</w:t>
            </w:r>
          </w:p>
        </w:tc>
        <w:tc>
          <w:tcPr>
            <w:tcW w:w="2835" w:type="dxa"/>
            <w:shd w:val="clear" w:color="auto" w:fill="auto"/>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Mahindra, 575 DI MKM Tractor</w:t>
            </w:r>
            <w:r w:rsidRPr="00CC3191">
              <w:rPr>
                <w:rFonts w:eastAsia="Times New Roman" w:cs="Arial"/>
                <w:color w:val="000000"/>
                <w:lang w:eastAsia="en-IN"/>
              </w:rPr>
              <w:br/>
              <w:t>(Brand Name: Sarpanch)</w:t>
            </w:r>
          </w:p>
        </w:tc>
        <w:tc>
          <w:tcPr>
            <w:tcW w:w="2835" w:type="dxa"/>
            <w:shd w:val="clear" w:color="auto" w:fill="auto"/>
            <w:noWrap/>
            <w:hideMark/>
          </w:tcPr>
          <w:p w:rsidR="00C50357" w:rsidRPr="00CC3191" w:rsidRDefault="00C50357" w:rsidP="00C50357">
            <w:pPr>
              <w:spacing w:after="0" w:line="240" w:lineRule="auto"/>
              <w:jc w:val="center"/>
              <w:rPr>
                <w:rFonts w:eastAsia="Times New Roman" w:cs="Arial"/>
                <w:color w:val="000000"/>
                <w:lang w:eastAsia="en-IN"/>
              </w:rPr>
            </w:pPr>
            <w:r w:rsidRPr="00CC3191">
              <w:rPr>
                <w:rFonts w:eastAsia="Times New Roman" w:cs="Arial"/>
                <w:color w:val="000000"/>
                <w:lang w:eastAsia="en-IN"/>
              </w:rPr>
              <w:t>Comm. (Variant)</w:t>
            </w:r>
          </w:p>
        </w:tc>
        <w:tc>
          <w:tcPr>
            <w:tcW w:w="2005" w:type="dxa"/>
            <w:shd w:val="clear" w:color="auto" w:fill="auto"/>
            <w:hideMark/>
          </w:tcPr>
          <w:p w:rsidR="00C50357" w:rsidRPr="00CC3191" w:rsidRDefault="00C50357" w:rsidP="00C50357">
            <w:pPr>
              <w:spacing w:after="0" w:line="240" w:lineRule="auto"/>
              <w:jc w:val="center"/>
              <w:rPr>
                <w:rFonts w:eastAsia="Times New Roman" w:cs="Arial"/>
                <w:color w:val="000000"/>
                <w:lang w:eastAsia="en-IN"/>
              </w:rPr>
            </w:pPr>
            <w:r w:rsidRPr="00CC3191">
              <w:rPr>
                <w:rFonts w:eastAsia="Times New Roman" w:cs="Arial"/>
                <w:color w:val="000000"/>
                <w:lang w:eastAsia="en-IN"/>
              </w:rPr>
              <w:t>February,</w:t>
            </w:r>
            <w:r w:rsidRPr="00CC3191">
              <w:rPr>
                <w:rFonts w:eastAsia="Times New Roman" w:cs="Arial"/>
                <w:color w:val="000000"/>
                <w:lang w:eastAsia="en-IN"/>
              </w:rPr>
              <w:br/>
              <w:t>2011</w:t>
            </w:r>
          </w:p>
        </w:tc>
      </w:tr>
      <w:tr w:rsidR="00C50357" w:rsidRPr="00CC3191" w:rsidTr="00C50357">
        <w:trPr>
          <w:trHeight w:val="720"/>
        </w:trPr>
        <w:tc>
          <w:tcPr>
            <w:tcW w:w="704" w:type="dxa"/>
          </w:tcPr>
          <w:p w:rsidR="00C50357" w:rsidRPr="00CC3191" w:rsidRDefault="00C50357" w:rsidP="00C50357">
            <w:pPr>
              <w:spacing w:after="0"/>
              <w:rPr>
                <w:color w:val="000000"/>
              </w:rPr>
            </w:pPr>
            <w:r w:rsidRPr="00CC3191">
              <w:rPr>
                <w:color w:val="000000"/>
              </w:rPr>
              <w:t>46</w:t>
            </w:r>
          </w:p>
        </w:tc>
        <w:tc>
          <w:tcPr>
            <w:tcW w:w="2835" w:type="dxa"/>
            <w:shd w:val="clear" w:color="auto" w:fill="auto"/>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Sonalika International DI-90, 2WD (8 speeds,</w:t>
            </w:r>
            <w:r w:rsidRPr="00CC3191">
              <w:rPr>
                <w:rFonts w:eastAsia="Times New Roman" w:cs="Arial"/>
                <w:color w:val="000000"/>
                <w:lang w:eastAsia="en-IN"/>
              </w:rPr>
              <w:br/>
              <w:t>40kmph, ZM)</w:t>
            </w:r>
          </w:p>
        </w:tc>
        <w:tc>
          <w:tcPr>
            <w:tcW w:w="2835" w:type="dxa"/>
            <w:shd w:val="clear" w:color="auto" w:fill="auto"/>
            <w:noWrap/>
            <w:hideMark/>
          </w:tcPr>
          <w:p w:rsidR="00C50357" w:rsidRPr="00CC3191" w:rsidRDefault="00C50357" w:rsidP="00C50357">
            <w:pPr>
              <w:spacing w:after="0" w:line="240" w:lineRule="auto"/>
              <w:jc w:val="center"/>
              <w:rPr>
                <w:rFonts w:eastAsia="Times New Roman" w:cs="Arial"/>
                <w:color w:val="000000"/>
                <w:lang w:eastAsia="en-IN"/>
              </w:rPr>
            </w:pPr>
            <w:r w:rsidRPr="00CC3191">
              <w:rPr>
                <w:rFonts w:eastAsia="Times New Roman" w:cs="Arial"/>
                <w:color w:val="000000"/>
                <w:lang w:eastAsia="en-IN"/>
              </w:rPr>
              <w:t>OECD Code-2</w:t>
            </w:r>
          </w:p>
        </w:tc>
        <w:tc>
          <w:tcPr>
            <w:tcW w:w="2005" w:type="dxa"/>
            <w:shd w:val="clear" w:color="auto" w:fill="auto"/>
            <w:hideMark/>
          </w:tcPr>
          <w:p w:rsidR="00C50357" w:rsidRPr="00CC3191" w:rsidRDefault="00C50357" w:rsidP="00C50357">
            <w:pPr>
              <w:spacing w:after="0" w:line="240" w:lineRule="auto"/>
              <w:jc w:val="center"/>
              <w:rPr>
                <w:rFonts w:eastAsia="Times New Roman" w:cs="Arial"/>
                <w:color w:val="000000"/>
                <w:lang w:eastAsia="en-IN"/>
              </w:rPr>
            </w:pPr>
            <w:r w:rsidRPr="00CC3191">
              <w:rPr>
                <w:rFonts w:eastAsia="Times New Roman" w:cs="Arial"/>
                <w:color w:val="000000"/>
                <w:lang w:eastAsia="en-IN"/>
              </w:rPr>
              <w:t>February,</w:t>
            </w:r>
            <w:r w:rsidRPr="00CC3191">
              <w:rPr>
                <w:rFonts w:eastAsia="Times New Roman" w:cs="Arial"/>
                <w:color w:val="000000"/>
                <w:lang w:eastAsia="en-IN"/>
              </w:rPr>
              <w:br/>
              <w:t>2011</w:t>
            </w:r>
          </w:p>
        </w:tc>
      </w:tr>
      <w:tr w:rsidR="00C50357" w:rsidRPr="00CC3191" w:rsidTr="00C50357">
        <w:trPr>
          <w:trHeight w:val="480"/>
        </w:trPr>
        <w:tc>
          <w:tcPr>
            <w:tcW w:w="704" w:type="dxa"/>
          </w:tcPr>
          <w:p w:rsidR="00C50357" w:rsidRPr="00CC3191" w:rsidRDefault="00C50357" w:rsidP="00C50357">
            <w:pPr>
              <w:spacing w:after="0"/>
              <w:rPr>
                <w:color w:val="000000"/>
              </w:rPr>
            </w:pPr>
            <w:r w:rsidRPr="00CC3191">
              <w:rPr>
                <w:color w:val="000000"/>
              </w:rPr>
              <w:t>47</w:t>
            </w:r>
          </w:p>
        </w:tc>
        <w:tc>
          <w:tcPr>
            <w:tcW w:w="2835" w:type="dxa"/>
            <w:shd w:val="clear" w:color="auto" w:fill="auto"/>
            <w:noWrap/>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Escorts, Power track-455 XL PS</w:t>
            </w:r>
          </w:p>
        </w:tc>
        <w:tc>
          <w:tcPr>
            <w:tcW w:w="2835" w:type="dxa"/>
            <w:shd w:val="clear" w:color="auto" w:fill="auto"/>
            <w:noWrap/>
            <w:hideMark/>
          </w:tcPr>
          <w:p w:rsidR="00C50357" w:rsidRPr="00CC3191" w:rsidRDefault="00C50357" w:rsidP="00C50357">
            <w:pPr>
              <w:spacing w:after="0" w:line="240" w:lineRule="auto"/>
              <w:jc w:val="center"/>
              <w:rPr>
                <w:rFonts w:eastAsia="Times New Roman" w:cs="Arial"/>
                <w:color w:val="000000"/>
                <w:lang w:eastAsia="en-IN"/>
              </w:rPr>
            </w:pPr>
            <w:r w:rsidRPr="00CC3191">
              <w:rPr>
                <w:rFonts w:eastAsia="Times New Roman" w:cs="Arial"/>
                <w:color w:val="000000"/>
                <w:lang w:eastAsia="en-IN"/>
              </w:rPr>
              <w:t>Comm. (intial)</w:t>
            </w:r>
          </w:p>
        </w:tc>
        <w:tc>
          <w:tcPr>
            <w:tcW w:w="2005" w:type="dxa"/>
            <w:shd w:val="clear" w:color="auto" w:fill="auto"/>
            <w:hideMark/>
          </w:tcPr>
          <w:p w:rsidR="00C50357" w:rsidRPr="00CC3191" w:rsidRDefault="00C50357" w:rsidP="00C50357">
            <w:pPr>
              <w:spacing w:after="0" w:line="240" w:lineRule="auto"/>
              <w:jc w:val="center"/>
              <w:rPr>
                <w:rFonts w:eastAsia="Times New Roman" w:cs="Arial"/>
                <w:color w:val="000000"/>
                <w:lang w:eastAsia="en-IN"/>
              </w:rPr>
            </w:pPr>
            <w:r w:rsidRPr="00CC3191">
              <w:rPr>
                <w:rFonts w:eastAsia="Times New Roman" w:cs="Arial"/>
                <w:color w:val="000000"/>
                <w:lang w:eastAsia="en-IN"/>
              </w:rPr>
              <w:t>February,</w:t>
            </w:r>
            <w:r w:rsidRPr="00CC3191">
              <w:rPr>
                <w:rFonts w:eastAsia="Times New Roman" w:cs="Arial"/>
                <w:color w:val="000000"/>
                <w:lang w:eastAsia="en-IN"/>
              </w:rPr>
              <w:br/>
              <w:t>2011</w:t>
            </w:r>
          </w:p>
        </w:tc>
      </w:tr>
      <w:tr w:rsidR="00C50357" w:rsidRPr="00CC3191" w:rsidTr="00C50357">
        <w:trPr>
          <w:trHeight w:val="480"/>
        </w:trPr>
        <w:tc>
          <w:tcPr>
            <w:tcW w:w="704" w:type="dxa"/>
          </w:tcPr>
          <w:p w:rsidR="00C50357" w:rsidRPr="00CC3191" w:rsidRDefault="00C50357" w:rsidP="00C50357">
            <w:pPr>
              <w:spacing w:after="0"/>
              <w:rPr>
                <w:color w:val="000000"/>
              </w:rPr>
            </w:pPr>
            <w:r w:rsidRPr="00CC3191">
              <w:rPr>
                <w:color w:val="000000"/>
              </w:rPr>
              <w:t>48</w:t>
            </w:r>
          </w:p>
        </w:tc>
        <w:tc>
          <w:tcPr>
            <w:tcW w:w="2835" w:type="dxa"/>
            <w:shd w:val="clear" w:color="auto" w:fill="auto"/>
            <w:noWrap/>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Mahindra, 475 DI MKM DLX (Brand Name: Sarpanch)</w:t>
            </w:r>
          </w:p>
        </w:tc>
        <w:tc>
          <w:tcPr>
            <w:tcW w:w="2835" w:type="dxa"/>
            <w:shd w:val="clear" w:color="auto" w:fill="auto"/>
            <w:noWrap/>
            <w:hideMark/>
          </w:tcPr>
          <w:p w:rsidR="00C50357" w:rsidRPr="00CC3191" w:rsidRDefault="00C50357" w:rsidP="00C50357">
            <w:pPr>
              <w:spacing w:after="0" w:line="240" w:lineRule="auto"/>
              <w:jc w:val="center"/>
              <w:rPr>
                <w:rFonts w:eastAsia="Times New Roman" w:cs="Arial"/>
                <w:color w:val="000000"/>
                <w:lang w:eastAsia="en-IN"/>
              </w:rPr>
            </w:pPr>
            <w:r w:rsidRPr="00CC3191">
              <w:rPr>
                <w:rFonts w:eastAsia="Times New Roman" w:cs="Arial"/>
                <w:color w:val="000000"/>
                <w:lang w:eastAsia="en-IN"/>
              </w:rPr>
              <w:t>Comm. (Variant)</w:t>
            </w:r>
          </w:p>
        </w:tc>
        <w:tc>
          <w:tcPr>
            <w:tcW w:w="2005" w:type="dxa"/>
            <w:shd w:val="clear" w:color="auto" w:fill="auto"/>
            <w:hideMark/>
          </w:tcPr>
          <w:p w:rsidR="00C50357" w:rsidRPr="00CC3191" w:rsidRDefault="00C50357" w:rsidP="00C50357">
            <w:pPr>
              <w:spacing w:after="0" w:line="240" w:lineRule="auto"/>
              <w:jc w:val="center"/>
              <w:rPr>
                <w:rFonts w:eastAsia="Times New Roman" w:cs="Arial"/>
                <w:color w:val="000000"/>
                <w:lang w:eastAsia="en-IN"/>
              </w:rPr>
            </w:pPr>
            <w:r w:rsidRPr="00CC3191">
              <w:rPr>
                <w:rFonts w:eastAsia="Times New Roman" w:cs="Arial"/>
                <w:color w:val="000000"/>
                <w:lang w:eastAsia="en-IN"/>
              </w:rPr>
              <w:t>February,</w:t>
            </w:r>
            <w:r w:rsidRPr="00CC3191">
              <w:rPr>
                <w:rFonts w:eastAsia="Times New Roman" w:cs="Arial"/>
                <w:color w:val="000000"/>
                <w:lang w:eastAsia="en-IN"/>
              </w:rPr>
              <w:br/>
              <w:t>2011</w:t>
            </w:r>
          </w:p>
        </w:tc>
      </w:tr>
      <w:tr w:rsidR="00C50357" w:rsidRPr="00CC3191" w:rsidTr="00C50357">
        <w:trPr>
          <w:trHeight w:val="480"/>
        </w:trPr>
        <w:tc>
          <w:tcPr>
            <w:tcW w:w="704" w:type="dxa"/>
          </w:tcPr>
          <w:p w:rsidR="00C50357" w:rsidRPr="00CC3191" w:rsidRDefault="00C50357" w:rsidP="00C50357">
            <w:pPr>
              <w:spacing w:after="0"/>
              <w:rPr>
                <w:color w:val="000000"/>
              </w:rPr>
            </w:pPr>
            <w:r w:rsidRPr="00CC3191">
              <w:rPr>
                <w:color w:val="000000"/>
              </w:rPr>
              <w:t>49</w:t>
            </w:r>
          </w:p>
        </w:tc>
        <w:tc>
          <w:tcPr>
            <w:tcW w:w="2835" w:type="dxa"/>
            <w:shd w:val="clear" w:color="auto" w:fill="auto"/>
            <w:noWrap/>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DEUTZ –FAHAR , Agrolux 55 E(4 WD)</w:t>
            </w:r>
          </w:p>
        </w:tc>
        <w:tc>
          <w:tcPr>
            <w:tcW w:w="2835" w:type="dxa"/>
            <w:shd w:val="clear" w:color="auto" w:fill="auto"/>
            <w:noWrap/>
            <w:hideMark/>
          </w:tcPr>
          <w:p w:rsidR="00C50357" w:rsidRPr="00CC3191" w:rsidRDefault="00C50357" w:rsidP="00C50357">
            <w:pPr>
              <w:spacing w:after="0" w:line="240" w:lineRule="auto"/>
              <w:jc w:val="center"/>
              <w:rPr>
                <w:rFonts w:eastAsia="Times New Roman" w:cs="Arial"/>
                <w:color w:val="000000"/>
                <w:lang w:eastAsia="en-IN"/>
              </w:rPr>
            </w:pPr>
            <w:r w:rsidRPr="00CC3191">
              <w:rPr>
                <w:rFonts w:eastAsia="Times New Roman" w:cs="Arial"/>
                <w:color w:val="000000"/>
                <w:lang w:eastAsia="en-IN"/>
              </w:rPr>
              <w:t>Comm. (intial)</w:t>
            </w:r>
          </w:p>
        </w:tc>
        <w:tc>
          <w:tcPr>
            <w:tcW w:w="2005" w:type="dxa"/>
            <w:shd w:val="clear" w:color="auto" w:fill="auto"/>
            <w:hideMark/>
          </w:tcPr>
          <w:p w:rsidR="00C50357" w:rsidRPr="00CC3191" w:rsidRDefault="00C50357" w:rsidP="00C50357">
            <w:pPr>
              <w:spacing w:after="0" w:line="240" w:lineRule="auto"/>
              <w:jc w:val="center"/>
              <w:rPr>
                <w:rFonts w:eastAsia="Times New Roman" w:cs="Arial"/>
                <w:color w:val="000000"/>
                <w:lang w:eastAsia="en-IN"/>
              </w:rPr>
            </w:pPr>
            <w:r w:rsidRPr="00CC3191">
              <w:rPr>
                <w:rFonts w:eastAsia="Times New Roman" w:cs="Arial"/>
                <w:color w:val="000000"/>
                <w:lang w:eastAsia="en-IN"/>
              </w:rPr>
              <w:t>February,</w:t>
            </w:r>
            <w:r w:rsidRPr="00CC3191">
              <w:rPr>
                <w:rFonts w:eastAsia="Times New Roman" w:cs="Arial"/>
                <w:color w:val="000000"/>
                <w:lang w:eastAsia="en-IN"/>
              </w:rPr>
              <w:br/>
              <w:t>2011</w:t>
            </w:r>
          </w:p>
        </w:tc>
      </w:tr>
      <w:tr w:rsidR="00C50357" w:rsidRPr="00CC3191" w:rsidTr="00C50357">
        <w:trPr>
          <w:trHeight w:val="300"/>
        </w:trPr>
        <w:tc>
          <w:tcPr>
            <w:tcW w:w="704" w:type="dxa"/>
          </w:tcPr>
          <w:p w:rsidR="00C50357" w:rsidRPr="00CC3191" w:rsidRDefault="00C50357" w:rsidP="00C50357">
            <w:pPr>
              <w:spacing w:after="0"/>
              <w:rPr>
                <w:color w:val="000000"/>
              </w:rPr>
            </w:pPr>
            <w:r w:rsidRPr="00CC3191">
              <w:rPr>
                <w:color w:val="000000"/>
              </w:rPr>
              <w:t>50</w:t>
            </w:r>
          </w:p>
        </w:tc>
        <w:tc>
          <w:tcPr>
            <w:tcW w:w="2835" w:type="dxa"/>
            <w:shd w:val="clear" w:color="auto" w:fill="auto"/>
            <w:noWrap/>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Trishul MT-9.5</w:t>
            </w:r>
          </w:p>
        </w:tc>
        <w:tc>
          <w:tcPr>
            <w:tcW w:w="2835" w:type="dxa"/>
            <w:shd w:val="clear" w:color="auto" w:fill="auto"/>
            <w:noWrap/>
            <w:hideMark/>
          </w:tcPr>
          <w:p w:rsidR="00C50357" w:rsidRPr="00CC3191" w:rsidRDefault="00C50357" w:rsidP="00C50357">
            <w:pPr>
              <w:spacing w:after="0" w:line="240" w:lineRule="auto"/>
              <w:jc w:val="center"/>
              <w:rPr>
                <w:rFonts w:eastAsia="Times New Roman" w:cs="Arial"/>
                <w:color w:val="000000"/>
                <w:lang w:eastAsia="en-IN"/>
              </w:rPr>
            </w:pPr>
            <w:r w:rsidRPr="00CC3191">
              <w:rPr>
                <w:rFonts w:eastAsia="Times New Roman" w:cs="Arial"/>
                <w:color w:val="000000"/>
                <w:lang w:eastAsia="en-IN"/>
              </w:rPr>
              <w:t>Comm. (intial)</w:t>
            </w:r>
          </w:p>
        </w:tc>
        <w:tc>
          <w:tcPr>
            <w:tcW w:w="2005" w:type="dxa"/>
            <w:shd w:val="clear" w:color="auto" w:fill="auto"/>
            <w:noWrap/>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March,2011</w:t>
            </w:r>
          </w:p>
        </w:tc>
      </w:tr>
      <w:tr w:rsidR="00C50357" w:rsidRPr="00CC3191" w:rsidTr="00C50357">
        <w:trPr>
          <w:trHeight w:val="300"/>
        </w:trPr>
        <w:tc>
          <w:tcPr>
            <w:tcW w:w="704" w:type="dxa"/>
          </w:tcPr>
          <w:p w:rsidR="00C50357" w:rsidRPr="00CC3191" w:rsidRDefault="00C50357" w:rsidP="00C50357">
            <w:pPr>
              <w:spacing w:after="0"/>
              <w:rPr>
                <w:color w:val="000000"/>
              </w:rPr>
            </w:pPr>
            <w:r w:rsidRPr="00CC3191">
              <w:rPr>
                <w:color w:val="000000"/>
              </w:rPr>
              <w:t>51</w:t>
            </w:r>
          </w:p>
        </w:tc>
        <w:tc>
          <w:tcPr>
            <w:tcW w:w="2835" w:type="dxa"/>
            <w:shd w:val="clear" w:color="auto" w:fill="auto"/>
            <w:noWrap/>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Mahindra Gujrat Saktiman-</w:t>
            </w:r>
            <w:r w:rsidRPr="00CC3191">
              <w:rPr>
                <w:rFonts w:eastAsia="Times New Roman" w:cs="Arial"/>
                <w:color w:val="000000"/>
                <w:lang w:eastAsia="en-IN"/>
              </w:rPr>
              <w:lastRenderedPageBreak/>
              <w:t>31</w:t>
            </w:r>
          </w:p>
        </w:tc>
        <w:tc>
          <w:tcPr>
            <w:tcW w:w="2835" w:type="dxa"/>
            <w:shd w:val="clear" w:color="auto" w:fill="auto"/>
            <w:noWrap/>
            <w:hideMark/>
          </w:tcPr>
          <w:p w:rsidR="00C50357" w:rsidRPr="00CC3191" w:rsidRDefault="00C50357" w:rsidP="00C50357">
            <w:pPr>
              <w:spacing w:after="0" w:line="240" w:lineRule="auto"/>
              <w:jc w:val="center"/>
              <w:rPr>
                <w:rFonts w:eastAsia="Times New Roman" w:cs="Arial"/>
                <w:color w:val="000000"/>
                <w:lang w:eastAsia="en-IN"/>
              </w:rPr>
            </w:pPr>
            <w:r w:rsidRPr="00CC3191">
              <w:rPr>
                <w:rFonts w:eastAsia="Times New Roman" w:cs="Arial"/>
                <w:color w:val="000000"/>
                <w:lang w:eastAsia="en-IN"/>
              </w:rPr>
              <w:lastRenderedPageBreak/>
              <w:t>Comm. (intial)</w:t>
            </w:r>
          </w:p>
        </w:tc>
        <w:tc>
          <w:tcPr>
            <w:tcW w:w="2005" w:type="dxa"/>
            <w:shd w:val="clear" w:color="auto" w:fill="auto"/>
            <w:noWrap/>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March,2011</w:t>
            </w:r>
          </w:p>
        </w:tc>
      </w:tr>
      <w:tr w:rsidR="00C50357" w:rsidRPr="00CC3191" w:rsidTr="00C50357">
        <w:trPr>
          <w:trHeight w:val="300"/>
        </w:trPr>
        <w:tc>
          <w:tcPr>
            <w:tcW w:w="704" w:type="dxa"/>
          </w:tcPr>
          <w:p w:rsidR="00C50357" w:rsidRPr="00CC3191" w:rsidRDefault="00C50357" w:rsidP="00C50357">
            <w:pPr>
              <w:spacing w:after="0"/>
              <w:rPr>
                <w:color w:val="000000"/>
              </w:rPr>
            </w:pPr>
            <w:r w:rsidRPr="00CC3191">
              <w:rPr>
                <w:color w:val="000000"/>
              </w:rPr>
              <w:lastRenderedPageBreak/>
              <w:t>52</w:t>
            </w:r>
          </w:p>
        </w:tc>
        <w:tc>
          <w:tcPr>
            <w:tcW w:w="2835" w:type="dxa"/>
            <w:shd w:val="clear" w:color="auto" w:fill="auto"/>
            <w:noWrap/>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TAFE LIMITED, TAFE 30DI Orchard Plus</w:t>
            </w:r>
          </w:p>
        </w:tc>
        <w:tc>
          <w:tcPr>
            <w:tcW w:w="2835" w:type="dxa"/>
            <w:shd w:val="clear" w:color="auto" w:fill="auto"/>
            <w:noWrap/>
            <w:hideMark/>
          </w:tcPr>
          <w:p w:rsidR="00C50357" w:rsidRPr="00CC3191" w:rsidRDefault="00C50357" w:rsidP="00C50357">
            <w:pPr>
              <w:spacing w:after="0" w:line="240" w:lineRule="auto"/>
              <w:jc w:val="center"/>
              <w:rPr>
                <w:rFonts w:eastAsia="Times New Roman" w:cs="Arial"/>
                <w:color w:val="000000"/>
                <w:lang w:eastAsia="en-IN"/>
              </w:rPr>
            </w:pPr>
            <w:r w:rsidRPr="00CC3191">
              <w:rPr>
                <w:rFonts w:eastAsia="Times New Roman" w:cs="Arial"/>
                <w:color w:val="000000"/>
                <w:lang w:eastAsia="en-IN"/>
              </w:rPr>
              <w:t>Comm. (Variant)</w:t>
            </w:r>
          </w:p>
        </w:tc>
        <w:tc>
          <w:tcPr>
            <w:tcW w:w="2005" w:type="dxa"/>
            <w:shd w:val="clear" w:color="auto" w:fill="auto"/>
            <w:noWrap/>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March,2011</w:t>
            </w:r>
          </w:p>
        </w:tc>
      </w:tr>
      <w:tr w:rsidR="00C50357" w:rsidRPr="00CC3191" w:rsidTr="00C50357">
        <w:trPr>
          <w:trHeight w:val="300"/>
        </w:trPr>
        <w:tc>
          <w:tcPr>
            <w:tcW w:w="704" w:type="dxa"/>
            <w:tcBorders>
              <w:bottom w:val="single" w:sz="4" w:space="0" w:color="auto"/>
            </w:tcBorders>
          </w:tcPr>
          <w:p w:rsidR="00C50357" w:rsidRPr="00CC3191" w:rsidRDefault="00C50357" w:rsidP="00C50357">
            <w:pPr>
              <w:spacing w:after="0"/>
              <w:rPr>
                <w:color w:val="000000"/>
              </w:rPr>
            </w:pPr>
            <w:r w:rsidRPr="00CC3191">
              <w:rPr>
                <w:color w:val="000000"/>
              </w:rPr>
              <w:t>53</w:t>
            </w:r>
          </w:p>
        </w:tc>
        <w:tc>
          <w:tcPr>
            <w:tcW w:w="2835" w:type="dxa"/>
            <w:tcBorders>
              <w:bottom w:val="single" w:sz="4" w:space="0" w:color="auto"/>
            </w:tcBorders>
            <w:shd w:val="clear" w:color="auto" w:fill="auto"/>
            <w:noWrap/>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Sonalika International DI-60 CM Series 2WD</w:t>
            </w:r>
          </w:p>
        </w:tc>
        <w:tc>
          <w:tcPr>
            <w:tcW w:w="2835" w:type="dxa"/>
            <w:tcBorders>
              <w:bottom w:val="single" w:sz="4" w:space="0" w:color="auto"/>
            </w:tcBorders>
            <w:shd w:val="clear" w:color="auto" w:fill="auto"/>
            <w:noWrap/>
            <w:hideMark/>
          </w:tcPr>
          <w:p w:rsidR="00C50357" w:rsidRPr="00CC3191" w:rsidRDefault="00C50357" w:rsidP="00C50357">
            <w:pPr>
              <w:spacing w:after="0" w:line="240" w:lineRule="auto"/>
              <w:jc w:val="center"/>
              <w:rPr>
                <w:rFonts w:eastAsia="Times New Roman" w:cs="Arial"/>
                <w:color w:val="000000"/>
                <w:lang w:eastAsia="en-IN"/>
              </w:rPr>
            </w:pPr>
            <w:r w:rsidRPr="00CC3191">
              <w:rPr>
                <w:rFonts w:eastAsia="Times New Roman" w:cs="Arial"/>
                <w:color w:val="000000"/>
                <w:lang w:eastAsia="en-IN"/>
              </w:rPr>
              <w:t>Comm. (Variant)</w:t>
            </w:r>
          </w:p>
        </w:tc>
        <w:tc>
          <w:tcPr>
            <w:tcW w:w="2005" w:type="dxa"/>
            <w:tcBorders>
              <w:bottom w:val="single" w:sz="4" w:space="0" w:color="auto"/>
            </w:tcBorders>
            <w:shd w:val="clear" w:color="auto" w:fill="auto"/>
            <w:noWrap/>
            <w:hideMark/>
          </w:tcPr>
          <w:p w:rsidR="00C50357" w:rsidRPr="00CC3191" w:rsidRDefault="00C50357" w:rsidP="00C50357">
            <w:pPr>
              <w:spacing w:after="0" w:line="240" w:lineRule="auto"/>
              <w:rPr>
                <w:rFonts w:eastAsia="Times New Roman" w:cs="Arial"/>
                <w:color w:val="000000"/>
                <w:lang w:eastAsia="en-IN"/>
              </w:rPr>
            </w:pPr>
            <w:r w:rsidRPr="00CC3191">
              <w:rPr>
                <w:rFonts w:eastAsia="Times New Roman" w:cs="Arial"/>
                <w:color w:val="000000"/>
                <w:lang w:eastAsia="en-IN"/>
              </w:rPr>
              <w:t>March,2011</w:t>
            </w:r>
          </w:p>
        </w:tc>
      </w:tr>
    </w:tbl>
    <w:p w:rsidR="00C50357" w:rsidRDefault="00C50357" w:rsidP="00C50357">
      <w:pPr>
        <w:spacing w:after="0"/>
        <w:rPr>
          <w:rFonts w:ascii="Times New Roman" w:hAnsi="Times New Roman" w:cs="Times New Roman"/>
          <w:b/>
        </w:rPr>
      </w:pPr>
    </w:p>
    <w:p w:rsidR="00C50357" w:rsidRDefault="00C50357" w:rsidP="00C50357">
      <w:pPr>
        <w:rPr>
          <w:rFonts w:ascii="Times New Roman" w:hAnsi="Times New Roman" w:cs="Times New Roman"/>
          <w:b/>
        </w:rPr>
      </w:pPr>
      <w:r>
        <w:rPr>
          <w:rFonts w:ascii="Times New Roman" w:hAnsi="Times New Roman" w:cs="Times New Roman"/>
          <w:b/>
        </w:rPr>
        <w:br w:type="page"/>
      </w:r>
    </w:p>
    <w:p w:rsidR="00C50357" w:rsidRDefault="00C50357" w:rsidP="00C50357">
      <w:pPr>
        <w:rPr>
          <w:rFonts w:ascii="Times New Roman" w:hAnsi="Times New Roman" w:cs="Times New Roman"/>
          <w:b/>
        </w:rPr>
      </w:pPr>
      <w:r w:rsidRPr="00A56288">
        <w:rPr>
          <w:rFonts w:cs="Times New Roman"/>
          <w:b/>
        </w:rPr>
        <w:lastRenderedPageBreak/>
        <w:t xml:space="preserve">Machines tested in the </w:t>
      </w:r>
      <w:r>
        <w:rPr>
          <w:rFonts w:cs="Times New Roman"/>
          <w:b/>
        </w:rPr>
        <w:t xml:space="preserve">Financial </w:t>
      </w:r>
      <w:r w:rsidRPr="00A56288">
        <w:rPr>
          <w:rFonts w:cs="Times New Roman"/>
          <w:b/>
        </w:rPr>
        <w:t>Year 20</w:t>
      </w:r>
      <w:r>
        <w:rPr>
          <w:rFonts w:cs="Times New Roman"/>
          <w:b/>
        </w:rPr>
        <w:t>11-12</w:t>
      </w:r>
    </w:p>
    <w:tbl>
      <w:tblPr>
        <w:tblW w:w="8095" w:type="dxa"/>
        <w:tblInd w:w="93" w:type="dxa"/>
        <w:tblLook w:val="04A0"/>
      </w:tblPr>
      <w:tblGrid>
        <w:gridCol w:w="539"/>
        <w:gridCol w:w="2835"/>
        <w:gridCol w:w="2595"/>
        <w:gridCol w:w="2126"/>
      </w:tblGrid>
      <w:tr w:rsidR="00C50357" w:rsidRPr="00E572ED" w:rsidTr="00C50357">
        <w:trPr>
          <w:trHeight w:val="480"/>
          <w:tblHeader/>
        </w:trPr>
        <w:tc>
          <w:tcPr>
            <w:tcW w:w="539" w:type="dxa"/>
            <w:tcBorders>
              <w:top w:val="single" w:sz="4" w:space="0" w:color="auto"/>
              <w:bottom w:val="single" w:sz="4" w:space="0" w:color="auto"/>
            </w:tcBorders>
          </w:tcPr>
          <w:p w:rsidR="00C50357" w:rsidRPr="00E572ED" w:rsidRDefault="00C50357" w:rsidP="00C50357">
            <w:pPr>
              <w:spacing w:after="0" w:line="240" w:lineRule="auto"/>
              <w:rPr>
                <w:rFonts w:ascii="Arial" w:eastAsia="Times New Roman" w:hAnsi="Arial" w:cs="Arial"/>
                <w:b/>
                <w:bCs/>
                <w:color w:val="000000"/>
                <w:sz w:val="20"/>
                <w:szCs w:val="20"/>
                <w:lang w:eastAsia="en-IN"/>
              </w:rPr>
            </w:pPr>
            <w:r>
              <w:rPr>
                <w:rFonts w:ascii="Arial" w:eastAsia="Times New Roman" w:hAnsi="Arial" w:cs="Arial"/>
                <w:b/>
                <w:bCs/>
                <w:color w:val="000000"/>
                <w:sz w:val="20"/>
                <w:szCs w:val="20"/>
                <w:lang w:eastAsia="en-IN"/>
              </w:rPr>
              <w:t xml:space="preserve">Sl. No. </w:t>
            </w:r>
          </w:p>
        </w:tc>
        <w:tc>
          <w:tcPr>
            <w:tcW w:w="2835" w:type="dxa"/>
            <w:tcBorders>
              <w:top w:val="single" w:sz="4" w:space="0" w:color="auto"/>
              <w:bottom w:val="single" w:sz="4" w:space="0" w:color="auto"/>
            </w:tcBorders>
            <w:shd w:val="clear" w:color="auto" w:fill="auto"/>
            <w:hideMark/>
          </w:tcPr>
          <w:p w:rsidR="00C50357" w:rsidRPr="00E572ED" w:rsidRDefault="00C50357" w:rsidP="00C50357">
            <w:pPr>
              <w:spacing w:after="0" w:line="240" w:lineRule="auto"/>
              <w:rPr>
                <w:rFonts w:ascii="Arial" w:eastAsia="Times New Roman" w:hAnsi="Arial" w:cs="Arial"/>
                <w:b/>
                <w:bCs/>
                <w:color w:val="000000"/>
                <w:sz w:val="20"/>
                <w:szCs w:val="20"/>
                <w:lang w:eastAsia="en-IN"/>
              </w:rPr>
            </w:pPr>
            <w:r w:rsidRPr="00E572ED">
              <w:rPr>
                <w:rFonts w:ascii="Arial" w:eastAsia="Times New Roman" w:hAnsi="Arial" w:cs="Arial"/>
                <w:b/>
                <w:bCs/>
                <w:color w:val="000000"/>
                <w:sz w:val="20"/>
                <w:szCs w:val="20"/>
                <w:lang w:eastAsia="en-IN"/>
              </w:rPr>
              <w:t>Make &amp; Model of</w:t>
            </w:r>
            <w:r w:rsidRPr="00E572ED">
              <w:rPr>
                <w:rFonts w:ascii="Arial" w:eastAsia="Times New Roman" w:hAnsi="Arial" w:cs="Arial"/>
                <w:b/>
                <w:bCs/>
                <w:color w:val="000000"/>
                <w:sz w:val="20"/>
                <w:szCs w:val="20"/>
                <w:lang w:eastAsia="en-IN"/>
              </w:rPr>
              <w:br/>
              <w:t>Machines / Implements</w:t>
            </w:r>
          </w:p>
        </w:tc>
        <w:tc>
          <w:tcPr>
            <w:tcW w:w="2595" w:type="dxa"/>
            <w:tcBorders>
              <w:top w:val="single" w:sz="4" w:space="0" w:color="auto"/>
              <w:bottom w:val="single" w:sz="4" w:space="0" w:color="auto"/>
            </w:tcBorders>
            <w:shd w:val="clear" w:color="auto" w:fill="auto"/>
            <w:hideMark/>
          </w:tcPr>
          <w:p w:rsidR="00C50357" w:rsidRPr="00E572ED" w:rsidRDefault="00C50357" w:rsidP="00C50357">
            <w:pPr>
              <w:spacing w:after="0" w:line="240" w:lineRule="auto"/>
              <w:jc w:val="center"/>
              <w:rPr>
                <w:rFonts w:ascii="Arial" w:eastAsia="Times New Roman" w:hAnsi="Arial" w:cs="Arial"/>
                <w:b/>
                <w:bCs/>
                <w:color w:val="000000"/>
                <w:sz w:val="20"/>
                <w:szCs w:val="20"/>
                <w:lang w:eastAsia="en-IN"/>
              </w:rPr>
            </w:pPr>
            <w:r>
              <w:rPr>
                <w:rFonts w:ascii="Arial" w:eastAsia="Times New Roman" w:hAnsi="Arial" w:cs="Arial"/>
                <w:b/>
                <w:bCs/>
                <w:color w:val="000000"/>
                <w:sz w:val="20"/>
                <w:szCs w:val="20"/>
                <w:lang w:eastAsia="en-IN"/>
              </w:rPr>
              <w:t xml:space="preserve">Nature of Test </w:t>
            </w:r>
            <w:r w:rsidRPr="00E572ED">
              <w:rPr>
                <w:rFonts w:ascii="Arial" w:eastAsia="Times New Roman" w:hAnsi="Arial" w:cs="Arial"/>
                <w:b/>
                <w:bCs/>
                <w:color w:val="000000"/>
                <w:sz w:val="20"/>
                <w:szCs w:val="20"/>
                <w:lang w:eastAsia="en-IN"/>
              </w:rPr>
              <w:t>Report</w:t>
            </w:r>
          </w:p>
        </w:tc>
        <w:tc>
          <w:tcPr>
            <w:tcW w:w="2126" w:type="dxa"/>
            <w:tcBorders>
              <w:top w:val="single" w:sz="4" w:space="0" w:color="auto"/>
              <w:bottom w:val="single" w:sz="4" w:space="0" w:color="auto"/>
            </w:tcBorders>
            <w:shd w:val="clear" w:color="auto" w:fill="auto"/>
            <w:hideMark/>
          </w:tcPr>
          <w:p w:rsidR="00C50357" w:rsidRPr="00E572ED" w:rsidRDefault="00C50357" w:rsidP="00C50357">
            <w:pPr>
              <w:spacing w:after="0" w:line="240" w:lineRule="auto"/>
              <w:jc w:val="center"/>
              <w:rPr>
                <w:rFonts w:ascii="Arial" w:eastAsia="Times New Roman" w:hAnsi="Arial" w:cs="Arial"/>
                <w:b/>
                <w:bCs/>
                <w:color w:val="000000"/>
                <w:sz w:val="20"/>
                <w:szCs w:val="20"/>
                <w:lang w:eastAsia="en-IN"/>
              </w:rPr>
            </w:pPr>
            <w:r w:rsidRPr="00E572ED">
              <w:rPr>
                <w:rFonts w:ascii="Arial" w:eastAsia="Times New Roman" w:hAnsi="Arial" w:cs="Arial"/>
                <w:b/>
                <w:bCs/>
                <w:color w:val="000000"/>
                <w:sz w:val="20"/>
                <w:szCs w:val="20"/>
                <w:lang w:eastAsia="en-IN"/>
              </w:rPr>
              <w:t>Month &amp; Year of</w:t>
            </w:r>
            <w:r w:rsidRPr="00E572ED">
              <w:rPr>
                <w:rFonts w:ascii="Arial" w:eastAsia="Times New Roman" w:hAnsi="Arial" w:cs="Arial"/>
                <w:b/>
                <w:bCs/>
                <w:color w:val="000000"/>
                <w:sz w:val="20"/>
                <w:szCs w:val="20"/>
                <w:lang w:eastAsia="en-IN"/>
              </w:rPr>
              <w:br/>
              <w:t>release</w:t>
            </w:r>
          </w:p>
        </w:tc>
      </w:tr>
      <w:tr w:rsidR="00C50357" w:rsidRPr="00E572ED" w:rsidTr="00C50357">
        <w:trPr>
          <w:trHeight w:val="300"/>
        </w:trPr>
        <w:tc>
          <w:tcPr>
            <w:tcW w:w="539" w:type="dxa"/>
            <w:tcBorders>
              <w:top w:val="single" w:sz="4" w:space="0" w:color="auto"/>
            </w:tcBorders>
          </w:tcPr>
          <w:p w:rsidR="00C50357" w:rsidRDefault="00C50357" w:rsidP="00C50357">
            <w:pPr>
              <w:spacing w:after="0"/>
              <w:rPr>
                <w:rFonts w:ascii="Calibri" w:hAnsi="Calibri"/>
                <w:color w:val="000000"/>
              </w:rPr>
            </w:pPr>
            <w:r>
              <w:rPr>
                <w:rFonts w:ascii="Calibri" w:hAnsi="Calibri"/>
                <w:color w:val="000000"/>
              </w:rPr>
              <w:t>1</w:t>
            </w:r>
          </w:p>
        </w:tc>
        <w:tc>
          <w:tcPr>
            <w:tcW w:w="2835" w:type="dxa"/>
            <w:tcBorders>
              <w:top w:val="single" w:sz="4" w:space="0" w:color="auto"/>
            </w:tcBorders>
            <w:shd w:val="clear" w:color="auto" w:fill="auto"/>
            <w:noWrap/>
            <w:hideMark/>
          </w:tcPr>
          <w:p w:rsidR="00C50357" w:rsidRPr="00E572ED" w:rsidRDefault="00C50357" w:rsidP="00C50357">
            <w:pPr>
              <w:spacing w:after="0" w:line="240" w:lineRule="auto"/>
              <w:rPr>
                <w:rFonts w:eastAsia="Times New Roman" w:cs="Arial"/>
                <w:color w:val="000000"/>
                <w:lang w:eastAsia="en-IN"/>
              </w:rPr>
            </w:pPr>
            <w:r w:rsidRPr="00E572ED">
              <w:rPr>
                <w:rFonts w:eastAsia="Times New Roman" w:cs="Arial"/>
                <w:color w:val="000000"/>
                <w:lang w:eastAsia="en-IN"/>
              </w:rPr>
              <w:t>Mahindra 575 DI MKM (Brand Name: Bhoomiputra)</w:t>
            </w:r>
          </w:p>
        </w:tc>
        <w:tc>
          <w:tcPr>
            <w:tcW w:w="2595" w:type="dxa"/>
            <w:tcBorders>
              <w:top w:val="single" w:sz="4" w:space="0" w:color="auto"/>
            </w:tcBorders>
            <w:shd w:val="clear" w:color="auto" w:fill="auto"/>
            <w:noWrap/>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Comm. (Variant)</w:t>
            </w:r>
          </w:p>
        </w:tc>
        <w:tc>
          <w:tcPr>
            <w:tcW w:w="2126" w:type="dxa"/>
            <w:tcBorders>
              <w:top w:val="single" w:sz="4" w:space="0" w:color="auto"/>
            </w:tcBorders>
            <w:shd w:val="clear" w:color="auto" w:fill="auto"/>
            <w:noWrap/>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April,2011</w:t>
            </w:r>
          </w:p>
        </w:tc>
      </w:tr>
      <w:tr w:rsidR="00C50357" w:rsidRPr="00E572ED" w:rsidTr="00C50357">
        <w:trPr>
          <w:trHeight w:val="300"/>
        </w:trPr>
        <w:tc>
          <w:tcPr>
            <w:tcW w:w="539" w:type="dxa"/>
          </w:tcPr>
          <w:p w:rsidR="00C50357" w:rsidRDefault="00C50357" w:rsidP="00C50357">
            <w:pPr>
              <w:spacing w:after="0"/>
              <w:rPr>
                <w:rFonts w:ascii="Calibri" w:hAnsi="Calibri"/>
                <w:color w:val="000000"/>
              </w:rPr>
            </w:pPr>
            <w:r>
              <w:rPr>
                <w:rFonts w:ascii="Calibri" w:hAnsi="Calibri"/>
                <w:color w:val="000000"/>
              </w:rPr>
              <w:t>2</w:t>
            </w:r>
          </w:p>
        </w:tc>
        <w:tc>
          <w:tcPr>
            <w:tcW w:w="2835" w:type="dxa"/>
            <w:shd w:val="clear" w:color="auto" w:fill="auto"/>
            <w:noWrap/>
            <w:hideMark/>
          </w:tcPr>
          <w:p w:rsidR="00C50357" w:rsidRPr="00E572ED" w:rsidRDefault="00C50357" w:rsidP="00C50357">
            <w:pPr>
              <w:spacing w:after="0" w:line="240" w:lineRule="auto"/>
              <w:rPr>
                <w:rFonts w:eastAsia="Times New Roman" w:cs="Arial"/>
                <w:color w:val="000000"/>
                <w:lang w:eastAsia="en-IN"/>
              </w:rPr>
            </w:pPr>
            <w:r w:rsidRPr="00E572ED">
              <w:rPr>
                <w:rFonts w:eastAsia="Times New Roman" w:cs="Arial"/>
                <w:color w:val="000000"/>
                <w:lang w:eastAsia="en-IN"/>
              </w:rPr>
              <w:t>Mahindra 475 DI MKM (Brand Name: Bhoomiputra)</w:t>
            </w:r>
          </w:p>
        </w:tc>
        <w:tc>
          <w:tcPr>
            <w:tcW w:w="2595" w:type="dxa"/>
            <w:shd w:val="clear" w:color="auto" w:fill="auto"/>
            <w:noWrap/>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Comm. (Variant)</w:t>
            </w:r>
          </w:p>
        </w:tc>
        <w:tc>
          <w:tcPr>
            <w:tcW w:w="2126" w:type="dxa"/>
            <w:shd w:val="clear" w:color="auto" w:fill="auto"/>
            <w:noWrap/>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April,2011</w:t>
            </w:r>
          </w:p>
        </w:tc>
      </w:tr>
      <w:tr w:rsidR="00C50357" w:rsidRPr="00E572ED" w:rsidTr="00C50357">
        <w:trPr>
          <w:trHeight w:val="300"/>
        </w:trPr>
        <w:tc>
          <w:tcPr>
            <w:tcW w:w="539" w:type="dxa"/>
          </w:tcPr>
          <w:p w:rsidR="00C50357" w:rsidRDefault="00C50357" w:rsidP="00C50357">
            <w:pPr>
              <w:spacing w:after="0"/>
              <w:rPr>
                <w:rFonts w:ascii="Calibri" w:hAnsi="Calibri"/>
                <w:color w:val="000000"/>
              </w:rPr>
            </w:pPr>
            <w:r>
              <w:rPr>
                <w:rFonts w:ascii="Calibri" w:hAnsi="Calibri"/>
                <w:color w:val="000000"/>
              </w:rPr>
              <w:t>3</w:t>
            </w:r>
          </w:p>
        </w:tc>
        <w:tc>
          <w:tcPr>
            <w:tcW w:w="2835" w:type="dxa"/>
            <w:shd w:val="clear" w:color="auto" w:fill="auto"/>
            <w:noWrap/>
            <w:hideMark/>
          </w:tcPr>
          <w:p w:rsidR="00C50357" w:rsidRPr="00E572ED" w:rsidRDefault="00C50357" w:rsidP="00C50357">
            <w:pPr>
              <w:spacing w:after="0" w:line="240" w:lineRule="auto"/>
              <w:rPr>
                <w:rFonts w:eastAsia="Times New Roman" w:cs="Arial"/>
                <w:color w:val="000000"/>
                <w:lang w:eastAsia="en-IN"/>
              </w:rPr>
            </w:pPr>
            <w:r w:rsidRPr="00E572ED">
              <w:rPr>
                <w:rFonts w:eastAsia="Times New Roman" w:cs="Arial"/>
                <w:color w:val="000000"/>
                <w:lang w:eastAsia="en-IN"/>
              </w:rPr>
              <w:t>Mahindra 265 DI MKM (Brand Name: Bhoomiputra)</w:t>
            </w:r>
          </w:p>
        </w:tc>
        <w:tc>
          <w:tcPr>
            <w:tcW w:w="2595" w:type="dxa"/>
            <w:shd w:val="clear" w:color="auto" w:fill="auto"/>
            <w:noWrap/>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Comm. (Variant)</w:t>
            </w:r>
          </w:p>
        </w:tc>
        <w:tc>
          <w:tcPr>
            <w:tcW w:w="2126" w:type="dxa"/>
            <w:shd w:val="clear" w:color="auto" w:fill="auto"/>
            <w:noWrap/>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April,2011</w:t>
            </w:r>
          </w:p>
        </w:tc>
      </w:tr>
      <w:tr w:rsidR="00C50357" w:rsidRPr="00E572ED" w:rsidTr="00C50357">
        <w:trPr>
          <w:trHeight w:val="300"/>
        </w:trPr>
        <w:tc>
          <w:tcPr>
            <w:tcW w:w="539" w:type="dxa"/>
          </w:tcPr>
          <w:p w:rsidR="00C50357" w:rsidRDefault="00C50357" w:rsidP="00C50357">
            <w:pPr>
              <w:spacing w:after="0"/>
              <w:rPr>
                <w:rFonts w:ascii="Calibri" w:hAnsi="Calibri"/>
                <w:color w:val="000000"/>
              </w:rPr>
            </w:pPr>
            <w:r>
              <w:rPr>
                <w:rFonts w:ascii="Calibri" w:hAnsi="Calibri"/>
                <w:color w:val="000000"/>
              </w:rPr>
              <w:t>4</w:t>
            </w:r>
          </w:p>
        </w:tc>
        <w:tc>
          <w:tcPr>
            <w:tcW w:w="2835" w:type="dxa"/>
            <w:shd w:val="clear" w:color="auto" w:fill="auto"/>
            <w:noWrap/>
            <w:hideMark/>
          </w:tcPr>
          <w:p w:rsidR="00C50357" w:rsidRPr="00E572ED" w:rsidRDefault="00C50357" w:rsidP="00C50357">
            <w:pPr>
              <w:spacing w:after="0" w:line="240" w:lineRule="auto"/>
              <w:rPr>
                <w:rFonts w:eastAsia="Times New Roman" w:cs="Arial"/>
                <w:color w:val="000000"/>
                <w:lang w:eastAsia="en-IN"/>
              </w:rPr>
            </w:pPr>
            <w:r w:rsidRPr="00E572ED">
              <w:rPr>
                <w:rFonts w:eastAsia="Times New Roman" w:cs="Arial"/>
                <w:color w:val="000000"/>
                <w:lang w:eastAsia="en-IN"/>
              </w:rPr>
              <w:t>Indo Farm 3055 NV</w:t>
            </w:r>
          </w:p>
        </w:tc>
        <w:tc>
          <w:tcPr>
            <w:tcW w:w="2595" w:type="dxa"/>
            <w:shd w:val="clear" w:color="auto" w:fill="auto"/>
            <w:noWrap/>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Comm. (Variant)</w:t>
            </w:r>
          </w:p>
        </w:tc>
        <w:tc>
          <w:tcPr>
            <w:tcW w:w="2126" w:type="dxa"/>
            <w:shd w:val="clear" w:color="auto" w:fill="auto"/>
            <w:noWrap/>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April,2011</w:t>
            </w:r>
          </w:p>
        </w:tc>
      </w:tr>
      <w:tr w:rsidR="00C50357" w:rsidRPr="00E572ED" w:rsidTr="00C50357">
        <w:trPr>
          <w:trHeight w:val="300"/>
        </w:trPr>
        <w:tc>
          <w:tcPr>
            <w:tcW w:w="539" w:type="dxa"/>
          </w:tcPr>
          <w:p w:rsidR="00C50357" w:rsidRDefault="00C50357" w:rsidP="00C50357">
            <w:pPr>
              <w:spacing w:after="0"/>
              <w:rPr>
                <w:rFonts w:ascii="Calibri" w:hAnsi="Calibri"/>
                <w:color w:val="000000"/>
              </w:rPr>
            </w:pPr>
            <w:r>
              <w:rPr>
                <w:rFonts w:ascii="Calibri" w:hAnsi="Calibri"/>
                <w:color w:val="000000"/>
              </w:rPr>
              <w:t>5</w:t>
            </w:r>
          </w:p>
        </w:tc>
        <w:tc>
          <w:tcPr>
            <w:tcW w:w="2835" w:type="dxa"/>
            <w:shd w:val="clear" w:color="auto" w:fill="auto"/>
            <w:noWrap/>
            <w:hideMark/>
          </w:tcPr>
          <w:p w:rsidR="00C50357" w:rsidRPr="00E572ED" w:rsidRDefault="00C50357" w:rsidP="00C50357">
            <w:pPr>
              <w:spacing w:after="0" w:line="240" w:lineRule="auto"/>
              <w:rPr>
                <w:rFonts w:eastAsia="Times New Roman" w:cs="Arial"/>
                <w:color w:val="000000"/>
                <w:lang w:eastAsia="en-IN"/>
              </w:rPr>
            </w:pPr>
            <w:r w:rsidRPr="00E572ED">
              <w:rPr>
                <w:rFonts w:eastAsia="Times New Roman" w:cs="Arial"/>
                <w:color w:val="000000"/>
                <w:lang w:eastAsia="en-IN"/>
              </w:rPr>
              <w:t>Indo Farm 3055 NV DX</w:t>
            </w:r>
          </w:p>
        </w:tc>
        <w:tc>
          <w:tcPr>
            <w:tcW w:w="2595" w:type="dxa"/>
            <w:shd w:val="clear" w:color="auto" w:fill="auto"/>
            <w:noWrap/>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Comm. (Variant)</w:t>
            </w:r>
          </w:p>
        </w:tc>
        <w:tc>
          <w:tcPr>
            <w:tcW w:w="2126" w:type="dxa"/>
            <w:shd w:val="clear" w:color="auto" w:fill="auto"/>
            <w:noWrap/>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April,2011</w:t>
            </w:r>
          </w:p>
        </w:tc>
      </w:tr>
      <w:tr w:rsidR="00C50357" w:rsidRPr="00E572ED" w:rsidTr="00C50357">
        <w:trPr>
          <w:trHeight w:val="300"/>
        </w:trPr>
        <w:tc>
          <w:tcPr>
            <w:tcW w:w="539" w:type="dxa"/>
          </w:tcPr>
          <w:p w:rsidR="00C50357" w:rsidRDefault="00C50357" w:rsidP="00C50357">
            <w:pPr>
              <w:spacing w:after="0"/>
              <w:rPr>
                <w:rFonts w:ascii="Calibri" w:hAnsi="Calibri"/>
                <w:color w:val="000000"/>
              </w:rPr>
            </w:pPr>
            <w:r>
              <w:rPr>
                <w:rFonts w:ascii="Calibri" w:hAnsi="Calibri"/>
                <w:color w:val="000000"/>
              </w:rPr>
              <w:t>6</w:t>
            </w:r>
          </w:p>
        </w:tc>
        <w:tc>
          <w:tcPr>
            <w:tcW w:w="2835" w:type="dxa"/>
            <w:shd w:val="clear" w:color="auto" w:fill="auto"/>
            <w:noWrap/>
            <w:hideMark/>
          </w:tcPr>
          <w:p w:rsidR="00C50357" w:rsidRPr="00E572ED" w:rsidRDefault="00C50357" w:rsidP="00C50357">
            <w:pPr>
              <w:spacing w:after="0" w:line="240" w:lineRule="auto"/>
              <w:rPr>
                <w:rFonts w:eastAsia="Times New Roman" w:cs="Arial"/>
                <w:color w:val="000000"/>
                <w:lang w:eastAsia="en-IN"/>
              </w:rPr>
            </w:pPr>
            <w:r w:rsidRPr="00E572ED">
              <w:rPr>
                <w:rFonts w:eastAsia="Times New Roman" w:cs="Arial"/>
                <w:color w:val="000000"/>
                <w:lang w:eastAsia="en-IN"/>
              </w:rPr>
              <w:t>Royal Tractor</w:t>
            </w:r>
          </w:p>
        </w:tc>
        <w:tc>
          <w:tcPr>
            <w:tcW w:w="2595" w:type="dxa"/>
            <w:shd w:val="clear" w:color="auto" w:fill="auto"/>
            <w:noWrap/>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Comm. (intial)</w:t>
            </w:r>
          </w:p>
        </w:tc>
        <w:tc>
          <w:tcPr>
            <w:tcW w:w="2126" w:type="dxa"/>
            <w:shd w:val="clear" w:color="auto" w:fill="auto"/>
            <w:noWrap/>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May, 2011</w:t>
            </w:r>
          </w:p>
        </w:tc>
      </w:tr>
      <w:tr w:rsidR="00C50357" w:rsidRPr="00E572ED" w:rsidTr="00C50357">
        <w:trPr>
          <w:trHeight w:val="300"/>
        </w:trPr>
        <w:tc>
          <w:tcPr>
            <w:tcW w:w="539" w:type="dxa"/>
          </w:tcPr>
          <w:p w:rsidR="00C50357" w:rsidRDefault="00C50357" w:rsidP="00C50357">
            <w:pPr>
              <w:spacing w:after="0"/>
              <w:rPr>
                <w:rFonts w:ascii="Calibri" w:hAnsi="Calibri"/>
                <w:color w:val="000000"/>
              </w:rPr>
            </w:pPr>
            <w:r>
              <w:rPr>
                <w:rFonts w:ascii="Calibri" w:hAnsi="Calibri"/>
                <w:color w:val="000000"/>
              </w:rPr>
              <w:t>7</w:t>
            </w:r>
          </w:p>
        </w:tc>
        <w:tc>
          <w:tcPr>
            <w:tcW w:w="2835" w:type="dxa"/>
            <w:shd w:val="clear" w:color="auto" w:fill="auto"/>
            <w:noWrap/>
            <w:hideMark/>
          </w:tcPr>
          <w:p w:rsidR="00C50357" w:rsidRPr="00E572ED" w:rsidRDefault="00C50357" w:rsidP="00C50357">
            <w:pPr>
              <w:spacing w:after="0" w:line="240" w:lineRule="auto"/>
              <w:rPr>
                <w:rFonts w:eastAsia="Times New Roman" w:cs="Arial"/>
                <w:color w:val="000000"/>
                <w:lang w:eastAsia="en-IN"/>
              </w:rPr>
            </w:pPr>
            <w:r w:rsidRPr="00E572ED">
              <w:rPr>
                <w:rFonts w:eastAsia="Times New Roman" w:cs="Arial"/>
                <w:color w:val="000000"/>
                <w:lang w:eastAsia="en-IN"/>
              </w:rPr>
              <w:t>Swaraj 735 FE Tractor</w:t>
            </w:r>
          </w:p>
        </w:tc>
        <w:tc>
          <w:tcPr>
            <w:tcW w:w="2595" w:type="dxa"/>
            <w:shd w:val="clear" w:color="auto" w:fill="auto"/>
            <w:noWrap/>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Comm. (intial)</w:t>
            </w:r>
          </w:p>
        </w:tc>
        <w:tc>
          <w:tcPr>
            <w:tcW w:w="2126" w:type="dxa"/>
            <w:shd w:val="clear" w:color="auto" w:fill="auto"/>
            <w:noWrap/>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May, 2011</w:t>
            </w:r>
          </w:p>
        </w:tc>
      </w:tr>
      <w:tr w:rsidR="00C50357" w:rsidRPr="00E572ED" w:rsidTr="00C50357">
        <w:trPr>
          <w:trHeight w:val="300"/>
        </w:trPr>
        <w:tc>
          <w:tcPr>
            <w:tcW w:w="539" w:type="dxa"/>
          </w:tcPr>
          <w:p w:rsidR="00C50357" w:rsidRDefault="00C50357" w:rsidP="00C50357">
            <w:pPr>
              <w:spacing w:after="0"/>
              <w:rPr>
                <w:rFonts w:ascii="Calibri" w:hAnsi="Calibri"/>
                <w:color w:val="000000"/>
              </w:rPr>
            </w:pPr>
            <w:r>
              <w:rPr>
                <w:rFonts w:ascii="Calibri" w:hAnsi="Calibri"/>
                <w:color w:val="000000"/>
              </w:rPr>
              <w:t>8</w:t>
            </w:r>
          </w:p>
        </w:tc>
        <w:tc>
          <w:tcPr>
            <w:tcW w:w="2835" w:type="dxa"/>
            <w:shd w:val="clear" w:color="auto" w:fill="auto"/>
            <w:noWrap/>
            <w:hideMark/>
          </w:tcPr>
          <w:p w:rsidR="00C50357" w:rsidRPr="00E572ED" w:rsidRDefault="00C50357" w:rsidP="00C50357">
            <w:pPr>
              <w:spacing w:after="0" w:line="240" w:lineRule="auto"/>
              <w:rPr>
                <w:rFonts w:eastAsia="Times New Roman" w:cs="Arial"/>
                <w:color w:val="000000"/>
                <w:lang w:eastAsia="en-IN"/>
              </w:rPr>
            </w:pPr>
            <w:r w:rsidRPr="00E572ED">
              <w:rPr>
                <w:rFonts w:eastAsia="Times New Roman" w:cs="Arial"/>
                <w:color w:val="000000"/>
                <w:lang w:eastAsia="en-IN"/>
              </w:rPr>
              <w:t>Sonalika International DI – 75(2WD)</w:t>
            </w:r>
          </w:p>
        </w:tc>
        <w:tc>
          <w:tcPr>
            <w:tcW w:w="2595" w:type="dxa"/>
            <w:shd w:val="clear" w:color="auto" w:fill="auto"/>
            <w:noWrap/>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OECD Code -2</w:t>
            </w:r>
          </w:p>
        </w:tc>
        <w:tc>
          <w:tcPr>
            <w:tcW w:w="2126" w:type="dxa"/>
            <w:shd w:val="clear" w:color="auto" w:fill="auto"/>
            <w:noWrap/>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May, 2011</w:t>
            </w:r>
          </w:p>
        </w:tc>
      </w:tr>
      <w:tr w:rsidR="00C50357" w:rsidRPr="00E572ED" w:rsidTr="00C50357">
        <w:trPr>
          <w:trHeight w:val="300"/>
        </w:trPr>
        <w:tc>
          <w:tcPr>
            <w:tcW w:w="539" w:type="dxa"/>
          </w:tcPr>
          <w:p w:rsidR="00C50357" w:rsidRDefault="00C50357" w:rsidP="00C50357">
            <w:pPr>
              <w:spacing w:after="0"/>
              <w:rPr>
                <w:rFonts w:ascii="Calibri" w:hAnsi="Calibri"/>
                <w:color w:val="000000"/>
              </w:rPr>
            </w:pPr>
            <w:r>
              <w:rPr>
                <w:rFonts w:ascii="Calibri" w:hAnsi="Calibri"/>
                <w:color w:val="000000"/>
              </w:rPr>
              <w:t>9</w:t>
            </w:r>
          </w:p>
        </w:tc>
        <w:tc>
          <w:tcPr>
            <w:tcW w:w="2835" w:type="dxa"/>
            <w:shd w:val="clear" w:color="auto" w:fill="auto"/>
            <w:noWrap/>
            <w:hideMark/>
          </w:tcPr>
          <w:p w:rsidR="00C50357" w:rsidRPr="00E572ED" w:rsidRDefault="00C50357" w:rsidP="00C50357">
            <w:pPr>
              <w:spacing w:after="0" w:line="240" w:lineRule="auto"/>
              <w:rPr>
                <w:rFonts w:eastAsia="Times New Roman" w:cs="Arial"/>
                <w:color w:val="000000"/>
                <w:lang w:eastAsia="en-IN"/>
              </w:rPr>
            </w:pPr>
            <w:r w:rsidRPr="00E572ED">
              <w:rPr>
                <w:rFonts w:eastAsia="Times New Roman" w:cs="Arial"/>
                <w:color w:val="000000"/>
                <w:lang w:eastAsia="en-IN"/>
              </w:rPr>
              <w:t>Mahindra Gujrat, Shaktiman-55</w:t>
            </w:r>
          </w:p>
        </w:tc>
        <w:tc>
          <w:tcPr>
            <w:tcW w:w="2595" w:type="dxa"/>
            <w:shd w:val="clear" w:color="auto" w:fill="auto"/>
            <w:noWrap/>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Comm. (Variant)</w:t>
            </w:r>
          </w:p>
        </w:tc>
        <w:tc>
          <w:tcPr>
            <w:tcW w:w="2126" w:type="dxa"/>
            <w:shd w:val="clear" w:color="auto" w:fill="auto"/>
            <w:noWrap/>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May, 2011</w:t>
            </w:r>
          </w:p>
        </w:tc>
      </w:tr>
      <w:tr w:rsidR="00C50357" w:rsidRPr="00E572ED" w:rsidTr="00C50357">
        <w:trPr>
          <w:trHeight w:val="300"/>
        </w:trPr>
        <w:tc>
          <w:tcPr>
            <w:tcW w:w="539" w:type="dxa"/>
          </w:tcPr>
          <w:p w:rsidR="00C50357" w:rsidRDefault="00C50357" w:rsidP="00C50357">
            <w:pPr>
              <w:spacing w:after="0"/>
              <w:rPr>
                <w:rFonts w:ascii="Calibri" w:hAnsi="Calibri"/>
                <w:color w:val="000000"/>
              </w:rPr>
            </w:pPr>
            <w:r>
              <w:rPr>
                <w:rFonts w:ascii="Calibri" w:hAnsi="Calibri"/>
                <w:color w:val="000000"/>
              </w:rPr>
              <w:t>10</w:t>
            </w:r>
          </w:p>
        </w:tc>
        <w:tc>
          <w:tcPr>
            <w:tcW w:w="2835" w:type="dxa"/>
            <w:shd w:val="clear" w:color="auto" w:fill="auto"/>
            <w:noWrap/>
            <w:hideMark/>
          </w:tcPr>
          <w:p w:rsidR="00C50357" w:rsidRPr="00E572ED" w:rsidRDefault="00C50357" w:rsidP="00C50357">
            <w:pPr>
              <w:spacing w:after="0" w:line="240" w:lineRule="auto"/>
              <w:rPr>
                <w:rFonts w:eastAsia="Times New Roman" w:cs="Arial"/>
                <w:color w:val="000000"/>
                <w:lang w:eastAsia="en-IN"/>
              </w:rPr>
            </w:pPr>
            <w:r w:rsidRPr="00E572ED">
              <w:rPr>
                <w:rFonts w:eastAsia="Times New Roman" w:cs="Arial"/>
                <w:color w:val="000000"/>
                <w:lang w:eastAsia="en-IN"/>
              </w:rPr>
              <w:t>Mahindra,B-275 DI TU MKM (Brand Name : Bhoomiputra)</w:t>
            </w:r>
          </w:p>
        </w:tc>
        <w:tc>
          <w:tcPr>
            <w:tcW w:w="2595" w:type="dxa"/>
            <w:shd w:val="clear" w:color="auto" w:fill="auto"/>
            <w:noWrap/>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Comm. (Variant)</w:t>
            </w:r>
          </w:p>
        </w:tc>
        <w:tc>
          <w:tcPr>
            <w:tcW w:w="2126" w:type="dxa"/>
            <w:shd w:val="clear" w:color="auto" w:fill="auto"/>
            <w:noWrap/>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May, 2011</w:t>
            </w:r>
          </w:p>
        </w:tc>
      </w:tr>
      <w:tr w:rsidR="00C50357" w:rsidRPr="00E572ED" w:rsidTr="00C50357">
        <w:trPr>
          <w:trHeight w:val="300"/>
        </w:trPr>
        <w:tc>
          <w:tcPr>
            <w:tcW w:w="539" w:type="dxa"/>
          </w:tcPr>
          <w:p w:rsidR="00C50357" w:rsidRDefault="00C50357" w:rsidP="00C50357">
            <w:pPr>
              <w:spacing w:after="0"/>
              <w:rPr>
                <w:rFonts w:ascii="Calibri" w:hAnsi="Calibri"/>
                <w:color w:val="000000"/>
              </w:rPr>
            </w:pPr>
            <w:r>
              <w:rPr>
                <w:rFonts w:ascii="Calibri" w:hAnsi="Calibri"/>
                <w:color w:val="000000"/>
              </w:rPr>
              <w:t>11</w:t>
            </w:r>
          </w:p>
        </w:tc>
        <w:tc>
          <w:tcPr>
            <w:tcW w:w="2835" w:type="dxa"/>
            <w:shd w:val="clear" w:color="auto" w:fill="auto"/>
            <w:noWrap/>
            <w:hideMark/>
          </w:tcPr>
          <w:p w:rsidR="00C50357" w:rsidRPr="00E572ED" w:rsidRDefault="00C50357" w:rsidP="00C50357">
            <w:pPr>
              <w:spacing w:after="0" w:line="240" w:lineRule="auto"/>
              <w:rPr>
                <w:rFonts w:eastAsia="Times New Roman" w:cs="Arial"/>
                <w:color w:val="000000"/>
                <w:lang w:eastAsia="en-IN"/>
              </w:rPr>
            </w:pPr>
            <w:r w:rsidRPr="00E572ED">
              <w:rPr>
                <w:rFonts w:eastAsia="Times New Roman" w:cs="Arial"/>
                <w:color w:val="000000"/>
                <w:lang w:eastAsia="en-IN"/>
              </w:rPr>
              <w:t>Sonalika International DI -730 III FE</w:t>
            </w:r>
          </w:p>
        </w:tc>
        <w:tc>
          <w:tcPr>
            <w:tcW w:w="2595" w:type="dxa"/>
            <w:shd w:val="clear" w:color="auto" w:fill="auto"/>
            <w:noWrap/>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Comm. (Intial)</w:t>
            </w:r>
          </w:p>
        </w:tc>
        <w:tc>
          <w:tcPr>
            <w:tcW w:w="2126" w:type="dxa"/>
            <w:shd w:val="clear" w:color="auto" w:fill="auto"/>
            <w:noWrap/>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June,2011</w:t>
            </w:r>
          </w:p>
        </w:tc>
      </w:tr>
      <w:tr w:rsidR="00C50357" w:rsidRPr="00E572ED" w:rsidTr="00C50357">
        <w:trPr>
          <w:trHeight w:val="300"/>
        </w:trPr>
        <w:tc>
          <w:tcPr>
            <w:tcW w:w="539" w:type="dxa"/>
          </w:tcPr>
          <w:p w:rsidR="00C50357" w:rsidRDefault="00C50357" w:rsidP="00C50357">
            <w:pPr>
              <w:spacing w:after="0"/>
              <w:rPr>
                <w:rFonts w:ascii="Calibri" w:hAnsi="Calibri"/>
                <w:color w:val="000000"/>
              </w:rPr>
            </w:pPr>
            <w:r>
              <w:rPr>
                <w:rFonts w:ascii="Calibri" w:hAnsi="Calibri"/>
                <w:color w:val="000000"/>
              </w:rPr>
              <w:t>12</w:t>
            </w:r>
          </w:p>
        </w:tc>
        <w:tc>
          <w:tcPr>
            <w:tcW w:w="2835" w:type="dxa"/>
            <w:shd w:val="clear" w:color="auto" w:fill="auto"/>
            <w:noWrap/>
            <w:hideMark/>
          </w:tcPr>
          <w:p w:rsidR="00C50357" w:rsidRPr="00E572ED" w:rsidRDefault="00C50357" w:rsidP="00C50357">
            <w:pPr>
              <w:spacing w:after="0" w:line="240" w:lineRule="auto"/>
              <w:rPr>
                <w:rFonts w:eastAsia="Times New Roman" w:cs="Arial"/>
                <w:color w:val="000000"/>
                <w:lang w:eastAsia="en-IN"/>
              </w:rPr>
            </w:pPr>
            <w:r w:rsidRPr="00E572ED">
              <w:rPr>
                <w:rFonts w:eastAsia="Times New Roman" w:cs="Arial"/>
                <w:color w:val="000000"/>
                <w:lang w:eastAsia="en-IN"/>
              </w:rPr>
              <w:t>New Holland 3210</w:t>
            </w:r>
          </w:p>
        </w:tc>
        <w:tc>
          <w:tcPr>
            <w:tcW w:w="2595" w:type="dxa"/>
            <w:shd w:val="clear" w:color="auto" w:fill="auto"/>
            <w:noWrap/>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Comm. (Variant)</w:t>
            </w:r>
          </w:p>
        </w:tc>
        <w:tc>
          <w:tcPr>
            <w:tcW w:w="2126" w:type="dxa"/>
            <w:shd w:val="clear" w:color="auto" w:fill="auto"/>
            <w:noWrap/>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June,2011</w:t>
            </w:r>
          </w:p>
        </w:tc>
      </w:tr>
      <w:tr w:rsidR="00C50357" w:rsidRPr="00E572ED" w:rsidTr="00C50357">
        <w:trPr>
          <w:trHeight w:val="300"/>
        </w:trPr>
        <w:tc>
          <w:tcPr>
            <w:tcW w:w="539" w:type="dxa"/>
          </w:tcPr>
          <w:p w:rsidR="00C50357" w:rsidRDefault="00C50357" w:rsidP="00C50357">
            <w:pPr>
              <w:spacing w:after="0"/>
              <w:rPr>
                <w:rFonts w:ascii="Calibri" w:hAnsi="Calibri"/>
                <w:color w:val="000000"/>
              </w:rPr>
            </w:pPr>
            <w:r>
              <w:rPr>
                <w:rFonts w:ascii="Calibri" w:hAnsi="Calibri"/>
                <w:color w:val="000000"/>
              </w:rPr>
              <w:t>13</w:t>
            </w:r>
          </w:p>
        </w:tc>
        <w:tc>
          <w:tcPr>
            <w:tcW w:w="2835" w:type="dxa"/>
            <w:shd w:val="clear" w:color="auto" w:fill="auto"/>
            <w:noWrap/>
            <w:hideMark/>
          </w:tcPr>
          <w:p w:rsidR="00C50357" w:rsidRPr="00E572ED" w:rsidRDefault="00C50357" w:rsidP="00C50357">
            <w:pPr>
              <w:spacing w:after="0" w:line="240" w:lineRule="auto"/>
              <w:rPr>
                <w:rFonts w:eastAsia="Times New Roman" w:cs="Arial"/>
                <w:color w:val="000000"/>
                <w:lang w:eastAsia="en-IN"/>
              </w:rPr>
            </w:pPr>
            <w:r w:rsidRPr="00E572ED">
              <w:rPr>
                <w:rFonts w:eastAsia="Times New Roman" w:cs="Arial"/>
                <w:color w:val="000000"/>
                <w:lang w:eastAsia="en-IN"/>
              </w:rPr>
              <w:t>Standard 450</w:t>
            </w:r>
          </w:p>
        </w:tc>
        <w:tc>
          <w:tcPr>
            <w:tcW w:w="2595" w:type="dxa"/>
            <w:shd w:val="clear" w:color="auto" w:fill="auto"/>
            <w:noWrap/>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Comm. (Batch)</w:t>
            </w:r>
          </w:p>
        </w:tc>
        <w:tc>
          <w:tcPr>
            <w:tcW w:w="2126" w:type="dxa"/>
            <w:shd w:val="clear" w:color="auto" w:fill="auto"/>
            <w:noWrap/>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June,2011</w:t>
            </w:r>
          </w:p>
        </w:tc>
      </w:tr>
      <w:tr w:rsidR="00C50357" w:rsidRPr="00E572ED" w:rsidTr="00C50357">
        <w:trPr>
          <w:trHeight w:val="480"/>
        </w:trPr>
        <w:tc>
          <w:tcPr>
            <w:tcW w:w="539" w:type="dxa"/>
          </w:tcPr>
          <w:p w:rsidR="00C50357" w:rsidRDefault="00C50357" w:rsidP="00C50357">
            <w:pPr>
              <w:spacing w:after="0"/>
              <w:rPr>
                <w:rFonts w:ascii="Calibri" w:hAnsi="Calibri"/>
                <w:color w:val="000000"/>
              </w:rPr>
            </w:pPr>
            <w:r>
              <w:rPr>
                <w:rFonts w:ascii="Calibri" w:hAnsi="Calibri"/>
                <w:color w:val="000000"/>
              </w:rPr>
              <w:t>14</w:t>
            </w:r>
          </w:p>
        </w:tc>
        <w:tc>
          <w:tcPr>
            <w:tcW w:w="2835" w:type="dxa"/>
            <w:shd w:val="clear" w:color="auto" w:fill="auto"/>
            <w:noWrap/>
            <w:hideMark/>
          </w:tcPr>
          <w:p w:rsidR="00C50357" w:rsidRPr="00E572ED" w:rsidRDefault="00C50357" w:rsidP="00C50357">
            <w:pPr>
              <w:spacing w:after="0" w:line="240" w:lineRule="auto"/>
              <w:rPr>
                <w:rFonts w:eastAsia="Times New Roman" w:cs="Arial"/>
                <w:color w:val="000000"/>
                <w:lang w:eastAsia="en-IN"/>
              </w:rPr>
            </w:pPr>
            <w:r w:rsidRPr="00E572ED">
              <w:rPr>
                <w:rFonts w:eastAsia="Times New Roman" w:cs="Arial"/>
                <w:color w:val="000000"/>
                <w:lang w:eastAsia="en-IN"/>
              </w:rPr>
              <w:t>John Deer 5104</w:t>
            </w:r>
          </w:p>
        </w:tc>
        <w:tc>
          <w:tcPr>
            <w:tcW w:w="2595" w:type="dxa"/>
            <w:shd w:val="clear" w:color="auto" w:fill="auto"/>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Confidentiel</w:t>
            </w:r>
            <w:r w:rsidRPr="00E572ED">
              <w:rPr>
                <w:rFonts w:eastAsia="Times New Roman" w:cs="Arial"/>
                <w:color w:val="000000"/>
                <w:lang w:eastAsia="en-IN"/>
              </w:rPr>
              <w:br/>
              <w:t>(Limited Test)</w:t>
            </w:r>
          </w:p>
        </w:tc>
        <w:tc>
          <w:tcPr>
            <w:tcW w:w="2126" w:type="dxa"/>
            <w:shd w:val="clear" w:color="auto" w:fill="auto"/>
            <w:noWrap/>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June,2011</w:t>
            </w:r>
          </w:p>
        </w:tc>
      </w:tr>
      <w:tr w:rsidR="00C50357" w:rsidRPr="00E572ED" w:rsidTr="00C50357">
        <w:trPr>
          <w:trHeight w:val="480"/>
        </w:trPr>
        <w:tc>
          <w:tcPr>
            <w:tcW w:w="539" w:type="dxa"/>
          </w:tcPr>
          <w:p w:rsidR="00C50357" w:rsidRDefault="00C50357" w:rsidP="00C50357">
            <w:pPr>
              <w:spacing w:after="0"/>
              <w:rPr>
                <w:rFonts w:ascii="Calibri" w:hAnsi="Calibri"/>
                <w:color w:val="000000"/>
              </w:rPr>
            </w:pPr>
            <w:r>
              <w:rPr>
                <w:rFonts w:ascii="Calibri" w:hAnsi="Calibri"/>
                <w:color w:val="000000"/>
              </w:rPr>
              <w:t>15</w:t>
            </w:r>
          </w:p>
        </w:tc>
        <w:tc>
          <w:tcPr>
            <w:tcW w:w="2835" w:type="dxa"/>
            <w:shd w:val="clear" w:color="auto" w:fill="auto"/>
            <w:noWrap/>
            <w:hideMark/>
          </w:tcPr>
          <w:p w:rsidR="00C50357" w:rsidRPr="00E572ED" w:rsidRDefault="00C50357" w:rsidP="00C50357">
            <w:pPr>
              <w:spacing w:after="0" w:line="240" w:lineRule="auto"/>
              <w:rPr>
                <w:rFonts w:eastAsia="Times New Roman" w:cs="Arial"/>
                <w:color w:val="000000"/>
                <w:lang w:eastAsia="en-IN"/>
              </w:rPr>
            </w:pPr>
            <w:r w:rsidRPr="00E572ED">
              <w:rPr>
                <w:rFonts w:eastAsia="Times New Roman" w:cs="Arial"/>
                <w:color w:val="000000"/>
                <w:lang w:eastAsia="en-IN"/>
              </w:rPr>
              <w:t>john Deer 5310</w:t>
            </w:r>
          </w:p>
        </w:tc>
        <w:tc>
          <w:tcPr>
            <w:tcW w:w="2595" w:type="dxa"/>
            <w:shd w:val="clear" w:color="auto" w:fill="auto"/>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Confidentiel</w:t>
            </w:r>
            <w:r w:rsidRPr="00E572ED">
              <w:rPr>
                <w:rFonts w:eastAsia="Times New Roman" w:cs="Arial"/>
                <w:color w:val="000000"/>
                <w:lang w:eastAsia="en-IN"/>
              </w:rPr>
              <w:br/>
              <w:t>(Limited Test)</w:t>
            </w:r>
          </w:p>
        </w:tc>
        <w:tc>
          <w:tcPr>
            <w:tcW w:w="2126" w:type="dxa"/>
            <w:shd w:val="clear" w:color="auto" w:fill="auto"/>
            <w:noWrap/>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June,2011</w:t>
            </w:r>
          </w:p>
        </w:tc>
      </w:tr>
      <w:tr w:rsidR="00C50357" w:rsidRPr="00E572ED" w:rsidTr="00C50357">
        <w:trPr>
          <w:trHeight w:val="300"/>
        </w:trPr>
        <w:tc>
          <w:tcPr>
            <w:tcW w:w="539" w:type="dxa"/>
          </w:tcPr>
          <w:p w:rsidR="00C50357" w:rsidRDefault="00C50357" w:rsidP="00C50357">
            <w:pPr>
              <w:spacing w:after="0"/>
              <w:rPr>
                <w:rFonts w:ascii="Calibri" w:hAnsi="Calibri"/>
                <w:color w:val="000000"/>
              </w:rPr>
            </w:pPr>
            <w:r>
              <w:rPr>
                <w:rFonts w:ascii="Calibri" w:hAnsi="Calibri"/>
                <w:color w:val="000000"/>
              </w:rPr>
              <w:t>16</w:t>
            </w:r>
          </w:p>
        </w:tc>
        <w:tc>
          <w:tcPr>
            <w:tcW w:w="2835" w:type="dxa"/>
            <w:shd w:val="clear" w:color="auto" w:fill="auto"/>
            <w:noWrap/>
            <w:hideMark/>
          </w:tcPr>
          <w:p w:rsidR="00C50357" w:rsidRPr="00E572ED" w:rsidRDefault="00C50357" w:rsidP="00C50357">
            <w:pPr>
              <w:spacing w:after="0" w:line="240" w:lineRule="auto"/>
              <w:rPr>
                <w:rFonts w:eastAsia="Times New Roman" w:cs="Arial"/>
                <w:color w:val="000000"/>
                <w:lang w:eastAsia="en-IN"/>
              </w:rPr>
            </w:pPr>
            <w:r w:rsidRPr="00E572ED">
              <w:rPr>
                <w:rFonts w:eastAsia="Times New Roman" w:cs="Arial"/>
                <w:color w:val="000000"/>
                <w:lang w:eastAsia="en-IN"/>
              </w:rPr>
              <w:t>Swaraj 735 XM</w:t>
            </w:r>
          </w:p>
        </w:tc>
        <w:tc>
          <w:tcPr>
            <w:tcW w:w="2595" w:type="dxa"/>
            <w:shd w:val="clear" w:color="auto" w:fill="auto"/>
            <w:noWrap/>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Comm. (Variant)</w:t>
            </w:r>
          </w:p>
        </w:tc>
        <w:tc>
          <w:tcPr>
            <w:tcW w:w="2126" w:type="dxa"/>
            <w:shd w:val="clear" w:color="auto" w:fill="auto"/>
            <w:noWrap/>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July,2011</w:t>
            </w:r>
          </w:p>
        </w:tc>
      </w:tr>
      <w:tr w:rsidR="00C50357" w:rsidRPr="00E572ED" w:rsidTr="00C50357">
        <w:trPr>
          <w:trHeight w:val="300"/>
        </w:trPr>
        <w:tc>
          <w:tcPr>
            <w:tcW w:w="539" w:type="dxa"/>
          </w:tcPr>
          <w:p w:rsidR="00C50357" w:rsidRDefault="00C50357" w:rsidP="00C50357">
            <w:pPr>
              <w:spacing w:after="0"/>
              <w:rPr>
                <w:rFonts w:ascii="Calibri" w:hAnsi="Calibri"/>
                <w:color w:val="000000"/>
              </w:rPr>
            </w:pPr>
            <w:r>
              <w:rPr>
                <w:rFonts w:ascii="Calibri" w:hAnsi="Calibri"/>
                <w:color w:val="000000"/>
              </w:rPr>
              <w:t>17</w:t>
            </w:r>
          </w:p>
        </w:tc>
        <w:tc>
          <w:tcPr>
            <w:tcW w:w="2835" w:type="dxa"/>
            <w:shd w:val="clear" w:color="auto" w:fill="auto"/>
            <w:noWrap/>
            <w:hideMark/>
          </w:tcPr>
          <w:p w:rsidR="00C50357" w:rsidRPr="00E572ED" w:rsidRDefault="00C50357" w:rsidP="00C50357">
            <w:pPr>
              <w:spacing w:after="0" w:line="240" w:lineRule="auto"/>
              <w:rPr>
                <w:rFonts w:eastAsia="Times New Roman" w:cs="Arial"/>
                <w:color w:val="000000"/>
                <w:lang w:eastAsia="en-IN"/>
              </w:rPr>
            </w:pPr>
            <w:r w:rsidRPr="00E572ED">
              <w:rPr>
                <w:rFonts w:eastAsia="Times New Roman" w:cs="Arial"/>
                <w:color w:val="000000"/>
                <w:lang w:eastAsia="en-IN"/>
              </w:rPr>
              <w:t>Swaraj 724 XM Orchard</w:t>
            </w:r>
          </w:p>
        </w:tc>
        <w:tc>
          <w:tcPr>
            <w:tcW w:w="2595" w:type="dxa"/>
            <w:shd w:val="clear" w:color="auto" w:fill="auto"/>
            <w:noWrap/>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Comm. (Intial)</w:t>
            </w:r>
          </w:p>
        </w:tc>
        <w:tc>
          <w:tcPr>
            <w:tcW w:w="2126" w:type="dxa"/>
            <w:shd w:val="clear" w:color="auto" w:fill="auto"/>
            <w:noWrap/>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July,2011</w:t>
            </w:r>
          </w:p>
        </w:tc>
      </w:tr>
      <w:tr w:rsidR="00C50357" w:rsidRPr="00E572ED" w:rsidTr="00C50357">
        <w:trPr>
          <w:trHeight w:val="300"/>
        </w:trPr>
        <w:tc>
          <w:tcPr>
            <w:tcW w:w="539" w:type="dxa"/>
          </w:tcPr>
          <w:p w:rsidR="00C50357" w:rsidRDefault="00C50357" w:rsidP="00C50357">
            <w:pPr>
              <w:spacing w:after="0"/>
              <w:rPr>
                <w:rFonts w:ascii="Calibri" w:hAnsi="Calibri"/>
                <w:color w:val="000000"/>
              </w:rPr>
            </w:pPr>
            <w:r>
              <w:rPr>
                <w:rFonts w:ascii="Calibri" w:hAnsi="Calibri"/>
                <w:color w:val="000000"/>
              </w:rPr>
              <w:t>18</w:t>
            </w:r>
          </w:p>
        </w:tc>
        <w:tc>
          <w:tcPr>
            <w:tcW w:w="2835" w:type="dxa"/>
            <w:shd w:val="clear" w:color="auto" w:fill="auto"/>
            <w:noWrap/>
            <w:hideMark/>
          </w:tcPr>
          <w:p w:rsidR="00C50357" w:rsidRPr="00E572ED" w:rsidRDefault="00C50357" w:rsidP="00C50357">
            <w:pPr>
              <w:spacing w:after="0" w:line="240" w:lineRule="auto"/>
              <w:rPr>
                <w:rFonts w:eastAsia="Times New Roman" w:cs="Arial"/>
                <w:color w:val="000000"/>
                <w:lang w:eastAsia="en-IN"/>
              </w:rPr>
            </w:pPr>
            <w:r w:rsidRPr="00E572ED">
              <w:rPr>
                <w:rFonts w:eastAsia="Times New Roman" w:cs="Arial"/>
                <w:color w:val="000000"/>
                <w:lang w:eastAsia="en-IN"/>
              </w:rPr>
              <w:t>Barieri, Tera Track 4WD</w:t>
            </w:r>
          </w:p>
        </w:tc>
        <w:tc>
          <w:tcPr>
            <w:tcW w:w="2595" w:type="dxa"/>
            <w:shd w:val="clear" w:color="auto" w:fill="auto"/>
            <w:noWrap/>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Confidentiel</w:t>
            </w:r>
          </w:p>
        </w:tc>
        <w:tc>
          <w:tcPr>
            <w:tcW w:w="2126" w:type="dxa"/>
            <w:shd w:val="clear" w:color="auto" w:fill="auto"/>
            <w:noWrap/>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July,2011</w:t>
            </w:r>
          </w:p>
        </w:tc>
      </w:tr>
      <w:tr w:rsidR="00C50357" w:rsidRPr="00E572ED" w:rsidTr="00C50357">
        <w:trPr>
          <w:trHeight w:val="480"/>
        </w:trPr>
        <w:tc>
          <w:tcPr>
            <w:tcW w:w="539" w:type="dxa"/>
          </w:tcPr>
          <w:p w:rsidR="00C50357" w:rsidRDefault="00C50357" w:rsidP="00C50357">
            <w:pPr>
              <w:spacing w:after="0"/>
              <w:rPr>
                <w:rFonts w:ascii="Calibri" w:hAnsi="Calibri"/>
                <w:color w:val="000000"/>
              </w:rPr>
            </w:pPr>
            <w:r>
              <w:rPr>
                <w:rFonts w:ascii="Calibri" w:hAnsi="Calibri"/>
                <w:color w:val="000000"/>
              </w:rPr>
              <w:t>19</w:t>
            </w:r>
          </w:p>
        </w:tc>
        <w:tc>
          <w:tcPr>
            <w:tcW w:w="2835" w:type="dxa"/>
            <w:shd w:val="clear" w:color="auto" w:fill="auto"/>
            <w:noWrap/>
            <w:hideMark/>
          </w:tcPr>
          <w:p w:rsidR="00C50357" w:rsidRPr="00E572ED" w:rsidRDefault="00C50357" w:rsidP="00C50357">
            <w:pPr>
              <w:spacing w:after="0" w:line="240" w:lineRule="auto"/>
              <w:rPr>
                <w:rFonts w:eastAsia="Times New Roman" w:cs="Arial"/>
                <w:color w:val="000000"/>
                <w:lang w:eastAsia="en-IN"/>
              </w:rPr>
            </w:pPr>
            <w:r w:rsidRPr="00E572ED">
              <w:rPr>
                <w:rFonts w:eastAsia="Times New Roman" w:cs="Arial"/>
                <w:color w:val="000000"/>
                <w:lang w:eastAsia="en-IN"/>
              </w:rPr>
              <w:t>Kubota 2420, 4WD</w:t>
            </w:r>
          </w:p>
        </w:tc>
        <w:tc>
          <w:tcPr>
            <w:tcW w:w="2595" w:type="dxa"/>
            <w:shd w:val="clear" w:color="auto" w:fill="auto"/>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Commercial</w:t>
            </w:r>
            <w:r w:rsidRPr="00E572ED">
              <w:rPr>
                <w:rFonts w:eastAsia="Times New Roman" w:cs="Arial"/>
                <w:color w:val="000000"/>
                <w:lang w:eastAsia="en-IN"/>
              </w:rPr>
              <w:br/>
              <w:t>(Supplimentary)</w:t>
            </w:r>
          </w:p>
        </w:tc>
        <w:tc>
          <w:tcPr>
            <w:tcW w:w="2126" w:type="dxa"/>
            <w:shd w:val="clear" w:color="auto" w:fill="auto"/>
            <w:noWrap/>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July,2011</w:t>
            </w:r>
          </w:p>
        </w:tc>
      </w:tr>
      <w:tr w:rsidR="00C50357" w:rsidRPr="00E572ED" w:rsidTr="00C50357">
        <w:trPr>
          <w:trHeight w:val="300"/>
        </w:trPr>
        <w:tc>
          <w:tcPr>
            <w:tcW w:w="539" w:type="dxa"/>
          </w:tcPr>
          <w:p w:rsidR="00C50357" w:rsidRDefault="00C50357" w:rsidP="00C50357">
            <w:pPr>
              <w:spacing w:after="0"/>
              <w:rPr>
                <w:rFonts w:ascii="Calibri" w:hAnsi="Calibri"/>
                <w:color w:val="000000"/>
              </w:rPr>
            </w:pPr>
            <w:r>
              <w:rPr>
                <w:rFonts w:ascii="Calibri" w:hAnsi="Calibri"/>
                <w:color w:val="000000"/>
              </w:rPr>
              <w:t>20</w:t>
            </w:r>
          </w:p>
        </w:tc>
        <w:tc>
          <w:tcPr>
            <w:tcW w:w="2835" w:type="dxa"/>
            <w:shd w:val="clear" w:color="auto" w:fill="auto"/>
            <w:noWrap/>
            <w:hideMark/>
          </w:tcPr>
          <w:p w:rsidR="00C50357" w:rsidRPr="00E572ED" w:rsidRDefault="00C50357" w:rsidP="00C50357">
            <w:pPr>
              <w:spacing w:after="0" w:line="240" w:lineRule="auto"/>
              <w:rPr>
                <w:rFonts w:eastAsia="Times New Roman" w:cs="Arial"/>
                <w:color w:val="000000"/>
                <w:lang w:eastAsia="en-IN"/>
              </w:rPr>
            </w:pPr>
            <w:r w:rsidRPr="00E572ED">
              <w:rPr>
                <w:rFonts w:eastAsia="Times New Roman" w:cs="Arial"/>
                <w:color w:val="000000"/>
                <w:lang w:eastAsia="en-IN"/>
              </w:rPr>
              <w:t>White Wagon, Vaibhav Tractor</w:t>
            </w:r>
          </w:p>
        </w:tc>
        <w:tc>
          <w:tcPr>
            <w:tcW w:w="2595" w:type="dxa"/>
            <w:shd w:val="clear" w:color="auto" w:fill="auto"/>
            <w:noWrap/>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Confidentiel Converted to Commercial</w:t>
            </w:r>
          </w:p>
        </w:tc>
        <w:tc>
          <w:tcPr>
            <w:tcW w:w="2126" w:type="dxa"/>
            <w:shd w:val="clear" w:color="auto" w:fill="auto"/>
            <w:noWrap/>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July,2011</w:t>
            </w:r>
          </w:p>
        </w:tc>
      </w:tr>
      <w:tr w:rsidR="00C50357" w:rsidRPr="00E572ED" w:rsidTr="00C50357">
        <w:trPr>
          <w:trHeight w:val="480"/>
        </w:trPr>
        <w:tc>
          <w:tcPr>
            <w:tcW w:w="539" w:type="dxa"/>
          </w:tcPr>
          <w:p w:rsidR="00C50357" w:rsidRDefault="00C50357" w:rsidP="00C50357">
            <w:pPr>
              <w:spacing w:after="0"/>
              <w:rPr>
                <w:rFonts w:ascii="Calibri" w:hAnsi="Calibri"/>
                <w:color w:val="000000"/>
              </w:rPr>
            </w:pPr>
            <w:r>
              <w:rPr>
                <w:rFonts w:ascii="Calibri" w:hAnsi="Calibri"/>
                <w:color w:val="000000"/>
              </w:rPr>
              <w:t>21</w:t>
            </w:r>
          </w:p>
        </w:tc>
        <w:tc>
          <w:tcPr>
            <w:tcW w:w="2835" w:type="dxa"/>
            <w:shd w:val="clear" w:color="auto" w:fill="auto"/>
            <w:noWrap/>
            <w:hideMark/>
          </w:tcPr>
          <w:p w:rsidR="00C50357" w:rsidRPr="00E572ED" w:rsidRDefault="00C50357" w:rsidP="00C50357">
            <w:pPr>
              <w:spacing w:after="0" w:line="240" w:lineRule="auto"/>
              <w:rPr>
                <w:rFonts w:eastAsia="Times New Roman" w:cs="Arial"/>
                <w:color w:val="000000"/>
                <w:lang w:eastAsia="en-IN"/>
              </w:rPr>
            </w:pPr>
            <w:r w:rsidRPr="00E572ED">
              <w:rPr>
                <w:rFonts w:eastAsia="Times New Roman" w:cs="Arial"/>
                <w:color w:val="000000"/>
                <w:lang w:eastAsia="en-IN"/>
              </w:rPr>
              <w:t>Force Moters,Balwan 450</w:t>
            </w:r>
          </w:p>
        </w:tc>
        <w:tc>
          <w:tcPr>
            <w:tcW w:w="2595" w:type="dxa"/>
            <w:shd w:val="clear" w:color="auto" w:fill="auto"/>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Commercial</w:t>
            </w:r>
            <w:r w:rsidRPr="00E572ED">
              <w:rPr>
                <w:rFonts w:eastAsia="Times New Roman" w:cs="Arial"/>
                <w:color w:val="000000"/>
                <w:lang w:eastAsia="en-IN"/>
              </w:rPr>
              <w:br/>
              <w:t>(Supplimentary)</w:t>
            </w:r>
          </w:p>
        </w:tc>
        <w:tc>
          <w:tcPr>
            <w:tcW w:w="2126" w:type="dxa"/>
            <w:shd w:val="clear" w:color="auto" w:fill="auto"/>
            <w:noWrap/>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July,2011</w:t>
            </w:r>
          </w:p>
        </w:tc>
      </w:tr>
      <w:tr w:rsidR="00C50357" w:rsidRPr="00E572ED" w:rsidTr="00C50357">
        <w:trPr>
          <w:trHeight w:val="480"/>
        </w:trPr>
        <w:tc>
          <w:tcPr>
            <w:tcW w:w="539" w:type="dxa"/>
          </w:tcPr>
          <w:p w:rsidR="00C50357" w:rsidRDefault="00C50357" w:rsidP="00C50357">
            <w:pPr>
              <w:spacing w:after="0"/>
              <w:rPr>
                <w:rFonts w:ascii="Calibri" w:hAnsi="Calibri"/>
                <w:color w:val="000000"/>
              </w:rPr>
            </w:pPr>
            <w:r>
              <w:rPr>
                <w:rFonts w:ascii="Calibri" w:hAnsi="Calibri"/>
                <w:color w:val="000000"/>
              </w:rPr>
              <w:t>22</w:t>
            </w:r>
          </w:p>
        </w:tc>
        <w:tc>
          <w:tcPr>
            <w:tcW w:w="2835" w:type="dxa"/>
            <w:shd w:val="clear" w:color="auto" w:fill="auto"/>
            <w:hideMark/>
          </w:tcPr>
          <w:p w:rsidR="00C50357" w:rsidRPr="00E572ED" w:rsidRDefault="00C50357" w:rsidP="00C50357">
            <w:pPr>
              <w:spacing w:after="0" w:line="240" w:lineRule="auto"/>
              <w:rPr>
                <w:rFonts w:eastAsia="Times New Roman" w:cs="Arial"/>
                <w:color w:val="000000"/>
                <w:lang w:eastAsia="en-IN"/>
              </w:rPr>
            </w:pPr>
            <w:r w:rsidRPr="00E572ED">
              <w:rPr>
                <w:rFonts w:eastAsia="Times New Roman" w:cs="Arial"/>
                <w:color w:val="000000"/>
                <w:lang w:eastAsia="en-IN"/>
              </w:rPr>
              <w:t>Mahindra,575 DI MKM Rotary</w:t>
            </w:r>
            <w:r w:rsidRPr="00E572ED">
              <w:rPr>
                <w:rFonts w:eastAsia="Times New Roman" w:cs="Arial"/>
                <w:color w:val="000000"/>
                <w:lang w:eastAsia="en-IN"/>
              </w:rPr>
              <w:br/>
              <w:t>(Brand Name : Sarpanch)</w:t>
            </w:r>
          </w:p>
        </w:tc>
        <w:tc>
          <w:tcPr>
            <w:tcW w:w="2595" w:type="dxa"/>
            <w:shd w:val="clear" w:color="auto" w:fill="auto"/>
            <w:noWrap/>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Comm. (Variant)</w:t>
            </w:r>
          </w:p>
        </w:tc>
        <w:tc>
          <w:tcPr>
            <w:tcW w:w="2126" w:type="dxa"/>
            <w:shd w:val="clear" w:color="auto" w:fill="auto"/>
            <w:noWrap/>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July,2011</w:t>
            </w:r>
          </w:p>
        </w:tc>
      </w:tr>
      <w:tr w:rsidR="00C50357" w:rsidRPr="00E572ED" w:rsidTr="00C50357">
        <w:trPr>
          <w:trHeight w:val="300"/>
        </w:trPr>
        <w:tc>
          <w:tcPr>
            <w:tcW w:w="539" w:type="dxa"/>
          </w:tcPr>
          <w:p w:rsidR="00C50357" w:rsidRDefault="00C50357" w:rsidP="00C50357">
            <w:pPr>
              <w:spacing w:after="0"/>
              <w:rPr>
                <w:rFonts w:ascii="Calibri" w:hAnsi="Calibri"/>
                <w:color w:val="000000"/>
              </w:rPr>
            </w:pPr>
            <w:r>
              <w:rPr>
                <w:rFonts w:ascii="Calibri" w:hAnsi="Calibri"/>
                <w:color w:val="000000"/>
              </w:rPr>
              <w:t>23</w:t>
            </w:r>
          </w:p>
        </w:tc>
        <w:tc>
          <w:tcPr>
            <w:tcW w:w="2835" w:type="dxa"/>
            <w:shd w:val="clear" w:color="auto" w:fill="auto"/>
            <w:noWrap/>
            <w:hideMark/>
          </w:tcPr>
          <w:p w:rsidR="00C50357" w:rsidRPr="00E572ED" w:rsidRDefault="00C50357" w:rsidP="00C50357">
            <w:pPr>
              <w:spacing w:after="0" w:line="240" w:lineRule="auto"/>
              <w:rPr>
                <w:rFonts w:eastAsia="Times New Roman" w:cs="Arial"/>
                <w:color w:val="000000"/>
                <w:lang w:eastAsia="en-IN"/>
              </w:rPr>
            </w:pPr>
            <w:r w:rsidRPr="00E572ED">
              <w:rPr>
                <w:rFonts w:eastAsia="Times New Roman" w:cs="Arial"/>
                <w:color w:val="000000"/>
                <w:lang w:eastAsia="en-IN"/>
              </w:rPr>
              <w:t>Mahindra, Shaktimaan – 30 (Brand Name: Shaktimaan)</w:t>
            </w:r>
          </w:p>
        </w:tc>
        <w:tc>
          <w:tcPr>
            <w:tcW w:w="2595" w:type="dxa"/>
            <w:shd w:val="clear" w:color="auto" w:fill="auto"/>
            <w:noWrap/>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Comm. (Variant)</w:t>
            </w:r>
          </w:p>
        </w:tc>
        <w:tc>
          <w:tcPr>
            <w:tcW w:w="2126" w:type="dxa"/>
            <w:shd w:val="clear" w:color="auto" w:fill="auto"/>
            <w:noWrap/>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August, 2011</w:t>
            </w:r>
          </w:p>
        </w:tc>
      </w:tr>
      <w:tr w:rsidR="00C50357" w:rsidRPr="00E572ED" w:rsidTr="00C50357">
        <w:trPr>
          <w:trHeight w:val="480"/>
        </w:trPr>
        <w:tc>
          <w:tcPr>
            <w:tcW w:w="539" w:type="dxa"/>
          </w:tcPr>
          <w:p w:rsidR="00C50357" w:rsidRDefault="00C50357" w:rsidP="00C50357">
            <w:pPr>
              <w:spacing w:after="0"/>
              <w:rPr>
                <w:rFonts w:ascii="Calibri" w:hAnsi="Calibri"/>
                <w:color w:val="000000"/>
              </w:rPr>
            </w:pPr>
            <w:r>
              <w:rPr>
                <w:rFonts w:ascii="Calibri" w:hAnsi="Calibri"/>
                <w:color w:val="000000"/>
              </w:rPr>
              <w:t>24</w:t>
            </w:r>
          </w:p>
        </w:tc>
        <w:tc>
          <w:tcPr>
            <w:tcW w:w="2835" w:type="dxa"/>
            <w:shd w:val="clear" w:color="auto" w:fill="auto"/>
            <w:hideMark/>
          </w:tcPr>
          <w:p w:rsidR="00C50357" w:rsidRPr="00E572ED" w:rsidRDefault="00C50357" w:rsidP="00C50357">
            <w:pPr>
              <w:spacing w:after="0" w:line="240" w:lineRule="auto"/>
              <w:rPr>
                <w:rFonts w:eastAsia="Times New Roman" w:cs="Arial"/>
                <w:color w:val="000000"/>
                <w:lang w:eastAsia="en-IN"/>
              </w:rPr>
            </w:pPr>
            <w:r w:rsidRPr="00E572ED">
              <w:rPr>
                <w:rFonts w:eastAsia="Times New Roman" w:cs="Arial"/>
                <w:color w:val="000000"/>
                <w:lang w:eastAsia="en-IN"/>
              </w:rPr>
              <w:t>John Deere 5055 E</w:t>
            </w:r>
          </w:p>
        </w:tc>
        <w:tc>
          <w:tcPr>
            <w:tcW w:w="2595" w:type="dxa"/>
            <w:shd w:val="clear" w:color="auto" w:fill="auto"/>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Commercial</w:t>
            </w:r>
            <w:r w:rsidRPr="00E572ED">
              <w:rPr>
                <w:rFonts w:eastAsia="Times New Roman" w:cs="Arial"/>
                <w:color w:val="000000"/>
                <w:lang w:eastAsia="en-IN"/>
              </w:rPr>
              <w:br/>
              <w:t>(Initial)</w:t>
            </w:r>
          </w:p>
        </w:tc>
        <w:tc>
          <w:tcPr>
            <w:tcW w:w="2126" w:type="dxa"/>
            <w:shd w:val="clear" w:color="auto" w:fill="auto"/>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August, 2011</w:t>
            </w:r>
          </w:p>
        </w:tc>
      </w:tr>
      <w:tr w:rsidR="00C50357" w:rsidRPr="00E572ED" w:rsidTr="00C50357">
        <w:trPr>
          <w:trHeight w:val="480"/>
        </w:trPr>
        <w:tc>
          <w:tcPr>
            <w:tcW w:w="539" w:type="dxa"/>
          </w:tcPr>
          <w:p w:rsidR="00C50357" w:rsidRDefault="00C50357" w:rsidP="00C50357">
            <w:pPr>
              <w:spacing w:after="0"/>
              <w:rPr>
                <w:rFonts w:ascii="Calibri" w:hAnsi="Calibri"/>
                <w:color w:val="000000"/>
              </w:rPr>
            </w:pPr>
            <w:r>
              <w:rPr>
                <w:rFonts w:ascii="Calibri" w:hAnsi="Calibri"/>
                <w:color w:val="000000"/>
              </w:rPr>
              <w:t>25</w:t>
            </w:r>
          </w:p>
        </w:tc>
        <w:tc>
          <w:tcPr>
            <w:tcW w:w="2835" w:type="dxa"/>
            <w:shd w:val="clear" w:color="auto" w:fill="auto"/>
            <w:hideMark/>
          </w:tcPr>
          <w:p w:rsidR="00C50357" w:rsidRPr="00E572ED" w:rsidRDefault="00C50357" w:rsidP="00C50357">
            <w:pPr>
              <w:spacing w:after="0" w:line="240" w:lineRule="auto"/>
              <w:rPr>
                <w:rFonts w:eastAsia="Times New Roman" w:cs="Arial"/>
                <w:color w:val="000000"/>
                <w:lang w:eastAsia="en-IN"/>
              </w:rPr>
            </w:pPr>
            <w:r w:rsidRPr="00E572ED">
              <w:rPr>
                <w:rFonts w:eastAsia="Times New Roman" w:cs="Arial"/>
                <w:color w:val="000000"/>
                <w:lang w:eastAsia="en-IN"/>
              </w:rPr>
              <w:t>John Deere 5055 E Version-2</w:t>
            </w:r>
          </w:p>
        </w:tc>
        <w:tc>
          <w:tcPr>
            <w:tcW w:w="2595" w:type="dxa"/>
            <w:shd w:val="clear" w:color="auto" w:fill="auto"/>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Commercial</w:t>
            </w:r>
            <w:r w:rsidRPr="00E572ED">
              <w:rPr>
                <w:rFonts w:eastAsia="Times New Roman" w:cs="Arial"/>
                <w:color w:val="000000"/>
                <w:lang w:eastAsia="en-IN"/>
              </w:rPr>
              <w:br/>
              <w:t>(Initial)</w:t>
            </w:r>
          </w:p>
        </w:tc>
        <w:tc>
          <w:tcPr>
            <w:tcW w:w="2126" w:type="dxa"/>
            <w:shd w:val="clear" w:color="auto" w:fill="auto"/>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August, 2011</w:t>
            </w:r>
          </w:p>
        </w:tc>
      </w:tr>
      <w:tr w:rsidR="00C50357" w:rsidRPr="00E572ED" w:rsidTr="00C50357">
        <w:trPr>
          <w:trHeight w:val="480"/>
        </w:trPr>
        <w:tc>
          <w:tcPr>
            <w:tcW w:w="539" w:type="dxa"/>
          </w:tcPr>
          <w:p w:rsidR="00C50357" w:rsidRDefault="00C50357" w:rsidP="00C50357">
            <w:pPr>
              <w:spacing w:after="0"/>
              <w:rPr>
                <w:rFonts w:ascii="Calibri" w:hAnsi="Calibri"/>
                <w:color w:val="000000"/>
              </w:rPr>
            </w:pPr>
            <w:r>
              <w:rPr>
                <w:rFonts w:ascii="Calibri" w:hAnsi="Calibri"/>
                <w:color w:val="000000"/>
              </w:rPr>
              <w:t>26</w:t>
            </w:r>
          </w:p>
        </w:tc>
        <w:tc>
          <w:tcPr>
            <w:tcW w:w="2835" w:type="dxa"/>
            <w:shd w:val="clear" w:color="auto" w:fill="auto"/>
            <w:hideMark/>
          </w:tcPr>
          <w:p w:rsidR="00C50357" w:rsidRPr="00E572ED" w:rsidRDefault="00C50357" w:rsidP="00C50357">
            <w:pPr>
              <w:spacing w:after="0" w:line="240" w:lineRule="auto"/>
              <w:rPr>
                <w:rFonts w:eastAsia="Times New Roman" w:cs="Arial"/>
                <w:color w:val="000000"/>
                <w:lang w:eastAsia="en-IN"/>
              </w:rPr>
            </w:pPr>
            <w:r w:rsidRPr="00E572ED">
              <w:rPr>
                <w:rFonts w:eastAsia="Times New Roman" w:cs="Arial"/>
                <w:color w:val="000000"/>
                <w:lang w:eastAsia="en-IN"/>
              </w:rPr>
              <w:t>Eicher 312 P</w:t>
            </w:r>
          </w:p>
        </w:tc>
        <w:tc>
          <w:tcPr>
            <w:tcW w:w="2595" w:type="dxa"/>
            <w:shd w:val="clear" w:color="auto" w:fill="auto"/>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Confidential</w:t>
            </w:r>
            <w:r w:rsidRPr="00E572ED">
              <w:rPr>
                <w:rFonts w:eastAsia="Times New Roman" w:cs="Arial"/>
                <w:color w:val="000000"/>
                <w:lang w:eastAsia="en-IN"/>
              </w:rPr>
              <w:br/>
              <w:t>(Limited test)</w:t>
            </w:r>
          </w:p>
        </w:tc>
        <w:tc>
          <w:tcPr>
            <w:tcW w:w="2126" w:type="dxa"/>
            <w:shd w:val="clear" w:color="auto" w:fill="auto"/>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August, 2011</w:t>
            </w:r>
          </w:p>
        </w:tc>
      </w:tr>
      <w:tr w:rsidR="00C50357" w:rsidRPr="00E572ED" w:rsidTr="00C50357">
        <w:trPr>
          <w:trHeight w:val="480"/>
        </w:trPr>
        <w:tc>
          <w:tcPr>
            <w:tcW w:w="539" w:type="dxa"/>
          </w:tcPr>
          <w:p w:rsidR="00C50357" w:rsidRDefault="00C50357" w:rsidP="00C50357">
            <w:pPr>
              <w:spacing w:after="0"/>
              <w:rPr>
                <w:rFonts w:ascii="Calibri" w:hAnsi="Calibri"/>
                <w:color w:val="000000"/>
              </w:rPr>
            </w:pPr>
            <w:r>
              <w:rPr>
                <w:rFonts w:ascii="Calibri" w:hAnsi="Calibri"/>
                <w:color w:val="000000"/>
              </w:rPr>
              <w:t>27</w:t>
            </w:r>
          </w:p>
        </w:tc>
        <w:tc>
          <w:tcPr>
            <w:tcW w:w="2835" w:type="dxa"/>
            <w:shd w:val="clear" w:color="auto" w:fill="auto"/>
            <w:hideMark/>
          </w:tcPr>
          <w:p w:rsidR="00C50357" w:rsidRPr="00E572ED" w:rsidRDefault="00C50357" w:rsidP="00C50357">
            <w:pPr>
              <w:spacing w:after="0" w:line="240" w:lineRule="auto"/>
              <w:rPr>
                <w:rFonts w:eastAsia="Times New Roman" w:cs="Arial"/>
                <w:color w:val="000000"/>
                <w:lang w:eastAsia="en-IN"/>
              </w:rPr>
            </w:pPr>
            <w:r w:rsidRPr="00E572ED">
              <w:rPr>
                <w:rFonts w:eastAsia="Times New Roman" w:cs="Arial"/>
                <w:color w:val="000000"/>
                <w:lang w:eastAsia="en-IN"/>
              </w:rPr>
              <w:t>Eicher 485 H</w:t>
            </w:r>
          </w:p>
        </w:tc>
        <w:tc>
          <w:tcPr>
            <w:tcW w:w="2595" w:type="dxa"/>
            <w:shd w:val="clear" w:color="auto" w:fill="auto"/>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Confidential</w:t>
            </w:r>
            <w:r w:rsidRPr="00E572ED">
              <w:rPr>
                <w:rFonts w:eastAsia="Times New Roman" w:cs="Arial"/>
                <w:color w:val="000000"/>
                <w:lang w:eastAsia="en-IN"/>
              </w:rPr>
              <w:br/>
              <w:t>(Limited test)</w:t>
            </w:r>
          </w:p>
        </w:tc>
        <w:tc>
          <w:tcPr>
            <w:tcW w:w="2126" w:type="dxa"/>
            <w:shd w:val="clear" w:color="auto" w:fill="auto"/>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August, 2011</w:t>
            </w:r>
          </w:p>
        </w:tc>
      </w:tr>
      <w:tr w:rsidR="00C50357" w:rsidRPr="00E572ED" w:rsidTr="00C50357">
        <w:trPr>
          <w:trHeight w:val="480"/>
        </w:trPr>
        <w:tc>
          <w:tcPr>
            <w:tcW w:w="539" w:type="dxa"/>
          </w:tcPr>
          <w:p w:rsidR="00C50357" w:rsidRDefault="00C50357" w:rsidP="00C50357">
            <w:pPr>
              <w:spacing w:after="0"/>
              <w:rPr>
                <w:rFonts w:ascii="Calibri" w:hAnsi="Calibri"/>
                <w:color w:val="000000"/>
              </w:rPr>
            </w:pPr>
            <w:r>
              <w:rPr>
                <w:rFonts w:ascii="Calibri" w:hAnsi="Calibri"/>
                <w:color w:val="000000"/>
              </w:rPr>
              <w:lastRenderedPageBreak/>
              <w:t>28</w:t>
            </w:r>
          </w:p>
        </w:tc>
        <w:tc>
          <w:tcPr>
            <w:tcW w:w="2835" w:type="dxa"/>
            <w:shd w:val="clear" w:color="auto" w:fill="auto"/>
            <w:hideMark/>
          </w:tcPr>
          <w:p w:rsidR="00C50357" w:rsidRPr="00E572ED" w:rsidRDefault="00C50357" w:rsidP="00C50357">
            <w:pPr>
              <w:spacing w:after="0" w:line="240" w:lineRule="auto"/>
              <w:rPr>
                <w:rFonts w:eastAsia="Times New Roman" w:cs="Arial"/>
                <w:color w:val="000000"/>
                <w:lang w:eastAsia="en-IN"/>
              </w:rPr>
            </w:pPr>
            <w:r w:rsidRPr="00E572ED">
              <w:rPr>
                <w:rFonts w:eastAsia="Times New Roman" w:cs="Arial"/>
                <w:color w:val="000000"/>
                <w:lang w:eastAsia="en-IN"/>
              </w:rPr>
              <w:t>Eicher 242 XTRAC</w:t>
            </w:r>
          </w:p>
        </w:tc>
        <w:tc>
          <w:tcPr>
            <w:tcW w:w="2595" w:type="dxa"/>
            <w:shd w:val="clear" w:color="auto" w:fill="auto"/>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Commercial</w:t>
            </w:r>
            <w:r w:rsidRPr="00E572ED">
              <w:rPr>
                <w:rFonts w:eastAsia="Times New Roman" w:cs="Arial"/>
                <w:color w:val="000000"/>
                <w:lang w:eastAsia="en-IN"/>
              </w:rPr>
              <w:br/>
              <w:t>(Initial)</w:t>
            </w:r>
          </w:p>
        </w:tc>
        <w:tc>
          <w:tcPr>
            <w:tcW w:w="2126" w:type="dxa"/>
            <w:shd w:val="clear" w:color="auto" w:fill="auto"/>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August, 2011</w:t>
            </w:r>
          </w:p>
        </w:tc>
      </w:tr>
      <w:tr w:rsidR="00C50357" w:rsidRPr="00E572ED" w:rsidTr="00C50357">
        <w:trPr>
          <w:trHeight w:val="480"/>
        </w:trPr>
        <w:tc>
          <w:tcPr>
            <w:tcW w:w="539" w:type="dxa"/>
          </w:tcPr>
          <w:p w:rsidR="00C50357" w:rsidRDefault="00C50357" w:rsidP="00C50357">
            <w:pPr>
              <w:spacing w:after="0"/>
              <w:rPr>
                <w:rFonts w:ascii="Calibri" w:hAnsi="Calibri"/>
                <w:color w:val="000000"/>
              </w:rPr>
            </w:pPr>
            <w:r>
              <w:rPr>
                <w:rFonts w:ascii="Calibri" w:hAnsi="Calibri"/>
                <w:color w:val="000000"/>
              </w:rPr>
              <w:t>29</w:t>
            </w:r>
          </w:p>
        </w:tc>
        <w:tc>
          <w:tcPr>
            <w:tcW w:w="2835" w:type="dxa"/>
            <w:shd w:val="clear" w:color="auto" w:fill="auto"/>
            <w:hideMark/>
          </w:tcPr>
          <w:p w:rsidR="00C50357" w:rsidRPr="00E572ED" w:rsidRDefault="00C50357" w:rsidP="00C50357">
            <w:pPr>
              <w:spacing w:after="0" w:line="240" w:lineRule="auto"/>
              <w:rPr>
                <w:rFonts w:eastAsia="Times New Roman" w:cs="Arial"/>
                <w:color w:val="000000"/>
                <w:lang w:eastAsia="en-IN"/>
              </w:rPr>
            </w:pPr>
            <w:r w:rsidRPr="00E572ED">
              <w:rPr>
                <w:rFonts w:eastAsia="Times New Roman" w:cs="Arial"/>
                <w:color w:val="000000"/>
                <w:lang w:eastAsia="en-IN"/>
              </w:rPr>
              <w:t>TAFE, MF 9500</w:t>
            </w:r>
          </w:p>
        </w:tc>
        <w:tc>
          <w:tcPr>
            <w:tcW w:w="2595" w:type="dxa"/>
            <w:shd w:val="clear" w:color="auto" w:fill="auto"/>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Commercial</w:t>
            </w:r>
            <w:r w:rsidRPr="00E572ED">
              <w:rPr>
                <w:rFonts w:eastAsia="Times New Roman" w:cs="Arial"/>
                <w:color w:val="000000"/>
                <w:lang w:eastAsia="en-IN"/>
              </w:rPr>
              <w:br/>
              <w:t>(Initial)</w:t>
            </w:r>
          </w:p>
        </w:tc>
        <w:tc>
          <w:tcPr>
            <w:tcW w:w="2126" w:type="dxa"/>
            <w:shd w:val="clear" w:color="auto" w:fill="auto"/>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August, 2011</w:t>
            </w:r>
          </w:p>
        </w:tc>
      </w:tr>
      <w:tr w:rsidR="00C50357" w:rsidRPr="00E572ED" w:rsidTr="00C50357">
        <w:trPr>
          <w:trHeight w:val="480"/>
        </w:trPr>
        <w:tc>
          <w:tcPr>
            <w:tcW w:w="539" w:type="dxa"/>
          </w:tcPr>
          <w:p w:rsidR="00C50357" w:rsidRDefault="00C50357" w:rsidP="00C50357">
            <w:pPr>
              <w:spacing w:after="0"/>
              <w:rPr>
                <w:rFonts w:ascii="Calibri" w:hAnsi="Calibri"/>
                <w:color w:val="000000"/>
              </w:rPr>
            </w:pPr>
            <w:r>
              <w:rPr>
                <w:rFonts w:ascii="Calibri" w:hAnsi="Calibri"/>
                <w:color w:val="000000"/>
              </w:rPr>
              <w:t>30</w:t>
            </w:r>
          </w:p>
        </w:tc>
        <w:tc>
          <w:tcPr>
            <w:tcW w:w="2835" w:type="dxa"/>
            <w:shd w:val="clear" w:color="auto" w:fill="auto"/>
            <w:hideMark/>
          </w:tcPr>
          <w:p w:rsidR="00C50357" w:rsidRPr="00E572ED" w:rsidRDefault="00C50357" w:rsidP="00C50357">
            <w:pPr>
              <w:spacing w:after="0" w:line="240" w:lineRule="auto"/>
              <w:rPr>
                <w:rFonts w:eastAsia="Times New Roman" w:cs="Arial"/>
                <w:color w:val="000000"/>
                <w:lang w:eastAsia="en-IN"/>
              </w:rPr>
            </w:pPr>
            <w:r w:rsidRPr="00E572ED">
              <w:rPr>
                <w:rFonts w:eastAsia="Times New Roman" w:cs="Arial"/>
                <w:color w:val="000000"/>
                <w:lang w:eastAsia="en-IN"/>
              </w:rPr>
              <w:t>Force Motors, OX-25 Orchard DLX</w:t>
            </w:r>
          </w:p>
        </w:tc>
        <w:tc>
          <w:tcPr>
            <w:tcW w:w="2595" w:type="dxa"/>
            <w:shd w:val="clear" w:color="auto" w:fill="auto"/>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Commercial</w:t>
            </w:r>
            <w:r w:rsidRPr="00E572ED">
              <w:rPr>
                <w:rFonts w:eastAsia="Times New Roman" w:cs="Arial"/>
                <w:color w:val="000000"/>
                <w:lang w:eastAsia="en-IN"/>
              </w:rPr>
              <w:br/>
              <w:t>(Initial)</w:t>
            </w:r>
          </w:p>
        </w:tc>
        <w:tc>
          <w:tcPr>
            <w:tcW w:w="2126" w:type="dxa"/>
            <w:shd w:val="clear" w:color="auto" w:fill="auto"/>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August, 2011</w:t>
            </w:r>
          </w:p>
        </w:tc>
      </w:tr>
      <w:tr w:rsidR="00C50357" w:rsidRPr="00E572ED" w:rsidTr="00C50357">
        <w:trPr>
          <w:trHeight w:val="480"/>
        </w:trPr>
        <w:tc>
          <w:tcPr>
            <w:tcW w:w="539" w:type="dxa"/>
          </w:tcPr>
          <w:p w:rsidR="00C50357" w:rsidRDefault="00C50357" w:rsidP="00C50357">
            <w:pPr>
              <w:spacing w:after="0"/>
              <w:rPr>
                <w:rFonts w:ascii="Calibri" w:hAnsi="Calibri"/>
                <w:color w:val="000000"/>
              </w:rPr>
            </w:pPr>
            <w:r>
              <w:rPr>
                <w:rFonts w:ascii="Calibri" w:hAnsi="Calibri"/>
                <w:color w:val="000000"/>
              </w:rPr>
              <w:t>31</w:t>
            </w:r>
          </w:p>
        </w:tc>
        <w:tc>
          <w:tcPr>
            <w:tcW w:w="2835" w:type="dxa"/>
            <w:shd w:val="clear" w:color="auto" w:fill="auto"/>
            <w:hideMark/>
          </w:tcPr>
          <w:p w:rsidR="00C50357" w:rsidRPr="00E572ED" w:rsidRDefault="00C50357" w:rsidP="00C50357">
            <w:pPr>
              <w:spacing w:after="0" w:line="240" w:lineRule="auto"/>
              <w:rPr>
                <w:rFonts w:eastAsia="Times New Roman" w:cs="Arial"/>
                <w:color w:val="000000"/>
                <w:lang w:eastAsia="en-IN"/>
              </w:rPr>
            </w:pPr>
            <w:r w:rsidRPr="00E572ED">
              <w:rPr>
                <w:rFonts w:eastAsia="Times New Roman" w:cs="Arial"/>
                <w:color w:val="000000"/>
                <w:lang w:eastAsia="en-IN"/>
              </w:rPr>
              <w:t>Escorts, Powertrac- 434</w:t>
            </w:r>
          </w:p>
        </w:tc>
        <w:tc>
          <w:tcPr>
            <w:tcW w:w="2595" w:type="dxa"/>
            <w:shd w:val="clear" w:color="auto" w:fill="auto"/>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Commercial</w:t>
            </w:r>
            <w:r w:rsidRPr="00E572ED">
              <w:rPr>
                <w:rFonts w:eastAsia="Times New Roman" w:cs="Arial"/>
                <w:color w:val="000000"/>
                <w:lang w:eastAsia="en-IN"/>
              </w:rPr>
              <w:br/>
              <w:t>(Batch)</w:t>
            </w:r>
          </w:p>
        </w:tc>
        <w:tc>
          <w:tcPr>
            <w:tcW w:w="2126" w:type="dxa"/>
            <w:shd w:val="clear" w:color="auto" w:fill="auto"/>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September,</w:t>
            </w:r>
            <w:r w:rsidRPr="00E572ED">
              <w:rPr>
                <w:rFonts w:eastAsia="Times New Roman" w:cs="Arial"/>
                <w:color w:val="000000"/>
                <w:lang w:eastAsia="en-IN"/>
              </w:rPr>
              <w:br/>
              <w:t>2011</w:t>
            </w:r>
          </w:p>
        </w:tc>
      </w:tr>
      <w:tr w:rsidR="00C50357" w:rsidRPr="00E572ED" w:rsidTr="00C50357">
        <w:trPr>
          <w:trHeight w:val="480"/>
        </w:trPr>
        <w:tc>
          <w:tcPr>
            <w:tcW w:w="539" w:type="dxa"/>
          </w:tcPr>
          <w:p w:rsidR="00C50357" w:rsidRDefault="00C50357" w:rsidP="00C50357">
            <w:pPr>
              <w:spacing w:after="0"/>
              <w:rPr>
                <w:rFonts w:ascii="Calibri" w:hAnsi="Calibri"/>
                <w:color w:val="000000"/>
              </w:rPr>
            </w:pPr>
            <w:r>
              <w:rPr>
                <w:rFonts w:ascii="Calibri" w:hAnsi="Calibri"/>
                <w:color w:val="000000"/>
              </w:rPr>
              <w:t>32</w:t>
            </w:r>
          </w:p>
        </w:tc>
        <w:tc>
          <w:tcPr>
            <w:tcW w:w="2835" w:type="dxa"/>
            <w:shd w:val="clear" w:color="auto" w:fill="auto"/>
            <w:hideMark/>
          </w:tcPr>
          <w:p w:rsidR="00C50357" w:rsidRPr="00E572ED" w:rsidRDefault="00C50357" w:rsidP="00C50357">
            <w:pPr>
              <w:spacing w:after="0" w:line="240" w:lineRule="auto"/>
              <w:rPr>
                <w:rFonts w:eastAsia="Times New Roman" w:cs="Arial"/>
                <w:color w:val="000000"/>
                <w:lang w:eastAsia="en-IN"/>
              </w:rPr>
            </w:pPr>
            <w:r w:rsidRPr="00E572ED">
              <w:rPr>
                <w:rFonts w:eastAsia="Times New Roman" w:cs="Arial"/>
                <w:color w:val="000000"/>
                <w:lang w:eastAsia="en-IN"/>
              </w:rPr>
              <w:t>Escorts, Powertrac- 439</w:t>
            </w:r>
          </w:p>
        </w:tc>
        <w:tc>
          <w:tcPr>
            <w:tcW w:w="2595" w:type="dxa"/>
            <w:shd w:val="clear" w:color="auto" w:fill="auto"/>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Commercial</w:t>
            </w:r>
            <w:r w:rsidRPr="00E572ED">
              <w:rPr>
                <w:rFonts w:eastAsia="Times New Roman" w:cs="Arial"/>
                <w:color w:val="000000"/>
                <w:lang w:eastAsia="en-IN"/>
              </w:rPr>
              <w:br/>
              <w:t>(Batch)</w:t>
            </w:r>
          </w:p>
        </w:tc>
        <w:tc>
          <w:tcPr>
            <w:tcW w:w="2126" w:type="dxa"/>
            <w:shd w:val="clear" w:color="auto" w:fill="auto"/>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September,</w:t>
            </w:r>
            <w:r w:rsidRPr="00E572ED">
              <w:rPr>
                <w:rFonts w:eastAsia="Times New Roman" w:cs="Arial"/>
                <w:color w:val="000000"/>
                <w:lang w:eastAsia="en-IN"/>
              </w:rPr>
              <w:br/>
              <w:t>2011</w:t>
            </w:r>
          </w:p>
        </w:tc>
      </w:tr>
      <w:tr w:rsidR="00C50357" w:rsidRPr="00E572ED" w:rsidTr="00C50357">
        <w:trPr>
          <w:trHeight w:val="480"/>
        </w:trPr>
        <w:tc>
          <w:tcPr>
            <w:tcW w:w="539" w:type="dxa"/>
          </w:tcPr>
          <w:p w:rsidR="00C50357" w:rsidRDefault="00C50357" w:rsidP="00C50357">
            <w:pPr>
              <w:spacing w:after="0"/>
              <w:rPr>
                <w:rFonts w:ascii="Calibri" w:hAnsi="Calibri"/>
                <w:color w:val="000000"/>
              </w:rPr>
            </w:pPr>
            <w:r>
              <w:rPr>
                <w:rFonts w:ascii="Calibri" w:hAnsi="Calibri"/>
                <w:color w:val="000000"/>
              </w:rPr>
              <w:t>33</w:t>
            </w:r>
          </w:p>
        </w:tc>
        <w:tc>
          <w:tcPr>
            <w:tcW w:w="2835" w:type="dxa"/>
            <w:shd w:val="clear" w:color="auto" w:fill="auto"/>
            <w:hideMark/>
          </w:tcPr>
          <w:p w:rsidR="00C50357" w:rsidRPr="00E572ED" w:rsidRDefault="00C50357" w:rsidP="00C50357">
            <w:pPr>
              <w:spacing w:after="0" w:line="240" w:lineRule="auto"/>
              <w:rPr>
                <w:rFonts w:eastAsia="Times New Roman" w:cs="Arial"/>
                <w:color w:val="000000"/>
                <w:lang w:eastAsia="en-IN"/>
              </w:rPr>
            </w:pPr>
            <w:r w:rsidRPr="00E572ED">
              <w:rPr>
                <w:rFonts w:eastAsia="Times New Roman" w:cs="Arial"/>
                <w:color w:val="000000"/>
                <w:lang w:eastAsia="en-IN"/>
              </w:rPr>
              <w:t>Indo Farm 3055 NV VX</w:t>
            </w:r>
          </w:p>
        </w:tc>
        <w:tc>
          <w:tcPr>
            <w:tcW w:w="2595" w:type="dxa"/>
            <w:shd w:val="clear" w:color="auto" w:fill="auto"/>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Commercial</w:t>
            </w:r>
            <w:r w:rsidRPr="00E572ED">
              <w:rPr>
                <w:rFonts w:eastAsia="Times New Roman" w:cs="Arial"/>
                <w:color w:val="000000"/>
                <w:lang w:eastAsia="en-IN"/>
              </w:rPr>
              <w:br/>
              <w:t>(Variant)</w:t>
            </w:r>
          </w:p>
        </w:tc>
        <w:tc>
          <w:tcPr>
            <w:tcW w:w="2126" w:type="dxa"/>
            <w:shd w:val="clear" w:color="auto" w:fill="auto"/>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September,</w:t>
            </w:r>
            <w:r w:rsidRPr="00E572ED">
              <w:rPr>
                <w:rFonts w:eastAsia="Times New Roman" w:cs="Arial"/>
                <w:color w:val="000000"/>
                <w:lang w:eastAsia="en-IN"/>
              </w:rPr>
              <w:br/>
              <w:t>2011</w:t>
            </w:r>
          </w:p>
        </w:tc>
      </w:tr>
      <w:tr w:rsidR="00C50357" w:rsidRPr="00E572ED" w:rsidTr="00C50357">
        <w:trPr>
          <w:trHeight w:val="480"/>
        </w:trPr>
        <w:tc>
          <w:tcPr>
            <w:tcW w:w="539" w:type="dxa"/>
          </w:tcPr>
          <w:p w:rsidR="00C50357" w:rsidRDefault="00C50357" w:rsidP="00C50357">
            <w:pPr>
              <w:spacing w:after="0"/>
              <w:rPr>
                <w:rFonts w:ascii="Calibri" w:hAnsi="Calibri"/>
                <w:color w:val="000000"/>
              </w:rPr>
            </w:pPr>
            <w:r>
              <w:rPr>
                <w:rFonts w:ascii="Calibri" w:hAnsi="Calibri"/>
                <w:color w:val="000000"/>
              </w:rPr>
              <w:t>34</w:t>
            </w:r>
          </w:p>
        </w:tc>
        <w:tc>
          <w:tcPr>
            <w:tcW w:w="2835" w:type="dxa"/>
            <w:shd w:val="clear" w:color="auto" w:fill="auto"/>
            <w:hideMark/>
          </w:tcPr>
          <w:p w:rsidR="00C50357" w:rsidRPr="00E572ED" w:rsidRDefault="00C50357" w:rsidP="00C50357">
            <w:pPr>
              <w:spacing w:after="0" w:line="240" w:lineRule="auto"/>
              <w:rPr>
                <w:rFonts w:eastAsia="Times New Roman" w:cs="Arial"/>
                <w:color w:val="000000"/>
                <w:lang w:eastAsia="en-IN"/>
              </w:rPr>
            </w:pPr>
            <w:r w:rsidRPr="00E572ED">
              <w:rPr>
                <w:rFonts w:eastAsia="Times New Roman" w:cs="Arial"/>
                <w:color w:val="000000"/>
                <w:lang w:eastAsia="en-IN"/>
              </w:rPr>
              <w:t>DEUTZ-FAHR, AGROLUX – 55 e (12+3 )</w:t>
            </w:r>
            <w:r w:rsidRPr="00E572ED">
              <w:rPr>
                <w:rFonts w:eastAsia="Times New Roman" w:cs="Arial"/>
                <w:color w:val="000000"/>
                <w:lang w:eastAsia="en-IN"/>
              </w:rPr>
              <w:br/>
              <w:t>2WD</w:t>
            </w:r>
          </w:p>
        </w:tc>
        <w:tc>
          <w:tcPr>
            <w:tcW w:w="2595" w:type="dxa"/>
            <w:shd w:val="clear" w:color="auto" w:fill="auto"/>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Commercial</w:t>
            </w:r>
            <w:r w:rsidRPr="00E572ED">
              <w:rPr>
                <w:rFonts w:eastAsia="Times New Roman" w:cs="Arial"/>
                <w:color w:val="000000"/>
                <w:lang w:eastAsia="en-IN"/>
              </w:rPr>
              <w:br/>
              <w:t>(Variant)</w:t>
            </w:r>
          </w:p>
        </w:tc>
        <w:tc>
          <w:tcPr>
            <w:tcW w:w="2126" w:type="dxa"/>
            <w:shd w:val="clear" w:color="auto" w:fill="auto"/>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September,</w:t>
            </w:r>
            <w:r w:rsidRPr="00E572ED">
              <w:rPr>
                <w:rFonts w:eastAsia="Times New Roman" w:cs="Arial"/>
                <w:color w:val="000000"/>
                <w:lang w:eastAsia="en-IN"/>
              </w:rPr>
              <w:br/>
              <w:t>2011</w:t>
            </w:r>
          </w:p>
        </w:tc>
      </w:tr>
      <w:tr w:rsidR="00C50357" w:rsidRPr="00E572ED" w:rsidTr="00C50357">
        <w:trPr>
          <w:trHeight w:val="480"/>
        </w:trPr>
        <w:tc>
          <w:tcPr>
            <w:tcW w:w="539" w:type="dxa"/>
          </w:tcPr>
          <w:p w:rsidR="00C50357" w:rsidRDefault="00C50357" w:rsidP="00C50357">
            <w:pPr>
              <w:spacing w:after="0"/>
              <w:rPr>
                <w:rFonts w:ascii="Calibri" w:hAnsi="Calibri"/>
                <w:color w:val="000000"/>
              </w:rPr>
            </w:pPr>
            <w:r>
              <w:rPr>
                <w:rFonts w:ascii="Calibri" w:hAnsi="Calibri"/>
                <w:color w:val="000000"/>
              </w:rPr>
              <w:t>35</w:t>
            </w:r>
          </w:p>
        </w:tc>
        <w:tc>
          <w:tcPr>
            <w:tcW w:w="2835" w:type="dxa"/>
            <w:shd w:val="clear" w:color="auto" w:fill="auto"/>
            <w:hideMark/>
          </w:tcPr>
          <w:p w:rsidR="00C50357" w:rsidRPr="00E572ED" w:rsidRDefault="00C50357" w:rsidP="00C50357">
            <w:pPr>
              <w:spacing w:after="0" w:line="240" w:lineRule="auto"/>
              <w:rPr>
                <w:rFonts w:eastAsia="Times New Roman" w:cs="Arial"/>
                <w:color w:val="000000"/>
                <w:lang w:eastAsia="en-IN"/>
              </w:rPr>
            </w:pPr>
            <w:r w:rsidRPr="00E572ED">
              <w:rPr>
                <w:rFonts w:eastAsia="Times New Roman" w:cs="Arial"/>
                <w:color w:val="000000"/>
                <w:lang w:eastAsia="en-IN"/>
              </w:rPr>
              <w:t>DEUTZ-FAHR, AGROLUX – 55 e  2WD</w:t>
            </w:r>
          </w:p>
        </w:tc>
        <w:tc>
          <w:tcPr>
            <w:tcW w:w="2595" w:type="dxa"/>
            <w:shd w:val="clear" w:color="auto" w:fill="auto"/>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Commercial</w:t>
            </w:r>
            <w:r w:rsidRPr="00E572ED">
              <w:rPr>
                <w:rFonts w:eastAsia="Times New Roman" w:cs="Arial"/>
                <w:color w:val="000000"/>
                <w:lang w:eastAsia="en-IN"/>
              </w:rPr>
              <w:br/>
              <w:t>(Variant)</w:t>
            </w:r>
          </w:p>
        </w:tc>
        <w:tc>
          <w:tcPr>
            <w:tcW w:w="2126" w:type="dxa"/>
            <w:shd w:val="clear" w:color="auto" w:fill="auto"/>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September,</w:t>
            </w:r>
            <w:r w:rsidRPr="00E572ED">
              <w:rPr>
                <w:rFonts w:eastAsia="Times New Roman" w:cs="Arial"/>
                <w:color w:val="000000"/>
                <w:lang w:eastAsia="en-IN"/>
              </w:rPr>
              <w:br/>
              <w:t>2011</w:t>
            </w:r>
          </w:p>
        </w:tc>
      </w:tr>
      <w:tr w:rsidR="00C50357" w:rsidRPr="00E572ED" w:rsidTr="00C50357">
        <w:trPr>
          <w:trHeight w:val="480"/>
        </w:trPr>
        <w:tc>
          <w:tcPr>
            <w:tcW w:w="539" w:type="dxa"/>
          </w:tcPr>
          <w:p w:rsidR="00C50357" w:rsidRDefault="00C50357" w:rsidP="00C50357">
            <w:pPr>
              <w:spacing w:after="0"/>
              <w:rPr>
                <w:rFonts w:ascii="Calibri" w:hAnsi="Calibri"/>
                <w:color w:val="000000"/>
              </w:rPr>
            </w:pPr>
            <w:r>
              <w:rPr>
                <w:rFonts w:ascii="Calibri" w:hAnsi="Calibri"/>
                <w:color w:val="000000"/>
              </w:rPr>
              <w:t>36</w:t>
            </w:r>
          </w:p>
        </w:tc>
        <w:tc>
          <w:tcPr>
            <w:tcW w:w="2835" w:type="dxa"/>
            <w:shd w:val="clear" w:color="auto" w:fill="auto"/>
            <w:hideMark/>
          </w:tcPr>
          <w:p w:rsidR="00C50357" w:rsidRPr="00E572ED" w:rsidRDefault="00C50357" w:rsidP="00C50357">
            <w:pPr>
              <w:spacing w:after="0" w:line="240" w:lineRule="auto"/>
              <w:rPr>
                <w:rFonts w:eastAsia="Times New Roman" w:cs="Arial"/>
                <w:color w:val="000000"/>
                <w:lang w:eastAsia="en-IN"/>
              </w:rPr>
            </w:pPr>
            <w:r w:rsidRPr="00E572ED">
              <w:rPr>
                <w:rFonts w:eastAsia="Times New Roman" w:cs="Arial"/>
                <w:color w:val="000000"/>
                <w:lang w:eastAsia="en-IN"/>
              </w:rPr>
              <w:t>Indo Farm 3035 DI</w:t>
            </w:r>
          </w:p>
        </w:tc>
        <w:tc>
          <w:tcPr>
            <w:tcW w:w="2595" w:type="dxa"/>
            <w:shd w:val="clear" w:color="auto" w:fill="auto"/>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Commercial</w:t>
            </w:r>
            <w:r w:rsidRPr="00E572ED">
              <w:rPr>
                <w:rFonts w:eastAsia="Times New Roman" w:cs="Arial"/>
                <w:color w:val="000000"/>
                <w:lang w:eastAsia="en-IN"/>
              </w:rPr>
              <w:br/>
              <w:t>(Initial)</w:t>
            </w:r>
          </w:p>
        </w:tc>
        <w:tc>
          <w:tcPr>
            <w:tcW w:w="2126" w:type="dxa"/>
            <w:shd w:val="clear" w:color="auto" w:fill="auto"/>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September,</w:t>
            </w:r>
            <w:r w:rsidRPr="00E572ED">
              <w:rPr>
                <w:rFonts w:eastAsia="Times New Roman" w:cs="Arial"/>
                <w:color w:val="000000"/>
                <w:lang w:eastAsia="en-IN"/>
              </w:rPr>
              <w:br/>
              <w:t>2011</w:t>
            </w:r>
          </w:p>
        </w:tc>
      </w:tr>
      <w:tr w:rsidR="00C50357" w:rsidRPr="00E572ED" w:rsidTr="00C50357">
        <w:trPr>
          <w:trHeight w:val="480"/>
        </w:trPr>
        <w:tc>
          <w:tcPr>
            <w:tcW w:w="539" w:type="dxa"/>
          </w:tcPr>
          <w:p w:rsidR="00C50357" w:rsidRDefault="00C50357" w:rsidP="00C50357">
            <w:pPr>
              <w:spacing w:after="0"/>
              <w:rPr>
                <w:rFonts w:ascii="Calibri" w:hAnsi="Calibri"/>
                <w:color w:val="000000"/>
              </w:rPr>
            </w:pPr>
            <w:r>
              <w:rPr>
                <w:rFonts w:ascii="Calibri" w:hAnsi="Calibri"/>
                <w:color w:val="000000"/>
              </w:rPr>
              <w:t>37</w:t>
            </w:r>
          </w:p>
        </w:tc>
        <w:tc>
          <w:tcPr>
            <w:tcW w:w="2835" w:type="dxa"/>
            <w:shd w:val="clear" w:color="auto" w:fill="auto"/>
            <w:hideMark/>
          </w:tcPr>
          <w:p w:rsidR="00C50357" w:rsidRPr="00E572ED" w:rsidRDefault="00C50357" w:rsidP="00C50357">
            <w:pPr>
              <w:spacing w:after="0" w:line="240" w:lineRule="auto"/>
              <w:rPr>
                <w:rFonts w:eastAsia="Times New Roman" w:cs="Arial"/>
                <w:color w:val="000000"/>
                <w:lang w:eastAsia="en-IN"/>
              </w:rPr>
            </w:pPr>
            <w:r w:rsidRPr="00E572ED">
              <w:rPr>
                <w:rFonts w:eastAsia="Times New Roman" w:cs="Arial"/>
                <w:color w:val="000000"/>
                <w:lang w:eastAsia="en-IN"/>
              </w:rPr>
              <w:t>John Deere 5042 D</w:t>
            </w:r>
          </w:p>
        </w:tc>
        <w:tc>
          <w:tcPr>
            <w:tcW w:w="2595" w:type="dxa"/>
            <w:shd w:val="clear" w:color="auto" w:fill="auto"/>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Commercial</w:t>
            </w:r>
            <w:r w:rsidRPr="00E572ED">
              <w:rPr>
                <w:rFonts w:eastAsia="Times New Roman" w:cs="Arial"/>
                <w:color w:val="000000"/>
                <w:lang w:eastAsia="en-IN"/>
              </w:rPr>
              <w:br/>
              <w:t>(Initial)</w:t>
            </w:r>
          </w:p>
        </w:tc>
        <w:tc>
          <w:tcPr>
            <w:tcW w:w="2126" w:type="dxa"/>
            <w:shd w:val="clear" w:color="auto" w:fill="auto"/>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September,</w:t>
            </w:r>
            <w:r w:rsidRPr="00E572ED">
              <w:rPr>
                <w:rFonts w:eastAsia="Times New Roman" w:cs="Arial"/>
                <w:color w:val="000000"/>
                <w:lang w:eastAsia="en-IN"/>
              </w:rPr>
              <w:br/>
              <w:t>2011</w:t>
            </w:r>
          </w:p>
        </w:tc>
      </w:tr>
      <w:tr w:rsidR="00C50357" w:rsidRPr="00E572ED" w:rsidTr="00C50357">
        <w:trPr>
          <w:trHeight w:val="480"/>
        </w:trPr>
        <w:tc>
          <w:tcPr>
            <w:tcW w:w="539" w:type="dxa"/>
          </w:tcPr>
          <w:p w:rsidR="00C50357" w:rsidRDefault="00C50357" w:rsidP="00C50357">
            <w:pPr>
              <w:spacing w:after="0"/>
              <w:rPr>
                <w:rFonts w:ascii="Calibri" w:hAnsi="Calibri"/>
                <w:color w:val="000000"/>
              </w:rPr>
            </w:pPr>
            <w:r>
              <w:rPr>
                <w:rFonts w:ascii="Calibri" w:hAnsi="Calibri"/>
                <w:color w:val="000000"/>
              </w:rPr>
              <w:t>38</w:t>
            </w:r>
          </w:p>
        </w:tc>
        <w:tc>
          <w:tcPr>
            <w:tcW w:w="2835" w:type="dxa"/>
            <w:shd w:val="clear" w:color="auto" w:fill="auto"/>
            <w:hideMark/>
          </w:tcPr>
          <w:p w:rsidR="00C50357" w:rsidRPr="00E572ED" w:rsidRDefault="00C50357" w:rsidP="00C50357">
            <w:pPr>
              <w:spacing w:after="0" w:line="240" w:lineRule="auto"/>
              <w:rPr>
                <w:rFonts w:eastAsia="Times New Roman" w:cs="Arial"/>
                <w:color w:val="000000"/>
                <w:lang w:eastAsia="en-IN"/>
              </w:rPr>
            </w:pPr>
            <w:r w:rsidRPr="00E572ED">
              <w:rPr>
                <w:rFonts w:eastAsia="Times New Roman" w:cs="Arial"/>
                <w:color w:val="000000"/>
                <w:lang w:eastAsia="en-IN"/>
              </w:rPr>
              <w:t>Mahindra B-275 DI TU MKM DLX (Brand</w:t>
            </w:r>
            <w:r w:rsidRPr="00E572ED">
              <w:rPr>
                <w:rFonts w:eastAsia="Times New Roman" w:cs="Arial"/>
                <w:color w:val="000000"/>
                <w:lang w:eastAsia="en-IN"/>
              </w:rPr>
              <w:br/>
              <w:t>Name: Bhoomiputra)</w:t>
            </w:r>
          </w:p>
        </w:tc>
        <w:tc>
          <w:tcPr>
            <w:tcW w:w="2595" w:type="dxa"/>
            <w:shd w:val="clear" w:color="auto" w:fill="auto"/>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Commercial</w:t>
            </w:r>
            <w:r w:rsidRPr="00E572ED">
              <w:rPr>
                <w:rFonts w:eastAsia="Times New Roman" w:cs="Arial"/>
                <w:color w:val="000000"/>
                <w:lang w:eastAsia="en-IN"/>
              </w:rPr>
              <w:br/>
              <w:t>(Variant)</w:t>
            </w:r>
          </w:p>
        </w:tc>
        <w:tc>
          <w:tcPr>
            <w:tcW w:w="2126" w:type="dxa"/>
            <w:shd w:val="clear" w:color="auto" w:fill="auto"/>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September,</w:t>
            </w:r>
            <w:r w:rsidRPr="00E572ED">
              <w:rPr>
                <w:rFonts w:eastAsia="Times New Roman" w:cs="Arial"/>
                <w:color w:val="000000"/>
                <w:lang w:eastAsia="en-IN"/>
              </w:rPr>
              <w:br/>
              <w:t>2011</w:t>
            </w:r>
          </w:p>
        </w:tc>
      </w:tr>
      <w:tr w:rsidR="00C50357" w:rsidRPr="00E572ED" w:rsidTr="00C50357">
        <w:trPr>
          <w:trHeight w:val="720"/>
        </w:trPr>
        <w:tc>
          <w:tcPr>
            <w:tcW w:w="539" w:type="dxa"/>
          </w:tcPr>
          <w:p w:rsidR="00C50357" w:rsidRDefault="00C50357" w:rsidP="00C50357">
            <w:pPr>
              <w:spacing w:after="0"/>
              <w:rPr>
                <w:rFonts w:ascii="Calibri" w:hAnsi="Calibri"/>
                <w:color w:val="000000"/>
              </w:rPr>
            </w:pPr>
            <w:r>
              <w:rPr>
                <w:rFonts w:ascii="Calibri" w:hAnsi="Calibri"/>
                <w:color w:val="000000"/>
              </w:rPr>
              <w:t>39</w:t>
            </w:r>
          </w:p>
        </w:tc>
        <w:tc>
          <w:tcPr>
            <w:tcW w:w="2835" w:type="dxa"/>
            <w:shd w:val="clear" w:color="auto" w:fill="auto"/>
            <w:hideMark/>
          </w:tcPr>
          <w:p w:rsidR="00C50357" w:rsidRPr="00E572ED" w:rsidRDefault="00C50357" w:rsidP="00C50357">
            <w:pPr>
              <w:spacing w:after="0" w:line="240" w:lineRule="auto"/>
              <w:rPr>
                <w:rFonts w:eastAsia="Times New Roman" w:cs="Arial"/>
                <w:color w:val="000000"/>
                <w:lang w:eastAsia="en-IN"/>
              </w:rPr>
            </w:pPr>
            <w:r w:rsidRPr="00E572ED">
              <w:rPr>
                <w:rFonts w:eastAsia="Times New Roman" w:cs="Arial"/>
                <w:color w:val="000000"/>
                <w:lang w:eastAsia="en-IN"/>
              </w:rPr>
              <w:t>Mahindra B-265 DI MKM DLX (Brand Name: Bhoomiputra)</w:t>
            </w:r>
          </w:p>
        </w:tc>
        <w:tc>
          <w:tcPr>
            <w:tcW w:w="2595" w:type="dxa"/>
            <w:shd w:val="clear" w:color="auto" w:fill="auto"/>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Incomplete</w:t>
            </w:r>
            <w:r w:rsidRPr="00E572ED">
              <w:rPr>
                <w:rFonts w:eastAsia="Times New Roman" w:cs="Arial"/>
                <w:color w:val="000000"/>
                <w:lang w:eastAsia="en-IN"/>
              </w:rPr>
              <w:br/>
              <w:t>Commercial</w:t>
            </w:r>
            <w:r w:rsidRPr="00E572ED">
              <w:rPr>
                <w:rFonts w:eastAsia="Times New Roman" w:cs="Arial"/>
                <w:color w:val="000000"/>
                <w:lang w:eastAsia="en-IN"/>
              </w:rPr>
              <w:br/>
              <w:t>(Variant)</w:t>
            </w:r>
          </w:p>
        </w:tc>
        <w:tc>
          <w:tcPr>
            <w:tcW w:w="2126" w:type="dxa"/>
            <w:shd w:val="clear" w:color="auto" w:fill="auto"/>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October,</w:t>
            </w:r>
            <w:r w:rsidRPr="00E572ED">
              <w:rPr>
                <w:rFonts w:eastAsia="Times New Roman" w:cs="Arial"/>
                <w:color w:val="000000"/>
                <w:lang w:eastAsia="en-IN"/>
              </w:rPr>
              <w:br/>
              <w:t>2011</w:t>
            </w:r>
          </w:p>
        </w:tc>
      </w:tr>
      <w:tr w:rsidR="00C50357" w:rsidRPr="00E572ED" w:rsidTr="00C50357">
        <w:trPr>
          <w:trHeight w:val="480"/>
        </w:trPr>
        <w:tc>
          <w:tcPr>
            <w:tcW w:w="539" w:type="dxa"/>
          </w:tcPr>
          <w:p w:rsidR="00C50357" w:rsidRDefault="00C50357" w:rsidP="00C50357">
            <w:pPr>
              <w:spacing w:after="0"/>
              <w:rPr>
                <w:rFonts w:ascii="Calibri" w:hAnsi="Calibri"/>
                <w:color w:val="000000"/>
              </w:rPr>
            </w:pPr>
            <w:r>
              <w:rPr>
                <w:rFonts w:ascii="Calibri" w:hAnsi="Calibri"/>
                <w:color w:val="000000"/>
              </w:rPr>
              <w:t>40</w:t>
            </w:r>
          </w:p>
        </w:tc>
        <w:tc>
          <w:tcPr>
            <w:tcW w:w="2835" w:type="dxa"/>
            <w:shd w:val="clear" w:color="auto" w:fill="auto"/>
            <w:hideMark/>
          </w:tcPr>
          <w:p w:rsidR="00C50357" w:rsidRPr="00E572ED" w:rsidRDefault="00C50357" w:rsidP="00C50357">
            <w:pPr>
              <w:spacing w:after="0" w:line="240" w:lineRule="auto"/>
              <w:rPr>
                <w:rFonts w:eastAsia="Times New Roman" w:cs="Arial"/>
                <w:color w:val="000000"/>
                <w:lang w:eastAsia="en-IN"/>
              </w:rPr>
            </w:pPr>
            <w:r w:rsidRPr="00E572ED">
              <w:rPr>
                <w:rFonts w:eastAsia="Times New Roman" w:cs="Arial"/>
                <w:color w:val="000000"/>
                <w:lang w:eastAsia="en-IN"/>
              </w:rPr>
              <w:t>Farmtrac 60 (2WD)</w:t>
            </w:r>
          </w:p>
        </w:tc>
        <w:tc>
          <w:tcPr>
            <w:tcW w:w="2595" w:type="dxa"/>
            <w:shd w:val="clear" w:color="auto" w:fill="auto"/>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OECD Code-2</w:t>
            </w:r>
          </w:p>
        </w:tc>
        <w:tc>
          <w:tcPr>
            <w:tcW w:w="2126" w:type="dxa"/>
            <w:shd w:val="clear" w:color="auto" w:fill="auto"/>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October,</w:t>
            </w:r>
            <w:r w:rsidRPr="00E572ED">
              <w:rPr>
                <w:rFonts w:eastAsia="Times New Roman" w:cs="Arial"/>
                <w:color w:val="000000"/>
                <w:lang w:eastAsia="en-IN"/>
              </w:rPr>
              <w:br/>
              <w:t>2011</w:t>
            </w:r>
          </w:p>
        </w:tc>
      </w:tr>
      <w:tr w:rsidR="00C50357" w:rsidRPr="00E572ED" w:rsidTr="00C50357">
        <w:trPr>
          <w:trHeight w:val="480"/>
        </w:trPr>
        <w:tc>
          <w:tcPr>
            <w:tcW w:w="539" w:type="dxa"/>
          </w:tcPr>
          <w:p w:rsidR="00C50357" w:rsidRDefault="00C50357" w:rsidP="00C50357">
            <w:pPr>
              <w:spacing w:after="0"/>
              <w:rPr>
                <w:rFonts w:ascii="Calibri" w:hAnsi="Calibri"/>
                <w:color w:val="000000"/>
              </w:rPr>
            </w:pPr>
            <w:r>
              <w:rPr>
                <w:rFonts w:ascii="Calibri" w:hAnsi="Calibri"/>
                <w:color w:val="000000"/>
              </w:rPr>
              <w:t>41</w:t>
            </w:r>
          </w:p>
        </w:tc>
        <w:tc>
          <w:tcPr>
            <w:tcW w:w="2835" w:type="dxa"/>
            <w:shd w:val="clear" w:color="auto" w:fill="auto"/>
            <w:hideMark/>
          </w:tcPr>
          <w:p w:rsidR="00C50357" w:rsidRPr="00E572ED" w:rsidRDefault="00C50357" w:rsidP="00C50357">
            <w:pPr>
              <w:spacing w:after="0" w:line="240" w:lineRule="auto"/>
              <w:rPr>
                <w:rFonts w:eastAsia="Times New Roman" w:cs="Arial"/>
                <w:color w:val="000000"/>
                <w:lang w:eastAsia="en-IN"/>
              </w:rPr>
            </w:pPr>
            <w:r w:rsidRPr="00E572ED">
              <w:rPr>
                <w:rFonts w:eastAsia="Times New Roman" w:cs="Arial"/>
                <w:color w:val="000000"/>
                <w:lang w:eastAsia="en-IN"/>
              </w:rPr>
              <w:t>John Deere 5060 E</w:t>
            </w:r>
          </w:p>
        </w:tc>
        <w:tc>
          <w:tcPr>
            <w:tcW w:w="2595" w:type="dxa"/>
            <w:shd w:val="clear" w:color="auto" w:fill="auto"/>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Commercial</w:t>
            </w:r>
            <w:r w:rsidRPr="00E572ED">
              <w:rPr>
                <w:rFonts w:eastAsia="Times New Roman" w:cs="Arial"/>
                <w:color w:val="000000"/>
                <w:lang w:eastAsia="en-IN"/>
              </w:rPr>
              <w:br/>
              <w:t>(Initial)</w:t>
            </w:r>
          </w:p>
        </w:tc>
        <w:tc>
          <w:tcPr>
            <w:tcW w:w="2126" w:type="dxa"/>
            <w:shd w:val="clear" w:color="auto" w:fill="auto"/>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October,</w:t>
            </w:r>
            <w:r w:rsidRPr="00E572ED">
              <w:rPr>
                <w:rFonts w:eastAsia="Times New Roman" w:cs="Arial"/>
                <w:color w:val="000000"/>
                <w:lang w:eastAsia="en-IN"/>
              </w:rPr>
              <w:br/>
              <w:t>2011</w:t>
            </w:r>
          </w:p>
        </w:tc>
      </w:tr>
      <w:tr w:rsidR="00C50357" w:rsidRPr="00E572ED" w:rsidTr="00C50357">
        <w:trPr>
          <w:trHeight w:val="480"/>
        </w:trPr>
        <w:tc>
          <w:tcPr>
            <w:tcW w:w="539" w:type="dxa"/>
          </w:tcPr>
          <w:p w:rsidR="00C50357" w:rsidRDefault="00C50357" w:rsidP="00C50357">
            <w:pPr>
              <w:spacing w:after="0"/>
              <w:rPr>
                <w:rFonts w:ascii="Calibri" w:hAnsi="Calibri"/>
                <w:color w:val="000000"/>
              </w:rPr>
            </w:pPr>
            <w:r>
              <w:rPr>
                <w:rFonts w:ascii="Calibri" w:hAnsi="Calibri"/>
                <w:color w:val="000000"/>
              </w:rPr>
              <w:t>42</w:t>
            </w:r>
          </w:p>
        </w:tc>
        <w:tc>
          <w:tcPr>
            <w:tcW w:w="2835" w:type="dxa"/>
            <w:shd w:val="clear" w:color="auto" w:fill="auto"/>
            <w:hideMark/>
          </w:tcPr>
          <w:p w:rsidR="00C50357" w:rsidRPr="00E572ED" w:rsidRDefault="00C50357" w:rsidP="00C50357">
            <w:pPr>
              <w:spacing w:after="0" w:line="240" w:lineRule="auto"/>
              <w:rPr>
                <w:rFonts w:eastAsia="Times New Roman" w:cs="Arial"/>
                <w:color w:val="000000"/>
                <w:lang w:eastAsia="en-IN"/>
              </w:rPr>
            </w:pPr>
            <w:r w:rsidRPr="00E572ED">
              <w:rPr>
                <w:rFonts w:eastAsia="Times New Roman" w:cs="Arial"/>
                <w:color w:val="000000"/>
                <w:lang w:eastAsia="en-IN"/>
              </w:rPr>
              <w:t>Sonalika International RX MM Super</w:t>
            </w:r>
          </w:p>
        </w:tc>
        <w:tc>
          <w:tcPr>
            <w:tcW w:w="2595" w:type="dxa"/>
            <w:shd w:val="clear" w:color="auto" w:fill="auto"/>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Commercial</w:t>
            </w:r>
            <w:r w:rsidRPr="00E572ED">
              <w:rPr>
                <w:rFonts w:eastAsia="Times New Roman" w:cs="Arial"/>
                <w:color w:val="000000"/>
                <w:lang w:eastAsia="en-IN"/>
              </w:rPr>
              <w:br/>
              <w:t>(Initial)</w:t>
            </w:r>
          </w:p>
        </w:tc>
        <w:tc>
          <w:tcPr>
            <w:tcW w:w="2126" w:type="dxa"/>
            <w:shd w:val="clear" w:color="auto" w:fill="auto"/>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October,</w:t>
            </w:r>
            <w:r w:rsidRPr="00E572ED">
              <w:rPr>
                <w:rFonts w:eastAsia="Times New Roman" w:cs="Arial"/>
                <w:color w:val="000000"/>
                <w:lang w:eastAsia="en-IN"/>
              </w:rPr>
              <w:br/>
              <w:t>2011</w:t>
            </w:r>
          </w:p>
        </w:tc>
      </w:tr>
      <w:tr w:rsidR="00C50357" w:rsidRPr="00E572ED" w:rsidTr="00C50357">
        <w:trPr>
          <w:trHeight w:val="480"/>
        </w:trPr>
        <w:tc>
          <w:tcPr>
            <w:tcW w:w="539" w:type="dxa"/>
          </w:tcPr>
          <w:p w:rsidR="00C50357" w:rsidRDefault="00C50357" w:rsidP="00C50357">
            <w:pPr>
              <w:spacing w:after="0"/>
              <w:rPr>
                <w:rFonts w:ascii="Calibri" w:hAnsi="Calibri"/>
                <w:color w:val="000000"/>
              </w:rPr>
            </w:pPr>
            <w:r>
              <w:rPr>
                <w:rFonts w:ascii="Calibri" w:hAnsi="Calibri"/>
                <w:color w:val="000000"/>
              </w:rPr>
              <w:t>43</w:t>
            </w:r>
          </w:p>
        </w:tc>
        <w:tc>
          <w:tcPr>
            <w:tcW w:w="2835" w:type="dxa"/>
            <w:shd w:val="clear" w:color="auto" w:fill="auto"/>
            <w:hideMark/>
          </w:tcPr>
          <w:p w:rsidR="00C50357" w:rsidRPr="00E572ED" w:rsidRDefault="00C50357" w:rsidP="00C50357">
            <w:pPr>
              <w:spacing w:after="0" w:line="240" w:lineRule="auto"/>
              <w:rPr>
                <w:rFonts w:eastAsia="Times New Roman" w:cs="Arial"/>
                <w:color w:val="000000"/>
                <w:lang w:eastAsia="en-IN"/>
              </w:rPr>
            </w:pPr>
            <w:r w:rsidRPr="00E572ED">
              <w:rPr>
                <w:rFonts w:eastAsia="Times New Roman" w:cs="Arial"/>
                <w:color w:val="000000"/>
                <w:lang w:eastAsia="en-IN"/>
              </w:rPr>
              <w:t>Eicher 242 XTRC PREMIUM</w:t>
            </w:r>
          </w:p>
        </w:tc>
        <w:tc>
          <w:tcPr>
            <w:tcW w:w="2595" w:type="dxa"/>
            <w:shd w:val="clear" w:color="auto" w:fill="auto"/>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Commercial</w:t>
            </w:r>
            <w:r w:rsidRPr="00E572ED">
              <w:rPr>
                <w:rFonts w:eastAsia="Times New Roman" w:cs="Arial"/>
                <w:color w:val="000000"/>
                <w:lang w:eastAsia="en-IN"/>
              </w:rPr>
              <w:br/>
              <w:t>(Variant)</w:t>
            </w:r>
          </w:p>
        </w:tc>
        <w:tc>
          <w:tcPr>
            <w:tcW w:w="2126" w:type="dxa"/>
            <w:shd w:val="clear" w:color="auto" w:fill="auto"/>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November,</w:t>
            </w:r>
            <w:r w:rsidRPr="00E572ED">
              <w:rPr>
                <w:rFonts w:eastAsia="Times New Roman" w:cs="Arial"/>
                <w:color w:val="000000"/>
                <w:lang w:eastAsia="en-IN"/>
              </w:rPr>
              <w:br/>
              <w:t>2011</w:t>
            </w:r>
          </w:p>
        </w:tc>
      </w:tr>
      <w:tr w:rsidR="00C50357" w:rsidRPr="00E572ED" w:rsidTr="00C50357">
        <w:trPr>
          <w:trHeight w:val="360"/>
        </w:trPr>
        <w:tc>
          <w:tcPr>
            <w:tcW w:w="539" w:type="dxa"/>
          </w:tcPr>
          <w:p w:rsidR="00C50357" w:rsidRDefault="00C50357" w:rsidP="00C50357">
            <w:pPr>
              <w:spacing w:after="0"/>
              <w:rPr>
                <w:rFonts w:ascii="Calibri" w:hAnsi="Calibri"/>
                <w:color w:val="000000"/>
              </w:rPr>
            </w:pPr>
            <w:r>
              <w:rPr>
                <w:rFonts w:ascii="Calibri" w:hAnsi="Calibri"/>
                <w:color w:val="000000"/>
              </w:rPr>
              <w:t>44</w:t>
            </w:r>
          </w:p>
        </w:tc>
        <w:tc>
          <w:tcPr>
            <w:tcW w:w="2835" w:type="dxa"/>
            <w:shd w:val="clear" w:color="auto" w:fill="auto"/>
            <w:noWrap/>
            <w:hideMark/>
          </w:tcPr>
          <w:p w:rsidR="00C50357" w:rsidRPr="00E572ED" w:rsidRDefault="00C50357" w:rsidP="00C50357">
            <w:pPr>
              <w:spacing w:after="0" w:line="240" w:lineRule="auto"/>
              <w:rPr>
                <w:rFonts w:eastAsia="Times New Roman" w:cs="Arial"/>
                <w:color w:val="000000"/>
                <w:lang w:eastAsia="en-IN"/>
              </w:rPr>
            </w:pPr>
            <w:r w:rsidRPr="00E572ED">
              <w:rPr>
                <w:rFonts w:eastAsia="Times New Roman" w:cs="Arial"/>
                <w:color w:val="000000"/>
                <w:lang w:eastAsia="en-IN"/>
              </w:rPr>
              <w:t>New Holland 5500 Turbo Super 12+3 UG</w:t>
            </w:r>
          </w:p>
        </w:tc>
        <w:tc>
          <w:tcPr>
            <w:tcW w:w="2595" w:type="dxa"/>
            <w:shd w:val="clear" w:color="auto" w:fill="auto"/>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Incomplete</w:t>
            </w:r>
            <w:r w:rsidRPr="00E572ED">
              <w:rPr>
                <w:rFonts w:eastAsia="Times New Roman" w:cs="Arial"/>
                <w:color w:val="000000"/>
                <w:lang w:eastAsia="en-IN"/>
              </w:rPr>
              <w:br/>
              <w:t>Commercial (Initial)</w:t>
            </w:r>
          </w:p>
        </w:tc>
        <w:tc>
          <w:tcPr>
            <w:tcW w:w="2126" w:type="dxa"/>
            <w:shd w:val="clear" w:color="auto" w:fill="auto"/>
            <w:noWrap/>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November,11</w:t>
            </w:r>
          </w:p>
        </w:tc>
      </w:tr>
      <w:tr w:rsidR="00C50357" w:rsidRPr="00E572ED" w:rsidTr="00C50357">
        <w:trPr>
          <w:trHeight w:val="480"/>
        </w:trPr>
        <w:tc>
          <w:tcPr>
            <w:tcW w:w="539" w:type="dxa"/>
          </w:tcPr>
          <w:p w:rsidR="00C50357" w:rsidRDefault="00C50357" w:rsidP="00C50357">
            <w:pPr>
              <w:spacing w:after="0"/>
              <w:rPr>
                <w:rFonts w:ascii="Calibri" w:hAnsi="Calibri"/>
                <w:color w:val="000000"/>
              </w:rPr>
            </w:pPr>
            <w:r>
              <w:rPr>
                <w:rFonts w:ascii="Calibri" w:hAnsi="Calibri"/>
                <w:color w:val="000000"/>
              </w:rPr>
              <w:t>45</w:t>
            </w:r>
          </w:p>
        </w:tc>
        <w:tc>
          <w:tcPr>
            <w:tcW w:w="2835" w:type="dxa"/>
            <w:shd w:val="clear" w:color="auto" w:fill="auto"/>
            <w:hideMark/>
          </w:tcPr>
          <w:p w:rsidR="00C50357" w:rsidRPr="00E572ED" w:rsidRDefault="00C50357" w:rsidP="00C50357">
            <w:pPr>
              <w:spacing w:after="0" w:line="240" w:lineRule="auto"/>
              <w:rPr>
                <w:rFonts w:eastAsia="Times New Roman" w:cs="Arial"/>
                <w:color w:val="000000"/>
                <w:lang w:eastAsia="en-IN"/>
              </w:rPr>
            </w:pPr>
            <w:r w:rsidRPr="00E572ED">
              <w:rPr>
                <w:rFonts w:eastAsia="Times New Roman" w:cs="Arial"/>
                <w:color w:val="000000"/>
                <w:lang w:eastAsia="en-IN"/>
              </w:rPr>
              <w:t>Sonalika International DI-60 RX</w:t>
            </w:r>
          </w:p>
        </w:tc>
        <w:tc>
          <w:tcPr>
            <w:tcW w:w="2595" w:type="dxa"/>
            <w:shd w:val="clear" w:color="auto" w:fill="auto"/>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Commercial</w:t>
            </w:r>
            <w:r w:rsidRPr="00E572ED">
              <w:rPr>
                <w:rFonts w:eastAsia="Times New Roman" w:cs="Arial"/>
                <w:color w:val="000000"/>
                <w:lang w:eastAsia="en-IN"/>
              </w:rPr>
              <w:br/>
              <w:t>(Variant)</w:t>
            </w:r>
          </w:p>
        </w:tc>
        <w:tc>
          <w:tcPr>
            <w:tcW w:w="2126" w:type="dxa"/>
            <w:shd w:val="clear" w:color="auto" w:fill="auto"/>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December,</w:t>
            </w:r>
            <w:r w:rsidRPr="00E572ED">
              <w:rPr>
                <w:rFonts w:eastAsia="Times New Roman" w:cs="Arial"/>
                <w:color w:val="000000"/>
                <w:lang w:eastAsia="en-IN"/>
              </w:rPr>
              <w:br/>
              <w:t>2011</w:t>
            </w:r>
          </w:p>
        </w:tc>
      </w:tr>
      <w:tr w:rsidR="00C50357" w:rsidRPr="00E572ED" w:rsidTr="00C50357">
        <w:trPr>
          <w:trHeight w:val="480"/>
        </w:trPr>
        <w:tc>
          <w:tcPr>
            <w:tcW w:w="539" w:type="dxa"/>
          </w:tcPr>
          <w:p w:rsidR="00C50357" w:rsidRDefault="00C50357" w:rsidP="00C50357">
            <w:pPr>
              <w:spacing w:after="0"/>
              <w:rPr>
                <w:rFonts w:ascii="Calibri" w:hAnsi="Calibri"/>
                <w:color w:val="000000"/>
              </w:rPr>
            </w:pPr>
            <w:r>
              <w:rPr>
                <w:rFonts w:ascii="Calibri" w:hAnsi="Calibri"/>
                <w:color w:val="000000"/>
              </w:rPr>
              <w:t>46</w:t>
            </w:r>
          </w:p>
        </w:tc>
        <w:tc>
          <w:tcPr>
            <w:tcW w:w="2835" w:type="dxa"/>
            <w:shd w:val="clear" w:color="auto" w:fill="auto"/>
            <w:hideMark/>
          </w:tcPr>
          <w:p w:rsidR="00C50357" w:rsidRPr="00E572ED" w:rsidRDefault="00C50357" w:rsidP="00C50357">
            <w:pPr>
              <w:spacing w:after="0" w:line="240" w:lineRule="auto"/>
              <w:rPr>
                <w:rFonts w:eastAsia="Times New Roman" w:cs="Arial"/>
                <w:color w:val="000000"/>
                <w:lang w:eastAsia="en-IN"/>
              </w:rPr>
            </w:pPr>
            <w:r w:rsidRPr="00E572ED">
              <w:rPr>
                <w:rFonts w:eastAsia="Times New Roman" w:cs="Arial"/>
                <w:color w:val="000000"/>
                <w:lang w:eastAsia="en-IN"/>
              </w:rPr>
              <w:t>John Deere 5045 D</w:t>
            </w:r>
          </w:p>
        </w:tc>
        <w:tc>
          <w:tcPr>
            <w:tcW w:w="2595" w:type="dxa"/>
            <w:shd w:val="clear" w:color="auto" w:fill="auto"/>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Commercial</w:t>
            </w:r>
            <w:r w:rsidRPr="00E572ED">
              <w:rPr>
                <w:rFonts w:eastAsia="Times New Roman" w:cs="Arial"/>
                <w:color w:val="000000"/>
                <w:lang w:eastAsia="en-IN"/>
              </w:rPr>
              <w:br/>
              <w:t>(Variant)</w:t>
            </w:r>
          </w:p>
        </w:tc>
        <w:tc>
          <w:tcPr>
            <w:tcW w:w="2126" w:type="dxa"/>
            <w:shd w:val="clear" w:color="auto" w:fill="auto"/>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December,</w:t>
            </w:r>
            <w:r w:rsidRPr="00E572ED">
              <w:rPr>
                <w:rFonts w:eastAsia="Times New Roman" w:cs="Arial"/>
                <w:color w:val="000000"/>
                <w:lang w:eastAsia="en-IN"/>
              </w:rPr>
              <w:br/>
              <w:t>2011</w:t>
            </w:r>
          </w:p>
        </w:tc>
      </w:tr>
      <w:tr w:rsidR="00C50357" w:rsidRPr="00E572ED" w:rsidTr="00C50357">
        <w:trPr>
          <w:trHeight w:val="480"/>
        </w:trPr>
        <w:tc>
          <w:tcPr>
            <w:tcW w:w="539" w:type="dxa"/>
          </w:tcPr>
          <w:p w:rsidR="00C50357" w:rsidRDefault="00C50357" w:rsidP="00C50357">
            <w:pPr>
              <w:spacing w:after="0"/>
              <w:rPr>
                <w:rFonts w:ascii="Calibri" w:hAnsi="Calibri"/>
                <w:color w:val="000000"/>
              </w:rPr>
            </w:pPr>
            <w:r>
              <w:rPr>
                <w:rFonts w:ascii="Calibri" w:hAnsi="Calibri"/>
                <w:color w:val="000000"/>
              </w:rPr>
              <w:t>47</w:t>
            </w:r>
          </w:p>
        </w:tc>
        <w:tc>
          <w:tcPr>
            <w:tcW w:w="2835" w:type="dxa"/>
            <w:shd w:val="clear" w:color="auto" w:fill="auto"/>
            <w:noWrap/>
            <w:hideMark/>
          </w:tcPr>
          <w:p w:rsidR="00C50357" w:rsidRPr="00E572ED" w:rsidRDefault="00C50357" w:rsidP="00C50357">
            <w:pPr>
              <w:spacing w:after="0" w:line="240" w:lineRule="auto"/>
              <w:rPr>
                <w:rFonts w:eastAsia="Times New Roman" w:cs="Arial"/>
                <w:color w:val="000000"/>
                <w:lang w:eastAsia="en-IN"/>
              </w:rPr>
            </w:pPr>
            <w:r w:rsidRPr="00E572ED">
              <w:rPr>
                <w:rFonts w:eastAsia="Times New Roman" w:cs="Arial"/>
                <w:color w:val="000000"/>
                <w:lang w:eastAsia="en-IN"/>
              </w:rPr>
              <w:t>Mahindra, 475 DI MKM DLX (Brand Name: Bhoomiputra)</w:t>
            </w:r>
          </w:p>
        </w:tc>
        <w:tc>
          <w:tcPr>
            <w:tcW w:w="2595" w:type="dxa"/>
            <w:shd w:val="clear" w:color="auto" w:fill="auto"/>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Commercial</w:t>
            </w:r>
            <w:r w:rsidRPr="00E572ED">
              <w:rPr>
                <w:rFonts w:eastAsia="Times New Roman" w:cs="Arial"/>
                <w:color w:val="000000"/>
                <w:lang w:eastAsia="en-IN"/>
              </w:rPr>
              <w:br/>
              <w:t>(Variant)</w:t>
            </w:r>
          </w:p>
        </w:tc>
        <w:tc>
          <w:tcPr>
            <w:tcW w:w="2126" w:type="dxa"/>
            <w:shd w:val="clear" w:color="auto" w:fill="auto"/>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December,</w:t>
            </w:r>
            <w:r w:rsidRPr="00E572ED">
              <w:rPr>
                <w:rFonts w:eastAsia="Times New Roman" w:cs="Arial"/>
                <w:color w:val="000000"/>
                <w:lang w:eastAsia="en-IN"/>
              </w:rPr>
              <w:br/>
              <w:t>2011</w:t>
            </w:r>
          </w:p>
        </w:tc>
      </w:tr>
      <w:tr w:rsidR="00C50357" w:rsidRPr="00E572ED" w:rsidTr="00C50357">
        <w:trPr>
          <w:trHeight w:val="480"/>
        </w:trPr>
        <w:tc>
          <w:tcPr>
            <w:tcW w:w="539" w:type="dxa"/>
          </w:tcPr>
          <w:p w:rsidR="00C50357" w:rsidRDefault="00C50357" w:rsidP="00C50357">
            <w:pPr>
              <w:spacing w:after="0"/>
              <w:rPr>
                <w:rFonts w:ascii="Calibri" w:hAnsi="Calibri"/>
                <w:color w:val="000000"/>
              </w:rPr>
            </w:pPr>
            <w:r>
              <w:rPr>
                <w:rFonts w:ascii="Calibri" w:hAnsi="Calibri"/>
                <w:color w:val="000000"/>
              </w:rPr>
              <w:t>48</w:t>
            </w:r>
          </w:p>
        </w:tc>
        <w:tc>
          <w:tcPr>
            <w:tcW w:w="2835" w:type="dxa"/>
            <w:shd w:val="clear" w:color="auto" w:fill="auto"/>
            <w:hideMark/>
          </w:tcPr>
          <w:p w:rsidR="00C50357" w:rsidRPr="00E572ED" w:rsidRDefault="00C50357" w:rsidP="00C50357">
            <w:pPr>
              <w:spacing w:after="0" w:line="240" w:lineRule="auto"/>
              <w:rPr>
                <w:rFonts w:eastAsia="Times New Roman" w:cs="Arial"/>
                <w:color w:val="000000"/>
                <w:lang w:eastAsia="en-IN"/>
              </w:rPr>
            </w:pPr>
            <w:r w:rsidRPr="00E572ED">
              <w:rPr>
                <w:rFonts w:eastAsia="Times New Roman" w:cs="Arial"/>
                <w:color w:val="000000"/>
                <w:lang w:eastAsia="en-IN"/>
              </w:rPr>
              <w:t>Mahindra, 575 DI MKM DLX (Brand</w:t>
            </w:r>
            <w:r w:rsidRPr="00E572ED">
              <w:rPr>
                <w:rFonts w:eastAsia="Times New Roman" w:cs="Arial"/>
                <w:color w:val="000000"/>
                <w:lang w:eastAsia="en-IN"/>
              </w:rPr>
              <w:br/>
              <w:t>Name:Bhoomiputra)</w:t>
            </w:r>
          </w:p>
        </w:tc>
        <w:tc>
          <w:tcPr>
            <w:tcW w:w="2595" w:type="dxa"/>
            <w:shd w:val="clear" w:color="auto" w:fill="auto"/>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Commercial</w:t>
            </w:r>
            <w:r w:rsidRPr="00E572ED">
              <w:rPr>
                <w:rFonts w:eastAsia="Times New Roman" w:cs="Arial"/>
                <w:color w:val="000000"/>
                <w:lang w:eastAsia="en-IN"/>
              </w:rPr>
              <w:br/>
              <w:t>(Variant)</w:t>
            </w:r>
          </w:p>
        </w:tc>
        <w:tc>
          <w:tcPr>
            <w:tcW w:w="2126" w:type="dxa"/>
            <w:shd w:val="clear" w:color="auto" w:fill="auto"/>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December,</w:t>
            </w:r>
            <w:r w:rsidRPr="00E572ED">
              <w:rPr>
                <w:rFonts w:eastAsia="Times New Roman" w:cs="Arial"/>
                <w:color w:val="000000"/>
                <w:lang w:eastAsia="en-IN"/>
              </w:rPr>
              <w:br/>
              <w:t>2011</w:t>
            </w:r>
          </w:p>
        </w:tc>
      </w:tr>
      <w:tr w:rsidR="00C50357" w:rsidRPr="00E572ED" w:rsidTr="00C50357">
        <w:trPr>
          <w:trHeight w:val="480"/>
        </w:trPr>
        <w:tc>
          <w:tcPr>
            <w:tcW w:w="539" w:type="dxa"/>
          </w:tcPr>
          <w:p w:rsidR="00C50357" w:rsidRDefault="00C50357" w:rsidP="00C50357">
            <w:pPr>
              <w:spacing w:after="0"/>
              <w:rPr>
                <w:rFonts w:ascii="Calibri" w:hAnsi="Calibri"/>
                <w:color w:val="000000"/>
              </w:rPr>
            </w:pPr>
            <w:r>
              <w:rPr>
                <w:rFonts w:ascii="Calibri" w:hAnsi="Calibri"/>
                <w:color w:val="000000"/>
              </w:rPr>
              <w:t>49</w:t>
            </w:r>
          </w:p>
        </w:tc>
        <w:tc>
          <w:tcPr>
            <w:tcW w:w="2835" w:type="dxa"/>
            <w:shd w:val="clear" w:color="auto" w:fill="auto"/>
            <w:hideMark/>
          </w:tcPr>
          <w:p w:rsidR="00C50357" w:rsidRPr="00E572ED" w:rsidRDefault="00C50357" w:rsidP="00C50357">
            <w:pPr>
              <w:spacing w:after="0" w:line="240" w:lineRule="auto"/>
              <w:rPr>
                <w:rFonts w:eastAsia="Times New Roman" w:cs="Arial"/>
                <w:color w:val="000000"/>
                <w:lang w:eastAsia="en-IN"/>
              </w:rPr>
            </w:pPr>
            <w:r w:rsidRPr="00E572ED">
              <w:rPr>
                <w:rFonts w:eastAsia="Times New Roman" w:cs="Arial"/>
                <w:color w:val="000000"/>
                <w:lang w:eastAsia="en-IN"/>
              </w:rPr>
              <w:t>Sonalika International DI-35 DS CM Series</w:t>
            </w:r>
          </w:p>
        </w:tc>
        <w:tc>
          <w:tcPr>
            <w:tcW w:w="2595" w:type="dxa"/>
            <w:shd w:val="clear" w:color="auto" w:fill="auto"/>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Commercial</w:t>
            </w:r>
            <w:r w:rsidRPr="00E572ED">
              <w:rPr>
                <w:rFonts w:eastAsia="Times New Roman" w:cs="Arial"/>
                <w:color w:val="000000"/>
                <w:lang w:eastAsia="en-IN"/>
              </w:rPr>
              <w:br/>
              <w:t>(Variant)</w:t>
            </w:r>
          </w:p>
        </w:tc>
        <w:tc>
          <w:tcPr>
            <w:tcW w:w="2126" w:type="dxa"/>
            <w:shd w:val="clear" w:color="auto" w:fill="auto"/>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December,</w:t>
            </w:r>
            <w:r w:rsidRPr="00E572ED">
              <w:rPr>
                <w:rFonts w:eastAsia="Times New Roman" w:cs="Arial"/>
                <w:color w:val="000000"/>
                <w:lang w:eastAsia="en-IN"/>
              </w:rPr>
              <w:br/>
              <w:t>2011</w:t>
            </w:r>
          </w:p>
        </w:tc>
      </w:tr>
      <w:tr w:rsidR="00C50357" w:rsidRPr="00E572ED" w:rsidTr="00C50357">
        <w:trPr>
          <w:trHeight w:val="480"/>
        </w:trPr>
        <w:tc>
          <w:tcPr>
            <w:tcW w:w="539" w:type="dxa"/>
          </w:tcPr>
          <w:p w:rsidR="00C50357" w:rsidRDefault="00C50357" w:rsidP="00C50357">
            <w:pPr>
              <w:spacing w:after="0"/>
              <w:rPr>
                <w:rFonts w:ascii="Calibri" w:hAnsi="Calibri"/>
                <w:color w:val="000000"/>
              </w:rPr>
            </w:pPr>
            <w:r>
              <w:rPr>
                <w:rFonts w:ascii="Calibri" w:hAnsi="Calibri"/>
                <w:color w:val="000000"/>
              </w:rPr>
              <w:t>50</w:t>
            </w:r>
          </w:p>
        </w:tc>
        <w:tc>
          <w:tcPr>
            <w:tcW w:w="2835" w:type="dxa"/>
            <w:shd w:val="clear" w:color="auto" w:fill="auto"/>
            <w:hideMark/>
          </w:tcPr>
          <w:p w:rsidR="00C50357" w:rsidRPr="00E572ED" w:rsidRDefault="00C50357" w:rsidP="00C50357">
            <w:pPr>
              <w:spacing w:after="0" w:line="240" w:lineRule="auto"/>
              <w:rPr>
                <w:rFonts w:eastAsia="Times New Roman" w:cs="Arial"/>
                <w:color w:val="000000"/>
                <w:lang w:eastAsia="en-IN"/>
              </w:rPr>
            </w:pPr>
            <w:r w:rsidRPr="00E572ED">
              <w:rPr>
                <w:rFonts w:eastAsia="Times New Roman" w:cs="Arial"/>
                <w:color w:val="000000"/>
                <w:lang w:eastAsia="en-IN"/>
              </w:rPr>
              <w:t>Sonalika International DI-740 CM Series</w:t>
            </w:r>
          </w:p>
        </w:tc>
        <w:tc>
          <w:tcPr>
            <w:tcW w:w="2595" w:type="dxa"/>
            <w:shd w:val="clear" w:color="auto" w:fill="auto"/>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Commercial</w:t>
            </w:r>
            <w:r w:rsidRPr="00E572ED">
              <w:rPr>
                <w:rFonts w:eastAsia="Times New Roman" w:cs="Arial"/>
                <w:color w:val="000000"/>
                <w:lang w:eastAsia="en-IN"/>
              </w:rPr>
              <w:br/>
              <w:t>(Variant)</w:t>
            </w:r>
          </w:p>
        </w:tc>
        <w:tc>
          <w:tcPr>
            <w:tcW w:w="2126" w:type="dxa"/>
            <w:shd w:val="clear" w:color="auto" w:fill="auto"/>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December,</w:t>
            </w:r>
            <w:r w:rsidRPr="00E572ED">
              <w:rPr>
                <w:rFonts w:eastAsia="Times New Roman" w:cs="Arial"/>
                <w:color w:val="000000"/>
                <w:lang w:eastAsia="en-IN"/>
              </w:rPr>
              <w:br/>
              <w:t>2011</w:t>
            </w:r>
          </w:p>
        </w:tc>
      </w:tr>
      <w:tr w:rsidR="00C50357" w:rsidRPr="00E572ED" w:rsidTr="00C50357">
        <w:trPr>
          <w:trHeight w:val="480"/>
        </w:trPr>
        <w:tc>
          <w:tcPr>
            <w:tcW w:w="539" w:type="dxa"/>
          </w:tcPr>
          <w:p w:rsidR="00C50357" w:rsidRDefault="00C50357" w:rsidP="00C50357">
            <w:pPr>
              <w:spacing w:after="0"/>
              <w:rPr>
                <w:rFonts w:ascii="Calibri" w:hAnsi="Calibri"/>
                <w:color w:val="000000"/>
              </w:rPr>
            </w:pPr>
            <w:r>
              <w:rPr>
                <w:rFonts w:ascii="Calibri" w:hAnsi="Calibri"/>
                <w:color w:val="000000"/>
              </w:rPr>
              <w:lastRenderedPageBreak/>
              <w:t>51</w:t>
            </w:r>
          </w:p>
        </w:tc>
        <w:tc>
          <w:tcPr>
            <w:tcW w:w="2835" w:type="dxa"/>
            <w:shd w:val="clear" w:color="auto" w:fill="auto"/>
            <w:hideMark/>
          </w:tcPr>
          <w:p w:rsidR="00C50357" w:rsidRPr="00E572ED" w:rsidRDefault="00C50357" w:rsidP="00C50357">
            <w:pPr>
              <w:spacing w:after="0" w:line="240" w:lineRule="auto"/>
              <w:rPr>
                <w:rFonts w:eastAsia="Times New Roman" w:cs="Arial"/>
                <w:color w:val="000000"/>
                <w:lang w:eastAsia="en-IN"/>
              </w:rPr>
            </w:pPr>
            <w:r w:rsidRPr="00E572ED">
              <w:rPr>
                <w:rFonts w:eastAsia="Times New Roman" w:cs="Arial"/>
                <w:color w:val="000000"/>
                <w:lang w:eastAsia="en-IN"/>
              </w:rPr>
              <w:t>Sonalika International DI-734 FE</w:t>
            </w:r>
          </w:p>
        </w:tc>
        <w:tc>
          <w:tcPr>
            <w:tcW w:w="2595" w:type="dxa"/>
            <w:shd w:val="clear" w:color="auto" w:fill="auto"/>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Commercial</w:t>
            </w:r>
            <w:r w:rsidRPr="00E572ED">
              <w:rPr>
                <w:rFonts w:eastAsia="Times New Roman" w:cs="Arial"/>
                <w:color w:val="000000"/>
                <w:lang w:eastAsia="en-IN"/>
              </w:rPr>
              <w:br/>
              <w:t>(Variant)</w:t>
            </w:r>
          </w:p>
        </w:tc>
        <w:tc>
          <w:tcPr>
            <w:tcW w:w="2126" w:type="dxa"/>
            <w:shd w:val="clear" w:color="auto" w:fill="auto"/>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January,</w:t>
            </w:r>
            <w:r w:rsidRPr="00E572ED">
              <w:rPr>
                <w:rFonts w:eastAsia="Times New Roman" w:cs="Arial"/>
                <w:color w:val="000000"/>
                <w:lang w:eastAsia="en-IN"/>
              </w:rPr>
              <w:br/>
              <w:t>2012</w:t>
            </w:r>
          </w:p>
        </w:tc>
      </w:tr>
      <w:tr w:rsidR="00C50357" w:rsidRPr="00E572ED" w:rsidTr="00C50357">
        <w:trPr>
          <w:trHeight w:val="480"/>
        </w:trPr>
        <w:tc>
          <w:tcPr>
            <w:tcW w:w="539" w:type="dxa"/>
          </w:tcPr>
          <w:p w:rsidR="00C50357" w:rsidRDefault="00C50357" w:rsidP="00C50357">
            <w:pPr>
              <w:spacing w:after="0"/>
              <w:rPr>
                <w:rFonts w:ascii="Calibri" w:hAnsi="Calibri"/>
                <w:color w:val="000000"/>
              </w:rPr>
            </w:pPr>
            <w:r>
              <w:rPr>
                <w:rFonts w:ascii="Calibri" w:hAnsi="Calibri"/>
                <w:color w:val="000000"/>
              </w:rPr>
              <w:t>52</w:t>
            </w:r>
          </w:p>
        </w:tc>
        <w:tc>
          <w:tcPr>
            <w:tcW w:w="2835" w:type="dxa"/>
            <w:shd w:val="clear" w:color="auto" w:fill="auto"/>
            <w:hideMark/>
          </w:tcPr>
          <w:p w:rsidR="00C50357" w:rsidRPr="00E572ED" w:rsidRDefault="00C50357" w:rsidP="00C50357">
            <w:pPr>
              <w:spacing w:after="0" w:line="240" w:lineRule="auto"/>
              <w:rPr>
                <w:rFonts w:eastAsia="Times New Roman" w:cs="Arial"/>
                <w:color w:val="000000"/>
                <w:lang w:eastAsia="en-IN"/>
              </w:rPr>
            </w:pPr>
            <w:r w:rsidRPr="00E572ED">
              <w:rPr>
                <w:rFonts w:eastAsia="Times New Roman" w:cs="Arial"/>
                <w:color w:val="000000"/>
                <w:lang w:eastAsia="en-IN"/>
              </w:rPr>
              <w:t>Escorts, Farmtrac 6060</w:t>
            </w:r>
          </w:p>
        </w:tc>
        <w:tc>
          <w:tcPr>
            <w:tcW w:w="2595" w:type="dxa"/>
            <w:shd w:val="clear" w:color="auto" w:fill="auto"/>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Commercial</w:t>
            </w:r>
            <w:r w:rsidRPr="00E572ED">
              <w:rPr>
                <w:rFonts w:eastAsia="Times New Roman" w:cs="Arial"/>
                <w:color w:val="000000"/>
                <w:lang w:eastAsia="en-IN"/>
              </w:rPr>
              <w:br/>
              <w:t>(Initial)</w:t>
            </w:r>
          </w:p>
        </w:tc>
        <w:tc>
          <w:tcPr>
            <w:tcW w:w="2126" w:type="dxa"/>
            <w:shd w:val="clear" w:color="auto" w:fill="auto"/>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February,</w:t>
            </w:r>
            <w:r w:rsidRPr="00E572ED">
              <w:rPr>
                <w:rFonts w:eastAsia="Times New Roman" w:cs="Arial"/>
                <w:color w:val="000000"/>
                <w:lang w:eastAsia="en-IN"/>
              </w:rPr>
              <w:br/>
              <w:t>2012</w:t>
            </w:r>
          </w:p>
        </w:tc>
      </w:tr>
      <w:tr w:rsidR="00C50357" w:rsidRPr="00E572ED" w:rsidTr="00C50357">
        <w:trPr>
          <w:trHeight w:val="480"/>
        </w:trPr>
        <w:tc>
          <w:tcPr>
            <w:tcW w:w="539" w:type="dxa"/>
          </w:tcPr>
          <w:p w:rsidR="00C50357" w:rsidRDefault="00C50357" w:rsidP="00C50357">
            <w:pPr>
              <w:spacing w:after="0"/>
              <w:rPr>
                <w:rFonts w:ascii="Calibri" w:hAnsi="Calibri"/>
                <w:color w:val="000000"/>
              </w:rPr>
            </w:pPr>
            <w:r>
              <w:rPr>
                <w:rFonts w:ascii="Calibri" w:hAnsi="Calibri"/>
                <w:color w:val="000000"/>
              </w:rPr>
              <w:t>53</w:t>
            </w:r>
          </w:p>
        </w:tc>
        <w:tc>
          <w:tcPr>
            <w:tcW w:w="2835" w:type="dxa"/>
            <w:shd w:val="clear" w:color="auto" w:fill="auto"/>
            <w:hideMark/>
          </w:tcPr>
          <w:p w:rsidR="00C50357" w:rsidRPr="00E572ED" w:rsidRDefault="00C50357" w:rsidP="00C50357">
            <w:pPr>
              <w:spacing w:after="0" w:line="240" w:lineRule="auto"/>
              <w:rPr>
                <w:rFonts w:eastAsia="Times New Roman" w:cs="Arial"/>
                <w:color w:val="000000"/>
                <w:lang w:eastAsia="en-IN"/>
              </w:rPr>
            </w:pPr>
            <w:r w:rsidRPr="00E572ED">
              <w:rPr>
                <w:rFonts w:eastAsia="Times New Roman" w:cs="Arial"/>
                <w:color w:val="000000"/>
                <w:lang w:eastAsia="en-IN"/>
              </w:rPr>
              <w:t>Indo power 48 DI (2WD) Tractor</w:t>
            </w:r>
          </w:p>
        </w:tc>
        <w:tc>
          <w:tcPr>
            <w:tcW w:w="2595" w:type="dxa"/>
            <w:shd w:val="clear" w:color="auto" w:fill="auto"/>
            <w:noWrap/>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OECD</w:t>
            </w:r>
          </w:p>
        </w:tc>
        <w:tc>
          <w:tcPr>
            <w:tcW w:w="2126" w:type="dxa"/>
            <w:shd w:val="clear" w:color="auto" w:fill="auto"/>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02/12</w:t>
            </w:r>
          </w:p>
        </w:tc>
      </w:tr>
      <w:tr w:rsidR="00C50357" w:rsidRPr="00E572ED" w:rsidTr="00C50357">
        <w:trPr>
          <w:trHeight w:val="480"/>
        </w:trPr>
        <w:tc>
          <w:tcPr>
            <w:tcW w:w="539" w:type="dxa"/>
          </w:tcPr>
          <w:p w:rsidR="00C50357" w:rsidRDefault="00C50357" w:rsidP="00C50357">
            <w:pPr>
              <w:spacing w:after="0"/>
              <w:rPr>
                <w:rFonts w:ascii="Calibri" w:hAnsi="Calibri"/>
                <w:color w:val="000000"/>
              </w:rPr>
            </w:pPr>
            <w:r>
              <w:rPr>
                <w:rFonts w:ascii="Calibri" w:hAnsi="Calibri"/>
                <w:color w:val="000000"/>
              </w:rPr>
              <w:t>54</w:t>
            </w:r>
          </w:p>
        </w:tc>
        <w:tc>
          <w:tcPr>
            <w:tcW w:w="2835" w:type="dxa"/>
            <w:shd w:val="clear" w:color="auto" w:fill="auto"/>
            <w:hideMark/>
          </w:tcPr>
          <w:p w:rsidR="00C50357" w:rsidRPr="00E572ED" w:rsidRDefault="00C50357" w:rsidP="00C50357">
            <w:pPr>
              <w:spacing w:after="0" w:line="240" w:lineRule="auto"/>
              <w:rPr>
                <w:rFonts w:eastAsia="Times New Roman" w:cs="Arial"/>
                <w:color w:val="000000"/>
                <w:lang w:eastAsia="en-IN"/>
              </w:rPr>
            </w:pPr>
            <w:r w:rsidRPr="00E572ED">
              <w:rPr>
                <w:rFonts w:eastAsia="Times New Roman" w:cs="Arial"/>
                <w:color w:val="000000"/>
                <w:lang w:eastAsia="en-IN"/>
              </w:rPr>
              <w:t>Mahindra 8000-4WD Tractor</w:t>
            </w:r>
          </w:p>
        </w:tc>
        <w:tc>
          <w:tcPr>
            <w:tcW w:w="2595" w:type="dxa"/>
            <w:shd w:val="clear" w:color="auto" w:fill="auto"/>
            <w:noWrap/>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OECD</w:t>
            </w:r>
          </w:p>
        </w:tc>
        <w:tc>
          <w:tcPr>
            <w:tcW w:w="2126" w:type="dxa"/>
            <w:shd w:val="clear" w:color="auto" w:fill="auto"/>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02/12</w:t>
            </w:r>
          </w:p>
        </w:tc>
      </w:tr>
      <w:tr w:rsidR="00C50357" w:rsidRPr="00E572ED" w:rsidTr="00C50357">
        <w:trPr>
          <w:trHeight w:val="480"/>
        </w:trPr>
        <w:tc>
          <w:tcPr>
            <w:tcW w:w="539" w:type="dxa"/>
          </w:tcPr>
          <w:p w:rsidR="00C50357" w:rsidRDefault="00C50357" w:rsidP="00C50357">
            <w:pPr>
              <w:spacing w:after="0"/>
              <w:rPr>
                <w:rFonts w:ascii="Calibri" w:hAnsi="Calibri"/>
                <w:color w:val="000000"/>
              </w:rPr>
            </w:pPr>
            <w:r>
              <w:rPr>
                <w:rFonts w:ascii="Calibri" w:hAnsi="Calibri"/>
                <w:color w:val="000000"/>
              </w:rPr>
              <w:t>55</w:t>
            </w:r>
          </w:p>
        </w:tc>
        <w:tc>
          <w:tcPr>
            <w:tcW w:w="2835" w:type="dxa"/>
            <w:shd w:val="clear" w:color="auto" w:fill="auto"/>
            <w:hideMark/>
          </w:tcPr>
          <w:p w:rsidR="00C50357" w:rsidRPr="00E572ED" w:rsidRDefault="00C50357" w:rsidP="00C50357">
            <w:pPr>
              <w:spacing w:after="0" w:line="240" w:lineRule="auto"/>
              <w:rPr>
                <w:rFonts w:eastAsia="Times New Roman" w:cs="Arial"/>
                <w:color w:val="000000"/>
                <w:lang w:eastAsia="en-IN"/>
              </w:rPr>
            </w:pPr>
            <w:r w:rsidRPr="00E572ED">
              <w:rPr>
                <w:rFonts w:eastAsia="Times New Roman" w:cs="Arial"/>
                <w:color w:val="000000"/>
                <w:lang w:eastAsia="en-IN"/>
              </w:rPr>
              <w:t>Mahindra 7030-4WD Tractor</w:t>
            </w:r>
          </w:p>
        </w:tc>
        <w:tc>
          <w:tcPr>
            <w:tcW w:w="2595" w:type="dxa"/>
            <w:shd w:val="clear" w:color="auto" w:fill="auto"/>
            <w:noWrap/>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OECD</w:t>
            </w:r>
          </w:p>
        </w:tc>
        <w:tc>
          <w:tcPr>
            <w:tcW w:w="2126" w:type="dxa"/>
            <w:shd w:val="clear" w:color="auto" w:fill="auto"/>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02/12</w:t>
            </w:r>
          </w:p>
        </w:tc>
      </w:tr>
      <w:tr w:rsidR="00C50357" w:rsidRPr="00E572ED" w:rsidTr="00C50357">
        <w:trPr>
          <w:trHeight w:val="300"/>
        </w:trPr>
        <w:tc>
          <w:tcPr>
            <w:tcW w:w="539" w:type="dxa"/>
          </w:tcPr>
          <w:p w:rsidR="00C50357" w:rsidRDefault="00C50357" w:rsidP="00C50357">
            <w:pPr>
              <w:spacing w:after="0"/>
              <w:rPr>
                <w:rFonts w:ascii="Calibri" w:hAnsi="Calibri"/>
                <w:color w:val="000000"/>
              </w:rPr>
            </w:pPr>
            <w:r>
              <w:rPr>
                <w:rFonts w:ascii="Calibri" w:hAnsi="Calibri"/>
                <w:color w:val="000000"/>
              </w:rPr>
              <w:t>56</w:t>
            </w:r>
          </w:p>
        </w:tc>
        <w:tc>
          <w:tcPr>
            <w:tcW w:w="2835" w:type="dxa"/>
            <w:shd w:val="clear" w:color="auto" w:fill="auto"/>
            <w:noWrap/>
            <w:hideMark/>
          </w:tcPr>
          <w:p w:rsidR="00C50357" w:rsidRPr="00E572ED" w:rsidRDefault="00C50357" w:rsidP="00C50357">
            <w:pPr>
              <w:spacing w:after="0" w:line="240" w:lineRule="auto"/>
              <w:rPr>
                <w:rFonts w:eastAsia="Times New Roman" w:cs="Arial"/>
                <w:color w:val="000000"/>
                <w:lang w:eastAsia="en-IN"/>
              </w:rPr>
            </w:pPr>
            <w:r w:rsidRPr="00E572ED">
              <w:rPr>
                <w:rFonts w:eastAsia="Times New Roman" w:cs="Arial"/>
                <w:color w:val="000000"/>
                <w:lang w:eastAsia="en-IN"/>
              </w:rPr>
              <w:t>Mahindra, 265, DI MKM DLX Tractor</w:t>
            </w:r>
          </w:p>
        </w:tc>
        <w:tc>
          <w:tcPr>
            <w:tcW w:w="2595" w:type="dxa"/>
            <w:shd w:val="clear" w:color="auto" w:fill="auto"/>
            <w:noWrap/>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Variant</w:t>
            </w:r>
          </w:p>
        </w:tc>
        <w:tc>
          <w:tcPr>
            <w:tcW w:w="2126" w:type="dxa"/>
            <w:shd w:val="clear" w:color="auto" w:fill="auto"/>
            <w:noWrap/>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02/12</w:t>
            </w:r>
          </w:p>
        </w:tc>
      </w:tr>
      <w:tr w:rsidR="00C50357" w:rsidRPr="00E572ED" w:rsidTr="00C50357">
        <w:trPr>
          <w:trHeight w:val="300"/>
        </w:trPr>
        <w:tc>
          <w:tcPr>
            <w:tcW w:w="539" w:type="dxa"/>
          </w:tcPr>
          <w:p w:rsidR="00C50357" w:rsidRDefault="00C50357" w:rsidP="00C50357">
            <w:pPr>
              <w:spacing w:after="0"/>
              <w:rPr>
                <w:rFonts w:ascii="Calibri" w:hAnsi="Calibri"/>
                <w:color w:val="000000"/>
              </w:rPr>
            </w:pPr>
            <w:r>
              <w:rPr>
                <w:rFonts w:ascii="Calibri" w:hAnsi="Calibri"/>
                <w:color w:val="000000"/>
              </w:rPr>
              <w:t>57</w:t>
            </w:r>
          </w:p>
        </w:tc>
        <w:tc>
          <w:tcPr>
            <w:tcW w:w="2835" w:type="dxa"/>
            <w:shd w:val="clear" w:color="auto" w:fill="auto"/>
            <w:noWrap/>
            <w:hideMark/>
          </w:tcPr>
          <w:p w:rsidR="00C50357" w:rsidRPr="00E572ED" w:rsidRDefault="00C50357" w:rsidP="00C50357">
            <w:pPr>
              <w:spacing w:after="0" w:line="240" w:lineRule="auto"/>
              <w:rPr>
                <w:rFonts w:eastAsia="Times New Roman" w:cs="Arial"/>
                <w:color w:val="000000"/>
                <w:lang w:eastAsia="en-IN"/>
              </w:rPr>
            </w:pPr>
            <w:r w:rsidRPr="00E572ED">
              <w:rPr>
                <w:rFonts w:eastAsia="Times New Roman" w:cs="Arial"/>
                <w:color w:val="000000"/>
                <w:lang w:eastAsia="en-IN"/>
              </w:rPr>
              <w:t>MF, 245 DI J Mahashakti Rotary Pump</w:t>
            </w:r>
          </w:p>
        </w:tc>
        <w:tc>
          <w:tcPr>
            <w:tcW w:w="2595" w:type="dxa"/>
            <w:shd w:val="clear" w:color="auto" w:fill="auto"/>
            <w:noWrap/>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Variant</w:t>
            </w:r>
          </w:p>
        </w:tc>
        <w:tc>
          <w:tcPr>
            <w:tcW w:w="2126" w:type="dxa"/>
            <w:shd w:val="clear" w:color="auto" w:fill="auto"/>
            <w:noWrap/>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02/12</w:t>
            </w:r>
          </w:p>
        </w:tc>
      </w:tr>
      <w:tr w:rsidR="00C50357" w:rsidRPr="00E572ED" w:rsidTr="00C50357">
        <w:trPr>
          <w:trHeight w:val="480"/>
        </w:trPr>
        <w:tc>
          <w:tcPr>
            <w:tcW w:w="539" w:type="dxa"/>
          </w:tcPr>
          <w:p w:rsidR="00C50357" w:rsidRDefault="00C50357" w:rsidP="00C50357">
            <w:pPr>
              <w:spacing w:after="0"/>
              <w:rPr>
                <w:rFonts w:ascii="Calibri" w:hAnsi="Calibri"/>
                <w:color w:val="000000"/>
              </w:rPr>
            </w:pPr>
            <w:r>
              <w:rPr>
                <w:rFonts w:ascii="Calibri" w:hAnsi="Calibri"/>
                <w:color w:val="000000"/>
              </w:rPr>
              <w:t>58</w:t>
            </w:r>
          </w:p>
        </w:tc>
        <w:tc>
          <w:tcPr>
            <w:tcW w:w="2835" w:type="dxa"/>
            <w:shd w:val="clear" w:color="auto" w:fill="auto"/>
            <w:hideMark/>
          </w:tcPr>
          <w:p w:rsidR="00C50357" w:rsidRPr="00E572ED" w:rsidRDefault="00C50357" w:rsidP="00C50357">
            <w:pPr>
              <w:spacing w:after="0" w:line="240" w:lineRule="auto"/>
              <w:rPr>
                <w:rFonts w:eastAsia="Times New Roman" w:cs="Arial"/>
                <w:color w:val="000000"/>
                <w:lang w:eastAsia="en-IN"/>
              </w:rPr>
            </w:pPr>
            <w:r w:rsidRPr="00E572ED">
              <w:rPr>
                <w:rFonts w:eastAsia="Times New Roman" w:cs="Arial"/>
                <w:color w:val="000000"/>
                <w:lang w:eastAsia="en-IN"/>
              </w:rPr>
              <w:t>Bull Crop AV-20 Combine Harvester</w:t>
            </w:r>
          </w:p>
        </w:tc>
        <w:tc>
          <w:tcPr>
            <w:tcW w:w="2595" w:type="dxa"/>
            <w:shd w:val="clear" w:color="auto" w:fill="auto"/>
            <w:noWrap/>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Combine</w:t>
            </w:r>
          </w:p>
        </w:tc>
        <w:tc>
          <w:tcPr>
            <w:tcW w:w="2126" w:type="dxa"/>
            <w:shd w:val="clear" w:color="auto" w:fill="auto"/>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03/2012</w:t>
            </w:r>
          </w:p>
        </w:tc>
      </w:tr>
      <w:tr w:rsidR="00C50357" w:rsidRPr="00E572ED" w:rsidTr="00C50357">
        <w:trPr>
          <w:trHeight w:val="480"/>
        </w:trPr>
        <w:tc>
          <w:tcPr>
            <w:tcW w:w="539" w:type="dxa"/>
          </w:tcPr>
          <w:p w:rsidR="00C50357" w:rsidRDefault="00C50357" w:rsidP="00C50357">
            <w:pPr>
              <w:spacing w:after="0"/>
              <w:rPr>
                <w:rFonts w:ascii="Calibri" w:hAnsi="Calibri"/>
                <w:color w:val="000000"/>
              </w:rPr>
            </w:pPr>
            <w:r>
              <w:rPr>
                <w:rFonts w:ascii="Calibri" w:hAnsi="Calibri"/>
                <w:color w:val="000000"/>
              </w:rPr>
              <w:t>59</w:t>
            </w:r>
          </w:p>
        </w:tc>
        <w:tc>
          <w:tcPr>
            <w:tcW w:w="2835" w:type="dxa"/>
            <w:shd w:val="clear" w:color="auto" w:fill="auto"/>
            <w:hideMark/>
          </w:tcPr>
          <w:p w:rsidR="00C50357" w:rsidRPr="00E572ED" w:rsidRDefault="00C50357" w:rsidP="00C50357">
            <w:pPr>
              <w:spacing w:after="0" w:line="240" w:lineRule="auto"/>
              <w:rPr>
                <w:rFonts w:eastAsia="Times New Roman" w:cs="Arial"/>
                <w:color w:val="000000"/>
                <w:lang w:eastAsia="en-IN"/>
              </w:rPr>
            </w:pPr>
            <w:r w:rsidRPr="00E572ED">
              <w:rPr>
                <w:rFonts w:eastAsia="Times New Roman" w:cs="Arial"/>
                <w:color w:val="000000"/>
                <w:lang w:eastAsia="en-IN"/>
              </w:rPr>
              <w:t>Sonalika International 90 RX 4WD Tractor</w:t>
            </w:r>
          </w:p>
        </w:tc>
        <w:tc>
          <w:tcPr>
            <w:tcW w:w="2595" w:type="dxa"/>
            <w:shd w:val="clear" w:color="auto" w:fill="auto"/>
            <w:noWrap/>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OECD</w:t>
            </w:r>
          </w:p>
        </w:tc>
        <w:tc>
          <w:tcPr>
            <w:tcW w:w="2126" w:type="dxa"/>
            <w:shd w:val="clear" w:color="auto" w:fill="auto"/>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03/12</w:t>
            </w:r>
          </w:p>
        </w:tc>
      </w:tr>
      <w:tr w:rsidR="00C50357" w:rsidRPr="00E572ED" w:rsidTr="00C50357">
        <w:trPr>
          <w:trHeight w:val="480"/>
        </w:trPr>
        <w:tc>
          <w:tcPr>
            <w:tcW w:w="539" w:type="dxa"/>
          </w:tcPr>
          <w:p w:rsidR="00C50357" w:rsidRDefault="00C50357" w:rsidP="00C50357">
            <w:pPr>
              <w:spacing w:after="0"/>
              <w:rPr>
                <w:rFonts w:ascii="Calibri" w:hAnsi="Calibri"/>
                <w:color w:val="000000"/>
              </w:rPr>
            </w:pPr>
            <w:r>
              <w:rPr>
                <w:rFonts w:ascii="Calibri" w:hAnsi="Calibri"/>
                <w:color w:val="000000"/>
              </w:rPr>
              <w:t>60</w:t>
            </w:r>
          </w:p>
        </w:tc>
        <w:tc>
          <w:tcPr>
            <w:tcW w:w="2835" w:type="dxa"/>
            <w:shd w:val="clear" w:color="auto" w:fill="auto"/>
            <w:hideMark/>
          </w:tcPr>
          <w:p w:rsidR="00C50357" w:rsidRPr="00E572ED" w:rsidRDefault="00C50357" w:rsidP="00C50357">
            <w:pPr>
              <w:spacing w:after="0" w:line="240" w:lineRule="auto"/>
              <w:rPr>
                <w:rFonts w:eastAsia="Times New Roman" w:cs="Arial"/>
                <w:color w:val="000000"/>
                <w:lang w:eastAsia="en-IN"/>
              </w:rPr>
            </w:pPr>
            <w:r w:rsidRPr="00E572ED">
              <w:rPr>
                <w:rFonts w:eastAsia="Times New Roman" w:cs="Arial"/>
                <w:color w:val="000000"/>
                <w:lang w:eastAsia="en-IN"/>
              </w:rPr>
              <w:t>Sonalika International Worldtrac 75 RX 4 WD Tractor</w:t>
            </w:r>
          </w:p>
        </w:tc>
        <w:tc>
          <w:tcPr>
            <w:tcW w:w="2595" w:type="dxa"/>
            <w:shd w:val="clear" w:color="auto" w:fill="auto"/>
            <w:noWrap/>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OECD</w:t>
            </w:r>
          </w:p>
        </w:tc>
        <w:tc>
          <w:tcPr>
            <w:tcW w:w="2126" w:type="dxa"/>
            <w:shd w:val="clear" w:color="auto" w:fill="auto"/>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03/12</w:t>
            </w:r>
          </w:p>
        </w:tc>
      </w:tr>
      <w:tr w:rsidR="00C50357" w:rsidRPr="00E572ED" w:rsidTr="00C50357">
        <w:trPr>
          <w:trHeight w:val="480"/>
        </w:trPr>
        <w:tc>
          <w:tcPr>
            <w:tcW w:w="539" w:type="dxa"/>
          </w:tcPr>
          <w:p w:rsidR="00C50357" w:rsidRDefault="00C50357" w:rsidP="00C50357">
            <w:pPr>
              <w:spacing w:after="0"/>
              <w:rPr>
                <w:rFonts w:ascii="Calibri" w:hAnsi="Calibri"/>
                <w:color w:val="000000"/>
              </w:rPr>
            </w:pPr>
            <w:r>
              <w:rPr>
                <w:rFonts w:ascii="Calibri" w:hAnsi="Calibri"/>
                <w:color w:val="000000"/>
              </w:rPr>
              <w:t>61</w:t>
            </w:r>
          </w:p>
        </w:tc>
        <w:tc>
          <w:tcPr>
            <w:tcW w:w="2835" w:type="dxa"/>
            <w:shd w:val="clear" w:color="auto" w:fill="auto"/>
            <w:noWrap/>
            <w:hideMark/>
          </w:tcPr>
          <w:p w:rsidR="00C50357" w:rsidRPr="00E572ED" w:rsidRDefault="00C50357" w:rsidP="00C50357">
            <w:pPr>
              <w:spacing w:after="0" w:line="240" w:lineRule="auto"/>
              <w:rPr>
                <w:rFonts w:eastAsia="Times New Roman" w:cs="Arial"/>
                <w:color w:val="000000"/>
                <w:lang w:eastAsia="en-IN"/>
              </w:rPr>
            </w:pPr>
            <w:r w:rsidRPr="00E572ED">
              <w:rPr>
                <w:rFonts w:eastAsia="Times New Roman" w:cs="Arial"/>
                <w:color w:val="000000"/>
                <w:lang w:eastAsia="en-IN"/>
              </w:rPr>
              <w:t>Eicher 241 Xtrac Tractor</w:t>
            </w:r>
          </w:p>
        </w:tc>
        <w:tc>
          <w:tcPr>
            <w:tcW w:w="2595" w:type="dxa"/>
            <w:shd w:val="clear" w:color="auto" w:fill="auto"/>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Commercial</w:t>
            </w:r>
            <w:r w:rsidRPr="00E572ED">
              <w:rPr>
                <w:rFonts w:eastAsia="Times New Roman" w:cs="Arial"/>
                <w:color w:val="000000"/>
                <w:lang w:eastAsia="en-IN"/>
              </w:rPr>
              <w:br/>
              <w:t>(Initial)</w:t>
            </w:r>
          </w:p>
        </w:tc>
        <w:tc>
          <w:tcPr>
            <w:tcW w:w="2126" w:type="dxa"/>
            <w:shd w:val="clear" w:color="auto" w:fill="auto"/>
            <w:noWrap/>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03/12</w:t>
            </w:r>
          </w:p>
        </w:tc>
      </w:tr>
      <w:tr w:rsidR="00C50357" w:rsidRPr="00E572ED" w:rsidTr="00C50357">
        <w:trPr>
          <w:trHeight w:val="480"/>
        </w:trPr>
        <w:tc>
          <w:tcPr>
            <w:tcW w:w="539" w:type="dxa"/>
            <w:tcBorders>
              <w:bottom w:val="single" w:sz="4" w:space="0" w:color="auto"/>
            </w:tcBorders>
          </w:tcPr>
          <w:p w:rsidR="00C50357" w:rsidRDefault="00C50357" w:rsidP="00C50357">
            <w:pPr>
              <w:spacing w:after="0"/>
              <w:rPr>
                <w:rFonts w:ascii="Calibri" w:hAnsi="Calibri"/>
                <w:color w:val="000000"/>
              </w:rPr>
            </w:pPr>
            <w:r>
              <w:rPr>
                <w:rFonts w:ascii="Calibri" w:hAnsi="Calibri"/>
                <w:color w:val="000000"/>
              </w:rPr>
              <w:t>62</w:t>
            </w:r>
          </w:p>
        </w:tc>
        <w:tc>
          <w:tcPr>
            <w:tcW w:w="2835" w:type="dxa"/>
            <w:tcBorders>
              <w:bottom w:val="single" w:sz="4" w:space="0" w:color="auto"/>
            </w:tcBorders>
            <w:shd w:val="clear" w:color="auto" w:fill="auto"/>
            <w:hideMark/>
          </w:tcPr>
          <w:p w:rsidR="00C50357" w:rsidRPr="00E572ED" w:rsidRDefault="00C50357" w:rsidP="00C50357">
            <w:pPr>
              <w:spacing w:after="0" w:line="240" w:lineRule="auto"/>
              <w:rPr>
                <w:rFonts w:eastAsia="Times New Roman" w:cs="Arial"/>
                <w:color w:val="000000"/>
                <w:lang w:eastAsia="en-IN"/>
              </w:rPr>
            </w:pPr>
            <w:r w:rsidRPr="00E572ED">
              <w:rPr>
                <w:rFonts w:eastAsia="Times New Roman" w:cs="Arial"/>
                <w:color w:val="000000"/>
                <w:lang w:eastAsia="en-IN"/>
              </w:rPr>
              <w:t>TAFE, MF 5245 DI Planetary Drive Power</w:t>
            </w:r>
            <w:r w:rsidRPr="00E572ED">
              <w:rPr>
                <w:rFonts w:eastAsia="Times New Roman" w:cs="Arial"/>
                <w:color w:val="000000"/>
                <w:lang w:eastAsia="en-IN"/>
              </w:rPr>
              <w:br/>
              <w:t>Steering Tractor</w:t>
            </w:r>
          </w:p>
        </w:tc>
        <w:tc>
          <w:tcPr>
            <w:tcW w:w="2595" w:type="dxa"/>
            <w:tcBorders>
              <w:bottom w:val="single" w:sz="4" w:space="0" w:color="auto"/>
            </w:tcBorders>
            <w:shd w:val="clear" w:color="auto" w:fill="auto"/>
            <w:noWrap/>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Commercial</w:t>
            </w:r>
          </w:p>
        </w:tc>
        <w:tc>
          <w:tcPr>
            <w:tcW w:w="2126" w:type="dxa"/>
            <w:tcBorders>
              <w:bottom w:val="single" w:sz="4" w:space="0" w:color="auto"/>
            </w:tcBorders>
            <w:shd w:val="clear" w:color="auto" w:fill="auto"/>
            <w:hideMark/>
          </w:tcPr>
          <w:p w:rsidR="00C50357" w:rsidRPr="00E572ED" w:rsidRDefault="00C50357" w:rsidP="00C50357">
            <w:pPr>
              <w:spacing w:after="0" w:line="240" w:lineRule="auto"/>
              <w:jc w:val="center"/>
              <w:rPr>
                <w:rFonts w:eastAsia="Times New Roman" w:cs="Arial"/>
                <w:color w:val="000000"/>
                <w:lang w:eastAsia="en-IN"/>
              </w:rPr>
            </w:pPr>
            <w:r w:rsidRPr="00E572ED">
              <w:rPr>
                <w:rFonts w:eastAsia="Times New Roman" w:cs="Arial"/>
                <w:color w:val="000000"/>
                <w:lang w:eastAsia="en-IN"/>
              </w:rPr>
              <w:t>03/12</w:t>
            </w:r>
          </w:p>
        </w:tc>
      </w:tr>
    </w:tbl>
    <w:p w:rsidR="00C50357" w:rsidRDefault="00C50357" w:rsidP="00C50357">
      <w:pPr>
        <w:spacing w:after="0"/>
        <w:rPr>
          <w:rFonts w:ascii="Times New Roman" w:hAnsi="Times New Roman" w:cs="Times New Roman"/>
          <w:b/>
        </w:rPr>
      </w:pPr>
    </w:p>
    <w:p w:rsidR="00C50357" w:rsidRDefault="00C50357" w:rsidP="00C50357">
      <w:pPr>
        <w:rPr>
          <w:rFonts w:ascii="Times New Roman" w:hAnsi="Times New Roman" w:cs="Times New Roman"/>
          <w:b/>
        </w:rPr>
      </w:pPr>
      <w:r>
        <w:rPr>
          <w:rFonts w:ascii="Times New Roman" w:hAnsi="Times New Roman" w:cs="Times New Roman"/>
          <w:b/>
        </w:rPr>
        <w:br w:type="page"/>
      </w:r>
    </w:p>
    <w:p w:rsidR="00D57D24" w:rsidRDefault="00D57D24" w:rsidP="00D57D24">
      <w:pPr>
        <w:pStyle w:val="Caption"/>
        <w:keepNext/>
        <w:jc w:val="center"/>
      </w:pPr>
      <w:bookmarkStart w:id="236" w:name="_Toc388008262"/>
      <w:r>
        <w:lastRenderedPageBreak/>
        <w:t xml:space="preserve">Annexure </w:t>
      </w:r>
      <w:r w:rsidR="00836EBA">
        <w:fldChar w:fldCharType="begin"/>
      </w:r>
      <w:r w:rsidR="00DD7BA7">
        <w:instrText xml:space="preserve"> SEQ Annexure \* ARABIC </w:instrText>
      </w:r>
      <w:r w:rsidR="00836EBA">
        <w:fldChar w:fldCharType="separate"/>
      </w:r>
      <w:r w:rsidR="004364AC">
        <w:rPr>
          <w:noProof/>
        </w:rPr>
        <w:t>6</w:t>
      </w:r>
      <w:r w:rsidR="00836EBA">
        <w:fldChar w:fldCharType="end"/>
      </w:r>
      <w:r>
        <w:t xml:space="preserve"> List of machine tested under CMVR in CRFMTTI (Budni, MP) during XI FYP</w:t>
      </w:r>
      <w:bookmarkEnd w:id="236"/>
    </w:p>
    <w:p w:rsidR="00D57D24" w:rsidRPr="00DE5937" w:rsidRDefault="00D57D24" w:rsidP="00D57D24">
      <w:pPr>
        <w:spacing w:after="0"/>
        <w:rPr>
          <w:rFonts w:cs="Times New Roman"/>
          <w:b/>
        </w:rPr>
      </w:pPr>
      <w:r w:rsidRPr="00DE5937">
        <w:rPr>
          <w:rFonts w:cs="Times New Roman"/>
          <w:b/>
        </w:rPr>
        <w:t>Machine tested during 2010-11</w:t>
      </w:r>
    </w:p>
    <w:tbl>
      <w:tblPr>
        <w:tblW w:w="8820" w:type="dxa"/>
        <w:tblInd w:w="93" w:type="dxa"/>
        <w:tblLook w:val="04A0"/>
      </w:tblPr>
      <w:tblGrid>
        <w:gridCol w:w="960"/>
        <w:gridCol w:w="5280"/>
        <w:gridCol w:w="2580"/>
      </w:tblGrid>
      <w:tr w:rsidR="00C50357" w:rsidRPr="00DE5937" w:rsidTr="00C50357">
        <w:trPr>
          <w:trHeight w:hRule="exact" w:val="300"/>
        </w:trPr>
        <w:tc>
          <w:tcPr>
            <w:tcW w:w="960" w:type="dxa"/>
            <w:tcBorders>
              <w:top w:val="single" w:sz="4" w:space="0" w:color="auto"/>
              <w:left w:val="nil"/>
              <w:bottom w:val="single" w:sz="4" w:space="0" w:color="auto"/>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b/>
                <w:bCs/>
                <w:color w:val="000000"/>
                <w:lang w:eastAsia="en-IN"/>
              </w:rPr>
            </w:pPr>
            <w:r w:rsidRPr="00DE5937">
              <w:rPr>
                <w:rFonts w:ascii="Calibri" w:eastAsia="Times New Roman" w:hAnsi="Calibri" w:cs="Times New Roman"/>
                <w:b/>
                <w:bCs/>
                <w:color w:val="000000"/>
                <w:spacing w:val="1"/>
                <w:w w:val="106"/>
                <w:lang w:eastAsia="en-IN"/>
              </w:rPr>
              <w:t>SNo</w:t>
            </w:r>
          </w:p>
        </w:tc>
        <w:tc>
          <w:tcPr>
            <w:tcW w:w="5280" w:type="dxa"/>
            <w:tcBorders>
              <w:top w:val="single" w:sz="4" w:space="0" w:color="auto"/>
              <w:left w:val="nil"/>
              <w:bottom w:val="single" w:sz="4" w:space="0" w:color="auto"/>
              <w:right w:val="nil"/>
            </w:tcBorders>
            <w:shd w:val="clear" w:color="auto" w:fill="auto"/>
            <w:hideMark/>
          </w:tcPr>
          <w:p w:rsidR="00C50357" w:rsidRPr="00DE5937" w:rsidRDefault="00C50357" w:rsidP="00C50357">
            <w:pPr>
              <w:spacing w:after="0" w:line="240" w:lineRule="auto"/>
              <w:ind w:firstLineChars="1000" w:firstLine="2189"/>
              <w:rPr>
                <w:rFonts w:ascii="Calibri" w:eastAsia="Times New Roman" w:hAnsi="Calibri" w:cs="Times New Roman"/>
                <w:b/>
                <w:bCs/>
                <w:color w:val="000000"/>
                <w:lang w:eastAsia="en-IN"/>
              </w:rPr>
            </w:pPr>
            <w:r w:rsidRPr="00DE5937">
              <w:rPr>
                <w:rFonts w:ascii="Calibri" w:eastAsia="Times New Roman" w:hAnsi="Calibri" w:cs="Times New Roman"/>
                <w:b/>
                <w:bCs/>
                <w:color w:val="000000"/>
                <w:spacing w:val="-2"/>
                <w:lang w:eastAsia="en-IN"/>
              </w:rPr>
              <w:t>Name of machine</w:t>
            </w:r>
          </w:p>
        </w:tc>
        <w:tc>
          <w:tcPr>
            <w:tcW w:w="2580" w:type="dxa"/>
            <w:tcBorders>
              <w:top w:val="single" w:sz="4" w:space="0" w:color="auto"/>
              <w:left w:val="nil"/>
              <w:bottom w:val="single" w:sz="4" w:space="0" w:color="auto"/>
              <w:right w:val="nil"/>
            </w:tcBorders>
            <w:shd w:val="clear" w:color="auto" w:fill="auto"/>
            <w:hideMark/>
          </w:tcPr>
          <w:p w:rsidR="00C50357" w:rsidRPr="00DE5937" w:rsidRDefault="00C50357" w:rsidP="00C50357">
            <w:pPr>
              <w:spacing w:after="0" w:line="240" w:lineRule="auto"/>
              <w:ind w:firstLineChars="100" w:firstLine="219"/>
              <w:rPr>
                <w:rFonts w:ascii="Calibri" w:eastAsia="Times New Roman" w:hAnsi="Calibri" w:cs="Times New Roman"/>
                <w:b/>
                <w:bCs/>
                <w:color w:val="000000"/>
                <w:lang w:eastAsia="en-IN"/>
              </w:rPr>
            </w:pPr>
            <w:r w:rsidRPr="00DE5937">
              <w:rPr>
                <w:rFonts w:ascii="Calibri" w:eastAsia="Times New Roman" w:hAnsi="Calibri" w:cs="Times New Roman"/>
                <w:b/>
                <w:bCs/>
                <w:color w:val="000000"/>
                <w:spacing w:val="-2"/>
                <w:lang w:eastAsia="en-IN"/>
              </w:rPr>
              <w:t>Date of Certificate</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Mahindra Sactor (Brand Shaan)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400" w:firstLine="910"/>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07.04.2010</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2</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Vaibhav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400" w:firstLine="910"/>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12.04.2010</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3</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Eicher 368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400" w:firstLine="910"/>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13.04.2010</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4</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Eicher 380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400" w:firstLine="910"/>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15.04.2010</w:t>
            </w:r>
          </w:p>
        </w:tc>
      </w:tr>
      <w:tr w:rsidR="00C50357" w:rsidRPr="00DE5937" w:rsidTr="00C50357">
        <w:trPr>
          <w:trHeight w:hRule="exact" w:val="6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5</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Eicher   242   NC   Tractor   (Variant:   Eicher   242XTRAC &amp;Eicher 242 XTRAC Premium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400" w:firstLine="910"/>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15.04.2010</w:t>
            </w:r>
          </w:p>
        </w:tc>
      </w:tr>
      <w:tr w:rsidR="00C50357" w:rsidRPr="00DE5937" w:rsidTr="00C50357">
        <w:trPr>
          <w:trHeight w:hRule="exact" w:val="6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6</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Eicher  241  NC  Tractor   (Variant   :  Eicher   241  XTRAC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400" w:firstLine="910"/>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15.04.2010</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7</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Eicher 312 Tractor (Variant: Eicher 312P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400" w:firstLine="910"/>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15.04.2010</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8</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Eicher 333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400" w:firstLine="910"/>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16.04.2010</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9</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Eicher 480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400" w:firstLine="910"/>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16.04.2010</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10</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John deere 5310Cr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400" w:firstLine="910"/>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16.04.2010</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11</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John deere 5410 creeper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400" w:firstLine="910"/>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16.04.2010</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12</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John deere 5204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400" w:firstLine="910"/>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16.04.2010</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13</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John deere 5104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400" w:firstLine="910"/>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16.04.2010</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14</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John deere 5038D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400" w:firstLine="910"/>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16.04.2010</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15</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John deere 5103s version 2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400" w:firstLine="910"/>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16.04.2010</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16</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John deere 5310 version 2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400" w:firstLine="910"/>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16.04.2010</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17</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John deere 5103 version 2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400" w:firstLine="910"/>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16.04.2010</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18</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John deere 5203 version 2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400" w:firstLine="910"/>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16.04.2010</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19</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John deere 5203s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400" w:firstLine="910"/>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16.04.2010</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20</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John deere 5103 economy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400" w:firstLine="910"/>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16.04.2010</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21</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John deere 5036c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400" w:firstLine="910"/>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16.04.2010</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22</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John deere 5041c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400" w:firstLine="910"/>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16.04.2010</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23</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John deere 5610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400" w:firstLine="910"/>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16.04.2010</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24</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John deere 5310 4WD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400" w:firstLine="910"/>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16.04.2010</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25</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Kubota L3408DD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400" w:firstLine="910"/>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20.04.2010</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26</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Kubota B2420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400" w:firstLine="910"/>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20.04.2010</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27</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Kubota L4508DD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400" w:firstLine="910"/>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20.04.2010</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28</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Mahindra Sactor Shaan (Brand name: Shaan)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400" w:firstLine="910"/>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20.04.2010</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29</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Mahindra 235 DI Airflow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400" w:firstLine="910"/>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20.04.2010</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30</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lang w:eastAsia="en-IN"/>
              </w:rPr>
              <w:t>Indo Farm 3052 DI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400" w:firstLine="910"/>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21.04.2010</w:t>
            </w:r>
          </w:p>
        </w:tc>
      </w:tr>
      <w:tr w:rsidR="00C50357" w:rsidRPr="00DE5937" w:rsidTr="00C50357">
        <w:trPr>
          <w:trHeight w:hRule="exact" w:val="6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31</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Mahindra 265 DI MKM DLX (Brand: Bhoomiputra)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400" w:firstLine="910"/>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22-04-2010</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32</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Mahindra 255 DI MKM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400" w:firstLine="910"/>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26-04-2010</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33</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Kubota L 3609 DD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400" w:firstLine="910"/>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03.05.2010</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34</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lang w:eastAsia="en-IN"/>
              </w:rPr>
              <w:t>Dragon Shakti 150 DI Power Tiller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400" w:firstLine="910"/>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03.05.2010</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35</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Swaraj 855 FE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400" w:firstLine="910"/>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10.05.2010</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36</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Swaraj 855 FE GX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400" w:firstLine="910"/>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10.05.2010</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37</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John Deere 5725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400" w:firstLine="910"/>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10.05.2010</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38</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GS 14 DIL Power Tiller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400" w:firstLine="910"/>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19.05.2010</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39</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Mahindra Shaktimaan 30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400" w:firstLine="910"/>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21.05.2010</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40</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Swaraj 744 FE tractor (Amendment No.2)</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400" w:firstLine="910"/>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02.06.2010</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lastRenderedPageBreak/>
              <w:t>41</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Sonalika International DI-732 III Deluxe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400" w:firstLine="910"/>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03.06.2010</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42</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lang w:eastAsia="en-IN"/>
              </w:rPr>
              <w:t>Field Marshal FM 625 DI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400" w:firstLine="910"/>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14.06.2010</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43</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lang w:eastAsia="en-IN"/>
              </w:rPr>
              <w:t>Captain DI 2600 4WD tractor (Amendment No.1)</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400" w:firstLine="910"/>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18.06.2010</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44</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John Deere 5310 RS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400" w:firstLine="910"/>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21.06.2010</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45</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Balwan 450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400" w:firstLine="910"/>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06.07.2010</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46</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Balwan 500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400" w:firstLine="910"/>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06.07.2010</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47</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Balwan 330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400" w:firstLine="910"/>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06.07.2010</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48</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Balwan 400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400" w:firstLine="910"/>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06.07.2010</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49</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Powertrac 455 XL PS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400" w:firstLine="910"/>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06.07.2010</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50</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Escort Jawan Plus MPT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400" w:firstLine="910"/>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09.07.2010</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51</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lang w:eastAsia="en-IN"/>
              </w:rPr>
              <w:t>Indo Farm 3035 DI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83"/>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12.07.2010</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52</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lang w:eastAsia="en-IN"/>
              </w:rPr>
              <w:t>Indo Farm 3040 DI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83"/>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12.07.2010</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53</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Eicher 485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83"/>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16.07.2010</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54</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Kubota-RT140DI-RP80 Power Tiller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83"/>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22.07.2010</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55</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lang w:eastAsia="en-IN"/>
              </w:rPr>
              <w:t>New Holland 3230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83"/>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05.08.2010</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56</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lang w:eastAsia="en-IN"/>
              </w:rPr>
              <w:t>New Holland 3130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83"/>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05.08.2010</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57</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lang w:eastAsia="en-IN"/>
              </w:rPr>
              <w:t>New Holland 3037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83"/>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05.08.2010</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58</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John Deere 5036 C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83"/>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06.08.2010</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59</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John Deere 5041 C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83"/>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06.08.2010</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60</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John Deere 5041 PS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83"/>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12.08.2010</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61</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John Deere 5036 PS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83"/>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12.08.2010</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62</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lang w:eastAsia="en-IN"/>
              </w:rPr>
              <w:t>Indofarm 2030 DI HS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83"/>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16.08.2010</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63</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lang w:eastAsia="en-IN"/>
              </w:rPr>
              <w:t>Indofarm 2035 DI DX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83"/>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16.08.2010</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64</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lang w:eastAsia="en-IN"/>
              </w:rPr>
              <w:t>Indofarm 2042 DI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83"/>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16.08.2010</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65</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Balram 950 DI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83"/>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17.08.2010</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66</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OX 25 Orchard DLX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83"/>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25.08.2010</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67</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Angad 150 D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83"/>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26.08.2010</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68</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lang w:eastAsia="en-IN"/>
              </w:rPr>
              <w:t>TAFE 30 DI Orchard Plus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83"/>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27.08.2010</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69</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lang w:eastAsia="en-IN"/>
              </w:rPr>
              <w:t>Indofarm 3048 DI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83"/>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09.09.2010</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70</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3"/>
                <w:lang w:eastAsia="en-IN"/>
              </w:rPr>
              <w:t>MF 1035 DI Mahashakti V1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83"/>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10.09.2010</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71</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3"/>
                <w:lang w:eastAsia="en-IN"/>
              </w:rPr>
              <w:t>MF 1035 DI J Mahashakti Power Steering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83"/>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10.09.2010</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72</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Eicher 5150 Rotary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83"/>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13.09.2010</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73</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lang w:eastAsia="en-IN"/>
              </w:rPr>
              <w:t>Captain DI 2600 Mini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83"/>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15.09.2010</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74</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lang w:eastAsia="en-IN"/>
              </w:rPr>
              <w:t>Captain DI 2600 4 WD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83"/>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23.09.2010</w:t>
            </w:r>
          </w:p>
        </w:tc>
      </w:tr>
      <w:tr w:rsidR="00C50357" w:rsidRPr="00DE5937" w:rsidTr="00C50357">
        <w:trPr>
          <w:trHeight w:hRule="exact" w:val="6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75</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Powertrac  – 445 Tractor  (Variants:  Powertrac  – 445 XLT &amp; Powertrac – 445 XL DC )</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27.09.2010</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76</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Powertrac – 429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83"/>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27.09.2010</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77</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2"/>
                <w:lang w:eastAsia="en-IN"/>
              </w:rPr>
              <w:t>HMT 3522 DX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83"/>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27.09.2010</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78</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2"/>
                <w:lang w:eastAsia="en-IN"/>
              </w:rPr>
              <w:t>HMT 3522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83"/>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27.09.2010</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79</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Mahindra Gujarat Shaktimaan-55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83"/>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27.09.2010</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80</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Sonalika International DI-740 III CM Series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83"/>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29.09.2010</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81</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Sonalika International DI-30 Baagban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83"/>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29.09.2010</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82</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Swaraj 735 FE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83"/>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01.10.2010</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83</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lang w:eastAsia="en-IN"/>
              </w:rPr>
              <w:t>Farmtrac 50 EPI (Shakti)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83"/>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05.10.2010</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84</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Sunrise DI Power Tiller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83"/>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05.10.2010</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85</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Panther 345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83"/>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07.10.2010</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lastRenderedPageBreak/>
              <w:t>86</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Swaraj 724 XM Orchard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83"/>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13.10.2010</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87</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Preet 4549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83"/>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18.10.2010</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88</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Mitsubishi Shakti 180 D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83"/>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28.10.2010</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89</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Stallion 17 DI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83"/>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28.10.2010</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90</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ACE DI 450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83"/>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29.10.2010</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91</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ACE DI 350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83"/>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29.10.2010</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92</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Sigma Plus V2 EM Power Tiller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83"/>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15.11.2010</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93</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ACE DI 550 DC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83"/>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25.11.2010</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94</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lang w:eastAsia="en-IN"/>
              </w:rPr>
              <w:t>Trishul MT 9.5 DI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83"/>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31.12.2010</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95</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lang w:eastAsia="en-IN"/>
              </w:rPr>
              <w:t>Indo Farm 3055 NV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83"/>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31.12.2010</w:t>
            </w:r>
          </w:p>
        </w:tc>
      </w:tr>
      <w:tr w:rsidR="00C50357" w:rsidRPr="00DE5937" w:rsidTr="00C50357">
        <w:trPr>
          <w:trHeight w:hRule="exact" w:val="6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96</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Bull  LD  V2  1000  EX  Front  end  loader  mounted  on Agrolux 60 e (12+3)       2 WD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04.01.2011</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97</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John Deere 5204 V2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83"/>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21.01.2011</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98</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lang w:eastAsia="en-IN"/>
              </w:rPr>
              <w:t>Farmer DI 1200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83"/>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21.01.2011</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99</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2"/>
                <w:lang w:eastAsia="en-IN"/>
              </w:rPr>
              <w:t>HMT 5022 RX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83"/>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25.01.2011</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100</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2"/>
                <w:lang w:eastAsia="en-IN"/>
              </w:rPr>
              <w:t>HMT 4922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83"/>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25.01.2011</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101</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John Deere 5310 Cr.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83"/>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25.01.2011</w:t>
            </w:r>
          </w:p>
        </w:tc>
      </w:tr>
      <w:tr w:rsidR="00C50357" w:rsidRPr="00DE5937" w:rsidTr="00C50357">
        <w:trPr>
          <w:trHeight w:hRule="exact" w:val="6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102</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Mahindra   8085   –   4   WD   (Brand   name   –   Arjun International)Tractor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83"/>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24.02.2011</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103</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John Deere 5055E V2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83"/>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28.02.2011</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104</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John Deere 5055E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83"/>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28.02.2011</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105</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Sonalika International DI 60 RX Turbo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83"/>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09.03.2011</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106</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lang w:eastAsia="en-IN"/>
              </w:rPr>
              <w:t>Indo Farm 4175 DI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83"/>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14.03.2011</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107</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Preet 3549 Challenger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83"/>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16.03.2011</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108</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Preet 3049 Challenger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83"/>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16.03.2011</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109</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John Deere 5060 E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83"/>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16.03.2011</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110</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Panther 335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83"/>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29.03.2011</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111</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John Deere 5060 E V2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83"/>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30.03.2011</w:t>
            </w:r>
          </w:p>
        </w:tc>
      </w:tr>
      <w:tr w:rsidR="00C50357" w:rsidRPr="00DE5937" w:rsidTr="00C50357">
        <w:trPr>
          <w:trHeight w:hRule="exact" w:val="300"/>
        </w:trPr>
        <w:tc>
          <w:tcPr>
            <w:tcW w:w="960" w:type="dxa"/>
            <w:tcBorders>
              <w:top w:val="nil"/>
              <w:left w:val="nil"/>
              <w:bottom w:val="single" w:sz="4" w:space="0" w:color="auto"/>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112</w:t>
            </w:r>
          </w:p>
        </w:tc>
        <w:tc>
          <w:tcPr>
            <w:tcW w:w="5280" w:type="dxa"/>
            <w:tcBorders>
              <w:top w:val="nil"/>
              <w:left w:val="nil"/>
              <w:bottom w:val="single" w:sz="4" w:space="0" w:color="auto"/>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John Deere 5065 E Tractor</w:t>
            </w:r>
          </w:p>
        </w:tc>
        <w:tc>
          <w:tcPr>
            <w:tcW w:w="2580" w:type="dxa"/>
            <w:tcBorders>
              <w:top w:val="nil"/>
              <w:left w:val="nil"/>
              <w:bottom w:val="single" w:sz="4" w:space="0" w:color="auto"/>
              <w:right w:val="nil"/>
            </w:tcBorders>
            <w:shd w:val="clear" w:color="auto" w:fill="auto"/>
            <w:hideMark/>
          </w:tcPr>
          <w:p w:rsidR="00C50357" w:rsidRPr="00DE5937" w:rsidRDefault="00C50357" w:rsidP="00C50357">
            <w:pPr>
              <w:spacing w:after="0" w:line="240" w:lineRule="auto"/>
              <w:ind w:firstLineChars="300" w:firstLine="683"/>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31.03.2011</w:t>
            </w:r>
          </w:p>
        </w:tc>
      </w:tr>
    </w:tbl>
    <w:p w:rsidR="00C50357" w:rsidRDefault="00C50357" w:rsidP="00C50357">
      <w:pPr>
        <w:spacing w:after="0"/>
        <w:rPr>
          <w:rFonts w:ascii="Times New Roman" w:hAnsi="Times New Roman" w:cs="Times New Roman"/>
          <w:b/>
        </w:rPr>
      </w:pPr>
    </w:p>
    <w:p w:rsidR="00C50357" w:rsidRDefault="00C50357" w:rsidP="00C50357">
      <w:pPr>
        <w:rPr>
          <w:rFonts w:ascii="Times New Roman" w:hAnsi="Times New Roman" w:cs="Times New Roman"/>
          <w:b/>
        </w:rPr>
      </w:pPr>
      <w:r>
        <w:rPr>
          <w:rFonts w:ascii="Times New Roman" w:hAnsi="Times New Roman" w:cs="Times New Roman"/>
          <w:b/>
        </w:rPr>
        <w:br w:type="page"/>
      </w:r>
    </w:p>
    <w:p w:rsidR="00C50357" w:rsidRDefault="00C50357" w:rsidP="00C50357">
      <w:pPr>
        <w:spacing w:after="0"/>
        <w:rPr>
          <w:rFonts w:cs="Times New Roman"/>
          <w:b/>
        </w:rPr>
      </w:pPr>
      <w:r>
        <w:rPr>
          <w:rFonts w:cs="Times New Roman"/>
          <w:b/>
        </w:rPr>
        <w:lastRenderedPageBreak/>
        <w:t>Machines tested during 2011-12</w:t>
      </w:r>
    </w:p>
    <w:tbl>
      <w:tblPr>
        <w:tblW w:w="8820" w:type="dxa"/>
        <w:tblInd w:w="93" w:type="dxa"/>
        <w:tblLook w:val="04A0"/>
      </w:tblPr>
      <w:tblGrid>
        <w:gridCol w:w="960"/>
        <w:gridCol w:w="5280"/>
        <w:gridCol w:w="2580"/>
      </w:tblGrid>
      <w:tr w:rsidR="00C50357" w:rsidRPr="00DE5937" w:rsidTr="00C50357">
        <w:trPr>
          <w:trHeight w:val="300"/>
        </w:trPr>
        <w:tc>
          <w:tcPr>
            <w:tcW w:w="960" w:type="dxa"/>
            <w:tcBorders>
              <w:top w:val="single" w:sz="4" w:space="0" w:color="auto"/>
              <w:left w:val="nil"/>
              <w:bottom w:val="single" w:sz="4" w:space="0" w:color="auto"/>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b/>
                <w:bCs/>
                <w:color w:val="000000"/>
                <w:lang w:eastAsia="en-IN"/>
              </w:rPr>
            </w:pPr>
            <w:r w:rsidRPr="00DE5937">
              <w:rPr>
                <w:rFonts w:ascii="Calibri" w:eastAsia="Times New Roman" w:hAnsi="Calibri" w:cs="Times New Roman"/>
                <w:b/>
                <w:bCs/>
                <w:color w:val="000000"/>
                <w:spacing w:val="1"/>
                <w:w w:val="106"/>
                <w:lang w:eastAsia="en-IN"/>
              </w:rPr>
              <w:t>SNo</w:t>
            </w:r>
          </w:p>
        </w:tc>
        <w:tc>
          <w:tcPr>
            <w:tcW w:w="5280" w:type="dxa"/>
            <w:tcBorders>
              <w:top w:val="single" w:sz="4" w:space="0" w:color="auto"/>
              <w:left w:val="nil"/>
              <w:bottom w:val="single" w:sz="4" w:space="0" w:color="auto"/>
              <w:right w:val="nil"/>
            </w:tcBorders>
            <w:shd w:val="clear" w:color="auto" w:fill="auto"/>
            <w:hideMark/>
          </w:tcPr>
          <w:p w:rsidR="00C50357" w:rsidRPr="00DE5937" w:rsidRDefault="00C50357" w:rsidP="00C50357">
            <w:pPr>
              <w:spacing w:after="0" w:line="240" w:lineRule="auto"/>
              <w:ind w:firstLineChars="1000" w:firstLine="2189"/>
              <w:rPr>
                <w:rFonts w:ascii="Calibri" w:eastAsia="Times New Roman" w:hAnsi="Calibri" w:cs="Times New Roman"/>
                <w:b/>
                <w:bCs/>
                <w:color w:val="000000"/>
                <w:lang w:eastAsia="en-IN"/>
              </w:rPr>
            </w:pPr>
            <w:r w:rsidRPr="00DE5937">
              <w:rPr>
                <w:rFonts w:ascii="Calibri" w:eastAsia="Times New Roman" w:hAnsi="Calibri" w:cs="Times New Roman"/>
                <w:b/>
                <w:bCs/>
                <w:color w:val="000000"/>
                <w:spacing w:val="-2"/>
                <w:lang w:eastAsia="en-IN"/>
              </w:rPr>
              <w:t>Name of machine</w:t>
            </w:r>
          </w:p>
        </w:tc>
        <w:tc>
          <w:tcPr>
            <w:tcW w:w="2580" w:type="dxa"/>
            <w:tcBorders>
              <w:top w:val="single" w:sz="4" w:space="0" w:color="auto"/>
              <w:left w:val="nil"/>
              <w:bottom w:val="single" w:sz="4" w:space="0" w:color="auto"/>
              <w:right w:val="nil"/>
            </w:tcBorders>
            <w:shd w:val="clear" w:color="auto" w:fill="auto"/>
            <w:hideMark/>
          </w:tcPr>
          <w:p w:rsidR="00C50357" w:rsidRPr="00DE5937" w:rsidRDefault="00C50357" w:rsidP="00C50357">
            <w:pPr>
              <w:spacing w:after="0" w:line="240" w:lineRule="auto"/>
              <w:ind w:firstLineChars="100" w:firstLine="219"/>
              <w:rPr>
                <w:rFonts w:ascii="Calibri" w:eastAsia="Times New Roman" w:hAnsi="Calibri" w:cs="Times New Roman"/>
                <w:b/>
                <w:bCs/>
                <w:color w:val="000000"/>
                <w:lang w:eastAsia="en-IN"/>
              </w:rPr>
            </w:pPr>
            <w:r w:rsidRPr="00DE5937">
              <w:rPr>
                <w:rFonts w:ascii="Calibri" w:eastAsia="Times New Roman" w:hAnsi="Calibri" w:cs="Times New Roman"/>
                <w:b/>
                <w:bCs/>
                <w:color w:val="000000"/>
                <w:spacing w:val="-2"/>
                <w:lang w:eastAsia="en-IN"/>
              </w:rPr>
              <w:t>Date of Certificate</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113</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lang w:eastAsia="en-IN"/>
              </w:rPr>
              <w:t>Sonalika International DI 35 RX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65"/>
              <w:rPr>
                <w:rFonts w:ascii="Calibri" w:eastAsia="Times New Roman" w:hAnsi="Calibri" w:cs="Times New Roman"/>
                <w:color w:val="000000"/>
                <w:lang w:eastAsia="en-IN"/>
              </w:rPr>
            </w:pPr>
            <w:r w:rsidRPr="00DE5937">
              <w:rPr>
                <w:rFonts w:ascii="Calibri" w:eastAsia="Times New Roman" w:hAnsi="Calibri" w:cs="Times New Roman"/>
                <w:color w:val="000000"/>
                <w:w w:val="101"/>
                <w:lang w:eastAsia="en-IN"/>
              </w:rPr>
              <w:t>05.04.2011</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114</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2"/>
                <w:lang w:eastAsia="en-IN"/>
              </w:rPr>
              <w:t>John Deere 5075 E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65"/>
              <w:rPr>
                <w:rFonts w:ascii="Calibri" w:eastAsia="Times New Roman" w:hAnsi="Calibri" w:cs="Times New Roman"/>
                <w:color w:val="000000"/>
                <w:lang w:eastAsia="en-IN"/>
              </w:rPr>
            </w:pPr>
            <w:r w:rsidRPr="00DE5937">
              <w:rPr>
                <w:rFonts w:ascii="Calibri" w:eastAsia="Times New Roman" w:hAnsi="Calibri" w:cs="Times New Roman"/>
                <w:color w:val="000000"/>
                <w:w w:val="101"/>
                <w:lang w:eastAsia="en-IN"/>
              </w:rPr>
              <w:t>07.04.2011</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115</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MF 9000 DI Planetary Drive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65"/>
              <w:rPr>
                <w:rFonts w:ascii="Calibri" w:eastAsia="Times New Roman" w:hAnsi="Calibri" w:cs="Times New Roman"/>
                <w:color w:val="000000"/>
                <w:lang w:eastAsia="en-IN"/>
              </w:rPr>
            </w:pPr>
            <w:r w:rsidRPr="00DE5937">
              <w:rPr>
                <w:rFonts w:ascii="Calibri" w:eastAsia="Times New Roman" w:hAnsi="Calibri" w:cs="Times New Roman"/>
                <w:color w:val="000000"/>
                <w:w w:val="101"/>
                <w:lang w:eastAsia="en-IN"/>
              </w:rPr>
              <w:t>08.04.2011</w:t>
            </w:r>
          </w:p>
        </w:tc>
      </w:tr>
      <w:tr w:rsidR="00C50357" w:rsidRPr="00DE5937" w:rsidTr="00C50357">
        <w:trPr>
          <w:trHeight w:val="315"/>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116</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lang w:eastAsia="en-IN"/>
              </w:rPr>
              <w:t>Sonalika   International   DI-60   4WD   CM Series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w w:val="101"/>
                <w:lang w:eastAsia="en-IN"/>
              </w:rPr>
              <w:t>08.04.2011</w:t>
            </w:r>
          </w:p>
        </w:tc>
      </w:tr>
      <w:tr w:rsidR="00C50357" w:rsidRPr="00DE5937" w:rsidTr="00C50357">
        <w:trPr>
          <w:trHeigh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117</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lang w:eastAsia="en-IN"/>
              </w:rPr>
              <w:t>Sonalika International DI-60 CM Series 2 WD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w w:val="101"/>
                <w:lang w:eastAsia="en-IN"/>
              </w:rPr>
              <w:t>08.04.2011</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118</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lang w:eastAsia="en-IN"/>
              </w:rPr>
              <w:t>Garuda 3 PT 1200 D Power Tiller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65"/>
              <w:rPr>
                <w:rFonts w:ascii="Calibri" w:eastAsia="Times New Roman" w:hAnsi="Calibri" w:cs="Times New Roman"/>
                <w:color w:val="000000"/>
                <w:lang w:eastAsia="en-IN"/>
              </w:rPr>
            </w:pPr>
            <w:r w:rsidRPr="00DE5937">
              <w:rPr>
                <w:rFonts w:ascii="Calibri" w:eastAsia="Times New Roman" w:hAnsi="Calibri" w:cs="Times New Roman"/>
                <w:color w:val="000000"/>
                <w:w w:val="101"/>
                <w:lang w:eastAsia="en-IN"/>
              </w:rPr>
              <w:t>11.04.2011</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119</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MF 5245 DI Mahamahaan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65"/>
              <w:rPr>
                <w:rFonts w:ascii="Calibri" w:eastAsia="Times New Roman" w:hAnsi="Calibri" w:cs="Times New Roman"/>
                <w:color w:val="000000"/>
                <w:lang w:eastAsia="en-IN"/>
              </w:rPr>
            </w:pPr>
            <w:r w:rsidRPr="00DE5937">
              <w:rPr>
                <w:rFonts w:ascii="Calibri" w:eastAsia="Times New Roman" w:hAnsi="Calibri" w:cs="Times New Roman"/>
                <w:color w:val="000000"/>
                <w:w w:val="101"/>
                <w:lang w:eastAsia="en-IN"/>
              </w:rPr>
              <w:t>13.04.2011</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120</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lang w:eastAsia="en-IN"/>
              </w:rPr>
              <w:t>Powertrac 4455 DX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65"/>
              <w:rPr>
                <w:rFonts w:ascii="Calibri" w:eastAsia="Times New Roman" w:hAnsi="Calibri" w:cs="Times New Roman"/>
                <w:color w:val="000000"/>
                <w:lang w:eastAsia="en-IN"/>
              </w:rPr>
            </w:pPr>
            <w:r w:rsidRPr="00DE5937">
              <w:rPr>
                <w:rFonts w:ascii="Calibri" w:eastAsia="Times New Roman" w:hAnsi="Calibri" w:cs="Times New Roman"/>
                <w:color w:val="000000"/>
                <w:w w:val="101"/>
                <w:lang w:eastAsia="en-IN"/>
              </w:rPr>
              <w:t>27.04.2011</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121</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2"/>
                <w:lang w:eastAsia="en-IN"/>
              </w:rPr>
              <w:t>John Deere 5055E V3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65"/>
              <w:rPr>
                <w:rFonts w:ascii="Calibri" w:eastAsia="Times New Roman" w:hAnsi="Calibri" w:cs="Times New Roman"/>
                <w:color w:val="000000"/>
                <w:lang w:eastAsia="en-IN"/>
              </w:rPr>
            </w:pPr>
            <w:r w:rsidRPr="00DE5937">
              <w:rPr>
                <w:rFonts w:ascii="Calibri" w:eastAsia="Times New Roman" w:hAnsi="Calibri" w:cs="Times New Roman"/>
                <w:color w:val="000000"/>
                <w:w w:val="101"/>
                <w:lang w:eastAsia="en-IN"/>
              </w:rPr>
              <w:t>27.04.2011</w:t>
            </w:r>
          </w:p>
        </w:tc>
      </w:tr>
      <w:tr w:rsidR="00C50357" w:rsidRPr="00DE5937" w:rsidTr="00C50357">
        <w:trPr>
          <w:trHeigh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122</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lang w:eastAsia="en-IN"/>
              </w:rPr>
              <w:t>Sonalika  International  DI-75  Turbo  CM Series</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65"/>
              <w:rPr>
                <w:rFonts w:ascii="Calibri" w:eastAsia="Times New Roman" w:hAnsi="Calibri" w:cs="Times New Roman"/>
                <w:color w:val="000000"/>
                <w:lang w:eastAsia="en-IN"/>
              </w:rPr>
            </w:pPr>
            <w:r w:rsidRPr="00DE5937">
              <w:rPr>
                <w:rFonts w:ascii="Calibri" w:eastAsia="Times New Roman" w:hAnsi="Calibri" w:cs="Times New Roman"/>
                <w:color w:val="000000"/>
                <w:w w:val="101"/>
                <w:lang w:eastAsia="en-IN"/>
              </w:rPr>
              <w:t>11.05.2011</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123</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2"/>
                <w:lang w:eastAsia="en-IN"/>
              </w:rPr>
              <w:t>John Deere 5038 D V2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65"/>
              <w:rPr>
                <w:rFonts w:ascii="Calibri" w:eastAsia="Times New Roman" w:hAnsi="Calibri" w:cs="Times New Roman"/>
                <w:color w:val="000000"/>
                <w:lang w:eastAsia="en-IN"/>
              </w:rPr>
            </w:pPr>
            <w:r w:rsidRPr="00DE5937">
              <w:rPr>
                <w:rFonts w:ascii="Calibri" w:eastAsia="Times New Roman" w:hAnsi="Calibri" w:cs="Times New Roman"/>
                <w:color w:val="000000"/>
                <w:w w:val="101"/>
                <w:lang w:eastAsia="en-IN"/>
              </w:rPr>
              <w:t>11.05.2011</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124</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2"/>
                <w:lang w:eastAsia="en-IN"/>
              </w:rPr>
              <w:t>John Deere 5103S V2 PS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65"/>
              <w:rPr>
                <w:rFonts w:ascii="Calibri" w:eastAsia="Times New Roman" w:hAnsi="Calibri" w:cs="Times New Roman"/>
                <w:color w:val="000000"/>
                <w:lang w:eastAsia="en-IN"/>
              </w:rPr>
            </w:pPr>
            <w:r w:rsidRPr="00DE5937">
              <w:rPr>
                <w:rFonts w:ascii="Calibri" w:eastAsia="Times New Roman" w:hAnsi="Calibri" w:cs="Times New Roman"/>
                <w:color w:val="000000"/>
                <w:w w:val="101"/>
                <w:lang w:eastAsia="en-IN"/>
              </w:rPr>
              <w:t>11.05.2011</w:t>
            </w:r>
          </w:p>
        </w:tc>
      </w:tr>
      <w:tr w:rsidR="00C50357" w:rsidRPr="00DE5937" w:rsidTr="00C50357">
        <w:trPr>
          <w:trHeight w:val="6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125</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Mahindra   Shaktimaan   35   MX   (Brand name - Shaktimaan)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65"/>
              <w:rPr>
                <w:rFonts w:ascii="Calibri" w:eastAsia="Times New Roman" w:hAnsi="Calibri" w:cs="Times New Roman"/>
                <w:color w:val="000000"/>
                <w:lang w:eastAsia="en-IN"/>
              </w:rPr>
            </w:pPr>
            <w:r w:rsidRPr="00DE5937">
              <w:rPr>
                <w:rFonts w:ascii="Calibri" w:eastAsia="Times New Roman" w:hAnsi="Calibri" w:cs="Times New Roman"/>
                <w:color w:val="000000"/>
                <w:w w:val="101"/>
                <w:lang w:eastAsia="en-IN"/>
              </w:rPr>
              <w:t>13.05.2011</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126</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3"/>
                <w:lang w:eastAsia="en-IN"/>
              </w:rPr>
              <w:t>Swaraj 855 XM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w w:val="101"/>
                <w:lang w:eastAsia="en-IN"/>
              </w:rPr>
              <w:t>20.05.2011</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127</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Indofarm 3055 NV DX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65"/>
              <w:rPr>
                <w:rFonts w:ascii="Calibri" w:eastAsia="Times New Roman" w:hAnsi="Calibri" w:cs="Times New Roman"/>
                <w:color w:val="000000"/>
                <w:lang w:eastAsia="en-IN"/>
              </w:rPr>
            </w:pPr>
            <w:r w:rsidRPr="00DE5937">
              <w:rPr>
                <w:rFonts w:ascii="Calibri" w:eastAsia="Times New Roman" w:hAnsi="Calibri" w:cs="Times New Roman"/>
                <w:color w:val="000000"/>
                <w:w w:val="101"/>
                <w:lang w:eastAsia="en-IN"/>
              </w:rPr>
              <w:t>20.05.2011</w:t>
            </w:r>
          </w:p>
        </w:tc>
      </w:tr>
      <w:tr w:rsidR="00C50357" w:rsidRPr="00DE5937" w:rsidTr="00C50357">
        <w:trPr>
          <w:trHeigh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128</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Mahindra   Gujarat   Shaktimaan   -   614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65"/>
              <w:rPr>
                <w:rFonts w:ascii="Calibri" w:eastAsia="Times New Roman" w:hAnsi="Calibri" w:cs="Times New Roman"/>
                <w:color w:val="000000"/>
                <w:lang w:eastAsia="en-IN"/>
              </w:rPr>
            </w:pPr>
            <w:r w:rsidRPr="00DE5937">
              <w:rPr>
                <w:rFonts w:ascii="Calibri" w:eastAsia="Times New Roman" w:hAnsi="Calibri" w:cs="Times New Roman"/>
                <w:color w:val="000000"/>
                <w:w w:val="101"/>
                <w:lang w:eastAsia="en-IN"/>
              </w:rPr>
              <w:t>01.06.2011</w:t>
            </w:r>
          </w:p>
        </w:tc>
      </w:tr>
      <w:tr w:rsidR="00C50357" w:rsidRPr="00DE5937" w:rsidTr="00C50357">
        <w:trPr>
          <w:trHeight w:val="645"/>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129</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proofErr w:type="gramStart"/>
            <w:r w:rsidRPr="00DE5937">
              <w:rPr>
                <w:rFonts w:ascii="Calibri" w:eastAsia="Times New Roman" w:hAnsi="Calibri" w:cs="Times New Roman"/>
                <w:color w:val="000000"/>
                <w:lang w:eastAsia="en-IN"/>
              </w:rPr>
              <w:t>SEC  RJMT</w:t>
            </w:r>
            <w:proofErr w:type="gramEnd"/>
            <w:r w:rsidRPr="00DE5937">
              <w:rPr>
                <w:rFonts w:ascii="Calibri" w:eastAsia="Times New Roman" w:hAnsi="Calibri" w:cs="Times New Roman"/>
                <w:color w:val="000000"/>
                <w:lang w:eastAsia="en-IN"/>
              </w:rPr>
              <w:t xml:space="preserve">  S  2212  Loader  and  SEC RJMT   S   2216   Backhoe   mounted   on Swaraj 855 FE GX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65"/>
              <w:rPr>
                <w:rFonts w:ascii="Calibri" w:eastAsia="Times New Roman" w:hAnsi="Calibri" w:cs="Times New Roman"/>
                <w:color w:val="000000"/>
                <w:lang w:eastAsia="en-IN"/>
              </w:rPr>
            </w:pPr>
            <w:r w:rsidRPr="00DE5937">
              <w:rPr>
                <w:rFonts w:ascii="Calibri" w:eastAsia="Times New Roman" w:hAnsi="Calibri" w:cs="Times New Roman"/>
                <w:color w:val="000000"/>
                <w:w w:val="101"/>
                <w:lang w:eastAsia="en-IN"/>
              </w:rPr>
              <w:t>06.06.2011</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130</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MF 9500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65"/>
              <w:rPr>
                <w:rFonts w:ascii="Calibri" w:eastAsia="Times New Roman" w:hAnsi="Calibri" w:cs="Times New Roman"/>
                <w:color w:val="000000"/>
                <w:lang w:eastAsia="en-IN"/>
              </w:rPr>
            </w:pPr>
            <w:r w:rsidRPr="00DE5937">
              <w:rPr>
                <w:rFonts w:ascii="Calibri" w:eastAsia="Times New Roman" w:hAnsi="Calibri" w:cs="Times New Roman"/>
                <w:color w:val="000000"/>
                <w:w w:val="101"/>
                <w:lang w:eastAsia="en-IN"/>
              </w:rPr>
              <w:t>07.06.2011</w:t>
            </w:r>
          </w:p>
        </w:tc>
      </w:tr>
      <w:tr w:rsidR="00C50357" w:rsidRPr="00DE5937" w:rsidTr="00C50357">
        <w:trPr>
          <w:trHeight w:val="6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131</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VT    Balaji    Compressor    mounted    on Farmtrac 60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65"/>
              <w:rPr>
                <w:rFonts w:ascii="Calibri" w:eastAsia="Times New Roman" w:hAnsi="Calibri" w:cs="Times New Roman"/>
                <w:color w:val="000000"/>
                <w:lang w:eastAsia="en-IN"/>
              </w:rPr>
            </w:pPr>
            <w:r w:rsidRPr="00DE5937">
              <w:rPr>
                <w:rFonts w:ascii="Calibri" w:eastAsia="Times New Roman" w:hAnsi="Calibri" w:cs="Times New Roman"/>
                <w:color w:val="000000"/>
                <w:w w:val="101"/>
                <w:lang w:eastAsia="en-IN"/>
              </w:rPr>
              <w:t>14.06.2011</w:t>
            </w:r>
          </w:p>
        </w:tc>
      </w:tr>
      <w:tr w:rsidR="00C50357" w:rsidRPr="00DE5937" w:rsidTr="00C50357">
        <w:trPr>
          <w:trHeight w:val="6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132</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VT    Balaji    Compressor    mounted    on Farmtrac 45 XT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65"/>
              <w:rPr>
                <w:rFonts w:ascii="Calibri" w:eastAsia="Times New Roman" w:hAnsi="Calibri" w:cs="Times New Roman"/>
                <w:color w:val="000000"/>
                <w:lang w:eastAsia="en-IN"/>
              </w:rPr>
            </w:pPr>
            <w:r w:rsidRPr="00DE5937">
              <w:rPr>
                <w:rFonts w:ascii="Calibri" w:eastAsia="Times New Roman" w:hAnsi="Calibri" w:cs="Times New Roman"/>
                <w:color w:val="000000"/>
                <w:w w:val="101"/>
                <w:lang w:eastAsia="en-IN"/>
              </w:rPr>
              <w:t>14.06.2011</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133</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2"/>
                <w:lang w:eastAsia="en-IN"/>
              </w:rPr>
              <w:t>John Deere 5041 C V2 PS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65"/>
              <w:rPr>
                <w:rFonts w:ascii="Calibri" w:eastAsia="Times New Roman" w:hAnsi="Calibri" w:cs="Times New Roman"/>
                <w:color w:val="000000"/>
                <w:lang w:eastAsia="en-IN"/>
              </w:rPr>
            </w:pPr>
            <w:r w:rsidRPr="00DE5937">
              <w:rPr>
                <w:rFonts w:ascii="Calibri" w:eastAsia="Times New Roman" w:hAnsi="Calibri" w:cs="Times New Roman"/>
                <w:color w:val="000000"/>
                <w:w w:val="101"/>
                <w:lang w:eastAsia="en-IN"/>
              </w:rPr>
              <w:t>29.06.2011</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134</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Mahindra Gujarat Shaktimaan 31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65"/>
              <w:rPr>
                <w:rFonts w:ascii="Calibri" w:eastAsia="Times New Roman" w:hAnsi="Calibri" w:cs="Times New Roman"/>
                <w:color w:val="000000"/>
                <w:lang w:eastAsia="en-IN"/>
              </w:rPr>
            </w:pPr>
            <w:r w:rsidRPr="00DE5937">
              <w:rPr>
                <w:rFonts w:ascii="Calibri" w:eastAsia="Times New Roman" w:hAnsi="Calibri" w:cs="Times New Roman"/>
                <w:color w:val="000000"/>
                <w:w w:val="101"/>
                <w:lang w:eastAsia="en-IN"/>
              </w:rPr>
              <w:t>06.07.2011</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135</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2"/>
                <w:lang w:eastAsia="en-IN"/>
              </w:rPr>
              <w:t>John Deere 5042 D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65"/>
              <w:rPr>
                <w:rFonts w:ascii="Calibri" w:eastAsia="Times New Roman" w:hAnsi="Calibri" w:cs="Times New Roman"/>
                <w:color w:val="000000"/>
                <w:lang w:eastAsia="en-IN"/>
              </w:rPr>
            </w:pPr>
            <w:r w:rsidRPr="00DE5937">
              <w:rPr>
                <w:rFonts w:ascii="Calibri" w:eastAsia="Times New Roman" w:hAnsi="Calibri" w:cs="Times New Roman"/>
                <w:color w:val="000000"/>
                <w:w w:val="101"/>
                <w:lang w:eastAsia="en-IN"/>
              </w:rPr>
              <w:t>08.07.2011</w:t>
            </w:r>
          </w:p>
        </w:tc>
      </w:tr>
      <w:tr w:rsidR="00C50357" w:rsidRPr="00DE5937" w:rsidTr="00C50357">
        <w:trPr>
          <w:trHeigh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136</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New  Holland  3630  TX  Tractor  and  its variant New Holland 3600-2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65"/>
              <w:rPr>
                <w:rFonts w:ascii="Calibri" w:eastAsia="Times New Roman" w:hAnsi="Calibri" w:cs="Times New Roman"/>
                <w:color w:val="000000"/>
                <w:lang w:eastAsia="en-IN"/>
              </w:rPr>
            </w:pPr>
            <w:r w:rsidRPr="00DE5937">
              <w:rPr>
                <w:rFonts w:ascii="Calibri" w:eastAsia="Times New Roman" w:hAnsi="Calibri" w:cs="Times New Roman"/>
                <w:color w:val="000000"/>
                <w:w w:val="101"/>
                <w:lang w:eastAsia="en-IN"/>
              </w:rPr>
              <w:t>14.07.2011</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137</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3"/>
                <w:lang w:eastAsia="en-IN"/>
              </w:rPr>
              <w:t>Swaraj 744 XM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65"/>
              <w:rPr>
                <w:rFonts w:ascii="Calibri" w:eastAsia="Times New Roman" w:hAnsi="Calibri" w:cs="Times New Roman"/>
                <w:color w:val="000000"/>
                <w:lang w:eastAsia="en-IN"/>
              </w:rPr>
            </w:pPr>
            <w:r w:rsidRPr="00DE5937">
              <w:rPr>
                <w:rFonts w:ascii="Calibri" w:eastAsia="Times New Roman" w:hAnsi="Calibri" w:cs="Times New Roman"/>
                <w:color w:val="000000"/>
                <w:w w:val="101"/>
                <w:lang w:eastAsia="en-IN"/>
              </w:rPr>
              <w:t>20.07.2011</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138</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MF 7250 DI Power Drive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65"/>
              <w:rPr>
                <w:rFonts w:ascii="Calibri" w:eastAsia="Times New Roman" w:hAnsi="Calibri" w:cs="Times New Roman"/>
                <w:color w:val="000000"/>
                <w:lang w:eastAsia="en-IN"/>
              </w:rPr>
            </w:pPr>
            <w:r w:rsidRPr="00DE5937">
              <w:rPr>
                <w:rFonts w:ascii="Calibri" w:eastAsia="Times New Roman" w:hAnsi="Calibri" w:cs="Times New Roman"/>
                <w:color w:val="000000"/>
                <w:w w:val="101"/>
                <w:lang w:eastAsia="en-IN"/>
              </w:rPr>
              <w:t>02.08.2011</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139</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Mahindra Gujarat Shaktimaan 50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65"/>
              <w:rPr>
                <w:rFonts w:ascii="Calibri" w:eastAsia="Times New Roman" w:hAnsi="Calibri" w:cs="Times New Roman"/>
                <w:color w:val="000000"/>
                <w:lang w:eastAsia="en-IN"/>
              </w:rPr>
            </w:pPr>
            <w:r w:rsidRPr="00DE5937">
              <w:rPr>
                <w:rFonts w:ascii="Calibri" w:eastAsia="Times New Roman" w:hAnsi="Calibri" w:cs="Times New Roman"/>
                <w:color w:val="000000"/>
                <w:w w:val="101"/>
                <w:lang w:eastAsia="en-IN"/>
              </w:rPr>
              <w:t>29.08.2011</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140</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lang w:eastAsia="en-IN"/>
              </w:rPr>
              <w:t>Eicher 5660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65"/>
              <w:rPr>
                <w:rFonts w:ascii="Calibri" w:eastAsia="Times New Roman" w:hAnsi="Calibri" w:cs="Times New Roman"/>
                <w:color w:val="000000"/>
                <w:lang w:eastAsia="en-IN"/>
              </w:rPr>
            </w:pPr>
            <w:r w:rsidRPr="00DE5937">
              <w:rPr>
                <w:rFonts w:ascii="Calibri" w:eastAsia="Times New Roman" w:hAnsi="Calibri" w:cs="Times New Roman"/>
                <w:color w:val="000000"/>
                <w:w w:val="101"/>
                <w:lang w:eastAsia="en-IN"/>
              </w:rPr>
              <w:t>28.09.2011</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141</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MF 2635 – 2WD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65"/>
              <w:rPr>
                <w:rFonts w:ascii="Calibri" w:eastAsia="Times New Roman" w:hAnsi="Calibri" w:cs="Times New Roman"/>
                <w:color w:val="000000"/>
                <w:lang w:eastAsia="en-IN"/>
              </w:rPr>
            </w:pPr>
            <w:r w:rsidRPr="00DE5937">
              <w:rPr>
                <w:rFonts w:ascii="Calibri" w:eastAsia="Times New Roman" w:hAnsi="Calibri" w:cs="Times New Roman"/>
                <w:color w:val="000000"/>
                <w:w w:val="101"/>
                <w:lang w:eastAsia="en-IN"/>
              </w:rPr>
              <w:t>28.09.2011</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142</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2"/>
                <w:lang w:eastAsia="en-IN"/>
              </w:rPr>
              <w:t>John Deere 5050 D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65"/>
              <w:rPr>
                <w:rFonts w:ascii="Calibri" w:eastAsia="Times New Roman" w:hAnsi="Calibri" w:cs="Times New Roman"/>
                <w:color w:val="000000"/>
                <w:lang w:eastAsia="en-IN"/>
              </w:rPr>
            </w:pPr>
            <w:r w:rsidRPr="00DE5937">
              <w:rPr>
                <w:rFonts w:ascii="Calibri" w:eastAsia="Times New Roman" w:hAnsi="Calibri" w:cs="Times New Roman"/>
                <w:color w:val="000000"/>
                <w:w w:val="101"/>
                <w:lang w:eastAsia="en-IN"/>
              </w:rPr>
              <w:t>29.09.2011</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143</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Indo Farm 3055 NV VX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65"/>
              <w:rPr>
                <w:rFonts w:ascii="Calibri" w:eastAsia="Times New Roman" w:hAnsi="Calibri" w:cs="Times New Roman"/>
                <w:color w:val="000000"/>
                <w:lang w:eastAsia="en-IN"/>
              </w:rPr>
            </w:pPr>
            <w:r w:rsidRPr="00DE5937">
              <w:rPr>
                <w:rFonts w:ascii="Calibri" w:eastAsia="Times New Roman" w:hAnsi="Calibri" w:cs="Times New Roman"/>
                <w:color w:val="000000"/>
                <w:w w:val="101"/>
                <w:lang w:eastAsia="en-IN"/>
              </w:rPr>
              <w:t>05.10.2011</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144</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2"/>
                <w:lang w:eastAsia="en-IN"/>
              </w:rPr>
              <w:t>John Deere 5045 D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65"/>
              <w:rPr>
                <w:rFonts w:ascii="Calibri" w:eastAsia="Times New Roman" w:hAnsi="Calibri" w:cs="Times New Roman"/>
                <w:color w:val="000000"/>
                <w:lang w:eastAsia="en-IN"/>
              </w:rPr>
            </w:pPr>
            <w:r w:rsidRPr="00DE5937">
              <w:rPr>
                <w:rFonts w:ascii="Calibri" w:eastAsia="Times New Roman" w:hAnsi="Calibri" w:cs="Times New Roman"/>
                <w:color w:val="000000"/>
                <w:w w:val="101"/>
                <w:lang w:eastAsia="en-IN"/>
              </w:rPr>
              <w:t>10.10.2011</w:t>
            </w:r>
          </w:p>
        </w:tc>
      </w:tr>
      <w:tr w:rsidR="00C50357" w:rsidRPr="00DE5937" w:rsidTr="00C50357">
        <w:trPr>
          <w:trHeigh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145</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lang w:eastAsia="en-IN"/>
              </w:rPr>
              <w:t>Sonalika   International   DI   35   RX   CM Series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65"/>
              <w:rPr>
                <w:rFonts w:ascii="Calibri" w:eastAsia="Times New Roman" w:hAnsi="Calibri" w:cs="Times New Roman"/>
                <w:color w:val="000000"/>
                <w:lang w:eastAsia="en-IN"/>
              </w:rPr>
            </w:pPr>
            <w:r w:rsidRPr="00DE5937">
              <w:rPr>
                <w:rFonts w:ascii="Calibri" w:eastAsia="Times New Roman" w:hAnsi="Calibri" w:cs="Times New Roman"/>
                <w:color w:val="000000"/>
                <w:w w:val="101"/>
                <w:lang w:eastAsia="en-IN"/>
              </w:rPr>
              <w:t>14.10.2011</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146</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Royal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65"/>
              <w:rPr>
                <w:rFonts w:ascii="Calibri" w:eastAsia="Times New Roman" w:hAnsi="Calibri" w:cs="Times New Roman"/>
                <w:color w:val="000000"/>
                <w:lang w:eastAsia="en-IN"/>
              </w:rPr>
            </w:pPr>
            <w:r w:rsidRPr="00DE5937">
              <w:rPr>
                <w:rFonts w:ascii="Calibri" w:eastAsia="Times New Roman" w:hAnsi="Calibri" w:cs="Times New Roman"/>
                <w:color w:val="000000"/>
                <w:w w:val="101"/>
                <w:lang w:eastAsia="en-IN"/>
              </w:rPr>
              <w:t>20.10.2011</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147</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HMT 6522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65"/>
              <w:rPr>
                <w:rFonts w:ascii="Calibri" w:eastAsia="Times New Roman" w:hAnsi="Calibri" w:cs="Times New Roman"/>
                <w:color w:val="000000"/>
                <w:lang w:eastAsia="en-IN"/>
              </w:rPr>
            </w:pPr>
            <w:r w:rsidRPr="00DE5937">
              <w:rPr>
                <w:rFonts w:ascii="Calibri" w:eastAsia="Times New Roman" w:hAnsi="Calibri" w:cs="Times New Roman"/>
                <w:color w:val="000000"/>
                <w:w w:val="101"/>
                <w:lang w:eastAsia="en-IN"/>
              </w:rPr>
              <w:t>21.10.2011</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148</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2"/>
                <w:lang w:eastAsia="en-IN"/>
              </w:rPr>
              <w:t>John Deere 5065E 4WD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65"/>
              <w:rPr>
                <w:rFonts w:ascii="Calibri" w:eastAsia="Times New Roman" w:hAnsi="Calibri" w:cs="Times New Roman"/>
                <w:color w:val="000000"/>
                <w:lang w:eastAsia="en-IN"/>
              </w:rPr>
            </w:pPr>
            <w:r w:rsidRPr="00DE5937">
              <w:rPr>
                <w:rFonts w:ascii="Calibri" w:eastAsia="Times New Roman" w:hAnsi="Calibri" w:cs="Times New Roman"/>
                <w:color w:val="000000"/>
                <w:w w:val="101"/>
                <w:lang w:eastAsia="en-IN"/>
              </w:rPr>
              <w:t>21.10.2011</w:t>
            </w:r>
          </w:p>
        </w:tc>
      </w:tr>
      <w:tr w:rsidR="00C50357" w:rsidRPr="00DE5937" w:rsidTr="00657C26">
        <w:trPr>
          <w:trHeight w:hRule="exact" w:val="300"/>
        </w:trPr>
        <w:tc>
          <w:tcPr>
            <w:tcW w:w="960" w:type="dxa"/>
            <w:tcBorders>
              <w:top w:val="nil"/>
              <w:left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149</w:t>
            </w:r>
          </w:p>
        </w:tc>
        <w:tc>
          <w:tcPr>
            <w:tcW w:w="5280" w:type="dxa"/>
            <w:tcBorders>
              <w:top w:val="nil"/>
              <w:left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2"/>
                <w:lang w:eastAsia="en-IN"/>
              </w:rPr>
              <w:t>John Deere 5042D PS Tractor</w:t>
            </w:r>
          </w:p>
        </w:tc>
        <w:tc>
          <w:tcPr>
            <w:tcW w:w="2580" w:type="dxa"/>
            <w:tcBorders>
              <w:top w:val="nil"/>
              <w:left w:val="nil"/>
              <w:right w:val="nil"/>
            </w:tcBorders>
            <w:shd w:val="clear" w:color="auto" w:fill="auto"/>
            <w:hideMark/>
          </w:tcPr>
          <w:p w:rsidR="00C50357" w:rsidRPr="00DE5937" w:rsidRDefault="00C50357" w:rsidP="00C50357">
            <w:pPr>
              <w:spacing w:after="0" w:line="240" w:lineRule="auto"/>
              <w:ind w:firstLineChars="300" w:firstLine="665"/>
              <w:rPr>
                <w:rFonts w:ascii="Calibri" w:eastAsia="Times New Roman" w:hAnsi="Calibri" w:cs="Times New Roman"/>
                <w:color w:val="000000"/>
                <w:lang w:eastAsia="en-IN"/>
              </w:rPr>
            </w:pPr>
            <w:r w:rsidRPr="00DE5937">
              <w:rPr>
                <w:rFonts w:ascii="Calibri" w:eastAsia="Times New Roman" w:hAnsi="Calibri" w:cs="Times New Roman"/>
                <w:color w:val="000000"/>
                <w:w w:val="101"/>
                <w:lang w:eastAsia="en-IN"/>
              </w:rPr>
              <w:t>21.10.2011</w:t>
            </w:r>
          </w:p>
        </w:tc>
      </w:tr>
      <w:tr w:rsidR="00C50357" w:rsidRPr="00DE5937" w:rsidTr="00657C26">
        <w:trPr>
          <w:trHeight w:hRule="exact" w:val="300"/>
        </w:trPr>
        <w:tc>
          <w:tcPr>
            <w:tcW w:w="960" w:type="dxa"/>
            <w:tcBorders>
              <w:top w:val="nil"/>
              <w:left w:val="nil"/>
              <w:bottom w:val="single" w:sz="4" w:space="0" w:color="auto"/>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spacing w:val="-1"/>
                <w:w w:val="104"/>
                <w:lang w:eastAsia="en-IN"/>
              </w:rPr>
              <w:t>150</w:t>
            </w:r>
          </w:p>
        </w:tc>
        <w:tc>
          <w:tcPr>
            <w:tcW w:w="5280" w:type="dxa"/>
            <w:tcBorders>
              <w:top w:val="nil"/>
              <w:left w:val="nil"/>
              <w:bottom w:val="single" w:sz="4" w:space="0" w:color="auto"/>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lang w:eastAsia="en-IN"/>
              </w:rPr>
              <w:t>Standard 340 tractor</w:t>
            </w:r>
          </w:p>
        </w:tc>
        <w:tc>
          <w:tcPr>
            <w:tcW w:w="2580" w:type="dxa"/>
            <w:tcBorders>
              <w:top w:val="nil"/>
              <w:left w:val="nil"/>
              <w:bottom w:val="single" w:sz="4" w:space="0" w:color="auto"/>
              <w:right w:val="nil"/>
            </w:tcBorders>
            <w:shd w:val="clear" w:color="auto" w:fill="auto"/>
            <w:hideMark/>
          </w:tcPr>
          <w:p w:rsidR="00C50357" w:rsidRPr="00DE5937" w:rsidRDefault="00C50357" w:rsidP="00C50357">
            <w:pPr>
              <w:spacing w:after="0" w:line="240" w:lineRule="auto"/>
              <w:ind w:firstLineChars="300" w:firstLine="665"/>
              <w:rPr>
                <w:rFonts w:ascii="Calibri" w:eastAsia="Times New Roman" w:hAnsi="Calibri" w:cs="Times New Roman"/>
                <w:color w:val="000000"/>
                <w:lang w:eastAsia="en-IN"/>
              </w:rPr>
            </w:pPr>
            <w:r w:rsidRPr="00DE5937">
              <w:rPr>
                <w:rFonts w:ascii="Calibri" w:eastAsia="Times New Roman" w:hAnsi="Calibri" w:cs="Times New Roman"/>
                <w:color w:val="000000"/>
                <w:w w:val="101"/>
                <w:lang w:eastAsia="en-IN"/>
              </w:rPr>
              <w:t>25.10.2011</w:t>
            </w:r>
          </w:p>
        </w:tc>
      </w:tr>
      <w:tr w:rsidR="00C50357" w:rsidRPr="00DE5937" w:rsidTr="00657C26">
        <w:trPr>
          <w:trHeight w:val="300"/>
        </w:trPr>
        <w:tc>
          <w:tcPr>
            <w:tcW w:w="960" w:type="dxa"/>
            <w:tcBorders>
              <w:top w:val="single" w:sz="4" w:space="0" w:color="auto"/>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w w:val="101"/>
                <w:lang w:eastAsia="en-IN"/>
              </w:rPr>
              <w:lastRenderedPageBreak/>
              <w:t>151</w:t>
            </w:r>
          </w:p>
        </w:tc>
        <w:tc>
          <w:tcPr>
            <w:tcW w:w="5280" w:type="dxa"/>
            <w:tcBorders>
              <w:top w:val="single" w:sz="4" w:space="0" w:color="auto"/>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lang w:eastAsia="en-IN"/>
              </w:rPr>
              <w:t>Standard 345 tractor</w:t>
            </w:r>
          </w:p>
        </w:tc>
        <w:tc>
          <w:tcPr>
            <w:tcW w:w="2580" w:type="dxa"/>
            <w:tcBorders>
              <w:top w:val="single" w:sz="4" w:space="0" w:color="auto"/>
              <w:left w:val="nil"/>
              <w:bottom w:val="nil"/>
              <w:right w:val="nil"/>
            </w:tcBorders>
            <w:shd w:val="clear" w:color="auto" w:fill="auto"/>
            <w:hideMark/>
          </w:tcPr>
          <w:p w:rsidR="00C50357" w:rsidRPr="00DE5937" w:rsidRDefault="00C50357" w:rsidP="00C50357">
            <w:pPr>
              <w:spacing w:after="0" w:line="240" w:lineRule="auto"/>
              <w:ind w:firstLineChars="300" w:firstLine="665"/>
              <w:rPr>
                <w:rFonts w:ascii="Calibri" w:eastAsia="Times New Roman" w:hAnsi="Calibri" w:cs="Times New Roman"/>
                <w:color w:val="000000"/>
                <w:lang w:eastAsia="en-IN"/>
              </w:rPr>
            </w:pPr>
            <w:r w:rsidRPr="00DE5937">
              <w:rPr>
                <w:rFonts w:ascii="Calibri" w:eastAsia="Times New Roman" w:hAnsi="Calibri" w:cs="Times New Roman"/>
                <w:color w:val="000000"/>
                <w:w w:val="101"/>
                <w:lang w:eastAsia="en-IN"/>
              </w:rPr>
              <w:t>25.10.2011</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w w:val="101"/>
                <w:lang w:eastAsia="en-IN"/>
              </w:rPr>
              <w:t>152</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2"/>
                <w:lang w:eastAsia="en-IN"/>
              </w:rPr>
              <w:t>John Deere 5055 E 4WD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65"/>
              <w:rPr>
                <w:rFonts w:ascii="Calibri" w:eastAsia="Times New Roman" w:hAnsi="Calibri" w:cs="Times New Roman"/>
                <w:color w:val="000000"/>
                <w:lang w:eastAsia="en-IN"/>
              </w:rPr>
            </w:pPr>
            <w:r w:rsidRPr="00DE5937">
              <w:rPr>
                <w:rFonts w:ascii="Calibri" w:eastAsia="Times New Roman" w:hAnsi="Calibri" w:cs="Times New Roman"/>
                <w:color w:val="000000"/>
                <w:w w:val="101"/>
                <w:lang w:eastAsia="en-IN"/>
              </w:rPr>
              <w:t>02.11.2011</w:t>
            </w:r>
          </w:p>
        </w:tc>
      </w:tr>
      <w:tr w:rsidR="00C50357" w:rsidRPr="00DE5937" w:rsidTr="00C50357">
        <w:trPr>
          <w:trHeight w:val="6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w w:val="101"/>
                <w:lang w:eastAsia="en-IN"/>
              </w:rPr>
              <w:t>153</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Mahindra 8065 4WD (Brand name – Arjun International)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65"/>
              <w:rPr>
                <w:rFonts w:ascii="Calibri" w:eastAsia="Times New Roman" w:hAnsi="Calibri" w:cs="Times New Roman"/>
                <w:color w:val="000000"/>
                <w:lang w:eastAsia="en-IN"/>
              </w:rPr>
            </w:pPr>
            <w:r w:rsidRPr="00DE5937">
              <w:rPr>
                <w:rFonts w:ascii="Calibri" w:eastAsia="Times New Roman" w:hAnsi="Calibri" w:cs="Times New Roman"/>
                <w:color w:val="000000"/>
                <w:w w:val="101"/>
                <w:lang w:eastAsia="en-IN"/>
              </w:rPr>
              <w:t>11.11.2011</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w w:val="101"/>
                <w:lang w:eastAsia="en-IN"/>
              </w:rPr>
              <w:t>154</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2"/>
                <w:lang w:eastAsia="en-IN"/>
              </w:rPr>
              <w:t>TAFE MF 2635 4WD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65"/>
              <w:rPr>
                <w:rFonts w:ascii="Calibri" w:eastAsia="Times New Roman" w:hAnsi="Calibri" w:cs="Times New Roman"/>
                <w:color w:val="000000"/>
                <w:lang w:eastAsia="en-IN"/>
              </w:rPr>
            </w:pPr>
            <w:r w:rsidRPr="00DE5937">
              <w:rPr>
                <w:rFonts w:ascii="Calibri" w:eastAsia="Times New Roman" w:hAnsi="Calibri" w:cs="Times New Roman"/>
                <w:color w:val="000000"/>
                <w:w w:val="101"/>
                <w:lang w:eastAsia="en-IN"/>
              </w:rPr>
              <w:t>28.11.2011</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w w:val="101"/>
                <w:lang w:eastAsia="en-IN"/>
              </w:rPr>
              <w:t>155</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lang w:eastAsia="en-IN"/>
              </w:rPr>
              <w:t>SHB DI Power Tiller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65"/>
              <w:rPr>
                <w:rFonts w:ascii="Calibri" w:eastAsia="Times New Roman" w:hAnsi="Calibri" w:cs="Times New Roman"/>
                <w:color w:val="000000"/>
                <w:lang w:eastAsia="en-IN"/>
              </w:rPr>
            </w:pPr>
            <w:r w:rsidRPr="00DE5937">
              <w:rPr>
                <w:rFonts w:ascii="Calibri" w:eastAsia="Times New Roman" w:hAnsi="Calibri" w:cs="Times New Roman"/>
                <w:color w:val="000000"/>
                <w:w w:val="101"/>
                <w:lang w:eastAsia="en-IN"/>
              </w:rPr>
              <w:t>05.12.2011</w:t>
            </w:r>
          </w:p>
        </w:tc>
      </w:tr>
      <w:tr w:rsidR="00C50357" w:rsidRPr="00DE5937" w:rsidTr="00C50357">
        <w:trPr>
          <w:trHeigh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w w:val="101"/>
                <w:lang w:eastAsia="en-IN"/>
              </w:rPr>
              <w:t>156</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lang w:eastAsia="en-IN"/>
              </w:rPr>
              <w:t>Sonalika   International    DI-745    III   RX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65"/>
              <w:rPr>
                <w:rFonts w:ascii="Calibri" w:eastAsia="Times New Roman" w:hAnsi="Calibri" w:cs="Times New Roman"/>
                <w:color w:val="000000"/>
                <w:lang w:eastAsia="en-IN"/>
              </w:rPr>
            </w:pPr>
            <w:r w:rsidRPr="00DE5937">
              <w:rPr>
                <w:rFonts w:ascii="Calibri" w:eastAsia="Times New Roman" w:hAnsi="Calibri" w:cs="Times New Roman"/>
                <w:color w:val="000000"/>
                <w:w w:val="101"/>
                <w:lang w:eastAsia="en-IN"/>
              </w:rPr>
              <w:t>14.12.2011</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w w:val="101"/>
                <w:lang w:eastAsia="en-IN"/>
              </w:rPr>
              <w:t>157</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2"/>
                <w:lang w:eastAsia="en-IN"/>
              </w:rPr>
              <w:t>John Deere 5038 D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65"/>
              <w:rPr>
                <w:rFonts w:ascii="Calibri" w:eastAsia="Times New Roman" w:hAnsi="Calibri" w:cs="Times New Roman"/>
                <w:color w:val="000000"/>
                <w:lang w:eastAsia="en-IN"/>
              </w:rPr>
            </w:pPr>
            <w:r w:rsidRPr="00DE5937">
              <w:rPr>
                <w:rFonts w:ascii="Calibri" w:eastAsia="Times New Roman" w:hAnsi="Calibri" w:cs="Times New Roman"/>
                <w:color w:val="000000"/>
                <w:w w:val="101"/>
                <w:lang w:eastAsia="en-IN"/>
              </w:rPr>
              <w:t>19.12.2011</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w w:val="101"/>
                <w:lang w:eastAsia="en-IN"/>
              </w:rPr>
              <w:t>158</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2"/>
                <w:lang w:eastAsia="en-IN"/>
              </w:rPr>
              <w:t>John Deere 5038 D V2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65"/>
              <w:rPr>
                <w:rFonts w:ascii="Calibri" w:eastAsia="Times New Roman" w:hAnsi="Calibri" w:cs="Times New Roman"/>
                <w:color w:val="000000"/>
                <w:lang w:eastAsia="en-IN"/>
              </w:rPr>
            </w:pPr>
            <w:r w:rsidRPr="00DE5937">
              <w:rPr>
                <w:rFonts w:ascii="Calibri" w:eastAsia="Times New Roman" w:hAnsi="Calibri" w:cs="Times New Roman"/>
                <w:color w:val="000000"/>
                <w:w w:val="101"/>
                <w:lang w:eastAsia="en-IN"/>
              </w:rPr>
              <w:t>19.12.2011</w:t>
            </w:r>
          </w:p>
        </w:tc>
      </w:tr>
      <w:tr w:rsidR="00C50357" w:rsidRPr="00DE5937" w:rsidTr="00C50357">
        <w:trPr>
          <w:trHeight w:val="6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w w:val="101"/>
                <w:lang w:eastAsia="en-IN"/>
              </w:rPr>
              <w:t>159</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lang w:eastAsia="en-IN"/>
              </w:rPr>
              <w:t>Tafe  MF  7250  DI  Power  Drive  Power Steering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65"/>
              <w:rPr>
                <w:rFonts w:ascii="Calibri" w:eastAsia="Times New Roman" w:hAnsi="Calibri" w:cs="Times New Roman"/>
                <w:color w:val="000000"/>
                <w:lang w:eastAsia="en-IN"/>
              </w:rPr>
            </w:pPr>
            <w:r w:rsidRPr="00DE5937">
              <w:rPr>
                <w:rFonts w:ascii="Calibri" w:eastAsia="Times New Roman" w:hAnsi="Calibri" w:cs="Times New Roman"/>
                <w:color w:val="000000"/>
                <w:w w:val="101"/>
                <w:lang w:eastAsia="en-IN"/>
              </w:rPr>
              <w:t>11.01.2012</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w w:val="101"/>
                <w:lang w:eastAsia="en-IN"/>
              </w:rPr>
              <w:t>160</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Divya Shakti Power Tiller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65"/>
              <w:rPr>
                <w:rFonts w:ascii="Calibri" w:eastAsia="Times New Roman" w:hAnsi="Calibri" w:cs="Times New Roman"/>
                <w:color w:val="000000"/>
                <w:lang w:eastAsia="en-IN"/>
              </w:rPr>
            </w:pPr>
            <w:r w:rsidRPr="00DE5937">
              <w:rPr>
                <w:rFonts w:ascii="Calibri" w:eastAsia="Times New Roman" w:hAnsi="Calibri" w:cs="Times New Roman"/>
                <w:color w:val="000000"/>
                <w:w w:val="101"/>
                <w:lang w:eastAsia="en-IN"/>
              </w:rPr>
              <w:t>12.01.2012</w:t>
            </w:r>
          </w:p>
        </w:tc>
      </w:tr>
      <w:tr w:rsidR="00C50357" w:rsidRPr="00DE5937" w:rsidTr="00C50357">
        <w:trPr>
          <w:trHeigh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w w:val="101"/>
                <w:lang w:eastAsia="en-IN"/>
              </w:rPr>
              <w:t>161</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lang w:eastAsia="en-IN"/>
              </w:rPr>
              <w:t>Standard TSC 513, Tractor Driven, Combine Harvester(John Deere 5310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65"/>
              <w:rPr>
                <w:rFonts w:ascii="Calibri" w:eastAsia="Times New Roman" w:hAnsi="Calibri" w:cs="Times New Roman"/>
                <w:color w:val="000000"/>
                <w:lang w:eastAsia="en-IN"/>
              </w:rPr>
            </w:pPr>
            <w:r w:rsidRPr="00DE5937">
              <w:rPr>
                <w:rFonts w:ascii="Calibri" w:eastAsia="Times New Roman" w:hAnsi="Calibri" w:cs="Times New Roman"/>
                <w:color w:val="000000"/>
                <w:w w:val="101"/>
                <w:lang w:eastAsia="en-IN"/>
              </w:rPr>
              <w:t>12.01.2012</w:t>
            </w:r>
          </w:p>
        </w:tc>
      </w:tr>
      <w:tr w:rsidR="00C50357" w:rsidRPr="00DE5937" w:rsidTr="00C50357">
        <w:trPr>
          <w:trHeigh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w w:val="101"/>
                <w:lang w:eastAsia="en-IN"/>
              </w:rPr>
              <w:t>162</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lang w:eastAsia="en-IN"/>
              </w:rPr>
              <w:t>Standard TSC 513, Tractor Driven, Combine Harvester(New Holland 3630 TX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65"/>
              <w:rPr>
                <w:rFonts w:ascii="Calibri" w:eastAsia="Times New Roman" w:hAnsi="Calibri" w:cs="Times New Roman"/>
                <w:color w:val="000000"/>
                <w:lang w:eastAsia="en-IN"/>
              </w:rPr>
            </w:pPr>
            <w:r w:rsidRPr="00DE5937">
              <w:rPr>
                <w:rFonts w:ascii="Calibri" w:eastAsia="Times New Roman" w:hAnsi="Calibri" w:cs="Times New Roman"/>
                <w:color w:val="000000"/>
                <w:w w:val="101"/>
                <w:lang w:eastAsia="en-IN"/>
              </w:rPr>
              <w:t>12.01.2012</w:t>
            </w:r>
          </w:p>
        </w:tc>
      </w:tr>
      <w:tr w:rsidR="00C50357" w:rsidRPr="00DE5937" w:rsidTr="00C50357">
        <w:trPr>
          <w:trHeight w:val="6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w w:val="101"/>
                <w:lang w:eastAsia="en-IN"/>
              </w:rPr>
              <w:t>163</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lang w:eastAsia="en-IN"/>
              </w:rPr>
              <w:t>Standard TSC 513, Tractor Driven, Combine Harvester(Same 603 DX Euro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65"/>
              <w:rPr>
                <w:rFonts w:ascii="Calibri" w:eastAsia="Times New Roman" w:hAnsi="Calibri" w:cs="Times New Roman"/>
                <w:color w:val="000000"/>
                <w:lang w:eastAsia="en-IN"/>
              </w:rPr>
            </w:pPr>
            <w:r w:rsidRPr="00DE5937">
              <w:rPr>
                <w:rFonts w:ascii="Calibri" w:eastAsia="Times New Roman" w:hAnsi="Calibri" w:cs="Times New Roman"/>
                <w:color w:val="000000"/>
                <w:w w:val="101"/>
                <w:lang w:eastAsia="en-IN"/>
              </w:rPr>
              <w:t>12.01.2012</w:t>
            </w:r>
          </w:p>
        </w:tc>
      </w:tr>
      <w:tr w:rsidR="00C50357" w:rsidRPr="00DE5937" w:rsidTr="00C50357">
        <w:trPr>
          <w:trHeigh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w w:val="101"/>
                <w:lang w:eastAsia="en-IN"/>
              </w:rPr>
              <w:t>164</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lang w:eastAsia="en-IN"/>
              </w:rPr>
              <w:t>Standard TSC 513, Tractor Driven, Combine Harvester (Mahindra 605 DI SS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65"/>
              <w:rPr>
                <w:rFonts w:ascii="Calibri" w:eastAsia="Times New Roman" w:hAnsi="Calibri" w:cs="Times New Roman"/>
                <w:color w:val="000000"/>
                <w:lang w:eastAsia="en-IN"/>
              </w:rPr>
            </w:pPr>
            <w:r w:rsidRPr="00DE5937">
              <w:rPr>
                <w:rFonts w:ascii="Calibri" w:eastAsia="Times New Roman" w:hAnsi="Calibri" w:cs="Times New Roman"/>
                <w:color w:val="000000"/>
                <w:w w:val="101"/>
                <w:lang w:eastAsia="en-IN"/>
              </w:rPr>
              <w:t>12.01.2012</w:t>
            </w:r>
          </w:p>
        </w:tc>
      </w:tr>
      <w:tr w:rsidR="00C50357" w:rsidRPr="00DE5937" w:rsidTr="00C50357">
        <w:trPr>
          <w:trHeight w:val="315"/>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w w:val="101"/>
                <w:lang w:eastAsia="en-IN"/>
              </w:rPr>
              <w:t>165</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lang w:eastAsia="en-IN"/>
              </w:rPr>
              <w:t>Standard    TSC    513,    Tractor    Driven, Combine Harvester (Swaraj 855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65"/>
              <w:rPr>
                <w:rFonts w:ascii="Calibri" w:eastAsia="Times New Roman" w:hAnsi="Calibri" w:cs="Times New Roman"/>
                <w:color w:val="000000"/>
                <w:lang w:eastAsia="en-IN"/>
              </w:rPr>
            </w:pPr>
            <w:r w:rsidRPr="00DE5937">
              <w:rPr>
                <w:rFonts w:ascii="Calibri" w:eastAsia="Times New Roman" w:hAnsi="Calibri" w:cs="Times New Roman"/>
                <w:color w:val="000000"/>
                <w:w w:val="101"/>
                <w:lang w:eastAsia="en-IN"/>
              </w:rPr>
              <w:t>12.01.2012</w:t>
            </w:r>
          </w:p>
        </w:tc>
      </w:tr>
      <w:tr w:rsidR="00C50357" w:rsidRPr="00DE5937" w:rsidTr="00C50357">
        <w:trPr>
          <w:trHeigh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w w:val="101"/>
                <w:lang w:eastAsia="en-IN"/>
              </w:rPr>
              <w:t>166</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Mahindra Gujarat Shaktimaan 55 ELX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65"/>
              <w:rPr>
                <w:rFonts w:ascii="Calibri" w:eastAsia="Times New Roman" w:hAnsi="Calibri" w:cs="Times New Roman"/>
                <w:color w:val="000000"/>
                <w:lang w:eastAsia="en-IN"/>
              </w:rPr>
            </w:pPr>
            <w:r w:rsidRPr="00DE5937">
              <w:rPr>
                <w:rFonts w:ascii="Calibri" w:eastAsia="Times New Roman" w:hAnsi="Calibri" w:cs="Times New Roman"/>
                <w:color w:val="000000"/>
                <w:w w:val="101"/>
                <w:lang w:eastAsia="en-IN"/>
              </w:rPr>
              <w:t>16.01.2012</w:t>
            </w:r>
          </w:p>
        </w:tc>
      </w:tr>
      <w:tr w:rsidR="00C50357" w:rsidRPr="00DE5937" w:rsidTr="00C50357">
        <w:trPr>
          <w:trHeigh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w w:val="101"/>
                <w:lang w:eastAsia="en-IN"/>
              </w:rPr>
              <w:t>167</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lang w:eastAsia="en-IN"/>
              </w:rPr>
              <w:t>Standard    TSC    513,    Tractor    Driven, Combine Harvester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65"/>
              <w:rPr>
                <w:rFonts w:ascii="Calibri" w:eastAsia="Times New Roman" w:hAnsi="Calibri" w:cs="Times New Roman"/>
                <w:color w:val="000000"/>
                <w:lang w:eastAsia="en-IN"/>
              </w:rPr>
            </w:pPr>
            <w:r w:rsidRPr="00DE5937">
              <w:rPr>
                <w:rFonts w:ascii="Calibri" w:eastAsia="Times New Roman" w:hAnsi="Calibri" w:cs="Times New Roman"/>
                <w:color w:val="000000"/>
                <w:w w:val="101"/>
                <w:lang w:eastAsia="en-IN"/>
              </w:rPr>
              <w:t>20.01.2012</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w w:val="101"/>
                <w:lang w:eastAsia="en-IN"/>
              </w:rPr>
              <w:t>168</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Indo Farm 3035 DI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65"/>
              <w:rPr>
                <w:rFonts w:ascii="Calibri" w:eastAsia="Times New Roman" w:hAnsi="Calibri" w:cs="Times New Roman"/>
                <w:color w:val="000000"/>
                <w:lang w:eastAsia="en-IN"/>
              </w:rPr>
            </w:pPr>
            <w:r w:rsidRPr="00DE5937">
              <w:rPr>
                <w:rFonts w:ascii="Calibri" w:eastAsia="Times New Roman" w:hAnsi="Calibri" w:cs="Times New Roman"/>
                <w:color w:val="000000"/>
                <w:w w:val="101"/>
                <w:lang w:eastAsia="en-IN"/>
              </w:rPr>
              <w:t>02.02.2012</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w w:val="101"/>
                <w:lang w:eastAsia="en-IN"/>
              </w:rPr>
              <w:t>169</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2"/>
                <w:lang w:eastAsia="en-IN"/>
              </w:rPr>
              <w:t>John Deere 5055E CR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65"/>
              <w:rPr>
                <w:rFonts w:ascii="Calibri" w:eastAsia="Times New Roman" w:hAnsi="Calibri" w:cs="Times New Roman"/>
                <w:color w:val="000000"/>
                <w:lang w:eastAsia="en-IN"/>
              </w:rPr>
            </w:pPr>
            <w:r w:rsidRPr="00DE5937">
              <w:rPr>
                <w:rFonts w:ascii="Calibri" w:eastAsia="Times New Roman" w:hAnsi="Calibri" w:cs="Times New Roman"/>
                <w:color w:val="000000"/>
                <w:w w:val="101"/>
                <w:lang w:eastAsia="en-IN"/>
              </w:rPr>
              <w:t>06.02.2012</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w w:val="101"/>
                <w:lang w:eastAsia="en-IN"/>
              </w:rPr>
              <w:t>170</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lang w:eastAsia="en-IN"/>
              </w:rPr>
              <w:t>PM Diesels FM 900 DI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65"/>
              <w:rPr>
                <w:rFonts w:ascii="Calibri" w:eastAsia="Times New Roman" w:hAnsi="Calibri" w:cs="Times New Roman"/>
                <w:color w:val="000000"/>
                <w:lang w:eastAsia="en-IN"/>
              </w:rPr>
            </w:pPr>
            <w:r w:rsidRPr="00DE5937">
              <w:rPr>
                <w:rFonts w:ascii="Calibri" w:eastAsia="Times New Roman" w:hAnsi="Calibri" w:cs="Times New Roman"/>
                <w:color w:val="000000"/>
                <w:w w:val="101"/>
                <w:lang w:eastAsia="en-IN"/>
              </w:rPr>
              <w:t>09.02.2012</w:t>
            </w:r>
          </w:p>
        </w:tc>
      </w:tr>
      <w:tr w:rsidR="00C50357" w:rsidRPr="00DE5937" w:rsidTr="00C50357">
        <w:trPr>
          <w:trHeigh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w w:val="101"/>
                <w:lang w:eastAsia="en-IN"/>
              </w:rPr>
              <w:t>171</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2"/>
                <w:lang w:eastAsia="en-IN"/>
              </w:rPr>
              <w:t>John Deere 5055E V3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65"/>
              <w:rPr>
                <w:rFonts w:ascii="Calibri" w:eastAsia="Times New Roman" w:hAnsi="Calibri" w:cs="Times New Roman"/>
                <w:color w:val="000000"/>
                <w:lang w:eastAsia="en-IN"/>
              </w:rPr>
            </w:pPr>
            <w:r w:rsidRPr="00DE5937">
              <w:rPr>
                <w:rFonts w:ascii="Calibri" w:eastAsia="Times New Roman" w:hAnsi="Calibri" w:cs="Times New Roman"/>
                <w:color w:val="000000"/>
                <w:w w:val="101"/>
                <w:lang w:eastAsia="en-IN"/>
              </w:rPr>
              <w:t>10.02.2012</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w w:val="101"/>
                <w:lang w:eastAsia="en-IN"/>
              </w:rPr>
              <w:t>172</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2"/>
                <w:lang w:eastAsia="en-IN"/>
              </w:rPr>
              <w:t>John Deere 5075E V2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65"/>
              <w:rPr>
                <w:rFonts w:ascii="Calibri" w:eastAsia="Times New Roman" w:hAnsi="Calibri" w:cs="Times New Roman"/>
                <w:color w:val="000000"/>
                <w:lang w:eastAsia="en-IN"/>
              </w:rPr>
            </w:pPr>
            <w:r w:rsidRPr="00DE5937">
              <w:rPr>
                <w:rFonts w:ascii="Calibri" w:eastAsia="Times New Roman" w:hAnsi="Calibri" w:cs="Times New Roman"/>
                <w:color w:val="000000"/>
                <w:w w:val="101"/>
                <w:lang w:eastAsia="en-IN"/>
              </w:rPr>
              <w:t>16.02.2012</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w w:val="101"/>
                <w:lang w:eastAsia="en-IN"/>
              </w:rPr>
              <w:t>173</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2"/>
                <w:lang w:eastAsia="en-IN"/>
              </w:rPr>
              <w:t>John Deere 5055E 4WD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65"/>
              <w:rPr>
                <w:rFonts w:ascii="Calibri" w:eastAsia="Times New Roman" w:hAnsi="Calibri" w:cs="Times New Roman"/>
                <w:color w:val="000000"/>
                <w:lang w:eastAsia="en-IN"/>
              </w:rPr>
            </w:pPr>
            <w:r w:rsidRPr="00DE5937">
              <w:rPr>
                <w:rFonts w:ascii="Calibri" w:eastAsia="Times New Roman" w:hAnsi="Calibri" w:cs="Times New Roman"/>
                <w:color w:val="000000"/>
                <w:w w:val="101"/>
                <w:lang w:eastAsia="en-IN"/>
              </w:rPr>
              <w:t>17.02.2012</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w w:val="101"/>
                <w:lang w:eastAsia="en-IN"/>
              </w:rPr>
              <w:t>174</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2"/>
                <w:lang w:eastAsia="en-IN"/>
              </w:rPr>
              <w:t>John Deere 5055E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65"/>
              <w:rPr>
                <w:rFonts w:ascii="Calibri" w:eastAsia="Times New Roman" w:hAnsi="Calibri" w:cs="Times New Roman"/>
                <w:color w:val="000000"/>
                <w:lang w:eastAsia="en-IN"/>
              </w:rPr>
            </w:pPr>
            <w:r w:rsidRPr="00DE5937">
              <w:rPr>
                <w:rFonts w:ascii="Calibri" w:eastAsia="Times New Roman" w:hAnsi="Calibri" w:cs="Times New Roman"/>
                <w:color w:val="000000"/>
                <w:w w:val="101"/>
                <w:lang w:eastAsia="en-IN"/>
              </w:rPr>
              <w:t>17.02.2012</w:t>
            </w:r>
          </w:p>
        </w:tc>
      </w:tr>
      <w:tr w:rsidR="00C50357" w:rsidRPr="00DE5937" w:rsidTr="00C50357">
        <w:trPr>
          <w:trHeigh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w w:val="101"/>
                <w:lang w:eastAsia="en-IN"/>
              </w:rPr>
              <w:t>175</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1"/>
                <w:lang w:eastAsia="en-IN"/>
              </w:rPr>
              <w:t>Mahindra  Gujarat  Shaktimaan  614  ELX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65"/>
              <w:rPr>
                <w:rFonts w:ascii="Calibri" w:eastAsia="Times New Roman" w:hAnsi="Calibri" w:cs="Times New Roman"/>
                <w:color w:val="000000"/>
                <w:lang w:eastAsia="en-IN"/>
              </w:rPr>
            </w:pPr>
            <w:r w:rsidRPr="00DE5937">
              <w:rPr>
                <w:rFonts w:ascii="Calibri" w:eastAsia="Times New Roman" w:hAnsi="Calibri" w:cs="Times New Roman"/>
                <w:color w:val="000000"/>
                <w:w w:val="101"/>
                <w:lang w:eastAsia="en-IN"/>
              </w:rPr>
              <w:t>22.02.2012</w:t>
            </w:r>
          </w:p>
        </w:tc>
      </w:tr>
      <w:tr w:rsidR="00C50357" w:rsidRPr="00DE5937" w:rsidTr="00C50357">
        <w:trPr>
          <w:trHeight w:hRule="exact" w:val="300"/>
        </w:trPr>
        <w:tc>
          <w:tcPr>
            <w:tcW w:w="960" w:type="dxa"/>
            <w:tcBorders>
              <w:top w:val="nil"/>
              <w:left w:val="nil"/>
              <w:bottom w:val="nil"/>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w w:val="101"/>
                <w:lang w:eastAsia="en-IN"/>
              </w:rPr>
              <w:t>176</w:t>
            </w:r>
          </w:p>
        </w:tc>
        <w:tc>
          <w:tcPr>
            <w:tcW w:w="5280" w:type="dxa"/>
            <w:tcBorders>
              <w:top w:val="nil"/>
              <w:left w:val="nil"/>
              <w:bottom w:val="nil"/>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2"/>
                <w:lang w:eastAsia="en-IN"/>
              </w:rPr>
              <w:t>John Deere 5055E V2 Tractor</w:t>
            </w:r>
          </w:p>
        </w:tc>
        <w:tc>
          <w:tcPr>
            <w:tcW w:w="2580" w:type="dxa"/>
            <w:tcBorders>
              <w:top w:val="nil"/>
              <w:left w:val="nil"/>
              <w:bottom w:val="nil"/>
              <w:right w:val="nil"/>
            </w:tcBorders>
            <w:shd w:val="clear" w:color="auto" w:fill="auto"/>
            <w:hideMark/>
          </w:tcPr>
          <w:p w:rsidR="00C50357" w:rsidRPr="00DE5937" w:rsidRDefault="00C50357" w:rsidP="00C50357">
            <w:pPr>
              <w:spacing w:after="0" w:line="240" w:lineRule="auto"/>
              <w:ind w:firstLineChars="300" w:firstLine="665"/>
              <w:rPr>
                <w:rFonts w:ascii="Calibri" w:eastAsia="Times New Roman" w:hAnsi="Calibri" w:cs="Times New Roman"/>
                <w:color w:val="000000"/>
                <w:lang w:eastAsia="en-IN"/>
              </w:rPr>
            </w:pPr>
            <w:r w:rsidRPr="00DE5937">
              <w:rPr>
                <w:rFonts w:ascii="Calibri" w:eastAsia="Times New Roman" w:hAnsi="Calibri" w:cs="Times New Roman"/>
                <w:color w:val="000000"/>
                <w:w w:val="101"/>
                <w:lang w:eastAsia="en-IN"/>
              </w:rPr>
              <w:t>29.02.2012</w:t>
            </w:r>
          </w:p>
        </w:tc>
      </w:tr>
      <w:tr w:rsidR="00C50357" w:rsidRPr="00DE5937" w:rsidTr="00C50357">
        <w:trPr>
          <w:trHeight w:hRule="exact" w:val="300"/>
        </w:trPr>
        <w:tc>
          <w:tcPr>
            <w:tcW w:w="960" w:type="dxa"/>
            <w:tcBorders>
              <w:top w:val="nil"/>
              <w:left w:val="nil"/>
              <w:bottom w:val="single" w:sz="4" w:space="0" w:color="auto"/>
              <w:right w:val="nil"/>
            </w:tcBorders>
            <w:shd w:val="clear" w:color="auto" w:fill="auto"/>
            <w:hideMark/>
          </w:tcPr>
          <w:p w:rsidR="00C50357" w:rsidRPr="00DE5937" w:rsidRDefault="00C50357" w:rsidP="00C50357">
            <w:pPr>
              <w:spacing w:after="0" w:line="240" w:lineRule="auto"/>
              <w:jc w:val="center"/>
              <w:rPr>
                <w:rFonts w:ascii="Calibri" w:eastAsia="Times New Roman" w:hAnsi="Calibri" w:cs="Times New Roman"/>
                <w:color w:val="000000"/>
                <w:lang w:eastAsia="en-IN"/>
              </w:rPr>
            </w:pPr>
            <w:r w:rsidRPr="00DE5937">
              <w:rPr>
                <w:rFonts w:ascii="Calibri" w:eastAsia="Times New Roman" w:hAnsi="Calibri" w:cs="Times New Roman"/>
                <w:color w:val="000000"/>
                <w:w w:val="101"/>
                <w:lang w:eastAsia="en-IN"/>
              </w:rPr>
              <w:t>177</w:t>
            </w:r>
          </w:p>
        </w:tc>
        <w:tc>
          <w:tcPr>
            <w:tcW w:w="5280" w:type="dxa"/>
            <w:tcBorders>
              <w:top w:val="nil"/>
              <w:left w:val="nil"/>
              <w:bottom w:val="single" w:sz="4" w:space="0" w:color="auto"/>
              <w:right w:val="nil"/>
            </w:tcBorders>
            <w:shd w:val="clear" w:color="auto" w:fill="auto"/>
            <w:hideMark/>
          </w:tcPr>
          <w:p w:rsidR="00C50357" w:rsidRPr="00DE5937" w:rsidRDefault="00C50357" w:rsidP="00C50357">
            <w:pPr>
              <w:spacing w:after="0" w:line="240" w:lineRule="auto"/>
              <w:rPr>
                <w:rFonts w:ascii="Calibri" w:eastAsia="Times New Roman" w:hAnsi="Calibri" w:cs="Times New Roman"/>
                <w:color w:val="000000"/>
                <w:lang w:eastAsia="en-IN"/>
              </w:rPr>
            </w:pPr>
            <w:r w:rsidRPr="00DE5937">
              <w:rPr>
                <w:rFonts w:ascii="Calibri" w:eastAsia="Times New Roman" w:hAnsi="Calibri" w:cs="Times New Roman"/>
                <w:color w:val="000000"/>
                <w:spacing w:val="3"/>
                <w:lang w:eastAsia="en-IN"/>
              </w:rPr>
              <w:t>Swaraj 825 XM Tractor</w:t>
            </w:r>
          </w:p>
        </w:tc>
        <w:tc>
          <w:tcPr>
            <w:tcW w:w="2580" w:type="dxa"/>
            <w:tcBorders>
              <w:top w:val="nil"/>
              <w:left w:val="nil"/>
              <w:bottom w:val="single" w:sz="4" w:space="0" w:color="auto"/>
              <w:right w:val="nil"/>
            </w:tcBorders>
            <w:shd w:val="clear" w:color="auto" w:fill="auto"/>
            <w:hideMark/>
          </w:tcPr>
          <w:p w:rsidR="00C50357" w:rsidRPr="00DE5937" w:rsidRDefault="00C50357" w:rsidP="00C50357">
            <w:pPr>
              <w:spacing w:after="0" w:line="240" w:lineRule="auto"/>
              <w:ind w:firstLineChars="300" w:firstLine="665"/>
              <w:rPr>
                <w:rFonts w:ascii="Calibri" w:eastAsia="Times New Roman" w:hAnsi="Calibri" w:cs="Times New Roman"/>
                <w:color w:val="000000"/>
                <w:lang w:eastAsia="en-IN"/>
              </w:rPr>
            </w:pPr>
            <w:r w:rsidRPr="00DE5937">
              <w:rPr>
                <w:rFonts w:ascii="Calibri" w:eastAsia="Times New Roman" w:hAnsi="Calibri" w:cs="Times New Roman"/>
                <w:color w:val="000000"/>
                <w:w w:val="101"/>
                <w:lang w:eastAsia="en-IN"/>
              </w:rPr>
              <w:t>16.03.2012</w:t>
            </w:r>
          </w:p>
        </w:tc>
      </w:tr>
    </w:tbl>
    <w:p w:rsidR="00D57D24" w:rsidRDefault="00D57D24" w:rsidP="00C50357">
      <w:pPr>
        <w:spacing w:after="0"/>
        <w:rPr>
          <w:rFonts w:cs="Times New Roman"/>
          <w:b/>
        </w:rPr>
      </w:pPr>
    </w:p>
    <w:p w:rsidR="00D57D24" w:rsidRDefault="00D57D24">
      <w:pPr>
        <w:rPr>
          <w:rFonts w:cs="Times New Roman"/>
          <w:b/>
        </w:rPr>
      </w:pPr>
      <w:r>
        <w:rPr>
          <w:rFonts w:cs="Times New Roman"/>
          <w:b/>
        </w:rPr>
        <w:br w:type="page"/>
      </w:r>
    </w:p>
    <w:p w:rsidR="00C50357" w:rsidRDefault="005C7F76" w:rsidP="005C7F76">
      <w:pPr>
        <w:spacing w:after="0"/>
        <w:jc w:val="right"/>
        <w:rPr>
          <w:rFonts w:cs="Times New Roman"/>
          <w:b/>
        </w:rPr>
      </w:pPr>
      <w:r>
        <w:rPr>
          <w:rFonts w:cs="Times New Roman"/>
          <w:b/>
        </w:rPr>
        <w:lastRenderedPageBreak/>
        <w:t>Annexure-VII</w:t>
      </w:r>
    </w:p>
    <w:p w:rsidR="005C7F76" w:rsidRDefault="005C7F76" w:rsidP="005C7F76">
      <w:pPr>
        <w:pStyle w:val="Caption"/>
        <w:keepNext/>
        <w:jc w:val="center"/>
      </w:pPr>
      <w:bookmarkStart w:id="237" w:name="_Toc388008263"/>
      <w:r>
        <w:t xml:space="preserve">Annexure </w:t>
      </w:r>
      <w:r w:rsidR="00836EBA">
        <w:fldChar w:fldCharType="begin"/>
      </w:r>
      <w:r w:rsidR="00DD7BA7">
        <w:instrText xml:space="preserve"> SEQ Annexure \* ARABIC </w:instrText>
      </w:r>
      <w:r w:rsidR="00836EBA">
        <w:fldChar w:fldCharType="separate"/>
      </w:r>
      <w:r w:rsidR="004364AC">
        <w:rPr>
          <w:noProof/>
        </w:rPr>
        <w:t>7</w:t>
      </w:r>
      <w:r w:rsidR="00836EBA">
        <w:fldChar w:fldCharType="end"/>
      </w:r>
      <w:r>
        <w:t xml:space="preserve"> State wise coverage of trainees in NRFMTTI</w:t>
      </w:r>
      <w:r w:rsidR="00560A55">
        <w:t xml:space="preserve"> (Hissar, Haryana)</w:t>
      </w:r>
      <w:r>
        <w:t xml:space="preserve"> during XI FYP</w:t>
      </w:r>
      <w:bookmarkEnd w:id="237"/>
    </w:p>
    <w:tbl>
      <w:tblPr>
        <w:tblW w:w="9480" w:type="dxa"/>
        <w:tblInd w:w="93" w:type="dxa"/>
        <w:tblLook w:val="04A0"/>
      </w:tblPr>
      <w:tblGrid>
        <w:gridCol w:w="2425"/>
        <w:gridCol w:w="1276"/>
        <w:gridCol w:w="1276"/>
        <w:gridCol w:w="1275"/>
        <w:gridCol w:w="1134"/>
        <w:gridCol w:w="1134"/>
        <w:gridCol w:w="960"/>
      </w:tblGrid>
      <w:tr w:rsidR="005C7F76" w:rsidRPr="005C7F76" w:rsidTr="00657C26">
        <w:trPr>
          <w:trHeight w:val="315"/>
        </w:trPr>
        <w:tc>
          <w:tcPr>
            <w:tcW w:w="2425" w:type="dxa"/>
            <w:tcBorders>
              <w:top w:val="single" w:sz="4" w:space="0" w:color="auto"/>
              <w:bottom w:val="single" w:sz="4" w:space="0" w:color="auto"/>
            </w:tcBorders>
            <w:shd w:val="clear" w:color="auto" w:fill="auto"/>
            <w:hideMark/>
          </w:tcPr>
          <w:p w:rsidR="005C7F76" w:rsidRPr="005C7F76" w:rsidRDefault="005C7F76" w:rsidP="005C7F76">
            <w:pPr>
              <w:spacing w:after="0" w:line="240" w:lineRule="auto"/>
              <w:rPr>
                <w:rFonts w:ascii="Calibri" w:eastAsia="Times New Roman" w:hAnsi="Calibri" w:cs="Times New Roman"/>
                <w:b/>
                <w:bCs/>
                <w:color w:val="000000"/>
                <w:sz w:val="24"/>
                <w:szCs w:val="24"/>
                <w:lang w:eastAsia="en-IN"/>
              </w:rPr>
            </w:pPr>
            <w:r w:rsidRPr="005C7F76">
              <w:rPr>
                <w:rFonts w:ascii="Calibri" w:eastAsia="Times New Roman" w:hAnsi="Calibri" w:cs="Times New Roman"/>
                <w:b/>
                <w:bCs/>
                <w:color w:val="000000"/>
                <w:sz w:val="24"/>
                <w:szCs w:val="24"/>
                <w:lang w:eastAsia="en-IN"/>
              </w:rPr>
              <w:t xml:space="preserve">State </w:t>
            </w:r>
          </w:p>
        </w:tc>
        <w:tc>
          <w:tcPr>
            <w:tcW w:w="1276" w:type="dxa"/>
            <w:tcBorders>
              <w:top w:val="single" w:sz="4" w:space="0" w:color="auto"/>
              <w:bottom w:val="single" w:sz="4" w:space="0" w:color="auto"/>
            </w:tcBorders>
            <w:shd w:val="clear" w:color="auto" w:fill="auto"/>
            <w:hideMark/>
          </w:tcPr>
          <w:p w:rsidR="005C7F76" w:rsidRPr="005C7F76" w:rsidRDefault="005C7F76" w:rsidP="005C7F76">
            <w:pPr>
              <w:spacing w:after="0" w:line="240" w:lineRule="auto"/>
              <w:rPr>
                <w:rFonts w:ascii="Calibri" w:eastAsia="Times New Roman" w:hAnsi="Calibri" w:cs="Times New Roman"/>
                <w:b/>
                <w:bCs/>
                <w:color w:val="000000"/>
                <w:sz w:val="24"/>
                <w:szCs w:val="24"/>
                <w:lang w:eastAsia="en-IN"/>
              </w:rPr>
            </w:pPr>
            <w:r w:rsidRPr="005C7F76">
              <w:rPr>
                <w:rFonts w:ascii="Calibri" w:eastAsia="Times New Roman" w:hAnsi="Calibri" w:cs="Times New Roman"/>
                <w:b/>
                <w:bCs/>
                <w:color w:val="000000"/>
                <w:sz w:val="24"/>
                <w:szCs w:val="24"/>
                <w:lang w:eastAsia="en-IN"/>
              </w:rPr>
              <w:t>2007-08</w:t>
            </w:r>
          </w:p>
        </w:tc>
        <w:tc>
          <w:tcPr>
            <w:tcW w:w="1276" w:type="dxa"/>
            <w:tcBorders>
              <w:top w:val="single" w:sz="4" w:space="0" w:color="auto"/>
              <w:bottom w:val="single" w:sz="4" w:space="0" w:color="auto"/>
            </w:tcBorders>
            <w:shd w:val="clear" w:color="auto" w:fill="auto"/>
            <w:hideMark/>
          </w:tcPr>
          <w:p w:rsidR="005C7F76" w:rsidRPr="005C7F76" w:rsidRDefault="005C7F76" w:rsidP="005C7F76">
            <w:pPr>
              <w:spacing w:after="0" w:line="240" w:lineRule="auto"/>
              <w:rPr>
                <w:rFonts w:ascii="Calibri" w:eastAsia="Times New Roman" w:hAnsi="Calibri" w:cs="Times New Roman"/>
                <w:b/>
                <w:bCs/>
                <w:color w:val="000000"/>
                <w:sz w:val="24"/>
                <w:szCs w:val="24"/>
                <w:lang w:eastAsia="en-IN"/>
              </w:rPr>
            </w:pPr>
            <w:r w:rsidRPr="005C7F76">
              <w:rPr>
                <w:rFonts w:ascii="Calibri" w:eastAsia="Times New Roman" w:hAnsi="Calibri" w:cs="Times New Roman"/>
                <w:b/>
                <w:bCs/>
                <w:color w:val="000000"/>
                <w:sz w:val="24"/>
                <w:szCs w:val="24"/>
                <w:lang w:eastAsia="en-IN"/>
              </w:rPr>
              <w:t>2008-09</w:t>
            </w:r>
          </w:p>
        </w:tc>
        <w:tc>
          <w:tcPr>
            <w:tcW w:w="1275" w:type="dxa"/>
            <w:tcBorders>
              <w:top w:val="single" w:sz="4" w:space="0" w:color="auto"/>
              <w:bottom w:val="single" w:sz="4" w:space="0" w:color="auto"/>
            </w:tcBorders>
            <w:shd w:val="clear" w:color="auto" w:fill="auto"/>
            <w:hideMark/>
          </w:tcPr>
          <w:p w:rsidR="005C7F76" w:rsidRPr="005C7F76" w:rsidRDefault="005C7F76" w:rsidP="005C7F76">
            <w:pPr>
              <w:spacing w:after="0" w:line="240" w:lineRule="auto"/>
              <w:rPr>
                <w:rFonts w:ascii="Calibri" w:eastAsia="Times New Roman" w:hAnsi="Calibri" w:cs="Times New Roman"/>
                <w:b/>
                <w:bCs/>
                <w:color w:val="000000"/>
                <w:sz w:val="24"/>
                <w:szCs w:val="24"/>
                <w:lang w:eastAsia="en-IN"/>
              </w:rPr>
            </w:pPr>
            <w:r w:rsidRPr="005C7F76">
              <w:rPr>
                <w:rFonts w:ascii="Calibri" w:eastAsia="Times New Roman" w:hAnsi="Calibri" w:cs="Times New Roman"/>
                <w:b/>
                <w:bCs/>
                <w:color w:val="000000"/>
                <w:sz w:val="24"/>
                <w:szCs w:val="24"/>
                <w:lang w:eastAsia="en-IN"/>
              </w:rPr>
              <w:t>2009-10</w:t>
            </w:r>
          </w:p>
        </w:tc>
        <w:tc>
          <w:tcPr>
            <w:tcW w:w="1134" w:type="dxa"/>
            <w:tcBorders>
              <w:top w:val="single" w:sz="4" w:space="0" w:color="auto"/>
              <w:bottom w:val="single" w:sz="4" w:space="0" w:color="auto"/>
            </w:tcBorders>
            <w:shd w:val="clear" w:color="auto" w:fill="auto"/>
            <w:hideMark/>
          </w:tcPr>
          <w:p w:rsidR="005C7F76" w:rsidRPr="005C7F76" w:rsidRDefault="005C7F76" w:rsidP="005C7F76">
            <w:pPr>
              <w:spacing w:after="0" w:line="240" w:lineRule="auto"/>
              <w:rPr>
                <w:rFonts w:ascii="Calibri" w:eastAsia="Times New Roman" w:hAnsi="Calibri" w:cs="Times New Roman"/>
                <w:b/>
                <w:bCs/>
                <w:color w:val="000000"/>
                <w:sz w:val="24"/>
                <w:szCs w:val="24"/>
                <w:lang w:eastAsia="en-IN"/>
              </w:rPr>
            </w:pPr>
            <w:r w:rsidRPr="005C7F76">
              <w:rPr>
                <w:rFonts w:ascii="Calibri" w:eastAsia="Times New Roman" w:hAnsi="Calibri" w:cs="Times New Roman"/>
                <w:b/>
                <w:bCs/>
                <w:color w:val="000000"/>
                <w:sz w:val="24"/>
                <w:szCs w:val="24"/>
                <w:lang w:eastAsia="en-IN"/>
              </w:rPr>
              <w:t>2010-11</w:t>
            </w:r>
          </w:p>
        </w:tc>
        <w:tc>
          <w:tcPr>
            <w:tcW w:w="1134" w:type="dxa"/>
            <w:tcBorders>
              <w:top w:val="single" w:sz="4" w:space="0" w:color="auto"/>
              <w:bottom w:val="single" w:sz="4" w:space="0" w:color="auto"/>
            </w:tcBorders>
            <w:shd w:val="clear" w:color="auto" w:fill="auto"/>
            <w:hideMark/>
          </w:tcPr>
          <w:p w:rsidR="005C7F76" w:rsidRPr="005C7F76" w:rsidRDefault="005C7F76" w:rsidP="005C7F76">
            <w:pPr>
              <w:spacing w:after="0" w:line="240" w:lineRule="auto"/>
              <w:rPr>
                <w:rFonts w:ascii="Calibri" w:eastAsia="Times New Roman" w:hAnsi="Calibri" w:cs="Times New Roman"/>
                <w:b/>
                <w:bCs/>
                <w:color w:val="000000"/>
                <w:sz w:val="24"/>
                <w:szCs w:val="24"/>
                <w:lang w:eastAsia="en-IN"/>
              </w:rPr>
            </w:pPr>
            <w:r w:rsidRPr="005C7F76">
              <w:rPr>
                <w:rFonts w:ascii="Calibri" w:eastAsia="Times New Roman" w:hAnsi="Calibri" w:cs="Times New Roman"/>
                <w:b/>
                <w:bCs/>
                <w:color w:val="000000"/>
                <w:sz w:val="24"/>
                <w:szCs w:val="24"/>
                <w:lang w:eastAsia="en-IN"/>
              </w:rPr>
              <w:t>2011-12</w:t>
            </w:r>
          </w:p>
        </w:tc>
        <w:tc>
          <w:tcPr>
            <w:tcW w:w="960" w:type="dxa"/>
            <w:tcBorders>
              <w:top w:val="single" w:sz="4" w:space="0" w:color="auto"/>
              <w:bottom w:val="single" w:sz="4" w:space="0" w:color="auto"/>
            </w:tcBorders>
            <w:shd w:val="clear" w:color="auto" w:fill="auto"/>
            <w:hideMark/>
          </w:tcPr>
          <w:p w:rsidR="005C7F76" w:rsidRPr="005C7F76" w:rsidRDefault="005C7F76" w:rsidP="005C7F76">
            <w:pPr>
              <w:spacing w:after="0" w:line="240" w:lineRule="auto"/>
              <w:rPr>
                <w:rFonts w:ascii="Calibri" w:eastAsia="Times New Roman" w:hAnsi="Calibri" w:cs="Times New Roman"/>
                <w:b/>
                <w:bCs/>
                <w:color w:val="000000"/>
                <w:sz w:val="24"/>
                <w:szCs w:val="24"/>
                <w:lang w:eastAsia="en-IN"/>
              </w:rPr>
            </w:pPr>
            <w:r w:rsidRPr="005C7F76">
              <w:rPr>
                <w:rFonts w:ascii="Calibri" w:eastAsia="Times New Roman" w:hAnsi="Calibri" w:cs="Times New Roman"/>
                <w:b/>
                <w:bCs/>
                <w:color w:val="000000"/>
                <w:sz w:val="24"/>
                <w:szCs w:val="24"/>
                <w:lang w:eastAsia="en-IN"/>
              </w:rPr>
              <w:t>Total</w:t>
            </w:r>
          </w:p>
        </w:tc>
      </w:tr>
      <w:tr w:rsidR="005C7F76" w:rsidRPr="005C7F76" w:rsidTr="00657C26">
        <w:trPr>
          <w:trHeight w:val="300"/>
        </w:trPr>
        <w:tc>
          <w:tcPr>
            <w:tcW w:w="2425" w:type="dxa"/>
            <w:tcBorders>
              <w:top w:val="single" w:sz="4" w:space="0" w:color="auto"/>
            </w:tcBorders>
            <w:shd w:val="clear" w:color="auto" w:fill="auto"/>
            <w:hideMark/>
          </w:tcPr>
          <w:p w:rsidR="005C7F76" w:rsidRPr="005C7F76" w:rsidRDefault="005C7F76" w:rsidP="005C7F76">
            <w:pPr>
              <w:spacing w:after="0" w:line="240" w:lineRule="auto"/>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Arunachal Pradesh</w:t>
            </w:r>
          </w:p>
        </w:tc>
        <w:tc>
          <w:tcPr>
            <w:tcW w:w="1276" w:type="dxa"/>
            <w:tcBorders>
              <w:top w:val="single" w:sz="4" w:space="0" w:color="auto"/>
            </w:tcBorders>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15</w:t>
            </w:r>
          </w:p>
        </w:tc>
        <w:tc>
          <w:tcPr>
            <w:tcW w:w="1276" w:type="dxa"/>
            <w:tcBorders>
              <w:top w:val="single" w:sz="4" w:space="0" w:color="auto"/>
            </w:tcBorders>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1275" w:type="dxa"/>
            <w:tcBorders>
              <w:top w:val="single" w:sz="4" w:space="0" w:color="auto"/>
            </w:tcBorders>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1134" w:type="dxa"/>
            <w:tcBorders>
              <w:top w:val="single" w:sz="4" w:space="0" w:color="auto"/>
            </w:tcBorders>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1134" w:type="dxa"/>
            <w:tcBorders>
              <w:top w:val="single" w:sz="4" w:space="0" w:color="auto"/>
            </w:tcBorders>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960" w:type="dxa"/>
            <w:tcBorders>
              <w:top w:val="single" w:sz="4" w:space="0" w:color="auto"/>
            </w:tcBorders>
            <w:shd w:val="clear" w:color="auto" w:fill="auto"/>
            <w:noWrap/>
            <w:vAlign w:val="bottom"/>
            <w:hideMark/>
          </w:tcPr>
          <w:p w:rsidR="005C7F76" w:rsidRPr="005C7F76" w:rsidRDefault="005C7F76" w:rsidP="005C7F76">
            <w:pPr>
              <w:spacing w:after="0" w:line="240" w:lineRule="auto"/>
              <w:jc w:val="right"/>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15</w:t>
            </w:r>
          </w:p>
        </w:tc>
      </w:tr>
      <w:tr w:rsidR="005C7F76" w:rsidRPr="005C7F76" w:rsidTr="00657C26">
        <w:trPr>
          <w:trHeight w:val="300"/>
        </w:trPr>
        <w:tc>
          <w:tcPr>
            <w:tcW w:w="2425" w:type="dxa"/>
            <w:shd w:val="clear" w:color="auto" w:fill="auto"/>
            <w:hideMark/>
          </w:tcPr>
          <w:p w:rsidR="005C7F76" w:rsidRPr="005C7F76" w:rsidRDefault="005C7F76" w:rsidP="005C7F76">
            <w:pPr>
              <w:spacing w:after="0" w:line="240" w:lineRule="auto"/>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Andhra Pradesh</w:t>
            </w:r>
          </w:p>
        </w:tc>
        <w:tc>
          <w:tcPr>
            <w:tcW w:w="1276"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1276"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2</w:t>
            </w:r>
          </w:p>
        </w:tc>
        <w:tc>
          <w:tcPr>
            <w:tcW w:w="1275"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1134"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1134"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960" w:type="dxa"/>
            <w:shd w:val="clear" w:color="auto" w:fill="auto"/>
            <w:noWrap/>
            <w:vAlign w:val="bottom"/>
            <w:hideMark/>
          </w:tcPr>
          <w:p w:rsidR="005C7F76" w:rsidRPr="005C7F76" w:rsidRDefault="005C7F76" w:rsidP="005C7F76">
            <w:pPr>
              <w:spacing w:after="0" w:line="240" w:lineRule="auto"/>
              <w:jc w:val="right"/>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2</w:t>
            </w:r>
          </w:p>
        </w:tc>
      </w:tr>
      <w:tr w:rsidR="005C7F76" w:rsidRPr="005C7F76" w:rsidTr="00657C26">
        <w:trPr>
          <w:trHeight w:val="300"/>
        </w:trPr>
        <w:tc>
          <w:tcPr>
            <w:tcW w:w="2425" w:type="dxa"/>
            <w:shd w:val="clear" w:color="auto" w:fill="auto"/>
            <w:hideMark/>
          </w:tcPr>
          <w:p w:rsidR="005C7F76" w:rsidRPr="005C7F76" w:rsidRDefault="005C7F76" w:rsidP="005C7F76">
            <w:pPr>
              <w:spacing w:after="0" w:line="240" w:lineRule="auto"/>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Assam</w:t>
            </w:r>
          </w:p>
        </w:tc>
        <w:tc>
          <w:tcPr>
            <w:tcW w:w="1276"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1276"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1275"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4</w:t>
            </w:r>
          </w:p>
        </w:tc>
        <w:tc>
          <w:tcPr>
            <w:tcW w:w="1134"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7</w:t>
            </w:r>
          </w:p>
        </w:tc>
        <w:tc>
          <w:tcPr>
            <w:tcW w:w="1134"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1</w:t>
            </w:r>
          </w:p>
        </w:tc>
        <w:tc>
          <w:tcPr>
            <w:tcW w:w="960" w:type="dxa"/>
            <w:shd w:val="clear" w:color="auto" w:fill="auto"/>
            <w:noWrap/>
            <w:vAlign w:val="bottom"/>
            <w:hideMark/>
          </w:tcPr>
          <w:p w:rsidR="005C7F76" w:rsidRPr="005C7F76" w:rsidRDefault="005C7F76" w:rsidP="005C7F76">
            <w:pPr>
              <w:spacing w:after="0" w:line="240" w:lineRule="auto"/>
              <w:jc w:val="right"/>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12</w:t>
            </w:r>
          </w:p>
        </w:tc>
      </w:tr>
      <w:tr w:rsidR="005C7F76" w:rsidRPr="005C7F76" w:rsidTr="00657C26">
        <w:trPr>
          <w:trHeight w:val="300"/>
        </w:trPr>
        <w:tc>
          <w:tcPr>
            <w:tcW w:w="2425" w:type="dxa"/>
            <w:shd w:val="clear" w:color="auto" w:fill="auto"/>
            <w:hideMark/>
          </w:tcPr>
          <w:p w:rsidR="005C7F76" w:rsidRPr="005C7F76" w:rsidRDefault="005C7F76" w:rsidP="005C7F76">
            <w:pPr>
              <w:spacing w:after="0" w:line="240" w:lineRule="auto"/>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A &amp; N Islands</w:t>
            </w:r>
          </w:p>
        </w:tc>
        <w:tc>
          <w:tcPr>
            <w:tcW w:w="1276"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1276"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1275"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1134"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1134"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960" w:type="dxa"/>
            <w:shd w:val="clear" w:color="auto" w:fill="auto"/>
            <w:noWrap/>
            <w:vAlign w:val="bottom"/>
            <w:hideMark/>
          </w:tcPr>
          <w:p w:rsidR="005C7F76" w:rsidRPr="005C7F76" w:rsidRDefault="005C7F76" w:rsidP="005C7F76">
            <w:pPr>
              <w:spacing w:after="0" w:line="240" w:lineRule="auto"/>
              <w:jc w:val="right"/>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0</w:t>
            </w:r>
          </w:p>
        </w:tc>
      </w:tr>
      <w:tr w:rsidR="005C7F76" w:rsidRPr="005C7F76" w:rsidTr="00657C26">
        <w:trPr>
          <w:trHeight w:val="300"/>
        </w:trPr>
        <w:tc>
          <w:tcPr>
            <w:tcW w:w="2425" w:type="dxa"/>
            <w:shd w:val="clear" w:color="auto" w:fill="auto"/>
            <w:hideMark/>
          </w:tcPr>
          <w:p w:rsidR="005C7F76" w:rsidRPr="005C7F76" w:rsidRDefault="005C7F76" w:rsidP="005C7F76">
            <w:pPr>
              <w:spacing w:after="0" w:line="240" w:lineRule="auto"/>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Bihar</w:t>
            </w:r>
          </w:p>
        </w:tc>
        <w:tc>
          <w:tcPr>
            <w:tcW w:w="1276"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13</w:t>
            </w:r>
          </w:p>
        </w:tc>
        <w:tc>
          <w:tcPr>
            <w:tcW w:w="1276"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285</w:t>
            </w:r>
          </w:p>
        </w:tc>
        <w:tc>
          <w:tcPr>
            <w:tcW w:w="1275"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71</w:t>
            </w:r>
          </w:p>
        </w:tc>
        <w:tc>
          <w:tcPr>
            <w:tcW w:w="1134"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280</w:t>
            </w:r>
          </w:p>
        </w:tc>
        <w:tc>
          <w:tcPr>
            <w:tcW w:w="1134"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237</w:t>
            </w:r>
          </w:p>
        </w:tc>
        <w:tc>
          <w:tcPr>
            <w:tcW w:w="960" w:type="dxa"/>
            <w:shd w:val="clear" w:color="auto" w:fill="auto"/>
            <w:noWrap/>
            <w:vAlign w:val="bottom"/>
            <w:hideMark/>
          </w:tcPr>
          <w:p w:rsidR="005C7F76" w:rsidRPr="005C7F76" w:rsidRDefault="005C7F76" w:rsidP="005C7F76">
            <w:pPr>
              <w:spacing w:after="0" w:line="240" w:lineRule="auto"/>
              <w:jc w:val="right"/>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886</w:t>
            </w:r>
          </w:p>
        </w:tc>
      </w:tr>
      <w:tr w:rsidR="005C7F76" w:rsidRPr="005C7F76" w:rsidTr="00657C26">
        <w:trPr>
          <w:trHeight w:val="300"/>
        </w:trPr>
        <w:tc>
          <w:tcPr>
            <w:tcW w:w="2425" w:type="dxa"/>
            <w:shd w:val="clear" w:color="auto" w:fill="auto"/>
            <w:hideMark/>
          </w:tcPr>
          <w:p w:rsidR="005C7F76" w:rsidRPr="005C7F76" w:rsidRDefault="005C7F76" w:rsidP="005C7F76">
            <w:pPr>
              <w:spacing w:after="0" w:line="240" w:lineRule="auto"/>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Chandigarh</w:t>
            </w:r>
          </w:p>
        </w:tc>
        <w:tc>
          <w:tcPr>
            <w:tcW w:w="1276"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3</w:t>
            </w:r>
          </w:p>
        </w:tc>
        <w:tc>
          <w:tcPr>
            <w:tcW w:w="1276"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4</w:t>
            </w:r>
          </w:p>
        </w:tc>
        <w:tc>
          <w:tcPr>
            <w:tcW w:w="1275"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1134"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1134"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960" w:type="dxa"/>
            <w:shd w:val="clear" w:color="auto" w:fill="auto"/>
            <w:noWrap/>
            <w:vAlign w:val="bottom"/>
            <w:hideMark/>
          </w:tcPr>
          <w:p w:rsidR="005C7F76" w:rsidRPr="005C7F76" w:rsidRDefault="005C7F76" w:rsidP="005C7F76">
            <w:pPr>
              <w:spacing w:after="0" w:line="240" w:lineRule="auto"/>
              <w:jc w:val="right"/>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7</w:t>
            </w:r>
          </w:p>
        </w:tc>
      </w:tr>
      <w:tr w:rsidR="005C7F76" w:rsidRPr="005C7F76" w:rsidTr="00657C26">
        <w:trPr>
          <w:trHeight w:val="300"/>
        </w:trPr>
        <w:tc>
          <w:tcPr>
            <w:tcW w:w="2425" w:type="dxa"/>
            <w:shd w:val="clear" w:color="auto" w:fill="auto"/>
            <w:hideMark/>
          </w:tcPr>
          <w:p w:rsidR="005C7F76" w:rsidRPr="005C7F76" w:rsidRDefault="005C7F76" w:rsidP="005C7F76">
            <w:pPr>
              <w:spacing w:after="0" w:line="240" w:lineRule="auto"/>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Chhattisgarh</w:t>
            </w:r>
          </w:p>
        </w:tc>
        <w:tc>
          <w:tcPr>
            <w:tcW w:w="1276"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1</w:t>
            </w:r>
          </w:p>
        </w:tc>
        <w:tc>
          <w:tcPr>
            <w:tcW w:w="1276"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15</w:t>
            </w:r>
          </w:p>
        </w:tc>
        <w:tc>
          <w:tcPr>
            <w:tcW w:w="1275"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8</w:t>
            </w:r>
          </w:p>
        </w:tc>
        <w:tc>
          <w:tcPr>
            <w:tcW w:w="1134"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1</w:t>
            </w:r>
          </w:p>
        </w:tc>
        <w:tc>
          <w:tcPr>
            <w:tcW w:w="1134"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960" w:type="dxa"/>
            <w:shd w:val="clear" w:color="auto" w:fill="auto"/>
            <w:noWrap/>
            <w:vAlign w:val="bottom"/>
            <w:hideMark/>
          </w:tcPr>
          <w:p w:rsidR="005C7F76" w:rsidRPr="005C7F76" w:rsidRDefault="005C7F76" w:rsidP="005C7F76">
            <w:pPr>
              <w:spacing w:after="0" w:line="240" w:lineRule="auto"/>
              <w:jc w:val="right"/>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25</w:t>
            </w:r>
          </w:p>
        </w:tc>
      </w:tr>
      <w:tr w:rsidR="005C7F76" w:rsidRPr="005C7F76" w:rsidTr="00657C26">
        <w:trPr>
          <w:trHeight w:val="300"/>
        </w:trPr>
        <w:tc>
          <w:tcPr>
            <w:tcW w:w="2425" w:type="dxa"/>
            <w:shd w:val="clear" w:color="auto" w:fill="auto"/>
            <w:hideMark/>
          </w:tcPr>
          <w:p w:rsidR="005C7F76" w:rsidRPr="005C7F76" w:rsidRDefault="005C7F76" w:rsidP="005C7F76">
            <w:pPr>
              <w:spacing w:after="0" w:line="240" w:lineRule="auto"/>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Delhi</w:t>
            </w:r>
          </w:p>
        </w:tc>
        <w:tc>
          <w:tcPr>
            <w:tcW w:w="1276"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2</w:t>
            </w:r>
          </w:p>
        </w:tc>
        <w:tc>
          <w:tcPr>
            <w:tcW w:w="1276"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8</w:t>
            </w:r>
          </w:p>
        </w:tc>
        <w:tc>
          <w:tcPr>
            <w:tcW w:w="1275"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65</w:t>
            </w:r>
          </w:p>
        </w:tc>
        <w:tc>
          <w:tcPr>
            <w:tcW w:w="1134"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3</w:t>
            </w:r>
          </w:p>
        </w:tc>
        <w:tc>
          <w:tcPr>
            <w:tcW w:w="1134"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10</w:t>
            </w:r>
          </w:p>
        </w:tc>
        <w:tc>
          <w:tcPr>
            <w:tcW w:w="960" w:type="dxa"/>
            <w:shd w:val="clear" w:color="auto" w:fill="auto"/>
            <w:noWrap/>
            <w:vAlign w:val="bottom"/>
            <w:hideMark/>
          </w:tcPr>
          <w:p w:rsidR="005C7F76" w:rsidRPr="005C7F76" w:rsidRDefault="005C7F76" w:rsidP="005C7F76">
            <w:pPr>
              <w:spacing w:after="0" w:line="240" w:lineRule="auto"/>
              <w:jc w:val="right"/>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88</w:t>
            </w:r>
          </w:p>
        </w:tc>
      </w:tr>
      <w:tr w:rsidR="005C7F76" w:rsidRPr="005C7F76" w:rsidTr="00657C26">
        <w:trPr>
          <w:trHeight w:val="300"/>
        </w:trPr>
        <w:tc>
          <w:tcPr>
            <w:tcW w:w="2425" w:type="dxa"/>
            <w:shd w:val="clear" w:color="auto" w:fill="auto"/>
            <w:hideMark/>
          </w:tcPr>
          <w:p w:rsidR="005C7F76" w:rsidRPr="005C7F76" w:rsidRDefault="005C7F76" w:rsidP="005C7F76">
            <w:pPr>
              <w:spacing w:after="0" w:line="240" w:lineRule="auto"/>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Gujarat</w:t>
            </w:r>
          </w:p>
        </w:tc>
        <w:tc>
          <w:tcPr>
            <w:tcW w:w="1276"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12</w:t>
            </w:r>
          </w:p>
        </w:tc>
        <w:tc>
          <w:tcPr>
            <w:tcW w:w="1276"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1275"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10</w:t>
            </w:r>
          </w:p>
        </w:tc>
        <w:tc>
          <w:tcPr>
            <w:tcW w:w="1134"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6</w:t>
            </w:r>
          </w:p>
        </w:tc>
        <w:tc>
          <w:tcPr>
            <w:tcW w:w="1134"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27</w:t>
            </w:r>
          </w:p>
        </w:tc>
        <w:tc>
          <w:tcPr>
            <w:tcW w:w="960" w:type="dxa"/>
            <w:shd w:val="clear" w:color="auto" w:fill="auto"/>
            <w:noWrap/>
            <w:vAlign w:val="bottom"/>
            <w:hideMark/>
          </w:tcPr>
          <w:p w:rsidR="005C7F76" w:rsidRPr="005C7F76" w:rsidRDefault="005C7F76" w:rsidP="005C7F76">
            <w:pPr>
              <w:spacing w:after="0" w:line="240" w:lineRule="auto"/>
              <w:jc w:val="right"/>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55</w:t>
            </w:r>
          </w:p>
        </w:tc>
      </w:tr>
      <w:tr w:rsidR="005C7F76" w:rsidRPr="005C7F76" w:rsidTr="00657C26">
        <w:trPr>
          <w:trHeight w:val="300"/>
        </w:trPr>
        <w:tc>
          <w:tcPr>
            <w:tcW w:w="2425" w:type="dxa"/>
            <w:shd w:val="clear" w:color="auto" w:fill="auto"/>
            <w:hideMark/>
          </w:tcPr>
          <w:p w:rsidR="005C7F76" w:rsidRPr="005C7F76" w:rsidRDefault="005C7F76" w:rsidP="005C7F76">
            <w:pPr>
              <w:spacing w:after="0" w:line="240" w:lineRule="auto"/>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Goa</w:t>
            </w:r>
          </w:p>
        </w:tc>
        <w:tc>
          <w:tcPr>
            <w:tcW w:w="1276"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1276"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1303</w:t>
            </w:r>
          </w:p>
        </w:tc>
        <w:tc>
          <w:tcPr>
            <w:tcW w:w="1275"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1134"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1134"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960" w:type="dxa"/>
            <w:shd w:val="clear" w:color="auto" w:fill="auto"/>
            <w:noWrap/>
            <w:vAlign w:val="bottom"/>
            <w:hideMark/>
          </w:tcPr>
          <w:p w:rsidR="005C7F76" w:rsidRPr="005C7F76" w:rsidRDefault="005C7F76" w:rsidP="005C7F76">
            <w:pPr>
              <w:spacing w:after="0" w:line="240" w:lineRule="auto"/>
              <w:jc w:val="right"/>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1303</w:t>
            </w:r>
          </w:p>
        </w:tc>
      </w:tr>
      <w:tr w:rsidR="005C7F76" w:rsidRPr="005C7F76" w:rsidTr="00657C26">
        <w:trPr>
          <w:trHeight w:val="300"/>
        </w:trPr>
        <w:tc>
          <w:tcPr>
            <w:tcW w:w="2425" w:type="dxa"/>
            <w:shd w:val="clear" w:color="auto" w:fill="auto"/>
            <w:hideMark/>
          </w:tcPr>
          <w:p w:rsidR="005C7F76" w:rsidRPr="005C7F76" w:rsidRDefault="005C7F76" w:rsidP="005C7F76">
            <w:pPr>
              <w:spacing w:after="0" w:line="240" w:lineRule="auto"/>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Haryana</w:t>
            </w:r>
          </w:p>
        </w:tc>
        <w:tc>
          <w:tcPr>
            <w:tcW w:w="1276"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1435</w:t>
            </w:r>
          </w:p>
        </w:tc>
        <w:tc>
          <w:tcPr>
            <w:tcW w:w="1276"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3</w:t>
            </w:r>
          </w:p>
        </w:tc>
        <w:tc>
          <w:tcPr>
            <w:tcW w:w="1275"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1460</w:t>
            </w:r>
          </w:p>
        </w:tc>
        <w:tc>
          <w:tcPr>
            <w:tcW w:w="1134"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1116</w:t>
            </w:r>
          </w:p>
        </w:tc>
        <w:tc>
          <w:tcPr>
            <w:tcW w:w="1134"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1150</w:t>
            </w:r>
          </w:p>
        </w:tc>
        <w:tc>
          <w:tcPr>
            <w:tcW w:w="960" w:type="dxa"/>
            <w:shd w:val="clear" w:color="auto" w:fill="auto"/>
            <w:noWrap/>
            <w:vAlign w:val="bottom"/>
            <w:hideMark/>
          </w:tcPr>
          <w:p w:rsidR="005C7F76" w:rsidRPr="005C7F76" w:rsidRDefault="005C7F76" w:rsidP="005C7F76">
            <w:pPr>
              <w:spacing w:after="0" w:line="240" w:lineRule="auto"/>
              <w:jc w:val="right"/>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5164</w:t>
            </w:r>
          </w:p>
        </w:tc>
      </w:tr>
      <w:tr w:rsidR="005C7F76" w:rsidRPr="005C7F76" w:rsidTr="00657C26">
        <w:trPr>
          <w:trHeight w:val="300"/>
        </w:trPr>
        <w:tc>
          <w:tcPr>
            <w:tcW w:w="2425" w:type="dxa"/>
            <w:shd w:val="clear" w:color="auto" w:fill="auto"/>
            <w:hideMark/>
          </w:tcPr>
          <w:p w:rsidR="005C7F76" w:rsidRPr="005C7F76" w:rsidRDefault="005C7F76" w:rsidP="005C7F76">
            <w:pPr>
              <w:spacing w:after="0" w:line="240" w:lineRule="auto"/>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Himachal Pradesh</w:t>
            </w:r>
          </w:p>
        </w:tc>
        <w:tc>
          <w:tcPr>
            <w:tcW w:w="1276"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1276"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1275"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1</w:t>
            </w:r>
          </w:p>
        </w:tc>
        <w:tc>
          <w:tcPr>
            <w:tcW w:w="1134"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1134"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1</w:t>
            </w:r>
          </w:p>
        </w:tc>
        <w:tc>
          <w:tcPr>
            <w:tcW w:w="960" w:type="dxa"/>
            <w:shd w:val="clear" w:color="auto" w:fill="auto"/>
            <w:noWrap/>
            <w:vAlign w:val="bottom"/>
            <w:hideMark/>
          </w:tcPr>
          <w:p w:rsidR="005C7F76" w:rsidRPr="005C7F76" w:rsidRDefault="005C7F76" w:rsidP="005C7F76">
            <w:pPr>
              <w:spacing w:after="0" w:line="240" w:lineRule="auto"/>
              <w:jc w:val="right"/>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2</w:t>
            </w:r>
          </w:p>
        </w:tc>
      </w:tr>
      <w:tr w:rsidR="005C7F76" w:rsidRPr="005C7F76" w:rsidTr="00657C26">
        <w:trPr>
          <w:trHeight w:val="300"/>
        </w:trPr>
        <w:tc>
          <w:tcPr>
            <w:tcW w:w="2425" w:type="dxa"/>
            <w:shd w:val="clear" w:color="auto" w:fill="auto"/>
            <w:hideMark/>
          </w:tcPr>
          <w:p w:rsidR="005C7F76" w:rsidRPr="005C7F76" w:rsidRDefault="005C7F76" w:rsidP="005C7F76">
            <w:pPr>
              <w:spacing w:after="0" w:line="240" w:lineRule="auto"/>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Jammu &amp; Kashmir</w:t>
            </w:r>
          </w:p>
        </w:tc>
        <w:tc>
          <w:tcPr>
            <w:tcW w:w="1276"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1276"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1</w:t>
            </w:r>
          </w:p>
        </w:tc>
        <w:tc>
          <w:tcPr>
            <w:tcW w:w="1275"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7</w:t>
            </w:r>
          </w:p>
        </w:tc>
        <w:tc>
          <w:tcPr>
            <w:tcW w:w="1134"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6</w:t>
            </w:r>
          </w:p>
        </w:tc>
        <w:tc>
          <w:tcPr>
            <w:tcW w:w="1134"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1</w:t>
            </w:r>
          </w:p>
        </w:tc>
        <w:tc>
          <w:tcPr>
            <w:tcW w:w="960" w:type="dxa"/>
            <w:shd w:val="clear" w:color="auto" w:fill="auto"/>
            <w:noWrap/>
            <w:vAlign w:val="bottom"/>
            <w:hideMark/>
          </w:tcPr>
          <w:p w:rsidR="005C7F76" w:rsidRPr="005C7F76" w:rsidRDefault="005C7F76" w:rsidP="005C7F76">
            <w:pPr>
              <w:spacing w:after="0" w:line="240" w:lineRule="auto"/>
              <w:jc w:val="right"/>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15</w:t>
            </w:r>
          </w:p>
        </w:tc>
      </w:tr>
      <w:tr w:rsidR="005C7F76" w:rsidRPr="005C7F76" w:rsidTr="00657C26">
        <w:trPr>
          <w:trHeight w:val="300"/>
        </w:trPr>
        <w:tc>
          <w:tcPr>
            <w:tcW w:w="2425" w:type="dxa"/>
            <w:shd w:val="clear" w:color="auto" w:fill="auto"/>
            <w:hideMark/>
          </w:tcPr>
          <w:p w:rsidR="005C7F76" w:rsidRPr="005C7F76" w:rsidRDefault="005C7F76" w:rsidP="005C7F76">
            <w:pPr>
              <w:spacing w:after="0" w:line="240" w:lineRule="auto"/>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Jharkhand</w:t>
            </w:r>
          </w:p>
        </w:tc>
        <w:tc>
          <w:tcPr>
            <w:tcW w:w="1276"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1</w:t>
            </w:r>
          </w:p>
        </w:tc>
        <w:tc>
          <w:tcPr>
            <w:tcW w:w="1276"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1275"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8</w:t>
            </w:r>
          </w:p>
        </w:tc>
        <w:tc>
          <w:tcPr>
            <w:tcW w:w="1134"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2</w:t>
            </w:r>
          </w:p>
        </w:tc>
        <w:tc>
          <w:tcPr>
            <w:tcW w:w="1134"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1</w:t>
            </w:r>
          </w:p>
        </w:tc>
        <w:tc>
          <w:tcPr>
            <w:tcW w:w="960" w:type="dxa"/>
            <w:shd w:val="clear" w:color="auto" w:fill="auto"/>
            <w:noWrap/>
            <w:vAlign w:val="bottom"/>
            <w:hideMark/>
          </w:tcPr>
          <w:p w:rsidR="005C7F76" w:rsidRPr="005C7F76" w:rsidRDefault="005C7F76" w:rsidP="005C7F76">
            <w:pPr>
              <w:spacing w:after="0" w:line="240" w:lineRule="auto"/>
              <w:jc w:val="right"/>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12</w:t>
            </w:r>
          </w:p>
        </w:tc>
      </w:tr>
      <w:tr w:rsidR="005C7F76" w:rsidRPr="005C7F76" w:rsidTr="00657C26">
        <w:trPr>
          <w:trHeight w:val="300"/>
        </w:trPr>
        <w:tc>
          <w:tcPr>
            <w:tcW w:w="2425" w:type="dxa"/>
            <w:shd w:val="clear" w:color="auto" w:fill="auto"/>
            <w:hideMark/>
          </w:tcPr>
          <w:p w:rsidR="005C7F76" w:rsidRPr="005C7F76" w:rsidRDefault="005C7F76" w:rsidP="005C7F76">
            <w:pPr>
              <w:spacing w:after="0" w:line="240" w:lineRule="auto"/>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Kerala</w:t>
            </w:r>
          </w:p>
        </w:tc>
        <w:tc>
          <w:tcPr>
            <w:tcW w:w="1276"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1276"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10</w:t>
            </w:r>
          </w:p>
        </w:tc>
        <w:tc>
          <w:tcPr>
            <w:tcW w:w="1275"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1134"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1134"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1</w:t>
            </w:r>
          </w:p>
        </w:tc>
        <w:tc>
          <w:tcPr>
            <w:tcW w:w="960" w:type="dxa"/>
            <w:shd w:val="clear" w:color="auto" w:fill="auto"/>
            <w:noWrap/>
            <w:vAlign w:val="bottom"/>
            <w:hideMark/>
          </w:tcPr>
          <w:p w:rsidR="005C7F76" w:rsidRPr="005C7F76" w:rsidRDefault="005C7F76" w:rsidP="005C7F76">
            <w:pPr>
              <w:spacing w:after="0" w:line="240" w:lineRule="auto"/>
              <w:jc w:val="right"/>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11</w:t>
            </w:r>
          </w:p>
        </w:tc>
      </w:tr>
      <w:tr w:rsidR="005C7F76" w:rsidRPr="005C7F76" w:rsidTr="00657C26">
        <w:trPr>
          <w:trHeight w:val="300"/>
        </w:trPr>
        <w:tc>
          <w:tcPr>
            <w:tcW w:w="2425" w:type="dxa"/>
            <w:shd w:val="clear" w:color="auto" w:fill="auto"/>
            <w:hideMark/>
          </w:tcPr>
          <w:p w:rsidR="005C7F76" w:rsidRPr="005C7F76" w:rsidRDefault="005C7F76" w:rsidP="005C7F76">
            <w:pPr>
              <w:spacing w:after="0" w:line="240" w:lineRule="auto"/>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Karnataka</w:t>
            </w:r>
          </w:p>
        </w:tc>
        <w:tc>
          <w:tcPr>
            <w:tcW w:w="1276"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2</w:t>
            </w:r>
          </w:p>
        </w:tc>
        <w:tc>
          <w:tcPr>
            <w:tcW w:w="1276"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104</w:t>
            </w:r>
          </w:p>
        </w:tc>
        <w:tc>
          <w:tcPr>
            <w:tcW w:w="1275"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 </w:t>
            </w:r>
          </w:p>
        </w:tc>
        <w:tc>
          <w:tcPr>
            <w:tcW w:w="1134"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1134"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960" w:type="dxa"/>
            <w:shd w:val="clear" w:color="auto" w:fill="auto"/>
            <w:noWrap/>
            <w:vAlign w:val="bottom"/>
            <w:hideMark/>
          </w:tcPr>
          <w:p w:rsidR="005C7F76" w:rsidRPr="005C7F76" w:rsidRDefault="005C7F76" w:rsidP="005C7F76">
            <w:pPr>
              <w:spacing w:after="0" w:line="240" w:lineRule="auto"/>
              <w:jc w:val="right"/>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106</w:t>
            </w:r>
          </w:p>
        </w:tc>
      </w:tr>
      <w:tr w:rsidR="005C7F76" w:rsidRPr="005C7F76" w:rsidTr="00657C26">
        <w:trPr>
          <w:trHeight w:val="300"/>
        </w:trPr>
        <w:tc>
          <w:tcPr>
            <w:tcW w:w="2425" w:type="dxa"/>
            <w:shd w:val="clear" w:color="auto" w:fill="auto"/>
            <w:hideMark/>
          </w:tcPr>
          <w:p w:rsidR="005C7F76" w:rsidRPr="005C7F76" w:rsidRDefault="005C7F76" w:rsidP="005C7F76">
            <w:pPr>
              <w:spacing w:after="0" w:line="240" w:lineRule="auto"/>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Madhya Pradesh</w:t>
            </w:r>
          </w:p>
        </w:tc>
        <w:tc>
          <w:tcPr>
            <w:tcW w:w="1276"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15</w:t>
            </w:r>
          </w:p>
        </w:tc>
        <w:tc>
          <w:tcPr>
            <w:tcW w:w="1276"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1275"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7</w:t>
            </w:r>
          </w:p>
        </w:tc>
        <w:tc>
          <w:tcPr>
            <w:tcW w:w="1134"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52</w:t>
            </w:r>
          </w:p>
        </w:tc>
        <w:tc>
          <w:tcPr>
            <w:tcW w:w="1134"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40</w:t>
            </w:r>
          </w:p>
        </w:tc>
        <w:tc>
          <w:tcPr>
            <w:tcW w:w="960" w:type="dxa"/>
            <w:shd w:val="clear" w:color="auto" w:fill="auto"/>
            <w:noWrap/>
            <w:vAlign w:val="bottom"/>
            <w:hideMark/>
          </w:tcPr>
          <w:p w:rsidR="005C7F76" w:rsidRPr="005C7F76" w:rsidRDefault="005C7F76" w:rsidP="005C7F76">
            <w:pPr>
              <w:spacing w:after="0" w:line="240" w:lineRule="auto"/>
              <w:jc w:val="right"/>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114</w:t>
            </w:r>
          </w:p>
        </w:tc>
      </w:tr>
      <w:tr w:rsidR="005C7F76" w:rsidRPr="005C7F76" w:rsidTr="00657C26">
        <w:trPr>
          <w:trHeight w:val="300"/>
        </w:trPr>
        <w:tc>
          <w:tcPr>
            <w:tcW w:w="2425" w:type="dxa"/>
            <w:shd w:val="clear" w:color="auto" w:fill="auto"/>
            <w:hideMark/>
          </w:tcPr>
          <w:p w:rsidR="005C7F76" w:rsidRPr="005C7F76" w:rsidRDefault="005C7F76" w:rsidP="005C7F76">
            <w:pPr>
              <w:spacing w:after="0" w:line="240" w:lineRule="auto"/>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Maharashtra</w:t>
            </w:r>
          </w:p>
        </w:tc>
        <w:tc>
          <w:tcPr>
            <w:tcW w:w="1276"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145</w:t>
            </w:r>
          </w:p>
        </w:tc>
        <w:tc>
          <w:tcPr>
            <w:tcW w:w="1276"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1275"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46</w:t>
            </w:r>
          </w:p>
        </w:tc>
        <w:tc>
          <w:tcPr>
            <w:tcW w:w="1134"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88</w:t>
            </w:r>
          </w:p>
        </w:tc>
        <w:tc>
          <w:tcPr>
            <w:tcW w:w="1134"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114</w:t>
            </w:r>
          </w:p>
        </w:tc>
        <w:tc>
          <w:tcPr>
            <w:tcW w:w="960" w:type="dxa"/>
            <w:shd w:val="clear" w:color="auto" w:fill="auto"/>
            <w:noWrap/>
            <w:vAlign w:val="bottom"/>
            <w:hideMark/>
          </w:tcPr>
          <w:p w:rsidR="005C7F76" w:rsidRPr="005C7F76" w:rsidRDefault="005C7F76" w:rsidP="005C7F76">
            <w:pPr>
              <w:spacing w:after="0" w:line="240" w:lineRule="auto"/>
              <w:jc w:val="right"/>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393</w:t>
            </w:r>
          </w:p>
        </w:tc>
      </w:tr>
      <w:tr w:rsidR="005C7F76" w:rsidRPr="005C7F76" w:rsidTr="00657C26">
        <w:trPr>
          <w:trHeight w:val="300"/>
        </w:trPr>
        <w:tc>
          <w:tcPr>
            <w:tcW w:w="2425" w:type="dxa"/>
            <w:shd w:val="clear" w:color="auto" w:fill="auto"/>
            <w:hideMark/>
          </w:tcPr>
          <w:p w:rsidR="005C7F76" w:rsidRPr="005C7F76" w:rsidRDefault="005C7F76" w:rsidP="005C7F76">
            <w:pPr>
              <w:spacing w:after="0" w:line="240" w:lineRule="auto"/>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Manipur</w:t>
            </w:r>
          </w:p>
        </w:tc>
        <w:tc>
          <w:tcPr>
            <w:tcW w:w="1276"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1276"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1275"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1134"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1134"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960" w:type="dxa"/>
            <w:shd w:val="clear" w:color="auto" w:fill="auto"/>
            <w:noWrap/>
            <w:vAlign w:val="bottom"/>
            <w:hideMark/>
          </w:tcPr>
          <w:p w:rsidR="005C7F76" w:rsidRPr="005C7F76" w:rsidRDefault="005C7F76" w:rsidP="005C7F76">
            <w:pPr>
              <w:spacing w:after="0" w:line="240" w:lineRule="auto"/>
              <w:jc w:val="right"/>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0</w:t>
            </w:r>
          </w:p>
        </w:tc>
      </w:tr>
      <w:tr w:rsidR="005C7F76" w:rsidRPr="005C7F76" w:rsidTr="00657C26">
        <w:trPr>
          <w:trHeight w:val="300"/>
        </w:trPr>
        <w:tc>
          <w:tcPr>
            <w:tcW w:w="2425" w:type="dxa"/>
            <w:shd w:val="clear" w:color="auto" w:fill="auto"/>
            <w:hideMark/>
          </w:tcPr>
          <w:p w:rsidR="005C7F76" w:rsidRPr="005C7F76" w:rsidRDefault="005C7F76" w:rsidP="005C7F76">
            <w:pPr>
              <w:spacing w:after="0" w:line="240" w:lineRule="auto"/>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Mizoram</w:t>
            </w:r>
          </w:p>
        </w:tc>
        <w:tc>
          <w:tcPr>
            <w:tcW w:w="1276"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1276"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1275"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1134"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1134"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960" w:type="dxa"/>
            <w:shd w:val="clear" w:color="auto" w:fill="auto"/>
            <w:noWrap/>
            <w:vAlign w:val="bottom"/>
            <w:hideMark/>
          </w:tcPr>
          <w:p w:rsidR="005C7F76" w:rsidRPr="005C7F76" w:rsidRDefault="005C7F76" w:rsidP="005C7F76">
            <w:pPr>
              <w:spacing w:after="0" w:line="240" w:lineRule="auto"/>
              <w:jc w:val="right"/>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0</w:t>
            </w:r>
          </w:p>
        </w:tc>
      </w:tr>
      <w:tr w:rsidR="005C7F76" w:rsidRPr="005C7F76" w:rsidTr="00657C26">
        <w:trPr>
          <w:trHeight w:val="300"/>
        </w:trPr>
        <w:tc>
          <w:tcPr>
            <w:tcW w:w="2425" w:type="dxa"/>
            <w:shd w:val="clear" w:color="auto" w:fill="auto"/>
            <w:hideMark/>
          </w:tcPr>
          <w:p w:rsidR="005C7F76" w:rsidRPr="005C7F76" w:rsidRDefault="005C7F76" w:rsidP="005C7F76">
            <w:pPr>
              <w:spacing w:after="0" w:line="240" w:lineRule="auto"/>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Meghalaya</w:t>
            </w:r>
          </w:p>
        </w:tc>
        <w:tc>
          <w:tcPr>
            <w:tcW w:w="1276"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1276"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1275"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1134"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1134"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960" w:type="dxa"/>
            <w:shd w:val="clear" w:color="auto" w:fill="auto"/>
            <w:noWrap/>
            <w:vAlign w:val="bottom"/>
            <w:hideMark/>
          </w:tcPr>
          <w:p w:rsidR="005C7F76" w:rsidRPr="005C7F76" w:rsidRDefault="005C7F76" w:rsidP="005C7F76">
            <w:pPr>
              <w:spacing w:after="0" w:line="240" w:lineRule="auto"/>
              <w:jc w:val="right"/>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0</w:t>
            </w:r>
          </w:p>
        </w:tc>
      </w:tr>
      <w:tr w:rsidR="005C7F76" w:rsidRPr="005C7F76" w:rsidTr="00657C26">
        <w:trPr>
          <w:trHeight w:val="300"/>
        </w:trPr>
        <w:tc>
          <w:tcPr>
            <w:tcW w:w="2425" w:type="dxa"/>
            <w:shd w:val="clear" w:color="auto" w:fill="auto"/>
            <w:hideMark/>
          </w:tcPr>
          <w:p w:rsidR="005C7F76" w:rsidRPr="005C7F76" w:rsidRDefault="005C7F76" w:rsidP="005C7F76">
            <w:pPr>
              <w:spacing w:after="0" w:line="240" w:lineRule="auto"/>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Nagaland</w:t>
            </w:r>
          </w:p>
        </w:tc>
        <w:tc>
          <w:tcPr>
            <w:tcW w:w="1276"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1276"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1275"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1134"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1134"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960" w:type="dxa"/>
            <w:shd w:val="clear" w:color="auto" w:fill="auto"/>
            <w:noWrap/>
            <w:vAlign w:val="bottom"/>
            <w:hideMark/>
          </w:tcPr>
          <w:p w:rsidR="005C7F76" w:rsidRPr="005C7F76" w:rsidRDefault="005C7F76" w:rsidP="005C7F76">
            <w:pPr>
              <w:spacing w:after="0" w:line="240" w:lineRule="auto"/>
              <w:jc w:val="right"/>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0</w:t>
            </w:r>
          </w:p>
        </w:tc>
      </w:tr>
      <w:tr w:rsidR="005C7F76" w:rsidRPr="005C7F76" w:rsidTr="00657C26">
        <w:trPr>
          <w:trHeight w:val="300"/>
        </w:trPr>
        <w:tc>
          <w:tcPr>
            <w:tcW w:w="2425" w:type="dxa"/>
            <w:shd w:val="clear" w:color="auto" w:fill="auto"/>
            <w:hideMark/>
          </w:tcPr>
          <w:p w:rsidR="005C7F76" w:rsidRPr="005C7F76" w:rsidRDefault="005C7F76" w:rsidP="005C7F76">
            <w:pPr>
              <w:spacing w:after="0" w:line="240" w:lineRule="auto"/>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Orissa</w:t>
            </w:r>
          </w:p>
        </w:tc>
        <w:tc>
          <w:tcPr>
            <w:tcW w:w="1276"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15</w:t>
            </w:r>
          </w:p>
        </w:tc>
        <w:tc>
          <w:tcPr>
            <w:tcW w:w="1276"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27</w:t>
            </w:r>
          </w:p>
        </w:tc>
        <w:tc>
          <w:tcPr>
            <w:tcW w:w="1275"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15</w:t>
            </w:r>
          </w:p>
        </w:tc>
        <w:tc>
          <w:tcPr>
            <w:tcW w:w="1134"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13</w:t>
            </w:r>
          </w:p>
        </w:tc>
        <w:tc>
          <w:tcPr>
            <w:tcW w:w="1134"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18</w:t>
            </w:r>
          </w:p>
        </w:tc>
        <w:tc>
          <w:tcPr>
            <w:tcW w:w="960" w:type="dxa"/>
            <w:shd w:val="clear" w:color="auto" w:fill="auto"/>
            <w:noWrap/>
            <w:vAlign w:val="bottom"/>
            <w:hideMark/>
          </w:tcPr>
          <w:p w:rsidR="005C7F76" w:rsidRPr="005C7F76" w:rsidRDefault="005C7F76" w:rsidP="005C7F76">
            <w:pPr>
              <w:spacing w:after="0" w:line="240" w:lineRule="auto"/>
              <w:jc w:val="right"/>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88</w:t>
            </w:r>
          </w:p>
        </w:tc>
      </w:tr>
      <w:tr w:rsidR="005C7F76" w:rsidRPr="005C7F76" w:rsidTr="00657C26">
        <w:trPr>
          <w:trHeight w:val="300"/>
        </w:trPr>
        <w:tc>
          <w:tcPr>
            <w:tcW w:w="2425" w:type="dxa"/>
            <w:shd w:val="clear" w:color="auto" w:fill="auto"/>
            <w:hideMark/>
          </w:tcPr>
          <w:p w:rsidR="005C7F76" w:rsidRPr="005C7F76" w:rsidRDefault="005C7F76" w:rsidP="005C7F76">
            <w:pPr>
              <w:spacing w:after="0" w:line="240" w:lineRule="auto"/>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Punjab</w:t>
            </w:r>
          </w:p>
        </w:tc>
        <w:tc>
          <w:tcPr>
            <w:tcW w:w="1276"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7</w:t>
            </w:r>
          </w:p>
        </w:tc>
        <w:tc>
          <w:tcPr>
            <w:tcW w:w="1276"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41</w:t>
            </w:r>
          </w:p>
        </w:tc>
        <w:tc>
          <w:tcPr>
            <w:tcW w:w="1275"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13</w:t>
            </w:r>
          </w:p>
        </w:tc>
        <w:tc>
          <w:tcPr>
            <w:tcW w:w="1134"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1</w:t>
            </w:r>
          </w:p>
        </w:tc>
        <w:tc>
          <w:tcPr>
            <w:tcW w:w="1134"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3</w:t>
            </w:r>
          </w:p>
        </w:tc>
        <w:tc>
          <w:tcPr>
            <w:tcW w:w="960" w:type="dxa"/>
            <w:shd w:val="clear" w:color="auto" w:fill="auto"/>
            <w:noWrap/>
            <w:vAlign w:val="bottom"/>
            <w:hideMark/>
          </w:tcPr>
          <w:p w:rsidR="005C7F76" w:rsidRPr="005C7F76" w:rsidRDefault="005C7F76" w:rsidP="005C7F76">
            <w:pPr>
              <w:spacing w:after="0" w:line="240" w:lineRule="auto"/>
              <w:jc w:val="right"/>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65</w:t>
            </w:r>
          </w:p>
        </w:tc>
      </w:tr>
      <w:tr w:rsidR="005C7F76" w:rsidRPr="005C7F76" w:rsidTr="00657C26">
        <w:trPr>
          <w:trHeight w:val="300"/>
        </w:trPr>
        <w:tc>
          <w:tcPr>
            <w:tcW w:w="2425" w:type="dxa"/>
            <w:shd w:val="clear" w:color="auto" w:fill="auto"/>
            <w:hideMark/>
          </w:tcPr>
          <w:p w:rsidR="005C7F76" w:rsidRPr="005C7F76" w:rsidRDefault="005C7F76" w:rsidP="005C7F76">
            <w:pPr>
              <w:spacing w:after="0" w:line="240" w:lineRule="auto"/>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Pondicherri</w:t>
            </w:r>
          </w:p>
        </w:tc>
        <w:tc>
          <w:tcPr>
            <w:tcW w:w="1276"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1276"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1275"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1134"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1134"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960" w:type="dxa"/>
            <w:shd w:val="clear" w:color="auto" w:fill="auto"/>
            <w:noWrap/>
            <w:vAlign w:val="bottom"/>
            <w:hideMark/>
          </w:tcPr>
          <w:p w:rsidR="005C7F76" w:rsidRPr="005C7F76" w:rsidRDefault="005C7F76" w:rsidP="005C7F76">
            <w:pPr>
              <w:spacing w:after="0" w:line="240" w:lineRule="auto"/>
              <w:jc w:val="right"/>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0</w:t>
            </w:r>
          </w:p>
        </w:tc>
      </w:tr>
      <w:tr w:rsidR="005C7F76" w:rsidRPr="005C7F76" w:rsidTr="00657C26">
        <w:trPr>
          <w:trHeight w:val="300"/>
        </w:trPr>
        <w:tc>
          <w:tcPr>
            <w:tcW w:w="2425" w:type="dxa"/>
            <w:shd w:val="clear" w:color="auto" w:fill="auto"/>
            <w:hideMark/>
          </w:tcPr>
          <w:p w:rsidR="005C7F76" w:rsidRPr="005C7F76" w:rsidRDefault="005C7F76" w:rsidP="005C7F76">
            <w:pPr>
              <w:spacing w:after="0" w:line="240" w:lineRule="auto"/>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Rajasthan</w:t>
            </w:r>
          </w:p>
        </w:tc>
        <w:tc>
          <w:tcPr>
            <w:tcW w:w="1276"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14</w:t>
            </w:r>
          </w:p>
        </w:tc>
        <w:tc>
          <w:tcPr>
            <w:tcW w:w="1276"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130</w:t>
            </w:r>
          </w:p>
        </w:tc>
        <w:tc>
          <w:tcPr>
            <w:tcW w:w="1275"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53</w:t>
            </w:r>
          </w:p>
        </w:tc>
        <w:tc>
          <w:tcPr>
            <w:tcW w:w="1134"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34</w:t>
            </w:r>
          </w:p>
        </w:tc>
        <w:tc>
          <w:tcPr>
            <w:tcW w:w="1134"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24</w:t>
            </w:r>
          </w:p>
        </w:tc>
        <w:tc>
          <w:tcPr>
            <w:tcW w:w="960" w:type="dxa"/>
            <w:shd w:val="clear" w:color="auto" w:fill="auto"/>
            <w:noWrap/>
            <w:vAlign w:val="bottom"/>
            <w:hideMark/>
          </w:tcPr>
          <w:p w:rsidR="005C7F76" w:rsidRPr="005C7F76" w:rsidRDefault="005C7F76" w:rsidP="005C7F76">
            <w:pPr>
              <w:spacing w:after="0" w:line="240" w:lineRule="auto"/>
              <w:jc w:val="right"/>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255</w:t>
            </w:r>
          </w:p>
        </w:tc>
      </w:tr>
      <w:tr w:rsidR="005C7F76" w:rsidRPr="005C7F76" w:rsidTr="00657C26">
        <w:trPr>
          <w:trHeight w:val="300"/>
        </w:trPr>
        <w:tc>
          <w:tcPr>
            <w:tcW w:w="2425" w:type="dxa"/>
            <w:shd w:val="clear" w:color="auto" w:fill="auto"/>
            <w:hideMark/>
          </w:tcPr>
          <w:p w:rsidR="005C7F76" w:rsidRPr="005C7F76" w:rsidRDefault="005C7F76" w:rsidP="005C7F76">
            <w:pPr>
              <w:spacing w:after="0" w:line="240" w:lineRule="auto"/>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Tripura</w:t>
            </w:r>
          </w:p>
        </w:tc>
        <w:tc>
          <w:tcPr>
            <w:tcW w:w="1276"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1276"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1275"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1134"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1134"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3</w:t>
            </w:r>
          </w:p>
        </w:tc>
        <w:tc>
          <w:tcPr>
            <w:tcW w:w="960" w:type="dxa"/>
            <w:shd w:val="clear" w:color="auto" w:fill="auto"/>
            <w:noWrap/>
            <w:vAlign w:val="bottom"/>
            <w:hideMark/>
          </w:tcPr>
          <w:p w:rsidR="005C7F76" w:rsidRPr="005C7F76" w:rsidRDefault="005C7F76" w:rsidP="005C7F76">
            <w:pPr>
              <w:spacing w:after="0" w:line="240" w:lineRule="auto"/>
              <w:jc w:val="right"/>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3</w:t>
            </w:r>
          </w:p>
        </w:tc>
      </w:tr>
      <w:tr w:rsidR="005C7F76" w:rsidRPr="005C7F76" w:rsidTr="00657C26">
        <w:trPr>
          <w:trHeight w:val="300"/>
        </w:trPr>
        <w:tc>
          <w:tcPr>
            <w:tcW w:w="2425" w:type="dxa"/>
            <w:shd w:val="clear" w:color="auto" w:fill="auto"/>
            <w:hideMark/>
          </w:tcPr>
          <w:p w:rsidR="005C7F76" w:rsidRPr="005C7F76" w:rsidRDefault="005C7F76" w:rsidP="005C7F76">
            <w:pPr>
              <w:spacing w:after="0" w:line="240" w:lineRule="auto"/>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Tamil Nadu</w:t>
            </w:r>
          </w:p>
        </w:tc>
        <w:tc>
          <w:tcPr>
            <w:tcW w:w="1276"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1276"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1275"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1134"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1134"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3</w:t>
            </w:r>
          </w:p>
        </w:tc>
        <w:tc>
          <w:tcPr>
            <w:tcW w:w="960" w:type="dxa"/>
            <w:shd w:val="clear" w:color="auto" w:fill="auto"/>
            <w:noWrap/>
            <w:vAlign w:val="bottom"/>
            <w:hideMark/>
          </w:tcPr>
          <w:p w:rsidR="005C7F76" w:rsidRPr="005C7F76" w:rsidRDefault="005C7F76" w:rsidP="005C7F76">
            <w:pPr>
              <w:spacing w:after="0" w:line="240" w:lineRule="auto"/>
              <w:jc w:val="right"/>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3</w:t>
            </w:r>
          </w:p>
        </w:tc>
      </w:tr>
      <w:tr w:rsidR="005C7F76" w:rsidRPr="005C7F76" w:rsidTr="00657C26">
        <w:trPr>
          <w:trHeight w:val="300"/>
        </w:trPr>
        <w:tc>
          <w:tcPr>
            <w:tcW w:w="2425" w:type="dxa"/>
            <w:shd w:val="clear" w:color="auto" w:fill="auto"/>
            <w:hideMark/>
          </w:tcPr>
          <w:p w:rsidR="005C7F76" w:rsidRPr="005C7F76" w:rsidRDefault="005C7F76" w:rsidP="005C7F76">
            <w:pPr>
              <w:spacing w:after="0" w:line="240" w:lineRule="auto"/>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Uttar Pradesh</w:t>
            </w:r>
          </w:p>
        </w:tc>
        <w:tc>
          <w:tcPr>
            <w:tcW w:w="1276"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282</w:t>
            </w:r>
          </w:p>
        </w:tc>
        <w:tc>
          <w:tcPr>
            <w:tcW w:w="1276"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103</w:t>
            </w:r>
          </w:p>
        </w:tc>
        <w:tc>
          <w:tcPr>
            <w:tcW w:w="1275"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177</w:t>
            </w:r>
          </w:p>
        </w:tc>
        <w:tc>
          <w:tcPr>
            <w:tcW w:w="1134"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244</w:t>
            </w:r>
          </w:p>
        </w:tc>
        <w:tc>
          <w:tcPr>
            <w:tcW w:w="1134"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241</w:t>
            </w:r>
          </w:p>
        </w:tc>
        <w:tc>
          <w:tcPr>
            <w:tcW w:w="960" w:type="dxa"/>
            <w:shd w:val="clear" w:color="auto" w:fill="auto"/>
            <w:noWrap/>
            <w:vAlign w:val="bottom"/>
            <w:hideMark/>
          </w:tcPr>
          <w:p w:rsidR="005C7F76" w:rsidRPr="005C7F76" w:rsidRDefault="005C7F76" w:rsidP="005C7F76">
            <w:pPr>
              <w:spacing w:after="0" w:line="240" w:lineRule="auto"/>
              <w:jc w:val="right"/>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1047</w:t>
            </w:r>
          </w:p>
        </w:tc>
      </w:tr>
      <w:tr w:rsidR="005C7F76" w:rsidRPr="005C7F76" w:rsidTr="00657C26">
        <w:trPr>
          <w:trHeight w:val="300"/>
        </w:trPr>
        <w:tc>
          <w:tcPr>
            <w:tcW w:w="2425" w:type="dxa"/>
            <w:shd w:val="clear" w:color="auto" w:fill="auto"/>
            <w:hideMark/>
          </w:tcPr>
          <w:p w:rsidR="005C7F76" w:rsidRPr="005C7F76" w:rsidRDefault="005C7F76" w:rsidP="005C7F76">
            <w:pPr>
              <w:spacing w:after="0" w:line="240" w:lineRule="auto"/>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West Bengal</w:t>
            </w:r>
          </w:p>
        </w:tc>
        <w:tc>
          <w:tcPr>
            <w:tcW w:w="1276"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4</w:t>
            </w:r>
          </w:p>
        </w:tc>
        <w:tc>
          <w:tcPr>
            <w:tcW w:w="1276"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4</w:t>
            </w:r>
          </w:p>
        </w:tc>
        <w:tc>
          <w:tcPr>
            <w:tcW w:w="1275"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3</w:t>
            </w:r>
          </w:p>
        </w:tc>
        <w:tc>
          <w:tcPr>
            <w:tcW w:w="1134"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7</w:t>
            </w:r>
          </w:p>
        </w:tc>
        <w:tc>
          <w:tcPr>
            <w:tcW w:w="1134"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10</w:t>
            </w:r>
          </w:p>
        </w:tc>
        <w:tc>
          <w:tcPr>
            <w:tcW w:w="960" w:type="dxa"/>
            <w:shd w:val="clear" w:color="auto" w:fill="auto"/>
            <w:noWrap/>
            <w:vAlign w:val="bottom"/>
            <w:hideMark/>
          </w:tcPr>
          <w:p w:rsidR="005C7F76" w:rsidRPr="005C7F76" w:rsidRDefault="005C7F76" w:rsidP="005C7F76">
            <w:pPr>
              <w:spacing w:after="0" w:line="240" w:lineRule="auto"/>
              <w:jc w:val="right"/>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28</w:t>
            </w:r>
          </w:p>
        </w:tc>
      </w:tr>
      <w:tr w:rsidR="005C7F76" w:rsidRPr="005C7F76" w:rsidTr="00657C26">
        <w:trPr>
          <w:trHeight w:val="300"/>
        </w:trPr>
        <w:tc>
          <w:tcPr>
            <w:tcW w:w="2425" w:type="dxa"/>
            <w:shd w:val="clear" w:color="auto" w:fill="auto"/>
            <w:hideMark/>
          </w:tcPr>
          <w:p w:rsidR="005C7F76" w:rsidRPr="005C7F76" w:rsidRDefault="005C7F76" w:rsidP="005C7F76">
            <w:pPr>
              <w:spacing w:after="0" w:line="240" w:lineRule="auto"/>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Sikkim</w:t>
            </w:r>
          </w:p>
        </w:tc>
        <w:tc>
          <w:tcPr>
            <w:tcW w:w="1276"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1276"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1275"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1134"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1134"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960" w:type="dxa"/>
            <w:shd w:val="clear" w:color="auto" w:fill="auto"/>
            <w:noWrap/>
            <w:vAlign w:val="bottom"/>
            <w:hideMark/>
          </w:tcPr>
          <w:p w:rsidR="005C7F76" w:rsidRPr="005C7F76" w:rsidRDefault="005C7F76" w:rsidP="005C7F76">
            <w:pPr>
              <w:spacing w:after="0" w:line="240" w:lineRule="auto"/>
              <w:jc w:val="right"/>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0</w:t>
            </w:r>
          </w:p>
        </w:tc>
      </w:tr>
      <w:tr w:rsidR="005C7F76" w:rsidRPr="005C7F76" w:rsidTr="00657C26">
        <w:trPr>
          <w:trHeight w:val="300"/>
        </w:trPr>
        <w:tc>
          <w:tcPr>
            <w:tcW w:w="2425" w:type="dxa"/>
            <w:shd w:val="clear" w:color="auto" w:fill="auto"/>
            <w:hideMark/>
          </w:tcPr>
          <w:p w:rsidR="005C7F76" w:rsidRPr="005C7F76" w:rsidRDefault="005C7F76" w:rsidP="005C7F76">
            <w:pPr>
              <w:spacing w:after="0" w:line="240" w:lineRule="auto"/>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Uttarakhand</w:t>
            </w:r>
          </w:p>
        </w:tc>
        <w:tc>
          <w:tcPr>
            <w:tcW w:w="1276"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15</w:t>
            </w:r>
          </w:p>
        </w:tc>
        <w:tc>
          <w:tcPr>
            <w:tcW w:w="1276"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7</w:t>
            </w:r>
          </w:p>
        </w:tc>
        <w:tc>
          <w:tcPr>
            <w:tcW w:w="1275"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10</w:t>
            </w:r>
          </w:p>
        </w:tc>
        <w:tc>
          <w:tcPr>
            <w:tcW w:w="1134"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26</w:t>
            </w:r>
          </w:p>
        </w:tc>
        <w:tc>
          <w:tcPr>
            <w:tcW w:w="1134"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1</w:t>
            </w:r>
          </w:p>
        </w:tc>
        <w:tc>
          <w:tcPr>
            <w:tcW w:w="960" w:type="dxa"/>
            <w:shd w:val="clear" w:color="auto" w:fill="auto"/>
            <w:noWrap/>
            <w:vAlign w:val="bottom"/>
            <w:hideMark/>
          </w:tcPr>
          <w:p w:rsidR="005C7F76" w:rsidRPr="005C7F76" w:rsidRDefault="005C7F76" w:rsidP="005C7F76">
            <w:pPr>
              <w:spacing w:after="0" w:line="240" w:lineRule="auto"/>
              <w:jc w:val="right"/>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59</w:t>
            </w:r>
          </w:p>
        </w:tc>
      </w:tr>
      <w:tr w:rsidR="005C7F76" w:rsidRPr="005C7F76" w:rsidTr="00657C26">
        <w:trPr>
          <w:trHeight w:val="300"/>
        </w:trPr>
        <w:tc>
          <w:tcPr>
            <w:tcW w:w="2425" w:type="dxa"/>
            <w:tcBorders>
              <w:bottom w:val="single" w:sz="4" w:space="0" w:color="auto"/>
            </w:tcBorders>
            <w:shd w:val="clear" w:color="auto" w:fill="auto"/>
            <w:hideMark/>
          </w:tcPr>
          <w:p w:rsidR="005C7F76" w:rsidRPr="005C7F76" w:rsidRDefault="005C7F76" w:rsidP="005C7F76">
            <w:pPr>
              <w:spacing w:after="0" w:line="240" w:lineRule="auto"/>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Foreigner</w:t>
            </w:r>
          </w:p>
        </w:tc>
        <w:tc>
          <w:tcPr>
            <w:tcW w:w="1276" w:type="dxa"/>
            <w:tcBorders>
              <w:bottom w:val="single" w:sz="4" w:space="0" w:color="auto"/>
            </w:tcBorders>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1276" w:type="dxa"/>
            <w:tcBorders>
              <w:bottom w:val="single" w:sz="4" w:space="0" w:color="auto"/>
            </w:tcBorders>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1275" w:type="dxa"/>
            <w:tcBorders>
              <w:bottom w:val="single" w:sz="4" w:space="0" w:color="auto"/>
            </w:tcBorders>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1134" w:type="dxa"/>
            <w:tcBorders>
              <w:bottom w:val="single" w:sz="4" w:space="0" w:color="auto"/>
            </w:tcBorders>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1134" w:type="dxa"/>
            <w:tcBorders>
              <w:bottom w:val="single" w:sz="4" w:space="0" w:color="auto"/>
            </w:tcBorders>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960" w:type="dxa"/>
            <w:tcBorders>
              <w:bottom w:val="single" w:sz="4" w:space="0" w:color="auto"/>
            </w:tcBorders>
            <w:shd w:val="clear" w:color="auto" w:fill="auto"/>
            <w:noWrap/>
            <w:vAlign w:val="bottom"/>
            <w:hideMark/>
          </w:tcPr>
          <w:p w:rsidR="005C7F76" w:rsidRPr="005C7F76" w:rsidRDefault="005C7F76" w:rsidP="005C7F76">
            <w:pPr>
              <w:spacing w:after="0" w:line="240" w:lineRule="auto"/>
              <w:jc w:val="right"/>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0</w:t>
            </w:r>
          </w:p>
        </w:tc>
      </w:tr>
      <w:tr w:rsidR="005C7F76" w:rsidRPr="005C7F76" w:rsidTr="00657C26">
        <w:trPr>
          <w:trHeight w:val="300"/>
        </w:trPr>
        <w:tc>
          <w:tcPr>
            <w:tcW w:w="2425" w:type="dxa"/>
            <w:tcBorders>
              <w:top w:val="single" w:sz="4" w:space="0" w:color="auto"/>
              <w:bottom w:val="single" w:sz="4" w:space="0" w:color="auto"/>
            </w:tcBorders>
            <w:shd w:val="clear" w:color="auto" w:fill="auto"/>
            <w:hideMark/>
          </w:tcPr>
          <w:p w:rsidR="005C7F76" w:rsidRPr="005C7F76" w:rsidRDefault="005C7F76" w:rsidP="005C7F76">
            <w:pPr>
              <w:spacing w:after="0" w:line="240" w:lineRule="auto"/>
              <w:rPr>
                <w:rFonts w:ascii="Calibri" w:eastAsia="Times New Roman" w:hAnsi="Calibri" w:cs="Times New Roman"/>
                <w:b/>
                <w:bCs/>
                <w:color w:val="000000"/>
                <w:lang w:eastAsia="en-IN"/>
              </w:rPr>
            </w:pPr>
            <w:r w:rsidRPr="005C7F76">
              <w:rPr>
                <w:rFonts w:ascii="Calibri" w:eastAsia="Times New Roman" w:hAnsi="Calibri" w:cs="Times New Roman"/>
                <w:b/>
                <w:bCs/>
                <w:color w:val="000000"/>
                <w:lang w:eastAsia="en-IN"/>
              </w:rPr>
              <w:t xml:space="preserve">Total </w:t>
            </w:r>
          </w:p>
        </w:tc>
        <w:tc>
          <w:tcPr>
            <w:tcW w:w="1276" w:type="dxa"/>
            <w:tcBorders>
              <w:top w:val="single" w:sz="4" w:space="0" w:color="auto"/>
              <w:bottom w:val="single" w:sz="4" w:space="0" w:color="auto"/>
            </w:tcBorders>
            <w:shd w:val="clear" w:color="auto" w:fill="auto"/>
            <w:hideMark/>
          </w:tcPr>
          <w:p w:rsidR="005C7F76" w:rsidRPr="005C7F76" w:rsidRDefault="005C7F76" w:rsidP="005C7F76">
            <w:pPr>
              <w:spacing w:after="0" w:line="240" w:lineRule="auto"/>
              <w:jc w:val="center"/>
              <w:rPr>
                <w:rFonts w:ascii="Calibri" w:eastAsia="Times New Roman" w:hAnsi="Calibri" w:cs="Times New Roman"/>
                <w:b/>
                <w:bCs/>
                <w:color w:val="000000"/>
                <w:lang w:eastAsia="en-IN"/>
              </w:rPr>
            </w:pPr>
            <w:r w:rsidRPr="005C7F76">
              <w:rPr>
                <w:rFonts w:ascii="Calibri" w:eastAsia="Times New Roman" w:hAnsi="Calibri" w:cs="Times New Roman"/>
                <w:b/>
                <w:bCs/>
                <w:color w:val="000000"/>
                <w:lang w:eastAsia="en-IN"/>
              </w:rPr>
              <w:t>1981</w:t>
            </w:r>
          </w:p>
        </w:tc>
        <w:tc>
          <w:tcPr>
            <w:tcW w:w="1276" w:type="dxa"/>
            <w:tcBorders>
              <w:top w:val="single" w:sz="4" w:space="0" w:color="auto"/>
              <w:bottom w:val="single" w:sz="4" w:space="0" w:color="auto"/>
            </w:tcBorders>
            <w:shd w:val="clear" w:color="auto" w:fill="auto"/>
            <w:hideMark/>
          </w:tcPr>
          <w:p w:rsidR="005C7F76" w:rsidRPr="005C7F76" w:rsidRDefault="005C7F76" w:rsidP="005C7F76">
            <w:pPr>
              <w:spacing w:after="0" w:line="240" w:lineRule="auto"/>
              <w:jc w:val="center"/>
              <w:rPr>
                <w:rFonts w:ascii="Calibri" w:eastAsia="Times New Roman" w:hAnsi="Calibri" w:cs="Times New Roman"/>
                <w:b/>
                <w:bCs/>
                <w:color w:val="000000"/>
                <w:lang w:eastAsia="en-IN"/>
              </w:rPr>
            </w:pPr>
            <w:r w:rsidRPr="005C7F76">
              <w:rPr>
                <w:rFonts w:ascii="Calibri" w:eastAsia="Times New Roman" w:hAnsi="Calibri" w:cs="Times New Roman"/>
                <w:b/>
                <w:bCs/>
                <w:color w:val="000000"/>
                <w:lang w:eastAsia="en-IN"/>
              </w:rPr>
              <w:t>2047</w:t>
            </w:r>
          </w:p>
        </w:tc>
        <w:tc>
          <w:tcPr>
            <w:tcW w:w="1275" w:type="dxa"/>
            <w:tcBorders>
              <w:top w:val="single" w:sz="4" w:space="0" w:color="auto"/>
              <w:bottom w:val="single" w:sz="4" w:space="0" w:color="auto"/>
            </w:tcBorders>
            <w:shd w:val="clear" w:color="auto" w:fill="auto"/>
            <w:hideMark/>
          </w:tcPr>
          <w:p w:rsidR="005C7F76" w:rsidRPr="005C7F76" w:rsidRDefault="005C7F76" w:rsidP="005C7F76">
            <w:pPr>
              <w:spacing w:after="0" w:line="240" w:lineRule="auto"/>
              <w:jc w:val="center"/>
              <w:rPr>
                <w:rFonts w:ascii="Calibri" w:eastAsia="Times New Roman" w:hAnsi="Calibri" w:cs="Times New Roman"/>
                <w:b/>
                <w:bCs/>
                <w:color w:val="000000"/>
                <w:lang w:eastAsia="en-IN"/>
              </w:rPr>
            </w:pPr>
            <w:r w:rsidRPr="005C7F76">
              <w:rPr>
                <w:rFonts w:ascii="Calibri" w:eastAsia="Times New Roman" w:hAnsi="Calibri" w:cs="Times New Roman"/>
                <w:b/>
                <w:bCs/>
                <w:color w:val="000000"/>
                <w:lang w:eastAsia="en-IN"/>
              </w:rPr>
              <w:t>1958</w:t>
            </w:r>
          </w:p>
        </w:tc>
        <w:tc>
          <w:tcPr>
            <w:tcW w:w="1134" w:type="dxa"/>
            <w:tcBorders>
              <w:top w:val="single" w:sz="4" w:space="0" w:color="auto"/>
              <w:bottom w:val="single" w:sz="4" w:space="0" w:color="auto"/>
            </w:tcBorders>
            <w:shd w:val="clear" w:color="auto" w:fill="auto"/>
            <w:hideMark/>
          </w:tcPr>
          <w:p w:rsidR="005C7F76" w:rsidRPr="005C7F76" w:rsidRDefault="005C7F76" w:rsidP="005C7F76">
            <w:pPr>
              <w:spacing w:after="0" w:line="240" w:lineRule="auto"/>
              <w:jc w:val="center"/>
              <w:rPr>
                <w:rFonts w:ascii="Calibri" w:eastAsia="Times New Roman" w:hAnsi="Calibri" w:cs="Times New Roman"/>
                <w:b/>
                <w:bCs/>
                <w:color w:val="000000"/>
                <w:lang w:eastAsia="en-IN"/>
              </w:rPr>
            </w:pPr>
            <w:r w:rsidRPr="005C7F76">
              <w:rPr>
                <w:rFonts w:ascii="Calibri" w:eastAsia="Times New Roman" w:hAnsi="Calibri" w:cs="Times New Roman"/>
                <w:b/>
                <w:bCs/>
                <w:color w:val="000000"/>
                <w:lang w:eastAsia="en-IN"/>
              </w:rPr>
              <w:t>1886</w:t>
            </w:r>
          </w:p>
        </w:tc>
        <w:tc>
          <w:tcPr>
            <w:tcW w:w="1134" w:type="dxa"/>
            <w:tcBorders>
              <w:top w:val="single" w:sz="4" w:space="0" w:color="auto"/>
              <w:bottom w:val="single" w:sz="4" w:space="0" w:color="auto"/>
            </w:tcBorders>
            <w:shd w:val="clear" w:color="auto" w:fill="auto"/>
            <w:hideMark/>
          </w:tcPr>
          <w:p w:rsidR="005C7F76" w:rsidRPr="005C7F76" w:rsidRDefault="005C7F76" w:rsidP="005C7F76">
            <w:pPr>
              <w:spacing w:after="0" w:line="240" w:lineRule="auto"/>
              <w:jc w:val="center"/>
              <w:rPr>
                <w:rFonts w:ascii="Calibri" w:eastAsia="Times New Roman" w:hAnsi="Calibri" w:cs="Times New Roman"/>
                <w:b/>
                <w:bCs/>
                <w:color w:val="000000"/>
                <w:lang w:eastAsia="en-IN"/>
              </w:rPr>
            </w:pPr>
            <w:r w:rsidRPr="005C7F76">
              <w:rPr>
                <w:rFonts w:ascii="Calibri" w:eastAsia="Times New Roman" w:hAnsi="Calibri" w:cs="Times New Roman"/>
                <w:b/>
                <w:bCs/>
                <w:color w:val="000000"/>
                <w:lang w:eastAsia="en-IN"/>
              </w:rPr>
              <w:t>1886</w:t>
            </w:r>
          </w:p>
        </w:tc>
        <w:tc>
          <w:tcPr>
            <w:tcW w:w="960" w:type="dxa"/>
            <w:tcBorders>
              <w:top w:val="single" w:sz="4" w:space="0" w:color="auto"/>
              <w:bottom w:val="single" w:sz="4" w:space="0" w:color="auto"/>
            </w:tcBorders>
            <w:shd w:val="clear" w:color="auto" w:fill="auto"/>
            <w:noWrap/>
            <w:vAlign w:val="bottom"/>
            <w:hideMark/>
          </w:tcPr>
          <w:p w:rsidR="005C7F76" w:rsidRPr="005C7F76" w:rsidRDefault="005C7F76" w:rsidP="005C7F76">
            <w:pPr>
              <w:spacing w:after="0" w:line="240" w:lineRule="auto"/>
              <w:jc w:val="right"/>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9758</w:t>
            </w:r>
          </w:p>
        </w:tc>
      </w:tr>
    </w:tbl>
    <w:p w:rsidR="005C7F76" w:rsidRPr="00DE5937" w:rsidRDefault="005C7F76" w:rsidP="005C7F76">
      <w:pPr>
        <w:spacing w:after="0"/>
        <w:rPr>
          <w:rFonts w:cs="Times New Roman"/>
          <w:b/>
        </w:rPr>
      </w:pPr>
    </w:p>
    <w:p w:rsidR="00CF1651" w:rsidRDefault="00C50357" w:rsidP="00C50357">
      <w:pPr>
        <w:pStyle w:val="Heading1"/>
        <w:spacing w:before="0"/>
      </w:pPr>
      <w:r>
        <w:t xml:space="preserve"> </w:t>
      </w:r>
    </w:p>
    <w:p w:rsidR="008A546E" w:rsidRDefault="008A546E" w:rsidP="00103CF5">
      <w:pPr>
        <w:jc w:val="both"/>
      </w:pPr>
    </w:p>
    <w:p w:rsidR="00D95A34" w:rsidRDefault="00D95A34" w:rsidP="00103CF5">
      <w:pPr>
        <w:jc w:val="both"/>
      </w:pPr>
    </w:p>
    <w:p w:rsidR="00634BB9" w:rsidRDefault="00634BB9" w:rsidP="00103CF5">
      <w:pPr>
        <w:jc w:val="both"/>
      </w:pPr>
    </w:p>
    <w:p w:rsidR="005C7F76" w:rsidRDefault="005C7F76" w:rsidP="005C7F76">
      <w:pPr>
        <w:pStyle w:val="Caption"/>
        <w:keepNext/>
        <w:jc w:val="center"/>
      </w:pPr>
      <w:bookmarkStart w:id="238" w:name="_Toc388008264"/>
      <w:r>
        <w:lastRenderedPageBreak/>
        <w:t xml:space="preserve">Annexure </w:t>
      </w:r>
      <w:r w:rsidR="00836EBA">
        <w:fldChar w:fldCharType="begin"/>
      </w:r>
      <w:r w:rsidR="00DD7BA7">
        <w:instrText xml:space="preserve"> SEQ Annexure \* ARABIC </w:instrText>
      </w:r>
      <w:r w:rsidR="00836EBA">
        <w:fldChar w:fldCharType="separate"/>
      </w:r>
      <w:r w:rsidR="004364AC">
        <w:rPr>
          <w:noProof/>
        </w:rPr>
        <w:t>8</w:t>
      </w:r>
      <w:r w:rsidR="00836EBA">
        <w:fldChar w:fldCharType="end"/>
      </w:r>
      <w:r>
        <w:t xml:space="preserve"> State wise coverage of trainees in SRFMTTI </w:t>
      </w:r>
      <w:r w:rsidR="00560A55">
        <w:t xml:space="preserve">(Anantpur, AP) </w:t>
      </w:r>
      <w:r>
        <w:t>during XI FYP</w:t>
      </w:r>
      <w:bookmarkEnd w:id="238"/>
    </w:p>
    <w:tbl>
      <w:tblPr>
        <w:tblW w:w="8328" w:type="dxa"/>
        <w:jc w:val="center"/>
        <w:tblInd w:w="93" w:type="dxa"/>
        <w:tblLook w:val="04A0"/>
      </w:tblPr>
      <w:tblGrid>
        <w:gridCol w:w="1960"/>
        <w:gridCol w:w="1062"/>
        <w:gridCol w:w="1103"/>
        <w:gridCol w:w="1087"/>
        <w:gridCol w:w="1075"/>
        <w:gridCol w:w="1081"/>
        <w:gridCol w:w="960"/>
      </w:tblGrid>
      <w:tr w:rsidR="005C7F76" w:rsidRPr="005C7F76" w:rsidTr="005C7F76">
        <w:trPr>
          <w:trHeight w:val="300"/>
          <w:jc w:val="center"/>
        </w:trPr>
        <w:tc>
          <w:tcPr>
            <w:tcW w:w="1960" w:type="dxa"/>
            <w:tcBorders>
              <w:top w:val="single" w:sz="4" w:space="0" w:color="auto"/>
              <w:bottom w:val="single" w:sz="4" w:space="0" w:color="auto"/>
            </w:tcBorders>
            <w:shd w:val="clear" w:color="auto" w:fill="auto"/>
            <w:hideMark/>
          </w:tcPr>
          <w:p w:rsidR="005C7F76" w:rsidRPr="005C7F76" w:rsidRDefault="005C7F76" w:rsidP="005C7F76">
            <w:pPr>
              <w:spacing w:after="0" w:line="240" w:lineRule="auto"/>
              <w:rPr>
                <w:rFonts w:ascii="Calibri" w:eastAsia="Times New Roman" w:hAnsi="Calibri" w:cs="Times New Roman"/>
                <w:b/>
                <w:bCs/>
                <w:color w:val="000000"/>
                <w:lang w:eastAsia="en-IN"/>
              </w:rPr>
            </w:pPr>
            <w:r w:rsidRPr="005C7F76">
              <w:rPr>
                <w:rFonts w:ascii="Calibri" w:eastAsia="Times New Roman" w:hAnsi="Calibri" w:cs="Times New Roman"/>
                <w:b/>
                <w:bCs/>
                <w:color w:val="000000"/>
                <w:lang w:eastAsia="en-IN"/>
              </w:rPr>
              <w:t xml:space="preserve">STATE </w:t>
            </w:r>
          </w:p>
        </w:tc>
        <w:tc>
          <w:tcPr>
            <w:tcW w:w="1062" w:type="dxa"/>
            <w:tcBorders>
              <w:top w:val="single" w:sz="4" w:space="0" w:color="auto"/>
              <w:bottom w:val="single" w:sz="4" w:space="0" w:color="auto"/>
            </w:tcBorders>
            <w:shd w:val="clear" w:color="auto" w:fill="auto"/>
            <w:hideMark/>
          </w:tcPr>
          <w:p w:rsidR="005C7F76" w:rsidRPr="005C7F76" w:rsidRDefault="005C7F76" w:rsidP="005C7F76">
            <w:pPr>
              <w:spacing w:after="0" w:line="240" w:lineRule="auto"/>
              <w:rPr>
                <w:rFonts w:ascii="Calibri" w:eastAsia="Times New Roman" w:hAnsi="Calibri" w:cs="Times New Roman"/>
                <w:b/>
                <w:bCs/>
                <w:color w:val="000000"/>
                <w:lang w:eastAsia="en-IN"/>
              </w:rPr>
            </w:pPr>
            <w:r w:rsidRPr="005C7F76">
              <w:rPr>
                <w:rFonts w:ascii="Calibri" w:eastAsia="Times New Roman" w:hAnsi="Calibri" w:cs="Times New Roman"/>
                <w:b/>
                <w:bCs/>
                <w:color w:val="000000"/>
                <w:lang w:eastAsia="en-IN"/>
              </w:rPr>
              <w:t>2007-08</w:t>
            </w:r>
          </w:p>
        </w:tc>
        <w:tc>
          <w:tcPr>
            <w:tcW w:w="1103" w:type="dxa"/>
            <w:tcBorders>
              <w:top w:val="single" w:sz="4" w:space="0" w:color="auto"/>
              <w:bottom w:val="single" w:sz="4" w:space="0" w:color="auto"/>
            </w:tcBorders>
            <w:shd w:val="clear" w:color="auto" w:fill="auto"/>
            <w:hideMark/>
          </w:tcPr>
          <w:p w:rsidR="005C7F76" w:rsidRPr="005C7F76" w:rsidRDefault="005C7F76" w:rsidP="005C7F76">
            <w:pPr>
              <w:spacing w:after="0" w:line="240" w:lineRule="auto"/>
              <w:rPr>
                <w:rFonts w:ascii="Calibri" w:eastAsia="Times New Roman" w:hAnsi="Calibri" w:cs="Times New Roman"/>
                <w:b/>
                <w:bCs/>
                <w:color w:val="000000"/>
                <w:lang w:eastAsia="en-IN"/>
              </w:rPr>
            </w:pPr>
            <w:r w:rsidRPr="005C7F76">
              <w:rPr>
                <w:rFonts w:ascii="Calibri" w:eastAsia="Times New Roman" w:hAnsi="Calibri" w:cs="Times New Roman"/>
                <w:b/>
                <w:bCs/>
                <w:color w:val="000000"/>
                <w:lang w:eastAsia="en-IN"/>
              </w:rPr>
              <w:t>2008-09</w:t>
            </w:r>
          </w:p>
        </w:tc>
        <w:tc>
          <w:tcPr>
            <w:tcW w:w="1087" w:type="dxa"/>
            <w:tcBorders>
              <w:top w:val="single" w:sz="4" w:space="0" w:color="auto"/>
              <w:bottom w:val="single" w:sz="4" w:space="0" w:color="auto"/>
            </w:tcBorders>
            <w:shd w:val="clear" w:color="auto" w:fill="auto"/>
            <w:hideMark/>
          </w:tcPr>
          <w:p w:rsidR="005C7F76" w:rsidRPr="005C7F76" w:rsidRDefault="005C7F76" w:rsidP="005C7F76">
            <w:pPr>
              <w:spacing w:after="0" w:line="240" w:lineRule="auto"/>
              <w:rPr>
                <w:rFonts w:ascii="Calibri" w:eastAsia="Times New Roman" w:hAnsi="Calibri" w:cs="Times New Roman"/>
                <w:b/>
                <w:bCs/>
                <w:color w:val="000000"/>
                <w:lang w:eastAsia="en-IN"/>
              </w:rPr>
            </w:pPr>
            <w:r w:rsidRPr="005C7F76">
              <w:rPr>
                <w:rFonts w:ascii="Calibri" w:eastAsia="Times New Roman" w:hAnsi="Calibri" w:cs="Times New Roman"/>
                <w:b/>
                <w:bCs/>
                <w:color w:val="000000"/>
                <w:lang w:eastAsia="en-IN"/>
              </w:rPr>
              <w:t>2009-10</w:t>
            </w:r>
          </w:p>
        </w:tc>
        <w:tc>
          <w:tcPr>
            <w:tcW w:w="1075" w:type="dxa"/>
            <w:tcBorders>
              <w:top w:val="single" w:sz="4" w:space="0" w:color="auto"/>
              <w:bottom w:val="single" w:sz="4" w:space="0" w:color="auto"/>
            </w:tcBorders>
            <w:shd w:val="clear" w:color="auto" w:fill="auto"/>
            <w:hideMark/>
          </w:tcPr>
          <w:p w:rsidR="005C7F76" w:rsidRPr="005C7F76" w:rsidRDefault="005C7F76" w:rsidP="005C7F76">
            <w:pPr>
              <w:spacing w:after="0" w:line="240" w:lineRule="auto"/>
              <w:rPr>
                <w:rFonts w:ascii="Calibri" w:eastAsia="Times New Roman" w:hAnsi="Calibri" w:cs="Times New Roman"/>
                <w:b/>
                <w:bCs/>
                <w:color w:val="000000"/>
                <w:lang w:eastAsia="en-IN"/>
              </w:rPr>
            </w:pPr>
            <w:r w:rsidRPr="005C7F76">
              <w:rPr>
                <w:rFonts w:ascii="Calibri" w:eastAsia="Times New Roman" w:hAnsi="Calibri" w:cs="Times New Roman"/>
                <w:b/>
                <w:bCs/>
                <w:color w:val="000000"/>
                <w:lang w:eastAsia="en-IN"/>
              </w:rPr>
              <w:t>2010-11</w:t>
            </w:r>
          </w:p>
        </w:tc>
        <w:tc>
          <w:tcPr>
            <w:tcW w:w="1081" w:type="dxa"/>
            <w:tcBorders>
              <w:top w:val="single" w:sz="4" w:space="0" w:color="auto"/>
              <w:bottom w:val="single" w:sz="4" w:space="0" w:color="auto"/>
            </w:tcBorders>
            <w:shd w:val="clear" w:color="auto" w:fill="auto"/>
            <w:hideMark/>
          </w:tcPr>
          <w:p w:rsidR="005C7F76" w:rsidRPr="005C7F76" w:rsidRDefault="005C7F76" w:rsidP="005C7F76">
            <w:pPr>
              <w:spacing w:after="0" w:line="240" w:lineRule="auto"/>
              <w:rPr>
                <w:rFonts w:ascii="Calibri" w:eastAsia="Times New Roman" w:hAnsi="Calibri" w:cs="Times New Roman"/>
                <w:b/>
                <w:bCs/>
                <w:color w:val="000000"/>
                <w:lang w:eastAsia="en-IN"/>
              </w:rPr>
            </w:pPr>
            <w:r w:rsidRPr="005C7F76">
              <w:rPr>
                <w:rFonts w:ascii="Calibri" w:eastAsia="Times New Roman" w:hAnsi="Calibri" w:cs="Times New Roman"/>
                <w:b/>
                <w:bCs/>
                <w:color w:val="000000"/>
                <w:lang w:eastAsia="en-IN"/>
              </w:rPr>
              <w:t>2011-12</w:t>
            </w:r>
          </w:p>
        </w:tc>
        <w:tc>
          <w:tcPr>
            <w:tcW w:w="960" w:type="dxa"/>
            <w:tcBorders>
              <w:top w:val="single" w:sz="4" w:space="0" w:color="auto"/>
              <w:bottom w:val="single" w:sz="4" w:space="0" w:color="auto"/>
            </w:tcBorders>
            <w:shd w:val="clear" w:color="auto" w:fill="auto"/>
            <w:hideMark/>
          </w:tcPr>
          <w:p w:rsidR="005C7F76" w:rsidRPr="005C7F76" w:rsidRDefault="005C7F76" w:rsidP="005C7F76">
            <w:pPr>
              <w:spacing w:after="0" w:line="240" w:lineRule="auto"/>
              <w:jc w:val="center"/>
              <w:rPr>
                <w:rFonts w:ascii="Calibri" w:eastAsia="Times New Roman" w:hAnsi="Calibri" w:cs="Times New Roman"/>
                <w:b/>
                <w:bCs/>
                <w:color w:val="000000"/>
                <w:lang w:eastAsia="en-IN"/>
              </w:rPr>
            </w:pPr>
            <w:r w:rsidRPr="005C7F76">
              <w:rPr>
                <w:rFonts w:ascii="Calibri" w:eastAsia="Times New Roman" w:hAnsi="Calibri" w:cs="Times New Roman"/>
                <w:b/>
                <w:bCs/>
                <w:color w:val="000000"/>
                <w:lang w:eastAsia="en-IN"/>
              </w:rPr>
              <w:t>Total</w:t>
            </w:r>
          </w:p>
        </w:tc>
      </w:tr>
      <w:tr w:rsidR="005C7F76" w:rsidRPr="005C7F76" w:rsidTr="005C7F76">
        <w:trPr>
          <w:trHeight w:val="300"/>
          <w:jc w:val="center"/>
        </w:trPr>
        <w:tc>
          <w:tcPr>
            <w:tcW w:w="1960" w:type="dxa"/>
            <w:tcBorders>
              <w:top w:val="single" w:sz="4" w:space="0" w:color="auto"/>
            </w:tcBorders>
            <w:shd w:val="clear" w:color="auto" w:fill="auto"/>
            <w:hideMark/>
          </w:tcPr>
          <w:p w:rsidR="005C7F76" w:rsidRPr="005C7F76" w:rsidRDefault="005C7F76" w:rsidP="005C7F76">
            <w:pPr>
              <w:spacing w:after="0" w:line="240" w:lineRule="auto"/>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Andhra Pradesh</w:t>
            </w:r>
          </w:p>
        </w:tc>
        <w:tc>
          <w:tcPr>
            <w:tcW w:w="1062" w:type="dxa"/>
            <w:tcBorders>
              <w:top w:val="single" w:sz="4" w:space="0" w:color="auto"/>
            </w:tcBorders>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424</w:t>
            </w:r>
          </w:p>
        </w:tc>
        <w:tc>
          <w:tcPr>
            <w:tcW w:w="1103" w:type="dxa"/>
            <w:tcBorders>
              <w:top w:val="single" w:sz="4" w:space="0" w:color="auto"/>
            </w:tcBorders>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441</w:t>
            </w:r>
          </w:p>
        </w:tc>
        <w:tc>
          <w:tcPr>
            <w:tcW w:w="1087" w:type="dxa"/>
            <w:tcBorders>
              <w:top w:val="single" w:sz="4" w:space="0" w:color="auto"/>
            </w:tcBorders>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826</w:t>
            </w:r>
          </w:p>
        </w:tc>
        <w:tc>
          <w:tcPr>
            <w:tcW w:w="1075" w:type="dxa"/>
            <w:tcBorders>
              <w:top w:val="single" w:sz="4" w:space="0" w:color="auto"/>
            </w:tcBorders>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900</w:t>
            </w:r>
          </w:p>
        </w:tc>
        <w:tc>
          <w:tcPr>
            <w:tcW w:w="1081" w:type="dxa"/>
            <w:tcBorders>
              <w:top w:val="single" w:sz="4" w:space="0" w:color="auto"/>
            </w:tcBorders>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919</w:t>
            </w:r>
          </w:p>
        </w:tc>
        <w:tc>
          <w:tcPr>
            <w:tcW w:w="960" w:type="dxa"/>
            <w:tcBorders>
              <w:top w:val="single" w:sz="4" w:space="0" w:color="auto"/>
            </w:tcBorders>
            <w:shd w:val="clear" w:color="auto" w:fill="auto"/>
            <w:noWrap/>
            <w:vAlign w:val="bottom"/>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3510</w:t>
            </w:r>
          </w:p>
        </w:tc>
      </w:tr>
      <w:tr w:rsidR="005C7F76" w:rsidRPr="005C7F76" w:rsidTr="005C7F76">
        <w:trPr>
          <w:trHeight w:val="300"/>
          <w:jc w:val="center"/>
        </w:trPr>
        <w:tc>
          <w:tcPr>
            <w:tcW w:w="1960" w:type="dxa"/>
            <w:shd w:val="clear" w:color="auto" w:fill="auto"/>
            <w:hideMark/>
          </w:tcPr>
          <w:p w:rsidR="005C7F76" w:rsidRPr="005C7F76" w:rsidRDefault="005C7F76" w:rsidP="005C7F76">
            <w:pPr>
              <w:spacing w:after="0" w:line="240" w:lineRule="auto"/>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Tamil Nadu</w:t>
            </w:r>
          </w:p>
        </w:tc>
        <w:tc>
          <w:tcPr>
            <w:tcW w:w="1062"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62</w:t>
            </w:r>
          </w:p>
        </w:tc>
        <w:tc>
          <w:tcPr>
            <w:tcW w:w="1103"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366</w:t>
            </w:r>
          </w:p>
        </w:tc>
        <w:tc>
          <w:tcPr>
            <w:tcW w:w="1087"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167</w:t>
            </w:r>
          </w:p>
        </w:tc>
        <w:tc>
          <w:tcPr>
            <w:tcW w:w="1075"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165</w:t>
            </w:r>
          </w:p>
        </w:tc>
        <w:tc>
          <w:tcPr>
            <w:tcW w:w="1081"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194</w:t>
            </w:r>
          </w:p>
        </w:tc>
        <w:tc>
          <w:tcPr>
            <w:tcW w:w="960" w:type="dxa"/>
            <w:shd w:val="clear" w:color="auto" w:fill="auto"/>
            <w:noWrap/>
            <w:vAlign w:val="bottom"/>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954</w:t>
            </w:r>
          </w:p>
        </w:tc>
      </w:tr>
      <w:tr w:rsidR="005C7F76" w:rsidRPr="005C7F76" w:rsidTr="005C7F76">
        <w:trPr>
          <w:trHeight w:val="300"/>
          <w:jc w:val="center"/>
        </w:trPr>
        <w:tc>
          <w:tcPr>
            <w:tcW w:w="1960" w:type="dxa"/>
            <w:shd w:val="clear" w:color="auto" w:fill="auto"/>
            <w:hideMark/>
          </w:tcPr>
          <w:p w:rsidR="005C7F76" w:rsidRPr="005C7F76" w:rsidRDefault="005C7F76" w:rsidP="005C7F76">
            <w:pPr>
              <w:spacing w:after="0" w:line="240" w:lineRule="auto"/>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Karnataka</w:t>
            </w:r>
          </w:p>
        </w:tc>
        <w:tc>
          <w:tcPr>
            <w:tcW w:w="1062"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563</w:t>
            </w:r>
          </w:p>
        </w:tc>
        <w:tc>
          <w:tcPr>
            <w:tcW w:w="1103"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192</w:t>
            </w:r>
          </w:p>
        </w:tc>
        <w:tc>
          <w:tcPr>
            <w:tcW w:w="1087"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256</w:t>
            </w:r>
          </w:p>
        </w:tc>
        <w:tc>
          <w:tcPr>
            <w:tcW w:w="1075"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316</w:t>
            </w:r>
          </w:p>
        </w:tc>
        <w:tc>
          <w:tcPr>
            <w:tcW w:w="1081"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264</w:t>
            </w:r>
          </w:p>
        </w:tc>
        <w:tc>
          <w:tcPr>
            <w:tcW w:w="960" w:type="dxa"/>
            <w:shd w:val="clear" w:color="auto" w:fill="auto"/>
            <w:noWrap/>
            <w:vAlign w:val="bottom"/>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1591</w:t>
            </w:r>
          </w:p>
        </w:tc>
      </w:tr>
      <w:tr w:rsidR="005C7F76" w:rsidRPr="005C7F76" w:rsidTr="005C7F76">
        <w:trPr>
          <w:trHeight w:val="300"/>
          <w:jc w:val="center"/>
        </w:trPr>
        <w:tc>
          <w:tcPr>
            <w:tcW w:w="1960" w:type="dxa"/>
            <w:shd w:val="clear" w:color="auto" w:fill="auto"/>
            <w:hideMark/>
          </w:tcPr>
          <w:p w:rsidR="005C7F76" w:rsidRPr="005C7F76" w:rsidRDefault="005C7F76" w:rsidP="005C7F76">
            <w:pPr>
              <w:spacing w:after="0" w:line="240" w:lineRule="auto"/>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Maharashtra</w:t>
            </w:r>
          </w:p>
        </w:tc>
        <w:tc>
          <w:tcPr>
            <w:tcW w:w="1062"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46</w:t>
            </w:r>
          </w:p>
        </w:tc>
        <w:tc>
          <w:tcPr>
            <w:tcW w:w="1103"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66</w:t>
            </w:r>
          </w:p>
        </w:tc>
        <w:tc>
          <w:tcPr>
            <w:tcW w:w="1087"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48</w:t>
            </w:r>
          </w:p>
        </w:tc>
        <w:tc>
          <w:tcPr>
            <w:tcW w:w="1075"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84</w:t>
            </w:r>
          </w:p>
        </w:tc>
        <w:tc>
          <w:tcPr>
            <w:tcW w:w="1081"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102</w:t>
            </w:r>
          </w:p>
        </w:tc>
        <w:tc>
          <w:tcPr>
            <w:tcW w:w="960" w:type="dxa"/>
            <w:shd w:val="clear" w:color="auto" w:fill="auto"/>
            <w:noWrap/>
            <w:vAlign w:val="bottom"/>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346</w:t>
            </w:r>
          </w:p>
        </w:tc>
      </w:tr>
      <w:tr w:rsidR="005C7F76" w:rsidRPr="005C7F76" w:rsidTr="005C7F76">
        <w:trPr>
          <w:trHeight w:val="300"/>
          <w:jc w:val="center"/>
        </w:trPr>
        <w:tc>
          <w:tcPr>
            <w:tcW w:w="1960" w:type="dxa"/>
            <w:shd w:val="clear" w:color="auto" w:fill="auto"/>
            <w:hideMark/>
          </w:tcPr>
          <w:p w:rsidR="005C7F76" w:rsidRPr="005C7F76" w:rsidRDefault="005C7F76" w:rsidP="005C7F76">
            <w:pPr>
              <w:spacing w:after="0" w:line="240" w:lineRule="auto"/>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Orissa</w:t>
            </w:r>
          </w:p>
        </w:tc>
        <w:tc>
          <w:tcPr>
            <w:tcW w:w="1062"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10</w:t>
            </w:r>
          </w:p>
        </w:tc>
        <w:tc>
          <w:tcPr>
            <w:tcW w:w="1103"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33</w:t>
            </w:r>
          </w:p>
        </w:tc>
        <w:tc>
          <w:tcPr>
            <w:tcW w:w="1087"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23</w:t>
            </w:r>
          </w:p>
        </w:tc>
        <w:tc>
          <w:tcPr>
            <w:tcW w:w="1075"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11</w:t>
            </w:r>
          </w:p>
        </w:tc>
        <w:tc>
          <w:tcPr>
            <w:tcW w:w="1081"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960" w:type="dxa"/>
            <w:shd w:val="clear" w:color="auto" w:fill="auto"/>
            <w:noWrap/>
            <w:vAlign w:val="bottom"/>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77</w:t>
            </w:r>
          </w:p>
        </w:tc>
      </w:tr>
      <w:tr w:rsidR="005C7F76" w:rsidRPr="005C7F76" w:rsidTr="005C7F76">
        <w:trPr>
          <w:trHeight w:val="300"/>
          <w:jc w:val="center"/>
        </w:trPr>
        <w:tc>
          <w:tcPr>
            <w:tcW w:w="1960" w:type="dxa"/>
            <w:shd w:val="clear" w:color="auto" w:fill="auto"/>
            <w:hideMark/>
          </w:tcPr>
          <w:p w:rsidR="005C7F76" w:rsidRPr="005C7F76" w:rsidRDefault="005C7F76" w:rsidP="005C7F76">
            <w:pPr>
              <w:spacing w:after="0" w:line="240" w:lineRule="auto"/>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Bihar</w:t>
            </w:r>
          </w:p>
        </w:tc>
        <w:tc>
          <w:tcPr>
            <w:tcW w:w="1062"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5</w:t>
            </w:r>
          </w:p>
        </w:tc>
        <w:tc>
          <w:tcPr>
            <w:tcW w:w="1103"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13</w:t>
            </w:r>
          </w:p>
        </w:tc>
        <w:tc>
          <w:tcPr>
            <w:tcW w:w="1087"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14</w:t>
            </w:r>
          </w:p>
        </w:tc>
        <w:tc>
          <w:tcPr>
            <w:tcW w:w="1075"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14</w:t>
            </w:r>
          </w:p>
        </w:tc>
        <w:tc>
          <w:tcPr>
            <w:tcW w:w="1081"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17</w:t>
            </w:r>
          </w:p>
        </w:tc>
        <w:tc>
          <w:tcPr>
            <w:tcW w:w="960" w:type="dxa"/>
            <w:shd w:val="clear" w:color="auto" w:fill="auto"/>
            <w:noWrap/>
            <w:vAlign w:val="bottom"/>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63</w:t>
            </w:r>
          </w:p>
        </w:tc>
      </w:tr>
      <w:tr w:rsidR="005C7F76" w:rsidRPr="005C7F76" w:rsidTr="005C7F76">
        <w:trPr>
          <w:trHeight w:val="300"/>
          <w:jc w:val="center"/>
        </w:trPr>
        <w:tc>
          <w:tcPr>
            <w:tcW w:w="1960" w:type="dxa"/>
            <w:shd w:val="clear" w:color="auto" w:fill="auto"/>
            <w:hideMark/>
          </w:tcPr>
          <w:p w:rsidR="005C7F76" w:rsidRPr="005C7F76" w:rsidRDefault="005C7F76" w:rsidP="005C7F76">
            <w:pPr>
              <w:spacing w:after="0" w:line="240" w:lineRule="auto"/>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Uttar Pradesh</w:t>
            </w:r>
          </w:p>
        </w:tc>
        <w:tc>
          <w:tcPr>
            <w:tcW w:w="1062"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36</w:t>
            </w:r>
          </w:p>
        </w:tc>
        <w:tc>
          <w:tcPr>
            <w:tcW w:w="1103"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23</w:t>
            </w:r>
          </w:p>
        </w:tc>
        <w:tc>
          <w:tcPr>
            <w:tcW w:w="1087"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31</w:t>
            </w:r>
          </w:p>
        </w:tc>
        <w:tc>
          <w:tcPr>
            <w:tcW w:w="1075"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25</w:t>
            </w:r>
          </w:p>
        </w:tc>
        <w:tc>
          <w:tcPr>
            <w:tcW w:w="1081"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69</w:t>
            </w:r>
          </w:p>
        </w:tc>
        <w:tc>
          <w:tcPr>
            <w:tcW w:w="960" w:type="dxa"/>
            <w:shd w:val="clear" w:color="auto" w:fill="auto"/>
            <w:noWrap/>
            <w:vAlign w:val="bottom"/>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184</w:t>
            </w:r>
          </w:p>
        </w:tc>
      </w:tr>
      <w:tr w:rsidR="005C7F76" w:rsidRPr="005C7F76" w:rsidTr="005C7F76">
        <w:trPr>
          <w:trHeight w:val="300"/>
          <w:jc w:val="center"/>
        </w:trPr>
        <w:tc>
          <w:tcPr>
            <w:tcW w:w="1960" w:type="dxa"/>
            <w:shd w:val="clear" w:color="auto" w:fill="auto"/>
            <w:hideMark/>
          </w:tcPr>
          <w:p w:rsidR="005C7F76" w:rsidRPr="005C7F76" w:rsidRDefault="005C7F76" w:rsidP="005C7F76">
            <w:pPr>
              <w:spacing w:after="0" w:line="240" w:lineRule="auto"/>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West Bengal</w:t>
            </w:r>
          </w:p>
        </w:tc>
        <w:tc>
          <w:tcPr>
            <w:tcW w:w="1062"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6</w:t>
            </w:r>
          </w:p>
        </w:tc>
        <w:tc>
          <w:tcPr>
            <w:tcW w:w="1103"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19</w:t>
            </w:r>
          </w:p>
        </w:tc>
        <w:tc>
          <w:tcPr>
            <w:tcW w:w="1087"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6</w:t>
            </w:r>
          </w:p>
        </w:tc>
        <w:tc>
          <w:tcPr>
            <w:tcW w:w="1075"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6</w:t>
            </w:r>
          </w:p>
        </w:tc>
        <w:tc>
          <w:tcPr>
            <w:tcW w:w="1081"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1</w:t>
            </w:r>
          </w:p>
        </w:tc>
        <w:tc>
          <w:tcPr>
            <w:tcW w:w="960" w:type="dxa"/>
            <w:shd w:val="clear" w:color="auto" w:fill="auto"/>
            <w:noWrap/>
            <w:vAlign w:val="bottom"/>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38</w:t>
            </w:r>
          </w:p>
        </w:tc>
      </w:tr>
      <w:tr w:rsidR="005C7F76" w:rsidRPr="005C7F76" w:rsidTr="005C7F76">
        <w:trPr>
          <w:trHeight w:val="300"/>
          <w:jc w:val="center"/>
        </w:trPr>
        <w:tc>
          <w:tcPr>
            <w:tcW w:w="1960" w:type="dxa"/>
            <w:shd w:val="clear" w:color="auto" w:fill="auto"/>
            <w:hideMark/>
          </w:tcPr>
          <w:p w:rsidR="005C7F76" w:rsidRPr="005C7F76" w:rsidRDefault="005C7F76" w:rsidP="005C7F76">
            <w:pPr>
              <w:spacing w:after="0" w:line="240" w:lineRule="auto"/>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Rajasthan</w:t>
            </w:r>
          </w:p>
        </w:tc>
        <w:tc>
          <w:tcPr>
            <w:tcW w:w="1062"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6</w:t>
            </w:r>
          </w:p>
        </w:tc>
        <w:tc>
          <w:tcPr>
            <w:tcW w:w="1103"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1087"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2</w:t>
            </w:r>
          </w:p>
        </w:tc>
        <w:tc>
          <w:tcPr>
            <w:tcW w:w="1075"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5</w:t>
            </w:r>
          </w:p>
        </w:tc>
        <w:tc>
          <w:tcPr>
            <w:tcW w:w="1081"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7</w:t>
            </w:r>
          </w:p>
        </w:tc>
        <w:tc>
          <w:tcPr>
            <w:tcW w:w="960" w:type="dxa"/>
            <w:shd w:val="clear" w:color="auto" w:fill="auto"/>
            <w:noWrap/>
            <w:vAlign w:val="bottom"/>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20</w:t>
            </w:r>
          </w:p>
        </w:tc>
      </w:tr>
      <w:tr w:rsidR="005C7F76" w:rsidRPr="005C7F76" w:rsidTr="005C7F76">
        <w:trPr>
          <w:trHeight w:val="300"/>
          <w:jc w:val="center"/>
        </w:trPr>
        <w:tc>
          <w:tcPr>
            <w:tcW w:w="1960" w:type="dxa"/>
            <w:shd w:val="clear" w:color="auto" w:fill="auto"/>
            <w:hideMark/>
          </w:tcPr>
          <w:p w:rsidR="005C7F76" w:rsidRPr="005C7F76" w:rsidRDefault="005C7F76" w:rsidP="005C7F76">
            <w:pPr>
              <w:spacing w:after="0" w:line="240" w:lineRule="auto"/>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Kerala</w:t>
            </w:r>
          </w:p>
        </w:tc>
        <w:tc>
          <w:tcPr>
            <w:tcW w:w="1062"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77</w:t>
            </w:r>
          </w:p>
        </w:tc>
        <w:tc>
          <w:tcPr>
            <w:tcW w:w="1103"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98</w:t>
            </w:r>
          </w:p>
        </w:tc>
        <w:tc>
          <w:tcPr>
            <w:tcW w:w="1087"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61</w:t>
            </w:r>
          </w:p>
        </w:tc>
        <w:tc>
          <w:tcPr>
            <w:tcW w:w="1075"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62</w:t>
            </w:r>
          </w:p>
        </w:tc>
        <w:tc>
          <w:tcPr>
            <w:tcW w:w="1081"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25</w:t>
            </w:r>
          </w:p>
        </w:tc>
        <w:tc>
          <w:tcPr>
            <w:tcW w:w="960" w:type="dxa"/>
            <w:shd w:val="clear" w:color="auto" w:fill="auto"/>
            <w:noWrap/>
            <w:vAlign w:val="bottom"/>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323</w:t>
            </w:r>
          </w:p>
        </w:tc>
      </w:tr>
      <w:tr w:rsidR="005C7F76" w:rsidRPr="005C7F76" w:rsidTr="005C7F76">
        <w:trPr>
          <w:trHeight w:val="300"/>
          <w:jc w:val="center"/>
        </w:trPr>
        <w:tc>
          <w:tcPr>
            <w:tcW w:w="1960" w:type="dxa"/>
            <w:shd w:val="clear" w:color="auto" w:fill="auto"/>
            <w:hideMark/>
          </w:tcPr>
          <w:p w:rsidR="005C7F76" w:rsidRPr="005C7F76" w:rsidRDefault="005C7F76" w:rsidP="005C7F76">
            <w:pPr>
              <w:spacing w:after="0" w:line="240" w:lineRule="auto"/>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Madhya Pradesh</w:t>
            </w:r>
          </w:p>
        </w:tc>
        <w:tc>
          <w:tcPr>
            <w:tcW w:w="1062"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7</w:t>
            </w:r>
          </w:p>
        </w:tc>
        <w:tc>
          <w:tcPr>
            <w:tcW w:w="1103"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20</w:t>
            </w:r>
          </w:p>
        </w:tc>
        <w:tc>
          <w:tcPr>
            <w:tcW w:w="1087"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3</w:t>
            </w:r>
          </w:p>
        </w:tc>
        <w:tc>
          <w:tcPr>
            <w:tcW w:w="1075"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1</w:t>
            </w:r>
          </w:p>
        </w:tc>
        <w:tc>
          <w:tcPr>
            <w:tcW w:w="1081"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1</w:t>
            </w:r>
          </w:p>
        </w:tc>
        <w:tc>
          <w:tcPr>
            <w:tcW w:w="960" w:type="dxa"/>
            <w:shd w:val="clear" w:color="auto" w:fill="auto"/>
            <w:noWrap/>
            <w:vAlign w:val="bottom"/>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32</w:t>
            </w:r>
          </w:p>
        </w:tc>
      </w:tr>
      <w:tr w:rsidR="005C7F76" w:rsidRPr="005C7F76" w:rsidTr="005C7F76">
        <w:trPr>
          <w:trHeight w:val="300"/>
          <w:jc w:val="center"/>
        </w:trPr>
        <w:tc>
          <w:tcPr>
            <w:tcW w:w="1960" w:type="dxa"/>
            <w:shd w:val="clear" w:color="auto" w:fill="auto"/>
            <w:hideMark/>
          </w:tcPr>
          <w:p w:rsidR="005C7F76" w:rsidRPr="005C7F76" w:rsidRDefault="005C7F76" w:rsidP="005C7F76">
            <w:pPr>
              <w:spacing w:after="0" w:line="240" w:lineRule="auto"/>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Uttarakhand</w:t>
            </w:r>
          </w:p>
        </w:tc>
        <w:tc>
          <w:tcPr>
            <w:tcW w:w="1062"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6</w:t>
            </w:r>
          </w:p>
        </w:tc>
        <w:tc>
          <w:tcPr>
            <w:tcW w:w="1103"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1087"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3</w:t>
            </w:r>
          </w:p>
        </w:tc>
        <w:tc>
          <w:tcPr>
            <w:tcW w:w="1075"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5</w:t>
            </w:r>
          </w:p>
        </w:tc>
        <w:tc>
          <w:tcPr>
            <w:tcW w:w="1081"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11</w:t>
            </w:r>
          </w:p>
        </w:tc>
        <w:tc>
          <w:tcPr>
            <w:tcW w:w="960" w:type="dxa"/>
            <w:shd w:val="clear" w:color="auto" w:fill="auto"/>
            <w:noWrap/>
            <w:vAlign w:val="bottom"/>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25</w:t>
            </w:r>
          </w:p>
        </w:tc>
      </w:tr>
      <w:tr w:rsidR="005C7F76" w:rsidRPr="005C7F76" w:rsidTr="005C7F76">
        <w:trPr>
          <w:trHeight w:val="300"/>
          <w:jc w:val="center"/>
        </w:trPr>
        <w:tc>
          <w:tcPr>
            <w:tcW w:w="1960" w:type="dxa"/>
            <w:shd w:val="clear" w:color="auto" w:fill="auto"/>
            <w:hideMark/>
          </w:tcPr>
          <w:p w:rsidR="005C7F76" w:rsidRPr="005C7F76" w:rsidRDefault="005C7F76" w:rsidP="005C7F76">
            <w:pPr>
              <w:spacing w:after="0" w:line="240" w:lineRule="auto"/>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Gujarat</w:t>
            </w:r>
          </w:p>
        </w:tc>
        <w:tc>
          <w:tcPr>
            <w:tcW w:w="1062"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11</w:t>
            </w:r>
          </w:p>
        </w:tc>
        <w:tc>
          <w:tcPr>
            <w:tcW w:w="1103"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9</w:t>
            </w:r>
          </w:p>
        </w:tc>
        <w:tc>
          <w:tcPr>
            <w:tcW w:w="1087"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5</w:t>
            </w:r>
          </w:p>
        </w:tc>
        <w:tc>
          <w:tcPr>
            <w:tcW w:w="1075"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1081"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19</w:t>
            </w:r>
          </w:p>
        </w:tc>
        <w:tc>
          <w:tcPr>
            <w:tcW w:w="960" w:type="dxa"/>
            <w:shd w:val="clear" w:color="auto" w:fill="auto"/>
            <w:noWrap/>
            <w:vAlign w:val="bottom"/>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44</w:t>
            </w:r>
          </w:p>
        </w:tc>
      </w:tr>
      <w:tr w:rsidR="005C7F76" w:rsidRPr="005C7F76" w:rsidTr="005C7F76">
        <w:trPr>
          <w:trHeight w:val="300"/>
          <w:jc w:val="center"/>
        </w:trPr>
        <w:tc>
          <w:tcPr>
            <w:tcW w:w="1960" w:type="dxa"/>
            <w:shd w:val="clear" w:color="auto" w:fill="auto"/>
            <w:hideMark/>
          </w:tcPr>
          <w:p w:rsidR="005C7F76" w:rsidRPr="005C7F76" w:rsidRDefault="005C7F76" w:rsidP="005C7F76">
            <w:pPr>
              <w:spacing w:after="0" w:line="240" w:lineRule="auto"/>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Punjab</w:t>
            </w:r>
          </w:p>
        </w:tc>
        <w:tc>
          <w:tcPr>
            <w:tcW w:w="1062"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4</w:t>
            </w:r>
          </w:p>
        </w:tc>
        <w:tc>
          <w:tcPr>
            <w:tcW w:w="1103"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1087"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1075"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1</w:t>
            </w:r>
          </w:p>
        </w:tc>
        <w:tc>
          <w:tcPr>
            <w:tcW w:w="1081"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15</w:t>
            </w:r>
          </w:p>
        </w:tc>
        <w:tc>
          <w:tcPr>
            <w:tcW w:w="960" w:type="dxa"/>
            <w:shd w:val="clear" w:color="auto" w:fill="auto"/>
            <w:noWrap/>
            <w:vAlign w:val="bottom"/>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20</w:t>
            </w:r>
          </w:p>
        </w:tc>
      </w:tr>
      <w:tr w:rsidR="005C7F76" w:rsidRPr="005C7F76" w:rsidTr="005C7F76">
        <w:trPr>
          <w:trHeight w:val="300"/>
          <w:jc w:val="center"/>
        </w:trPr>
        <w:tc>
          <w:tcPr>
            <w:tcW w:w="1960" w:type="dxa"/>
            <w:shd w:val="clear" w:color="auto" w:fill="auto"/>
            <w:hideMark/>
          </w:tcPr>
          <w:p w:rsidR="005C7F76" w:rsidRPr="005C7F76" w:rsidRDefault="005C7F76" w:rsidP="005C7F76">
            <w:pPr>
              <w:spacing w:after="0" w:line="240" w:lineRule="auto"/>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Assam</w:t>
            </w:r>
          </w:p>
        </w:tc>
        <w:tc>
          <w:tcPr>
            <w:tcW w:w="1062"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1</w:t>
            </w:r>
          </w:p>
        </w:tc>
        <w:tc>
          <w:tcPr>
            <w:tcW w:w="1103"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1087"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1</w:t>
            </w:r>
          </w:p>
        </w:tc>
        <w:tc>
          <w:tcPr>
            <w:tcW w:w="1075"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1081"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960" w:type="dxa"/>
            <w:shd w:val="clear" w:color="auto" w:fill="auto"/>
            <w:noWrap/>
            <w:vAlign w:val="bottom"/>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2</w:t>
            </w:r>
          </w:p>
        </w:tc>
      </w:tr>
      <w:tr w:rsidR="005C7F76" w:rsidRPr="005C7F76" w:rsidTr="005C7F76">
        <w:trPr>
          <w:trHeight w:val="300"/>
          <w:jc w:val="center"/>
        </w:trPr>
        <w:tc>
          <w:tcPr>
            <w:tcW w:w="1960" w:type="dxa"/>
            <w:shd w:val="clear" w:color="auto" w:fill="auto"/>
            <w:hideMark/>
          </w:tcPr>
          <w:p w:rsidR="005C7F76" w:rsidRPr="005C7F76" w:rsidRDefault="005C7F76" w:rsidP="005C7F76">
            <w:pPr>
              <w:spacing w:after="0" w:line="240" w:lineRule="auto"/>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Chhattisgarh</w:t>
            </w:r>
          </w:p>
        </w:tc>
        <w:tc>
          <w:tcPr>
            <w:tcW w:w="1062"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32</w:t>
            </w:r>
          </w:p>
        </w:tc>
        <w:tc>
          <w:tcPr>
            <w:tcW w:w="1103"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17</w:t>
            </w:r>
          </w:p>
        </w:tc>
        <w:tc>
          <w:tcPr>
            <w:tcW w:w="1087"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1</w:t>
            </w:r>
          </w:p>
        </w:tc>
        <w:tc>
          <w:tcPr>
            <w:tcW w:w="1075"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10</w:t>
            </w:r>
          </w:p>
        </w:tc>
        <w:tc>
          <w:tcPr>
            <w:tcW w:w="1081"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960" w:type="dxa"/>
            <w:shd w:val="clear" w:color="auto" w:fill="auto"/>
            <w:noWrap/>
            <w:vAlign w:val="bottom"/>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60</w:t>
            </w:r>
          </w:p>
        </w:tc>
      </w:tr>
      <w:tr w:rsidR="005C7F76" w:rsidRPr="005C7F76" w:rsidTr="005C7F76">
        <w:trPr>
          <w:trHeight w:val="300"/>
          <w:jc w:val="center"/>
        </w:trPr>
        <w:tc>
          <w:tcPr>
            <w:tcW w:w="1960" w:type="dxa"/>
            <w:shd w:val="clear" w:color="auto" w:fill="auto"/>
            <w:hideMark/>
          </w:tcPr>
          <w:p w:rsidR="005C7F76" w:rsidRPr="005C7F76" w:rsidRDefault="005C7F76" w:rsidP="005C7F76">
            <w:pPr>
              <w:spacing w:after="0" w:line="240" w:lineRule="auto"/>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Delhi</w:t>
            </w:r>
          </w:p>
        </w:tc>
        <w:tc>
          <w:tcPr>
            <w:tcW w:w="1062"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1</w:t>
            </w:r>
          </w:p>
        </w:tc>
        <w:tc>
          <w:tcPr>
            <w:tcW w:w="1103"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1</w:t>
            </w:r>
          </w:p>
        </w:tc>
        <w:tc>
          <w:tcPr>
            <w:tcW w:w="1087"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1075"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1081"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1</w:t>
            </w:r>
          </w:p>
        </w:tc>
        <w:tc>
          <w:tcPr>
            <w:tcW w:w="960" w:type="dxa"/>
            <w:shd w:val="clear" w:color="auto" w:fill="auto"/>
            <w:noWrap/>
            <w:vAlign w:val="bottom"/>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3</w:t>
            </w:r>
          </w:p>
        </w:tc>
      </w:tr>
      <w:tr w:rsidR="005C7F76" w:rsidRPr="005C7F76" w:rsidTr="005C7F76">
        <w:trPr>
          <w:trHeight w:val="300"/>
          <w:jc w:val="center"/>
        </w:trPr>
        <w:tc>
          <w:tcPr>
            <w:tcW w:w="1960" w:type="dxa"/>
            <w:shd w:val="clear" w:color="auto" w:fill="auto"/>
            <w:hideMark/>
          </w:tcPr>
          <w:p w:rsidR="005C7F76" w:rsidRPr="005C7F76" w:rsidRDefault="005C7F76" w:rsidP="005C7F76">
            <w:pPr>
              <w:spacing w:after="0" w:line="240" w:lineRule="auto"/>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Jammu &amp; Kashmir</w:t>
            </w:r>
          </w:p>
        </w:tc>
        <w:tc>
          <w:tcPr>
            <w:tcW w:w="1062"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1</w:t>
            </w:r>
          </w:p>
        </w:tc>
        <w:tc>
          <w:tcPr>
            <w:tcW w:w="1103"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1087"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1075"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1081"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960" w:type="dxa"/>
            <w:shd w:val="clear" w:color="auto" w:fill="auto"/>
            <w:noWrap/>
            <w:vAlign w:val="bottom"/>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1</w:t>
            </w:r>
          </w:p>
        </w:tc>
      </w:tr>
      <w:tr w:rsidR="005C7F76" w:rsidRPr="005C7F76" w:rsidTr="005C7F76">
        <w:trPr>
          <w:trHeight w:val="300"/>
          <w:jc w:val="center"/>
        </w:trPr>
        <w:tc>
          <w:tcPr>
            <w:tcW w:w="1960" w:type="dxa"/>
            <w:shd w:val="clear" w:color="auto" w:fill="auto"/>
            <w:hideMark/>
          </w:tcPr>
          <w:p w:rsidR="005C7F76" w:rsidRPr="005C7F76" w:rsidRDefault="005C7F76" w:rsidP="005C7F76">
            <w:pPr>
              <w:spacing w:after="0" w:line="240" w:lineRule="auto"/>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Jharkhand</w:t>
            </w:r>
          </w:p>
        </w:tc>
        <w:tc>
          <w:tcPr>
            <w:tcW w:w="1062"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1</w:t>
            </w:r>
          </w:p>
        </w:tc>
        <w:tc>
          <w:tcPr>
            <w:tcW w:w="1103"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1</w:t>
            </w:r>
          </w:p>
        </w:tc>
        <w:tc>
          <w:tcPr>
            <w:tcW w:w="1087"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1</w:t>
            </w:r>
          </w:p>
        </w:tc>
        <w:tc>
          <w:tcPr>
            <w:tcW w:w="1075"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1</w:t>
            </w:r>
          </w:p>
        </w:tc>
        <w:tc>
          <w:tcPr>
            <w:tcW w:w="1081"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4</w:t>
            </w:r>
          </w:p>
        </w:tc>
        <w:tc>
          <w:tcPr>
            <w:tcW w:w="960" w:type="dxa"/>
            <w:shd w:val="clear" w:color="auto" w:fill="auto"/>
            <w:noWrap/>
            <w:vAlign w:val="bottom"/>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8</w:t>
            </w:r>
          </w:p>
        </w:tc>
      </w:tr>
      <w:tr w:rsidR="005C7F76" w:rsidRPr="005C7F76" w:rsidTr="005C7F76">
        <w:trPr>
          <w:trHeight w:val="300"/>
          <w:jc w:val="center"/>
        </w:trPr>
        <w:tc>
          <w:tcPr>
            <w:tcW w:w="1960" w:type="dxa"/>
            <w:shd w:val="clear" w:color="auto" w:fill="auto"/>
            <w:hideMark/>
          </w:tcPr>
          <w:p w:rsidR="005C7F76" w:rsidRPr="005C7F76" w:rsidRDefault="005C7F76" w:rsidP="005C7F76">
            <w:pPr>
              <w:spacing w:after="0" w:line="240" w:lineRule="auto"/>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Arunachal Pradesh</w:t>
            </w:r>
          </w:p>
        </w:tc>
        <w:tc>
          <w:tcPr>
            <w:tcW w:w="1062"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1103"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1</w:t>
            </w:r>
          </w:p>
        </w:tc>
        <w:tc>
          <w:tcPr>
            <w:tcW w:w="1087"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1075"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1081"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960" w:type="dxa"/>
            <w:shd w:val="clear" w:color="auto" w:fill="auto"/>
            <w:noWrap/>
            <w:vAlign w:val="bottom"/>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1</w:t>
            </w:r>
          </w:p>
        </w:tc>
      </w:tr>
      <w:tr w:rsidR="005C7F76" w:rsidRPr="005C7F76" w:rsidTr="005C7F76">
        <w:trPr>
          <w:trHeight w:val="300"/>
          <w:jc w:val="center"/>
        </w:trPr>
        <w:tc>
          <w:tcPr>
            <w:tcW w:w="1960" w:type="dxa"/>
            <w:shd w:val="clear" w:color="auto" w:fill="auto"/>
            <w:hideMark/>
          </w:tcPr>
          <w:p w:rsidR="005C7F76" w:rsidRPr="005C7F76" w:rsidRDefault="005C7F76" w:rsidP="005C7F76">
            <w:pPr>
              <w:spacing w:after="0" w:line="240" w:lineRule="auto"/>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Goa</w:t>
            </w:r>
          </w:p>
        </w:tc>
        <w:tc>
          <w:tcPr>
            <w:tcW w:w="1062"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1103"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1087"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2</w:t>
            </w:r>
          </w:p>
        </w:tc>
        <w:tc>
          <w:tcPr>
            <w:tcW w:w="1075"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1081" w:type="dxa"/>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960" w:type="dxa"/>
            <w:shd w:val="clear" w:color="auto" w:fill="auto"/>
            <w:noWrap/>
            <w:vAlign w:val="bottom"/>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2</w:t>
            </w:r>
          </w:p>
        </w:tc>
      </w:tr>
      <w:tr w:rsidR="005C7F76" w:rsidRPr="005C7F76" w:rsidTr="005C7F76">
        <w:trPr>
          <w:trHeight w:val="300"/>
          <w:jc w:val="center"/>
        </w:trPr>
        <w:tc>
          <w:tcPr>
            <w:tcW w:w="1960" w:type="dxa"/>
            <w:tcBorders>
              <w:bottom w:val="single" w:sz="4" w:space="0" w:color="auto"/>
            </w:tcBorders>
            <w:shd w:val="clear" w:color="auto" w:fill="auto"/>
            <w:hideMark/>
          </w:tcPr>
          <w:p w:rsidR="005C7F76" w:rsidRPr="005C7F76" w:rsidRDefault="005C7F76" w:rsidP="005C7F76">
            <w:pPr>
              <w:spacing w:after="0" w:line="240" w:lineRule="auto"/>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Haryana</w:t>
            </w:r>
          </w:p>
        </w:tc>
        <w:tc>
          <w:tcPr>
            <w:tcW w:w="1062" w:type="dxa"/>
            <w:tcBorders>
              <w:bottom w:val="single" w:sz="4" w:space="0" w:color="auto"/>
            </w:tcBorders>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1103" w:type="dxa"/>
            <w:tcBorders>
              <w:bottom w:val="single" w:sz="4" w:space="0" w:color="auto"/>
            </w:tcBorders>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1087" w:type="dxa"/>
            <w:tcBorders>
              <w:bottom w:val="single" w:sz="4" w:space="0" w:color="auto"/>
            </w:tcBorders>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1</w:t>
            </w:r>
          </w:p>
        </w:tc>
        <w:tc>
          <w:tcPr>
            <w:tcW w:w="1075" w:type="dxa"/>
            <w:tcBorders>
              <w:bottom w:val="single" w:sz="4" w:space="0" w:color="auto"/>
            </w:tcBorders>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w:t>
            </w:r>
          </w:p>
        </w:tc>
        <w:tc>
          <w:tcPr>
            <w:tcW w:w="1081" w:type="dxa"/>
            <w:tcBorders>
              <w:bottom w:val="single" w:sz="4" w:space="0" w:color="auto"/>
            </w:tcBorders>
            <w:shd w:val="clear" w:color="auto" w:fill="auto"/>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13</w:t>
            </w:r>
          </w:p>
        </w:tc>
        <w:tc>
          <w:tcPr>
            <w:tcW w:w="960" w:type="dxa"/>
            <w:tcBorders>
              <w:bottom w:val="single" w:sz="4" w:space="0" w:color="auto"/>
            </w:tcBorders>
            <w:shd w:val="clear" w:color="auto" w:fill="auto"/>
            <w:noWrap/>
            <w:vAlign w:val="bottom"/>
            <w:hideMark/>
          </w:tcPr>
          <w:p w:rsidR="005C7F76" w:rsidRPr="005C7F76" w:rsidRDefault="005C7F76" w:rsidP="005C7F76">
            <w:pPr>
              <w:spacing w:after="0" w:line="240" w:lineRule="auto"/>
              <w:jc w:val="center"/>
              <w:rPr>
                <w:rFonts w:ascii="Calibri" w:eastAsia="Times New Roman" w:hAnsi="Calibri" w:cs="Times New Roman"/>
                <w:color w:val="000000"/>
                <w:lang w:eastAsia="en-IN"/>
              </w:rPr>
            </w:pPr>
            <w:r w:rsidRPr="005C7F76">
              <w:rPr>
                <w:rFonts w:ascii="Calibri" w:eastAsia="Times New Roman" w:hAnsi="Calibri" w:cs="Times New Roman"/>
                <w:color w:val="000000"/>
                <w:lang w:eastAsia="en-IN"/>
              </w:rPr>
              <w:t>14</w:t>
            </w:r>
          </w:p>
        </w:tc>
      </w:tr>
      <w:tr w:rsidR="005C7F76" w:rsidRPr="005C7F76" w:rsidTr="005C7F76">
        <w:trPr>
          <w:trHeight w:val="300"/>
          <w:jc w:val="center"/>
        </w:trPr>
        <w:tc>
          <w:tcPr>
            <w:tcW w:w="1960" w:type="dxa"/>
            <w:tcBorders>
              <w:top w:val="single" w:sz="4" w:space="0" w:color="auto"/>
              <w:bottom w:val="single" w:sz="4" w:space="0" w:color="auto"/>
            </w:tcBorders>
            <w:shd w:val="clear" w:color="auto" w:fill="auto"/>
            <w:hideMark/>
          </w:tcPr>
          <w:p w:rsidR="005C7F76" w:rsidRPr="005C7F76" w:rsidRDefault="005C7F76" w:rsidP="005C7F76">
            <w:pPr>
              <w:spacing w:after="0" w:line="240" w:lineRule="auto"/>
              <w:rPr>
                <w:rFonts w:ascii="Calibri" w:eastAsia="Times New Roman" w:hAnsi="Calibri" w:cs="Times New Roman"/>
                <w:b/>
                <w:bCs/>
                <w:color w:val="000000"/>
                <w:lang w:eastAsia="en-IN"/>
              </w:rPr>
            </w:pPr>
            <w:r w:rsidRPr="005C7F76">
              <w:rPr>
                <w:rFonts w:ascii="Calibri" w:eastAsia="Times New Roman" w:hAnsi="Calibri" w:cs="Times New Roman"/>
                <w:b/>
                <w:bCs/>
                <w:color w:val="000000"/>
                <w:lang w:eastAsia="en-IN"/>
              </w:rPr>
              <w:t>TOTAL</w:t>
            </w:r>
          </w:p>
        </w:tc>
        <w:tc>
          <w:tcPr>
            <w:tcW w:w="1062" w:type="dxa"/>
            <w:tcBorders>
              <w:top w:val="single" w:sz="4" w:space="0" w:color="auto"/>
              <w:bottom w:val="single" w:sz="4" w:space="0" w:color="auto"/>
            </w:tcBorders>
            <w:shd w:val="clear" w:color="auto" w:fill="auto"/>
            <w:hideMark/>
          </w:tcPr>
          <w:p w:rsidR="005C7F76" w:rsidRPr="005C7F76" w:rsidRDefault="005C7F76" w:rsidP="005C7F76">
            <w:pPr>
              <w:spacing w:after="0" w:line="240" w:lineRule="auto"/>
              <w:jc w:val="center"/>
              <w:rPr>
                <w:rFonts w:ascii="Calibri" w:eastAsia="Times New Roman" w:hAnsi="Calibri" w:cs="Times New Roman"/>
                <w:b/>
                <w:bCs/>
                <w:color w:val="000000"/>
                <w:lang w:eastAsia="en-IN"/>
              </w:rPr>
            </w:pPr>
            <w:r w:rsidRPr="005C7F76">
              <w:rPr>
                <w:rFonts w:ascii="Calibri" w:eastAsia="Times New Roman" w:hAnsi="Calibri" w:cs="Times New Roman"/>
                <w:b/>
                <w:bCs/>
                <w:color w:val="000000"/>
                <w:lang w:eastAsia="en-IN"/>
              </w:rPr>
              <w:t>1299</w:t>
            </w:r>
          </w:p>
        </w:tc>
        <w:tc>
          <w:tcPr>
            <w:tcW w:w="1103" w:type="dxa"/>
            <w:tcBorders>
              <w:top w:val="single" w:sz="4" w:space="0" w:color="auto"/>
              <w:bottom w:val="single" w:sz="4" w:space="0" w:color="auto"/>
            </w:tcBorders>
            <w:shd w:val="clear" w:color="auto" w:fill="auto"/>
            <w:hideMark/>
          </w:tcPr>
          <w:p w:rsidR="005C7F76" w:rsidRPr="005C7F76" w:rsidRDefault="005C7F76" w:rsidP="005C7F76">
            <w:pPr>
              <w:spacing w:after="0" w:line="240" w:lineRule="auto"/>
              <w:jc w:val="center"/>
              <w:rPr>
                <w:rFonts w:ascii="Calibri" w:eastAsia="Times New Roman" w:hAnsi="Calibri" w:cs="Times New Roman"/>
                <w:b/>
                <w:bCs/>
                <w:color w:val="000000"/>
                <w:lang w:eastAsia="en-IN"/>
              </w:rPr>
            </w:pPr>
            <w:r w:rsidRPr="005C7F76">
              <w:rPr>
                <w:rFonts w:ascii="Calibri" w:eastAsia="Times New Roman" w:hAnsi="Calibri" w:cs="Times New Roman"/>
                <w:b/>
                <w:bCs/>
                <w:color w:val="000000"/>
                <w:lang w:eastAsia="en-IN"/>
              </w:rPr>
              <w:t>1300</w:t>
            </w:r>
          </w:p>
        </w:tc>
        <w:tc>
          <w:tcPr>
            <w:tcW w:w="1087" w:type="dxa"/>
            <w:tcBorders>
              <w:top w:val="single" w:sz="4" w:space="0" w:color="auto"/>
              <w:bottom w:val="single" w:sz="4" w:space="0" w:color="auto"/>
            </w:tcBorders>
            <w:shd w:val="clear" w:color="auto" w:fill="auto"/>
            <w:hideMark/>
          </w:tcPr>
          <w:p w:rsidR="005C7F76" w:rsidRPr="005C7F76" w:rsidRDefault="005C7F76" w:rsidP="005C7F76">
            <w:pPr>
              <w:spacing w:after="0" w:line="240" w:lineRule="auto"/>
              <w:jc w:val="center"/>
              <w:rPr>
                <w:rFonts w:ascii="Calibri" w:eastAsia="Times New Roman" w:hAnsi="Calibri" w:cs="Times New Roman"/>
                <w:b/>
                <w:bCs/>
                <w:color w:val="000000"/>
                <w:lang w:eastAsia="en-IN"/>
              </w:rPr>
            </w:pPr>
            <w:r w:rsidRPr="005C7F76">
              <w:rPr>
                <w:rFonts w:ascii="Calibri" w:eastAsia="Times New Roman" w:hAnsi="Calibri" w:cs="Times New Roman"/>
                <w:b/>
                <w:bCs/>
                <w:color w:val="000000"/>
                <w:lang w:eastAsia="en-IN"/>
              </w:rPr>
              <w:t>1451</w:t>
            </w:r>
          </w:p>
        </w:tc>
        <w:tc>
          <w:tcPr>
            <w:tcW w:w="1075" w:type="dxa"/>
            <w:tcBorders>
              <w:top w:val="single" w:sz="4" w:space="0" w:color="auto"/>
              <w:bottom w:val="single" w:sz="4" w:space="0" w:color="auto"/>
            </w:tcBorders>
            <w:shd w:val="clear" w:color="auto" w:fill="auto"/>
            <w:hideMark/>
          </w:tcPr>
          <w:p w:rsidR="005C7F76" w:rsidRPr="005C7F76" w:rsidRDefault="005C7F76" w:rsidP="005C7F76">
            <w:pPr>
              <w:spacing w:after="0" w:line="240" w:lineRule="auto"/>
              <w:jc w:val="center"/>
              <w:rPr>
                <w:rFonts w:ascii="Calibri" w:eastAsia="Times New Roman" w:hAnsi="Calibri" w:cs="Times New Roman"/>
                <w:b/>
                <w:bCs/>
                <w:color w:val="000000"/>
                <w:lang w:eastAsia="en-IN"/>
              </w:rPr>
            </w:pPr>
            <w:r w:rsidRPr="005C7F76">
              <w:rPr>
                <w:rFonts w:ascii="Calibri" w:eastAsia="Times New Roman" w:hAnsi="Calibri" w:cs="Times New Roman"/>
                <w:b/>
                <w:bCs/>
                <w:color w:val="000000"/>
                <w:lang w:eastAsia="en-IN"/>
              </w:rPr>
              <w:t>1606</w:t>
            </w:r>
          </w:p>
        </w:tc>
        <w:tc>
          <w:tcPr>
            <w:tcW w:w="1081" w:type="dxa"/>
            <w:tcBorders>
              <w:top w:val="single" w:sz="4" w:space="0" w:color="auto"/>
              <w:bottom w:val="single" w:sz="4" w:space="0" w:color="auto"/>
            </w:tcBorders>
            <w:shd w:val="clear" w:color="auto" w:fill="auto"/>
            <w:hideMark/>
          </w:tcPr>
          <w:p w:rsidR="005C7F76" w:rsidRPr="005C7F76" w:rsidRDefault="005C7F76" w:rsidP="005C7F76">
            <w:pPr>
              <w:spacing w:after="0" w:line="240" w:lineRule="auto"/>
              <w:jc w:val="center"/>
              <w:rPr>
                <w:rFonts w:ascii="Calibri" w:eastAsia="Times New Roman" w:hAnsi="Calibri" w:cs="Times New Roman"/>
                <w:b/>
                <w:bCs/>
                <w:color w:val="000000"/>
                <w:lang w:eastAsia="en-IN"/>
              </w:rPr>
            </w:pPr>
            <w:r w:rsidRPr="005C7F76">
              <w:rPr>
                <w:rFonts w:ascii="Calibri" w:eastAsia="Times New Roman" w:hAnsi="Calibri" w:cs="Times New Roman"/>
                <w:b/>
                <w:bCs/>
                <w:color w:val="000000"/>
                <w:lang w:eastAsia="en-IN"/>
              </w:rPr>
              <w:t>1662</w:t>
            </w:r>
          </w:p>
        </w:tc>
        <w:tc>
          <w:tcPr>
            <w:tcW w:w="960" w:type="dxa"/>
            <w:tcBorders>
              <w:top w:val="single" w:sz="4" w:space="0" w:color="auto"/>
              <w:bottom w:val="single" w:sz="4" w:space="0" w:color="auto"/>
            </w:tcBorders>
            <w:shd w:val="clear" w:color="auto" w:fill="auto"/>
            <w:noWrap/>
            <w:vAlign w:val="bottom"/>
            <w:hideMark/>
          </w:tcPr>
          <w:p w:rsidR="005C7F76" w:rsidRPr="005C7F76" w:rsidRDefault="005C7F76" w:rsidP="005C7F76">
            <w:pPr>
              <w:spacing w:after="0" w:line="240" w:lineRule="auto"/>
              <w:jc w:val="center"/>
              <w:rPr>
                <w:rFonts w:ascii="Calibri" w:eastAsia="Times New Roman" w:hAnsi="Calibri" w:cs="Times New Roman"/>
                <w:b/>
                <w:bCs/>
                <w:color w:val="000000"/>
                <w:lang w:eastAsia="en-IN"/>
              </w:rPr>
            </w:pPr>
            <w:r w:rsidRPr="005C7F76">
              <w:rPr>
                <w:rFonts w:ascii="Calibri" w:eastAsia="Times New Roman" w:hAnsi="Calibri" w:cs="Times New Roman"/>
                <w:b/>
                <w:bCs/>
                <w:color w:val="000000"/>
                <w:lang w:eastAsia="en-IN"/>
              </w:rPr>
              <w:t>7318</w:t>
            </w:r>
          </w:p>
        </w:tc>
      </w:tr>
    </w:tbl>
    <w:p w:rsidR="005C7F76" w:rsidRDefault="005C7F76" w:rsidP="005C7F76"/>
    <w:p w:rsidR="005C7F76" w:rsidRDefault="005C7F76">
      <w:r>
        <w:br w:type="page"/>
      </w:r>
    </w:p>
    <w:p w:rsidR="00311177" w:rsidRDefault="00311177" w:rsidP="00311177">
      <w:pPr>
        <w:pStyle w:val="Caption"/>
        <w:keepNext/>
        <w:jc w:val="center"/>
      </w:pPr>
      <w:bookmarkStart w:id="239" w:name="_Toc388008265"/>
      <w:r>
        <w:lastRenderedPageBreak/>
        <w:t xml:space="preserve">Annexure </w:t>
      </w:r>
      <w:r w:rsidR="00836EBA">
        <w:fldChar w:fldCharType="begin"/>
      </w:r>
      <w:r w:rsidR="00DD7BA7">
        <w:instrText xml:space="preserve"> SEQ Annexure \* ARABIC </w:instrText>
      </w:r>
      <w:r w:rsidR="00836EBA">
        <w:fldChar w:fldCharType="separate"/>
      </w:r>
      <w:r w:rsidR="004364AC">
        <w:rPr>
          <w:noProof/>
        </w:rPr>
        <w:t>9</w:t>
      </w:r>
      <w:r w:rsidR="00836EBA">
        <w:fldChar w:fldCharType="end"/>
      </w:r>
      <w:r>
        <w:t xml:space="preserve"> List of equipment demonstrated by CIAE, Bhopal during XI FYP</w:t>
      </w:r>
      <w:bookmarkEnd w:id="239"/>
    </w:p>
    <w:tbl>
      <w:tblPr>
        <w:tblStyle w:val="TableGrid"/>
        <w:tblW w:w="8468" w:type="dxa"/>
        <w:tblLook w:val="04A0"/>
      </w:tblPr>
      <w:tblGrid>
        <w:gridCol w:w="2093"/>
        <w:gridCol w:w="850"/>
        <w:gridCol w:w="993"/>
        <w:gridCol w:w="1275"/>
        <w:gridCol w:w="993"/>
        <w:gridCol w:w="992"/>
        <w:gridCol w:w="1272"/>
      </w:tblGrid>
      <w:tr w:rsidR="00C253FA" w:rsidRPr="00C95B0B" w:rsidTr="00311177">
        <w:trPr>
          <w:trHeight w:val="360"/>
        </w:trPr>
        <w:tc>
          <w:tcPr>
            <w:tcW w:w="2093" w:type="dxa"/>
            <w:vMerge w:val="restart"/>
            <w:tcBorders>
              <w:top w:val="single" w:sz="4" w:space="0" w:color="auto"/>
              <w:left w:val="nil"/>
              <w:bottom w:val="single" w:sz="4" w:space="0" w:color="auto"/>
              <w:right w:val="nil"/>
            </w:tcBorders>
          </w:tcPr>
          <w:p w:rsidR="00C253FA" w:rsidRPr="00C95B0B" w:rsidRDefault="00C253FA" w:rsidP="0076193D">
            <w:pPr>
              <w:rPr>
                <w:b/>
              </w:rPr>
            </w:pPr>
            <w:r w:rsidRPr="00C95B0B">
              <w:rPr>
                <w:b/>
              </w:rPr>
              <w:t xml:space="preserve">Equipment </w:t>
            </w:r>
          </w:p>
        </w:tc>
        <w:tc>
          <w:tcPr>
            <w:tcW w:w="850" w:type="dxa"/>
            <w:vMerge w:val="restart"/>
            <w:tcBorders>
              <w:top w:val="single" w:sz="4" w:space="0" w:color="auto"/>
              <w:left w:val="nil"/>
              <w:bottom w:val="single" w:sz="4" w:space="0" w:color="auto"/>
              <w:right w:val="nil"/>
            </w:tcBorders>
          </w:tcPr>
          <w:p w:rsidR="00C253FA" w:rsidRPr="00C95B0B" w:rsidRDefault="00C253FA" w:rsidP="0076193D">
            <w:pPr>
              <w:rPr>
                <w:b/>
              </w:rPr>
            </w:pPr>
            <w:r w:rsidRPr="00C95B0B">
              <w:rPr>
                <w:b/>
              </w:rPr>
              <w:t>No. of trail</w:t>
            </w:r>
          </w:p>
        </w:tc>
        <w:tc>
          <w:tcPr>
            <w:tcW w:w="993" w:type="dxa"/>
            <w:vMerge w:val="restart"/>
            <w:tcBorders>
              <w:top w:val="single" w:sz="4" w:space="0" w:color="auto"/>
              <w:left w:val="nil"/>
              <w:bottom w:val="single" w:sz="4" w:space="0" w:color="auto"/>
              <w:right w:val="nil"/>
            </w:tcBorders>
          </w:tcPr>
          <w:p w:rsidR="00C253FA" w:rsidRPr="00C95B0B" w:rsidRDefault="00C253FA" w:rsidP="0076193D">
            <w:pPr>
              <w:rPr>
                <w:b/>
              </w:rPr>
            </w:pPr>
            <w:r w:rsidRPr="00C95B0B">
              <w:rPr>
                <w:b/>
              </w:rPr>
              <w:t xml:space="preserve">Area Covered </w:t>
            </w:r>
          </w:p>
        </w:tc>
        <w:tc>
          <w:tcPr>
            <w:tcW w:w="1275" w:type="dxa"/>
            <w:vMerge w:val="restart"/>
            <w:tcBorders>
              <w:top w:val="single" w:sz="4" w:space="0" w:color="auto"/>
              <w:left w:val="nil"/>
              <w:bottom w:val="single" w:sz="4" w:space="0" w:color="auto"/>
              <w:right w:val="nil"/>
            </w:tcBorders>
          </w:tcPr>
          <w:p w:rsidR="00C253FA" w:rsidRPr="00C95B0B" w:rsidRDefault="00C253FA" w:rsidP="0076193D">
            <w:pPr>
              <w:rPr>
                <w:b/>
              </w:rPr>
            </w:pPr>
            <w:r w:rsidRPr="00C95B0B">
              <w:rPr>
                <w:b/>
              </w:rPr>
              <w:t>Crop</w:t>
            </w:r>
          </w:p>
        </w:tc>
        <w:tc>
          <w:tcPr>
            <w:tcW w:w="3257" w:type="dxa"/>
            <w:gridSpan w:val="3"/>
            <w:tcBorders>
              <w:top w:val="single" w:sz="4" w:space="0" w:color="auto"/>
              <w:left w:val="nil"/>
              <w:bottom w:val="single" w:sz="4" w:space="0" w:color="auto"/>
              <w:right w:val="nil"/>
            </w:tcBorders>
          </w:tcPr>
          <w:p w:rsidR="00C253FA" w:rsidRPr="00C95B0B" w:rsidRDefault="00C253FA" w:rsidP="0076193D">
            <w:pPr>
              <w:jc w:val="center"/>
              <w:rPr>
                <w:b/>
              </w:rPr>
            </w:pPr>
            <w:r w:rsidRPr="00C95B0B">
              <w:rPr>
                <w:b/>
              </w:rPr>
              <w:t>Net Profit (Rs./Ha)</w:t>
            </w:r>
          </w:p>
        </w:tc>
      </w:tr>
      <w:tr w:rsidR="00C253FA" w:rsidRPr="00C95B0B" w:rsidTr="00311177">
        <w:trPr>
          <w:trHeight w:val="270"/>
        </w:trPr>
        <w:tc>
          <w:tcPr>
            <w:tcW w:w="2093" w:type="dxa"/>
            <w:vMerge/>
            <w:tcBorders>
              <w:top w:val="single" w:sz="4" w:space="0" w:color="auto"/>
              <w:left w:val="nil"/>
              <w:bottom w:val="single" w:sz="4" w:space="0" w:color="auto"/>
              <w:right w:val="nil"/>
            </w:tcBorders>
          </w:tcPr>
          <w:p w:rsidR="00C253FA" w:rsidRPr="00C95B0B" w:rsidRDefault="00C253FA" w:rsidP="0076193D">
            <w:pPr>
              <w:rPr>
                <w:b/>
              </w:rPr>
            </w:pPr>
          </w:p>
        </w:tc>
        <w:tc>
          <w:tcPr>
            <w:tcW w:w="850" w:type="dxa"/>
            <w:vMerge/>
            <w:tcBorders>
              <w:top w:val="single" w:sz="4" w:space="0" w:color="auto"/>
              <w:left w:val="nil"/>
              <w:bottom w:val="single" w:sz="4" w:space="0" w:color="auto"/>
              <w:right w:val="nil"/>
            </w:tcBorders>
          </w:tcPr>
          <w:p w:rsidR="00C253FA" w:rsidRPr="00C95B0B" w:rsidRDefault="00C253FA" w:rsidP="0076193D">
            <w:pPr>
              <w:rPr>
                <w:b/>
              </w:rPr>
            </w:pPr>
          </w:p>
        </w:tc>
        <w:tc>
          <w:tcPr>
            <w:tcW w:w="993" w:type="dxa"/>
            <w:vMerge/>
            <w:tcBorders>
              <w:top w:val="single" w:sz="4" w:space="0" w:color="auto"/>
              <w:left w:val="nil"/>
              <w:bottom w:val="single" w:sz="4" w:space="0" w:color="auto"/>
              <w:right w:val="nil"/>
            </w:tcBorders>
          </w:tcPr>
          <w:p w:rsidR="00C253FA" w:rsidRPr="00C95B0B" w:rsidRDefault="00C253FA" w:rsidP="0076193D">
            <w:pPr>
              <w:rPr>
                <w:b/>
              </w:rPr>
            </w:pPr>
          </w:p>
        </w:tc>
        <w:tc>
          <w:tcPr>
            <w:tcW w:w="1275" w:type="dxa"/>
            <w:vMerge/>
            <w:tcBorders>
              <w:top w:val="single" w:sz="4" w:space="0" w:color="auto"/>
              <w:left w:val="nil"/>
              <w:bottom w:val="single" w:sz="4" w:space="0" w:color="auto"/>
              <w:right w:val="nil"/>
            </w:tcBorders>
          </w:tcPr>
          <w:p w:rsidR="00C253FA" w:rsidRPr="00C95B0B" w:rsidRDefault="00C253FA" w:rsidP="0076193D">
            <w:pPr>
              <w:rPr>
                <w:b/>
              </w:rPr>
            </w:pPr>
          </w:p>
        </w:tc>
        <w:tc>
          <w:tcPr>
            <w:tcW w:w="993" w:type="dxa"/>
            <w:tcBorders>
              <w:top w:val="single" w:sz="4" w:space="0" w:color="auto"/>
              <w:left w:val="nil"/>
              <w:bottom w:val="single" w:sz="4" w:space="0" w:color="auto"/>
              <w:right w:val="nil"/>
            </w:tcBorders>
          </w:tcPr>
          <w:p w:rsidR="00C253FA" w:rsidRPr="00C95B0B" w:rsidRDefault="00C253FA" w:rsidP="0076193D">
            <w:pPr>
              <w:rPr>
                <w:b/>
              </w:rPr>
            </w:pPr>
            <w:r w:rsidRPr="00C95B0B">
              <w:rPr>
                <w:b/>
              </w:rPr>
              <w:t>FP</w:t>
            </w:r>
          </w:p>
        </w:tc>
        <w:tc>
          <w:tcPr>
            <w:tcW w:w="992" w:type="dxa"/>
            <w:tcBorders>
              <w:top w:val="single" w:sz="4" w:space="0" w:color="auto"/>
              <w:left w:val="nil"/>
              <w:bottom w:val="single" w:sz="4" w:space="0" w:color="auto"/>
              <w:right w:val="nil"/>
            </w:tcBorders>
          </w:tcPr>
          <w:p w:rsidR="00C253FA" w:rsidRPr="00C95B0B" w:rsidRDefault="00C253FA" w:rsidP="0076193D">
            <w:pPr>
              <w:rPr>
                <w:b/>
              </w:rPr>
            </w:pPr>
            <w:r w:rsidRPr="00C95B0B">
              <w:rPr>
                <w:b/>
              </w:rPr>
              <w:t>RP</w:t>
            </w:r>
          </w:p>
        </w:tc>
        <w:tc>
          <w:tcPr>
            <w:tcW w:w="1272" w:type="dxa"/>
            <w:tcBorders>
              <w:top w:val="single" w:sz="4" w:space="0" w:color="auto"/>
              <w:left w:val="nil"/>
              <w:bottom w:val="single" w:sz="4" w:space="0" w:color="auto"/>
              <w:right w:val="nil"/>
            </w:tcBorders>
          </w:tcPr>
          <w:p w:rsidR="00C253FA" w:rsidRPr="00C95B0B" w:rsidRDefault="00C253FA" w:rsidP="0076193D">
            <w:pPr>
              <w:rPr>
                <w:b/>
              </w:rPr>
            </w:pPr>
            <w:r w:rsidRPr="00C95B0B">
              <w:rPr>
                <w:b/>
              </w:rPr>
              <w:t>Profit (%)</w:t>
            </w:r>
          </w:p>
        </w:tc>
      </w:tr>
      <w:tr w:rsidR="00C253FA" w:rsidRPr="00C95B0B" w:rsidTr="00311177">
        <w:tc>
          <w:tcPr>
            <w:tcW w:w="2093" w:type="dxa"/>
            <w:tcBorders>
              <w:top w:val="single" w:sz="4" w:space="0" w:color="auto"/>
              <w:left w:val="nil"/>
              <w:bottom w:val="nil"/>
              <w:right w:val="nil"/>
            </w:tcBorders>
          </w:tcPr>
          <w:p w:rsidR="00C253FA" w:rsidRPr="00C95B0B" w:rsidRDefault="00C253FA" w:rsidP="0076193D">
            <w:r w:rsidRPr="00C95B0B">
              <w:t>Surface Drainage (V- Shape)</w:t>
            </w:r>
          </w:p>
        </w:tc>
        <w:tc>
          <w:tcPr>
            <w:tcW w:w="850" w:type="dxa"/>
            <w:tcBorders>
              <w:top w:val="single" w:sz="4" w:space="0" w:color="auto"/>
              <w:left w:val="nil"/>
              <w:bottom w:val="nil"/>
              <w:right w:val="nil"/>
            </w:tcBorders>
          </w:tcPr>
          <w:p w:rsidR="00C253FA" w:rsidRPr="00C95B0B" w:rsidRDefault="00C253FA" w:rsidP="0076193D">
            <w:r w:rsidRPr="00C95B0B">
              <w:t>22</w:t>
            </w:r>
          </w:p>
        </w:tc>
        <w:tc>
          <w:tcPr>
            <w:tcW w:w="993" w:type="dxa"/>
            <w:tcBorders>
              <w:top w:val="single" w:sz="4" w:space="0" w:color="auto"/>
              <w:left w:val="nil"/>
              <w:bottom w:val="nil"/>
              <w:right w:val="nil"/>
            </w:tcBorders>
          </w:tcPr>
          <w:p w:rsidR="00C253FA" w:rsidRPr="00C95B0B" w:rsidRDefault="00C253FA" w:rsidP="0076193D">
            <w:r w:rsidRPr="00C95B0B">
              <w:t>36</w:t>
            </w:r>
          </w:p>
        </w:tc>
        <w:tc>
          <w:tcPr>
            <w:tcW w:w="1275" w:type="dxa"/>
            <w:tcBorders>
              <w:top w:val="single" w:sz="4" w:space="0" w:color="auto"/>
              <w:left w:val="nil"/>
              <w:bottom w:val="nil"/>
              <w:right w:val="nil"/>
            </w:tcBorders>
          </w:tcPr>
          <w:p w:rsidR="00C253FA" w:rsidRPr="00C95B0B" w:rsidRDefault="00C253FA" w:rsidP="0076193D">
            <w:r w:rsidRPr="00C95B0B">
              <w:t>Soyabean Pigeon pea</w:t>
            </w:r>
          </w:p>
        </w:tc>
        <w:tc>
          <w:tcPr>
            <w:tcW w:w="993" w:type="dxa"/>
            <w:tcBorders>
              <w:top w:val="single" w:sz="4" w:space="0" w:color="auto"/>
              <w:left w:val="nil"/>
              <w:bottom w:val="nil"/>
              <w:right w:val="nil"/>
            </w:tcBorders>
          </w:tcPr>
          <w:p w:rsidR="00C253FA" w:rsidRPr="00C95B0B" w:rsidRDefault="00C253FA" w:rsidP="00311177">
            <w:pPr>
              <w:jc w:val="center"/>
            </w:pPr>
            <w:r w:rsidRPr="00C95B0B">
              <w:t>12300</w:t>
            </w:r>
          </w:p>
        </w:tc>
        <w:tc>
          <w:tcPr>
            <w:tcW w:w="992" w:type="dxa"/>
            <w:tcBorders>
              <w:top w:val="single" w:sz="4" w:space="0" w:color="auto"/>
              <w:left w:val="nil"/>
              <w:bottom w:val="nil"/>
              <w:right w:val="nil"/>
            </w:tcBorders>
          </w:tcPr>
          <w:p w:rsidR="00C253FA" w:rsidRPr="00C95B0B" w:rsidRDefault="00C253FA" w:rsidP="00311177">
            <w:pPr>
              <w:jc w:val="center"/>
            </w:pPr>
            <w:r w:rsidRPr="00C95B0B">
              <w:t>13750</w:t>
            </w:r>
          </w:p>
        </w:tc>
        <w:tc>
          <w:tcPr>
            <w:tcW w:w="1272" w:type="dxa"/>
            <w:tcBorders>
              <w:top w:val="single" w:sz="4" w:space="0" w:color="auto"/>
              <w:left w:val="nil"/>
              <w:bottom w:val="nil"/>
              <w:right w:val="nil"/>
            </w:tcBorders>
          </w:tcPr>
          <w:p w:rsidR="00C253FA" w:rsidRPr="00C95B0B" w:rsidRDefault="00C253FA" w:rsidP="00311177">
            <w:pPr>
              <w:jc w:val="center"/>
            </w:pPr>
            <w:r w:rsidRPr="00C95B0B">
              <w:t>11.7</w:t>
            </w:r>
          </w:p>
        </w:tc>
      </w:tr>
      <w:tr w:rsidR="00C253FA" w:rsidRPr="00C95B0B" w:rsidTr="00311177">
        <w:tc>
          <w:tcPr>
            <w:tcW w:w="2093" w:type="dxa"/>
            <w:tcBorders>
              <w:top w:val="nil"/>
              <w:left w:val="nil"/>
              <w:bottom w:val="nil"/>
              <w:right w:val="nil"/>
            </w:tcBorders>
          </w:tcPr>
          <w:p w:rsidR="00C253FA" w:rsidRPr="00C95B0B" w:rsidRDefault="00C253FA" w:rsidP="0076193D">
            <w:r w:rsidRPr="00C95B0B">
              <w:t>Till Plant machine</w:t>
            </w:r>
          </w:p>
        </w:tc>
        <w:tc>
          <w:tcPr>
            <w:tcW w:w="850" w:type="dxa"/>
            <w:tcBorders>
              <w:top w:val="nil"/>
              <w:left w:val="nil"/>
              <w:bottom w:val="nil"/>
              <w:right w:val="nil"/>
            </w:tcBorders>
          </w:tcPr>
          <w:p w:rsidR="00C253FA" w:rsidRPr="00C95B0B" w:rsidRDefault="00C253FA" w:rsidP="0076193D">
            <w:r w:rsidRPr="00C95B0B">
              <w:t>4</w:t>
            </w:r>
          </w:p>
        </w:tc>
        <w:tc>
          <w:tcPr>
            <w:tcW w:w="993" w:type="dxa"/>
            <w:tcBorders>
              <w:top w:val="nil"/>
              <w:left w:val="nil"/>
              <w:bottom w:val="nil"/>
              <w:right w:val="nil"/>
            </w:tcBorders>
          </w:tcPr>
          <w:p w:rsidR="00C253FA" w:rsidRPr="00C95B0B" w:rsidRDefault="00C253FA" w:rsidP="0076193D">
            <w:r w:rsidRPr="00C95B0B">
              <w:t>6</w:t>
            </w:r>
          </w:p>
        </w:tc>
        <w:tc>
          <w:tcPr>
            <w:tcW w:w="1275" w:type="dxa"/>
            <w:tcBorders>
              <w:top w:val="nil"/>
              <w:left w:val="nil"/>
              <w:bottom w:val="nil"/>
              <w:right w:val="nil"/>
            </w:tcBorders>
          </w:tcPr>
          <w:p w:rsidR="00C253FA" w:rsidRPr="00C95B0B" w:rsidRDefault="00C253FA" w:rsidP="0076193D">
            <w:r w:rsidRPr="00C95B0B">
              <w:t xml:space="preserve">Soyabean </w:t>
            </w:r>
          </w:p>
          <w:p w:rsidR="00C253FA" w:rsidRPr="00C95B0B" w:rsidRDefault="00C253FA" w:rsidP="0076193D">
            <w:r w:rsidRPr="00C95B0B">
              <w:t>Gram</w:t>
            </w:r>
          </w:p>
        </w:tc>
        <w:tc>
          <w:tcPr>
            <w:tcW w:w="993" w:type="dxa"/>
            <w:tcBorders>
              <w:top w:val="nil"/>
              <w:left w:val="nil"/>
              <w:bottom w:val="nil"/>
              <w:right w:val="nil"/>
            </w:tcBorders>
          </w:tcPr>
          <w:p w:rsidR="00C253FA" w:rsidRPr="00C95B0B" w:rsidRDefault="00C253FA" w:rsidP="00311177">
            <w:pPr>
              <w:jc w:val="center"/>
            </w:pPr>
            <w:r w:rsidRPr="00C95B0B">
              <w:t>8925</w:t>
            </w:r>
          </w:p>
          <w:p w:rsidR="00C253FA" w:rsidRPr="00C95B0B" w:rsidRDefault="00C253FA" w:rsidP="00311177">
            <w:pPr>
              <w:jc w:val="center"/>
            </w:pPr>
            <w:r w:rsidRPr="00C95B0B">
              <w:t>10800</w:t>
            </w:r>
          </w:p>
        </w:tc>
        <w:tc>
          <w:tcPr>
            <w:tcW w:w="992" w:type="dxa"/>
            <w:tcBorders>
              <w:top w:val="nil"/>
              <w:left w:val="nil"/>
              <w:bottom w:val="nil"/>
              <w:right w:val="nil"/>
            </w:tcBorders>
          </w:tcPr>
          <w:p w:rsidR="00C253FA" w:rsidRPr="00C95B0B" w:rsidRDefault="00C253FA" w:rsidP="00311177">
            <w:pPr>
              <w:jc w:val="center"/>
            </w:pPr>
            <w:r w:rsidRPr="00C95B0B">
              <w:t>12550</w:t>
            </w:r>
          </w:p>
          <w:p w:rsidR="00C253FA" w:rsidRPr="00C95B0B" w:rsidRDefault="00C253FA" w:rsidP="00311177">
            <w:pPr>
              <w:jc w:val="center"/>
            </w:pPr>
            <w:r w:rsidRPr="00C95B0B">
              <w:t>13200</w:t>
            </w:r>
          </w:p>
        </w:tc>
        <w:tc>
          <w:tcPr>
            <w:tcW w:w="1272" w:type="dxa"/>
            <w:tcBorders>
              <w:top w:val="nil"/>
              <w:left w:val="nil"/>
              <w:bottom w:val="nil"/>
              <w:right w:val="nil"/>
            </w:tcBorders>
          </w:tcPr>
          <w:p w:rsidR="00C253FA" w:rsidRPr="00C95B0B" w:rsidRDefault="00C253FA" w:rsidP="00311177">
            <w:pPr>
              <w:jc w:val="center"/>
            </w:pPr>
            <w:r w:rsidRPr="00C95B0B">
              <w:t>40.6</w:t>
            </w:r>
          </w:p>
          <w:p w:rsidR="00C253FA" w:rsidRPr="00C95B0B" w:rsidRDefault="00C253FA" w:rsidP="00311177">
            <w:pPr>
              <w:jc w:val="center"/>
            </w:pPr>
            <w:r w:rsidRPr="00C95B0B">
              <w:t>22.2</w:t>
            </w:r>
          </w:p>
        </w:tc>
      </w:tr>
      <w:tr w:rsidR="00C253FA" w:rsidRPr="00C95B0B" w:rsidTr="00311177">
        <w:tc>
          <w:tcPr>
            <w:tcW w:w="2093" w:type="dxa"/>
            <w:tcBorders>
              <w:top w:val="nil"/>
              <w:left w:val="nil"/>
              <w:bottom w:val="nil"/>
              <w:right w:val="nil"/>
            </w:tcBorders>
          </w:tcPr>
          <w:p w:rsidR="00C253FA" w:rsidRPr="00C95B0B" w:rsidRDefault="00C253FA" w:rsidP="0076193D">
            <w:r w:rsidRPr="00C95B0B">
              <w:t>Roto-till drill</w:t>
            </w:r>
          </w:p>
        </w:tc>
        <w:tc>
          <w:tcPr>
            <w:tcW w:w="850" w:type="dxa"/>
            <w:tcBorders>
              <w:top w:val="nil"/>
              <w:left w:val="nil"/>
              <w:bottom w:val="nil"/>
              <w:right w:val="nil"/>
            </w:tcBorders>
          </w:tcPr>
          <w:p w:rsidR="00C253FA" w:rsidRPr="00C95B0B" w:rsidRDefault="00C253FA" w:rsidP="0076193D">
            <w:r w:rsidRPr="00C95B0B">
              <w:t>10</w:t>
            </w:r>
          </w:p>
        </w:tc>
        <w:tc>
          <w:tcPr>
            <w:tcW w:w="993" w:type="dxa"/>
            <w:tcBorders>
              <w:top w:val="nil"/>
              <w:left w:val="nil"/>
              <w:bottom w:val="nil"/>
              <w:right w:val="nil"/>
            </w:tcBorders>
          </w:tcPr>
          <w:p w:rsidR="00C253FA" w:rsidRPr="00C95B0B" w:rsidRDefault="00C253FA" w:rsidP="0076193D">
            <w:r w:rsidRPr="00C95B0B">
              <w:t>11.5</w:t>
            </w:r>
          </w:p>
        </w:tc>
        <w:tc>
          <w:tcPr>
            <w:tcW w:w="1275" w:type="dxa"/>
            <w:tcBorders>
              <w:top w:val="nil"/>
              <w:left w:val="nil"/>
              <w:bottom w:val="nil"/>
              <w:right w:val="nil"/>
            </w:tcBorders>
          </w:tcPr>
          <w:p w:rsidR="00C253FA" w:rsidRPr="00C95B0B" w:rsidRDefault="00C253FA" w:rsidP="0076193D">
            <w:r w:rsidRPr="00C95B0B">
              <w:t>Wheat</w:t>
            </w:r>
          </w:p>
        </w:tc>
        <w:tc>
          <w:tcPr>
            <w:tcW w:w="993" w:type="dxa"/>
            <w:tcBorders>
              <w:top w:val="nil"/>
              <w:left w:val="nil"/>
              <w:bottom w:val="nil"/>
              <w:right w:val="nil"/>
            </w:tcBorders>
          </w:tcPr>
          <w:p w:rsidR="00C253FA" w:rsidRPr="00C95B0B" w:rsidRDefault="00C253FA" w:rsidP="00311177">
            <w:pPr>
              <w:jc w:val="center"/>
            </w:pPr>
            <w:r w:rsidRPr="00C95B0B">
              <w:t>12430</w:t>
            </w:r>
          </w:p>
        </w:tc>
        <w:tc>
          <w:tcPr>
            <w:tcW w:w="992" w:type="dxa"/>
            <w:tcBorders>
              <w:top w:val="nil"/>
              <w:left w:val="nil"/>
              <w:bottom w:val="nil"/>
              <w:right w:val="nil"/>
            </w:tcBorders>
          </w:tcPr>
          <w:p w:rsidR="00C253FA" w:rsidRPr="00C95B0B" w:rsidRDefault="00C253FA" w:rsidP="00311177">
            <w:pPr>
              <w:jc w:val="center"/>
            </w:pPr>
            <w:r w:rsidRPr="00C95B0B">
              <w:t>14253</w:t>
            </w:r>
          </w:p>
        </w:tc>
        <w:tc>
          <w:tcPr>
            <w:tcW w:w="1272" w:type="dxa"/>
            <w:tcBorders>
              <w:top w:val="nil"/>
              <w:left w:val="nil"/>
              <w:bottom w:val="nil"/>
              <w:right w:val="nil"/>
            </w:tcBorders>
          </w:tcPr>
          <w:p w:rsidR="00C253FA" w:rsidRPr="00C95B0B" w:rsidRDefault="00C253FA" w:rsidP="00311177">
            <w:pPr>
              <w:jc w:val="center"/>
            </w:pPr>
            <w:r w:rsidRPr="00C95B0B">
              <w:t>14.6</w:t>
            </w:r>
          </w:p>
        </w:tc>
      </w:tr>
      <w:tr w:rsidR="00C253FA" w:rsidRPr="00C95B0B" w:rsidTr="00311177">
        <w:tc>
          <w:tcPr>
            <w:tcW w:w="2093" w:type="dxa"/>
            <w:tcBorders>
              <w:top w:val="nil"/>
              <w:left w:val="nil"/>
              <w:bottom w:val="nil"/>
              <w:right w:val="nil"/>
            </w:tcBorders>
          </w:tcPr>
          <w:p w:rsidR="00C253FA" w:rsidRPr="00C95B0B" w:rsidRDefault="00C253FA" w:rsidP="0076193D">
            <w:r w:rsidRPr="00C95B0B">
              <w:t xml:space="preserve">Package of practise </w:t>
            </w:r>
          </w:p>
          <w:p w:rsidR="00C253FA" w:rsidRPr="00C95B0B" w:rsidRDefault="00C253FA" w:rsidP="0076193D"/>
          <w:p w:rsidR="00C253FA" w:rsidRPr="00C95B0B" w:rsidRDefault="00C253FA" w:rsidP="0076193D">
            <w:r w:rsidRPr="00C95B0B">
              <w:t>(Duck foot cultivator+ clod crusher + compaction unit with rotary)</w:t>
            </w:r>
          </w:p>
        </w:tc>
        <w:tc>
          <w:tcPr>
            <w:tcW w:w="850" w:type="dxa"/>
            <w:tcBorders>
              <w:top w:val="nil"/>
              <w:left w:val="nil"/>
              <w:bottom w:val="nil"/>
              <w:right w:val="nil"/>
            </w:tcBorders>
          </w:tcPr>
          <w:p w:rsidR="00C253FA" w:rsidRPr="00C95B0B" w:rsidRDefault="00C253FA" w:rsidP="0076193D">
            <w:r w:rsidRPr="00C95B0B">
              <w:t>3</w:t>
            </w:r>
          </w:p>
        </w:tc>
        <w:tc>
          <w:tcPr>
            <w:tcW w:w="993" w:type="dxa"/>
            <w:tcBorders>
              <w:top w:val="nil"/>
              <w:left w:val="nil"/>
              <w:bottom w:val="nil"/>
              <w:right w:val="nil"/>
            </w:tcBorders>
          </w:tcPr>
          <w:p w:rsidR="00C253FA" w:rsidRPr="00C95B0B" w:rsidRDefault="00C253FA" w:rsidP="0076193D">
            <w:r w:rsidRPr="00C95B0B">
              <w:t>9</w:t>
            </w:r>
          </w:p>
        </w:tc>
        <w:tc>
          <w:tcPr>
            <w:tcW w:w="1275" w:type="dxa"/>
            <w:tcBorders>
              <w:top w:val="nil"/>
              <w:left w:val="nil"/>
              <w:bottom w:val="nil"/>
              <w:right w:val="nil"/>
            </w:tcBorders>
          </w:tcPr>
          <w:p w:rsidR="00C253FA" w:rsidRPr="00C95B0B" w:rsidRDefault="00C253FA" w:rsidP="0076193D">
            <w:r w:rsidRPr="00C95B0B">
              <w:t>Wheat</w:t>
            </w:r>
          </w:p>
        </w:tc>
        <w:tc>
          <w:tcPr>
            <w:tcW w:w="993" w:type="dxa"/>
            <w:tcBorders>
              <w:top w:val="nil"/>
              <w:left w:val="nil"/>
              <w:bottom w:val="nil"/>
              <w:right w:val="nil"/>
            </w:tcBorders>
          </w:tcPr>
          <w:p w:rsidR="00C253FA" w:rsidRPr="00C95B0B" w:rsidRDefault="00C253FA" w:rsidP="00311177">
            <w:pPr>
              <w:jc w:val="center"/>
            </w:pPr>
            <w:r w:rsidRPr="00C95B0B">
              <w:t>20250</w:t>
            </w:r>
          </w:p>
        </w:tc>
        <w:tc>
          <w:tcPr>
            <w:tcW w:w="992" w:type="dxa"/>
            <w:tcBorders>
              <w:top w:val="nil"/>
              <w:left w:val="nil"/>
              <w:bottom w:val="nil"/>
              <w:right w:val="nil"/>
            </w:tcBorders>
          </w:tcPr>
          <w:p w:rsidR="00C253FA" w:rsidRPr="00C95B0B" w:rsidRDefault="00C253FA" w:rsidP="00311177">
            <w:pPr>
              <w:jc w:val="center"/>
            </w:pPr>
            <w:r w:rsidRPr="00C95B0B">
              <w:t>21250</w:t>
            </w:r>
          </w:p>
        </w:tc>
        <w:tc>
          <w:tcPr>
            <w:tcW w:w="1272" w:type="dxa"/>
            <w:tcBorders>
              <w:top w:val="nil"/>
              <w:left w:val="nil"/>
              <w:bottom w:val="nil"/>
              <w:right w:val="nil"/>
            </w:tcBorders>
          </w:tcPr>
          <w:p w:rsidR="00C253FA" w:rsidRPr="00C95B0B" w:rsidRDefault="00C253FA" w:rsidP="00311177">
            <w:pPr>
              <w:jc w:val="center"/>
            </w:pPr>
            <w:r w:rsidRPr="00C95B0B">
              <w:t>4.9</w:t>
            </w:r>
          </w:p>
        </w:tc>
      </w:tr>
      <w:tr w:rsidR="00C253FA" w:rsidRPr="00C95B0B" w:rsidTr="00311177">
        <w:tc>
          <w:tcPr>
            <w:tcW w:w="2093" w:type="dxa"/>
            <w:tcBorders>
              <w:top w:val="nil"/>
              <w:left w:val="nil"/>
              <w:bottom w:val="nil"/>
              <w:right w:val="nil"/>
            </w:tcBorders>
          </w:tcPr>
          <w:p w:rsidR="00C253FA" w:rsidRPr="00C95B0B" w:rsidRDefault="00C253FA" w:rsidP="0076193D">
            <w:r w:rsidRPr="00C95B0B">
              <w:t>Plastic Culture</w:t>
            </w:r>
          </w:p>
        </w:tc>
        <w:tc>
          <w:tcPr>
            <w:tcW w:w="850" w:type="dxa"/>
            <w:tcBorders>
              <w:top w:val="nil"/>
              <w:left w:val="nil"/>
              <w:bottom w:val="nil"/>
              <w:right w:val="nil"/>
            </w:tcBorders>
          </w:tcPr>
          <w:p w:rsidR="00C253FA" w:rsidRPr="00C95B0B" w:rsidRDefault="00C253FA" w:rsidP="0076193D">
            <w:r w:rsidRPr="00C95B0B">
              <w:t>2.0</w:t>
            </w:r>
          </w:p>
        </w:tc>
        <w:tc>
          <w:tcPr>
            <w:tcW w:w="993" w:type="dxa"/>
            <w:tcBorders>
              <w:top w:val="nil"/>
              <w:left w:val="nil"/>
              <w:bottom w:val="nil"/>
              <w:right w:val="nil"/>
            </w:tcBorders>
          </w:tcPr>
          <w:p w:rsidR="00C253FA" w:rsidRPr="00C95B0B" w:rsidRDefault="00C253FA" w:rsidP="0076193D">
            <w:r w:rsidRPr="00C95B0B">
              <w:t>2.0</w:t>
            </w:r>
          </w:p>
        </w:tc>
        <w:tc>
          <w:tcPr>
            <w:tcW w:w="1275" w:type="dxa"/>
            <w:tcBorders>
              <w:top w:val="nil"/>
              <w:left w:val="nil"/>
              <w:bottom w:val="nil"/>
              <w:right w:val="nil"/>
            </w:tcBorders>
          </w:tcPr>
          <w:p w:rsidR="00C253FA" w:rsidRPr="00C95B0B" w:rsidRDefault="00C253FA" w:rsidP="0076193D">
            <w:r w:rsidRPr="00C95B0B">
              <w:t>Guava Orchard</w:t>
            </w:r>
          </w:p>
        </w:tc>
        <w:tc>
          <w:tcPr>
            <w:tcW w:w="993" w:type="dxa"/>
            <w:tcBorders>
              <w:top w:val="nil"/>
              <w:left w:val="nil"/>
              <w:bottom w:val="nil"/>
              <w:right w:val="nil"/>
            </w:tcBorders>
          </w:tcPr>
          <w:p w:rsidR="00C253FA" w:rsidRPr="00C95B0B" w:rsidRDefault="00C253FA" w:rsidP="00311177">
            <w:pPr>
              <w:jc w:val="center"/>
            </w:pPr>
            <w:r w:rsidRPr="00C95B0B">
              <w:t>32500</w:t>
            </w:r>
          </w:p>
        </w:tc>
        <w:tc>
          <w:tcPr>
            <w:tcW w:w="992" w:type="dxa"/>
            <w:tcBorders>
              <w:top w:val="nil"/>
              <w:left w:val="nil"/>
              <w:bottom w:val="nil"/>
              <w:right w:val="nil"/>
            </w:tcBorders>
          </w:tcPr>
          <w:p w:rsidR="00C253FA" w:rsidRPr="00C95B0B" w:rsidRDefault="00C253FA" w:rsidP="00311177">
            <w:pPr>
              <w:jc w:val="center"/>
            </w:pPr>
            <w:r w:rsidRPr="00C95B0B">
              <w:t>34300</w:t>
            </w:r>
          </w:p>
        </w:tc>
        <w:tc>
          <w:tcPr>
            <w:tcW w:w="1272" w:type="dxa"/>
            <w:tcBorders>
              <w:top w:val="nil"/>
              <w:left w:val="nil"/>
              <w:bottom w:val="nil"/>
              <w:right w:val="nil"/>
            </w:tcBorders>
          </w:tcPr>
          <w:p w:rsidR="00C253FA" w:rsidRPr="00C95B0B" w:rsidRDefault="00C253FA" w:rsidP="00311177">
            <w:pPr>
              <w:jc w:val="center"/>
            </w:pPr>
            <w:r w:rsidRPr="00C95B0B">
              <w:t>5.5</w:t>
            </w:r>
          </w:p>
        </w:tc>
      </w:tr>
      <w:tr w:rsidR="00C253FA" w:rsidRPr="00C95B0B" w:rsidTr="00311177">
        <w:tc>
          <w:tcPr>
            <w:tcW w:w="2093" w:type="dxa"/>
            <w:tcBorders>
              <w:top w:val="nil"/>
              <w:left w:val="nil"/>
              <w:bottom w:val="nil"/>
              <w:right w:val="nil"/>
            </w:tcBorders>
          </w:tcPr>
          <w:p w:rsidR="00C253FA" w:rsidRPr="00C95B0B" w:rsidRDefault="00C253FA" w:rsidP="0076193D">
            <w:r w:rsidRPr="00C95B0B">
              <w:t>T.O Ridger</w:t>
            </w:r>
          </w:p>
        </w:tc>
        <w:tc>
          <w:tcPr>
            <w:tcW w:w="850" w:type="dxa"/>
            <w:tcBorders>
              <w:top w:val="nil"/>
              <w:left w:val="nil"/>
              <w:bottom w:val="nil"/>
              <w:right w:val="nil"/>
            </w:tcBorders>
          </w:tcPr>
          <w:p w:rsidR="00C253FA" w:rsidRPr="00C95B0B" w:rsidRDefault="00C253FA" w:rsidP="0076193D">
            <w:r w:rsidRPr="00C95B0B">
              <w:t>15</w:t>
            </w:r>
          </w:p>
        </w:tc>
        <w:tc>
          <w:tcPr>
            <w:tcW w:w="993" w:type="dxa"/>
            <w:tcBorders>
              <w:top w:val="nil"/>
              <w:left w:val="nil"/>
              <w:bottom w:val="nil"/>
              <w:right w:val="nil"/>
            </w:tcBorders>
          </w:tcPr>
          <w:p w:rsidR="00C253FA" w:rsidRPr="00C95B0B" w:rsidRDefault="00C253FA" w:rsidP="0076193D">
            <w:r w:rsidRPr="00C95B0B">
              <w:t>25</w:t>
            </w:r>
          </w:p>
        </w:tc>
        <w:tc>
          <w:tcPr>
            <w:tcW w:w="1275" w:type="dxa"/>
            <w:tcBorders>
              <w:top w:val="nil"/>
              <w:left w:val="nil"/>
              <w:bottom w:val="nil"/>
              <w:right w:val="nil"/>
            </w:tcBorders>
          </w:tcPr>
          <w:p w:rsidR="00C253FA" w:rsidRPr="00C95B0B" w:rsidRDefault="00C253FA" w:rsidP="0076193D">
            <w:r w:rsidRPr="00C95B0B">
              <w:t>Sugarcane, Vegetable</w:t>
            </w:r>
          </w:p>
        </w:tc>
        <w:tc>
          <w:tcPr>
            <w:tcW w:w="993" w:type="dxa"/>
            <w:tcBorders>
              <w:top w:val="nil"/>
              <w:left w:val="nil"/>
              <w:bottom w:val="nil"/>
              <w:right w:val="nil"/>
            </w:tcBorders>
          </w:tcPr>
          <w:p w:rsidR="00C253FA" w:rsidRPr="00C95B0B" w:rsidRDefault="00C253FA" w:rsidP="00311177">
            <w:pPr>
              <w:jc w:val="center"/>
            </w:pPr>
            <w:r w:rsidRPr="00C95B0B">
              <w:t>117900</w:t>
            </w:r>
          </w:p>
        </w:tc>
        <w:tc>
          <w:tcPr>
            <w:tcW w:w="992" w:type="dxa"/>
            <w:tcBorders>
              <w:top w:val="nil"/>
              <w:left w:val="nil"/>
              <w:bottom w:val="nil"/>
              <w:right w:val="nil"/>
            </w:tcBorders>
          </w:tcPr>
          <w:p w:rsidR="00C253FA" w:rsidRPr="00C95B0B" w:rsidRDefault="00C253FA" w:rsidP="00311177">
            <w:pPr>
              <w:jc w:val="center"/>
            </w:pPr>
            <w:r w:rsidRPr="00C95B0B">
              <w:t>121400</w:t>
            </w:r>
          </w:p>
        </w:tc>
        <w:tc>
          <w:tcPr>
            <w:tcW w:w="1272" w:type="dxa"/>
            <w:tcBorders>
              <w:top w:val="nil"/>
              <w:left w:val="nil"/>
              <w:bottom w:val="nil"/>
              <w:right w:val="nil"/>
            </w:tcBorders>
          </w:tcPr>
          <w:p w:rsidR="00C253FA" w:rsidRPr="00C95B0B" w:rsidRDefault="00C253FA" w:rsidP="00311177">
            <w:pPr>
              <w:jc w:val="center"/>
            </w:pPr>
            <w:r w:rsidRPr="00C95B0B">
              <w:t>2.9</w:t>
            </w:r>
          </w:p>
        </w:tc>
      </w:tr>
      <w:tr w:rsidR="00C253FA" w:rsidRPr="00C95B0B" w:rsidTr="00311177">
        <w:tc>
          <w:tcPr>
            <w:tcW w:w="2093" w:type="dxa"/>
            <w:tcBorders>
              <w:top w:val="nil"/>
              <w:left w:val="nil"/>
              <w:bottom w:val="nil"/>
              <w:right w:val="nil"/>
            </w:tcBorders>
          </w:tcPr>
          <w:p w:rsidR="00C253FA" w:rsidRPr="00C95B0B" w:rsidRDefault="00C253FA" w:rsidP="0076193D">
            <w:r w:rsidRPr="00C95B0B">
              <w:t>Aero-blast sprayer in orchard</w:t>
            </w:r>
          </w:p>
        </w:tc>
        <w:tc>
          <w:tcPr>
            <w:tcW w:w="850" w:type="dxa"/>
            <w:tcBorders>
              <w:top w:val="nil"/>
              <w:left w:val="nil"/>
              <w:bottom w:val="nil"/>
              <w:right w:val="nil"/>
            </w:tcBorders>
          </w:tcPr>
          <w:p w:rsidR="00C253FA" w:rsidRPr="00C95B0B" w:rsidRDefault="00C253FA" w:rsidP="0076193D">
            <w:r w:rsidRPr="00C95B0B">
              <w:t>5</w:t>
            </w:r>
          </w:p>
        </w:tc>
        <w:tc>
          <w:tcPr>
            <w:tcW w:w="993" w:type="dxa"/>
            <w:tcBorders>
              <w:top w:val="nil"/>
              <w:left w:val="nil"/>
              <w:bottom w:val="nil"/>
              <w:right w:val="nil"/>
            </w:tcBorders>
          </w:tcPr>
          <w:p w:rsidR="00C253FA" w:rsidRPr="00C95B0B" w:rsidRDefault="00C253FA" w:rsidP="0076193D">
            <w:r w:rsidRPr="00C95B0B">
              <w:t>5</w:t>
            </w:r>
          </w:p>
        </w:tc>
        <w:tc>
          <w:tcPr>
            <w:tcW w:w="1275" w:type="dxa"/>
            <w:tcBorders>
              <w:top w:val="nil"/>
              <w:left w:val="nil"/>
              <w:bottom w:val="nil"/>
              <w:right w:val="nil"/>
            </w:tcBorders>
          </w:tcPr>
          <w:p w:rsidR="00C253FA" w:rsidRPr="00C95B0B" w:rsidRDefault="00C253FA" w:rsidP="0076193D">
            <w:r w:rsidRPr="00C95B0B">
              <w:t>Orchard</w:t>
            </w:r>
          </w:p>
        </w:tc>
        <w:tc>
          <w:tcPr>
            <w:tcW w:w="993" w:type="dxa"/>
            <w:tcBorders>
              <w:top w:val="nil"/>
              <w:left w:val="nil"/>
              <w:bottom w:val="nil"/>
              <w:right w:val="nil"/>
            </w:tcBorders>
          </w:tcPr>
          <w:p w:rsidR="00C253FA" w:rsidRPr="00C95B0B" w:rsidRDefault="00C253FA" w:rsidP="00311177">
            <w:pPr>
              <w:jc w:val="center"/>
            </w:pPr>
            <w:r w:rsidRPr="00C95B0B">
              <w:t>94100</w:t>
            </w:r>
          </w:p>
        </w:tc>
        <w:tc>
          <w:tcPr>
            <w:tcW w:w="992" w:type="dxa"/>
            <w:tcBorders>
              <w:top w:val="nil"/>
              <w:left w:val="nil"/>
              <w:bottom w:val="nil"/>
              <w:right w:val="nil"/>
            </w:tcBorders>
          </w:tcPr>
          <w:p w:rsidR="00C253FA" w:rsidRPr="00C95B0B" w:rsidRDefault="00C253FA" w:rsidP="00311177">
            <w:pPr>
              <w:jc w:val="center"/>
            </w:pPr>
            <w:r w:rsidRPr="00C95B0B">
              <w:t>114830</w:t>
            </w:r>
          </w:p>
        </w:tc>
        <w:tc>
          <w:tcPr>
            <w:tcW w:w="1272" w:type="dxa"/>
            <w:tcBorders>
              <w:top w:val="nil"/>
              <w:left w:val="nil"/>
              <w:bottom w:val="nil"/>
              <w:right w:val="nil"/>
            </w:tcBorders>
          </w:tcPr>
          <w:p w:rsidR="00C253FA" w:rsidRPr="00C95B0B" w:rsidRDefault="00C253FA" w:rsidP="00311177">
            <w:pPr>
              <w:jc w:val="center"/>
            </w:pPr>
            <w:r w:rsidRPr="00C95B0B">
              <w:t>2.2</w:t>
            </w:r>
          </w:p>
        </w:tc>
      </w:tr>
      <w:tr w:rsidR="00C253FA" w:rsidRPr="00C95B0B" w:rsidTr="00311177">
        <w:tc>
          <w:tcPr>
            <w:tcW w:w="2093" w:type="dxa"/>
            <w:tcBorders>
              <w:top w:val="nil"/>
              <w:left w:val="nil"/>
              <w:bottom w:val="nil"/>
              <w:right w:val="nil"/>
            </w:tcBorders>
          </w:tcPr>
          <w:p w:rsidR="00C253FA" w:rsidRPr="00C95B0B" w:rsidRDefault="00C253FA" w:rsidP="0076193D">
            <w:r w:rsidRPr="00C95B0B">
              <w:t>Zero till drill</w:t>
            </w:r>
          </w:p>
        </w:tc>
        <w:tc>
          <w:tcPr>
            <w:tcW w:w="850" w:type="dxa"/>
            <w:tcBorders>
              <w:top w:val="nil"/>
              <w:left w:val="nil"/>
              <w:bottom w:val="nil"/>
              <w:right w:val="nil"/>
            </w:tcBorders>
          </w:tcPr>
          <w:p w:rsidR="00C253FA" w:rsidRPr="00C95B0B" w:rsidRDefault="00C253FA" w:rsidP="0076193D">
            <w:r w:rsidRPr="00C95B0B">
              <w:t>46</w:t>
            </w:r>
          </w:p>
        </w:tc>
        <w:tc>
          <w:tcPr>
            <w:tcW w:w="993" w:type="dxa"/>
            <w:tcBorders>
              <w:top w:val="nil"/>
              <w:left w:val="nil"/>
              <w:bottom w:val="nil"/>
              <w:right w:val="nil"/>
            </w:tcBorders>
          </w:tcPr>
          <w:p w:rsidR="00C253FA" w:rsidRPr="00C95B0B" w:rsidRDefault="00C253FA" w:rsidP="0076193D">
            <w:r w:rsidRPr="00C95B0B">
              <w:t>225</w:t>
            </w:r>
          </w:p>
        </w:tc>
        <w:tc>
          <w:tcPr>
            <w:tcW w:w="1275" w:type="dxa"/>
            <w:tcBorders>
              <w:top w:val="nil"/>
              <w:left w:val="nil"/>
              <w:bottom w:val="nil"/>
              <w:right w:val="nil"/>
            </w:tcBorders>
          </w:tcPr>
          <w:p w:rsidR="00C253FA" w:rsidRPr="00C95B0B" w:rsidRDefault="00C253FA" w:rsidP="0076193D">
            <w:r w:rsidRPr="00C95B0B">
              <w:t>Wheat</w:t>
            </w:r>
          </w:p>
        </w:tc>
        <w:tc>
          <w:tcPr>
            <w:tcW w:w="993" w:type="dxa"/>
            <w:tcBorders>
              <w:top w:val="nil"/>
              <w:left w:val="nil"/>
              <w:bottom w:val="nil"/>
              <w:right w:val="nil"/>
            </w:tcBorders>
          </w:tcPr>
          <w:p w:rsidR="00C253FA" w:rsidRPr="00C95B0B" w:rsidRDefault="00C253FA" w:rsidP="00311177">
            <w:pPr>
              <w:jc w:val="center"/>
            </w:pPr>
            <w:r w:rsidRPr="00C95B0B">
              <w:t>15640</w:t>
            </w:r>
          </w:p>
        </w:tc>
        <w:tc>
          <w:tcPr>
            <w:tcW w:w="992" w:type="dxa"/>
            <w:tcBorders>
              <w:top w:val="nil"/>
              <w:left w:val="nil"/>
              <w:bottom w:val="nil"/>
              <w:right w:val="nil"/>
            </w:tcBorders>
          </w:tcPr>
          <w:p w:rsidR="00C253FA" w:rsidRPr="00C95B0B" w:rsidRDefault="00C253FA" w:rsidP="00311177">
            <w:pPr>
              <w:jc w:val="center"/>
            </w:pPr>
            <w:r w:rsidRPr="00C95B0B">
              <w:t>17080</w:t>
            </w:r>
          </w:p>
        </w:tc>
        <w:tc>
          <w:tcPr>
            <w:tcW w:w="1272" w:type="dxa"/>
            <w:tcBorders>
              <w:top w:val="nil"/>
              <w:left w:val="nil"/>
              <w:bottom w:val="nil"/>
              <w:right w:val="nil"/>
            </w:tcBorders>
          </w:tcPr>
          <w:p w:rsidR="00C253FA" w:rsidRPr="00C95B0B" w:rsidRDefault="00C253FA" w:rsidP="00311177">
            <w:pPr>
              <w:jc w:val="center"/>
            </w:pPr>
            <w:r w:rsidRPr="00C95B0B">
              <w:t>9.2</w:t>
            </w:r>
          </w:p>
        </w:tc>
      </w:tr>
      <w:tr w:rsidR="00C253FA" w:rsidRPr="00C95B0B" w:rsidTr="00311177">
        <w:tc>
          <w:tcPr>
            <w:tcW w:w="2093" w:type="dxa"/>
            <w:tcBorders>
              <w:top w:val="nil"/>
              <w:left w:val="nil"/>
              <w:bottom w:val="nil"/>
              <w:right w:val="nil"/>
            </w:tcBorders>
          </w:tcPr>
          <w:p w:rsidR="00C253FA" w:rsidRPr="00C95B0B" w:rsidRDefault="00C253FA" w:rsidP="0076193D">
            <w:r w:rsidRPr="00C95B0B">
              <w:t>Serrated sickle</w:t>
            </w:r>
          </w:p>
        </w:tc>
        <w:tc>
          <w:tcPr>
            <w:tcW w:w="850" w:type="dxa"/>
            <w:tcBorders>
              <w:top w:val="nil"/>
              <w:left w:val="nil"/>
              <w:bottom w:val="nil"/>
              <w:right w:val="nil"/>
            </w:tcBorders>
          </w:tcPr>
          <w:p w:rsidR="00C253FA" w:rsidRPr="00C95B0B" w:rsidRDefault="00C253FA" w:rsidP="0076193D">
            <w:r w:rsidRPr="00C95B0B">
              <w:t>151</w:t>
            </w:r>
          </w:p>
        </w:tc>
        <w:tc>
          <w:tcPr>
            <w:tcW w:w="993" w:type="dxa"/>
            <w:tcBorders>
              <w:top w:val="nil"/>
              <w:left w:val="nil"/>
              <w:bottom w:val="nil"/>
              <w:right w:val="nil"/>
            </w:tcBorders>
          </w:tcPr>
          <w:p w:rsidR="00C253FA" w:rsidRPr="00C95B0B" w:rsidRDefault="00C253FA" w:rsidP="0076193D">
            <w:r w:rsidRPr="00C95B0B">
              <w:t>79.8</w:t>
            </w:r>
          </w:p>
        </w:tc>
        <w:tc>
          <w:tcPr>
            <w:tcW w:w="1275" w:type="dxa"/>
            <w:tcBorders>
              <w:top w:val="nil"/>
              <w:left w:val="nil"/>
              <w:bottom w:val="nil"/>
              <w:right w:val="nil"/>
            </w:tcBorders>
          </w:tcPr>
          <w:p w:rsidR="00C253FA" w:rsidRPr="00C95B0B" w:rsidRDefault="00C253FA" w:rsidP="0076193D">
            <w:r w:rsidRPr="00C95B0B">
              <w:t>Soybean &amp; Wheat</w:t>
            </w:r>
          </w:p>
        </w:tc>
        <w:tc>
          <w:tcPr>
            <w:tcW w:w="993" w:type="dxa"/>
            <w:tcBorders>
              <w:top w:val="nil"/>
              <w:left w:val="nil"/>
              <w:bottom w:val="nil"/>
              <w:right w:val="nil"/>
            </w:tcBorders>
          </w:tcPr>
          <w:p w:rsidR="00C253FA" w:rsidRPr="00C95B0B" w:rsidRDefault="00C253FA" w:rsidP="00311177">
            <w:pPr>
              <w:jc w:val="center"/>
            </w:pPr>
            <w:r w:rsidRPr="00C95B0B">
              <w:t>3250</w:t>
            </w:r>
          </w:p>
        </w:tc>
        <w:tc>
          <w:tcPr>
            <w:tcW w:w="992" w:type="dxa"/>
            <w:tcBorders>
              <w:top w:val="nil"/>
              <w:left w:val="nil"/>
              <w:bottom w:val="nil"/>
              <w:right w:val="nil"/>
            </w:tcBorders>
          </w:tcPr>
          <w:p w:rsidR="00C253FA" w:rsidRPr="00C95B0B" w:rsidRDefault="00C253FA" w:rsidP="00311177">
            <w:pPr>
              <w:jc w:val="center"/>
            </w:pPr>
          </w:p>
        </w:tc>
        <w:tc>
          <w:tcPr>
            <w:tcW w:w="1272" w:type="dxa"/>
            <w:tcBorders>
              <w:top w:val="nil"/>
              <w:left w:val="nil"/>
              <w:bottom w:val="nil"/>
              <w:right w:val="nil"/>
            </w:tcBorders>
          </w:tcPr>
          <w:p w:rsidR="00C253FA" w:rsidRPr="00C95B0B" w:rsidRDefault="00C253FA" w:rsidP="00311177">
            <w:pPr>
              <w:jc w:val="center"/>
            </w:pPr>
          </w:p>
        </w:tc>
      </w:tr>
      <w:tr w:rsidR="00C253FA" w:rsidRPr="00C95B0B" w:rsidTr="00311177">
        <w:tc>
          <w:tcPr>
            <w:tcW w:w="2093" w:type="dxa"/>
            <w:tcBorders>
              <w:top w:val="nil"/>
              <w:left w:val="nil"/>
              <w:bottom w:val="nil"/>
              <w:right w:val="nil"/>
            </w:tcBorders>
          </w:tcPr>
          <w:p w:rsidR="00C253FA" w:rsidRPr="00C95B0B" w:rsidRDefault="00C253FA" w:rsidP="0076193D">
            <w:r w:rsidRPr="00C95B0B">
              <w:t>Rotavator</w:t>
            </w:r>
          </w:p>
        </w:tc>
        <w:tc>
          <w:tcPr>
            <w:tcW w:w="850" w:type="dxa"/>
            <w:tcBorders>
              <w:top w:val="nil"/>
              <w:left w:val="nil"/>
              <w:bottom w:val="nil"/>
              <w:right w:val="nil"/>
            </w:tcBorders>
          </w:tcPr>
          <w:p w:rsidR="00C253FA" w:rsidRPr="00C95B0B" w:rsidRDefault="00C253FA" w:rsidP="0076193D">
            <w:r w:rsidRPr="00C95B0B">
              <w:t>17</w:t>
            </w:r>
          </w:p>
        </w:tc>
        <w:tc>
          <w:tcPr>
            <w:tcW w:w="993" w:type="dxa"/>
            <w:tcBorders>
              <w:top w:val="nil"/>
              <w:left w:val="nil"/>
              <w:bottom w:val="nil"/>
              <w:right w:val="nil"/>
            </w:tcBorders>
          </w:tcPr>
          <w:p w:rsidR="00C253FA" w:rsidRPr="00C95B0B" w:rsidRDefault="00C253FA" w:rsidP="0076193D">
            <w:r w:rsidRPr="00C95B0B">
              <w:t>23.5</w:t>
            </w:r>
          </w:p>
        </w:tc>
        <w:tc>
          <w:tcPr>
            <w:tcW w:w="1275" w:type="dxa"/>
            <w:tcBorders>
              <w:top w:val="nil"/>
              <w:left w:val="nil"/>
              <w:bottom w:val="nil"/>
              <w:right w:val="nil"/>
            </w:tcBorders>
          </w:tcPr>
          <w:p w:rsidR="00C253FA" w:rsidRPr="00C95B0B" w:rsidRDefault="00C253FA" w:rsidP="0076193D">
            <w:r w:rsidRPr="00C95B0B">
              <w:t>Tillage Operation</w:t>
            </w:r>
          </w:p>
        </w:tc>
        <w:tc>
          <w:tcPr>
            <w:tcW w:w="993" w:type="dxa"/>
            <w:tcBorders>
              <w:top w:val="nil"/>
              <w:left w:val="nil"/>
              <w:bottom w:val="nil"/>
              <w:right w:val="nil"/>
            </w:tcBorders>
          </w:tcPr>
          <w:p w:rsidR="00C253FA" w:rsidRPr="00C95B0B" w:rsidRDefault="00C253FA" w:rsidP="00311177">
            <w:pPr>
              <w:jc w:val="center"/>
            </w:pPr>
            <w:r w:rsidRPr="00C95B0B">
              <w:t>3200</w:t>
            </w:r>
          </w:p>
        </w:tc>
        <w:tc>
          <w:tcPr>
            <w:tcW w:w="992" w:type="dxa"/>
            <w:tcBorders>
              <w:top w:val="nil"/>
              <w:left w:val="nil"/>
              <w:bottom w:val="nil"/>
              <w:right w:val="nil"/>
            </w:tcBorders>
          </w:tcPr>
          <w:p w:rsidR="00C253FA" w:rsidRPr="00C95B0B" w:rsidRDefault="00C253FA" w:rsidP="00311177">
            <w:pPr>
              <w:jc w:val="center"/>
            </w:pPr>
            <w:r w:rsidRPr="00C95B0B">
              <w:t>2300</w:t>
            </w:r>
          </w:p>
        </w:tc>
        <w:tc>
          <w:tcPr>
            <w:tcW w:w="1272" w:type="dxa"/>
            <w:tcBorders>
              <w:top w:val="nil"/>
              <w:left w:val="nil"/>
              <w:bottom w:val="nil"/>
              <w:right w:val="nil"/>
            </w:tcBorders>
          </w:tcPr>
          <w:p w:rsidR="00C253FA" w:rsidRPr="00C95B0B" w:rsidRDefault="00C253FA" w:rsidP="00311177">
            <w:pPr>
              <w:jc w:val="center"/>
            </w:pPr>
          </w:p>
        </w:tc>
      </w:tr>
      <w:tr w:rsidR="00C253FA" w:rsidRPr="00C95B0B" w:rsidTr="00311177">
        <w:tc>
          <w:tcPr>
            <w:tcW w:w="2093" w:type="dxa"/>
            <w:tcBorders>
              <w:top w:val="nil"/>
              <w:left w:val="nil"/>
              <w:bottom w:val="nil"/>
              <w:right w:val="nil"/>
            </w:tcBorders>
          </w:tcPr>
          <w:p w:rsidR="00C253FA" w:rsidRPr="00C95B0B" w:rsidRDefault="00C253FA" w:rsidP="0076193D">
            <w:r w:rsidRPr="00C95B0B">
              <w:t xml:space="preserve">Walk behind reaper </w:t>
            </w:r>
          </w:p>
        </w:tc>
        <w:tc>
          <w:tcPr>
            <w:tcW w:w="850" w:type="dxa"/>
            <w:tcBorders>
              <w:top w:val="nil"/>
              <w:left w:val="nil"/>
              <w:bottom w:val="nil"/>
              <w:right w:val="nil"/>
            </w:tcBorders>
          </w:tcPr>
          <w:p w:rsidR="00C253FA" w:rsidRPr="00C95B0B" w:rsidRDefault="00C253FA" w:rsidP="0076193D">
            <w:r w:rsidRPr="00C95B0B">
              <w:t>5</w:t>
            </w:r>
          </w:p>
        </w:tc>
        <w:tc>
          <w:tcPr>
            <w:tcW w:w="993" w:type="dxa"/>
            <w:tcBorders>
              <w:top w:val="nil"/>
              <w:left w:val="nil"/>
              <w:bottom w:val="nil"/>
              <w:right w:val="nil"/>
            </w:tcBorders>
          </w:tcPr>
          <w:p w:rsidR="00C253FA" w:rsidRPr="00C95B0B" w:rsidRDefault="00C253FA" w:rsidP="0076193D">
            <w:r w:rsidRPr="00C95B0B">
              <w:t>5</w:t>
            </w:r>
          </w:p>
        </w:tc>
        <w:tc>
          <w:tcPr>
            <w:tcW w:w="1275" w:type="dxa"/>
            <w:tcBorders>
              <w:top w:val="nil"/>
              <w:left w:val="nil"/>
              <w:bottom w:val="nil"/>
              <w:right w:val="nil"/>
            </w:tcBorders>
          </w:tcPr>
          <w:p w:rsidR="00C253FA" w:rsidRPr="00C95B0B" w:rsidRDefault="00C253FA" w:rsidP="0076193D">
            <w:r w:rsidRPr="00C95B0B">
              <w:t>Harvesting of Paddy and Wheat</w:t>
            </w:r>
          </w:p>
        </w:tc>
        <w:tc>
          <w:tcPr>
            <w:tcW w:w="993" w:type="dxa"/>
            <w:tcBorders>
              <w:top w:val="nil"/>
              <w:left w:val="nil"/>
              <w:bottom w:val="nil"/>
              <w:right w:val="nil"/>
            </w:tcBorders>
          </w:tcPr>
          <w:p w:rsidR="00C253FA" w:rsidRPr="00C95B0B" w:rsidRDefault="00C253FA" w:rsidP="00311177">
            <w:pPr>
              <w:jc w:val="center"/>
            </w:pPr>
            <w:r w:rsidRPr="00C95B0B">
              <w:t>2600</w:t>
            </w:r>
          </w:p>
        </w:tc>
        <w:tc>
          <w:tcPr>
            <w:tcW w:w="992" w:type="dxa"/>
            <w:tcBorders>
              <w:top w:val="nil"/>
              <w:left w:val="nil"/>
              <w:bottom w:val="nil"/>
              <w:right w:val="nil"/>
            </w:tcBorders>
          </w:tcPr>
          <w:p w:rsidR="00C253FA" w:rsidRPr="00C95B0B" w:rsidRDefault="00C253FA" w:rsidP="00311177">
            <w:pPr>
              <w:jc w:val="center"/>
            </w:pPr>
            <w:r w:rsidRPr="00C95B0B">
              <w:t>1250</w:t>
            </w:r>
          </w:p>
        </w:tc>
        <w:tc>
          <w:tcPr>
            <w:tcW w:w="1272" w:type="dxa"/>
            <w:tcBorders>
              <w:top w:val="nil"/>
              <w:left w:val="nil"/>
              <w:bottom w:val="nil"/>
              <w:right w:val="nil"/>
            </w:tcBorders>
          </w:tcPr>
          <w:p w:rsidR="00C253FA" w:rsidRPr="00C95B0B" w:rsidRDefault="00C253FA" w:rsidP="00311177">
            <w:pPr>
              <w:jc w:val="center"/>
            </w:pPr>
          </w:p>
        </w:tc>
      </w:tr>
      <w:tr w:rsidR="00C253FA" w:rsidRPr="00C95B0B" w:rsidTr="00311177">
        <w:tc>
          <w:tcPr>
            <w:tcW w:w="2093" w:type="dxa"/>
            <w:tcBorders>
              <w:top w:val="nil"/>
              <w:left w:val="nil"/>
              <w:bottom w:val="nil"/>
              <w:right w:val="nil"/>
            </w:tcBorders>
          </w:tcPr>
          <w:p w:rsidR="00C253FA" w:rsidRPr="00C95B0B" w:rsidRDefault="00C253FA" w:rsidP="0076193D">
            <w:r w:rsidRPr="00C95B0B">
              <w:t>Laser guided land leveller</w:t>
            </w:r>
          </w:p>
        </w:tc>
        <w:tc>
          <w:tcPr>
            <w:tcW w:w="850" w:type="dxa"/>
            <w:tcBorders>
              <w:top w:val="nil"/>
              <w:left w:val="nil"/>
              <w:bottom w:val="nil"/>
              <w:right w:val="nil"/>
            </w:tcBorders>
          </w:tcPr>
          <w:p w:rsidR="00C253FA" w:rsidRPr="00C95B0B" w:rsidRDefault="00C253FA" w:rsidP="0076193D">
            <w:r w:rsidRPr="00C95B0B">
              <w:t>5</w:t>
            </w:r>
          </w:p>
        </w:tc>
        <w:tc>
          <w:tcPr>
            <w:tcW w:w="993" w:type="dxa"/>
            <w:tcBorders>
              <w:top w:val="nil"/>
              <w:left w:val="nil"/>
              <w:bottom w:val="nil"/>
              <w:right w:val="nil"/>
            </w:tcBorders>
          </w:tcPr>
          <w:p w:rsidR="00C253FA" w:rsidRPr="00C95B0B" w:rsidRDefault="00C253FA" w:rsidP="0076193D">
            <w:r w:rsidRPr="00C95B0B">
              <w:t>2.5</w:t>
            </w:r>
          </w:p>
        </w:tc>
        <w:tc>
          <w:tcPr>
            <w:tcW w:w="1275" w:type="dxa"/>
            <w:tcBorders>
              <w:top w:val="nil"/>
              <w:left w:val="nil"/>
              <w:bottom w:val="nil"/>
              <w:right w:val="nil"/>
            </w:tcBorders>
          </w:tcPr>
          <w:p w:rsidR="00C253FA" w:rsidRPr="00C95B0B" w:rsidRDefault="00C253FA" w:rsidP="0076193D">
            <w:r w:rsidRPr="00C95B0B">
              <w:t>Levelling</w:t>
            </w:r>
          </w:p>
        </w:tc>
        <w:tc>
          <w:tcPr>
            <w:tcW w:w="993" w:type="dxa"/>
            <w:tcBorders>
              <w:top w:val="nil"/>
              <w:left w:val="nil"/>
              <w:bottom w:val="nil"/>
              <w:right w:val="nil"/>
            </w:tcBorders>
          </w:tcPr>
          <w:p w:rsidR="00C253FA" w:rsidRPr="00C95B0B" w:rsidRDefault="00C253FA" w:rsidP="00311177">
            <w:pPr>
              <w:jc w:val="center"/>
            </w:pPr>
            <w:r w:rsidRPr="00C95B0B">
              <w:t>--</w:t>
            </w:r>
          </w:p>
        </w:tc>
        <w:tc>
          <w:tcPr>
            <w:tcW w:w="992" w:type="dxa"/>
            <w:tcBorders>
              <w:top w:val="nil"/>
              <w:left w:val="nil"/>
              <w:bottom w:val="nil"/>
              <w:right w:val="nil"/>
            </w:tcBorders>
          </w:tcPr>
          <w:p w:rsidR="00C253FA" w:rsidRPr="00C95B0B" w:rsidRDefault="00C253FA" w:rsidP="00311177">
            <w:pPr>
              <w:jc w:val="center"/>
            </w:pPr>
            <w:r w:rsidRPr="00C95B0B">
              <w:t>--</w:t>
            </w:r>
          </w:p>
        </w:tc>
        <w:tc>
          <w:tcPr>
            <w:tcW w:w="1272" w:type="dxa"/>
            <w:tcBorders>
              <w:top w:val="nil"/>
              <w:left w:val="nil"/>
              <w:bottom w:val="nil"/>
              <w:right w:val="nil"/>
            </w:tcBorders>
          </w:tcPr>
          <w:p w:rsidR="00C253FA" w:rsidRPr="00C95B0B" w:rsidRDefault="00C253FA" w:rsidP="00311177">
            <w:pPr>
              <w:jc w:val="center"/>
            </w:pPr>
          </w:p>
        </w:tc>
      </w:tr>
      <w:tr w:rsidR="00C253FA" w:rsidRPr="00C95B0B" w:rsidTr="00311177">
        <w:tc>
          <w:tcPr>
            <w:tcW w:w="2093" w:type="dxa"/>
            <w:tcBorders>
              <w:top w:val="nil"/>
              <w:left w:val="nil"/>
              <w:bottom w:val="nil"/>
              <w:right w:val="nil"/>
            </w:tcBorders>
          </w:tcPr>
          <w:p w:rsidR="00C253FA" w:rsidRPr="00C95B0B" w:rsidRDefault="00C253FA" w:rsidP="0076193D">
            <w:r w:rsidRPr="00C95B0B">
              <w:t>M.B Plough</w:t>
            </w:r>
          </w:p>
        </w:tc>
        <w:tc>
          <w:tcPr>
            <w:tcW w:w="850" w:type="dxa"/>
            <w:tcBorders>
              <w:top w:val="nil"/>
              <w:left w:val="nil"/>
              <w:bottom w:val="nil"/>
              <w:right w:val="nil"/>
            </w:tcBorders>
          </w:tcPr>
          <w:p w:rsidR="00C253FA" w:rsidRPr="00C95B0B" w:rsidRDefault="00C253FA" w:rsidP="0076193D">
            <w:r w:rsidRPr="00C95B0B">
              <w:t>49</w:t>
            </w:r>
          </w:p>
        </w:tc>
        <w:tc>
          <w:tcPr>
            <w:tcW w:w="993" w:type="dxa"/>
            <w:tcBorders>
              <w:top w:val="nil"/>
              <w:left w:val="nil"/>
              <w:bottom w:val="nil"/>
              <w:right w:val="nil"/>
            </w:tcBorders>
          </w:tcPr>
          <w:p w:rsidR="00C253FA" w:rsidRPr="00C95B0B" w:rsidRDefault="00C253FA" w:rsidP="0076193D">
            <w:r w:rsidRPr="00C95B0B">
              <w:t>176</w:t>
            </w:r>
          </w:p>
        </w:tc>
        <w:tc>
          <w:tcPr>
            <w:tcW w:w="1275" w:type="dxa"/>
            <w:tcBorders>
              <w:top w:val="nil"/>
              <w:left w:val="nil"/>
              <w:bottom w:val="nil"/>
              <w:right w:val="nil"/>
            </w:tcBorders>
          </w:tcPr>
          <w:p w:rsidR="00C253FA" w:rsidRPr="00C95B0B" w:rsidRDefault="00C253FA" w:rsidP="0076193D">
            <w:r w:rsidRPr="00C95B0B">
              <w:t>Summer Tillage</w:t>
            </w:r>
          </w:p>
        </w:tc>
        <w:tc>
          <w:tcPr>
            <w:tcW w:w="993" w:type="dxa"/>
            <w:tcBorders>
              <w:top w:val="nil"/>
              <w:left w:val="nil"/>
              <w:bottom w:val="nil"/>
              <w:right w:val="nil"/>
            </w:tcBorders>
          </w:tcPr>
          <w:p w:rsidR="00C253FA" w:rsidRPr="00C95B0B" w:rsidRDefault="00C253FA" w:rsidP="00311177">
            <w:pPr>
              <w:jc w:val="center"/>
            </w:pPr>
            <w:r w:rsidRPr="00C95B0B">
              <w:t>--</w:t>
            </w:r>
          </w:p>
        </w:tc>
        <w:tc>
          <w:tcPr>
            <w:tcW w:w="992" w:type="dxa"/>
            <w:tcBorders>
              <w:top w:val="nil"/>
              <w:left w:val="nil"/>
              <w:bottom w:val="nil"/>
              <w:right w:val="nil"/>
            </w:tcBorders>
          </w:tcPr>
          <w:p w:rsidR="00C253FA" w:rsidRPr="00C95B0B" w:rsidRDefault="00C253FA" w:rsidP="00311177">
            <w:pPr>
              <w:jc w:val="center"/>
            </w:pPr>
            <w:r w:rsidRPr="00C95B0B">
              <w:t>3500</w:t>
            </w:r>
          </w:p>
        </w:tc>
        <w:tc>
          <w:tcPr>
            <w:tcW w:w="1272" w:type="dxa"/>
            <w:tcBorders>
              <w:top w:val="nil"/>
              <w:left w:val="nil"/>
              <w:bottom w:val="nil"/>
              <w:right w:val="nil"/>
            </w:tcBorders>
          </w:tcPr>
          <w:p w:rsidR="00C253FA" w:rsidRPr="00C95B0B" w:rsidRDefault="00C253FA" w:rsidP="00311177">
            <w:pPr>
              <w:jc w:val="center"/>
            </w:pPr>
          </w:p>
        </w:tc>
      </w:tr>
      <w:tr w:rsidR="00C253FA" w:rsidRPr="00C95B0B" w:rsidTr="00311177">
        <w:tc>
          <w:tcPr>
            <w:tcW w:w="8468" w:type="dxa"/>
            <w:gridSpan w:val="7"/>
            <w:tcBorders>
              <w:top w:val="nil"/>
              <w:left w:val="nil"/>
              <w:bottom w:val="nil"/>
              <w:right w:val="nil"/>
            </w:tcBorders>
          </w:tcPr>
          <w:p w:rsidR="00C253FA" w:rsidRPr="00C95B0B" w:rsidRDefault="00C253FA" w:rsidP="0076193D">
            <w:r w:rsidRPr="00C95B0B">
              <w:t>Other Equipments</w:t>
            </w:r>
          </w:p>
        </w:tc>
      </w:tr>
      <w:tr w:rsidR="00C253FA" w:rsidRPr="00C95B0B" w:rsidTr="00311177">
        <w:tc>
          <w:tcPr>
            <w:tcW w:w="8468" w:type="dxa"/>
            <w:gridSpan w:val="7"/>
            <w:tcBorders>
              <w:top w:val="nil"/>
              <w:left w:val="nil"/>
              <w:bottom w:val="nil"/>
              <w:right w:val="nil"/>
            </w:tcBorders>
          </w:tcPr>
          <w:p w:rsidR="00C253FA" w:rsidRPr="00C95B0B" w:rsidRDefault="00C253FA" w:rsidP="0076193D">
            <w:r w:rsidRPr="00C95B0B">
              <w:t>Seed treatment drum</w:t>
            </w:r>
          </w:p>
        </w:tc>
      </w:tr>
      <w:tr w:rsidR="00C253FA" w:rsidRPr="00C95B0B" w:rsidTr="00311177">
        <w:tc>
          <w:tcPr>
            <w:tcW w:w="8468" w:type="dxa"/>
            <w:gridSpan w:val="7"/>
            <w:tcBorders>
              <w:top w:val="nil"/>
              <w:left w:val="nil"/>
              <w:bottom w:val="nil"/>
              <w:right w:val="nil"/>
            </w:tcBorders>
          </w:tcPr>
          <w:p w:rsidR="00C253FA" w:rsidRPr="00C95B0B" w:rsidRDefault="00C253FA" w:rsidP="0076193D">
            <w:r w:rsidRPr="00C95B0B">
              <w:t>Wheel hoe</w:t>
            </w:r>
          </w:p>
        </w:tc>
      </w:tr>
      <w:tr w:rsidR="00C253FA" w:rsidRPr="00C95B0B" w:rsidTr="00311177">
        <w:tc>
          <w:tcPr>
            <w:tcW w:w="8468" w:type="dxa"/>
            <w:gridSpan w:val="7"/>
            <w:tcBorders>
              <w:top w:val="nil"/>
              <w:left w:val="nil"/>
              <w:bottom w:val="nil"/>
              <w:right w:val="nil"/>
            </w:tcBorders>
          </w:tcPr>
          <w:p w:rsidR="00C253FA" w:rsidRPr="00C95B0B" w:rsidRDefault="00C253FA" w:rsidP="0076193D">
            <w:r w:rsidRPr="00C95B0B">
              <w:t>Maize Sheller</w:t>
            </w:r>
          </w:p>
        </w:tc>
      </w:tr>
      <w:tr w:rsidR="00C253FA" w:rsidRPr="00C95B0B" w:rsidTr="00311177">
        <w:tc>
          <w:tcPr>
            <w:tcW w:w="8468" w:type="dxa"/>
            <w:gridSpan w:val="7"/>
            <w:tcBorders>
              <w:top w:val="nil"/>
              <w:left w:val="nil"/>
              <w:bottom w:val="nil"/>
              <w:right w:val="nil"/>
            </w:tcBorders>
          </w:tcPr>
          <w:p w:rsidR="00C253FA" w:rsidRPr="00C95B0B" w:rsidRDefault="00C253FA" w:rsidP="0076193D">
            <w:r w:rsidRPr="00C95B0B">
              <w:t>Peg type puddler</w:t>
            </w:r>
          </w:p>
        </w:tc>
      </w:tr>
      <w:tr w:rsidR="00C253FA" w:rsidRPr="00C95B0B" w:rsidTr="00311177">
        <w:tc>
          <w:tcPr>
            <w:tcW w:w="8468" w:type="dxa"/>
            <w:gridSpan w:val="7"/>
            <w:tcBorders>
              <w:top w:val="nil"/>
              <w:left w:val="nil"/>
              <w:bottom w:val="nil"/>
              <w:right w:val="nil"/>
            </w:tcBorders>
          </w:tcPr>
          <w:p w:rsidR="00C253FA" w:rsidRPr="00C95B0B" w:rsidRDefault="00C253FA" w:rsidP="0076193D">
            <w:r w:rsidRPr="00C95B0B">
              <w:t>Cage wheel type puddler</w:t>
            </w:r>
          </w:p>
        </w:tc>
      </w:tr>
      <w:tr w:rsidR="00C253FA" w:rsidRPr="00C95B0B" w:rsidTr="00311177">
        <w:tc>
          <w:tcPr>
            <w:tcW w:w="8468" w:type="dxa"/>
            <w:gridSpan w:val="7"/>
            <w:tcBorders>
              <w:top w:val="nil"/>
              <w:left w:val="nil"/>
              <w:bottom w:val="nil"/>
              <w:right w:val="nil"/>
            </w:tcBorders>
          </w:tcPr>
          <w:p w:rsidR="00C253FA" w:rsidRPr="00C95B0B" w:rsidRDefault="00C253FA" w:rsidP="0076193D">
            <w:r w:rsidRPr="00C95B0B">
              <w:t>Sprinkler system</w:t>
            </w:r>
          </w:p>
        </w:tc>
      </w:tr>
      <w:tr w:rsidR="00C253FA" w:rsidRPr="00C95B0B" w:rsidTr="00311177">
        <w:tc>
          <w:tcPr>
            <w:tcW w:w="8468" w:type="dxa"/>
            <w:gridSpan w:val="7"/>
            <w:tcBorders>
              <w:top w:val="nil"/>
              <w:left w:val="nil"/>
              <w:bottom w:val="single" w:sz="4" w:space="0" w:color="auto"/>
              <w:right w:val="nil"/>
            </w:tcBorders>
          </w:tcPr>
          <w:p w:rsidR="00C253FA" w:rsidRPr="00C95B0B" w:rsidRDefault="00C253FA" w:rsidP="0076193D">
            <w:r w:rsidRPr="00C95B0B">
              <w:t>Drip System</w:t>
            </w:r>
          </w:p>
        </w:tc>
      </w:tr>
    </w:tbl>
    <w:p w:rsidR="00C253FA" w:rsidRDefault="00C253FA" w:rsidP="00C253FA">
      <w:r>
        <w:t>Source: CIAE, Bhopal</w:t>
      </w:r>
    </w:p>
    <w:p w:rsidR="00C253FA" w:rsidRDefault="00C253FA">
      <w:pPr>
        <w:sectPr w:rsidR="00C253FA" w:rsidSect="00543E54">
          <w:pgSz w:w="11906" w:h="16838"/>
          <w:pgMar w:top="1440" w:right="1440" w:bottom="1440" w:left="1440" w:header="709" w:footer="709" w:gutter="0"/>
          <w:cols w:space="708"/>
          <w:docGrid w:linePitch="360"/>
        </w:sectPr>
      </w:pPr>
    </w:p>
    <w:p w:rsidR="00C253FA" w:rsidRDefault="00C253FA"/>
    <w:tbl>
      <w:tblPr>
        <w:tblpPr w:leftFromText="180" w:rightFromText="180" w:horzAnchor="margin" w:tblpY="510"/>
        <w:tblW w:w="0" w:type="auto"/>
        <w:tblLayout w:type="fixed"/>
        <w:tblCellMar>
          <w:left w:w="0" w:type="dxa"/>
          <w:right w:w="0" w:type="dxa"/>
        </w:tblCellMar>
        <w:tblLook w:val="0000"/>
      </w:tblPr>
      <w:tblGrid>
        <w:gridCol w:w="950"/>
        <w:gridCol w:w="470"/>
        <w:gridCol w:w="552"/>
        <w:gridCol w:w="912"/>
        <w:gridCol w:w="658"/>
        <w:gridCol w:w="1200"/>
        <w:gridCol w:w="1114"/>
        <w:gridCol w:w="1094"/>
        <w:gridCol w:w="941"/>
        <w:gridCol w:w="921"/>
        <w:gridCol w:w="1167"/>
        <w:gridCol w:w="921"/>
        <w:gridCol w:w="946"/>
        <w:gridCol w:w="922"/>
        <w:gridCol w:w="878"/>
      </w:tblGrid>
      <w:tr w:rsidR="00311177" w:rsidRPr="001B78ED" w:rsidTr="00311177">
        <w:trPr>
          <w:trHeight w:hRule="exact" w:val="264"/>
        </w:trPr>
        <w:tc>
          <w:tcPr>
            <w:tcW w:w="1972" w:type="dxa"/>
            <w:gridSpan w:val="3"/>
            <w:vMerge w:val="restart"/>
            <w:tcBorders>
              <w:top w:val="single" w:sz="4" w:space="0" w:color="auto"/>
              <w:bottom w:val="single" w:sz="4" w:space="0" w:color="auto"/>
            </w:tcBorders>
            <w:vAlign w:val="center"/>
          </w:tcPr>
          <w:p w:rsidR="00311177" w:rsidRPr="001B78ED" w:rsidRDefault="00311177" w:rsidP="00C253FA">
            <w:pPr>
              <w:pStyle w:val="Style"/>
              <w:ind w:left="115"/>
              <w:jc w:val="center"/>
              <w:rPr>
                <w:rFonts w:asciiTheme="minorHAnsi" w:hAnsiTheme="minorHAnsi"/>
                <w:b/>
                <w:color w:val="000010"/>
                <w:sz w:val="22"/>
                <w:szCs w:val="22"/>
                <w:shd w:val="clear" w:color="auto" w:fill="FFFFFF"/>
                <w:lang w:bidi="he-IL"/>
              </w:rPr>
            </w:pPr>
            <w:r w:rsidRPr="001B78ED">
              <w:rPr>
                <w:rFonts w:asciiTheme="minorHAnsi" w:hAnsiTheme="minorHAnsi"/>
                <w:b/>
                <w:color w:val="000006"/>
                <w:sz w:val="22"/>
                <w:szCs w:val="22"/>
                <w:shd w:val="clear" w:color="auto" w:fill="FFFFFF"/>
                <w:lang w:bidi="he-IL"/>
              </w:rPr>
              <w:t>Nam</w:t>
            </w:r>
            <w:r w:rsidRPr="001B78ED">
              <w:rPr>
                <w:rFonts w:asciiTheme="minorHAnsi" w:hAnsiTheme="minorHAnsi"/>
                <w:b/>
                <w:color w:val="000010"/>
                <w:sz w:val="22"/>
                <w:szCs w:val="22"/>
                <w:shd w:val="clear" w:color="auto" w:fill="FFFFFF"/>
                <w:lang w:bidi="he-IL"/>
              </w:rPr>
              <w:t>e</w:t>
            </w:r>
          </w:p>
          <w:p w:rsidR="00311177" w:rsidRPr="001B78ED" w:rsidRDefault="00311177" w:rsidP="00C253FA">
            <w:pPr>
              <w:pStyle w:val="Style"/>
              <w:ind w:left="14"/>
              <w:jc w:val="center"/>
              <w:rPr>
                <w:rFonts w:asciiTheme="minorHAnsi" w:hAnsiTheme="minorHAnsi"/>
                <w:b/>
                <w:color w:val="000006"/>
                <w:sz w:val="22"/>
                <w:szCs w:val="22"/>
                <w:shd w:val="clear" w:color="auto" w:fill="FFFFFF"/>
                <w:lang w:bidi="he-IL"/>
              </w:rPr>
            </w:pPr>
            <w:r w:rsidRPr="001B78ED">
              <w:rPr>
                <w:rFonts w:asciiTheme="minorHAnsi" w:hAnsiTheme="minorHAnsi"/>
                <w:b/>
                <w:color w:val="000006"/>
                <w:sz w:val="22"/>
                <w:szCs w:val="22"/>
                <w:shd w:val="clear" w:color="auto" w:fill="FFFFFF"/>
                <w:lang w:bidi="he-IL"/>
              </w:rPr>
              <w:t>of</w:t>
            </w:r>
          </w:p>
          <w:p w:rsidR="00311177" w:rsidRPr="001B78ED" w:rsidRDefault="00311177" w:rsidP="00C253FA">
            <w:pPr>
              <w:pStyle w:val="Style"/>
              <w:ind w:left="24"/>
              <w:jc w:val="center"/>
              <w:rPr>
                <w:rFonts w:asciiTheme="minorHAnsi" w:hAnsiTheme="minorHAnsi"/>
                <w:b/>
                <w:color w:val="0B0C1F"/>
                <w:sz w:val="22"/>
                <w:szCs w:val="22"/>
                <w:shd w:val="clear" w:color="auto" w:fill="FFFFFF"/>
                <w:lang w:bidi="he-IL"/>
              </w:rPr>
            </w:pPr>
            <w:r w:rsidRPr="001B78ED">
              <w:rPr>
                <w:rFonts w:asciiTheme="minorHAnsi" w:hAnsiTheme="minorHAnsi"/>
                <w:b/>
                <w:color w:val="000010"/>
                <w:sz w:val="22"/>
                <w:szCs w:val="22"/>
                <w:shd w:val="clear" w:color="auto" w:fill="FFFFFF"/>
                <w:lang w:bidi="he-IL"/>
              </w:rPr>
              <w:t>i</w:t>
            </w:r>
            <w:r w:rsidRPr="001B78ED">
              <w:rPr>
                <w:rFonts w:asciiTheme="minorHAnsi" w:hAnsiTheme="minorHAnsi"/>
                <w:b/>
                <w:color w:val="000006"/>
                <w:sz w:val="22"/>
                <w:szCs w:val="22"/>
                <w:shd w:val="clear" w:color="auto" w:fill="FFFFFF"/>
                <w:lang w:bidi="he-IL"/>
              </w:rPr>
              <w:t>mp</w:t>
            </w:r>
            <w:r w:rsidRPr="001B78ED">
              <w:rPr>
                <w:rFonts w:asciiTheme="minorHAnsi" w:hAnsiTheme="minorHAnsi"/>
                <w:b/>
                <w:color w:val="000010"/>
                <w:sz w:val="22"/>
                <w:szCs w:val="22"/>
                <w:shd w:val="clear" w:color="auto" w:fill="FFFFFF"/>
                <w:lang w:bidi="he-IL"/>
              </w:rPr>
              <w:t>l</w:t>
            </w:r>
            <w:r w:rsidRPr="001B78ED">
              <w:rPr>
                <w:rFonts w:asciiTheme="minorHAnsi" w:hAnsiTheme="minorHAnsi"/>
                <w:b/>
                <w:color w:val="0B0C1F"/>
                <w:sz w:val="22"/>
                <w:szCs w:val="22"/>
                <w:shd w:val="clear" w:color="auto" w:fill="FFFFFF"/>
                <w:lang w:bidi="he-IL"/>
              </w:rPr>
              <w:t>ement</w:t>
            </w:r>
          </w:p>
          <w:p w:rsidR="00311177" w:rsidRPr="001B78ED" w:rsidRDefault="00311177" w:rsidP="00C253FA">
            <w:pPr>
              <w:pStyle w:val="Style"/>
              <w:jc w:val="center"/>
              <w:rPr>
                <w:rFonts w:asciiTheme="minorHAnsi" w:hAnsiTheme="minorHAnsi"/>
                <w:b/>
                <w:color w:val="0B0C1F"/>
                <w:sz w:val="22"/>
                <w:szCs w:val="22"/>
                <w:shd w:val="clear" w:color="auto" w:fill="FFFFFF"/>
                <w:lang w:bidi="he-IL"/>
              </w:rPr>
            </w:pPr>
            <w:r w:rsidRPr="001B78ED">
              <w:rPr>
                <w:rFonts w:asciiTheme="minorHAnsi" w:hAnsiTheme="minorHAnsi"/>
                <w:b/>
                <w:color w:val="000010"/>
                <w:sz w:val="22"/>
                <w:szCs w:val="22"/>
                <w:shd w:val="clear" w:color="auto" w:fill="FFFFFF"/>
                <w:lang w:bidi="he-IL"/>
              </w:rPr>
              <w:t>/</w:t>
            </w:r>
            <w:r w:rsidRPr="001B78ED">
              <w:rPr>
                <w:rFonts w:asciiTheme="minorHAnsi" w:hAnsiTheme="minorHAnsi"/>
                <w:b/>
                <w:color w:val="000006"/>
                <w:sz w:val="22"/>
                <w:szCs w:val="22"/>
                <w:shd w:val="clear" w:color="auto" w:fill="FFFFFF"/>
                <w:lang w:bidi="he-IL"/>
              </w:rPr>
              <w:t>Ma</w:t>
            </w:r>
            <w:r w:rsidRPr="001B78ED">
              <w:rPr>
                <w:rFonts w:asciiTheme="minorHAnsi" w:hAnsiTheme="minorHAnsi"/>
                <w:b/>
                <w:color w:val="000010"/>
                <w:sz w:val="22"/>
                <w:szCs w:val="22"/>
                <w:shd w:val="clear" w:color="auto" w:fill="FFFFFF"/>
                <w:lang w:bidi="he-IL"/>
              </w:rPr>
              <w:t>c</w:t>
            </w:r>
            <w:r w:rsidRPr="001B78ED">
              <w:rPr>
                <w:rFonts w:asciiTheme="minorHAnsi" w:hAnsiTheme="minorHAnsi"/>
                <w:b/>
                <w:color w:val="000006"/>
                <w:sz w:val="22"/>
                <w:szCs w:val="22"/>
                <w:shd w:val="clear" w:color="auto" w:fill="FFFFFF"/>
                <w:lang w:bidi="he-IL"/>
              </w:rPr>
              <w:t>hine</w:t>
            </w:r>
          </w:p>
        </w:tc>
        <w:tc>
          <w:tcPr>
            <w:tcW w:w="1570" w:type="dxa"/>
            <w:gridSpan w:val="2"/>
            <w:vMerge w:val="restart"/>
            <w:tcBorders>
              <w:top w:val="single" w:sz="4" w:space="0" w:color="auto"/>
              <w:bottom w:val="single" w:sz="4" w:space="0" w:color="auto"/>
            </w:tcBorders>
            <w:vAlign w:val="center"/>
          </w:tcPr>
          <w:p w:rsidR="00311177" w:rsidRPr="001B78ED" w:rsidRDefault="00311177" w:rsidP="0076193D">
            <w:pPr>
              <w:pStyle w:val="Style"/>
              <w:jc w:val="center"/>
              <w:rPr>
                <w:rFonts w:asciiTheme="minorHAnsi" w:hAnsiTheme="minorHAnsi"/>
                <w:color w:val="000006"/>
                <w:sz w:val="22"/>
                <w:szCs w:val="22"/>
                <w:shd w:val="clear" w:color="auto" w:fill="FFFFFF"/>
                <w:lang w:bidi="he-IL"/>
              </w:rPr>
            </w:pPr>
            <w:r w:rsidRPr="001B78ED">
              <w:rPr>
                <w:rFonts w:asciiTheme="minorHAnsi" w:hAnsiTheme="minorHAnsi"/>
                <w:b/>
                <w:color w:val="000006"/>
                <w:sz w:val="22"/>
                <w:szCs w:val="22"/>
                <w:shd w:val="clear" w:color="auto" w:fill="FFFFFF"/>
                <w:lang w:bidi="he-IL"/>
              </w:rPr>
              <w:t xml:space="preserve">Crop </w:t>
            </w:r>
          </w:p>
        </w:tc>
        <w:tc>
          <w:tcPr>
            <w:tcW w:w="1200" w:type="dxa"/>
            <w:vMerge w:val="restart"/>
            <w:tcBorders>
              <w:top w:val="single" w:sz="4" w:space="0" w:color="auto"/>
              <w:bottom w:val="single" w:sz="4" w:space="0" w:color="auto"/>
            </w:tcBorders>
            <w:vAlign w:val="center"/>
          </w:tcPr>
          <w:p w:rsidR="00311177" w:rsidRPr="001B78ED" w:rsidRDefault="00311177" w:rsidP="0076193D">
            <w:pPr>
              <w:pStyle w:val="Style"/>
              <w:ind w:left="124"/>
              <w:rPr>
                <w:rFonts w:asciiTheme="minorHAnsi" w:hAnsiTheme="minorHAnsi"/>
                <w:b/>
                <w:color w:val="000006"/>
                <w:sz w:val="22"/>
                <w:szCs w:val="22"/>
                <w:shd w:val="clear" w:color="auto" w:fill="FFFFFF"/>
                <w:lang w:bidi="he-IL"/>
              </w:rPr>
            </w:pPr>
            <w:r w:rsidRPr="001B78ED">
              <w:rPr>
                <w:rFonts w:asciiTheme="minorHAnsi" w:hAnsiTheme="minorHAnsi"/>
                <w:b/>
                <w:color w:val="000006"/>
                <w:sz w:val="22"/>
                <w:szCs w:val="22"/>
                <w:shd w:val="clear" w:color="auto" w:fill="FFFFFF"/>
                <w:lang w:bidi="he-IL"/>
              </w:rPr>
              <w:t>No</w:t>
            </w:r>
            <w:r w:rsidRPr="001B78ED">
              <w:rPr>
                <w:rFonts w:asciiTheme="minorHAnsi" w:hAnsiTheme="minorHAnsi"/>
                <w:b/>
                <w:color w:val="000010"/>
                <w:sz w:val="22"/>
                <w:szCs w:val="22"/>
                <w:shd w:val="clear" w:color="auto" w:fill="FFFFFF"/>
                <w:lang w:bidi="he-IL"/>
              </w:rPr>
              <w:t xml:space="preserve">. </w:t>
            </w:r>
            <w:r w:rsidRPr="001B78ED">
              <w:rPr>
                <w:rFonts w:asciiTheme="minorHAnsi" w:hAnsiTheme="minorHAnsi"/>
                <w:b/>
                <w:color w:val="000006"/>
                <w:sz w:val="22"/>
                <w:szCs w:val="22"/>
                <w:shd w:val="clear" w:color="auto" w:fill="FFFFFF"/>
                <w:lang w:bidi="he-IL"/>
              </w:rPr>
              <w:t xml:space="preserve">of </w:t>
            </w:r>
          </w:p>
          <w:p w:rsidR="00311177" w:rsidRPr="001B78ED" w:rsidRDefault="00311177" w:rsidP="0076193D">
            <w:pPr>
              <w:pStyle w:val="Style"/>
              <w:ind w:left="124"/>
              <w:rPr>
                <w:rFonts w:asciiTheme="minorHAnsi" w:hAnsiTheme="minorHAnsi"/>
                <w:b/>
                <w:color w:val="000006"/>
                <w:sz w:val="22"/>
                <w:szCs w:val="22"/>
                <w:shd w:val="clear" w:color="auto" w:fill="FFFFFF"/>
                <w:lang w:bidi="he-IL"/>
              </w:rPr>
            </w:pPr>
            <w:r w:rsidRPr="001B78ED">
              <w:rPr>
                <w:rFonts w:asciiTheme="minorHAnsi" w:hAnsiTheme="minorHAnsi"/>
                <w:b/>
                <w:color w:val="000006"/>
                <w:sz w:val="22"/>
                <w:szCs w:val="22"/>
                <w:shd w:val="clear" w:color="auto" w:fill="FFFFFF"/>
                <w:lang w:bidi="he-IL"/>
              </w:rPr>
              <w:t>Farm</w:t>
            </w:r>
            <w:r w:rsidRPr="001B78ED">
              <w:rPr>
                <w:rFonts w:asciiTheme="minorHAnsi" w:hAnsiTheme="minorHAnsi"/>
                <w:b/>
                <w:color w:val="000010"/>
                <w:sz w:val="22"/>
                <w:szCs w:val="22"/>
                <w:shd w:val="clear" w:color="auto" w:fill="FFFFFF"/>
                <w:lang w:bidi="he-IL"/>
              </w:rPr>
              <w:t>er</w:t>
            </w:r>
            <w:r w:rsidRPr="001B78ED">
              <w:rPr>
                <w:rFonts w:asciiTheme="minorHAnsi" w:hAnsiTheme="minorHAnsi"/>
                <w:b/>
                <w:color w:val="000006"/>
                <w:sz w:val="22"/>
                <w:szCs w:val="22"/>
                <w:shd w:val="clear" w:color="auto" w:fill="FFFFFF"/>
                <w:lang w:bidi="he-IL"/>
              </w:rPr>
              <w:t xml:space="preserve">s </w:t>
            </w:r>
          </w:p>
        </w:tc>
        <w:tc>
          <w:tcPr>
            <w:tcW w:w="1114" w:type="dxa"/>
            <w:vMerge w:val="restart"/>
            <w:tcBorders>
              <w:top w:val="single" w:sz="4" w:space="0" w:color="auto"/>
              <w:bottom w:val="single" w:sz="4" w:space="0" w:color="auto"/>
            </w:tcBorders>
            <w:vAlign w:val="center"/>
          </w:tcPr>
          <w:p w:rsidR="00311177" w:rsidRPr="001B78ED" w:rsidRDefault="00311177" w:rsidP="0076193D">
            <w:pPr>
              <w:pStyle w:val="Style"/>
              <w:ind w:left="124"/>
              <w:rPr>
                <w:rFonts w:asciiTheme="minorHAnsi" w:hAnsiTheme="minorHAnsi"/>
                <w:color w:val="000006"/>
                <w:sz w:val="22"/>
                <w:szCs w:val="22"/>
                <w:shd w:val="clear" w:color="auto" w:fill="FFFFFF"/>
                <w:lang w:bidi="he-IL"/>
              </w:rPr>
            </w:pPr>
            <w:r w:rsidRPr="001B78ED">
              <w:rPr>
                <w:rFonts w:asciiTheme="minorHAnsi" w:hAnsiTheme="minorHAnsi"/>
                <w:color w:val="000006"/>
                <w:sz w:val="22"/>
                <w:szCs w:val="22"/>
                <w:shd w:val="clear" w:color="auto" w:fill="FFFFFF"/>
                <w:lang w:bidi="he-IL"/>
              </w:rPr>
              <w:t xml:space="preserve">Area </w:t>
            </w:r>
          </w:p>
          <w:p w:rsidR="00311177" w:rsidRPr="001B78ED" w:rsidRDefault="00311177" w:rsidP="0076193D">
            <w:pPr>
              <w:pStyle w:val="Style"/>
              <w:ind w:left="124"/>
              <w:rPr>
                <w:rFonts w:asciiTheme="minorHAnsi" w:hAnsiTheme="minorHAnsi"/>
                <w:color w:val="000006"/>
                <w:sz w:val="22"/>
                <w:szCs w:val="22"/>
                <w:shd w:val="clear" w:color="auto" w:fill="FFFFFF"/>
                <w:lang w:bidi="he-IL"/>
              </w:rPr>
            </w:pPr>
            <w:r w:rsidRPr="001B78ED">
              <w:rPr>
                <w:rFonts w:asciiTheme="minorHAnsi" w:hAnsiTheme="minorHAnsi"/>
                <w:b/>
                <w:i/>
                <w:iCs/>
                <w:color w:val="0B0C1F"/>
                <w:w w:val="86"/>
                <w:sz w:val="22"/>
                <w:szCs w:val="22"/>
                <w:shd w:val="clear" w:color="auto" w:fill="FFFFFF"/>
                <w:lang w:bidi="he-IL"/>
              </w:rPr>
              <w:t>(</w:t>
            </w:r>
            <w:r w:rsidRPr="001B78ED">
              <w:rPr>
                <w:rFonts w:asciiTheme="minorHAnsi" w:hAnsiTheme="minorHAnsi"/>
                <w:b/>
                <w:i/>
                <w:iCs/>
                <w:color w:val="000006"/>
                <w:w w:val="86"/>
                <w:sz w:val="22"/>
                <w:szCs w:val="22"/>
                <w:shd w:val="clear" w:color="auto" w:fill="FFFFFF"/>
                <w:lang w:bidi="he-IL"/>
              </w:rPr>
              <w:t>ha</w:t>
            </w:r>
            <w:r w:rsidRPr="001B78ED">
              <w:rPr>
                <w:rFonts w:asciiTheme="minorHAnsi" w:hAnsiTheme="minorHAnsi"/>
                <w:b/>
                <w:i/>
                <w:iCs/>
                <w:color w:val="0B0C1F"/>
                <w:w w:val="86"/>
                <w:sz w:val="22"/>
                <w:szCs w:val="22"/>
                <w:shd w:val="clear" w:color="auto" w:fill="FFFFFF"/>
                <w:lang w:bidi="he-IL"/>
              </w:rPr>
              <w:t>)</w:t>
            </w:r>
            <w:r w:rsidRPr="001B78ED">
              <w:rPr>
                <w:rFonts w:asciiTheme="minorHAnsi" w:hAnsiTheme="minorHAnsi"/>
                <w:b/>
                <w:i/>
                <w:iCs/>
                <w:color w:val="000010"/>
                <w:w w:val="86"/>
                <w:sz w:val="22"/>
                <w:szCs w:val="22"/>
                <w:shd w:val="clear" w:color="auto" w:fill="FFFFFF"/>
                <w:lang w:bidi="he-IL"/>
              </w:rPr>
              <w:t xml:space="preserve">1 </w:t>
            </w:r>
          </w:p>
        </w:tc>
        <w:tc>
          <w:tcPr>
            <w:tcW w:w="7790" w:type="dxa"/>
            <w:gridSpan w:val="8"/>
            <w:tcBorders>
              <w:top w:val="single" w:sz="4" w:space="0" w:color="auto"/>
              <w:bottom w:val="single" w:sz="4" w:space="0" w:color="auto"/>
            </w:tcBorders>
            <w:vAlign w:val="center"/>
          </w:tcPr>
          <w:p w:rsidR="00311177" w:rsidRPr="001B78ED" w:rsidRDefault="00311177" w:rsidP="0076193D">
            <w:pPr>
              <w:pStyle w:val="Style"/>
              <w:jc w:val="center"/>
              <w:rPr>
                <w:rFonts w:asciiTheme="minorHAnsi" w:hAnsiTheme="minorHAnsi"/>
                <w:color w:val="000006"/>
                <w:sz w:val="22"/>
                <w:szCs w:val="22"/>
                <w:shd w:val="clear" w:color="auto" w:fill="FFFFFF"/>
                <w:lang w:bidi="he-IL"/>
              </w:rPr>
            </w:pPr>
            <w:r w:rsidRPr="001B78ED">
              <w:rPr>
                <w:rFonts w:asciiTheme="minorHAnsi" w:hAnsiTheme="minorHAnsi"/>
                <w:b/>
                <w:color w:val="000006"/>
                <w:sz w:val="22"/>
                <w:szCs w:val="22"/>
                <w:shd w:val="clear" w:color="auto" w:fill="FFFFFF"/>
                <w:lang w:bidi="he-IL"/>
              </w:rPr>
              <w:t>Perform</w:t>
            </w:r>
            <w:r w:rsidRPr="001B78ED">
              <w:rPr>
                <w:rFonts w:asciiTheme="minorHAnsi" w:hAnsiTheme="minorHAnsi"/>
                <w:b/>
                <w:color w:val="000010"/>
                <w:sz w:val="22"/>
                <w:szCs w:val="22"/>
                <w:shd w:val="clear" w:color="auto" w:fill="FFFFFF"/>
                <w:lang w:bidi="he-IL"/>
              </w:rPr>
              <w:t>a</w:t>
            </w:r>
            <w:r w:rsidRPr="001B78ED">
              <w:rPr>
                <w:rFonts w:asciiTheme="minorHAnsi" w:hAnsiTheme="minorHAnsi"/>
                <w:b/>
                <w:color w:val="000006"/>
                <w:sz w:val="22"/>
                <w:szCs w:val="22"/>
                <w:shd w:val="clear" w:color="auto" w:fill="FFFFFF"/>
                <w:lang w:bidi="he-IL"/>
              </w:rPr>
              <w:t>n</w:t>
            </w:r>
            <w:r w:rsidRPr="001B78ED">
              <w:rPr>
                <w:rFonts w:asciiTheme="minorHAnsi" w:hAnsiTheme="minorHAnsi"/>
                <w:b/>
                <w:color w:val="0B0C1F"/>
                <w:sz w:val="22"/>
                <w:szCs w:val="22"/>
                <w:shd w:val="clear" w:color="auto" w:fill="FFFFFF"/>
                <w:lang w:bidi="he-IL"/>
              </w:rPr>
              <w:t>c</w:t>
            </w:r>
            <w:r w:rsidRPr="001B78ED">
              <w:rPr>
                <w:rFonts w:asciiTheme="minorHAnsi" w:hAnsiTheme="minorHAnsi"/>
                <w:b/>
                <w:color w:val="282A37"/>
                <w:sz w:val="22"/>
                <w:szCs w:val="22"/>
                <w:shd w:val="clear" w:color="auto" w:fill="FFFFFF"/>
                <w:lang w:bidi="he-IL"/>
              </w:rPr>
              <w:t xml:space="preserve">e </w:t>
            </w:r>
            <w:r w:rsidRPr="001B78ED">
              <w:rPr>
                <w:rFonts w:asciiTheme="minorHAnsi" w:hAnsiTheme="minorHAnsi"/>
                <w:b/>
                <w:color w:val="0B0C1F"/>
                <w:sz w:val="22"/>
                <w:szCs w:val="22"/>
                <w:shd w:val="clear" w:color="auto" w:fill="FFFFFF"/>
                <w:lang w:bidi="he-IL"/>
              </w:rPr>
              <w:t>Pa</w:t>
            </w:r>
            <w:r w:rsidRPr="001B78ED">
              <w:rPr>
                <w:rFonts w:asciiTheme="minorHAnsi" w:hAnsiTheme="minorHAnsi"/>
                <w:b/>
                <w:color w:val="000010"/>
                <w:sz w:val="22"/>
                <w:szCs w:val="22"/>
                <w:shd w:val="clear" w:color="auto" w:fill="FFFFFF"/>
                <w:lang w:bidi="he-IL"/>
              </w:rPr>
              <w:t>rame</w:t>
            </w:r>
            <w:r w:rsidRPr="001B78ED">
              <w:rPr>
                <w:rFonts w:asciiTheme="minorHAnsi" w:hAnsiTheme="minorHAnsi"/>
                <w:b/>
                <w:color w:val="000006"/>
                <w:sz w:val="22"/>
                <w:szCs w:val="22"/>
                <w:shd w:val="clear" w:color="auto" w:fill="FFFFFF"/>
                <w:lang w:bidi="he-IL"/>
              </w:rPr>
              <w:t>ter</w:t>
            </w:r>
            <w:r w:rsidRPr="001B78ED">
              <w:rPr>
                <w:rFonts w:asciiTheme="minorHAnsi" w:hAnsiTheme="minorHAnsi"/>
                <w:b/>
                <w:color w:val="000010"/>
                <w:sz w:val="22"/>
                <w:szCs w:val="22"/>
                <w:shd w:val="clear" w:color="auto" w:fill="FFFFFF"/>
                <w:lang w:bidi="he-IL"/>
              </w:rPr>
              <w:t>s/i</w:t>
            </w:r>
            <w:r w:rsidRPr="001B78ED">
              <w:rPr>
                <w:rFonts w:asciiTheme="minorHAnsi" w:hAnsiTheme="minorHAnsi"/>
                <w:b/>
                <w:color w:val="000006"/>
                <w:sz w:val="22"/>
                <w:szCs w:val="22"/>
                <w:shd w:val="clear" w:color="auto" w:fill="FFFFFF"/>
                <w:lang w:bidi="he-IL"/>
              </w:rPr>
              <w:t>nd</w:t>
            </w:r>
            <w:r w:rsidRPr="001B78ED">
              <w:rPr>
                <w:rFonts w:asciiTheme="minorHAnsi" w:hAnsiTheme="minorHAnsi"/>
                <w:b/>
                <w:color w:val="000010"/>
                <w:sz w:val="22"/>
                <w:szCs w:val="22"/>
                <w:shd w:val="clear" w:color="auto" w:fill="FFFFFF"/>
                <w:lang w:bidi="he-IL"/>
              </w:rPr>
              <w:t>i</w:t>
            </w:r>
            <w:r w:rsidRPr="001B78ED">
              <w:rPr>
                <w:rFonts w:asciiTheme="minorHAnsi" w:hAnsiTheme="minorHAnsi"/>
                <w:b/>
                <w:color w:val="000006"/>
                <w:sz w:val="22"/>
                <w:szCs w:val="22"/>
                <w:shd w:val="clear" w:color="auto" w:fill="FFFFFF"/>
                <w:lang w:bidi="he-IL"/>
              </w:rPr>
              <w:t>cators/Data on pa</w:t>
            </w:r>
            <w:r w:rsidRPr="001B78ED">
              <w:rPr>
                <w:rFonts w:asciiTheme="minorHAnsi" w:hAnsiTheme="minorHAnsi"/>
                <w:b/>
                <w:color w:val="000010"/>
                <w:sz w:val="22"/>
                <w:szCs w:val="22"/>
                <w:shd w:val="clear" w:color="auto" w:fill="FFFFFF"/>
                <w:lang w:bidi="he-IL"/>
              </w:rPr>
              <w:t>r</w:t>
            </w:r>
            <w:r w:rsidRPr="001B78ED">
              <w:rPr>
                <w:rFonts w:asciiTheme="minorHAnsi" w:hAnsiTheme="minorHAnsi"/>
                <w:b/>
                <w:color w:val="000006"/>
                <w:sz w:val="22"/>
                <w:szCs w:val="22"/>
                <w:shd w:val="clear" w:color="auto" w:fill="FFFFFF"/>
                <w:lang w:bidi="he-IL"/>
              </w:rPr>
              <w:t xml:space="preserve">ameters </w:t>
            </w:r>
          </w:p>
        </w:tc>
      </w:tr>
      <w:tr w:rsidR="00311177" w:rsidRPr="001B78ED" w:rsidTr="00311177">
        <w:trPr>
          <w:trHeight w:val="449"/>
        </w:trPr>
        <w:tc>
          <w:tcPr>
            <w:tcW w:w="1972" w:type="dxa"/>
            <w:gridSpan w:val="3"/>
            <w:vMerge/>
            <w:tcBorders>
              <w:bottom w:val="single" w:sz="4" w:space="0" w:color="auto"/>
            </w:tcBorders>
            <w:vAlign w:val="center"/>
          </w:tcPr>
          <w:p w:rsidR="00311177" w:rsidRPr="001B78ED" w:rsidRDefault="00311177" w:rsidP="0076193D">
            <w:pPr>
              <w:pStyle w:val="Style"/>
              <w:jc w:val="center"/>
              <w:rPr>
                <w:rFonts w:asciiTheme="minorHAnsi" w:hAnsiTheme="minorHAnsi"/>
                <w:b/>
                <w:color w:val="000006"/>
                <w:sz w:val="22"/>
                <w:szCs w:val="22"/>
                <w:shd w:val="clear" w:color="auto" w:fill="FFFFFF"/>
                <w:lang w:bidi="he-IL"/>
              </w:rPr>
            </w:pPr>
          </w:p>
        </w:tc>
        <w:tc>
          <w:tcPr>
            <w:tcW w:w="1570" w:type="dxa"/>
            <w:gridSpan w:val="2"/>
            <w:vMerge/>
            <w:tcBorders>
              <w:bottom w:val="single" w:sz="4" w:space="0" w:color="auto"/>
            </w:tcBorders>
            <w:vAlign w:val="center"/>
          </w:tcPr>
          <w:p w:rsidR="00311177" w:rsidRPr="001B78ED" w:rsidRDefault="00311177" w:rsidP="0076193D">
            <w:pPr>
              <w:pStyle w:val="Style"/>
              <w:jc w:val="center"/>
              <w:rPr>
                <w:rFonts w:asciiTheme="minorHAnsi" w:hAnsiTheme="minorHAnsi"/>
                <w:b/>
                <w:color w:val="000006"/>
                <w:sz w:val="22"/>
                <w:szCs w:val="22"/>
                <w:shd w:val="clear" w:color="auto" w:fill="FFFFFF"/>
                <w:lang w:bidi="he-IL"/>
              </w:rPr>
            </w:pPr>
          </w:p>
        </w:tc>
        <w:tc>
          <w:tcPr>
            <w:tcW w:w="1200" w:type="dxa"/>
            <w:vMerge/>
            <w:tcBorders>
              <w:bottom w:val="single" w:sz="4" w:space="0" w:color="auto"/>
            </w:tcBorders>
            <w:vAlign w:val="center"/>
          </w:tcPr>
          <w:p w:rsidR="00311177" w:rsidRPr="001B78ED" w:rsidRDefault="00311177" w:rsidP="0076193D">
            <w:pPr>
              <w:pStyle w:val="Style"/>
              <w:ind w:left="124"/>
              <w:rPr>
                <w:rFonts w:asciiTheme="minorHAnsi" w:hAnsiTheme="minorHAnsi"/>
                <w:b/>
                <w:color w:val="000006"/>
                <w:sz w:val="22"/>
                <w:szCs w:val="22"/>
                <w:shd w:val="clear" w:color="auto" w:fill="FFFFFF"/>
                <w:lang w:bidi="he-IL"/>
              </w:rPr>
            </w:pPr>
          </w:p>
        </w:tc>
        <w:tc>
          <w:tcPr>
            <w:tcW w:w="1114" w:type="dxa"/>
            <w:vMerge/>
            <w:tcBorders>
              <w:bottom w:val="single" w:sz="4" w:space="0" w:color="auto"/>
            </w:tcBorders>
            <w:vAlign w:val="center"/>
          </w:tcPr>
          <w:p w:rsidR="00311177" w:rsidRPr="001B78ED" w:rsidRDefault="00311177" w:rsidP="0076193D">
            <w:pPr>
              <w:pStyle w:val="Style"/>
              <w:ind w:left="124"/>
              <w:rPr>
                <w:rFonts w:asciiTheme="minorHAnsi" w:hAnsiTheme="minorHAnsi"/>
                <w:b/>
                <w:i/>
                <w:iCs/>
                <w:color w:val="000010"/>
                <w:w w:val="86"/>
                <w:sz w:val="22"/>
                <w:szCs w:val="22"/>
                <w:shd w:val="clear" w:color="auto" w:fill="FFFFFF"/>
                <w:lang w:bidi="he-IL"/>
              </w:rPr>
            </w:pPr>
          </w:p>
        </w:tc>
        <w:tc>
          <w:tcPr>
            <w:tcW w:w="1094" w:type="dxa"/>
            <w:tcBorders>
              <w:top w:val="single" w:sz="4" w:space="0" w:color="auto"/>
              <w:bottom w:val="single" w:sz="4" w:space="0" w:color="auto"/>
            </w:tcBorders>
            <w:vAlign w:val="center"/>
          </w:tcPr>
          <w:p w:rsidR="00311177" w:rsidRPr="001B78ED" w:rsidRDefault="00311177" w:rsidP="0076193D">
            <w:pPr>
              <w:pStyle w:val="Style"/>
              <w:ind w:left="76"/>
              <w:rPr>
                <w:rFonts w:asciiTheme="minorHAnsi" w:hAnsiTheme="minorHAnsi"/>
                <w:b/>
                <w:color w:val="000010"/>
                <w:sz w:val="22"/>
                <w:szCs w:val="22"/>
                <w:shd w:val="clear" w:color="auto" w:fill="FFFFFF"/>
                <w:lang w:bidi="he-IL"/>
              </w:rPr>
            </w:pPr>
            <w:r w:rsidRPr="001B78ED">
              <w:rPr>
                <w:rFonts w:asciiTheme="minorHAnsi" w:hAnsiTheme="minorHAnsi"/>
                <w:b/>
                <w:color w:val="000006"/>
                <w:sz w:val="22"/>
                <w:szCs w:val="22"/>
                <w:shd w:val="clear" w:color="auto" w:fill="FFFFFF"/>
                <w:lang w:bidi="he-IL"/>
              </w:rPr>
              <w:t>Capa</w:t>
            </w:r>
            <w:r w:rsidRPr="001B78ED">
              <w:rPr>
                <w:rFonts w:asciiTheme="minorHAnsi" w:hAnsiTheme="minorHAnsi"/>
                <w:b/>
                <w:color w:val="000010"/>
                <w:sz w:val="22"/>
                <w:szCs w:val="22"/>
                <w:shd w:val="clear" w:color="auto" w:fill="FFFFFF"/>
                <w:lang w:bidi="he-IL"/>
              </w:rPr>
              <w:t xml:space="preserve">city </w:t>
            </w:r>
          </w:p>
          <w:p w:rsidR="00311177" w:rsidRPr="001B78ED" w:rsidRDefault="00311177" w:rsidP="0076193D">
            <w:pPr>
              <w:pStyle w:val="Style"/>
              <w:ind w:left="76"/>
              <w:rPr>
                <w:rFonts w:asciiTheme="minorHAnsi" w:hAnsiTheme="minorHAnsi"/>
                <w:b/>
                <w:color w:val="000010"/>
                <w:sz w:val="22"/>
                <w:szCs w:val="22"/>
                <w:shd w:val="clear" w:color="auto" w:fill="FFFFFF"/>
                <w:lang w:bidi="he-IL"/>
              </w:rPr>
            </w:pPr>
            <w:r w:rsidRPr="001B78ED">
              <w:rPr>
                <w:rFonts w:asciiTheme="minorHAnsi" w:hAnsiTheme="minorHAnsi"/>
                <w:b/>
                <w:color w:val="000010"/>
                <w:sz w:val="22"/>
                <w:szCs w:val="22"/>
                <w:shd w:val="clear" w:color="auto" w:fill="FFFFFF"/>
                <w:lang w:bidi="he-IL"/>
              </w:rPr>
              <w:t>(</w:t>
            </w:r>
            <w:r w:rsidRPr="001B78ED">
              <w:rPr>
                <w:rFonts w:asciiTheme="minorHAnsi" w:hAnsiTheme="minorHAnsi"/>
                <w:b/>
                <w:color w:val="000006"/>
                <w:sz w:val="22"/>
                <w:szCs w:val="22"/>
                <w:shd w:val="clear" w:color="auto" w:fill="FFFFFF"/>
                <w:lang w:bidi="he-IL"/>
              </w:rPr>
              <w:t>ha/h</w:t>
            </w:r>
            <w:r w:rsidRPr="001B78ED">
              <w:rPr>
                <w:rFonts w:asciiTheme="minorHAnsi" w:hAnsiTheme="minorHAnsi"/>
                <w:b/>
                <w:color w:val="000010"/>
                <w:sz w:val="22"/>
                <w:szCs w:val="22"/>
                <w:shd w:val="clear" w:color="auto" w:fill="FFFFFF"/>
                <w:lang w:bidi="he-IL"/>
              </w:rPr>
              <w:t xml:space="preserve">) </w:t>
            </w:r>
          </w:p>
        </w:tc>
        <w:tc>
          <w:tcPr>
            <w:tcW w:w="941" w:type="dxa"/>
            <w:tcBorders>
              <w:top w:val="single" w:sz="4" w:space="0" w:color="auto"/>
              <w:bottom w:val="single" w:sz="4" w:space="0" w:color="auto"/>
            </w:tcBorders>
            <w:vAlign w:val="center"/>
          </w:tcPr>
          <w:p w:rsidR="00311177" w:rsidRPr="001B78ED" w:rsidRDefault="00311177" w:rsidP="0076193D">
            <w:pPr>
              <w:pStyle w:val="Style"/>
              <w:ind w:right="105"/>
              <w:jc w:val="right"/>
              <w:rPr>
                <w:rFonts w:asciiTheme="minorHAnsi" w:hAnsiTheme="minorHAnsi"/>
                <w:b/>
                <w:color w:val="000010"/>
                <w:sz w:val="22"/>
                <w:szCs w:val="22"/>
                <w:shd w:val="clear" w:color="auto" w:fill="FFFFFF"/>
                <w:lang w:bidi="he-IL"/>
              </w:rPr>
            </w:pPr>
            <w:r w:rsidRPr="00311177">
              <w:rPr>
                <w:rFonts w:asciiTheme="minorHAnsi" w:hAnsiTheme="minorHAnsi"/>
                <w:b/>
                <w:color w:val="0B0C1F"/>
                <w:sz w:val="22"/>
                <w:szCs w:val="22"/>
                <w:shd w:val="clear" w:color="auto" w:fill="FFFFFF"/>
                <w:lang w:bidi="he-IL"/>
              </w:rPr>
              <w:t>Ou</w:t>
            </w:r>
            <w:r w:rsidRPr="00311177">
              <w:rPr>
                <w:rFonts w:asciiTheme="minorHAnsi" w:hAnsiTheme="minorHAnsi"/>
                <w:b/>
                <w:color w:val="000010"/>
                <w:sz w:val="22"/>
                <w:szCs w:val="22"/>
                <w:shd w:val="clear" w:color="auto" w:fill="FFFFFF"/>
                <w:lang w:bidi="he-IL"/>
              </w:rPr>
              <w:t>tpu</w:t>
            </w:r>
            <w:r w:rsidRPr="001B78ED">
              <w:rPr>
                <w:rFonts w:asciiTheme="minorHAnsi" w:hAnsiTheme="minorHAnsi"/>
                <w:b/>
                <w:color w:val="000010"/>
                <w:sz w:val="22"/>
                <w:szCs w:val="22"/>
                <w:shd w:val="clear" w:color="auto" w:fill="FFFFFF"/>
                <w:lang w:bidi="he-IL"/>
              </w:rPr>
              <w:t xml:space="preserve">t </w:t>
            </w:r>
          </w:p>
        </w:tc>
        <w:tc>
          <w:tcPr>
            <w:tcW w:w="2088" w:type="dxa"/>
            <w:gridSpan w:val="2"/>
            <w:tcBorders>
              <w:top w:val="single" w:sz="4" w:space="0" w:color="auto"/>
              <w:bottom w:val="single" w:sz="4" w:space="0" w:color="auto"/>
            </w:tcBorders>
            <w:vAlign w:val="center"/>
          </w:tcPr>
          <w:p w:rsidR="00311177" w:rsidRPr="001B78ED" w:rsidRDefault="00311177" w:rsidP="0076193D">
            <w:pPr>
              <w:pStyle w:val="Style"/>
              <w:ind w:left="129"/>
              <w:rPr>
                <w:rFonts w:asciiTheme="minorHAnsi" w:hAnsiTheme="minorHAnsi"/>
                <w:b/>
                <w:color w:val="000010"/>
                <w:sz w:val="22"/>
                <w:szCs w:val="22"/>
                <w:shd w:val="clear" w:color="auto" w:fill="FFFFFF"/>
                <w:lang w:bidi="he-IL"/>
              </w:rPr>
            </w:pPr>
            <w:r w:rsidRPr="001B78ED">
              <w:rPr>
                <w:rFonts w:asciiTheme="minorHAnsi" w:hAnsiTheme="minorHAnsi"/>
                <w:b/>
                <w:color w:val="000006"/>
                <w:sz w:val="22"/>
                <w:szCs w:val="22"/>
                <w:shd w:val="clear" w:color="auto" w:fill="FFFFFF"/>
                <w:lang w:bidi="he-IL"/>
              </w:rPr>
              <w:t>Labou</w:t>
            </w:r>
            <w:r w:rsidRPr="001B78ED">
              <w:rPr>
                <w:rFonts w:asciiTheme="minorHAnsi" w:hAnsiTheme="minorHAnsi"/>
                <w:b/>
                <w:color w:val="000010"/>
                <w:sz w:val="22"/>
                <w:szCs w:val="22"/>
                <w:shd w:val="clear" w:color="auto" w:fill="FFFFFF"/>
                <w:lang w:bidi="he-IL"/>
              </w:rPr>
              <w:t xml:space="preserve">r </w:t>
            </w:r>
            <w:r w:rsidRPr="001B78ED">
              <w:rPr>
                <w:rFonts w:asciiTheme="minorHAnsi" w:hAnsiTheme="minorHAnsi"/>
                <w:b/>
                <w:color w:val="000006"/>
                <w:sz w:val="22"/>
                <w:szCs w:val="22"/>
                <w:shd w:val="clear" w:color="auto" w:fill="FFFFFF"/>
                <w:lang w:bidi="he-IL"/>
              </w:rPr>
              <w:t>Man</w:t>
            </w:r>
            <w:r w:rsidRPr="001B78ED">
              <w:rPr>
                <w:rFonts w:asciiTheme="minorHAnsi" w:hAnsiTheme="minorHAnsi"/>
                <w:b/>
                <w:color w:val="000010"/>
                <w:sz w:val="22"/>
                <w:szCs w:val="22"/>
                <w:shd w:val="clear" w:color="auto" w:fill="FFFFFF"/>
                <w:lang w:bidi="he-IL"/>
              </w:rPr>
              <w:t>(</w:t>
            </w:r>
            <w:r w:rsidRPr="001B78ED">
              <w:rPr>
                <w:rFonts w:asciiTheme="minorHAnsi" w:hAnsiTheme="minorHAnsi"/>
                <w:b/>
                <w:color w:val="000006"/>
                <w:sz w:val="22"/>
                <w:szCs w:val="22"/>
                <w:shd w:val="clear" w:color="auto" w:fill="FFFFFF"/>
                <w:lang w:bidi="he-IL"/>
              </w:rPr>
              <w:t>hrs/ha</w:t>
            </w:r>
            <w:r w:rsidRPr="001B78ED">
              <w:rPr>
                <w:rFonts w:asciiTheme="minorHAnsi" w:hAnsiTheme="minorHAnsi"/>
                <w:b/>
                <w:color w:val="000010"/>
                <w:sz w:val="22"/>
                <w:szCs w:val="22"/>
                <w:shd w:val="clear" w:color="auto" w:fill="FFFFFF"/>
                <w:lang w:bidi="he-IL"/>
              </w:rPr>
              <w:t xml:space="preserve">) </w:t>
            </w:r>
          </w:p>
        </w:tc>
        <w:tc>
          <w:tcPr>
            <w:tcW w:w="1867" w:type="dxa"/>
            <w:gridSpan w:val="2"/>
            <w:tcBorders>
              <w:top w:val="single" w:sz="4" w:space="0" w:color="auto"/>
              <w:bottom w:val="single" w:sz="4" w:space="0" w:color="auto"/>
            </w:tcBorders>
            <w:vAlign w:val="center"/>
          </w:tcPr>
          <w:p w:rsidR="00311177" w:rsidRPr="001B78ED" w:rsidRDefault="00311177" w:rsidP="00311177">
            <w:pPr>
              <w:pStyle w:val="Style"/>
              <w:ind w:left="120"/>
              <w:jc w:val="center"/>
              <w:rPr>
                <w:rFonts w:asciiTheme="minorHAnsi" w:hAnsiTheme="minorHAnsi"/>
                <w:b/>
                <w:color w:val="000006"/>
                <w:sz w:val="22"/>
                <w:szCs w:val="22"/>
                <w:shd w:val="clear" w:color="auto" w:fill="FFFFFF"/>
                <w:lang w:bidi="he-IL"/>
              </w:rPr>
            </w:pPr>
            <w:r w:rsidRPr="001B78ED">
              <w:rPr>
                <w:rFonts w:asciiTheme="minorHAnsi" w:hAnsiTheme="minorHAnsi"/>
                <w:b/>
                <w:color w:val="000006"/>
                <w:sz w:val="22"/>
                <w:szCs w:val="22"/>
                <w:shd w:val="clear" w:color="auto" w:fill="FFFFFF"/>
                <w:lang w:bidi="he-IL"/>
              </w:rPr>
              <w:t>T</w:t>
            </w:r>
            <w:r w:rsidRPr="001B78ED">
              <w:rPr>
                <w:rFonts w:asciiTheme="minorHAnsi" w:hAnsiTheme="minorHAnsi"/>
                <w:b/>
                <w:color w:val="000010"/>
                <w:sz w:val="22"/>
                <w:szCs w:val="22"/>
                <w:shd w:val="clear" w:color="auto" w:fill="FFFFFF"/>
                <w:lang w:bidi="he-IL"/>
              </w:rPr>
              <w:t>im</w:t>
            </w:r>
            <w:r w:rsidRPr="001B78ED">
              <w:rPr>
                <w:rFonts w:asciiTheme="minorHAnsi" w:hAnsiTheme="minorHAnsi"/>
                <w:b/>
                <w:color w:val="000006"/>
                <w:sz w:val="22"/>
                <w:szCs w:val="22"/>
                <w:shd w:val="clear" w:color="auto" w:fill="FFFFFF"/>
                <w:lang w:bidi="he-IL"/>
              </w:rPr>
              <w:t>e</w:t>
            </w:r>
          </w:p>
          <w:p w:rsidR="00311177" w:rsidRPr="001B78ED" w:rsidRDefault="00311177" w:rsidP="00311177">
            <w:pPr>
              <w:pStyle w:val="Style"/>
              <w:ind w:right="110"/>
              <w:jc w:val="center"/>
              <w:rPr>
                <w:rFonts w:asciiTheme="minorHAnsi" w:hAnsiTheme="minorHAnsi"/>
                <w:b/>
                <w:color w:val="000006"/>
                <w:sz w:val="22"/>
                <w:szCs w:val="22"/>
                <w:shd w:val="clear" w:color="auto" w:fill="FFFFFF"/>
                <w:lang w:bidi="he-IL"/>
              </w:rPr>
            </w:pPr>
            <w:r w:rsidRPr="001B78ED">
              <w:rPr>
                <w:rFonts w:asciiTheme="minorHAnsi" w:hAnsiTheme="minorHAnsi"/>
                <w:b/>
                <w:color w:val="000010"/>
                <w:sz w:val="22"/>
                <w:szCs w:val="22"/>
                <w:shd w:val="clear" w:color="auto" w:fill="FFFFFF"/>
                <w:lang w:bidi="he-IL"/>
              </w:rPr>
              <w:t>T</w:t>
            </w:r>
            <w:r w:rsidRPr="001B78ED">
              <w:rPr>
                <w:rFonts w:asciiTheme="minorHAnsi" w:hAnsiTheme="minorHAnsi"/>
                <w:b/>
                <w:color w:val="000006"/>
                <w:sz w:val="22"/>
                <w:szCs w:val="22"/>
                <w:shd w:val="clear" w:color="auto" w:fill="FFFFFF"/>
                <w:lang w:bidi="he-IL"/>
              </w:rPr>
              <w:t>a</w:t>
            </w:r>
            <w:r w:rsidRPr="001B78ED">
              <w:rPr>
                <w:rFonts w:asciiTheme="minorHAnsi" w:hAnsiTheme="minorHAnsi"/>
                <w:b/>
                <w:color w:val="000010"/>
                <w:sz w:val="22"/>
                <w:szCs w:val="22"/>
                <w:shd w:val="clear" w:color="auto" w:fill="FFFFFF"/>
                <w:lang w:bidi="he-IL"/>
              </w:rPr>
              <w:t>k</w:t>
            </w:r>
            <w:r w:rsidRPr="001B78ED">
              <w:rPr>
                <w:rFonts w:asciiTheme="minorHAnsi" w:hAnsiTheme="minorHAnsi"/>
                <w:b/>
                <w:color w:val="000006"/>
                <w:sz w:val="22"/>
                <w:szCs w:val="22"/>
                <w:shd w:val="clear" w:color="auto" w:fill="FFFFFF"/>
                <w:lang w:bidi="he-IL"/>
              </w:rPr>
              <w:t>en</w:t>
            </w:r>
            <w:r>
              <w:rPr>
                <w:rFonts w:asciiTheme="minorHAnsi" w:hAnsiTheme="minorHAnsi"/>
                <w:b/>
                <w:color w:val="000006"/>
                <w:sz w:val="22"/>
                <w:szCs w:val="22"/>
                <w:shd w:val="clear" w:color="auto" w:fill="FFFFFF"/>
                <w:lang w:bidi="he-IL"/>
              </w:rPr>
              <w:t xml:space="preserve"> </w:t>
            </w:r>
            <w:r w:rsidRPr="001B78ED">
              <w:rPr>
                <w:rFonts w:asciiTheme="minorHAnsi" w:hAnsiTheme="minorHAnsi"/>
                <w:b/>
                <w:color w:val="000010"/>
                <w:sz w:val="22"/>
                <w:szCs w:val="22"/>
                <w:shd w:val="clear" w:color="auto" w:fill="FFFFFF"/>
                <w:lang w:bidi="he-IL"/>
              </w:rPr>
              <w:t>(</w:t>
            </w:r>
            <w:r w:rsidRPr="001B78ED">
              <w:rPr>
                <w:rFonts w:asciiTheme="minorHAnsi" w:hAnsiTheme="minorHAnsi"/>
                <w:b/>
                <w:color w:val="000006"/>
                <w:sz w:val="22"/>
                <w:szCs w:val="22"/>
                <w:shd w:val="clear" w:color="auto" w:fill="FFFFFF"/>
                <w:lang w:bidi="he-IL"/>
              </w:rPr>
              <w:t>h</w:t>
            </w:r>
            <w:r w:rsidRPr="001B78ED">
              <w:rPr>
                <w:rFonts w:asciiTheme="minorHAnsi" w:hAnsiTheme="minorHAnsi"/>
                <w:b/>
                <w:color w:val="000010"/>
                <w:sz w:val="22"/>
                <w:szCs w:val="22"/>
                <w:shd w:val="clear" w:color="auto" w:fill="FFFFFF"/>
                <w:lang w:bidi="he-IL"/>
              </w:rPr>
              <w:t>r/</w:t>
            </w:r>
            <w:r w:rsidRPr="001B78ED">
              <w:rPr>
                <w:rFonts w:asciiTheme="minorHAnsi" w:hAnsiTheme="minorHAnsi"/>
                <w:b/>
                <w:color w:val="000006"/>
                <w:sz w:val="22"/>
                <w:szCs w:val="22"/>
                <w:shd w:val="clear" w:color="auto" w:fill="FFFFFF"/>
                <w:lang w:bidi="he-IL"/>
              </w:rPr>
              <w:t>ha)</w:t>
            </w:r>
          </w:p>
        </w:tc>
        <w:tc>
          <w:tcPr>
            <w:tcW w:w="1800" w:type="dxa"/>
            <w:gridSpan w:val="2"/>
            <w:tcBorders>
              <w:top w:val="single" w:sz="4" w:space="0" w:color="auto"/>
              <w:bottom w:val="single" w:sz="4" w:space="0" w:color="auto"/>
            </w:tcBorders>
            <w:vAlign w:val="center"/>
          </w:tcPr>
          <w:p w:rsidR="00311177" w:rsidRPr="001B78ED" w:rsidRDefault="00311177" w:rsidP="0076193D">
            <w:pPr>
              <w:pStyle w:val="Style"/>
              <w:ind w:right="52"/>
              <w:jc w:val="right"/>
              <w:rPr>
                <w:rFonts w:asciiTheme="minorHAnsi" w:hAnsiTheme="minorHAnsi"/>
                <w:b/>
                <w:color w:val="000006"/>
                <w:sz w:val="22"/>
                <w:szCs w:val="22"/>
                <w:shd w:val="clear" w:color="auto" w:fill="FFFFFF"/>
                <w:lang w:bidi="he-IL"/>
              </w:rPr>
            </w:pPr>
            <w:r w:rsidRPr="001B78ED">
              <w:rPr>
                <w:rFonts w:asciiTheme="minorHAnsi" w:hAnsiTheme="minorHAnsi"/>
                <w:b/>
                <w:color w:val="000006"/>
                <w:sz w:val="22"/>
                <w:szCs w:val="22"/>
                <w:shd w:val="clear" w:color="auto" w:fill="FFFFFF"/>
                <w:lang w:bidi="he-IL"/>
              </w:rPr>
              <w:t>Cost o</w:t>
            </w:r>
            <w:r w:rsidRPr="001B78ED">
              <w:rPr>
                <w:rFonts w:asciiTheme="minorHAnsi" w:hAnsiTheme="minorHAnsi"/>
                <w:b/>
                <w:color w:val="000010"/>
                <w:sz w:val="22"/>
                <w:szCs w:val="22"/>
                <w:shd w:val="clear" w:color="auto" w:fill="FFFFFF"/>
                <w:lang w:bidi="he-IL"/>
              </w:rPr>
              <w:t xml:space="preserve">f </w:t>
            </w:r>
            <w:r w:rsidRPr="001B78ED">
              <w:rPr>
                <w:rFonts w:asciiTheme="minorHAnsi" w:hAnsiTheme="minorHAnsi"/>
                <w:b/>
                <w:color w:val="000006"/>
                <w:sz w:val="22"/>
                <w:szCs w:val="22"/>
                <w:shd w:val="clear" w:color="auto" w:fill="FFFFFF"/>
                <w:lang w:bidi="he-IL"/>
              </w:rPr>
              <w:t>Ope</w:t>
            </w:r>
            <w:r w:rsidRPr="001B78ED">
              <w:rPr>
                <w:rFonts w:asciiTheme="minorHAnsi" w:hAnsiTheme="minorHAnsi"/>
                <w:b/>
                <w:color w:val="000010"/>
                <w:sz w:val="22"/>
                <w:szCs w:val="22"/>
                <w:shd w:val="clear" w:color="auto" w:fill="FFFFFF"/>
                <w:lang w:bidi="he-IL"/>
              </w:rPr>
              <w:t>r</w:t>
            </w:r>
            <w:r w:rsidRPr="001B78ED">
              <w:rPr>
                <w:rFonts w:asciiTheme="minorHAnsi" w:hAnsiTheme="minorHAnsi"/>
                <w:b/>
                <w:color w:val="000006"/>
                <w:sz w:val="22"/>
                <w:szCs w:val="22"/>
                <w:shd w:val="clear" w:color="auto" w:fill="FFFFFF"/>
                <w:lang w:bidi="he-IL"/>
              </w:rPr>
              <w:t>at</w:t>
            </w:r>
            <w:r w:rsidRPr="001B78ED">
              <w:rPr>
                <w:rFonts w:asciiTheme="minorHAnsi" w:hAnsiTheme="minorHAnsi"/>
                <w:b/>
                <w:color w:val="000010"/>
                <w:sz w:val="22"/>
                <w:szCs w:val="22"/>
                <w:shd w:val="clear" w:color="auto" w:fill="FFFFFF"/>
                <w:lang w:bidi="he-IL"/>
              </w:rPr>
              <w:t>i</w:t>
            </w:r>
            <w:r w:rsidRPr="001B78ED">
              <w:rPr>
                <w:rFonts w:asciiTheme="minorHAnsi" w:hAnsiTheme="minorHAnsi"/>
                <w:b/>
                <w:color w:val="000006"/>
                <w:sz w:val="22"/>
                <w:szCs w:val="22"/>
                <w:shd w:val="clear" w:color="auto" w:fill="FFFFFF"/>
                <w:lang w:bidi="he-IL"/>
              </w:rPr>
              <w:t xml:space="preserve">on </w:t>
            </w:r>
          </w:p>
          <w:p w:rsidR="00311177" w:rsidRPr="001B78ED" w:rsidRDefault="00311177" w:rsidP="0076193D">
            <w:pPr>
              <w:pStyle w:val="Style"/>
              <w:jc w:val="center"/>
              <w:rPr>
                <w:rFonts w:asciiTheme="minorHAnsi" w:hAnsiTheme="minorHAnsi"/>
                <w:b/>
                <w:color w:val="000006"/>
                <w:sz w:val="22"/>
                <w:szCs w:val="22"/>
                <w:shd w:val="clear" w:color="auto" w:fill="FFFFFF"/>
                <w:lang w:bidi="he-IL"/>
              </w:rPr>
            </w:pPr>
            <w:r w:rsidRPr="001B78ED">
              <w:rPr>
                <w:rFonts w:asciiTheme="minorHAnsi" w:hAnsiTheme="minorHAnsi"/>
                <w:b/>
                <w:color w:val="000010"/>
                <w:sz w:val="22"/>
                <w:szCs w:val="22"/>
                <w:shd w:val="clear" w:color="auto" w:fill="FFFFFF"/>
                <w:lang w:bidi="he-IL"/>
              </w:rPr>
              <w:t>(</w:t>
            </w:r>
            <w:r w:rsidRPr="001B78ED">
              <w:rPr>
                <w:rFonts w:asciiTheme="minorHAnsi" w:hAnsiTheme="minorHAnsi"/>
                <w:b/>
                <w:color w:val="000006"/>
                <w:sz w:val="22"/>
                <w:szCs w:val="22"/>
                <w:shd w:val="clear" w:color="auto" w:fill="FFFFFF"/>
                <w:lang w:bidi="he-IL"/>
              </w:rPr>
              <w:t>Rs/ha</w:t>
            </w:r>
            <w:r w:rsidRPr="001B78ED">
              <w:rPr>
                <w:rFonts w:asciiTheme="minorHAnsi" w:hAnsiTheme="minorHAnsi"/>
                <w:b/>
                <w:color w:val="000010"/>
                <w:sz w:val="22"/>
                <w:szCs w:val="22"/>
                <w:shd w:val="clear" w:color="auto" w:fill="FFFFFF"/>
                <w:lang w:bidi="he-IL"/>
              </w:rPr>
              <w:t xml:space="preserve">) </w:t>
            </w:r>
          </w:p>
        </w:tc>
      </w:tr>
      <w:tr w:rsidR="00311177" w:rsidRPr="001B78ED" w:rsidTr="00311177">
        <w:trPr>
          <w:trHeight w:val="500"/>
        </w:trPr>
        <w:tc>
          <w:tcPr>
            <w:tcW w:w="1972" w:type="dxa"/>
            <w:gridSpan w:val="3"/>
            <w:vMerge/>
            <w:tcBorders>
              <w:top w:val="single" w:sz="4" w:space="0" w:color="auto"/>
              <w:bottom w:val="single" w:sz="4" w:space="0" w:color="auto"/>
            </w:tcBorders>
            <w:vAlign w:val="center"/>
          </w:tcPr>
          <w:p w:rsidR="00311177" w:rsidRPr="001B78ED" w:rsidRDefault="00311177" w:rsidP="0076193D">
            <w:pPr>
              <w:pStyle w:val="Style"/>
              <w:jc w:val="center"/>
              <w:rPr>
                <w:rFonts w:asciiTheme="minorHAnsi" w:hAnsiTheme="minorHAnsi"/>
                <w:b/>
                <w:sz w:val="22"/>
                <w:szCs w:val="22"/>
              </w:rPr>
            </w:pPr>
          </w:p>
        </w:tc>
        <w:tc>
          <w:tcPr>
            <w:tcW w:w="1570" w:type="dxa"/>
            <w:gridSpan w:val="2"/>
            <w:vMerge/>
            <w:tcBorders>
              <w:top w:val="single" w:sz="4" w:space="0" w:color="auto"/>
              <w:bottom w:val="single" w:sz="4" w:space="0" w:color="auto"/>
            </w:tcBorders>
            <w:vAlign w:val="center"/>
          </w:tcPr>
          <w:p w:rsidR="00311177" w:rsidRPr="001B78ED" w:rsidRDefault="00311177" w:rsidP="0076193D">
            <w:pPr>
              <w:pStyle w:val="Style"/>
              <w:jc w:val="center"/>
              <w:rPr>
                <w:rFonts w:asciiTheme="minorHAnsi" w:hAnsiTheme="minorHAnsi"/>
                <w:b/>
                <w:sz w:val="22"/>
                <w:szCs w:val="22"/>
              </w:rPr>
            </w:pPr>
          </w:p>
        </w:tc>
        <w:tc>
          <w:tcPr>
            <w:tcW w:w="1200" w:type="dxa"/>
            <w:vMerge/>
            <w:tcBorders>
              <w:top w:val="single" w:sz="4" w:space="0" w:color="auto"/>
              <w:bottom w:val="single" w:sz="4" w:space="0" w:color="auto"/>
            </w:tcBorders>
            <w:vAlign w:val="center"/>
          </w:tcPr>
          <w:p w:rsidR="00311177" w:rsidRPr="001B78ED" w:rsidRDefault="00311177" w:rsidP="0076193D">
            <w:pPr>
              <w:pStyle w:val="Style"/>
              <w:jc w:val="center"/>
              <w:rPr>
                <w:rFonts w:asciiTheme="minorHAnsi" w:hAnsiTheme="minorHAnsi"/>
                <w:b/>
                <w:sz w:val="22"/>
                <w:szCs w:val="22"/>
              </w:rPr>
            </w:pPr>
          </w:p>
        </w:tc>
        <w:tc>
          <w:tcPr>
            <w:tcW w:w="1114" w:type="dxa"/>
            <w:vMerge/>
            <w:tcBorders>
              <w:top w:val="single" w:sz="4" w:space="0" w:color="auto"/>
              <w:bottom w:val="single" w:sz="4" w:space="0" w:color="auto"/>
            </w:tcBorders>
            <w:vAlign w:val="center"/>
          </w:tcPr>
          <w:p w:rsidR="00311177" w:rsidRPr="001B78ED" w:rsidRDefault="00311177" w:rsidP="0076193D">
            <w:pPr>
              <w:pStyle w:val="Style"/>
              <w:jc w:val="center"/>
              <w:rPr>
                <w:rFonts w:asciiTheme="minorHAnsi" w:hAnsiTheme="minorHAnsi"/>
                <w:b/>
                <w:sz w:val="22"/>
                <w:szCs w:val="22"/>
              </w:rPr>
            </w:pPr>
          </w:p>
        </w:tc>
        <w:tc>
          <w:tcPr>
            <w:tcW w:w="1094" w:type="dxa"/>
            <w:tcBorders>
              <w:top w:val="single" w:sz="4" w:space="0" w:color="auto"/>
              <w:bottom w:val="single" w:sz="4" w:space="0" w:color="auto"/>
            </w:tcBorders>
            <w:vAlign w:val="center"/>
          </w:tcPr>
          <w:p w:rsidR="00311177" w:rsidRPr="001B78ED" w:rsidRDefault="00311177" w:rsidP="0076193D">
            <w:pPr>
              <w:pStyle w:val="Style"/>
              <w:ind w:left="76"/>
              <w:rPr>
                <w:rFonts w:asciiTheme="minorHAnsi" w:hAnsiTheme="minorHAnsi"/>
                <w:b/>
                <w:color w:val="000006"/>
                <w:sz w:val="20"/>
                <w:szCs w:val="22"/>
                <w:shd w:val="clear" w:color="auto" w:fill="FFFFFF"/>
                <w:lang w:bidi="he-IL"/>
              </w:rPr>
            </w:pPr>
            <w:r w:rsidRPr="001B78ED">
              <w:rPr>
                <w:rFonts w:asciiTheme="minorHAnsi" w:hAnsiTheme="minorHAnsi"/>
                <w:b/>
                <w:color w:val="000006"/>
                <w:sz w:val="20"/>
                <w:szCs w:val="22"/>
                <w:shd w:val="clear" w:color="auto" w:fill="FFFFFF"/>
                <w:lang w:bidi="he-IL"/>
              </w:rPr>
              <w:t xml:space="preserve">Demo </w:t>
            </w:r>
          </w:p>
        </w:tc>
        <w:tc>
          <w:tcPr>
            <w:tcW w:w="941" w:type="dxa"/>
            <w:tcBorders>
              <w:top w:val="single" w:sz="4" w:space="0" w:color="auto"/>
              <w:bottom w:val="single" w:sz="4" w:space="0" w:color="auto"/>
            </w:tcBorders>
            <w:vAlign w:val="center"/>
          </w:tcPr>
          <w:p w:rsidR="00311177" w:rsidRPr="001B78ED" w:rsidRDefault="00311177" w:rsidP="0076193D">
            <w:pPr>
              <w:pStyle w:val="Style"/>
              <w:ind w:left="124"/>
              <w:rPr>
                <w:rFonts w:asciiTheme="minorHAnsi" w:hAnsiTheme="minorHAnsi"/>
                <w:b/>
                <w:color w:val="000010"/>
                <w:sz w:val="20"/>
                <w:szCs w:val="22"/>
                <w:shd w:val="clear" w:color="auto" w:fill="FFFFFF"/>
                <w:lang w:bidi="he-IL"/>
              </w:rPr>
            </w:pPr>
            <w:r w:rsidRPr="001B78ED">
              <w:rPr>
                <w:rFonts w:asciiTheme="minorHAnsi" w:hAnsiTheme="minorHAnsi"/>
                <w:b/>
                <w:color w:val="0B0C1F"/>
                <w:sz w:val="20"/>
                <w:szCs w:val="22"/>
                <w:shd w:val="clear" w:color="auto" w:fill="FFFFFF"/>
                <w:lang w:bidi="he-IL"/>
              </w:rPr>
              <w:t>Loc</w:t>
            </w:r>
            <w:r w:rsidRPr="001B78ED">
              <w:rPr>
                <w:rFonts w:asciiTheme="minorHAnsi" w:hAnsiTheme="minorHAnsi"/>
                <w:b/>
                <w:color w:val="000010"/>
                <w:sz w:val="20"/>
                <w:szCs w:val="22"/>
                <w:shd w:val="clear" w:color="auto" w:fill="FFFFFF"/>
                <w:lang w:bidi="he-IL"/>
              </w:rPr>
              <w:t xml:space="preserve">al </w:t>
            </w:r>
          </w:p>
          <w:p w:rsidR="00311177" w:rsidRPr="001B78ED" w:rsidRDefault="00311177" w:rsidP="0076193D">
            <w:pPr>
              <w:pStyle w:val="Style"/>
              <w:ind w:left="124"/>
              <w:rPr>
                <w:rFonts w:asciiTheme="minorHAnsi" w:hAnsiTheme="minorHAnsi"/>
                <w:b/>
                <w:color w:val="000010"/>
                <w:sz w:val="20"/>
                <w:szCs w:val="22"/>
                <w:shd w:val="clear" w:color="auto" w:fill="FFFFFF"/>
                <w:lang w:bidi="he-IL"/>
              </w:rPr>
            </w:pPr>
            <w:r w:rsidRPr="001B78ED">
              <w:rPr>
                <w:rFonts w:asciiTheme="minorHAnsi" w:hAnsiTheme="minorHAnsi"/>
                <w:b/>
                <w:color w:val="0B0C1F"/>
                <w:sz w:val="20"/>
                <w:szCs w:val="22"/>
                <w:shd w:val="clear" w:color="auto" w:fill="FFFFFF"/>
                <w:lang w:bidi="he-IL"/>
              </w:rPr>
              <w:t>Che</w:t>
            </w:r>
            <w:r w:rsidRPr="001B78ED">
              <w:rPr>
                <w:rFonts w:asciiTheme="minorHAnsi" w:hAnsiTheme="minorHAnsi"/>
                <w:b/>
                <w:color w:val="000010"/>
                <w:sz w:val="20"/>
                <w:szCs w:val="22"/>
                <w:shd w:val="clear" w:color="auto" w:fill="FFFFFF"/>
                <w:lang w:bidi="he-IL"/>
              </w:rPr>
              <w:t>c</w:t>
            </w:r>
            <w:r w:rsidRPr="001B78ED">
              <w:rPr>
                <w:rFonts w:asciiTheme="minorHAnsi" w:hAnsiTheme="minorHAnsi"/>
                <w:b/>
                <w:color w:val="0B0C1F"/>
                <w:sz w:val="20"/>
                <w:szCs w:val="22"/>
                <w:shd w:val="clear" w:color="auto" w:fill="FFFFFF"/>
                <w:lang w:bidi="he-IL"/>
              </w:rPr>
              <w:t xml:space="preserve">k </w:t>
            </w:r>
          </w:p>
        </w:tc>
        <w:tc>
          <w:tcPr>
            <w:tcW w:w="921" w:type="dxa"/>
            <w:tcBorders>
              <w:top w:val="single" w:sz="4" w:space="0" w:color="auto"/>
              <w:bottom w:val="single" w:sz="4" w:space="0" w:color="auto"/>
            </w:tcBorders>
            <w:vAlign w:val="center"/>
          </w:tcPr>
          <w:p w:rsidR="00311177" w:rsidRPr="001B78ED" w:rsidRDefault="00311177" w:rsidP="0076193D">
            <w:pPr>
              <w:pStyle w:val="Style"/>
              <w:ind w:left="120"/>
              <w:rPr>
                <w:rFonts w:asciiTheme="minorHAnsi" w:hAnsiTheme="minorHAnsi"/>
                <w:b/>
                <w:color w:val="000006"/>
                <w:sz w:val="20"/>
                <w:szCs w:val="22"/>
                <w:shd w:val="clear" w:color="auto" w:fill="FFFFFF"/>
                <w:lang w:bidi="he-IL"/>
              </w:rPr>
            </w:pPr>
            <w:r w:rsidRPr="001B78ED">
              <w:rPr>
                <w:rFonts w:asciiTheme="minorHAnsi" w:hAnsiTheme="minorHAnsi"/>
                <w:b/>
                <w:color w:val="000006"/>
                <w:sz w:val="20"/>
                <w:szCs w:val="22"/>
                <w:shd w:val="clear" w:color="auto" w:fill="FFFFFF"/>
                <w:lang w:bidi="he-IL"/>
              </w:rPr>
              <w:t xml:space="preserve">Demo </w:t>
            </w:r>
          </w:p>
        </w:tc>
        <w:tc>
          <w:tcPr>
            <w:tcW w:w="1167" w:type="dxa"/>
            <w:tcBorders>
              <w:top w:val="single" w:sz="4" w:space="0" w:color="auto"/>
              <w:bottom w:val="single" w:sz="4" w:space="0" w:color="auto"/>
            </w:tcBorders>
            <w:vAlign w:val="center"/>
          </w:tcPr>
          <w:p w:rsidR="00311177" w:rsidRPr="001B78ED" w:rsidRDefault="00311177" w:rsidP="0076193D">
            <w:pPr>
              <w:pStyle w:val="Style"/>
              <w:ind w:left="120"/>
              <w:rPr>
                <w:rFonts w:asciiTheme="minorHAnsi" w:hAnsiTheme="minorHAnsi"/>
                <w:b/>
                <w:color w:val="000010"/>
                <w:sz w:val="20"/>
                <w:szCs w:val="22"/>
                <w:shd w:val="clear" w:color="auto" w:fill="FFFFFF"/>
                <w:lang w:bidi="he-IL"/>
              </w:rPr>
            </w:pPr>
            <w:r w:rsidRPr="001B78ED">
              <w:rPr>
                <w:rFonts w:asciiTheme="minorHAnsi" w:hAnsiTheme="minorHAnsi"/>
                <w:b/>
                <w:color w:val="000006"/>
                <w:sz w:val="20"/>
                <w:szCs w:val="22"/>
                <w:shd w:val="clear" w:color="auto" w:fill="FFFFFF"/>
                <w:lang w:bidi="he-IL"/>
              </w:rPr>
              <w:t>Lo</w:t>
            </w:r>
            <w:r w:rsidRPr="001B78ED">
              <w:rPr>
                <w:rFonts w:asciiTheme="minorHAnsi" w:hAnsiTheme="minorHAnsi"/>
                <w:b/>
                <w:color w:val="000010"/>
                <w:sz w:val="20"/>
                <w:szCs w:val="22"/>
                <w:shd w:val="clear" w:color="auto" w:fill="FFFFFF"/>
                <w:lang w:bidi="he-IL"/>
              </w:rPr>
              <w:t xml:space="preserve">cal </w:t>
            </w:r>
          </w:p>
          <w:p w:rsidR="00311177" w:rsidRPr="001B78ED" w:rsidRDefault="00311177" w:rsidP="0076193D">
            <w:pPr>
              <w:pStyle w:val="Style"/>
              <w:ind w:left="120"/>
              <w:rPr>
                <w:rFonts w:asciiTheme="minorHAnsi" w:hAnsiTheme="minorHAnsi"/>
                <w:b/>
                <w:color w:val="000010"/>
                <w:sz w:val="20"/>
                <w:szCs w:val="22"/>
                <w:shd w:val="clear" w:color="auto" w:fill="FFFFFF"/>
                <w:lang w:bidi="he-IL"/>
              </w:rPr>
            </w:pPr>
            <w:r w:rsidRPr="001B78ED">
              <w:rPr>
                <w:rFonts w:asciiTheme="minorHAnsi" w:hAnsiTheme="minorHAnsi"/>
                <w:b/>
                <w:color w:val="000006"/>
                <w:sz w:val="20"/>
                <w:szCs w:val="22"/>
                <w:shd w:val="clear" w:color="auto" w:fill="FFFFFF"/>
                <w:lang w:bidi="he-IL"/>
              </w:rPr>
              <w:t>Che</w:t>
            </w:r>
            <w:r w:rsidRPr="001B78ED">
              <w:rPr>
                <w:rFonts w:asciiTheme="minorHAnsi" w:hAnsiTheme="minorHAnsi"/>
                <w:b/>
                <w:color w:val="000010"/>
                <w:sz w:val="20"/>
                <w:szCs w:val="22"/>
                <w:shd w:val="clear" w:color="auto" w:fill="FFFFFF"/>
                <w:lang w:bidi="he-IL"/>
              </w:rPr>
              <w:t xml:space="preserve">ck </w:t>
            </w:r>
          </w:p>
        </w:tc>
        <w:tc>
          <w:tcPr>
            <w:tcW w:w="921" w:type="dxa"/>
            <w:tcBorders>
              <w:top w:val="single" w:sz="4" w:space="0" w:color="auto"/>
              <w:bottom w:val="single" w:sz="4" w:space="0" w:color="auto"/>
            </w:tcBorders>
            <w:vAlign w:val="center"/>
          </w:tcPr>
          <w:p w:rsidR="00311177" w:rsidRPr="001B78ED" w:rsidRDefault="00311177" w:rsidP="0076193D">
            <w:pPr>
              <w:pStyle w:val="Style"/>
              <w:ind w:left="120"/>
              <w:rPr>
                <w:rFonts w:asciiTheme="minorHAnsi" w:hAnsiTheme="minorHAnsi"/>
                <w:b/>
                <w:color w:val="000006"/>
                <w:sz w:val="20"/>
                <w:szCs w:val="22"/>
                <w:shd w:val="clear" w:color="auto" w:fill="FFFFFF"/>
                <w:lang w:bidi="he-IL"/>
              </w:rPr>
            </w:pPr>
            <w:r w:rsidRPr="001B78ED">
              <w:rPr>
                <w:rFonts w:asciiTheme="minorHAnsi" w:hAnsiTheme="minorHAnsi"/>
                <w:b/>
                <w:color w:val="000006"/>
                <w:sz w:val="20"/>
                <w:szCs w:val="22"/>
                <w:shd w:val="clear" w:color="auto" w:fill="FFFFFF"/>
                <w:lang w:bidi="he-IL"/>
              </w:rPr>
              <w:t>D</w:t>
            </w:r>
            <w:r w:rsidRPr="001B78ED">
              <w:rPr>
                <w:rFonts w:asciiTheme="minorHAnsi" w:hAnsiTheme="minorHAnsi"/>
                <w:b/>
                <w:color w:val="000010"/>
                <w:sz w:val="20"/>
                <w:szCs w:val="22"/>
                <w:shd w:val="clear" w:color="auto" w:fill="FFFFFF"/>
                <w:lang w:bidi="he-IL"/>
              </w:rPr>
              <w:t>e</w:t>
            </w:r>
            <w:r w:rsidRPr="001B78ED">
              <w:rPr>
                <w:rFonts w:asciiTheme="minorHAnsi" w:hAnsiTheme="minorHAnsi"/>
                <w:b/>
                <w:color w:val="000006"/>
                <w:sz w:val="20"/>
                <w:szCs w:val="22"/>
                <w:shd w:val="clear" w:color="auto" w:fill="FFFFFF"/>
                <w:lang w:bidi="he-IL"/>
              </w:rPr>
              <w:t xml:space="preserve">mo </w:t>
            </w:r>
          </w:p>
        </w:tc>
        <w:tc>
          <w:tcPr>
            <w:tcW w:w="946" w:type="dxa"/>
            <w:tcBorders>
              <w:top w:val="single" w:sz="4" w:space="0" w:color="auto"/>
              <w:bottom w:val="single" w:sz="4" w:space="0" w:color="auto"/>
            </w:tcBorders>
            <w:vAlign w:val="center"/>
          </w:tcPr>
          <w:p w:rsidR="00311177" w:rsidRPr="001B78ED" w:rsidRDefault="00311177" w:rsidP="0076193D">
            <w:pPr>
              <w:pStyle w:val="Style"/>
              <w:ind w:left="124"/>
              <w:rPr>
                <w:rFonts w:asciiTheme="minorHAnsi" w:hAnsiTheme="minorHAnsi"/>
                <w:b/>
                <w:color w:val="000010"/>
                <w:sz w:val="20"/>
                <w:szCs w:val="22"/>
                <w:shd w:val="clear" w:color="auto" w:fill="FFFFFF"/>
                <w:lang w:bidi="he-IL"/>
              </w:rPr>
            </w:pPr>
            <w:r w:rsidRPr="001B78ED">
              <w:rPr>
                <w:rFonts w:asciiTheme="minorHAnsi" w:hAnsiTheme="minorHAnsi"/>
                <w:b/>
                <w:color w:val="000006"/>
                <w:sz w:val="20"/>
                <w:szCs w:val="22"/>
                <w:shd w:val="clear" w:color="auto" w:fill="FFFFFF"/>
                <w:lang w:bidi="he-IL"/>
              </w:rPr>
              <w:t>Loca</w:t>
            </w:r>
            <w:r w:rsidRPr="001B78ED">
              <w:rPr>
                <w:rFonts w:asciiTheme="minorHAnsi" w:hAnsiTheme="minorHAnsi"/>
                <w:b/>
                <w:color w:val="000010"/>
                <w:sz w:val="20"/>
                <w:szCs w:val="22"/>
                <w:shd w:val="clear" w:color="auto" w:fill="FFFFFF"/>
                <w:lang w:bidi="he-IL"/>
              </w:rPr>
              <w:t xml:space="preserve">l </w:t>
            </w:r>
          </w:p>
          <w:p w:rsidR="00311177" w:rsidRPr="001B78ED" w:rsidRDefault="00311177" w:rsidP="0076193D">
            <w:pPr>
              <w:pStyle w:val="Style"/>
              <w:ind w:left="124"/>
              <w:rPr>
                <w:rFonts w:asciiTheme="minorHAnsi" w:hAnsiTheme="minorHAnsi"/>
                <w:b/>
                <w:color w:val="000010"/>
                <w:sz w:val="20"/>
                <w:szCs w:val="22"/>
                <w:shd w:val="clear" w:color="auto" w:fill="FFFFFF"/>
                <w:lang w:bidi="he-IL"/>
              </w:rPr>
            </w:pPr>
            <w:r w:rsidRPr="001B78ED">
              <w:rPr>
                <w:rFonts w:asciiTheme="minorHAnsi" w:hAnsiTheme="minorHAnsi"/>
                <w:b/>
                <w:color w:val="000006"/>
                <w:sz w:val="20"/>
                <w:szCs w:val="22"/>
                <w:shd w:val="clear" w:color="auto" w:fill="FFFFFF"/>
                <w:lang w:bidi="he-IL"/>
              </w:rPr>
              <w:t>C</w:t>
            </w:r>
            <w:r w:rsidRPr="001B78ED">
              <w:rPr>
                <w:rFonts w:asciiTheme="minorHAnsi" w:hAnsiTheme="minorHAnsi"/>
                <w:b/>
                <w:color w:val="000010"/>
                <w:sz w:val="20"/>
                <w:szCs w:val="22"/>
                <w:shd w:val="clear" w:color="auto" w:fill="FFFFFF"/>
                <w:lang w:bidi="he-IL"/>
              </w:rPr>
              <w:t>h</w:t>
            </w:r>
            <w:r w:rsidRPr="001B78ED">
              <w:rPr>
                <w:rFonts w:asciiTheme="minorHAnsi" w:hAnsiTheme="minorHAnsi"/>
                <w:b/>
                <w:color w:val="000006"/>
                <w:sz w:val="20"/>
                <w:szCs w:val="22"/>
                <w:shd w:val="clear" w:color="auto" w:fill="FFFFFF"/>
                <w:lang w:bidi="he-IL"/>
              </w:rPr>
              <w:t>ec</w:t>
            </w:r>
            <w:r w:rsidRPr="001B78ED">
              <w:rPr>
                <w:rFonts w:asciiTheme="minorHAnsi" w:hAnsiTheme="minorHAnsi"/>
                <w:b/>
                <w:color w:val="000010"/>
                <w:sz w:val="20"/>
                <w:szCs w:val="22"/>
                <w:shd w:val="clear" w:color="auto" w:fill="FFFFFF"/>
                <w:lang w:bidi="he-IL"/>
              </w:rPr>
              <w:t xml:space="preserve">k </w:t>
            </w:r>
          </w:p>
        </w:tc>
        <w:tc>
          <w:tcPr>
            <w:tcW w:w="922" w:type="dxa"/>
            <w:tcBorders>
              <w:top w:val="single" w:sz="4" w:space="0" w:color="auto"/>
              <w:bottom w:val="single" w:sz="4" w:space="0" w:color="auto"/>
            </w:tcBorders>
            <w:vAlign w:val="center"/>
          </w:tcPr>
          <w:p w:rsidR="00311177" w:rsidRPr="001B78ED" w:rsidRDefault="00311177" w:rsidP="0076193D">
            <w:pPr>
              <w:pStyle w:val="Style"/>
              <w:ind w:left="134"/>
              <w:rPr>
                <w:rFonts w:asciiTheme="minorHAnsi" w:hAnsiTheme="minorHAnsi"/>
                <w:b/>
                <w:color w:val="000006"/>
                <w:sz w:val="20"/>
                <w:szCs w:val="22"/>
                <w:shd w:val="clear" w:color="auto" w:fill="FFFFFF"/>
                <w:lang w:bidi="he-IL"/>
              </w:rPr>
            </w:pPr>
            <w:r w:rsidRPr="001B78ED">
              <w:rPr>
                <w:rFonts w:asciiTheme="minorHAnsi" w:hAnsiTheme="minorHAnsi"/>
                <w:b/>
                <w:color w:val="000006"/>
                <w:sz w:val="20"/>
                <w:szCs w:val="22"/>
                <w:shd w:val="clear" w:color="auto" w:fill="FFFFFF"/>
                <w:lang w:bidi="he-IL"/>
              </w:rPr>
              <w:t xml:space="preserve">Demo </w:t>
            </w:r>
          </w:p>
        </w:tc>
        <w:tc>
          <w:tcPr>
            <w:tcW w:w="878" w:type="dxa"/>
            <w:tcBorders>
              <w:top w:val="single" w:sz="4" w:space="0" w:color="auto"/>
              <w:bottom w:val="single" w:sz="4" w:space="0" w:color="auto"/>
            </w:tcBorders>
            <w:vAlign w:val="center"/>
          </w:tcPr>
          <w:p w:rsidR="00311177" w:rsidRPr="001B78ED" w:rsidRDefault="00311177" w:rsidP="0076193D">
            <w:pPr>
              <w:pStyle w:val="Style"/>
              <w:ind w:left="120"/>
              <w:rPr>
                <w:rFonts w:asciiTheme="minorHAnsi" w:hAnsiTheme="minorHAnsi"/>
                <w:b/>
                <w:color w:val="000006"/>
                <w:sz w:val="20"/>
                <w:szCs w:val="22"/>
                <w:shd w:val="clear" w:color="auto" w:fill="FFFFFF"/>
                <w:lang w:bidi="he-IL"/>
              </w:rPr>
            </w:pPr>
            <w:r w:rsidRPr="001B78ED">
              <w:rPr>
                <w:rFonts w:asciiTheme="minorHAnsi" w:hAnsiTheme="minorHAnsi"/>
                <w:b/>
                <w:color w:val="000006"/>
                <w:sz w:val="20"/>
                <w:szCs w:val="22"/>
                <w:shd w:val="clear" w:color="auto" w:fill="FFFFFF"/>
                <w:lang w:bidi="he-IL"/>
              </w:rPr>
              <w:t xml:space="preserve">Local </w:t>
            </w:r>
          </w:p>
          <w:p w:rsidR="00311177" w:rsidRPr="001B78ED" w:rsidRDefault="00311177" w:rsidP="0076193D">
            <w:pPr>
              <w:pStyle w:val="Style"/>
              <w:ind w:left="120"/>
              <w:rPr>
                <w:rFonts w:asciiTheme="minorHAnsi" w:hAnsiTheme="minorHAnsi"/>
                <w:b/>
                <w:color w:val="000006"/>
                <w:sz w:val="20"/>
                <w:szCs w:val="22"/>
                <w:shd w:val="clear" w:color="auto" w:fill="FFFFFF"/>
                <w:lang w:bidi="he-IL"/>
              </w:rPr>
            </w:pPr>
            <w:r w:rsidRPr="001B78ED">
              <w:rPr>
                <w:rFonts w:asciiTheme="minorHAnsi" w:hAnsiTheme="minorHAnsi"/>
                <w:b/>
                <w:color w:val="000006"/>
                <w:sz w:val="20"/>
                <w:szCs w:val="22"/>
                <w:shd w:val="clear" w:color="auto" w:fill="FFFFFF"/>
                <w:lang w:bidi="he-IL"/>
              </w:rPr>
              <w:t xml:space="preserve">Check </w:t>
            </w:r>
          </w:p>
        </w:tc>
      </w:tr>
      <w:tr w:rsidR="00C253FA" w:rsidRPr="001B78ED" w:rsidTr="00311177">
        <w:trPr>
          <w:trHeight w:hRule="exact" w:val="268"/>
        </w:trPr>
        <w:tc>
          <w:tcPr>
            <w:tcW w:w="950" w:type="dxa"/>
            <w:tcBorders>
              <w:top w:val="single" w:sz="4" w:space="0" w:color="auto"/>
            </w:tcBorders>
            <w:vAlign w:val="center"/>
          </w:tcPr>
          <w:p w:rsidR="00C253FA" w:rsidRPr="00311177" w:rsidRDefault="00C253FA" w:rsidP="00311177">
            <w:pPr>
              <w:pStyle w:val="Style"/>
              <w:ind w:left="115"/>
              <w:jc w:val="both"/>
              <w:rPr>
                <w:rFonts w:asciiTheme="minorHAnsi" w:hAnsiTheme="minorHAnsi"/>
                <w:color w:val="000006"/>
                <w:sz w:val="20"/>
                <w:szCs w:val="20"/>
                <w:shd w:val="clear" w:color="auto" w:fill="FFFFFF"/>
                <w:lang w:bidi="he-IL"/>
              </w:rPr>
            </w:pPr>
            <w:r w:rsidRPr="00311177">
              <w:rPr>
                <w:rFonts w:asciiTheme="minorHAnsi" w:hAnsiTheme="minorHAnsi"/>
                <w:color w:val="000010"/>
                <w:sz w:val="20"/>
                <w:szCs w:val="20"/>
                <w:shd w:val="clear" w:color="auto" w:fill="FFFFFF"/>
                <w:lang w:bidi="he-IL"/>
              </w:rPr>
              <w:t>Impro</w:t>
            </w:r>
            <w:r w:rsidRPr="00311177">
              <w:rPr>
                <w:rFonts w:asciiTheme="minorHAnsi" w:hAnsiTheme="minorHAnsi"/>
                <w:color w:val="000006"/>
                <w:sz w:val="20"/>
                <w:szCs w:val="20"/>
                <w:shd w:val="clear" w:color="auto" w:fill="FFFFFF"/>
                <w:lang w:bidi="he-IL"/>
              </w:rPr>
              <w:t>v</w:t>
            </w:r>
            <w:r w:rsidRPr="00311177">
              <w:rPr>
                <w:rFonts w:asciiTheme="minorHAnsi" w:hAnsiTheme="minorHAnsi"/>
                <w:color w:val="000010"/>
                <w:sz w:val="20"/>
                <w:szCs w:val="20"/>
                <w:shd w:val="clear" w:color="auto" w:fill="FFFFFF"/>
                <w:lang w:bidi="he-IL"/>
              </w:rPr>
              <w:t>e</w:t>
            </w:r>
            <w:r w:rsidRPr="00311177">
              <w:rPr>
                <w:rFonts w:asciiTheme="minorHAnsi" w:hAnsiTheme="minorHAnsi"/>
                <w:color w:val="000006"/>
                <w:sz w:val="20"/>
                <w:szCs w:val="20"/>
                <w:shd w:val="clear" w:color="auto" w:fill="FFFFFF"/>
                <w:lang w:bidi="he-IL"/>
              </w:rPr>
              <w:t xml:space="preserve">d </w:t>
            </w:r>
          </w:p>
        </w:tc>
        <w:tc>
          <w:tcPr>
            <w:tcW w:w="470" w:type="dxa"/>
            <w:tcBorders>
              <w:top w:val="single" w:sz="4" w:space="0" w:color="auto"/>
            </w:tcBorders>
            <w:vAlign w:val="center"/>
          </w:tcPr>
          <w:p w:rsidR="00C253FA" w:rsidRPr="00311177" w:rsidRDefault="00C253FA" w:rsidP="00311177">
            <w:pPr>
              <w:pStyle w:val="Style"/>
              <w:jc w:val="both"/>
              <w:rPr>
                <w:rFonts w:asciiTheme="minorHAnsi" w:hAnsiTheme="minorHAnsi"/>
                <w:color w:val="000006"/>
                <w:sz w:val="20"/>
                <w:szCs w:val="20"/>
                <w:shd w:val="clear" w:color="auto" w:fill="FFFFFF"/>
                <w:lang w:bidi="he-IL"/>
              </w:rPr>
            </w:pPr>
          </w:p>
        </w:tc>
        <w:tc>
          <w:tcPr>
            <w:tcW w:w="552" w:type="dxa"/>
            <w:tcBorders>
              <w:top w:val="single" w:sz="4" w:space="0" w:color="auto"/>
            </w:tcBorders>
            <w:vAlign w:val="center"/>
          </w:tcPr>
          <w:p w:rsidR="00C253FA" w:rsidRPr="00311177" w:rsidRDefault="00C253FA" w:rsidP="00311177">
            <w:pPr>
              <w:pStyle w:val="Style"/>
              <w:ind w:left="24"/>
              <w:jc w:val="both"/>
              <w:rPr>
                <w:rFonts w:asciiTheme="minorHAnsi" w:hAnsiTheme="minorHAnsi"/>
                <w:color w:val="000010"/>
                <w:sz w:val="20"/>
                <w:szCs w:val="20"/>
                <w:shd w:val="clear" w:color="auto" w:fill="FFFFFF"/>
                <w:lang w:bidi="he-IL"/>
              </w:rPr>
            </w:pPr>
            <w:r w:rsidRPr="00311177">
              <w:rPr>
                <w:rFonts w:asciiTheme="minorHAnsi" w:hAnsiTheme="minorHAnsi"/>
                <w:color w:val="000006"/>
                <w:sz w:val="20"/>
                <w:szCs w:val="20"/>
                <w:shd w:val="clear" w:color="auto" w:fill="FFFFFF"/>
                <w:lang w:bidi="he-IL"/>
              </w:rPr>
              <w:t>see</w:t>
            </w:r>
            <w:r w:rsidRPr="00311177">
              <w:rPr>
                <w:rFonts w:asciiTheme="minorHAnsi" w:hAnsiTheme="minorHAnsi"/>
                <w:color w:val="000010"/>
                <w:sz w:val="20"/>
                <w:szCs w:val="20"/>
                <w:shd w:val="clear" w:color="auto" w:fill="FFFFFF"/>
                <w:lang w:bidi="he-IL"/>
              </w:rPr>
              <w:t xml:space="preserve">d </w:t>
            </w:r>
          </w:p>
        </w:tc>
        <w:tc>
          <w:tcPr>
            <w:tcW w:w="912" w:type="dxa"/>
            <w:tcBorders>
              <w:top w:val="single" w:sz="4" w:space="0" w:color="auto"/>
            </w:tcBorders>
            <w:vAlign w:val="center"/>
          </w:tcPr>
          <w:p w:rsidR="00C253FA" w:rsidRPr="001B78ED" w:rsidRDefault="00C253FA" w:rsidP="0076193D">
            <w:pPr>
              <w:pStyle w:val="Style"/>
              <w:ind w:left="124"/>
              <w:rPr>
                <w:rFonts w:asciiTheme="minorHAnsi" w:hAnsiTheme="minorHAnsi"/>
                <w:color w:val="000010"/>
                <w:sz w:val="22"/>
                <w:szCs w:val="22"/>
                <w:shd w:val="clear" w:color="auto" w:fill="FFFFFF"/>
                <w:lang w:bidi="he-IL"/>
              </w:rPr>
            </w:pPr>
            <w:r w:rsidRPr="001B78ED">
              <w:rPr>
                <w:rFonts w:asciiTheme="minorHAnsi" w:hAnsiTheme="minorHAnsi"/>
                <w:color w:val="000006"/>
                <w:sz w:val="22"/>
                <w:szCs w:val="22"/>
                <w:shd w:val="clear" w:color="auto" w:fill="FFFFFF"/>
                <w:lang w:bidi="he-IL"/>
              </w:rPr>
              <w:t>Soybea</w:t>
            </w:r>
            <w:r w:rsidRPr="001B78ED">
              <w:rPr>
                <w:rFonts w:asciiTheme="minorHAnsi" w:hAnsiTheme="minorHAnsi"/>
                <w:color w:val="000010"/>
                <w:sz w:val="22"/>
                <w:szCs w:val="22"/>
                <w:shd w:val="clear" w:color="auto" w:fill="FFFFFF"/>
                <w:lang w:bidi="he-IL"/>
              </w:rPr>
              <w:t xml:space="preserve">n </w:t>
            </w:r>
          </w:p>
        </w:tc>
        <w:tc>
          <w:tcPr>
            <w:tcW w:w="658" w:type="dxa"/>
            <w:tcBorders>
              <w:top w:val="single" w:sz="4" w:space="0" w:color="auto"/>
            </w:tcBorders>
            <w:vAlign w:val="center"/>
          </w:tcPr>
          <w:p w:rsidR="00C253FA" w:rsidRPr="001B78ED" w:rsidRDefault="00C253FA" w:rsidP="0076193D">
            <w:pPr>
              <w:pStyle w:val="Style"/>
              <w:jc w:val="center"/>
              <w:rPr>
                <w:rFonts w:asciiTheme="minorHAnsi" w:hAnsiTheme="minorHAnsi"/>
                <w:color w:val="000010"/>
                <w:sz w:val="22"/>
                <w:szCs w:val="22"/>
                <w:shd w:val="clear" w:color="auto" w:fill="FFFFFF"/>
                <w:lang w:bidi="he-IL"/>
              </w:rPr>
            </w:pPr>
          </w:p>
        </w:tc>
        <w:tc>
          <w:tcPr>
            <w:tcW w:w="1200" w:type="dxa"/>
            <w:tcBorders>
              <w:top w:val="single" w:sz="4" w:space="0" w:color="auto"/>
            </w:tcBorders>
            <w:vAlign w:val="center"/>
          </w:tcPr>
          <w:p w:rsidR="00C253FA" w:rsidRPr="001B78ED" w:rsidRDefault="00C253FA" w:rsidP="0076193D">
            <w:pPr>
              <w:pStyle w:val="Style"/>
              <w:ind w:left="124"/>
              <w:rPr>
                <w:rFonts w:asciiTheme="minorHAnsi" w:hAnsiTheme="minorHAnsi"/>
                <w:color w:val="000006"/>
                <w:sz w:val="22"/>
                <w:szCs w:val="22"/>
                <w:shd w:val="clear" w:color="auto" w:fill="FFFFFF"/>
                <w:lang w:bidi="he-IL"/>
              </w:rPr>
            </w:pPr>
            <w:r w:rsidRPr="001B78ED">
              <w:rPr>
                <w:rFonts w:asciiTheme="minorHAnsi" w:hAnsiTheme="minorHAnsi"/>
                <w:color w:val="000006"/>
                <w:sz w:val="22"/>
                <w:szCs w:val="22"/>
                <w:shd w:val="clear" w:color="auto" w:fill="FFFFFF"/>
                <w:lang w:bidi="he-IL"/>
              </w:rPr>
              <w:t xml:space="preserve">94 </w:t>
            </w:r>
          </w:p>
        </w:tc>
        <w:tc>
          <w:tcPr>
            <w:tcW w:w="1114" w:type="dxa"/>
            <w:tcBorders>
              <w:top w:val="single" w:sz="4" w:space="0" w:color="auto"/>
            </w:tcBorders>
            <w:vAlign w:val="center"/>
          </w:tcPr>
          <w:p w:rsidR="00C253FA" w:rsidRPr="001B78ED" w:rsidRDefault="00C253FA" w:rsidP="0076193D">
            <w:pPr>
              <w:pStyle w:val="Style"/>
              <w:ind w:left="124"/>
              <w:rPr>
                <w:rFonts w:asciiTheme="minorHAnsi" w:hAnsiTheme="minorHAnsi"/>
                <w:color w:val="000006"/>
                <w:sz w:val="22"/>
                <w:szCs w:val="22"/>
                <w:shd w:val="clear" w:color="auto" w:fill="FFFFFF"/>
                <w:lang w:bidi="he-IL"/>
              </w:rPr>
            </w:pPr>
            <w:r w:rsidRPr="001B78ED">
              <w:rPr>
                <w:rFonts w:asciiTheme="minorHAnsi" w:hAnsiTheme="minorHAnsi"/>
                <w:color w:val="000006"/>
                <w:sz w:val="22"/>
                <w:szCs w:val="22"/>
                <w:shd w:val="clear" w:color="auto" w:fill="FFFFFF"/>
                <w:lang w:bidi="he-IL"/>
              </w:rPr>
              <w:t>225</w:t>
            </w:r>
            <w:r w:rsidRPr="001B78ED">
              <w:rPr>
                <w:rFonts w:asciiTheme="minorHAnsi" w:hAnsiTheme="minorHAnsi"/>
                <w:color w:val="000010"/>
                <w:sz w:val="22"/>
                <w:szCs w:val="22"/>
                <w:shd w:val="clear" w:color="auto" w:fill="FFFFFF"/>
                <w:lang w:bidi="he-IL"/>
              </w:rPr>
              <w:t>,</w:t>
            </w:r>
            <w:r w:rsidRPr="001B78ED">
              <w:rPr>
                <w:rFonts w:asciiTheme="minorHAnsi" w:hAnsiTheme="minorHAnsi"/>
                <w:color w:val="000006"/>
                <w:sz w:val="22"/>
                <w:szCs w:val="22"/>
                <w:shd w:val="clear" w:color="auto" w:fill="FFFFFF"/>
                <w:lang w:bidi="he-IL"/>
              </w:rPr>
              <w:t xml:space="preserve">6 </w:t>
            </w:r>
          </w:p>
        </w:tc>
        <w:tc>
          <w:tcPr>
            <w:tcW w:w="1094" w:type="dxa"/>
            <w:tcBorders>
              <w:top w:val="single" w:sz="4" w:space="0" w:color="auto"/>
            </w:tcBorders>
            <w:vAlign w:val="center"/>
          </w:tcPr>
          <w:p w:rsidR="00C253FA" w:rsidRPr="001B78ED" w:rsidRDefault="00C253FA" w:rsidP="0076193D">
            <w:pPr>
              <w:pStyle w:val="Style"/>
              <w:ind w:left="76"/>
              <w:rPr>
                <w:rFonts w:asciiTheme="minorHAnsi" w:hAnsiTheme="minorHAnsi"/>
                <w:color w:val="000006"/>
                <w:sz w:val="22"/>
                <w:szCs w:val="22"/>
                <w:shd w:val="clear" w:color="auto" w:fill="FFFFFF"/>
                <w:lang w:bidi="he-IL"/>
              </w:rPr>
            </w:pPr>
            <w:r w:rsidRPr="001B78ED">
              <w:rPr>
                <w:rFonts w:asciiTheme="minorHAnsi" w:hAnsiTheme="minorHAnsi"/>
                <w:color w:val="000006"/>
                <w:sz w:val="22"/>
                <w:szCs w:val="22"/>
                <w:shd w:val="clear" w:color="auto" w:fill="FFFFFF"/>
                <w:lang w:bidi="he-IL"/>
              </w:rPr>
              <w:t>0</w:t>
            </w:r>
            <w:r w:rsidRPr="001B78ED">
              <w:rPr>
                <w:rFonts w:asciiTheme="minorHAnsi" w:hAnsiTheme="minorHAnsi"/>
                <w:color w:val="0B0C1F"/>
                <w:sz w:val="22"/>
                <w:szCs w:val="22"/>
                <w:shd w:val="clear" w:color="auto" w:fill="FFFFFF"/>
                <w:lang w:bidi="he-IL"/>
              </w:rPr>
              <w:t>,</w:t>
            </w:r>
            <w:r w:rsidRPr="001B78ED">
              <w:rPr>
                <w:rFonts w:asciiTheme="minorHAnsi" w:hAnsiTheme="minorHAnsi"/>
                <w:color w:val="000006"/>
                <w:sz w:val="22"/>
                <w:szCs w:val="22"/>
                <w:shd w:val="clear" w:color="auto" w:fill="FFFFFF"/>
                <w:lang w:bidi="he-IL"/>
              </w:rPr>
              <w:t xml:space="preserve">58 </w:t>
            </w:r>
          </w:p>
        </w:tc>
        <w:tc>
          <w:tcPr>
            <w:tcW w:w="941" w:type="dxa"/>
            <w:tcBorders>
              <w:top w:val="single" w:sz="4" w:space="0" w:color="auto"/>
            </w:tcBorders>
            <w:vAlign w:val="center"/>
          </w:tcPr>
          <w:p w:rsidR="00C253FA" w:rsidRPr="001B78ED" w:rsidRDefault="00C253FA" w:rsidP="0076193D">
            <w:pPr>
              <w:pStyle w:val="Style"/>
              <w:ind w:left="124"/>
              <w:rPr>
                <w:rFonts w:asciiTheme="minorHAnsi" w:hAnsiTheme="minorHAnsi"/>
                <w:color w:val="000010"/>
                <w:sz w:val="22"/>
                <w:szCs w:val="22"/>
                <w:shd w:val="clear" w:color="auto" w:fill="FFFFFF"/>
                <w:lang w:bidi="he-IL"/>
              </w:rPr>
            </w:pPr>
            <w:r w:rsidRPr="001B78ED">
              <w:rPr>
                <w:rFonts w:asciiTheme="minorHAnsi" w:hAnsiTheme="minorHAnsi"/>
                <w:color w:val="0B0C1F"/>
                <w:sz w:val="22"/>
                <w:szCs w:val="22"/>
                <w:shd w:val="clear" w:color="auto" w:fill="FFFFFF"/>
                <w:lang w:bidi="he-IL"/>
              </w:rPr>
              <w:t>0</w:t>
            </w:r>
            <w:r w:rsidRPr="001B78ED">
              <w:rPr>
                <w:rFonts w:asciiTheme="minorHAnsi" w:hAnsiTheme="minorHAnsi"/>
                <w:color w:val="767685"/>
                <w:sz w:val="22"/>
                <w:szCs w:val="22"/>
                <w:shd w:val="clear" w:color="auto" w:fill="FFFFFF"/>
                <w:lang w:bidi="he-IL"/>
              </w:rPr>
              <w:t>.</w:t>
            </w:r>
            <w:r w:rsidRPr="001B78ED">
              <w:rPr>
                <w:rFonts w:asciiTheme="minorHAnsi" w:hAnsiTheme="minorHAnsi"/>
                <w:color w:val="0B0C1F"/>
                <w:sz w:val="22"/>
                <w:szCs w:val="22"/>
                <w:shd w:val="clear" w:color="auto" w:fill="FFFFFF"/>
                <w:lang w:bidi="he-IL"/>
              </w:rPr>
              <w:t>5</w:t>
            </w:r>
            <w:r w:rsidRPr="001B78ED">
              <w:rPr>
                <w:rFonts w:asciiTheme="minorHAnsi" w:hAnsiTheme="minorHAnsi"/>
                <w:color w:val="000010"/>
                <w:sz w:val="22"/>
                <w:szCs w:val="22"/>
                <w:shd w:val="clear" w:color="auto" w:fill="FFFFFF"/>
                <w:lang w:bidi="he-IL"/>
              </w:rPr>
              <w:t xml:space="preserve">0 </w:t>
            </w:r>
          </w:p>
        </w:tc>
        <w:tc>
          <w:tcPr>
            <w:tcW w:w="921" w:type="dxa"/>
            <w:tcBorders>
              <w:top w:val="single" w:sz="4" w:space="0" w:color="auto"/>
            </w:tcBorders>
            <w:vAlign w:val="center"/>
          </w:tcPr>
          <w:p w:rsidR="00C253FA" w:rsidRPr="001B78ED" w:rsidRDefault="00C253FA" w:rsidP="0076193D">
            <w:pPr>
              <w:pStyle w:val="Style"/>
              <w:ind w:left="120"/>
              <w:rPr>
                <w:rFonts w:asciiTheme="minorHAnsi" w:hAnsiTheme="minorHAnsi"/>
                <w:color w:val="000006"/>
                <w:sz w:val="22"/>
                <w:szCs w:val="22"/>
                <w:shd w:val="clear" w:color="auto" w:fill="FFFFFF"/>
                <w:lang w:bidi="he-IL"/>
              </w:rPr>
            </w:pPr>
            <w:r w:rsidRPr="001B78ED">
              <w:rPr>
                <w:rFonts w:asciiTheme="minorHAnsi" w:hAnsiTheme="minorHAnsi"/>
                <w:color w:val="000006"/>
                <w:sz w:val="22"/>
                <w:szCs w:val="22"/>
                <w:shd w:val="clear" w:color="auto" w:fill="FFFFFF"/>
                <w:lang w:bidi="he-IL"/>
              </w:rPr>
              <w:t>4</w:t>
            </w:r>
            <w:r w:rsidRPr="001B78ED">
              <w:rPr>
                <w:rFonts w:asciiTheme="minorHAnsi" w:hAnsiTheme="minorHAnsi"/>
                <w:color w:val="282A37"/>
                <w:sz w:val="22"/>
                <w:szCs w:val="22"/>
                <w:shd w:val="clear" w:color="auto" w:fill="FFFFFF"/>
                <w:lang w:bidi="he-IL"/>
              </w:rPr>
              <w:t>.</w:t>
            </w:r>
            <w:r w:rsidRPr="001B78ED">
              <w:rPr>
                <w:rFonts w:asciiTheme="minorHAnsi" w:hAnsiTheme="minorHAnsi"/>
                <w:color w:val="000006"/>
                <w:sz w:val="22"/>
                <w:szCs w:val="22"/>
                <w:shd w:val="clear" w:color="auto" w:fill="FFFFFF"/>
                <w:lang w:bidi="he-IL"/>
              </w:rPr>
              <w:t xml:space="preserve">0 </w:t>
            </w:r>
          </w:p>
        </w:tc>
        <w:tc>
          <w:tcPr>
            <w:tcW w:w="1167" w:type="dxa"/>
            <w:tcBorders>
              <w:top w:val="single" w:sz="4" w:space="0" w:color="auto"/>
            </w:tcBorders>
            <w:vAlign w:val="center"/>
          </w:tcPr>
          <w:p w:rsidR="00C253FA" w:rsidRPr="001B78ED" w:rsidRDefault="00C253FA" w:rsidP="0076193D">
            <w:pPr>
              <w:pStyle w:val="Style"/>
              <w:ind w:left="120"/>
              <w:rPr>
                <w:rFonts w:asciiTheme="minorHAnsi" w:hAnsiTheme="minorHAnsi"/>
                <w:color w:val="000006"/>
                <w:sz w:val="22"/>
                <w:szCs w:val="22"/>
                <w:shd w:val="clear" w:color="auto" w:fill="FFFFFF"/>
                <w:lang w:bidi="he-IL"/>
              </w:rPr>
            </w:pPr>
            <w:r w:rsidRPr="001B78ED">
              <w:rPr>
                <w:rFonts w:asciiTheme="minorHAnsi" w:hAnsiTheme="minorHAnsi"/>
                <w:color w:val="000006"/>
                <w:sz w:val="22"/>
                <w:szCs w:val="22"/>
                <w:shd w:val="clear" w:color="auto" w:fill="FFFFFF"/>
                <w:lang w:bidi="he-IL"/>
              </w:rPr>
              <w:t xml:space="preserve">4.0 </w:t>
            </w:r>
          </w:p>
        </w:tc>
        <w:tc>
          <w:tcPr>
            <w:tcW w:w="921" w:type="dxa"/>
            <w:tcBorders>
              <w:top w:val="single" w:sz="4" w:space="0" w:color="auto"/>
            </w:tcBorders>
            <w:vAlign w:val="center"/>
          </w:tcPr>
          <w:p w:rsidR="00C253FA" w:rsidRPr="001B78ED" w:rsidRDefault="00C253FA" w:rsidP="0076193D">
            <w:pPr>
              <w:pStyle w:val="Style"/>
              <w:ind w:left="120"/>
              <w:rPr>
                <w:rFonts w:asciiTheme="minorHAnsi" w:hAnsiTheme="minorHAnsi"/>
                <w:color w:val="000006"/>
                <w:sz w:val="22"/>
                <w:szCs w:val="22"/>
                <w:shd w:val="clear" w:color="auto" w:fill="FFFFFF"/>
                <w:lang w:bidi="he-IL"/>
              </w:rPr>
            </w:pPr>
            <w:r w:rsidRPr="001B78ED">
              <w:rPr>
                <w:rFonts w:asciiTheme="minorHAnsi" w:hAnsiTheme="minorHAnsi"/>
                <w:color w:val="000006"/>
                <w:sz w:val="22"/>
                <w:szCs w:val="22"/>
                <w:shd w:val="clear" w:color="auto" w:fill="FFFFFF"/>
                <w:lang w:bidi="he-IL"/>
              </w:rPr>
              <w:t>2</w:t>
            </w:r>
            <w:r w:rsidRPr="001B78ED">
              <w:rPr>
                <w:rFonts w:asciiTheme="minorHAnsi" w:hAnsiTheme="minorHAnsi"/>
                <w:color w:val="000010"/>
                <w:sz w:val="22"/>
                <w:szCs w:val="22"/>
                <w:shd w:val="clear" w:color="auto" w:fill="FFFFFF"/>
                <w:lang w:bidi="he-IL"/>
              </w:rPr>
              <w:t>.</w:t>
            </w:r>
            <w:r w:rsidRPr="001B78ED">
              <w:rPr>
                <w:rFonts w:asciiTheme="minorHAnsi" w:hAnsiTheme="minorHAnsi"/>
                <w:color w:val="000006"/>
                <w:sz w:val="22"/>
                <w:szCs w:val="22"/>
                <w:shd w:val="clear" w:color="auto" w:fill="FFFFFF"/>
                <w:lang w:bidi="he-IL"/>
              </w:rPr>
              <w:t xml:space="preserve">0 </w:t>
            </w:r>
          </w:p>
        </w:tc>
        <w:tc>
          <w:tcPr>
            <w:tcW w:w="946" w:type="dxa"/>
            <w:tcBorders>
              <w:top w:val="single" w:sz="4" w:space="0" w:color="auto"/>
            </w:tcBorders>
            <w:vAlign w:val="center"/>
          </w:tcPr>
          <w:p w:rsidR="00C253FA" w:rsidRPr="001B78ED" w:rsidRDefault="00C253FA" w:rsidP="0076193D">
            <w:pPr>
              <w:pStyle w:val="Style"/>
              <w:ind w:left="124"/>
              <w:rPr>
                <w:rFonts w:asciiTheme="minorHAnsi" w:hAnsiTheme="minorHAnsi"/>
                <w:color w:val="000006"/>
                <w:sz w:val="22"/>
                <w:szCs w:val="22"/>
                <w:shd w:val="clear" w:color="auto" w:fill="FFFFFF"/>
                <w:lang w:bidi="he-IL"/>
              </w:rPr>
            </w:pPr>
            <w:r w:rsidRPr="001B78ED">
              <w:rPr>
                <w:rFonts w:asciiTheme="minorHAnsi" w:hAnsiTheme="minorHAnsi"/>
                <w:color w:val="000006"/>
                <w:sz w:val="22"/>
                <w:szCs w:val="22"/>
                <w:shd w:val="clear" w:color="auto" w:fill="FFFFFF"/>
                <w:lang w:bidi="he-IL"/>
              </w:rPr>
              <w:t>2</w:t>
            </w:r>
            <w:r w:rsidRPr="001B78ED">
              <w:rPr>
                <w:rFonts w:asciiTheme="minorHAnsi" w:hAnsiTheme="minorHAnsi"/>
                <w:color w:val="282A37"/>
                <w:sz w:val="22"/>
                <w:szCs w:val="22"/>
                <w:shd w:val="clear" w:color="auto" w:fill="FFFFFF"/>
                <w:lang w:bidi="he-IL"/>
              </w:rPr>
              <w:t>,</w:t>
            </w:r>
            <w:r w:rsidRPr="001B78ED">
              <w:rPr>
                <w:rFonts w:asciiTheme="minorHAnsi" w:hAnsiTheme="minorHAnsi"/>
                <w:color w:val="000006"/>
                <w:sz w:val="22"/>
                <w:szCs w:val="22"/>
                <w:shd w:val="clear" w:color="auto" w:fill="FFFFFF"/>
                <w:lang w:bidi="he-IL"/>
              </w:rPr>
              <w:t xml:space="preserve">0 </w:t>
            </w:r>
          </w:p>
        </w:tc>
        <w:tc>
          <w:tcPr>
            <w:tcW w:w="922" w:type="dxa"/>
            <w:tcBorders>
              <w:top w:val="single" w:sz="4" w:space="0" w:color="auto"/>
            </w:tcBorders>
            <w:vAlign w:val="center"/>
          </w:tcPr>
          <w:p w:rsidR="00C253FA" w:rsidRPr="001B78ED" w:rsidRDefault="00C253FA" w:rsidP="0076193D">
            <w:pPr>
              <w:pStyle w:val="Style"/>
              <w:ind w:left="76"/>
              <w:rPr>
                <w:rFonts w:asciiTheme="minorHAnsi" w:hAnsiTheme="minorHAnsi"/>
                <w:color w:val="000006"/>
                <w:sz w:val="22"/>
                <w:szCs w:val="22"/>
                <w:shd w:val="clear" w:color="auto" w:fill="FFFFFF"/>
                <w:lang w:bidi="he-IL"/>
              </w:rPr>
            </w:pPr>
            <w:r w:rsidRPr="001B78ED">
              <w:rPr>
                <w:rFonts w:asciiTheme="minorHAnsi" w:hAnsiTheme="minorHAnsi"/>
                <w:color w:val="000006"/>
                <w:sz w:val="22"/>
                <w:szCs w:val="22"/>
                <w:shd w:val="clear" w:color="auto" w:fill="FFFFFF"/>
                <w:lang w:bidi="he-IL"/>
              </w:rPr>
              <w:t xml:space="preserve">800 </w:t>
            </w:r>
          </w:p>
        </w:tc>
        <w:tc>
          <w:tcPr>
            <w:tcW w:w="878" w:type="dxa"/>
            <w:tcBorders>
              <w:top w:val="single" w:sz="4" w:space="0" w:color="auto"/>
            </w:tcBorders>
            <w:vAlign w:val="center"/>
          </w:tcPr>
          <w:p w:rsidR="00C253FA" w:rsidRPr="001B78ED" w:rsidRDefault="00C253FA" w:rsidP="0076193D">
            <w:pPr>
              <w:pStyle w:val="Style"/>
              <w:ind w:left="120"/>
              <w:rPr>
                <w:rFonts w:asciiTheme="minorHAnsi" w:hAnsiTheme="minorHAnsi"/>
                <w:color w:val="000006"/>
                <w:sz w:val="22"/>
                <w:szCs w:val="22"/>
                <w:shd w:val="clear" w:color="auto" w:fill="FFFFFF"/>
                <w:lang w:bidi="he-IL"/>
              </w:rPr>
            </w:pPr>
            <w:r w:rsidRPr="001B78ED">
              <w:rPr>
                <w:rFonts w:asciiTheme="minorHAnsi" w:hAnsiTheme="minorHAnsi"/>
                <w:color w:val="000006"/>
                <w:sz w:val="22"/>
                <w:szCs w:val="22"/>
                <w:shd w:val="clear" w:color="auto" w:fill="FFFFFF"/>
                <w:lang w:bidi="he-IL"/>
              </w:rPr>
              <w:t xml:space="preserve">800 </w:t>
            </w:r>
          </w:p>
        </w:tc>
      </w:tr>
      <w:tr w:rsidR="00C253FA" w:rsidRPr="001B78ED" w:rsidTr="00311177">
        <w:trPr>
          <w:trHeight w:hRule="exact" w:val="220"/>
        </w:trPr>
        <w:tc>
          <w:tcPr>
            <w:tcW w:w="1972" w:type="dxa"/>
            <w:gridSpan w:val="3"/>
            <w:vAlign w:val="center"/>
          </w:tcPr>
          <w:p w:rsidR="00C253FA" w:rsidRPr="00311177" w:rsidRDefault="00C253FA" w:rsidP="00311177">
            <w:pPr>
              <w:pStyle w:val="Style"/>
              <w:ind w:left="120"/>
              <w:jc w:val="both"/>
              <w:rPr>
                <w:rFonts w:asciiTheme="minorHAnsi" w:hAnsiTheme="minorHAnsi"/>
                <w:color w:val="000010"/>
                <w:sz w:val="20"/>
                <w:szCs w:val="20"/>
                <w:shd w:val="clear" w:color="auto" w:fill="FFFFFF"/>
                <w:lang w:bidi="he-IL"/>
              </w:rPr>
            </w:pPr>
            <w:proofErr w:type="gramStart"/>
            <w:r w:rsidRPr="00311177">
              <w:rPr>
                <w:rFonts w:asciiTheme="minorHAnsi" w:hAnsiTheme="minorHAnsi"/>
                <w:color w:val="000010"/>
                <w:sz w:val="20"/>
                <w:szCs w:val="20"/>
                <w:shd w:val="clear" w:color="auto" w:fill="FFFFFF"/>
                <w:lang w:bidi="he-IL"/>
              </w:rPr>
              <w:t>cum</w:t>
            </w:r>
            <w:proofErr w:type="gramEnd"/>
            <w:r w:rsidRPr="00311177">
              <w:rPr>
                <w:rFonts w:asciiTheme="minorHAnsi" w:hAnsiTheme="minorHAnsi"/>
                <w:color w:val="000010"/>
                <w:sz w:val="20"/>
                <w:szCs w:val="20"/>
                <w:shd w:val="clear" w:color="auto" w:fill="FFFFFF"/>
                <w:lang w:bidi="he-IL"/>
              </w:rPr>
              <w:t xml:space="preserve"> </w:t>
            </w:r>
            <w:r w:rsidRPr="00311177">
              <w:rPr>
                <w:rFonts w:asciiTheme="minorHAnsi" w:hAnsiTheme="minorHAnsi"/>
                <w:color w:val="0B0C1F"/>
                <w:sz w:val="20"/>
                <w:szCs w:val="20"/>
                <w:shd w:val="clear" w:color="auto" w:fill="FFFFFF"/>
                <w:lang w:bidi="he-IL"/>
              </w:rPr>
              <w:t xml:space="preserve">- </w:t>
            </w:r>
            <w:r w:rsidRPr="00311177">
              <w:rPr>
                <w:rFonts w:asciiTheme="minorHAnsi" w:hAnsiTheme="minorHAnsi"/>
                <w:color w:val="000010"/>
                <w:sz w:val="20"/>
                <w:szCs w:val="20"/>
                <w:shd w:val="clear" w:color="auto" w:fill="FFFFFF"/>
                <w:lang w:bidi="he-IL"/>
              </w:rPr>
              <w:t>fe</w:t>
            </w:r>
            <w:r w:rsidRPr="00311177">
              <w:rPr>
                <w:rFonts w:asciiTheme="minorHAnsi" w:hAnsiTheme="minorHAnsi"/>
                <w:color w:val="000006"/>
                <w:sz w:val="20"/>
                <w:szCs w:val="20"/>
                <w:shd w:val="clear" w:color="auto" w:fill="FFFFFF"/>
                <w:lang w:bidi="he-IL"/>
              </w:rPr>
              <w:t>rt</w:t>
            </w:r>
            <w:r w:rsidRPr="00311177">
              <w:rPr>
                <w:rFonts w:asciiTheme="minorHAnsi" w:hAnsiTheme="minorHAnsi"/>
                <w:color w:val="434553"/>
                <w:sz w:val="20"/>
                <w:szCs w:val="20"/>
                <w:shd w:val="clear" w:color="auto" w:fill="FFFFFF"/>
                <w:lang w:bidi="he-IL"/>
              </w:rPr>
              <w:t xml:space="preserve">. </w:t>
            </w:r>
            <w:r w:rsidRPr="00311177">
              <w:rPr>
                <w:rFonts w:asciiTheme="minorHAnsi" w:hAnsiTheme="minorHAnsi"/>
                <w:color w:val="000006"/>
                <w:sz w:val="20"/>
                <w:szCs w:val="20"/>
                <w:shd w:val="clear" w:color="auto" w:fill="FFFFFF"/>
                <w:lang w:bidi="he-IL"/>
              </w:rPr>
              <w:t>D</w:t>
            </w:r>
            <w:r w:rsidRPr="00311177">
              <w:rPr>
                <w:rFonts w:asciiTheme="minorHAnsi" w:hAnsiTheme="minorHAnsi"/>
                <w:color w:val="000010"/>
                <w:sz w:val="20"/>
                <w:szCs w:val="20"/>
                <w:shd w:val="clear" w:color="auto" w:fill="FFFFFF"/>
                <w:lang w:bidi="he-IL"/>
              </w:rPr>
              <w:t xml:space="preserve">rill </w:t>
            </w:r>
          </w:p>
        </w:tc>
        <w:tc>
          <w:tcPr>
            <w:tcW w:w="912" w:type="dxa"/>
            <w:vAlign w:val="center"/>
          </w:tcPr>
          <w:p w:rsidR="00C253FA" w:rsidRPr="001B78ED" w:rsidRDefault="00C253FA" w:rsidP="0076193D">
            <w:pPr>
              <w:pStyle w:val="Style"/>
              <w:ind w:left="124"/>
              <w:rPr>
                <w:rFonts w:asciiTheme="minorHAnsi" w:hAnsiTheme="minorHAnsi"/>
                <w:color w:val="000010"/>
                <w:sz w:val="22"/>
                <w:szCs w:val="22"/>
                <w:shd w:val="clear" w:color="auto" w:fill="FFFFFF"/>
                <w:lang w:bidi="he-IL"/>
              </w:rPr>
            </w:pPr>
            <w:r w:rsidRPr="001B78ED">
              <w:rPr>
                <w:rFonts w:asciiTheme="minorHAnsi" w:hAnsiTheme="minorHAnsi"/>
                <w:color w:val="000006"/>
                <w:sz w:val="22"/>
                <w:szCs w:val="22"/>
                <w:shd w:val="clear" w:color="auto" w:fill="FFFFFF"/>
                <w:lang w:bidi="he-IL"/>
              </w:rPr>
              <w:t>Whea</w:t>
            </w:r>
            <w:r w:rsidRPr="001B78ED">
              <w:rPr>
                <w:rFonts w:asciiTheme="minorHAnsi" w:hAnsiTheme="minorHAnsi"/>
                <w:color w:val="000010"/>
                <w:sz w:val="22"/>
                <w:szCs w:val="22"/>
                <w:shd w:val="clear" w:color="auto" w:fill="FFFFFF"/>
                <w:lang w:bidi="he-IL"/>
              </w:rPr>
              <w:t xml:space="preserve">t </w:t>
            </w:r>
          </w:p>
        </w:tc>
        <w:tc>
          <w:tcPr>
            <w:tcW w:w="658" w:type="dxa"/>
            <w:vAlign w:val="center"/>
          </w:tcPr>
          <w:p w:rsidR="00C253FA" w:rsidRPr="001B78ED" w:rsidRDefault="00C253FA" w:rsidP="0076193D">
            <w:pPr>
              <w:pStyle w:val="Style"/>
              <w:ind w:left="14"/>
              <w:rPr>
                <w:rFonts w:asciiTheme="minorHAnsi" w:hAnsiTheme="minorHAnsi"/>
                <w:color w:val="0B0C1F"/>
                <w:sz w:val="22"/>
                <w:szCs w:val="22"/>
                <w:shd w:val="clear" w:color="auto" w:fill="FFFFFF"/>
                <w:lang w:bidi="he-IL"/>
              </w:rPr>
            </w:pPr>
            <w:r w:rsidRPr="001B78ED">
              <w:rPr>
                <w:rFonts w:asciiTheme="minorHAnsi" w:hAnsiTheme="minorHAnsi"/>
                <w:color w:val="000006"/>
                <w:sz w:val="22"/>
                <w:szCs w:val="22"/>
                <w:shd w:val="clear" w:color="auto" w:fill="FFFFFF"/>
                <w:lang w:bidi="he-IL"/>
              </w:rPr>
              <w:t>G</w:t>
            </w:r>
            <w:r w:rsidRPr="001B78ED">
              <w:rPr>
                <w:rFonts w:asciiTheme="minorHAnsi" w:hAnsiTheme="minorHAnsi"/>
                <w:color w:val="000010"/>
                <w:sz w:val="22"/>
                <w:szCs w:val="22"/>
                <w:shd w:val="clear" w:color="auto" w:fill="FFFFFF"/>
                <w:lang w:bidi="he-IL"/>
              </w:rPr>
              <w:t>r</w:t>
            </w:r>
            <w:r w:rsidRPr="001B78ED">
              <w:rPr>
                <w:rFonts w:asciiTheme="minorHAnsi" w:hAnsiTheme="minorHAnsi"/>
                <w:color w:val="000006"/>
                <w:sz w:val="22"/>
                <w:szCs w:val="22"/>
                <w:shd w:val="clear" w:color="auto" w:fill="FFFFFF"/>
                <w:lang w:bidi="he-IL"/>
              </w:rPr>
              <w:t>am</w:t>
            </w:r>
            <w:r w:rsidRPr="001B78ED">
              <w:rPr>
                <w:rFonts w:asciiTheme="minorHAnsi" w:hAnsiTheme="minorHAnsi"/>
                <w:color w:val="0B0C1F"/>
                <w:sz w:val="22"/>
                <w:szCs w:val="22"/>
                <w:shd w:val="clear" w:color="auto" w:fill="FFFFFF"/>
                <w:lang w:bidi="he-IL"/>
              </w:rPr>
              <w:t xml:space="preserve">, </w:t>
            </w:r>
          </w:p>
        </w:tc>
        <w:tc>
          <w:tcPr>
            <w:tcW w:w="1200" w:type="dxa"/>
            <w:vAlign w:val="center"/>
          </w:tcPr>
          <w:p w:rsidR="00C253FA" w:rsidRPr="001B78ED" w:rsidRDefault="00C253FA" w:rsidP="0076193D">
            <w:pPr>
              <w:pStyle w:val="Style"/>
              <w:jc w:val="center"/>
              <w:rPr>
                <w:rFonts w:asciiTheme="minorHAnsi" w:hAnsiTheme="minorHAnsi"/>
                <w:color w:val="0B0C1F"/>
                <w:sz w:val="22"/>
                <w:szCs w:val="22"/>
                <w:shd w:val="clear" w:color="auto" w:fill="FFFFFF"/>
                <w:lang w:bidi="he-IL"/>
              </w:rPr>
            </w:pPr>
          </w:p>
        </w:tc>
        <w:tc>
          <w:tcPr>
            <w:tcW w:w="1114" w:type="dxa"/>
            <w:vAlign w:val="center"/>
          </w:tcPr>
          <w:p w:rsidR="00C253FA" w:rsidRPr="001B78ED" w:rsidRDefault="00C253FA" w:rsidP="0076193D">
            <w:pPr>
              <w:pStyle w:val="Style"/>
              <w:jc w:val="center"/>
              <w:rPr>
                <w:rFonts w:asciiTheme="minorHAnsi" w:hAnsiTheme="minorHAnsi"/>
                <w:color w:val="0B0C1F"/>
                <w:sz w:val="22"/>
                <w:szCs w:val="22"/>
                <w:shd w:val="clear" w:color="auto" w:fill="FFFFFF"/>
                <w:lang w:bidi="he-IL"/>
              </w:rPr>
            </w:pPr>
          </w:p>
        </w:tc>
        <w:tc>
          <w:tcPr>
            <w:tcW w:w="1094" w:type="dxa"/>
            <w:vAlign w:val="center"/>
          </w:tcPr>
          <w:p w:rsidR="00C253FA" w:rsidRPr="001B78ED" w:rsidRDefault="00C253FA" w:rsidP="0076193D">
            <w:pPr>
              <w:pStyle w:val="Style"/>
              <w:jc w:val="center"/>
              <w:rPr>
                <w:rFonts w:asciiTheme="minorHAnsi" w:hAnsiTheme="minorHAnsi"/>
                <w:color w:val="0B0C1F"/>
                <w:sz w:val="22"/>
                <w:szCs w:val="22"/>
                <w:shd w:val="clear" w:color="auto" w:fill="FFFFFF"/>
                <w:lang w:bidi="he-IL"/>
              </w:rPr>
            </w:pPr>
          </w:p>
        </w:tc>
        <w:tc>
          <w:tcPr>
            <w:tcW w:w="941" w:type="dxa"/>
            <w:vAlign w:val="center"/>
          </w:tcPr>
          <w:p w:rsidR="00C253FA" w:rsidRPr="001B78ED" w:rsidRDefault="00C253FA" w:rsidP="0076193D">
            <w:pPr>
              <w:pStyle w:val="Style"/>
              <w:jc w:val="center"/>
              <w:rPr>
                <w:rFonts w:asciiTheme="minorHAnsi" w:hAnsiTheme="minorHAnsi"/>
                <w:color w:val="0B0C1F"/>
                <w:sz w:val="22"/>
                <w:szCs w:val="22"/>
                <w:shd w:val="clear" w:color="auto" w:fill="FFFFFF"/>
                <w:lang w:bidi="he-IL"/>
              </w:rPr>
            </w:pPr>
          </w:p>
        </w:tc>
        <w:tc>
          <w:tcPr>
            <w:tcW w:w="921" w:type="dxa"/>
            <w:vAlign w:val="center"/>
          </w:tcPr>
          <w:p w:rsidR="00C253FA" w:rsidRPr="001B78ED" w:rsidRDefault="00C253FA" w:rsidP="0076193D">
            <w:pPr>
              <w:pStyle w:val="Style"/>
              <w:jc w:val="center"/>
              <w:rPr>
                <w:rFonts w:asciiTheme="minorHAnsi" w:hAnsiTheme="minorHAnsi"/>
                <w:color w:val="0B0C1F"/>
                <w:sz w:val="22"/>
                <w:szCs w:val="22"/>
                <w:shd w:val="clear" w:color="auto" w:fill="FFFFFF"/>
                <w:lang w:bidi="he-IL"/>
              </w:rPr>
            </w:pPr>
          </w:p>
        </w:tc>
        <w:tc>
          <w:tcPr>
            <w:tcW w:w="1167" w:type="dxa"/>
            <w:vAlign w:val="center"/>
          </w:tcPr>
          <w:p w:rsidR="00C253FA" w:rsidRPr="001B78ED" w:rsidRDefault="00C253FA" w:rsidP="0076193D">
            <w:pPr>
              <w:pStyle w:val="Style"/>
              <w:jc w:val="center"/>
              <w:rPr>
                <w:rFonts w:asciiTheme="minorHAnsi" w:hAnsiTheme="minorHAnsi"/>
                <w:color w:val="0B0C1F"/>
                <w:sz w:val="22"/>
                <w:szCs w:val="22"/>
                <w:shd w:val="clear" w:color="auto" w:fill="FFFFFF"/>
                <w:lang w:bidi="he-IL"/>
              </w:rPr>
            </w:pPr>
          </w:p>
        </w:tc>
        <w:tc>
          <w:tcPr>
            <w:tcW w:w="921" w:type="dxa"/>
            <w:vAlign w:val="center"/>
          </w:tcPr>
          <w:p w:rsidR="00C253FA" w:rsidRPr="001B78ED" w:rsidRDefault="00C253FA" w:rsidP="0076193D">
            <w:pPr>
              <w:pStyle w:val="Style"/>
              <w:jc w:val="center"/>
              <w:rPr>
                <w:rFonts w:asciiTheme="minorHAnsi" w:hAnsiTheme="minorHAnsi"/>
                <w:color w:val="0B0C1F"/>
                <w:sz w:val="22"/>
                <w:szCs w:val="22"/>
                <w:shd w:val="clear" w:color="auto" w:fill="FFFFFF"/>
                <w:lang w:bidi="he-IL"/>
              </w:rPr>
            </w:pPr>
          </w:p>
        </w:tc>
        <w:tc>
          <w:tcPr>
            <w:tcW w:w="946" w:type="dxa"/>
            <w:vAlign w:val="center"/>
          </w:tcPr>
          <w:p w:rsidR="00C253FA" w:rsidRPr="001B78ED" w:rsidRDefault="00C253FA" w:rsidP="0076193D">
            <w:pPr>
              <w:pStyle w:val="Style"/>
              <w:jc w:val="center"/>
              <w:rPr>
                <w:rFonts w:asciiTheme="minorHAnsi" w:hAnsiTheme="minorHAnsi"/>
                <w:color w:val="0B0C1F"/>
                <w:sz w:val="22"/>
                <w:szCs w:val="22"/>
                <w:shd w:val="clear" w:color="auto" w:fill="FFFFFF"/>
                <w:lang w:bidi="he-IL"/>
              </w:rPr>
            </w:pPr>
          </w:p>
        </w:tc>
        <w:tc>
          <w:tcPr>
            <w:tcW w:w="922" w:type="dxa"/>
            <w:vAlign w:val="center"/>
          </w:tcPr>
          <w:p w:rsidR="00C253FA" w:rsidRPr="001B78ED" w:rsidRDefault="00C253FA" w:rsidP="0076193D">
            <w:pPr>
              <w:pStyle w:val="Style"/>
              <w:jc w:val="center"/>
              <w:rPr>
                <w:rFonts w:asciiTheme="minorHAnsi" w:hAnsiTheme="minorHAnsi"/>
                <w:color w:val="0B0C1F"/>
                <w:sz w:val="22"/>
                <w:szCs w:val="22"/>
                <w:shd w:val="clear" w:color="auto" w:fill="FFFFFF"/>
                <w:lang w:bidi="he-IL"/>
              </w:rPr>
            </w:pPr>
          </w:p>
        </w:tc>
        <w:tc>
          <w:tcPr>
            <w:tcW w:w="878" w:type="dxa"/>
            <w:vAlign w:val="center"/>
          </w:tcPr>
          <w:p w:rsidR="00C253FA" w:rsidRPr="001B78ED" w:rsidRDefault="00C253FA" w:rsidP="0076193D">
            <w:pPr>
              <w:pStyle w:val="Style"/>
              <w:jc w:val="center"/>
              <w:rPr>
                <w:rFonts w:asciiTheme="minorHAnsi" w:hAnsiTheme="minorHAnsi"/>
                <w:color w:val="0B0C1F"/>
                <w:sz w:val="22"/>
                <w:szCs w:val="22"/>
                <w:shd w:val="clear" w:color="auto" w:fill="FFFFFF"/>
                <w:lang w:bidi="he-IL"/>
              </w:rPr>
            </w:pPr>
          </w:p>
        </w:tc>
      </w:tr>
      <w:tr w:rsidR="00C253FA" w:rsidRPr="001B78ED" w:rsidTr="00311177">
        <w:trPr>
          <w:trHeight w:hRule="exact" w:val="211"/>
        </w:trPr>
        <w:tc>
          <w:tcPr>
            <w:tcW w:w="950" w:type="dxa"/>
            <w:vAlign w:val="center"/>
          </w:tcPr>
          <w:p w:rsidR="00C253FA" w:rsidRPr="00311177" w:rsidRDefault="00C253FA" w:rsidP="00311177">
            <w:pPr>
              <w:pStyle w:val="Style"/>
              <w:jc w:val="both"/>
              <w:rPr>
                <w:rFonts w:asciiTheme="minorHAnsi" w:hAnsiTheme="minorHAnsi"/>
                <w:sz w:val="20"/>
                <w:szCs w:val="20"/>
              </w:rPr>
            </w:pPr>
          </w:p>
        </w:tc>
        <w:tc>
          <w:tcPr>
            <w:tcW w:w="470" w:type="dxa"/>
            <w:vAlign w:val="center"/>
          </w:tcPr>
          <w:p w:rsidR="00C253FA" w:rsidRPr="00311177" w:rsidRDefault="00C253FA" w:rsidP="00311177">
            <w:pPr>
              <w:pStyle w:val="Style"/>
              <w:jc w:val="both"/>
              <w:rPr>
                <w:rFonts w:asciiTheme="minorHAnsi" w:hAnsiTheme="minorHAnsi"/>
                <w:sz w:val="20"/>
                <w:szCs w:val="20"/>
              </w:rPr>
            </w:pPr>
          </w:p>
        </w:tc>
        <w:tc>
          <w:tcPr>
            <w:tcW w:w="552" w:type="dxa"/>
            <w:vAlign w:val="center"/>
          </w:tcPr>
          <w:p w:rsidR="00C253FA" w:rsidRPr="00311177" w:rsidRDefault="00C253FA" w:rsidP="00311177">
            <w:pPr>
              <w:pStyle w:val="Style"/>
              <w:jc w:val="both"/>
              <w:rPr>
                <w:rFonts w:asciiTheme="minorHAnsi" w:hAnsiTheme="minorHAnsi"/>
                <w:sz w:val="20"/>
                <w:szCs w:val="20"/>
              </w:rPr>
            </w:pPr>
          </w:p>
        </w:tc>
        <w:tc>
          <w:tcPr>
            <w:tcW w:w="912" w:type="dxa"/>
            <w:vAlign w:val="center"/>
          </w:tcPr>
          <w:p w:rsidR="00C253FA" w:rsidRPr="001B78ED" w:rsidRDefault="00C253FA" w:rsidP="0076193D">
            <w:pPr>
              <w:pStyle w:val="Style"/>
              <w:ind w:left="124"/>
              <w:rPr>
                <w:rFonts w:asciiTheme="minorHAnsi" w:hAnsiTheme="minorHAnsi"/>
                <w:color w:val="434553"/>
                <w:sz w:val="22"/>
                <w:szCs w:val="22"/>
                <w:shd w:val="clear" w:color="auto" w:fill="FFFFFF"/>
                <w:lang w:bidi="he-IL"/>
              </w:rPr>
            </w:pPr>
            <w:r w:rsidRPr="001B78ED">
              <w:rPr>
                <w:rFonts w:asciiTheme="minorHAnsi" w:hAnsiTheme="minorHAnsi"/>
                <w:color w:val="000006"/>
                <w:sz w:val="22"/>
                <w:szCs w:val="22"/>
                <w:shd w:val="clear" w:color="auto" w:fill="FFFFFF"/>
                <w:lang w:bidi="he-IL"/>
              </w:rPr>
              <w:t>Lenti</w:t>
            </w:r>
            <w:r w:rsidRPr="001B78ED">
              <w:rPr>
                <w:rFonts w:asciiTheme="minorHAnsi" w:hAnsiTheme="minorHAnsi"/>
                <w:color w:val="434553"/>
                <w:sz w:val="22"/>
                <w:szCs w:val="22"/>
                <w:shd w:val="clear" w:color="auto" w:fill="FFFFFF"/>
                <w:lang w:bidi="he-IL"/>
              </w:rPr>
              <w:t xml:space="preserve">. </w:t>
            </w:r>
          </w:p>
        </w:tc>
        <w:tc>
          <w:tcPr>
            <w:tcW w:w="658" w:type="dxa"/>
            <w:vAlign w:val="center"/>
          </w:tcPr>
          <w:p w:rsidR="00C253FA" w:rsidRPr="001B78ED" w:rsidRDefault="00C253FA" w:rsidP="0076193D">
            <w:pPr>
              <w:pStyle w:val="Style"/>
              <w:jc w:val="center"/>
              <w:rPr>
                <w:rFonts w:asciiTheme="minorHAnsi" w:hAnsiTheme="minorHAnsi"/>
                <w:color w:val="434553"/>
                <w:sz w:val="22"/>
                <w:szCs w:val="22"/>
                <w:shd w:val="clear" w:color="auto" w:fill="FFFFFF"/>
                <w:lang w:bidi="he-IL"/>
              </w:rPr>
            </w:pPr>
          </w:p>
        </w:tc>
        <w:tc>
          <w:tcPr>
            <w:tcW w:w="1200" w:type="dxa"/>
            <w:vAlign w:val="center"/>
          </w:tcPr>
          <w:p w:rsidR="00C253FA" w:rsidRPr="001B78ED" w:rsidRDefault="00C253FA" w:rsidP="0076193D">
            <w:pPr>
              <w:pStyle w:val="Style"/>
              <w:jc w:val="center"/>
              <w:rPr>
                <w:rFonts w:asciiTheme="minorHAnsi" w:hAnsiTheme="minorHAnsi"/>
                <w:color w:val="434553"/>
                <w:sz w:val="22"/>
                <w:szCs w:val="22"/>
                <w:shd w:val="clear" w:color="auto" w:fill="FFFFFF"/>
                <w:lang w:bidi="he-IL"/>
              </w:rPr>
            </w:pPr>
          </w:p>
        </w:tc>
        <w:tc>
          <w:tcPr>
            <w:tcW w:w="1114" w:type="dxa"/>
            <w:vAlign w:val="center"/>
          </w:tcPr>
          <w:p w:rsidR="00C253FA" w:rsidRPr="001B78ED" w:rsidRDefault="00C253FA" w:rsidP="0076193D">
            <w:pPr>
              <w:pStyle w:val="Style"/>
              <w:jc w:val="center"/>
              <w:rPr>
                <w:rFonts w:asciiTheme="minorHAnsi" w:hAnsiTheme="minorHAnsi"/>
                <w:color w:val="434553"/>
                <w:sz w:val="22"/>
                <w:szCs w:val="22"/>
                <w:shd w:val="clear" w:color="auto" w:fill="FFFFFF"/>
                <w:lang w:bidi="he-IL"/>
              </w:rPr>
            </w:pPr>
          </w:p>
        </w:tc>
        <w:tc>
          <w:tcPr>
            <w:tcW w:w="1094" w:type="dxa"/>
            <w:vAlign w:val="center"/>
          </w:tcPr>
          <w:p w:rsidR="00C253FA" w:rsidRPr="001B78ED" w:rsidRDefault="00C253FA" w:rsidP="0076193D">
            <w:pPr>
              <w:pStyle w:val="Style"/>
              <w:jc w:val="center"/>
              <w:rPr>
                <w:rFonts w:asciiTheme="minorHAnsi" w:hAnsiTheme="minorHAnsi"/>
                <w:color w:val="434553"/>
                <w:sz w:val="22"/>
                <w:szCs w:val="22"/>
                <w:shd w:val="clear" w:color="auto" w:fill="FFFFFF"/>
                <w:lang w:bidi="he-IL"/>
              </w:rPr>
            </w:pPr>
          </w:p>
        </w:tc>
        <w:tc>
          <w:tcPr>
            <w:tcW w:w="941" w:type="dxa"/>
            <w:vAlign w:val="center"/>
          </w:tcPr>
          <w:p w:rsidR="00C253FA" w:rsidRPr="001B78ED" w:rsidRDefault="00C253FA" w:rsidP="0076193D">
            <w:pPr>
              <w:pStyle w:val="Style"/>
              <w:jc w:val="center"/>
              <w:rPr>
                <w:rFonts w:asciiTheme="minorHAnsi" w:hAnsiTheme="minorHAnsi"/>
                <w:color w:val="434553"/>
                <w:sz w:val="22"/>
                <w:szCs w:val="22"/>
                <w:shd w:val="clear" w:color="auto" w:fill="FFFFFF"/>
                <w:lang w:bidi="he-IL"/>
              </w:rPr>
            </w:pPr>
          </w:p>
        </w:tc>
        <w:tc>
          <w:tcPr>
            <w:tcW w:w="921" w:type="dxa"/>
            <w:vAlign w:val="center"/>
          </w:tcPr>
          <w:p w:rsidR="00C253FA" w:rsidRPr="001B78ED" w:rsidRDefault="00C253FA" w:rsidP="0076193D">
            <w:pPr>
              <w:pStyle w:val="Style"/>
              <w:jc w:val="center"/>
              <w:rPr>
                <w:rFonts w:asciiTheme="minorHAnsi" w:hAnsiTheme="minorHAnsi"/>
                <w:color w:val="434553"/>
                <w:sz w:val="22"/>
                <w:szCs w:val="22"/>
                <w:shd w:val="clear" w:color="auto" w:fill="FFFFFF"/>
                <w:lang w:bidi="he-IL"/>
              </w:rPr>
            </w:pPr>
          </w:p>
        </w:tc>
        <w:tc>
          <w:tcPr>
            <w:tcW w:w="1167" w:type="dxa"/>
            <w:vAlign w:val="center"/>
          </w:tcPr>
          <w:p w:rsidR="00C253FA" w:rsidRPr="001B78ED" w:rsidRDefault="00C253FA" w:rsidP="0076193D">
            <w:pPr>
              <w:pStyle w:val="Style"/>
              <w:jc w:val="center"/>
              <w:rPr>
                <w:rFonts w:asciiTheme="minorHAnsi" w:hAnsiTheme="minorHAnsi"/>
                <w:color w:val="434553"/>
                <w:sz w:val="22"/>
                <w:szCs w:val="22"/>
                <w:shd w:val="clear" w:color="auto" w:fill="FFFFFF"/>
                <w:lang w:bidi="he-IL"/>
              </w:rPr>
            </w:pPr>
          </w:p>
        </w:tc>
        <w:tc>
          <w:tcPr>
            <w:tcW w:w="921" w:type="dxa"/>
            <w:vAlign w:val="center"/>
          </w:tcPr>
          <w:p w:rsidR="00C253FA" w:rsidRPr="001B78ED" w:rsidRDefault="00C253FA" w:rsidP="0076193D">
            <w:pPr>
              <w:pStyle w:val="Style"/>
              <w:jc w:val="center"/>
              <w:rPr>
                <w:rFonts w:asciiTheme="minorHAnsi" w:hAnsiTheme="minorHAnsi"/>
                <w:color w:val="434553"/>
                <w:sz w:val="22"/>
                <w:szCs w:val="22"/>
                <w:shd w:val="clear" w:color="auto" w:fill="FFFFFF"/>
                <w:lang w:bidi="he-IL"/>
              </w:rPr>
            </w:pPr>
          </w:p>
        </w:tc>
        <w:tc>
          <w:tcPr>
            <w:tcW w:w="946" w:type="dxa"/>
            <w:vAlign w:val="center"/>
          </w:tcPr>
          <w:p w:rsidR="00C253FA" w:rsidRPr="001B78ED" w:rsidRDefault="00C253FA" w:rsidP="0076193D">
            <w:pPr>
              <w:pStyle w:val="Style"/>
              <w:jc w:val="center"/>
              <w:rPr>
                <w:rFonts w:asciiTheme="minorHAnsi" w:hAnsiTheme="minorHAnsi"/>
                <w:color w:val="434553"/>
                <w:sz w:val="22"/>
                <w:szCs w:val="22"/>
                <w:shd w:val="clear" w:color="auto" w:fill="FFFFFF"/>
                <w:lang w:bidi="he-IL"/>
              </w:rPr>
            </w:pPr>
          </w:p>
        </w:tc>
        <w:tc>
          <w:tcPr>
            <w:tcW w:w="922" w:type="dxa"/>
            <w:vAlign w:val="center"/>
          </w:tcPr>
          <w:p w:rsidR="00C253FA" w:rsidRPr="001B78ED" w:rsidRDefault="00C253FA" w:rsidP="0076193D">
            <w:pPr>
              <w:pStyle w:val="Style"/>
              <w:jc w:val="center"/>
              <w:rPr>
                <w:rFonts w:asciiTheme="minorHAnsi" w:hAnsiTheme="minorHAnsi"/>
                <w:color w:val="434553"/>
                <w:sz w:val="22"/>
                <w:szCs w:val="22"/>
                <w:shd w:val="clear" w:color="auto" w:fill="FFFFFF"/>
                <w:lang w:bidi="he-IL"/>
              </w:rPr>
            </w:pPr>
          </w:p>
        </w:tc>
        <w:tc>
          <w:tcPr>
            <w:tcW w:w="878" w:type="dxa"/>
            <w:vAlign w:val="center"/>
          </w:tcPr>
          <w:p w:rsidR="00C253FA" w:rsidRPr="001B78ED" w:rsidRDefault="00C253FA" w:rsidP="0076193D">
            <w:pPr>
              <w:pStyle w:val="Style"/>
              <w:jc w:val="center"/>
              <w:rPr>
                <w:rFonts w:asciiTheme="minorHAnsi" w:hAnsiTheme="minorHAnsi"/>
                <w:color w:val="434553"/>
                <w:sz w:val="22"/>
                <w:szCs w:val="22"/>
                <w:shd w:val="clear" w:color="auto" w:fill="FFFFFF"/>
                <w:lang w:bidi="he-IL"/>
              </w:rPr>
            </w:pPr>
          </w:p>
        </w:tc>
      </w:tr>
      <w:tr w:rsidR="00C253FA" w:rsidRPr="001B78ED" w:rsidTr="00311177">
        <w:trPr>
          <w:trHeight w:hRule="exact" w:val="273"/>
        </w:trPr>
        <w:tc>
          <w:tcPr>
            <w:tcW w:w="950" w:type="dxa"/>
            <w:vAlign w:val="center"/>
          </w:tcPr>
          <w:p w:rsidR="00C253FA" w:rsidRPr="00311177" w:rsidRDefault="00C253FA" w:rsidP="00311177">
            <w:pPr>
              <w:pStyle w:val="Style"/>
              <w:ind w:left="115"/>
              <w:jc w:val="both"/>
              <w:rPr>
                <w:rFonts w:asciiTheme="minorHAnsi" w:hAnsiTheme="minorHAnsi"/>
                <w:color w:val="000006"/>
                <w:sz w:val="20"/>
                <w:szCs w:val="20"/>
                <w:shd w:val="clear" w:color="auto" w:fill="FFFFFF"/>
                <w:lang w:bidi="he-IL"/>
              </w:rPr>
            </w:pPr>
            <w:r w:rsidRPr="00311177">
              <w:rPr>
                <w:rFonts w:asciiTheme="minorHAnsi" w:hAnsiTheme="minorHAnsi"/>
                <w:color w:val="000006"/>
                <w:sz w:val="20"/>
                <w:szCs w:val="20"/>
                <w:shd w:val="clear" w:color="auto" w:fill="FFFFFF"/>
                <w:lang w:bidi="he-IL"/>
              </w:rPr>
              <w:t>Inc</w:t>
            </w:r>
            <w:r w:rsidRPr="00311177">
              <w:rPr>
                <w:rFonts w:asciiTheme="minorHAnsi" w:hAnsiTheme="minorHAnsi"/>
                <w:color w:val="000010"/>
                <w:sz w:val="20"/>
                <w:szCs w:val="20"/>
                <w:shd w:val="clear" w:color="auto" w:fill="FFFFFF"/>
                <w:lang w:bidi="he-IL"/>
              </w:rPr>
              <w:t>l</w:t>
            </w:r>
            <w:r w:rsidRPr="00311177">
              <w:rPr>
                <w:rFonts w:asciiTheme="minorHAnsi" w:hAnsiTheme="minorHAnsi"/>
                <w:color w:val="000006"/>
                <w:sz w:val="20"/>
                <w:szCs w:val="20"/>
                <w:shd w:val="clear" w:color="auto" w:fill="FFFFFF"/>
                <w:lang w:bidi="he-IL"/>
              </w:rPr>
              <w:t xml:space="preserve">ined </w:t>
            </w:r>
          </w:p>
        </w:tc>
        <w:tc>
          <w:tcPr>
            <w:tcW w:w="470" w:type="dxa"/>
            <w:vAlign w:val="center"/>
          </w:tcPr>
          <w:p w:rsidR="00C253FA" w:rsidRPr="00311177" w:rsidRDefault="00C253FA" w:rsidP="00311177">
            <w:pPr>
              <w:pStyle w:val="Style"/>
              <w:jc w:val="both"/>
              <w:rPr>
                <w:rFonts w:asciiTheme="minorHAnsi" w:hAnsiTheme="minorHAnsi"/>
                <w:color w:val="000006"/>
                <w:sz w:val="20"/>
                <w:szCs w:val="20"/>
                <w:shd w:val="clear" w:color="auto" w:fill="FFFFFF"/>
                <w:lang w:bidi="he-IL"/>
              </w:rPr>
            </w:pPr>
          </w:p>
        </w:tc>
        <w:tc>
          <w:tcPr>
            <w:tcW w:w="552" w:type="dxa"/>
            <w:vAlign w:val="center"/>
          </w:tcPr>
          <w:p w:rsidR="00C253FA" w:rsidRPr="00311177" w:rsidRDefault="00C253FA" w:rsidP="00311177">
            <w:pPr>
              <w:pStyle w:val="Style"/>
              <w:ind w:left="24"/>
              <w:jc w:val="both"/>
              <w:rPr>
                <w:rFonts w:asciiTheme="minorHAnsi" w:hAnsiTheme="minorHAnsi"/>
                <w:color w:val="000006"/>
                <w:sz w:val="20"/>
                <w:szCs w:val="20"/>
                <w:shd w:val="clear" w:color="auto" w:fill="FFFFFF"/>
                <w:lang w:bidi="he-IL"/>
              </w:rPr>
            </w:pPr>
            <w:r w:rsidRPr="00311177">
              <w:rPr>
                <w:rFonts w:asciiTheme="minorHAnsi" w:hAnsiTheme="minorHAnsi"/>
                <w:color w:val="000006"/>
                <w:sz w:val="20"/>
                <w:szCs w:val="20"/>
                <w:shd w:val="clear" w:color="auto" w:fill="FFFFFF"/>
                <w:lang w:bidi="he-IL"/>
              </w:rPr>
              <w:t xml:space="preserve">plate </w:t>
            </w:r>
          </w:p>
        </w:tc>
        <w:tc>
          <w:tcPr>
            <w:tcW w:w="912" w:type="dxa"/>
            <w:vAlign w:val="center"/>
          </w:tcPr>
          <w:p w:rsidR="00C253FA" w:rsidRPr="001B78ED" w:rsidRDefault="00C253FA" w:rsidP="0076193D">
            <w:pPr>
              <w:pStyle w:val="Style"/>
              <w:ind w:left="124"/>
              <w:rPr>
                <w:rFonts w:asciiTheme="minorHAnsi" w:hAnsiTheme="minorHAnsi"/>
                <w:color w:val="000010"/>
                <w:sz w:val="22"/>
                <w:szCs w:val="22"/>
                <w:shd w:val="clear" w:color="auto" w:fill="FFFFFF"/>
                <w:lang w:bidi="he-IL"/>
              </w:rPr>
            </w:pPr>
            <w:r w:rsidRPr="001B78ED">
              <w:rPr>
                <w:rFonts w:asciiTheme="minorHAnsi" w:hAnsiTheme="minorHAnsi"/>
                <w:color w:val="000006"/>
                <w:sz w:val="22"/>
                <w:szCs w:val="22"/>
                <w:shd w:val="clear" w:color="auto" w:fill="FFFFFF"/>
                <w:lang w:bidi="he-IL"/>
              </w:rPr>
              <w:t>Soybea</w:t>
            </w:r>
            <w:r w:rsidRPr="001B78ED">
              <w:rPr>
                <w:rFonts w:asciiTheme="minorHAnsi" w:hAnsiTheme="minorHAnsi"/>
                <w:color w:val="000010"/>
                <w:sz w:val="22"/>
                <w:szCs w:val="22"/>
                <w:shd w:val="clear" w:color="auto" w:fill="FFFFFF"/>
                <w:lang w:bidi="he-IL"/>
              </w:rPr>
              <w:t xml:space="preserve">n </w:t>
            </w:r>
          </w:p>
        </w:tc>
        <w:tc>
          <w:tcPr>
            <w:tcW w:w="658" w:type="dxa"/>
            <w:vAlign w:val="center"/>
          </w:tcPr>
          <w:p w:rsidR="00C253FA" w:rsidRPr="001B78ED" w:rsidRDefault="00C253FA" w:rsidP="0076193D">
            <w:pPr>
              <w:pStyle w:val="Style"/>
              <w:jc w:val="center"/>
              <w:rPr>
                <w:rFonts w:asciiTheme="minorHAnsi" w:hAnsiTheme="minorHAnsi"/>
                <w:color w:val="000010"/>
                <w:sz w:val="22"/>
                <w:szCs w:val="22"/>
                <w:shd w:val="clear" w:color="auto" w:fill="FFFFFF"/>
                <w:lang w:bidi="he-IL"/>
              </w:rPr>
            </w:pPr>
          </w:p>
        </w:tc>
        <w:tc>
          <w:tcPr>
            <w:tcW w:w="1200" w:type="dxa"/>
            <w:vAlign w:val="center"/>
          </w:tcPr>
          <w:p w:rsidR="00C253FA" w:rsidRPr="001B78ED" w:rsidRDefault="00C253FA" w:rsidP="0076193D">
            <w:pPr>
              <w:pStyle w:val="Style"/>
              <w:ind w:left="124"/>
              <w:rPr>
                <w:rFonts w:asciiTheme="minorHAnsi" w:hAnsiTheme="minorHAnsi"/>
                <w:color w:val="000006"/>
                <w:sz w:val="22"/>
                <w:szCs w:val="22"/>
                <w:shd w:val="clear" w:color="auto" w:fill="FFFFFF"/>
                <w:lang w:bidi="he-IL"/>
              </w:rPr>
            </w:pPr>
            <w:r w:rsidRPr="001B78ED">
              <w:rPr>
                <w:rFonts w:asciiTheme="minorHAnsi" w:hAnsiTheme="minorHAnsi"/>
                <w:color w:val="000006"/>
                <w:sz w:val="22"/>
                <w:szCs w:val="22"/>
                <w:shd w:val="clear" w:color="auto" w:fill="FFFFFF"/>
                <w:lang w:bidi="he-IL"/>
              </w:rPr>
              <w:t xml:space="preserve">36 </w:t>
            </w:r>
          </w:p>
        </w:tc>
        <w:tc>
          <w:tcPr>
            <w:tcW w:w="1114" w:type="dxa"/>
            <w:vAlign w:val="center"/>
          </w:tcPr>
          <w:p w:rsidR="00C253FA" w:rsidRPr="001B78ED" w:rsidRDefault="00C253FA" w:rsidP="0076193D">
            <w:pPr>
              <w:pStyle w:val="Style"/>
              <w:ind w:left="124"/>
              <w:rPr>
                <w:rFonts w:asciiTheme="minorHAnsi" w:hAnsiTheme="minorHAnsi"/>
                <w:color w:val="000006"/>
                <w:sz w:val="22"/>
                <w:szCs w:val="22"/>
                <w:shd w:val="clear" w:color="auto" w:fill="FFFFFF"/>
                <w:lang w:bidi="he-IL"/>
              </w:rPr>
            </w:pPr>
            <w:r w:rsidRPr="001B78ED">
              <w:rPr>
                <w:rFonts w:asciiTheme="minorHAnsi" w:hAnsiTheme="minorHAnsi"/>
                <w:color w:val="000006"/>
                <w:sz w:val="22"/>
                <w:szCs w:val="22"/>
                <w:shd w:val="clear" w:color="auto" w:fill="FFFFFF"/>
                <w:lang w:bidi="he-IL"/>
              </w:rPr>
              <w:t xml:space="preserve">46 </w:t>
            </w:r>
          </w:p>
        </w:tc>
        <w:tc>
          <w:tcPr>
            <w:tcW w:w="1094" w:type="dxa"/>
            <w:vAlign w:val="center"/>
          </w:tcPr>
          <w:p w:rsidR="00C253FA" w:rsidRPr="001B78ED" w:rsidRDefault="00C253FA" w:rsidP="0076193D">
            <w:pPr>
              <w:pStyle w:val="Style"/>
              <w:ind w:left="76"/>
              <w:rPr>
                <w:rFonts w:asciiTheme="minorHAnsi" w:hAnsiTheme="minorHAnsi"/>
                <w:i/>
                <w:iCs/>
                <w:color w:val="000006"/>
                <w:w w:val="86"/>
                <w:sz w:val="22"/>
                <w:szCs w:val="22"/>
                <w:shd w:val="clear" w:color="auto" w:fill="FFFFFF"/>
                <w:lang w:bidi="he-IL"/>
              </w:rPr>
            </w:pPr>
            <w:r w:rsidRPr="001B78ED">
              <w:rPr>
                <w:rFonts w:asciiTheme="minorHAnsi" w:hAnsiTheme="minorHAnsi"/>
                <w:i/>
                <w:iCs/>
                <w:color w:val="000006"/>
                <w:w w:val="86"/>
                <w:sz w:val="22"/>
                <w:szCs w:val="22"/>
                <w:shd w:val="clear" w:color="auto" w:fill="FFFFFF"/>
                <w:lang w:bidi="he-IL"/>
              </w:rPr>
              <w:t xml:space="preserve">OA </w:t>
            </w:r>
          </w:p>
        </w:tc>
        <w:tc>
          <w:tcPr>
            <w:tcW w:w="941" w:type="dxa"/>
            <w:vAlign w:val="center"/>
          </w:tcPr>
          <w:p w:rsidR="00C253FA" w:rsidRPr="001B78ED" w:rsidRDefault="00C253FA" w:rsidP="0076193D">
            <w:pPr>
              <w:pStyle w:val="Style"/>
              <w:ind w:left="124"/>
              <w:rPr>
                <w:rFonts w:asciiTheme="minorHAnsi" w:hAnsiTheme="minorHAnsi"/>
                <w:i/>
                <w:iCs/>
                <w:color w:val="000010"/>
                <w:w w:val="86"/>
                <w:sz w:val="22"/>
                <w:szCs w:val="22"/>
                <w:shd w:val="clear" w:color="auto" w:fill="FFFFFF"/>
                <w:lang w:bidi="he-IL"/>
              </w:rPr>
            </w:pPr>
            <w:r w:rsidRPr="001B78ED">
              <w:rPr>
                <w:rFonts w:asciiTheme="minorHAnsi" w:hAnsiTheme="minorHAnsi"/>
                <w:i/>
                <w:iCs/>
                <w:color w:val="000010"/>
                <w:w w:val="86"/>
                <w:sz w:val="22"/>
                <w:szCs w:val="22"/>
                <w:shd w:val="clear" w:color="auto" w:fill="FFFFFF"/>
                <w:lang w:bidi="he-IL"/>
              </w:rPr>
              <w:t xml:space="preserve">OAO </w:t>
            </w:r>
          </w:p>
        </w:tc>
        <w:tc>
          <w:tcPr>
            <w:tcW w:w="921" w:type="dxa"/>
            <w:vAlign w:val="center"/>
          </w:tcPr>
          <w:p w:rsidR="00C253FA" w:rsidRPr="001B78ED" w:rsidRDefault="00C253FA" w:rsidP="0076193D">
            <w:pPr>
              <w:pStyle w:val="Style"/>
              <w:ind w:left="120"/>
              <w:rPr>
                <w:rFonts w:asciiTheme="minorHAnsi" w:hAnsiTheme="minorHAnsi"/>
                <w:color w:val="000006"/>
                <w:sz w:val="22"/>
                <w:szCs w:val="22"/>
                <w:shd w:val="clear" w:color="auto" w:fill="FFFFFF"/>
                <w:lang w:bidi="he-IL"/>
              </w:rPr>
            </w:pPr>
            <w:r w:rsidRPr="001B78ED">
              <w:rPr>
                <w:rFonts w:asciiTheme="minorHAnsi" w:hAnsiTheme="minorHAnsi"/>
                <w:color w:val="000006"/>
                <w:sz w:val="22"/>
                <w:szCs w:val="22"/>
                <w:shd w:val="clear" w:color="auto" w:fill="FFFFFF"/>
                <w:lang w:bidi="he-IL"/>
              </w:rPr>
              <w:t>5</w:t>
            </w:r>
            <w:r w:rsidRPr="001B78ED">
              <w:rPr>
                <w:rFonts w:asciiTheme="minorHAnsi" w:hAnsiTheme="minorHAnsi"/>
                <w:color w:val="434553"/>
                <w:sz w:val="22"/>
                <w:szCs w:val="22"/>
                <w:shd w:val="clear" w:color="auto" w:fill="FFFFFF"/>
                <w:lang w:bidi="he-IL"/>
              </w:rPr>
              <w:t>.</w:t>
            </w:r>
            <w:r w:rsidRPr="001B78ED">
              <w:rPr>
                <w:rFonts w:asciiTheme="minorHAnsi" w:hAnsiTheme="minorHAnsi"/>
                <w:color w:val="000006"/>
                <w:sz w:val="22"/>
                <w:szCs w:val="22"/>
                <w:shd w:val="clear" w:color="auto" w:fill="FFFFFF"/>
                <w:lang w:bidi="he-IL"/>
              </w:rPr>
              <w:t xml:space="preserve">0 </w:t>
            </w:r>
          </w:p>
        </w:tc>
        <w:tc>
          <w:tcPr>
            <w:tcW w:w="1167" w:type="dxa"/>
            <w:vAlign w:val="center"/>
          </w:tcPr>
          <w:p w:rsidR="00C253FA" w:rsidRPr="001B78ED" w:rsidRDefault="00C253FA" w:rsidP="0076193D">
            <w:pPr>
              <w:pStyle w:val="Style"/>
              <w:ind w:left="120"/>
              <w:rPr>
                <w:rFonts w:asciiTheme="minorHAnsi" w:hAnsiTheme="minorHAnsi"/>
                <w:color w:val="000006"/>
                <w:sz w:val="22"/>
                <w:szCs w:val="22"/>
                <w:shd w:val="clear" w:color="auto" w:fill="FFFFFF"/>
                <w:lang w:bidi="he-IL"/>
              </w:rPr>
            </w:pPr>
            <w:r w:rsidRPr="001B78ED">
              <w:rPr>
                <w:rFonts w:asciiTheme="minorHAnsi" w:hAnsiTheme="minorHAnsi"/>
                <w:color w:val="000006"/>
                <w:sz w:val="22"/>
                <w:szCs w:val="22"/>
                <w:shd w:val="clear" w:color="auto" w:fill="FFFFFF"/>
                <w:lang w:bidi="he-IL"/>
              </w:rPr>
              <w:t>5</w:t>
            </w:r>
            <w:r w:rsidRPr="001B78ED">
              <w:rPr>
                <w:rFonts w:asciiTheme="minorHAnsi" w:hAnsiTheme="minorHAnsi"/>
                <w:color w:val="434553"/>
                <w:sz w:val="22"/>
                <w:szCs w:val="22"/>
                <w:shd w:val="clear" w:color="auto" w:fill="FFFFFF"/>
                <w:lang w:bidi="he-IL"/>
              </w:rPr>
              <w:t>.</w:t>
            </w:r>
            <w:r w:rsidRPr="001B78ED">
              <w:rPr>
                <w:rFonts w:asciiTheme="minorHAnsi" w:hAnsiTheme="minorHAnsi"/>
                <w:color w:val="000006"/>
                <w:sz w:val="22"/>
                <w:szCs w:val="22"/>
                <w:shd w:val="clear" w:color="auto" w:fill="FFFFFF"/>
                <w:lang w:bidi="he-IL"/>
              </w:rPr>
              <w:t xml:space="preserve">0 </w:t>
            </w:r>
          </w:p>
        </w:tc>
        <w:tc>
          <w:tcPr>
            <w:tcW w:w="921" w:type="dxa"/>
            <w:vAlign w:val="center"/>
          </w:tcPr>
          <w:p w:rsidR="00C253FA" w:rsidRPr="001B78ED" w:rsidRDefault="00C253FA" w:rsidP="0076193D">
            <w:pPr>
              <w:pStyle w:val="Style"/>
              <w:ind w:left="120"/>
              <w:rPr>
                <w:rFonts w:asciiTheme="minorHAnsi" w:hAnsiTheme="minorHAnsi"/>
                <w:color w:val="000006"/>
                <w:sz w:val="22"/>
                <w:szCs w:val="22"/>
                <w:shd w:val="clear" w:color="auto" w:fill="FFFFFF"/>
                <w:lang w:bidi="he-IL"/>
              </w:rPr>
            </w:pPr>
            <w:r w:rsidRPr="001B78ED">
              <w:rPr>
                <w:rFonts w:asciiTheme="minorHAnsi" w:hAnsiTheme="minorHAnsi"/>
                <w:color w:val="000006"/>
                <w:sz w:val="22"/>
                <w:szCs w:val="22"/>
                <w:shd w:val="clear" w:color="auto" w:fill="FFFFFF"/>
                <w:lang w:bidi="he-IL"/>
              </w:rPr>
              <w:t>2</w:t>
            </w:r>
            <w:r w:rsidRPr="001B78ED">
              <w:rPr>
                <w:rFonts w:asciiTheme="minorHAnsi" w:hAnsiTheme="minorHAnsi"/>
                <w:color w:val="282A37"/>
                <w:sz w:val="22"/>
                <w:szCs w:val="22"/>
                <w:shd w:val="clear" w:color="auto" w:fill="FFFFFF"/>
                <w:lang w:bidi="he-IL"/>
              </w:rPr>
              <w:t>.</w:t>
            </w:r>
            <w:r w:rsidRPr="001B78ED">
              <w:rPr>
                <w:rFonts w:asciiTheme="minorHAnsi" w:hAnsiTheme="minorHAnsi"/>
                <w:color w:val="000006"/>
                <w:sz w:val="22"/>
                <w:szCs w:val="22"/>
                <w:shd w:val="clear" w:color="auto" w:fill="FFFFFF"/>
                <w:lang w:bidi="he-IL"/>
              </w:rPr>
              <w:t xml:space="preserve">0 </w:t>
            </w:r>
          </w:p>
        </w:tc>
        <w:tc>
          <w:tcPr>
            <w:tcW w:w="946" w:type="dxa"/>
            <w:vAlign w:val="center"/>
          </w:tcPr>
          <w:p w:rsidR="00C253FA" w:rsidRPr="001B78ED" w:rsidRDefault="00C253FA" w:rsidP="0076193D">
            <w:pPr>
              <w:pStyle w:val="Style"/>
              <w:ind w:left="124"/>
              <w:rPr>
                <w:rFonts w:asciiTheme="minorHAnsi" w:hAnsiTheme="minorHAnsi"/>
                <w:color w:val="000006"/>
                <w:sz w:val="22"/>
                <w:szCs w:val="22"/>
                <w:shd w:val="clear" w:color="auto" w:fill="FFFFFF"/>
                <w:lang w:bidi="he-IL"/>
              </w:rPr>
            </w:pPr>
            <w:r w:rsidRPr="001B78ED">
              <w:rPr>
                <w:rFonts w:asciiTheme="minorHAnsi" w:hAnsiTheme="minorHAnsi"/>
                <w:color w:val="000006"/>
                <w:sz w:val="22"/>
                <w:szCs w:val="22"/>
                <w:shd w:val="clear" w:color="auto" w:fill="FFFFFF"/>
                <w:lang w:bidi="he-IL"/>
              </w:rPr>
              <w:t>2</w:t>
            </w:r>
            <w:r w:rsidRPr="001B78ED">
              <w:rPr>
                <w:rFonts w:asciiTheme="minorHAnsi" w:hAnsiTheme="minorHAnsi"/>
                <w:color w:val="0B0C1F"/>
                <w:sz w:val="22"/>
                <w:szCs w:val="22"/>
                <w:shd w:val="clear" w:color="auto" w:fill="FFFFFF"/>
                <w:lang w:bidi="he-IL"/>
              </w:rPr>
              <w:t>,</w:t>
            </w:r>
            <w:r w:rsidRPr="001B78ED">
              <w:rPr>
                <w:rFonts w:asciiTheme="minorHAnsi" w:hAnsiTheme="minorHAnsi"/>
                <w:color w:val="000006"/>
                <w:sz w:val="22"/>
                <w:szCs w:val="22"/>
                <w:shd w:val="clear" w:color="auto" w:fill="FFFFFF"/>
                <w:lang w:bidi="he-IL"/>
              </w:rPr>
              <w:t xml:space="preserve">0 </w:t>
            </w:r>
          </w:p>
        </w:tc>
        <w:tc>
          <w:tcPr>
            <w:tcW w:w="922" w:type="dxa"/>
            <w:vAlign w:val="center"/>
          </w:tcPr>
          <w:p w:rsidR="00C253FA" w:rsidRPr="001B78ED" w:rsidRDefault="00C253FA" w:rsidP="0076193D">
            <w:pPr>
              <w:pStyle w:val="Style"/>
              <w:ind w:left="76"/>
              <w:rPr>
                <w:rFonts w:asciiTheme="minorHAnsi" w:hAnsiTheme="minorHAnsi"/>
                <w:color w:val="000006"/>
                <w:sz w:val="22"/>
                <w:szCs w:val="22"/>
                <w:shd w:val="clear" w:color="auto" w:fill="FFFFFF"/>
                <w:lang w:bidi="he-IL"/>
              </w:rPr>
            </w:pPr>
            <w:r w:rsidRPr="001B78ED">
              <w:rPr>
                <w:rFonts w:asciiTheme="minorHAnsi" w:hAnsiTheme="minorHAnsi"/>
                <w:color w:val="000006"/>
                <w:sz w:val="22"/>
                <w:szCs w:val="22"/>
                <w:shd w:val="clear" w:color="auto" w:fill="FFFFFF"/>
                <w:lang w:bidi="he-IL"/>
              </w:rPr>
              <w:t xml:space="preserve">880 </w:t>
            </w:r>
          </w:p>
        </w:tc>
        <w:tc>
          <w:tcPr>
            <w:tcW w:w="878" w:type="dxa"/>
            <w:vAlign w:val="center"/>
          </w:tcPr>
          <w:p w:rsidR="00C253FA" w:rsidRPr="001B78ED" w:rsidRDefault="00C253FA" w:rsidP="0076193D">
            <w:pPr>
              <w:pStyle w:val="Style"/>
              <w:ind w:left="120"/>
              <w:rPr>
                <w:rFonts w:asciiTheme="minorHAnsi" w:hAnsiTheme="minorHAnsi"/>
                <w:color w:val="000006"/>
                <w:sz w:val="22"/>
                <w:szCs w:val="22"/>
                <w:shd w:val="clear" w:color="auto" w:fill="FFFFFF"/>
                <w:lang w:bidi="he-IL"/>
              </w:rPr>
            </w:pPr>
            <w:r w:rsidRPr="001B78ED">
              <w:rPr>
                <w:rFonts w:asciiTheme="minorHAnsi" w:hAnsiTheme="minorHAnsi"/>
                <w:color w:val="000006"/>
                <w:sz w:val="22"/>
                <w:szCs w:val="22"/>
                <w:shd w:val="clear" w:color="auto" w:fill="FFFFFF"/>
                <w:lang w:bidi="he-IL"/>
              </w:rPr>
              <w:t>1</w:t>
            </w:r>
            <w:r w:rsidRPr="001B78ED">
              <w:rPr>
                <w:rFonts w:asciiTheme="minorHAnsi" w:hAnsiTheme="minorHAnsi"/>
                <w:color w:val="000010"/>
                <w:sz w:val="22"/>
                <w:szCs w:val="22"/>
                <w:shd w:val="clear" w:color="auto" w:fill="FFFFFF"/>
                <w:lang w:bidi="he-IL"/>
              </w:rPr>
              <w:t>1</w:t>
            </w:r>
            <w:r w:rsidRPr="001B78ED">
              <w:rPr>
                <w:rFonts w:asciiTheme="minorHAnsi" w:hAnsiTheme="minorHAnsi"/>
                <w:color w:val="000006"/>
                <w:sz w:val="22"/>
                <w:szCs w:val="22"/>
                <w:shd w:val="clear" w:color="auto" w:fill="FFFFFF"/>
                <w:lang w:bidi="he-IL"/>
              </w:rPr>
              <w:t xml:space="preserve">00 </w:t>
            </w:r>
          </w:p>
        </w:tc>
      </w:tr>
      <w:tr w:rsidR="00C253FA" w:rsidRPr="001B78ED" w:rsidTr="00311177">
        <w:trPr>
          <w:trHeight w:hRule="exact" w:val="235"/>
        </w:trPr>
        <w:tc>
          <w:tcPr>
            <w:tcW w:w="950" w:type="dxa"/>
            <w:vAlign w:val="center"/>
          </w:tcPr>
          <w:p w:rsidR="00C253FA" w:rsidRPr="00311177" w:rsidRDefault="00C253FA" w:rsidP="00311177">
            <w:pPr>
              <w:pStyle w:val="Style"/>
              <w:ind w:right="148"/>
              <w:jc w:val="both"/>
              <w:rPr>
                <w:rFonts w:asciiTheme="minorHAnsi" w:hAnsiTheme="minorHAnsi"/>
                <w:color w:val="000006"/>
                <w:sz w:val="20"/>
                <w:szCs w:val="20"/>
                <w:shd w:val="clear" w:color="auto" w:fill="FFFFFF"/>
                <w:lang w:bidi="he-IL"/>
              </w:rPr>
            </w:pPr>
            <w:r w:rsidRPr="00311177">
              <w:rPr>
                <w:rFonts w:asciiTheme="minorHAnsi" w:hAnsiTheme="minorHAnsi"/>
                <w:color w:val="000006"/>
                <w:sz w:val="20"/>
                <w:szCs w:val="20"/>
                <w:shd w:val="clear" w:color="auto" w:fill="FFFFFF"/>
                <w:lang w:bidi="he-IL"/>
              </w:rPr>
              <w:t>plant</w:t>
            </w:r>
            <w:r w:rsidRPr="00311177">
              <w:rPr>
                <w:rFonts w:asciiTheme="minorHAnsi" w:hAnsiTheme="minorHAnsi"/>
                <w:color w:val="000010"/>
                <w:sz w:val="20"/>
                <w:szCs w:val="20"/>
                <w:shd w:val="clear" w:color="auto" w:fill="FFFFFF"/>
                <w:lang w:bidi="he-IL"/>
              </w:rPr>
              <w:t>e</w:t>
            </w:r>
            <w:r w:rsidRPr="00311177">
              <w:rPr>
                <w:rFonts w:asciiTheme="minorHAnsi" w:hAnsiTheme="minorHAnsi"/>
                <w:color w:val="000006"/>
                <w:sz w:val="20"/>
                <w:szCs w:val="20"/>
                <w:shd w:val="clear" w:color="auto" w:fill="FFFFFF"/>
                <w:lang w:bidi="he-IL"/>
              </w:rPr>
              <w:t xml:space="preserve">r </w:t>
            </w:r>
          </w:p>
        </w:tc>
        <w:tc>
          <w:tcPr>
            <w:tcW w:w="470" w:type="dxa"/>
            <w:vAlign w:val="center"/>
          </w:tcPr>
          <w:p w:rsidR="00C253FA" w:rsidRPr="00311177" w:rsidRDefault="00C253FA" w:rsidP="00311177">
            <w:pPr>
              <w:pStyle w:val="Style"/>
              <w:jc w:val="both"/>
              <w:rPr>
                <w:rFonts w:asciiTheme="minorHAnsi" w:hAnsiTheme="minorHAnsi"/>
                <w:color w:val="000006"/>
                <w:sz w:val="20"/>
                <w:szCs w:val="20"/>
                <w:shd w:val="clear" w:color="auto" w:fill="FFFFFF"/>
                <w:lang w:bidi="he-IL"/>
              </w:rPr>
            </w:pPr>
          </w:p>
        </w:tc>
        <w:tc>
          <w:tcPr>
            <w:tcW w:w="552" w:type="dxa"/>
            <w:vAlign w:val="center"/>
          </w:tcPr>
          <w:p w:rsidR="00C253FA" w:rsidRPr="00311177" w:rsidRDefault="00C253FA" w:rsidP="00311177">
            <w:pPr>
              <w:pStyle w:val="Style"/>
              <w:jc w:val="both"/>
              <w:rPr>
                <w:rFonts w:asciiTheme="minorHAnsi" w:hAnsiTheme="minorHAnsi"/>
                <w:color w:val="000006"/>
                <w:sz w:val="20"/>
                <w:szCs w:val="20"/>
                <w:shd w:val="clear" w:color="auto" w:fill="FFFFFF"/>
                <w:lang w:bidi="he-IL"/>
              </w:rPr>
            </w:pPr>
          </w:p>
        </w:tc>
        <w:tc>
          <w:tcPr>
            <w:tcW w:w="1570" w:type="dxa"/>
            <w:gridSpan w:val="2"/>
            <w:vAlign w:val="center"/>
          </w:tcPr>
          <w:p w:rsidR="00C253FA" w:rsidRPr="001B78ED" w:rsidRDefault="00C253FA" w:rsidP="0076193D">
            <w:pPr>
              <w:pStyle w:val="Style"/>
              <w:ind w:left="81"/>
              <w:rPr>
                <w:rFonts w:asciiTheme="minorHAnsi" w:hAnsiTheme="minorHAnsi"/>
                <w:color w:val="000006"/>
                <w:sz w:val="22"/>
                <w:szCs w:val="22"/>
                <w:shd w:val="clear" w:color="auto" w:fill="FFFFFF"/>
                <w:lang w:bidi="he-IL"/>
              </w:rPr>
            </w:pPr>
            <w:r w:rsidRPr="001B78ED">
              <w:rPr>
                <w:rFonts w:asciiTheme="minorHAnsi" w:hAnsiTheme="minorHAnsi"/>
                <w:color w:val="000006"/>
                <w:sz w:val="22"/>
                <w:szCs w:val="22"/>
                <w:shd w:val="clear" w:color="auto" w:fill="FFFFFF"/>
                <w:lang w:bidi="he-IL"/>
              </w:rPr>
              <w:t>P</w:t>
            </w:r>
            <w:r w:rsidRPr="001B78ED">
              <w:rPr>
                <w:rFonts w:asciiTheme="minorHAnsi" w:hAnsiTheme="minorHAnsi"/>
                <w:color w:val="000010"/>
                <w:sz w:val="22"/>
                <w:szCs w:val="22"/>
                <w:shd w:val="clear" w:color="auto" w:fill="FFFFFF"/>
                <w:lang w:bidi="he-IL"/>
              </w:rPr>
              <w:t>i</w:t>
            </w:r>
            <w:r w:rsidRPr="001B78ED">
              <w:rPr>
                <w:rFonts w:asciiTheme="minorHAnsi" w:hAnsiTheme="minorHAnsi"/>
                <w:color w:val="000006"/>
                <w:sz w:val="22"/>
                <w:szCs w:val="22"/>
                <w:shd w:val="clear" w:color="auto" w:fill="FFFFFF"/>
                <w:lang w:bidi="he-IL"/>
              </w:rPr>
              <w:t xml:space="preserve">geon pea </w:t>
            </w:r>
          </w:p>
        </w:tc>
        <w:tc>
          <w:tcPr>
            <w:tcW w:w="1200" w:type="dxa"/>
            <w:vAlign w:val="center"/>
          </w:tcPr>
          <w:p w:rsidR="00C253FA" w:rsidRPr="001B78ED" w:rsidRDefault="00C253FA" w:rsidP="0076193D">
            <w:pPr>
              <w:pStyle w:val="Style"/>
              <w:jc w:val="center"/>
              <w:rPr>
                <w:rFonts w:asciiTheme="minorHAnsi" w:hAnsiTheme="minorHAnsi"/>
                <w:color w:val="000006"/>
                <w:sz w:val="22"/>
                <w:szCs w:val="22"/>
                <w:shd w:val="clear" w:color="auto" w:fill="FFFFFF"/>
                <w:lang w:bidi="he-IL"/>
              </w:rPr>
            </w:pPr>
          </w:p>
        </w:tc>
        <w:tc>
          <w:tcPr>
            <w:tcW w:w="1114" w:type="dxa"/>
            <w:vAlign w:val="center"/>
          </w:tcPr>
          <w:p w:rsidR="00C253FA" w:rsidRPr="001B78ED" w:rsidRDefault="00C253FA" w:rsidP="0076193D">
            <w:pPr>
              <w:pStyle w:val="Style"/>
              <w:jc w:val="center"/>
              <w:rPr>
                <w:rFonts w:asciiTheme="minorHAnsi" w:hAnsiTheme="minorHAnsi"/>
                <w:color w:val="000006"/>
                <w:sz w:val="22"/>
                <w:szCs w:val="22"/>
                <w:shd w:val="clear" w:color="auto" w:fill="FFFFFF"/>
                <w:lang w:bidi="he-IL"/>
              </w:rPr>
            </w:pPr>
          </w:p>
        </w:tc>
        <w:tc>
          <w:tcPr>
            <w:tcW w:w="1094" w:type="dxa"/>
            <w:vAlign w:val="center"/>
          </w:tcPr>
          <w:p w:rsidR="00C253FA" w:rsidRPr="001B78ED" w:rsidRDefault="00C253FA" w:rsidP="0076193D">
            <w:pPr>
              <w:pStyle w:val="Style"/>
              <w:jc w:val="center"/>
              <w:rPr>
                <w:rFonts w:asciiTheme="minorHAnsi" w:hAnsiTheme="minorHAnsi"/>
                <w:color w:val="000006"/>
                <w:sz w:val="22"/>
                <w:szCs w:val="22"/>
                <w:shd w:val="clear" w:color="auto" w:fill="FFFFFF"/>
                <w:lang w:bidi="he-IL"/>
              </w:rPr>
            </w:pPr>
          </w:p>
        </w:tc>
        <w:tc>
          <w:tcPr>
            <w:tcW w:w="941" w:type="dxa"/>
            <w:vAlign w:val="center"/>
          </w:tcPr>
          <w:p w:rsidR="00C253FA" w:rsidRPr="001B78ED" w:rsidRDefault="00C253FA" w:rsidP="0076193D">
            <w:pPr>
              <w:pStyle w:val="Style"/>
              <w:jc w:val="center"/>
              <w:rPr>
                <w:rFonts w:asciiTheme="minorHAnsi" w:hAnsiTheme="minorHAnsi"/>
                <w:color w:val="000006"/>
                <w:sz w:val="22"/>
                <w:szCs w:val="22"/>
                <w:shd w:val="clear" w:color="auto" w:fill="FFFFFF"/>
                <w:lang w:bidi="he-IL"/>
              </w:rPr>
            </w:pPr>
          </w:p>
        </w:tc>
        <w:tc>
          <w:tcPr>
            <w:tcW w:w="921" w:type="dxa"/>
            <w:vAlign w:val="center"/>
          </w:tcPr>
          <w:p w:rsidR="00C253FA" w:rsidRPr="001B78ED" w:rsidRDefault="00C253FA" w:rsidP="0076193D">
            <w:pPr>
              <w:pStyle w:val="Style"/>
              <w:jc w:val="center"/>
              <w:rPr>
                <w:rFonts w:asciiTheme="minorHAnsi" w:hAnsiTheme="minorHAnsi"/>
                <w:color w:val="000006"/>
                <w:sz w:val="22"/>
                <w:szCs w:val="22"/>
                <w:shd w:val="clear" w:color="auto" w:fill="FFFFFF"/>
                <w:lang w:bidi="he-IL"/>
              </w:rPr>
            </w:pPr>
          </w:p>
        </w:tc>
        <w:tc>
          <w:tcPr>
            <w:tcW w:w="1167" w:type="dxa"/>
            <w:vAlign w:val="center"/>
          </w:tcPr>
          <w:p w:rsidR="00C253FA" w:rsidRPr="001B78ED" w:rsidRDefault="00C253FA" w:rsidP="0076193D">
            <w:pPr>
              <w:pStyle w:val="Style"/>
              <w:jc w:val="center"/>
              <w:rPr>
                <w:rFonts w:asciiTheme="minorHAnsi" w:hAnsiTheme="minorHAnsi"/>
                <w:color w:val="000006"/>
                <w:sz w:val="22"/>
                <w:szCs w:val="22"/>
                <w:shd w:val="clear" w:color="auto" w:fill="FFFFFF"/>
                <w:lang w:bidi="he-IL"/>
              </w:rPr>
            </w:pPr>
          </w:p>
        </w:tc>
        <w:tc>
          <w:tcPr>
            <w:tcW w:w="921" w:type="dxa"/>
            <w:vAlign w:val="center"/>
          </w:tcPr>
          <w:p w:rsidR="00C253FA" w:rsidRPr="001B78ED" w:rsidRDefault="00C253FA" w:rsidP="0076193D">
            <w:pPr>
              <w:pStyle w:val="Style"/>
              <w:jc w:val="center"/>
              <w:rPr>
                <w:rFonts w:asciiTheme="minorHAnsi" w:hAnsiTheme="minorHAnsi"/>
                <w:color w:val="000006"/>
                <w:sz w:val="22"/>
                <w:szCs w:val="22"/>
                <w:shd w:val="clear" w:color="auto" w:fill="FFFFFF"/>
                <w:lang w:bidi="he-IL"/>
              </w:rPr>
            </w:pPr>
          </w:p>
        </w:tc>
        <w:tc>
          <w:tcPr>
            <w:tcW w:w="946" w:type="dxa"/>
            <w:vAlign w:val="center"/>
          </w:tcPr>
          <w:p w:rsidR="00C253FA" w:rsidRPr="001B78ED" w:rsidRDefault="00C253FA" w:rsidP="0076193D">
            <w:pPr>
              <w:pStyle w:val="Style"/>
              <w:jc w:val="center"/>
              <w:rPr>
                <w:rFonts w:asciiTheme="minorHAnsi" w:hAnsiTheme="minorHAnsi"/>
                <w:color w:val="000006"/>
                <w:sz w:val="22"/>
                <w:szCs w:val="22"/>
                <w:shd w:val="clear" w:color="auto" w:fill="FFFFFF"/>
                <w:lang w:bidi="he-IL"/>
              </w:rPr>
            </w:pPr>
          </w:p>
        </w:tc>
        <w:tc>
          <w:tcPr>
            <w:tcW w:w="922" w:type="dxa"/>
            <w:vAlign w:val="center"/>
          </w:tcPr>
          <w:p w:rsidR="00C253FA" w:rsidRPr="001B78ED" w:rsidRDefault="00C253FA" w:rsidP="0076193D">
            <w:pPr>
              <w:pStyle w:val="Style"/>
              <w:jc w:val="center"/>
              <w:rPr>
                <w:rFonts w:asciiTheme="minorHAnsi" w:hAnsiTheme="minorHAnsi"/>
                <w:color w:val="000006"/>
                <w:sz w:val="22"/>
                <w:szCs w:val="22"/>
                <w:shd w:val="clear" w:color="auto" w:fill="FFFFFF"/>
                <w:lang w:bidi="he-IL"/>
              </w:rPr>
            </w:pPr>
          </w:p>
        </w:tc>
        <w:tc>
          <w:tcPr>
            <w:tcW w:w="878" w:type="dxa"/>
            <w:vAlign w:val="center"/>
          </w:tcPr>
          <w:p w:rsidR="00C253FA" w:rsidRPr="001B78ED" w:rsidRDefault="00C253FA" w:rsidP="0076193D">
            <w:pPr>
              <w:pStyle w:val="Style"/>
              <w:jc w:val="center"/>
              <w:rPr>
                <w:rFonts w:asciiTheme="minorHAnsi" w:hAnsiTheme="minorHAnsi"/>
                <w:color w:val="000006"/>
                <w:sz w:val="22"/>
                <w:szCs w:val="22"/>
                <w:shd w:val="clear" w:color="auto" w:fill="FFFFFF"/>
                <w:lang w:bidi="he-IL"/>
              </w:rPr>
            </w:pPr>
          </w:p>
        </w:tc>
      </w:tr>
      <w:tr w:rsidR="00C253FA" w:rsidRPr="001B78ED" w:rsidTr="00311177">
        <w:trPr>
          <w:trHeight w:hRule="exact" w:val="240"/>
        </w:trPr>
        <w:tc>
          <w:tcPr>
            <w:tcW w:w="1972" w:type="dxa"/>
            <w:gridSpan w:val="3"/>
            <w:vAlign w:val="center"/>
          </w:tcPr>
          <w:p w:rsidR="00C253FA" w:rsidRPr="00311177" w:rsidRDefault="00C253FA" w:rsidP="00311177">
            <w:pPr>
              <w:pStyle w:val="Style"/>
              <w:ind w:left="120"/>
              <w:jc w:val="both"/>
              <w:rPr>
                <w:rFonts w:asciiTheme="minorHAnsi" w:hAnsiTheme="minorHAnsi"/>
                <w:color w:val="000006"/>
                <w:sz w:val="20"/>
                <w:szCs w:val="20"/>
                <w:shd w:val="clear" w:color="auto" w:fill="FFFFFF"/>
                <w:lang w:bidi="he-IL"/>
              </w:rPr>
            </w:pPr>
            <w:r w:rsidRPr="00311177">
              <w:rPr>
                <w:rFonts w:asciiTheme="minorHAnsi" w:hAnsiTheme="minorHAnsi"/>
                <w:color w:val="000006"/>
                <w:sz w:val="20"/>
                <w:szCs w:val="20"/>
                <w:shd w:val="clear" w:color="auto" w:fill="FFFFFF"/>
                <w:lang w:bidi="he-IL"/>
              </w:rPr>
              <w:t xml:space="preserve">Power weeder </w:t>
            </w:r>
          </w:p>
        </w:tc>
        <w:tc>
          <w:tcPr>
            <w:tcW w:w="1570" w:type="dxa"/>
            <w:gridSpan w:val="2"/>
            <w:vAlign w:val="center"/>
          </w:tcPr>
          <w:p w:rsidR="00C253FA" w:rsidRPr="001B78ED" w:rsidRDefault="00C253FA" w:rsidP="0076193D">
            <w:pPr>
              <w:pStyle w:val="Style"/>
              <w:ind w:left="81"/>
              <w:rPr>
                <w:rFonts w:asciiTheme="minorHAnsi" w:hAnsiTheme="minorHAnsi"/>
                <w:color w:val="0B0C1F"/>
                <w:sz w:val="22"/>
                <w:szCs w:val="22"/>
                <w:shd w:val="clear" w:color="auto" w:fill="FFFFFF"/>
                <w:lang w:bidi="he-IL"/>
              </w:rPr>
            </w:pPr>
            <w:r w:rsidRPr="001B78ED">
              <w:rPr>
                <w:rFonts w:asciiTheme="minorHAnsi" w:hAnsiTheme="minorHAnsi"/>
                <w:color w:val="000006"/>
                <w:sz w:val="22"/>
                <w:szCs w:val="22"/>
                <w:shd w:val="clear" w:color="auto" w:fill="FFFFFF"/>
                <w:lang w:bidi="he-IL"/>
              </w:rPr>
              <w:t>Soybean</w:t>
            </w:r>
            <w:r w:rsidRPr="001B78ED">
              <w:rPr>
                <w:rFonts w:asciiTheme="minorHAnsi" w:hAnsiTheme="minorHAnsi"/>
                <w:color w:val="0B0C1F"/>
                <w:sz w:val="22"/>
                <w:szCs w:val="22"/>
                <w:shd w:val="clear" w:color="auto" w:fill="FFFFFF"/>
                <w:lang w:bidi="he-IL"/>
              </w:rPr>
              <w:t xml:space="preserve">, </w:t>
            </w:r>
          </w:p>
        </w:tc>
        <w:tc>
          <w:tcPr>
            <w:tcW w:w="1200" w:type="dxa"/>
            <w:vAlign w:val="center"/>
          </w:tcPr>
          <w:p w:rsidR="00C253FA" w:rsidRPr="001B78ED" w:rsidRDefault="00C253FA" w:rsidP="0076193D">
            <w:pPr>
              <w:pStyle w:val="Style"/>
              <w:ind w:left="124"/>
              <w:rPr>
                <w:rFonts w:asciiTheme="minorHAnsi" w:hAnsiTheme="minorHAnsi"/>
                <w:color w:val="000006"/>
                <w:sz w:val="22"/>
                <w:szCs w:val="22"/>
                <w:shd w:val="clear" w:color="auto" w:fill="FFFFFF"/>
                <w:lang w:bidi="he-IL"/>
              </w:rPr>
            </w:pPr>
            <w:r w:rsidRPr="001B78ED">
              <w:rPr>
                <w:rFonts w:asciiTheme="minorHAnsi" w:hAnsiTheme="minorHAnsi"/>
                <w:color w:val="000006"/>
                <w:sz w:val="22"/>
                <w:szCs w:val="22"/>
                <w:shd w:val="clear" w:color="auto" w:fill="FFFFFF"/>
                <w:lang w:bidi="he-IL"/>
              </w:rPr>
              <w:t xml:space="preserve">57 </w:t>
            </w:r>
          </w:p>
        </w:tc>
        <w:tc>
          <w:tcPr>
            <w:tcW w:w="1114" w:type="dxa"/>
            <w:vAlign w:val="center"/>
          </w:tcPr>
          <w:p w:rsidR="00C253FA" w:rsidRPr="001B78ED" w:rsidRDefault="00C253FA" w:rsidP="0076193D">
            <w:pPr>
              <w:pStyle w:val="Style"/>
              <w:ind w:left="124"/>
              <w:rPr>
                <w:rFonts w:asciiTheme="minorHAnsi" w:hAnsiTheme="minorHAnsi"/>
                <w:color w:val="000006"/>
                <w:sz w:val="22"/>
                <w:szCs w:val="22"/>
                <w:shd w:val="clear" w:color="auto" w:fill="FFFFFF"/>
                <w:lang w:bidi="he-IL"/>
              </w:rPr>
            </w:pPr>
            <w:r w:rsidRPr="001B78ED">
              <w:rPr>
                <w:rFonts w:asciiTheme="minorHAnsi" w:hAnsiTheme="minorHAnsi"/>
                <w:color w:val="000006"/>
                <w:sz w:val="22"/>
                <w:szCs w:val="22"/>
                <w:shd w:val="clear" w:color="auto" w:fill="FFFFFF"/>
                <w:lang w:bidi="he-IL"/>
              </w:rPr>
              <w:t>65</w:t>
            </w:r>
            <w:r w:rsidRPr="001B78ED">
              <w:rPr>
                <w:rFonts w:asciiTheme="minorHAnsi" w:hAnsiTheme="minorHAnsi"/>
                <w:color w:val="282A37"/>
                <w:sz w:val="22"/>
                <w:szCs w:val="22"/>
                <w:shd w:val="clear" w:color="auto" w:fill="FFFFFF"/>
                <w:lang w:bidi="he-IL"/>
              </w:rPr>
              <w:t>.</w:t>
            </w:r>
            <w:r w:rsidRPr="001B78ED">
              <w:rPr>
                <w:rFonts w:asciiTheme="minorHAnsi" w:hAnsiTheme="minorHAnsi"/>
                <w:color w:val="000006"/>
                <w:sz w:val="22"/>
                <w:szCs w:val="22"/>
                <w:shd w:val="clear" w:color="auto" w:fill="FFFFFF"/>
                <w:lang w:bidi="he-IL"/>
              </w:rPr>
              <w:t xml:space="preserve">0 </w:t>
            </w:r>
          </w:p>
        </w:tc>
        <w:tc>
          <w:tcPr>
            <w:tcW w:w="1094" w:type="dxa"/>
            <w:vAlign w:val="center"/>
          </w:tcPr>
          <w:p w:rsidR="00C253FA" w:rsidRPr="001B78ED" w:rsidRDefault="00C253FA" w:rsidP="0076193D">
            <w:pPr>
              <w:pStyle w:val="Style"/>
              <w:ind w:left="76"/>
              <w:rPr>
                <w:rFonts w:asciiTheme="minorHAnsi" w:hAnsiTheme="minorHAnsi"/>
                <w:color w:val="000006"/>
                <w:sz w:val="22"/>
                <w:szCs w:val="22"/>
                <w:shd w:val="clear" w:color="auto" w:fill="FFFFFF"/>
                <w:lang w:bidi="he-IL"/>
              </w:rPr>
            </w:pPr>
            <w:r w:rsidRPr="001B78ED">
              <w:rPr>
                <w:rFonts w:asciiTheme="minorHAnsi" w:hAnsiTheme="minorHAnsi"/>
                <w:color w:val="000006"/>
                <w:sz w:val="22"/>
                <w:szCs w:val="22"/>
                <w:shd w:val="clear" w:color="auto" w:fill="FFFFFF"/>
                <w:lang w:bidi="he-IL"/>
              </w:rPr>
              <w:t>0</w:t>
            </w:r>
            <w:r w:rsidRPr="001B78ED">
              <w:rPr>
                <w:rFonts w:asciiTheme="minorHAnsi" w:hAnsiTheme="minorHAnsi"/>
                <w:color w:val="0B0C1F"/>
                <w:sz w:val="22"/>
                <w:szCs w:val="22"/>
                <w:shd w:val="clear" w:color="auto" w:fill="FFFFFF"/>
                <w:lang w:bidi="he-IL"/>
              </w:rPr>
              <w:t>.</w:t>
            </w:r>
            <w:r w:rsidRPr="001B78ED">
              <w:rPr>
                <w:rFonts w:asciiTheme="minorHAnsi" w:hAnsiTheme="minorHAnsi"/>
                <w:color w:val="000006"/>
                <w:sz w:val="22"/>
                <w:szCs w:val="22"/>
                <w:shd w:val="clear" w:color="auto" w:fill="FFFFFF"/>
                <w:lang w:bidi="he-IL"/>
              </w:rPr>
              <w:t xml:space="preserve">16 </w:t>
            </w:r>
          </w:p>
        </w:tc>
        <w:tc>
          <w:tcPr>
            <w:tcW w:w="941" w:type="dxa"/>
            <w:vAlign w:val="center"/>
          </w:tcPr>
          <w:p w:rsidR="00C253FA" w:rsidRPr="001B78ED" w:rsidRDefault="00C253FA" w:rsidP="0076193D">
            <w:pPr>
              <w:pStyle w:val="Style"/>
              <w:ind w:left="124"/>
              <w:rPr>
                <w:rFonts w:asciiTheme="minorHAnsi" w:hAnsiTheme="minorHAnsi"/>
                <w:color w:val="000010"/>
                <w:sz w:val="22"/>
                <w:szCs w:val="22"/>
                <w:shd w:val="clear" w:color="auto" w:fill="FFFFFF"/>
                <w:lang w:bidi="he-IL"/>
              </w:rPr>
            </w:pPr>
            <w:r w:rsidRPr="001B78ED">
              <w:rPr>
                <w:rFonts w:asciiTheme="minorHAnsi" w:hAnsiTheme="minorHAnsi"/>
                <w:color w:val="000006"/>
                <w:sz w:val="22"/>
                <w:szCs w:val="22"/>
                <w:shd w:val="clear" w:color="auto" w:fill="FFFFFF"/>
                <w:lang w:bidi="he-IL"/>
              </w:rPr>
              <w:t>0</w:t>
            </w:r>
            <w:r w:rsidRPr="001B78ED">
              <w:rPr>
                <w:rFonts w:asciiTheme="minorHAnsi" w:hAnsiTheme="minorHAnsi"/>
                <w:color w:val="434553"/>
                <w:sz w:val="22"/>
                <w:szCs w:val="22"/>
                <w:shd w:val="clear" w:color="auto" w:fill="FFFFFF"/>
                <w:lang w:bidi="he-IL"/>
              </w:rPr>
              <w:t>,</w:t>
            </w:r>
            <w:r w:rsidRPr="001B78ED">
              <w:rPr>
                <w:rFonts w:asciiTheme="minorHAnsi" w:hAnsiTheme="minorHAnsi"/>
                <w:color w:val="000010"/>
                <w:sz w:val="22"/>
                <w:szCs w:val="22"/>
                <w:shd w:val="clear" w:color="auto" w:fill="FFFFFF"/>
                <w:lang w:bidi="he-IL"/>
              </w:rPr>
              <w:t xml:space="preserve">008 </w:t>
            </w:r>
          </w:p>
        </w:tc>
        <w:tc>
          <w:tcPr>
            <w:tcW w:w="921" w:type="dxa"/>
            <w:vAlign w:val="center"/>
          </w:tcPr>
          <w:p w:rsidR="00C253FA" w:rsidRPr="001B78ED" w:rsidRDefault="00C253FA" w:rsidP="0076193D">
            <w:pPr>
              <w:pStyle w:val="Style"/>
              <w:ind w:left="120"/>
              <w:rPr>
                <w:rFonts w:asciiTheme="minorHAnsi" w:hAnsiTheme="minorHAnsi"/>
                <w:color w:val="000006"/>
                <w:sz w:val="22"/>
                <w:szCs w:val="22"/>
                <w:shd w:val="clear" w:color="auto" w:fill="FFFFFF"/>
                <w:lang w:bidi="he-IL"/>
              </w:rPr>
            </w:pPr>
            <w:r w:rsidRPr="001B78ED">
              <w:rPr>
                <w:rFonts w:asciiTheme="minorHAnsi" w:hAnsiTheme="minorHAnsi"/>
                <w:color w:val="000006"/>
                <w:sz w:val="22"/>
                <w:szCs w:val="22"/>
                <w:shd w:val="clear" w:color="auto" w:fill="FFFFFF"/>
                <w:lang w:bidi="he-IL"/>
              </w:rPr>
              <w:t xml:space="preserve">06 </w:t>
            </w:r>
          </w:p>
        </w:tc>
        <w:tc>
          <w:tcPr>
            <w:tcW w:w="1167" w:type="dxa"/>
            <w:vAlign w:val="center"/>
          </w:tcPr>
          <w:p w:rsidR="00C253FA" w:rsidRPr="001B78ED" w:rsidRDefault="00C253FA" w:rsidP="0076193D">
            <w:pPr>
              <w:pStyle w:val="Style"/>
              <w:ind w:left="120"/>
              <w:rPr>
                <w:rFonts w:asciiTheme="minorHAnsi" w:hAnsiTheme="minorHAnsi"/>
                <w:color w:val="000006"/>
                <w:sz w:val="22"/>
                <w:szCs w:val="22"/>
                <w:shd w:val="clear" w:color="auto" w:fill="FFFFFF"/>
                <w:lang w:bidi="he-IL"/>
              </w:rPr>
            </w:pPr>
            <w:r w:rsidRPr="001B78ED">
              <w:rPr>
                <w:rFonts w:asciiTheme="minorHAnsi" w:hAnsiTheme="minorHAnsi"/>
                <w:color w:val="000006"/>
                <w:sz w:val="22"/>
                <w:szCs w:val="22"/>
                <w:shd w:val="clear" w:color="auto" w:fill="FFFFFF"/>
                <w:lang w:bidi="he-IL"/>
              </w:rPr>
              <w:t xml:space="preserve">125 </w:t>
            </w:r>
          </w:p>
        </w:tc>
        <w:tc>
          <w:tcPr>
            <w:tcW w:w="921" w:type="dxa"/>
            <w:vAlign w:val="center"/>
          </w:tcPr>
          <w:p w:rsidR="00C253FA" w:rsidRPr="001B78ED" w:rsidRDefault="00C253FA" w:rsidP="0076193D">
            <w:pPr>
              <w:pStyle w:val="Style"/>
              <w:ind w:left="120"/>
              <w:rPr>
                <w:rFonts w:asciiTheme="minorHAnsi" w:hAnsiTheme="minorHAnsi"/>
                <w:color w:val="000006"/>
                <w:sz w:val="22"/>
                <w:szCs w:val="22"/>
                <w:shd w:val="clear" w:color="auto" w:fill="FFFFFF"/>
                <w:lang w:bidi="he-IL"/>
              </w:rPr>
            </w:pPr>
            <w:r w:rsidRPr="001B78ED">
              <w:rPr>
                <w:rFonts w:asciiTheme="minorHAnsi" w:hAnsiTheme="minorHAnsi"/>
                <w:color w:val="000006"/>
                <w:sz w:val="22"/>
                <w:szCs w:val="22"/>
                <w:shd w:val="clear" w:color="auto" w:fill="FFFFFF"/>
                <w:lang w:bidi="he-IL"/>
              </w:rPr>
              <w:t xml:space="preserve">06 </w:t>
            </w:r>
          </w:p>
        </w:tc>
        <w:tc>
          <w:tcPr>
            <w:tcW w:w="946" w:type="dxa"/>
            <w:vAlign w:val="center"/>
          </w:tcPr>
          <w:p w:rsidR="00C253FA" w:rsidRPr="001B78ED" w:rsidRDefault="00C253FA" w:rsidP="0076193D">
            <w:pPr>
              <w:pStyle w:val="Style"/>
              <w:ind w:left="124"/>
              <w:rPr>
                <w:rFonts w:asciiTheme="minorHAnsi" w:hAnsiTheme="minorHAnsi"/>
                <w:color w:val="000006"/>
                <w:sz w:val="22"/>
                <w:szCs w:val="22"/>
                <w:shd w:val="clear" w:color="auto" w:fill="FFFFFF"/>
                <w:lang w:bidi="he-IL"/>
              </w:rPr>
            </w:pPr>
            <w:r w:rsidRPr="001B78ED">
              <w:rPr>
                <w:rFonts w:asciiTheme="minorHAnsi" w:hAnsiTheme="minorHAnsi"/>
                <w:color w:val="000006"/>
                <w:sz w:val="22"/>
                <w:szCs w:val="22"/>
                <w:shd w:val="clear" w:color="auto" w:fill="FFFFFF"/>
                <w:lang w:bidi="he-IL"/>
              </w:rPr>
              <w:t xml:space="preserve">125 </w:t>
            </w:r>
          </w:p>
        </w:tc>
        <w:tc>
          <w:tcPr>
            <w:tcW w:w="922" w:type="dxa"/>
            <w:vAlign w:val="center"/>
          </w:tcPr>
          <w:p w:rsidR="00C253FA" w:rsidRPr="001B78ED" w:rsidRDefault="00C253FA" w:rsidP="0076193D">
            <w:pPr>
              <w:pStyle w:val="Style"/>
              <w:ind w:left="76"/>
              <w:rPr>
                <w:rFonts w:asciiTheme="minorHAnsi" w:hAnsiTheme="minorHAnsi"/>
                <w:color w:val="000006"/>
                <w:sz w:val="22"/>
                <w:szCs w:val="22"/>
                <w:shd w:val="clear" w:color="auto" w:fill="FFFFFF"/>
                <w:lang w:bidi="he-IL"/>
              </w:rPr>
            </w:pPr>
            <w:r w:rsidRPr="001B78ED">
              <w:rPr>
                <w:rFonts w:asciiTheme="minorHAnsi" w:hAnsiTheme="minorHAnsi"/>
                <w:color w:val="000006"/>
                <w:sz w:val="22"/>
                <w:szCs w:val="22"/>
                <w:shd w:val="clear" w:color="auto" w:fill="FFFFFF"/>
                <w:lang w:bidi="he-IL"/>
              </w:rPr>
              <w:t xml:space="preserve">560 </w:t>
            </w:r>
          </w:p>
        </w:tc>
        <w:tc>
          <w:tcPr>
            <w:tcW w:w="878" w:type="dxa"/>
            <w:vAlign w:val="center"/>
          </w:tcPr>
          <w:p w:rsidR="00C253FA" w:rsidRPr="001B78ED" w:rsidRDefault="00C253FA" w:rsidP="0076193D">
            <w:pPr>
              <w:pStyle w:val="Style"/>
              <w:ind w:left="120"/>
              <w:rPr>
                <w:rFonts w:asciiTheme="minorHAnsi" w:hAnsiTheme="minorHAnsi"/>
                <w:color w:val="000006"/>
                <w:sz w:val="22"/>
                <w:szCs w:val="22"/>
                <w:shd w:val="clear" w:color="auto" w:fill="FFFFFF"/>
                <w:lang w:bidi="he-IL"/>
              </w:rPr>
            </w:pPr>
            <w:r w:rsidRPr="001B78ED">
              <w:rPr>
                <w:rFonts w:asciiTheme="minorHAnsi" w:hAnsiTheme="minorHAnsi"/>
                <w:color w:val="000006"/>
                <w:sz w:val="22"/>
                <w:szCs w:val="22"/>
                <w:shd w:val="clear" w:color="auto" w:fill="FFFFFF"/>
                <w:lang w:bidi="he-IL"/>
              </w:rPr>
              <w:t xml:space="preserve">1250 </w:t>
            </w:r>
          </w:p>
        </w:tc>
      </w:tr>
      <w:tr w:rsidR="00C253FA" w:rsidRPr="001B78ED" w:rsidTr="00311177">
        <w:trPr>
          <w:trHeight w:hRule="exact" w:val="201"/>
        </w:trPr>
        <w:tc>
          <w:tcPr>
            <w:tcW w:w="950" w:type="dxa"/>
            <w:vAlign w:val="center"/>
          </w:tcPr>
          <w:p w:rsidR="00C253FA" w:rsidRPr="00311177" w:rsidRDefault="00C253FA" w:rsidP="00311177">
            <w:pPr>
              <w:pStyle w:val="Style"/>
              <w:jc w:val="both"/>
              <w:rPr>
                <w:rFonts w:asciiTheme="minorHAnsi" w:hAnsiTheme="minorHAnsi"/>
                <w:sz w:val="20"/>
                <w:szCs w:val="20"/>
              </w:rPr>
            </w:pPr>
          </w:p>
        </w:tc>
        <w:tc>
          <w:tcPr>
            <w:tcW w:w="470" w:type="dxa"/>
            <w:vAlign w:val="center"/>
          </w:tcPr>
          <w:p w:rsidR="00C253FA" w:rsidRPr="00311177" w:rsidRDefault="00C253FA" w:rsidP="00311177">
            <w:pPr>
              <w:pStyle w:val="Style"/>
              <w:jc w:val="both"/>
              <w:rPr>
                <w:rFonts w:asciiTheme="minorHAnsi" w:hAnsiTheme="minorHAnsi"/>
                <w:sz w:val="20"/>
                <w:szCs w:val="20"/>
              </w:rPr>
            </w:pPr>
          </w:p>
        </w:tc>
        <w:tc>
          <w:tcPr>
            <w:tcW w:w="552" w:type="dxa"/>
            <w:vAlign w:val="center"/>
          </w:tcPr>
          <w:p w:rsidR="00C253FA" w:rsidRPr="00311177" w:rsidRDefault="00C253FA" w:rsidP="00311177">
            <w:pPr>
              <w:pStyle w:val="Style"/>
              <w:jc w:val="both"/>
              <w:rPr>
                <w:rFonts w:asciiTheme="minorHAnsi" w:hAnsiTheme="minorHAnsi"/>
                <w:sz w:val="20"/>
                <w:szCs w:val="20"/>
              </w:rPr>
            </w:pPr>
          </w:p>
        </w:tc>
        <w:tc>
          <w:tcPr>
            <w:tcW w:w="1570" w:type="dxa"/>
            <w:gridSpan w:val="2"/>
            <w:vAlign w:val="center"/>
          </w:tcPr>
          <w:p w:rsidR="00C253FA" w:rsidRPr="001B78ED" w:rsidRDefault="00C253FA" w:rsidP="0076193D">
            <w:pPr>
              <w:pStyle w:val="Style"/>
              <w:ind w:left="81"/>
              <w:rPr>
                <w:rFonts w:asciiTheme="minorHAnsi" w:hAnsiTheme="minorHAnsi"/>
                <w:color w:val="000006"/>
                <w:sz w:val="22"/>
                <w:szCs w:val="22"/>
                <w:shd w:val="clear" w:color="auto" w:fill="FFFFFF"/>
                <w:lang w:bidi="he-IL"/>
              </w:rPr>
            </w:pPr>
            <w:r w:rsidRPr="001B78ED">
              <w:rPr>
                <w:rFonts w:asciiTheme="minorHAnsi" w:hAnsiTheme="minorHAnsi"/>
                <w:color w:val="000006"/>
                <w:sz w:val="22"/>
                <w:szCs w:val="22"/>
                <w:shd w:val="clear" w:color="auto" w:fill="FFFFFF"/>
                <w:lang w:bidi="he-IL"/>
              </w:rPr>
              <w:t>p</w:t>
            </w:r>
            <w:r w:rsidRPr="001B78ED">
              <w:rPr>
                <w:rFonts w:asciiTheme="minorHAnsi" w:hAnsiTheme="minorHAnsi"/>
                <w:color w:val="000010"/>
                <w:sz w:val="22"/>
                <w:szCs w:val="22"/>
                <w:shd w:val="clear" w:color="auto" w:fill="FFFFFF"/>
                <w:lang w:bidi="he-IL"/>
              </w:rPr>
              <w:t>i</w:t>
            </w:r>
            <w:r w:rsidRPr="001B78ED">
              <w:rPr>
                <w:rFonts w:asciiTheme="minorHAnsi" w:hAnsiTheme="minorHAnsi"/>
                <w:color w:val="000006"/>
                <w:sz w:val="22"/>
                <w:szCs w:val="22"/>
                <w:shd w:val="clear" w:color="auto" w:fill="FFFFFF"/>
                <w:lang w:bidi="he-IL"/>
              </w:rPr>
              <w:t xml:space="preserve">geon pea </w:t>
            </w:r>
          </w:p>
        </w:tc>
        <w:tc>
          <w:tcPr>
            <w:tcW w:w="1200" w:type="dxa"/>
            <w:vAlign w:val="center"/>
          </w:tcPr>
          <w:p w:rsidR="00C253FA" w:rsidRPr="001B78ED" w:rsidRDefault="00C253FA" w:rsidP="0076193D">
            <w:pPr>
              <w:pStyle w:val="Style"/>
              <w:jc w:val="center"/>
              <w:rPr>
                <w:rFonts w:asciiTheme="minorHAnsi" w:hAnsiTheme="minorHAnsi"/>
                <w:color w:val="000006"/>
                <w:sz w:val="22"/>
                <w:szCs w:val="22"/>
                <w:shd w:val="clear" w:color="auto" w:fill="FFFFFF"/>
                <w:lang w:bidi="he-IL"/>
              </w:rPr>
            </w:pPr>
          </w:p>
        </w:tc>
        <w:tc>
          <w:tcPr>
            <w:tcW w:w="1114" w:type="dxa"/>
            <w:vAlign w:val="center"/>
          </w:tcPr>
          <w:p w:rsidR="00C253FA" w:rsidRPr="001B78ED" w:rsidRDefault="00C253FA" w:rsidP="0076193D">
            <w:pPr>
              <w:pStyle w:val="Style"/>
              <w:jc w:val="center"/>
              <w:rPr>
                <w:rFonts w:asciiTheme="minorHAnsi" w:hAnsiTheme="minorHAnsi"/>
                <w:color w:val="000006"/>
                <w:sz w:val="22"/>
                <w:szCs w:val="22"/>
                <w:shd w:val="clear" w:color="auto" w:fill="FFFFFF"/>
                <w:lang w:bidi="he-IL"/>
              </w:rPr>
            </w:pPr>
          </w:p>
        </w:tc>
        <w:tc>
          <w:tcPr>
            <w:tcW w:w="1094" w:type="dxa"/>
            <w:vAlign w:val="center"/>
          </w:tcPr>
          <w:p w:rsidR="00C253FA" w:rsidRPr="001B78ED" w:rsidRDefault="00C253FA" w:rsidP="0076193D">
            <w:pPr>
              <w:pStyle w:val="Style"/>
              <w:jc w:val="center"/>
              <w:rPr>
                <w:rFonts w:asciiTheme="minorHAnsi" w:hAnsiTheme="minorHAnsi"/>
                <w:color w:val="000006"/>
                <w:sz w:val="22"/>
                <w:szCs w:val="22"/>
                <w:shd w:val="clear" w:color="auto" w:fill="FFFFFF"/>
                <w:lang w:bidi="he-IL"/>
              </w:rPr>
            </w:pPr>
          </w:p>
        </w:tc>
        <w:tc>
          <w:tcPr>
            <w:tcW w:w="941" w:type="dxa"/>
            <w:vAlign w:val="center"/>
          </w:tcPr>
          <w:p w:rsidR="00C253FA" w:rsidRPr="001B78ED" w:rsidRDefault="00C253FA" w:rsidP="0076193D">
            <w:pPr>
              <w:pStyle w:val="Style"/>
              <w:jc w:val="center"/>
              <w:rPr>
                <w:rFonts w:asciiTheme="minorHAnsi" w:hAnsiTheme="minorHAnsi"/>
                <w:color w:val="000006"/>
                <w:sz w:val="22"/>
                <w:szCs w:val="22"/>
                <w:shd w:val="clear" w:color="auto" w:fill="FFFFFF"/>
                <w:lang w:bidi="he-IL"/>
              </w:rPr>
            </w:pPr>
          </w:p>
        </w:tc>
        <w:tc>
          <w:tcPr>
            <w:tcW w:w="921" w:type="dxa"/>
            <w:vAlign w:val="center"/>
          </w:tcPr>
          <w:p w:rsidR="00C253FA" w:rsidRPr="001B78ED" w:rsidRDefault="00C253FA" w:rsidP="0076193D">
            <w:pPr>
              <w:pStyle w:val="Style"/>
              <w:jc w:val="center"/>
              <w:rPr>
                <w:rFonts w:asciiTheme="minorHAnsi" w:hAnsiTheme="minorHAnsi"/>
                <w:color w:val="000006"/>
                <w:sz w:val="22"/>
                <w:szCs w:val="22"/>
                <w:shd w:val="clear" w:color="auto" w:fill="FFFFFF"/>
                <w:lang w:bidi="he-IL"/>
              </w:rPr>
            </w:pPr>
          </w:p>
        </w:tc>
        <w:tc>
          <w:tcPr>
            <w:tcW w:w="1167" w:type="dxa"/>
            <w:vAlign w:val="center"/>
          </w:tcPr>
          <w:p w:rsidR="00C253FA" w:rsidRPr="001B78ED" w:rsidRDefault="00C253FA" w:rsidP="0076193D">
            <w:pPr>
              <w:pStyle w:val="Style"/>
              <w:jc w:val="center"/>
              <w:rPr>
                <w:rFonts w:asciiTheme="minorHAnsi" w:hAnsiTheme="minorHAnsi"/>
                <w:color w:val="000006"/>
                <w:sz w:val="22"/>
                <w:szCs w:val="22"/>
                <w:shd w:val="clear" w:color="auto" w:fill="FFFFFF"/>
                <w:lang w:bidi="he-IL"/>
              </w:rPr>
            </w:pPr>
          </w:p>
        </w:tc>
        <w:tc>
          <w:tcPr>
            <w:tcW w:w="921" w:type="dxa"/>
            <w:vAlign w:val="center"/>
          </w:tcPr>
          <w:p w:rsidR="00C253FA" w:rsidRPr="001B78ED" w:rsidRDefault="00C253FA" w:rsidP="0076193D">
            <w:pPr>
              <w:pStyle w:val="Style"/>
              <w:jc w:val="center"/>
              <w:rPr>
                <w:rFonts w:asciiTheme="minorHAnsi" w:hAnsiTheme="minorHAnsi"/>
                <w:color w:val="000006"/>
                <w:sz w:val="22"/>
                <w:szCs w:val="22"/>
                <w:shd w:val="clear" w:color="auto" w:fill="FFFFFF"/>
                <w:lang w:bidi="he-IL"/>
              </w:rPr>
            </w:pPr>
          </w:p>
        </w:tc>
        <w:tc>
          <w:tcPr>
            <w:tcW w:w="946" w:type="dxa"/>
            <w:vAlign w:val="center"/>
          </w:tcPr>
          <w:p w:rsidR="00C253FA" w:rsidRPr="001B78ED" w:rsidRDefault="00C253FA" w:rsidP="0076193D">
            <w:pPr>
              <w:pStyle w:val="Style"/>
              <w:jc w:val="center"/>
              <w:rPr>
                <w:rFonts w:asciiTheme="minorHAnsi" w:hAnsiTheme="minorHAnsi"/>
                <w:color w:val="000006"/>
                <w:sz w:val="22"/>
                <w:szCs w:val="22"/>
                <w:shd w:val="clear" w:color="auto" w:fill="FFFFFF"/>
                <w:lang w:bidi="he-IL"/>
              </w:rPr>
            </w:pPr>
          </w:p>
        </w:tc>
        <w:tc>
          <w:tcPr>
            <w:tcW w:w="922" w:type="dxa"/>
            <w:vAlign w:val="center"/>
          </w:tcPr>
          <w:p w:rsidR="00C253FA" w:rsidRPr="001B78ED" w:rsidRDefault="00C253FA" w:rsidP="0076193D">
            <w:pPr>
              <w:pStyle w:val="Style"/>
              <w:jc w:val="center"/>
              <w:rPr>
                <w:rFonts w:asciiTheme="minorHAnsi" w:hAnsiTheme="minorHAnsi"/>
                <w:color w:val="000006"/>
                <w:sz w:val="22"/>
                <w:szCs w:val="22"/>
                <w:shd w:val="clear" w:color="auto" w:fill="FFFFFF"/>
                <w:lang w:bidi="he-IL"/>
              </w:rPr>
            </w:pPr>
          </w:p>
        </w:tc>
        <w:tc>
          <w:tcPr>
            <w:tcW w:w="878" w:type="dxa"/>
            <w:vAlign w:val="center"/>
          </w:tcPr>
          <w:p w:rsidR="00C253FA" w:rsidRPr="001B78ED" w:rsidRDefault="00C253FA" w:rsidP="0076193D">
            <w:pPr>
              <w:pStyle w:val="Style"/>
              <w:jc w:val="center"/>
              <w:rPr>
                <w:rFonts w:asciiTheme="minorHAnsi" w:hAnsiTheme="minorHAnsi"/>
                <w:color w:val="000006"/>
                <w:sz w:val="22"/>
                <w:szCs w:val="22"/>
                <w:shd w:val="clear" w:color="auto" w:fill="FFFFFF"/>
                <w:lang w:bidi="he-IL"/>
              </w:rPr>
            </w:pPr>
          </w:p>
        </w:tc>
      </w:tr>
      <w:tr w:rsidR="00C253FA" w:rsidRPr="001B78ED" w:rsidTr="00311177">
        <w:trPr>
          <w:trHeight w:hRule="exact" w:val="268"/>
        </w:trPr>
        <w:tc>
          <w:tcPr>
            <w:tcW w:w="1420" w:type="dxa"/>
            <w:gridSpan w:val="2"/>
            <w:vAlign w:val="center"/>
          </w:tcPr>
          <w:p w:rsidR="00C253FA" w:rsidRPr="00311177" w:rsidRDefault="00C253FA" w:rsidP="00311177">
            <w:pPr>
              <w:pStyle w:val="Style"/>
              <w:ind w:left="120"/>
              <w:jc w:val="both"/>
              <w:rPr>
                <w:rFonts w:asciiTheme="minorHAnsi" w:hAnsiTheme="minorHAnsi"/>
                <w:color w:val="000006"/>
                <w:sz w:val="20"/>
                <w:szCs w:val="20"/>
                <w:shd w:val="clear" w:color="auto" w:fill="FFFFFF"/>
                <w:lang w:bidi="he-IL"/>
              </w:rPr>
            </w:pPr>
            <w:r w:rsidRPr="00311177">
              <w:rPr>
                <w:rFonts w:asciiTheme="minorHAnsi" w:hAnsiTheme="minorHAnsi"/>
                <w:color w:val="000006"/>
                <w:sz w:val="20"/>
                <w:szCs w:val="20"/>
                <w:shd w:val="clear" w:color="auto" w:fill="FFFFFF"/>
                <w:lang w:bidi="he-IL"/>
              </w:rPr>
              <w:t xml:space="preserve">Groundnut </w:t>
            </w:r>
          </w:p>
        </w:tc>
        <w:tc>
          <w:tcPr>
            <w:tcW w:w="552" w:type="dxa"/>
            <w:vAlign w:val="center"/>
          </w:tcPr>
          <w:p w:rsidR="00C253FA" w:rsidRPr="00311177" w:rsidRDefault="00C253FA" w:rsidP="00311177">
            <w:pPr>
              <w:pStyle w:val="Style"/>
              <w:jc w:val="both"/>
              <w:rPr>
                <w:rFonts w:asciiTheme="minorHAnsi" w:hAnsiTheme="minorHAnsi"/>
                <w:color w:val="000006"/>
                <w:sz w:val="20"/>
                <w:szCs w:val="20"/>
                <w:shd w:val="clear" w:color="auto" w:fill="FFFFFF"/>
                <w:lang w:bidi="he-IL"/>
              </w:rPr>
            </w:pPr>
          </w:p>
        </w:tc>
        <w:tc>
          <w:tcPr>
            <w:tcW w:w="1570" w:type="dxa"/>
            <w:gridSpan w:val="2"/>
            <w:vAlign w:val="center"/>
          </w:tcPr>
          <w:p w:rsidR="00C253FA" w:rsidRPr="001B78ED" w:rsidRDefault="00C253FA" w:rsidP="0076193D">
            <w:pPr>
              <w:pStyle w:val="Style"/>
              <w:ind w:left="81"/>
              <w:rPr>
                <w:rFonts w:asciiTheme="minorHAnsi" w:hAnsiTheme="minorHAnsi"/>
                <w:color w:val="000006"/>
                <w:sz w:val="22"/>
                <w:szCs w:val="22"/>
                <w:shd w:val="clear" w:color="auto" w:fill="FFFFFF"/>
                <w:lang w:bidi="he-IL"/>
              </w:rPr>
            </w:pPr>
            <w:r w:rsidRPr="001B78ED">
              <w:rPr>
                <w:rFonts w:asciiTheme="minorHAnsi" w:hAnsiTheme="minorHAnsi"/>
                <w:color w:val="000006"/>
                <w:sz w:val="22"/>
                <w:szCs w:val="22"/>
                <w:shd w:val="clear" w:color="auto" w:fill="FFFFFF"/>
                <w:lang w:bidi="he-IL"/>
              </w:rPr>
              <w:t xml:space="preserve">Groundnut </w:t>
            </w:r>
          </w:p>
        </w:tc>
        <w:tc>
          <w:tcPr>
            <w:tcW w:w="1200" w:type="dxa"/>
            <w:vAlign w:val="center"/>
          </w:tcPr>
          <w:p w:rsidR="00C253FA" w:rsidRPr="001B78ED" w:rsidRDefault="00C253FA" w:rsidP="0076193D">
            <w:pPr>
              <w:pStyle w:val="Style"/>
              <w:ind w:left="124"/>
              <w:rPr>
                <w:rFonts w:asciiTheme="minorHAnsi" w:hAnsiTheme="minorHAnsi"/>
                <w:color w:val="000006"/>
                <w:sz w:val="22"/>
                <w:szCs w:val="22"/>
                <w:shd w:val="clear" w:color="auto" w:fill="FFFFFF"/>
                <w:lang w:bidi="he-IL"/>
              </w:rPr>
            </w:pPr>
            <w:r w:rsidRPr="001B78ED">
              <w:rPr>
                <w:rFonts w:asciiTheme="minorHAnsi" w:hAnsiTheme="minorHAnsi"/>
                <w:color w:val="000006"/>
                <w:sz w:val="22"/>
                <w:szCs w:val="22"/>
                <w:shd w:val="clear" w:color="auto" w:fill="FFFFFF"/>
                <w:lang w:bidi="he-IL"/>
              </w:rPr>
              <w:t xml:space="preserve">198 </w:t>
            </w:r>
          </w:p>
        </w:tc>
        <w:tc>
          <w:tcPr>
            <w:tcW w:w="1114" w:type="dxa"/>
            <w:vAlign w:val="center"/>
          </w:tcPr>
          <w:p w:rsidR="00C253FA" w:rsidRPr="001B78ED" w:rsidRDefault="00C253FA" w:rsidP="0076193D">
            <w:pPr>
              <w:pStyle w:val="Style"/>
              <w:ind w:left="124"/>
              <w:rPr>
                <w:rFonts w:asciiTheme="minorHAnsi" w:hAnsiTheme="minorHAnsi"/>
                <w:color w:val="000006"/>
                <w:sz w:val="22"/>
                <w:szCs w:val="22"/>
                <w:shd w:val="clear" w:color="auto" w:fill="FFFFFF"/>
                <w:lang w:bidi="he-IL"/>
              </w:rPr>
            </w:pPr>
            <w:r w:rsidRPr="001B78ED">
              <w:rPr>
                <w:rFonts w:asciiTheme="minorHAnsi" w:hAnsiTheme="minorHAnsi"/>
                <w:color w:val="000006"/>
                <w:sz w:val="22"/>
                <w:szCs w:val="22"/>
                <w:shd w:val="clear" w:color="auto" w:fill="FFFFFF"/>
                <w:lang w:bidi="he-IL"/>
              </w:rPr>
              <w:t xml:space="preserve">342 q </w:t>
            </w:r>
          </w:p>
        </w:tc>
        <w:tc>
          <w:tcPr>
            <w:tcW w:w="1094" w:type="dxa"/>
            <w:vAlign w:val="center"/>
          </w:tcPr>
          <w:p w:rsidR="00C253FA" w:rsidRPr="001B78ED" w:rsidRDefault="00C253FA" w:rsidP="0076193D">
            <w:pPr>
              <w:pStyle w:val="Style"/>
              <w:ind w:left="76"/>
              <w:rPr>
                <w:rFonts w:asciiTheme="minorHAnsi" w:hAnsiTheme="minorHAnsi"/>
                <w:color w:val="000006"/>
                <w:sz w:val="22"/>
                <w:szCs w:val="22"/>
                <w:shd w:val="clear" w:color="auto" w:fill="FFFFFF"/>
                <w:lang w:bidi="he-IL"/>
              </w:rPr>
            </w:pPr>
            <w:r w:rsidRPr="001B78ED">
              <w:rPr>
                <w:rFonts w:asciiTheme="minorHAnsi" w:hAnsiTheme="minorHAnsi"/>
                <w:color w:val="000006"/>
                <w:sz w:val="22"/>
                <w:szCs w:val="22"/>
                <w:shd w:val="clear" w:color="auto" w:fill="FFFFFF"/>
                <w:lang w:bidi="he-IL"/>
              </w:rPr>
              <w:t xml:space="preserve">35 </w:t>
            </w:r>
          </w:p>
        </w:tc>
        <w:tc>
          <w:tcPr>
            <w:tcW w:w="941" w:type="dxa"/>
            <w:vAlign w:val="center"/>
          </w:tcPr>
          <w:p w:rsidR="00C253FA" w:rsidRPr="001B78ED" w:rsidRDefault="00C253FA" w:rsidP="0076193D">
            <w:pPr>
              <w:pStyle w:val="Style"/>
              <w:ind w:left="124"/>
              <w:rPr>
                <w:rFonts w:asciiTheme="minorHAnsi" w:hAnsiTheme="minorHAnsi"/>
                <w:color w:val="000010"/>
                <w:sz w:val="22"/>
                <w:szCs w:val="22"/>
                <w:shd w:val="clear" w:color="auto" w:fill="FFFFFF"/>
                <w:lang w:bidi="he-IL"/>
              </w:rPr>
            </w:pPr>
            <w:r w:rsidRPr="001B78ED">
              <w:rPr>
                <w:rFonts w:asciiTheme="minorHAnsi" w:hAnsiTheme="minorHAnsi"/>
                <w:color w:val="000010"/>
                <w:sz w:val="22"/>
                <w:szCs w:val="22"/>
                <w:shd w:val="clear" w:color="auto" w:fill="FFFFFF"/>
                <w:lang w:bidi="he-IL"/>
              </w:rPr>
              <w:t xml:space="preserve">2 kg/h </w:t>
            </w:r>
          </w:p>
        </w:tc>
        <w:tc>
          <w:tcPr>
            <w:tcW w:w="921" w:type="dxa"/>
            <w:vAlign w:val="center"/>
          </w:tcPr>
          <w:p w:rsidR="00C253FA" w:rsidRPr="001B78ED" w:rsidRDefault="00C253FA" w:rsidP="0076193D">
            <w:pPr>
              <w:pStyle w:val="Style"/>
              <w:ind w:left="120"/>
              <w:rPr>
                <w:rFonts w:asciiTheme="minorHAnsi" w:hAnsiTheme="minorHAnsi"/>
                <w:color w:val="000006"/>
                <w:sz w:val="22"/>
                <w:szCs w:val="22"/>
                <w:shd w:val="clear" w:color="auto" w:fill="FFFFFF"/>
                <w:lang w:bidi="he-IL"/>
              </w:rPr>
            </w:pPr>
            <w:r w:rsidRPr="001B78ED">
              <w:rPr>
                <w:rFonts w:asciiTheme="minorHAnsi" w:hAnsiTheme="minorHAnsi"/>
                <w:color w:val="000006"/>
                <w:sz w:val="22"/>
                <w:szCs w:val="22"/>
                <w:shd w:val="clear" w:color="auto" w:fill="FFFFFF"/>
                <w:lang w:bidi="he-IL"/>
              </w:rPr>
              <w:t xml:space="preserve">3 h/q </w:t>
            </w:r>
          </w:p>
        </w:tc>
        <w:tc>
          <w:tcPr>
            <w:tcW w:w="1167" w:type="dxa"/>
            <w:vAlign w:val="center"/>
          </w:tcPr>
          <w:p w:rsidR="00C253FA" w:rsidRPr="001B78ED" w:rsidRDefault="00C253FA" w:rsidP="0076193D">
            <w:pPr>
              <w:pStyle w:val="Style"/>
              <w:ind w:left="120"/>
              <w:rPr>
                <w:rFonts w:asciiTheme="minorHAnsi" w:hAnsiTheme="minorHAnsi"/>
                <w:color w:val="000006"/>
                <w:sz w:val="22"/>
                <w:szCs w:val="22"/>
                <w:shd w:val="clear" w:color="auto" w:fill="FFFFFF"/>
                <w:lang w:bidi="he-IL"/>
              </w:rPr>
            </w:pPr>
            <w:r w:rsidRPr="001B78ED">
              <w:rPr>
                <w:rFonts w:asciiTheme="minorHAnsi" w:hAnsiTheme="minorHAnsi"/>
                <w:color w:val="000006"/>
                <w:sz w:val="22"/>
                <w:szCs w:val="22"/>
                <w:shd w:val="clear" w:color="auto" w:fill="FFFFFF"/>
                <w:lang w:bidi="he-IL"/>
              </w:rPr>
              <w:t>50 h</w:t>
            </w:r>
            <w:r w:rsidRPr="001B78ED">
              <w:rPr>
                <w:rFonts w:asciiTheme="minorHAnsi" w:hAnsiTheme="minorHAnsi"/>
                <w:color w:val="000010"/>
                <w:sz w:val="22"/>
                <w:szCs w:val="22"/>
                <w:shd w:val="clear" w:color="auto" w:fill="FFFFFF"/>
                <w:lang w:bidi="he-IL"/>
              </w:rPr>
              <w:t>/</w:t>
            </w:r>
            <w:r w:rsidRPr="001B78ED">
              <w:rPr>
                <w:rFonts w:asciiTheme="minorHAnsi" w:hAnsiTheme="minorHAnsi"/>
                <w:color w:val="000006"/>
                <w:sz w:val="22"/>
                <w:szCs w:val="22"/>
                <w:shd w:val="clear" w:color="auto" w:fill="FFFFFF"/>
                <w:lang w:bidi="he-IL"/>
              </w:rPr>
              <w:t xml:space="preserve">q </w:t>
            </w:r>
          </w:p>
        </w:tc>
        <w:tc>
          <w:tcPr>
            <w:tcW w:w="921" w:type="dxa"/>
            <w:vAlign w:val="center"/>
          </w:tcPr>
          <w:p w:rsidR="00C253FA" w:rsidRPr="001B78ED" w:rsidRDefault="00C253FA" w:rsidP="0076193D">
            <w:pPr>
              <w:pStyle w:val="Style"/>
              <w:ind w:left="120"/>
              <w:rPr>
                <w:rFonts w:asciiTheme="minorHAnsi" w:hAnsiTheme="minorHAnsi"/>
                <w:color w:val="000006"/>
                <w:sz w:val="22"/>
                <w:szCs w:val="22"/>
                <w:shd w:val="clear" w:color="auto" w:fill="FFFFFF"/>
                <w:lang w:bidi="he-IL"/>
              </w:rPr>
            </w:pPr>
            <w:r w:rsidRPr="001B78ED">
              <w:rPr>
                <w:rFonts w:asciiTheme="minorHAnsi" w:hAnsiTheme="minorHAnsi"/>
                <w:color w:val="000006"/>
                <w:sz w:val="22"/>
                <w:szCs w:val="22"/>
                <w:shd w:val="clear" w:color="auto" w:fill="FFFFFF"/>
                <w:lang w:bidi="he-IL"/>
              </w:rPr>
              <w:t xml:space="preserve">3 h/q </w:t>
            </w:r>
          </w:p>
        </w:tc>
        <w:tc>
          <w:tcPr>
            <w:tcW w:w="946" w:type="dxa"/>
            <w:vAlign w:val="center"/>
          </w:tcPr>
          <w:p w:rsidR="00C253FA" w:rsidRPr="001B78ED" w:rsidRDefault="00C253FA" w:rsidP="0076193D">
            <w:pPr>
              <w:pStyle w:val="Style"/>
              <w:ind w:left="124"/>
              <w:rPr>
                <w:rFonts w:asciiTheme="minorHAnsi" w:hAnsiTheme="minorHAnsi"/>
                <w:color w:val="000006"/>
                <w:sz w:val="22"/>
                <w:szCs w:val="22"/>
                <w:shd w:val="clear" w:color="auto" w:fill="FFFFFF"/>
                <w:lang w:bidi="he-IL"/>
              </w:rPr>
            </w:pPr>
            <w:r w:rsidRPr="001B78ED">
              <w:rPr>
                <w:rFonts w:asciiTheme="minorHAnsi" w:hAnsiTheme="minorHAnsi"/>
                <w:color w:val="000006"/>
                <w:sz w:val="22"/>
                <w:szCs w:val="22"/>
                <w:shd w:val="clear" w:color="auto" w:fill="FFFFFF"/>
                <w:lang w:bidi="he-IL"/>
              </w:rPr>
              <w:t xml:space="preserve">50 h/q </w:t>
            </w:r>
          </w:p>
        </w:tc>
        <w:tc>
          <w:tcPr>
            <w:tcW w:w="922" w:type="dxa"/>
            <w:vAlign w:val="center"/>
          </w:tcPr>
          <w:p w:rsidR="00C253FA" w:rsidRPr="001B78ED" w:rsidRDefault="00C253FA" w:rsidP="0076193D">
            <w:pPr>
              <w:pStyle w:val="Style"/>
              <w:ind w:left="76"/>
              <w:rPr>
                <w:rFonts w:asciiTheme="minorHAnsi" w:hAnsiTheme="minorHAnsi"/>
                <w:i/>
                <w:iCs/>
                <w:color w:val="000006"/>
                <w:w w:val="86"/>
                <w:sz w:val="22"/>
                <w:szCs w:val="22"/>
                <w:shd w:val="clear" w:color="auto" w:fill="FFFFFF"/>
                <w:lang w:bidi="he-IL"/>
              </w:rPr>
            </w:pPr>
            <w:r w:rsidRPr="001B78ED">
              <w:rPr>
                <w:rFonts w:asciiTheme="minorHAnsi" w:hAnsiTheme="minorHAnsi"/>
                <w:i/>
                <w:iCs/>
                <w:color w:val="000006"/>
                <w:w w:val="86"/>
                <w:sz w:val="22"/>
                <w:szCs w:val="22"/>
                <w:shd w:val="clear" w:color="auto" w:fill="FFFFFF"/>
                <w:lang w:bidi="he-IL"/>
              </w:rPr>
              <w:t xml:space="preserve">30 Iq </w:t>
            </w:r>
          </w:p>
        </w:tc>
        <w:tc>
          <w:tcPr>
            <w:tcW w:w="878" w:type="dxa"/>
            <w:vAlign w:val="center"/>
          </w:tcPr>
          <w:p w:rsidR="00C253FA" w:rsidRPr="001B78ED" w:rsidRDefault="00C253FA" w:rsidP="0076193D">
            <w:pPr>
              <w:pStyle w:val="Style"/>
              <w:ind w:left="120"/>
              <w:rPr>
                <w:rFonts w:asciiTheme="minorHAnsi" w:hAnsiTheme="minorHAnsi"/>
                <w:i/>
                <w:iCs/>
                <w:color w:val="000006"/>
                <w:w w:val="86"/>
                <w:sz w:val="22"/>
                <w:szCs w:val="22"/>
                <w:shd w:val="clear" w:color="auto" w:fill="FFFFFF"/>
                <w:lang w:bidi="he-IL"/>
              </w:rPr>
            </w:pPr>
            <w:r w:rsidRPr="001B78ED">
              <w:rPr>
                <w:rFonts w:asciiTheme="minorHAnsi" w:hAnsiTheme="minorHAnsi"/>
                <w:i/>
                <w:iCs/>
                <w:color w:val="000006"/>
                <w:w w:val="86"/>
                <w:sz w:val="22"/>
                <w:szCs w:val="22"/>
                <w:shd w:val="clear" w:color="auto" w:fill="FFFFFF"/>
                <w:lang w:bidi="he-IL"/>
              </w:rPr>
              <w:t xml:space="preserve">480 </w:t>
            </w:r>
            <w:r w:rsidRPr="001B78ED">
              <w:rPr>
                <w:rFonts w:asciiTheme="minorHAnsi" w:hAnsiTheme="minorHAnsi"/>
                <w:i/>
                <w:iCs/>
                <w:color w:val="000010"/>
                <w:w w:val="86"/>
                <w:sz w:val="22"/>
                <w:szCs w:val="22"/>
                <w:shd w:val="clear" w:color="auto" w:fill="FFFFFF"/>
                <w:lang w:bidi="he-IL"/>
              </w:rPr>
              <w:t>I</w:t>
            </w:r>
            <w:r w:rsidRPr="001B78ED">
              <w:rPr>
                <w:rFonts w:asciiTheme="minorHAnsi" w:hAnsiTheme="minorHAnsi"/>
                <w:i/>
                <w:iCs/>
                <w:color w:val="000006"/>
                <w:w w:val="86"/>
                <w:sz w:val="22"/>
                <w:szCs w:val="22"/>
                <w:shd w:val="clear" w:color="auto" w:fill="FFFFFF"/>
                <w:lang w:bidi="he-IL"/>
              </w:rPr>
              <w:t xml:space="preserve">q </w:t>
            </w:r>
          </w:p>
        </w:tc>
      </w:tr>
      <w:tr w:rsidR="00C253FA" w:rsidRPr="001B78ED" w:rsidTr="00311177">
        <w:trPr>
          <w:trHeight w:hRule="exact" w:val="201"/>
        </w:trPr>
        <w:tc>
          <w:tcPr>
            <w:tcW w:w="1420" w:type="dxa"/>
            <w:gridSpan w:val="2"/>
            <w:vAlign w:val="center"/>
          </w:tcPr>
          <w:p w:rsidR="00C253FA" w:rsidRPr="00311177" w:rsidRDefault="00C253FA" w:rsidP="00311177">
            <w:pPr>
              <w:pStyle w:val="Style"/>
              <w:ind w:left="120"/>
              <w:jc w:val="both"/>
              <w:rPr>
                <w:rFonts w:asciiTheme="minorHAnsi" w:hAnsiTheme="minorHAnsi"/>
                <w:color w:val="000010"/>
                <w:sz w:val="20"/>
                <w:szCs w:val="20"/>
                <w:shd w:val="clear" w:color="auto" w:fill="FFFFFF"/>
                <w:lang w:bidi="he-IL"/>
              </w:rPr>
            </w:pPr>
            <w:r w:rsidRPr="00311177">
              <w:rPr>
                <w:rFonts w:asciiTheme="minorHAnsi" w:hAnsiTheme="minorHAnsi"/>
                <w:color w:val="000006"/>
                <w:sz w:val="20"/>
                <w:szCs w:val="20"/>
                <w:shd w:val="clear" w:color="auto" w:fill="FFFFFF"/>
                <w:lang w:bidi="he-IL"/>
              </w:rPr>
              <w:t>Decorticato</w:t>
            </w:r>
            <w:r w:rsidRPr="00311177">
              <w:rPr>
                <w:rFonts w:asciiTheme="minorHAnsi" w:hAnsiTheme="minorHAnsi"/>
                <w:color w:val="000010"/>
                <w:sz w:val="20"/>
                <w:szCs w:val="20"/>
                <w:shd w:val="clear" w:color="auto" w:fill="FFFFFF"/>
                <w:lang w:bidi="he-IL"/>
              </w:rPr>
              <w:t xml:space="preserve">r </w:t>
            </w:r>
          </w:p>
        </w:tc>
        <w:tc>
          <w:tcPr>
            <w:tcW w:w="552" w:type="dxa"/>
            <w:vAlign w:val="center"/>
          </w:tcPr>
          <w:p w:rsidR="00C253FA" w:rsidRPr="00311177" w:rsidRDefault="00C253FA" w:rsidP="00311177">
            <w:pPr>
              <w:pStyle w:val="Style"/>
              <w:jc w:val="both"/>
              <w:rPr>
                <w:rFonts w:asciiTheme="minorHAnsi" w:hAnsiTheme="minorHAnsi"/>
                <w:color w:val="000010"/>
                <w:sz w:val="20"/>
                <w:szCs w:val="20"/>
                <w:shd w:val="clear" w:color="auto" w:fill="FFFFFF"/>
                <w:lang w:bidi="he-IL"/>
              </w:rPr>
            </w:pPr>
          </w:p>
        </w:tc>
        <w:tc>
          <w:tcPr>
            <w:tcW w:w="912" w:type="dxa"/>
            <w:vAlign w:val="center"/>
          </w:tcPr>
          <w:p w:rsidR="00C253FA" w:rsidRPr="001B78ED" w:rsidRDefault="00C253FA" w:rsidP="0076193D">
            <w:pPr>
              <w:pStyle w:val="Style"/>
              <w:jc w:val="center"/>
              <w:rPr>
                <w:rFonts w:asciiTheme="minorHAnsi" w:hAnsiTheme="minorHAnsi"/>
                <w:color w:val="000010"/>
                <w:sz w:val="22"/>
                <w:szCs w:val="22"/>
                <w:shd w:val="clear" w:color="auto" w:fill="FFFFFF"/>
                <w:lang w:bidi="he-IL"/>
              </w:rPr>
            </w:pPr>
          </w:p>
        </w:tc>
        <w:tc>
          <w:tcPr>
            <w:tcW w:w="658" w:type="dxa"/>
            <w:vAlign w:val="center"/>
          </w:tcPr>
          <w:p w:rsidR="00C253FA" w:rsidRPr="001B78ED" w:rsidRDefault="00C253FA" w:rsidP="0076193D">
            <w:pPr>
              <w:pStyle w:val="Style"/>
              <w:jc w:val="center"/>
              <w:rPr>
                <w:rFonts w:asciiTheme="minorHAnsi" w:hAnsiTheme="minorHAnsi"/>
                <w:color w:val="000010"/>
                <w:sz w:val="22"/>
                <w:szCs w:val="22"/>
                <w:shd w:val="clear" w:color="auto" w:fill="FFFFFF"/>
                <w:lang w:bidi="he-IL"/>
              </w:rPr>
            </w:pPr>
          </w:p>
        </w:tc>
        <w:tc>
          <w:tcPr>
            <w:tcW w:w="1200" w:type="dxa"/>
            <w:vAlign w:val="center"/>
          </w:tcPr>
          <w:p w:rsidR="00C253FA" w:rsidRPr="001B78ED" w:rsidRDefault="00C253FA" w:rsidP="0076193D">
            <w:pPr>
              <w:pStyle w:val="Style"/>
              <w:jc w:val="center"/>
              <w:rPr>
                <w:rFonts w:asciiTheme="minorHAnsi" w:hAnsiTheme="minorHAnsi"/>
                <w:color w:val="000010"/>
                <w:sz w:val="22"/>
                <w:szCs w:val="22"/>
                <w:shd w:val="clear" w:color="auto" w:fill="FFFFFF"/>
                <w:lang w:bidi="he-IL"/>
              </w:rPr>
            </w:pPr>
          </w:p>
        </w:tc>
        <w:tc>
          <w:tcPr>
            <w:tcW w:w="1114" w:type="dxa"/>
            <w:vAlign w:val="center"/>
          </w:tcPr>
          <w:p w:rsidR="00C253FA" w:rsidRPr="001B78ED" w:rsidRDefault="00C253FA" w:rsidP="0076193D">
            <w:pPr>
              <w:pStyle w:val="Style"/>
              <w:jc w:val="center"/>
              <w:rPr>
                <w:rFonts w:asciiTheme="minorHAnsi" w:hAnsiTheme="minorHAnsi"/>
                <w:color w:val="000010"/>
                <w:sz w:val="22"/>
                <w:szCs w:val="22"/>
                <w:shd w:val="clear" w:color="auto" w:fill="FFFFFF"/>
                <w:lang w:bidi="he-IL"/>
              </w:rPr>
            </w:pPr>
          </w:p>
        </w:tc>
        <w:tc>
          <w:tcPr>
            <w:tcW w:w="1094" w:type="dxa"/>
            <w:vAlign w:val="center"/>
          </w:tcPr>
          <w:p w:rsidR="00C253FA" w:rsidRPr="001B78ED" w:rsidRDefault="00C253FA" w:rsidP="0076193D">
            <w:pPr>
              <w:pStyle w:val="Style"/>
              <w:jc w:val="center"/>
              <w:rPr>
                <w:rFonts w:asciiTheme="minorHAnsi" w:hAnsiTheme="minorHAnsi"/>
                <w:color w:val="000010"/>
                <w:sz w:val="22"/>
                <w:szCs w:val="22"/>
                <w:shd w:val="clear" w:color="auto" w:fill="FFFFFF"/>
                <w:lang w:bidi="he-IL"/>
              </w:rPr>
            </w:pPr>
          </w:p>
        </w:tc>
        <w:tc>
          <w:tcPr>
            <w:tcW w:w="941" w:type="dxa"/>
            <w:vAlign w:val="center"/>
          </w:tcPr>
          <w:p w:rsidR="00C253FA" w:rsidRPr="001B78ED" w:rsidRDefault="00C253FA" w:rsidP="0076193D">
            <w:pPr>
              <w:pStyle w:val="Style"/>
              <w:jc w:val="center"/>
              <w:rPr>
                <w:rFonts w:asciiTheme="minorHAnsi" w:hAnsiTheme="minorHAnsi"/>
                <w:color w:val="000010"/>
                <w:sz w:val="22"/>
                <w:szCs w:val="22"/>
                <w:shd w:val="clear" w:color="auto" w:fill="FFFFFF"/>
                <w:lang w:bidi="he-IL"/>
              </w:rPr>
            </w:pPr>
          </w:p>
        </w:tc>
        <w:tc>
          <w:tcPr>
            <w:tcW w:w="921" w:type="dxa"/>
            <w:vAlign w:val="center"/>
          </w:tcPr>
          <w:p w:rsidR="00C253FA" w:rsidRPr="001B78ED" w:rsidRDefault="00C253FA" w:rsidP="0076193D">
            <w:pPr>
              <w:pStyle w:val="Style"/>
              <w:jc w:val="center"/>
              <w:rPr>
                <w:rFonts w:asciiTheme="minorHAnsi" w:hAnsiTheme="minorHAnsi"/>
                <w:color w:val="000010"/>
                <w:sz w:val="22"/>
                <w:szCs w:val="22"/>
                <w:shd w:val="clear" w:color="auto" w:fill="FFFFFF"/>
                <w:lang w:bidi="he-IL"/>
              </w:rPr>
            </w:pPr>
          </w:p>
        </w:tc>
        <w:tc>
          <w:tcPr>
            <w:tcW w:w="1167" w:type="dxa"/>
            <w:vAlign w:val="center"/>
          </w:tcPr>
          <w:p w:rsidR="00C253FA" w:rsidRPr="001B78ED" w:rsidRDefault="00C253FA" w:rsidP="0076193D">
            <w:pPr>
              <w:pStyle w:val="Style"/>
              <w:jc w:val="center"/>
              <w:rPr>
                <w:rFonts w:asciiTheme="minorHAnsi" w:hAnsiTheme="minorHAnsi"/>
                <w:color w:val="000010"/>
                <w:sz w:val="22"/>
                <w:szCs w:val="22"/>
                <w:shd w:val="clear" w:color="auto" w:fill="FFFFFF"/>
                <w:lang w:bidi="he-IL"/>
              </w:rPr>
            </w:pPr>
          </w:p>
        </w:tc>
        <w:tc>
          <w:tcPr>
            <w:tcW w:w="921" w:type="dxa"/>
            <w:vAlign w:val="center"/>
          </w:tcPr>
          <w:p w:rsidR="00C253FA" w:rsidRPr="001B78ED" w:rsidRDefault="00C253FA" w:rsidP="0076193D">
            <w:pPr>
              <w:pStyle w:val="Style"/>
              <w:jc w:val="center"/>
              <w:rPr>
                <w:rFonts w:asciiTheme="minorHAnsi" w:hAnsiTheme="minorHAnsi"/>
                <w:color w:val="000010"/>
                <w:sz w:val="22"/>
                <w:szCs w:val="22"/>
                <w:shd w:val="clear" w:color="auto" w:fill="FFFFFF"/>
                <w:lang w:bidi="he-IL"/>
              </w:rPr>
            </w:pPr>
          </w:p>
        </w:tc>
        <w:tc>
          <w:tcPr>
            <w:tcW w:w="946" w:type="dxa"/>
            <w:vAlign w:val="center"/>
          </w:tcPr>
          <w:p w:rsidR="00C253FA" w:rsidRPr="001B78ED" w:rsidRDefault="00C253FA" w:rsidP="0076193D">
            <w:pPr>
              <w:pStyle w:val="Style"/>
              <w:jc w:val="center"/>
              <w:rPr>
                <w:rFonts w:asciiTheme="minorHAnsi" w:hAnsiTheme="minorHAnsi"/>
                <w:color w:val="000010"/>
                <w:sz w:val="22"/>
                <w:szCs w:val="22"/>
                <w:shd w:val="clear" w:color="auto" w:fill="FFFFFF"/>
                <w:lang w:bidi="he-IL"/>
              </w:rPr>
            </w:pPr>
          </w:p>
        </w:tc>
        <w:tc>
          <w:tcPr>
            <w:tcW w:w="922" w:type="dxa"/>
            <w:vAlign w:val="center"/>
          </w:tcPr>
          <w:p w:rsidR="00C253FA" w:rsidRPr="001B78ED" w:rsidRDefault="00C253FA" w:rsidP="0076193D">
            <w:pPr>
              <w:pStyle w:val="Style"/>
              <w:jc w:val="center"/>
              <w:rPr>
                <w:rFonts w:asciiTheme="minorHAnsi" w:hAnsiTheme="minorHAnsi"/>
                <w:color w:val="000010"/>
                <w:sz w:val="22"/>
                <w:szCs w:val="22"/>
                <w:shd w:val="clear" w:color="auto" w:fill="FFFFFF"/>
                <w:lang w:bidi="he-IL"/>
              </w:rPr>
            </w:pPr>
          </w:p>
        </w:tc>
        <w:tc>
          <w:tcPr>
            <w:tcW w:w="878" w:type="dxa"/>
            <w:vAlign w:val="center"/>
          </w:tcPr>
          <w:p w:rsidR="00C253FA" w:rsidRPr="001B78ED" w:rsidRDefault="00C253FA" w:rsidP="0076193D">
            <w:pPr>
              <w:pStyle w:val="Style"/>
              <w:jc w:val="center"/>
              <w:rPr>
                <w:rFonts w:asciiTheme="minorHAnsi" w:hAnsiTheme="minorHAnsi"/>
                <w:color w:val="000010"/>
                <w:sz w:val="22"/>
                <w:szCs w:val="22"/>
                <w:shd w:val="clear" w:color="auto" w:fill="FFFFFF"/>
                <w:lang w:bidi="he-IL"/>
              </w:rPr>
            </w:pPr>
          </w:p>
        </w:tc>
      </w:tr>
      <w:tr w:rsidR="00C253FA" w:rsidRPr="001B78ED" w:rsidTr="00311177">
        <w:trPr>
          <w:trHeight w:hRule="exact" w:val="268"/>
        </w:trPr>
        <w:tc>
          <w:tcPr>
            <w:tcW w:w="1972" w:type="dxa"/>
            <w:gridSpan w:val="3"/>
            <w:vAlign w:val="center"/>
          </w:tcPr>
          <w:p w:rsidR="00C253FA" w:rsidRPr="00311177" w:rsidRDefault="00C253FA" w:rsidP="00311177">
            <w:pPr>
              <w:pStyle w:val="Style"/>
              <w:ind w:left="120"/>
              <w:jc w:val="both"/>
              <w:rPr>
                <w:rFonts w:asciiTheme="minorHAnsi" w:hAnsiTheme="minorHAnsi"/>
                <w:color w:val="282A37"/>
                <w:sz w:val="20"/>
                <w:szCs w:val="20"/>
                <w:shd w:val="clear" w:color="auto" w:fill="FFFFFF"/>
                <w:lang w:bidi="he-IL"/>
              </w:rPr>
            </w:pPr>
            <w:r w:rsidRPr="00311177">
              <w:rPr>
                <w:rFonts w:asciiTheme="minorHAnsi" w:hAnsiTheme="minorHAnsi"/>
                <w:color w:val="000006"/>
                <w:sz w:val="20"/>
                <w:szCs w:val="20"/>
                <w:shd w:val="clear" w:color="auto" w:fill="FFFFFF"/>
                <w:lang w:bidi="he-IL"/>
              </w:rPr>
              <w:t>Self propelled vert</w:t>
            </w:r>
            <w:r w:rsidRPr="00311177">
              <w:rPr>
                <w:rFonts w:asciiTheme="minorHAnsi" w:hAnsiTheme="minorHAnsi"/>
                <w:color w:val="282A37"/>
                <w:sz w:val="20"/>
                <w:szCs w:val="20"/>
                <w:shd w:val="clear" w:color="auto" w:fill="FFFFFF"/>
                <w:lang w:bidi="he-IL"/>
              </w:rPr>
              <w:t xml:space="preserve">. </w:t>
            </w:r>
          </w:p>
        </w:tc>
        <w:tc>
          <w:tcPr>
            <w:tcW w:w="912" w:type="dxa"/>
            <w:vAlign w:val="center"/>
          </w:tcPr>
          <w:p w:rsidR="00C253FA" w:rsidRPr="001B78ED" w:rsidRDefault="00C253FA" w:rsidP="0076193D">
            <w:pPr>
              <w:pStyle w:val="Style"/>
              <w:ind w:left="124"/>
              <w:rPr>
                <w:rFonts w:asciiTheme="minorHAnsi" w:hAnsiTheme="minorHAnsi"/>
                <w:color w:val="000006"/>
                <w:sz w:val="22"/>
                <w:szCs w:val="22"/>
                <w:shd w:val="clear" w:color="auto" w:fill="FFFFFF"/>
                <w:lang w:bidi="he-IL"/>
              </w:rPr>
            </w:pPr>
            <w:r w:rsidRPr="001B78ED">
              <w:rPr>
                <w:rFonts w:asciiTheme="minorHAnsi" w:hAnsiTheme="minorHAnsi"/>
                <w:color w:val="000006"/>
                <w:sz w:val="22"/>
                <w:szCs w:val="22"/>
                <w:shd w:val="clear" w:color="auto" w:fill="FFFFFF"/>
                <w:lang w:bidi="he-IL"/>
              </w:rPr>
              <w:t xml:space="preserve">Soybean </w:t>
            </w:r>
          </w:p>
        </w:tc>
        <w:tc>
          <w:tcPr>
            <w:tcW w:w="658" w:type="dxa"/>
            <w:vAlign w:val="center"/>
          </w:tcPr>
          <w:p w:rsidR="00C253FA" w:rsidRPr="001B78ED" w:rsidRDefault="00C253FA" w:rsidP="0076193D">
            <w:pPr>
              <w:pStyle w:val="Style"/>
              <w:jc w:val="center"/>
              <w:rPr>
                <w:rFonts w:asciiTheme="minorHAnsi" w:hAnsiTheme="minorHAnsi"/>
                <w:color w:val="000006"/>
                <w:sz w:val="22"/>
                <w:szCs w:val="22"/>
                <w:shd w:val="clear" w:color="auto" w:fill="FFFFFF"/>
                <w:lang w:bidi="he-IL"/>
              </w:rPr>
            </w:pPr>
          </w:p>
        </w:tc>
        <w:tc>
          <w:tcPr>
            <w:tcW w:w="1200" w:type="dxa"/>
            <w:vAlign w:val="center"/>
          </w:tcPr>
          <w:p w:rsidR="00C253FA" w:rsidRPr="001B78ED" w:rsidRDefault="00C253FA" w:rsidP="0076193D">
            <w:pPr>
              <w:pStyle w:val="Style"/>
              <w:ind w:left="124"/>
              <w:rPr>
                <w:rFonts w:asciiTheme="minorHAnsi" w:hAnsiTheme="minorHAnsi"/>
                <w:color w:val="000006"/>
                <w:sz w:val="22"/>
                <w:szCs w:val="22"/>
                <w:shd w:val="clear" w:color="auto" w:fill="FFFFFF"/>
                <w:lang w:bidi="he-IL"/>
              </w:rPr>
            </w:pPr>
            <w:r w:rsidRPr="001B78ED">
              <w:rPr>
                <w:rFonts w:asciiTheme="minorHAnsi" w:hAnsiTheme="minorHAnsi"/>
                <w:color w:val="000006"/>
                <w:sz w:val="22"/>
                <w:szCs w:val="22"/>
                <w:shd w:val="clear" w:color="auto" w:fill="FFFFFF"/>
                <w:lang w:bidi="he-IL"/>
              </w:rPr>
              <w:t xml:space="preserve">39 </w:t>
            </w:r>
          </w:p>
        </w:tc>
        <w:tc>
          <w:tcPr>
            <w:tcW w:w="1114" w:type="dxa"/>
            <w:vAlign w:val="center"/>
          </w:tcPr>
          <w:p w:rsidR="00C253FA" w:rsidRPr="001B78ED" w:rsidRDefault="00C253FA" w:rsidP="0076193D">
            <w:pPr>
              <w:pStyle w:val="Style"/>
              <w:ind w:left="124"/>
              <w:rPr>
                <w:rFonts w:asciiTheme="minorHAnsi" w:hAnsiTheme="minorHAnsi"/>
                <w:color w:val="000006"/>
                <w:sz w:val="22"/>
                <w:szCs w:val="22"/>
                <w:shd w:val="clear" w:color="auto" w:fill="FFFFFF"/>
                <w:lang w:bidi="he-IL"/>
              </w:rPr>
            </w:pPr>
            <w:r w:rsidRPr="001B78ED">
              <w:rPr>
                <w:rFonts w:asciiTheme="minorHAnsi" w:hAnsiTheme="minorHAnsi"/>
                <w:color w:val="000006"/>
                <w:sz w:val="22"/>
                <w:szCs w:val="22"/>
                <w:shd w:val="clear" w:color="auto" w:fill="FFFFFF"/>
                <w:lang w:bidi="he-IL"/>
              </w:rPr>
              <w:t xml:space="preserve">126 ha </w:t>
            </w:r>
          </w:p>
        </w:tc>
        <w:tc>
          <w:tcPr>
            <w:tcW w:w="1094" w:type="dxa"/>
            <w:vAlign w:val="center"/>
          </w:tcPr>
          <w:p w:rsidR="00C253FA" w:rsidRPr="001B78ED" w:rsidRDefault="00C253FA" w:rsidP="0076193D">
            <w:pPr>
              <w:pStyle w:val="Style"/>
              <w:ind w:left="76"/>
              <w:rPr>
                <w:rFonts w:asciiTheme="minorHAnsi" w:hAnsiTheme="minorHAnsi"/>
                <w:color w:val="000006"/>
                <w:sz w:val="22"/>
                <w:szCs w:val="22"/>
                <w:shd w:val="clear" w:color="auto" w:fill="FFFFFF"/>
                <w:lang w:bidi="he-IL"/>
              </w:rPr>
            </w:pPr>
            <w:r w:rsidRPr="001B78ED">
              <w:rPr>
                <w:rFonts w:asciiTheme="minorHAnsi" w:hAnsiTheme="minorHAnsi"/>
                <w:color w:val="000006"/>
                <w:sz w:val="22"/>
                <w:szCs w:val="22"/>
                <w:shd w:val="clear" w:color="auto" w:fill="FFFFFF"/>
                <w:lang w:bidi="he-IL"/>
              </w:rPr>
              <w:t>0</w:t>
            </w:r>
            <w:r w:rsidRPr="001B78ED">
              <w:rPr>
                <w:rFonts w:asciiTheme="minorHAnsi" w:hAnsiTheme="minorHAnsi"/>
                <w:color w:val="282A37"/>
                <w:sz w:val="22"/>
                <w:szCs w:val="22"/>
                <w:shd w:val="clear" w:color="auto" w:fill="FFFFFF"/>
                <w:lang w:bidi="he-IL"/>
              </w:rPr>
              <w:t>.</w:t>
            </w:r>
            <w:r w:rsidRPr="001B78ED">
              <w:rPr>
                <w:rFonts w:asciiTheme="minorHAnsi" w:hAnsiTheme="minorHAnsi"/>
                <w:color w:val="000006"/>
                <w:sz w:val="22"/>
                <w:szCs w:val="22"/>
                <w:shd w:val="clear" w:color="auto" w:fill="FFFFFF"/>
                <w:lang w:bidi="he-IL"/>
              </w:rPr>
              <w:t xml:space="preserve">2 </w:t>
            </w:r>
          </w:p>
        </w:tc>
        <w:tc>
          <w:tcPr>
            <w:tcW w:w="941" w:type="dxa"/>
            <w:vAlign w:val="center"/>
          </w:tcPr>
          <w:p w:rsidR="00C253FA" w:rsidRPr="001B78ED" w:rsidRDefault="00C253FA" w:rsidP="0076193D">
            <w:pPr>
              <w:pStyle w:val="Style"/>
              <w:ind w:left="124"/>
              <w:rPr>
                <w:rFonts w:asciiTheme="minorHAnsi" w:hAnsiTheme="minorHAnsi"/>
                <w:color w:val="000010"/>
                <w:sz w:val="22"/>
                <w:szCs w:val="22"/>
                <w:shd w:val="clear" w:color="auto" w:fill="FFFFFF"/>
                <w:lang w:bidi="he-IL"/>
              </w:rPr>
            </w:pPr>
            <w:r w:rsidRPr="001B78ED">
              <w:rPr>
                <w:rFonts w:asciiTheme="minorHAnsi" w:hAnsiTheme="minorHAnsi"/>
                <w:color w:val="000006"/>
                <w:sz w:val="22"/>
                <w:szCs w:val="22"/>
                <w:shd w:val="clear" w:color="auto" w:fill="FFFFFF"/>
                <w:lang w:bidi="he-IL"/>
              </w:rPr>
              <w:t>0</w:t>
            </w:r>
            <w:r w:rsidRPr="001B78ED">
              <w:rPr>
                <w:rFonts w:asciiTheme="minorHAnsi" w:hAnsiTheme="minorHAnsi"/>
                <w:color w:val="434553"/>
                <w:sz w:val="22"/>
                <w:szCs w:val="22"/>
                <w:shd w:val="clear" w:color="auto" w:fill="FFFFFF"/>
                <w:lang w:bidi="he-IL"/>
              </w:rPr>
              <w:t>.</w:t>
            </w:r>
            <w:r w:rsidRPr="001B78ED">
              <w:rPr>
                <w:rFonts w:asciiTheme="minorHAnsi" w:hAnsiTheme="minorHAnsi"/>
                <w:color w:val="000006"/>
                <w:sz w:val="22"/>
                <w:szCs w:val="22"/>
                <w:shd w:val="clear" w:color="auto" w:fill="FFFFFF"/>
                <w:lang w:bidi="he-IL"/>
              </w:rPr>
              <w:t>0</w:t>
            </w:r>
            <w:r w:rsidRPr="001B78ED">
              <w:rPr>
                <w:rFonts w:asciiTheme="minorHAnsi" w:hAnsiTheme="minorHAnsi"/>
                <w:color w:val="000010"/>
                <w:sz w:val="22"/>
                <w:szCs w:val="22"/>
                <w:shd w:val="clear" w:color="auto" w:fill="FFFFFF"/>
                <w:lang w:bidi="he-IL"/>
              </w:rPr>
              <w:t xml:space="preserve">05 </w:t>
            </w:r>
          </w:p>
        </w:tc>
        <w:tc>
          <w:tcPr>
            <w:tcW w:w="921" w:type="dxa"/>
            <w:vAlign w:val="center"/>
          </w:tcPr>
          <w:p w:rsidR="00C253FA" w:rsidRPr="001B78ED" w:rsidRDefault="00C253FA" w:rsidP="0076193D">
            <w:pPr>
              <w:pStyle w:val="Style"/>
              <w:ind w:left="120"/>
              <w:rPr>
                <w:rFonts w:asciiTheme="minorHAnsi" w:hAnsiTheme="minorHAnsi"/>
                <w:color w:val="000006"/>
                <w:sz w:val="22"/>
                <w:szCs w:val="22"/>
                <w:shd w:val="clear" w:color="auto" w:fill="FFFFFF"/>
                <w:lang w:bidi="he-IL"/>
              </w:rPr>
            </w:pPr>
            <w:r w:rsidRPr="001B78ED">
              <w:rPr>
                <w:rFonts w:asciiTheme="minorHAnsi" w:hAnsiTheme="minorHAnsi"/>
                <w:color w:val="000006"/>
                <w:sz w:val="22"/>
                <w:szCs w:val="22"/>
                <w:shd w:val="clear" w:color="auto" w:fill="FFFFFF"/>
                <w:lang w:bidi="he-IL"/>
              </w:rPr>
              <w:t xml:space="preserve">05 </w:t>
            </w:r>
          </w:p>
        </w:tc>
        <w:tc>
          <w:tcPr>
            <w:tcW w:w="1167" w:type="dxa"/>
            <w:vAlign w:val="center"/>
          </w:tcPr>
          <w:p w:rsidR="00C253FA" w:rsidRPr="001B78ED" w:rsidRDefault="00C253FA" w:rsidP="0076193D">
            <w:pPr>
              <w:pStyle w:val="Style"/>
              <w:ind w:left="120"/>
              <w:rPr>
                <w:rFonts w:asciiTheme="minorHAnsi" w:hAnsiTheme="minorHAnsi"/>
                <w:color w:val="000006"/>
                <w:sz w:val="22"/>
                <w:szCs w:val="22"/>
                <w:shd w:val="clear" w:color="auto" w:fill="FFFFFF"/>
                <w:lang w:bidi="he-IL"/>
              </w:rPr>
            </w:pPr>
            <w:r w:rsidRPr="001B78ED">
              <w:rPr>
                <w:rFonts w:asciiTheme="minorHAnsi" w:hAnsiTheme="minorHAnsi"/>
                <w:color w:val="000006"/>
                <w:sz w:val="22"/>
                <w:szCs w:val="22"/>
                <w:shd w:val="clear" w:color="auto" w:fill="FFFFFF"/>
                <w:lang w:bidi="he-IL"/>
              </w:rPr>
              <w:t xml:space="preserve">200 </w:t>
            </w:r>
          </w:p>
        </w:tc>
        <w:tc>
          <w:tcPr>
            <w:tcW w:w="921" w:type="dxa"/>
            <w:vAlign w:val="center"/>
          </w:tcPr>
          <w:p w:rsidR="00C253FA" w:rsidRPr="001B78ED" w:rsidRDefault="00C253FA" w:rsidP="0076193D">
            <w:pPr>
              <w:pStyle w:val="Style"/>
              <w:ind w:left="120"/>
              <w:rPr>
                <w:rFonts w:asciiTheme="minorHAnsi" w:hAnsiTheme="minorHAnsi"/>
                <w:color w:val="000006"/>
                <w:sz w:val="22"/>
                <w:szCs w:val="22"/>
                <w:shd w:val="clear" w:color="auto" w:fill="FFFFFF"/>
                <w:lang w:bidi="he-IL"/>
              </w:rPr>
            </w:pPr>
            <w:r w:rsidRPr="001B78ED">
              <w:rPr>
                <w:rFonts w:asciiTheme="minorHAnsi" w:hAnsiTheme="minorHAnsi"/>
                <w:color w:val="000006"/>
                <w:sz w:val="22"/>
                <w:szCs w:val="22"/>
                <w:shd w:val="clear" w:color="auto" w:fill="FFFFFF"/>
                <w:lang w:bidi="he-IL"/>
              </w:rPr>
              <w:t xml:space="preserve">05 </w:t>
            </w:r>
          </w:p>
        </w:tc>
        <w:tc>
          <w:tcPr>
            <w:tcW w:w="946" w:type="dxa"/>
            <w:vAlign w:val="center"/>
          </w:tcPr>
          <w:p w:rsidR="00C253FA" w:rsidRPr="001B78ED" w:rsidRDefault="00C253FA" w:rsidP="0076193D">
            <w:pPr>
              <w:pStyle w:val="Style"/>
              <w:ind w:left="124"/>
              <w:rPr>
                <w:rFonts w:asciiTheme="minorHAnsi" w:hAnsiTheme="minorHAnsi"/>
                <w:color w:val="000006"/>
                <w:sz w:val="22"/>
                <w:szCs w:val="22"/>
                <w:shd w:val="clear" w:color="auto" w:fill="FFFFFF"/>
                <w:lang w:bidi="he-IL"/>
              </w:rPr>
            </w:pPr>
            <w:r w:rsidRPr="001B78ED">
              <w:rPr>
                <w:rFonts w:asciiTheme="minorHAnsi" w:hAnsiTheme="minorHAnsi"/>
                <w:color w:val="000006"/>
                <w:sz w:val="22"/>
                <w:szCs w:val="22"/>
                <w:shd w:val="clear" w:color="auto" w:fill="FFFFFF"/>
                <w:lang w:bidi="he-IL"/>
              </w:rPr>
              <w:t xml:space="preserve">200 </w:t>
            </w:r>
          </w:p>
        </w:tc>
        <w:tc>
          <w:tcPr>
            <w:tcW w:w="922" w:type="dxa"/>
            <w:vAlign w:val="center"/>
          </w:tcPr>
          <w:p w:rsidR="00C253FA" w:rsidRPr="001B78ED" w:rsidRDefault="00C253FA" w:rsidP="0076193D">
            <w:pPr>
              <w:pStyle w:val="Style"/>
              <w:ind w:left="76"/>
              <w:rPr>
                <w:rFonts w:asciiTheme="minorHAnsi" w:hAnsiTheme="minorHAnsi"/>
                <w:color w:val="000006"/>
                <w:sz w:val="22"/>
                <w:szCs w:val="22"/>
                <w:shd w:val="clear" w:color="auto" w:fill="FFFFFF"/>
                <w:lang w:bidi="he-IL"/>
              </w:rPr>
            </w:pPr>
            <w:r w:rsidRPr="001B78ED">
              <w:rPr>
                <w:rFonts w:asciiTheme="minorHAnsi" w:hAnsiTheme="minorHAnsi"/>
                <w:color w:val="000006"/>
                <w:sz w:val="22"/>
                <w:szCs w:val="22"/>
                <w:shd w:val="clear" w:color="auto" w:fill="FFFFFF"/>
                <w:lang w:bidi="he-IL"/>
              </w:rPr>
              <w:t xml:space="preserve">850 </w:t>
            </w:r>
          </w:p>
        </w:tc>
        <w:tc>
          <w:tcPr>
            <w:tcW w:w="878" w:type="dxa"/>
            <w:vAlign w:val="center"/>
          </w:tcPr>
          <w:p w:rsidR="00C253FA" w:rsidRPr="001B78ED" w:rsidRDefault="00C253FA" w:rsidP="0076193D">
            <w:pPr>
              <w:pStyle w:val="Style"/>
              <w:ind w:left="120"/>
              <w:rPr>
                <w:rFonts w:asciiTheme="minorHAnsi" w:hAnsiTheme="minorHAnsi"/>
                <w:color w:val="000006"/>
                <w:sz w:val="22"/>
                <w:szCs w:val="22"/>
                <w:shd w:val="clear" w:color="auto" w:fill="FFFFFF"/>
                <w:lang w:bidi="he-IL"/>
              </w:rPr>
            </w:pPr>
            <w:r w:rsidRPr="001B78ED">
              <w:rPr>
                <w:rFonts w:asciiTheme="minorHAnsi" w:hAnsiTheme="minorHAnsi"/>
                <w:color w:val="000006"/>
                <w:sz w:val="22"/>
                <w:szCs w:val="22"/>
                <w:shd w:val="clear" w:color="auto" w:fill="FFFFFF"/>
                <w:lang w:bidi="he-IL"/>
              </w:rPr>
              <w:t xml:space="preserve">1500 </w:t>
            </w:r>
          </w:p>
        </w:tc>
      </w:tr>
      <w:tr w:rsidR="00C253FA" w:rsidRPr="001B78ED" w:rsidTr="00311177">
        <w:trPr>
          <w:trHeight w:hRule="exact" w:val="206"/>
        </w:trPr>
        <w:tc>
          <w:tcPr>
            <w:tcW w:w="1420" w:type="dxa"/>
            <w:gridSpan w:val="2"/>
            <w:vAlign w:val="center"/>
          </w:tcPr>
          <w:p w:rsidR="00C253FA" w:rsidRPr="00311177" w:rsidRDefault="00C253FA" w:rsidP="00311177">
            <w:pPr>
              <w:pStyle w:val="Style"/>
              <w:ind w:left="120"/>
              <w:jc w:val="both"/>
              <w:rPr>
                <w:rFonts w:asciiTheme="minorHAnsi" w:hAnsiTheme="minorHAnsi"/>
                <w:color w:val="000006"/>
                <w:sz w:val="20"/>
                <w:szCs w:val="20"/>
                <w:shd w:val="clear" w:color="auto" w:fill="FFFFFF"/>
                <w:lang w:bidi="he-IL"/>
              </w:rPr>
            </w:pPr>
            <w:r w:rsidRPr="00311177">
              <w:rPr>
                <w:rFonts w:asciiTheme="minorHAnsi" w:hAnsiTheme="minorHAnsi"/>
                <w:color w:val="000010"/>
                <w:sz w:val="20"/>
                <w:szCs w:val="20"/>
                <w:shd w:val="clear" w:color="auto" w:fill="FFFFFF"/>
                <w:lang w:bidi="he-IL"/>
              </w:rPr>
              <w:t>c</w:t>
            </w:r>
            <w:r w:rsidRPr="00311177">
              <w:rPr>
                <w:rFonts w:asciiTheme="minorHAnsi" w:hAnsiTheme="minorHAnsi"/>
                <w:color w:val="000006"/>
                <w:sz w:val="20"/>
                <w:szCs w:val="20"/>
                <w:shd w:val="clear" w:color="auto" w:fill="FFFFFF"/>
                <w:lang w:bidi="he-IL"/>
              </w:rPr>
              <w:t>on</w:t>
            </w:r>
            <w:r w:rsidRPr="00311177">
              <w:rPr>
                <w:rFonts w:asciiTheme="minorHAnsi" w:hAnsiTheme="minorHAnsi"/>
                <w:color w:val="434553"/>
                <w:sz w:val="20"/>
                <w:szCs w:val="20"/>
                <w:shd w:val="clear" w:color="auto" w:fill="FFFFFF"/>
                <w:lang w:bidi="he-IL"/>
              </w:rPr>
              <w:t xml:space="preserve">, </w:t>
            </w:r>
            <w:r w:rsidRPr="00311177">
              <w:rPr>
                <w:rFonts w:asciiTheme="minorHAnsi" w:hAnsiTheme="minorHAnsi"/>
                <w:color w:val="000006"/>
                <w:sz w:val="20"/>
                <w:szCs w:val="20"/>
                <w:shd w:val="clear" w:color="auto" w:fill="FFFFFF"/>
                <w:lang w:bidi="he-IL"/>
              </w:rPr>
              <w:t xml:space="preserve">reaper </w:t>
            </w:r>
          </w:p>
        </w:tc>
        <w:tc>
          <w:tcPr>
            <w:tcW w:w="552" w:type="dxa"/>
            <w:vAlign w:val="center"/>
          </w:tcPr>
          <w:p w:rsidR="00C253FA" w:rsidRPr="00311177" w:rsidRDefault="00C253FA" w:rsidP="00311177">
            <w:pPr>
              <w:pStyle w:val="Style"/>
              <w:jc w:val="both"/>
              <w:rPr>
                <w:rFonts w:asciiTheme="minorHAnsi" w:hAnsiTheme="minorHAnsi"/>
                <w:color w:val="000006"/>
                <w:sz w:val="20"/>
                <w:szCs w:val="20"/>
                <w:shd w:val="clear" w:color="auto" w:fill="FFFFFF"/>
                <w:lang w:bidi="he-IL"/>
              </w:rPr>
            </w:pPr>
          </w:p>
        </w:tc>
        <w:tc>
          <w:tcPr>
            <w:tcW w:w="912" w:type="dxa"/>
            <w:vAlign w:val="center"/>
          </w:tcPr>
          <w:p w:rsidR="00C253FA" w:rsidRPr="001B78ED" w:rsidRDefault="00C253FA" w:rsidP="0076193D">
            <w:pPr>
              <w:pStyle w:val="Style"/>
              <w:ind w:left="124"/>
              <w:rPr>
                <w:rFonts w:asciiTheme="minorHAnsi" w:hAnsiTheme="minorHAnsi"/>
                <w:color w:val="000006"/>
                <w:sz w:val="22"/>
                <w:szCs w:val="22"/>
                <w:shd w:val="clear" w:color="auto" w:fill="FFFFFF"/>
                <w:lang w:bidi="he-IL"/>
              </w:rPr>
            </w:pPr>
            <w:r w:rsidRPr="001B78ED">
              <w:rPr>
                <w:rFonts w:asciiTheme="minorHAnsi" w:hAnsiTheme="minorHAnsi"/>
                <w:color w:val="000006"/>
                <w:sz w:val="22"/>
                <w:szCs w:val="22"/>
                <w:shd w:val="clear" w:color="auto" w:fill="FFFFFF"/>
                <w:lang w:bidi="he-IL"/>
              </w:rPr>
              <w:t xml:space="preserve">Wheat </w:t>
            </w:r>
          </w:p>
        </w:tc>
        <w:tc>
          <w:tcPr>
            <w:tcW w:w="658" w:type="dxa"/>
            <w:vAlign w:val="center"/>
          </w:tcPr>
          <w:p w:rsidR="00C253FA" w:rsidRPr="001B78ED" w:rsidRDefault="00C253FA" w:rsidP="0076193D">
            <w:pPr>
              <w:pStyle w:val="Style"/>
              <w:jc w:val="center"/>
              <w:rPr>
                <w:rFonts w:asciiTheme="minorHAnsi" w:hAnsiTheme="minorHAnsi"/>
                <w:color w:val="000006"/>
                <w:sz w:val="22"/>
                <w:szCs w:val="22"/>
                <w:shd w:val="clear" w:color="auto" w:fill="FFFFFF"/>
                <w:lang w:bidi="he-IL"/>
              </w:rPr>
            </w:pPr>
          </w:p>
        </w:tc>
        <w:tc>
          <w:tcPr>
            <w:tcW w:w="1200" w:type="dxa"/>
            <w:vAlign w:val="center"/>
          </w:tcPr>
          <w:p w:rsidR="00C253FA" w:rsidRPr="001B78ED" w:rsidRDefault="00C253FA" w:rsidP="0076193D">
            <w:pPr>
              <w:pStyle w:val="Style"/>
              <w:jc w:val="center"/>
              <w:rPr>
                <w:rFonts w:asciiTheme="minorHAnsi" w:hAnsiTheme="minorHAnsi"/>
                <w:color w:val="000006"/>
                <w:sz w:val="22"/>
                <w:szCs w:val="22"/>
                <w:shd w:val="clear" w:color="auto" w:fill="FFFFFF"/>
                <w:lang w:bidi="he-IL"/>
              </w:rPr>
            </w:pPr>
          </w:p>
        </w:tc>
        <w:tc>
          <w:tcPr>
            <w:tcW w:w="1114" w:type="dxa"/>
            <w:vAlign w:val="center"/>
          </w:tcPr>
          <w:p w:rsidR="00C253FA" w:rsidRPr="001B78ED" w:rsidRDefault="00C253FA" w:rsidP="0076193D">
            <w:pPr>
              <w:pStyle w:val="Style"/>
              <w:jc w:val="center"/>
              <w:rPr>
                <w:rFonts w:asciiTheme="minorHAnsi" w:hAnsiTheme="minorHAnsi"/>
                <w:color w:val="000006"/>
                <w:sz w:val="22"/>
                <w:szCs w:val="22"/>
                <w:shd w:val="clear" w:color="auto" w:fill="FFFFFF"/>
                <w:lang w:bidi="he-IL"/>
              </w:rPr>
            </w:pPr>
          </w:p>
        </w:tc>
        <w:tc>
          <w:tcPr>
            <w:tcW w:w="1094" w:type="dxa"/>
            <w:vAlign w:val="center"/>
          </w:tcPr>
          <w:p w:rsidR="00C253FA" w:rsidRPr="001B78ED" w:rsidRDefault="00C253FA" w:rsidP="0076193D">
            <w:pPr>
              <w:pStyle w:val="Style"/>
              <w:jc w:val="center"/>
              <w:rPr>
                <w:rFonts w:asciiTheme="minorHAnsi" w:hAnsiTheme="minorHAnsi"/>
                <w:color w:val="000006"/>
                <w:sz w:val="22"/>
                <w:szCs w:val="22"/>
                <w:shd w:val="clear" w:color="auto" w:fill="FFFFFF"/>
                <w:lang w:bidi="he-IL"/>
              </w:rPr>
            </w:pPr>
          </w:p>
        </w:tc>
        <w:tc>
          <w:tcPr>
            <w:tcW w:w="941" w:type="dxa"/>
            <w:vAlign w:val="center"/>
          </w:tcPr>
          <w:p w:rsidR="00C253FA" w:rsidRPr="001B78ED" w:rsidRDefault="00C253FA" w:rsidP="0076193D">
            <w:pPr>
              <w:pStyle w:val="Style"/>
              <w:jc w:val="center"/>
              <w:rPr>
                <w:rFonts w:asciiTheme="minorHAnsi" w:hAnsiTheme="minorHAnsi"/>
                <w:color w:val="000006"/>
                <w:sz w:val="22"/>
                <w:szCs w:val="22"/>
                <w:shd w:val="clear" w:color="auto" w:fill="FFFFFF"/>
                <w:lang w:bidi="he-IL"/>
              </w:rPr>
            </w:pPr>
          </w:p>
        </w:tc>
        <w:tc>
          <w:tcPr>
            <w:tcW w:w="921" w:type="dxa"/>
            <w:vAlign w:val="center"/>
          </w:tcPr>
          <w:p w:rsidR="00C253FA" w:rsidRPr="001B78ED" w:rsidRDefault="00C253FA" w:rsidP="0076193D">
            <w:pPr>
              <w:pStyle w:val="Style"/>
              <w:jc w:val="center"/>
              <w:rPr>
                <w:rFonts w:asciiTheme="minorHAnsi" w:hAnsiTheme="minorHAnsi"/>
                <w:color w:val="000006"/>
                <w:sz w:val="22"/>
                <w:szCs w:val="22"/>
                <w:shd w:val="clear" w:color="auto" w:fill="FFFFFF"/>
                <w:lang w:bidi="he-IL"/>
              </w:rPr>
            </w:pPr>
          </w:p>
        </w:tc>
        <w:tc>
          <w:tcPr>
            <w:tcW w:w="1167" w:type="dxa"/>
            <w:vAlign w:val="center"/>
          </w:tcPr>
          <w:p w:rsidR="00C253FA" w:rsidRPr="001B78ED" w:rsidRDefault="00C253FA" w:rsidP="0076193D">
            <w:pPr>
              <w:pStyle w:val="Style"/>
              <w:jc w:val="center"/>
              <w:rPr>
                <w:rFonts w:asciiTheme="minorHAnsi" w:hAnsiTheme="minorHAnsi"/>
                <w:color w:val="000006"/>
                <w:sz w:val="22"/>
                <w:szCs w:val="22"/>
                <w:shd w:val="clear" w:color="auto" w:fill="FFFFFF"/>
                <w:lang w:bidi="he-IL"/>
              </w:rPr>
            </w:pPr>
          </w:p>
        </w:tc>
        <w:tc>
          <w:tcPr>
            <w:tcW w:w="921" w:type="dxa"/>
            <w:vAlign w:val="center"/>
          </w:tcPr>
          <w:p w:rsidR="00C253FA" w:rsidRPr="001B78ED" w:rsidRDefault="00C253FA" w:rsidP="0076193D">
            <w:pPr>
              <w:pStyle w:val="Style"/>
              <w:jc w:val="center"/>
              <w:rPr>
                <w:rFonts w:asciiTheme="minorHAnsi" w:hAnsiTheme="minorHAnsi"/>
                <w:color w:val="000006"/>
                <w:sz w:val="22"/>
                <w:szCs w:val="22"/>
                <w:shd w:val="clear" w:color="auto" w:fill="FFFFFF"/>
                <w:lang w:bidi="he-IL"/>
              </w:rPr>
            </w:pPr>
          </w:p>
        </w:tc>
        <w:tc>
          <w:tcPr>
            <w:tcW w:w="946" w:type="dxa"/>
            <w:vAlign w:val="center"/>
          </w:tcPr>
          <w:p w:rsidR="00C253FA" w:rsidRPr="001B78ED" w:rsidRDefault="00C253FA" w:rsidP="0076193D">
            <w:pPr>
              <w:pStyle w:val="Style"/>
              <w:jc w:val="center"/>
              <w:rPr>
                <w:rFonts w:asciiTheme="minorHAnsi" w:hAnsiTheme="minorHAnsi"/>
                <w:color w:val="000006"/>
                <w:sz w:val="22"/>
                <w:szCs w:val="22"/>
                <w:shd w:val="clear" w:color="auto" w:fill="FFFFFF"/>
                <w:lang w:bidi="he-IL"/>
              </w:rPr>
            </w:pPr>
          </w:p>
        </w:tc>
        <w:tc>
          <w:tcPr>
            <w:tcW w:w="922" w:type="dxa"/>
            <w:vAlign w:val="center"/>
          </w:tcPr>
          <w:p w:rsidR="00C253FA" w:rsidRPr="001B78ED" w:rsidRDefault="00C253FA" w:rsidP="0076193D">
            <w:pPr>
              <w:pStyle w:val="Style"/>
              <w:jc w:val="center"/>
              <w:rPr>
                <w:rFonts w:asciiTheme="minorHAnsi" w:hAnsiTheme="minorHAnsi"/>
                <w:color w:val="000006"/>
                <w:sz w:val="22"/>
                <w:szCs w:val="22"/>
                <w:shd w:val="clear" w:color="auto" w:fill="FFFFFF"/>
                <w:lang w:bidi="he-IL"/>
              </w:rPr>
            </w:pPr>
          </w:p>
        </w:tc>
        <w:tc>
          <w:tcPr>
            <w:tcW w:w="878" w:type="dxa"/>
            <w:vAlign w:val="center"/>
          </w:tcPr>
          <w:p w:rsidR="00C253FA" w:rsidRPr="001B78ED" w:rsidRDefault="00C253FA" w:rsidP="0076193D">
            <w:pPr>
              <w:pStyle w:val="Style"/>
              <w:jc w:val="center"/>
              <w:rPr>
                <w:rFonts w:asciiTheme="minorHAnsi" w:hAnsiTheme="minorHAnsi"/>
                <w:color w:val="000006"/>
                <w:sz w:val="22"/>
                <w:szCs w:val="22"/>
                <w:shd w:val="clear" w:color="auto" w:fill="FFFFFF"/>
                <w:lang w:bidi="he-IL"/>
              </w:rPr>
            </w:pPr>
          </w:p>
        </w:tc>
      </w:tr>
      <w:tr w:rsidR="00C253FA" w:rsidRPr="001B78ED" w:rsidTr="00311177">
        <w:trPr>
          <w:trHeight w:hRule="exact" w:val="264"/>
        </w:trPr>
        <w:tc>
          <w:tcPr>
            <w:tcW w:w="1972" w:type="dxa"/>
            <w:gridSpan w:val="3"/>
            <w:vAlign w:val="center"/>
          </w:tcPr>
          <w:p w:rsidR="00C253FA" w:rsidRPr="00311177" w:rsidRDefault="00C253FA" w:rsidP="00311177">
            <w:pPr>
              <w:pStyle w:val="Style"/>
              <w:ind w:left="120"/>
              <w:jc w:val="both"/>
              <w:rPr>
                <w:rFonts w:asciiTheme="minorHAnsi" w:hAnsiTheme="minorHAnsi"/>
                <w:color w:val="0B0C1F"/>
                <w:sz w:val="20"/>
                <w:szCs w:val="20"/>
                <w:shd w:val="clear" w:color="auto" w:fill="FFFFFF"/>
                <w:lang w:bidi="he-IL"/>
              </w:rPr>
            </w:pPr>
            <w:r w:rsidRPr="00311177">
              <w:rPr>
                <w:rFonts w:asciiTheme="minorHAnsi" w:hAnsiTheme="minorHAnsi"/>
                <w:color w:val="000006"/>
                <w:sz w:val="20"/>
                <w:szCs w:val="20"/>
                <w:shd w:val="clear" w:color="auto" w:fill="FFFFFF"/>
                <w:lang w:bidi="he-IL"/>
              </w:rPr>
              <w:t>H</w:t>
            </w:r>
            <w:r w:rsidRPr="00311177">
              <w:rPr>
                <w:rFonts w:asciiTheme="minorHAnsi" w:hAnsiTheme="minorHAnsi"/>
                <w:color w:val="000010"/>
                <w:sz w:val="20"/>
                <w:szCs w:val="20"/>
                <w:shd w:val="clear" w:color="auto" w:fill="FFFFFF"/>
                <w:lang w:bidi="he-IL"/>
              </w:rPr>
              <w:t>i</w:t>
            </w:r>
            <w:r w:rsidRPr="00311177">
              <w:rPr>
                <w:rFonts w:asciiTheme="minorHAnsi" w:hAnsiTheme="minorHAnsi"/>
                <w:color w:val="000006"/>
                <w:sz w:val="20"/>
                <w:szCs w:val="20"/>
                <w:shd w:val="clear" w:color="auto" w:fill="FFFFFF"/>
                <w:lang w:bidi="he-IL"/>
              </w:rPr>
              <w:t>gh capac</w:t>
            </w:r>
            <w:r w:rsidRPr="00311177">
              <w:rPr>
                <w:rFonts w:asciiTheme="minorHAnsi" w:hAnsiTheme="minorHAnsi"/>
                <w:color w:val="000010"/>
                <w:sz w:val="20"/>
                <w:szCs w:val="20"/>
                <w:shd w:val="clear" w:color="auto" w:fill="FFFFFF"/>
                <w:lang w:bidi="he-IL"/>
              </w:rPr>
              <w:t>i</w:t>
            </w:r>
            <w:r w:rsidRPr="00311177">
              <w:rPr>
                <w:rFonts w:asciiTheme="minorHAnsi" w:hAnsiTheme="minorHAnsi"/>
                <w:color w:val="000006"/>
                <w:sz w:val="20"/>
                <w:szCs w:val="20"/>
                <w:shd w:val="clear" w:color="auto" w:fill="FFFFFF"/>
                <w:lang w:bidi="he-IL"/>
              </w:rPr>
              <w:t xml:space="preserve">ty </w:t>
            </w:r>
            <w:r w:rsidRPr="00311177">
              <w:rPr>
                <w:rFonts w:asciiTheme="minorHAnsi" w:hAnsiTheme="minorHAnsi"/>
                <w:color w:val="000010"/>
                <w:sz w:val="20"/>
                <w:szCs w:val="20"/>
                <w:shd w:val="clear" w:color="auto" w:fill="FFFFFF"/>
                <w:lang w:bidi="he-IL"/>
              </w:rPr>
              <w:t>m</w:t>
            </w:r>
            <w:r w:rsidRPr="00311177">
              <w:rPr>
                <w:rFonts w:asciiTheme="minorHAnsi" w:hAnsiTheme="minorHAnsi"/>
                <w:color w:val="000006"/>
                <w:sz w:val="20"/>
                <w:szCs w:val="20"/>
                <w:shd w:val="clear" w:color="auto" w:fill="FFFFFF"/>
                <w:lang w:bidi="he-IL"/>
              </w:rPr>
              <w:t>ult</w:t>
            </w:r>
            <w:r w:rsidRPr="00311177">
              <w:rPr>
                <w:rFonts w:asciiTheme="minorHAnsi" w:hAnsiTheme="minorHAnsi"/>
                <w:color w:val="0B0C1F"/>
                <w:sz w:val="20"/>
                <w:szCs w:val="20"/>
                <w:shd w:val="clear" w:color="auto" w:fill="FFFFFF"/>
                <w:lang w:bidi="he-IL"/>
              </w:rPr>
              <w:t xml:space="preserve">i </w:t>
            </w:r>
          </w:p>
        </w:tc>
        <w:tc>
          <w:tcPr>
            <w:tcW w:w="912" w:type="dxa"/>
            <w:vAlign w:val="center"/>
          </w:tcPr>
          <w:p w:rsidR="00C253FA" w:rsidRPr="001B78ED" w:rsidRDefault="00C253FA" w:rsidP="0076193D">
            <w:pPr>
              <w:pStyle w:val="Style"/>
              <w:ind w:left="124"/>
              <w:rPr>
                <w:rFonts w:asciiTheme="minorHAnsi" w:hAnsiTheme="minorHAnsi"/>
                <w:color w:val="000006"/>
                <w:sz w:val="22"/>
                <w:szCs w:val="22"/>
                <w:shd w:val="clear" w:color="auto" w:fill="FFFFFF"/>
                <w:lang w:bidi="he-IL"/>
              </w:rPr>
            </w:pPr>
            <w:r w:rsidRPr="001B78ED">
              <w:rPr>
                <w:rFonts w:asciiTheme="minorHAnsi" w:hAnsiTheme="minorHAnsi"/>
                <w:color w:val="000006"/>
                <w:sz w:val="22"/>
                <w:szCs w:val="22"/>
                <w:shd w:val="clear" w:color="auto" w:fill="FFFFFF"/>
                <w:lang w:bidi="he-IL"/>
              </w:rPr>
              <w:t xml:space="preserve">Soybean </w:t>
            </w:r>
          </w:p>
        </w:tc>
        <w:tc>
          <w:tcPr>
            <w:tcW w:w="658" w:type="dxa"/>
            <w:vAlign w:val="center"/>
          </w:tcPr>
          <w:p w:rsidR="00C253FA" w:rsidRPr="001B78ED" w:rsidRDefault="00C253FA" w:rsidP="0076193D">
            <w:pPr>
              <w:pStyle w:val="Style"/>
              <w:jc w:val="center"/>
              <w:rPr>
                <w:rFonts w:asciiTheme="minorHAnsi" w:hAnsiTheme="minorHAnsi"/>
                <w:color w:val="000006"/>
                <w:sz w:val="22"/>
                <w:szCs w:val="22"/>
                <w:shd w:val="clear" w:color="auto" w:fill="FFFFFF"/>
                <w:lang w:bidi="he-IL"/>
              </w:rPr>
            </w:pPr>
          </w:p>
        </w:tc>
        <w:tc>
          <w:tcPr>
            <w:tcW w:w="1200" w:type="dxa"/>
            <w:vAlign w:val="center"/>
          </w:tcPr>
          <w:p w:rsidR="00C253FA" w:rsidRPr="001B78ED" w:rsidRDefault="00C253FA" w:rsidP="0076193D">
            <w:pPr>
              <w:pStyle w:val="Style"/>
              <w:ind w:left="124"/>
              <w:rPr>
                <w:rFonts w:asciiTheme="minorHAnsi" w:hAnsiTheme="minorHAnsi"/>
                <w:color w:val="000006"/>
                <w:sz w:val="22"/>
                <w:szCs w:val="22"/>
                <w:shd w:val="clear" w:color="auto" w:fill="FFFFFF"/>
                <w:lang w:bidi="he-IL"/>
              </w:rPr>
            </w:pPr>
            <w:r w:rsidRPr="001B78ED">
              <w:rPr>
                <w:rFonts w:asciiTheme="minorHAnsi" w:hAnsiTheme="minorHAnsi"/>
                <w:color w:val="000006"/>
                <w:sz w:val="22"/>
                <w:szCs w:val="22"/>
                <w:shd w:val="clear" w:color="auto" w:fill="FFFFFF"/>
                <w:lang w:bidi="he-IL"/>
              </w:rPr>
              <w:t xml:space="preserve">48 </w:t>
            </w:r>
          </w:p>
        </w:tc>
        <w:tc>
          <w:tcPr>
            <w:tcW w:w="1114" w:type="dxa"/>
            <w:vAlign w:val="center"/>
          </w:tcPr>
          <w:p w:rsidR="00C253FA" w:rsidRPr="001B78ED" w:rsidRDefault="00C253FA" w:rsidP="0076193D">
            <w:pPr>
              <w:pStyle w:val="Style"/>
              <w:ind w:left="124"/>
              <w:rPr>
                <w:rFonts w:asciiTheme="minorHAnsi" w:hAnsiTheme="minorHAnsi"/>
                <w:color w:val="000006"/>
                <w:sz w:val="22"/>
                <w:szCs w:val="22"/>
                <w:shd w:val="clear" w:color="auto" w:fill="FFFFFF"/>
                <w:lang w:bidi="he-IL"/>
              </w:rPr>
            </w:pPr>
            <w:r w:rsidRPr="001B78ED">
              <w:rPr>
                <w:rFonts w:asciiTheme="minorHAnsi" w:hAnsiTheme="minorHAnsi"/>
                <w:color w:val="000006"/>
                <w:sz w:val="22"/>
                <w:szCs w:val="22"/>
                <w:shd w:val="clear" w:color="auto" w:fill="FFFFFF"/>
                <w:lang w:bidi="he-IL"/>
              </w:rPr>
              <w:t xml:space="preserve">1065 q </w:t>
            </w:r>
          </w:p>
        </w:tc>
        <w:tc>
          <w:tcPr>
            <w:tcW w:w="1094" w:type="dxa"/>
            <w:vAlign w:val="center"/>
          </w:tcPr>
          <w:p w:rsidR="00C253FA" w:rsidRPr="001B78ED" w:rsidRDefault="00C253FA" w:rsidP="0076193D">
            <w:pPr>
              <w:pStyle w:val="Style"/>
              <w:ind w:left="76"/>
              <w:rPr>
                <w:rFonts w:asciiTheme="minorHAnsi" w:hAnsiTheme="minorHAnsi"/>
                <w:color w:val="000006"/>
                <w:sz w:val="22"/>
                <w:szCs w:val="22"/>
                <w:shd w:val="clear" w:color="auto" w:fill="FFFFFF"/>
                <w:lang w:bidi="he-IL"/>
              </w:rPr>
            </w:pPr>
            <w:r w:rsidRPr="001B78ED">
              <w:rPr>
                <w:rFonts w:asciiTheme="minorHAnsi" w:hAnsiTheme="minorHAnsi"/>
                <w:color w:val="000006"/>
                <w:sz w:val="22"/>
                <w:szCs w:val="22"/>
                <w:shd w:val="clear" w:color="auto" w:fill="FFFFFF"/>
                <w:lang w:bidi="he-IL"/>
              </w:rPr>
              <w:t xml:space="preserve">8 q/h </w:t>
            </w:r>
          </w:p>
        </w:tc>
        <w:tc>
          <w:tcPr>
            <w:tcW w:w="941" w:type="dxa"/>
            <w:vAlign w:val="center"/>
          </w:tcPr>
          <w:p w:rsidR="00C253FA" w:rsidRPr="001B78ED" w:rsidRDefault="00C253FA" w:rsidP="0076193D">
            <w:pPr>
              <w:pStyle w:val="Style"/>
              <w:ind w:left="124"/>
              <w:rPr>
                <w:rFonts w:asciiTheme="minorHAnsi" w:hAnsiTheme="minorHAnsi"/>
                <w:color w:val="000010"/>
                <w:sz w:val="22"/>
                <w:szCs w:val="22"/>
                <w:shd w:val="clear" w:color="auto" w:fill="FFFFFF"/>
                <w:lang w:bidi="he-IL"/>
              </w:rPr>
            </w:pPr>
            <w:r w:rsidRPr="001B78ED">
              <w:rPr>
                <w:rFonts w:asciiTheme="minorHAnsi" w:hAnsiTheme="minorHAnsi" w:cs="Times New Roman"/>
                <w:color w:val="000010"/>
                <w:w w:val="149"/>
                <w:sz w:val="22"/>
                <w:szCs w:val="22"/>
                <w:shd w:val="clear" w:color="auto" w:fill="FFFFFF"/>
                <w:lang w:bidi="he-IL"/>
              </w:rPr>
              <w:t xml:space="preserve">8 </w:t>
            </w:r>
            <w:r w:rsidRPr="001B78ED">
              <w:rPr>
                <w:rFonts w:asciiTheme="minorHAnsi" w:hAnsiTheme="minorHAnsi"/>
                <w:color w:val="000010"/>
                <w:sz w:val="22"/>
                <w:szCs w:val="22"/>
                <w:shd w:val="clear" w:color="auto" w:fill="FFFFFF"/>
                <w:lang w:bidi="he-IL"/>
              </w:rPr>
              <w:t xml:space="preserve">q/h </w:t>
            </w:r>
          </w:p>
        </w:tc>
        <w:tc>
          <w:tcPr>
            <w:tcW w:w="921" w:type="dxa"/>
            <w:vAlign w:val="center"/>
          </w:tcPr>
          <w:p w:rsidR="00C253FA" w:rsidRPr="001B78ED" w:rsidRDefault="00C253FA" w:rsidP="0076193D">
            <w:pPr>
              <w:pStyle w:val="Style"/>
              <w:ind w:left="120"/>
              <w:rPr>
                <w:rFonts w:asciiTheme="minorHAnsi" w:hAnsiTheme="minorHAnsi"/>
                <w:i/>
                <w:iCs/>
                <w:color w:val="000006"/>
                <w:w w:val="86"/>
                <w:sz w:val="22"/>
                <w:szCs w:val="22"/>
                <w:shd w:val="clear" w:color="auto" w:fill="FFFFFF"/>
                <w:lang w:bidi="he-IL"/>
              </w:rPr>
            </w:pPr>
            <w:r w:rsidRPr="001B78ED">
              <w:rPr>
                <w:rFonts w:asciiTheme="minorHAnsi" w:hAnsiTheme="minorHAnsi"/>
                <w:i/>
                <w:iCs/>
                <w:color w:val="000006"/>
                <w:w w:val="86"/>
                <w:sz w:val="22"/>
                <w:szCs w:val="22"/>
                <w:shd w:val="clear" w:color="auto" w:fill="FFFFFF"/>
                <w:lang w:bidi="he-IL"/>
              </w:rPr>
              <w:t>1</w:t>
            </w:r>
            <w:r w:rsidRPr="001B78ED">
              <w:rPr>
                <w:rFonts w:asciiTheme="minorHAnsi" w:hAnsiTheme="minorHAnsi"/>
                <w:i/>
                <w:iCs/>
                <w:color w:val="282A37"/>
                <w:w w:val="86"/>
                <w:sz w:val="22"/>
                <w:szCs w:val="22"/>
                <w:shd w:val="clear" w:color="auto" w:fill="FFFFFF"/>
                <w:lang w:bidi="he-IL"/>
              </w:rPr>
              <w:t>,</w:t>
            </w:r>
            <w:r w:rsidRPr="001B78ED">
              <w:rPr>
                <w:rFonts w:asciiTheme="minorHAnsi" w:hAnsiTheme="minorHAnsi"/>
                <w:i/>
                <w:iCs/>
                <w:color w:val="000006"/>
                <w:w w:val="86"/>
                <w:sz w:val="22"/>
                <w:szCs w:val="22"/>
                <w:shd w:val="clear" w:color="auto" w:fill="FFFFFF"/>
                <w:lang w:bidi="he-IL"/>
              </w:rPr>
              <w:t xml:space="preserve">O/q </w:t>
            </w:r>
          </w:p>
        </w:tc>
        <w:tc>
          <w:tcPr>
            <w:tcW w:w="1167" w:type="dxa"/>
            <w:vAlign w:val="center"/>
          </w:tcPr>
          <w:p w:rsidR="00C253FA" w:rsidRPr="001B78ED" w:rsidRDefault="00C253FA" w:rsidP="0076193D">
            <w:pPr>
              <w:pStyle w:val="Style"/>
              <w:ind w:left="120"/>
              <w:rPr>
                <w:rFonts w:asciiTheme="minorHAnsi" w:hAnsiTheme="minorHAnsi"/>
                <w:i/>
                <w:iCs/>
                <w:color w:val="000006"/>
                <w:w w:val="86"/>
                <w:sz w:val="22"/>
                <w:szCs w:val="22"/>
                <w:shd w:val="clear" w:color="auto" w:fill="FFFFFF"/>
                <w:lang w:bidi="he-IL"/>
              </w:rPr>
            </w:pPr>
            <w:r w:rsidRPr="001B78ED">
              <w:rPr>
                <w:rFonts w:asciiTheme="minorHAnsi" w:hAnsiTheme="minorHAnsi"/>
                <w:i/>
                <w:iCs/>
                <w:color w:val="000006"/>
                <w:w w:val="86"/>
                <w:sz w:val="22"/>
                <w:szCs w:val="22"/>
                <w:shd w:val="clear" w:color="auto" w:fill="FFFFFF"/>
                <w:lang w:bidi="he-IL"/>
              </w:rPr>
              <w:t>1</w:t>
            </w:r>
            <w:r w:rsidRPr="001B78ED">
              <w:rPr>
                <w:rFonts w:asciiTheme="minorHAnsi" w:hAnsiTheme="minorHAnsi"/>
                <w:i/>
                <w:iCs/>
                <w:color w:val="000010"/>
                <w:w w:val="86"/>
                <w:sz w:val="22"/>
                <w:szCs w:val="22"/>
                <w:shd w:val="clear" w:color="auto" w:fill="FFFFFF"/>
                <w:lang w:bidi="he-IL"/>
              </w:rPr>
              <w:t>/</w:t>
            </w:r>
            <w:r w:rsidRPr="001B78ED">
              <w:rPr>
                <w:rFonts w:asciiTheme="minorHAnsi" w:hAnsiTheme="minorHAnsi"/>
                <w:i/>
                <w:iCs/>
                <w:color w:val="000006"/>
                <w:w w:val="86"/>
                <w:sz w:val="22"/>
                <w:szCs w:val="22"/>
                <w:shd w:val="clear" w:color="auto" w:fill="FFFFFF"/>
                <w:lang w:bidi="he-IL"/>
              </w:rPr>
              <w:t xml:space="preserve">q </w:t>
            </w:r>
          </w:p>
        </w:tc>
        <w:tc>
          <w:tcPr>
            <w:tcW w:w="921" w:type="dxa"/>
            <w:vAlign w:val="center"/>
          </w:tcPr>
          <w:p w:rsidR="00C253FA" w:rsidRPr="001B78ED" w:rsidRDefault="00C253FA" w:rsidP="0076193D">
            <w:pPr>
              <w:pStyle w:val="Style"/>
              <w:ind w:left="120"/>
              <w:rPr>
                <w:rFonts w:asciiTheme="minorHAnsi" w:hAnsiTheme="minorHAnsi"/>
                <w:i/>
                <w:iCs/>
                <w:color w:val="000006"/>
                <w:w w:val="86"/>
                <w:sz w:val="22"/>
                <w:szCs w:val="22"/>
                <w:shd w:val="clear" w:color="auto" w:fill="FFFFFF"/>
                <w:lang w:bidi="he-IL"/>
              </w:rPr>
            </w:pPr>
            <w:r w:rsidRPr="001B78ED">
              <w:rPr>
                <w:rFonts w:asciiTheme="minorHAnsi" w:hAnsiTheme="minorHAnsi"/>
                <w:i/>
                <w:iCs/>
                <w:color w:val="000006"/>
                <w:w w:val="86"/>
                <w:sz w:val="22"/>
                <w:szCs w:val="22"/>
                <w:shd w:val="clear" w:color="auto" w:fill="FFFFFF"/>
                <w:lang w:bidi="he-IL"/>
              </w:rPr>
              <w:t xml:space="preserve">10/q </w:t>
            </w:r>
          </w:p>
        </w:tc>
        <w:tc>
          <w:tcPr>
            <w:tcW w:w="946" w:type="dxa"/>
            <w:vAlign w:val="center"/>
          </w:tcPr>
          <w:p w:rsidR="00C253FA" w:rsidRPr="001B78ED" w:rsidRDefault="00C253FA" w:rsidP="0076193D">
            <w:pPr>
              <w:pStyle w:val="Style"/>
              <w:ind w:left="124"/>
              <w:rPr>
                <w:rFonts w:asciiTheme="minorHAnsi" w:hAnsiTheme="minorHAnsi"/>
                <w:i/>
                <w:iCs/>
                <w:color w:val="000006"/>
                <w:w w:val="86"/>
                <w:sz w:val="22"/>
                <w:szCs w:val="22"/>
                <w:shd w:val="clear" w:color="auto" w:fill="FFFFFF"/>
                <w:lang w:bidi="he-IL"/>
              </w:rPr>
            </w:pPr>
            <w:r w:rsidRPr="001B78ED">
              <w:rPr>
                <w:rFonts w:asciiTheme="minorHAnsi" w:hAnsiTheme="minorHAnsi"/>
                <w:i/>
                <w:iCs/>
                <w:color w:val="000006"/>
                <w:w w:val="86"/>
                <w:sz w:val="22"/>
                <w:szCs w:val="22"/>
                <w:shd w:val="clear" w:color="auto" w:fill="FFFFFF"/>
                <w:lang w:bidi="he-IL"/>
              </w:rPr>
              <w:t xml:space="preserve">1/q </w:t>
            </w:r>
          </w:p>
        </w:tc>
        <w:tc>
          <w:tcPr>
            <w:tcW w:w="922" w:type="dxa"/>
            <w:vAlign w:val="center"/>
          </w:tcPr>
          <w:p w:rsidR="00C253FA" w:rsidRPr="001B78ED" w:rsidRDefault="00C253FA" w:rsidP="0076193D">
            <w:pPr>
              <w:pStyle w:val="Style"/>
              <w:ind w:left="76"/>
              <w:rPr>
                <w:rFonts w:asciiTheme="minorHAnsi" w:hAnsiTheme="minorHAnsi"/>
                <w:i/>
                <w:iCs/>
                <w:color w:val="000006"/>
                <w:w w:val="86"/>
                <w:sz w:val="22"/>
                <w:szCs w:val="22"/>
                <w:shd w:val="clear" w:color="auto" w:fill="FFFFFF"/>
                <w:lang w:bidi="he-IL"/>
              </w:rPr>
            </w:pPr>
            <w:r w:rsidRPr="001B78ED">
              <w:rPr>
                <w:rFonts w:asciiTheme="minorHAnsi" w:hAnsiTheme="minorHAnsi"/>
                <w:i/>
                <w:iCs/>
                <w:color w:val="000010"/>
                <w:w w:val="86"/>
                <w:sz w:val="22"/>
                <w:szCs w:val="22"/>
                <w:shd w:val="clear" w:color="auto" w:fill="FFFFFF"/>
                <w:lang w:bidi="he-IL"/>
              </w:rPr>
              <w:t>5</w:t>
            </w:r>
            <w:r w:rsidRPr="001B78ED">
              <w:rPr>
                <w:rFonts w:asciiTheme="minorHAnsi" w:hAnsiTheme="minorHAnsi"/>
                <w:i/>
                <w:iCs/>
                <w:color w:val="000006"/>
                <w:w w:val="86"/>
                <w:sz w:val="22"/>
                <w:szCs w:val="22"/>
                <w:shd w:val="clear" w:color="auto" w:fill="FFFFFF"/>
                <w:lang w:bidi="he-IL"/>
              </w:rPr>
              <w:t xml:space="preserve">0 Iq </w:t>
            </w:r>
          </w:p>
        </w:tc>
        <w:tc>
          <w:tcPr>
            <w:tcW w:w="878" w:type="dxa"/>
            <w:vAlign w:val="center"/>
          </w:tcPr>
          <w:p w:rsidR="00C253FA" w:rsidRPr="001B78ED" w:rsidRDefault="00C253FA" w:rsidP="0076193D">
            <w:pPr>
              <w:pStyle w:val="Style"/>
              <w:ind w:left="120"/>
              <w:rPr>
                <w:rFonts w:asciiTheme="minorHAnsi" w:hAnsiTheme="minorHAnsi"/>
                <w:i/>
                <w:iCs/>
                <w:color w:val="000006"/>
                <w:w w:val="86"/>
                <w:sz w:val="22"/>
                <w:szCs w:val="22"/>
                <w:shd w:val="clear" w:color="auto" w:fill="FFFFFF"/>
                <w:lang w:bidi="he-IL"/>
              </w:rPr>
            </w:pPr>
            <w:r w:rsidRPr="001B78ED">
              <w:rPr>
                <w:rFonts w:asciiTheme="minorHAnsi" w:hAnsiTheme="minorHAnsi"/>
                <w:i/>
                <w:iCs/>
                <w:color w:val="000006"/>
                <w:w w:val="86"/>
                <w:sz w:val="22"/>
                <w:szCs w:val="22"/>
                <w:shd w:val="clear" w:color="auto" w:fill="FFFFFF"/>
                <w:lang w:bidi="he-IL"/>
              </w:rPr>
              <w:t xml:space="preserve">50/q </w:t>
            </w:r>
          </w:p>
        </w:tc>
      </w:tr>
      <w:tr w:rsidR="00C253FA" w:rsidRPr="001B78ED" w:rsidTr="00311177">
        <w:trPr>
          <w:trHeight w:hRule="exact" w:val="235"/>
        </w:trPr>
        <w:tc>
          <w:tcPr>
            <w:tcW w:w="1972" w:type="dxa"/>
            <w:gridSpan w:val="3"/>
            <w:vAlign w:val="center"/>
          </w:tcPr>
          <w:p w:rsidR="00C253FA" w:rsidRPr="00311177" w:rsidRDefault="00C253FA" w:rsidP="00311177">
            <w:pPr>
              <w:pStyle w:val="Style"/>
              <w:ind w:left="120"/>
              <w:jc w:val="both"/>
              <w:rPr>
                <w:rFonts w:asciiTheme="minorHAnsi" w:hAnsiTheme="minorHAnsi"/>
                <w:color w:val="000010"/>
                <w:sz w:val="20"/>
                <w:szCs w:val="20"/>
                <w:shd w:val="clear" w:color="auto" w:fill="FFFFFF"/>
                <w:lang w:bidi="he-IL"/>
              </w:rPr>
            </w:pPr>
            <w:r w:rsidRPr="00311177">
              <w:rPr>
                <w:rFonts w:asciiTheme="minorHAnsi" w:hAnsiTheme="minorHAnsi"/>
                <w:color w:val="000006"/>
                <w:sz w:val="20"/>
                <w:szCs w:val="20"/>
                <w:shd w:val="clear" w:color="auto" w:fill="FFFFFF"/>
                <w:lang w:bidi="he-IL"/>
              </w:rPr>
              <w:t xml:space="preserve">crop thresher </w:t>
            </w:r>
            <w:r w:rsidRPr="00311177">
              <w:rPr>
                <w:rFonts w:asciiTheme="minorHAnsi" w:hAnsiTheme="minorHAnsi"/>
                <w:color w:val="000010"/>
                <w:sz w:val="20"/>
                <w:szCs w:val="20"/>
                <w:shd w:val="clear" w:color="auto" w:fill="FFFFFF"/>
                <w:lang w:bidi="he-IL"/>
              </w:rPr>
              <w:t>(</w:t>
            </w:r>
            <w:r w:rsidRPr="00311177">
              <w:rPr>
                <w:rFonts w:asciiTheme="minorHAnsi" w:hAnsiTheme="minorHAnsi"/>
                <w:color w:val="000006"/>
                <w:sz w:val="20"/>
                <w:szCs w:val="20"/>
                <w:shd w:val="clear" w:color="auto" w:fill="FFFFFF"/>
                <w:lang w:bidi="he-IL"/>
              </w:rPr>
              <w:t>TD</w:t>
            </w:r>
            <w:r w:rsidRPr="00311177">
              <w:rPr>
                <w:rFonts w:asciiTheme="minorHAnsi" w:hAnsiTheme="minorHAnsi"/>
                <w:color w:val="000010"/>
                <w:sz w:val="20"/>
                <w:szCs w:val="20"/>
                <w:shd w:val="clear" w:color="auto" w:fill="FFFFFF"/>
                <w:lang w:bidi="he-IL"/>
              </w:rPr>
              <w:t xml:space="preserve">) </w:t>
            </w:r>
          </w:p>
        </w:tc>
        <w:tc>
          <w:tcPr>
            <w:tcW w:w="912" w:type="dxa"/>
            <w:vAlign w:val="center"/>
          </w:tcPr>
          <w:p w:rsidR="00C253FA" w:rsidRPr="001B78ED" w:rsidRDefault="00C253FA" w:rsidP="0076193D">
            <w:pPr>
              <w:pStyle w:val="Style"/>
              <w:ind w:left="124"/>
              <w:rPr>
                <w:rFonts w:asciiTheme="minorHAnsi" w:hAnsiTheme="minorHAnsi"/>
                <w:color w:val="000006"/>
                <w:sz w:val="22"/>
                <w:szCs w:val="22"/>
                <w:shd w:val="clear" w:color="auto" w:fill="FFFFFF"/>
                <w:lang w:bidi="he-IL"/>
              </w:rPr>
            </w:pPr>
            <w:r w:rsidRPr="001B78ED">
              <w:rPr>
                <w:rFonts w:asciiTheme="minorHAnsi" w:hAnsiTheme="minorHAnsi"/>
                <w:color w:val="000006"/>
                <w:sz w:val="22"/>
                <w:szCs w:val="22"/>
                <w:shd w:val="clear" w:color="auto" w:fill="FFFFFF"/>
                <w:lang w:bidi="he-IL"/>
              </w:rPr>
              <w:t xml:space="preserve">Wheat </w:t>
            </w:r>
          </w:p>
        </w:tc>
        <w:tc>
          <w:tcPr>
            <w:tcW w:w="658" w:type="dxa"/>
            <w:vAlign w:val="center"/>
          </w:tcPr>
          <w:p w:rsidR="00C253FA" w:rsidRPr="001B78ED" w:rsidRDefault="00C253FA" w:rsidP="0076193D">
            <w:pPr>
              <w:pStyle w:val="Style"/>
              <w:jc w:val="center"/>
              <w:rPr>
                <w:rFonts w:asciiTheme="minorHAnsi" w:hAnsiTheme="minorHAnsi"/>
                <w:color w:val="000006"/>
                <w:sz w:val="22"/>
                <w:szCs w:val="22"/>
                <w:shd w:val="clear" w:color="auto" w:fill="FFFFFF"/>
                <w:lang w:bidi="he-IL"/>
              </w:rPr>
            </w:pPr>
          </w:p>
        </w:tc>
        <w:tc>
          <w:tcPr>
            <w:tcW w:w="1200" w:type="dxa"/>
            <w:vAlign w:val="center"/>
          </w:tcPr>
          <w:p w:rsidR="00C253FA" w:rsidRPr="001B78ED" w:rsidRDefault="00C253FA" w:rsidP="0076193D">
            <w:pPr>
              <w:pStyle w:val="Style"/>
              <w:jc w:val="center"/>
              <w:rPr>
                <w:rFonts w:asciiTheme="minorHAnsi" w:hAnsiTheme="minorHAnsi"/>
                <w:color w:val="000006"/>
                <w:sz w:val="22"/>
                <w:szCs w:val="22"/>
                <w:shd w:val="clear" w:color="auto" w:fill="FFFFFF"/>
                <w:lang w:bidi="he-IL"/>
              </w:rPr>
            </w:pPr>
          </w:p>
        </w:tc>
        <w:tc>
          <w:tcPr>
            <w:tcW w:w="1114" w:type="dxa"/>
            <w:vAlign w:val="center"/>
          </w:tcPr>
          <w:p w:rsidR="00C253FA" w:rsidRPr="001B78ED" w:rsidRDefault="00C253FA" w:rsidP="0076193D">
            <w:pPr>
              <w:pStyle w:val="Style"/>
              <w:jc w:val="center"/>
              <w:rPr>
                <w:rFonts w:asciiTheme="minorHAnsi" w:hAnsiTheme="minorHAnsi"/>
                <w:color w:val="000006"/>
                <w:sz w:val="22"/>
                <w:szCs w:val="22"/>
                <w:shd w:val="clear" w:color="auto" w:fill="FFFFFF"/>
                <w:lang w:bidi="he-IL"/>
              </w:rPr>
            </w:pPr>
          </w:p>
        </w:tc>
        <w:tc>
          <w:tcPr>
            <w:tcW w:w="1094" w:type="dxa"/>
            <w:vAlign w:val="center"/>
          </w:tcPr>
          <w:p w:rsidR="00C253FA" w:rsidRPr="001B78ED" w:rsidRDefault="00C253FA" w:rsidP="0076193D">
            <w:pPr>
              <w:pStyle w:val="Style"/>
              <w:ind w:left="76"/>
              <w:rPr>
                <w:rFonts w:asciiTheme="minorHAnsi" w:hAnsiTheme="minorHAnsi"/>
                <w:color w:val="000006"/>
                <w:sz w:val="22"/>
                <w:szCs w:val="22"/>
                <w:shd w:val="clear" w:color="auto" w:fill="FFFFFF"/>
                <w:lang w:bidi="he-IL"/>
              </w:rPr>
            </w:pPr>
            <w:r w:rsidRPr="001B78ED">
              <w:rPr>
                <w:rFonts w:asciiTheme="minorHAnsi" w:hAnsiTheme="minorHAnsi"/>
                <w:color w:val="000006"/>
                <w:sz w:val="22"/>
                <w:szCs w:val="22"/>
                <w:shd w:val="clear" w:color="auto" w:fill="FFFFFF"/>
                <w:lang w:bidi="he-IL"/>
              </w:rPr>
              <w:t xml:space="preserve">14q/h </w:t>
            </w:r>
          </w:p>
        </w:tc>
        <w:tc>
          <w:tcPr>
            <w:tcW w:w="941" w:type="dxa"/>
            <w:vAlign w:val="center"/>
          </w:tcPr>
          <w:p w:rsidR="00C253FA" w:rsidRPr="001B78ED" w:rsidRDefault="00C253FA" w:rsidP="0076193D">
            <w:pPr>
              <w:pStyle w:val="Style"/>
              <w:ind w:left="124"/>
              <w:rPr>
                <w:rFonts w:asciiTheme="minorHAnsi" w:hAnsiTheme="minorHAnsi"/>
                <w:color w:val="000010"/>
                <w:sz w:val="22"/>
                <w:szCs w:val="22"/>
                <w:shd w:val="clear" w:color="auto" w:fill="FFFFFF"/>
                <w:lang w:bidi="he-IL"/>
              </w:rPr>
            </w:pPr>
            <w:r w:rsidRPr="001B78ED">
              <w:rPr>
                <w:rFonts w:asciiTheme="minorHAnsi" w:hAnsiTheme="minorHAnsi"/>
                <w:color w:val="000006"/>
                <w:sz w:val="22"/>
                <w:szCs w:val="22"/>
                <w:shd w:val="clear" w:color="auto" w:fill="FFFFFF"/>
                <w:lang w:bidi="he-IL"/>
              </w:rPr>
              <w:t xml:space="preserve">14 </w:t>
            </w:r>
            <w:r w:rsidRPr="001B78ED">
              <w:rPr>
                <w:rFonts w:asciiTheme="minorHAnsi" w:hAnsiTheme="minorHAnsi"/>
                <w:color w:val="000010"/>
                <w:sz w:val="22"/>
                <w:szCs w:val="22"/>
                <w:shd w:val="clear" w:color="auto" w:fill="FFFFFF"/>
                <w:lang w:bidi="he-IL"/>
              </w:rPr>
              <w:t xml:space="preserve">q/h </w:t>
            </w:r>
          </w:p>
        </w:tc>
        <w:tc>
          <w:tcPr>
            <w:tcW w:w="921" w:type="dxa"/>
            <w:vAlign w:val="center"/>
          </w:tcPr>
          <w:p w:rsidR="00C253FA" w:rsidRPr="001B78ED" w:rsidRDefault="00C253FA" w:rsidP="0076193D">
            <w:pPr>
              <w:pStyle w:val="Style"/>
              <w:ind w:left="120"/>
              <w:rPr>
                <w:rFonts w:asciiTheme="minorHAnsi" w:hAnsiTheme="minorHAnsi"/>
                <w:i/>
                <w:iCs/>
                <w:color w:val="000006"/>
                <w:w w:val="86"/>
                <w:sz w:val="22"/>
                <w:szCs w:val="22"/>
                <w:shd w:val="clear" w:color="auto" w:fill="FFFFFF"/>
                <w:lang w:bidi="he-IL"/>
              </w:rPr>
            </w:pPr>
            <w:r w:rsidRPr="001B78ED">
              <w:rPr>
                <w:rFonts w:asciiTheme="minorHAnsi" w:hAnsiTheme="minorHAnsi"/>
                <w:i/>
                <w:iCs/>
                <w:color w:val="000006"/>
                <w:w w:val="86"/>
                <w:sz w:val="22"/>
                <w:szCs w:val="22"/>
                <w:shd w:val="clear" w:color="auto" w:fill="FFFFFF"/>
                <w:lang w:bidi="he-IL"/>
              </w:rPr>
              <w:t>O</w:t>
            </w:r>
            <w:r w:rsidRPr="001B78ED">
              <w:rPr>
                <w:rFonts w:asciiTheme="minorHAnsi" w:hAnsiTheme="minorHAnsi"/>
                <w:i/>
                <w:iCs/>
                <w:color w:val="282A37"/>
                <w:w w:val="86"/>
                <w:sz w:val="22"/>
                <w:szCs w:val="22"/>
                <w:shd w:val="clear" w:color="auto" w:fill="FFFFFF"/>
                <w:lang w:bidi="he-IL"/>
              </w:rPr>
              <w:t>,</w:t>
            </w:r>
            <w:r w:rsidRPr="001B78ED">
              <w:rPr>
                <w:rFonts w:asciiTheme="minorHAnsi" w:hAnsiTheme="minorHAnsi"/>
                <w:i/>
                <w:iCs/>
                <w:color w:val="000006"/>
                <w:w w:val="86"/>
                <w:sz w:val="22"/>
                <w:szCs w:val="22"/>
                <w:shd w:val="clear" w:color="auto" w:fill="FFFFFF"/>
                <w:lang w:bidi="he-IL"/>
              </w:rPr>
              <w:t xml:space="preserve">5/q </w:t>
            </w:r>
          </w:p>
        </w:tc>
        <w:tc>
          <w:tcPr>
            <w:tcW w:w="1167" w:type="dxa"/>
            <w:vAlign w:val="center"/>
          </w:tcPr>
          <w:p w:rsidR="00C253FA" w:rsidRPr="001B78ED" w:rsidRDefault="00C253FA" w:rsidP="0076193D">
            <w:pPr>
              <w:pStyle w:val="Style"/>
              <w:ind w:left="120"/>
              <w:rPr>
                <w:rFonts w:asciiTheme="minorHAnsi" w:hAnsiTheme="minorHAnsi"/>
                <w:i/>
                <w:iCs/>
                <w:color w:val="000006"/>
                <w:w w:val="86"/>
                <w:sz w:val="22"/>
                <w:szCs w:val="22"/>
                <w:shd w:val="clear" w:color="auto" w:fill="FFFFFF"/>
                <w:lang w:bidi="he-IL"/>
              </w:rPr>
            </w:pPr>
            <w:r w:rsidRPr="001B78ED">
              <w:rPr>
                <w:rFonts w:asciiTheme="minorHAnsi" w:hAnsiTheme="minorHAnsi"/>
                <w:i/>
                <w:iCs/>
                <w:color w:val="000006"/>
                <w:w w:val="86"/>
                <w:sz w:val="22"/>
                <w:szCs w:val="22"/>
                <w:shd w:val="clear" w:color="auto" w:fill="FFFFFF"/>
                <w:lang w:bidi="he-IL"/>
              </w:rPr>
              <w:t>0</w:t>
            </w:r>
            <w:r w:rsidRPr="001B78ED">
              <w:rPr>
                <w:rFonts w:asciiTheme="minorHAnsi" w:hAnsiTheme="minorHAnsi"/>
                <w:i/>
                <w:iCs/>
                <w:color w:val="0B0C1F"/>
                <w:w w:val="86"/>
                <w:sz w:val="22"/>
                <w:szCs w:val="22"/>
                <w:shd w:val="clear" w:color="auto" w:fill="FFFFFF"/>
                <w:lang w:bidi="he-IL"/>
              </w:rPr>
              <w:t>.</w:t>
            </w:r>
            <w:r w:rsidRPr="001B78ED">
              <w:rPr>
                <w:rFonts w:asciiTheme="minorHAnsi" w:hAnsiTheme="minorHAnsi"/>
                <w:i/>
                <w:iCs/>
                <w:color w:val="000006"/>
                <w:w w:val="86"/>
                <w:sz w:val="22"/>
                <w:szCs w:val="22"/>
                <w:shd w:val="clear" w:color="auto" w:fill="FFFFFF"/>
                <w:lang w:bidi="he-IL"/>
              </w:rPr>
              <w:t>5</w:t>
            </w:r>
            <w:r w:rsidRPr="001B78ED">
              <w:rPr>
                <w:rFonts w:asciiTheme="minorHAnsi" w:hAnsiTheme="minorHAnsi"/>
                <w:i/>
                <w:iCs/>
                <w:color w:val="000010"/>
                <w:w w:val="86"/>
                <w:sz w:val="22"/>
                <w:szCs w:val="22"/>
                <w:shd w:val="clear" w:color="auto" w:fill="FFFFFF"/>
                <w:lang w:bidi="he-IL"/>
              </w:rPr>
              <w:t>/</w:t>
            </w:r>
            <w:r w:rsidRPr="001B78ED">
              <w:rPr>
                <w:rFonts w:asciiTheme="minorHAnsi" w:hAnsiTheme="minorHAnsi"/>
                <w:i/>
                <w:iCs/>
                <w:color w:val="000006"/>
                <w:w w:val="86"/>
                <w:sz w:val="22"/>
                <w:szCs w:val="22"/>
                <w:shd w:val="clear" w:color="auto" w:fill="FFFFFF"/>
                <w:lang w:bidi="he-IL"/>
              </w:rPr>
              <w:t xml:space="preserve">q </w:t>
            </w:r>
          </w:p>
        </w:tc>
        <w:tc>
          <w:tcPr>
            <w:tcW w:w="921" w:type="dxa"/>
            <w:vAlign w:val="center"/>
          </w:tcPr>
          <w:p w:rsidR="00C253FA" w:rsidRPr="001B78ED" w:rsidRDefault="00C253FA" w:rsidP="0076193D">
            <w:pPr>
              <w:pStyle w:val="Style"/>
              <w:ind w:left="120"/>
              <w:rPr>
                <w:rFonts w:asciiTheme="minorHAnsi" w:hAnsiTheme="minorHAnsi"/>
                <w:i/>
                <w:iCs/>
                <w:color w:val="000006"/>
                <w:w w:val="86"/>
                <w:sz w:val="22"/>
                <w:szCs w:val="22"/>
                <w:shd w:val="clear" w:color="auto" w:fill="FFFFFF"/>
                <w:lang w:bidi="he-IL"/>
              </w:rPr>
            </w:pPr>
            <w:r w:rsidRPr="001B78ED">
              <w:rPr>
                <w:rFonts w:asciiTheme="minorHAnsi" w:hAnsiTheme="minorHAnsi"/>
                <w:i/>
                <w:iCs/>
                <w:color w:val="000006"/>
                <w:w w:val="86"/>
                <w:sz w:val="22"/>
                <w:szCs w:val="22"/>
                <w:shd w:val="clear" w:color="auto" w:fill="FFFFFF"/>
                <w:lang w:bidi="he-IL"/>
              </w:rPr>
              <w:t>0</w:t>
            </w:r>
            <w:r w:rsidRPr="001B78ED">
              <w:rPr>
                <w:rFonts w:asciiTheme="minorHAnsi" w:hAnsiTheme="minorHAnsi"/>
                <w:i/>
                <w:iCs/>
                <w:color w:val="0B0C1F"/>
                <w:w w:val="86"/>
                <w:sz w:val="22"/>
                <w:szCs w:val="22"/>
                <w:shd w:val="clear" w:color="auto" w:fill="FFFFFF"/>
                <w:lang w:bidi="he-IL"/>
              </w:rPr>
              <w:t>.</w:t>
            </w:r>
            <w:r w:rsidRPr="001B78ED">
              <w:rPr>
                <w:rFonts w:asciiTheme="minorHAnsi" w:hAnsiTheme="minorHAnsi"/>
                <w:i/>
                <w:iCs/>
                <w:color w:val="000006"/>
                <w:w w:val="86"/>
                <w:sz w:val="22"/>
                <w:szCs w:val="22"/>
                <w:shd w:val="clear" w:color="auto" w:fill="FFFFFF"/>
                <w:lang w:bidi="he-IL"/>
              </w:rPr>
              <w:t xml:space="preserve">5/q </w:t>
            </w:r>
          </w:p>
        </w:tc>
        <w:tc>
          <w:tcPr>
            <w:tcW w:w="946" w:type="dxa"/>
            <w:vAlign w:val="center"/>
          </w:tcPr>
          <w:p w:rsidR="00C253FA" w:rsidRPr="001B78ED" w:rsidRDefault="00C253FA" w:rsidP="0076193D">
            <w:pPr>
              <w:pStyle w:val="Style"/>
              <w:ind w:left="124"/>
              <w:rPr>
                <w:rFonts w:asciiTheme="minorHAnsi" w:hAnsiTheme="minorHAnsi"/>
                <w:i/>
                <w:iCs/>
                <w:color w:val="000006"/>
                <w:w w:val="86"/>
                <w:sz w:val="22"/>
                <w:szCs w:val="22"/>
                <w:shd w:val="clear" w:color="auto" w:fill="FFFFFF"/>
                <w:lang w:bidi="he-IL"/>
              </w:rPr>
            </w:pPr>
            <w:r w:rsidRPr="001B78ED">
              <w:rPr>
                <w:rFonts w:asciiTheme="minorHAnsi" w:hAnsiTheme="minorHAnsi"/>
                <w:i/>
                <w:iCs/>
                <w:color w:val="000006"/>
                <w:w w:val="86"/>
                <w:sz w:val="22"/>
                <w:szCs w:val="22"/>
                <w:shd w:val="clear" w:color="auto" w:fill="FFFFFF"/>
                <w:lang w:bidi="he-IL"/>
              </w:rPr>
              <w:t>0</w:t>
            </w:r>
            <w:r w:rsidRPr="001B78ED">
              <w:rPr>
                <w:rFonts w:asciiTheme="minorHAnsi" w:hAnsiTheme="minorHAnsi"/>
                <w:i/>
                <w:iCs/>
                <w:color w:val="0B0C1F"/>
                <w:w w:val="86"/>
                <w:sz w:val="22"/>
                <w:szCs w:val="22"/>
                <w:shd w:val="clear" w:color="auto" w:fill="FFFFFF"/>
                <w:lang w:bidi="he-IL"/>
              </w:rPr>
              <w:t>.</w:t>
            </w:r>
            <w:r w:rsidRPr="001B78ED">
              <w:rPr>
                <w:rFonts w:asciiTheme="minorHAnsi" w:hAnsiTheme="minorHAnsi"/>
                <w:i/>
                <w:iCs/>
                <w:color w:val="000006"/>
                <w:w w:val="86"/>
                <w:sz w:val="22"/>
                <w:szCs w:val="22"/>
                <w:shd w:val="clear" w:color="auto" w:fill="FFFFFF"/>
                <w:lang w:bidi="he-IL"/>
              </w:rPr>
              <w:t>5</w:t>
            </w:r>
            <w:r w:rsidRPr="001B78ED">
              <w:rPr>
                <w:rFonts w:asciiTheme="minorHAnsi" w:hAnsiTheme="minorHAnsi"/>
                <w:i/>
                <w:iCs/>
                <w:color w:val="000010"/>
                <w:w w:val="86"/>
                <w:sz w:val="22"/>
                <w:szCs w:val="22"/>
                <w:shd w:val="clear" w:color="auto" w:fill="FFFFFF"/>
                <w:lang w:bidi="he-IL"/>
              </w:rPr>
              <w:t>/</w:t>
            </w:r>
            <w:r w:rsidRPr="001B78ED">
              <w:rPr>
                <w:rFonts w:asciiTheme="minorHAnsi" w:hAnsiTheme="minorHAnsi"/>
                <w:i/>
                <w:iCs/>
                <w:color w:val="000006"/>
                <w:w w:val="86"/>
                <w:sz w:val="22"/>
                <w:szCs w:val="22"/>
                <w:shd w:val="clear" w:color="auto" w:fill="FFFFFF"/>
                <w:lang w:bidi="he-IL"/>
              </w:rPr>
              <w:t xml:space="preserve">q </w:t>
            </w:r>
          </w:p>
        </w:tc>
        <w:tc>
          <w:tcPr>
            <w:tcW w:w="922" w:type="dxa"/>
            <w:vAlign w:val="center"/>
          </w:tcPr>
          <w:p w:rsidR="00C253FA" w:rsidRPr="001B78ED" w:rsidRDefault="00C253FA" w:rsidP="0076193D">
            <w:pPr>
              <w:pStyle w:val="Style"/>
              <w:ind w:left="76"/>
              <w:rPr>
                <w:rFonts w:asciiTheme="minorHAnsi" w:hAnsiTheme="minorHAnsi"/>
                <w:i/>
                <w:iCs/>
                <w:color w:val="000006"/>
                <w:w w:val="86"/>
                <w:sz w:val="22"/>
                <w:szCs w:val="22"/>
                <w:shd w:val="clear" w:color="auto" w:fill="FFFFFF"/>
                <w:lang w:bidi="he-IL"/>
              </w:rPr>
            </w:pPr>
            <w:r w:rsidRPr="001B78ED">
              <w:rPr>
                <w:rFonts w:asciiTheme="minorHAnsi" w:hAnsiTheme="minorHAnsi"/>
                <w:i/>
                <w:iCs/>
                <w:color w:val="000006"/>
                <w:w w:val="86"/>
                <w:sz w:val="22"/>
                <w:szCs w:val="22"/>
                <w:shd w:val="clear" w:color="auto" w:fill="FFFFFF"/>
                <w:lang w:bidi="he-IL"/>
              </w:rPr>
              <w:t xml:space="preserve">25/q </w:t>
            </w:r>
          </w:p>
        </w:tc>
        <w:tc>
          <w:tcPr>
            <w:tcW w:w="878" w:type="dxa"/>
            <w:vAlign w:val="center"/>
          </w:tcPr>
          <w:p w:rsidR="00C253FA" w:rsidRPr="001B78ED" w:rsidRDefault="00C253FA" w:rsidP="0076193D">
            <w:pPr>
              <w:pStyle w:val="Style"/>
              <w:ind w:left="120"/>
              <w:rPr>
                <w:rFonts w:asciiTheme="minorHAnsi" w:hAnsiTheme="minorHAnsi"/>
                <w:i/>
                <w:iCs/>
                <w:color w:val="000006"/>
                <w:w w:val="86"/>
                <w:sz w:val="22"/>
                <w:szCs w:val="22"/>
                <w:shd w:val="clear" w:color="auto" w:fill="FFFFFF"/>
                <w:lang w:bidi="he-IL"/>
              </w:rPr>
            </w:pPr>
            <w:r w:rsidRPr="001B78ED">
              <w:rPr>
                <w:rFonts w:asciiTheme="minorHAnsi" w:hAnsiTheme="minorHAnsi"/>
                <w:i/>
                <w:iCs/>
                <w:color w:val="000006"/>
                <w:w w:val="86"/>
                <w:sz w:val="22"/>
                <w:szCs w:val="22"/>
                <w:shd w:val="clear" w:color="auto" w:fill="FFFFFF"/>
                <w:lang w:bidi="he-IL"/>
              </w:rPr>
              <w:t xml:space="preserve">25/q </w:t>
            </w:r>
          </w:p>
        </w:tc>
      </w:tr>
      <w:tr w:rsidR="00C253FA" w:rsidRPr="001B78ED" w:rsidTr="00311177">
        <w:trPr>
          <w:trHeight w:hRule="exact" w:val="196"/>
        </w:trPr>
        <w:tc>
          <w:tcPr>
            <w:tcW w:w="950" w:type="dxa"/>
            <w:vAlign w:val="center"/>
          </w:tcPr>
          <w:p w:rsidR="00C253FA" w:rsidRPr="00311177" w:rsidRDefault="00C253FA" w:rsidP="00311177">
            <w:pPr>
              <w:pStyle w:val="Style"/>
              <w:jc w:val="both"/>
              <w:rPr>
                <w:rFonts w:asciiTheme="minorHAnsi" w:hAnsiTheme="minorHAnsi"/>
                <w:sz w:val="20"/>
                <w:szCs w:val="20"/>
              </w:rPr>
            </w:pPr>
          </w:p>
        </w:tc>
        <w:tc>
          <w:tcPr>
            <w:tcW w:w="470" w:type="dxa"/>
            <w:vAlign w:val="center"/>
          </w:tcPr>
          <w:p w:rsidR="00C253FA" w:rsidRPr="00311177" w:rsidRDefault="00C253FA" w:rsidP="00311177">
            <w:pPr>
              <w:pStyle w:val="Style"/>
              <w:jc w:val="both"/>
              <w:rPr>
                <w:rFonts w:asciiTheme="minorHAnsi" w:hAnsiTheme="minorHAnsi"/>
                <w:sz w:val="20"/>
                <w:szCs w:val="20"/>
              </w:rPr>
            </w:pPr>
          </w:p>
        </w:tc>
        <w:tc>
          <w:tcPr>
            <w:tcW w:w="552" w:type="dxa"/>
            <w:vAlign w:val="center"/>
          </w:tcPr>
          <w:p w:rsidR="00C253FA" w:rsidRPr="00311177" w:rsidRDefault="00C253FA" w:rsidP="00311177">
            <w:pPr>
              <w:pStyle w:val="Style"/>
              <w:jc w:val="both"/>
              <w:rPr>
                <w:rFonts w:asciiTheme="minorHAnsi" w:hAnsiTheme="minorHAnsi"/>
                <w:sz w:val="20"/>
                <w:szCs w:val="20"/>
              </w:rPr>
            </w:pPr>
          </w:p>
        </w:tc>
        <w:tc>
          <w:tcPr>
            <w:tcW w:w="912" w:type="dxa"/>
            <w:vAlign w:val="center"/>
          </w:tcPr>
          <w:p w:rsidR="00C253FA" w:rsidRPr="001B78ED" w:rsidRDefault="00C253FA" w:rsidP="0076193D">
            <w:pPr>
              <w:pStyle w:val="Style"/>
              <w:ind w:left="124"/>
              <w:rPr>
                <w:rFonts w:asciiTheme="minorHAnsi" w:hAnsiTheme="minorHAnsi"/>
                <w:color w:val="000006"/>
                <w:sz w:val="22"/>
                <w:szCs w:val="22"/>
                <w:shd w:val="clear" w:color="auto" w:fill="FFFFFF"/>
                <w:lang w:bidi="he-IL"/>
              </w:rPr>
            </w:pPr>
            <w:r w:rsidRPr="001B78ED">
              <w:rPr>
                <w:rFonts w:asciiTheme="minorHAnsi" w:hAnsiTheme="minorHAnsi"/>
                <w:color w:val="000006"/>
                <w:sz w:val="22"/>
                <w:szCs w:val="22"/>
                <w:shd w:val="clear" w:color="auto" w:fill="FFFFFF"/>
                <w:lang w:bidi="he-IL"/>
              </w:rPr>
              <w:t xml:space="preserve">Gram </w:t>
            </w:r>
          </w:p>
        </w:tc>
        <w:tc>
          <w:tcPr>
            <w:tcW w:w="658" w:type="dxa"/>
            <w:vAlign w:val="center"/>
          </w:tcPr>
          <w:p w:rsidR="00C253FA" w:rsidRPr="001B78ED" w:rsidRDefault="00C253FA" w:rsidP="0076193D">
            <w:pPr>
              <w:pStyle w:val="Style"/>
              <w:jc w:val="center"/>
              <w:rPr>
                <w:rFonts w:asciiTheme="minorHAnsi" w:hAnsiTheme="minorHAnsi"/>
                <w:color w:val="000006"/>
                <w:sz w:val="22"/>
                <w:szCs w:val="22"/>
                <w:shd w:val="clear" w:color="auto" w:fill="FFFFFF"/>
                <w:lang w:bidi="he-IL"/>
              </w:rPr>
            </w:pPr>
          </w:p>
        </w:tc>
        <w:tc>
          <w:tcPr>
            <w:tcW w:w="1200" w:type="dxa"/>
            <w:vAlign w:val="center"/>
          </w:tcPr>
          <w:p w:rsidR="00C253FA" w:rsidRPr="001B78ED" w:rsidRDefault="00C253FA" w:rsidP="0076193D">
            <w:pPr>
              <w:pStyle w:val="Style"/>
              <w:jc w:val="center"/>
              <w:rPr>
                <w:rFonts w:asciiTheme="minorHAnsi" w:hAnsiTheme="minorHAnsi"/>
                <w:color w:val="000006"/>
                <w:sz w:val="22"/>
                <w:szCs w:val="22"/>
                <w:shd w:val="clear" w:color="auto" w:fill="FFFFFF"/>
                <w:lang w:bidi="he-IL"/>
              </w:rPr>
            </w:pPr>
          </w:p>
        </w:tc>
        <w:tc>
          <w:tcPr>
            <w:tcW w:w="1114" w:type="dxa"/>
            <w:vAlign w:val="center"/>
          </w:tcPr>
          <w:p w:rsidR="00C253FA" w:rsidRPr="001B78ED" w:rsidRDefault="00C253FA" w:rsidP="0076193D">
            <w:pPr>
              <w:pStyle w:val="Style"/>
              <w:jc w:val="center"/>
              <w:rPr>
                <w:rFonts w:asciiTheme="minorHAnsi" w:hAnsiTheme="minorHAnsi"/>
                <w:color w:val="000006"/>
                <w:sz w:val="22"/>
                <w:szCs w:val="22"/>
                <w:shd w:val="clear" w:color="auto" w:fill="FFFFFF"/>
                <w:lang w:bidi="he-IL"/>
              </w:rPr>
            </w:pPr>
          </w:p>
        </w:tc>
        <w:tc>
          <w:tcPr>
            <w:tcW w:w="1094" w:type="dxa"/>
            <w:vAlign w:val="center"/>
          </w:tcPr>
          <w:p w:rsidR="00C253FA" w:rsidRPr="001B78ED" w:rsidRDefault="00C253FA" w:rsidP="0076193D">
            <w:pPr>
              <w:pStyle w:val="Style"/>
              <w:jc w:val="center"/>
              <w:rPr>
                <w:rFonts w:asciiTheme="minorHAnsi" w:hAnsiTheme="minorHAnsi"/>
                <w:color w:val="000006"/>
                <w:sz w:val="22"/>
                <w:szCs w:val="22"/>
                <w:shd w:val="clear" w:color="auto" w:fill="FFFFFF"/>
                <w:lang w:bidi="he-IL"/>
              </w:rPr>
            </w:pPr>
          </w:p>
        </w:tc>
        <w:tc>
          <w:tcPr>
            <w:tcW w:w="941" w:type="dxa"/>
            <w:vAlign w:val="center"/>
          </w:tcPr>
          <w:p w:rsidR="00C253FA" w:rsidRPr="001B78ED" w:rsidRDefault="00C253FA" w:rsidP="0076193D">
            <w:pPr>
              <w:pStyle w:val="Style"/>
              <w:jc w:val="center"/>
              <w:rPr>
                <w:rFonts w:asciiTheme="minorHAnsi" w:hAnsiTheme="minorHAnsi"/>
                <w:color w:val="000006"/>
                <w:sz w:val="22"/>
                <w:szCs w:val="22"/>
                <w:shd w:val="clear" w:color="auto" w:fill="FFFFFF"/>
                <w:lang w:bidi="he-IL"/>
              </w:rPr>
            </w:pPr>
          </w:p>
        </w:tc>
        <w:tc>
          <w:tcPr>
            <w:tcW w:w="921" w:type="dxa"/>
            <w:vAlign w:val="center"/>
          </w:tcPr>
          <w:p w:rsidR="00C253FA" w:rsidRPr="001B78ED" w:rsidRDefault="00C253FA" w:rsidP="0076193D">
            <w:pPr>
              <w:pStyle w:val="Style"/>
              <w:jc w:val="center"/>
              <w:rPr>
                <w:rFonts w:asciiTheme="minorHAnsi" w:hAnsiTheme="minorHAnsi"/>
                <w:color w:val="000006"/>
                <w:sz w:val="22"/>
                <w:szCs w:val="22"/>
                <w:shd w:val="clear" w:color="auto" w:fill="FFFFFF"/>
                <w:lang w:bidi="he-IL"/>
              </w:rPr>
            </w:pPr>
          </w:p>
        </w:tc>
        <w:tc>
          <w:tcPr>
            <w:tcW w:w="1167" w:type="dxa"/>
            <w:vAlign w:val="center"/>
          </w:tcPr>
          <w:p w:rsidR="00C253FA" w:rsidRPr="001B78ED" w:rsidRDefault="00C253FA" w:rsidP="0076193D">
            <w:pPr>
              <w:pStyle w:val="Style"/>
              <w:jc w:val="center"/>
              <w:rPr>
                <w:rFonts w:asciiTheme="minorHAnsi" w:hAnsiTheme="minorHAnsi"/>
                <w:color w:val="000006"/>
                <w:sz w:val="22"/>
                <w:szCs w:val="22"/>
                <w:shd w:val="clear" w:color="auto" w:fill="FFFFFF"/>
                <w:lang w:bidi="he-IL"/>
              </w:rPr>
            </w:pPr>
          </w:p>
        </w:tc>
        <w:tc>
          <w:tcPr>
            <w:tcW w:w="921" w:type="dxa"/>
            <w:vAlign w:val="center"/>
          </w:tcPr>
          <w:p w:rsidR="00C253FA" w:rsidRPr="001B78ED" w:rsidRDefault="00C253FA" w:rsidP="0076193D">
            <w:pPr>
              <w:pStyle w:val="Style"/>
              <w:jc w:val="center"/>
              <w:rPr>
                <w:rFonts w:asciiTheme="minorHAnsi" w:hAnsiTheme="minorHAnsi"/>
                <w:color w:val="000006"/>
                <w:sz w:val="22"/>
                <w:szCs w:val="22"/>
                <w:shd w:val="clear" w:color="auto" w:fill="FFFFFF"/>
                <w:lang w:bidi="he-IL"/>
              </w:rPr>
            </w:pPr>
          </w:p>
        </w:tc>
        <w:tc>
          <w:tcPr>
            <w:tcW w:w="946" w:type="dxa"/>
            <w:vAlign w:val="center"/>
          </w:tcPr>
          <w:p w:rsidR="00C253FA" w:rsidRPr="001B78ED" w:rsidRDefault="00C253FA" w:rsidP="0076193D">
            <w:pPr>
              <w:pStyle w:val="Style"/>
              <w:jc w:val="center"/>
              <w:rPr>
                <w:rFonts w:asciiTheme="minorHAnsi" w:hAnsiTheme="minorHAnsi"/>
                <w:color w:val="000006"/>
                <w:sz w:val="22"/>
                <w:szCs w:val="22"/>
                <w:shd w:val="clear" w:color="auto" w:fill="FFFFFF"/>
                <w:lang w:bidi="he-IL"/>
              </w:rPr>
            </w:pPr>
          </w:p>
        </w:tc>
        <w:tc>
          <w:tcPr>
            <w:tcW w:w="922" w:type="dxa"/>
            <w:vAlign w:val="center"/>
          </w:tcPr>
          <w:p w:rsidR="00C253FA" w:rsidRPr="001B78ED" w:rsidRDefault="00C253FA" w:rsidP="0076193D">
            <w:pPr>
              <w:pStyle w:val="Style"/>
              <w:jc w:val="center"/>
              <w:rPr>
                <w:rFonts w:asciiTheme="minorHAnsi" w:hAnsiTheme="minorHAnsi"/>
                <w:color w:val="000006"/>
                <w:sz w:val="22"/>
                <w:szCs w:val="22"/>
                <w:shd w:val="clear" w:color="auto" w:fill="FFFFFF"/>
                <w:lang w:bidi="he-IL"/>
              </w:rPr>
            </w:pPr>
          </w:p>
        </w:tc>
        <w:tc>
          <w:tcPr>
            <w:tcW w:w="878" w:type="dxa"/>
            <w:vAlign w:val="center"/>
          </w:tcPr>
          <w:p w:rsidR="00C253FA" w:rsidRPr="001B78ED" w:rsidRDefault="00C253FA" w:rsidP="0076193D">
            <w:pPr>
              <w:pStyle w:val="Style"/>
              <w:jc w:val="center"/>
              <w:rPr>
                <w:rFonts w:asciiTheme="minorHAnsi" w:hAnsiTheme="minorHAnsi"/>
                <w:color w:val="000006"/>
                <w:sz w:val="22"/>
                <w:szCs w:val="22"/>
                <w:shd w:val="clear" w:color="auto" w:fill="FFFFFF"/>
                <w:lang w:bidi="he-IL"/>
              </w:rPr>
            </w:pPr>
          </w:p>
        </w:tc>
      </w:tr>
      <w:tr w:rsidR="00C253FA" w:rsidRPr="001B78ED" w:rsidTr="00311177">
        <w:trPr>
          <w:trHeight w:hRule="exact" w:val="454"/>
        </w:trPr>
        <w:tc>
          <w:tcPr>
            <w:tcW w:w="950" w:type="dxa"/>
            <w:vAlign w:val="center"/>
          </w:tcPr>
          <w:p w:rsidR="00C253FA" w:rsidRPr="00311177" w:rsidRDefault="00C253FA" w:rsidP="00311177">
            <w:pPr>
              <w:pStyle w:val="Style"/>
              <w:ind w:left="115"/>
              <w:jc w:val="both"/>
              <w:rPr>
                <w:rFonts w:asciiTheme="minorHAnsi" w:hAnsiTheme="minorHAnsi"/>
                <w:color w:val="000006"/>
                <w:sz w:val="20"/>
                <w:szCs w:val="20"/>
                <w:shd w:val="clear" w:color="auto" w:fill="FFFFFF"/>
                <w:lang w:bidi="he-IL"/>
              </w:rPr>
            </w:pPr>
            <w:r w:rsidRPr="00311177">
              <w:rPr>
                <w:rFonts w:asciiTheme="minorHAnsi" w:hAnsiTheme="minorHAnsi"/>
                <w:color w:val="000006"/>
                <w:sz w:val="20"/>
                <w:szCs w:val="20"/>
                <w:shd w:val="clear" w:color="auto" w:fill="FFFFFF"/>
                <w:lang w:bidi="he-IL"/>
              </w:rPr>
              <w:t xml:space="preserve">Power </w:t>
            </w:r>
          </w:p>
        </w:tc>
        <w:tc>
          <w:tcPr>
            <w:tcW w:w="1022" w:type="dxa"/>
            <w:gridSpan w:val="2"/>
            <w:vAlign w:val="center"/>
          </w:tcPr>
          <w:p w:rsidR="00C253FA" w:rsidRPr="00311177" w:rsidRDefault="00C253FA" w:rsidP="00311177">
            <w:pPr>
              <w:pStyle w:val="Style"/>
              <w:ind w:right="105"/>
              <w:jc w:val="both"/>
              <w:rPr>
                <w:rFonts w:asciiTheme="minorHAnsi" w:hAnsiTheme="minorHAnsi"/>
                <w:color w:val="000006"/>
                <w:sz w:val="20"/>
                <w:szCs w:val="20"/>
                <w:shd w:val="clear" w:color="auto" w:fill="FFFFFF"/>
                <w:lang w:bidi="he-IL"/>
              </w:rPr>
            </w:pPr>
            <w:r w:rsidRPr="00311177">
              <w:rPr>
                <w:rFonts w:asciiTheme="minorHAnsi" w:hAnsiTheme="minorHAnsi"/>
                <w:color w:val="000006"/>
                <w:sz w:val="20"/>
                <w:szCs w:val="20"/>
                <w:shd w:val="clear" w:color="auto" w:fill="FFFFFF"/>
                <w:lang w:bidi="he-IL"/>
              </w:rPr>
              <w:t>ope</w:t>
            </w:r>
            <w:r w:rsidRPr="00311177">
              <w:rPr>
                <w:rFonts w:asciiTheme="minorHAnsi" w:hAnsiTheme="minorHAnsi"/>
                <w:color w:val="000010"/>
                <w:sz w:val="20"/>
                <w:szCs w:val="20"/>
                <w:shd w:val="clear" w:color="auto" w:fill="FFFFFF"/>
                <w:lang w:bidi="he-IL"/>
              </w:rPr>
              <w:t>r</w:t>
            </w:r>
            <w:r w:rsidRPr="00311177">
              <w:rPr>
                <w:rFonts w:asciiTheme="minorHAnsi" w:hAnsiTheme="minorHAnsi"/>
                <w:color w:val="000006"/>
                <w:sz w:val="20"/>
                <w:szCs w:val="20"/>
                <w:shd w:val="clear" w:color="auto" w:fill="FFFFFF"/>
                <w:lang w:bidi="he-IL"/>
              </w:rPr>
              <w:t>at</w:t>
            </w:r>
            <w:r w:rsidRPr="00311177">
              <w:rPr>
                <w:rFonts w:asciiTheme="minorHAnsi" w:hAnsiTheme="minorHAnsi"/>
                <w:color w:val="000010"/>
                <w:sz w:val="20"/>
                <w:szCs w:val="20"/>
                <w:shd w:val="clear" w:color="auto" w:fill="FFFFFF"/>
                <w:lang w:bidi="he-IL"/>
              </w:rPr>
              <w:t>e</w:t>
            </w:r>
            <w:r w:rsidRPr="00311177">
              <w:rPr>
                <w:rFonts w:asciiTheme="minorHAnsi" w:hAnsiTheme="minorHAnsi"/>
                <w:color w:val="000006"/>
                <w:sz w:val="20"/>
                <w:szCs w:val="20"/>
                <w:shd w:val="clear" w:color="auto" w:fill="FFFFFF"/>
                <w:lang w:bidi="he-IL"/>
              </w:rPr>
              <w:t xml:space="preserve">d </w:t>
            </w:r>
          </w:p>
        </w:tc>
        <w:tc>
          <w:tcPr>
            <w:tcW w:w="912" w:type="dxa"/>
            <w:vAlign w:val="center"/>
          </w:tcPr>
          <w:p w:rsidR="00C253FA" w:rsidRPr="001B78ED" w:rsidRDefault="00C253FA" w:rsidP="0076193D">
            <w:pPr>
              <w:pStyle w:val="Style"/>
              <w:ind w:left="124"/>
              <w:rPr>
                <w:rFonts w:asciiTheme="minorHAnsi" w:hAnsiTheme="minorHAnsi"/>
                <w:color w:val="000006"/>
                <w:sz w:val="22"/>
                <w:szCs w:val="22"/>
                <w:shd w:val="clear" w:color="auto" w:fill="FFFFFF"/>
                <w:lang w:bidi="he-IL"/>
              </w:rPr>
            </w:pPr>
            <w:r w:rsidRPr="001B78ED">
              <w:rPr>
                <w:rFonts w:asciiTheme="minorHAnsi" w:hAnsiTheme="minorHAnsi"/>
                <w:color w:val="000006"/>
                <w:sz w:val="22"/>
                <w:szCs w:val="22"/>
                <w:shd w:val="clear" w:color="auto" w:fill="FFFFFF"/>
                <w:lang w:bidi="he-IL"/>
              </w:rPr>
              <w:t xml:space="preserve">Soybean </w:t>
            </w:r>
          </w:p>
        </w:tc>
        <w:tc>
          <w:tcPr>
            <w:tcW w:w="658" w:type="dxa"/>
            <w:vAlign w:val="center"/>
          </w:tcPr>
          <w:p w:rsidR="00C253FA" w:rsidRPr="001B78ED" w:rsidRDefault="00C253FA" w:rsidP="0076193D">
            <w:pPr>
              <w:pStyle w:val="Style"/>
              <w:jc w:val="center"/>
              <w:rPr>
                <w:rFonts w:asciiTheme="minorHAnsi" w:hAnsiTheme="minorHAnsi"/>
                <w:color w:val="000006"/>
                <w:sz w:val="22"/>
                <w:szCs w:val="22"/>
                <w:shd w:val="clear" w:color="auto" w:fill="FFFFFF"/>
                <w:lang w:bidi="he-IL"/>
              </w:rPr>
            </w:pPr>
          </w:p>
        </w:tc>
        <w:tc>
          <w:tcPr>
            <w:tcW w:w="1200" w:type="dxa"/>
            <w:vAlign w:val="center"/>
          </w:tcPr>
          <w:p w:rsidR="00C253FA" w:rsidRPr="001B78ED" w:rsidRDefault="00C253FA" w:rsidP="0076193D">
            <w:pPr>
              <w:pStyle w:val="Style"/>
              <w:ind w:left="124"/>
              <w:rPr>
                <w:rFonts w:asciiTheme="minorHAnsi" w:hAnsiTheme="minorHAnsi"/>
                <w:color w:val="000006"/>
                <w:sz w:val="22"/>
                <w:szCs w:val="22"/>
                <w:shd w:val="clear" w:color="auto" w:fill="FFFFFF"/>
                <w:lang w:bidi="he-IL"/>
              </w:rPr>
            </w:pPr>
            <w:r w:rsidRPr="001B78ED">
              <w:rPr>
                <w:rFonts w:asciiTheme="minorHAnsi" w:hAnsiTheme="minorHAnsi"/>
                <w:color w:val="000006"/>
                <w:sz w:val="22"/>
                <w:szCs w:val="22"/>
                <w:shd w:val="clear" w:color="auto" w:fill="FFFFFF"/>
                <w:lang w:bidi="he-IL"/>
              </w:rPr>
              <w:t xml:space="preserve">175 </w:t>
            </w:r>
          </w:p>
        </w:tc>
        <w:tc>
          <w:tcPr>
            <w:tcW w:w="1114" w:type="dxa"/>
            <w:vAlign w:val="center"/>
          </w:tcPr>
          <w:p w:rsidR="00C253FA" w:rsidRPr="001B78ED" w:rsidRDefault="00C253FA" w:rsidP="0076193D">
            <w:pPr>
              <w:pStyle w:val="Style"/>
              <w:ind w:left="124"/>
              <w:rPr>
                <w:rFonts w:asciiTheme="minorHAnsi" w:hAnsiTheme="minorHAnsi"/>
                <w:color w:val="000006"/>
                <w:sz w:val="22"/>
                <w:szCs w:val="22"/>
                <w:shd w:val="clear" w:color="auto" w:fill="FFFFFF"/>
                <w:lang w:bidi="he-IL"/>
              </w:rPr>
            </w:pPr>
            <w:r w:rsidRPr="001B78ED">
              <w:rPr>
                <w:rFonts w:asciiTheme="minorHAnsi" w:hAnsiTheme="minorHAnsi"/>
                <w:color w:val="000006"/>
                <w:sz w:val="22"/>
                <w:szCs w:val="22"/>
                <w:shd w:val="clear" w:color="auto" w:fill="FFFFFF"/>
                <w:lang w:bidi="he-IL"/>
              </w:rPr>
              <w:t xml:space="preserve">4620 q </w:t>
            </w:r>
          </w:p>
        </w:tc>
        <w:tc>
          <w:tcPr>
            <w:tcW w:w="1094" w:type="dxa"/>
            <w:vAlign w:val="center"/>
          </w:tcPr>
          <w:p w:rsidR="00C253FA" w:rsidRPr="001B78ED" w:rsidRDefault="00C253FA" w:rsidP="0076193D">
            <w:pPr>
              <w:pStyle w:val="Style"/>
              <w:ind w:left="76"/>
              <w:rPr>
                <w:rFonts w:asciiTheme="minorHAnsi" w:hAnsiTheme="minorHAnsi"/>
                <w:color w:val="000006"/>
                <w:sz w:val="22"/>
                <w:szCs w:val="22"/>
                <w:shd w:val="clear" w:color="auto" w:fill="FFFFFF"/>
                <w:lang w:bidi="he-IL"/>
              </w:rPr>
            </w:pPr>
            <w:r w:rsidRPr="001B78ED">
              <w:rPr>
                <w:rFonts w:asciiTheme="minorHAnsi" w:hAnsiTheme="minorHAnsi"/>
                <w:color w:val="000006"/>
                <w:sz w:val="22"/>
                <w:szCs w:val="22"/>
                <w:shd w:val="clear" w:color="auto" w:fill="FFFFFF"/>
                <w:lang w:bidi="he-IL"/>
              </w:rPr>
              <w:t>6 q</w:t>
            </w:r>
            <w:r w:rsidRPr="001B78ED">
              <w:rPr>
                <w:rFonts w:asciiTheme="minorHAnsi" w:hAnsiTheme="minorHAnsi"/>
                <w:color w:val="000010"/>
                <w:sz w:val="22"/>
                <w:szCs w:val="22"/>
                <w:shd w:val="clear" w:color="auto" w:fill="FFFFFF"/>
                <w:lang w:bidi="he-IL"/>
              </w:rPr>
              <w:t>/</w:t>
            </w:r>
            <w:r w:rsidRPr="001B78ED">
              <w:rPr>
                <w:rFonts w:asciiTheme="minorHAnsi" w:hAnsiTheme="minorHAnsi"/>
                <w:color w:val="000006"/>
                <w:sz w:val="22"/>
                <w:szCs w:val="22"/>
                <w:shd w:val="clear" w:color="auto" w:fill="FFFFFF"/>
                <w:lang w:bidi="he-IL"/>
              </w:rPr>
              <w:t xml:space="preserve">h </w:t>
            </w:r>
          </w:p>
        </w:tc>
        <w:tc>
          <w:tcPr>
            <w:tcW w:w="941" w:type="dxa"/>
            <w:vAlign w:val="center"/>
          </w:tcPr>
          <w:p w:rsidR="00C253FA" w:rsidRPr="001B78ED" w:rsidRDefault="00C253FA" w:rsidP="0076193D">
            <w:pPr>
              <w:pStyle w:val="Style"/>
              <w:ind w:left="124"/>
              <w:rPr>
                <w:rFonts w:asciiTheme="minorHAnsi" w:hAnsiTheme="minorHAnsi"/>
                <w:color w:val="000010"/>
                <w:sz w:val="22"/>
                <w:szCs w:val="22"/>
                <w:shd w:val="clear" w:color="auto" w:fill="FFFFFF"/>
                <w:lang w:bidi="he-IL"/>
              </w:rPr>
            </w:pPr>
            <w:r w:rsidRPr="001B78ED">
              <w:rPr>
                <w:rFonts w:asciiTheme="minorHAnsi" w:hAnsiTheme="minorHAnsi"/>
                <w:color w:val="000010"/>
                <w:sz w:val="22"/>
                <w:szCs w:val="22"/>
                <w:shd w:val="clear" w:color="auto" w:fill="FFFFFF"/>
                <w:lang w:bidi="he-IL"/>
              </w:rPr>
              <w:t xml:space="preserve">1 </w:t>
            </w:r>
            <w:r w:rsidRPr="001B78ED">
              <w:rPr>
                <w:rFonts w:asciiTheme="minorHAnsi" w:hAnsiTheme="minorHAnsi"/>
                <w:color w:val="000006"/>
                <w:sz w:val="22"/>
                <w:szCs w:val="22"/>
                <w:shd w:val="clear" w:color="auto" w:fill="FFFFFF"/>
                <w:lang w:bidi="he-IL"/>
              </w:rPr>
              <w:t>q</w:t>
            </w:r>
            <w:r w:rsidRPr="001B78ED">
              <w:rPr>
                <w:rFonts w:asciiTheme="minorHAnsi" w:hAnsiTheme="minorHAnsi"/>
                <w:color w:val="000010"/>
                <w:sz w:val="22"/>
                <w:szCs w:val="22"/>
                <w:shd w:val="clear" w:color="auto" w:fill="FFFFFF"/>
                <w:lang w:bidi="he-IL"/>
              </w:rPr>
              <w:t xml:space="preserve">/h </w:t>
            </w:r>
          </w:p>
        </w:tc>
        <w:tc>
          <w:tcPr>
            <w:tcW w:w="921" w:type="dxa"/>
            <w:vAlign w:val="center"/>
          </w:tcPr>
          <w:p w:rsidR="00C253FA" w:rsidRPr="001B78ED" w:rsidRDefault="00C253FA" w:rsidP="0076193D">
            <w:pPr>
              <w:pStyle w:val="Style"/>
              <w:ind w:left="120"/>
              <w:rPr>
                <w:rFonts w:asciiTheme="minorHAnsi" w:hAnsiTheme="minorHAnsi"/>
                <w:i/>
                <w:iCs/>
                <w:color w:val="000006"/>
                <w:w w:val="86"/>
                <w:sz w:val="22"/>
                <w:szCs w:val="22"/>
                <w:shd w:val="clear" w:color="auto" w:fill="FFFFFF"/>
                <w:lang w:bidi="he-IL"/>
              </w:rPr>
            </w:pPr>
            <w:r w:rsidRPr="001B78ED">
              <w:rPr>
                <w:rFonts w:asciiTheme="minorHAnsi" w:hAnsiTheme="minorHAnsi"/>
                <w:i/>
                <w:iCs/>
                <w:color w:val="000006"/>
                <w:w w:val="86"/>
                <w:sz w:val="22"/>
                <w:szCs w:val="22"/>
                <w:shd w:val="clear" w:color="auto" w:fill="FFFFFF"/>
                <w:lang w:bidi="he-IL"/>
              </w:rPr>
              <w:t xml:space="preserve">OA/q </w:t>
            </w:r>
          </w:p>
        </w:tc>
        <w:tc>
          <w:tcPr>
            <w:tcW w:w="1167" w:type="dxa"/>
            <w:vAlign w:val="center"/>
          </w:tcPr>
          <w:p w:rsidR="00C253FA" w:rsidRPr="001B78ED" w:rsidRDefault="00C253FA" w:rsidP="0076193D">
            <w:pPr>
              <w:pStyle w:val="Style"/>
              <w:ind w:left="120"/>
              <w:rPr>
                <w:rFonts w:asciiTheme="minorHAnsi" w:hAnsiTheme="minorHAnsi"/>
                <w:i/>
                <w:iCs/>
                <w:color w:val="000006"/>
                <w:w w:val="86"/>
                <w:sz w:val="22"/>
                <w:szCs w:val="22"/>
                <w:shd w:val="clear" w:color="auto" w:fill="FFFFFF"/>
                <w:lang w:bidi="he-IL"/>
              </w:rPr>
            </w:pPr>
            <w:r w:rsidRPr="001B78ED">
              <w:rPr>
                <w:rFonts w:asciiTheme="minorHAnsi" w:hAnsiTheme="minorHAnsi"/>
                <w:i/>
                <w:iCs/>
                <w:color w:val="000006"/>
                <w:w w:val="86"/>
                <w:sz w:val="22"/>
                <w:szCs w:val="22"/>
                <w:shd w:val="clear" w:color="auto" w:fill="FFFFFF"/>
                <w:lang w:bidi="he-IL"/>
              </w:rPr>
              <w:t>3</w:t>
            </w:r>
            <w:r w:rsidRPr="001B78ED">
              <w:rPr>
                <w:rFonts w:asciiTheme="minorHAnsi" w:hAnsiTheme="minorHAnsi"/>
                <w:i/>
                <w:iCs/>
                <w:color w:val="000010"/>
                <w:w w:val="86"/>
                <w:sz w:val="22"/>
                <w:szCs w:val="22"/>
                <w:shd w:val="clear" w:color="auto" w:fill="FFFFFF"/>
                <w:lang w:bidi="he-IL"/>
              </w:rPr>
              <w:t>/</w:t>
            </w:r>
            <w:r w:rsidRPr="001B78ED">
              <w:rPr>
                <w:rFonts w:asciiTheme="minorHAnsi" w:hAnsiTheme="minorHAnsi"/>
                <w:i/>
                <w:iCs/>
                <w:color w:val="000006"/>
                <w:w w:val="86"/>
                <w:sz w:val="22"/>
                <w:szCs w:val="22"/>
                <w:shd w:val="clear" w:color="auto" w:fill="FFFFFF"/>
                <w:lang w:bidi="he-IL"/>
              </w:rPr>
              <w:t xml:space="preserve">q </w:t>
            </w:r>
          </w:p>
        </w:tc>
        <w:tc>
          <w:tcPr>
            <w:tcW w:w="921" w:type="dxa"/>
            <w:vAlign w:val="center"/>
          </w:tcPr>
          <w:p w:rsidR="00C253FA" w:rsidRPr="001B78ED" w:rsidRDefault="00C253FA" w:rsidP="0076193D">
            <w:pPr>
              <w:pStyle w:val="Style"/>
              <w:ind w:left="120"/>
              <w:rPr>
                <w:rFonts w:asciiTheme="minorHAnsi" w:hAnsiTheme="minorHAnsi"/>
                <w:i/>
                <w:iCs/>
                <w:color w:val="000006"/>
                <w:w w:val="86"/>
                <w:sz w:val="22"/>
                <w:szCs w:val="22"/>
                <w:shd w:val="clear" w:color="auto" w:fill="FFFFFF"/>
                <w:lang w:bidi="he-IL"/>
              </w:rPr>
            </w:pPr>
            <w:r w:rsidRPr="001B78ED">
              <w:rPr>
                <w:rFonts w:asciiTheme="minorHAnsi" w:hAnsiTheme="minorHAnsi"/>
                <w:i/>
                <w:iCs/>
                <w:color w:val="000006"/>
                <w:w w:val="86"/>
                <w:sz w:val="22"/>
                <w:szCs w:val="22"/>
                <w:shd w:val="clear" w:color="auto" w:fill="FFFFFF"/>
                <w:lang w:bidi="he-IL"/>
              </w:rPr>
              <w:t xml:space="preserve">OA/q </w:t>
            </w:r>
          </w:p>
        </w:tc>
        <w:tc>
          <w:tcPr>
            <w:tcW w:w="946" w:type="dxa"/>
            <w:vAlign w:val="center"/>
          </w:tcPr>
          <w:p w:rsidR="00C253FA" w:rsidRPr="001B78ED" w:rsidRDefault="00C253FA" w:rsidP="0076193D">
            <w:pPr>
              <w:pStyle w:val="Style"/>
              <w:ind w:left="124"/>
              <w:rPr>
                <w:rFonts w:asciiTheme="minorHAnsi" w:hAnsiTheme="minorHAnsi"/>
                <w:i/>
                <w:iCs/>
                <w:color w:val="000006"/>
                <w:w w:val="86"/>
                <w:sz w:val="22"/>
                <w:szCs w:val="22"/>
                <w:shd w:val="clear" w:color="auto" w:fill="FFFFFF"/>
                <w:lang w:bidi="he-IL"/>
              </w:rPr>
            </w:pPr>
            <w:r w:rsidRPr="001B78ED">
              <w:rPr>
                <w:rFonts w:asciiTheme="minorHAnsi" w:hAnsiTheme="minorHAnsi"/>
                <w:i/>
                <w:iCs/>
                <w:color w:val="000006"/>
                <w:w w:val="86"/>
                <w:sz w:val="22"/>
                <w:szCs w:val="22"/>
                <w:shd w:val="clear" w:color="auto" w:fill="FFFFFF"/>
                <w:lang w:bidi="he-IL"/>
              </w:rPr>
              <w:t xml:space="preserve">3/q </w:t>
            </w:r>
          </w:p>
        </w:tc>
        <w:tc>
          <w:tcPr>
            <w:tcW w:w="922" w:type="dxa"/>
            <w:vAlign w:val="center"/>
          </w:tcPr>
          <w:p w:rsidR="00C253FA" w:rsidRPr="001B78ED" w:rsidRDefault="00C253FA" w:rsidP="0076193D">
            <w:pPr>
              <w:pStyle w:val="Style"/>
              <w:ind w:left="76"/>
              <w:rPr>
                <w:rFonts w:asciiTheme="minorHAnsi" w:hAnsiTheme="minorHAnsi"/>
                <w:i/>
                <w:iCs/>
                <w:color w:val="000006"/>
                <w:w w:val="86"/>
                <w:sz w:val="22"/>
                <w:szCs w:val="22"/>
                <w:shd w:val="clear" w:color="auto" w:fill="FFFFFF"/>
                <w:lang w:bidi="he-IL"/>
              </w:rPr>
            </w:pPr>
            <w:r w:rsidRPr="001B78ED">
              <w:rPr>
                <w:rFonts w:asciiTheme="minorHAnsi" w:hAnsiTheme="minorHAnsi"/>
                <w:i/>
                <w:iCs/>
                <w:color w:val="000006"/>
                <w:w w:val="86"/>
                <w:sz w:val="22"/>
                <w:szCs w:val="22"/>
                <w:shd w:val="clear" w:color="auto" w:fill="FFFFFF"/>
                <w:lang w:bidi="he-IL"/>
              </w:rPr>
              <w:t>4</w:t>
            </w:r>
            <w:r w:rsidRPr="001B78ED">
              <w:rPr>
                <w:rFonts w:asciiTheme="minorHAnsi" w:hAnsiTheme="minorHAnsi"/>
                <w:i/>
                <w:iCs/>
                <w:color w:val="282A37"/>
                <w:w w:val="86"/>
                <w:sz w:val="22"/>
                <w:szCs w:val="22"/>
                <w:shd w:val="clear" w:color="auto" w:fill="FFFFFF"/>
                <w:lang w:bidi="he-IL"/>
              </w:rPr>
              <w:t>,</w:t>
            </w:r>
            <w:r w:rsidRPr="001B78ED">
              <w:rPr>
                <w:rFonts w:asciiTheme="minorHAnsi" w:hAnsiTheme="minorHAnsi"/>
                <w:i/>
                <w:iCs/>
                <w:color w:val="000006"/>
                <w:w w:val="86"/>
                <w:sz w:val="22"/>
                <w:szCs w:val="22"/>
                <w:shd w:val="clear" w:color="auto" w:fill="FFFFFF"/>
                <w:lang w:bidi="he-IL"/>
              </w:rPr>
              <w:t xml:space="preserve">O/q </w:t>
            </w:r>
          </w:p>
        </w:tc>
        <w:tc>
          <w:tcPr>
            <w:tcW w:w="878" w:type="dxa"/>
            <w:vAlign w:val="center"/>
          </w:tcPr>
          <w:p w:rsidR="00C253FA" w:rsidRPr="001B78ED" w:rsidRDefault="00C253FA" w:rsidP="0076193D">
            <w:pPr>
              <w:pStyle w:val="Style"/>
              <w:ind w:left="120"/>
              <w:rPr>
                <w:rFonts w:asciiTheme="minorHAnsi" w:hAnsiTheme="minorHAnsi"/>
                <w:i/>
                <w:iCs/>
                <w:color w:val="000006"/>
                <w:w w:val="86"/>
                <w:sz w:val="22"/>
                <w:szCs w:val="22"/>
                <w:shd w:val="clear" w:color="auto" w:fill="FFFFFF"/>
                <w:lang w:bidi="he-IL"/>
              </w:rPr>
            </w:pPr>
            <w:r w:rsidRPr="001B78ED">
              <w:rPr>
                <w:rFonts w:asciiTheme="minorHAnsi" w:hAnsiTheme="minorHAnsi"/>
                <w:i/>
                <w:iCs/>
                <w:color w:val="000006"/>
                <w:w w:val="86"/>
                <w:sz w:val="22"/>
                <w:szCs w:val="22"/>
                <w:shd w:val="clear" w:color="auto" w:fill="FFFFFF"/>
                <w:lang w:bidi="he-IL"/>
              </w:rPr>
              <w:t xml:space="preserve">30/q </w:t>
            </w:r>
          </w:p>
        </w:tc>
      </w:tr>
      <w:tr w:rsidR="00C253FA" w:rsidRPr="001B78ED" w:rsidTr="00311177">
        <w:trPr>
          <w:trHeight w:hRule="exact" w:val="290"/>
        </w:trPr>
        <w:tc>
          <w:tcPr>
            <w:tcW w:w="1420" w:type="dxa"/>
            <w:gridSpan w:val="2"/>
            <w:vAlign w:val="center"/>
          </w:tcPr>
          <w:p w:rsidR="00C253FA" w:rsidRPr="00311177" w:rsidRDefault="00C253FA" w:rsidP="00311177">
            <w:pPr>
              <w:pStyle w:val="Style"/>
              <w:ind w:left="120"/>
              <w:jc w:val="both"/>
              <w:rPr>
                <w:rFonts w:asciiTheme="minorHAnsi" w:hAnsiTheme="minorHAnsi"/>
                <w:color w:val="000010"/>
                <w:sz w:val="20"/>
                <w:szCs w:val="20"/>
                <w:shd w:val="clear" w:color="auto" w:fill="FFFFFF"/>
                <w:lang w:bidi="he-IL"/>
              </w:rPr>
            </w:pPr>
            <w:r w:rsidRPr="00311177">
              <w:rPr>
                <w:rFonts w:asciiTheme="minorHAnsi" w:hAnsiTheme="minorHAnsi"/>
                <w:color w:val="000006"/>
                <w:sz w:val="20"/>
                <w:szCs w:val="20"/>
                <w:shd w:val="clear" w:color="auto" w:fill="FFFFFF"/>
                <w:lang w:bidi="he-IL"/>
              </w:rPr>
              <w:t>gra</w:t>
            </w:r>
            <w:r w:rsidRPr="00311177">
              <w:rPr>
                <w:rFonts w:asciiTheme="minorHAnsi" w:hAnsiTheme="minorHAnsi"/>
                <w:color w:val="000010"/>
                <w:sz w:val="20"/>
                <w:szCs w:val="20"/>
                <w:shd w:val="clear" w:color="auto" w:fill="FFFFFF"/>
                <w:lang w:bidi="he-IL"/>
              </w:rPr>
              <w:t>i</w:t>
            </w:r>
            <w:r w:rsidRPr="00311177">
              <w:rPr>
                <w:rFonts w:asciiTheme="minorHAnsi" w:hAnsiTheme="minorHAnsi"/>
                <w:color w:val="000006"/>
                <w:sz w:val="20"/>
                <w:szCs w:val="20"/>
                <w:shd w:val="clear" w:color="auto" w:fill="FFFFFF"/>
                <w:lang w:bidi="he-IL"/>
              </w:rPr>
              <w:t>n cleane</w:t>
            </w:r>
            <w:r w:rsidRPr="00311177">
              <w:rPr>
                <w:rFonts w:asciiTheme="minorHAnsi" w:hAnsiTheme="minorHAnsi"/>
                <w:color w:val="000010"/>
                <w:sz w:val="20"/>
                <w:szCs w:val="20"/>
                <w:shd w:val="clear" w:color="auto" w:fill="FFFFFF"/>
                <w:lang w:bidi="he-IL"/>
              </w:rPr>
              <w:t xml:space="preserve">r </w:t>
            </w:r>
          </w:p>
        </w:tc>
        <w:tc>
          <w:tcPr>
            <w:tcW w:w="552" w:type="dxa"/>
            <w:vAlign w:val="center"/>
          </w:tcPr>
          <w:p w:rsidR="00C253FA" w:rsidRPr="00311177" w:rsidRDefault="00C253FA" w:rsidP="00311177">
            <w:pPr>
              <w:pStyle w:val="Style"/>
              <w:jc w:val="both"/>
              <w:rPr>
                <w:rFonts w:asciiTheme="minorHAnsi" w:hAnsiTheme="minorHAnsi"/>
                <w:color w:val="000010"/>
                <w:sz w:val="20"/>
                <w:szCs w:val="20"/>
                <w:shd w:val="clear" w:color="auto" w:fill="FFFFFF"/>
                <w:lang w:bidi="he-IL"/>
              </w:rPr>
            </w:pPr>
          </w:p>
        </w:tc>
        <w:tc>
          <w:tcPr>
            <w:tcW w:w="912" w:type="dxa"/>
            <w:vAlign w:val="center"/>
          </w:tcPr>
          <w:p w:rsidR="00C253FA" w:rsidRPr="001B78ED" w:rsidRDefault="00C253FA" w:rsidP="0076193D">
            <w:pPr>
              <w:pStyle w:val="Style"/>
              <w:ind w:left="124"/>
              <w:rPr>
                <w:rFonts w:asciiTheme="minorHAnsi" w:hAnsiTheme="minorHAnsi"/>
                <w:color w:val="000006"/>
                <w:sz w:val="22"/>
                <w:szCs w:val="22"/>
                <w:shd w:val="clear" w:color="auto" w:fill="FFFFFF"/>
                <w:lang w:bidi="he-IL"/>
              </w:rPr>
            </w:pPr>
            <w:r w:rsidRPr="001B78ED">
              <w:rPr>
                <w:rFonts w:asciiTheme="minorHAnsi" w:hAnsiTheme="minorHAnsi"/>
                <w:color w:val="000006"/>
                <w:sz w:val="22"/>
                <w:szCs w:val="22"/>
                <w:shd w:val="clear" w:color="auto" w:fill="FFFFFF"/>
                <w:lang w:bidi="he-IL"/>
              </w:rPr>
              <w:t xml:space="preserve">Wheat </w:t>
            </w:r>
          </w:p>
        </w:tc>
        <w:tc>
          <w:tcPr>
            <w:tcW w:w="658" w:type="dxa"/>
            <w:vAlign w:val="center"/>
          </w:tcPr>
          <w:p w:rsidR="00C253FA" w:rsidRPr="001B78ED" w:rsidRDefault="00C253FA" w:rsidP="0076193D">
            <w:pPr>
              <w:pStyle w:val="Style"/>
              <w:jc w:val="center"/>
              <w:rPr>
                <w:rFonts w:asciiTheme="minorHAnsi" w:hAnsiTheme="minorHAnsi"/>
                <w:color w:val="000006"/>
                <w:sz w:val="22"/>
                <w:szCs w:val="22"/>
                <w:shd w:val="clear" w:color="auto" w:fill="FFFFFF"/>
                <w:lang w:bidi="he-IL"/>
              </w:rPr>
            </w:pPr>
          </w:p>
        </w:tc>
        <w:tc>
          <w:tcPr>
            <w:tcW w:w="1200" w:type="dxa"/>
            <w:vAlign w:val="center"/>
          </w:tcPr>
          <w:p w:rsidR="00C253FA" w:rsidRPr="001B78ED" w:rsidRDefault="00C253FA" w:rsidP="0076193D">
            <w:pPr>
              <w:pStyle w:val="Style"/>
              <w:jc w:val="center"/>
              <w:rPr>
                <w:rFonts w:asciiTheme="minorHAnsi" w:hAnsiTheme="minorHAnsi"/>
                <w:color w:val="000006"/>
                <w:sz w:val="22"/>
                <w:szCs w:val="22"/>
                <w:shd w:val="clear" w:color="auto" w:fill="FFFFFF"/>
                <w:lang w:bidi="he-IL"/>
              </w:rPr>
            </w:pPr>
          </w:p>
        </w:tc>
        <w:tc>
          <w:tcPr>
            <w:tcW w:w="1114" w:type="dxa"/>
            <w:vAlign w:val="center"/>
          </w:tcPr>
          <w:p w:rsidR="00C253FA" w:rsidRPr="001B78ED" w:rsidRDefault="00C253FA" w:rsidP="0076193D">
            <w:pPr>
              <w:pStyle w:val="Style"/>
              <w:jc w:val="center"/>
              <w:rPr>
                <w:rFonts w:asciiTheme="minorHAnsi" w:hAnsiTheme="minorHAnsi"/>
                <w:color w:val="000006"/>
                <w:sz w:val="22"/>
                <w:szCs w:val="22"/>
                <w:shd w:val="clear" w:color="auto" w:fill="FFFFFF"/>
                <w:lang w:bidi="he-IL"/>
              </w:rPr>
            </w:pPr>
          </w:p>
        </w:tc>
        <w:tc>
          <w:tcPr>
            <w:tcW w:w="1094" w:type="dxa"/>
            <w:vAlign w:val="center"/>
          </w:tcPr>
          <w:p w:rsidR="00C253FA" w:rsidRPr="001B78ED" w:rsidRDefault="00C253FA" w:rsidP="0076193D">
            <w:pPr>
              <w:pStyle w:val="Style"/>
              <w:ind w:left="76"/>
              <w:rPr>
                <w:rFonts w:asciiTheme="minorHAnsi" w:hAnsiTheme="minorHAnsi"/>
                <w:color w:val="000006"/>
                <w:sz w:val="22"/>
                <w:szCs w:val="22"/>
                <w:shd w:val="clear" w:color="auto" w:fill="FFFFFF"/>
                <w:lang w:bidi="he-IL"/>
              </w:rPr>
            </w:pPr>
            <w:r w:rsidRPr="001B78ED">
              <w:rPr>
                <w:rFonts w:asciiTheme="minorHAnsi" w:hAnsiTheme="minorHAnsi"/>
                <w:color w:val="000006"/>
                <w:sz w:val="22"/>
                <w:szCs w:val="22"/>
                <w:shd w:val="clear" w:color="auto" w:fill="FFFFFF"/>
                <w:lang w:bidi="he-IL"/>
              </w:rPr>
              <w:t>6 q</w:t>
            </w:r>
            <w:r w:rsidRPr="001B78ED">
              <w:rPr>
                <w:rFonts w:asciiTheme="minorHAnsi" w:hAnsiTheme="minorHAnsi"/>
                <w:color w:val="000010"/>
                <w:sz w:val="22"/>
                <w:szCs w:val="22"/>
                <w:shd w:val="clear" w:color="auto" w:fill="FFFFFF"/>
                <w:lang w:bidi="he-IL"/>
              </w:rPr>
              <w:t>/</w:t>
            </w:r>
            <w:r w:rsidRPr="001B78ED">
              <w:rPr>
                <w:rFonts w:asciiTheme="minorHAnsi" w:hAnsiTheme="minorHAnsi"/>
                <w:color w:val="000006"/>
                <w:sz w:val="22"/>
                <w:szCs w:val="22"/>
                <w:shd w:val="clear" w:color="auto" w:fill="FFFFFF"/>
                <w:lang w:bidi="he-IL"/>
              </w:rPr>
              <w:t xml:space="preserve">h </w:t>
            </w:r>
          </w:p>
        </w:tc>
        <w:tc>
          <w:tcPr>
            <w:tcW w:w="941" w:type="dxa"/>
            <w:vAlign w:val="center"/>
          </w:tcPr>
          <w:p w:rsidR="00C253FA" w:rsidRPr="001B78ED" w:rsidRDefault="00C253FA" w:rsidP="0076193D">
            <w:pPr>
              <w:pStyle w:val="Style"/>
              <w:ind w:left="124"/>
              <w:rPr>
                <w:rFonts w:asciiTheme="minorHAnsi" w:hAnsiTheme="minorHAnsi"/>
                <w:color w:val="000010"/>
                <w:sz w:val="22"/>
                <w:szCs w:val="22"/>
                <w:shd w:val="clear" w:color="auto" w:fill="FFFFFF"/>
                <w:lang w:bidi="he-IL"/>
              </w:rPr>
            </w:pPr>
            <w:r w:rsidRPr="001B78ED">
              <w:rPr>
                <w:rFonts w:asciiTheme="minorHAnsi" w:hAnsiTheme="minorHAnsi"/>
                <w:color w:val="000006"/>
                <w:sz w:val="22"/>
                <w:szCs w:val="22"/>
                <w:shd w:val="clear" w:color="auto" w:fill="FFFFFF"/>
                <w:lang w:bidi="he-IL"/>
              </w:rPr>
              <w:t>1</w:t>
            </w:r>
            <w:r w:rsidRPr="001B78ED">
              <w:rPr>
                <w:rFonts w:asciiTheme="minorHAnsi" w:hAnsiTheme="minorHAnsi"/>
                <w:color w:val="282A37"/>
                <w:sz w:val="22"/>
                <w:szCs w:val="22"/>
                <w:shd w:val="clear" w:color="auto" w:fill="FFFFFF"/>
                <w:lang w:bidi="he-IL"/>
              </w:rPr>
              <w:t>_</w:t>
            </w:r>
            <w:r w:rsidRPr="001B78ED">
              <w:rPr>
                <w:rFonts w:asciiTheme="minorHAnsi" w:hAnsiTheme="minorHAnsi"/>
                <w:color w:val="000006"/>
                <w:sz w:val="22"/>
                <w:szCs w:val="22"/>
                <w:shd w:val="clear" w:color="auto" w:fill="FFFFFF"/>
                <w:lang w:bidi="he-IL"/>
              </w:rPr>
              <w:t>g</w:t>
            </w:r>
            <w:r w:rsidRPr="001B78ED">
              <w:rPr>
                <w:rFonts w:asciiTheme="minorHAnsi" w:hAnsiTheme="minorHAnsi"/>
                <w:color w:val="000010"/>
                <w:sz w:val="22"/>
                <w:szCs w:val="22"/>
                <w:shd w:val="clear" w:color="auto" w:fill="FFFFFF"/>
                <w:lang w:bidi="he-IL"/>
              </w:rPr>
              <w:t xml:space="preserve">lh </w:t>
            </w:r>
          </w:p>
        </w:tc>
        <w:tc>
          <w:tcPr>
            <w:tcW w:w="921" w:type="dxa"/>
            <w:vAlign w:val="center"/>
          </w:tcPr>
          <w:p w:rsidR="00C253FA" w:rsidRPr="001B78ED" w:rsidRDefault="00C253FA" w:rsidP="0076193D">
            <w:pPr>
              <w:pStyle w:val="Style"/>
              <w:ind w:left="120"/>
              <w:rPr>
                <w:rFonts w:asciiTheme="minorHAnsi" w:hAnsiTheme="minorHAnsi"/>
                <w:i/>
                <w:iCs/>
                <w:color w:val="000006"/>
                <w:w w:val="86"/>
                <w:sz w:val="22"/>
                <w:szCs w:val="22"/>
                <w:shd w:val="clear" w:color="auto" w:fill="FFFFFF"/>
                <w:lang w:bidi="he-IL"/>
              </w:rPr>
            </w:pPr>
            <w:r w:rsidRPr="001B78ED">
              <w:rPr>
                <w:rFonts w:asciiTheme="minorHAnsi" w:hAnsiTheme="minorHAnsi"/>
                <w:i/>
                <w:iCs/>
                <w:color w:val="000006"/>
                <w:w w:val="86"/>
                <w:sz w:val="22"/>
                <w:szCs w:val="22"/>
                <w:shd w:val="clear" w:color="auto" w:fill="FFFFFF"/>
                <w:lang w:bidi="he-IL"/>
              </w:rPr>
              <w:t xml:space="preserve">O.4/q </w:t>
            </w:r>
          </w:p>
        </w:tc>
        <w:tc>
          <w:tcPr>
            <w:tcW w:w="1167" w:type="dxa"/>
            <w:vAlign w:val="center"/>
          </w:tcPr>
          <w:p w:rsidR="00C253FA" w:rsidRPr="001B78ED" w:rsidRDefault="00C253FA" w:rsidP="0076193D">
            <w:pPr>
              <w:pStyle w:val="Style"/>
              <w:ind w:left="120"/>
              <w:rPr>
                <w:rFonts w:asciiTheme="minorHAnsi" w:hAnsiTheme="minorHAnsi"/>
                <w:i/>
                <w:iCs/>
                <w:color w:val="000006"/>
                <w:w w:val="86"/>
                <w:sz w:val="22"/>
                <w:szCs w:val="22"/>
                <w:shd w:val="clear" w:color="auto" w:fill="FFFFFF"/>
                <w:lang w:bidi="he-IL"/>
              </w:rPr>
            </w:pPr>
            <w:r w:rsidRPr="001B78ED">
              <w:rPr>
                <w:rFonts w:asciiTheme="minorHAnsi" w:hAnsiTheme="minorHAnsi"/>
                <w:i/>
                <w:iCs/>
                <w:color w:val="000006"/>
                <w:w w:val="86"/>
                <w:sz w:val="22"/>
                <w:szCs w:val="22"/>
                <w:shd w:val="clear" w:color="auto" w:fill="FFFFFF"/>
                <w:lang w:bidi="he-IL"/>
              </w:rPr>
              <w:t xml:space="preserve">3/q </w:t>
            </w:r>
          </w:p>
        </w:tc>
        <w:tc>
          <w:tcPr>
            <w:tcW w:w="921" w:type="dxa"/>
            <w:vAlign w:val="center"/>
          </w:tcPr>
          <w:p w:rsidR="00C253FA" w:rsidRPr="001B78ED" w:rsidRDefault="00C253FA" w:rsidP="0076193D">
            <w:pPr>
              <w:pStyle w:val="Style"/>
              <w:ind w:left="120"/>
              <w:rPr>
                <w:rFonts w:asciiTheme="minorHAnsi" w:hAnsiTheme="minorHAnsi"/>
                <w:i/>
                <w:iCs/>
                <w:color w:val="000006"/>
                <w:w w:val="86"/>
                <w:sz w:val="22"/>
                <w:szCs w:val="22"/>
                <w:shd w:val="clear" w:color="auto" w:fill="FFFFFF"/>
                <w:lang w:bidi="he-IL"/>
              </w:rPr>
            </w:pPr>
            <w:r w:rsidRPr="001B78ED">
              <w:rPr>
                <w:rFonts w:asciiTheme="minorHAnsi" w:hAnsiTheme="minorHAnsi"/>
                <w:i/>
                <w:iCs/>
                <w:color w:val="000006"/>
                <w:w w:val="86"/>
                <w:sz w:val="22"/>
                <w:szCs w:val="22"/>
                <w:shd w:val="clear" w:color="auto" w:fill="FFFFFF"/>
                <w:lang w:bidi="he-IL"/>
              </w:rPr>
              <w:t xml:space="preserve">O.4/q </w:t>
            </w:r>
          </w:p>
        </w:tc>
        <w:tc>
          <w:tcPr>
            <w:tcW w:w="946" w:type="dxa"/>
            <w:vAlign w:val="center"/>
          </w:tcPr>
          <w:p w:rsidR="00C253FA" w:rsidRPr="001B78ED" w:rsidRDefault="00C253FA" w:rsidP="0076193D">
            <w:pPr>
              <w:pStyle w:val="Style"/>
              <w:ind w:left="124"/>
              <w:rPr>
                <w:rFonts w:asciiTheme="minorHAnsi" w:hAnsiTheme="minorHAnsi"/>
                <w:i/>
                <w:iCs/>
                <w:color w:val="000006"/>
                <w:w w:val="86"/>
                <w:sz w:val="22"/>
                <w:szCs w:val="22"/>
                <w:shd w:val="clear" w:color="auto" w:fill="FFFFFF"/>
                <w:lang w:bidi="he-IL"/>
              </w:rPr>
            </w:pPr>
            <w:r w:rsidRPr="001B78ED">
              <w:rPr>
                <w:rFonts w:asciiTheme="minorHAnsi" w:hAnsiTheme="minorHAnsi"/>
                <w:i/>
                <w:iCs/>
                <w:color w:val="000006"/>
                <w:w w:val="86"/>
                <w:sz w:val="22"/>
                <w:szCs w:val="22"/>
                <w:shd w:val="clear" w:color="auto" w:fill="FFFFFF"/>
                <w:lang w:bidi="he-IL"/>
              </w:rPr>
              <w:t xml:space="preserve">3/q </w:t>
            </w:r>
          </w:p>
        </w:tc>
        <w:tc>
          <w:tcPr>
            <w:tcW w:w="922" w:type="dxa"/>
            <w:vAlign w:val="center"/>
          </w:tcPr>
          <w:p w:rsidR="00C253FA" w:rsidRPr="001B78ED" w:rsidRDefault="00C253FA" w:rsidP="0076193D">
            <w:pPr>
              <w:pStyle w:val="Style"/>
              <w:ind w:left="76"/>
              <w:rPr>
                <w:rFonts w:asciiTheme="minorHAnsi" w:hAnsiTheme="minorHAnsi"/>
                <w:i/>
                <w:iCs/>
                <w:color w:val="000006"/>
                <w:w w:val="86"/>
                <w:sz w:val="22"/>
                <w:szCs w:val="22"/>
                <w:shd w:val="clear" w:color="auto" w:fill="FFFFFF"/>
                <w:lang w:bidi="he-IL"/>
              </w:rPr>
            </w:pPr>
            <w:r w:rsidRPr="001B78ED">
              <w:rPr>
                <w:rFonts w:asciiTheme="minorHAnsi" w:hAnsiTheme="minorHAnsi"/>
                <w:i/>
                <w:iCs/>
                <w:color w:val="000006"/>
                <w:w w:val="86"/>
                <w:sz w:val="22"/>
                <w:szCs w:val="22"/>
                <w:shd w:val="clear" w:color="auto" w:fill="FFFFFF"/>
                <w:lang w:bidi="he-IL"/>
              </w:rPr>
              <w:t>4</w:t>
            </w:r>
            <w:r w:rsidRPr="001B78ED">
              <w:rPr>
                <w:rFonts w:asciiTheme="minorHAnsi" w:hAnsiTheme="minorHAnsi"/>
                <w:i/>
                <w:iCs/>
                <w:color w:val="434553"/>
                <w:w w:val="86"/>
                <w:sz w:val="22"/>
                <w:szCs w:val="22"/>
                <w:shd w:val="clear" w:color="auto" w:fill="FFFFFF"/>
                <w:lang w:bidi="he-IL"/>
              </w:rPr>
              <w:t>,</w:t>
            </w:r>
            <w:r w:rsidRPr="001B78ED">
              <w:rPr>
                <w:rFonts w:asciiTheme="minorHAnsi" w:hAnsiTheme="minorHAnsi"/>
                <w:i/>
                <w:iCs/>
                <w:color w:val="000006"/>
                <w:w w:val="86"/>
                <w:sz w:val="22"/>
                <w:szCs w:val="22"/>
                <w:shd w:val="clear" w:color="auto" w:fill="FFFFFF"/>
                <w:lang w:bidi="he-IL"/>
              </w:rPr>
              <w:t xml:space="preserve">O/q </w:t>
            </w:r>
          </w:p>
        </w:tc>
        <w:tc>
          <w:tcPr>
            <w:tcW w:w="878" w:type="dxa"/>
            <w:vAlign w:val="center"/>
          </w:tcPr>
          <w:p w:rsidR="00C253FA" w:rsidRPr="001B78ED" w:rsidRDefault="00C253FA" w:rsidP="0076193D">
            <w:pPr>
              <w:pStyle w:val="Style"/>
              <w:ind w:left="120"/>
              <w:rPr>
                <w:rFonts w:asciiTheme="minorHAnsi" w:hAnsiTheme="minorHAnsi"/>
                <w:i/>
                <w:iCs/>
                <w:color w:val="000006"/>
                <w:w w:val="86"/>
                <w:sz w:val="22"/>
                <w:szCs w:val="22"/>
                <w:shd w:val="clear" w:color="auto" w:fill="FFFFFF"/>
                <w:lang w:bidi="he-IL"/>
              </w:rPr>
            </w:pPr>
            <w:r w:rsidRPr="001B78ED">
              <w:rPr>
                <w:rFonts w:asciiTheme="minorHAnsi" w:hAnsiTheme="minorHAnsi"/>
                <w:i/>
                <w:iCs/>
                <w:color w:val="000006"/>
                <w:w w:val="86"/>
                <w:sz w:val="22"/>
                <w:szCs w:val="22"/>
                <w:shd w:val="clear" w:color="auto" w:fill="FFFFFF"/>
                <w:lang w:bidi="he-IL"/>
              </w:rPr>
              <w:t xml:space="preserve">30/q </w:t>
            </w:r>
          </w:p>
        </w:tc>
      </w:tr>
      <w:tr w:rsidR="00C253FA" w:rsidRPr="001B78ED" w:rsidTr="00311177">
        <w:trPr>
          <w:trHeight w:hRule="exact" w:val="422"/>
        </w:trPr>
        <w:tc>
          <w:tcPr>
            <w:tcW w:w="950" w:type="dxa"/>
            <w:vAlign w:val="center"/>
          </w:tcPr>
          <w:p w:rsidR="00C253FA" w:rsidRPr="00311177" w:rsidRDefault="00C253FA" w:rsidP="00311177">
            <w:pPr>
              <w:pStyle w:val="Style"/>
              <w:jc w:val="both"/>
              <w:rPr>
                <w:rFonts w:asciiTheme="minorHAnsi" w:hAnsiTheme="minorHAnsi"/>
                <w:sz w:val="20"/>
                <w:szCs w:val="20"/>
              </w:rPr>
            </w:pPr>
          </w:p>
        </w:tc>
        <w:tc>
          <w:tcPr>
            <w:tcW w:w="470" w:type="dxa"/>
            <w:vAlign w:val="center"/>
          </w:tcPr>
          <w:p w:rsidR="00C253FA" w:rsidRPr="00311177" w:rsidRDefault="00C253FA" w:rsidP="00311177">
            <w:pPr>
              <w:pStyle w:val="Style"/>
              <w:jc w:val="both"/>
              <w:rPr>
                <w:rFonts w:asciiTheme="minorHAnsi" w:hAnsiTheme="minorHAnsi"/>
                <w:sz w:val="20"/>
                <w:szCs w:val="20"/>
              </w:rPr>
            </w:pPr>
          </w:p>
        </w:tc>
        <w:tc>
          <w:tcPr>
            <w:tcW w:w="552" w:type="dxa"/>
            <w:vAlign w:val="center"/>
          </w:tcPr>
          <w:p w:rsidR="00C253FA" w:rsidRPr="00311177" w:rsidRDefault="00C253FA" w:rsidP="00311177">
            <w:pPr>
              <w:pStyle w:val="Style"/>
              <w:jc w:val="both"/>
              <w:rPr>
                <w:rFonts w:asciiTheme="minorHAnsi" w:hAnsiTheme="minorHAnsi"/>
                <w:sz w:val="20"/>
                <w:szCs w:val="20"/>
              </w:rPr>
            </w:pPr>
          </w:p>
        </w:tc>
        <w:tc>
          <w:tcPr>
            <w:tcW w:w="912" w:type="dxa"/>
            <w:vAlign w:val="center"/>
          </w:tcPr>
          <w:p w:rsidR="00C253FA" w:rsidRPr="001B78ED" w:rsidRDefault="00C253FA" w:rsidP="0076193D">
            <w:pPr>
              <w:pStyle w:val="Style"/>
              <w:ind w:left="124"/>
              <w:rPr>
                <w:rFonts w:asciiTheme="minorHAnsi" w:hAnsiTheme="minorHAnsi"/>
                <w:color w:val="000006"/>
                <w:sz w:val="22"/>
                <w:szCs w:val="22"/>
                <w:shd w:val="clear" w:color="auto" w:fill="FFFFFF"/>
                <w:lang w:bidi="he-IL"/>
              </w:rPr>
            </w:pPr>
            <w:r w:rsidRPr="001B78ED">
              <w:rPr>
                <w:rFonts w:asciiTheme="minorHAnsi" w:hAnsiTheme="minorHAnsi"/>
                <w:color w:val="000006"/>
                <w:sz w:val="22"/>
                <w:szCs w:val="22"/>
                <w:shd w:val="clear" w:color="auto" w:fill="FFFFFF"/>
                <w:lang w:bidi="he-IL"/>
              </w:rPr>
              <w:t xml:space="preserve">Gram </w:t>
            </w:r>
          </w:p>
        </w:tc>
        <w:tc>
          <w:tcPr>
            <w:tcW w:w="658" w:type="dxa"/>
            <w:vAlign w:val="center"/>
          </w:tcPr>
          <w:p w:rsidR="00C253FA" w:rsidRPr="001B78ED" w:rsidRDefault="00C253FA" w:rsidP="0076193D">
            <w:pPr>
              <w:pStyle w:val="Style"/>
              <w:jc w:val="center"/>
              <w:rPr>
                <w:rFonts w:asciiTheme="minorHAnsi" w:hAnsiTheme="minorHAnsi"/>
                <w:color w:val="000006"/>
                <w:sz w:val="22"/>
                <w:szCs w:val="22"/>
                <w:shd w:val="clear" w:color="auto" w:fill="FFFFFF"/>
                <w:lang w:bidi="he-IL"/>
              </w:rPr>
            </w:pPr>
          </w:p>
        </w:tc>
        <w:tc>
          <w:tcPr>
            <w:tcW w:w="1200" w:type="dxa"/>
            <w:vAlign w:val="center"/>
          </w:tcPr>
          <w:p w:rsidR="00C253FA" w:rsidRPr="001B78ED" w:rsidRDefault="00C253FA" w:rsidP="0076193D">
            <w:pPr>
              <w:pStyle w:val="Style"/>
              <w:jc w:val="center"/>
              <w:rPr>
                <w:rFonts w:asciiTheme="minorHAnsi" w:hAnsiTheme="minorHAnsi"/>
                <w:color w:val="000006"/>
                <w:sz w:val="22"/>
                <w:szCs w:val="22"/>
                <w:shd w:val="clear" w:color="auto" w:fill="FFFFFF"/>
                <w:lang w:bidi="he-IL"/>
              </w:rPr>
            </w:pPr>
          </w:p>
        </w:tc>
        <w:tc>
          <w:tcPr>
            <w:tcW w:w="1114" w:type="dxa"/>
            <w:vAlign w:val="center"/>
          </w:tcPr>
          <w:p w:rsidR="00C253FA" w:rsidRPr="001B78ED" w:rsidRDefault="00C253FA" w:rsidP="0076193D">
            <w:pPr>
              <w:pStyle w:val="Style"/>
              <w:jc w:val="center"/>
              <w:rPr>
                <w:rFonts w:asciiTheme="minorHAnsi" w:hAnsiTheme="minorHAnsi"/>
                <w:color w:val="000006"/>
                <w:sz w:val="22"/>
                <w:szCs w:val="22"/>
                <w:shd w:val="clear" w:color="auto" w:fill="FFFFFF"/>
                <w:lang w:bidi="he-IL"/>
              </w:rPr>
            </w:pPr>
          </w:p>
        </w:tc>
        <w:tc>
          <w:tcPr>
            <w:tcW w:w="1094" w:type="dxa"/>
            <w:vAlign w:val="center"/>
          </w:tcPr>
          <w:p w:rsidR="00C253FA" w:rsidRPr="001B78ED" w:rsidRDefault="00C253FA" w:rsidP="0076193D">
            <w:pPr>
              <w:pStyle w:val="Style"/>
              <w:ind w:left="76"/>
              <w:rPr>
                <w:rFonts w:asciiTheme="minorHAnsi" w:hAnsiTheme="minorHAnsi"/>
                <w:color w:val="000006"/>
                <w:sz w:val="22"/>
                <w:szCs w:val="22"/>
                <w:shd w:val="clear" w:color="auto" w:fill="FFFFFF"/>
                <w:lang w:bidi="he-IL"/>
              </w:rPr>
            </w:pPr>
            <w:r w:rsidRPr="001B78ED">
              <w:rPr>
                <w:rFonts w:asciiTheme="minorHAnsi" w:hAnsiTheme="minorHAnsi"/>
                <w:color w:val="000006"/>
                <w:sz w:val="22"/>
                <w:szCs w:val="22"/>
                <w:shd w:val="clear" w:color="auto" w:fill="FFFFFF"/>
                <w:lang w:bidi="he-IL"/>
              </w:rPr>
              <w:t xml:space="preserve">6 q/h </w:t>
            </w:r>
          </w:p>
        </w:tc>
        <w:tc>
          <w:tcPr>
            <w:tcW w:w="941" w:type="dxa"/>
            <w:vAlign w:val="center"/>
          </w:tcPr>
          <w:p w:rsidR="00C253FA" w:rsidRPr="001B78ED" w:rsidRDefault="00C253FA" w:rsidP="0076193D">
            <w:pPr>
              <w:pStyle w:val="Style"/>
              <w:ind w:left="124"/>
              <w:rPr>
                <w:rFonts w:asciiTheme="minorHAnsi" w:hAnsiTheme="minorHAnsi"/>
                <w:color w:val="0B0C1F"/>
                <w:sz w:val="22"/>
                <w:szCs w:val="22"/>
                <w:shd w:val="clear" w:color="auto" w:fill="FFFFFF"/>
                <w:lang w:bidi="he-IL"/>
              </w:rPr>
            </w:pPr>
            <w:r w:rsidRPr="001B78ED">
              <w:rPr>
                <w:rFonts w:asciiTheme="minorHAnsi" w:hAnsiTheme="minorHAnsi"/>
                <w:color w:val="000006"/>
                <w:sz w:val="22"/>
                <w:szCs w:val="22"/>
                <w:shd w:val="clear" w:color="auto" w:fill="FFFFFF"/>
                <w:lang w:bidi="he-IL"/>
              </w:rPr>
              <w:t xml:space="preserve">1 </w:t>
            </w:r>
            <w:r w:rsidRPr="001B78ED">
              <w:rPr>
                <w:rFonts w:asciiTheme="minorHAnsi" w:hAnsiTheme="minorHAnsi"/>
                <w:color w:val="000010"/>
                <w:sz w:val="22"/>
                <w:szCs w:val="22"/>
                <w:shd w:val="clear" w:color="auto" w:fill="FFFFFF"/>
                <w:lang w:bidi="he-IL"/>
              </w:rPr>
              <w:t>q/</w:t>
            </w:r>
            <w:r w:rsidRPr="001B78ED">
              <w:rPr>
                <w:rFonts w:asciiTheme="minorHAnsi" w:hAnsiTheme="minorHAnsi"/>
                <w:color w:val="0B0C1F"/>
                <w:sz w:val="22"/>
                <w:szCs w:val="22"/>
                <w:shd w:val="clear" w:color="auto" w:fill="FFFFFF"/>
                <w:lang w:bidi="he-IL"/>
              </w:rPr>
              <w:t xml:space="preserve">h </w:t>
            </w:r>
          </w:p>
        </w:tc>
        <w:tc>
          <w:tcPr>
            <w:tcW w:w="921" w:type="dxa"/>
            <w:vAlign w:val="center"/>
          </w:tcPr>
          <w:p w:rsidR="00C253FA" w:rsidRPr="001B78ED" w:rsidRDefault="00C253FA" w:rsidP="0076193D">
            <w:pPr>
              <w:pStyle w:val="Style"/>
              <w:ind w:left="120"/>
              <w:rPr>
                <w:rFonts w:asciiTheme="minorHAnsi" w:hAnsiTheme="minorHAnsi"/>
                <w:i/>
                <w:iCs/>
                <w:color w:val="000006"/>
                <w:w w:val="86"/>
                <w:sz w:val="22"/>
                <w:szCs w:val="22"/>
                <w:shd w:val="clear" w:color="auto" w:fill="FFFFFF"/>
                <w:lang w:bidi="he-IL"/>
              </w:rPr>
            </w:pPr>
            <w:r w:rsidRPr="001B78ED">
              <w:rPr>
                <w:rFonts w:asciiTheme="minorHAnsi" w:hAnsiTheme="minorHAnsi"/>
                <w:i/>
                <w:iCs/>
                <w:color w:val="000006"/>
                <w:w w:val="86"/>
                <w:sz w:val="22"/>
                <w:szCs w:val="22"/>
                <w:shd w:val="clear" w:color="auto" w:fill="FFFFFF"/>
                <w:lang w:bidi="he-IL"/>
              </w:rPr>
              <w:t>O.4</w:t>
            </w:r>
            <w:r w:rsidRPr="001B78ED">
              <w:rPr>
                <w:rFonts w:asciiTheme="minorHAnsi" w:hAnsiTheme="minorHAnsi"/>
                <w:i/>
                <w:iCs/>
                <w:color w:val="000010"/>
                <w:w w:val="86"/>
                <w:sz w:val="22"/>
                <w:szCs w:val="22"/>
                <w:shd w:val="clear" w:color="auto" w:fill="FFFFFF"/>
                <w:lang w:bidi="he-IL"/>
              </w:rPr>
              <w:t>/</w:t>
            </w:r>
            <w:r w:rsidRPr="001B78ED">
              <w:rPr>
                <w:rFonts w:asciiTheme="minorHAnsi" w:hAnsiTheme="minorHAnsi"/>
                <w:i/>
                <w:iCs/>
                <w:color w:val="000006"/>
                <w:w w:val="86"/>
                <w:sz w:val="22"/>
                <w:szCs w:val="22"/>
                <w:shd w:val="clear" w:color="auto" w:fill="FFFFFF"/>
                <w:lang w:bidi="he-IL"/>
              </w:rPr>
              <w:t xml:space="preserve">q </w:t>
            </w:r>
          </w:p>
        </w:tc>
        <w:tc>
          <w:tcPr>
            <w:tcW w:w="1167" w:type="dxa"/>
            <w:vAlign w:val="center"/>
          </w:tcPr>
          <w:p w:rsidR="00C253FA" w:rsidRPr="001B78ED" w:rsidRDefault="00C253FA" w:rsidP="0076193D">
            <w:pPr>
              <w:pStyle w:val="Style"/>
              <w:ind w:left="120"/>
              <w:rPr>
                <w:rFonts w:asciiTheme="minorHAnsi" w:hAnsiTheme="minorHAnsi"/>
                <w:i/>
                <w:iCs/>
                <w:color w:val="000006"/>
                <w:w w:val="86"/>
                <w:sz w:val="22"/>
                <w:szCs w:val="22"/>
                <w:shd w:val="clear" w:color="auto" w:fill="FFFFFF"/>
                <w:lang w:bidi="he-IL"/>
              </w:rPr>
            </w:pPr>
            <w:r w:rsidRPr="001B78ED">
              <w:rPr>
                <w:rFonts w:asciiTheme="minorHAnsi" w:hAnsiTheme="minorHAnsi"/>
                <w:i/>
                <w:iCs/>
                <w:color w:val="000006"/>
                <w:w w:val="86"/>
                <w:sz w:val="22"/>
                <w:szCs w:val="22"/>
                <w:shd w:val="clear" w:color="auto" w:fill="FFFFFF"/>
                <w:lang w:bidi="he-IL"/>
              </w:rPr>
              <w:t xml:space="preserve">3/q </w:t>
            </w:r>
          </w:p>
        </w:tc>
        <w:tc>
          <w:tcPr>
            <w:tcW w:w="921" w:type="dxa"/>
            <w:vAlign w:val="center"/>
          </w:tcPr>
          <w:p w:rsidR="00C253FA" w:rsidRPr="001B78ED" w:rsidRDefault="00C253FA" w:rsidP="0076193D">
            <w:pPr>
              <w:pStyle w:val="Style"/>
              <w:ind w:left="120"/>
              <w:rPr>
                <w:rFonts w:asciiTheme="minorHAnsi" w:hAnsiTheme="minorHAnsi"/>
                <w:i/>
                <w:iCs/>
                <w:color w:val="000006"/>
                <w:w w:val="86"/>
                <w:sz w:val="22"/>
                <w:szCs w:val="22"/>
                <w:shd w:val="clear" w:color="auto" w:fill="FFFFFF"/>
                <w:lang w:bidi="he-IL"/>
              </w:rPr>
            </w:pPr>
            <w:r w:rsidRPr="001B78ED">
              <w:rPr>
                <w:rFonts w:asciiTheme="minorHAnsi" w:hAnsiTheme="minorHAnsi"/>
                <w:i/>
                <w:iCs/>
                <w:color w:val="000006"/>
                <w:w w:val="86"/>
                <w:sz w:val="22"/>
                <w:szCs w:val="22"/>
                <w:shd w:val="clear" w:color="auto" w:fill="FFFFFF"/>
                <w:lang w:bidi="he-IL"/>
              </w:rPr>
              <w:t>O</w:t>
            </w:r>
            <w:r w:rsidRPr="001B78ED">
              <w:rPr>
                <w:rFonts w:asciiTheme="minorHAnsi" w:hAnsiTheme="minorHAnsi"/>
                <w:i/>
                <w:iCs/>
                <w:color w:val="000010"/>
                <w:w w:val="86"/>
                <w:sz w:val="22"/>
                <w:szCs w:val="22"/>
                <w:shd w:val="clear" w:color="auto" w:fill="FFFFFF"/>
                <w:lang w:bidi="he-IL"/>
              </w:rPr>
              <w:t>A</w:t>
            </w:r>
            <w:r w:rsidRPr="001B78ED">
              <w:rPr>
                <w:rFonts w:asciiTheme="minorHAnsi" w:hAnsiTheme="minorHAnsi"/>
                <w:i/>
                <w:iCs/>
                <w:color w:val="000006"/>
                <w:w w:val="86"/>
                <w:sz w:val="22"/>
                <w:szCs w:val="22"/>
                <w:shd w:val="clear" w:color="auto" w:fill="FFFFFF"/>
                <w:lang w:bidi="he-IL"/>
              </w:rPr>
              <w:t xml:space="preserve">/q </w:t>
            </w:r>
          </w:p>
        </w:tc>
        <w:tc>
          <w:tcPr>
            <w:tcW w:w="946" w:type="dxa"/>
            <w:vAlign w:val="center"/>
          </w:tcPr>
          <w:p w:rsidR="00C253FA" w:rsidRPr="001B78ED" w:rsidRDefault="00C253FA" w:rsidP="0076193D">
            <w:pPr>
              <w:pStyle w:val="Style"/>
              <w:ind w:left="124"/>
              <w:rPr>
                <w:rFonts w:asciiTheme="minorHAnsi" w:hAnsiTheme="minorHAnsi"/>
                <w:i/>
                <w:iCs/>
                <w:color w:val="000006"/>
                <w:w w:val="86"/>
                <w:sz w:val="22"/>
                <w:szCs w:val="22"/>
                <w:shd w:val="clear" w:color="auto" w:fill="FFFFFF"/>
                <w:lang w:bidi="he-IL"/>
              </w:rPr>
            </w:pPr>
            <w:r w:rsidRPr="001B78ED">
              <w:rPr>
                <w:rFonts w:asciiTheme="minorHAnsi" w:hAnsiTheme="minorHAnsi"/>
                <w:i/>
                <w:iCs/>
                <w:color w:val="000010"/>
                <w:w w:val="86"/>
                <w:sz w:val="22"/>
                <w:szCs w:val="22"/>
                <w:shd w:val="clear" w:color="auto" w:fill="FFFFFF"/>
                <w:lang w:bidi="he-IL"/>
              </w:rPr>
              <w:t>3</w:t>
            </w:r>
            <w:r w:rsidRPr="001B78ED">
              <w:rPr>
                <w:rFonts w:asciiTheme="minorHAnsi" w:hAnsiTheme="minorHAnsi"/>
                <w:i/>
                <w:iCs/>
                <w:color w:val="000006"/>
                <w:w w:val="86"/>
                <w:sz w:val="22"/>
                <w:szCs w:val="22"/>
                <w:shd w:val="clear" w:color="auto" w:fill="FFFFFF"/>
                <w:lang w:bidi="he-IL"/>
              </w:rPr>
              <w:t xml:space="preserve">/q </w:t>
            </w:r>
          </w:p>
        </w:tc>
        <w:tc>
          <w:tcPr>
            <w:tcW w:w="922" w:type="dxa"/>
            <w:vAlign w:val="center"/>
          </w:tcPr>
          <w:p w:rsidR="00C253FA" w:rsidRPr="001B78ED" w:rsidRDefault="00C253FA" w:rsidP="0076193D">
            <w:pPr>
              <w:pStyle w:val="Style"/>
              <w:ind w:left="76"/>
              <w:rPr>
                <w:rFonts w:asciiTheme="minorHAnsi" w:hAnsiTheme="minorHAnsi"/>
                <w:i/>
                <w:iCs/>
                <w:color w:val="000006"/>
                <w:w w:val="86"/>
                <w:sz w:val="22"/>
                <w:szCs w:val="22"/>
                <w:shd w:val="clear" w:color="auto" w:fill="FFFFFF"/>
                <w:lang w:bidi="he-IL"/>
              </w:rPr>
            </w:pPr>
            <w:r w:rsidRPr="001B78ED">
              <w:rPr>
                <w:rFonts w:asciiTheme="minorHAnsi" w:hAnsiTheme="minorHAnsi"/>
                <w:i/>
                <w:iCs/>
                <w:color w:val="000006"/>
                <w:w w:val="86"/>
                <w:sz w:val="22"/>
                <w:szCs w:val="22"/>
                <w:shd w:val="clear" w:color="auto" w:fill="FFFFFF"/>
                <w:lang w:bidi="he-IL"/>
              </w:rPr>
              <w:t>4</w:t>
            </w:r>
            <w:r w:rsidRPr="001B78ED">
              <w:rPr>
                <w:rFonts w:asciiTheme="minorHAnsi" w:hAnsiTheme="minorHAnsi"/>
                <w:i/>
                <w:iCs/>
                <w:color w:val="282A37"/>
                <w:w w:val="86"/>
                <w:sz w:val="22"/>
                <w:szCs w:val="22"/>
                <w:shd w:val="clear" w:color="auto" w:fill="FFFFFF"/>
                <w:lang w:bidi="he-IL"/>
              </w:rPr>
              <w:t>,</w:t>
            </w:r>
            <w:r w:rsidRPr="001B78ED">
              <w:rPr>
                <w:rFonts w:asciiTheme="minorHAnsi" w:hAnsiTheme="minorHAnsi"/>
                <w:i/>
                <w:iCs/>
                <w:color w:val="000006"/>
                <w:w w:val="86"/>
                <w:sz w:val="22"/>
                <w:szCs w:val="22"/>
                <w:shd w:val="clear" w:color="auto" w:fill="FFFFFF"/>
                <w:lang w:bidi="he-IL"/>
              </w:rPr>
              <w:t xml:space="preserve">O/q </w:t>
            </w:r>
          </w:p>
        </w:tc>
        <w:tc>
          <w:tcPr>
            <w:tcW w:w="878" w:type="dxa"/>
            <w:vAlign w:val="center"/>
          </w:tcPr>
          <w:p w:rsidR="00C253FA" w:rsidRPr="001B78ED" w:rsidRDefault="00C253FA" w:rsidP="0076193D">
            <w:pPr>
              <w:pStyle w:val="Style"/>
              <w:ind w:left="120"/>
              <w:rPr>
                <w:rFonts w:asciiTheme="minorHAnsi" w:hAnsiTheme="minorHAnsi"/>
                <w:i/>
                <w:iCs/>
                <w:color w:val="000006"/>
                <w:w w:val="86"/>
                <w:sz w:val="22"/>
                <w:szCs w:val="22"/>
                <w:shd w:val="clear" w:color="auto" w:fill="FFFFFF"/>
                <w:lang w:bidi="he-IL"/>
              </w:rPr>
            </w:pPr>
            <w:r w:rsidRPr="001B78ED">
              <w:rPr>
                <w:rFonts w:asciiTheme="minorHAnsi" w:hAnsiTheme="minorHAnsi"/>
                <w:i/>
                <w:iCs/>
                <w:color w:val="000006"/>
                <w:w w:val="86"/>
                <w:sz w:val="22"/>
                <w:szCs w:val="22"/>
                <w:shd w:val="clear" w:color="auto" w:fill="FFFFFF"/>
                <w:lang w:bidi="he-IL"/>
              </w:rPr>
              <w:t>30</w:t>
            </w:r>
            <w:r w:rsidRPr="001B78ED">
              <w:rPr>
                <w:rFonts w:asciiTheme="minorHAnsi" w:hAnsiTheme="minorHAnsi"/>
                <w:i/>
                <w:iCs/>
                <w:color w:val="000010"/>
                <w:w w:val="86"/>
                <w:sz w:val="22"/>
                <w:szCs w:val="22"/>
                <w:shd w:val="clear" w:color="auto" w:fill="FFFFFF"/>
                <w:lang w:bidi="he-IL"/>
              </w:rPr>
              <w:t>/</w:t>
            </w:r>
            <w:r w:rsidRPr="001B78ED">
              <w:rPr>
                <w:rFonts w:asciiTheme="minorHAnsi" w:hAnsiTheme="minorHAnsi"/>
                <w:i/>
                <w:iCs/>
                <w:color w:val="000006"/>
                <w:w w:val="86"/>
                <w:sz w:val="22"/>
                <w:szCs w:val="22"/>
                <w:shd w:val="clear" w:color="auto" w:fill="FFFFFF"/>
                <w:lang w:bidi="he-IL"/>
              </w:rPr>
              <w:t xml:space="preserve">q </w:t>
            </w:r>
          </w:p>
          <w:p w:rsidR="00C253FA" w:rsidRPr="001B78ED" w:rsidRDefault="00C253FA" w:rsidP="0076193D">
            <w:pPr>
              <w:pStyle w:val="Style"/>
              <w:ind w:left="120"/>
              <w:rPr>
                <w:rFonts w:asciiTheme="minorHAnsi" w:hAnsiTheme="minorHAnsi"/>
                <w:i/>
                <w:iCs/>
                <w:color w:val="000006"/>
                <w:w w:val="86"/>
                <w:sz w:val="22"/>
                <w:szCs w:val="22"/>
                <w:shd w:val="clear" w:color="auto" w:fill="FFFFFF"/>
                <w:lang w:bidi="he-IL"/>
              </w:rPr>
            </w:pPr>
          </w:p>
        </w:tc>
      </w:tr>
      <w:tr w:rsidR="00C253FA" w:rsidRPr="001B78ED" w:rsidTr="00311177">
        <w:trPr>
          <w:trHeight w:hRule="exact" w:val="268"/>
        </w:trPr>
        <w:tc>
          <w:tcPr>
            <w:tcW w:w="1420" w:type="dxa"/>
            <w:gridSpan w:val="2"/>
            <w:vAlign w:val="center"/>
          </w:tcPr>
          <w:p w:rsidR="00C253FA" w:rsidRPr="00311177" w:rsidRDefault="00C253FA" w:rsidP="00311177">
            <w:pPr>
              <w:pStyle w:val="Style"/>
              <w:ind w:left="120"/>
              <w:jc w:val="both"/>
              <w:rPr>
                <w:rFonts w:asciiTheme="minorHAnsi" w:hAnsiTheme="minorHAnsi"/>
                <w:color w:val="000010"/>
                <w:sz w:val="20"/>
                <w:szCs w:val="20"/>
                <w:shd w:val="clear" w:color="auto" w:fill="FFFFFF"/>
                <w:lang w:bidi="he-IL"/>
              </w:rPr>
            </w:pPr>
            <w:r w:rsidRPr="00311177">
              <w:rPr>
                <w:rFonts w:asciiTheme="minorHAnsi" w:hAnsiTheme="minorHAnsi"/>
                <w:color w:val="000006"/>
                <w:sz w:val="20"/>
                <w:szCs w:val="20"/>
                <w:shd w:val="clear" w:color="auto" w:fill="FFFFFF"/>
                <w:lang w:bidi="he-IL"/>
              </w:rPr>
              <w:t>Dit</w:t>
            </w:r>
            <w:r w:rsidRPr="00311177">
              <w:rPr>
                <w:rFonts w:asciiTheme="minorHAnsi" w:hAnsiTheme="minorHAnsi"/>
                <w:color w:val="000010"/>
                <w:sz w:val="20"/>
                <w:szCs w:val="20"/>
                <w:shd w:val="clear" w:color="auto" w:fill="FFFFFF"/>
                <w:lang w:bidi="he-IL"/>
              </w:rPr>
              <w:t>c</w:t>
            </w:r>
            <w:r w:rsidRPr="00311177">
              <w:rPr>
                <w:rFonts w:asciiTheme="minorHAnsi" w:hAnsiTheme="minorHAnsi"/>
                <w:color w:val="000006"/>
                <w:sz w:val="20"/>
                <w:szCs w:val="20"/>
                <w:shd w:val="clear" w:color="auto" w:fill="FFFFFF"/>
                <w:lang w:bidi="he-IL"/>
              </w:rPr>
              <w:t>h</w:t>
            </w:r>
            <w:r w:rsidRPr="00311177">
              <w:rPr>
                <w:rFonts w:asciiTheme="minorHAnsi" w:hAnsiTheme="minorHAnsi"/>
                <w:color w:val="000010"/>
                <w:sz w:val="20"/>
                <w:szCs w:val="20"/>
                <w:shd w:val="clear" w:color="auto" w:fill="FFFFFF"/>
                <w:lang w:bidi="he-IL"/>
              </w:rPr>
              <w:t>e</w:t>
            </w:r>
            <w:r w:rsidRPr="00311177">
              <w:rPr>
                <w:rFonts w:asciiTheme="minorHAnsi" w:hAnsiTheme="minorHAnsi"/>
                <w:color w:val="000006"/>
                <w:sz w:val="20"/>
                <w:szCs w:val="20"/>
                <w:shd w:val="clear" w:color="auto" w:fill="FFFFFF"/>
                <w:lang w:bidi="he-IL"/>
              </w:rPr>
              <w:t xml:space="preserve">r </w:t>
            </w:r>
            <w:r w:rsidRPr="00311177">
              <w:rPr>
                <w:rFonts w:asciiTheme="minorHAnsi" w:hAnsiTheme="minorHAnsi"/>
                <w:color w:val="000010"/>
                <w:sz w:val="20"/>
                <w:szCs w:val="20"/>
                <w:shd w:val="clear" w:color="auto" w:fill="FFFFFF"/>
                <w:lang w:bidi="he-IL"/>
              </w:rPr>
              <w:t>(</w:t>
            </w:r>
            <w:r w:rsidRPr="00311177">
              <w:rPr>
                <w:rFonts w:asciiTheme="minorHAnsi" w:hAnsiTheme="minorHAnsi"/>
                <w:color w:val="000006"/>
                <w:sz w:val="20"/>
                <w:szCs w:val="20"/>
                <w:shd w:val="clear" w:color="auto" w:fill="FFFFFF"/>
                <w:lang w:bidi="he-IL"/>
              </w:rPr>
              <w:t>TD</w:t>
            </w:r>
            <w:r w:rsidRPr="00311177">
              <w:rPr>
                <w:rFonts w:asciiTheme="minorHAnsi" w:hAnsiTheme="minorHAnsi"/>
                <w:color w:val="000010"/>
                <w:sz w:val="20"/>
                <w:szCs w:val="20"/>
                <w:shd w:val="clear" w:color="auto" w:fill="FFFFFF"/>
                <w:lang w:bidi="he-IL"/>
              </w:rPr>
              <w:t xml:space="preserve">) </w:t>
            </w:r>
          </w:p>
        </w:tc>
        <w:tc>
          <w:tcPr>
            <w:tcW w:w="552" w:type="dxa"/>
            <w:vAlign w:val="center"/>
          </w:tcPr>
          <w:p w:rsidR="00C253FA" w:rsidRPr="00311177" w:rsidRDefault="00C253FA" w:rsidP="00311177">
            <w:pPr>
              <w:pStyle w:val="Style"/>
              <w:jc w:val="both"/>
              <w:rPr>
                <w:rFonts w:asciiTheme="minorHAnsi" w:hAnsiTheme="minorHAnsi"/>
                <w:color w:val="000010"/>
                <w:sz w:val="20"/>
                <w:szCs w:val="20"/>
                <w:shd w:val="clear" w:color="auto" w:fill="FFFFFF"/>
                <w:lang w:bidi="he-IL"/>
              </w:rPr>
            </w:pPr>
          </w:p>
        </w:tc>
        <w:tc>
          <w:tcPr>
            <w:tcW w:w="912" w:type="dxa"/>
            <w:vAlign w:val="center"/>
          </w:tcPr>
          <w:p w:rsidR="00C253FA" w:rsidRPr="001B78ED" w:rsidRDefault="00C253FA" w:rsidP="0076193D">
            <w:pPr>
              <w:pStyle w:val="Style"/>
              <w:ind w:left="124"/>
              <w:rPr>
                <w:rFonts w:asciiTheme="minorHAnsi" w:hAnsiTheme="minorHAnsi"/>
                <w:color w:val="000006"/>
                <w:sz w:val="22"/>
                <w:szCs w:val="22"/>
                <w:shd w:val="clear" w:color="auto" w:fill="FFFFFF"/>
                <w:lang w:bidi="he-IL"/>
              </w:rPr>
            </w:pPr>
            <w:r w:rsidRPr="001B78ED">
              <w:rPr>
                <w:rFonts w:asciiTheme="minorHAnsi" w:hAnsiTheme="minorHAnsi"/>
                <w:color w:val="000006"/>
                <w:sz w:val="22"/>
                <w:szCs w:val="22"/>
                <w:shd w:val="clear" w:color="auto" w:fill="FFFFFF"/>
                <w:lang w:bidi="he-IL"/>
              </w:rPr>
              <w:t xml:space="preserve">Soybean </w:t>
            </w:r>
          </w:p>
        </w:tc>
        <w:tc>
          <w:tcPr>
            <w:tcW w:w="658" w:type="dxa"/>
            <w:vAlign w:val="center"/>
          </w:tcPr>
          <w:p w:rsidR="00C253FA" w:rsidRPr="001B78ED" w:rsidRDefault="00C253FA" w:rsidP="0076193D">
            <w:pPr>
              <w:pStyle w:val="Style"/>
              <w:jc w:val="center"/>
              <w:rPr>
                <w:rFonts w:asciiTheme="minorHAnsi" w:hAnsiTheme="minorHAnsi"/>
                <w:color w:val="000006"/>
                <w:sz w:val="22"/>
                <w:szCs w:val="22"/>
                <w:shd w:val="clear" w:color="auto" w:fill="FFFFFF"/>
                <w:lang w:bidi="he-IL"/>
              </w:rPr>
            </w:pPr>
          </w:p>
        </w:tc>
        <w:tc>
          <w:tcPr>
            <w:tcW w:w="1200" w:type="dxa"/>
            <w:vAlign w:val="center"/>
          </w:tcPr>
          <w:p w:rsidR="00C253FA" w:rsidRPr="001B78ED" w:rsidRDefault="00C253FA" w:rsidP="0076193D">
            <w:pPr>
              <w:pStyle w:val="Style"/>
              <w:ind w:left="124"/>
              <w:rPr>
                <w:rFonts w:asciiTheme="minorHAnsi" w:hAnsiTheme="minorHAnsi"/>
                <w:color w:val="000006"/>
                <w:sz w:val="22"/>
                <w:szCs w:val="22"/>
                <w:shd w:val="clear" w:color="auto" w:fill="FFFFFF"/>
                <w:lang w:bidi="he-IL"/>
              </w:rPr>
            </w:pPr>
            <w:r w:rsidRPr="001B78ED">
              <w:rPr>
                <w:rFonts w:asciiTheme="minorHAnsi" w:hAnsiTheme="minorHAnsi"/>
                <w:color w:val="000006"/>
                <w:sz w:val="22"/>
                <w:szCs w:val="22"/>
                <w:shd w:val="clear" w:color="auto" w:fill="FFFFFF"/>
                <w:lang w:bidi="he-IL"/>
              </w:rPr>
              <w:t xml:space="preserve">27 </w:t>
            </w:r>
          </w:p>
        </w:tc>
        <w:tc>
          <w:tcPr>
            <w:tcW w:w="1114" w:type="dxa"/>
            <w:vAlign w:val="center"/>
          </w:tcPr>
          <w:p w:rsidR="00C253FA" w:rsidRPr="001B78ED" w:rsidRDefault="00C253FA" w:rsidP="0076193D">
            <w:pPr>
              <w:pStyle w:val="Style"/>
              <w:ind w:left="124"/>
              <w:rPr>
                <w:rFonts w:asciiTheme="minorHAnsi" w:hAnsiTheme="minorHAnsi"/>
                <w:color w:val="000006"/>
                <w:sz w:val="22"/>
                <w:szCs w:val="22"/>
                <w:shd w:val="clear" w:color="auto" w:fill="FFFFFF"/>
                <w:lang w:bidi="he-IL"/>
              </w:rPr>
            </w:pPr>
            <w:r w:rsidRPr="001B78ED">
              <w:rPr>
                <w:rFonts w:asciiTheme="minorHAnsi" w:hAnsiTheme="minorHAnsi"/>
                <w:color w:val="000006"/>
                <w:sz w:val="22"/>
                <w:szCs w:val="22"/>
                <w:shd w:val="clear" w:color="auto" w:fill="FFFFFF"/>
                <w:lang w:bidi="he-IL"/>
              </w:rPr>
              <w:t>25</w:t>
            </w:r>
            <w:r w:rsidRPr="001B78ED">
              <w:rPr>
                <w:rFonts w:asciiTheme="minorHAnsi" w:hAnsiTheme="minorHAnsi"/>
                <w:color w:val="282A37"/>
                <w:sz w:val="22"/>
                <w:szCs w:val="22"/>
                <w:shd w:val="clear" w:color="auto" w:fill="FFFFFF"/>
                <w:lang w:bidi="he-IL"/>
              </w:rPr>
              <w:t>,</w:t>
            </w:r>
            <w:r w:rsidRPr="001B78ED">
              <w:rPr>
                <w:rFonts w:asciiTheme="minorHAnsi" w:hAnsiTheme="minorHAnsi"/>
                <w:color w:val="000006"/>
                <w:sz w:val="22"/>
                <w:szCs w:val="22"/>
                <w:shd w:val="clear" w:color="auto" w:fill="FFFFFF"/>
                <w:lang w:bidi="he-IL"/>
              </w:rPr>
              <w:t xml:space="preserve">5 </w:t>
            </w:r>
          </w:p>
        </w:tc>
        <w:tc>
          <w:tcPr>
            <w:tcW w:w="1094" w:type="dxa"/>
            <w:vAlign w:val="center"/>
          </w:tcPr>
          <w:p w:rsidR="00C253FA" w:rsidRPr="001B78ED" w:rsidRDefault="00C253FA" w:rsidP="0076193D">
            <w:pPr>
              <w:pStyle w:val="Style"/>
              <w:ind w:left="76"/>
              <w:rPr>
                <w:rFonts w:asciiTheme="minorHAnsi" w:hAnsiTheme="minorHAnsi"/>
                <w:color w:val="000006"/>
                <w:sz w:val="22"/>
                <w:szCs w:val="22"/>
                <w:shd w:val="clear" w:color="auto" w:fill="FFFFFF"/>
                <w:lang w:bidi="he-IL"/>
              </w:rPr>
            </w:pPr>
            <w:r w:rsidRPr="001B78ED">
              <w:rPr>
                <w:rFonts w:asciiTheme="minorHAnsi" w:hAnsiTheme="minorHAnsi"/>
                <w:color w:val="000006"/>
                <w:sz w:val="22"/>
                <w:szCs w:val="22"/>
                <w:shd w:val="clear" w:color="auto" w:fill="FFFFFF"/>
                <w:lang w:bidi="he-IL"/>
              </w:rPr>
              <w:t>t</w:t>
            </w:r>
            <w:r w:rsidRPr="001B78ED">
              <w:rPr>
                <w:rFonts w:asciiTheme="minorHAnsi" w:hAnsiTheme="minorHAnsi"/>
                <w:color w:val="0B0C1F"/>
                <w:sz w:val="22"/>
                <w:szCs w:val="22"/>
                <w:shd w:val="clear" w:color="auto" w:fill="FFFFFF"/>
                <w:lang w:bidi="he-IL"/>
              </w:rPr>
              <w:t>.</w:t>
            </w:r>
            <w:r w:rsidRPr="001B78ED">
              <w:rPr>
                <w:rFonts w:asciiTheme="minorHAnsi" w:hAnsiTheme="minorHAnsi"/>
                <w:color w:val="000006"/>
                <w:sz w:val="22"/>
                <w:szCs w:val="22"/>
                <w:shd w:val="clear" w:color="auto" w:fill="FFFFFF"/>
                <w:lang w:bidi="he-IL"/>
              </w:rPr>
              <w:t xml:space="preserve">Oha/h </w:t>
            </w:r>
          </w:p>
        </w:tc>
        <w:tc>
          <w:tcPr>
            <w:tcW w:w="941" w:type="dxa"/>
            <w:vAlign w:val="center"/>
          </w:tcPr>
          <w:p w:rsidR="00C253FA" w:rsidRPr="001B78ED" w:rsidRDefault="00C253FA" w:rsidP="0076193D">
            <w:pPr>
              <w:pStyle w:val="Style"/>
              <w:ind w:left="124"/>
              <w:rPr>
                <w:rFonts w:asciiTheme="minorHAnsi" w:hAnsiTheme="minorHAnsi" w:cs="Times New Roman"/>
                <w:color w:val="000010"/>
                <w:w w:val="120"/>
                <w:sz w:val="22"/>
                <w:szCs w:val="22"/>
                <w:shd w:val="clear" w:color="auto" w:fill="FFFFFF"/>
                <w:lang w:bidi="he-IL"/>
              </w:rPr>
            </w:pPr>
            <w:r w:rsidRPr="001B78ED">
              <w:rPr>
                <w:rFonts w:asciiTheme="minorHAnsi" w:hAnsiTheme="minorHAnsi" w:cs="Times New Roman"/>
                <w:color w:val="000010"/>
                <w:w w:val="120"/>
                <w:sz w:val="22"/>
                <w:szCs w:val="22"/>
                <w:shd w:val="clear" w:color="auto" w:fill="FFFFFF"/>
                <w:lang w:bidi="he-IL"/>
              </w:rPr>
              <w:t xml:space="preserve">- </w:t>
            </w:r>
          </w:p>
        </w:tc>
        <w:tc>
          <w:tcPr>
            <w:tcW w:w="921" w:type="dxa"/>
            <w:vAlign w:val="center"/>
          </w:tcPr>
          <w:p w:rsidR="00C253FA" w:rsidRPr="001B78ED" w:rsidRDefault="00C253FA" w:rsidP="0076193D">
            <w:pPr>
              <w:pStyle w:val="Style"/>
              <w:ind w:left="120"/>
              <w:rPr>
                <w:rFonts w:asciiTheme="minorHAnsi" w:hAnsiTheme="minorHAnsi"/>
                <w:color w:val="000006"/>
                <w:sz w:val="22"/>
                <w:szCs w:val="22"/>
                <w:shd w:val="clear" w:color="auto" w:fill="FFFFFF"/>
                <w:lang w:bidi="he-IL"/>
              </w:rPr>
            </w:pPr>
            <w:r w:rsidRPr="001B78ED">
              <w:rPr>
                <w:rFonts w:asciiTheme="minorHAnsi" w:hAnsiTheme="minorHAnsi"/>
                <w:color w:val="000006"/>
                <w:sz w:val="22"/>
                <w:szCs w:val="22"/>
                <w:shd w:val="clear" w:color="auto" w:fill="FFFFFF"/>
                <w:lang w:bidi="he-IL"/>
              </w:rPr>
              <w:t xml:space="preserve">2 </w:t>
            </w:r>
          </w:p>
        </w:tc>
        <w:tc>
          <w:tcPr>
            <w:tcW w:w="1167" w:type="dxa"/>
            <w:vAlign w:val="center"/>
          </w:tcPr>
          <w:p w:rsidR="00C253FA" w:rsidRPr="001B78ED" w:rsidRDefault="00C253FA" w:rsidP="0076193D">
            <w:pPr>
              <w:pStyle w:val="Style"/>
              <w:ind w:left="120"/>
              <w:rPr>
                <w:rFonts w:asciiTheme="minorHAnsi" w:hAnsiTheme="minorHAnsi" w:cs="Times New Roman"/>
                <w:color w:val="000010"/>
                <w:w w:val="81"/>
                <w:sz w:val="22"/>
                <w:szCs w:val="22"/>
                <w:shd w:val="clear" w:color="auto" w:fill="FFFFFF"/>
                <w:lang w:bidi="he-IL"/>
              </w:rPr>
            </w:pPr>
            <w:r w:rsidRPr="001B78ED">
              <w:rPr>
                <w:rFonts w:asciiTheme="minorHAnsi" w:hAnsiTheme="minorHAnsi" w:cs="Times New Roman"/>
                <w:color w:val="000010"/>
                <w:w w:val="81"/>
                <w:sz w:val="22"/>
                <w:szCs w:val="22"/>
                <w:shd w:val="clear" w:color="auto" w:fill="FFFFFF"/>
                <w:lang w:bidi="he-IL"/>
              </w:rPr>
              <w:t xml:space="preserve">- </w:t>
            </w:r>
          </w:p>
        </w:tc>
        <w:tc>
          <w:tcPr>
            <w:tcW w:w="921" w:type="dxa"/>
            <w:vAlign w:val="center"/>
          </w:tcPr>
          <w:p w:rsidR="00C253FA" w:rsidRPr="001B78ED" w:rsidRDefault="00C253FA" w:rsidP="0076193D">
            <w:pPr>
              <w:pStyle w:val="Style"/>
              <w:ind w:left="120"/>
              <w:rPr>
                <w:rFonts w:asciiTheme="minorHAnsi" w:hAnsiTheme="minorHAnsi"/>
                <w:color w:val="0B0C1F"/>
                <w:sz w:val="22"/>
                <w:szCs w:val="22"/>
                <w:shd w:val="clear" w:color="auto" w:fill="FFFFFF"/>
                <w:lang w:bidi="he-IL"/>
              </w:rPr>
            </w:pPr>
            <w:r w:rsidRPr="001B78ED">
              <w:rPr>
                <w:rFonts w:asciiTheme="minorHAnsi" w:hAnsiTheme="minorHAnsi"/>
                <w:color w:val="0B0C1F"/>
                <w:sz w:val="22"/>
                <w:szCs w:val="22"/>
                <w:shd w:val="clear" w:color="auto" w:fill="FFFFFF"/>
                <w:lang w:bidi="he-IL"/>
              </w:rPr>
              <w:t xml:space="preserve">1 </w:t>
            </w:r>
          </w:p>
        </w:tc>
        <w:tc>
          <w:tcPr>
            <w:tcW w:w="946" w:type="dxa"/>
            <w:vAlign w:val="center"/>
          </w:tcPr>
          <w:p w:rsidR="00C253FA" w:rsidRPr="001B78ED" w:rsidRDefault="00C253FA" w:rsidP="0076193D">
            <w:pPr>
              <w:pStyle w:val="Style"/>
              <w:ind w:left="124"/>
              <w:rPr>
                <w:rFonts w:asciiTheme="minorHAnsi" w:hAnsiTheme="minorHAnsi"/>
                <w:color w:val="000010"/>
                <w:w w:val="122"/>
                <w:sz w:val="22"/>
                <w:szCs w:val="22"/>
                <w:shd w:val="clear" w:color="auto" w:fill="FFFFFF"/>
                <w:lang w:bidi="he-IL"/>
              </w:rPr>
            </w:pPr>
            <w:r w:rsidRPr="001B78ED">
              <w:rPr>
                <w:rFonts w:asciiTheme="minorHAnsi" w:hAnsiTheme="minorHAnsi"/>
                <w:color w:val="000010"/>
                <w:w w:val="122"/>
                <w:sz w:val="22"/>
                <w:szCs w:val="22"/>
                <w:shd w:val="clear" w:color="auto" w:fill="FFFFFF"/>
                <w:lang w:bidi="he-IL"/>
              </w:rPr>
              <w:t xml:space="preserve">- </w:t>
            </w:r>
          </w:p>
        </w:tc>
        <w:tc>
          <w:tcPr>
            <w:tcW w:w="922" w:type="dxa"/>
            <w:vAlign w:val="center"/>
          </w:tcPr>
          <w:p w:rsidR="00C253FA" w:rsidRPr="001B78ED" w:rsidRDefault="00C253FA" w:rsidP="0076193D">
            <w:pPr>
              <w:pStyle w:val="Style"/>
              <w:ind w:left="134"/>
              <w:rPr>
                <w:rFonts w:asciiTheme="minorHAnsi" w:hAnsiTheme="minorHAnsi"/>
                <w:color w:val="000006"/>
                <w:sz w:val="22"/>
                <w:szCs w:val="22"/>
                <w:shd w:val="clear" w:color="auto" w:fill="FFFFFF"/>
                <w:lang w:bidi="he-IL"/>
              </w:rPr>
            </w:pPr>
            <w:r w:rsidRPr="001B78ED">
              <w:rPr>
                <w:rFonts w:asciiTheme="minorHAnsi" w:hAnsiTheme="minorHAnsi"/>
                <w:color w:val="000006"/>
                <w:sz w:val="22"/>
                <w:szCs w:val="22"/>
                <w:shd w:val="clear" w:color="auto" w:fill="FFFFFF"/>
                <w:lang w:bidi="he-IL"/>
              </w:rPr>
              <w:t xml:space="preserve">700 </w:t>
            </w:r>
          </w:p>
        </w:tc>
        <w:tc>
          <w:tcPr>
            <w:tcW w:w="878" w:type="dxa"/>
            <w:vAlign w:val="center"/>
          </w:tcPr>
          <w:p w:rsidR="00C253FA" w:rsidRPr="001B78ED" w:rsidRDefault="00C253FA" w:rsidP="0076193D">
            <w:pPr>
              <w:pStyle w:val="Style"/>
              <w:ind w:left="120"/>
              <w:rPr>
                <w:rFonts w:asciiTheme="minorHAnsi" w:hAnsiTheme="minorHAnsi" w:cs="Times New Roman"/>
                <w:color w:val="0B0C1F"/>
                <w:w w:val="81"/>
                <w:sz w:val="22"/>
                <w:szCs w:val="22"/>
                <w:shd w:val="clear" w:color="auto" w:fill="FFFFFF"/>
                <w:lang w:bidi="he-IL"/>
              </w:rPr>
            </w:pPr>
            <w:r w:rsidRPr="001B78ED">
              <w:rPr>
                <w:rFonts w:asciiTheme="minorHAnsi" w:hAnsiTheme="minorHAnsi" w:cs="Times New Roman"/>
                <w:color w:val="0B0C1F"/>
                <w:w w:val="81"/>
                <w:sz w:val="22"/>
                <w:szCs w:val="22"/>
                <w:shd w:val="clear" w:color="auto" w:fill="FFFFFF"/>
                <w:lang w:bidi="he-IL"/>
              </w:rPr>
              <w:t xml:space="preserve">- </w:t>
            </w:r>
          </w:p>
        </w:tc>
      </w:tr>
      <w:tr w:rsidR="00C253FA" w:rsidRPr="001B78ED" w:rsidTr="00311177">
        <w:trPr>
          <w:trHeight w:hRule="exact" w:val="230"/>
        </w:trPr>
        <w:tc>
          <w:tcPr>
            <w:tcW w:w="950" w:type="dxa"/>
            <w:vAlign w:val="center"/>
          </w:tcPr>
          <w:p w:rsidR="00C253FA" w:rsidRPr="00311177" w:rsidRDefault="00C253FA" w:rsidP="00311177">
            <w:pPr>
              <w:pStyle w:val="Style"/>
              <w:jc w:val="both"/>
              <w:rPr>
                <w:rFonts w:asciiTheme="minorHAnsi" w:hAnsiTheme="minorHAnsi"/>
                <w:sz w:val="20"/>
                <w:szCs w:val="20"/>
              </w:rPr>
            </w:pPr>
          </w:p>
        </w:tc>
        <w:tc>
          <w:tcPr>
            <w:tcW w:w="470" w:type="dxa"/>
            <w:vAlign w:val="center"/>
          </w:tcPr>
          <w:p w:rsidR="00C253FA" w:rsidRPr="00311177" w:rsidRDefault="00C253FA" w:rsidP="00311177">
            <w:pPr>
              <w:pStyle w:val="Style"/>
              <w:jc w:val="both"/>
              <w:rPr>
                <w:rFonts w:asciiTheme="minorHAnsi" w:hAnsiTheme="minorHAnsi"/>
                <w:sz w:val="20"/>
                <w:szCs w:val="20"/>
              </w:rPr>
            </w:pPr>
          </w:p>
        </w:tc>
        <w:tc>
          <w:tcPr>
            <w:tcW w:w="552" w:type="dxa"/>
            <w:vAlign w:val="center"/>
          </w:tcPr>
          <w:p w:rsidR="00C253FA" w:rsidRPr="00311177" w:rsidRDefault="00C253FA" w:rsidP="00311177">
            <w:pPr>
              <w:pStyle w:val="Style"/>
              <w:jc w:val="both"/>
              <w:rPr>
                <w:rFonts w:asciiTheme="minorHAnsi" w:hAnsiTheme="minorHAnsi"/>
                <w:sz w:val="20"/>
                <w:szCs w:val="20"/>
              </w:rPr>
            </w:pPr>
          </w:p>
        </w:tc>
        <w:tc>
          <w:tcPr>
            <w:tcW w:w="1570" w:type="dxa"/>
            <w:gridSpan w:val="2"/>
            <w:vAlign w:val="center"/>
          </w:tcPr>
          <w:p w:rsidR="00C253FA" w:rsidRPr="001B78ED" w:rsidRDefault="00C253FA" w:rsidP="0076193D">
            <w:pPr>
              <w:pStyle w:val="Style"/>
              <w:ind w:left="81"/>
              <w:rPr>
                <w:rFonts w:asciiTheme="minorHAnsi" w:hAnsiTheme="minorHAnsi"/>
                <w:color w:val="000006"/>
                <w:sz w:val="22"/>
                <w:szCs w:val="22"/>
                <w:shd w:val="clear" w:color="auto" w:fill="FFFFFF"/>
                <w:lang w:bidi="he-IL"/>
              </w:rPr>
            </w:pPr>
            <w:r w:rsidRPr="001B78ED">
              <w:rPr>
                <w:rFonts w:asciiTheme="minorHAnsi" w:hAnsiTheme="minorHAnsi"/>
                <w:color w:val="000006"/>
                <w:sz w:val="22"/>
                <w:szCs w:val="22"/>
                <w:shd w:val="clear" w:color="auto" w:fill="FFFFFF"/>
                <w:lang w:bidi="he-IL"/>
              </w:rPr>
              <w:t>P</w:t>
            </w:r>
            <w:r w:rsidRPr="001B78ED">
              <w:rPr>
                <w:rFonts w:asciiTheme="minorHAnsi" w:hAnsiTheme="minorHAnsi"/>
                <w:color w:val="000010"/>
                <w:sz w:val="22"/>
                <w:szCs w:val="22"/>
                <w:shd w:val="clear" w:color="auto" w:fill="FFFFFF"/>
                <w:lang w:bidi="he-IL"/>
              </w:rPr>
              <w:t>i</w:t>
            </w:r>
            <w:r w:rsidRPr="001B78ED">
              <w:rPr>
                <w:rFonts w:asciiTheme="minorHAnsi" w:hAnsiTheme="minorHAnsi"/>
                <w:color w:val="000006"/>
                <w:sz w:val="22"/>
                <w:szCs w:val="22"/>
                <w:shd w:val="clear" w:color="auto" w:fill="FFFFFF"/>
                <w:lang w:bidi="he-IL"/>
              </w:rPr>
              <w:t xml:space="preserve">geon Rea </w:t>
            </w:r>
          </w:p>
        </w:tc>
        <w:tc>
          <w:tcPr>
            <w:tcW w:w="1200" w:type="dxa"/>
            <w:vAlign w:val="center"/>
          </w:tcPr>
          <w:p w:rsidR="00C253FA" w:rsidRPr="001B78ED" w:rsidRDefault="00C253FA" w:rsidP="0076193D">
            <w:pPr>
              <w:pStyle w:val="Style"/>
              <w:jc w:val="center"/>
              <w:rPr>
                <w:rFonts w:asciiTheme="minorHAnsi" w:hAnsiTheme="minorHAnsi"/>
                <w:color w:val="000006"/>
                <w:sz w:val="22"/>
                <w:szCs w:val="22"/>
                <w:shd w:val="clear" w:color="auto" w:fill="FFFFFF"/>
                <w:lang w:bidi="he-IL"/>
              </w:rPr>
            </w:pPr>
          </w:p>
        </w:tc>
        <w:tc>
          <w:tcPr>
            <w:tcW w:w="1114" w:type="dxa"/>
            <w:vAlign w:val="center"/>
          </w:tcPr>
          <w:p w:rsidR="00C253FA" w:rsidRPr="001B78ED" w:rsidRDefault="00C253FA" w:rsidP="0076193D">
            <w:pPr>
              <w:pStyle w:val="Style"/>
              <w:jc w:val="center"/>
              <w:rPr>
                <w:rFonts w:asciiTheme="minorHAnsi" w:hAnsiTheme="minorHAnsi"/>
                <w:color w:val="000006"/>
                <w:sz w:val="22"/>
                <w:szCs w:val="22"/>
                <w:shd w:val="clear" w:color="auto" w:fill="FFFFFF"/>
                <w:lang w:bidi="he-IL"/>
              </w:rPr>
            </w:pPr>
          </w:p>
        </w:tc>
        <w:tc>
          <w:tcPr>
            <w:tcW w:w="1094" w:type="dxa"/>
            <w:vAlign w:val="center"/>
          </w:tcPr>
          <w:p w:rsidR="00C253FA" w:rsidRPr="001B78ED" w:rsidRDefault="00C253FA" w:rsidP="0076193D">
            <w:pPr>
              <w:pStyle w:val="Style"/>
              <w:jc w:val="center"/>
              <w:rPr>
                <w:rFonts w:asciiTheme="minorHAnsi" w:hAnsiTheme="minorHAnsi"/>
                <w:color w:val="000006"/>
                <w:sz w:val="22"/>
                <w:szCs w:val="22"/>
                <w:shd w:val="clear" w:color="auto" w:fill="FFFFFF"/>
                <w:lang w:bidi="he-IL"/>
              </w:rPr>
            </w:pPr>
          </w:p>
        </w:tc>
        <w:tc>
          <w:tcPr>
            <w:tcW w:w="941" w:type="dxa"/>
            <w:vAlign w:val="center"/>
          </w:tcPr>
          <w:p w:rsidR="00C253FA" w:rsidRPr="001B78ED" w:rsidRDefault="00C253FA" w:rsidP="0076193D">
            <w:pPr>
              <w:pStyle w:val="Style"/>
              <w:jc w:val="center"/>
              <w:rPr>
                <w:rFonts w:asciiTheme="minorHAnsi" w:hAnsiTheme="minorHAnsi"/>
                <w:color w:val="000006"/>
                <w:sz w:val="22"/>
                <w:szCs w:val="22"/>
                <w:shd w:val="clear" w:color="auto" w:fill="FFFFFF"/>
                <w:lang w:bidi="he-IL"/>
              </w:rPr>
            </w:pPr>
          </w:p>
        </w:tc>
        <w:tc>
          <w:tcPr>
            <w:tcW w:w="921" w:type="dxa"/>
            <w:vAlign w:val="center"/>
          </w:tcPr>
          <w:p w:rsidR="00C253FA" w:rsidRPr="001B78ED" w:rsidRDefault="00C253FA" w:rsidP="0076193D">
            <w:pPr>
              <w:pStyle w:val="Style"/>
              <w:jc w:val="center"/>
              <w:rPr>
                <w:rFonts w:asciiTheme="minorHAnsi" w:hAnsiTheme="minorHAnsi"/>
                <w:color w:val="000006"/>
                <w:sz w:val="22"/>
                <w:szCs w:val="22"/>
                <w:shd w:val="clear" w:color="auto" w:fill="FFFFFF"/>
                <w:lang w:bidi="he-IL"/>
              </w:rPr>
            </w:pPr>
          </w:p>
        </w:tc>
        <w:tc>
          <w:tcPr>
            <w:tcW w:w="1167" w:type="dxa"/>
            <w:vAlign w:val="center"/>
          </w:tcPr>
          <w:p w:rsidR="00C253FA" w:rsidRPr="001B78ED" w:rsidRDefault="00C253FA" w:rsidP="0076193D">
            <w:pPr>
              <w:pStyle w:val="Style"/>
              <w:jc w:val="center"/>
              <w:rPr>
                <w:rFonts w:asciiTheme="minorHAnsi" w:hAnsiTheme="minorHAnsi"/>
                <w:color w:val="000006"/>
                <w:sz w:val="22"/>
                <w:szCs w:val="22"/>
                <w:shd w:val="clear" w:color="auto" w:fill="FFFFFF"/>
                <w:lang w:bidi="he-IL"/>
              </w:rPr>
            </w:pPr>
          </w:p>
        </w:tc>
        <w:tc>
          <w:tcPr>
            <w:tcW w:w="921" w:type="dxa"/>
            <w:vAlign w:val="center"/>
          </w:tcPr>
          <w:p w:rsidR="00C253FA" w:rsidRPr="001B78ED" w:rsidRDefault="00C253FA" w:rsidP="0076193D">
            <w:pPr>
              <w:pStyle w:val="Style"/>
              <w:jc w:val="center"/>
              <w:rPr>
                <w:rFonts w:asciiTheme="minorHAnsi" w:hAnsiTheme="minorHAnsi"/>
                <w:color w:val="000006"/>
                <w:sz w:val="22"/>
                <w:szCs w:val="22"/>
                <w:shd w:val="clear" w:color="auto" w:fill="FFFFFF"/>
                <w:lang w:bidi="he-IL"/>
              </w:rPr>
            </w:pPr>
          </w:p>
        </w:tc>
        <w:tc>
          <w:tcPr>
            <w:tcW w:w="946" w:type="dxa"/>
            <w:vAlign w:val="center"/>
          </w:tcPr>
          <w:p w:rsidR="00C253FA" w:rsidRPr="001B78ED" w:rsidRDefault="00C253FA" w:rsidP="0076193D">
            <w:pPr>
              <w:pStyle w:val="Style"/>
              <w:jc w:val="center"/>
              <w:rPr>
                <w:rFonts w:asciiTheme="minorHAnsi" w:hAnsiTheme="minorHAnsi"/>
                <w:color w:val="000006"/>
                <w:sz w:val="22"/>
                <w:szCs w:val="22"/>
                <w:shd w:val="clear" w:color="auto" w:fill="FFFFFF"/>
                <w:lang w:bidi="he-IL"/>
              </w:rPr>
            </w:pPr>
          </w:p>
        </w:tc>
        <w:tc>
          <w:tcPr>
            <w:tcW w:w="922" w:type="dxa"/>
            <w:vAlign w:val="center"/>
          </w:tcPr>
          <w:p w:rsidR="00C253FA" w:rsidRPr="001B78ED" w:rsidRDefault="00C253FA" w:rsidP="0076193D">
            <w:pPr>
              <w:pStyle w:val="Style"/>
              <w:jc w:val="center"/>
              <w:rPr>
                <w:rFonts w:asciiTheme="minorHAnsi" w:hAnsiTheme="minorHAnsi"/>
                <w:color w:val="000006"/>
                <w:sz w:val="22"/>
                <w:szCs w:val="22"/>
                <w:shd w:val="clear" w:color="auto" w:fill="FFFFFF"/>
                <w:lang w:bidi="he-IL"/>
              </w:rPr>
            </w:pPr>
          </w:p>
        </w:tc>
        <w:tc>
          <w:tcPr>
            <w:tcW w:w="878" w:type="dxa"/>
            <w:vAlign w:val="center"/>
          </w:tcPr>
          <w:p w:rsidR="00C253FA" w:rsidRPr="001B78ED" w:rsidRDefault="00C253FA" w:rsidP="0076193D">
            <w:pPr>
              <w:pStyle w:val="Style"/>
              <w:jc w:val="center"/>
              <w:rPr>
                <w:rFonts w:asciiTheme="minorHAnsi" w:hAnsiTheme="minorHAnsi"/>
                <w:color w:val="000006"/>
                <w:sz w:val="22"/>
                <w:szCs w:val="22"/>
                <w:shd w:val="clear" w:color="auto" w:fill="FFFFFF"/>
                <w:lang w:bidi="he-IL"/>
              </w:rPr>
            </w:pPr>
          </w:p>
        </w:tc>
      </w:tr>
      <w:tr w:rsidR="00C253FA" w:rsidRPr="001B78ED" w:rsidTr="00311177">
        <w:trPr>
          <w:trHeight w:hRule="exact" w:val="350"/>
        </w:trPr>
        <w:tc>
          <w:tcPr>
            <w:tcW w:w="1420" w:type="dxa"/>
            <w:gridSpan w:val="2"/>
            <w:vAlign w:val="center"/>
          </w:tcPr>
          <w:p w:rsidR="00C253FA" w:rsidRPr="00311177" w:rsidRDefault="00C253FA" w:rsidP="00311177">
            <w:pPr>
              <w:pStyle w:val="Style"/>
              <w:ind w:left="120"/>
              <w:jc w:val="both"/>
              <w:rPr>
                <w:rFonts w:asciiTheme="minorHAnsi" w:hAnsiTheme="minorHAnsi"/>
                <w:color w:val="000010"/>
                <w:sz w:val="20"/>
                <w:szCs w:val="20"/>
                <w:shd w:val="clear" w:color="auto" w:fill="FFFFFF"/>
                <w:lang w:bidi="he-IL"/>
              </w:rPr>
            </w:pPr>
            <w:r w:rsidRPr="00311177">
              <w:rPr>
                <w:rFonts w:asciiTheme="minorHAnsi" w:hAnsiTheme="minorHAnsi"/>
                <w:color w:val="000006"/>
                <w:sz w:val="20"/>
                <w:szCs w:val="20"/>
                <w:shd w:val="clear" w:color="auto" w:fill="FFFFFF"/>
                <w:lang w:bidi="he-IL"/>
              </w:rPr>
              <w:t>Rotavato</w:t>
            </w:r>
            <w:r w:rsidRPr="00311177">
              <w:rPr>
                <w:rFonts w:asciiTheme="minorHAnsi" w:hAnsiTheme="minorHAnsi"/>
                <w:color w:val="000010"/>
                <w:sz w:val="20"/>
                <w:szCs w:val="20"/>
                <w:shd w:val="clear" w:color="auto" w:fill="FFFFFF"/>
                <w:lang w:bidi="he-IL"/>
              </w:rPr>
              <w:t xml:space="preserve">r </w:t>
            </w:r>
          </w:p>
        </w:tc>
        <w:tc>
          <w:tcPr>
            <w:tcW w:w="552" w:type="dxa"/>
            <w:vAlign w:val="center"/>
          </w:tcPr>
          <w:p w:rsidR="00C253FA" w:rsidRPr="00311177" w:rsidRDefault="00C253FA" w:rsidP="00311177">
            <w:pPr>
              <w:pStyle w:val="Style"/>
              <w:jc w:val="both"/>
              <w:rPr>
                <w:rFonts w:asciiTheme="minorHAnsi" w:hAnsiTheme="minorHAnsi"/>
                <w:color w:val="000010"/>
                <w:sz w:val="20"/>
                <w:szCs w:val="20"/>
                <w:shd w:val="clear" w:color="auto" w:fill="FFFFFF"/>
                <w:lang w:bidi="he-IL"/>
              </w:rPr>
            </w:pPr>
          </w:p>
        </w:tc>
        <w:tc>
          <w:tcPr>
            <w:tcW w:w="912" w:type="dxa"/>
            <w:vAlign w:val="center"/>
          </w:tcPr>
          <w:p w:rsidR="00C253FA" w:rsidRPr="001B78ED" w:rsidRDefault="00C253FA" w:rsidP="0076193D">
            <w:pPr>
              <w:pStyle w:val="Style"/>
              <w:ind w:left="124"/>
              <w:rPr>
                <w:rFonts w:asciiTheme="minorHAnsi" w:hAnsiTheme="minorHAnsi"/>
                <w:color w:val="000006"/>
                <w:sz w:val="22"/>
                <w:szCs w:val="22"/>
                <w:shd w:val="clear" w:color="auto" w:fill="FFFFFF"/>
                <w:lang w:bidi="he-IL"/>
              </w:rPr>
            </w:pPr>
            <w:r w:rsidRPr="001B78ED">
              <w:rPr>
                <w:rFonts w:asciiTheme="minorHAnsi" w:hAnsiTheme="minorHAnsi"/>
                <w:color w:val="000006"/>
                <w:sz w:val="22"/>
                <w:szCs w:val="22"/>
                <w:shd w:val="clear" w:color="auto" w:fill="FFFFFF"/>
                <w:lang w:bidi="he-IL"/>
              </w:rPr>
              <w:t xml:space="preserve">Wheat </w:t>
            </w:r>
          </w:p>
        </w:tc>
        <w:tc>
          <w:tcPr>
            <w:tcW w:w="658" w:type="dxa"/>
            <w:vAlign w:val="center"/>
          </w:tcPr>
          <w:p w:rsidR="00C253FA" w:rsidRPr="001B78ED" w:rsidRDefault="00C253FA" w:rsidP="0076193D">
            <w:pPr>
              <w:pStyle w:val="Style"/>
              <w:jc w:val="center"/>
              <w:rPr>
                <w:rFonts w:asciiTheme="minorHAnsi" w:hAnsiTheme="minorHAnsi"/>
                <w:color w:val="000006"/>
                <w:sz w:val="22"/>
                <w:szCs w:val="22"/>
                <w:shd w:val="clear" w:color="auto" w:fill="FFFFFF"/>
                <w:lang w:bidi="he-IL"/>
              </w:rPr>
            </w:pPr>
          </w:p>
        </w:tc>
        <w:tc>
          <w:tcPr>
            <w:tcW w:w="1200" w:type="dxa"/>
            <w:vAlign w:val="center"/>
          </w:tcPr>
          <w:p w:rsidR="00C253FA" w:rsidRPr="001B78ED" w:rsidRDefault="00C253FA" w:rsidP="0076193D">
            <w:pPr>
              <w:pStyle w:val="Style"/>
              <w:ind w:left="124"/>
              <w:rPr>
                <w:rFonts w:asciiTheme="minorHAnsi" w:hAnsiTheme="minorHAnsi"/>
                <w:color w:val="000006"/>
                <w:sz w:val="22"/>
                <w:szCs w:val="22"/>
                <w:shd w:val="clear" w:color="auto" w:fill="FFFFFF"/>
                <w:lang w:bidi="he-IL"/>
              </w:rPr>
            </w:pPr>
            <w:r w:rsidRPr="001B78ED">
              <w:rPr>
                <w:rFonts w:asciiTheme="minorHAnsi" w:hAnsiTheme="minorHAnsi"/>
                <w:color w:val="000006"/>
                <w:sz w:val="22"/>
                <w:szCs w:val="22"/>
                <w:shd w:val="clear" w:color="auto" w:fill="FFFFFF"/>
                <w:lang w:bidi="he-IL"/>
              </w:rPr>
              <w:t xml:space="preserve">28 </w:t>
            </w:r>
          </w:p>
        </w:tc>
        <w:tc>
          <w:tcPr>
            <w:tcW w:w="1114" w:type="dxa"/>
            <w:vAlign w:val="center"/>
          </w:tcPr>
          <w:p w:rsidR="00C253FA" w:rsidRPr="001B78ED" w:rsidRDefault="00C253FA" w:rsidP="0076193D">
            <w:pPr>
              <w:pStyle w:val="Style"/>
              <w:ind w:left="124"/>
              <w:rPr>
                <w:rFonts w:asciiTheme="minorHAnsi" w:hAnsiTheme="minorHAnsi"/>
                <w:color w:val="000006"/>
                <w:sz w:val="22"/>
                <w:szCs w:val="22"/>
                <w:shd w:val="clear" w:color="auto" w:fill="FFFFFF"/>
                <w:lang w:bidi="he-IL"/>
              </w:rPr>
            </w:pPr>
            <w:r w:rsidRPr="001B78ED">
              <w:rPr>
                <w:rFonts w:asciiTheme="minorHAnsi" w:hAnsiTheme="minorHAnsi"/>
                <w:color w:val="282A37"/>
                <w:sz w:val="22"/>
                <w:szCs w:val="22"/>
                <w:shd w:val="clear" w:color="auto" w:fill="FFFFFF"/>
                <w:lang w:bidi="he-IL"/>
              </w:rPr>
              <w:t>.</w:t>
            </w:r>
            <w:r w:rsidRPr="001B78ED">
              <w:rPr>
                <w:rFonts w:asciiTheme="minorHAnsi" w:hAnsiTheme="minorHAnsi"/>
                <w:color w:val="000006"/>
                <w:sz w:val="22"/>
                <w:szCs w:val="22"/>
                <w:shd w:val="clear" w:color="auto" w:fill="FFFFFF"/>
                <w:lang w:bidi="he-IL"/>
              </w:rPr>
              <w:t xml:space="preserve">0 </w:t>
            </w:r>
          </w:p>
        </w:tc>
        <w:tc>
          <w:tcPr>
            <w:tcW w:w="1094" w:type="dxa"/>
            <w:vAlign w:val="center"/>
          </w:tcPr>
          <w:p w:rsidR="00C253FA" w:rsidRPr="001B78ED" w:rsidRDefault="00C253FA" w:rsidP="0076193D">
            <w:pPr>
              <w:pStyle w:val="Style"/>
              <w:ind w:left="76"/>
              <w:rPr>
                <w:rFonts w:asciiTheme="minorHAnsi" w:hAnsiTheme="minorHAnsi"/>
                <w:color w:val="000006"/>
                <w:sz w:val="22"/>
                <w:szCs w:val="22"/>
                <w:shd w:val="clear" w:color="auto" w:fill="FFFFFF"/>
                <w:lang w:bidi="he-IL"/>
              </w:rPr>
            </w:pPr>
            <w:r w:rsidRPr="001B78ED">
              <w:rPr>
                <w:rFonts w:asciiTheme="minorHAnsi" w:hAnsiTheme="minorHAnsi"/>
                <w:color w:val="000006"/>
                <w:sz w:val="22"/>
                <w:szCs w:val="22"/>
                <w:shd w:val="clear" w:color="auto" w:fill="FFFFFF"/>
                <w:lang w:bidi="he-IL"/>
              </w:rPr>
              <w:t>0</w:t>
            </w:r>
            <w:r w:rsidRPr="001B78ED">
              <w:rPr>
                <w:rFonts w:asciiTheme="minorHAnsi" w:hAnsiTheme="minorHAnsi"/>
                <w:color w:val="0B0C1F"/>
                <w:sz w:val="22"/>
                <w:szCs w:val="22"/>
                <w:shd w:val="clear" w:color="auto" w:fill="FFFFFF"/>
                <w:lang w:bidi="he-IL"/>
              </w:rPr>
              <w:t>,</w:t>
            </w:r>
            <w:r w:rsidRPr="001B78ED">
              <w:rPr>
                <w:rFonts w:asciiTheme="minorHAnsi" w:hAnsiTheme="minorHAnsi"/>
                <w:color w:val="000006"/>
                <w:sz w:val="22"/>
                <w:szCs w:val="22"/>
                <w:shd w:val="clear" w:color="auto" w:fill="FFFFFF"/>
                <w:lang w:bidi="he-IL"/>
              </w:rPr>
              <w:t xml:space="preserve">5 </w:t>
            </w:r>
          </w:p>
        </w:tc>
        <w:tc>
          <w:tcPr>
            <w:tcW w:w="941" w:type="dxa"/>
            <w:vAlign w:val="center"/>
          </w:tcPr>
          <w:p w:rsidR="00C253FA" w:rsidRPr="001B78ED" w:rsidRDefault="00C253FA" w:rsidP="0076193D">
            <w:pPr>
              <w:pStyle w:val="Style"/>
              <w:ind w:left="124"/>
              <w:rPr>
                <w:rFonts w:asciiTheme="minorHAnsi" w:hAnsiTheme="minorHAnsi"/>
                <w:color w:val="000006"/>
                <w:sz w:val="22"/>
                <w:szCs w:val="22"/>
                <w:shd w:val="clear" w:color="auto" w:fill="FFFFFF"/>
                <w:lang w:bidi="he-IL"/>
              </w:rPr>
            </w:pPr>
            <w:r w:rsidRPr="001B78ED">
              <w:rPr>
                <w:rFonts w:asciiTheme="minorHAnsi" w:hAnsiTheme="minorHAnsi"/>
                <w:color w:val="000006"/>
                <w:sz w:val="22"/>
                <w:szCs w:val="22"/>
                <w:shd w:val="clear" w:color="auto" w:fill="FFFFFF"/>
                <w:lang w:bidi="he-IL"/>
              </w:rPr>
              <w:t>0</w:t>
            </w:r>
            <w:r w:rsidRPr="001B78ED">
              <w:rPr>
                <w:rFonts w:asciiTheme="minorHAnsi" w:hAnsiTheme="minorHAnsi"/>
                <w:color w:val="282A37"/>
                <w:sz w:val="22"/>
                <w:szCs w:val="22"/>
                <w:shd w:val="clear" w:color="auto" w:fill="FFFFFF"/>
                <w:lang w:bidi="he-IL"/>
              </w:rPr>
              <w:t>.</w:t>
            </w:r>
            <w:r w:rsidRPr="001B78ED">
              <w:rPr>
                <w:rFonts w:asciiTheme="minorHAnsi" w:hAnsiTheme="minorHAnsi"/>
                <w:color w:val="000006"/>
                <w:sz w:val="22"/>
                <w:szCs w:val="22"/>
                <w:shd w:val="clear" w:color="auto" w:fill="FFFFFF"/>
                <w:lang w:bidi="he-IL"/>
              </w:rPr>
              <w:t xml:space="preserve">5 </w:t>
            </w:r>
          </w:p>
        </w:tc>
        <w:tc>
          <w:tcPr>
            <w:tcW w:w="921" w:type="dxa"/>
            <w:vAlign w:val="center"/>
          </w:tcPr>
          <w:p w:rsidR="00C253FA" w:rsidRPr="001B78ED" w:rsidRDefault="00C253FA" w:rsidP="0076193D">
            <w:pPr>
              <w:pStyle w:val="Style"/>
              <w:ind w:left="120"/>
              <w:rPr>
                <w:rFonts w:asciiTheme="minorHAnsi" w:hAnsiTheme="minorHAnsi"/>
                <w:color w:val="000006"/>
                <w:sz w:val="22"/>
                <w:szCs w:val="22"/>
                <w:shd w:val="clear" w:color="auto" w:fill="FFFFFF"/>
                <w:lang w:bidi="he-IL"/>
              </w:rPr>
            </w:pPr>
            <w:r w:rsidRPr="001B78ED">
              <w:rPr>
                <w:rFonts w:asciiTheme="minorHAnsi" w:hAnsiTheme="minorHAnsi"/>
                <w:color w:val="000006"/>
                <w:sz w:val="22"/>
                <w:szCs w:val="22"/>
                <w:shd w:val="clear" w:color="auto" w:fill="FFFFFF"/>
                <w:lang w:bidi="he-IL"/>
              </w:rPr>
              <w:t>2</w:t>
            </w:r>
            <w:r w:rsidRPr="001B78ED">
              <w:rPr>
                <w:rFonts w:asciiTheme="minorHAnsi" w:hAnsiTheme="minorHAnsi"/>
                <w:color w:val="282A37"/>
                <w:sz w:val="22"/>
                <w:szCs w:val="22"/>
                <w:shd w:val="clear" w:color="auto" w:fill="FFFFFF"/>
                <w:lang w:bidi="he-IL"/>
              </w:rPr>
              <w:t>.</w:t>
            </w:r>
            <w:r w:rsidRPr="001B78ED">
              <w:rPr>
                <w:rFonts w:asciiTheme="minorHAnsi" w:hAnsiTheme="minorHAnsi"/>
                <w:color w:val="000006"/>
                <w:sz w:val="22"/>
                <w:szCs w:val="22"/>
                <w:shd w:val="clear" w:color="auto" w:fill="FFFFFF"/>
                <w:lang w:bidi="he-IL"/>
              </w:rPr>
              <w:t xml:space="preserve">0 </w:t>
            </w:r>
          </w:p>
        </w:tc>
        <w:tc>
          <w:tcPr>
            <w:tcW w:w="1167" w:type="dxa"/>
            <w:vAlign w:val="center"/>
          </w:tcPr>
          <w:p w:rsidR="00C253FA" w:rsidRPr="001B78ED" w:rsidRDefault="00C253FA" w:rsidP="0076193D">
            <w:pPr>
              <w:pStyle w:val="Style"/>
              <w:ind w:left="120"/>
              <w:rPr>
                <w:rFonts w:asciiTheme="minorHAnsi" w:hAnsiTheme="minorHAnsi"/>
                <w:color w:val="000006"/>
                <w:sz w:val="22"/>
                <w:szCs w:val="22"/>
                <w:shd w:val="clear" w:color="auto" w:fill="FFFFFF"/>
                <w:lang w:bidi="he-IL"/>
              </w:rPr>
            </w:pPr>
            <w:r w:rsidRPr="001B78ED">
              <w:rPr>
                <w:rFonts w:asciiTheme="minorHAnsi" w:hAnsiTheme="minorHAnsi"/>
                <w:color w:val="000006"/>
                <w:sz w:val="22"/>
                <w:szCs w:val="22"/>
                <w:shd w:val="clear" w:color="auto" w:fill="FFFFFF"/>
                <w:lang w:bidi="he-IL"/>
              </w:rPr>
              <w:t>4</w:t>
            </w:r>
            <w:r w:rsidRPr="001B78ED">
              <w:rPr>
                <w:rFonts w:asciiTheme="minorHAnsi" w:hAnsiTheme="minorHAnsi"/>
                <w:color w:val="282A37"/>
                <w:sz w:val="22"/>
                <w:szCs w:val="22"/>
                <w:shd w:val="clear" w:color="auto" w:fill="FFFFFF"/>
                <w:lang w:bidi="he-IL"/>
              </w:rPr>
              <w:t>.</w:t>
            </w:r>
            <w:r w:rsidRPr="001B78ED">
              <w:rPr>
                <w:rFonts w:asciiTheme="minorHAnsi" w:hAnsiTheme="minorHAnsi"/>
                <w:color w:val="000006"/>
                <w:sz w:val="22"/>
                <w:szCs w:val="22"/>
                <w:shd w:val="clear" w:color="auto" w:fill="FFFFFF"/>
                <w:lang w:bidi="he-IL"/>
              </w:rPr>
              <w:t xml:space="preserve">0 </w:t>
            </w:r>
          </w:p>
        </w:tc>
        <w:tc>
          <w:tcPr>
            <w:tcW w:w="921" w:type="dxa"/>
            <w:vAlign w:val="center"/>
          </w:tcPr>
          <w:p w:rsidR="00C253FA" w:rsidRPr="001B78ED" w:rsidRDefault="00C253FA" w:rsidP="0076193D">
            <w:pPr>
              <w:pStyle w:val="Style"/>
              <w:ind w:left="120"/>
              <w:rPr>
                <w:rFonts w:asciiTheme="minorHAnsi" w:hAnsiTheme="minorHAnsi"/>
                <w:color w:val="000006"/>
                <w:sz w:val="22"/>
                <w:szCs w:val="22"/>
                <w:shd w:val="clear" w:color="auto" w:fill="FFFFFF"/>
                <w:lang w:bidi="he-IL"/>
              </w:rPr>
            </w:pPr>
            <w:r w:rsidRPr="001B78ED">
              <w:rPr>
                <w:rFonts w:asciiTheme="minorHAnsi" w:hAnsiTheme="minorHAnsi"/>
                <w:color w:val="000006"/>
                <w:sz w:val="22"/>
                <w:szCs w:val="22"/>
                <w:shd w:val="clear" w:color="auto" w:fill="FFFFFF"/>
                <w:lang w:bidi="he-IL"/>
              </w:rPr>
              <w:t>2</w:t>
            </w:r>
            <w:r w:rsidRPr="001B78ED">
              <w:rPr>
                <w:rFonts w:asciiTheme="minorHAnsi" w:hAnsiTheme="minorHAnsi"/>
                <w:color w:val="282A37"/>
                <w:sz w:val="22"/>
                <w:szCs w:val="22"/>
                <w:shd w:val="clear" w:color="auto" w:fill="FFFFFF"/>
                <w:lang w:bidi="he-IL"/>
              </w:rPr>
              <w:t>,</w:t>
            </w:r>
            <w:r w:rsidRPr="001B78ED">
              <w:rPr>
                <w:rFonts w:asciiTheme="minorHAnsi" w:hAnsiTheme="minorHAnsi"/>
                <w:color w:val="000006"/>
                <w:sz w:val="22"/>
                <w:szCs w:val="22"/>
                <w:shd w:val="clear" w:color="auto" w:fill="FFFFFF"/>
                <w:lang w:bidi="he-IL"/>
              </w:rPr>
              <w:t xml:space="preserve">0 </w:t>
            </w:r>
          </w:p>
        </w:tc>
        <w:tc>
          <w:tcPr>
            <w:tcW w:w="946" w:type="dxa"/>
            <w:vAlign w:val="center"/>
          </w:tcPr>
          <w:p w:rsidR="00C253FA" w:rsidRPr="001B78ED" w:rsidRDefault="00C253FA" w:rsidP="0076193D">
            <w:pPr>
              <w:pStyle w:val="Style"/>
              <w:ind w:left="124"/>
              <w:rPr>
                <w:rFonts w:asciiTheme="minorHAnsi" w:hAnsiTheme="minorHAnsi"/>
                <w:color w:val="000006"/>
                <w:sz w:val="22"/>
                <w:szCs w:val="22"/>
                <w:shd w:val="clear" w:color="auto" w:fill="FFFFFF"/>
                <w:lang w:bidi="he-IL"/>
              </w:rPr>
            </w:pPr>
            <w:r w:rsidRPr="001B78ED">
              <w:rPr>
                <w:rFonts w:asciiTheme="minorHAnsi" w:hAnsiTheme="minorHAnsi"/>
                <w:color w:val="000006"/>
                <w:sz w:val="22"/>
                <w:szCs w:val="22"/>
                <w:shd w:val="clear" w:color="auto" w:fill="FFFFFF"/>
                <w:lang w:bidi="he-IL"/>
              </w:rPr>
              <w:t>4</w:t>
            </w:r>
            <w:r w:rsidRPr="001B78ED">
              <w:rPr>
                <w:rFonts w:asciiTheme="minorHAnsi" w:hAnsiTheme="minorHAnsi"/>
                <w:color w:val="282A37"/>
                <w:sz w:val="22"/>
                <w:szCs w:val="22"/>
                <w:shd w:val="clear" w:color="auto" w:fill="FFFFFF"/>
                <w:lang w:bidi="he-IL"/>
              </w:rPr>
              <w:t>,</w:t>
            </w:r>
            <w:r w:rsidRPr="001B78ED">
              <w:rPr>
                <w:rFonts w:asciiTheme="minorHAnsi" w:hAnsiTheme="minorHAnsi"/>
                <w:color w:val="000006"/>
                <w:sz w:val="22"/>
                <w:szCs w:val="22"/>
                <w:shd w:val="clear" w:color="auto" w:fill="FFFFFF"/>
                <w:lang w:bidi="he-IL"/>
              </w:rPr>
              <w:t xml:space="preserve">0 </w:t>
            </w:r>
          </w:p>
        </w:tc>
        <w:tc>
          <w:tcPr>
            <w:tcW w:w="922" w:type="dxa"/>
            <w:vAlign w:val="center"/>
          </w:tcPr>
          <w:p w:rsidR="00C253FA" w:rsidRPr="001B78ED" w:rsidRDefault="00C253FA" w:rsidP="0076193D">
            <w:pPr>
              <w:pStyle w:val="Style"/>
              <w:ind w:left="134"/>
              <w:rPr>
                <w:rFonts w:asciiTheme="minorHAnsi" w:hAnsiTheme="minorHAnsi"/>
                <w:color w:val="000006"/>
                <w:sz w:val="22"/>
                <w:szCs w:val="22"/>
                <w:shd w:val="clear" w:color="auto" w:fill="FFFFFF"/>
                <w:lang w:bidi="he-IL"/>
              </w:rPr>
            </w:pPr>
            <w:r w:rsidRPr="001B78ED">
              <w:rPr>
                <w:rFonts w:asciiTheme="minorHAnsi" w:hAnsiTheme="minorHAnsi"/>
                <w:color w:val="000006"/>
                <w:sz w:val="22"/>
                <w:szCs w:val="22"/>
                <w:shd w:val="clear" w:color="auto" w:fill="FFFFFF"/>
                <w:lang w:bidi="he-IL"/>
              </w:rPr>
              <w:t xml:space="preserve">1000 </w:t>
            </w:r>
          </w:p>
        </w:tc>
        <w:tc>
          <w:tcPr>
            <w:tcW w:w="878" w:type="dxa"/>
            <w:vAlign w:val="center"/>
          </w:tcPr>
          <w:p w:rsidR="00C253FA" w:rsidRPr="001B78ED" w:rsidRDefault="00C253FA" w:rsidP="0076193D">
            <w:pPr>
              <w:pStyle w:val="Style"/>
              <w:ind w:left="120"/>
              <w:rPr>
                <w:rFonts w:asciiTheme="minorHAnsi" w:hAnsiTheme="minorHAnsi"/>
                <w:color w:val="000006"/>
                <w:sz w:val="22"/>
                <w:szCs w:val="22"/>
                <w:shd w:val="clear" w:color="auto" w:fill="FFFFFF"/>
                <w:lang w:bidi="he-IL"/>
              </w:rPr>
            </w:pPr>
            <w:r w:rsidRPr="001B78ED">
              <w:rPr>
                <w:rFonts w:asciiTheme="minorHAnsi" w:hAnsiTheme="minorHAnsi"/>
                <w:color w:val="000006"/>
                <w:sz w:val="22"/>
                <w:szCs w:val="22"/>
                <w:shd w:val="clear" w:color="auto" w:fill="FFFFFF"/>
                <w:lang w:bidi="he-IL"/>
              </w:rPr>
              <w:t xml:space="preserve">1600 </w:t>
            </w:r>
          </w:p>
        </w:tc>
      </w:tr>
      <w:tr w:rsidR="00C253FA" w:rsidRPr="001B78ED" w:rsidTr="00311177">
        <w:trPr>
          <w:trHeight w:hRule="exact" w:val="254"/>
        </w:trPr>
        <w:tc>
          <w:tcPr>
            <w:tcW w:w="950" w:type="dxa"/>
            <w:vAlign w:val="center"/>
          </w:tcPr>
          <w:p w:rsidR="00C253FA" w:rsidRPr="00311177" w:rsidRDefault="00C253FA" w:rsidP="00311177">
            <w:pPr>
              <w:pStyle w:val="Style"/>
              <w:jc w:val="both"/>
              <w:rPr>
                <w:rFonts w:asciiTheme="minorHAnsi" w:hAnsiTheme="minorHAnsi"/>
                <w:sz w:val="20"/>
                <w:szCs w:val="20"/>
              </w:rPr>
            </w:pPr>
          </w:p>
        </w:tc>
        <w:tc>
          <w:tcPr>
            <w:tcW w:w="470" w:type="dxa"/>
            <w:vAlign w:val="center"/>
          </w:tcPr>
          <w:p w:rsidR="00C253FA" w:rsidRPr="00311177" w:rsidRDefault="00C253FA" w:rsidP="00311177">
            <w:pPr>
              <w:pStyle w:val="Style"/>
              <w:jc w:val="both"/>
              <w:rPr>
                <w:rFonts w:asciiTheme="minorHAnsi" w:hAnsiTheme="minorHAnsi"/>
                <w:sz w:val="20"/>
                <w:szCs w:val="20"/>
              </w:rPr>
            </w:pPr>
          </w:p>
        </w:tc>
        <w:tc>
          <w:tcPr>
            <w:tcW w:w="552" w:type="dxa"/>
            <w:vAlign w:val="center"/>
          </w:tcPr>
          <w:p w:rsidR="00C253FA" w:rsidRPr="00311177" w:rsidRDefault="00C253FA" w:rsidP="00311177">
            <w:pPr>
              <w:pStyle w:val="Style"/>
              <w:jc w:val="both"/>
              <w:rPr>
                <w:rFonts w:asciiTheme="minorHAnsi" w:hAnsiTheme="minorHAnsi"/>
                <w:sz w:val="20"/>
                <w:szCs w:val="20"/>
              </w:rPr>
            </w:pPr>
          </w:p>
        </w:tc>
        <w:tc>
          <w:tcPr>
            <w:tcW w:w="912" w:type="dxa"/>
            <w:vAlign w:val="center"/>
          </w:tcPr>
          <w:p w:rsidR="00C253FA" w:rsidRPr="001B78ED" w:rsidRDefault="00C253FA" w:rsidP="0076193D">
            <w:pPr>
              <w:pStyle w:val="Style"/>
              <w:ind w:left="124"/>
              <w:rPr>
                <w:rFonts w:asciiTheme="minorHAnsi" w:hAnsiTheme="minorHAnsi"/>
                <w:color w:val="000006"/>
                <w:sz w:val="22"/>
                <w:szCs w:val="22"/>
                <w:shd w:val="clear" w:color="auto" w:fill="FFFFFF"/>
                <w:lang w:bidi="he-IL"/>
              </w:rPr>
            </w:pPr>
            <w:r w:rsidRPr="001B78ED">
              <w:rPr>
                <w:rFonts w:asciiTheme="minorHAnsi" w:hAnsiTheme="minorHAnsi"/>
                <w:color w:val="000006"/>
                <w:sz w:val="22"/>
                <w:szCs w:val="22"/>
                <w:shd w:val="clear" w:color="auto" w:fill="FFFFFF"/>
                <w:lang w:bidi="he-IL"/>
              </w:rPr>
              <w:t xml:space="preserve">Soy bean </w:t>
            </w:r>
          </w:p>
        </w:tc>
        <w:tc>
          <w:tcPr>
            <w:tcW w:w="658" w:type="dxa"/>
            <w:vAlign w:val="center"/>
          </w:tcPr>
          <w:p w:rsidR="00C253FA" w:rsidRPr="001B78ED" w:rsidRDefault="00C253FA" w:rsidP="0076193D">
            <w:pPr>
              <w:pStyle w:val="Style"/>
              <w:jc w:val="center"/>
              <w:rPr>
                <w:rFonts w:asciiTheme="minorHAnsi" w:hAnsiTheme="minorHAnsi"/>
                <w:color w:val="000006"/>
                <w:sz w:val="22"/>
                <w:szCs w:val="22"/>
                <w:shd w:val="clear" w:color="auto" w:fill="FFFFFF"/>
                <w:lang w:bidi="he-IL"/>
              </w:rPr>
            </w:pPr>
          </w:p>
        </w:tc>
        <w:tc>
          <w:tcPr>
            <w:tcW w:w="1200" w:type="dxa"/>
            <w:vAlign w:val="center"/>
          </w:tcPr>
          <w:p w:rsidR="00C253FA" w:rsidRPr="001B78ED" w:rsidRDefault="00C253FA" w:rsidP="0076193D">
            <w:pPr>
              <w:pStyle w:val="Style"/>
              <w:jc w:val="center"/>
              <w:rPr>
                <w:rFonts w:asciiTheme="minorHAnsi" w:hAnsiTheme="minorHAnsi"/>
                <w:color w:val="000006"/>
                <w:sz w:val="22"/>
                <w:szCs w:val="22"/>
                <w:shd w:val="clear" w:color="auto" w:fill="FFFFFF"/>
                <w:lang w:bidi="he-IL"/>
              </w:rPr>
            </w:pPr>
          </w:p>
        </w:tc>
        <w:tc>
          <w:tcPr>
            <w:tcW w:w="1114" w:type="dxa"/>
            <w:vAlign w:val="center"/>
          </w:tcPr>
          <w:p w:rsidR="00C253FA" w:rsidRPr="001B78ED" w:rsidRDefault="00C253FA" w:rsidP="0076193D">
            <w:pPr>
              <w:pStyle w:val="Style"/>
              <w:jc w:val="center"/>
              <w:rPr>
                <w:rFonts w:asciiTheme="minorHAnsi" w:hAnsiTheme="minorHAnsi"/>
                <w:color w:val="000006"/>
                <w:sz w:val="22"/>
                <w:szCs w:val="22"/>
                <w:shd w:val="clear" w:color="auto" w:fill="FFFFFF"/>
                <w:lang w:bidi="he-IL"/>
              </w:rPr>
            </w:pPr>
          </w:p>
        </w:tc>
        <w:tc>
          <w:tcPr>
            <w:tcW w:w="1094" w:type="dxa"/>
            <w:vAlign w:val="center"/>
          </w:tcPr>
          <w:p w:rsidR="00C253FA" w:rsidRPr="001B78ED" w:rsidRDefault="00C253FA" w:rsidP="0076193D">
            <w:pPr>
              <w:pStyle w:val="Style"/>
              <w:jc w:val="center"/>
              <w:rPr>
                <w:rFonts w:asciiTheme="minorHAnsi" w:hAnsiTheme="minorHAnsi"/>
                <w:color w:val="000006"/>
                <w:sz w:val="22"/>
                <w:szCs w:val="22"/>
                <w:shd w:val="clear" w:color="auto" w:fill="FFFFFF"/>
                <w:lang w:bidi="he-IL"/>
              </w:rPr>
            </w:pPr>
          </w:p>
        </w:tc>
        <w:tc>
          <w:tcPr>
            <w:tcW w:w="941" w:type="dxa"/>
            <w:vAlign w:val="center"/>
          </w:tcPr>
          <w:p w:rsidR="00C253FA" w:rsidRPr="001B78ED" w:rsidRDefault="00C253FA" w:rsidP="0076193D">
            <w:pPr>
              <w:pStyle w:val="Style"/>
              <w:jc w:val="center"/>
              <w:rPr>
                <w:rFonts w:asciiTheme="minorHAnsi" w:hAnsiTheme="minorHAnsi"/>
                <w:color w:val="000006"/>
                <w:sz w:val="22"/>
                <w:szCs w:val="22"/>
                <w:shd w:val="clear" w:color="auto" w:fill="FFFFFF"/>
                <w:lang w:bidi="he-IL"/>
              </w:rPr>
            </w:pPr>
          </w:p>
        </w:tc>
        <w:tc>
          <w:tcPr>
            <w:tcW w:w="921" w:type="dxa"/>
            <w:vAlign w:val="center"/>
          </w:tcPr>
          <w:p w:rsidR="00C253FA" w:rsidRPr="001B78ED" w:rsidRDefault="00C253FA" w:rsidP="0076193D">
            <w:pPr>
              <w:pStyle w:val="Style"/>
              <w:jc w:val="center"/>
              <w:rPr>
                <w:rFonts w:asciiTheme="minorHAnsi" w:hAnsiTheme="minorHAnsi"/>
                <w:color w:val="000006"/>
                <w:sz w:val="22"/>
                <w:szCs w:val="22"/>
                <w:shd w:val="clear" w:color="auto" w:fill="FFFFFF"/>
                <w:lang w:bidi="he-IL"/>
              </w:rPr>
            </w:pPr>
          </w:p>
        </w:tc>
        <w:tc>
          <w:tcPr>
            <w:tcW w:w="1167" w:type="dxa"/>
            <w:vAlign w:val="center"/>
          </w:tcPr>
          <w:p w:rsidR="00C253FA" w:rsidRPr="001B78ED" w:rsidRDefault="00C253FA" w:rsidP="0076193D">
            <w:pPr>
              <w:pStyle w:val="Style"/>
              <w:jc w:val="center"/>
              <w:rPr>
                <w:rFonts w:asciiTheme="minorHAnsi" w:hAnsiTheme="minorHAnsi"/>
                <w:color w:val="000006"/>
                <w:sz w:val="22"/>
                <w:szCs w:val="22"/>
                <w:shd w:val="clear" w:color="auto" w:fill="FFFFFF"/>
                <w:lang w:bidi="he-IL"/>
              </w:rPr>
            </w:pPr>
          </w:p>
        </w:tc>
        <w:tc>
          <w:tcPr>
            <w:tcW w:w="921" w:type="dxa"/>
            <w:vAlign w:val="center"/>
          </w:tcPr>
          <w:p w:rsidR="00C253FA" w:rsidRPr="001B78ED" w:rsidRDefault="00C253FA" w:rsidP="0076193D">
            <w:pPr>
              <w:pStyle w:val="Style"/>
              <w:jc w:val="center"/>
              <w:rPr>
                <w:rFonts w:asciiTheme="minorHAnsi" w:hAnsiTheme="minorHAnsi"/>
                <w:color w:val="000006"/>
                <w:sz w:val="22"/>
                <w:szCs w:val="22"/>
                <w:shd w:val="clear" w:color="auto" w:fill="FFFFFF"/>
                <w:lang w:bidi="he-IL"/>
              </w:rPr>
            </w:pPr>
          </w:p>
        </w:tc>
        <w:tc>
          <w:tcPr>
            <w:tcW w:w="946" w:type="dxa"/>
            <w:vAlign w:val="center"/>
          </w:tcPr>
          <w:p w:rsidR="00C253FA" w:rsidRPr="001B78ED" w:rsidRDefault="00C253FA" w:rsidP="0076193D">
            <w:pPr>
              <w:pStyle w:val="Style"/>
              <w:jc w:val="center"/>
              <w:rPr>
                <w:rFonts w:asciiTheme="minorHAnsi" w:hAnsiTheme="minorHAnsi"/>
                <w:color w:val="000006"/>
                <w:sz w:val="22"/>
                <w:szCs w:val="22"/>
                <w:shd w:val="clear" w:color="auto" w:fill="FFFFFF"/>
                <w:lang w:bidi="he-IL"/>
              </w:rPr>
            </w:pPr>
          </w:p>
        </w:tc>
        <w:tc>
          <w:tcPr>
            <w:tcW w:w="922" w:type="dxa"/>
            <w:vAlign w:val="center"/>
          </w:tcPr>
          <w:p w:rsidR="00C253FA" w:rsidRPr="001B78ED" w:rsidRDefault="00C253FA" w:rsidP="0076193D">
            <w:pPr>
              <w:pStyle w:val="Style"/>
              <w:jc w:val="center"/>
              <w:rPr>
                <w:rFonts w:asciiTheme="minorHAnsi" w:hAnsiTheme="minorHAnsi"/>
                <w:color w:val="000006"/>
                <w:sz w:val="22"/>
                <w:szCs w:val="22"/>
                <w:shd w:val="clear" w:color="auto" w:fill="FFFFFF"/>
                <w:lang w:bidi="he-IL"/>
              </w:rPr>
            </w:pPr>
          </w:p>
        </w:tc>
        <w:tc>
          <w:tcPr>
            <w:tcW w:w="878" w:type="dxa"/>
            <w:vAlign w:val="center"/>
          </w:tcPr>
          <w:p w:rsidR="00C253FA" w:rsidRPr="001B78ED" w:rsidRDefault="00C253FA" w:rsidP="0076193D">
            <w:pPr>
              <w:pStyle w:val="Style"/>
              <w:jc w:val="center"/>
              <w:rPr>
                <w:rFonts w:asciiTheme="minorHAnsi" w:hAnsiTheme="minorHAnsi"/>
                <w:color w:val="000006"/>
                <w:sz w:val="22"/>
                <w:szCs w:val="22"/>
                <w:shd w:val="clear" w:color="auto" w:fill="FFFFFF"/>
                <w:lang w:bidi="he-IL"/>
              </w:rPr>
            </w:pPr>
          </w:p>
        </w:tc>
      </w:tr>
      <w:tr w:rsidR="00C253FA" w:rsidRPr="001B78ED" w:rsidTr="00311177">
        <w:trPr>
          <w:trHeight w:hRule="exact" w:val="201"/>
        </w:trPr>
        <w:tc>
          <w:tcPr>
            <w:tcW w:w="950" w:type="dxa"/>
            <w:vAlign w:val="center"/>
          </w:tcPr>
          <w:p w:rsidR="00C253FA" w:rsidRPr="00311177" w:rsidRDefault="00C253FA" w:rsidP="00311177">
            <w:pPr>
              <w:pStyle w:val="Style"/>
              <w:jc w:val="both"/>
              <w:rPr>
                <w:rFonts w:asciiTheme="minorHAnsi" w:hAnsiTheme="minorHAnsi"/>
                <w:sz w:val="20"/>
                <w:szCs w:val="20"/>
              </w:rPr>
            </w:pPr>
          </w:p>
        </w:tc>
        <w:tc>
          <w:tcPr>
            <w:tcW w:w="470" w:type="dxa"/>
            <w:vAlign w:val="center"/>
          </w:tcPr>
          <w:p w:rsidR="00C253FA" w:rsidRPr="00311177" w:rsidRDefault="00C253FA" w:rsidP="00311177">
            <w:pPr>
              <w:pStyle w:val="Style"/>
              <w:jc w:val="both"/>
              <w:rPr>
                <w:rFonts w:asciiTheme="minorHAnsi" w:hAnsiTheme="minorHAnsi"/>
                <w:sz w:val="20"/>
                <w:szCs w:val="20"/>
              </w:rPr>
            </w:pPr>
          </w:p>
        </w:tc>
        <w:tc>
          <w:tcPr>
            <w:tcW w:w="552" w:type="dxa"/>
            <w:vAlign w:val="center"/>
          </w:tcPr>
          <w:p w:rsidR="00C253FA" w:rsidRPr="00311177" w:rsidRDefault="00C253FA" w:rsidP="00311177">
            <w:pPr>
              <w:pStyle w:val="Style"/>
              <w:jc w:val="both"/>
              <w:rPr>
                <w:rFonts w:asciiTheme="minorHAnsi" w:hAnsiTheme="minorHAnsi"/>
                <w:sz w:val="20"/>
                <w:szCs w:val="20"/>
              </w:rPr>
            </w:pPr>
          </w:p>
        </w:tc>
        <w:tc>
          <w:tcPr>
            <w:tcW w:w="912" w:type="dxa"/>
            <w:vAlign w:val="center"/>
          </w:tcPr>
          <w:p w:rsidR="00C253FA" w:rsidRPr="001B78ED" w:rsidRDefault="00C253FA" w:rsidP="0076193D">
            <w:pPr>
              <w:pStyle w:val="Style"/>
              <w:ind w:left="124"/>
              <w:rPr>
                <w:rFonts w:asciiTheme="minorHAnsi" w:hAnsiTheme="minorHAnsi"/>
                <w:color w:val="000006"/>
                <w:sz w:val="22"/>
                <w:szCs w:val="22"/>
                <w:shd w:val="clear" w:color="auto" w:fill="FFFFFF"/>
                <w:lang w:bidi="he-IL"/>
              </w:rPr>
            </w:pPr>
            <w:r w:rsidRPr="001B78ED">
              <w:rPr>
                <w:rFonts w:asciiTheme="minorHAnsi" w:hAnsiTheme="minorHAnsi"/>
                <w:color w:val="000006"/>
                <w:sz w:val="22"/>
                <w:szCs w:val="22"/>
                <w:shd w:val="clear" w:color="auto" w:fill="FFFFFF"/>
                <w:lang w:bidi="he-IL"/>
              </w:rPr>
              <w:t>G</w:t>
            </w:r>
            <w:r w:rsidRPr="001B78ED">
              <w:rPr>
                <w:rFonts w:asciiTheme="minorHAnsi" w:hAnsiTheme="minorHAnsi"/>
                <w:color w:val="000010"/>
                <w:sz w:val="22"/>
                <w:szCs w:val="22"/>
                <w:shd w:val="clear" w:color="auto" w:fill="FFFFFF"/>
                <w:lang w:bidi="he-IL"/>
              </w:rPr>
              <w:t>r</w:t>
            </w:r>
            <w:r w:rsidRPr="001B78ED">
              <w:rPr>
                <w:rFonts w:asciiTheme="minorHAnsi" w:hAnsiTheme="minorHAnsi"/>
                <w:color w:val="000006"/>
                <w:sz w:val="22"/>
                <w:szCs w:val="22"/>
                <w:shd w:val="clear" w:color="auto" w:fill="FFFFFF"/>
                <w:lang w:bidi="he-IL"/>
              </w:rPr>
              <w:t xml:space="preserve">am </w:t>
            </w:r>
          </w:p>
        </w:tc>
        <w:tc>
          <w:tcPr>
            <w:tcW w:w="658" w:type="dxa"/>
            <w:vAlign w:val="center"/>
          </w:tcPr>
          <w:p w:rsidR="00C253FA" w:rsidRPr="001B78ED" w:rsidRDefault="00C253FA" w:rsidP="0076193D">
            <w:pPr>
              <w:pStyle w:val="Style"/>
              <w:jc w:val="center"/>
              <w:rPr>
                <w:rFonts w:asciiTheme="minorHAnsi" w:hAnsiTheme="minorHAnsi"/>
                <w:color w:val="000006"/>
                <w:sz w:val="22"/>
                <w:szCs w:val="22"/>
                <w:shd w:val="clear" w:color="auto" w:fill="FFFFFF"/>
                <w:lang w:bidi="he-IL"/>
              </w:rPr>
            </w:pPr>
          </w:p>
        </w:tc>
        <w:tc>
          <w:tcPr>
            <w:tcW w:w="1200" w:type="dxa"/>
            <w:vAlign w:val="center"/>
          </w:tcPr>
          <w:p w:rsidR="00C253FA" w:rsidRPr="001B78ED" w:rsidRDefault="00C253FA" w:rsidP="0076193D">
            <w:pPr>
              <w:pStyle w:val="Style"/>
              <w:jc w:val="center"/>
              <w:rPr>
                <w:rFonts w:asciiTheme="minorHAnsi" w:hAnsiTheme="minorHAnsi"/>
                <w:color w:val="000006"/>
                <w:sz w:val="22"/>
                <w:szCs w:val="22"/>
                <w:shd w:val="clear" w:color="auto" w:fill="FFFFFF"/>
                <w:lang w:bidi="he-IL"/>
              </w:rPr>
            </w:pPr>
          </w:p>
        </w:tc>
        <w:tc>
          <w:tcPr>
            <w:tcW w:w="1114" w:type="dxa"/>
            <w:vAlign w:val="center"/>
          </w:tcPr>
          <w:p w:rsidR="00C253FA" w:rsidRPr="001B78ED" w:rsidRDefault="00C253FA" w:rsidP="0076193D">
            <w:pPr>
              <w:pStyle w:val="Style"/>
              <w:jc w:val="center"/>
              <w:rPr>
                <w:rFonts w:asciiTheme="minorHAnsi" w:hAnsiTheme="minorHAnsi"/>
                <w:color w:val="000006"/>
                <w:sz w:val="22"/>
                <w:szCs w:val="22"/>
                <w:shd w:val="clear" w:color="auto" w:fill="FFFFFF"/>
                <w:lang w:bidi="he-IL"/>
              </w:rPr>
            </w:pPr>
          </w:p>
        </w:tc>
        <w:tc>
          <w:tcPr>
            <w:tcW w:w="1094" w:type="dxa"/>
            <w:vAlign w:val="center"/>
          </w:tcPr>
          <w:p w:rsidR="00C253FA" w:rsidRPr="001B78ED" w:rsidRDefault="00C253FA" w:rsidP="0076193D">
            <w:pPr>
              <w:pStyle w:val="Style"/>
              <w:jc w:val="center"/>
              <w:rPr>
                <w:rFonts w:asciiTheme="minorHAnsi" w:hAnsiTheme="minorHAnsi"/>
                <w:color w:val="000006"/>
                <w:sz w:val="22"/>
                <w:szCs w:val="22"/>
                <w:shd w:val="clear" w:color="auto" w:fill="FFFFFF"/>
                <w:lang w:bidi="he-IL"/>
              </w:rPr>
            </w:pPr>
          </w:p>
        </w:tc>
        <w:tc>
          <w:tcPr>
            <w:tcW w:w="941" w:type="dxa"/>
            <w:vAlign w:val="center"/>
          </w:tcPr>
          <w:p w:rsidR="00C253FA" w:rsidRPr="001B78ED" w:rsidRDefault="00C253FA" w:rsidP="0076193D">
            <w:pPr>
              <w:pStyle w:val="Style"/>
              <w:jc w:val="center"/>
              <w:rPr>
                <w:rFonts w:asciiTheme="minorHAnsi" w:hAnsiTheme="minorHAnsi"/>
                <w:color w:val="000006"/>
                <w:sz w:val="22"/>
                <w:szCs w:val="22"/>
                <w:shd w:val="clear" w:color="auto" w:fill="FFFFFF"/>
                <w:lang w:bidi="he-IL"/>
              </w:rPr>
            </w:pPr>
          </w:p>
        </w:tc>
        <w:tc>
          <w:tcPr>
            <w:tcW w:w="921" w:type="dxa"/>
            <w:vAlign w:val="center"/>
          </w:tcPr>
          <w:p w:rsidR="00C253FA" w:rsidRPr="001B78ED" w:rsidRDefault="00C253FA" w:rsidP="0076193D">
            <w:pPr>
              <w:pStyle w:val="Style"/>
              <w:jc w:val="center"/>
              <w:rPr>
                <w:rFonts w:asciiTheme="minorHAnsi" w:hAnsiTheme="minorHAnsi"/>
                <w:color w:val="000006"/>
                <w:sz w:val="22"/>
                <w:szCs w:val="22"/>
                <w:shd w:val="clear" w:color="auto" w:fill="FFFFFF"/>
                <w:lang w:bidi="he-IL"/>
              </w:rPr>
            </w:pPr>
          </w:p>
        </w:tc>
        <w:tc>
          <w:tcPr>
            <w:tcW w:w="1167" w:type="dxa"/>
            <w:vAlign w:val="center"/>
          </w:tcPr>
          <w:p w:rsidR="00C253FA" w:rsidRPr="001B78ED" w:rsidRDefault="00C253FA" w:rsidP="0076193D">
            <w:pPr>
              <w:pStyle w:val="Style"/>
              <w:jc w:val="center"/>
              <w:rPr>
                <w:rFonts w:asciiTheme="minorHAnsi" w:hAnsiTheme="minorHAnsi"/>
                <w:color w:val="000006"/>
                <w:sz w:val="22"/>
                <w:szCs w:val="22"/>
                <w:shd w:val="clear" w:color="auto" w:fill="FFFFFF"/>
                <w:lang w:bidi="he-IL"/>
              </w:rPr>
            </w:pPr>
          </w:p>
        </w:tc>
        <w:tc>
          <w:tcPr>
            <w:tcW w:w="921" w:type="dxa"/>
            <w:vAlign w:val="center"/>
          </w:tcPr>
          <w:p w:rsidR="00C253FA" w:rsidRPr="001B78ED" w:rsidRDefault="00C253FA" w:rsidP="0076193D">
            <w:pPr>
              <w:pStyle w:val="Style"/>
              <w:jc w:val="center"/>
              <w:rPr>
                <w:rFonts w:asciiTheme="minorHAnsi" w:hAnsiTheme="minorHAnsi"/>
                <w:color w:val="000006"/>
                <w:sz w:val="22"/>
                <w:szCs w:val="22"/>
                <w:shd w:val="clear" w:color="auto" w:fill="FFFFFF"/>
                <w:lang w:bidi="he-IL"/>
              </w:rPr>
            </w:pPr>
          </w:p>
        </w:tc>
        <w:tc>
          <w:tcPr>
            <w:tcW w:w="946" w:type="dxa"/>
            <w:vAlign w:val="center"/>
          </w:tcPr>
          <w:p w:rsidR="00C253FA" w:rsidRPr="001B78ED" w:rsidRDefault="00C253FA" w:rsidP="0076193D">
            <w:pPr>
              <w:pStyle w:val="Style"/>
              <w:jc w:val="center"/>
              <w:rPr>
                <w:rFonts w:asciiTheme="minorHAnsi" w:hAnsiTheme="minorHAnsi"/>
                <w:color w:val="000006"/>
                <w:sz w:val="22"/>
                <w:szCs w:val="22"/>
                <w:shd w:val="clear" w:color="auto" w:fill="FFFFFF"/>
                <w:lang w:bidi="he-IL"/>
              </w:rPr>
            </w:pPr>
          </w:p>
        </w:tc>
        <w:tc>
          <w:tcPr>
            <w:tcW w:w="922" w:type="dxa"/>
            <w:vAlign w:val="center"/>
          </w:tcPr>
          <w:p w:rsidR="00C253FA" w:rsidRPr="001B78ED" w:rsidRDefault="00C253FA" w:rsidP="0076193D">
            <w:pPr>
              <w:pStyle w:val="Style"/>
              <w:jc w:val="center"/>
              <w:rPr>
                <w:rFonts w:asciiTheme="minorHAnsi" w:hAnsiTheme="minorHAnsi"/>
                <w:color w:val="000006"/>
                <w:sz w:val="22"/>
                <w:szCs w:val="22"/>
                <w:shd w:val="clear" w:color="auto" w:fill="FFFFFF"/>
                <w:lang w:bidi="he-IL"/>
              </w:rPr>
            </w:pPr>
          </w:p>
        </w:tc>
        <w:tc>
          <w:tcPr>
            <w:tcW w:w="878" w:type="dxa"/>
            <w:vAlign w:val="center"/>
          </w:tcPr>
          <w:p w:rsidR="00C253FA" w:rsidRPr="001B78ED" w:rsidRDefault="00C253FA" w:rsidP="0076193D">
            <w:pPr>
              <w:pStyle w:val="Style"/>
              <w:jc w:val="center"/>
              <w:rPr>
                <w:rFonts w:asciiTheme="minorHAnsi" w:hAnsiTheme="minorHAnsi"/>
                <w:color w:val="000006"/>
                <w:sz w:val="22"/>
                <w:szCs w:val="22"/>
                <w:shd w:val="clear" w:color="auto" w:fill="FFFFFF"/>
                <w:lang w:bidi="he-IL"/>
              </w:rPr>
            </w:pPr>
          </w:p>
        </w:tc>
      </w:tr>
      <w:tr w:rsidR="00C253FA" w:rsidRPr="001B78ED" w:rsidTr="00311177">
        <w:trPr>
          <w:trHeight w:hRule="exact" w:val="249"/>
        </w:trPr>
        <w:tc>
          <w:tcPr>
            <w:tcW w:w="950" w:type="dxa"/>
            <w:vAlign w:val="center"/>
          </w:tcPr>
          <w:p w:rsidR="00C253FA" w:rsidRPr="00311177" w:rsidRDefault="00C253FA" w:rsidP="00311177">
            <w:pPr>
              <w:pStyle w:val="Style"/>
              <w:ind w:left="115"/>
              <w:jc w:val="both"/>
              <w:rPr>
                <w:rFonts w:asciiTheme="minorHAnsi" w:hAnsiTheme="minorHAnsi"/>
                <w:color w:val="000006"/>
                <w:sz w:val="20"/>
                <w:szCs w:val="20"/>
                <w:shd w:val="clear" w:color="auto" w:fill="FFFFFF"/>
                <w:lang w:bidi="he-IL"/>
              </w:rPr>
            </w:pPr>
            <w:r w:rsidRPr="00311177">
              <w:rPr>
                <w:rFonts w:asciiTheme="minorHAnsi" w:hAnsiTheme="minorHAnsi"/>
                <w:color w:val="000006"/>
                <w:sz w:val="20"/>
                <w:szCs w:val="20"/>
                <w:shd w:val="clear" w:color="auto" w:fill="FFFFFF"/>
                <w:lang w:bidi="he-IL"/>
              </w:rPr>
              <w:t>S</w:t>
            </w:r>
            <w:r w:rsidRPr="00311177">
              <w:rPr>
                <w:rFonts w:asciiTheme="minorHAnsi" w:hAnsiTheme="minorHAnsi"/>
                <w:color w:val="000010"/>
                <w:sz w:val="20"/>
                <w:szCs w:val="20"/>
                <w:shd w:val="clear" w:color="auto" w:fill="FFFFFF"/>
                <w:lang w:bidi="he-IL"/>
              </w:rPr>
              <w:t>ick</w:t>
            </w:r>
            <w:r w:rsidRPr="00311177">
              <w:rPr>
                <w:rFonts w:asciiTheme="minorHAnsi" w:hAnsiTheme="minorHAnsi"/>
                <w:color w:val="000006"/>
                <w:sz w:val="20"/>
                <w:szCs w:val="20"/>
                <w:shd w:val="clear" w:color="auto" w:fill="FFFFFF"/>
                <w:lang w:bidi="he-IL"/>
              </w:rPr>
              <w:t xml:space="preserve">le </w:t>
            </w:r>
          </w:p>
        </w:tc>
        <w:tc>
          <w:tcPr>
            <w:tcW w:w="1022" w:type="dxa"/>
            <w:gridSpan w:val="2"/>
            <w:vAlign w:val="center"/>
          </w:tcPr>
          <w:p w:rsidR="00C253FA" w:rsidRPr="00311177" w:rsidRDefault="00C253FA" w:rsidP="00311177">
            <w:pPr>
              <w:pStyle w:val="Style"/>
              <w:ind w:right="105"/>
              <w:jc w:val="both"/>
              <w:rPr>
                <w:rFonts w:asciiTheme="minorHAnsi" w:hAnsiTheme="minorHAnsi"/>
                <w:color w:val="000010"/>
                <w:sz w:val="20"/>
                <w:szCs w:val="20"/>
                <w:shd w:val="clear" w:color="auto" w:fill="FFFFFF"/>
                <w:lang w:bidi="he-IL"/>
              </w:rPr>
            </w:pPr>
            <w:r w:rsidRPr="00311177">
              <w:rPr>
                <w:rFonts w:asciiTheme="minorHAnsi" w:hAnsiTheme="minorHAnsi"/>
                <w:color w:val="000006"/>
                <w:sz w:val="20"/>
                <w:szCs w:val="20"/>
                <w:shd w:val="clear" w:color="auto" w:fill="FFFFFF"/>
                <w:lang w:bidi="he-IL"/>
              </w:rPr>
              <w:t>Ma</w:t>
            </w:r>
            <w:r w:rsidRPr="00311177">
              <w:rPr>
                <w:rFonts w:asciiTheme="minorHAnsi" w:hAnsiTheme="minorHAnsi"/>
                <w:color w:val="000010"/>
                <w:sz w:val="20"/>
                <w:szCs w:val="20"/>
                <w:shd w:val="clear" w:color="auto" w:fill="FFFFFF"/>
                <w:lang w:bidi="he-IL"/>
              </w:rPr>
              <w:t xml:space="preserve">ize </w:t>
            </w:r>
          </w:p>
        </w:tc>
        <w:tc>
          <w:tcPr>
            <w:tcW w:w="912" w:type="dxa"/>
            <w:vAlign w:val="center"/>
          </w:tcPr>
          <w:p w:rsidR="00C253FA" w:rsidRPr="001B78ED" w:rsidRDefault="00C253FA" w:rsidP="0076193D">
            <w:pPr>
              <w:pStyle w:val="Style"/>
              <w:ind w:left="124"/>
              <w:rPr>
                <w:rFonts w:asciiTheme="minorHAnsi" w:hAnsiTheme="minorHAnsi"/>
                <w:color w:val="000010"/>
                <w:sz w:val="22"/>
                <w:szCs w:val="22"/>
                <w:shd w:val="clear" w:color="auto" w:fill="FFFFFF"/>
                <w:lang w:bidi="he-IL"/>
              </w:rPr>
            </w:pPr>
            <w:r w:rsidRPr="001B78ED">
              <w:rPr>
                <w:rFonts w:asciiTheme="minorHAnsi" w:hAnsiTheme="minorHAnsi"/>
                <w:color w:val="000006"/>
                <w:sz w:val="22"/>
                <w:szCs w:val="22"/>
                <w:shd w:val="clear" w:color="auto" w:fill="FFFFFF"/>
                <w:lang w:bidi="he-IL"/>
              </w:rPr>
              <w:t>Whea</w:t>
            </w:r>
            <w:r w:rsidRPr="001B78ED">
              <w:rPr>
                <w:rFonts w:asciiTheme="minorHAnsi" w:hAnsiTheme="minorHAnsi"/>
                <w:color w:val="000010"/>
                <w:sz w:val="22"/>
                <w:szCs w:val="22"/>
                <w:shd w:val="clear" w:color="auto" w:fill="FFFFFF"/>
                <w:lang w:bidi="he-IL"/>
              </w:rPr>
              <w:t xml:space="preserve">t </w:t>
            </w:r>
          </w:p>
        </w:tc>
        <w:tc>
          <w:tcPr>
            <w:tcW w:w="658" w:type="dxa"/>
            <w:vAlign w:val="center"/>
          </w:tcPr>
          <w:p w:rsidR="00C253FA" w:rsidRPr="001B78ED" w:rsidRDefault="00C253FA" w:rsidP="0076193D">
            <w:pPr>
              <w:pStyle w:val="Style"/>
              <w:jc w:val="center"/>
              <w:rPr>
                <w:rFonts w:asciiTheme="minorHAnsi" w:hAnsiTheme="minorHAnsi"/>
                <w:color w:val="000010"/>
                <w:sz w:val="22"/>
                <w:szCs w:val="22"/>
                <w:shd w:val="clear" w:color="auto" w:fill="FFFFFF"/>
                <w:lang w:bidi="he-IL"/>
              </w:rPr>
            </w:pPr>
          </w:p>
        </w:tc>
        <w:tc>
          <w:tcPr>
            <w:tcW w:w="1200" w:type="dxa"/>
            <w:vAlign w:val="center"/>
          </w:tcPr>
          <w:p w:rsidR="00C253FA" w:rsidRPr="001B78ED" w:rsidRDefault="00C253FA" w:rsidP="0076193D">
            <w:pPr>
              <w:pStyle w:val="Style"/>
              <w:ind w:left="124"/>
              <w:rPr>
                <w:rFonts w:asciiTheme="minorHAnsi" w:hAnsiTheme="minorHAnsi"/>
                <w:color w:val="000006"/>
                <w:sz w:val="22"/>
                <w:szCs w:val="22"/>
                <w:shd w:val="clear" w:color="auto" w:fill="FFFFFF"/>
                <w:lang w:bidi="he-IL"/>
              </w:rPr>
            </w:pPr>
            <w:r w:rsidRPr="001B78ED">
              <w:rPr>
                <w:rFonts w:asciiTheme="minorHAnsi" w:hAnsiTheme="minorHAnsi"/>
                <w:color w:val="000010"/>
                <w:sz w:val="22"/>
                <w:szCs w:val="22"/>
                <w:shd w:val="clear" w:color="auto" w:fill="FFFFFF"/>
                <w:lang w:bidi="he-IL"/>
              </w:rPr>
              <w:t>7</w:t>
            </w:r>
            <w:r w:rsidRPr="001B78ED">
              <w:rPr>
                <w:rFonts w:asciiTheme="minorHAnsi" w:hAnsiTheme="minorHAnsi"/>
                <w:color w:val="000006"/>
                <w:sz w:val="22"/>
                <w:szCs w:val="22"/>
                <w:shd w:val="clear" w:color="auto" w:fill="FFFFFF"/>
                <w:lang w:bidi="he-IL"/>
              </w:rPr>
              <w:t xml:space="preserve">6 </w:t>
            </w:r>
          </w:p>
        </w:tc>
        <w:tc>
          <w:tcPr>
            <w:tcW w:w="1114" w:type="dxa"/>
            <w:vAlign w:val="center"/>
          </w:tcPr>
          <w:p w:rsidR="00C253FA" w:rsidRPr="001B78ED" w:rsidRDefault="00C253FA" w:rsidP="0076193D">
            <w:pPr>
              <w:pStyle w:val="Style"/>
              <w:ind w:left="124"/>
              <w:rPr>
                <w:rFonts w:asciiTheme="minorHAnsi" w:hAnsiTheme="minorHAnsi"/>
                <w:color w:val="000006"/>
                <w:sz w:val="22"/>
                <w:szCs w:val="22"/>
                <w:shd w:val="clear" w:color="auto" w:fill="FFFFFF"/>
                <w:lang w:bidi="he-IL"/>
              </w:rPr>
            </w:pPr>
            <w:r w:rsidRPr="001B78ED">
              <w:rPr>
                <w:rFonts w:asciiTheme="minorHAnsi" w:hAnsiTheme="minorHAnsi"/>
                <w:color w:val="000006"/>
                <w:sz w:val="22"/>
                <w:szCs w:val="22"/>
                <w:shd w:val="clear" w:color="auto" w:fill="FFFFFF"/>
                <w:lang w:bidi="he-IL"/>
              </w:rPr>
              <w:t xml:space="preserve">14 </w:t>
            </w:r>
          </w:p>
        </w:tc>
        <w:tc>
          <w:tcPr>
            <w:tcW w:w="1094" w:type="dxa"/>
            <w:vAlign w:val="center"/>
          </w:tcPr>
          <w:p w:rsidR="00C253FA" w:rsidRPr="001B78ED" w:rsidRDefault="00C253FA" w:rsidP="0076193D">
            <w:pPr>
              <w:pStyle w:val="Style"/>
              <w:jc w:val="center"/>
              <w:rPr>
                <w:rFonts w:asciiTheme="minorHAnsi" w:hAnsiTheme="minorHAnsi"/>
                <w:color w:val="000006"/>
                <w:sz w:val="22"/>
                <w:szCs w:val="22"/>
                <w:shd w:val="clear" w:color="auto" w:fill="FFFFFF"/>
                <w:lang w:bidi="he-IL"/>
              </w:rPr>
            </w:pPr>
          </w:p>
        </w:tc>
        <w:tc>
          <w:tcPr>
            <w:tcW w:w="941" w:type="dxa"/>
            <w:vAlign w:val="center"/>
          </w:tcPr>
          <w:p w:rsidR="00C253FA" w:rsidRPr="001B78ED" w:rsidRDefault="00C253FA" w:rsidP="0076193D">
            <w:pPr>
              <w:pStyle w:val="Style"/>
              <w:jc w:val="center"/>
              <w:rPr>
                <w:rFonts w:asciiTheme="minorHAnsi" w:hAnsiTheme="minorHAnsi"/>
                <w:color w:val="000006"/>
                <w:sz w:val="22"/>
                <w:szCs w:val="22"/>
                <w:shd w:val="clear" w:color="auto" w:fill="FFFFFF"/>
                <w:lang w:bidi="he-IL"/>
              </w:rPr>
            </w:pPr>
          </w:p>
        </w:tc>
        <w:tc>
          <w:tcPr>
            <w:tcW w:w="921" w:type="dxa"/>
            <w:vAlign w:val="center"/>
          </w:tcPr>
          <w:p w:rsidR="00C253FA" w:rsidRPr="001B78ED" w:rsidRDefault="00C253FA" w:rsidP="0076193D">
            <w:pPr>
              <w:pStyle w:val="Style"/>
              <w:jc w:val="center"/>
              <w:rPr>
                <w:rFonts w:asciiTheme="minorHAnsi" w:hAnsiTheme="minorHAnsi"/>
                <w:color w:val="000006"/>
                <w:sz w:val="22"/>
                <w:szCs w:val="22"/>
                <w:shd w:val="clear" w:color="auto" w:fill="FFFFFF"/>
                <w:lang w:bidi="he-IL"/>
              </w:rPr>
            </w:pPr>
          </w:p>
        </w:tc>
        <w:tc>
          <w:tcPr>
            <w:tcW w:w="1167" w:type="dxa"/>
            <w:vAlign w:val="center"/>
          </w:tcPr>
          <w:p w:rsidR="00C253FA" w:rsidRPr="001B78ED" w:rsidRDefault="00C253FA" w:rsidP="0076193D">
            <w:pPr>
              <w:pStyle w:val="Style"/>
              <w:jc w:val="center"/>
              <w:rPr>
                <w:rFonts w:asciiTheme="minorHAnsi" w:hAnsiTheme="minorHAnsi"/>
                <w:color w:val="000006"/>
                <w:sz w:val="22"/>
                <w:szCs w:val="22"/>
                <w:shd w:val="clear" w:color="auto" w:fill="FFFFFF"/>
                <w:lang w:bidi="he-IL"/>
              </w:rPr>
            </w:pPr>
          </w:p>
        </w:tc>
        <w:tc>
          <w:tcPr>
            <w:tcW w:w="921" w:type="dxa"/>
            <w:vAlign w:val="center"/>
          </w:tcPr>
          <w:p w:rsidR="00C253FA" w:rsidRPr="001B78ED" w:rsidRDefault="00C253FA" w:rsidP="0076193D">
            <w:pPr>
              <w:pStyle w:val="Style"/>
              <w:jc w:val="center"/>
              <w:rPr>
                <w:rFonts w:asciiTheme="minorHAnsi" w:hAnsiTheme="minorHAnsi"/>
                <w:color w:val="000006"/>
                <w:sz w:val="22"/>
                <w:szCs w:val="22"/>
                <w:shd w:val="clear" w:color="auto" w:fill="FFFFFF"/>
                <w:lang w:bidi="he-IL"/>
              </w:rPr>
            </w:pPr>
          </w:p>
        </w:tc>
        <w:tc>
          <w:tcPr>
            <w:tcW w:w="946" w:type="dxa"/>
            <w:vAlign w:val="center"/>
          </w:tcPr>
          <w:p w:rsidR="00C253FA" w:rsidRPr="001B78ED" w:rsidRDefault="00C253FA" w:rsidP="0076193D">
            <w:pPr>
              <w:pStyle w:val="Style"/>
              <w:jc w:val="center"/>
              <w:rPr>
                <w:rFonts w:asciiTheme="minorHAnsi" w:hAnsiTheme="minorHAnsi"/>
                <w:color w:val="000006"/>
                <w:sz w:val="22"/>
                <w:szCs w:val="22"/>
                <w:shd w:val="clear" w:color="auto" w:fill="FFFFFF"/>
                <w:lang w:bidi="he-IL"/>
              </w:rPr>
            </w:pPr>
          </w:p>
        </w:tc>
        <w:tc>
          <w:tcPr>
            <w:tcW w:w="922" w:type="dxa"/>
            <w:vAlign w:val="center"/>
          </w:tcPr>
          <w:p w:rsidR="00C253FA" w:rsidRPr="001B78ED" w:rsidRDefault="00C253FA" w:rsidP="0076193D">
            <w:pPr>
              <w:pStyle w:val="Style"/>
              <w:jc w:val="center"/>
              <w:rPr>
                <w:rFonts w:asciiTheme="minorHAnsi" w:hAnsiTheme="minorHAnsi"/>
                <w:color w:val="000006"/>
                <w:sz w:val="22"/>
                <w:szCs w:val="22"/>
                <w:shd w:val="clear" w:color="auto" w:fill="FFFFFF"/>
                <w:lang w:bidi="he-IL"/>
              </w:rPr>
            </w:pPr>
          </w:p>
        </w:tc>
        <w:tc>
          <w:tcPr>
            <w:tcW w:w="878" w:type="dxa"/>
            <w:vAlign w:val="center"/>
          </w:tcPr>
          <w:p w:rsidR="00C253FA" w:rsidRPr="001B78ED" w:rsidRDefault="00C253FA" w:rsidP="0076193D">
            <w:pPr>
              <w:pStyle w:val="Style"/>
              <w:jc w:val="center"/>
              <w:rPr>
                <w:rFonts w:asciiTheme="minorHAnsi" w:hAnsiTheme="minorHAnsi"/>
                <w:color w:val="000006"/>
                <w:sz w:val="22"/>
                <w:szCs w:val="22"/>
                <w:shd w:val="clear" w:color="auto" w:fill="FFFFFF"/>
                <w:lang w:bidi="he-IL"/>
              </w:rPr>
            </w:pPr>
          </w:p>
        </w:tc>
      </w:tr>
      <w:tr w:rsidR="00C253FA" w:rsidRPr="001B78ED" w:rsidTr="00311177">
        <w:trPr>
          <w:trHeight w:hRule="exact" w:val="225"/>
        </w:trPr>
        <w:tc>
          <w:tcPr>
            <w:tcW w:w="950" w:type="dxa"/>
            <w:vAlign w:val="center"/>
          </w:tcPr>
          <w:p w:rsidR="00C253FA" w:rsidRPr="00311177" w:rsidRDefault="00C253FA" w:rsidP="00311177">
            <w:pPr>
              <w:pStyle w:val="Style"/>
              <w:ind w:left="115"/>
              <w:jc w:val="both"/>
              <w:rPr>
                <w:rFonts w:asciiTheme="minorHAnsi" w:hAnsiTheme="minorHAnsi"/>
                <w:color w:val="000006"/>
                <w:sz w:val="20"/>
                <w:szCs w:val="20"/>
                <w:shd w:val="clear" w:color="auto" w:fill="FFFFFF"/>
                <w:lang w:bidi="he-IL"/>
              </w:rPr>
            </w:pPr>
            <w:r w:rsidRPr="00311177">
              <w:rPr>
                <w:rFonts w:asciiTheme="minorHAnsi" w:hAnsiTheme="minorHAnsi"/>
                <w:color w:val="000006"/>
                <w:sz w:val="20"/>
                <w:szCs w:val="20"/>
                <w:shd w:val="clear" w:color="auto" w:fill="FFFFFF"/>
                <w:lang w:bidi="he-IL"/>
              </w:rPr>
              <w:t>S</w:t>
            </w:r>
            <w:r w:rsidRPr="00311177">
              <w:rPr>
                <w:rFonts w:asciiTheme="minorHAnsi" w:hAnsiTheme="minorHAnsi"/>
                <w:color w:val="000010"/>
                <w:sz w:val="20"/>
                <w:szCs w:val="20"/>
                <w:shd w:val="clear" w:color="auto" w:fill="FFFFFF"/>
                <w:lang w:bidi="he-IL"/>
              </w:rPr>
              <w:t>h</w:t>
            </w:r>
            <w:r w:rsidRPr="00311177">
              <w:rPr>
                <w:rFonts w:asciiTheme="minorHAnsi" w:hAnsiTheme="minorHAnsi"/>
                <w:color w:val="000006"/>
                <w:sz w:val="20"/>
                <w:szCs w:val="20"/>
                <w:shd w:val="clear" w:color="auto" w:fill="FFFFFF"/>
                <w:lang w:bidi="he-IL"/>
              </w:rPr>
              <w:t>el</w:t>
            </w:r>
            <w:r w:rsidRPr="00311177">
              <w:rPr>
                <w:rFonts w:asciiTheme="minorHAnsi" w:hAnsiTheme="minorHAnsi"/>
                <w:color w:val="000010"/>
                <w:sz w:val="20"/>
                <w:szCs w:val="20"/>
                <w:shd w:val="clear" w:color="auto" w:fill="FFFFFF"/>
                <w:lang w:bidi="he-IL"/>
              </w:rPr>
              <w:t>le</w:t>
            </w:r>
            <w:r w:rsidRPr="00311177">
              <w:rPr>
                <w:rFonts w:asciiTheme="minorHAnsi" w:hAnsiTheme="minorHAnsi"/>
                <w:color w:val="000006"/>
                <w:sz w:val="20"/>
                <w:szCs w:val="20"/>
                <w:shd w:val="clear" w:color="auto" w:fill="FFFFFF"/>
                <w:lang w:bidi="he-IL"/>
              </w:rPr>
              <w:t xml:space="preserve">r </w:t>
            </w:r>
          </w:p>
        </w:tc>
        <w:tc>
          <w:tcPr>
            <w:tcW w:w="470" w:type="dxa"/>
            <w:vAlign w:val="center"/>
          </w:tcPr>
          <w:p w:rsidR="00C253FA" w:rsidRPr="00311177" w:rsidRDefault="00C253FA" w:rsidP="00311177">
            <w:pPr>
              <w:pStyle w:val="Style"/>
              <w:jc w:val="both"/>
              <w:rPr>
                <w:rFonts w:asciiTheme="minorHAnsi" w:hAnsiTheme="minorHAnsi"/>
                <w:color w:val="000006"/>
                <w:sz w:val="20"/>
                <w:szCs w:val="20"/>
                <w:shd w:val="clear" w:color="auto" w:fill="FFFFFF"/>
                <w:lang w:bidi="he-IL"/>
              </w:rPr>
            </w:pPr>
          </w:p>
        </w:tc>
        <w:tc>
          <w:tcPr>
            <w:tcW w:w="552" w:type="dxa"/>
            <w:vAlign w:val="center"/>
          </w:tcPr>
          <w:p w:rsidR="00C253FA" w:rsidRPr="00311177" w:rsidRDefault="00C253FA" w:rsidP="00311177">
            <w:pPr>
              <w:pStyle w:val="Style"/>
              <w:jc w:val="both"/>
              <w:rPr>
                <w:rFonts w:asciiTheme="minorHAnsi" w:hAnsiTheme="minorHAnsi"/>
                <w:color w:val="000006"/>
                <w:sz w:val="20"/>
                <w:szCs w:val="20"/>
                <w:shd w:val="clear" w:color="auto" w:fill="FFFFFF"/>
                <w:lang w:bidi="he-IL"/>
              </w:rPr>
            </w:pPr>
          </w:p>
        </w:tc>
        <w:tc>
          <w:tcPr>
            <w:tcW w:w="912" w:type="dxa"/>
            <w:vAlign w:val="center"/>
          </w:tcPr>
          <w:p w:rsidR="00C253FA" w:rsidRPr="001B78ED" w:rsidRDefault="00C253FA" w:rsidP="0076193D">
            <w:pPr>
              <w:pStyle w:val="Style"/>
              <w:ind w:left="124"/>
              <w:rPr>
                <w:rFonts w:asciiTheme="minorHAnsi" w:hAnsiTheme="minorHAnsi"/>
                <w:color w:val="000010"/>
                <w:sz w:val="22"/>
                <w:szCs w:val="22"/>
                <w:shd w:val="clear" w:color="auto" w:fill="FFFFFF"/>
                <w:lang w:bidi="he-IL"/>
              </w:rPr>
            </w:pPr>
            <w:r w:rsidRPr="001B78ED">
              <w:rPr>
                <w:rFonts w:asciiTheme="minorHAnsi" w:hAnsiTheme="minorHAnsi"/>
                <w:color w:val="000010"/>
                <w:sz w:val="22"/>
                <w:szCs w:val="22"/>
                <w:shd w:val="clear" w:color="auto" w:fill="FFFFFF"/>
                <w:lang w:bidi="he-IL"/>
              </w:rPr>
              <w:t>m</w:t>
            </w:r>
            <w:r w:rsidRPr="001B78ED">
              <w:rPr>
                <w:rFonts w:asciiTheme="minorHAnsi" w:hAnsiTheme="minorHAnsi"/>
                <w:color w:val="000006"/>
                <w:sz w:val="22"/>
                <w:szCs w:val="22"/>
                <w:shd w:val="clear" w:color="auto" w:fill="FFFFFF"/>
                <w:lang w:bidi="he-IL"/>
              </w:rPr>
              <w:t>a</w:t>
            </w:r>
            <w:r w:rsidRPr="001B78ED">
              <w:rPr>
                <w:rFonts w:asciiTheme="minorHAnsi" w:hAnsiTheme="minorHAnsi"/>
                <w:color w:val="000010"/>
                <w:sz w:val="22"/>
                <w:szCs w:val="22"/>
                <w:shd w:val="clear" w:color="auto" w:fill="FFFFFF"/>
                <w:lang w:bidi="he-IL"/>
              </w:rPr>
              <w:t xml:space="preserve">ize </w:t>
            </w:r>
          </w:p>
        </w:tc>
        <w:tc>
          <w:tcPr>
            <w:tcW w:w="658" w:type="dxa"/>
            <w:vAlign w:val="center"/>
          </w:tcPr>
          <w:p w:rsidR="00C253FA" w:rsidRPr="001B78ED" w:rsidRDefault="00C253FA" w:rsidP="0076193D">
            <w:pPr>
              <w:pStyle w:val="Style"/>
              <w:jc w:val="center"/>
              <w:rPr>
                <w:rFonts w:asciiTheme="minorHAnsi" w:hAnsiTheme="minorHAnsi"/>
                <w:color w:val="000010"/>
                <w:sz w:val="22"/>
                <w:szCs w:val="22"/>
                <w:shd w:val="clear" w:color="auto" w:fill="FFFFFF"/>
                <w:lang w:bidi="he-IL"/>
              </w:rPr>
            </w:pPr>
          </w:p>
        </w:tc>
        <w:tc>
          <w:tcPr>
            <w:tcW w:w="1200" w:type="dxa"/>
            <w:vAlign w:val="center"/>
          </w:tcPr>
          <w:p w:rsidR="00C253FA" w:rsidRPr="001B78ED" w:rsidRDefault="00C253FA" w:rsidP="0076193D">
            <w:pPr>
              <w:pStyle w:val="Style"/>
              <w:jc w:val="center"/>
              <w:rPr>
                <w:rFonts w:asciiTheme="minorHAnsi" w:hAnsiTheme="minorHAnsi"/>
                <w:color w:val="000010"/>
                <w:sz w:val="22"/>
                <w:szCs w:val="22"/>
                <w:shd w:val="clear" w:color="auto" w:fill="FFFFFF"/>
                <w:lang w:bidi="he-IL"/>
              </w:rPr>
            </w:pPr>
          </w:p>
        </w:tc>
        <w:tc>
          <w:tcPr>
            <w:tcW w:w="1114" w:type="dxa"/>
            <w:vAlign w:val="center"/>
          </w:tcPr>
          <w:p w:rsidR="00C253FA" w:rsidRPr="001B78ED" w:rsidRDefault="00C253FA" w:rsidP="0076193D">
            <w:pPr>
              <w:pStyle w:val="Style"/>
              <w:jc w:val="center"/>
              <w:rPr>
                <w:rFonts w:asciiTheme="minorHAnsi" w:hAnsiTheme="minorHAnsi"/>
                <w:color w:val="000010"/>
                <w:sz w:val="22"/>
                <w:szCs w:val="22"/>
                <w:shd w:val="clear" w:color="auto" w:fill="FFFFFF"/>
                <w:lang w:bidi="he-IL"/>
              </w:rPr>
            </w:pPr>
          </w:p>
        </w:tc>
        <w:tc>
          <w:tcPr>
            <w:tcW w:w="1094" w:type="dxa"/>
            <w:vAlign w:val="center"/>
          </w:tcPr>
          <w:p w:rsidR="00C253FA" w:rsidRPr="001B78ED" w:rsidRDefault="00C253FA" w:rsidP="0076193D">
            <w:pPr>
              <w:pStyle w:val="Style"/>
              <w:jc w:val="center"/>
              <w:rPr>
                <w:rFonts w:asciiTheme="minorHAnsi" w:hAnsiTheme="minorHAnsi"/>
                <w:color w:val="000010"/>
                <w:sz w:val="22"/>
                <w:szCs w:val="22"/>
                <w:shd w:val="clear" w:color="auto" w:fill="FFFFFF"/>
                <w:lang w:bidi="he-IL"/>
              </w:rPr>
            </w:pPr>
          </w:p>
        </w:tc>
        <w:tc>
          <w:tcPr>
            <w:tcW w:w="941" w:type="dxa"/>
            <w:vAlign w:val="center"/>
          </w:tcPr>
          <w:p w:rsidR="00C253FA" w:rsidRPr="001B78ED" w:rsidRDefault="00C253FA" w:rsidP="0076193D">
            <w:pPr>
              <w:pStyle w:val="Style"/>
              <w:jc w:val="center"/>
              <w:rPr>
                <w:rFonts w:asciiTheme="minorHAnsi" w:hAnsiTheme="minorHAnsi"/>
                <w:color w:val="000010"/>
                <w:sz w:val="22"/>
                <w:szCs w:val="22"/>
                <w:shd w:val="clear" w:color="auto" w:fill="FFFFFF"/>
                <w:lang w:bidi="he-IL"/>
              </w:rPr>
            </w:pPr>
          </w:p>
        </w:tc>
        <w:tc>
          <w:tcPr>
            <w:tcW w:w="921" w:type="dxa"/>
            <w:vAlign w:val="center"/>
          </w:tcPr>
          <w:p w:rsidR="00C253FA" w:rsidRPr="001B78ED" w:rsidRDefault="00C253FA" w:rsidP="0076193D">
            <w:pPr>
              <w:pStyle w:val="Style"/>
              <w:jc w:val="center"/>
              <w:rPr>
                <w:rFonts w:asciiTheme="minorHAnsi" w:hAnsiTheme="minorHAnsi"/>
                <w:color w:val="000010"/>
                <w:sz w:val="22"/>
                <w:szCs w:val="22"/>
                <w:shd w:val="clear" w:color="auto" w:fill="FFFFFF"/>
                <w:lang w:bidi="he-IL"/>
              </w:rPr>
            </w:pPr>
          </w:p>
        </w:tc>
        <w:tc>
          <w:tcPr>
            <w:tcW w:w="1167" w:type="dxa"/>
            <w:vAlign w:val="center"/>
          </w:tcPr>
          <w:p w:rsidR="00C253FA" w:rsidRPr="001B78ED" w:rsidRDefault="00C253FA" w:rsidP="0076193D">
            <w:pPr>
              <w:pStyle w:val="Style"/>
              <w:jc w:val="center"/>
              <w:rPr>
                <w:rFonts w:asciiTheme="minorHAnsi" w:hAnsiTheme="minorHAnsi"/>
                <w:color w:val="000010"/>
                <w:sz w:val="22"/>
                <w:szCs w:val="22"/>
                <w:shd w:val="clear" w:color="auto" w:fill="FFFFFF"/>
                <w:lang w:bidi="he-IL"/>
              </w:rPr>
            </w:pPr>
          </w:p>
        </w:tc>
        <w:tc>
          <w:tcPr>
            <w:tcW w:w="921" w:type="dxa"/>
            <w:vAlign w:val="center"/>
          </w:tcPr>
          <w:p w:rsidR="00C253FA" w:rsidRPr="001B78ED" w:rsidRDefault="00C253FA" w:rsidP="0076193D">
            <w:pPr>
              <w:pStyle w:val="Style"/>
              <w:jc w:val="center"/>
              <w:rPr>
                <w:rFonts w:asciiTheme="minorHAnsi" w:hAnsiTheme="minorHAnsi"/>
                <w:color w:val="000010"/>
                <w:sz w:val="22"/>
                <w:szCs w:val="22"/>
                <w:shd w:val="clear" w:color="auto" w:fill="FFFFFF"/>
                <w:lang w:bidi="he-IL"/>
              </w:rPr>
            </w:pPr>
          </w:p>
        </w:tc>
        <w:tc>
          <w:tcPr>
            <w:tcW w:w="946" w:type="dxa"/>
            <w:vAlign w:val="center"/>
          </w:tcPr>
          <w:p w:rsidR="00C253FA" w:rsidRPr="001B78ED" w:rsidRDefault="00C253FA" w:rsidP="0076193D">
            <w:pPr>
              <w:pStyle w:val="Style"/>
              <w:jc w:val="center"/>
              <w:rPr>
                <w:rFonts w:asciiTheme="minorHAnsi" w:hAnsiTheme="minorHAnsi"/>
                <w:color w:val="000010"/>
                <w:sz w:val="22"/>
                <w:szCs w:val="22"/>
                <w:shd w:val="clear" w:color="auto" w:fill="FFFFFF"/>
                <w:lang w:bidi="he-IL"/>
              </w:rPr>
            </w:pPr>
          </w:p>
        </w:tc>
        <w:tc>
          <w:tcPr>
            <w:tcW w:w="922" w:type="dxa"/>
            <w:vAlign w:val="center"/>
          </w:tcPr>
          <w:p w:rsidR="00C253FA" w:rsidRPr="001B78ED" w:rsidRDefault="00C253FA" w:rsidP="0076193D">
            <w:pPr>
              <w:pStyle w:val="Style"/>
              <w:jc w:val="center"/>
              <w:rPr>
                <w:rFonts w:asciiTheme="minorHAnsi" w:hAnsiTheme="minorHAnsi"/>
                <w:color w:val="000010"/>
                <w:sz w:val="22"/>
                <w:szCs w:val="22"/>
                <w:shd w:val="clear" w:color="auto" w:fill="FFFFFF"/>
                <w:lang w:bidi="he-IL"/>
              </w:rPr>
            </w:pPr>
          </w:p>
        </w:tc>
        <w:tc>
          <w:tcPr>
            <w:tcW w:w="878" w:type="dxa"/>
            <w:vAlign w:val="center"/>
          </w:tcPr>
          <w:p w:rsidR="00C253FA" w:rsidRPr="001B78ED" w:rsidRDefault="00C253FA" w:rsidP="0076193D">
            <w:pPr>
              <w:pStyle w:val="Style"/>
              <w:jc w:val="center"/>
              <w:rPr>
                <w:rFonts w:asciiTheme="minorHAnsi" w:hAnsiTheme="minorHAnsi"/>
                <w:color w:val="000010"/>
                <w:sz w:val="22"/>
                <w:szCs w:val="22"/>
                <w:shd w:val="clear" w:color="auto" w:fill="FFFFFF"/>
                <w:lang w:bidi="he-IL"/>
              </w:rPr>
            </w:pPr>
          </w:p>
        </w:tc>
      </w:tr>
      <w:tr w:rsidR="00C253FA" w:rsidRPr="001B78ED" w:rsidTr="00311177">
        <w:trPr>
          <w:trHeight w:hRule="exact" w:val="332"/>
        </w:trPr>
        <w:tc>
          <w:tcPr>
            <w:tcW w:w="1972" w:type="dxa"/>
            <w:gridSpan w:val="3"/>
            <w:tcBorders>
              <w:bottom w:val="single" w:sz="4" w:space="0" w:color="auto"/>
            </w:tcBorders>
            <w:vAlign w:val="center"/>
          </w:tcPr>
          <w:p w:rsidR="00C253FA" w:rsidRPr="00311177" w:rsidRDefault="00C253FA" w:rsidP="00311177">
            <w:pPr>
              <w:pStyle w:val="Style"/>
              <w:ind w:right="225"/>
              <w:jc w:val="both"/>
              <w:rPr>
                <w:rFonts w:asciiTheme="minorHAnsi" w:hAnsiTheme="minorHAnsi"/>
                <w:color w:val="000006"/>
                <w:sz w:val="20"/>
                <w:szCs w:val="20"/>
                <w:shd w:val="clear" w:color="auto" w:fill="FFFFFF"/>
                <w:lang w:bidi="he-IL"/>
              </w:rPr>
            </w:pPr>
            <w:r w:rsidRPr="00311177">
              <w:rPr>
                <w:rFonts w:asciiTheme="minorHAnsi" w:hAnsiTheme="minorHAnsi"/>
                <w:color w:val="000010"/>
                <w:sz w:val="20"/>
                <w:szCs w:val="20"/>
                <w:shd w:val="clear" w:color="auto" w:fill="FFFFFF"/>
                <w:lang w:bidi="he-IL"/>
              </w:rPr>
              <w:t>Aer</w:t>
            </w:r>
            <w:r w:rsidRPr="00311177">
              <w:rPr>
                <w:rFonts w:asciiTheme="minorHAnsi" w:hAnsiTheme="minorHAnsi"/>
                <w:color w:val="000006"/>
                <w:sz w:val="20"/>
                <w:szCs w:val="20"/>
                <w:shd w:val="clear" w:color="auto" w:fill="FFFFFF"/>
                <w:lang w:bidi="he-IL"/>
              </w:rPr>
              <w:t>o b</w:t>
            </w:r>
            <w:r w:rsidRPr="00311177">
              <w:rPr>
                <w:rFonts w:asciiTheme="minorHAnsi" w:hAnsiTheme="minorHAnsi"/>
                <w:color w:val="000010"/>
                <w:sz w:val="20"/>
                <w:szCs w:val="20"/>
                <w:shd w:val="clear" w:color="auto" w:fill="FFFFFF"/>
                <w:lang w:bidi="he-IL"/>
              </w:rPr>
              <w:t>l</w:t>
            </w:r>
            <w:r w:rsidRPr="00311177">
              <w:rPr>
                <w:rFonts w:asciiTheme="minorHAnsi" w:hAnsiTheme="minorHAnsi"/>
                <w:color w:val="000006"/>
                <w:sz w:val="20"/>
                <w:szCs w:val="20"/>
                <w:shd w:val="clear" w:color="auto" w:fill="FFFFFF"/>
                <w:lang w:bidi="he-IL"/>
              </w:rPr>
              <w:t>ast s</w:t>
            </w:r>
            <w:r w:rsidRPr="00311177">
              <w:rPr>
                <w:rFonts w:asciiTheme="minorHAnsi" w:hAnsiTheme="minorHAnsi"/>
                <w:color w:val="000010"/>
                <w:sz w:val="20"/>
                <w:szCs w:val="20"/>
                <w:shd w:val="clear" w:color="auto" w:fill="FFFFFF"/>
                <w:lang w:bidi="he-IL"/>
              </w:rPr>
              <w:t>p</w:t>
            </w:r>
            <w:r w:rsidRPr="00311177">
              <w:rPr>
                <w:rFonts w:asciiTheme="minorHAnsi" w:hAnsiTheme="minorHAnsi"/>
                <w:color w:val="000006"/>
                <w:sz w:val="20"/>
                <w:szCs w:val="20"/>
                <w:shd w:val="clear" w:color="auto" w:fill="FFFFFF"/>
                <w:lang w:bidi="he-IL"/>
              </w:rPr>
              <w:t>r</w:t>
            </w:r>
            <w:r w:rsidRPr="00311177">
              <w:rPr>
                <w:rFonts w:asciiTheme="minorHAnsi" w:hAnsiTheme="minorHAnsi"/>
                <w:color w:val="000010"/>
                <w:sz w:val="20"/>
                <w:szCs w:val="20"/>
                <w:shd w:val="clear" w:color="auto" w:fill="FFFFFF"/>
                <w:lang w:bidi="he-IL"/>
              </w:rPr>
              <w:t>aye</w:t>
            </w:r>
            <w:r w:rsidRPr="00311177">
              <w:rPr>
                <w:rFonts w:asciiTheme="minorHAnsi" w:hAnsiTheme="minorHAnsi"/>
                <w:color w:val="000006"/>
                <w:sz w:val="20"/>
                <w:szCs w:val="20"/>
                <w:shd w:val="clear" w:color="auto" w:fill="FFFFFF"/>
                <w:lang w:bidi="he-IL"/>
              </w:rPr>
              <w:t xml:space="preserve">r </w:t>
            </w:r>
          </w:p>
        </w:tc>
        <w:tc>
          <w:tcPr>
            <w:tcW w:w="912" w:type="dxa"/>
            <w:tcBorders>
              <w:bottom w:val="single" w:sz="4" w:space="0" w:color="auto"/>
            </w:tcBorders>
            <w:vAlign w:val="center"/>
          </w:tcPr>
          <w:p w:rsidR="00C253FA" w:rsidRPr="001B78ED" w:rsidRDefault="00C253FA" w:rsidP="0076193D">
            <w:pPr>
              <w:pStyle w:val="Style"/>
              <w:ind w:left="124"/>
              <w:rPr>
                <w:rFonts w:asciiTheme="minorHAnsi" w:hAnsiTheme="minorHAnsi"/>
                <w:color w:val="000010"/>
                <w:sz w:val="22"/>
                <w:szCs w:val="22"/>
                <w:shd w:val="clear" w:color="auto" w:fill="FFFFFF"/>
                <w:lang w:bidi="he-IL"/>
              </w:rPr>
            </w:pPr>
            <w:r w:rsidRPr="001B78ED">
              <w:rPr>
                <w:rFonts w:asciiTheme="minorHAnsi" w:hAnsiTheme="minorHAnsi"/>
                <w:color w:val="000006"/>
                <w:sz w:val="22"/>
                <w:szCs w:val="22"/>
                <w:shd w:val="clear" w:color="auto" w:fill="FFFFFF"/>
                <w:lang w:bidi="he-IL"/>
              </w:rPr>
              <w:t>C</w:t>
            </w:r>
            <w:r w:rsidRPr="001B78ED">
              <w:rPr>
                <w:rFonts w:asciiTheme="minorHAnsi" w:hAnsiTheme="minorHAnsi"/>
                <w:color w:val="0B0C1F"/>
                <w:sz w:val="22"/>
                <w:szCs w:val="22"/>
                <w:shd w:val="clear" w:color="auto" w:fill="FFFFFF"/>
                <w:lang w:bidi="he-IL"/>
              </w:rPr>
              <w:t>i</w:t>
            </w:r>
            <w:r w:rsidRPr="001B78ED">
              <w:rPr>
                <w:rFonts w:asciiTheme="minorHAnsi" w:hAnsiTheme="minorHAnsi"/>
                <w:color w:val="000006"/>
                <w:sz w:val="22"/>
                <w:szCs w:val="22"/>
                <w:shd w:val="clear" w:color="auto" w:fill="FFFFFF"/>
                <w:lang w:bidi="he-IL"/>
              </w:rPr>
              <w:t>t</w:t>
            </w:r>
            <w:r w:rsidRPr="001B78ED">
              <w:rPr>
                <w:rFonts w:asciiTheme="minorHAnsi" w:hAnsiTheme="minorHAnsi"/>
                <w:color w:val="000010"/>
                <w:sz w:val="22"/>
                <w:szCs w:val="22"/>
                <w:shd w:val="clear" w:color="auto" w:fill="FFFFFF"/>
                <w:lang w:bidi="he-IL"/>
              </w:rPr>
              <w:t xml:space="preserve">rus </w:t>
            </w:r>
          </w:p>
        </w:tc>
        <w:tc>
          <w:tcPr>
            <w:tcW w:w="658" w:type="dxa"/>
            <w:tcBorders>
              <w:bottom w:val="single" w:sz="4" w:space="0" w:color="auto"/>
            </w:tcBorders>
            <w:vAlign w:val="center"/>
          </w:tcPr>
          <w:p w:rsidR="00C253FA" w:rsidRPr="001B78ED" w:rsidRDefault="00C253FA" w:rsidP="0076193D">
            <w:pPr>
              <w:pStyle w:val="Style"/>
              <w:jc w:val="center"/>
              <w:rPr>
                <w:rFonts w:asciiTheme="minorHAnsi" w:hAnsiTheme="minorHAnsi"/>
                <w:color w:val="000010"/>
                <w:sz w:val="22"/>
                <w:szCs w:val="22"/>
                <w:shd w:val="clear" w:color="auto" w:fill="FFFFFF"/>
                <w:lang w:bidi="he-IL"/>
              </w:rPr>
            </w:pPr>
          </w:p>
        </w:tc>
        <w:tc>
          <w:tcPr>
            <w:tcW w:w="1200" w:type="dxa"/>
            <w:tcBorders>
              <w:bottom w:val="single" w:sz="4" w:space="0" w:color="auto"/>
            </w:tcBorders>
            <w:vAlign w:val="center"/>
          </w:tcPr>
          <w:p w:rsidR="00C253FA" w:rsidRPr="001B78ED" w:rsidRDefault="00C253FA" w:rsidP="0076193D">
            <w:pPr>
              <w:pStyle w:val="Style"/>
              <w:ind w:left="124"/>
              <w:rPr>
                <w:rFonts w:asciiTheme="minorHAnsi" w:hAnsiTheme="minorHAnsi"/>
                <w:color w:val="000006"/>
                <w:sz w:val="22"/>
                <w:szCs w:val="22"/>
                <w:shd w:val="clear" w:color="auto" w:fill="FFFFFF"/>
                <w:lang w:bidi="he-IL"/>
              </w:rPr>
            </w:pPr>
            <w:r w:rsidRPr="001B78ED">
              <w:rPr>
                <w:rFonts w:asciiTheme="minorHAnsi" w:hAnsiTheme="minorHAnsi"/>
                <w:color w:val="000006"/>
                <w:sz w:val="22"/>
                <w:szCs w:val="22"/>
                <w:shd w:val="clear" w:color="auto" w:fill="FFFFFF"/>
                <w:lang w:bidi="he-IL"/>
              </w:rPr>
              <w:t xml:space="preserve">04 </w:t>
            </w:r>
          </w:p>
        </w:tc>
        <w:tc>
          <w:tcPr>
            <w:tcW w:w="1114" w:type="dxa"/>
            <w:tcBorders>
              <w:bottom w:val="single" w:sz="4" w:space="0" w:color="auto"/>
            </w:tcBorders>
            <w:vAlign w:val="center"/>
          </w:tcPr>
          <w:p w:rsidR="00C253FA" w:rsidRPr="001B78ED" w:rsidRDefault="00C253FA" w:rsidP="0076193D">
            <w:pPr>
              <w:pStyle w:val="Style"/>
              <w:ind w:left="124"/>
              <w:rPr>
                <w:rFonts w:asciiTheme="minorHAnsi" w:hAnsiTheme="minorHAnsi"/>
                <w:color w:val="000006"/>
                <w:sz w:val="22"/>
                <w:szCs w:val="22"/>
                <w:shd w:val="clear" w:color="auto" w:fill="FFFFFF"/>
                <w:lang w:bidi="he-IL"/>
              </w:rPr>
            </w:pPr>
            <w:r w:rsidRPr="001B78ED">
              <w:rPr>
                <w:rFonts w:asciiTheme="minorHAnsi" w:hAnsiTheme="minorHAnsi"/>
                <w:color w:val="000010"/>
                <w:sz w:val="22"/>
                <w:szCs w:val="22"/>
                <w:shd w:val="clear" w:color="auto" w:fill="FFFFFF"/>
                <w:lang w:bidi="he-IL"/>
              </w:rPr>
              <w:t>6</w:t>
            </w:r>
            <w:r w:rsidRPr="001B78ED">
              <w:rPr>
                <w:rFonts w:asciiTheme="minorHAnsi" w:hAnsiTheme="minorHAnsi"/>
                <w:color w:val="434553"/>
                <w:sz w:val="22"/>
                <w:szCs w:val="22"/>
                <w:shd w:val="clear" w:color="auto" w:fill="FFFFFF"/>
                <w:lang w:bidi="he-IL"/>
              </w:rPr>
              <w:t>.</w:t>
            </w:r>
            <w:r w:rsidRPr="001B78ED">
              <w:rPr>
                <w:rFonts w:asciiTheme="minorHAnsi" w:hAnsiTheme="minorHAnsi"/>
                <w:color w:val="000006"/>
                <w:sz w:val="22"/>
                <w:szCs w:val="22"/>
                <w:shd w:val="clear" w:color="auto" w:fill="FFFFFF"/>
                <w:lang w:bidi="he-IL"/>
              </w:rPr>
              <w:t xml:space="preserve">5 </w:t>
            </w:r>
          </w:p>
        </w:tc>
        <w:tc>
          <w:tcPr>
            <w:tcW w:w="1094" w:type="dxa"/>
            <w:tcBorders>
              <w:bottom w:val="single" w:sz="4" w:space="0" w:color="auto"/>
            </w:tcBorders>
            <w:vAlign w:val="center"/>
          </w:tcPr>
          <w:p w:rsidR="00C253FA" w:rsidRPr="001B78ED" w:rsidRDefault="00C253FA" w:rsidP="0076193D">
            <w:pPr>
              <w:pStyle w:val="Style"/>
              <w:ind w:left="76"/>
              <w:rPr>
                <w:rFonts w:asciiTheme="minorHAnsi" w:hAnsiTheme="minorHAnsi"/>
                <w:color w:val="000006"/>
                <w:sz w:val="22"/>
                <w:szCs w:val="22"/>
                <w:shd w:val="clear" w:color="auto" w:fill="FFFFFF"/>
                <w:lang w:bidi="he-IL"/>
              </w:rPr>
            </w:pPr>
            <w:r w:rsidRPr="001B78ED">
              <w:rPr>
                <w:rFonts w:asciiTheme="minorHAnsi" w:hAnsiTheme="minorHAnsi"/>
                <w:color w:val="000010"/>
                <w:sz w:val="22"/>
                <w:szCs w:val="22"/>
                <w:shd w:val="clear" w:color="auto" w:fill="FFFFFF"/>
                <w:lang w:bidi="he-IL"/>
              </w:rPr>
              <w:t>1</w:t>
            </w:r>
            <w:r w:rsidRPr="001B78ED">
              <w:rPr>
                <w:rFonts w:asciiTheme="minorHAnsi" w:hAnsiTheme="minorHAnsi"/>
                <w:color w:val="000006"/>
                <w:sz w:val="22"/>
                <w:szCs w:val="22"/>
                <w:shd w:val="clear" w:color="auto" w:fill="FFFFFF"/>
                <w:lang w:bidi="he-IL"/>
              </w:rPr>
              <w:t xml:space="preserve">5 </w:t>
            </w:r>
          </w:p>
        </w:tc>
        <w:tc>
          <w:tcPr>
            <w:tcW w:w="941" w:type="dxa"/>
            <w:tcBorders>
              <w:bottom w:val="single" w:sz="4" w:space="0" w:color="auto"/>
            </w:tcBorders>
            <w:vAlign w:val="center"/>
          </w:tcPr>
          <w:p w:rsidR="00C253FA" w:rsidRPr="001B78ED" w:rsidRDefault="00C253FA" w:rsidP="0076193D">
            <w:pPr>
              <w:pStyle w:val="Style"/>
              <w:ind w:left="124"/>
              <w:rPr>
                <w:rFonts w:asciiTheme="minorHAnsi" w:hAnsiTheme="minorHAnsi"/>
                <w:color w:val="000006"/>
                <w:sz w:val="22"/>
                <w:szCs w:val="22"/>
                <w:shd w:val="clear" w:color="auto" w:fill="FFFFFF"/>
                <w:lang w:bidi="he-IL"/>
              </w:rPr>
            </w:pPr>
            <w:r w:rsidRPr="001B78ED">
              <w:rPr>
                <w:rFonts w:asciiTheme="minorHAnsi" w:hAnsiTheme="minorHAnsi"/>
                <w:color w:val="000006"/>
                <w:sz w:val="22"/>
                <w:szCs w:val="22"/>
                <w:shd w:val="clear" w:color="auto" w:fill="FFFFFF"/>
                <w:lang w:bidi="he-IL"/>
              </w:rPr>
              <w:t>0</w:t>
            </w:r>
            <w:r w:rsidRPr="001B78ED">
              <w:rPr>
                <w:rFonts w:asciiTheme="minorHAnsi" w:hAnsiTheme="minorHAnsi"/>
                <w:color w:val="0B0C1F"/>
                <w:sz w:val="22"/>
                <w:szCs w:val="22"/>
                <w:shd w:val="clear" w:color="auto" w:fill="FFFFFF"/>
                <w:lang w:bidi="he-IL"/>
              </w:rPr>
              <w:t>,</w:t>
            </w:r>
            <w:r w:rsidRPr="001B78ED">
              <w:rPr>
                <w:rFonts w:asciiTheme="minorHAnsi" w:hAnsiTheme="minorHAnsi"/>
                <w:color w:val="000006"/>
                <w:sz w:val="22"/>
                <w:szCs w:val="22"/>
                <w:shd w:val="clear" w:color="auto" w:fill="FFFFFF"/>
                <w:lang w:bidi="he-IL"/>
              </w:rPr>
              <w:t xml:space="preserve">5 </w:t>
            </w:r>
          </w:p>
        </w:tc>
        <w:tc>
          <w:tcPr>
            <w:tcW w:w="921" w:type="dxa"/>
            <w:tcBorders>
              <w:bottom w:val="single" w:sz="4" w:space="0" w:color="auto"/>
            </w:tcBorders>
            <w:vAlign w:val="center"/>
          </w:tcPr>
          <w:p w:rsidR="00C253FA" w:rsidRPr="001B78ED" w:rsidRDefault="00C253FA" w:rsidP="0076193D">
            <w:pPr>
              <w:pStyle w:val="Style"/>
              <w:ind w:left="120"/>
              <w:rPr>
                <w:rFonts w:asciiTheme="minorHAnsi" w:hAnsiTheme="minorHAnsi"/>
                <w:color w:val="000010"/>
                <w:sz w:val="22"/>
                <w:szCs w:val="22"/>
                <w:shd w:val="clear" w:color="auto" w:fill="FFFFFF"/>
                <w:lang w:bidi="he-IL"/>
              </w:rPr>
            </w:pPr>
            <w:r w:rsidRPr="001B78ED">
              <w:rPr>
                <w:rFonts w:asciiTheme="minorHAnsi" w:hAnsiTheme="minorHAnsi"/>
                <w:color w:val="000006"/>
                <w:sz w:val="22"/>
                <w:szCs w:val="22"/>
                <w:shd w:val="clear" w:color="auto" w:fill="FFFFFF"/>
                <w:lang w:bidi="he-IL"/>
              </w:rPr>
              <w:t>0</w:t>
            </w:r>
            <w:r w:rsidRPr="001B78ED">
              <w:rPr>
                <w:rFonts w:asciiTheme="minorHAnsi" w:hAnsiTheme="minorHAnsi"/>
                <w:color w:val="000010"/>
                <w:sz w:val="22"/>
                <w:szCs w:val="22"/>
                <w:shd w:val="clear" w:color="auto" w:fill="FFFFFF"/>
                <w:lang w:bidi="he-IL"/>
              </w:rPr>
              <w:t>.</w:t>
            </w:r>
            <w:r w:rsidRPr="001B78ED">
              <w:rPr>
                <w:rFonts w:asciiTheme="minorHAnsi" w:hAnsiTheme="minorHAnsi"/>
                <w:color w:val="000006"/>
                <w:sz w:val="22"/>
                <w:szCs w:val="22"/>
                <w:shd w:val="clear" w:color="auto" w:fill="FFFFFF"/>
                <w:lang w:bidi="he-IL"/>
              </w:rPr>
              <w:t>0</w:t>
            </w:r>
            <w:r w:rsidRPr="001B78ED">
              <w:rPr>
                <w:rFonts w:asciiTheme="minorHAnsi" w:hAnsiTheme="minorHAnsi"/>
                <w:color w:val="000010"/>
                <w:sz w:val="22"/>
                <w:szCs w:val="22"/>
                <w:shd w:val="clear" w:color="auto" w:fill="FFFFFF"/>
                <w:lang w:bidi="he-IL"/>
              </w:rPr>
              <w:t xml:space="preserve">66 </w:t>
            </w:r>
          </w:p>
        </w:tc>
        <w:tc>
          <w:tcPr>
            <w:tcW w:w="1167" w:type="dxa"/>
            <w:tcBorders>
              <w:bottom w:val="single" w:sz="4" w:space="0" w:color="auto"/>
            </w:tcBorders>
            <w:vAlign w:val="center"/>
          </w:tcPr>
          <w:p w:rsidR="00C253FA" w:rsidRPr="001B78ED" w:rsidRDefault="00C253FA" w:rsidP="0076193D">
            <w:pPr>
              <w:pStyle w:val="Style"/>
              <w:ind w:left="120"/>
              <w:rPr>
                <w:rFonts w:asciiTheme="minorHAnsi" w:hAnsiTheme="minorHAnsi"/>
                <w:color w:val="000006"/>
                <w:sz w:val="22"/>
                <w:szCs w:val="22"/>
                <w:shd w:val="clear" w:color="auto" w:fill="FFFFFF"/>
                <w:lang w:bidi="he-IL"/>
              </w:rPr>
            </w:pPr>
            <w:r w:rsidRPr="001B78ED">
              <w:rPr>
                <w:rFonts w:asciiTheme="minorHAnsi" w:hAnsiTheme="minorHAnsi"/>
                <w:color w:val="000006"/>
                <w:sz w:val="22"/>
                <w:szCs w:val="22"/>
                <w:shd w:val="clear" w:color="auto" w:fill="FFFFFF"/>
                <w:lang w:bidi="he-IL"/>
              </w:rPr>
              <w:t>4</w:t>
            </w:r>
            <w:r w:rsidRPr="001B78ED">
              <w:rPr>
                <w:rFonts w:asciiTheme="minorHAnsi" w:hAnsiTheme="minorHAnsi"/>
                <w:color w:val="434553"/>
                <w:sz w:val="22"/>
                <w:szCs w:val="22"/>
                <w:shd w:val="clear" w:color="auto" w:fill="FFFFFF"/>
                <w:lang w:bidi="he-IL"/>
              </w:rPr>
              <w:t>.</w:t>
            </w:r>
            <w:r w:rsidRPr="001B78ED">
              <w:rPr>
                <w:rFonts w:asciiTheme="minorHAnsi" w:hAnsiTheme="minorHAnsi"/>
                <w:color w:val="000006"/>
                <w:sz w:val="22"/>
                <w:szCs w:val="22"/>
                <w:shd w:val="clear" w:color="auto" w:fill="FFFFFF"/>
                <w:lang w:bidi="he-IL"/>
              </w:rPr>
              <w:t xml:space="preserve">0 </w:t>
            </w:r>
          </w:p>
        </w:tc>
        <w:tc>
          <w:tcPr>
            <w:tcW w:w="921" w:type="dxa"/>
            <w:tcBorders>
              <w:bottom w:val="single" w:sz="4" w:space="0" w:color="auto"/>
            </w:tcBorders>
            <w:vAlign w:val="center"/>
          </w:tcPr>
          <w:p w:rsidR="00C253FA" w:rsidRPr="001B78ED" w:rsidRDefault="00C253FA" w:rsidP="0076193D">
            <w:pPr>
              <w:pStyle w:val="Style"/>
              <w:ind w:left="120"/>
              <w:rPr>
                <w:rFonts w:asciiTheme="minorHAnsi" w:hAnsiTheme="minorHAnsi"/>
                <w:color w:val="000006"/>
                <w:sz w:val="22"/>
                <w:szCs w:val="22"/>
                <w:shd w:val="clear" w:color="auto" w:fill="FFFFFF"/>
                <w:lang w:bidi="he-IL"/>
              </w:rPr>
            </w:pPr>
            <w:r w:rsidRPr="001B78ED">
              <w:rPr>
                <w:rFonts w:asciiTheme="minorHAnsi" w:hAnsiTheme="minorHAnsi"/>
                <w:color w:val="000006"/>
                <w:sz w:val="22"/>
                <w:szCs w:val="22"/>
                <w:shd w:val="clear" w:color="auto" w:fill="FFFFFF"/>
                <w:lang w:bidi="he-IL"/>
              </w:rPr>
              <w:t>0</w:t>
            </w:r>
            <w:r w:rsidRPr="001B78ED">
              <w:rPr>
                <w:rFonts w:asciiTheme="minorHAnsi" w:hAnsiTheme="minorHAnsi"/>
                <w:color w:val="000010"/>
                <w:sz w:val="22"/>
                <w:szCs w:val="22"/>
                <w:shd w:val="clear" w:color="auto" w:fill="FFFFFF"/>
                <w:lang w:bidi="he-IL"/>
              </w:rPr>
              <w:t>.</w:t>
            </w:r>
            <w:r w:rsidRPr="001B78ED">
              <w:rPr>
                <w:rFonts w:asciiTheme="minorHAnsi" w:hAnsiTheme="minorHAnsi"/>
                <w:color w:val="000006"/>
                <w:sz w:val="22"/>
                <w:szCs w:val="22"/>
                <w:shd w:val="clear" w:color="auto" w:fill="FFFFFF"/>
                <w:lang w:bidi="he-IL"/>
              </w:rPr>
              <w:t xml:space="preserve">066 </w:t>
            </w:r>
          </w:p>
        </w:tc>
        <w:tc>
          <w:tcPr>
            <w:tcW w:w="946" w:type="dxa"/>
            <w:tcBorders>
              <w:bottom w:val="single" w:sz="4" w:space="0" w:color="auto"/>
            </w:tcBorders>
            <w:vAlign w:val="center"/>
          </w:tcPr>
          <w:p w:rsidR="00C253FA" w:rsidRPr="001B78ED" w:rsidRDefault="00C253FA" w:rsidP="0076193D">
            <w:pPr>
              <w:pStyle w:val="Style"/>
              <w:ind w:left="124"/>
              <w:rPr>
                <w:rFonts w:asciiTheme="minorHAnsi" w:hAnsiTheme="minorHAnsi"/>
                <w:color w:val="000006"/>
                <w:sz w:val="22"/>
                <w:szCs w:val="22"/>
                <w:shd w:val="clear" w:color="auto" w:fill="FFFFFF"/>
                <w:lang w:bidi="he-IL"/>
              </w:rPr>
            </w:pPr>
            <w:r w:rsidRPr="001B78ED">
              <w:rPr>
                <w:rFonts w:asciiTheme="minorHAnsi" w:hAnsiTheme="minorHAnsi"/>
                <w:color w:val="000006"/>
                <w:sz w:val="22"/>
                <w:szCs w:val="22"/>
                <w:shd w:val="clear" w:color="auto" w:fill="FFFFFF"/>
                <w:lang w:bidi="he-IL"/>
              </w:rPr>
              <w:t>4</w:t>
            </w:r>
            <w:r w:rsidRPr="001B78ED">
              <w:rPr>
                <w:rFonts w:asciiTheme="minorHAnsi" w:hAnsiTheme="minorHAnsi"/>
                <w:color w:val="0B0C1F"/>
                <w:sz w:val="22"/>
                <w:szCs w:val="22"/>
                <w:shd w:val="clear" w:color="auto" w:fill="FFFFFF"/>
                <w:lang w:bidi="he-IL"/>
              </w:rPr>
              <w:t>.</w:t>
            </w:r>
            <w:r w:rsidRPr="001B78ED">
              <w:rPr>
                <w:rFonts w:asciiTheme="minorHAnsi" w:hAnsiTheme="minorHAnsi"/>
                <w:color w:val="000006"/>
                <w:sz w:val="22"/>
                <w:szCs w:val="22"/>
                <w:shd w:val="clear" w:color="auto" w:fill="FFFFFF"/>
                <w:lang w:bidi="he-IL"/>
              </w:rPr>
              <w:t xml:space="preserve">0 </w:t>
            </w:r>
          </w:p>
        </w:tc>
        <w:tc>
          <w:tcPr>
            <w:tcW w:w="922" w:type="dxa"/>
            <w:tcBorders>
              <w:bottom w:val="single" w:sz="4" w:space="0" w:color="auto"/>
            </w:tcBorders>
            <w:vAlign w:val="center"/>
          </w:tcPr>
          <w:p w:rsidR="00C253FA" w:rsidRPr="001B78ED" w:rsidRDefault="00C253FA" w:rsidP="0076193D">
            <w:pPr>
              <w:pStyle w:val="Style"/>
              <w:ind w:left="76"/>
              <w:rPr>
                <w:rFonts w:asciiTheme="minorHAnsi" w:hAnsiTheme="minorHAnsi"/>
                <w:color w:val="000006"/>
                <w:sz w:val="22"/>
                <w:szCs w:val="22"/>
                <w:shd w:val="clear" w:color="auto" w:fill="FFFFFF"/>
                <w:lang w:bidi="he-IL"/>
              </w:rPr>
            </w:pPr>
            <w:r w:rsidRPr="001B78ED">
              <w:rPr>
                <w:rFonts w:asciiTheme="minorHAnsi" w:hAnsiTheme="minorHAnsi"/>
                <w:color w:val="000010"/>
                <w:sz w:val="22"/>
                <w:szCs w:val="22"/>
                <w:shd w:val="clear" w:color="auto" w:fill="FFFFFF"/>
                <w:lang w:bidi="he-IL"/>
              </w:rPr>
              <w:t>2</w:t>
            </w:r>
            <w:r w:rsidRPr="001B78ED">
              <w:rPr>
                <w:rFonts w:asciiTheme="minorHAnsi" w:hAnsiTheme="minorHAnsi"/>
                <w:color w:val="000006"/>
                <w:sz w:val="22"/>
                <w:szCs w:val="22"/>
                <w:shd w:val="clear" w:color="auto" w:fill="FFFFFF"/>
                <w:lang w:bidi="he-IL"/>
              </w:rPr>
              <w:t xml:space="preserve">6 </w:t>
            </w:r>
          </w:p>
        </w:tc>
        <w:tc>
          <w:tcPr>
            <w:tcW w:w="878" w:type="dxa"/>
            <w:tcBorders>
              <w:bottom w:val="single" w:sz="4" w:space="0" w:color="auto"/>
            </w:tcBorders>
            <w:vAlign w:val="center"/>
          </w:tcPr>
          <w:p w:rsidR="00C253FA" w:rsidRPr="001B78ED" w:rsidRDefault="00C253FA" w:rsidP="0076193D">
            <w:pPr>
              <w:pStyle w:val="Style"/>
              <w:ind w:left="120"/>
              <w:rPr>
                <w:rFonts w:asciiTheme="minorHAnsi" w:hAnsiTheme="minorHAnsi"/>
                <w:color w:val="000006"/>
                <w:sz w:val="22"/>
                <w:szCs w:val="22"/>
                <w:shd w:val="clear" w:color="auto" w:fill="FFFFFF"/>
                <w:lang w:bidi="he-IL"/>
              </w:rPr>
            </w:pPr>
            <w:r w:rsidRPr="001B78ED">
              <w:rPr>
                <w:rFonts w:asciiTheme="minorHAnsi" w:hAnsiTheme="minorHAnsi"/>
                <w:color w:val="000010"/>
                <w:sz w:val="22"/>
                <w:szCs w:val="22"/>
                <w:shd w:val="clear" w:color="auto" w:fill="FFFFFF"/>
                <w:lang w:bidi="he-IL"/>
              </w:rPr>
              <w:t>5</w:t>
            </w:r>
            <w:r w:rsidRPr="001B78ED">
              <w:rPr>
                <w:rFonts w:asciiTheme="minorHAnsi" w:hAnsiTheme="minorHAnsi"/>
                <w:color w:val="000006"/>
                <w:sz w:val="22"/>
                <w:szCs w:val="22"/>
                <w:shd w:val="clear" w:color="auto" w:fill="FFFFFF"/>
                <w:lang w:bidi="he-IL"/>
              </w:rPr>
              <w:t xml:space="preserve">0 </w:t>
            </w:r>
          </w:p>
          <w:p w:rsidR="00C253FA" w:rsidRPr="001B78ED" w:rsidRDefault="00C253FA" w:rsidP="0076193D">
            <w:pPr>
              <w:pStyle w:val="Style"/>
              <w:ind w:left="120"/>
              <w:rPr>
                <w:rFonts w:asciiTheme="minorHAnsi" w:hAnsiTheme="minorHAnsi"/>
                <w:color w:val="000006"/>
                <w:sz w:val="22"/>
                <w:szCs w:val="22"/>
                <w:shd w:val="clear" w:color="auto" w:fill="FFFFFF"/>
                <w:lang w:bidi="he-IL"/>
              </w:rPr>
            </w:pPr>
          </w:p>
          <w:p w:rsidR="00C253FA" w:rsidRPr="001B78ED" w:rsidRDefault="00C253FA" w:rsidP="0076193D">
            <w:pPr>
              <w:pStyle w:val="Style"/>
              <w:ind w:left="120"/>
              <w:rPr>
                <w:rFonts w:asciiTheme="minorHAnsi" w:hAnsiTheme="minorHAnsi"/>
                <w:color w:val="000006"/>
                <w:sz w:val="22"/>
                <w:szCs w:val="22"/>
                <w:shd w:val="clear" w:color="auto" w:fill="FFFFFF"/>
                <w:lang w:bidi="he-IL"/>
              </w:rPr>
            </w:pPr>
          </w:p>
          <w:p w:rsidR="00C253FA" w:rsidRPr="001B78ED" w:rsidRDefault="00C253FA" w:rsidP="0076193D">
            <w:pPr>
              <w:pStyle w:val="Style"/>
              <w:ind w:left="120"/>
              <w:rPr>
                <w:rFonts w:asciiTheme="minorHAnsi" w:hAnsiTheme="minorHAnsi"/>
                <w:color w:val="000006"/>
                <w:sz w:val="22"/>
                <w:szCs w:val="22"/>
                <w:shd w:val="clear" w:color="auto" w:fill="FFFFFF"/>
                <w:lang w:bidi="he-IL"/>
              </w:rPr>
            </w:pPr>
          </w:p>
          <w:p w:rsidR="00C253FA" w:rsidRPr="001B78ED" w:rsidRDefault="00C253FA" w:rsidP="0076193D">
            <w:pPr>
              <w:pStyle w:val="Style"/>
              <w:ind w:left="120"/>
              <w:rPr>
                <w:rFonts w:asciiTheme="minorHAnsi" w:hAnsiTheme="minorHAnsi"/>
                <w:color w:val="000006"/>
                <w:sz w:val="22"/>
                <w:szCs w:val="22"/>
                <w:shd w:val="clear" w:color="auto" w:fill="FFFFFF"/>
                <w:lang w:bidi="he-IL"/>
              </w:rPr>
            </w:pPr>
          </w:p>
        </w:tc>
      </w:tr>
    </w:tbl>
    <w:p w:rsidR="00C253FA" w:rsidRDefault="00311177" w:rsidP="00C253FA">
      <w:r>
        <w:t>Source: CIAE, Bhopal</w:t>
      </w:r>
    </w:p>
    <w:p w:rsidR="00311177" w:rsidRPr="00706B72" w:rsidRDefault="00311177" w:rsidP="00311177">
      <w:pPr>
        <w:rPr>
          <w:b/>
          <w:sz w:val="26"/>
          <w:u w:val="single"/>
        </w:rPr>
      </w:pPr>
      <w:r>
        <w:rPr>
          <w:b/>
          <w:sz w:val="26"/>
          <w:u w:val="single"/>
        </w:rPr>
        <w:lastRenderedPageBreak/>
        <w:t>Impact of m</w:t>
      </w:r>
      <w:r w:rsidRPr="00706B72">
        <w:rPr>
          <w:b/>
          <w:sz w:val="26"/>
          <w:u w:val="single"/>
        </w:rPr>
        <w:t xml:space="preserve">achines </w:t>
      </w:r>
      <w:r>
        <w:rPr>
          <w:b/>
          <w:sz w:val="26"/>
          <w:u w:val="single"/>
        </w:rPr>
        <w:t>demonstrated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54"/>
        <w:gridCol w:w="1601"/>
        <w:gridCol w:w="1656"/>
        <w:gridCol w:w="1602"/>
        <w:gridCol w:w="1300"/>
        <w:gridCol w:w="1276"/>
        <w:gridCol w:w="1134"/>
        <w:gridCol w:w="3151"/>
      </w:tblGrid>
      <w:tr w:rsidR="00311177" w:rsidRPr="001B78ED" w:rsidTr="00311177">
        <w:trPr>
          <w:trHeight w:val="315"/>
        </w:trPr>
        <w:tc>
          <w:tcPr>
            <w:tcW w:w="2454" w:type="dxa"/>
            <w:vMerge w:val="restart"/>
            <w:tcBorders>
              <w:top w:val="single" w:sz="4" w:space="0" w:color="auto"/>
            </w:tcBorders>
          </w:tcPr>
          <w:p w:rsidR="00311177" w:rsidRPr="001B78ED" w:rsidRDefault="00311177" w:rsidP="0076193D">
            <w:pPr>
              <w:rPr>
                <w:b/>
              </w:rPr>
            </w:pPr>
            <w:r w:rsidRPr="001B78ED">
              <w:rPr>
                <w:b/>
              </w:rPr>
              <w:t>Name of Implement/Machine</w:t>
            </w:r>
          </w:p>
        </w:tc>
        <w:tc>
          <w:tcPr>
            <w:tcW w:w="1601" w:type="dxa"/>
            <w:vMerge w:val="restart"/>
            <w:tcBorders>
              <w:top w:val="single" w:sz="4" w:space="0" w:color="auto"/>
            </w:tcBorders>
          </w:tcPr>
          <w:p w:rsidR="00311177" w:rsidRPr="001B78ED" w:rsidRDefault="00311177" w:rsidP="0076193D">
            <w:pPr>
              <w:rPr>
                <w:b/>
              </w:rPr>
            </w:pPr>
            <w:r w:rsidRPr="001B78ED">
              <w:rPr>
                <w:b/>
              </w:rPr>
              <w:t>Crop</w:t>
            </w:r>
          </w:p>
        </w:tc>
        <w:tc>
          <w:tcPr>
            <w:tcW w:w="1656" w:type="dxa"/>
            <w:vMerge w:val="restart"/>
            <w:tcBorders>
              <w:top w:val="single" w:sz="4" w:space="0" w:color="auto"/>
            </w:tcBorders>
          </w:tcPr>
          <w:p w:rsidR="00311177" w:rsidRPr="001B78ED" w:rsidRDefault="00311177" w:rsidP="0076193D">
            <w:pPr>
              <w:rPr>
                <w:b/>
              </w:rPr>
            </w:pPr>
            <w:r w:rsidRPr="001B78ED">
              <w:rPr>
                <w:b/>
              </w:rPr>
              <w:t>No. of farmers</w:t>
            </w:r>
          </w:p>
        </w:tc>
        <w:tc>
          <w:tcPr>
            <w:tcW w:w="1602" w:type="dxa"/>
            <w:vMerge w:val="restart"/>
            <w:tcBorders>
              <w:top w:val="single" w:sz="4" w:space="0" w:color="auto"/>
            </w:tcBorders>
          </w:tcPr>
          <w:p w:rsidR="00311177" w:rsidRPr="001B78ED" w:rsidRDefault="00311177" w:rsidP="0076193D">
            <w:pPr>
              <w:rPr>
                <w:b/>
              </w:rPr>
            </w:pPr>
            <w:r w:rsidRPr="001B78ED">
              <w:rPr>
                <w:b/>
              </w:rPr>
              <w:t>Area (Ha)</w:t>
            </w:r>
          </w:p>
        </w:tc>
        <w:tc>
          <w:tcPr>
            <w:tcW w:w="6861" w:type="dxa"/>
            <w:gridSpan w:val="4"/>
            <w:tcBorders>
              <w:top w:val="single" w:sz="4" w:space="0" w:color="auto"/>
            </w:tcBorders>
          </w:tcPr>
          <w:p w:rsidR="00311177" w:rsidRPr="001B78ED" w:rsidRDefault="00311177" w:rsidP="0076193D">
            <w:pPr>
              <w:rPr>
                <w:b/>
              </w:rPr>
            </w:pPr>
            <w:r w:rsidRPr="001B78ED">
              <w:rPr>
                <w:b/>
              </w:rPr>
              <w:t>% Change in parameters/Tec</w:t>
            </w:r>
            <w:r>
              <w:rPr>
                <w:b/>
              </w:rPr>
              <w:t>h</w:t>
            </w:r>
            <w:r w:rsidRPr="001B78ED">
              <w:rPr>
                <w:b/>
              </w:rPr>
              <w:t xml:space="preserve">no-Economic advantage </w:t>
            </w:r>
          </w:p>
        </w:tc>
      </w:tr>
      <w:tr w:rsidR="00311177" w:rsidRPr="001B78ED" w:rsidTr="00311177">
        <w:trPr>
          <w:trHeight w:val="315"/>
        </w:trPr>
        <w:tc>
          <w:tcPr>
            <w:tcW w:w="2454" w:type="dxa"/>
            <w:vMerge/>
            <w:tcBorders>
              <w:bottom w:val="single" w:sz="4" w:space="0" w:color="auto"/>
            </w:tcBorders>
          </w:tcPr>
          <w:p w:rsidR="00311177" w:rsidRPr="001B78ED" w:rsidRDefault="00311177" w:rsidP="0076193D">
            <w:pPr>
              <w:rPr>
                <w:b/>
              </w:rPr>
            </w:pPr>
          </w:p>
        </w:tc>
        <w:tc>
          <w:tcPr>
            <w:tcW w:w="1601" w:type="dxa"/>
            <w:vMerge/>
            <w:tcBorders>
              <w:bottom w:val="single" w:sz="4" w:space="0" w:color="auto"/>
            </w:tcBorders>
          </w:tcPr>
          <w:p w:rsidR="00311177" w:rsidRPr="001B78ED" w:rsidRDefault="00311177" w:rsidP="0076193D">
            <w:pPr>
              <w:rPr>
                <w:b/>
              </w:rPr>
            </w:pPr>
          </w:p>
        </w:tc>
        <w:tc>
          <w:tcPr>
            <w:tcW w:w="1656" w:type="dxa"/>
            <w:vMerge/>
            <w:tcBorders>
              <w:bottom w:val="single" w:sz="4" w:space="0" w:color="auto"/>
            </w:tcBorders>
          </w:tcPr>
          <w:p w:rsidR="00311177" w:rsidRPr="001B78ED" w:rsidRDefault="00311177" w:rsidP="0076193D">
            <w:pPr>
              <w:rPr>
                <w:b/>
              </w:rPr>
            </w:pPr>
          </w:p>
        </w:tc>
        <w:tc>
          <w:tcPr>
            <w:tcW w:w="1602" w:type="dxa"/>
            <w:vMerge/>
            <w:tcBorders>
              <w:bottom w:val="single" w:sz="4" w:space="0" w:color="auto"/>
            </w:tcBorders>
          </w:tcPr>
          <w:p w:rsidR="00311177" w:rsidRPr="001B78ED" w:rsidRDefault="00311177" w:rsidP="0076193D">
            <w:pPr>
              <w:rPr>
                <w:b/>
              </w:rPr>
            </w:pPr>
          </w:p>
        </w:tc>
        <w:tc>
          <w:tcPr>
            <w:tcW w:w="1300" w:type="dxa"/>
            <w:tcBorders>
              <w:bottom w:val="single" w:sz="4" w:space="0" w:color="auto"/>
            </w:tcBorders>
          </w:tcPr>
          <w:p w:rsidR="00311177" w:rsidRPr="001B78ED" w:rsidRDefault="00311177" w:rsidP="0076193D">
            <w:pPr>
              <w:rPr>
                <w:b/>
              </w:rPr>
            </w:pPr>
            <w:r w:rsidRPr="001B78ED">
              <w:rPr>
                <w:b/>
              </w:rPr>
              <w:t>Labour Saving (%)</w:t>
            </w:r>
          </w:p>
        </w:tc>
        <w:tc>
          <w:tcPr>
            <w:tcW w:w="1276" w:type="dxa"/>
            <w:tcBorders>
              <w:bottom w:val="single" w:sz="4" w:space="0" w:color="auto"/>
            </w:tcBorders>
          </w:tcPr>
          <w:p w:rsidR="00311177" w:rsidRPr="001B78ED" w:rsidRDefault="00311177" w:rsidP="0076193D">
            <w:pPr>
              <w:rPr>
                <w:b/>
              </w:rPr>
            </w:pPr>
            <w:r w:rsidRPr="001B78ED">
              <w:rPr>
                <w:b/>
              </w:rPr>
              <w:t>Time Saving (%)</w:t>
            </w:r>
          </w:p>
        </w:tc>
        <w:tc>
          <w:tcPr>
            <w:tcW w:w="1134" w:type="dxa"/>
            <w:tcBorders>
              <w:bottom w:val="single" w:sz="4" w:space="0" w:color="auto"/>
            </w:tcBorders>
          </w:tcPr>
          <w:p w:rsidR="00311177" w:rsidRPr="001B78ED" w:rsidRDefault="00311177" w:rsidP="0076193D">
            <w:pPr>
              <w:rPr>
                <w:b/>
              </w:rPr>
            </w:pPr>
            <w:r w:rsidRPr="001B78ED">
              <w:rPr>
                <w:b/>
              </w:rPr>
              <w:t>Cost Saving (%)</w:t>
            </w:r>
          </w:p>
        </w:tc>
        <w:tc>
          <w:tcPr>
            <w:tcW w:w="3151" w:type="dxa"/>
            <w:tcBorders>
              <w:bottom w:val="single" w:sz="4" w:space="0" w:color="auto"/>
            </w:tcBorders>
          </w:tcPr>
          <w:p w:rsidR="00311177" w:rsidRPr="001B78ED" w:rsidRDefault="00311177" w:rsidP="0076193D">
            <w:pPr>
              <w:rPr>
                <w:b/>
              </w:rPr>
            </w:pPr>
            <w:r w:rsidRPr="001B78ED">
              <w:rPr>
                <w:b/>
              </w:rPr>
              <w:t>Remarks</w:t>
            </w:r>
          </w:p>
        </w:tc>
      </w:tr>
      <w:tr w:rsidR="00311177" w:rsidRPr="001B78ED" w:rsidTr="00311177">
        <w:tc>
          <w:tcPr>
            <w:tcW w:w="2454" w:type="dxa"/>
            <w:tcBorders>
              <w:top w:val="single" w:sz="4" w:space="0" w:color="auto"/>
            </w:tcBorders>
          </w:tcPr>
          <w:p w:rsidR="00311177" w:rsidRPr="001B78ED" w:rsidRDefault="00311177" w:rsidP="0076193D">
            <w:r w:rsidRPr="001B78ED">
              <w:t>Improved seed cum-fert. Drill</w:t>
            </w:r>
          </w:p>
        </w:tc>
        <w:tc>
          <w:tcPr>
            <w:tcW w:w="1601" w:type="dxa"/>
            <w:tcBorders>
              <w:top w:val="single" w:sz="4" w:space="0" w:color="auto"/>
            </w:tcBorders>
          </w:tcPr>
          <w:p w:rsidR="00311177" w:rsidRPr="001B78ED" w:rsidRDefault="00311177" w:rsidP="0076193D">
            <w:r w:rsidRPr="001B78ED">
              <w:t>Soybean Wheat</w:t>
            </w:r>
          </w:p>
        </w:tc>
        <w:tc>
          <w:tcPr>
            <w:tcW w:w="1656" w:type="dxa"/>
            <w:tcBorders>
              <w:top w:val="single" w:sz="4" w:space="0" w:color="auto"/>
            </w:tcBorders>
          </w:tcPr>
          <w:p w:rsidR="00311177" w:rsidRPr="001B78ED" w:rsidRDefault="00311177" w:rsidP="0076193D">
            <w:r w:rsidRPr="001B78ED">
              <w:t>17</w:t>
            </w:r>
          </w:p>
        </w:tc>
        <w:tc>
          <w:tcPr>
            <w:tcW w:w="1602" w:type="dxa"/>
            <w:tcBorders>
              <w:top w:val="single" w:sz="4" w:space="0" w:color="auto"/>
            </w:tcBorders>
          </w:tcPr>
          <w:p w:rsidR="00311177" w:rsidRPr="001B78ED" w:rsidRDefault="00311177" w:rsidP="0076193D">
            <w:r w:rsidRPr="001B78ED">
              <w:t>35.2</w:t>
            </w:r>
          </w:p>
        </w:tc>
        <w:tc>
          <w:tcPr>
            <w:tcW w:w="1300" w:type="dxa"/>
            <w:tcBorders>
              <w:top w:val="single" w:sz="4" w:space="0" w:color="auto"/>
            </w:tcBorders>
          </w:tcPr>
          <w:p w:rsidR="00311177" w:rsidRPr="001B78ED" w:rsidRDefault="00311177" w:rsidP="0076193D">
            <w:r w:rsidRPr="001B78ED">
              <w:t>10</w:t>
            </w:r>
          </w:p>
        </w:tc>
        <w:tc>
          <w:tcPr>
            <w:tcW w:w="1276" w:type="dxa"/>
            <w:tcBorders>
              <w:top w:val="single" w:sz="4" w:space="0" w:color="auto"/>
            </w:tcBorders>
          </w:tcPr>
          <w:p w:rsidR="00311177" w:rsidRPr="001B78ED" w:rsidRDefault="00311177" w:rsidP="0076193D">
            <w:r w:rsidRPr="001B78ED">
              <w:t>10-15</w:t>
            </w:r>
          </w:p>
        </w:tc>
        <w:tc>
          <w:tcPr>
            <w:tcW w:w="1134" w:type="dxa"/>
            <w:tcBorders>
              <w:top w:val="single" w:sz="4" w:space="0" w:color="auto"/>
            </w:tcBorders>
          </w:tcPr>
          <w:p w:rsidR="00311177" w:rsidRPr="001B78ED" w:rsidRDefault="00311177" w:rsidP="0076193D">
            <w:r w:rsidRPr="001B78ED">
              <w:t>5-10</w:t>
            </w:r>
          </w:p>
        </w:tc>
        <w:tc>
          <w:tcPr>
            <w:tcW w:w="3151" w:type="dxa"/>
            <w:tcBorders>
              <w:top w:val="single" w:sz="4" w:space="0" w:color="auto"/>
            </w:tcBorders>
          </w:tcPr>
          <w:p w:rsidR="00311177" w:rsidRPr="001B78ED" w:rsidRDefault="00311177" w:rsidP="0076193D">
            <w:r w:rsidRPr="001B78ED">
              <w:t xml:space="preserve">About 10% yield difference due to better germination </w:t>
            </w:r>
          </w:p>
        </w:tc>
      </w:tr>
      <w:tr w:rsidR="00311177" w:rsidRPr="001B78ED" w:rsidTr="00311177">
        <w:tc>
          <w:tcPr>
            <w:tcW w:w="2454" w:type="dxa"/>
          </w:tcPr>
          <w:p w:rsidR="00311177" w:rsidRPr="001B78ED" w:rsidRDefault="00311177" w:rsidP="0076193D">
            <w:r w:rsidRPr="001B78ED">
              <w:t xml:space="preserve">Inclined Plate Planter </w:t>
            </w:r>
          </w:p>
        </w:tc>
        <w:tc>
          <w:tcPr>
            <w:tcW w:w="1601" w:type="dxa"/>
          </w:tcPr>
          <w:p w:rsidR="00311177" w:rsidRPr="001B78ED" w:rsidRDefault="00311177" w:rsidP="0076193D">
            <w:r w:rsidRPr="001B78ED">
              <w:t>Pigeon Pea Groundnut</w:t>
            </w:r>
          </w:p>
        </w:tc>
        <w:tc>
          <w:tcPr>
            <w:tcW w:w="1656" w:type="dxa"/>
          </w:tcPr>
          <w:p w:rsidR="00311177" w:rsidRPr="001B78ED" w:rsidRDefault="00311177" w:rsidP="0076193D">
            <w:r w:rsidRPr="001B78ED">
              <w:t>10</w:t>
            </w:r>
          </w:p>
        </w:tc>
        <w:tc>
          <w:tcPr>
            <w:tcW w:w="1602" w:type="dxa"/>
          </w:tcPr>
          <w:p w:rsidR="00311177" w:rsidRPr="001B78ED" w:rsidRDefault="00311177" w:rsidP="0076193D">
            <w:r w:rsidRPr="001B78ED">
              <w:t>10</w:t>
            </w:r>
          </w:p>
        </w:tc>
        <w:tc>
          <w:tcPr>
            <w:tcW w:w="1300" w:type="dxa"/>
          </w:tcPr>
          <w:p w:rsidR="00311177" w:rsidRPr="001B78ED" w:rsidRDefault="00311177" w:rsidP="0076193D">
            <w:r w:rsidRPr="001B78ED">
              <w:t>5-10</w:t>
            </w:r>
          </w:p>
        </w:tc>
        <w:tc>
          <w:tcPr>
            <w:tcW w:w="1276" w:type="dxa"/>
          </w:tcPr>
          <w:p w:rsidR="00311177" w:rsidRPr="001B78ED" w:rsidRDefault="00311177" w:rsidP="0076193D">
            <w:r w:rsidRPr="001B78ED">
              <w:t>10-12</w:t>
            </w:r>
          </w:p>
        </w:tc>
        <w:tc>
          <w:tcPr>
            <w:tcW w:w="1134" w:type="dxa"/>
          </w:tcPr>
          <w:p w:rsidR="00311177" w:rsidRPr="001B78ED" w:rsidRDefault="00311177" w:rsidP="0076193D">
            <w:r w:rsidRPr="001B78ED">
              <w:t>25</w:t>
            </w:r>
          </w:p>
        </w:tc>
        <w:tc>
          <w:tcPr>
            <w:tcW w:w="3151" w:type="dxa"/>
          </w:tcPr>
          <w:p w:rsidR="00311177" w:rsidRPr="001B78ED" w:rsidRDefault="00311177" w:rsidP="0076193D">
            <w:r w:rsidRPr="001B78ED">
              <w:t>Cost of seed is reduced  by 30%</w:t>
            </w:r>
          </w:p>
        </w:tc>
      </w:tr>
      <w:tr w:rsidR="00311177" w:rsidRPr="001B78ED" w:rsidTr="00311177">
        <w:tc>
          <w:tcPr>
            <w:tcW w:w="2454" w:type="dxa"/>
            <w:vMerge w:val="restart"/>
          </w:tcPr>
          <w:p w:rsidR="00311177" w:rsidRPr="001B78ED" w:rsidRDefault="00311177" w:rsidP="0076193D">
            <w:r w:rsidRPr="001B78ED">
              <w:t>Power weeder</w:t>
            </w:r>
          </w:p>
        </w:tc>
        <w:tc>
          <w:tcPr>
            <w:tcW w:w="1601" w:type="dxa"/>
          </w:tcPr>
          <w:p w:rsidR="00311177" w:rsidRPr="001B78ED" w:rsidRDefault="00311177" w:rsidP="0076193D">
            <w:r w:rsidRPr="001B78ED">
              <w:t>Soybean Arhar</w:t>
            </w:r>
          </w:p>
        </w:tc>
        <w:tc>
          <w:tcPr>
            <w:tcW w:w="1656" w:type="dxa"/>
          </w:tcPr>
          <w:p w:rsidR="00311177" w:rsidRPr="001B78ED" w:rsidRDefault="00311177" w:rsidP="0076193D">
            <w:r w:rsidRPr="001B78ED">
              <w:t>10</w:t>
            </w:r>
          </w:p>
        </w:tc>
        <w:tc>
          <w:tcPr>
            <w:tcW w:w="1602" w:type="dxa"/>
          </w:tcPr>
          <w:p w:rsidR="00311177" w:rsidRPr="001B78ED" w:rsidRDefault="00311177" w:rsidP="0076193D">
            <w:r w:rsidRPr="001B78ED">
              <w:t>12</w:t>
            </w:r>
          </w:p>
        </w:tc>
        <w:tc>
          <w:tcPr>
            <w:tcW w:w="1300" w:type="dxa"/>
          </w:tcPr>
          <w:p w:rsidR="00311177" w:rsidRPr="001B78ED" w:rsidRDefault="00311177" w:rsidP="0076193D">
            <w:r w:rsidRPr="001B78ED">
              <w:t>95</w:t>
            </w:r>
          </w:p>
        </w:tc>
        <w:tc>
          <w:tcPr>
            <w:tcW w:w="1276" w:type="dxa"/>
          </w:tcPr>
          <w:p w:rsidR="00311177" w:rsidRPr="001B78ED" w:rsidRDefault="00311177" w:rsidP="0076193D">
            <w:r w:rsidRPr="001B78ED">
              <w:t>95</w:t>
            </w:r>
          </w:p>
        </w:tc>
        <w:tc>
          <w:tcPr>
            <w:tcW w:w="1134" w:type="dxa"/>
          </w:tcPr>
          <w:p w:rsidR="00311177" w:rsidRPr="001B78ED" w:rsidRDefault="00311177" w:rsidP="0076193D">
            <w:r w:rsidRPr="001B78ED">
              <w:t>55</w:t>
            </w:r>
          </w:p>
        </w:tc>
        <w:tc>
          <w:tcPr>
            <w:tcW w:w="3151" w:type="dxa"/>
            <w:vMerge w:val="restart"/>
          </w:tcPr>
          <w:p w:rsidR="00311177" w:rsidRPr="001B78ED" w:rsidRDefault="00311177" w:rsidP="0076193D"/>
        </w:tc>
      </w:tr>
      <w:tr w:rsidR="00311177" w:rsidRPr="001B78ED" w:rsidTr="00311177">
        <w:tc>
          <w:tcPr>
            <w:tcW w:w="2454" w:type="dxa"/>
            <w:vMerge/>
          </w:tcPr>
          <w:p w:rsidR="00311177" w:rsidRPr="001B78ED" w:rsidRDefault="00311177" w:rsidP="0076193D"/>
        </w:tc>
        <w:tc>
          <w:tcPr>
            <w:tcW w:w="1601" w:type="dxa"/>
          </w:tcPr>
          <w:p w:rsidR="00311177" w:rsidRPr="001B78ED" w:rsidRDefault="00311177" w:rsidP="0076193D">
            <w:r w:rsidRPr="001B78ED">
              <w:t>Pigeon pea</w:t>
            </w:r>
          </w:p>
        </w:tc>
        <w:tc>
          <w:tcPr>
            <w:tcW w:w="1656" w:type="dxa"/>
          </w:tcPr>
          <w:p w:rsidR="00311177" w:rsidRPr="001B78ED" w:rsidRDefault="00311177" w:rsidP="0076193D">
            <w:r w:rsidRPr="001B78ED">
              <w:t>11</w:t>
            </w:r>
          </w:p>
        </w:tc>
        <w:tc>
          <w:tcPr>
            <w:tcW w:w="1602" w:type="dxa"/>
          </w:tcPr>
          <w:p w:rsidR="00311177" w:rsidRPr="001B78ED" w:rsidRDefault="00311177" w:rsidP="0076193D">
            <w:r w:rsidRPr="001B78ED">
              <w:t>14</w:t>
            </w:r>
          </w:p>
        </w:tc>
        <w:tc>
          <w:tcPr>
            <w:tcW w:w="1300" w:type="dxa"/>
          </w:tcPr>
          <w:p w:rsidR="00311177" w:rsidRPr="001B78ED" w:rsidRDefault="00311177" w:rsidP="0076193D">
            <w:r w:rsidRPr="001B78ED">
              <w:t>95</w:t>
            </w:r>
          </w:p>
        </w:tc>
        <w:tc>
          <w:tcPr>
            <w:tcW w:w="1276" w:type="dxa"/>
          </w:tcPr>
          <w:p w:rsidR="00311177" w:rsidRPr="001B78ED" w:rsidRDefault="00311177" w:rsidP="0076193D">
            <w:r w:rsidRPr="001B78ED">
              <w:t>95</w:t>
            </w:r>
          </w:p>
        </w:tc>
        <w:tc>
          <w:tcPr>
            <w:tcW w:w="1134" w:type="dxa"/>
          </w:tcPr>
          <w:p w:rsidR="00311177" w:rsidRPr="001B78ED" w:rsidRDefault="00311177" w:rsidP="0076193D">
            <w:r w:rsidRPr="001B78ED">
              <w:t>55</w:t>
            </w:r>
          </w:p>
        </w:tc>
        <w:tc>
          <w:tcPr>
            <w:tcW w:w="3151" w:type="dxa"/>
            <w:vMerge/>
          </w:tcPr>
          <w:p w:rsidR="00311177" w:rsidRPr="001B78ED" w:rsidRDefault="00311177" w:rsidP="0076193D"/>
        </w:tc>
      </w:tr>
      <w:tr w:rsidR="00311177" w:rsidRPr="001B78ED" w:rsidTr="00311177">
        <w:tc>
          <w:tcPr>
            <w:tcW w:w="2454" w:type="dxa"/>
          </w:tcPr>
          <w:p w:rsidR="00311177" w:rsidRPr="001B78ED" w:rsidRDefault="00311177" w:rsidP="0076193D">
            <w:r w:rsidRPr="001B78ED">
              <w:t>Groundnut Decorticator</w:t>
            </w:r>
          </w:p>
        </w:tc>
        <w:tc>
          <w:tcPr>
            <w:tcW w:w="1601" w:type="dxa"/>
          </w:tcPr>
          <w:p w:rsidR="00311177" w:rsidRPr="001B78ED" w:rsidRDefault="00311177" w:rsidP="0076193D">
            <w:r w:rsidRPr="001B78ED">
              <w:t xml:space="preserve">Groundnut </w:t>
            </w:r>
          </w:p>
        </w:tc>
        <w:tc>
          <w:tcPr>
            <w:tcW w:w="1656" w:type="dxa"/>
          </w:tcPr>
          <w:p w:rsidR="00311177" w:rsidRPr="001B78ED" w:rsidRDefault="00311177" w:rsidP="0076193D">
            <w:r w:rsidRPr="001B78ED">
              <w:t>38</w:t>
            </w:r>
          </w:p>
        </w:tc>
        <w:tc>
          <w:tcPr>
            <w:tcW w:w="1602" w:type="dxa"/>
          </w:tcPr>
          <w:p w:rsidR="00311177" w:rsidRPr="001B78ED" w:rsidRDefault="00311177" w:rsidP="0076193D">
            <w:r w:rsidRPr="001B78ED">
              <w:t>32.5</w:t>
            </w:r>
          </w:p>
        </w:tc>
        <w:tc>
          <w:tcPr>
            <w:tcW w:w="1300" w:type="dxa"/>
          </w:tcPr>
          <w:p w:rsidR="00311177" w:rsidRPr="001B78ED" w:rsidRDefault="00311177" w:rsidP="0076193D">
            <w:r w:rsidRPr="001B78ED">
              <w:t>94</w:t>
            </w:r>
          </w:p>
        </w:tc>
        <w:tc>
          <w:tcPr>
            <w:tcW w:w="1276" w:type="dxa"/>
          </w:tcPr>
          <w:p w:rsidR="00311177" w:rsidRPr="001B78ED" w:rsidRDefault="00311177" w:rsidP="0076193D">
            <w:r w:rsidRPr="001B78ED">
              <w:t>94</w:t>
            </w:r>
          </w:p>
        </w:tc>
        <w:tc>
          <w:tcPr>
            <w:tcW w:w="1134" w:type="dxa"/>
          </w:tcPr>
          <w:p w:rsidR="00311177" w:rsidRPr="001B78ED" w:rsidRDefault="00311177" w:rsidP="0076193D">
            <w:r w:rsidRPr="001B78ED">
              <w:t>94</w:t>
            </w:r>
          </w:p>
        </w:tc>
        <w:tc>
          <w:tcPr>
            <w:tcW w:w="3151" w:type="dxa"/>
          </w:tcPr>
          <w:p w:rsidR="00311177" w:rsidRPr="001B78ED" w:rsidRDefault="00311177" w:rsidP="0076193D">
            <w:r w:rsidRPr="001B78ED">
              <w:t>Local Check = Hand Shelling</w:t>
            </w:r>
          </w:p>
        </w:tc>
      </w:tr>
      <w:tr w:rsidR="00311177" w:rsidRPr="001B78ED" w:rsidTr="00311177">
        <w:tc>
          <w:tcPr>
            <w:tcW w:w="2454" w:type="dxa"/>
          </w:tcPr>
          <w:p w:rsidR="00311177" w:rsidRPr="001B78ED" w:rsidRDefault="00311177" w:rsidP="0076193D">
            <w:r w:rsidRPr="001B78ED">
              <w:t>Self propelled vertical con. reaper</w:t>
            </w:r>
          </w:p>
        </w:tc>
        <w:tc>
          <w:tcPr>
            <w:tcW w:w="1601" w:type="dxa"/>
          </w:tcPr>
          <w:p w:rsidR="00311177" w:rsidRPr="001B78ED" w:rsidRDefault="00311177" w:rsidP="0076193D">
            <w:r w:rsidRPr="001B78ED">
              <w:t>Wheat</w:t>
            </w:r>
          </w:p>
        </w:tc>
        <w:tc>
          <w:tcPr>
            <w:tcW w:w="1656" w:type="dxa"/>
          </w:tcPr>
          <w:p w:rsidR="00311177" w:rsidRPr="001B78ED" w:rsidRDefault="00311177" w:rsidP="0076193D">
            <w:r w:rsidRPr="001B78ED">
              <w:t>42</w:t>
            </w:r>
          </w:p>
        </w:tc>
        <w:tc>
          <w:tcPr>
            <w:tcW w:w="1602" w:type="dxa"/>
          </w:tcPr>
          <w:p w:rsidR="00311177" w:rsidRPr="001B78ED" w:rsidRDefault="00311177" w:rsidP="0076193D">
            <w:r w:rsidRPr="001B78ED">
              <w:t>48</w:t>
            </w:r>
          </w:p>
        </w:tc>
        <w:tc>
          <w:tcPr>
            <w:tcW w:w="1300" w:type="dxa"/>
          </w:tcPr>
          <w:p w:rsidR="00311177" w:rsidRPr="001B78ED" w:rsidRDefault="00311177" w:rsidP="0076193D">
            <w:r w:rsidRPr="001B78ED">
              <w:t>97</w:t>
            </w:r>
          </w:p>
        </w:tc>
        <w:tc>
          <w:tcPr>
            <w:tcW w:w="1276" w:type="dxa"/>
          </w:tcPr>
          <w:p w:rsidR="00311177" w:rsidRPr="001B78ED" w:rsidRDefault="00311177" w:rsidP="0076193D">
            <w:r w:rsidRPr="001B78ED">
              <w:t>97</w:t>
            </w:r>
          </w:p>
        </w:tc>
        <w:tc>
          <w:tcPr>
            <w:tcW w:w="1134" w:type="dxa"/>
          </w:tcPr>
          <w:p w:rsidR="00311177" w:rsidRPr="001B78ED" w:rsidRDefault="00311177" w:rsidP="0076193D">
            <w:r w:rsidRPr="001B78ED">
              <w:t>43</w:t>
            </w:r>
          </w:p>
        </w:tc>
        <w:tc>
          <w:tcPr>
            <w:tcW w:w="3151" w:type="dxa"/>
          </w:tcPr>
          <w:p w:rsidR="00311177" w:rsidRPr="001B78ED" w:rsidRDefault="00311177" w:rsidP="0076193D">
            <w:r w:rsidRPr="001B78ED">
              <w:t>Local Check = Harvesting by sickle</w:t>
            </w:r>
          </w:p>
        </w:tc>
      </w:tr>
      <w:tr w:rsidR="00311177" w:rsidRPr="001B78ED" w:rsidTr="00311177">
        <w:tc>
          <w:tcPr>
            <w:tcW w:w="2454" w:type="dxa"/>
          </w:tcPr>
          <w:p w:rsidR="00311177" w:rsidRPr="001B78ED" w:rsidRDefault="00311177" w:rsidP="0076193D">
            <w:r w:rsidRPr="001B78ED">
              <w:t xml:space="preserve">High capacity multi crop thresher </w:t>
            </w:r>
          </w:p>
        </w:tc>
        <w:tc>
          <w:tcPr>
            <w:tcW w:w="1601" w:type="dxa"/>
          </w:tcPr>
          <w:p w:rsidR="00311177" w:rsidRPr="001B78ED" w:rsidRDefault="00311177" w:rsidP="0076193D">
            <w:r w:rsidRPr="001B78ED">
              <w:t>Soybean Wheat</w:t>
            </w:r>
          </w:p>
        </w:tc>
        <w:tc>
          <w:tcPr>
            <w:tcW w:w="1656" w:type="dxa"/>
          </w:tcPr>
          <w:p w:rsidR="00311177" w:rsidRPr="001B78ED" w:rsidRDefault="00311177" w:rsidP="0076193D">
            <w:r w:rsidRPr="001B78ED">
              <w:t>12</w:t>
            </w:r>
          </w:p>
        </w:tc>
        <w:tc>
          <w:tcPr>
            <w:tcW w:w="1602" w:type="dxa"/>
          </w:tcPr>
          <w:p w:rsidR="00311177" w:rsidRPr="001B78ED" w:rsidRDefault="00311177" w:rsidP="0076193D">
            <w:r w:rsidRPr="001B78ED">
              <w:t>520</w:t>
            </w:r>
          </w:p>
        </w:tc>
        <w:tc>
          <w:tcPr>
            <w:tcW w:w="1300" w:type="dxa"/>
          </w:tcPr>
          <w:p w:rsidR="00311177" w:rsidRPr="001B78ED" w:rsidRDefault="00311177" w:rsidP="0076193D">
            <w:r w:rsidRPr="001B78ED">
              <w:t>Nil</w:t>
            </w:r>
          </w:p>
          <w:p w:rsidR="00311177" w:rsidRPr="001B78ED" w:rsidRDefault="00311177" w:rsidP="0076193D">
            <w:r w:rsidRPr="001B78ED">
              <w:t>Nil</w:t>
            </w:r>
          </w:p>
        </w:tc>
        <w:tc>
          <w:tcPr>
            <w:tcW w:w="1276" w:type="dxa"/>
          </w:tcPr>
          <w:p w:rsidR="00311177" w:rsidRPr="001B78ED" w:rsidRDefault="00311177" w:rsidP="0076193D">
            <w:r w:rsidRPr="001B78ED">
              <w:t>Nil</w:t>
            </w:r>
          </w:p>
          <w:p w:rsidR="00311177" w:rsidRPr="001B78ED" w:rsidRDefault="00311177" w:rsidP="0076193D">
            <w:r w:rsidRPr="001B78ED">
              <w:t>Nil</w:t>
            </w:r>
          </w:p>
        </w:tc>
        <w:tc>
          <w:tcPr>
            <w:tcW w:w="1134" w:type="dxa"/>
          </w:tcPr>
          <w:p w:rsidR="00311177" w:rsidRPr="001B78ED" w:rsidRDefault="00311177" w:rsidP="0076193D">
            <w:r w:rsidRPr="001B78ED">
              <w:t>Nil</w:t>
            </w:r>
          </w:p>
          <w:p w:rsidR="00311177" w:rsidRPr="001B78ED" w:rsidRDefault="00311177" w:rsidP="0076193D">
            <w:r w:rsidRPr="001B78ED">
              <w:t>Nil</w:t>
            </w:r>
          </w:p>
        </w:tc>
        <w:tc>
          <w:tcPr>
            <w:tcW w:w="3151" w:type="dxa"/>
          </w:tcPr>
          <w:p w:rsidR="00311177" w:rsidRPr="001B78ED" w:rsidRDefault="00311177" w:rsidP="0076193D">
            <w:r w:rsidRPr="001B78ED">
              <w:t>Grain damage is reduced from 7.5 to 2.5%</w:t>
            </w:r>
          </w:p>
        </w:tc>
      </w:tr>
      <w:tr w:rsidR="00311177" w:rsidRPr="001B78ED" w:rsidTr="00311177">
        <w:tc>
          <w:tcPr>
            <w:tcW w:w="2454" w:type="dxa"/>
          </w:tcPr>
          <w:p w:rsidR="00311177" w:rsidRPr="001B78ED" w:rsidRDefault="00311177" w:rsidP="0076193D">
            <w:r w:rsidRPr="001B78ED">
              <w:t xml:space="preserve">Power operated grader </w:t>
            </w:r>
          </w:p>
        </w:tc>
        <w:tc>
          <w:tcPr>
            <w:tcW w:w="1601" w:type="dxa"/>
          </w:tcPr>
          <w:p w:rsidR="00311177" w:rsidRPr="001B78ED" w:rsidRDefault="00311177" w:rsidP="0076193D">
            <w:r w:rsidRPr="001B78ED">
              <w:t>Soybean Wheat</w:t>
            </w:r>
          </w:p>
          <w:p w:rsidR="00311177" w:rsidRPr="001B78ED" w:rsidRDefault="00311177" w:rsidP="0076193D">
            <w:r w:rsidRPr="001B78ED">
              <w:t>Gram</w:t>
            </w:r>
          </w:p>
        </w:tc>
        <w:tc>
          <w:tcPr>
            <w:tcW w:w="1656" w:type="dxa"/>
          </w:tcPr>
          <w:p w:rsidR="00311177" w:rsidRPr="001B78ED" w:rsidRDefault="00311177" w:rsidP="0076193D">
            <w:r w:rsidRPr="001B78ED">
              <w:t>46</w:t>
            </w:r>
          </w:p>
        </w:tc>
        <w:tc>
          <w:tcPr>
            <w:tcW w:w="1602" w:type="dxa"/>
          </w:tcPr>
          <w:p w:rsidR="00311177" w:rsidRPr="001B78ED" w:rsidRDefault="00311177" w:rsidP="0076193D">
            <w:r w:rsidRPr="001B78ED">
              <w:t>2280</w:t>
            </w:r>
          </w:p>
        </w:tc>
        <w:tc>
          <w:tcPr>
            <w:tcW w:w="1300" w:type="dxa"/>
          </w:tcPr>
          <w:p w:rsidR="00311177" w:rsidRPr="001B78ED" w:rsidRDefault="00311177" w:rsidP="0076193D">
            <w:r w:rsidRPr="001B78ED">
              <w:t>89</w:t>
            </w:r>
          </w:p>
        </w:tc>
        <w:tc>
          <w:tcPr>
            <w:tcW w:w="1276" w:type="dxa"/>
          </w:tcPr>
          <w:p w:rsidR="00311177" w:rsidRPr="001B78ED" w:rsidRDefault="00311177" w:rsidP="0076193D">
            <w:r w:rsidRPr="001B78ED">
              <w:t>83</w:t>
            </w:r>
          </w:p>
        </w:tc>
        <w:tc>
          <w:tcPr>
            <w:tcW w:w="1134" w:type="dxa"/>
          </w:tcPr>
          <w:p w:rsidR="00311177" w:rsidRPr="001B78ED" w:rsidRDefault="00311177" w:rsidP="0076193D">
            <w:r w:rsidRPr="001B78ED">
              <w:t>86</w:t>
            </w:r>
          </w:p>
        </w:tc>
        <w:tc>
          <w:tcPr>
            <w:tcW w:w="3151" w:type="dxa"/>
          </w:tcPr>
          <w:p w:rsidR="00311177" w:rsidRPr="001B78ED" w:rsidRDefault="00311177" w:rsidP="0076193D"/>
        </w:tc>
      </w:tr>
      <w:tr w:rsidR="00311177" w:rsidRPr="001B78ED" w:rsidTr="00311177">
        <w:tc>
          <w:tcPr>
            <w:tcW w:w="2454" w:type="dxa"/>
          </w:tcPr>
          <w:p w:rsidR="00311177" w:rsidRPr="001B78ED" w:rsidRDefault="00311177" w:rsidP="0076193D">
            <w:r w:rsidRPr="001B78ED">
              <w:t>Rotavator</w:t>
            </w:r>
          </w:p>
        </w:tc>
        <w:tc>
          <w:tcPr>
            <w:tcW w:w="1601" w:type="dxa"/>
          </w:tcPr>
          <w:p w:rsidR="00311177" w:rsidRPr="001B78ED" w:rsidRDefault="00311177" w:rsidP="0076193D">
            <w:r w:rsidRPr="001B78ED">
              <w:t>Wheat</w:t>
            </w:r>
          </w:p>
        </w:tc>
        <w:tc>
          <w:tcPr>
            <w:tcW w:w="1656" w:type="dxa"/>
          </w:tcPr>
          <w:p w:rsidR="00311177" w:rsidRPr="001B78ED" w:rsidRDefault="00311177" w:rsidP="0076193D">
            <w:r w:rsidRPr="001B78ED">
              <w:t>4</w:t>
            </w:r>
          </w:p>
        </w:tc>
        <w:tc>
          <w:tcPr>
            <w:tcW w:w="1602" w:type="dxa"/>
          </w:tcPr>
          <w:p w:rsidR="00311177" w:rsidRPr="001B78ED" w:rsidRDefault="00311177" w:rsidP="0076193D">
            <w:r w:rsidRPr="001B78ED">
              <w:t>28</w:t>
            </w:r>
          </w:p>
        </w:tc>
        <w:tc>
          <w:tcPr>
            <w:tcW w:w="1300" w:type="dxa"/>
          </w:tcPr>
          <w:p w:rsidR="00311177" w:rsidRPr="001B78ED" w:rsidRDefault="00311177" w:rsidP="0076193D">
            <w:r w:rsidRPr="001B78ED">
              <w:t>50</w:t>
            </w:r>
          </w:p>
        </w:tc>
        <w:tc>
          <w:tcPr>
            <w:tcW w:w="1276" w:type="dxa"/>
          </w:tcPr>
          <w:p w:rsidR="00311177" w:rsidRPr="001B78ED" w:rsidRDefault="00311177" w:rsidP="0076193D">
            <w:r w:rsidRPr="001B78ED">
              <w:t>50</w:t>
            </w:r>
          </w:p>
        </w:tc>
        <w:tc>
          <w:tcPr>
            <w:tcW w:w="1134" w:type="dxa"/>
          </w:tcPr>
          <w:p w:rsidR="00311177" w:rsidRPr="001B78ED" w:rsidRDefault="00311177" w:rsidP="0076193D">
            <w:r w:rsidRPr="001B78ED">
              <w:t>37.5</w:t>
            </w:r>
          </w:p>
        </w:tc>
        <w:tc>
          <w:tcPr>
            <w:tcW w:w="3151" w:type="dxa"/>
          </w:tcPr>
          <w:p w:rsidR="00311177" w:rsidRPr="001B78ED" w:rsidRDefault="00311177" w:rsidP="0076193D">
            <w:r w:rsidRPr="001B78ED">
              <w:t xml:space="preserve">Local Check=Duck Foot cultivation </w:t>
            </w:r>
          </w:p>
        </w:tc>
      </w:tr>
      <w:tr w:rsidR="00311177" w:rsidRPr="001B78ED" w:rsidTr="00311177">
        <w:tc>
          <w:tcPr>
            <w:tcW w:w="2454" w:type="dxa"/>
            <w:tcBorders>
              <w:bottom w:val="single" w:sz="4" w:space="0" w:color="auto"/>
            </w:tcBorders>
          </w:tcPr>
          <w:p w:rsidR="00311177" w:rsidRPr="001B78ED" w:rsidRDefault="00311177" w:rsidP="0076193D">
            <w:r w:rsidRPr="001B78ED">
              <w:t xml:space="preserve">Aero Blast Sprayer </w:t>
            </w:r>
          </w:p>
        </w:tc>
        <w:tc>
          <w:tcPr>
            <w:tcW w:w="1601" w:type="dxa"/>
            <w:tcBorders>
              <w:bottom w:val="single" w:sz="4" w:space="0" w:color="auto"/>
            </w:tcBorders>
          </w:tcPr>
          <w:p w:rsidR="00311177" w:rsidRPr="001B78ED" w:rsidRDefault="00311177" w:rsidP="0076193D">
            <w:r w:rsidRPr="001B78ED">
              <w:t xml:space="preserve">Citrus, </w:t>
            </w:r>
          </w:p>
          <w:p w:rsidR="00311177" w:rsidRPr="001B78ED" w:rsidRDefault="00311177" w:rsidP="0076193D">
            <w:r w:rsidRPr="001B78ED">
              <w:t>Sugarcane,</w:t>
            </w:r>
          </w:p>
          <w:p w:rsidR="00311177" w:rsidRPr="001B78ED" w:rsidRDefault="00311177" w:rsidP="0076193D">
            <w:r w:rsidRPr="001B78ED">
              <w:t>Pigeon Pea</w:t>
            </w:r>
          </w:p>
        </w:tc>
        <w:tc>
          <w:tcPr>
            <w:tcW w:w="1656" w:type="dxa"/>
            <w:tcBorders>
              <w:bottom w:val="single" w:sz="4" w:space="0" w:color="auto"/>
            </w:tcBorders>
          </w:tcPr>
          <w:p w:rsidR="00311177" w:rsidRPr="001B78ED" w:rsidRDefault="00311177" w:rsidP="0076193D">
            <w:r w:rsidRPr="001B78ED">
              <w:t>8</w:t>
            </w:r>
          </w:p>
        </w:tc>
        <w:tc>
          <w:tcPr>
            <w:tcW w:w="1602" w:type="dxa"/>
            <w:tcBorders>
              <w:bottom w:val="single" w:sz="4" w:space="0" w:color="auto"/>
            </w:tcBorders>
          </w:tcPr>
          <w:p w:rsidR="00311177" w:rsidRPr="001B78ED" w:rsidRDefault="00311177" w:rsidP="0076193D">
            <w:r w:rsidRPr="001B78ED">
              <w:t>5</w:t>
            </w:r>
          </w:p>
        </w:tc>
        <w:tc>
          <w:tcPr>
            <w:tcW w:w="1300" w:type="dxa"/>
            <w:tcBorders>
              <w:bottom w:val="single" w:sz="4" w:space="0" w:color="auto"/>
            </w:tcBorders>
          </w:tcPr>
          <w:p w:rsidR="00311177" w:rsidRPr="001B78ED" w:rsidRDefault="00311177" w:rsidP="0076193D">
            <w:r w:rsidRPr="001B78ED">
              <w:t>98</w:t>
            </w:r>
          </w:p>
        </w:tc>
        <w:tc>
          <w:tcPr>
            <w:tcW w:w="1276" w:type="dxa"/>
            <w:tcBorders>
              <w:bottom w:val="single" w:sz="4" w:space="0" w:color="auto"/>
            </w:tcBorders>
          </w:tcPr>
          <w:p w:rsidR="00311177" w:rsidRPr="001B78ED" w:rsidRDefault="00311177" w:rsidP="0076193D">
            <w:r w:rsidRPr="001B78ED">
              <w:t>98</w:t>
            </w:r>
          </w:p>
        </w:tc>
        <w:tc>
          <w:tcPr>
            <w:tcW w:w="1134" w:type="dxa"/>
            <w:tcBorders>
              <w:bottom w:val="single" w:sz="4" w:space="0" w:color="auto"/>
            </w:tcBorders>
          </w:tcPr>
          <w:p w:rsidR="00311177" w:rsidRPr="001B78ED" w:rsidRDefault="00311177" w:rsidP="0076193D">
            <w:r w:rsidRPr="001B78ED">
              <w:t>50</w:t>
            </w:r>
          </w:p>
        </w:tc>
        <w:tc>
          <w:tcPr>
            <w:tcW w:w="3151" w:type="dxa"/>
            <w:tcBorders>
              <w:bottom w:val="single" w:sz="4" w:space="0" w:color="auto"/>
            </w:tcBorders>
          </w:tcPr>
          <w:p w:rsidR="00311177" w:rsidRPr="001B78ED" w:rsidRDefault="00311177" w:rsidP="0076193D">
            <w:r w:rsidRPr="001B78ED">
              <w:t xml:space="preserve">Local Check=Knapsack Sprayer </w:t>
            </w:r>
          </w:p>
        </w:tc>
      </w:tr>
    </w:tbl>
    <w:p w:rsidR="00311177" w:rsidRPr="001B78ED" w:rsidRDefault="00311177" w:rsidP="00311177">
      <w:r w:rsidRPr="001B78ED">
        <w:t>Source: CIAE Bhopal</w:t>
      </w:r>
    </w:p>
    <w:p w:rsidR="00560A55" w:rsidRDefault="00560A55">
      <w:pPr>
        <w:sectPr w:rsidR="00560A55" w:rsidSect="00543E54">
          <w:pgSz w:w="16838" w:h="11906" w:orient="landscape"/>
          <w:pgMar w:top="1440" w:right="1440" w:bottom="1440" w:left="1440" w:header="709" w:footer="709" w:gutter="0"/>
          <w:cols w:space="708"/>
          <w:docGrid w:linePitch="360"/>
        </w:sectPr>
      </w:pPr>
    </w:p>
    <w:p w:rsidR="00560A55" w:rsidRDefault="00560A55" w:rsidP="00560A55">
      <w:pPr>
        <w:pStyle w:val="Caption"/>
        <w:keepNext/>
        <w:jc w:val="center"/>
      </w:pPr>
      <w:bookmarkStart w:id="240" w:name="_Toc388008266"/>
      <w:r>
        <w:lastRenderedPageBreak/>
        <w:t xml:space="preserve">Annexure </w:t>
      </w:r>
      <w:r w:rsidR="00836EBA">
        <w:fldChar w:fldCharType="begin"/>
      </w:r>
      <w:r w:rsidR="00DD7BA7">
        <w:instrText xml:space="preserve"> SEQ Annexure \* ARABIC </w:instrText>
      </w:r>
      <w:r w:rsidR="00836EBA">
        <w:fldChar w:fldCharType="separate"/>
      </w:r>
      <w:r w:rsidR="004364AC">
        <w:rPr>
          <w:noProof/>
        </w:rPr>
        <w:t>10</w:t>
      </w:r>
      <w:r w:rsidR="00836EBA">
        <w:fldChar w:fldCharType="end"/>
      </w:r>
      <w:r>
        <w:t xml:space="preserve"> List of machines tested in SRFMTTI (Anantpur, AP) during XI FYP</w:t>
      </w:r>
      <w:bookmarkEnd w:id="24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3543"/>
        <w:gridCol w:w="1843"/>
        <w:gridCol w:w="2026"/>
      </w:tblGrid>
      <w:tr w:rsidR="00560A55" w:rsidRPr="00560A55" w:rsidTr="00560A55">
        <w:tc>
          <w:tcPr>
            <w:tcW w:w="1101" w:type="dxa"/>
            <w:tcBorders>
              <w:top w:val="single" w:sz="4" w:space="0" w:color="auto"/>
              <w:bottom w:val="single" w:sz="4" w:space="0" w:color="auto"/>
            </w:tcBorders>
          </w:tcPr>
          <w:p w:rsidR="00560A55" w:rsidRPr="00560A55" w:rsidRDefault="00560A55" w:rsidP="0076193D">
            <w:pPr>
              <w:rPr>
                <w:b/>
              </w:rPr>
            </w:pPr>
            <w:r w:rsidRPr="00560A55">
              <w:rPr>
                <w:b/>
              </w:rPr>
              <w:t>Sl</w:t>
            </w:r>
          </w:p>
        </w:tc>
        <w:tc>
          <w:tcPr>
            <w:tcW w:w="3543" w:type="dxa"/>
            <w:tcBorders>
              <w:top w:val="single" w:sz="4" w:space="0" w:color="auto"/>
              <w:bottom w:val="single" w:sz="4" w:space="0" w:color="auto"/>
            </w:tcBorders>
          </w:tcPr>
          <w:p w:rsidR="00560A55" w:rsidRPr="00560A55" w:rsidRDefault="00560A55" w:rsidP="0076193D">
            <w:pPr>
              <w:rPr>
                <w:b/>
              </w:rPr>
            </w:pPr>
            <w:r w:rsidRPr="00560A55">
              <w:rPr>
                <w:b/>
              </w:rPr>
              <w:t>Machines Tested</w:t>
            </w:r>
          </w:p>
        </w:tc>
        <w:tc>
          <w:tcPr>
            <w:tcW w:w="1843" w:type="dxa"/>
            <w:tcBorders>
              <w:top w:val="single" w:sz="4" w:space="0" w:color="auto"/>
              <w:bottom w:val="single" w:sz="4" w:space="0" w:color="auto"/>
            </w:tcBorders>
          </w:tcPr>
          <w:p w:rsidR="00560A55" w:rsidRPr="00560A55" w:rsidRDefault="00560A55" w:rsidP="0076193D">
            <w:pPr>
              <w:rPr>
                <w:b/>
              </w:rPr>
            </w:pPr>
            <w:r w:rsidRPr="00560A55">
              <w:rPr>
                <w:b/>
              </w:rPr>
              <w:t>Type of Test</w:t>
            </w:r>
          </w:p>
        </w:tc>
        <w:tc>
          <w:tcPr>
            <w:tcW w:w="2026" w:type="dxa"/>
            <w:tcBorders>
              <w:top w:val="single" w:sz="4" w:space="0" w:color="auto"/>
              <w:bottom w:val="single" w:sz="4" w:space="0" w:color="auto"/>
            </w:tcBorders>
          </w:tcPr>
          <w:p w:rsidR="00560A55" w:rsidRPr="00560A55" w:rsidRDefault="00560A55" w:rsidP="0076193D">
            <w:pPr>
              <w:jc w:val="center"/>
              <w:rPr>
                <w:b/>
              </w:rPr>
            </w:pPr>
            <w:r w:rsidRPr="00560A55">
              <w:rPr>
                <w:b/>
              </w:rPr>
              <w:t>Date of Release</w:t>
            </w:r>
          </w:p>
        </w:tc>
      </w:tr>
      <w:tr w:rsidR="00560A55" w:rsidRPr="008552EA" w:rsidTr="00560A55">
        <w:tc>
          <w:tcPr>
            <w:tcW w:w="1101" w:type="dxa"/>
            <w:tcBorders>
              <w:top w:val="single" w:sz="4" w:space="0" w:color="auto"/>
            </w:tcBorders>
          </w:tcPr>
          <w:p w:rsidR="00560A55" w:rsidRPr="008552EA" w:rsidRDefault="00560A55" w:rsidP="00560A55">
            <w:pPr>
              <w:pStyle w:val="ListParagraph"/>
              <w:numPr>
                <w:ilvl w:val="0"/>
                <w:numId w:val="38"/>
              </w:numPr>
            </w:pPr>
          </w:p>
        </w:tc>
        <w:tc>
          <w:tcPr>
            <w:tcW w:w="3543" w:type="dxa"/>
            <w:tcBorders>
              <w:top w:val="single" w:sz="4" w:space="0" w:color="auto"/>
            </w:tcBorders>
          </w:tcPr>
          <w:p w:rsidR="00560A55" w:rsidRPr="008552EA" w:rsidRDefault="00560A55" w:rsidP="0076193D">
            <w:pPr>
              <w:autoSpaceDE w:val="0"/>
              <w:autoSpaceDN w:val="0"/>
              <w:adjustRightInd w:val="0"/>
              <w:rPr>
                <w:rFonts w:cs="BookmanOldStyle"/>
              </w:rPr>
            </w:pPr>
            <w:r w:rsidRPr="008552EA">
              <w:rPr>
                <w:rFonts w:cs="BookmanOldStyle"/>
              </w:rPr>
              <w:t>Manam Power Tiller</w:t>
            </w:r>
          </w:p>
          <w:p w:rsidR="00560A55" w:rsidRPr="008552EA" w:rsidRDefault="00560A55" w:rsidP="0076193D">
            <w:r w:rsidRPr="008552EA">
              <w:rPr>
                <w:rFonts w:cs="BookmanOldStyle"/>
              </w:rPr>
              <w:t>MCF-121</w:t>
            </w:r>
          </w:p>
        </w:tc>
        <w:tc>
          <w:tcPr>
            <w:tcW w:w="1843" w:type="dxa"/>
            <w:tcBorders>
              <w:top w:val="single" w:sz="4" w:space="0" w:color="auto"/>
            </w:tcBorders>
          </w:tcPr>
          <w:p w:rsidR="00560A55" w:rsidRPr="008552EA" w:rsidRDefault="00560A55" w:rsidP="0076193D">
            <w:r w:rsidRPr="008552EA">
              <w:rPr>
                <w:rFonts w:cs="BookmanOldStyle"/>
              </w:rPr>
              <w:t>Confidential</w:t>
            </w:r>
          </w:p>
        </w:tc>
        <w:tc>
          <w:tcPr>
            <w:tcW w:w="2026" w:type="dxa"/>
            <w:tcBorders>
              <w:top w:val="single" w:sz="4" w:space="0" w:color="auto"/>
            </w:tcBorders>
          </w:tcPr>
          <w:p w:rsidR="00560A55" w:rsidRPr="008552EA" w:rsidRDefault="00560A55" w:rsidP="0076193D">
            <w:pPr>
              <w:jc w:val="center"/>
            </w:pPr>
            <w:r w:rsidRPr="008552EA">
              <w:rPr>
                <w:rFonts w:cs="BookmanOldStyle"/>
              </w:rPr>
              <w:t>05/2007</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Bharat Groundnut Thresher</w:t>
            </w:r>
          </w:p>
          <w:p w:rsidR="00560A55" w:rsidRPr="008552EA" w:rsidRDefault="00560A55" w:rsidP="0076193D">
            <w:pPr>
              <w:autoSpaceDE w:val="0"/>
              <w:autoSpaceDN w:val="0"/>
              <w:adjustRightInd w:val="0"/>
              <w:rPr>
                <w:rFonts w:cs="BookmanOldStyle"/>
              </w:rPr>
            </w:pPr>
            <w:r w:rsidRPr="008552EA">
              <w:rPr>
                <w:rFonts w:cs="BookmanOldStyle"/>
              </w:rPr>
              <w:t>B-9 (Power Operated)</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05/2007</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Jaihind Multicrop Thresher</w:t>
            </w:r>
          </w:p>
          <w:p w:rsidR="00560A55" w:rsidRPr="008552EA" w:rsidRDefault="00560A55" w:rsidP="0076193D">
            <w:pPr>
              <w:autoSpaceDE w:val="0"/>
              <w:autoSpaceDN w:val="0"/>
              <w:adjustRightInd w:val="0"/>
              <w:rPr>
                <w:rFonts w:cs="BookmanOldStyle"/>
              </w:rPr>
            </w:pPr>
            <w:r w:rsidRPr="008552EA">
              <w:rPr>
                <w:rFonts w:cs="BookmanOldStyle"/>
              </w:rPr>
              <w:t>Jumbo (Tractor Operated)</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07/2007</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Jayant Multicrop Thresher</w:t>
            </w:r>
          </w:p>
          <w:p w:rsidR="00560A55" w:rsidRPr="008552EA" w:rsidRDefault="00560A55" w:rsidP="0076193D">
            <w:pPr>
              <w:autoSpaceDE w:val="0"/>
              <w:autoSpaceDN w:val="0"/>
              <w:adjustRightInd w:val="0"/>
              <w:rPr>
                <w:rFonts w:cs="BookmanOldStyle"/>
              </w:rPr>
            </w:pPr>
            <w:r w:rsidRPr="008552EA">
              <w:rPr>
                <w:rFonts w:cs="BookmanOldStyle"/>
              </w:rPr>
              <w:t>(Tractor Operated)</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07/2007</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Dharti Automatic Seed</w:t>
            </w:r>
          </w:p>
          <w:p w:rsidR="00560A55" w:rsidRPr="008552EA" w:rsidRDefault="00560A55" w:rsidP="0076193D">
            <w:pPr>
              <w:autoSpaceDE w:val="0"/>
              <w:autoSpaceDN w:val="0"/>
              <w:adjustRightInd w:val="0"/>
              <w:rPr>
                <w:rFonts w:cs="BookmanOldStyle"/>
              </w:rPr>
            </w:pPr>
            <w:r w:rsidRPr="008552EA">
              <w:rPr>
                <w:rFonts w:cs="BookmanOldStyle"/>
              </w:rPr>
              <w:t>Planter(Drill) (Tractor</w:t>
            </w:r>
          </w:p>
          <w:p w:rsidR="00560A55" w:rsidRPr="008552EA" w:rsidRDefault="00560A55" w:rsidP="0076193D">
            <w:pPr>
              <w:autoSpaceDE w:val="0"/>
              <w:autoSpaceDN w:val="0"/>
              <w:adjustRightInd w:val="0"/>
              <w:rPr>
                <w:rFonts w:cs="BookmanOldStyle"/>
              </w:rPr>
            </w:pPr>
            <w:r w:rsidRPr="008552EA">
              <w:rPr>
                <w:rFonts w:cs="BookmanOldStyle"/>
              </w:rPr>
              <w:t>Mounted)</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09/2007</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Vinayaka Nine Tyne Spring</w:t>
            </w:r>
          </w:p>
          <w:p w:rsidR="00560A55" w:rsidRPr="008552EA" w:rsidRDefault="00560A55" w:rsidP="0076193D">
            <w:pPr>
              <w:autoSpaceDE w:val="0"/>
              <w:autoSpaceDN w:val="0"/>
              <w:adjustRightInd w:val="0"/>
              <w:rPr>
                <w:rFonts w:cs="BookmanOldStyle"/>
              </w:rPr>
            </w:pPr>
            <w:r w:rsidRPr="008552EA">
              <w:rPr>
                <w:rFonts w:cs="BookmanOldStyle"/>
              </w:rPr>
              <w:t>Loaded Cultivator (Tractor</w:t>
            </w:r>
          </w:p>
          <w:p w:rsidR="00560A55" w:rsidRPr="008552EA" w:rsidRDefault="00560A55" w:rsidP="0076193D">
            <w:pPr>
              <w:autoSpaceDE w:val="0"/>
              <w:autoSpaceDN w:val="0"/>
              <w:adjustRightInd w:val="0"/>
              <w:rPr>
                <w:rFonts w:cs="BookmanOldStyle"/>
              </w:rPr>
            </w:pPr>
            <w:r w:rsidRPr="008552EA">
              <w:rPr>
                <w:rFonts w:cs="BookmanOldStyle"/>
              </w:rPr>
              <w:t>Mounted)</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09/2007</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Vinayaka Two Bottom Disc</w:t>
            </w:r>
          </w:p>
          <w:p w:rsidR="00560A55" w:rsidRPr="008552EA" w:rsidRDefault="00560A55" w:rsidP="0076193D">
            <w:pPr>
              <w:autoSpaceDE w:val="0"/>
              <w:autoSpaceDN w:val="0"/>
              <w:adjustRightInd w:val="0"/>
              <w:rPr>
                <w:rFonts w:cs="BookmanOldStyle"/>
              </w:rPr>
            </w:pPr>
            <w:r w:rsidRPr="008552EA">
              <w:rPr>
                <w:rFonts w:cs="BookmanOldStyle"/>
              </w:rPr>
              <w:t>Plough (Tractor Mounted)</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09/2007</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Dharanee Nine Tyne Spring</w:t>
            </w:r>
          </w:p>
          <w:p w:rsidR="00560A55" w:rsidRPr="008552EA" w:rsidRDefault="00560A55" w:rsidP="0076193D">
            <w:pPr>
              <w:autoSpaceDE w:val="0"/>
              <w:autoSpaceDN w:val="0"/>
              <w:adjustRightInd w:val="0"/>
              <w:rPr>
                <w:rFonts w:cs="BookmanOldStyle"/>
              </w:rPr>
            </w:pPr>
            <w:r w:rsidRPr="008552EA">
              <w:rPr>
                <w:rFonts w:cs="BookmanOldStyle"/>
              </w:rPr>
              <w:t>Loaded Cultivator (Tractor</w:t>
            </w:r>
          </w:p>
          <w:p w:rsidR="00560A55" w:rsidRPr="008552EA" w:rsidRDefault="00560A55" w:rsidP="0076193D">
            <w:pPr>
              <w:autoSpaceDE w:val="0"/>
              <w:autoSpaceDN w:val="0"/>
              <w:adjustRightInd w:val="0"/>
              <w:rPr>
                <w:rFonts w:cs="BookmanOldStyle"/>
              </w:rPr>
            </w:pPr>
            <w:r w:rsidRPr="008552EA">
              <w:rPr>
                <w:rFonts w:cs="BookmanOldStyle"/>
              </w:rPr>
              <w:t>Mounted)</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09/2007</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Dharanee Five Tyne Rigid</w:t>
            </w:r>
          </w:p>
          <w:p w:rsidR="00560A55" w:rsidRPr="008552EA" w:rsidRDefault="00560A55" w:rsidP="0076193D">
            <w:pPr>
              <w:autoSpaceDE w:val="0"/>
              <w:autoSpaceDN w:val="0"/>
              <w:adjustRightInd w:val="0"/>
              <w:rPr>
                <w:rFonts w:cs="BookmanOldStyle"/>
              </w:rPr>
            </w:pPr>
            <w:r w:rsidRPr="008552EA">
              <w:rPr>
                <w:rFonts w:cs="BookmanOldStyle"/>
              </w:rPr>
              <w:t>Cultivator (Tractor Mounted)</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09/2007</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Lakshmi Five Tyne Rigid</w:t>
            </w:r>
          </w:p>
          <w:p w:rsidR="00560A55" w:rsidRPr="008552EA" w:rsidRDefault="00560A55" w:rsidP="0076193D">
            <w:pPr>
              <w:autoSpaceDE w:val="0"/>
              <w:autoSpaceDN w:val="0"/>
              <w:adjustRightInd w:val="0"/>
              <w:rPr>
                <w:rFonts w:cs="BookmanOldStyle"/>
              </w:rPr>
            </w:pPr>
            <w:r w:rsidRPr="008552EA">
              <w:rPr>
                <w:rFonts w:cs="BookmanOldStyle"/>
              </w:rPr>
              <w:t>Cultivator (Tractor Mounted)</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09/2007</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Vinayaka Two Bottom Fixed</w:t>
            </w:r>
          </w:p>
          <w:p w:rsidR="00560A55" w:rsidRPr="008552EA" w:rsidRDefault="00560A55" w:rsidP="0076193D">
            <w:pPr>
              <w:autoSpaceDE w:val="0"/>
              <w:autoSpaceDN w:val="0"/>
              <w:adjustRightInd w:val="0"/>
              <w:rPr>
                <w:rFonts w:cs="BookmanOldStyle"/>
              </w:rPr>
            </w:pPr>
            <w:r w:rsidRPr="008552EA">
              <w:rPr>
                <w:rFonts w:cs="BookmanOldStyle"/>
              </w:rPr>
              <w:t>MB Plough (Tractor Mounted)</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09/2007</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Lakshmi Nine Tyne Spring</w:t>
            </w:r>
          </w:p>
          <w:p w:rsidR="00560A55" w:rsidRPr="008552EA" w:rsidRDefault="00560A55" w:rsidP="0076193D">
            <w:pPr>
              <w:autoSpaceDE w:val="0"/>
              <w:autoSpaceDN w:val="0"/>
              <w:adjustRightInd w:val="0"/>
              <w:rPr>
                <w:rFonts w:cs="BookmanOldStyle"/>
              </w:rPr>
            </w:pPr>
            <w:r w:rsidRPr="008552EA">
              <w:rPr>
                <w:rFonts w:cs="BookmanOldStyle"/>
              </w:rPr>
              <w:t>Loaded Cultivator (Tractor</w:t>
            </w:r>
          </w:p>
          <w:p w:rsidR="00560A55" w:rsidRPr="008552EA" w:rsidRDefault="00560A55" w:rsidP="0076193D">
            <w:pPr>
              <w:autoSpaceDE w:val="0"/>
              <w:autoSpaceDN w:val="0"/>
              <w:adjustRightInd w:val="0"/>
              <w:rPr>
                <w:rFonts w:cs="BookmanOldStyle"/>
              </w:rPr>
            </w:pPr>
            <w:r w:rsidRPr="008552EA">
              <w:rPr>
                <w:rFonts w:cs="BookmanOldStyle"/>
              </w:rPr>
              <w:t>Mounted)</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09/2007</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Lakshmi Rotavator LR-36</w:t>
            </w:r>
          </w:p>
          <w:p w:rsidR="00560A55" w:rsidRPr="008552EA" w:rsidRDefault="00560A55" w:rsidP="0076193D">
            <w:pPr>
              <w:autoSpaceDE w:val="0"/>
              <w:autoSpaceDN w:val="0"/>
              <w:adjustRightInd w:val="0"/>
              <w:rPr>
                <w:rFonts w:cs="BookmanOldStyle"/>
              </w:rPr>
            </w:pPr>
            <w:r w:rsidRPr="008552EA">
              <w:rPr>
                <w:rFonts w:cs="BookmanOldStyle"/>
              </w:rPr>
              <w:t>(Chain Drive)(Tractor</w:t>
            </w:r>
          </w:p>
          <w:p w:rsidR="00560A55" w:rsidRPr="008552EA" w:rsidRDefault="00560A55" w:rsidP="0076193D">
            <w:pPr>
              <w:autoSpaceDE w:val="0"/>
              <w:autoSpaceDN w:val="0"/>
              <w:adjustRightInd w:val="0"/>
              <w:rPr>
                <w:rFonts w:cs="BookmanOldStyle"/>
              </w:rPr>
            </w:pPr>
            <w:r w:rsidRPr="008552EA">
              <w:rPr>
                <w:rFonts w:cs="BookmanOldStyle"/>
              </w:rPr>
              <w:t>Operated)</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10/2007</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Dharanee Rotavator DA/42</w:t>
            </w:r>
          </w:p>
          <w:p w:rsidR="00560A55" w:rsidRPr="008552EA" w:rsidRDefault="00560A55" w:rsidP="0076193D">
            <w:pPr>
              <w:autoSpaceDE w:val="0"/>
              <w:autoSpaceDN w:val="0"/>
              <w:adjustRightInd w:val="0"/>
              <w:rPr>
                <w:rFonts w:cs="BookmanOldStyle"/>
              </w:rPr>
            </w:pPr>
            <w:r w:rsidRPr="008552EA">
              <w:rPr>
                <w:rFonts w:cs="BookmanOldStyle"/>
              </w:rPr>
              <w:t>MSG (Chain Drive)(Tractor</w:t>
            </w:r>
          </w:p>
          <w:p w:rsidR="00560A55" w:rsidRPr="008552EA" w:rsidRDefault="00560A55" w:rsidP="0076193D">
            <w:pPr>
              <w:autoSpaceDE w:val="0"/>
              <w:autoSpaceDN w:val="0"/>
              <w:adjustRightInd w:val="0"/>
              <w:rPr>
                <w:rFonts w:cs="BookmanOldStyle"/>
              </w:rPr>
            </w:pPr>
            <w:r w:rsidRPr="008552EA">
              <w:rPr>
                <w:rFonts w:cs="BookmanOldStyle"/>
              </w:rPr>
              <w:t>Operated)</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10/2007</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Users’ Survey Report Angad</w:t>
            </w:r>
          </w:p>
          <w:p w:rsidR="00560A55" w:rsidRPr="008552EA" w:rsidRDefault="00560A55" w:rsidP="0076193D">
            <w:pPr>
              <w:autoSpaceDE w:val="0"/>
              <w:autoSpaceDN w:val="0"/>
              <w:adjustRightInd w:val="0"/>
              <w:rPr>
                <w:rFonts w:cs="BookmanOldStyle"/>
              </w:rPr>
            </w:pPr>
            <w:r w:rsidRPr="008552EA">
              <w:rPr>
                <w:rFonts w:cs="BookmanOldStyle"/>
              </w:rPr>
              <w:t>240D Tractor</w:t>
            </w:r>
          </w:p>
        </w:tc>
        <w:tc>
          <w:tcPr>
            <w:tcW w:w="1843" w:type="dxa"/>
          </w:tcPr>
          <w:p w:rsidR="00560A55" w:rsidRPr="008552EA" w:rsidRDefault="00560A55" w:rsidP="0076193D">
            <w:pPr>
              <w:rPr>
                <w:rFonts w:cs="BookmanOldStyle"/>
              </w:rPr>
            </w:pPr>
            <w:r w:rsidRPr="008552EA">
              <w:rPr>
                <w:rFonts w:cs="BookmanOldStyle"/>
              </w:rPr>
              <w:t>Confidential</w:t>
            </w:r>
          </w:p>
        </w:tc>
        <w:tc>
          <w:tcPr>
            <w:tcW w:w="2026" w:type="dxa"/>
          </w:tcPr>
          <w:p w:rsidR="00560A55" w:rsidRPr="008552EA" w:rsidRDefault="00560A55" w:rsidP="0076193D">
            <w:pPr>
              <w:jc w:val="center"/>
              <w:rPr>
                <w:rFonts w:cs="BookmanOldStyle"/>
              </w:rPr>
            </w:pPr>
            <w:r w:rsidRPr="008552EA">
              <w:rPr>
                <w:rFonts w:cs="BookmanOldStyle"/>
              </w:rPr>
              <w:t>10/2007</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Lakshmi Rotavator LR-42</w:t>
            </w:r>
          </w:p>
          <w:p w:rsidR="00560A55" w:rsidRPr="008552EA" w:rsidRDefault="00560A55" w:rsidP="0076193D">
            <w:pPr>
              <w:autoSpaceDE w:val="0"/>
              <w:autoSpaceDN w:val="0"/>
              <w:adjustRightInd w:val="0"/>
              <w:rPr>
                <w:rFonts w:cs="BookmanOldStyle"/>
              </w:rPr>
            </w:pPr>
            <w:r w:rsidRPr="008552EA">
              <w:rPr>
                <w:rFonts w:cs="BookmanOldStyle"/>
              </w:rPr>
              <w:t>(Chain Drive)(Tractor</w:t>
            </w:r>
          </w:p>
          <w:p w:rsidR="00560A55" w:rsidRPr="008552EA" w:rsidRDefault="00560A55" w:rsidP="0076193D">
            <w:pPr>
              <w:autoSpaceDE w:val="0"/>
              <w:autoSpaceDN w:val="0"/>
              <w:adjustRightInd w:val="0"/>
              <w:rPr>
                <w:rFonts w:cs="BookmanOldStyle"/>
              </w:rPr>
            </w:pPr>
            <w:r w:rsidRPr="008552EA">
              <w:rPr>
                <w:rFonts w:cs="BookmanOldStyle"/>
              </w:rPr>
              <w:t>Operated)</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10/2007</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Dharanee Rotavator DA/36</w:t>
            </w:r>
          </w:p>
          <w:p w:rsidR="00560A55" w:rsidRPr="008552EA" w:rsidRDefault="00560A55" w:rsidP="0076193D">
            <w:pPr>
              <w:autoSpaceDE w:val="0"/>
              <w:autoSpaceDN w:val="0"/>
              <w:adjustRightInd w:val="0"/>
              <w:rPr>
                <w:rFonts w:cs="BookmanOldStyle"/>
              </w:rPr>
            </w:pPr>
            <w:r w:rsidRPr="008552EA">
              <w:rPr>
                <w:rFonts w:cs="BookmanOldStyle"/>
              </w:rPr>
              <w:t>SS(Chain Drive)(Tractor</w:t>
            </w:r>
          </w:p>
          <w:p w:rsidR="00560A55" w:rsidRPr="008552EA" w:rsidRDefault="00560A55" w:rsidP="0076193D">
            <w:pPr>
              <w:autoSpaceDE w:val="0"/>
              <w:autoSpaceDN w:val="0"/>
              <w:adjustRightInd w:val="0"/>
              <w:rPr>
                <w:rFonts w:cs="BookmanOldStyle"/>
              </w:rPr>
            </w:pPr>
            <w:r w:rsidRPr="008552EA">
              <w:rPr>
                <w:rFonts w:cs="BookmanOldStyle"/>
              </w:rPr>
              <w:t>Operated)</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10/2007</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Dharti Automatic Planter</w:t>
            </w:r>
          </w:p>
          <w:p w:rsidR="00560A55" w:rsidRPr="008552EA" w:rsidRDefault="00560A55" w:rsidP="0076193D">
            <w:pPr>
              <w:autoSpaceDE w:val="0"/>
              <w:autoSpaceDN w:val="0"/>
              <w:adjustRightInd w:val="0"/>
              <w:rPr>
                <w:rFonts w:cs="BookmanOldStyle"/>
              </w:rPr>
            </w:pPr>
            <w:r w:rsidRPr="008552EA">
              <w:rPr>
                <w:rFonts w:cs="BookmanOldStyle"/>
              </w:rPr>
              <w:t>(Drill) Animal Drawn</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11/2007</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LCT SH Power Tiller</w:t>
            </w:r>
          </w:p>
          <w:p w:rsidR="00560A55" w:rsidRPr="008552EA" w:rsidRDefault="00560A55" w:rsidP="0076193D">
            <w:pPr>
              <w:autoSpaceDE w:val="0"/>
              <w:autoSpaceDN w:val="0"/>
              <w:adjustRightInd w:val="0"/>
              <w:rPr>
                <w:rFonts w:cs="BookmanOldStyle"/>
              </w:rPr>
            </w:pPr>
            <w:r w:rsidRPr="008552EA">
              <w:rPr>
                <w:rFonts w:cs="BookmanOldStyle"/>
              </w:rPr>
              <w:t>SH-151 DI</w:t>
            </w:r>
          </w:p>
        </w:tc>
        <w:tc>
          <w:tcPr>
            <w:tcW w:w="1843" w:type="dxa"/>
          </w:tcPr>
          <w:p w:rsidR="00560A55" w:rsidRPr="008552EA" w:rsidRDefault="00560A55" w:rsidP="0076193D">
            <w:pPr>
              <w:rPr>
                <w:rFonts w:cs="BookmanOldStyle"/>
              </w:rPr>
            </w:pPr>
            <w:r w:rsidRPr="008552EA">
              <w:rPr>
                <w:rFonts w:cs="BookmanOldStyle"/>
              </w:rPr>
              <w:t>Confidential</w:t>
            </w:r>
          </w:p>
        </w:tc>
        <w:tc>
          <w:tcPr>
            <w:tcW w:w="2026" w:type="dxa"/>
          </w:tcPr>
          <w:p w:rsidR="00560A55" w:rsidRPr="008552EA" w:rsidRDefault="00560A55" w:rsidP="0076193D">
            <w:pPr>
              <w:jc w:val="center"/>
              <w:rPr>
                <w:rFonts w:cs="BookmanOldStyle"/>
              </w:rPr>
            </w:pPr>
            <w:r w:rsidRPr="008552EA">
              <w:rPr>
                <w:rFonts w:cs="BookmanOldStyle"/>
              </w:rPr>
              <w:t>12/2007</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KAMCO Power Tiller</w:t>
            </w:r>
          </w:p>
          <w:p w:rsidR="00560A55" w:rsidRPr="008552EA" w:rsidRDefault="00560A55" w:rsidP="0076193D">
            <w:pPr>
              <w:autoSpaceDE w:val="0"/>
              <w:autoSpaceDN w:val="0"/>
              <w:adjustRightInd w:val="0"/>
              <w:rPr>
                <w:rFonts w:cs="BookmanOldStyle"/>
              </w:rPr>
            </w:pPr>
            <w:r w:rsidRPr="008552EA">
              <w:rPr>
                <w:rFonts w:cs="BookmanOldStyle"/>
              </w:rPr>
              <w:t>KMB-200</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12/2007</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Sonalika Rotavator</w:t>
            </w:r>
          </w:p>
          <w:p w:rsidR="00560A55" w:rsidRPr="008552EA" w:rsidRDefault="00560A55" w:rsidP="0076193D">
            <w:pPr>
              <w:autoSpaceDE w:val="0"/>
              <w:autoSpaceDN w:val="0"/>
              <w:adjustRightInd w:val="0"/>
              <w:rPr>
                <w:rFonts w:cs="BookmanOldStyle"/>
              </w:rPr>
            </w:pPr>
            <w:r w:rsidRPr="008552EA">
              <w:rPr>
                <w:rFonts w:cs="BookmanOldStyle"/>
              </w:rPr>
              <w:lastRenderedPageBreak/>
              <w:t>SL-150 (Gear Drive) (Tractor</w:t>
            </w:r>
          </w:p>
          <w:p w:rsidR="00560A55" w:rsidRPr="008552EA" w:rsidRDefault="00560A55" w:rsidP="0076193D">
            <w:pPr>
              <w:autoSpaceDE w:val="0"/>
              <w:autoSpaceDN w:val="0"/>
              <w:adjustRightInd w:val="0"/>
              <w:rPr>
                <w:rFonts w:cs="BookmanOldStyle"/>
              </w:rPr>
            </w:pPr>
            <w:r w:rsidRPr="008552EA">
              <w:rPr>
                <w:rFonts w:cs="BookmanOldStyle"/>
              </w:rPr>
              <w:t>Operated)</w:t>
            </w:r>
          </w:p>
        </w:tc>
        <w:tc>
          <w:tcPr>
            <w:tcW w:w="1843" w:type="dxa"/>
          </w:tcPr>
          <w:p w:rsidR="00560A55" w:rsidRPr="008552EA" w:rsidRDefault="00560A55" w:rsidP="0076193D">
            <w:pPr>
              <w:rPr>
                <w:rFonts w:cs="BookmanOldStyle"/>
              </w:rPr>
            </w:pPr>
            <w:r w:rsidRPr="008552EA">
              <w:rPr>
                <w:rFonts w:cs="BookmanOldStyle"/>
              </w:rPr>
              <w:lastRenderedPageBreak/>
              <w:t>Commercial</w:t>
            </w:r>
          </w:p>
        </w:tc>
        <w:tc>
          <w:tcPr>
            <w:tcW w:w="2026" w:type="dxa"/>
          </w:tcPr>
          <w:p w:rsidR="00560A55" w:rsidRPr="008552EA" w:rsidRDefault="00560A55" w:rsidP="0076193D">
            <w:pPr>
              <w:jc w:val="center"/>
              <w:rPr>
                <w:rFonts w:cs="BookmanOldStyle"/>
              </w:rPr>
            </w:pPr>
            <w:r w:rsidRPr="008552EA">
              <w:rPr>
                <w:rFonts w:cs="BookmanOldStyle"/>
              </w:rPr>
              <w:t>12/2007</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Sonalika Rotavator</w:t>
            </w:r>
          </w:p>
          <w:p w:rsidR="00560A55" w:rsidRPr="008552EA" w:rsidRDefault="00560A55" w:rsidP="0076193D">
            <w:pPr>
              <w:autoSpaceDE w:val="0"/>
              <w:autoSpaceDN w:val="0"/>
              <w:adjustRightInd w:val="0"/>
              <w:rPr>
                <w:rFonts w:cs="BookmanOldStyle"/>
              </w:rPr>
            </w:pPr>
            <w:r w:rsidRPr="008552EA">
              <w:rPr>
                <w:rFonts w:cs="BookmanOldStyle"/>
              </w:rPr>
              <w:t>SL-175 (Gear Drive)(Tractor</w:t>
            </w:r>
          </w:p>
          <w:p w:rsidR="00560A55" w:rsidRPr="008552EA" w:rsidRDefault="00560A55" w:rsidP="0076193D">
            <w:pPr>
              <w:autoSpaceDE w:val="0"/>
              <w:autoSpaceDN w:val="0"/>
              <w:adjustRightInd w:val="0"/>
              <w:rPr>
                <w:rFonts w:cs="BookmanOldStyle"/>
              </w:rPr>
            </w:pPr>
            <w:r w:rsidRPr="008552EA">
              <w:rPr>
                <w:rFonts w:cs="BookmanOldStyle"/>
              </w:rPr>
              <w:t>Operated)</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12/2007</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Soharr Power Tiller</w:t>
            </w:r>
          </w:p>
          <w:p w:rsidR="00560A55" w:rsidRPr="008552EA" w:rsidRDefault="00560A55" w:rsidP="0076193D">
            <w:pPr>
              <w:autoSpaceDE w:val="0"/>
              <w:autoSpaceDN w:val="0"/>
              <w:adjustRightInd w:val="0"/>
              <w:rPr>
                <w:rFonts w:cs="BookmanOldStyle"/>
              </w:rPr>
            </w:pPr>
            <w:r w:rsidRPr="008552EA">
              <w:rPr>
                <w:rFonts w:cs="BookmanOldStyle"/>
              </w:rPr>
              <w:t>GN-121 DI</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01/2008</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Chakra Rotavator</w:t>
            </w:r>
          </w:p>
          <w:p w:rsidR="00560A55" w:rsidRPr="008552EA" w:rsidRDefault="00560A55" w:rsidP="0076193D">
            <w:pPr>
              <w:autoSpaceDE w:val="0"/>
              <w:autoSpaceDN w:val="0"/>
              <w:adjustRightInd w:val="0"/>
              <w:rPr>
                <w:rFonts w:cs="BookmanOldStyle"/>
              </w:rPr>
            </w:pPr>
            <w:r w:rsidRPr="008552EA">
              <w:rPr>
                <w:rFonts w:cs="BookmanOldStyle"/>
              </w:rPr>
              <w:t>CAT-369 (Chain</w:t>
            </w:r>
          </w:p>
          <w:p w:rsidR="00560A55" w:rsidRPr="008552EA" w:rsidRDefault="00560A55" w:rsidP="0076193D">
            <w:pPr>
              <w:autoSpaceDE w:val="0"/>
              <w:autoSpaceDN w:val="0"/>
              <w:adjustRightInd w:val="0"/>
              <w:rPr>
                <w:rFonts w:cs="BookmanOldStyle"/>
              </w:rPr>
            </w:pPr>
            <w:r w:rsidRPr="008552EA">
              <w:rPr>
                <w:rFonts w:cs="BookmanOldStyle"/>
              </w:rPr>
              <w:t>Drive)(Tractor Operated)</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03/2008</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Chakra Rotavator</w:t>
            </w:r>
          </w:p>
          <w:p w:rsidR="00560A55" w:rsidRPr="008552EA" w:rsidRDefault="00560A55" w:rsidP="0076193D">
            <w:pPr>
              <w:autoSpaceDE w:val="0"/>
              <w:autoSpaceDN w:val="0"/>
              <w:adjustRightInd w:val="0"/>
              <w:rPr>
                <w:rFonts w:cs="BookmanOldStyle"/>
              </w:rPr>
            </w:pPr>
            <w:r w:rsidRPr="008552EA">
              <w:rPr>
                <w:rFonts w:cs="BookmanOldStyle"/>
              </w:rPr>
              <w:t>CAT-424 (Chain</w:t>
            </w:r>
          </w:p>
          <w:p w:rsidR="00560A55" w:rsidRPr="008552EA" w:rsidRDefault="00560A55" w:rsidP="0076193D">
            <w:pPr>
              <w:autoSpaceDE w:val="0"/>
              <w:autoSpaceDN w:val="0"/>
              <w:adjustRightInd w:val="0"/>
              <w:rPr>
                <w:rFonts w:cs="BookmanOldStyle"/>
              </w:rPr>
            </w:pPr>
            <w:r w:rsidRPr="008552EA">
              <w:rPr>
                <w:rFonts w:cs="BookmanOldStyle"/>
              </w:rPr>
              <w:t>Drive)(Tractor Operated)</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03/2008</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Chakra Five Tyne Rigid</w:t>
            </w:r>
          </w:p>
          <w:p w:rsidR="00560A55" w:rsidRPr="008552EA" w:rsidRDefault="00560A55" w:rsidP="0076193D">
            <w:pPr>
              <w:autoSpaceDE w:val="0"/>
              <w:autoSpaceDN w:val="0"/>
              <w:adjustRightInd w:val="0"/>
              <w:rPr>
                <w:rFonts w:cs="BookmanOldStyle"/>
              </w:rPr>
            </w:pPr>
            <w:r w:rsidRPr="008552EA">
              <w:rPr>
                <w:rFonts w:cs="BookmanOldStyle"/>
              </w:rPr>
              <w:t>Arrow Type Cultivator</w:t>
            </w:r>
          </w:p>
          <w:p w:rsidR="00560A55" w:rsidRPr="008552EA" w:rsidRDefault="00560A55" w:rsidP="0076193D">
            <w:pPr>
              <w:autoSpaceDE w:val="0"/>
              <w:autoSpaceDN w:val="0"/>
              <w:adjustRightInd w:val="0"/>
              <w:rPr>
                <w:rFonts w:cs="BookmanOldStyle"/>
              </w:rPr>
            </w:pPr>
            <w:r w:rsidRPr="008552EA">
              <w:rPr>
                <w:rFonts w:cs="BookmanOldStyle"/>
              </w:rPr>
              <w:t>CAT-0500(Tractor Drawn)</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04/2008</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Chakra Nine Tyne Spring</w:t>
            </w:r>
          </w:p>
          <w:p w:rsidR="00560A55" w:rsidRPr="008552EA" w:rsidRDefault="00560A55" w:rsidP="0076193D">
            <w:pPr>
              <w:autoSpaceDE w:val="0"/>
              <w:autoSpaceDN w:val="0"/>
              <w:adjustRightInd w:val="0"/>
              <w:rPr>
                <w:rFonts w:cs="BookmanOldStyle"/>
              </w:rPr>
            </w:pPr>
            <w:r w:rsidRPr="008552EA">
              <w:rPr>
                <w:rFonts w:cs="BookmanOldStyle"/>
              </w:rPr>
              <w:t>Loaded Cultivator</w:t>
            </w:r>
          </w:p>
          <w:p w:rsidR="00560A55" w:rsidRPr="008552EA" w:rsidRDefault="00560A55" w:rsidP="0076193D">
            <w:pPr>
              <w:autoSpaceDE w:val="0"/>
              <w:autoSpaceDN w:val="0"/>
              <w:adjustRightInd w:val="0"/>
              <w:rPr>
                <w:rFonts w:cs="BookmanOldStyle"/>
              </w:rPr>
            </w:pPr>
            <w:r w:rsidRPr="008552EA">
              <w:rPr>
                <w:rFonts w:cs="BookmanOldStyle"/>
              </w:rPr>
              <w:t>CAT-0900 Tractor Drawn)</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04/2008</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VIJAY Power Tiller</w:t>
            </w:r>
          </w:p>
          <w:p w:rsidR="00560A55" w:rsidRPr="008552EA" w:rsidRDefault="00560A55" w:rsidP="0076193D">
            <w:pPr>
              <w:autoSpaceDE w:val="0"/>
              <w:autoSpaceDN w:val="0"/>
              <w:adjustRightInd w:val="0"/>
              <w:rPr>
                <w:rFonts w:cs="BookmanOldStyle"/>
              </w:rPr>
            </w:pPr>
            <w:r w:rsidRPr="008552EA">
              <w:rPr>
                <w:rFonts w:cs="BookmanOldStyle"/>
              </w:rPr>
              <w:t>VR-15L</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05/2008</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SHAKTI Two Bottom</w:t>
            </w:r>
          </w:p>
          <w:p w:rsidR="00560A55" w:rsidRPr="008552EA" w:rsidRDefault="00560A55" w:rsidP="0076193D">
            <w:pPr>
              <w:autoSpaceDE w:val="0"/>
              <w:autoSpaceDN w:val="0"/>
              <w:adjustRightInd w:val="0"/>
              <w:rPr>
                <w:rFonts w:cs="BookmanOldStyle"/>
              </w:rPr>
            </w:pPr>
            <w:r w:rsidRPr="008552EA">
              <w:rPr>
                <w:rFonts w:cs="BookmanOldStyle"/>
              </w:rPr>
              <w:t>Mechanically Reversible MB</w:t>
            </w:r>
          </w:p>
          <w:p w:rsidR="00560A55" w:rsidRPr="008552EA" w:rsidRDefault="00560A55" w:rsidP="0076193D">
            <w:pPr>
              <w:autoSpaceDE w:val="0"/>
              <w:autoSpaceDN w:val="0"/>
              <w:adjustRightInd w:val="0"/>
              <w:rPr>
                <w:rFonts w:cs="BookmanOldStyle"/>
              </w:rPr>
            </w:pPr>
            <w:r w:rsidRPr="008552EA">
              <w:rPr>
                <w:rFonts w:cs="BookmanOldStyle"/>
              </w:rPr>
              <w:t>Plough (Tractor Operated)</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05/2008</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SHAKTI Rotavator</w:t>
            </w:r>
          </w:p>
          <w:p w:rsidR="00560A55" w:rsidRPr="008552EA" w:rsidRDefault="00560A55" w:rsidP="0076193D">
            <w:pPr>
              <w:autoSpaceDE w:val="0"/>
              <w:autoSpaceDN w:val="0"/>
              <w:adjustRightInd w:val="0"/>
              <w:rPr>
                <w:rFonts w:cs="BookmanOldStyle"/>
              </w:rPr>
            </w:pPr>
            <w:r w:rsidRPr="008552EA">
              <w:rPr>
                <w:rFonts w:cs="BookmanOldStyle"/>
              </w:rPr>
              <w:t>SH-7 (Gear Drive) (Tractor</w:t>
            </w:r>
          </w:p>
          <w:p w:rsidR="00560A55" w:rsidRPr="008552EA" w:rsidRDefault="00560A55" w:rsidP="0076193D">
            <w:pPr>
              <w:autoSpaceDE w:val="0"/>
              <w:autoSpaceDN w:val="0"/>
              <w:adjustRightInd w:val="0"/>
              <w:rPr>
                <w:rFonts w:cs="BookmanOldStyle"/>
              </w:rPr>
            </w:pPr>
            <w:r w:rsidRPr="008552EA">
              <w:rPr>
                <w:rFonts w:cs="BookmanOldStyle"/>
              </w:rPr>
              <w:t>Operated)</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05/2008</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SHAKTI Rotavator</w:t>
            </w:r>
          </w:p>
          <w:p w:rsidR="00560A55" w:rsidRPr="008552EA" w:rsidRDefault="00560A55" w:rsidP="0076193D">
            <w:pPr>
              <w:autoSpaceDE w:val="0"/>
              <w:autoSpaceDN w:val="0"/>
              <w:adjustRightInd w:val="0"/>
              <w:rPr>
                <w:rFonts w:cs="BookmanOldStyle"/>
              </w:rPr>
            </w:pPr>
            <w:r w:rsidRPr="008552EA">
              <w:rPr>
                <w:rFonts w:cs="BookmanOldStyle"/>
              </w:rPr>
              <w:t>SH-9 (Gear Drive) (Tractor</w:t>
            </w:r>
          </w:p>
          <w:p w:rsidR="00560A55" w:rsidRPr="008552EA" w:rsidRDefault="00560A55" w:rsidP="0076193D">
            <w:pPr>
              <w:autoSpaceDE w:val="0"/>
              <w:autoSpaceDN w:val="0"/>
              <w:adjustRightInd w:val="0"/>
              <w:rPr>
                <w:rFonts w:cs="BookmanOldStyle"/>
              </w:rPr>
            </w:pPr>
            <w:r w:rsidRPr="008552EA">
              <w:rPr>
                <w:rFonts w:cs="BookmanOldStyle"/>
              </w:rPr>
              <w:t>Operated)</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05/2008</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SANTKRUPA Two Bottom</w:t>
            </w:r>
          </w:p>
          <w:p w:rsidR="00560A55" w:rsidRPr="008552EA" w:rsidRDefault="00560A55" w:rsidP="0076193D">
            <w:pPr>
              <w:autoSpaceDE w:val="0"/>
              <w:autoSpaceDN w:val="0"/>
              <w:adjustRightInd w:val="0"/>
              <w:rPr>
                <w:rFonts w:cs="BookmanOldStyle"/>
              </w:rPr>
            </w:pPr>
            <w:r w:rsidRPr="008552EA">
              <w:rPr>
                <w:rFonts w:cs="BookmanOldStyle"/>
              </w:rPr>
              <w:t>Mechanically Reversible</w:t>
            </w:r>
          </w:p>
          <w:p w:rsidR="00560A55" w:rsidRPr="008552EA" w:rsidRDefault="00560A55" w:rsidP="0076193D">
            <w:pPr>
              <w:autoSpaceDE w:val="0"/>
              <w:autoSpaceDN w:val="0"/>
              <w:adjustRightInd w:val="0"/>
              <w:rPr>
                <w:rFonts w:cs="BookmanOldStyle"/>
              </w:rPr>
            </w:pPr>
            <w:r w:rsidRPr="008552EA">
              <w:rPr>
                <w:rFonts w:cs="BookmanOldStyle"/>
              </w:rPr>
              <w:t>Plough (Tractor Operated)</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05/2008</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SANTKRUPA Nine Tyne Rigid</w:t>
            </w:r>
          </w:p>
          <w:p w:rsidR="00560A55" w:rsidRPr="008552EA" w:rsidRDefault="00560A55" w:rsidP="0076193D">
            <w:pPr>
              <w:autoSpaceDE w:val="0"/>
              <w:autoSpaceDN w:val="0"/>
              <w:adjustRightInd w:val="0"/>
              <w:rPr>
                <w:rFonts w:cs="BookmanOldStyle"/>
              </w:rPr>
            </w:pPr>
            <w:r w:rsidRPr="008552EA">
              <w:rPr>
                <w:rFonts w:cs="BookmanOldStyle"/>
              </w:rPr>
              <w:t>Cultivator (Tractor Operated)</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05/2008</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DHEV Rotavator</w:t>
            </w:r>
          </w:p>
          <w:p w:rsidR="00560A55" w:rsidRPr="008552EA" w:rsidRDefault="00560A55" w:rsidP="0076193D">
            <w:pPr>
              <w:autoSpaceDE w:val="0"/>
              <w:autoSpaceDN w:val="0"/>
              <w:adjustRightInd w:val="0"/>
              <w:rPr>
                <w:rFonts w:cs="BookmanOldStyle"/>
              </w:rPr>
            </w:pPr>
            <w:r w:rsidRPr="008552EA">
              <w:rPr>
                <w:rFonts w:cs="BookmanOldStyle"/>
              </w:rPr>
              <w:t>DK-36 (Chain</w:t>
            </w:r>
          </w:p>
          <w:p w:rsidR="00560A55" w:rsidRPr="008552EA" w:rsidRDefault="00560A55" w:rsidP="0076193D">
            <w:pPr>
              <w:autoSpaceDE w:val="0"/>
              <w:autoSpaceDN w:val="0"/>
              <w:adjustRightInd w:val="0"/>
              <w:rPr>
                <w:rFonts w:cs="BookmanOldStyle"/>
              </w:rPr>
            </w:pPr>
            <w:r w:rsidRPr="008552EA">
              <w:rPr>
                <w:rFonts w:cs="BookmanOldStyle"/>
              </w:rPr>
              <w:t>Drive) (Tractor Operated)</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06/2008</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DHEV Rotavator</w:t>
            </w:r>
          </w:p>
          <w:p w:rsidR="00560A55" w:rsidRPr="008552EA" w:rsidRDefault="00560A55" w:rsidP="0076193D">
            <w:pPr>
              <w:autoSpaceDE w:val="0"/>
              <w:autoSpaceDN w:val="0"/>
              <w:adjustRightInd w:val="0"/>
              <w:rPr>
                <w:rFonts w:cs="BookmanOldStyle"/>
              </w:rPr>
            </w:pPr>
            <w:r w:rsidRPr="008552EA">
              <w:rPr>
                <w:rFonts w:cs="BookmanOldStyle"/>
              </w:rPr>
              <w:t>DK-42 (Chain Drive) (Tractor</w:t>
            </w:r>
          </w:p>
          <w:p w:rsidR="00560A55" w:rsidRPr="008552EA" w:rsidRDefault="00560A55" w:rsidP="0076193D">
            <w:pPr>
              <w:autoSpaceDE w:val="0"/>
              <w:autoSpaceDN w:val="0"/>
              <w:adjustRightInd w:val="0"/>
              <w:rPr>
                <w:rFonts w:cs="BookmanOldStyle"/>
              </w:rPr>
            </w:pPr>
            <w:r w:rsidRPr="008552EA">
              <w:rPr>
                <w:rFonts w:cs="BookmanOldStyle"/>
              </w:rPr>
              <w:t>Operated)</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06/2008</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BIRLA Power Tiller</w:t>
            </w:r>
          </w:p>
          <w:p w:rsidR="00560A55" w:rsidRPr="008552EA" w:rsidRDefault="00560A55" w:rsidP="0076193D">
            <w:pPr>
              <w:autoSpaceDE w:val="0"/>
              <w:autoSpaceDN w:val="0"/>
              <w:adjustRightInd w:val="0"/>
              <w:rPr>
                <w:rFonts w:cs="BookmanOldStyle"/>
              </w:rPr>
            </w:pPr>
            <w:r w:rsidRPr="008552EA">
              <w:rPr>
                <w:rFonts w:cs="BookmanOldStyle"/>
              </w:rPr>
              <w:t>Birla Harit</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07/2008</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SHREENATH Trash Cutting</w:t>
            </w:r>
          </w:p>
          <w:p w:rsidR="00560A55" w:rsidRPr="008552EA" w:rsidRDefault="00560A55" w:rsidP="0076193D">
            <w:pPr>
              <w:autoSpaceDE w:val="0"/>
              <w:autoSpaceDN w:val="0"/>
              <w:adjustRightInd w:val="0"/>
              <w:rPr>
                <w:rFonts w:cs="BookmanOldStyle"/>
              </w:rPr>
            </w:pPr>
            <w:r w:rsidRPr="008552EA">
              <w:rPr>
                <w:rFonts w:cs="BookmanOldStyle"/>
              </w:rPr>
              <w:t>Machine 540 rpm</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9/2008</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SHRI RAM Nine Tyne Rigid</w:t>
            </w:r>
          </w:p>
          <w:p w:rsidR="00560A55" w:rsidRPr="008552EA" w:rsidRDefault="00560A55" w:rsidP="0076193D">
            <w:pPr>
              <w:autoSpaceDE w:val="0"/>
              <w:autoSpaceDN w:val="0"/>
              <w:adjustRightInd w:val="0"/>
              <w:rPr>
                <w:rFonts w:cs="BookmanOldStyle"/>
              </w:rPr>
            </w:pPr>
            <w:r w:rsidRPr="008552EA">
              <w:rPr>
                <w:rFonts w:cs="BookmanOldStyle"/>
              </w:rPr>
              <w:t>Type Cultivator SR-9R</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09/2008</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LAKSHMI Multicrop Thresher</w:t>
            </w:r>
          </w:p>
          <w:p w:rsidR="00560A55" w:rsidRPr="008552EA" w:rsidRDefault="00560A55" w:rsidP="0076193D">
            <w:pPr>
              <w:autoSpaceDE w:val="0"/>
              <w:autoSpaceDN w:val="0"/>
              <w:adjustRightInd w:val="0"/>
              <w:rPr>
                <w:rFonts w:cs="BookmanOldStyle"/>
              </w:rPr>
            </w:pPr>
            <w:r w:rsidRPr="008552EA">
              <w:rPr>
                <w:rFonts w:cs="BookmanOldStyle"/>
              </w:rPr>
              <w:t>(Tractor Operated)</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9/2008</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KUMAR Multicrop Thresher</w:t>
            </w:r>
          </w:p>
          <w:p w:rsidR="00560A55" w:rsidRPr="008552EA" w:rsidRDefault="00560A55" w:rsidP="0076193D">
            <w:pPr>
              <w:autoSpaceDE w:val="0"/>
              <w:autoSpaceDN w:val="0"/>
              <w:adjustRightInd w:val="0"/>
              <w:rPr>
                <w:rFonts w:cs="BookmanOldStyle"/>
              </w:rPr>
            </w:pPr>
            <w:r w:rsidRPr="008552EA">
              <w:rPr>
                <w:rFonts w:cs="BookmanOldStyle"/>
              </w:rPr>
              <w:t>(Tractor Operated)</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09/2008</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RHINO Power Tiller</w:t>
            </w:r>
          </w:p>
          <w:p w:rsidR="00560A55" w:rsidRPr="008552EA" w:rsidRDefault="00560A55" w:rsidP="0076193D">
            <w:pPr>
              <w:autoSpaceDE w:val="0"/>
              <w:autoSpaceDN w:val="0"/>
              <w:adjustRightInd w:val="0"/>
              <w:rPr>
                <w:rFonts w:cs="BookmanOldStyle"/>
              </w:rPr>
            </w:pPr>
            <w:r w:rsidRPr="008552EA">
              <w:rPr>
                <w:rFonts w:cs="BookmanOldStyle"/>
              </w:rPr>
              <w:t>15 DI</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10/2008</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GREAVES Power Tiller</w:t>
            </w:r>
          </w:p>
          <w:p w:rsidR="00560A55" w:rsidRPr="008552EA" w:rsidRDefault="00560A55" w:rsidP="0076193D">
            <w:pPr>
              <w:autoSpaceDE w:val="0"/>
              <w:autoSpaceDN w:val="0"/>
              <w:adjustRightInd w:val="0"/>
              <w:rPr>
                <w:rFonts w:cs="BookmanOldStyle"/>
              </w:rPr>
            </w:pPr>
            <w:r w:rsidRPr="008552EA">
              <w:rPr>
                <w:rFonts w:cs="BookmanOldStyle"/>
              </w:rPr>
              <w:t>GS-15 DIL</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10/2008</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RI Agri Rice Transplanter 2Z</w:t>
            </w:r>
          </w:p>
          <w:p w:rsidR="00560A55" w:rsidRPr="008552EA" w:rsidRDefault="00560A55" w:rsidP="0076193D">
            <w:pPr>
              <w:autoSpaceDE w:val="0"/>
              <w:autoSpaceDN w:val="0"/>
              <w:adjustRightInd w:val="0"/>
              <w:rPr>
                <w:rFonts w:cs="BookmanOldStyle"/>
              </w:rPr>
            </w:pPr>
            <w:r w:rsidRPr="008552EA">
              <w:rPr>
                <w:rFonts w:cs="BookmanOldStyle"/>
              </w:rPr>
              <w:t>445</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03/2009</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Valasumani Modern Multi</w:t>
            </w:r>
          </w:p>
          <w:p w:rsidR="00560A55" w:rsidRPr="008552EA" w:rsidRDefault="00560A55" w:rsidP="0076193D">
            <w:pPr>
              <w:autoSpaceDE w:val="0"/>
              <w:autoSpaceDN w:val="0"/>
              <w:adjustRightInd w:val="0"/>
              <w:rPr>
                <w:rFonts w:cs="BookmanOldStyle"/>
              </w:rPr>
            </w:pPr>
            <w:r w:rsidRPr="008552EA">
              <w:rPr>
                <w:rFonts w:cs="BookmanOldStyle"/>
              </w:rPr>
              <w:t>Crop Thresher</w:t>
            </w:r>
          </w:p>
          <w:p w:rsidR="00560A55" w:rsidRPr="008552EA" w:rsidRDefault="00560A55" w:rsidP="0076193D">
            <w:pPr>
              <w:autoSpaceDE w:val="0"/>
              <w:autoSpaceDN w:val="0"/>
              <w:adjustRightInd w:val="0"/>
              <w:rPr>
                <w:rFonts w:cs="BookmanOldStyle"/>
              </w:rPr>
            </w:pPr>
            <w:r w:rsidRPr="008552EA">
              <w:rPr>
                <w:rFonts w:cs="BookmanOldStyle"/>
              </w:rPr>
              <w:t>VMMT Standard</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3/2009</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Sai Offset Disc Harrow 14</w:t>
            </w:r>
          </w:p>
          <w:p w:rsidR="00560A55" w:rsidRPr="008552EA" w:rsidRDefault="00560A55" w:rsidP="0076193D">
            <w:pPr>
              <w:autoSpaceDE w:val="0"/>
              <w:autoSpaceDN w:val="0"/>
              <w:adjustRightInd w:val="0"/>
              <w:rPr>
                <w:rFonts w:cs="BookmanOldStyle"/>
              </w:rPr>
            </w:pPr>
            <w:r w:rsidRPr="008552EA">
              <w:rPr>
                <w:rFonts w:cs="BookmanOldStyle"/>
              </w:rPr>
              <w:t>Discs (Tractor Mounted)</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03/2009</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Sai two Bottom Fixed Mould</w:t>
            </w:r>
          </w:p>
          <w:p w:rsidR="00560A55" w:rsidRPr="008552EA" w:rsidRDefault="00560A55" w:rsidP="0076193D">
            <w:pPr>
              <w:autoSpaceDE w:val="0"/>
              <w:autoSpaceDN w:val="0"/>
              <w:adjustRightInd w:val="0"/>
              <w:rPr>
                <w:rFonts w:cs="BookmanOldStyle"/>
              </w:rPr>
            </w:pPr>
            <w:r w:rsidRPr="008552EA">
              <w:rPr>
                <w:rFonts w:cs="BookmanOldStyle"/>
              </w:rPr>
              <w:t>Board Plough</w:t>
            </w:r>
          </w:p>
          <w:p w:rsidR="00560A55" w:rsidRPr="008552EA" w:rsidRDefault="00560A55" w:rsidP="0076193D">
            <w:pPr>
              <w:autoSpaceDE w:val="0"/>
              <w:autoSpaceDN w:val="0"/>
              <w:adjustRightInd w:val="0"/>
              <w:rPr>
                <w:rFonts w:cs="BookmanOldStyle"/>
              </w:rPr>
            </w:pPr>
            <w:r w:rsidRPr="008552EA">
              <w:rPr>
                <w:rFonts w:cs="BookmanOldStyle"/>
              </w:rPr>
              <w:t>Aryan (Tractor Mounted)</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3/200</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Devakane Five Tyne Rigid</w:t>
            </w:r>
          </w:p>
          <w:p w:rsidR="00560A55" w:rsidRPr="008552EA" w:rsidRDefault="00560A55" w:rsidP="0076193D">
            <w:pPr>
              <w:autoSpaceDE w:val="0"/>
              <w:autoSpaceDN w:val="0"/>
              <w:adjustRightInd w:val="0"/>
              <w:rPr>
                <w:rFonts w:cs="BookmanOldStyle"/>
              </w:rPr>
            </w:pPr>
            <w:r w:rsidRPr="008552EA">
              <w:rPr>
                <w:rFonts w:cs="BookmanOldStyle"/>
              </w:rPr>
              <w:t>Arrow Type Cultivator</w:t>
            </w:r>
          </w:p>
          <w:p w:rsidR="00560A55" w:rsidRPr="008552EA" w:rsidRDefault="00560A55" w:rsidP="0076193D">
            <w:pPr>
              <w:autoSpaceDE w:val="0"/>
              <w:autoSpaceDN w:val="0"/>
              <w:adjustRightInd w:val="0"/>
              <w:rPr>
                <w:rFonts w:cs="BookmanOldStyle"/>
              </w:rPr>
            </w:pPr>
            <w:r w:rsidRPr="008552EA">
              <w:rPr>
                <w:rFonts w:cs="BookmanOldStyle"/>
              </w:rPr>
              <w:t>(Tractor Mounted) 5 TR</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03/2009</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Devekane Spring Loaded</w:t>
            </w:r>
          </w:p>
          <w:p w:rsidR="00560A55" w:rsidRPr="008552EA" w:rsidRDefault="00560A55" w:rsidP="0076193D">
            <w:pPr>
              <w:autoSpaceDE w:val="0"/>
              <w:autoSpaceDN w:val="0"/>
              <w:adjustRightInd w:val="0"/>
              <w:rPr>
                <w:rFonts w:cs="BookmanOldStyle"/>
              </w:rPr>
            </w:pPr>
            <w:r w:rsidRPr="008552EA">
              <w:rPr>
                <w:rFonts w:cs="BookmanOldStyle"/>
              </w:rPr>
              <w:t>Nine Tyne /cultivator</w:t>
            </w:r>
          </w:p>
          <w:p w:rsidR="00560A55" w:rsidRPr="008552EA" w:rsidRDefault="00560A55" w:rsidP="0076193D">
            <w:pPr>
              <w:autoSpaceDE w:val="0"/>
              <w:autoSpaceDN w:val="0"/>
              <w:adjustRightInd w:val="0"/>
              <w:rPr>
                <w:rFonts w:cs="BookmanOldStyle"/>
              </w:rPr>
            </w:pPr>
            <w:r w:rsidRPr="008552EA">
              <w:rPr>
                <w:rFonts w:cs="BookmanOldStyle"/>
              </w:rPr>
              <w:t>(Tractor Mounted) 9TS</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03/2009</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Sai Two Bottom Fixed M B</w:t>
            </w:r>
          </w:p>
          <w:p w:rsidR="00560A55" w:rsidRPr="008552EA" w:rsidRDefault="00560A55" w:rsidP="0076193D">
            <w:pPr>
              <w:autoSpaceDE w:val="0"/>
              <w:autoSpaceDN w:val="0"/>
              <w:adjustRightInd w:val="0"/>
              <w:rPr>
                <w:rFonts w:cs="BookmanOldStyle"/>
              </w:rPr>
            </w:pPr>
            <w:r w:rsidRPr="008552EA">
              <w:rPr>
                <w:rFonts w:cs="BookmanOldStyle"/>
              </w:rPr>
              <w:t>Plough</w:t>
            </w:r>
          </w:p>
          <w:p w:rsidR="00560A55" w:rsidRPr="008552EA" w:rsidRDefault="00560A55" w:rsidP="0076193D">
            <w:pPr>
              <w:autoSpaceDE w:val="0"/>
              <w:autoSpaceDN w:val="0"/>
              <w:adjustRightInd w:val="0"/>
              <w:rPr>
                <w:rFonts w:cs="BookmanOldStyle"/>
              </w:rPr>
            </w:pPr>
            <w:r w:rsidRPr="008552EA">
              <w:rPr>
                <w:rFonts w:cs="BookmanOldStyle"/>
              </w:rPr>
              <w:t>Mayur</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03/2009</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Sai Two Bottom fixed Mound</w:t>
            </w:r>
          </w:p>
          <w:p w:rsidR="00560A55" w:rsidRPr="008552EA" w:rsidRDefault="00560A55" w:rsidP="0076193D">
            <w:pPr>
              <w:autoSpaceDE w:val="0"/>
              <w:autoSpaceDN w:val="0"/>
              <w:adjustRightInd w:val="0"/>
              <w:rPr>
                <w:rFonts w:cs="BookmanOldStyle"/>
              </w:rPr>
            </w:pPr>
            <w:r w:rsidRPr="008552EA">
              <w:rPr>
                <w:rFonts w:cs="BookmanOldStyle"/>
              </w:rPr>
              <w:t>Board Plough</w:t>
            </w:r>
          </w:p>
          <w:p w:rsidR="00560A55" w:rsidRPr="008552EA" w:rsidRDefault="00560A55" w:rsidP="0076193D">
            <w:pPr>
              <w:autoSpaceDE w:val="0"/>
              <w:autoSpaceDN w:val="0"/>
              <w:adjustRightInd w:val="0"/>
              <w:rPr>
                <w:rFonts w:cs="BookmanOldStyle"/>
              </w:rPr>
            </w:pPr>
            <w:r w:rsidRPr="008552EA">
              <w:rPr>
                <w:rFonts w:cs="BookmanOldStyle"/>
              </w:rPr>
              <w:t>(Tractor Mounted) Prince</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03/2009</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Kumar Roravator (Tractor</w:t>
            </w:r>
          </w:p>
          <w:p w:rsidR="00560A55" w:rsidRPr="008552EA" w:rsidRDefault="00560A55" w:rsidP="0076193D">
            <w:pPr>
              <w:autoSpaceDE w:val="0"/>
              <w:autoSpaceDN w:val="0"/>
              <w:adjustRightInd w:val="0"/>
              <w:rPr>
                <w:rFonts w:cs="BookmanOldStyle"/>
              </w:rPr>
            </w:pPr>
            <w:r w:rsidRPr="008552EA">
              <w:rPr>
                <w:rFonts w:cs="BookmanOldStyle"/>
              </w:rPr>
              <w:t>Operated)</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05/2009</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Shaktiman Semi Champion</w:t>
            </w:r>
          </w:p>
          <w:p w:rsidR="00560A55" w:rsidRPr="008552EA" w:rsidRDefault="00560A55" w:rsidP="0076193D">
            <w:pPr>
              <w:autoSpaceDE w:val="0"/>
              <w:autoSpaceDN w:val="0"/>
              <w:adjustRightInd w:val="0"/>
              <w:rPr>
                <w:rFonts w:cs="BookmanOldStyle"/>
              </w:rPr>
            </w:pPr>
            <w:r w:rsidRPr="008552EA">
              <w:rPr>
                <w:rFonts w:cs="BookmanOldStyle"/>
              </w:rPr>
              <w:t>Standard Rotavator (Tractor</w:t>
            </w:r>
          </w:p>
          <w:p w:rsidR="00560A55" w:rsidRPr="008552EA" w:rsidRDefault="00560A55" w:rsidP="0076193D">
            <w:pPr>
              <w:autoSpaceDE w:val="0"/>
              <w:autoSpaceDN w:val="0"/>
              <w:adjustRightInd w:val="0"/>
              <w:rPr>
                <w:rFonts w:cs="BookmanOldStyle"/>
              </w:rPr>
            </w:pPr>
            <w:r w:rsidRPr="008552EA">
              <w:rPr>
                <w:rFonts w:cs="BookmanOldStyle"/>
              </w:rPr>
              <w:t>Operated) SRT-8/1000</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05/2009</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Shaktiman Semi Champion</w:t>
            </w:r>
          </w:p>
          <w:p w:rsidR="00560A55" w:rsidRPr="008552EA" w:rsidRDefault="00560A55" w:rsidP="0076193D">
            <w:pPr>
              <w:autoSpaceDE w:val="0"/>
              <w:autoSpaceDN w:val="0"/>
              <w:adjustRightInd w:val="0"/>
              <w:rPr>
                <w:rFonts w:cs="BookmanOldStyle"/>
              </w:rPr>
            </w:pPr>
            <w:r w:rsidRPr="008552EA">
              <w:rPr>
                <w:rFonts w:cs="BookmanOldStyle"/>
              </w:rPr>
              <w:t>Standard Rotavator (Tractor</w:t>
            </w:r>
          </w:p>
          <w:p w:rsidR="00560A55" w:rsidRPr="008552EA" w:rsidRDefault="00560A55" w:rsidP="0076193D">
            <w:pPr>
              <w:autoSpaceDE w:val="0"/>
              <w:autoSpaceDN w:val="0"/>
              <w:adjustRightInd w:val="0"/>
              <w:rPr>
                <w:rFonts w:cs="BookmanOldStyle"/>
              </w:rPr>
            </w:pPr>
            <w:r w:rsidRPr="008552EA">
              <w:rPr>
                <w:rFonts w:cs="BookmanOldStyle"/>
              </w:rPr>
              <w:t>Operated) SRT-6/540</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5/2009</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Shaktiman Semi Champion</w:t>
            </w:r>
          </w:p>
          <w:p w:rsidR="00560A55" w:rsidRPr="008552EA" w:rsidRDefault="00560A55" w:rsidP="0076193D">
            <w:pPr>
              <w:autoSpaceDE w:val="0"/>
              <w:autoSpaceDN w:val="0"/>
              <w:adjustRightInd w:val="0"/>
              <w:rPr>
                <w:rFonts w:cs="BookmanOldStyle"/>
              </w:rPr>
            </w:pPr>
            <w:r w:rsidRPr="008552EA">
              <w:rPr>
                <w:rFonts w:cs="BookmanOldStyle"/>
              </w:rPr>
              <w:t>Standard Rotavator (Tractor</w:t>
            </w:r>
          </w:p>
          <w:p w:rsidR="00560A55" w:rsidRPr="008552EA" w:rsidRDefault="00560A55" w:rsidP="0076193D">
            <w:pPr>
              <w:autoSpaceDE w:val="0"/>
              <w:autoSpaceDN w:val="0"/>
              <w:adjustRightInd w:val="0"/>
              <w:rPr>
                <w:rFonts w:cs="BookmanOldStyle"/>
              </w:rPr>
            </w:pPr>
            <w:r w:rsidRPr="008552EA">
              <w:rPr>
                <w:rFonts w:cs="BookmanOldStyle"/>
              </w:rPr>
              <w:t>Operated) SRT-5/540</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05/2009</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Kumara Groundnut</w:t>
            </w:r>
          </w:p>
          <w:p w:rsidR="00560A55" w:rsidRPr="008552EA" w:rsidRDefault="00560A55" w:rsidP="0076193D">
            <w:pPr>
              <w:autoSpaceDE w:val="0"/>
              <w:autoSpaceDN w:val="0"/>
              <w:adjustRightInd w:val="0"/>
              <w:rPr>
                <w:rFonts w:cs="BookmanOldStyle"/>
              </w:rPr>
            </w:pPr>
            <w:r w:rsidRPr="008552EA">
              <w:rPr>
                <w:rFonts w:cs="BookmanOldStyle"/>
              </w:rPr>
              <w:t>Decorticator</w:t>
            </w:r>
          </w:p>
          <w:p w:rsidR="00560A55" w:rsidRPr="008552EA" w:rsidRDefault="00560A55" w:rsidP="0076193D">
            <w:pPr>
              <w:autoSpaceDE w:val="0"/>
              <w:autoSpaceDN w:val="0"/>
              <w:adjustRightInd w:val="0"/>
              <w:rPr>
                <w:rFonts w:cs="BookmanOldStyle"/>
              </w:rPr>
            </w:pPr>
            <w:r w:rsidRPr="008552EA">
              <w:rPr>
                <w:rFonts w:cs="BookmanOldStyle"/>
              </w:rPr>
              <w:t>(Power Operated)</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06/2009</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Shaktiman Rotavator</w:t>
            </w:r>
          </w:p>
          <w:p w:rsidR="00560A55" w:rsidRPr="008552EA" w:rsidRDefault="00560A55" w:rsidP="0076193D">
            <w:pPr>
              <w:autoSpaceDE w:val="0"/>
              <w:autoSpaceDN w:val="0"/>
              <w:adjustRightInd w:val="0"/>
              <w:rPr>
                <w:rFonts w:cs="BookmanOldStyle"/>
              </w:rPr>
            </w:pPr>
            <w:r w:rsidRPr="008552EA">
              <w:rPr>
                <w:rFonts w:cs="BookmanOldStyle"/>
              </w:rPr>
              <w:t>SRT-5/550</w:t>
            </w:r>
          </w:p>
          <w:p w:rsidR="00560A55" w:rsidRPr="008552EA" w:rsidRDefault="00560A55" w:rsidP="0076193D">
            <w:pPr>
              <w:autoSpaceDE w:val="0"/>
              <w:autoSpaceDN w:val="0"/>
              <w:adjustRightInd w:val="0"/>
              <w:rPr>
                <w:rFonts w:cs="BookmanOldStyle"/>
              </w:rPr>
            </w:pPr>
            <w:r w:rsidRPr="008552EA">
              <w:rPr>
                <w:rFonts w:cs="BookmanOldStyle"/>
              </w:rPr>
              <w:t>Standard (Chain Drive),</w:t>
            </w:r>
          </w:p>
          <w:p w:rsidR="00560A55" w:rsidRPr="008552EA" w:rsidRDefault="00560A55" w:rsidP="0076193D">
            <w:pPr>
              <w:autoSpaceDE w:val="0"/>
              <w:autoSpaceDN w:val="0"/>
              <w:adjustRightInd w:val="0"/>
              <w:rPr>
                <w:rFonts w:cs="BookmanOldStyle"/>
              </w:rPr>
            </w:pPr>
            <w:r w:rsidRPr="008552EA">
              <w:rPr>
                <w:rFonts w:cs="BookmanOldStyle"/>
              </w:rPr>
              <w:t>(Tractor Operated)</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06/2009</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Shaktiman Rotavator</w:t>
            </w:r>
          </w:p>
          <w:p w:rsidR="00560A55" w:rsidRPr="008552EA" w:rsidRDefault="00560A55" w:rsidP="0076193D">
            <w:pPr>
              <w:autoSpaceDE w:val="0"/>
              <w:autoSpaceDN w:val="0"/>
              <w:adjustRightInd w:val="0"/>
              <w:rPr>
                <w:rFonts w:cs="BookmanOldStyle"/>
              </w:rPr>
            </w:pPr>
            <w:r w:rsidRPr="008552EA">
              <w:rPr>
                <w:rFonts w:cs="BookmanOldStyle"/>
              </w:rPr>
              <w:t>SRT-6/540</w:t>
            </w:r>
          </w:p>
          <w:p w:rsidR="00560A55" w:rsidRPr="008552EA" w:rsidRDefault="00560A55" w:rsidP="0076193D">
            <w:pPr>
              <w:autoSpaceDE w:val="0"/>
              <w:autoSpaceDN w:val="0"/>
              <w:adjustRightInd w:val="0"/>
              <w:rPr>
                <w:rFonts w:cs="BookmanOldStyle"/>
              </w:rPr>
            </w:pPr>
            <w:r w:rsidRPr="008552EA">
              <w:rPr>
                <w:rFonts w:cs="BookmanOldStyle"/>
              </w:rPr>
              <w:t>Standard (Chain Drive),</w:t>
            </w:r>
          </w:p>
          <w:p w:rsidR="00560A55" w:rsidRPr="008552EA" w:rsidRDefault="00560A55" w:rsidP="0076193D">
            <w:pPr>
              <w:autoSpaceDE w:val="0"/>
              <w:autoSpaceDN w:val="0"/>
              <w:adjustRightInd w:val="0"/>
              <w:rPr>
                <w:rFonts w:cs="BookmanOldStyle"/>
              </w:rPr>
            </w:pPr>
            <w:r w:rsidRPr="008552EA">
              <w:rPr>
                <w:rFonts w:cs="BookmanOldStyle"/>
              </w:rPr>
              <w:t>(Tractor Operated)</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06/2009</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Shaktiman Rotavator</w:t>
            </w:r>
          </w:p>
          <w:p w:rsidR="00560A55" w:rsidRPr="008552EA" w:rsidRDefault="00560A55" w:rsidP="0076193D">
            <w:pPr>
              <w:autoSpaceDE w:val="0"/>
              <w:autoSpaceDN w:val="0"/>
              <w:adjustRightInd w:val="0"/>
              <w:rPr>
                <w:rFonts w:cs="BookmanOldStyle"/>
              </w:rPr>
            </w:pPr>
            <w:r w:rsidRPr="008552EA">
              <w:rPr>
                <w:rFonts w:cs="BookmanOldStyle"/>
              </w:rPr>
              <w:t>SRT-7/1000</w:t>
            </w:r>
          </w:p>
          <w:p w:rsidR="00560A55" w:rsidRPr="008552EA" w:rsidRDefault="00560A55" w:rsidP="0076193D">
            <w:pPr>
              <w:autoSpaceDE w:val="0"/>
              <w:autoSpaceDN w:val="0"/>
              <w:adjustRightInd w:val="0"/>
              <w:rPr>
                <w:rFonts w:cs="BookmanOldStyle"/>
              </w:rPr>
            </w:pPr>
            <w:r w:rsidRPr="008552EA">
              <w:rPr>
                <w:rFonts w:cs="BookmanOldStyle"/>
              </w:rPr>
              <w:t>Semi Champion (Gear</w:t>
            </w:r>
          </w:p>
          <w:p w:rsidR="00560A55" w:rsidRPr="008552EA" w:rsidRDefault="00560A55" w:rsidP="0076193D">
            <w:pPr>
              <w:autoSpaceDE w:val="0"/>
              <w:autoSpaceDN w:val="0"/>
              <w:adjustRightInd w:val="0"/>
              <w:rPr>
                <w:rFonts w:cs="BookmanOldStyle"/>
              </w:rPr>
            </w:pPr>
            <w:r w:rsidRPr="008552EA">
              <w:rPr>
                <w:rFonts w:cs="BookmanOldStyle"/>
              </w:rPr>
              <w:lastRenderedPageBreak/>
              <w:t>Drive), (Tractor Operated)</w:t>
            </w:r>
          </w:p>
        </w:tc>
        <w:tc>
          <w:tcPr>
            <w:tcW w:w="1843" w:type="dxa"/>
          </w:tcPr>
          <w:p w:rsidR="00560A55" w:rsidRPr="008552EA" w:rsidRDefault="00560A55" w:rsidP="0076193D">
            <w:pPr>
              <w:rPr>
                <w:rFonts w:cs="BookmanOldStyle"/>
              </w:rPr>
            </w:pPr>
            <w:r w:rsidRPr="008552EA">
              <w:rPr>
                <w:rFonts w:cs="BookmanOldStyle"/>
              </w:rPr>
              <w:lastRenderedPageBreak/>
              <w:t>Commercial</w:t>
            </w:r>
          </w:p>
        </w:tc>
        <w:tc>
          <w:tcPr>
            <w:tcW w:w="2026" w:type="dxa"/>
          </w:tcPr>
          <w:p w:rsidR="00560A55" w:rsidRPr="008552EA" w:rsidRDefault="00560A55" w:rsidP="0076193D">
            <w:pPr>
              <w:jc w:val="center"/>
              <w:rPr>
                <w:rFonts w:cs="BookmanOldStyle"/>
              </w:rPr>
            </w:pPr>
            <w:r w:rsidRPr="008552EA">
              <w:rPr>
                <w:rFonts w:cs="BookmanOldStyle"/>
              </w:rPr>
              <w:t>06/2009</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Vijay Urea Briquetting</w:t>
            </w:r>
          </w:p>
          <w:p w:rsidR="00560A55" w:rsidRPr="008552EA" w:rsidRDefault="00560A55" w:rsidP="0076193D">
            <w:pPr>
              <w:autoSpaceDE w:val="0"/>
              <w:autoSpaceDN w:val="0"/>
              <w:adjustRightInd w:val="0"/>
              <w:rPr>
                <w:rFonts w:cs="BookmanOldStyle"/>
              </w:rPr>
            </w:pPr>
            <w:r w:rsidRPr="008552EA">
              <w:rPr>
                <w:rFonts w:cs="BookmanOldStyle"/>
              </w:rPr>
              <w:t>Machine (Power Operated)</w:t>
            </w:r>
          </w:p>
          <w:p w:rsidR="00560A55" w:rsidRPr="008552EA" w:rsidRDefault="00560A55" w:rsidP="0076193D">
            <w:pPr>
              <w:autoSpaceDE w:val="0"/>
              <w:autoSpaceDN w:val="0"/>
              <w:adjustRightInd w:val="0"/>
              <w:rPr>
                <w:rFonts w:cs="BookmanOldStyle"/>
              </w:rPr>
            </w:pPr>
            <w:r w:rsidRPr="008552EA">
              <w:rPr>
                <w:rFonts w:cs="BookmanOldStyle"/>
              </w:rPr>
              <w:t>Kranti Vijay</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09/2009</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Bhaktraj Urea Briquetting</w:t>
            </w:r>
          </w:p>
          <w:p w:rsidR="00560A55" w:rsidRPr="008552EA" w:rsidRDefault="00560A55" w:rsidP="0076193D">
            <w:pPr>
              <w:autoSpaceDE w:val="0"/>
              <w:autoSpaceDN w:val="0"/>
              <w:adjustRightInd w:val="0"/>
              <w:rPr>
                <w:rFonts w:cs="BookmanOldStyle"/>
              </w:rPr>
            </w:pPr>
            <w:r w:rsidRPr="008552EA">
              <w:rPr>
                <w:rFonts w:cs="BookmanOldStyle"/>
              </w:rPr>
              <w:t>Machine (Power Operated)</w:t>
            </w:r>
          </w:p>
          <w:p w:rsidR="00560A55" w:rsidRPr="008552EA" w:rsidRDefault="00560A55" w:rsidP="0076193D">
            <w:pPr>
              <w:autoSpaceDE w:val="0"/>
              <w:autoSpaceDN w:val="0"/>
              <w:adjustRightInd w:val="0"/>
              <w:rPr>
                <w:rFonts w:cs="BookmanOldStyle"/>
              </w:rPr>
            </w:pPr>
            <w:r w:rsidRPr="008552EA">
              <w:rPr>
                <w:rFonts w:cs="BookmanOldStyle"/>
              </w:rPr>
              <w:t>Kranti Bhaktraj</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09/2009</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Shriram Urea Briquetting</w:t>
            </w:r>
          </w:p>
          <w:p w:rsidR="00560A55" w:rsidRPr="008552EA" w:rsidRDefault="00560A55" w:rsidP="0076193D">
            <w:pPr>
              <w:autoSpaceDE w:val="0"/>
              <w:autoSpaceDN w:val="0"/>
              <w:adjustRightInd w:val="0"/>
              <w:rPr>
                <w:rFonts w:cs="BookmanOldStyle"/>
              </w:rPr>
            </w:pPr>
            <w:r w:rsidRPr="008552EA">
              <w:rPr>
                <w:rFonts w:cs="BookmanOldStyle"/>
              </w:rPr>
              <w:t>Machine (Power Operated)</w:t>
            </w:r>
          </w:p>
          <w:p w:rsidR="00560A55" w:rsidRPr="008552EA" w:rsidRDefault="00560A55" w:rsidP="0076193D">
            <w:pPr>
              <w:autoSpaceDE w:val="0"/>
              <w:autoSpaceDN w:val="0"/>
              <w:adjustRightInd w:val="0"/>
              <w:rPr>
                <w:rFonts w:cs="BookmanOldStyle"/>
              </w:rPr>
            </w:pPr>
            <w:r w:rsidRPr="008552EA">
              <w:rPr>
                <w:rFonts w:cs="BookmanOldStyle"/>
              </w:rPr>
              <w:t>Kranthi Shriram</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09/2009</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Valasamani five type rigid</w:t>
            </w:r>
          </w:p>
          <w:p w:rsidR="00560A55" w:rsidRPr="008552EA" w:rsidRDefault="00560A55" w:rsidP="0076193D">
            <w:pPr>
              <w:autoSpaceDE w:val="0"/>
              <w:autoSpaceDN w:val="0"/>
              <w:adjustRightInd w:val="0"/>
              <w:rPr>
                <w:rFonts w:cs="BookmanOldStyle"/>
              </w:rPr>
            </w:pPr>
            <w:r w:rsidRPr="008552EA">
              <w:rPr>
                <w:rFonts w:cs="BookmanOldStyle"/>
              </w:rPr>
              <w:t>arm type Cultivater</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10/2009</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Valsamani spring leveler</w:t>
            </w:r>
          </w:p>
          <w:p w:rsidR="00560A55" w:rsidRPr="008552EA" w:rsidRDefault="00560A55" w:rsidP="0076193D">
            <w:pPr>
              <w:autoSpaceDE w:val="0"/>
              <w:autoSpaceDN w:val="0"/>
              <w:adjustRightInd w:val="0"/>
              <w:rPr>
                <w:rFonts w:cs="BookmanOldStyle"/>
              </w:rPr>
            </w:pPr>
            <w:r w:rsidRPr="008552EA">
              <w:rPr>
                <w:rFonts w:cs="BookmanOldStyle"/>
              </w:rPr>
              <w:t>nine type cultivator</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10/2009</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Star Rotavator FL-165 Single</w:t>
            </w:r>
          </w:p>
          <w:p w:rsidR="00560A55" w:rsidRPr="008552EA" w:rsidRDefault="00560A55" w:rsidP="0076193D">
            <w:pPr>
              <w:autoSpaceDE w:val="0"/>
              <w:autoSpaceDN w:val="0"/>
              <w:adjustRightInd w:val="0"/>
              <w:rPr>
                <w:rFonts w:cs="BookmanOldStyle"/>
              </w:rPr>
            </w:pPr>
            <w:r w:rsidRPr="008552EA">
              <w:rPr>
                <w:rFonts w:cs="BookmanOldStyle"/>
              </w:rPr>
              <w:t>Speed, Chain Drive (Tractor</w:t>
            </w:r>
          </w:p>
          <w:p w:rsidR="00560A55" w:rsidRPr="008552EA" w:rsidRDefault="00560A55" w:rsidP="0076193D">
            <w:pPr>
              <w:autoSpaceDE w:val="0"/>
              <w:autoSpaceDN w:val="0"/>
              <w:adjustRightInd w:val="0"/>
              <w:rPr>
                <w:rFonts w:cs="BookmanOldStyle"/>
              </w:rPr>
            </w:pPr>
            <w:r w:rsidRPr="008552EA">
              <w:rPr>
                <w:rFonts w:cs="BookmanOldStyle"/>
              </w:rPr>
              <w:t>Drive)</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11/2009</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Star Rotavator FLM-185,</w:t>
            </w:r>
          </w:p>
          <w:p w:rsidR="00560A55" w:rsidRPr="008552EA" w:rsidRDefault="00560A55" w:rsidP="0076193D">
            <w:pPr>
              <w:autoSpaceDE w:val="0"/>
              <w:autoSpaceDN w:val="0"/>
              <w:adjustRightInd w:val="0"/>
              <w:rPr>
                <w:rFonts w:cs="BookmanOldStyle"/>
              </w:rPr>
            </w:pPr>
            <w:r w:rsidRPr="008552EA">
              <w:rPr>
                <w:rFonts w:cs="BookmanOldStyle"/>
              </w:rPr>
              <w:t>Multi Speed, Chain Drive</w:t>
            </w:r>
          </w:p>
          <w:p w:rsidR="00560A55" w:rsidRPr="008552EA" w:rsidRDefault="00560A55" w:rsidP="0076193D">
            <w:pPr>
              <w:autoSpaceDE w:val="0"/>
              <w:autoSpaceDN w:val="0"/>
              <w:adjustRightInd w:val="0"/>
              <w:rPr>
                <w:rFonts w:cs="BookmanOldStyle"/>
              </w:rPr>
            </w:pPr>
            <w:r w:rsidRPr="008552EA">
              <w:rPr>
                <w:rFonts w:cs="BookmanOldStyle"/>
              </w:rPr>
              <w:t>(Tractor Drive)</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11/2009</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Star Rotavator FHM-185,</w:t>
            </w:r>
          </w:p>
          <w:p w:rsidR="00560A55" w:rsidRPr="008552EA" w:rsidRDefault="00560A55" w:rsidP="0076193D">
            <w:pPr>
              <w:autoSpaceDE w:val="0"/>
              <w:autoSpaceDN w:val="0"/>
              <w:adjustRightInd w:val="0"/>
              <w:rPr>
                <w:rFonts w:cs="BookmanOldStyle"/>
              </w:rPr>
            </w:pPr>
            <w:r w:rsidRPr="008552EA">
              <w:rPr>
                <w:rFonts w:cs="BookmanOldStyle"/>
              </w:rPr>
              <w:t>Multi Speed, Chain Drive</w:t>
            </w:r>
          </w:p>
          <w:p w:rsidR="00560A55" w:rsidRPr="008552EA" w:rsidRDefault="00560A55" w:rsidP="0076193D">
            <w:pPr>
              <w:autoSpaceDE w:val="0"/>
              <w:autoSpaceDN w:val="0"/>
              <w:adjustRightInd w:val="0"/>
              <w:rPr>
                <w:rFonts w:cs="BookmanOldStyle"/>
              </w:rPr>
            </w:pPr>
            <w:r w:rsidRPr="008552EA">
              <w:rPr>
                <w:rFonts w:cs="BookmanOldStyle"/>
              </w:rPr>
              <w:t>(Tractor Drive)</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11/2009</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Star Rotavator FH-165 Single</w:t>
            </w:r>
          </w:p>
          <w:p w:rsidR="00560A55" w:rsidRPr="008552EA" w:rsidRDefault="00560A55" w:rsidP="0076193D">
            <w:pPr>
              <w:autoSpaceDE w:val="0"/>
              <w:autoSpaceDN w:val="0"/>
              <w:adjustRightInd w:val="0"/>
              <w:rPr>
                <w:rFonts w:cs="BookmanOldStyle"/>
              </w:rPr>
            </w:pPr>
            <w:r w:rsidRPr="008552EA">
              <w:rPr>
                <w:rFonts w:cs="BookmanOldStyle"/>
              </w:rPr>
              <w:t>Speed, Chain Drive (Tractor</w:t>
            </w:r>
          </w:p>
          <w:p w:rsidR="00560A55" w:rsidRPr="008552EA" w:rsidRDefault="00560A55" w:rsidP="0076193D">
            <w:pPr>
              <w:autoSpaceDE w:val="0"/>
              <w:autoSpaceDN w:val="0"/>
              <w:adjustRightInd w:val="0"/>
              <w:rPr>
                <w:rFonts w:cs="BookmanOldStyle"/>
              </w:rPr>
            </w:pPr>
            <w:r w:rsidRPr="008552EA">
              <w:rPr>
                <w:rFonts w:cs="BookmanOldStyle"/>
              </w:rPr>
              <w:t>Drive)</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11/2009</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Divya Shakti Power Tiller</w:t>
            </w:r>
          </w:p>
          <w:p w:rsidR="00560A55" w:rsidRPr="008552EA" w:rsidRDefault="00560A55" w:rsidP="0076193D">
            <w:pPr>
              <w:autoSpaceDE w:val="0"/>
              <w:autoSpaceDN w:val="0"/>
              <w:adjustRightInd w:val="0"/>
              <w:rPr>
                <w:rFonts w:cs="BookmanOldStyle"/>
              </w:rPr>
            </w:pPr>
            <w:r w:rsidRPr="008552EA">
              <w:rPr>
                <w:rFonts w:cs="BookmanOldStyle"/>
              </w:rPr>
              <w:t>Divya Shakti</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12/2009</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9 Tyne Spring Loaded</w:t>
            </w:r>
          </w:p>
          <w:p w:rsidR="00560A55" w:rsidRPr="008552EA" w:rsidRDefault="00560A55" w:rsidP="0076193D">
            <w:pPr>
              <w:autoSpaceDE w:val="0"/>
              <w:autoSpaceDN w:val="0"/>
              <w:adjustRightInd w:val="0"/>
              <w:rPr>
                <w:rFonts w:cs="BookmanOldStyle"/>
              </w:rPr>
            </w:pPr>
            <w:r w:rsidRPr="008552EA">
              <w:rPr>
                <w:rFonts w:cs="BookmanOldStyle"/>
              </w:rPr>
              <w:t>Cultivator</w:t>
            </w:r>
          </w:p>
          <w:p w:rsidR="00560A55" w:rsidRPr="008552EA" w:rsidRDefault="00560A55" w:rsidP="0076193D">
            <w:pPr>
              <w:autoSpaceDE w:val="0"/>
              <w:autoSpaceDN w:val="0"/>
              <w:adjustRightInd w:val="0"/>
              <w:rPr>
                <w:rFonts w:cs="BookmanOldStyle"/>
              </w:rPr>
            </w:pPr>
            <w:r w:rsidRPr="008552EA">
              <w:rPr>
                <w:rFonts w:cs="BookmanOldStyle"/>
              </w:rPr>
              <w:t>9 tyne -HD</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12/2009</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9 Tyne Rigid Cultivator,</w:t>
            </w:r>
          </w:p>
          <w:p w:rsidR="00560A55" w:rsidRPr="008552EA" w:rsidRDefault="00560A55" w:rsidP="0076193D">
            <w:pPr>
              <w:autoSpaceDE w:val="0"/>
              <w:autoSpaceDN w:val="0"/>
              <w:adjustRightInd w:val="0"/>
              <w:rPr>
                <w:rFonts w:cs="BookmanOldStyle"/>
              </w:rPr>
            </w:pPr>
            <w:r w:rsidRPr="008552EA">
              <w:rPr>
                <w:rFonts w:cs="BookmanOldStyle"/>
              </w:rPr>
              <w:t>9 tyne With Shovel Heavy</w:t>
            </w:r>
          </w:p>
          <w:p w:rsidR="00560A55" w:rsidRPr="008552EA" w:rsidRDefault="00560A55" w:rsidP="0076193D">
            <w:pPr>
              <w:autoSpaceDE w:val="0"/>
              <w:autoSpaceDN w:val="0"/>
              <w:adjustRightInd w:val="0"/>
              <w:rPr>
                <w:rFonts w:cs="BookmanOldStyle"/>
              </w:rPr>
            </w:pPr>
            <w:r w:rsidRPr="008552EA">
              <w:rPr>
                <w:rFonts w:cs="BookmanOldStyle"/>
              </w:rPr>
              <w:t>Duty</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12/2009</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Greaves Reaper</w:t>
            </w:r>
          </w:p>
          <w:p w:rsidR="00560A55" w:rsidRPr="008552EA" w:rsidRDefault="00560A55" w:rsidP="0076193D">
            <w:pPr>
              <w:autoSpaceDE w:val="0"/>
              <w:autoSpaceDN w:val="0"/>
              <w:adjustRightInd w:val="0"/>
              <w:rPr>
                <w:rFonts w:cs="BookmanOldStyle"/>
              </w:rPr>
            </w:pPr>
            <w:r w:rsidRPr="008552EA">
              <w:rPr>
                <w:rFonts w:cs="BookmanOldStyle"/>
              </w:rPr>
              <w:t>MY4G-120 Self Propelled</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12/2009</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Kuhn Rotavator</w:t>
            </w:r>
          </w:p>
          <w:p w:rsidR="00560A55" w:rsidRPr="008552EA" w:rsidRDefault="00560A55" w:rsidP="0076193D">
            <w:pPr>
              <w:autoSpaceDE w:val="0"/>
              <w:autoSpaceDN w:val="0"/>
              <w:adjustRightInd w:val="0"/>
              <w:rPr>
                <w:rFonts w:cs="BookmanOldStyle"/>
              </w:rPr>
            </w:pPr>
            <w:r w:rsidRPr="008552EA">
              <w:rPr>
                <w:rFonts w:cs="BookmanOldStyle"/>
              </w:rPr>
              <w:t>EL-42-155</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12/2009</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SAI Single Bottom</w:t>
            </w:r>
          </w:p>
          <w:p w:rsidR="00560A55" w:rsidRPr="008552EA" w:rsidRDefault="00560A55" w:rsidP="0076193D">
            <w:pPr>
              <w:autoSpaceDE w:val="0"/>
              <w:autoSpaceDN w:val="0"/>
              <w:adjustRightInd w:val="0"/>
              <w:rPr>
                <w:rFonts w:cs="BookmanOldStyle"/>
              </w:rPr>
            </w:pPr>
            <w:r w:rsidRPr="008552EA">
              <w:rPr>
                <w:rFonts w:cs="BookmanOldStyle"/>
              </w:rPr>
              <w:t>Mechanically Reversible M.</w:t>
            </w:r>
          </w:p>
          <w:p w:rsidR="00560A55" w:rsidRPr="008552EA" w:rsidRDefault="00560A55" w:rsidP="0076193D">
            <w:pPr>
              <w:autoSpaceDE w:val="0"/>
              <w:autoSpaceDN w:val="0"/>
              <w:adjustRightInd w:val="0"/>
              <w:rPr>
                <w:rFonts w:cs="BookmanOldStyle"/>
              </w:rPr>
            </w:pPr>
            <w:r w:rsidRPr="008552EA">
              <w:rPr>
                <w:rFonts w:cs="BookmanOldStyle"/>
              </w:rPr>
              <w:t>B. Plough (Tractor Mounted),</w:t>
            </w:r>
          </w:p>
          <w:p w:rsidR="00560A55" w:rsidRPr="008552EA" w:rsidRDefault="00560A55" w:rsidP="0076193D">
            <w:pPr>
              <w:autoSpaceDE w:val="0"/>
              <w:autoSpaceDN w:val="0"/>
              <w:adjustRightInd w:val="0"/>
              <w:rPr>
                <w:rFonts w:cs="BookmanOldStyle"/>
              </w:rPr>
            </w:pPr>
            <w:r w:rsidRPr="008552EA">
              <w:rPr>
                <w:rFonts w:cs="BookmanOldStyle"/>
              </w:rPr>
              <w:t>Royal – 25</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01/10</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Aum Sai Chaff Cutter</w:t>
            </w:r>
          </w:p>
          <w:p w:rsidR="00560A55" w:rsidRPr="008552EA" w:rsidRDefault="00560A55" w:rsidP="0076193D">
            <w:pPr>
              <w:autoSpaceDE w:val="0"/>
              <w:autoSpaceDN w:val="0"/>
              <w:adjustRightInd w:val="0"/>
              <w:rPr>
                <w:rFonts w:cs="BookmanOldStyle"/>
              </w:rPr>
            </w:pPr>
            <w:r w:rsidRPr="008552EA">
              <w:rPr>
                <w:rFonts w:cs="BookmanOldStyle"/>
              </w:rPr>
              <w:t>1 HP Forward Gear (power</w:t>
            </w:r>
          </w:p>
          <w:p w:rsidR="00560A55" w:rsidRPr="008552EA" w:rsidRDefault="00560A55" w:rsidP="0076193D">
            <w:pPr>
              <w:autoSpaceDE w:val="0"/>
              <w:autoSpaceDN w:val="0"/>
              <w:adjustRightInd w:val="0"/>
              <w:rPr>
                <w:rFonts w:cs="BookmanOldStyle"/>
              </w:rPr>
            </w:pPr>
            <w:r w:rsidRPr="008552EA">
              <w:rPr>
                <w:rFonts w:cs="BookmanOldStyle"/>
              </w:rPr>
              <w:t>Operated)</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03/2010</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Greaves Power Tiller</w:t>
            </w:r>
          </w:p>
          <w:p w:rsidR="00560A55" w:rsidRPr="008552EA" w:rsidRDefault="00560A55" w:rsidP="0076193D">
            <w:pPr>
              <w:autoSpaceDE w:val="0"/>
              <w:autoSpaceDN w:val="0"/>
              <w:adjustRightInd w:val="0"/>
              <w:rPr>
                <w:rFonts w:cs="BookmanOldStyle"/>
              </w:rPr>
            </w:pPr>
            <w:r w:rsidRPr="008552EA">
              <w:rPr>
                <w:rFonts w:cs="BookmanOldStyle"/>
              </w:rPr>
              <w:t>GS 14 DIL</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03/2010</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Dragon Shakti Power Tiller</w:t>
            </w:r>
          </w:p>
          <w:p w:rsidR="00560A55" w:rsidRPr="008552EA" w:rsidRDefault="00560A55" w:rsidP="0076193D">
            <w:pPr>
              <w:autoSpaceDE w:val="0"/>
              <w:autoSpaceDN w:val="0"/>
              <w:adjustRightInd w:val="0"/>
              <w:rPr>
                <w:rFonts w:cs="BookmanOldStyle"/>
              </w:rPr>
            </w:pPr>
            <w:r w:rsidRPr="008552EA">
              <w:rPr>
                <w:rFonts w:cs="BookmanOldStyle"/>
              </w:rPr>
              <w:t>150 DI</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04/2010</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Aum Sai Chaff Cutter</w:t>
            </w:r>
          </w:p>
          <w:p w:rsidR="00560A55" w:rsidRPr="008552EA" w:rsidRDefault="00560A55" w:rsidP="0076193D">
            <w:pPr>
              <w:autoSpaceDE w:val="0"/>
              <w:autoSpaceDN w:val="0"/>
              <w:adjustRightInd w:val="0"/>
              <w:rPr>
                <w:rFonts w:cs="BookmanOldStyle"/>
              </w:rPr>
            </w:pPr>
            <w:r w:rsidRPr="008552EA">
              <w:rPr>
                <w:rFonts w:cs="BookmanOldStyle"/>
              </w:rPr>
              <w:t>3 HP Rervese Forward Gear</w:t>
            </w:r>
          </w:p>
          <w:p w:rsidR="00560A55" w:rsidRPr="008552EA" w:rsidRDefault="00560A55" w:rsidP="0076193D">
            <w:pPr>
              <w:autoSpaceDE w:val="0"/>
              <w:autoSpaceDN w:val="0"/>
              <w:adjustRightInd w:val="0"/>
              <w:rPr>
                <w:rFonts w:cs="BookmanOldStyle"/>
              </w:rPr>
            </w:pPr>
            <w:r w:rsidRPr="008552EA">
              <w:rPr>
                <w:rFonts w:cs="BookmanOldStyle"/>
              </w:rPr>
              <w:lastRenderedPageBreak/>
              <w:t>(Power Operated)</w:t>
            </w:r>
          </w:p>
        </w:tc>
        <w:tc>
          <w:tcPr>
            <w:tcW w:w="1843" w:type="dxa"/>
          </w:tcPr>
          <w:p w:rsidR="00560A55" w:rsidRPr="008552EA" w:rsidRDefault="00560A55" w:rsidP="0076193D">
            <w:pPr>
              <w:rPr>
                <w:rFonts w:cs="BookmanOldStyle"/>
              </w:rPr>
            </w:pPr>
            <w:r w:rsidRPr="008552EA">
              <w:rPr>
                <w:rFonts w:cs="BookmanOldStyle"/>
              </w:rPr>
              <w:lastRenderedPageBreak/>
              <w:t>Commercial</w:t>
            </w:r>
          </w:p>
        </w:tc>
        <w:tc>
          <w:tcPr>
            <w:tcW w:w="2026" w:type="dxa"/>
          </w:tcPr>
          <w:p w:rsidR="00560A55" w:rsidRPr="008552EA" w:rsidRDefault="00560A55" w:rsidP="0076193D">
            <w:pPr>
              <w:jc w:val="center"/>
              <w:rPr>
                <w:rFonts w:cs="BookmanOldStyle"/>
              </w:rPr>
            </w:pPr>
            <w:r w:rsidRPr="008552EA">
              <w:rPr>
                <w:rFonts w:cs="BookmanOldStyle"/>
              </w:rPr>
              <w:t>05/2010</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Omkar Chaff Cutter</w:t>
            </w:r>
          </w:p>
          <w:p w:rsidR="00560A55" w:rsidRPr="008552EA" w:rsidRDefault="00560A55" w:rsidP="0076193D">
            <w:pPr>
              <w:autoSpaceDE w:val="0"/>
              <w:autoSpaceDN w:val="0"/>
              <w:adjustRightInd w:val="0"/>
              <w:rPr>
                <w:rFonts w:cs="BookmanOldStyle"/>
              </w:rPr>
            </w:pPr>
            <w:r w:rsidRPr="008552EA">
              <w:rPr>
                <w:rFonts w:cs="BookmanOldStyle"/>
              </w:rPr>
              <w:t>1 HP RF Tiger Safety (Power</w:t>
            </w:r>
          </w:p>
          <w:p w:rsidR="00560A55" w:rsidRPr="008552EA" w:rsidRDefault="00560A55" w:rsidP="0076193D">
            <w:pPr>
              <w:autoSpaceDE w:val="0"/>
              <w:autoSpaceDN w:val="0"/>
              <w:adjustRightInd w:val="0"/>
              <w:rPr>
                <w:rFonts w:cs="BookmanOldStyle"/>
              </w:rPr>
            </w:pPr>
            <w:r w:rsidRPr="008552EA">
              <w:rPr>
                <w:rFonts w:cs="BookmanOldStyle"/>
              </w:rPr>
              <w:t>Operated)</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05/2010</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Omkar Chaff Cutter</w:t>
            </w:r>
          </w:p>
          <w:p w:rsidR="00560A55" w:rsidRPr="008552EA" w:rsidRDefault="00560A55" w:rsidP="0076193D">
            <w:pPr>
              <w:autoSpaceDE w:val="0"/>
              <w:autoSpaceDN w:val="0"/>
              <w:adjustRightInd w:val="0"/>
              <w:rPr>
                <w:rFonts w:cs="BookmanOldStyle"/>
              </w:rPr>
            </w:pPr>
            <w:r w:rsidRPr="008552EA">
              <w:rPr>
                <w:rFonts w:cs="BookmanOldStyle"/>
              </w:rPr>
              <w:t>3 HP RF Tiger Safety (Power</w:t>
            </w:r>
          </w:p>
          <w:p w:rsidR="00560A55" w:rsidRPr="008552EA" w:rsidRDefault="00560A55" w:rsidP="0076193D">
            <w:pPr>
              <w:autoSpaceDE w:val="0"/>
              <w:autoSpaceDN w:val="0"/>
              <w:adjustRightInd w:val="0"/>
              <w:rPr>
                <w:rFonts w:cs="BookmanOldStyle"/>
              </w:rPr>
            </w:pPr>
            <w:r w:rsidRPr="008552EA">
              <w:rPr>
                <w:rFonts w:cs="BookmanOldStyle"/>
              </w:rPr>
              <w:t>Operated)</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05/2010</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Dashmesh Chaff Cutter</w:t>
            </w:r>
          </w:p>
          <w:p w:rsidR="00560A55" w:rsidRPr="008552EA" w:rsidRDefault="00560A55" w:rsidP="0076193D">
            <w:pPr>
              <w:autoSpaceDE w:val="0"/>
              <w:autoSpaceDN w:val="0"/>
              <w:adjustRightInd w:val="0"/>
              <w:rPr>
                <w:rFonts w:cs="BookmanOldStyle"/>
              </w:rPr>
            </w:pPr>
            <w:r w:rsidRPr="008552EA">
              <w:rPr>
                <w:rFonts w:cs="BookmanOldStyle"/>
              </w:rPr>
              <w:t>PHV 8 B Payal (Power</w:t>
            </w:r>
          </w:p>
          <w:p w:rsidR="00560A55" w:rsidRPr="008552EA" w:rsidRDefault="00560A55" w:rsidP="0076193D">
            <w:pPr>
              <w:autoSpaceDE w:val="0"/>
              <w:autoSpaceDN w:val="0"/>
              <w:adjustRightInd w:val="0"/>
              <w:rPr>
                <w:rFonts w:cs="BookmanOldStyle"/>
              </w:rPr>
            </w:pPr>
            <w:r w:rsidRPr="008552EA">
              <w:rPr>
                <w:rFonts w:cs="BookmanOldStyle"/>
              </w:rPr>
              <w:t>Operated)</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05/2010</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Raina Rotavator</w:t>
            </w:r>
          </w:p>
          <w:p w:rsidR="00560A55" w:rsidRPr="008552EA" w:rsidRDefault="00560A55" w:rsidP="0076193D">
            <w:pPr>
              <w:autoSpaceDE w:val="0"/>
              <w:autoSpaceDN w:val="0"/>
              <w:adjustRightInd w:val="0"/>
              <w:rPr>
                <w:rFonts w:cs="BookmanOldStyle"/>
              </w:rPr>
            </w:pPr>
            <w:r w:rsidRPr="008552EA">
              <w:rPr>
                <w:rFonts w:cs="BookmanOldStyle"/>
              </w:rPr>
              <w:t>RAPL / GR – 180 (Gear</w:t>
            </w:r>
          </w:p>
          <w:p w:rsidR="00560A55" w:rsidRPr="008552EA" w:rsidRDefault="00560A55" w:rsidP="0076193D">
            <w:pPr>
              <w:autoSpaceDE w:val="0"/>
              <w:autoSpaceDN w:val="0"/>
              <w:adjustRightInd w:val="0"/>
              <w:rPr>
                <w:rFonts w:cs="BookmanOldStyle"/>
              </w:rPr>
            </w:pPr>
            <w:r w:rsidRPr="008552EA">
              <w:rPr>
                <w:rFonts w:cs="BookmanOldStyle"/>
              </w:rPr>
              <w:t>Drive)</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05/2010</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Raina Rotavator</w:t>
            </w:r>
          </w:p>
          <w:p w:rsidR="00560A55" w:rsidRPr="008552EA" w:rsidRDefault="00560A55" w:rsidP="0076193D">
            <w:pPr>
              <w:autoSpaceDE w:val="0"/>
              <w:autoSpaceDN w:val="0"/>
              <w:adjustRightInd w:val="0"/>
              <w:rPr>
                <w:rFonts w:cs="BookmanOldStyle"/>
              </w:rPr>
            </w:pPr>
            <w:r w:rsidRPr="008552EA">
              <w:rPr>
                <w:rFonts w:cs="BookmanOldStyle"/>
              </w:rPr>
              <w:t>RAPL / CH – 180 ( Chain</w:t>
            </w:r>
          </w:p>
          <w:p w:rsidR="00560A55" w:rsidRPr="008552EA" w:rsidRDefault="00560A55" w:rsidP="0076193D">
            <w:pPr>
              <w:autoSpaceDE w:val="0"/>
              <w:autoSpaceDN w:val="0"/>
              <w:adjustRightInd w:val="0"/>
              <w:rPr>
                <w:rFonts w:cs="BookmanOldStyle"/>
              </w:rPr>
            </w:pPr>
            <w:r w:rsidRPr="008552EA">
              <w:rPr>
                <w:rFonts w:cs="BookmanOldStyle"/>
              </w:rPr>
              <w:t>Drive)</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05/2010</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Raina Rotavator</w:t>
            </w:r>
          </w:p>
          <w:p w:rsidR="00560A55" w:rsidRPr="008552EA" w:rsidRDefault="00560A55" w:rsidP="0076193D">
            <w:pPr>
              <w:autoSpaceDE w:val="0"/>
              <w:autoSpaceDN w:val="0"/>
              <w:adjustRightInd w:val="0"/>
              <w:rPr>
                <w:rFonts w:cs="BookmanOldStyle"/>
              </w:rPr>
            </w:pPr>
            <w:r w:rsidRPr="008552EA">
              <w:rPr>
                <w:rFonts w:cs="BookmanOldStyle"/>
              </w:rPr>
              <w:t>RAPL / GR – 150 (Gear</w:t>
            </w:r>
          </w:p>
          <w:p w:rsidR="00560A55" w:rsidRPr="008552EA" w:rsidRDefault="00560A55" w:rsidP="0076193D">
            <w:pPr>
              <w:autoSpaceDE w:val="0"/>
              <w:autoSpaceDN w:val="0"/>
              <w:adjustRightInd w:val="0"/>
              <w:rPr>
                <w:rFonts w:cs="BookmanOldStyle"/>
              </w:rPr>
            </w:pPr>
            <w:r w:rsidRPr="008552EA">
              <w:rPr>
                <w:rFonts w:cs="BookmanOldStyle"/>
              </w:rPr>
              <w:t>Drive)</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05/2010</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Mahindra Rice Transplanter</w:t>
            </w:r>
          </w:p>
          <w:p w:rsidR="00560A55" w:rsidRPr="008552EA" w:rsidRDefault="00560A55" w:rsidP="0076193D">
            <w:pPr>
              <w:autoSpaceDE w:val="0"/>
              <w:autoSpaceDN w:val="0"/>
              <w:adjustRightInd w:val="0"/>
              <w:rPr>
                <w:rFonts w:cs="BookmanOldStyle"/>
              </w:rPr>
            </w:pPr>
            <w:r w:rsidRPr="008552EA">
              <w:rPr>
                <w:rFonts w:cs="BookmanOldStyle"/>
              </w:rPr>
              <w:t>PF 455 (Walk behind Type)</w:t>
            </w:r>
          </w:p>
          <w:p w:rsidR="00560A55" w:rsidRPr="008552EA" w:rsidRDefault="00560A55" w:rsidP="0076193D">
            <w:pPr>
              <w:autoSpaceDE w:val="0"/>
              <w:autoSpaceDN w:val="0"/>
              <w:adjustRightInd w:val="0"/>
              <w:rPr>
                <w:rFonts w:cs="BookmanOldStyle"/>
              </w:rPr>
            </w:pPr>
            <w:r w:rsidRPr="008552EA">
              <w:rPr>
                <w:rFonts w:cs="BookmanOldStyle"/>
              </w:rPr>
              <w:t>(Incomplete)</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06/2010</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Raina 9 Tyne Rigid</w:t>
            </w:r>
          </w:p>
          <w:p w:rsidR="00560A55" w:rsidRPr="008552EA" w:rsidRDefault="00560A55" w:rsidP="0076193D">
            <w:pPr>
              <w:autoSpaceDE w:val="0"/>
              <w:autoSpaceDN w:val="0"/>
              <w:adjustRightInd w:val="0"/>
              <w:rPr>
                <w:rFonts w:cs="BookmanOldStyle"/>
              </w:rPr>
            </w:pPr>
            <w:r w:rsidRPr="008552EA">
              <w:rPr>
                <w:rFonts w:cs="BookmanOldStyle"/>
              </w:rPr>
              <w:t>Cultivator</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08/2010</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Raina 9 Tyne Spring loaded</w:t>
            </w:r>
          </w:p>
          <w:p w:rsidR="00560A55" w:rsidRPr="008552EA" w:rsidRDefault="00560A55" w:rsidP="0076193D">
            <w:pPr>
              <w:autoSpaceDE w:val="0"/>
              <w:autoSpaceDN w:val="0"/>
              <w:adjustRightInd w:val="0"/>
              <w:rPr>
                <w:rFonts w:cs="BookmanOldStyle"/>
              </w:rPr>
            </w:pPr>
            <w:r w:rsidRPr="008552EA">
              <w:rPr>
                <w:rFonts w:cs="BookmanOldStyle"/>
              </w:rPr>
              <w:t>Cultivator</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08/2010</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Popular make two furrow</w:t>
            </w:r>
          </w:p>
          <w:p w:rsidR="00560A55" w:rsidRPr="008552EA" w:rsidRDefault="00560A55" w:rsidP="0076193D">
            <w:pPr>
              <w:autoSpaceDE w:val="0"/>
              <w:autoSpaceDN w:val="0"/>
              <w:adjustRightInd w:val="0"/>
              <w:rPr>
                <w:rFonts w:cs="BookmanOldStyle"/>
              </w:rPr>
            </w:pPr>
            <w:r w:rsidRPr="008552EA">
              <w:rPr>
                <w:rFonts w:cs="BookmanOldStyle"/>
              </w:rPr>
              <w:t>reversible MB plough,</w:t>
            </w:r>
          </w:p>
          <w:p w:rsidR="00560A55" w:rsidRPr="008552EA" w:rsidRDefault="00560A55" w:rsidP="0076193D">
            <w:pPr>
              <w:autoSpaceDE w:val="0"/>
              <w:autoSpaceDN w:val="0"/>
              <w:adjustRightInd w:val="0"/>
              <w:rPr>
                <w:rFonts w:cs="BookmanOldStyle"/>
              </w:rPr>
            </w:pPr>
            <w:r w:rsidRPr="008552EA">
              <w:rPr>
                <w:rFonts w:cs="BookmanOldStyle"/>
              </w:rPr>
              <w:t>Popular Bhoomi DLX, 50 to</w:t>
            </w:r>
          </w:p>
          <w:p w:rsidR="00560A55" w:rsidRPr="008552EA" w:rsidRDefault="00560A55" w:rsidP="0076193D">
            <w:pPr>
              <w:autoSpaceDE w:val="0"/>
              <w:autoSpaceDN w:val="0"/>
              <w:adjustRightInd w:val="0"/>
              <w:rPr>
                <w:rFonts w:cs="BookmanOldStyle"/>
              </w:rPr>
            </w:pPr>
            <w:r w:rsidRPr="008552EA">
              <w:rPr>
                <w:rFonts w:cs="BookmanOldStyle"/>
              </w:rPr>
              <w:t>60 HP</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08/2010</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Popular make two furrow</w:t>
            </w:r>
          </w:p>
          <w:p w:rsidR="00560A55" w:rsidRPr="008552EA" w:rsidRDefault="00560A55" w:rsidP="0076193D">
            <w:pPr>
              <w:autoSpaceDE w:val="0"/>
              <w:autoSpaceDN w:val="0"/>
              <w:adjustRightInd w:val="0"/>
              <w:rPr>
                <w:rFonts w:cs="BookmanOldStyle"/>
              </w:rPr>
            </w:pPr>
            <w:r w:rsidRPr="008552EA">
              <w:rPr>
                <w:rFonts w:cs="BookmanOldStyle"/>
              </w:rPr>
              <w:t>reversible MB plough,</w:t>
            </w:r>
          </w:p>
          <w:p w:rsidR="00560A55" w:rsidRPr="008552EA" w:rsidRDefault="00560A55" w:rsidP="0076193D">
            <w:pPr>
              <w:autoSpaceDE w:val="0"/>
              <w:autoSpaceDN w:val="0"/>
              <w:adjustRightInd w:val="0"/>
              <w:rPr>
                <w:rFonts w:cs="BookmanOldStyle"/>
              </w:rPr>
            </w:pPr>
            <w:r w:rsidRPr="008552EA">
              <w:rPr>
                <w:rFonts w:cs="BookmanOldStyle"/>
              </w:rPr>
              <w:t>Popular Bhoomi DLX, 40 to</w:t>
            </w:r>
          </w:p>
          <w:p w:rsidR="00560A55" w:rsidRPr="008552EA" w:rsidRDefault="00560A55" w:rsidP="0076193D">
            <w:pPr>
              <w:autoSpaceDE w:val="0"/>
              <w:autoSpaceDN w:val="0"/>
              <w:adjustRightInd w:val="0"/>
              <w:rPr>
                <w:rFonts w:cs="BookmanOldStyle"/>
              </w:rPr>
            </w:pPr>
            <w:r w:rsidRPr="008552EA">
              <w:rPr>
                <w:rFonts w:cs="BookmanOldStyle"/>
              </w:rPr>
              <w:t>47 HP</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8/2010</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Greaves Power Tiller</w:t>
            </w:r>
          </w:p>
          <w:p w:rsidR="00560A55" w:rsidRPr="008552EA" w:rsidRDefault="00560A55" w:rsidP="0076193D">
            <w:pPr>
              <w:autoSpaceDE w:val="0"/>
              <w:autoSpaceDN w:val="0"/>
              <w:adjustRightInd w:val="0"/>
              <w:rPr>
                <w:rFonts w:cs="BookmanOldStyle"/>
              </w:rPr>
            </w:pPr>
            <w:r w:rsidRPr="008552EA">
              <w:rPr>
                <w:rFonts w:cs="BookmanOldStyle"/>
              </w:rPr>
              <w:t>GS 14 DIL (Supplementary</w:t>
            </w:r>
          </w:p>
          <w:p w:rsidR="00560A55" w:rsidRPr="008552EA" w:rsidRDefault="00560A55" w:rsidP="0076193D">
            <w:pPr>
              <w:autoSpaceDE w:val="0"/>
              <w:autoSpaceDN w:val="0"/>
              <w:adjustRightInd w:val="0"/>
              <w:rPr>
                <w:rFonts w:cs="BookmanOldStyle"/>
              </w:rPr>
            </w:pPr>
            <w:r w:rsidRPr="008552EA">
              <w:rPr>
                <w:rFonts w:cs="BookmanOldStyle"/>
              </w:rPr>
              <w:t>Test) – Commercial</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09/2010</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Krushivator (Rotavator)</w:t>
            </w:r>
          </w:p>
          <w:p w:rsidR="00560A55" w:rsidRPr="008552EA" w:rsidRDefault="00560A55" w:rsidP="0076193D">
            <w:pPr>
              <w:autoSpaceDE w:val="0"/>
              <w:autoSpaceDN w:val="0"/>
              <w:adjustRightInd w:val="0"/>
              <w:rPr>
                <w:rFonts w:cs="BookmanOldStyle"/>
              </w:rPr>
            </w:pPr>
            <w:r w:rsidRPr="008552EA">
              <w:rPr>
                <w:rFonts w:cs="BookmanOldStyle"/>
              </w:rPr>
              <w:t>1.25 Mtr.</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09/2010</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Krushivator (Rotavator)</w:t>
            </w:r>
          </w:p>
          <w:p w:rsidR="00560A55" w:rsidRPr="008552EA" w:rsidRDefault="00560A55" w:rsidP="0076193D">
            <w:pPr>
              <w:autoSpaceDE w:val="0"/>
              <w:autoSpaceDN w:val="0"/>
              <w:adjustRightInd w:val="0"/>
              <w:rPr>
                <w:rFonts w:cs="BookmanOldStyle"/>
              </w:rPr>
            </w:pPr>
            <w:r w:rsidRPr="008552EA">
              <w:rPr>
                <w:rFonts w:cs="BookmanOldStyle"/>
              </w:rPr>
              <w:t>1.50 Mtr.</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09/2010</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Krushivator (Rotavator)</w:t>
            </w:r>
          </w:p>
          <w:p w:rsidR="00560A55" w:rsidRPr="008552EA" w:rsidRDefault="00560A55" w:rsidP="0076193D">
            <w:pPr>
              <w:autoSpaceDE w:val="0"/>
              <w:autoSpaceDN w:val="0"/>
              <w:adjustRightInd w:val="0"/>
              <w:rPr>
                <w:rFonts w:cs="BookmanOldStyle"/>
              </w:rPr>
            </w:pPr>
            <w:r w:rsidRPr="008552EA">
              <w:rPr>
                <w:rFonts w:cs="BookmanOldStyle"/>
              </w:rPr>
              <w:t>1.75 Mtr.</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09/2010</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Shaktiman Rotavator</w:t>
            </w:r>
          </w:p>
          <w:p w:rsidR="00560A55" w:rsidRPr="008552EA" w:rsidRDefault="00560A55" w:rsidP="0076193D">
            <w:pPr>
              <w:autoSpaceDE w:val="0"/>
              <w:autoSpaceDN w:val="0"/>
              <w:adjustRightInd w:val="0"/>
              <w:rPr>
                <w:rFonts w:cs="BookmanOldStyle"/>
              </w:rPr>
            </w:pPr>
            <w:r w:rsidRPr="008552EA">
              <w:rPr>
                <w:rFonts w:cs="BookmanOldStyle"/>
              </w:rPr>
              <w:t>SRT-5/540 Regular Delta</w:t>
            </w:r>
          </w:p>
          <w:p w:rsidR="00560A55" w:rsidRPr="008552EA" w:rsidRDefault="00560A55" w:rsidP="0076193D">
            <w:pPr>
              <w:autoSpaceDE w:val="0"/>
              <w:autoSpaceDN w:val="0"/>
              <w:adjustRightInd w:val="0"/>
              <w:rPr>
                <w:rFonts w:cs="BookmanOldStyle"/>
              </w:rPr>
            </w:pPr>
            <w:r w:rsidRPr="008552EA">
              <w:rPr>
                <w:rFonts w:cs="BookmanOldStyle"/>
              </w:rPr>
              <w:t>(CD) (45 to 47 HP)</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09/2010</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Shaktiman Rotavator</w:t>
            </w:r>
          </w:p>
          <w:p w:rsidR="00560A55" w:rsidRPr="008552EA" w:rsidRDefault="00560A55" w:rsidP="0076193D">
            <w:pPr>
              <w:autoSpaceDE w:val="0"/>
              <w:autoSpaceDN w:val="0"/>
              <w:adjustRightInd w:val="0"/>
              <w:rPr>
                <w:rFonts w:cs="BookmanOldStyle"/>
              </w:rPr>
            </w:pPr>
            <w:r w:rsidRPr="008552EA">
              <w:rPr>
                <w:rFonts w:cs="BookmanOldStyle"/>
              </w:rPr>
              <w:t>SRT-6/1000(GD)</w:t>
            </w:r>
          </w:p>
          <w:p w:rsidR="00560A55" w:rsidRPr="008552EA" w:rsidRDefault="00560A55" w:rsidP="0076193D">
            <w:pPr>
              <w:autoSpaceDE w:val="0"/>
              <w:autoSpaceDN w:val="0"/>
              <w:adjustRightInd w:val="0"/>
              <w:rPr>
                <w:rFonts w:cs="BookmanOldStyle"/>
              </w:rPr>
            </w:pPr>
            <w:r w:rsidRPr="008552EA">
              <w:rPr>
                <w:rFonts w:cs="BookmanOldStyle"/>
              </w:rPr>
              <w:t>CHAMPION</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10/2010</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Shaktiman Rotavator</w:t>
            </w:r>
          </w:p>
          <w:p w:rsidR="00560A55" w:rsidRPr="008552EA" w:rsidRDefault="00560A55" w:rsidP="0076193D">
            <w:pPr>
              <w:autoSpaceDE w:val="0"/>
              <w:autoSpaceDN w:val="0"/>
              <w:adjustRightInd w:val="0"/>
              <w:rPr>
                <w:rFonts w:cs="BookmanOldStyle"/>
              </w:rPr>
            </w:pPr>
            <w:r w:rsidRPr="008552EA">
              <w:rPr>
                <w:rFonts w:cs="BookmanOldStyle"/>
              </w:rPr>
              <w:t>SRT-5/1000</w:t>
            </w:r>
          </w:p>
          <w:p w:rsidR="00560A55" w:rsidRPr="008552EA" w:rsidRDefault="00560A55" w:rsidP="0076193D">
            <w:pPr>
              <w:autoSpaceDE w:val="0"/>
              <w:autoSpaceDN w:val="0"/>
              <w:adjustRightInd w:val="0"/>
              <w:rPr>
                <w:rFonts w:cs="BookmanOldStyle"/>
              </w:rPr>
            </w:pPr>
            <w:r w:rsidRPr="008552EA">
              <w:rPr>
                <w:rFonts w:cs="BookmanOldStyle"/>
              </w:rPr>
              <w:lastRenderedPageBreak/>
              <w:t>SEMICHAMPION (GD)</w:t>
            </w:r>
          </w:p>
        </w:tc>
        <w:tc>
          <w:tcPr>
            <w:tcW w:w="1843" w:type="dxa"/>
          </w:tcPr>
          <w:p w:rsidR="00560A55" w:rsidRPr="008552EA" w:rsidRDefault="00560A55" w:rsidP="0076193D">
            <w:pPr>
              <w:rPr>
                <w:rFonts w:cs="BookmanOldStyle"/>
              </w:rPr>
            </w:pPr>
            <w:r w:rsidRPr="008552EA">
              <w:rPr>
                <w:rFonts w:cs="BookmanOldStyle"/>
              </w:rPr>
              <w:lastRenderedPageBreak/>
              <w:t>Commercial</w:t>
            </w:r>
          </w:p>
        </w:tc>
        <w:tc>
          <w:tcPr>
            <w:tcW w:w="2026" w:type="dxa"/>
          </w:tcPr>
          <w:p w:rsidR="00560A55" w:rsidRPr="008552EA" w:rsidRDefault="00560A55" w:rsidP="0076193D">
            <w:pPr>
              <w:jc w:val="center"/>
              <w:rPr>
                <w:rFonts w:cs="BookmanOldStyle"/>
              </w:rPr>
            </w:pPr>
            <w:r w:rsidRPr="008552EA">
              <w:rPr>
                <w:rFonts w:cs="BookmanOldStyle"/>
              </w:rPr>
              <w:t>11/2010</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Shaktiman Rotavator</w:t>
            </w:r>
          </w:p>
          <w:p w:rsidR="00560A55" w:rsidRPr="008552EA" w:rsidRDefault="00560A55" w:rsidP="0076193D">
            <w:pPr>
              <w:autoSpaceDE w:val="0"/>
              <w:autoSpaceDN w:val="0"/>
              <w:adjustRightInd w:val="0"/>
              <w:rPr>
                <w:rFonts w:cs="BookmanOldStyle"/>
              </w:rPr>
            </w:pPr>
            <w:r w:rsidRPr="008552EA">
              <w:rPr>
                <w:rFonts w:cs="BookmanOldStyle"/>
              </w:rPr>
              <w:t>SRT-6/540 Regular</w:t>
            </w:r>
          </w:p>
          <w:p w:rsidR="00560A55" w:rsidRPr="008552EA" w:rsidRDefault="00560A55" w:rsidP="0076193D">
            <w:pPr>
              <w:autoSpaceDE w:val="0"/>
              <w:autoSpaceDN w:val="0"/>
              <w:adjustRightInd w:val="0"/>
              <w:rPr>
                <w:rFonts w:cs="BookmanOldStyle"/>
              </w:rPr>
            </w:pPr>
            <w:r w:rsidRPr="008552EA">
              <w:rPr>
                <w:rFonts w:cs="BookmanOldStyle"/>
              </w:rPr>
              <w:t>Delta(CD)</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11/2010</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Shaktiman Rotavator</w:t>
            </w:r>
          </w:p>
          <w:p w:rsidR="00560A55" w:rsidRPr="008552EA" w:rsidRDefault="00560A55" w:rsidP="0076193D">
            <w:pPr>
              <w:autoSpaceDE w:val="0"/>
              <w:autoSpaceDN w:val="0"/>
              <w:adjustRightInd w:val="0"/>
              <w:rPr>
                <w:rFonts w:cs="BookmanOldStyle"/>
              </w:rPr>
            </w:pPr>
            <w:r w:rsidRPr="008552EA">
              <w:rPr>
                <w:rFonts w:cs="BookmanOldStyle"/>
              </w:rPr>
              <w:t>SRT-7/1000(CD) Champion</w:t>
            </w:r>
          </w:p>
          <w:p w:rsidR="00560A55" w:rsidRPr="008552EA" w:rsidRDefault="00560A55" w:rsidP="0076193D">
            <w:pPr>
              <w:autoSpaceDE w:val="0"/>
              <w:autoSpaceDN w:val="0"/>
              <w:adjustRightInd w:val="0"/>
              <w:rPr>
                <w:rFonts w:cs="BookmanOldStyle"/>
              </w:rPr>
            </w:pPr>
            <w:r w:rsidRPr="008552EA">
              <w:rPr>
                <w:rFonts w:cs="BookmanOldStyle"/>
              </w:rPr>
              <w:t>/multispeed</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11/2010</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Shaktiman Rotavator</w:t>
            </w:r>
          </w:p>
          <w:p w:rsidR="00560A55" w:rsidRPr="008552EA" w:rsidRDefault="00560A55" w:rsidP="0076193D">
            <w:pPr>
              <w:autoSpaceDE w:val="0"/>
              <w:autoSpaceDN w:val="0"/>
              <w:adjustRightInd w:val="0"/>
              <w:rPr>
                <w:rFonts w:cs="BookmanOldStyle"/>
              </w:rPr>
            </w:pPr>
            <w:r w:rsidRPr="008552EA">
              <w:rPr>
                <w:rFonts w:cs="BookmanOldStyle"/>
              </w:rPr>
              <w:t>SRT-6/1000(GD) SEMI</w:t>
            </w:r>
          </w:p>
          <w:p w:rsidR="00560A55" w:rsidRPr="008552EA" w:rsidRDefault="00560A55" w:rsidP="0076193D">
            <w:pPr>
              <w:autoSpaceDE w:val="0"/>
              <w:autoSpaceDN w:val="0"/>
              <w:adjustRightInd w:val="0"/>
              <w:rPr>
                <w:rFonts w:cs="BookmanOldStyle"/>
              </w:rPr>
            </w:pPr>
            <w:r w:rsidRPr="008552EA">
              <w:rPr>
                <w:rFonts w:cs="BookmanOldStyle"/>
              </w:rPr>
              <w:t>CHAMPION</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11/2010</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Pushpak Rotavator</w:t>
            </w:r>
          </w:p>
          <w:p w:rsidR="00560A55" w:rsidRPr="008552EA" w:rsidRDefault="00560A55" w:rsidP="0076193D">
            <w:pPr>
              <w:autoSpaceDE w:val="0"/>
              <w:autoSpaceDN w:val="0"/>
              <w:adjustRightInd w:val="0"/>
              <w:rPr>
                <w:rFonts w:cs="BookmanOldStyle"/>
              </w:rPr>
            </w:pPr>
            <w:r w:rsidRPr="008552EA">
              <w:rPr>
                <w:rFonts w:cs="BookmanOldStyle"/>
              </w:rPr>
              <w:t>PB-MS-G 1.25(G ear Drive)</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12/2010</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Pushpak Rotavator</w:t>
            </w:r>
          </w:p>
          <w:p w:rsidR="00560A55" w:rsidRPr="008552EA" w:rsidRDefault="00560A55" w:rsidP="0076193D">
            <w:pPr>
              <w:autoSpaceDE w:val="0"/>
              <w:autoSpaceDN w:val="0"/>
              <w:adjustRightInd w:val="0"/>
              <w:rPr>
                <w:rFonts w:cs="BookmanOldStyle"/>
              </w:rPr>
            </w:pPr>
            <w:r w:rsidRPr="008552EA">
              <w:rPr>
                <w:rFonts w:cs="BookmanOldStyle"/>
              </w:rPr>
              <w:t>PB-MS-G 1.5 (G ear Drive)</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12/2010</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Pushpak Rotavator</w:t>
            </w:r>
          </w:p>
          <w:p w:rsidR="00560A55" w:rsidRPr="008552EA" w:rsidRDefault="00560A55" w:rsidP="0076193D">
            <w:pPr>
              <w:autoSpaceDE w:val="0"/>
              <w:autoSpaceDN w:val="0"/>
              <w:adjustRightInd w:val="0"/>
              <w:rPr>
                <w:rFonts w:cs="BookmanOldStyle"/>
              </w:rPr>
            </w:pPr>
            <w:r w:rsidRPr="008552EA">
              <w:rPr>
                <w:rFonts w:cs="BookmanOldStyle"/>
              </w:rPr>
              <w:t>PB-MS-G1.8 (G ear Drive )</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12/2010</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Pushpak Rotavator</w:t>
            </w:r>
          </w:p>
          <w:p w:rsidR="00560A55" w:rsidRPr="008552EA" w:rsidRDefault="00560A55" w:rsidP="0076193D">
            <w:pPr>
              <w:autoSpaceDE w:val="0"/>
              <w:autoSpaceDN w:val="0"/>
              <w:adjustRightInd w:val="0"/>
              <w:rPr>
                <w:rFonts w:cs="BookmanOldStyle"/>
              </w:rPr>
            </w:pPr>
            <w:r w:rsidRPr="008552EA">
              <w:rPr>
                <w:rFonts w:cs="BookmanOldStyle"/>
              </w:rPr>
              <w:t>PB-MS-G 2.1 (G ear Drive)</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12/2010</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Pushpak Rotavator</w:t>
            </w:r>
          </w:p>
          <w:p w:rsidR="00560A55" w:rsidRPr="008552EA" w:rsidRDefault="00560A55" w:rsidP="0076193D">
            <w:pPr>
              <w:autoSpaceDE w:val="0"/>
              <w:autoSpaceDN w:val="0"/>
              <w:adjustRightInd w:val="0"/>
              <w:rPr>
                <w:rFonts w:cs="BookmanOldStyle"/>
              </w:rPr>
            </w:pPr>
            <w:r w:rsidRPr="008552EA">
              <w:rPr>
                <w:rFonts w:cs="BookmanOldStyle"/>
              </w:rPr>
              <w:t>RB 1.5(Chain Drive)</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12/2010</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Macson (Power Tiller)</w:t>
            </w:r>
          </w:p>
          <w:p w:rsidR="00560A55" w:rsidRPr="008552EA" w:rsidRDefault="00560A55" w:rsidP="0076193D">
            <w:pPr>
              <w:autoSpaceDE w:val="0"/>
              <w:autoSpaceDN w:val="0"/>
              <w:adjustRightInd w:val="0"/>
              <w:rPr>
                <w:rFonts w:cs="BookmanOldStyle"/>
              </w:rPr>
            </w:pPr>
            <w:r w:rsidRPr="008552EA">
              <w:rPr>
                <w:rFonts w:cs="BookmanOldStyle"/>
              </w:rPr>
              <w:t>MS 15L</w:t>
            </w:r>
          </w:p>
        </w:tc>
        <w:tc>
          <w:tcPr>
            <w:tcW w:w="1843" w:type="dxa"/>
          </w:tcPr>
          <w:p w:rsidR="00560A55" w:rsidRPr="008552EA" w:rsidRDefault="00560A55" w:rsidP="0076193D">
            <w:pPr>
              <w:rPr>
                <w:rFonts w:cs="BookmanOldStyle"/>
              </w:rPr>
            </w:pPr>
            <w:r w:rsidRPr="008552EA">
              <w:rPr>
                <w:rFonts w:cs="BookmanOldStyle"/>
              </w:rPr>
              <w:t>Confidential</w:t>
            </w:r>
          </w:p>
        </w:tc>
        <w:tc>
          <w:tcPr>
            <w:tcW w:w="2026" w:type="dxa"/>
          </w:tcPr>
          <w:p w:rsidR="00560A55" w:rsidRPr="008552EA" w:rsidRDefault="00560A55" w:rsidP="0076193D">
            <w:pPr>
              <w:jc w:val="center"/>
              <w:rPr>
                <w:rFonts w:cs="BookmanOldStyle"/>
              </w:rPr>
            </w:pPr>
            <w:r w:rsidRPr="008552EA">
              <w:rPr>
                <w:rFonts w:cs="BookmanOldStyle"/>
              </w:rPr>
              <w:t>03/2011</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Yanmar Shakti 121 DI</w:t>
            </w:r>
          </w:p>
          <w:p w:rsidR="00560A55" w:rsidRPr="008552EA" w:rsidRDefault="00560A55" w:rsidP="0076193D">
            <w:pPr>
              <w:autoSpaceDE w:val="0"/>
              <w:autoSpaceDN w:val="0"/>
              <w:adjustRightInd w:val="0"/>
              <w:rPr>
                <w:rFonts w:cs="BookmanOldStyle"/>
              </w:rPr>
            </w:pPr>
            <w:r w:rsidRPr="008552EA">
              <w:rPr>
                <w:rFonts w:cs="BookmanOldStyle"/>
              </w:rPr>
              <w:t>(Power Tiller)</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03/2011</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Roto Tiller 320 F</w:t>
            </w:r>
          </w:p>
          <w:p w:rsidR="00560A55" w:rsidRPr="008552EA" w:rsidRDefault="00560A55" w:rsidP="0076193D">
            <w:pPr>
              <w:autoSpaceDE w:val="0"/>
              <w:autoSpaceDN w:val="0"/>
              <w:adjustRightInd w:val="0"/>
              <w:rPr>
                <w:rFonts w:cs="BookmanOldStyle"/>
              </w:rPr>
            </w:pPr>
            <w:r w:rsidRPr="008552EA">
              <w:rPr>
                <w:rFonts w:cs="BookmanOldStyle"/>
              </w:rPr>
              <w:t>(Weeder) [Incomplete]</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03/2011</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Roto Tiller</w:t>
            </w:r>
          </w:p>
          <w:p w:rsidR="00560A55" w:rsidRPr="008552EA" w:rsidRDefault="00560A55" w:rsidP="0076193D">
            <w:pPr>
              <w:autoSpaceDE w:val="0"/>
              <w:autoSpaceDN w:val="0"/>
              <w:adjustRightInd w:val="0"/>
              <w:rPr>
                <w:rFonts w:cs="BookmanOldStyle"/>
              </w:rPr>
            </w:pPr>
            <w:r w:rsidRPr="008552EA">
              <w:rPr>
                <w:rFonts w:cs="BookmanOldStyle"/>
              </w:rPr>
              <w:t>I 216-C</w:t>
            </w:r>
          </w:p>
          <w:p w:rsidR="00560A55" w:rsidRPr="008552EA" w:rsidRDefault="00560A55" w:rsidP="0076193D">
            <w:pPr>
              <w:autoSpaceDE w:val="0"/>
              <w:autoSpaceDN w:val="0"/>
              <w:adjustRightInd w:val="0"/>
              <w:rPr>
                <w:rFonts w:cs="BookmanOldStyle"/>
              </w:rPr>
            </w:pPr>
            <w:r w:rsidRPr="008552EA">
              <w:rPr>
                <w:rFonts w:cs="BookmanOldStyle"/>
              </w:rPr>
              <w:t>(Weeder) [Incomplete]</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03/2011</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Greaves Paddy</w:t>
            </w:r>
          </w:p>
          <w:p w:rsidR="00560A55" w:rsidRPr="008552EA" w:rsidRDefault="00560A55" w:rsidP="0076193D">
            <w:pPr>
              <w:autoSpaceDE w:val="0"/>
              <w:autoSpaceDN w:val="0"/>
              <w:adjustRightInd w:val="0"/>
              <w:rPr>
                <w:rFonts w:cs="BookmanOldStyle"/>
              </w:rPr>
            </w:pPr>
            <w:r w:rsidRPr="008552EA">
              <w:rPr>
                <w:rFonts w:cs="BookmanOldStyle"/>
              </w:rPr>
              <w:t>Transplanter</w:t>
            </w:r>
          </w:p>
          <w:p w:rsidR="00560A55" w:rsidRPr="008552EA" w:rsidRDefault="00560A55" w:rsidP="0076193D">
            <w:pPr>
              <w:autoSpaceDE w:val="0"/>
              <w:autoSpaceDN w:val="0"/>
              <w:adjustRightInd w:val="0"/>
              <w:rPr>
                <w:rFonts w:cs="BookmanOldStyle"/>
              </w:rPr>
            </w:pPr>
            <w:r w:rsidRPr="008552EA">
              <w:rPr>
                <w:rFonts w:cs="BookmanOldStyle"/>
              </w:rPr>
              <w:t>2Z-CZ8</w:t>
            </w:r>
          </w:p>
          <w:p w:rsidR="00560A55" w:rsidRPr="008552EA" w:rsidRDefault="00560A55" w:rsidP="0076193D">
            <w:pPr>
              <w:autoSpaceDE w:val="0"/>
              <w:autoSpaceDN w:val="0"/>
              <w:adjustRightInd w:val="0"/>
              <w:rPr>
                <w:rFonts w:cs="BookmanOldStyle"/>
              </w:rPr>
            </w:pPr>
            <w:r w:rsidRPr="008552EA">
              <w:rPr>
                <w:rFonts w:cs="BookmanOldStyle"/>
              </w:rPr>
              <w:t>(Machine)</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03/2011</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TimesNewRoman"/>
              </w:rPr>
              <w:t>Feeding Hopper G1</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03/2011</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TimesNewRoman"/>
              </w:rPr>
            </w:pPr>
            <w:r w:rsidRPr="008552EA">
              <w:rPr>
                <w:rFonts w:cs="BookmanOldStyle"/>
              </w:rPr>
              <w:t>Feeding Chute G2</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03/2011</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Greaves Power Tiller</w:t>
            </w:r>
          </w:p>
          <w:p w:rsidR="00560A55" w:rsidRPr="008552EA" w:rsidRDefault="00560A55" w:rsidP="0076193D">
            <w:pPr>
              <w:autoSpaceDE w:val="0"/>
              <w:autoSpaceDN w:val="0"/>
              <w:adjustRightInd w:val="0"/>
              <w:rPr>
                <w:rFonts w:cs="BookmanOldStyle"/>
              </w:rPr>
            </w:pPr>
            <w:r w:rsidRPr="008552EA">
              <w:rPr>
                <w:rFonts w:cs="BookmanOldStyle"/>
              </w:rPr>
              <w:t>GS-14 DLX(variant)</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03/2011</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Feeding Chute Guatam</w:t>
            </w:r>
          </w:p>
          <w:p w:rsidR="00560A55" w:rsidRPr="008552EA" w:rsidRDefault="00560A55" w:rsidP="0076193D">
            <w:pPr>
              <w:autoSpaceDE w:val="0"/>
              <w:autoSpaceDN w:val="0"/>
              <w:adjustRightInd w:val="0"/>
              <w:rPr>
                <w:rFonts w:cs="BookmanOldStyle"/>
              </w:rPr>
            </w:pPr>
            <w:r w:rsidRPr="008552EA">
              <w:rPr>
                <w:rFonts w:cs="BookmanOldStyle"/>
              </w:rPr>
              <w:t>Divella Thresher</w:t>
            </w:r>
          </w:p>
          <w:p w:rsidR="00560A55" w:rsidRPr="008552EA" w:rsidRDefault="00560A55" w:rsidP="0076193D">
            <w:pPr>
              <w:autoSpaceDE w:val="0"/>
              <w:autoSpaceDN w:val="0"/>
              <w:adjustRightInd w:val="0"/>
              <w:rPr>
                <w:rFonts w:cs="BookmanOldStyle"/>
              </w:rPr>
            </w:pPr>
            <w:r w:rsidRPr="008552EA">
              <w:rPr>
                <w:rFonts w:cs="BookmanOldStyle"/>
              </w:rPr>
              <w:t>G-3 (Tractor Operated)</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04/2011</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Feeding Hopper Seema</w:t>
            </w:r>
          </w:p>
          <w:p w:rsidR="00560A55" w:rsidRPr="008552EA" w:rsidRDefault="00560A55" w:rsidP="0076193D">
            <w:pPr>
              <w:autoSpaceDE w:val="0"/>
              <w:autoSpaceDN w:val="0"/>
              <w:adjustRightInd w:val="0"/>
              <w:rPr>
                <w:rFonts w:cs="BookmanOldStyle"/>
              </w:rPr>
            </w:pPr>
            <w:r w:rsidRPr="008552EA">
              <w:rPr>
                <w:rFonts w:cs="BookmanOldStyle"/>
              </w:rPr>
              <w:t>Devela Mekka Thresher,</w:t>
            </w:r>
          </w:p>
          <w:p w:rsidR="00560A55" w:rsidRPr="008552EA" w:rsidRDefault="00560A55" w:rsidP="0076193D">
            <w:pPr>
              <w:autoSpaceDE w:val="0"/>
              <w:autoSpaceDN w:val="0"/>
              <w:adjustRightInd w:val="0"/>
              <w:rPr>
                <w:rFonts w:cs="BookmanOldStyle"/>
              </w:rPr>
            </w:pPr>
            <w:r w:rsidRPr="008552EA">
              <w:rPr>
                <w:rFonts w:cs="BookmanOldStyle"/>
              </w:rPr>
              <w:t>S1 (Tractor Operated)</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04/2011</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Feeding Hopper Jai Kishan</w:t>
            </w:r>
          </w:p>
          <w:p w:rsidR="00560A55" w:rsidRPr="008552EA" w:rsidRDefault="00560A55" w:rsidP="0076193D">
            <w:pPr>
              <w:autoSpaceDE w:val="0"/>
              <w:autoSpaceDN w:val="0"/>
              <w:adjustRightInd w:val="0"/>
              <w:rPr>
                <w:rFonts w:cs="BookmanOldStyle"/>
              </w:rPr>
            </w:pPr>
            <w:r w:rsidRPr="008552EA">
              <w:rPr>
                <w:rFonts w:cs="BookmanOldStyle"/>
              </w:rPr>
              <w:t>Groundnut Muticrop</w:t>
            </w:r>
          </w:p>
          <w:p w:rsidR="00560A55" w:rsidRPr="008552EA" w:rsidRDefault="00560A55" w:rsidP="0076193D">
            <w:pPr>
              <w:autoSpaceDE w:val="0"/>
              <w:autoSpaceDN w:val="0"/>
              <w:adjustRightInd w:val="0"/>
              <w:rPr>
                <w:rFonts w:cs="BookmanOldStyle"/>
              </w:rPr>
            </w:pPr>
            <w:r w:rsidRPr="008552EA">
              <w:rPr>
                <w:rFonts w:cs="BookmanOldStyle"/>
              </w:rPr>
              <w:t>Thresher,</w:t>
            </w:r>
          </w:p>
          <w:p w:rsidR="00560A55" w:rsidRPr="008552EA" w:rsidRDefault="00560A55" w:rsidP="0076193D">
            <w:pPr>
              <w:autoSpaceDE w:val="0"/>
              <w:autoSpaceDN w:val="0"/>
              <w:adjustRightInd w:val="0"/>
              <w:rPr>
                <w:rFonts w:cs="BookmanOldStyle"/>
              </w:rPr>
            </w:pPr>
            <w:r w:rsidRPr="008552EA">
              <w:rPr>
                <w:rFonts w:cs="BookmanOldStyle"/>
              </w:rPr>
              <w:t>J1 (Tractor Operated)</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04/2011</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Feeding Hopper Untti devela</w:t>
            </w:r>
          </w:p>
          <w:p w:rsidR="00560A55" w:rsidRPr="008552EA" w:rsidRDefault="00560A55" w:rsidP="0076193D">
            <w:pPr>
              <w:autoSpaceDE w:val="0"/>
              <w:autoSpaceDN w:val="0"/>
              <w:adjustRightInd w:val="0"/>
              <w:rPr>
                <w:rFonts w:cs="BookmanOldStyle"/>
              </w:rPr>
            </w:pPr>
            <w:r w:rsidRPr="008552EA">
              <w:rPr>
                <w:rFonts w:cs="BookmanOldStyle"/>
              </w:rPr>
              <w:t>Mekka Thresher,</w:t>
            </w:r>
          </w:p>
          <w:p w:rsidR="00560A55" w:rsidRPr="008552EA" w:rsidRDefault="00560A55" w:rsidP="0076193D">
            <w:pPr>
              <w:autoSpaceDE w:val="0"/>
              <w:autoSpaceDN w:val="0"/>
              <w:adjustRightInd w:val="0"/>
              <w:rPr>
                <w:rFonts w:cs="BookmanOldStyle"/>
              </w:rPr>
            </w:pPr>
            <w:r w:rsidRPr="008552EA">
              <w:rPr>
                <w:rFonts w:cs="BookmanOldStyle"/>
              </w:rPr>
              <w:t>U1 (Tractor Operated)</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04/2011</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Feeding Hopper Bharat</w:t>
            </w:r>
          </w:p>
          <w:p w:rsidR="00560A55" w:rsidRPr="008552EA" w:rsidRDefault="00560A55" w:rsidP="0076193D">
            <w:pPr>
              <w:autoSpaceDE w:val="0"/>
              <w:autoSpaceDN w:val="0"/>
              <w:adjustRightInd w:val="0"/>
              <w:rPr>
                <w:rFonts w:cs="BookmanOldStyle"/>
              </w:rPr>
            </w:pPr>
            <w:r w:rsidRPr="008552EA">
              <w:rPr>
                <w:rFonts w:cs="BookmanOldStyle"/>
              </w:rPr>
              <w:lastRenderedPageBreak/>
              <w:t>Super Devela Mekka</w:t>
            </w:r>
          </w:p>
          <w:p w:rsidR="00560A55" w:rsidRPr="008552EA" w:rsidRDefault="00560A55" w:rsidP="0076193D">
            <w:pPr>
              <w:autoSpaceDE w:val="0"/>
              <w:autoSpaceDN w:val="0"/>
              <w:adjustRightInd w:val="0"/>
              <w:rPr>
                <w:rFonts w:cs="BookmanOldStyle"/>
              </w:rPr>
            </w:pPr>
            <w:r w:rsidRPr="008552EA">
              <w:rPr>
                <w:rFonts w:cs="BookmanOldStyle"/>
              </w:rPr>
              <w:t>Thresher,</w:t>
            </w:r>
          </w:p>
          <w:p w:rsidR="00560A55" w:rsidRPr="008552EA" w:rsidRDefault="00560A55" w:rsidP="0076193D">
            <w:pPr>
              <w:autoSpaceDE w:val="0"/>
              <w:autoSpaceDN w:val="0"/>
              <w:adjustRightInd w:val="0"/>
              <w:rPr>
                <w:rFonts w:cs="BookmanOldStyle"/>
              </w:rPr>
            </w:pPr>
            <w:r w:rsidRPr="008552EA">
              <w:rPr>
                <w:rFonts w:cs="BookmanOldStyle"/>
              </w:rPr>
              <w:t>Model BS1(Tractor</w:t>
            </w:r>
          </w:p>
          <w:p w:rsidR="00560A55" w:rsidRPr="008552EA" w:rsidRDefault="00560A55" w:rsidP="0076193D">
            <w:pPr>
              <w:autoSpaceDE w:val="0"/>
              <w:autoSpaceDN w:val="0"/>
              <w:adjustRightInd w:val="0"/>
              <w:rPr>
                <w:rFonts w:cs="BookmanOldStyle"/>
              </w:rPr>
            </w:pPr>
            <w:r w:rsidRPr="008552EA">
              <w:rPr>
                <w:rFonts w:cs="BookmanOldStyle"/>
              </w:rPr>
              <w:t>Operated)</w:t>
            </w:r>
          </w:p>
        </w:tc>
        <w:tc>
          <w:tcPr>
            <w:tcW w:w="1843" w:type="dxa"/>
          </w:tcPr>
          <w:p w:rsidR="00560A55" w:rsidRPr="008552EA" w:rsidRDefault="00560A55" w:rsidP="0076193D">
            <w:pPr>
              <w:rPr>
                <w:rFonts w:cs="BookmanOldStyle"/>
              </w:rPr>
            </w:pPr>
            <w:r w:rsidRPr="008552EA">
              <w:rPr>
                <w:rFonts w:cs="BookmanOldStyle"/>
              </w:rPr>
              <w:lastRenderedPageBreak/>
              <w:t>Commercial</w:t>
            </w:r>
          </w:p>
        </w:tc>
        <w:tc>
          <w:tcPr>
            <w:tcW w:w="2026" w:type="dxa"/>
          </w:tcPr>
          <w:p w:rsidR="00560A55" w:rsidRPr="008552EA" w:rsidRDefault="00560A55" w:rsidP="0076193D">
            <w:pPr>
              <w:jc w:val="center"/>
              <w:rPr>
                <w:rFonts w:cs="BookmanOldStyle"/>
              </w:rPr>
            </w:pPr>
            <w:r w:rsidRPr="008552EA">
              <w:rPr>
                <w:rFonts w:cs="BookmanOldStyle"/>
              </w:rPr>
              <w:t>04/2011</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Feeding Hopper Shakti</w:t>
            </w:r>
          </w:p>
          <w:p w:rsidR="00560A55" w:rsidRPr="008552EA" w:rsidRDefault="00560A55" w:rsidP="0076193D">
            <w:pPr>
              <w:autoSpaceDE w:val="0"/>
              <w:autoSpaceDN w:val="0"/>
              <w:adjustRightInd w:val="0"/>
              <w:rPr>
                <w:rFonts w:cs="BookmanOldStyle"/>
              </w:rPr>
            </w:pPr>
            <w:r w:rsidRPr="008552EA">
              <w:rPr>
                <w:rFonts w:cs="BookmanOldStyle"/>
              </w:rPr>
              <w:t>Devela Mekka Thresher,</w:t>
            </w:r>
          </w:p>
          <w:p w:rsidR="00560A55" w:rsidRPr="008552EA" w:rsidRDefault="00560A55" w:rsidP="0076193D">
            <w:pPr>
              <w:autoSpaceDE w:val="0"/>
              <w:autoSpaceDN w:val="0"/>
              <w:adjustRightInd w:val="0"/>
              <w:rPr>
                <w:rFonts w:cs="BookmanOldStyle"/>
              </w:rPr>
            </w:pPr>
            <w:r w:rsidRPr="008552EA">
              <w:rPr>
                <w:rFonts w:cs="BookmanOldStyle"/>
              </w:rPr>
              <w:t>S1(Tractor Operrated)</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04/2011</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Feeding Chute Apollo</w:t>
            </w:r>
          </w:p>
          <w:p w:rsidR="00560A55" w:rsidRPr="008552EA" w:rsidRDefault="00560A55" w:rsidP="0076193D">
            <w:pPr>
              <w:autoSpaceDE w:val="0"/>
              <w:autoSpaceDN w:val="0"/>
              <w:adjustRightInd w:val="0"/>
              <w:rPr>
                <w:rFonts w:cs="BookmanOldStyle"/>
              </w:rPr>
            </w:pPr>
            <w:r w:rsidRPr="008552EA">
              <w:rPr>
                <w:rFonts w:cs="BookmanOldStyle"/>
              </w:rPr>
              <w:t>Multicrop Thresher,</w:t>
            </w:r>
          </w:p>
          <w:p w:rsidR="00560A55" w:rsidRPr="008552EA" w:rsidRDefault="00560A55" w:rsidP="0076193D">
            <w:pPr>
              <w:autoSpaceDE w:val="0"/>
              <w:autoSpaceDN w:val="0"/>
              <w:adjustRightInd w:val="0"/>
              <w:rPr>
                <w:rFonts w:cs="BookmanOldStyle"/>
              </w:rPr>
            </w:pPr>
            <w:r w:rsidRPr="008552EA">
              <w:rPr>
                <w:rFonts w:cs="BookmanOldStyle"/>
              </w:rPr>
              <w:t>A1 (Tractor Operated)</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04/2011</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Pragati Nine Tyne Rigid Type</w:t>
            </w:r>
          </w:p>
          <w:p w:rsidR="00560A55" w:rsidRPr="008552EA" w:rsidRDefault="00560A55" w:rsidP="0076193D">
            <w:pPr>
              <w:autoSpaceDE w:val="0"/>
              <w:autoSpaceDN w:val="0"/>
              <w:adjustRightInd w:val="0"/>
              <w:rPr>
                <w:rFonts w:cs="BookmanOldStyle"/>
              </w:rPr>
            </w:pPr>
            <w:r w:rsidRPr="008552EA">
              <w:rPr>
                <w:rFonts w:cs="BookmanOldStyle"/>
              </w:rPr>
              <w:t>Cultivator (Tractor Mounted)</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06/2011</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Pragati Two Bottom Fixed</w:t>
            </w:r>
          </w:p>
          <w:p w:rsidR="00560A55" w:rsidRPr="008552EA" w:rsidRDefault="00560A55" w:rsidP="0076193D">
            <w:pPr>
              <w:autoSpaceDE w:val="0"/>
              <w:autoSpaceDN w:val="0"/>
              <w:adjustRightInd w:val="0"/>
              <w:rPr>
                <w:rFonts w:cs="BookmanOldStyle"/>
              </w:rPr>
            </w:pPr>
            <w:r w:rsidRPr="008552EA">
              <w:rPr>
                <w:rFonts w:cs="BookmanOldStyle"/>
              </w:rPr>
              <w:t>Mould Board Plough,</w:t>
            </w:r>
          </w:p>
          <w:p w:rsidR="00560A55" w:rsidRPr="008552EA" w:rsidRDefault="00560A55" w:rsidP="0076193D">
            <w:pPr>
              <w:autoSpaceDE w:val="0"/>
              <w:autoSpaceDN w:val="0"/>
              <w:adjustRightInd w:val="0"/>
              <w:rPr>
                <w:rFonts w:cs="BookmanOldStyle"/>
              </w:rPr>
            </w:pPr>
            <w:r w:rsidRPr="008552EA">
              <w:rPr>
                <w:rFonts w:cs="BookmanOldStyle"/>
              </w:rPr>
              <w:t>PAI (TractorMounted)</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08/2011</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Yanmar Rice Transplanter,</w:t>
            </w:r>
          </w:p>
          <w:p w:rsidR="00560A55" w:rsidRPr="008552EA" w:rsidRDefault="00560A55" w:rsidP="0076193D">
            <w:pPr>
              <w:autoSpaceDE w:val="0"/>
              <w:autoSpaceDN w:val="0"/>
              <w:adjustRightInd w:val="0"/>
              <w:rPr>
                <w:rFonts w:cs="BookmanOldStyle"/>
              </w:rPr>
            </w:pPr>
            <w:r w:rsidRPr="008552EA">
              <w:rPr>
                <w:rFonts w:cs="BookmanOldStyle"/>
              </w:rPr>
              <w:t>VP8D (Riding Type)</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08/2011</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Sai (Mayur)Two Bottom</w:t>
            </w:r>
          </w:p>
          <w:p w:rsidR="00560A55" w:rsidRPr="008552EA" w:rsidRDefault="00560A55" w:rsidP="0076193D">
            <w:pPr>
              <w:autoSpaceDE w:val="0"/>
              <w:autoSpaceDN w:val="0"/>
              <w:adjustRightInd w:val="0"/>
              <w:rPr>
                <w:rFonts w:cs="BookmanOldStyle"/>
              </w:rPr>
            </w:pPr>
            <w:r w:rsidRPr="008552EA">
              <w:rPr>
                <w:rFonts w:cs="BookmanOldStyle"/>
              </w:rPr>
              <w:t>Mechanically Reversible</w:t>
            </w:r>
          </w:p>
          <w:p w:rsidR="00560A55" w:rsidRPr="008552EA" w:rsidRDefault="00560A55" w:rsidP="0076193D">
            <w:pPr>
              <w:autoSpaceDE w:val="0"/>
              <w:autoSpaceDN w:val="0"/>
              <w:adjustRightInd w:val="0"/>
              <w:rPr>
                <w:rFonts w:cs="BookmanOldStyle"/>
              </w:rPr>
            </w:pPr>
            <w:r w:rsidRPr="008552EA">
              <w:rPr>
                <w:rFonts w:cs="BookmanOldStyle"/>
              </w:rPr>
              <w:t>M.B.Plough (Tractor</w:t>
            </w:r>
          </w:p>
          <w:p w:rsidR="00560A55" w:rsidRPr="008552EA" w:rsidRDefault="00560A55" w:rsidP="0076193D">
            <w:pPr>
              <w:autoSpaceDE w:val="0"/>
              <w:autoSpaceDN w:val="0"/>
              <w:adjustRightInd w:val="0"/>
              <w:rPr>
                <w:rFonts w:cs="BookmanOldStyle"/>
              </w:rPr>
            </w:pPr>
            <w:r w:rsidRPr="008552EA">
              <w:rPr>
                <w:rFonts w:cs="BookmanOldStyle"/>
              </w:rPr>
              <w:t>Mounted)</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08/2011</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Sai (Mayur) Single Bottom</w:t>
            </w:r>
          </w:p>
          <w:p w:rsidR="00560A55" w:rsidRPr="008552EA" w:rsidRDefault="00560A55" w:rsidP="0076193D">
            <w:pPr>
              <w:autoSpaceDE w:val="0"/>
              <w:autoSpaceDN w:val="0"/>
              <w:adjustRightInd w:val="0"/>
              <w:rPr>
                <w:rFonts w:cs="BookmanOldStyle"/>
              </w:rPr>
            </w:pPr>
            <w:r w:rsidRPr="008552EA">
              <w:rPr>
                <w:rFonts w:cs="BookmanOldStyle"/>
              </w:rPr>
              <w:t>Mechanically Reversible</w:t>
            </w:r>
          </w:p>
          <w:p w:rsidR="00560A55" w:rsidRPr="008552EA" w:rsidRDefault="00560A55" w:rsidP="0076193D">
            <w:pPr>
              <w:autoSpaceDE w:val="0"/>
              <w:autoSpaceDN w:val="0"/>
              <w:adjustRightInd w:val="0"/>
              <w:rPr>
                <w:rFonts w:cs="BookmanOldStyle"/>
              </w:rPr>
            </w:pPr>
            <w:r w:rsidRPr="008552EA">
              <w:rPr>
                <w:rFonts w:cs="BookmanOldStyle"/>
              </w:rPr>
              <w:t>M.B.Plough (Tractor</w:t>
            </w:r>
          </w:p>
          <w:p w:rsidR="00560A55" w:rsidRPr="008552EA" w:rsidRDefault="00560A55" w:rsidP="0076193D">
            <w:pPr>
              <w:autoSpaceDE w:val="0"/>
              <w:autoSpaceDN w:val="0"/>
              <w:adjustRightInd w:val="0"/>
              <w:rPr>
                <w:rFonts w:cs="BookmanOldStyle"/>
              </w:rPr>
            </w:pPr>
            <w:r w:rsidRPr="008552EA">
              <w:rPr>
                <w:rFonts w:cs="BookmanOldStyle"/>
              </w:rPr>
              <w:t>Mounted)</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08/2011</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Sri Manju Five Tyne Rigid</w:t>
            </w:r>
          </w:p>
          <w:p w:rsidR="00560A55" w:rsidRPr="008552EA" w:rsidRDefault="00560A55" w:rsidP="0076193D">
            <w:pPr>
              <w:autoSpaceDE w:val="0"/>
              <w:autoSpaceDN w:val="0"/>
              <w:adjustRightInd w:val="0"/>
              <w:rPr>
                <w:rFonts w:cs="BookmanOldStyle"/>
              </w:rPr>
            </w:pPr>
            <w:r w:rsidRPr="008552EA">
              <w:rPr>
                <w:rFonts w:cs="BookmanOldStyle"/>
              </w:rPr>
              <w:t>Arrow Tyne Cultivator</w:t>
            </w:r>
          </w:p>
          <w:p w:rsidR="00560A55" w:rsidRPr="008552EA" w:rsidRDefault="00560A55" w:rsidP="0076193D">
            <w:pPr>
              <w:autoSpaceDE w:val="0"/>
              <w:autoSpaceDN w:val="0"/>
              <w:adjustRightInd w:val="0"/>
              <w:rPr>
                <w:rFonts w:cs="BookmanOldStyle"/>
              </w:rPr>
            </w:pPr>
            <w:r w:rsidRPr="008552EA">
              <w:rPr>
                <w:rFonts w:cs="BookmanOldStyle"/>
              </w:rPr>
              <w:t>(Tractor Mounted)</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08/2011</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Sri Manju Spring Loaded</w:t>
            </w:r>
          </w:p>
          <w:p w:rsidR="00560A55" w:rsidRPr="008552EA" w:rsidRDefault="00560A55" w:rsidP="0076193D">
            <w:pPr>
              <w:autoSpaceDE w:val="0"/>
              <w:autoSpaceDN w:val="0"/>
              <w:adjustRightInd w:val="0"/>
              <w:rPr>
                <w:rFonts w:cs="BookmanOldStyle"/>
              </w:rPr>
            </w:pPr>
            <w:r w:rsidRPr="008552EA">
              <w:rPr>
                <w:rFonts w:cs="BookmanOldStyle"/>
              </w:rPr>
              <w:t>Nine Tyne Cultivator</w:t>
            </w:r>
          </w:p>
          <w:p w:rsidR="00560A55" w:rsidRPr="008552EA" w:rsidRDefault="00560A55" w:rsidP="0076193D">
            <w:pPr>
              <w:autoSpaceDE w:val="0"/>
              <w:autoSpaceDN w:val="0"/>
              <w:adjustRightInd w:val="0"/>
              <w:rPr>
                <w:rFonts w:cs="BookmanOldStyle"/>
              </w:rPr>
            </w:pPr>
            <w:r w:rsidRPr="008552EA">
              <w:rPr>
                <w:rFonts w:cs="BookmanOldStyle"/>
              </w:rPr>
              <w:t>(Tractor Mounted)</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09/2011</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Siam Kubota Power Tiller</w:t>
            </w:r>
          </w:p>
          <w:p w:rsidR="00560A55" w:rsidRPr="008552EA" w:rsidRDefault="00560A55" w:rsidP="0076193D">
            <w:pPr>
              <w:autoSpaceDE w:val="0"/>
              <w:autoSpaceDN w:val="0"/>
              <w:adjustRightInd w:val="0"/>
              <w:rPr>
                <w:rFonts w:cs="BookmanOldStyle"/>
              </w:rPr>
            </w:pPr>
            <w:r w:rsidRPr="008552EA">
              <w:rPr>
                <w:rFonts w:cs="BookmanOldStyle"/>
              </w:rPr>
              <w:t>RT140DI-RP-80</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09/2011</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Sai (Mayur) Rotavator</w:t>
            </w:r>
          </w:p>
          <w:p w:rsidR="00560A55" w:rsidRPr="008552EA" w:rsidRDefault="00560A55" w:rsidP="0076193D">
            <w:pPr>
              <w:autoSpaceDE w:val="0"/>
              <w:autoSpaceDN w:val="0"/>
              <w:adjustRightInd w:val="0"/>
              <w:rPr>
                <w:rFonts w:cs="BookmanOldStyle"/>
              </w:rPr>
            </w:pPr>
            <w:r w:rsidRPr="008552EA">
              <w:rPr>
                <w:rFonts w:cs="BookmanOldStyle"/>
              </w:rPr>
              <w:t>Sai Rotavator Original</w:t>
            </w:r>
          </w:p>
          <w:p w:rsidR="00560A55" w:rsidRPr="008552EA" w:rsidRDefault="00560A55" w:rsidP="0076193D">
            <w:pPr>
              <w:autoSpaceDE w:val="0"/>
              <w:autoSpaceDN w:val="0"/>
              <w:adjustRightInd w:val="0"/>
              <w:rPr>
                <w:rFonts w:cs="BookmanOldStyle"/>
              </w:rPr>
            </w:pPr>
            <w:r w:rsidRPr="008552EA">
              <w:rPr>
                <w:rFonts w:cs="BookmanOldStyle"/>
              </w:rPr>
              <w:t>Deluxe (Chain Drive)</w:t>
            </w:r>
          </w:p>
          <w:p w:rsidR="00560A55" w:rsidRPr="008552EA" w:rsidRDefault="00560A55" w:rsidP="0076193D">
            <w:pPr>
              <w:autoSpaceDE w:val="0"/>
              <w:autoSpaceDN w:val="0"/>
              <w:adjustRightInd w:val="0"/>
              <w:rPr>
                <w:rFonts w:cs="BookmanOldStyle"/>
              </w:rPr>
            </w:pPr>
            <w:r w:rsidRPr="008552EA">
              <w:rPr>
                <w:rFonts w:cs="BookmanOldStyle"/>
              </w:rPr>
              <w:t>(Tractor Operated)</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09/2011</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Raina Rotavator</w:t>
            </w:r>
          </w:p>
          <w:p w:rsidR="00560A55" w:rsidRPr="008552EA" w:rsidRDefault="00560A55" w:rsidP="0076193D">
            <w:pPr>
              <w:autoSpaceDE w:val="0"/>
              <w:autoSpaceDN w:val="0"/>
              <w:adjustRightInd w:val="0"/>
              <w:rPr>
                <w:rFonts w:cs="BookmanOldStyle"/>
              </w:rPr>
            </w:pPr>
            <w:r w:rsidRPr="008552EA">
              <w:rPr>
                <w:rFonts w:cs="BookmanOldStyle"/>
              </w:rPr>
              <w:t>RAPL/GR-1.25 (Gear Drive)</w:t>
            </w:r>
          </w:p>
          <w:p w:rsidR="00560A55" w:rsidRPr="008552EA" w:rsidRDefault="00560A55" w:rsidP="0076193D">
            <w:pPr>
              <w:autoSpaceDE w:val="0"/>
              <w:autoSpaceDN w:val="0"/>
              <w:adjustRightInd w:val="0"/>
              <w:rPr>
                <w:rFonts w:cs="BookmanOldStyle"/>
              </w:rPr>
            </w:pPr>
            <w:r w:rsidRPr="008552EA">
              <w:rPr>
                <w:rFonts w:cs="BookmanOldStyle"/>
              </w:rPr>
              <w:t>(Tractor Operated)</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09/2011</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Sunrise Power Tiller</w:t>
            </w:r>
          </w:p>
          <w:p w:rsidR="00560A55" w:rsidRPr="008552EA" w:rsidRDefault="00560A55" w:rsidP="0076193D">
            <w:pPr>
              <w:autoSpaceDE w:val="0"/>
              <w:autoSpaceDN w:val="0"/>
              <w:adjustRightInd w:val="0"/>
              <w:rPr>
                <w:rFonts w:cs="BookmanOldStyle"/>
              </w:rPr>
            </w:pPr>
            <w:r w:rsidRPr="008552EA">
              <w:rPr>
                <w:rFonts w:cs="BookmanOldStyle"/>
              </w:rPr>
              <w:t>SUNRISE DI</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10/2011</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Yanmar Shakti Power Tiller</w:t>
            </w:r>
          </w:p>
          <w:p w:rsidR="00560A55" w:rsidRPr="008552EA" w:rsidRDefault="00560A55" w:rsidP="0076193D">
            <w:pPr>
              <w:autoSpaceDE w:val="0"/>
              <w:autoSpaceDN w:val="0"/>
              <w:adjustRightInd w:val="0"/>
              <w:rPr>
                <w:rFonts w:cs="BookmanOldStyle"/>
              </w:rPr>
            </w:pPr>
            <w:r w:rsidRPr="008552EA">
              <w:rPr>
                <w:rFonts w:cs="BookmanOldStyle"/>
              </w:rPr>
              <w:t>121 DI</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10/2011</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Ganga Power Tiller</w:t>
            </w:r>
          </w:p>
          <w:p w:rsidR="00560A55" w:rsidRPr="008552EA" w:rsidRDefault="00560A55" w:rsidP="0076193D">
            <w:pPr>
              <w:autoSpaceDE w:val="0"/>
              <w:autoSpaceDN w:val="0"/>
              <w:adjustRightInd w:val="0"/>
              <w:rPr>
                <w:rFonts w:cs="BookmanOldStyle"/>
              </w:rPr>
            </w:pPr>
            <w:r w:rsidRPr="008552EA">
              <w:rPr>
                <w:rFonts w:cs="BookmanOldStyle"/>
              </w:rPr>
              <w:t>GM-16</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10/2011</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Ganga Power Tiller</w:t>
            </w:r>
          </w:p>
          <w:p w:rsidR="00560A55" w:rsidRPr="008552EA" w:rsidRDefault="00560A55" w:rsidP="0076193D">
            <w:pPr>
              <w:autoSpaceDE w:val="0"/>
              <w:autoSpaceDN w:val="0"/>
              <w:adjustRightInd w:val="0"/>
              <w:rPr>
                <w:rFonts w:cs="BookmanOldStyle"/>
              </w:rPr>
            </w:pPr>
            <w:r w:rsidRPr="008552EA">
              <w:rPr>
                <w:rFonts w:cs="BookmanOldStyle"/>
              </w:rPr>
              <w:t>ARJUN-GM-15</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10/2011</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Diamond Rotavator DA 27</w:t>
            </w:r>
          </w:p>
          <w:p w:rsidR="00560A55" w:rsidRPr="008552EA" w:rsidRDefault="00560A55" w:rsidP="0076193D">
            <w:pPr>
              <w:autoSpaceDE w:val="0"/>
              <w:autoSpaceDN w:val="0"/>
              <w:adjustRightInd w:val="0"/>
              <w:rPr>
                <w:rFonts w:cs="BookmanOldStyle"/>
              </w:rPr>
            </w:pPr>
            <w:r w:rsidRPr="008552EA">
              <w:rPr>
                <w:rFonts w:cs="BookmanOldStyle"/>
              </w:rPr>
              <w:t>(Tractor Operated)</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10/2011</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Diamond Rotavator DA225</w:t>
            </w:r>
          </w:p>
          <w:p w:rsidR="00560A55" w:rsidRPr="008552EA" w:rsidRDefault="00560A55" w:rsidP="0076193D">
            <w:pPr>
              <w:autoSpaceDE w:val="0"/>
              <w:autoSpaceDN w:val="0"/>
              <w:adjustRightInd w:val="0"/>
              <w:rPr>
                <w:rFonts w:cs="BookmanOldStyle"/>
              </w:rPr>
            </w:pPr>
            <w:r w:rsidRPr="008552EA">
              <w:rPr>
                <w:rFonts w:cs="BookmanOldStyle"/>
              </w:rPr>
              <w:lastRenderedPageBreak/>
              <w:t>(Tractor Operated)</w:t>
            </w:r>
          </w:p>
        </w:tc>
        <w:tc>
          <w:tcPr>
            <w:tcW w:w="1843" w:type="dxa"/>
          </w:tcPr>
          <w:p w:rsidR="00560A55" w:rsidRPr="008552EA" w:rsidRDefault="00560A55" w:rsidP="0076193D">
            <w:pPr>
              <w:rPr>
                <w:rFonts w:cs="BookmanOldStyle"/>
              </w:rPr>
            </w:pPr>
            <w:r w:rsidRPr="008552EA">
              <w:rPr>
                <w:rFonts w:cs="BookmanOldStyle"/>
              </w:rPr>
              <w:lastRenderedPageBreak/>
              <w:t>Commercial</w:t>
            </w:r>
          </w:p>
        </w:tc>
        <w:tc>
          <w:tcPr>
            <w:tcW w:w="2026" w:type="dxa"/>
          </w:tcPr>
          <w:p w:rsidR="00560A55" w:rsidRPr="008552EA" w:rsidRDefault="00560A55" w:rsidP="0076193D">
            <w:pPr>
              <w:jc w:val="center"/>
              <w:rPr>
                <w:rFonts w:cs="BookmanOldStyle"/>
              </w:rPr>
            </w:pPr>
            <w:r w:rsidRPr="008552EA">
              <w:rPr>
                <w:rFonts w:cs="BookmanOldStyle"/>
              </w:rPr>
              <w:t>10/2011</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Mahindra Rice Transplanter,</w:t>
            </w:r>
          </w:p>
          <w:p w:rsidR="00560A55" w:rsidRPr="008552EA" w:rsidRDefault="00560A55" w:rsidP="0076193D">
            <w:pPr>
              <w:autoSpaceDE w:val="0"/>
              <w:autoSpaceDN w:val="0"/>
              <w:adjustRightInd w:val="0"/>
              <w:rPr>
                <w:rFonts w:cs="BookmanOldStyle"/>
              </w:rPr>
            </w:pPr>
            <w:r w:rsidRPr="008552EA">
              <w:rPr>
                <w:rFonts w:cs="BookmanOldStyle"/>
              </w:rPr>
              <w:t>MP46</w:t>
            </w:r>
          </w:p>
          <w:p w:rsidR="00560A55" w:rsidRPr="008552EA" w:rsidRDefault="00560A55" w:rsidP="0076193D">
            <w:pPr>
              <w:autoSpaceDE w:val="0"/>
              <w:autoSpaceDN w:val="0"/>
              <w:adjustRightInd w:val="0"/>
              <w:rPr>
                <w:rFonts w:cs="BookmanOldStyle"/>
              </w:rPr>
            </w:pPr>
            <w:r w:rsidRPr="008552EA">
              <w:rPr>
                <w:rFonts w:cs="BookmanOldStyle"/>
              </w:rPr>
              <w:t>(Walking type)</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11/2011</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Greaves Power Tiller,</w:t>
            </w:r>
          </w:p>
          <w:p w:rsidR="00560A55" w:rsidRPr="008552EA" w:rsidRDefault="00560A55" w:rsidP="0076193D">
            <w:pPr>
              <w:autoSpaceDE w:val="0"/>
              <w:autoSpaceDN w:val="0"/>
              <w:adjustRightInd w:val="0"/>
              <w:rPr>
                <w:rFonts w:cs="BookmanOldStyle"/>
              </w:rPr>
            </w:pPr>
            <w:r w:rsidRPr="008552EA">
              <w:rPr>
                <w:rFonts w:cs="BookmanOldStyle"/>
              </w:rPr>
              <w:t>GS 12 DLX (Incomplete)</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12/2011</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Redlands Rice Transplanter,</w:t>
            </w:r>
          </w:p>
          <w:p w:rsidR="00560A55" w:rsidRPr="008552EA" w:rsidRDefault="00560A55" w:rsidP="0076193D">
            <w:pPr>
              <w:autoSpaceDE w:val="0"/>
              <w:autoSpaceDN w:val="0"/>
              <w:adjustRightInd w:val="0"/>
              <w:rPr>
                <w:rFonts w:cs="BookmanOldStyle"/>
              </w:rPr>
            </w:pPr>
            <w:r w:rsidRPr="008552EA">
              <w:rPr>
                <w:rFonts w:cs="BookmanOldStyle"/>
              </w:rPr>
              <w:t>Champion RP 824 (Self</w:t>
            </w:r>
          </w:p>
          <w:p w:rsidR="00560A55" w:rsidRPr="008552EA" w:rsidRDefault="00560A55" w:rsidP="0076193D">
            <w:pPr>
              <w:autoSpaceDE w:val="0"/>
              <w:autoSpaceDN w:val="0"/>
              <w:adjustRightInd w:val="0"/>
              <w:rPr>
                <w:rFonts w:cs="BookmanOldStyle"/>
              </w:rPr>
            </w:pPr>
            <w:r w:rsidRPr="008552EA">
              <w:rPr>
                <w:rFonts w:cs="BookmanOldStyle"/>
              </w:rPr>
              <w:t>Propelled) (Riding Type)</w:t>
            </w:r>
          </w:p>
          <w:p w:rsidR="00560A55" w:rsidRPr="008552EA" w:rsidRDefault="00560A55" w:rsidP="0076193D">
            <w:pPr>
              <w:autoSpaceDE w:val="0"/>
              <w:autoSpaceDN w:val="0"/>
              <w:adjustRightInd w:val="0"/>
              <w:rPr>
                <w:rFonts w:cs="BookmanOldStyle"/>
              </w:rPr>
            </w:pPr>
            <w:r w:rsidRPr="008552EA">
              <w:rPr>
                <w:rFonts w:cs="BookmanOldStyle"/>
              </w:rPr>
              <w:t>(INCOMPLETE)</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12/2011</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NIPHA Groundnut Digger</w:t>
            </w:r>
          </w:p>
          <w:p w:rsidR="00560A55" w:rsidRPr="008552EA" w:rsidRDefault="00560A55" w:rsidP="0076193D">
            <w:pPr>
              <w:autoSpaceDE w:val="0"/>
              <w:autoSpaceDN w:val="0"/>
              <w:adjustRightInd w:val="0"/>
              <w:rPr>
                <w:rFonts w:cs="BookmanOldStyle"/>
              </w:rPr>
            </w:pPr>
            <w:r w:rsidRPr="008552EA">
              <w:rPr>
                <w:rFonts w:cs="BookmanOldStyle"/>
              </w:rPr>
              <w:t>Shaker Windrower</w:t>
            </w:r>
          </w:p>
          <w:p w:rsidR="00560A55" w:rsidRPr="008552EA" w:rsidRDefault="00560A55" w:rsidP="0076193D">
            <w:pPr>
              <w:autoSpaceDE w:val="0"/>
              <w:autoSpaceDN w:val="0"/>
              <w:adjustRightInd w:val="0"/>
              <w:rPr>
                <w:rFonts w:cs="BookmanOldStyle"/>
              </w:rPr>
            </w:pPr>
            <w:r w:rsidRPr="008552EA">
              <w:rPr>
                <w:rFonts w:cs="BookmanOldStyle"/>
              </w:rPr>
              <w:t>2R DSW 1 (Tractor</w:t>
            </w:r>
          </w:p>
          <w:p w:rsidR="00560A55" w:rsidRPr="008552EA" w:rsidRDefault="00560A55" w:rsidP="0076193D">
            <w:pPr>
              <w:autoSpaceDE w:val="0"/>
              <w:autoSpaceDN w:val="0"/>
              <w:adjustRightInd w:val="0"/>
              <w:rPr>
                <w:rFonts w:cs="BookmanOldStyle"/>
              </w:rPr>
            </w:pPr>
            <w:r w:rsidRPr="008552EA">
              <w:rPr>
                <w:rFonts w:cs="BookmanOldStyle"/>
              </w:rPr>
              <w:t>Operated)</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12/2011</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Sigma Power Tiller</w:t>
            </w:r>
          </w:p>
          <w:p w:rsidR="00560A55" w:rsidRPr="008552EA" w:rsidRDefault="00560A55" w:rsidP="0076193D">
            <w:pPr>
              <w:autoSpaceDE w:val="0"/>
              <w:autoSpaceDN w:val="0"/>
              <w:adjustRightInd w:val="0"/>
              <w:rPr>
                <w:rFonts w:cs="BookmanOldStyle"/>
              </w:rPr>
            </w:pPr>
            <w:r w:rsidRPr="008552EA">
              <w:rPr>
                <w:rFonts w:cs="BookmanOldStyle"/>
              </w:rPr>
              <w:t>SIGMA PLUS V2 EM</w:t>
            </w:r>
          </w:p>
        </w:tc>
        <w:tc>
          <w:tcPr>
            <w:tcW w:w="1843" w:type="dxa"/>
          </w:tcPr>
          <w:p w:rsidR="00560A55" w:rsidRPr="008552EA" w:rsidRDefault="00560A55" w:rsidP="0076193D">
            <w:pPr>
              <w:rPr>
                <w:rFonts w:cs="BookmanOldStyle"/>
              </w:rPr>
            </w:pPr>
            <w:r w:rsidRPr="008552EA">
              <w:rPr>
                <w:rFonts w:cs="BookmanOldStyle"/>
              </w:rPr>
              <w:t>Confidential</w:t>
            </w:r>
          </w:p>
        </w:tc>
        <w:tc>
          <w:tcPr>
            <w:tcW w:w="2026" w:type="dxa"/>
          </w:tcPr>
          <w:p w:rsidR="00560A55" w:rsidRPr="008552EA" w:rsidRDefault="00560A55" w:rsidP="0076193D">
            <w:pPr>
              <w:jc w:val="center"/>
              <w:rPr>
                <w:rFonts w:cs="BookmanOldStyle"/>
              </w:rPr>
            </w:pPr>
            <w:r w:rsidRPr="008552EA">
              <w:rPr>
                <w:rFonts w:cs="BookmanOldStyle"/>
              </w:rPr>
              <w:t>01/2012</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LANDKING Rotavator,</w:t>
            </w:r>
          </w:p>
          <w:p w:rsidR="00560A55" w:rsidRPr="008552EA" w:rsidRDefault="00560A55" w:rsidP="0076193D">
            <w:pPr>
              <w:autoSpaceDE w:val="0"/>
              <w:autoSpaceDN w:val="0"/>
              <w:adjustRightInd w:val="0"/>
              <w:rPr>
                <w:rFonts w:cs="BookmanOldStyle"/>
              </w:rPr>
            </w:pPr>
            <w:r w:rsidRPr="008552EA">
              <w:rPr>
                <w:rFonts w:cs="BookmanOldStyle"/>
              </w:rPr>
              <w:t>LRT-4 (GearDrive) (Tractor</w:t>
            </w:r>
          </w:p>
          <w:p w:rsidR="00560A55" w:rsidRPr="008552EA" w:rsidRDefault="00560A55" w:rsidP="0076193D">
            <w:pPr>
              <w:autoSpaceDE w:val="0"/>
              <w:autoSpaceDN w:val="0"/>
              <w:adjustRightInd w:val="0"/>
              <w:rPr>
                <w:rFonts w:cs="BookmanOldStyle"/>
              </w:rPr>
            </w:pPr>
            <w:r w:rsidRPr="008552EA">
              <w:rPr>
                <w:rFonts w:cs="BookmanOldStyle"/>
              </w:rPr>
              <w:t>Operated)</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02/2012</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LANDKING Rotavator,</w:t>
            </w:r>
          </w:p>
          <w:p w:rsidR="00560A55" w:rsidRPr="008552EA" w:rsidRDefault="00560A55" w:rsidP="0076193D">
            <w:pPr>
              <w:autoSpaceDE w:val="0"/>
              <w:autoSpaceDN w:val="0"/>
              <w:adjustRightInd w:val="0"/>
              <w:rPr>
                <w:rFonts w:cs="BookmanOldStyle"/>
              </w:rPr>
            </w:pPr>
            <w:r w:rsidRPr="008552EA">
              <w:rPr>
                <w:rFonts w:cs="BookmanOldStyle"/>
              </w:rPr>
              <w:t>LRT-6 (Gear Drive) (Tractor</w:t>
            </w:r>
          </w:p>
          <w:p w:rsidR="00560A55" w:rsidRPr="008552EA" w:rsidRDefault="00560A55" w:rsidP="0076193D">
            <w:pPr>
              <w:autoSpaceDE w:val="0"/>
              <w:autoSpaceDN w:val="0"/>
              <w:adjustRightInd w:val="0"/>
              <w:rPr>
                <w:rFonts w:cs="BookmanOldStyle"/>
              </w:rPr>
            </w:pPr>
            <w:r w:rsidRPr="008552EA">
              <w:rPr>
                <w:rFonts w:cs="BookmanOldStyle"/>
              </w:rPr>
              <w:t>Operated)</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02/2012</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Ganga Sifang Power Tiller</w:t>
            </w:r>
          </w:p>
          <w:p w:rsidR="00560A55" w:rsidRPr="008552EA" w:rsidRDefault="00560A55" w:rsidP="0076193D">
            <w:pPr>
              <w:autoSpaceDE w:val="0"/>
              <w:autoSpaceDN w:val="0"/>
              <w:adjustRightInd w:val="0"/>
              <w:rPr>
                <w:rFonts w:cs="BookmanOldStyle"/>
              </w:rPr>
            </w:pPr>
            <w:r w:rsidRPr="008552EA">
              <w:rPr>
                <w:rFonts w:cs="BookmanOldStyle"/>
              </w:rPr>
              <w:t>BHIM</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02/2012</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Balaji Two Bottom</w:t>
            </w:r>
          </w:p>
          <w:p w:rsidR="00560A55" w:rsidRPr="008552EA" w:rsidRDefault="00560A55" w:rsidP="0076193D">
            <w:pPr>
              <w:autoSpaceDE w:val="0"/>
              <w:autoSpaceDN w:val="0"/>
              <w:adjustRightInd w:val="0"/>
              <w:rPr>
                <w:rFonts w:cs="BookmanOldStyle"/>
              </w:rPr>
            </w:pPr>
            <w:r w:rsidRPr="008552EA">
              <w:rPr>
                <w:rFonts w:cs="BookmanOldStyle"/>
              </w:rPr>
              <w:t>Reversible M.B.Plough</w:t>
            </w:r>
          </w:p>
          <w:p w:rsidR="00560A55" w:rsidRPr="008552EA" w:rsidRDefault="00560A55" w:rsidP="0076193D">
            <w:pPr>
              <w:autoSpaceDE w:val="0"/>
              <w:autoSpaceDN w:val="0"/>
              <w:adjustRightInd w:val="0"/>
              <w:rPr>
                <w:rFonts w:cs="BookmanOldStyle"/>
              </w:rPr>
            </w:pPr>
            <w:r w:rsidRPr="008552EA">
              <w:rPr>
                <w:rFonts w:cs="BookmanOldStyle"/>
              </w:rPr>
              <w:t>(45HP) (Tractor Mounted)</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03/2012</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Dhartiputra Rotavator</w:t>
            </w:r>
          </w:p>
          <w:p w:rsidR="00560A55" w:rsidRPr="008552EA" w:rsidRDefault="00560A55" w:rsidP="0076193D">
            <w:pPr>
              <w:autoSpaceDE w:val="0"/>
              <w:autoSpaceDN w:val="0"/>
              <w:adjustRightInd w:val="0"/>
              <w:rPr>
                <w:rFonts w:cs="BookmanOldStyle"/>
              </w:rPr>
            </w:pPr>
            <w:r w:rsidRPr="008552EA">
              <w:rPr>
                <w:rFonts w:cs="BookmanOldStyle"/>
              </w:rPr>
              <w:t>DRT-7 feet (Gear Drive)</w:t>
            </w:r>
          </w:p>
          <w:p w:rsidR="00560A55" w:rsidRPr="008552EA" w:rsidRDefault="00560A55" w:rsidP="0076193D">
            <w:pPr>
              <w:autoSpaceDE w:val="0"/>
              <w:autoSpaceDN w:val="0"/>
              <w:adjustRightInd w:val="0"/>
              <w:rPr>
                <w:rFonts w:cs="BookmanOldStyle"/>
              </w:rPr>
            </w:pPr>
            <w:r w:rsidRPr="008552EA">
              <w:rPr>
                <w:rFonts w:cs="BookmanOldStyle"/>
              </w:rPr>
              <w:t>(Tractor Operated)</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03/2012</w:t>
            </w:r>
          </w:p>
        </w:tc>
      </w:tr>
      <w:tr w:rsidR="00560A55" w:rsidRPr="008552EA" w:rsidTr="00560A55">
        <w:tc>
          <w:tcPr>
            <w:tcW w:w="1101" w:type="dxa"/>
          </w:tcPr>
          <w:p w:rsidR="00560A55" w:rsidRPr="008552EA" w:rsidRDefault="00560A55" w:rsidP="00560A55">
            <w:pPr>
              <w:pStyle w:val="ListParagraph"/>
              <w:numPr>
                <w:ilvl w:val="0"/>
                <w:numId w:val="38"/>
              </w:numPr>
            </w:pPr>
          </w:p>
        </w:tc>
        <w:tc>
          <w:tcPr>
            <w:tcW w:w="3543" w:type="dxa"/>
          </w:tcPr>
          <w:p w:rsidR="00560A55" w:rsidRPr="008552EA" w:rsidRDefault="00560A55" w:rsidP="0076193D">
            <w:pPr>
              <w:autoSpaceDE w:val="0"/>
              <w:autoSpaceDN w:val="0"/>
              <w:adjustRightInd w:val="0"/>
              <w:rPr>
                <w:rFonts w:cs="BookmanOldStyle"/>
              </w:rPr>
            </w:pPr>
            <w:r w:rsidRPr="008552EA">
              <w:rPr>
                <w:rFonts w:cs="BookmanOldStyle"/>
              </w:rPr>
              <w:t>Premier Rice Transplanter</w:t>
            </w:r>
          </w:p>
          <w:p w:rsidR="00560A55" w:rsidRPr="008552EA" w:rsidRDefault="00560A55" w:rsidP="0076193D">
            <w:pPr>
              <w:autoSpaceDE w:val="0"/>
              <w:autoSpaceDN w:val="0"/>
              <w:adjustRightInd w:val="0"/>
              <w:rPr>
                <w:rFonts w:cs="BookmanOldStyle"/>
              </w:rPr>
            </w:pPr>
            <w:r w:rsidRPr="008552EA">
              <w:rPr>
                <w:rFonts w:cs="BookmanOldStyle"/>
              </w:rPr>
              <w:t>GARUDA 3PT350 (Walk</w:t>
            </w:r>
          </w:p>
          <w:p w:rsidR="00560A55" w:rsidRPr="008552EA" w:rsidRDefault="00560A55" w:rsidP="0076193D">
            <w:pPr>
              <w:autoSpaceDE w:val="0"/>
              <w:autoSpaceDN w:val="0"/>
              <w:adjustRightInd w:val="0"/>
              <w:rPr>
                <w:rFonts w:cs="BookmanOldStyle"/>
              </w:rPr>
            </w:pPr>
            <w:r w:rsidRPr="008552EA">
              <w:rPr>
                <w:rFonts w:cs="BookmanOldStyle"/>
              </w:rPr>
              <w:t>behind type)</w:t>
            </w:r>
          </w:p>
        </w:tc>
        <w:tc>
          <w:tcPr>
            <w:tcW w:w="1843" w:type="dxa"/>
          </w:tcPr>
          <w:p w:rsidR="00560A55" w:rsidRPr="008552EA" w:rsidRDefault="00560A55" w:rsidP="0076193D">
            <w:pPr>
              <w:rPr>
                <w:rFonts w:cs="BookmanOldStyle"/>
              </w:rPr>
            </w:pPr>
            <w:r w:rsidRPr="008552EA">
              <w:rPr>
                <w:rFonts w:cs="BookmanOldStyle"/>
              </w:rPr>
              <w:t>Commercial</w:t>
            </w:r>
          </w:p>
        </w:tc>
        <w:tc>
          <w:tcPr>
            <w:tcW w:w="2026" w:type="dxa"/>
          </w:tcPr>
          <w:p w:rsidR="00560A55" w:rsidRPr="008552EA" w:rsidRDefault="00560A55" w:rsidP="0076193D">
            <w:pPr>
              <w:jc w:val="center"/>
              <w:rPr>
                <w:rFonts w:cs="BookmanOldStyle"/>
              </w:rPr>
            </w:pPr>
            <w:r w:rsidRPr="008552EA">
              <w:rPr>
                <w:rFonts w:cs="BookmanOldStyle"/>
              </w:rPr>
              <w:t>03/2012</w:t>
            </w:r>
          </w:p>
        </w:tc>
      </w:tr>
      <w:tr w:rsidR="00560A55" w:rsidRPr="008552EA" w:rsidTr="00560A55">
        <w:tc>
          <w:tcPr>
            <w:tcW w:w="1101" w:type="dxa"/>
            <w:tcBorders>
              <w:bottom w:val="single" w:sz="4" w:space="0" w:color="auto"/>
            </w:tcBorders>
          </w:tcPr>
          <w:p w:rsidR="00560A55" w:rsidRPr="008552EA" w:rsidRDefault="00560A55" w:rsidP="00560A55">
            <w:pPr>
              <w:pStyle w:val="ListParagraph"/>
              <w:numPr>
                <w:ilvl w:val="0"/>
                <w:numId w:val="38"/>
              </w:numPr>
            </w:pPr>
          </w:p>
        </w:tc>
        <w:tc>
          <w:tcPr>
            <w:tcW w:w="3543" w:type="dxa"/>
            <w:tcBorders>
              <w:bottom w:val="single" w:sz="4" w:space="0" w:color="auto"/>
            </w:tcBorders>
          </w:tcPr>
          <w:p w:rsidR="00560A55" w:rsidRPr="008552EA" w:rsidRDefault="00560A55" w:rsidP="0076193D">
            <w:pPr>
              <w:autoSpaceDE w:val="0"/>
              <w:autoSpaceDN w:val="0"/>
              <w:adjustRightInd w:val="0"/>
              <w:rPr>
                <w:rFonts w:cs="BookmanOldStyle"/>
              </w:rPr>
            </w:pPr>
            <w:r w:rsidRPr="008552EA">
              <w:rPr>
                <w:rFonts w:cs="BookmanOldStyle"/>
              </w:rPr>
              <w:t>Fortune Rice Transplanter</w:t>
            </w:r>
          </w:p>
          <w:p w:rsidR="00560A55" w:rsidRPr="008552EA" w:rsidRDefault="00560A55" w:rsidP="0076193D">
            <w:pPr>
              <w:autoSpaceDE w:val="0"/>
              <w:autoSpaceDN w:val="0"/>
              <w:adjustRightInd w:val="0"/>
              <w:rPr>
                <w:rFonts w:cs="BookmanOldStyle"/>
              </w:rPr>
            </w:pPr>
            <w:r w:rsidRPr="008552EA">
              <w:rPr>
                <w:rFonts w:cs="BookmanOldStyle"/>
              </w:rPr>
              <w:t>FAI-2ZT-4</w:t>
            </w:r>
          </w:p>
          <w:p w:rsidR="00560A55" w:rsidRPr="008552EA" w:rsidRDefault="00560A55" w:rsidP="0076193D">
            <w:pPr>
              <w:autoSpaceDE w:val="0"/>
              <w:autoSpaceDN w:val="0"/>
              <w:adjustRightInd w:val="0"/>
              <w:rPr>
                <w:rFonts w:cs="BookmanOldStyle"/>
              </w:rPr>
            </w:pPr>
            <w:r w:rsidRPr="008552EA">
              <w:rPr>
                <w:rFonts w:cs="BookmanOldStyle"/>
              </w:rPr>
              <w:t>(Walk behind type)</w:t>
            </w:r>
          </w:p>
        </w:tc>
        <w:tc>
          <w:tcPr>
            <w:tcW w:w="1843" w:type="dxa"/>
            <w:tcBorders>
              <w:bottom w:val="single" w:sz="4" w:space="0" w:color="auto"/>
            </w:tcBorders>
          </w:tcPr>
          <w:p w:rsidR="00560A55" w:rsidRPr="008552EA" w:rsidRDefault="00560A55" w:rsidP="0076193D">
            <w:pPr>
              <w:rPr>
                <w:rFonts w:cs="BookmanOldStyle"/>
              </w:rPr>
            </w:pPr>
            <w:r w:rsidRPr="008552EA">
              <w:rPr>
                <w:rFonts w:cs="BookmanOldStyle"/>
              </w:rPr>
              <w:t>Commercial</w:t>
            </w:r>
          </w:p>
        </w:tc>
        <w:tc>
          <w:tcPr>
            <w:tcW w:w="2026" w:type="dxa"/>
            <w:tcBorders>
              <w:bottom w:val="single" w:sz="4" w:space="0" w:color="auto"/>
            </w:tcBorders>
          </w:tcPr>
          <w:p w:rsidR="00560A55" w:rsidRPr="008552EA" w:rsidRDefault="00560A55" w:rsidP="0076193D">
            <w:pPr>
              <w:jc w:val="center"/>
              <w:rPr>
                <w:rFonts w:cs="BookmanOldStyle"/>
              </w:rPr>
            </w:pPr>
            <w:r w:rsidRPr="008552EA">
              <w:rPr>
                <w:rFonts w:cs="BookmanOldStyle"/>
              </w:rPr>
              <w:t>03/2012</w:t>
            </w:r>
          </w:p>
        </w:tc>
      </w:tr>
    </w:tbl>
    <w:p w:rsidR="00560A55" w:rsidRDefault="00560A55" w:rsidP="00560A55">
      <w:r>
        <w:br w:type="page"/>
      </w:r>
    </w:p>
    <w:p w:rsidR="002C75C5" w:rsidRDefault="002C75C5" w:rsidP="002C75C5">
      <w:pPr>
        <w:pStyle w:val="Caption"/>
        <w:keepNext/>
        <w:jc w:val="center"/>
      </w:pPr>
      <w:bookmarkStart w:id="241" w:name="_Toc388008267"/>
      <w:r>
        <w:lastRenderedPageBreak/>
        <w:t xml:space="preserve">Annexure </w:t>
      </w:r>
      <w:r w:rsidR="00836EBA">
        <w:fldChar w:fldCharType="begin"/>
      </w:r>
      <w:r w:rsidR="00DD7BA7">
        <w:instrText xml:space="preserve"> SEQ Annexure \* ARABIC </w:instrText>
      </w:r>
      <w:r w:rsidR="00836EBA">
        <w:fldChar w:fldCharType="separate"/>
      </w:r>
      <w:r w:rsidR="004364AC">
        <w:rPr>
          <w:noProof/>
        </w:rPr>
        <w:t>11</w:t>
      </w:r>
      <w:r w:rsidR="00836EBA">
        <w:fldChar w:fldCharType="end"/>
      </w:r>
      <w:r>
        <w:t xml:space="preserve"> List of machineries tested by NERFMTTI (Biswanath Chariali, Assam) during XI FYP</w:t>
      </w:r>
      <w:bookmarkEnd w:id="241"/>
    </w:p>
    <w:tbl>
      <w:tblPr>
        <w:tblW w:w="9494" w:type="dxa"/>
        <w:tblInd w:w="109" w:type="dxa"/>
        <w:tblLayout w:type="fixed"/>
        <w:tblCellMar>
          <w:left w:w="0" w:type="dxa"/>
          <w:right w:w="0" w:type="dxa"/>
        </w:tblCellMar>
        <w:tblLook w:val="0000"/>
      </w:tblPr>
      <w:tblGrid>
        <w:gridCol w:w="639"/>
        <w:gridCol w:w="2026"/>
        <w:gridCol w:w="1551"/>
        <w:gridCol w:w="1263"/>
        <w:gridCol w:w="4015"/>
      </w:tblGrid>
      <w:tr w:rsidR="002C75C5" w:rsidTr="002C75C5">
        <w:trPr>
          <w:trHeight w:hRule="exact" w:val="716"/>
        </w:trPr>
        <w:tc>
          <w:tcPr>
            <w:tcW w:w="9494" w:type="dxa"/>
            <w:gridSpan w:val="5"/>
            <w:tcBorders>
              <w:top w:val="single" w:sz="4" w:space="0" w:color="000000"/>
              <w:left w:val="single" w:sz="4" w:space="0" w:color="000000"/>
              <w:bottom w:val="nil"/>
              <w:right w:val="single" w:sz="4" w:space="0" w:color="000000"/>
            </w:tcBorders>
          </w:tcPr>
          <w:p w:rsidR="002C75C5" w:rsidRDefault="002C75C5" w:rsidP="0076193D">
            <w:pPr>
              <w:widowControl w:val="0"/>
              <w:autoSpaceDE w:val="0"/>
              <w:autoSpaceDN w:val="0"/>
              <w:adjustRightInd w:val="0"/>
              <w:spacing w:before="5" w:after="0" w:line="220" w:lineRule="exact"/>
              <w:rPr>
                <w:rFonts w:ascii="Times New Roman" w:hAnsi="Times New Roman" w:cs="Times New Roman"/>
              </w:rPr>
            </w:pPr>
          </w:p>
          <w:p w:rsidR="002C75C5" w:rsidRDefault="002C75C5" w:rsidP="0076193D">
            <w:pPr>
              <w:widowControl w:val="0"/>
              <w:autoSpaceDE w:val="0"/>
              <w:autoSpaceDN w:val="0"/>
              <w:adjustRightInd w:val="0"/>
              <w:spacing w:after="0" w:line="240" w:lineRule="auto"/>
              <w:ind w:left="4141" w:right="4138"/>
              <w:jc w:val="center"/>
              <w:rPr>
                <w:rFonts w:ascii="Times New Roman" w:hAnsi="Times New Roman" w:cs="Times New Roman"/>
                <w:sz w:val="24"/>
                <w:szCs w:val="24"/>
              </w:rPr>
            </w:pPr>
            <w:r>
              <w:rPr>
                <w:rFonts w:ascii="Times New Roman" w:hAnsi="Times New Roman" w:cs="Times New Roman"/>
                <w:spacing w:val="1"/>
                <w:w w:val="133"/>
                <w:sz w:val="20"/>
                <w:szCs w:val="20"/>
              </w:rPr>
              <w:t>20</w:t>
            </w:r>
            <w:r>
              <w:rPr>
                <w:rFonts w:ascii="Times New Roman" w:hAnsi="Times New Roman" w:cs="Times New Roman"/>
                <w:spacing w:val="-3"/>
                <w:w w:val="133"/>
                <w:sz w:val="20"/>
                <w:szCs w:val="20"/>
              </w:rPr>
              <w:t>0</w:t>
            </w:r>
            <w:r>
              <w:rPr>
                <w:rFonts w:ascii="Times New Roman" w:hAnsi="Times New Roman" w:cs="Times New Roman"/>
                <w:spacing w:val="2"/>
                <w:w w:val="133"/>
                <w:sz w:val="20"/>
                <w:szCs w:val="20"/>
              </w:rPr>
              <w:t>7</w:t>
            </w:r>
            <w:r>
              <w:rPr>
                <w:rFonts w:ascii="Times New Roman" w:hAnsi="Times New Roman" w:cs="Times New Roman"/>
                <w:spacing w:val="-1"/>
                <w:w w:val="108"/>
                <w:sz w:val="20"/>
                <w:szCs w:val="20"/>
              </w:rPr>
              <w:t>-</w:t>
            </w:r>
            <w:r>
              <w:rPr>
                <w:rFonts w:ascii="Times New Roman" w:hAnsi="Times New Roman" w:cs="Times New Roman"/>
                <w:spacing w:val="-3"/>
                <w:w w:val="133"/>
                <w:sz w:val="20"/>
                <w:szCs w:val="20"/>
              </w:rPr>
              <w:t>2</w:t>
            </w:r>
            <w:r>
              <w:rPr>
                <w:rFonts w:ascii="Times New Roman" w:hAnsi="Times New Roman" w:cs="Times New Roman"/>
                <w:spacing w:val="1"/>
                <w:w w:val="133"/>
                <w:sz w:val="20"/>
                <w:szCs w:val="20"/>
              </w:rPr>
              <w:t>0</w:t>
            </w:r>
            <w:r>
              <w:rPr>
                <w:rFonts w:ascii="Times New Roman" w:hAnsi="Times New Roman" w:cs="Times New Roman"/>
                <w:spacing w:val="-3"/>
                <w:w w:val="133"/>
                <w:sz w:val="20"/>
                <w:szCs w:val="20"/>
              </w:rPr>
              <w:t>0</w:t>
            </w:r>
            <w:r>
              <w:rPr>
                <w:rFonts w:ascii="Times New Roman" w:hAnsi="Times New Roman" w:cs="Times New Roman"/>
                <w:w w:val="133"/>
                <w:sz w:val="20"/>
                <w:szCs w:val="20"/>
              </w:rPr>
              <w:t>8</w:t>
            </w:r>
          </w:p>
        </w:tc>
      </w:tr>
      <w:tr w:rsidR="002C75C5" w:rsidTr="002C75C5">
        <w:trPr>
          <w:trHeight w:hRule="exact" w:val="470"/>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228" w:right="228"/>
              <w:jc w:val="center"/>
              <w:rPr>
                <w:rFonts w:ascii="Times New Roman" w:hAnsi="Times New Roman" w:cs="Times New Roman"/>
                <w:sz w:val="24"/>
                <w:szCs w:val="24"/>
              </w:rPr>
            </w:pPr>
            <w:r>
              <w:rPr>
                <w:rFonts w:ascii="Times New Roman" w:hAnsi="Times New Roman" w:cs="Times New Roman"/>
                <w:sz w:val="20"/>
                <w:szCs w:val="20"/>
              </w:rPr>
              <w:t>1</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P</w:t>
            </w:r>
            <w:r>
              <w:rPr>
                <w:rFonts w:ascii="Times New Roman" w:hAnsi="Times New Roman" w:cs="Times New Roman"/>
                <w:spacing w:val="1"/>
                <w:sz w:val="20"/>
                <w:szCs w:val="20"/>
              </w:rPr>
              <w:t>a</w:t>
            </w:r>
            <w:r>
              <w:rPr>
                <w:rFonts w:ascii="Times New Roman" w:hAnsi="Times New Roman" w:cs="Times New Roman"/>
                <w:sz w:val="20"/>
                <w:szCs w:val="20"/>
              </w:rPr>
              <w:t>r</w:t>
            </w:r>
            <w:r>
              <w:rPr>
                <w:rFonts w:ascii="Times New Roman" w:hAnsi="Times New Roman" w:cs="Times New Roman"/>
                <w:spacing w:val="2"/>
                <w:sz w:val="20"/>
                <w:szCs w:val="20"/>
              </w:rPr>
              <w:t>a</w:t>
            </w:r>
            <w:r>
              <w:rPr>
                <w:rFonts w:ascii="Times New Roman" w:hAnsi="Times New Roman" w:cs="Times New Roman"/>
                <w:sz w:val="20"/>
                <w:szCs w:val="20"/>
              </w:rPr>
              <w:t xml:space="preserve">s     </w:t>
            </w:r>
            <w:r>
              <w:rPr>
                <w:rFonts w:ascii="Times New Roman" w:hAnsi="Times New Roman" w:cs="Times New Roman"/>
                <w:spacing w:val="21"/>
                <w:sz w:val="20"/>
                <w:szCs w:val="20"/>
              </w:rPr>
              <w:t xml:space="preserve"> </w:t>
            </w:r>
            <w:r>
              <w:rPr>
                <w:rFonts w:ascii="Times New Roman" w:hAnsi="Times New Roman" w:cs="Times New Roman"/>
                <w:spacing w:val="-2"/>
                <w:sz w:val="20"/>
                <w:szCs w:val="20"/>
              </w:rPr>
              <w:t>S</w:t>
            </w:r>
            <w:r>
              <w:rPr>
                <w:rFonts w:ascii="Times New Roman" w:hAnsi="Times New Roman" w:cs="Times New Roman"/>
                <w:spacing w:val="-3"/>
                <w:sz w:val="20"/>
                <w:szCs w:val="20"/>
              </w:rPr>
              <w:t>ee</w:t>
            </w:r>
            <w:r>
              <w:rPr>
                <w:rFonts w:ascii="Times New Roman" w:hAnsi="Times New Roman" w:cs="Times New Roman"/>
                <w:sz w:val="20"/>
                <w:szCs w:val="20"/>
              </w:rPr>
              <w:t xml:space="preserve">d     </w:t>
            </w:r>
            <w:r>
              <w:rPr>
                <w:rFonts w:ascii="Times New Roman" w:hAnsi="Times New Roman" w:cs="Times New Roman"/>
                <w:spacing w:val="23"/>
                <w:sz w:val="20"/>
                <w:szCs w:val="20"/>
              </w:rPr>
              <w:t xml:space="preserve"> </w:t>
            </w:r>
            <w:r>
              <w:rPr>
                <w:rFonts w:ascii="Times New Roman" w:hAnsi="Times New Roman" w:cs="Times New Roman"/>
                <w:spacing w:val="-3"/>
                <w:w w:val="101"/>
                <w:sz w:val="20"/>
                <w:szCs w:val="20"/>
              </w:rPr>
              <w:t>c</w:t>
            </w:r>
            <w:r>
              <w:rPr>
                <w:rFonts w:ascii="Times New Roman" w:hAnsi="Times New Roman" w:cs="Times New Roman"/>
                <w:sz w:val="20"/>
                <w:szCs w:val="20"/>
              </w:rPr>
              <w:t>um</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pacing w:val="-2"/>
                <w:sz w:val="20"/>
                <w:szCs w:val="20"/>
              </w:rPr>
              <w:t>F</w:t>
            </w:r>
            <w:r>
              <w:rPr>
                <w:rFonts w:ascii="Times New Roman" w:hAnsi="Times New Roman" w:cs="Times New Roman"/>
                <w:spacing w:val="-3"/>
                <w:sz w:val="20"/>
                <w:szCs w:val="20"/>
              </w:rPr>
              <w:t>e</w:t>
            </w:r>
            <w:r>
              <w:rPr>
                <w:rFonts w:ascii="Times New Roman" w:hAnsi="Times New Roman" w:cs="Times New Roman"/>
                <w:spacing w:val="5"/>
                <w:sz w:val="20"/>
                <w:szCs w:val="20"/>
              </w:rPr>
              <w:t>r</w:t>
            </w:r>
            <w:r>
              <w:rPr>
                <w:rFonts w:ascii="Times New Roman" w:hAnsi="Times New Roman" w:cs="Times New Roman"/>
                <w:spacing w:val="1"/>
                <w:sz w:val="20"/>
                <w:szCs w:val="20"/>
              </w:rPr>
              <w:t>t</w:t>
            </w:r>
            <w:r>
              <w:rPr>
                <w:rFonts w:ascii="Times New Roman" w:hAnsi="Times New Roman" w:cs="Times New Roman"/>
                <w:spacing w:val="-3"/>
                <w:sz w:val="20"/>
                <w:szCs w:val="20"/>
              </w:rPr>
              <w:t>i</w:t>
            </w:r>
            <w:r>
              <w:rPr>
                <w:rFonts w:ascii="Times New Roman" w:hAnsi="Times New Roman" w:cs="Times New Roman"/>
                <w:spacing w:val="1"/>
                <w:sz w:val="20"/>
                <w:szCs w:val="20"/>
              </w:rPr>
              <w:t>l</w:t>
            </w:r>
            <w:r>
              <w:rPr>
                <w:rFonts w:ascii="Times New Roman" w:hAnsi="Times New Roman" w:cs="Times New Roman"/>
                <w:spacing w:val="-3"/>
                <w:sz w:val="20"/>
                <w:szCs w:val="20"/>
              </w:rPr>
              <w:t>i</w:t>
            </w:r>
            <w:r>
              <w:rPr>
                <w:rFonts w:ascii="Times New Roman" w:hAnsi="Times New Roman" w:cs="Times New Roman"/>
                <w:spacing w:val="1"/>
                <w:sz w:val="20"/>
                <w:szCs w:val="20"/>
              </w:rPr>
              <w:t>z</w:t>
            </w:r>
            <w:r>
              <w:rPr>
                <w:rFonts w:ascii="Times New Roman" w:hAnsi="Times New Roman" w:cs="Times New Roman"/>
                <w:spacing w:val="-3"/>
                <w:sz w:val="20"/>
                <w:szCs w:val="20"/>
              </w:rPr>
              <w:t>e</w:t>
            </w:r>
            <w:r>
              <w:rPr>
                <w:rFonts w:ascii="Times New Roman" w:hAnsi="Times New Roman" w:cs="Times New Roman"/>
                <w:sz w:val="20"/>
                <w:szCs w:val="20"/>
              </w:rPr>
              <w:t>r</w:t>
            </w:r>
            <w:r>
              <w:rPr>
                <w:rFonts w:ascii="Times New Roman" w:hAnsi="Times New Roman" w:cs="Times New Roman"/>
                <w:spacing w:val="8"/>
                <w:sz w:val="20"/>
                <w:szCs w:val="20"/>
              </w:rPr>
              <w:t xml:space="preserve"> </w:t>
            </w:r>
            <w:r>
              <w:rPr>
                <w:rFonts w:ascii="Times New Roman" w:hAnsi="Times New Roman" w:cs="Times New Roman"/>
                <w:spacing w:val="-6"/>
                <w:sz w:val="20"/>
                <w:szCs w:val="20"/>
              </w:rPr>
              <w:t>D</w:t>
            </w:r>
            <w:r>
              <w:rPr>
                <w:rFonts w:ascii="Times New Roman" w:hAnsi="Times New Roman" w:cs="Times New Roman"/>
                <w:spacing w:val="5"/>
                <w:sz w:val="20"/>
                <w:szCs w:val="20"/>
              </w:rPr>
              <w:t>r</w:t>
            </w:r>
            <w:r>
              <w:rPr>
                <w:rFonts w:ascii="Times New Roman" w:hAnsi="Times New Roman" w:cs="Times New Roman"/>
                <w:spacing w:val="-3"/>
                <w:w w:val="101"/>
                <w:sz w:val="20"/>
                <w:szCs w:val="20"/>
              </w:rPr>
              <w:t>i</w:t>
            </w:r>
            <w:r>
              <w:rPr>
                <w:rFonts w:ascii="Times New Roman" w:hAnsi="Times New Roman" w:cs="Times New Roman"/>
                <w:spacing w:val="1"/>
                <w:w w:val="101"/>
                <w:sz w:val="20"/>
                <w:szCs w:val="20"/>
              </w:rPr>
              <w:t>l</w:t>
            </w:r>
            <w:r>
              <w:rPr>
                <w:rFonts w:ascii="Times New Roman" w:hAnsi="Times New Roman" w:cs="Times New Roman"/>
                <w:w w:val="101"/>
                <w:sz w:val="20"/>
                <w:szCs w:val="20"/>
              </w:rPr>
              <w:t>l</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z w:val="20"/>
                <w:szCs w:val="20"/>
              </w:rPr>
              <w:t>I</w:t>
            </w:r>
            <w:r>
              <w:rPr>
                <w:rFonts w:ascii="Times New Roman" w:hAnsi="Times New Roman" w:cs="Times New Roman"/>
                <w:spacing w:val="1"/>
                <w:sz w:val="20"/>
                <w:szCs w:val="20"/>
              </w:rPr>
              <w:t>m</w:t>
            </w:r>
            <w:r>
              <w:rPr>
                <w:rFonts w:ascii="Times New Roman" w:hAnsi="Times New Roman" w:cs="Times New Roman"/>
                <w:sz w:val="20"/>
                <w:szCs w:val="20"/>
              </w:rPr>
              <w:t>p</w:t>
            </w:r>
            <w:r>
              <w:rPr>
                <w:rFonts w:ascii="Times New Roman" w:hAnsi="Times New Roman" w:cs="Times New Roman"/>
                <w:spacing w:val="-2"/>
                <w:sz w:val="20"/>
                <w:szCs w:val="20"/>
              </w:rPr>
              <w:t>.</w:t>
            </w:r>
            <w:r>
              <w:rPr>
                <w:rFonts w:ascii="Times New Roman" w:hAnsi="Times New Roman" w:cs="Times New Roman"/>
                <w:sz w:val="20"/>
                <w:szCs w:val="20"/>
              </w:rPr>
              <w:t>25</w:t>
            </w:r>
            <w:r>
              <w:rPr>
                <w:rFonts w:ascii="Times New Roman" w:hAnsi="Times New Roman" w:cs="Times New Roman"/>
                <w:spacing w:val="1"/>
                <w:sz w:val="20"/>
                <w:szCs w:val="20"/>
              </w:rPr>
              <w:t>/</w:t>
            </w:r>
            <w:r>
              <w:rPr>
                <w:rFonts w:ascii="Times New Roman" w:hAnsi="Times New Roman" w:cs="Times New Roman"/>
                <w:spacing w:val="-5"/>
                <w:sz w:val="20"/>
                <w:szCs w:val="20"/>
              </w:rPr>
              <w:t>5</w:t>
            </w:r>
            <w:r>
              <w:rPr>
                <w:rFonts w:ascii="Times New Roman" w:hAnsi="Times New Roman" w:cs="Times New Roman"/>
                <w:sz w:val="20"/>
                <w:szCs w:val="20"/>
              </w:rPr>
              <w:t>2</w:t>
            </w:r>
            <w:r>
              <w:rPr>
                <w:rFonts w:ascii="Times New Roman" w:hAnsi="Times New Roman" w:cs="Times New Roman"/>
                <w:spacing w:val="1"/>
                <w:sz w:val="20"/>
                <w:szCs w:val="20"/>
              </w:rPr>
              <w:t>/</w:t>
            </w:r>
            <w:r>
              <w:rPr>
                <w:rFonts w:ascii="Times New Roman" w:hAnsi="Times New Roman" w:cs="Times New Roman"/>
                <w:sz w:val="20"/>
                <w:szCs w:val="20"/>
              </w:rPr>
              <w:t>2</w:t>
            </w:r>
            <w:r>
              <w:rPr>
                <w:rFonts w:ascii="Times New Roman" w:hAnsi="Times New Roman" w:cs="Times New Roman"/>
                <w:spacing w:val="-5"/>
                <w:sz w:val="20"/>
                <w:szCs w:val="20"/>
              </w:rPr>
              <w:t>0</w:t>
            </w:r>
            <w:r>
              <w:rPr>
                <w:rFonts w:ascii="Times New Roman" w:hAnsi="Times New Roman" w:cs="Times New Roman"/>
                <w:sz w:val="20"/>
                <w:szCs w:val="20"/>
              </w:rPr>
              <w:t>07</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5"/>
              <w:rPr>
                <w:rFonts w:ascii="Times New Roman" w:hAnsi="Times New Roman" w:cs="Times New Roman"/>
                <w:sz w:val="24"/>
                <w:szCs w:val="24"/>
              </w:rPr>
            </w:pPr>
            <w:r>
              <w:rPr>
                <w:rFonts w:ascii="Times New Roman" w:hAnsi="Times New Roman" w:cs="Times New Roman"/>
                <w:spacing w:val="-2"/>
                <w:sz w:val="20"/>
                <w:szCs w:val="20"/>
              </w:rPr>
              <w:t>A</w:t>
            </w:r>
            <w:r>
              <w:rPr>
                <w:rFonts w:ascii="Times New Roman" w:hAnsi="Times New Roman" w:cs="Times New Roman"/>
                <w:sz w:val="20"/>
                <w:szCs w:val="20"/>
              </w:rPr>
              <w:t>pr</w:t>
            </w:r>
            <w:r>
              <w:rPr>
                <w:rFonts w:ascii="Times New Roman" w:hAnsi="Times New Roman" w:cs="Times New Roman"/>
                <w:spacing w:val="1"/>
                <w:sz w:val="20"/>
                <w:szCs w:val="20"/>
              </w:rPr>
              <w:t>i</w:t>
            </w:r>
            <w:r>
              <w:rPr>
                <w:rFonts w:ascii="Times New Roman" w:hAnsi="Times New Roman" w:cs="Times New Roman"/>
                <w:spacing w:val="-3"/>
                <w:sz w:val="20"/>
                <w:szCs w:val="20"/>
              </w:rPr>
              <w:t>l</w:t>
            </w:r>
            <w:r>
              <w:rPr>
                <w:rFonts w:ascii="Times New Roman" w:hAnsi="Times New Roman" w:cs="Times New Roman"/>
                <w:sz w:val="20"/>
                <w:szCs w:val="20"/>
              </w:rPr>
              <w:t>,</w:t>
            </w:r>
            <w:r>
              <w:rPr>
                <w:rFonts w:ascii="Times New Roman" w:hAnsi="Times New Roman" w:cs="Times New Roman"/>
                <w:spacing w:val="6"/>
                <w:sz w:val="20"/>
                <w:szCs w:val="20"/>
              </w:rPr>
              <w:t xml:space="preserve"> </w:t>
            </w:r>
            <w:r>
              <w:rPr>
                <w:rFonts w:ascii="Times New Roman" w:hAnsi="Times New Roman" w:cs="Times New Roman"/>
                <w:spacing w:val="-5"/>
                <w:sz w:val="20"/>
                <w:szCs w:val="20"/>
              </w:rPr>
              <w:t>2</w:t>
            </w:r>
            <w:r>
              <w:rPr>
                <w:rFonts w:ascii="Times New Roman" w:hAnsi="Times New Roman" w:cs="Times New Roman"/>
                <w:sz w:val="20"/>
                <w:szCs w:val="20"/>
              </w:rPr>
              <w:t>007</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M</w:t>
            </w:r>
            <w:r>
              <w:rPr>
                <w:rFonts w:ascii="Times New Roman" w:hAnsi="Times New Roman" w:cs="Times New Roman"/>
                <w:spacing w:val="1"/>
                <w:sz w:val="20"/>
                <w:szCs w:val="20"/>
              </w:rPr>
              <w:t>/</w:t>
            </w:r>
            <w:r>
              <w:rPr>
                <w:rFonts w:ascii="Times New Roman" w:hAnsi="Times New Roman" w:cs="Times New Roman"/>
                <w:sz w:val="20"/>
                <w:szCs w:val="20"/>
              </w:rPr>
              <w:t xml:space="preserve">s </w:t>
            </w:r>
            <w:r>
              <w:rPr>
                <w:rFonts w:ascii="Times New Roman" w:hAnsi="Times New Roman" w:cs="Times New Roman"/>
                <w:spacing w:val="5"/>
                <w:sz w:val="20"/>
                <w:szCs w:val="20"/>
              </w:rPr>
              <w:t xml:space="preserve"> </w:t>
            </w:r>
            <w:r>
              <w:rPr>
                <w:rFonts w:ascii="Times New Roman" w:hAnsi="Times New Roman" w:cs="Times New Roman"/>
                <w:spacing w:val="-5"/>
                <w:sz w:val="20"/>
                <w:szCs w:val="20"/>
              </w:rPr>
              <w:t>Bo</w:t>
            </w:r>
            <w:r>
              <w:rPr>
                <w:rFonts w:ascii="Times New Roman" w:hAnsi="Times New Roman" w:cs="Times New Roman"/>
                <w:spacing w:val="1"/>
                <w:sz w:val="20"/>
                <w:szCs w:val="20"/>
              </w:rPr>
              <w:t>t</w:t>
            </w:r>
            <w:r>
              <w:rPr>
                <w:rFonts w:ascii="Times New Roman" w:hAnsi="Times New Roman" w:cs="Times New Roman"/>
                <w:spacing w:val="5"/>
                <w:sz w:val="20"/>
                <w:szCs w:val="20"/>
              </w:rPr>
              <w:t>h</w:t>
            </w:r>
            <w:r>
              <w:rPr>
                <w:rFonts w:ascii="Times New Roman" w:hAnsi="Times New Roman" w:cs="Times New Roman"/>
                <w:spacing w:val="-3"/>
                <w:sz w:val="20"/>
                <w:szCs w:val="20"/>
              </w:rPr>
              <w:t>a</w:t>
            </w:r>
            <w:r>
              <w:rPr>
                <w:rFonts w:ascii="Times New Roman" w:hAnsi="Times New Roman" w:cs="Times New Roman"/>
                <w:sz w:val="20"/>
                <w:szCs w:val="20"/>
              </w:rPr>
              <w:t xml:space="preserve">ra </w:t>
            </w:r>
            <w:r>
              <w:rPr>
                <w:rFonts w:ascii="Times New Roman" w:hAnsi="Times New Roman" w:cs="Times New Roman"/>
                <w:spacing w:val="8"/>
                <w:sz w:val="20"/>
                <w:szCs w:val="20"/>
              </w:rPr>
              <w:t xml:space="preserve"> </w:t>
            </w:r>
            <w:r>
              <w:rPr>
                <w:rFonts w:ascii="Times New Roman" w:hAnsi="Times New Roman" w:cs="Times New Roman"/>
                <w:spacing w:val="-2"/>
                <w:sz w:val="20"/>
                <w:szCs w:val="20"/>
              </w:rPr>
              <w:t>F</w:t>
            </w:r>
            <w:r>
              <w:rPr>
                <w:rFonts w:ascii="Times New Roman" w:hAnsi="Times New Roman" w:cs="Times New Roman"/>
                <w:spacing w:val="-5"/>
                <w:sz w:val="20"/>
                <w:szCs w:val="20"/>
              </w:rPr>
              <w:t>ou</w:t>
            </w:r>
            <w:r>
              <w:rPr>
                <w:rFonts w:ascii="Times New Roman" w:hAnsi="Times New Roman" w:cs="Times New Roman"/>
                <w:spacing w:val="5"/>
                <w:sz w:val="20"/>
                <w:szCs w:val="20"/>
              </w:rPr>
              <w:t>n</w:t>
            </w:r>
            <w:r>
              <w:rPr>
                <w:rFonts w:ascii="Times New Roman" w:hAnsi="Times New Roman" w:cs="Times New Roman"/>
                <w:sz w:val="20"/>
                <w:szCs w:val="20"/>
              </w:rPr>
              <w:t>d</w:t>
            </w:r>
            <w:r>
              <w:rPr>
                <w:rFonts w:ascii="Times New Roman" w:hAnsi="Times New Roman" w:cs="Times New Roman"/>
                <w:spacing w:val="-3"/>
                <w:sz w:val="20"/>
                <w:szCs w:val="20"/>
              </w:rPr>
              <w:t>a</w:t>
            </w:r>
            <w:r>
              <w:rPr>
                <w:rFonts w:ascii="Times New Roman" w:hAnsi="Times New Roman" w:cs="Times New Roman"/>
                <w:spacing w:val="5"/>
                <w:sz w:val="20"/>
                <w:szCs w:val="20"/>
              </w:rPr>
              <w:t>r</w:t>
            </w:r>
            <w:r>
              <w:rPr>
                <w:rFonts w:ascii="Times New Roman" w:hAnsi="Times New Roman" w:cs="Times New Roman"/>
                <w:sz w:val="20"/>
                <w:szCs w:val="20"/>
              </w:rPr>
              <w:t>y</w:t>
            </w:r>
            <w:r>
              <w:rPr>
                <w:rFonts w:ascii="Times New Roman" w:hAnsi="Times New Roman" w:cs="Times New Roman"/>
                <w:spacing w:val="46"/>
                <w:sz w:val="20"/>
                <w:szCs w:val="20"/>
              </w:rPr>
              <w:t xml:space="preserve"> </w:t>
            </w:r>
            <w:r>
              <w:rPr>
                <w:rFonts w:ascii="Times New Roman" w:hAnsi="Times New Roman" w:cs="Times New Roman"/>
                <w:spacing w:val="-3"/>
                <w:sz w:val="20"/>
                <w:szCs w:val="20"/>
              </w:rPr>
              <w:t>a</w:t>
            </w:r>
            <w:r>
              <w:rPr>
                <w:rFonts w:ascii="Times New Roman" w:hAnsi="Times New Roman" w:cs="Times New Roman"/>
                <w:spacing w:val="5"/>
                <w:sz w:val="20"/>
                <w:szCs w:val="20"/>
              </w:rPr>
              <w:t>n</w:t>
            </w:r>
            <w:r>
              <w:rPr>
                <w:rFonts w:ascii="Times New Roman" w:hAnsi="Times New Roman" w:cs="Times New Roman"/>
                <w:sz w:val="20"/>
                <w:szCs w:val="20"/>
              </w:rPr>
              <w:t xml:space="preserve">d </w:t>
            </w:r>
            <w:r>
              <w:rPr>
                <w:rFonts w:ascii="Times New Roman" w:hAnsi="Times New Roman" w:cs="Times New Roman"/>
                <w:spacing w:val="6"/>
                <w:sz w:val="20"/>
                <w:szCs w:val="20"/>
              </w:rPr>
              <w:t xml:space="preserve"> </w:t>
            </w:r>
            <w:r>
              <w:rPr>
                <w:rFonts w:ascii="Times New Roman" w:hAnsi="Times New Roman" w:cs="Times New Roman"/>
                <w:spacing w:val="-6"/>
                <w:sz w:val="20"/>
                <w:szCs w:val="20"/>
              </w:rPr>
              <w:t>M</w:t>
            </w:r>
            <w:r>
              <w:rPr>
                <w:rFonts w:ascii="Times New Roman" w:hAnsi="Times New Roman" w:cs="Times New Roman"/>
                <w:spacing w:val="1"/>
                <w:sz w:val="20"/>
                <w:szCs w:val="20"/>
              </w:rPr>
              <w:t>a</w:t>
            </w:r>
            <w:r>
              <w:rPr>
                <w:rFonts w:ascii="Times New Roman" w:hAnsi="Times New Roman" w:cs="Times New Roman"/>
                <w:spacing w:val="-8"/>
                <w:sz w:val="20"/>
                <w:szCs w:val="20"/>
              </w:rPr>
              <w:t>c</w:t>
            </w:r>
            <w:r>
              <w:rPr>
                <w:rFonts w:ascii="Times New Roman" w:hAnsi="Times New Roman" w:cs="Times New Roman"/>
                <w:spacing w:val="5"/>
                <w:sz w:val="20"/>
                <w:szCs w:val="20"/>
              </w:rPr>
              <w:t>h</w:t>
            </w:r>
            <w:r>
              <w:rPr>
                <w:rFonts w:ascii="Times New Roman" w:hAnsi="Times New Roman" w:cs="Times New Roman"/>
                <w:spacing w:val="-3"/>
                <w:sz w:val="20"/>
                <w:szCs w:val="20"/>
              </w:rPr>
              <w:t>i</w:t>
            </w:r>
            <w:r>
              <w:rPr>
                <w:rFonts w:ascii="Times New Roman" w:hAnsi="Times New Roman" w:cs="Times New Roman"/>
                <w:spacing w:val="5"/>
                <w:sz w:val="20"/>
                <w:szCs w:val="20"/>
              </w:rPr>
              <w:t>n</w:t>
            </w:r>
            <w:r>
              <w:rPr>
                <w:rFonts w:ascii="Times New Roman" w:hAnsi="Times New Roman" w:cs="Times New Roman"/>
                <w:sz w:val="20"/>
                <w:szCs w:val="20"/>
              </w:rPr>
              <w:t xml:space="preserve">e </w:t>
            </w:r>
            <w:r>
              <w:rPr>
                <w:rFonts w:ascii="Times New Roman" w:hAnsi="Times New Roman" w:cs="Times New Roman"/>
                <w:spacing w:val="5"/>
                <w:sz w:val="20"/>
                <w:szCs w:val="20"/>
              </w:rPr>
              <w:t xml:space="preserve"> </w:t>
            </w:r>
            <w:r>
              <w:rPr>
                <w:rFonts w:ascii="Times New Roman" w:hAnsi="Times New Roman" w:cs="Times New Roman"/>
                <w:spacing w:val="-3"/>
                <w:sz w:val="20"/>
                <w:szCs w:val="20"/>
              </w:rPr>
              <w:t>W</w:t>
            </w:r>
            <w:r>
              <w:rPr>
                <w:rFonts w:ascii="Times New Roman" w:hAnsi="Times New Roman" w:cs="Times New Roman"/>
                <w:spacing w:val="-5"/>
                <w:sz w:val="20"/>
                <w:szCs w:val="20"/>
              </w:rPr>
              <w:t>o</w:t>
            </w:r>
            <w:r>
              <w:rPr>
                <w:rFonts w:ascii="Times New Roman" w:hAnsi="Times New Roman" w:cs="Times New Roman"/>
                <w:spacing w:val="5"/>
                <w:sz w:val="20"/>
                <w:szCs w:val="20"/>
              </w:rPr>
              <w:t>r</w:t>
            </w:r>
            <w:r>
              <w:rPr>
                <w:rFonts w:ascii="Times New Roman" w:hAnsi="Times New Roman" w:cs="Times New Roman"/>
                <w:sz w:val="20"/>
                <w:szCs w:val="20"/>
              </w:rPr>
              <w:t>k</w:t>
            </w:r>
            <w:r>
              <w:rPr>
                <w:rFonts w:ascii="Times New Roman" w:hAnsi="Times New Roman" w:cs="Times New Roman"/>
                <w:spacing w:val="-6"/>
                <w:sz w:val="20"/>
                <w:szCs w:val="20"/>
              </w:rPr>
              <w:t>s</w:t>
            </w:r>
            <w:r>
              <w:rPr>
                <w:rFonts w:ascii="Times New Roman" w:hAnsi="Times New Roman" w:cs="Times New Roman"/>
                <w:sz w:val="20"/>
                <w:szCs w:val="20"/>
              </w:rPr>
              <w:t>,</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pacing w:val="-2"/>
                <w:sz w:val="20"/>
                <w:szCs w:val="20"/>
              </w:rPr>
              <w:t>N</w:t>
            </w:r>
            <w:r>
              <w:rPr>
                <w:rFonts w:ascii="Times New Roman" w:hAnsi="Times New Roman" w:cs="Times New Roman"/>
                <w:spacing w:val="1"/>
                <w:sz w:val="20"/>
                <w:szCs w:val="20"/>
              </w:rPr>
              <w:t>a</w:t>
            </w:r>
            <w:r>
              <w:rPr>
                <w:rFonts w:ascii="Times New Roman" w:hAnsi="Times New Roman" w:cs="Times New Roman"/>
                <w:sz w:val="20"/>
                <w:szCs w:val="20"/>
              </w:rPr>
              <w:t>g</w:t>
            </w:r>
            <w:r>
              <w:rPr>
                <w:rFonts w:ascii="Times New Roman" w:hAnsi="Times New Roman" w:cs="Times New Roman"/>
                <w:spacing w:val="-3"/>
                <w:sz w:val="20"/>
                <w:szCs w:val="20"/>
              </w:rPr>
              <w:t>a</w:t>
            </w:r>
            <w:r>
              <w:rPr>
                <w:rFonts w:ascii="Times New Roman" w:hAnsi="Times New Roman" w:cs="Times New Roman"/>
                <w:spacing w:val="5"/>
                <w:sz w:val="20"/>
                <w:szCs w:val="20"/>
              </w:rPr>
              <w:t>r</w:t>
            </w:r>
            <w:r>
              <w:rPr>
                <w:rFonts w:ascii="Times New Roman" w:hAnsi="Times New Roman" w:cs="Times New Roman"/>
                <w:sz w:val="20"/>
                <w:szCs w:val="20"/>
              </w:rPr>
              <w:t>-</w:t>
            </w:r>
            <w:r>
              <w:rPr>
                <w:rFonts w:ascii="Times New Roman" w:hAnsi="Times New Roman" w:cs="Times New Roman"/>
                <w:spacing w:val="-2"/>
                <w:sz w:val="20"/>
                <w:szCs w:val="20"/>
              </w:rPr>
              <w:t>P</w:t>
            </w:r>
            <w:r>
              <w:rPr>
                <w:rFonts w:ascii="Times New Roman" w:hAnsi="Times New Roman" w:cs="Times New Roman"/>
                <w:spacing w:val="-5"/>
                <w:sz w:val="20"/>
                <w:szCs w:val="20"/>
              </w:rPr>
              <w:t>u</w:t>
            </w:r>
            <w:r>
              <w:rPr>
                <w:rFonts w:ascii="Times New Roman" w:hAnsi="Times New Roman" w:cs="Times New Roman"/>
                <w:spacing w:val="5"/>
                <w:sz w:val="20"/>
                <w:szCs w:val="20"/>
              </w:rPr>
              <w:t>n</w:t>
            </w:r>
            <w:r>
              <w:rPr>
                <w:rFonts w:ascii="Times New Roman" w:hAnsi="Times New Roman" w:cs="Times New Roman"/>
                <w:sz w:val="20"/>
                <w:szCs w:val="20"/>
              </w:rPr>
              <w:t>e</w:t>
            </w:r>
            <w:r>
              <w:rPr>
                <w:rFonts w:ascii="Times New Roman" w:hAnsi="Times New Roman" w:cs="Times New Roman"/>
                <w:spacing w:val="-3"/>
                <w:sz w:val="20"/>
                <w:szCs w:val="20"/>
              </w:rPr>
              <w:t xml:space="preserve"> </w:t>
            </w:r>
            <w:r>
              <w:rPr>
                <w:rFonts w:ascii="Times New Roman" w:hAnsi="Times New Roman" w:cs="Times New Roman"/>
                <w:spacing w:val="-5"/>
                <w:sz w:val="20"/>
                <w:szCs w:val="20"/>
              </w:rPr>
              <w:t>Ro</w:t>
            </w:r>
            <w:r>
              <w:rPr>
                <w:rFonts w:ascii="Times New Roman" w:hAnsi="Times New Roman" w:cs="Times New Roman"/>
                <w:spacing w:val="1"/>
                <w:sz w:val="20"/>
                <w:szCs w:val="20"/>
              </w:rPr>
              <w:t>a</w:t>
            </w:r>
            <w:r>
              <w:rPr>
                <w:rFonts w:ascii="Times New Roman" w:hAnsi="Times New Roman" w:cs="Times New Roman"/>
                <w:sz w:val="20"/>
                <w:szCs w:val="20"/>
              </w:rPr>
              <w:t>d,</w:t>
            </w:r>
            <w:r>
              <w:rPr>
                <w:rFonts w:ascii="Times New Roman" w:hAnsi="Times New Roman" w:cs="Times New Roman"/>
                <w:spacing w:val="6"/>
                <w:sz w:val="20"/>
                <w:szCs w:val="20"/>
              </w:rPr>
              <w:t xml:space="preserve"> </w:t>
            </w:r>
            <w:r>
              <w:rPr>
                <w:rFonts w:ascii="Times New Roman" w:hAnsi="Times New Roman" w:cs="Times New Roman"/>
                <w:spacing w:val="-6"/>
                <w:sz w:val="20"/>
                <w:szCs w:val="20"/>
              </w:rPr>
              <w:t>A</w:t>
            </w:r>
            <w:r>
              <w:rPr>
                <w:rFonts w:ascii="Times New Roman" w:hAnsi="Times New Roman" w:cs="Times New Roman"/>
                <w:sz w:val="20"/>
                <w:szCs w:val="20"/>
              </w:rPr>
              <w:t>h</w:t>
            </w:r>
            <w:r>
              <w:rPr>
                <w:rFonts w:ascii="Times New Roman" w:hAnsi="Times New Roman" w:cs="Times New Roman"/>
                <w:spacing w:val="1"/>
                <w:sz w:val="20"/>
                <w:szCs w:val="20"/>
              </w:rPr>
              <w:t>m</w:t>
            </w:r>
            <w:r>
              <w:rPr>
                <w:rFonts w:ascii="Times New Roman" w:hAnsi="Times New Roman" w:cs="Times New Roman"/>
                <w:spacing w:val="-3"/>
                <w:w w:val="101"/>
                <w:sz w:val="20"/>
                <w:szCs w:val="20"/>
              </w:rPr>
              <w:t>e</w:t>
            </w:r>
            <w:r>
              <w:rPr>
                <w:rFonts w:ascii="Times New Roman" w:hAnsi="Times New Roman" w:cs="Times New Roman"/>
                <w:sz w:val="20"/>
                <w:szCs w:val="20"/>
              </w:rPr>
              <w:t>dn</w:t>
            </w:r>
            <w:r>
              <w:rPr>
                <w:rFonts w:ascii="Times New Roman" w:hAnsi="Times New Roman" w:cs="Times New Roman"/>
                <w:spacing w:val="1"/>
                <w:sz w:val="20"/>
                <w:szCs w:val="20"/>
              </w:rPr>
              <w:t>a</w:t>
            </w:r>
            <w:r>
              <w:rPr>
                <w:rFonts w:ascii="Times New Roman" w:hAnsi="Times New Roman" w:cs="Times New Roman"/>
                <w:spacing w:val="-5"/>
                <w:sz w:val="20"/>
                <w:szCs w:val="20"/>
              </w:rPr>
              <w:t>g</w:t>
            </w:r>
            <w:r>
              <w:rPr>
                <w:rFonts w:ascii="Times New Roman" w:hAnsi="Times New Roman" w:cs="Times New Roman"/>
                <w:spacing w:val="-3"/>
                <w:w w:val="101"/>
                <w:sz w:val="20"/>
                <w:szCs w:val="20"/>
              </w:rPr>
              <w:t>a</w:t>
            </w:r>
            <w:r>
              <w:rPr>
                <w:rFonts w:ascii="Times New Roman" w:hAnsi="Times New Roman" w:cs="Times New Roman"/>
                <w:spacing w:val="7"/>
                <w:sz w:val="20"/>
                <w:szCs w:val="20"/>
              </w:rPr>
              <w:t>r</w:t>
            </w:r>
            <w:r>
              <w:rPr>
                <w:rFonts w:ascii="Times New Roman" w:hAnsi="Times New Roman" w:cs="Times New Roman"/>
                <w:sz w:val="20"/>
                <w:szCs w:val="20"/>
              </w:rPr>
              <w:t>-41</w:t>
            </w:r>
            <w:r>
              <w:rPr>
                <w:rFonts w:ascii="Times New Roman" w:hAnsi="Times New Roman" w:cs="Times New Roman"/>
                <w:spacing w:val="-5"/>
                <w:sz w:val="20"/>
                <w:szCs w:val="20"/>
              </w:rPr>
              <w:t>4</w:t>
            </w:r>
            <w:r>
              <w:rPr>
                <w:rFonts w:ascii="Times New Roman" w:hAnsi="Times New Roman" w:cs="Times New Roman"/>
                <w:sz w:val="20"/>
                <w:szCs w:val="20"/>
              </w:rPr>
              <w:t>005(</w:t>
            </w:r>
            <w:r>
              <w:rPr>
                <w:rFonts w:ascii="Times New Roman" w:hAnsi="Times New Roman" w:cs="Times New Roman"/>
                <w:spacing w:val="-6"/>
                <w:sz w:val="20"/>
                <w:szCs w:val="20"/>
              </w:rPr>
              <w:t>M</w:t>
            </w:r>
            <w:r>
              <w:rPr>
                <w:rFonts w:ascii="Times New Roman" w:hAnsi="Times New Roman" w:cs="Times New Roman"/>
                <w:spacing w:val="2"/>
                <w:sz w:val="20"/>
                <w:szCs w:val="20"/>
              </w:rPr>
              <w:t>.</w:t>
            </w:r>
            <w:r>
              <w:rPr>
                <w:rFonts w:ascii="Times New Roman" w:hAnsi="Times New Roman" w:cs="Times New Roman"/>
                <w:spacing w:val="-2"/>
                <w:sz w:val="20"/>
                <w:szCs w:val="20"/>
              </w:rPr>
              <w:t>S</w:t>
            </w:r>
            <w:r>
              <w:rPr>
                <w:rFonts w:ascii="Times New Roman" w:hAnsi="Times New Roman" w:cs="Times New Roman"/>
                <w:spacing w:val="2"/>
                <w:sz w:val="20"/>
                <w:szCs w:val="20"/>
              </w:rPr>
              <w:t>.</w:t>
            </w:r>
            <w:r>
              <w:rPr>
                <w:rFonts w:ascii="Times New Roman" w:hAnsi="Times New Roman" w:cs="Times New Roman"/>
                <w:sz w:val="20"/>
                <w:szCs w:val="20"/>
              </w:rPr>
              <w:t>)</w:t>
            </w:r>
          </w:p>
        </w:tc>
      </w:tr>
      <w:tr w:rsidR="002C75C5" w:rsidTr="002C75C5">
        <w:trPr>
          <w:trHeight w:hRule="exact" w:val="932"/>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228" w:right="228"/>
              <w:jc w:val="center"/>
              <w:rPr>
                <w:rFonts w:ascii="Times New Roman" w:hAnsi="Times New Roman" w:cs="Times New Roman"/>
                <w:sz w:val="24"/>
                <w:szCs w:val="24"/>
              </w:rPr>
            </w:pPr>
            <w:r>
              <w:rPr>
                <w:rFonts w:ascii="Times New Roman" w:hAnsi="Times New Roman" w:cs="Times New Roman"/>
                <w:sz w:val="20"/>
                <w:szCs w:val="20"/>
              </w:rPr>
              <w:t>2</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P</w:t>
            </w:r>
            <w:r>
              <w:rPr>
                <w:rFonts w:ascii="Times New Roman" w:hAnsi="Times New Roman" w:cs="Times New Roman"/>
                <w:spacing w:val="1"/>
                <w:sz w:val="20"/>
                <w:szCs w:val="20"/>
              </w:rPr>
              <w:t>a</w:t>
            </w:r>
            <w:r>
              <w:rPr>
                <w:rFonts w:ascii="Times New Roman" w:hAnsi="Times New Roman" w:cs="Times New Roman"/>
                <w:sz w:val="20"/>
                <w:szCs w:val="20"/>
              </w:rPr>
              <w:t>r</w:t>
            </w:r>
            <w:r>
              <w:rPr>
                <w:rFonts w:ascii="Times New Roman" w:hAnsi="Times New Roman" w:cs="Times New Roman"/>
                <w:spacing w:val="2"/>
                <w:sz w:val="20"/>
                <w:szCs w:val="20"/>
              </w:rPr>
              <w:t>a</w:t>
            </w:r>
            <w:r>
              <w:rPr>
                <w:rFonts w:ascii="Times New Roman" w:hAnsi="Times New Roman" w:cs="Times New Roman"/>
                <w:sz w:val="20"/>
                <w:szCs w:val="20"/>
              </w:rPr>
              <w:t xml:space="preserve">s   </w:t>
            </w:r>
            <w:r>
              <w:rPr>
                <w:rFonts w:ascii="Times New Roman" w:hAnsi="Times New Roman" w:cs="Times New Roman"/>
                <w:spacing w:val="1"/>
                <w:sz w:val="20"/>
                <w:szCs w:val="20"/>
              </w:rPr>
              <w:t xml:space="preserve"> T</w:t>
            </w:r>
            <w:r>
              <w:rPr>
                <w:rFonts w:ascii="Times New Roman" w:hAnsi="Times New Roman" w:cs="Times New Roman"/>
                <w:spacing w:val="-6"/>
                <w:sz w:val="20"/>
                <w:szCs w:val="20"/>
              </w:rPr>
              <w:t>w</w:t>
            </w:r>
            <w:r>
              <w:rPr>
                <w:rFonts w:ascii="Times New Roman" w:hAnsi="Times New Roman" w:cs="Times New Roman"/>
                <w:sz w:val="20"/>
                <w:szCs w:val="20"/>
              </w:rPr>
              <w:t xml:space="preserve">o   </w:t>
            </w:r>
            <w:r>
              <w:rPr>
                <w:rFonts w:ascii="Times New Roman" w:hAnsi="Times New Roman" w:cs="Times New Roman"/>
                <w:spacing w:val="6"/>
                <w:sz w:val="20"/>
                <w:szCs w:val="20"/>
              </w:rPr>
              <w:t xml:space="preserve"> </w:t>
            </w:r>
            <w:r>
              <w:rPr>
                <w:rFonts w:ascii="Times New Roman" w:hAnsi="Times New Roman" w:cs="Times New Roman"/>
                <w:spacing w:val="-5"/>
                <w:sz w:val="20"/>
                <w:szCs w:val="20"/>
              </w:rPr>
              <w:t>Bo</w:t>
            </w:r>
            <w:r>
              <w:rPr>
                <w:rFonts w:ascii="Times New Roman" w:hAnsi="Times New Roman" w:cs="Times New Roman"/>
                <w:spacing w:val="1"/>
                <w:w w:val="101"/>
                <w:sz w:val="20"/>
                <w:szCs w:val="20"/>
              </w:rPr>
              <w:t>tt</w:t>
            </w:r>
            <w:r>
              <w:rPr>
                <w:rFonts w:ascii="Times New Roman" w:hAnsi="Times New Roman" w:cs="Times New Roman"/>
                <w:spacing w:val="-5"/>
                <w:sz w:val="20"/>
                <w:szCs w:val="20"/>
              </w:rPr>
              <w:t>o</w:t>
            </w:r>
            <w:r>
              <w:rPr>
                <w:rFonts w:ascii="Times New Roman" w:hAnsi="Times New Roman" w:cs="Times New Roman"/>
                <w:sz w:val="20"/>
                <w:szCs w:val="20"/>
              </w:rPr>
              <w:t>m</w:t>
            </w:r>
          </w:p>
          <w:p w:rsidR="002C75C5" w:rsidRDefault="002C75C5" w:rsidP="0076193D">
            <w:pPr>
              <w:widowControl w:val="0"/>
              <w:autoSpaceDE w:val="0"/>
              <w:autoSpaceDN w:val="0"/>
              <w:adjustRightInd w:val="0"/>
              <w:spacing w:after="0" w:line="240" w:lineRule="auto"/>
              <w:ind w:left="100" w:right="71"/>
              <w:rPr>
                <w:rFonts w:ascii="Times New Roman" w:hAnsi="Times New Roman" w:cs="Times New Roman"/>
                <w:sz w:val="24"/>
                <w:szCs w:val="24"/>
              </w:rPr>
            </w:pPr>
            <w:r>
              <w:rPr>
                <w:rFonts w:ascii="Times New Roman" w:hAnsi="Times New Roman" w:cs="Times New Roman"/>
                <w:spacing w:val="-2"/>
                <w:sz w:val="20"/>
                <w:szCs w:val="20"/>
              </w:rPr>
              <w:t>M</w:t>
            </w:r>
            <w:r>
              <w:rPr>
                <w:rFonts w:ascii="Times New Roman" w:hAnsi="Times New Roman" w:cs="Times New Roman"/>
                <w:spacing w:val="-3"/>
                <w:w w:val="101"/>
                <w:sz w:val="20"/>
                <w:szCs w:val="20"/>
              </w:rPr>
              <w:t>ec</w:t>
            </w:r>
            <w:r>
              <w:rPr>
                <w:rFonts w:ascii="Times New Roman" w:hAnsi="Times New Roman" w:cs="Times New Roman"/>
                <w:spacing w:val="5"/>
                <w:sz w:val="20"/>
                <w:szCs w:val="20"/>
              </w:rPr>
              <w:t>h</w:t>
            </w:r>
            <w:r>
              <w:rPr>
                <w:rFonts w:ascii="Times New Roman" w:hAnsi="Times New Roman" w:cs="Times New Roman"/>
                <w:spacing w:val="-3"/>
                <w:w w:val="101"/>
                <w:sz w:val="20"/>
                <w:szCs w:val="20"/>
              </w:rPr>
              <w:t>a</w:t>
            </w:r>
            <w:r>
              <w:rPr>
                <w:rFonts w:ascii="Times New Roman" w:hAnsi="Times New Roman" w:cs="Times New Roman"/>
                <w:spacing w:val="5"/>
                <w:sz w:val="20"/>
                <w:szCs w:val="20"/>
              </w:rPr>
              <w:t>n</w:t>
            </w:r>
            <w:r>
              <w:rPr>
                <w:rFonts w:ascii="Times New Roman" w:hAnsi="Times New Roman" w:cs="Times New Roman"/>
                <w:spacing w:val="1"/>
                <w:w w:val="101"/>
                <w:sz w:val="20"/>
                <w:szCs w:val="20"/>
              </w:rPr>
              <w:t>i</w:t>
            </w:r>
            <w:r>
              <w:rPr>
                <w:rFonts w:ascii="Times New Roman" w:hAnsi="Times New Roman" w:cs="Times New Roman"/>
                <w:spacing w:val="-3"/>
                <w:w w:val="101"/>
                <w:sz w:val="20"/>
                <w:szCs w:val="20"/>
              </w:rPr>
              <w:t>ca</w:t>
            </w:r>
            <w:r>
              <w:rPr>
                <w:rFonts w:ascii="Times New Roman" w:hAnsi="Times New Roman" w:cs="Times New Roman"/>
                <w:spacing w:val="1"/>
                <w:w w:val="101"/>
                <w:sz w:val="20"/>
                <w:szCs w:val="20"/>
              </w:rPr>
              <w:t>ll</w:t>
            </w:r>
            <w:r>
              <w:rPr>
                <w:rFonts w:ascii="Times New Roman" w:hAnsi="Times New Roman" w:cs="Times New Roman"/>
                <w:sz w:val="20"/>
                <w:szCs w:val="20"/>
              </w:rPr>
              <w:t xml:space="preserve">y </w:t>
            </w:r>
            <w:r>
              <w:rPr>
                <w:rFonts w:ascii="Times New Roman" w:hAnsi="Times New Roman" w:cs="Times New Roman"/>
                <w:spacing w:val="-5"/>
                <w:sz w:val="20"/>
                <w:szCs w:val="20"/>
              </w:rPr>
              <w:t>R</w:t>
            </w:r>
            <w:r>
              <w:rPr>
                <w:rFonts w:ascii="Times New Roman" w:hAnsi="Times New Roman" w:cs="Times New Roman"/>
                <w:spacing w:val="1"/>
                <w:sz w:val="20"/>
                <w:szCs w:val="20"/>
              </w:rPr>
              <w:t>e</w:t>
            </w:r>
            <w:r>
              <w:rPr>
                <w:rFonts w:ascii="Times New Roman" w:hAnsi="Times New Roman" w:cs="Times New Roman"/>
                <w:sz w:val="20"/>
                <w:szCs w:val="20"/>
              </w:rPr>
              <w:t>v</w:t>
            </w:r>
            <w:r>
              <w:rPr>
                <w:rFonts w:ascii="Times New Roman" w:hAnsi="Times New Roman" w:cs="Times New Roman"/>
                <w:spacing w:val="-3"/>
                <w:sz w:val="20"/>
                <w:szCs w:val="20"/>
              </w:rPr>
              <w:t>e</w:t>
            </w:r>
            <w:r>
              <w:rPr>
                <w:rFonts w:ascii="Times New Roman" w:hAnsi="Times New Roman" w:cs="Times New Roman"/>
                <w:spacing w:val="5"/>
                <w:sz w:val="20"/>
                <w:szCs w:val="20"/>
              </w:rPr>
              <w:t>r</w:t>
            </w:r>
            <w:r>
              <w:rPr>
                <w:rFonts w:ascii="Times New Roman" w:hAnsi="Times New Roman" w:cs="Times New Roman"/>
                <w:spacing w:val="-2"/>
                <w:sz w:val="20"/>
                <w:szCs w:val="20"/>
              </w:rPr>
              <w:t>s</w:t>
            </w:r>
            <w:r>
              <w:rPr>
                <w:rFonts w:ascii="Times New Roman" w:hAnsi="Times New Roman" w:cs="Times New Roman"/>
                <w:spacing w:val="1"/>
                <w:sz w:val="20"/>
                <w:szCs w:val="20"/>
              </w:rPr>
              <w:t>i</w:t>
            </w:r>
            <w:r>
              <w:rPr>
                <w:rFonts w:ascii="Times New Roman" w:hAnsi="Times New Roman" w:cs="Times New Roman"/>
                <w:spacing w:val="-5"/>
                <w:sz w:val="20"/>
                <w:szCs w:val="20"/>
              </w:rPr>
              <w:t>b</w:t>
            </w:r>
            <w:r>
              <w:rPr>
                <w:rFonts w:ascii="Times New Roman" w:hAnsi="Times New Roman" w:cs="Times New Roman"/>
                <w:spacing w:val="1"/>
                <w:sz w:val="20"/>
                <w:szCs w:val="20"/>
              </w:rPr>
              <w:t>l</w:t>
            </w:r>
            <w:r>
              <w:rPr>
                <w:rFonts w:ascii="Times New Roman" w:hAnsi="Times New Roman" w:cs="Times New Roman"/>
                <w:sz w:val="20"/>
                <w:szCs w:val="20"/>
              </w:rPr>
              <w:t xml:space="preserve">e           </w:t>
            </w:r>
            <w:r>
              <w:rPr>
                <w:rFonts w:ascii="Times New Roman" w:hAnsi="Times New Roman" w:cs="Times New Roman"/>
                <w:spacing w:val="43"/>
                <w:sz w:val="20"/>
                <w:szCs w:val="20"/>
              </w:rPr>
              <w:t xml:space="preserve"> </w:t>
            </w:r>
            <w:r>
              <w:rPr>
                <w:rFonts w:ascii="Times New Roman" w:hAnsi="Times New Roman" w:cs="Times New Roman"/>
                <w:spacing w:val="-2"/>
                <w:sz w:val="20"/>
                <w:szCs w:val="20"/>
              </w:rPr>
              <w:t>M</w:t>
            </w:r>
            <w:r>
              <w:rPr>
                <w:rFonts w:ascii="Times New Roman" w:hAnsi="Times New Roman" w:cs="Times New Roman"/>
                <w:sz w:val="20"/>
                <w:szCs w:val="20"/>
              </w:rPr>
              <w:t xml:space="preserve">B </w:t>
            </w:r>
            <w:r>
              <w:rPr>
                <w:rFonts w:ascii="Times New Roman" w:hAnsi="Times New Roman" w:cs="Times New Roman"/>
                <w:spacing w:val="-2"/>
                <w:sz w:val="20"/>
                <w:szCs w:val="20"/>
              </w:rPr>
              <w:t>P</w:t>
            </w:r>
            <w:r>
              <w:rPr>
                <w:rFonts w:ascii="Times New Roman" w:hAnsi="Times New Roman" w:cs="Times New Roman"/>
                <w:spacing w:val="1"/>
                <w:w w:val="101"/>
                <w:sz w:val="20"/>
                <w:szCs w:val="20"/>
              </w:rPr>
              <w:t>l</w:t>
            </w:r>
            <w:r>
              <w:rPr>
                <w:rFonts w:ascii="Times New Roman" w:hAnsi="Times New Roman" w:cs="Times New Roman"/>
                <w:spacing w:val="-5"/>
                <w:sz w:val="20"/>
                <w:szCs w:val="20"/>
              </w:rPr>
              <w:t>o</w:t>
            </w:r>
            <w:r>
              <w:rPr>
                <w:rFonts w:ascii="Times New Roman" w:hAnsi="Times New Roman" w:cs="Times New Roman"/>
                <w:sz w:val="20"/>
                <w:szCs w:val="20"/>
              </w:rPr>
              <w:t>ugh</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z w:val="20"/>
                <w:szCs w:val="20"/>
              </w:rPr>
              <w:t>I</w:t>
            </w:r>
            <w:r>
              <w:rPr>
                <w:rFonts w:ascii="Times New Roman" w:hAnsi="Times New Roman" w:cs="Times New Roman"/>
                <w:spacing w:val="1"/>
                <w:sz w:val="20"/>
                <w:szCs w:val="20"/>
              </w:rPr>
              <w:t>m</w:t>
            </w:r>
            <w:r>
              <w:rPr>
                <w:rFonts w:ascii="Times New Roman" w:hAnsi="Times New Roman" w:cs="Times New Roman"/>
                <w:sz w:val="20"/>
                <w:szCs w:val="20"/>
              </w:rPr>
              <w:t>p</w:t>
            </w:r>
            <w:r>
              <w:rPr>
                <w:rFonts w:ascii="Times New Roman" w:hAnsi="Times New Roman" w:cs="Times New Roman"/>
                <w:spacing w:val="-2"/>
                <w:sz w:val="20"/>
                <w:szCs w:val="20"/>
              </w:rPr>
              <w:t>.</w:t>
            </w:r>
            <w:r>
              <w:rPr>
                <w:rFonts w:ascii="Times New Roman" w:hAnsi="Times New Roman" w:cs="Times New Roman"/>
                <w:sz w:val="20"/>
                <w:szCs w:val="20"/>
              </w:rPr>
              <w:t>26</w:t>
            </w:r>
            <w:r>
              <w:rPr>
                <w:rFonts w:ascii="Times New Roman" w:hAnsi="Times New Roman" w:cs="Times New Roman"/>
                <w:spacing w:val="1"/>
                <w:sz w:val="20"/>
                <w:szCs w:val="20"/>
              </w:rPr>
              <w:t>/</w:t>
            </w:r>
            <w:r>
              <w:rPr>
                <w:rFonts w:ascii="Times New Roman" w:hAnsi="Times New Roman" w:cs="Times New Roman"/>
                <w:spacing w:val="-5"/>
                <w:sz w:val="20"/>
                <w:szCs w:val="20"/>
              </w:rPr>
              <w:t>5</w:t>
            </w:r>
            <w:r>
              <w:rPr>
                <w:rFonts w:ascii="Times New Roman" w:hAnsi="Times New Roman" w:cs="Times New Roman"/>
                <w:sz w:val="20"/>
                <w:szCs w:val="20"/>
              </w:rPr>
              <w:t>3</w:t>
            </w:r>
            <w:r>
              <w:rPr>
                <w:rFonts w:ascii="Times New Roman" w:hAnsi="Times New Roman" w:cs="Times New Roman"/>
                <w:spacing w:val="1"/>
                <w:sz w:val="20"/>
                <w:szCs w:val="20"/>
              </w:rPr>
              <w:t>/</w:t>
            </w:r>
            <w:r>
              <w:rPr>
                <w:rFonts w:ascii="Times New Roman" w:hAnsi="Times New Roman" w:cs="Times New Roman"/>
                <w:sz w:val="20"/>
                <w:szCs w:val="20"/>
              </w:rPr>
              <w:t>2</w:t>
            </w:r>
            <w:r>
              <w:rPr>
                <w:rFonts w:ascii="Times New Roman" w:hAnsi="Times New Roman" w:cs="Times New Roman"/>
                <w:spacing w:val="-5"/>
                <w:sz w:val="20"/>
                <w:szCs w:val="20"/>
              </w:rPr>
              <w:t>0</w:t>
            </w:r>
            <w:r>
              <w:rPr>
                <w:rFonts w:ascii="Times New Roman" w:hAnsi="Times New Roman" w:cs="Times New Roman"/>
                <w:sz w:val="20"/>
                <w:szCs w:val="20"/>
              </w:rPr>
              <w:t>07</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5"/>
              <w:rPr>
                <w:rFonts w:ascii="Times New Roman" w:hAnsi="Times New Roman" w:cs="Times New Roman"/>
                <w:sz w:val="24"/>
                <w:szCs w:val="24"/>
              </w:rPr>
            </w:pPr>
            <w:r>
              <w:rPr>
                <w:rFonts w:ascii="Times New Roman" w:hAnsi="Times New Roman" w:cs="Times New Roman"/>
                <w:spacing w:val="-2"/>
                <w:sz w:val="20"/>
                <w:szCs w:val="20"/>
              </w:rPr>
              <w:t>M</w:t>
            </w:r>
            <w:r>
              <w:rPr>
                <w:rFonts w:ascii="Times New Roman" w:hAnsi="Times New Roman" w:cs="Times New Roman"/>
                <w:spacing w:val="1"/>
                <w:sz w:val="20"/>
                <w:szCs w:val="20"/>
              </w:rPr>
              <w:t>a</w:t>
            </w:r>
            <w:r>
              <w:rPr>
                <w:rFonts w:ascii="Times New Roman" w:hAnsi="Times New Roman" w:cs="Times New Roman"/>
                <w:spacing w:val="-10"/>
                <w:sz w:val="20"/>
                <w:szCs w:val="20"/>
              </w:rPr>
              <w:t>y</w:t>
            </w:r>
            <w:r>
              <w:rPr>
                <w:rFonts w:ascii="Times New Roman" w:hAnsi="Times New Roman" w:cs="Times New Roman"/>
                <w:sz w:val="20"/>
                <w:szCs w:val="20"/>
              </w:rPr>
              <w:t>,</w:t>
            </w:r>
            <w:r>
              <w:rPr>
                <w:rFonts w:ascii="Times New Roman" w:hAnsi="Times New Roman" w:cs="Times New Roman"/>
                <w:spacing w:val="6"/>
                <w:sz w:val="20"/>
                <w:szCs w:val="20"/>
              </w:rPr>
              <w:t xml:space="preserve"> </w:t>
            </w:r>
            <w:r>
              <w:rPr>
                <w:rFonts w:ascii="Times New Roman" w:hAnsi="Times New Roman" w:cs="Times New Roman"/>
                <w:sz w:val="20"/>
                <w:szCs w:val="20"/>
              </w:rPr>
              <w:t>2007</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M</w:t>
            </w:r>
            <w:r>
              <w:rPr>
                <w:rFonts w:ascii="Times New Roman" w:hAnsi="Times New Roman" w:cs="Times New Roman"/>
                <w:spacing w:val="1"/>
                <w:sz w:val="20"/>
                <w:szCs w:val="20"/>
              </w:rPr>
              <w:t>/</w:t>
            </w:r>
            <w:r>
              <w:rPr>
                <w:rFonts w:ascii="Times New Roman" w:hAnsi="Times New Roman" w:cs="Times New Roman"/>
                <w:sz w:val="20"/>
                <w:szCs w:val="20"/>
              </w:rPr>
              <w:t xml:space="preserve">s </w:t>
            </w:r>
            <w:r>
              <w:rPr>
                <w:rFonts w:ascii="Times New Roman" w:hAnsi="Times New Roman" w:cs="Times New Roman"/>
                <w:spacing w:val="5"/>
                <w:sz w:val="20"/>
                <w:szCs w:val="20"/>
              </w:rPr>
              <w:t xml:space="preserve"> </w:t>
            </w:r>
            <w:r>
              <w:rPr>
                <w:rFonts w:ascii="Times New Roman" w:hAnsi="Times New Roman" w:cs="Times New Roman"/>
                <w:spacing w:val="-5"/>
                <w:sz w:val="20"/>
                <w:szCs w:val="20"/>
              </w:rPr>
              <w:t>Bo</w:t>
            </w:r>
            <w:r>
              <w:rPr>
                <w:rFonts w:ascii="Times New Roman" w:hAnsi="Times New Roman" w:cs="Times New Roman"/>
                <w:spacing w:val="1"/>
                <w:sz w:val="20"/>
                <w:szCs w:val="20"/>
              </w:rPr>
              <w:t>t</w:t>
            </w:r>
            <w:r>
              <w:rPr>
                <w:rFonts w:ascii="Times New Roman" w:hAnsi="Times New Roman" w:cs="Times New Roman"/>
                <w:spacing w:val="5"/>
                <w:sz w:val="20"/>
                <w:szCs w:val="20"/>
              </w:rPr>
              <w:t>h</w:t>
            </w:r>
            <w:r>
              <w:rPr>
                <w:rFonts w:ascii="Times New Roman" w:hAnsi="Times New Roman" w:cs="Times New Roman"/>
                <w:spacing w:val="-3"/>
                <w:sz w:val="20"/>
                <w:szCs w:val="20"/>
              </w:rPr>
              <w:t>a</w:t>
            </w:r>
            <w:r>
              <w:rPr>
                <w:rFonts w:ascii="Times New Roman" w:hAnsi="Times New Roman" w:cs="Times New Roman"/>
                <w:sz w:val="20"/>
                <w:szCs w:val="20"/>
              </w:rPr>
              <w:t xml:space="preserve">ra </w:t>
            </w:r>
            <w:r>
              <w:rPr>
                <w:rFonts w:ascii="Times New Roman" w:hAnsi="Times New Roman" w:cs="Times New Roman"/>
                <w:spacing w:val="8"/>
                <w:sz w:val="20"/>
                <w:szCs w:val="20"/>
              </w:rPr>
              <w:t xml:space="preserve"> </w:t>
            </w:r>
            <w:r>
              <w:rPr>
                <w:rFonts w:ascii="Times New Roman" w:hAnsi="Times New Roman" w:cs="Times New Roman"/>
                <w:spacing w:val="-2"/>
                <w:sz w:val="20"/>
                <w:szCs w:val="20"/>
              </w:rPr>
              <w:t>F</w:t>
            </w:r>
            <w:r>
              <w:rPr>
                <w:rFonts w:ascii="Times New Roman" w:hAnsi="Times New Roman" w:cs="Times New Roman"/>
                <w:spacing w:val="-5"/>
                <w:sz w:val="20"/>
                <w:szCs w:val="20"/>
              </w:rPr>
              <w:t>ou</w:t>
            </w:r>
            <w:r>
              <w:rPr>
                <w:rFonts w:ascii="Times New Roman" w:hAnsi="Times New Roman" w:cs="Times New Roman"/>
                <w:spacing w:val="5"/>
                <w:sz w:val="20"/>
                <w:szCs w:val="20"/>
              </w:rPr>
              <w:t>n</w:t>
            </w:r>
            <w:r>
              <w:rPr>
                <w:rFonts w:ascii="Times New Roman" w:hAnsi="Times New Roman" w:cs="Times New Roman"/>
                <w:sz w:val="20"/>
                <w:szCs w:val="20"/>
              </w:rPr>
              <w:t>d</w:t>
            </w:r>
            <w:r>
              <w:rPr>
                <w:rFonts w:ascii="Times New Roman" w:hAnsi="Times New Roman" w:cs="Times New Roman"/>
                <w:spacing w:val="-3"/>
                <w:sz w:val="20"/>
                <w:szCs w:val="20"/>
              </w:rPr>
              <w:t>a</w:t>
            </w:r>
            <w:r>
              <w:rPr>
                <w:rFonts w:ascii="Times New Roman" w:hAnsi="Times New Roman" w:cs="Times New Roman"/>
                <w:spacing w:val="5"/>
                <w:sz w:val="20"/>
                <w:szCs w:val="20"/>
              </w:rPr>
              <w:t>r</w:t>
            </w:r>
            <w:r>
              <w:rPr>
                <w:rFonts w:ascii="Times New Roman" w:hAnsi="Times New Roman" w:cs="Times New Roman"/>
                <w:sz w:val="20"/>
                <w:szCs w:val="20"/>
              </w:rPr>
              <w:t>y</w:t>
            </w:r>
            <w:r>
              <w:rPr>
                <w:rFonts w:ascii="Times New Roman" w:hAnsi="Times New Roman" w:cs="Times New Roman"/>
                <w:spacing w:val="46"/>
                <w:sz w:val="20"/>
                <w:szCs w:val="20"/>
              </w:rPr>
              <w:t xml:space="preserve"> </w:t>
            </w:r>
            <w:r>
              <w:rPr>
                <w:rFonts w:ascii="Times New Roman" w:hAnsi="Times New Roman" w:cs="Times New Roman"/>
                <w:spacing w:val="-3"/>
                <w:sz w:val="20"/>
                <w:szCs w:val="20"/>
              </w:rPr>
              <w:t>a</w:t>
            </w:r>
            <w:r>
              <w:rPr>
                <w:rFonts w:ascii="Times New Roman" w:hAnsi="Times New Roman" w:cs="Times New Roman"/>
                <w:spacing w:val="5"/>
                <w:sz w:val="20"/>
                <w:szCs w:val="20"/>
              </w:rPr>
              <w:t>n</w:t>
            </w:r>
            <w:r>
              <w:rPr>
                <w:rFonts w:ascii="Times New Roman" w:hAnsi="Times New Roman" w:cs="Times New Roman"/>
                <w:sz w:val="20"/>
                <w:szCs w:val="20"/>
              </w:rPr>
              <w:t xml:space="preserve">d </w:t>
            </w:r>
            <w:r>
              <w:rPr>
                <w:rFonts w:ascii="Times New Roman" w:hAnsi="Times New Roman" w:cs="Times New Roman"/>
                <w:spacing w:val="6"/>
                <w:sz w:val="20"/>
                <w:szCs w:val="20"/>
              </w:rPr>
              <w:t xml:space="preserve"> </w:t>
            </w:r>
            <w:r>
              <w:rPr>
                <w:rFonts w:ascii="Times New Roman" w:hAnsi="Times New Roman" w:cs="Times New Roman"/>
                <w:spacing w:val="-6"/>
                <w:sz w:val="20"/>
                <w:szCs w:val="20"/>
              </w:rPr>
              <w:t>M</w:t>
            </w:r>
            <w:r>
              <w:rPr>
                <w:rFonts w:ascii="Times New Roman" w:hAnsi="Times New Roman" w:cs="Times New Roman"/>
                <w:spacing w:val="1"/>
                <w:sz w:val="20"/>
                <w:szCs w:val="20"/>
              </w:rPr>
              <w:t>a</w:t>
            </w:r>
            <w:r>
              <w:rPr>
                <w:rFonts w:ascii="Times New Roman" w:hAnsi="Times New Roman" w:cs="Times New Roman"/>
                <w:spacing w:val="-8"/>
                <w:sz w:val="20"/>
                <w:szCs w:val="20"/>
              </w:rPr>
              <w:t>c</w:t>
            </w:r>
            <w:r>
              <w:rPr>
                <w:rFonts w:ascii="Times New Roman" w:hAnsi="Times New Roman" w:cs="Times New Roman"/>
                <w:spacing w:val="5"/>
                <w:sz w:val="20"/>
                <w:szCs w:val="20"/>
              </w:rPr>
              <w:t>h</w:t>
            </w:r>
            <w:r>
              <w:rPr>
                <w:rFonts w:ascii="Times New Roman" w:hAnsi="Times New Roman" w:cs="Times New Roman"/>
                <w:spacing w:val="-3"/>
                <w:sz w:val="20"/>
                <w:szCs w:val="20"/>
              </w:rPr>
              <w:t>i</w:t>
            </w:r>
            <w:r>
              <w:rPr>
                <w:rFonts w:ascii="Times New Roman" w:hAnsi="Times New Roman" w:cs="Times New Roman"/>
                <w:spacing w:val="5"/>
                <w:sz w:val="20"/>
                <w:szCs w:val="20"/>
              </w:rPr>
              <w:t>n</w:t>
            </w:r>
            <w:r>
              <w:rPr>
                <w:rFonts w:ascii="Times New Roman" w:hAnsi="Times New Roman" w:cs="Times New Roman"/>
                <w:sz w:val="20"/>
                <w:szCs w:val="20"/>
              </w:rPr>
              <w:t xml:space="preserve">e </w:t>
            </w:r>
            <w:r>
              <w:rPr>
                <w:rFonts w:ascii="Times New Roman" w:hAnsi="Times New Roman" w:cs="Times New Roman"/>
                <w:spacing w:val="5"/>
                <w:sz w:val="20"/>
                <w:szCs w:val="20"/>
              </w:rPr>
              <w:t xml:space="preserve"> </w:t>
            </w:r>
            <w:r>
              <w:rPr>
                <w:rFonts w:ascii="Times New Roman" w:hAnsi="Times New Roman" w:cs="Times New Roman"/>
                <w:spacing w:val="-3"/>
                <w:sz w:val="20"/>
                <w:szCs w:val="20"/>
              </w:rPr>
              <w:t>W</w:t>
            </w:r>
            <w:r>
              <w:rPr>
                <w:rFonts w:ascii="Times New Roman" w:hAnsi="Times New Roman" w:cs="Times New Roman"/>
                <w:spacing w:val="-5"/>
                <w:sz w:val="20"/>
                <w:szCs w:val="20"/>
              </w:rPr>
              <w:t>o</w:t>
            </w:r>
            <w:r>
              <w:rPr>
                <w:rFonts w:ascii="Times New Roman" w:hAnsi="Times New Roman" w:cs="Times New Roman"/>
                <w:spacing w:val="5"/>
                <w:sz w:val="20"/>
                <w:szCs w:val="20"/>
              </w:rPr>
              <w:t>r</w:t>
            </w:r>
            <w:r>
              <w:rPr>
                <w:rFonts w:ascii="Times New Roman" w:hAnsi="Times New Roman" w:cs="Times New Roman"/>
                <w:sz w:val="20"/>
                <w:szCs w:val="20"/>
              </w:rPr>
              <w:t>k</w:t>
            </w:r>
            <w:r>
              <w:rPr>
                <w:rFonts w:ascii="Times New Roman" w:hAnsi="Times New Roman" w:cs="Times New Roman"/>
                <w:spacing w:val="-6"/>
                <w:sz w:val="20"/>
                <w:szCs w:val="20"/>
              </w:rPr>
              <w:t>s</w:t>
            </w:r>
            <w:r>
              <w:rPr>
                <w:rFonts w:ascii="Times New Roman" w:hAnsi="Times New Roman" w:cs="Times New Roman"/>
                <w:sz w:val="20"/>
                <w:szCs w:val="20"/>
              </w:rPr>
              <w:t>,</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pacing w:val="-2"/>
                <w:sz w:val="20"/>
                <w:szCs w:val="20"/>
              </w:rPr>
              <w:t>N</w:t>
            </w:r>
            <w:r>
              <w:rPr>
                <w:rFonts w:ascii="Times New Roman" w:hAnsi="Times New Roman" w:cs="Times New Roman"/>
                <w:spacing w:val="1"/>
                <w:sz w:val="20"/>
                <w:szCs w:val="20"/>
              </w:rPr>
              <w:t>a</w:t>
            </w:r>
            <w:r>
              <w:rPr>
                <w:rFonts w:ascii="Times New Roman" w:hAnsi="Times New Roman" w:cs="Times New Roman"/>
                <w:sz w:val="20"/>
                <w:szCs w:val="20"/>
              </w:rPr>
              <w:t>g</w:t>
            </w:r>
            <w:r>
              <w:rPr>
                <w:rFonts w:ascii="Times New Roman" w:hAnsi="Times New Roman" w:cs="Times New Roman"/>
                <w:spacing w:val="-3"/>
                <w:sz w:val="20"/>
                <w:szCs w:val="20"/>
              </w:rPr>
              <w:t>a</w:t>
            </w:r>
            <w:r>
              <w:rPr>
                <w:rFonts w:ascii="Times New Roman" w:hAnsi="Times New Roman" w:cs="Times New Roman"/>
                <w:spacing w:val="5"/>
                <w:sz w:val="20"/>
                <w:szCs w:val="20"/>
              </w:rPr>
              <w:t>r</w:t>
            </w:r>
            <w:r>
              <w:rPr>
                <w:rFonts w:ascii="Times New Roman" w:hAnsi="Times New Roman" w:cs="Times New Roman"/>
                <w:sz w:val="20"/>
                <w:szCs w:val="20"/>
              </w:rPr>
              <w:t>-</w:t>
            </w:r>
            <w:r>
              <w:rPr>
                <w:rFonts w:ascii="Times New Roman" w:hAnsi="Times New Roman" w:cs="Times New Roman"/>
                <w:spacing w:val="-2"/>
                <w:sz w:val="20"/>
                <w:szCs w:val="20"/>
              </w:rPr>
              <w:t>P</w:t>
            </w:r>
            <w:r>
              <w:rPr>
                <w:rFonts w:ascii="Times New Roman" w:hAnsi="Times New Roman" w:cs="Times New Roman"/>
                <w:spacing w:val="-5"/>
                <w:sz w:val="20"/>
                <w:szCs w:val="20"/>
              </w:rPr>
              <w:t>u</w:t>
            </w:r>
            <w:r>
              <w:rPr>
                <w:rFonts w:ascii="Times New Roman" w:hAnsi="Times New Roman" w:cs="Times New Roman"/>
                <w:spacing w:val="5"/>
                <w:sz w:val="20"/>
                <w:szCs w:val="20"/>
              </w:rPr>
              <w:t>n</w:t>
            </w:r>
            <w:r>
              <w:rPr>
                <w:rFonts w:ascii="Times New Roman" w:hAnsi="Times New Roman" w:cs="Times New Roman"/>
                <w:sz w:val="20"/>
                <w:szCs w:val="20"/>
              </w:rPr>
              <w:t>e</w:t>
            </w:r>
            <w:r>
              <w:rPr>
                <w:rFonts w:ascii="Times New Roman" w:hAnsi="Times New Roman" w:cs="Times New Roman"/>
                <w:spacing w:val="-3"/>
                <w:sz w:val="20"/>
                <w:szCs w:val="20"/>
              </w:rPr>
              <w:t xml:space="preserve"> </w:t>
            </w:r>
            <w:r>
              <w:rPr>
                <w:rFonts w:ascii="Times New Roman" w:hAnsi="Times New Roman" w:cs="Times New Roman"/>
                <w:spacing w:val="-5"/>
                <w:sz w:val="20"/>
                <w:szCs w:val="20"/>
              </w:rPr>
              <w:t>Ro</w:t>
            </w:r>
            <w:r>
              <w:rPr>
                <w:rFonts w:ascii="Times New Roman" w:hAnsi="Times New Roman" w:cs="Times New Roman"/>
                <w:spacing w:val="1"/>
                <w:sz w:val="20"/>
                <w:szCs w:val="20"/>
              </w:rPr>
              <w:t>a</w:t>
            </w:r>
            <w:r>
              <w:rPr>
                <w:rFonts w:ascii="Times New Roman" w:hAnsi="Times New Roman" w:cs="Times New Roman"/>
                <w:sz w:val="20"/>
                <w:szCs w:val="20"/>
              </w:rPr>
              <w:t>d,</w:t>
            </w:r>
            <w:r>
              <w:rPr>
                <w:rFonts w:ascii="Times New Roman" w:hAnsi="Times New Roman" w:cs="Times New Roman"/>
                <w:spacing w:val="6"/>
                <w:sz w:val="20"/>
                <w:szCs w:val="20"/>
              </w:rPr>
              <w:t xml:space="preserve"> </w:t>
            </w:r>
            <w:r>
              <w:rPr>
                <w:rFonts w:ascii="Times New Roman" w:hAnsi="Times New Roman" w:cs="Times New Roman"/>
                <w:spacing w:val="-6"/>
                <w:sz w:val="20"/>
                <w:szCs w:val="20"/>
              </w:rPr>
              <w:t>A</w:t>
            </w:r>
            <w:r>
              <w:rPr>
                <w:rFonts w:ascii="Times New Roman" w:hAnsi="Times New Roman" w:cs="Times New Roman"/>
                <w:sz w:val="20"/>
                <w:szCs w:val="20"/>
              </w:rPr>
              <w:t>h</w:t>
            </w:r>
            <w:r>
              <w:rPr>
                <w:rFonts w:ascii="Times New Roman" w:hAnsi="Times New Roman" w:cs="Times New Roman"/>
                <w:spacing w:val="1"/>
                <w:sz w:val="20"/>
                <w:szCs w:val="20"/>
              </w:rPr>
              <w:t>m</w:t>
            </w:r>
            <w:r>
              <w:rPr>
                <w:rFonts w:ascii="Times New Roman" w:hAnsi="Times New Roman" w:cs="Times New Roman"/>
                <w:spacing w:val="-3"/>
                <w:w w:val="101"/>
                <w:sz w:val="20"/>
                <w:szCs w:val="20"/>
              </w:rPr>
              <w:t>e</w:t>
            </w:r>
            <w:r>
              <w:rPr>
                <w:rFonts w:ascii="Times New Roman" w:hAnsi="Times New Roman" w:cs="Times New Roman"/>
                <w:sz w:val="20"/>
                <w:szCs w:val="20"/>
              </w:rPr>
              <w:t>dn</w:t>
            </w:r>
            <w:r>
              <w:rPr>
                <w:rFonts w:ascii="Times New Roman" w:hAnsi="Times New Roman" w:cs="Times New Roman"/>
                <w:spacing w:val="1"/>
                <w:sz w:val="20"/>
                <w:szCs w:val="20"/>
              </w:rPr>
              <w:t>a</w:t>
            </w:r>
            <w:r>
              <w:rPr>
                <w:rFonts w:ascii="Times New Roman" w:hAnsi="Times New Roman" w:cs="Times New Roman"/>
                <w:spacing w:val="-5"/>
                <w:sz w:val="20"/>
                <w:szCs w:val="20"/>
              </w:rPr>
              <w:t>g</w:t>
            </w:r>
            <w:r>
              <w:rPr>
                <w:rFonts w:ascii="Times New Roman" w:hAnsi="Times New Roman" w:cs="Times New Roman"/>
                <w:spacing w:val="-3"/>
                <w:w w:val="101"/>
                <w:sz w:val="20"/>
                <w:szCs w:val="20"/>
              </w:rPr>
              <w:t>a</w:t>
            </w:r>
            <w:r>
              <w:rPr>
                <w:rFonts w:ascii="Times New Roman" w:hAnsi="Times New Roman" w:cs="Times New Roman"/>
                <w:spacing w:val="7"/>
                <w:sz w:val="20"/>
                <w:szCs w:val="20"/>
              </w:rPr>
              <w:t>r</w:t>
            </w:r>
            <w:r>
              <w:rPr>
                <w:rFonts w:ascii="Times New Roman" w:hAnsi="Times New Roman" w:cs="Times New Roman"/>
                <w:sz w:val="20"/>
                <w:szCs w:val="20"/>
              </w:rPr>
              <w:t>-41</w:t>
            </w:r>
            <w:r>
              <w:rPr>
                <w:rFonts w:ascii="Times New Roman" w:hAnsi="Times New Roman" w:cs="Times New Roman"/>
                <w:spacing w:val="-5"/>
                <w:sz w:val="20"/>
                <w:szCs w:val="20"/>
              </w:rPr>
              <w:t>4</w:t>
            </w:r>
            <w:r>
              <w:rPr>
                <w:rFonts w:ascii="Times New Roman" w:hAnsi="Times New Roman" w:cs="Times New Roman"/>
                <w:sz w:val="20"/>
                <w:szCs w:val="20"/>
              </w:rPr>
              <w:t>005(</w:t>
            </w:r>
            <w:r>
              <w:rPr>
                <w:rFonts w:ascii="Times New Roman" w:hAnsi="Times New Roman" w:cs="Times New Roman"/>
                <w:spacing w:val="-6"/>
                <w:sz w:val="20"/>
                <w:szCs w:val="20"/>
              </w:rPr>
              <w:t>M</w:t>
            </w:r>
            <w:r>
              <w:rPr>
                <w:rFonts w:ascii="Times New Roman" w:hAnsi="Times New Roman" w:cs="Times New Roman"/>
                <w:spacing w:val="2"/>
                <w:sz w:val="20"/>
                <w:szCs w:val="20"/>
              </w:rPr>
              <w:t>.</w:t>
            </w:r>
            <w:r>
              <w:rPr>
                <w:rFonts w:ascii="Times New Roman" w:hAnsi="Times New Roman" w:cs="Times New Roman"/>
                <w:spacing w:val="-2"/>
                <w:sz w:val="20"/>
                <w:szCs w:val="20"/>
              </w:rPr>
              <w:t>S</w:t>
            </w:r>
            <w:r>
              <w:rPr>
                <w:rFonts w:ascii="Times New Roman" w:hAnsi="Times New Roman" w:cs="Times New Roman"/>
                <w:spacing w:val="2"/>
                <w:sz w:val="20"/>
                <w:szCs w:val="20"/>
              </w:rPr>
              <w:t>.</w:t>
            </w:r>
            <w:r>
              <w:rPr>
                <w:rFonts w:ascii="Times New Roman" w:hAnsi="Times New Roman" w:cs="Times New Roman"/>
                <w:sz w:val="20"/>
                <w:szCs w:val="20"/>
              </w:rPr>
              <w:t>)</w:t>
            </w:r>
          </w:p>
        </w:tc>
      </w:tr>
      <w:tr w:rsidR="002C75C5" w:rsidTr="002C75C5">
        <w:trPr>
          <w:trHeight w:hRule="exact" w:val="701"/>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228" w:right="228"/>
              <w:jc w:val="center"/>
              <w:rPr>
                <w:rFonts w:ascii="Times New Roman" w:hAnsi="Times New Roman" w:cs="Times New Roman"/>
                <w:sz w:val="24"/>
                <w:szCs w:val="24"/>
              </w:rPr>
            </w:pPr>
            <w:r>
              <w:rPr>
                <w:rFonts w:ascii="Times New Roman" w:hAnsi="Times New Roman" w:cs="Times New Roman"/>
                <w:sz w:val="20"/>
                <w:szCs w:val="20"/>
              </w:rPr>
              <w:t>3</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K</w:t>
            </w:r>
            <w:r>
              <w:rPr>
                <w:rFonts w:ascii="Times New Roman" w:hAnsi="Times New Roman" w:cs="Times New Roman"/>
                <w:spacing w:val="5"/>
                <w:sz w:val="20"/>
                <w:szCs w:val="20"/>
              </w:rPr>
              <w:t>h</w:t>
            </w:r>
            <w:r>
              <w:rPr>
                <w:rFonts w:ascii="Times New Roman" w:hAnsi="Times New Roman" w:cs="Times New Roman"/>
                <w:spacing w:val="-3"/>
                <w:sz w:val="20"/>
                <w:szCs w:val="20"/>
              </w:rPr>
              <w:t>e</w:t>
            </w:r>
            <w:r>
              <w:rPr>
                <w:rFonts w:ascii="Times New Roman" w:hAnsi="Times New Roman" w:cs="Times New Roman"/>
                <w:sz w:val="20"/>
                <w:szCs w:val="20"/>
              </w:rPr>
              <w:t xml:space="preserve">dut   </w:t>
            </w:r>
            <w:r>
              <w:rPr>
                <w:rFonts w:ascii="Times New Roman" w:hAnsi="Times New Roman" w:cs="Times New Roman"/>
                <w:spacing w:val="42"/>
                <w:sz w:val="20"/>
                <w:szCs w:val="20"/>
              </w:rPr>
              <w:t xml:space="preserve"> </w:t>
            </w:r>
            <w:r>
              <w:rPr>
                <w:rFonts w:ascii="Times New Roman" w:hAnsi="Times New Roman" w:cs="Times New Roman"/>
                <w:spacing w:val="-2"/>
                <w:sz w:val="20"/>
                <w:szCs w:val="20"/>
              </w:rPr>
              <w:t>S</w:t>
            </w:r>
            <w:r>
              <w:rPr>
                <w:rFonts w:ascii="Times New Roman" w:hAnsi="Times New Roman" w:cs="Times New Roman"/>
                <w:spacing w:val="-3"/>
                <w:sz w:val="20"/>
                <w:szCs w:val="20"/>
              </w:rPr>
              <w:t>ee</w:t>
            </w:r>
            <w:r>
              <w:rPr>
                <w:rFonts w:ascii="Times New Roman" w:hAnsi="Times New Roman" w:cs="Times New Roman"/>
                <w:sz w:val="20"/>
                <w:szCs w:val="20"/>
              </w:rPr>
              <w:t xml:space="preserve">d   </w:t>
            </w:r>
            <w:r>
              <w:rPr>
                <w:rFonts w:ascii="Times New Roman" w:hAnsi="Times New Roman" w:cs="Times New Roman"/>
                <w:spacing w:val="47"/>
                <w:sz w:val="20"/>
                <w:szCs w:val="20"/>
              </w:rPr>
              <w:t xml:space="preserve"> </w:t>
            </w:r>
            <w:r>
              <w:rPr>
                <w:rFonts w:ascii="Times New Roman" w:hAnsi="Times New Roman" w:cs="Times New Roman"/>
                <w:spacing w:val="-3"/>
                <w:w w:val="101"/>
                <w:sz w:val="20"/>
                <w:szCs w:val="20"/>
              </w:rPr>
              <w:t>c</w:t>
            </w:r>
            <w:r>
              <w:rPr>
                <w:rFonts w:ascii="Times New Roman" w:hAnsi="Times New Roman" w:cs="Times New Roman"/>
                <w:sz w:val="20"/>
                <w:szCs w:val="20"/>
              </w:rPr>
              <w:t>um</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0"/>
                <w:szCs w:val="20"/>
              </w:rPr>
            </w:pPr>
            <w:r>
              <w:rPr>
                <w:rFonts w:ascii="Times New Roman" w:hAnsi="Times New Roman" w:cs="Times New Roman"/>
                <w:spacing w:val="-2"/>
                <w:sz w:val="20"/>
                <w:szCs w:val="20"/>
              </w:rPr>
              <w:t>F</w:t>
            </w:r>
            <w:r>
              <w:rPr>
                <w:rFonts w:ascii="Times New Roman" w:hAnsi="Times New Roman" w:cs="Times New Roman"/>
                <w:spacing w:val="-3"/>
                <w:sz w:val="20"/>
                <w:szCs w:val="20"/>
              </w:rPr>
              <w:t>e</w:t>
            </w:r>
            <w:r>
              <w:rPr>
                <w:rFonts w:ascii="Times New Roman" w:hAnsi="Times New Roman" w:cs="Times New Roman"/>
                <w:spacing w:val="5"/>
                <w:sz w:val="20"/>
                <w:szCs w:val="20"/>
              </w:rPr>
              <w:t>r</w:t>
            </w:r>
            <w:r>
              <w:rPr>
                <w:rFonts w:ascii="Times New Roman" w:hAnsi="Times New Roman" w:cs="Times New Roman"/>
                <w:spacing w:val="1"/>
                <w:sz w:val="20"/>
                <w:szCs w:val="20"/>
              </w:rPr>
              <w:t>t</w:t>
            </w:r>
            <w:r>
              <w:rPr>
                <w:rFonts w:ascii="Times New Roman" w:hAnsi="Times New Roman" w:cs="Times New Roman"/>
                <w:spacing w:val="-3"/>
                <w:sz w:val="20"/>
                <w:szCs w:val="20"/>
              </w:rPr>
              <w:t>i</w:t>
            </w:r>
            <w:r>
              <w:rPr>
                <w:rFonts w:ascii="Times New Roman" w:hAnsi="Times New Roman" w:cs="Times New Roman"/>
                <w:spacing w:val="1"/>
                <w:sz w:val="20"/>
                <w:szCs w:val="20"/>
              </w:rPr>
              <w:t>l</w:t>
            </w:r>
            <w:r>
              <w:rPr>
                <w:rFonts w:ascii="Times New Roman" w:hAnsi="Times New Roman" w:cs="Times New Roman"/>
                <w:spacing w:val="-3"/>
                <w:sz w:val="20"/>
                <w:szCs w:val="20"/>
              </w:rPr>
              <w:t>i</w:t>
            </w:r>
            <w:r>
              <w:rPr>
                <w:rFonts w:ascii="Times New Roman" w:hAnsi="Times New Roman" w:cs="Times New Roman"/>
                <w:spacing w:val="1"/>
                <w:sz w:val="20"/>
                <w:szCs w:val="20"/>
              </w:rPr>
              <w:t>z</w:t>
            </w:r>
            <w:r>
              <w:rPr>
                <w:rFonts w:ascii="Times New Roman" w:hAnsi="Times New Roman" w:cs="Times New Roman"/>
                <w:spacing w:val="-3"/>
                <w:sz w:val="20"/>
                <w:szCs w:val="20"/>
              </w:rPr>
              <w:t>e</w:t>
            </w:r>
            <w:r>
              <w:rPr>
                <w:rFonts w:ascii="Times New Roman" w:hAnsi="Times New Roman" w:cs="Times New Roman"/>
                <w:sz w:val="20"/>
                <w:szCs w:val="20"/>
              </w:rPr>
              <w:t xml:space="preserve">r             </w:t>
            </w:r>
            <w:r>
              <w:rPr>
                <w:rFonts w:ascii="Times New Roman" w:hAnsi="Times New Roman" w:cs="Times New Roman"/>
                <w:spacing w:val="6"/>
                <w:sz w:val="20"/>
                <w:szCs w:val="20"/>
              </w:rPr>
              <w:t xml:space="preserve"> </w:t>
            </w:r>
            <w:r>
              <w:rPr>
                <w:rFonts w:ascii="Times New Roman" w:hAnsi="Times New Roman" w:cs="Times New Roman"/>
                <w:spacing w:val="-6"/>
                <w:sz w:val="20"/>
                <w:szCs w:val="20"/>
              </w:rPr>
              <w:t>D</w:t>
            </w:r>
            <w:r>
              <w:rPr>
                <w:rFonts w:ascii="Times New Roman" w:hAnsi="Times New Roman" w:cs="Times New Roman"/>
                <w:spacing w:val="5"/>
                <w:sz w:val="20"/>
                <w:szCs w:val="20"/>
              </w:rPr>
              <w:t>r</w:t>
            </w:r>
            <w:r>
              <w:rPr>
                <w:rFonts w:ascii="Times New Roman" w:hAnsi="Times New Roman" w:cs="Times New Roman"/>
                <w:spacing w:val="-3"/>
                <w:w w:val="101"/>
                <w:sz w:val="20"/>
                <w:szCs w:val="20"/>
              </w:rPr>
              <w:t>i</w:t>
            </w:r>
            <w:r>
              <w:rPr>
                <w:rFonts w:ascii="Times New Roman" w:hAnsi="Times New Roman" w:cs="Times New Roman"/>
                <w:spacing w:val="1"/>
                <w:w w:val="101"/>
                <w:sz w:val="20"/>
                <w:szCs w:val="20"/>
              </w:rPr>
              <w:t>l</w:t>
            </w:r>
            <w:r>
              <w:rPr>
                <w:rFonts w:ascii="Times New Roman" w:hAnsi="Times New Roman" w:cs="Times New Roman"/>
                <w:w w:val="101"/>
                <w:sz w:val="20"/>
                <w:szCs w:val="20"/>
              </w:rPr>
              <w:t>l</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0"/>
                <w:szCs w:val="20"/>
              </w:rPr>
              <w:t>(</w:t>
            </w:r>
            <w:r>
              <w:rPr>
                <w:rFonts w:ascii="Times New Roman" w:hAnsi="Times New Roman" w:cs="Times New Roman"/>
                <w:spacing w:val="-3"/>
                <w:sz w:val="20"/>
                <w:szCs w:val="20"/>
              </w:rPr>
              <w:t>T</w:t>
            </w:r>
            <w:r>
              <w:rPr>
                <w:rFonts w:ascii="Times New Roman" w:hAnsi="Times New Roman" w:cs="Times New Roman"/>
                <w:spacing w:val="5"/>
                <w:sz w:val="20"/>
                <w:szCs w:val="20"/>
              </w:rPr>
              <w:t>r</w:t>
            </w:r>
            <w:r>
              <w:rPr>
                <w:rFonts w:ascii="Times New Roman" w:hAnsi="Times New Roman" w:cs="Times New Roman"/>
                <w:spacing w:val="1"/>
                <w:sz w:val="20"/>
                <w:szCs w:val="20"/>
              </w:rPr>
              <w:t>a</w:t>
            </w:r>
            <w:r>
              <w:rPr>
                <w:rFonts w:ascii="Times New Roman" w:hAnsi="Times New Roman" w:cs="Times New Roman"/>
                <w:spacing w:val="-3"/>
                <w:sz w:val="20"/>
                <w:szCs w:val="20"/>
              </w:rPr>
              <w:t>c</w:t>
            </w:r>
            <w:r>
              <w:rPr>
                <w:rFonts w:ascii="Times New Roman" w:hAnsi="Times New Roman" w:cs="Times New Roman"/>
                <w:spacing w:val="1"/>
                <w:sz w:val="20"/>
                <w:szCs w:val="20"/>
              </w:rPr>
              <w:t>t</w:t>
            </w:r>
            <w:r>
              <w:rPr>
                <w:rFonts w:ascii="Times New Roman" w:hAnsi="Times New Roman" w:cs="Times New Roman"/>
                <w:spacing w:val="-10"/>
                <w:sz w:val="20"/>
                <w:szCs w:val="20"/>
              </w:rPr>
              <w:t>o</w:t>
            </w:r>
            <w:r>
              <w:rPr>
                <w:rFonts w:ascii="Times New Roman" w:hAnsi="Times New Roman" w:cs="Times New Roman"/>
                <w:sz w:val="20"/>
                <w:szCs w:val="20"/>
              </w:rPr>
              <w:t>r</w:t>
            </w:r>
            <w:r>
              <w:rPr>
                <w:rFonts w:ascii="Times New Roman" w:hAnsi="Times New Roman" w:cs="Times New Roman"/>
                <w:spacing w:val="9"/>
                <w:sz w:val="20"/>
                <w:szCs w:val="20"/>
              </w:rPr>
              <w:t xml:space="preserve"> </w:t>
            </w:r>
            <w:r>
              <w:rPr>
                <w:rFonts w:ascii="Times New Roman" w:hAnsi="Times New Roman" w:cs="Times New Roman"/>
                <w:spacing w:val="-6"/>
                <w:sz w:val="20"/>
                <w:szCs w:val="20"/>
              </w:rPr>
              <w:t>D</w:t>
            </w:r>
            <w:r>
              <w:rPr>
                <w:rFonts w:ascii="Times New Roman" w:hAnsi="Times New Roman" w:cs="Times New Roman"/>
                <w:sz w:val="20"/>
                <w:szCs w:val="20"/>
              </w:rPr>
              <w:t>r</w:t>
            </w:r>
            <w:r>
              <w:rPr>
                <w:rFonts w:ascii="Times New Roman" w:hAnsi="Times New Roman" w:cs="Times New Roman"/>
                <w:spacing w:val="2"/>
                <w:sz w:val="20"/>
                <w:szCs w:val="20"/>
              </w:rPr>
              <w:t>a</w:t>
            </w:r>
            <w:r>
              <w:rPr>
                <w:rFonts w:ascii="Times New Roman" w:hAnsi="Times New Roman" w:cs="Times New Roman"/>
                <w:spacing w:val="-6"/>
                <w:sz w:val="20"/>
                <w:szCs w:val="20"/>
              </w:rPr>
              <w:t>w</w:t>
            </w:r>
            <w:r>
              <w:rPr>
                <w:rFonts w:ascii="Times New Roman" w:hAnsi="Times New Roman" w:cs="Times New Roman"/>
                <w:spacing w:val="5"/>
                <w:sz w:val="20"/>
                <w:szCs w:val="20"/>
              </w:rPr>
              <w:t>n</w:t>
            </w:r>
            <w:r>
              <w:rPr>
                <w:rFonts w:ascii="Times New Roman" w:hAnsi="Times New Roman" w:cs="Times New Roman"/>
                <w:sz w:val="20"/>
                <w:szCs w:val="20"/>
              </w:rPr>
              <w:t>)</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z w:val="20"/>
                <w:szCs w:val="20"/>
              </w:rPr>
              <w:t>I</w:t>
            </w:r>
            <w:r>
              <w:rPr>
                <w:rFonts w:ascii="Times New Roman" w:hAnsi="Times New Roman" w:cs="Times New Roman"/>
                <w:spacing w:val="1"/>
                <w:sz w:val="20"/>
                <w:szCs w:val="20"/>
              </w:rPr>
              <w:t>m</w:t>
            </w:r>
            <w:r>
              <w:rPr>
                <w:rFonts w:ascii="Times New Roman" w:hAnsi="Times New Roman" w:cs="Times New Roman"/>
                <w:sz w:val="20"/>
                <w:szCs w:val="20"/>
              </w:rPr>
              <w:t>p</w:t>
            </w:r>
            <w:r>
              <w:rPr>
                <w:rFonts w:ascii="Times New Roman" w:hAnsi="Times New Roman" w:cs="Times New Roman"/>
                <w:spacing w:val="-2"/>
                <w:sz w:val="20"/>
                <w:szCs w:val="20"/>
              </w:rPr>
              <w:t>.</w:t>
            </w:r>
            <w:r>
              <w:rPr>
                <w:rFonts w:ascii="Times New Roman" w:hAnsi="Times New Roman" w:cs="Times New Roman"/>
                <w:sz w:val="20"/>
                <w:szCs w:val="20"/>
              </w:rPr>
              <w:t>27</w:t>
            </w:r>
            <w:r>
              <w:rPr>
                <w:rFonts w:ascii="Times New Roman" w:hAnsi="Times New Roman" w:cs="Times New Roman"/>
                <w:spacing w:val="1"/>
                <w:sz w:val="20"/>
                <w:szCs w:val="20"/>
              </w:rPr>
              <w:t>/</w:t>
            </w:r>
            <w:r>
              <w:rPr>
                <w:rFonts w:ascii="Times New Roman" w:hAnsi="Times New Roman" w:cs="Times New Roman"/>
                <w:spacing w:val="-5"/>
                <w:sz w:val="20"/>
                <w:szCs w:val="20"/>
              </w:rPr>
              <w:t>5</w:t>
            </w:r>
            <w:r>
              <w:rPr>
                <w:rFonts w:ascii="Times New Roman" w:hAnsi="Times New Roman" w:cs="Times New Roman"/>
                <w:sz w:val="20"/>
                <w:szCs w:val="20"/>
              </w:rPr>
              <w:t>4</w:t>
            </w:r>
            <w:r>
              <w:rPr>
                <w:rFonts w:ascii="Times New Roman" w:hAnsi="Times New Roman" w:cs="Times New Roman"/>
                <w:spacing w:val="1"/>
                <w:sz w:val="20"/>
                <w:szCs w:val="20"/>
              </w:rPr>
              <w:t>/</w:t>
            </w:r>
            <w:r>
              <w:rPr>
                <w:rFonts w:ascii="Times New Roman" w:hAnsi="Times New Roman" w:cs="Times New Roman"/>
                <w:sz w:val="20"/>
                <w:szCs w:val="20"/>
              </w:rPr>
              <w:t>2</w:t>
            </w:r>
            <w:r>
              <w:rPr>
                <w:rFonts w:ascii="Times New Roman" w:hAnsi="Times New Roman" w:cs="Times New Roman"/>
                <w:spacing w:val="-5"/>
                <w:sz w:val="20"/>
                <w:szCs w:val="20"/>
              </w:rPr>
              <w:t>0</w:t>
            </w:r>
            <w:r>
              <w:rPr>
                <w:rFonts w:ascii="Times New Roman" w:hAnsi="Times New Roman" w:cs="Times New Roman"/>
                <w:sz w:val="20"/>
                <w:szCs w:val="20"/>
              </w:rPr>
              <w:t>07</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5"/>
              <w:rPr>
                <w:rFonts w:ascii="Times New Roman" w:hAnsi="Times New Roman" w:cs="Times New Roman"/>
                <w:sz w:val="24"/>
                <w:szCs w:val="24"/>
              </w:rPr>
            </w:pPr>
            <w:r>
              <w:rPr>
                <w:rFonts w:ascii="Times New Roman" w:hAnsi="Times New Roman" w:cs="Times New Roman"/>
                <w:spacing w:val="-2"/>
                <w:sz w:val="20"/>
                <w:szCs w:val="20"/>
              </w:rPr>
              <w:t>J</w:t>
            </w:r>
            <w:r>
              <w:rPr>
                <w:rFonts w:ascii="Times New Roman" w:hAnsi="Times New Roman" w:cs="Times New Roman"/>
                <w:sz w:val="20"/>
                <w:szCs w:val="20"/>
              </w:rPr>
              <w:t>u</w:t>
            </w:r>
            <w:r>
              <w:rPr>
                <w:rFonts w:ascii="Times New Roman" w:hAnsi="Times New Roman" w:cs="Times New Roman"/>
                <w:spacing w:val="5"/>
                <w:sz w:val="20"/>
                <w:szCs w:val="20"/>
              </w:rPr>
              <w:t>n</w:t>
            </w:r>
            <w:r>
              <w:rPr>
                <w:rFonts w:ascii="Times New Roman" w:hAnsi="Times New Roman" w:cs="Times New Roman"/>
                <w:spacing w:val="-3"/>
                <w:sz w:val="20"/>
                <w:szCs w:val="20"/>
              </w:rPr>
              <w:t>e</w:t>
            </w:r>
            <w:r>
              <w:rPr>
                <w:rFonts w:ascii="Times New Roman" w:hAnsi="Times New Roman" w:cs="Times New Roman"/>
                <w:sz w:val="20"/>
                <w:szCs w:val="20"/>
              </w:rPr>
              <w:t>,</w:t>
            </w:r>
            <w:r>
              <w:rPr>
                <w:rFonts w:ascii="Times New Roman" w:hAnsi="Times New Roman" w:cs="Times New Roman"/>
                <w:spacing w:val="1"/>
                <w:sz w:val="20"/>
                <w:szCs w:val="20"/>
              </w:rPr>
              <w:t xml:space="preserve"> </w:t>
            </w:r>
            <w:r>
              <w:rPr>
                <w:rFonts w:ascii="Times New Roman" w:hAnsi="Times New Roman" w:cs="Times New Roman"/>
                <w:sz w:val="20"/>
                <w:szCs w:val="20"/>
              </w:rPr>
              <w:t>2007</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M</w:t>
            </w:r>
            <w:r>
              <w:rPr>
                <w:rFonts w:ascii="Times New Roman" w:hAnsi="Times New Roman" w:cs="Times New Roman"/>
                <w:spacing w:val="1"/>
                <w:sz w:val="20"/>
                <w:szCs w:val="20"/>
              </w:rPr>
              <w:t>/</w:t>
            </w:r>
            <w:r>
              <w:rPr>
                <w:rFonts w:ascii="Times New Roman" w:hAnsi="Times New Roman" w:cs="Times New Roman"/>
                <w:sz w:val="20"/>
                <w:szCs w:val="20"/>
              </w:rPr>
              <w:t>s</w:t>
            </w:r>
            <w:r>
              <w:rPr>
                <w:rFonts w:ascii="Times New Roman" w:hAnsi="Times New Roman" w:cs="Times New Roman"/>
                <w:spacing w:val="12"/>
                <w:sz w:val="20"/>
                <w:szCs w:val="20"/>
              </w:rPr>
              <w:t xml:space="preserve"> </w:t>
            </w:r>
            <w:r>
              <w:rPr>
                <w:rFonts w:ascii="Times New Roman" w:hAnsi="Times New Roman" w:cs="Times New Roman"/>
                <w:spacing w:val="-5"/>
                <w:sz w:val="20"/>
                <w:szCs w:val="20"/>
              </w:rPr>
              <w:t>R</w:t>
            </w:r>
            <w:r>
              <w:rPr>
                <w:rFonts w:ascii="Times New Roman" w:hAnsi="Times New Roman" w:cs="Times New Roman"/>
                <w:spacing w:val="2"/>
                <w:sz w:val="20"/>
                <w:szCs w:val="20"/>
              </w:rPr>
              <w:t>.</w:t>
            </w:r>
            <w:r>
              <w:rPr>
                <w:rFonts w:ascii="Times New Roman" w:hAnsi="Times New Roman" w:cs="Times New Roman"/>
                <w:spacing w:val="-2"/>
                <w:sz w:val="20"/>
                <w:szCs w:val="20"/>
              </w:rPr>
              <w:t>K</w:t>
            </w:r>
            <w:r>
              <w:rPr>
                <w:rFonts w:ascii="Times New Roman" w:hAnsi="Times New Roman" w:cs="Times New Roman"/>
                <w:sz w:val="20"/>
                <w:szCs w:val="20"/>
              </w:rPr>
              <w:t>.</w:t>
            </w:r>
            <w:r>
              <w:rPr>
                <w:rFonts w:ascii="Times New Roman" w:hAnsi="Times New Roman" w:cs="Times New Roman"/>
                <w:spacing w:val="15"/>
                <w:sz w:val="20"/>
                <w:szCs w:val="20"/>
              </w:rPr>
              <w:t xml:space="preserve"> </w:t>
            </w:r>
            <w:r>
              <w:rPr>
                <w:rFonts w:ascii="Times New Roman" w:hAnsi="Times New Roman" w:cs="Times New Roman"/>
                <w:spacing w:val="-2"/>
                <w:sz w:val="20"/>
                <w:szCs w:val="20"/>
              </w:rPr>
              <w:t>A</w:t>
            </w:r>
            <w:r>
              <w:rPr>
                <w:rFonts w:ascii="Times New Roman" w:hAnsi="Times New Roman" w:cs="Times New Roman"/>
                <w:spacing w:val="-5"/>
                <w:sz w:val="20"/>
                <w:szCs w:val="20"/>
              </w:rPr>
              <w:t>g</w:t>
            </w:r>
            <w:r>
              <w:rPr>
                <w:rFonts w:ascii="Times New Roman" w:hAnsi="Times New Roman" w:cs="Times New Roman"/>
                <w:spacing w:val="5"/>
                <w:sz w:val="20"/>
                <w:szCs w:val="20"/>
              </w:rPr>
              <w:t>r</w:t>
            </w:r>
            <w:r>
              <w:rPr>
                <w:rFonts w:ascii="Times New Roman" w:hAnsi="Times New Roman" w:cs="Times New Roman"/>
                <w:sz w:val="20"/>
                <w:szCs w:val="20"/>
              </w:rPr>
              <w:t>o</w:t>
            </w:r>
            <w:r>
              <w:rPr>
                <w:rFonts w:ascii="Times New Roman" w:hAnsi="Times New Roman" w:cs="Times New Roman"/>
                <w:spacing w:val="7"/>
                <w:sz w:val="20"/>
                <w:szCs w:val="20"/>
              </w:rPr>
              <w:t xml:space="preserve"> </w:t>
            </w:r>
            <w:r>
              <w:rPr>
                <w:rFonts w:ascii="Times New Roman" w:hAnsi="Times New Roman" w:cs="Times New Roman"/>
                <w:spacing w:val="-5"/>
                <w:sz w:val="20"/>
                <w:szCs w:val="20"/>
              </w:rPr>
              <w:t>I</w:t>
            </w:r>
            <w:r>
              <w:rPr>
                <w:rFonts w:ascii="Times New Roman" w:hAnsi="Times New Roman" w:cs="Times New Roman"/>
                <w:spacing w:val="5"/>
                <w:sz w:val="20"/>
                <w:szCs w:val="20"/>
              </w:rPr>
              <w:t>n</w:t>
            </w:r>
            <w:r>
              <w:rPr>
                <w:rFonts w:ascii="Times New Roman" w:hAnsi="Times New Roman" w:cs="Times New Roman"/>
                <w:sz w:val="20"/>
                <w:szCs w:val="20"/>
              </w:rPr>
              <w:t>du</w:t>
            </w:r>
            <w:r>
              <w:rPr>
                <w:rFonts w:ascii="Times New Roman" w:hAnsi="Times New Roman" w:cs="Times New Roman"/>
                <w:spacing w:val="-6"/>
                <w:sz w:val="20"/>
                <w:szCs w:val="20"/>
              </w:rPr>
              <w:t>s</w:t>
            </w:r>
            <w:r>
              <w:rPr>
                <w:rFonts w:ascii="Times New Roman" w:hAnsi="Times New Roman" w:cs="Times New Roman"/>
                <w:spacing w:val="-3"/>
                <w:sz w:val="20"/>
                <w:szCs w:val="20"/>
              </w:rPr>
              <w:t>t</w:t>
            </w:r>
            <w:r>
              <w:rPr>
                <w:rFonts w:ascii="Times New Roman" w:hAnsi="Times New Roman" w:cs="Times New Roman"/>
                <w:spacing w:val="5"/>
                <w:sz w:val="20"/>
                <w:szCs w:val="20"/>
              </w:rPr>
              <w:t>r</w:t>
            </w:r>
            <w:r>
              <w:rPr>
                <w:rFonts w:ascii="Times New Roman" w:hAnsi="Times New Roman" w:cs="Times New Roman"/>
                <w:spacing w:val="1"/>
                <w:sz w:val="20"/>
                <w:szCs w:val="20"/>
              </w:rPr>
              <w:t>i</w:t>
            </w:r>
            <w:r>
              <w:rPr>
                <w:rFonts w:ascii="Times New Roman" w:hAnsi="Times New Roman" w:cs="Times New Roman"/>
                <w:spacing w:val="-3"/>
                <w:sz w:val="20"/>
                <w:szCs w:val="20"/>
              </w:rPr>
              <w:t>e</w:t>
            </w:r>
            <w:r>
              <w:rPr>
                <w:rFonts w:ascii="Times New Roman" w:hAnsi="Times New Roman" w:cs="Times New Roman"/>
                <w:spacing w:val="1"/>
                <w:sz w:val="20"/>
                <w:szCs w:val="20"/>
              </w:rPr>
              <w:t>s</w:t>
            </w:r>
            <w:r>
              <w:rPr>
                <w:rFonts w:ascii="Times New Roman" w:hAnsi="Times New Roman" w:cs="Times New Roman"/>
                <w:sz w:val="20"/>
                <w:szCs w:val="20"/>
              </w:rPr>
              <w:t>,</w:t>
            </w:r>
            <w:r>
              <w:rPr>
                <w:rFonts w:ascii="Times New Roman" w:hAnsi="Times New Roman" w:cs="Times New Roman"/>
                <w:spacing w:val="17"/>
                <w:sz w:val="20"/>
                <w:szCs w:val="20"/>
              </w:rPr>
              <w:t xml:space="preserve"> </w:t>
            </w:r>
            <w:r>
              <w:rPr>
                <w:rFonts w:ascii="Times New Roman" w:hAnsi="Times New Roman" w:cs="Times New Roman"/>
                <w:spacing w:val="-2"/>
                <w:sz w:val="20"/>
                <w:szCs w:val="20"/>
              </w:rPr>
              <w:t>J</w:t>
            </w:r>
            <w:r>
              <w:rPr>
                <w:rFonts w:ascii="Times New Roman" w:hAnsi="Times New Roman" w:cs="Times New Roman"/>
                <w:spacing w:val="-5"/>
                <w:sz w:val="20"/>
                <w:szCs w:val="20"/>
              </w:rPr>
              <w:t>u</w:t>
            </w:r>
            <w:r>
              <w:rPr>
                <w:rFonts w:ascii="Times New Roman" w:hAnsi="Times New Roman" w:cs="Times New Roman"/>
                <w:sz w:val="20"/>
                <w:szCs w:val="20"/>
              </w:rPr>
              <w:t>n</w:t>
            </w:r>
            <w:r>
              <w:rPr>
                <w:rFonts w:ascii="Times New Roman" w:hAnsi="Times New Roman" w:cs="Times New Roman"/>
                <w:spacing w:val="1"/>
                <w:sz w:val="20"/>
                <w:szCs w:val="20"/>
              </w:rPr>
              <w:t>a</w:t>
            </w:r>
            <w:r>
              <w:rPr>
                <w:rFonts w:ascii="Times New Roman" w:hAnsi="Times New Roman" w:cs="Times New Roman"/>
                <w:spacing w:val="-5"/>
                <w:sz w:val="20"/>
                <w:szCs w:val="20"/>
              </w:rPr>
              <w:t>g</w:t>
            </w:r>
            <w:r>
              <w:rPr>
                <w:rFonts w:ascii="Times New Roman" w:hAnsi="Times New Roman" w:cs="Times New Roman"/>
                <w:spacing w:val="1"/>
                <w:sz w:val="20"/>
                <w:szCs w:val="20"/>
              </w:rPr>
              <w:t>a</w:t>
            </w:r>
            <w:r>
              <w:rPr>
                <w:rFonts w:ascii="Times New Roman" w:hAnsi="Times New Roman" w:cs="Times New Roman"/>
                <w:spacing w:val="-5"/>
                <w:sz w:val="20"/>
                <w:szCs w:val="20"/>
              </w:rPr>
              <w:t>d</w:t>
            </w:r>
            <w:r>
              <w:rPr>
                <w:rFonts w:ascii="Times New Roman" w:hAnsi="Times New Roman" w:cs="Times New Roman"/>
                <w:sz w:val="20"/>
                <w:szCs w:val="20"/>
              </w:rPr>
              <w:t>h</w:t>
            </w:r>
            <w:r>
              <w:rPr>
                <w:rFonts w:ascii="Times New Roman" w:hAnsi="Times New Roman" w:cs="Times New Roman"/>
                <w:spacing w:val="18"/>
                <w:sz w:val="20"/>
                <w:szCs w:val="20"/>
              </w:rPr>
              <w:t xml:space="preserve"> </w:t>
            </w:r>
            <w:r>
              <w:rPr>
                <w:rFonts w:ascii="Times New Roman" w:hAnsi="Times New Roman" w:cs="Times New Roman"/>
                <w:sz w:val="20"/>
                <w:szCs w:val="20"/>
              </w:rPr>
              <w:t>(</w:t>
            </w:r>
            <w:r>
              <w:rPr>
                <w:rFonts w:ascii="Times New Roman" w:hAnsi="Times New Roman" w:cs="Times New Roman"/>
                <w:spacing w:val="-1"/>
                <w:sz w:val="20"/>
                <w:szCs w:val="20"/>
              </w:rPr>
              <w:t>G</w:t>
            </w:r>
            <w:r>
              <w:rPr>
                <w:rFonts w:ascii="Times New Roman" w:hAnsi="Times New Roman" w:cs="Times New Roman"/>
                <w:sz w:val="20"/>
                <w:szCs w:val="20"/>
              </w:rPr>
              <w:t>u</w:t>
            </w:r>
            <w:r>
              <w:rPr>
                <w:rFonts w:ascii="Times New Roman" w:hAnsi="Times New Roman" w:cs="Times New Roman"/>
                <w:spacing w:val="-3"/>
                <w:sz w:val="20"/>
                <w:szCs w:val="20"/>
              </w:rPr>
              <w:t>j</w:t>
            </w:r>
            <w:r>
              <w:rPr>
                <w:rFonts w:ascii="Times New Roman" w:hAnsi="Times New Roman" w:cs="Times New Roman"/>
                <w:spacing w:val="-3"/>
                <w:w w:val="101"/>
                <w:sz w:val="20"/>
                <w:szCs w:val="20"/>
              </w:rPr>
              <w:t>a</w:t>
            </w:r>
            <w:r>
              <w:rPr>
                <w:rFonts w:ascii="Times New Roman" w:hAnsi="Times New Roman" w:cs="Times New Roman"/>
                <w:sz w:val="20"/>
                <w:szCs w:val="20"/>
              </w:rPr>
              <w:t>r</w:t>
            </w:r>
            <w:r>
              <w:rPr>
                <w:rFonts w:ascii="Times New Roman" w:hAnsi="Times New Roman" w:cs="Times New Roman"/>
                <w:spacing w:val="2"/>
                <w:sz w:val="20"/>
                <w:szCs w:val="20"/>
              </w:rPr>
              <w:t>a</w:t>
            </w:r>
            <w:r>
              <w:rPr>
                <w:rFonts w:ascii="Times New Roman" w:hAnsi="Times New Roman" w:cs="Times New Roman"/>
                <w:spacing w:val="-3"/>
                <w:w w:val="101"/>
                <w:sz w:val="20"/>
                <w:szCs w:val="20"/>
              </w:rPr>
              <w:t>t</w:t>
            </w:r>
            <w:r>
              <w:rPr>
                <w:rFonts w:ascii="Times New Roman" w:hAnsi="Times New Roman" w:cs="Times New Roman"/>
                <w:spacing w:val="2"/>
                <w:sz w:val="20"/>
                <w:szCs w:val="20"/>
              </w:rPr>
              <w:t>)</w:t>
            </w:r>
            <w:r>
              <w:rPr>
                <w:rFonts w:ascii="Times New Roman" w:hAnsi="Times New Roman" w:cs="Times New Roman"/>
                <w:sz w:val="20"/>
                <w:szCs w:val="20"/>
              </w:rPr>
              <w:t>-</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0"/>
                <w:szCs w:val="20"/>
              </w:rPr>
              <w:t>362003</w:t>
            </w:r>
          </w:p>
        </w:tc>
      </w:tr>
      <w:tr w:rsidR="002C75C5" w:rsidTr="002C75C5">
        <w:trPr>
          <w:trHeight w:hRule="exact" w:val="701"/>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228" w:right="228"/>
              <w:jc w:val="center"/>
              <w:rPr>
                <w:rFonts w:ascii="Times New Roman" w:hAnsi="Times New Roman" w:cs="Times New Roman"/>
                <w:sz w:val="24"/>
                <w:szCs w:val="24"/>
              </w:rPr>
            </w:pPr>
            <w:r>
              <w:rPr>
                <w:rFonts w:ascii="Times New Roman" w:hAnsi="Times New Roman" w:cs="Times New Roman"/>
                <w:sz w:val="20"/>
                <w:szCs w:val="20"/>
              </w:rPr>
              <w:t>4</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P</w:t>
            </w:r>
            <w:r>
              <w:rPr>
                <w:rFonts w:ascii="Times New Roman" w:hAnsi="Times New Roman" w:cs="Times New Roman"/>
                <w:spacing w:val="1"/>
                <w:sz w:val="20"/>
                <w:szCs w:val="20"/>
              </w:rPr>
              <w:t>a</w:t>
            </w:r>
            <w:r>
              <w:rPr>
                <w:rFonts w:ascii="Times New Roman" w:hAnsi="Times New Roman" w:cs="Times New Roman"/>
                <w:sz w:val="20"/>
                <w:szCs w:val="20"/>
              </w:rPr>
              <w:t>r</w:t>
            </w:r>
            <w:r>
              <w:rPr>
                <w:rFonts w:ascii="Times New Roman" w:hAnsi="Times New Roman" w:cs="Times New Roman"/>
                <w:spacing w:val="2"/>
                <w:sz w:val="20"/>
                <w:szCs w:val="20"/>
              </w:rPr>
              <w:t>a</w:t>
            </w:r>
            <w:r>
              <w:rPr>
                <w:rFonts w:ascii="Times New Roman" w:hAnsi="Times New Roman" w:cs="Times New Roman"/>
                <w:sz w:val="20"/>
                <w:szCs w:val="20"/>
              </w:rPr>
              <w:t xml:space="preserve">s </w:t>
            </w:r>
            <w:r>
              <w:rPr>
                <w:rFonts w:ascii="Times New Roman" w:hAnsi="Times New Roman" w:cs="Times New Roman"/>
                <w:spacing w:val="34"/>
                <w:sz w:val="20"/>
                <w:szCs w:val="20"/>
              </w:rPr>
              <w:t xml:space="preserve"> </w:t>
            </w:r>
            <w:r>
              <w:rPr>
                <w:rFonts w:ascii="Times New Roman" w:hAnsi="Times New Roman" w:cs="Times New Roman"/>
                <w:spacing w:val="-2"/>
                <w:sz w:val="20"/>
                <w:szCs w:val="20"/>
              </w:rPr>
              <w:t>S</w:t>
            </w:r>
            <w:r>
              <w:rPr>
                <w:rFonts w:ascii="Times New Roman" w:hAnsi="Times New Roman" w:cs="Times New Roman"/>
                <w:spacing w:val="-3"/>
                <w:sz w:val="20"/>
                <w:szCs w:val="20"/>
              </w:rPr>
              <w:t>i</w:t>
            </w:r>
            <w:r>
              <w:rPr>
                <w:rFonts w:ascii="Times New Roman" w:hAnsi="Times New Roman" w:cs="Times New Roman"/>
                <w:sz w:val="20"/>
                <w:szCs w:val="20"/>
              </w:rPr>
              <w:t>ng</w:t>
            </w:r>
            <w:r>
              <w:rPr>
                <w:rFonts w:ascii="Times New Roman" w:hAnsi="Times New Roman" w:cs="Times New Roman"/>
                <w:spacing w:val="1"/>
                <w:sz w:val="20"/>
                <w:szCs w:val="20"/>
              </w:rPr>
              <w:t>l</w:t>
            </w:r>
            <w:r>
              <w:rPr>
                <w:rFonts w:ascii="Times New Roman" w:hAnsi="Times New Roman" w:cs="Times New Roman"/>
                <w:sz w:val="20"/>
                <w:szCs w:val="20"/>
              </w:rPr>
              <w:t xml:space="preserve">e </w:t>
            </w:r>
            <w:r>
              <w:rPr>
                <w:rFonts w:ascii="Times New Roman" w:hAnsi="Times New Roman" w:cs="Times New Roman"/>
                <w:spacing w:val="32"/>
                <w:sz w:val="20"/>
                <w:szCs w:val="20"/>
              </w:rPr>
              <w:t xml:space="preserve"> </w:t>
            </w:r>
            <w:r>
              <w:rPr>
                <w:rFonts w:ascii="Times New Roman" w:hAnsi="Times New Roman" w:cs="Times New Roman"/>
                <w:spacing w:val="-5"/>
                <w:sz w:val="20"/>
                <w:szCs w:val="20"/>
              </w:rPr>
              <w:t>Bo</w:t>
            </w:r>
            <w:r>
              <w:rPr>
                <w:rFonts w:ascii="Times New Roman" w:hAnsi="Times New Roman" w:cs="Times New Roman"/>
                <w:spacing w:val="1"/>
                <w:w w:val="101"/>
                <w:sz w:val="20"/>
                <w:szCs w:val="20"/>
              </w:rPr>
              <w:t>tt</w:t>
            </w:r>
            <w:r>
              <w:rPr>
                <w:rFonts w:ascii="Times New Roman" w:hAnsi="Times New Roman" w:cs="Times New Roman"/>
                <w:spacing w:val="-5"/>
                <w:sz w:val="20"/>
                <w:szCs w:val="20"/>
              </w:rPr>
              <w:t>o</w:t>
            </w:r>
            <w:r>
              <w:rPr>
                <w:rFonts w:ascii="Times New Roman" w:hAnsi="Times New Roman" w:cs="Times New Roman"/>
                <w:sz w:val="20"/>
                <w:szCs w:val="20"/>
              </w:rPr>
              <w:t>m</w:t>
            </w:r>
          </w:p>
          <w:p w:rsidR="002C75C5" w:rsidRDefault="002C75C5" w:rsidP="0076193D">
            <w:pPr>
              <w:widowControl w:val="0"/>
              <w:autoSpaceDE w:val="0"/>
              <w:autoSpaceDN w:val="0"/>
              <w:adjustRightInd w:val="0"/>
              <w:spacing w:after="0" w:line="240" w:lineRule="auto"/>
              <w:ind w:left="100" w:right="71"/>
              <w:rPr>
                <w:rFonts w:ascii="Times New Roman" w:hAnsi="Times New Roman" w:cs="Times New Roman"/>
                <w:sz w:val="24"/>
                <w:szCs w:val="24"/>
              </w:rPr>
            </w:pPr>
            <w:r>
              <w:rPr>
                <w:rFonts w:ascii="Times New Roman" w:hAnsi="Times New Roman" w:cs="Times New Roman"/>
                <w:spacing w:val="-5"/>
                <w:sz w:val="20"/>
                <w:szCs w:val="20"/>
              </w:rPr>
              <w:t>R</w:t>
            </w:r>
            <w:r>
              <w:rPr>
                <w:rFonts w:ascii="Times New Roman" w:hAnsi="Times New Roman" w:cs="Times New Roman"/>
                <w:spacing w:val="1"/>
                <w:sz w:val="20"/>
                <w:szCs w:val="20"/>
              </w:rPr>
              <w:t>e</w:t>
            </w:r>
            <w:r>
              <w:rPr>
                <w:rFonts w:ascii="Times New Roman" w:hAnsi="Times New Roman" w:cs="Times New Roman"/>
                <w:sz w:val="20"/>
                <w:szCs w:val="20"/>
              </w:rPr>
              <w:t>v</w:t>
            </w:r>
            <w:r>
              <w:rPr>
                <w:rFonts w:ascii="Times New Roman" w:hAnsi="Times New Roman" w:cs="Times New Roman"/>
                <w:spacing w:val="-3"/>
                <w:sz w:val="20"/>
                <w:szCs w:val="20"/>
              </w:rPr>
              <w:t>e</w:t>
            </w:r>
            <w:r>
              <w:rPr>
                <w:rFonts w:ascii="Times New Roman" w:hAnsi="Times New Roman" w:cs="Times New Roman"/>
                <w:spacing w:val="5"/>
                <w:sz w:val="20"/>
                <w:szCs w:val="20"/>
              </w:rPr>
              <w:t>r</w:t>
            </w:r>
            <w:r>
              <w:rPr>
                <w:rFonts w:ascii="Times New Roman" w:hAnsi="Times New Roman" w:cs="Times New Roman"/>
                <w:spacing w:val="-2"/>
                <w:sz w:val="20"/>
                <w:szCs w:val="20"/>
              </w:rPr>
              <w:t>s</w:t>
            </w:r>
            <w:r>
              <w:rPr>
                <w:rFonts w:ascii="Times New Roman" w:hAnsi="Times New Roman" w:cs="Times New Roman"/>
                <w:spacing w:val="1"/>
                <w:sz w:val="20"/>
                <w:szCs w:val="20"/>
              </w:rPr>
              <w:t>i</w:t>
            </w:r>
            <w:r>
              <w:rPr>
                <w:rFonts w:ascii="Times New Roman" w:hAnsi="Times New Roman" w:cs="Times New Roman"/>
                <w:spacing w:val="-5"/>
                <w:sz w:val="20"/>
                <w:szCs w:val="20"/>
              </w:rPr>
              <w:t>b</w:t>
            </w:r>
            <w:r>
              <w:rPr>
                <w:rFonts w:ascii="Times New Roman" w:hAnsi="Times New Roman" w:cs="Times New Roman"/>
                <w:spacing w:val="1"/>
                <w:sz w:val="20"/>
                <w:szCs w:val="20"/>
              </w:rPr>
              <w:t>l</w:t>
            </w:r>
            <w:r>
              <w:rPr>
                <w:rFonts w:ascii="Times New Roman" w:hAnsi="Times New Roman" w:cs="Times New Roman"/>
                <w:sz w:val="20"/>
                <w:szCs w:val="20"/>
              </w:rPr>
              <w:t xml:space="preserve">e           </w:t>
            </w:r>
            <w:r>
              <w:rPr>
                <w:rFonts w:ascii="Times New Roman" w:hAnsi="Times New Roman" w:cs="Times New Roman"/>
                <w:spacing w:val="43"/>
                <w:sz w:val="20"/>
                <w:szCs w:val="20"/>
              </w:rPr>
              <w:t xml:space="preserve"> </w:t>
            </w:r>
            <w:r>
              <w:rPr>
                <w:rFonts w:ascii="Times New Roman" w:hAnsi="Times New Roman" w:cs="Times New Roman"/>
                <w:spacing w:val="-2"/>
                <w:sz w:val="20"/>
                <w:szCs w:val="20"/>
              </w:rPr>
              <w:t>M</w:t>
            </w:r>
            <w:r>
              <w:rPr>
                <w:rFonts w:ascii="Times New Roman" w:hAnsi="Times New Roman" w:cs="Times New Roman"/>
                <w:sz w:val="20"/>
                <w:szCs w:val="20"/>
              </w:rPr>
              <w:t xml:space="preserve">B </w:t>
            </w:r>
            <w:r>
              <w:rPr>
                <w:rFonts w:ascii="Times New Roman" w:hAnsi="Times New Roman" w:cs="Times New Roman"/>
                <w:spacing w:val="-2"/>
                <w:sz w:val="20"/>
                <w:szCs w:val="20"/>
              </w:rPr>
              <w:t>P</w:t>
            </w:r>
            <w:r>
              <w:rPr>
                <w:rFonts w:ascii="Times New Roman" w:hAnsi="Times New Roman" w:cs="Times New Roman"/>
                <w:spacing w:val="1"/>
                <w:w w:val="101"/>
                <w:sz w:val="20"/>
                <w:szCs w:val="20"/>
              </w:rPr>
              <w:t>l</w:t>
            </w:r>
            <w:r>
              <w:rPr>
                <w:rFonts w:ascii="Times New Roman" w:hAnsi="Times New Roman" w:cs="Times New Roman"/>
                <w:spacing w:val="-5"/>
                <w:sz w:val="20"/>
                <w:szCs w:val="20"/>
              </w:rPr>
              <w:t>o</w:t>
            </w:r>
            <w:r>
              <w:rPr>
                <w:rFonts w:ascii="Times New Roman" w:hAnsi="Times New Roman" w:cs="Times New Roman"/>
                <w:sz w:val="20"/>
                <w:szCs w:val="20"/>
              </w:rPr>
              <w:t>ugh</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z w:val="20"/>
                <w:szCs w:val="20"/>
              </w:rPr>
              <w:t>I</w:t>
            </w:r>
            <w:r>
              <w:rPr>
                <w:rFonts w:ascii="Times New Roman" w:hAnsi="Times New Roman" w:cs="Times New Roman"/>
                <w:spacing w:val="1"/>
                <w:sz w:val="20"/>
                <w:szCs w:val="20"/>
              </w:rPr>
              <w:t>m</w:t>
            </w:r>
            <w:r>
              <w:rPr>
                <w:rFonts w:ascii="Times New Roman" w:hAnsi="Times New Roman" w:cs="Times New Roman"/>
                <w:sz w:val="20"/>
                <w:szCs w:val="20"/>
              </w:rPr>
              <w:t>p</w:t>
            </w:r>
            <w:r>
              <w:rPr>
                <w:rFonts w:ascii="Times New Roman" w:hAnsi="Times New Roman" w:cs="Times New Roman"/>
                <w:spacing w:val="-2"/>
                <w:sz w:val="20"/>
                <w:szCs w:val="20"/>
              </w:rPr>
              <w:t>.</w:t>
            </w:r>
            <w:r>
              <w:rPr>
                <w:rFonts w:ascii="Times New Roman" w:hAnsi="Times New Roman" w:cs="Times New Roman"/>
                <w:sz w:val="20"/>
                <w:szCs w:val="20"/>
              </w:rPr>
              <w:t>28</w:t>
            </w:r>
            <w:r>
              <w:rPr>
                <w:rFonts w:ascii="Times New Roman" w:hAnsi="Times New Roman" w:cs="Times New Roman"/>
                <w:spacing w:val="1"/>
                <w:sz w:val="20"/>
                <w:szCs w:val="20"/>
              </w:rPr>
              <w:t>/</w:t>
            </w:r>
            <w:r>
              <w:rPr>
                <w:rFonts w:ascii="Times New Roman" w:hAnsi="Times New Roman" w:cs="Times New Roman"/>
                <w:spacing w:val="-5"/>
                <w:sz w:val="20"/>
                <w:szCs w:val="20"/>
              </w:rPr>
              <w:t>5</w:t>
            </w:r>
            <w:r>
              <w:rPr>
                <w:rFonts w:ascii="Times New Roman" w:hAnsi="Times New Roman" w:cs="Times New Roman"/>
                <w:sz w:val="20"/>
                <w:szCs w:val="20"/>
              </w:rPr>
              <w:t>5</w:t>
            </w:r>
            <w:r>
              <w:rPr>
                <w:rFonts w:ascii="Times New Roman" w:hAnsi="Times New Roman" w:cs="Times New Roman"/>
                <w:spacing w:val="1"/>
                <w:sz w:val="20"/>
                <w:szCs w:val="20"/>
              </w:rPr>
              <w:t>/</w:t>
            </w:r>
            <w:r>
              <w:rPr>
                <w:rFonts w:ascii="Times New Roman" w:hAnsi="Times New Roman" w:cs="Times New Roman"/>
                <w:sz w:val="20"/>
                <w:szCs w:val="20"/>
              </w:rPr>
              <w:t>2</w:t>
            </w:r>
            <w:r>
              <w:rPr>
                <w:rFonts w:ascii="Times New Roman" w:hAnsi="Times New Roman" w:cs="Times New Roman"/>
                <w:spacing w:val="-5"/>
                <w:sz w:val="20"/>
                <w:szCs w:val="20"/>
              </w:rPr>
              <w:t>0</w:t>
            </w:r>
            <w:r>
              <w:rPr>
                <w:rFonts w:ascii="Times New Roman" w:hAnsi="Times New Roman" w:cs="Times New Roman"/>
                <w:sz w:val="20"/>
                <w:szCs w:val="20"/>
              </w:rPr>
              <w:t>07</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5"/>
              <w:rPr>
                <w:rFonts w:ascii="Times New Roman" w:hAnsi="Times New Roman" w:cs="Times New Roman"/>
                <w:sz w:val="24"/>
                <w:szCs w:val="24"/>
              </w:rPr>
            </w:pPr>
            <w:r>
              <w:rPr>
                <w:rFonts w:ascii="Times New Roman" w:hAnsi="Times New Roman" w:cs="Times New Roman"/>
                <w:spacing w:val="-2"/>
                <w:sz w:val="20"/>
                <w:szCs w:val="20"/>
              </w:rPr>
              <w:t>A</w:t>
            </w:r>
            <w:r>
              <w:rPr>
                <w:rFonts w:ascii="Times New Roman" w:hAnsi="Times New Roman" w:cs="Times New Roman"/>
                <w:sz w:val="20"/>
                <w:szCs w:val="20"/>
              </w:rPr>
              <w:t>ug, 2007</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M</w:t>
            </w:r>
            <w:r>
              <w:rPr>
                <w:rFonts w:ascii="Times New Roman" w:hAnsi="Times New Roman" w:cs="Times New Roman"/>
                <w:spacing w:val="1"/>
                <w:sz w:val="20"/>
                <w:szCs w:val="20"/>
              </w:rPr>
              <w:t>/</w:t>
            </w:r>
            <w:r>
              <w:rPr>
                <w:rFonts w:ascii="Times New Roman" w:hAnsi="Times New Roman" w:cs="Times New Roman"/>
                <w:sz w:val="20"/>
                <w:szCs w:val="20"/>
              </w:rPr>
              <w:t xml:space="preserve">s </w:t>
            </w:r>
            <w:r>
              <w:rPr>
                <w:rFonts w:ascii="Times New Roman" w:hAnsi="Times New Roman" w:cs="Times New Roman"/>
                <w:spacing w:val="5"/>
                <w:sz w:val="20"/>
                <w:szCs w:val="20"/>
              </w:rPr>
              <w:t xml:space="preserve"> </w:t>
            </w:r>
            <w:r>
              <w:rPr>
                <w:rFonts w:ascii="Times New Roman" w:hAnsi="Times New Roman" w:cs="Times New Roman"/>
                <w:spacing w:val="-5"/>
                <w:sz w:val="20"/>
                <w:szCs w:val="20"/>
              </w:rPr>
              <w:t>Bo</w:t>
            </w:r>
            <w:r>
              <w:rPr>
                <w:rFonts w:ascii="Times New Roman" w:hAnsi="Times New Roman" w:cs="Times New Roman"/>
                <w:spacing w:val="1"/>
                <w:sz w:val="20"/>
                <w:szCs w:val="20"/>
              </w:rPr>
              <w:t>t</w:t>
            </w:r>
            <w:r>
              <w:rPr>
                <w:rFonts w:ascii="Times New Roman" w:hAnsi="Times New Roman" w:cs="Times New Roman"/>
                <w:spacing w:val="5"/>
                <w:sz w:val="20"/>
                <w:szCs w:val="20"/>
              </w:rPr>
              <w:t>h</w:t>
            </w:r>
            <w:r>
              <w:rPr>
                <w:rFonts w:ascii="Times New Roman" w:hAnsi="Times New Roman" w:cs="Times New Roman"/>
                <w:spacing w:val="-3"/>
                <w:sz w:val="20"/>
                <w:szCs w:val="20"/>
              </w:rPr>
              <w:t>a</w:t>
            </w:r>
            <w:r>
              <w:rPr>
                <w:rFonts w:ascii="Times New Roman" w:hAnsi="Times New Roman" w:cs="Times New Roman"/>
                <w:sz w:val="20"/>
                <w:szCs w:val="20"/>
              </w:rPr>
              <w:t xml:space="preserve">ra </w:t>
            </w:r>
            <w:r>
              <w:rPr>
                <w:rFonts w:ascii="Times New Roman" w:hAnsi="Times New Roman" w:cs="Times New Roman"/>
                <w:spacing w:val="8"/>
                <w:sz w:val="20"/>
                <w:szCs w:val="20"/>
              </w:rPr>
              <w:t xml:space="preserve"> </w:t>
            </w:r>
            <w:r>
              <w:rPr>
                <w:rFonts w:ascii="Times New Roman" w:hAnsi="Times New Roman" w:cs="Times New Roman"/>
                <w:spacing w:val="-2"/>
                <w:sz w:val="20"/>
                <w:szCs w:val="20"/>
              </w:rPr>
              <w:t>F</w:t>
            </w:r>
            <w:r>
              <w:rPr>
                <w:rFonts w:ascii="Times New Roman" w:hAnsi="Times New Roman" w:cs="Times New Roman"/>
                <w:spacing w:val="-5"/>
                <w:sz w:val="20"/>
                <w:szCs w:val="20"/>
              </w:rPr>
              <w:t>ou</w:t>
            </w:r>
            <w:r>
              <w:rPr>
                <w:rFonts w:ascii="Times New Roman" w:hAnsi="Times New Roman" w:cs="Times New Roman"/>
                <w:spacing w:val="5"/>
                <w:sz w:val="20"/>
                <w:szCs w:val="20"/>
              </w:rPr>
              <w:t>n</w:t>
            </w:r>
            <w:r>
              <w:rPr>
                <w:rFonts w:ascii="Times New Roman" w:hAnsi="Times New Roman" w:cs="Times New Roman"/>
                <w:sz w:val="20"/>
                <w:szCs w:val="20"/>
              </w:rPr>
              <w:t>d</w:t>
            </w:r>
            <w:r>
              <w:rPr>
                <w:rFonts w:ascii="Times New Roman" w:hAnsi="Times New Roman" w:cs="Times New Roman"/>
                <w:spacing w:val="-3"/>
                <w:sz w:val="20"/>
                <w:szCs w:val="20"/>
              </w:rPr>
              <w:t>a</w:t>
            </w:r>
            <w:r>
              <w:rPr>
                <w:rFonts w:ascii="Times New Roman" w:hAnsi="Times New Roman" w:cs="Times New Roman"/>
                <w:spacing w:val="5"/>
                <w:sz w:val="20"/>
                <w:szCs w:val="20"/>
              </w:rPr>
              <w:t>r</w:t>
            </w:r>
            <w:r>
              <w:rPr>
                <w:rFonts w:ascii="Times New Roman" w:hAnsi="Times New Roman" w:cs="Times New Roman"/>
                <w:sz w:val="20"/>
                <w:szCs w:val="20"/>
              </w:rPr>
              <w:t>y</w:t>
            </w:r>
            <w:r>
              <w:rPr>
                <w:rFonts w:ascii="Times New Roman" w:hAnsi="Times New Roman" w:cs="Times New Roman"/>
                <w:spacing w:val="46"/>
                <w:sz w:val="20"/>
                <w:szCs w:val="20"/>
              </w:rPr>
              <w:t xml:space="preserve"> </w:t>
            </w:r>
            <w:r>
              <w:rPr>
                <w:rFonts w:ascii="Times New Roman" w:hAnsi="Times New Roman" w:cs="Times New Roman"/>
                <w:spacing w:val="-3"/>
                <w:sz w:val="20"/>
                <w:szCs w:val="20"/>
              </w:rPr>
              <w:t>a</w:t>
            </w:r>
            <w:r>
              <w:rPr>
                <w:rFonts w:ascii="Times New Roman" w:hAnsi="Times New Roman" w:cs="Times New Roman"/>
                <w:spacing w:val="5"/>
                <w:sz w:val="20"/>
                <w:szCs w:val="20"/>
              </w:rPr>
              <w:t>n</w:t>
            </w:r>
            <w:r>
              <w:rPr>
                <w:rFonts w:ascii="Times New Roman" w:hAnsi="Times New Roman" w:cs="Times New Roman"/>
                <w:sz w:val="20"/>
                <w:szCs w:val="20"/>
              </w:rPr>
              <w:t xml:space="preserve">d </w:t>
            </w:r>
            <w:r>
              <w:rPr>
                <w:rFonts w:ascii="Times New Roman" w:hAnsi="Times New Roman" w:cs="Times New Roman"/>
                <w:spacing w:val="6"/>
                <w:sz w:val="20"/>
                <w:szCs w:val="20"/>
              </w:rPr>
              <w:t xml:space="preserve"> </w:t>
            </w:r>
            <w:r>
              <w:rPr>
                <w:rFonts w:ascii="Times New Roman" w:hAnsi="Times New Roman" w:cs="Times New Roman"/>
                <w:spacing w:val="-6"/>
                <w:sz w:val="20"/>
                <w:szCs w:val="20"/>
              </w:rPr>
              <w:t>M</w:t>
            </w:r>
            <w:r>
              <w:rPr>
                <w:rFonts w:ascii="Times New Roman" w:hAnsi="Times New Roman" w:cs="Times New Roman"/>
                <w:spacing w:val="1"/>
                <w:sz w:val="20"/>
                <w:szCs w:val="20"/>
              </w:rPr>
              <w:t>a</w:t>
            </w:r>
            <w:r>
              <w:rPr>
                <w:rFonts w:ascii="Times New Roman" w:hAnsi="Times New Roman" w:cs="Times New Roman"/>
                <w:spacing w:val="-8"/>
                <w:sz w:val="20"/>
                <w:szCs w:val="20"/>
              </w:rPr>
              <w:t>c</w:t>
            </w:r>
            <w:r>
              <w:rPr>
                <w:rFonts w:ascii="Times New Roman" w:hAnsi="Times New Roman" w:cs="Times New Roman"/>
                <w:spacing w:val="5"/>
                <w:sz w:val="20"/>
                <w:szCs w:val="20"/>
              </w:rPr>
              <w:t>h</w:t>
            </w:r>
            <w:r>
              <w:rPr>
                <w:rFonts w:ascii="Times New Roman" w:hAnsi="Times New Roman" w:cs="Times New Roman"/>
                <w:spacing w:val="-3"/>
                <w:sz w:val="20"/>
                <w:szCs w:val="20"/>
              </w:rPr>
              <w:t>i</w:t>
            </w:r>
            <w:r>
              <w:rPr>
                <w:rFonts w:ascii="Times New Roman" w:hAnsi="Times New Roman" w:cs="Times New Roman"/>
                <w:spacing w:val="5"/>
                <w:sz w:val="20"/>
                <w:szCs w:val="20"/>
              </w:rPr>
              <w:t>n</w:t>
            </w:r>
            <w:r>
              <w:rPr>
                <w:rFonts w:ascii="Times New Roman" w:hAnsi="Times New Roman" w:cs="Times New Roman"/>
                <w:sz w:val="20"/>
                <w:szCs w:val="20"/>
              </w:rPr>
              <w:t xml:space="preserve">e </w:t>
            </w:r>
            <w:r>
              <w:rPr>
                <w:rFonts w:ascii="Times New Roman" w:hAnsi="Times New Roman" w:cs="Times New Roman"/>
                <w:spacing w:val="5"/>
                <w:sz w:val="20"/>
                <w:szCs w:val="20"/>
              </w:rPr>
              <w:t xml:space="preserve"> </w:t>
            </w:r>
            <w:r>
              <w:rPr>
                <w:rFonts w:ascii="Times New Roman" w:hAnsi="Times New Roman" w:cs="Times New Roman"/>
                <w:spacing w:val="-3"/>
                <w:sz w:val="20"/>
                <w:szCs w:val="20"/>
              </w:rPr>
              <w:t>W</w:t>
            </w:r>
            <w:r>
              <w:rPr>
                <w:rFonts w:ascii="Times New Roman" w:hAnsi="Times New Roman" w:cs="Times New Roman"/>
                <w:spacing w:val="-5"/>
                <w:sz w:val="20"/>
                <w:szCs w:val="20"/>
              </w:rPr>
              <w:t>o</w:t>
            </w:r>
            <w:r>
              <w:rPr>
                <w:rFonts w:ascii="Times New Roman" w:hAnsi="Times New Roman" w:cs="Times New Roman"/>
                <w:spacing w:val="5"/>
                <w:sz w:val="20"/>
                <w:szCs w:val="20"/>
              </w:rPr>
              <w:t>r</w:t>
            </w:r>
            <w:r>
              <w:rPr>
                <w:rFonts w:ascii="Times New Roman" w:hAnsi="Times New Roman" w:cs="Times New Roman"/>
                <w:sz w:val="20"/>
                <w:szCs w:val="20"/>
              </w:rPr>
              <w:t>k</w:t>
            </w:r>
            <w:r>
              <w:rPr>
                <w:rFonts w:ascii="Times New Roman" w:hAnsi="Times New Roman" w:cs="Times New Roman"/>
                <w:spacing w:val="-6"/>
                <w:sz w:val="20"/>
                <w:szCs w:val="20"/>
              </w:rPr>
              <w:t>s</w:t>
            </w:r>
            <w:r>
              <w:rPr>
                <w:rFonts w:ascii="Times New Roman" w:hAnsi="Times New Roman" w:cs="Times New Roman"/>
                <w:sz w:val="20"/>
                <w:szCs w:val="20"/>
              </w:rPr>
              <w:t>,</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pacing w:val="-2"/>
                <w:sz w:val="20"/>
                <w:szCs w:val="20"/>
              </w:rPr>
              <w:t>N</w:t>
            </w:r>
            <w:r>
              <w:rPr>
                <w:rFonts w:ascii="Times New Roman" w:hAnsi="Times New Roman" w:cs="Times New Roman"/>
                <w:spacing w:val="1"/>
                <w:sz w:val="20"/>
                <w:szCs w:val="20"/>
              </w:rPr>
              <w:t>a</w:t>
            </w:r>
            <w:r>
              <w:rPr>
                <w:rFonts w:ascii="Times New Roman" w:hAnsi="Times New Roman" w:cs="Times New Roman"/>
                <w:sz w:val="20"/>
                <w:szCs w:val="20"/>
              </w:rPr>
              <w:t>g</w:t>
            </w:r>
            <w:r>
              <w:rPr>
                <w:rFonts w:ascii="Times New Roman" w:hAnsi="Times New Roman" w:cs="Times New Roman"/>
                <w:spacing w:val="-3"/>
                <w:sz w:val="20"/>
                <w:szCs w:val="20"/>
              </w:rPr>
              <w:t>a</w:t>
            </w:r>
            <w:r>
              <w:rPr>
                <w:rFonts w:ascii="Times New Roman" w:hAnsi="Times New Roman" w:cs="Times New Roman"/>
                <w:spacing w:val="5"/>
                <w:sz w:val="20"/>
                <w:szCs w:val="20"/>
              </w:rPr>
              <w:t>r</w:t>
            </w:r>
            <w:r>
              <w:rPr>
                <w:rFonts w:ascii="Times New Roman" w:hAnsi="Times New Roman" w:cs="Times New Roman"/>
                <w:sz w:val="20"/>
                <w:szCs w:val="20"/>
              </w:rPr>
              <w:t>-</w:t>
            </w:r>
            <w:r>
              <w:rPr>
                <w:rFonts w:ascii="Times New Roman" w:hAnsi="Times New Roman" w:cs="Times New Roman"/>
                <w:spacing w:val="-2"/>
                <w:sz w:val="20"/>
                <w:szCs w:val="20"/>
              </w:rPr>
              <w:t>P</w:t>
            </w:r>
            <w:r>
              <w:rPr>
                <w:rFonts w:ascii="Times New Roman" w:hAnsi="Times New Roman" w:cs="Times New Roman"/>
                <w:spacing w:val="-5"/>
                <w:sz w:val="20"/>
                <w:szCs w:val="20"/>
              </w:rPr>
              <w:t>u</w:t>
            </w:r>
            <w:r>
              <w:rPr>
                <w:rFonts w:ascii="Times New Roman" w:hAnsi="Times New Roman" w:cs="Times New Roman"/>
                <w:spacing w:val="5"/>
                <w:sz w:val="20"/>
                <w:szCs w:val="20"/>
              </w:rPr>
              <w:t>n</w:t>
            </w:r>
            <w:r>
              <w:rPr>
                <w:rFonts w:ascii="Times New Roman" w:hAnsi="Times New Roman" w:cs="Times New Roman"/>
                <w:sz w:val="20"/>
                <w:szCs w:val="20"/>
              </w:rPr>
              <w:t>e</w:t>
            </w:r>
            <w:r>
              <w:rPr>
                <w:rFonts w:ascii="Times New Roman" w:hAnsi="Times New Roman" w:cs="Times New Roman"/>
                <w:spacing w:val="-3"/>
                <w:sz w:val="20"/>
                <w:szCs w:val="20"/>
              </w:rPr>
              <w:t xml:space="preserve"> </w:t>
            </w:r>
            <w:r>
              <w:rPr>
                <w:rFonts w:ascii="Times New Roman" w:hAnsi="Times New Roman" w:cs="Times New Roman"/>
                <w:spacing w:val="-5"/>
                <w:sz w:val="20"/>
                <w:szCs w:val="20"/>
              </w:rPr>
              <w:t>Ro</w:t>
            </w:r>
            <w:r>
              <w:rPr>
                <w:rFonts w:ascii="Times New Roman" w:hAnsi="Times New Roman" w:cs="Times New Roman"/>
                <w:spacing w:val="1"/>
                <w:sz w:val="20"/>
                <w:szCs w:val="20"/>
              </w:rPr>
              <w:t>a</w:t>
            </w:r>
            <w:r>
              <w:rPr>
                <w:rFonts w:ascii="Times New Roman" w:hAnsi="Times New Roman" w:cs="Times New Roman"/>
                <w:sz w:val="20"/>
                <w:szCs w:val="20"/>
              </w:rPr>
              <w:t>d,</w:t>
            </w:r>
            <w:r>
              <w:rPr>
                <w:rFonts w:ascii="Times New Roman" w:hAnsi="Times New Roman" w:cs="Times New Roman"/>
                <w:spacing w:val="6"/>
                <w:sz w:val="20"/>
                <w:szCs w:val="20"/>
              </w:rPr>
              <w:t xml:space="preserve"> </w:t>
            </w:r>
            <w:r>
              <w:rPr>
                <w:rFonts w:ascii="Times New Roman" w:hAnsi="Times New Roman" w:cs="Times New Roman"/>
                <w:spacing w:val="-6"/>
                <w:sz w:val="20"/>
                <w:szCs w:val="20"/>
              </w:rPr>
              <w:t>A</w:t>
            </w:r>
            <w:r>
              <w:rPr>
                <w:rFonts w:ascii="Times New Roman" w:hAnsi="Times New Roman" w:cs="Times New Roman"/>
                <w:sz w:val="20"/>
                <w:szCs w:val="20"/>
              </w:rPr>
              <w:t>h</w:t>
            </w:r>
            <w:r>
              <w:rPr>
                <w:rFonts w:ascii="Times New Roman" w:hAnsi="Times New Roman" w:cs="Times New Roman"/>
                <w:spacing w:val="1"/>
                <w:sz w:val="20"/>
                <w:szCs w:val="20"/>
              </w:rPr>
              <w:t>m</w:t>
            </w:r>
            <w:r>
              <w:rPr>
                <w:rFonts w:ascii="Times New Roman" w:hAnsi="Times New Roman" w:cs="Times New Roman"/>
                <w:spacing w:val="-3"/>
                <w:w w:val="101"/>
                <w:sz w:val="20"/>
                <w:szCs w:val="20"/>
              </w:rPr>
              <w:t>e</w:t>
            </w:r>
            <w:r>
              <w:rPr>
                <w:rFonts w:ascii="Times New Roman" w:hAnsi="Times New Roman" w:cs="Times New Roman"/>
                <w:sz w:val="20"/>
                <w:szCs w:val="20"/>
              </w:rPr>
              <w:t>dn</w:t>
            </w:r>
            <w:r>
              <w:rPr>
                <w:rFonts w:ascii="Times New Roman" w:hAnsi="Times New Roman" w:cs="Times New Roman"/>
                <w:spacing w:val="1"/>
                <w:sz w:val="20"/>
                <w:szCs w:val="20"/>
              </w:rPr>
              <w:t>a</w:t>
            </w:r>
            <w:r>
              <w:rPr>
                <w:rFonts w:ascii="Times New Roman" w:hAnsi="Times New Roman" w:cs="Times New Roman"/>
                <w:spacing w:val="-5"/>
                <w:sz w:val="20"/>
                <w:szCs w:val="20"/>
              </w:rPr>
              <w:t>g</w:t>
            </w:r>
            <w:r>
              <w:rPr>
                <w:rFonts w:ascii="Times New Roman" w:hAnsi="Times New Roman" w:cs="Times New Roman"/>
                <w:spacing w:val="-3"/>
                <w:w w:val="101"/>
                <w:sz w:val="20"/>
                <w:szCs w:val="20"/>
              </w:rPr>
              <w:t>a</w:t>
            </w:r>
            <w:r>
              <w:rPr>
                <w:rFonts w:ascii="Times New Roman" w:hAnsi="Times New Roman" w:cs="Times New Roman"/>
                <w:spacing w:val="7"/>
                <w:sz w:val="20"/>
                <w:szCs w:val="20"/>
              </w:rPr>
              <w:t>r</w:t>
            </w:r>
            <w:r>
              <w:rPr>
                <w:rFonts w:ascii="Times New Roman" w:hAnsi="Times New Roman" w:cs="Times New Roman"/>
                <w:sz w:val="20"/>
                <w:szCs w:val="20"/>
              </w:rPr>
              <w:t>-41</w:t>
            </w:r>
            <w:r>
              <w:rPr>
                <w:rFonts w:ascii="Times New Roman" w:hAnsi="Times New Roman" w:cs="Times New Roman"/>
                <w:spacing w:val="-5"/>
                <w:sz w:val="20"/>
                <w:szCs w:val="20"/>
              </w:rPr>
              <w:t>4</w:t>
            </w:r>
            <w:r>
              <w:rPr>
                <w:rFonts w:ascii="Times New Roman" w:hAnsi="Times New Roman" w:cs="Times New Roman"/>
                <w:sz w:val="20"/>
                <w:szCs w:val="20"/>
              </w:rPr>
              <w:t>005(</w:t>
            </w:r>
            <w:r>
              <w:rPr>
                <w:rFonts w:ascii="Times New Roman" w:hAnsi="Times New Roman" w:cs="Times New Roman"/>
                <w:spacing w:val="-6"/>
                <w:sz w:val="20"/>
                <w:szCs w:val="20"/>
              </w:rPr>
              <w:t>M</w:t>
            </w:r>
            <w:r>
              <w:rPr>
                <w:rFonts w:ascii="Times New Roman" w:hAnsi="Times New Roman" w:cs="Times New Roman"/>
                <w:spacing w:val="2"/>
                <w:sz w:val="20"/>
                <w:szCs w:val="20"/>
              </w:rPr>
              <w:t>.</w:t>
            </w:r>
            <w:r>
              <w:rPr>
                <w:rFonts w:ascii="Times New Roman" w:hAnsi="Times New Roman" w:cs="Times New Roman"/>
                <w:spacing w:val="-2"/>
                <w:sz w:val="20"/>
                <w:szCs w:val="20"/>
              </w:rPr>
              <w:t>S</w:t>
            </w:r>
            <w:r>
              <w:rPr>
                <w:rFonts w:ascii="Times New Roman" w:hAnsi="Times New Roman" w:cs="Times New Roman"/>
                <w:spacing w:val="2"/>
                <w:sz w:val="20"/>
                <w:szCs w:val="20"/>
              </w:rPr>
              <w:t>.</w:t>
            </w:r>
            <w:r>
              <w:rPr>
                <w:rFonts w:ascii="Times New Roman" w:hAnsi="Times New Roman" w:cs="Times New Roman"/>
                <w:sz w:val="20"/>
                <w:szCs w:val="20"/>
              </w:rPr>
              <w:t>)</w:t>
            </w:r>
          </w:p>
        </w:tc>
      </w:tr>
      <w:tr w:rsidR="002C75C5" w:rsidTr="002C75C5">
        <w:trPr>
          <w:trHeight w:hRule="exact" w:val="471"/>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228" w:right="228"/>
              <w:jc w:val="center"/>
              <w:rPr>
                <w:rFonts w:ascii="Times New Roman" w:hAnsi="Times New Roman" w:cs="Times New Roman"/>
                <w:sz w:val="24"/>
                <w:szCs w:val="24"/>
              </w:rPr>
            </w:pPr>
            <w:r>
              <w:rPr>
                <w:rFonts w:ascii="Times New Roman" w:hAnsi="Times New Roman" w:cs="Times New Roman"/>
                <w:sz w:val="20"/>
                <w:szCs w:val="20"/>
              </w:rPr>
              <w:t>5</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pacing w:val="-2"/>
                <w:sz w:val="20"/>
                <w:szCs w:val="20"/>
              </w:rPr>
              <w:t>G</w:t>
            </w:r>
            <w:r>
              <w:rPr>
                <w:rFonts w:ascii="Times New Roman" w:hAnsi="Times New Roman" w:cs="Times New Roman"/>
                <w:spacing w:val="5"/>
                <w:sz w:val="20"/>
                <w:szCs w:val="20"/>
              </w:rPr>
              <w:t>r</w:t>
            </w:r>
            <w:r>
              <w:rPr>
                <w:rFonts w:ascii="Times New Roman" w:hAnsi="Times New Roman" w:cs="Times New Roman"/>
                <w:spacing w:val="-3"/>
                <w:sz w:val="20"/>
                <w:szCs w:val="20"/>
              </w:rPr>
              <w:t>ee</w:t>
            </w:r>
            <w:r>
              <w:rPr>
                <w:rFonts w:ascii="Times New Roman" w:hAnsi="Times New Roman" w:cs="Times New Roman"/>
                <w:spacing w:val="5"/>
                <w:sz w:val="20"/>
                <w:szCs w:val="20"/>
              </w:rPr>
              <w:t>n</w:t>
            </w:r>
            <w:r>
              <w:rPr>
                <w:rFonts w:ascii="Times New Roman" w:hAnsi="Times New Roman" w:cs="Times New Roman"/>
                <w:spacing w:val="-5"/>
                <w:sz w:val="20"/>
                <w:szCs w:val="20"/>
              </w:rPr>
              <w:t>f</w:t>
            </w:r>
            <w:r>
              <w:rPr>
                <w:rFonts w:ascii="Times New Roman" w:hAnsi="Times New Roman" w:cs="Times New Roman"/>
                <w:spacing w:val="1"/>
                <w:sz w:val="20"/>
                <w:szCs w:val="20"/>
              </w:rPr>
              <w:t>i</w:t>
            </w:r>
            <w:r>
              <w:rPr>
                <w:rFonts w:ascii="Times New Roman" w:hAnsi="Times New Roman" w:cs="Times New Roman"/>
                <w:spacing w:val="-3"/>
                <w:sz w:val="20"/>
                <w:szCs w:val="20"/>
              </w:rPr>
              <w:t>e</w:t>
            </w:r>
            <w:r>
              <w:rPr>
                <w:rFonts w:ascii="Times New Roman" w:hAnsi="Times New Roman" w:cs="Times New Roman"/>
                <w:spacing w:val="1"/>
                <w:sz w:val="20"/>
                <w:szCs w:val="20"/>
              </w:rPr>
              <w:t>l</w:t>
            </w:r>
            <w:r>
              <w:rPr>
                <w:rFonts w:ascii="Times New Roman" w:hAnsi="Times New Roman" w:cs="Times New Roman"/>
                <w:sz w:val="20"/>
                <w:szCs w:val="20"/>
              </w:rPr>
              <w:t>d</w:t>
            </w:r>
            <w:r>
              <w:rPr>
                <w:rFonts w:ascii="Times New Roman" w:hAnsi="Times New Roman" w:cs="Times New Roman"/>
                <w:spacing w:val="7"/>
                <w:sz w:val="20"/>
                <w:szCs w:val="20"/>
              </w:rPr>
              <w:t xml:space="preserve"> </w:t>
            </w:r>
            <w:r>
              <w:rPr>
                <w:rFonts w:ascii="Times New Roman" w:hAnsi="Times New Roman" w:cs="Times New Roman"/>
                <w:spacing w:val="-5"/>
                <w:sz w:val="20"/>
                <w:szCs w:val="20"/>
              </w:rPr>
              <w:t>Ro</w:t>
            </w:r>
            <w:r>
              <w:rPr>
                <w:rFonts w:ascii="Times New Roman" w:hAnsi="Times New Roman" w:cs="Times New Roman"/>
                <w:spacing w:val="1"/>
                <w:w w:val="101"/>
                <w:sz w:val="20"/>
                <w:szCs w:val="20"/>
              </w:rPr>
              <w:t>ta</w:t>
            </w:r>
            <w:r>
              <w:rPr>
                <w:rFonts w:ascii="Times New Roman" w:hAnsi="Times New Roman" w:cs="Times New Roman"/>
                <w:spacing w:val="-5"/>
                <w:sz w:val="20"/>
                <w:szCs w:val="20"/>
              </w:rPr>
              <w:t>v</w:t>
            </w:r>
            <w:r>
              <w:rPr>
                <w:rFonts w:ascii="Times New Roman" w:hAnsi="Times New Roman" w:cs="Times New Roman"/>
                <w:spacing w:val="1"/>
                <w:w w:val="101"/>
                <w:sz w:val="20"/>
                <w:szCs w:val="20"/>
              </w:rPr>
              <w:t>at</w:t>
            </w:r>
            <w:r>
              <w:rPr>
                <w:rFonts w:ascii="Times New Roman" w:hAnsi="Times New Roman" w:cs="Times New Roman"/>
                <w:spacing w:val="-5"/>
                <w:sz w:val="20"/>
                <w:szCs w:val="20"/>
              </w:rPr>
              <w:t>o</w:t>
            </w:r>
            <w:r>
              <w:rPr>
                <w:rFonts w:ascii="Times New Roman" w:hAnsi="Times New Roman" w:cs="Times New Roman"/>
                <w:sz w:val="20"/>
                <w:szCs w:val="20"/>
              </w:rPr>
              <w:t>r</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z w:val="20"/>
                <w:szCs w:val="20"/>
              </w:rPr>
              <w:t>I</w:t>
            </w:r>
            <w:r>
              <w:rPr>
                <w:rFonts w:ascii="Times New Roman" w:hAnsi="Times New Roman" w:cs="Times New Roman"/>
                <w:spacing w:val="1"/>
                <w:sz w:val="20"/>
                <w:szCs w:val="20"/>
              </w:rPr>
              <w:t>m</w:t>
            </w:r>
            <w:r>
              <w:rPr>
                <w:rFonts w:ascii="Times New Roman" w:hAnsi="Times New Roman" w:cs="Times New Roman"/>
                <w:sz w:val="20"/>
                <w:szCs w:val="20"/>
              </w:rPr>
              <w:t>p</w:t>
            </w:r>
            <w:r>
              <w:rPr>
                <w:rFonts w:ascii="Times New Roman" w:hAnsi="Times New Roman" w:cs="Times New Roman"/>
                <w:spacing w:val="-2"/>
                <w:sz w:val="20"/>
                <w:szCs w:val="20"/>
              </w:rPr>
              <w:t>.</w:t>
            </w:r>
            <w:r>
              <w:rPr>
                <w:rFonts w:ascii="Times New Roman" w:hAnsi="Times New Roman" w:cs="Times New Roman"/>
                <w:sz w:val="20"/>
                <w:szCs w:val="20"/>
              </w:rPr>
              <w:t>29</w:t>
            </w:r>
            <w:r>
              <w:rPr>
                <w:rFonts w:ascii="Times New Roman" w:hAnsi="Times New Roman" w:cs="Times New Roman"/>
                <w:spacing w:val="1"/>
                <w:sz w:val="20"/>
                <w:szCs w:val="20"/>
              </w:rPr>
              <w:t>/</w:t>
            </w:r>
            <w:r>
              <w:rPr>
                <w:rFonts w:ascii="Times New Roman" w:hAnsi="Times New Roman" w:cs="Times New Roman"/>
                <w:spacing w:val="-5"/>
                <w:sz w:val="20"/>
                <w:szCs w:val="20"/>
              </w:rPr>
              <w:t>5</w:t>
            </w:r>
            <w:r>
              <w:rPr>
                <w:rFonts w:ascii="Times New Roman" w:hAnsi="Times New Roman" w:cs="Times New Roman"/>
                <w:sz w:val="20"/>
                <w:szCs w:val="20"/>
              </w:rPr>
              <w:t>6</w:t>
            </w:r>
            <w:r>
              <w:rPr>
                <w:rFonts w:ascii="Times New Roman" w:hAnsi="Times New Roman" w:cs="Times New Roman"/>
                <w:spacing w:val="1"/>
                <w:sz w:val="20"/>
                <w:szCs w:val="20"/>
              </w:rPr>
              <w:t>/</w:t>
            </w:r>
            <w:r>
              <w:rPr>
                <w:rFonts w:ascii="Times New Roman" w:hAnsi="Times New Roman" w:cs="Times New Roman"/>
                <w:sz w:val="20"/>
                <w:szCs w:val="20"/>
              </w:rPr>
              <w:t>2</w:t>
            </w:r>
            <w:r>
              <w:rPr>
                <w:rFonts w:ascii="Times New Roman" w:hAnsi="Times New Roman" w:cs="Times New Roman"/>
                <w:spacing w:val="-5"/>
                <w:sz w:val="20"/>
                <w:szCs w:val="20"/>
              </w:rPr>
              <w:t>0</w:t>
            </w:r>
            <w:r>
              <w:rPr>
                <w:rFonts w:ascii="Times New Roman" w:hAnsi="Times New Roman" w:cs="Times New Roman"/>
                <w:sz w:val="20"/>
                <w:szCs w:val="20"/>
              </w:rPr>
              <w:t>07</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5"/>
              <w:rPr>
                <w:rFonts w:ascii="Times New Roman" w:hAnsi="Times New Roman" w:cs="Times New Roman"/>
                <w:sz w:val="24"/>
                <w:szCs w:val="24"/>
              </w:rPr>
            </w:pPr>
            <w:r>
              <w:rPr>
                <w:rFonts w:ascii="Times New Roman" w:hAnsi="Times New Roman" w:cs="Times New Roman"/>
                <w:spacing w:val="-2"/>
                <w:sz w:val="20"/>
                <w:szCs w:val="20"/>
              </w:rPr>
              <w:t>A</w:t>
            </w:r>
            <w:r>
              <w:rPr>
                <w:rFonts w:ascii="Times New Roman" w:hAnsi="Times New Roman" w:cs="Times New Roman"/>
                <w:sz w:val="20"/>
                <w:szCs w:val="20"/>
              </w:rPr>
              <w:t>ug, 2007</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M</w:t>
            </w:r>
            <w:r>
              <w:rPr>
                <w:rFonts w:ascii="Times New Roman" w:hAnsi="Times New Roman" w:cs="Times New Roman"/>
                <w:spacing w:val="1"/>
                <w:sz w:val="20"/>
                <w:szCs w:val="20"/>
              </w:rPr>
              <w:t>/</w:t>
            </w:r>
            <w:r>
              <w:rPr>
                <w:rFonts w:ascii="Times New Roman" w:hAnsi="Times New Roman" w:cs="Times New Roman"/>
                <w:sz w:val="20"/>
                <w:szCs w:val="20"/>
              </w:rPr>
              <w:t>s</w:t>
            </w:r>
            <w:r>
              <w:rPr>
                <w:rFonts w:ascii="Times New Roman" w:hAnsi="Times New Roman" w:cs="Times New Roman"/>
                <w:spacing w:val="12"/>
                <w:sz w:val="20"/>
                <w:szCs w:val="20"/>
              </w:rPr>
              <w:t xml:space="preserve"> </w:t>
            </w:r>
            <w:r>
              <w:rPr>
                <w:rFonts w:ascii="Times New Roman" w:hAnsi="Times New Roman" w:cs="Times New Roman"/>
                <w:spacing w:val="-2"/>
                <w:sz w:val="20"/>
                <w:szCs w:val="20"/>
              </w:rPr>
              <w:t>N</w:t>
            </w:r>
            <w:r>
              <w:rPr>
                <w:rFonts w:ascii="Times New Roman" w:hAnsi="Times New Roman" w:cs="Times New Roman"/>
                <w:spacing w:val="1"/>
                <w:sz w:val="20"/>
                <w:szCs w:val="20"/>
              </w:rPr>
              <w:t>a</w:t>
            </w:r>
            <w:r>
              <w:rPr>
                <w:rFonts w:ascii="Times New Roman" w:hAnsi="Times New Roman" w:cs="Times New Roman"/>
                <w:spacing w:val="-5"/>
                <w:sz w:val="20"/>
                <w:szCs w:val="20"/>
              </w:rPr>
              <w:t>b</w:t>
            </w:r>
            <w:r>
              <w:rPr>
                <w:rFonts w:ascii="Times New Roman" w:hAnsi="Times New Roman" w:cs="Times New Roman"/>
                <w:spacing w:val="5"/>
                <w:sz w:val="20"/>
                <w:szCs w:val="20"/>
              </w:rPr>
              <w:t>h</w:t>
            </w:r>
            <w:r>
              <w:rPr>
                <w:rFonts w:ascii="Times New Roman" w:hAnsi="Times New Roman" w:cs="Times New Roman"/>
                <w:sz w:val="20"/>
                <w:szCs w:val="20"/>
              </w:rPr>
              <w:t>a</w:t>
            </w:r>
            <w:r>
              <w:rPr>
                <w:rFonts w:ascii="Times New Roman" w:hAnsi="Times New Roman" w:cs="Times New Roman"/>
                <w:spacing w:val="16"/>
                <w:sz w:val="20"/>
                <w:szCs w:val="20"/>
              </w:rPr>
              <w:t xml:space="preserve"> </w:t>
            </w:r>
            <w:r>
              <w:rPr>
                <w:rFonts w:ascii="Times New Roman" w:hAnsi="Times New Roman" w:cs="Times New Roman"/>
                <w:spacing w:val="-2"/>
                <w:sz w:val="20"/>
                <w:szCs w:val="20"/>
              </w:rPr>
              <w:t>A</w:t>
            </w:r>
            <w:r>
              <w:rPr>
                <w:rFonts w:ascii="Times New Roman" w:hAnsi="Times New Roman" w:cs="Times New Roman"/>
                <w:spacing w:val="-5"/>
                <w:sz w:val="20"/>
                <w:szCs w:val="20"/>
              </w:rPr>
              <w:t>g</w:t>
            </w:r>
            <w:r>
              <w:rPr>
                <w:rFonts w:ascii="Times New Roman" w:hAnsi="Times New Roman" w:cs="Times New Roman"/>
                <w:spacing w:val="5"/>
                <w:sz w:val="20"/>
                <w:szCs w:val="20"/>
              </w:rPr>
              <w:t>r</w:t>
            </w:r>
            <w:r>
              <w:rPr>
                <w:rFonts w:ascii="Times New Roman" w:hAnsi="Times New Roman" w:cs="Times New Roman"/>
                <w:sz w:val="20"/>
                <w:szCs w:val="20"/>
              </w:rPr>
              <w:t>o</w:t>
            </w:r>
            <w:r>
              <w:rPr>
                <w:rFonts w:ascii="Times New Roman" w:hAnsi="Times New Roman" w:cs="Times New Roman"/>
                <w:spacing w:val="7"/>
                <w:sz w:val="20"/>
                <w:szCs w:val="20"/>
              </w:rPr>
              <w:t xml:space="preserve"> </w:t>
            </w:r>
            <w:r>
              <w:rPr>
                <w:rFonts w:ascii="Times New Roman" w:hAnsi="Times New Roman" w:cs="Times New Roman"/>
                <w:spacing w:val="-3"/>
                <w:sz w:val="20"/>
                <w:szCs w:val="20"/>
              </w:rPr>
              <w:t>W</w:t>
            </w:r>
            <w:r>
              <w:rPr>
                <w:rFonts w:ascii="Times New Roman" w:hAnsi="Times New Roman" w:cs="Times New Roman"/>
                <w:spacing w:val="-5"/>
                <w:sz w:val="20"/>
                <w:szCs w:val="20"/>
              </w:rPr>
              <w:t>o</w:t>
            </w:r>
            <w:r>
              <w:rPr>
                <w:rFonts w:ascii="Times New Roman" w:hAnsi="Times New Roman" w:cs="Times New Roman"/>
                <w:spacing w:val="5"/>
                <w:sz w:val="20"/>
                <w:szCs w:val="20"/>
              </w:rPr>
              <w:t>r</w:t>
            </w:r>
            <w:r>
              <w:rPr>
                <w:rFonts w:ascii="Times New Roman" w:hAnsi="Times New Roman" w:cs="Times New Roman"/>
                <w:sz w:val="20"/>
                <w:szCs w:val="20"/>
              </w:rPr>
              <w:t>k</w:t>
            </w:r>
            <w:r>
              <w:rPr>
                <w:rFonts w:ascii="Times New Roman" w:hAnsi="Times New Roman" w:cs="Times New Roman"/>
                <w:spacing w:val="-2"/>
                <w:sz w:val="20"/>
                <w:szCs w:val="20"/>
              </w:rPr>
              <w:t>s</w:t>
            </w:r>
            <w:r>
              <w:rPr>
                <w:rFonts w:ascii="Times New Roman" w:hAnsi="Times New Roman" w:cs="Times New Roman"/>
                <w:sz w:val="20"/>
                <w:szCs w:val="20"/>
              </w:rPr>
              <w:t>,</w:t>
            </w:r>
            <w:r>
              <w:rPr>
                <w:rFonts w:ascii="Times New Roman" w:hAnsi="Times New Roman" w:cs="Times New Roman"/>
                <w:spacing w:val="15"/>
                <w:sz w:val="20"/>
                <w:szCs w:val="20"/>
              </w:rPr>
              <w:t xml:space="preserve"> </w:t>
            </w:r>
            <w:r>
              <w:rPr>
                <w:rFonts w:ascii="Times New Roman" w:hAnsi="Times New Roman" w:cs="Times New Roman"/>
                <w:spacing w:val="-2"/>
                <w:sz w:val="20"/>
                <w:szCs w:val="20"/>
              </w:rPr>
              <w:t>P</w:t>
            </w:r>
            <w:r>
              <w:rPr>
                <w:rFonts w:ascii="Times New Roman" w:hAnsi="Times New Roman" w:cs="Times New Roman"/>
                <w:spacing w:val="1"/>
                <w:sz w:val="20"/>
                <w:szCs w:val="20"/>
              </w:rPr>
              <w:t>at</w:t>
            </w:r>
            <w:r>
              <w:rPr>
                <w:rFonts w:ascii="Times New Roman" w:hAnsi="Times New Roman" w:cs="Times New Roman"/>
                <w:spacing w:val="-3"/>
                <w:sz w:val="20"/>
                <w:szCs w:val="20"/>
              </w:rPr>
              <w:t>i</w:t>
            </w:r>
            <w:r>
              <w:rPr>
                <w:rFonts w:ascii="Times New Roman" w:hAnsi="Times New Roman" w:cs="Times New Roman"/>
                <w:spacing w:val="1"/>
                <w:sz w:val="20"/>
                <w:szCs w:val="20"/>
              </w:rPr>
              <w:t>a</w:t>
            </w:r>
            <w:r>
              <w:rPr>
                <w:rFonts w:ascii="Times New Roman" w:hAnsi="Times New Roman" w:cs="Times New Roman"/>
                <w:spacing w:val="-3"/>
                <w:sz w:val="20"/>
                <w:szCs w:val="20"/>
              </w:rPr>
              <w:t>l</w:t>
            </w:r>
            <w:r>
              <w:rPr>
                <w:rFonts w:ascii="Times New Roman" w:hAnsi="Times New Roman" w:cs="Times New Roman"/>
                <w:sz w:val="20"/>
                <w:szCs w:val="20"/>
              </w:rPr>
              <w:t>a</w:t>
            </w:r>
            <w:r>
              <w:rPr>
                <w:rFonts w:ascii="Times New Roman" w:hAnsi="Times New Roman" w:cs="Times New Roman"/>
                <w:spacing w:val="18"/>
                <w:sz w:val="20"/>
                <w:szCs w:val="20"/>
              </w:rPr>
              <w:t xml:space="preserve"> </w:t>
            </w:r>
            <w:r>
              <w:rPr>
                <w:rFonts w:ascii="Times New Roman" w:hAnsi="Times New Roman" w:cs="Times New Roman"/>
                <w:spacing w:val="-5"/>
                <w:sz w:val="20"/>
                <w:szCs w:val="20"/>
              </w:rPr>
              <w:t>Ro</w:t>
            </w:r>
            <w:r>
              <w:rPr>
                <w:rFonts w:ascii="Times New Roman" w:hAnsi="Times New Roman" w:cs="Times New Roman"/>
                <w:spacing w:val="1"/>
                <w:sz w:val="20"/>
                <w:szCs w:val="20"/>
              </w:rPr>
              <w:t>a</w:t>
            </w:r>
            <w:r>
              <w:rPr>
                <w:rFonts w:ascii="Times New Roman" w:hAnsi="Times New Roman" w:cs="Times New Roman"/>
                <w:sz w:val="20"/>
                <w:szCs w:val="20"/>
              </w:rPr>
              <w:t>d,</w:t>
            </w:r>
            <w:r>
              <w:rPr>
                <w:rFonts w:ascii="Times New Roman" w:hAnsi="Times New Roman" w:cs="Times New Roman"/>
                <w:spacing w:val="16"/>
                <w:sz w:val="20"/>
                <w:szCs w:val="20"/>
              </w:rPr>
              <w:t xml:space="preserve"> </w:t>
            </w:r>
            <w:r>
              <w:rPr>
                <w:rFonts w:ascii="Times New Roman" w:hAnsi="Times New Roman" w:cs="Times New Roman"/>
                <w:spacing w:val="-2"/>
                <w:sz w:val="20"/>
                <w:szCs w:val="20"/>
              </w:rPr>
              <w:t>N</w:t>
            </w:r>
            <w:r>
              <w:rPr>
                <w:rFonts w:ascii="Times New Roman" w:hAnsi="Times New Roman" w:cs="Times New Roman"/>
                <w:spacing w:val="1"/>
                <w:w w:val="101"/>
                <w:sz w:val="20"/>
                <w:szCs w:val="20"/>
              </w:rPr>
              <w:t>a</w:t>
            </w:r>
            <w:r>
              <w:rPr>
                <w:rFonts w:ascii="Times New Roman" w:hAnsi="Times New Roman" w:cs="Times New Roman"/>
                <w:spacing w:val="-5"/>
                <w:sz w:val="20"/>
                <w:szCs w:val="20"/>
              </w:rPr>
              <w:t>b</w:t>
            </w:r>
            <w:r>
              <w:rPr>
                <w:rFonts w:ascii="Times New Roman" w:hAnsi="Times New Roman" w:cs="Times New Roman"/>
                <w:spacing w:val="5"/>
                <w:sz w:val="20"/>
                <w:szCs w:val="20"/>
              </w:rPr>
              <w:t>h</w:t>
            </w:r>
            <w:r>
              <w:rPr>
                <w:rFonts w:ascii="Times New Roman" w:hAnsi="Times New Roman" w:cs="Times New Roman"/>
                <w:spacing w:val="-3"/>
                <w:w w:val="101"/>
                <w:sz w:val="20"/>
                <w:szCs w:val="20"/>
              </w:rPr>
              <w:t>a</w:t>
            </w:r>
            <w:r>
              <w:rPr>
                <w:rFonts w:ascii="Times New Roman" w:hAnsi="Times New Roman" w:cs="Times New Roman"/>
                <w:sz w:val="20"/>
                <w:szCs w:val="20"/>
              </w:rPr>
              <w:t>,</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pacing w:val="-2"/>
                <w:sz w:val="20"/>
                <w:szCs w:val="20"/>
              </w:rPr>
              <w:t>D</w:t>
            </w:r>
            <w:r>
              <w:rPr>
                <w:rFonts w:ascii="Times New Roman" w:hAnsi="Times New Roman" w:cs="Times New Roman"/>
                <w:spacing w:val="1"/>
                <w:sz w:val="20"/>
                <w:szCs w:val="20"/>
              </w:rPr>
              <w:t>i</w:t>
            </w:r>
            <w:r>
              <w:rPr>
                <w:rFonts w:ascii="Times New Roman" w:hAnsi="Times New Roman" w:cs="Times New Roman"/>
                <w:spacing w:val="-2"/>
                <w:sz w:val="20"/>
                <w:szCs w:val="20"/>
              </w:rPr>
              <w:t>s</w:t>
            </w:r>
            <w:r>
              <w:rPr>
                <w:rFonts w:ascii="Times New Roman" w:hAnsi="Times New Roman" w:cs="Times New Roman"/>
                <w:spacing w:val="1"/>
                <w:sz w:val="20"/>
                <w:szCs w:val="20"/>
              </w:rPr>
              <w:t>t</w:t>
            </w:r>
            <w:r>
              <w:rPr>
                <w:rFonts w:ascii="Times New Roman" w:hAnsi="Times New Roman" w:cs="Times New Roman"/>
                <w:spacing w:val="-3"/>
                <w:sz w:val="20"/>
                <w:szCs w:val="20"/>
              </w:rPr>
              <w:t>t</w:t>
            </w:r>
            <w:r>
              <w:rPr>
                <w:rFonts w:ascii="Times New Roman" w:hAnsi="Times New Roman" w:cs="Times New Roman"/>
                <w:spacing w:val="3"/>
                <w:sz w:val="20"/>
                <w:szCs w:val="20"/>
              </w:rPr>
              <w:t>.</w:t>
            </w:r>
            <w:r>
              <w:rPr>
                <w:rFonts w:ascii="Times New Roman" w:hAnsi="Times New Roman" w:cs="Times New Roman"/>
                <w:sz w:val="20"/>
                <w:szCs w:val="20"/>
              </w:rPr>
              <w:t>-</w:t>
            </w:r>
            <w:r>
              <w:rPr>
                <w:rFonts w:ascii="Times New Roman" w:hAnsi="Times New Roman" w:cs="Times New Roman"/>
                <w:spacing w:val="5"/>
                <w:sz w:val="20"/>
                <w:szCs w:val="20"/>
              </w:rPr>
              <w:t xml:space="preserve"> </w:t>
            </w:r>
            <w:r>
              <w:rPr>
                <w:rFonts w:ascii="Times New Roman" w:hAnsi="Times New Roman" w:cs="Times New Roman"/>
                <w:spacing w:val="-6"/>
                <w:sz w:val="20"/>
                <w:szCs w:val="20"/>
              </w:rPr>
              <w:t>P</w:t>
            </w:r>
            <w:r>
              <w:rPr>
                <w:rFonts w:ascii="Times New Roman" w:hAnsi="Times New Roman" w:cs="Times New Roman"/>
                <w:spacing w:val="1"/>
                <w:sz w:val="20"/>
                <w:szCs w:val="20"/>
              </w:rPr>
              <w:t>at</w:t>
            </w:r>
            <w:r>
              <w:rPr>
                <w:rFonts w:ascii="Times New Roman" w:hAnsi="Times New Roman" w:cs="Times New Roman"/>
                <w:spacing w:val="-3"/>
                <w:sz w:val="20"/>
                <w:szCs w:val="20"/>
              </w:rPr>
              <w:t>i</w:t>
            </w:r>
            <w:r>
              <w:rPr>
                <w:rFonts w:ascii="Times New Roman" w:hAnsi="Times New Roman" w:cs="Times New Roman"/>
                <w:spacing w:val="1"/>
                <w:sz w:val="20"/>
                <w:szCs w:val="20"/>
              </w:rPr>
              <w:t>a</w:t>
            </w:r>
            <w:r>
              <w:rPr>
                <w:rFonts w:ascii="Times New Roman" w:hAnsi="Times New Roman" w:cs="Times New Roman"/>
                <w:spacing w:val="-3"/>
                <w:sz w:val="20"/>
                <w:szCs w:val="20"/>
              </w:rPr>
              <w:t>l</w:t>
            </w:r>
            <w:r>
              <w:rPr>
                <w:rFonts w:ascii="Times New Roman" w:hAnsi="Times New Roman" w:cs="Times New Roman"/>
                <w:sz w:val="20"/>
                <w:szCs w:val="20"/>
              </w:rPr>
              <w:t>a</w:t>
            </w:r>
            <w:r>
              <w:rPr>
                <w:rFonts w:ascii="Times New Roman" w:hAnsi="Times New Roman" w:cs="Times New Roman"/>
                <w:spacing w:val="3"/>
                <w:sz w:val="20"/>
                <w:szCs w:val="20"/>
              </w:rPr>
              <w:t xml:space="preserve"> </w:t>
            </w:r>
            <w:r>
              <w:rPr>
                <w:rFonts w:ascii="Times New Roman" w:hAnsi="Times New Roman" w:cs="Times New Roman"/>
                <w:spacing w:val="2"/>
                <w:sz w:val="20"/>
                <w:szCs w:val="20"/>
              </w:rPr>
              <w:t>(</w:t>
            </w:r>
            <w:r>
              <w:rPr>
                <w:rFonts w:ascii="Times New Roman" w:hAnsi="Times New Roman" w:cs="Times New Roman"/>
                <w:spacing w:val="-2"/>
                <w:sz w:val="20"/>
                <w:szCs w:val="20"/>
              </w:rPr>
              <w:t>P</w:t>
            </w:r>
            <w:r>
              <w:rPr>
                <w:rFonts w:ascii="Times New Roman" w:hAnsi="Times New Roman" w:cs="Times New Roman"/>
                <w:spacing w:val="-5"/>
                <w:sz w:val="20"/>
                <w:szCs w:val="20"/>
              </w:rPr>
              <w:t>u</w:t>
            </w:r>
            <w:r>
              <w:rPr>
                <w:rFonts w:ascii="Times New Roman" w:hAnsi="Times New Roman" w:cs="Times New Roman"/>
                <w:spacing w:val="5"/>
                <w:sz w:val="20"/>
                <w:szCs w:val="20"/>
              </w:rPr>
              <w:t>n</w:t>
            </w:r>
            <w:r>
              <w:rPr>
                <w:rFonts w:ascii="Times New Roman" w:hAnsi="Times New Roman" w:cs="Times New Roman"/>
                <w:spacing w:val="-3"/>
                <w:sz w:val="20"/>
                <w:szCs w:val="20"/>
              </w:rPr>
              <w:t>j</w:t>
            </w:r>
            <w:r>
              <w:rPr>
                <w:rFonts w:ascii="Times New Roman" w:hAnsi="Times New Roman" w:cs="Times New Roman"/>
                <w:spacing w:val="1"/>
                <w:sz w:val="20"/>
                <w:szCs w:val="20"/>
              </w:rPr>
              <w:t>a</w:t>
            </w:r>
            <w:r>
              <w:rPr>
                <w:rFonts w:ascii="Times New Roman" w:hAnsi="Times New Roman" w:cs="Times New Roman"/>
                <w:spacing w:val="-5"/>
                <w:sz w:val="20"/>
                <w:szCs w:val="20"/>
              </w:rPr>
              <w:t>b</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pacing w:val="-2"/>
                <w:sz w:val="20"/>
                <w:szCs w:val="20"/>
              </w:rPr>
              <w:t>P</w:t>
            </w:r>
            <w:r>
              <w:rPr>
                <w:rFonts w:ascii="Times New Roman" w:hAnsi="Times New Roman" w:cs="Times New Roman"/>
                <w:spacing w:val="-3"/>
                <w:w w:val="101"/>
                <w:sz w:val="20"/>
                <w:szCs w:val="20"/>
              </w:rPr>
              <w:t>i</w:t>
            </w:r>
            <w:r>
              <w:rPr>
                <w:rFonts w:ascii="Times New Roman" w:hAnsi="Times New Roman" w:cs="Times New Roman"/>
                <w:spacing w:val="5"/>
                <w:sz w:val="20"/>
                <w:szCs w:val="20"/>
              </w:rPr>
              <w:t>n</w:t>
            </w:r>
            <w:r>
              <w:rPr>
                <w:rFonts w:ascii="Times New Roman" w:hAnsi="Times New Roman" w:cs="Times New Roman"/>
                <w:sz w:val="20"/>
                <w:szCs w:val="20"/>
              </w:rPr>
              <w:t>-</w:t>
            </w:r>
            <w:r>
              <w:rPr>
                <w:rFonts w:ascii="Times New Roman" w:hAnsi="Times New Roman" w:cs="Times New Roman"/>
                <w:spacing w:val="-5"/>
                <w:sz w:val="20"/>
                <w:szCs w:val="20"/>
              </w:rPr>
              <w:t>1</w:t>
            </w:r>
            <w:r>
              <w:rPr>
                <w:rFonts w:ascii="Times New Roman" w:hAnsi="Times New Roman" w:cs="Times New Roman"/>
                <w:sz w:val="20"/>
                <w:szCs w:val="20"/>
              </w:rPr>
              <w:t>47201</w:t>
            </w:r>
          </w:p>
        </w:tc>
      </w:tr>
      <w:tr w:rsidR="002C75C5" w:rsidTr="002C75C5">
        <w:trPr>
          <w:trHeight w:hRule="exact" w:val="470"/>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228" w:right="228"/>
              <w:jc w:val="center"/>
              <w:rPr>
                <w:rFonts w:ascii="Times New Roman" w:hAnsi="Times New Roman" w:cs="Times New Roman"/>
                <w:sz w:val="24"/>
                <w:szCs w:val="24"/>
              </w:rPr>
            </w:pPr>
            <w:r>
              <w:rPr>
                <w:rFonts w:ascii="Times New Roman" w:hAnsi="Times New Roman" w:cs="Times New Roman"/>
                <w:sz w:val="20"/>
                <w:szCs w:val="20"/>
              </w:rPr>
              <w:t>6</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G</w:t>
            </w:r>
            <w:r>
              <w:rPr>
                <w:rFonts w:ascii="Times New Roman" w:hAnsi="Times New Roman" w:cs="Times New Roman"/>
                <w:spacing w:val="-5"/>
                <w:sz w:val="20"/>
                <w:szCs w:val="20"/>
              </w:rPr>
              <w:t>o</w:t>
            </w:r>
            <w:r>
              <w:rPr>
                <w:rFonts w:ascii="Times New Roman" w:hAnsi="Times New Roman" w:cs="Times New Roman"/>
                <w:spacing w:val="1"/>
                <w:sz w:val="20"/>
                <w:szCs w:val="20"/>
              </w:rPr>
              <w:t>l</w:t>
            </w:r>
            <w:r>
              <w:rPr>
                <w:rFonts w:ascii="Times New Roman" w:hAnsi="Times New Roman" w:cs="Times New Roman"/>
                <w:sz w:val="20"/>
                <w:szCs w:val="20"/>
              </w:rPr>
              <w:t>d</w:t>
            </w:r>
            <w:r>
              <w:rPr>
                <w:rFonts w:ascii="Times New Roman" w:hAnsi="Times New Roman" w:cs="Times New Roman"/>
                <w:spacing w:val="-3"/>
                <w:sz w:val="20"/>
                <w:szCs w:val="20"/>
              </w:rPr>
              <w:t>e</w:t>
            </w:r>
            <w:r>
              <w:rPr>
                <w:rFonts w:ascii="Times New Roman" w:hAnsi="Times New Roman" w:cs="Times New Roman"/>
                <w:sz w:val="20"/>
                <w:szCs w:val="20"/>
              </w:rPr>
              <w:t xml:space="preserve">n            </w:t>
            </w:r>
            <w:r>
              <w:rPr>
                <w:rFonts w:ascii="Times New Roman" w:hAnsi="Times New Roman" w:cs="Times New Roman"/>
                <w:spacing w:val="18"/>
                <w:sz w:val="20"/>
                <w:szCs w:val="20"/>
              </w:rPr>
              <w:t xml:space="preserve"> </w:t>
            </w:r>
            <w:r>
              <w:rPr>
                <w:rFonts w:ascii="Times New Roman" w:hAnsi="Times New Roman" w:cs="Times New Roman"/>
                <w:spacing w:val="-2"/>
                <w:sz w:val="20"/>
                <w:szCs w:val="20"/>
              </w:rPr>
              <w:t>P</w:t>
            </w:r>
            <w:r>
              <w:rPr>
                <w:rFonts w:ascii="Times New Roman" w:hAnsi="Times New Roman" w:cs="Times New Roman"/>
                <w:sz w:val="20"/>
                <w:szCs w:val="20"/>
              </w:rPr>
              <w:t>u</w:t>
            </w:r>
            <w:r>
              <w:rPr>
                <w:rFonts w:ascii="Times New Roman" w:hAnsi="Times New Roman" w:cs="Times New Roman"/>
                <w:spacing w:val="5"/>
                <w:sz w:val="20"/>
                <w:szCs w:val="20"/>
              </w:rPr>
              <w:t>n</w:t>
            </w:r>
            <w:r>
              <w:rPr>
                <w:rFonts w:ascii="Times New Roman" w:hAnsi="Times New Roman" w:cs="Times New Roman"/>
                <w:spacing w:val="-3"/>
                <w:w w:val="101"/>
                <w:sz w:val="20"/>
                <w:szCs w:val="20"/>
              </w:rPr>
              <w:t>j</w:t>
            </w:r>
            <w:r>
              <w:rPr>
                <w:rFonts w:ascii="Times New Roman" w:hAnsi="Times New Roman" w:cs="Times New Roman"/>
                <w:spacing w:val="1"/>
                <w:w w:val="101"/>
                <w:sz w:val="20"/>
                <w:szCs w:val="20"/>
              </w:rPr>
              <w:t>a</w:t>
            </w:r>
            <w:r>
              <w:rPr>
                <w:rFonts w:ascii="Times New Roman" w:hAnsi="Times New Roman" w:cs="Times New Roman"/>
                <w:sz w:val="20"/>
                <w:szCs w:val="20"/>
              </w:rPr>
              <w:t>b</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0"/>
                <w:szCs w:val="20"/>
              </w:rPr>
              <w:t>R</w:t>
            </w:r>
            <w:r>
              <w:rPr>
                <w:rFonts w:ascii="Times New Roman" w:hAnsi="Times New Roman" w:cs="Times New Roman"/>
                <w:spacing w:val="-5"/>
                <w:sz w:val="20"/>
                <w:szCs w:val="20"/>
              </w:rPr>
              <w:t>o</w:t>
            </w:r>
            <w:r>
              <w:rPr>
                <w:rFonts w:ascii="Times New Roman" w:hAnsi="Times New Roman" w:cs="Times New Roman"/>
                <w:spacing w:val="1"/>
                <w:w w:val="101"/>
                <w:sz w:val="20"/>
                <w:szCs w:val="20"/>
              </w:rPr>
              <w:t>ta</w:t>
            </w:r>
            <w:r>
              <w:rPr>
                <w:rFonts w:ascii="Times New Roman" w:hAnsi="Times New Roman" w:cs="Times New Roman"/>
                <w:spacing w:val="-5"/>
                <w:sz w:val="20"/>
                <w:szCs w:val="20"/>
              </w:rPr>
              <w:t>v</w:t>
            </w:r>
            <w:r>
              <w:rPr>
                <w:rFonts w:ascii="Times New Roman" w:hAnsi="Times New Roman" w:cs="Times New Roman"/>
                <w:spacing w:val="1"/>
                <w:w w:val="101"/>
                <w:sz w:val="20"/>
                <w:szCs w:val="20"/>
              </w:rPr>
              <w:t>at</w:t>
            </w:r>
            <w:r>
              <w:rPr>
                <w:rFonts w:ascii="Times New Roman" w:hAnsi="Times New Roman" w:cs="Times New Roman"/>
                <w:spacing w:val="-5"/>
                <w:sz w:val="20"/>
                <w:szCs w:val="20"/>
              </w:rPr>
              <w:t>o</w:t>
            </w:r>
            <w:r>
              <w:rPr>
                <w:rFonts w:ascii="Times New Roman" w:hAnsi="Times New Roman" w:cs="Times New Roman"/>
                <w:sz w:val="20"/>
                <w:szCs w:val="20"/>
              </w:rPr>
              <w:t>r</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z w:val="20"/>
                <w:szCs w:val="20"/>
              </w:rPr>
              <w:t>I</w:t>
            </w:r>
            <w:r>
              <w:rPr>
                <w:rFonts w:ascii="Times New Roman" w:hAnsi="Times New Roman" w:cs="Times New Roman"/>
                <w:spacing w:val="1"/>
                <w:sz w:val="20"/>
                <w:szCs w:val="20"/>
              </w:rPr>
              <w:t>m</w:t>
            </w:r>
            <w:r>
              <w:rPr>
                <w:rFonts w:ascii="Times New Roman" w:hAnsi="Times New Roman" w:cs="Times New Roman"/>
                <w:sz w:val="20"/>
                <w:szCs w:val="20"/>
              </w:rPr>
              <w:t>p</w:t>
            </w:r>
            <w:r>
              <w:rPr>
                <w:rFonts w:ascii="Times New Roman" w:hAnsi="Times New Roman" w:cs="Times New Roman"/>
                <w:spacing w:val="-2"/>
                <w:sz w:val="20"/>
                <w:szCs w:val="20"/>
              </w:rPr>
              <w:t>.</w:t>
            </w:r>
            <w:r>
              <w:rPr>
                <w:rFonts w:ascii="Times New Roman" w:hAnsi="Times New Roman" w:cs="Times New Roman"/>
                <w:sz w:val="20"/>
                <w:szCs w:val="20"/>
              </w:rPr>
              <w:t>30</w:t>
            </w:r>
            <w:r>
              <w:rPr>
                <w:rFonts w:ascii="Times New Roman" w:hAnsi="Times New Roman" w:cs="Times New Roman"/>
                <w:spacing w:val="1"/>
                <w:sz w:val="20"/>
                <w:szCs w:val="20"/>
              </w:rPr>
              <w:t>/</w:t>
            </w:r>
            <w:r>
              <w:rPr>
                <w:rFonts w:ascii="Times New Roman" w:hAnsi="Times New Roman" w:cs="Times New Roman"/>
                <w:spacing w:val="-5"/>
                <w:sz w:val="20"/>
                <w:szCs w:val="20"/>
              </w:rPr>
              <w:t>5</w:t>
            </w:r>
            <w:r>
              <w:rPr>
                <w:rFonts w:ascii="Times New Roman" w:hAnsi="Times New Roman" w:cs="Times New Roman"/>
                <w:sz w:val="20"/>
                <w:szCs w:val="20"/>
              </w:rPr>
              <w:t>7</w:t>
            </w:r>
            <w:r>
              <w:rPr>
                <w:rFonts w:ascii="Times New Roman" w:hAnsi="Times New Roman" w:cs="Times New Roman"/>
                <w:spacing w:val="1"/>
                <w:sz w:val="20"/>
                <w:szCs w:val="20"/>
              </w:rPr>
              <w:t>/</w:t>
            </w:r>
            <w:r>
              <w:rPr>
                <w:rFonts w:ascii="Times New Roman" w:hAnsi="Times New Roman" w:cs="Times New Roman"/>
                <w:sz w:val="20"/>
                <w:szCs w:val="20"/>
              </w:rPr>
              <w:t>2</w:t>
            </w:r>
            <w:r>
              <w:rPr>
                <w:rFonts w:ascii="Times New Roman" w:hAnsi="Times New Roman" w:cs="Times New Roman"/>
                <w:spacing w:val="-5"/>
                <w:sz w:val="20"/>
                <w:szCs w:val="20"/>
              </w:rPr>
              <w:t>0</w:t>
            </w:r>
            <w:r>
              <w:rPr>
                <w:rFonts w:ascii="Times New Roman" w:hAnsi="Times New Roman" w:cs="Times New Roman"/>
                <w:sz w:val="20"/>
                <w:szCs w:val="20"/>
              </w:rPr>
              <w:t>07</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5"/>
              <w:rPr>
                <w:rFonts w:ascii="Times New Roman" w:hAnsi="Times New Roman" w:cs="Times New Roman"/>
                <w:sz w:val="24"/>
                <w:szCs w:val="24"/>
              </w:rPr>
            </w:pPr>
            <w:r>
              <w:rPr>
                <w:rFonts w:ascii="Times New Roman" w:hAnsi="Times New Roman" w:cs="Times New Roman"/>
                <w:spacing w:val="-2"/>
                <w:sz w:val="20"/>
                <w:szCs w:val="20"/>
              </w:rPr>
              <w:t>S</w:t>
            </w:r>
            <w:r>
              <w:rPr>
                <w:rFonts w:ascii="Times New Roman" w:hAnsi="Times New Roman" w:cs="Times New Roman"/>
                <w:spacing w:val="-3"/>
                <w:sz w:val="20"/>
                <w:szCs w:val="20"/>
              </w:rPr>
              <w:t>e</w:t>
            </w:r>
            <w:r>
              <w:rPr>
                <w:rFonts w:ascii="Times New Roman" w:hAnsi="Times New Roman" w:cs="Times New Roman"/>
                <w:sz w:val="20"/>
                <w:szCs w:val="20"/>
              </w:rPr>
              <w:t>p</w:t>
            </w:r>
            <w:r>
              <w:rPr>
                <w:rFonts w:ascii="Times New Roman" w:hAnsi="Times New Roman" w:cs="Times New Roman"/>
                <w:spacing w:val="1"/>
                <w:sz w:val="20"/>
                <w:szCs w:val="20"/>
              </w:rPr>
              <w:t>t</w:t>
            </w:r>
            <w:r>
              <w:rPr>
                <w:rFonts w:ascii="Times New Roman" w:hAnsi="Times New Roman" w:cs="Times New Roman"/>
                <w:sz w:val="20"/>
                <w:szCs w:val="20"/>
              </w:rPr>
              <w:t>,</w:t>
            </w:r>
            <w:r>
              <w:rPr>
                <w:rFonts w:ascii="Times New Roman" w:hAnsi="Times New Roman" w:cs="Times New Roman"/>
                <w:spacing w:val="6"/>
                <w:sz w:val="20"/>
                <w:szCs w:val="20"/>
              </w:rPr>
              <w:t xml:space="preserve"> </w:t>
            </w:r>
            <w:r>
              <w:rPr>
                <w:rFonts w:ascii="Times New Roman" w:hAnsi="Times New Roman" w:cs="Times New Roman"/>
                <w:sz w:val="20"/>
                <w:szCs w:val="20"/>
              </w:rPr>
              <w:t>2</w:t>
            </w:r>
            <w:r>
              <w:rPr>
                <w:rFonts w:ascii="Times New Roman" w:hAnsi="Times New Roman" w:cs="Times New Roman"/>
                <w:spacing w:val="-5"/>
                <w:sz w:val="20"/>
                <w:szCs w:val="20"/>
              </w:rPr>
              <w:t>0</w:t>
            </w:r>
            <w:r>
              <w:rPr>
                <w:rFonts w:ascii="Times New Roman" w:hAnsi="Times New Roman" w:cs="Times New Roman"/>
                <w:sz w:val="20"/>
                <w:szCs w:val="20"/>
              </w:rPr>
              <w:t>07</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M</w:t>
            </w:r>
            <w:r>
              <w:rPr>
                <w:rFonts w:ascii="Times New Roman" w:hAnsi="Times New Roman" w:cs="Times New Roman"/>
                <w:spacing w:val="1"/>
                <w:sz w:val="20"/>
                <w:szCs w:val="20"/>
              </w:rPr>
              <w:t>/</w:t>
            </w:r>
            <w:proofErr w:type="gramStart"/>
            <w:r>
              <w:rPr>
                <w:rFonts w:ascii="Times New Roman" w:hAnsi="Times New Roman" w:cs="Times New Roman"/>
                <w:sz w:val="20"/>
                <w:szCs w:val="20"/>
              </w:rPr>
              <w:t xml:space="preserve">s </w:t>
            </w:r>
            <w:r>
              <w:rPr>
                <w:rFonts w:ascii="Times New Roman" w:hAnsi="Times New Roman" w:cs="Times New Roman"/>
                <w:spacing w:val="5"/>
                <w:sz w:val="20"/>
                <w:szCs w:val="20"/>
              </w:rPr>
              <w:t xml:space="preserve"> </w:t>
            </w:r>
            <w:r>
              <w:rPr>
                <w:rFonts w:ascii="Times New Roman" w:hAnsi="Times New Roman" w:cs="Times New Roman"/>
                <w:spacing w:val="-2"/>
                <w:sz w:val="20"/>
                <w:szCs w:val="20"/>
              </w:rPr>
              <w:t>P</w:t>
            </w:r>
            <w:r>
              <w:rPr>
                <w:rFonts w:ascii="Times New Roman" w:hAnsi="Times New Roman" w:cs="Times New Roman"/>
                <w:sz w:val="20"/>
                <w:szCs w:val="20"/>
              </w:rPr>
              <w:t>u</w:t>
            </w:r>
            <w:r>
              <w:rPr>
                <w:rFonts w:ascii="Times New Roman" w:hAnsi="Times New Roman" w:cs="Times New Roman"/>
                <w:spacing w:val="5"/>
                <w:sz w:val="20"/>
                <w:szCs w:val="20"/>
              </w:rPr>
              <w:t>n</w:t>
            </w:r>
            <w:r>
              <w:rPr>
                <w:rFonts w:ascii="Times New Roman" w:hAnsi="Times New Roman" w:cs="Times New Roman"/>
                <w:spacing w:val="-3"/>
                <w:sz w:val="20"/>
                <w:szCs w:val="20"/>
              </w:rPr>
              <w:t>j</w:t>
            </w:r>
            <w:r>
              <w:rPr>
                <w:rFonts w:ascii="Times New Roman" w:hAnsi="Times New Roman" w:cs="Times New Roman"/>
                <w:spacing w:val="1"/>
                <w:sz w:val="20"/>
                <w:szCs w:val="20"/>
              </w:rPr>
              <w:t>a</w:t>
            </w:r>
            <w:r>
              <w:rPr>
                <w:rFonts w:ascii="Times New Roman" w:hAnsi="Times New Roman" w:cs="Times New Roman"/>
                <w:sz w:val="20"/>
                <w:szCs w:val="20"/>
              </w:rPr>
              <w:t>b</w:t>
            </w:r>
            <w:proofErr w:type="gramEnd"/>
            <w:r>
              <w:rPr>
                <w:rFonts w:ascii="Times New Roman" w:hAnsi="Times New Roman" w:cs="Times New Roman"/>
                <w:sz w:val="20"/>
                <w:szCs w:val="20"/>
              </w:rPr>
              <w:t xml:space="preserve"> </w:t>
            </w:r>
            <w:r>
              <w:rPr>
                <w:rFonts w:ascii="Times New Roman" w:hAnsi="Times New Roman" w:cs="Times New Roman"/>
                <w:spacing w:val="2"/>
                <w:sz w:val="20"/>
                <w:szCs w:val="20"/>
              </w:rPr>
              <w:t xml:space="preserve"> </w:t>
            </w:r>
            <w:r>
              <w:rPr>
                <w:rFonts w:ascii="Times New Roman" w:hAnsi="Times New Roman" w:cs="Times New Roman"/>
                <w:spacing w:val="-3"/>
                <w:sz w:val="20"/>
                <w:szCs w:val="20"/>
              </w:rPr>
              <w:t>E</w:t>
            </w:r>
            <w:r>
              <w:rPr>
                <w:rFonts w:ascii="Times New Roman" w:hAnsi="Times New Roman" w:cs="Times New Roman"/>
                <w:spacing w:val="5"/>
                <w:sz w:val="20"/>
                <w:szCs w:val="20"/>
              </w:rPr>
              <w:t>n</w:t>
            </w:r>
            <w:r>
              <w:rPr>
                <w:rFonts w:ascii="Times New Roman" w:hAnsi="Times New Roman" w:cs="Times New Roman"/>
                <w:sz w:val="20"/>
                <w:szCs w:val="20"/>
              </w:rPr>
              <w:t>g</w:t>
            </w:r>
            <w:r>
              <w:rPr>
                <w:rFonts w:ascii="Times New Roman" w:hAnsi="Times New Roman" w:cs="Times New Roman"/>
                <w:spacing w:val="-3"/>
                <w:sz w:val="20"/>
                <w:szCs w:val="20"/>
              </w:rPr>
              <w:t>i</w:t>
            </w:r>
            <w:r>
              <w:rPr>
                <w:rFonts w:ascii="Times New Roman" w:hAnsi="Times New Roman" w:cs="Times New Roman"/>
                <w:spacing w:val="5"/>
                <w:sz w:val="20"/>
                <w:szCs w:val="20"/>
              </w:rPr>
              <w:t>n</w:t>
            </w:r>
            <w:r>
              <w:rPr>
                <w:rFonts w:ascii="Times New Roman" w:hAnsi="Times New Roman" w:cs="Times New Roman"/>
                <w:spacing w:val="-3"/>
                <w:sz w:val="20"/>
                <w:szCs w:val="20"/>
              </w:rPr>
              <w:t>e</w:t>
            </w:r>
            <w:r>
              <w:rPr>
                <w:rFonts w:ascii="Times New Roman" w:hAnsi="Times New Roman" w:cs="Times New Roman"/>
                <w:spacing w:val="-8"/>
                <w:sz w:val="20"/>
                <w:szCs w:val="20"/>
              </w:rPr>
              <w:t>e</w:t>
            </w:r>
            <w:r>
              <w:rPr>
                <w:rFonts w:ascii="Times New Roman" w:hAnsi="Times New Roman" w:cs="Times New Roman"/>
                <w:spacing w:val="5"/>
                <w:sz w:val="20"/>
                <w:szCs w:val="20"/>
              </w:rPr>
              <w:t>r</w:t>
            </w:r>
            <w:r>
              <w:rPr>
                <w:rFonts w:ascii="Times New Roman" w:hAnsi="Times New Roman" w:cs="Times New Roman"/>
                <w:spacing w:val="-3"/>
                <w:sz w:val="20"/>
                <w:szCs w:val="20"/>
              </w:rPr>
              <w:t>i</w:t>
            </w:r>
            <w:r>
              <w:rPr>
                <w:rFonts w:ascii="Times New Roman" w:hAnsi="Times New Roman" w:cs="Times New Roman"/>
                <w:spacing w:val="5"/>
                <w:sz w:val="20"/>
                <w:szCs w:val="20"/>
              </w:rPr>
              <w:t>n</w:t>
            </w:r>
            <w:r>
              <w:rPr>
                <w:rFonts w:ascii="Times New Roman" w:hAnsi="Times New Roman" w:cs="Times New Roman"/>
                <w:sz w:val="20"/>
                <w:szCs w:val="20"/>
              </w:rPr>
              <w:t xml:space="preserve">g </w:t>
            </w:r>
            <w:r>
              <w:rPr>
                <w:rFonts w:ascii="Times New Roman" w:hAnsi="Times New Roman" w:cs="Times New Roman"/>
                <w:spacing w:val="7"/>
                <w:sz w:val="20"/>
                <w:szCs w:val="20"/>
              </w:rPr>
              <w:t xml:space="preserve"> </w:t>
            </w:r>
            <w:r>
              <w:rPr>
                <w:rFonts w:ascii="Times New Roman" w:hAnsi="Times New Roman" w:cs="Times New Roman"/>
                <w:spacing w:val="-3"/>
                <w:sz w:val="20"/>
                <w:szCs w:val="20"/>
              </w:rPr>
              <w:t>W</w:t>
            </w:r>
            <w:r>
              <w:rPr>
                <w:rFonts w:ascii="Times New Roman" w:hAnsi="Times New Roman" w:cs="Times New Roman"/>
                <w:spacing w:val="-5"/>
                <w:sz w:val="20"/>
                <w:szCs w:val="20"/>
              </w:rPr>
              <w:t>o</w:t>
            </w:r>
            <w:r>
              <w:rPr>
                <w:rFonts w:ascii="Times New Roman" w:hAnsi="Times New Roman" w:cs="Times New Roman"/>
                <w:spacing w:val="5"/>
                <w:sz w:val="20"/>
                <w:szCs w:val="20"/>
              </w:rPr>
              <w:t>r</w:t>
            </w:r>
            <w:r>
              <w:rPr>
                <w:rFonts w:ascii="Times New Roman" w:hAnsi="Times New Roman" w:cs="Times New Roman"/>
                <w:sz w:val="20"/>
                <w:szCs w:val="20"/>
              </w:rPr>
              <w:t>k</w:t>
            </w:r>
            <w:r>
              <w:rPr>
                <w:rFonts w:ascii="Times New Roman" w:hAnsi="Times New Roman" w:cs="Times New Roman"/>
                <w:spacing w:val="-6"/>
                <w:sz w:val="20"/>
                <w:szCs w:val="20"/>
              </w:rPr>
              <w:t>s</w:t>
            </w:r>
            <w:r>
              <w:rPr>
                <w:rFonts w:ascii="Times New Roman" w:hAnsi="Times New Roman" w:cs="Times New Roman"/>
                <w:sz w:val="20"/>
                <w:szCs w:val="20"/>
              </w:rPr>
              <w:t xml:space="preserve">, </w:t>
            </w:r>
            <w:r>
              <w:rPr>
                <w:rFonts w:ascii="Times New Roman" w:hAnsi="Times New Roman" w:cs="Times New Roman"/>
                <w:spacing w:val="8"/>
                <w:sz w:val="20"/>
                <w:szCs w:val="20"/>
              </w:rPr>
              <w:t xml:space="preserve"> </w:t>
            </w:r>
            <w:r>
              <w:rPr>
                <w:rFonts w:ascii="Times New Roman" w:hAnsi="Times New Roman" w:cs="Times New Roman"/>
                <w:spacing w:val="-2"/>
                <w:sz w:val="20"/>
                <w:szCs w:val="20"/>
              </w:rPr>
              <w:t>G.</w:t>
            </w:r>
            <w:r>
              <w:rPr>
                <w:rFonts w:ascii="Times New Roman" w:hAnsi="Times New Roman" w:cs="Times New Roman"/>
                <w:spacing w:val="1"/>
                <w:sz w:val="20"/>
                <w:szCs w:val="20"/>
              </w:rPr>
              <w:t>T</w:t>
            </w:r>
            <w:r>
              <w:rPr>
                <w:rFonts w:ascii="Times New Roman" w:hAnsi="Times New Roman" w:cs="Times New Roman"/>
                <w:sz w:val="20"/>
                <w:szCs w:val="20"/>
              </w:rPr>
              <w:t xml:space="preserve">. </w:t>
            </w:r>
            <w:r>
              <w:rPr>
                <w:rFonts w:ascii="Times New Roman" w:hAnsi="Times New Roman" w:cs="Times New Roman"/>
                <w:spacing w:val="8"/>
                <w:sz w:val="20"/>
                <w:szCs w:val="20"/>
              </w:rPr>
              <w:t xml:space="preserve"> </w:t>
            </w:r>
            <w:r>
              <w:rPr>
                <w:rFonts w:ascii="Times New Roman" w:hAnsi="Times New Roman" w:cs="Times New Roman"/>
                <w:spacing w:val="-5"/>
                <w:sz w:val="20"/>
                <w:szCs w:val="20"/>
              </w:rPr>
              <w:t>Ro</w:t>
            </w:r>
            <w:r>
              <w:rPr>
                <w:rFonts w:ascii="Times New Roman" w:hAnsi="Times New Roman" w:cs="Times New Roman"/>
                <w:spacing w:val="1"/>
                <w:w w:val="101"/>
                <w:sz w:val="20"/>
                <w:szCs w:val="20"/>
              </w:rPr>
              <w:t>a</w:t>
            </w:r>
            <w:r>
              <w:rPr>
                <w:rFonts w:ascii="Times New Roman" w:hAnsi="Times New Roman" w:cs="Times New Roman"/>
                <w:sz w:val="20"/>
                <w:szCs w:val="20"/>
              </w:rPr>
              <w:t>d,</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pacing w:val="1"/>
                <w:sz w:val="20"/>
                <w:szCs w:val="20"/>
              </w:rPr>
              <w:t>Tal</w:t>
            </w:r>
            <w:r>
              <w:rPr>
                <w:rFonts w:ascii="Times New Roman" w:hAnsi="Times New Roman" w:cs="Times New Roman"/>
                <w:spacing w:val="-6"/>
                <w:sz w:val="20"/>
                <w:szCs w:val="20"/>
              </w:rPr>
              <w:t>w</w:t>
            </w:r>
            <w:r>
              <w:rPr>
                <w:rFonts w:ascii="Times New Roman" w:hAnsi="Times New Roman" w:cs="Times New Roman"/>
                <w:spacing w:val="-3"/>
                <w:sz w:val="20"/>
                <w:szCs w:val="20"/>
              </w:rPr>
              <w:t>a</w:t>
            </w:r>
            <w:r>
              <w:rPr>
                <w:rFonts w:ascii="Times New Roman" w:hAnsi="Times New Roman" w:cs="Times New Roman"/>
                <w:spacing w:val="5"/>
                <w:sz w:val="20"/>
                <w:szCs w:val="20"/>
              </w:rPr>
              <w:t>n</w:t>
            </w:r>
            <w:r>
              <w:rPr>
                <w:rFonts w:ascii="Times New Roman" w:hAnsi="Times New Roman" w:cs="Times New Roman"/>
                <w:spacing w:val="-5"/>
                <w:sz w:val="20"/>
                <w:szCs w:val="20"/>
              </w:rPr>
              <w:t>d</w:t>
            </w:r>
            <w:r>
              <w:rPr>
                <w:rFonts w:ascii="Times New Roman" w:hAnsi="Times New Roman" w:cs="Times New Roman"/>
                <w:sz w:val="20"/>
                <w:szCs w:val="20"/>
              </w:rPr>
              <w:t>i</w:t>
            </w:r>
            <w:r>
              <w:rPr>
                <w:rFonts w:ascii="Times New Roman" w:hAnsi="Times New Roman" w:cs="Times New Roman"/>
                <w:spacing w:val="7"/>
                <w:sz w:val="20"/>
                <w:szCs w:val="20"/>
              </w:rPr>
              <w:t xml:space="preserve"> </w:t>
            </w:r>
            <w:r>
              <w:rPr>
                <w:rFonts w:ascii="Times New Roman" w:hAnsi="Times New Roman" w:cs="Times New Roman"/>
                <w:spacing w:val="-10"/>
                <w:sz w:val="20"/>
                <w:szCs w:val="20"/>
              </w:rPr>
              <w:t>B</w:t>
            </w:r>
            <w:r>
              <w:rPr>
                <w:rFonts w:ascii="Times New Roman" w:hAnsi="Times New Roman" w:cs="Times New Roman"/>
                <w:spacing w:val="5"/>
                <w:sz w:val="20"/>
                <w:szCs w:val="20"/>
              </w:rPr>
              <w:t>h</w:t>
            </w:r>
            <w:r>
              <w:rPr>
                <w:rFonts w:ascii="Times New Roman" w:hAnsi="Times New Roman" w:cs="Times New Roman"/>
                <w:spacing w:val="-3"/>
                <w:sz w:val="20"/>
                <w:szCs w:val="20"/>
              </w:rPr>
              <w:t>a</w:t>
            </w:r>
            <w:r>
              <w:rPr>
                <w:rFonts w:ascii="Times New Roman" w:hAnsi="Times New Roman" w:cs="Times New Roman"/>
                <w:sz w:val="20"/>
                <w:szCs w:val="20"/>
              </w:rPr>
              <w:t>i</w:t>
            </w:r>
            <w:r>
              <w:rPr>
                <w:rFonts w:ascii="Times New Roman" w:hAnsi="Times New Roman" w:cs="Times New Roman"/>
                <w:spacing w:val="5"/>
                <w:sz w:val="20"/>
                <w:szCs w:val="20"/>
              </w:rPr>
              <w:t xml:space="preserve"> </w:t>
            </w:r>
            <w:r>
              <w:rPr>
                <w:rFonts w:ascii="Times New Roman" w:hAnsi="Times New Roman" w:cs="Times New Roman"/>
                <w:sz w:val="20"/>
                <w:szCs w:val="20"/>
              </w:rPr>
              <w:t>(</w:t>
            </w:r>
            <w:r>
              <w:rPr>
                <w:rFonts w:ascii="Times New Roman" w:hAnsi="Times New Roman" w:cs="Times New Roman"/>
                <w:spacing w:val="-2"/>
                <w:sz w:val="20"/>
                <w:szCs w:val="20"/>
              </w:rPr>
              <w:t>F</w:t>
            </w:r>
            <w:r>
              <w:rPr>
                <w:rFonts w:ascii="Times New Roman" w:hAnsi="Times New Roman" w:cs="Times New Roman"/>
                <w:spacing w:val="-8"/>
                <w:sz w:val="20"/>
                <w:szCs w:val="20"/>
              </w:rPr>
              <w:t>e</w:t>
            </w:r>
            <w:r>
              <w:rPr>
                <w:rFonts w:ascii="Times New Roman" w:hAnsi="Times New Roman" w:cs="Times New Roman"/>
                <w:spacing w:val="5"/>
                <w:sz w:val="20"/>
                <w:szCs w:val="20"/>
              </w:rPr>
              <w:t>r</w:t>
            </w:r>
            <w:r>
              <w:rPr>
                <w:rFonts w:ascii="Times New Roman" w:hAnsi="Times New Roman" w:cs="Times New Roman"/>
                <w:spacing w:val="1"/>
                <w:sz w:val="20"/>
                <w:szCs w:val="20"/>
              </w:rPr>
              <w:t>z</w:t>
            </w:r>
            <w:r>
              <w:rPr>
                <w:rFonts w:ascii="Times New Roman" w:hAnsi="Times New Roman" w:cs="Times New Roman"/>
                <w:spacing w:val="-3"/>
                <w:sz w:val="20"/>
                <w:szCs w:val="20"/>
              </w:rPr>
              <w:t>e</w:t>
            </w:r>
            <w:r>
              <w:rPr>
                <w:rFonts w:ascii="Times New Roman" w:hAnsi="Times New Roman" w:cs="Times New Roman"/>
                <w:sz w:val="20"/>
                <w:szCs w:val="20"/>
              </w:rPr>
              <w:t>p</w:t>
            </w:r>
            <w:r>
              <w:rPr>
                <w:rFonts w:ascii="Times New Roman" w:hAnsi="Times New Roman" w:cs="Times New Roman"/>
                <w:spacing w:val="-5"/>
                <w:sz w:val="20"/>
                <w:szCs w:val="20"/>
              </w:rPr>
              <w:t>u</w:t>
            </w:r>
            <w:r>
              <w:rPr>
                <w:rFonts w:ascii="Times New Roman" w:hAnsi="Times New Roman" w:cs="Times New Roman"/>
                <w:spacing w:val="5"/>
                <w:sz w:val="20"/>
                <w:szCs w:val="20"/>
              </w:rPr>
              <w:t>r</w:t>
            </w:r>
            <w:r>
              <w:rPr>
                <w:rFonts w:ascii="Times New Roman" w:hAnsi="Times New Roman" w:cs="Times New Roman"/>
                <w:sz w:val="20"/>
                <w:szCs w:val="20"/>
              </w:rPr>
              <w:t>)</w:t>
            </w:r>
            <w:r>
              <w:rPr>
                <w:rFonts w:ascii="Times New Roman" w:hAnsi="Times New Roman" w:cs="Times New Roman"/>
                <w:spacing w:val="1"/>
                <w:sz w:val="20"/>
                <w:szCs w:val="20"/>
              </w:rPr>
              <w:t xml:space="preserve"> </w:t>
            </w:r>
            <w:r>
              <w:rPr>
                <w:rFonts w:ascii="Times New Roman" w:hAnsi="Times New Roman" w:cs="Times New Roman"/>
                <w:spacing w:val="-2"/>
                <w:sz w:val="20"/>
                <w:szCs w:val="20"/>
              </w:rPr>
              <w:t>P</w:t>
            </w:r>
            <w:r>
              <w:rPr>
                <w:rFonts w:ascii="Times New Roman" w:hAnsi="Times New Roman" w:cs="Times New Roman"/>
                <w:spacing w:val="-5"/>
                <w:sz w:val="20"/>
                <w:szCs w:val="20"/>
              </w:rPr>
              <w:t>u</w:t>
            </w:r>
            <w:r>
              <w:rPr>
                <w:rFonts w:ascii="Times New Roman" w:hAnsi="Times New Roman" w:cs="Times New Roman"/>
                <w:spacing w:val="5"/>
                <w:sz w:val="20"/>
                <w:szCs w:val="20"/>
              </w:rPr>
              <w:t>n</w:t>
            </w:r>
            <w:r>
              <w:rPr>
                <w:rFonts w:ascii="Times New Roman" w:hAnsi="Times New Roman" w:cs="Times New Roman"/>
                <w:spacing w:val="-3"/>
                <w:w w:val="101"/>
                <w:sz w:val="20"/>
                <w:szCs w:val="20"/>
              </w:rPr>
              <w:t>j</w:t>
            </w:r>
            <w:r>
              <w:rPr>
                <w:rFonts w:ascii="Times New Roman" w:hAnsi="Times New Roman" w:cs="Times New Roman"/>
                <w:spacing w:val="1"/>
                <w:w w:val="101"/>
                <w:sz w:val="20"/>
                <w:szCs w:val="20"/>
              </w:rPr>
              <w:t>a</w:t>
            </w:r>
            <w:r>
              <w:rPr>
                <w:rFonts w:ascii="Times New Roman" w:hAnsi="Times New Roman" w:cs="Times New Roman"/>
                <w:spacing w:val="-1"/>
                <w:sz w:val="20"/>
                <w:szCs w:val="20"/>
              </w:rPr>
              <w:t>b</w:t>
            </w:r>
            <w:r>
              <w:rPr>
                <w:rFonts w:ascii="Times New Roman" w:hAnsi="Times New Roman" w:cs="Times New Roman"/>
                <w:sz w:val="20"/>
                <w:szCs w:val="20"/>
              </w:rPr>
              <w:t>-142050</w:t>
            </w:r>
          </w:p>
        </w:tc>
      </w:tr>
      <w:tr w:rsidR="002C75C5" w:rsidTr="002C75C5">
        <w:trPr>
          <w:trHeight w:hRule="exact" w:val="466"/>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228" w:right="228"/>
              <w:jc w:val="center"/>
              <w:rPr>
                <w:rFonts w:ascii="Times New Roman" w:hAnsi="Times New Roman" w:cs="Times New Roman"/>
                <w:sz w:val="24"/>
                <w:szCs w:val="24"/>
              </w:rPr>
            </w:pPr>
            <w:r>
              <w:rPr>
                <w:rFonts w:ascii="Times New Roman" w:hAnsi="Times New Roman" w:cs="Times New Roman"/>
                <w:sz w:val="20"/>
                <w:szCs w:val="20"/>
              </w:rPr>
              <w:t>7</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K</w:t>
            </w:r>
            <w:r>
              <w:rPr>
                <w:rFonts w:ascii="Times New Roman" w:hAnsi="Times New Roman" w:cs="Times New Roman"/>
                <w:spacing w:val="5"/>
                <w:sz w:val="20"/>
                <w:szCs w:val="20"/>
              </w:rPr>
              <w:t>h</w:t>
            </w:r>
            <w:r>
              <w:rPr>
                <w:rFonts w:ascii="Times New Roman" w:hAnsi="Times New Roman" w:cs="Times New Roman"/>
                <w:spacing w:val="-3"/>
                <w:sz w:val="20"/>
                <w:szCs w:val="20"/>
              </w:rPr>
              <w:t>e</w:t>
            </w:r>
            <w:r>
              <w:rPr>
                <w:rFonts w:ascii="Times New Roman" w:hAnsi="Times New Roman" w:cs="Times New Roman"/>
                <w:sz w:val="20"/>
                <w:szCs w:val="20"/>
              </w:rPr>
              <w:t xml:space="preserve">dut   </w:t>
            </w:r>
            <w:r>
              <w:rPr>
                <w:rFonts w:ascii="Times New Roman" w:hAnsi="Times New Roman" w:cs="Times New Roman"/>
                <w:spacing w:val="28"/>
                <w:sz w:val="20"/>
                <w:szCs w:val="20"/>
              </w:rPr>
              <w:t xml:space="preserve"> </w:t>
            </w:r>
            <w:r>
              <w:rPr>
                <w:rFonts w:ascii="Times New Roman" w:hAnsi="Times New Roman" w:cs="Times New Roman"/>
                <w:spacing w:val="-2"/>
                <w:sz w:val="20"/>
                <w:szCs w:val="20"/>
              </w:rPr>
              <w:t>S</w:t>
            </w:r>
            <w:r>
              <w:rPr>
                <w:rFonts w:ascii="Times New Roman" w:hAnsi="Times New Roman" w:cs="Times New Roman"/>
                <w:spacing w:val="-3"/>
                <w:sz w:val="20"/>
                <w:szCs w:val="20"/>
              </w:rPr>
              <w:t>ee</w:t>
            </w:r>
            <w:r>
              <w:rPr>
                <w:rFonts w:ascii="Times New Roman" w:hAnsi="Times New Roman" w:cs="Times New Roman"/>
                <w:sz w:val="20"/>
                <w:szCs w:val="20"/>
              </w:rPr>
              <w:t xml:space="preserve">d   </w:t>
            </w:r>
            <w:r>
              <w:rPr>
                <w:rFonts w:ascii="Times New Roman" w:hAnsi="Times New Roman" w:cs="Times New Roman"/>
                <w:spacing w:val="27"/>
                <w:sz w:val="20"/>
                <w:szCs w:val="20"/>
              </w:rPr>
              <w:t xml:space="preserve"> </w:t>
            </w:r>
            <w:r>
              <w:rPr>
                <w:rFonts w:ascii="Times New Roman" w:hAnsi="Times New Roman" w:cs="Times New Roman"/>
                <w:spacing w:val="-2"/>
                <w:sz w:val="20"/>
                <w:szCs w:val="20"/>
              </w:rPr>
              <w:t>D</w:t>
            </w:r>
            <w:r>
              <w:rPr>
                <w:rFonts w:ascii="Times New Roman" w:hAnsi="Times New Roman" w:cs="Times New Roman"/>
                <w:spacing w:val="5"/>
                <w:sz w:val="20"/>
                <w:szCs w:val="20"/>
              </w:rPr>
              <w:t>r</w:t>
            </w:r>
            <w:r>
              <w:rPr>
                <w:rFonts w:ascii="Times New Roman" w:hAnsi="Times New Roman" w:cs="Times New Roman"/>
                <w:spacing w:val="-3"/>
                <w:w w:val="101"/>
                <w:sz w:val="20"/>
                <w:szCs w:val="20"/>
              </w:rPr>
              <w:t>i</w:t>
            </w:r>
            <w:r>
              <w:rPr>
                <w:rFonts w:ascii="Times New Roman" w:hAnsi="Times New Roman" w:cs="Times New Roman"/>
                <w:spacing w:val="1"/>
                <w:w w:val="101"/>
                <w:sz w:val="20"/>
                <w:szCs w:val="20"/>
              </w:rPr>
              <w:t>l</w:t>
            </w:r>
            <w:r>
              <w:rPr>
                <w:rFonts w:ascii="Times New Roman" w:hAnsi="Times New Roman" w:cs="Times New Roman"/>
                <w:w w:val="101"/>
                <w:sz w:val="20"/>
                <w:szCs w:val="20"/>
              </w:rPr>
              <w:t>l</w:t>
            </w:r>
          </w:p>
          <w:p w:rsidR="002C75C5" w:rsidRDefault="002C75C5" w:rsidP="0076193D">
            <w:pPr>
              <w:widowControl w:val="0"/>
              <w:autoSpaceDE w:val="0"/>
              <w:autoSpaceDN w:val="0"/>
              <w:adjustRightInd w:val="0"/>
              <w:spacing w:after="0" w:line="226" w:lineRule="exact"/>
              <w:ind w:left="100"/>
              <w:rPr>
                <w:rFonts w:ascii="Times New Roman" w:hAnsi="Times New Roman" w:cs="Times New Roman"/>
                <w:sz w:val="24"/>
                <w:szCs w:val="24"/>
              </w:rPr>
            </w:pPr>
            <w:r>
              <w:rPr>
                <w:rFonts w:ascii="Times New Roman" w:hAnsi="Times New Roman" w:cs="Times New Roman"/>
                <w:sz w:val="20"/>
                <w:szCs w:val="20"/>
              </w:rPr>
              <w:t>(</w:t>
            </w:r>
            <w:r>
              <w:rPr>
                <w:rFonts w:ascii="Times New Roman" w:hAnsi="Times New Roman" w:cs="Times New Roman"/>
                <w:spacing w:val="-5"/>
                <w:sz w:val="20"/>
                <w:szCs w:val="20"/>
              </w:rPr>
              <w:t>B</w:t>
            </w:r>
            <w:r>
              <w:rPr>
                <w:rFonts w:ascii="Times New Roman" w:hAnsi="Times New Roman" w:cs="Times New Roman"/>
                <w:sz w:val="20"/>
                <w:szCs w:val="20"/>
              </w:rPr>
              <w:t>u</w:t>
            </w:r>
            <w:r>
              <w:rPr>
                <w:rFonts w:ascii="Times New Roman" w:hAnsi="Times New Roman" w:cs="Times New Roman"/>
                <w:spacing w:val="1"/>
                <w:sz w:val="20"/>
                <w:szCs w:val="20"/>
              </w:rPr>
              <w:t>ll</w:t>
            </w:r>
            <w:r>
              <w:rPr>
                <w:rFonts w:ascii="Times New Roman" w:hAnsi="Times New Roman" w:cs="Times New Roman"/>
                <w:spacing w:val="-5"/>
                <w:sz w:val="20"/>
                <w:szCs w:val="20"/>
              </w:rPr>
              <w:t>o</w:t>
            </w:r>
            <w:r>
              <w:rPr>
                <w:rFonts w:ascii="Times New Roman" w:hAnsi="Times New Roman" w:cs="Times New Roman"/>
                <w:spacing w:val="-3"/>
                <w:sz w:val="20"/>
                <w:szCs w:val="20"/>
              </w:rPr>
              <w:t>c</w:t>
            </w:r>
            <w:r>
              <w:rPr>
                <w:rFonts w:ascii="Times New Roman" w:hAnsi="Times New Roman" w:cs="Times New Roman"/>
                <w:sz w:val="20"/>
                <w:szCs w:val="20"/>
              </w:rPr>
              <w:t>k</w:t>
            </w:r>
            <w:r>
              <w:rPr>
                <w:rFonts w:ascii="Times New Roman" w:hAnsi="Times New Roman" w:cs="Times New Roman"/>
                <w:spacing w:val="4"/>
                <w:sz w:val="20"/>
                <w:szCs w:val="20"/>
              </w:rPr>
              <w:t xml:space="preserve"> </w:t>
            </w:r>
            <w:r>
              <w:rPr>
                <w:rFonts w:ascii="Times New Roman" w:hAnsi="Times New Roman" w:cs="Times New Roman"/>
                <w:spacing w:val="-2"/>
                <w:sz w:val="20"/>
                <w:szCs w:val="20"/>
              </w:rPr>
              <w:t>O</w:t>
            </w:r>
            <w:r>
              <w:rPr>
                <w:rFonts w:ascii="Times New Roman" w:hAnsi="Times New Roman" w:cs="Times New Roman"/>
                <w:sz w:val="20"/>
                <w:szCs w:val="20"/>
              </w:rPr>
              <w:t>p</w:t>
            </w:r>
            <w:r>
              <w:rPr>
                <w:rFonts w:ascii="Times New Roman" w:hAnsi="Times New Roman" w:cs="Times New Roman"/>
                <w:spacing w:val="-3"/>
                <w:sz w:val="20"/>
                <w:szCs w:val="20"/>
              </w:rPr>
              <w:t>e</w:t>
            </w:r>
            <w:r>
              <w:rPr>
                <w:rFonts w:ascii="Times New Roman" w:hAnsi="Times New Roman" w:cs="Times New Roman"/>
                <w:spacing w:val="5"/>
                <w:sz w:val="20"/>
                <w:szCs w:val="20"/>
              </w:rPr>
              <w:t>r</w:t>
            </w:r>
            <w:r>
              <w:rPr>
                <w:rFonts w:ascii="Times New Roman" w:hAnsi="Times New Roman" w:cs="Times New Roman"/>
                <w:spacing w:val="1"/>
                <w:w w:val="101"/>
                <w:sz w:val="20"/>
                <w:szCs w:val="20"/>
              </w:rPr>
              <w:t>at</w:t>
            </w:r>
            <w:r>
              <w:rPr>
                <w:rFonts w:ascii="Times New Roman" w:hAnsi="Times New Roman" w:cs="Times New Roman"/>
                <w:spacing w:val="-3"/>
                <w:w w:val="101"/>
                <w:sz w:val="20"/>
                <w:szCs w:val="20"/>
              </w:rPr>
              <w:t>e</w:t>
            </w:r>
            <w:r>
              <w:rPr>
                <w:rFonts w:ascii="Times New Roman" w:hAnsi="Times New Roman" w:cs="Times New Roman"/>
                <w:sz w:val="20"/>
                <w:szCs w:val="20"/>
              </w:rPr>
              <w:t>d)</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z w:val="20"/>
                <w:szCs w:val="20"/>
              </w:rPr>
              <w:t>I</w:t>
            </w:r>
            <w:r>
              <w:rPr>
                <w:rFonts w:ascii="Times New Roman" w:hAnsi="Times New Roman" w:cs="Times New Roman"/>
                <w:spacing w:val="1"/>
                <w:sz w:val="20"/>
                <w:szCs w:val="20"/>
              </w:rPr>
              <w:t>m</w:t>
            </w:r>
            <w:r>
              <w:rPr>
                <w:rFonts w:ascii="Times New Roman" w:hAnsi="Times New Roman" w:cs="Times New Roman"/>
                <w:sz w:val="20"/>
                <w:szCs w:val="20"/>
              </w:rPr>
              <w:t>p</w:t>
            </w:r>
            <w:r>
              <w:rPr>
                <w:rFonts w:ascii="Times New Roman" w:hAnsi="Times New Roman" w:cs="Times New Roman"/>
                <w:spacing w:val="-2"/>
                <w:sz w:val="20"/>
                <w:szCs w:val="20"/>
              </w:rPr>
              <w:t>.</w:t>
            </w:r>
            <w:r>
              <w:rPr>
                <w:rFonts w:ascii="Times New Roman" w:hAnsi="Times New Roman" w:cs="Times New Roman"/>
                <w:sz w:val="20"/>
                <w:szCs w:val="20"/>
              </w:rPr>
              <w:t>31</w:t>
            </w:r>
            <w:r>
              <w:rPr>
                <w:rFonts w:ascii="Times New Roman" w:hAnsi="Times New Roman" w:cs="Times New Roman"/>
                <w:spacing w:val="1"/>
                <w:sz w:val="20"/>
                <w:szCs w:val="20"/>
              </w:rPr>
              <w:t>/</w:t>
            </w:r>
            <w:r>
              <w:rPr>
                <w:rFonts w:ascii="Times New Roman" w:hAnsi="Times New Roman" w:cs="Times New Roman"/>
                <w:spacing w:val="-5"/>
                <w:sz w:val="20"/>
                <w:szCs w:val="20"/>
              </w:rPr>
              <w:t>5</w:t>
            </w:r>
            <w:r>
              <w:rPr>
                <w:rFonts w:ascii="Times New Roman" w:hAnsi="Times New Roman" w:cs="Times New Roman"/>
                <w:sz w:val="20"/>
                <w:szCs w:val="20"/>
              </w:rPr>
              <w:t>8</w:t>
            </w:r>
            <w:r>
              <w:rPr>
                <w:rFonts w:ascii="Times New Roman" w:hAnsi="Times New Roman" w:cs="Times New Roman"/>
                <w:spacing w:val="1"/>
                <w:sz w:val="20"/>
                <w:szCs w:val="20"/>
              </w:rPr>
              <w:t>/</w:t>
            </w:r>
            <w:r>
              <w:rPr>
                <w:rFonts w:ascii="Times New Roman" w:hAnsi="Times New Roman" w:cs="Times New Roman"/>
                <w:sz w:val="20"/>
                <w:szCs w:val="20"/>
              </w:rPr>
              <w:t>2</w:t>
            </w:r>
            <w:r>
              <w:rPr>
                <w:rFonts w:ascii="Times New Roman" w:hAnsi="Times New Roman" w:cs="Times New Roman"/>
                <w:spacing w:val="-5"/>
                <w:sz w:val="20"/>
                <w:szCs w:val="20"/>
              </w:rPr>
              <w:t>0</w:t>
            </w:r>
            <w:r>
              <w:rPr>
                <w:rFonts w:ascii="Times New Roman" w:hAnsi="Times New Roman" w:cs="Times New Roman"/>
                <w:sz w:val="20"/>
                <w:szCs w:val="20"/>
              </w:rPr>
              <w:t>07</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5"/>
              <w:rPr>
                <w:rFonts w:ascii="Times New Roman" w:hAnsi="Times New Roman" w:cs="Times New Roman"/>
                <w:sz w:val="20"/>
                <w:szCs w:val="20"/>
              </w:rPr>
            </w:pPr>
            <w:r>
              <w:rPr>
                <w:rFonts w:ascii="Times New Roman" w:hAnsi="Times New Roman" w:cs="Times New Roman"/>
                <w:spacing w:val="-2"/>
                <w:sz w:val="20"/>
                <w:szCs w:val="20"/>
              </w:rPr>
              <w:t>O</w:t>
            </w:r>
            <w:r>
              <w:rPr>
                <w:rFonts w:ascii="Times New Roman" w:hAnsi="Times New Roman" w:cs="Times New Roman"/>
                <w:spacing w:val="-3"/>
                <w:w w:val="101"/>
                <w:sz w:val="20"/>
                <w:szCs w:val="20"/>
              </w:rPr>
              <w:t>c</w:t>
            </w:r>
            <w:r>
              <w:rPr>
                <w:rFonts w:ascii="Times New Roman" w:hAnsi="Times New Roman" w:cs="Times New Roman"/>
                <w:spacing w:val="1"/>
                <w:w w:val="101"/>
                <w:sz w:val="20"/>
                <w:szCs w:val="20"/>
              </w:rPr>
              <w:t>t</w:t>
            </w:r>
            <w:r>
              <w:rPr>
                <w:rFonts w:ascii="Times New Roman" w:hAnsi="Times New Roman" w:cs="Times New Roman"/>
                <w:sz w:val="20"/>
                <w:szCs w:val="20"/>
              </w:rPr>
              <w:t>o</w:t>
            </w:r>
            <w:r>
              <w:rPr>
                <w:rFonts w:ascii="Times New Roman" w:hAnsi="Times New Roman" w:cs="Times New Roman"/>
                <w:spacing w:val="-5"/>
                <w:sz w:val="20"/>
                <w:szCs w:val="20"/>
              </w:rPr>
              <w:t>b</w:t>
            </w:r>
            <w:r>
              <w:rPr>
                <w:rFonts w:ascii="Times New Roman" w:hAnsi="Times New Roman" w:cs="Times New Roman"/>
                <w:spacing w:val="-3"/>
                <w:w w:val="101"/>
                <w:sz w:val="20"/>
                <w:szCs w:val="20"/>
              </w:rPr>
              <w:t>e</w:t>
            </w:r>
            <w:r>
              <w:rPr>
                <w:rFonts w:ascii="Times New Roman" w:hAnsi="Times New Roman" w:cs="Times New Roman"/>
                <w:spacing w:val="5"/>
                <w:sz w:val="20"/>
                <w:szCs w:val="20"/>
              </w:rPr>
              <w:t>r</w:t>
            </w:r>
            <w:r>
              <w:rPr>
                <w:rFonts w:ascii="Times New Roman" w:hAnsi="Times New Roman" w:cs="Times New Roman"/>
                <w:sz w:val="20"/>
                <w:szCs w:val="20"/>
              </w:rPr>
              <w:t>,</w:t>
            </w:r>
          </w:p>
          <w:p w:rsidR="002C75C5" w:rsidRDefault="002C75C5" w:rsidP="0076193D">
            <w:pPr>
              <w:widowControl w:val="0"/>
              <w:autoSpaceDE w:val="0"/>
              <w:autoSpaceDN w:val="0"/>
              <w:adjustRightInd w:val="0"/>
              <w:spacing w:after="0" w:line="226" w:lineRule="exact"/>
              <w:ind w:left="105"/>
              <w:rPr>
                <w:rFonts w:ascii="Times New Roman" w:hAnsi="Times New Roman" w:cs="Times New Roman"/>
                <w:sz w:val="24"/>
                <w:szCs w:val="24"/>
              </w:rPr>
            </w:pPr>
            <w:r>
              <w:rPr>
                <w:rFonts w:ascii="Times New Roman" w:hAnsi="Times New Roman" w:cs="Times New Roman"/>
                <w:sz w:val="20"/>
                <w:szCs w:val="20"/>
              </w:rPr>
              <w:t>2007</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M</w:t>
            </w:r>
            <w:r>
              <w:rPr>
                <w:rFonts w:ascii="Times New Roman" w:hAnsi="Times New Roman" w:cs="Times New Roman"/>
                <w:spacing w:val="1"/>
                <w:sz w:val="20"/>
                <w:szCs w:val="20"/>
              </w:rPr>
              <w:t>/</w:t>
            </w:r>
            <w:r>
              <w:rPr>
                <w:rFonts w:ascii="Times New Roman" w:hAnsi="Times New Roman" w:cs="Times New Roman"/>
                <w:sz w:val="20"/>
                <w:szCs w:val="20"/>
              </w:rPr>
              <w:t>s</w:t>
            </w:r>
            <w:r>
              <w:rPr>
                <w:rFonts w:ascii="Times New Roman" w:hAnsi="Times New Roman" w:cs="Times New Roman"/>
                <w:spacing w:val="12"/>
                <w:sz w:val="20"/>
                <w:szCs w:val="20"/>
              </w:rPr>
              <w:t xml:space="preserve"> </w:t>
            </w:r>
            <w:r>
              <w:rPr>
                <w:rFonts w:ascii="Times New Roman" w:hAnsi="Times New Roman" w:cs="Times New Roman"/>
                <w:spacing w:val="-5"/>
                <w:sz w:val="20"/>
                <w:szCs w:val="20"/>
              </w:rPr>
              <w:t>R</w:t>
            </w:r>
            <w:r>
              <w:rPr>
                <w:rFonts w:ascii="Times New Roman" w:hAnsi="Times New Roman" w:cs="Times New Roman"/>
                <w:spacing w:val="2"/>
                <w:sz w:val="20"/>
                <w:szCs w:val="20"/>
              </w:rPr>
              <w:t>.</w:t>
            </w:r>
            <w:r>
              <w:rPr>
                <w:rFonts w:ascii="Times New Roman" w:hAnsi="Times New Roman" w:cs="Times New Roman"/>
                <w:spacing w:val="-2"/>
                <w:sz w:val="20"/>
                <w:szCs w:val="20"/>
              </w:rPr>
              <w:t>K</w:t>
            </w:r>
            <w:r>
              <w:rPr>
                <w:rFonts w:ascii="Times New Roman" w:hAnsi="Times New Roman" w:cs="Times New Roman"/>
                <w:sz w:val="20"/>
                <w:szCs w:val="20"/>
              </w:rPr>
              <w:t>.</w:t>
            </w:r>
            <w:r>
              <w:rPr>
                <w:rFonts w:ascii="Times New Roman" w:hAnsi="Times New Roman" w:cs="Times New Roman"/>
                <w:spacing w:val="15"/>
                <w:sz w:val="20"/>
                <w:szCs w:val="20"/>
              </w:rPr>
              <w:t xml:space="preserve"> </w:t>
            </w:r>
            <w:r>
              <w:rPr>
                <w:rFonts w:ascii="Times New Roman" w:hAnsi="Times New Roman" w:cs="Times New Roman"/>
                <w:spacing w:val="-2"/>
                <w:sz w:val="20"/>
                <w:szCs w:val="20"/>
              </w:rPr>
              <w:t>A</w:t>
            </w:r>
            <w:r>
              <w:rPr>
                <w:rFonts w:ascii="Times New Roman" w:hAnsi="Times New Roman" w:cs="Times New Roman"/>
                <w:spacing w:val="-5"/>
                <w:sz w:val="20"/>
                <w:szCs w:val="20"/>
              </w:rPr>
              <w:t>g</w:t>
            </w:r>
            <w:r>
              <w:rPr>
                <w:rFonts w:ascii="Times New Roman" w:hAnsi="Times New Roman" w:cs="Times New Roman"/>
                <w:spacing w:val="5"/>
                <w:sz w:val="20"/>
                <w:szCs w:val="20"/>
              </w:rPr>
              <w:t>r</w:t>
            </w:r>
            <w:r>
              <w:rPr>
                <w:rFonts w:ascii="Times New Roman" w:hAnsi="Times New Roman" w:cs="Times New Roman"/>
                <w:sz w:val="20"/>
                <w:szCs w:val="20"/>
              </w:rPr>
              <w:t>o</w:t>
            </w:r>
            <w:r>
              <w:rPr>
                <w:rFonts w:ascii="Times New Roman" w:hAnsi="Times New Roman" w:cs="Times New Roman"/>
                <w:spacing w:val="7"/>
                <w:sz w:val="20"/>
                <w:szCs w:val="20"/>
              </w:rPr>
              <w:t xml:space="preserve"> </w:t>
            </w:r>
            <w:r>
              <w:rPr>
                <w:rFonts w:ascii="Times New Roman" w:hAnsi="Times New Roman" w:cs="Times New Roman"/>
                <w:spacing w:val="-5"/>
                <w:sz w:val="20"/>
                <w:szCs w:val="20"/>
              </w:rPr>
              <w:t>I</w:t>
            </w:r>
            <w:r>
              <w:rPr>
                <w:rFonts w:ascii="Times New Roman" w:hAnsi="Times New Roman" w:cs="Times New Roman"/>
                <w:spacing w:val="5"/>
                <w:sz w:val="20"/>
                <w:szCs w:val="20"/>
              </w:rPr>
              <w:t>n</w:t>
            </w:r>
            <w:r>
              <w:rPr>
                <w:rFonts w:ascii="Times New Roman" w:hAnsi="Times New Roman" w:cs="Times New Roman"/>
                <w:sz w:val="20"/>
                <w:szCs w:val="20"/>
              </w:rPr>
              <w:t>du</w:t>
            </w:r>
            <w:r>
              <w:rPr>
                <w:rFonts w:ascii="Times New Roman" w:hAnsi="Times New Roman" w:cs="Times New Roman"/>
                <w:spacing w:val="-6"/>
                <w:sz w:val="20"/>
                <w:szCs w:val="20"/>
              </w:rPr>
              <w:t>s</w:t>
            </w:r>
            <w:r>
              <w:rPr>
                <w:rFonts w:ascii="Times New Roman" w:hAnsi="Times New Roman" w:cs="Times New Roman"/>
                <w:spacing w:val="-3"/>
                <w:sz w:val="20"/>
                <w:szCs w:val="20"/>
              </w:rPr>
              <w:t>t</w:t>
            </w:r>
            <w:r>
              <w:rPr>
                <w:rFonts w:ascii="Times New Roman" w:hAnsi="Times New Roman" w:cs="Times New Roman"/>
                <w:spacing w:val="5"/>
                <w:sz w:val="20"/>
                <w:szCs w:val="20"/>
              </w:rPr>
              <w:t>r</w:t>
            </w:r>
            <w:r>
              <w:rPr>
                <w:rFonts w:ascii="Times New Roman" w:hAnsi="Times New Roman" w:cs="Times New Roman"/>
                <w:spacing w:val="1"/>
                <w:sz w:val="20"/>
                <w:szCs w:val="20"/>
              </w:rPr>
              <w:t>i</w:t>
            </w:r>
            <w:r>
              <w:rPr>
                <w:rFonts w:ascii="Times New Roman" w:hAnsi="Times New Roman" w:cs="Times New Roman"/>
                <w:spacing w:val="-3"/>
                <w:sz w:val="20"/>
                <w:szCs w:val="20"/>
              </w:rPr>
              <w:t>e</w:t>
            </w:r>
            <w:r>
              <w:rPr>
                <w:rFonts w:ascii="Times New Roman" w:hAnsi="Times New Roman" w:cs="Times New Roman"/>
                <w:spacing w:val="1"/>
                <w:sz w:val="20"/>
                <w:szCs w:val="20"/>
              </w:rPr>
              <w:t>s</w:t>
            </w:r>
            <w:r>
              <w:rPr>
                <w:rFonts w:ascii="Times New Roman" w:hAnsi="Times New Roman" w:cs="Times New Roman"/>
                <w:sz w:val="20"/>
                <w:szCs w:val="20"/>
              </w:rPr>
              <w:t>,</w:t>
            </w:r>
            <w:r>
              <w:rPr>
                <w:rFonts w:ascii="Times New Roman" w:hAnsi="Times New Roman" w:cs="Times New Roman"/>
                <w:spacing w:val="17"/>
                <w:sz w:val="20"/>
                <w:szCs w:val="20"/>
              </w:rPr>
              <w:t xml:space="preserve"> </w:t>
            </w:r>
            <w:r>
              <w:rPr>
                <w:rFonts w:ascii="Times New Roman" w:hAnsi="Times New Roman" w:cs="Times New Roman"/>
                <w:spacing w:val="-2"/>
                <w:sz w:val="20"/>
                <w:szCs w:val="20"/>
              </w:rPr>
              <w:t>J</w:t>
            </w:r>
            <w:r>
              <w:rPr>
                <w:rFonts w:ascii="Times New Roman" w:hAnsi="Times New Roman" w:cs="Times New Roman"/>
                <w:spacing w:val="-5"/>
                <w:sz w:val="20"/>
                <w:szCs w:val="20"/>
              </w:rPr>
              <w:t>u</w:t>
            </w:r>
            <w:r>
              <w:rPr>
                <w:rFonts w:ascii="Times New Roman" w:hAnsi="Times New Roman" w:cs="Times New Roman"/>
                <w:sz w:val="20"/>
                <w:szCs w:val="20"/>
              </w:rPr>
              <w:t>n</w:t>
            </w:r>
            <w:r>
              <w:rPr>
                <w:rFonts w:ascii="Times New Roman" w:hAnsi="Times New Roman" w:cs="Times New Roman"/>
                <w:spacing w:val="1"/>
                <w:sz w:val="20"/>
                <w:szCs w:val="20"/>
              </w:rPr>
              <w:t>a</w:t>
            </w:r>
            <w:r>
              <w:rPr>
                <w:rFonts w:ascii="Times New Roman" w:hAnsi="Times New Roman" w:cs="Times New Roman"/>
                <w:spacing w:val="-5"/>
                <w:sz w:val="20"/>
                <w:szCs w:val="20"/>
              </w:rPr>
              <w:t>g</w:t>
            </w:r>
            <w:r>
              <w:rPr>
                <w:rFonts w:ascii="Times New Roman" w:hAnsi="Times New Roman" w:cs="Times New Roman"/>
                <w:spacing w:val="1"/>
                <w:sz w:val="20"/>
                <w:szCs w:val="20"/>
              </w:rPr>
              <w:t>a</w:t>
            </w:r>
            <w:r>
              <w:rPr>
                <w:rFonts w:ascii="Times New Roman" w:hAnsi="Times New Roman" w:cs="Times New Roman"/>
                <w:spacing w:val="-5"/>
                <w:sz w:val="20"/>
                <w:szCs w:val="20"/>
              </w:rPr>
              <w:t>d</w:t>
            </w:r>
            <w:r>
              <w:rPr>
                <w:rFonts w:ascii="Times New Roman" w:hAnsi="Times New Roman" w:cs="Times New Roman"/>
                <w:sz w:val="20"/>
                <w:szCs w:val="20"/>
              </w:rPr>
              <w:t>h</w:t>
            </w:r>
            <w:r>
              <w:rPr>
                <w:rFonts w:ascii="Times New Roman" w:hAnsi="Times New Roman" w:cs="Times New Roman"/>
                <w:spacing w:val="19"/>
                <w:sz w:val="20"/>
                <w:szCs w:val="20"/>
              </w:rPr>
              <w:t xml:space="preserve"> </w:t>
            </w:r>
            <w:r>
              <w:rPr>
                <w:rFonts w:ascii="Times New Roman" w:hAnsi="Times New Roman" w:cs="Times New Roman"/>
                <w:sz w:val="20"/>
                <w:szCs w:val="20"/>
              </w:rPr>
              <w:t>(</w:t>
            </w:r>
            <w:r>
              <w:rPr>
                <w:rFonts w:ascii="Times New Roman" w:hAnsi="Times New Roman" w:cs="Times New Roman"/>
                <w:spacing w:val="-1"/>
                <w:sz w:val="20"/>
                <w:szCs w:val="20"/>
              </w:rPr>
              <w:t>G</w:t>
            </w:r>
            <w:r>
              <w:rPr>
                <w:rFonts w:ascii="Times New Roman" w:hAnsi="Times New Roman" w:cs="Times New Roman"/>
                <w:sz w:val="20"/>
                <w:szCs w:val="20"/>
              </w:rPr>
              <w:t>u</w:t>
            </w:r>
            <w:r>
              <w:rPr>
                <w:rFonts w:ascii="Times New Roman" w:hAnsi="Times New Roman" w:cs="Times New Roman"/>
                <w:spacing w:val="-3"/>
                <w:sz w:val="20"/>
                <w:szCs w:val="20"/>
              </w:rPr>
              <w:t>j</w:t>
            </w:r>
            <w:r>
              <w:rPr>
                <w:rFonts w:ascii="Times New Roman" w:hAnsi="Times New Roman" w:cs="Times New Roman"/>
                <w:spacing w:val="-3"/>
                <w:w w:val="101"/>
                <w:sz w:val="20"/>
                <w:szCs w:val="20"/>
              </w:rPr>
              <w:t>a</w:t>
            </w:r>
            <w:r>
              <w:rPr>
                <w:rFonts w:ascii="Times New Roman" w:hAnsi="Times New Roman" w:cs="Times New Roman"/>
                <w:sz w:val="20"/>
                <w:szCs w:val="20"/>
              </w:rPr>
              <w:t>r</w:t>
            </w:r>
            <w:r>
              <w:rPr>
                <w:rFonts w:ascii="Times New Roman" w:hAnsi="Times New Roman" w:cs="Times New Roman"/>
                <w:spacing w:val="2"/>
                <w:sz w:val="20"/>
                <w:szCs w:val="20"/>
              </w:rPr>
              <w:t>a</w:t>
            </w:r>
            <w:r>
              <w:rPr>
                <w:rFonts w:ascii="Times New Roman" w:hAnsi="Times New Roman" w:cs="Times New Roman"/>
                <w:spacing w:val="-3"/>
                <w:w w:val="101"/>
                <w:sz w:val="20"/>
                <w:szCs w:val="20"/>
              </w:rPr>
              <w:t>t</w:t>
            </w:r>
            <w:r>
              <w:rPr>
                <w:rFonts w:ascii="Times New Roman" w:hAnsi="Times New Roman" w:cs="Times New Roman"/>
                <w:spacing w:val="1"/>
                <w:sz w:val="20"/>
                <w:szCs w:val="20"/>
              </w:rPr>
              <w:t>)</w:t>
            </w:r>
            <w:r>
              <w:rPr>
                <w:rFonts w:ascii="Times New Roman" w:hAnsi="Times New Roman" w:cs="Times New Roman"/>
                <w:sz w:val="20"/>
                <w:szCs w:val="20"/>
              </w:rPr>
              <w:t>-</w:t>
            </w:r>
          </w:p>
          <w:p w:rsidR="002C75C5" w:rsidRDefault="002C75C5" w:rsidP="0076193D">
            <w:pPr>
              <w:widowControl w:val="0"/>
              <w:autoSpaceDE w:val="0"/>
              <w:autoSpaceDN w:val="0"/>
              <w:adjustRightInd w:val="0"/>
              <w:spacing w:after="0" w:line="226" w:lineRule="exact"/>
              <w:ind w:left="100"/>
              <w:rPr>
                <w:rFonts w:ascii="Times New Roman" w:hAnsi="Times New Roman" w:cs="Times New Roman"/>
                <w:sz w:val="24"/>
                <w:szCs w:val="24"/>
              </w:rPr>
            </w:pPr>
            <w:r>
              <w:rPr>
                <w:rFonts w:ascii="Times New Roman" w:hAnsi="Times New Roman" w:cs="Times New Roman"/>
                <w:sz w:val="20"/>
                <w:szCs w:val="20"/>
              </w:rPr>
              <w:t>362003</w:t>
            </w:r>
          </w:p>
        </w:tc>
      </w:tr>
      <w:tr w:rsidR="002C75C5" w:rsidTr="002C75C5">
        <w:trPr>
          <w:trHeight w:hRule="exact" w:val="471"/>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228" w:right="228"/>
              <w:jc w:val="center"/>
              <w:rPr>
                <w:rFonts w:ascii="Times New Roman" w:hAnsi="Times New Roman" w:cs="Times New Roman"/>
                <w:sz w:val="24"/>
                <w:szCs w:val="24"/>
              </w:rPr>
            </w:pPr>
            <w:r>
              <w:rPr>
                <w:rFonts w:ascii="Times New Roman" w:hAnsi="Times New Roman" w:cs="Times New Roman"/>
                <w:sz w:val="20"/>
                <w:szCs w:val="20"/>
              </w:rPr>
              <w:t>8</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pacing w:val="-2"/>
                <w:sz w:val="20"/>
                <w:szCs w:val="20"/>
              </w:rPr>
              <w:t>S</w:t>
            </w:r>
            <w:r>
              <w:rPr>
                <w:rFonts w:ascii="Times New Roman" w:hAnsi="Times New Roman" w:cs="Times New Roman"/>
                <w:spacing w:val="-3"/>
                <w:sz w:val="20"/>
                <w:szCs w:val="20"/>
              </w:rPr>
              <w:t>a</w:t>
            </w:r>
            <w:r>
              <w:rPr>
                <w:rFonts w:ascii="Times New Roman" w:hAnsi="Times New Roman" w:cs="Times New Roman"/>
                <w:spacing w:val="5"/>
                <w:sz w:val="20"/>
                <w:szCs w:val="20"/>
              </w:rPr>
              <w:t>h</w:t>
            </w:r>
            <w:r>
              <w:rPr>
                <w:rFonts w:ascii="Times New Roman" w:hAnsi="Times New Roman" w:cs="Times New Roman"/>
                <w:sz w:val="20"/>
                <w:szCs w:val="20"/>
              </w:rPr>
              <w:t>u</w:t>
            </w:r>
            <w:r>
              <w:rPr>
                <w:rFonts w:ascii="Times New Roman" w:hAnsi="Times New Roman" w:cs="Times New Roman"/>
                <w:spacing w:val="4"/>
                <w:sz w:val="20"/>
                <w:szCs w:val="20"/>
              </w:rPr>
              <w:t xml:space="preserve"> </w:t>
            </w:r>
            <w:r>
              <w:rPr>
                <w:rFonts w:ascii="Times New Roman" w:hAnsi="Times New Roman" w:cs="Times New Roman"/>
                <w:spacing w:val="-5"/>
                <w:sz w:val="20"/>
                <w:szCs w:val="20"/>
              </w:rPr>
              <w:t>Ro</w:t>
            </w:r>
            <w:r>
              <w:rPr>
                <w:rFonts w:ascii="Times New Roman" w:hAnsi="Times New Roman" w:cs="Times New Roman"/>
                <w:spacing w:val="1"/>
                <w:w w:val="101"/>
                <w:sz w:val="20"/>
                <w:szCs w:val="20"/>
              </w:rPr>
              <w:t>ta</w:t>
            </w:r>
            <w:r>
              <w:rPr>
                <w:rFonts w:ascii="Times New Roman" w:hAnsi="Times New Roman" w:cs="Times New Roman"/>
                <w:spacing w:val="-5"/>
                <w:sz w:val="20"/>
                <w:szCs w:val="20"/>
              </w:rPr>
              <w:t>v</w:t>
            </w:r>
            <w:r>
              <w:rPr>
                <w:rFonts w:ascii="Times New Roman" w:hAnsi="Times New Roman" w:cs="Times New Roman"/>
                <w:spacing w:val="1"/>
                <w:w w:val="101"/>
                <w:sz w:val="20"/>
                <w:szCs w:val="20"/>
              </w:rPr>
              <w:t>at</w:t>
            </w:r>
            <w:r>
              <w:rPr>
                <w:rFonts w:ascii="Times New Roman" w:hAnsi="Times New Roman" w:cs="Times New Roman"/>
                <w:spacing w:val="-5"/>
                <w:sz w:val="20"/>
                <w:szCs w:val="20"/>
              </w:rPr>
              <w:t>o</w:t>
            </w:r>
            <w:r>
              <w:rPr>
                <w:rFonts w:ascii="Times New Roman" w:hAnsi="Times New Roman" w:cs="Times New Roman"/>
                <w:sz w:val="20"/>
                <w:szCs w:val="20"/>
              </w:rPr>
              <w:t>r</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z w:val="20"/>
                <w:szCs w:val="20"/>
              </w:rPr>
              <w:t>I</w:t>
            </w:r>
            <w:r>
              <w:rPr>
                <w:rFonts w:ascii="Times New Roman" w:hAnsi="Times New Roman" w:cs="Times New Roman"/>
                <w:spacing w:val="1"/>
                <w:sz w:val="20"/>
                <w:szCs w:val="20"/>
              </w:rPr>
              <w:t>m</w:t>
            </w:r>
            <w:r>
              <w:rPr>
                <w:rFonts w:ascii="Times New Roman" w:hAnsi="Times New Roman" w:cs="Times New Roman"/>
                <w:sz w:val="20"/>
                <w:szCs w:val="20"/>
              </w:rPr>
              <w:t>p</w:t>
            </w:r>
            <w:r>
              <w:rPr>
                <w:rFonts w:ascii="Times New Roman" w:hAnsi="Times New Roman" w:cs="Times New Roman"/>
                <w:spacing w:val="-2"/>
                <w:sz w:val="20"/>
                <w:szCs w:val="20"/>
              </w:rPr>
              <w:t>.</w:t>
            </w:r>
            <w:r>
              <w:rPr>
                <w:rFonts w:ascii="Times New Roman" w:hAnsi="Times New Roman" w:cs="Times New Roman"/>
                <w:sz w:val="20"/>
                <w:szCs w:val="20"/>
              </w:rPr>
              <w:t>32</w:t>
            </w:r>
            <w:r>
              <w:rPr>
                <w:rFonts w:ascii="Times New Roman" w:hAnsi="Times New Roman" w:cs="Times New Roman"/>
                <w:spacing w:val="1"/>
                <w:sz w:val="20"/>
                <w:szCs w:val="20"/>
              </w:rPr>
              <w:t>/</w:t>
            </w:r>
            <w:r>
              <w:rPr>
                <w:rFonts w:ascii="Times New Roman" w:hAnsi="Times New Roman" w:cs="Times New Roman"/>
                <w:spacing w:val="-5"/>
                <w:sz w:val="20"/>
                <w:szCs w:val="20"/>
              </w:rPr>
              <w:t>5</w:t>
            </w:r>
            <w:r>
              <w:rPr>
                <w:rFonts w:ascii="Times New Roman" w:hAnsi="Times New Roman" w:cs="Times New Roman"/>
                <w:sz w:val="20"/>
                <w:szCs w:val="20"/>
              </w:rPr>
              <w:t>9</w:t>
            </w:r>
            <w:r>
              <w:rPr>
                <w:rFonts w:ascii="Times New Roman" w:hAnsi="Times New Roman" w:cs="Times New Roman"/>
                <w:spacing w:val="1"/>
                <w:sz w:val="20"/>
                <w:szCs w:val="20"/>
              </w:rPr>
              <w:t>/</w:t>
            </w:r>
            <w:r>
              <w:rPr>
                <w:rFonts w:ascii="Times New Roman" w:hAnsi="Times New Roman" w:cs="Times New Roman"/>
                <w:sz w:val="20"/>
                <w:szCs w:val="20"/>
              </w:rPr>
              <w:t>2</w:t>
            </w:r>
            <w:r>
              <w:rPr>
                <w:rFonts w:ascii="Times New Roman" w:hAnsi="Times New Roman" w:cs="Times New Roman"/>
                <w:spacing w:val="-5"/>
                <w:sz w:val="20"/>
                <w:szCs w:val="20"/>
              </w:rPr>
              <w:t>0</w:t>
            </w:r>
            <w:r>
              <w:rPr>
                <w:rFonts w:ascii="Times New Roman" w:hAnsi="Times New Roman" w:cs="Times New Roman"/>
                <w:sz w:val="20"/>
                <w:szCs w:val="20"/>
              </w:rPr>
              <w:t>07</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5"/>
              <w:rPr>
                <w:rFonts w:ascii="Times New Roman" w:hAnsi="Times New Roman" w:cs="Times New Roman"/>
                <w:sz w:val="24"/>
                <w:szCs w:val="24"/>
              </w:rPr>
            </w:pPr>
            <w:r>
              <w:rPr>
                <w:rFonts w:ascii="Times New Roman" w:hAnsi="Times New Roman" w:cs="Times New Roman"/>
                <w:spacing w:val="-2"/>
                <w:sz w:val="20"/>
                <w:szCs w:val="20"/>
              </w:rPr>
              <w:t>O</w:t>
            </w:r>
            <w:r>
              <w:rPr>
                <w:rFonts w:ascii="Times New Roman" w:hAnsi="Times New Roman" w:cs="Times New Roman"/>
                <w:spacing w:val="-3"/>
                <w:sz w:val="20"/>
                <w:szCs w:val="20"/>
              </w:rPr>
              <w:t>c</w:t>
            </w:r>
            <w:r>
              <w:rPr>
                <w:rFonts w:ascii="Times New Roman" w:hAnsi="Times New Roman" w:cs="Times New Roman"/>
                <w:spacing w:val="1"/>
                <w:sz w:val="20"/>
                <w:szCs w:val="20"/>
              </w:rPr>
              <w:t>t</w:t>
            </w:r>
            <w:r>
              <w:rPr>
                <w:rFonts w:ascii="Times New Roman" w:hAnsi="Times New Roman" w:cs="Times New Roman"/>
                <w:sz w:val="20"/>
                <w:szCs w:val="20"/>
              </w:rPr>
              <w:t>,</w:t>
            </w:r>
            <w:r>
              <w:rPr>
                <w:rFonts w:ascii="Times New Roman" w:hAnsi="Times New Roman" w:cs="Times New Roman"/>
                <w:spacing w:val="6"/>
                <w:sz w:val="20"/>
                <w:szCs w:val="20"/>
              </w:rPr>
              <w:t xml:space="preserve"> </w:t>
            </w:r>
            <w:r>
              <w:rPr>
                <w:rFonts w:ascii="Times New Roman" w:hAnsi="Times New Roman" w:cs="Times New Roman"/>
                <w:sz w:val="20"/>
                <w:szCs w:val="20"/>
              </w:rPr>
              <w:t>2</w:t>
            </w:r>
            <w:r>
              <w:rPr>
                <w:rFonts w:ascii="Times New Roman" w:hAnsi="Times New Roman" w:cs="Times New Roman"/>
                <w:spacing w:val="-5"/>
                <w:sz w:val="20"/>
                <w:szCs w:val="20"/>
              </w:rPr>
              <w:t>0</w:t>
            </w:r>
            <w:r>
              <w:rPr>
                <w:rFonts w:ascii="Times New Roman" w:hAnsi="Times New Roman" w:cs="Times New Roman"/>
                <w:sz w:val="20"/>
                <w:szCs w:val="20"/>
              </w:rPr>
              <w:t>07</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M</w:t>
            </w:r>
            <w:r>
              <w:rPr>
                <w:rFonts w:ascii="Times New Roman" w:hAnsi="Times New Roman" w:cs="Times New Roman"/>
                <w:spacing w:val="1"/>
                <w:sz w:val="20"/>
                <w:szCs w:val="20"/>
              </w:rPr>
              <w:t>/</w:t>
            </w:r>
            <w:r>
              <w:rPr>
                <w:rFonts w:ascii="Times New Roman" w:hAnsi="Times New Roman" w:cs="Times New Roman"/>
                <w:sz w:val="20"/>
                <w:szCs w:val="20"/>
              </w:rPr>
              <w:t xml:space="preserve">s </w:t>
            </w:r>
            <w:r>
              <w:rPr>
                <w:rFonts w:ascii="Times New Roman" w:hAnsi="Times New Roman" w:cs="Times New Roman"/>
                <w:spacing w:val="29"/>
                <w:sz w:val="20"/>
                <w:szCs w:val="20"/>
              </w:rPr>
              <w:t xml:space="preserve"> </w:t>
            </w:r>
            <w:r>
              <w:rPr>
                <w:rFonts w:ascii="Times New Roman" w:hAnsi="Times New Roman" w:cs="Times New Roman"/>
                <w:spacing w:val="-2"/>
                <w:sz w:val="20"/>
                <w:szCs w:val="20"/>
              </w:rPr>
              <w:t>S</w:t>
            </w:r>
            <w:r>
              <w:rPr>
                <w:rFonts w:ascii="Times New Roman" w:hAnsi="Times New Roman" w:cs="Times New Roman"/>
                <w:spacing w:val="-3"/>
                <w:sz w:val="20"/>
                <w:szCs w:val="20"/>
              </w:rPr>
              <w:t>a</w:t>
            </w:r>
            <w:r>
              <w:rPr>
                <w:rFonts w:ascii="Times New Roman" w:hAnsi="Times New Roman" w:cs="Times New Roman"/>
                <w:spacing w:val="5"/>
                <w:sz w:val="20"/>
                <w:szCs w:val="20"/>
              </w:rPr>
              <w:t>h</w:t>
            </w:r>
            <w:r>
              <w:rPr>
                <w:rFonts w:ascii="Times New Roman" w:hAnsi="Times New Roman" w:cs="Times New Roman"/>
                <w:sz w:val="20"/>
                <w:szCs w:val="20"/>
              </w:rPr>
              <w:t xml:space="preserve">u </w:t>
            </w:r>
            <w:r>
              <w:rPr>
                <w:rFonts w:ascii="Times New Roman" w:hAnsi="Times New Roman" w:cs="Times New Roman"/>
                <w:spacing w:val="30"/>
                <w:sz w:val="20"/>
                <w:szCs w:val="20"/>
              </w:rPr>
              <w:t xml:space="preserve"> </w:t>
            </w:r>
            <w:r>
              <w:rPr>
                <w:rFonts w:ascii="Times New Roman" w:hAnsi="Times New Roman" w:cs="Times New Roman"/>
                <w:spacing w:val="-2"/>
                <w:sz w:val="20"/>
                <w:szCs w:val="20"/>
              </w:rPr>
              <w:t>A</w:t>
            </w:r>
            <w:r>
              <w:rPr>
                <w:rFonts w:ascii="Times New Roman" w:hAnsi="Times New Roman" w:cs="Times New Roman"/>
                <w:spacing w:val="-5"/>
                <w:sz w:val="20"/>
                <w:szCs w:val="20"/>
              </w:rPr>
              <w:t>g</w:t>
            </w:r>
            <w:r>
              <w:rPr>
                <w:rFonts w:ascii="Times New Roman" w:hAnsi="Times New Roman" w:cs="Times New Roman"/>
                <w:spacing w:val="5"/>
                <w:sz w:val="20"/>
                <w:szCs w:val="20"/>
              </w:rPr>
              <w:t>r</w:t>
            </w:r>
            <w:r>
              <w:rPr>
                <w:rFonts w:ascii="Times New Roman" w:hAnsi="Times New Roman" w:cs="Times New Roman"/>
                <w:spacing w:val="-5"/>
                <w:sz w:val="20"/>
                <w:szCs w:val="20"/>
              </w:rPr>
              <w:t>o</w:t>
            </w:r>
            <w:r>
              <w:rPr>
                <w:rFonts w:ascii="Times New Roman" w:hAnsi="Times New Roman" w:cs="Times New Roman"/>
                <w:spacing w:val="1"/>
                <w:sz w:val="20"/>
                <w:szCs w:val="20"/>
              </w:rPr>
              <w:t>t</w:t>
            </w:r>
            <w:r>
              <w:rPr>
                <w:rFonts w:ascii="Times New Roman" w:hAnsi="Times New Roman" w:cs="Times New Roman"/>
                <w:spacing w:val="-3"/>
                <w:sz w:val="20"/>
                <w:szCs w:val="20"/>
              </w:rPr>
              <w:t>ec</w:t>
            </w:r>
            <w:r>
              <w:rPr>
                <w:rFonts w:ascii="Times New Roman" w:hAnsi="Times New Roman" w:cs="Times New Roman"/>
                <w:sz w:val="20"/>
                <w:szCs w:val="20"/>
              </w:rPr>
              <w:t xml:space="preserve">h, </w:t>
            </w:r>
            <w:r>
              <w:rPr>
                <w:rFonts w:ascii="Times New Roman" w:hAnsi="Times New Roman" w:cs="Times New Roman"/>
                <w:spacing w:val="34"/>
                <w:sz w:val="20"/>
                <w:szCs w:val="20"/>
              </w:rPr>
              <w:t xml:space="preserve"> </w:t>
            </w:r>
            <w:r>
              <w:rPr>
                <w:rFonts w:ascii="Times New Roman" w:hAnsi="Times New Roman" w:cs="Times New Roman"/>
                <w:spacing w:val="-2"/>
                <w:sz w:val="20"/>
                <w:szCs w:val="20"/>
              </w:rPr>
              <w:t>N</w:t>
            </w:r>
            <w:r>
              <w:rPr>
                <w:rFonts w:ascii="Times New Roman" w:hAnsi="Times New Roman" w:cs="Times New Roman"/>
                <w:spacing w:val="-3"/>
                <w:sz w:val="20"/>
                <w:szCs w:val="20"/>
              </w:rPr>
              <w:t>a</w:t>
            </w:r>
            <w:r>
              <w:rPr>
                <w:rFonts w:ascii="Times New Roman" w:hAnsi="Times New Roman" w:cs="Times New Roman"/>
                <w:sz w:val="20"/>
                <w:szCs w:val="20"/>
              </w:rPr>
              <w:t>g</w:t>
            </w:r>
            <w:r>
              <w:rPr>
                <w:rFonts w:ascii="Times New Roman" w:hAnsi="Times New Roman" w:cs="Times New Roman"/>
                <w:spacing w:val="-3"/>
                <w:sz w:val="20"/>
                <w:szCs w:val="20"/>
              </w:rPr>
              <w:t>a</w:t>
            </w:r>
            <w:r>
              <w:rPr>
                <w:rFonts w:ascii="Times New Roman" w:hAnsi="Times New Roman" w:cs="Times New Roman"/>
                <w:sz w:val="20"/>
                <w:szCs w:val="20"/>
              </w:rPr>
              <w:t xml:space="preserve">r </w:t>
            </w:r>
            <w:r>
              <w:rPr>
                <w:rFonts w:ascii="Times New Roman" w:hAnsi="Times New Roman" w:cs="Times New Roman"/>
                <w:spacing w:val="35"/>
                <w:sz w:val="20"/>
                <w:szCs w:val="20"/>
              </w:rPr>
              <w:t xml:space="preserve"> </w:t>
            </w:r>
            <w:r>
              <w:rPr>
                <w:rFonts w:ascii="Times New Roman" w:hAnsi="Times New Roman" w:cs="Times New Roman"/>
                <w:spacing w:val="-6"/>
                <w:sz w:val="20"/>
                <w:szCs w:val="20"/>
              </w:rPr>
              <w:t>P</w:t>
            </w:r>
            <w:r>
              <w:rPr>
                <w:rFonts w:ascii="Times New Roman" w:hAnsi="Times New Roman" w:cs="Times New Roman"/>
                <w:spacing w:val="-3"/>
                <w:sz w:val="20"/>
                <w:szCs w:val="20"/>
              </w:rPr>
              <w:t>a</w:t>
            </w:r>
            <w:r>
              <w:rPr>
                <w:rFonts w:ascii="Times New Roman" w:hAnsi="Times New Roman" w:cs="Times New Roman"/>
                <w:spacing w:val="5"/>
                <w:sz w:val="20"/>
                <w:szCs w:val="20"/>
              </w:rPr>
              <w:t>r</w:t>
            </w:r>
            <w:r>
              <w:rPr>
                <w:rFonts w:ascii="Times New Roman" w:hAnsi="Times New Roman" w:cs="Times New Roman"/>
                <w:spacing w:val="1"/>
                <w:sz w:val="20"/>
                <w:szCs w:val="20"/>
              </w:rPr>
              <w:t>i</w:t>
            </w:r>
            <w:r>
              <w:rPr>
                <w:rFonts w:ascii="Times New Roman" w:hAnsi="Times New Roman" w:cs="Times New Roman"/>
                <w:spacing w:val="-6"/>
                <w:sz w:val="20"/>
                <w:szCs w:val="20"/>
              </w:rPr>
              <w:t>s</w:t>
            </w:r>
            <w:r>
              <w:rPr>
                <w:rFonts w:ascii="Times New Roman" w:hAnsi="Times New Roman" w:cs="Times New Roman"/>
                <w:sz w:val="20"/>
                <w:szCs w:val="20"/>
              </w:rPr>
              <w:t>h</w:t>
            </w:r>
            <w:r>
              <w:rPr>
                <w:rFonts w:ascii="Times New Roman" w:hAnsi="Times New Roman" w:cs="Times New Roman"/>
                <w:spacing w:val="1"/>
                <w:sz w:val="20"/>
                <w:szCs w:val="20"/>
              </w:rPr>
              <w:t>a</w:t>
            </w:r>
            <w:r>
              <w:rPr>
                <w:rFonts w:ascii="Times New Roman" w:hAnsi="Times New Roman" w:cs="Times New Roman"/>
                <w:sz w:val="20"/>
                <w:szCs w:val="20"/>
              </w:rPr>
              <w:t xml:space="preserve">d </w:t>
            </w:r>
            <w:r>
              <w:rPr>
                <w:rFonts w:ascii="Times New Roman" w:hAnsi="Times New Roman" w:cs="Times New Roman"/>
                <w:spacing w:val="30"/>
                <w:sz w:val="20"/>
                <w:szCs w:val="20"/>
              </w:rPr>
              <w:t xml:space="preserve"> </w:t>
            </w:r>
            <w:r>
              <w:rPr>
                <w:rFonts w:ascii="Times New Roman" w:hAnsi="Times New Roman" w:cs="Times New Roman"/>
                <w:spacing w:val="-5"/>
                <w:sz w:val="20"/>
                <w:szCs w:val="20"/>
              </w:rPr>
              <w:t>Ro</w:t>
            </w:r>
            <w:r>
              <w:rPr>
                <w:rFonts w:ascii="Times New Roman" w:hAnsi="Times New Roman" w:cs="Times New Roman"/>
                <w:spacing w:val="1"/>
                <w:w w:val="101"/>
                <w:sz w:val="20"/>
                <w:szCs w:val="20"/>
              </w:rPr>
              <w:t>a</w:t>
            </w:r>
            <w:r>
              <w:rPr>
                <w:rFonts w:ascii="Times New Roman" w:hAnsi="Times New Roman" w:cs="Times New Roman"/>
                <w:sz w:val="20"/>
                <w:szCs w:val="20"/>
              </w:rPr>
              <w:t>d,</w:t>
            </w:r>
          </w:p>
          <w:p w:rsidR="002C75C5" w:rsidRDefault="002C75C5" w:rsidP="0076193D">
            <w:pPr>
              <w:widowControl w:val="0"/>
              <w:autoSpaceDE w:val="0"/>
              <w:autoSpaceDN w:val="0"/>
              <w:adjustRightInd w:val="0"/>
              <w:spacing w:before="1" w:after="0" w:line="240" w:lineRule="auto"/>
              <w:ind w:left="100"/>
              <w:rPr>
                <w:rFonts w:ascii="Times New Roman" w:hAnsi="Times New Roman" w:cs="Times New Roman"/>
                <w:sz w:val="24"/>
                <w:szCs w:val="24"/>
              </w:rPr>
            </w:pPr>
            <w:r>
              <w:rPr>
                <w:rFonts w:ascii="Times New Roman" w:hAnsi="Times New Roman" w:cs="Times New Roman"/>
                <w:spacing w:val="-2"/>
                <w:sz w:val="20"/>
                <w:szCs w:val="20"/>
              </w:rPr>
              <w:t>V</w:t>
            </w:r>
            <w:r>
              <w:rPr>
                <w:rFonts w:ascii="Times New Roman" w:hAnsi="Times New Roman" w:cs="Times New Roman"/>
                <w:spacing w:val="-3"/>
                <w:w w:val="101"/>
                <w:sz w:val="20"/>
                <w:szCs w:val="20"/>
              </w:rPr>
              <w:t>a</w:t>
            </w:r>
            <w:r>
              <w:rPr>
                <w:rFonts w:ascii="Times New Roman" w:hAnsi="Times New Roman" w:cs="Times New Roman"/>
                <w:spacing w:val="5"/>
                <w:sz w:val="20"/>
                <w:szCs w:val="20"/>
              </w:rPr>
              <w:t>r</w:t>
            </w:r>
            <w:r>
              <w:rPr>
                <w:rFonts w:ascii="Times New Roman" w:hAnsi="Times New Roman" w:cs="Times New Roman"/>
                <w:spacing w:val="-5"/>
                <w:sz w:val="20"/>
                <w:szCs w:val="20"/>
              </w:rPr>
              <w:t>d</w:t>
            </w:r>
            <w:r>
              <w:rPr>
                <w:rFonts w:ascii="Times New Roman" w:hAnsi="Times New Roman" w:cs="Times New Roman"/>
                <w:spacing w:val="5"/>
                <w:sz w:val="20"/>
                <w:szCs w:val="20"/>
              </w:rPr>
              <w:t>h</w:t>
            </w:r>
            <w:r>
              <w:rPr>
                <w:rFonts w:ascii="Times New Roman" w:hAnsi="Times New Roman" w:cs="Times New Roman"/>
                <w:spacing w:val="-3"/>
                <w:w w:val="101"/>
                <w:sz w:val="20"/>
                <w:szCs w:val="20"/>
              </w:rPr>
              <w:t>a</w:t>
            </w:r>
            <w:r>
              <w:rPr>
                <w:rFonts w:ascii="Times New Roman" w:hAnsi="Times New Roman" w:cs="Times New Roman"/>
                <w:sz w:val="20"/>
                <w:szCs w:val="20"/>
              </w:rPr>
              <w:t>-4420</w:t>
            </w:r>
            <w:r>
              <w:rPr>
                <w:rFonts w:ascii="Times New Roman" w:hAnsi="Times New Roman" w:cs="Times New Roman"/>
                <w:spacing w:val="-5"/>
                <w:sz w:val="20"/>
                <w:szCs w:val="20"/>
              </w:rPr>
              <w:t>0</w:t>
            </w:r>
            <w:r>
              <w:rPr>
                <w:rFonts w:ascii="Times New Roman" w:hAnsi="Times New Roman" w:cs="Times New Roman"/>
                <w:sz w:val="20"/>
                <w:szCs w:val="20"/>
              </w:rPr>
              <w:t>1</w:t>
            </w:r>
          </w:p>
        </w:tc>
      </w:tr>
      <w:tr w:rsidR="002C75C5" w:rsidTr="002C75C5">
        <w:trPr>
          <w:trHeight w:hRule="exact" w:val="470"/>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228" w:right="228"/>
              <w:jc w:val="center"/>
              <w:rPr>
                <w:rFonts w:ascii="Times New Roman" w:hAnsi="Times New Roman" w:cs="Times New Roman"/>
                <w:sz w:val="24"/>
                <w:szCs w:val="24"/>
              </w:rPr>
            </w:pPr>
            <w:r>
              <w:rPr>
                <w:rFonts w:ascii="Times New Roman" w:hAnsi="Times New Roman" w:cs="Times New Roman"/>
                <w:sz w:val="20"/>
                <w:szCs w:val="20"/>
              </w:rPr>
              <w:t>9</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S</w:t>
            </w:r>
            <w:r>
              <w:rPr>
                <w:rFonts w:ascii="Times New Roman" w:hAnsi="Times New Roman" w:cs="Times New Roman"/>
                <w:spacing w:val="-3"/>
                <w:sz w:val="20"/>
                <w:szCs w:val="20"/>
              </w:rPr>
              <w:t>a</w:t>
            </w:r>
            <w:r>
              <w:rPr>
                <w:rFonts w:ascii="Times New Roman" w:hAnsi="Times New Roman" w:cs="Times New Roman"/>
                <w:spacing w:val="5"/>
                <w:sz w:val="20"/>
                <w:szCs w:val="20"/>
              </w:rPr>
              <w:t>h</w:t>
            </w:r>
            <w:r>
              <w:rPr>
                <w:rFonts w:ascii="Times New Roman" w:hAnsi="Times New Roman" w:cs="Times New Roman"/>
                <w:sz w:val="20"/>
                <w:szCs w:val="20"/>
              </w:rPr>
              <w:t xml:space="preserve">u     </w:t>
            </w:r>
            <w:r>
              <w:rPr>
                <w:rFonts w:ascii="Times New Roman" w:hAnsi="Times New Roman" w:cs="Times New Roman"/>
                <w:spacing w:val="37"/>
                <w:sz w:val="20"/>
                <w:szCs w:val="20"/>
              </w:rPr>
              <w:t xml:space="preserve"> </w:t>
            </w:r>
            <w:r>
              <w:rPr>
                <w:rFonts w:ascii="Times New Roman" w:hAnsi="Times New Roman" w:cs="Times New Roman"/>
                <w:spacing w:val="-2"/>
                <w:sz w:val="20"/>
                <w:szCs w:val="20"/>
              </w:rPr>
              <w:t>P</w:t>
            </w:r>
            <w:r>
              <w:rPr>
                <w:rFonts w:ascii="Times New Roman" w:hAnsi="Times New Roman" w:cs="Times New Roman"/>
                <w:spacing w:val="-5"/>
                <w:sz w:val="20"/>
                <w:szCs w:val="20"/>
              </w:rPr>
              <w:t>o</w:t>
            </w:r>
            <w:r>
              <w:rPr>
                <w:rFonts w:ascii="Times New Roman" w:hAnsi="Times New Roman" w:cs="Times New Roman"/>
                <w:spacing w:val="-2"/>
                <w:sz w:val="20"/>
                <w:szCs w:val="20"/>
              </w:rPr>
              <w:t>s</w:t>
            </w:r>
            <w:r>
              <w:rPr>
                <w:rFonts w:ascii="Times New Roman" w:hAnsi="Times New Roman" w:cs="Times New Roman"/>
                <w:sz w:val="20"/>
                <w:szCs w:val="20"/>
              </w:rPr>
              <w:t xml:space="preserve">t     </w:t>
            </w:r>
            <w:r>
              <w:rPr>
                <w:rFonts w:ascii="Times New Roman" w:hAnsi="Times New Roman" w:cs="Times New Roman"/>
                <w:spacing w:val="43"/>
                <w:sz w:val="20"/>
                <w:szCs w:val="20"/>
              </w:rPr>
              <w:t xml:space="preserve"> </w:t>
            </w:r>
            <w:r>
              <w:rPr>
                <w:rFonts w:ascii="Times New Roman" w:hAnsi="Times New Roman" w:cs="Times New Roman"/>
                <w:spacing w:val="-2"/>
                <w:sz w:val="20"/>
                <w:szCs w:val="20"/>
              </w:rPr>
              <w:t>H</w:t>
            </w:r>
            <w:r>
              <w:rPr>
                <w:rFonts w:ascii="Times New Roman" w:hAnsi="Times New Roman" w:cs="Times New Roman"/>
                <w:spacing w:val="-5"/>
                <w:sz w:val="20"/>
                <w:szCs w:val="20"/>
              </w:rPr>
              <w:t>o</w:t>
            </w:r>
            <w:r>
              <w:rPr>
                <w:rFonts w:ascii="Times New Roman" w:hAnsi="Times New Roman" w:cs="Times New Roman"/>
                <w:spacing w:val="1"/>
                <w:w w:val="101"/>
                <w:sz w:val="20"/>
                <w:szCs w:val="20"/>
              </w:rPr>
              <w:t>l</w:t>
            </w:r>
            <w:r>
              <w:rPr>
                <w:rFonts w:ascii="Times New Roman" w:hAnsi="Times New Roman" w:cs="Times New Roman"/>
                <w:w w:val="101"/>
                <w:sz w:val="20"/>
                <w:szCs w:val="20"/>
              </w:rPr>
              <w:t>e</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pacing w:val="-2"/>
                <w:sz w:val="20"/>
                <w:szCs w:val="20"/>
              </w:rPr>
              <w:t>D</w:t>
            </w:r>
            <w:r>
              <w:rPr>
                <w:rFonts w:ascii="Times New Roman" w:hAnsi="Times New Roman" w:cs="Times New Roman"/>
                <w:spacing w:val="1"/>
                <w:w w:val="101"/>
                <w:sz w:val="20"/>
                <w:szCs w:val="20"/>
              </w:rPr>
              <w:t>i</w:t>
            </w:r>
            <w:r>
              <w:rPr>
                <w:rFonts w:ascii="Times New Roman" w:hAnsi="Times New Roman" w:cs="Times New Roman"/>
                <w:sz w:val="20"/>
                <w:szCs w:val="20"/>
              </w:rPr>
              <w:t>gg</w:t>
            </w:r>
            <w:r>
              <w:rPr>
                <w:rFonts w:ascii="Times New Roman" w:hAnsi="Times New Roman" w:cs="Times New Roman"/>
                <w:spacing w:val="-3"/>
                <w:sz w:val="20"/>
                <w:szCs w:val="20"/>
              </w:rPr>
              <w:t>e</w:t>
            </w:r>
            <w:r>
              <w:rPr>
                <w:rFonts w:ascii="Times New Roman" w:hAnsi="Times New Roman" w:cs="Times New Roman"/>
                <w:sz w:val="20"/>
                <w:szCs w:val="20"/>
              </w:rPr>
              <w:t>r</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z w:val="20"/>
                <w:szCs w:val="20"/>
              </w:rPr>
              <w:t>I</w:t>
            </w:r>
            <w:r>
              <w:rPr>
                <w:rFonts w:ascii="Times New Roman" w:hAnsi="Times New Roman" w:cs="Times New Roman"/>
                <w:spacing w:val="1"/>
                <w:sz w:val="20"/>
                <w:szCs w:val="20"/>
              </w:rPr>
              <w:t>m</w:t>
            </w:r>
            <w:r>
              <w:rPr>
                <w:rFonts w:ascii="Times New Roman" w:hAnsi="Times New Roman" w:cs="Times New Roman"/>
                <w:sz w:val="20"/>
                <w:szCs w:val="20"/>
              </w:rPr>
              <w:t>p</w:t>
            </w:r>
            <w:r>
              <w:rPr>
                <w:rFonts w:ascii="Times New Roman" w:hAnsi="Times New Roman" w:cs="Times New Roman"/>
                <w:spacing w:val="-2"/>
                <w:sz w:val="20"/>
                <w:szCs w:val="20"/>
              </w:rPr>
              <w:t>.</w:t>
            </w:r>
            <w:r>
              <w:rPr>
                <w:rFonts w:ascii="Times New Roman" w:hAnsi="Times New Roman" w:cs="Times New Roman"/>
                <w:sz w:val="20"/>
                <w:szCs w:val="20"/>
              </w:rPr>
              <w:t>33</w:t>
            </w:r>
            <w:r>
              <w:rPr>
                <w:rFonts w:ascii="Times New Roman" w:hAnsi="Times New Roman" w:cs="Times New Roman"/>
                <w:spacing w:val="1"/>
                <w:sz w:val="20"/>
                <w:szCs w:val="20"/>
              </w:rPr>
              <w:t>/</w:t>
            </w:r>
            <w:r>
              <w:rPr>
                <w:rFonts w:ascii="Times New Roman" w:hAnsi="Times New Roman" w:cs="Times New Roman"/>
                <w:spacing w:val="-5"/>
                <w:sz w:val="20"/>
                <w:szCs w:val="20"/>
              </w:rPr>
              <w:t>6</w:t>
            </w:r>
            <w:r>
              <w:rPr>
                <w:rFonts w:ascii="Times New Roman" w:hAnsi="Times New Roman" w:cs="Times New Roman"/>
                <w:sz w:val="20"/>
                <w:szCs w:val="20"/>
              </w:rPr>
              <w:t>0</w:t>
            </w:r>
            <w:r>
              <w:rPr>
                <w:rFonts w:ascii="Times New Roman" w:hAnsi="Times New Roman" w:cs="Times New Roman"/>
                <w:spacing w:val="1"/>
                <w:sz w:val="20"/>
                <w:szCs w:val="20"/>
              </w:rPr>
              <w:t>/</w:t>
            </w:r>
            <w:r>
              <w:rPr>
                <w:rFonts w:ascii="Times New Roman" w:hAnsi="Times New Roman" w:cs="Times New Roman"/>
                <w:sz w:val="20"/>
                <w:szCs w:val="20"/>
              </w:rPr>
              <w:t>2</w:t>
            </w:r>
            <w:r>
              <w:rPr>
                <w:rFonts w:ascii="Times New Roman" w:hAnsi="Times New Roman" w:cs="Times New Roman"/>
                <w:spacing w:val="-5"/>
                <w:sz w:val="20"/>
                <w:szCs w:val="20"/>
              </w:rPr>
              <w:t>0</w:t>
            </w:r>
            <w:r>
              <w:rPr>
                <w:rFonts w:ascii="Times New Roman" w:hAnsi="Times New Roman" w:cs="Times New Roman"/>
                <w:sz w:val="20"/>
                <w:szCs w:val="20"/>
              </w:rPr>
              <w:t>07</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5"/>
              <w:rPr>
                <w:rFonts w:ascii="Times New Roman" w:hAnsi="Times New Roman" w:cs="Times New Roman"/>
                <w:sz w:val="24"/>
                <w:szCs w:val="24"/>
              </w:rPr>
            </w:pPr>
            <w:r>
              <w:rPr>
                <w:rFonts w:ascii="Times New Roman" w:hAnsi="Times New Roman" w:cs="Times New Roman"/>
                <w:spacing w:val="-2"/>
                <w:sz w:val="20"/>
                <w:szCs w:val="20"/>
              </w:rPr>
              <w:t>N</w:t>
            </w:r>
            <w:r>
              <w:rPr>
                <w:rFonts w:ascii="Times New Roman" w:hAnsi="Times New Roman" w:cs="Times New Roman"/>
                <w:sz w:val="20"/>
                <w:szCs w:val="20"/>
              </w:rPr>
              <w:t>o</w:t>
            </w:r>
            <w:r>
              <w:rPr>
                <w:rFonts w:ascii="Times New Roman" w:hAnsi="Times New Roman" w:cs="Times New Roman"/>
                <w:spacing w:val="-5"/>
                <w:sz w:val="20"/>
                <w:szCs w:val="20"/>
              </w:rPr>
              <w:t>v</w:t>
            </w:r>
            <w:r>
              <w:rPr>
                <w:rFonts w:ascii="Times New Roman" w:hAnsi="Times New Roman" w:cs="Times New Roman"/>
                <w:sz w:val="20"/>
                <w:szCs w:val="20"/>
              </w:rPr>
              <w:t>,</w:t>
            </w:r>
            <w:r>
              <w:rPr>
                <w:rFonts w:ascii="Times New Roman" w:hAnsi="Times New Roman" w:cs="Times New Roman"/>
                <w:spacing w:val="5"/>
                <w:sz w:val="20"/>
                <w:szCs w:val="20"/>
              </w:rPr>
              <w:t xml:space="preserve"> </w:t>
            </w:r>
            <w:r>
              <w:rPr>
                <w:rFonts w:ascii="Times New Roman" w:hAnsi="Times New Roman" w:cs="Times New Roman"/>
                <w:sz w:val="20"/>
                <w:szCs w:val="20"/>
              </w:rPr>
              <w:t>2007</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M</w:t>
            </w:r>
            <w:r>
              <w:rPr>
                <w:rFonts w:ascii="Times New Roman" w:hAnsi="Times New Roman" w:cs="Times New Roman"/>
                <w:spacing w:val="1"/>
                <w:sz w:val="20"/>
                <w:szCs w:val="20"/>
              </w:rPr>
              <w:t>/</w:t>
            </w:r>
            <w:r>
              <w:rPr>
                <w:rFonts w:ascii="Times New Roman" w:hAnsi="Times New Roman" w:cs="Times New Roman"/>
                <w:sz w:val="20"/>
                <w:szCs w:val="20"/>
              </w:rPr>
              <w:t xml:space="preserve">s </w:t>
            </w:r>
            <w:r>
              <w:rPr>
                <w:rFonts w:ascii="Times New Roman" w:hAnsi="Times New Roman" w:cs="Times New Roman"/>
                <w:spacing w:val="29"/>
                <w:sz w:val="20"/>
                <w:szCs w:val="20"/>
              </w:rPr>
              <w:t xml:space="preserve"> </w:t>
            </w:r>
            <w:r>
              <w:rPr>
                <w:rFonts w:ascii="Times New Roman" w:hAnsi="Times New Roman" w:cs="Times New Roman"/>
                <w:spacing w:val="-2"/>
                <w:sz w:val="20"/>
                <w:szCs w:val="20"/>
              </w:rPr>
              <w:t>S</w:t>
            </w:r>
            <w:r>
              <w:rPr>
                <w:rFonts w:ascii="Times New Roman" w:hAnsi="Times New Roman" w:cs="Times New Roman"/>
                <w:spacing w:val="-3"/>
                <w:sz w:val="20"/>
                <w:szCs w:val="20"/>
              </w:rPr>
              <w:t>a</w:t>
            </w:r>
            <w:r>
              <w:rPr>
                <w:rFonts w:ascii="Times New Roman" w:hAnsi="Times New Roman" w:cs="Times New Roman"/>
                <w:spacing w:val="5"/>
                <w:sz w:val="20"/>
                <w:szCs w:val="20"/>
              </w:rPr>
              <w:t>h</w:t>
            </w:r>
            <w:r>
              <w:rPr>
                <w:rFonts w:ascii="Times New Roman" w:hAnsi="Times New Roman" w:cs="Times New Roman"/>
                <w:sz w:val="20"/>
                <w:szCs w:val="20"/>
              </w:rPr>
              <w:t xml:space="preserve">u </w:t>
            </w:r>
            <w:r>
              <w:rPr>
                <w:rFonts w:ascii="Times New Roman" w:hAnsi="Times New Roman" w:cs="Times New Roman"/>
                <w:spacing w:val="30"/>
                <w:sz w:val="20"/>
                <w:szCs w:val="20"/>
              </w:rPr>
              <w:t xml:space="preserve"> </w:t>
            </w:r>
            <w:r>
              <w:rPr>
                <w:rFonts w:ascii="Times New Roman" w:hAnsi="Times New Roman" w:cs="Times New Roman"/>
                <w:spacing w:val="-2"/>
                <w:sz w:val="20"/>
                <w:szCs w:val="20"/>
              </w:rPr>
              <w:t>A</w:t>
            </w:r>
            <w:r>
              <w:rPr>
                <w:rFonts w:ascii="Times New Roman" w:hAnsi="Times New Roman" w:cs="Times New Roman"/>
                <w:spacing w:val="-5"/>
                <w:sz w:val="20"/>
                <w:szCs w:val="20"/>
              </w:rPr>
              <w:t>g</w:t>
            </w:r>
            <w:r>
              <w:rPr>
                <w:rFonts w:ascii="Times New Roman" w:hAnsi="Times New Roman" w:cs="Times New Roman"/>
                <w:spacing w:val="5"/>
                <w:sz w:val="20"/>
                <w:szCs w:val="20"/>
              </w:rPr>
              <w:t>r</w:t>
            </w:r>
            <w:r>
              <w:rPr>
                <w:rFonts w:ascii="Times New Roman" w:hAnsi="Times New Roman" w:cs="Times New Roman"/>
                <w:spacing w:val="-5"/>
                <w:sz w:val="20"/>
                <w:szCs w:val="20"/>
              </w:rPr>
              <w:t>o</w:t>
            </w:r>
            <w:r>
              <w:rPr>
                <w:rFonts w:ascii="Times New Roman" w:hAnsi="Times New Roman" w:cs="Times New Roman"/>
                <w:spacing w:val="1"/>
                <w:sz w:val="20"/>
                <w:szCs w:val="20"/>
              </w:rPr>
              <w:t>t</w:t>
            </w:r>
            <w:r>
              <w:rPr>
                <w:rFonts w:ascii="Times New Roman" w:hAnsi="Times New Roman" w:cs="Times New Roman"/>
                <w:spacing w:val="-3"/>
                <w:sz w:val="20"/>
                <w:szCs w:val="20"/>
              </w:rPr>
              <w:t>ec</w:t>
            </w:r>
            <w:r>
              <w:rPr>
                <w:rFonts w:ascii="Times New Roman" w:hAnsi="Times New Roman" w:cs="Times New Roman"/>
                <w:sz w:val="20"/>
                <w:szCs w:val="20"/>
              </w:rPr>
              <w:t xml:space="preserve">h, </w:t>
            </w:r>
            <w:r>
              <w:rPr>
                <w:rFonts w:ascii="Times New Roman" w:hAnsi="Times New Roman" w:cs="Times New Roman"/>
                <w:spacing w:val="34"/>
                <w:sz w:val="20"/>
                <w:szCs w:val="20"/>
              </w:rPr>
              <w:t xml:space="preserve"> </w:t>
            </w:r>
            <w:r>
              <w:rPr>
                <w:rFonts w:ascii="Times New Roman" w:hAnsi="Times New Roman" w:cs="Times New Roman"/>
                <w:spacing w:val="-2"/>
                <w:sz w:val="20"/>
                <w:szCs w:val="20"/>
              </w:rPr>
              <w:t>N</w:t>
            </w:r>
            <w:r>
              <w:rPr>
                <w:rFonts w:ascii="Times New Roman" w:hAnsi="Times New Roman" w:cs="Times New Roman"/>
                <w:spacing w:val="-3"/>
                <w:sz w:val="20"/>
                <w:szCs w:val="20"/>
              </w:rPr>
              <w:t>a</w:t>
            </w:r>
            <w:r>
              <w:rPr>
                <w:rFonts w:ascii="Times New Roman" w:hAnsi="Times New Roman" w:cs="Times New Roman"/>
                <w:sz w:val="20"/>
                <w:szCs w:val="20"/>
              </w:rPr>
              <w:t>g</w:t>
            </w:r>
            <w:r>
              <w:rPr>
                <w:rFonts w:ascii="Times New Roman" w:hAnsi="Times New Roman" w:cs="Times New Roman"/>
                <w:spacing w:val="-3"/>
                <w:sz w:val="20"/>
                <w:szCs w:val="20"/>
              </w:rPr>
              <w:t>a</w:t>
            </w:r>
            <w:r>
              <w:rPr>
                <w:rFonts w:ascii="Times New Roman" w:hAnsi="Times New Roman" w:cs="Times New Roman"/>
                <w:sz w:val="20"/>
                <w:szCs w:val="20"/>
              </w:rPr>
              <w:t xml:space="preserve">r </w:t>
            </w:r>
            <w:r>
              <w:rPr>
                <w:rFonts w:ascii="Times New Roman" w:hAnsi="Times New Roman" w:cs="Times New Roman"/>
                <w:spacing w:val="35"/>
                <w:sz w:val="20"/>
                <w:szCs w:val="20"/>
              </w:rPr>
              <w:t xml:space="preserve"> </w:t>
            </w:r>
            <w:r>
              <w:rPr>
                <w:rFonts w:ascii="Times New Roman" w:hAnsi="Times New Roman" w:cs="Times New Roman"/>
                <w:spacing w:val="-6"/>
                <w:sz w:val="20"/>
                <w:szCs w:val="20"/>
              </w:rPr>
              <w:t>P</w:t>
            </w:r>
            <w:r>
              <w:rPr>
                <w:rFonts w:ascii="Times New Roman" w:hAnsi="Times New Roman" w:cs="Times New Roman"/>
                <w:spacing w:val="-3"/>
                <w:sz w:val="20"/>
                <w:szCs w:val="20"/>
              </w:rPr>
              <w:t>a</w:t>
            </w:r>
            <w:r>
              <w:rPr>
                <w:rFonts w:ascii="Times New Roman" w:hAnsi="Times New Roman" w:cs="Times New Roman"/>
                <w:spacing w:val="5"/>
                <w:sz w:val="20"/>
                <w:szCs w:val="20"/>
              </w:rPr>
              <w:t>r</w:t>
            </w:r>
            <w:r>
              <w:rPr>
                <w:rFonts w:ascii="Times New Roman" w:hAnsi="Times New Roman" w:cs="Times New Roman"/>
                <w:spacing w:val="1"/>
                <w:sz w:val="20"/>
                <w:szCs w:val="20"/>
              </w:rPr>
              <w:t>i</w:t>
            </w:r>
            <w:r>
              <w:rPr>
                <w:rFonts w:ascii="Times New Roman" w:hAnsi="Times New Roman" w:cs="Times New Roman"/>
                <w:spacing w:val="-6"/>
                <w:sz w:val="20"/>
                <w:szCs w:val="20"/>
              </w:rPr>
              <w:t>s</w:t>
            </w:r>
            <w:r>
              <w:rPr>
                <w:rFonts w:ascii="Times New Roman" w:hAnsi="Times New Roman" w:cs="Times New Roman"/>
                <w:sz w:val="20"/>
                <w:szCs w:val="20"/>
              </w:rPr>
              <w:t>h</w:t>
            </w:r>
            <w:r>
              <w:rPr>
                <w:rFonts w:ascii="Times New Roman" w:hAnsi="Times New Roman" w:cs="Times New Roman"/>
                <w:spacing w:val="1"/>
                <w:sz w:val="20"/>
                <w:szCs w:val="20"/>
              </w:rPr>
              <w:t>a</w:t>
            </w:r>
            <w:r>
              <w:rPr>
                <w:rFonts w:ascii="Times New Roman" w:hAnsi="Times New Roman" w:cs="Times New Roman"/>
                <w:sz w:val="20"/>
                <w:szCs w:val="20"/>
              </w:rPr>
              <w:t xml:space="preserve">d </w:t>
            </w:r>
            <w:r>
              <w:rPr>
                <w:rFonts w:ascii="Times New Roman" w:hAnsi="Times New Roman" w:cs="Times New Roman"/>
                <w:spacing w:val="30"/>
                <w:sz w:val="20"/>
                <w:szCs w:val="20"/>
              </w:rPr>
              <w:t xml:space="preserve"> </w:t>
            </w:r>
            <w:r>
              <w:rPr>
                <w:rFonts w:ascii="Times New Roman" w:hAnsi="Times New Roman" w:cs="Times New Roman"/>
                <w:spacing w:val="-5"/>
                <w:sz w:val="20"/>
                <w:szCs w:val="20"/>
              </w:rPr>
              <w:t>Ro</w:t>
            </w:r>
            <w:r>
              <w:rPr>
                <w:rFonts w:ascii="Times New Roman" w:hAnsi="Times New Roman" w:cs="Times New Roman"/>
                <w:spacing w:val="1"/>
                <w:w w:val="101"/>
                <w:sz w:val="20"/>
                <w:szCs w:val="20"/>
              </w:rPr>
              <w:t>a</w:t>
            </w:r>
            <w:r>
              <w:rPr>
                <w:rFonts w:ascii="Times New Roman" w:hAnsi="Times New Roman" w:cs="Times New Roman"/>
                <w:sz w:val="20"/>
                <w:szCs w:val="20"/>
              </w:rPr>
              <w:t>d,</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pacing w:val="-2"/>
                <w:sz w:val="20"/>
                <w:szCs w:val="20"/>
              </w:rPr>
              <w:t>V</w:t>
            </w:r>
            <w:r>
              <w:rPr>
                <w:rFonts w:ascii="Times New Roman" w:hAnsi="Times New Roman" w:cs="Times New Roman"/>
                <w:spacing w:val="-3"/>
                <w:w w:val="101"/>
                <w:sz w:val="20"/>
                <w:szCs w:val="20"/>
              </w:rPr>
              <w:t>a</w:t>
            </w:r>
            <w:r>
              <w:rPr>
                <w:rFonts w:ascii="Times New Roman" w:hAnsi="Times New Roman" w:cs="Times New Roman"/>
                <w:spacing w:val="5"/>
                <w:sz w:val="20"/>
                <w:szCs w:val="20"/>
              </w:rPr>
              <w:t>r</w:t>
            </w:r>
            <w:r>
              <w:rPr>
                <w:rFonts w:ascii="Times New Roman" w:hAnsi="Times New Roman" w:cs="Times New Roman"/>
                <w:spacing w:val="-5"/>
                <w:sz w:val="20"/>
                <w:szCs w:val="20"/>
              </w:rPr>
              <w:t>d</w:t>
            </w:r>
            <w:r>
              <w:rPr>
                <w:rFonts w:ascii="Times New Roman" w:hAnsi="Times New Roman" w:cs="Times New Roman"/>
                <w:spacing w:val="5"/>
                <w:sz w:val="20"/>
                <w:szCs w:val="20"/>
              </w:rPr>
              <w:t>h</w:t>
            </w:r>
            <w:r>
              <w:rPr>
                <w:rFonts w:ascii="Times New Roman" w:hAnsi="Times New Roman" w:cs="Times New Roman"/>
                <w:spacing w:val="-3"/>
                <w:w w:val="101"/>
                <w:sz w:val="20"/>
                <w:szCs w:val="20"/>
              </w:rPr>
              <w:t>a</w:t>
            </w:r>
            <w:r>
              <w:rPr>
                <w:rFonts w:ascii="Times New Roman" w:hAnsi="Times New Roman" w:cs="Times New Roman"/>
                <w:sz w:val="20"/>
                <w:szCs w:val="20"/>
              </w:rPr>
              <w:t>-4420</w:t>
            </w:r>
            <w:r>
              <w:rPr>
                <w:rFonts w:ascii="Times New Roman" w:hAnsi="Times New Roman" w:cs="Times New Roman"/>
                <w:spacing w:val="-5"/>
                <w:sz w:val="20"/>
                <w:szCs w:val="20"/>
              </w:rPr>
              <w:t>0</w:t>
            </w:r>
            <w:r>
              <w:rPr>
                <w:rFonts w:ascii="Times New Roman" w:hAnsi="Times New Roman" w:cs="Times New Roman"/>
                <w:sz w:val="20"/>
                <w:szCs w:val="20"/>
              </w:rPr>
              <w:t>1</w:t>
            </w:r>
          </w:p>
        </w:tc>
      </w:tr>
      <w:tr w:rsidR="002C75C5" w:rsidTr="002C75C5">
        <w:trPr>
          <w:trHeight w:hRule="exact" w:val="470"/>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75" w:right="180"/>
              <w:jc w:val="center"/>
              <w:rPr>
                <w:rFonts w:ascii="Times New Roman" w:hAnsi="Times New Roman" w:cs="Times New Roman"/>
                <w:sz w:val="24"/>
                <w:szCs w:val="24"/>
              </w:rPr>
            </w:pPr>
            <w:r>
              <w:rPr>
                <w:rFonts w:ascii="Times New Roman" w:hAnsi="Times New Roman" w:cs="Times New Roman"/>
                <w:sz w:val="20"/>
                <w:szCs w:val="20"/>
              </w:rPr>
              <w:t>10</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S</w:t>
            </w:r>
            <w:r>
              <w:rPr>
                <w:rFonts w:ascii="Times New Roman" w:hAnsi="Times New Roman" w:cs="Times New Roman"/>
                <w:spacing w:val="-3"/>
                <w:sz w:val="20"/>
                <w:szCs w:val="20"/>
              </w:rPr>
              <w:t>a</w:t>
            </w:r>
            <w:r>
              <w:rPr>
                <w:rFonts w:ascii="Times New Roman" w:hAnsi="Times New Roman" w:cs="Times New Roman"/>
                <w:spacing w:val="5"/>
                <w:sz w:val="20"/>
                <w:szCs w:val="20"/>
              </w:rPr>
              <w:t>h</w:t>
            </w:r>
            <w:r>
              <w:rPr>
                <w:rFonts w:ascii="Times New Roman" w:hAnsi="Times New Roman" w:cs="Times New Roman"/>
                <w:sz w:val="20"/>
                <w:szCs w:val="20"/>
              </w:rPr>
              <w:t xml:space="preserve">u           </w:t>
            </w:r>
            <w:r>
              <w:rPr>
                <w:rFonts w:ascii="Times New Roman" w:hAnsi="Times New Roman" w:cs="Times New Roman"/>
                <w:spacing w:val="44"/>
                <w:sz w:val="20"/>
                <w:szCs w:val="20"/>
              </w:rPr>
              <w:t xml:space="preserve"> </w:t>
            </w:r>
            <w:r>
              <w:rPr>
                <w:rFonts w:ascii="Times New Roman" w:hAnsi="Times New Roman" w:cs="Times New Roman"/>
                <w:sz w:val="20"/>
                <w:szCs w:val="20"/>
              </w:rPr>
              <w:t>2-</w:t>
            </w:r>
            <w:r>
              <w:rPr>
                <w:rFonts w:ascii="Times New Roman" w:hAnsi="Times New Roman" w:cs="Times New Roman"/>
                <w:spacing w:val="-5"/>
                <w:sz w:val="20"/>
                <w:szCs w:val="20"/>
              </w:rPr>
              <w:t>Bo</w:t>
            </w:r>
            <w:r>
              <w:rPr>
                <w:rFonts w:ascii="Times New Roman" w:hAnsi="Times New Roman" w:cs="Times New Roman"/>
                <w:spacing w:val="1"/>
                <w:w w:val="101"/>
                <w:sz w:val="20"/>
                <w:szCs w:val="20"/>
              </w:rPr>
              <w:t>tt</w:t>
            </w:r>
            <w:r>
              <w:rPr>
                <w:rFonts w:ascii="Times New Roman" w:hAnsi="Times New Roman" w:cs="Times New Roman"/>
                <w:spacing w:val="-5"/>
                <w:sz w:val="20"/>
                <w:szCs w:val="20"/>
              </w:rPr>
              <w:t>o</w:t>
            </w:r>
            <w:r>
              <w:rPr>
                <w:rFonts w:ascii="Times New Roman" w:hAnsi="Times New Roman" w:cs="Times New Roman"/>
                <w:sz w:val="20"/>
                <w:szCs w:val="20"/>
              </w:rPr>
              <w:t>m</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pacing w:val="-5"/>
                <w:sz w:val="20"/>
                <w:szCs w:val="20"/>
              </w:rPr>
              <w:t>R</w:t>
            </w:r>
            <w:r>
              <w:rPr>
                <w:rFonts w:ascii="Times New Roman" w:hAnsi="Times New Roman" w:cs="Times New Roman"/>
                <w:spacing w:val="1"/>
                <w:sz w:val="20"/>
                <w:szCs w:val="20"/>
              </w:rPr>
              <w:t>e</w:t>
            </w:r>
            <w:r>
              <w:rPr>
                <w:rFonts w:ascii="Times New Roman" w:hAnsi="Times New Roman" w:cs="Times New Roman"/>
                <w:sz w:val="20"/>
                <w:szCs w:val="20"/>
              </w:rPr>
              <w:t>v</w:t>
            </w:r>
            <w:r>
              <w:rPr>
                <w:rFonts w:ascii="Times New Roman" w:hAnsi="Times New Roman" w:cs="Times New Roman"/>
                <w:spacing w:val="-3"/>
                <w:sz w:val="20"/>
                <w:szCs w:val="20"/>
              </w:rPr>
              <w:t>e</w:t>
            </w:r>
            <w:r>
              <w:rPr>
                <w:rFonts w:ascii="Times New Roman" w:hAnsi="Times New Roman" w:cs="Times New Roman"/>
                <w:spacing w:val="5"/>
                <w:sz w:val="20"/>
                <w:szCs w:val="20"/>
              </w:rPr>
              <w:t>r</w:t>
            </w:r>
            <w:r>
              <w:rPr>
                <w:rFonts w:ascii="Times New Roman" w:hAnsi="Times New Roman" w:cs="Times New Roman"/>
                <w:spacing w:val="-2"/>
                <w:sz w:val="20"/>
                <w:szCs w:val="20"/>
              </w:rPr>
              <w:t>s</w:t>
            </w:r>
            <w:r>
              <w:rPr>
                <w:rFonts w:ascii="Times New Roman" w:hAnsi="Times New Roman" w:cs="Times New Roman"/>
                <w:spacing w:val="1"/>
                <w:sz w:val="20"/>
                <w:szCs w:val="20"/>
              </w:rPr>
              <w:t>i</w:t>
            </w:r>
            <w:r>
              <w:rPr>
                <w:rFonts w:ascii="Times New Roman" w:hAnsi="Times New Roman" w:cs="Times New Roman"/>
                <w:spacing w:val="-5"/>
                <w:sz w:val="20"/>
                <w:szCs w:val="20"/>
              </w:rPr>
              <w:t>b</w:t>
            </w:r>
            <w:r>
              <w:rPr>
                <w:rFonts w:ascii="Times New Roman" w:hAnsi="Times New Roman" w:cs="Times New Roman"/>
                <w:spacing w:val="1"/>
                <w:sz w:val="20"/>
                <w:szCs w:val="20"/>
              </w:rPr>
              <w:t>l</w:t>
            </w:r>
            <w:r>
              <w:rPr>
                <w:rFonts w:ascii="Times New Roman" w:hAnsi="Times New Roman" w:cs="Times New Roman"/>
                <w:sz w:val="20"/>
                <w:szCs w:val="20"/>
              </w:rPr>
              <w:t>e</w:t>
            </w:r>
            <w:r>
              <w:rPr>
                <w:rFonts w:ascii="Times New Roman" w:hAnsi="Times New Roman" w:cs="Times New Roman"/>
                <w:spacing w:val="3"/>
                <w:sz w:val="20"/>
                <w:szCs w:val="20"/>
              </w:rPr>
              <w:t xml:space="preserve"> </w:t>
            </w:r>
            <w:r>
              <w:rPr>
                <w:rFonts w:ascii="Times New Roman" w:hAnsi="Times New Roman" w:cs="Times New Roman"/>
                <w:spacing w:val="-2"/>
                <w:sz w:val="20"/>
                <w:szCs w:val="20"/>
              </w:rPr>
              <w:t>P</w:t>
            </w:r>
            <w:r>
              <w:rPr>
                <w:rFonts w:ascii="Times New Roman" w:hAnsi="Times New Roman" w:cs="Times New Roman"/>
                <w:spacing w:val="1"/>
                <w:w w:val="101"/>
                <w:sz w:val="20"/>
                <w:szCs w:val="20"/>
              </w:rPr>
              <w:t>l</w:t>
            </w:r>
            <w:r>
              <w:rPr>
                <w:rFonts w:ascii="Times New Roman" w:hAnsi="Times New Roman" w:cs="Times New Roman"/>
                <w:spacing w:val="-5"/>
                <w:sz w:val="20"/>
                <w:szCs w:val="20"/>
              </w:rPr>
              <w:t>o</w:t>
            </w:r>
            <w:r>
              <w:rPr>
                <w:rFonts w:ascii="Times New Roman" w:hAnsi="Times New Roman" w:cs="Times New Roman"/>
                <w:sz w:val="20"/>
                <w:szCs w:val="20"/>
              </w:rPr>
              <w:t>ugh</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z w:val="20"/>
                <w:szCs w:val="20"/>
              </w:rPr>
              <w:t>I</w:t>
            </w:r>
            <w:r>
              <w:rPr>
                <w:rFonts w:ascii="Times New Roman" w:hAnsi="Times New Roman" w:cs="Times New Roman"/>
                <w:spacing w:val="1"/>
                <w:sz w:val="20"/>
                <w:szCs w:val="20"/>
              </w:rPr>
              <w:t>m</w:t>
            </w:r>
            <w:r>
              <w:rPr>
                <w:rFonts w:ascii="Times New Roman" w:hAnsi="Times New Roman" w:cs="Times New Roman"/>
                <w:sz w:val="20"/>
                <w:szCs w:val="20"/>
              </w:rPr>
              <w:t>p</w:t>
            </w:r>
            <w:r>
              <w:rPr>
                <w:rFonts w:ascii="Times New Roman" w:hAnsi="Times New Roman" w:cs="Times New Roman"/>
                <w:spacing w:val="-2"/>
                <w:sz w:val="20"/>
                <w:szCs w:val="20"/>
              </w:rPr>
              <w:t>.</w:t>
            </w:r>
            <w:r>
              <w:rPr>
                <w:rFonts w:ascii="Times New Roman" w:hAnsi="Times New Roman" w:cs="Times New Roman"/>
                <w:sz w:val="20"/>
                <w:szCs w:val="20"/>
              </w:rPr>
              <w:t>34</w:t>
            </w:r>
            <w:r>
              <w:rPr>
                <w:rFonts w:ascii="Times New Roman" w:hAnsi="Times New Roman" w:cs="Times New Roman"/>
                <w:spacing w:val="1"/>
                <w:sz w:val="20"/>
                <w:szCs w:val="20"/>
              </w:rPr>
              <w:t>/</w:t>
            </w:r>
            <w:r>
              <w:rPr>
                <w:rFonts w:ascii="Times New Roman" w:hAnsi="Times New Roman" w:cs="Times New Roman"/>
                <w:spacing w:val="-5"/>
                <w:sz w:val="20"/>
                <w:szCs w:val="20"/>
              </w:rPr>
              <w:t>6</w:t>
            </w:r>
            <w:r>
              <w:rPr>
                <w:rFonts w:ascii="Times New Roman" w:hAnsi="Times New Roman" w:cs="Times New Roman"/>
                <w:sz w:val="20"/>
                <w:szCs w:val="20"/>
              </w:rPr>
              <w:t>1</w:t>
            </w:r>
            <w:r>
              <w:rPr>
                <w:rFonts w:ascii="Times New Roman" w:hAnsi="Times New Roman" w:cs="Times New Roman"/>
                <w:spacing w:val="1"/>
                <w:sz w:val="20"/>
                <w:szCs w:val="20"/>
              </w:rPr>
              <w:t>/</w:t>
            </w:r>
            <w:r>
              <w:rPr>
                <w:rFonts w:ascii="Times New Roman" w:hAnsi="Times New Roman" w:cs="Times New Roman"/>
                <w:sz w:val="20"/>
                <w:szCs w:val="20"/>
              </w:rPr>
              <w:t>2</w:t>
            </w:r>
            <w:r>
              <w:rPr>
                <w:rFonts w:ascii="Times New Roman" w:hAnsi="Times New Roman" w:cs="Times New Roman"/>
                <w:spacing w:val="-5"/>
                <w:sz w:val="20"/>
                <w:szCs w:val="20"/>
              </w:rPr>
              <w:t>0</w:t>
            </w:r>
            <w:r>
              <w:rPr>
                <w:rFonts w:ascii="Times New Roman" w:hAnsi="Times New Roman" w:cs="Times New Roman"/>
                <w:sz w:val="20"/>
                <w:szCs w:val="20"/>
              </w:rPr>
              <w:t>08</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5"/>
              <w:rPr>
                <w:rFonts w:ascii="Times New Roman" w:hAnsi="Times New Roman" w:cs="Times New Roman"/>
                <w:sz w:val="24"/>
                <w:szCs w:val="24"/>
              </w:rPr>
            </w:pPr>
            <w:r>
              <w:rPr>
                <w:rFonts w:ascii="Times New Roman" w:hAnsi="Times New Roman" w:cs="Times New Roman"/>
                <w:spacing w:val="-2"/>
                <w:sz w:val="20"/>
                <w:szCs w:val="20"/>
              </w:rPr>
              <w:t>J</w:t>
            </w:r>
            <w:r>
              <w:rPr>
                <w:rFonts w:ascii="Times New Roman" w:hAnsi="Times New Roman" w:cs="Times New Roman"/>
                <w:spacing w:val="1"/>
                <w:sz w:val="20"/>
                <w:szCs w:val="20"/>
              </w:rPr>
              <w:t>a</w:t>
            </w:r>
            <w:r>
              <w:rPr>
                <w:rFonts w:ascii="Times New Roman" w:hAnsi="Times New Roman" w:cs="Times New Roman"/>
                <w:sz w:val="20"/>
                <w:szCs w:val="20"/>
              </w:rPr>
              <w:t>n,</w:t>
            </w:r>
            <w:r>
              <w:rPr>
                <w:rFonts w:ascii="Times New Roman" w:hAnsi="Times New Roman" w:cs="Times New Roman"/>
                <w:spacing w:val="1"/>
                <w:sz w:val="20"/>
                <w:szCs w:val="20"/>
              </w:rPr>
              <w:t xml:space="preserve"> </w:t>
            </w:r>
            <w:r>
              <w:rPr>
                <w:rFonts w:ascii="Times New Roman" w:hAnsi="Times New Roman" w:cs="Times New Roman"/>
                <w:sz w:val="20"/>
                <w:szCs w:val="20"/>
              </w:rPr>
              <w:t>2008</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M</w:t>
            </w:r>
            <w:r>
              <w:rPr>
                <w:rFonts w:ascii="Times New Roman" w:hAnsi="Times New Roman" w:cs="Times New Roman"/>
                <w:spacing w:val="1"/>
                <w:sz w:val="20"/>
                <w:szCs w:val="20"/>
              </w:rPr>
              <w:t>/</w:t>
            </w:r>
            <w:r>
              <w:rPr>
                <w:rFonts w:ascii="Times New Roman" w:hAnsi="Times New Roman" w:cs="Times New Roman"/>
                <w:sz w:val="20"/>
                <w:szCs w:val="20"/>
              </w:rPr>
              <w:t xml:space="preserve">s </w:t>
            </w:r>
            <w:r>
              <w:rPr>
                <w:rFonts w:ascii="Times New Roman" w:hAnsi="Times New Roman" w:cs="Times New Roman"/>
                <w:spacing w:val="29"/>
                <w:sz w:val="20"/>
                <w:szCs w:val="20"/>
              </w:rPr>
              <w:t xml:space="preserve"> </w:t>
            </w:r>
            <w:r>
              <w:rPr>
                <w:rFonts w:ascii="Times New Roman" w:hAnsi="Times New Roman" w:cs="Times New Roman"/>
                <w:spacing w:val="-2"/>
                <w:sz w:val="20"/>
                <w:szCs w:val="20"/>
              </w:rPr>
              <w:t>S</w:t>
            </w:r>
            <w:r>
              <w:rPr>
                <w:rFonts w:ascii="Times New Roman" w:hAnsi="Times New Roman" w:cs="Times New Roman"/>
                <w:spacing w:val="-3"/>
                <w:sz w:val="20"/>
                <w:szCs w:val="20"/>
              </w:rPr>
              <w:t>a</w:t>
            </w:r>
            <w:r>
              <w:rPr>
                <w:rFonts w:ascii="Times New Roman" w:hAnsi="Times New Roman" w:cs="Times New Roman"/>
                <w:spacing w:val="5"/>
                <w:sz w:val="20"/>
                <w:szCs w:val="20"/>
              </w:rPr>
              <w:t>h</w:t>
            </w:r>
            <w:r>
              <w:rPr>
                <w:rFonts w:ascii="Times New Roman" w:hAnsi="Times New Roman" w:cs="Times New Roman"/>
                <w:sz w:val="20"/>
                <w:szCs w:val="20"/>
              </w:rPr>
              <w:t xml:space="preserve">u </w:t>
            </w:r>
            <w:r>
              <w:rPr>
                <w:rFonts w:ascii="Times New Roman" w:hAnsi="Times New Roman" w:cs="Times New Roman"/>
                <w:spacing w:val="30"/>
                <w:sz w:val="20"/>
                <w:szCs w:val="20"/>
              </w:rPr>
              <w:t xml:space="preserve"> </w:t>
            </w:r>
            <w:r>
              <w:rPr>
                <w:rFonts w:ascii="Times New Roman" w:hAnsi="Times New Roman" w:cs="Times New Roman"/>
                <w:spacing w:val="-2"/>
                <w:sz w:val="20"/>
                <w:szCs w:val="20"/>
              </w:rPr>
              <w:t>A</w:t>
            </w:r>
            <w:r>
              <w:rPr>
                <w:rFonts w:ascii="Times New Roman" w:hAnsi="Times New Roman" w:cs="Times New Roman"/>
                <w:spacing w:val="-5"/>
                <w:sz w:val="20"/>
                <w:szCs w:val="20"/>
              </w:rPr>
              <w:t>g</w:t>
            </w:r>
            <w:r>
              <w:rPr>
                <w:rFonts w:ascii="Times New Roman" w:hAnsi="Times New Roman" w:cs="Times New Roman"/>
                <w:spacing w:val="5"/>
                <w:sz w:val="20"/>
                <w:szCs w:val="20"/>
              </w:rPr>
              <w:t>r</w:t>
            </w:r>
            <w:r>
              <w:rPr>
                <w:rFonts w:ascii="Times New Roman" w:hAnsi="Times New Roman" w:cs="Times New Roman"/>
                <w:spacing w:val="-5"/>
                <w:sz w:val="20"/>
                <w:szCs w:val="20"/>
              </w:rPr>
              <w:t>o</w:t>
            </w:r>
            <w:r>
              <w:rPr>
                <w:rFonts w:ascii="Times New Roman" w:hAnsi="Times New Roman" w:cs="Times New Roman"/>
                <w:spacing w:val="1"/>
                <w:sz w:val="20"/>
                <w:szCs w:val="20"/>
              </w:rPr>
              <w:t>t</w:t>
            </w:r>
            <w:r>
              <w:rPr>
                <w:rFonts w:ascii="Times New Roman" w:hAnsi="Times New Roman" w:cs="Times New Roman"/>
                <w:spacing w:val="-3"/>
                <w:sz w:val="20"/>
                <w:szCs w:val="20"/>
              </w:rPr>
              <w:t>ec</w:t>
            </w:r>
            <w:r>
              <w:rPr>
                <w:rFonts w:ascii="Times New Roman" w:hAnsi="Times New Roman" w:cs="Times New Roman"/>
                <w:sz w:val="20"/>
                <w:szCs w:val="20"/>
              </w:rPr>
              <w:t xml:space="preserve">h, </w:t>
            </w:r>
            <w:r>
              <w:rPr>
                <w:rFonts w:ascii="Times New Roman" w:hAnsi="Times New Roman" w:cs="Times New Roman"/>
                <w:spacing w:val="34"/>
                <w:sz w:val="20"/>
                <w:szCs w:val="20"/>
              </w:rPr>
              <w:t xml:space="preserve"> </w:t>
            </w:r>
            <w:r>
              <w:rPr>
                <w:rFonts w:ascii="Times New Roman" w:hAnsi="Times New Roman" w:cs="Times New Roman"/>
                <w:spacing w:val="-2"/>
                <w:sz w:val="20"/>
                <w:szCs w:val="20"/>
              </w:rPr>
              <w:t>N</w:t>
            </w:r>
            <w:r>
              <w:rPr>
                <w:rFonts w:ascii="Times New Roman" w:hAnsi="Times New Roman" w:cs="Times New Roman"/>
                <w:spacing w:val="-3"/>
                <w:sz w:val="20"/>
                <w:szCs w:val="20"/>
              </w:rPr>
              <w:t>a</w:t>
            </w:r>
            <w:r>
              <w:rPr>
                <w:rFonts w:ascii="Times New Roman" w:hAnsi="Times New Roman" w:cs="Times New Roman"/>
                <w:sz w:val="20"/>
                <w:szCs w:val="20"/>
              </w:rPr>
              <w:t>g</w:t>
            </w:r>
            <w:r>
              <w:rPr>
                <w:rFonts w:ascii="Times New Roman" w:hAnsi="Times New Roman" w:cs="Times New Roman"/>
                <w:spacing w:val="-3"/>
                <w:sz w:val="20"/>
                <w:szCs w:val="20"/>
              </w:rPr>
              <w:t>a</w:t>
            </w:r>
            <w:r>
              <w:rPr>
                <w:rFonts w:ascii="Times New Roman" w:hAnsi="Times New Roman" w:cs="Times New Roman"/>
                <w:sz w:val="20"/>
                <w:szCs w:val="20"/>
              </w:rPr>
              <w:t xml:space="preserve">r </w:t>
            </w:r>
            <w:r>
              <w:rPr>
                <w:rFonts w:ascii="Times New Roman" w:hAnsi="Times New Roman" w:cs="Times New Roman"/>
                <w:spacing w:val="35"/>
                <w:sz w:val="20"/>
                <w:szCs w:val="20"/>
              </w:rPr>
              <w:t xml:space="preserve"> </w:t>
            </w:r>
            <w:r>
              <w:rPr>
                <w:rFonts w:ascii="Times New Roman" w:hAnsi="Times New Roman" w:cs="Times New Roman"/>
                <w:spacing w:val="-6"/>
                <w:sz w:val="20"/>
                <w:szCs w:val="20"/>
              </w:rPr>
              <w:t>P</w:t>
            </w:r>
            <w:r>
              <w:rPr>
                <w:rFonts w:ascii="Times New Roman" w:hAnsi="Times New Roman" w:cs="Times New Roman"/>
                <w:spacing w:val="-3"/>
                <w:sz w:val="20"/>
                <w:szCs w:val="20"/>
              </w:rPr>
              <w:t>a</w:t>
            </w:r>
            <w:r>
              <w:rPr>
                <w:rFonts w:ascii="Times New Roman" w:hAnsi="Times New Roman" w:cs="Times New Roman"/>
                <w:spacing w:val="5"/>
                <w:sz w:val="20"/>
                <w:szCs w:val="20"/>
              </w:rPr>
              <w:t>r</w:t>
            </w:r>
            <w:r>
              <w:rPr>
                <w:rFonts w:ascii="Times New Roman" w:hAnsi="Times New Roman" w:cs="Times New Roman"/>
                <w:spacing w:val="1"/>
                <w:sz w:val="20"/>
                <w:szCs w:val="20"/>
              </w:rPr>
              <w:t>i</w:t>
            </w:r>
            <w:r>
              <w:rPr>
                <w:rFonts w:ascii="Times New Roman" w:hAnsi="Times New Roman" w:cs="Times New Roman"/>
                <w:spacing w:val="-6"/>
                <w:sz w:val="20"/>
                <w:szCs w:val="20"/>
              </w:rPr>
              <w:t>s</w:t>
            </w:r>
            <w:r>
              <w:rPr>
                <w:rFonts w:ascii="Times New Roman" w:hAnsi="Times New Roman" w:cs="Times New Roman"/>
                <w:sz w:val="20"/>
                <w:szCs w:val="20"/>
              </w:rPr>
              <w:t>h</w:t>
            </w:r>
            <w:r>
              <w:rPr>
                <w:rFonts w:ascii="Times New Roman" w:hAnsi="Times New Roman" w:cs="Times New Roman"/>
                <w:spacing w:val="1"/>
                <w:sz w:val="20"/>
                <w:szCs w:val="20"/>
              </w:rPr>
              <w:t>a</w:t>
            </w:r>
            <w:r>
              <w:rPr>
                <w:rFonts w:ascii="Times New Roman" w:hAnsi="Times New Roman" w:cs="Times New Roman"/>
                <w:sz w:val="20"/>
                <w:szCs w:val="20"/>
              </w:rPr>
              <w:t xml:space="preserve">d </w:t>
            </w:r>
            <w:r>
              <w:rPr>
                <w:rFonts w:ascii="Times New Roman" w:hAnsi="Times New Roman" w:cs="Times New Roman"/>
                <w:spacing w:val="30"/>
                <w:sz w:val="20"/>
                <w:szCs w:val="20"/>
              </w:rPr>
              <w:t xml:space="preserve"> </w:t>
            </w:r>
            <w:r>
              <w:rPr>
                <w:rFonts w:ascii="Times New Roman" w:hAnsi="Times New Roman" w:cs="Times New Roman"/>
                <w:spacing w:val="-5"/>
                <w:sz w:val="20"/>
                <w:szCs w:val="20"/>
              </w:rPr>
              <w:t>Ro</w:t>
            </w:r>
            <w:r>
              <w:rPr>
                <w:rFonts w:ascii="Times New Roman" w:hAnsi="Times New Roman" w:cs="Times New Roman"/>
                <w:spacing w:val="1"/>
                <w:w w:val="101"/>
                <w:sz w:val="20"/>
                <w:szCs w:val="20"/>
              </w:rPr>
              <w:t>a</w:t>
            </w:r>
            <w:r>
              <w:rPr>
                <w:rFonts w:ascii="Times New Roman" w:hAnsi="Times New Roman" w:cs="Times New Roman"/>
                <w:sz w:val="20"/>
                <w:szCs w:val="20"/>
              </w:rPr>
              <w:t>d,</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pacing w:val="-2"/>
                <w:sz w:val="20"/>
                <w:szCs w:val="20"/>
              </w:rPr>
              <w:t>V</w:t>
            </w:r>
            <w:r>
              <w:rPr>
                <w:rFonts w:ascii="Times New Roman" w:hAnsi="Times New Roman" w:cs="Times New Roman"/>
                <w:spacing w:val="-3"/>
                <w:w w:val="101"/>
                <w:sz w:val="20"/>
                <w:szCs w:val="20"/>
              </w:rPr>
              <w:t>a</w:t>
            </w:r>
            <w:r>
              <w:rPr>
                <w:rFonts w:ascii="Times New Roman" w:hAnsi="Times New Roman" w:cs="Times New Roman"/>
                <w:spacing w:val="5"/>
                <w:sz w:val="20"/>
                <w:szCs w:val="20"/>
              </w:rPr>
              <w:t>r</w:t>
            </w:r>
            <w:r>
              <w:rPr>
                <w:rFonts w:ascii="Times New Roman" w:hAnsi="Times New Roman" w:cs="Times New Roman"/>
                <w:spacing w:val="-5"/>
                <w:sz w:val="20"/>
                <w:szCs w:val="20"/>
              </w:rPr>
              <w:t>d</w:t>
            </w:r>
            <w:r>
              <w:rPr>
                <w:rFonts w:ascii="Times New Roman" w:hAnsi="Times New Roman" w:cs="Times New Roman"/>
                <w:spacing w:val="5"/>
                <w:sz w:val="20"/>
                <w:szCs w:val="20"/>
              </w:rPr>
              <w:t>h</w:t>
            </w:r>
            <w:r>
              <w:rPr>
                <w:rFonts w:ascii="Times New Roman" w:hAnsi="Times New Roman" w:cs="Times New Roman"/>
                <w:spacing w:val="-3"/>
                <w:w w:val="101"/>
                <w:sz w:val="20"/>
                <w:szCs w:val="20"/>
              </w:rPr>
              <w:t>a</w:t>
            </w:r>
            <w:r>
              <w:rPr>
                <w:rFonts w:ascii="Times New Roman" w:hAnsi="Times New Roman" w:cs="Times New Roman"/>
                <w:sz w:val="20"/>
                <w:szCs w:val="20"/>
              </w:rPr>
              <w:t>-4420</w:t>
            </w:r>
            <w:r>
              <w:rPr>
                <w:rFonts w:ascii="Times New Roman" w:hAnsi="Times New Roman" w:cs="Times New Roman"/>
                <w:spacing w:val="-5"/>
                <w:sz w:val="20"/>
                <w:szCs w:val="20"/>
              </w:rPr>
              <w:t>0</w:t>
            </w:r>
            <w:r>
              <w:rPr>
                <w:rFonts w:ascii="Times New Roman" w:hAnsi="Times New Roman" w:cs="Times New Roman"/>
                <w:sz w:val="20"/>
                <w:szCs w:val="20"/>
              </w:rPr>
              <w:t>1</w:t>
            </w:r>
          </w:p>
        </w:tc>
      </w:tr>
      <w:tr w:rsidR="002C75C5" w:rsidTr="002C75C5">
        <w:trPr>
          <w:trHeight w:hRule="exact" w:val="701"/>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75" w:right="180"/>
              <w:jc w:val="center"/>
              <w:rPr>
                <w:rFonts w:ascii="Times New Roman" w:hAnsi="Times New Roman" w:cs="Times New Roman"/>
                <w:sz w:val="24"/>
                <w:szCs w:val="24"/>
              </w:rPr>
            </w:pPr>
            <w:r>
              <w:rPr>
                <w:rFonts w:ascii="Times New Roman" w:hAnsi="Times New Roman" w:cs="Times New Roman"/>
                <w:sz w:val="20"/>
                <w:szCs w:val="20"/>
              </w:rPr>
              <w:t>11</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F</w:t>
            </w:r>
            <w:r>
              <w:rPr>
                <w:rFonts w:ascii="Times New Roman" w:hAnsi="Times New Roman" w:cs="Times New Roman"/>
                <w:spacing w:val="-3"/>
                <w:sz w:val="20"/>
                <w:szCs w:val="20"/>
              </w:rPr>
              <w:t>ee</w:t>
            </w:r>
            <w:r>
              <w:rPr>
                <w:rFonts w:ascii="Times New Roman" w:hAnsi="Times New Roman" w:cs="Times New Roman"/>
                <w:sz w:val="20"/>
                <w:szCs w:val="20"/>
              </w:rPr>
              <w:t>d</w:t>
            </w:r>
            <w:r>
              <w:rPr>
                <w:rFonts w:ascii="Times New Roman" w:hAnsi="Times New Roman" w:cs="Times New Roman"/>
                <w:spacing w:val="1"/>
                <w:sz w:val="20"/>
                <w:szCs w:val="20"/>
              </w:rPr>
              <w:t>i</w:t>
            </w:r>
            <w:r>
              <w:rPr>
                <w:rFonts w:ascii="Times New Roman" w:hAnsi="Times New Roman" w:cs="Times New Roman"/>
                <w:spacing w:val="5"/>
                <w:sz w:val="20"/>
                <w:szCs w:val="20"/>
              </w:rPr>
              <w:t>n</w:t>
            </w:r>
            <w:r>
              <w:rPr>
                <w:rFonts w:ascii="Times New Roman" w:hAnsi="Times New Roman" w:cs="Times New Roman"/>
                <w:sz w:val="20"/>
                <w:szCs w:val="20"/>
              </w:rPr>
              <w:t xml:space="preserve">g    </w:t>
            </w:r>
            <w:r>
              <w:rPr>
                <w:rFonts w:ascii="Times New Roman" w:hAnsi="Times New Roman" w:cs="Times New Roman"/>
                <w:spacing w:val="11"/>
                <w:sz w:val="20"/>
                <w:szCs w:val="20"/>
              </w:rPr>
              <w:t xml:space="preserve"> </w:t>
            </w:r>
            <w:r>
              <w:rPr>
                <w:rFonts w:ascii="Times New Roman" w:hAnsi="Times New Roman" w:cs="Times New Roman"/>
                <w:spacing w:val="-5"/>
                <w:sz w:val="20"/>
                <w:szCs w:val="20"/>
              </w:rPr>
              <w:t>C</w:t>
            </w:r>
            <w:r>
              <w:rPr>
                <w:rFonts w:ascii="Times New Roman" w:hAnsi="Times New Roman" w:cs="Times New Roman"/>
                <w:spacing w:val="5"/>
                <w:sz w:val="20"/>
                <w:szCs w:val="20"/>
              </w:rPr>
              <w:t>h</w:t>
            </w:r>
            <w:r>
              <w:rPr>
                <w:rFonts w:ascii="Times New Roman" w:hAnsi="Times New Roman" w:cs="Times New Roman"/>
                <w:spacing w:val="-5"/>
                <w:sz w:val="20"/>
                <w:szCs w:val="20"/>
              </w:rPr>
              <w:t>u</w:t>
            </w:r>
            <w:r>
              <w:rPr>
                <w:rFonts w:ascii="Times New Roman" w:hAnsi="Times New Roman" w:cs="Times New Roman"/>
                <w:spacing w:val="1"/>
                <w:sz w:val="20"/>
                <w:szCs w:val="20"/>
              </w:rPr>
              <w:t>t</w:t>
            </w:r>
            <w:r>
              <w:rPr>
                <w:rFonts w:ascii="Times New Roman" w:hAnsi="Times New Roman" w:cs="Times New Roman"/>
                <w:sz w:val="20"/>
                <w:szCs w:val="20"/>
              </w:rPr>
              <w:t xml:space="preserve">e    </w:t>
            </w:r>
            <w:r>
              <w:rPr>
                <w:rFonts w:ascii="Times New Roman" w:hAnsi="Times New Roman" w:cs="Times New Roman"/>
                <w:spacing w:val="7"/>
                <w:sz w:val="20"/>
                <w:szCs w:val="20"/>
              </w:rPr>
              <w:t xml:space="preserve"> </w:t>
            </w:r>
            <w:r>
              <w:rPr>
                <w:rFonts w:ascii="Times New Roman" w:hAnsi="Times New Roman" w:cs="Times New Roman"/>
                <w:sz w:val="20"/>
                <w:szCs w:val="20"/>
              </w:rPr>
              <w:t>of</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0"/>
                <w:szCs w:val="20"/>
              </w:rPr>
            </w:pPr>
            <w:r>
              <w:rPr>
                <w:rFonts w:ascii="Times New Roman" w:hAnsi="Times New Roman" w:cs="Times New Roman"/>
                <w:spacing w:val="-2"/>
                <w:sz w:val="20"/>
                <w:szCs w:val="20"/>
              </w:rPr>
              <w:t>K</w:t>
            </w:r>
            <w:r>
              <w:rPr>
                <w:rFonts w:ascii="Times New Roman" w:hAnsi="Times New Roman" w:cs="Times New Roman"/>
                <w:spacing w:val="5"/>
                <w:sz w:val="20"/>
                <w:szCs w:val="20"/>
              </w:rPr>
              <w:t>h</w:t>
            </w:r>
            <w:r>
              <w:rPr>
                <w:rFonts w:ascii="Times New Roman" w:hAnsi="Times New Roman" w:cs="Times New Roman"/>
                <w:spacing w:val="-5"/>
                <w:sz w:val="20"/>
                <w:szCs w:val="20"/>
              </w:rPr>
              <w:t>o</w:t>
            </w:r>
            <w:r>
              <w:rPr>
                <w:rFonts w:ascii="Times New Roman" w:hAnsi="Times New Roman" w:cs="Times New Roman"/>
                <w:sz w:val="20"/>
                <w:szCs w:val="20"/>
              </w:rPr>
              <w:t>d</w:t>
            </w:r>
            <w:r>
              <w:rPr>
                <w:rFonts w:ascii="Times New Roman" w:hAnsi="Times New Roman" w:cs="Times New Roman"/>
                <w:spacing w:val="1"/>
                <w:sz w:val="20"/>
                <w:szCs w:val="20"/>
              </w:rPr>
              <w:t>i</w:t>
            </w:r>
            <w:r>
              <w:rPr>
                <w:rFonts w:ascii="Times New Roman" w:hAnsi="Times New Roman" w:cs="Times New Roman"/>
                <w:spacing w:val="-10"/>
                <w:sz w:val="20"/>
                <w:szCs w:val="20"/>
              </w:rPr>
              <w:t>y</w:t>
            </w:r>
            <w:r>
              <w:rPr>
                <w:rFonts w:ascii="Times New Roman" w:hAnsi="Times New Roman" w:cs="Times New Roman"/>
                <w:spacing w:val="1"/>
                <w:sz w:val="20"/>
                <w:szCs w:val="20"/>
              </w:rPr>
              <w:t>a</w:t>
            </w:r>
            <w:r>
              <w:rPr>
                <w:rFonts w:ascii="Times New Roman" w:hAnsi="Times New Roman" w:cs="Times New Roman"/>
                <w:sz w:val="20"/>
                <w:szCs w:val="20"/>
              </w:rPr>
              <w:t xml:space="preserve">r    </w:t>
            </w:r>
            <w:r>
              <w:rPr>
                <w:rFonts w:ascii="Times New Roman" w:hAnsi="Times New Roman" w:cs="Times New Roman"/>
                <w:spacing w:val="10"/>
                <w:sz w:val="20"/>
                <w:szCs w:val="20"/>
              </w:rPr>
              <w:t xml:space="preserve"> </w:t>
            </w:r>
            <w:r>
              <w:rPr>
                <w:rFonts w:ascii="Times New Roman" w:hAnsi="Times New Roman" w:cs="Times New Roman"/>
                <w:spacing w:val="-2"/>
                <w:sz w:val="20"/>
                <w:szCs w:val="20"/>
              </w:rPr>
              <w:t>M</w:t>
            </w:r>
            <w:r>
              <w:rPr>
                <w:rFonts w:ascii="Times New Roman" w:hAnsi="Times New Roman" w:cs="Times New Roman"/>
                <w:sz w:val="20"/>
                <w:szCs w:val="20"/>
              </w:rPr>
              <w:t>u</w:t>
            </w:r>
            <w:r>
              <w:rPr>
                <w:rFonts w:ascii="Times New Roman" w:hAnsi="Times New Roman" w:cs="Times New Roman"/>
                <w:spacing w:val="-3"/>
                <w:sz w:val="20"/>
                <w:szCs w:val="20"/>
              </w:rPr>
              <w:t>l</w:t>
            </w:r>
            <w:r>
              <w:rPr>
                <w:rFonts w:ascii="Times New Roman" w:hAnsi="Times New Roman" w:cs="Times New Roman"/>
                <w:spacing w:val="1"/>
                <w:w w:val="101"/>
                <w:sz w:val="20"/>
                <w:szCs w:val="20"/>
              </w:rPr>
              <w:t>ti</w:t>
            </w:r>
            <w:r>
              <w:rPr>
                <w:rFonts w:ascii="Times New Roman" w:hAnsi="Times New Roman" w:cs="Times New Roman"/>
                <w:spacing w:val="-8"/>
                <w:w w:val="101"/>
                <w:sz w:val="20"/>
                <w:szCs w:val="20"/>
              </w:rPr>
              <w:t>c</w:t>
            </w:r>
            <w:r>
              <w:rPr>
                <w:rFonts w:ascii="Times New Roman" w:hAnsi="Times New Roman" w:cs="Times New Roman"/>
                <w:spacing w:val="5"/>
                <w:sz w:val="20"/>
                <w:szCs w:val="20"/>
              </w:rPr>
              <w:t>r</w:t>
            </w:r>
            <w:r>
              <w:rPr>
                <w:rFonts w:ascii="Times New Roman" w:hAnsi="Times New Roman" w:cs="Times New Roman"/>
                <w:spacing w:val="-5"/>
                <w:sz w:val="20"/>
                <w:szCs w:val="20"/>
              </w:rPr>
              <w:t>o</w:t>
            </w:r>
            <w:r>
              <w:rPr>
                <w:rFonts w:ascii="Times New Roman" w:hAnsi="Times New Roman" w:cs="Times New Roman"/>
                <w:sz w:val="20"/>
                <w:szCs w:val="20"/>
              </w:rPr>
              <w:t>p</w:t>
            </w:r>
          </w:p>
          <w:p w:rsidR="002C75C5" w:rsidRDefault="002C75C5" w:rsidP="0076193D">
            <w:pPr>
              <w:widowControl w:val="0"/>
              <w:autoSpaceDE w:val="0"/>
              <w:autoSpaceDN w:val="0"/>
              <w:adjustRightInd w:val="0"/>
              <w:spacing w:before="1" w:after="0" w:line="240" w:lineRule="auto"/>
              <w:ind w:left="100"/>
              <w:rPr>
                <w:rFonts w:ascii="Times New Roman" w:hAnsi="Times New Roman" w:cs="Times New Roman"/>
                <w:sz w:val="24"/>
                <w:szCs w:val="24"/>
              </w:rPr>
            </w:pPr>
            <w:r>
              <w:rPr>
                <w:rFonts w:ascii="Times New Roman" w:hAnsi="Times New Roman" w:cs="Times New Roman"/>
                <w:spacing w:val="-3"/>
                <w:sz w:val="20"/>
                <w:szCs w:val="20"/>
              </w:rPr>
              <w:t>T</w:t>
            </w:r>
            <w:r>
              <w:rPr>
                <w:rFonts w:ascii="Times New Roman" w:hAnsi="Times New Roman" w:cs="Times New Roman"/>
                <w:sz w:val="20"/>
                <w:szCs w:val="20"/>
              </w:rPr>
              <w:t>h</w:t>
            </w:r>
            <w:r>
              <w:rPr>
                <w:rFonts w:ascii="Times New Roman" w:hAnsi="Times New Roman" w:cs="Times New Roman"/>
                <w:spacing w:val="5"/>
                <w:sz w:val="20"/>
                <w:szCs w:val="20"/>
              </w:rPr>
              <w:t>r</w:t>
            </w:r>
            <w:r>
              <w:rPr>
                <w:rFonts w:ascii="Times New Roman" w:hAnsi="Times New Roman" w:cs="Times New Roman"/>
                <w:spacing w:val="-3"/>
                <w:w w:val="101"/>
                <w:sz w:val="20"/>
                <w:szCs w:val="20"/>
              </w:rPr>
              <w:t>e</w:t>
            </w:r>
            <w:r>
              <w:rPr>
                <w:rFonts w:ascii="Times New Roman" w:hAnsi="Times New Roman" w:cs="Times New Roman"/>
                <w:spacing w:val="-2"/>
                <w:sz w:val="20"/>
                <w:szCs w:val="20"/>
              </w:rPr>
              <w:t>s</w:t>
            </w:r>
            <w:r>
              <w:rPr>
                <w:rFonts w:ascii="Times New Roman" w:hAnsi="Times New Roman" w:cs="Times New Roman"/>
                <w:spacing w:val="5"/>
                <w:sz w:val="20"/>
                <w:szCs w:val="20"/>
              </w:rPr>
              <w:t>h</w:t>
            </w:r>
            <w:r>
              <w:rPr>
                <w:rFonts w:ascii="Times New Roman" w:hAnsi="Times New Roman" w:cs="Times New Roman"/>
                <w:spacing w:val="-8"/>
                <w:w w:val="101"/>
                <w:sz w:val="20"/>
                <w:szCs w:val="20"/>
              </w:rPr>
              <w:t>e</w:t>
            </w:r>
            <w:r>
              <w:rPr>
                <w:rFonts w:ascii="Times New Roman" w:hAnsi="Times New Roman" w:cs="Times New Roman"/>
                <w:sz w:val="20"/>
                <w:szCs w:val="20"/>
              </w:rPr>
              <w:t>r</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z w:val="20"/>
                <w:szCs w:val="20"/>
              </w:rPr>
              <w:t>C-1</w:t>
            </w:r>
            <w:r>
              <w:rPr>
                <w:rFonts w:ascii="Times New Roman" w:hAnsi="Times New Roman" w:cs="Times New Roman"/>
                <w:spacing w:val="1"/>
                <w:sz w:val="20"/>
                <w:szCs w:val="20"/>
              </w:rPr>
              <w:t>/</w:t>
            </w:r>
            <w:r>
              <w:rPr>
                <w:rFonts w:ascii="Times New Roman" w:hAnsi="Times New Roman" w:cs="Times New Roman"/>
                <w:sz w:val="20"/>
                <w:szCs w:val="20"/>
              </w:rPr>
              <w:t>62</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5"/>
              <w:rPr>
                <w:rFonts w:ascii="Times New Roman" w:hAnsi="Times New Roman" w:cs="Times New Roman"/>
                <w:sz w:val="24"/>
                <w:szCs w:val="24"/>
              </w:rPr>
            </w:pPr>
            <w:r>
              <w:rPr>
                <w:rFonts w:ascii="Times New Roman" w:hAnsi="Times New Roman" w:cs="Times New Roman"/>
                <w:spacing w:val="-2"/>
                <w:sz w:val="20"/>
                <w:szCs w:val="20"/>
              </w:rPr>
              <w:t>M</w:t>
            </w:r>
            <w:r>
              <w:rPr>
                <w:rFonts w:ascii="Times New Roman" w:hAnsi="Times New Roman" w:cs="Times New Roman"/>
                <w:spacing w:val="-3"/>
                <w:sz w:val="20"/>
                <w:szCs w:val="20"/>
              </w:rPr>
              <w:t>a</w:t>
            </w:r>
            <w:r>
              <w:rPr>
                <w:rFonts w:ascii="Times New Roman" w:hAnsi="Times New Roman" w:cs="Times New Roman"/>
                <w:spacing w:val="5"/>
                <w:sz w:val="20"/>
                <w:szCs w:val="20"/>
              </w:rPr>
              <w:t>r</w:t>
            </w:r>
            <w:r>
              <w:rPr>
                <w:rFonts w:ascii="Times New Roman" w:hAnsi="Times New Roman" w:cs="Times New Roman"/>
                <w:spacing w:val="-3"/>
                <w:sz w:val="20"/>
                <w:szCs w:val="20"/>
              </w:rPr>
              <w:t>c</w:t>
            </w:r>
            <w:r>
              <w:rPr>
                <w:rFonts w:ascii="Times New Roman" w:hAnsi="Times New Roman" w:cs="Times New Roman"/>
                <w:sz w:val="20"/>
                <w:szCs w:val="20"/>
              </w:rPr>
              <w:t>h,</w:t>
            </w:r>
            <w:r>
              <w:rPr>
                <w:rFonts w:ascii="Times New Roman" w:hAnsi="Times New Roman" w:cs="Times New Roman"/>
                <w:spacing w:val="2"/>
                <w:sz w:val="20"/>
                <w:szCs w:val="20"/>
              </w:rPr>
              <w:t xml:space="preserve"> </w:t>
            </w:r>
            <w:r>
              <w:rPr>
                <w:rFonts w:ascii="Times New Roman" w:hAnsi="Times New Roman" w:cs="Times New Roman"/>
                <w:sz w:val="20"/>
                <w:szCs w:val="20"/>
              </w:rPr>
              <w:t>2008</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K</w:t>
            </w:r>
            <w:r>
              <w:rPr>
                <w:rFonts w:ascii="Times New Roman" w:hAnsi="Times New Roman" w:cs="Times New Roman"/>
                <w:spacing w:val="5"/>
                <w:sz w:val="20"/>
                <w:szCs w:val="20"/>
              </w:rPr>
              <w:t>h</w:t>
            </w:r>
            <w:r>
              <w:rPr>
                <w:rFonts w:ascii="Times New Roman" w:hAnsi="Times New Roman" w:cs="Times New Roman"/>
                <w:spacing w:val="-5"/>
                <w:sz w:val="20"/>
                <w:szCs w:val="20"/>
              </w:rPr>
              <w:t>o</w:t>
            </w:r>
            <w:r>
              <w:rPr>
                <w:rFonts w:ascii="Times New Roman" w:hAnsi="Times New Roman" w:cs="Times New Roman"/>
                <w:sz w:val="20"/>
                <w:szCs w:val="20"/>
              </w:rPr>
              <w:t>d</w:t>
            </w:r>
            <w:r>
              <w:rPr>
                <w:rFonts w:ascii="Times New Roman" w:hAnsi="Times New Roman" w:cs="Times New Roman"/>
                <w:spacing w:val="1"/>
                <w:sz w:val="20"/>
                <w:szCs w:val="20"/>
              </w:rPr>
              <w:t>i</w:t>
            </w:r>
            <w:r>
              <w:rPr>
                <w:rFonts w:ascii="Times New Roman" w:hAnsi="Times New Roman" w:cs="Times New Roman"/>
                <w:spacing w:val="-10"/>
                <w:sz w:val="20"/>
                <w:szCs w:val="20"/>
              </w:rPr>
              <w:t>y</w:t>
            </w:r>
            <w:r>
              <w:rPr>
                <w:rFonts w:ascii="Times New Roman" w:hAnsi="Times New Roman" w:cs="Times New Roman"/>
                <w:spacing w:val="1"/>
                <w:sz w:val="20"/>
                <w:szCs w:val="20"/>
              </w:rPr>
              <w:t>a</w:t>
            </w:r>
            <w:r>
              <w:rPr>
                <w:rFonts w:ascii="Times New Roman" w:hAnsi="Times New Roman" w:cs="Times New Roman"/>
                <w:sz w:val="20"/>
                <w:szCs w:val="20"/>
              </w:rPr>
              <w:t>r</w:t>
            </w:r>
            <w:r>
              <w:rPr>
                <w:rFonts w:ascii="Times New Roman" w:hAnsi="Times New Roman" w:cs="Times New Roman"/>
                <w:spacing w:val="32"/>
                <w:sz w:val="20"/>
                <w:szCs w:val="20"/>
              </w:rPr>
              <w:t xml:space="preserve"> </w:t>
            </w:r>
            <w:r>
              <w:rPr>
                <w:rFonts w:ascii="Times New Roman" w:hAnsi="Times New Roman" w:cs="Times New Roman"/>
                <w:spacing w:val="-2"/>
                <w:sz w:val="20"/>
                <w:szCs w:val="20"/>
              </w:rPr>
              <w:t>A</w:t>
            </w:r>
            <w:r>
              <w:rPr>
                <w:rFonts w:ascii="Times New Roman" w:hAnsi="Times New Roman" w:cs="Times New Roman"/>
                <w:spacing w:val="-5"/>
                <w:sz w:val="20"/>
                <w:szCs w:val="20"/>
              </w:rPr>
              <w:t>g</w:t>
            </w:r>
            <w:r>
              <w:rPr>
                <w:rFonts w:ascii="Times New Roman" w:hAnsi="Times New Roman" w:cs="Times New Roman"/>
                <w:spacing w:val="5"/>
                <w:sz w:val="20"/>
                <w:szCs w:val="20"/>
              </w:rPr>
              <w:t>r</w:t>
            </w:r>
            <w:r>
              <w:rPr>
                <w:rFonts w:ascii="Times New Roman" w:hAnsi="Times New Roman" w:cs="Times New Roman"/>
                <w:sz w:val="20"/>
                <w:szCs w:val="20"/>
              </w:rPr>
              <w:t>o</w:t>
            </w:r>
            <w:r>
              <w:rPr>
                <w:rFonts w:ascii="Times New Roman" w:hAnsi="Times New Roman" w:cs="Times New Roman"/>
                <w:spacing w:val="22"/>
                <w:sz w:val="20"/>
                <w:szCs w:val="20"/>
              </w:rPr>
              <w:t xml:space="preserve"> </w:t>
            </w:r>
            <w:r>
              <w:rPr>
                <w:rFonts w:ascii="Times New Roman" w:hAnsi="Times New Roman" w:cs="Times New Roman"/>
                <w:spacing w:val="-5"/>
                <w:sz w:val="20"/>
                <w:szCs w:val="20"/>
              </w:rPr>
              <w:t>I</w:t>
            </w:r>
            <w:r>
              <w:rPr>
                <w:rFonts w:ascii="Times New Roman" w:hAnsi="Times New Roman" w:cs="Times New Roman"/>
                <w:spacing w:val="5"/>
                <w:sz w:val="20"/>
                <w:szCs w:val="20"/>
              </w:rPr>
              <w:t>n</w:t>
            </w:r>
            <w:r>
              <w:rPr>
                <w:rFonts w:ascii="Times New Roman" w:hAnsi="Times New Roman" w:cs="Times New Roman"/>
                <w:sz w:val="20"/>
                <w:szCs w:val="20"/>
              </w:rPr>
              <w:t>du</w:t>
            </w:r>
            <w:r>
              <w:rPr>
                <w:rFonts w:ascii="Times New Roman" w:hAnsi="Times New Roman" w:cs="Times New Roman"/>
                <w:spacing w:val="-6"/>
                <w:sz w:val="20"/>
                <w:szCs w:val="20"/>
              </w:rPr>
              <w:t>s</w:t>
            </w:r>
            <w:r>
              <w:rPr>
                <w:rFonts w:ascii="Times New Roman" w:hAnsi="Times New Roman" w:cs="Times New Roman"/>
                <w:spacing w:val="-3"/>
                <w:sz w:val="20"/>
                <w:szCs w:val="20"/>
              </w:rPr>
              <w:t>t</w:t>
            </w:r>
            <w:r>
              <w:rPr>
                <w:rFonts w:ascii="Times New Roman" w:hAnsi="Times New Roman" w:cs="Times New Roman"/>
                <w:spacing w:val="5"/>
                <w:sz w:val="20"/>
                <w:szCs w:val="20"/>
              </w:rPr>
              <w:t>r</w:t>
            </w:r>
            <w:r>
              <w:rPr>
                <w:rFonts w:ascii="Times New Roman" w:hAnsi="Times New Roman" w:cs="Times New Roman"/>
                <w:spacing w:val="1"/>
                <w:sz w:val="20"/>
                <w:szCs w:val="20"/>
              </w:rPr>
              <w:t>i</w:t>
            </w:r>
            <w:r>
              <w:rPr>
                <w:rFonts w:ascii="Times New Roman" w:hAnsi="Times New Roman" w:cs="Times New Roman"/>
                <w:spacing w:val="-3"/>
                <w:sz w:val="20"/>
                <w:szCs w:val="20"/>
              </w:rPr>
              <w:t>e</w:t>
            </w:r>
            <w:r>
              <w:rPr>
                <w:rFonts w:ascii="Times New Roman" w:hAnsi="Times New Roman" w:cs="Times New Roman"/>
                <w:spacing w:val="-2"/>
                <w:sz w:val="20"/>
                <w:szCs w:val="20"/>
              </w:rPr>
              <w:t>s</w:t>
            </w:r>
            <w:r>
              <w:rPr>
                <w:rFonts w:ascii="Times New Roman" w:hAnsi="Times New Roman" w:cs="Times New Roman"/>
                <w:sz w:val="20"/>
                <w:szCs w:val="20"/>
              </w:rPr>
              <w:t>,</w:t>
            </w:r>
            <w:r>
              <w:rPr>
                <w:rFonts w:ascii="Times New Roman" w:hAnsi="Times New Roman" w:cs="Times New Roman"/>
                <w:spacing w:val="31"/>
                <w:sz w:val="20"/>
                <w:szCs w:val="20"/>
              </w:rPr>
              <w:t xml:space="preserve"> </w:t>
            </w:r>
            <w:r>
              <w:rPr>
                <w:rFonts w:ascii="Times New Roman" w:hAnsi="Times New Roman" w:cs="Times New Roman"/>
                <w:spacing w:val="-6"/>
                <w:sz w:val="20"/>
                <w:szCs w:val="20"/>
              </w:rPr>
              <w:t>V</w:t>
            </w:r>
            <w:r>
              <w:rPr>
                <w:rFonts w:ascii="Times New Roman" w:hAnsi="Times New Roman" w:cs="Times New Roman"/>
                <w:spacing w:val="1"/>
                <w:sz w:val="20"/>
                <w:szCs w:val="20"/>
              </w:rPr>
              <w:t>i</w:t>
            </w:r>
            <w:r>
              <w:rPr>
                <w:rFonts w:ascii="Times New Roman" w:hAnsi="Times New Roman" w:cs="Times New Roman"/>
                <w:spacing w:val="-6"/>
                <w:sz w:val="20"/>
                <w:szCs w:val="20"/>
              </w:rPr>
              <w:t>s</w:t>
            </w:r>
            <w:r>
              <w:rPr>
                <w:rFonts w:ascii="Times New Roman" w:hAnsi="Times New Roman" w:cs="Times New Roman"/>
                <w:spacing w:val="5"/>
                <w:sz w:val="20"/>
                <w:szCs w:val="20"/>
              </w:rPr>
              <w:t>n</w:t>
            </w:r>
            <w:r>
              <w:rPr>
                <w:rFonts w:ascii="Times New Roman" w:hAnsi="Times New Roman" w:cs="Times New Roman"/>
                <w:spacing w:val="1"/>
                <w:sz w:val="20"/>
                <w:szCs w:val="20"/>
              </w:rPr>
              <w:t>a</w:t>
            </w:r>
            <w:r>
              <w:rPr>
                <w:rFonts w:ascii="Times New Roman" w:hAnsi="Times New Roman" w:cs="Times New Roman"/>
                <w:spacing w:val="-5"/>
                <w:sz w:val="20"/>
                <w:szCs w:val="20"/>
              </w:rPr>
              <w:t>g</w:t>
            </w:r>
            <w:r>
              <w:rPr>
                <w:rFonts w:ascii="Times New Roman" w:hAnsi="Times New Roman" w:cs="Times New Roman"/>
                <w:spacing w:val="-3"/>
                <w:sz w:val="20"/>
                <w:szCs w:val="20"/>
              </w:rPr>
              <w:t>a</w:t>
            </w:r>
            <w:r>
              <w:rPr>
                <w:rFonts w:ascii="Times New Roman" w:hAnsi="Times New Roman" w:cs="Times New Roman"/>
                <w:sz w:val="20"/>
                <w:szCs w:val="20"/>
              </w:rPr>
              <w:t>r,</w:t>
            </w:r>
            <w:r>
              <w:rPr>
                <w:rFonts w:ascii="Times New Roman" w:hAnsi="Times New Roman" w:cs="Times New Roman"/>
                <w:spacing w:val="31"/>
                <w:sz w:val="20"/>
                <w:szCs w:val="20"/>
              </w:rPr>
              <w:t xml:space="preserve"> </w:t>
            </w:r>
            <w:r>
              <w:rPr>
                <w:rFonts w:ascii="Times New Roman" w:hAnsi="Times New Roman" w:cs="Times New Roman"/>
                <w:spacing w:val="-2"/>
                <w:sz w:val="20"/>
                <w:szCs w:val="20"/>
              </w:rPr>
              <w:t>M</w:t>
            </w:r>
            <w:r>
              <w:rPr>
                <w:rFonts w:ascii="Times New Roman" w:hAnsi="Times New Roman" w:cs="Times New Roman"/>
                <w:spacing w:val="-8"/>
                <w:w w:val="101"/>
                <w:sz w:val="20"/>
                <w:szCs w:val="20"/>
              </w:rPr>
              <w:t>e</w:t>
            </w:r>
            <w:r>
              <w:rPr>
                <w:rFonts w:ascii="Times New Roman" w:hAnsi="Times New Roman" w:cs="Times New Roman"/>
                <w:spacing w:val="5"/>
                <w:sz w:val="20"/>
                <w:szCs w:val="20"/>
              </w:rPr>
              <w:t>h</w:t>
            </w:r>
            <w:r>
              <w:rPr>
                <w:rFonts w:ascii="Times New Roman" w:hAnsi="Times New Roman" w:cs="Times New Roman"/>
                <w:spacing w:val="-2"/>
                <w:sz w:val="20"/>
                <w:szCs w:val="20"/>
              </w:rPr>
              <w:t>s</w:t>
            </w:r>
            <w:r>
              <w:rPr>
                <w:rFonts w:ascii="Times New Roman" w:hAnsi="Times New Roman" w:cs="Times New Roman"/>
                <w:spacing w:val="-3"/>
                <w:w w:val="101"/>
                <w:sz w:val="20"/>
                <w:szCs w:val="20"/>
              </w:rPr>
              <w:t>a</w:t>
            </w:r>
            <w:r>
              <w:rPr>
                <w:rFonts w:ascii="Times New Roman" w:hAnsi="Times New Roman" w:cs="Times New Roman"/>
                <w:sz w:val="20"/>
                <w:szCs w:val="20"/>
              </w:rPr>
              <w:t>na</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0"/>
                <w:szCs w:val="20"/>
              </w:rPr>
              <w:t>(</w:t>
            </w:r>
            <w:r>
              <w:rPr>
                <w:rFonts w:ascii="Times New Roman" w:hAnsi="Times New Roman" w:cs="Times New Roman"/>
                <w:spacing w:val="-1"/>
                <w:sz w:val="20"/>
                <w:szCs w:val="20"/>
              </w:rPr>
              <w:t>N</w:t>
            </w:r>
            <w:r>
              <w:rPr>
                <w:rFonts w:ascii="Times New Roman" w:hAnsi="Times New Roman" w:cs="Times New Roman"/>
                <w:spacing w:val="-5"/>
                <w:sz w:val="20"/>
                <w:szCs w:val="20"/>
              </w:rPr>
              <w:t>o</w:t>
            </w:r>
            <w:r>
              <w:rPr>
                <w:rFonts w:ascii="Times New Roman" w:hAnsi="Times New Roman" w:cs="Times New Roman"/>
                <w:spacing w:val="5"/>
                <w:sz w:val="20"/>
                <w:szCs w:val="20"/>
              </w:rPr>
              <w:t>r</w:t>
            </w:r>
            <w:r>
              <w:rPr>
                <w:rFonts w:ascii="Times New Roman" w:hAnsi="Times New Roman" w:cs="Times New Roman"/>
                <w:spacing w:val="-3"/>
                <w:sz w:val="20"/>
                <w:szCs w:val="20"/>
              </w:rPr>
              <w:t>t</w:t>
            </w:r>
            <w:r>
              <w:rPr>
                <w:rFonts w:ascii="Times New Roman" w:hAnsi="Times New Roman" w:cs="Times New Roman"/>
                <w:sz w:val="20"/>
                <w:szCs w:val="20"/>
              </w:rPr>
              <w:t>h</w:t>
            </w:r>
            <w:r>
              <w:rPr>
                <w:rFonts w:ascii="Times New Roman" w:hAnsi="Times New Roman" w:cs="Times New Roman"/>
                <w:spacing w:val="4"/>
                <w:sz w:val="20"/>
                <w:szCs w:val="20"/>
              </w:rPr>
              <w:t xml:space="preserve"> </w:t>
            </w:r>
            <w:r>
              <w:rPr>
                <w:rFonts w:ascii="Times New Roman" w:hAnsi="Times New Roman" w:cs="Times New Roman"/>
                <w:spacing w:val="-2"/>
                <w:sz w:val="20"/>
                <w:szCs w:val="20"/>
              </w:rPr>
              <w:t>G</w:t>
            </w:r>
            <w:r>
              <w:rPr>
                <w:rFonts w:ascii="Times New Roman" w:hAnsi="Times New Roman" w:cs="Times New Roman"/>
                <w:sz w:val="20"/>
                <w:szCs w:val="20"/>
              </w:rPr>
              <w:t>u</w:t>
            </w:r>
            <w:r>
              <w:rPr>
                <w:rFonts w:ascii="Times New Roman" w:hAnsi="Times New Roman" w:cs="Times New Roman"/>
                <w:spacing w:val="-3"/>
                <w:sz w:val="20"/>
                <w:szCs w:val="20"/>
              </w:rPr>
              <w:t>ja</w:t>
            </w:r>
            <w:r>
              <w:rPr>
                <w:rFonts w:ascii="Times New Roman" w:hAnsi="Times New Roman" w:cs="Times New Roman"/>
                <w:spacing w:val="5"/>
                <w:sz w:val="20"/>
                <w:szCs w:val="20"/>
              </w:rPr>
              <w:t>r</w:t>
            </w:r>
            <w:r>
              <w:rPr>
                <w:rFonts w:ascii="Times New Roman" w:hAnsi="Times New Roman" w:cs="Times New Roman"/>
                <w:spacing w:val="-3"/>
                <w:sz w:val="20"/>
                <w:szCs w:val="20"/>
              </w:rPr>
              <w:t>a</w:t>
            </w:r>
            <w:r>
              <w:rPr>
                <w:rFonts w:ascii="Times New Roman" w:hAnsi="Times New Roman" w:cs="Times New Roman"/>
                <w:spacing w:val="1"/>
                <w:sz w:val="20"/>
                <w:szCs w:val="20"/>
              </w:rPr>
              <w:t>t</w:t>
            </w:r>
            <w:r>
              <w:rPr>
                <w:rFonts w:ascii="Times New Roman" w:hAnsi="Times New Roman" w:cs="Times New Roman"/>
                <w:sz w:val="20"/>
                <w:szCs w:val="20"/>
              </w:rPr>
              <w:t>)</w:t>
            </w:r>
            <w:r>
              <w:rPr>
                <w:rFonts w:ascii="Times New Roman" w:hAnsi="Times New Roman" w:cs="Times New Roman"/>
                <w:spacing w:val="5"/>
                <w:sz w:val="20"/>
                <w:szCs w:val="20"/>
              </w:rPr>
              <w:t xml:space="preserve"> </w:t>
            </w:r>
            <w:r>
              <w:rPr>
                <w:rFonts w:ascii="Times New Roman" w:hAnsi="Times New Roman" w:cs="Times New Roman"/>
                <w:spacing w:val="-6"/>
                <w:sz w:val="20"/>
                <w:szCs w:val="20"/>
              </w:rPr>
              <w:t>P</w:t>
            </w:r>
            <w:r>
              <w:rPr>
                <w:rFonts w:ascii="Times New Roman" w:hAnsi="Times New Roman" w:cs="Times New Roman"/>
                <w:spacing w:val="-3"/>
                <w:sz w:val="20"/>
                <w:szCs w:val="20"/>
              </w:rPr>
              <w:t>i</w:t>
            </w:r>
            <w:r>
              <w:rPr>
                <w:rFonts w:ascii="Times New Roman" w:hAnsi="Times New Roman" w:cs="Times New Roman"/>
                <w:sz w:val="20"/>
                <w:szCs w:val="20"/>
              </w:rPr>
              <w:t>n</w:t>
            </w:r>
            <w:r>
              <w:rPr>
                <w:rFonts w:ascii="Times New Roman" w:hAnsi="Times New Roman" w:cs="Times New Roman"/>
                <w:spacing w:val="10"/>
                <w:sz w:val="20"/>
                <w:szCs w:val="20"/>
              </w:rPr>
              <w:t xml:space="preserve"> </w:t>
            </w:r>
            <w:r>
              <w:rPr>
                <w:rFonts w:ascii="Times New Roman" w:hAnsi="Times New Roman" w:cs="Times New Roman"/>
                <w:sz w:val="20"/>
                <w:szCs w:val="20"/>
              </w:rPr>
              <w:t>–</w:t>
            </w:r>
            <w:r>
              <w:rPr>
                <w:rFonts w:ascii="Times New Roman" w:hAnsi="Times New Roman" w:cs="Times New Roman"/>
                <w:spacing w:val="-2"/>
                <w:sz w:val="20"/>
                <w:szCs w:val="20"/>
              </w:rPr>
              <w:t xml:space="preserve"> </w:t>
            </w:r>
            <w:r>
              <w:rPr>
                <w:rFonts w:ascii="Times New Roman" w:hAnsi="Times New Roman" w:cs="Times New Roman"/>
                <w:sz w:val="20"/>
                <w:szCs w:val="20"/>
              </w:rPr>
              <w:t>3</w:t>
            </w:r>
            <w:r>
              <w:rPr>
                <w:rFonts w:ascii="Times New Roman" w:hAnsi="Times New Roman" w:cs="Times New Roman"/>
                <w:spacing w:val="-5"/>
                <w:sz w:val="20"/>
                <w:szCs w:val="20"/>
              </w:rPr>
              <w:t>8</w:t>
            </w:r>
            <w:r>
              <w:rPr>
                <w:rFonts w:ascii="Times New Roman" w:hAnsi="Times New Roman" w:cs="Times New Roman"/>
                <w:sz w:val="20"/>
                <w:szCs w:val="20"/>
              </w:rPr>
              <w:t>4315</w:t>
            </w:r>
          </w:p>
        </w:tc>
      </w:tr>
      <w:tr w:rsidR="002C75C5" w:rsidTr="002C75C5">
        <w:trPr>
          <w:trHeight w:hRule="exact" w:val="725"/>
        </w:trPr>
        <w:tc>
          <w:tcPr>
            <w:tcW w:w="9494" w:type="dxa"/>
            <w:gridSpan w:val="5"/>
            <w:tcBorders>
              <w:top w:val="nil"/>
              <w:left w:val="single" w:sz="4" w:space="0" w:color="000000"/>
              <w:bottom w:val="nil"/>
              <w:right w:val="single" w:sz="4" w:space="0" w:color="000000"/>
            </w:tcBorders>
          </w:tcPr>
          <w:p w:rsidR="002C75C5" w:rsidRDefault="002C75C5" w:rsidP="0076193D">
            <w:pPr>
              <w:widowControl w:val="0"/>
              <w:autoSpaceDE w:val="0"/>
              <w:autoSpaceDN w:val="0"/>
              <w:adjustRightInd w:val="0"/>
              <w:spacing w:after="0" w:line="240" w:lineRule="exact"/>
              <w:rPr>
                <w:rFonts w:ascii="Times New Roman" w:hAnsi="Times New Roman" w:cs="Times New Roman"/>
                <w:sz w:val="24"/>
                <w:szCs w:val="24"/>
              </w:rPr>
            </w:pPr>
          </w:p>
          <w:p w:rsidR="002C75C5" w:rsidRDefault="002C75C5" w:rsidP="0076193D">
            <w:pPr>
              <w:widowControl w:val="0"/>
              <w:autoSpaceDE w:val="0"/>
              <w:autoSpaceDN w:val="0"/>
              <w:adjustRightInd w:val="0"/>
              <w:spacing w:after="0" w:line="240" w:lineRule="auto"/>
              <w:ind w:left="4141" w:right="4138"/>
              <w:jc w:val="center"/>
              <w:rPr>
                <w:rFonts w:ascii="Times New Roman" w:hAnsi="Times New Roman" w:cs="Times New Roman"/>
                <w:sz w:val="24"/>
                <w:szCs w:val="24"/>
              </w:rPr>
            </w:pPr>
            <w:r>
              <w:rPr>
                <w:rFonts w:ascii="Times New Roman" w:hAnsi="Times New Roman" w:cs="Times New Roman"/>
                <w:spacing w:val="1"/>
                <w:w w:val="133"/>
                <w:sz w:val="20"/>
                <w:szCs w:val="20"/>
              </w:rPr>
              <w:t>20</w:t>
            </w:r>
            <w:r>
              <w:rPr>
                <w:rFonts w:ascii="Times New Roman" w:hAnsi="Times New Roman" w:cs="Times New Roman"/>
                <w:spacing w:val="-3"/>
                <w:w w:val="133"/>
                <w:sz w:val="20"/>
                <w:szCs w:val="20"/>
              </w:rPr>
              <w:t>0</w:t>
            </w:r>
            <w:r>
              <w:rPr>
                <w:rFonts w:ascii="Times New Roman" w:hAnsi="Times New Roman" w:cs="Times New Roman"/>
                <w:spacing w:val="2"/>
                <w:w w:val="133"/>
                <w:sz w:val="20"/>
                <w:szCs w:val="20"/>
              </w:rPr>
              <w:t>8</w:t>
            </w:r>
            <w:r>
              <w:rPr>
                <w:rFonts w:ascii="Times New Roman" w:hAnsi="Times New Roman" w:cs="Times New Roman"/>
                <w:spacing w:val="-1"/>
                <w:w w:val="108"/>
                <w:sz w:val="20"/>
                <w:szCs w:val="20"/>
              </w:rPr>
              <w:t>-</w:t>
            </w:r>
            <w:r>
              <w:rPr>
                <w:rFonts w:ascii="Times New Roman" w:hAnsi="Times New Roman" w:cs="Times New Roman"/>
                <w:spacing w:val="-3"/>
                <w:w w:val="133"/>
                <w:sz w:val="20"/>
                <w:szCs w:val="20"/>
              </w:rPr>
              <w:t>2</w:t>
            </w:r>
            <w:r>
              <w:rPr>
                <w:rFonts w:ascii="Times New Roman" w:hAnsi="Times New Roman" w:cs="Times New Roman"/>
                <w:spacing w:val="1"/>
                <w:w w:val="133"/>
                <w:sz w:val="20"/>
                <w:szCs w:val="20"/>
              </w:rPr>
              <w:t>0</w:t>
            </w:r>
            <w:r>
              <w:rPr>
                <w:rFonts w:ascii="Times New Roman" w:hAnsi="Times New Roman" w:cs="Times New Roman"/>
                <w:spacing w:val="-3"/>
                <w:w w:val="133"/>
                <w:sz w:val="20"/>
                <w:szCs w:val="20"/>
              </w:rPr>
              <w:t>0</w:t>
            </w:r>
            <w:r>
              <w:rPr>
                <w:rFonts w:ascii="Times New Roman" w:hAnsi="Times New Roman" w:cs="Times New Roman"/>
                <w:w w:val="133"/>
                <w:sz w:val="20"/>
                <w:szCs w:val="20"/>
              </w:rPr>
              <w:t>9</w:t>
            </w:r>
          </w:p>
        </w:tc>
      </w:tr>
      <w:tr w:rsidR="002C75C5" w:rsidTr="002C75C5">
        <w:trPr>
          <w:trHeight w:hRule="exact" w:val="470"/>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228" w:right="228"/>
              <w:jc w:val="center"/>
              <w:rPr>
                <w:rFonts w:ascii="Times New Roman" w:hAnsi="Times New Roman" w:cs="Times New Roman"/>
                <w:sz w:val="24"/>
                <w:szCs w:val="24"/>
              </w:rPr>
            </w:pPr>
            <w:r>
              <w:rPr>
                <w:rFonts w:ascii="Times New Roman" w:hAnsi="Times New Roman" w:cs="Times New Roman"/>
                <w:sz w:val="20"/>
                <w:szCs w:val="20"/>
              </w:rPr>
              <w:t>1</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F</w:t>
            </w:r>
            <w:r>
              <w:rPr>
                <w:rFonts w:ascii="Times New Roman" w:hAnsi="Times New Roman" w:cs="Times New Roman"/>
                <w:spacing w:val="-3"/>
                <w:sz w:val="20"/>
                <w:szCs w:val="20"/>
              </w:rPr>
              <w:t>ee</w:t>
            </w:r>
            <w:r>
              <w:rPr>
                <w:rFonts w:ascii="Times New Roman" w:hAnsi="Times New Roman" w:cs="Times New Roman"/>
                <w:sz w:val="20"/>
                <w:szCs w:val="20"/>
              </w:rPr>
              <w:t>d</w:t>
            </w:r>
            <w:r>
              <w:rPr>
                <w:rFonts w:ascii="Times New Roman" w:hAnsi="Times New Roman" w:cs="Times New Roman"/>
                <w:spacing w:val="1"/>
                <w:sz w:val="20"/>
                <w:szCs w:val="20"/>
              </w:rPr>
              <w:t>i</w:t>
            </w:r>
            <w:r>
              <w:rPr>
                <w:rFonts w:ascii="Times New Roman" w:hAnsi="Times New Roman" w:cs="Times New Roman"/>
                <w:spacing w:val="5"/>
                <w:sz w:val="20"/>
                <w:szCs w:val="20"/>
              </w:rPr>
              <w:t>n</w:t>
            </w:r>
            <w:r>
              <w:rPr>
                <w:rFonts w:ascii="Times New Roman" w:hAnsi="Times New Roman" w:cs="Times New Roman"/>
                <w:sz w:val="20"/>
                <w:szCs w:val="20"/>
              </w:rPr>
              <w:t>g</w:t>
            </w:r>
            <w:r>
              <w:rPr>
                <w:rFonts w:ascii="Times New Roman" w:hAnsi="Times New Roman" w:cs="Times New Roman"/>
                <w:spacing w:val="5"/>
                <w:sz w:val="20"/>
                <w:szCs w:val="20"/>
              </w:rPr>
              <w:t xml:space="preserve"> </w:t>
            </w:r>
            <w:r>
              <w:rPr>
                <w:rFonts w:ascii="Times New Roman" w:hAnsi="Times New Roman" w:cs="Times New Roman"/>
                <w:spacing w:val="-5"/>
                <w:sz w:val="20"/>
                <w:szCs w:val="20"/>
              </w:rPr>
              <w:t>C</w:t>
            </w:r>
            <w:r>
              <w:rPr>
                <w:rFonts w:ascii="Times New Roman" w:hAnsi="Times New Roman" w:cs="Times New Roman"/>
                <w:spacing w:val="5"/>
                <w:sz w:val="20"/>
                <w:szCs w:val="20"/>
              </w:rPr>
              <w:t>h</w:t>
            </w:r>
            <w:r>
              <w:rPr>
                <w:rFonts w:ascii="Times New Roman" w:hAnsi="Times New Roman" w:cs="Times New Roman"/>
                <w:sz w:val="20"/>
                <w:szCs w:val="20"/>
              </w:rPr>
              <w:t>u</w:t>
            </w:r>
            <w:r>
              <w:rPr>
                <w:rFonts w:ascii="Times New Roman" w:hAnsi="Times New Roman" w:cs="Times New Roman"/>
                <w:spacing w:val="1"/>
                <w:sz w:val="20"/>
                <w:szCs w:val="20"/>
              </w:rPr>
              <w:t>t</w:t>
            </w:r>
            <w:r>
              <w:rPr>
                <w:rFonts w:ascii="Times New Roman" w:hAnsi="Times New Roman" w:cs="Times New Roman"/>
                <w:sz w:val="20"/>
                <w:szCs w:val="20"/>
              </w:rPr>
              <w:t>e</w:t>
            </w:r>
            <w:r>
              <w:rPr>
                <w:rFonts w:ascii="Times New Roman" w:hAnsi="Times New Roman" w:cs="Times New Roman"/>
                <w:spacing w:val="1"/>
                <w:sz w:val="20"/>
                <w:szCs w:val="20"/>
              </w:rPr>
              <w:t xml:space="preserve"> </w:t>
            </w:r>
            <w:r>
              <w:rPr>
                <w:rFonts w:ascii="Times New Roman" w:hAnsi="Times New Roman" w:cs="Times New Roman"/>
                <w:spacing w:val="-5"/>
                <w:sz w:val="20"/>
                <w:szCs w:val="20"/>
              </w:rPr>
              <w:t>o</w:t>
            </w:r>
            <w:r>
              <w:rPr>
                <w:rFonts w:ascii="Times New Roman" w:hAnsi="Times New Roman" w:cs="Times New Roman"/>
                <w:sz w:val="20"/>
                <w:szCs w:val="20"/>
              </w:rPr>
              <w:t>f</w:t>
            </w:r>
            <w:r>
              <w:rPr>
                <w:rFonts w:ascii="Times New Roman" w:hAnsi="Times New Roman" w:cs="Times New Roman"/>
                <w:spacing w:val="7"/>
                <w:sz w:val="20"/>
                <w:szCs w:val="20"/>
              </w:rPr>
              <w:t xml:space="preserve"> </w:t>
            </w:r>
            <w:r>
              <w:rPr>
                <w:rFonts w:ascii="Times New Roman" w:hAnsi="Times New Roman" w:cs="Times New Roman"/>
                <w:spacing w:val="-5"/>
                <w:sz w:val="20"/>
                <w:szCs w:val="20"/>
              </w:rPr>
              <w:t>B</w:t>
            </w:r>
            <w:r>
              <w:rPr>
                <w:rFonts w:ascii="Times New Roman" w:hAnsi="Times New Roman" w:cs="Times New Roman"/>
                <w:spacing w:val="-3"/>
                <w:w w:val="101"/>
                <w:sz w:val="20"/>
                <w:szCs w:val="20"/>
              </w:rPr>
              <w:t>e</w:t>
            </w:r>
            <w:r>
              <w:rPr>
                <w:rFonts w:ascii="Times New Roman" w:hAnsi="Times New Roman" w:cs="Times New Roman"/>
                <w:spacing w:val="-2"/>
                <w:sz w:val="20"/>
                <w:szCs w:val="20"/>
              </w:rPr>
              <w:t>s</w:t>
            </w:r>
            <w:r>
              <w:rPr>
                <w:rFonts w:ascii="Times New Roman" w:hAnsi="Times New Roman" w:cs="Times New Roman"/>
                <w:w w:val="101"/>
                <w:sz w:val="20"/>
                <w:szCs w:val="20"/>
              </w:rPr>
              <w:t>t</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pacing w:val="-2"/>
                <w:sz w:val="20"/>
                <w:szCs w:val="20"/>
              </w:rPr>
              <w:t>M</w:t>
            </w:r>
            <w:r>
              <w:rPr>
                <w:rFonts w:ascii="Times New Roman" w:hAnsi="Times New Roman" w:cs="Times New Roman"/>
                <w:sz w:val="20"/>
                <w:szCs w:val="20"/>
              </w:rPr>
              <w:t>u</w:t>
            </w:r>
            <w:r>
              <w:rPr>
                <w:rFonts w:ascii="Times New Roman" w:hAnsi="Times New Roman" w:cs="Times New Roman"/>
                <w:spacing w:val="1"/>
                <w:sz w:val="20"/>
                <w:szCs w:val="20"/>
              </w:rPr>
              <w:t>lti</w:t>
            </w:r>
            <w:r>
              <w:rPr>
                <w:rFonts w:ascii="Times New Roman" w:hAnsi="Times New Roman" w:cs="Times New Roman"/>
                <w:spacing w:val="-8"/>
                <w:sz w:val="20"/>
                <w:szCs w:val="20"/>
              </w:rPr>
              <w:t>c</w:t>
            </w:r>
            <w:r>
              <w:rPr>
                <w:rFonts w:ascii="Times New Roman" w:hAnsi="Times New Roman" w:cs="Times New Roman"/>
                <w:spacing w:val="5"/>
                <w:sz w:val="20"/>
                <w:szCs w:val="20"/>
              </w:rPr>
              <w:t>r</w:t>
            </w:r>
            <w:r>
              <w:rPr>
                <w:rFonts w:ascii="Times New Roman" w:hAnsi="Times New Roman" w:cs="Times New Roman"/>
                <w:spacing w:val="-5"/>
                <w:sz w:val="20"/>
                <w:szCs w:val="20"/>
              </w:rPr>
              <w:t>o</w:t>
            </w:r>
            <w:r>
              <w:rPr>
                <w:rFonts w:ascii="Times New Roman" w:hAnsi="Times New Roman" w:cs="Times New Roman"/>
                <w:sz w:val="20"/>
                <w:szCs w:val="20"/>
              </w:rPr>
              <w:t xml:space="preserve">p </w:t>
            </w:r>
            <w:r>
              <w:rPr>
                <w:rFonts w:ascii="Times New Roman" w:hAnsi="Times New Roman" w:cs="Times New Roman"/>
                <w:spacing w:val="-3"/>
                <w:sz w:val="20"/>
                <w:szCs w:val="20"/>
              </w:rPr>
              <w:t>T</w:t>
            </w:r>
            <w:r>
              <w:rPr>
                <w:rFonts w:ascii="Times New Roman" w:hAnsi="Times New Roman" w:cs="Times New Roman"/>
                <w:sz w:val="20"/>
                <w:szCs w:val="20"/>
              </w:rPr>
              <w:t>h</w:t>
            </w:r>
            <w:r>
              <w:rPr>
                <w:rFonts w:ascii="Times New Roman" w:hAnsi="Times New Roman" w:cs="Times New Roman"/>
                <w:spacing w:val="5"/>
                <w:sz w:val="20"/>
                <w:szCs w:val="20"/>
              </w:rPr>
              <w:t>r</w:t>
            </w:r>
            <w:r>
              <w:rPr>
                <w:rFonts w:ascii="Times New Roman" w:hAnsi="Times New Roman" w:cs="Times New Roman"/>
                <w:spacing w:val="-3"/>
                <w:w w:val="101"/>
                <w:sz w:val="20"/>
                <w:szCs w:val="20"/>
              </w:rPr>
              <w:t>e</w:t>
            </w:r>
            <w:r>
              <w:rPr>
                <w:rFonts w:ascii="Times New Roman" w:hAnsi="Times New Roman" w:cs="Times New Roman"/>
                <w:spacing w:val="-2"/>
                <w:sz w:val="20"/>
                <w:szCs w:val="20"/>
              </w:rPr>
              <w:t>s</w:t>
            </w:r>
            <w:r>
              <w:rPr>
                <w:rFonts w:ascii="Times New Roman" w:hAnsi="Times New Roman" w:cs="Times New Roman"/>
                <w:spacing w:val="5"/>
                <w:sz w:val="20"/>
                <w:szCs w:val="20"/>
              </w:rPr>
              <w:t>h</w:t>
            </w:r>
            <w:r>
              <w:rPr>
                <w:rFonts w:ascii="Times New Roman" w:hAnsi="Times New Roman" w:cs="Times New Roman"/>
                <w:spacing w:val="-8"/>
                <w:w w:val="101"/>
                <w:sz w:val="20"/>
                <w:szCs w:val="20"/>
              </w:rPr>
              <w:t>e</w:t>
            </w:r>
            <w:r>
              <w:rPr>
                <w:rFonts w:ascii="Times New Roman" w:hAnsi="Times New Roman" w:cs="Times New Roman"/>
                <w:sz w:val="20"/>
                <w:szCs w:val="20"/>
              </w:rPr>
              <w:t>r</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z w:val="20"/>
                <w:szCs w:val="20"/>
              </w:rPr>
              <w:t>C-2</w:t>
            </w:r>
            <w:r>
              <w:rPr>
                <w:rFonts w:ascii="Times New Roman" w:hAnsi="Times New Roman" w:cs="Times New Roman"/>
                <w:spacing w:val="1"/>
                <w:sz w:val="20"/>
                <w:szCs w:val="20"/>
              </w:rPr>
              <w:t>/</w:t>
            </w:r>
            <w:r>
              <w:rPr>
                <w:rFonts w:ascii="Times New Roman" w:hAnsi="Times New Roman" w:cs="Times New Roman"/>
                <w:sz w:val="20"/>
                <w:szCs w:val="20"/>
              </w:rPr>
              <w:t>63</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5"/>
              <w:rPr>
                <w:rFonts w:ascii="Times New Roman" w:hAnsi="Times New Roman" w:cs="Times New Roman"/>
                <w:sz w:val="24"/>
                <w:szCs w:val="24"/>
              </w:rPr>
            </w:pPr>
            <w:r>
              <w:rPr>
                <w:rFonts w:ascii="Times New Roman" w:hAnsi="Times New Roman" w:cs="Times New Roman"/>
                <w:spacing w:val="-2"/>
                <w:sz w:val="20"/>
                <w:szCs w:val="20"/>
              </w:rPr>
              <w:t>A</w:t>
            </w:r>
            <w:r>
              <w:rPr>
                <w:rFonts w:ascii="Times New Roman" w:hAnsi="Times New Roman" w:cs="Times New Roman"/>
                <w:sz w:val="20"/>
                <w:szCs w:val="20"/>
              </w:rPr>
              <w:t>pr</w:t>
            </w:r>
            <w:r>
              <w:rPr>
                <w:rFonts w:ascii="Times New Roman" w:hAnsi="Times New Roman" w:cs="Times New Roman"/>
                <w:spacing w:val="1"/>
                <w:sz w:val="20"/>
                <w:szCs w:val="20"/>
              </w:rPr>
              <w:t>i</w:t>
            </w:r>
            <w:r>
              <w:rPr>
                <w:rFonts w:ascii="Times New Roman" w:hAnsi="Times New Roman" w:cs="Times New Roman"/>
                <w:spacing w:val="-3"/>
                <w:sz w:val="20"/>
                <w:szCs w:val="20"/>
              </w:rPr>
              <w:t>l</w:t>
            </w:r>
            <w:r>
              <w:rPr>
                <w:rFonts w:ascii="Times New Roman" w:hAnsi="Times New Roman" w:cs="Times New Roman"/>
                <w:sz w:val="20"/>
                <w:szCs w:val="20"/>
              </w:rPr>
              <w:t>,</w:t>
            </w:r>
            <w:r>
              <w:rPr>
                <w:rFonts w:ascii="Times New Roman" w:hAnsi="Times New Roman" w:cs="Times New Roman"/>
                <w:spacing w:val="6"/>
                <w:sz w:val="20"/>
                <w:szCs w:val="20"/>
              </w:rPr>
              <w:t xml:space="preserve"> </w:t>
            </w:r>
            <w:r>
              <w:rPr>
                <w:rFonts w:ascii="Times New Roman" w:hAnsi="Times New Roman" w:cs="Times New Roman"/>
                <w:spacing w:val="-5"/>
                <w:sz w:val="20"/>
                <w:szCs w:val="20"/>
              </w:rPr>
              <w:t>2</w:t>
            </w:r>
            <w:r>
              <w:rPr>
                <w:rFonts w:ascii="Times New Roman" w:hAnsi="Times New Roman" w:cs="Times New Roman"/>
                <w:sz w:val="20"/>
                <w:szCs w:val="20"/>
              </w:rPr>
              <w:t>008</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5"/>
                <w:sz w:val="20"/>
                <w:szCs w:val="20"/>
              </w:rPr>
              <w:t>B</w:t>
            </w:r>
            <w:r>
              <w:rPr>
                <w:rFonts w:ascii="Times New Roman" w:hAnsi="Times New Roman" w:cs="Times New Roman"/>
                <w:spacing w:val="-3"/>
                <w:sz w:val="20"/>
                <w:szCs w:val="20"/>
              </w:rPr>
              <w:t>e</w:t>
            </w:r>
            <w:r>
              <w:rPr>
                <w:rFonts w:ascii="Times New Roman" w:hAnsi="Times New Roman" w:cs="Times New Roman"/>
                <w:spacing w:val="-2"/>
                <w:sz w:val="20"/>
                <w:szCs w:val="20"/>
              </w:rPr>
              <w:t>s</w:t>
            </w:r>
            <w:r>
              <w:rPr>
                <w:rFonts w:ascii="Times New Roman" w:hAnsi="Times New Roman" w:cs="Times New Roman"/>
                <w:sz w:val="20"/>
                <w:szCs w:val="20"/>
              </w:rPr>
              <w:t>t</w:t>
            </w:r>
            <w:r>
              <w:rPr>
                <w:rFonts w:ascii="Times New Roman" w:hAnsi="Times New Roman" w:cs="Times New Roman"/>
                <w:spacing w:val="43"/>
                <w:sz w:val="20"/>
                <w:szCs w:val="20"/>
              </w:rPr>
              <w:t xml:space="preserve"> </w:t>
            </w:r>
            <w:r>
              <w:rPr>
                <w:rFonts w:ascii="Times New Roman" w:hAnsi="Times New Roman" w:cs="Times New Roman"/>
                <w:spacing w:val="1"/>
                <w:sz w:val="20"/>
                <w:szCs w:val="20"/>
              </w:rPr>
              <w:t>E</w:t>
            </w:r>
            <w:r>
              <w:rPr>
                <w:rFonts w:ascii="Times New Roman" w:hAnsi="Times New Roman" w:cs="Times New Roman"/>
                <w:spacing w:val="5"/>
                <w:sz w:val="20"/>
                <w:szCs w:val="20"/>
              </w:rPr>
              <w:t>n</w:t>
            </w:r>
            <w:r>
              <w:rPr>
                <w:rFonts w:ascii="Times New Roman" w:hAnsi="Times New Roman" w:cs="Times New Roman"/>
                <w:spacing w:val="-5"/>
                <w:sz w:val="20"/>
                <w:szCs w:val="20"/>
              </w:rPr>
              <w:t>g</w:t>
            </w:r>
            <w:r>
              <w:rPr>
                <w:rFonts w:ascii="Times New Roman" w:hAnsi="Times New Roman" w:cs="Times New Roman"/>
                <w:spacing w:val="-3"/>
                <w:sz w:val="20"/>
                <w:szCs w:val="20"/>
              </w:rPr>
              <w:t>i</w:t>
            </w:r>
            <w:r>
              <w:rPr>
                <w:rFonts w:ascii="Times New Roman" w:hAnsi="Times New Roman" w:cs="Times New Roman"/>
                <w:spacing w:val="5"/>
                <w:sz w:val="20"/>
                <w:szCs w:val="20"/>
              </w:rPr>
              <w:t>n</w:t>
            </w:r>
            <w:r>
              <w:rPr>
                <w:rFonts w:ascii="Times New Roman" w:hAnsi="Times New Roman" w:cs="Times New Roman"/>
                <w:spacing w:val="-3"/>
                <w:sz w:val="20"/>
                <w:szCs w:val="20"/>
              </w:rPr>
              <w:t>ee</w:t>
            </w:r>
            <w:r>
              <w:rPr>
                <w:rFonts w:ascii="Times New Roman" w:hAnsi="Times New Roman" w:cs="Times New Roman"/>
                <w:spacing w:val="5"/>
                <w:sz w:val="20"/>
                <w:szCs w:val="20"/>
              </w:rPr>
              <w:t>r</w:t>
            </w:r>
            <w:r>
              <w:rPr>
                <w:rFonts w:ascii="Times New Roman" w:hAnsi="Times New Roman" w:cs="Times New Roman"/>
                <w:spacing w:val="-3"/>
                <w:sz w:val="20"/>
                <w:szCs w:val="20"/>
              </w:rPr>
              <w:t>i</w:t>
            </w:r>
            <w:r>
              <w:rPr>
                <w:rFonts w:ascii="Times New Roman" w:hAnsi="Times New Roman" w:cs="Times New Roman"/>
                <w:sz w:val="20"/>
                <w:szCs w:val="20"/>
              </w:rPr>
              <w:t>ng</w:t>
            </w:r>
            <w:r>
              <w:rPr>
                <w:rFonts w:ascii="Times New Roman" w:hAnsi="Times New Roman" w:cs="Times New Roman"/>
                <w:spacing w:val="44"/>
                <w:sz w:val="20"/>
                <w:szCs w:val="20"/>
              </w:rPr>
              <w:t xml:space="preserve"> </w:t>
            </w:r>
            <w:r>
              <w:rPr>
                <w:rFonts w:ascii="Times New Roman" w:hAnsi="Times New Roman" w:cs="Times New Roman"/>
                <w:spacing w:val="-3"/>
                <w:sz w:val="20"/>
                <w:szCs w:val="20"/>
              </w:rPr>
              <w:t>W</w:t>
            </w:r>
            <w:r>
              <w:rPr>
                <w:rFonts w:ascii="Times New Roman" w:hAnsi="Times New Roman" w:cs="Times New Roman"/>
                <w:spacing w:val="-5"/>
                <w:sz w:val="20"/>
                <w:szCs w:val="20"/>
              </w:rPr>
              <w:t>o</w:t>
            </w:r>
            <w:r>
              <w:rPr>
                <w:rFonts w:ascii="Times New Roman" w:hAnsi="Times New Roman" w:cs="Times New Roman"/>
                <w:spacing w:val="5"/>
                <w:sz w:val="20"/>
                <w:szCs w:val="20"/>
              </w:rPr>
              <w:t>r</w:t>
            </w:r>
            <w:r>
              <w:rPr>
                <w:rFonts w:ascii="Times New Roman" w:hAnsi="Times New Roman" w:cs="Times New Roman"/>
                <w:sz w:val="20"/>
                <w:szCs w:val="20"/>
              </w:rPr>
              <w:t>k</w:t>
            </w:r>
            <w:r>
              <w:rPr>
                <w:rFonts w:ascii="Times New Roman" w:hAnsi="Times New Roman" w:cs="Times New Roman"/>
                <w:spacing w:val="-6"/>
                <w:sz w:val="20"/>
                <w:szCs w:val="20"/>
              </w:rPr>
              <w:t>s</w:t>
            </w:r>
            <w:r>
              <w:rPr>
                <w:rFonts w:ascii="Times New Roman" w:hAnsi="Times New Roman" w:cs="Times New Roman"/>
                <w:spacing w:val="2"/>
                <w:sz w:val="20"/>
                <w:szCs w:val="20"/>
              </w:rPr>
              <w:t>,</w:t>
            </w:r>
            <w:r>
              <w:rPr>
                <w:rFonts w:ascii="Times New Roman" w:hAnsi="Times New Roman" w:cs="Times New Roman"/>
                <w:spacing w:val="-2"/>
                <w:sz w:val="20"/>
                <w:szCs w:val="20"/>
              </w:rPr>
              <w:t>A</w:t>
            </w:r>
            <w:r>
              <w:rPr>
                <w:rFonts w:ascii="Times New Roman" w:hAnsi="Times New Roman" w:cs="Times New Roman"/>
                <w:sz w:val="20"/>
                <w:szCs w:val="20"/>
              </w:rPr>
              <w:t>t</w:t>
            </w:r>
            <w:r>
              <w:rPr>
                <w:rFonts w:ascii="Times New Roman" w:hAnsi="Times New Roman" w:cs="Times New Roman"/>
                <w:spacing w:val="39"/>
                <w:sz w:val="20"/>
                <w:szCs w:val="20"/>
              </w:rPr>
              <w:t xml:space="preserve"> </w:t>
            </w:r>
            <w:r>
              <w:rPr>
                <w:rFonts w:ascii="Times New Roman" w:hAnsi="Times New Roman" w:cs="Times New Roman"/>
                <w:sz w:val="20"/>
                <w:szCs w:val="20"/>
              </w:rPr>
              <w:t>p</w:t>
            </w:r>
            <w:r>
              <w:rPr>
                <w:rFonts w:ascii="Times New Roman" w:hAnsi="Times New Roman" w:cs="Times New Roman"/>
                <w:spacing w:val="-5"/>
                <w:sz w:val="20"/>
                <w:szCs w:val="20"/>
              </w:rPr>
              <w:t>o</w:t>
            </w:r>
            <w:r>
              <w:rPr>
                <w:rFonts w:ascii="Times New Roman" w:hAnsi="Times New Roman" w:cs="Times New Roman"/>
                <w:spacing w:val="-2"/>
                <w:sz w:val="20"/>
                <w:szCs w:val="20"/>
              </w:rPr>
              <w:t>s</w:t>
            </w:r>
            <w:r>
              <w:rPr>
                <w:rFonts w:ascii="Times New Roman" w:hAnsi="Times New Roman" w:cs="Times New Roman"/>
                <w:sz w:val="20"/>
                <w:szCs w:val="20"/>
              </w:rPr>
              <w:t>t</w:t>
            </w:r>
            <w:r>
              <w:rPr>
                <w:rFonts w:ascii="Times New Roman" w:hAnsi="Times New Roman" w:cs="Times New Roman"/>
                <w:spacing w:val="47"/>
                <w:sz w:val="20"/>
                <w:szCs w:val="20"/>
              </w:rPr>
              <w:t xml:space="preserve"> </w:t>
            </w:r>
            <w:r>
              <w:rPr>
                <w:rFonts w:ascii="Times New Roman" w:hAnsi="Times New Roman" w:cs="Times New Roman"/>
                <w:sz w:val="20"/>
                <w:szCs w:val="20"/>
              </w:rPr>
              <w:t>–</w:t>
            </w:r>
            <w:r>
              <w:rPr>
                <w:rFonts w:ascii="Times New Roman" w:hAnsi="Times New Roman" w:cs="Times New Roman"/>
                <w:spacing w:val="36"/>
                <w:sz w:val="20"/>
                <w:szCs w:val="20"/>
              </w:rPr>
              <w:t xml:space="preserve"> </w:t>
            </w:r>
            <w:r>
              <w:rPr>
                <w:rFonts w:ascii="Times New Roman" w:hAnsi="Times New Roman" w:cs="Times New Roman"/>
                <w:spacing w:val="1"/>
                <w:sz w:val="20"/>
                <w:szCs w:val="20"/>
              </w:rPr>
              <w:t>El</w:t>
            </w:r>
            <w:r>
              <w:rPr>
                <w:rFonts w:ascii="Times New Roman" w:hAnsi="Times New Roman" w:cs="Times New Roman"/>
                <w:spacing w:val="-5"/>
                <w:sz w:val="20"/>
                <w:szCs w:val="20"/>
              </w:rPr>
              <w:t>o</w:t>
            </w:r>
            <w:r>
              <w:rPr>
                <w:rFonts w:ascii="Times New Roman" w:hAnsi="Times New Roman" w:cs="Times New Roman"/>
                <w:spacing w:val="-3"/>
                <w:sz w:val="20"/>
                <w:szCs w:val="20"/>
              </w:rPr>
              <w:t>l</w:t>
            </w:r>
            <w:r>
              <w:rPr>
                <w:rFonts w:ascii="Times New Roman" w:hAnsi="Times New Roman" w:cs="Times New Roman"/>
                <w:sz w:val="20"/>
                <w:szCs w:val="20"/>
              </w:rPr>
              <w:t>,</w:t>
            </w:r>
            <w:r>
              <w:rPr>
                <w:rFonts w:ascii="Times New Roman" w:hAnsi="Times New Roman" w:cs="Times New Roman"/>
                <w:spacing w:val="40"/>
                <w:sz w:val="20"/>
                <w:szCs w:val="20"/>
              </w:rPr>
              <w:t xml:space="preserve"> </w:t>
            </w:r>
            <w:r>
              <w:rPr>
                <w:rFonts w:ascii="Times New Roman" w:hAnsi="Times New Roman" w:cs="Times New Roman"/>
                <w:spacing w:val="1"/>
                <w:sz w:val="20"/>
                <w:szCs w:val="20"/>
              </w:rPr>
              <w:t>T</w:t>
            </w:r>
            <w:r>
              <w:rPr>
                <w:rFonts w:ascii="Times New Roman" w:hAnsi="Times New Roman" w:cs="Times New Roman"/>
                <w:spacing w:val="-3"/>
                <w:w w:val="101"/>
                <w:sz w:val="20"/>
                <w:szCs w:val="20"/>
              </w:rPr>
              <w:t>a</w:t>
            </w:r>
            <w:r>
              <w:rPr>
                <w:rFonts w:ascii="Times New Roman" w:hAnsi="Times New Roman" w:cs="Times New Roman"/>
                <w:spacing w:val="3"/>
                <w:w w:val="101"/>
                <w:sz w:val="20"/>
                <w:szCs w:val="20"/>
              </w:rPr>
              <w:t>:</w:t>
            </w:r>
            <w:r>
              <w:rPr>
                <w:rFonts w:ascii="Times New Roman" w:hAnsi="Times New Roman" w:cs="Times New Roman"/>
                <w:sz w:val="20"/>
                <w:szCs w:val="20"/>
              </w:rPr>
              <w:t>-</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pacing w:val="-6"/>
                <w:sz w:val="20"/>
                <w:szCs w:val="20"/>
              </w:rPr>
              <w:t>H</w:t>
            </w:r>
            <w:r>
              <w:rPr>
                <w:rFonts w:ascii="Times New Roman" w:hAnsi="Times New Roman" w:cs="Times New Roman"/>
                <w:spacing w:val="1"/>
                <w:sz w:val="20"/>
                <w:szCs w:val="20"/>
              </w:rPr>
              <w:t>ima</w:t>
            </w:r>
            <w:r>
              <w:rPr>
                <w:rFonts w:ascii="Times New Roman" w:hAnsi="Times New Roman" w:cs="Times New Roman"/>
                <w:spacing w:val="-3"/>
                <w:sz w:val="20"/>
                <w:szCs w:val="20"/>
              </w:rPr>
              <w:t>t</w:t>
            </w:r>
            <w:r>
              <w:rPr>
                <w:rFonts w:ascii="Times New Roman" w:hAnsi="Times New Roman" w:cs="Times New Roman"/>
                <w:sz w:val="20"/>
                <w:szCs w:val="20"/>
              </w:rPr>
              <w:t>n</w:t>
            </w:r>
            <w:r>
              <w:rPr>
                <w:rFonts w:ascii="Times New Roman" w:hAnsi="Times New Roman" w:cs="Times New Roman"/>
                <w:spacing w:val="1"/>
                <w:sz w:val="20"/>
                <w:szCs w:val="20"/>
              </w:rPr>
              <w:t>a</w:t>
            </w:r>
            <w:r>
              <w:rPr>
                <w:rFonts w:ascii="Times New Roman" w:hAnsi="Times New Roman" w:cs="Times New Roman"/>
                <w:sz w:val="20"/>
                <w:szCs w:val="20"/>
              </w:rPr>
              <w:t>g</w:t>
            </w:r>
            <w:r>
              <w:rPr>
                <w:rFonts w:ascii="Times New Roman" w:hAnsi="Times New Roman" w:cs="Times New Roman"/>
                <w:spacing w:val="-3"/>
                <w:sz w:val="20"/>
                <w:szCs w:val="20"/>
              </w:rPr>
              <w:t>a</w:t>
            </w:r>
            <w:r>
              <w:rPr>
                <w:rFonts w:ascii="Times New Roman" w:hAnsi="Times New Roman" w:cs="Times New Roman"/>
                <w:sz w:val="20"/>
                <w:szCs w:val="20"/>
              </w:rPr>
              <w:t>r,</w:t>
            </w:r>
            <w:r>
              <w:rPr>
                <w:rFonts w:ascii="Times New Roman" w:hAnsi="Times New Roman" w:cs="Times New Roman"/>
                <w:spacing w:val="2"/>
                <w:sz w:val="20"/>
                <w:szCs w:val="20"/>
              </w:rPr>
              <w:t xml:space="preserve"> </w:t>
            </w:r>
            <w:r>
              <w:rPr>
                <w:rFonts w:ascii="Times New Roman" w:hAnsi="Times New Roman" w:cs="Times New Roman"/>
                <w:spacing w:val="-2"/>
                <w:sz w:val="20"/>
                <w:szCs w:val="20"/>
              </w:rPr>
              <w:t>D</w:t>
            </w:r>
            <w:r>
              <w:rPr>
                <w:rFonts w:ascii="Times New Roman" w:hAnsi="Times New Roman" w:cs="Times New Roman"/>
                <w:spacing w:val="1"/>
                <w:sz w:val="20"/>
                <w:szCs w:val="20"/>
              </w:rPr>
              <w:t>i</w:t>
            </w:r>
            <w:r>
              <w:rPr>
                <w:rFonts w:ascii="Times New Roman" w:hAnsi="Times New Roman" w:cs="Times New Roman"/>
                <w:spacing w:val="-2"/>
                <w:sz w:val="20"/>
                <w:szCs w:val="20"/>
              </w:rPr>
              <w:t>s</w:t>
            </w:r>
            <w:r>
              <w:rPr>
                <w:rFonts w:ascii="Times New Roman" w:hAnsi="Times New Roman" w:cs="Times New Roman"/>
                <w:spacing w:val="-3"/>
                <w:sz w:val="20"/>
                <w:szCs w:val="20"/>
              </w:rPr>
              <w:t>t</w:t>
            </w:r>
            <w:r>
              <w:rPr>
                <w:rFonts w:ascii="Times New Roman" w:hAnsi="Times New Roman" w:cs="Times New Roman"/>
                <w:spacing w:val="4"/>
                <w:sz w:val="20"/>
                <w:szCs w:val="20"/>
              </w:rPr>
              <w:t>.</w:t>
            </w:r>
            <w:r>
              <w:rPr>
                <w:rFonts w:ascii="Times New Roman" w:hAnsi="Times New Roman" w:cs="Times New Roman"/>
                <w:sz w:val="20"/>
                <w:szCs w:val="20"/>
              </w:rPr>
              <w:t>-</w:t>
            </w:r>
            <w:r>
              <w:rPr>
                <w:rFonts w:ascii="Times New Roman" w:hAnsi="Times New Roman" w:cs="Times New Roman"/>
                <w:spacing w:val="-2"/>
                <w:sz w:val="20"/>
                <w:szCs w:val="20"/>
              </w:rPr>
              <w:t>S</w:t>
            </w:r>
            <w:r>
              <w:rPr>
                <w:rFonts w:ascii="Times New Roman" w:hAnsi="Times New Roman" w:cs="Times New Roman"/>
                <w:spacing w:val="1"/>
                <w:sz w:val="20"/>
                <w:szCs w:val="20"/>
              </w:rPr>
              <w:t>a</w:t>
            </w:r>
            <w:r>
              <w:rPr>
                <w:rFonts w:ascii="Times New Roman" w:hAnsi="Times New Roman" w:cs="Times New Roman"/>
                <w:spacing w:val="-5"/>
                <w:sz w:val="20"/>
                <w:szCs w:val="20"/>
              </w:rPr>
              <w:t>b</w:t>
            </w:r>
            <w:r>
              <w:rPr>
                <w:rFonts w:ascii="Times New Roman" w:hAnsi="Times New Roman" w:cs="Times New Roman"/>
                <w:spacing w:val="-3"/>
                <w:sz w:val="20"/>
                <w:szCs w:val="20"/>
              </w:rPr>
              <w:t>a</w:t>
            </w:r>
            <w:r>
              <w:rPr>
                <w:rFonts w:ascii="Times New Roman" w:hAnsi="Times New Roman" w:cs="Times New Roman"/>
                <w:spacing w:val="5"/>
                <w:sz w:val="20"/>
                <w:szCs w:val="20"/>
              </w:rPr>
              <w:t>r</w:t>
            </w:r>
            <w:r>
              <w:rPr>
                <w:rFonts w:ascii="Times New Roman" w:hAnsi="Times New Roman" w:cs="Times New Roman"/>
                <w:spacing w:val="-5"/>
                <w:sz w:val="20"/>
                <w:szCs w:val="20"/>
              </w:rPr>
              <w:t>k</w:t>
            </w:r>
            <w:r>
              <w:rPr>
                <w:rFonts w:ascii="Times New Roman" w:hAnsi="Times New Roman" w:cs="Times New Roman"/>
                <w:spacing w:val="-3"/>
                <w:sz w:val="20"/>
                <w:szCs w:val="20"/>
              </w:rPr>
              <w:t>a</w:t>
            </w:r>
            <w:r>
              <w:rPr>
                <w:rFonts w:ascii="Times New Roman" w:hAnsi="Times New Roman" w:cs="Times New Roman"/>
                <w:spacing w:val="5"/>
                <w:sz w:val="20"/>
                <w:szCs w:val="20"/>
              </w:rPr>
              <w:t>n</w:t>
            </w:r>
            <w:r>
              <w:rPr>
                <w:rFonts w:ascii="Times New Roman" w:hAnsi="Times New Roman" w:cs="Times New Roman"/>
                <w:spacing w:val="-3"/>
                <w:sz w:val="20"/>
                <w:szCs w:val="20"/>
              </w:rPr>
              <w:t>t</w:t>
            </w:r>
            <w:r>
              <w:rPr>
                <w:rFonts w:ascii="Times New Roman" w:hAnsi="Times New Roman" w:cs="Times New Roman"/>
                <w:sz w:val="20"/>
                <w:szCs w:val="20"/>
              </w:rPr>
              <w:t>ha</w:t>
            </w:r>
            <w:r>
              <w:rPr>
                <w:rFonts w:ascii="Times New Roman" w:hAnsi="Times New Roman" w:cs="Times New Roman"/>
                <w:spacing w:val="3"/>
                <w:sz w:val="20"/>
                <w:szCs w:val="20"/>
              </w:rPr>
              <w:t xml:space="preserve"> </w:t>
            </w:r>
            <w:r>
              <w:rPr>
                <w:rFonts w:ascii="Times New Roman" w:hAnsi="Times New Roman" w:cs="Times New Roman"/>
                <w:sz w:val="20"/>
                <w:szCs w:val="20"/>
              </w:rPr>
              <w:t>(</w:t>
            </w:r>
            <w:r>
              <w:rPr>
                <w:rFonts w:ascii="Times New Roman" w:hAnsi="Times New Roman" w:cs="Times New Roman"/>
                <w:spacing w:val="-1"/>
                <w:sz w:val="20"/>
                <w:szCs w:val="20"/>
              </w:rPr>
              <w:t>G</w:t>
            </w:r>
            <w:r>
              <w:rPr>
                <w:rFonts w:ascii="Times New Roman" w:hAnsi="Times New Roman" w:cs="Times New Roman"/>
                <w:sz w:val="20"/>
                <w:szCs w:val="20"/>
              </w:rPr>
              <w:t>u</w:t>
            </w:r>
            <w:r>
              <w:rPr>
                <w:rFonts w:ascii="Times New Roman" w:hAnsi="Times New Roman" w:cs="Times New Roman"/>
                <w:spacing w:val="-3"/>
                <w:sz w:val="20"/>
                <w:szCs w:val="20"/>
              </w:rPr>
              <w:t>j</w:t>
            </w:r>
            <w:r>
              <w:rPr>
                <w:rFonts w:ascii="Times New Roman" w:hAnsi="Times New Roman" w:cs="Times New Roman"/>
                <w:spacing w:val="-3"/>
                <w:w w:val="101"/>
                <w:sz w:val="20"/>
                <w:szCs w:val="20"/>
              </w:rPr>
              <w:t>a</w:t>
            </w:r>
            <w:r>
              <w:rPr>
                <w:rFonts w:ascii="Times New Roman" w:hAnsi="Times New Roman" w:cs="Times New Roman"/>
                <w:spacing w:val="5"/>
                <w:sz w:val="20"/>
                <w:szCs w:val="20"/>
              </w:rPr>
              <w:t>r</w:t>
            </w:r>
            <w:r>
              <w:rPr>
                <w:rFonts w:ascii="Times New Roman" w:hAnsi="Times New Roman" w:cs="Times New Roman"/>
                <w:spacing w:val="-3"/>
                <w:w w:val="101"/>
                <w:sz w:val="20"/>
                <w:szCs w:val="20"/>
              </w:rPr>
              <w:t>a</w:t>
            </w:r>
            <w:r>
              <w:rPr>
                <w:rFonts w:ascii="Times New Roman" w:hAnsi="Times New Roman" w:cs="Times New Roman"/>
                <w:spacing w:val="1"/>
                <w:w w:val="101"/>
                <w:sz w:val="20"/>
                <w:szCs w:val="20"/>
              </w:rPr>
              <w:t>t</w:t>
            </w:r>
            <w:r>
              <w:rPr>
                <w:rFonts w:ascii="Times New Roman" w:hAnsi="Times New Roman" w:cs="Times New Roman"/>
                <w:sz w:val="20"/>
                <w:szCs w:val="20"/>
              </w:rPr>
              <w:t>)</w:t>
            </w:r>
          </w:p>
        </w:tc>
      </w:tr>
      <w:tr w:rsidR="002C75C5" w:rsidTr="002C75C5">
        <w:trPr>
          <w:trHeight w:hRule="exact" w:val="701"/>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228" w:right="228"/>
              <w:jc w:val="center"/>
              <w:rPr>
                <w:rFonts w:ascii="Times New Roman" w:hAnsi="Times New Roman" w:cs="Times New Roman"/>
                <w:sz w:val="24"/>
                <w:szCs w:val="24"/>
              </w:rPr>
            </w:pPr>
            <w:r>
              <w:rPr>
                <w:rFonts w:ascii="Times New Roman" w:hAnsi="Times New Roman" w:cs="Times New Roman"/>
                <w:sz w:val="20"/>
                <w:szCs w:val="20"/>
              </w:rPr>
              <w:t>2</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F</w:t>
            </w:r>
            <w:r>
              <w:rPr>
                <w:rFonts w:ascii="Times New Roman" w:hAnsi="Times New Roman" w:cs="Times New Roman"/>
                <w:spacing w:val="-3"/>
                <w:sz w:val="20"/>
                <w:szCs w:val="20"/>
              </w:rPr>
              <w:t>ee</w:t>
            </w:r>
            <w:r>
              <w:rPr>
                <w:rFonts w:ascii="Times New Roman" w:hAnsi="Times New Roman" w:cs="Times New Roman"/>
                <w:sz w:val="20"/>
                <w:szCs w:val="20"/>
              </w:rPr>
              <w:t>d</w:t>
            </w:r>
            <w:r>
              <w:rPr>
                <w:rFonts w:ascii="Times New Roman" w:hAnsi="Times New Roman" w:cs="Times New Roman"/>
                <w:spacing w:val="1"/>
                <w:sz w:val="20"/>
                <w:szCs w:val="20"/>
              </w:rPr>
              <w:t>i</w:t>
            </w:r>
            <w:r>
              <w:rPr>
                <w:rFonts w:ascii="Times New Roman" w:hAnsi="Times New Roman" w:cs="Times New Roman"/>
                <w:spacing w:val="5"/>
                <w:sz w:val="20"/>
                <w:szCs w:val="20"/>
              </w:rPr>
              <w:t>n</w:t>
            </w:r>
            <w:r>
              <w:rPr>
                <w:rFonts w:ascii="Times New Roman" w:hAnsi="Times New Roman" w:cs="Times New Roman"/>
                <w:sz w:val="20"/>
                <w:szCs w:val="20"/>
              </w:rPr>
              <w:t xml:space="preserve">g    </w:t>
            </w:r>
            <w:r>
              <w:rPr>
                <w:rFonts w:ascii="Times New Roman" w:hAnsi="Times New Roman" w:cs="Times New Roman"/>
                <w:spacing w:val="11"/>
                <w:sz w:val="20"/>
                <w:szCs w:val="20"/>
              </w:rPr>
              <w:t xml:space="preserve"> </w:t>
            </w:r>
            <w:r>
              <w:rPr>
                <w:rFonts w:ascii="Times New Roman" w:hAnsi="Times New Roman" w:cs="Times New Roman"/>
                <w:spacing w:val="-5"/>
                <w:sz w:val="20"/>
                <w:szCs w:val="20"/>
              </w:rPr>
              <w:t>C</w:t>
            </w:r>
            <w:r>
              <w:rPr>
                <w:rFonts w:ascii="Times New Roman" w:hAnsi="Times New Roman" w:cs="Times New Roman"/>
                <w:spacing w:val="5"/>
                <w:sz w:val="20"/>
                <w:szCs w:val="20"/>
              </w:rPr>
              <w:t>h</w:t>
            </w:r>
            <w:r>
              <w:rPr>
                <w:rFonts w:ascii="Times New Roman" w:hAnsi="Times New Roman" w:cs="Times New Roman"/>
                <w:spacing w:val="-5"/>
                <w:sz w:val="20"/>
                <w:szCs w:val="20"/>
              </w:rPr>
              <w:t>u</w:t>
            </w:r>
            <w:r>
              <w:rPr>
                <w:rFonts w:ascii="Times New Roman" w:hAnsi="Times New Roman" w:cs="Times New Roman"/>
                <w:spacing w:val="1"/>
                <w:sz w:val="20"/>
                <w:szCs w:val="20"/>
              </w:rPr>
              <w:t>t</w:t>
            </w:r>
            <w:r>
              <w:rPr>
                <w:rFonts w:ascii="Times New Roman" w:hAnsi="Times New Roman" w:cs="Times New Roman"/>
                <w:sz w:val="20"/>
                <w:szCs w:val="20"/>
              </w:rPr>
              <w:t xml:space="preserve">e    </w:t>
            </w:r>
            <w:r>
              <w:rPr>
                <w:rFonts w:ascii="Times New Roman" w:hAnsi="Times New Roman" w:cs="Times New Roman"/>
                <w:spacing w:val="7"/>
                <w:sz w:val="20"/>
                <w:szCs w:val="20"/>
              </w:rPr>
              <w:t xml:space="preserve"> </w:t>
            </w:r>
            <w:r>
              <w:rPr>
                <w:rFonts w:ascii="Times New Roman" w:hAnsi="Times New Roman" w:cs="Times New Roman"/>
                <w:sz w:val="20"/>
                <w:szCs w:val="20"/>
              </w:rPr>
              <w:t>of</w:t>
            </w:r>
          </w:p>
          <w:p w:rsidR="002C75C5" w:rsidRDefault="002C75C5" w:rsidP="0076193D">
            <w:pPr>
              <w:widowControl w:val="0"/>
              <w:autoSpaceDE w:val="0"/>
              <w:autoSpaceDN w:val="0"/>
              <w:adjustRightInd w:val="0"/>
              <w:spacing w:before="1" w:after="0" w:line="240" w:lineRule="auto"/>
              <w:ind w:left="100"/>
              <w:rPr>
                <w:rFonts w:ascii="Times New Roman" w:hAnsi="Times New Roman" w:cs="Times New Roman"/>
                <w:sz w:val="20"/>
                <w:szCs w:val="20"/>
              </w:rPr>
            </w:pPr>
            <w:r>
              <w:rPr>
                <w:rFonts w:ascii="Times New Roman" w:hAnsi="Times New Roman" w:cs="Times New Roman"/>
                <w:spacing w:val="-2"/>
                <w:sz w:val="20"/>
                <w:szCs w:val="20"/>
              </w:rPr>
              <w:t>S</w:t>
            </w:r>
            <w:r>
              <w:rPr>
                <w:rFonts w:ascii="Times New Roman" w:hAnsi="Times New Roman" w:cs="Times New Roman"/>
                <w:sz w:val="20"/>
                <w:szCs w:val="20"/>
              </w:rPr>
              <w:t>h</w:t>
            </w:r>
            <w:r>
              <w:rPr>
                <w:rFonts w:ascii="Times New Roman" w:hAnsi="Times New Roman" w:cs="Times New Roman"/>
                <w:spacing w:val="1"/>
                <w:sz w:val="20"/>
                <w:szCs w:val="20"/>
              </w:rPr>
              <w:t>a</w:t>
            </w:r>
            <w:r>
              <w:rPr>
                <w:rFonts w:ascii="Times New Roman" w:hAnsi="Times New Roman" w:cs="Times New Roman"/>
                <w:sz w:val="20"/>
                <w:szCs w:val="20"/>
              </w:rPr>
              <w:t>k</w:t>
            </w:r>
            <w:r>
              <w:rPr>
                <w:rFonts w:ascii="Times New Roman" w:hAnsi="Times New Roman" w:cs="Times New Roman"/>
                <w:spacing w:val="-3"/>
                <w:sz w:val="20"/>
                <w:szCs w:val="20"/>
              </w:rPr>
              <w:t>t</w:t>
            </w:r>
            <w:r>
              <w:rPr>
                <w:rFonts w:ascii="Times New Roman" w:hAnsi="Times New Roman" w:cs="Times New Roman"/>
                <w:sz w:val="20"/>
                <w:szCs w:val="20"/>
              </w:rPr>
              <w:t xml:space="preserve">i           </w:t>
            </w:r>
            <w:r>
              <w:rPr>
                <w:rFonts w:ascii="Times New Roman" w:hAnsi="Times New Roman" w:cs="Times New Roman"/>
                <w:spacing w:val="2"/>
                <w:sz w:val="20"/>
                <w:szCs w:val="20"/>
              </w:rPr>
              <w:t xml:space="preserve"> </w:t>
            </w:r>
            <w:r>
              <w:rPr>
                <w:rFonts w:ascii="Times New Roman" w:hAnsi="Times New Roman" w:cs="Times New Roman"/>
                <w:spacing w:val="-2"/>
                <w:sz w:val="20"/>
                <w:szCs w:val="20"/>
              </w:rPr>
              <w:t>M</w:t>
            </w:r>
            <w:r>
              <w:rPr>
                <w:rFonts w:ascii="Times New Roman" w:hAnsi="Times New Roman" w:cs="Times New Roman"/>
                <w:spacing w:val="-5"/>
                <w:sz w:val="20"/>
                <w:szCs w:val="20"/>
              </w:rPr>
              <w:t>u</w:t>
            </w:r>
            <w:r>
              <w:rPr>
                <w:rFonts w:ascii="Times New Roman" w:hAnsi="Times New Roman" w:cs="Times New Roman"/>
                <w:spacing w:val="1"/>
                <w:w w:val="101"/>
                <w:sz w:val="20"/>
                <w:szCs w:val="20"/>
              </w:rPr>
              <w:t>lti</w:t>
            </w:r>
            <w:r>
              <w:rPr>
                <w:rFonts w:ascii="Times New Roman" w:hAnsi="Times New Roman" w:cs="Times New Roman"/>
                <w:spacing w:val="-8"/>
                <w:w w:val="101"/>
                <w:sz w:val="20"/>
                <w:szCs w:val="20"/>
              </w:rPr>
              <w:t>c</w:t>
            </w:r>
            <w:r>
              <w:rPr>
                <w:rFonts w:ascii="Times New Roman" w:hAnsi="Times New Roman" w:cs="Times New Roman"/>
                <w:spacing w:val="5"/>
                <w:sz w:val="20"/>
                <w:szCs w:val="20"/>
              </w:rPr>
              <w:t>r</w:t>
            </w:r>
            <w:r>
              <w:rPr>
                <w:rFonts w:ascii="Times New Roman" w:hAnsi="Times New Roman" w:cs="Times New Roman"/>
                <w:sz w:val="20"/>
                <w:szCs w:val="20"/>
              </w:rPr>
              <w:t>o</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pacing w:val="-3"/>
                <w:sz w:val="20"/>
                <w:szCs w:val="20"/>
              </w:rPr>
              <w:t>T</w:t>
            </w:r>
            <w:r>
              <w:rPr>
                <w:rFonts w:ascii="Times New Roman" w:hAnsi="Times New Roman" w:cs="Times New Roman"/>
                <w:sz w:val="20"/>
                <w:szCs w:val="20"/>
              </w:rPr>
              <w:t>h</w:t>
            </w:r>
            <w:r>
              <w:rPr>
                <w:rFonts w:ascii="Times New Roman" w:hAnsi="Times New Roman" w:cs="Times New Roman"/>
                <w:spacing w:val="5"/>
                <w:sz w:val="20"/>
                <w:szCs w:val="20"/>
              </w:rPr>
              <w:t>r</w:t>
            </w:r>
            <w:r>
              <w:rPr>
                <w:rFonts w:ascii="Times New Roman" w:hAnsi="Times New Roman" w:cs="Times New Roman"/>
                <w:spacing w:val="-3"/>
                <w:w w:val="101"/>
                <w:sz w:val="20"/>
                <w:szCs w:val="20"/>
              </w:rPr>
              <w:t>e</w:t>
            </w:r>
            <w:r>
              <w:rPr>
                <w:rFonts w:ascii="Times New Roman" w:hAnsi="Times New Roman" w:cs="Times New Roman"/>
                <w:spacing w:val="-2"/>
                <w:sz w:val="20"/>
                <w:szCs w:val="20"/>
              </w:rPr>
              <w:t>s</w:t>
            </w:r>
            <w:r>
              <w:rPr>
                <w:rFonts w:ascii="Times New Roman" w:hAnsi="Times New Roman" w:cs="Times New Roman"/>
                <w:spacing w:val="5"/>
                <w:sz w:val="20"/>
                <w:szCs w:val="20"/>
              </w:rPr>
              <w:t>h</w:t>
            </w:r>
            <w:r>
              <w:rPr>
                <w:rFonts w:ascii="Times New Roman" w:hAnsi="Times New Roman" w:cs="Times New Roman"/>
                <w:spacing w:val="-8"/>
                <w:w w:val="101"/>
                <w:sz w:val="20"/>
                <w:szCs w:val="20"/>
              </w:rPr>
              <w:t>e</w:t>
            </w:r>
            <w:r>
              <w:rPr>
                <w:rFonts w:ascii="Times New Roman" w:hAnsi="Times New Roman" w:cs="Times New Roman"/>
                <w:sz w:val="20"/>
                <w:szCs w:val="20"/>
              </w:rPr>
              <w:t>r</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z w:val="20"/>
                <w:szCs w:val="20"/>
              </w:rPr>
              <w:t>C-3</w:t>
            </w:r>
            <w:r>
              <w:rPr>
                <w:rFonts w:ascii="Times New Roman" w:hAnsi="Times New Roman" w:cs="Times New Roman"/>
                <w:spacing w:val="1"/>
                <w:sz w:val="20"/>
                <w:szCs w:val="20"/>
              </w:rPr>
              <w:t>/</w:t>
            </w:r>
            <w:r>
              <w:rPr>
                <w:rFonts w:ascii="Times New Roman" w:hAnsi="Times New Roman" w:cs="Times New Roman"/>
                <w:sz w:val="20"/>
                <w:szCs w:val="20"/>
              </w:rPr>
              <w:t>64</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5"/>
              <w:rPr>
                <w:rFonts w:ascii="Times New Roman" w:hAnsi="Times New Roman" w:cs="Times New Roman"/>
                <w:sz w:val="24"/>
                <w:szCs w:val="24"/>
              </w:rPr>
            </w:pPr>
            <w:r>
              <w:rPr>
                <w:rFonts w:ascii="Times New Roman" w:hAnsi="Times New Roman" w:cs="Times New Roman"/>
                <w:spacing w:val="-2"/>
                <w:sz w:val="20"/>
                <w:szCs w:val="20"/>
              </w:rPr>
              <w:t>M</w:t>
            </w:r>
            <w:r>
              <w:rPr>
                <w:rFonts w:ascii="Times New Roman" w:hAnsi="Times New Roman" w:cs="Times New Roman"/>
                <w:spacing w:val="1"/>
                <w:sz w:val="20"/>
                <w:szCs w:val="20"/>
              </w:rPr>
              <w:t>a</w:t>
            </w:r>
            <w:r>
              <w:rPr>
                <w:rFonts w:ascii="Times New Roman" w:hAnsi="Times New Roman" w:cs="Times New Roman"/>
                <w:spacing w:val="-10"/>
                <w:sz w:val="20"/>
                <w:szCs w:val="20"/>
              </w:rPr>
              <w:t>y</w:t>
            </w:r>
            <w:r>
              <w:rPr>
                <w:rFonts w:ascii="Times New Roman" w:hAnsi="Times New Roman" w:cs="Times New Roman"/>
                <w:sz w:val="20"/>
                <w:szCs w:val="20"/>
              </w:rPr>
              <w:t>,</w:t>
            </w:r>
            <w:r>
              <w:rPr>
                <w:rFonts w:ascii="Times New Roman" w:hAnsi="Times New Roman" w:cs="Times New Roman"/>
                <w:spacing w:val="6"/>
                <w:sz w:val="20"/>
                <w:szCs w:val="20"/>
              </w:rPr>
              <w:t xml:space="preserve"> </w:t>
            </w:r>
            <w:r>
              <w:rPr>
                <w:rFonts w:ascii="Times New Roman" w:hAnsi="Times New Roman" w:cs="Times New Roman"/>
                <w:sz w:val="20"/>
                <w:szCs w:val="20"/>
              </w:rPr>
              <w:t>2008</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proofErr w:type="gramStart"/>
            <w:r>
              <w:rPr>
                <w:rFonts w:ascii="Times New Roman" w:hAnsi="Times New Roman" w:cs="Times New Roman"/>
                <w:spacing w:val="-2"/>
                <w:sz w:val="20"/>
                <w:szCs w:val="20"/>
              </w:rPr>
              <w:t>S</w:t>
            </w:r>
            <w:r>
              <w:rPr>
                <w:rFonts w:ascii="Times New Roman" w:hAnsi="Times New Roman" w:cs="Times New Roman"/>
                <w:sz w:val="20"/>
                <w:szCs w:val="20"/>
              </w:rPr>
              <w:t>h</w:t>
            </w:r>
            <w:r>
              <w:rPr>
                <w:rFonts w:ascii="Times New Roman" w:hAnsi="Times New Roman" w:cs="Times New Roman"/>
                <w:spacing w:val="1"/>
                <w:sz w:val="20"/>
                <w:szCs w:val="20"/>
              </w:rPr>
              <w:t>a</w:t>
            </w:r>
            <w:r>
              <w:rPr>
                <w:rFonts w:ascii="Times New Roman" w:hAnsi="Times New Roman" w:cs="Times New Roman"/>
                <w:sz w:val="20"/>
                <w:szCs w:val="20"/>
              </w:rPr>
              <w:t>k</w:t>
            </w:r>
            <w:r>
              <w:rPr>
                <w:rFonts w:ascii="Times New Roman" w:hAnsi="Times New Roman" w:cs="Times New Roman"/>
                <w:spacing w:val="-3"/>
                <w:sz w:val="20"/>
                <w:szCs w:val="20"/>
              </w:rPr>
              <w:t>t</w:t>
            </w:r>
            <w:r>
              <w:rPr>
                <w:rFonts w:ascii="Times New Roman" w:hAnsi="Times New Roman" w:cs="Times New Roman"/>
                <w:sz w:val="20"/>
                <w:szCs w:val="20"/>
              </w:rPr>
              <w:t xml:space="preserve">i </w:t>
            </w:r>
            <w:r>
              <w:rPr>
                <w:rFonts w:ascii="Times New Roman" w:hAnsi="Times New Roman" w:cs="Times New Roman"/>
                <w:spacing w:val="27"/>
                <w:sz w:val="20"/>
                <w:szCs w:val="20"/>
              </w:rPr>
              <w:t xml:space="preserve"> </w:t>
            </w:r>
            <w:r>
              <w:rPr>
                <w:rFonts w:ascii="Times New Roman" w:hAnsi="Times New Roman" w:cs="Times New Roman"/>
                <w:spacing w:val="-2"/>
                <w:sz w:val="20"/>
                <w:szCs w:val="20"/>
              </w:rPr>
              <w:t>A</w:t>
            </w:r>
            <w:r>
              <w:rPr>
                <w:rFonts w:ascii="Times New Roman" w:hAnsi="Times New Roman" w:cs="Times New Roman"/>
                <w:spacing w:val="-5"/>
                <w:sz w:val="20"/>
                <w:szCs w:val="20"/>
              </w:rPr>
              <w:t>g</w:t>
            </w:r>
            <w:r>
              <w:rPr>
                <w:rFonts w:ascii="Times New Roman" w:hAnsi="Times New Roman" w:cs="Times New Roman"/>
                <w:spacing w:val="5"/>
                <w:sz w:val="20"/>
                <w:szCs w:val="20"/>
              </w:rPr>
              <w:t>r</w:t>
            </w:r>
            <w:r>
              <w:rPr>
                <w:rFonts w:ascii="Times New Roman" w:hAnsi="Times New Roman" w:cs="Times New Roman"/>
                <w:spacing w:val="-3"/>
                <w:sz w:val="20"/>
                <w:szCs w:val="20"/>
              </w:rPr>
              <w:t>l</w:t>
            </w:r>
            <w:proofErr w:type="gramEnd"/>
            <w:r>
              <w:rPr>
                <w:rFonts w:ascii="Times New Roman" w:hAnsi="Times New Roman" w:cs="Times New Roman"/>
                <w:sz w:val="20"/>
                <w:szCs w:val="20"/>
              </w:rPr>
              <w:t xml:space="preserve">. </w:t>
            </w:r>
            <w:r>
              <w:rPr>
                <w:rFonts w:ascii="Times New Roman" w:hAnsi="Times New Roman" w:cs="Times New Roman"/>
                <w:spacing w:val="28"/>
                <w:sz w:val="20"/>
                <w:szCs w:val="20"/>
              </w:rPr>
              <w:t xml:space="preserve"> </w:t>
            </w:r>
            <w:r>
              <w:rPr>
                <w:rFonts w:ascii="Times New Roman" w:hAnsi="Times New Roman" w:cs="Times New Roman"/>
                <w:spacing w:val="-5"/>
                <w:sz w:val="20"/>
                <w:szCs w:val="20"/>
              </w:rPr>
              <w:t>I</w:t>
            </w:r>
            <w:r>
              <w:rPr>
                <w:rFonts w:ascii="Times New Roman" w:hAnsi="Times New Roman" w:cs="Times New Roman"/>
                <w:spacing w:val="5"/>
                <w:sz w:val="20"/>
                <w:szCs w:val="20"/>
              </w:rPr>
              <w:t>n</w:t>
            </w:r>
            <w:r>
              <w:rPr>
                <w:rFonts w:ascii="Times New Roman" w:hAnsi="Times New Roman" w:cs="Times New Roman"/>
                <w:spacing w:val="-5"/>
                <w:sz w:val="20"/>
                <w:szCs w:val="20"/>
              </w:rPr>
              <w:t>d</w:t>
            </w:r>
            <w:r>
              <w:rPr>
                <w:rFonts w:ascii="Times New Roman" w:hAnsi="Times New Roman" w:cs="Times New Roman"/>
                <w:sz w:val="20"/>
                <w:szCs w:val="20"/>
              </w:rPr>
              <w:t>u</w:t>
            </w:r>
            <w:r>
              <w:rPr>
                <w:rFonts w:ascii="Times New Roman" w:hAnsi="Times New Roman" w:cs="Times New Roman"/>
                <w:spacing w:val="-2"/>
                <w:sz w:val="20"/>
                <w:szCs w:val="20"/>
              </w:rPr>
              <w:t>s</w:t>
            </w:r>
            <w:r>
              <w:rPr>
                <w:rFonts w:ascii="Times New Roman" w:hAnsi="Times New Roman" w:cs="Times New Roman"/>
                <w:spacing w:val="-3"/>
                <w:sz w:val="20"/>
                <w:szCs w:val="20"/>
              </w:rPr>
              <w:t>t</w:t>
            </w:r>
            <w:r>
              <w:rPr>
                <w:rFonts w:ascii="Times New Roman" w:hAnsi="Times New Roman" w:cs="Times New Roman"/>
                <w:spacing w:val="5"/>
                <w:sz w:val="20"/>
                <w:szCs w:val="20"/>
              </w:rPr>
              <w:t>r</w:t>
            </w:r>
            <w:r>
              <w:rPr>
                <w:rFonts w:ascii="Times New Roman" w:hAnsi="Times New Roman" w:cs="Times New Roman"/>
                <w:spacing w:val="1"/>
                <w:sz w:val="20"/>
                <w:szCs w:val="20"/>
              </w:rPr>
              <w:t>i</w:t>
            </w:r>
            <w:r>
              <w:rPr>
                <w:rFonts w:ascii="Times New Roman" w:hAnsi="Times New Roman" w:cs="Times New Roman"/>
                <w:spacing w:val="-3"/>
                <w:sz w:val="20"/>
                <w:szCs w:val="20"/>
              </w:rPr>
              <w:t>e</w:t>
            </w:r>
            <w:r>
              <w:rPr>
                <w:rFonts w:ascii="Times New Roman" w:hAnsi="Times New Roman" w:cs="Times New Roman"/>
                <w:spacing w:val="-2"/>
                <w:sz w:val="20"/>
                <w:szCs w:val="20"/>
              </w:rPr>
              <w:t>s</w:t>
            </w:r>
            <w:proofErr w:type="gramStart"/>
            <w:r>
              <w:rPr>
                <w:rFonts w:ascii="Times New Roman" w:hAnsi="Times New Roman" w:cs="Times New Roman"/>
                <w:sz w:val="20"/>
                <w:szCs w:val="20"/>
              </w:rPr>
              <w:t xml:space="preserve">, </w:t>
            </w:r>
            <w:r>
              <w:rPr>
                <w:rFonts w:ascii="Times New Roman" w:hAnsi="Times New Roman" w:cs="Times New Roman"/>
                <w:spacing w:val="29"/>
                <w:sz w:val="20"/>
                <w:szCs w:val="20"/>
              </w:rPr>
              <w:t xml:space="preserve"> </w:t>
            </w:r>
            <w:r>
              <w:rPr>
                <w:rFonts w:ascii="Times New Roman" w:hAnsi="Times New Roman" w:cs="Times New Roman"/>
                <w:spacing w:val="-6"/>
                <w:sz w:val="20"/>
                <w:szCs w:val="20"/>
              </w:rPr>
              <w:t>K</w:t>
            </w:r>
            <w:r>
              <w:rPr>
                <w:rFonts w:ascii="Times New Roman" w:hAnsi="Times New Roman" w:cs="Times New Roman"/>
                <w:spacing w:val="5"/>
                <w:sz w:val="20"/>
                <w:szCs w:val="20"/>
              </w:rPr>
              <w:t>h</w:t>
            </w:r>
            <w:r>
              <w:rPr>
                <w:rFonts w:ascii="Times New Roman" w:hAnsi="Times New Roman" w:cs="Times New Roman"/>
                <w:spacing w:val="-8"/>
                <w:sz w:val="20"/>
                <w:szCs w:val="20"/>
              </w:rPr>
              <w:t>e</w:t>
            </w:r>
            <w:r>
              <w:rPr>
                <w:rFonts w:ascii="Times New Roman" w:hAnsi="Times New Roman" w:cs="Times New Roman"/>
                <w:sz w:val="20"/>
                <w:szCs w:val="20"/>
              </w:rPr>
              <w:t>n</w:t>
            </w:r>
            <w:r>
              <w:rPr>
                <w:rFonts w:ascii="Times New Roman" w:hAnsi="Times New Roman" w:cs="Times New Roman"/>
                <w:spacing w:val="1"/>
                <w:sz w:val="20"/>
                <w:szCs w:val="20"/>
              </w:rPr>
              <w:t>al</w:t>
            </w:r>
            <w:r>
              <w:rPr>
                <w:rFonts w:ascii="Times New Roman" w:hAnsi="Times New Roman" w:cs="Times New Roman"/>
                <w:sz w:val="20"/>
                <w:szCs w:val="20"/>
              </w:rPr>
              <w:t>u</w:t>
            </w:r>
            <w:proofErr w:type="gramEnd"/>
            <w:r>
              <w:rPr>
                <w:rFonts w:ascii="Times New Roman" w:hAnsi="Times New Roman" w:cs="Times New Roman"/>
                <w:sz w:val="20"/>
                <w:szCs w:val="20"/>
              </w:rPr>
              <w:t xml:space="preserve"> </w:t>
            </w:r>
            <w:r>
              <w:rPr>
                <w:rFonts w:ascii="Times New Roman" w:hAnsi="Times New Roman" w:cs="Times New Roman"/>
                <w:spacing w:val="26"/>
                <w:sz w:val="20"/>
                <w:szCs w:val="20"/>
              </w:rPr>
              <w:t xml:space="preserve"> </w:t>
            </w:r>
            <w:r>
              <w:rPr>
                <w:rFonts w:ascii="Times New Roman" w:hAnsi="Times New Roman" w:cs="Times New Roman"/>
                <w:spacing w:val="-5"/>
                <w:sz w:val="20"/>
                <w:szCs w:val="20"/>
              </w:rPr>
              <w:t>Ro</w:t>
            </w:r>
            <w:r>
              <w:rPr>
                <w:rFonts w:ascii="Times New Roman" w:hAnsi="Times New Roman" w:cs="Times New Roman"/>
                <w:spacing w:val="1"/>
                <w:sz w:val="20"/>
                <w:szCs w:val="20"/>
              </w:rPr>
              <w:t>a</w:t>
            </w:r>
            <w:r>
              <w:rPr>
                <w:rFonts w:ascii="Times New Roman" w:hAnsi="Times New Roman" w:cs="Times New Roman"/>
                <w:spacing w:val="4"/>
                <w:sz w:val="20"/>
                <w:szCs w:val="20"/>
              </w:rPr>
              <w:t>d</w:t>
            </w:r>
            <w:r>
              <w:rPr>
                <w:rFonts w:ascii="Times New Roman" w:hAnsi="Times New Roman" w:cs="Times New Roman"/>
                <w:sz w:val="20"/>
                <w:szCs w:val="20"/>
              </w:rPr>
              <w:t xml:space="preserve">, </w:t>
            </w:r>
            <w:r>
              <w:rPr>
                <w:rFonts w:ascii="Times New Roman" w:hAnsi="Times New Roman" w:cs="Times New Roman"/>
                <w:spacing w:val="28"/>
                <w:sz w:val="20"/>
                <w:szCs w:val="20"/>
              </w:rPr>
              <w:t xml:space="preserve"> </w:t>
            </w:r>
            <w:r>
              <w:rPr>
                <w:rFonts w:ascii="Times New Roman" w:hAnsi="Times New Roman" w:cs="Times New Roman"/>
                <w:spacing w:val="-6"/>
                <w:sz w:val="20"/>
                <w:szCs w:val="20"/>
              </w:rPr>
              <w:t>N</w:t>
            </w:r>
            <w:r>
              <w:rPr>
                <w:rFonts w:ascii="Times New Roman" w:hAnsi="Times New Roman" w:cs="Times New Roman"/>
                <w:sz w:val="20"/>
                <w:szCs w:val="20"/>
              </w:rPr>
              <w:t>r.</w:t>
            </w:r>
          </w:p>
          <w:p w:rsidR="002C75C5" w:rsidRDefault="002C75C5" w:rsidP="0076193D">
            <w:pPr>
              <w:widowControl w:val="0"/>
              <w:autoSpaceDE w:val="0"/>
              <w:autoSpaceDN w:val="0"/>
              <w:adjustRightInd w:val="0"/>
              <w:spacing w:before="1" w:after="0" w:line="240" w:lineRule="auto"/>
              <w:ind w:left="100"/>
              <w:rPr>
                <w:rFonts w:ascii="Times New Roman" w:hAnsi="Times New Roman" w:cs="Times New Roman"/>
                <w:sz w:val="24"/>
                <w:szCs w:val="24"/>
              </w:rPr>
            </w:pPr>
            <w:r>
              <w:rPr>
                <w:rFonts w:ascii="Times New Roman" w:hAnsi="Times New Roman" w:cs="Times New Roman"/>
                <w:spacing w:val="-2"/>
                <w:sz w:val="20"/>
                <w:szCs w:val="20"/>
              </w:rPr>
              <w:t>S</w:t>
            </w:r>
            <w:r>
              <w:rPr>
                <w:rFonts w:ascii="Times New Roman" w:hAnsi="Times New Roman" w:cs="Times New Roman"/>
                <w:sz w:val="20"/>
                <w:szCs w:val="20"/>
              </w:rPr>
              <w:t>p</w:t>
            </w:r>
            <w:r>
              <w:rPr>
                <w:rFonts w:ascii="Times New Roman" w:hAnsi="Times New Roman" w:cs="Times New Roman"/>
                <w:spacing w:val="-3"/>
                <w:sz w:val="20"/>
                <w:szCs w:val="20"/>
              </w:rPr>
              <w:t>a</w:t>
            </w:r>
            <w:r>
              <w:rPr>
                <w:rFonts w:ascii="Times New Roman" w:hAnsi="Times New Roman" w:cs="Times New Roman"/>
                <w:sz w:val="20"/>
                <w:szCs w:val="20"/>
              </w:rPr>
              <w:t>n</w:t>
            </w:r>
            <w:r>
              <w:rPr>
                <w:rFonts w:ascii="Times New Roman" w:hAnsi="Times New Roman" w:cs="Times New Roman"/>
                <w:spacing w:val="7"/>
                <w:sz w:val="20"/>
                <w:szCs w:val="20"/>
              </w:rPr>
              <w:t xml:space="preserve"> </w:t>
            </w:r>
            <w:r>
              <w:rPr>
                <w:rFonts w:ascii="Times New Roman" w:hAnsi="Times New Roman" w:cs="Times New Roman"/>
                <w:spacing w:val="-2"/>
                <w:sz w:val="20"/>
                <w:szCs w:val="20"/>
              </w:rPr>
              <w:t>M</w:t>
            </w:r>
            <w:r>
              <w:rPr>
                <w:rFonts w:ascii="Times New Roman" w:hAnsi="Times New Roman" w:cs="Times New Roman"/>
                <w:spacing w:val="-3"/>
                <w:sz w:val="20"/>
                <w:szCs w:val="20"/>
              </w:rPr>
              <w:t>e</w:t>
            </w:r>
            <w:r>
              <w:rPr>
                <w:rFonts w:ascii="Times New Roman" w:hAnsi="Times New Roman" w:cs="Times New Roman"/>
                <w:sz w:val="20"/>
                <w:szCs w:val="20"/>
              </w:rPr>
              <w:t>ga</w:t>
            </w:r>
            <w:r>
              <w:rPr>
                <w:rFonts w:ascii="Times New Roman" w:hAnsi="Times New Roman" w:cs="Times New Roman"/>
                <w:spacing w:val="1"/>
                <w:sz w:val="20"/>
                <w:szCs w:val="20"/>
              </w:rPr>
              <w:t xml:space="preserve"> </w:t>
            </w:r>
            <w:r>
              <w:rPr>
                <w:rFonts w:ascii="Times New Roman" w:hAnsi="Times New Roman" w:cs="Times New Roman"/>
                <w:spacing w:val="-2"/>
                <w:sz w:val="20"/>
                <w:szCs w:val="20"/>
              </w:rPr>
              <w:t>M</w:t>
            </w:r>
            <w:r>
              <w:rPr>
                <w:rFonts w:ascii="Times New Roman" w:hAnsi="Times New Roman" w:cs="Times New Roman"/>
                <w:spacing w:val="-3"/>
                <w:sz w:val="20"/>
                <w:szCs w:val="20"/>
              </w:rPr>
              <w:t>a</w:t>
            </w:r>
            <w:r>
              <w:rPr>
                <w:rFonts w:ascii="Times New Roman" w:hAnsi="Times New Roman" w:cs="Times New Roman"/>
                <w:spacing w:val="1"/>
                <w:sz w:val="20"/>
                <w:szCs w:val="20"/>
              </w:rPr>
              <w:t>l</w:t>
            </w:r>
            <w:r>
              <w:rPr>
                <w:rFonts w:ascii="Times New Roman" w:hAnsi="Times New Roman" w:cs="Times New Roman"/>
                <w:spacing w:val="-3"/>
                <w:sz w:val="20"/>
                <w:szCs w:val="20"/>
              </w:rPr>
              <w:t>l</w:t>
            </w:r>
            <w:r>
              <w:rPr>
                <w:rFonts w:ascii="Times New Roman" w:hAnsi="Times New Roman" w:cs="Times New Roman"/>
                <w:sz w:val="20"/>
                <w:szCs w:val="20"/>
              </w:rPr>
              <w:t>,</w:t>
            </w:r>
            <w:r>
              <w:rPr>
                <w:rFonts w:ascii="Times New Roman" w:hAnsi="Times New Roman" w:cs="Times New Roman"/>
                <w:spacing w:val="7"/>
                <w:sz w:val="20"/>
                <w:szCs w:val="20"/>
              </w:rPr>
              <w:t xml:space="preserve"> </w:t>
            </w:r>
            <w:r>
              <w:rPr>
                <w:rFonts w:ascii="Times New Roman" w:hAnsi="Times New Roman" w:cs="Times New Roman"/>
                <w:spacing w:val="-6"/>
                <w:sz w:val="20"/>
                <w:szCs w:val="20"/>
              </w:rPr>
              <w:t>V</w:t>
            </w:r>
            <w:r>
              <w:rPr>
                <w:rFonts w:ascii="Times New Roman" w:hAnsi="Times New Roman" w:cs="Times New Roman"/>
                <w:spacing w:val="1"/>
                <w:sz w:val="20"/>
                <w:szCs w:val="20"/>
              </w:rPr>
              <w:t>i</w:t>
            </w:r>
            <w:r>
              <w:rPr>
                <w:rFonts w:ascii="Times New Roman" w:hAnsi="Times New Roman" w:cs="Times New Roman"/>
                <w:spacing w:val="-6"/>
                <w:sz w:val="20"/>
                <w:szCs w:val="20"/>
              </w:rPr>
              <w:t>s</w:t>
            </w:r>
            <w:r>
              <w:rPr>
                <w:rFonts w:ascii="Times New Roman" w:hAnsi="Times New Roman" w:cs="Times New Roman"/>
                <w:spacing w:val="5"/>
                <w:sz w:val="20"/>
                <w:szCs w:val="20"/>
              </w:rPr>
              <w:t>n</w:t>
            </w:r>
            <w:r>
              <w:rPr>
                <w:rFonts w:ascii="Times New Roman" w:hAnsi="Times New Roman" w:cs="Times New Roman"/>
                <w:spacing w:val="1"/>
                <w:sz w:val="20"/>
                <w:szCs w:val="20"/>
              </w:rPr>
              <w:t>a</w:t>
            </w:r>
            <w:r>
              <w:rPr>
                <w:rFonts w:ascii="Times New Roman" w:hAnsi="Times New Roman" w:cs="Times New Roman"/>
                <w:spacing w:val="-5"/>
                <w:sz w:val="20"/>
                <w:szCs w:val="20"/>
              </w:rPr>
              <w:t>g</w:t>
            </w:r>
            <w:r>
              <w:rPr>
                <w:rFonts w:ascii="Times New Roman" w:hAnsi="Times New Roman" w:cs="Times New Roman"/>
                <w:spacing w:val="-3"/>
                <w:sz w:val="20"/>
                <w:szCs w:val="20"/>
              </w:rPr>
              <w:t>a</w:t>
            </w:r>
            <w:r>
              <w:rPr>
                <w:rFonts w:ascii="Times New Roman" w:hAnsi="Times New Roman" w:cs="Times New Roman"/>
                <w:sz w:val="20"/>
                <w:szCs w:val="20"/>
              </w:rPr>
              <w:t>r</w:t>
            </w:r>
            <w:r>
              <w:rPr>
                <w:rFonts w:ascii="Times New Roman" w:hAnsi="Times New Roman" w:cs="Times New Roman"/>
                <w:spacing w:val="5"/>
                <w:sz w:val="20"/>
                <w:szCs w:val="20"/>
              </w:rPr>
              <w:t xml:space="preserve"> </w:t>
            </w:r>
            <w:r>
              <w:rPr>
                <w:rFonts w:ascii="Times New Roman" w:hAnsi="Times New Roman" w:cs="Times New Roman"/>
                <w:sz w:val="20"/>
                <w:szCs w:val="20"/>
              </w:rPr>
              <w:t>(</w:t>
            </w:r>
            <w:r>
              <w:rPr>
                <w:rFonts w:ascii="Times New Roman" w:hAnsi="Times New Roman" w:cs="Times New Roman"/>
                <w:spacing w:val="-1"/>
                <w:sz w:val="20"/>
                <w:szCs w:val="20"/>
              </w:rPr>
              <w:t>N</w:t>
            </w:r>
            <w:r>
              <w:rPr>
                <w:rFonts w:ascii="Times New Roman" w:hAnsi="Times New Roman" w:cs="Times New Roman"/>
                <w:spacing w:val="-5"/>
                <w:sz w:val="20"/>
                <w:szCs w:val="20"/>
              </w:rPr>
              <w:t>o</w:t>
            </w:r>
            <w:r>
              <w:rPr>
                <w:rFonts w:ascii="Times New Roman" w:hAnsi="Times New Roman" w:cs="Times New Roman"/>
                <w:spacing w:val="5"/>
                <w:sz w:val="20"/>
                <w:szCs w:val="20"/>
              </w:rPr>
              <w:t>r</w:t>
            </w:r>
            <w:r>
              <w:rPr>
                <w:rFonts w:ascii="Times New Roman" w:hAnsi="Times New Roman" w:cs="Times New Roman"/>
                <w:spacing w:val="-3"/>
                <w:sz w:val="20"/>
                <w:szCs w:val="20"/>
              </w:rPr>
              <w:t>t</w:t>
            </w:r>
            <w:r>
              <w:rPr>
                <w:rFonts w:ascii="Times New Roman" w:hAnsi="Times New Roman" w:cs="Times New Roman"/>
                <w:sz w:val="20"/>
                <w:szCs w:val="20"/>
              </w:rPr>
              <w:t>h</w:t>
            </w:r>
            <w:r>
              <w:rPr>
                <w:rFonts w:ascii="Times New Roman" w:hAnsi="Times New Roman" w:cs="Times New Roman"/>
                <w:spacing w:val="4"/>
                <w:sz w:val="20"/>
                <w:szCs w:val="20"/>
              </w:rPr>
              <w:t xml:space="preserve"> </w:t>
            </w:r>
            <w:r>
              <w:rPr>
                <w:rFonts w:ascii="Times New Roman" w:hAnsi="Times New Roman" w:cs="Times New Roman"/>
                <w:spacing w:val="-2"/>
                <w:sz w:val="20"/>
                <w:szCs w:val="20"/>
              </w:rPr>
              <w:t>G</w:t>
            </w:r>
            <w:r>
              <w:rPr>
                <w:rFonts w:ascii="Times New Roman" w:hAnsi="Times New Roman" w:cs="Times New Roman"/>
                <w:sz w:val="20"/>
                <w:szCs w:val="20"/>
              </w:rPr>
              <w:t>u</w:t>
            </w:r>
            <w:r>
              <w:rPr>
                <w:rFonts w:ascii="Times New Roman" w:hAnsi="Times New Roman" w:cs="Times New Roman"/>
                <w:spacing w:val="-3"/>
                <w:sz w:val="20"/>
                <w:szCs w:val="20"/>
              </w:rPr>
              <w:t>j</w:t>
            </w:r>
            <w:r>
              <w:rPr>
                <w:rFonts w:ascii="Times New Roman" w:hAnsi="Times New Roman" w:cs="Times New Roman"/>
                <w:spacing w:val="-3"/>
                <w:w w:val="101"/>
                <w:sz w:val="20"/>
                <w:szCs w:val="20"/>
              </w:rPr>
              <w:t>a</w:t>
            </w:r>
            <w:r>
              <w:rPr>
                <w:rFonts w:ascii="Times New Roman" w:hAnsi="Times New Roman" w:cs="Times New Roman"/>
                <w:sz w:val="20"/>
                <w:szCs w:val="20"/>
              </w:rPr>
              <w:t>r</w:t>
            </w:r>
            <w:r>
              <w:rPr>
                <w:rFonts w:ascii="Times New Roman" w:hAnsi="Times New Roman" w:cs="Times New Roman"/>
                <w:spacing w:val="2"/>
                <w:sz w:val="20"/>
                <w:szCs w:val="20"/>
              </w:rPr>
              <w:t>a</w:t>
            </w:r>
            <w:r>
              <w:rPr>
                <w:rFonts w:ascii="Times New Roman" w:hAnsi="Times New Roman" w:cs="Times New Roman"/>
                <w:spacing w:val="1"/>
                <w:w w:val="101"/>
                <w:sz w:val="20"/>
                <w:szCs w:val="20"/>
              </w:rPr>
              <w:t>t</w:t>
            </w:r>
            <w:r>
              <w:rPr>
                <w:rFonts w:ascii="Times New Roman" w:hAnsi="Times New Roman" w:cs="Times New Roman"/>
                <w:sz w:val="20"/>
                <w:szCs w:val="20"/>
              </w:rPr>
              <w:t>)</w:t>
            </w:r>
          </w:p>
        </w:tc>
      </w:tr>
      <w:tr w:rsidR="002C75C5" w:rsidTr="002C75C5">
        <w:trPr>
          <w:trHeight w:hRule="exact" w:val="701"/>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228" w:right="228"/>
              <w:jc w:val="center"/>
              <w:rPr>
                <w:rFonts w:ascii="Times New Roman" w:hAnsi="Times New Roman" w:cs="Times New Roman"/>
                <w:sz w:val="24"/>
                <w:szCs w:val="24"/>
              </w:rPr>
            </w:pPr>
            <w:r>
              <w:rPr>
                <w:rFonts w:ascii="Times New Roman" w:hAnsi="Times New Roman" w:cs="Times New Roman"/>
                <w:sz w:val="20"/>
                <w:szCs w:val="20"/>
              </w:rPr>
              <w:t>3</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F</w:t>
            </w:r>
            <w:r>
              <w:rPr>
                <w:rFonts w:ascii="Times New Roman" w:hAnsi="Times New Roman" w:cs="Times New Roman"/>
                <w:spacing w:val="-3"/>
                <w:sz w:val="20"/>
                <w:szCs w:val="20"/>
              </w:rPr>
              <w:t>ee</w:t>
            </w:r>
            <w:r>
              <w:rPr>
                <w:rFonts w:ascii="Times New Roman" w:hAnsi="Times New Roman" w:cs="Times New Roman"/>
                <w:sz w:val="20"/>
                <w:szCs w:val="20"/>
              </w:rPr>
              <w:t>d</w:t>
            </w:r>
            <w:r>
              <w:rPr>
                <w:rFonts w:ascii="Times New Roman" w:hAnsi="Times New Roman" w:cs="Times New Roman"/>
                <w:spacing w:val="1"/>
                <w:sz w:val="20"/>
                <w:szCs w:val="20"/>
              </w:rPr>
              <w:t>i</w:t>
            </w:r>
            <w:r>
              <w:rPr>
                <w:rFonts w:ascii="Times New Roman" w:hAnsi="Times New Roman" w:cs="Times New Roman"/>
                <w:spacing w:val="5"/>
                <w:sz w:val="20"/>
                <w:szCs w:val="20"/>
              </w:rPr>
              <w:t>n</w:t>
            </w:r>
            <w:r>
              <w:rPr>
                <w:rFonts w:ascii="Times New Roman" w:hAnsi="Times New Roman" w:cs="Times New Roman"/>
                <w:sz w:val="20"/>
                <w:szCs w:val="20"/>
              </w:rPr>
              <w:t xml:space="preserve">g    </w:t>
            </w:r>
            <w:r>
              <w:rPr>
                <w:rFonts w:ascii="Times New Roman" w:hAnsi="Times New Roman" w:cs="Times New Roman"/>
                <w:spacing w:val="11"/>
                <w:sz w:val="20"/>
                <w:szCs w:val="20"/>
              </w:rPr>
              <w:t xml:space="preserve"> </w:t>
            </w:r>
            <w:r>
              <w:rPr>
                <w:rFonts w:ascii="Times New Roman" w:hAnsi="Times New Roman" w:cs="Times New Roman"/>
                <w:spacing w:val="-5"/>
                <w:sz w:val="20"/>
                <w:szCs w:val="20"/>
              </w:rPr>
              <w:t>C</w:t>
            </w:r>
            <w:r>
              <w:rPr>
                <w:rFonts w:ascii="Times New Roman" w:hAnsi="Times New Roman" w:cs="Times New Roman"/>
                <w:spacing w:val="5"/>
                <w:sz w:val="20"/>
                <w:szCs w:val="20"/>
              </w:rPr>
              <w:t>h</w:t>
            </w:r>
            <w:r>
              <w:rPr>
                <w:rFonts w:ascii="Times New Roman" w:hAnsi="Times New Roman" w:cs="Times New Roman"/>
                <w:spacing w:val="-5"/>
                <w:sz w:val="20"/>
                <w:szCs w:val="20"/>
              </w:rPr>
              <w:t>u</w:t>
            </w:r>
            <w:r>
              <w:rPr>
                <w:rFonts w:ascii="Times New Roman" w:hAnsi="Times New Roman" w:cs="Times New Roman"/>
                <w:spacing w:val="1"/>
                <w:sz w:val="20"/>
                <w:szCs w:val="20"/>
              </w:rPr>
              <w:t>t</w:t>
            </w:r>
            <w:r>
              <w:rPr>
                <w:rFonts w:ascii="Times New Roman" w:hAnsi="Times New Roman" w:cs="Times New Roman"/>
                <w:sz w:val="20"/>
                <w:szCs w:val="20"/>
              </w:rPr>
              <w:t xml:space="preserve">e    </w:t>
            </w:r>
            <w:r>
              <w:rPr>
                <w:rFonts w:ascii="Times New Roman" w:hAnsi="Times New Roman" w:cs="Times New Roman"/>
                <w:spacing w:val="7"/>
                <w:sz w:val="20"/>
                <w:szCs w:val="20"/>
              </w:rPr>
              <w:t xml:space="preserve"> </w:t>
            </w:r>
            <w:r>
              <w:rPr>
                <w:rFonts w:ascii="Times New Roman" w:hAnsi="Times New Roman" w:cs="Times New Roman"/>
                <w:sz w:val="20"/>
                <w:szCs w:val="20"/>
              </w:rPr>
              <w:t>of</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0"/>
                <w:szCs w:val="20"/>
              </w:rPr>
            </w:pPr>
            <w:r>
              <w:rPr>
                <w:rFonts w:ascii="Times New Roman" w:hAnsi="Times New Roman" w:cs="Times New Roman"/>
                <w:spacing w:val="-2"/>
                <w:sz w:val="20"/>
                <w:szCs w:val="20"/>
              </w:rPr>
              <w:t>M</w:t>
            </w:r>
            <w:r>
              <w:rPr>
                <w:rFonts w:ascii="Times New Roman" w:hAnsi="Times New Roman" w:cs="Times New Roman"/>
                <w:spacing w:val="-3"/>
                <w:sz w:val="20"/>
                <w:szCs w:val="20"/>
              </w:rPr>
              <w:t>a</w:t>
            </w:r>
            <w:r>
              <w:rPr>
                <w:rFonts w:ascii="Times New Roman" w:hAnsi="Times New Roman" w:cs="Times New Roman"/>
                <w:spacing w:val="5"/>
                <w:sz w:val="20"/>
                <w:szCs w:val="20"/>
              </w:rPr>
              <w:t>r</w:t>
            </w:r>
            <w:r>
              <w:rPr>
                <w:rFonts w:ascii="Times New Roman" w:hAnsi="Times New Roman" w:cs="Times New Roman"/>
                <w:spacing w:val="-6"/>
                <w:sz w:val="20"/>
                <w:szCs w:val="20"/>
              </w:rPr>
              <w:t>s</w:t>
            </w:r>
            <w:r>
              <w:rPr>
                <w:rFonts w:ascii="Times New Roman" w:hAnsi="Times New Roman" w:cs="Times New Roman"/>
                <w:spacing w:val="5"/>
                <w:sz w:val="20"/>
                <w:szCs w:val="20"/>
              </w:rPr>
              <w:t>h</w:t>
            </w:r>
            <w:r>
              <w:rPr>
                <w:rFonts w:ascii="Times New Roman" w:hAnsi="Times New Roman" w:cs="Times New Roman"/>
                <w:spacing w:val="1"/>
                <w:sz w:val="20"/>
                <w:szCs w:val="20"/>
              </w:rPr>
              <w:t>a</w:t>
            </w:r>
            <w:r>
              <w:rPr>
                <w:rFonts w:ascii="Times New Roman" w:hAnsi="Times New Roman" w:cs="Times New Roman"/>
                <w:sz w:val="20"/>
                <w:szCs w:val="20"/>
              </w:rPr>
              <w:t xml:space="preserve">l      </w:t>
            </w:r>
            <w:r>
              <w:rPr>
                <w:rFonts w:ascii="Times New Roman" w:hAnsi="Times New Roman" w:cs="Times New Roman"/>
                <w:spacing w:val="4"/>
                <w:sz w:val="20"/>
                <w:szCs w:val="20"/>
              </w:rPr>
              <w:t xml:space="preserve"> </w:t>
            </w:r>
            <w:r>
              <w:rPr>
                <w:rFonts w:ascii="Times New Roman" w:hAnsi="Times New Roman" w:cs="Times New Roman"/>
                <w:spacing w:val="-2"/>
                <w:sz w:val="20"/>
                <w:szCs w:val="20"/>
              </w:rPr>
              <w:t>M</w:t>
            </w:r>
            <w:r>
              <w:rPr>
                <w:rFonts w:ascii="Times New Roman" w:hAnsi="Times New Roman" w:cs="Times New Roman"/>
                <w:sz w:val="20"/>
                <w:szCs w:val="20"/>
              </w:rPr>
              <w:t>u</w:t>
            </w:r>
            <w:r>
              <w:rPr>
                <w:rFonts w:ascii="Times New Roman" w:hAnsi="Times New Roman" w:cs="Times New Roman"/>
                <w:spacing w:val="-3"/>
                <w:sz w:val="20"/>
                <w:szCs w:val="20"/>
              </w:rPr>
              <w:t>l</w:t>
            </w:r>
            <w:r>
              <w:rPr>
                <w:rFonts w:ascii="Times New Roman" w:hAnsi="Times New Roman" w:cs="Times New Roman"/>
                <w:spacing w:val="1"/>
                <w:w w:val="101"/>
                <w:sz w:val="20"/>
                <w:szCs w:val="20"/>
              </w:rPr>
              <w:t>ti</w:t>
            </w:r>
            <w:r>
              <w:rPr>
                <w:rFonts w:ascii="Times New Roman" w:hAnsi="Times New Roman" w:cs="Times New Roman"/>
                <w:spacing w:val="-8"/>
                <w:w w:val="101"/>
                <w:sz w:val="20"/>
                <w:szCs w:val="20"/>
              </w:rPr>
              <w:t>c</w:t>
            </w:r>
            <w:r>
              <w:rPr>
                <w:rFonts w:ascii="Times New Roman" w:hAnsi="Times New Roman" w:cs="Times New Roman"/>
                <w:spacing w:val="5"/>
                <w:sz w:val="20"/>
                <w:szCs w:val="20"/>
              </w:rPr>
              <w:t>r</w:t>
            </w:r>
            <w:r>
              <w:rPr>
                <w:rFonts w:ascii="Times New Roman" w:hAnsi="Times New Roman" w:cs="Times New Roman"/>
                <w:spacing w:val="-5"/>
                <w:sz w:val="20"/>
                <w:szCs w:val="20"/>
              </w:rPr>
              <w:t>o</w:t>
            </w:r>
            <w:r>
              <w:rPr>
                <w:rFonts w:ascii="Times New Roman" w:hAnsi="Times New Roman" w:cs="Times New Roman"/>
                <w:sz w:val="20"/>
                <w:szCs w:val="20"/>
              </w:rPr>
              <w:t>p</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pacing w:val="-3"/>
                <w:sz w:val="20"/>
                <w:szCs w:val="20"/>
              </w:rPr>
              <w:t>T</w:t>
            </w:r>
            <w:r>
              <w:rPr>
                <w:rFonts w:ascii="Times New Roman" w:hAnsi="Times New Roman" w:cs="Times New Roman"/>
                <w:sz w:val="20"/>
                <w:szCs w:val="20"/>
              </w:rPr>
              <w:t>h</w:t>
            </w:r>
            <w:r>
              <w:rPr>
                <w:rFonts w:ascii="Times New Roman" w:hAnsi="Times New Roman" w:cs="Times New Roman"/>
                <w:spacing w:val="5"/>
                <w:sz w:val="20"/>
                <w:szCs w:val="20"/>
              </w:rPr>
              <w:t>r</w:t>
            </w:r>
            <w:r>
              <w:rPr>
                <w:rFonts w:ascii="Times New Roman" w:hAnsi="Times New Roman" w:cs="Times New Roman"/>
                <w:spacing w:val="-3"/>
                <w:w w:val="101"/>
                <w:sz w:val="20"/>
                <w:szCs w:val="20"/>
              </w:rPr>
              <w:t>e</w:t>
            </w:r>
            <w:r>
              <w:rPr>
                <w:rFonts w:ascii="Times New Roman" w:hAnsi="Times New Roman" w:cs="Times New Roman"/>
                <w:spacing w:val="-2"/>
                <w:sz w:val="20"/>
                <w:szCs w:val="20"/>
              </w:rPr>
              <w:t>s</w:t>
            </w:r>
            <w:r>
              <w:rPr>
                <w:rFonts w:ascii="Times New Roman" w:hAnsi="Times New Roman" w:cs="Times New Roman"/>
                <w:spacing w:val="5"/>
                <w:sz w:val="20"/>
                <w:szCs w:val="20"/>
              </w:rPr>
              <w:t>h</w:t>
            </w:r>
            <w:r>
              <w:rPr>
                <w:rFonts w:ascii="Times New Roman" w:hAnsi="Times New Roman" w:cs="Times New Roman"/>
                <w:spacing w:val="-8"/>
                <w:w w:val="101"/>
                <w:sz w:val="20"/>
                <w:szCs w:val="20"/>
              </w:rPr>
              <w:t>e</w:t>
            </w:r>
            <w:r>
              <w:rPr>
                <w:rFonts w:ascii="Times New Roman" w:hAnsi="Times New Roman" w:cs="Times New Roman"/>
                <w:sz w:val="20"/>
                <w:szCs w:val="20"/>
              </w:rPr>
              <w:t>r</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z w:val="20"/>
                <w:szCs w:val="20"/>
              </w:rPr>
              <w:t>C-4</w:t>
            </w:r>
            <w:r>
              <w:rPr>
                <w:rFonts w:ascii="Times New Roman" w:hAnsi="Times New Roman" w:cs="Times New Roman"/>
                <w:spacing w:val="1"/>
                <w:sz w:val="20"/>
                <w:szCs w:val="20"/>
              </w:rPr>
              <w:t>/</w:t>
            </w:r>
            <w:r>
              <w:rPr>
                <w:rFonts w:ascii="Times New Roman" w:hAnsi="Times New Roman" w:cs="Times New Roman"/>
                <w:sz w:val="20"/>
                <w:szCs w:val="20"/>
              </w:rPr>
              <w:t>65</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5"/>
              <w:rPr>
                <w:rFonts w:ascii="Times New Roman" w:hAnsi="Times New Roman" w:cs="Times New Roman"/>
                <w:sz w:val="24"/>
                <w:szCs w:val="24"/>
              </w:rPr>
            </w:pPr>
            <w:r>
              <w:rPr>
                <w:rFonts w:ascii="Times New Roman" w:hAnsi="Times New Roman" w:cs="Times New Roman"/>
                <w:spacing w:val="-2"/>
                <w:sz w:val="20"/>
                <w:szCs w:val="20"/>
              </w:rPr>
              <w:t>M</w:t>
            </w:r>
            <w:r>
              <w:rPr>
                <w:rFonts w:ascii="Times New Roman" w:hAnsi="Times New Roman" w:cs="Times New Roman"/>
                <w:spacing w:val="1"/>
                <w:sz w:val="20"/>
                <w:szCs w:val="20"/>
              </w:rPr>
              <w:t>a</w:t>
            </w:r>
            <w:r>
              <w:rPr>
                <w:rFonts w:ascii="Times New Roman" w:hAnsi="Times New Roman" w:cs="Times New Roman"/>
                <w:spacing w:val="-10"/>
                <w:sz w:val="20"/>
                <w:szCs w:val="20"/>
              </w:rPr>
              <w:t>y</w:t>
            </w:r>
            <w:r>
              <w:rPr>
                <w:rFonts w:ascii="Times New Roman" w:hAnsi="Times New Roman" w:cs="Times New Roman"/>
                <w:sz w:val="20"/>
                <w:szCs w:val="20"/>
              </w:rPr>
              <w:t>,</w:t>
            </w:r>
            <w:r>
              <w:rPr>
                <w:rFonts w:ascii="Times New Roman" w:hAnsi="Times New Roman" w:cs="Times New Roman"/>
                <w:spacing w:val="6"/>
                <w:sz w:val="20"/>
                <w:szCs w:val="20"/>
              </w:rPr>
              <w:t xml:space="preserve"> </w:t>
            </w:r>
            <w:r>
              <w:rPr>
                <w:rFonts w:ascii="Times New Roman" w:hAnsi="Times New Roman" w:cs="Times New Roman"/>
                <w:sz w:val="20"/>
                <w:szCs w:val="20"/>
              </w:rPr>
              <w:t>2008</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M</w:t>
            </w:r>
            <w:r>
              <w:rPr>
                <w:rFonts w:ascii="Times New Roman" w:hAnsi="Times New Roman" w:cs="Times New Roman"/>
                <w:spacing w:val="1"/>
                <w:sz w:val="20"/>
                <w:szCs w:val="20"/>
              </w:rPr>
              <w:t>/</w:t>
            </w:r>
            <w:r>
              <w:rPr>
                <w:rFonts w:ascii="Times New Roman" w:hAnsi="Times New Roman" w:cs="Times New Roman"/>
                <w:sz w:val="20"/>
                <w:szCs w:val="20"/>
              </w:rPr>
              <w:t xml:space="preserve">s  </w:t>
            </w:r>
            <w:r>
              <w:rPr>
                <w:rFonts w:ascii="Times New Roman" w:hAnsi="Times New Roman" w:cs="Times New Roman"/>
                <w:spacing w:val="41"/>
                <w:sz w:val="20"/>
                <w:szCs w:val="20"/>
              </w:rPr>
              <w:t xml:space="preserve"> </w:t>
            </w:r>
            <w:r>
              <w:rPr>
                <w:rFonts w:ascii="Times New Roman" w:hAnsi="Times New Roman" w:cs="Times New Roman"/>
                <w:spacing w:val="-2"/>
                <w:sz w:val="20"/>
                <w:szCs w:val="20"/>
              </w:rPr>
              <w:t>M</w:t>
            </w:r>
            <w:r>
              <w:rPr>
                <w:rFonts w:ascii="Times New Roman" w:hAnsi="Times New Roman" w:cs="Times New Roman"/>
                <w:spacing w:val="1"/>
                <w:sz w:val="20"/>
                <w:szCs w:val="20"/>
              </w:rPr>
              <w:t>a</w:t>
            </w:r>
            <w:r>
              <w:rPr>
                <w:rFonts w:ascii="Times New Roman" w:hAnsi="Times New Roman" w:cs="Times New Roman"/>
                <w:spacing w:val="5"/>
                <w:sz w:val="20"/>
                <w:szCs w:val="20"/>
              </w:rPr>
              <w:t>r</w:t>
            </w:r>
            <w:r>
              <w:rPr>
                <w:rFonts w:ascii="Times New Roman" w:hAnsi="Times New Roman" w:cs="Times New Roman"/>
                <w:spacing w:val="-6"/>
                <w:sz w:val="20"/>
                <w:szCs w:val="20"/>
              </w:rPr>
              <w:t>s</w:t>
            </w:r>
            <w:r>
              <w:rPr>
                <w:rFonts w:ascii="Times New Roman" w:hAnsi="Times New Roman" w:cs="Times New Roman"/>
                <w:sz w:val="20"/>
                <w:szCs w:val="20"/>
              </w:rPr>
              <w:t>h</w:t>
            </w:r>
            <w:r>
              <w:rPr>
                <w:rFonts w:ascii="Times New Roman" w:hAnsi="Times New Roman" w:cs="Times New Roman"/>
                <w:spacing w:val="1"/>
                <w:sz w:val="20"/>
                <w:szCs w:val="20"/>
              </w:rPr>
              <w:t>a</w:t>
            </w:r>
            <w:r>
              <w:rPr>
                <w:rFonts w:ascii="Times New Roman" w:hAnsi="Times New Roman" w:cs="Times New Roman"/>
                <w:sz w:val="20"/>
                <w:szCs w:val="20"/>
              </w:rPr>
              <w:t xml:space="preserve">l  </w:t>
            </w:r>
            <w:r>
              <w:rPr>
                <w:rFonts w:ascii="Times New Roman" w:hAnsi="Times New Roman" w:cs="Times New Roman"/>
                <w:spacing w:val="44"/>
                <w:sz w:val="20"/>
                <w:szCs w:val="20"/>
              </w:rPr>
              <w:t xml:space="preserve"> </w:t>
            </w:r>
            <w:r>
              <w:rPr>
                <w:rFonts w:ascii="Times New Roman" w:hAnsi="Times New Roman" w:cs="Times New Roman"/>
                <w:spacing w:val="-2"/>
                <w:sz w:val="20"/>
                <w:szCs w:val="20"/>
              </w:rPr>
              <w:t>A</w:t>
            </w:r>
            <w:r>
              <w:rPr>
                <w:rFonts w:ascii="Times New Roman" w:hAnsi="Times New Roman" w:cs="Times New Roman"/>
                <w:spacing w:val="-5"/>
                <w:sz w:val="20"/>
                <w:szCs w:val="20"/>
              </w:rPr>
              <w:t>g</w:t>
            </w:r>
            <w:r>
              <w:rPr>
                <w:rFonts w:ascii="Times New Roman" w:hAnsi="Times New Roman" w:cs="Times New Roman"/>
                <w:spacing w:val="5"/>
                <w:sz w:val="20"/>
                <w:szCs w:val="20"/>
              </w:rPr>
              <w:t>r</w:t>
            </w:r>
            <w:r>
              <w:rPr>
                <w:rFonts w:ascii="Times New Roman" w:hAnsi="Times New Roman" w:cs="Times New Roman"/>
                <w:spacing w:val="-2"/>
                <w:sz w:val="20"/>
                <w:szCs w:val="20"/>
              </w:rPr>
              <w:t>o</w:t>
            </w:r>
            <w:r>
              <w:rPr>
                <w:rFonts w:ascii="Times New Roman" w:hAnsi="Times New Roman" w:cs="Times New Roman"/>
                <w:sz w:val="20"/>
                <w:szCs w:val="20"/>
              </w:rPr>
              <w:t xml:space="preserve">,  </w:t>
            </w:r>
            <w:r>
              <w:rPr>
                <w:rFonts w:ascii="Times New Roman" w:hAnsi="Times New Roman" w:cs="Times New Roman"/>
                <w:spacing w:val="44"/>
                <w:sz w:val="20"/>
                <w:szCs w:val="20"/>
              </w:rPr>
              <w:t xml:space="preserve"> </w:t>
            </w:r>
            <w:r>
              <w:rPr>
                <w:rFonts w:ascii="Times New Roman" w:hAnsi="Times New Roman" w:cs="Times New Roman"/>
                <w:spacing w:val="-6"/>
                <w:sz w:val="20"/>
                <w:szCs w:val="20"/>
              </w:rPr>
              <w:t>U</w:t>
            </w:r>
            <w:r>
              <w:rPr>
                <w:rFonts w:ascii="Times New Roman" w:hAnsi="Times New Roman" w:cs="Times New Roman"/>
                <w:spacing w:val="5"/>
                <w:sz w:val="20"/>
                <w:szCs w:val="20"/>
              </w:rPr>
              <w:t>r</w:t>
            </w:r>
            <w:r>
              <w:rPr>
                <w:rFonts w:ascii="Times New Roman" w:hAnsi="Times New Roman" w:cs="Times New Roman"/>
                <w:spacing w:val="-3"/>
                <w:sz w:val="20"/>
                <w:szCs w:val="20"/>
              </w:rPr>
              <w:t>j</w:t>
            </w:r>
            <w:r>
              <w:rPr>
                <w:rFonts w:ascii="Times New Roman" w:hAnsi="Times New Roman" w:cs="Times New Roman"/>
                <w:sz w:val="20"/>
                <w:szCs w:val="20"/>
              </w:rPr>
              <w:t xml:space="preserve">a  </w:t>
            </w:r>
            <w:r>
              <w:rPr>
                <w:rFonts w:ascii="Times New Roman" w:hAnsi="Times New Roman" w:cs="Times New Roman"/>
                <w:spacing w:val="45"/>
                <w:sz w:val="20"/>
                <w:szCs w:val="20"/>
              </w:rPr>
              <w:t xml:space="preserve"> </w:t>
            </w:r>
            <w:r>
              <w:rPr>
                <w:rFonts w:ascii="Times New Roman" w:hAnsi="Times New Roman" w:cs="Times New Roman"/>
                <w:sz w:val="20"/>
                <w:szCs w:val="20"/>
              </w:rPr>
              <w:t xml:space="preserve">-  </w:t>
            </w:r>
            <w:r>
              <w:rPr>
                <w:rFonts w:ascii="Times New Roman" w:hAnsi="Times New Roman" w:cs="Times New Roman"/>
                <w:spacing w:val="42"/>
                <w:sz w:val="20"/>
                <w:szCs w:val="20"/>
              </w:rPr>
              <w:t xml:space="preserve"> </w:t>
            </w:r>
            <w:r>
              <w:rPr>
                <w:rFonts w:ascii="Times New Roman" w:hAnsi="Times New Roman" w:cs="Times New Roman"/>
                <w:spacing w:val="-2"/>
                <w:sz w:val="20"/>
                <w:szCs w:val="20"/>
              </w:rPr>
              <w:t>S</w:t>
            </w:r>
            <w:r>
              <w:rPr>
                <w:rFonts w:ascii="Times New Roman" w:hAnsi="Times New Roman" w:cs="Times New Roman"/>
                <w:spacing w:val="1"/>
                <w:w w:val="101"/>
                <w:sz w:val="20"/>
                <w:szCs w:val="20"/>
              </w:rPr>
              <w:t>i</w:t>
            </w:r>
            <w:r>
              <w:rPr>
                <w:rFonts w:ascii="Times New Roman" w:hAnsi="Times New Roman" w:cs="Times New Roman"/>
                <w:sz w:val="20"/>
                <w:szCs w:val="20"/>
              </w:rPr>
              <w:t>ddh</w:t>
            </w:r>
            <w:r>
              <w:rPr>
                <w:rFonts w:ascii="Times New Roman" w:hAnsi="Times New Roman" w:cs="Times New Roman"/>
                <w:spacing w:val="1"/>
                <w:sz w:val="20"/>
                <w:szCs w:val="20"/>
              </w:rPr>
              <w:t>am</w:t>
            </w:r>
            <w:r>
              <w:rPr>
                <w:rFonts w:ascii="Times New Roman" w:hAnsi="Times New Roman" w:cs="Times New Roman"/>
                <w:spacing w:val="-5"/>
                <w:sz w:val="20"/>
                <w:szCs w:val="20"/>
              </w:rPr>
              <w:t>pu</w:t>
            </w:r>
            <w:r>
              <w:rPr>
                <w:rFonts w:ascii="Times New Roman" w:hAnsi="Times New Roman" w:cs="Times New Roman"/>
                <w:sz w:val="20"/>
                <w:szCs w:val="20"/>
              </w:rPr>
              <w:t>r</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pacing w:val="-6"/>
                <w:sz w:val="20"/>
                <w:szCs w:val="20"/>
              </w:rPr>
              <w:t>H</w:t>
            </w:r>
            <w:r>
              <w:rPr>
                <w:rFonts w:ascii="Times New Roman" w:hAnsi="Times New Roman" w:cs="Times New Roman"/>
                <w:spacing w:val="1"/>
                <w:sz w:val="20"/>
                <w:szCs w:val="20"/>
              </w:rPr>
              <w:t>i</w:t>
            </w:r>
            <w:r>
              <w:rPr>
                <w:rFonts w:ascii="Times New Roman" w:hAnsi="Times New Roman" w:cs="Times New Roman"/>
                <w:sz w:val="20"/>
                <w:szCs w:val="20"/>
              </w:rPr>
              <w:t>g</w:t>
            </w:r>
            <w:r>
              <w:rPr>
                <w:rFonts w:ascii="Times New Roman" w:hAnsi="Times New Roman" w:cs="Times New Roman"/>
                <w:spacing w:val="5"/>
                <w:sz w:val="20"/>
                <w:szCs w:val="20"/>
              </w:rPr>
              <w:t>h</w:t>
            </w:r>
            <w:r>
              <w:rPr>
                <w:rFonts w:ascii="Times New Roman" w:hAnsi="Times New Roman" w:cs="Times New Roman"/>
                <w:spacing w:val="-6"/>
                <w:sz w:val="20"/>
                <w:szCs w:val="20"/>
              </w:rPr>
              <w:t>w</w:t>
            </w:r>
            <w:r>
              <w:rPr>
                <w:rFonts w:ascii="Times New Roman" w:hAnsi="Times New Roman" w:cs="Times New Roman"/>
                <w:spacing w:val="6"/>
                <w:sz w:val="20"/>
                <w:szCs w:val="20"/>
              </w:rPr>
              <w:t>a</w:t>
            </w:r>
            <w:r>
              <w:rPr>
                <w:rFonts w:ascii="Times New Roman" w:hAnsi="Times New Roman" w:cs="Times New Roman"/>
                <w:sz w:val="20"/>
                <w:szCs w:val="20"/>
              </w:rPr>
              <w:t>y</w:t>
            </w:r>
            <w:r>
              <w:rPr>
                <w:rFonts w:ascii="Times New Roman" w:hAnsi="Times New Roman" w:cs="Times New Roman"/>
                <w:spacing w:val="-6"/>
                <w:sz w:val="20"/>
                <w:szCs w:val="20"/>
              </w:rPr>
              <w:t xml:space="preserve"> </w:t>
            </w:r>
            <w:r>
              <w:rPr>
                <w:rFonts w:ascii="Times New Roman" w:hAnsi="Times New Roman" w:cs="Times New Roman"/>
                <w:sz w:val="20"/>
                <w:szCs w:val="20"/>
              </w:rPr>
              <w:t>C</w:t>
            </w:r>
            <w:r>
              <w:rPr>
                <w:rFonts w:ascii="Times New Roman" w:hAnsi="Times New Roman" w:cs="Times New Roman"/>
                <w:spacing w:val="-3"/>
                <w:sz w:val="20"/>
                <w:szCs w:val="20"/>
              </w:rPr>
              <w:t>e</w:t>
            </w:r>
            <w:r>
              <w:rPr>
                <w:rFonts w:ascii="Times New Roman" w:hAnsi="Times New Roman" w:cs="Times New Roman"/>
                <w:spacing w:val="5"/>
                <w:sz w:val="20"/>
                <w:szCs w:val="20"/>
              </w:rPr>
              <w:t>n</w:t>
            </w:r>
            <w:r>
              <w:rPr>
                <w:rFonts w:ascii="Times New Roman" w:hAnsi="Times New Roman" w:cs="Times New Roman"/>
                <w:spacing w:val="-3"/>
                <w:sz w:val="20"/>
                <w:szCs w:val="20"/>
              </w:rPr>
              <w:t>t</w:t>
            </w:r>
            <w:r>
              <w:rPr>
                <w:rFonts w:ascii="Times New Roman" w:hAnsi="Times New Roman" w:cs="Times New Roman"/>
                <w:spacing w:val="5"/>
                <w:sz w:val="20"/>
                <w:szCs w:val="20"/>
              </w:rPr>
              <w:t>r</w:t>
            </w:r>
            <w:r>
              <w:rPr>
                <w:rFonts w:ascii="Times New Roman" w:hAnsi="Times New Roman" w:cs="Times New Roman"/>
                <w:spacing w:val="-3"/>
                <w:sz w:val="20"/>
                <w:szCs w:val="20"/>
              </w:rPr>
              <w:t>e</w:t>
            </w:r>
            <w:r>
              <w:rPr>
                <w:rFonts w:ascii="Times New Roman" w:hAnsi="Times New Roman" w:cs="Times New Roman"/>
                <w:sz w:val="20"/>
                <w:szCs w:val="20"/>
              </w:rPr>
              <w:t>,</w:t>
            </w:r>
            <w:r>
              <w:rPr>
                <w:rFonts w:ascii="Times New Roman" w:hAnsi="Times New Roman" w:cs="Times New Roman"/>
                <w:spacing w:val="1"/>
                <w:sz w:val="20"/>
                <w:szCs w:val="20"/>
              </w:rPr>
              <w:t xml:space="preserve"> </w:t>
            </w:r>
            <w:r>
              <w:rPr>
                <w:rFonts w:ascii="Times New Roman" w:hAnsi="Times New Roman" w:cs="Times New Roman"/>
                <w:spacing w:val="-2"/>
                <w:sz w:val="20"/>
                <w:szCs w:val="20"/>
              </w:rPr>
              <w:t>M</w:t>
            </w:r>
            <w:r>
              <w:rPr>
                <w:rFonts w:ascii="Times New Roman" w:hAnsi="Times New Roman" w:cs="Times New Roman"/>
                <w:spacing w:val="-8"/>
                <w:sz w:val="20"/>
                <w:szCs w:val="20"/>
              </w:rPr>
              <w:t>e</w:t>
            </w:r>
            <w:r>
              <w:rPr>
                <w:rFonts w:ascii="Times New Roman" w:hAnsi="Times New Roman" w:cs="Times New Roman"/>
                <w:spacing w:val="5"/>
                <w:sz w:val="20"/>
                <w:szCs w:val="20"/>
              </w:rPr>
              <w:t>h</w:t>
            </w:r>
            <w:r>
              <w:rPr>
                <w:rFonts w:ascii="Times New Roman" w:hAnsi="Times New Roman" w:cs="Times New Roman"/>
                <w:spacing w:val="-2"/>
                <w:sz w:val="20"/>
                <w:szCs w:val="20"/>
              </w:rPr>
              <w:t>s</w:t>
            </w:r>
            <w:r>
              <w:rPr>
                <w:rFonts w:ascii="Times New Roman" w:hAnsi="Times New Roman" w:cs="Times New Roman"/>
                <w:spacing w:val="-3"/>
                <w:sz w:val="20"/>
                <w:szCs w:val="20"/>
              </w:rPr>
              <w:t>a</w:t>
            </w:r>
            <w:r>
              <w:rPr>
                <w:rFonts w:ascii="Times New Roman" w:hAnsi="Times New Roman" w:cs="Times New Roman"/>
                <w:sz w:val="20"/>
                <w:szCs w:val="20"/>
              </w:rPr>
              <w:t>na</w:t>
            </w:r>
            <w:r>
              <w:rPr>
                <w:rFonts w:ascii="Times New Roman" w:hAnsi="Times New Roman" w:cs="Times New Roman"/>
                <w:spacing w:val="6"/>
                <w:sz w:val="20"/>
                <w:szCs w:val="20"/>
              </w:rPr>
              <w:t xml:space="preserve"> </w:t>
            </w:r>
            <w:r>
              <w:rPr>
                <w:rFonts w:ascii="Times New Roman" w:hAnsi="Times New Roman" w:cs="Times New Roman"/>
                <w:sz w:val="20"/>
                <w:szCs w:val="20"/>
              </w:rPr>
              <w:t>(</w:t>
            </w:r>
            <w:r>
              <w:rPr>
                <w:rFonts w:ascii="Times New Roman" w:hAnsi="Times New Roman" w:cs="Times New Roman"/>
                <w:spacing w:val="-1"/>
                <w:sz w:val="20"/>
                <w:szCs w:val="20"/>
              </w:rPr>
              <w:t>G</w:t>
            </w:r>
            <w:r>
              <w:rPr>
                <w:rFonts w:ascii="Times New Roman" w:hAnsi="Times New Roman" w:cs="Times New Roman"/>
                <w:sz w:val="20"/>
                <w:szCs w:val="20"/>
              </w:rPr>
              <w:t>u</w:t>
            </w:r>
            <w:r>
              <w:rPr>
                <w:rFonts w:ascii="Times New Roman" w:hAnsi="Times New Roman" w:cs="Times New Roman"/>
                <w:spacing w:val="-3"/>
                <w:sz w:val="20"/>
                <w:szCs w:val="20"/>
              </w:rPr>
              <w:t>j</w:t>
            </w:r>
            <w:r>
              <w:rPr>
                <w:rFonts w:ascii="Times New Roman" w:hAnsi="Times New Roman" w:cs="Times New Roman"/>
                <w:spacing w:val="-3"/>
                <w:w w:val="101"/>
                <w:sz w:val="20"/>
                <w:szCs w:val="20"/>
              </w:rPr>
              <w:t>a</w:t>
            </w:r>
            <w:r>
              <w:rPr>
                <w:rFonts w:ascii="Times New Roman" w:hAnsi="Times New Roman" w:cs="Times New Roman"/>
                <w:sz w:val="20"/>
                <w:szCs w:val="20"/>
              </w:rPr>
              <w:t>r</w:t>
            </w:r>
            <w:r>
              <w:rPr>
                <w:rFonts w:ascii="Times New Roman" w:hAnsi="Times New Roman" w:cs="Times New Roman"/>
                <w:spacing w:val="2"/>
                <w:sz w:val="20"/>
                <w:szCs w:val="20"/>
              </w:rPr>
              <w:t>a</w:t>
            </w:r>
            <w:r>
              <w:rPr>
                <w:rFonts w:ascii="Times New Roman" w:hAnsi="Times New Roman" w:cs="Times New Roman"/>
                <w:spacing w:val="-3"/>
                <w:w w:val="101"/>
                <w:sz w:val="20"/>
                <w:szCs w:val="20"/>
              </w:rPr>
              <w:t>t</w:t>
            </w:r>
            <w:r>
              <w:rPr>
                <w:rFonts w:ascii="Times New Roman" w:hAnsi="Times New Roman" w:cs="Times New Roman"/>
                <w:sz w:val="20"/>
                <w:szCs w:val="20"/>
              </w:rPr>
              <w:t>)</w:t>
            </w:r>
          </w:p>
        </w:tc>
      </w:tr>
      <w:tr w:rsidR="002C75C5" w:rsidTr="002C75C5">
        <w:trPr>
          <w:trHeight w:hRule="exact" w:val="697"/>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228" w:right="228"/>
              <w:jc w:val="center"/>
              <w:rPr>
                <w:rFonts w:ascii="Times New Roman" w:hAnsi="Times New Roman" w:cs="Times New Roman"/>
                <w:sz w:val="24"/>
                <w:szCs w:val="24"/>
              </w:rPr>
            </w:pPr>
            <w:r>
              <w:rPr>
                <w:rFonts w:ascii="Times New Roman" w:hAnsi="Times New Roman" w:cs="Times New Roman"/>
                <w:sz w:val="20"/>
                <w:szCs w:val="20"/>
              </w:rPr>
              <w:t>4</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F</w:t>
            </w:r>
            <w:r>
              <w:rPr>
                <w:rFonts w:ascii="Times New Roman" w:hAnsi="Times New Roman" w:cs="Times New Roman"/>
                <w:spacing w:val="-3"/>
                <w:sz w:val="20"/>
                <w:szCs w:val="20"/>
              </w:rPr>
              <w:t>ee</w:t>
            </w:r>
            <w:r>
              <w:rPr>
                <w:rFonts w:ascii="Times New Roman" w:hAnsi="Times New Roman" w:cs="Times New Roman"/>
                <w:sz w:val="20"/>
                <w:szCs w:val="20"/>
              </w:rPr>
              <w:t>d</w:t>
            </w:r>
            <w:r>
              <w:rPr>
                <w:rFonts w:ascii="Times New Roman" w:hAnsi="Times New Roman" w:cs="Times New Roman"/>
                <w:spacing w:val="1"/>
                <w:sz w:val="20"/>
                <w:szCs w:val="20"/>
              </w:rPr>
              <w:t>i</w:t>
            </w:r>
            <w:r>
              <w:rPr>
                <w:rFonts w:ascii="Times New Roman" w:hAnsi="Times New Roman" w:cs="Times New Roman"/>
                <w:spacing w:val="5"/>
                <w:sz w:val="20"/>
                <w:szCs w:val="20"/>
              </w:rPr>
              <w:t>n</w:t>
            </w:r>
            <w:r>
              <w:rPr>
                <w:rFonts w:ascii="Times New Roman" w:hAnsi="Times New Roman" w:cs="Times New Roman"/>
                <w:sz w:val="20"/>
                <w:szCs w:val="20"/>
              </w:rPr>
              <w:t xml:space="preserve">g    </w:t>
            </w:r>
            <w:r>
              <w:rPr>
                <w:rFonts w:ascii="Times New Roman" w:hAnsi="Times New Roman" w:cs="Times New Roman"/>
                <w:spacing w:val="11"/>
                <w:sz w:val="20"/>
                <w:szCs w:val="20"/>
              </w:rPr>
              <w:t xml:space="preserve"> </w:t>
            </w:r>
            <w:r>
              <w:rPr>
                <w:rFonts w:ascii="Times New Roman" w:hAnsi="Times New Roman" w:cs="Times New Roman"/>
                <w:spacing w:val="-5"/>
                <w:sz w:val="20"/>
                <w:szCs w:val="20"/>
              </w:rPr>
              <w:t>C</w:t>
            </w:r>
            <w:r>
              <w:rPr>
                <w:rFonts w:ascii="Times New Roman" w:hAnsi="Times New Roman" w:cs="Times New Roman"/>
                <w:spacing w:val="5"/>
                <w:sz w:val="20"/>
                <w:szCs w:val="20"/>
              </w:rPr>
              <w:t>h</w:t>
            </w:r>
            <w:r>
              <w:rPr>
                <w:rFonts w:ascii="Times New Roman" w:hAnsi="Times New Roman" w:cs="Times New Roman"/>
                <w:spacing w:val="-5"/>
                <w:sz w:val="20"/>
                <w:szCs w:val="20"/>
              </w:rPr>
              <w:t>u</w:t>
            </w:r>
            <w:r>
              <w:rPr>
                <w:rFonts w:ascii="Times New Roman" w:hAnsi="Times New Roman" w:cs="Times New Roman"/>
                <w:spacing w:val="1"/>
                <w:sz w:val="20"/>
                <w:szCs w:val="20"/>
              </w:rPr>
              <w:t>t</w:t>
            </w:r>
            <w:r>
              <w:rPr>
                <w:rFonts w:ascii="Times New Roman" w:hAnsi="Times New Roman" w:cs="Times New Roman"/>
                <w:sz w:val="20"/>
                <w:szCs w:val="20"/>
              </w:rPr>
              <w:t xml:space="preserve">e    </w:t>
            </w:r>
            <w:r>
              <w:rPr>
                <w:rFonts w:ascii="Times New Roman" w:hAnsi="Times New Roman" w:cs="Times New Roman"/>
                <w:spacing w:val="7"/>
                <w:sz w:val="20"/>
                <w:szCs w:val="20"/>
              </w:rPr>
              <w:t xml:space="preserve"> </w:t>
            </w:r>
            <w:r>
              <w:rPr>
                <w:rFonts w:ascii="Times New Roman" w:hAnsi="Times New Roman" w:cs="Times New Roman"/>
                <w:sz w:val="20"/>
                <w:szCs w:val="20"/>
              </w:rPr>
              <w:t>of</w:t>
            </w:r>
          </w:p>
          <w:p w:rsidR="002C75C5" w:rsidRDefault="002C75C5" w:rsidP="0076193D">
            <w:pPr>
              <w:widowControl w:val="0"/>
              <w:autoSpaceDE w:val="0"/>
              <w:autoSpaceDN w:val="0"/>
              <w:adjustRightInd w:val="0"/>
              <w:spacing w:after="0" w:line="226" w:lineRule="exact"/>
              <w:ind w:left="100"/>
              <w:rPr>
                <w:rFonts w:ascii="Times New Roman" w:hAnsi="Times New Roman" w:cs="Times New Roman"/>
                <w:sz w:val="20"/>
                <w:szCs w:val="20"/>
              </w:rPr>
            </w:pPr>
            <w:r>
              <w:rPr>
                <w:rFonts w:ascii="Times New Roman" w:hAnsi="Times New Roman" w:cs="Times New Roman"/>
                <w:spacing w:val="-2"/>
                <w:sz w:val="20"/>
                <w:szCs w:val="20"/>
              </w:rPr>
              <w:t>V</w:t>
            </w:r>
            <w:r>
              <w:rPr>
                <w:rFonts w:ascii="Times New Roman" w:hAnsi="Times New Roman" w:cs="Times New Roman"/>
                <w:spacing w:val="-3"/>
                <w:sz w:val="20"/>
                <w:szCs w:val="20"/>
              </w:rPr>
              <w:t>i</w:t>
            </w:r>
            <w:r>
              <w:rPr>
                <w:rFonts w:ascii="Times New Roman" w:hAnsi="Times New Roman" w:cs="Times New Roman"/>
                <w:spacing w:val="5"/>
                <w:sz w:val="20"/>
                <w:szCs w:val="20"/>
              </w:rPr>
              <w:t>n</w:t>
            </w:r>
            <w:r>
              <w:rPr>
                <w:rFonts w:ascii="Times New Roman" w:hAnsi="Times New Roman" w:cs="Times New Roman"/>
                <w:spacing w:val="-5"/>
                <w:sz w:val="20"/>
                <w:szCs w:val="20"/>
              </w:rPr>
              <w:t>o</w:t>
            </w:r>
            <w:r>
              <w:rPr>
                <w:rFonts w:ascii="Times New Roman" w:hAnsi="Times New Roman" w:cs="Times New Roman"/>
                <w:sz w:val="20"/>
                <w:szCs w:val="20"/>
              </w:rPr>
              <w:t xml:space="preserve">d         </w:t>
            </w:r>
            <w:r>
              <w:rPr>
                <w:rFonts w:ascii="Times New Roman" w:hAnsi="Times New Roman" w:cs="Times New Roman"/>
                <w:spacing w:val="10"/>
                <w:sz w:val="20"/>
                <w:szCs w:val="20"/>
              </w:rPr>
              <w:t xml:space="preserve"> </w:t>
            </w:r>
            <w:r>
              <w:rPr>
                <w:rFonts w:ascii="Times New Roman" w:hAnsi="Times New Roman" w:cs="Times New Roman"/>
                <w:spacing w:val="-2"/>
                <w:sz w:val="20"/>
                <w:szCs w:val="20"/>
              </w:rPr>
              <w:t>M</w:t>
            </w:r>
            <w:r>
              <w:rPr>
                <w:rFonts w:ascii="Times New Roman" w:hAnsi="Times New Roman" w:cs="Times New Roman"/>
                <w:sz w:val="20"/>
                <w:szCs w:val="20"/>
              </w:rPr>
              <w:t>u</w:t>
            </w:r>
            <w:r>
              <w:rPr>
                <w:rFonts w:ascii="Times New Roman" w:hAnsi="Times New Roman" w:cs="Times New Roman"/>
                <w:spacing w:val="1"/>
                <w:sz w:val="20"/>
                <w:szCs w:val="20"/>
              </w:rPr>
              <w:t>l</w:t>
            </w:r>
            <w:r>
              <w:rPr>
                <w:rFonts w:ascii="Times New Roman" w:hAnsi="Times New Roman" w:cs="Times New Roman"/>
                <w:spacing w:val="1"/>
                <w:w w:val="101"/>
                <w:sz w:val="20"/>
                <w:szCs w:val="20"/>
              </w:rPr>
              <w:t>ti</w:t>
            </w:r>
            <w:r>
              <w:rPr>
                <w:rFonts w:ascii="Times New Roman" w:hAnsi="Times New Roman" w:cs="Times New Roman"/>
                <w:spacing w:val="-8"/>
                <w:w w:val="101"/>
                <w:sz w:val="20"/>
                <w:szCs w:val="20"/>
              </w:rPr>
              <w:t>c</w:t>
            </w:r>
            <w:r>
              <w:rPr>
                <w:rFonts w:ascii="Times New Roman" w:hAnsi="Times New Roman" w:cs="Times New Roman"/>
                <w:spacing w:val="5"/>
                <w:sz w:val="20"/>
                <w:szCs w:val="20"/>
              </w:rPr>
              <w:t>r</w:t>
            </w:r>
            <w:r>
              <w:rPr>
                <w:rFonts w:ascii="Times New Roman" w:hAnsi="Times New Roman" w:cs="Times New Roman"/>
                <w:spacing w:val="-5"/>
                <w:sz w:val="20"/>
                <w:szCs w:val="20"/>
              </w:rPr>
              <w:t>o</w:t>
            </w:r>
            <w:r>
              <w:rPr>
                <w:rFonts w:ascii="Times New Roman" w:hAnsi="Times New Roman" w:cs="Times New Roman"/>
                <w:sz w:val="20"/>
                <w:szCs w:val="20"/>
              </w:rPr>
              <w:t>p</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pacing w:val="-3"/>
                <w:sz w:val="20"/>
                <w:szCs w:val="20"/>
              </w:rPr>
              <w:t>T</w:t>
            </w:r>
            <w:r>
              <w:rPr>
                <w:rFonts w:ascii="Times New Roman" w:hAnsi="Times New Roman" w:cs="Times New Roman"/>
                <w:sz w:val="20"/>
                <w:szCs w:val="20"/>
              </w:rPr>
              <w:t>h</w:t>
            </w:r>
            <w:r>
              <w:rPr>
                <w:rFonts w:ascii="Times New Roman" w:hAnsi="Times New Roman" w:cs="Times New Roman"/>
                <w:spacing w:val="5"/>
                <w:sz w:val="20"/>
                <w:szCs w:val="20"/>
              </w:rPr>
              <w:t>r</w:t>
            </w:r>
            <w:r>
              <w:rPr>
                <w:rFonts w:ascii="Times New Roman" w:hAnsi="Times New Roman" w:cs="Times New Roman"/>
                <w:spacing w:val="-3"/>
                <w:w w:val="101"/>
                <w:sz w:val="20"/>
                <w:szCs w:val="20"/>
              </w:rPr>
              <w:t>e</w:t>
            </w:r>
            <w:r>
              <w:rPr>
                <w:rFonts w:ascii="Times New Roman" w:hAnsi="Times New Roman" w:cs="Times New Roman"/>
                <w:spacing w:val="-2"/>
                <w:sz w:val="20"/>
                <w:szCs w:val="20"/>
              </w:rPr>
              <w:t>s</w:t>
            </w:r>
            <w:r>
              <w:rPr>
                <w:rFonts w:ascii="Times New Roman" w:hAnsi="Times New Roman" w:cs="Times New Roman"/>
                <w:spacing w:val="5"/>
                <w:sz w:val="20"/>
                <w:szCs w:val="20"/>
              </w:rPr>
              <w:t>h</w:t>
            </w:r>
            <w:r>
              <w:rPr>
                <w:rFonts w:ascii="Times New Roman" w:hAnsi="Times New Roman" w:cs="Times New Roman"/>
                <w:spacing w:val="-8"/>
                <w:w w:val="101"/>
                <w:sz w:val="20"/>
                <w:szCs w:val="20"/>
              </w:rPr>
              <w:t>e</w:t>
            </w:r>
            <w:r>
              <w:rPr>
                <w:rFonts w:ascii="Times New Roman" w:hAnsi="Times New Roman" w:cs="Times New Roman"/>
                <w:sz w:val="20"/>
                <w:szCs w:val="20"/>
              </w:rPr>
              <w:t>r</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z w:val="20"/>
                <w:szCs w:val="20"/>
              </w:rPr>
              <w:t>C-5</w:t>
            </w:r>
            <w:r>
              <w:rPr>
                <w:rFonts w:ascii="Times New Roman" w:hAnsi="Times New Roman" w:cs="Times New Roman"/>
                <w:spacing w:val="1"/>
                <w:sz w:val="20"/>
                <w:szCs w:val="20"/>
              </w:rPr>
              <w:t>/</w:t>
            </w:r>
            <w:r>
              <w:rPr>
                <w:rFonts w:ascii="Times New Roman" w:hAnsi="Times New Roman" w:cs="Times New Roman"/>
                <w:sz w:val="20"/>
                <w:szCs w:val="20"/>
              </w:rPr>
              <w:t>66</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5"/>
              <w:rPr>
                <w:rFonts w:ascii="Times New Roman" w:hAnsi="Times New Roman" w:cs="Times New Roman"/>
                <w:sz w:val="24"/>
                <w:szCs w:val="24"/>
              </w:rPr>
            </w:pPr>
            <w:r>
              <w:rPr>
                <w:rFonts w:ascii="Times New Roman" w:hAnsi="Times New Roman" w:cs="Times New Roman"/>
                <w:spacing w:val="-2"/>
                <w:sz w:val="20"/>
                <w:szCs w:val="20"/>
              </w:rPr>
              <w:t>J</w:t>
            </w:r>
            <w:r>
              <w:rPr>
                <w:rFonts w:ascii="Times New Roman" w:hAnsi="Times New Roman" w:cs="Times New Roman"/>
                <w:sz w:val="20"/>
                <w:szCs w:val="20"/>
              </w:rPr>
              <w:t>u</w:t>
            </w:r>
            <w:r>
              <w:rPr>
                <w:rFonts w:ascii="Times New Roman" w:hAnsi="Times New Roman" w:cs="Times New Roman"/>
                <w:spacing w:val="5"/>
                <w:sz w:val="20"/>
                <w:szCs w:val="20"/>
              </w:rPr>
              <w:t>n</w:t>
            </w:r>
            <w:r>
              <w:rPr>
                <w:rFonts w:ascii="Times New Roman" w:hAnsi="Times New Roman" w:cs="Times New Roman"/>
                <w:spacing w:val="-3"/>
                <w:sz w:val="20"/>
                <w:szCs w:val="20"/>
              </w:rPr>
              <w:t>e</w:t>
            </w:r>
            <w:r>
              <w:rPr>
                <w:rFonts w:ascii="Times New Roman" w:hAnsi="Times New Roman" w:cs="Times New Roman"/>
                <w:sz w:val="20"/>
                <w:szCs w:val="20"/>
              </w:rPr>
              <w:t>,</w:t>
            </w:r>
            <w:r>
              <w:rPr>
                <w:rFonts w:ascii="Times New Roman" w:hAnsi="Times New Roman" w:cs="Times New Roman"/>
                <w:spacing w:val="1"/>
                <w:sz w:val="20"/>
                <w:szCs w:val="20"/>
              </w:rPr>
              <w:t xml:space="preserve"> </w:t>
            </w:r>
            <w:r>
              <w:rPr>
                <w:rFonts w:ascii="Times New Roman" w:hAnsi="Times New Roman" w:cs="Times New Roman"/>
                <w:sz w:val="20"/>
                <w:szCs w:val="20"/>
              </w:rPr>
              <w:t>2008</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M</w:t>
            </w:r>
            <w:r>
              <w:rPr>
                <w:rFonts w:ascii="Times New Roman" w:hAnsi="Times New Roman" w:cs="Times New Roman"/>
                <w:spacing w:val="1"/>
                <w:sz w:val="20"/>
                <w:szCs w:val="20"/>
              </w:rPr>
              <w:t>/</w:t>
            </w:r>
            <w:r>
              <w:rPr>
                <w:rFonts w:ascii="Times New Roman" w:hAnsi="Times New Roman" w:cs="Times New Roman"/>
                <w:sz w:val="20"/>
                <w:szCs w:val="20"/>
              </w:rPr>
              <w:t xml:space="preserve">s </w:t>
            </w:r>
            <w:r>
              <w:rPr>
                <w:rFonts w:ascii="Times New Roman" w:hAnsi="Times New Roman" w:cs="Times New Roman"/>
                <w:spacing w:val="34"/>
                <w:sz w:val="20"/>
                <w:szCs w:val="20"/>
              </w:rPr>
              <w:t xml:space="preserve"> </w:t>
            </w:r>
            <w:r>
              <w:rPr>
                <w:rFonts w:ascii="Times New Roman" w:hAnsi="Times New Roman" w:cs="Times New Roman"/>
                <w:spacing w:val="-2"/>
                <w:sz w:val="20"/>
                <w:szCs w:val="20"/>
              </w:rPr>
              <w:t>V</w:t>
            </w:r>
            <w:r>
              <w:rPr>
                <w:rFonts w:ascii="Times New Roman" w:hAnsi="Times New Roman" w:cs="Times New Roman"/>
                <w:spacing w:val="-3"/>
                <w:sz w:val="20"/>
                <w:szCs w:val="20"/>
              </w:rPr>
              <w:t>i</w:t>
            </w:r>
            <w:r>
              <w:rPr>
                <w:rFonts w:ascii="Times New Roman" w:hAnsi="Times New Roman" w:cs="Times New Roman"/>
                <w:spacing w:val="5"/>
                <w:sz w:val="20"/>
                <w:szCs w:val="20"/>
              </w:rPr>
              <w:t>n</w:t>
            </w:r>
            <w:r>
              <w:rPr>
                <w:rFonts w:ascii="Times New Roman" w:hAnsi="Times New Roman" w:cs="Times New Roman"/>
                <w:spacing w:val="-5"/>
                <w:sz w:val="20"/>
                <w:szCs w:val="20"/>
              </w:rPr>
              <w:t>o</w:t>
            </w:r>
            <w:r>
              <w:rPr>
                <w:rFonts w:ascii="Times New Roman" w:hAnsi="Times New Roman" w:cs="Times New Roman"/>
                <w:sz w:val="20"/>
                <w:szCs w:val="20"/>
              </w:rPr>
              <w:t xml:space="preserve">d </w:t>
            </w:r>
            <w:r>
              <w:rPr>
                <w:rFonts w:ascii="Times New Roman" w:hAnsi="Times New Roman" w:cs="Times New Roman"/>
                <w:spacing w:val="36"/>
                <w:sz w:val="20"/>
                <w:szCs w:val="20"/>
              </w:rPr>
              <w:t xml:space="preserve"> </w:t>
            </w:r>
            <w:r>
              <w:rPr>
                <w:rFonts w:ascii="Times New Roman" w:hAnsi="Times New Roman" w:cs="Times New Roman"/>
                <w:spacing w:val="-3"/>
                <w:sz w:val="20"/>
                <w:szCs w:val="20"/>
              </w:rPr>
              <w:t>E</w:t>
            </w:r>
            <w:r>
              <w:rPr>
                <w:rFonts w:ascii="Times New Roman" w:hAnsi="Times New Roman" w:cs="Times New Roman"/>
                <w:spacing w:val="5"/>
                <w:sz w:val="20"/>
                <w:szCs w:val="20"/>
              </w:rPr>
              <w:t>n</w:t>
            </w:r>
            <w:r>
              <w:rPr>
                <w:rFonts w:ascii="Times New Roman" w:hAnsi="Times New Roman" w:cs="Times New Roman"/>
                <w:spacing w:val="-5"/>
                <w:sz w:val="20"/>
                <w:szCs w:val="20"/>
              </w:rPr>
              <w:t>g</w:t>
            </w:r>
            <w:r>
              <w:rPr>
                <w:rFonts w:ascii="Times New Roman" w:hAnsi="Times New Roman" w:cs="Times New Roman"/>
                <w:spacing w:val="-3"/>
                <w:sz w:val="20"/>
                <w:szCs w:val="20"/>
              </w:rPr>
              <w:t>i</w:t>
            </w:r>
            <w:r>
              <w:rPr>
                <w:rFonts w:ascii="Times New Roman" w:hAnsi="Times New Roman" w:cs="Times New Roman"/>
                <w:spacing w:val="5"/>
                <w:sz w:val="20"/>
                <w:szCs w:val="20"/>
              </w:rPr>
              <w:t>n</w:t>
            </w:r>
            <w:r>
              <w:rPr>
                <w:rFonts w:ascii="Times New Roman" w:hAnsi="Times New Roman" w:cs="Times New Roman"/>
                <w:spacing w:val="-3"/>
                <w:sz w:val="20"/>
                <w:szCs w:val="20"/>
              </w:rPr>
              <w:t>ee</w:t>
            </w:r>
            <w:r>
              <w:rPr>
                <w:rFonts w:ascii="Times New Roman" w:hAnsi="Times New Roman" w:cs="Times New Roman"/>
                <w:sz w:val="20"/>
                <w:szCs w:val="20"/>
              </w:rPr>
              <w:t>r</w:t>
            </w:r>
            <w:r>
              <w:rPr>
                <w:rFonts w:ascii="Times New Roman" w:hAnsi="Times New Roman" w:cs="Times New Roman"/>
                <w:spacing w:val="-3"/>
                <w:sz w:val="20"/>
                <w:szCs w:val="20"/>
              </w:rPr>
              <w:t>i</w:t>
            </w:r>
            <w:r>
              <w:rPr>
                <w:rFonts w:ascii="Times New Roman" w:hAnsi="Times New Roman" w:cs="Times New Roman"/>
                <w:spacing w:val="5"/>
                <w:sz w:val="20"/>
                <w:szCs w:val="20"/>
              </w:rPr>
              <w:t>n</w:t>
            </w:r>
            <w:r>
              <w:rPr>
                <w:rFonts w:ascii="Times New Roman" w:hAnsi="Times New Roman" w:cs="Times New Roman"/>
                <w:sz w:val="20"/>
                <w:szCs w:val="20"/>
              </w:rPr>
              <w:t xml:space="preserve">g </w:t>
            </w:r>
            <w:r>
              <w:rPr>
                <w:rFonts w:ascii="Times New Roman" w:hAnsi="Times New Roman" w:cs="Times New Roman"/>
                <w:spacing w:val="36"/>
                <w:sz w:val="20"/>
                <w:szCs w:val="20"/>
              </w:rPr>
              <w:t xml:space="preserve"> </w:t>
            </w:r>
            <w:r>
              <w:rPr>
                <w:rFonts w:ascii="Times New Roman" w:hAnsi="Times New Roman" w:cs="Times New Roman"/>
                <w:spacing w:val="-3"/>
                <w:sz w:val="20"/>
                <w:szCs w:val="20"/>
              </w:rPr>
              <w:t>W</w:t>
            </w:r>
            <w:r>
              <w:rPr>
                <w:rFonts w:ascii="Times New Roman" w:hAnsi="Times New Roman" w:cs="Times New Roman"/>
                <w:spacing w:val="-5"/>
                <w:sz w:val="20"/>
                <w:szCs w:val="20"/>
              </w:rPr>
              <w:t>o</w:t>
            </w:r>
            <w:r>
              <w:rPr>
                <w:rFonts w:ascii="Times New Roman" w:hAnsi="Times New Roman" w:cs="Times New Roman"/>
                <w:spacing w:val="5"/>
                <w:sz w:val="20"/>
                <w:szCs w:val="20"/>
              </w:rPr>
              <w:t>r</w:t>
            </w:r>
            <w:r>
              <w:rPr>
                <w:rFonts w:ascii="Times New Roman" w:hAnsi="Times New Roman" w:cs="Times New Roman"/>
                <w:sz w:val="20"/>
                <w:szCs w:val="20"/>
              </w:rPr>
              <w:t>k</w:t>
            </w:r>
            <w:r>
              <w:rPr>
                <w:rFonts w:ascii="Times New Roman" w:hAnsi="Times New Roman" w:cs="Times New Roman"/>
                <w:spacing w:val="-6"/>
                <w:sz w:val="20"/>
                <w:szCs w:val="20"/>
              </w:rPr>
              <w:t>s</w:t>
            </w:r>
            <w:r>
              <w:rPr>
                <w:rFonts w:ascii="Times New Roman" w:hAnsi="Times New Roman" w:cs="Times New Roman"/>
                <w:sz w:val="20"/>
                <w:szCs w:val="20"/>
              </w:rPr>
              <w:t xml:space="preserve">, </w:t>
            </w:r>
            <w:r>
              <w:rPr>
                <w:rFonts w:ascii="Times New Roman" w:hAnsi="Times New Roman" w:cs="Times New Roman"/>
                <w:spacing w:val="36"/>
                <w:sz w:val="20"/>
                <w:szCs w:val="20"/>
              </w:rPr>
              <w:t xml:space="preserve"> </w:t>
            </w:r>
            <w:r>
              <w:rPr>
                <w:rFonts w:ascii="Times New Roman" w:hAnsi="Times New Roman" w:cs="Times New Roman"/>
                <w:spacing w:val="-2"/>
                <w:sz w:val="20"/>
                <w:szCs w:val="20"/>
              </w:rPr>
              <w:t>A</w:t>
            </w:r>
            <w:r>
              <w:rPr>
                <w:rFonts w:ascii="Times New Roman" w:hAnsi="Times New Roman" w:cs="Times New Roman"/>
                <w:spacing w:val="-3"/>
                <w:sz w:val="20"/>
                <w:szCs w:val="20"/>
              </w:rPr>
              <w:t>t</w:t>
            </w:r>
            <w:r>
              <w:rPr>
                <w:rFonts w:ascii="Times New Roman" w:hAnsi="Times New Roman" w:cs="Times New Roman"/>
                <w:sz w:val="20"/>
                <w:szCs w:val="20"/>
              </w:rPr>
              <w:t xml:space="preserve">: </w:t>
            </w:r>
            <w:r>
              <w:rPr>
                <w:rFonts w:ascii="Times New Roman" w:hAnsi="Times New Roman" w:cs="Times New Roman"/>
                <w:spacing w:val="37"/>
                <w:sz w:val="20"/>
                <w:szCs w:val="20"/>
              </w:rPr>
              <w:t xml:space="preserve"> </w:t>
            </w:r>
            <w:r>
              <w:rPr>
                <w:rFonts w:ascii="Times New Roman" w:hAnsi="Times New Roman" w:cs="Times New Roman"/>
                <w:spacing w:val="-6"/>
                <w:sz w:val="20"/>
                <w:szCs w:val="20"/>
              </w:rPr>
              <w:t>U</w:t>
            </w:r>
            <w:r>
              <w:rPr>
                <w:rFonts w:ascii="Times New Roman" w:hAnsi="Times New Roman" w:cs="Times New Roman"/>
                <w:spacing w:val="5"/>
                <w:sz w:val="20"/>
                <w:szCs w:val="20"/>
              </w:rPr>
              <w:t>r</w:t>
            </w:r>
            <w:r>
              <w:rPr>
                <w:rFonts w:ascii="Times New Roman" w:hAnsi="Times New Roman" w:cs="Times New Roman"/>
                <w:spacing w:val="-8"/>
                <w:w w:val="101"/>
                <w:sz w:val="20"/>
                <w:szCs w:val="20"/>
              </w:rPr>
              <w:t>j</w:t>
            </w:r>
            <w:r>
              <w:rPr>
                <w:rFonts w:ascii="Times New Roman" w:hAnsi="Times New Roman" w:cs="Times New Roman"/>
                <w:spacing w:val="5"/>
                <w:sz w:val="20"/>
                <w:szCs w:val="20"/>
              </w:rPr>
              <w:t>h</w:t>
            </w:r>
            <w:r>
              <w:rPr>
                <w:rFonts w:ascii="Times New Roman" w:hAnsi="Times New Roman" w:cs="Times New Roman"/>
                <w:spacing w:val="-3"/>
                <w:w w:val="101"/>
                <w:sz w:val="20"/>
                <w:szCs w:val="20"/>
              </w:rPr>
              <w:t>a</w:t>
            </w:r>
            <w:r>
              <w:rPr>
                <w:rFonts w:ascii="Times New Roman" w:hAnsi="Times New Roman" w:cs="Times New Roman"/>
                <w:sz w:val="20"/>
                <w:szCs w:val="20"/>
              </w:rPr>
              <w:t>,</w:t>
            </w:r>
          </w:p>
          <w:p w:rsidR="002C75C5" w:rsidRDefault="002C75C5" w:rsidP="0076193D">
            <w:pPr>
              <w:widowControl w:val="0"/>
              <w:autoSpaceDE w:val="0"/>
              <w:autoSpaceDN w:val="0"/>
              <w:adjustRightInd w:val="0"/>
              <w:spacing w:after="0" w:line="226" w:lineRule="exact"/>
              <w:ind w:left="100"/>
              <w:rPr>
                <w:rFonts w:ascii="Times New Roman" w:hAnsi="Times New Roman" w:cs="Times New Roman"/>
                <w:sz w:val="24"/>
                <w:szCs w:val="24"/>
              </w:rPr>
            </w:pPr>
            <w:r>
              <w:rPr>
                <w:rFonts w:ascii="Times New Roman" w:hAnsi="Times New Roman" w:cs="Times New Roman"/>
                <w:spacing w:val="-2"/>
                <w:sz w:val="20"/>
                <w:szCs w:val="20"/>
              </w:rPr>
              <w:t>D</w:t>
            </w:r>
            <w:r>
              <w:rPr>
                <w:rFonts w:ascii="Times New Roman" w:hAnsi="Times New Roman" w:cs="Times New Roman"/>
                <w:spacing w:val="1"/>
                <w:sz w:val="20"/>
                <w:szCs w:val="20"/>
              </w:rPr>
              <w:t>i</w:t>
            </w:r>
            <w:r>
              <w:rPr>
                <w:rFonts w:ascii="Times New Roman" w:hAnsi="Times New Roman" w:cs="Times New Roman"/>
                <w:spacing w:val="-2"/>
                <w:sz w:val="20"/>
                <w:szCs w:val="20"/>
              </w:rPr>
              <w:t>s</w:t>
            </w:r>
            <w:r>
              <w:rPr>
                <w:rFonts w:ascii="Times New Roman" w:hAnsi="Times New Roman" w:cs="Times New Roman"/>
                <w:spacing w:val="1"/>
                <w:sz w:val="20"/>
                <w:szCs w:val="20"/>
              </w:rPr>
              <w:t>t</w:t>
            </w:r>
            <w:r>
              <w:rPr>
                <w:rFonts w:ascii="Times New Roman" w:hAnsi="Times New Roman" w:cs="Times New Roman"/>
                <w:spacing w:val="3"/>
                <w:sz w:val="20"/>
                <w:szCs w:val="20"/>
              </w:rPr>
              <w:t>.</w:t>
            </w:r>
            <w:r>
              <w:rPr>
                <w:rFonts w:ascii="Times New Roman" w:hAnsi="Times New Roman" w:cs="Times New Roman"/>
                <w:sz w:val="20"/>
                <w:szCs w:val="20"/>
              </w:rPr>
              <w:t>-</w:t>
            </w:r>
            <w:r>
              <w:rPr>
                <w:rFonts w:ascii="Times New Roman" w:hAnsi="Times New Roman" w:cs="Times New Roman"/>
                <w:spacing w:val="-1"/>
                <w:sz w:val="20"/>
                <w:szCs w:val="20"/>
              </w:rPr>
              <w:t xml:space="preserve"> </w:t>
            </w:r>
            <w:r>
              <w:rPr>
                <w:rFonts w:ascii="Times New Roman" w:hAnsi="Times New Roman" w:cs="Times New Roman"/>
                <w:spacing w:val="-2"/>
                <w:sz w:val="20"/>
                <w:szCs w:val="20"/>
              </w:rPr>
              <w:t>M</w:t>
            </w:r>
            <w:r>
              <w:rPr>
                <w:rFonts w:ascii="Times New Roman" w:hAnsi="Times New Roman" w:cs="Times New Roman"/>
                <w:spacing w:val="-3"/>
                <w:sz w:val="20"/>
                <w:szCs w:val="20"/>
              </w:rPr>
              <w:t>e</w:t>
            </w:r>
            <w:r>
              <w:rPr>
                <w:rFonts w:ascii="Times New Roman" w:hAnsi="Times New Roman" w:cs="Times New Roman"/>
                <w:spacing w:val="5"/>
                <w:sz w:val="20"/>
                <w:szCs w:val="20"/>
              </w:rPr>
              <w:t>h</w:t>
            </w:r>
            <w:r>
              <w:rPr>
                <w:rFonts w:ascii="Times New Roman" w:hAnsi="Times New Roman" w:cs="Times New Roman"/>
                <w:spacing w:val="-6"/>
                <w:sz w:val="20"/>
                <w:szCs w:val="20"/>
              </w:rPr>
              <w:t>s</w:t>
            </w:r>
            <w:r>
              <w:rPr>
                <w:rFonts w:ascii="Times New Roman" w:hAnsi="Times New Roman" w:cs="Times New Roman"/>
                <w:spacing w:val="-3"/>
                <w:sz w:val="20"/>
                <w:szCs w:val="20"/>
              </w:rPr>
              <w:t>a</w:t>
            </w:r>
            <w:r>
              <w:rPr>
                <w:rFonts w:ascii="Times New Roman" w:hAnsi="Times New Roman" w:cs="Times New Roman"/>
                <w:spacing w:val="5"/>
                <w:sz w:val="20"/>
                <w:szCs w:val="20"/>
              </w:rPr>
              <w:t>n</w:t>
            </w:r>
            <w:r>
              <w:rPr>
                <w:rFonts w:ascii="Times New Roman" w:hAnsi="Times New Roman" w:cs="Times New Roman"/>
                <w:sz w:val="20"/>
                <w:szCs w:val="20"/>
              </w:rPr>
              <w:t>a</w:t>
            </w:r>
            <w:r>
              <w:rPr>
                <w:rFonts w:ascii="Times New Roman" w:hAnsi="Times New Roman" w:cs="Times New Roman"/>
                <w:spacing w:val="3"/>
                <w:sz w:val="20"/>
                <w:szCs w:val="20"/>
              </w:rPr>
              <w:t xml:space="preserve"> </w:t>
            </w:r>
            <w:r>
              <w:rPr>
                <w:rFonts w:ascii="Times New Roman" w:hAnsi="Times New Roman" w:cs="Times New Roman"/>
                <w:sz w:val="20"/>
                <w:szCs w:val="20"/>
              </w:rPr>
              <w:t>(</w:t>
            </w:r>
            <w:r>
              <w:rPr>
                <w:rFonts w:ascii="Times New Roman" w:hAnsi="Times New Roman" w:cs="Times New Roman"/>
                <w:spacing w:val="-1"/>
                <w:sz w:val="20"/>
                <w:szCs w:val="20"/>
              </w:rPr>
              <w:t>G</w:t>
            </w:r>
            <w:r>
              <w:rPr>
                <w:rFonts w:ascii="Times New Roman" w:hAnsi="Times New Roman" w:cs="Times New Roman"/>
                <w:sz w:val="20"/>
                <w:szCs w:val="20"/>
              </w:rPr>
              <w:t>u</w:t>
            </w:r>
            <w:r>
              <w:rPr>
                <w:rFonts w:ascii="Times New Roman" w:hAnsi="Times New Roman" w:cs="Times New Roman"/>
                <w:spacing w:val="-3"/>
                <w:sz w:val="20"/>
                <w:szCs w:val="20"/>
              </w:rPr>
              <w:t>j</w:t>
            </w:r>
            <w:r>
              <w:rPr>
                <w:rFonts w:ascii="Times New Roman" w:hAnsi="Times New Roman" w:cs="Times New Roman"/>
                <w:spacing w:val="-3"/>
                <w:w w:val="101"/>
                <w:sz w:val="20"/>
                <w:szCs w:val="20"/>
              </w:rPr>
              <w:t>a</w:t>
            </w:r>
            <w:r>
              <w:rPr>
                <w:rFonts w:ascii="Times New Roman" w:hAnsi="Times New Roman" w:cs="Times New Roman"/>
                <w:sz w:val="20"/>
                <w:szCs w:val="20"/>
              </w:rPr>
              <w:t>r</w:t>
            </w:r>
            <w:r>
              <w:rPr>
                <w:rFonts w:ascii="Times New Roman" w:hAnsi="Times New Roman" w:cs="Times New Roman"/>
                <w:spacing w:val="2"/>
                <w:sz w:val="20"/>
                <w:szCs w:val="20"/>
              </w:rPr>
              <w:t>a</w:t>
            </w:r>
            <w:r>
              <w:rPr>
                <w:rFonts w:ascii="Times New Roman" w:hAnsi="Times New Roman" w:cs="Times New Roman"/>
                <w:spacing w:val="1"/>
                <w:w w:val="101"/>
                <w:sz w:val="20"/>
                <w:szCs w:val="20"/>
              </w:rPr>
              <w:t>t</w:t>
            </w:r>
            <w:r>
              <w:rPr>
                <w:rFonts w:ascii="Times New Roman" w:hAnsi="Times New Roman" w:cs="Times New Roman"/>
                <w:sz w:val="20"/>
                <w:szCs w:val="20"/>
              </w:rPr>
              <w:t>)</w:t>
            </w:r>
          </w:p>
        </w:tc>
      </w:tr>
      <w:tr w:rsidR="002C75C5" w:rsidTr="002C75C5">
        <w:trPr>
          <w:trHeight w:hRule="exact" w:val="701"/>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228" w:right="228"/>
              <w:jc w:val="center"/>
              <w:rPr>
                <w:rFonts w:ascii="Times New Roman" w:hAnsi="Times New Roman" w:cs="Times New Roman"/>
                <w:sz w:val="24"/>
                <w:szCs w:val="24"/>
              </w:rPr>
            </w:pPr>
            <w:r>
              <w:rPr>
                <w:rFonts w:ascii="Times New Roman" w:hAnsi="Times New Roman" w:cs="Times New Roman"/>
                <w:sz w:val="20"/>
                <w:szCs w:val="20"/>
              </w:rPr>
              <w:t>5</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z w:val="20"/>
                <w:szCs w:val="20"/>
              </w:rPr>
              <w:t>‘</w:t>
            </w:r>
            <w:r>
              <w:rPr>
                <w:rFonts w:ascii="Times New Roman" w:hAnsi="Times New Roman" w:cs="Times New Roman"/>
                <w:spacing w:val="-5"/>
                <w:sz w:val="20"/>
                <w:szCs w:val="20"/>
              </w:rPr>
              <w:t>B</w:t>
            </w:r>
            <w:r>
              <w:rPr>
                <w:rFonts w:ascii="Times New Roman" w:hAnsi="Times New Roman" w:cs="Times New Roman"/>
                <w:spacing w:val="1"/>
                <w:sz w:val="20"/>
                <w:szCs w:val="20"/>
              </w:rPr>
              <w:t>a</w:t>
            </w:r>
            <w:r>
              <w:rPr>
                <w:rFonts w:ascii="Times New Roman" w:hAnsi="Times New Roman" w:cs="Times New Roman"/>
                <w:spacing w:val="-5"/>
                <w:sz w:val="20"/>
                <w:szCs w:val="20"/>
              </w:rPr>
              <w:t>b</w:t>
            </w:r>
            <w:r>
              <w:rPr>
                <w:rFonts w:ascii="Times New Roman" w:hAnsi="Times New Roman" w:cs="Times New Roman"/>
                <w:spacing w:val="1"/>
                <w:sz w:val="20"/>
                <w:szCs w:val="20"/>
              </w:rPr>
              <w:t>a</w:t>
            </w:r>
            <w:r>
              <w:rPr>
                <w:rFonts w:ascii="Times New Roman" w:hAnsi="Times New Roman" w:cs="Times New Roman"/>
                <w:sz w:val="20"/>
                <w:szCs w:val="20"/>
              </w:rPr>
              <w:t>’</w:t>
            </w:r>
            <w:r>
              <w:rPr>
                <w:rFonts w:ascii="Times New Roman" w:hAnsi="Times New Roman" w:cs="Times New Roman"/>
                <w:spacing w:val="5"/>
                <w:sz w:val="20"/>
                <w:szCs w:val="20"/>
              </w:rPr>
              <w:t xml:space="preserve"> </w:t>
            </w:r>
            <w:r>
              <w:rPr>
                <w:rFonts w:ascii="Times New Roman" w:hAnsi="Times New Roman" w:cs="Times New Roman"/>
                <w:spacing w:val="-5"/>
                <w:sz w:val="20"/>
                <w:szCs w:val="20"/>
              </w:rPr>
              <w:t>Ro</w:t>
            </w:r>
            <w:r>
              <w:rPr>
                <w:rFonts w:ascii="Times New Roman" w:hAnsi="Times New Roman" w:cs="Times New Roman"/>
                <w:spacing w:val="1"/>
                <w:w w:val="101"/>
                <w:sz w:val="20"/>
                <w:szCs w:val="20"/>
              </w:rPr>
              <w:t>ta</w:t>
            </w:r>
            <w:r>
              <w:rPr>
                <w:rFonts w:ascii="Times New Roman" w:hAnsi="Times New Roman" w:cs="Times New Roman"/>
                <w:spacing w:val="-5"/>
                <w:sz w:val="20"/>
                <w:szCs w:val="20"/>
              </w:rPr>
              <w:t>v</w:t>
            </w:r>
            <w:r>
              <w:rPr>
                <w:rFonts w:ascii="Times New Roman" w:hAnsi="Times New Roman" w:cs="Times New Roman"/>
                <w:spacing w:val="1"/>
                <w:w w:val="101"/>
                <w:sz w:val="20"/>
                <w:szCs w:val="20"/>
              </w:rPr>
              <w:t>at</w:t>
            </w:r>
            <w:r>
              <w:rPr>
                <w:rFonts w:ascii="Times New Roman" w:hAnsi="Times New Roman" w:cs="Times New Roman"/>
                <w:spacing w:val="-5"/>
                <w:sz w:val="20"/>
                <w:szCs w:val="20"/>
              </w:rPr>
              <w:t>o</w:t>
            </w:r>
            <w:r>
              <w:rPr>
                <w:rFonts w:ascii="Times New Roman" w:hAnsi="Times New Roman" w:cs="Times New Roman"/>
                <w:sz w:val="20"/>
                <w:szCs w:val="20"/>
              </w:rPr>
              <w:t>r</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z w:val="20"/>
                <w:szCs w:val="20"/>
              </w:rPr>
              <w:t>I</w:t>
            </w:r>
            <w:r>
              <w:rPr>
                <w:rFonts w:ascii="Times New Roman" w:hAnsi="Times New Roman" w:cs="Times New Roman"/>
                <w:spacing w:val="1"/>
                <w:sz w:val="20"/>
                <w:szCs w:val="20"/>
              </w:rPr>
              <w:t>m</w:t>
            </w:r>
            <w:r>
              <w:rPr>
                <w:rFonts w:ascii="Times New Roman" w:hAnsi="Times New Roman" w:cs="Times New Roman"/>
                <w:sz w:val="20"/>
                <w:szCs w:val="20"/>
              </w:rPr>
              <w:t>p</w:t>
            </w:r>
            <w:r>
              <w:rPr>
                <w:rFonts w:ascii="Times New Roman" w:hAnsi="Times New Roman" w:cs="Times New Roman"/>
                <w:spacing w:val="-2"/>
                <w:sz w:val="20"/>
                <w:szCs w:val="20"/>
              </w:rPr>
              <w:t>.</w:t>
            </w:r>
            <w:r>
              <w:rPr>
                <w:rFonts w:ascii="Times New Roman" w:hAnsi="Times New Roman" w:cs="Times New Roman"/>
                <w:sz w:val="20"/>
                <w:szCs w:val="20"/>
              </w:rPr>
              <w:t>35</w:t>
            </w:r>
            <w:r>
              <w:rPr>
                <w:rFonts w:ascii="Times New Roman" w:hAnsi="Times New Roman" w:cs="Times New Roman"/>
                <w:spacing w:val="1"/>
                <w:sz w:val="20"/>
                <w:szCs w:val="20"/>
              </w:rPr>
              <w:t>/</w:t>
            </w:r>
            <w:r>
              <w:rPr>
                <w:rFonts w:ascii="Times New Roman" w:hAnsi="Times New Roman" w:cs="Times New Roman"/>
                <w:spacing w:val="-5"/>
                <w:sz w:val="20"/>
                <w:szCs w:val="20"/>
              </w:rPr>
              <w:t>6</w:t>
            </w:r>
            <w:r>
              <w:rPr>
                <w:rFonts w:ascii="Times New Roman" w:hAnsi="Times New Roman" w:cs="Times New Roman"/>
                <w:sz w:val="20"/>
                <w:szCs w:val="20"/>
              </w:rPr>
              <w:t>7</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5"/>
              <w:rPr>
                <w:rFonts w:ascii="Times New Roman" w:hAnsi="Times New Roman" w:cs="Times New Roman"/>
                <w:sz w:val="24"/>
                <w:szCs w:val="24"/>
              </w:rPr>
            </w:pPr>
            <w:r>
              <w:rPr>
                <w:rFonts w:ascii="Times New Roman" w:hAnsi="Times New Roman" w:cs="Times New Roman"/>
                <w:spacing w:val="-2"/>
                <w:sz w:val="20"/>
                <w:szCs w:val="20"/>
              </w:rPr>
              <w:t>J</w:t>
            </w:r>
            <w:r>
              <w:rPr>
                <w:rFonts w:ascii="Times New Roman" w:hAnsi="Times New Roman" w:cs="Times New Roman"/>
                <w:sz w:val="20"/>
                <w:szCs w:val="20"/>
              </w:rPr>
              <w:t>u</w:t>
            </w:r>
            <w:r>
              <w:rPr>
                <w:rFonts w:ascii="Times New Roman" w:hAnsi="Times New Roman" w:cs="Times New Roman"/>
                <w:spacing w:val="5"/>
                <w:sz w:val="20"/>
                <w:szCs w:val="20"/>
              </w:rPr>
              <w:t>n</w:t>
            </w:r>
            <w:r>
              <w:rPr>
                <w:rFonts w:ascii="Times New Roman" w:hAnsi="Times New Roman" w:cs="Times New Roman"/>
                <w:spacing w:val="-3"/>
                <w:sz w:val="20"/>
                <w:szCs w:val="20"/>
              </w:rPr>
              <w:t>e</w:t>
            </w:r>
            <w:r>
              <w:rPr>
                <w:rFonts w:ascii="Times New Roman" w:hAnsi="Times New Roman" w:cs="Times New Roman"/>
                <w:sz w:val="20"/>
                <w:szCs w:val="20"/>
              </w:rPr>
              <w:t>,</w:t>
            </w:r>
            <w:r>
              <w:rPr>
                <w:rFonts w:ascii="Times New Roman" w:hAnsi="Times New Roman" w:cs="Times New Roman"/>
                <w:spacing w:val="1"/>
                <w:sz w:val="20"/>
                <w:szCs w:val="20"/>
              </w:rPr>
              <w:t xml:space="preserve"> </w:t>
            </w:r>
            <w:r>
              <w:rPr>
                <w:rFonts w:ascii="Times New Roman" w:hAnsi="Times New Roman" w:cs="Times New Roman"/>
                <w:sz w:val="20"/>
                <w:szCs w:val="20"/>
              </w:rPr>
              <w:t>2008</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M</w:t>
            </w:r>
            <w:r>
              <w:rPr>
                <w:rFonts w:ascii="Times New Roman" w:hAnsi="Times New Roman" w:cs="Times New Roman"/>
                <w:spacing w:val="1"/>
                <w:sz w:val="20"/>
                <w:szCs w:val="20"/>
              </w:rPr>
              <w:t>/</w:t>
            </w:r>
            <w:r>
              <w:rPr>
                <w:rFonts w:ascii="Times New Roman" w:hAnsi="Times New Roman" w:cs="Times New Roman"/>
                <w:sz w:val="20"/>
                <w:szCs w:val="20"/>
              </w:rPr>
              <w:t xml:space="preserve">s </w:t>
            </w:r>
            <w:r>
              <w:rPr>
                <w:rFonts w:ascii="Times New Roman" w:hAnsi="Times New Roman" w:cs="Times New Roman"/>
                <w:spacing w:val="19"/>
                <w:sz w:val="20"/>
                <w:szCs w:val="20"/>
              </w:rPr>
              <w:t xml:space="preserve"> </w:t>
            </w:r>
            <w:r>
              <w:rPr>
                <w:rFonts w:ascii="Times New Roman" w:hAnsi="Times New Roman" w:cs="Times New Roman"/>
                <w:spacing w:val="-5"/>
                <w:sz w:val="20"/>
                <w:szCs w:val="20"/>
              </w:rPr>
              <w:t>B</w:t>
            </w:r>
            <w:r>
              <w:rPr>
                <w:rFonts w:ascii="Times New Roman" w:hAnsi="Times New Roman" w:cs="Times New Roman"/>
                <w:spacing w:val="1"/>
                <w:sz w:val="20"/>
                <w:szCs w:val="20"/>
              </w:rPr>
              <w:t>a</w:t>
            </w:r>
            <w:r>
              <w:rPr>
                <w:rFonts w:ascii="Times New Roman" w:hAnsi="Times New Roman" w:cs="Times New Roman"/>
                <w:spacing w:val="-5"/>
                <w:sz w:val="20"/>
                <w:szCs w:val="20"/>
              </w:rPr>
              <w:t>b</w:t>
            </w:r>
            <w:r>
              <w:rPr>
                <w:rFonts w:ascii="Times New Roman" w:hAnsi="Times New Roman" w:cs="Times New Roman"/>
                <w:sz w:val="20"/>
                <w:szCs w:val="20"/>
              </w:rPr>
              <w:t xml:space="preserve">a </w:t>
            </w:r>
            <w:r>
              <w:rPr>
                <w:rFonts w:ascii="Times New Roman" w:hAnsi="Times New Roman" w:cs="Times New Roman"/>
                <w:spacing w:val="23"/>
                <w:sz w:val="20"/>
                <w:szCs w:val="20"/>
              </w:rPr>
              <w:t xml:space="preserve"> </w:t>
            </w:r>
            <w:r>
              <w:rPr>
                <w:rFonts w:ascii="Times New Roman" w:hAnsi="Times New Roman" w:cs="Times New Roman"/>
                <w:spacing w:val="-2"/>
                <w:sz w:val="20"/>
                <w:szCs w:val="20"/>
              </w:rPr>
              <w:t>F</w:t>
            </w:r>
            <w:r>
              <w:rPr>
                <w:rFonts w:ascii="Times New Roman" w:hAnsi="Times New Roman" w:cs="Times New Roman"/>
                <w:spacing w:val="-3"/>
                <w:sz w:val="20"/>
                <w:szCs w:val="20"/>
              </w:rPr>
              <w:t>a</w:t>
            </w:r>
            <w:r>
              <w:rPr>
                <w:rFonts w:ascii="Times New Roman" w:hAnsi="Times New Roman" w:cs="Times New Roman"/>
                <w:sz w:val="20"/>
                <w:szCs w:val="20"/>
              </w:rPr>
              <w:t xml:space="preserve">rm </w:t>
            </w:r>
            <w:r>
              <w:rPr>
                <w:rFonts w:ascii="Times New Roman" w:hAnsi="Times New Roman" w:cs="Times New Roman"/>
                <w:spacing w:val="17"/>
                <w:sz w:val="20"/>
                <w:szCs w:val="20"/>
              </w:rPr>
              <w:t xml:space="preserve"> </w:t>
            </w:r>
            <w:r>
              <w:rPr>
                <w:rFonts w:ascii="Times New Roman" w:hAnsi="Times New Roman" w:cs="Times New Roman"/>
                <w:spacing w:val="1"/>
                <w:sz w:val="20"/>
                <w:szCs w:val="20"/>
              </w:rPr>
              <w:t>E</w:t>
            </w:r>
            <w:r>
              <w:rPr>
                <w:rFonts w:ascii="Times New Roman" w:hAnsi="Times New Roman" w:cs="Times New Roman"/>
                <w:sz w:val="20"/>
                <w:szCs w:val="20"/>
              </w:rPr>
              <w:t>qu</w:t>
            </w:r>
            <w:r>
              <w:rPr>
                <w:rFonts w:ascii="Times New Roman" w:hAnsi="Times New Roman" w:cs="Times New Roman"/>
                <w:spacing w:val="-3"/>
                <w:sz w:val="20"/>
                <w:szCs w:val="20"/>
              </w:rPr>
              <w:t>i</w:t>
            </w:r>
            <w:r>
              <w:rPr>
                <w:rFonts w:ascii="Times New Roman" w:hAnsi="Times New Roman" w:cs="Times New Roman"/>
                <w:sz w:val="20"/>
                <w:szCs w:val="20"/>
              </w:rPr>
              <w:t>p</w:t>
            </w:r>
            <w:r>
              <w:rPr>
                <w:rFonts w:ascii="Times New Roman" w:hAnsi="Times New Roman" w:cs="Times New Roman"/>
                <w:spacing w:val="1"/>
                <w:sz w:val="20"/>
                <w:szCs w:val="20"/>
              </w:rPr>
              <w:t>m</w:t>
            </w:r>
            <w:r>
              <w:rPr>
                <w:rFonts w:ascii="Times New Roman" w:hAnsi="Times New Roman" w:cs="Times New Roman"/>
                <w:spacing w:val="-8"/>
                <w:sz w:val="20"/>
                <w:szCs w:val="20"/>
              </w:rPr>
              <w:t>e</w:t>
            </w:r>
            <w:r>
              <w:rPr>
                <w:rFonts w:ascii="Times New Roman" w:hAnsi="Times New Roman" w:cs="Times New Roman"/>
                <w:spacing w:val="5"/>
                <w:sz w:val="20"/>
                <w:szCs w:val="20"/>
              </w:rPr>
              <w:t>n</w:t>
            </w:r>
            <w:r>
              <w:rPr>
                <w:rFonts w:ascii="Times New Roman" w:hAnsi="Times New Roman" w:cs="Times New Roman"/>
                <w:spacing w:val="1"/>
                <w:sz w:val="20"/>
                <w:szCs w:val="20"/>
              </w:rPr>
              <w:t>t</w:t>
            </w:r>
            <w:r>
              <w:rPr>
                <w:rFonts w:ascii="Times New Roman" w:hAnsi="Times New Roman" w:cs="Times New Roman"/>
                <w:spacing w:val="-6"/>
                <w:sz w:val="20"/>
                <w:szCs w:val="20"/>
              </w:rPr>
              <w:t>s</w:t>
            </w:r>
            <w:r>
              <w:rPr>
                <w:rFonts w:ascii="Times New Roman" w:hAnsi="Times New Roman" w:cs="Times New Roman"/>
                <w:sz w:val="20"/>
                <w:szCs w:val="20"/>
              </w:rPr>
              <w:t xml:space="preserve">, </w:t>
            </w:r>
            <w:r>
              <w:rPr>
                <w:rFonts w:ascii="Times New Roman" w:hAnsi="Times New Roman" w:cs="Times New Roman"/>
                <w:spacing w:val="23"/>
                <w:sz w:val="20"/>
                <w:szCs w:val="20"/>
              </w:rPr>
              <w:t xml:space="preserve"> </w:t>
            </w:r>
            <w:r>
              <w:rPr>
                <w:rFonts w:ascii="Times New Roman" w:hAnsi="Times New Roman" w:cs="Times New Roman"/>
                <w:spacing w:val="2"/>
                <w:sz w:val="20"/>
                <w:szCs w:val="20"/>
              </w:rPr>
              <w:t>J</w:t>
            </w:r>
            <w:r>
              <w:rPr>
                <w:rFonts w:ascii="Times New Roman" w:hAnsi="Times New Roman" w:cs="Times New Roman"/>
                <w:sz w:val="20"/>
                <w:szCs w:val="20"/>
              </w:rPr>
              <w:t>-</w:t>
            </w:r>
            <w:r>
              <w:rPr>
                <w:rFonts w:ascii="Times New Roman" w:hAnsi="Times New Roman" w:cs="Times New Roman"/>
                <w:spacing w:val="-5"/>
                <w:sz w:val="20"/>
                <w:szCs w:val="20"/>
              </w:rPr>
              <w:t>1</w:t>
            </w:r>
            <w:r>
              <w:rPr>
                <w:rFonts w:ascii="Times New Roman" w:hAnsi="Times New Roman" w:cs="Times New Roman"/>
                <w:sz w:val="20"/>
                <w:szCs w:val="20"/>
              </w:rPr>
              <w:t xml:space="preserve">, </w:t>
            </w:r>
            <w:r>
              <w:rPr>
                <w:rFonts w:ascii="Times New Roman" w:hAnsi="Times New Roman" w:cs="Times New Roman"/>
                <w:spacing w:val="22"/>
                <w:sz w:val="20"/>
                <w:szCs w:val="20"/>
              </w:rPr>
              <w:t xml:space="preserve"> </w:t>
            </w:r>
            <w:r>
              <w:rPr>
                <w:rFonts w:ascii="Times New Roman" w:hAnsi="Times New Roman" w:cs="Times New Roman"/>
                <w:spacing w:val="-5"/>
                <w:sz w:val="20"/>
                <w:szCs w:val="20"/>
              </w:rPr>
              <w:t>I</w:t>
            </w:r>
            <w:r>
              <w:rPr>
                <w:rFonts w:ascii="Times New Roman" w:hAnsi="Times New Roman" w:cs="Times New Roman"/>
                <w:sz w:val="20"/>
                <w:szCs w:val="20"/>
              </w:rPr>
              <w:t>ndu</w:t>
            </w:r>
            <w:r>
              <w:rPr>
                <w:rFonts w:ascii="Times New Roman" w:hAnsi="Times New Roman" w:cs="Times New Roman"/>
                <w:spacing w:val="-2"/>
                <w:sz w:val="20"/>
                <w:szCs w:val="20"/>
              </w:rPr>
              <w:t>s</w:t>
            </w:r>
            <w:r>
              <w:rPr>
                <w:rFonts w:ascii="Times New Roman" w:hAnsi="Times New Roman" w:cs="Times New Roman"/>
                <w:spacing w:val="-3"/>
                <w:w w:val="101"/>
                <w:sz w:val="20"/>
                <w:szCs w:val="20"/>
              </w:rPr>
              <w:t>t</w:t>
            </w:r>
            <w:r>
              <w:rPr>
                <w:rFonts w:ascii="Times New Roman" w:hAnsi="Times New Roman" w:cs="Times New Roman"/>
                <w:sz w:val="20"/>
                <w:szCs w:val="20"/>
              </w:rPr>
              <w:t>r</w:t>
            </w:r>
            <w:r>
              <w:rPr>
                <w:rFonts w:ascii="Times New Roman" w:hAnsi="Times New Roman" w:cs="Times New Roman"/>
                <w:spacing w:val="1"/>
                <w:sz w:val="20"/>
                <w:szCs w:val="20"/>
              </w:rPr>
              <w:t>i</w:t>
            </w:r>
            <w:r>
              <w:rPr>
                <w:rFonts w:ascii="Times New Roman" w:hAnsi="Times New Roman" w:cs="Times New Roman"/>
                <w:spacing w:val="-3"/>
                <w:w w:val="101"/>
                <w:sz w:val="20"/>
                <w:szCs w:val="20"/>
              </w:rPr>
              <w:t>a</w:t>
            </w:r>
            <w:r>
              <w:rPr>
                <w:rFonts w:ascii="Times New Roman" w:hAnsi="Times New Roman" w:cs="Times New Roman"/>
                <w:w w:val="101"/>
                <w:sz w:val="20"/>
                <w:szCs w:val="20"/>
              </w:rPr>
              <w:t>l</w:t>
            </w:r>
          </w:p>
          <w:p w:rsidR="002C75C5" w:rsidRDefault="002C75C5" w:rsidP="0076193D">
            <w:pPr>
              <w:widowControl w:val="0"/>
              <w:autoSpaceDE w:val="0"/>
              <w:autoSpaceDN w:val="0"/>
              <w:adjustRightInd w:val="0"/>
              <w:spacing w:after="0" w:line="240" w:lineRule="auto"/>
              <w:ind w:left="100" w:right="72"/>
              <w:rPr>
                <w:rFonts w:ascii="Times New Roman" w:hAnsi="Times New Roman" w:cs="Times New Roman"/>
                <w:sz w:val="24"/>
                <w:szCs w:val="24"/>
              </w:rPr>
            </w:pPr>
            <w:r>
              <w:rPr>
                <w:rFonts w:ascii="Times New Roman" w:hAnsi="Times New Roman" w:cs="Times New Roman"/>
                <w:spacing w:val="-2"/>
                <w:sz w:val="20"/>
                <w:szCs w:val="20"/>
              </w:rPr>
              <w:t>A</w:t>
            </w:r>
            <w:r>
              <w:rPr>
                <w:rFonts w:ascii="Times New Roman" w:hAnsi="Times New Roman" w:cs="Times New Roman"/>
                <w:spacing w:val="5"/>
                <w:sz w:val="20"/>
                <w:szCs w:val="20"/>
              </w:rPr>
              <w:t>r</w:t>
            </w:r>
            <w:r>
              <w:rPr>
                <w:rFonts w:ascii="Times New Roman" w:hAnsi="Times New Roman" w:cs="Times New Roman"/>
                <w:spacing w:val="-3"/>
                <w:sz w:val="20"/>
                <w:szCs w:val="20"/>
              </w:rPr>
              <w:t>ea</w:t>
            </w:r>
            <w:r>
              <w:rPr>
                <w:rFonts w:ascii="Times New Roman" w:hAnsi="Times New Roman" w:cs="Times New Roman"/>
                <w:sz w:val="20"/>
                <w:szCs w:val="20"/>
              </w:rPr>
              <w:t xml:space="preserve">,   </w:t>
            </w:r>
            <w:r>
              <w:rPr>
                <w:rFonts w:ascii="Times New Roman" w:hAnsi="Times New Roman" w:cs="Times New Roman"/>
                <w:spacing w:val="49"/>
                <w:sz w:val="20"/>
                <w:szCs w:val="20"/>
              </w:rPr>
              <w:t xml:space="preserve"> </w:t>
            </w:r>
            <w:r>
              <w:rPr>
                <w:rFonts w:ascii="Times New Roman" w:hAnsi="Times New Roman" w:cs="Times New Roman"/>
                <w:spacing w:val="-5"/>
                <w:sz w:val="20"/>
                <w:szCs w:val="20"/>
              </w:rPr>
              <w:t>B</w:t>
            </w:r>
            <w:r>
              <w:rPr>
                <w:rFonts w:ascii="Times New Roman" w:hAnsi="Times New Roman" w:cs="Times New Roman"/>
                <w:spacing w:val="-3"/>
                <w:sz w:val="20"/>
                <w:szCs w:val="20"/>
              </w:rPr>
              <w:t>e</w:t>
            </w:r>
            <w:r>
              <w:rPr>
                <w:rFonts w:ascii="Times New Roman" w:hAnsi="Times New Roman" w:cs="Times New Roman"/>
                <w:spacing w:val="5"/>
                <w:sz w:val="20"/>
                <w:szCs w:val="20"/>
              </w:rPr>
              <w:t>h</w:t>
            </w:r>
            <w:r>
              <w:rPr>
                <w:rFonts w:ascii="Times New Roman" w:hAnsi="Times New Roman" w:cs="Times New Roman"/>
                <w:spacing w:val="-3"/>
                <w:sz w:val="20"/>
                <w:szCs w:val="20"/>
              </w:rPr>
              <w:t>i</w:t>
            </w:r>
            <w:r>
              <w:rPr>
                <w:rFonts w:ascii="Times New Roman" w:hAnsi="Times New Roman" w:cs="Times New Roman"/>
                <w:sz w:val="20"/>
                <w:szCs w:val="20"/>
              </w:rPr>
              <w:t xml:space="preserve">nd   </w:t>
            </w:r>
            <w:r>
              <w:rPr>
                <w:rFonts w:ascii="Times New Roman" w:hAnsi="Times New Roman" w:cs="Times New Roman"/>
                <w:spacing w:val="46"/>
                <w:sz w:val="20"/>
                <w:szCs w:val="20"/>
              </w:rPr>
              <w:t xml:space="preserve"> </w:t>
            </w:r>
            <w:r>
              <w:rPr>
                <w:rFonts w:ascii="Times New Roman" w:hAnsi="Times New Roman" w:cs="Times New Roman"/>
                <w:spacing w:val="-2"/>
                <w:sz w:val="20"/>
                <w:szCs w:val="20"/>
              </w:rPr>
              <w:t>P</w:t>
            </w:r>
            <w:r>
              <w:rPr>
                <w:rFonts w:ascii="Times New Roman" w:hAnsi="Times New Roman" w:cs="Times New Roman"/>
                <w:spacing w:val="-3"/>
                <w:sz w:val="20"/>
                <w:szCs w:val="20"/>
              </w:rPr>
              <w:t>a</w:t>
            </w:r>
            <w:r>
              <w:rPr>
                <w:rFonts w:ascii="Times New Roman" w:hAnsi="Times New Roman" w:cs="Times New Roman"/>
                <w:sz w:val="20"/>
                <w:szCs w:val="20"/>
              </w:rPr>
              <w:t>r</w:t>
            </w:r>
            <w:r>
              <w:rPr>
                <w:rFonts w:ascii="Times New Roman" w:hAnsi="Times New Roman" w:cs="Times New Roman"/>
                <w:spacing w:val="2"/>
                <w:sz w:val="20"/>
                <w:szCs w:val="20"/>
              </w:rPr>
              <w:t>a</w:t>
            </w:r>
            <w:r>
              <w:rPr>
                <w:rFonts w:ascii="Times New Roman" w:hAnsi="Times New Roman" w:cs="Times New Roman"/>
                <w:sz w:val="20"/>
                <w:szCs w:val="20"/>
              </w:rPr>
              <w:t xml:space="preserve">g   </w:t>
            </w:r>
            <w:r>
              <w:rPr>
                <w:rFonts w:ascii="Times New Roman" w:hAnsi="Times New Roman" w:cs="Times New Roman"/>
                <w:spacing w:val="41"/>
                <w:sz w:val="20"/>
                <w:szCs w:val="20"/>
              </w:rPr>
              <w:t xml:space="preserve"> </w:t>
            </w:r>
            <w:r>
              <w:rPr>
                <w:rFonts w:ascii="Times New Roman" w:hAnsi="Times New Roman" w:cs="Times New Roman"/>
                <w:spacing w:val="-2"/>
                <w:sz w:val="20"/>
                <w:szCs w:val="20"/>
              </w:rPr>
              <w:t>D</w:t>
            </w:r>
            <w:r>
              <w:rPr>
                <w:rFonts w:ascii="Times New Roman" w:hAnsi="Times New Roman" w:cs="Times New Roman"/>
                <w:spacing w:val="1"/>
                <w:sz w:val="20"/>
                <w:szCs w:val="20"/>
              </w:rPr>
              <w:t>i</w:t>
            </w:r>
            <w:r>
              <w:rPr>
                <w:rFonts w:ascii="Times New Roman" w:hAnsi="Times New Roman" w:cs="Times New Roman"/>
                <w:spacing w:val="-3"/>
                <w:sz w:val="20"/>
                <w:szCs w:val="20"/>
              </w:rPr>
              <w:t>a</w:t>
            </w:r>
            <w:r>
              <w:rPr>
                <w:rFonts w:ascii="Times New Roman" w:hAnsi="Times New Roman" w:cs="Times New Roman"/>
                <w:spacing w:val="5"/>
                <w:sz w:val="20"/>
                <w:szCs w:val="20"/>
              </w:rPr>
              <w:t>r</w:t>
            </w:r>
            <w:r>
              <w:rPr>
                <w:rFonts w:ascii="Times New Roman" w:hAnsi="Times New Roman" w:cs="Times New Roman"/>
                <w:spacing w:val="-10"/>
                <w:sz w:val="20"/>
                <w:szCs w:val="20"/>
              </w:rPr>
              <w:t>y</w:t>
            </w:r>
            <w:r>
              <w:rPr>
                <w:rFonts w:ascii="Times New Roman" w:hAnsi="Times New Roman" w:cs="Times New Roman"/>
                <w:sz w:val="20"/>
                <w:szCs w:val="20"/>
              </w:rPr>
              <w:t xml:space="preserve">,   </w:t>
            </w:r>
            <w:r>
              <w:rPr>
                <w:rFonts w:ascii="Times New Roman" w:hAnsi="Times New Roman" w:cs="Times New Roman"/>
                <w:spacing w:val="48"/>
                <w:sz w:val="20"/>
                <w:szCs w:val="20"/>
              </w:rPr>
              <w:t xml:space="preserve"> </w:t>
            </w:r>
            <w:r>
              <w:rPr>
                <w:rFonts w:ascii="Times New Roman" w:hAnsi="Times New Roman" w:cs="Times New Roman"/>
                <w:spacing w:val="-5"/>
                <w:sz w:val="20"/>
                <w:szCs w:val="20"/>
              </w:rPr>
              <w:t>B</w:t>
            </w:r>
            <w:r>
              <w:rPr>
                <w:rFonts w:ascii="Times New Roman" w:hAnsi="Times New Roman" w:cs="Times New Roman"/>
                <w:spacing w:val="-3"/>
                <w:w w:val="101"/>
                <w:sz w:val="20"/>
                <w:szCs w:val="20"/>
              </w:rPr>
              <w:t>e</w:t>
            </w:r>
            <w:r>
              <w:rPr>
                <w:rFonts w:ascii="Times New Roman" w:hAnsi="Times New Roman" w:cs="Times New Roman"/>
                <w:sz w:val="20"/>
                <w:szCs w:val="20"/>
              </w:rPr>
              <w:t>g</w:t>
            </w:r>
            <w:r>
              <w:rPr>
                <w:rFonts w:ascii="Times New Roman" w:hAnsi="Times New Roman" w:cs="Times New Roman"/>
                <w:spacing w:val="5"/>
                <w:sz w:val="20"/>
                <w:szCs w:val="20"/>
              </w:rPr>
              <w:t>r</w:t>
            </w:r>
            <w:r>
              <w:rPr>
                <w:rFonts w:ascii="Times New Roman" w:hAnsi="Times New Roman" w:cs="Times New Roman"/>
                <w:spacing w:val="1"/>
                <w:w w:val="101"/>
                <w:sz w:val="20"/>
                <w:szCs w:val="20"/>
              </w:rPr>
              <w:t>a</w:t>
            </w:r>
            <w:r>
              <w:rPr>
                <w:rFonts w:ascii="Times New Roman" w:hAnsi="Times New Roman" w:cs="Times New Roman"/>
                <w:spacing w:val="-3"/>
                <w:w w:val="101"/>
                <w:sz w:val="20"/>
                <w:szCs w:val="20"/>
              </w:rPr>
              <w:t>j</w:t>
            </w:r>
            <w:r>
              <w:rPr>
                <w:rFonts w:ascii="Times New Roman" w:hAnsi="Times New Roman" w:cs="Times New Roman"/>
                <w:sz w:val="20"/>
                <w:szCs w:val="20"/>
              </w:rPr>
              <w:t>p</w:t>
            </w:r>
            <w:r>
              <w:rPr>
                <w:rFonts w:ascii="Times New Roman" w:hAnsi="Times New Roman" w:cs="Times New Roman"/>
                <w:spacing w:val="-5"/>
                <w:sz w:val="20"/>
                <w:szCs w:val="20"/>
              </w:rPr>
              <w:t>u</w:t>
            </w:r>
            <w:r>
              <w:rPr>
                <w:rFonts w:ascii="Times New Roman" w:hAnsi="Times New Roman" w:cs="Times New Roman"/>
                <w:sz w:val="20"/>
                <w:szCs w:val="20"/>
              </w:rPr>
              <w:t xml:space="preserve">r, </w:t>
            </w:r>
            <w:r>
              <w:rPr>
                <w:rFonts w:ascii="Times New Roman" w:hAnsi="Times New Roman" w:cs="Times New Roman"/>
                <w:spacing w:val="-2"/>
                <w:sz w:val="20"/>
                <w:szCs w:val="20"/>
              </w:rPr>
              <w:t>M</w:t>
            </w:r>
            <w:r>
              <w:rPr>
                <w:rFonts w:ascii="Times New Roman" w:hAnsi="Times New Roman" w:cs="Times New Roman"/>
                <w:sz w:val="20"/>
                <w:szCs w:val="20"/>
              </w:rPr>
              <w:t>u</w:t>
            </w:r>
            <w:r>
              <w:rPr>
                <w:rFonts w:ascii="Times New Roman" w:hAnsi="Times New Roman" w:cs="Times New Roman"/>
                <w:spacing w:val="1"/>
                <w:sz w:val="20"/>
                <w:szCs w:val="20"/>
              </w:rPr>
              <w:t>za</w:t>
            </w:r>
            <w:r>
              <w:rPr>
                <w:rFonts w:ascii="Times New Roman" w:hAnsi="Times New Roman" w:cs="Times New Roman"/>
                <w:spacing w:val="-5"/>
                <w:sz w:val="20"/>
                <w:szCs w:val="20"/>
              </w:rPr>
              <w:t>ff</w:t>
            </w:r>
            <w:r>
              <w:rPr>
                <w:rFonts w:ascii="Times New Roman" w:hAnsi="Times New Roman" w:cs="Times New Roman"/>
                <w:spacing w:val="1"/>
                <w:sz w:val="20"/>
                <w:szCs w:val="20"/>
              </w:rPr>
              <w:t>a</w:t>
            </w:r>
            <w:r>
              <w:rPr>
                <w:rFonts w:ascii="Times New Roman" w:hAnsi="Times New Roman" w:cs="Times New Roman"/>
                <w:sz w:val="20"/>
                <w:szCs w:val="20"/>
              </w:rPr>
              <w:t>rn</w:t>
            </w:r>
            <w:r>
              <w:rPr>
                <w:rFonts w:ascii="Times New Roman" w:hAnsi="Times New Roman" w:cs="Times New Roman"/>
                <w:spacing w:val="2"/>
                <w:sz w:val="20"/>
                <w:szCs w:val="20"/>
              </w:rPr>
              <w:t>a</w:t>
            </w:r>
            <w:r>
              <w:rPr>
                <w:rFonts w:ascii="Times New Roman" w:hAnsi="Times New Roman" w:cs="Times New Roman"/>
                <w:sz w:val="20"/>
                <w:szCs w:val="20"/>
              </w:rPr>
              <w:t>g</w:t>
            </w:r>
            <w:r>
              <w:rPr>
                <w:rFonts w:ascii="Times New Roman" w:hAnsi="Times New Roman" w:cs="Times New Roman"/>
                <w:spacing w:val="-3"/>
                <w:sz w:val="20"/>
                <w:szCs w:val="20"/>
              </w:rPr>
              <w:t>a</w:t>
            </w:r>
            <w:r>
              <w:rPr>
                <w:rFonts w:ascii="Times New Roman" w:hAnsi="Times New Roman" w:cs="Times New Roman"/>
                <w:sz w:val="20"/>
                <w:szCs w:val="20"/>
              </w:rPr>
              <w:t>r</w:t>
            </w:r>
            <w:r>
              <w:rPr>
                <w:rFonts w:ascii="Times New Roman" w:hAnsi="Times New Roman" w:cs="Times New Roman"/>
                <w:spacing w:val="5"/>
                <w:sz w:val="20"/>
                <w:szCs w:val="20"/>
              </w:rPr>
              <w:t xml:space="preserve"> </w:t>
            </w:r>
            <w:r>
              <w:rPr>
                <w:rFonts w:ascii="Times New Roman" w:hAnsi="Times New Roman" w:cs="Times New Roman"/>
                <w:sz w:val="20"/>
                <w:szCs w:val="20"/>
              </w:rPr>
              <w:t>(</w:t>
            </w:r>
            <w:r>
              <w:rPr>
                <w:rFonts w:ascii="Times New Roman" w:hAnsi="Times New Roman" w:cs="Times New Roman"/>
                <w:spacing w:val="-6"/>
                <w:sz w:val="20"/>
                <w:szCs w:val="20"/>
              </w:rPr>
              <w:t>U</w:t>
            </w:r>
            <w:r>
              <w:rPr>
                <w:rFonts w:ascii="Times New Roman" w:hAnsi="Times New Roman" w:cs="Times New Roman"/>
                <w:spacing w:val="-2"/>
                <w:sz w:val="20"/>
                <w:szCs w:val="20"/>
              </w:rPr>
              <w:t>P</w:t>
            </w:r>
            <w:r>
              <w:rPr>
                <w:rFonts w:ascii="Times New Roman" w:hAnsi="Times New Roman" w:cs="Times New Roman"/>
                <w:sz w:val="20"/>
                <w:szCs w:val="20"/>
              </w:rPr>
              <w:t>)</w:t>
            </w:r>
          </w:p>
        </w:tc>
      </w:tr>
      <w:tr w:rsidR="002C75C5" w:rsidTr="002C75C5">
        <w:trPr>
          <w:trHeight w:hRule="exact" w:val="701"/>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228" w:right="228"/>
              <w:jc w:val="center"/>
              <w:rPr>
                <w:rFonts w:ascii="Times New Roman" w:hAnsi="Times New Roman" w:cs="Times New Roman"/>
                <w:sz w:val="24"/>
                <w:szCs w:val="24"/>
              </w:rPr>
            </w:pPr>
            <w:r>
              <w:rPr>
                <w:rFonts w:ascii="Times New Roman" w:hAnsi="Times New Roman" w:cs="Times New Roman"/>
                <w:sz w:val="20"/>
                <w:szCs w:val="20"/>
              </w:rPr>
              <w:t>6</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pacing w:val="-2"/>
                <w:sz w:val="20"/>
                <w:szCs w:val="20"/>
              </w:rPr>
              <w:t>S</w:t>
            </w:r>
            <w:r>
              <w:rPr>
                <w:rFonts w:ascii="Times New Roman" w:hAnsi="Times New Roman" w:cs="Times New Roman"/>
                <w:sz w:val="20"/>
                <w:szCs w:val="20"/>
              </w:rPr>
              <w:t>.</w:t>
            </w:r>
            <w:r>
              <w:rPr>
                <w:rFonts w:ascii="Times New Roman" w:hAnsi="Times New Roman" w:cs="Times New Roman"/>
                <w:spacing w:val="5"/>
                <w:sz w:val="20"/>
                <w:szCs w:val="20"/>
              </w:rPr>
              <w:t xml:space="preserve"> </w:t>
            </w:r>
            <w:r>
              <w:rPr>
                <w:rFonts w:ascii="Times New Roman" w:hAnsi="Times New Roman" w:cs="Times New Roman"/>
                <w:spacing w:val="-2"/>
                <w:sz w:val="20"/>
                <w:szCs w:val="20"/>
              </w:rPr>
              <w:t>K</w:t>
            </w:r>
            <w:r>
              <w:rPr>
                <w:rFonts w:ascii="Times New Roman" w:hAnsi="Times New Roman" w:cs="Times New Roman"/>
                <w:spacing w:val="-5"/>
                <w:sz w:val="20"/>
                <w:szCs w:val="20"/>
              </w:rPr>
              <w:t>u</w:t>
            </w:r>
            <w:r>
              <w:rPr>
                <w:rFonts w:ascii="Times New Roman" w:hAnsi="Times New Roman" w:cs="Times New Roman"/>
                <w:spacing w:val="1"/>
                <w:sz w:val="20"/>
                <w:szCs w:val="20"/>
              </w:rPr>
              <w:t>m</w:t>
            </w:r>
            <w:r>
              <w:rPr>
                <w:rFonts w:ascii="Times New Roman" w:hAnsi="Times New Roman" w:cs="Times New Roman"/>
                <w:spacing w:val="-3"/>
                <w:sz w:val="20"/>
                <w:szCs w:val="20"/>
              </w:rPr>
              <w:t>a</w:t>
            </w:r>
            <w:r>
              <w:rPr>
                <w:rFonts w:ascii="Times New Roman" w:hAnsi="Times New Roman" w:cs="Times New Roman"/>
                <w:sz w:val="20"/>
                <w:szCs w:val="20"/>
              </w:rPr>
              <w:t>r</w:t>
            </w:r>
            <w:r>
              <w:rPr>
                <w:rFonts w:ascii="Times New Roman" w:hAnsi="Times New Roman" w:cs="Times New Roman"/>
                <w:spacing w:val="4"/>
                <w:sz w:val="20"/>
                <w:szCs w:val="20"/>
              </w:rPr>
              <w:t xml:space="preserve"> </w:t>
            </w:r>
            <w:r>
              <w:rPr>
                <w:rFonts w:ascii="Times New Roman" w:hAnsi="Times New Roman" w:cs="Times New Roman"/>
                <w:spacing w:val="-5"/>
                <w:sz w:val="20"/>
                <w:szCs w:val="20"/>
              </w:rPr>
              <w:t>Ro</w:t>
            </w:r>
            <w:r>
              <w:rPr>
                <w:rFonts w:ascii="Times New Roman" w:hAnsi="Times New Roman" w:cs="Times New Roman"/>
                <w:spacing w:val="1"/>
                <w:w w:val="101"/>
                <w:sz w:val="20"/>
                <w:szCs w:val="20"/>
              </w:rPr>
              <w:t>ta</w:t>
            </w:r>
            <w:r>
              <w:rPr>
                <w:rFonts w:ascii="Times New Roman" w:hAnsi="Times New Roman" w:cs="Times New Roman"/>
                <w:spacing w:val="-5"/>
                <w:sz w:val="20"/>
                <w:szCs w:val="20"/>
              </w:rPr>
              <w:t>v</w:t>
            </w:r>
            <w:r>
              <w:rPr>
                <w:rFonts w:ascii="Times New Roman" w:hAnsi="Times New Roman" w:cs="Times New Roman"/>
                <w:spacing w:val="1"/>
                <w:w w:val="101"/>
                <w:sz w:val="20"/>
                <w:szCs w:val="20"/>
              </w:rPr>
              <w:t>at</w:t>
            </w:r>
            <w:r>
              <w:rPr>
                <w:rFonts w:ascii="Times New Roman" w:hAnsi="Times New Roman" w:cs="Times New Roman"/>
                <w:spacing w:val="-5"/>
                <w:sz w:val="20"/>
                <w:szCs w:val="20"/>
              </w:rPr>
              <w:t>o</w:t>
            </w:r>
            <w:r>
              <w:rPr>
                <w:rFonts w:ascii="Times New Roman" w:hAnsi="Times New Roman" w:cs="Times New Roman"/>
                <w:sz w:val="20"/>
                <w:szCs w:val="20"/>
              </w:rPr>
              <w:t>r</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z w:val="20"/>
                <w:szCs w:val="20"/>
              </w:rPr>
              <w:t>I</w:t>
            </w:r>
            <w:r>
              <w:rPr>
                <w:rFonts w:ascii="Times New Roman" w:hAnsi="Times New Roman" w:cs="Times New Roman"/>
                <w:spacing w:val="1"/>
                <w:sz w:val="20"/>
                <w:szCs w:val="20"/>
              </w:rPr>
              <w:t>m</w:t>
            </w:r>
            <w:r>
              <w:rPr>
                <w:rFonts w:ascii="Times New Roman" w:hAnsi="Times New Roman" w:cs="Times New Roman"/>
                <w:sz w:val="20"/>
                <w:szCs w:val="20"/>
              </w:rPr>
              <w:t>p</w:t>
            </w:r>
            <w:r>
              <w:rPr>
                <w:rFonts w:ascii="Times New Roman" w:hAnsi="Times New Roman" w:cs="Times New Roman"/>
                <w:spacing w:val="-2"/>
                <w:sz w:val="20"/>
                <w:szCs w:val="20"/>
              </w:rPr>
              <w:t>.</w:t>
            </w:r>
            <w:r>
              <w:rPr>
                <w:rFonts w:ascii="Times New Roman" w:hAnsi="Times New Roman" w:cs="Times New Roman"/>
                <w:sz w:val="20"/>
                <w:szCs w:val="20"/>
              </w:rPr>
              <w:t>36</w:t>
            </w:r>
            <w:r>
              <w:rPr>
                <w:rFonts w:ascii="Times New Roman" w:hAnsi="Times New Roman" w:cs="Times New Roman"/>
                <w:spacing w:val="1"/>
                <w:sz w:val="20"/>
                <w:szCs w:val="20"/>
              </w:rPr>
              <w:t>/</w:t>
            </w:r>
            <w:r>
              <w:rPr>
                <w:rFonts w:ascii="Times New Roman" w:hAnsi="Times New Roman" w:cs="Times New Roman"/>
                <w:spacing w:val="-5"/>
                <w:sz w:val="20"/>
                <w:szCs w:val="20"/>
              </w:rPr>
              <w:t>6</w:t>
            </w:r>
            <w:r>
              <w:rPr>
                <w:rFonts w:ascii="Times New Roman" w:hAnsi="Times New Roman" w:cs="Times New Roman"/>
                <w:sz w:val="20"/>
                <w:szCs w:val="20"/>
              </w:rPr>
              <w:t>8</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5"/>
              <w:rPr>
                <w:rFonts w:ascii="Times New Roman" w:hAnsi="Times New Roman" w:cs="Times New Roman"/>
                <w:sz w:val="24"/>
                <w:szCs w:val="24"/>
              </w:rPr>
            </w:pPr>
            <w:r>
              <w:rPr>
                <w:rFonts w:ascii="Times New Roman" w:hAnsi="Times New Roman" w:cs="Times New Roman"/>
                <w:spacing w:val="-2"/>
                <w:sz w:val="20"/>
                <w:szCs w:val="20"/>
              </w:rPr>
              <w:t>J</w:t>
            </w:r>
            <w:r>
              <w:rPr>
                <w:rFonts w:ascii="Times New Roman" w:hAnsi="Times New Roman" w:cs="Times New Roman"/>
                <w:sz w:val="20"/>
                <w:szCs w:val="20"/>
              </w:rPr>
              <w:t>u</w:t>
            </w:r>
            <w:r>
              <w:rPr>
                <w:rFonts w:ascii="Times New Roman" w:hAnsi="Times New Roman" w:cs="Times New Roman"/>
                <w:spacing w:val="1"/>
                <w:sz w:val="20"/>
                <w:szCs w:val="20"/>
              </w:rPr>
              <w:t>l</w:t>
            </w:r>
            <w:r>
              <w:rPr>
                <w:rFonts w:ascii="Times New Roman" w:hAnsi="Times New Roman" w:cs="Times New Roman"/>
                <w:spacing w:val="-10"/>
                <w:sz w:val="20"/>
                <w:szCs w:val="20"/>
              </w:rPr>
              <w:t>y</w:t>
            </w:r>
            <w:r>
              <w:rPr>
                <w:rFonts w:ascii="Times New Roman" w:hAnsi="Times New Roman" w:cs="Times New Roman"/>
                <w:sz w:val="20"/>
                <w:szCs w:val="20"/>
              </w:rPr>
              <w:t>,</w:t>
            </w:r>
            <w:r>
              <w:rPr>
                <w:rFonts w:ascii="Times New Roman" w:hAnsi="Times New Roman" w:cs="Times New Roman"/>
                <w:spacing w:val="5"/>
                <w:sz w:val="20"/>
                <w:szCs w:val="20"/>
              </w:rPr>
              <w:t xml:space="preserve"> </w:t>
            </w:r>
            <w:r>
              <w:rPr>
                <w:rFonts w:ascii="Times New Roman" w:hAnsi="Times New Roman" w:cs="Times New Roman"/>
                <w:sz w:val="20"/>
                <w:szCs w:val="20"/>
              </w:rPr>
              <w:t>2008</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M</w:t>
            </w:r>
            <w:r>
              <w:rPr>
                <w:rFonts w:ascii="Times New Roman" w:hAnsi="Times New Roman" w:cs="Times New Roman"/>
                <w:spacing w:val="1"/>
                <w:sz w:val="20"/>
                <w:szCs w:val="20"/>
              </w:rPr>
              <w:t>/</w:t>
            </w:r>
            <w:r>
              <w:rPr>
                <w:rFonts w:ascii="Times New Roman" w:hAnsi="Times New Roman" w:cs="Times New Roman"/>
                <w:sz w:val="20"/>
                <w:szCs w:val="20"/>
              </w:rPr>
              <w:t xml:space="preserve">s   </w:t>
            </w:r>
            <w:r>
              <w:rPr>
                <w:rFonts w:ascii="Times New Roman" w:hAnsi="Times New Roman" w:cs="Times New Roman"/>
                <w:spacing w:val="1"/>
                <w:sz w:val="20"/>
                <w:szCs w:val="20"/>
              </w:rPr>
              <w:t xml:space="preserve"> </w:t>
            </w:r>
            <w:r>
              <w:rPr>
                <w:rFonts w:ascii="Times New Roman" w:hAnsi="Times New Roman" w:cs="Times New Roman"/>
                <w:spacing w:val="-2"/>
                <w:sz w:val="20"/>
                <w:szCs w:val="20"/>
              </w:rPr>
              <w:t>G</w:t>
            </w:r>
            <w:r>
              <w:rPr>
                <w:rFonts w:ascii="Times New Roman" w:hAnsi="Times New Roman" w:cs="Times New Roman"/>
                <w:sz w:val="20"/>
                <w:szCs w:val="20"/>
              </w:rPr>
              <w:t>o</w:t>
            </w:r>
            <w:r>
              <w:rPr>
                <w:rFonts w:ascii="Times New Roman" w:hAnsi="Times New Roman" w:cs="Times New Roman"/>
                <w:spacing w:val="-5"/>
                <w:sz w:val="20"/>
                <w:szCs w:val="20"/>
              </w:rPr>
              <w:t>b</w:t>
            </w:r>
            <w:r>
              <w:rPr>
                <w:rFonts w:ascii="Times New Roman" w:hAnsi="Times New Roman" w:cs="Times New Roman"/>
                <w:spacing w:val="1"/>
                <w:sz w:val="20"/>
                <w:szCs w:val="20"/>
              </w:rPr>
              <w:t>i</w:t>
            </w:r>
            <w:r>
              <w:rPr>
                <w:rFonts w:ascii="Times New Roman" w:hAnsi="Times New Roman" w:cs="Times New Roman"/>
                <w:spacing w:val="5"/>
                <w:sz w:val="20"/>
                <w:szCs w:val="20"/>
              </w:rPr>
              <w:t>n</w:t>
            </w:r>
            <w:r>
              <w:rPr>
                <w:rFonts w:ascii="Times New Roman" w:hAnsi="Times New Roman" w:cs="Times New Roman"/>
                <w:sz w:val="20"/>
                <w:szCs w:val="20"/>
              </w:rPr>
              <w:t xml:space="preserve">d   </w:t>
            </w:r>
            <w:r>
              <w:rPr>
                <w:rFonts w:ascii="Times New Roman" w:hAnsi="Times New Roman" w:cs="Times New Roman"/>
                <w:spacing w:val="4"/>
                <w:sz w:val="20"/>
                <w:szCs w:val="20"/>
              </w:rPr>
              <w:t xml:space="preserve"> </w:t>
            </w:r>
            <w:r>
              <w:rPr>
                <w:rFonts w:ascii="Times New Roman" w:hAnsi="Times New Roman" w:cs="Times New Roman"/>
                <w:spacing w:val="-5"/>
                <w:sz w:val="20"/>
                <w:szCs w:val="20"/>
              </w:rPr>
              <w:t>I</w:t>
            </w:r>
            <w:r>
              <w:rPr>
                <w:rFonts w:ascii="Times New Roman" w:hAnsi="Times New Roman" w:cs="Times New Roman"/>
                <w:spacing w:val="5"/>
                <w:sz w:val="20"/>
                <w:szCs w:val="20"/>
              </w:rPr>
              <w:t>n</w:t>
            </w:r>
            <w:r>
              <w:rPr>
                <w:rFonts w:ascii="Times New Roman" w:hAnsi="Times New Roman" w:cs="Times New Roman"/>
                <w:sz w:val="20"/>
                <w:szCs w:val="20"/>
              </w:rPr>
              <w:t>du</w:t>
            </w:r>
            <w:r>
              <w:rPr>
                <w:rFonts w:ascii="Times New Roman" w:hAnsi="Times New Roman" w:cs="Times New Roman"/>
                <w:spacing w:val="-2"/>
                <w:sz w:val="20"/>
                <w:szCs w:val="20"/>
              </w:rPr>
              <w:t>s</w:t>
            </w:r>
            <w:r>
              <w:rPr>
                <w:rFonts w:ascii="Times New Roman" w:hAnsi="Times New Roman" w:cs="Times New Roman"/>
                <w:spacing w:val="-3"/>
                <w:sz w:val="20"/>
                <w:szCs w:val="20"/>
              </w:rPr>
              <w:t>t</w:t>
            </w:r>
            <w:r>
              <w:rPr>
                <w:rFonts w:ascii="Times New Roman" w:hAnsi="Times New Roman" w:cs="Times New Roman"/>
                <w:sz w:val="20"/>
                <w:szCs w:val="20"/>
              </w:rPr>
              <w:t>r</w:t>
            </w:r>
            <w:r>
              <w:rPr>
                <w:rFonts w:ascii="Times New Roman" w:hAnsi="Times New Roman" w:cs="Times New Roman"/>
                <w:spacing w:val="1"/>
                <w:sz w:val="20"/>
                <w:szCs w:val="20"/>
              </w:rPr>
              <w:t>i</w:t>
            </w:r>
            <w:r>
              <w:rPr>
                <w:rFonts w:ascii="Times New Roman" w:hAnsi="Times New Roman" w:cs="Times New Roman"/>
                <w:spacing w:val="-3"/>
                <w:sz w:val="20"/>
                <w:szCs w:val="20"/>
              </w:rPr>
              <w:t>e</w:t>
            </w:r>
            <w:r>
              <w:rPr>
                <w:rFonts w:ascii="Times New Roman" w:hAnsi="Times New Roman" w:cs="Times New Roman"/>
                <w:sz w:val="20"/>
                <w:szCs w:val="20"/>
              </w:rPr>
              <w:t xml:space="preserve">s   </w:t>
            </w:r>
            <w:r>
              <w:rPr>
                <w:rFonts w:ascii="Times New Roman" w:hAnsi="Times New Roman" w:cs="Times New Roman"/>
                <w:spacing w:val="1"/>
                <w:sz w:val="20"/>
                <w:szCs w:val="20"/>
              </w:rPr>
              <w:t xml:space="preserve"> </w:t>
            </w:r>
            <w:r>
              <w:rPr>
                <w:rFonts w:ascii="Times New Roman" w:hAnsi="Times New Roman" w:cs="Times New Roman"/>
                <w:spacing w:val="-2"/>
                <w:sz w:val="20"/>
                <w:szCs w:val="20"/>
              </w:rPr>
              <w:t>P</w:t>
            </w:r>
            <w:r>
              <w:rPr>
                <w:rFonts w:ascii="Times New Roman" w:hAnsi="Times New Roman" w:cs="Times New Roman"/>
                <w:spacing w:val="-5"/>
                <w:sz w:val="20"/>
                <w:szCs w:val="20"/>
              </w:rPr>
              <w:t>v</w:t>
            </w:r>
            <w:r>
              <w:rPr>
                <w:rFonts w:ascii="Times New Roman" w:hAnsi="Times New Roman" w:cs="Times New Roman"/>
                <w:spacing w:val="1"/>
                <w:sz w:val="20"/>
                <w:szCs w:val="20"/>
              </w:rPr>
              <w:t>t</w:t>
            </w:r>
            <w:r>
              <w:rPr>
                <w:rFonts w:ascii="Times New Roman" w:hAnsi="Times New Roman" w:cs="Times New Roman"/>
                <w:sz w:val="20"/>
                <w:szCs w:val="20"/>
              </w:rPr>
              <w:t xml:space="preserve">.   </w:t>
            </w:r>
            <w:r>
              <w:rPr>
                <w:rFonts w:ascii="Times New Roman" w:hAnsi="Times New Roman" w:cs="Times New Roman"/>
                <w:spacing w:val="5"/>
                <w:sz w:val="20"/>
                <w:szCs w:val="20"/>
              </w:rPr>
              <w:t xml:space="preserve"> </w:t>
            </w:r>
            <w:r>
              <w:rPr>
                <w:rFonts w:ascii="Times New Roman" w:hAnsi="Times New Roman" w:cs="Times New Roman"/>
                <w:spacing w:val="-3"/>
                <w:sz w:val="20"/>
                <w:szCs w:val="20"/>
              </w:rPr>
              <w:t>L</w:t>
            </w:r>
            <w:r>
              <w:rPr>
                <w:rFonts w:ascii="Times New Roman" w:hAnsi="Times New Roman" w:cs="Times New Roman"/>
                <w:spacing w:val="1"/>
                <w:sz w:val="20"/>
                <w:szCs w:val="20"/>
              </w:rPr>
              <w:t>t</w:t>
            </w:r>
            <w:r>
              <w:rPr>
                <w:rFonts w:ascii="Times New Roman" w:hAnsi="Times New Roman" w:cs="Times New Roman"/>
                <w:sz w:val="20"/>
                <w:szCs w:val="20"/>
              </w:rPr>
              <w:t>d</w:t>
            </w:r>
            <w:r>
              <w:rPr>
                <w:rFonts w:ascii="Times New Roman" w:hAnsi="Times New Roman" w:cs="Times New Roman"/>
                <w:spacing w:val="2"/>
                <w:sz w:val="20"/>
                <w:szCs w:val="20"/>
              </w:rPr>
              <w:t>.</w:t>
            </w:r>
            <w:r>
              <w:rPr>
                <w:rFonts w:ascii="Times New Roman" w:hAnsi="Times New Roman" w:cs="Times New Roman"/>
                <w:sz w:val="20"/>
                <w:szCs w:val="20"/>
              </w:rPr>
              <w:t xml:space="preserve">,   </w:t>
            </w:r>
            <w:r>
              <w:rPr>
                <w:rFonts w:ascii="Times New Roman" w:hAnsi="Times New Roman" w:cs="Times New Roman"/>
                <w:spacing w:val="5"/>
                <w:sz w:val="20"/>
                <w:szCs w:val="20"/>
              </w:rPr>
              <w:t xml:space="preserve"> </w:t>
            </w:r>
            <w:r>
              <w:rPr>
                <w:rFonts w:ascii="Times New Roman" w:hAnsi="Times New Roman" w:cs="Times New Roman"/>
                <w:spacing w:val="-2"/>
                <w:sz w:val="20"/>
                <w:szCs w:val="20"/>
              </w:rPr>
              <w:t>N</w:t>
            </w:r>
            <w:r>
              <w:rPr>
                <w:rFonts w:ascii="Times New Roman" w:hAnsi="Times New Roman" w:cs="Times New Roman"/>
                <w:spacing w:val="-3"/>
                <w:w w:val="101"/>
                <w:sz w:val="20"/>
                <w:szCs w:val="20"/>
              </w:rPr>
              <w:t>ea</w:t>
            </w:r>
            <w:r>
              <w:rPr>
                <w:rFonts w:ascii="Times New Roman" w:hAnsi="Times New Roman" w:cs="Times New Roman"/>
                <w:sz w:val="20"/>
                <w:szCs w:val="20"/>
              </w:rPr>
              <w:t>r</w:t>
            </w:r>
          </w:p>
          <w:p w:rsidR="002C75C5" w:rsidRDefault="002C75C5" w:rsidP="0076193D">
            <w:pPr>
              <w:widowControl w:val="0"/>
              <w:autoSpaceDE w:val="0"/>
              <w:autoSpaceDN w:val="0"/>
              <w:adjustRightInd w:val="0"/>
              <w:spacing w:after="0" w:line="240" w:lineRule="auto"/>
              <w:ind w:left="100" w:right="73"/>
              <w:rPr>
                <w:rFonts w:ascii="Times New Roman" w:hAnsi="Times New Roman" w:cs="Times New Roman"/>
                <w:sz w:val="24"/>
                <w:szCs w:val="24"/>
              </w:rPr>
            </w:pPr>
            <w:r>
              <w:rPr>
                <w:rFonts w:ascii="Times New Roman" w:hAnsi="Times New Roman" w:cs="Times New Roman"/>
                <w:spacing w:val="-2"/>
                <w:sz w:val="20"/>
                <w:szCs w:val="20"/>
              </w:rPr>
              <w:t>S</w:t>
            </w:r>
            <w:r>
              <w:rPr>
                <w:rFonts w:ascii="Times New Roman" w:hAnsi="Times New Roman" w:cs="Times New Roman"/>
                <w:spacing w:val="1"/>
                <w:sz w:val="20"/>
                <w:szCs w:val="20"/>
              </w:rPr>
              <w:t>a</w:t>
            </w:r>
            <w:r>
              <w:rPr>
                <w:rFonts w:ascii="Times New Roman" w:hAnsi="Times New Roman" w:cs="Times New Roman"/>
                <w:spacing w:val="-5"/>
                <w:sz w:val="20"/>
                <w:szCs w:val="20"/>
              </w:rPr>
              <w:t>f</w:t>
            </w:r>
            <w:r>
              <w:rPr>
                <w:rFonts w:ascii="Times New Roman" w:hAnsi="Times New Roman" w:cs="Times New Roman"/>
                <w:spacing w:val="1"/>
                <w:sz w:val="20"/>
                <w:szCs w:val="20"/>
              </w:rPr>
              <w:t>e</w:t>
            </w:r>
            <w:r>
              <w:rPr>
                <w:rFonts w:ascii="Times New Roman" w:hAnsi="Times New Roman" w:cs="Times New Roman"/>
                <w:spacing w:val="-3"/>
                <w:sz w:val="20"/>
                <w:szCs w:val="20"/>
              </w:rPr>
              <w:t>j</w:t>
            </w:r>
            <w:r>
              <w:rPr>
                <w:rFonts w:ascii="Times New Roman" w:hAnsi="Times New Roman" w:cs="Times New Roman"/>
                <w:spacing w:val="1"/>
                <w:sz w:val="20"/>
                <w:szCs w:val="20"/>
              </w:rPr>
              <w:t>a</w:t>
            </w:r>
            <w:r>
              <w:rPr>
                <w:rFonts w:ascii="Times New Roman" w:hAnsi="Times New Roman" w:cs="Times New Roman"/>
                <w:spacing w:val="-5"/>
                <w:sz w:val="20"/>
                <w:szCs w:val="20"/>
              </w:rPr>
              <w:t>b</w:t>
            </w:r>
            <w:r>
              <w:rPr>
                <w:rFonts w:ascii="Times New Roman" w:hAnsi="Times New Roman" w:cs="Times New Roman"/>
                <w:spacing w:val="1"/>
                <w:sz w:val="20"/>
                <w:szCs w:val="20"/>
              </w:rPr>
              <w:t>a</w:t>
            </w:r>
            <w:r>
              <w:rPr>
                <w:rFonts w:ascii="Times New Roman" w:hAnsi="Times New Roman" w:cs="Times New Roman"/>
                <w:sz w:val="20"/>
                <w:szCs w:val="20"/>
              </w:rPr>
              <w:t>d</w:t>
            </w:r>
            <w:r>
              <w:rPr>
                <w:rFonts w:ascii="Times New Roman" w:hAnsi="Times New Roman" w:cs="Times New Roman"/>
                <w:spacing w:val="45"/>
                <w:sz w:val="20"/>
                <w:szCs w:val="20"/>
              </w:rPr>
              <w:t xml:space="preserve"> </w:t>
            </w:r>
            <w:r>
              <w:rPr>
                <w:rFonts w:ascii="Times New Roman" w:hAnsi="Times New Roman" w:cs="Times New Roman"/>
                <w:spacing w:val="-5"/>
                <w:sz w:val="20"/>
                <w:szCs w:val="20"/>
              </w:rPr>
              <w:t>R</w:t>
            </w:r>
            <w:r>
              <w:rPr>
                <w:rFonts w:ascii="Times New Roman" w:hAnsi="Times New Roman" w:cs="Times New Roman"/>
                <w:spacing w:val="1"/>
                <w:sz w:val="20"/>
                <w:szCs w:val="20"/>
              </w:rPr>
              <w:t>ail</w:t>
            </w:r>
            <w:r>
              <w:rPr>
                <w:rFonts w:ascii="Times New Roman" w:hAnsi="Times New Roman" w:cs="Times New Roman"/>
                <w:spacing w:val="-6"/>
                <w:sz w:val="20"/>
                <w:szCs w:val="20"/>
              </w:rPr>
              <w:t>w</w:t>
            </w:r>
            <w:r>
              <w:rPr>
                <w:rFonts w:ascii="Times New Roman" w:hAnsi="Times New Roman" w:cs="Times New Roman"/>
                <w:spacing w:val="6"/>
                <w:sz w:val="20"/>
                <w:szCs w:val="20"/>
              </w:rPr>
              <w:t>a</w:t>
            </w:r>
            <w:r>
              <w:rPr>
                <w:rFonts w:ascii="Times New Roman" w:hAnsi="Times New Roman" w:cs="Times New Roman"/>
                <w:sz w:val="20"/>
                <w:szCs w:val="20"/>
              </w:rPr>
              <w:t>y</w:t>
            </w:r>
            <w:r>
              <w:rPr>
                <w:rFonts w:ascii="Times New Roman" w:hAnsi="Times New Roman" w:cs="Times New Roman"/>
                <w:spacing w:val="30"/>
                <w:sz w:val="20"/>
                <w:szCs w:val="20"/>
              </w:rPr>
              <w:t xml:space="preserve"> </w:t>
            </w:r>
            <w:r>
              <w:rPr>
                <w:rFonts w:ascii="Times New Roman" w:hAnsi="Times New Roman" w:cs="Times New Roman"/>
                <w:sz w:val="20"/>
                <w:szCs w:val="20"/>
              </w:rPr>
              <w:t>C</w:t>
            </w:r>
            <w:r>
              <w:rPr>
                <w:rFonts w:ascii="Times New Roman" w:hAnsi="Times New Roman" w:cs="Times New Roman"/>
                <w:spacing w:val="5"/>
                <w:sz w:val="20"/>
                <w:szCs w:val="20"/>
              </w:rPr>
              <w:t>r</w:t>
            </w:r>
            <w:r>
              <w:rPr>
                <w:rFonts w:ascii="Times New Roman" w:hAnsi="Times New Roman" w:cs="Times New Roman"/>
                <w:spacing w:val="-5"/>
                <w:sz w:val="20"/>
                <w:szCs w:val="20"/>
              </w:rPr>
              <w:t>o</w:t>
            </w:r>
            <w:r>
              <w:rPr>
                <w:rFonts w:ascii="Times New Roman" w:hAnsi="Times New Roman" w:cs="Times New Roman"/>
                <w:spacing w:val="-2"/>
                <w:sz w:val="20"/>
                <w:szCs w:val="20"/>
              </w:rPr>
              <w:t>ss</w:t>
            </w:r>
            <w:r>
              <w:rPr>
                <w:rFonts w:ascii="Times New Roman" w:hAnsi="Times New Roman" w:cs="Times New Roman"/>
                <w:spacing w:val="1"/>
                <w:sz w:val="20"/>
                <w:szCs w:val="20"/>
              </w:rPr>
              <w:t>i</w:t>
            </w:r>
            <w:r>
              <w:rPr>
                <w:rFonts w:ascii="Times New Roman" w:hAnsi="Times New Roman" w:cs="Times New Roman"/>
                <w:spacing w:val="5"/>
                <w:sz w:val="20"/>
                <w:szCs w:val="20"/>
              </w:rPr>
              <w:t>n</w:t>
            </w:r>
            <w:r>
              <w:rPr>
                <w:rFonts w:ascii="Times New Roman" w:hAnsi="Times New Roman" w:cs="Times New Roman"/>
                <w:sz w:val="20"/>
                <w:szCs w:val="20"/>
              </w:rPr>
              <w:t>g,</w:t>
            </w:r>
            <w:r>
              <w:rPr>
                <w:rFonts w:ascii="Times New Roman" w:hAnsi="Times New Roman" w:cs="Times New Roman"/>
                <w:spacing w:val="40"/>
                <w:sz w:val="20"/>
                <w:szCs w:val="20"/>
              </w:rPr>
              <w:t xml:space="preserve"> </w:t>
            </w:r>
            <w:r>
              <w:rPr>
                <w:rFonts w:ascii="Times New Roman" w:hAnsi="Times New Roman" w:cs="Times New Roman"/>
                <w:spacing w:val="-3"/>
                <w:sz w:val="20"/>
                <w:szCs w:val="20"/>
              </w:rPr>
              <w:t>L</w:t>
            </w:r>
            <w:r>
              <w:rPr>
                <w:rFonts w:ascii="Times New Roman" w:hAnsi="Times New Roman" w:cs="Times New Roman"/>
                <w:sz w:val="20"/>
                <w:szCs w:val="20"/>
              </w:rPr>
              <w:t>u</w:t>
            </w:r>
            <w:r>
              <w:rPr>
                <w:rFonts w:ascii="Times New Roman" w:hAnsi="Times New Roman" w:cs="Times New Roman"/>
                <w:spacing w:val="-3"/>
                <w:sz w:val="20"/>
                <w:szCs w:val="20"/>
              </w:rPr>
              <w:t>c</w:t>
            </w:r>
            <w:r>
              <w:rPr>
                <w:rFonts w:ascii="Times New Roman" w:hAnsi="Times New Roman" w:cs="Times New Roman"/>
                <w:sz w:val="20"/>
                <w:szCs w:val="20"/>
              </w:rPr>
              <w:t>k</w:t>
            </w:r>
            <w:r>
              <w:rPr>
                <w:rFonts w:ascii="Times New Roman" w:hAnsi="Times New Roman" w:cs="Times New Roman"/>
                <w:spacing w:val="5"/>
                <w:sz w:val="20"/>
                <w:szCs w:val="20"/>
              </w:rPr>
              <w:t>n</w:t>
            </w:r>
            <w:r>
              <w:rPr>
                <w:rFonts w:ascii="Times New Roman" w:hAnsi="Times New Roman" w:cs="Times New Roman"/>
                <w:spacing w:val="-5"/>
                <w:sz w:val="20"/>
                <w:szCs w:val="20"/>
              </w:rPr>
              <w:t>o</w:t>
            </w:r>
            <w:r>
              <w:rPr>
                <w:rFonts w:ascii="Times New Roman" w:hAnsi="Times New Roman" w:cs="Times New Roman"/>
                <w:sz w:val="20"/>
                <w:szCs w:val="20"/>
              </w:rPr>
              <w:t>w</w:t>
            </w:r>
            <w:r>
              <w:rPr>
                <w:rFonts w:ascii="Times New Roman" w:hAnsi="Times New Roman" w:cs="Times New Roman"/>
                <w:spacing w:val="34"/>
                <w:sz w:val="20"/>
                <w:szCs w:val="20"/>
              </w:rPr>
              <w:t xml:space="preserve"> </w:t>
            </w:r>
            <w:r>
              <w:rPr>
                <w:rFonts w:ascii="Times New Roman" w:hAnsi="Times New Roman" w:cs="Times New Roman"/>
                <w:sz w:val="20"/>
                <w:szCs w:val="20"/>
              </w:rPr>
              <w:t>R</w:t>
            </w:r>
            <w:r>
              <w:rPr>
                <w:rFonts w:ascii="Times New Roman" w:hAnsi="Times New Roman" w:cs="Times New Roman"/>
                <w:spacing w:val="-5"/>
                <w:sz w:val="20"/>
                <w:szCs w:val="20"/>
              </w:rPr>
              <w:t>o</w:t>
            </w:r>
            <w:r>
              <w:rPr>
                <w:rFonts w:ascii="Times New Roman" w:hAnsi="Times New Roman" w:cs="Times New Roman"/>
                <w:spacing w:val="1"/>
                <w:w w:val="101"/>
                <w:sz w:val="20"/>
                <w:szCs w:val="20"/>
              </w:rPr>
              <w:t>a</w:t>
            </w:r>
            <w:r>
              <w:rPr>
                <w:rFonts w:ascii="Times New Roman" w:hAnsi="Times New Roman" w:cs="Times New Roman"/>
                <w:sz w:val="20"/>
                <w:szCs w:val="20"/>
              </w:rPr>
              <w:t xml:space="preserve">d, </w:t>
            </w:r>
            <w:r>
              <w:rPr>
                <w:rFonts w:ascii="Times New Roman" w:hAnsi="Times New Roman" w:cs="Times New Roman"/>
                <w:spacing w:val="-5"/>
                <w:sz w:val="20"/>
                <w:szCs w:val="20"/>
              </w:rPr>
              <w:t>B</w:t>
            </w:r>
            <w:r>
              <w:rPr>
                <w:rFonts w:ascii="Times New Roman" w:hAnsi="Times New Roman" w:cs="Times New Roman"/>
                <w:spacing w:val="1"/>
                <w:sz w:val="20"/>
                <w:szCs w:val="20"/>
              </w:rPr>
              <w:t>a</w:t>
            </w:r>
            <w:r>
              <w:rPr>
                <w:rFonts w:ascii="Times New Roman" w:hAnsi="Times New Roman" w:cs="Times New Roman"/>
                <w:spacing w:val="5"/>
                <w:sz w:val="20"/>
                <w:szCs w:val="20"/>
              </w:rPr>
              <w:t>r</w:t>
            </w:r>
            <w:r>
              <w:rPr>
                <w:rFonts w:ascii="Times New Roman" w:hAnsi="Times New Roman" w:cs="Times New Roman"/>
                <w:spacing w:val="1"/>
                <w:sz w:val="20"/>
                <w:szCs w:val="20"/>
              </w:rPr>
              <w:t>a</w:t>
            </w:r>
            <w:r>
              <w:rPr>
                <w:rFonts w:ascii="Times New Roman" w:hAnsi="Times New Roman" w:cs="Times New Roman"/>
                <w:spacing w:val="-5"/>
                <w:sz w:val="20"/>
                <w:szCs w:val="20"/>
              </w:rPr>
              <w:t>b</w:t>
            </w:r>
            <w:r>
              <w:rPr>
                <w:rFonts w:ascii="Times New Roman" w:hAnsi="Times New Roman" w:cs="Times New Roman"/>
                <w:spacing w:val="-3"/>
                <w:sz w:val="20"/>
                <w:szCs w:val="20"/>
              </w:rPr>
              <w:t>a</w:t>
            </w:r>
            <w:r>
              <w:rPr>
                <w:rFonts w:ascii="Times New Roman" w:hAnsi="Times New Roman" w:cs="Times New Roman"/>
                <w:spacing w:val="5"/>
                <w:sz w:val="20"/>
                <w:szCs w:val="20"/>
              </w:rPr>
              <w:t>n</w:t>
            </w:r>
            <w:r>
              <w:rPr>
                <w:rFonts w:ascii="Times New Roman" w:hAnsi="Times New Roman" w:cs="Times New Roman"/>
                <w:spacing w:val="-5"/>
                <w:sz w:val="20"/>
                <w:szCs w:val="20"/>
              </w:rPr>
              <w:t>k</w:t>
            </w:r>
            <w:r>
              <w:rPr>
                <w:rFonts w:ascii="Times New Roman" w:hAnsi="Times New Roman" w:cs="Times New Roman"/>
                <w:sz w:val="20"/>
                <w:szCs w:val="20"/>
              </w:rPr>
              <w:t>i</w:t>
            </w:r>
            <w:r>
              <w:rPr>
                <w:rFonts w:ascii="Times New Roman" w:hAnsi="Times New Roman" w:cs="Times New Roman"/>
                <w:spacing w:val="2"/>
                <w:sz w:val="20"/>
                <w:szCs w:val="20"/>
              </w:rPr>
              <w:t xml:space="preserve"> </w:t>
            </w:r>
            <w:r>
              <w:rPr>
                <w:rFonts w:ascii="Times New Roman" w:hAnsi="Times New Roman" w:cs="Times New Roman"/>
                <w:sz w:val="20"/>
                <w:szCs w:val="20"/>
              </w:rPr>
              <w:t>(</w:t>
            </w:r>
            <w:r>
              <w:rPr>
                <w:rFonts w:ascii="Times New Roman" w:hAnsi="Times New Roman" w:cs="Times New Roman"/>
                <w:spacing w:val="-6"/>
                <w:sz w:val="20"/>
                <w:szCs w:val="20"/>
              </w:rPr>
              <w:t>U</w:t>
            </w:r>
            <w:r>
              <w:rPr>
                <w:rFonts w:ascii="Times New Roman" w:hAnsi="Times New Roman" w:cs="Times New Roman"/>
                <w:spacing w:val="-2"/>
                <w:sz w:val="20"/>
                <w:szCs w:val="20"/>
              </w:rPr>
              <w:t>P</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z w:val="20"/>
                <w:szCs w:val="20"/>
              </w:rPr>
              <w:t>-225001</w:t>
            </w:r>
          </w:p>
        </w:tc>
      </w:tr>
      <w:tr w:rsidR="002C75C5" w:rsidTr="002C75C5">
        <w:trPr>
          <w:trHeight w:hRule="exact" w:val="471"/>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228" w:right="228"/>
              <w:jc w:val="center"/>
              <w:rPr>
                <w:rFonts w:ascii="Times New Roman" w:hAnsi="Times New Roman" w:cs="Times New Roman"/>
                <w:sz w:val="24"/>
                <w:szCs w:val="24"/>
              </w:rPr>
            </w:pPr>
            <w:r>
              <w:rPr>
                <w:rFonts w:ascii="Times New Roman" w:hAnsi="Times New Roman" w:cs="Times New Roman"/>
                <w:sz w:val="20"/>
                <w:szCs w:val="20"/>
              </w:rPr>
              <w:t>7</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H</w:t>
            </w:r>
            <w:r>
              <w:rPr>
                <w:rFonts w:ascii="Times New Roman" w:hAnsi="Times New Roman" w:cs="Times New Roman"/>
                <w:spacing w:val="-5"/>
                <w:sz w:val="20"/>
                <w:szCs w:val="20"/>
              </w:rPr>
              <w:t>o</w:t>
            </w:r>
            <w:r>
              <w:rPr>
                <w:rFonts w:ascii="Times New Roman" w:hAnsi="Times New Roman" w:cs="Times New Roman"/>
                <w:sz w:val="20"/>
                <w:szCs w:val="20"/>
              </w:rPr>
              <w:t xml:space="preserve">que </w:t>
            </w:r>
            <w:r>
              <w:rPr>
                <w:rFonts w:ascii="Times New Roman" w:hAnsi="Times New Roman" w:cs="Times New Roman"/>
                <w:spacing w:val="-2"/>
                <w:sz w:val="20"/>
                <w:szCs w:val="20"/>
              </w:rPr>
              <w:t>P</w:t>
            </w:r>
            <w:r>
              <w:rPr>
                <w:rFonts w:ascii="Times New Roman" w:hAnsi="Times New Roman" w:cs="Times New Roman"/>
                <w:spacing w:val="1"/>
                <w:w w:val="101"/>
                <w:sz w:val="20"/>
                <w:szCs w:val="20"/>
              </w:rPr>
              <w:t>a</w:t>
            </w:r>
            <w:r>
              <w:rPr>
                <w:rFonts w:ascii="Times New Roman" w:hAnsi="Times New Roman" w:cs="Times New Roman"/>
                <w:sz w:val="20"/>
                <w:szCs w:val="20"/>
              </w:rPr>
              <w:t>d</w:t>
            </w:r>
            <w:r>
              <w:rPr>
                <w:rFonts w:ascii="Times New Roman" w:hAnsi="Times New Roman" w:cs="Times New Roman"/>
                <w:spacing w:val="5"/>
                <w:sz w:val="20"/>
                <w:szCs w:val="20"/>
              </w:rPr>
              <w:t>d</w:t>
            </w:r>
            <w:r>
              <w:rPr>
                <w:rFonts w:ascii="Times New Roman" w:hAnsi="Times New Roman" w:cs="Times New Roman"/>
                <w:sz w:val="20"/>
                <w:szCs w:val="20"/>
              </w:rPr>
              <w:t>y</w:t>
            </w:r>
          </w:p>
          <w:p w:rsidR="002C75C5" w:rsidRDefault="002C75C5" w:rsidP="0076193D">
            <w:pPr>
              <w:widowControl w:val="0"/>
              <w:autoSpaceDE w:val="0"/>
              <w:autoSpaceDN w:val="0"/>
              <w:adjustRightInd w:val="0"/>
              <w:spacing w:before="1" w:after="0" w:line="240" w:lineRule="auto"/>
              <w:ind w:left="100"/>
              <w:rPr>
                <w:rFonts w:ascii="Times New Roman" w:hAnsi="Times New Roman" w:cs="Times New Roman"/>
                <w:sz w:val="24"/>
                <w:szCs w:val="24"/>
              </w:rPr>
            </w:pPr>
            <w:r>
              <w:rPr>
                <w:rFonts w:ascii="Times New Roman" w:hAnsi="Times New Roman" w:cs="Times New Roman"/>
                <w:spacing w:val="-3"/>
                <w:sz w:val="20"/>
                <w:szCs w:val="20"/>
              </w:rPr>
              <w:t>T</w:t>
            </w:r>
            <w:r>
              <w:rPr>
                <w:rFonts w:ascii="Times New Roman" w:hAnsi="Times New Roman" w:cs="Times New Roman"/>
                <w:sz w:val="20"/>
                <w:szCs w:val="20"/>
              </w:rPr>
              <w:t>h</w:t>
            </w:r>
            <w:r>
              <w:rPr>
                <w:rFonts w:ascii="Times New Roman" w:hAnsi="Times New Roman" w:cs="Times New Roman"/>
                <w:spacing w:val="5"/>
                <w:sz w:val="20"/>
                <w:szCs w:val="20"/>
              </w:rPr>
              <w:t>r</w:t>
            </w:r>
            <w:r>
              <w:rPr>
                <w:rFonts w:ascii="Times New Roman" w:hAnsi="Times New Roman" w:cs="Times New Roman"/>
                <w:spacing w:val="-3"/>
                <w:w w:val="101"/>
                <w:sz w:val="20"/>
                <w:szCs w:val="20"/>
              </w:rPr>
              <w:t>e</w:t>
            </w:r>
            <w:r>
              <w:rPr>
                <w:rFonts w:ascii="Times New Roman" w:hAnsi="Times New Roman" w:cs="Times New Roman"/>
                <w:spacing w:val="-2"/>
                <w:sz w:val="20"/>
                <w:szCs w:val="20"/>
              </w:rPr>
              <w:t>s</w:t>
            </w:r>
            <w:r>
              <w:rPr>
                <w:rFonts w:ascii="Times New Roman" w:hAnsi="Times New Roman" w:cs="Times New Roman"/>
                <w:spacing w:val="5"/>
                <w:sz w:val="20"/>
                <w:szCs w:val="20"/>
              </w:rPr>
              <w:t>h</w:t>
            </w:r>
            <w:r>
              <w:rPr>
                <w:rFonts w:ascii="Times New Roman" w:hAnsi="Times New Roman" w:cs="Times New Roman"/>
                <w:spacing w:val="-8"/>
                <w:w w:val="101"/>
                <w:sz w:val="20"/>
                <w:szCs w:val="20"/>
              </w:rPr>
              <w:t>e</w:t>
            </w:r>
            <w:r>
              <w:rPr>
                <w:rFonts w:ascii="Times New Roman" w:hAnsi="Times New Roman" w:cs="Times New Roman"/>
                <w:sz w:val="20"/>
                <w:szCs w:val="20"/>
              </w:rPr>
              <w:t>r</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pacing w:val="2"/>
                <w:sz w:val="20"/>
                <w:szCs w:val="20"/>
              </w:rPr>
              <w:t>T</w:t>
            </w:r>
            <w:r>
              <w:rPr>
                <w:rFonts w:ascii="Times New Roman" w:hAnsi="Times New Roman" w:cs="Times New Roman"/>
                <w:spacing w:val="-6"/>
                <w:sz w:val="20"/>
                <w:szCs w:val="20"/>
              </w:rPr>
              <w:t>H</w:t>
            </w:r>
            <w:r>
              <w:rPr>
                <w:rFonts w:ascii="Times New Roman" w:hAnsi="Times New Roman" w:cs="Times New Roman"/>
                <w:spacing w:val="1"/>
                <w:sz w:val="20"/>
                <w:szCs w:val="20"/>
              </w:rPr>
              <w:t>-</w:t>
            </w:r>
            <w:r>
              <w:rPr>
                <w:rFonts w:ascii="Times New Roman" w:hAnsi="Times New Roman" w:cs="Times New Roman"/>
                <w:sz w:val="20"/>
                <w:szCs w:val="20"/>
              </w:rPr>
              <w:t>1</w:t>
            </w:r>
            <w:r>
              <w:rPr>
                <w:rFonts w:ascii="Times New Roman" w:hAnsi="Times New Roman" w:cs="Times New Roman"/>
                <w:spacing w:val="1"/>
                <w:sz w:val="20"/>
                <w:szCs w:val="20"/>
              </w:rPr>
              <w:t>/</w:t>
            </w:r>
            <w:r>
              <w:rPr>
                <w:rFonts w:ascii="Times New Roman" w:hAnsi="Times New Roman" w:cs="Times New Roman"/>
                <w:sz w:val="20"/>
                <w:szCs w:val="20"/>
              </w:rPr>
              <w:t>69</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5"/>
              <w:rPr>
                <w:rFonts w:ascii="Times New Roman" w:hAnsi="Times New Roman" w:cs="Times New Roman"/>
                <w:sz w:val="24"/>
                <w:szCs w:val="24"/>
              </w:rPr>
            </w:pPr>
            <w:r>
              <w:rPr>
                <w:rFonts w:ascii="Times New Roman" w:hAnsi="Times New Roman" w:cs="Times New Roman"/>
                <w:spacing w:val="-2"/>
                <w:sz w:val="20"/>
                <w:szCs w:val="20"/>
              </w:rPr>
              <w:t>J</w:t>
            </w:r>
            <w:r>
              <w:rPr>
                <w:rFonts w:ascii="Times New Roman" w:hAnsi="Times New Roman" w:cs="Times New Roman"/>
                <w:sz w:val="20"/>
                <w:szCs w:val="20"/>
              </w:rPr>
              <w:t>u</w:t>
            </w:r>
            <w:r>
              <w:rPr>
                <w:rFonts w:ascii="Times New Roman" w:hAnsi="Times New Roman" w:cs="Times New Roman"/>
                <w:spacing w:val="1"/>
                <w:sz w:val="20"/>
                <w:szCs w:val="20"/>
              </w:rPr>
              <w:t>l</w:t>
            </w:r>
            <w:r>
              <w:rPr>
                <w:rFonts w:ascii="Times New Roman" w:hAnsi="Times New Roman" w:cs="Times New Roman"/>
                <w:spacing w:val="-10"/>
                <w:sz w:val="20"/>
                <w:szCs w:val="20"/>
              </w:rPr>
              <w:t>y</w:t>
            </w:r>
            <w:r>
              <w:rPr>
                <w:rFonts w:ascii="Times New Roman" w:hAnsi="Times New Roman" w:cs="Times New Roman"/>
                <w:sz w:val="20"/>
                <w:szCs w:val="20"/>
              </w:rPr>
              <w:t>,</w:t>
            </w:r>
            <w:r>
              <w:rPr>
                <w:rFonts w:ascii="Times New Roman" w:hAnsi="Times New Roman" w:cs="Times New Roman"/>
                <w:spacing w:val="5"/>
                <w:sz w:val="20"/>
                <w:szCs w:val="20"/>
              </w:rPr>
              <w:t xml:space="preserve"> </w:t>
            </w:r>
            <w:r>
              <w:rPr>
                <w:rFonts w:ascii="Times New Roman" w:hAnsi="Times New Roman" w:cs="Times New Roman"/>
                <w:sz w:val="20"/>
                <w:szCs w:val="20"/>
              </w:rPr>
              <w:t>2008</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M</w:t>
            </w:r>
            <w:r>
              <w:rPr>
                <w:rFonts w:ascii="Times New Roman" w:hAnsi="Times New Roman" w:cs="Times New Roman"/>
                <w:spacing w:val="1"/>
                <w:sz w:val="20"/>
                <w:szCs w:val="20"/>
              </w:rPr>
              <w:t>/</w:t>
            </w:r>
            <w:r>
              <w:rPr>
                <w:rFonts w:ascii="Times New Roman" w:hAnsi="Times New Roman" w:cs="Times New Roman"/>
                <w:sz w:val="20"/>
                <w:szCs w:val="20"/>
              </w:rPr>
              <w:t>s</w:t>
            </w:r>
            <w:r>
              <w:rPr>
                <w:rFonts w:ascii="Times New Roman" w:hAnsi="Times New Roman" w:cs="Times New Roman"/>
                <w:spacing w:val="7"/>
                <w:sz w:val="20"/>
                <w:szCs w:val="20"/>
              </w:rPr>
              <w:t xml:space="preserve"> </w:t>
            </w:r>
            <w:r>
              <w:rPr>
                <w:rFonts w:ascii="Times New Roman" w:hAnsi="Times New Roman" w:cs="Times New Roman"/>
                <w:spacing w:val="-2"/>
                <w:sz w:val="20"/>
                <w:szCs w:val="20"/>
              </w:rPr>
              <w:t>M</w:t>
            </w:r>
            <w:r>
              <w:rPr>
                <w:rFonts w:ascii="Times New Roman" w:hAnsi="Times New Roman" w:cs="Times New Roman"/>
                <w:spacing w:val="1"/>
                <w:sz w:val="20"/>
                <w:szCs w:val="20"/>
              </w:rPr>
              <w:t>a</w:t>
            </w:r>
            <w:r>
              <w:rPr>
                <w:rFonts w:ascii="Times New Roman" w:hAnsi="Times New Roman" w:cs="Times New Roman"/>
                <w:spacing w:val="-5"/>
                <w:sz w:val="20"/>
                <w:szCs w:val="20"/>
              </w:rPr>
              <w:t>d</w:t>
            </w:r>
            <w:r>
              <w:rPr>
                <w:rFonts w:ascii="Times New Roman" w:hAnsi="Times New Roman" w:cs="Times New Roman"/>
                <w:spacing w:val="-3"/>
                <w:sz w:val="20"/>
                <w:szCs w:val="20"/>
              </w:rPr>
              <w:t>i</w:t>
            </w:r>
            <w:r>
              <w:rPr>
                <w:rFonts w:ascii="Times New Roman" w:hAnsi="Times New Roman" w:cs="Times New Roman"/>
                <w:spacing w:val="5"/>
                <w:sz w:val="20"/>
                <w:szCs w:val="20"/>
              </w:rPr>
              <w:t>n</w:t>
            </w:r>
            <w:r>
              <w:rPr>
                <w:rFonts w:ascii="Times New Roman" w:hAnsi="Times New Roman" w:cs="Times New Roman"/>
                <w:sz w:val="20"/>
                <w:szCs w:val="20"/>
              </w:rPr>
              <w:t>a</w:t>
            </w:r>
            <w:r>
              <w:rPr>
                <w:rFonts w:ascii="Times New Roman" w:hAnsi="Times New Roman" w:cs="Times New Roman"/>
                <w:spacing w:val="6"/>
                <w:sz w:val="20"/>
                <w:szCs w:val="20"/>
              </w:rPr>
              <w:t xml:space="preserve"> </w:t>
            </w:r>
            <w:r>
              <w:rPr>
                <w:rFonts w:ascii="Times New Roman" w:hAnsi="Times New Roman" w:cs="Times New Roman"/>
                <w:spacing w:val="-3"/>
                <w:sz w:val="20"/>
                <w:szCs w:val="20"/>
              </w:rPr>
              <w:t>E</w:t>
            </w:r>
            <w:r>
              <w:rPr>
                <w:rFonts w:ascii="Times New Roman" w:hAnsi="Times New Roman" w:cs="Times New Roman"/>
                <w:spacing w:val="5"/>
                <w:sz w:val="20"/>
                <w:szCs w:val="20"/>
              </w:rPr>
              <w:t>n</w:t>
            </w:r>
            <w:r>
              <w:rPr>
                <w:rFonts w:ascii="Times New Roman" w:hAnsi="Times New Roman" w:cs="Times New Roman"/>
                <w:spacing w:val="-5"/>
                <w:sz w:val="20"/>
                <w:szCs w:val="20"/>
              </w:rPr>
              <w:t>g</w:t>
            </w:r>
            <w:r>
              <w:rPr>
                <w:rFonts w:ascii="Times New Roman" w:hAnsi="Times New Roman" w:cs="Times New Roman"/>
                <w:spacing w:val="-3"/>
                <w:sz w:val="20"/>
                <w:szCs w:val="20"/>
              </w:rPr>
              <w:t>i</w:t>
            </w:r>
            <w:r>
              <w:rPr>
                <w:rFonts w:ascii="Times New Roman" w:hAnsi="Times New Roman" w:cs="Times New Roman"/>
                <w:spacing w:val="5"/>
                <w:sz w:val="20"/>
                <w:szCs w:val="20"/>
              </w:rPr>
              <w:t>n</w:t>
            </w:r>
            <w:r>
              <w:rPr>
                <w:rFonts w:ascii="Times New Roman" w:hAnsi="Times New Roman" w:cs="Times New Roman"/>
                <w:spacing w:val="-3"/>
                <w:sz w:val="20"/>
                <w:szCs w:val="20"/>
              </w:rPr>
              <w:t>ee</w:t>
            </w:r>
            <w:r>
              <w:rPr>
                <w:rFonts w:ascii="Times New Roman" w:hAnsi="Times New Roman" w:cs="Times New Roman"/>
                <w:sz w:val="20"/>
                <w:szCs w:val="20"/>
              </w:rPr>
              <w:t>r</w:t>
            </w:r>
            <w:r>
              <w:rPr>
                <w:rFonts w:ascii="Times New Roman" w:hAnsi="Times New Roman" w:cs="Times New Roman"/>
                <w:spacing w:val="-3"/>
                <w:sz w:val="20"/>
                <w:szCs w:val="20"/>
              </w:rPr>
              <w:t>i</w:t>
            </w:r>
            <w:r>
              <w:rPr>
                <w:rFonts w:ascii="Times New Roman" w:hAnsi="Times New Roman" w:cs="Times New Roman"/>
                <w:spacing w:val="5"/>
                <w:sz w:val="20"/>
                <w:szCs w:val="20"/>
              </w:rPr>
              <w:t>n</w:t>
            </w:r>
            <w:r>
              <w:rPr>
                <w:rFonts w:ascii="Times New Roman" w:hAnsi="Times New Roman" w:cs="Times New Roman"/>
                <w:sz w:val="20"/>
                <w:szCs w:val="20"/>
              </w:rPr>
              <w:t>g</w:t>
            </w:r>
            <w:r>
              <w:rPr>
                <w:rFonts w:ascii="Times New Roman" w:hAnsi="Times New Roman" w:cs="Times New Roman"/>
                <w:spacing w:val="9"/>
                <w:sz w:val="20"/>
                <w:szCs w:val="20"/>
              </w:rPr>
              <w:t xml:space="preserve"> </w:t>
            </w:r>
            <w:r>
              <w:rPr>
                <w:rFonts w:ascii="Times New Roman" w:hAnsi="Times New Roman" w:cs="Times New Roman"/>
                <w:spacing w:val="-3"/>
                <w:sz w:val="20"/>
                <w:szCs w:val="20"/>
              </w:rPr>
              <w:t>W</w:t>
            </w:r>
            <w:r>
              <w:rPr>
                <w:rFonts w:ascii="Times New Roman" w:hAnsi="Times New Roman" w:cs="Times New Roman"/>
                <w:spacing w:val="-5"/>
                <w:sz w:val="20"/>
                <w:szCs w:val="20"/>
              </w:rPr>
              <w:t>o</w:t>
            </w:r>
            <w:r>
              <w:rPr>
                <w:rFonts w:ascii="Times New Roman" w:hAnsi="Times New Roman" w:cs="Times New Roman"/>
                <w:spacing w:val="5"/>
                <w:sz w:val="20"/>
                <w:szCs w:val="20"/>
              </w:rPr>
              <w:t>r</w:t>
            </w:r>
            <w:r>
              <w:rPr>
                <w:rFonts w:ascii="Times New Roman" w:hAnsi="Times New Roman" w:cs="Times New Roman"/>
                <w:sz w:val="20"/>
                <w:szCs w:val="20"/>
              </w:rPr>
              <w:t>k</w:t>
            </w:r>
            <w:r>
              <w:rPr>
                <w:rFonts w:ascii="Times New Roman" w:hAnsi="Times New Roman" w:cs="Times New Roman"/>
                <w:spacing w:val="-6"/>
                <w:sz w:val="20"/>
                <w:szCs w:val="20"/>
              </w:rPr>
              <w:t>s</w:t>
            </w:r>
            <w:r>
              <w:rPr>
                <w:rFonts w:ascii="Times New Roman" w:hAnsi="Times New Roman" w:cs="Times New Roman"/>
                <w:spacing w:val="5"/>
                <w:sz w:val="20"/>
                <w:szCs w:val="20"/>
              </w:rPr>
              <w:t>h</w:t>
            </w:r>
            <w:r>
              <w:rPr>
                <w:rFonts w:ascii="Times New Roman" w:hAnsi="Times New Roman" w:cs="Times New Roman"/>
                <w:spacing w:val="-5"/>
                <w:sz w:val="20"/>
                <w:szCs w:val="20"/>
              </w:rPr>
              <w:t>o</w:t>
            </w:r>
            <w:r>
              <w:rPr>
                <w:rFonts w:ascii="Times New Roman" w:hAnsi="Times New Roman" w:cs="Times New Roman"/>
                <w:sz w:val="20"/>
                <w:szCs w:val="20"/>
              </w:rPr>
              <w:t>p,</w:t>
            </w:r>
            <w:r>
              <w:rPr>
                <w:rFonts w:ascii="Times New Roman" w:hAnsi="Times New Roman" w:cs="Times New Roman"/>
                <w:spacing w:val="5"/>
                <w:sz w:val="20"/>
                <w:szCs w:val="20"/>
              </w:rPr>
              <w:t xml:space="preserve"> </w:t>
            </w:r>
            <w:r>
              <w:rPr>
                <w:rFonts w:ascii="Times New Roman" w:hAnsi="Times New Roman" w:cs="Times New Roman"/>
                <w:spacing w:val="-2"/>
                <w:sz w:val="20"/>
                <w:szCs w:val="20"/>
              </w:rPr>
              <w:t>V</w:t>
            </w:r>
            <w:r>
              <w:rPr>
                <w:rFonts w:ascii="Times New Roman" w:hAnsi="Times New Roman" w:cs="Times New Roman"/>
                <w:spacing w:val="1"/>
                <w:sz w:val="20"/>
                <w:szCs w:val="20"/>
              </w:rPr>
              <w:t>i</w:t>
            </w:r>
            <w:r>
              <w:rPr>
                <w:rFonts w:ascii="Times New Roman" w:hAnsi="Times New Roman" w:cs="Times New Roman"/>
                <w:spacing w:val="-3"/>
                <w:sz w:val="20"/>
                <w:szCs w:val="20"/>
              </w:rPr>
              <w:t>l</w:t>
            </w:r>
            <w:r>
              <w:rPr>
                <w:rFonts w:ascii="Times New Roman" w:hAnsi="Times New Roman" w:cs="Times New Roman"/>
                <w:sz w:val="20"/>
                <w:szCs w:val="20"/>
              </w:rPr>
              <w:t>l</w:t>
            </w:r>
            <w:r>
              <w:rPr>
                <w:rFonts w:ascii="Times New Roman" w:hAnsi="Times New Roman" w:cs="Times New Roman"/>
                <w:spacing w:val="6"/>
                <w:sz w:val="20"/>
                <w:szCs w:val="20"/>
              </w:rPr>
              <w:t xml:space="preserve"> </w:t>
            </w:r>
            <w:r>
              <w:rPr>
                <w:rFonts w:ascii="Times New Roman" w:hAnsi="Times New Roman" w:cs="Times New Roman"/>
                <w:sz w:val="20"/>
                <w:szCs w:val="20"/>
              </w:rPr>
              <w:t>+</w:t>
            </w:r>
            <w:r>
              <w:rPr>
                <w:rFonts w:ascii="Times New Roman" w:hAnsi="Times New Roman" w:cs="Times New Roman"/>
                <w:spacing w:val="9"/>
                <w:sz w:val="20"/>
                <w:szCs w:val="20"/>
              </w:rPr>
              <w:t xml:space="preserve"> </w:t>
            </w:r>
            <w:r>
              <w:rPr>
                <w:rFonts w:ascii="Times New Roman" w:hAnsi="Times New Roman" w:cs="Times New Roman"/>
                <w:spacing w:val="-2"/>
                <w:sz w:val="20"/>
                <w:szCs w:val="20"/>
              </w:rPr>
              <w:t>P</w:t>
            </w:r>
            <w:r>
              <w:rPr>
                <w:rFonts w:ascii="Times New Roman" w:hAnsi="Times New Roman" w:cs="Times New Roman"/>
                <w:sz w:val="20"/>
                <w:szCs w:val="20"/>
              </w:rPr>
              <w:t>O</w:t>
            </w:r>
          </w:p>
          <w:p w:rsidR="002C75C5" w:rsidRDefault="002C75C5" w:rsidP="0076193D">
            <w:pPr>
              <w:widowControl w:val="0"/>
              <w:autoSpaceDE w:val="0"/>
              <w:autoSpaceDN w:val="0"/>
              <w:adjustRightInd w:val="0"/>
              <w:spacing w:before="1" w:after="0" w:line="240" w:lineRule="auto"/>
              <w:ind w:left="100"/>
              <w:rPr>
                <w:rFonts w:ascii="Times New Roman" w:hAnsi="Times New Roman" w:cs="Times New Roman"/>
                <w:sz w:val="24"/>
                <w:szCs w:val="24"/>
              </w:rPr>
            </w:pPr>
            <w:r>
              <w:rPr>
                <w:rFonts w:ascii="Times New Roman" w:hAnsi="Times New Roman" w:cs="Times New Roman"/>
                <w:sz w:val="20"/>
                <w:szCs w:val="20"/>
              </w:rPr>
              <w:t>–</w:t>
            </w:r>
            <w:r>
              <w:rPr>
                <w:rFonts w:ascii="Times New Roman" w:hAnsi="Times New Roman" w:cs="Times New Roman"/>
                <w:spacing w:val="3"/>
                <w:sz w:val="20"/>
                <w:szCs w:val="20"/>
              </w:rPr>
              <w:t xml:space="preserve"> </w:t>
            </w:r>
            <w:r>
              <w:rPr>
                <w:rFonts w:ascii="Times New Roman" w:hAnsi="Times New Roman" w:cs="Times New Roman"/>
                <w:spacing w:val="-2"/>
                <w:sz w:val="20"/>
                <w:szCs w:val="20"/>
              </w:rPr>
              <w:t>M</w:t>
            </w:r>
            <w:r>
              <w:rPr>
                <w:rFonts w:ascii="Times New Roman" w:hAnsi="Times New Roman" w:cs="Times New Roman"/>
                <w:spacing w:val="-5"/>
                <w:sz w:val="20"/>
                <w:szCs w:val="20"/>
              </w:rPr>
              <w:t>o</w:t>
            </w:r>
            <w:r>
              <w:rPr>
                <w:rFonts w:ascii="Times New Roman" w:hAnsi="Times New Roman" w:cs="Times New Roman"/>
                <w:spacing w:val="1"/>
                <w:sz w:val="20"/>
                <w:szCs w:val="20"/>
              </w:rPr>
              <w:t>i</w:t>
            </w:r>
            <w:r>
              <w:rPr>
                <w:rFonts w:ascii="Times New Roman" w:hAnsi="Times New Roman" w:cs="Times New Roman"/>
                <w:sz w:val="20"/>
                <w:szCs w:val="20"/>
              </w:rPr>
              <w:t>r</w:t>
            </w:r>
            <w:r>
              <w:rPr>
                <w:rFonts w:ascii="Times New Roman" w:hAnsi="Times New Roman" w:cs="Times New Roman"/>
                <w:spacing w:val="2"/>
                <w:sz w:val="20"/>
                <w:szCs w:val="20"/>
              </w:rPr>
              <w:t>a</w:t>
            </w:r>
            <w:r>
              <w:rPr>
                <w:rFonts w:ascii="Times New Roman" w:hAnsi="Times New Roman" w:cs="Times New Roman"/>
                <w:spacing w:val="-5"/>
                <w:sz w:val="20"/>
                <w:szCs w:val="20"/>
              </w:rPr>
              <w:t>b</w:t>
            </w:r>
            <w:r>
              <w:rPr>
                <w:rFonts w:ascii="Times New Roman" w:hAnsi="Times New Roman" w:cs="Times New Roman"/>
                <w:spacing w:val="-3"/>
                <w:sz w:val="20"/>
                <w:szCs w:val="20"/>
              </w:rPr>
              <w:t>a</w:t>
            </w:r>
            <w:r>
              <w:rPr>
                <w:rFonts w:ascii="Times New Roman" w:hAnsi="Times New Roman" w:cs="Times New Roman"/>
                <w:spacing w:val="5"/>
                <w:sz w:val="20"/>
                <w:szCs w:val="20"/>
              </w:rPr>
              <w:t>r</w:t>
            </w:r>
            <w:r>
              <w:rPr>
                <w:rFonts w:ascii="Times New Roman" w:hAnsi="Times New Roman" w:cs="Times New Roman"/>
                <w:spacing w:val="-3"/>
                <w:sz w:val="20"/>
                <w:szCs w:val="20"/>
              </w:rPr>
              <w:t>i</w:t>
            </w:r>
            <w:r>
              <w:rPr>
                <w:rFonts w:ascii="Times New Roman" w:hAnsi="Times New Roman" w:cs="Times New Roman"/>
                <w:sz w:val="20"/>
                <w:szCs w:val="20"/>
              </w:rPr>
              <w:t>,</w:t>
            </w:r>
            <w:r>
              <w:rPr>
                <w:rFonts w:ascii="Times New Roman" w:hAnsi="Times New Roman" w:cs="Times New Roman"/>
                <w:spacing w:val="7"/>
                <w:sz w:val="20"/>
                <w:szCs w:val="20"/>
              </w:rPr>
              <w:t xml:space="preserve"> </w:t>
            </w:r>
            <w:r>
              <w:rPr>
                <w:rFonts w:ascii="Times New Roman" w:hAnsi="Times New Roman" w:cs="Times New Roman"/>
                <w:spacing w:val="-6"/>
                <w:sz w:val="20"/>
                <w:szCs w:val="20"/>
              </w:rPr>
              <w:t>D</w:t>
            </w:r>
            <w:r>
              <w:rPr>
                <w:rFonts w:ascii="Times New Roman" w:hAnsi="Times New Roman" w:cs="Times New Roman"/>
                <w:spacing w:val="1"/>
                <w:sz w:val="20"/>
                <w:szCs w:val="20"/>
              </w:rPr>
              <w:t>i</w:t>
            </w:r>
            <w:r>
              <w:rPr>
                <w:rFonts w:ascii="Times New Roman" w:hAnsi="Times New Roman" w:cs="Times New Roman"/>
                <w:spacing w:val="-2"/>
                <w:sz w:val="20"/>
                <w:szCs w:val="20"/>
              </w:rPr>
              <w:t>s</w:t>
            </w:r>
            <w:r>
              <w:rPr>
                <w:rFonts w:ascii="Times New Roman" w:hAnsi="Times New Roman" w:cs="Times New Roman"/>
                <w:spacing w:val="1"/>
                <w:sz w:val="20"/>
                <w:szCs w:val="20"/>
              </w:rPr>
              <w:t>t</w:t>
            </w:r>
            <w:r>
              <w:rPr>
                <w:rFonts w:ascii="Times New Roman" w:hAnsi="Times New Roman" w:cs="Times New Roman"/>
                <w:spacing w:val="-1"/>
                <w:sz w:val="20"/>
                <w:szCs w:val="20"/>
              </w:rPr>
              <w:t>.</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pacing w:val="-2"/>
                <w:sz w:val="20"/>
                <w:szCs w:val="20"/>
              </w:rPr>
              <w:t>M</w:t>
            </w:r>
            <w:r>
              <w:rPr>
                <w:rFonts w:ascii="Times New Roman" w:hAnsi="Times New Roman" w:cs="Times New Roman"/>
                <w:spacing w:val="-5"/>
                <w:sz w:val="20"/>
                <w:szCs w:val="20"/>
              </w:rPr>
              <w:t>o</w:t>
            </w:r>
            <w:r>
              <w:rPr>
                <w:rFonts w:ascii="Times New Roman" w:hAnsi="Times New Roman" w:cs="Times New Roman"/>
                <w:sz w:val="20"/>
                <w:szCs w:val="20"/>
              </w:rPr>
              <w:t>r</w:t>
            </w:r>
            <w:r>
              <w:rPr>
                <w:rFonts w:ascii="Times New Roman" w:hAnsi="Times New Roman" w:cs="Times New Roman"/>
                <w:spacing w:val="1"/>
                <w:sz w:val="20"/>
                <w:szCs w:val="20"/>
              </w:rPr>
              <w:t>i</w:t>
            </w:r>
            <w:r>
              <w:rPr>
                <w:rFonts w:ascii="Times New Roman" w:hAnsi="Times New Roman" w:cs="Times New Roman"/>
                <w:spacing w:val="-5"/>
                <w:sz w:val="20"/>
                <w:szCs w:val="20"/>
              </w:rPr>
              <w:t>g</w:t>
            </w:r>
            <w:r>
              <w:rPr>
                <w:rFonts w:ascii="Times New Roman" w:hAnsi="Times New Roman" w:cs="Times New Roman"/>
                <w:spacing w:val="1"/>
                <w:sz w:val="20"/>
                <w:szCs w:val="20"/>
              </w:rPr>
              <w:t>a</w:t>
            </w:r>
            <w:r>
              <w:rPr>
                <w:rFonts w:ascii="Times New Roman" w:hAnsi="Times New Roman" w:cs="Times New Roman"/>
                <w:spacing w:val="-5"/>
                <w:sz w:val="20"/>
                <w:szCs w:val="20"/>
              </w:rPr>
              <w:t>o</w:t>
            </w:r>
            <w:r>
              <w:rPr>
                <w:rFonts w:ascii="Times New Roman" w:hAnsi="Times New Roman" w:cs="Times New Roman"/>
                <w:sz w:val="20"/>
                <w:szCs w:val="20"/>
              </w:rPr>
              <w:t>n</w:t>
            </w:r>
            <w:r>
              <w:rPr>
                <w:rFonts w:ascii="Times New Roman" w:hAnsi="Times New Roman" w:cs="Times New Roman"/>
                <w:spacing w:val="4"/>
                <w:sz w:val="20"/>
                <w:szCs w:val="20"/>
              </w:rPr>
              <w:t xml:space="preserve"> </w:t>
            </w:r>
            <w:r>
              <w:rPr>
                <w:rFonts w:ascii="Times New Roman" w:hAnsi="Times New Roman" w:cs="Times New Roman"/>
                <w:sz w:val="20"/>
                <w:szCs w:val="20"/>
              </w:rPr>
              <w:t>(</w:t>
            </w:r>
            <w:r>
              <w:rPr>
                <w:rFonts w:ascii="Times New Roman" w:hAnsi="Times New Roman" w:cs="Times New Roman"/>
                <w:spacing w:val="-1"/>
                <w:sz w:val="20"/>
                <w:szCs w:val="20"/>
              </w:rPr>
              <w:t>A</w:t>
            </w:r>
            <w:r>
              <w:rPr>
                <w:rFonts w:ascii="Times New Roman" w:hAnsi="Times New Roman" w:cs="Times New Roman"/>
                <w:spacing w:val="-2"/>
                <w:sz w:val="20"/>
                <w:szCs w:val="20"/>
              </w:rPr>
              <w:t>ss</w:t>
            </w:r>
            <w:r>
              <w:rPr>
                <w:rFonts w:ascii="Times New Roman" w:hAnsi="Times New Roman" w:cs="Times New Roman"/>
                <w:spacing w:val="1"/>
                <w:w w:val="101"/>
                <w:sz w:val="20"/>
                <w:szCs w:val="20"/>
              </w:rPr>
              <w:t>a</w:t>
            </w:r>
            <w:r>
              <w:rPr>
                <w:rFonts w:ascii="Times New Roman" w:hAnsi="Times New Roman" w:cs="Times New Roman"/>
                <w:spacing w:val="1"/>
                <w:sz w:val="20"/>
                <w:szCs w:val="20"/>
              </w:rPr>
              <w:t>m</w:t>
            </w:r>
            <w:r>
              <w:rPr>
                <w:rFonts w:ascii="Times New Roman" w:hAnsi="Times New Roman" w:cs="Times New Roman"/>
                <w:sz w:val="20"/>
                <w:szCs w:val="20"/>
              </w:rPr>
              <w:t>)</w:t>
            </w:r>
          </w:p>
        </w:tc>
      </w:tr>
      <w:tr w:rsidR="002C75C5" w:rsidTr="002C75C5">
        <w:trPr>
          <w:trHeight w:hRule="exact" w:val="470"/>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228" w:right="228"/>
              <w:jc w:val="center"/>
              <w:rPr>
                <w:rFonts w:ascii="Times New Roman" w:hAnsi="Times New Roman" w:cs="Times New Roman"/>
                <w:sz w:val="24"/>
                <w:szCs w:val="24"/>
              </w:rPr>
            </w:pPr>
            <w:r>
              <w:rPr>
                <w:rFonts w:ascii="Times New Roman" w:hAnsi="Times New Roman" w:cs="Times New Roman"/>
                <w:sz w:val="20"/>
                <w:szCs w:val="20"/>
              </w:rPr>
              <w:t>8</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S</w:t>
            </w:r>
            <w:r>
              <w:rPr>
                <w:rFonts w:ascii="Times New Roman" w:hAnsi="Times New Roman" w:cs="Times New Roman"/>
                <w:spacing w:val="1"/>
                <w:sz w:val="20"/>
                <w:szCs w:val="20"/>
              </w:rPr>
              <w:t>i</w:t>
            </w:r>
            <w:r>
              <w:rPr>
                <w:rFonts w:ascii="Times New Roman" w:hAnsi="Times New Roman" w:cs="Times New Roman"/>
                <w:spacing w:val="-5"/>
                <w:sz w:val="20"/>
                <w:szCs w:val="20"/>
              </w:rPr>
              <w:t>k</w:t>
            </w:r>
            <w:r>
              <w:rPr>
                <w:rFonts w:ascii="Times New Roman" w:hAnsi="Times New Roman" w:cs="Times New Roman"/>
                <w:spacing w:val="5"/>
                <w:sz w:val="20"/>
                <w:szCs w:val="20"/>
              </w:rPr>
              <w:t>h</w:t>
            </w:r>
            <w:r>
              <w:rPr>
                <w:rFonts w:ascii="Times New Roman" w:hAnsi="Times New Roman" w:cs="Times New Roman"/>
                <w:spacing w:val="-3"/>
                <w:sz w:val="20"/>
                <w:szCs w:val="20"/>
              </w:rPr>
              <w:t>a</w:t>
            </w:r>
            <w:r>
              <w:rPr>
                <w:rFonts w:ascii="Times New Roman" w:hAnsi="Times New Roman" w:cs="Times New Roman"/>
                <w:sz w:val="20"/>
                <w:szCs w:val="20"/>
              </w:rPr>
              <w:t>r</w:t>
            </w:r>
            <w:r>
              <w:rPr>
                <w:rFonts w:ascii="Times New Roman" w:hAnsi="Times New Roman" w:cs="Times New Roman"/>
                <w:spacing w:val="4"/>
                <w:sz w:val="20"/>
                <w:szCs w:val="20"/>
              </w:rPr>
              <w:t xml:space="preserve"> </w:t>
            </w:r>
            <w:r>
              <w:rPr>
                <w:rFonts w:ascii="Times New Roman" w:hAnsi="Times New Roman" w:cs="Times New Roman"/>
                <w:spacing w:val="-2"/>
                <w:sz w:val="20"/>
                <w:szCs w:val="20"/>
              </w:rPr>
              <w:t>P</w:t>
            </w:r>
            <w:r>
              <w:rPr>
                <w:rFonts w:ascii="Times New Roman" w:hAnsi="Times New Roman" w:cs="Times New Roman"/>
                <w:spacing w:val="1"/>
                <w:w w:val="101"/>
                <w:sz w:val="20"/>
                <w:szCs w:val="20"/>
              </w:rPr>
              <w:t>a</w:t>
            </w:r>
            <w:r>
              <w:rPr>
                <w:rFonts w:ascii="Times New Roman" w:hAnsi="Times New Roman" w:cs="Times New Roman"/>
                <w:sz w:val="20"/>
                <w:szCs w:val="20"/>
              </w:rPr>
              <w:t>ddy</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pacing w:val="-6"/>
                <w:sz w:val="20"/>
                <w:szCs w:val="20"/>
              </w:rPr>
              <w:t>w</w:t>
            </w:r>
            <w:r>
              <w:rPr>
                <w:rFonts w:ascii="Times New Roman" w:hAnsi="Times New Roman" w:cs="Times New Roman"/>
                <w:spacing w:val="1"/>
                <w:sz w:val="20"/>
                <w:szCs w:val="20"/>
              </w:rPr>
              <w:t>i</w:t>
            </w:r>
            <w:r>
              <w:rPr>
                <w:rFonts w:ascii="Times New Roman" w:hAnsi="Times New Roman" w:cs="Times New Roman"/>
                <w:sz w:val="20"/>
                <w:szCs w:val="20"/>
              </w:rPr>
              <w:t>n</w:t>
            </w:r>
            <w:r>
              <w:rPr>
                <w:rFonts w:ascii="Times New Roman" w:hAnsi="Times New Roman" w:cs="Times New Roman"/>
                <w:spacing w:val="5"/>
                <w:sz w:val="20"/>
                <w:szCs w:val="20"/>
              </w:rPr>
              <w:t>n</w:t>
            </w:r>
            <w:r>
              <w:rPr>
                <w:rFonts w:ascii="Times New Roman" w:hAnsi="Times New Roman" w:cs="Times New Roman"/>
                <w:spacing w:val="-5"/>
                <w:sz w:val="20"/>
                <w:szCs w:val="20"/>
              </w:rPr>
              <w:t>o</w:t>
            </w:r>
            <w:r>
              <w:rPr>
                <w:rFonts w:ascii="Times New Roman" w:hAnsi="Times New Roman" w:cs="Times New Roman"/>
                <w:spacing w:val="-6"/>
                <w:sz w:val="20"/>
                <w:szCs w:val="20"/>
              </w:rPr>
              <w:t>w</w:t>
            </w:r>
            <w:r>
              <w:rPr>
                <w:rFonts w:ascii="Times New Roman" w:hAnsi="Times New Roman" w:cs="Times New Roman"/>
                <w:spacing w:val="1"/>
                <w:sz w:val="20"/>
                <w:szCs w:val="20"/>
              </w:rPr>
              <w:t>i</w:t>
            </w:r>
            <w:r>
              <w:rPr>
                <w:rFonts w:ascii="Times New Roman" w:hAnsi="Times New Roman" w:cs="Times New Roman"/>
                <w:spacing w:val="5"/>
                <w:sz w:val="20"/>
                <w:szCs w:val="20"/>
              </w:rPr>
              <w:t>n</w:t>
            </w:r>
            <w:r>
              <w:rPr>
                <w:rFonts w:ascii="Times New Roman" w:hAnsi="Times New Roman" w:cs="Times New Roman"/>
                <w:sz w:val="20"/>
                <w:szCs w:val="20"/>
              </w:rPr>
              <w:t>g</w:t>
            </w:r>
            <w:r>
              <w:rPr>
                <w:rFonts w:ascii="Times New Roman" w:hAnsi="Times New Roman" w:cs="Times New Roman"/>
                <w:spacing w:val="4"/>
                <w:sz w:val="20"/>
                <w:szCs w:val="20"/>
              </w:rPr>
              <w:t xml:space="preserve"> </w:t>
            </w:r>
            <w:r>
              <w:rPr>
                <w:rFonts w:ascii="Times New Roman" w:hAnsi="Times New Roman" w:cs="Times New Roman"/>
                <w:spacing w:val="-5"/>
                <w:sz w:val="20"/>
                <w:szCs w:val="20"/>
              </w:rPr>
              <w:t>f</w:t>
            </w:r>
            <w:r>
              <w:rPr>
                <w:rFonts w:ascii="Times New Roman" w:hAnsi="Times New Roman" w:cs="Times New Roman"/>
                <w:spacing w:val="-3"/>
                <w:w w:val="101"/>
                <w:sz w:val="20"/>
                <w:szCs w:val="20"/>
              </w:rPr>
              <w:t>a</w:t>
            </w:r>
            <w:r>
              <w:rPr>
                <w:rFonts w:ascii="Times New Roman" w:hAnsi="Times New Roman" w:cs="Times New Roman"/>
                <w:sz w:val="20"/>
                <w:szCs w:val="20"/>
              </w:rPr>
              <w:t>n</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pacing w:val="1"/>
                <w:sz w:val="20"/>
                <w:szCs w:val="20"/>
              </w:rPr>
              <w:t>E</w:t>
            </w:r>
            <w:r>
              <w:rPr>
                <w:rFonts w:ascii="Times New Roman" w:hAnsi="Times New Roman" w:cs="Times New Roman"/>
                <w:sz w:val="20"/>
                <w:szCs w:val="20"/>
              </w:rPr>
              <w:t>qu</w:t>
            </w:r>
            <w:r>
              <w:rPr>
                <w:rFonts w:ascii="Times New Roman" w:hAnsi="Times New Roman" w:cs="Times New Roman"/>
                <w:spacing w:val="1"/>
                <w:sz w:val="20"/>
                <w:szCs w:val="20"/>
              </w:rPr>
              <w:t>i</w:t>
            </w:r>
            <w:r>
              <w:rPr>
                <w:rFonts w:ascii="Times New Roman" w:hAnsi="Times New Roman" w:cs="Times New Roman"/>
                <w:spacing w:val="-4"/>
                <w:sz w:val="20"/>
                <w:szCs w:val="20"/>
              </w:rPr>
              <w:t>p</w:t>
            </w:r>
            <w:r>
              <w:rPr>
                <w:rFonts w:ascii="Times New Roman" w:hAnsi="Times New Roman" w:cs="Times New Roman"/>
                <w:sz w:val="20"/>
                <w:szCs w:val="20"/>
              </w:rPr>
              <w:t>-7</w:t>
            </w:r>
            <w:r>
              <w:rPr>
                <w:rFonts w:ascii="Times New Roman" w:hAnsi="Times New Roman" w:cs="Times New Roman"/>
                <w:spacing w:val="1"/>
                <w:sz w:val="20"/>
                <w:szCs w:val="20"/>
              </w:rPr>
              <w:t>/</w:t>
            </w:r>
            <w:r>
              <w:rPr>
                <w:rFonts w:ascii="Times New Roman" w:hAnsi="Times New Roman" w:cs="Times New Roman"/>
                <w:spacing w:val="-5"/>
                <w:sz w:val="20"/>
                <w:szCs w:val="20"/>
              </w:rPr>
              <w:t>7</w:t>
            </w:r>
            <w:r>
              <w:rPr>
                <w:rFonts w:ascii="Times New Roman" w:hAnsi="Times New Roman" w:cs="Times New Roman"/>
                <w:sz w:val="20"/>
                <w:szCs w:val="20"/>
              </w:rPr>
              <w:t>0</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5"/>
              <w:rPr>
                <w:rFonts w:ascii="Times New Roman" w:hAnsi="Times New Roman" w:cs="Times New Roman"/>
                <w:sz w:val="24"/>
                <w:szCs w:val="24"/>
              </w:rPr>
            </w:pPr>
            <w:r>
              <w:rPr>
                <w:rFonts w:ascii="Times New Roman" w:hAnsi="Times New Roman" w:cs="Times New Roman"/>
                <w:spacing w:val="-2"/>
                <w:sz w:val="20"/>
                <w:szCs w:val="20"/>
              </w:rPr>
              <w:t>A</w:t>
            </w:r>
            <w:r>
              <w:rPr>
                <w:rFonts w:ascii="Times New Roman" w:hAnsi="Times New Roman" w:cs="Times New Roman"/>
                <w:sz w:val="20"/>
                <w:szCs w:val="20"/>
              </w:rPr>
              <w:t>ug, 2008</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M</w:t>
            </w:r>
            <w:r>
              <w:rPr>
                <w:rFonts w:ascii="Times New Roman" w:hAnsi="Times New Roman" w:cs="Times New Roman"/>
                <w:spacing w:val="1"/>
                <w:sz w:val="20"/>
                <w:szCs w:val="20"/>
              </w:rPr>
              <w:t>/</w:t>
            </w:r>
            <w:r>
              <w:rPr>
                <w:rFonts w:ascii="Times New Roman" w:hAnsi="Times New Roman" w:cs="Times New Roman"/>
                <w:sz w:val="20"/>
                <w:szCs w:val="20"/>
              </w:rPr>
              <w:t>s</w:t>
            </w:r>
            <w:r>
              <w:rPr>
                <w:rFonts w:ascii="Times New Roman" w:hAnsi="Times New Roman" w:cs="Times New Roman"/>
                <w:spacing w:val="31"/>
                <w:sz w:val="20"/>
                <w:szCs w:val="20"/>
              </w:rPr>
              <w:t xml:space="preserve"> </w:t>
            </w:r>
            <w:r>
              <w:rPr>
                <w:rFonts w:ascii="Times New Roman" w:hAnsi="Times New Roman" w:cs="Times New Roman"/>
                <w:spacing w:val="-2"/>
                <w:sz w:val="20"/>
                <w:szCs w:val="20"/>
              </w:rPr>
              <w:t>J</w:t>
            </w:r>
            <w:r>
              <w:rPr>
                <w:rFonts w:ascii="Times New Roman" w:hAnsi="Times New Roman" w:cs="Times New Roman"/>
                <w:spacing w:val="-5"/>
                <w:sz w:val="20"/>
                <w:szCs w:val="20"/>
              </w:rPr>
              <w:t>yo</w:t>
            </w:r>
            <w:r>
              <w:rPr>
                <w:rFonts w:ascii="Times New Roman" w:hAnsi="Times New Roman" w:cs="Times New Roman"/>
                <w:spacing w:val="1"/>
                <w:sz w:val="20"/>
                <w:szCs w:val="20"/>
              </w:rPr>
              <w:t>t</w:t>
            </w:r>
            <w:r>
              <w:rPr>
                <w:rFonts w:ascii="Times New Roman" w:hAnsi="Times New Roman" w:cs="Times New Roman"/>
                <w:sz w:val="20"/>
                <w:szCs w:val="20"/>
              </w:rPr>
              <w:t>i</w:t>
            </w:r>
            <w:r>
              <w:rPr>
                <w:rFonts w:ascii="Times New Roman" w:hAnsi="Times New Roman" w:cs="Times New Roman"/>
                <w:spacing w:val="34"/>
                <w:sz w:val="20"/>
                <w:szCs w:val="20"/>
              </w:rPr>
              <w:t xml:space="preserve"> </w:t>
            </w:r>
            <w:r>
              <w:rPr>
                <w:rFonts w:ascii="Times New Roman" w:hAnsi="Times New Roman" w:cs="Times New Roman"/>
                <w:sz w:val="20"/>
                <w:szCs w:val="20"/>
              </w:rPr>
              <w:t>I</w:t>
            </w:r>
            <w:r>
              <w:rPr>
                <w:rFonts w:ascii="Times New Roman" w:hAnsi="Times New Roman" w:cs="Times New Roman"/>
                <w:spacing w:val="5"/>
                <w:sz w:val="20"/>
                <w:szCs w:val="20"/>
              </w:rPr>
              <w:t>n</w:t>
            </w:r>
            <w:r>
              <w:rPr>
                <w:rFonts w:ascii="Times New Roman" w:hAnsi="Times New Roman" w:cs="Times New Roman"/>
                <w:spacing w:val="-5"/>
                <w:sz w:val="20"/>
                <w:szCs w:val="20"/>
              </w:rPr>
              <w:t>d</w:t>
            </w:r>
            <w:r>
              <w:rPr>
                <w:rFonts w:ascii="Times New Roman" w:hAnsi="Times New Roman" w:cs="Times New Roman"/>
                <w:sz w:val="20"/>
                <w:szCs w:val="20"/>
              </w:rPr>
              <w:t>u</w:t>
            </w:r>
            <w:r>
              <w:rPr>
                <w:rFonts w:ascii="Times New Roman" w:hAnsi="Times New Roman" w:cs="Times New Roman"/>
                <w:spacing w:val="-2"/>
                <w:sz w:val="20"/>
                <w:szCs w:val="20"/>
              </w:rPr>
              <w:t>s</w:t>
            </w:r>
            <w:r>
              <w:rPr>
                <w:rFonts w:ascii="Times New Roman" w:hAnsi="Times New Roman" w:cs="Times New Roman"/>
                <w:spacing w:val="-3"/>
                <w:sz w:val="20"/>
                <w:szCs w:val="20"/>
              </w:rPr>
              <w:t>t</w:t>
            </w:r>
            <w:r>
              <w:rPr>
                <w:rFonts w:ascii="Times New Roman" w:hAnsi="Times New Roman" w:cs="Times New Roman"/>
                <w:spacing w:val="5"/>
                <w:sz w:val="20"/>
                <w:szCs w:val="20"/>
              </w:rPr>
              <w:t>r</w:t>
            </w:r>
            <w:r>
              <w:rPr>
                <w:rFonts w:ascii="Times New Roman" w:hAnsi="Times New Roman" w:cs="Times New Roman"/>
                <w:spacing w:val="1"/>
                <w:sz w:val="20"/>
                <w:szCs w:val="20"/>
              </w:rPr>
              <w:t>i</w:t>
            </w:r>
            <w:r>
              <w:rPr>
                <w:rFonts w:ascii="Times New Roman" w:hAnsi="Times New Roman" w:cs="Times New Roman"/>
                <w:spacing w:val="-3"/>
                <w:sz w:val="20"/>
                <w:szCs w:val="20"/>
              </w:rPr>
              <w:t>e</w:t>
            </w:r>
            <w:r>
              <w:rPr>
                <w:rFonts w:ascii="Times New Roman" w:hAnsi="Times New Roman" w:cs="Times New Roman"/>
                <w:spacing w:val="-2"/>
                <w:sz w:val="20"/>
                <w:szCs w:val="20"/>
              </w:rPr>
              <w:t>s</w:t>
            </w:r>
            <w:r>
              <w:rPr>
                <w:rFonts w:ascii="Times New Roman" w:hAnsi="Times New Roman" w:cs="Times New Roman"/>
                <w:sz w:val="20"/>
                <w:szCs w:val="20"/>
              </w:rPr>
              <w:t>,</w:t>
            </w:r>
            <w:r>
              <w:rPr>
                <w:rFonts w:ascii="Times New Roman" w:hAnsi="Times New Roman" w:cs="Times New Roman"/>
                <w:spacing w:val="31"/>
                <w:sz w:val="20"/>
                <w:szCs w:val="20"/>
              </w:rPr>
              <w:t xml:space="preserve"> </w:t>
            </w:r>
            <w:r>
              <w:rPr>
                <w:rFonts w:ascii="Times New Roman" w:hAnsi="Times New Roman" w:cs="Times New Roman"/>
                <w:spacing w:val="-2"/>
                <w:sz w:val="20"/>
                <w:szCs w:val="20"/>
              </w:rPr>
              <w:t>N</w:t>
            </w:r>
            <w:r>
              <w:rPr>
                <w:rFonts w:ascii="Times New Roman" w:hAnsi="Times New Roman" w:cs="Times New Roman"/>
                <w:spacing w:val="-3"/>
                <w:sz w:val="20"/>
                <w:szCs w:val="20"/>
              </w:rPr>
              <w:t>e</w:t>
            </w:r>
            <w:r>
              <w:rPr>
                <w:rFonts w:ascii="Times New Roman" w:hAnsi="Times New Roman" w:cs="Times New Roman"/>
                <w:sz w:val="20"/>
                <w:szCs w:val="20"/>
              </w:rPr>
              <w:t>w</w:t>
            </w:r>
            <w:r>
              <w:rPr>
                <w:rFonts w:ascii="Times New Roman" w:hAnsi="Times New Roman" w:cs="Times New Roman"/>
                <w:spacing w:val="26"/>
                <w:sz w:val="20"/>
                <w:szCs w:val="20"/>
              </w:rPr>
              <w:t xml:space="preserve"> </w:t>
            </w:r>
            <w:r>
              <w:rPr>
                <w:rFonts w:ascii="Times New Roman" w:hAnsi="Times New Roman" w:cs="Times New Roman"/>
                <w:spacing w:val="-2"/>
                <w:sz w:val="20"/>
                <w:szCs w:val="20"/>
              </w:rPr>
              <w:t>G</w:t>
            </w:r>
            <w:r>
              <w:rPr>
                <w:rFonts w:ascii="Times New Roman" w:hAnsi="Times New Roman" w:cs="Times New Roman"/>
                <w:spacing w:val="-5"/>
                <w:sz w:val="20"/>
                <w:szCs w:val="20"/>
              </w:rPr>
              <w:t>o</w:t>
            </w:r>
            <w:r>
              <w:rPr>
                <w:rFonts w:ascii="Times New Roman" w:hAnsi="Times New Roman" w:cs="Times New Roman"/>
                <w:spacing w:val="9"/>
                <w:sz w:val="20"/>
                <w:szCs w:val="20"/>
              </w:rPr>
              <w:t>r</w:t>
            </w:r>
            <w:r>
              <w:rPr>
                <w:rFonts w:ascii="Times New Roman" w:hAnsi="Times New Roman" w:cs="Times New Roman"/>
                <w:sz w:val="20"/>
                <w:szCs w:val="20"/>
              </w:rPr>
              <w:t>y</w:t>
            </w:r>
            <w:r>
              <w:rPr>
                <w:rFonts w:ascii="Times New Roman" w:hAnsi="Times New Roman" w:cs="Times New Roman"/>
                <w:spacing w:val="22"/>
                <w:sz w:val="20"/>
                <w:szCs w:val="20"/>
              </w:rPr>
              <w:t xml:space="preserve"> </w:t>
            </w:r>
            <w:r>
              <w:rPr>
                <w:rFonts w:ascii="Times New Roman" w:hAnsi="Times New Roman" w:cs="Times New Roman"/>
                <w:spacing w:val="-2"/>
                <w:sz w:val="20"/>
                <w:szCs w:val="20"/>
              </w:rPr>
              <w:t>M</w:t>
            </w:r>
            <w:r>
              <w:rPr>
                <w:rFonts w:ascii="Times New Roman" w:hAnsi="Times New Roman" w:cs="Times New Roman"/>
                <w:spacing w:val="1"/>
                <w:sz w:val="20"/>
                <w:szCs w:val="20"/>
              </w:rPr>
              <w:t>a</w:t>
            </w:r>
            <w:r>
              <w:rPr>
                <w:rFonts w:ascii="Times New Roman" w:hAnsi="Times New Roman" w:cs="Times New Roman"/>
                <w:spacing w:val="5"/>
                <w:sz w:val="20"/>
                <w:szCs w:val="20"/>
              </w:rPr>
              <w:t>n</w:t>
            </w:r>
            <w:r>
              <w:rPr>
                <w:rFonts w:ascii="Times New Roman" w:hAnsi="Times New Roman" w:cs="Times New Roman"/>
                <w:spacing w:val="-5"/>
                <w:sz w:val="20"/>
                <w:szCs w:val="20"/>
              </w:rPr>
              <w:t>d</w:t>
            </w:r>
            <w:r>
              <w:rPr>
                <w:rFonts w:ascii="Times New Roman" w:hAnsi="Times New Roman" w:cs="Times New Roman"/>
                <w:sz w:val="20"/>
                <w:szCs w:val="20"/>
              </w:rPr>
              <w:t>i</w:t>
            </w:r>
            <w:r>
              <w:rPr>
                <w:rFonts w:ascii="Times New Roman" w:hAnsi="Times New Roman" w:cs="Times New Roman"/>
                <w:spacing w:val="34"/>
                <w:sz w:val="20"/>
                <w:szCs w:val="20"/>
              </w:rPr>
              <w:t xml:space="preserve"> </w:t>
            </w:r>
            <w:r>
              <w:rPr>
                <w:rFonts w:ascii="Times New Roman" w:hAnsi="Times New Roman" w:cs="Times New Roman"/>
                <w:spacing w:val="-5"/>
                <w:sz w:val="20"/>
                <w:szCs w:val="20"/>
              </w:rPr>
              <w:t>Ro</w:t>
            </w:r>
            <w:r>
              <w:rPr>
                <w:rFonts w:ascii="Times New Roman" w:hAnsi="Times New Roman" w:cs="Times New Roman"/>
                <w:spacing w:val="1"/>
                <w:w w:val="101"/>
                <w:sz w:val="20"/>
                <w:szCs w:val="20"/>
              </w:rPr>
              <w:t>a</w:t>
            </w:r>
            <w:r>
              <w:rPr>
                <w:rFonts w:ascii="Times New Roman" w:hAnsi="Times New Roman" w:cs="Times New Roman"/>
                <w:sz w:val="20"/>
                <w:szCs w:val="20"/>
              </w:rPr>
              <w:t>d,</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pacing w:val="-2"/>
                <w:sz w:val="20"/>
                <w:szCs w:val="20"/>
              </w:rPr>
              <w:t>P</w:t>
            </w:r>
            <w:r>
              <w:rPr>
                <w:rFonts w:ascii="Times New Roman" w:hAnsi="Times New Roman" w:cs="Times New Roman"/>
                <w:spacing w:val="-3"/>
                <w:sz w:val="20"/>
                <w:szCs w:val="20"/>
              </w:rPr>
              <w:t>a</w:t>
            </w:r>
            <w:r>
              <w:rPr>
                <w:rFonts w:ascii="Times New Roman" w:hAnsi="Times New Roman" w:cs="Times New Roman"/>
                <w:spacing w:val="5"/>
                <w:sz w:val="20"/>
                <w:szCs w:val="20"/>
              </w:rPr>
              <w:t>n</w:t>
            </w:r>
            <w:r>
              <w:rPr>
                <w:rFonts w:ascii="Times New Roman" w:hAnsi="Times New Roman" w:cs="Times New Roman"/>
                <w:spacing w:val="-5"/>
                <w:sz w:val="20"/>
                <w:szCs w:val="20"/>
              </w:rPr>
              <w:t>d</w:t>
            </w:r>
            <w:r>
              <w:rPr>
                <w:rFonts w:ascii="Times New Roman" w:hAnsi="Times New Roman" w:cs="Times New Roman"/>
                <w:spacing w:val="5"/>
                <w:sz w:val="20"/>
                <w:szCs w:val="20"/>
              </w:rPr>
              <w:t>r</w:t>
            </w:r>
            <w:r>
              <w:rPr>
                <w:rFonts w:ascii="Times New Roman" w:hAnsi="Times New Roman" w:cs="Times New Roman"/>
                <w:spacing w:val="-3"/>
                <w:sz w:val="20"/>
                <w:szCs w:val="20"/>
              </w:rPr>
              <w:t>i</w:t>
            </w:r>
            <w:r>
              <w:rPr>
                <w:rFonts w:ascii="Times New Roman" w:hAnsi="Times New Roman" w:cs="Times New Roman"/>
                <w:sz w:val="20"/>
                <w:szCs w:val="20"/>
              </w:rPr>
              <w:t>,</w:t>
            </w:r>
            <w:r>
              <w:rPr>
                <w:rFonts w:ascii="Times New Roman" w:hAnsi="Times New Roman" w:cs="Times New Roman"/>
                <w:spacing w:val="1"/>
                <w:sz w:val="20"/>
                <w:szCs w:val="20"/>
              </w:rPr>
              <w:t xml:space="preserve"> T</w:t>
            </w:r>
            <w:r>
              <w:rPr>
                <w:rFonts w:ascii="Times New Roman" w:hAnsi="Times New Roman" w:cs="Times New Roman"/>
                <w:spacing w:val="-3"/>
                <w:sz w:val="20"/>
                <w:szCs w:val="20"/>
              </w:rPr>
              <w:t>a</w:t>
            </w:r>
            <w:r>
              <w:rPr>
                <w:rFonts w:ascii="Times New Roman" w:hAnsi="Times New Roman" w:cs="Times New Roman"/>
                <w:sz w:val="20"/>
                <w:szCs w:val="20"/>
              </w:rPr>
              <w:t>r</w:t>
            </w:r>
            <w:r>
              <w:rPr>
                <w:rFonts w:ascii="Times New Roman" w:hAnsi="Times New Roman" w:cs="Times New Roman"/>
                <w:spacing w:val="-3"/>
                <w:sz w:val="20"/>
                <w:szCs w:val="20"/>
              </w:rPr>
              <w:t>a</w:t>
            </w:r>
            <w:r>
              <w:rPr>
                <w:rFonts w:ascii="Times New Roman" w:hAnsi="Times New Roman" w:cs="Times New Roman"/>
                <w:spacing w:val="1"/>
                <w:sz w:val="20"/>
                <w:szCs w:val="20"/>
              </w:rPr>
              <w:t>i</w:t>
            </w:r>
            <w:r>
              <w:rPr>
                <w:rFonts w:ascii="Times New Roman" w:hAnsi="Times New Roman" w:cs="Times New Roman"/>
                <w:sz w:val="20"/>
                <w:szCs w:val="20"/>
              </w:rPr>
              <w:t>,</w:t>
            </w:r>
            <w:r>
              <w:rPr>
                <w:rFonts w:ascii="Times New Roman" w:hAnsi="Times New Roman" w:cs="Times New Roman"/>
                <w:spacing w:val="1"/>
                <w:sz w:val="20"/>
                <w:szCs w:val="20"/>
              </w:rPr>
              <w:t xml:space="preserve"> </w:t>
            </w:r>
            <w:r>
              <w:rPr>
                <w:rFonts w:ascii="Times New Roman" w:hAnsi="Times New Roman" w:cs="Times New Roman"/>
                <w:spacing w:val="-5"/>
                <w:sz w:val="20"/>
                <w:szCs w:val="20"/>
              </w:rPr>
              <w:t>R</w:t>
            </w:r>
            <w:r>
              <w:rPr>
                <w:rFonts w:ascii="Times New Roman" w:hAnsi="Times New Roman" w:cs="Times New Roman"/>
                <w:spacing w:val="1"/>
                <w:sz w:val="20"/>
                <w:szCs w:val="20"/>
              </w:rPr>
              <w:t>ai</w:t>
            </w:r>
            <w:r>
              <w:rPr>
                <w:rFonts w:ascii="Times New Roman" w:hAnsi="Times New Roman" w:cs="Times New Roman"/>
                <w:sz w:val="20"/>
                <w:szCs w:val="20"/>
              </w:rPr>
              <w:t>p</w:t>
            </w:r>
            <w:r>
              <w:rPr>
                <w:rFonts w:ascii="Times New Roman" w:hAnsi="Times New Roman" w:cs="Times New Roman"/>
                <w:spacing w:val="-5"/>
                <w:sz w:val="20"/>
                <w:szCs w:val="20"/>
              </w:rPr>
              <w:t>u</w:t>
            </w:r>
            <w:r>
              <w:rPr>
                <w:rFonts w:ascii="Times New Roman" w:hAnsi="Times New Roman" w:cs="Times New Roman"/>
                <w:sz w:val="20"/>
                <w:szCs w:val="20"/>
              </w:rPr>
              <w:t>r</w:t>
            </w:r>
            <w:r>
              <w:rPr>
                <w:rFonts w:ascii="Times New Roman" w:hAnsi="Times New Roman" w:cs="Times New Roman"/>
                <w:spacing w:val="4"/>
                <w:sz w:val="20"/>
                <w:szCs w:val="20"/>
              </w:rPr>
              <w:t xml:space="preserve"> </w:t>
            </w:r>
            <w:r>
              <w:rPr>
                <w:rFonts w:ascii="Times New Roman" w:hAnsi="Times New Roman" w:cs="Times New Roman"/>
                <w:sz w:val="20"/>
                <w:szCs w:val="20"/>
              </w:rPr>
              <w:t>(C</w:t>
            </w:r>
            <w:r>
              <w:rPr>
                <w:rFonts w:ascii="Times New Roman" w:hAnsi="Times New Roman" w:cs="Times New Roman"/>
                <w:spacing w:val="-2"/>
                <w:sz w:val="20"/>
                <w:szCs w:val="20"/>
              </w:rPr>
              <w:t>G</w:t>
            </w:r>
            <w:r>
              <w:rPr>
                <w:rFonts w:ascii="Times New Roman" w:hAnsi="Times New Roman" w:cs="Times New Roman"/>
                <w:spacing w:val="2"/>
                <w:sz w:val="20"/>
                <w:szCs w:val="20"/>
              </w:rPr>
              <w:t>)</w:t>
            </w:r>
            <w:r>
              <w:rPr>
                <w:rFonts w:ascii="Times New Roman" w:hAnsi="Times New Roman" w:cs="Times New Roman"/>
                <w:spacing w:val="-5"/>
                <w:sz w:val="20"/>
                <w:szCs w:val="20"/>
              </w:rPr>
              <w:t>-</w:t>
            </w:r>
            <w:r>
              <w:rPr>
                <w:rFonts w:ascii="Times New Roman" w:hAnsi="Times New Roman" w:cs="Times New Roman"/>
                <w:sz w:val="20"/>
                <w:szCs w:val="20"/>
              </w:rPr>
              <w:t>492004</w:t>
            </w:r>
          </w:p>
        </w:tc>
      </w:tr>
      <w:tr w:rsidR="002C75C5" w:rsidTr="002C75C5">
        <w:trPr>
          <w:trHeight w:hRule="exact" w:val="701"/>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228" w:right="228"/>
              <w:jc w:val="center"/>
              <w:rPr>
                <w:rFonts w:ascii="Times New Roman" w:hAnsi="Times New Roman" w:cs="Times New Roman"/>
                <w:sz w:val="24"/>
                <w:szCs w:val="24"/>
              </w:rPr>
            </w:pPr>
            <w:r>
              <w:rPr>
                <w:rFonts w:ascii="Times New Roman" w:hAnsi="Times New Roman" w:cs="Times New Roman"/>
                <w:sz w:val="20"/>
                <w:szCs w:val="20"/>
              </w:rPr>
              <w:t>9</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D</w:t>
            </w:r>
            <w:r>
              <w:rPr>
                <w:rFonts w:ascii="Times New Roman" w:hAnsi="Times New Roman" w:cs="Times New Roman"/>
                <w:spacing w:val="1"/>
                <w:w w:val="101"/>
                <w:sz w:val="20"/>
                <w:szCs w:val="20"/>
              </w:rPr>
              <w:t>a</w:t>
            </w:r>
            <w:r>
              <w:rPr>
                <w:rFonts w:ascii="Times New Roman" w:hAnsi="Times New Roman" w:cs="Times New Roman"/>
                <w:spacing w:val="-2"/>
                <w:sz w:val="20"/>
                <w:szCs w:val="20"/>
              </w:rPr>
              <w:t>s</w:t>
            </w:r>
            <w:r>
              <w:rPr>
                <w:rFonts w:ascii="Times New Roman" w:hAnsi="Times New Roman" w:cs="Times New Roman"/>
                <w:sz w:val="20"/>
                <w:szCs w:val="20"/>
              </w:rPr>
              <w:t>h</w:t>
            </w:r>
            <w:r>
              <w:rPr>
                <w:rFonts w:ascii="Times New Roman" w:hAnsi="Times New Roman" w:cs="Times New Roman"/>
                <w:spacing w:val="1"/>
                <w:sz w:val="20"/>
                <w:szCs w:val="20"/>
              </w:rPr>
              <w:t>m</w:t>
            </w:r>
            <w:r>
              <w:rPr>
                <w:rFonts w:ascii="Times New Roman" w:hAnsi="Times New Roman" w:cs="Times New Roman"/>
                <w:spacing w:val="-3"/>
                <w:w w:val="101"/>
                <w:sz w:val="20"/>
                <w:szCs w:val="20"/>
              </w:rPr>
              <w:t>e</w:t>
            </w:r>
            <w:r>
              <w:rPr>
                <w:rFonts w:ascii="Times New Roman" w:hAnsi="Times New Roman" w:cs="Times New Roman"/>
                <w:spacing w:val="-2"/>
                <w:sz w:val="20"/>
                <w:szCs w:val="20"/>
              </w:rPr>
              <w:t>s</w:t>
            </w:r>
            <w:r>
              <w:rPr>
                <w:rFonts w:ascii="Times New Roman" w:hAnsi="Times New Roman" w:cs="Times New Roman"/>
                <w:sz w:val="20"/>
                <w:szCs w:val="20"/>
              </w:rPr>
              <w:t>h-642</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0"/>
                <w:szCs w:val="20"/>
              </w:rPr>
              <w:t>R</w:t>
            </w:r>
            <w:r>
              <w:rPr>
                <w:rFonts w:ascii="Times New Roman" w:hAnsi="Times New Roman" w:cs="Times New Roman"/>
                <w:spacing w:val="-5"/>
                <w:sz w:val="20"/>
                <w:szCs w:val="20"/>
              </w:rPr>
              <w:t>o</w:t>
            </w:r>
            <w:r>
              <w:rPr>
                <w:rFonts w:ascii="Times New Roman" w:hAnsi="Times New Roman" w:cs="Times New Roman"/>
                <w:spacing w:val="1"/>
                <w:w w:val="101"/>
                <w:sz w:val="20"/>
                <w:szCs w:val="20"/>
              </w:rPr>
              <w:t>ta</w:t>
            </w:r>
            <w:r>
              <w:rPr>
                <w:rFonts w:ascii="Times New Roman" w:hAnsi="Times New Roman" w:cs="Times New Roman"/>
                <w:spacing w:val="-5"/>
                <w:sz w:val="20"/>
                <w:szCs w:val="20"/>
              </w:rPr>
              <w:t>v</w:t>
            </w:r>
            <w:r>
              <w:rPr>
                <w:rFonts w:ascii="Times New Roman" w:hAnsi="Times New Roman" w:cs="Times New Roman"/>
                <w:spacing w:val="1"/>
                <w:w w:val="101"/>
                <w:sz w:val="20"/>
                <w:szCs w:val="20"/>
              </w:rPr>
              <w:t>att</w:t>
            </w:r>
            <w:r>
              <w:rPr>
                <w:rFonts w:ascii="Times New Roman" w:hAnsi="Times New Roman" w:cs="Times New Roman"/>
                <w:spacing w:val="-5"/>
                <w:sz w:val="20"/>
                <w:szCs w:val="20"/>
              </w:rPr>
              <w:t>o</w:t>
            </w:r>
            <w:r>
              <w:rPr>
                <w:rFonts w:ascii="Times New Roman" w:hAnsi="Times New Roman" w:cs="Times New Roman"/>
                <w:sz w:val="20"/>
                <w:szCs w:val="20"/>
              </w:rPr>
              <w:t>r</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z w:val="20"/>
                <w:szCs w:val="20"/>
              </w:rPr>
              <w:t>I</w:t>
            </w:r>
            <w:r>
              <w:rPr>
                <w:rFonts w:ascii="Times New Roman" w:hAnsi="Times New Roman" w:cs="Times New Roman"/>
                <w:spacing w:val="1"/>
                <w:sz w:val="20"/>
                <w:szCs w:val="20"/>
              </w:rPr>
              <w:t>m</w:t>
            </w:r>
            <w:r>
              <w:rPr>
                <w:rFonts w:ascii="Times New Roman" w:hAnsi="Times New Roman" w:cs="Times New Roman"/>
                <w:sz w:val="20"/>
                <w:szCs w:val="20"/>
              </w:rPr>
              <w:t>p</w:t>
            </w:r>
            <w:r>
              <w:rPr>
                <w:rFonts w:ascii="Times New Roman" w:hAnsi="Times New Roman" w:cs="Times New Roman"/>
                <w:spacing w:val="-2"/>
                <w:sz w:val="20"/>
                <w:szCs w:val="20"/>
              </w:rPr>
              <w:t>.</w:t>
            </w:r>
            <w:r>
              <w:rPr>
                <w:rFonts w:ascii="Times New Roman" w:hAnsi="Times New Roman" w:cs="Times New Roman"/>
                <w:sz w:val="20"/>
                <w:szCs w:val="20"/>
              </w:rPr>
              <w:t>37</w:t>
            </w:r>
            <w:r>
              <w:rPr>
                <w:rFonts w:ascii="Times New Roman" w:hAnsi="Times New Roman" w:cs="Times New Roman"/>
                <w:spacing w:val="1"/>
                <w:sz w:val="20"/>
                <w:szCs w:val="20"/>
              </w:rPr>
              <w:t>/</w:t>
            </w:r>
            <w:r>
              <w:rPr>
                <w:rFonts w:ascii="Times New Roman" w:hAnsi="Times New Roman" w:cs="Times New Roman"/>
                <w:spacing w:val="-5"/>
                <w:sz w:val="20"/>
                <w:szCs w:val="20"/>
              </w:rPr>
              <w:t>7</w:t>
            </w:r>
            <w:r>
              <w:rPr>
                <w:rFonts w:ascii="Times New Roman" w:hAnsi="Times New Roman" w:cs="Times New Roman"/>
                <w:sz w:val="20"/>
                <w:szCs w:val="20"/>
              </w:rPr>
              <w:t>1</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5"/>
              <w:rPr>
                <w:rFonts w:ascii="Times New Roman" w:hAnsi="Times New Roman" w:cs="Times New Roman"/>
                <w:sz w:val="24"/>
                <w:szCs w:val="24"/>
              </w:rPr>
            </w:pPr>
            <w:r>
              <w:rPr>
                <w:rFonts w:ascii="Times New Roman" w:hAnsi="Times New Roman" w:cs="Times New Roman"/>
                <w:spacing w:val="-2"/>
                <w:sz w:val="20"/>
                <w:szCs w:val="20"/>
              </w:rPr>
              <w:t>S</w:t>
            </w:r>
            <w:r>
              <w:rPr>
                <w:rFonts w:ascii="Times New Roman" w:hAnsi="Times New Roman" w:cs="Times New Roman"/>
                <w:spacing w:val="-3"/>
                <w:sz w:val="20"/>
                <w:szCs w:val="20"/>
              </w:rPr>
              <w:t>e</w:t>
            </w:r>
            <w:r>
              <w:rPr>
                <w:rFonts w:ascii="Times New Roman" w:hAnsi="Times New Roman" w:cs="Times New Roman"/>
                <w:sz w:val="20"/>
                <w:szCs w:val="20"/>
              </w:rPr>
              <w:t>p</w:t>
            </w:r>
            <w:r>
              <w:rPr>
                <w:rFonts w:ascii="Times New Roman" w:hAnsi="Times New Roman" w:cs="Times New Roman"/>
                <w:spacing w:val="1"/>
                <w:sz w:val="20"/>
                <w:szCs w:val="20"/>
              </w:rPr>
              <w:t>t</w:t>
            </w:r>
            <w:r>
              <w:rPr>
                <w:rFonts w:ascii="Times New Roman" w:hAnsi="Times New Roman" w:cs="Times New Roman"/>
                <w:sz w:val="20"/>
                <w:szCs w:val="20"/>
              </w:rPr>
              <w:t>,</w:t>
            </w:r>
            <w:r>
              <w:rPr>
                <w:rFonts w:ascii="Times New Roman" w:hAnsi="Times New Roman" w:cs="Times New Roman"/>
                <w:spacing w:val="6"/>
                <w:sz w:val="20"/>
                <w:szCs w:val="20"/>
              </w:rPr>
              <w:t xml:space="preserve"> </w:t>
            </w:r>
            <w:r>
              <w:rPr>
                <w:rFonts w:ascii="Times New Roman" w:hAnsi="Times New Roman" w:cs="Times New Roman"/>
                <w:sz w:val="20"/>
                <w:szCs w:val="20"/>
              </w:rPr>
              <w:t>2</w:t>
            </w:r>
            <w:r>
              <w:rPr>
                <w:rFonts w:ascii="Times New Roman" w:hAnsi="Times New Roman" w:cs="Times New Roman"/>
                <w:spacing w:val="-5"/>
                <w:sz w:val="20"/>
                <w:szCs w:val="20"/>
              </w:rPr>
              <w:t>0</w:t>
            </w:r>
            <w:r>
              <w:rPr>
                <w:rFonts w:ascii="Times New Roman" w:hAnsi="Times New Roman" w:cs="Times New Roman"/>
                <w:sz w:val="20"/>
                <w:szCs w:val="20"/>
              </w:rPr>
              <w:t>08</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M</w:t>
            </w:r>
            <w:r>
              <w:rPr>
                <w:rFonts w:ascii="Times New Roman" w:hAnsi="Times New Roman" w:cs="Times New Roman"/>
                <w:spacing w:val="1"/>
                <w:sz w:val="20"/>
                <w:szCs w:val="20"/>
              </w:rPr>
              <w:t>/</w:t>
            </w:r>
            <w:r>
              <w:rPr>
                <w:rFonts w:ascii="Times New Roman" w:hAnsi="Times New Roman" w:cs="Times New Roman"/>
                <w:sz w:val="20"/>
                <w:szCs w:val="20"/>
              </w:rPr>
              <w:t>s</w:t>
            </w:r>
            <w:r>
              <w:rPr>
                <w:rFonts w:ascii="Times New Roman" w:hAnsi="Times New Roman" w:cs="Times New Roman"/>
                <w:spacing w:val="26"/>
                <w:sz w:val="20"/>
                <w:szCs w:val="20"/>
              </w:rPr>
              <w:t xml:space="preserve"> </w:t>
            </w:r>
            <w:r>
              <w:rPr>
                <w:rFonts w:ascii="Times New Roman" w:hAnsi="Times New Roman" w:cs="Times New Roman"/>
                <w:spacing w:val="-2"/>
                <w:sz w:val="20"/>
                <w:szCs w:val="20"/>
              </w:rPr>
              <w:t>D</w:t>
            </w:r>
            <w:r>
              <w:rPr>
                <w:rFonts w:ascii="Times New Roman" w:hAnsi="Times New Roman" w:cs="Times New Roman"/>
                <w:spacing w:val="1"/>
                <w:sz w:val="20"/>
                <w:szCs w:val="20"/>
              </w:rPr>
              <w:t>a</w:t>
            </w:r>
            <w:r>
              <w:rPr>
                <w:rFonts w:ascii="Times New Roman" w:hAnsi="Times New Roman" w:cs="Times New Roman"/>
                <w:spacing w:val="-6"/>
                <w:sz w:val="20"/>
                <w:szCs w:val="20"/>
              </w:rPr>
              <w:t>s</w:t>
            </w:r>
            <w:r>
              <w:rPr>
                <w:rFonts w:ascii="Times New Roman" w:hAnsi="Times New Roman" w:cs="Times New Roman"/>
                <w:spacing w:val="5"/>
                <w:sz w:val="20"/>
                <w:szCs w:val="20"/>
              </w:rPr>
              <w:t>h</w:t>
            </w:r>
            <w:r>
              <w:rPr>
                <w:rFonts w:ascii="Times New Roman" w:hAnsi="Times New Roman" w:cs="Times New Roman"/>
                <w:spacing w:val="1"/>
                <w:sz w:val="20"/>
                <w:szCs w:val="20"/>
              </w:rPr>
              <w:t>m</w:t>
            </w:r>
            <w:r>
              <w:rPr>
                <w:rFonts w:ascii="Times New Roman" w:hAnsi="Times New Roman" w:cs="Times New Roman"/>
                <w:spacing w:val="-3"/>
                <w:sz w:val="20"/>
                <w:szCs w:val="20"/>
              </w:rPr>
              <w:t>e</w:t>
            </w:r>
            <w:r>
              <w:rPr>
                <w:rFonts w:ascii="Times New Roman" w:hAnsi="Times New Roman" w:cs="Times New Roman"/>
                <w:spacing w:val="-6"/>
                <w:sz w:val="20"/>
                <w:szCs w:val="20"/>
              </w:rPr>
              <w:t>s</w:t>
            </w:r>
            <w:r>
              <w:rPr>
                <w:rFonts w:ascii="Times New Roman" w:hAnsi="Times New Roman" w:cs="Times New Roman"/>
                <w:sz w:val="20"/>
                <w:szCs w:val="20"/>
              </w:rPr>
              <w:t>h</w:t>
            </w:r>
            <w:r>
              <w:rPr>
                <w:rFonts w:ascii="Times New Roman" w:hAnsi="Times New Roman" w:cs="Times New Roman"/>
                <w:spacing w:val="33"/>
                <w:sz w:val="20"/>
                <w:szCs w:val="20"/>
              </w:rPr>
              <w:t xml:space="preserve"> </w:t>
            </w:r>
            <w:r>
              <w:rPr>
                <w:rFonts w:ascii="Times New Roman" w:hAnsi="Times New Roman" w:cs="Times New Roman"/>
                <w:spacing w:val="-2"/>
                <w:sz w:val="20"/>
                <w:szCs w:val="20"/>
              </w:rPr>
              <w:t>A</w:t>
            </w:r>
            <w:r>
              <w:rPr>
                <w:rFonts w:ascii="Times New Roman" w:hAnsi="Times New Roman" w:cs="Times New Roman"/>
                <w:spacing w:val="-5"/>
                <w:sz w:val="20"/>
                <w:szCs w:val="20"/>
              </w:rPr>
              <w:t>g</w:t>
            </w:r>
            <w:r>
              <w:rPr>
                <w:rFonts w:ascii="Times New Roman" w:hAnsi="Times New Roman" w:cs="Times New Roman"/>
                <w:spacing w:val="5"/>
                <w:sz w:val="20"/>
                <w:szCs w:val="20"/>
              </w:rPr>
              <w:t>r</w:t>
            </w:r>
            <w:r>
              <w:rPr>
                <w:rFonts w:ascii="Times New Roman" w:hAnsi="Times New Roman" w:cs="Times New Roman"/>
                <w:spacing w:val="1"/>
                <w:sz w:val="20"/>
                <w:szCs w:val="20"/>
              </w:rPr>
              <w:t>i</w:t>
            </w:r>
            <w:r>
              <w:rPr>
                <w:rFonts w:ascii="Times New Roman" w:hAnsi="Times New Roman" w:cs="Times New Roman"/>
                <w:spacing w:val="-3"/>
                <w:sz w:val="20"/>
                <w:szCs w:val="20"/>
              </w:rPr>
              <w:t>c</w:t>
            </w:r>
            <w:r>
              <w:rPr>
                <w:rFonts w:ascii="Times New Roman" w:hAnsi="Times New Roman" w:cs="Times New Roman"/>
                <w:spacing w:val="-5"/>
                <w:sz w:val="20"/>
                <w:szCs w:val="20"/>
              </w:rPr>
              <w:t>u</w:t>
            </w:r>
            <w:r>
              <w:rPr>
                <w:rFonts w:ascii="Times New Roman" w:hAnsi="Times New Roman" w:cs="Times New Roman"/>
                <w:spacing w:val="1"/>
                <w:sz w:val="20"/>
                <w:szCs w:val="20"/>
              </w:rPr>
              <w:t>lt</w:t>
            </w:r>
            <w:r>
              <w:rPr>
                <w:rFonts w:ascii="Times New Roman" w:hAnsi="Times New Roman" w:cs="Times New Roman"/>
                <w:spacing w:val="-5"/>
                <w:sz w:val="20"/>
                <w:szCs w:val="20"/>
              </w:rPr>
              <w:t>u</w:t>
            </w:r>
            <w:r>
              <w:rPr>
                <w:rFonts w:ascii="Times New Roman" w:hAnsi="Times New Roman" w:cs="Times New Roman"/>
                <w:sz w:val="20"/>
                <w:szCs w:val="20"/>
              </w:rPr>
              <w:t>r</w:t>
            </w:r>
            <w:r>
              <w:rPr>
                <w:rFonts w:ascii="Times New Roman" w:hAnsi="Times New Roman" w:cs="Times New Roman"/>
                <w:spacing w:val="2"/>
                <w:sz w:val="20"/>
                <w:szCs w:val="20"/>
              </w:rPr>
              <w:t>a</w:t>
            </w:r>
            <w:r>
              <w:rPr>
                <w:rFonts w:ascii="Times New Roman" w:hAnsi="Times New Roman" w:cs="Times New Roman"/>
                <w:sz w:val="20"/>
                <w:szCs w:val="20"/>
              </w:rPr>
              <w:t>l</w:t>
            </w:r>
            <w:r>
              <w:rPr>
                <w:rFonts w:ascii="Times New Roman" w:hAnsi="Times New Roman" w:cs="Times New Roman"/>
                <w:spacing w:val="31"/>
                <w:sz w:val="20"/>
                <w:szCs w:val="20"/>
              </w:rPr>
              <w:t xml:space="preserve"> </w:t>
            </w:r>
            <w:r>
              <w:rPr>
                <w:rFonts w:ascii="Times New Roman" w:hAnsi="Times New Roman" w:cs="Times New Roman"/>
                <w:spacing w:val="-5"/>
                <w:sz w:val="20"/>
                <w:szCs w:val="20"/>
              </w:rPr>
              <w:t>I</w:t>
            </w:r>
            <w:r>
              <w:rPr>
                <w:rFonts w:ascii="Times New Roman" w:hAnsi="Times New Roman" w:cs="Times New Roman"/>
                <w:sz w:val="20"/>
                <w:szCs w:val="20"/>
              </w:rPr>
              <w:t>ndu</w:t>
            </w:r>
            <w:r>
              <w:rPr>
                <w:rFonts w:ascii="Times New Roman" w:hAnsi="Times New Roman" w:cs="Times New Roman"/>
                <w:spacing w:val="-2"/>
                <w:sz w:val="20"/>
                <w:szCs w:val="20"/>
              </w:rPr>
              <w:t>s</w:t>
            </w:r>
            <w:r>
              <w:rPr>
                <w:rFonts w:ascii="Times New Roman" w:hAnsi="Times New Roman" w:cs="Times New Roman"/>
                <w:spacing w:val="-3"/>
                <w:sz w:val="20"/>
                <w:szCs w:val="20"/>
              </w:rPr>
              <w:t>t</w:t>
            </w:r>
            <w:r>
              <w:rPr>
                <w:rFonts w:ascii="Times New Roman" w:hAnsi="Times New Roman" w:cs="Times New Roman"/>
                <w:sz w:val="20"/>
                <w:szCs w:val="20"/>
              </w:rPr>
              <w:t>r</w:t>
            </w:r>
            <w:r>
              <w:rPr>
                <w:rFonts w:ascii="Times New Roman" w:hAnsi="Times New Roman" w:cs="Times New Roman"/>
                <w:spacing w:val="1"/>
                <w:sz w:val="20"/>
                <w:szCs w:val="20"/>
              </w:rPr>
              <w:t>i</w:t>
            </w:r>
            <w:r>
              <w:rPr>
                <w:rFonts w:ascii="Times New Roman" w:hAnsi="Times New Roman" w:cs="Times New Roman"/>
                <w:spacing w:val="-3"/>
                <w:sz w:val="20"/>
                <w:szCs w:val="20"/>
              </w:rPr>
              <w:t>e</w:t>
            </w:r>
            <w:r>
              <w:rPr>
                <w:rFonts w:ascii="Times New Roman" w:hAnsi="Times New Roman" w:cs="Times New Roman"/>
                <w:spacing w:val="-2"/>
                <w:sz w:val="20"/>
                <w:szCs w:val="20"/>
              </w:rPr>
              <w:t>s</w:t>
            </w:r>
            <w:r>
              <w:rPr>
                <w:rFonts w:ascii="Times New Roman" w:hAnsi="Times New Roman" w:cs="Times New Roman"/>
                <w:sz w:val="20"/>
                <w:szCs w:val="20"/>
              </w:rPr>
              <w:t>,</w:t>
            </w:r>
            <w:r>
              <w:rPr>
                <w:rFonts w:ascii="Times New Roman" w:hAnsi="Times New Roman" w:cs="Times New Roman"/>
                <w:spacing w:val="30"/>
                <w:sz w:val="20"/>
                <w:szCs w:val="20"/>
              </w:rPr>
              <w:t xml:space="preserve"> </w:t>
            </w:r>
            <w:r>
              <w:rPr>
                <w:rFonts w:ascii="Times New Roman" w:hAnsi="Times New Roman" w:cs="Times New Roman"/>
                <w:spacing w:val="-5"/>
                <w:sz w:val="20"/>
                <w:szCs w:val="20"/>
              </w:rPr>
              <w:t>R</w:t>
            </w:r>
            <w:r>
              <w:rPr>
                <w:rFonts w:ascii="Times New Roman" w:hAnsi="Times New Roman" w:cs="Times New Roman"/>
                <w:spacing w:val="1"/>
                <w:w w:val="101"/>
                <w:sz w:val="20"/>
                <w:szCs w:val="20"/>
              </w:rPr>
              <w:t>ai</w:t>
            </w:r>
            <w:r>
              <w:rPr>
                <w:rFonts w:ascii="Times New Roman" w:hAnsi="Times New Roman" w:cs="Times New Roman"/>
                <w:sz w:val="20"/>
                <w:szCs w:val="20"/>
              </w:rPr>
              <w:t>k</w:t>
            </w:r>
            <w:r>
              <w:rPr>
                <w:rFonts w:ascii="Times New Roman" w:hAnsi="Times New Roman" w:cs="Times New Roman"/>
                <w:spacing w:val="-5"/>
                <w:sz w:val="20"/>
                <w:szCs w:val="20"/>
              </w:rPr>
              <w:t>o</w:t>
            </w:r>
            <w:r>
              <w:rPr>
                <w:rFonts w:ascii="Times New Roman" w:hAnsi="Times New Roman" w:cs="Times New Roman"/>
                <w:w w:val="101"/>
                <w:sz w:val="20"/>
                <w:szCs w:val="20"/>
              </w:rPr>
              <w:t>t</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0"/>
                <w:szCs w:val="20"/>
              </w:rPr>
            </w:pPr>
            <w:r>
              <w:rPr>
                <w:rFonts w:ascii="Times New Roman" w:hAnsi="Times New Roman" w:cs="Times New Roman"/>
                <w:sz w:val="20"/>
                <w:szCs w:val="20"/>
              </w:rPr>
              <w:t>R</w:t>
            </w:r>
            <w:r>
              <w:rPr>
                <w:rFonts w:ascii="Times New Roman" w:hAnsi="Times New Roman" w:cs="Times New Roman"/>
                <w:spacing w:val="-5"/>
                <w:sz w:val="20"/>
                <w:szCs w:val="20"/>
              </w:rPr>
              <w:t>o</w:t>
            </w:r>
            <w:r>
              <w:rPr>
                <w:rFonts w:ascii="Times New Roman" w:hAnsi="Times New Roman" w:cs="Times New Roman"/>
                <w:spacing w:val="1"/>
                <w:sz w:val="20"/>
                <w:szCs w:val="20"/>
              </w:rPr>
              <w:t>a</w:t>
            </w:r>
            <w:r>
              <w:rPr>
                <w:rFonts w:ascii="Times New Roman" w:hAnsi="Times New Roman" w:cs="Times New Roman"/>
                <w:sz w:val="20"/>
                <w:szCs w:val="20"/>
              </w:rPr>
              <w:t xml:space="preserve">d, </w:t>
            </w:r>
            <w:r>
              <w:rPr>
                <w:rFonts w:ascii="Times New Roman" w:hAnsi="Times New Roman" w:cs="Times New Roman"/>
                <w:spacing w:val="42"/>
                <w:sz w:val="20"/>
                <w:szCs w:val="20"/>
              </w:rPr>
              <w:t xml:space="preserve"> </w:t>
            </w:r>
            <w:r>
              <w:rPr>
                <w:rFonts w:ascii="Times New Roman" w:hAnsi="Times New Roman" w:cs="Times New Roman"/>
                <w:spacing w:val="-2"/>
                <w:sz w:val="20"/>
                <w:szCs w:val="20"/>
              </w:rPr>
              <w:t>M</w:t>
            </w:r>
            <w:r>
              <w:rPr>
                <w:rFonts w:ascii="Times New Roman" w:hAnsi="Times New Roman" w:cs="Times New Roman"/>
                <w:spacing w:val="1"/>
                <w:sz w:val="20"/>
                <w:szCs w:val="20"/>
              </w:rPr>
              <w:t>al</w:t>
            </w:r>
            <w:r>
              <w:rPr>
                <w:rFonts w:ascii="Times New Roman" w:hAnsi="Times New Roman" w:cs="Times New Roman"/>
                <w:spacing w:val="-8"/>
                <w:sz w:val="20"/>
                <w:szCs w:val="20"/>
              </w:rPr>
              <w:t>e</w:t>
            </w:r>
            <w:r>
              <w:rPr>
                <w:rFonts w:ascii="Times New Roman" w:hAnsi="Times New Roman" w:cs="Times New Roman"/>
                <w:spacing w:val="5"/>
                <w:sz w:val="20"/>
                <w:szCs w:val="20"/>
              </w:rPr>
              <w:t>r</w:t>
            </w:r>
            <w:r>
              <w:rPr>
                <w:rFonts w:ascii="Times New Roman" w:hAnsi="Times New Roman" w:cs="Times New Roman"/>
                <w:sz w:val="20"/>
                <w:szCs w:val="20"/>
              </w:rPr>
              <w:t>k</w:t>
            </w:r>
            <w:r>
              <w:rPr>
                <w:rFonts w:ascii="Times New Roman" w:hAnsi="Times New Roman" w:cs="Times New Roman"/>
                <w:spacing w:val="-5"/>
                <w:sz w:val="20"/>
                <w:szCs w:val="20"/>
              </w:rPr>
              <w:t>o</w:t>
            </w:r>
            <w:r>
              <w:rPr>
                <w:rFonts w:ascii="Times New Roman" w:hAnsi="Times New Roman" w:cs="Times New Roman"/>
                <w:spacing w:val="1"/>
                <w:sz w:val="20"/>
                <w:szCs w:val="20"/>
              </w:rPr>
              <w:t>t</w:t>
            </w:r>
            <w:r>
              <w:rPr>
                <w:rFonts w:ascii="Times New Roman" w:hAnsi="Times New Roman" w:cs="Times New Roman"/>
                <w:spacing w:val="-3"/>
                <w:sz w:val="20"/>
                <w:szCs w:val="20"/>
              </w:rPr>
              <w:t>l</w:t>
            </w:r>
            <w:r>
              <w:rPr>
                <w:rFonts w:ascii="Times New Roman" w:hAnsi="Times New Roman" w:cs="Times New Roman"/>
                <w:spacing w:val="1"/>
                <w:sz w:val="20"/>
                <w:szCs w:val="20"/>
              </w:rPr>
              <w:t>a</w:t>
            </w:r>
            <w:r>
              <w:rPr>
                <w:rFonts w:ascii="Times New Roman" w:hAnsi="Times New Roman" w:cs="Times New Roman"/>
                <w:sz w:val="20"/>
                <w:szCs w:val="20"/>
              </w:rPr>
              <w:t xml:space="preserve">, </w:t>
            </w:r>
            <w:r>
              <w:rPr>
                <w:rFonts w:ascii="Times New Roman" w:hAnsi="Times New Roman" w:cs="Times New Roman"/>
                <w:spacing w:val="45"/>
                <w:sz w:val="20"/>
                <w:szCs w:val="20"/>
              </w:rPr>
              <w:t xml:space="preserve"> </w:t>
            </w:r>
            <w:r>
              <w:rPr>
                <w:rFonts w:ascii="Times New Roman" w:hAnsi="Times New Roman" w:cs="Times New Roman"/>
                <w:spacing w:val="-2"/>
                <w:sz w:val="20"/>
                <w:szCs w:val="20"/>
              </w:rPr>
              <w:t>D</w:t>
            </w:r>
            <w:r>
              <w:rPr>
                <w:rFonts w:ascii="Times New Roman" w:hAnsi="Times New Roman" w:cs="Times New Roman"/>
                <w:spacing w:val="1"/>
                <w:sz w:val="20"/>
                <w:szCs w:val="20"/>
              </w:rPr>
              <w:t>i</w:t>
            </w:r>
            <w:r>
              <w:rPr>
                <w:rFonts w:ascii="Times New Roman" w:hAnsi="Times New Roman" w:cs="Times New Roman"/>
                <w:spacing w:val="-6"/>
                <w:sz w:val="20"/>
                <w:szCs w:val="20"/>
              </w:rPr>
              <w:t>s</w:t>
            </w:r>
            <w:r>
              <w:rPr>
                <w:rFonts w:ascii="Times New Roman" w:hAnsi="Times New Roman" w:cs="Times New Roman"/>
                <w:spacing w:val="1"/>
                <w:sz w:val="20"/>
                <w:szCs w:val="20"/>
              </w:rPr>
              <w:t>t</w:t>
            </w:r>
            <w:r>
              <w:rPr>
                <w:rFonts w:ascii="Times New Roman" w:hAnsi="Times New Roman" w:cs="Times New Roman"/>
                <w:spacing w:val="6"/>
                <w:sz w:val="20"/>
                <w:szCs w:val="20"/>
              </w:rPr>
              <w:t>.</w:t>
            </w:r>
            <w:r>
              <w:rPr>
                <w:rFonts w:ascii="Times New Roman" w:hAnsi="Times New Roman" w:cs="Times New Roman"/>
                <w:sz w:val="20"/>
                <w:szCs w:val="20"/>
              </w:rPr>
              <w:t xml:space="preserve">- </w:t>
            </w:r>
            <w:r>
              <w:rPr>
                <w:rFonts w:ascii="Times New Roman" w:hAnsi="Times New Roman" w:cs="Times New Roman"/>
                <w:spacing w:val="40"/>
                <w:sz w:val="20"/>
                <w:szCs w:val="20"/>
              </w:rPr>
              <w:t xml:space="preserve"> </w:t>
            </w:r>
            <w:r>
              <w:rPr>
                <w:rFonts w:ascii="Times New Roman" w:hAnsi="Times New Roman" w:cs="Times New Roman"/>
                <w:spacing w:val="-2"/>
                <w:sz w:val="20"/>
                <w:szCs w:val="20"/>
              </w:rPr>
              <w:t>S</w:t>
            </w:r>
            <w:r>
              <w:rPr>
                <w:rFonts w:ascii="Times New Roman" w:hAnsi="Times New Roman" w:cs="Times New Roman"/>
                <w:spacing w:val="-3"/>
                <w:sz w:val="20"/>
                <w:szCs w:val="20"/>
              </w:rPr>
              <w:t>a</w:t>
            </w:r>
            <w:r>
              <w:rPr>
                <w:rFonts w:ascii="Times New Roman" w:hAnsi="Times New Roman" w:cs="Times New Roman"/>
                <w:sz w:val="20"/>
                <w:szCs w:val="20"/>
              </w:rPr>
              <w:t>n</w:t>
            </w:r>
            <w:r>
              <w:rPr>
                <w:rFonts w:ascii="Times New Roman" w:hAnsi="Times New Roman" w:cs="Times New Roman"/>
                <w:spacing w:val="-5"/>
                <w:sz w:val="20"/>
                <w:szCs w:val="20"/>
              </w:rPr>
              <w:t>g</w:t>
            </w:r>
            <w:r>
              <w:rPr>
                <w:rFonts w:ascii="Times New Roman" w:hAnsi="Times New Roman" w:cs="Times New Roman"/>
                <w:spacing w:val="5"/>
                <w:sz w:val="20"/>
                <w:szCs w:val="20"/>
              </w:rPr>
              <w:t>r</w:t>
            </w:r>
            <w:r>
              <w:rPr>
                <w:rFonts w:ascii="Times New Roman" w:hAnsi="Times New Roman" w:cs="Times New Roman"/>
                <w:spacing w:val="-5"/>
                <w:sz w:val="20"/>
                <w:szCs w:val="20"/>
              </w:rPr>
              <w:t>u</w:t>
            </w:r>
            <w:r>
              <w:rPr>
                <w:rFonts w:ascii="Times New Roman" w:hAnsi="Times New Roman" w:cs="Times New Roman"/>
                <w:sz w:val="20"/>
                <w:szCs w:val="20"/>
              </w:rPr>
              <w:t xml:space="preserve">r </w:t>
            </w:r>
            <w:r>
              <w:rPr>
                <w:rFonts w:ascii="Times New Roman" w:hAnsi="Times New Roman" w:cs="Times New Roman"/>
                <w:spacing w:val="45"/>
                <w:sz w:val="20"/>
                <w:szCs w:val="20"/>
              </w:rPr>
              <w:t xml:space="preserve"> </w:t>
            </w:r>
            <w:r>
              <w:rPr>
                <w:rFonts w:ascii="Times New Roman" w:hAnsi="Times New Roman" w:cs="Times New Roman"/>
                <w:sz w:val="20"/>
                <w:szCs w:val="20"/>
              </w:rPr>
              <w:t>(</w:t>
            </w:r>
            <w:r>
              <w:rPr>
                <w:rFonts w:ascii="Times New Roman" w:hAnsi="Times New Roman" w:cs="Times New Roman"/>
                <w:spacing w:val="-2"/>
                <w:sz w:val="20"/>
                <w:szCs w:val="20"/>
              </w:rPr>
              <w:t>P</w:t>
            </w:r>
            <w:r>
              <w:rPr>
                <w:rFonts w:ascii="Times New Roman" w:hAnsi="Times New Roman" w:cs="Times New Roman"/>
                <w:spacing w:val="-5"/>
                <w:sz w:val="20"/>
                <w:szCs w:val="20"/>
              </w:rPr>
              <w:t>u</w:t>
            </w:r>
            <w:r>
              <w:rPr>
                <w:rFonts w:ascii="Times New Roman" w:hAnsi="Times New Roman" w:cs="Times New Roman"/>
                <w:spacing w:val="5"/>
                <w:sz w:val="20"/>
                <w:szCs w:val="20"/>
              </w:rPr>
              <w:t>n</w:t>
            </w:r>
            <w:r>
              <w:rPr>
                <w:rFonts w:ascii="Times New Roman" w:hAnsi="Times New Roman" w:cs="Times New Roman"/>
                <w:spacing w:val="-3"/>
                <w:w w:val="101"/>
                <w:sz w:val="20"/>
                <w:szCs w:val="20"/>
              </w:rPr>
              <w:t>j</w:t>
            </w:r>
            <w:r>
              <w:rPr>
                <w:rFonts w:ascii="Times New Roman" w:hAnsi="Times New Roman" w:cs="Times New Roman"/>
                <w:spacing w:val="1"/>
                <w:w w:val="101"/>
                <w:sz w:val="20"/>
                <w:szCs w:val="20"/>
              </w:rPr>
              <w:t>a</w:t>
            </w:r>
            <w:r>
              <w:rPr>
                <w:rFonts w:ascii="Times New Roman" w:hAnsi="Times New Roman" w:cs="Times New Roman"/>
                <w:spacing w:val="-5"/>
                <w:sz w:val="20"/>
                <w:szCs w:val="20"/>
              </w:rPr>
              <w:t>b</w:t>
            </w:r>
            <w:r>
              <w:rPr>
                <w:rFonts w:ascii="Times New Roman" w:hAnsi="Times New Roman" w:cs="Times New Roman"/>
                <w:spacing w:val="2"/>
                <w:sz w:val="20"/>
                <w:szCs w:val="20"/>
              </w:rPr>
              <w:t>)</w:t>
            </w:r>
            <w:r>
              <w:rPr>
                <w:rFonts w:ascii="Times New Roman" w:hAnsi="Times New Roman" w:cs="Times New Roman"/>
                <w:sz w:val="20"/>
                <w:szCs w:val="20"/>
              </w:rPr>
              <w:t>-</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0"/>
                <w:szCs w:val="20"/>
              </w:rPr>
              <w:t>148023</w:t>
            </w:r>
          </w:p>
        </w:tc>
      </w:tr>
      <w:tr w:rsidR="002C75C5" w:rsidTr="002C75C5">
        <w:trPr>
          <w:trHeight w:hRule="exact" w:val="471"/>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75" w:right="180"/>
              <w:jc w:val="center"/>
              <w:rPr>
                <w:rFonts w:ascii="Times New Roman" w:hAnsi="Times New Roman" w:cs="Times New Roman"/>
                <w:sz w:val="24"/>
                <w:szCs w:val="24"/>
              </w:rPr>
            </w:pPr>
            <w:r>
              <w:rPr>
                <w:rFonts w:ascii="Times New Roman" w:hAnsi="Times New Roman" w:cs="Times New Roman"/>
                <w:sz w:val="20"/>
                <w:szCs w:val="20"/>
              </w:rPr>
              <w:lastRenderedPageBreak/>
              <w:t>10</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pacing w:val="-2"/>
                <w:sz w:val="20"/>
                <w:szCs w:val="20"/>
              </w:rPr>
              <w:t>A</w:t>
            </w:r>
            <w:r>
              <w:rPr>
                <w:rFonts w:ascii="Times New Roman" w:hAnsi="Times New Roman" w:cs="Times New Roman"/>
                <w:spacing w:val="-5"/>
                <w:sz w:val="20"/>
                <w:szCs w:val="20"/>
              </w:rPr>
              <w:t>v</w:t>
            </w:r>
            <w:r>
              <w:rPr>
                <w:rFonts w:ascii="Times New Roman" w:hAnsi="Times New Roman" w:cs="Times New Roman"/>
                <w:spacing w:val="1"/>
                <w:w w:val="101"/>
                <w:sz w:val="20"/>
                <w:szCs w:val="20"/>
              </w:rPr>
              <w:t>ta</w:t>
            </w:r>
            <w:r>
              <w:rPr>
                <w:rFonts w:ascii="Times New Roman" w:hAnsi="Times New Roman" w:cs="Times New Roman"/>
                <w:spacing w:val="5"/>
                <w:sz w:val="20"/>
                <w:szCs w:val="20"/>
              </w:rPr>
              <w:t>r</w:t>
            </w:r>
            <w:r>
              <w:rPr>
                <w:rFonts w:ascii="Times New Roman" w:hAnsi="Times New Roman" w:cs="Times New Roman"/>
                <w:sz w:val="20"/>
                <w:szCs w:val="20"/>
              </w:rPr>
              <w:t>-</w:t>
            </w:r>
            <w:r>
              <w:rPr>
                <w:rFonts w:ascii="Times New Roman" w:hAnsi="Times New Roman" w:cs="Times New Roman"/>
                <w:spacing w:val="-5"/>
                <w:sz w:val="20"/>
                <w:szCs w:val="20"/>
              </w:rPr>
              <w:t>5</w:t>
            </w:r>
            <w:r>
              <w:rPr>
                <w:rFonts w:ascii="Times New Roman" w:hAnsi="Times New Roman" w:cs="Times New Roman"/>
                <w:sz w:val="20"/>
                <w:szCs w:val="20"/>
              </w:rPr>
              <w:t>13</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z w:val="20"/>
                <w:szCs w:val="20"/>
              </w:rPr>
              <w:t>I</w:t>
            </w:r>
            <w:r>
              <w:rPr>
                <w:rFonts w:ascii="Times New Roman" w:hAnsi="Times New Roman" w:cs="Times New Roman"/>
                <w:spacing w:val="1"/>
                <w:sz w:val="20"/>
                <w:szCs w:val="20"/>
              </w:rPr>
              <w:t>m</w:t>
            </w:r>
            <w:r>
              <w:rPr>
                <w:rFonts w:ascii="Times New Roman" w:hAnsi="Times New Roman" w:cs="Times New Roman"/>
                <w:sz w:val="20"/>
                <w:szCs w:val="20"/>
              </w:rPr>
              <w:t>p</w:t>
            </w:r>
            <w:r>
              <w:rPr>
                <w:rFonts w:ascii="Times New Roman" w:hAnsi="Times New Roman" w:cs="Times New Roman"/>
                <w:spacing w:val="-2"/>
                <w:sz w:val="20"/>
                <w:szCs w:val="20"/>
              </w:rPr>
              <w:t>.</w:t>
            </w:r>
            <w:r>
              <w:rPr>
                <w:rFonts w:ascii="Times New Roman" w:hAnsi="Times New Roman" w:cs="Times New Roman"/>
                <w:sz w:val="20"/>
                <w:szCs w:val="20"/>
              </w:rPr>
              <w:t>38</w:t>
            </w:r>
            <w:r>
              <w:rPr>
                <w:rFonts w:ascii="Times New Roman" w:hAnsi="Times New Roman" w:cs="Times New Roman"/>
                <w:spacing w:val="1"/>
                <w:sz w:val="20"/>
                <w:szCs w:val="20"/>
              </w:rPr>
              <w:t>/</w:t>
            </w:r>
            <w:r>
              <w:rPr>
                <w:rFonts w:ascii="Times New Roman" w:hAnsi="Times New Roman" w:cs="Times New Roman"/>
                <w:spacing w:val="-5"/>
                <w:sz w:val="20"/>
                <w:szCs w:val="20"/>
              </w:rPr>
              <w:t>7</w:t>
            </w:r>
            <w:r>
              <w:rPr>
                <w:rFonts w:ascii="Times New Roman" w:hAnsi="Times New Roman" w:cs="Times New Roman"/>
                <w:sz w:val="20"/>
                <w:szCs w:val="20"/>
              </w:rPr>
              <w:t>2</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5"/>
              <w:rPr>
                <w:rFonts w:ascii="Times New Roman" w:hAnsi="Times New Roman" w:cs="Times New Roman"/>
                <w:sz w:val="24"/>
                <w:szCs w:val="24"/>
              </w:rPr>
            </w:pPr>
            <w:r>
              <w:rPr>
                <w:rFonts w:ascii="Times New Roman" w:hAnsi="Times New Roman" w:cs="Times New Roman"/>
                <w:spacing w:val="-2"/>
                <w:sz w:val="20"/>
                <w:szCs w:val="20"/>
              </w:rPr>
              <w:t>O</w:t>
            </w:r>
            <w:r>
              <w:rPr>
                <w:rFonts w:ascii="Times New Roman" w:hAnsi="Times New Roman" w:cs="Times New Roman"/>
                <w:spacing w:val="-3"/>
                <w:sz w:val="20"/>
                <w:szCs w:val="20"/>
              </w:rPr>
              <w:t>c</w:t>
            </w:r>
            <w:r>
              <w:rPr>
                <w:rFonts w:ascii="Times New Roman" w:hAnsi="Times New Roman" w:cs="Times New Roman"/>
                <w:spacing w:val="1"/>
                <w:sz w:val="20"/>
                <w:szCs w:val="20"/>
              </w:rPr>
              <w:t>t</w:t>
            </w:r>
            <w:r>
              <w:rPr>
                <w:rFonts w:ascii="Times New Roman" w:hAnsi="Times New Roman" w:cs="Times New Roman"/>
                <w:sz w:val="20"/>
                <w:szCs w:val="20"/>
              </w:rPr>
              <w:t>,</w:t>
            </w:r>
            <w:r>
              <w:rPr>
                <w:rFonts w:ascii="Times New Roman" w:hAnsi="Times New Roman" w:cs="Times New Roman"/>
                <w:spacing w:val="6"/>
                <w:sz w:val="20"/>
                <w:szCs w:val="20"/>
              </w:rPr>
              <w:t xml:space="preserve"> </w:t>
            </w:r>
            <w:r>
              <w:rPr>
                <w:rFonts w:ascii="Times New Roman" w:hAnsi="Times New Roman" w:cs="Times New Roman"/>
                <w:sz w:val="20"/>
                <w:szCs w:val="20"/>
              </w:rPr>
              <w:t>2</w:t>
            </w:r>
            <w:r>
              <w:rPr>
                <w:rFonts w:ascii="Times New Roman" w:hAnsi="Times New Roman" w:cs="Times New Roman"/>
                <w:spacing w:val="-5"/>
                <w:sz w:val="20"/>
                <w:szCs w:val="20"/>
              </w:rPr>
              <w:t>0</w:t>
            </w:r>
            <w:r>
              <w:rPr>
                <w:rFonts w:ascii="Times New Roman" w:hAnsi="Times New Roman" w:cs="Times New Roman"/>
                <w:sz w:val="20"/>
                <w:szCs w:val="20"/>
              </w:rPr>
              <w:t>08</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M</w:t>
            </w:r>
            <w:r>
              <w:rPr>
                <w:rFonts w:ascii="Times New Roman" w:hAnsi="Times New Roman" w:cs="Times New Roman"/>
                <w:spacing w:val="1"/>
                <w:sz w:val="20"/>
                <w:szCs w:val="20"/>
              </w:rPr>
              <w:t>/</w:t>
            </w:r>
            <w:r>
              <w:rPr>
                <w:rFonts w:ascii="Times New Roman" w:hAnsi="Times New Roman" w:cs="Times New Roman"/>
                <w:sz w:val="20"/>
                <w:szCs w:val="20"/>
              </w:rPr>
              <w:t xml:space="preserve">s </w:t>
            </w:r>
            <w:r>
              <w:rPr>
                <w:rFonts w:ascii="Times New Roman" w:hAnsi="Times New Roman" w:cs="Times New Roman"/>
                <w:spacing w:val="5"/>
                <w:sz w:val="20"/>
                <w:szCs w:val="20"/>
              </w:rPr>
              <w:t xml:space="preserve"> </w:t>
            </w:r>
            <w:r>
              <w:rPr>
                <w:rFonts w:ascii="Times New Roman" w:hAnsi="Times New Roman" w:cs="Times New Roman"/>
                <w:spacing w:val="-2"/>
                <w:sz w:val="20"/>
                <w:szCs w:val="20"/>
              </w:rPr>
              <w:t>A</w:t>
            </w:r>
            <w:r>
              <w:rPr>
                <w:rFonts w:ascii="Times New Roman" w:hAnsi="Times New Roman" w:cs="Times New Roman"/>
                <w:spacing w:val="-5"/>
                <w:sz w:val="20"/>
                <w:szCs w:val="20"/>
              </w:rPr>
              <w:t>v</w:t>
            </w:r>
            <w:r>
              <w:rPr>
                <w:rFonts w:ascii="Times New Roman" w:hAnsi="Times New Roman" w:cs="Times New Roman"/>
                <w:spacing w:val="1"/>
                <w:sz w:val="20"/>
                <w:szCs w:val="20"/>
              </w:rPr>
              <w:t>t</w:t>
            </w:r>
            <w:r>
              <w:rPr>
                <w:rFonts w:ascii="Times New Roman" w:hAnsi="Times New Roman" w:cs="Times New Roman"/>
                <w:spacing w:val="-3"/>
                <w:sz w:val="20"/>
                <w:szCs w:val="20"/>
              </w:rPr>
              <w:t>a</w:t>
            </w:r>
            <w:r>
              <w:rPr>
                <w:rFonts w:ascii="Times New Roman" w:hAnsi="Times New Roman" w:cs="Times New Roman"/>
                <w:sz w:val="20"/>
                <w:szCs w:val="20"/>
              </w:rPr>
              <w:t xml:space="preserve">r </w:t>
            </w:r>
            <w:r>
              <w:rPr>
                <w:rFonts w:ascii="Times New Roman" w:hAnsi="Times New Roman" w:cs="Times New Roman"/>
                <w:spacing w:val="11"/>
                <w:sz w:val="20"/>
                <w:szCs w:val="20"/>
              </w:rPr>
              <w:t xml:space="preserve"> </w:t>
            </w:r>
            <w:r>
              <w:rPr>
                <w:rFonts w:ascii="Times New Roman" w:hAnsi="Times New Roman" w:cs="Times New Roman"/>
                <w:spacing w:val="-2"/>
                <w:sz w:val="20"/>
                <w:szCs w:val="20"/>
              </w:rPr>
              <w:t>S</w:t>
            </w:r>
            <w:r>
              <w:rPr>
                <w:rFonts w:ascii="Times New Roman" w:hAnsi="Times New Roman" w:cs="Times New Roman"/>
                <w:spacing w:val="-3"/>
                <w:sz w:val="20"/>
                <w:szCs w:val="20"/>
              </w:rPr>
              <w:t>i</w:t>
            </w:r>
            <w:r>
              <w:rPr>
                <w:rFonts w:ascii="Times New Roman" w:hAnsi="Times New Roman" w:cs="Times New Roman"/>
                <w:spacing w:val="5"/>
                <w:sz w:val="20"/>
                <w:szCs w:val="20"/>
              </w:rPr>
              <w:t>n</w:t>
            </w:r>
            <w:r>
              <w:rPr>
                <w:rFonts w:ascii="Times New Roman" w:hAnsi="Times New Roman" w:cs="Times New Roman"/>
                <w:spacing w:val="-5"/>
                <w:sz w:val="20"/>
                <w:szCs w:val="20"/>
              </w:rPr>
              <w:t>g</w:t>
            </w:r>
            <w:r>
              <w:rPr>
                <w:rFonts w:ascii="Times New Roman" w:hAnsi="Times New Roman" w:cs="Times New Roman"/>
                <w:sz w:val="20"/>
                <w:szCs w:val="20"/>
              </w:rPr>
              <w:t xml:space="preserve">h </w:t>
            </w:r>
            <w:r>
              <w:rPr>
                <w:rFonts w:ascii="Times New Roman" w:hAnsi="Times New Roman" w:cs="Times New Roman"/>
                <w:spacing w:val="6"/>
                <w:sz w:val="20"/>
                <w:szCs w:val="20"/>
              </w:rPr>
              <w:t xml:space="preserve"> </w:t>
            </w:r>
            <w:r>
              <w:rPr>
                <w:rFonts w:ascii="Times New Roman" w:hAnsi="Times New Roman" w:cs="Times New Roman"/>
                <w:sz w:val="20"/>
                <w:szCs w:val="20"/>
              </w:rPr>
              <w:t xml:space="preserve">&amp; </w:t>
            </w:r>
            <w:r>
              <w:rPr>
                <w:rFonts w:ascii="Times New Roman" w:hAnsi="Times New Roman" w:cs="Times New Roman"/>
                <w:spacing w:val="2"/>
                <w:sz w:val="20"/>
                <w:szCs w:val="20"/>
              </w:rPr>
              <w:t xml:space="preserve"> </w:t>
            </w:r>
            <w:r>
              <w:rPr>
                <w:rFonts w:ascii="Times New Roman" w:hAnsi="Times New Roman" w:cs="Times New Roman"/>
                <w:spacing w:val="-2"/>
                <w:sz w:val="20"/>
                <w:szCs w:val="20"/>
              </w:rPr>
              <w:t>S</w:t>
            </w:r>
            <w:r>
              <w:rPr>
                <w:rFonts w:ascii="Times New Roman" w:hAnsi="Times New Roman" w:cs="Times New Roman"/>
                <w:spacing w:val="-5"/>
                <w:sz w:val="20"/>
                <w:szCs w:val="20"/>
              </w:rPr>
              <w:t>o</w:t>
            </w:r>
            <w:r>
              <w:rPr>
                <w:rFonts w:ascii="Times New Roman" w:hAnsi="Times New Roman" w:cs="Times New Roman"/>
                <w:spacing w:val="5"/>
                <w:sz w:val="20"/>
                <w:szCs w:val="20"/>
              </w:rPr>
              <w:t>n</w:t>
            </w:r>
            <w:r>
              <w:rPr>
                <w:rFonts w:ascii="Times New Roman" w:hAnsi="Times New Roman" w:cs="Times New Roman"/>
                <w:spacing w:val="-2"/>
                <w:sz w:val="20"/>
                <w:szCs w:val="20"/>
              </w:rPr>
              <w:t>s</w:t>
            </w:r>
            <w:r>
              <w:rPr>
                <w:rFonts w:ascii="Times New Roman" w:hAnsi="Times New Roman" w:cs="Times New Roman"/>
                <w:sz w:val="20"/>
                <w:szCs w:val="20"/>
              </w:rPr>
              <w:t xml:space="preserve">, </w:t>
            </w:r>
            <w:r>
              <w:rPr>
                <w:rFonts w:ascii="Times New Roman" w:hAnsi="Times New Roman" w:cs="Times New Roman"/>
                <w:spacing w:val="8"/>
                <w:sz w:val="20"/>
                <w:szCs w:val="20"/>
              </w:rPr>
              <w:t xml:space="preserve"> </w:t>
            </w:r>
            <w:r>
              <w:rPr>
                <w:rFonts w:ascii="Times New Roman" w:hAnsi="Times New Roman" w:cs="Times New Roman"/>
                <w:spacing w:val="-5"/>
                <w:sz w:val="20"/>
                <w:szCs w:val="20"/>
              </w:rPr>
              <w:t>B</w:t>
            </w:r>
            <w:r>
              <w:rPr>
                <w:rFonts w:ascii="Times New Roman" w:hAnsi="Times New Roman" w:cs="Times New Roman"/>
                <w:sz w:val="20"/>
                <w:szCs w:val="20"/>
              </w:rPr>
              <w:t xml:space="preserve">us </w:t>
            </w:r>
            <w:r>
              <w:rPr>
                <w:rFonts w:ascii="Times New Roman" w:hAnsi="Times New Roman" w:cs="Times New Roman"/>
                <w:spacing w:val="4"/>
                <w:sz w:val="20"/>
                <w:szCs w:val="20"/>
              </w:rPr>
              <w:t xml:space="preserve"> </w:t>
            </w:r>
            <w:r>
              <w:rPr>
                <w:rFonts w:ascii="Times New Roman" w:hAnsi="Times New Roman" w:cs="Times New Roman"/>
                <w:spacing w:val="-2"/>
                <w:sz w:val="20"/>
                <w:szCs w:val="20"/>
              </w:rPr>
              <w:t>S</w:t>
            </w:r>
            <w:r>
              <w:rPr>
                <w:rFonts w:ascii="Times New Roman" w:hAnsi="Times New Roman" w:cs="Times New Roman"/>
                <w:spacing w:val="1"/>
                <w:sz w:val="20"/>
                <w:szCs w:val="20"/>
              </w:rPr>
              <w:t>t</w:t>
            </w:r>
            <w:r>
              <w:rPr>
                <w:rFonts w:ascii="Times New Roman" w:hAnsi="Times New Roman" w:cs="Times New Roman"/>
                <w:spacing w:val="-3"/>
                <w:sz w:val="20"/>
                <w:szCs w:val="20"/>
              </w:rPr>
              <w:t>a</w:t>
            </w:r>
            <w:r>
              <w:rPr>
                <w:rFonts w:ascii="Times New Roman" w:hAnsi="Times New Roman" w:cs="Times New Roman"/>
                <w:sz w:val="20"/>
                <w:szCs w:val="20"/>
              </w:rPr>
              <w:t xml:space="preserve">nd </w:t>
            </w:r>
            <w:r>
              <w:rPr>
                <w:rFonts w:ascii="Times New Roman" w:hAnsi="Times New Roman" w:cs="Times New Roman"/>
                <w:spacing w:val="6"/>
                <w:sz w:val="20"/>
                <w:szCs w:val="20"/>
              </w:rPr>
              <w:t xml:space="preserve"> </w:t>
            </w:r>
            <w:r>
              <w:rPr>
                <w:rFonts w:ascii="Times New Roman" w:hAnsi="Times New Roman" w:cs="Times New Roman"/>
                <w:spacing w:val="-5"/>
                <w:sz w:val="20"/>
                <w:szCs w:val="20"/>
              </w:rPr>
              <w:t>Ro</w:t>
            </w:r>
            <w:r>
              <w:rPr>
                <w:rFonts w:ascii="Times New Roman" w:hAnsi="Times New Roman" w:cs="Times New Roman"/>
                <w:spacing w:val="1"/>
                <w:w w:val="101"/>
                <w:sz w:val="20"/>
                <w:szCs w:val="20"/>
              </w:rPr>
              <w:t>a</w:t>
            </w:r>
            <w:r>
              <w:rPr>
                <w:rFonts w:ascii="Times New Roman" w:hAnsi="Times New Roman" w:cs="Times New Roman"/>
                <w:sz w:val="20"/>
                <w:szCs w:val="20"/>
              </w:rPr>
              <w:t>d,</w:t>
            </w:r>
          </w:p>
          <w:p w:rsidR="002C75C5" w:rsidRDefault="002C75C5" w:rsidP="0076193D">
            <w:pPr>
              <w:widowControl w:val="0"/>
              <w:autoSpaceDE w:val="0"/>
              <w:autoSpaceDN w:val="0"/>
              <w:adjustRightInd w:val="0"/>
              <w:spacing w:before="1" w:after="0" w:line="240" w:lineRule="auto"/>
              <w:ind w:left="100"/>
              <w:rPr>
                <w:rFonts w:ascii="Times New Roman" w:hAnsi="Times New Roman" w:cs="Times New Roman"/>
                <w:sz w:val="24"/>
                <w:szCs w:val="24"/>
              </w:rPr>
            </w:pPr>
            <w:r>
              <w:rPr>
                <w:rFonts w:ascii="Times New Roman" w:hAnsi="Times New Roman" w:cs="Times New Roman"/>
                <w:spacing w:val="-2"/>
                <w:sz w:val="20"/>
                <w:szCs w:val="20"/>
              </w:rPr>
              <w:t>A</w:t>
            </w:r>
            <w:r>
              <w:rPr>
                <w:rFonts w:ascii="Times New Roman" w:hAnsi="Times New Roman" w:cs="Times New Roman"/>
                <w:sz w:val="20"/>
                <w:szCs w:val="20"/>
              </w:rPr>
              <w:t>h</w:t>
            </w:r>
            <w:r>
              <w:rPr>
                <w:rFonts w:ascii="Times New Roman" w:hAnsi="Times New Roman" w:cs="Times New Roman"/>
                <w:spacing w:val="1"/>
                <w:sz w:val="20"/>
                <w:szCs w:val="20"/>
              </w:rPr>
              <w:t>m</w:t>
            </w:r>
            <w:r>
              <w:rPr>
                <w:rFonts w:ascii="Times New Roman" w:hAnsi="Times New Roman" w:cs="Times New Roman"/>
                <w:spacing w:val="-3"/>
                <w:sz w:val="20"/>
                <w:szCs w:val="20"/>
              </w:rPr>
              <w:t>e</w:t>
            </w:r>
            <w:r>
              <w:rPr>
                <w:rFonts w:ascii="Times New Roman" w:hAnsi="Times New Roman" w:cs="Times New Roman"/>
                <w:sz w:val="20"/>
                <w:szCs w:val="20"/>
              </w:rPr>
              <w:t>dg</w:t>
            </w:r>
            <w:r>
              <w:rPr>
                <w:rFonts w:ascii="Times New Roman" w:hAnsi="Times New Roman" w:cs="Times New Roman"/>
                <w:spacing w:val="-3"/>
                <w:sz w:val="20"/>
                <w:szCs w:val="20"/>
              </w:rPr>
              <w:t>a</w:t>
            </w:r>
            <w:r>
              <w:rPr>
                <w:rFonts w:ascii="Times New Roman" w:hAnsi="Times New Roman" w:cs="Times New Roman"/>
                <w:sz w:val="20"/>
                <w:szCs w:val="20"/>
              </w:rPr>
              <w:t>rh,</w:t>
            </w:r>
            <w:r>
              <w:rPr>
                <w:rFonts w:ascii="Times New Roman" w:hAnsi="Times New Roman" w:cs="Times New Roman"/>
                <w:spacing w:val="1"/>
                <w:sz w:val="20"/>
                <w:szCs w:val="20"/>
              </w:rPr>
              <w:t xml:space="preserve"> </w:t>
            </w:r>
            <w:r>
              <w:rPr>
                <w:rFonts w:ascii="Times New Roman" w:hAnsi="Times New Roman" w:cs="Times New Roman"/>
                <w:spacing w:val="-2"/>
                <w:sz w:val="20"/>
                <w:szCs w:val="20"/>
              </w:rPr>
              <w:t>D</w:t>
            </w:r>
            <w:r>
              <w:rPr>
                <w:rFonts w:ascii="Times New Roman" w:hAnsi="Times New Roman" w:cs="Times New Roman"/>
                <w:spacing w:val="1"/>
                <w:sz w:val="20"/>
                <w:szCs w:val="20"/>
              </w:rPr>
              <w:t>i</w:t>
            </w:r>
            <w:r>
              <w:rPr>
                <w:rFonts w:ascii="Times New Roman" w:hAnsi="Times New Roman" w:cs="Times New Roman"/>
                <w:spacing w:val="-2"/>
                <w:sz w:val="20"/>
                <w:szCs w:val="20"/>
              </w:rPr>
              <w:t>s</w:t>
            </w:r>
            <w:r>
              <w:rPr>
                <w:rFonts w:ascii="Times New Roman" w:hAnsi="Times New Roman" w:cs="Times New Roman"/>
                <w:spacing w:val="-3"/>
                <w:sz w:val="20"/>
                <w:szCs w:val="20"/>
              </w:rPr>
              <w:t>t</w:t>
            </w:r>
            <w:r>
              <w:rPr>
                <w:rFonts w:ascii="Times New Roman" w:hAnsi="Times New Roman" w:cs="Times New Roman"/>
                <w:spacing w:val="3"/>
                <w:sz w:val="20"/>
                <w:szCs w:val="20"/>
              </w:rPr>
              <w:t>.</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pacing w:val="-6"/>
                <w:sz w:val="20"/>
                <w:szCs w:val="20"/>
              </w:rPr>
              <w:t>S</w:t>
            </w:r>
            <w:r>
              <w:rPr>
                <w:rFonts w:ascii="Times New Roman" w:hAnsi="Times New Roman" w:cs="Times New Roman"/>
                <w:spacing w:val="-3"/>
                <w:sz w:val="20"/>
                <w:szCs w:val="20"/>
              </w:rPr>
              <w:t>a</w:t>
            </w:r>
            <w:r>
              <w:rPr>
                <w:rFonts w:ascii="Times New Roman" w:hAnsi="Times New Roman" w:cs="Times New Roman"/>
                <w:spacing w:val="5"/>
                <w:sz w:val="20"/>
                <w:szCs w:val="20"/>
              </w:rPr>
              <w:t>n</w:t>
            </w:r>
            <w:r>
              <w:rPr>
                <w:rFonts w:ascii="Times New Roman" w:hAnsi="Times New Roman" w:cs="Times New Roman"/>
                <w:spacing w:val="-5"/>
                <w:sz w:val="20"/>
                <w:szCs w:val="20"/>
              </w:rPr>
              <w:t>g</w:t>
            </w:r>
            <w:r>
              <w:rPr>
                <w:rFonts w:ascii="Times New Roman" w:hAnsi="Times New Roman" w:cs="Times New Roman"/>
                <w:spacing w:val="5"/>
                <w:sz w:val="20"/>
                <w:szCs w:val="20"/>
              </w:rPr>
              <w:t>r</w:t>
            </w:r>
            <w:r>
              <w:rPr>
                <w:rFonts w:ascii="Times New Roman" w:hAnsi="Times New Roman" w:cs="Times New Roman"/>
                <w:spacing w:val="-5"/>
                <w:sz w:val="20"/>
                <w:szCs w:val="20"/>
              </w:rPr>
              <w:t>u</w:t>
            </w:r>
            <w:r>
              <w:rPr>
                <w:rFonts w:ascii="Times New Roman" w:hAnsi="Times New Roman" w:cs="Times New Roman"/>
                <w:sz w:val="20"/>
                <w:szCs w:val="20"/>
              </w:rPr>
              <w:t>r</w:t>
            </w:r>
            <w:r>
              <w:rPr>
                <w:rFonts w:ascii="Times New Roman" w:hAnsi="Times New Roman" w:cs="Times New Roman"/>
                <w:spacing w:val="4"/>
                <w:sz w:val="20"/>
                <w:szCs w:val="20"/>
              </w:rPr>
              <w:t xml:space="preserve"> </w:t>
            </w:r>
            <w:r>
              <w:rPr>
                <w:rFonts w:ascii="Times New Roman" w:hAnsi="Times New Roman" w:cs="Times New Roman"/>
                <w:sz w:val="20"/>
                <w:szCs w:val="20"/>
              </w:rPr>
              <w:t>(</w:t>
            </w:r>
            <w:r>
              <w:rPr>
                <w:rFonts w:ascii="Times New Roman" w:hAnsi="Times New Roman" w:cs="Times New Roman"/>
                <w:spacing w:val="-2"/>
                <w:sz w:val="20"/>
                <w:szCs w:val="20"/>
              </w:rPr>
              <w:t>P</w:t>
            </w:r>
            <w:r>
              <w:rPr>
                <w:rFonts w:ascii="Times New Roman" w:hAnsi="Times New Roman" w:cs="Times New Roman"/>
                <w:spacing w:val="-5"/>
                <w:sz w:val="20"/>
                <w:szCs w:val="20"/>
              </w:rPr>
              <w:t>u</w:t>
            </w:r>
            <w:r>
              <w:rPr>
                <w:rFonts w:ascii="Times New Roman" w:hAnsi="Times New Roman" w:cs="Times New Roman"/>
                <w:spacing w:val="5"/>
                <w:sz w:val="20"/>
                <w:szCs w:val="20"/>
              </w:rPr>
              <w:t>n</w:t>
            </w:r>
            <w:r>
              <w:rPr>
                <w:rFonts w:ascii="Times New Roman" w:hAnsi="Times New Roman" w:cs="Times New Roman"/>
                <w:spacing w:val="-3"/>
                <w:w w:val="101"/>
                <w:sz w:val="20"/>
                <w:szCs w:val="20"/>
              </w:rPr>
              <w:t>j</w:t>
            </w:r>
            <w:r>
              <w:rPr>
                <w:rFonts w:ascii="Times New Roman" w:hAnsi="Times New Roman" w:cs="Times New Roman"/>
                <w:spacing w:val="1"/>
                <w:w w:val="101"/>
                <w:sz w:val="20"/>
                <w:szCs w:val="20"/>
              </w:rPr>
              <w:t>a</w:t>
            </w:r>
            <w:r>
              <w:rPr>
                <w:rFonts w:ascii="Times New Roman" w:hAnsi="Times New Roman" w:cs="Times New Roman"/>
                <w:spacing w:val="-5"/>
                <w:sz w:val="20"/>
                <w:szCs w:val="20"/>
              </w:rPr>
              <w:t>b</w:t>
            </w:r>
            <w:r>
              <w:rPr>
                <w:rFonts w:ascii="Times New Roman" w:hAnsi="Times New Roman" w:cs="Times New Roman"/>
                <w:spacing w:val="2"/>
                <w:sz w:val="20"/>
                <w:szCs w:val="20"/>
              </w:rPr>
              <w:t>)</w:t>
            </w:r>
            <w:r>
              <w:rPr>
                <w:rFonts w:ascii="Times New Roman" w:hAnsi="Times New Roman" w:cs="Times New Roman"/>
                <w:sz w:val="20"/>
                <w:szCs w:val="20"/>
              </w:rPr>
              <w:t>-148</w:t>
            </w:r>
            <w:r>
              <w:rPr>
                <w:rFonts w:ascii="Times New Roman" w:hAnsi="Times New Roman" w:cs="Times New Roman"/>
                <w:spacing w:val="-5"/>
                <w:sz w:val="20"/>
                <w:szCs w:val="20"/>
              </w:rPr>
              <w:t>0</w:t>
            </w:r>
            <w:r>
              <w:rPr>
                <w:rFonts w:ascii="Times New Roman" w:hAnsi="Times New Roman" w:cs="Times New Roman"/>
                <w:sz w:val="20"/>
                <w:szCs w:val="20"/>
              </w:rPr>
              <w:t>21</w:t>
            </w:r>
          </w:p>
        </w:tc>
      </w:tr>
      <w:tr w:rsidR="002C75C5" w:rsidTr="002C75C5">
        <w:trPr>
          <w:trHeight w:hRule="exact" w:val="696"/>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75" w:right="180"/>
              <w:jc w:val="center"/>
              <w:rPr>
                <w:rFonts w:ascii="Times New Roman" w:hAnsi="Times New Roman" w:cs="Times New Roman"/>
                <w:sz w:val="24"/>
                <w:szCs w:val="24"/>
              </w:rPr>
            </w:pPr>
            <w:r>
              <w:rPr>
                <w:rFonts w:ascii="Times New Roman" w:hAnsi="Times New Roman" w:cs="Times New Roman"/>
                <w:sz w:val="20"/>
                <w:szCs w:val="20"/>
              </w:rPr>
              <w:t>11</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M</w:t>
            </w:r>
            <w:r>
              <w:rPr>
                <w:rFonts w:ascii="Times New Roman" w:hAnsi="Times New Roman" w:cs="Times New Roman"/>
                <w:spacing w:val="1"/>
                <w:sz w:val="20"/>
                <w:szCs w:val="20"/>
              </w:rPr>
              <w:t>a</w:t>
            </w:r>
            <w:r>
              <w:rPr>
                <w:rFonts w:ascii="Times New Roman" w:hAnsi="Times New Roman" w:cs="Times New Roman"/>
                <w:sz w:val="20"/>
                <w:szCs w:val="20"/>
              </w:rPr>
              <w:t>x</w:t>
            </w:r>
            <w:r>
              <w:rPr>
                <w:rFonts w:ascii="Times New Roman" w:hAnsi="Times New Roman" w:cs="Times New Roman"/>
                <w:spacing w:val="1"/>
                <w:sz w:val="20"/>
                <w:szCs w:val="20"/>
              </w:rPr>
              <w:t>t</w:t>
            </w:r>
            <w:r>
              <w:rPr>
                <w:rFonts w:ascii="Times New Roman" w:hAnsi="Times New Roman" w:cs="Times New Roman"/>
                <w:spacing w:val="-3"/>
                <w:sz w:val="20"/>
                <w:szCs w:val="20"/>
              </w:rPr>
              <w:t>i</w:t>
            </w:r>
            <w:r>
              <w:rPr>
                <w:rFonts w:ascii="Times New Roman" w:hAnsi="Times New Roman" w:cs="Times New Roman"/>
                <w:spacing w:val="1"/>
                <w:sz w:val="20"/>
                <w:szCs w:val="20"/>
              </w:rPr>
              <w:t>l</w:t>
            </w:r>
            <w:r>
              <w:rPr>
                <w:rFonts w:ascii="Times New Roman" w:hAnsi="Times New Roman" w:cs="Times New Roman"/>
                <w:sz w:val="20"/>
                <w:szCs w:val="20"/>
              </w:rPr>
              <w:t xml:space="preserve">l  </w:t>
            </w:r>
            <w:r>
              <w:rPr>
                <w:rFonts w:ascii="Times New Roman" w:hAnsi="Times New Roman" w:cs="Times New Roman"/>
                <w:spacing w:val="3"/>
                <w:sz w:val="20"/>
                <w:szCs w:val="20"/>
              </w:rPr>
              <w:t xml:space="preserve"> </w:t>
            </w:r>
            <w:r>
              <w:rPr>
                <w:rFonts w:ascii="Times New Roman" w:hAnsi="Times New Roman" w:cs="Times New Roman"/>
                <w:spacing w:val="-1"/>
                <w:sz w:val="20"/>
                <w:szCs w:val="20"/>
              </w:rPr>
              <w:t>F</w:t>
            </w:r>
            <w:r>
              <w:rPr>
                <w:rFonts w:ascii="Times New Roman" w:hAnsi="Times New Roman" w:cs="Times New Roman"/>
                <w:sz w:val="20"/>
                <w:szCs w:val="20"/>
              </w:rPr>
              <w:t>-</w:t>
            </w:r>
            <w:r>
              <w:rPr>
                <w:rFonts w:ascii="Times New Roman" w:hAnsi="Times New Roman" w:cs="Times New Roman"/>
                <w:spacing w:val="-5"/>
                <w:sz w:val="20"/>
                <w:szCs w:val="20"/>
              </w:rPr>
              <w:t>3</w:t>
            </w:r>
            <w:r>
              <w:rPr>
                <w:rFonts w:ascii="Times New Roman" w:hAnsi="Times New Roman" w:cs="Times New Roman"/>
                <w:sz w:val="20"/>
                <w:szCs w:val="20"/>
              </w:rPr>
              <w:t xml:space="preserve">8 </w:t>
            </w:r>
            <w:r>
              <w:rPr>
                <w:rFonts w:ascii="Times New Roman" w:hAnsi="Times New Roman" w:cs="Times New Roman"/>
                <w:spacing w:val="49"/>
                <w:sz w:val="20"/>
                <w:szCs w:val="20"/>
              </w:rPr>
              <w:t xml:space="preserve"> </w:t>
            </w:r>
            <w:r>
              <w:rPr>
                <w:rFonts w:ascii="Times New Roman" w:hAnsi="Times New Roman" w:cs="Times New Roman"/>
                <w:spacing w:val="-5"/>
                <w:sz w:val="20"/>
                <w:szCs w:val="20"/>
              </w:rPr>
              <w:t>Ro</w:t>
            </w:r>
            <w:r>
              <w:rPr>
                <w:rFonts w:ascii="Times New Roman" w:hAnsi="Times New Roman" w:cs="Times New Roman"/>
                <w:spacing w:val="1"/>
                <w:w w:val="101"/>
                <w:sz w:val="20"/>
                <w:szCs w:val="20"/>
              </w:rPr>
              <w:t>ta</w:t>
            </w:r>
            <w:r>
              <w:rPr>
                <w:rFonts w:ascii="Times New Roman" w:hAnsi="Times New Roman" w:cs="Times New Roman"/>
                <w:spacing w:val="5"/>
                <w:sz w:val="20"/>
                <w:szCs w:val="20"/>
              </w:rPr>
              <w:t>r</w:t>
            </w:r>
            <w:r>
              <w:rPr>
                <w:rFonts w:ascii="Times New Roman" w:hAnsi="Times New Roman" w:cs="Times New Roman"/>
                <w:sz w:val="20"/>
                <w:szCs w:val="20"/>
              </w:rPr>
              <w:t>y</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pacing w:val="1"/>
                <w:sz w:val="20"/>
                <w:szCs w:val="20"/>
              </w:rPr>
              <w:t>T</w:t>
            </w:r>
            <w:r>
              <w:rPr>
                <w:rFonts w:ascii="Times New Roman" w:hAnsi="Times New Roman" w:cs="Times New Roman"/>
                <w:spacing w:val="1"/>
                <w:w w:val="101"/>
                <w:sz w:val="20"/>
                <w:szCs w:val="20"/>
              </w:rPr>
              <w:t>i</w:t>
            </w:r>
            <w:r>
              <w:rPr>
                <w:rFonts w:ascii="Times New Roman" w:hAnsi="Times New Roman" w:cs="Times New Roman"/>
                <w:spacing w:val="-3"/>
                <w:w w:val="101"/>
                <w:sz w:val="20"/>
                <w:szCs w:val="20"/>
              </w:rPr>
              <w:t>l</w:t>
            </w:r>
            <w:r>
              <w:rPr>
                <w:rFonts w:ascii="Times New Roman" w:hAnsi="Times New Roman" w:cs="Times New Roman"/>
                <w:spacing w:val="1"/>
                <w:w w:val="101"/>
                <w:sz w:val="20"/>
                <w:szCs w:val="20"/>
              </w:rPr>
              <w:t>l</w:t>
            </w:r>
            <w:r>
              <w:rPr>
                <w:rFonts w:ascii="Times New Roman" w:hAnsi="Times New Roman" w:cs="Times New Roman"/>
                <w:spacing w:val="-3"/>
                <w:w w:val="101"/>
                <w:sz w:val="20"/>
                <w:szCs w:val="20"/>
              </w:rPr>
              <w:t>e</w:t>
            </w:r>
            <w:r>
              <w:rPr>
                <w:rFonts w:ascii="Times New Roman" w:hAnsi="Times New Roman" w:cs="Times New Roman"/>
                <w:sz w:val="20"/>
                <w:szCs w:val="20"/>
              </w:rPr>
              <w:t>r</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pacing w:val="-5"/>
                <w:sz w:val="20"/>
                <w:szCs w:val="20"/>
              </w:rPr>
              <w:t>R</w:t>
            </w:r>
            <w:r>
              <w:rPr>
                <w:rFonts w:ascii="Times New Roman" w:hAnsi="Times New Roman" w:cs="Times New Roman"/>
                <w:spacing w:val="2"/>
                <w:sz w:val="20"/>
                <w:szCs w:val="20"/>
              </w:rPr>
              <w:t>T</w:t>
            </w:r>
            <w:r>
              <w:rPr>
                <w:rFonts w:ascii="Times New Roman" w:hAnsi="Times New Roman" w:cs="Times New Roman"/>
                <w:spacing w:val="1"/>
                <w:sz w:val="20"/>
                <w:szCs w:val="20"/>
              </w:rPr>
              <w:t>-</w:t>
            </w:r>
            <w:r>
              <w:rPr>
                <w:rFonts w:ascii="Times New Roman" w:hAnsi="Times New Roman" w:cs="Times New Roman"/>
                <w:sz w:val="20"/>
                <w:szCs w:val="20"/>
              </w:rPr>
              <w:t>1</w:t>
            </w:r>
            <w:r>
              <w:rPr>
                <w:rFonts w:ascii="Times New Roman" w:hAnsi="Times New Roman" w:cs="Times New Roman"/>
                <w:spacing w:val="1"/>
                <w:sz w:val="20"/>
                <w:szCs w:val="20"/>
              </w:rPr>
              <w:t>/</w:t>
            </w:r>
            <w:r>
              <w:rPr>
                <w:rFonts w:ascii="Times New Roman" w:hAnsi="Times New Roman" w:cs="Times New Roman"/>
                <w:sz w:val="20"/>
                <w:szCs w:val="20"/>
              </w:rPr>
              <w:t>73</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5"/>
              <w:rPr>
                <w:rFonts w:ascii="Times New Roman" w:hAnsi="Times New Roman" w:cs="Times New Roman"/>
                <w:sz w:val="24"/>
                <w:szCs w:val="24"/>
              </w:rPr>
            </w:pPr>
            <w:r>
              <w:rPr>
                <w:rFonts w:ascii="Times New Roman" w:hAnsi="Times New Roman" w:cs="Times New Roman"/>
                <w:spacing w:val="-2"/>
                <w:sz w:val="20"/>
                <w:szCs w:val="20"/>
              </w:rPr>
              <w:t>N</w:t>
            </w:r>
            <w:r>
              <w:rPr>
                <w:rFonts w:ascii="Times New Roman" w:hAnsi="Times New Roman" w:cs="Times New Roman"/>
                <w:sz w:val="20"/>
                <w:szCs w:val="20"/>
              </w:rPr>
              <w:t>o</w:t>
            </w:r>
            <w:r>
              <w:rPr>
                <w:rFonts w:ascii="Times New Roman" w:hAnsi="Times New Roman" w:cs="Times New Roman"/>
                <w:spacing w:val="-5"/>
                <w:sz w:val="20"/>
                <w:szCs w:val="20"/>
              </w:rPr>
              <w:t>v</w:t>
            </w:r>
            <w:r>
              <w:rPr>
                <w:rFonts w:ascii="Times New Roman" w:hAnsi="Times New Roman" w:cs="Times New Roman"/>
                <w:sz w:val="20"/>
                <w:szCs w:val="20"/>
              </w:rPr>
              <w:t>,</w:t>
            </w:r>
            <w:r>
              <w:rPr>
                <w:rFonts w:ascii="Times New Roman" w:hAnsi="Times New Roman" w:cs="Times New Roman"/>
                <w:spacing w:val="5"/>
                <w:sz w:val="20"/>
                <w:szCs w:val="20"/>
              </w:rPr>
              <w:t xml:space="preserve"> </w:t>
            </w:r>
            <w:r>
              <w:rPr>
                <w:rFonts w:ascii="Times New Roman" w:hAnsi="Times New Roman" w:cs="Times New Roman"/>
                <w:sz w:val="20"/>
                <w:szCs w:val="20"/>
              </w:rPr>
              <w:t>2008</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M</w:t>
            </w:r>
            <w:r>
              <w:rPr>
                <w:rFonts w:ascii="Times New Roman" w:hAnsi="Times New Roman" w:cs="Times New Roman"/>
                <w:spacing w:val="1"/>
                <w:sz w:val="20"/>
                <w:szCs w:val="20"/>
              </w:rPr>
              <w:t>/</w:t>
            </w:r>
            <w:r>
              <w:rPr>
                <w:rFonts w:ascii="Times New Roman" w:hAnsi="Times New Roman" w:cs="Times New Roman"/>
                <w:sz w:val="20"/>
                <w:szCs w:val="20"/>
              </w:rPr>
              <w:t xml:space="preserve">s  </w:t>
            </w:r>
            <w:r>
              <w:rPr>
                <w:rFonts w:ascii="Times New Roman" w:hAnsi="Times New Roman" w:cs="Times New Roman"/>
                <w:spacing w:val="17"/>
                <w:sz w:val="20"/>
                <w:szCs w:val="20"/>
              </w:rPr>
              <w:t xml:space="preserve"> </w:t>
            </w:r>
            <w:r>
              <w:rPr>
                <w:rFonts w:ascii="Times New Roman" w:hAnsi="Times New Roman" w:cs="Times New Roman"/>
                <w:spacing w:val="-2"/>
                <w:sz w:val="20"/>
                <w:szCs w:val="20"/>
              </w:rPr>
              <w:t>M</w:t>
            </w:r>
            <w:r>
              <w:rPr>
                <w:rFonts w:ascii="Times New Roman" w:hAnsi="Times New Roman" w:cs="Times New Roman"/>
                <w:spacing w:val="1"/>
                <w:sz w:val="20"/>
                <w:szCs w:val="20"/>
              </w:rPr>
              <w:t>a</w:t>
            </w:r>
            <w:r>
              <w:rPr>
                <w:rFonts w:ascii="Times New Roman" w:hAnsi="Times New Roman" w:cs="Times New Roman"/>
                <w:spacing w:val="-5"/>
                <w:sz w:val="20"/>
                <w:szCs w:val="20"/>
              </w:rPr>
              <w:t>x</w:t>
            </w:r>
            <w:r>
              <w:rPr>
                <w:rFonts w:ascii="Times New Roman" w:hAnsi="Times New Roman" w:cs="Times New Roman"/>
                <w:spacing w:val="1"/>
                <w:sz w:val="20"/>
                <w:szCs w:val="20"/>
              </w:rPr>
              <w:t>t</w:t>
            </w:r>
            <w:r>
              <w:rPr>
                <w:rFonts w:ascii="Times New Roman" w:hAnsi="Times New Roman" w:cs="Times New Roman"/>
                <w:spacing w:val="-5"/>
                <w:sz w:val="20"/>
                <w:szCs w:val="20"/>
              </w:rPr>
              <w:t>o</w:t>
            </w:r>
            <w:r>
              <w:rPr>
                <w:rFonts w:ascii="Times New Roman" w:hAnsi="Times New Roman" w:cs="Times New Roman"/>
                <w:spacing w:val="5"/>
                <w:sz w:val="20"/>
                <w:szCs w:val="20"/>
              </w:rPr>
              <w:t>n</w:t>
            </w:r>
            <w:r>
              <w:rPr>
                <w:rFonts w:ascii="Times New Roman" w:hAnsi="Times New Roman" w:cs="Times New Roman"/>
                <w:sz w:val="20"/>
                <w:szCs w:val="20"/>
              </w:rPr>
              <w:t xml:space="preserve">e  </w:t>
            </w:r>
            <w:r>
              <w:rPr>
                <w:rFonts w:ascii="Times New Roman" w:hAnsi="Times New Roman" w:cs="Times New Roman"/>
                <w:spacing w:val="17"/>
                <w:sz w:val="20"/>
                <w:szCs w:val="20"/>
              </w:rPr>
              <w:t xml:space="preserve"> </w:t>
            </w:r>
            <w:r>
              <w:rPr>
                <w:rFonts w:ascii="Times New Roman" w:hAnsi="Times New Roman" w:cs="Times New Roman"/>
                <w:spacing w:val="-2"/>
                <w:sz w:val="20"/>
                <w:szCs w:val="20"/>
              </w:rPr>
              <w:t>P</w:t>
            </w:r>
            <w:r>
              <w:rPr>
                <w:rFonts w:ascii="Times New Roman" w:hAnsi="Times New Roman" w:cs="Times New Roman"/>
                <w:spacing w:val="-3"/>
                <w:sz w:val="20"/>
                <w:szCs w:val="20"/>
              </w:rPr>
              <w:t>et</w:t>
            </w:r>
            <w:r>
              <w:rPr>
                <w:rFonts w:ascii="Times New Roman" w:hAnsi="Times New Roman" w:cs="Times New Roman"/>
                <w:spacing w:val="5"/>
                <w:sz w:val="20"/>
                <w:szCs w:val="20"/>
              </w:rPr>
              <w:t>r</w:t>
            </w:r>
            <w:r>
              <w:rPr>
                <w:rFonts w:ascii="Times New Roman" w:hAnsi="Times New Roman" w:cs="Times New Roman"/>
                <w:spacing w:val="-5"/>
                <w:sz w:val="20"/>
                <w:szCs w:val="20"/>
              </w:rPr>
              <w:t>o</w:t>
            </w:r>
            <w:r>
              <w:rPr>
                <w:rFonts w:ascii="Times New Roman" w:hAnsi="Times New Roman" w:cs="Times New Roman"/>
                <w:spacing w:val="-3"/>
                <w:sz w:val="20"/>
                <w:szCs w:val="20"/>
              </w:rPr>
              <w:t>c</w:t>
            </w:r>
            <w:r>
              <w:rPr>
                <w:rFonts w:ascii="Times New Roman" w:hAnsi="Times New Roman" w:cs="Times New Roman"/>
                <w:spacing w:val="5"/>
                <w:sz w:val="20"/>
                <w:szCs w:val="20"/>
              </w:rPr>
              <w:t>h</w:t>
            </w:r>
            <w:r>
              <w:rPr>
                <w:rFonts w:ascii="Times New Roman" w:hAnsi="Times New Roman" w:cs="Times New Roman"/>
                <w:spacing w:val="-3"/>
                <w:sz w:val="20"/>
                <w:szCs w:val="20"/>
              </w:rPr>
              <w:t>e</w:t>
            </w:r>
            <w:r>
              <w:rPr>
                <w:rFonts w:ascii="Times New Roman" w:hAnsi="Times New Roman" w:cs="Times New Roman"/>
                <w:spacing w:val="1"/>
                <w:sz w:val="20"/>
                <w:szCs w:val="20"/>
              </w:rPr>
              <w:t>mi</w:t>
            </w:r>
            <w:r>
              <w:rPr>
                <w:rFonts w:ascii="Times New Roman" w:hAnsi="Times New Roman" w:cs="Times New Roman"/>
                <w:spacing w:val="-3"/>
                <w:sz w:val="20"/>
                <w:szCs w:val="20"/>
              </w:rPr>
              <w:t>c</w:t>
            </w:r>
            <w:r>
              <w:rPr>
                <w:rFonts w:ascii="Times New Roman" w:hAnsi="Times New Roman" w:cs="Times New Roman"/>
                <w:spacing w:val="1"/>
                <w:sz w:val="20"/>
                <w:szCs w:val="20"/>
              </w:rPr>
              <w:t>al</w:t>
            </w:r>
            <w:r>
              <w:rPr>
                <w:rFonts w:ascii="Times New Roman" w:hAnsi="Times New Roman" w:cs="Times New Roman"/>
                <w:spacing w:val="-6"/>
                <w:sz w:val="20"/>
                <w:szCs w:val="20"/>
              </w:rPr>
              <w:t>s</w:t>
            </w:r>
            <w:r>
              <w:rPr>
                <w:rFonts w:ascii="Times New Roman" w:hAnsi="Times New Roman" w:cs="Times New Roman"/>
                <w:sz w:val="20"/>
                <w:szCs w:val="20"/>
              </w:rPr>
              <w:t xml:space="preserve">,  </w:t>
            </w:r>
            <w:r>
              <w:rPr>
                <w:rFonts w:ascii="Times New Roman" w:hAnsi="Times New Roman" w:cs="Times New Roman"/>
                <w:spacing w:val="26"/>
                <w:sz w:val="20"/>
                <w:szCs w:val="20"/>
              </w:rPr>
              <w:t xml:space="preserve"> </w:t>
            </w:r>
            <w:r>
              <w:rPr>
                <w:rFonts w:ascii="Times New Roman" w:hAnsi="Times New Roman" w:cs="Times New Roman"/>
                <w:sz w:val="20"/>
                <w:szCs w:val="20"/>
              </w:rPr>
              <w:t>1</w:t>
            </w:r>
            <w:r>
              <w:rPr>
                <w:rFonts w:ascii="Times New Roman" w:hAnsi="Times New Roman" w:cs="Times New Roman"/>
                <w:spacing w:val="-6"/>
                <w:sz w:val="20"/>
                <w:szCs w:val="20"/>
              </w:rPr>
              <w:t>A</w:t>
            </w:r>
            <w:r>
              <w:rPr>
                <w:rFonts w:ascii="Times New Roman" w:hAnsi="Times New Roman" w:cs="Times New Roman"/>
                <w:sz w:val="20"/>
                <w:szCs w:val="20"/>
              </w:rPr>
              <w:t xml:space="preserve">,  </w:t>
            </w:r>
            <w:r>
              <w:rPr>
                <w:rFonts w:ascii="Times New Roman" w:hAnsi="Times New Roman" w:cs="Times New Roman"/>
                <w:spacing w:val="20"/>
                <w:sz w:val="20"/>
                <w:szCs w:val="20"/>
              </w:rPr>
              <w:t xml:space="preserve"> </w:t>
            </w:r>
            <w:r>
              <w:rPr>
                <w:rFonts w:ascii="Times New Roman" w:hAnsi="Times New Roman" w:cs="Times New Roman"/>
                <w:spacing w:val="-2"/>
                <w:sz w:val="20"/>
                <w:szCs w:val="20"/>
              </w:rPr>
              <w:t>M</w:t>
            </w:r>
            <w:r>
              <w:rPr>
                <w:rFonts w:ascii="Times New Roman" w:hAnsi="Times New Roman" w:cs="Times New Roman"/>
                <w:spacing w:val="-8"/>
                <w:w w:val="101"/>
                <w:sz w:val="20"/>
                <w:szCs w:val="20"/>
              </w:rPr>
              <w:t>e</w:t>
            </w:r>
            <w:r>
              <w:rPr>
                <w:rFonts w:ascii="Times New Roman" w:hAnsi="Times New Roman" w:cs="Times New Roman"/>
                <w:spacing w:val="5"/>
                <w:sz w:val="20"/>
                <w:szCs w:val="20"/>
              </w:rPr>
              <w:t>r</w:t>
            </w:r>
            <w:r>
              <w:rPr>
                <w:rFonts w:ascii="Times New Roman" w:hAnsi="Times New Roman" w:cs="Times New Roman"/>
                <w:spacing w:val="-3"/>
                <w:w w:val="101"/>
                <w:sz w:val="20"/>
                <w:szCs w:val="20"/>
              </w:rPr>
              <w:t>li</w:t>
            </w:r>
            <w:r>
              <w:rPr>
                <w:rFonts w:ascii="Times New Roman" w:hAnsi="Times New Roman" w:cs="Times New Roman"/>
                <w:sz w:val="20"/>
                <w:szCs w:val="20"/>
              </w:rPr>
              <w:t>n</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0"/>
                <w:szCs w:val="20"/>
              </w:rPr>
            </w:pPr>
            <w:r>
              <w:rPr>
                <w:rFonts w:ascii="Times New Roman" w:hAnsi="Times New Roman" w:cs="Times New Roman"/>
                <w:spacing w:val="-5"/>
                <w:sz w:val="20"/>
                <w:szCs w:val="20"/>
              </w:rPr>
              <w:t>B</w:t>
            </w:r>
            <w:r>
              <w:rPr>
                <w:rFonts w:ascii="Times New Roman" w:hAnsi="Times New Roman" w:cs="Times New Roman"/>
                <w:spacing w:val="1"/>
                <w:sz w:val="20"/>
                <w:szCs w:val="20"/>
              </w:rPr>
              <w:t>a</w:t>
            </w:r>
            <w:r>
              <w:rPr>
                <w:rFonts w:ascii="Times New Roman" w:hAnsi="Times New Roman" w:cs="Times New Roman"/>
                <w:spacing w:val="-2"/>
                <w:sz w:val="20"/>
                <w:szCs w:val="20"/>
              </w:rPr>
              <w:t>s</w:t>
            </w:r>
            <w:r>
              <w:rPr>
                <w:rFonts w:ascii="Times New Roman" w:hAnsi="Times New Roman" w:cs="Times New Roman"/>
                <w:spacing w:val="-3"/>
                <w:sz w:val="20"/>
                <w:szCs w:val="20"/>
              </w:rPr>
              <w:t>e</w:t>
            </w:r>
            <w:r>
              <w:rPr>
                <w:rFonts w:ascii="Times New Roman" w:hAnsi="Times New Roman" w:cs="Times New Roman"/>
                <w:spacing w:val="5"/>
                <w:sz w:val="20"/>
                <w:szCs w:val="20"/>
              </w:rPr>
              <w:t>r</w:t>
            </w:r>
            <w:r>
              <w:rPr>
                <w:rFonts w:ascii="Times New Roman" w:hAnsi="Times New Roman" w:cs="Times New Roman"/>
                <w:spacing w:val="1"/>
                <w:sz w:val="20"/>
                <w:szCs w:val="20"/>
              </w:rPr>
              <w:t>a</w:t>
            </w:r>
            <w:r>
              <w:rPr>
                <w:rFonts w:ascii="Times New Roman" w:hAnsi="Times New Roman" w:cs="Times New Roman"/>
                <w:sz w:val="20"/>
                <w:szCs w:val="20"/>
              </w:rPr>
              <w:t xml:space="preserve">, </w:t>
            </w:r>
            <w:r>
              <w:rPr>
                <w:rFonts w:ascii="Times New Roman" w:hAnsi="Times New Roman" w:cs="Times New Roman"/>
                <w:spacing w:val="15"/>
                <w:sz w:val="20"/>
                <w:szCs w:val="20"/>
              </w:rPr>
              <w:t xml:space="preserve"> </w:t>
            </w:r>
            <w:r>
              <w:rPr>
                <w:rFonts w:ascii="Times New Roman" w:hAnsi="Times New Roman" w:cs="Times New Roman"/>
                <w:sz w:val="20"/>
                <w:szCs w:val="20"/>
              </w:rPr>
              <w:t>13</w:t>
            </w:r>
            <w:r>
              <w:rPr>
                <w:rFonts w:ascii="Times New Roman" w:hAnsi="Times New Roman" w:cs="Times New Roman"/>
                <w:spacing w:val="-5"/>
                <w:sz w:val="20"/>
                <w:szCs w:val="20"/>
              </w:rPr>
              <w:t>B</w:t>
            </w:r>
            <w:r>
              <w:rPr>
                <w:rFonts w:ascii="Times New Roman" w:hAnsi="Times New Roman" w:cs="Times New Roman"/>
                <w:sz w:val="20"/>
                <w:szCs w:val="20"/>
              </w:rPr>
              <w:t xml:space="preserve">, </w:t>
            </w:r>
            <w:r>
              <w:rPr>
                <w:rFonts w:ascii="Times New Roman" w:hAnsi="Times New Roman" w:cs="Times New Roman"/>
                <w:spacing w:val="12"/>
                <w:sz w:val="20"/>
                <w:szCs w:val="20"/>
              </w:rPr>
              <w:t xml:space="preserve"> </w:t>
            </w:r>
            <w:r>
              <w:rPr>
                <w:rFonts w:ascii="Times New Roman" w:hAnsi="Times New Roman" w:cs="Times New Roman"/>
                <w:spacing w:val="-5"/>
                <w:sz w:val="20"/>
                <w:szCs w:val="20"/>
              </w:rPr>
              <w:t>R</w:t>
            </w:r>
            <w:r>
              <w:rPr>
                <w:rFonts w:ascii="Times New Roman" w:hAnsi="Times New Roman" w:cs="Times New Roman"/>
                <w:spacing w:val="1"/>
                <w:sz w:val="20"/>
                <w:szCs w:val="20"/>
              </w:rPr>
              <w:t>am</w:t>
            </w:r>
            <w:r>
              <w:rPr>
                <w:rFonts w:ascii="Times New Roman" w:hAnsi="Times New Roman" w:cs="Times New Roman"/>
                <w:spacing w:val="-3"/>
                <w:sz w:val="20"/>
                <w:szCs w:val="20"/>
              </w:rPr>
              <w:t>e</w:t>
            </w:r>
            <w:r>
              <w:rPr>
                <w:rFonts w:ascii="Times New Roman" w:hAnsi="Times New Roman" w:cs="Times New Roman"/>
                <w:spacing w:val="-2"/>
                <w:sz w:val="20"/>
                <w:szCs w:val="20"/>
              </w:rPr>
              <w:t>s</w:t>
            </w:r>
            <w:r>
              <w:rPr>
                <w:rFonts w:ascii="Times New Roman" w:hAnsi="Times New Roman" w:cs="Times New Roman"/>
                <w:sz w:val="20"/>
                <w:szCs w:val="20"/>
              </w:rPr>
              <w:t xml:space="preserve">h </w:t>
            </w:r>
            <w:r>
              <w:rPr>
                <w:rFonts w:ascii="Times New Roman" w:hAnsi="Times New Roman" w:cs="Times New Roman"/>
                <w:spacing w:val="17"/>
                <w:sz w:val="20"/>
                <w:szCs w:val="20"/>
              </w:rPr>
              <w:t xml:space="preserve"> </w:t>
            </w:r>
            <w:r>
              <w:rPr>
                <w:rFonts w:ascii="Times New Roman" w:hAnsi="Times New Roman" w:cs="Times New Roman"/>
                <w:spacing w:val="-2"/>
                <w:sz w:val="20"/>
                <w:szCs w:val="20"/>
              </w:rPr>
              <w:t>M</w:t>
            </w:r>
            <w:r>
              <w:rPr>
                <w:rFonts w:ascii="Times New Roman" w:hAnsi="Times New Roman" w:cs="Times New Roman"/>
                <w:spacing w:val="-3"/>
                <w:sz w:val="20"/>
                <w:szCs w:val="20"/>
              </w:rPr>
              <w:t>it</w:t>
            </w:r>
            <w:r>
              <w:rPr>
                <w:rFonts w:ascii="Times New Roman" w:hAnsi="Times New Roman" w:cs="Times New Roman"/>
                <w:sz w:val="20"/>
                <w:szCs w:val="20"/>
              </w:rPr>
              <w:t xml:space="preserve">ra </w:t>
            </w:r>
            <w:r>
              <w:rPr>
                <w:rFonts w:ascii="Times New Roman" w:hAnsi="Times New Roman" w:cs="Times New Roman"/>
                <w:spacing w:val="13"/>
                <w:sz w:val="20"/>
                <w:szCs w:val="20"/>
              </w:rPr>
              <w:t xml:space="preserve"> </w:t>
            </w:r>
            <w:r>
              <w:rPr>
                <w:rFonts w:ascii="Times New Roman" w:hAnsi="Times New Roman" w:cs="Times New Roman"/>
                <w:spacing w:val="-5"/>
                <w:sz w:val="20"/>
                <w:szCs w:val="20"/>
              </w:rPr>
              <w:t>Ro</w:t>
            </w:r>
            <w:r>
              <w:rPr>
                <w:rFonts w:ascii="Times New Roman" w:hAnsi="Times New Roman" w:cs="Times New Roman"/>
                <w:spacing w:val="1"/>
                <w:sz w:val="20"/>
                <w:szCs w:val="20"/>
              </w:rPr>
              <w:t>a</w:t>
            </w:r>
            <w:r>
              <w:rPr>
                <w:rFonts w:ascii="Times New Roman" w:hAnsi="Times New Roman" w:cs="Times New Roman"/>
                <w:sz w:val="20"/>
                <w:szCs w:val="20"/>
              </w:rPr>
              <w:t xml:space="preserve">d, </w:t>
            </w:r>
            <w:r>
              <w:rPr>
                <w:rFonts w:ascii="Times New Roman" w:hAnsi="Times New Roman" w:cs="Times New Roman"/>
                <w:spacing w:val="13"/>
                <w:sz w:val="20"/>
                <w:szCs w:val="20"/>
              </w:rPr>
              <w:t xml:space="preserve"> </w:t>
            </w:r>
            <w:r>
              <w:rPr>
                <w:rFonts w:ascii="Times New Roman" w:hAnsi="Times New Roman" w:cs="Times New Roman"/>
                <w:spacing w:val="3"/>
                <w:sz w:val="20"/>
                <w:szCs w:val="20"/>
              </w:rPr>
              <w:t>K</w:t>
            </w:r>
            <w:r>
              <w:rPr>
                <w:rFonts w:ascii="Times New Roman" w:hAnsi="Times New Roman" w:cs="Times New Roman"/>
                <w:spacing w:val="-5"/>
                <w:sz w:val="20"/>
                <w:szCs w:val="20"/>
              </w:rPr>
              <w:t>o</w:t>
            </w:r>
            <w:r>
              <w:rPr>
                <w:rFonts w:ascii="Times New Roman" w:hAnsi="Times New Roman" w:cs="Times New Roman"/>
                <w:spacing w:val="1"/>
                <w:w w:val="101"/>
                <w:sz w:val="20"/>
                <w:szCs w:val="20"/>
              </w:rPr>
              <w:t>l</w:t>
            </w:r>
            <w:r>
              <w:rPr>
                <w:rFonts w:ascii="Times New Roman" w:hAnsi="Times New Roman" w:cs="Times New Roman"/>
                <w:sz w:val="20"/>
                <w:szCs w:val="20"/>
              </w:rPr>
              <w:t>k</w:t>
            </w:r>
            <w:r>
              <w:rPr>
                <w:rFonts w:ascii="Times New Roman" w:hAnsi="Times New Roman" w:cs="Times New Roman"/>
                <w:spacing w:val="1"/>
                <w:sz w:val="20"/>
                <w:szCs w:val="20"/>
              </w:rPr>
              <w:t>a</w:t>
            </w:r>
            <w:r>
              <w:rPr>
                <w:rFonts w:ascii="Times New Roman" w:hAnsi="Times New Roman" w:cs="Times New Roman"/>
                <w:spacing w:val="-3"/>
                <w:w w:val="101"/>
                <w:sz w:val="20"/>
                <w:szCs w:val="20"/>
              </w:rPr>
              <w:t>t</w:t>
            </w:r>
            <w:r>
              <w:rPr>
                <w:rFonts w:ascii="Times New Roman" w:hAnsi="Times New Roman" w:cs="Times New Roman"/>
                <w:spacing w:val="7"/>
                <w:w w:val="101"/>
                <w:sz w:val="20"/>
                <w:szCs w:val="20"/>
              </w:rPr>
              <w:t>a</w:t>
            </w:r>
            <w:r>
              <w:rPr>
                <w:rFonts w:ascii="Times New Roman" w:hAnsi="Times New Roman" w:cs="Times New Roman"/>
                <w:sz w:val="20"/>
                <w:szCs w:val="20"/>
              </w:rPr>
              <w:t>-</w:t>
            </w:r>
          </w:p>
          <w:p w:rsidR="002C75C5" w:rsidRDefault="002C75C5" w:rsidP="0076193D">
            <w:pPr>
              <w:widowControl w:val="0"/>
              <w:autoSpaceDE w:val="0"/>
              <w:autoSpaceDN w:val="0"/>
              <w:adjustRightInd w:val="0"/>
              <w:spacing w:after="0" w:line="226" w:lineRule="exact"/>
              <w:ind w:left="100"/>
              <w:rPr>
                <w:rFonts w:ascii="Times New Roman" w:hAnsi="Times New Roman" w:cs="Times New Roman"/>
                <w:sz w:val="24"/>
                <w:szCs w:val="24"/>
              </w:rPr>
            </w:pPr>
            <w:r>
              <w:rPr>
                <w:rFonts w:ascii="Times New Roman" w:hAnsi="Times New Roman" w:cs="Times New Roman"/>
                <w:sz w:val="20"/>
                <w:szCs w:val="20"/>
              </w:rPr>
              <w:t>700025</w:t>
            </w:r>
          </w:p>
        </w:tc>
      </w:tr>
      <w:tr w:rsidR="002C75C5" w:rsidTr="002C75C5">
        <w:trPr>
          <w:trHeight w:hRule="exact" w:val="701"/>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75" w:right="180"/>
              <w:jc w:val="center"/>
              <w:rPr>
                <w:rFonts w:ascii="Times New Roman" w:hAnsi="Times New Roman" w:cs="Times New Roman"/>
                <w:sz w:val="24"/>
                <w:szCs w:val="24"/>
              </w:rPr>
            </w:pPr>
            <w:r>
              <w:rPr>
                <w:rFonts w:ascii="Times New Roman" w:hAnsi="Times New Roman" w:cs="Times New Roman"/>
                <w:sz w:val="20"/>
                <w:szCs w:val="20"/>
              </w:rPr>
              <w:t>12</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F</w:t>
            </w:r>
            <w:r>
              <w:rPr>
                <w:rFonts w:ascii="Times New Roman" w:hAnsi="Times New Roman" w:cs="Times New Roman"/>
                <w:spacing w:val="-3"/>
                <w:sz w:val="20"/>
                <w:szCs w:val="20"/>
              </w:rPr>
              <w:t>ee</w:t>
            </w:r>
            <w:r>
              <w:rPr>
                <w:rFonts w:ascii="Times New Roman" w:hAnsi="Times New Roman" w:cs="Times New Roman"/>
                <w:sz w:val="20"/>
                <w:szCs w:val="20"/>
              </w:rPr>
              <w:t>d</w:t>
            </w:r>
            <w:r>
              <w:rPr>
                <w:rFonts w:ascii="Times New Roman" w:hAnsi="Times New Roman" w:cs="Times New Roman"/>
                <w:spacing w:val="1"/>
                <w:sz w:val="20"/>
                <w:szCs w:val="20"/>
              </w:rPr>
              <w:t>i</w:t>
            </w:r>
            <w:r>
              <w:rPr>
                <w:rFonts w:ascii="Times New Roman" w:hAnsi="Times New Roman" w:cs="Times New Roman"/>
                <w:spacing w:val="5"/>
                <w:sz w:val="20"/>
                <w:szCs w:val="20"/>
              </w:rPr>
              <w:t>n</w:t>
            </w:r>
            <w:r>
              <w:rPr>
                <w:rFonts w:ascii="Times New Roman" w:hAnsi="Times New Roman" w:cs="Times New Roman"/>
                <w:sz w:val="20"/>
                <w:szCs w:val="20"/>
              </w:rPr>
              <w:t xml:space="preserve">g    </w:t>
            </w:r>
            <w:r>
              <w:rPr>
                <w:rFonts w:ascii="Times New Roman" w:hAnsi="Times New Roman" w:cs="Times New Roman"/>
                <w:spacing w:val="11"/>
                <w:sz w:val="20"/>
                <w:szCs w:val="20"/>
              </w:rPr>
              <w:t xml:space="preserve"> </w:t>
            </w:r>
            <w:r>
              <w:rPr>
                <w:rFonts w:ascii="Times New Roman" w:hAnsi="Times New Roman" w:cs="Times New Roman"/>
                <w:spacing w:val="-5"/>
                <w:sz w:val="20"/>
                <w:szCs w:val="20"/>
              </w:rPr>
              <w:t>C</w:t>
            </w:r>
            <w:r>
              <w:rPr>
                <w:rFonts w:ascii="Times New Roman" w:hAnsi="Times New Roman" w:cs="Times New Roman"/>
                <w:spacing w:val="5"/>
                <w:sz w:val="20"/>
                <w:szCs w:val="20"/>
              </w:rPr>
              <w:t>h</w:t>
            </w:r>
            <w:r>
              <w:rPr>
                <w:rFonts w:ascii="Times New Roman" w:hAnsi="Times New Roman" w:cs="Times New Roman"/>
                <w:spacing w:val="-5"/>
                <w:sz w:val="20"/>
                <w:szCs w:val="20"/>
              </w:rPr>
              <w:t>u</w:t>
            </w:r>
            <w:r>
              <w:rPr>
                <w:rFonts w:ascii="Times New Roman" w:hAnsi="Times New Roman" w:cs="Times New Roman"/>
                <w:spacing w:val="1"/>
                <w:sz w:val="20"/>
                <w:szCs w:val="20"/>
              </w:rPr>
              <w:t>t</w:t>
            </w:r>
            <w:r>
              <w:rPr>
                <w:rFonts w:ascii="Times New Roman" w:hAnsi="Times New Roman" w:cs="Times New Roman"/>
                <w:sz w:val="20"/>
                <w:szCs w:val="20"/>
              </w:rPr>
              <w:t xml:space="preserve">e    </w:t>
            </w:r>
            <w:r>
              <w:rPr>
                <w:rFonts w:ascii="Times New Roman" w:hAnsi="Times New Roman" w:cs="Times New Roman"/>
                <w:spacing w:val="7"/>
                <w:sz w:val="20"/>
                <w:szCs w:val="20"/>
              </w:rPr>
              <w:t xml:space="preserve"> </w:t>
            </w:r>
            <w:r>
              <w:rPr>
                <w:rFonts w:ascii="Times New Roman" w:hAnsi="Times New Roman" w:cs="Times New Roman"/>
                <w:sz w:val="20"/>
                <w:szCs w:val="20"/>
              </w:rPr>
              <w:t>of</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pacing w:val="-2"/>
                <w:sz w:val="20"/>
                <w:szCs w:val="20"/>
              </w:rPr>
              <w:t>D</w:t>
            </w:r>
            <w:r>
              <w:rPr>
                <w:rFonts w:ascii="Times New Roman" w:hAnsi="Times New Roman" w:cs="Times New Roman"/>
                <w:spacing w:val="-3"/>
                <w:sz w:val="20"/>
                <w:szCs w:val="20"/>
              </w:rPr>
              <w:t>e</w:t>
            </w:r>
            <w:r>
              <w:rPr>
                <w:rFonts w:ascii="Times New Roman" w:hAnsi="Times New Roman" w:cs="Times New Roman"/>
                <w:spacing w:val="-5"/>
                <w:sz w:val="20"/>
                <w:szCs w:val="20"/>
              </w:rPr>
              <w:t>v</w:t>
            </w:r>
            <w:r>
              <w:rPr>
                <w:rFonts w:ascii="Times New Roman" w:hAnsi="Times New Roman" w:cs="Times New Roman"/>
                <w:spacing w:val="1"/>
                <w:sz w:val="20"/>
                <w:szCs w:val="20"/>
              </w:rPr>
              <w:t>a</w:t>
            </w:r>
            <w:r>
              <w:rPr>
                <w:rFonts w:ascii="Times New Roman" w:hAnsi="Times New Roman" w:cs="Times New Roman"/>
                <w:spacing w:val="5"/>
                <w:sz w:val="20"/>
                <w:szCs w:val="20"/>
              </w:rPr>
              <w:t>r</w:t>
            </w:r>
            <w:r>
              <w:rPr>
                <w:rFonts w:ascii="Times New Roman" w:hAnsi="Times New Roman" w:cs="Times New Roman"/>
                <w:spacing w:val="-2"/>
                <w:sz w:val="20"/>
                <w:szCs w:val="20"/>
              </w:rPr>
              <w:t>s</w:t>
            </w:r>
            <w:r>
              <w:rPr>
                <w:rFonts w:ascii="Times New Roman" w:hAnsi="Times New Roman" w:cs="Times New Roman"/>
                <w:sz w:val="20"/>
                <w:szCs w:val="20"/>
              </w:rPr>
              <w:t>h</w:t>
            </w:r>
            <w:r>
              <w:rPr>
                <w:rFonts w:ascii="Times New Roman" w:hAnsi="Times New Roman" w:cs="Times New Roman"/>
                <w:spacing w:val="1"/>
                <w:sz w:val="20"/>
                <w:szCs w:val="20"/>
              </w:rPr>
              <w:t>i</w:t>
            </w:r>
            <w:r>
              <w:rPr>
                <w:rFonts w:ascii="Times New Roman" w:hAnsi="Times New Roman" w:cs="Times New Roman"/>
                <w:sz w:val="20"/>
                <w:szCs w:val="20"/>
              </w:rPr>
              <w:t xml:space="preserve">’  </w:t>
            </w:r>
            <w:r>
              <w:rPr>
                <w:rFonts w:ascii="Times New Roman" w:hAnsi="Times New Roman" w:cs="Times New Roman"/>
                <w:spacing w:val="5"/>
                <w:sz w:val="20"/>
                <w:szCs w:val="20"/>
              </w:rPr>
              <w:t xml:space="preserve"> </w:t>
            </w:r>
            <w:r>
              <w:rPr>
                <w:rFonts w:ascii="Times New Roman" w:hAnsi="Times New Roman" w:cs="Times New Roman"/>
                <w:spacing w:val="-2"/>
                <w:sz w:val="20"/>
                <w:szCs w:val="20"/>
              </w:rPr>
              <w:t>M</w:t>
            </w:r>
            <w:r>
              <w:rPr>
                <w:rFonts w:ascii="Times New Roman" w:hAnsi="Times New Roman" w:cs="Times New Roman"/>
                <w:sz w:val="20"/>
                <w:szCs w:val="20"/>
              </w:rPr>
              <w:t>u</w:t>
            </w:r>
            <w:r>
              <w:rPr>
                <w:rFonts w:ascii="Times New Roman" w:hAnsi="Times New Roman" w:cs="Times New Roman"/>
                <w:spacing w:val="-3"/>
                <w:sz w:val="20"/>
                <w:szCs w:val="20"/>
              </w:rPr>
              <w:t>l</w:t>
            </w:r>
            <w:r>
              <w:rPr>
                <w:rFonts w:ascii="Times New Roman" w:hAnsi="Times New Roman" w:cs="Times New Roman"/>
                <w:spacing w:val="1"/>
                <w:w w:val="101"/>
                <w:sz w:val="20"/>
                <w:szCs w:val="20"/>
              </w:rPr>
              <w:t>ti</w:t>
            </w:r>
            <w:r>
              <w:rPr>
                <w:rFonts w:ascii="Times New Roman" w:hAnsi="Times New Roman" w:cs="Times New Roman"/>
                <w:spacing w:val="-8"/>
                <w:w w:val="101"/>
                <w:sz w:val="20"/>
                <w:szCs w:val="20"/>
              </w:rPr>
              <w:t>c</w:t>
            </w:r>
            <w:r>
              <w:rPr>
                <w:rFonts w:ascii="Times New Roman" w:hAnsi="Times New Roman" w:cs="Times New Roman"/>
                <w:spacing w:val="5"/>
                <w:sz w:val="20"/>
                <w:szCs w:val="20"/>
              </w:rPr>
              <w:t>r</w:t>
            </w:r>
            <w:r>
              <w:rPr>
                <w:rFonts w:ascii="Times New Roman" w:hAnsi="Times New Roman" w:cs="Times New Roman"/>
                <w:spacing w:val="-5"/>
                <w:sz w:val="20"/>
                <w:szCs w:val="20"/>
              </w:rPr>
              <w:t>o</w:t>
            </w:r>
            <w:r>
              <w:rPr>
                <w:rFonts w:ascii="Times New Roman" w:hAnsi="Times New Roman" w:cs="Times New Roman"/>
                <w:sz w:val="20"/>
                <w:szCs w:val="20"/>
              </w:rPr>
              <w:t>p</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pacing w:val="-3"/>
                <w:sz w:val="20"/>
                <w:szCs w:val="20"/>
              </w:rPr>
              <w:t>T</w:t>
            </w:r>
            <w:r>
              <w:rPr>
                <w:rFonts w:ascii="Times New Roman" w:hAnsi="Times New Roman" w:cs="Times New Roman"/>
                <w:sz w:val="20"/>
                <w:szCs w:val="20"/>
              </w:rPr>
              <w:t>h</w:t>
            </w:r>
            <w:r>
              <w:rPr>
                <w:rFonts w:ascii="Times New Roman" w:hAnsi="Times New Roman" w:cs="Times New Roman"/>
                <w:spacing w:val="5"/>
                <w:sz w:val="20"/>
                <w:szCs w:val="20"/>
              </w:rPr>
              <w:t>r</w:t>
            </w:r>
            <w:r>
              <w:rPr>
                <w:rFonts w:ascii="Times New Roman" w:hAnsi="Times New Roman" w:cs="Times New Roman"/>
                <w:spacing w:val="-3"/>
                <w:w w:val="101"/>
                <w:sz w:val="20"/>
                <w:szCs w:val="20"/>
              </w:rPr>
              <w:t>e</w:t>
            </w:r>
            <w:r>
              <w:rPr>
                <w:rFonts w:ascii="Times New Roman" w:hAnsi="Times New Roman" w:cs="Times New Roman"/>
                <w:spacing w:val="-2"/>
                <w:sz w:val="20"/>
                <w:szCs w:val="20"/>
              </w:rPr>
              <w:t>s</w:t>
            </w:r>
            <w:r>
              <w:rPr>
                <w:rFonts w:ascii="Times New Roman" w:hAnsi="Times New Roman" w:cs="Times New Roman"/>
                <w:spacing w:val="5"/>
                <w:sz w:val="20"/>
                <w:szCs w:val="20"/>
              </w:rPr>
              <w:t>h</w:t>
            </w:r>
            <w:r>
              <w:rPr>
                <w:rFonts w:ascii="Times New Roman" w:hAnsi="Times New Roman" w:cs="Times New Roman"/>
                <w:spacing w:val="-8"/>
                <w:w w:val="101"/>
                <w:sz w:val="20"/>
                <w:szCs w:val="20"/>
              </w:rPr>
              <w:t>e</w:t>
            </w:r>
            <w:r>
              <w:rPr>
                <w:rFonts w:ascii="Times New Roman" w:hAnsi="Times New Roman" w:cs="Times New Roman"/>
                <w:sz w:val="20"/>
                <w:szCs w:val="20"/>
              </w:rPr>
              <w:t>r</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z w:val="20"/>
                <w:szCs w:val="20"/>
              </w:rPr>
              <w:t>C-6</w:t>
            </w:r>
            <w:r>
              <w:rPr>
                <w:rFonts w:ascii="Times New Roman" w:hAnsi="Times New Roman" w:cs="Times New Roman"/>
                <w:spacing w:val="1"/>
                <w:sz w:val="20"/>
                <w:szCs w:val="20"/>
              </w:rPr>
              <w:t>/</w:t>
            </w:r>
            <w:r>
              <w:rPr>
                <w:rFonts w:ascii="Times New Roman" w:hAnsi="Times New Roman" w:cs="Times New Roman"/>
                <w:sz w:val="20"/>
                <w:szCs w:val="20"/>
              </w:rPr>
              <w:t>74</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5"/>
              <w:rPr>
                <w:rFonts w:ascii="Times New Roman" w:hAnsi="Times New Roman" w:cs="Times New Roman"/>
                <w:sz w:val="24"/>
                <w:szCs w:val="24"/>
              </w:rPr>
            </w:pPr>
            <w:r>
              <w:rPr>
                <w:rFonts w:ascii="Times New Roman" w:hAnsi="Times New Roman" w:cs="Times New Roman"/>
                <w:spacing w:val="-2"/>
                <w:sz w:val="20"/>
                <w:szCs w:val="20"/>
              </w:rPr>
              <w:t>J</w:t>
            </w:r>
            <w:r>
              <w:rPr>
                <w:rFonts w:ascii="Times New Roman" w:hAnsi="Times New Roman" w:cs="Times New Roman"/>
                <w:spacing w:val="1"/>
                <w:sz w:val="20"/>
                <w:szCs w:val="20"/>
              </w:rPr>
              <w:t>a</w:t>
            </w:r>
            <w:r>
              <w:rPr>
                <w:rFonts w:ascii="Times New Roman" w:hAnsi="Times New Roman" w:cs="Times New Roman"/>
                <w:sz w:val="20"/>
                <w:szCs w:val="20"/>
              </w:rPr>
              <w:t>n,</w:t>
            </w:r>
            <w:r>
              <w:rPr>
                <w:rFonts w:ascii="Times New Roman" w:hAnsi="Times New Roman" w:cs="Times New Roman"/>
                <w:spacing w:val="1"/>
                <w:sz w:val="20"/>
                <w:szCs w:val="20"/>
              </w:rPr>
              <w:t xml:space="preserve"> </w:t>
            </w:r>
            <w:r>
              <w:rPr>
                <w:rFonts w:ascii="Times New Roman" w:hAnsi="Times New Roman" w:cs="Times New Roman"/>
                <w:sz w:val="20"/>
                <w:szCs w:val="20"/>
              </w:rPr>
              <w:t>2009</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M</w:t>
            </w:r>
            <w:r>
              <w:rPr>
                <w:rFonts w:ascii="Times New Roman" w:hAnsi="Times New Roman" w:cs="Times New Roman"/>
                <w:spacing w:val="1"/>
                <w:sz w:val="20"/>
                <w:szCs w:val="20"/>
              </w:rPr>
              <w:t>/</w:t>
            </w:r>
            <w:r>
              <w:rPr>
                <w:rFonts w:ascii="Times New Roman" w:hAnsi="Times New Roman" w:cs="Times New Roman"/>
                <w:sz w:val="20"/>
                <w:szCs w:val="20"/>
              </w:rPr>
              <w:t xml:space="preserve">s </w:t>
            </w:r>
            <w:r>
              <w:rPr>
                <w:rFonts w:ascii="Times New Roman" w:hAnsi="Times New Roman" w:cs="Times New Roman"/>
                <w:spacing w:val="19"/>
                <w:sz w:val="20"/>
                <w:szCs w:val="20"/>
              </w:rPr>
              <w:t xml:space="preserve"> </w:t>
            </w:r>
            <w:r>
              <w:rPr>
                <w:rFonts w:ascii="Times New Roman" w:hAnsi="Times New Roman" w:cs="Times New Roman"/>
                <w:spacing w:val="-2"/>
                <w:sz w:val="20"/>
                <w:szCs w:val="20"/>
              </w:rPr>
              <w:t>D</w:t>
            </w:r>
            <w:r>
              <w:rPr>
                <w:rFonts w:ascii="Times New Roman" w:hAnsi="Times New Roman" w:cs="Times New Roman"/>
                <w:spacing w:val="1"/>
                <w:sz w:val="20"/>
                <w:szCs w:val="20"/>
              </w:rPr>
              <w:t>e</w:t>
            </w:r>
            <w:r>
              <w:rPr>
                <w:rFonts w:ascii="Times New Roman" w:hAnsi="Times New Roman" w:cs="Times New Roman"/>
                <w:spacing w:val="-5"/>
                <w:sz w:val="20"/>
                <w:szCs w:val="20"/>
              </w:rPr>
              <w:t>v</w:t>
            </w:r>
            <w:r>
              <w:rPr>
                <w:rFonts w:ascii="Times New Roman" w:hAnsi="Times New Roman" w:cs="Times New Roman"/>
                <w:spacing w:val="1"/>
                <w:sz w:val="20"/>
                <w:szCs w:val="20"/>
              </w:rPr>
              <w:t>a</w:t>
            </w:r>
            <w:r>
              <w:rPr>
                <w:rFonts w:ascii="Times New Roman" w:hAnsi="Times New Roman" w:cs="Times New Roman"/>
                <w:spacing w:val="5"/>
                <w:sz w:val="20"/>
                <w:szCs w:val="20"/>
              </w:rPr>
              <w:t>r</w:t>
            </w:r>
            <w:r>
              <w:rPr>
                <w:rFonts w:ascii="Times New Roman" w:hAnsi="Times New Roman" w:cs="Times New Roman"/>
                <w:spacing w:val="-6"/>
                <w:sz w:val="20"/>
                <w:szCs w:val="20"/>
              </w:rPr>
              <w:t>s</w:t>
            </w:r>
            <w:r>
              <w:rPr>
                <w:rFonts w:ascii="Times New Roman" w:hAnsi="Times New Roman" w:cs="Times New Roman"/>
                <w:sz w:val="20"/>
                <w:szCs w:val="20"/>
              </w:rPr>
              <w:t xml:space="preserve">hi </w:t>
            </w:r>
            <w:r>
              <w:rPr>
                <w:rFonts w:ascii="Times New Roman" w:hAnsi="Times New Roman" w:cs="Times New Roman"/>
                <w:spacing w:val="23"/>
                <w:sz w:val="20"/>
                <w:szCs w:val="20"/>
              </w:rPr>
              <w:t xml:space="preserve"> </w:t>
            </w:r>
            <w:r>
              <w:rPr>
                <w:rFonts w:ascii="Times New Roman" w:hAnsi="Times New Roman" w:cs="Times New Roman"/>
                <w:spacing w:val="-2"/>
                <w:sz w:val="20"/>
                <w:szCs w:val="20"/>
              </w:rPr>
              <w:t>A</w:t>
            </w:r>
            <w:r>
              <w:rPr>
                <w:rFonts w:ascii="Times New Roman" w:hAnsi="Times New Roman" w:cs="Times New Roman"/>
                <w:sz w:val="20"/>
                <w:szCs w:val="20"/>
              </w:rPr>
              <w:t>g</w:t>
            </w:r>
            <w:r>
              <w:rPr>
                <w:rFonts w:ascii="Times New Roman" w:hAnsi="Times New Roman" w:cs="Times New Roman"/>
                <w:spacing w:val="5"/>
                <w:sz w:val="20"/>
                <w:szCs w:val="20"/>
              </w:rPr>
              <w:t>r</w:t>
            </w:r>
            <w:r>
              <w:rPr>
                <w:rFonts w:ascii="Times New Roman" w:hAnsi="Times New Roman" w:cs="Times New Roman"/>
                <w:sz w:val="20"/>
                <w:szCs w:val="20"/>
              </w:rPr>
              <w:t xml:space="preserve">o </w:t>
            </w:r>
            <w:r>
              <w:rPr>
                <w:rFonts w:ascii="Times New Roman" w:hAnsi="Times New Roman" w:cs="Times New Roman"/>
                <w:spacing w:val="15"/>
                <w:sz w:val="20"/>
                <w:szCs w:val="20"/>
              </w:rPr>
              <w:t xml:space="preserve"> </w:t>
            </w:r>
            <w:r>
              <w:rPr>
                <w:rFonts w:ascii="Times New Roman" w:hAnsi="Times New Roman" w:cs="Times New Roman"/>
                <w:spacing w:val="-5"/>
                <w:sz w:val="20"/>
                <w:szCs w:val="20"/>
              </w:rPr>
              <w:t>I</w:t>
            </w:r>
            <w:r>
              <w:rPr>
                <w:rFonts w:ascii="Times New Roman" w:hAnsi="Times New Roman" w:cs="Times New Roman"/>
                <w:spacing w:val="5"/>
                <w:sz w:val="20"/>
                <w:szCs w:val="20"/>
              </w:rPr>
              <w:t>n</w:t>
            </w:r>
            <w:r>
              <w:rPr>
                <w:rFonts w:ascii="Times New Roman" w:hAnsi="Times New Roman" w:cs="Times New Roman"/>
                <w:sz w:val="20"/>
                <w:szCs w:val="20"/>
              </w:rPr>
              <w:t>du</w:t>
            </w:r>
            <w:r>
              <w:rPr>
                <w:rFonts w:ascii="Times New Roman" w:hAnsi="Times New Roman" w:cs="Times New Roman"/>
                <w:spacing w:val="-2"/>
                <w:sz w:val="20"/>
                <w:szCs w:val="20"/>
              </w:rPr>
              <w:t>s</w:t>
            </w:r>
            <w:r>
              <w:rPr>
                <w:rFonts w:ascii="Times New Roman" w:hAnsi="Times New Roman" w:cs="Times New Roman"/>
                <w:spacing w:val="-3"/>
                <w:sz w:val="20"/>
                <w:szCs w:val="20"/>
              </w:rPr>
              <w:t>t</w:t>
            </w:r>
            <w:r>
              <w:rPr>
                <w:rFonts w:ascii="Times New Roman" w:hAnsi="Times New Roman" w:cs="Times New Roman"/>
                <w:sz w:val="20"/>
                <w:szCs w:val="20"/>
              </w:rPr>
              <w:t>r</w:t>
            </w:r>
            <w:r>
              <w:rPr>
                <w:rFonts w:ascii="Times New Roman" w:hAnsi="Times New Roman" w:cs="Times New Roman"/>
                <w:spacing w:val="1"/>
                <w:sz w:val="20"/>
                <w:szCs w:val="20"/>
              </w:rPr>
              <w:t>i</w:t>
            </w:r>
            <w:r>
              <w:rPr>
                <w:rFonts w:ascii="Times New Roman" w:hAnsi="Times New Roman" w:cs="Times New Roman"/>
                <w:spacing w:val="-3"/>
                <w:sz w:val="20"/>
                <w:szCs w:val="20"/>
              </w:rPr>
              <w:t>e</w:t>
            </w:r>
            <w:r>
              <w:rPr>
                <w:rFonts w:ascii="Times New Roman" w:hAnsi="Times New Roman" w:cs="Times New Roman"/>
                <w:spacing w:val="-2"/>
                <w:sz w:val="20"/>
                <w:szCs w:val="20"/>
              </w:rPr>
              <w:t>s</w:t>
            </w:r>
            <w:r>
              <w:rPr>
                <w:rFonts w:ascii="Times New Roman" w:hAnsi="Times New Roman" w:cs="Times New Roman"/>
                <w:sz w:val="20"/>
                <w:szCs w:val="20"/>
              </w:rPr>
              <w:t xml:space="preserve">, </w:t>
            </w:r>
            <w:r>
              <w:rPr>
                <w:rFonts w:ascii="Times New Roman" w:hAnsi="Times New Roman" w:cs="Times New Roman"/>
                <w:spacing w:val="23"/>
                <w:sz w:val="20"/>
                <w:szCs w:val="20"/>
              </w:rPr>
              <w:t xml:space="preserve"> </w:t>
            </w:r>
            <w:r>
              <w:rPr>
                <w:rFonts w:ascii="Times New Roman" w:hAnsi="Times New Roman" w:cs="Times New Roman"/>
                <w:spacing w:val="-2"/>
                <w:sz w:val="20"/>
                <w:szCs w:val="20"/>
              </w:rPr>
              <w:t>A</w:t>
            </w:r>
            <w:r>
              <w:rPr>
                <w:rFonts w:ascii="Times New Roman" w:hAnsi="Times New Roman" w:cs="Times New Roman"/>
                <w:sz w:val="20"/>
                <w:szCs w:val="20"/>
              </w:rPr>
              <w:t xml:space="preserve">t </w:t>
            </w:r>
            <w:r>
              <w:rPr>
                <w:rFonts w:ascii="Times New Roman" w:hAnsi="Times New Roman" w:cs="Times New Roman"/>
                <w:spacing w:val="22"/>
                <w:sz w:val="20"/>
                <w:szCs w:val="20"/>
              </w:rPr>
              <w:t xml:space="preserve"> </w:t>
            </w:r>
            <w:r>
              <w:rPr>
                <w:rFonts w:ascii="Times New Roman" w:hAnsi="Times New Roman" w:cs="Times New Roman"/>
                <w:sz w:val="20"/>
                <w:szCs w:val="20"/>
              </w:rPr>
              <w:t xml:space="preserve">&amp; </w:t>
            </w:r>
            <w:r>
              <w:rPr>
                <w:rFonts w:ascii="Times New Roman" w:hAnsi="Times New Roman" w:cs="Times New Roman"/>
                <w:spacing w:val="17"/>
                <w:sz w:val="20"/>
                <w:szCs w:val="20"/>
              </w:rPr>
              <w:t xml:space="preserve"> </w:t>
            </w:r>
            <w:r>
              <w:rPr>
                <w:rFonts w:ascii="Times New Roman" w:hAnsi="Times New Roman" w:cs="Times New Roman"/>
                <w:spacing w:val="1"/>
                <w:sz w:val="20"/>
                <w:szCs w:val="20"/>
              </w:rPr>
              <w:t>T</w:t>
            </w:r>
            <w:r>
              <w:rPr>
                <w:rFonts w:ascii="Times New Roman" w:hAnsi="Times New Roman" w:cs="Times New Roman"/>
                <w:sz w:val="20"/>
                <w:szCs w:val="20"/>
              </w:rPr>
              <w:t xml:space="preserve">a </w:t>
            </w:r>
            <w:r>
              <w:rPr>
                <w:rFonts w:ascii="Times New Roman" w:hAnsi="Times New Roman" w:cs="Times New Roman"/>
                <w:spacing w:val="27"/>
                <w:sz w:val="20"/>
                <w:szCs w:val="20"/>
              </w:rPr>
              <w:t xml:space="preserve"> </w:t>
            </w:r>
            <w:r>
              <w:rPr>
                <w:rFonts w:ascii="Times New Roman" w:hAnsi="Times New Roman" w:cs="Times New Roman"/>
                <w:sz w:val="20"/>
                <w:szCs w:val="20"/>
              </w:rPr>
              <w:t>–</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pacing w:val="-2"/>
                <w:sz w:val="20"/>
                <w:szCs w:val="20"/>
              </w:rPr>
              <w:t>V</w:t>
            </w:r>
            <w:r>
              <w:rPr>
                <w:rFonts w:ascii="Times New Roman" w:hAnsi="Times New Roman" w:cs="Times New Roman"/>
                <w:spacing w:val="1"/>
                <w:sz w:val="20"/>
                <w:szCs w:val="20"/>
              </w:rPr>
              <w:t>i</w:t>
            </w:r>
            <w:r>
              <w:rPr>
                <w:rFonts w:ascii="Times New Roman" w:hAnsi="Times New Roman" w:cs="Times New Roman"/>
                <w:spacing w:val="-2"/>
                <w:sz w:val="20"/>
                <w:szCs w:val="20"/>
              </w:rPr>
              <w:t>s</w:t>
            </w:r>
            <w:r>
              <w:rPr>
                <w:rFonts w:ascii="Times New Roman" w:hAnsi="Times New Roman" w:cs="Times New Roman"/>
                <w:sz w:val="20"/>
                <w:szCs w:val="20"/>
              </w:rPr>
              <w:t>n</w:t>
            </w:r>
            <w:r>
              <w:rPr>
                <w:rFonts w:ascii="Times New Roman" w:hAnsi="Times New Roman" w:cs="Times New Roman"/>
                <w:spacing w:val="1"/>
                <w:sz w:val="20"/>
                <w:szCs w:val="20"/>
              </w:rPr>
              <w:t>a</w:t>
            </w:r>
            <w:r>
              <w:rPr>
                <w:rFonts w:ascii="Times New Roman" w:hAnsi="Times New Roman" w:cs="Times New Roman"/>
                <w:sz w:val="20"/>
                <w:szCs w:val="20"/>
              </w:rPr>
              <w:t>g</w:t>
            </w:r>
            <w:r>
              <w:rPr>
                <w:rFonts w:ascii="Times New Roman" w:hAnsi="Times New Roman" w:cs="Times New Roman"/>
                <w:spacing w:val="-3"/>
                <w:sz w:val="20"/>
                <w:szCs w:val="20"/>
              </w:rPr>
              <w:t>a</w:t>
            </w:r>
            <w:r>
              <w:rPr>
                <w:rFonts w:ascii="Times New Roman" w:hAnsi="Times New Roman" w:cs="Times New Roman"/>
                <w:sz w:val="20"/>
                <w:szCs w:val="20"/>
              </w:rPr>
              <w:t>r,</w:t>
            </w:r>
            <w:r>
              <w:rPr>
                <w:rFonts w:ascii="Times New Roman" w:hAnsi="Times New Roman" w:cs="Times New Roman"/>
                <w:spacing w:val="1"/>
                <w:sz w:val="20"/>
                <w:szCs w:val="20"/>
              </w:rPr>
              <w:t xml:space="preserve"> </w:t>
            </w:r>
            <w:r>
              <w:rPr>
                <w:rFonts w:ascii="Times New Roman" w:hAnsi="Times New Roman" w:cs="Times New Roman"/>
                <w:spacing w:val="-2"/>
                <w:sz w:val="20"/>
                <w:szCs w:val="20"/>
              </w:rPr>
              <w:t>D</w:t>
            </w:r>
            <w:r>
              <w:rPr>
                <w:rFonts w:ascii="Times New Roman" w:hAnsi="Times New Roman" w:cs="Times New Roman"/>
                <w:spacing w:val="1"/>
                <w:sz w:val="20"/>
                <w:szCs w:val="20"/>
              </w:rPr>
              <w:t>i</w:t>
            </w:r>
            <w:r>
              <w:rPr>
                <w:rFonts w:ascii="Times New Roman" w:hAnsi="Times New Roman" w:cs="Times New Roman"/>
                <w:spacing w:val="-2"/>
                <w:sz w:val="20"/>
                <w:szCs w:val="20"/>
              </w:rPr>
              <w:t>s</w:t>
            </w:r>
            <w:r>
              <w:rPr>
                <w:rFonts w:ascii="Times New Roman" w:hAnsi="Times New Roman" w:cs="Times New Roman"/>
                <w:spacing w:val="-3"/>
                <w:sz w:val="20"/>
                <w:szCs w:val="20"/>
              </w:rPr>
              <w:t>t</w:t>
            </w:r>
            <w:r>
              <w:rPr>
                <w:rFonts w:ascii="Times New Roman" w:hAnsi="Times New Roman" w:cs="Times New Roman"/>
                <w:spacing w:val="3"/>
                <w:sz w:val="20"/>
                <w:szCs w:val="20"/>
              </w:rPr>
              <w:t>.</w:t>
            </w:r>
            <w:r>
              <w:rPr>
                <w:rFonts w:ascii="Times New Roman" w:hAnsi="Times New Roman" w:cs="Times New Roman"/>
                <w:sz w:val="20"/>
                <w:szCs w:val="20"/>
              </w:rPr>
              <w:t xml:space="preserve">- </w:t>
            </w:r>
            <w:r>
              <w:rPr>
                <w:rFonts w:ascii="Times New Roman" w:hAnsi="Times New Roman" w:cs="Times New Roman"/>
                <w:spacing w:val="-2"/>
                <w:sz w:val="20"/>
                <w:szCs w:val="20"/>
              </w:rPr>
              <w:t>M</w:t>
            </w:r>
            <w:r>
              <w:rPr>
                <w:rFonts w:ascii="Times New Roman" w:hAnsi="Times New Roman" w:cs="Times New Roman"/>
                <w:spacing w:val="-3"/>
                <w:sz w:val="20"/>
                <w:szCs w:val="20"/>
              </w:rPr>
              <w:t>e</w:t>
            </w:r>
            <w:r>
              <w:rPr>
                <w:rFonts w:ascii="Times New Roman" w:hAnsi="Times New Roman" w:cs="Times New Roman"/>
                <w:spacing w:val="5"/>
                <w:sz w:val="20"/>
                <w:szCs w:val="20"/>
              </w:rPr>
              <w:t>h</w:t>
            </w:r>
            <w:r>
              <w:rPr>
                <w:rFonts w:ascii="Times New Roman" w:hAnsi="Times New Roman" w:cs="Times New Roman"/>
                <w:spacing w:val="-6"/>
                <w:sz w:val="20"/>
                <w:szCs w:val="20"/>
              </w:rPr>
              <w:t>s</w:t>
            </w:r>
            <w:r>
              <w:rPr>
                <w:rFonts w:ascii="Times New Roman" w:hAnsi="Times New Roman" w:cs="Times New Roman"/>
                <w:spacing w:val="-3"/>
                <w:sz w:val="20"/>
                <w:szCs w:val="20"/>
              </w:rPr>
              <w:t>a</w:t>
            </w:r>
            <w:r>
              <w:rPr>
                <w:rFonts w:ascii="Times New Roman" w:hAnsi="Times New Roman" w:cs="Times New Roman"/>
                <w:spacing w:val="5"/>
                <w:sz w:val="20"/>
                <w:szCs w:val="20"/>
              </w:rPr>
              <w:t>n</w:t>
            </w:r>
            <w:r>
              <w:rPr>
                <w:rFonts w:ascii="Times New Roman" w:hAnsi="Times New Roman" w:cs="Times New Roman"/>
                <w:sz w:val="20"/>
                <w:szCs w:val="20"/>
              </w:rPr>
              <w:t>a</w:t>
            </w:r>
            <w:r>
              <w:rPr>
                <w:rFonts w:ascii="Times New Roman" w:hAnsi="Times New Roman" w:cs="Times New Roman"/>
                <w:spacing w:val="3"/>
                <w:sz w:val="20"/>
                <w:szCs w:val="20"/>
              </w:rPr>
              <w:t xml:space="preserve"> </w:t>
            </w:r>
            <w:r>
              <w:rPr>
                <w:rFonts w:ascii="Times New Roman" w:hAnsi="Times New Roman" w:cs="Times New Roman"/>
                <w:sz w:val="20"/>
                <w:szCs w:val="20"/>
              </w:rPr>
              <w:t>(</w:t>
            </w:r>
            <w:r>
              <w:rPr>
                <w:rFonts w:ascii="Times New Roman" w:hAnsi="Times New Roman" w:cs="Times New Roman"/>
                <w:spacing w:val="-1"/>
                <w:sz w:val="20"/>
                <w:szCs w:val="20"/>
              </w:rPr>
              <w:t>N</w:t>
            </w:r>
            <w:r>
              <w:rPr>
                <w:rFonts w:ascii="Times New Roman" w:hAnsi="Times New Roman" w:cs="Times New Roman"/>
                <w:spacing w:val="-5"/>
                <w:sz w:val="20"/>
                <w:szCs w:val="20"/>
              </w:rPr>
              <w:t>o</w:t>
            </w:r>
            <w:r>
              <w:rPr>
                <w:rFonts w:ascii="Times New Roman" w:hAnsi="Times New Roman" w:cs="Times New Roman"/>
                <w:sz w:val="20"/>
                <w:szCs w:val="20"/>
              </w:rPr>
              <w:t>r</w:t>
            </w:r>
            <w:r>
              <w:rPr>
                <w:rFonts w:ascii="Times New Roman" w:hAnsi="Times New Roman" w:cs="Times New Roman"/>
                <w:spacing w:val="-3"/>
                <w:sz w:val="20"/>
                <w:szCs w:val="20"/>
              </w:rPr>
              <w:t>t</w:t>
            </w:r>
            <w:r>
              <w:rPr>
                <w:rFonts w:ascii="Times New Roman" w:hAnsi="Times New Roman" w:cs="Times New Roman"/>
                <w:sz w:val="20"/>
                <w:szCs w:val="20"/>
              </w:rPr>
              <w:t>h</w:t>
            </w:r>
            <w:r>
              <w:rPr>
                <w:rFonts w:ascii="Times New Roman" w:hAnsi="Times New Roman" w:cs="Times New Roman"/>
                <w:spacing w:val="7"/>
                <w:sz w:val="20"/>
                <w:szCs w:val="20"/>
              </w:rPr>
              <w:t xml:space="preserve"> </w:t>
            </w:r>
            <w:r>
              <w:rPr>
                <w:rFonts w:ascii="Times New Roman" w:hAnsi="Times New Roman" w:cs="Times New Roman"/>
                <w:spacing w:val="-2"/>
                <w:sz w:val="20"/>
                <w:szCs w:val="20"/>
              </w:rPr>
              <w:t>G</w:t>
            </w:r>
            <w:r>
              <w:rPr>
                <w:rFonts w:ascii="Times New Roman" w:hAnsi="Times New Roman" w:cs="Times New Roman"/>
                <w:sz w:val="20"/>
                <w:szCs w:val="20"/>
              </w:rPr>
              <w:t>u</w:t>
            </w:r>
            <w:r>
              <w:rPr>
                <w:rFonts w:ascii="Times New Roman" w:hAnsi="Times New Roman" w:cs="Times New Roman"/>
                <w:spacing w:val="-3"/>
                <w:sz w:val="20"/>
                <w:szCs w:val="20"/>
              </w:rPr>
              <w:t>j</w:t>
            </w:r>
            <w:r>
              <w:rPr>
                <w:rFonts w:ascii="Times New Roman" w:hAnsi="Times New Roman" w:cs="Times New Roman"/>
                <w:spacing w:val="-3"/>
                <w:w w:val="101"/>
                <w:sz w:val="20"/>
                <w:szCs w:val="20"/>
              </w:rPr>
              <w:t>a</w:t>
            </w:r>
            <w:r>
              <w:rPr>
                <w:rFonts w:ascii="Times New Roman" w:hAnsi="Times New Roman" w:cs="Times New Roman"/>
                <w:sz w:val="20"/>
                <w:szCs w:val="20"/>
              </w:rPr>
              <w:t>r</w:t>
            </w:r>
            <w:r>
              <w:rPr>
                <w:rFonts w:ascii="Times New Roman" w:hAnsi="Times New Roman" w:cs="Times New Roman"/>
                <w:spacing w:val="2"/>
                <w:sz w:val="20"/>
                <w:szCs w:val="20"/>
              </w:rPr>
              <w:t>a</w:t>
            </w:r>
            <w:r>
              <w:rPr>
                <w:rFonts w:ascii="Times New Roman" w:hAnsi="Times New Roman" w:cs="Times New Roman"/>
                <w:spacing w:val="-3"/>
                <w:w w:val="101"/>
                <w:sz w:val="20"/>
                <w:szCs w:val="20"/>
              </w:rPr>
              <w:t>t</w:t>
            </w:r>
            <w:r>
              <w:rPr>
                <w:rFonts w:ascii="Times New Roman" w:hAnsi="Times New Roman" w:cs="Times New Roman"/>
                <w:sz w:val="20"/>
                <w:szCs w:val="20"/>
              </w:rPr>
              <w:t>)</w:t>
            </w:r>
          </w:p>
        </w:tc>
      </w:tr>
      <w:tr w:rsidR="002C75C5" w:rsidTr="002C75C5">
        <w:trPr>
          <w:trHeight w:hRule="exact" w:val="739"/>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75" w:right="180"/>
              <w:jc w:val="center"/>
              <w:rPr>
                <w:rFonts w:ascii="Times New Roman" w:hAnsi="Times New Roman" w:cs="Times New Roman"/>
                <w:sz w:val="24"/>
                <w:szCs w:val="24"/>
              </w:rPr>
            </w:pPr>
            <w:r>
              <w:rPr>
                <w:rFonts w:ascii="Times New Roman" w:hAnsi="Times New Roman" w:cs="Times New Roman"/>
                <w:sz w:val="20"/>
                <w:szCs w:val="20"/>
              </w:rPr>
              <w:t>13</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F</w:t>
            </w:r>
            <w:r>
              <w:rPr>
                <w:rFonts w:ascii="Times New Roman" w:hAnsi="Times New Roman" w:cs="Times New Roman"/>
                <w:spacing w:val="-3"/>
                <w:sz w:val="20"/>
                <w:szCs w:val="20"/>
              </w:rPr>
              <w:t>ee</w:t>
            </w:r>
            <w:r>
              <w:rPr>
                <w:rFonts w:ascii="Times New Roman" w:hAnsi="Times New Roman" w:cs="Times New Roman"/>
                <w:sz w:val="20"/>
                <w:szCs w:val="20"/>
              </w:rPr>
              <w:t>d</w:t>
            </w:r>
            <w:r>
              <w:rPr>
                <w:rFonts w:ascii="Times New Roman" w:hAnsi="Times New Roman" w:cs="Times New Roman"/>
                <w:spacing w:val="1"/>
                <w:sz w:val="20"/>
                <w:szCs w:val="20"/>
              </w:rPr>
              <w:t>i</w:t>
            </w:r>
            <w:r>
              <w:rPr>
                <w:rFonts w:ascii="Times New Roman" w:hAnsi="Times New Roman" w:cs="Times New Roman"/>
                <w:spacing w:val="5"/>
                <w:sz w:val="20"/>
                <w:szCs w:val="20"/>
              </w:rPr>
              <w:t>n</w:t>
            </w:r>
            <w:r>
              <w:rPr>
                <w:rFonts w:ascii="Times New Roman" w:hAnsi="Times New Roman" w:cs="Times New Roman"/>
                <w:sz w:val="20"/>
                <w:szCs w:val="20"/>
              </w:rPr>
              <w:t xml:space="preserve">g    </w:t>
            </w:r>
            <w:r>
              <w:rPr>
                <w:rFonts w:ascii="Times New Roman" w:hAnsi="Times New Roman" w:cs="Times New Roman"/>
                <w:spacing w:val="11"/>
                <w:sz w:val="20"/>
                <w:szCs w:val="20"/>
              </w:rPr>
              <w:t xml:space="preserve"> </w:t>
            </w:r>
            <w:r>
              <w:rPr>
                <w:rFonts w:ascii="Times New Roman" w:hAnsi="Times New Roman" w:cs="Times New Roman"/>
                <w:spacing w:val="-5"/>
                <w:sz w:val="20"/>
                <w:szCs w:val="20"/>
              </w:rPr>
              <w:t>C</w:t>
            </w:r>
            <w:r>
              <w:rPr>
                <w:rFonts w:ascii="Times New Roman" w:hAnsi="Times New Roman" w:cs="Times New Roman"/>
                <w:spacing w:val="5"/>
                <w:sz w:val="20"/>
                <w:szCs w:val="20"/>
              </w:rPr>
              <w:t>h</w:t>
            </w:r>
            <w:r>
              <w:rPr>
                <w:rFonts w:ascii="Times New Roman" w:hAnsi="Times New Roman" w:cs="Times New Roman"/>
                <w:spacing w:val="-5"/>
                <w:sz w:val="20"/>
                <w:szCs w:val="20"/>
              </w:rPr>
              <w:t>u</w:t>
            </w:r>
            <w:r>
              <w:rPr>
                <w:rFonts w:ascii="Times New Roman" w:hAnsi="Times New Roman" w:cs="Times New Roman"/>
                <w:spacing w:val="1"/>
                <w:sz w:val="20"/>
                <w:szCs w:val="20"/>
              </w:rPr>
              <w:t>t</w:t>
            </w:r>
            <w:r>
              <w:rPr>
                <w:rFonts w:ascii="Times New Roman" w:hAnsi="Times New Roman" w:cs="Times New Roman"/>
                <w:sz w:val="20"/>
                <w:szCs w:val="20"/>
              </w:rPr>
              <w:t xml:space="preserve">e    </w:t>
            </w:r>
            <w:r>
              <w:rPr>
                <w:rFonts w:ascii="Times New Roman" w:hAnsi="Times New Roman" w:cs="Times New Roman"/>
                <w:spacing w:val="7"/>
                <w:sz w:val="20"/>
                <w:szCs w:val="20"/>
              </w:rPr>
              <w:t xml:space="preserve"> </w:t>
            </w:r>
            <w:r>
              <w:rPr>
                <w:rFonts w:ascii="Times New Roman" w:hAnsi="Times New Roman" w:cs="Times New Roman"/>
                <w:sz w:val="20"/>
                <w:szCs w:val="20"/>
              </w:rPr>
              <w:t>of</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0"/>
                <w:szCs w:val="20"/>
              </w:rPr>
              <w:t>‘</w:t>
            </w:r>
            <w:r>
              <w:rPr>
                <w:rFonts w:ascii="Times New Roman" w:hAnsi="Times New Roman" w:cs="Times New Roman"/>
                <w:spacing w:val="-2"/>
                <w:sz w:val="20"/>
                <w:szCs w:val="20"/>
              </w:rPr>
              <w:t>S</w:t>
            </w:r>
            <w:r>
              <w:rPr>
                <w:rFonts w:ascii="Times New Roman" w:hAnsi="Times New Roman" w:cs="Times New Roman"/>
                <w:sz w:val="20"/>
                <w:szCs w:val="20"/>
              </w:rPr>
              <w:t>up</w:t>
            </w:r>
            <w:r>
              <w:rPr>
                <w:rFonts w:ascii="Times New Roman" w:hAnsi="Times New Roman" w:cs="Times New Roman"/>
                <w:spacing w:val="-3"/>
                <w:sz w:val="20"/>
                <w:szCs w:val="20"/>
              </w:rPr>
              <w:t>e</w:t>
            </w:r>
            <w:r>
              <w:rPr>
                <w:rFonts w:ascii="Times New Roman" w:hAnsi="Times New Roman" w:cs="Times New Roman"/>
                <w:spacing w:val="5"/>
                <w:sz w:val="20"/>
                <w:szCs w:val="20"/>
              </w:rPr>
              <w:t>r</w:t>
            </w:r>
            <w:r>
              <w:rPr>
                <w:rFonts w:ascii="Times New Roman" w:hAnsi="Times New Roman" w:cs="Times New Roman"/>
                <w:spacing w:val="1"/>
                <w:sz w:val="20"/>
                <w:szCs w:val="20"/>
              </w:rPr>
              <w:t>t</w:t>
            </w:r>
            <w:r>
              <w:rPr>
                <w:rFonts w:ascii="Times New Roman" w:hAnsi="Times New Roman" w:cs="Times New Roman"/>
                <w:spacing w:val="-3"/>
                <w:sz w:val="20"/>
                <w:szCs w:val="20"/>
              </w:rPr>
              <w:t>e</w:t>
            </w:r>
            <w:r>
              <w:rPr>
                <w:rFonts w:ascii="Times New Roman" w:hAnsi="Times New Roman" w:cs="Times New Roman"/>
                <w:spacing w:val="-8"/>
                <w:sz w:val="20"/>
                <w:szCs w:val="20"/>
              </w:rPr>
              <w:t>c</w:t>
            </w:r>
            <w:r>
              <w:rPr>
                <w:rFonts w:ascii="Times New Roman" w:hAnsi="Times New Roman" w:cs="Times New Roman"/>
                <w:spacing w:val="5"/>
                <w:sz w:val="20"/>
                <w:szCs w:val="20"/>
              </w:rPr>
              <w:t>h</w:t>
            </w:r>
            <w:r>
              <w:rPr>
                <w:rFonts w:ascii="Times New Roman" w:hAnsi="Times New Roman" w:cs="Times New Roman"/>
                <w:sz w:val="20"/>
                <w:szCs w:val="20"/>
              </w:rPr>
              <w:t>’</w:t>
            </w:r>
            <w:r>
              <w:rPr>
                <w:rFonts w:ascii="Times New Roman" w:hAnsi="Times New Roman" w:cs="Times New Roman"/>
                <w:spacing w:val="29"/>
                <w:sz w:val="20"/>
                <w:szCs w:val="20"/>
              </w:rPr>
              <w:t xml:space="preserve"> </w:t>
            </w:r>
            <w:r>
              <w:rPr>
                <w:rFonts w:ascii="Times New Roman" w:hAnsi="Times New Roman" w:cs="Times New Roman"/>
                <w:spacing w:val="-2"/>
                <w:sz w:val="20"/>
                <w:szCs w:val="20"/>
              </w:rPr>
              <w:t>M</w:t>
            </w:r>
            <w:r>
              <w:rPr>
                <w:rFonts w:ascii="Times New Roman" w:hAnsi="Times New Roman" w:cs="Times New Roman"/>
                <w:sz w:val="20"/>
                <w:szCs w:val="20"/>
              </w:rPr>
              <w:t>u</w:t>
            </w:r>
            <w:r>
              <w:rPr>
                <w:rFonts w:ascii="Times New Roman" w:hAnsi="Times New Roman" w:cs="Times New Roman"/>
                <w:spacing w:val="-3"/>
                <w:sz w:val="20"/>
                <w:szCs w:val="20"/>
              </w:rPr>
              <w:t>l</w:t>
            </w:r>
            <w:r>
              <w:rPr>
                <w:rFonts w:ascii="Times New Roman" w:hAnsi="Times New Roman" w:cs="Times New Roman"/>
                <w:spacing w:val="1"/>
                <w:w w:val="101"/>
                <w:sz w:val="20"/>
                <w:szCs w:val="20"/>
              </w:rPr>
              <w:t>ti</w:t>
            </w:r>
            <w:r>
              <w:rPr>
                <w:rFonts w:ascii="Times New Roman" w:hAnsi="Times New Roman" w:cs="Times New Roman"/>
                <w:spacing w:val="-8"/>
                <w:w w:val="101"/>
                <w:sz w:val="20"/>
                <w:szCs w:val="20"/>
              </w:rPr>
              <w:t>c</w:t>
            </w:r>
            <w:r>
              <w:rPr>
                <w:rFonts w:ascii="Times New Roman" w:hAnsi="Times New Roman" w:cs="Times New Roman"/>
                <w:spacing w:val="5"/>
                <w:sz w:val="20"/>
                <w:szCs w:val="20"/>
              </w:rPr>
              <w:t>r</w:t>
            </w:r>
            <w:r>
              <w:rPr>
                <w:rFonts w:ascii="Times New Roman" w:hAnsi="Times New Roman" w:cs="Times New Roman"/>
                <w:spacing w:val="-5"/>
                <w:sz w:val="20"/>
                <w:szCs w:val="20"/>
              </w:rPr>
              <w:t>o</w:t>
            </w:r>
            <w:r>
              <w:rPr>
                <w:rFonts w:ascii="Times New Roman" w:hAnsi="Times New Roman" w:cs="Times New Roman"/>
                <w:sz w:val="20"/>
                <w:szCs w:val="20"/>
              </w:rPr>
              <w:t>p Thresher</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z w:val="20"/>
                <w:szCs w:val="20"/>
              </w:rPr>
              <w:t>C-7</w:t>
            </w:r>
            <w:r>
              <w:rPr>
                <w:rFonts w:ascii="Times New Roman" w:hAnsi="Times New Roman" w:cs="Times New Roman"/>
                <w:spacing w:val="1"/>
                <w:sz w:val="20"/>
                <w:szCs w:val="20"/>
              </w:rPr>
              <w:t>/</w:t>
            </w:r>
            <w:r>
              <w:rPr>
                <w:rFonts w:ascii="Times New Roman" w:hAnsi="Times New Roman" w:cs="Times New Roman"/>
                <w:sz w:val="20"/>
                <w:szCs w:val="20"/>
              </w:rPr>
              <w:t>75</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5"/>
              <w:rPr>
                <w:rFonts w:ascii="Times New Roman" w:hAnsi="Times New Roman" w:cs="Times New Roman"/>
                <w:sz w:val="24"/>
                <w:szCs w:val="24"/>
              </w:rPr>
            </w:pPr>
            <w:r>
              <w:rPr>
                <w:rFonts w:ascii="Times New Roman" w:hAnsi="Times New Roman" w:cs="Times New Roman"/>
                <w:spacing w:val="-2"/>
                <w:sz w:val="20"/>
                <w:szCs w:val="20"/>
              </w:rPr>
              <w:t>F</w:t>
            </w:r>
            <w:r>
              <w:rPr>
                <w:rFonts w:ascii="Times New Roman" w:hAnsi="Times New Roman" w:cs="Times New Roman"/>
                <w:spacing w:val="-3"/>
                <w:sz w:val="20"/>
                <w:szCs w:val="20"/>
              </w:rPr>
              <w:t>e</w:t>
            </w:r>
            <w:r>
              <w:rPr>
                <w:rFonts w:ascii="Times New Roman" w:hAnsi="Times New Roman" w:cs="Times New Roman"/>
                <w:spacing w:val="-5"/>
                <w:sz w:val="20"/>
                <w:szCs w:val="20"/>
              </w:rPr>
              <w:t>b</w:t>
            </w:r>
            <w:r>
              <w:rPr>
                <w:rFonts w:ascii="Times New Roman" w:hAnsi="Times New Roman" w:cs="Times New Roman"/>
                <w:sz w:val="20"/>
                <w:szCs w:val="20"/>
              </w:rPr>
              <w:t>,</w:t>
            </w:r>
            <w:r>
              <w:rPr>
                <w:rFonts w:ascii="Times New Roman" w:hAnsi="Times New Roman" w:cs="Times New Roman"/>
                <w:spacing w:val="6"/>
                <w:sz w:val="20"/>
                <w:szCs w:val="20"/>
              </w:rPr>
              <w:t xml:space="preserve"> </w:t>
            </w:r>
            <w:r>
              <w:rPr>
                <w:rFonts w:ascii="Times New Roman" w:hAnsi="Times New Roman" w:cs="Times New Roman"/>
                <w:sz w:val="20"/>
                <w:szCs w:val="20"/>
              </w:rPr>
              <w:t>2009</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M</w:t>
            </w:r>
            <w:r>
              <w:rPr>
                <w:rFonts w:ascii="Times New Roman" w:hAnsi="Times New Roman" w:cs="Times New Roman"/>
                <w:spacing w:val="1"/>
                <w:sz w:val="20"/>
                <w:szCs w:val="20"/>
              </w:rPr>
              <w:t>/</w:t>
            </w:r>
            <w:r>
              <w:rPr>
                <w:rFonts w:ascii="Times New Roman" w:hAnsi="Times New Roman" w:cs="Times New Roman"/>
                <w:sz w:val="20"/>
                <w:szCs w:val="20"/>
              </w:rPr>
              <w:t xml:space="preserve">s </w:t>
            </w:r>
            <w:r>
              <w:rPr>
                <w:rFonts w:ascii="Times New Roman" w:hAnsi="Times New Roman" w:cs="Times New Roman"/>
                <w:spacing w:val="19"/>
                <w:sz w:val="20"/>
                <w:szCs w:val="20"/>
              </w:rPr>
              <w:t xml:space="preserve"> </w:t>
            </w:r>
            <w:r>
              <w:rPr>
                <w:rFonts w:ascii="Times New Roman" w:hAnsi="Times New Roman" w:cs="Times New Roman"/>
                <w:spacing w:val="-2"/>
                <w:sz w:val="20"/>
                <w:szCs w:val="20"/>
              </w:rPr>
              <w:t>S</w:t>
            </w:r>
            <w:r>
              <w:rPr>
                <w:rFonts w:ascii="Times New Roman" w:hAnsi="Times New Roman" w:cs="Times New Roman"/>
                <w:sz w:val="20"/>
                <w:szCs w:val="20"/>
              </w:rPr>
              <w:t>up</w:t>
            </w:r>
            <w:r>
              <w:rPr>
                <w:rFonts w:ascii="Times New Roman" w:hAnsi="Times New Roman" w:cs="Times New Roman"/>
                <w:spacing w:val="-3"/>
                <w:sz w:val="20"/>
                <w:szCs w:val="20"/>
              </w:rPr>
              <w:t>e</w:t>
            </w:r>
            <w:r>
              <w:rPr>
                <w:rFonts w:ascii="Times New Roman" w:hAnsi="Times New Roman" w:cs="Times New Roman"/>
                <w:sz w:val="20"/>
                <w:szCs w:val="20"/>
              </w:rPr>
              <w:t>r</w:t>
            </w:r>
            <w:r>
              <w:rPr>
                <w:rFonts w:ascii="Times New Roman" w:hAnsi="Times New Roman" w:cs="Times New Roman"/>
                <w:spacing w:val="1"/>
                <w:sz w:val="20"/>
                <w:szCs w:val="20"/>
              </w:rPr>
              <w:t>t</w:t>
            </w:r>
            <w:r>
              <w:rPr>
                <w:rFonts w:ascii="Times New Roman" w:hAnsi="Times New Roman" w:cs="Times New Roman"/>
                <w:spacing w:val="-3"/>
                <w:sz w:val="20"/>
                <w:szCs w:val="20"/>
              </w:rPr>
              <w:t>ec</w:t>
            </w:r>
            <w:r>
              <w:rPr>
                <w:rFonts w:ascii="Times New Roman" w:hAnsi="Times New Roman" w:cs="Times New Roman"/>
                <w:sz w:val="20"/>
                <w:szCs w:val="20"/>
              </w:rPr>
              <w:t xml:space="preserve">h </w:t>
            </w:r>
            <w:r>
              <w:rPr>
                <w:rFonts w:ascii="Times New Roman" w:hAnsi="Times New Roman" w:cs="Times New Roman"/>
                <w:spacing w:val="26"/>
                <w:sz w:val="20"/>
                <w:szCs w:val="20"/>
              </w:rPr>
              <w:t xml:space="preserve"> </w:t>
            </w:r>
            <w:r>
              <w:rPr>
                <w:rFonts w:ascii="Times New Roman" w:hAnsi="Times New Roman" w:cs="Times New Roman"/>
                <w:spacing w:val="-6"/>
                <w:sz w:val="20"/>
                <w:szCs w:val="20"/>
              </w:rPr>
              <w:t>A</w:t>
            </w:r>
            <w:r>
              <w:rPr>
                <w:rFonts w:ascii="Times New Roman" w:hAnsi="Times New Roman" w:cs="Times New Roman"/>
                <w:spacing w:val="-5"/>
                <w:sz w:val="20"/>
                <w:szCs w:val="20"/>
              </w:rPr>
              <w:t>g</w:t>
            </w:r>
            <w:r>
              <w:rPr>
                <w:rFonts w:ascii="Times New Roman" w:hAnsi="Times New Roman" w:cs="Times New Roman"/>
                <w:spacing w:val="5"/>
                <w:sz w:val="20"/>
                <w:szCs w:val="20"/>
              </w:rPr>
              <w:t>r</w:t>
            </w:r>
            <w:r>
              <w:rPr>
                <w:rFonts w:ascii="Times New Roman" w:hAnsi="Times New Roman" w:cs="Times New Roman"/>
                <w:sz w:val="20"/>
                <w:szCs w:val="20"/>
              </w:rPr>
              <w:t xml:space="preserve">o </w:t>
            </w:r>
            <w:r>
              <w:rPr>
                <w:rFonts w:ascii="Times New Roman" w:hAnsi="Times New Roman" w:cs="Times New Roman"/>
                <w:spacing w:val="15"/>
                <w:sz w:val="20"/>
                <w:szCs w:val="20"/>
              </w:rPr>
              <w:t xml:space="preserve"> </w:t>
            </w:r>
            <w:r>
              <w:rPr>
                <w:rFonts w:ascii="Times New Roman" w:hAnsi="Times New Roman" w:cs="Times New Roman"/>
                <w:spacing w:val="-5"/>
                <w:sz w:val="20"/>
                <w:szCs w:val="20"/>
              </w:rPr>
              <w:t>I</w:t>
            </w:r>
            <w:r>
              <w:rPr>
                <w:rFonts w:ascii="Times New Roman" w:hAnsi="Times New Roman" w:cs="Times New Roman"/>
                <w:spacing w:val="5"/>
                <w:sz w:val="20"/>
                <w:szCs w:val="20"/>
              </w:rPr>
              <w:t>n</w:t>
            </w:r>
            <w:r>
              <w:rPr>
                <w:rFonts w:ascii="Times New Roman" w:hAnsi="Times New Roman" w:cs="Times New Roman"/>
                <w:sz w:val="20"/>
                <w:szCs w:val="20"/>
              </w:rPr>
              <w:t>du</w:t>
            </w:r>
            <w:r>
              <w:rPr>
                <w:rFonts w:ascii="Times New Roman" w:hAnsi="Times New Roman" w:cs="Times New Roman"/>
                <w:spacing w:val="-2"/>
                <w:sz w:val="20"/>
                <w:szCs w:val="20"/>
              </w:rPr>
              <w:t>s</w:t>
            </w:r>
            <w:r>
              <w:rPr>
                <w:rFonts w:ascii="Times New Roman" w:hAnsi="Times New Roman" w:cs="Times New Roman"/>
                <w:spacing w:val="-3"/>
                <w:sz w:val="20"/>
                <w:szCs w:val="20"/>
              </w:rPr>
              <w:t>t</w:t>
            </w:r>
            <w:r>
              <w:rPr>
                <w:rFonts w:ascii="Times New Roman" w:hAnsi="Times New Roman" w:cs="Times New Roman"/>
                <w:sz w:val="20"/>
                <w:szCs w:val="20"/>
              </w:rPr>
              <w:t>r</w:t>
            </w:r>
            <w:r>
              <w:rPr>
                <w:rFonts w:ascii="Times New Roman" w:hAnsi="Times New Roman" w:cs="Times New Roman"/>
                <w:spacing w:val="1"/>
                <w:sz w:val="20"/>
                <w:szCs w:val="20"/>
              </w:rPr>
              <w:t>i</w:t>
            </w:r>
            <w:r>
              <w:rPr>
                <w:rFonts w:ascii="Times New Roman" w:hAnsi="Times New Roman" w:cs="Times New Roman"/>
                <w:spacing w:val="-3"/>
                <w:sz w:val="20"/>
                <w:szCs w:val="20"/>
              </w:rPr>
              <w:t>e</w:t>
            </w:r>
            <w:r>
              <w:rPr>
                <w:rFonts w:ascii="Times New Roman" w:hAnsi="Times New Roman" w:cs="Times New Roman"/>
                <w:spacing w:val="-2"/>
                <w:sz w:val="20"/>
                <w:szCs w:val="20"/>
              </w:rPr>
              <w:t>s</w:t>
            </w:r>
            <w:r>
              <w:rPr>
                <w:rFonts w:ascii="Times New Roman" w:hAnsi="Times New Roman" w:cs="Times New Roman"/>
                <w:sz w:val="20"/>
                <w:szCs w:val="20"/>
              </w:rPr>
              <w:t xml:space="preserve">, </w:t>
            </w:r>
            <w:r>
              <w:rPr>
                <w:rFonts w:ascii="Times New Roman" w:hAnsi="Times New Roman" w:cs="Times New Roman"/>
                <w:spacing w:val="23"/>
                <w:sz w:val="20"/>
                <w:szCs w:val="20"/>
              </w:rPr>
              <w:t xml:space="preserve"> </w:t>
            </w:r>
            <w:r>
              <w:rPr>
                <w:rFonts w:ascii="Times New Roman" w:hAnsi="Times New Roman" w:cs="Times New Roman"/>
                <w:spacing w:val="-6"/>
                <w:sz w:val="20"/>
                <w:szCs w:val="20"/>
              </w:rPr>
              <w:t>A</w:t>
            </w:r>
            <w:r>
              <w:rPr>
                <w:rFonts w:ascii="Times New Roman" w:hAnsi="Times New Roman" w:cs="Times New Roman"/>
                <w:sz w:val="20"/>
                <w:szCs w:val="20"/>
              </w:rPr>
              <w:t>h</w:t>
            </w:r>
            <w:r>
              <w:rPr>
                <w:rFonts w:ascii="Times New Roman" w:hAnsi="Times New Roman" w:cs="Times New Roman"/>
                <w:spacing w:val="1"/>
                <w:sz w:val="20"/>
                <w:szCs w:val="20"/>
              </w:rPr>
              <w:t>m</w:t>
            </w:r>
            <w:r>
              <w:rPr>
                <w:rFonts w:ascii="Times New Roman" w:hAnsi="Times New Roman" w:cs="Times New Roman"/>
                <w:spacing w:val="-3"/>
                <w:w w:val="101"/>
                <w:sz w:val="20"/>
                <w:szCs w:val="20"/>
              </w:rPr>
              <w:t>e</w:t>
            </w:r>
            <w:r>
              <w:rPr>
                <w:rFonts w:ascii="Times New Roman" w:hAnsi="Times New Roman" w:cs="Times New Roman"/>
                <w:sz w:val="20"/>
                <w:szCs w:val="20"/>
              </w:rPr>
              <w:t>d</w:t>
            </w:r>
            <w:r>
              <w:rPr>
                <w:rFonts w:ascii="Times New Roman" w:hAnsi="Times New Roman" w:cs="Times New Roman"/>
                <w:spacing w:val="1"/>
                <w:sz w:val="20"/>
                <w:szCs w:val="20"/>
              </w:rPr>
              <w:t>a</w:t>
            </w:r>
            <w:r>
              <w:rPr>
                <w:rFonts w:ascii="Times New Roman" w:hAnsi="Times New Roman" w:cs="Times New Roman"/>
                <w:spacing w:val="-5"/>
                <w:sz w:val="20"/>
                <w:szCs w:val="20"/>
              </w:rPr>
              <w:t>b</w:t>
            </w:r>
            <w:r>
              <w:rPr>
                <w:rFonts w:ascii="Times New Roman" w:hAnsi="Times New Roman" w:cs="Times New Roman"/>
                <w:spacing w:val="1"/>
                <w:w w:val="101"/>
                <w:sz w:val="20"/>
                <w:szCs w:val="20"/>
              </w:rPr>
              <w:t>a</w:t>
            </w:r>
            <w:r>
              <w:rPr>
                <w:rFonts w:ascii="Times New Roman" w:hAnsi="Times New Roman" w:cs="Times New Roman"/>
                <w:sz w:val="20"/>
                <w:szCs w:val="20"/>
              </w:rPr>
              <w:t>d</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pacing w:val="-1"/>
                <w:sz w:val="20"/>
                <w:szCs w:val="20"/>
              </w:rPr>
              <w:t>G</w:t>
            </w:r>
            <w:r>
              <w:rPr>
                <w:rFonts w:ascii="Times New Roman" w:hAnsi="Times New Roman" w:cs="Times New Roman"/>
                <w:sz w:val="20"/>
                <w:szCs w:val="20"/>
              </w:rPr>
              <w:t>u</w:t>
            </w:r>
            <w:r>
              <w:rPr>
                <w:rFonts w:ascii="Times New Roman" w:hAnsi="Times New Roman" w:cs="Times New Roman"/>
                <w:spacing w:val="-3"/>
                <w:sz w:val="20"/>
                <w:szCs w:val="20"/>
              </w:rPr>
              <w:t>j</w:t>
            </w:r>
            <w:r>
              <w:rPr>
                <w:rFonts w:ascii="Times New Roman" w:hAnsi="Times New Roman" w:cs="Times New Roman"/>
                <w:spacing w:val="1"/>
                <w:w w:val="101"/>
                <w:sz w:val="20"/>
                <w:szCs w:val="20"/>
              </w:rPr>
              <w:t>a</w:t>
            </w:r>
            <w:r>
              <w:rPr>
                <w:rFonts w:ascii="Times New Roman" w:hAnsi="Times New Roman" w:cs="Times New Roman"/>
                <w:sz w:val="20"/>
                <w:szCs w:val="20"/>
              </w:rPr>
              <w:t>r</w:t>
            </w:r>
            <w:r>
              <w:rPr>
                <w:rFonts w:ascii="Times New Roman" w:hAnsi="Times New Roman" w:cs="Times New Roman"/>
                <w:spacing w:val="2"/>
                <w:sz w:val="20"/>
                <w:szCs w:val="20"/>
              </w:rPr>
              <w:t>a</w:t>
            </w:r>
            <w:r>
              <w:rPr>
                <w:rFonts w:ascii="Times New Roman" w:hAnsi="Times New Roman" w:cs="Times New Roman"/>
                <w:spacing w:val="1"/>
                <w:w w:val="101"/>
                <w:sz w:val="20"/>
                <w:szCs w:val="20"/>
              </w:rPr>
              <w:t>t</w:t>
            </w:r>
            <w:r>
              <w:rPr>
                <w:rFonts w:ascii="Times New Roman" w:hAnsi="Times New Roman" w:cs="Times New Roman"/>
                <w:sz w:val="20"/>
                <w:szCs w:val="20"/>
              </w:rPr>
              <w:t>)</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p>
        </w:tc>
      </w:tr>
      <w:tr w:rsidR="002C75C5" w:rsidTr="002C75C5">
        <w:trPr>
          <w:trHeight w:hRule="exact" w:val="471"/>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75" w:right="180"/>
              <w:jc w:val="center"/>
              <w:rPr>
                <w:rFonts w:ascii="Times New Roman" w:hAnsi="Times New Roman" w:cs="Times New Roman"/>
                <w:sz w:val="20"/>
                <w:szCs w:val="20"/>
              </w:rPr>
            </w:pPr>
            <w:r>
              <w:rPr>
                <w:rFonts w:ascii="Times New Roman" w:hAnsi="Times New Roman" w:cs="Times New Roman"/>
                <w:sz w:val="20"/>
                <w:szCs w:val="20"/>
              </w:rPr>
              <w:t>14</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5" w:lineRule="exact"/>
              <w:ind w:left="100"/>
              <w:rPr>
                <w:rFonts w:ascii="Times New Roman" w:hAnsi="Times New Roman" w:cs="Times New Roman"/>
                <w:sz w:val="24"/>
                <w:szCs w:val="24"/>
              </w:rPr>
            </w:pPr>
            <w:r>
              <w:rPr>
                <w:rFonts w:ascii="Times New Roman" w:hAnsi="Times New Roman" w:cs="Times New Roman"/>
                <w:spacing w:val="-2"/>
                <w:sz w:val="20"/>
                <w:szCs w:val="20"/>
              </w:rPr>
              <w:t>S</w:t>
            </w:r>
            <w:r>
              <w:rPr>
                <w:rFonts w:ascii="Times New Roman" w:hAnsi="Times New Roman" w:cs="Times New Roman"/>
                <w:sz w:val="20"/>
                <w:szCs w:val="20"/>
              </w:rPr>
              <w:t>.</w:t>
            </w:r>
            <w:r>
              <w:rPr>
                <w:rFonts w:ascii="Times New Roman" w:hAnsi="Times New Roman" w:cs="Times New Roman"/>
                <w:spacing w:val="5"/>
                <w:sz w:val="20"/>
                <w:szCs w:val="20"/>
              </w:rPr>
              <w:t xml:space="preserve"> </w:t>
            </w:r>
            <w:r>
              <w:rPr>
                <w:rFonts w:ascii="Times New Roman" w:hAnsi="Times New Roman" w:cs="Times New Roman"/>
                <w:spacing w:val="-2"/>
                <w:sz w:val="20"/>
                <w:szCs w:val="20"/>
              </w:rPr>
              <w:t>K</w:t>
            </w:r>
            <w:r>
              <w:rPr>
                <w:rFonts w:ascii="Times New Roman" w:hAnsi="Times New Roman" w:cs="Times New Roman"/>
                <w:spacing w:val="-5"/>
                <w:sz w:val="20"/>
                <w:szCs w:val="20"/>
              </w:rPr>
              <w:t>u</w:t>
            </w:r>
            <w:r>
              <w:rPr>
                <w:rFonts w:ascii="Times New Roman" w:hAnsi="Times New Roman" w:cs="Times New Roman"/>
                <w:spacing w:val="1"/>
                <w:sz w:val="20"/>
                <w:szCs w:val="20"/>
              </w:rPr>
              <w:t>m</w:t>
            </w:r>
            <w:r>
              <w:rPr>
                <w:rFonts w:ascii="Times New Roman" w:hAnsi="Times New Roman" w:cs="Times New Roman"/>
                <w:spacing w:val="-3"/>
                <w:sz w:val="20"/>
                <w:szCs w:val="20"/>
              </w:rPr>
              <w:t>a</w:t>
            </w:r>
            <w:r>
              <w:rPr>
                <w:rFonts w:ascii="Times New Roman" w:hAnsi="Times New Roman" w:cs="Times New Roman"/>
                <w:sz w:val="20"/>
                <w:szCs w:val="20"/>
              </w:rPr>
              <w:t>r</w:t>
            </w:r>
            <w:r>
              <w:rPr>
                <w:rFonts w:ascii="Times New Roman" w:hAnsi="Times New Roman" w:cs="Times New Roman"/>
                <w:spacing w:val="4"/>
                <w:sz w:val="20"/>
                <w:szCs w:val="20"/>
              </w:rPr>
              <w:t xml:space="preserve"> </w:t>
            </w:r>
            <w:r>
              <w:rPr>
                <w:rFonts w:ascii="Times New Roman" w:hAnsi="Times New Roman" w:cs="Times New Roman"/>
                <w:spacing w:val="-2"/>
                <w:sz w:val="20"/>
                <w:szCs w:val="20"/>
              </w:rPr>
              <w:t>D</w:t>
            </w:r>
            <w:r>
              <w:rPr>
                <w:rFonts w:ascii="Times New Roman" w:hAnsi="Times New Roman" w:cs="Times New Roman"/>
                <w:spacing w:val="1"/>
                <w:sz w:val="20"/>
                <w:szCs w:val="20"/>
              </w:rPr>
              <w:t>i</w:t>
            </w:r>
            <w:r>
              <w:rPr>
                <w:rFonts w:ascii="Times New Roman" w:hAnsi="Times New Roman" w:cs="Times New Roman"/>
                <w:spacing w:val="-2"/>
                <w:sz w:val="20"/>
                <w:szCs w:val="20"/>
              </w:rPr>
              <w:t>s</w:t>
            </w:r>
            <w:r>
              <w:rPr>
                <w:rFonts w:ascii="Times New Roman" w:hAnsi="Times New Roman" w:cs="Times New Roman"/>
                <w:sz w:val="20"/>
                <w:szCs w:val="20"/>
              </w:rPr>
              <w:t>c</w:t>
            </w:r>
            <w:r>
              <w:rPr>
                <w:rFonts w:ascii="Times New Roman" w:hAnsi="Times New Roman" w:cs="Times New Roman"/>
                <w:spacing w:val="-4"/>
                <w:sz w:val="20"/>
                <w:szCs w:val="20"/>
              </w:rPr>
              <w:t xml:space="preserve"> </w:t>
            </w:r>
            <w:r>
              <w:rPr>
                <w:rFonts w:ascii="Times New Roman" w:hAnsi="Times New Roman" w:cs="Times New Roman"/>
                <w:sz w:val="20"/>
                <w:szCs w:val="20"/>
              </w:rPr>
              <w:t>h</w:t>
            </w:r>
            <w:r>
              <w:rPr>
                <w:rFonts w:ascii="Times New Roman" w:hAnsi="Times New Roman" w:cs="Times New Roman"/>
                <w:spacing w:val="-3"/>
                <w:sz w:val="20"/>
                <w:szCs w:val="20"/>
              </w:rPr>
              <w:t>a</w:t>
            </w:r>
            <w:r>
              <w:rPr>
                <w:rFonts w:ascii="Times New Roman" w:hAnsi="Times New Roman" w:cs="Times New Roman"/>
                <w:sz w:val="20"/>
                <w:szCs w:val="20"/>
              </w:rPr>
              <w:t>r</w:t>
            </w:r>
            <w:r>
              <w:rPr>
                <w:rFonts w:ascii="Times New Roman" w:hAnsi="Times New Roman" w:cs="Times New Roman"/>
                <w:spacing w:val="5"/>
                <w:sz w:val="20"/>
                <w:szCs w:val="20"/>
              </w:rPr>
              <w:t>r</w:t>
            </w:r>
            <w:r>
              <w:rPr>
                <w:rFonts w:ascii="Times New Roman" w:hAnsi="Times New Roman" w:cs="Times New Roman"/>
                <w:spacing w:val="-5"/>
                <w:sz w:val="20"/>
                <w:szCs w:val="20"/>
              </w:rPr>
              <w:t>o</w:t>
            </w:r>
            <w:r>
              <w:rPr>
                <w:rFonts w:ascii="Times New Roman" w:hAnsi="Times New Roman" w:cs="Times New Roman"/>
                <w:sz w:val="20"/>
                <w:szCs w:val="20"/>
              </w:rPr>
              <w:t>w</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5" w:lineRule="exact"/>
              <w:ind w:left="100"/>
              <w:rPr>
                <w:rFonts w:ascii="Times New Roman" w:hAnsi="Times New Roman" w:cs="Times New Roman"/>
                <w:sz w:val="24"/>
                <w:szCs w:val="24"/>
              </w:rPr>
            </w:pPr>
            <w:r>
              <w:rPr>
                <w:rFonts w:ascii="Times New Roman" w:hAnsi="Times New Roman" w:cs="Times New Roman"/>
                <w:sz w:val="20"/>
                <w:szCs w:val="20"/>
              </w:rPr>
              <w:t>I</w:t>
            </w:r>
            <w:r>
              <w:rPr>
                <w:rFonts w:ascii="Times New Roman" w:hAnsi="Times New Roman" w:cs="Times New Roman"/>
                <w:spacing w:val="1"/>
                <w:sz w:val="20"/>
                <w:szCs w:val="20"/>
              </w:rPr>
              <w:t>m</w:t>
            </w:r>
            <w:r>
              <w:rPr>
                <w:rFonts w:ascii="Times New Roman" w:hAnsi="Times New Roman" w:cs="Times New Roman"/>
                <w:sz w:val="20"/>
                <w:szCs w:val="20"/>
              </w:rPr>
              <w:t>p</w:t>
            </w:r>
            <w:r>
              <w:rPr>
                <w:rFonts w:ascii="Times New Roman" w:hAnsi="Times New Roman" w:cs="Times New Roman"/>
                <w:spacing w:val="-2"/>
                <w:sz w:val="20"/>
                <w:szCs w:val="20"/>
              </w:rPr>
              <w:t>.</w:t>
            </w:r>
            <w:r>
              <w:rPr>
                <w:rFonts w:ascii="Times New Roman" w:hAnsi="Times New Roman" w:cs="Times New Roman"/>
                <w:sz w:val="20"/>
                <w:szCs w:val="20"/>
              </w:rPr>
              <w:t>39</w:t>
            </w:r>
            <w:r>
              <w:rPr>
                <w:rFonts w:ascii="Times New Roman" w:hAnsi="Times New Roman" w:cs="Times New Roman"/>
                <w:spacing w:val="1"/>
                <w:sz w:val="20"/>
                <w:szCs w:val="20"/>
              </w:rPr>
              <w:t>/</w:t>
            </w:r>
            <w:r>
              <w:rPr>
                <w:rFonts w:ascii="Times New Roman" w:hAnsi="Times New Roman" w:cs="Times New Roman"/>
                <w:spacing w:val="-5"/>
                <w:sz w:val="20"/>
                <w:szCs w:val="20"/>
              </w:rPr>
              <w:t>7</w:t>
            </w:r>
            <w:r>
              <w:rPr>
                <w:rFonts w:ascii="Times New Roman" w:hAnsi="Times New Roman" w:cs="Times New Roman"/>
                <w:sz w:val="20"/>
                <w:szCs w:val="20"/>
              </w:rPr>
              <w:t>6</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5" w:lineRule="exact"/>
              <w:ind w:left="105"/>
              <w:rPr>
                <w:rFonts w:ascii="Times New Roman" w:hAnsi="Times New Roman" w:cs="Times New Roman"/>
                <w:sz w:val="24"/>
                <w:szCs w:val="24"/>
              </w:rPr>
            </w:pPr>
            <w:r>
              <w:rPr>
                <w:rFonts w:ascii="Times New Roman" w:hAnsi="Times New Roman" w:cs="Times New Roman"/>
                <w:spacing w:val="-2"/>
                <w:sz w:val="20"/>
                <w:szCs w:val="20"/>
              </w:rPr>
              <w:t>M</w:t>
            </w:r>
            <w:r>
              <w:rPr>
                <w:rFonts w:ascii="Times New Roman" w:hAnsi="Times New Roman" w:cs="Times New Roman"/>
                <w:spacing w:val="-3"/>
                <w:sz w:val="20"/>
                <w:szCs w:val="20"/>
              </w:rPr>
              <w:t>a</w:t>
            </w:r>
            <w:r>
              <w:rPr>
                <w:rFonts w:ascii="Times New Roman" w:hAnsi="Times New Roman" w:cs="Times New Roman"/>
                <w:spacing w:val="5"/>
                <w:sz w:val="20"/>
                <w:szCs w:val="20"/>
              </w:rPr>
              <w:t>r</w:t>
            </w:r>
            <w:r>
              <w:rPr>
                <w:rFonts w:ascii="Times New Roman" w:hAnsi="Times New Roman" w:cs="Times New Roman"/>
                <w:spacing w:val="-3"/>
                <w:sz w:val="20"/>
                <w:szCs w:val="20"/>
              </w:rPr>
              <w:t>c</w:t>
            </w:r>
            <w:r>
              <w:rPr>
                <w:rFonts w:ascii="Times New Roman" w:hAnsi="Times New Roman" w:cs="Times New Roman"/>
                <w:sz w:val="20"/>
                <w:szCs w:val="20"/>
              </w:rPr>
              <w:t>h,</w:t>
            </w:r>
            <w:r>
              <w:rPr>
                <w:rFonts w:ascii="Times New Roman" w:hAnsi="Times New Roman" w:cs="Times New Roman"/>
                <w:spacing w:val="2"/>
                <w:sz w:val="20"/>
                <w:szCs w:val="20"/>
              </w:rPr>
              <w:t xml:space="preserve"> </w:t>
            </w:r>
            <w:r>
              <w:rPr>
                <w:rFonts w:ascii="Times New Roman" w:hAnsi="Times New Roman" w:cs="Times New Roman"/>
                <w:sz w:val="20"/>
                <w:szCs w:val="20"/>
              </w:rPr>
              <w:t>2009</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5" w:lineRule="exact"/>
              <w:ind w:left="100"/>
              <w:rPr>
                <w:rFonts w:ascii="Times New Roman" w:hAnsi="Times New Roman" w:cs="Times New Roman"/>
                <w:sz w:val="20"/>
                <w:szCs w:val="20"/>
              </w:rPr>
            </w:pPr>
            <w:r>
              <w:rPr>
                <w:rFonts w:ascii="Times New Roman" w:hAnsi="Times New Roman" w:cs="Times New Roman"/>
                <w:spacing w:val="-2"/>
                <w:sz w:val="20"/>
                <w:szCs w:val="20"/>
              </w:rPr>
              <w:t>M</w:t>
            </w:r>
            <w:r>
              <w:rPr>
                <w:rFonts w:ascii="Times New Roman" w:hAnsi="Times New Roman" w:cs="Times New Roman"/>
                <w:spacing w:val="1"/>
                <w:sz w:val="20"/>
                <w:szCs w:val="20"/>
              </w:rPr>
              <w:t>/</w:t>
            </w:r>
            <w:r>
              <w:rPr>
                <w:rFonts w:ascii="Times New Roman" w:hAnsi="Times New Roman" w:cs="Times New Roman"/>
                <w:sz w:val="20"/>
                <w:szCs w:val="20"/>
              </w:rPr>
              <w:t xml:space="preserve">s   </w:t>
            </w:r>
            <w:r>
              <w:rPr>
                <w:rFonts w:ascii="Times New Roman" w:hAnsi="Times New Roman" w:cs="Times New Roman"/>
                <w:spacing w:val="1"/>
                <w:sz w:val="20"/>
                <w:szCs w:val="20"/>
              </w:rPr>
              <w:t xml:space="preserve"> </w:t>
            </w:r>
            <w:r>
              <w:rPr>
                <w:rFonts w:ascii="Times New Roman" w:hAnsi="Times New Roman" w:cs="Times New Roman"/>
                <w:spacing w:val="-2"/>
                <w:sz w:val="20"/>
                <w:szCs w:val="20"/>
              </w:rPr>
              <w:t>G</w:t>
            </w:r>
            <w:r>
              <w:rPr>
                <w:rFonts w:ascii="Times New Roman" w:hAnsi="Times New Roman" w:cs="Times New Roman"/>
                <w:sz w:val="20"/>
                <w:szCs w:val="20"/>
              </w:rPr>
              <w:t>o</w:t>
            </w:r>
            <w:r>
              <w:rPr>
                <w:rFonts w:ascii="Times New Roman" w:hAnsi="Times New Roman" w:cs="Times New Roman"/>
                <w:spacing w:val="-5"/>
                <w:sz w:val="20"/>
                <w:szCs w:val="20"/>
              </w:rPr>
              <w:t>b</w:t>
            </w:r>
            <w:r>
              <w:rPr>
                <w:rFonts w:ascii="Times New Roman" w:hAnsi="Times New Roman" w:cs="Times New Roman"/>
                <w:spacing w:val="1"/>
                <w:sz w:val="20"/>
                <w:szCs w:val="20"/>
              </w:rPr>
              <w:t>i</w:t>
            </w:r>
            <w:r>
              <w:rPr>
                <w:rFonts w:ascii="Times New Roman" w:hAnsi="Times New Roman" w:cs="Times New Roman"/>
                <w:spacing w:val="5"/>
                <w:sz w:val="20"/>
                <w:szCs w:val="20"/>
              </w:rPr>
              <w:t>n</w:t>
            </w:r>
            <w:r>
              <w:rPr>
                <w:rFonts w:ascii="Times New Roman" w:hAnsi="Times New Roman" w:cs="Times New Roman"/>
                <w:sz w:val="20"/>
                <w:szCs w:val="20"/>
              </w:rPr>
              <w:t xml:space="preserve">d   </w:t>
            </w:r>
            <w:r>
              <w:rPr>
                <w:rFonts w:ascii="Times New Roman" w:hAnsi="Times New Roman" w:cs="Times New Roman"/>
                <w:spacing w:val="2"/>
                <w:sz w:val="20"/>
                <w:szCs w:val="20"/>
              </w:rPr>
              <w:t xml:space="preserve"> </w:t>
            </w:r>
            <w:r>
              <w:rPr>
                <w:rFonts w:ascii="Times New Roman" w:hAnsi="Times New Roman" w:cs="Times New Roman"/>
                <w:spacing w:val="-5"/>
                <w:sz w:val="20"/>
                <w:szCs w:val="20"/>
              </w:rPr>
              <w:t>I</w:t>
            </w:r>
            <w:r>
              <w:rPr>
                <w:rFonts w:ascii="Times New Roman" w:hAnsi="Times New Roman" w:cs="Times New Roman"/>
                <w:spacing w:val="5"/>
                <w:sz w:val="20"/>
                <w:szCs w:val="20"/>
              </w:rPr>
              <w:t>n</w:t>
            </w:r>
            <w:r>
              <w:rPr>
                <w:rFonts w:ascii="Times New Roman" w:hAnsi="Times New Roman" w:cs="Times New Roman"/>
                <w:sz w:val="20"/>
                <w:szCs w:val="20"/>
              </w:rPr>
              <w:t>du</w:t>
            </w:r>
            <w:r>
              <w:rPr>
                <w:rFonts w:ascii="Times New Roman" w:hAnsi="Times New Roman" w:cs="Times New Roman"/>
                <w:spacing w:val="-2"/>
                <w:sz w:val="20"/>
                <w:szCs w:val="20"/>
              </w:rPr>
              <w:t>s</w:t>
            </w:r>
            <w:r>
              <w:rPr>
                <w:rFonts w:ascii="Times New Roman" w:hAnsi="Times New Roman" w:cs="Times New Roman"/>
                <w:spacing w:val="-3"/>
                <w:sz w:val="20"/>
                <w:szCs w:val="20"/>
              </w:rPr>
              <w:t>t</w:t>
            </w:r>
            <w:r>
              <w:rPr>
                <w:rFonts w:ascii="Times New Roman" w:hAnsi="Times New Roman" w:cs="Times New Roman"/>
                <w:sz w:val="20"/>
                <w:szCs w:val="20"/>
              </w:rPr>
              <w:t>r</w:t>
            </w:r>
            <w:r>
              <w:rPr>
                <w:rFonts w:ascii="Times New Roman" w:hAnsi="Times New Roman" w:cs="Times New Roman"/>
                <w:spacing w:val="1"/>
                <w:sz w:val="20"/>
                <w:szCs w:val="20"/>
              </w:rPr>
              <w:t>i</w:t>
            </w:r>
            <w:r>
              <w:rPr>
                <w:rFonts w:ascii="Times New Roman" w:hAnsi="Times New Roman" w:cs="Times New Roman"/>
                <w:spacing w:val="-3"/>
                <w:sz w:val="20"/>
                <w:szCs w:val="20"/>
              </w:rPr>
              <w:t>e</w:t>
            </w:r>
            <w:r>
              <w:rPr>
                <w:rFonts w:ascii="Times New Roman" w:hAnsi="Times New Roman" w:cs="Times New Roman"/>
                <w:sz w:val="20"/>
                <w:szCs w:val="20"/>
              </w:rPr>
              <w:t xml:space="preserve">s   </w:t>
            </w:r>
            <w:r>
              <w:rPr>
                <w:rFonts w:ascii="Times New Roman" w:hAnsi="Times New Roman" w:cs="Times New Roman"/>
                <w:spacing w:val="1"/>
                <w:sz w:val="20"/>
                <w:szCs w:val="20"/>
              </w:rPr>
              <w:t xml:space="preserve"> </w:t>
            </w:r>
            <w:r>
              <w:rPr>
                <w:rFonts w:ascii="Times New Roman" w:hAnsi="Times New Roman" w:cs="Times New Roman"/>
                <w:spacing w:val="-2"/>
                <w:sz w:val="20"/>
                <w:szCs w:val="20"/>
              </w:rPr>
              <w:t>P</w:t>
            </w:r>
            <w:r>
              <w:rPr>
                <w:rFonts w:ascii="Times New Roman" w:hAnsi="Times New Roman" w:cs="Times New Roman"/>
                <w:spacing w:val="-5"/>
                <w:sz w:val="20"/>
                <w:szCs w:val="20"/>
              </w:rPr>
              <w:t>v</w:t>
            </w:r>
            <w:r>
              <w:rPr>
                <w:rFonts w:ascii="Times New Roman" w:hAnsi="Times New Roman" w:cs="Times New Roman"/>
                <w:spacing w:val="1"/>
                <w:sz w:val="20"/>
                <w:szCs w:val="20"/>
              </w:rPr>
              <w:t>t</w:t>
            </w:r>
            <w:r>
              <w:rPr>
                <w:rFonts w:ascii="Times New Roman" w:hAnsi="Times New Roman" w:cs="Times New Roman"/>
                <w:sz w:val="20"/>
                <w:szCs w:val="20"/>
              </w:rPr>
              <w:t xml:space="preserve">.   </w:t>
            </w:r>
            <w:r>
              <w:rPr>
                <w:rFonts w:ascii="Times New Roman" w:hAnsi="Times New Roman" w:cs="Times New Roman"/>
                <w:spacing w:val="5"/>
                <w:sz w:val="20"/>
                <w:szCs w:val="20"/>
              </w:rPr>
              <w:t xml:space="preserve"> </w:t>
            </w:r>
            <w:r>
              <w:rPr>
                <w:rFonts w:ascii="Times New Roman" w:hAnsi="Times New Roman" w:cs="Times New Roman"/>
                <w:spacing w:val="-3"/>
                <w:sz w:val="20"/>
                <w:szCs w:val="20"/>
              </w:rPr>
              <w:t>L</w:t>
            </w:r>
            <w:r>
              <w:rPr>
                <w:rFonts w:ascii="Times New Roman" w:hAnsi="Times New Roman" w:cs="Times New Roman"/>
                <w:spacing w:val="1"/>
                <w:sz w:val="20"/>
                <w:szCs w:val="20"/>
              </w:rPr>
              <w:t>t</w:t>
            </w:r>
            <w:r>
              <w:rPr>
                <w:rFonts w:ascii="Times New Roman" w:hAnsi="Times New Roman" w:cs="Times New Roman"/>
                <w:sz w:val="20"/>
                <w:szCs w:val="20"/>
              </w:rPr>
              <w:t>d</w:t>
            </w:r>
            <w:r>
              <w:rPr>
                <w:rFonts w:ascii="Times New Roman" w:hAnsi="Times New Roman" w:cs="Times New Roman"/>
                <w:spacing w:val="2"/>
                <w:sz w:val="20"/>
                <w:szCs w:val="20"/>
              </w:rPr>
              <w:t>.</w:t>
            </w:r>
            <w:r>
              <w:rPr>
                <w:rFonts w:ascii="Times New Roman" w:hAnsi="Times New Roman" w:cs="Times New Roman"/>
                <w:sz w:val="20"/>
                <w:szCs w:val="20"/>
              </w:rPr>
              <w:t xml:space="preserve">,   </w:t>
            </w:r>
            <w:r>
              <w:rPr>
                <w:rFonts w:ascii="Times New Roman" w:hAnsi="Times New Roman" w:cs="Times New Roman"/>
                <w:spacing w:val="5"/>
                <w:sz w:val="20"/>
                <w:szCs w:val="20"/>
              </w:rPr>
              <w:t xml:space="preserve"> </w:t>
            </w:r>
            <w:r>
              <w:rPr>
                <w:rFonts w:ascii="Times New Roman" w:hAnsi="Times New Roman" w:cs="Times New Roman"/>
                <w:spacing w:val="-2"/>
                <w:sz w:val="20"/>
                <w:szCs w:val="20"/>
              </w:rPr>
              <w:t>N</w:t>
            </w:r>
            <w:r>
              <w:rPr>
                <w:rFonts w:ascii="Times New Roman" w:hAnsi="Times New Roman" w:cs="Times New Roman"/>
                <w:spacing w:val="-3"/>
                <w:w w:val="101"/>
                <w:sz w:val="20"/>
                <w:szCs w:val="20"/>
              </w:rPr>
              <w:t>ea</w:t>
            </w:r>
            <w:r>
              <w:rPr>
                <w:rFonts w:ascii="Times New Roman" w:hAnsi="Times New Roman" w:cs="Times New Roman"/>
                <w:sz w:val="20"/>
                <w:szCs w:val="20"/>
              </w:rPr>
              <w:t>r</w:t>
            </w:r>
          </w:p>
          <w:p w:rsidR="002C75C5" w:rsidRDefault="002C75C5" w:rsidP="0076193D">
            <w:pPr>
              <w:widowControl w:val="0"/>
              <w:autoSpaceDE w:val="0"/>
              <w:autoSpaceDN w:val="0"/>
              <w:adjustRightInd w:val="0"/>
              <w:spacing w:after="0" w:line="226" w:lineRule="exact"/>
              <w:ind w:left="100"/>
              <w:rPr>
                <w:rFonts w:ascii="Times New Roman" w:hAnsi="Times New Roman" w:cs="Times New Roman"/>
                <w:sz w:val="20"/>
                <w:szCs w:val="20"/>
              </w:rPr>
            </w:pPr>
            <w:r>
              <w:rPr>
                <w:rFonts w:ascii="Times New Roman" w:hAnsi="Times New Roman" w:cs="Times New Roman"/>
                <w:spacing w:val="-2"/>
                <w:sz w:val="20"/>
                <w:szCs w:val="20"/>
              </w:rPr>
              <w:t>S</w:t>
            </w:r>
            <w:r>
              <w:rPr>
                <w:rFonts w:ascii="Times New Roman" w:hAnsi="Times New Roman" w:cs="Times New Roman"/>
                <w:spacing w:val="1"/>
                <w:sz w:val="20"/>
                <w:szCs w:val="20"/>
              </w:rPr>
              <w:t>a</w:t>
            </w:r>
            <w:r>
              <w:rPr>
                <w:rFonts w:ascii="Times New Roman" w:hAnsi="Times New Roman" w:cs="Times New Roman"/>
                <w:spacing w:val="-5"/>
                <w:sz w:val="20"/>
                <w:szCs w:val="20"/>
              </w:rPr>
              <w:t>f</w:t>
            </w:r>
            <w:r>
              <w:rPr>
                <w:rFonts w:ascii="Times New Roman" w:hAnsi="Times New Roman" w:cs="Times New Roman"/>
                <w:spacing w:val="-3"/>
                <w:sz w:val="20"/>
                <w:szCs w:val="20"/>
              </w:rPr>
              <w:t>e</w:t>
            </w:r>
            <w:r>
              <w:rPr>
                <w:rFonts w:ascii="Times New Roman" w:hAnsi="Times New Roman" w:cs="Times New Roman"/>
                <w:sz w:val="20"/>
                <w:szCs w:val="20"/>
              </w:rPr>
              <w:t>d</w:t>
            </w:r>
            <w:r>
              <w:rPr>
                <w:rFonts w:ascii="Times New Roman" w:hAnsi="Times New Roman" w:cs="Times New Roman"/>
                <w:spacing w:val="1"/>
                <w:sz w:val="20"/>
                <w:szCs w:val="20"/>
              </w:rPr>
              <w:t>a</w:t>
            </w:r>
            <w:r>
              <w:rPr>
                <w:rFonts w:ascii="Times New Roman" w:hAnsi="Times New Roman" w:cs="Times New Roman"/>
                <w:spacing w:val="-5"/>
                <w:sz w:val="20"/>
                <w:szCs w:val="20"/>
              </w:rPr>
              <w:t>b</w:t>
            </w:r>
            <w:r>
              <w:rPr>
                <w:rFonts w:ascii="Times New Roman" w:hAnsi="Times New Roman" w:cs="Times New Roman"/>
                <w:spacing w:val="1"/>
                <w:sz w:val="20"/>
                <w:szCs w:val="20"/>
              </w:rPr>
              <w:t>a</w:t>
            </w:r>
            <w:r>
              <w:rPr>
                <w:rFonts w:ascii="Times New Roman" w:hAnsi="Times New Roman" w:cs="Times New Roman"/>
                <w:sz w:val="20"/>
                <w:szCs w:val="20"/>
              </w:rPr>
              <w:t>d</w:t>
            </w:r>
            <w:r>
              <w:rPr>
                <w:rFonts w:ascii="Times New Roman" w:hAnsi="Times New Roman" w:cs="Times New Roman"/>
                <w:spacing w:val="44"/>
                <w:sz w:val="20"/>
                <w:szCs w:val="20"/>
              </w:rPr>
              <w:t xml:space="preserve"> </w:t>
            </w:r>
            <w:r>
              <w:rPr>
                <w:rFonts w:ascii="Times New Roman" w:hAnsi="Times New Roman" w:cs="Times New Roman"/>
                <w:spacing w:val="-5"/>
                <w:sz w:val="20"/>
                <w:szCs w:val="20"/>
              </w:rPr>
              <w:t>R</w:t>
            </w:r>
            <w:r>
              <w:rPr>
                <w:rFonts w:ascii="Times New Roman" w:hAnsi="Times New Roman" w:cs="Times New Roman"/>
                <w:spacing w:val="1"/>
                <w:sz w:val="20"/>
                <w:szCs w:val="20"/>
              </w:rPr>
              <w:t>a</w:t>
            </w:r>
            <w:r>
              <w:rPr>
                <w:rFonts w:ascii="Times New Roman" w:hAnsi="Times New Roman" w:cs="Times New Roman"/>
                <w:spacing w:val="6"/>
                <w:sz w:val="20"/>
                <w:szCs w:val="20"/>
              </w:rPr>
              <w:t>i</w:t>
            </w:r>
            <w:r>
              <w:rPr>
                <w:rFonts w:ascii="Times New Roman" w:hAnsi="Times New Roman" w:cs="Times New Roman"/>
                <w:spacing w:val="-6"/>
                <w:sz w:val="20"/>
                <w:szCs w:val="20"/>
              </w:rPr>
              <w:t>w</w:t>
            </w:r>
            <w:r>
              <w:rPr>
                <w:rFonts w:ascii="Times New Roman" w:hAnsi="Times New Roman" w:cs="Times New Roman"/>
                <w:spacing w:val="6"/>
                <w:sz w:val="20"/>
                <w:szCs w:val="20"/>
              </w:rPr>
              <w:t>a</w:t>
            </w:r>
            <w:r>
              <w:rPr>
                <w:rFonts w:ascii="Times New Roman" w:hAnsi="Times New Roman" w:cs="Times New Roman"/>
                <w:sz w:val="20"/>
                <w:szCs w:val="20"/>
              </w:rPr>
              <w:t>y</w:t>
            </w:r>
            <w:r>
              <w:rPr>
                <w:rFonts w:ascii="Times New Roman" w:hAnsi="Times New Roman" w:cs="Times New Roman"/>
                <w:spacing w:val="33"/>
                <w:sz w:val="20"/>
                <w:szCs w:val="20"/>
              </w:rPr>
              <w:t xml:space="preserve"> </w:t>
            </w:r>
            <w:r>
              <w:rPr>
                <w:rFonts w:ascii="Times New Roman" w:hAnsi="Times New Roman" w:cs="Times New Roman"/>
                <w:sz w:val="20"/>
                <w:szCs w:val="20"/>
              </w:rPr>
              <w:t>C</w:t>
            </w:r>
            <w:r>
              <w:rPr>
                <w:rFonts w:ascii="Times New Roman" w:hAnsi="Times New Roman" w:cs="Times New Roman"/>
                <w:spacing w:val="5"/>
                <w:sz w:val="20"/>
                <w:szCs w:val="20"/>
              </w:rPr>
              <w:t>r</w:t>
            </w:r>
            <w:r>
              <w:rPr>
                <w:rFonts w:ascii="Times New Roman" w:hAnsi="Times New Roman" w:cs="Times New Roman"/>
                <w:spacing w:val="-5"/>
                <w:sz w:val="20"/>
                <w:szCs w:val="20"/>
              </w:rPr>
              <w:t>o</w:t>
            </w:r>
            <w:r>
              <w:rPr>
                <w:rFonts w:ascii="Times New Roman" w:hAnsi="Times New Roman" w:cs="Times New Roman"/>
                <w:spacing w:val="-2"/>
                <w:sz w:val="20"/>
                <w:szCs w:val="20"/>
              </w:rPr>
              <w:t>ss</w:t>
            </w:r>
            <w:r>
              <w:rPr>
                <w:rFonts w:ascii="Times New Roman" w:hAnsi="Times New Roman" w:cs="Times New Roman"/>
                <w:spacing w:val="1"/>
                <w:sz w:val="20"/>
                <w:szCs w:val="20"/>
              </w:rPr>
              <w:t>i</w:t>
            </w:r>
            <w:r>
              <w:rPr>
                <w:rFonts w:ascii="Times New Roman" w:hAnsi="Times New Roman" w:cs="Times New Roman"/>
                <w:spacing w:val="5"/>
                <w:sz w:val="20"/>
                <w:szCs w:val="20"/>
              </w:rPr>
              <w:t>n</w:t>
            </w:r>
            <w:r>
              <w:rPr>
                <w:rFonts w:ascii="Times New Roman" w:hAnsi="Times New Roman" w:cs="Times New Roman"/>
                <w:spacing w:val="-5"/>
                <w:sz w:val="20"/>
                <w:szCs w:val="20"/>
              </w:rPr>
              <w:t>g</w:t>
            </w:r>
            <w:r>
              <w:rPr>
                <w:rFonts w:ascii="Times New Roman" w:hAnsi="Times New Roman" w:cs="Times New Roman"/>
                <w:sz w:val="20"/>
                <w:szCs w:val="20"/>
              </w:rPr>
              <w:t>,</w:t>
            </w:r>
            <w:r>
              <w:rPr>
                <w:rFonts w:ascii="Times New Roman" w:hAnsi="Times New Roman" w:cs="Times New Roman"/>
                <w:spacing w:val="44"/>
                <w:sz w:val="20"/>
                <w:szCs w:val="20"/>
              </w:rPr>
              <w:t xml:space="preserve"> </w:t>
            </w:r>
            <w:r>
              <w:rPr>
                <w:rFonts w:ascii="Times New Roman" w:hAnsi="Times New Roman" w:cs="Times New Roman"/>
                <w:spacing w:val="-3"/>
                <w:sz w:val="20"/>
                <w:szCs w:val="20"/>
              </w:rPr>
              <w:t>L</w:t>
            </w:r>
            <w:r>
              <w:rPr>
                <w:rFonts w:ascii="Times New Roman" w:hAnsi="Times New Roman" w:cs="Times New Roman"/>
                <w:sz w:val="20"/>
                <w:szCs w:val="20"/>
              </w:rPr>
              <w:t>u</w:t>
            </w:r>
            <w:r>
              <w:rPr>
                <w:rFonts w:ascii="Times New Roman" w:hAnsi="Times New Roman" w:cs="Times New Roman"/>
                <w:spacing w:val="-3"/>
                <w:sz w:val="20"/>
                <w:szCs w:val="20"/>
              </w:rPr>
              <w:t>c</w:t>
            </w:r>
            <w:r>
              <w:rPr>
                <w:rFonts w:ascii="Times New Roman" w:hAnsi="Times New Roman" w:cs="Times New Roman"/>
                <w:sz w:val="20"/>
                <w:szCs w:val="20"/>
              </w:rPr>
              <w:t>k</w:t>
            </w:r>
            <w:r>
              <w:rPr>
                <w:rFonts w:ascii="Times New Roman" w:hAnsi="Times New Roman" w:cs="Times New Roman"/>
                <w:spacing w:val="5"/>
                <w:sz w:val="20"/>
                <w:szCs w:val="20"/>
              </w:rPr>
              <w:t>n</w:t>
            </w:r>
            <w:r>
              <w:rPr>
                <w:rFonts w:ascii="Times New Roman" w:hAnsi="Times New Roman" w:cs="Times New Roman"/>
                <w:spacing w:val="-5"/>
                <w:sz w:val="20"/>
                <w:szCs w:val="20"/>
              </w:rPr>
              <w:t>o</w:t>
            </w:r>
            <w:r>
              <w:rPr>
                <w:rFonts w:ascii="Times New Roman" w:hAnsi="Times New Roman" w:cs="Times New Roman"/>
                <w:sz w:val="20"/>
                <w:szCs w:val="20"/>
              </w:rPr>
              <w:t>w</w:t>
            </w:r>
            <w:r>
              <w:rPr>
                <w:rFonts w:ascii="Times New Roman" w:hAnsi="Times New Roman" w:cs="Times New Roman"/>
                <w:spacing w:val="39"/>
                <w:sz w:val="20"/>
                <w:szCs w:val="20"/>
              </w:rPr>
              <w:t xml:space="preserve"> </w:t>
            </w:r>
            <w:r>
              <w:rPr>
                <w:rFonts w:ascii="Times New Roman" w:hAnsi="Times New Roman" w:cs="Times New Roman"/>
                <w:sz w:val="20"/>
                <w:szCs w:val="20"/>
              </w:rPr>
              <w:t>R</w:t>
            </w:r>
            <w:r>
              <w:rPr>
                <w:rFonts w:ascii="Times New Roman" w:hAnsi="Times New Roman" w:cs="Times New Roman"/>
                <w:spacing w:val="-5"/>
                <w:sz w:val="20"/>
                <w:szCs w:val="20"/>
              </w:rPr>
              <w:t>o</w:t>
            </w:r>
            <w:r>
              <w:rPr>
                <w:rFonts w:ascii="Times New Roman" w:hAnsi="Times New Roman" w:cs="Times New Roman"/>
                <w:spacing w:val="1"/>
                <w:w w:val="101"/>
                <w:sz w:val="20"/>
                <w:szCs w:val="20"/>
              </w:rPr>
              <w:t>a</w:t>
            </w:r>
            <w:r>
              <w:rPr>
                <w:rFonts w:ascii="Times New Roman" w:hAnsi="Times New Roman" w:cs="Times New Roman"/>
                <w:sz w:val="20"/>
                <w:szCs w:val="20"/>
              </w:rPr>
              <w:t>d,</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pacing w:val="-5"/>
                <w:sz w:val="20"/>
                <w:szCs w:val="20"/>
              </w:rPr>
              <w:t>B</w:t>
            </w:r>
            <w:r>
              <w:rPr>
                <w:rFonts w:ascii="Times New Roman" w:hAnsi="Times New Roman" w:cs="Times New Roman"/>
                <w:spacing w:val="1"/>
                <w:sz w:val="20"/>
                <w:szCs w:val="20"/>
              </w:rPr>
              <w:t>a</w:t>
            </w:r>
            <w:r>
              <w:rPr>
                <w:rFonts w:ascii="Times New Roman" w:hAnsi="Times New Roman" w:cs="Times New Roman"/>
                <w:spacing w:val="5"/>
                <w:sz w:val="20"/>
                <w:szCs w:val="20"/>
              </w:rPr>
              <w:t>r</w:t>
            </w:r>
            <w:r>
              <w:rPr>
                <w:rFonts w:ascii="Times New Roman" w:hAnsi="Times New Roman" w:cs="Times New Roman"/>
                <w:spacing w:val="1"/>
                <w:sz w:val="20"/>
                <w:szCs w:val="20"/>
              </w:rPr>
              <w:t>a</w:t>
            </w:r>
            <w:r>
              <w:rPr>
                <w:rFonts w:ascii="Times New Roman" w:hAnsi="Times New Roman" w:cs="Times New Roman"/>
                <w:spacing w:val="-5"/>
                <w:sz w:val="20"/>
                <w:szCs w:val="20"/>
              </w:rPr>
              <w:t>b</w:t>
            </w:r>
            <w:r>
              <w:rPr>
                <w:rFonts w:ascii="Times New Roman" w:hAnsi="Times New Roman" w:cs="Times New Roman"/>
                <w:spacing w:val="-3"/>
                <w:sz w:val="20"/>
                <w:szCs w:val="20"/>
              </w:rPr>
              <w:t>a</w:t>
            </w:r>
            <w:r>
              <w:rPr>
                <w:rFonts w:ascii="Times New Roman" w:hAnsi="Times New Roman" w:cs="Times New Roman"/>
                <w:spacing w:val="5"/>
                <w:sz w:val="20"/>
                <w:szCs w:val="20"/>
              </w:rPr>
              <w:t>n</w:t>
            </w:r>
            <w:r>
              <w:rPr>
                <w:rFonts w:ascii="Times New Roman" w:hAnsi="Times New Roman" w:cs="Times New Roman"/>
                <w:spacing w:val="-5"/>
                <w:sz w:val="20"/>
                <w:szCs w:val="20"/>
              </w:rPr>
              <w:t>k</w:t>
            </w:r>
            <w:r>
              <w:rPr>
                <w:rFonts w:ascii="Times New Roman" w:hAnsi="Times New Roman" w:cs="Times New Roman"/>
                <w:sz w:val="20"/>
                <w:szCs w:val="20"/>
              </w:rPr>
              <w:t>i</w:t>
            </w:r>
            <w:r>
              <w:rPr>
                <w:rFonts w:ascii="Times New Roman" w:hAnsi="Times New Roman" w:cs="Times New Roman"/>
                <w:spacing w:val="2"/>
                <w:sz w:val="20"/>
                <w:szCs w:val="20"/>
              </w:rPr>
              <w:t xml:space="preserve"> </w:t>
            </w:r>
            <w:r>
              <w:rPr>
                <w:rFonts w:ascii="Times New Roman" w:hAnsi="Times New Roman" w:cs="Times New Roman"/>
                <w:sz w:val="20"/>
                <w:szCs w:val="20"/>
              </w:rPr>
              <w:t>(</w:t>
            </w:r>
            <w:r>
              <w:rPr>
                <w:rFonts w:ascii="Times New Roman" w:hAnsi="Times New Roman" w:cs="Times New Roman"/>
                <w:spacing w:val="-6"/>
                <w:sz w:val="20"/>
                <w:szCs w:val="20"/>
              </w:rPr>
              <w:t>U</w:t>
            </w:r>
            <w:r>
              <w:rPr>
                <w:rFonts w:ascii="Times New Roman" w:hAnsi="Times New Roman" w:cs="Times New Roman"/>
                <w:spacing w:val="-2"/>
                <w:sz w:val="20"/>
                <w:szCs w:val="20"/>
              </w:rPr>
              <w:t>P</w:t>
            </w:r>
            <w:r>
              <w:rPr>
                <w:rFonts w:ascii="Times New Roman" w:hAnsi="Times New Roman" w:cs="Times New Roman"/>
                <w:spacing w:val="2"/>
                <w:sz w:val="20"/>
                <w:szCs w:val="20"/>
              </w:rPr>
              <w:t>)</w:t>
            </w:r>
            <w:r>
              <w:rPr>
                <w:rFonts w:ascii="Times New Roman" w:hAnsi="Times New Roman" w:cs="Times New Roman"/>
                <w:sz w:val="20"/>
                <w:szCs w:val="20"/>
              </w:rPr>
              <w:t>-225001</w:t>
            </w:r>
          </w:p>
        </w:tc>
      </w:tr>
      <w:tr w:rsidR="002C75C5" w:rsidTr="002C75C5">
        <w:trPr>
          <w:trHeight w:hRule="exact" w:val="471"/>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5" w:lineRule="exact"/>
              <w:ind w:left="175" w:right="180"/>
              <w:jc w:val="center"/>
              <w:rPr>
                <w:rFonts w:ascii="Times New Roman" w:hAnsi="Times New Roman" w:cs="Times New Roman"/>
                <w:sz w:val="24"/>
                <w:szCs w:val="24"/>
              </w:rPr>
            </w:pPr>
            <w:r>
              <w:rPr>
                <w:rFonts w:ascii="Times New Roman" w:hAnsi="Times New Roman" w:cs="Times New Roman"/>
                <w:sz w:val="20"/>
                <w:szCs w:val="20"/>
              </w:rPr>
              <w:t>15</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5" w:lineRule="exact"/>
              <w:ind w:left="100"/>
              <w:rPr>
                <w:rFonts w:ascii="Times New Roman" w:hAnsi="Times New Roman" w:cs="Times New Roman"/>
                <w:sz w:val="24"/>
                <w:szCs w:val="24"/>
              </w:rPr>
            </w:pPr>
            <w:r>
              <w:rPr>
                <w:rFonts w:ascii="Times New Roman" w:hAnsi="Times New Roman" w:cs="Times New Roman"/>
                <w:spacing w:val="-2"/>
                <w:sz w:val="20"/>
                <w:szCs w:val="20"/>
              </w:rPr>
              <w:t>G</w:t>
            </w:r>
            <w:r>
              <w:rPr>
                <w:rFonts w:ascii="Times New Roman" w:hAnsi="Times New Roman" w:cs="Times New Roman"/>
                <w:spacing w:val="-3"/>
                <w:sz w:val="20"/>
                <w:szCs w:val="20"/>
              </w:rPr>
              <w:t>a</w:t>
            </w:r>
            <w:r>
              <w:rPr>
                <w:rFonts w:ascii="Times New Roman" w:hAnsi="Times New Roman" w:cs="Times New Roman"/>
                <w:spacing w:val="5"/>
                <w:sz w:val="20"/>
                <w:szCs w:val="20"/>
              </w:rPr>
              <w:t>n</w:t>
            </w:r>
            <w:r>
              <w:rPr>
                <w:rFonts w:ascii="Times New Roman" w:hAnsi="Times New Roman" w:cs="Times New Roman"/>
                <w:spacing w:val="-3"/>
                <w:sz w:val="20"/>
                <w:szCs w:val="20"/>
              </w:rPr>
              <w:t>e</w:t>
            </w:r>
            <w:r>
              <w:rPr>
                <w:rFonts w:ascii="Times New Roman" w:hAnsi="Times New Roman" w:cs="Times New Roman"/>
                <w:spacing w:val="-2"/>
                <w:sz w:val="20"/>
                <w:szCs w:val="20"/>
              </w:rPr>
              <w:t>s</w:t>
            </w:r>
            <w:r>
              <w:rPr>
                <w:rFonts w:ascii="Times New Roman" w:hAnsi="Times New Roman" w:cs="Times New Roman"/>
                <w:sz w:val="20"/>
                <w:szCs w:val="20"/>
              </w:rPr>
              <w:t>h</w:t>
            </w:r>
            <w:r>
              <w:rPr>
                <w:rFonts w:ascii="Times New Roman" w:hAnsi="Times New Roman" w:cs="Times New Roman"/>
                <w:spacing w:val="5"/>
                <w:sz w:val="20"/>
                <w:szCs w:val="20"/>
              </w:rPr>
              <w:t xml:space="preserve"> </w:t>
            </w:r>
            <w:r>
              <w:rPr>
                <w:rFonts w:ascii="Times New Roman" w:hAnsi="Times New Roman" w:cs="Times New Roman"/>
                <w:sz w:val="20"/>
                <w:szCs w:val="20"/>
              </w:rPr>
              <w:t>Cu</w:t>
            </w:r>
            <w:r>
              <w:rPr>
                <w:rFonts w:ascii="Times New Roman" w:hAnsi="Times New Roman" w:cs="Times New Roman"/>
                <w:spacing w:val="-3"/>
                <w:sz w:val="20"/>
                <w:szCs w:val="20"/>
              </w:rPr>
              <w:t>l</w:t>
            </w:r>
            <w:r>
              <w:rPr>
                <w:rFonts w:ascii="Times New Roman" w:hAnsi="Times New Roman" w:cs="Times New Roman"/>
                <w:spacing w:val="1"/>
                <w:w w:val="101"/>
                <w:sz w:val="20"/>
                <w:szCs w:val="20"/>
              </w:rPr>
              <w:t>ti</w:t>
            </w:r>
            <w:r>
              <w:rPr>
                <w:rFonts w:ascii="Times New Roman" w:hAnsi="Times New Roman" w:cs="Times New Roman"/>
                <w:spacing w:val="-5"/>
                <w:sz w:val="20"/>
                <w:szCs w:val="20"/>
              </w:rPr>
              <w:t>v</w:t>
            </w:r>
            <w:r>
              <w:rPr>
                <w:rFonts w:ascii="Times New Roman" w:hAnsi="Times New Roman" w:cs="Times New Roman"/>
                <w:spacing w:val="1"/>
                <w:w w:val="101"/>
                <w:sz w:val="20"/>
                <w:szCs w:val="20"/>
              </w:rPr>
              <w:t>at</w:t>
            </w:r>
            <w:r>
              <w:rPr>
                <w:rFonts w:ascii="Times New Roman" w:hAnsi="Times New Roman" w:cs="Times New Roman"/>
                <w:spacing w:val="-10"/>
                <w:sz w:val="20"/>
                <w:szCs w:val="20"/>
              </w:rPr>
              <w:t>o</w:t>
            </w:r>
            <w:r>
              <w:rPr>
                <w:rFonts w:ascii="Times New Roman" w:hAnsi="Times New Roman" w:cs="Times New Roman"/>
                <w:sz w:val="20"/>
                <w:szCs w:val="20"/>
              </w:rPr>
              <w:t>r</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5" w:lineRule="exact"/>
              <w:ind w:left="100"/>
              <w:rPr>
                <w:rFonts w:ascii="Times New Roman" w:hAnsi="Times New Roman" w:cs="Times New Roman"/>
                <w:sz w:val="24"/>
                <w:szCs w:val="24"/>
              </w:rPr>
            </w:pPr>
            <w:r>
              <w:rPr>
                <w:rFonts w:ascii="Times New Roman" w:hAnsi="Times New Roman" w:cs="Times New Roman"/>
                <w:sz w:val="20"/>
                <w:szCs w:val="20"/>
              </w:rPr>
              <w:t>I</w:t>
            </w:r>
            <w:r>
              <w:rPr>
                <w:rFonts w:ascii="Times New Roman" w:hAnsi="Times New Roman" w:cs="Times New Roman"/>
                <w:spacing w:val="1"/>
                <w:sz w:val="20"/>
                <w:szCs w:val="20"/>
              </w:rPr>
              <w:t>m</w:t>
            </w:r>
            <w:r>
              <w:rPr>
                <w:rFonts w:ascii="Times New Roman" w:hAnsi="Times New Roman" w:cs="Times New Roman"/>
                <w:sz w:val="20"/>
                <w:szCs w:val="20"/>
              </w:rPr>
              <w:t>p</w:t>
            </w:r>
            <w:r>
              <w:rPr>
                <w:rFonts w:ascii="Times New Roman" w:hAnsi="Times New Roman" w:cs="Times New Roman"/>
                <w:spacing w:val="-2"/>
                <w:sz w:val="20"/>
                <w:szCs w:val="20"/>
              </w:rPr>
              <w:t>.</w:t>
            </w:r>
            <w:r>
              <w:rPr>
                <w:rFonts w:ascii="Times New Roman" w:hAnsi="Times New Roman" w:cs="Times New Roman"/>
                <w:sz w:val="20"/>
                <w:szCs w:val="20"/>
              </w:rPr>
              <w:t>40</w:t>
            </w:r>
            <w:r>
              <w:rPr>
                <w:rFonts w:ascii="Times New Roman" w:hAnsi="Times New Roman" w:cs="Times New Roman"/>
                <w:spacing w:val="1"/>
                <w:sz w:val="20"/>
                <w:szCs w:val="20"/>
              </w:rPr>
              <w:t>/</w:t>
            </w:r>
            <w:r>
              <w:rPr>
                <w:rFonts w:ascii="Times New Roman" w:hAnsi="Times New Roman" w:cs="Times New Roman"/>
                <w:spacing w:val="-5"/>
                <w:sz w:val="20"/>
                <w:szCs w:val="20"/>
              </w:rPr>
              <w:t>7</w:t>
            </w:r>
            <w:r>
              <w:rPr>
                <w:rFonts w:ascii="Times New Roman" w:hAnsi="Times New Roman" w:cs="Times New Roman"/>
                <w:sz w:val="20"/>
                <w:szCs w:val="20"/>
              </w:rPr>
              <w:t>7</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5" w:lineRule="exact"/>
              <w:ind w:left="105"/>
              <w:rPr>
                <w:rFonts w:ascii="Times New Roman" w:hAnsi="Times New Roman" w:cs="Times New Roman"/>
                <w:sz w:val="24"/>
                <w:szCs w:val="24"/>
              </w:rPr>
            </w:pPr>
            <w:r>
              <w:rPr>
                <w:rFonts w:ascii="Times New Roman" w:hAnsi="Times New Roman" w:cs="Times New Roman"/>
                <w:spacing w:val="-2"/>
                <w:sz w:val="20"/>
                <w:szCs w:val="20"/>
              </w:rPr>
              <w:t>M</w:t>
            </w:r>
            <w:r>
              <w:rPr>
                <w:rFonts w:ascii="Times New Roman" w:hAnsi="Times New Roman" w:cs="Times New Roman"/>
                <w:spacing w:val="-3"/>
                <w:sz w:val="20"/>
                <w:szCs w:val="20"/>
              </w:rPr>
              <w:t>a</w:t>
            </w:r>
            <w:r>
              <w:rPr>
                <w:rFonts w:ascii="Times New Roman" w:hAnsi="Times New Roman" w:cs="Times New Roman"/>
                <w:spacing w:val="5"/>
                <w:sz w:val="20"/>
                <w:szCs w:val="20"/>
              </w:rPr>
              <w:t>r</w:t>
            </w:r>
            <w:r>
              <w:rPr>
                <w:rFonts w:ascii="Times New Roman" w:hAnsi="Times New Roman" w:cs="Times New Roman"/>
                <w:spacing w:val="-3"/>
                <w:sz w:val="20"/>
                <w:szCs w:val="20"/>
              </w:rPr>
              <w:t>c</w:t>
            </w:r>
            <w:r>
              <w:rPr>
                <w:rFonts w:ascii="Times New Roman" w:hAnsi="Times New Roman" w:cs="Times New Roman"/>
                <w:sz w:val="20"/>
                <w:szCs w:val="20"/>
              </w:rPr>
              <w:t>h,</w:t>
            </w:r>
            <w:r>
              <w:rPr>
                <w:rFonts w:ascii="Times New Roman" w:hAnsi="Times New Roman" w:cs="Times New Roman"/>
                <w:spacing w:val="2"/>
                <w:sz w:val="20"/>
                <w:szCs w:val="20"/>
              </w:rPr>
              <w:t xml:space="preserve"> </w:t>
            </w:r>
            <w:r>
              <w:rPr>
                <w:rFonts w:ascii="Times New Roman" w:hAnsi="Times New Roman" w:cs="Times New Roman"/>
                <w:sz w:val="20"/>
                <w:szCs w:val="20"/>
              </w:rPr>
              <w:t>2009</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6" w:lineRule="exact"/>
              <w:ind w:left="100" w:right="65"/>
              <w:rPr>
                <w:rFonts w:ascii="Times New Roman" w:hAnsi="Times New Roman" w:cs="Times New Roman"/>
                <w:sz w:val="20"/>
                <w:szCs w:val="20"/>
              </w:rPr>
            </w:pPr>
            <w:r>
              <w:rPr>
                <w:rFonts w:ascii="Times New Roman" w:hAnsi="Times New Roman" w:cs="Times New Roman"/>
                <w:spacing w:val="-2"/>
                <w:sz w:val="20"/>
                <w:szCs w:val="20"/>
              </w:rPr>
              <w:t>M</w:t>
            </w:r>
            <w:r>
              <w:rPr>
                <w:rFonts w:ascii="Times New Roman" w:hAnsi="Times New Roman" w:cs="Times New Roman"/>
                <w:spacing w:val="1"/>
                <w:sz w:val="20"/>
                <w:szCs w:val="20"/>
              </w:rPr>
              <w:t>/</w:t>
            </w:r>
            <w:r>
              <w:rPr>
                <w:rFonts w:ascii="Times New Roman" w:hAnsi="Times New Roman" w:cs="Times New Roman"/>
                <w:sz w:val="20"/>
                <w:szCs w:val="20"/>
              </w:rPr>
              <w:t xml:space="preserve">s  </w:t>
            </w:r>
            <w:r>
              <w:rPr>
                <w:rFonts w:ascii="Times New Roman" w:hAnsi="Times New Roman" w:cs="Times New Roman"/>
                <w:spacing w:val="22"/>
                <w:sz w:val="20"/>
                <w:szCs w:val="20"/>
              </w:rPr>
              <w:t xml:space="preserve"> </w:t>
            </w:r>
            <w:r>
              <w:rPr>
                <w:rFonts w:ascii="Times New Roman" w:hAnsi="Times New Roman" w:cs="Times New Roman"/>
                <w:spacing w:val="-2"/>
                <w:sz w:val="20"/>
                <w:szCs w:val="20"/>
              </w:rPr>
              <w:t>G</w:t>
            </w:r>
            <w:r>
              <w:rPr>
                <w:rFonts w:ascii="Times New Roman" w:hAnsi="Times New Roman" w:cs="Times New Roman"/>
                <w:spacing w:val="-3"/>
                <w:sz w:val="20"/>
                <w:szCs w:val="20"/>
              </w:rPr>
              <w:t>a</w:t>
            </w:r>
            <w:r>
              <w:rPr>
                <w:rFonts w:ascii="Times New Roman" w:hAnsi="Times New Roman" w:cs="Times New Roman"/>
                <w:spacing w:val="5"/>
                <w:sz w:val="20"/>
                <w:szCs w:val="20"/>
              </w:rPr>
              <w:t>n</w:t>
            </w:r>
            <w:r>
              <w:rPr>
                <w:rFonts w:ascii="Times New Roman" w:hAnsi="Times New Roman" w:cs="Times New Roman"/>
                <w:spacing w:val="-3"/>
                <w:sz w:val="20"/>
                <w:szCs w:val="20"/>
              </w:rPr>
              <w:t>e</w:t>
            </w:r>
            <w:r>
              <w:rPr>
                <w:rFonts w:ascii="Times New Roman" w:hAnsi="Times New Roman" w:cs="Times New Roman"/>
                <w:spacing w:val="-2"/>
                <w:sz w:val="20"/>
                <w:szCs w:val="20"/>
              </w:rPr>
              <w:t>s</w:t>
            </w:r>
            <w:r>
              <w:rPr>
                <w:rFonts w:ascii="Times New Roman" w:hAnsi="Times New Roman" w:cs="Times New Roman"/>
                <w:sz w:val="20"/>
                <w:szCs w:val="20"/>
              </w:rPr>
              <w:t xml:space="preserve">h  </w:t>
            </w:r>
            <w:r>
              <w:rPr>
                <w:rFonts w:ascii="Times New Roman" w:hAnsi="Times New Roman" w:cs="Times New Roman"/>
                <w:spacing w:val="25"/>
                <w:sz w:val="20"/>
                <w:szCs w:val="20"/>
              </w:rPr>
              <w:t xml:space="preserve"> </w:t>
            </w:r>
            <w:r>
              <w:rPr>
                <w:rFonts w:ascii="Times New Roman" w:hAnsi="Times New Roman" w:cs="Times New Roman"/>
                <w:spacing w:val="-2"/>
                <w:sz w:val="20"/>
                <w:szCs w:val="20"/>
              </w:rPr>
              <w:t>A</w:t>
            </w:r>
            <w:r>
              <w:rPr>
                <w:rFonts w:ascii="Times New Roman" w:hAnsi="Times New Roman" w:cs="Times New Roman"/>
                <w:spacing w:val="-5"/>
                <w:sz w:val="20"/>
                <w:szCs w:val="20"/>
              </w:rPr>
              <w:t>g</w:t>
            </w:r>
            <w:r>
              <w:rPr>
                <w:rFonts w:ascii="Times New Roman" w:hAnsi="Times New Roman" w:cs="Times New Roman"/>
                <w:spacing w:val="5"/>
                <w:sz w:val="20"/>
                <w:szCs w:val="20"/>
              </w:rPr>
              <w:t>r</w:t>
            </w:r>
            <w:r>
              <w:rPr>
                <w:rFonts w:ascii="Times New Roman" w:hAnsi="Times New Roman" w:cs="Times New Roman"/>
                <w:sz w:val="20"/>
                <w:szCs w:val="20"/>
              </w:rPr>
              <w:t xml:space="preserve">o  </w:t>
            </w:r>
            <w:r>
              <w:rPr>
                <w:rFonts w:ascii="Times New Roman" w:hAnsi="Times New Roman" w:cs="Times New Roman"/>
                <w:spacing w:val="18"/>
                <w:sz w:val="20"/>
                <w:szCs w:val="20"/>
              </w:rPr>
              <w:t xml:space="preserve"> </w:t>
            </w:r>
            <w:r>
              <w:rPr>
                <w:rFonts w:ascii="Times New Roman" w:hAnsi="Times New Roman" w:cs="Times New Roman"/>
                <w:spacing w:val="1"/>
                <w:sz w:val="20"/>
                <w:szCs w:val="20"/>
              </w:rPr>
              <w:t>E</w:t>
            </w:r>
            <w:r>
              <w:rPr>
                <w:rFonts w:ascii="Times New Roman" w:hAnsi="Times New Roman" w:cs="Times New Roman"/>
                <w:sz w:val="20"/>
                <w:szCs w:val="20"/>
              </w:rPr>
              <w:t>qu</w:t>
            </w:r>
            <w:r>
              <w:rPr>
                <w:rFonts w:ascii="Times New Roman" w:hAnsi="Times New Roman" w:cs="Times New Roman"/>
                <w:spacing w:val="-3"/>
                <w:sz w:val="20"/>
                <w:szCs w:val="20"/>
              </w:rPr>
              <w:t>i</w:t>
            </w:r>
            <w:r>
              <w:rPr>
                <w:rFonts w:ascii="Times New Roman" w:hAnsi="Times New Roman" w:cs="Times New Roman"/>
                <w:sz w:val="20"/>
                <w:szCs w:val="20"/>
              </w:rPr>
              <w:t>p</w:t>
            </w:r>
            <w:r>
              <w:rPr>
                <w:rFonts w:ascii="Times New Roman" w:hAnsi="Times New Roman" w:cs="Times New Roman"/>
                <w:spacing w:val="1"/>
                <w:sz w:val="20"/>
                <w:szCs w:val="20"/>
              </w:rPr>
              <w:t>m</w:t>
            </w:r>
            <w:r>
              <w:rPr>
                <w:rFonts w:ascii="Times New Roman" w:hAnsi="Times New Roman" w:cs="Times New Roman"/>
                <w:spacing w:val="-8"/>
                <w:sz w:val="20"/>
                <w:szCs w:val="20"/>
              </w:rPr>
              <w:t>e</w:t>
            </w:r>
            <w:r>
              <w:rPr>
                <w:rFonts w:ascii="Times New Roman" w:hAnsi="Times New Roman" w:cs="Times New Roman"/>
                <w:spacing w:val="5"/>
                <w:sz w:val="20"/>
                <w:szCs w:val="20"/>
              </w:rPr>
              <w:t>n</w:t>
            </w:r>
            <w:r>
              <w:rPr>
                <w:rFonts w:ascii="Times New Roman" w:hAnsi="Times New Roman" w:cs="Times New Roman"/>
                <w:spacing w:val="1"/>
                <w:sz w:val="20"/>
                <w:szCs w:val="20"/>
              </w:rPr>
              <w:t>t</w:t>
            </w:r>
            <w:r>
              <w:rPr>
                <w:rFonts w:ascii="Times New Roman" w:hAnsi="Times New Roman" w:cs="Times New Roman"/>
                <w:spacing w:val="-6"/>
                <w:sz w:val="20"/>
                <w:szCs w:val="20"/>
              </w:rPr>
              <w:t>s</w:t>
            </w:r>
            <w:r>
              <w:rPr>
                <w:rFonts w:ascii="Times New Roman" w:hAnsi="Times New Roman" w:cs="Times New Roman"/>
                <w:sz w:val="20"/>
                <w:szCs w:val="20"/>
              </w:rPr>
              <w:t xml:space="preserve">,  </w:t>
            </w:r>
            <w:r>
              <w:rPr>
                <w:rFonts w:ascii="Times New Roman" w:hAnsi="Times New Roman" w:cs="Times New Roman"/>
                <w:spacing w:val="26"/>
                <w:sz w:val="20"/>
                <w:szCs w:val="20"/>
              </w:rPr>
              <w:t xml:space="preserve"> </w:t>
            </w:r>
            <w:r>
              <w:rPr>
                <w:rFonts w:ascii="Times New Roman" w:hAnsi="Times New Roman" w:cs="Times New Roman"/>
                <w:spacing w:val="-2"/>
                <w:sz w:val="20"/>
                <w:szCs w:val="20"/>
              </w:rPr>
              <w:t>A</w:t>
            </w:r>
            <w:r>
              <w:rPr>
                <w:rFonts w:ascii="Times New Roman" w:hAnsi="Times New Roman" w:cs="Times New Roman"/>
                <w:sz w:val="20"/>
                <w:szCs w:val="20"/>
              </w:rPr>
              <w:t xml:space="preserve">t  </w:t>
            </w:r>
            <w:r>
              <w:rPr>
                <w:rFonts w:ascii="Times New Roman" w:hAnsi="Times New Roman" w:cs="Times New Roman"/>
                <w:spacing w:val="25"/>
                <w:sz w:val="20"/>
                <w:szCs w:val="20"/>
              </w:rPr>
              <w:t xml:space="preserve"> </w:t>
            </w:r>
            <w:r>
              <w:rPr>
                <w:rFonts w:ascii="Times New Roman" w:hAnsi="Times New Roman" w:cs="Times New Roman"/>
                <w:spacing w:val="-2"/>
                <w:sz w:val="20"/>
                <w:szCs w:val="20"/>
              </w:rPr>
              <w:t>P</w:t>
            </w:r>
            <w:r>
              <w:rPr>
                <w:rFonts w:ascii="Times New Roman" w:hAnsi="Times New Roman" w:cs="Times New Roman"/>
                <w:spacing w:val="-5"/>
                <w:sz w:val="20"/>
                <w:szCs w:val="20"/>
              </w:rPr>
              <w:t>o</w:t>
            </w:r>
            <w:r>
              <w:rPr>
                <w:rFonts w:ascii="Times New Roman" w:hAnsi="Times New Roman" w:cs="Times New Roman"/>
                <w:spacing w:val="-2"/>
                <w:sz w:val="20"/>
                <w:szCs w:val="20"/>
              </w:rPr>
              <w:t>s</w:t>
            </w:r>
            <w:r>
              <w:rPr>
                <w:rFonts w:ascii="Times New Roman" w:hAnsi="Times New Roman" w:cs="Times New Roman"/>
                <w:spacing w:val="6"/>
                <w:w w:val="101"/>
                <w:sz w:val="20"/>
                <w:szCs w:val="20"/>
              </w:rPr>
              <w:t>t</w:t>
            </w:r>
            <w:r>
              <w:rPr>
                <w:rFonts w:ascii="Times New Roman" w:hAnsi="Times New Roman" w:cs="Times New Roman"/>
                <w:sz w:val="20"/>
                <w:szCs w:val="20"/>
              </w:rPr>
              <w:t xml:space="preserve">- </w:t>
            </w:r>
            <w:r>
              <w:rPr>
                <w:rFonts w:ascii="Times New Roman" w:hAnsi="Times New Roman" w:cs="Times New Roman"/>
                <w:spacing w:val="-2"/>
                <w:sz w:val="20"/>
                <w:szCs w:val="20"/>
              </w:rPr>
              <w:t>V</w:t>
            </w:r>
            <w:r>
              <w:rPr>
                <w:rFonts w:ascii="Times New Roman" w:hAnsi="Times New Roman" w:cs="Times New Roman"/>
                <w:spacing w:val="1"/>
                <w:sz w:val="20"/>
                <w:szCs w:val="20"/>
              </w:rPr>
              <w:t>a</w:t>
            </w:r>
            <w:r>
              <w:rPr>
                <w:rFonts w:ascii="Times New Roman" w:hAnsi="Times New Roman" w:cs="Times New Roman"/>
                <w:sz w:val="20"/>
                <w:szCs w:val="20"/>
              </w:rPr>
              <w:t>dp</w:t>
            </w:r>
            <w:r>
              <w:rPr>
                <w:rFonts w:ascii="Times New Roman" w:hAnsi="Times New Roman" w:cs="Times New Roman"/>
                <w:spacing w:val="-5"/>
                <w:sz w:val="20"/>
                <w:szCs w:val="20"/>
              </w:rPr>
              <w:t>u</w:t>
            </w:r>
            <w:r>
              <w:rPr>
                <w:rFonts w:ascii="Times New Roman" w:hAnsi="Times New Roman" w:cs="Times New Roman"/>
                <w:sz w:val="20"/>
                <w:szCs w:val="20"/>
              </w:rPr>
              <w:t>r</w:t>
            </w:r>
            <w:r>
              <w:rPr>
                <w:rFonts w:ascii="Times New Roman" w:hAnsi="Times New Roman" w:cs="Times New Roman"/>
                <w:spacing w:val="2"/>
                <w:sz w:val="20"/>
                <w:szCs w:val="20"/>
              </w:rPr>
              <w:t>a</w:t>
            </w:r>
            <w:r>
              <w:rPr>
                <w:rFonts w:ascii="Times New Roman" w:hAnsi="Times New Roman" w:cs="Times New Roman"/>
                <w:sz w:val="20"/>
                <w:szCs w:val="20"/>
              </w:rPr>
              <w:t xml:space="preserve">, </w:t>
            </w:r>
            <w:r>
              <w:rPr>
                <w:rFonts w:ascii="Times New Roman" w:hAnsi="Times New Roman" w:cs="Times New Roman"/>
                <w:spacing w:val="37"/>
                <w:sz w:val="20"/>
                <w:szCs w:val="20"/>
              </w:rPr>
              <w:t xml:space="preserve"> </w:t>
            </w:r>
            <w:r>
              <w:rPr>
                <w:rFonts w:ascii="Times New Roman" w:hAnsi="Times New Roman" w:cs="Times New Roman"/>
                <w:spacing w:val="-2"/>
                <w:sz w:val="20"/>
                <w:szCs w:val="20"/>
              </w:rPr>
              <w:t>K</w:t>
            </w:r>
            <w:r>
              <w:rPr>
                <w:rFonts w:ascii="Times New Roman" w:hAnsi="Times New Roman" w:cs="Times New Roman"/>
                <w:spacing w:val="-3"/>
                <w:sz w:val="20"/>
                <w:szCs w:val="20"/>
              </w:rPr>
              <w:t>a</w:t>
            </w:r>
            <w:r>
              <w:rPr>
                <w:rFonts w:ascii="Times New Roman" w:hAnsi="Times New Roman" w:cs="Times New Roman"/>
                <w:spacing w:val="1"/>
                <w:sz w:val="20"/>
                <w:szCs w:val="20"/>
              </w:rPr>
              <w:t>l</w:t>
            </w:r>
            <w:r>
              <w:rPr>
                <w:rFonts w:ascii="Times New Roman" w:hAnsi="Times New Roman" w:cs="Times New Roman"/>
                <w:spacing w:val="-5"/>
                <w:sz w:val="20"/>
                <w:szCs w:val="20"/>
              </w:rPr>
              <w:t>o</w:t>
            </w:r>
            <w:r>
              <w:rPr>
                <w:rFonts w:ascii="Times New Roman" w:hAnsi="Times New Roman" w:cs="Times New Roman"/>
                <w:sz w:val="20"/>
                <w:szCs w:val="20"/>
              </w:rPr>
              <w:t xml:space="preserve">l </w:t>
            </w:r>
            <w:r>
              <w:rPr>
                <w:rFonts w:ascii="Times New Roman" w:hAnsi="Times New Roman" w:cs="Times New Roman"/>
                <w:spacing w:val="40"/>
                <w:sz w:val="20"/>
                <w:szCs w:val="20"/>
              </w:rPr>
              <w:t xml:space="preserve"> </w:t>
            </w:r>
            <w:r>
              <w:rPr>
                <w:rFonts w:ascii="Times New Roman" w:hAnsi="Times New Roman" w:cs="Times New Roman"/>
                <w:sz w:val="20"/>
                <w:szCs w:val="20"/>
              </w:rPr>
              <w:t xml:space="preserve">– </w:t>
            </w:r>
            <w:r>
              <w:rPr>
                <w:rFonts w:ascii="Times New Roman" w:hAnsi="Times New Roman" w:cs="Times New Roman"/>
                <w:spacing w:val="34"/>
                <w:sz w:val="20"/>
                <w:szCs w:val="20"/>
              </w:rPr>
              <w:t xml:space="preserve"> </w:t>
            </w:r>
            <w:r>
              <w:rPr>
                <w:rFonts w:ascii="Times New Roman" w:hAnsi="Times New Roman" w:cs="Times New Roman"/>
                <w:spacing w:val="-2"/>
                <w:sz w:val="20"/>
                <w:szCs w:val="20"/>
              </w:rPr>
              <w:t>M</w:t>
            </w:r>
            <w:r>
              <w:rPr>
                <w:rFonts w:ascii="Times New Roman" w:hAnsi="Times New Roman" w:cs="Times New Roman"/>
                <w:spacing w:val="-3"/>
                <w:sz w:val="20"/>
                <w:szCs w:val="20"/>
              </w:rPr>
              <w:t>e</w:t>
            </w:r>
            <w:r>
              <w:rPr>
                <w:rFonts w:ascii="Times New Roman" w:hAnsi="Times New Roman" w:cs="Times New Roman"/>
                <w:spacing w:val="5"/>
                <w:sz w:val="20"/>
                <w:szCs w:val="20"/>
              </w:rPr>
              <w:t>h</w:t>
            </w:r>
            <w:r>
              <w:rPr>
                <w:rFonts w:ascii="Times New Roman" w:hAnsi="Times New Roman" w:cs="Times New Roman"/>
                <w:spacing w:val="-2"/>
                <w:sz w:val="20"/>
                <w:szCs w:val="20"/>
              </w:rPr>
              <w:t>s</w:t>
            </w:r>
            <w:r>
              <w:rPr>
                <w:rFonts w:ascii="Times New Roman" w:hAnsi="Times New Roman" w:cs="Times New Roman"/>
                <w:spacing w:val="1"/>
                <w:sz w:val="20"/>
                <w:szCs w:val="20"/>
              </w:rPr>
              <w:t>a</w:t>
            </w:r>
            <w:r>
              <w:rPr>
                <w:rFonts w:ascii="Times New Roman" w:hAnsi="Times New Roman" w:cs="Times New Roman"/>
                <w:sz w:val="20"/>
                <w:szCs w:val="20"/>
              </w:rPr>
              <w:t xml:space="preserve">na </w:t>
            </w:r>
            <w:r>
              <w:rPr>
                <w:rFonts w:ascii="Times New Roman" w:hAnsi="Times New Roman" w:cs="Times New Roman"/>
                <w:spacing w:val="39"/>
                <w:sz w:val="20"/>
                <w:szCs w:val="20"/>
              </w:rPr>
              <w:t xml:space="preserve"> </w:t>
            </w:r>
            <w:r>
              <w:rPr>
                <w:rFonts w:ascii="Times New Roman" w:hAnsi="Times New Roman" w:cs="Times New Roman"/>
                <w:spacing w:val="-6"/>
                <w:sz w:val="20"/>
                <w:szCs w:val="20"/>
              </w:rPr>
              <w:t>H</w:t>
            </w:r>
            <w:r>
              <w:rPr>
                <w:rFonts w:ascii="Times New Roman" w:hAnsi="Times New Roman" w:cs="Times New Roman"/>
                <w:spacing w:val="1"/>
                <w:sz w:val="20"/>
                <w:szCs w:val="20"/>
              </w:rPr>
              <w:t>i</w:t>
            </w:r>
            <w:r>
              <w:rPr>
                <w:rFonts w:ascii="Times New Roman" w:hAnsi="Times New Roman" w:cs="Times New Roman"/>
                <w:sz w:val="20"/>
                <w:szCs w:val="20"/>
              </w:rPr>
              <w:t>g</w:t>
            </w:r>
            <w:r>
              <w:rPr>
                <w:rFonts w:ascii="Times New Roman" w:hAnsi="Times New Roman" w:cs="Times New Roman"/>
                <w:spacing w:val="5"/>
                <w:sz w:val="20"/>
                <w:szCs w:val="20"/>
              </w:rPr>
              <w:t>h</w:t>
            </w:r>
            <w:r>
              <w:rPr>
                <w:rFonts w:ascii="Times New Roman" w:hAnsi="Times New Roman" w:cs="Times New Roman"/>
                <w:spacing w:val="-6"/>
                <w:sz w:val="20"/>
                <w:szCs w:val="20"/>
              </w:rPr>
              <w:t>w</w:t>
            </w:r>
            <w:r>
              <w:rPr>
                <w:rFonts w:ascii="Times New Roman" w:hAnsi="Times New Roman" w:cs="Times New Roman"/>
                <w:spacing w:val="1"/>
                <w:sz w:val="20"/>
                <w:szCs w:val="20"/>
              </w:rPr>
              <w:t>a</w:t>
            </w:r>
            <w:r>
              <w:rPr>
                <w:rFonts w:ascii="Times New Roman" w:hAnsi="Times New Roman" w:cs="Times New Roman"/>
                <w:spacing w:val="-10"/>
                <w:sz w:val="20"/>
                <w:szCs w:val="20"/>
              </w:rPr>
              <w:t>y</w:t>
            </w:r>
            <w:r>
              <w:rPr>
                <w:rFonts w:ascii="Times New Roman" w:hAnsi="Times New Roman" w:cs="Times New Roman"/>
                <w:sz w:val="20"/>
                <w:szCs w:val="20"/>
              </w:rPr>
              <w:t xml:space="preserve">, </w:t>
            </w:r>
            <w:r>
              <w:rPr>
                <w:rFonts w:ascii="Times New Roman" w:hAnsi="Times New Roman" w:cs="Times New Roman"/>
                <w:spacing w:val="37"/>
                <w:sz w:val="20"/>
                <w:szCs w:val="20"/>
              </w:rPr>
              <w:t xml:space="preserve"> </w:t>
            </w:r>
            <w:r>
              <w:rPr>
                <w:rFonts w:ascii="Times New Roman" w:hAnsi="Times New Roman" w:cs="Times New Roman"/>
                <w:spacing w:val="1"/>
                <w:sz w:val="20"/>
                <w:szCs w:val="20"/>
              </w:rPr>
              <w:t>T</w:t>
            </w:r>
            <w:r>
              <w:rPr>
                <w:rFonts w:ascii="Times New Roman" w:hAnsi="Times New Roman" w:cs="Times New Roman"/>
                <w:spacing w:val="1"/>
                <w:w w:val="101"/>
                <w:sz w:val="20"/>
                <w:szCs w:val="20"/>
              </w:rPr>
              <w:t>a</w:t>
            </w:r>
            <w:r>
              <w:rPr>
                <w:rFonts w:ascii="Times New Roman" w:hAnsi="Times New Roman" w:cs="Times New Roman"/>
                <w:spacing w:val="5"/>
                <w:sz w:val="20"/>
                <w:szCs w:val="20"/>
              </w:rPr>
              <w:t>.</w:t>
            </w:r>
            <w:r>
              <w:rPr>
                <w:rFonts w:ascii="Times New Roman" w:hAnsi="Times New Roman" w:cs="Times New Roman"/>
                <w:sz w:val="20"/>
                <w:szCs w:val="20"/>
              </w:rPr>
              <w:t>-</w:t>
            </w:r>
          </w:p>
          <w:p w:rsidR="002C75C5" w:rsidRDefault="002C75C5" w:rsidP="0076193D">
            <w:pPr>
              <w:widowControl w:val="0"/>
              <w:autoSpaceDE w:val="0"/>
              <w:autoSpaceDN w:val="0"/>
              <w:adjustRightInd w:val="0"/>
              <w:spacing w:after="0" w:line="228" w:lineRule="exact"/>
              <w:ind w:left="100"/>
              <w:rPr>
                <w:rFonts w:ascii="Times New Roman" w:hAnsi="Times New Roman" w:cs="Times New Roman"/>
                <w:sz w:val="24"/>
                <w:szCs w:val="24"/>
              </w:rPr>
            </w:pPr>
            <w:r>
              <w:rPr>
                <w:rFonts w:ascii="Times New Roman" w:hAnsi="Times New Roman" w:cs="Times New Roman"/>
                <w:spacing w:val="-2"/>
                <w:sz w:val="20"/>
                <w:szCs w:val="20"/>
              </w:rPr>
              <w:t>K</w:t>
            </w:r>
            <w:r>
              <w:rPr>
                <w:rFonts w:ascii="Times New Roman" w:hAnsi="Times New Roman" w:cs="Times New Roman"/>
                <w:spacing w:val="1"/>
                <w:sz w:val="20"/>
                <w:szCs w:val="20"/>
              </w:rPr>
              <w:t>a</w:t>
            </w:r>
            <w:r>
              <w:rPr>
                <w:rFonts w:ascii="Times New Roman" w:hAnsi="Times New Roman" w:cs="Times New Roman"/>
                <w:sz w:val="20"/>
                <w:szCs w:val="20"/>
              </w:rPr>
              <w:t>d</w:t>
            </w:r>
            <w:r>
              <w:rPr>
                <w:rFonts w:ascii="Times New Roman" w:hAnsi="Times New Roman" w:cs="Times New Roman"/>
                <w:spacing w:val="-3"/>
                <w:sz w:val="20"/>
                <w:szCs w:val="20"/>
              </w:rPr>
              <w:t>i</w:t>
            </w:r>
            <w:r>
              <w:rPr>
                <w:rFonts w:ascii="Times New Roman" w:hAnsi="Times New Roman" w:cs="Times New Roman"/>
                <w:sz w:val="20"/>
                <w:szCs w:val="20"/>
              </w:rPr>
              <w:t>,</w:t>
            </w:r>
            <w:r>
              <w:rPr>
                <w:rFonts w:ascii="Times New Roman" w:hAnsi="Times New Roman" w:cs="Times New Roman"/>
                <w:spacing w:val="6"/>
                <w:sz w:val="20"/>
                <w:szCs w:val="20"/>
              </w:rPr>
              <w:t xml:space="preserve"> </w:t>
            </w:r>
            <w:r>
              <w:rPr>
                <w:rFonts w:ascii="Times New Roman" w:hAnsi="Times New Roman" w:cs="Times New Roman"/>
                <w:spacing w:val="-6"/>
                <w:sz w:val="20"/>
                <w:szCs w:val="20"/>
              </w:rPr>
              <w:t>D</w:t>
            </w:r>
            <w:r>
              <w:rPr>
                <w:rFonts w:ascii="Times New Roman" w:hAnsi="Times New Roman" w:cs="Times New Roman"/>
                <w:spacing w:val="1"/>
                <w:sz w:val="20"/>
                <w:szCs w:val="20"/>
              </w:rPr>
              <w:t>i</w:t>
            </w:r>
            <w:r>
              <w:rPr>
                <w:rFonts w:ascii="Times New Roman" w:hAnsi="Times New Roman" w:cs="Times New Roman"/>
                <w:spacing w:val="-2"/>
                <w:sz w:val="20"/>
                <w:szCs w:val="20"/>
              </w:rPr>
              <w:t>s</w:t>
            </w:r>
            <w:r>
              <w:rPr>
                <w:rFonts w:ascii="Times New Roman" w:hAnsi="Times New Roman" w:cs="Times New Roman"/>
                <w:spacing w:val="1"/>
                <w:sz w:val="20"/>
                <w:szCs w:val="20"/>
              </w:rPr>
              <w:t>t</w:t>
            </w:r>
            <w:r>
              <w:rPr>
                <w:rFonts w:ascii="Times New Roman" w:hAnsi="Times New Roman" w:cs="Times New Roman"/>
                <w:spacing w:val="3"/>
                <w:sz w:val="20"/>
                <w:szCs w:val="20"/>
              </w:rPr>
              <w:t>.</w:t>
            </w:r>
            <w:r>
              <w:rPr>
                <w:rFonts w:ascii="Times New Roman" w:hAnsi="Times New Roman" w:cs="Times New Roman"/>
                <w:sz w:val="20"/>
                <w:szCs w:val="20"/>
              </w:rPr>
              <w:t>-</w:t>
            </w:r>
            <w:r>
              <w:rPr>
                <w:rFonts w:ascii="Times New Roman" w:hAnsi="Times New Roman" w:cs="Times New Roman"/>
                <w:spacing w:val="-1"/>
                <w:sz w:val="20"/>
                <w:szCs w:val="20"/>
              </w:rPr>
              <w:t xml:space="preserve"> </w:t>
            </w:r>
            <w:r>
              <w:rPr>
                <w:rFonts w:ascii="Times New Roman" w:hAnsi="Times New Roman" w:cs="Times New Roman"/>
                <w:spacing w:val="-2"/>
                <w:sz w:val="20"/>
                <w:szCs w:val="20"/>
              </w:rPr>
              <w:t>M</w:t>
            </w:r>
            <w:r>
              <w:rPr>
                <w:rFonts w:ascii="Times New Roman" w:hAnsi="Times New Roman" w:cs="Times New Roman"/>
                <w:spacing w:val="-8"/>
                <w:sz w:val="20"/>
                <w:szCs w:val="20"/>
              </w:rPr>
              <w:t>e</w:t>
            </w:r>
            <w:r>
              <w:rPr>
                <w:rFonts w:ascii="Times New Roman" w:hAnsi="Times New Roman" w:cs="Times New Roman"/>
                <w:spacing w:val="5"/>
                <w:sz w:val="20"/>
                <w:szCs w:val="20"/>
              </w:rPr>
              <w:t>h</w:t>
            </w:r>
            <w:r>
              <w:rPr>
                <w:rFonts w:ascii="Times New Roman" w:hAnsi="Times New Roman" w:cs="Times New Roman"/>
                <w:spacing w:val="-2"/>
                <w:sz w:val="20"/>
                <w:szCs w:val="20"/>
              </w:rPr>
              <w:t>s</w:t>
            </w:r>
            <w:r>
              <w:rPr>
                <w:rFonts w:ascii="Times New Roman" w:hAnsi="Times New Roman" w:cs="Times New Roman"/>
                <w:spacing w:val="-3"/>
                <w:sz w:val="20"/>
                <w:szCs w:val="20"/>
              </w:rPr>
              <w:t>a</w:t>
            </w:r>
            <w:r>
              <w:rPr>
                <w:rFonts w:ascii="Times New Roman" w:hAnsi="Times New Roman" w:cs="Times New Roman"/>
                <w:sz w:val="20"/>
                <w:szCs w:val="20"/>
              </w:rPr>
              <w:t>na</w:t>
            </w:r>
            <w:r>
              <w:rPr>
                <w:rFonts w:ascii="Times New Roman" w:hAnsi="Times New Roman" w:cs="Times New Roman"/>
                <w:spacing w:val="6"/>
                <w:sz w:val="20"/>
                <w:szCs w:val="20"/>
              </w:rPr>
              <w:t xml:space="preserve"> </w:t>
            </w:r>
            <w:r>
              <w:rPr>
                <w:rFonts w:ascii="Times New Roman" w:hAnsi="Times New Roman" w:cs="Times New Roman"/>
                <w:sz w:val="20"/>
                <w:szCs w:val="20"/>
              </w:rPr>
              <w:t>(</w:t>
            </w:r>
            <w:r>
              <w:rPr>
                <w:rFonts w:ascii="Times New Roman" w:hAnsi="Times New Roman" w:cs="Times New Roman"/>
                <w:spacing w:val="-1"/>
                <w:sz w:val="20"/>
                <w:szCs w:val="20"/>
              </w:rPr>
              <w:t>G</w:t>
            </w:r>
            <w:r>
              <w:rPr>
                <w:rFonts w:ascii="Times New Roman" w:hAnsi="Times New Roman" w:cs="Times New Roman"/>
                <w:sz w:val="20"/>
                <w:szCs w:val="20"/>
              </w:rPr>
              <w:t>u</w:t>
            </w:r>
            <w:r>
              <w:rPr>
                <w:rFonts w:ascii="Times New Roman" w:hAnsi="Times New Roman" w:cs="Times New Roman"/>
                <w:spacing w:val="-3"/>
                <w:sz w:val="20"/>
                <w:szCs w:val="20"/>
              </w:rPr>
              <w:t>j</w:t>
            </w:r>
            <w:r>
              <w:rPr>
                <w:rFonts w:ascii="Times New Roman" w:hAnsi="Times New Roman" w:cs="Times New Roman"/>
                <w:spacing w:val="-3"/>
                <w:w w:val="101"/>
                <w:sz w:val="20"/>
                <w:szCs w:val="20"/>
              </w:rPr>
              <w:t>a</w:t>
            </w:r>
            <w:r>
              <w:rPr>
                <w:rFonts w:ascii="Times New Roman" w:hAnsi="Times New Roman" w:cs="Times New Roman"/>
                <w:sz w:val="20"/>
                <w:szCs w:val="20"/>
              </w:rPr>
              <w:t>r</w:t>
            </w:r>
            <w:r>
              <w:rPr>
                <w:rFonts w:ascii="Times New Roman" w:hAnsi="Times New Roman" w:cs="Times New Roman"/>
                <w:spacing w:val="2"/>
                <w:sz w:val="20"/>
                <w:szCs w:val="20"/>
              </w:rPr>
              <w:t>a</w:t>
            </w:r>
            <w:r>
              <w:rPr>
                <w:rFonts w:ascii="Times New Roman" w:hAnsi="Times New Roman" w:cs="Times New Roman"/>
                <w:spacing w:val="-3"/>
                <w:w w:val="101"/>
                <w:sz w:val="20"/>
                <w:szCs w:val="20"/>
              </w:rPr>
              <w:t>t</w:t>
            </w:r>
            <w:r>
              <w:rPr>
                <w:rFonts w:ascii="Times New Roman" w:hAnsi="Times New Roman" w:cs="Times New Roman"/>
                <w:sz w:val="20"/>
                <w:szCs w:val="20"/>
              </w:rPr>
              <w:t>)</w:t>
            </w:r>
          </w:p>
        </w:tc>
      </w:tr>
      <w:tr w:rsidR="002C75C5" w:rsidTr="002C75C5">
        <w:trPr>
          <w:trHeight w:hRule="exact" w:val="471"/>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75" w:right="180"/>
              <w:jc w:val="center"/>
              <w:rPr>
                <w:rFonts w:ascii="Times New Roman" w:hAnsi="Times New Roman" w:cs="Times New Roman"/>
                <w:sz w:val="24"/>
                <w:szCs w:val="24"/>
              </w:rPr>
            </w:pPr>
            <w:r>
              <w:rPr>
                <w:rFonts w:ascii="Times New Roman" w:hAnsi="Times New Roman" w:cs="Times New Roman"/>
                <w:sz w:val="20"/>
                <w:szCs w:val="20"/>
              </w:rPr>
              <w:t>16</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pacing w:val="-5"/>
                <w:sz w:val="20"/>
                <w:szCs w:val="20"/>
              </w:rPr>
              <w:t>B</w:t>
            </w:r>
            <w:r>
              <w:rPr>
                <w:rFonts w:ascii="Times New Roman" w:hAnsi="Times New Roman" w:cs="Times New Roman"/>
                <w:spacing w:val="5"/>
                <w:sz w:val="20"/>
                <w:szCs w:val="20"/>
              </w:rPr>
              <w:t>h</w:t>
            </w:r>
            <w:r>
              <w:rPr>
                <w:rFonts w:ascii="Times New Roman" w:hAnsi="Times New Roman" w:cs="Times New Roman"/>
                <w:sz w:val="20"/>
                <w:szCs w:val="20"/>
              </w:rPr>
              <w:t>u</w:t>
            </w:r>
            <w:r>
              <w:rPr>
                <w:rFonts w:ascii="Times New Roman" w:hAnsi="Times New Roman" w:cs="Times New Roman"/>
                <w:spacing w:val="-3"/>
                <w:sz w:val="20"/>
                <w:szCs w:val="20"/>
              </w:rPr>
              <w:t>m</w:t>
            </w:r>
            <w:r>
              <w:rPr>
                <w:rFonts w:ascii="Times New Roman" w:hAnsi="Times New Roman" w:cs="Times New Roman"/>
                <w:sz w:val="20"/>
                <w:szCs w:val="20"/>
              </w:rPr>
              <w:t>i</w:t>
            </w:r>
            <w:r>
              <w:rPr>
                <w:rFonts w:ascii="Times New Roman" w:hAnsi="Times New Roman" w:cs="Times New Roman"/>
                <w:spacing w:val="5"/>
                <w:sz w:val="20"/>
                <w:szCs w:val="20"/>
              </w:rPr>
              <w:t xml:space="preserve"> </w:t>
            </w:r>
            <w:r>
              <w:rPr>
                <w:rFonts w:ascii="Times New Roman" w:hAnsi="Times New Roman" w:cs="Times New Roman"/>
                <w:spacing w:val="-5"/>
                <w:sz w:val="20"/>
                <w:szCs w:val="20"/>
              </w:rPr>
              <w:t>C</w:t>
            </w:r>
            <w:r>
              <w:rPr>
                <w:rFonts w:ascii="Times New Roman" w:hAnsi="Times New Roman" w:cs="Times New Roman"/>
                <w:sz w:val="20"/>
                <w:szCs w:val="20"/>
              </w:rPr>
              <w:t>u</w:t>
            </w:r>
            <w:r>
              <w:rPr>
                <w:rFonts w:ascii="Times New Roman" w:hAnsi="Times New Roman" w:cs="Times New Roman"/>
                <w:spacing w:val="1"/>
                <w:sz w:val="20"/>
                <w:szCs w:val="20"/>
              </w:rPr>
              <w:t>l</w:t>
            </w:r>
            <w:r>
              <w:rPr>
                <w:rFonts w:ascii="Times New Roman" w:hAnsi="Times New Roman" w:cs="Times New Roman"/>
                <w:spacing w:val="-3"/>
                <w:w w:val="101"/>
                <w:sz w:val="20"/>
                <w:szCs w:val="20"/>
              </w:rPr>
              <w:t>t</w:t>
            </w:r>
            <w:r>
              <w:rPr>
                <w:rFonts w:ascii="Times New Roman" w:hAnsi="Times New Roman" w:cs="Times New Roman"/>
                <w:spacing w:val="1"/>
                <w:w w:val="101"/>
                <w:sz w:val="20"/>
                <w:szCs w:val="20"/>
              </w:rPr>
              <w:t>i</w:t>
            </w:r>
            <w:r>
              <w:rPr>
                <w:rFonts w:ascii="Times New Roman" w:hAnsi="Times New Roman" w:cs="Times New Roman"/>
                <w:spacing w:val="-5"/>
                <w:sz w:val="20"/>
                <w:szCs w:val="20"/>
              </w:rPr>
              <w:t>v</w:t>
            </w:r>
            <w:r>
              <w:rPr>
                <w:rFonts w:ascii="Times New Roman" w:hAnsi="Times New Roman" w:cs="Times New Roman"/>
                <w:spacing w:val="1"/>
                <w:w w:val="101"/>
                <w:sz w:val="20"/>
                <w:szCs w:val="20"/>
              </w:rPr>
              <w:t>at</w:t>
            </w:r>
            <w:r>
              <w:rPr>
                <w:rFonts w:ascii="Times New Roman" w:hAnsi="Times New Roman" w:cs="Times New Roman"/>
                <w:spacing w:val="-5"/>
                <w:sz w:val="20"/>
                <w:szCs w:val="20"/>
              </w:rPr>
              <w:t>o</w:t>
            </w:r>
            <w:r>
              <w:rPr>
                <w:rFonts w:ascii="Times New Roman" w:hAnsi="Times New Roman" w:cs="Times New Roman"/>
                <w:sz w:val="20"/>
                <w:szCs w:val="20"/>
              </w:rPr>
              <w:t>r</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z w:val="20"/>
                <w:szCs w:val="20"/>
              </w:rPr>
              <w:t>I</w:t>
            </w:r>
            <w:r>
              <w:rPr>
                <w:rFonts w:ascii="Times New Roman" w:hAnsi="Times New Roman" w:cs="Times New Roman"/>
                <w:spacing w:val="1"/>
                <w:sz w:val="20"/>
                <w:szCs w:val="20"/>
              </w:rPr>
              <w:t>m</w:t>
            </w:r>
            <w:r>
              <w:rPr>
                <w:rFonts w:ascii="Times New Roman" w:hAnsi="Times New Roman" w:cs="Times New Roman"/>
                <w:sz w:val="20"/>
                <w:szCs w:val="20"/>
              </w:rPr>
              <w:t>p</w:t>
            </w:r>
            <w:r>
              <w:rPr>
                <w:rFonts w:ascii="Times New Roman" w:hAnsi="Times New Roman" w:cs="Times New Roman"/>
                <w:spacing w:val="-2"/>
                <w:sz w:val="20"/>
                <w:szCs w:val="20"/>
              </w:rPr>
              <w:t>.</w:t>
            </w:r>
            <w:r>
              <w:rPr>
                <w:rFonts w:ascii="Times New Roman" w:hAnsi="Times New Roman" w:cs="Times New Roman"/>
                <w:sz w:val="20"/>
                <w:szCs w:val="20"/>
              </w:rPr>
              <w:t>41</w:t>
            </w:r>
            <w:r>
              <w:rPr>
                <w:rFonts w:ascii="Times New Roman" w:hAnsi="Times New Roman" w:cs="Times New Roman"/>
                <w:spacing w:val="1"/>
                <w:sz w:val="20"/>
                <w:szCs w:val="20"/>
              </w:rPr>
              <w:t>/</w:t>
            </w:r>
            <w:r>
              <w:rPr>
                <w:rFonts w:ascii="Times New Roman" w:hAnsi="Times New Roman" w:cs="Times New Roman"/>
                <w:spacing w:val="-5"/>
                <w:sz w:val="20"/>
                <w:szCs w:val="20"/>
              </w:rPr>
              <w:t>7</w:t>
            </w:r>
            <w:r>
              <w:rPr>
                <w:rFonts w:ascii="Times New Roman" w:hAnsi="Times New Roman" w:cs="Times New Roman"/>
                <w:sz w:val="20"/>
                <w:szCs w:val="20"/>
              </w:rPr>
              <w:t>8</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5"/>
              <w:rPr>
                <w:rFonts w:ascii="Times New Roman" w:hAnsi="Times New Roman" w:cs="Times New Roman"/>
                <w:sz w:val="24"/>
                <w:szCs w:val="24"/>
              </w:rPr>
            </w:pPr>
            <w:r>
              <w:rPr>
                <w:rFonts w:ascii="Times New Roman" w:hAnsi="Times New Roman" w:cs="Times New Roman"/>
                <w:spacing w:val="-2"/>
                <w:sz w:val="20"/>
                <w:szCs w:val="20"/>
              </w:rPr>
              <w:t>M</w:t>
            </w:r>
            <w:r>
              <w:rPr>
                <w:rFonts w:ascii="Times New Roman" w:hAnsi="Times New Roman" w:cs="Times New Roman"/>
                <w:spacing w:val="-3"/>
                <w:sz w:val="20"/>
                <w:szCs w:val="20"/>
              </w:rPr>
              <w:t>a</w:t>
            </w:r>
            <w:r>
              <w:rPr>
                <w:rFonts w:ascii="Times New Roman" w:hAnsi="Times New Roman" w:cs="Times New Roman"/>
                <w:spacing w:val="5"/>
                <w:sz w:val="20"/>
                <w:szCs w:val="20"/>
              </w:rPr>
              <w:t>r</w:t>
            </w:r>
            <w:r>
              <w:rPr>
                <w:rFonts w:ascii="Times New Roman" w:hAnsi="Times New Roman" w:cs="Times New Roman"/>
                <w:spacing w:val="-3"/>
                <w:sz w:val="20"/>
                <w:szCs w:val="20"/>
              </w:rPr>
              <w:t>c</w:t>
            </w:r>
            <w:r>
              <w:rPr>
                <w:rFonts w:ascii="Times New Roman" w:hAnsi="Times New Roman" w:cs="Times New Roman"/>
                <w:sz w:val="20"/>
                <w:szCs w:val="20"/>
              </w:rPr>
              <w:t>h,</w:t>
            </w:r>
            <w:r>
              <w:rPr>
                <w:rFonts w:ascii="Times New Roman" w:hAnsi="Times New Roman" w:cs="Times New Roman"/>
                <w:spacing w:val="2"/>
                <w:sz w:val="20"/>
                <w:szCs w:val="20"/>
              </w:rPr>
              <w:t xml:space="preserve"> </w:t>
            </w:r>
            <w:r>
              <w:rPr>
                <w:rFonts w:ascii="Times New Roman" w:hAnsi="Times New Roman" w:cs="Times New Roman"/>
                <w:sz w:val="20"/>
                <w:szCs w:val="20"/>
              </w:rPr>
              <w:t>2009</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M</w:t>
            </w:r>
            <w:r>
              <w:rPr>
                <w:rFonts w:ascii="Times New Roman" w:hAnsi="Times New Roman" w:cs="Times New Roman"/>
                <w:spacing w:val="1"/>
                <w:sz w:val="20"/>
                <w:szCs w:val="20"/>
              </w:rPr>
              <w:t>/</w:t>
            </w:r>
            <w:r>
              <w:rPr>
                <w:rFonts w:ascii="Times New Roman" w:hAnsi="Times New Roman" w:cs="Times New Roman"/>
                <w:sz w:val="20"/>
                <w:szCs w:val="20"/>
              </w:rPr>
              <w:t xml:space="preserve">s  </w:t>
            </w:r>
            <w:r>
              <w:rPr>
                <w:rFonts w:ascii="Times New Roman" w:hAnsi="Times New Roman" w:cs="Times New Roman"/>
                <w:spacing w:val="46"/>
                <w:sz w:val="20"/>
                <w:szCs w:val="20"/>
              </w:rPr>
              <w:t xml:space="preserve"> </w:t>
            </w:r>
            <w:r>
              <w:rPr>
                <w:rFonts w:ascii="Times New Roman" w:hAnsi="Times New Roman" w:cs="Times New Roman"/>
                <w:spacing w:val="-5"/>
                <w:sz w:val="20"/>
                <w:szCs w:val="20"/>
              </w:rPr>
              <w:t>B</w:t>
            </w:r>
            <w:r>
              <w:rPr>
                <w:rFonts w:ascii="Times New Roman" w:hAnsi="Times New Roman" w:cs="Times New Roman"/>
                <w:spacing w:val="5"/>
                <w:sz w:val="20"/>
                <w:szCs w:val="20"/>
              </w:rPr>
              <w:t>h</w:t>
            </w:r>
            <w:r>
              <w:rPr>
                <w:rFonts w:ascii="Times New Roman" w:hAnsi="Times New Roman" w:cs="Times New Roman"/>
                <w:sz w:val="20"/>
                <w:szCs w:val="20"/>
              </w:rPr>
              <w:t>u</w:t>
            </w:r>
            <w:r>
              <w:rPr>
                <w:rFonts w:ascii="Times New Roman" w:hAnsi="Times New Roman" w:cs="Times New Roman"/>
                <w:spacing w:val="1"/>
                <w:sz w:val="20"/>
                <w:szCs w:val="20"/>
              </w:rPr>
              <w:t>m</w:t>
            </w:r>
            <w:r>
              <w:rPr>
                <w:rFonts w:ascii="Times New Roman" w:hAnsi="Times New Roman" w:cs="Times New Roman"/>
                <w:sz w:val="20"/>
                <w:szCs w:val="20"/>
              </w:rPr>
              <w:t xml:space="preserve">i  </w:t>
            </w:r>
            <w:r>
              <w:rPr>
                <w:rFonts w:ascii="Times New Roman" w:hAnsi="Times New Roman" w:cs="Times New Roman"/>
                <w:spacing w:val="49"/>
                <w:sz w:val="20"/>
                <w:szCs w:val="20"/>
              </w:rPr>
              <w:t xml:space="preserve"> </w:t>
            </w:r>
            <w:r>
              <w:rPr>
                <w:rFonts w:ascii="Times New Roman" w:hAnsi="Times New Roman" w:cs="Times New Roman"/>
                <w:spacing w:val="-2"/>
                <w:sz w:val="20"/>
                <w:szCs w:val="20"/>
              </w:rPr>
              <w:t>A</w:t>
            </w:r>
            <w:r>
              <w:rPr>
                <w:rFonts w:ascii="Times New Roman" w:hAnsi="Times New Roman" w:cs="Times New Roman"/>
                <w:spacing w:val="-5"/>
                <w:sz w:val="20"/>
                <w:szCs w:val="20"/>
              </w:rPr>
              <w:t>g</w:t>
            </w:r>
            <w:r>
              <w:rPr>
                <w:rFonts w:ascii="Times New Roman" w:hAnsi="Times New Roman" w:cs="Times New Roman"/>
                <w:sz w:val="20"/>
                <w:szCs w:val="20"/>
              </w:rPr>
              <w:t>r</w:t>
            </w:r>
            <w:r>
              <w:rPr>
                <w:rFonts w:ascii="Times New Roman" w:hAnsi="Times New Roman" w:cs="Times New Roman"/>
                <w:spacing w:val="1"/>
                <w:sz w:val="20"/>
                <w:szCs w:val="20"/>
              </w:rPr>
              <w:t>i</w:t>
            </w:r>
            <w:r>
              <w:rPr>
                <w:rFonts w:ascii="Times New Roman" w:hAnsi="Times New Roman" w:cs="Times New Roman"/>
                <w:spacing w:val="-3"/>
                <w:sz w:val="20"/>
                <w:szCs w:val="20"/>
              </w:rPr>
              <w:t>c</w:t>
            </w:r>
            <w:r>
              <w:rPr>
                <w:rFonts w:ascii="Times New Roman" w:hAnsi="Times New Roman" w:cs="Times New Roman"/>
                <w:sz w:val="20"/>
                <w:szCs w:val="20"/>
              </w:rPr>
              <w:t>u</w:t>
            </w:r>
            <w:r>
              <w:rPr>
                <w:rFonts w:ascii="Times New Roman" w:hAnsi="Times New Roman" w:cs="Times New Roman"/>
                <w:spacing w:val="1"/>
                <w:sz w:val="20"/>
                <w:szCs w:val="20"/>
              </w:rPr>
              <w:t>lt</w:t>
            </w:r>
            <w:r>
              <w:rPr>
                <w:rFonts w:ascii="Times New Roman" w:hAnsi="Times New Roman" w:cs="Times New Roman"/>
                <w:spacing w:val="-5"/>
                <w:sz w:val="20"/>
                <w:szCs w:val="20"/>
              </w:rPr>
              <w:t>u</w:t>
            </w:r>
            <w:r>
              <w:rPr>
                <w:rFonts w:ascii="Times New Roman" w:hAnsi="Times New Roman" w:cs="Times New Roman"/>
                <w:spacing w:val="5"/>
                <w:sz w:val="20"/>
                <w:szCs w:val="20"/>
              </w:rPr>
              <w:t>r</w:t>
            </w:r>
            <w:r>
              <w:rPr>
                <w:rFonts w:ascii="Times New Roman" w:hAnsi="Times New Roman" w:cs="Times New Roman"/>
                <w:spacing w:val="-8"/>
                <w:sz w:val="20"/>
                <w:szCs w:val="20"/>
              </w:rPr>
              <w:t>e</w:t>
            </w:r>
            <w:r>
              <w:rPr>
                <w:rFonts w:ascii="Times New Roman" w:hAnsi="Times New Roman" w:cs="Times New Roman"/>
                <w:sz w:val="20"/>
                <w:szCs w:val="20"/>
              </w:rPr>
              <w:t xml:space="preserve">,   </w:t>
            </w:r>
            <w:r>
              <w:rPr>
                <w:rFonts w:ascii="Times New Roman" w:hAnsi="Times New Roman" w:cs="Times New Roman"/>
                <w:spacing w:val="1"/>
                <w:sz w:val="20"/>
                <w:szCs w:val="20"/>
              </w:rPr>
              <w:t xml:space="preserve"> </w:t>
            </w:r>
            <w:r>
              <w:rPr>
                <w:rFonts w:ascii="Times New Roman" w:hAnsi="Times New Roman" w:cs="Times New Roman"/>
                <w:spacing w:val="-2"/>
                <w:sz w:val="20"/>
                <w:szCs w:val="20"/>
              </w:rPr>
              <w:t>N</w:t>
            </w:r>
            <w:r>
              <w:rPr>
                <w:rFonts w:ascii="Times New Roman" w:hAnsi="Times New Roman" w:cs="Times New Roman"/>
                <w:spacing w:val="-3"/>
                <w:sz w:val="20"/>
                <w:szCs w:val="20"/>
              </w:rPr>
              <w:t>e</w:t>
            </w:r>
            <w:r>
              <w:rPr>
                <w:rFonts w:ascii="Times New Roman" w:hAnsi="Times New Roman" w:cs="Times New Roman"/>
                <w:spacing w:val="1"/>
                <w:sz w:val="20"/>
                <w:szCs w:val="20"/>
              </w:rPr>
              <w:t>a</w:t>
            </w:r>
            <w:r>
              <w:rPr>
                <w:rFonts w:ascii="Times New Roman" w:hAnsi="Times New Roman" w:cs="Times New Roman"/>
                <w:spacing w:val="5"/>
                <w:sz w:val="20"/>
                <w:szCs w:val="20"/>
              </w:rPr>
              <w:t>r</w:t>
            </w:r>
            <w:r>
              <w:rPr>
                <w:rFonts w:ascii="Times New Roman" w:hAnsi="Times New Roman" w:cs="Times New Roman"/>
                <w:spacing w:val="-5"/>
                <w:sz w:val="20"/>
                <w:szCs w:val="20"/>
              </w:rPr>
              <w:t>B</w:t>
            </w:r>
            <w:r>
              <w:rPr>
                <w:rFonts w:ascii="Times New Roman" w:hAnsi="Times New Roman" w:cs="Times New Roman"/>
                <w:spacing w:val="1"/>
                <w:sz w:val="20"/>
                <w:szCs w:val="20"/>
              </w:rPr>
              <w:t>i</w:t>
            </w:r>
            <w:r>
              <w:rPr>
                <w:rFonts w:ascii="Times New Roman" w:hAnsi="Times New Roman" w:cs="Times New Roman"/>
                <w:sz w:val="20"/>
                <w:szCs w:val="20"/>
              </w:rPr>
              <w:t xml:space="preserve">j  </w:t>
            </w:r>
            <w:r>
              <w:rPr>
                <w:rFonts w:ascii="Times New Roman" w:hAnsi="Times New Roman" w:cs="Times New Roman"/>
                <w:spacing w:val="46"/>
                <w:sz w:val="20"/>
                <w:szCs w:val="20"/>
              </w:rPr>
              <w:t xml:space="preserve"> </w:t>
            </w:r>
            <w:r>
              <w:rPr>
                <w:rFonts w:ascii="Times New Roman" w:hAnsi="Times New Roman" w:cs="Times New Roman"/>
                <w:spacing w:val="-2"/>
                <w:sz w:val="20"/>
                <w:szCs w:val="20"/>
              </w:rPr>
              <w:t>N</w:t>
            </w:r>
            <w:r>
              <w:rPr>
                <w:rFonts w:ascii="Times New Roman" w:hAnsi="Times New Roman" w:cs="Times New Roman"/>
                <w:spacing w:val="1"/>
                <w:w w:val="101"/>
                <w:sz w:val="20"/>
                <w:szCs w:val="20"/>
              </w:rPr>
              <w:t>i</w:t>
            </w:r>
            <w:r>
              <w:rPr>
                <w:rFonts w:ascii="Times New Roman" w:hAnsi="Times New Roman" w:cs="Times New Roman"/>
                <w:sz w:val="20"/>
                <w:szCs w:val="20"/>
              </w:rPr>
              <w:t>g</w:t>
            </w:r>
            <w:r>
              <w:rPr>
                <w:rFonts w:ascii="Times New Roman" w:hAnsi="Times New Roman" w:cs="Times New Roman"/>
                <w:spacing w:val="-3"/>
                <w:sz w:val="20"/>
                <w:szCs w:val="20"/>
              </w:rPr>
              <w:t>a</w:t>
            </w:r>
            <w:r>
              <w:rPr>
                <w:rFonts w:ascii="Times New Roman" w:hAnsi="Times New Roman" w:cs="Times New Roman"/>
                <w:sz w:val="20"/>
                <w:szCs w:val="20"/>
              </w:rPr>
              <w:t>m</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0"/>
                <w:szCs w:val="20"/>
              </w:rPr>
            </w:pPr>
            <w:r>
              <w:rPr>
                <w:rFonts w:ascii="Times New Roman" w:hAnsi="Times New Roman" w:cs="Times New Roman"/>
                <w:spacing w:val="-2"/>
                <w:sz w:val="20"/>
                <w:szCs w:val="20"/>
              </w:rPr>
              <w:t>O</w:t>
            </w:r>
            <w:r>
              <w:rPr>
                <w:rFonts w:ascii="Times New Roman" w:hAnsi="Times New Roman" w:cs="Times New Roman"/>
                <w:sz w:val="20"/>
                <w:szCs w:val="20"/>
              </w:rPr>
              <w:t>f</w:t>
            </w:r>
            <w:r>
              <w:rPr>
                <w:rFonts w:ascii="Times New Roman" w:hAnsi="Times New Roman" w:cs="Times New Roman"/>
                <w:spacing w:val="-5"/>
                <w:sz w:val="20"/>
                <w:szCs w:val="20"/>
              </w:rPr>
              <w:t>f</w:t>
            </w:r>
            <w:r>
              <w:rPr>
                <w:rFonts w:ascii="Times New Roman" w:hAnsi="Times New Roman" w:cs="Times New Roman"/>
                <w:spacing w:val="1"/>
                <w:sz w:val="20"/>
                <w:szCs w:val="20"/>
              </w:rPr>
              <w:t>i</w:t>
            </w:r>
            <w:r>
              <w:rPr>
                <w:rFonts w:ascii="Times New Roman" w:hAnsi="Times New Roman" w:cs="Times New Roman"/>
                <w:spacing w:val="-3"/>
                <w:sz w:val="20"/>
                <w:szCs w:val="20"/>
              </w:rPr>
              <w:t>ce</w:t>
            </w:r>
            <w:proofErr w:type="gramStart"/>
            <w:r>
              <w:rPr>
                <w:rFonts w:ascii="Times New Roman" w:hAnsi="Times New Roman" w:cs="Times New Roman"/>
                <w:sz w:val="20"/>
                <w:szCs w:val="20"/>
              </w:rPr>
              <w:t xml:space="preserve">, </w:t>
            </w:r>
            <w:r>
              <w:rPr>
                <w:rFonts w:ascii="Times New Roman" w:hAnsi="Times New Roman" w:cs="Times New Roman"/>
                <w:spacing w:val="24"/>
                <w:sz w:val="20"/>
                <w:szCs w:val="20"/>
              </w:rPr>
              <w:t xml:space="preserve"> </w:t>
            </w:r>
            <w:r>
              <w:rPr>
                <w:rFonts w:ascii="Times New Roman" w:hAnsi="Times New Roman" w:cs="Times New Roman"/>
                <w:spacing w:val="-5"/>
                <w:sz w:val="20"/>
                <w:szCs w:val="20"/>
              </w:rPr>
              <w:t>B</w:t>
            </w:r>
            <w:proofErr w:type="gramEnd"/>
            <w:r>
              <w:rPr>
                <w:rFonts w:ascii="Times New Roman" w:hAnsi="Times New Roman" w:cs="Times New Roman"/>
                <w:spacing w:val="1"/>
                <w:sz w:val="20"/>
                <w:szCs w:val="20"/>
              </w:rPr>
              <w:t>/</w:t>
            </w:r>
            <w:r>
              <w:rPr>
                <w:rFonts w:ascii="Times New Roman" w:hAnsi="Times New Roman" w:cs="Times New Roman"/>
                <w:sz w:val="20"/>
                <w:szCs w:val="20"/>
              </w:rPr>
              <w:t xml:space="preserve">h. </w:t>
            </w:r>
            <w:r>
              <w:rPr>
                <w:rFonts w:ascii="Times New Roman" w:hAnsi="Times New Roman" w:cs="Times New Roman"/>
                <w:spacing w:val="18"/>
                <w:sz w:val="20"/>
                <w:szCs w:val="20"/>
              </w:rPr>
              <w:t xml:space="preserve"> </w:t>
            </w:r>
            <w:r>
              <w:rPr>
                <w:rFonts w:ascii="Times New Roman" w:hAnsi="Times New Roman" w:cs="Times New Roman"/>
                <w:spacing w:val="-2"/>
                <w:sz w:val="20"/>
                <w:szCs w:val="20"/>
              </w:rPr>
              <w:t>V</w:t>
            </w:r>
            <w:r>
              <w:rPr>
                <w:rFonts w:ascii="Times New Roman" w:hAnsi="Times New Roman" w:cs="Times New Roman"/>
                <w:spacing w:val="1"/>
                <w:sz w:val="20"/>
                <w:szCs w:val="20"/>
              </w:rPr>
              <w:t>ai</w:t>
            </w:r>
            <w:r>
              <w:rPr>
                <w:rFonts w:ascii="Times New Roman" w:hAnsi="Times New Roman" w:cs="Times New Roman"/>
                <w:spacing w:val="-6"/>
                <w:sz w:val="20"/>
                <w:szCs w:val="20"/>
              </w:rPr>
              <w:t>s</w:t>
            </w:r>
            <w:r>
              <w:rPr>
                <w:rFonts w:ascii="Times New Roman" w:hAnsi="Times New Roman" w:cs="Times New Roman"/>
                <w:sz w:val="20"/>
                <w:szCs w:val="20"/>
              </w:rPr>
              <w:t>h</w:t>
            </w:r>
            <w:r>
              <w:rPr>
                <w:rFonts w:ascii="Times New Roman" w:hAnsi="Times New Roman" w:cs="Times New Roman"/>
                <w:spacing w:val="1"/>
                <w:sz w:val="20"/>
                <w:szCs w:val="20"/>
              </w:rPr>
              <w:t>a</w:t>
            </w:r>
            <w:r>
              <w:rPr>
                <w:rFonts w:ascii="Times New Roman" w:hAnsi="Times New Roman" w:cs="Times New Roman"/>
                <w:spacing w:val="-3"/>
                <w:sz w:val="20"/>
                <w:szCs w:val="20"/>
              </w:rPr>
              <w:t>l</w:t>
            </w:r>
            <w:r>
              <w:rPr>
                <w:rFonts w:ascii="Times New Roman" w:hAnsi="Times New Roman" w:cs="Times New Roman"/>
                <w:sz w:val="20"/>
                <w:szCs w:val="20"/>
              </w:rPr>
              <w:t xml:space="preserve">i </w:t>
            </w:r>
            <w:r>
              <w:rPr>
                <w:rFonts w:ascii="Times New Roman" w:hAnsi="Times New Roman" w:cs="Times New Roman"/>
                <w:spacing w:val="19"/>
                <w:sz w:val="20"/>
                <w:szCs w:val="20"/>
              </w:rPr>
              <w:t xml:space="preserve"> </w:t>
            </w:r>
            <w:r>
              <w:rPr>
                <w:rFonts w:ascii="Times New Roman" w:hAnsi="Times New Roman" w:cs="Times New Roman"/>
                <w:sz w:val="20"/>
                <w:szCs w:val="20"/>
              </w:rPr>
              <w:t>C</w:t>
            </w:r>
            <w:r>
              <w:rPr>
                <w:rFonts w:ascii="Times New Roman" w:hAnsi="Times New Roman" w:cs="Times New Roman"/>
                <w:spacing w:val="-3"/>
                <w:sz w:val="20"/>
                <w:szCs w:val="20"/>
              </w:rPr>
              <w:t>i</w:t>
            </w:r>
            <w:r>
              <w:rPr>
                <w:rFonts w:ascii="Times New Roman" w:hAnsi="Times New Roman" w:cs="Times New Roman"/>
                <w:spacing w:val="5"/>
                <w:sz w:val="20"/>
                <w:szCs w:val="20"/>
              </w:rPr>
              <w:t>n</w:t>
            </w:r>
            <w:r>
              <w:rPr>
                <w:rFonts w:ascii="Times New Roman" w:hAnsi="Times New Roman" w:cs="Times New Roman"/>
                <w:spacing w:val="-8"/>
                <w:sz w:val="20"/>
                <w:szCs w:val="20"/>
              </w:rPr>
              <w:t>e</w:t>
            </w:r>
            <w:r>
              <w:rPr>
                <w:rFonts w:ascii="Times New Roman" w:hAnsi="Times New Roman" w:cs="Times New Roman"/>
                <w:spacing w:val="1"/>
                <w:sz w:val="20"/>
                <w:szCs w:val="20"/>
              </w:rPr>
              <w:t>m</w:t>
            </w:r>
            <w:r>
              <w:rPr>
                <w:rFonts w:ascii="Times New Roman" w:hAnsi="Times New Roman" w:cs="Times New Roman"/>
                <w:spacing w:val="-3"/>
                <w:sz w:val="20"/>
                <w:szCs w:val="20"/>
              </w:rPr>
              <w:t>a</w:t>
            </w:r>
            <w:r>
              <w:rPr>
                <w:rFonts w:ascii="Times New Roman" w:hAnsi="Times New Roman" w:cs="Times New Roman"/>
                <w:sz w:val="20"/>
                <w:szCs w:val="20"/>
              </w:rPr>
              <w:t xml:space="preserve">, </w:t>
            </w:r>
            <w:r>
              <w:rPr>
                <w:rFonts w:ascii="Times New Roman" w:hAnsi="Times New Roman" w:cs="Times New Roman"/>
                <w:spacing w:val="21"/>
                <w:sz w:val="20"/>
                <w:szCs w:val="20"/>
              </w:rPr>
              <w:t xml:space="preserve"> </w:t>
            </w:r>
            <w:r>
              <w:rPr>
                <w:rFonts w:ascii="Times New Roman" w:hAnsi="Times New Roman" w:cs="Times New Roman"/>
                <w:spacing w:val="-6"/>
                <w:sz w:val="20"/>
                <w:szCs w:val="20"/>
              </w:rPr>
              <w:t>H</w:t>
            </w:r>
            <w:r>
              <w:rPr>
                <w:rFonts w:ascii="Times New Roman" w:hAnsi="Times New Roman" w:cs="Times New Roman"/>
                <w:spacing w:val="1"/>
                <w:w w:val="101"/>
                <w:sz w:val="20"/>
                <w:szCs w:val="20"/>
              </w:rPr>
              <w:t>i</w:t>
            </w:r>
            <w:r>
              <w:rPr>
                <w:rFonts w:ascii="Times New Roman" w:hAnsi="Times New Roman" w:cs="Times New Roman"/>
                <w:spacing w:val="1"/>
                <w:sz w:val="20"/>
                <w:szCs w:val="20"/>
              </w:rPr>
              <w:t>m</w:t>
            </w:r>
            <w:r>
              <w:rPr>
                <w:rFonts w:ascii="Times New Roman" w:hAnsi="Times New Roman" w:cs="Times New Roman"/>
                <w:spacing w:val="-3"/>
                <w:sz w:val="20"/>
                <w:szCs w:val="20"/>
              </w:rPr>
              <w:t>m</w:t>
            </w:r>
            <w:r>
              <w:rPr>
                <w:rFonts w:ascii="Times New Roman" w:hAnsi="Times New Roman" w:cs="Times New Roman"/>
                <w:spacing w:val="1"/>
                <w:w w:val="101"/>
                <w:sz w:val="20"/>
                <w:szCs w:val="20"/>
              </w:rPr>
              <w:t>a</w:t>
            </w:r>
            <w:r>
              <w:rPr>
                <w:rFonts w:ascii="Times New Roman" w:hAnsi="Times New Roman" w:cs="Times New Roman"/>
                <w:spacing w:val="-3"/>
                <w:w w:val="101"/>
                <w:sz w:val="20"/>
                <w:szCs w:val="20"/>
              </w:rPr>
              <w:t>t</w:t>
            </w:r>
            <w:r>
              <w:rPr>
                <w:rFonts w:ascii="Times New Roman" w:hAnsi="Times New Roman" w:cs="Times New Roman"/>
                <w:sz w:val="20"/>
                <w:szCs w:val="20"/>
              </w:rPr>
              <w:t>n</w:t>
            </w:r>
            <w:r>
              <w:rPr>
                <w:rFonts w:ascii="Times New Roman" w:hAnsi="Times New Roman" w:cs="Times New Roman"/>
                <w:spacing w:val="1"/>
                <w:sz w:val="20"/>
                <w:szCs w:val="20"/>
              </w:rPr>
              <w:t>a</w:t>
            </w:r>
            <w:r>
              <w:rPr>
                <w:rFonts w:ascii="Times New Roman" w:hAnsi="Times New Roman" w:cs="Times New Roman"/>
                <w:spacing w:val="-5"/>
                <w:sz w:val="20"/>
                <w:szCs w:val="20"/>
              </w:rPr>
              <w:t>g</w:t>
            </w:r>
            <w:r>
              <w:rPr>
                <w:rFonts w:ascii="Times New Roman" w:hAnsi="Times New Roman" w:cs="Times New Roman"/>
                <w:spacing w:val="-3"/>
                <w:w w:val="101"/>
                <w:sz w:val="20"/>
                <w:szCs w:val="20"/>
              </w:rPr>
              <w:t>a</w:t>
            </w:r>
            <w:r>
              <w:rPr>
                <w:rFonts w:ascii="Times New Roman" w:hAnsi="Times New Roman" w:cs="Times New Roman"/>
                <w:sz w:val="20"/>
                <w:szCs w:val="20"/>
              </w:rPr>
              <w:t>r</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0"/>
                <w:szCs w:val="20"/>
              </w:rPr>
              <w:t>(</w:t>
            </w:r>
            <w:r>
              <w:rPr>
                <w:rFonts w:ascii="Times New Roman" w:hAnsi="Times New Roman" w:cs="Times New Roman"/>
                <w:spacing w:val="-1"/>
                <w:sz w:val="20"/>
                <w:szCs w:val="20"/>
              </w:rPr>
              <w:t>G</w:t>
            </w:r>
            <w:r>
              <w:rPr>
                <w:rFonts w:ascii="Times New Roman" w:hAnsi="Times New Roman" w:cs="Times New Roman"/>
                <w:sz w:val="20"/>
                <w:szCs w:val="20"/>
              </w:rPr>
              <w:t>u</w:t>
            </w:r>
            <w:r>
              <w:rPr>
                <w:rFonts w:ascii="Times New Roman" w:hAnsi="Times New Roman" w:cs="Times New Roman"/>
                <w:spacing w:val="-3"/>
                <w:sz w:val="20"/>
                <w:szCs w:val="20"/>
              </w:rPr>
              <w:t>j</w:t>
            </w:r>
            <w:r>
              <w:rPr>
                <w:rFonts w:ascii="Times New Roman" w:hAnsi="Times New Roman" w:cs="Times New Roman"/>
                <w:spacing w:val="1"/>
                <w:w w:val="101"/>
                <w:sz w:val="20"/>
                <w:szCs w:val="20"/>
              </w:rPr>
              <w:t>a</w:t>
            </w:r>
            <w:r>
              <w:rPr>
                <w:rFonts w:ascii="Times New Roman" w:hAnsi="Times New Roman" w:cs="Times New Roman"/>
                <w:sz w:val="20"/>
                <w:szCs w:val="20"/>
              </w:rPr>
              <w:t>r</w:t>
            </w:r>
            <w:r>
              <w:rPr>
                <w:rFonts w:ascii="Times New Roman" w:hAnsi="Times New Roman" w:cs="Times New Roman"/>
                <w:spacing w:val="2"/>
                <w:sz w:val="20"/>
                <w:szCs w:val="20"/>
              </w:rPr>
              <w:t>a</w:t>
            </w:r>
            <w:r>
              <w:rPr>
                <w:rFonts w:ascii="Times New Roman" w:hAnsi="Times New Roman" w:cs="Times New Roman"/>
                <w:spacing w:val="1"/>
                <w:w w:val="101"/>
                <w:sz w:val="20"/>
                <w:szCs w:val="20"/>
              </w:rPr>
              <w:t>t</w:t>
            </w:r>
            <w:r>
              <w:rPr>
                <w:rFonts w:ascii="Times New Roman" w:hAnsi="Times New Roman" w:cs="Times New Roman"/>
                <w:sz w:val="20"/>
                <w:szCs w:val="20"/>
              </w:rPr>
              <w:t>)</w:t>
            </w:r>
          </w:p>
        </w:tc>
      </w:tr>
      <w:tr w:rsidR="002C75C5" w:rsidTr="002C75C5">
        <w:trPr>
          <w:trHeight w:hRule="exact" w:val="471"/>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75" w:right="180"/>
              <w:jc w:val="center"/>
              <w:rPr>
                <w:rFonts w:ascii="Times New Roman" w:hAnsi="Times New Roman" w:cs="Times New Roman"/>
                <w:sz w:val="24"/>
                <w:szCs w:val="24"/>
              </w:rPr>
            </w:pPr>
            <w:r>
              <w:rPr>
                <w:rFonts w:ascii="Times New Roman" w:hAnsi="Times New Roman" w:cs="Times New Roman"/>
                <w:sz w:val="20"/>
                <w:szCs w:val="20"/>
              </w:rPr>
              <w:t>17</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pacing w:val="-2"/>
                <w:sz w:val="20"/>
                <w:szCs w:val="20"/>
              </w:rPr>
              <w:t>J</w:t>
            </w:r>
            <w:r>
              <w:rPr>
                <w:rFonts w:ascii="Times New Roman" w:hAnsi="Times New Roman" w:cs="Times New Roman"/>
                <w:spacing w:val="1"/>
                <w:sz w:val="20"/>
                <w:szCs w:val="20"/>
              </w:rPr>
              <w:t>a</w:t>
            </w:r>
            <w:r>
              <w:rPr>
                <w:rFonts w:ascii="Times New Roman" w:hAnsi="Times New Roman" w:cs="Times New Roman"/>
                <w:sz w:val="20"/>
                <w:szCs w:val="20"/>
              </w:rPr>
              <w:t>g</w:t>
            </w:r>
            <w:r>
              <w:rPr>
                <w:rFonts w:ascii="Times New Roman" w:hAnsi="Times New Roman" w:cs="Times New Roman"/>
                <w:spacing w:val="1"/>
                <w:sz w:val="20"/>
                <w:szCs w:val="20"/>
              </w:rPr>
              <w:t>at</w:t>
            </w:r>
            <w:r>
              <w:rPr>
                <w:rFonts w:ascii="Times New Roman" w:hAnsi="Times New Roman" w:cs="Times New Roman"/>
                <w:spacing w:val="-3"/>
                <w:sz w:val="20"/>
                <w:szCs w:val="20"/>
              </w:rPr>
              <w:t>ji</w:t>
            </w:r>
            <w:r>
              <w:rPr>
                <w:rFonts w:ascii="Times New Roman" w:hAnsi="Times New Roman" w:cs="Times New Roman"/>
                <w:sz w:val="20"/>
                <w:szCs w:val="20"/>
              </w:rPr>
              <w:t>t</w:t>
            </w:r>
            <w:r>
              <w:rPr>
                <w:rFonts w:ascii="Times New Roman" w:hAnsi="Times New Roman" w:cs="Times New Roman"/>
                <w:spacing w:val="7"/>
                <w:sz w:val="20"/>
                <w:szCs w:val="20"/>
              </w:rPr>
              <w:t xml:space="preserve"> </w:t>
            </w:r>
            <w:r>
              <w:rPr>
                <w:rFonts w:ascii="Times New Roman" w:hAnsi="Times New Roman" w:cs="Times New Roman"/>
                <w:spacing w:val="-5"/>
                <w:sz w:val="20"/>
                <w:szCs w:val="20"/>
              </w:rPr>
              <w:t>Ro</w:t>
            </w:r>
            <w:r>
              <w:rPr>
                <w:rFonts w:ascii="Times New Roman" w:hAnsi="Times New Roman" w:cs="Times New Roman"/>
                <w:spacing w:val="1"/>
                <w:w w:val="101"/>
                <w:sz w:val="20"/>
                <w:szCs w:val="20"/>
              </w:rPr>
              <w:t>ta</w:t>
            </w:r>
            <w:r>
              <w:rPr>
                <w:rFonts w:ascii="Times New Roman" w:hAnsi="Times New Roman" w:cs="Times New Roman"/>
                <w:spacing w:val="-5"/>
                <w:sz w:val="20"/>
                <w:szCs w:val="20"/>
              </w:rPr>
              <w:t>v</w:t>
            </w:r>
            <w:r>
              <w:rPr>
                <w:rFonts w:ascii="Times New Roman" w:hAnsi="Times New Roman" w:cs="Times New Roman"/>
                <w:spacing w:val="1"/>
                <w:w w:val="101"/>
                <w:sz w:val="20"/>
                <w:szCs w:val="20"/>
              </w:rPr>
              <w:t>at</w:t>
            </w:r>
            <w:r>
              <w:rPr>
                <w:rFonts w:ascii="Times New Roman" w:hAnsi="Times New Roman" w:cs="Times New Roman"/>
                <w:spacing w:val="-5"/>
                <w:sz w:val="20"/>
                <w:szCs w:val="20"/>
              </w:rPr>
              <w:t>o</w:t>
            </w:r>
            <w:r>
              <w:rPr>
                <w:rFonts w:ascii="Times New Roman" w:hAnsi="Times New Roman" w:cs="Times New Roman"/>
                <w:sz w:val="20"/>
                <w:szCs w:val="20"/>
              </w:rPr>
              <w:t>r</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z w:val="20"/>
                <w:szCs w:val="20"/>
              </w:rPr>
              <w:t>I</w:t>
            </w:r>
            <w:r>
              <w:rPr>
                <w:rFonts w:ascii="Times New Roman" w:hAnsi="Times New Roman" w:cs="Times New Roman"/>
                <w:spacing w:val="1"/>
                <w:sz w:val="20"/>
                <w:szCs w:val="20"/>
              </w:rPr>
              <w:t>m</w:t>
            </w:r>
            <w:r>
              <w:rPr>
                <w:rFonts w:ascii="Times New Roman" w:hAnsi="Times New Roman" w:cs="Times New Roman"/>
                <w:sz w:val="20"/>
                <w:szCs w:val="20"/>
              </w:rPr>
              <w:t>p</w:t>
            </w:r>
            <w:r>
              <w:rPr>
                <w:rFonts w:ascii="Times New Roman" w:hAnsi="Times New Roman" w:cs="Times New Roman"/>
                <w:spacing w:val="-2"/>
                <w:sz w:val="20"/>
                <w:szCs w:val="20"/>
              </w:rPr>
              <w:t>.</w:t>
            </w:r>
            <w:r>
              <w:rPr>
                <w:rFonts w:ascii="Times New Roman" w:hAnsi="Times New Roman" w:cs="Times New Roman"/>
                <w:sz w:val="20"/>
                <w:szCs w:val="20"/>
              </w:rPr>
              <w:t>42</w:t>
            </w:r>
            <w:r>
              <w:rPr>
                <w:rFonts w:ascii="Times New Roman" w:hAnsi="Times New Roman" w:cs="Times New Roman"/>
                <w:spacing w:val="1"/>
                <w:sz w:val="20"/>
                <w:szCs w:val="20"/>
              </w:rPr>
              <w:t>/</w:t>
            </w:r>
            <w:r>
              <w:rPr>
                <w:rFonts w:ascii="Times New Roman" w:hAnsi="Times New Roman" w:cs="Times New Roman"/>
                <w:spacing w:val="-5"/>
                <w:sz w:val="20"/>
                <w:szCs w:val="20"/>
              </w:rPr>
              <w:t>7</w:t>
            </w:r>
            <w:r>
              <w:rPr>
                <w:rFonts w:ascii="Times New Roman" w:hAnsi="Times New Roman" w:cs="Times New Roman"/>
                <w:sz w:val="20"/>
                <w:szCs w:val="20"/>
              </w:rPr>
              <w:t>9</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5"/>
              <w:rPr>
                <w:rFonts w:ascii="Times New Roman" w:hAnsi="Times New Roman" w:cs="Times New Roman"/>
                <w:sz w:val="24"/>
                <w:szCs w:val="24"/>
              </w:rPr>
            </w:pPr>
            <w:r>
              <w:rPr>
                <w:rFonts w:ascii="Times New Roman" w:hAnsi="Times New Roman" w:cs="Times New Roman"/>
                <w:spacing w:val="-2"/>
                <w:sz w:val="20"/>
                <w:szCs w:val="20"/>
              </w:rPr>
              <w:t>M</w:t>
            </w:r>
            <w:r>
              <w:rPr>
                <w:rFonts w:ascii="Times New Roman" w:hAnsi="Times New Roman" w:cs="Times New Roman"/>
                <w:spacing w:val="-3"/>
                <w:sz w:val="20"/>
                <w:szCs w:val="20"/>
              </w:rPr>
              <w:t>a</w:t>
            </w:r>
            <w:r>
              <w:rPr>
                <w:rFonts w:ascii="Times New Roman" w:hAnsi="Times New Roman" w:cs="Times New Roman"/>
                <w:spacing w:val="5"/>
                <w:sz w:val="20"/>
                <w:szCs w:val="20"/>
              </w:rPr>
              <w:t>r</w:t>
            </w:r>
            <w:r>
              <w:rPr>
                <w:rFonts w:ascii="Times New Roman" w:hAnsi="Times New Roman" w:cs="Times New Roman"/>
                <w:spacing w:val="-3"/>
                <w:sz w:val="20"/>
                <w:szCs w:val="20"/>
              </w:rPr>
              <w:t>c</w:t>
            </w:r>
            <w:r>
              <w:rPr>
                <w:rFonts w:ascii="Times New Roman" w:hAnsi="Times New Roman" w:cs="Times New Roman"/>
                <w:sz w:val="20"/>
                <w:szCs w:val="20"/>
              </w:rPr>
              <w:t>h,</w:t>
            </w:r>
            <w:r>
              <w:rPr>
                <w:rFonts w:ascii="Times New Roman" w:hAnsi="Times New Roman" w:cs="Times New Roman"/>
                <w:spacing w:val="2"/>
                <w:sz w:val="20"/>
                <w:szCs w:val="20"/>
              </w:rPr>
              <w:t xml:space="preserve"> </w:t>
            </w:r>
            <w:r>
              <w:rPr>
                <w:rFonts w:ascii="Times New Roman" w:hAnsi="Times New Roman" w:cs="Times New Roman"/>
                <w:sz w:val="20"/>
                <w:szCs w:val="20"/>
              </w:rPr>
              <w:t>2009</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M</w:t>
            </w:r>
            <w:r>
              <w:rPr>
                <w:rFonts w:ascii="Times New Roman" w:hAnsi="Times New Roman" w:cs="Times New Roman"/>
                <w:spacing w:val="1"/>
                <w:sz w:val="20"/>
                <w:szCs w:val="20"/>
              </w:rPr>
              <w:t>/</w:t>
            </w:r>
            <w:r>
              <w:rPr>
                <w:rFonts w:ascii="Times New Roman" w:hAnsi="Times New Roman" w:cs="Times New Roman"/>
                <w:sz w:val="20"/>
                <w:szCs w:val="20"/>
              </w:rPr>
              <w:t xml:space="preserve">s  </w:t>
            </w:r>
            <w:r>
              <w:rPr>
                <w:rFonts w:ascii="Times New Roman" w:hAnsi="Times New Roman" w:cs="Times New Roman"/>
                <w:spacing w:val="22"/>
                <w:sz w:val="20"/>
                <w:szCs w:val="20"/>
              </w:rPr>
              <w:t xml:space="preserve"> </w:t>
            </w:r>
            <w:r>
              <w:rPr>
                <w:rFonts w:ascii="Times New Roman" w:hAnsi="Times New Roman" w:cs="Times New Roman"/>
                <w:spacing w:val="-2"/>
                <w:sz w:val="20"/>
                <w:szCs w:val="20"/>
              </w:rPr>
              <w:t>M</w:t>
            </w:r>
            <w:r>
              <w:rPr>
                <w:rFonts w:ascii="Times New Roman" w:hAnsi="Times New Roman" w:cs="Times New Roman"/>
                <w:spacing w:val="-5"/>
                <w:sz w:val="20"/>
                <w:szCs w:val="20"/>
              </w:rPr>
              <w:t>o</w:t>
            </w:r>
            <w:r>
              <w:rPr>
                <w:rFonts w:ascii="Times New Roman" w:hAnsi="Times New Roman" w:cs="Times New Roman"/>
                <w:sz w:val="20"/>
                <w:szCs w:val="20"/>
              </w:rPr>
              <w:t>d</w:t>
            </w:r>
            <w:r>
              <w:rPr>
                <w:rFonts w:ascii="Times New Roman" w:hAnsi="Times New Roman" w:cs="Times New Roman"/>
                <w:spacing w:val="-3"/>
                <w:sz w:val="20"/>
                <w:szCs w:val="20"/>
              </w:rPr>
              <w:t>e</w:t>
            </w:r>
            <w:r>
              <w:rPr>
                <w:rFonts w:ascii="Times New Roman" w:hAnsi="Times New Roman" w:cs="Times New Roman"/>
                <w:spacing w:val="5"/>
                <w:sz w:val="20"/>
                <w:szCs w:val="20"/>
              </w:rPr>
              <w:t>r</w:t>
            </w:r>
            <w:r>
              <w:rPr>
                <w:rFonts w:ascii="Times New Roman" w:hAnsi="Times New Roman" w:cs="Times New Roman"/>
                <w:sz w:val="20"/>
                <w:szCs w:val="20"/>
              </w:rPr>
              <w:t xml:space="preserve">n  </w:t>
            </w:r>
            <w:r>
              <w:rPr>
                <w:rFonts w:ascii="Times New Roman" w:hAnsi="Times New Roman" w:cs="Times New Roman"/>
                <w:spacing w:val="23"/>
                <w:sz w:val="20"/>
                <w:szCs w:val="20"/>
              </w:rPr>
              <w:t xml:space="preserve"> </w:t>
            </w:r>
            <w:r>
              <w:rPr>
                <w:rFonts w:ascii="Times New Roman" w:hAnsi="Times New Roman" w:cs="Times New Roman"/>
                <w:spacing w:val="-3"/>
                <w:sz w:val="20"/>
                <w:szCs w:val="20"/>
              </w:rPr>
              <w:t>E</w:t>
            </w:r>
            <w:r>
              <w:rPr>
                <w:rFonts w:ascii="Times New Roman" w:hAnsi="Times New Roman" w:cs="Times New Roman"/>
                <w:spacing w:val="5"/>
                <w:sz w:val="20"/>
                <w:szCs w:val="20"/>
              </w:rPr>
              <w:t>n</w:t>
            </w:r>
            <w:r>
              <w:rPr>
                <w:rFonts w:ascii="Times New Roman" w:hAnsi="Times New Roman" w:cs="Times New Roman"/>
                <w:spacing w:val="-5"/>
                <w:sz w:val="20"/>
                <w:szCs w:val="20"/>
              </w:rPr>
              <w:t>g</w:t>
            </w:r>
            <w:r>
              <w:rPr>
                <w:rFonts w:ascii="Times New Roman" w:hAnsi="Times New Roman" w:cs="Times New Roman"/>
                <w:spacing w:val="-3"/>
                <w:sz w:val="20"/>
                <w:szCs w:val="20"/>
              </w:rPr>
              <w:t>i</w:t>
            </w:r>
            <w:r>
              <w:rPr>
                <w:rFonts w:ascii="Times New Roman" w:hAnsi="Times New Roman" w:cs="Times New Roman"/>
                <w:spacing w:val="5"/>
                <w:sz w:val="20"/>
                <w:szCs w:val="20"/>
              </w:rPr>
              <w:t>n</w:t>
            </w:r>
            <w:r>
              <w:rPr>
                <w:rFonts w:ascii="Times New Roman" w:hAnsi="Times New Roman" w:cs="Times New Roman"/>
                <w:spacing w:val="-3"/>
                <w:sz w:val="20"/>
                <w:szCs w:val="20"/>
              </w:rPr>
              <w:t>ee</w:t>
            </w:r>
            <w:r>
              <w:rPr>
                <w:rFonts w:ascii="Times New Roman" w:hAnsi="Times New Roman" w:cs="Times New Roman"/>
                <w:sz w:val="20"/>
                <w:szCs w:val="20"/>
              </w:rPr>
              <w:t>r</w:t>
            </w:r>
            <w:r>
              <w:rPr>
                <w:rFonts w:ascii="Times New Roman" w:hAnsi="Times New Roman" w:cs="Times New Roman"/>
                <w:spacing w:val="-3"/>
                <w:sz w:val="20"/>
                <w:szCs w:val="20"/>
              </w:rPr>
              <w:t>i</w:t>
            </w:r>
            <w:r>
              <w:rPr>
                <w:rFonts w:ascii="Times New Roman" w:hAnsi="Times New Roman" w:cs="Times New Roman"/>
                <w:spacing w:val="5"/>
                <w:sz w:val="20"/>
                <w:szCs w:val="20"/>
              </w:rPr>
              <w:t>n</w:t>
            </w:r>
            <w:r>
              <w:rPr>
                <w:rFonts w:ascii="Times New Roman" w:hAnsi="Times New Roman" w:cs="Times New Roman"/>
                <w:sz w:val="20"/>
                <w:szCs w:val="20"/>
              </w:rPr>
              <w:t xml:space="preserve">g  </w:t>
            </w:r>
            <w:r>
              <w:rPr>
                <w:rFonts w:ascii="Times New Roman" w:hAnsi="Times New Roman" w:cs="Times New Roman"/>
                <w:spacing w:val="25"/>
                <w:sz w:val="20"/>
                <w:szCs w:val="20"/>
              </w:rPr>
              <w:t xml:space="preserve"> </w:t>
            </w:r>
            <w:r>
              <w:rPr>
                <w:rFonts w:ascii="Times New Roman" w:hAnsi="Times New Roman" w:cs="Times New Roman"/>
                <w:sz w:val="20"/>
                <w:szCs w:val="20"/>
              </w:rPr>
              <w:t>C</w:t>
            </w:r>
            <w:r>
              <w:rPr>
                <w:rFonts w:ascii="Times New Roman" w:hAnsi="Times New Roman" w:cs="Times New Roman"/>
                <w:spacing w:val="-5"/>
                <w:sz w:val="20"/>
                <w:szCs w:val="20"/>
              </w:rPr>
              <w:t>o</w:t>
            </w:r>
            <w:r>
              <w:rPr>
                <w:rFonts w:ascii="Times New Roman" w:hAnsi="Times New Roman" w:cs="Times New Roman"/>
                <w:spacing w:val="1"/>
                <w:sz w:val="20"/>
                <w:szCs w:val="20"/>
              </w:rPr>
              <w:t>m</w:t>
            </w:r>
            <w:r>
              <w:rPr>
                <w:rFonts w:ascii="Times New Roman" w:hAnsi="Times New Roman" w:cs="Times New Roman"/>
                <w:spacing w:val="-5"/>
                <w:sz w:val="20"/>
                <w:szCs w:val="20"/>
              </w:rPr>
              <w:t>p</w:t>
            </w:r>
            <w:r>
              <w:rPr>
                <w:rFonts w:ascii="Times New Roman" w:hAnsi="Times New Roman" w:cs="Times New Roman"/>
                <w:spacing w:val="-3"/>
                <w:w w:val="101"/>
                <w:sz w:val="20"/>
                <w:szCs w:val="20"/>
              </w:rPr>
              <w:t>a</w:t>
            </w:r>
            <w:r>
              <w:rPr>
                <w:rFonts w:ascii="Times New Roman" w:hAnsi="Times New Roman" w:cs="Times New Roman"/>
                <w:spacing w:val="5"/>
                <w:sz w:val="20"/>
                <w:szCs w:val="20"/>
              </w:rPr>
              <w:t>n</w:t>
            </w:r>
            <w:r>
              <w:rPr>
                <w:rFonts w:ascii="Times New Roman" w:hAnsi="Times New Roman" w:cs="Times New Roman"/>
                <w:spacing w:val="-10"/>
                <w:sz w:val="20"/>
                <w:szCs w:val="20"/>
              </w:rPr>
              <w:t>y</w:t>
            </w:r>
            <w:r>
              <w:rPr>
                <w:rFonts w:ascii="Times New Roman" w:hAnsi="Times New Roman" w:cs="Times New Roman"/>
                <w:spacing w:val="2"/>
                <w:sz w:val="20"/>
                <w:szCs w:val="20"/>
              </w:rPr>
              <w:t>,</w:t>
            </w:r>
            <w:r>
              <w:rPr>
                <w:rFonts w:ascii="Times New Roman" w:hAnsi="Times New Roman" w:cs="Times New Roman"/>
                <w:spacing w:val="-2"/>
                <w:sz w:val="20"/>
                <w:szCs w:val="20"/>
              </w:rPr>
              <w:t>M</w:t>
            </w:r>
            <w:r>
              <w:rPr>
                <w:rFonts w:ascii="Times New Roman" w:hAnsi="Times New Roman" w:cs="Times New Roman"/>
                <w:spacing w:val="5"/>
                <w:w w:val="101"/>
                <w:sz w:val="20"/>
                <w:szCs w:val="20"/>
              </w:rPr>
              <w:t>a</w:t>
            </w:r>
            <w:r>
              <w:rPr>
                <w:rFonts w:ascii="Times New Roman" w:hAnsi="Times New Roman" w:cs="Times New Roman"/>
                <w:spacing w:val="5"/>
                <w:sz w:val="20"/>
                <w:szCs w:val="20"/>
              </w:rPr>
              <w:t>n</w:t>
            </w:r>
            <w:r>
              <w:rPr>
                <w:rFonts w:ascii="Times New Roman" w:hAnsi="Times New Roman" w:cs="Times New Roman"/>
                <w:spacing w:val="-6"/>
                <w:sz w:val="20"/>
                <w:szCs w:val="20"/>
              </w:rPr>
              <w:t>s</w:t>
            </w:r>
            <w:r>
              <w:rPr>
                <w:rFonts w:ascii="Times New Roman" w:hAnsi="Times New Roman" w:cs="Times New Roman"/>
                <w:w w:val="101"/>
                <w:sz w:val="20"/>
                <w:szCs w:val="20"/>
              </w:rPr>
              <w:t>a</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0"/>
                <w:szCs w:val="20"/>
              </w:rPr>
              <w:t>R</w:t>
            </w:r>
            <w:r>
              <w:rPr>
                <w:rFonts w:ascii="Times New Roman" w:hAnsi="Times New Roman" w:cs="Times New Roman"/>
                <w:spacing w:val="-5"/>
                <w:sz w:val="20"/>
                <w:szCs w:val="20"/>
              </w:rPr>
              <w:t>o</w:t>
            </w:r>
            <w:r>
              <w:rPr>
                <w:rFonts w:ascii="Times New Roman" w:hAnsi="Times New Roman" w:cs="Times New Roman"/>
                <w:spacing w:val="1"/>
                <w:sz w:val="20"/>
                <w:szCs w:val="20"/>
              </w:rPr>
              <w:t>a</w:t>
            </w:r>
            <w:r>
              <w:rPr>
                <w:rFonts w:ascii="Times New Roman" w:hAnsi="Times New Roman" w:cs="Times New Roman"/>
                <w:sz w:val="20"/>
                <w:szCs w:val="20"/>
              </w:rPr>
              <w:t>d</w:t>
            </w:r>
            <w:r>
              <w:rPr>
                <w:rFonts w:ascii="Times New Roman" w:hAnsi="Times New Roman" w:cs="Times New Roman"/>
                <w:spacing w:val="2"/>
                <w:sz w:val="20"/>
                <w:szCs w:val="20"/>
              </w:rPr>
              <w:t>,</w:t>
            </w:r>
            <w:r>
              <w:rPr>
                <w:rFonts w:ascii="Times New Roman" w:hAnsi="Times New Roman" w:cs="Times New Roman"/>
                <w:spacing w:val="-5"/>
                <w:sz w:val="20"/>
                <w:szCs w:val="20"/>
              </w:rPr>
              <w:t>C</w:t>
            </w:r>
            <w:r>
              <w:rPr>
                <w:rFonts w:ascii="Times New Roman" w:hAnsi="Times New Roman" w:cs="Times New Roman"/>
                <w:spacing w:val="5"/>
                <w:sz w:val="20"/>
                <w:szCs w:val="20"/>
              </w:rPr>
              <w:t>h</w:t>
            </w:r>
            <w:r>
              <w:rPr>
                <w:rFonts w:ascii="Times New Roman" w:hAnsi="Times New Roman" w:cs="Times New Roman"/>
                <w:spacing w:val="-3"/>
                <w:sz w:val="20"/>
                <w:szCs w:val="20"/>
              </w:rPr>
              <w:t>ee</w:t>
            </w:r>
            <w:r>
              <w:rPr>
                <w:rFonts w:ascii="Times New Roman" w:hAnsi="Times New Roman" w:cs="Times New Roman"/>
                <w:spacing w:val="1"/>
                <w:sz w:val="20"/>
                <w:szCs w:val="20"/>
              </w:rPr>
              <w:t>m</w:t>
            </w:r>
            <w:r>
              <w:rPr>
                <w:rFonts w:ascii="Times New Roman" w:hAnsi="Times New Roman" w:cs="Times New Roman"/>
                <w:sz w:val="20"/>
                <w:szCs w:val="20"/>
              </w:rPr>
              <w:t>a</w:t>
            </w:r>
            <w:r>
              <w:rPr>
                <w:rFonts w:ascii="Times New Roman" w:hAnsi="Times New Roman" w:cs="Times New Roman"/>
                <w:spacing w:val="4"/>
                <w:sz w:val="20"/>
                <w:szCs w:val="20"/>
              </w:rPr>
              <w:t xml:space="preserve"> </w:t>
            </w:r>
            <w:r>
              <w:rPr>
                <w:rFonts w:ascii="Times New Roman" w:hAnsi="Times New Roman" w:cs="Times New Roman"/>
                <w:spacing w:val="-2"/>
                <w:sz w:val="20"/>
                <w:szCs w:val="20"/>
              </w:rPr>
              <w:t>M</w:t>
            </w:r>
            <w:r>
              <w:rPr>
                <w:rFonts w:ascii="Times New Roman" w:hAnsi="Times New Roman" w:cs="Times New Roman"/>
                <w:spacing w:val="-3"/>
                <w:sz w:val="20"/>
                <w:szCs w:val="20"/>
              </w:rPr>
              <w:t>a</w:t>
            </w:r>
            <w:r>
              <w:rPr>
                <w:rFonts w:ascii="Times New Roman" w:hAnsi="Times New Roman" w:cs="Times New Roman"/>
                <w:sz w:val="20"/>
                <w:szCs w:val="20"/>
              </w:rPr>
              <w:t>nd</w:t>
            </w:r>
            <w:r>
              <w:rPr>
                <w:rFonts w:ascii="Times New Roman" w:hAnsi="Times New Roman" w:cs="Times New Roman"/>
                <w:spacing w:val="-3"/>
                <w:sz w:val="20"/>
                <w:szCs w:val="20"/>
              </w:rPr>
              <w:t>i</w:t>
            </w:r>
            <w:r>
              <w:rPr>
                <w:rFonts w:ascii="Times New Roman" w:hAnsi="Times New Roman" w:cs="Times New Roman"/>
                <w:spacing w:val="2"/>
                <w:sz w:val="20"/>
                <w:szCs w:val="20"/>
              </w:rPr>
              <w:t>,</w:t>
            </w:r>
            <w:r>
              <w:rPr>
                <w:rFonts w:ascii="Times New Roman" w:hAnsi="Times New Roman" w:cs="Times New Roman"/>
                <w:spacing w:val="-2"/>
                <w:sz w:val="20"/>
                <w:szCs w:val="20"/>
              </w:rPr>
              <w:t>D</w:t>
            </w:r>
            <w:r>
              <w:rPr>
                <w:rFonts w:ascii="Times New Roman" w:hAnsi="Times New Roman" w:cs="Times New Roman"/>
                <w:spacing w:val="1"/>
                <w:sz w:val="20"/>
                <w:szCs w:val="20"/>
              </w:rPr>
              <w:t>i</w:t>
            </w:r>
            <w:r>
              <w:rPr>
                <w:rFonts w:ascii="Times New Roman" w:hAnsi="Times New Roman" w:cs="Times New Roman"/>
                <w:spacing w:val="-2"/>
                <w:sz w:val="20"/>
                <w:szCs w:val="20"/>
              </w:rPr>
              <w:t>s</w:t>
            </w:r>
            <w:r>
              <w:rPr>
                <w:rFonts w:ascii="Times New Roman" w:hAnsi="Times New Roman" w:cs="Times New Roman"/>
                <w:spacing w:val="-3"/>
                <w:sz w:val="20"/>
                <w:szCs w:val="20"/>
              </w:rPr>
              <w:t>t</w:t>
            </w:r>
            <w:r>
              <w:rPr>
                <w:rFonts w:ascii="Times New Roman" w:hAnsi="Times New Roman" w:cs="Times New Roman"/>
                <w:sz w:val="20"/>
                <w:szCs w:val="20"/>
              </w:rPr>
              <w:t>:</w:t>
            </w:r>
            <w:r>
              <w:rPr>
                <w:rFonts w:ascii="Times New Roman" w:hAnsi="Times New Roman" w:cs="Times New Roman"/>
                <w:spacing w:val="7"/>
                <w:sz w:val="20"/>
                <w:szCs w:val="20"/>
              </w:rPr>
              <w:t xml:space="preserve"> </w:t>
            </w:r>
            <w:r>
              <w:rPr>
                <w:rFonts w:ascii="Times New Roman" w:hAnsi="Times New Roman" w:cs="Times New Roman"/>
                <w:spacing w:val="-2"/>
                <w:sz w:val="20"/>
                <w:szCs w:val="20"/>
              </w:rPr>
              <w:t>S</w:t>
            </w:r>
            <w:r>
              <w:rPr>
                <w:rFonts w:ascii="Times New Roman" w:hAnsi="Times New Roman" w:cs="Times New Roman"/>
                <w:spacing w:val="-3"/>
                <w:sz w:val="20"/>
                <w:szCs w:val="20"/>
              </w:rPr>
              <w:t>a</w:t>
            </w:r>
            <w:r>
              <w:rPr>
                <w:rFonts w:ascii="Times New Roman" w:hAnsi="Times New Roman" w:cs="Times New Roman"/>
                <w:sz w:val="20"/>
                <w:szCs w:val="20"/>
              </w:rPr>
              <w:t>n</w:t>
            </w:r>
            <w:r>
              <w:rPr>
                <w:rFonts w:ascii="Times New Roman" w:hAnsi="Times New Roman" w:cs="Times New Roman"/>
                <w:spacing w:val="-5"/>
                <w:sz w:val="20"/>
                <w:szCs w:val="20"/>
              </w:rPr>
              <w:t>g</w:t>
            </w:r>
            <w:r>
              <w:rPr>
                <w:rFonts w:ascii="Times New Roman" w:hAnsi="Times New Roman" w:cs="Times New Roman"/>
                <w:spacing w:val="5"/>
                <w:sz w:val="20"/>
                <w:szCs w:val="20"/>
              </w:rPr>
              <w:t>r</w:t>
            </w:r>
            <w:r>
              <w:rPr>
                <w:rFonts w:ascii="Times New Roman" w:hAnsi="Times New Roman" w:cs="Times New Roman"/>
                <w:spacing w:val="-5"/>
                <w:sz w:val="20"/>
                <w:szCs w:val="20"/>
              </w:rPr>
              <w:t>u</w:t>
            </w:r>
            <w:r>
              <w:rPr>
                <w:rFonts w:ascii="Times New Roman" w:hAnsi="Times New Roman" w:cs="Times New Roman"/>
                <w:sz w:val="20"/>
                <w:szCs w:val="20"/>
              </w:rPr>
              <w:t>r</w:t>
            </w:r>
            <w:r>
              <w:rPr>
                <w:rFonts w:ascii="Times New Roman" w:hAnsi="Times New Roman" w:cs="Times New Roman"/>
                <w:spacing w:val="4"/>
                <w:sz w:val="20"/>
                <w:szCs w:val="20"/>
              </w:rPr>
              <w:t xml:space="preserve"> </w:t>
            </w:r>
            <w:r>
              <w:rPr>
                <w:rFonts w:ascii="Times New Roman" w:hAnsi="Times New Roman" w:cs="Times New Roman"/>
                <w:sz w:val="20"/>
                <w:szCs w:val="20"/>
              </w:rPr>
              <w:t>(</w:t>
            </w:r>
            <w:r>
              <w:rPr>
                <w:rFonts w:ascii="Times New Roman" w:hAnsi="Times New Roman" w:cs="Times New Roman"/>
                <w:spacing w:val="-2"/>
                <w:sz w:val="20"/>
                <w:szCs w:val="20"/>
              </w:rPr>
              <w:t>P</w:t>
            </w:r>
            <w:r>
              <w:rPr>
                <w:rFonts w:ascii="Times New Roman" w:hAnsi="Times New Roman" w:cs="Times New Roman"/>
                <w:spacing w:val="-5"/>
                <w:sz w:val="20"/>
                <w:szCs w:val="20"/>
              </w:rPr>
              <w:t>u</w:t>
            </w:r>
            <w:r>
              <w:rPr>
                <w:rFonts w:ascii="Times New Roman" w:hAnsi="Times New Roman" w:cs="Times New Roman"/>
                <w:spacing w:val="5"/>
                <w:sz w:val="20"/>
                <w:szCs w:val="20"/>
              </w:rPr>
              <w:t>n</w:t>
            </w:r>
            <w:r>
              <w:rPr>
                <w:rFonts w:ascii="Times New Roman" w:hAnsi="Times New Roman" w:cs="Times New Roman"/>
                <w:spacing w:val="-3"/>
                <w:w w:val="101"/>
                <w:sz w:val="20"/>
                <w:szCs w:val="20"/>
              </w:rPr>
              <w:t>j</w:t>
            </w:r>
            <w:r>
              <w:rPr>
                <w:rFonts w:ascii="Times New Roman" w:hAnsi="Times New Roman" w:cs="Times New Roman"/>
                <w:spacing w:val="1"/>
                <w:w w:val="101"/>
                <w:sz w:val="20"/>
                <w:szCs w:val="20"/>
              </w:rPr>
              <w:t>a</w:t>
            </w:r>
            <w:r>
              <w:rPr>
                <w:rFonts w:ascii="Times New Roman" w:hAnsi="Times New Roman" w:cs="Times New Roman"/>
                <w:spacing w:val="-5"/>
                <w:sz w:val="20"/>
                <w:szCs w:val="20"/>
              </w:rPr>
              <w:t>b</w:t>
            </w:r>
            <w:r>
              <w:rPr>
                <w:rFonts w:ascii="Times New Roman" w:hAnsi="Times New Roman" w:cs="Times New Roman"/>
                <w:sz w:val="20"/>
                <w:szCs w:val="20"/>
              </w:rPr>
              <w:t>),</w:t>
            </w:r>
          </w:p>
        </w:tc>
      </w:tr>
      <w:tr w:rsidR="002C75C5" w:rsidTr="002C75C5">
        <w:trPr>
          <w:trHeight w:hRule="exact" w:val="725"/>
        </w:trPr>
        <w:tc>
          <w:tcPr>
            <w:tcW w:w="9494" w:type="dxa"/>
            <w:gridSpan w:val="5"/>
            <w:tcBorders>
              <w:top w:val="nil"/>
              <w:left w:val="single" w:sz="4" w:space="0" w:color="000000"/>
              <w:bottom w:val="nil"/>
              <w:right w:val="single" w:sz="4" w:space="0" w:color="000000"/>
            </w:tcBorders>
          </w:tcPr>
          <w:p w:rsidR="002C75C5" w:rsidRDefault="002C75C5" w:rsidP="0076193D">
            <w:pPr>
              <w:widowControl w:val="0"/>
              <w:autoSpaceDE w:val="0"/>
              <w:autoSpaceDN w:val="0"/>
              <w:adjustRightInd w:val="0"/>
              <w:spacing w:before="1" w:after="0" w:line="240" w:lineRule="exact"/>
              <w:rPr>
                <w:rFonts w:ascii="Times New Roman" w:hAnsi="Times New Roman" w:cs="Times New Roman"/>
                <w:sz w:val="24"/>
                <w:szCs w:val="24"/>
              </w:rPr>
            </w:pPr>
          </w:p>
          <w:p w:rsidR="002C75C5" w:rsidRDefault="002C75C5" w:rsidP="0076193D">
            <w:pPr>
              <w:widowControl w:val="0"/>
              <w:autoSpaceDE w:val="0"/>
              <w:autoSpaceDN w:val="0"/>
              <w:adjustRightInd w:val="0"/>
              <w:spacing w:after="0" w:line="240" w:lineRule="auto"/>
              <w:ind w:left="4141" w:right="4138"/>
              <w:jc w:val="center"/>
              <w:rPr>
                <w:rFonts w:ascii="Times New Roman" w:hAnsi="Times New Roman" w:cs="Times New Roman"/>
                <w:sz w:val="24"/>
                <w:szCs w:val="24"/>
              </w:rPr>
            </w:pPr>
            <w:r>
              <w:rPr>
                <w:rFonts w:ascii="Times New Roman" w:hAnsi="Times New Roman" w:cs="Times New Roman"/>
                <w:spacing w:val="1"/>
                <w:w w:val="133"/>
                <w:sz w:val="20"/>
                <w:szCs w:val="20"/>
              </w:rPr>
              <w:t>20</w:t>
            </w:r>
            <w:r>
              <w:rPr>
                <w:rFonts w:ascii="Times New Roman" w:hAnsi="Times New Roman" w:cs="Times New Roman"/>
                <w:spacing w:val="-3"/>
                <w:w w:val="133"/>
                <w:sz w:val="20"/>
                <w:szCs w:val="20"/>
              </w:rPr>
              <w:t>0</w:t>
            </w:r>
            <w:r>
              <w:rPr>
                <w:rFonts w:ascii="Times New Roman" w:hAnsi="Times New Roman" w:cs="Times New Roman"/>
                <w:spacing w:val="2"/>
                <w:w w:val="133"/>
                <w:sz w:val="20"/>
                <w:szCs w:val="20"/>
              </w:rPr>
              <w:t>9</w:t>
            </w:r>
            <w:r>
              <w:rPr>
                <w:rFonts w:ascii="Times New Roman" w:hAnsi="Times New Roman" w:cs="Times New Roman"/>
                <w:spacing w:val="-1"/>
                <w:w w:val="108"/>
                <w:sz w:val="20"/>
                <w:szCs w:val="20"/>
              </w:rPr>
              <w:t>-</w:t>
            </w:r>
            <w:r>
              <w:rPr>
                <w:rFonts w:ascii="Times New Roman" w:hAnsi="Times New Roman" w:cs="Times New Roman"/>
                <w:spacing w:val="-3"/>
                <w:w w:val="133"/>
                <w:sz w:val="20"/>
                <w:szCs w:val="20"/>
              </w:rPr>
              <w:t>2</w:t>
            </w:r>
            <w:r>
              <w:rPr>
                <w:rFonts w:ascii="Times New Roman" w:hAnsi="Times New Roman" w:cs="Times New Roman"/>
                <w:spacing w:val="1"/>
                <w:w w:val="133"/>
                <w:sz w:val="20"/>
                <w:szCs w:val="20"/>
              </w:rPr>
              <w:t>0</w:t>
            </w:r>
            <w:r>
              <w:rPr>
                <w:rFonts w:ascii="Times New Roman" w:hAnsi="Times New Roman" w:cs="Times New Roman"/>
                <w:spacing w:val="-3"/>
                <w:w w:val="133"/>
                <w:sz w:val="20"/>
                <w:szCs w:val="20"/>
              </w:rPr>
              <w:t>1</w:t>
            </w:r>
            <w:r>
              <w:rPr>
                <w:rFonts w:ascii="Times New Roman" w:hAnsi="Times New Roman" w:cs="Times New Roman"/>
                <w:w w:val="133"/>
                <w:sz w:val="20"/>
                <w:szCs w:val="20"/>
              </w:rPr>
              <w:t>0</w:t>
            </w:r>
          </w:p>
        </w:tc>
      </w:tr>
      <w:tr w:rsidR="002C75C5" w:rsidTr="002C75C5">
        <w:trPr>
          <w:trHeight w:hRule="exact" w:val="470"/>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228" w:right="228"/>
              <w:jc w:val="center"/>
              <w:rPr>
                <w:rFonts w:ascii="Times New Roman" w:hAnsi="Times New Roman" w:cs="Times New Roman"/>
                <w:sz w:val="24"/>
                <w:szCs w:val="24"/>
              </w:rPr>
            </w:pPr>
            <w:r>
              <w:rPr>
                <w:rFonts w:ascii="Times New Roman" w:hAnsi="Times New Roman" w:cs="Times New Roman"/>
                <w:sz w:val="20"/>
                <w:szCs w:val="20"/>
              </w:rPr>
              <w:t>1</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pacing w:val="-2"/>
                <w:sz w:val="20"/>
                <w:szCs w:val="20"/>
              </w:rPr>
              <w:t>D</w:t>
            </w:r>
            <w:r>
              <w:rPr>
                <w:rFonts w:ascii="Times New Roman" w:hAnsi="Times New Roman" w:cs="Times New Roman"/>
                <w:sz w:val="20"/>
                <w:szCs w:val="20"/>
              </w:rPr>
              <w:t>h</w:t>
            </w:r>
            <w:r>
              <w:rPr>
                <w:rFonts w:ascii="Times New Roman" w:hAnsi="Times New Roman" w:cs="Times New Roman"/>
                <w:spacing w:val="-3"/>
                <w:sz w:val="20"/>
                <w:szCs w:val="20"/>
              </w:rPr>
              <w:t>a</w:t>
            </w:r>
            <w:r>
              <w:rPr>
                <w:rFonts w:ascii="Times New Roman" w:hAnsi="Times New Roman" w:cs="Times New Roman"/>
                <w:spacing w:val="5"/>
                <w:sz w:val="20"/>
                <w:szCs w:val="20"/>
              </w:rPr>
              <w:t>r</w:t>
            </w:r>
            <w:r>
              <w:rPr>
                <w:rFonts w:ascii="Times New Roman" w:hAnsi="Times New Roman" w:cs="Times New Roman"/>
                <w:spacing w:val="-3"/>
                <w:sz w:val="20"/>
                <w:szCs w:val="20"/>
              </w:rPr>
              <w:t>t</w:t>
            </w:r>
            <w:r>
              <w:rPr>
                <w:rFonts w:ascii="Times New Roman" w:hAnsi="Times New Roman" w:cs="Times New Roman"/>
                <w:sz w:val="20"/>
                <w:szCs w:val="20"/>
              </w:rPr>
              <w:t>i</w:t>
            </w:r>
            <w:r>
              <w:rPr>
                <w:rFonts w:ascii="Times New Roman" w:hAnsi="Times New Roman" w:cs="Times New Roman"/>
                <w:spacing w:val="5"/>
                <w:sz w:val="20"/>
                <w:szCs w:val="20"/>
              </w:rPr>
              <w:t xml:space="preserve"> </w:t>
            </w:r>
            <w:r>
              <w:rPr>
                <w:rFonts w:ascii="Times New Roman" w:hAnsi="Times New Roman" w:cs="Times New Roman"/>
                <w:spacing w:val="-2"/>
                <w:sz w:val="20"/>
                <w:szCs w:val="20"/>
              </w:rPr>
              <w:t>S</w:t>
            </w:r>
            <w:r>
              <w:rPr>
                <w:rFonts w:ascii="Times New Roman" w:hAnsi="Times New Roman" w:cs="Times New Roman"/>
                <w:spacing w:val="-3"/>
                <w:sz w:val="20"/>
                <w:szCs w:val="20"/>
              </w:rPr>
              <w:t>ee</w:t>
            </w:r>
            <w:r>
              <w:rPr>
                <w:rFonts w:ascii="Times New Roman" w:hAnsi="Times New Roman" w:cs="Times New Roman"/>
                <w:sz w:val="20"/>
                <w:szCs w:val="20"/>
              </w:rPr>
              <w:t>d</w:t>
            </w:r>
            <w:r>
              <w:rPr>
                <w:rFonts w:ascii="Times New Roman" w:hAnsi="Times New Roman" w:cs="Times New Roman"/>
                <w:spacing w:val="5"/>
                <w:sz w:val="20"/>
                <w:szCs w:val="20"/>
              </w:rPr>
              <w:t xml:space="preserve"> </w:t>
            </w:r>
            <w:r>
              <w:rPr>
                <w:rFonts w:ascii="Times New Roman" w:hAnsi="Times New Roman" w:cs="Times New Roman"/>
                <w:spacing w:val="-6"/>
                <w:sz w:val="20"/>
                <w:szCs w:val="20"/>
              </w:rPr>
              <w:t>D</w:t>
            </w:r>
            <w:r>
              <w:rPr>
                <w:rFonts w:ascii="Times New Roman" w:hAnsi="Times New Roman" w:cs="Times New Roman"/>
                <w:spacing w:val="5"/>
                <w:sz w:val="20"/>
                <w:szCs w:val="20"/>
              </w:rPr>
              <w:t>r</w:t>
            </w:r>
            <w:r>
              <w:rPr>
                <w:rFonts w:ascii="Times New Roman" w:hAnsi="Times New Roman" w:cs="Times New Roman"/>
                <w:spacing w:val="-3"/>
                <w:w w:val="101"/>
                <w:sz w:val="20"/>
                <w:szCs w:val="20"/>
              </w:rPr>
              <w:t>i</w:t>
            </w:r>
            <w:r>
              <w:rPr>
                <w:rFonts w:ascii="Times New Roman" w:hAnsi="Times New Roman" w:cs="Times New Roman"/>
                <w:spacing w:val="1"/>
                <w:w w:val="101"/>
                <w:sz w:val="20"/>
                <w:szCs w:val="20"/>
              </w:rPr>
              <w:t>l</w:t>
            </w:r>
            <w:r>
              <w:rPr>
                <w:rFonts w:ascii="Times New Roman" w:hAnsi="Times New Roman" w:cs="Times New Roman"/>
                <w:w w:val="101"/>
                <w:sz w:val="20"/>
                <w:szCs w:val="20"/>
              </w:rPr>
              <w:t>l</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z w:val="20"/>
                <w:szCs w:val="20"/>
              </w:rPr>
              <w:t>I</w:t>
            </w:r>
            <w:r>
              <w:rPr>
                <w:rFonts w:ascii="Times New Roman" w:hAnsi="Times New Roman" w:cs="Times New Roman"/>
                <w:spacing w:val="1"/>
                <w:sz w:val="20"/>
                <w:szCs w:val="20"/>
              </w:rPr>
              <w:t>m</w:t>
            </w:r>
            <w:r>
              <w:rPr>
                <w:rFonts w:ascii="Times New Roman" w:hAnsi="Times New Roman" w:cs="Times New Roman"/>
                <w:sz w:val="20"/>
                <w:szCs w:val="20"/>
              </w:rPr>
              <w:t>p</w:t>
            </w:r>
            <w:r>
              <w:rPr>
                <w:rFonts w:ascii="Times New Roman" w:hAnsi="Times New Roman" w:cs="Times New Roman"/>
                <w:spacing w:val="-2"/>
                <w:sz w:val="20"/>
                <w:szCs w:val="20"/>
              </w:rPr>
              <w:t>.</w:t>
            </w:r>
            <w:r>
              <w:rPr>
                <w:rFonts w:ascii="Times New Roman" w:hAnsi="Times New Roman" w:cs="Times New Roman"/>
                <w:sz w:val="20"/>
                <w:szCs w:val="20"/>
              </w:rPr>
              <w:t>43</w:t>
            </w:r>
            <w:r>
              <w:rPr>
                <w:rFonts w:ascii="Times New Roman" w:hAnsi="Times New Roman" w:cs="Times New Roman"/>
                <w:spacing w:val="1"/>
                <w:sz w:val="20"/>
                <w:szCs w:val="20"/>
              </w:rPr>
              <w:t>/</w:t>
            </w:r>
            <w:r>
              <w:rPr>
                <w:rFonts w:ascii="Times New Roman" w:hAnsi="Times New Roman" w:cs="Times New Roman"/>
                <w:spacing w:val="-5"/>
                <w:sz w:val="20"/>
                <w:szCs w:val="20"/>
              </w:rPr>
              <w:t>8</w:t>
            </w:r>
            <w:r>
              <w:rPr>
                <w:rFonts w:ascii="Times New Roman" w:hAnsi="Times New Roman" w:cs="Times New Roman"/>
                <w:sz w:val="20"/>
                <w:szCs w:val="20"/>
              </w:rPr>
              <w:t>0</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5"/>
              <w:rPr>
                <w:rFonts w:ascii="Times New Roman" w:hAnsi="Times New Roman" w:cs="Times New Roman"/>
                <w:sz w:val="24"/>
                <w:szCs w:val="24"/>
              </w:rPr>
            </w:pPr>
            <w:r>
              <w:rPr>
                <w:rFonts w:ascii="Times New Roman" w:hAnsi="Times New Roman" w:cs="Times New Roman"/>
                <w:spacing w:val="-2"/>
                <w:sz w:val="20"/>
                <w:szCs w:val="20"/>
              </w:rPr>
              <w:t>M</w:t>
            </w:r>
            <w:r>
              <w:rPr>
                <w:rFonts w:ascii="Times New Roman" w:hAnsi="Times New Roman" w:cs="Times New Roman"/>
                <w:spacing w:val="1"/>
                <w:sz w:val="20"/>
                <w:szCs w:val="20"/>
              </w:rPr>
              <w:t>a</w:t>
            </w:r>
            <w:r>
              <w:rPr>
                <w:rFonts w:ascii="Times New Roman" w:hAnsi="Times New Roman" w:cs="Times New Roman"/>
                <w:spacing w:val="-10"/>
                <w:sz w:val="20"/>
                <w:szCs w:val="20"/>
              </w:rPr>
              <w:t>y</w:t>
            </w:r>
            <w:r>
              <w:rPr>
                <w:rFonts w:ascii="Times New Roman" w:hAnsi="Times New Roman" w:cs="Times New Roman"/>
                <w:sz w:val="20"/>
                <w:szCs w:val="20"/>
              </w:rPr>
              <w:t>,</w:t>
            </w:r>
            <w:r>
              <w:rPr>
                <w:rFonts w:ascii="Times New Roman" w:hAnsi="Times New Roman" w:cs="Times New Roman"/>
                <w:spacing w:val="6"/>
                <w:sz w:val="20"/>
                <w:szCs w:val="20"/>
              </w:rPr>
              <w:t xml:space="preserve"> </w:t>
            </w:r>
            <w:r>
              <w:rPr>
                <w:rFonts w:ascii="Times New Roman" w:hAnsi="Times New Roman" w:cs="Times New Roman"/>
                <w:sz w:val="20"/>
                <w:szCs w:val="20"/>
              </w:rPr>
              <w:t>2009</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M</w:t>
            </w:r>
            <w:r>
              <w:rPr>
                <w:rFonts w:ascii="Times New Roman" w:hAnsi="Times New Roman" w:cs="Times New Roman"/>
                <w:spacing w:val="1"/>
                <w:sz w:val="20"/>
                <w:szCs w:val="20"/>
              </w:rPr>
              <w:t>/</w:t>
            </w:r>
            <w:r>
              <w:rPr>
                <w:rFonts w:ascii="Times New Roman" w:hAnsi="Times New Roman" w:cs="Times New Roman"/>
                <w:sz w:val="20"/>
                <w:szCs w:val="20"/>
              </w:rPr>
              <w:t xml:space="preserve">s   </w:t>
            </w:r>
            <w:r>
              <w:rPr>
                <w:rFonts w:ascii="Times New Roman" w:hAnsi="Times New Roman" w:cs="Times New Roman"/>
                <w:spacing w:val="34"/>
                <w:sz w:val="20"/>
                <w:szCs w:val="20"/>
              </w:rPr>
              <w:t xml:space="preserve"> </w:t>
            </w:r>
            <w:r>
              <w:rPr>
                <w:rFonts w:ascii="Times New Roman" w:hAnsi="Times New Roman" w:cs="Times New Roman"/>
                <w:spacing w:val="-6"/>
                <w:sz w:val="20"/>
                <w:szCs w:val="20"/>
              </w:rPr>
              <w:t>D</w:t>
            </w:r>
            <w:r>
              <w:rPr>
                <w:rFonts w:ascii="Times New Roman" w:hAnsi="Times New Roman" w:cs="Times New Roman"/>
                <w:spacing w:val="5"/>
                <w:sz w:val="20"/>
                <w:szCs w:val="20"/>
              </w:rPr>
              <w:t>h</w:t>
            </w:r>
            <w:r>
              <w:rPr>
                <w:rFonts w:ascii="Times New Roman" w:hAnsi="Times New Roman" w:cs="Times New Roman"/>
                <w:spacing w:val="-3"/>
                <w:sz w:val="20"/>
                <w:szCs w:val="20"/>
              </w:rPr>
              <w:t>a</w:t>
            </w:r>
            <w:r>
              <w:rPr>
                <w:rFonts w:ascii="Times New Roman" w:hAnsi="Times New Roman" w:cs="Times New Roman"/>
                <w:sz w:val="20"/>
                <w:szCs w:val="20"/>
              </w:rPr>
              <w:t>r</w:t>
            </w:r>
            <w:r>
              <w:rPr>
                <w:rFonts w:ascii="Times New Roman" w:hAnsi="Times New Roman" w:cs="Times New Roman"/>
                <w:spacing w:val="1"/>
                <w:sz w:val="20"/>
                <w:szCs w:val="20"/>
              </w:rPr>
              <w:t>t</w:t>
            </w:r>
            <w:r>
              <w:rPr>
                <w:rFonts w:ascii="Times New Roman" w:hAnsi="Times New Roman" w:cs="Times New Roman"/>
                <w:sz w:val="20"/>
                <w:szCs w:val="20"/>
              </w:rPr>
              <w:t xml:space="preserve">i   </w:t>
            </w:r>
            <w:r>
              <w:rPr>
                <w:rFonts w:ascii="Times New Roman" w:hAnsi="Times New Roman" w:cs="Times New Roman"/>
                <w:spacing w:val="33"/>
                <w:sz w:val="20"/>
                <w:szCs w:val="20"/>
              </w:rPr>
              <w:t xml:space="preserve"> </w:t>
            </w:r>
            <w:r>
              <w:rPr>
                <w:rFonts w:ascii="Times New Roman" w:hAnsi="Times New Roman" w:cs="Times New Roman"/>
                <w:spacing w:val="-2"/>
                <w:sz w:val="20"/>
                <w:szCs w:val="20"/>
              </w:rPr>
              <w:t>A</w:t>
            </w:r>
            <w:r>
              <w:rPr>
                <w:rFonts w:ascii="Times New Roman" w:hAnsi="Times New Roman" w:cs="Times New Roman"/>
                <w:spacing w:val="-5"/>
                <w:sz w:val="20"/>
                <w:szCs w:val="20"/>
              </w:rPr>
              <w:t>g</w:t>
            </w:r>
            <w:r>
              <w:rPr>
                <w:rFonts w:ascii="Times New Roman" w:hAnsi="Times New Roman" w:cs="Times New Roman"/>
                <w:spacing w:val="5"/>
                <w:sz w:val="20"/>
                <w:szCs w:val="20"/>
              </w:rPr>
              <w:t>r</w:t>
            </w:r>
            <w:r>
              <w:rPr>
                <w:rFonts w:ascii="Times New Roman" w:hAnsi="Times New Roman" w:cs="Times New Roman"/>
                <w:sz w:val="20"/>
                <w:szCs w:val="20"/>
              </w:rPr>
              <w:t xml:space="preserve">o   </w:t>
            </w:r>
            <w:r>
              <w:rPr>
                <w:rFonts w:ascii="Times New Roman" w:hAnsi="Times New Roman" w:cs="Times New Roman"/>
                <w:spacing w:val="30"/>
                <w:sz w:val="20"/>
                <w:szCs w:val="20"/>
              </w:rPr>
              <w:t xml:space="preserve"> </w:t>
            </w:r>
            <w:r>
              <w:rPr>
                <w:rFonts w:ascii="Times New Roman" w:hAnsi="Times New Roman" w:cs="Times New Roman"/>
                <w:spacing w:val="-5"/>
                <w:sz w:val="20"/>
                <w:szCs w:val="20"/>
              </w:rPr>
              <w:t>I</w:t>
            </w:r>
            <w:r>
              <w:rPr>
                <w:rFonts w:ascii="Times New Roman" w:hAnsi="Times New Roman" w:cs="Times New Roman"/>
                <w:spacing w:val="5"/>
                <w:sz w:val="20"/>
                <w:szCs w:val="20"/>
              </w:rPr>
              <w:t>n</w:t>
            </w:r>
            <w:r>
              <w:rPr>
                <w:rFonts w:ascii="Times New Roman" w:hAnsi="Times New Roman" w:cs="Times New Roman"/>
                <w:sz w:val="20"/>
                <w:szCs w:val="20"/>
              </w:rPr>
              <w:t>du</w:t>
            </w:r>
            <w:r>
              <w:rPr>
                <w:rFonts w:ascii="Times New Roman" w:hAnsi="Times New Roman" w:cs="Times New Roman"/>
                <w:spacing w:val="-2"/>
                <w:sz w:val="20"/>
                <w:szCs w:val="20"/>
              </w:rPr>
              <w:t>s</w:t>
            </w:r>
            <w:r>
              <w:rPr>
                <w:rFonts w:ascii="Times New Roman" w:hAnsi="Times New Roman" w:cs="Times New Roman"/>
                <w:spacing w:val="-3"/>
                <w:sz w:val="20"/>
                <w:szCs w:val="20"/>
              </w:rPr>
              <w:t>t</w:t>
            </w:r>
            <w:r>
              <w:rPr>
                <w:rFonts w:ascii="Times New Roman" w:hAnsi="Times New Roman" w:cs="Times New Roman"/>
                <w:sz w:val="20"/>
                <w:szCs w:val="20"/>
              </w:rPr>
              <w:t>r</w:t>
            </w:r>
            <w:r>
              <w:rPr>
                <w:rFonts w:ascii="Times New Roman" w:hAnsi="Times New Roman" w:cs="Times New Roman"/>
                <w:spacing w:val="1"/>
                <w:sz w:val="20"/>
                <w:szCs w:val="20"/>
              </w:rPr>
              <w:t>i</w:t>
            </w:r>
            <w:r>
              <w:rPr>
                <w:rFonts w:ascii="Times New Roman" w:hAnsi="Times New Roman" w:cs="Times New Roman"/>
                <w:spacing w:val="-3"/>
                <w:sz w:val="20"/>
                <w:szCs w:val="20"/>
              </w:rPr>
              <w:t>e</w:t>
            </w:r>
            <w:r>
              <w:rPr>
                <w:rFonts w:ascii="Times New Roman" w:hAnsi="Times New Roman" w:cs="Times New Roman"/>
                <w:spacing w:val="-2"/>
                <w:sz w:val="20"/>
                <w:szCs w:val="20"/>
              </w:rPr>
              <w:t>s</w:t>
            </w:r>
            <w:r>
              <w:rPr>
                <w:rFonts w:ascii="Times New Roman" w:hAnsi="Times New Roman" w:cs="Times New Roman"/>
                <w:sz w:val="20"/>
                <w:szCs w:val="20"/>
              </w:rPr>
              <w:t xml:space="preserve">,   </w:t>
            </w:r>
            <w:r>
              <w:rPr>
                <w:rFonts w:ascii="Times New Roman" w:hAnsi="Times New Roman" w:cs="Times New Roman"/>
                <w:spacing w:val="38"/>
                <w:sz w:val="20"/>
                <w:szCs w:val="20"/>
              </w:rPr>
              <w:t xml:space="preserve"> </w:t>
            </w:r>
            <w:r>
              <w:rPr>
                <w:rFonts w:ascii="Times New Roman" w:hAnsi="Times New Roman" w:cs="Times New Roman"/>
                <w:spacing w:val="-2"/>
                <w:sz w:val="20"/>
                <w:szCs w:val="20"/>
              </w:rPr>
              <w:t>M</w:t>
            </w:r>
            <w:r>
              <w:rPr>
                <w:rFonts w:ascii="Times New Roman" w:hAnsi="Times New Roman" w:cs="Times New Roman"/>
                <w:spacing w:val="-5"/>
                <w:sz w:val="20"/>
                <w:szCs w:val="20"/>
              </w:rPr>
              <w:t>o</w:t>
            </w:r>
            <w:r>
              <w:rPr>
                <w:rFonts w:ascii="Times New Roman" w:hAnsi="Times New Roman" w:cs="Times New Roman"/>
                <w:spacing w:val="1"/>
                <w:w w:val="101"/>
                <w:sz w:val="20"/>
                <w:szCs w:val="20"/>
              </w:rPr>
              <w:t>ti</w:t>
            </w:r>
            <w:r>
              <w:rPr>
                <w:rFonts w:ascii="Times New Roman" w:hAnsi="Times New Roman" w:cs="Times New Roman"/>
                <w:sz w:val="20"/>
                <w:szCs w:val="20"/>
              </w:rPr>
              <w:t>p</w:t>
            </w:r>
            <w:r>
              <w:rPr>
                <w:rFonts w:ascii="Times New Roman" w:hAnsi="Times New Roman" w:cs="Times New Roman"/>
                <w:spacing w:val="-5"/>
                <w:sz w:val="20"/>
                <w:szCs w:val="20"/>
              </w:rPr>
              <w:t>u</w:t>
            </w:r>
            <w:r>
              <w:rPr>
                <w:rFonts w:ascii="Times New Roman" w:hAnsi="Times New Roman" w:cs="Times New Roman"/>
                <w:sz w:val="20"/>
                <w:szCs w:val="20"/>
              </w:rPr>
              <w:t>r</w:t>
            </w:r>
            <w:r>
              <w:rPr>
                <w:rFonts w:ascii="Times New Roman" w:hAnsi="Times New Roman" w:cs="Times New Roman"/>
                <w:spacing w:val="-3"/>
                <w:sz w:val="20"/>
                <w:szCs w:val="20"/>
              </w:rPr>
              <w:t>a</w:t>
            </w:r>
            <w:r>
              <w:rPr>
                <w:rFonts w:ascii="Times New Roman" w:hAnsi="Times New Roman" w:cs="Times New Roman"/>
                <w:sz w:val="20"/>
                <w:szCs w:val="20"/>
              </w:rPr>
              <w:t>,</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pacing w:val="-6"/>
                <w:sz w:val="20"/>
                <w:szCs w:val="20"/>
              </w:rPr>
              <w:t>H</w:t>
            </w:r>
            <w:r>
              <w:rPr>
                <w:rFonts w:ascii="Times New Roman" w:hAnsi="Times New Roman" w:cs="Times New Roman"/>
                <w:spacing w:val="1"/>
                <w:sz w:val="20"/>
                <w:szCs w:val="20"/>
              </w:rPr>
              <w:t>imma</w:t>
            </w:r>
            <w:r>
              <w:rPr>
                <w:rFonts w:ascii="Times New Roman" w:hAnsi="Times New Roman" w:cs="Times New Roman"/>
                <w:spacing w:val="-3"/>
                <w:sz w:val="20"/>
                <w:szCs w:val="20"/>
              </w:rPr>
              <w:t>t</w:t>
            </w:r>
            <w:r>
              <w:rPr>
                <w:rFonts w:ascii="Times New Roman" w:hAnsi="Times New Roman" w:cs="Times New Roman"/>
                <w:sz w:val="20"/>
                <w:szCs w:val="20"/>
              </w:rPr>
              <w:t>n</w:t>
            </w:r>
            <w:r>
              <w:rPr>
                <w:rFonts w:ascii="Times New Roman" w:hAnsi="Times New Roman" w:cs="Times New Roman"/>
                <w:spacing w:val="1"/>
                <w:sz w:val="20"/>
                <w:szCs w:val="20"/>
              </w:rPr>
              <w:t>a</w:t>
            </w:r>
            <w:r>
              <w:rPr>
                <w:rFonts w:ascii="Times New Roman" w:hAnsi="Times New Roman" w:cs="Times New Roman"/>
                <w:spacing w:val="-5"/>
                <w:sz w:val="20"/>
                <w:szCs w:val="20"/>
              </w:rPr>
              <w:t>g</w:t>
            </w:r>
            <w:r>
              <w:rPr>
                <w:rFonts w:ascii="Times New Roman" w:hAnsi="Times New Roman" w:cs="Times New Roman"/>
                <w:spacing w:val="-3"/>
                <w:sz w:val="20"/>
                <w:szCs w:val="20"/>
              </w:rPr>
              <w:t>a</w:t>
            </w:r>
            <w:r>
              <w:rPr>
                <w:rFonts w:ascii="Times New Roman" w:hAnsi="Times New Roman" w:cs="Times New Roman"/>
                <w:sz w:val="20"/>
                <w:szCs w:val="20"/>
              </w:rPr>
              <w:t>r,</w:t>
            </w:r>
            <w:r>
              <w:rPr>
                <w:rFonts w:ascii="Times New Roman" w:hAnsi="Times New Roman" w:cs="Times New Roman"/>
                <w:spacing w:val="8"/>
                <w:sz w:val="20"/>
                <w:szCs w:val="20"/>
              </w:rPr>
              <w:t xml:space="preserve"> </w:t>
            </w:r>
            <w:r>
              <w:rPr>
                <w:rFonts w:ascii="Times New Roman" w:hAnsi="Times New Roman" w:cs="Times New Roman"/>
                <w:sz w:val="20"/>
                <w:szCs w:val="20"/>
              </w:rPr>
              <w:t>(</w:t>
            </w:r>
            <w:r>
              <w:rPr>
                <w:rFonts w:ascii="Times New Roman" w:hAnsi="Times New Roman" w:cs="Times New Roman"/>
                <w:spacing w:val="-1"/>
                <w:sz w:val="20"/>
                <w:szCs w:val="20"/>
              </w:rPr>
              <w:t>N</w:t>
            </w:r>
            <w:r>
              <w:rPr>
                <w:rFonts w:ascii="Times New Roman" w:hAnsi="Times New Roman" w:cs="Times New Roman"/>
                <w:spacing w:val="-5"/>
                <w:sz w:val="20"/>
                <w:szCs w:val="20"/>
              </w:rPr>
              <w:t>o</w:t>
            </w:r>
            <w:r>
              <w:rPr>
                <w:rFonts w:ascii="Times New Roman" w:hAnsi="Times New Roman" w:cs="Times New Roman"/>
                <w:sz w:val="20"/>
                <w:szCs w:val="20"/>
              </w:rPr>
              <w:t>r</w:t>
            </w:r>
            <w:r>
              <w:rPr>
                <w:rFonts w:ascii="Times New Roman" w:hAnsi="Times New Roman" w:cs="Times New Roman"/>
                <w:spacing w:val="-3"/>
                <w:sz w:val="20"/>
                <w:szCs w:val="20"/>
              </w:rPr>
              <w:t>t</w:t>
            </w:r>
            <w:r>
              <w:rPr>
                <w:rFonts w:ascii="Times New Roman" w:hAnsi="Times New Roman" w:cs="Times New Roman"/>
                <w:sz w:val="20"/>
                <w:szCs w:val="20"/>
              </w:rPr>
              <w:t>h</w:t>
            </w:r>
            <w:r>
              <w:rPr>
                <w:rFonts w:ascii="Times New Roman" w:hAnsi="Times New Roman" w:cs="Times New Roman"/>
                <w:spacing w:val="3"/>
                <w:sz w:val="20"/>
                <w:szCs w:val="20"/>
              </w:rPr>
              <w:t xml:space="preserve"> </w:t>
            </w:r>
            <w:r>
              <w:rPr>
                <w:rFonts w:ascii="Times New Roman" w:hAnsi="Times New Roman" w:cs="Times New Roman"/>
                <w:spacing w:val="-2"/>
                <w:sz w:val="20"/>
                <w:szCs w:val="20"/>
              </w:rPr>
              <w:t>G</w:t>
            </w:r>
            <w:r>
              <w:rPr>
                <w:rFonts w:ascii="Times New Roman" w:hAnsi="Times New Roman" w:cs="Times New Roman"/>
                <w:sz w:val="20"/>
                <w:szCs w:val="20"/>
              </w:rPr>
              <w:t>u</w:t>
            </w:r>
            <w:r>
              <w:rPr>
                <w:rFonts w:ascii="Times New Roman" w:hAnsi="Times New Roman" w:cs="Times New Roman"/>
                <w:spacing w:val="-3"/>
                <w:sz w:val="20"/>
                <w:szCs w:val="20"/>
              </w:rPr>
              <w:t>ja</w:t>
            </w:r>
            <w:r>
              <w:rPr>
                <w:rFonts w:ascii="Times New Roman" w:hAnsi="Times New Roman" w:cs="Times New Roman"/>
                <w:spacing w:val="5"/>
                <w:sz w:val="20"/>
                <w:szCs w:val="20"/>
              </w:rPr>
              <w:t>r</w:t>
            </w:r>
            <w:r>
              <w:rPr>
                <w:rFonts w:ascii="Times New Roman" w:hAnsi="Times New Roman" w:cs="Times New Roman"/>
                <w:spacing w:val="-3"/>
                <w:sz w:val="20"/>
                <w:szCs w:val="20"/>
              </w:rPr>
              <w:t>a</w:t>
            </w:r>
            <w:r>
              <w:rPr>
                <w:rFonts w:ascii="Times New Roman" w:hAnsi="Times New Roman" w:cs="Times New Roman"/>
                <w:spacing w:val="1"/>
                <w:sz w:val="20"/>
                <w:szCs w:val="20"/>
              </w:rPr>
              <w:t>t</w:t>
            </w:r>
            <w:r>
              <w:rPr>
                <w:rFonts w:ascii="Times New Roman" w:hAnsi="Times New Roman" w:cs="Times New Roman"/>
                <w:sz w:val="20"/>
                <w:szCs w:val="20"/>
              </w:rPr>
              <w:t>)</w:t>
            </w:r>
            <w:r>
              <w:rPr>
                <w:rFonts w:ascii="Times New Roman" w:hAnsi="Times New Roman" w:cs="Times New Roman"/>
                <w:spacing w:val="3"/>
                <w:sz w:val="20"/>
                <w:szCs w:val="20"/>
              </w:rPr>
              <w:t xml:space="preserve"> </w:t>
            </w:r>
            <w:r>
              <w:rPr>
                <w:rFonts w:ascii="Times New Roman" w:hAnsi="Times New Roman" w:cs="Times New Roman"/>
                <w:sz w:val="20"/>
                <w:szCs w:val="20"/>
              </w:rPr>
              <w:t>–</w:t>
            </w:r>
            <w:r>
              <w:rPr>
                <w:rFonts w:ascii="Times New Roman" w:hAnsi="Times New Roman" w:cs="Times New Roman"/>
                <w:spacing w:val="3"/>
                <w:sz w:val="20"/>
                <w:szCs w:val="20"/>
              </w:rPr>
              <w:t xml:space="preserve"> </w:t>
            </w:r>
            <w:r>
              <w:rPr>
                <w:rFonts w:ascii="Times New Roman" w:hAnsi="Times New Roman" w:cs="Times New Roman"/>
                <w:spacing w:val="-5"/>
                <w:sz w:val="20"/>
                <w:szCs w:val="20"/>
              </w:rPr>
              <w:t>3</w:t>
            </w:r>
            <w:r>
              <w:rPr>
                <w:rFonts w:ascii="Times New Roman" w:hAnsi="Times New Roman" w:cs="Times New Roman"/>
                <w:sz w:val="20"/>
                <w:szCs w:val="20"/>
              </w:rPr>
              <w:t>83001</w:t>
            </w:r>
          </w:p>
        </w:tc>
      </w:tr>
      <w:tr w:rsidR="002C75C5" w:rsidTr="002C75C5">
        <w:trPr>
          <w:trHeight w:hRule="exact" w:val="470"/>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228" w:right="228"/>
              <w:jc w:val="center"/>
              <w:rPr>
                <w:rFonts w:ascii="Times New Roman" w:hAnsi="Times New Roman" w:cs="Times New Roman"/>
                <w:sz w:val="24"/>
                <w:szCs w:val="24"/>
              </w:rPr>
            </w:pPr>
            <w:r>
              <w:rPr>
                <w:rFonts w:ascii="Times New Roman" w:hAnsi="Times New Roman" w:cs="Times New Roman"/>
                <w:sz w:val="20"/>
                <w:szCs w:val="20"/>
              </w:rPr>
              <w:t>2</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D</w:t>
            </w:r>
            <w:r>
              <w:rPr>
                <w:rFonts w:ascii="Times New Roman" w:hAnsi="Times New Roman" w:cs="Times New Roman"/>
                <w:sz w:val="20"/>
                <w:szCs w:val="20"/>
              </w:rPr>
              <w:t>h</w:t>
            </w:r>
            <w:r>
              <w:rPr>
                <w:rFonts w:ascii="Times New Roman" w:hAnsi="Times New Roman" w:cs="Times New Roman"/>
                <w:spacing w:val="-3"/>
                <w:sz w:val="20"/>
                <w:szCs w:val="20"/>
              </w:rPr>
              <w:t>a</w:t>
            </w:r>
            <w:r>
              <w:rPr>
                <w:rFonts w:ascii="Times New Roman" w:hAnsi="Times New Roman" w:cs="Times New Roman"/>
                <w:spacing w:val="5"/>
                <w:sz w:val="20"/>
                <w:szCs w:val="20"/>
              </w:rPr>
              <w:t>r</w:t>
            </w:r>
            <w:r>
              <w:rPr>
                <w:rFonts w:ascii="Times New Roman" w:hAnsi="Times New Roman" w:cs="Times New Roman"/>
                <w:spacing w:val="-3"/>
                <w:sz w:val="20"/>
                <w:szCs w:val="20"/>
              </w:rPr>
              <w:t>t</w:t>
            </w:r>
            <w:r>
              <w:rPr>
                <w:rFonts w:ascii="Times New Roman" w:hAnsi="Times New Roman" w:cs="Times New Roman"/>
                <w:sz w:val="20"/>
                <w:szCs w:val="20"/>
              </w:rPr>
              <w:t xml:space="preserve">i    </w:t>
            </w:r>
            <w:r>
              <w:rPr>
                <w:rFonts w:ascii="Times New Roman" w:hAnsi="Times New Roman" w:cs="Times New Roman"/>
                <w:spacing w:val="35"/>
                <w:sz w:val="20"/>
                <w:szCs w:val="20"/>
              </w:rPr>
              <w:t xml:space="preserve"> </w:t>
            </w:r>
            <w:r>
              <w:rPr>
                <w:rFonts w:ascii="Times New Roman" w:hAnsi="Times New Roman" w:cs="Times New Roman"/>
                <w:spacing w:val="-2"/>
                <w:sz w:val="20"/>
                <w:szCs w:val="20"/>
              </w:rPr>
              <w:t>S</w:t>
            </w:r>
            <w:r>
              <w:rPr>
                <w:rFonts w:ascii="Times New Roman" w:hAnsi="Times New Roman" w:cs="Times New Roman"/>
                <w:spacing w:val="-3"/>
                <w:sz w:val="20"/>
                <w:szCs w:val="20"/>
              </w:rPr>
              <w:t>ee</w:t>
            </w:r>
            <w:r>
              <w:rPr>
                <w:rFonts w:ascii="Times New Roman" w:hAnsi="Times New Roman" w:cs="Times New Roman"/>
                <w:sz w:val="20"/>
                <w:szCs w:val="20"/>
              </w:rPr>
              <w:t xml:space="preserve">d    </w:t>
            </w:r>
            <w:r>
              <w:rPr>
                <w:rFonts w:ascii="Times New Roman" w:hAnsi="Times New Roman" w:cs="Times New Roman"/>
                <w:spacing w:val="35"/>
                <w:sz w:val="20"/>
                <w:szCs w:val="20"/>
              </w:rPr>
              <w:t xml:space="preserve"> </w:t>
            </w:r>
            <w:r>
              <w:rPr>
                <w:rFonts w:ascii="Times New Roman" w:hAnsi="Times New Roman" w:cs="Times New Roman"/>
                <w:spacing w:val="-3"/>
                <w:w w:val="101"/>
                <w:sz w:val="20"/>
                <w:szCs w:val="20"/>
              </w:rPr>
              <w:t>c</w:t>
            </w:r>
            <w:r>
              <w:rPr>
                <w:rFonts w:ascii="Times New Roman" w:hAnsi="Times New Roman" w:cs="Times New Roman"/>
                <w:sz w:val="20"/>
                <w:szCs w:val="20"/>
              </w:rPr>
              <w:t>um</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pacing w:val="-2"/>
                <w:sz w:val="20"/>
                <w:szCs w:val="20"/>
              </w:rPr>
              <w:t>F</w:t>
            </w:r>
            <w:r>
              <w:rPr>
                <w:rFonts w:ascii="Times New Roman" w:hAnsi="Times New Roman" w:cs="Times New Roman"/>
                <w:spacing w:val="-3"/>
                <w:sz w:val="20"/>
                <w:szCs w:val="20"/>
              </w:rPr>
              <w:t>e</w:t>
            </w:r>
            <w:r>
              <w:rPr>
                <w:rFonts w:ascii="Times New Roman" w:hAnsi="Times New Roman" w:cs="Times New Roman"/>
                <w:spacing w:val="5"/>
                <w:sz w:val="20"/>
                <w:szCs w:val="20"/>
              </w:rPr>
              <w:t>r</w:t>
            </w:r>
            <w:r>
              <w:rPr>
                <w:rFonts w:ascii="Times New Roman" w:hAnsi="Times New Roman" w:cs="Times New Roman"/>
                <w:spacing w:val="1"/>
                <w:sz w:val="20"/>
                <w:szCs w:val="20"/>
              </w:rPr>
              <w:t>t</w:t>
            </w:r>
            <w:r>
              <w:rPr>
                <w:rFonts w:ascii="Times New Roman" w:hAnsi="Times New Roman" w:cs="Times New Roman"/>
                <w:spacing w:val="-3"/>
                <w:sz w:val="20"/>
                <w:szCs w:val="20"/>
              </w:rPr>
              <w:t>i</w:t>
            </w:r>
            <w:r>
              <w:rPr>
                <w:rFonts w:ascii="Times New Roman" w:hAnsi="Times New Roman" w:cs="Times New Roman"/>
                <w:spacing w:val="1"/>
                <w:sz w:val="20"/>
                <w:szCs w:val="20"/>
              </w:rPr>
              <w:t>l</w:t>
            </w:r>
            <w:r>
              <w:rPr>
                <w:rFonts w:ascii="Times New Roman" w:hAnsi="Times New Roman" w:cs="Times New Roman"/>
                <w:spacing w:val="-3"/>
                <w:sz w:val="20"/>
                <w:szCs w:val="20"/>
              </w:rPr>
              <w:t>i</w:t>
            </w:r>
            <w:r>
              <w:rPr>
                <w:rFonts w:ascii="Times New Roman" w:hAnsi="Times New Roman" w:cs="Times New Roman"/>
                <w:spacing w:val="1"/>
                <w:sz w:val="20"/>
                <w:szCs w:val="20"/>
              </w:rPr>
              <w:t>z</w:t>
            </w:r>
            <w:r>
              <w:rPr>
                <w:rFonts w:ascii="Times New Roman" w:hAnsi="Times New Roman" w:cs="Times New Roman"/>
                <w:spacing w:val="-3"/>
                <w:sz w:val="20"/>
                <w:szCs w:val="20"/>
              </w:rPr>
              <w:t>e</w:t>
            </w:r>
            <w:r>
              <w:rPr>
                <w:rFonts w:ascii="Times New Roman" w:hAnsi="Times New Roman" w:cs="Times New Roman"/>
                <w:sz w:val="20"/>
                <w:szCs w:val="20"/>
              </w:rPr>
              <w:t>r</w:t>
            </w:r>
            <w:r>
              <w:rPr>
                <w:rFonts w:ascii="Times New Roman" w:hAnsi="Times New Roman" w:cs="Times New Roman"/>
                <w:spacing w:val="8"/>
                <w:sz w:val="20"/>
                <w:szCs w:val="20"/>
              </w:rPr>
              <w:t xml:space="preserve"> </w:t>
            </w:r>
            <w:r>
              <w:rPr>
                <w:rFonts w:ascii="Times New Roman" w:hAnsi="Times New Roman" w:cs="Times New Roman"/>
                <w:spacing w:val="-6"/>
                <w:sz w:val="20"/>
                <w:szCs w:val="20"/>
              </w:rPr>
              <w:t>D</w:t>
            </w:r>
            <w:r>
              <w:rPr>
                <w:rFonts w:ascii="Times New Roman" w:hAnsi="Times New Roman" w:cs="Times New Roman"/>
                <w:spacing w:val="5"/>
                <w:sz w:val="20"/>
                <w:szCs w:val="20"/>
              </w:rPr>
              <w:t>r</w:t>
            </w:r>
            <w:r>
              <w:rPr>
                <w:rFonts w:ascii="Times New Roman" w:hAnsi="Times New Roman" w:cs="Times New Roman"/>
                <w:spacing w:val="-3"/>
                <w:w w:val="101"/>
                <w:sz w:val="20"/>
                <w:szCs w:val="20"/>
              </w:rPr>
              <w:t>i</w:t>
            </w:r>
            <w:r>
              <w:rPr>
                <w:rFonts w:ascii="Times New Roman" w:hAnsi="Times New Roman" w:cs="Times New Roman"/>
                <w:spacing w:val="1"/>
                <w:w w:val="101"/>
                <w:sz w:val="20"/>
                <w:szCs w:val="20"/>
              </w:rPr>
              <w:t>l</w:t>
            </w:r>
            <w:r>
              <w:rPr>
                <w:rFonts w:ascii="Times New Roman" w:hAnsi="Times New Roman" w:cs="Times New Roman"/>
                <w:w w:val="101"/>
                <w:sz w:val="20"/>
                <w:szCs w:val="20"/>
              </w:rPr>
              <w:t>l</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z w:val="20"/>
                <w:szCs w:val="20"/>
              </w:rPr>
              <w:t>I</w:t>
            </w:r>
            <w:r>
              <w:rPr>
                <w:rFonts w:ascii="Times New Roman" w:hAnsi="Times New Roman" w:cs="Times New Roman"/>
                <w:spacing w:val="1"/>
                <w:sz w:val="20"/>
                <w:szCs w:val="20"/>
              </w:rPr>
              <w:t>m</w:t>
            </w:r>
            <w:r>
              <w:rPr>
                <w:rFonts w:ascii="Times New Roman" w:hAnsi="Times New Roman" w:cs="Times New Roman"/>
                <w:sz w:val="20"/>
                <w:szCs w:val="20"/>
              </w:rPr>
              <w:t>p</w:t>
            </w:r>
            <w:r>
              <w:rPr>
                <w:rFonts w:ascii="Times New Roman" w:hAnsi="Times New Roman" w:cs="Times New Roman"/>
                <w:spacing w:val="-2"/>
                <w:sz w:val="20"/>
                <w:szCs w:val="20"/>
              </w:rPr>
              <w:t>.</w:t>
            </w:r>
            <w:r>
              <w:rPr>
                <w:rFonts w:ascii="Times New Roman" w:hAnsi="Times New Roman" w:cs="Times New Roman"/>
                <w:sz w:val="20"/>
                <w:szCs w:val="20"/>
              </w:rPr>
              <w:t>44</w:t>
            </w:r>
            <w:r>
              <w:rPr>
                <w:rFonts w:ascii="Times New Roman" w:hAnsi="Times New Roman" w:cs="Times New Roman"/>
                <w:spacing w:val="1"/>
                <w:sz w:val="20"/>
                <w:szCs w:val="20"/>
              </w:rPr>
              <w:t>/</w:t>
            </w:r>
            <w:r>
              <w:rPr>
                <w:rFonts w:ascii="Times New Roman" w:hAnsi="Times New Roman" w:cs="Times New Roman"/>
                <w:spacing w:val="-5"/>
                <w:sz w:val="20"/>
                <w:szCs w:val="20"/>
              </w:rPr>
              <w:t>8</w:t>
            </w:r>
            <w:r>
              <w:rPr>
                <w:rFonts w:ascii="Times New Roman" w:hAnsi="Times New Roman" w:cs="Times New Roman"/>
                <w:sz w:val="20"/>
                <w:szCs w:val="20"/>
              </w:rPr>
              <w:t>1</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5"/>
              <w:rPr>
                <w:rFonts w:ascii="Times New Roman" w:hAnsi="Times New Roman" w:cs="Times New Roman"/>
                <w:sz w:val="24"/>
                <w:szCs w:val="24"/>
              </w:rPr>
            </w:pPr>
            <w:r>
              <w:rPr>
                <w:rFonts w:ascii="Times New Roman" w:hAnsi="Times New Roman" w:cs="Times New Roman"/>
                <w:spacing w:val="-2"/>
                <w:sz w:val="20"/>
                <w:szCs w:val="20"/>
              </w:rPr>
              <w:t>M</w:t>
            </w:r>
            <w:r>
              <w:rPr>
                <w:rFonts w:ascii="Times New Roman" w:hAnsi="Times New Roman" w:cs="Times New Roman"/>
                <w:spacing w:val="1"/>
                <w:sz w:val="20"/>
                <w:szCs w:val="20"/>
              </w:rPr>
              <w:t>a</w:t>
            </w:r>
            <w:r>
              <w:rPr>
                <w:rFonts w:ascii="Times New Roman" w:hAnsi="Times New Roman" w:cs="Times New Roman"/>
                <w:spacing w:val="-10"/>
                <w:sz w:val="20"/>
                <w:szCs w:val="20"/>
              </w:rPr>
              <w:t>y</w:t>
            </w:r>
            <w:r>
              <w:rPr>
                <w:rFonts w:ascii="Times New Roman" w:hAnsi="Times New Roman" w:cs="Times New Roman"/>
                <w:sz w:val="20"/>
                <w:szCs w:val="20"/>
              </w:rPr>
              <w:t>,</w:t>
            </w:r>
            <w:r>
              <w:rPr>
                <w:rFonts w:ascii="Times New Roman" w:hAnsi="Times New Roman" w:cs="Times New Roman"/>
                <w:spacing w:val="6"/>
                <w:sz w:val="20"/>
                <w:szCs w:val="20"/>
              </w:rPr>
              <w:t xml:space="preserve"> </w:t>
            </w:r>
            <w:r>
              <w:rPr>
                <w:rFonts w:ascii="Times New Roman" w:hAnsi="Times New Roman" w:cs="Times New Roman"/>
                <w:sz w:val="20"/>
                <w:szCs w:val="20"/>
              </w:rPr>
              <w:t>2009</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M</w:t>
            </w:r>
            <w:r>
              <w:rPr>
                <w:rFonts w:ascii="Times New Roman" w:hAnsi="Times New Roman" w:cs="Times New Roman"/>
                <w:spacing w:val="1"/>
                <w:sz w:val="20"/>
                <w:szCs w:val="20"/>
              </w:rPr>
              <w:t>/</w:t>
            </w:r>
            <w:r>
              <w:rPr>
                <w:rFonts w:ascii="Times New Roman" w:hAnsi="Times New Roman" w:cs="Times New Roman"/>
                <w:sz w:val="20"/>
                <w:szCs w:val="20"/>
              </w:rPr>
              <w:t xml:space="preserve">s   </w:t>
            </w:r>
            <w:r>
              <w:rPr>
                <w:rFonts w:ascii="Times New Roman" w:hAnsi="Times New Roman" w:cs="Times New Roman"/>
                <w:spacing w:val="34"/>
                <w:sz w:val="20"/>
                <w:szCs w:val="20"/>
              </w:rPr>
              <w:t xml:space="preserve"> </w:t>
            </w:r>
            <w:r>
              <w:rPr>
                <w:rFonts w:ascii="Times New Roman" w:hAnsi="Times New Roman" w:cs="Times New Roman"/>
                <w:spacing w:val="-6"/>
                <w:sz w:val="20"/>
                <w:szCs w:val="20"/>
              </w:rPr>
              <w:t>D</w:t>
            </w:r>
            <w:r>
              <w:rPr>
                <w:rFonts w:ascii="Times New Roman" w:hAnsi="Times New Roman" w:cs="Times New Roman"/>
                <w:spacing w:val="5"/>
                <w:sz w:val="20"/>
                <w:szCs w:val="20"/>
              </w:rPr>
              <w:t>h</w:t>
            </w:r>
            <w:r>
              <w:rPr>
                <w:rFonts w:ascii="Times New Roman" w:hAnsi="Times New Roman" w:cs="Times New Roman"/>
                <w:spacing w:val="-3"/>
                <w:sz w:val="20"/>
                <w:szCs w:val="20"/>
              </w:rPr>
              <w:t>a</w:t>
            </w:r>
            <w:r>
              <w:rPr>
                <w:rFonts w:ascii="Times New Roman" w:hAnsi="Times New Roman" w:cs="Times New Roman"/>
                <w:sz w:val="20"/>
                <w:szCs w:val="20"/>
              </w:rPr>
              <w:t>r</w:t>
            </w:r>
            <w:r>
              <w:rPr>
                <w:rFonts w:ascii="Times New Roman" w:hAnsi="Times New Roman" w:cs="Times New Roman"/>
                <w:spacing w:val="1"/>
                <w:sz w:val="20"/>
                <w:szCs w:val="20"/>
              </w:rPr>
              <w:t>t</w:t>
            </w:r>
            <w:r>
              <w:rPr>
                <w:rFonts w:ascii="Times New Roman" w:hAnsi="Times New Roman" w:cs="Times New Roman"/>
                <w:sz w:val="20"/>
                <w:szCs w:val="20"/>
              </w:rPr>
              <w:t xml:space="preserve">i   </w:t>
            </w:r>
            <w:r>
              <w:rPr>
                <w:rFonts w:ascii="Times New Roman" w:hAnsi="Times New Roman" w:cs="Times New Roman"/>
                <w:spacing w:val="34"/>
                <w:sz w:val="20"/>
                <w:szCs w:val="20"/>
              </w:rPr>
              <w:t xml:space="preserve"> </w:t>
            </w:r>
            <w:r>
              <w:rPr>
                <w:rFonts w:ascii="Times New Roman" w:hAnsi="Times New Roman" w:cs="Times New Roman"/>
                <w:spacing w:val="-2"/>
                <w:sz w:val="20"/>
                <w:szCs w:val="20"/>
              </w:rPr>
              <w:t>A</w:t>
            </w:r>
            <w:r>
              <w:rPr>
                <w:rFonts w:ascii="Times New Roman" w:hAnsi="Times New Roman" w:cs="Times New Roman"/>
                <w:spacing w:val="-5"/>
                <w:sz w:val="20"/>
                <w:szCs w:val="20"/>
              </w:rPr>
              <w:t>g</w:t>
            </w:r>
            <w:r>
              <w:rPr>
                <w:rFonts w:ascii="Times New Roman" w:hAnsi="Times New Roman" w:cs="Times New Roman"/>
                <w:spacing w:val="5"/>
                <w:sz w:val="20"/>
                <w:szCs w:val="20"/>
              </w:rPr>
              <w:t>r</w:t>
            </w:r>
            <w:r>
              <w:rPr>
                <w:rFonts w:ascii="Times New Roman" w:hAnsi="Times New Roman" w:cs="Times New Roman"/>
                <w:sz w:val="20"/>
                <w:szCs w:val="20"/>
              </w:rPr>
              <w:t xml:space="preserve">o   </w:t>
            </w:r>
            <w:r>
              <w:rPr>
                <w:rFonts w:ascii="Times New Roman" w:hAnsi="Times New Roman" w:cs="Times New Roman"/>
                <w:spacing w:val="30"/>
                <w:sz w:val="20"/>
                <w:szCs w:val="20"/>
              </w:rPr>
              <w:t xml:space="preserve"> </w:t>
            </w:r>
            <w:r>
              <w:rPr>
                <w:rFonts w:ascii="Times New Roman" w:hAnsi="Times New Roman" w:cs="Times New Roman"/>
                <w:spacing w:val="-5"/>
                <w:sz w:val="20"/>
                <w:szCs w:val="20"/>
              </w:rPr>
              <w:t>I</w:t>
            </w:r>
            <w:r>
              <w:rPr>
                <w:rFonts w:ascii="Times New Roman" w:hAnsi="Times New Roman" w:cs="Times New Roman"/>
                <w:spacing w:val="5"/>
                <w:sz w:val="20"/>
                <w:szCs w:val="20"/>
              </w:rPr>
              <w:t>n</w:t>
            </w:r>
            <w:r>
              <w:rPr>
                <w:rFonts w:ascii="Times New Roman" w:hAnsi="Times New Roman" w:cs="Times New Roman"/>
                <w:sz w:val="20"/>
                <w:szCs w:val="20"/>
              </w:rPr>
              <w:t>du</w:t>
            </w:r>
            <w:r>
              <w:rPr>
                <w:rFonts w:ascii="Times New Roman" w:hAnsi="Times New Roman" w:cs="Times New Roman"/>
                <w:spacing w:val="-2"/>
                <w:sz w:val="20"/>
                <w:szCs w:val="20"/>
              </w:rPr>
              <w:t>s</w:t>
            </w:r>
            <w:r>
              <w:rPr>
                <w:rFonts w:ascii="Times New Roman" w:hAnsi="Times New Roman" w:cs="Times New Roman"/>
                <w:spacing w:val="-3"/>
                <w:sz w:val="20"/>
                <w:szCs w:val="20"/>
              </w:rPr>
              <w:t>t</w:t>
            </w:r>
            <w:r>
              <w:rPr>
                <w:rFonts w:ascii="Times New Roman" w:hAnsi="Times New Roman" w:cs="Times New Roman"/>
                <w:sz w:val="20"/>
                <w:szCs w:val="20"/>
              </w:rPr>
              <w:t>r</w:t>
            </w:r>
            <w:r>
              <w:rPr>
                <w:rFonts w:ascii="Times New Roman" w:hAnsi="Times New Roman" w:cs="Times New Roman"/>
                <w:spacing w:val="1"/>
                <w:sz w:val="20"/>
                <w:szCs w:val="20"/>
              </w:rPr>
              <w:t>i</w:t>
            </w:r>
            <w:r>
              <w:rPr>
                <w:rFonts w:ascii="Times New Roman" w:hAnsi="Times New Roman" w:cs="Times New Roman"/>
                <w:spacing w:val="-3"/>
                <w:sz w:val="20"/>
                <w:szCs w:val="20"/>
              </w:rPr>
              <w:t>e</w:t>
            </w:r>
            <w:r>
              <w:rPr>
                <w:rFonts w:ascii="Times New Roman" w:hAnsi="Times New Roman" w:cs="Times New Roman"/>
                <w:spacing w:val="-2"/>
                <w:sz w:val="20"/>
                <w:szCs w:val="20"/>
              </w:rPr>
              <w:t>s</w:t>
            </w:r>
            <w:r>
              <w:rPr>
                <w:rFonts w:ascii="Times New Roman" w:hAnsi="Times New Roman" w:cs="Times New Roman"/>
                <w:sz w:val="20"/>
                <w:szCs w:val="20"/>
              </w:rPr>
              <w:t xml:space="preserve">,   </w:t>
            </w:r>
            <w:r>
              <w:rPr>
                <w:rFonts w:ascii="Times New Roman" w:hAnsi="Times New Roman" w:cs="Times New Roman"/>
                <w:spacing w:val="38"/>
                <w:sz w:val="20"/>
                <w:szCs w:val="20"/>
              </w:rPr>
              <w:t xml:space="preserve"> </w:t>
            </w:r>
            <w:r>
              <w:rPr>
                <w:rFonts w:ascii="Times New Roman" w:hAnsi="Times New Roman" w:cs="Times New Roman"/>
                <w:spacing w:val="-2"/>
                <w:sz w:val="20"/>
                <w:szCs w:val="20"/>
              </w:rPr>
              <w:t>M</w:t>
            </w:r>
            <w:r>
              <w:rPr>
                <w:rFonts w:ascii="Times New Roman" w:hAnsi="Times New Roman" w:cs="Times New Roman"/>
                <w:spacing w:val="-5"/>
                <w:sz w:val="20"/>
                <w:szCs w:val="20"/>
              </w:rPr>
              <w:t>o</w:t>
            </w:r>
            <w:r>
              <w:rPr>
                <w:rFonts w:ascii="Times New Roman" w:hAnsi="Times New Roman" w:cs="Times New Roman"/>
                <w:spacing w:val="1"/>
                <w:w w:val="101"/>
                <w:sz w:val="20"/>
                <w:szCs w:val="20"/>
              </w:rPr>
              <w:t>ti</w:t>
            </w:r>
            <w:r>
              <w:rPr>
                <w:rFonts w:ascii="Times New Roman" w:hAnsi="Times New Roman" w:cs="Times New Roman"/>
                <w:sz w:val="20"/>
                <w:szCs w:val="20"/>
              </w:rPr>
              <w:t>p</w:t>
            </w:r>
            <w:r>
              <w:rPr>
                <w:rFonts w:ascii="Times New Roman" w:hAnsi="Times New Roman" w:cs="Times New Roman"/>
                <w:spacing w:val="-5"/>
                <w:sz w:val="20"/>
                <w:szCs w:val="20"/>
              </w:rPr>
              <w:t>u</w:t>
            </w:r>
            <w:r>
              <w:rPr>
                <w:rFonts w:ascii="Times New Roman" w:hAnsi="Times New Roman" w:cs="Times New Roman"/>
                <w:sz w:val="20"/>
                <w:szCs w:val="20"/>
              </w:rPr>
              <w:t>r</w:t>
            </w:r>
            <w:r>
              <w:rPr>
                <w:rFonts w:ascii="Times New Roman" w:hAnsi="Times New Roman" w:cs="Times New Roman"/>
                <w:spacing w:val="-3"/>
                <w:sz w:val="20"/>
                <w:szCs w:val="20"/>
              </w:rPr>
              <w:t>a</w:t>
            </w:r>
            <w:r>
              <w:rPr>
                <w:rFonts w:ascii="Times New Roman" w:hAnsi="Times New Roman" w:cs="Times New Roman"/>
                <w:sz w:val="20"/>
                <w:szCs w:val="20"/>
              </w:rPr>
              <w:t>,</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pacing w:val="-6"/>
                <w:sz w:val="20"/>
                <w:szCs w:val="20"/>
              </w:rPr>
              <w:t>H</w:t>
            </w:r>
            <w:r>
              <w:rPr>
                <w:rFonts w:ascii="Times New Roman" w:hAnsi="Times New Roman" w:cs="Times New Roman"/>
                <w:spacing w:val="1"/>
                <w:sz w:val="20"/>
                <w:szCs w:val="20"/>
              </w:rPr>
              <w:t>imma</w:t>
            </w:r>
            <w:r>
              <w:rPr>
                <w:rFonts w:ascii="Times New Roman" w:hAnsi="Times New Roman" w:cs="Times New Roman"/>
                <w:spacing w:val="-3"/>
                <w:sz w:val="20"/>
                <w:szCs w:val="20"/>
              </w:rPr>
              <w:t>t</w:t>
            </w:r>
            <w:r>
              <w:rPr>
                <w:rFonts w:ascii="Times New Roman" w:hAnsi="Times New Roman" w:cs="Times New Roman"/>
                <w:sz w:val="20"/>
                <w:szCs w:val="20"/>
              </w:rPr>
              <w:t>n</w:t>
            </w:r>
            <w:r>
              <w:rPr>
                <w:rFonts w:ascii="Times New Roman" w:hAnsi="Times New Roman" w:cs="Times New Roman"/>
                <w:spacing w:val="1"/>
                <w:sz w:val="20"/>
                <w:szCs w:val="20"/>
              </w:rPr>
              <w:t>a</w:t>
            </w:r>
            <w:r>
              <w:rPr>
                <w:rFonts w:ascii="Times New Roman" w:hAnsi="Times New Roman" w:cs="Times New Roman"/>
                <w:spacing w:val="-5"/>
                <w:sz w:val="20"/>
                <w:szCs w:val="20"/>
              </w:rPr>
              <w:t>g</w:t>
            </w:r>
            <w:r>
              <w:rPr>
                <w:rFonts w:ascii="Times New Roman" w:hAnsi="Times New Roman" w:cs="Times New Roman"/>
                <w:spacing w:val="-3"/>
                <w:sz w:val="20"/>
                <w:szCs w:val="20"/>
              </w:rPr>
              <w:t>a</w:t>
            </w:r>
            <w:r>
              <w:rPr>
                <w:rFonts w:ascii="Times New Roman" w:hAnsi="Times New Roman" w:cs="Times New Roman"/>
                <w:sz w:val="20"/>
                <w:szCs w:val="20"/>
              </w:rPr>
              <w:t>r,</w:t>
            </w:r>
            <w:r>
              <w:rPr>
                <w:rFonts w:ascii="Times New Roman" w:hAnsi="Times New Roman" w:cs="Times New Roman"/>
                <w:spacing w:val="8"/>
                <w:sz w:val="20"/>
                <w:szCs w:val="20"/>
              </w:rPr>
              <w:t xml:space="preserve"> </w:t>
            </w:r>
            <w:r>
              <w:rPr>
                <w:rFonts w:ascii="Times New Roman" w:hAnsi="Times New Roman" w:cs="Times New Roman"/>
                <w:sz w:val="20"/>
                <w:szCs w:val="20"/>
              </w:rPr>
              <w:t>(</w:t>
            </w:r>
            <w:r>
              <w:rPr>
                <w:rFonts w:ascii="Times New Roman" w:hAnsi="Times New Roman" w:cs="Times New Roman"/>
                <w:spacing w:val="-1"/>
                <w:sz w:val="20"/>
                <w:szCs w:val="20"/>
              </w:rPr>
              <w:t>N</w:t>
            </w:r>
            <w:r>
              <w:rPr>
                <w:rFonts w:ascii="Times New Roman" w:hAnsi="Times New Roman" w:cs="Times New Roman"/>
                <w:spacing w:val="-5"/>
                <w:sz w:val="20"/>
                <w:szCs w:val="20"/>
              </w:rPr>
              <w:t>o</w:t>
            </w:r>
            <w:r>
              <w:rPr>
                <w:rFonts w:ascii="Times New Roman" w:hAnsi="Times New Roman" w:cs="Times New Roman"/>
                <w:sz w:val="20"/>
                <w:szCs w:val="20"/>
              </w:rPr>
              <w:t>r</w:t>
            </w:r>
            <w:r>
              <w:rPr>
                <w:rFonts w:ascii="Times New Roman" w:hAnsi="Times New Roman" w:cs="Times New Roman"/>
                <w:spacing w:val="-3"/>
                <w:sz w:val="20"/>
                <w:szCs w:val="20"/>
              </w:rPr>
              <w:t>t</w:t>
            </w:r>
            <w:r>
              <w:rPr>
                <w:rFonts w:ascii="Times New Roman" w:hAnsi="Times New Roman" w:cs="Times New Roman"/>
                <w:sz w:val="20"/>
                <w:szCs w:val="20"/>
              </w:rPr>
              <w:t>h</w:t>
            </w:r>
            <w:r>
              <w:rPr>
                <w:rFonts w:ascii="Times New Roman" w:hAnsi="Times New Roman" w:cs="Times New Roman"/>
                <w:spacing w:val="3"/>
                <w:sz w:val="20"/>
                <w:szCs w:val="20"/>
              </w:rPr>
              <w:t xml:space="preserve"> </w:t>
            </w:r>
            <w:r>
              <w:rPr>
                <w:rFonts w:ascii="Times New Roman" w:hAnsi="Times New Roman" w:cs="Times New Roman"/>
                <w:spacing w:val="-2"/>
                <w:sz w:val="20"/>
                <w:szCs w:val="20"/>
              </w:rPr>
              <w:t>G</w:t>
            </w:r>
            <w:r>
              <w:rPr>
                <w:rFonts w:ascii="Times New Roman" w:hAnsi="Times New Roman" w:cs="Times New Roman"/>
                <w:sz w:val="20"/>
                <w:szCs w:val="20"/>
              </w:rPr>
              <w:t>u</w:t>
            </w:r>
            <w:r>
              <w:rPr>
                <w:rFonts w:ascii="Times New Roman" w:hAnsi="Times New Roman" w:cs="Times New Roman"/>
                <w:spacing w:val="-3"/>
                <w:sz w:val="20"/>
                <w:szCs w:val="20"/>
              </w:rPr>
              <w:t>ja</w:t>
            </w:r>
            <w:r>
              <w:rPr>
                <w:rFonts w:ascii="Times New Roman" w:hAnsi="Times New Roman" w:cs="Times New Roman"/>
                <w:spacing w:val="5"/>
                <w:sz w:val="20"/>
                <w:szCs w:val="20"/>
              </w:rPr>
              <w:t>r</w:t>
            </w:r>
            <w:r>
              <w:rPr>
                <w:rFonts w:ascii="Times New Roman" w:hAnsi="Times New Roman" w:cs="Times New Roman"/>
                <w:spacing w:val="-3"/>
                <w:sz w:val="20"/>
                <w:szCs w:val="20"/>
              </w:rPr>
              <w:t>a</w:t>
            </w:r>
            <w:r>
              <w:rPr>
                <w:rFonts w:ascii="Times New Roman" w:hAnsi="Times New Roman" w:cs="Times New Roman"/>
                <w:spacing w:val="1"/>
                <w:sz w:val="20"/>
                <w:szCs w:val="20"/>
              </w:rPr>
              <w:t>t</w:t>
            </w:r>
            <w:r>
              <w:rPr>
                <w:rFonts w:ascii="Times New Roman" w:hAnsi="Times New Roman" w:cs="Times New Roman"/>
                <w:sz w:val="20"/>
                <w:szCs w:val="20"/>
              </w:rPr>
              <w:t>)</w:t>
            </w:r>
            <w:r>
              <w:rPr>
                <w:rFonts w:ascii="Times New Roman" w:hAnsi="Times New Roman" w:cs="Times New Roman"/>
                <w:spacing w:val="3"/>
                <w:sz w:val="20"/>
                <w:szCs w:val="20"/>
              </w:rPr>
              <w:t xml:space="preserve"> </w:t>
            </w:r>
            <w:r>
              <w:rPr>
                <w:rFonts w:ascii="Times New Roman" w:hAnsi="Times New Roman" w:cs="Times New Roman"/>
                <w:sz w:val="20"/>
                <w:szCs w:val="20"/>
              </w:rPr>
              <w:t>–</w:t>
            </w:r>
            <w:r>
              <w:rPr>
                <w:rFonts w:ascii="Times New Roman" w:hAnsi="Times New Roman" w:cs="Times New Roman"/>
                <w:spacing w:val="3"/>
                <w:sz w:val="20"/>
                <w:szCs w:val="20"/>
              </w:rPr>
              <w:t xml:space="preserve"> </w:t>
            </w:r>
            <w:r>
              <w:rPr>
                <w:rFonts w:ascii="Times New Roman" w:hAnsi="Times New Roman" w:cs="Times New Roman"/>
                <w:spacing w:val="-5"/>
                <w:sz w:val="20"/>
                <w:szCs w:val="20"/>
              </w:rPr>
              <w:t>3</w:t>
            </w:r>
            <w:r>
              <w:rPr>
                <w:rFonts w:ascii="Times New Roman" w:hAnsi="Times New Roman" w:cs="Times New Roman"/>
                <w:sz w:val="20"/>
                <w:szCs w:val="20"/>
              </w:rPr>
              <w:t>83001</w:t>
            </w:r>
          </w:p>
        </w:tc>
      </w:tr>
      <w:tr w:rsidR="002C75C5" w:rsidTr="002C75C5">
        <w:trPr>
          <w:trHeight w:hRule="exact" w:val="701"/>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228" w:right="228"/>
              <w:jc w:val="center"/>
              <w:rPr>
                <w:rFonts w:ascii="Times New Roman" w:hAnsi="Times New Roman" w:cs="Times New Roman"/>
                <w:sz w:val="24"/>
                <w:szCs w:val="24"/>
              </w:rPr>
            </w:pPr>
            <w:r>
              <w:rPr>
                <w:rFonts w:ascii="Times New Roman" w:hAnsi="Times New Roman" w:cs="Times New Roman"/>
                <w:sz w:val="20"/>
                <w:szCs w:val="20"/>
              </w:rPr>
              <w:t>3</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pacing w:val="-2"/>
                <w:sz w:val="20"/>
                <w:szCs w:val="20"/>
              </w:rPr>
              <w:t>S</w:t>
            </w:r>
            <w:r>
              <w:rPr>
                <w:rFonts w:ascii="Times New Roman" w:hAnsi="Times New Roman" w:cs="Times New Roman"/>
                <w:sz w:val="20"/>
                <w:szCs w:val="20"/>
              </w:rPr>
              <w:t>.</w:t>
            </w:r>
            <w:r>
              <w:rPr>
                <w:rFonts w:ascii="Times New Roman" w:hAnsi="Times New Roman" w:cs="Times New Roman"/>
                <w:spacing w:val="5"/>
                <w:sz w:val="20"/>
                <w:szCs w:val="20"/>
              </w:rPr>
              <w:t xml:space="preserve"> </w:t>
            </w:r>
            <w:r>
              <w:rPr>
                <w:rFonts w:ascii="Times New Roman" w:hAnsi="Times New Roman" w:cs="Times New Roman"/>
                <w:spacing w:val="-2"/>
                <w:sz w:val="20"/>
                <w:szCs w:val="20"/>
              </w:rPr>
              <w:t>K</w:t>
            </w:r>
            <w:r>
              <w:rPr>
                <w:rFonts w:ascii="Times New Roman" w:hAnsi="Times New Roman" w:cs="Times New Roman"/>
                <w:spacing w:val="-5"/>
                <w:sz w:val="20"/>
                <w:szCs w:val="20"/>
              </w:rPr>
              <w:t>u</w:t>
            </w:r>
            <w:r>
              <w:rPr>
                <w:rFonts w:ascii="Times New Roman" w:hAnsi="Times New Roman" w:cs="Times New Roman"/>
                <w:spacing w:val="1"/>
                <w:sz w:val="20"/>
                <w:szCs w:val="20"/>
              </w:rPr>
              <w:t>m</w:t>
            </w:r>
            <w:r>
              <w:rPr>
                <w:rFonts w:ascii="Times New Roman" w:hAnsi="Times New Roman" w:cs="Times New Roman"/>
                <w:spacing w:val="-3"/>
                <w:sz w:val="20"/>
                <w:szCs w:val="20"/>
              </w:rPr>
              <w:t>a</w:t>
            </w:r>
            <w:r>
              <w:rPr>
                <w:rFonts w:ascii="Times New Roman" w:hAnsi="Times New Roman" w:cs="Times New Roman"/>
                <w:sz w:val="20"/>
                <w:szCs w:val="20"/>
              </w:rPr>
              <w:t>r</w:t>
            </w:r>
            <w:r>
              <w:rPr>
                <w:rFonts w:ascii="Times New Roman" w:hAnsi="Times New Roman" w:cs="Times New Roman"/>
                <w:spacing w:val="4"/>
                <w:sz w:val="20"/>
                <w:szCs w:val="20"/>
              </w:rPr>
              <w:t xml:space="preserve"> </w:t>
            </w:r>
            <w:r>
              <w:rPr>
                <w:rFonts w:ascii="Times New Roman" w:hAnsi="Times New Roman" w:cs="Times New Roman"/>
                <w:sz w:val="20"/>
                <w:szCs w:val="20"/>
              </w:rPr>
              <w:t>C</w:t>
            </w:r>
            <w:r>
              <w:rPr>
                <w:rFonts w:ascii="Times New Roman" w:hAnsi="Times New Roman" w:cs="Times New Roman"/>
                <w:spacing w:val="-5"/>
                <w:sz w:val="20"/>
                <w:szCs w:val="20"/>
              </w:rPr>
              <w:t>u</w:t>
            </w:r>
            <w:r>
              <w:rPr>
                <w:rFonts w:ascii="Times New Roman" w:hAnsi="Times New Roman" w:cs="Times New Roman"/>
                <w:spacing w:val="1"/>
                <w:w w:val="101"/>
                <w:sz w:val="20"/>
                <w:szCs w:val="20"/>
              </w:rPr>
              <w:t>l</w:t>
            </w:r>
            <w:r>
              <w:rPr>
                <w:rFonts w:ascii="Times New Roman" w:hAnsi="Times New Roman" w:cs="Times New Roman"/>
                <w:spacing w:val="-3"/>
                <w:w w:val="101"/>
                <w:sz w:val="20"/>
                <w:szCs w:val="20"/>
              </w:rPr>
              <w:t>t</w:t>
            </w:r>
            <w:r>
              <w:rPr>
                <w:rFonts w:ascii="Times New Roman" w:hAnsi="Times New Roman" w:cs="Times New Roman"/>
                <w:spacing w:val="1"/>
                <w:w w:val="101"/>
                <w:sz w:val="20"/>
                <w:szCs w:val="20"/>
              </w:rPr>
              <w:t>i</w:t>
            </w:r>
            <w:r>
              <w:rPr>
                <w:rFonts w:ascii="Times New Roman" w:hAnsi="Times New Roman" w:cs="Times New Roman"/>
                <w:spacing w:val="-5"/>
                <w:sz w:val="20"/>
                <w:szCs w:val="20"/>
              </w:rPr>
              <w:t>v</w:t>
            </w:r>
            <w:r>
              <w:rPr>
                <w:rFonts w:ascii="Times New Roman" w:hAnsi="Times New Roman" w:cs="Times New Roman"/>
                <w:spacing w:val="1"/>
                <w:w w:val="101"/>
                <w:sz w:val="20"/>
                <w:szCs w:val="20"/>
              </w:rPr>
              <w:t>at</w:t>
            </w:r>
            <w:r>
              <w:rPr>
                <w:rFonts w:ascii="Times New Roman" w:hAnsi="Times New Roman" w:cs="Times New Roman"/>
                <w:spacing w:val="-5"/>
                <w:sz w:val="20"/>
                <w:szCs w:val="20"/>
              </w:rPr>
              <w:t>o</w:t>
            </w:r>
            <w:r>
              <w:rPr>
                <w:rFonts w:ascii="Times New Roman" w:hAnsi="Times New Roman" w:cs="Times New Roman"/>
                <w:sz w:val="20"/>
                <w:szCs w:val="20"/>
              </w:rPr>
              <w:t>r</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z w:val="20"/>
                <w:szCs w:val="20"/>
              </w:rPr>
              <w:t>I</w:t>
            </w:r>
            <w:r>
              <w:rPr>
                <w:rFonts w:ascii="Times New Roman" w:hAnsi="Times New Roman" w:cs="Times New Roman"/>
                <w:spacing w:val="1"/>
                <w:sz w:val="20"/>
                <w:szCs w:val="20"/>
              </w:rPr>
              <w:t>m</w:t>
            </w:r>
            <w:r>
              <w:rPr>
                <w:rFonts w:ascii="Times New Roman" w:hAnsi="Times New Roman" w:cs="Times New Roman"/>
                <w:sz w:val="20"/>
                <w:szCs w:val="20"/>
              </w:rPr>
              <w:t>p</w:t>
            </w:r>
            <w:r>
              <w:rPr>
                <w:rFonts w:ascii="Times New Roman" w:hAnsi="Times New Roman" w:cs="Times New Roman"/>
                <w:spacing w:val="-2"/>
                <w:sz w:val="20"/>
                <w:szCs w:val="20"/>
              </w:rPr>
              <w:t>.</w:t>
            </w:r>
            <w:r>
              <w:rPr>
                <w:rFonts w:ascii="Times New Roman" w:hAnsi="Times New Roman" w:cs="Times New Roman"/>
                <w:sz w:val="20"/>
                <w:szCs w:val="20"/>
              </w:rPr>
              <w:t>45</w:t>
            </w:r>
            <w:r>
              <w:rPr>
                <w:rFonts w:ascii="Times New Roman" w:hAnsi="Times New Roman" w:cs="Times New Roman"/>
                <w:spacing w:val="1"/>
                <w:sz w:val="20"/>
                <w:szCs w:val="20"/>
              </w:rPr>
              <w:t>/</w:t>
            </w:r>
            <w:r>
              <w:rPr>
                <w:rFonts w:ascii="Times New Roman" w:hAnsi="Times New Roman" w:cs="Times New Roman"/>
                <w:spacing w:val="-5"/>
                <w:sz w:val="20"/>
                <w:szCs w:val="20"/>
              </w:rPr>
              <w:t>8</w:t>
            </w:r>
            <w:r>
              <w:rPr>
                <w:rFonts w:ascii="Times New Roman" w:hAnsi="Times New Roman" w:cs="Times New Roman"/>
                <w:sz w:val="20"/>
                <w:szCs w:val="20"/>
              </w:rPr>
              <w:t>2</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5"/>
              <w:rPr>
                <w:rFonts w:ascii="Times New Roman" w:hAnsi="Times New Roman" w:cs="Times New Roman"/>
                <w:sz w:val="24"/>
                <w:szCs w:val="24"/>
              </w:rPr>
            </w:pPr>
            <w:r>
              <w:rPr>
                <w:rFonts w:ascii="Times New Roman" w:hAnsi="Times New Roman" w:cs="Times New Roman"/>
                <w:spacing w:val="-2"/>
                <w:sz w:val="20"/>
                <w:szCs w:val="20"/>
              </w:rPr>
              <w:t>J</w:t>
            </w:r>
            <w:r>
              <w:rPr>
                <w:rFonts w:ascii="Times New Roman" w:hAnsi="Times New Roman" w:cs="Times New Roman"/>
                <w:sz w:val="20"/>
                <w:szCs w:val="20"/>
              </w:rPr>
              <w:t>u</w:t>
            </w:r>
            <w:r>
              <w:rPr>
                <w:rFonts w:ascii="Times New Roman" w:hAnsi="Times New Roman" w:cs="Times New Roman"/>
                <w:spacing w:val="5"/>
                <w:sz w:val="20"/>
                <w:szCs w:val="20"/>
              </w:rPr>
              <w:t>n</w:t>
            </w:r>
            <w:r>
              <w:rPr>
                <w:rFonts w:ascii="Times New Roman" w:hAnsi="Times New Roman" w:cs="Times New Roman"/>
                <w:spacing w:val="-3"/>
                <w:sz w:val="20"/>
                <w:szCs w:val="20"/>
              </w:rPr>
              <w:t>e</w:t>
            </w:r>
            <w:r>
              <w:rPr>
                <w:rFonts w:ascii="Times New Roman" w:hAnsi="Times New Roman" w:cs="Times New Roman"/>
                <w:sz w:val="20"/>
                <w:szCs w:val="20"/>
              </w:rPr>
              <w:t>,</w:t>
            </w:r>
            <w:r>
              <w:rPr>
                <w:rFonts w:ascii="Times New Roman" w:hAnsi="Times New Roman" w:cs="Times New Roman"/>
                <w:spacing w:val="1"/>
                <w:sz w:val="20"/>
                <w:szCs w:val="20"/>
              </w:rPr>
              <w:t xml:space="preserve"> </w:t>
            </w:r>
            <w:r>
              <w:rPr>
                <w:rFonts w:ascii="Times New Roman" w:hAnsi="Times New Roman" w:cs="Times New Roman"/>
                <w:sz w:val="20"/>
                <w:szCs w:val="20"/>
              </w:rPr>
              <w:t>2009</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M</w:t>
            </w:r>
            <w:r>
              <w:rPr>
                <w:rFonts w:ascii="Times New Roman" w:hAnsi="Times New Roman" w:cs="Times New Roman"/>
                <w:spacing w:val="1"/>
                <w:sz w:val="20"/>
                <w:szCs w:val="20"/>
              </w:rPr>
              <w:t>/</w:t>
            </w:r>
            <w:r>
              <w:rPr>
                <w:rFonts w:ascii="Times New Roman" w:hAnsi="Times New Roman" w:cs="Times New Roman"/>
                <w:sz w:val="20"/>
                <w:szCs w:val="20"/>
              </w:rPr>
              <w:t xml:space="preserve">s   </w:t>
            </w:r>
            <w:r>
              <w:rPr>
                <w:rFonts w:ascii="Times New Roman" w:hAnsi="Times New Roman" w:cs="Times New Roman"/>
                <w:spacing w:val="1"/>
                <w:sz w:val="20"/>
                <w:szCs w:val="20"/>
              </w:rPr>
              <w:t xml:space="preserve"> </w:t>
            </w:r>
            <w:r>
              <w:rPr>
                <w:rFonts w:ascii="Times New Roman" w:hAnsi="Times New Roman" w:cs="Times New Roman"/>
                <w:spacing w:val="-2"/>
                <w:sz w:val="20"/>
                <w:szCs w:val="20"/>
              </w:rPr>
              <w:t>G</w:t>
            </w:r>
            <w:r>
              <w:rPr>
                <w:rFonts w:ascii="Times New Roman" w:hAnsi="Times New Roman" w:cs="Times New Roman"/>
                <w:sz w:val="20"/>
                <w:szCs w:val="20"/>
              </w:rPr>
              <w:t>o</w:t>
            </w:r>
            <w:r>
              <w:rPr>
                <w:rFonts w:ascii="Times New Roman" w:hAnsi="Times New Roman" w:cs="Times New Roman"/>
                <w:spacing w:val="-5"/>
                <w:sz w:val="20"/>
                <w:szCs w:val="20"/>
              </w:rPr>
              <w:t>b</w:t>
            </w:r>
            <w:r>
              <w:rPr>
                <w:rFonts w:ascii="Times New Roman" w:hAnsi="Times New Roman" w:cs="Times New Roman"/>
                <w:spacing w:val="1"/>
                <w:sz w:val="20"/>
                <w:szCs w:val="20"/>
              </w:rPr>
              <w:t>i</w:t>
            </w:r>
            <w:r>
              <w:rPr>
                <w:rFonts w:ascii="Times New Roman" w:hAnsi="Times New Roman" w:cs="Times New Roman"/>
                <w:spacing w:val="5"/>
                <w:sz w:val="20"/>
                <w:szCs w:val="20"/>
              </w:rPr>
              <w:t>n</w:t>
            </w:r>
            <w:r>
              <w:rPr>
                <w:rFonts w:ascii="Times New Roman" w:hAnsi="Times New Roman" w:cs="Times New Roman"/>
                <w:sz w:val="20"/>
                <w:szCs w:val="20"/>
              </w:rPr>
              <w:t xml:space="preserve">d   </w:t>
            </w:r>
            <w:r>
              <w:rPr>
                <w:rFonts w:ascii="Times New Roman" w:hAnsi="Times New Roman" w:cs="Times New Roman"/>
                <w:spacing w:val="2"/>
                <w:sz w:val="20"/>
                <w:szCs w:val="20"/>
              </w:rPr>
              <w:t xml:space="preserve"> </w:t>
            </w:r>
            <w:r>
              <w:rPr>
                <w:rFonts w:ascii="Times New Roman" w:hAnsi="Times New Roman" w:cs="Times New Roman"/>
                <w:spacing w:val="-5"/>
                <w:sz w:val="20"/>
                <w:szCs w:val="20"/>
              </w:rPr>
              <w:t>I</w:t>
            </w:r>
            <w:r>
              <w:rPr>
                <w:rFonts w:ascii="Times New Roman" w:hAnsi="Times New Roman" w:cs="Times New Roman"/>
                <w:spacing w:val="5"/>
                <w:sz w:val="20"/>
                <w:szCs w:val="20"/>
              </w:rPr>
              <w:t>n</w:t>
            </w:r>
            <w:r>
              <w:rPr>
                <w:rFonts w:ascii="Times New Roman" w:hAnsi="Times New Roman" w:cs="Times New Roman"/>
                <w:sz w:val="20"/>
                <w:szCs w:val="20"/>
              </w:rPr>
              <w:t>du</w:t>
            </w:r>
            <w:r>
              <w:rPr>
                <w:rFonts w:ascii="Times New Roman" w:hAnsi="Times New Roman" w:cs="Times New Roman"/>
                <w:spacing w:val="-2"/>
                <w:sz w:val="20"/>
                <w:szCs w:val="20"/>
              </w:rPr>
              <w:t>s</w:t>
            </w:r>
            <w:r>
              <w:rPr>
                <w:rFonts w:ascii="Times New Roman" w:hAnsi="Times New Roman" w:cs="Times New Roman"/>
                <w:spacing w:val="-3"/>
                <w:sz w:val="20"/>
                <w:szCs w:val="20"/>
              </w:rPr>
              <w:t>t</w:t>
            </w:r>
            <w:r>
              <w:rPr>
                <w:rFonts w:ascii="Times New Roman" w:hAnsi="Times New Roman" w:cs="Times New Roman"/>
                <w:sz w:val="20"/>
                <w:szCs w:val="20"/>
              </w:rPr>
              <w:t>r</w:t>
            </w:r>
            <w:r>
              <w:rPr>
                <w:rFonts w:ascii="Times New Roman" w:hAnsi="Times New Roman" w:cs="Times New Roman"/>
                <w:spacing w:val="1"/>
                <w:sz w:val="20"/>
                <w:szCs w:val="20"/>
              </w:rPr>
              <w:t>i</w:t>
            </w:r>
            <w:r>
              <w:rPr>
                <w:rFonts w:ascii="Times New Roman" w:hAnsi="Times New Roman" w:cs="Times New Roman"/>
                <w:spacing w:val="-3"/>
                <w:sz w:val="20"/>
                <w:szCs w:val="20"/>
              </w:rPr>
              <w:t>e</w:t>
            </w:r>
            <w:r>
              <w:rPr>
                <w:rFonts w:ascii="Times New Roman" w:hAnsi="Times New Roman" w:cs="Times New Roman"/>
                <w:sz w:val="20"/>
                <w:szCs w:val="20"/>
              </w:rPr>
              <w:t xml:space="preserve">s   </w:t>
            </w:r>
            <w:r>
              <w:rPr>
                <w:rFonts w:ascii="Times New Roman" w:hAnsi="Times New Roman" w:cs="Times New Roman"/>
                <w:spacing w:val="1"/>
                <w:sz w:val="20"/>
                <w:szCs w:val="20"/>
              </w:rPr>
              <w:t xml:space="preserve"> </w:t>
            </w:r>
            <w:r>
              <w:rPr>
                <w:rFonts w:ascii="Times New Roman" w:hAnsi="Times New Roman" w:cs="Times New Roman"/>
                <w:spacing w:val="-2"/>
                <w:sz w:val="20"/>
                <w:szCs w:val="20"/>
              </w:rPr>
              <w:t>P</w:t>
            </w:r>
            <w:r>
              <w:rPr>
                <w:rFonts w:ascii="Times New Roman" w:hAnsi="Times New Roman" w:cs="Times New Roman"/>
                <w:spacing w:val="-5"/>
                <w:sz w:val="20"/>
                <w:szCs w:val="20"/>
              </w:rPr>
              <w:t>v</w:t>
            </w:r>
            <w:r>
              <w:rPr>
                <w:rFonts w:ascii="Times New Roman" w:hAnsi="Times New Roman" w:cs="Times New Roman"/>
                <w:spacing w:val="1"/>
                <w:sz w:val="20"/>
                <w:szCs w:val="20"/>
              </w:rPr>
              <w:t>t</w:t>
            </w:r>
            <w:r>
              <w:rPr>
                <w:rFonts w:ascii="Times New Roman" w:hAnsi="Times New Roman" w:cs="Times New Roman"/>
                <w:sz w:val="20"/>
                <w:szCs w:val="20"/>
              </w:rPr>
              <w:t xml:space="preserve">.   </w:t>
            </w:r>
            <w:r>
              <w:rPr>
                <w:rFonts w:ascii="Times New Roman" w:hAnsi="Times New Roman" w:cs="Times New Roman"/>
                <w:spacing w:val="5"/>
                <w:sz w:val="20"/>
                <w:szCs w:val="20"/>
              </w:rPr>
              <w:t xml:space="preserve"> </w:t>
            </w:r>
            <w:r>
              <w:rPr>
                <w:rFonts w:ascii="Times New Roman" w:hAnsi="Times New Roman" w:cs="Times New Roman"/>
                <w:spacing w:val="-3"/>
                <w:sz w:val="20"/>
                <w:szCs w:val="20"/>
              </w:rPr>
              <w:t>L</w:t>
            </w:r>
            <w:r>
              <w:rPr>
                <w:rFonts w:ascii="Times New Roman" w:hAnsi="Times New Roman" w:cs="Times New Roman"/>
                <w:spacing w:val="1"/>
                <w:sz w:val="20"/>
                <w:szCs w:val="20"/>
              </w:rPr>
              <w:t>t</w:t>
            </w:r>
            <w:r>
              <w:rPr>
                <w:rFonts w:ascii="Times New Roman" w:hAnsi="Times New Roman" w:cs="Times New Roman"/>
                <w:sz w:val="20"/>
                <w:szCs w:val="20"/>
              </w:rPr>
              <w:t>d</w:t>
            </w:r>
            <w:r>
              <w:rPr>
                <w:rFonts w:ascii="Times New Roman" w:hAnsi="Times New Roman" w:cs="Times New Roman"/>
                <w:spacing w:val="2"/>
                <w:sz w:val="20"/>
                <w:szCs w:val="20"/>
              </w:rPr>
              <w:t>.</w:t>
            </w:r>
            <w:r>
              <w:rPr>
                <w:rFonts w:ascii="Times New Roman" w:hAnsi="Times New Roman" w:cs="Times New Roman"/>
                <w:sz w:val="20"/>
                <w:szCs w:val="20"/>
              </w:rPr>
              <w:t xml:space="preserve">,   </w:t>
            </w:r>
            <w:r>
              <w:rPr>
                <w:rFonts w:ascii="Times New Roman" w:hAnsi="Times New Roman" w:cs="Times New Roman"/>
                <w:spacing w:val="5"/>
                <w:sz w:val="20"/>
                <w:szCs w:val="20"/>
              </w:rPr>
              <w:t xml:space="preserve"> </w:t>
            </w:r>
            <w:r>
              <w:rPr>
                <w:rFonts w:ascii="Times New Roman" w:hAnsi="Times New Roman" w:cs="Times New Roman"/>
                <w:spacing w:val="-2"/>
                <w:sz w:val="20"/>
                <w:szCs w:val="20"/>
              </w:rPr>
              <w:t>N</w:t>
            </w:r>
            <w:r>
              <w:rPr>
                <w:rFonts w:ascii="Times New Roman" w:hAnsi="Times New Roman" w:cs="Times New Roman"/>
                <w:spacing w:val="-3"/>
                <w:w w:val="101"/>
                <w:sz w:val="20"/>
                <w:szCs w:val="20"/>
              </w:rPr>
              <w:t>ea</w:t>
            </w:r>
            <w:r>
              <w:rPr>
                <w:rFonts w:ascii="Times New Roman" w:hAnsi="Times New Roman" w:cs="Times New Roman"/>
                <w:sz w:val="20"/>
                <w:szCs w:val="20"/>
              </w:rPr>
              <w:t>r</w:t>
            </w:r>
          </w:p>
          <w:p w:rsidR="002C75C5" w:rsidRDefault="002C75C5" w:rsidP="0076193D">
            <w:pPr>
              <w:widowControl w:val="0"/>
              <w:autoSpaceDE w:val="0"/>
              <w:autoSpaceDN w:val="0"/>
              <w:adjustRightInd w:val="0"/>
              <w:spacing w:before="1" w:after="0" w:line="240" w:lineRule="auto"/>
              <w:ind w:left="100" w:right="73"/>
              <w:rPr>
                <w:rFonts w:ascii="Times New Roman" w:hAnsi="Times New Roman" w:cs="Times New Roman"/>
                <w:sz w:val="24"/>
                <w:szCs w:val="24"/>
              </w:rPr>
            </w:pPr>
            <w:r>
              <w:rPr>
                <w:rFonts w:ascii="Times New Roman" w:hAnsi="Times New Roman" w:cs="Times New Roman"/>
                <w:spacing w:val="-2"/>
                <w:sz w:val="20"/>
                <w:szCs w:val="20"/>
              </w:rPr>
              <w:t>S</w:t>
            </w:r>
            <w:r>
              <w:rPr>
                <w:rFonts w:ascii="Times New Roman" w:hAnsi="Times New Roman" w:cs="Times New Roman"/>
                <w:spacing w:val="1"/>
                <w:sz w:val="20"/>
                <w:szCs w:val="20"/>
              </w:rPr>
              <w:t>a</w:t>
            </w:r>
            <w:r>
              <w:rPr>
                <w:rFonts w:ascii="Times New Roman" w:hAnsi="Times New Roman" w:cs="Times New Roman"/>
                <w:spacing w:val="-5"/>
                <w:sz w:val="20"/>
                <w:szCs w:val="20"/>
              </w:rPr>
              <w:t>f</w:t>
            </w:r>
            <w:r>
              <w:rPr>
                <w:rFonts w:ascii="Times New Roman" w:hAnsi="Times New Roman" w:cs="Times New Roman"/>
                <w:spacing w:val="-3"/>
                <w:sz w:val="20"/>
                <w:szCs w:val="20"/>
              </w:rPr>
              <w:t>e</w:t>
            </w:r>
            <w:r>
              <w:rPr>
                <w:rFonts w:ascii="Times New Roman" w:hAnsi="Times New Roman" w:cs="Times New Roman"/>
                <w:sz w:val="20"/>
                <w:szCs w:val="20"/>
              </w:rPr>
              <w:t>d</w:t>
            </w:r>
            <w:r>
              <w:rPr>
                <w:rFonts w:ascii="Times New Roman" w:hAnsi="Times New Roman" w:cs="Times New Roman"/>
                <w:spacing w:val="1"/>
                <w:sz w:val="20"/>
                <w:szCs w:val="20"/>
              </w:rPr>
              <w:t>a</w:t>
            </w:r>
            <w:r>
              <w:rPr>
                <w:rFonts w:ascii="Times New Roman" w:hAnsi="Times New Roman" w:cs="Times New Roman"/>
                <w:spacing w:val="-5"/>
                <w:sz w:val="20"/>
                <w:szCs w:val="20"/>
              </w:rPr>
              <w:t>b</w:t>
            </w:r>
            <w:r>
              <w:rPr>
                <w:rFonts w:ascii="Times New Roman" w:hAnsi="Times New Roman" w:cs="Times New Roman"/>
                <w:spacing w:val="1"/>
                <w:sz w:val="20"/>
                <w:szCs w:val="20"/>
              </w:rPr>
              <w:t>a</w:t>
            </w:r>
            <w:r>
              <w:rPr>
                <w:rFonts w:ascii="Times New Roman" w:hAnsi="Times New Roman" w:cs="Times New Roman"/>
                <w:sz w:val="20"/>
                <w:szCs w:val="20"/>
              </w:rPr>
              <w:t>d</w:t>
            </w:r>
            <w:r>
              <w:rPr>
                <w:rFonts w:ascii="Times New Roman" w:hAnsi="Times New Roman" w:cs="Times New Roman"/>
                <w:spacing w:val="44"/>
                <w:sz w:val="20"/>
                <w:szCs w:val="20"/>
              </w:rPr>
              <w:t xml:space="preserve"> </w:t>
            </w:r>
            <w:r>
              <w:rPr>
                <w:rFonts w:ascii="Times New Roman" w:hAnsi="Times New Roman" w:cs="Times New Roman"/>
                <w:spacing w:val="-5"/>
                <w:sz w:val="20"/>
                <w:szCs w:val="20"/>
              </w:rPr>
              <w:t>R</w:t>
            </w:r>
            <w:r>
              <w:rPr>
                <w:rFonts w:ascii="Times New Roman" w:hAnsi="Times New Roman" w:cs="Times New Roman"/>
                <w:spacing w:val="1"/>
                <w:sz w:val="20"/>
                <w:szCs w:val="20"/>
              </w:rPr>
              <w:t>a</w:t>
            </w:r>
            <w:r>
              <w:rPr>
                <w:rFonts w:ascii="Times New Roman" w:hAnsi="Times New Roman" w:cs="Times New Roman"/>
                <w:spacing w:val="6"/>
                <w:sz w:val="20"/>
                <w:szCs w:val="20"/>
              </w:rPr>
              <w:t>i</w:t>
            </w:r>
            <w:r>
              <w:rPr>
                <w:rFonts w:ascii="Times New Roman" w:hAnsi="Times New Roman" w:cs="Times New Roman"/>
                <w:spacing w:val="-6"/>
                <w:sz w:val="20"/>
                <w:szCs w:val="20"/>
              </w:rPr>
              <w:t>w</w:t>
            </w:r>
            <w:r>
              <w:rPr>
                <w:rFonts w:ascii="Times New Roman" w:hAnsi="Times New Roman" w:cs="Times New Roman"/>
                <w:spacing w:val="6"/>
                <w:sz w:val="20"/>
                <w:szCs w:val="20"/>
              </w:rPr>
              <w:t>a</w:t>
            </w:r>
            <w:r>
              <w:rPr>
                <w:rFonts w:ascii="Times New Roman" w:hAnsi="Times New Roman" w:cs="Times New Roman"/>
                <w:sz w:val="20"/>
                <w:szCs w:val="20"/>
              </w:rPr>
              <w:t>y</w:t>
            </w:r>
            <w:r>
              <w:rPr>
                <w:rFonts w:ascii="Times New Roman" w:hAnsi="Times New Roman" w:cs="Times New Roman"/>
                <w:spacing w:val="33"/>
                <w:sz w:val="20"/>
                <w:szCs w:val="20"/>
              </w:rPr>
              <w:t xml:space="preserve"> </w:t>
            </w:r>
            <w:r>
              <w:rPr>
                <w:rFonts w:ascii="Times New Roman" w:hAnsi="Times New Roman" w:cs="Times New Roman"/>
                <w:sz w:val="20"/>
                <w:szCs w:val="20"/>
              </w:rPr>
              <w:t>C</w:t>
            </w:r>
            <w:r>
              <w:rPr>
                <w:rFonts w:ascii="Times New Roman" w:hAnsi="Times New Roman" w:cs="Times New Roman"/>
                <w:spacing w:val="5"/>
                <w:sz w:val="20"/>
                <w:szCs w:val="20"/>
              </w:rPr>
              <w:t>r</w:t>
            </w:r>
            <w:r>
              <w:rPr>
                <w:rFonts w:ascii="Times New Roman" w:hAnsi="Times New Roman" w:cs="Times New Roman"/>
                <w:spacing w:val="-5"/>
                <w:sz w:val="20"/>
                <w:szCs w:val="20"/>
              </w:rPr>
              <w:t>o</w:t>
            </w:r>
            <w:r>
              <w:rPr>
                <w:rFonts w:ascii="Times New Roman" w:hAnsi="Times New Roman" w:cs="Times New Roman"/>
                <w:spacing w:val="-2"/>
                <w:sz w:val="20"/>
                <w:szCs w:val="20"/>
              </w:rPr>
              <w:t>ss</w:t>
            </w:r>
            <w:r>
              <w:rPr>
                <w:rFonts w:ascii="Times New Roman" w:hAnsi="Times New Roman" w:cs="Times New Roman"/>
                <w:spacing w:val="1"/>
                <w:sz w:val="20"/>
                <w:szCs w:val="20"/>
              </w:rPr>
              <w:t>i</w:t>
            </w:r>
            <w:r>
              <w:rPr>
                <w:rFonts w:ascii="Times New Roman" w:hAnsi="Times New Roman" w:cs="Times New Roman"/>
                <w:spacing w:val="5"/>
                <w:sz w:val="20"/>
                <w:szCs w:val="20"/>
              </w:rPr>
              <w:t>n</w:t>
            </w:r>
            <w:r>
              <w:rPr>
                <w:rFonts w:ascii="Times New Roman" w:hAnsi="Times New Roman" w:cs="Times New Roman"/>
                <w:spacing w:val="-5"/>
                <w:sz w:val="20"/>
                <w:szCs w:val="20"/>
              </w:rPr>
              <w:t>g</w:t>
            </w:r>
            <w:r>
              <w:rPr>
                <w:rFonts w:ascii="Times New Roman" w:hAnsi="Times New Roman" w:cs="Times New Roman"/>
                <w:sz w:val="20"/>
                <w:szCs w:val="20"/>
              </w:rPr>
              <w:t>,</w:t>
            </w:r>
            <w:r>
              <w:rPr>
                <w:rFonts w:ascii="Times New Roman" w:hAnsi="Times New Roman" w:cs="Times New Roman"/>
                <w:spacing w:val="44"/>
                <w:sz w:val="20"/>
                <w:szCs w:val="20"/>
              </w:rPr>
              <w:t xml:space="preserve"> </w:t>
            </w:r>
            <w:r>
              <w:rPr>
                <w:rFonts w:ascii="Times New Roman" w:hAnsi="Times New Roman" w:cs="Times New Roman"/>
                <w:spacing w:val="-3"/>
                <w:sz w:val="20"/>
                <w:szCs w:val="20"/>
              </w:rPr>
              <w:t>L</w:t>
            </w:r>
            <w:r>
              <w:rPr>
                <w:rFonts w:ascii="Times New Roman" w:hAnsi="Times New Roman" w:cs="Times New Roman"/>
                <w:sz w:val="20"/>
                <w:szCs w:val="20"/>
              </w:rPr>
              <w:t>u</w:t>
            </w:r>
            <w:r>
              <w:rPr>
                <w:rFonts w:ascii="Times New Roman" w:hAnsi="Times New Roman" w:cs="Times New Roman"/>
                <w:spacing w:val="-3"/>
                <w:sz w:val="20"/>
                <w:szCs w:val="20"/>
              </w:rPr>
              <w:t>c</w:t>
            </w:r>
            <w:r>
              <w:rPr>
                <w:rFonts w:ascii="Times New Roman" w:hAnsi="Times New Roman" w:cs="Times New Roman"/>
                <w:sz w:val="20"/>
                <w:szCs w:val="20"/>
              </w:rPr>
              <w:t>k</w:t>
            </w:r>
            <w:r>
              <w:rPr>
                <w:rFonts w:ascii="Times New Roman" w:hAnsi="Times New Roman" w:cs="Times New Roman"/>
                <w:spacing w:val="5"/>
                <w:sz w:val="20"/>
                <w:szCs w:val="20"/>
              </w:rPr>
              <w:t>n</w:t>
            </w:r>
            <w:r>
              <w:rPr>
                <w:rFonts w:ascii="Times New Roman" w:hAnsi="Times New Roman" w:cs="Times New Roman"/>
                <w:spacing w:val="-5"/>
                <w:sz w:val="20"/>
                <w:szCs w:val="20"/>
              </w:rPr>
              <w:t>o</w:t>
            </w:r>
            <w:r>
              <w:rPr>
                <w:rFonts w:ascii="Times New Roman" w:hAnsi="Times New Roman" w:cs="Times New Roman"/>
                <w:sz w:val="20"/>
                <w:szCs w:val="20"/>
              </w:rPr>
              <w:t>w</w:t>
            </w:r>
            <w:r>
              <w:rPr>
                <w:rFonts w:ascii="Times New Roman" w:hAnsi="Times New Roman" w:cs="Times New Roman"/>
                <w:spacing w:val="39"/>
                <w:sz w:val="20"/>
                <w:szCs w:val="20"/>
              </w:rPr>
              <w:t xml:space="preserve"> </w:t>
            </w:r>
            <w:r>
              <w:rPr>
                <w:rFonts w:ascii="Times New Roman" w:hAnsi="Times New Roman" w:cs="Times New Roman"/>
                <w:sz w:val="20"/>
                <w:szCs w:val="20"/>
              </w:rPr>
              <w:t>R</w:t>
            </w:r>
            <w:r>
              <w:rPr>
                <w:rFonts w:ascii="Times New Roman" w:hAnsi="Times New Roman" w:cs="Times New Roman"/>
                <w:spacing w:val="-5"/>
                <w:sz w:val="20"/>
                <w:szCs w:val="20"/>
              </w:rPr>
              <w:t>o</w:t>
            </w:r>
            <w:r>
              <w:rPr>
                <w:rFonts w:ascii="Times New Roman" w:hAnsi="Times New Roman" w:cs="Times New Roman"/>
                <w:spacing w:val="1"/>
                <w:w w:val="101"/>
                <w:sz w:val="20"/>
                <w:szCs w:val="20"/>
              </w:rPr>
              <w:t>a</w:t>
            </w:r>
            <w:r>
              <w:rPr>
                <w:rFonts w:ascii="Times New Roman" w:hAnsi="Times New Roman" w:cs="Times New Roman"/>
                <w:sz w:val="20"/>
                <w:szCs w:val="20"/>
              </w:rPr>
              <w:t xml:space="preserve">d, </w:t>
            </w:r>
            <w:r>
              <w:rPr>
                <w:rFonts w:ascii="Times New Roman" w:hAnsi="Times New Roman" w:cs="Times New Roman"/>
                <w:spacing w:val="-5"/>
                <w:sz w:val="20"/>
                <w:szCs w:val="20"/>
              </w:rPr>
              <w:t>B</w:t>
            </w:r>
            <w:r>
              <w:rPr>
                <w:rFonts w:ascii="Times New Roman" w:hAnsi="Times New Roman" w:cs="Times New Roman"/>
                <w:spacing w:val="1"/>
                <w:sz w:val="20"/>
                <w:szCs w:val="20"/>
              </w:rPr>
              <w:t>a</w:t>
            </w:r>
            <w:r>
              <w:rPr>
                <w:rFonts w:ascii="Times New Roman" w:hAnsi="Times New Roman" w:cs="Times New Roman"/>
                <w:spacing w:val="5"/>
                <w:sz w:val="20"/>
                <w:szCs w:val="20"/>
              </w:rPr>
              <w:t>r</w:t>
            </w:r>
            <w:r>
              <w:rPr>
                <w:rFonts w:ascii="Times New Roman" w:hAnsi="Times New Roman" w:cs="Times New Roman"/>
                <w:spacing w:val="1"/>
                <w:sz w:val="20"/>
                <w:szCs w:val="20"/>
              </w:rPr>
              <w:t>a</w:t>
            </w:r>
            <w:r>
              <w:rPr>
                <w:rFonts w:ascii="Times New Roman" w:hAnsi="Times New Roman" w:cs="Times New Roman"/>
                <w:spacing w:val="-5"/>
                <w:sz w:val="20"/>
                <w:szCs w:val="20"/>
              </w:rPr>
              <w:t>b</w:t>
            </w:r>
            <w:r>
              <w:rPr>
                <w:rFonts w:ascii="Times New Roman" w:hAnsi="Times New Roman" w:cs="Times New Roman"/>
                <w:spacing w:val="-3"/>
                <w:sz w:val="20"/>
                <w:szCs w:val="20"/>
              </w:rPr>
              <w:t>a</w:t>
            </w:r>
            <w:r>
              <w:rPr>
                <w:rFonts w:ascii="Times New Roman" w:hAnsi="Times New Roman" w:cs="Times New Roman"/>
                <w:spacing w:val="5"/>
                <w:sz w:val="20"/>
                <w:szCs w:val="20"/>
              </w:rPr>
              <w:t>n</w:t>
            </w:r>
            <w:r>
              <w:rPr>
                <w:rFonts w:ascii="Times New Roman" w:hAnsi="Times New Roman" w:cs="Times New Roman"/>
                <w:spacing w:val="-5"/>
                <w:sz w:val="20"/>
                <w:szCs w:val="20"/>
              </w:rPr>
              <w:t>k</w:t>
            </w:r>
            <w:r>
              <w:rPr>
                <w:rFonts w:ascii="Times New Roman" w:hAnsi="Times New Roman" w:cs="Times New Roman"/>
                <w:sz w:val="20"/>
                <w:szCs w:val="20"/>
              </w:rPr>
              <w:t>i</w:t>
            </w:r>
            <w:r>
              <w:rPr>
                <w:rFonts w:ascii="Times New Roman" w:hAnsi="Times New Roman" w:cs="Times New Roman"/>
                <w:spacing w:val="2"/>
                <w:sz w:val="20"/>
                <w:szCs w:val="20"/>
              </w:rPr>
              <w:t xml:space="preserve"> </w:t>
            </w:r>
            <w:r>
              <w:rPr>
                <w:rFonts w:ascii="Times New Roman" w:hAnsi="Times New Roman" w:cs="Times New Roman"/>
                <w:sz w:val="20"/>
                <w:szCs w:val="20"/>
              </w:rPr>
              <w:t>(</w:t>
            </w:r>
            <w:r>
              <w:rPr>
                <w:rFonts w:ascii="Times New Roman" w:hAnsi="Times New Roman" w:cs="Times New Roman"/>
                <w:spacing w:val="-6"/>
                <w:sz w:val="20"/>
                <w:szCs w:val="20"/>
              </w:rPr>
              <w:t>U</w:t>
            </w:r>
            <w:r>
              <w:rPr>
                <w:rFonts w:ascii="Times New Roman" w:hAnsi="Times New Roman" w:cs="Times New Roman"/>
                <w:spacing w:val="-2"/>
                <w:sz w:val="20"/>
                <w:szCs w:val="20"/>
              </w:rPr>
              <w:t>P</w:t>
            </w:r>
            <w:r>
              <w:rPr>
                <w:rFonts w:ascii="Times New Roman" w:hAnsi="Times New Roman" w:cs="Times New Roman"/>
                <w:spacing w:val="2"/>
                <w:sz w:val="20"/>
                <w:szCs w:val="20"/>
              </w:rPr>
              <w:t>)</w:t>
            </w:r>
            <w:r>
              <w:rPr>
                <w:rFonts w:ascii="Times New Roman" w:hAnsi="Times New Roman" w:cs="Times New Roman"/>
                <w:sz w:val="20"/>
                <w:szCs w:val="20"/>
              </w:rPr>
              <w:t>-225001</w:t>
            </w:r>
          </w:p>
        </w:tc>
      </w:tr>
      <w:tr w:rsidR="002C75C5" w:rsidTr="002C75C5">
        <w:trPr>
          <w:trHeight w:hRule="exact" w:val="696"/>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228" w:right="228"/>
              <w:jc w:val="center"/>
              <w:rPr>
                <w:rFonts w:ascii="Times New Roman" w:hAnsi="Times New Roman" w:cs="Times New Roman"/>
                <w:sz w:val="24"/>
                <w:szCs w:val="24"/>
              </w:rPr>
            </w:pPr>
            <w:r>
              <w:rPr>
                <w:rFonts w:ascii="Times New Roman" w:hAnsi="Times New Roman" w:cs="Times New Roman"/>
                <w:sz w:val="20"/>
                <w:szCs w:val="20"/>
              </w:rPr>
              <w:t>4</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S</w:t>
            </w:r>
            <w:r>
              <w:rPr>
                <w:rFonts w:ascii="Times New Roman" w:hAnsi="Times New Roman" w:cs="Times New Roman"/>
                <w:sz w:val="20"/>
                <w:szCs w:val="20"/>
              </w:rPr>
              <w:t xml:space="preserve">. </w:t>
            </w:r>
            <w:r>
              <w:rPr>
                <w:rFonts w:ascii="Times New Roman" w:hAnsi="Times New Roman" w:cs="Times New Roman"/>
                <w:spacing w:val="46"/>
                <w:sz w:val="20"/>
                <w:szCs w:val="20"/>
              </w:rPr>
              <w:t xml:space="preserve"> </w:t>
            </w:r>
            <w:r>
              <w:rPr>
                <w:rFonts w:ascii="Times New Roman" w:hAnsi="Times New Roman" w:cs="Times New Roman"/>
                <w:spacing w:val="-2"/>
                <w:sz w:val="20"/>
                <w:szCs w:val="20"/>
              </w:rPr>
              <w:t>K</w:t>
            </w:r>
            <w:r>
              <w:rPr>
                <w:rFonts w:ascii="Times New Roman" w:hAnsi="Times New Roman" w:cs="Times New Roman"/>
                <w:spacing w:val="-5"/>
                <w:sz w:val="20"/>
                <w:szCs w:val="20"/>
              </w:rPr>
              <w:t>u</w:t>
            </w:r>
            <w:r>
              <w:rPr>
                <w:rFonts w:ascii="Times New Roman" w:hAnsi="Times New Roman" w:cs="Times New Roman"/>
                <w:spacing w:val="1"/>
                <w:sz w:val="20"/>
                <w:szCs w:val="20"/>
              </w:rPr>
              <w:t>m</w:t>
            </w:r>
            <w:r>
              <w:rPr>
                <w:rFonts w:ascii="Times New Roman" w:hAnsi="Times New Roman" w:cs="Times New Roman"/>
                <w:spacing w:val="-3"/>
                <w:sz w:val="20"/>
                <w:szCs w:val="20"/>
              </w:rPr>
              <w:t>a</w:t>
            </w:r>
            <w:r>
              <w:rPr>
                <w:rFonts w:ascii="Times New Roman" w:hAnsi="Times New Roman" w:cs="Times New Roman"/>
                <w:sz w:val="20"/>
                <w:szCs w:val="20"/>
              </w:rPr>
              <w:t xml:space="preserve">r </w:t>
            </w:r>
            <w:r>
              <w:rPr>
                <w:rFonts w:ascii="Times New Roman" w:hAnsi="Times New Roman" w:cs="Times New Roman"/>
                <w:spacing w:val="45"/>
                <w:sz w:val="20"/>
                <w:szCs w:val="20"/>
              </w:rPr>
              <w:t xml:space="preserve"> </w:t>
            </w:r>
            <w:r>
              <w:rPr>
                <w:rFonts w:ascii="Times New Roman" w:hAnsi="Times New Roman" w:cs="Times New Roman"/>
                <w:sz w:val="20"/>
                <w:szCs w:val="20"/>
              </w:rPr>
              <w:t xml:space="preserve">2 </w:t>
            </w:r>
            <w:r>
              <w:rPr>
                <w:rFonts w:ascii="Times New Roman" w:hAnsi="Times New Roman" w:cs="Times New Roman"/>
                <w:spacing w:val="44"/>
                <w:sz w:val="20"/>
                <w:szCs w:val="20"/>
              </w:rPr>
              <w:t xml:space="preserve"> </w:t>
            </w:r>
            <w:r>
              <w:rPr>
                <w:rFonts w:ascii="Times New Roman" w:hAnsi="Times New Roman" w:cs="Times New Roman"/>
                <w:spacing w:val="-5"/>
                <w:sz w:val="20"/>
                <w:szCs w:val="20"/>
              </w:rPr>
              <w:t>bo</w:t>
            </w:r>
            <w:r>
              <w:rPr>
                <w:rFonts w:ascii="Times New Roman" w:hAnsi="Times New Roman" w:cs="Times New Roman"/>
                <w:spacing w:val="1"/>
                <w:w w:val="101"/>
                <w:sz w:val="20"/>
                <w:szCs w:val="20"/>
              </w:rPr>
              <w:t>tt</w:t>
            </w:r>
            <w:r>
              <w:rPr>
                <w:rFonts w:ascii="Times New Roman" w:hAnsi="Times New Roman" w:cs="Times New Roman"/>
                <w:spacing w:val="-5"/>
                <w:sz w:val="20"/>
                <w:szCs w:val="20"/>
              </w:rPr>
              <w:t>o</w:t>
            </w:r>
            <w:r>
              <w:rPr>
                <w:rFonts w:ascii="Times New Roman" w:hAnsi="Times New Roman" w:cs="Times New Roman"/>
                <w:sz w:val="20"/>
                <w:szCs w:val="20"/>
              </w:rPr>
              <w:t>m</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pacing w:val="-2"/>
                <w:sz w:val="20"/>
                <w:szCs w:val="20"/>
              </w:rPr>
              <w:t>M</w:t>
            </w:r>
            <w:r>
              <w:rPr>
                <w:rFonts w:ascii="Times New Roman" w:hAnsi="Times New Roman" w:cs="Times New Roman"/>
                <w:sz w:val="20"/>
                <w:szCs w:val="20"/>
              </w:rPr>
              <w:t>B</w:t>
            </w:r>
            <w:r>
              <w:rPr>
                <w:rFonts w:ascii="Times New Roman" w:hAnsi="Times New Roman" w:cs="Times New Roman"/>
                <w:spacing w:val="-2"/>
                <w:sz w:val="20"/>
                <w:szCs w:val="20"/>
              </w:rPr>
              <w:t xml:space="preserve"> P</w:t>
            </w:r>
            <w:r>
              <w:rPr>
                <w:rFonts w:ascii="Times New Roman" w:hAnsi="Times New Roman" w:cs="Times New Roman"/>
                <w:spacing w:val="1"/>
                <w:w w:val="101"/>
                <w:sz w:val="20"/>
                <w:szCs w:val="20"/>
              </w:rPr>
              <w:t>l</w:t>
            </w:r>
            <w:r>
              <w:rPr>
                <w:rFonts w:ascii="Times New Roman" w:hAnsi="Times New Roman" w:cs="Times New Roman"/>
                <w:spacing w:val="-5"/>
                <w:sz w:val="20"/>
                <w:szCs w:val="20"/>
              </w:rPr>
              <w:t>o</w:t>
            </w:r>
            <w:r>
              <w:rPr>
                <w:rFonts w:ascii="Times New Roman" w:hAnsi="Times New Roman" w:cs="Times New Roman"/>
                <w:sz w:val="20"/>
                <w:szCs w:val="20"/>
              </w:rPr>
              <w:t>ugh</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z w:val="20"/>
                <w:szCs w:val="20"/>
              </w:rPr>
              <w:t>I</w:t>
            </w:r>
            <w:r>
              <w:rPr>
                <w:rFonts w:ascii="Times New Roman" w:hAnsi="Times New Roman" w:cs="Times New Roman"/>
                <w:spacing w:val="1"/>
                <w:sz w:val="20"/>
                <w:szCs w:val="20"/>
              </w:rPr>
              <w:t>m</w:t>
            </w:r>
            <w:r>
              <w:rPr>
                <w:rFonts w:ascii="Times New Roman" w:hAnsi="Times New Roman" w:cs="Times New Roman"/>
                <w:sz w:val="20"/>
                <w:szCs w:val="20"/>
              </w:rPr>
              <w:t>p</w:t>
            </w:r>
            <w:r>
              <w:rPr>
                <w:rFonts w:ascii="Times New Roman" w:hAnsi="Times New Roman" w:cs="Times New Roman"/>
                <w:spacing w:val="-2"/>
                <w:sz w:val="20"/>
                <w:szCs w:val="20"/>
              </w:rPr>
              <w:t>.</w:t>
            </w:r>
            <w:r>
              <w:rPr>
                <w:rFonts w:ascii="Times New Roman" w:hAnsi="Times New Roman" w:cs="Times New Roman"/>
                <w:sz w:val="20"/>
                <w:szCs w:val="20"/>
              </w:rPr>
              <w:t>46</w:t>
            </w:r>
            <w:r>
              <w:rPr>
                <w:rFonts w:ascii="Times New Roman" w:hAnsi="Times New Roman" w:cs="Times New Roman"/>
                <w:spacing w:val="1"/>
                <w:sz w:val="20"/>
                <w:szCs w:val="20"/>
              </w:rPr>
              <w:t>/</w:t>
            </w:r>
            <w:r>
              <w:rPr>
                <w:rFonts w:ascii="Times New Roman" w:hAnsi="Times New Roman" w:cs="Times New Roman"/>
                <w:spacing w:val="-5"/>
                <w:sz w:val="20"/>
                <w:szCs w:val="20"/>
              </w:rPr>
              <w:t>8</w:t>
            </w:r>
            <w:r>
              <w:rPr>
                <w:rFonts w:ascii="Times New Roman" w:hAnsi="Times New Roman" w:cs="Times New Roman"/>
                <w:sz w:val="20"/>
                <w:szCs w:val="20"/>
              </w:rPr>
              <w:t>3</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5"/>
              <w:rPr>
                <w:rFonts w:ascii="Times New Roman" w:hAnsi="Times New Roman" w:cs="Times New Roman"/>
                <w:sz w:val="24"/>
                <w:szCs w:val="24"/>
              </w:rPr>
            </w:pPr>
            <w:r>
              <w:rPr>
                <w:rFonts w:ascii="Times New Roman" w:hAnsi="Times New Roman" w:cs="Times New Roman"/>
                <w:spacing w:val="-2"/>
                <w:sz w:val="20"/>
                <w:szCs w:val="20"/>
              </w:rPr>
              <w:t>J</w:t>
            </w:r>
            <w:r>
              <w:rPr>
                <w:rFonts w:ascii="Times New Roman" w:hAnsi="Times New Roman" w:cs="Times New Roman"/>
                <w:sz w:val="20"/>
                <w:szCs w:val="20"/>
              </w:rPr>
              <w:t>u</w:t>
            </w:r>
            <w:r>
              <w:rPr>
                <w:rFonts w:ascii="Times New Roman" w:hAnsi="Times New Roman" w:cs="Times New Roman"/>
                <w:spacing w:val="1"/>
                <w:sz w:val="20"/>
                <w:szCs w:val="20"/>
              </w:rPr>
              <w:t>l</w:t>
            </w:r>
            <w:r>
              <w:rPr>
                <w:rFonts w:ascii="Times New Roman" w:hAnsi="Times New Roman" w:cs="Times New Roman"/>
                <w:spacing w:val="-10"/>
                <w:sz w:val="20"/>
                <w:szCs w:val="20"/>
              </w:rPr>
              <w:t>y</w:t>
            </w:r>
            <w:r>
              <w:rPr>
                <w:rFonts w:ascii="Times New Roman" w:hAnsi="Times New Roman" w:cs="Times New Roman"/>
                <w:sz w:val="20"/>
                <w:szCs w:val="20"/>
              </w:rPr>
              <w:t>,</w:t>
            </w:r>
            <w:r>
              <w:rPr>
                <w:rFonts w:ascii="Times New Roman" w:hAnsi="Times New Roman" w:cs="Times New Roman"/>
                <w:spacing w:val="5"/>
                <w:sz w:val="20"/>
                <w:szCs w:val="20"/>
              </w:rPr>
              <w:t xml:space="preserve"> </w:t>
            </w:r>
            <w:r>
              <w:rPr>
                <w:rFonts w:ascii="Times New Roman" w:hAnsi="Times New Roman" w:cs="Times New Roman"/>
                <w:sz w:val="20"/>
                <w:szCs w:val="20"/>
              </w:rPr>
              <w:t>2009</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M</w:t>
            </w:r>
            <w:r>
              <w:rPr>
                <w:rFonts w:ascii="Times New Roman" w:hAnsi="Times New Roman" w:cs="Times New Roman"/>
                <w:spacing w:val="1"/>
                <w:sz w:val="20"/>
                <w:szCs w:val="20"/>
              </w:rPr>
              <w:t>/</w:t>
            </w:r>
            <w:r>
              <w:rPr>
                <w:rFonts w:ascii="Times New Roman" w:hAnsi="Times New Roman" w:cs="Times New Roman"/>
                <w:sz w:val="20"/>
                <w:szCs w:val="20"/>
              </w:rPr>
              <w:t xml:space="preserve">s   </w:t>
            </w:r>
            <w:r>
              <w:rPr>
                <w:rFonts w:ascii="Times New Roman" w:hAnsi="Times New Roman" w:cs="Times New Roman"/>
                <w:spacing w:val="1"/>
                <w:sz w:val="20"/>
                <w:szCs w:val="20"/>
              </w:rPr>
              <w:t xml:space="preserve"> </w:t>
            </w:r>
            <w:r>
              <w:rPr>
                <w:rFonts w:ascii="Times New Roman" w:hAnsi="Times New Roman" w:cs="Times New Roman"/>
                <w:spacing w:val="-2"/>
                <w:sz w:val="20"/>
                <w:szCs w:val="20"/>
              </w:rPr>
              <w:t>G</w:t>
            </w:r>
            <w:r>
              <w:rPr>
                <w:rFonts w:ascii="Times New Roman" w:hAnsi="Times New Roman" w:cs="Times New Roman"/>
                <w:sz w:val="20"/>
                <w:szCs w:val="20"/>
              </w:rPr>
              <w:t>o</w:t>
            </w:r>
            <w:r>
              <w:rPr>
                <w:rFonts w:ascii="Times New Roman" w:hAnsi="Times New Roman" w:cs="Times New Roman"/>
                <w:spacing w:val="-5"/>
                <w:sz w:val="20"/>
                <w:szCs w:val="20"/>
              </w:rPr>
              <w:t>b</w:t>
            </w:r>
            <w:r>
              <w:rPr>
                <w:rFonts w:ascii="Times New Roman" w:hAnsi="Times New Roman" w:cs="Times New Roman"/>
                <w:spacing w:val="1"/>
                <w:sz w:val="20"/>
                <w:szCs w:val="20"/>
              </w:rPr>
              <w:t>i</w:t>
            </w:r>
            <w:r>
              <w:rPr>
                <w:rFonts w:ascii="Times New Roman" w:hAnsi="Times New Roman" w:cs="Times New Roman"/>
                <w:spacing w:val="5"/>
                <w:sz w:val="20"/>
                <w:szCs w:val="20"/>
              </w:rPr>
              <w:t>n</w:t>
            </w:r>
            <w:r>
              <w:rPr>
                <w:rFonts w:ascii="Times New Roman" w:hAnsi="Times New Roman" w:cs="Times New Roman"/>
                <w:sz w:val="20"/>
                <w:szCs w:val="20"/>
              </w:rPr>
              <w:t xml:space="preserve">d   </w:t>
            </w:r>
            <w:r>
              <w:rPr>
                <w:rFonts w:ascii="Times New Roman" w:hAnsi="Times New Roman" w:cs="Times New Roman"/>
                <w:spacing w:val="2"/>
                <w:sz w:val="20"/>
                <w:szCs w:val="20"/>
              </w:rPr>
              <w:t xml:space="preserve"> </w:t>
            </w:r>
            <w:r>
              <w:rPr>
                <w:rFonts w:ascii="Times New Roman" w:hAnsi="Times New Roman" w:cs="Times New Roman"/>
                <w:spacing w:val="-5"/>
                <w:sz w:val="20"/>
                <w:szCs w:val="20"/>
              </w:rPr>
              <w:t>I</w:t>
            </w:r>
            <w:r>
              <w:rPr>
                <w:rFonts w:ascii="Times New Roman" w:hAnsi="Times New Roman" w:cs="Times New Roman"/>
                <w:spacing w:val="5"/>
                <w:sz w:val="20"/>
                <w:szCs w:val="20"/>
              </w:rPr>
              <w:t>n</w:t>
            </w:r>
            <w:r>
              <w:rPr>
                <w:rFonts w:ascii="Times New Roman" w:hAnsi="Times New Roman" w:cs="Times New Roman"/>
                <w:sz w:val="20"/>
                <w:szCs w:val="20"/>
              </w:rPr>
              <w:t>du</w:t>
            </w:r>
            <w:r>
              <w:rPr>
                <w:rFonts w:ascii="Times New Roman" w:hAnsi="Times New Roman" w:cs="Times New Roman"/>
                <w:spacing w:val="-2"/>
                <w:sz w:val="20"/>
                <w:szCs w:val="20"/>
              </w:rPr>
              <w:t>s</w:t>
            </w:r>
            <w:r>
              <w:rPr>
                <w:rFonts w:ascii="Times New Roman" w:hAnsi="Times New Roman" w:cs="Times New Roman"/>
                <w:spacing w:val="-3"/>
                <w:sz w:val="20"/>
                <w:szCs w:val="20"/>
              </w:rPr>
              <w:t>t</w:t>
            </w:r>
            <w:r>
              <w:rPr>
                <w:rFonts w:ascii="Times New Roman" w:hAnsi="Times New Roman" w:cs="Times New Roman"/>
                <w:sz w:val="20"/>
                <w:szCs w:val="20"/>
              </w:rPr>
              <w:t>r</w:t>
            </w:r>
            <w:r>
              <w:rPr>
                <w:rFonts w:ascii="Times New Roman" w:hAnsi="Times New Roman" w:cs="Times New Roman"/>
                <w:spacing w:val="1"/>
                <w:sz w:val="20"/>
                <w:szCs w:val="20"/>
              </w:rPr>
              <w:t>i</w:t>
            </w:r>
            <w:r>
              <w:rPr>
                <w:rFonts w:ascii="Times New Roman" w:hAnsi="Times New Roman" w:cs="Times New Roman"/>
                <w:spacing w:val="-3"/>
                <w:sz w:val="20"/>
                <w:szCs w:val="20"/>
              </w:rPr>
              <w:t>e</w:t>
            </w:r>
            <w:r>
              <w:rPr>
                <w:rFonts w:ascii="Times New Roman" w:hAnsi="Times New Roman" w:cs="Times New Roman"/>
                <w:sz w:val="20"/>
                <w:szCs w:val="20"/>
              </w:rPr>
              <w:t xml:space="preserve">s   </w:t>
            </w:r>
            <w:r>
              <w:rPr>
                <w:rFonts w:ascii="Times New Roman" w:hAnsi="Times New Roman" w:cs="Times New Roman"/>
                <w:spacing w:val="1"/>
                <w:sz w:val="20"/>
                <w:szCs w:val="20"/>
              </w:rPr>
              <w:t xml:space="preserve"> </w:t>
            </w:r>
            <w:r>
              <w:rPr>
                <w:rFonts w:ascii="Times New Roman" w:hAnsi="Times New Roman" w:cs="Times New Roman"/>
                <w:spacing w:val="-2"/>
                <w:sz w:val="20"/>
                <w:szCs w:val="20"/>
              </w:rPr>
              <w:t>P</w:t>
            </w:r>
            <w:r>
              <w:rPr>
                <w:rFonts w:ascii="Times New Roman" w:hAnsi="Times New Roman" w:cs="Times New Roman"/>
                <w:spacing w:val="-5"/>
                <w:sz w:val="20"/>
                <w:szCs w:val="20"/>
              </w:rPr>
              <w:t>v</w:t>
            </w:r>
            <w:r>
              <w:rPr>
                <w:rFonts w:ascii="Times New Roman" w:hAnsi="Times New Roman" w:cs="Times New Roman"/>
                <w:spacing w:val="1"/>
                <w:sz w:val="20"/>
                <w:szCs w:val="20"/>
              </w:rPr>
              <w:t>t</w:t>
            </w:r>
            <w:r>
              <w:rPr>
                <w:rFonts w:ascii="Times New Roman" w:hAnsi="Times New Roman" w:cs="Times New Roman"/>
                <w:sz w:val="20"/>
                <w:szCs w:val="20"/>
              </w:rPr>
              <w:t xml:space="preserve">.   </w:t>
            </w:r>
            <w:r>
              <w:rPr>
                <w:rFonts w:ascii="Times New Roman" w:hAnsi="Times New Roman" w:cs="Times New Roman"/>
                <w:spacing w:val="5"/>
                <w:sz w:val="20"/>
                <w:szCs w:val="20"/>
              </w:rPr>
              <w:t xml:space="preserve"> </w:t>
            </w:r>
            <w:r>
              <w:rPr>
                <w:rFonts w:ascii="Times New Roman" w:hAnsi="Times New Roman" w:cs="Times New Roman"/>
                <w:spacing w:val="-3"/>
                <w:sz w:val="20"/>
                <w:szCs w:val="20"/>
              </w:rPr>
              <w:t>L</w:t>
            </w:r>
            <w:r>
              <w:rPr>
                <w:rFonts w:ascii="Times New Roman" w:hAnsi="Times New Roman" w:cs="Times New Roman"/>
                <w:spacing w:val="1"/>
                <w:sz w:val="20"/>
                <w:szCs w:val="20"/>
              </w:rPr>
              <w:t>t</w:t>
            </w:r>
            <w:r>
              <w:rPr>
                <w:rFonts w:ascii="Times New Roman" w:hAnsi="Times New Roman" w:cs="Times New Roman"/>
                <w:sz w:val="20"/>
                <w:szCs w:val="20"/>
              </w:rPr>
              <w:t>d</w:t>
            </w:r>
            <w:r>
              <w:rPr>
                <w:rFonts w:ascii="Times New Roman" w:hAnsi="Times New Roman" w:cs="Times New Roman"/>
                <w:spacing w:val="2"/>
                <w:sz w:val="20"/>
                <w:szCs w:val="20"/>
              </w:rPr>
              <w:t>.</w:t>
            </w:r>
            <w:r>
              <w:rPr>
                <w:rFonts w:ascii="Times New Roman" w:hAnsi="Times New Roman" w:cs="Times New Roman"/>
                <w:sz w:val="20"/>
                <w:szCs w:val="20"/>
              </w:rPr>
              <w:t xml:space="preserve">,   </w:t>
            </w:r>
            <w:r>
              <w:rPr>
                <w:rFonts w:ascii="Times New Roman" w:hAnsi="Times New Roman" w:cs="Times New Roman"/>
                <w:spacing w:val="5"/>
                <w:sz w:val="20"/>
                <w:szCs w:val="20"/>
              </w:rPr>
              <w:t xml:space="preserve"> </w:t>
            </w:r>
            <w:r>
              <w:rPr>
                <w:rFonts w:ascii="Times New Roman" w:hAnsi="Times New Roman" w:cs="Times New Roman"/>
                <w:spacing w:val="-2"/>
                <w:sz w:val="20"/>
                <w:szCs w:val="20"/>
              </w:rPr>
              <w:t>N</w:t>
            </w:r>
            <w:r>
              <w:rPr>
                <w:rFonts w:ascii="Times New Roman" w:hAnsi="Times New Roman" w:cs="Times New Roman"/>
                <w:spacing w:val="-3"/>
                <w:w w:val="101"/>
                <w:sz w:val="20"/>
                <w:szCs w:val="20"/>
              </w:rPr>
              <w:t>ea</w:t>
            </w:r>
            <w:r>
              <w:rPr>
                <w:rFonts w:ascii="Times New Roman" w:hAnsi="Times New Roman" w:cs="Times New Roman"/>
                <w:sz w:val="20"/>
                <w:szCs w:val="20"/>
              </w:rPr>
              <w:t>r</w:t>
            </w:r>
          </w:p>
          <w:p w:rsidR="002C75C5" w:rsidRDefault="002C75C5" w:rsidP="0076193D">
            <w:pPr>
              <w:widowControl w:val="0"/>
              <w:autoSpaceDE w:val="0"/>
              <w:autoSpaceDN w:val="0"/>
              <w:adjustRightInd w:val="0"/>
              <w:spacing w:before="6" w:after="0" w:line="226" w:lineRule="exact"/>
              <w:ind w:left="100" w:right="73"/>
              <w:rPr>
                <w:rFonts w:ascii="Times New Roman" w:hAnsi="Times New Roman" w:cs="Times New Roman"/>
                <w:sz w:val="24"/>
                <w:szCs w:val="24"/>
              </w:rPr>
            </w:pPr>
            <w:r>
              <w:rPr>
                <w:rFonts w:ascii="Times New Roman" w:hAnsi="Times New Roman" w:cs="Times New Roman"/>
                <w:spacing w:val="-2"/>
                <w:sz w:val="20"/>
                <w:szCs w:val="20"/>
              </w:rPr>
              <w:t>S</w:t>
            </w:r>
            <w:r>
              <w:rPr>
                <w:rFonts w:ascii="Times New Roman" w:hAnsi="Times New Roman" w:cs="Times New Roman"/>
                <w:spacing w:val="1"/>
                <w:sz w:val="20"/>
                <w:szCs w:val="20"/>
              </w:rPr>
              <w:t>a</w:t>
            </w:r>
            <w:r>
              <w:rPr>
                <w:rFonts w:ascii="Times New Roman" w:hAnsi="Times New Roman" w:cs="Times New Roman"/>
                <w:spacing w:val="-5"/>
                <w:sz w:val="20"/>
                <w:szCs w:val="20"/>
              </w:rPr>
              <w:t>f</w:t>
            </w:r>
            <w:r>
              <w:rPr>
                <w:rFonts w:ascii="Times New Roman" w:hAnsi="Times New Roman" w:cs="Times New Roman"/>
                <w:spacing w:val="-3"/>
                <w:sz w:val="20"/>
                <w:szCs w:val="20"/>
              </w:rPr>
              <w:t>e</w:t>
            </w:r>
            <w:r>
              <w:rPr>
                <w:rFonts w:ascii="Times New Roman" w:hAnsi="Times New Roman" w:cs="Times New Roman"/>
                <w:sz w:val="20"/>
                <w:szCs w:val="20"/>
              </w:rPr>
              <w:t>d</w:t>
            </w:r>
            <w:r>
              <w:rPr>
                <w:rFonts w:ascii="Times New Roman" w:hAnsi="Times New Roman" w:cs="Times New Roman"/>
                <w:spacing w:val="1"/>
                <w:sz w:val="20"/>
                <w:szCs w:val="20"/>
              </w:rPr>
              <w:t>a</w:t>
            </w:r>
            <w:r>
              <w:rPr>
                <w:rFonts w:ascii="Times New Roman" w:hAnsi="Times New Roman" w:cs="Times New Roman"/>
                <w:spacing w:val="-5"/>
                <w:sz w:val="20"/>
                <w:szCs w:val="20"/>
              </w:rPr>
              <w:t>b</w:t>
            </w:r>
            <w:r>
              <w:rPr>
                <w:rFonts w:ascii="Times New Roman" w:hAnsi="Times New Roman" w:cs="Times New Roman"/>
                <w:spacing w:val="1"/>
                <w:sz w:val="20"/>
                <w:szCs w:val="20"/>
              </w:rPr>
              <w:t>a</w:t>
            </w:r>
            <w:r>
              <w:rPr>
                <w:rFonts w:ascii="Times New Roman" w:hAnsi="Times New Roman" w:cs="Times New Roman"/>
                <w:sz w:val="20"/>
                <w:szCs w:val="20"/>
              </w:rPr>
              <w:t>d</w:t>
            </w:r>
            <w:r>
              <w:rPr>
                <w:rFonts w:ascii="Times New Roman" w:hAnsi="Times New Roman" w:cs="Times New Roman"/>
                <w:spacing w:val="44"/>
                <w:sz w:val="20"/>
                <w:szCs w:val="20"/>
              </w:rPr>
              <w:t xml:space="preserve"> </w:t>
            </w:r>
            <w:r>
              <w:rPr>
                <w:rFonts w:ascii="Times New Roman" w:hAnsi="Times New Roman" w:cs="Times New Roman"/>
                <w:spacing w:val="-5"/>
                <w:sz w:val="20"/>
                <w:szCs w:val="20"/>
              </w:rPr>
              <w:t>R</w:t>
            </w:r>
            <w:r>
              <w:rPr>
                <w:rFonts w:ascii="Times New Roman" w:hAnsi="Times New Roman" w:cs="Times New Roman"/>
                <w:spacing w:val="1"/>
                <w:sz w:val="20"/>
                <w:szCs w:val="20"/>
              </w:rPr>
              <w:t>a</w:t>
            </w:r>
            <w:r>
              <w:rPr>
                <w:rFonts w:ascii="Times New Roman" w:hAnsi="Times New Roman" w:cs="Times New Roman"/>
                <w:spacing w:val="6"/>
                <w:sz w:val="20"/>
                <w:szCs w:val="20"/>
              </w:rPr>
              <w:t>i</w:t>
            </w:r>
            <w:r>
              <w:rPr>
                <w:rFonts w:ascii="Times New Roman" w:hAnsi="Times New Roman" w:cs="Times New Roman"/>
                <w:spacing w:val="-6"/>
                <w:sz w:val="20"/>
                <w:szCs w:val="20"/>
              </w:rPr>
              <w:t>w</w:t>
            </w:r>
            <w:r>
              <w:rPr>
                <w:rFonts w:ascii="Times New Roman" w:hAnsi="Times New Roman" w:cs="Times New Roman"/>
                <w:spacing w:val="6"/>
                <w:sz w:val="20"/>
                <w:szCs w:val="20"/>
              </w:rPr>
              <w:t>a</w:t>
            </w:r>
            <w:r>
              <w:rPr>
                <w:rFonts w:ascii="Times New Roman" w:hAnsi="Times New Roman" w:cs="Times New Roman"/>
                <w:sz w:val="20"/>
                <w:szCs w:val="20"/>
              </w:rPr>
              <w:t>y</w:t>
            </w:r>
            <w:r>
              <w:rPr>
                <w:rFonts w:ascii="Times New Roman" w:hAnsi="Times New Roman" w:cs="Times New Roman"/>
                <w:spacing w:val="33"/>
                <w:sz w:val="20"/>
                <w:szCs w:val="20"/>
              </w:rPr>
              <w:t xml:space="preserve"> </w:t>
            </w:r>
            <w:r>
              <w:rPr>
                <w:rFonts w:ascii="Times New Roman" w:hAnsi="Times New Roman" w:cs="Times New Roman"/>
                <w:sz w:val="20"/>
                <w:szCs w:val="20"/>
              </w:rPr>
              <w:t>C</w:t>
            </w:r>
            <w:r>
              <w:rPr>
                <w:rFonts w:ascii="Times New Roman" w:hAnsi="Times New Roman" w:cs="Times New Roman"/>
                <w:spacing w:val="5"/>
                <w:sz w:val="20"/>
                <w:szCs w:val="20"/>
              </w:rPr>
              <w:t>r</w:t>
            </w:r>
            <w:r>
              <w:rPr>
                <w:rFonts w:ascii="Times New Roman" w:hAnsi="Times New Roman" w:cs="Times New Roman"/>
                <w:spacing w:val="-5"/>
                <w:sz w:val="20"/>
                <w:szCs w:val="20"/>
              </w:rPr>
              <w:t>o</w:t>
            </w:r>
            <w:r>
              <w:rPr>
                <w:rFonts w:ascii="Times New Roman" w:hAnsi="Times New Roman" w:cs="Times New Roman"/>
                <w:spacing w:val="-2"/>
                <w:sz w:val="20"/>
                <w:szCs w:val="20"/>
              </w:rPr>
              <w:t>ss</w:t>
            </w:r>
            <w:r>
              <w:rPr>
                <w:rFonts w:ascii="Times New Roman" w:hAnsi="Times New Roman" w:cs="Times New Roman"/>
                <w:spacing w:val="1"/>
                <w:sz w:val="20"/>
                <w:szCs w:val="20"/>
              </w:rPr>
              <w:t>i</w:t>
            </w:r>
            <w:r>
              <w:rPr>
                <w:rFonts w:ascii="Times New Roman" w:hAnsi="Times New Roman" w:cs="Times New Roman"/>
                <w:spacing w:val="5"/>
                <w:sz w:val="20"/>
                <w:szCs w:val="20"/>
              </w:rPr>
              <w:t>n</w:t>
            </w:r>
            <w:r>
              <w:rPr>
                <w:rFonts w:ascii="Times New Roman" w:hAnsi="Times New Roman" w:cs="Times New Roman"/>
                <w:spacing w:val="-5"/>
                <w:sz w:val="20"/>
                <w:szCs w:val="20"/>
              </w:rPr>
              <w:t>g</w:t>
            </w:r>
            <w:r>
              <w:rPr>
                <w:rFonts w:ascii="Times New Roman" w:hAnsi="Times New Roman" w:cs="Times New Roman"/>
                <w:sz w:val="20"/>
                <w:szCs w:val="20"/>
              </w:rPr>
              <w:t>,</w:t>
            </w:r>
            <w:r>
              <w:rPr>
                <w:rFonts w:ascii="Times New Roman" w:hAnsi="Times New Roman" w:cs="Times New Roman"/>
                <w:spacing w:val="44"/>
                <w:sz w:val="20"/>
                <w:szCs w:val="20"/>
              </w:rPr>
              <w:t xml:space="preserve"> </w:t>
            </w:r>
            <w:r>
              <w:rPr>
                <w:rFonts w:ascii="Times New Roman" w:hAnsi="Times New Roman" w:cs="Times New Roman"/>
                <w:spacing w:val="-3"/>
                <w:sz w:val="20"/>
                <w:szCs w:val="20"/>
              </w:rPr>
              <w:t>L</w:t>
            </w:r>
            <w:r>
              <w:rPr>
                <w:rFonts w:ascii="Times New Roman" w:hAnsi="Times New Roman" w:cs="Times New Roman"/>
                <w:sz w:val="20"/>
                <w:szCs w:val="20"/>
              </w:rPr>
              <w:t>u</w:t>
            </w:r>
            <w:r>
              <w:rPr>
                <w:rFonts w:ascii="Times New Roman" w:hAnsi="Times New Roman" w:cs="Times New Roman"/>
                <w:spacing w:val="-3"/>
                <w:sz w:val="20"/>
                <w:szCs w:val="20"/>
              </w:rPr>
              <w:t>c</w:t>
            </w:r>
            <w:r>
              <w:rPr>
                <w:rFonts w:ascii="Times New Roman" w:hAnsi="Times New Roman" w:cs="Times New Roman"/>
                <w:sz w:val="20"/>
                <w:szCs w:val="20"/>
              </w:rPr>
              <w:t>k</w:t>
            </w:r>
            <w:r>
              <w:rPr>
                <w:rFonts w:ascii="Times New Roman" w:hAnsi="Times New Roman" w:cs="Times New Roman"/>
                <w:spacing w:val="5"/>
                <w:sz w:val="20"/>
                <w:szCs w:val="20"/>
              </w:rPr>
              <w:t>n</w:t>
            </w:r>
            <w:r>
              <w:rPr>
                <w:rFonts w:ascii="Times New Roman" w:hAnsi="Times New Roman" w:cs="Times New Roman"/>
                <w:spacing w:val="-5"/>
                <w:sz w:val="20"/>
                <w:szCs w:val="20"/>
              </w:rPr>
              <w:t>o</w:t>
            </w:r>
            <w:r>
              <w:rPr>
                <w:rFonts w:ascii="Times New Roman" w:hAnsi="Times New Roman" w:cs="Times New Roman"/>
                <w:sz w:val="20"/>
                <w:szCs w:val="20"/>
              </w:rPr>
              <w:t>w</w:t>
            </w:r>
            <w:r>
              <w:rPr>
                <w:rFonts w:ascii="Times New Roman" w:hAnsi="Times New Roman" w:cs="Times New Roman"/>
                <w:spacing w:val="39"/>
                <w:sz w:val="20"/>
                <w:szCs w:val="20"/>
              </w:rPr>
              <w:t xml:space="preserve"> </w:t>
            </w:r>
            <w:r>
              <w:rPr>
                <w:rFonts w:ascii="Times New Roman" w:hAnsi="Times New Roman" w:cs="Times New Roman"/>
                <w:sz w:val="20"/>
                <w:szCs w:val="20"/>
              </w:rPr>
              <w:t>R</w:t>
            </w:r>
            <w:r>
              <w:rPr>
                <w:rFonts w:ascii="Times New Roman" w:hAnsi="Times New Roman" w:cs="Times New Roman"/>
                <w:spacing w:val="-5"/>
                <w:sz w:val="20"/>
                <w:szCs w:val="20"/>
              </w:rPr>
              <w:t>o</w:t>
            </w:r>
            <w:r>
              <w:rPr>
                <w:rFonts w:ascii="Times New Roman" w:hAnsi="Times New Roman" w:cs="Times New Roman"/>
                <w:spacing w:val="1"/>
                <w:w w:val="101"/>
                <w:sz w:val="20"/>
                <w:szCs w:val="20"/>
              </w:rPr>
              <w:t>a</w:t>
            </w:r>
            <w:r>
              <w:rPr>
                <w:rFonts w:ascii="Times New Roman" w:hAnsi="Times New Roman" w:cs="Times New Roman"/>
                <w:sz w:val="20"/>
                <w:szCs w:val="20"/>
              </w:rPr>
              <w:t xml:space="preserve">d, </w:t>
            </w:r>
            <w:r>
              <w:rPr>
                <w:rFonts w:ascii="Times New Roman" w:hAnsi="Times New Roman" w:cs="Times New Roman"/>
                <w:spacing w:val="-5"/>
                <w:sz w:val="20"/>
                <w:szCs w:val="20"/>
              </w:rPr>
              <w:t>B</w:t>
            </w:r>
            <w:r>
              <w:rPr>
                <w:rFonts w:ascii="Times New Roman" w:hAnsi="Times New Roman" w:cs="Times New Roman"/>
                <w:spacing w:val="1"/>
                <w:sz w:val="20"/>
                <w:szCs w:val="20"/>
              </w:rPr>
              <w:t>a</w:t>
            </w:r>
            <w:r>
              <w:rPr>
                <w:rFonts w:ascii="Times New Roman" w:hAnsi="Times New Roman" w:cs="Times New Roman"/>
                <w:spacing w:val="5"/>
                <w:sz w:val="20"/>
                <w:szCs w:val="20"/>
              </w:rPr>
              <w:t>r</w:t>
            </w:r>
            <w:r>
              <w:rPr>
                <w:rFonts w:ascii="Times New Roman" w:hAnsi="Times New Roman" w:cs="Times New Roman"/>
                <w:spacing w:val="1"/>
                <w:sz w:val="20"/>
                <w:szCs w:val="20"/>
              </w:rPr>
              <w:t>a</w:t>
            </w:r>
            <w:r>
              <w:rPr>
                <w:rFonts w:ascii="Times New Roman" w:hAnsi="Times New Roman" w:cs="Times New Roman"/>
                <w:spacing w:val="-5"/>
                <w:sz w:val="20"/>
                <w:szCs w:val="20"/>
              </w:rPr>
              <w:t>b</w:t>
            </w:r>
            <w:r>
              <w:rPr>
                <w:rFonts w:ascii="Times New Roman" w:hAnsi="Times New Roman" w:cs="Times New Roman"/>
                <w:spacing w:val="-3"/>
                <w:sz w:val="20"/>
                <w:szCs w:val="20"/>
              </w:rPr>
              <w:t>a</w:t>
            </w:r>
            <w:r>
              <w:rPr>
                <w:rFonts w:ascii="Times New Roman" w:hAnsi="Times New Roman" w:cs="Times New Roman"/>
                <w:spacing w:val="5"/>
                <w:sz w:val="20"/>
                <w:szCs w:val="20"/>
              </w:rPr>
              <w:t>n</w:t>
            </w:r>
            <w:r>
              <w:rPr>
                <w:rFonts w:ascii="Times New Roman" w:hAnsi="Times New Roman" w:cs="Times New Roman"/>
                <w:spacing w:val="-5"/>
                <w:sz w:val="20"/>
                <w:szCs w:val="20"/>
              </w:rPr>
              <w:t>k</w:t>
            </w:r>
            <w:r>
              <w:rPr>
                <w:rFonts w:ascii="Times New Roman" w:hAnsi="Times New Roman" w:cs="Times New Roman"/>
                <w:sz w:val="20"/>
                <w:szCs w:val="20"/>
              </w:rPr>
              <w:t>i</w:t>
            </w:r>
            <w:r>
              <w:rPr>
                <w:rFonts w:ascii="Times New Roman" w:hAnsi="Times New Roman" w:cs="Times New Roman"/>
                <w:spacing w:val="2"/>
                <w:sz w:val="20"/>
                <w:szCs w:val="20"/>
              </w:rPr>
              <w:t xml:space="preserve"> </w:t>
            </w:r>
            <w:r>
              <w:rPr>
                <w:rFonts w:ascii="Times New Roman" w:hAnsi="Times New Roman" w:cs="Times New Roman"/>
                <w:sz w:val="20"/>
                <w:szCs w:val="20"/>
              </w:rPr>
              <w:t>(</w:t>
            </w:r>
            <w:r>
              <w:rPr>
                <w:rFonts w:ascii="Times New Roman" w:hAnsi="Times New Roman" w:cs="Times New Roman"/>
                <w:spacing w:val="-6"/>
                <w:sz w:val="20"/>
                <w:szCs w:val="20"/>
              </w:rPr>
              <w:t>U</w:t>
            </w:r>
            <w:r>
              <w:rPr>
                <w:rFonts w:ascii="Times New Roman" w:hAnsi="Times New Roman" w:cs="Times New Roman"/>
                <w:spacing w:val="-2"/>
                <w:sz w:val="20"/>
                <w:szCs w:val="20"/>
              </w:rPr>
              <w:t>P</w:t>
            </w:r>
            <w:r>
              <w:rPr>
                <w:rFonts w:ascii="Times New Roman" w:hAnsi="Times New Roman" w:cs="Times New Roman"/>
                <w:spacing w:val="2"/>
                <w:sz w:val="20"/>
                <w:szCs w:val="20"/>
              </w:rPr>
              <w:t>)</w:t>
            </w:r>
            <w:r>
              <w:rPr>
                <w:rFonts w:ascii="Times New Roman" w:hAnsi="Times New Roman" w:cs="Times New Roman"/>
                <w:sz w:val="20"/>
                <w:szCs w:val="20"/>
              </w:rPr>
              <w:t>-225001</w:t>
            </w:r>
          </w:p>
        </w:tc>
      </w:tr>
      <w:tr w:rsidR="002C75C5" w:rsidTr="002C75C5">
        <w:trPr>
          <w:trHeight w:hRule="exact" w:val="701"/>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228" w:right="228"/>
              <w:jc w:val="center"/>
              <w:rPr>
                <w:rFonts w:ascii="Times New Roman" w:hAnsi="Times New Roman" w:cs="Times New Roman"/>
                <w:sz w:val="24"/>
                <w:szCs w:val="24"/>
              </w:rPr>
            </w:pPr>
            <w:r>
              <w:rPr>
                <w:rFonts w:ascii="Times New Roman" w:hAnsi="Times New Roman" w:cs="Times New Roman"/>
                <w:sz w:val="20"/>
                <w:szCs w:val="20"/>
              </w:rPr>
              <w:t>5</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M</w:t>
            </w:r>
            <w:r>
              <w:rPr>
                <w:rFonts w:ascii="Times New Roman" w:hAnsi="Times New Roman" w:cs="Times New Roman"/>
                <w:sz w:val="20"/>
                <w:szCs w:val="20"/>
              </w:rPr>
              <w:t>B</w:t>
            </w:r>
            <w:r>
              <w:rPr>
                <w:rFonts w:ascii="Times New Roman" w:hAnsi="Times New Roman" w:cs="Times New Roman"/>
                <w:spacing w:val="12"/>
                <w:sz w:val="20"/>
                <w:szCs w:val="20"/>
              </w:rPr>
              <w:t xml:space="preserve"> </w:t>
            </w:r>
            <w:r>
              <w:rPr>
                <w:rFonts w:ascii="Times New Roman" w:hAnsi="Times New Roman" w:cs="Times New Roman"/>
                <w:spacing w:val="-5"/>
                <w:sz w:val="20"/>
                <w:szCs w:val="20"/>
              </w:rPr>
              <w:t>R</w:t>
            </w:r>
            <w:r>
              <w:rPr>
                <w:rFonts w:ascii="Times New Roman" w:hAnsi="Times New Roman" w:cs="Times New Roman"/>
                <w:sz w:val="20"/>
                <w:szCs w:val="20"/>
              </w:rPr>
              <w:t>T</w:t>
            </w:r>
            <w:r>
              <w:rPr>
                <w:rFonts w:ascii="Times New Roman" w:hAnsi="Times New Roman" w:cs="Times New Roman"/>
                <w:spacing w:val="14"/>
                <w:sz w:val="20"/>
                <w:szCs w:val="20"/>
              </w:rPr>
              <w:t xml:space="preserve"> </w:t>
            </w:r>
            <w:r>
              <w:rPr>
                <w:rFonts w:ascii="Times New Roman" w:hAnsi="Times New Roman" w:cs="Times New Roman"/>
                <w:sz w:val="20"/>
                <w:szCs w:val="20"/>
              </w:rPr>
              <w:t>-61</w:t>
            </w:r>
            <w:r>
              <w:rPr>
                <w:rFonts w:ascii="Times New Roman" w:hAnsi="Times New Roman" w:cs="Times New Roman"/>
                <w:spacing w:val="12"/>
                <w:sz w:val="20"/>
                <w:szCs w:val="20"/>
              </w:rPr>
              <w:t xml:space="preserve"> </w:t>
            </w:r>
            <w:r>
              <w:rPr>
                <w:rFonts w:ascii="Times New Roman" w:hAnsi="Times New Roman" w:cs="Times New Roman"/>
                <w:spacing w:val="-5"/>
                <w:sz w:val="20"/>
                <w:szCs w:val="20"/>
              </w:rPr>
              <w:t>Ro</w:t>
            </w:r>
            <w:r>
              <w:rPr>
                <w:rFonts w:ascii="Times New Roman" w:hAnsi="Times New Roman" w:cs="Times New Roman"/>
                <w:spacing w:val="1"/>
                <w:w w:val="101"/>
                <w:sz w:val="20"/>
                <w:szCs w:val="20"/>
              </w:rPr>
              <w:t>ta</w:t>
            </w:r>
            <w:r>
              <w:rPr>
                <w:rFonts w:ascii="Times New Roman" w:hAnsi="Times New Roman" w:cs="Times New Roman"/>
                <w:spacing w:val="-5"/>
                <w:sz w:val="20"/>
                <w:szCs w:val="20"/>
              </w:rPr>
              <w:t>v</w:t>
            </w:r>
            <w:r>
              <w:rPr>
                <w:rFonts w:ascii="Times New Roman" w:hAnsi="Times New Roman" w:cs="Times New Roman"/>
                <w:spacing w:val="1"/>
                <w:w w:val="101"/>
                <w:sz w:val="20"/>
                <w:szCs w:val="20"/>
              </w:rPr>
              <w:t>at</w:t>
            </w:r>
            <w:r>
              <w:rPr>
                <w:rFonts w:ascii="Times New Roman" w:hAnsi="Times New Roman" w:cs="Times New Roman"/>
                <w:spacing w:val="-5"/>
                <w:sz w:val="20"/>
                <w:szCs w:val="20"/>
              </w:rPr>
              <w:t>o</w:t>
            </w:r>
            <w:r>
              <w:rPr>
                <w:rFonts w:ascii="Times New Roman" w:hAnsi="Times New Roman" w:cs="Times New Roman"/>
                <w:sz w:val="20"/>
                <w:szCs w:val="20"/>
              </w:rPr>
              <w:t>r</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0"/>
                <w:szCs w:val="20"/>
              </w:rPr>
              <w:t>(</w:t>
            </w:r>
            <w:r>
              <w:rPr>
                <w:rFonts w:ascii="Times New Roman" w:hAnsi="Times New Roman" w:cs="Times New Roman"/>
                <w:spacing w:val="-3"/>
                <w:sz w:val="20"/>
                <w:szCs w:val="20"/>
              </w:rPr>
              <w:t>T</w:t>
            </w:r>
            <w:r>
              <w:rPr>
                <w:rFonts w:ascii="Times New Roman" w:hAnsi="Times New Roman" w:cs="Times New Roman"/>
                <w:spacing w:val="5"/>
                <w:sz w:val="20"/>
                <w:szCs w:val="20"/>
              </w:rPr>
              <w:t>r</w:t>
            </w:r>
            <w:r>
              <w:rPr>
                <w:rFonts w:ascii="Times New Roman" w:hAnsi="Times New Roman" w:cs="Times New Roman"/>
                <w:spacing w:val="1"/>
                <w:sz w:val="20"/>
                <w:szCs w:val="20"/>
              </w:rPr>
              <w:t>a</w:t>
            </w:r>
            <w:r>
              <w:rPr>
                <w:rFonts w:ascii="Times New Roman" w:hAnsi="Times New Roman" w:cs="Times New Roman"/>
                <w:spacing w:val="-3"/>
                <w:sz w:val="20"/>
                <w:szCs w:val="20"/>
              </w:rPr>
              <w:t>c</w:t>
            </w:r>
            <w:r>
              <w:rPr>
                <w:rFonts w:ascii="Times New Roman" w:hAnsi="Times New Roman" w:cs="Times New Roman"/>
                <w:spacing w:val="1"/>
                <w:sz w:val="20"/>
                <w:szCs w:val="20"/>
              </w:rPr>
              <w:t>t</w:t>
            </w:r>
            <w:r>
              <w:rPr>
                <w:rFonts w:ascii="Times New Roman" w:hAnsi="Times New Roman" w:cs="Times New Roman"/>
                <w:spacing w:val="-10"/>
                <w:sz w:val="20"/>
                <w:szCs w:val="20"/>
              </w:rPr>
              <w:t>o</w:t>
            </w:r>
            <w:r>
              <w:rPr>
                <w:rFonts w:ascii="Times New Roman" w:hAnsi="Times New Roman" w:cs="Times New Roman"/>
                <w:sz w:val="20"/>
                <w:szCs w:val="20"/>
              </w:rPr>
              <w:t>r</w:t>
            </w:r>
            <w:r>
              <w:rPr>
                <w:rFonts w:ascii="Times New Roman" w:hAnsi="Times New Roman" w:cs="Times New Roman"/>
                <w:spacing w:val="9"/>
                <w:sz w:val="20"/>
                <w:szCs w:val="20"/>
              </w:rPr>
              <w:t xml:space="preserve"> </w:t>
            </w:r>
            <w:r>
              <w:rPr>
                <w:rFonts w:ascii="Times New Roman" w:hAnsi="Times New Roman" w:cs="Times New Roman"/>
                <w:spacing w:val="-6"/>
                <w:sz w:val="20"/>
                <w:szCs w:val="20"/>
              </w:rPr>
              <w:t>D</w:t>
            </w:r>
            <w:r>
              <w:rPr>
                <w:rFonts w:ascii="Times New Roman" w:hAnsi="Times New Roman" w:cs="Times New Roman"/>
                <w:sz w:val="20"/>
                <w:szCs w:val="20"/>
              </w:rPr>
              <w:t>r</w:t>
            </w:r>
            <w:r>
              <w:rPr>
                <w:rFonts w:ascii="Times New Roman" w:hAnsi="Times New Roman" w:cs="Times New Roman"/>
                <w:spacing w:val="2"/>
                <w:sz w:val="20"/>
                <w:szCs w:val="20"/>
              </w:rPr>
              <w:t>a</w:t>
            </w:r>
            <w:r>
              <w:rPr>
                <w:rFonts w:ascii="Times New Roman" w:hAnsi="Times New Roman" w:cs="Times New Roman"/>
                <w:spacing w:val="-6"/>
                <w:sz w:val="20"/>
                <w:szCs w:val="20"/>
              </w:rPr>
              <w:t>w</w:t>
            </w:r>
            <w:r>
              <w:rPr>
                <w:rFonts w:ascii="Times New Roman" w:hAnsi="Times New Roman" w:cs="Times New Roman"/>
                <w:spacing w:val="5"/>
                <w:sz w:val="20"/>
                <w:szCs w:val="20"/>
              </w:rPr>
              <w:t>n</w:t>
            </w:r>
            <w:r>
              <w:rPr>
                <w:rFonts w:ascii="Times New Roman" w:hAnsi="Times New Roman" w:cs="Times New Roman"/>
                <w:sz w:val="20"/>
                <w:szCs w:val="20"/>
              </w:rPr>
              <w:t>)</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z w:val="20"/>
                <w:szCs w:val="20"/>
              </w:rPr>
              <w:t>I</w:t>
            </w:r>
            <w:r>
              <w:rPr>
                <w:rFonts w:ascii="Times New Roman" w:hAnsi="Times New Roman" w:cs="Times New Roman"/>
                <w:spacing w:val="1"/>
                <w:sz w:val="20"/>
                <w:szCs w:val="20"/>
              </w:rPr>
              <w:t>m</w:t>
            </w:r>
            <w:r>
              <w:rPr>
                <w:rFonts w:ascii="Times New Roman" w:hAnsi="Times New Roman" w:cs="Times New Roman"/>
                <w:sz w:val="20"/>
                <w:szCs w:val="20"/>
              </w:rPr>
              <w:t>p</w:t>
            </w:r>
            <w:r>
              <w:rPr>
                <w:rFonts w:ascii="Times New Roman" w:hAnsi="Times New Roman" w:cs="Times New Roman"/>
                <w:spacing w:val="-2"/>
                <w:sz w:val="20"/>
                <w:szCs w:val="20"/>
              </w:rPr>
              <w:t>.</w:t>
            </w:r>
            <w:r>
              <w:rPr>
                <w:rFonts w:ascii="Times New Roman" w:hAnsi="Times New Roman" w:cs="Times New Roman"/>
                <w:sz w:val="20"/>
                <w:szCs w:val="20"/>
              </w:rPr>
              <w:t>47</w:t>
            </w:r>
            <w:r>
              <w:rPr>
                <w:rFonts w:ascii="Times New Roman" w:hAnsi="Times New Roman" w:cs="Times New Roman"/>
                <w:spacing w:val="1"/>
                <w:sz w:val="20"/>
                <w:szCs w:val="20"/>
              </w:rPr>
              <w:t>/</w:t>
            </w:r>
            <w:r>
              <w:rPr>
                <w:rFonts w:ascii="Times New Roman" w:hAnsi="Times New Roman" w:cs="Times New Roman"/>
                <w:spacing w:val="-5"/>
                <w:sz w:val="20"/>
                <w:szCs w:val="20"/>
              </w:rPr>
              <w:t>8</w:t>
            </w:r>
            <w:r>
              <w:rPr>
                <w:rFonts w:ascii="Times New Roman" w:hAnsi="Times New Roman" w:cs="Times New Roman"/>
                <w:sz w:val="20"/>
                <w:szCs w:val="20"/>
              </w:rPr>
              <w:t>4</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5"/>
              <w:rPr>
                <w:rFonts w:ascii="Times New Roman" w:hAnsi="Times New Roman" w:cs="Times New Roman"/>
                <w:sz w:val="24"/>
                <w:szCs w:val="24"/>
              </w:rPr>
            </w:pPr>
            <w:r>
              <w:rPr>
                <w:rFonts w:ascii="Times New Roman" w:hAnsi="Times New Roman" w:cs="Times New Roman"/>
                <w:spacing w:val="-2"/>
                <w:sz w:val="20"/>
                <w:szCs w:val="20"/>
              </w:rPr>
              <w:t>J</w:t>
            </w:r>
            <w:r>
              <w:rPr>
                <w:rFonts w:ascii="Times New Roman" w:hAnsi="Times New Roman" w:cs="Times New Roman"/>
                <w:sz w:val="20"/>
                <w:szCs w:val="20"/>
              </w:rPr>
              <w:t>u</w:t>
            </w:r>
            <w:r>
              <w:rPr>
                <w:rFonts w:ascii="Times New Roman" w:hAnsi="Times New Roman" w:cs="Times New Roman"/>
                <w:spacing w:val="1"/>
                <w:sz w:val="20"/>
                <w:szCs w:val="20"/>
              </w:rPr>
              <w:t>l</w:t>
            </w:r>
            <w:r>
              <w:rPr>
                <w:rFonts w:ascii="Times New Roman" w:hAnsi="Times New Roman" w:cs="Times New Roman"/>
                <w:spacing w:val="-10"/>
                <w:sz w:val="20"/>
                <w:szCs w:val="20"/>
              </w:rPr>
              <w:t>y</w:t>
            </w:r>
            <w:r>
              <w:rPr>
                <w:rFonts w:ascii="Times New Roman" w:hAnsi="Times New Roman" w:cs="Times New Roman"/>
                <w:sz w:val="20"/>
                <w:szCs w:val="20"/>
              </w:rPr>
              <w:t>,</w:t>
            </w:r>
            <w:r>
              <w:rPr>
                <w:rFonts w:ascii="Times New Roman" w:hAnsi="Times New Roman" w:cs="Times New Roman"/>
                <w:spacing w:val="5"/>
                <w:sz w:val="20"/>
                <w:szCs w:val="20"/>
              </w:rPr>
              <w:t xml:space="preserve"> </w:t>
            </w:r>
            <w:r>
              <w:rPr>
                <w:rFonts w:ascii="Times New Roman" w:hAnsi="Times New Roman" w:cs="Times New Roman"/>
                <w:sz w:val="20"/>
                <w:szCs w:val="20"/>
              </w:rPr>
              <w:t>2009</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M</w:t>
            </w:r>
            <w:r>
              <w:rPr>
                <w:rFonts w:ascii="Times New Roman" w:hAnsi="Times New Roman" w:cs="Times New Roman"/>
                <w:spacing w:val="1"/>
                <w:sz w:val="20"/>
                <w:szCs w:val="20"/>
              </w:rPr>
              <w:t>/</w:t>
            </w:r>
            <w:r>
              <w:rPr>
                <w:rFonts w:ascii="Times New Roman" w:hAnsi="Times New Roman" w:cs="Times New Roman"/>
                <w:sz w:val="20"/>
                <w:szCs w:val="20"/>
              </w:rPr>
              <w:t>s</w:t>
            </w:r>
            <w:r>
              <w:rPr>
                <w:rFonts w:ascii="Times New Roman" w:hAnsi="Times New Roman" w:cs="Times New Roman"/>
                <w:spacing w:val="40"/>
                <w:sz w:val="20"/>
                <w:szCs w:val="20"/>
              </w:rPr>
              <w:t xml:space="preserve"> </w:t>
            </w:r>
            <w:r>
              <w:rPr>
                <w:rFonts w:ascii="Times New Roman" w:hAnsi="Times New Roman" w:cs="Times New Roman"/>
                <w:spacing w:val="-2"/>
                <w:sz w:val="20"/>
                <w:szCs w:val="20"/>
              </w:rPr>
              <w:t>M</w:t>
            </w:r>
            <w:r>
              <w:rPr>
                <w:rFonts w:ascii="Times New Roman" w:hAnsi="Times New Roman" w:cs="Times New Roman"/>
                <w:sz w:val="20"/>
                <w:szCs w:val="20"/>
              </w:rPr>
              <w:t>B</w:t>
            </w:r>
            <w:r>
              <w:rPr>
                <w:rFonts w:ascii="Times New Roman" w:hAnsi="Times New Roman" w:cs="Times New Roman"/>
                <w:spacing w:val="36"/>
                <w:sz w:val="20"/>
                <w:szCs w:val="20"/>
              </w:rPr>
              <w:t xml:space="preserve"> </w:t>
            </w:r>
            <w:r>
              <w:rPr>
                <w:rFonts w:ascii="Times New Roman" w:hAnsi="Times New Roman" w:cs="Times New Roman"/>
                <w:spacing w:val="1"/>
                <w:sz w:val="20"/>
                <w:szCs w:val="20"/>
              </w:rPr>
              <w:t>E</w:t>
            </w:r>
            <w:r>
              <w:rPr>
                <w:rFonts w:ascii="Times New Roman" w:hAnsi="Times New Roman" w:cs="Times New Roman"/>
                <w:sz w:val="20"/>
                <w:szCs w:val="20"/>
              </w:rPr>
              <w:t>xp</w:t>
            </w:r>
            <w:r>
              <w:rPr>
                <w:rFonts w:ascii="Times New Roman" w:hAnsi="Times New Roman" w:cs="Times New Roman"/>
                <w:spacing w:val="-5"/>
                <w:sz w:val="20"/>
                <w:szCs w:val="20"/>
              </w:rPr>
              <w:t>o</w:t>
            </w:r>
            <w:r>
              <w:rPr>
                <w:rFonts w:ascii="Times New Roman" w:hAnsi="Times New Roman" w:cs="Times New Roman"/>
                <w:sz w:val="20"/>
                <w:szCs w:val="20"/>
              </w:rPr>
              <w:t>r</w:t>
            </w:r>
            <w:r>
              <w:rPr>
                <w:rFonts w:ascii="Times New Roman" w:hAnsi="Times New Roman" w:cs="Times New Roman"/>
                <w:spacing w:val="1"/>
                <w:sz w:val="20"/>
                <w:szCs w:val="20"/>
              </w:rPr>
              <w:t>t</w:t>
            </w:r>
            <w:r>
              <w:rPr>
                <w:rFonts w:ascii="Times New Roman" w:hAnsi="Times New Roman" w:cs="Times New Roman"/>
                <w:sz w:val="20"/>
                <w:szCs w:val="20"/>
              </w:rPr>
              <w:t>s</w:t>
            </w:r>
            <w:r>
              <w:rPr>
                <w:rFonts w:ascii="Times New Roman" w:hAnsi="Times New Roman" w:cs="Times New Roman"/>
                <w:spacing w:val="39"/>
                <w:sz w:val="20"/>
                <w:szCs w:val="20"/>
              </w:rPr>
              <w:t xml:space="preserve"> </w:t>
            </w:r>
            <w:r>
              <w:rPr>
                <w:rFonts w:ascii="Times New Roman" w:hAnsi="Times New Roman" w:cs="Times New Roman"/>
                <w:spacing w:val="-3"/>
                <w:sz w:val="20"/>
                <w:szCs w:val="20"/>
              </w:rPr>
              <w:t>L</w:t>
            </w:r>
            <w:r>
              <w:rPr>
                <w:rFonts w:ascii="Times New Roman" w:hAnsi="Times New Roman" w:cs="Times New Roman"/>
                <w:spacing w:val="1"/>
                <w:sz w:val="20"/>
                <w:szCs w:val="20"/>
              </w:rPr>
              <w:t>t</w:t>
            </w:r>
            <w:r>
              <w:rPr>
                <w:rFonts w:ascii="Times New Roman" w:hAnsi="Times New Roman" w:cs="Times New Roman"/>
                <w:sz w:val="20"/>
                <w:szCs w:val="20"/>
              </w:rPr>
              <w:t>d</w:t>
            </w:r>
            <w:r>
              <w:rPr>
                <w:rFonts w:ascii="Times New Roman" w:hAnsi="Times New Roman" w:cs="Times New Roman"/>
                <w:spacing w:val="-2"/>
                <w:sz w:val="20"/>
                <w:szCs w:val="20"/>
              </w:rPr>
              <w:t>.</w:t>
            </w:r>
            <w:r>
              <w:rPr>
                <w:rFonts w:ascii="Times New Roman" w:hAnsi="Times New Roman" w:cs="Times New Roman"/>
                <w:sz w:val="20"/>
                <w:szCs w:val="20"/>
              </w:rPr>
              <w:t>,</w:t>
            </w:r>
            <w:r>
              <w:rPr>
                <w:rFonts w:ascii="Times New Roman" w:hAnsi="Times New Roman" w:cs="Times New Roman"/>
                <w:spacing w:val="44"/>
                <w:sz w:val="20"/>
                <w:szCs w:val="20"/>
              </w:rPr>
              <w:t xml:space="preserve"> </w:t>
            </w:r>
            <w:r>
              <w:rPr>
                <w:rFonts w:ascii="Times New Roman" w:hAnsi="Times New Roman" w:cs="Times New Roman"/>
                <w:spacing w:val="-5"/>
                <w:sz w:val="20"/>
                <w:szCs w:val="20"/>
              </w:rPr>
              <w:t>2</w:t>
            </w:r>
            <w:r>
              <w:rPr>
                <w:rFonts w:ascii="Times New Roman" w:hAnsi="Times New Roman" w:cs="Times New Roman"/>
                <w:sz w:val="20"/>
                <w:szCs w:val="20"/>
              </w:rPr>
              <w:t>224</w:t>
            </w:r>
            <w:r>
              <w:rPr>
                <w:rFonts w:ascii="Times New Roman" w:hAnsi="Times New Roman" w:cs="Times New Roman"/>
                <w:spacing w:val="41"/>
                <w:sz w:val="20"/>
                <w:szCs w:val="20"/>
              </w:rPr>
              <w:t xml:space="preserve"> </w:t>
            </w:r>
            <w:r>
              <w:rPr>
                <w:rFonts w:ascii="Times New Roman" w:hAnsi="Times New Roman" w:cs="Times New Roman"/>
                <w:spacing w:val="-6"/>
                <w:sz w:val="20"/>
                <w:szCs w:val="20"/>
              </w:rPr>
              <w:t>D</w:t>
            </w:r>
            <w:r>
              <w:rPr>
                <w:rFonts w:ascii="Times New Roman" w:hAnsi="Times New Roman" w:cs="Times New Roman"/>
                <w:spacing w:val="1"/>
                <w:w w:val="101"/>
                <w:sz w:val="20"/>
                <w:szCs w:val="20"/>
              </w:rPr>
              <w:t>a</w:t>
            </w:r>
            <w:r>
              <w:rPr>
                <w:rFonts w:ascii="Times New Roman" w:hAnsi="Times New Roman" w:cs="Times New Roman"/>
                <w:spacing w:val="-6"/>
                <w:sz w:val="20"/>
                <w:szCs w:val="20"/>
              </w:rPr>
              <w:t>s</w:t>
            </w:r>
            <w:r>
              <w:rPr>
                <w:rFonts w:ascii="Times New Roman" w:hAnsi="Times New Roman" w:cs="Times New Roman"/>
                <w:spacing w:val="5"/>
                <w:sz w:val="20"/>
                <w:szCs w:val="20"/>
              </w:rPr>
              <w:t>h</w:t>
            </w:r>
            <w:r>
              <w:rPr>
                <w:rFonts w:ascii="Times New Roman" w:hAnsi="Times New Roman" w:cs="Times New Roman"/>
                <w:spacing w:val="1"/>
                <w:sz w:val="20"/>
                <w:szCs w:val="20"/>
              </w:rPr>
              <w:t>m</w:t>
            </w:r>
            <w:r>
              <w:rPr>
                <w:rFonts w:ascii="Times New Roman" w:hAnsi="Times New Roman" w:cs="Times New Roman"/>
                <w:spacing w:val="-3"/>
                <w:w w:val="101"/>
                <w:sz w:val="20"/>
                <w:szCs w:val="20"/>
              </w:rPr>
              <w:t>e</w:t>
            </w:r>
            <w:r>
              <w:rPr>
                <w:rFonts w:ascii="Times New Roman" w:hAnsi="Times New Roman" w:cs="Times New Roman"/>
                <w:spacing w:val="-6"/>
                <w:sz w:val="20"/>
                <w:szCs w:val="20"/>
              </w:rPr>
              <w:t>s</w:t>
            </w:r>
            <w:r>
              <w:rPr>
                <w:rFonts w:ascii="Times New Roman" w:hAnsi="Times New Roman" w:cs="Times New Roman"/>
                <w:sz w:val="20"/>
                <w:szCs w:val="20"/>
              </w:rPr>
              <w:t>h</w:t>
            </w:r>
            <w:r>
              <w:rPr>
                <w:rFonts w:ascii="Times New Roman" w:hAnsi="Times New Roman" w:cs="Times New Roman"/>
                <w:spacing w:val="5"/>
                <w:sz w:val="20"/>
                <w:szCs w:val="20"/>
              </w:rPr>
              <w:t>n</w:t>
            </w:r>
            <w:r>
              <w:rPr>
                <w:rFonts w:ascii="Times New Roman" w:hAnsi="Times New Roman" w:cs="Times New Roman"/>
                <w:spacing w:val="1"/>
                <w:w w:val="101"/>
                <w:sz w:val="20"/>
                <w:szCs w:val="20"/>
              </w:rPr>
              <w:t>a</w:t>
            </w:r>
            <w:r>
              <w:rPr>
                <w:rFonts w:ascii="Times New Roman" w:hAnsi="Times New Roman" w:cs="Times New Roman"/>
                <w:spacing w:val="-5"/>
                <w:sz w:val="20"/>
                <w:szCs w:val="20"/>
              </w:rPr>
              <w:t>g</w:t>
            </w:r>
            <w:r>
              <w:rPr>
                <w:rFonts w:ascii="Times New Roman" w:hAnsi="Times New Roman" w:cs="Times New Roman"/>
                <w:spacing w:val="-3"/>
                <w:w w:val="101"/>
                <w:sz w:val="20"/>
                <w:szCs w:val="20"/>
              </w:rPr>
              <w:t>a</w:t>
            </w:r>
            <w:r>
              <w:rPr>
                <w:rFonts w:ascii="Times New Roman" w:hAnsi="Times New Roman" w:cs="Times New Roman"/>
                <w:sz w:val="20"/>
                <w:szCs w:val="20"/>
              </w:rPr>
              <w:t>r,</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0"/>
                <w:szCs w:val="20"/>
              </w:rPr>
            </w:pPr>
            <w:r>
              <w:rPr>
                <w:rFonts w:ascii="Times New Roman" w:hAnsi="Times New Roman" w:cs="Times New Roman"/>
                <w:spacing w:val="-2"/>
                <w:sz w:val="20"/>
                <w:szCs w:val="20"/>
              </w:rPr>
              <w:t>S</w:t>
            </w:r>
            <w:r>
              <w:rPr>
                <w:rFonts w:ascii="Times New Roman" w:hAnsi="Times New Roman" w:cs="Times New Roman"/>
                <w:spacing w:val="1"/>
                <w:sz w:val="20"/>
                <w:szCs w:val="20"/>
              </w:rPr>
              <w:t>t</w:t>
            </w:r>
            <w:r>
              <w:rPr>
                <w:rFonts w:ascii="Times New Roman" w:hAnsi="Times New Roman" w:cs="Times New Roman"/>
                <w:spacing w:val="5"/>
                <w:sz w:val="20"/>
                <w:szCs w:val="20"/>
              </w:rPr>
              <w:t>r</w:t>
            </w:r>
            <w:r>
              <w:rPr>
                <w:rFonts w:ascii="Times New Roman" w:hAnsi="Times New Roman" w:cs="Times New Roman"/>
                <w:spacing w:val="-3"/>
                <w:sz w:val="20"/>
                <w:szCs w:val="20"/>
              </w:rPr>
              <w:t>ee</w:t>
            </w:r>
            <w:r>
              <w:rPr>
                <w:rFonts w:ascii="Times New Roman" w:hAnsi="Times New Roman" w:cs="Times New Roman"/>
                <w:sz w:val="20"/>
                <w:szCs w:val="20"/>
              </w:rPr>
              <w:t>t</w:t>
            </w:r>
            <w:r>
              <w:rPr>
                <w:rFonts w:ascii="Times New Roman" w:hAnsi="Times New Roman" w:cs="Times New Roman"/>
                <w:spacing w:val="26"/>
                <w:sz w:val="20"/>
                <w:szCs w:val="20"/>
              </w:rPr>
              <w:t xml:space="preserve"> </w:t>
            </w:r>
            <w:r>
              <w:rPr>
                <w:rFonts w:ascii="Times New Roman" w:hAnsi="Times New Roman" w:cs="Times New Roman"/>
                <w:spacing w:val="-2"/>
                <w:sz w:val="20"/>
                <w:szCs w:val="20"/>
              </w:rPr>
              <w:t>N</w:t>
            </w:r>
            <w:r>
              <w:rPr>
                <w:rFonts w:ascii="Times New Roman" w:hAnsi="Times New Roman" w:cs="Times New Roman"/>
                <w:spacing w:val="-5"/>
                <w:sz w:val="20"/>
                <w:szCs w:val="20"/>
              </w:rPr>
              <w:t>o</w:t>
            </w:r>
            <w:r>
              <w:rPr>
                <w:rFonts w:ascii="Times New Roman" w:hAnsi="Times New Roman" w:cs="Times New Roman"/>
                <w:sz w:val="20"/>
                <w:szCs w:val="20"/>
              </w:rPr>
              <w:t>.</w:t>
            </w:r>
            <w:r>
              <w:rPr>
                <w:rFonts w:ascii="Times New Roman" w:hAnsi="Times New Roman" w:cs="Times New Roman"/>
                <w:spacing w:val="24"/>
                <w:sz w:val="20"/>
                <w:szCs w:val="20"/>
              </w:rPr>
              <w:t xml:space="preserve"> </w:t>
            </w:r>
            <w:r>
              <w:rPr>
                <w:rFonts w:ascii="Times New Roman" w:hAnsi="Times New Roman" w:cs="Times New Roman"/>
                <w:sz w:val="20"/>
                <w:szCs w:val="20"/>
              </w:rPr>
              <w:t>1</w:t>
            </w:r>
            <w:r>
              <w:rPr>
                <w:rFonts w:ascii="Times New Roman" w:hAnsi="Times New Roman" w:cs="Times New Roman"/>
                <w:spacing w:val="-5"/>
                <w:sz w:val="20"/>
                <w:szCs w:val="20"/>
              </w:rPr>
              <w:t>6</w:t>
            </w:r>
            <w:r>
              <w:rPr>
                <w:rFonts w:ascii="Times New Roman" w:hAnsi="Times New Roman" w:cs="Times New Roman"/>
                <w:sz w:val="20"/>
                <w:szCs w:val="20"/>
              </w:rPr>
              <w:t>,</w:t>
            </w:r>
            <w:r>
              <w:rPr>
                <w:rFonts w:ascii="Times New Roman" w:hAnsi="Times New Roman" w:cs="Times New Roman"/>
                <w:spacing w:val="24"/>
                <w:sz w:val="20"/>
                <w:szCs w:val="20"/>
              </w:rPr>
              <w:t xml:space="preserve"> </w:t>
            </w:r>
            <w:r>
              <w:rPr>
                <w:rFonts w:ascii="Times New Roman" w:hAnsi="Times New Roman" w:cs="Times New Roman"/>
                <w:spacing w:val="-6"/>
                <w:sz w:val="20"/>
                <w:szCs w:val="20"/>
              </w:rPr>
              <w:t>G</w:t>
            </w:r>
            <w:r>
              <w:rPr>
                <w:rFonts w:ascii="Times New Roman" w:hAnsi="Times New Roman" w:cs="Times New Roman"/>
                <w:spacing w:val="1"/>
                <w:sz w:val="20"/>
                <w:szCs w:val="20"/>
              </w:rPr>
              <w:t>il</w:t>
            </w:r>
            <w:r>
              <w:rPr>
                <w:rFonts w:ascii="Times New Roman" w:hAnsi="Times New Roman" w:cs="Times New Roman"/>
                <w:sz w:val="20"/>
                <w:szCs w:val="20"/>
              </w:rPr>
              <w:t>l</w:t>
            </w:r>
            <w:r>
              <w:rPr>
                <w:rFonts w:ascii="Times New Roman" w:hAnsi="Times New Roman" w:cs="Times New Roman"/>
                <w:spacing w:val="21"/>
                <w:sz w:val="20"/>
                <w:szCs w:val="20"/>
              </w:rPr>
              <w:t xml:space="preserve"> </w:t>
            </w:r>
            <w:r>
              <w:rPr>
                <w:rFonts w:ascii="Times New Roman" w:hAnsi="Times New Roman" w:cs="Times New Roman"/>
                <w:spacing w:val="-5"/>
                <w:sz w:val="20"/>
                <w:szCs w:val="20"/>
              </w:rPr>
              <w:t>Ro</w:t>
            </w:r>
            <w:r>
              <w:rPr>
                <w:rFonts w:ascii="Times New Roman" w:hAnsi="Times New Roman" w:cs="Times New Roman"/>
                <w:spacing w:val="1"/>
                <w:sz w:val="20"/>
                <w:szCs w:val="20"/>
              </w:rPr>
              <w:t>a</w:t>
            </w:r>
            <w:r>
              <w:rPr>
                <w:rFonts w:ascii="Times New Roman" w:hAnsi="Times New Roman" w:cs="Times New Roman"/>
                <w:sz w:val="20"/>
                <w:szCs w:val="20"/>
              </w:rPr>
              <w:t>d,</w:t>
            </w:r>
            <w:r>
              <w:rPr>
                <w:rFonts w:ascii="Times New Roman" w:hAnsi="Times New Roman" w:cs="Times New Roman"/>
                <w:spacing w:val="25"/>
                <w:sz w:val="20"/>
                <w:szCs w:val="20"/>
              </w:rPr>
              <w:t xml:space="preserve"> </w:t>
            </w:r>
            <w:r>
              <w:rPr>
                <w:rFonts w:ascii="Times New Roman" w:hAnsi="Times New Roman" w:cs="Times New Roman"/>
                <w:spacing w:val="-3"/>
                <w:sz w:val="20"/>
                <w:szCs w:val="20"/>
              </w:rPr>
              <w:t>L</w:t>
            </w:r>
            <w:r>
              <w:rPr>
                <w:rFonts w:ascii="Times New Roman" w:hAnsi="Times New Roman" w:cs="Times New Roman"/>
                <w:sz w:val="20"/>
                <w:szCs w:val="20"/>
              </w:rPr>
              <w:t>u</w:t>
            </w:r>
            <w:r>
              <w:rPr>
                <w:rFonts w:ascii="Times New Roman" w:hAnsi="Times New Roman" w:cs="Times New Roman"/>
                <w:spacing w:val="-5"/>
                <w:sz w:val="20"/>
                <w:szCs w:val="20"/>
              </w:rPr>
              <w:t>d</w:t>
            </w:r>
            <w:r>
              <w:rPr>
                <w:rFonts w:ascii="Times New Roman" w:hAnsi="Times New Roman" w:cs="Times New Roman"/>
                <w:spacing w:val="5"/>
                <w:sz w:val="20"/>
                <w:szCs w:val="20"/>
              </w:rPr>
              <w:t>h</w:t>
            </w:r>
            <w:r>
              <w:rPr>
                <w:rFonts w:ascii="Times New Roman" w:hAnsi="Times New Roman" w:cs="Times New Roman"/>
                <w:spacing w:val="-3"/>
                <w:sz w:val="20"/>
                <w:szCs w:val="20"/>
              </w:rPr>
              <w:t>ia</w:t>
            </w:r>
            <w:r>
              <w:rPr>
                <w:rFonts w:ascii="Times New Roman" w:hAnsi="Times New Roman" w:cs="Times New Roman"/>
                <w:spacing w:val="5"/>
                <w:sz w:val="20"/>
                <w:szCs w:val="20"/>
              </w:rPr>
              <w:t>n</w:t>
            </w:r>
            <w:r>
              <w:rPr>
                <w:rFonts w:ascii="Times New Roman" w:hAnsi="Times New Roman" w:cs="Times New Roman"/>
                <w:sz w:val="20"/>
                <w:szCs w:val="20"/>
              </w:rPr>
              <w:t>a</w:t>
            </w:r>
            <w:r>
              <w:rPr>
                <w:rFonts w:ascii="Times New Roman" w:hAnsi="Times New Roman" w:cs="Times New Roman"/>
                <w:spacing w:val="21"/>
                <w:sz w:val="20"/>
                <w:szCs w:val="20"/>
              </w:rPr>
              <w:t xml:space="preserve"> </w:t>
            </w:r>
            <w:r>
              <w:rPr>
                <w:rFonts w:ascii="Times New Roman" w:hAnsi="Times New Roman" w:cs="Times New Roman"/>
                <w:sz w:val="20"/>
                <w:szCs w:val="20"/>
              </w:rPr>
              <w:t>(</w:t>
            </w:r>
            <w:r>
              <w:rPr>
                <w:rFonts w:ascii="Times New Roman" w:hAnsi="Times New Roman" w:cs="Times New Roman"/>
                <w:spacing w:val="-2"/>
                <w:sz w:val="20"/>
                <w:szCs w:val="20"/>
              </w:rPr>
              <w:t>P</w:t>
            </w:r>
            <w:r>
              <w:rPr>
                <w:rFonts w:ascii="Times New Roman" w:hAnsi="Times New Roman" w:cs="Times New Roman"/>
                <w:spacing w:val="-5"/>
                <w:sz w:val="20"/>
                <w:szCs w:val="20"/>
              </w:rPr>
              <w:t>u</w:t>
            </w:r>
            <w:r>
              <w:rPr>
                <w:rFonts w:ascii="Times New Roman" w:hAnsi="Times New Roman" w:cs="Times New Roman"/>
                <w:spacing w:val="5"/>
                <w:sz w:val="20"/>
                <w:szCs w:val="20"/>
              </w:rPr>
              <w:t>n</w:t>
            </w:r>
            <w:r>
              <w:rPr>
                <w:rFonts w:ascii="Times New Roman" w:hAnsi="Times New Roman" w:cs="Times New Roman"/>
                <w:spacing w:val="-3"/>
                <w:sz w:val="20"/>
                <w:szCs w:val="20"/>
              </w:rPr>
              <w:t>j</w:t>
            </w:r>
            <w:r>
              <w:rPr>
                <w:rFonts w:ascii="Times New Roman" w:hAnsi="Times New Roman" w:cs="Times New Roman"/>
                <w:spacing w:val="1"/>
                <w:sz w:val="20"/>
                <w:szCs w:val="20"/>
              </w:rPr>
              <w:t>a</w:t>
            </w:r>
            <w:r>
              <w:rPr>
                <w:rFonts w:ascii="Times New Roman" w:hAnsi="Times New Roman" w:cs="Times New Roman"/>
                <w:spacing w:val="-5"/>
                <w:sz w:val="20"/>
                <w:szCs w:val="20"/>
              </w:rPr>
              <w:t>b</w:t>
            </w:r>
            <w:r>
              <w:rPr>
                <w:rFonts w:ascii="Times New Roman" w:hAnsi="Times New Roman" w:cs="Times New Roman"/>
                <w:sz w:val="20"/>
                <w:szCs w:val="20"/>
              </w:rPr>
              <w:t>)</w:t>
            </w:r>
            <w:r>
              <w:rPr>
                <w:rFonts w:ascii="Times New Roman" w:hAnsi="Times New Roman" w:cs="Times New Roman"/>
                <w:spacing w:val="28"/>
                <w:sz w:val="20"/>
                <w:szCs w:val="20"/>
              </w:rPr>
              <w:t xml:space="preserve"> </w:t>
            </w:r>
            <w:r>
              <w:rPr>
                <w:rFonts w:ascii="Times New Roman" w:hAnsi="Times New Roman" w:cs="Times New Roman"/>
                <w:sz w:val="20"/>
                <w:szCs w:val="20"/>
              </w:rPr>
              <w:t>-</w:t>
            </w:r>
          </w:p>
          <w:p w:rsidR="002C75C5" w:rsidRDefault="002C75C5" w:rsidP="0076193D">
            <w:pPr>
              <w:widowControl w:val="0"/>
              <w:autoSpaceDE w:val="0"/>
              <w:autoSpaceDN w:val="0"/>
              <w:adjustRightInd w:val="0"/>
              <w:spacing w:before="1" w:after="0" w:line="240" w:lineRule="auto"/>
              <w:ind w:left="100"/>
              <w:rPr>
                <w:rFonts w:ascii="Times New Roman" w:hAnsi="Times New Roman" w:cs="Times New Roman"/>
                <w:sz w:val="24"/>
                <w:szCs w:val="24"/>
              </w:rPr>
            </w:pPr>
            <w:r>
              <w:rPr>
                <w:rFonts w:ascii="Times New Roman" w:hAnsi="Times New Roman" w:cs="Times New Roman"/>
                <w:sz w:val="20"/>
                <w:szCs w:val="20"/>
              </w:rPr>
              <w:t>141003</w:t>
            </w:r>
          </w:p>
        </w:tc>
      </w:tr>
      <w:tr w:rsidR="002C75C5" w:rsidTr="002C75C5">
        <w:trPr>
          <w:trHeight w:hRule="exact" w:val="701"/>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228" w:right="228"/>
              <w:jc w:val="center"/>
              <w:rPr>
                <w:rFonts w:ascii="Times New Roman" w:hAnsi="Times New Roman" w:cs="Times New Roman"/>
                <w:sz w:val="24"/>
                <w:szCs w:val="24"/>
              </w:rPr>
            </w:pPr>
            <w:r>
              <w:rPr>
                <w:rFonts w:ascii="Times New Roman" w:hAnsi="Times New Roman" w:cs="Times New Roman"/>
                <w:sz w:val="20"/>
                <w:szCs w:val="20"/>
              </w:rPr>
              <w:t>6</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O</w:t>
            </w:r>
            <w:r>
              <w:rPr>
                <w:rFonts w:ascii="Times New Roman" w:hAnsi="Times New Roman" w:cs="Times New Roman"/>
                <w:spacing w:val="1"/>
                <w:sz w:val="20"/>
                <w:szCs w:val="20"/>
              </w:rPr>
              <w:t>l</w:t>
            </w:r>
            <w:r>
              <w:rPr>
                <w:rFonts w:ascii="Times New Roman" w:hAnsi="Times New Roman" w:cs="Times New Roman"/>
                <w:spacing w:val="-3"/>
                <w:sz w:val="20"/>
                <w:szCs w:val="20"/>
              </w:rPr>
              <w:t>e</w:t>
            </w:r>
            <w:r>
              <w:rPr>
                <w:rFonts w:ascii="Times New Roman" w:hAnsi="Times New Roman" w:cs="Times New Roman"/>
                <w:spacing w:val="-5"/>
                <w:sz w:val="20"/>
                <w:szCs w:val="20"/>
              </w:rPr>
              <w:t>o</w:t>
            </w:r>
            <w:r>
              <w:rPr>
                <w:rFonts w:ascii="Times New Roman" w:hAnsi="Times New Roman" w:cs="Times New Roman"/>
                <w:sz w:val="20"/>
                <w:szCs w:val="20"/>
              </w:rPr>
              <w:t>-</w:t>
            </w:r>
            <w:r>
              <w:rPr>
                <w:rFonts w:ascii="Times New Roman" w:hAnsi="Times New Roman" w:cs="Times New Roman"/>
                <w:spacing w:val="-2"/>
                <w:sz w:val="20"/>
                <w:szCs w:val="20"/>
              </w:rPr>
              <w:t>M</w:t>
            </w:r>
            <w:r>
              <w:rPr>
                <w:rFonts w:ascii="Times New Roman" w:hAnsi="Times New Roman" w:cs="Times New Roman"/>
                <w:spacing w:val="1"/>
                <w:sz w:val="20"/>
                <w:szCs w:val="20"/>
              </w:rPr>
              <w:t>a</w:t>
            </w:r>
            <w:r>
              <w:rPr>
                <w:rFonts w:ascii="Times New Roman" w:hAnsi="Times New Roman" w:cs="Times New Roman"/>
                <w:sz w:val="20"/>
                <w:szCs w:val="20"/>
              </w:rPr>
              <w:t xml:space="preserve">c       </w:t>
            </w:r>
            <w:r>
              <w:rPr>
                <w:rFonts w:ascii="Times New Roman" w:hAnsi="Times New Roman" w:cs="Times New Roman"/>
                <w:spacing w:val="33"/>
                <w:sz w:val="20"/>
                <w:szCs w:val="20"/>
              </w:rPr>
              <w:t xml:space="preserve"> </w:t>
            </w:r>
            <w:r>
              <w:rPr>
                <w:rFonts w:ascii="Times New Roman" w:hAnsi="Times New Roman" w:cs="Times New Roman"/>
                <w:spacing w:val="-2"/>
                <w:sz w:val="20"/>
                <w:szCs w:val="20"/>
              </w:rPr>
              <w:t>P</w:t>
            </w:r>
            <w:r>
              <w:rPr>
                <w:rFonts w:ascii="Times New Roman" w:hAnsi="Times New Roman" w:cs="Times New Roman"/>
                <w:spacing w:val="1"/>
                <w:w w:val="101"/>
                <w:sz w:val="20"/>
                <w:szCs w:val="20"/>
              </w:rPr>
              <w:t>a</w:t>
            </w:r>
            <w:r>
              <w:rPr>
                <w:rFonts w:ascii="Times New Roman" w:hAnsi="Times New Roman" w:cs="Times New Roman"/>
                <w:sz w:val="20"/>
                <w:szCs w:val="20"/>
              </w:rPr>
              <w:t>d</w:t>
            </w:r>
            <w:r>
              <w:rPr>
                <w:rFonts w:ascii="Times New Roman" w:hAnsi="Times New Roman" w:cs="Times New Roman"/>
                <w:spacing w:val="5"/>
                <w:sz w:val="20"/>
                <w:szCs w:val="20"/>
              </w:rPr>
              <w:t>d</w:t>
            </w:r>
            <w:r>
              <w:rPr>
                <w:rFonts w:ascii="Times New Roman" w:hAnsi="Times New Roman" w:cs="Times New Roman"/>
                <w:spacing w:val="-9"/>
                <w:sz w:val="20"/>
                <w:szCs w:val="20"/>
              </w:rPr>
              <w:t>y</w:t>
            </w:r>
            <w:r>
              <w:rPr>
                <w:rFonts w:ascii="Times New Roman" w:hAnsi="Times New Roman" w:cs="Times New Roman"/>
                <w:sz w:val="20"/>
                <w:szCs w:val="20"/>
              </w:rPr>
              <w:t>-</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0"/>
                <w:szCs w:val="20"/>
              </w:rPr>
            </w:pPr>
            <w:r>
              <w:rPr>
                <w:rFonts w:ascii="Times New Roman" w:hAnsi="Times New Roman" w:cs="Times New Roman"/>
                <w:spacing w:val="-3"/>
                <w:sz w:val="20"/>
                <w:szCs w:val="20"/>
              </w:rPr>
              <w:t>c</w:t>
            </w:r>
            <w:r>
              <w:rPr>
                <w:rFonts w:ascii="Times New Roman" w:hAnsi="Times New Roman" w:cs="Times New Roman"/>
                <w:sz w:val="20"/>
                <w:szCs w:val="20"/>
              </w:rPr>
              <w:t>u</w:t>
            </w:r>
            <w:r>
              <w:rPr>
                <w:rFonts w:ascii="Times New Roman" w:hAnsi="Times New Roman" w:cs="Times New Roman"/>
                <w:spacing w:val="1"/>
                <w:sz w:val="20"/>
                <w:szCs w:val="20"/>
              </w:rPr>
              <w:t>m</w:t>
            </w:r>
            <w:r>
              <w:rPr>
                <w:rFonts w:ascii="Times New Roman" w:hAnsi="Times New Roman" w:cs="Times New Roman"/>
                <w:sz w:val="20"/>
                <w:szCs w:val="20"/>
              </w:rPr>
              <w:t xml:space="preserve">-  </w:t>
            </w:r>
            <w:r>
              <w:rPr>
                <w:rFonts w:ascii="Times New Roman" w:hAnsi="Times New Roman" w:cs="Times New Roman"/>
                <w:spacing w:val="29"/>
                <w:sz w:val="20"/>
                <w:szCs w:val="20"/>
              </w:rPr>
              <w:t xml:space="preserve"> </w:t>
            </w:r>
            <w:r>
              <w:rPr>
                <w:rFonts w:ascii="Times New Roman" w:hAnsi="Times New Roman" w:cs="Times New Roman"/>
                <w:spacing w:val="-3"/>
                <w:sz w:val="20"/>
                <w:szCs w:val="20"/>
              </w:rPr>
              <w:t>Wee</w:t>
            </w:r>
            <w:r>
              <w:rPr>
                <w:rFonts w:ascii="Times New Roman" w:hAnsi="Times New Roman" w:cs="Times New Roman"/>
                <w:sz w:val="20"/>
                <w:szCs w:val="20"/>
              </w:rPr>
              <w:t xml:space="preserve">ds  </w:t>
            </w:r>
            <w:r>
              <w:rPr>
                <w:rFonts w:ascii="Times New Roman" w:hAnsi="Times New Roman" w:cs="Times New Roman"/>
                <w:spacing w:val="28"/>
                <w:sz w:val="20"/>
                <w:szCs w:val="20"/>
              </w:rPr>
              <w:t xml:space="preserve"> </w:t>
            </w:r>
            <w:r>
              <w:rPr>
                <w:rFonts w:ascii="Times New Roman" w:hAnsi="Times New Roman" w:cs="Times New Roman"/>
                <w:sz w:val="20"/>
                <w:szCs w:val="20"/>
              </w:rPr>
              <w:t>Cu</w:t>
            </w:r>
            <w:r>
              <w:rPr>
                <w:rFonts w:ascii="Times New Roman" w:hAnsi="Times New Roman" w:cs="Times New Roman"/>
                <w:spacing w:val="1"/>
                <w:sz w:val="20"/>
                <w:szCs w:val="20"/>
              </w:rPr>
              <w:t>t</w:t>
            </w:r>
            <w:r>
              <w:rPr>
                <w:rFonts w:ascii="Times New Roman" w:hAnsi="Times New Roman" w:cs="Times New Roman"/>
                <w:spacing w:val="1"/>
                <w:w w:val="101"/>
                <w:sz w:val="20"/>
                <w:szCs w:val="20"/>
              </w:rPr>
              <w:t>t</w:t>
            </w:r>
            <w:r>
              <w:rPr>
                <w:rFonts w:ascii="Times New Roman" w:hAnsi="Times New Roman" w:cs="Times New Roman"/>
                <w:spacing w:val="-3"/>
                <w:w w:val="101"/>
                <w:sz w:val="20"/>
                <w:szCs w:val="20"/>
              </w:rPr>
              <w:t>e</w:t>
            </w:r>
            <w:r>
              <w:rPr>
                <w:rFonts w:ascii="Times New Roman" w:hAnsi="Times New Roman" w:cs="Times New Roman"/>
                <w:sz w:val="20"/>
                <w:szCs w:val="20"/>
              </w:rPr>
              <w:t>r</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pacing w:val="-2"/>
                <w:sz w:val="20"/>
                <w:szCs w:val="20"/>
              </w:rPr>
              <w:t>M</w:t>
            </w:r>
            <w:r>
              <w:rPr>
                <w:rFonts w:ascii="Times New Roman" w:hAnsi="Times New Roman" w:cs="Times New Roman"/>
                <w:spacing w:val="-5"/>
                <w:sz w:val="20"/>
                <w:szCs w:val="20"/>
              </w:rPr>
              <w:t>o</w:t>
            </w:r>
            <w:r>
              <w:rPr>
                <w:rFonts w:ascii="Times New Roman" w:hAnsi="Times New Roman" w:cs="Times New Roman"/>
                <w:sz w:val="20"/>
                <w:szCs w:val="20"/>
              </w:rPr>
              <w:t>d</w:t>
            </w:r>
            <w:r>
              <w:rPr>
                <w:rFonts w:ascii="Times New Roman" w:hAnsi="Times New Roman" w:cs="Times New Roman"/>
                <w:spacing w:val="-3"/>
                <w:sz w:val="20"/>
                <w:szCs w:val="20"/>
              </w:rPr>
              <w:t>e</w:t>
            </w:r>
            <w:r>
              <w:rPr>
                <w:rFonts w:ascii="Times New Roman" w:hAnsi="Times New Roman" w:cs="Times New Roman"/>
                <w:spacing w:val="1"/>
                <w:sz w:val="20"/>
                <w:szCs w:val="20"/>
              </w:rPr>
              <w:t>l</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pacing w:val="-2"/>
                <w:sz w:val="20"/>
                <w:szCs w:val="20"/>
              </w:rPr>
              <w:t>S</w:t>
            </w:r>
            <w:r>
              <w:rPr>
                <w:rFonts w:ascii="Times New Roman" w:hAnsi="Times New Roman" w:cs="Times New Roman"/>
                <w:sz w:val="20"/>
                <w:szCs w:val="20"/>
              </w:rPr>
              <w:t>p</w:t>
            </w:r>
            <w:r>
              <w:rPr>
                <w:rFonts w:ascii="Times New Roman" w:hAnsi="Times New Roman" w:cs="Times New Roman"/>
                <w:spacing w:val="-3"/>
                <w:sz w:val="20"/>
                <w:szCs w:val="20"/>
              </w:rPr>
              <w:t>a</w:t>
            </w:r>
            <w:r>
              <w:rPr>
                <w:rFonts w:ascii="Times New Roman" w:hAnsi="Times New Roman" w:cs="Times New Roman"/>
                <w:spacing w:val="5"/>
                <w:sz w:val="20"/>
                <w:szCs w:val="20"/>
              </w:rPr>
              <w:t>r</w:t>
            </w:r>
            <w:r>
              <w:rPr>
                <w:rFonts w:ascii="Times New Roman" w:hAnsi="Times New Roman" w:cs="Times New Roman"/>
                <w:spacing w:val="-3"/>
                <w:sz w:val="20"/>
                <w:szCs w:val="20"/>
              </w:rPr>
              <w:t>t</w:t>
            </w:r>
            <w:r>
              <w:rPr>
                <w:rFonts w:ascii="Times New Roman" w:hAnsi="Times New Roman" w:cs="Times New Roman"/>
                <w:spacing w:val="2"/>
                <w:sz w:val="20"/>
                <w:szCs w:val="20"/>
              </w:rPr>
              <w:t>a</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pacing w:val="-5"/>
                <w:sz w:val="20"/>
                <w:szCs w:val="20"/>
              </w:rPr>
              <w:t>44</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pacing w:val="1"/>
                <w:sz w:val="20"/>
                <w:szCs w:val="20"/>
              </w:rPr>
              <w:t>E</w:t>
            </w:r>
            <w:r>
              <w:rPr>
                <w:rFonts w:ascii="Times New Roman" w:hAnsi="Times New Roman" w:cs="Times New Roman"/>
                <w:sz w:val="20"/>
                <w:szCs w:val="20"/>
              </w:rPr>
              <w:t>qu</w:t>
            </w:r>
            <w:r>
              <w:rPr>
                <w:rFonts w:ascii="Times New Roman" w:hAnsi="Times New Roman" w:cs="Times New Roman"/>
                <w:spacing w:val="1"/>
                <w:sz w:val="20"/>
                <w:szCs w:val="20"/>
              </w:rPr>
              <w:t>i</w:t>
            </w:r>
            <w:r>
              <w:rPr>
                <w:rFonts w:ascii="Times New Roman" w:hAnsi="Times New Roman" w:cs="Times New Roman"/>
                <w:spacing w:val="-5"/>
                <w:sz w:val="20"/>
                <w:szCs w:val="20"/>
              </w:rPr>
              <w:t>p</w:t>
            </w:r>
            <w:r>
              <w:rPr>
                <w:rFonts w:ascii="Times New Roman" w:hAnsi="Times New Roman" w:cs="Times New Roman"/>
                <w:spacing w:val="3"/>
                <w:sz w:val="20"/>
                <w:szCs w:val="20"/>
              </w:rPr>
              <w:t>.</w:t>
            </w:r>
            <w:r>
              <w:rPr>
                <w:rFonts w:ascii="Times New Roman" w:hAnsi="Times New Roman" w:cs="Times New Roman"/>
                <w:sz w:val="20"/>
                <w:szCs w:val="20"/>
              </w:rPr>
              <w:t>-</w:t>
            </w:r>
            <w:r>
              <w:rPr>
                <w:rFonts w:ascii="Times New Roman" w:hAnsi="Times New Roman" w:cs="Times New Roman"/>
                <w:spacing w:val="-5"/>
                <w:sz w:val="20"/>
                <w:szCs w:val="20"/>
              </w:rPr>
              <w:t>8</w:t>
            </w:r>
            <w:r>
              <w:rPr>
                <w:rFonts w:ascii="Times New Roman" w:hAnsi="Times New Roman" w:cs="Times New Roman"/>
                <w:spacing w:val="1"/>
                <w:w w:val="101"/>
                <w:sz w:val="20"/>
                <w:szCs w:val="20"/>
              </w:rPr>
              <w:t>/</w:t>
            </w:r>
            <w:r>
              <w:rPr>
                <w:rFonts w:ascii="Times New Roman" w:hAnsi="Times New Roman" w:cs="Times New Roman"/>
                <w:sz w:val="20"/>
                <w:szCs w:val="20"/>
              </w:rPr>
              <w:t>85</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5"/>
              <w:rPr>
                <w:rFonts w:ascii="Times New Roman" w:hAnsi="Times New Roman" w:cs="Times New Roman"/>
                <w:sz w:val="24"/>
                <w:szCs w:val="24"/>
              </w:rPr>
            </w:pPr>
            <w:r>
              <w:rPr>
                <w:rFonts w:ascii="Times New Roman" w:hAnsi="Times New Roman" w:cs="Times New Roman"/>
                <w:spacing w:val="-2"/>
                <w:sz w:val="20"/>
                <w:szCs w:val="20"/>
              </w:rPr>
              <w:t>N</w:t>
            </w:r>
            <w:r>
              <w:rPr>
                <w:rFonts w:ascii="Times New Roman" w:hAnsi="Times New Roman" w:cs="Times New Roman"/>
                <w:sz w:val="20"/>
                <w:szCs w:val="20"/>
              </w:rPr>
              <w:t>o</w:t>
            </w:r>
            <w:r>
              <w:rPr>
                <w:rFonts w:ascii="Times New Roman" w:hAnsi="Times New Roman" w:cs="Times New Roman"/>
                <w:spacing w:val="-5"/>
                <w:sz w:val="20"/>
                <w:szCs w:val="20"/>
              </w:rPr>
              <w:t>v</w:t>
            </w:r>
            <w:r>
              <w:rPr>
                <w:rFonts w:ascii="Times New Roman" w:hAnsi="Times New Roman" w:cs="Times New Roman"/>
                <w:sz w:val="20"/>
                <w:szCs w:val="20"/>
              </w:rPr>
              <w:t>,</w:t>
            </w:r>
            <w:r>
              <w:rPr>
                <w:rFonts w:ascii="Times New Roman" w:hAnsi="Times New Roman" w:cs="Times New Roman"/>
                <w:spacing w:val="5"/>
                <w:sz w:val="20"/>
                <w:szCs w:val="20"/>
              </w:rPr>
              <w:t xml:space="preserve"> </w:t>
            </w:r>
            <w:r>
              <w:rPr>
                <w:rFonts w:ascii="Times New Roman" w:hAnsi="Times New Roman" w:cs="Times New Roman"/>
                <w:sz w:val="20"/>
                <w:szCs w:val="20"/>
              </w:rPr>
              <w:t>09</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5"/>
                <w:sz w:val="20"/>
                <w:szCs w:val="20"/>
              </w:rPr>
              <w:t>R</w:t>
            </w:r>
            <w:r>
              <w:rPr>
                <w:rFonts w:ascii="Times New Roman" w:hAnsi="Times New Roman" w:cs="Times New Roman"/>
                <w:spacing w:val="1"/>
                <w:sz w:val="20"/>
                <w:szCs w:val="20"/>
              </w:rPr>
              <w:t>at</w:t>
            </w:r>
            <w:r>
              <w:rPr>
                <w:rFonts w:ascii="Times New Roman" w:hAnsi="Times New Roman" w:cs="Times New Roman"/>
                <w:sz w:val="20"/>
                <w:szCs w:val="20"/>
              </w:rPr>
              <w:t>n</w:t>
            </w:r>
            <w:r>
              <w:rPr>
                <w:rFonts w:ascii="Times New Roman" w:hAnsi="Times New Roman" w:cs="Times New Roman"/>
                <w:spacing w:val="1"/>
                <w:sz w:val="20"/>
                <w:szCs w:val="20"/>
              </w:rPr>
              <w:t>a</w:t>
            </w:r>
            <w:r>
              <w:rPr>
                <w:rFonts w:ascii="Times New Roman" w:hAnsi="Times New Roman" w:cs="Times New Roman"/>
                <w:sz w:val="20"/>
                <w:szCs w:val="20"/>
              </w:rPr>
              <w:t>g</w:t>
            </w:r>
            <w:r>
              <w:rPr>
                <w:rFonts w:ascii="Times New Roman" w:hAnsi="Times New Roman" w:cs="Times New Roman"/>
                <w:spacing w:val="-3"/>
                <w:sz w:val="20"/>
                <w:szCs w:val="20"/>
              </w:rPr>
              <w:t>i</w:t>
            </w:r>
            <w:r>
              <w:rPr>
                <w:rFonts w:ascii="Times New Roman" w:hAnsi="Times New Roman" w:cs="Times New Roman"/>
                <w:sz w:val="20"/>
                <w:szCs w:val="20"/>
              </w:rPr>
              <w:t>ri</w:t>
            </w:r>
            <w:r>
              <w:rPr>
                <w:rFonts w:ascii="Times New Roman" w:hAnsi="Times New Roman" w:cs="Times New Roman"/>
                <w:spacing w:val="19"/>
                <w:sz w:val="20"/>
                <w:szCs w:val="20"/>
              </w:rPr>
              <w:t xml:space="preserve"> </w:t>
            </w:r>
            <w:r>
              <w:rPr>
                <w:rFonts w:ascii="Times New Roman" w:hAnsi="Times New Roman" w:cs="Times New Roman"/>
                <w:sz w:val="20"/>
                <w:szCs w:val="20"/>
              </w:rPr>
              <w:t>I</w:t>
            </w:r>
            <w:r>
              <w:rPr>
                <w:rFonts w:ascii="Times New Roman" w:hAnsi="Times New Roman" w:cs="Times New Roman"/>
                <w:spacing w:val="-3"/>
                <w:sz w:val="20"/>
                <w:szCs w:val="20"/>
              </w:rPr>
              <w:t>m</w:t>
            </w:r>
            <w:r>
              <w:rPr>
                <w:rFonts w:ascii="Times New Roman" w:hAnsi="Times New Roman" w:cs="Times New Roman"/>
                <w:sz w:val="20"/>
                <w:szCs w:val="20"/>
              </w:rPr>
              <w:t>p</w:t>
            </w:r>
            <w:r>
              <w:rPr>
                <w:rFonts w:ascii="Times New Roman" w:hAnsi="Times New Roman" w:cs="Times New Roman"/>
                <w:spacing w:val="-3"/>
                <w:sz w:val="20"/>
                <w:szCs w:val="20"/>
              </w:rPr>
              <w:t>e</w:t>
            </w:r>
            <w:r>
              <w:rPr>
                <w:rFonts w:ascii="Times New Roman" w:hAnsi="Times New Roman" w:cs="Times New Roman"/>
                <w:sz w:val="20"/>
                <w:szCs w:val="20"/>
              </w:rPr>
              <w:t>x</w:t>
            </w:r>
            <w:r>
              <w:rPr>
                <w:rFonts w:ascii="Times New Roman" w:hAnsi="Times New Roman" w:cs="Times New Roman"/>
                <w:spacing w:val="17"/>
                <w:sz w:val="20"/>
                <w:szCs w:val="20"/>
              </w:rPr>
              <w:t xml:space="preserve"> </w:t>
            </w:r>
            <w:r>
              <w:rPr>
                <w:rFonts w:ascii="Times New Roman" w:hAnsi="Times New Roman" w:cs="Times New Roman"/>
                <w:spacing w:val="-2"/>
                <w:sz w:val="20"/>
                <w:szCs w:val="20"/>
              </w:rPr>
              <w:t>P</w:t>
            </w:r>
            <w:r>
              <w:rPr>
                <w:rFonts w:ascii="Times New Roman" w:hAnsi="Times New Roman" w:cs="Times New Roman"/>
                <w:spacing w:val="-5"/>
                <w:sz w:val="20"/>
                <w:szCs w:val="20"/>
              </w:rPr>
              <w:t>v</w:t>
            </w:r>
            <w:r>
              <w:rPr>
                <w:rFonts w:ascii="Times New Roman" w:hAnsi="Times New Roman" w:cs="Times New Roman"/>
                <w:spacing w:val="1"/>
                <w:sz w:val="20"/>
                <w:szCs w:val="20"/>
              </w:rPr>
              <w:t>t</w:t>
            </w:r>
            <w:r>
              <w:rPr>
                <w:rFonts w:ascii="Times New Roman" w:hAnsi="Times New Roman" w:cs="Times New Roman"/>
                <w:sz w:val="20"/>
                <w:szCs w:val="20"/>
              </w:rPr>
              <w:t>.</w:t>
            </w:r>
            <w:r>
              <w:rPr>
                <w:rFonts w:ascii="Times New Roman" w:hAnsi="Times New Roman" w:cs="Times New Roman"/>
                <w:spacing w:val="20"/>
                <w:sz w:val="20"/>
                <w:szCs w:val="20"/>
              </w:rPr>
              <w:t xml:space="preserve"> </w:t>
            </w:r>
            <w:r>
              <w:rPr>
                <w:rFonts w:ascii="Times New Roman" w:hAnsi="Times New Roman" w:cs="Times New Roman"/>
                <w:spacing w:val="-3"/>
                <w:sz w:val="20"/>
                <w:szCs w:val="20"/>
              </w:rPr>
              <w:t>L</w:t>
            </w:r>
            <w:r>
              <w:rPr>
                <w:rFonts w:ascii="Times New Roman" w:hAnsi="Times New Roman" w:cs="Times New Roman"/>
                <w:spacing w:val="1"/>
                <w:sz w:val="20"/>
                <w:szCs w:val="20"/>
              </w:rPr>
              <w:t>t</w:t>
            </w:r>
            <w:r>
              <w:rPr>
                <w:rFonts w:ascii="Times New Roman" w:hAnsi="Times New Roman" w:cs="Times New Roman"/>
                <w:sz w:val="20"/>
                <w:szCs w:val="20"/>
              </w:rPr>
              <w:t>d</w:t>
            </w:r>
            <w:r>
              <w:rPr>
                <w:rFonts w:ascii="Times New Roman" w:hAnsi="Times New Roman" w:cs="Times New Roman"/>
                <w:spacing w:val="5"/>
                <w:sz w:val="20"/>
                <w:szCs w:val="20"/>
              </w:rPr>
              <w:t>.</w:t>
            </w:r>
            <w:r>
              <w:rPr>
                <w:rFonts w:ascii="Times New Roman" w:hAnsi="Times New Roman" w:cs="Times New Roman"/>
                <w:sz w:val="20"/>
                <w:szCs w:val="20"/>
              </w:rPr>
              <w:t>,</w:t>
            </w:r>
            <w:r>
              <w:rPr>
                <w:rFonts w:ascii="Times New Roman" w:hAnsi="Times New Roman" w:cs="Times New Roman"/>
                <w:spacing w:val="21"/>
                <w:sz w:val="20"/>
                <w:szCs w:val="20"/>
              </w:rPr>
              <w:t xml:space="preserve"> </w:t>
            </w:r>
            <w:r>
              <w:rPr>
                <w:rFonts w:ascii="Times New Roman" w:hAnsi="Times New Roman" w:cs="Times New Roman"/>
                <w:spacing w:val="-2"/>
                <w:sz w:val="20"/>
                <w:szCs w:val="20"/>
              </w:rPr>
              <w:t>N</w:t>
            </w:r>
            <w:r>
              <w:rPr>
                <w:rFonts w:ascii="Times New Roman" w:hAnsi="Times New Roman" w:cs="Times New Roman"/>
                <w:spacing w:val="-3"/>
                <w:sz w:val="20"/>
                <w:szCs w:val="20"/>
              </w:rPr>
              <w:t>e</w:t>
            </w:r>
            <w:r>
              <w:rPr>
                <w:rFonts w:ascii="Times New Roman" w:hAnsi="Times New Roman" w:cs="Times New Roman"/>
                <w:sz w:val="20"/>
                <w:szCs w:val="20"/>
              </w:rPr>
              <w:t>w</w:t>
            </w:r>
            <w:r>
              <w:rPr>
                <w:rFonts w:ascii="Times New Roman" w:hAnsi="Times New Roman" w:cs="Times New Roman"/>
                <w:spacing w:val="16"/>
                <w:sz w:val="20"/>
                <w:szCs w:val="20"/>
              </w:rPr>
              <w:t xml:space="preserve"> </w:t>
            </w:r>
            <w:r>
              <w:rPr>
                <w:rFonts w:ascii="Times New Roman" w:hAnsi="Times New Roman" w:cs="Times New Roman"/>
                <w:spacing w:val="-2"/>
                <w:sz w:val="20"/>
                <w:szCs w:val="20"/>
              </w:rPr>
              <w:t>G</w:t>
            </w:r>
            <w:r>
              <w:rPr>
                <w:rFonts w:ascii="Times New Roman" w:hAnsi="Times New Roman" w:cs="Times New Roman"/>
                <w:sz w:val="20"/>
                <w:szCs w:val="20"/>
              </w:rPr>
              <w:t>udd</w:t>
            </w:r>
            <w:r>
              <w:rPr>
                <w:rFonts w:ascii="Times New Roman" w:hAnsi="Times New Roman" w:cs="Times New Roman"/>
                <w:spacing w:val="1"/>
                <w:sz w:val="20"/>
                <w:szCs w:val="20"/>
              </w:rPr>
              <w:t>a</w:t>
            </w:r>
            <w:r>
              <w:rPr>
                <w:rFonts w:ascii="Times New Roman" w:hAnsi="Times New Roman" w:cs="Times New Roman"/>
                <w:sz w:val="20"/>
                <w:szCs w:val="20"/>
              </w:rPr>
              <w:t>d</w:t>
            </w:r>
            <w:r>
              <w:rPr>
                <w:rFonts w:ascii="Times New Roman" w:hAnsi="Times New Roman" w:cs="Times New Roman"/>
                <w:spacing w:val="-3"/>
                <w:sz w:val="20"/>
                <w:szCs w:val="20"/>
              </w:rPr>
              <w:t>a</w:t>
            </w:r>
            <w:r>
              <w:rPr>
                <w:rFonts w:ascii="Times New Roman" w:hAnsi="Times New Roman" w:cs="Times New Roman"/>
                <w:sz w:val="20"/>
                <w:szCs w:val="20"/>
              </w:rPr>
              <w:t>h</w:t>
            </w:r>
            <w:r>
              <w:rPr>
                <w:rFonts w:ascii="Times New Roman" w:hAnsi="Times New Roman" w:cs="Times New Roman"/>
                <w:spacing w:val="1"/>
                <w:sz w:val="20"/>
                <w:szCs w:val="20"/>
              </w:rPr>
              <w:t>a</w:t>
            </w:r>
            <w:r>
              <w:rPr>
                <w:rFonts w:ascii="Times New Roman" w:hAnsi="Times New Roman" w:cs="Times New Roman"/>
                <w:spacing w:val="-3"/>
                <w:w w:val="101"/>
                <w:sz w:val="20"/>
                <w:szCs w:val="20"/>
              </w:rPr>
              <w:t>l</w:t>
            </w:r>
            <w:r>
              <w:rPr>
                <w:rFonts w:ascii="Times New Roman" w:hAnsi="Times New Roman" w:cs="Times New Roman"/>
                <w:spacing w:val="1"/>
                <w:w w:val="101"/>
                <w:sz w:val="20"/>
                <w:szCs w:val="20"/>
              </w:rPr>
              <w:t>l</w:t>
            </w:r>
            <w:r>
              <w:rPr>
                <w:rFonts w:ascii="Times New Roman" w:hAnsi="Times New Roman" w:cs="Times New Roman"/>
                <w:spacing w:val="-3"/>
                <w:w w:val="101"/>
                <w:sz w:val="20"/>
                <w:szCs w:val="20"/>
              </w:rPr>
              <w:t>i</w:t>
            </w:r>
            <w:r>
              <w:rPr>
                <w:rFonts w:ascii="Times New Roman" w:hAnsi="Times New Roman" w:cs="Times New Roman"/>
                <w:sz w:val="20"/>
                <w:szCs w:val="20"/>
              </w:rPr>
              <w:t>,</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pacing w:val="3"/>
                <w:sz w:val="20"/>
                <w:szCs w:val="20"/>
              </w:rPr>
              <w:t>M</w:t>
            </w:r>
            <w:r>
              <w:rPr>
                <w:rFonts w:ascii="Times New Roman" w:hAnsi="Times New Roman" w:cs="Times New Roman"/>
                <w:spacing w:val="-10"/>
                <w:sz w:val="20"/>
                <w:szCs w:val="20"/>
              </w:rPr>
              <w:t>y</w:t>
            </w:r>
            <w:r>
              <w:rPr>
                <w:rFonts w:ascii="Times New Roman" w:hAnsi="Times New Roman" w:cs="Times New Roman"/>
                <w:spacing w:val="3"/>
                <w:sz w:val="20"/>
                <w:szCs w:val="20"/>
              </w:rPr>
              <w:t>s</w:t>
            </w:r>
            <w:r>
              <w:rPr>
                <w:rFonts w:ascii="Times New Roman" w:hAnsi="Times New Roman" w:cs="Times New Roman"/>
                <w:spacing w:val="-5"/>
                <w:sz w:val="20"/>
                <w:szCs w:val="20"/>
              </w:rPr>
              <w:t>o</w:t>
            </w:r>
            <w:r>
              <w:rPr>
                <w:rFonts w:ascii="Times New Roman" w:hAnsi="Times New Roman" w:cs="Times New Roman"/>
                <w:spacing w:val="5"/>
                <w:sz w:val="20"/>
                <w:szCs w:val="20"/>
              </w:rPr>
              <w:t>r</w:t>
            </w:r>
            <w:r>
              <w:rPr>
                <w:rFonts w:ascii="Times New Roman" w:hAnsi="Times New Roman" w:cs="Times New Roman"/>
                <w:sz w:val="20"/>
                <w:szCs w:val="20"/>
              </w:rPr>
              <w:t>e</w:t>
            </w:r>
            <w:r>
              <w:rPr>
                <w:rFonts w:ascii="Times New Roman" w:hAnsi="Times New Roman" w:cs="Times New Roman"/>
                <w:spacing w:val="1"/>
                <w:sz w:val="20"/>
                <w:szCs w:val="20"/>
              </w:rPr>
              <w:t xml:space="preserve"> </w:t>
            </w:r>
            <w:r>
              <w:rPr>
                <w:rFonts w:ascii="Times New Roman" w:hAnsi="Times New Roman" w:cs="Times New Roman"/>
                <w:spacing w:val="-5"/>
                <w:sz w:val="20"/>
                <w:szCs w:val="20"/>
              </w:rPr>
              <w:t>Ro</w:t>
            </w:r>
            <w:r>
              <w:rPr>
                <w:rFonts w:ascii="Times New Roman" w:hAnsi="Times New Roman" w:cs="Times New Roman"/>
                <w:spacing w:val="1"/>
                <w:sz w:val="20"/>
                <w:szCs w:val="20"/>
              </w:rPr>
              <w:t>a</w:t>
            </w:r>
            <w:r>
              <w:rPr>
                <w:rFonts w:ascii="Times New Roman" w:hAnsi="Times New Roman" w:cs="Times New Roman"/>
                <w:sz w:val="20"/>
                <w:szCs w:val="20"/>
              </w:rPr>
              <w:t>d,</w:t>
            </w:r>
            <w:r>
              <w:rPr>
                <w:rFonts w:ascii="Times New Roman" w:hAnsi="Times New Roman" w:cs="Times New Roman"/>
                <w:spacing w:val="6"/>
                <w:sz w:val="20"/>
                <w:szCs w:val="20"/>
              </w:rPr>
              <w:t xml:space="preserve"> </w:t>
            </w:r>
            <w:r>
              <w:rPr>
                <w:rFonts w:ascii="Times New Roman" w:hAnsi="Times New Roman" w:cs="Times New Roman"/>
                <w:spacing w:val="-5"/>
                <w:sz w:val="20"/>
                <w:szCs w:val="20"/>
              </w:rPr>
              <w:t>B</w:t>
            </w:r>
            <w:r>
              <w:rPr>
                <w:rFonts w:ascii="Times New Roman" w:hAnsi="Times New Roman" w:cs="Times New Roman"/>
                <w:spacing w:val="1"/>
                <w:sz w:val="20"/>
                <w:szCs w:val="20"/>
              </w:rPr>
              <w:t>a</w:t>
            </w:r>
            <w:r>
              <w:rPr>
                <w:rFonts w:ascii="Times New Roman" w:hAnsi="Times New Roman" w:cs="Times New Roman"/>
                <w:sz w:val="20"/>
                <w:szCs w:val="20"/>
              </w:rPr>
              <w:t>n</w:t>
            </w:r>
            <w:r>
              <w:rPr>
                <w:rFonts w:ascii="Times New Roman" w:hAnsi="Times New Roman" w:cs="Times New Roman"/>
                <w:spacing w:val="1"/>
                <w:sz w:val="20"/>
                <w:szCs w:val="20"/>
              </w:rPr>
              <w:t>l</w:t>
            </w:r>
            <w:r>
              <w:rPr>
                <w:rFonts w:ascii="Times New Roman" w:hAnsi="Times New Roman" w:cs="Times New Roman"/>
                <w:spacing w:val="-5"/>
                <w:sz w:val="20"/>
                <w:szCs w:val="20"/>
              </w:rPr>
              <w:t>o</w:t>
            </w:r>
            <w:r>
              <w:rPr>
                <w:rFonts w:ascii="Times New Roman" w:hAnsi="Times New Roman" w:cs="Times New Roman"/>
                <w:spacing w:val="5"/>
                <w:sz w:val="20"/>
                <w:szCs w:val="20"/>
              </w:rPr>
              <w:t>r</w:t>
            </w:r>
            <w:r>
              <w:rPr>
                <w:rFonts w:ascii="Times New Roman" w:hAnsi="Times New Roman" w:cs="Times New Roman"/>
                <w:sz w:val="20"/>
                <w:szCs w:val="20"/>
              </w:rPr>
              <w:t>e- 560026</w:t>
            </w:r>
          </w:p>
        </w:tc>
      </w:tr>
      <w:tr w:rsidR="002C75C5" w:rsidTr="002C75C5">
        <w:trPr>
          <w:trHeight w:hRule="exact" w:val="470"/>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228" w:right="228"/>
              <w:jc w:val="center"/>
              <w:rPr>
                <w:rFonts w:ascii="Times New Roman" w:hAnsi="Times New Roman" w:cs="Times New Roman"/>
                <w:sz w:val="24"/>
                <w:szCs w:val="24"/>
              </w:rPr>
            </w:pPr>
            <w:r>
              <w:rPr>
                <w:rFonts w:ascii="Times New Roman" w:hAnsi="Times New Roman" w:cs="Times New Roman"/>
                <w:sz w:val="20"/>
                <w:szCs w:val="20"/>
              </w:rPr>
              <w:t>7</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pacing w:val="-2"/>
                <w:sz w:val="20"/>
                <w:szCs w:val="20"/>
              </w:rPr>
              <w:t>O</w:t>
            </w:r>
            <w:r>
              <w:rPr>
                <w:rFonts w:ascii="Times New Roman" w:hAnsi="Times New Roman" w:cs="Times New Roman"/>
                <w:sz w:val="20"/>
                <w:szCs w:val="20"/>
              </w:rPr>
              <w:t>M</w:t>
            </w:r>
            <w:r>
              <w:rPr>
                <w:rFonts w:ascii="Times New Roman" w:hAnsi="Times New Roman" w:cs="Times New Roman"/>
                <w:spacing w:val="1"/>
                <w:sz w:val="20"/>
                <w:szCs w:val="20"/>
              </w:rPr>
              <w:t xml:space="preserve"> </w:t>
            </w:r>
            <w:r>
              <w:rPr>
                <w:rFonts w:ascii="Times New Roman" w:hAnsi="Times New Roman" w:cs="Times New Roman"/>
                <w:spacing w:val="-5"/>
                <w:sz w:val="20"/>
                <w:szCs w:val="20"/>
              </w:rPr>
              <w:t>Ro</w:t>
            </w:r>
            <w:r>
              <w:rPr>
                <w:rFonts w:ascii="Times New Roman" w:hAnsi="Times New Roman" w:cs="Times New Roman"/>
                <w:spacing w:val="1"/>
                <w:w w:val="101"/>
                <w:sz w:val="20"/>
                <w:szCs w:val="20"/>
              </w:rPr>
              <w:t>ta</w:t>
            </w:r>
            <w:r>
              <w:rPr>
                <w:rFonts w:ascii="Times New Roman" w:hAnsi="Times New Roman" w:cs="Times New Roman"/>
                <w:spacing w:val="-5"/>
                <w:sz w:val="20"/>
                <w:szCs w:val="20"/>
              </w:rPr>
              <w:t>v</w:t>
            </w:r>
            <w:r>
              <w:rPr>
                <w:rFonts w:ascii="Times New Roman" w:hAnsi="Times New Roman" w:cs="Times New Roman"/>
                <w:spacing w:val="1"/>
                <w:w w:val="101"/>
                <w:sz w:val="20"/>
                <w:szCs w:val="20"/>
              </w:rPr>
              <w:t>at</w:t>
            </w:r>
            <w:r>
              <w:rPr>
                <w:rFonts w:ascii="Times New Roman" w:hAnsi="Times New Roman" w:cs="Times New Roman"/>
                <w:spacing w:val="-5"/>
                <w:sz w:val="20"/>
                <w:szCs w:val="20"/>
              </w:rPr>
              <w:t>o</w:t>
            </w:r>
            <w:r>
              <w:rPr>
                <w:rFonts w:ascii="Times New Roman" w:hAnsi="Times New Roman" w:cs="Times New Roman"/>
                <w:sz w:val="20"/>
                <w:szCs w:val="20"/>
              </w:rPr>
              <w:t>r</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z w:val="20"/>
                <w:szCs w:val="20"/>
              </w:rPr>
              <w:t>I</w:t>
            </w:r>
            <w:r>
              <w:rPr>
                <w:rFonts w:ascii="Times New Roman" w:hAnsi="Times New Roman" w:cs="Times New Roman"/>
                <w:spacing w:val="1"/>
                <w:sz w:val="20"/>
                <w:szCs w:val="20"/>
              </w:rPr>
              <w:t>m</w:t>
            </w:r>
            <w:r>
              <w:rPr>
                <w:rFonts w:ascii="Times New Roman" w:hAnsi="Times New Roman" w:cs="Times New Roman"/>
                <w:sz w:val="20"/>
                <w:szCs w:val="20"/>
              </w:rPr>
              <w:t>p</w:t>
            </w:r>
            <w:r>
              <w:rPr>
                <w:rFonts w:ascii="Times New Roman" w:hAnsi="Times New Roman" w:cs="Times New Roman"/>
                <w:spacing w:val="-2"/>
                <w:sz w:val="20"/>
                <w:szCs w:val="20"/>
              </w:rPr>
              <w:t>.</w:t>
            </w:r>
            <w:r>
              <w:rPr>
                <w:rFonts w:ascii="Times New Roman" w:hAnsi="Times New Roman" w:cs="Times New Roman"/>
                <w:sz w:val="20"/>
                <w:szCs w:val="20"/>
              </w:rPr>
              <w:t>48</w:t>
            </w:r>
            <w:r>
              <w:rPr>
                <w:rFonts w:ascii="Times New Roman" w:hAnsi="Times New Roman" w:cs="Times New Roman"/>
                <w:spacing w:val="1"/>
                <w:sz w:val="20"/>
                <w:szCs w:val="20"/>
              </w:rPr>
              <w:t>/</w:t>
            </w:r>
            <w:r>
              <w:rPr>
                <w:rFonts w:ascii="Times New Roman" w:hAnsi="Times New Roman" w:cs="Times New Roman"/>
                <w:spacing w:val="-5"/>
                <w:sz w:val="20"/>
                <w:szCs w:val="20"/>
              </w:rPr>
              <w:t>8</w:t>
            </w:r>
            <w:r>
              <w:rPr>
                <w:rFonts w:ascii="Times New Roman" w:hAnsi="Times New Roman" w:cs="Times New Roman"/>
                <w:sz w:val="20"/>
                <w:szCs w:val="20"/>
              </w:rPr>
              <w:t>6</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5"/>
              <w:rPr>
                <w:rFonts w:ascii="Times New Roman" w:hAnsi="Times New Roman" w:cs="Times New Roman"/>
                <w:sz w:val="24"/>
                <w:szCs w:val="24"/>
              </w:rPr>
            </w:pPr>
            <w:r>
              <w:rPr>
                <w:rFonts w:ascii="Times New Roman" w:hAnsi="Times New Roman" w:cs="Times New Roman"/>
                <w:spacing w:val="-2"/>
                <w:sz w:val="20"/>
                <w:szCs w:val="20"/>
              </w:rPr>
              <w:t>N</w:t>
            </w:r>
            <w:r>
              <w:rPr>
                <w:rFonts w:ascii="Times New Roman" w:hAnsi="Times New Roman" w:cs="Times New Roman"/>
                <w:sz w:val="20"/>
                <w:szCs w:val="20"/>
              </w:rPr>
              <w:t>o</w:t>
            </w:r>
            <w:r>
              <w:rPr>
                <w:rFonts w:ascii="Times New Roman" w:hAnsi="Times New Roman" w:cs="Times New Roman"/>
                <w:spacing w:val="-5"/>
                <w:sz w:val="20"/>
                <w:szCs w:val="20"/>
              </w:rPr>
              <w:t>v</w:t>
            </w:r>
            <w:r>
              <w:rPr>
                <w:rFonts w:ascii="Times New Roman" w:hAnsi="Times New Roman" w:cs="Times New Roman"/>
                <w:sz w:val="20"/>
                <w:szCs w:val="20"/>
              </w:rPr>
              <w:t>,</w:t>
            </w:r>
            <w:r>
              <w:rPr>
                <w:rFonts w:ascii="Times New Roman" w:hAnsi="Times New Roman" w:cs="Times New Roman"/>
                <w:spacing w:val="5"/>
                <w:sz w:val="20"/>
                <w:szCs w:val="20"/>
              </w:rPr>
              <w:t xml:space="preserve"> </w:t>
            </w:r>
            <w:r>
              <w:rPr>
                <w:rFonts w:ascii="Times New Roman" w:hAnsi="Times New Roman" w:cs="Times New Roman"/>
                <w:sz w:val="20"/>
                <w:szCs w:val="20"/>
              </w:rPr>
              <w:t>09</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S</w:t>
            </w:r>
            <w:r>
              <w:rPr>
                <w:rFonts w:ascii="Times New Roman" w:hAnsi="Times New Roman" w:cs="Times New Roman"/>
                <w:sz w:val="20"/>
                <w:szCs w:val="20"/>
              </w:rPr>
              <w:t xml:space="preserve">hri   </w:t>
            </w:r>
            <w:r>
              <w:rPr>
                <w:rFonts w:ascii="Times New Roman" w:hAnsi="Times New Roman" w:cs="Times New Roman"/>
                <w:spacing w:val="41"/>
                <w:sz w:val="20"/>
                <w:szCs w:val="20"/>
              </w:rPr>
              <w:t xml:space="preserve"> </w:t>
            </w:r>
            <w:r>
              <w:rPr>
                <w:rFonts w:ascii="Times New Roman" w:hAnsi="Times New Roman" w:cs="Times New Roman"/>
                <w:spacing w:val="-2"/>
                <w:sz w:val="20"/>
                <w:szCs w:val="20"/>
              </w:rPr>
              <w:t>V</w:t>
            </w:r>
            <w:r>
              <w:rPr>
                <w:rFonts w:ascii="Times New Roman" w:hAnsi="Times New Roman" w:cs="Times New Roman"/>
                <w:spacing w:val="-3"/>
                <w:sz w:val="20"/>
                <w:szCs w:val="20"/>
              </w:rPr>
              <w:t>e</w:t>
            </w:r>
            <w:r>
              <w:rPr>
                <w:rFonts w:ascii="Times New Roman" w:hAnsi="Times New Roman" w:cs="Times New Roman"/>
                <w:spacing w:val="5"/>
                <w:sz w:val="20"/>
                <w:szCs w:val="20"/>
              </w:rPr>
              <w:t>n</w:t>
            </w:r>
            <w:r>
              <w:rPr>
                <w:rFonts w:ascii="Times New Roman" w:hAnsi="Times New Roman" w:cs="Times New Roman"/>
                <w:spacing w:val="-5"/>
                <w:sz w:val="20"/>
                <w:szCs w:val="20"/>
              </w:rPr>
              <w:t>k</w:t>
            </w:r>
            <w:r>
              <w:rPr>
                <w:rFonts w:ascii="Times New Roman" w:hAnsi="Times New Roman" w:cs="Times New Roman"/>
                <w:spacing w:val="1"/>
                <w:sz w:val="20"/>
                <w:szCs w:val="20"/>
              </w:rPr>
              <w:t>at</w:t>
            </w:r>
            <w:r>
              <w:rPr>
                <w:rFonts w:ascii="Times New Roman" w:hAnsi="Times New Roman" w:cs="Times New Roman"/>
                <w:spacing w:val="-3"/>
                <w:sz w:val="20"/>
                <w:szCs w:val="20"/>
              </w:rPr>
              <w:t>e</w:t>
            </w:r>
            <w:r>
              <w:rPr>
                <w:rFonts w:ascii="Times New Roman" w:hAnsi="Times New Roman" w:cs="Times New Roman"/>
                <w:spacing w:val="-6"/>
                <w:sz w:val="20"/>
                <w:szCs w:val="20"/>
              </w:rPr>
              <w:t>s</w:t>
            </w:r>
            <w:r>
              <w:rPr>
                <w:rFonts w:ascii="Times New Roman" w:hAnsi="Times New Roman" w:cs="Times New Roman"/>
                <w:spacing w:val="5"/>
                <w:sz w:val="20"/>
                <w:szCs w:val="20"/>
              </w:rPr>
              <w:t>h</w:t>
            </w:r>
            <w:r>
              <w:rPr>
                <w:rFonts w:ascii="Times New Roman" w:hAnsi="Times New Roman" w:cs="Times New Roman"/>
                <w:spacing w:val="-6"/>
                <w:sz w:val="20"/>
                <w:szCs w:val="20"/>
              </w:rPr>
              <w:t>w</w:t>
            </w:r>
            <w:r>
              <w:rPr>
                <w:rFonts w:ascii="Times New Roman" w:hAnsi="Times New Roman" w:cs="Times New Roman"/>
                <w:spacing w:val="1"/>
                <w:sz w:val="20"/>
                <w:szCs w:val="20"/>
              </w:rPr>
              <w:t>a</w:t>
            </w:r>
            <w:r>
              <w:rPr>
                <w:rFonts w:ascii="Times New Roman" w:hAnsi="Times New Roman" w:cs="Times New Roman"/>
                <w:sz w:val="20"/>
                <w:szCs w:val="20"/>
              </w:rPr>
              <w:t xml:space="preserve">ra   </w:t>
            </w:r>
            <w:r>
              <w:rPr>
                <w:rFonts w:ascii="Times New Roman" w:hAnsi="Times New Roman" w:cs="Times New Roman"/>
                <w:spacing w:val="45"/>
                <w:sz w:val="20"/>
                <w:szCs w:val="20"/>
              </w:rPr>
              <w:t xml:space="preserve"> </w:t>
            </w:r>
            <w:r>
              <w:rPr>
                <w:rFonts w:ascii="Times New Roman" w:hAnsi="Times New Roman" w:cs="Times New Roman"/>
                <w:spacing w:val="-5"/>
                <w:sz w:val="20"/>
                <w:szCs w:val="20"/>
              </w:rPr>
              <w:t>I</w:t>
            </w:r>
            <w:r>
              <w:rPr>
                <w:rFonts w:ascii="Times New Roman" w:hAnsi="Times New Roman" w:cs="Times New Roman"/>
                <w:spacing w:val="5"/>
                <w:sz w:val="20"/>
                <w:szCs w:val="20"/>
              </w:rPr>
              <w:t>n</w:t>
            </w:r>
            <w:r>
              <w:rPr>
                <w:rFonts w:ascii="Times New Roman" w:hAnsi="Times New Roman" w:cs="Times New Roman"/>
                <w:sz w:val="20"/>
                <w:szCs w:val="20"/>
              </w:rPr>
              <w:t>du</w:t>
            </w:r>
            <w:r>
              <w:rPr>
                <w:rFonts w:ascii="Times New Roman" w:hAnsi="Times New Roman" w:cs="Times New Roman"/>
                <w:spacing w:val="-2"/>
                <w:sz w:val="20"/>
                <w:szCs w:val="20"/>
              </w:rPr>
              <w:t>s</w:t>
            </w:r>
            <w:r>
              <w:rPr>
                <w:rFonts w:ascii="Times New Roman" w:hAnsi="Times New Roman" w:cs="Times New Roman"/>
                <w:spacing w:val="-3"/>
                <w:sz w:val="20"/>
                <w:szCs w:val="20"/>
              </w:rPr>
              <w:t>t</w:t>
            </w:r>
            <w:r>
              <w:rPr>
                <w:rFonts w:ascii="Times New Roman" w:hAnsi="Times New Roman" w:cs="Times New Roman"/>
                <w:sz w:val="20"/>
                <w:szCs w:val="20"/>
              </w:rPr>
              <w:t>r</w:t>
            </w:r>
            <w:r>
              <w:rPr>
                <w:rFonts w:ascii="Times New Roman" w:hAnsi="Times New Roman" w:cs="Times New Roman"/>
                <w:spacing w:val="1"/>
                <w:sz w:val="20"/>
                <w:szCs w:val="20"/>
              </w:rPr>
              <w:t>i</w:t>
            </w:r>
            <w:r>
              <w:rPr>
                <w:rFonts w:ascii="Times New Roman" w:hAnsi="Times New Roman" w:cs="Times New Roman"/>
                <w:spacing w:val="-3"/>
                <w:sz w:val="20"/>
                <w:szCs w:val="20"/>
              </w:rPr>
              <w:t>e</w:t>
            </w:r>
            <w:r>
              <w:rPr>
                <w:rFonts w:ascii="Times New Roman" w:hAnsi="Times New Roman" w:cs="Times New Roman"/>
                <w:sz w:val="20"/>
                <w:szCs w:val="20"/>
              </w:rPr>
              <w:t xml:space="preserve">s   </w:t>
            </w:r>
            <w:r>
              <w:rPr>
                <w:rFonts w:ascii="Times New Roman" w:hAnsi="Times New Roman" w:cs="Times New Roman"/>
                <w:spacing w:val="39"/>
                <w:sz w:val="20"/>
                <w:szCs w:val="20"/>
              </w:rPr>
              <w:t xml:space="preserve"> </w:t>
            </w:r>
            <w:r>
              <w:rPr>
                <w:rFonts w:ascii="Times New Roman" w:hAnsi="Times New Roman" w:cs="Times New Roman"/>
                <w:spacing w:val="-2"/>
                <w:sz w:val="20"/>
                <w:szCs w:val="20"/>
              </w:rPr>
              <w:t>K</w:t>
            </w:r>
            <w:r>
              <w:rPr>
                <w:rFonts w:ascii="Times New Roman" w:hAnsi="Times New Roman" w:cs="Times New Roman"/>
                <w:spacing w:val="1"/>
                <w:w w:val="101"/>
                <w:sz w:val="20"/>
                <w:szCs w:val="20"/>
              </w:rPr>
              <w:t>al</w:t>
            </w:r>
            <w:r>
              <w:rPr>
                <w:rFonts w:ascii="Times New Roman" w:hAnsi="Times New Roman" w:cs="Times New Roman"/>
                <w:spacing w:val="-3"/>
                <w:sz w:val="20"/>
                <w:szCs w:val="20"/>
              </w:rPr>
              <w:t>m</w:t>
            </w:r>
            <w:r>
              <w:rPr>
                <w:rFonts w:ascii="Times New Roman" w:hAnsi="Times New Roman" w:cs="Times New Roman"/>
                <w:spacing w:val="-3"/>
                <w:w w:val="101"/>
                <w:sz w:val="20"/>
                <w:szCs w:val="20"/>
              </w:rPr>
              <w:t>a</w:t>
            </w:r>
            <w:r>
              <w:rPr>
                <w:rFonts w:ascii="Times New Roman" w:hAnsi="Times New Roman" w:cs="Times New Roman"/>
                <w:sz w:val="20"/>
                <w:szCs w:val="20"/>
              </w:rPr>
              <w:t>na</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pacing w:val="-2"/>
                <w:sz w:val="20"/>
                <w:szCs w:val="20"/>
              </w:rPr>
              <w:t>M</w:t>
            </w:r>
            <w:r>
              <w:rPr>
                <w:rFonts w:ascii="Times New Roman" w:hAnsi="Times New Roman" w:cs="Times New Roman"/>
                <w:spacing w:val="-3"/>
                <w:sz w:val="20"/>
                <w:szCs w:val="20"/>
              </w:rPr>
              <w:t>a</w:t>
            </w:r>
            <w:r>
              <w:rPr>
                <w:rFonts w:ascii="Times New Roman" w:hAnsi="Times New Roman" w:cs="Times New Roman"/>
                <w:spacing w:val="5"/>
                <w:sz w:val="20"/>
                <w:szCs w:val="20"/>
              </w:rPr>
              <w:t>r</w:t>
            </w:r>
            <w:r>
              <w:rPr>
                <w:rFonts w:ascii="Times New Roman" w:hAnsi="Times New Roman" w:cs="Times New Roman"/>
                <w:sz w:val="20"/>
                <w:szCs w:val="20"/>
              </w:rPr>
              <w:t>k</w:t>
            </w:r>
            <w:r>
              <w:rPr>
                <w:rFonts w:ascii="Times New Roman" w:hAnsi="Times New Roman" w:cs="Times New Roman"/>
                <w:spacing w:val="-3"/>
                <w:sz w:val="20"/>
                <w:szCs w:val="20"/>
              </w:rPr>
              <w:t>e</w:t>
            </w:r>
            <w:r>
              <w:rPr>
                <w:rFonts w:ascii="Times New Roman" w:hAnsi="Times New Roman" w:cs="Times New Roman"/>
                <w:sz w:val="20"/>
                <w:szCs w:val="20"/>
              </w:rPr>
              <w:t>t</w:t>
            </w:r>
            <w:r>
              <w:rPr>
                <w:rFonts w:ascii="Times New Roman" w:hAnsi="Times New Roman" w:cs="Times New Roman"/>
                <w:spacing w:val="5"/>
                <w:sz w:val="20"/>
                <w:szCs w:val="20"/>
              </w:rPr>
              <w:t xml:space="preserve"> </w:t>
            </w:r>
            <w:r>
              <w:rPr>
                <w:rFonts w:ascii="Times New Roman" w:hAnsi="Times New Roman" w:cs="Times New Roman"/>
                <w:spacing w:val="-5"/>
                <w:sz w:val="20"/>
                <w:szCs w:val="20"/>
              </w:rPr>
              <w:t>Ro</w:t>
            </w:r>
            <w:r>
              <w:rPr>
                <w:rFonts w:ascii="Times New Roman" w:hAnsi="Times New Roman" w:cs="Times New Roman"/>
                <w:spacing w:val="1"/>
                <w:sz w:val="20"/>
                <w:szCs w:val="20"/>
              </w:rPr>
              <w:t>a</w:t>
            </w:r>
            <w:r>
              <w:rPr>
                <w:rFonts w:ascii="Times New Roman" w:hAnsi="Times New Roman" w:cs="Times New Roman"/>
                <w:sz w:val="20"/>
                <w:szCs w:val="20"/>
              </w:rPr>
              <w:t>d,</w:t>
            </w:r>
            <w:r>
              <w:rPr>
                <w:rFonts w:ascii="Times New Roman" w:hAnsi="Times New Roman" w:cs="Times New Roman"/>
                <w:spacing w:val="1"/>
                <w:sz w:val="20"/>
                <w:szCs w:val="20"/>
              </w:rPr>
              <w:t xml:space="preserve"> </w:t>
            </w:r>
            <w:r>
              <w:rPr>
                <w:rFonts w:ascii="Times New Roman" w:hAnsi="Times New Roman" w:cs="Times New Roman"/>
                <w:spacing w:val="-2"/>
                <w:sz w:val="20"/>
                <w:szCs w:val="20"/>
              </w:rPr>
              <w:t>NAGPU</w:t>
            </w:r>
            <w:r>
              <w:rPr>
                <w:rFonts w:ascii="Times New Roman" w:hAnsi="Times New Roman" w:cs="Times New Roman"/>
                <w:spacing w:val="-3"/>
                <w:sz w:val="20"/>
                <w:szCs w:val="20"/>
              </w:rPr>
              <w:t>R</w:t>
            </w:r>
            <w:r>
              <w:rPr>
                <w:rFonts w:ascii="Times New Roman" w:hAnsi="Times New Roman" w:cs="Times New Roman"/>
                <w:sz w:val="20"/>
                <w:szCs w:val="20"/>
              </w:rPr>
              <w:t>-440035</w:t>
            </w:r>
          </w:p>
        </w:tc>
      </w:tr>
      <w:tr w:rsidR="002C75C5" w:rsidTr="002C75C5">
        <w:trPr>
          <w:trHeight w:hRule="exact" w:val="240"/>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228" w:right="228"/>
              <w:jc w:val="center"/>
              <w:rPr>
                <w:rFonts w:ascii="Times New Roman" w:hAnsi="Times New Roman" w:cs="Times New Roman"/>
                <w:sz w:val="24"/>
                <w:szCs w:val="24"/>
              </w:rPr>
            </w:pPr>
            <w:r>
              <w:rPr>
                <w:rFonts w:ascii="Times New Roman" w:hAnsi="Times New Roman" w:cs="Times New Roman"/>
                <w:sz w:val="20"/>
                <w:szCs w:val="20"/>
              </w:rPr>
              <w:t>8</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pacing w:val="-2"/>
                <w:sz w:val="20"/>
                <w:szCs w:val="20"/>
              </w:rPr>
              <w:t>O</w:t>
            </w:r>
            <w:r>
              <w:rPr>
                <w:rFonts w:ascii="Times New Roman" w:hAnsi="Times New Roman" w:cs="Times New Roman"/>
                <w:sz w:val="20"/>
                <w:szCs w:val="20"/>
              </w:rPr>
              <w:t>M</w:t>
            </w:r>
            <w:r>
              <w:rPr>
                <w:rFonts w:ascii="Times New Roman" w:hAnsi="Times New Roman" w:cs="Times New Roman"/>
                <w:spacing w:val="1"/>
                <w:sz w:val="20"/>
                <w:szCs w:val="20"/>
              </w:rPr>
              <w:t xml:space="preserve"> </w:t>
            </w:r>
            <w:r>
              <w:rPr>
                <w:rFonts w:ascii="Times New Roman" w:hAnsi="Times New Roman" w:cs="Times New Roman"/>
                <w:sz w:val="20"/>
                <w:szCs w:val="20"/>
              </w:rPr>
              <w:t>9</w:t>
            </w:r>
            <w:r>
              <w:rPr>
                <w:rFonts w:ascii="Times New Roman" w:hAnsi="Times New Roman" w:cs="Times New Roman"/>
                <w:spacing w:val="-2"/>
                <w:sz w:val="20"/>
                <w:szCs w:val="20"/>
              </w:rPr>
              <w:t xml:space="preserve"> </w:t>
            </w:r>
            <w:r>
              <w:rPr>
                <w:rFonts w:ascii="Times New Roman" w:hAnsi="Times New Roman" w:cs="Times New Roman"/>
                <w:spacing w:val="1"/>
                <w:sz w:val="20"/>
                <w:szCs w:val="20"/>
              </w:rPr>
              <w:t>T</w:t>
            </w:r>
            <w:r>
              <w:rPr>
                <w:rFonts w:ascii="Times New Roman" w:hAnsi="Times New Roman" w:cs="Times New Roman"/>
                <w:spacing w:val="-10"/>
                <w:sz w:val="20"/>
                <w:szCs w:val="20"/>
              </w:rPr>
              <w:t>y</w:t>
            </w:r>
            <w:r>
              <w:rPr>
                <w:rFonts w:ascii="Times New Roman" w:hAnsi="Times New Roman" w:cs="Times New Roman"/>
                <w:spacing w:val="5"/>
                <w:sz w:val="20"/>
                <w:szCs w:val="20"/>
              </w:rPr>
              <w:t>n</w:t>
            </w:r>
            <w:r>
              <w:rPr>
                <w:rFonts w:ascii="Times New Roman" w:hAnsi="Times New Roman" w:cs="Times New Roman"/>
                <w:sz w:val="20"/>
                <w:szCs w:val="20"/>
              </w:rPr>
              <w:t>e</w:t>
            </w:r>
            <w:r>
              <w:rPr>
                <w:rFonts w:ascii="Times New Roman" w:hAnsi="Times New Roman" w:cs="Times New Roman"/>
                <w:spacing w:val="1"/>
                <w:sz w:val="20"/>
                <w:szCs w:val="20"/>
              </w:rPr>
              <w:t xml:space="preserve"> </w:t>
            </w:r>
            <w:r>
              <w:rPr>
                <w:rFonts w:ascii="Times New Roman" w:hAnsi="Times New Roman" w:cs="Times New Roman"/>
                <w:sz w:val="20"/>
                <w:szCs w:val="20"/>
              </w:rPr>
              <w:t>Cu</w:t>
            </w:r>
            <w:r>
              <w:rPr>
                <w:rFonts w:ascii="Times New Roman" w:hAnsi="Times New Roman" w:cs="Times New Roman"/>
                <w:spacing w:val="1"/>
                <w:sz w:val="20"/>
                <w:szCs w:val="20"/>
              </w:rPr>
              <w:t>l</w:t>
            </w:r>
            <w:r>
              <w:rPr>
                <w:rFonts w:ascii="Times New Roman" w:hAnsi="Times New Roman" w:cs="Times New Roman"/>
                <w:spacing w:val="-3"/>
                <w:w w:val="101"/>
                <w:sz w:val="20"/>
                <w:szCs w:val="20"/>
              </w:rPr>
              <w:t>t</w:t>
            </w:r>
            <w:r>
              <w:rPr>
                <w:rFonts w:ascii="Times New Roman" w:hAnsi="Times New Roman" w:cs="Times New Roman"/>
                <w:spacing w:val="1"/>
                <w:w w:val="101"/>
                <w:sz w:val="20"/>
                <w:szCs w:val="20"/>
              </w:rPr>
              <w:t>i</w:t>
            </w:r>
            <w:r>
              <w:rPr>
                <w:rFonts w:ascii="Times New Roman" w:hAnsi="Times New Roman" w:cs="Times New Roman"/>
                <w:spacing w:val="-5"/>
                <w:sz w:val="20"/>
                <w:szCs w:val="20"/>
              </w:rPr>
              <w:t>v</w:t>
            </w:r>
            <w:r>
              <w:rPr>
                <w:rFonts w:ascii="Times New Roman" w:hAnsi="Times New Roman" w:cs="Times New Roman"/>
                <w:spacing w:val="1"/>
                <w:w w:val="101"/>
                <w:sz w:val="20"/>
                <w:szCs w:val="20"/>
              </w:rPr>
              <w:t>at</w:t>
            </w:r>
            <w:r>
              <w:rPr>
                <w:rFonts w:ascii="Times New Roman" w:hAnsi="Times New Roman" w:cs="Times New Roman"/>
                <w:spacing w:val="-5"/>
                <w:sz w:val="20"/>
                <w:szCs w:val="20"/>
              </w:rPr>
              <w:t>o</w:t>
            </w:r>
            <w:r>
              <w:rPr>
                <w:rFonts w:ascii="Times New Roman" w:hAnsi="Times New Roman" w:cs="Times New Roman"/>
                <w:sz w:val="20"/>
                <w:szCs w:val="20"/>
              </w:rPr>
              <w:t>r</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z w:val="20"/>
                <w:szCs w:val="20"/>
              </w:rPr>
              <w:t>I</w:t>
            </w:r>
            <w:r>
              <w:rPr>
                <w:rFonts w:ascii="Times New Roman" w:hAnsi="Times New Roman" w:cs="Times New Roman"/>
                <w:spacing w:val="1"/>
                <w:sz w:val="20"/>
                <w:szCs w:val="20"/>
              </w:rPr>
              <w:t>m</w:t>
            </w:r>
            <w:r>
              <w:rPr>
                <w:rFonts w:ascii="Times New Roman" w:hAnsi="Times New Roman" w:cs="Times New Roman"/>
                <w:sz w:val="20"/>
                <w:szCs w:val="20"/>
              </w:rPr>
              <w:t>p</w:t>
            </w:r>
            <w:r>
              <w:rPr>
                <w:rFonts w:ascii="Times New Roman" w:hAnsi="Times New Roman" w:cs="Times New Roman"/>
                <w:spacing w:val="-2"/>
                <w:sz w:val="20"/>
                <w:szCs w:val="20"/>
              </w:rPr>
              <w:t>.</w:t>
            </w:r>
            <w:r>
              <w:rPr>
                <w:rFonts w:ascii="Times New Roman" w:hAnsi="Times New Roman" w:cs="Times New Roman"/>
                <w:sz w:val="20"/>
                <w:szCs w:val="20"/>
              </w:rPr>
              <w:t>49</w:t>
            </w:r>
            <w:r>
              <w:rPr>
                <w:rFonts w:ascii="Times New Roman" w:hAnsi="Times New Roman" w:cs="Times New Roman"/>
                <w:spacing w:val="1"/>
                <w:sz w:val="20"/>
                <w:szCs w:val="20"/>
              </w:rPr>
              <w:t>/</w:t>
            </w:r>
            <w:r>
              <w:rPr>
                <w:rFonts w:ascii="Times New Roman" w:hAnsi="Times New Roman" w:cs="Times New Roman"/>
                <w:spacing w:val="-5"/>
                <w:sz w:val="20"/>
                <w:szCs w:val="20"/>
              </w:rPr>
              <w:t>8</w:t>
            </w:r>
            <w:r>
              <w:rPr>
                <w:rFonts w:ascii="Times New Roman" w:hAnsi="Times New Roman" w:cs="Times New Roman"/>
                <w:sz w:val="20"/>
                <w:szCs w:val="20"/>
              </w:rPr>
              <w:t>7</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5"/>
              <w:rPr>
                <w:rFonts w:ascii="Times New Roman" w:hAnsi="Times New Roman" w:cs="Times New Roman"/>
                <w:sz w:val="24"/>
                <w:szCs w:val="24"/>
              </w:rPr>
            </w:pPr>
            <w:r>
              <w:rPr>
                <w:rFonts w:ascii="Times New Roman" w:hAnsi="Times New Roman" w:cs="Times New Roman"/>
                <w:spacing w:val="-2"/>
                <w:sz w:val="20"/>
                <w:szCs w:val="20"/>
              </w:rPr>
              <w:t>N</w:t>
            </w:r>
            <w:r>
              <w:rPr>
                <w:rFonts w:ascii="Times New Roman" w:hAnsi="Times New Roman" w:cs="Times New Roman"/>
                <w:sz w:val="20"/>
                <w:szCs w:val="20"/>
              </w:rPr>
              <w:t>o</w:t>
            </w:r>
            <w:r>
              <w:rPr>
                <w:rFonts w:ascii="Times New Roman" w:hAnsi="Times New Roman" w:cs="Times New Roman"/>
                <w:spacing w:val="-5"/>
                <w:sz w:val="20"/>
                <w:szCs w:val="20"/>
              </w:rPr>
              <w:t>v</w:t>
            </w:r>
            <w:r>
              <w:rPr>
                <w:rFonts w:ascii="Times New Roman" w:hAnsi="Times New Roman" w:cs="Times New Roman"/>
                <w:sz w:val="20"/>
                <w:szCs w:val="20"/>
              </w:rPr>
              <w:t>,</w:t>
            </w:r>
            <w:r>
              <w:rPr>
                <w:rFonts w:ascii="Times New Roman" w:hAnsi="Times New Roman" w:cs="Times New Roman"/>
                <w:spacing w:val="5"/>
                <w:sz w:val="20"/>
                <w:szCs w:val="20"/>
              </w:rPr>
              <w:t xml:space="preserve"> </w:t>
            </w:r>
            <w:r>
              <w:rPr>
                <w:rFonts w:ascii="Times New Roman" w:hAnsi="Times New Roman" w:cs="Times New Roman"/>
                <w:sz w:val="20"/>
                <w:szCs w:val="20"/>
              </w:rPr>
              <w:t>09</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798" w:right="1803"/>
              <w:jc w:val="center"/>
              <w:rPr>
                <w:rFonts w:ascii="Times New Roman" w:hAnsi="Times New Roman" w:cs="Times New Roman"/>
                <w:sz w:val="24"/>
                <w:szCs w:val="24"/>
              </w:rPr>
            </w:pPr>
            <w:r>
              <w:rPr>
                <w:rFonts w:ascii="Times New Roman" w:hAnsi="Times New Roman" w:cs="Times New Roman"/>
                <w:sz w:val="20"/>
                <w:szCs w:val="20"/>
              </w:rPr>
              <w:t>-d</w:t>
            </w:r>
            <w:r>
              <w:rPr>
                <w:rFonts w:ascii="Times New Roman" w:hAnsi="Times New Roman" w:cs="Times New Roman"/>
                <w:spacing w:val="-5"/>
                <w:sz w:val="20"/>
                <w:szCs w:val="20"/>
              </w:rPr>
              <w:t>o</w:t>
            </w:r>
            <w:r>
              <w:rPr>
                <w:rFonts w:ascii="Times New Roman" w:hAnsi="Times New Roman" w:cs="Times New Roman"/>
                <w:sz w:val="20"/>
                <w:szCs w:val="20"/>
              </w:rPr>
              <w:t>-</w:t>
            </w:r>
          </w:p>
        </w:tc>
      </w:tr>
      <w:tr w:rsidR="002C75C5" w:rsidTr="002C75C5">
        <w:trPr>
          <w:trHeight w:hRule="exact" w:val="471"/>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228" w:right="228"/>
              <w:jc w:val="center"/>
              <w:rPr>
                <w:rFonts w:ascii="Times New Roman" w:hAnsi="Times New Roman" w:cs="Times New Roman"/>
                <w:sz w:val="24"/>
                <w:szCs w:val="24"/>
              </w:rPr>
            </w:pPr>
            <w:r>
              <w:rPr>
                <w:rFonts w:ascii="Times New Roman" w:hAnsi="Times New Roman" w:cs="Times New Roman"/>
                <w:sz w:val="20"/>
                <w:szCs w:val="20"/>
              </w:rPr>
              <w:t>9</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z w:val="20"/>
                <w:szCs w:val="20"/>
              </w:rPr>
              <w:t>C</w:t>
            </w:r>
            <w:r>
              <w:rPr>
                <w:rFonts w:ascii="Times New Roman" w:hAnsi="Times New Roman" w:cs="Times New Roman"/>
                <w:spacing w:val="4"/>
                <w:sz w:val="20"/>
                <w:szCs w:val="20"/>
              </w:rPr>
              <w:t>h</w:t>
            </w:r>
            <w:r>
              <w:rPr>
                <w:rFonts w:ascii="Times New Roman" w:hAnsi="Times New Roman" w:cs="Times New Roman"/>
                <w:spacing w:val="-3"/>
                <w:sz w:val="20"/>
                <w:szCs w:val="20"/>
              </w:rPr>
              <w:t>et</w:t>
            </w:r>
            <w:r>
              <w:rPr>
                <w:rFonts w:ascii="Times New Roman" w:hAnsi="Times New Roman" w:cs="Times New Roman"/>
                <w:spacing w:val="1"/>
                <w:sz w:val="20"/>
                <w:szCs w:val="20"/>
              </w:rPr>
              <w:t>a</w:t>
            </w:r>
            <w:r>
              <w:rPr>
                <w:rFonts w:ascii="Times New Roman" w:hAnsi="Times New Roman" w:cs="Times New Roman"/>
                <w:sz w:val="20"/>
                <w:szCs w:val="20"/>
              </w:rPr>
              <w:t xml:space="preserve">k </w:t>
            </w:r>
            <w:r>
              <w:rPr>
                <w:rFonts w:ascii="Times New Roman" w:hAnsi="Times New Roman" w:cs="Times New Roman"/>
                <w:spacing w:val="-5"/>
                <w:sz w:val="20"/>
                <w:szCs w:val="20"/>
              </w:rPr>
              <w:t>Ro</w:t>
            </w:r>
            <w:r>
              <w:rPr>
                <w:rFonts w:ascii="Times New Roman" w:hAnsi="Times New Roman" w:cs="Times New Roman"/>
                <w:spacing w:val="1"/>
                <w:w w:val="101"/>
                <w:sz w:val="20"/>
                <w:szCs w:val="20"/>
              </w:rPr>
              <w:t>ta</w:t>
            </w:r>
            <w:r>
              <w:rPr>
                <w:rFonts w:ascii="Times New Roman" w:hAnsi="Times New Roman" w:cs="Times New Roman"/>
                <w:spacing w:val="-5"/>
                <w:sz w:val="20"/>
                <w:szCs w:val="20"/>
              </w:rPr>
              <w:t>v</w:t>
            </w:r>
            <w:r>
              <w:rPr>
                <w:rFonts w:ascii="Times New Roman" w:hAnsi="Times New Roman" w:cs="Times New Roman"/>
                <w:spacing w:val="1"/>
                <w:w w:val="101"/>
                <w:sz w:val="20"/>
                <w:szCs w:val="20"/>
              </w:rPr>
              <w:t>at</w:t>
            </w:r>
            <w:r>
              <w:rPr>
                <w:rFonts w:ascii="Times New Roman" w:hAnsi="Times New Roman" w:cs="Times New Roman"/>
                <w:spacing w:val="-5"/>
                <w:sz w:val="20"/>
                <w:szCs w:val="20"/>
              </w:rPr>
              <w:t>o</w:t>
            </w:r>
            <w:r>
              <w:rPr>
                <w:rFonts w:ascii="Times New Roman" w:hAnsi="Times New Roman" w:cs="Times New Roman"/>
                <w:sz w:val="20"/>
                <w:szCs w:val="20"/>
              </w:rPr>
              <w:t>r</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z w:val="20"/>
                <w:szCs w:val="20"/>
              </w:rPr>
              <w:t>I</w:t>
            </w:r>
            <w:r>
              <w:rPr>
                <w:rFonts w:ascii="Times New Roman" w:hAnsi="Times New Roman" w:cs="Times New Roman"/>
                <w:spacing w:val="1"/>
                <w:sz w:val="20"/>
                <w:szCs w:val="20"/>
              </w:rPr>
              <w:t>m</w:t>
            </w:r>
            <w:r>
              <w:rPr>
                <w:rFonts w:ascii="Times New Roman" w:hAnsi="Times New Roman" w:cs="Times New Roman"/>
                <w:sz w:val="20"/>
                <w:szCs w:val="20"/>
              </w:rPr>
              <w:t>p. 5</w:t>
            </w:r>
            <w:r>
              <w:rPr>
                <w:rFonts w:ascii="Times New Roman" w:hAnsi="Times New Roman" w:cs="Times New Roman"/>
                <w:spacing w:val="-5"/>
                <w:sz w:val="20"/>
                <w:szCs w:val="20"/>
              </w:rPr>
              <w:t>0</w:t>
            </w:r>
            <w:r>
              <w:rPr>
                <w:rFonts w:ascii="Times New Roman" w:hAnsi="Times New Roman" w:cs="Times New Roman"/>
                <w:spacing w:val="1"/>
                <w:w w:val="101"/>
                <w:sz w:val="20"/>
                <w:szCs w:val="20"/>
              </w:rPr>
              <w:t>/</w:t>
            </w:r>
            <w:r>
              <w:rPr>
                <w:rFonts w:ascii="Times New Roman" w:hAnsi="Times New Roman" w:cs="Times New Roman"/>
                <w:sz w:val="20"/>
                <w:szCs w:val="20"/>
              </w:rPr>
              <w:t>88</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5"/>
              <w:rPr>
                <w:rFonts w:ascii="Times New Roman" w:hAnsi="Times New Roman" w:cs="Times New Roman"/>
                <w:sz w:val="24"/>
                <w:szCs w:val="24"/>
              </w:rPr>
            </w:pPr>
            <w:r>
              <w:rPr>
                <w:rFonts w:ascii="Times New Roman" w:hAnsi="Times New Roman" w:cs="Times New Roman"/>
                <w:spacing w:val="-2"/>
                <w:sz w:val="20"/>
                <w:szCs w:val="20"/>
              </w:rPr>
              <w:t>N</w:t>
            </w:r>
            <w:r>
              <w:rPr>
                <w:rFonts w:ascii="Times New Roman" w:hAnsi="Times New Roman" w:cs="Times New Roman"/>
                <w:sz w:val="20"/>
                <w:szCs w:val="20"/>
              </w:rPr>
              <w:t>o</w:t>
            </w:r>
            <w:r>
              <w:rPr>
                <w:rFonts w:ascii="Times New Roman" w:hAnsi="Times New Roman" w:cs="Times New Roman"/>
                <w:spacing w:val="-5"/>
                <w:sz w:val="20"/>
                <w:szCs w:val="20"/>
              </w:rPr>
              <w:t>v</w:t>
            </w:r>
            <w:r>
              <w:rPr>
                <w:rFonts w:ascii="Times New Roman" w:hAnsi="Times New Roman" w:cs="Times New Roman"/>
                <w:sz w:val="20"/>
                <w:szCs w:val="20"/>
              </w:rPr>
              <w:t>,</w:t>
            </w:r>
            <w:r>
              <w:rPr>
                <w:rFonts w:ascii="Times New Roman" w:hAnsi="Times New Roman" w:cs="Times New Roman"/>
                <w:spacing w:val="5"/>
                <w:sz w:val="20"/>
                <w:szCs w:val="20"/>
              </w:rPr>
              <w:t xml:space="preserve"> </w:t>
            </w:r>
            <w:r>
              <w:rPr>
                <w:rFonts w:ascii="Times New Roman" w:hAnsi="Times New Roman" w:cs="Times New Roman"/>
                <w:sz w:val="20"/>
                <w:szCs w:val="20"/>
              </w:rPr>
              <w:t>09</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pacing w:val="4"/>
                <w:sz w:val="20"/>
                <w:szCs w:val="20"/>
              </w:rPr>
              <w:t>h</w:t>
            </w:r>
            <w:r>
              <w:rPr>
                <w:rFonts w:ascii="Times New Roman" w:hAnsi="Times New Roman" w:cs="Times New Roman"/>
                <w:spacing w:val="-3"/>
                <w:sz w:val="20"/>
                <w:szCs w:val="20"/>
              </w:rPr>
              <w:t>et</w:t>
            </w:r>
            <w:r>
              <w:rPr>
                <w:rFonts w:ascii="Times New Roman" w:hAnsi="Times New Roman" w:cs="Times New Roman"/>
                <w:spacing w:val="1"/>
                <w:sz w:val="20"/>
                <w:szCs w:val="20"/>
              </w:rPr>
              <w:t>a</w:t>
            </w:r>
            <w:r>
              <w:rPr>
                <w:rFonts w:ascii="Times New Roman" w:hAnsi="Times New Roman" w:cs="Times New Roman"/>
                <w:sz w:val="20"/>
                <w:szCs w:val="20"/>
              </w:rPr>
              <w:t xml:space="preserve">k </w:t>
            </w:r>
            <w:r>
              <w:rPr>
                <w:rFonts w:ascii="Times New Roman" w:hAnsi="Times New Roman" w:cs="Times New Roman"/>
                <w:spacing w:val="31"/>
                <w:sz w:val="20"/>
                <w:szCs w:val="20"/>
              </w:rPr>
              <w:t xml:space="preserve"> </w:t>
            </w:r>
            <w:r>
              <w:rPr>
                <w:rFonts w:ascii="Times New Roman" w:hAnsi="Times New Roman" w:cs="Times New Roman"/>
                <w:spacing w:val="-2"/>
                <w:sz w:val="20"/>
                <w:szCs w:val="20"/>
              </w:rPr>
              <w:t>A</w:t>
            </w:r>
            <w:r>
              <w:rPr>
                <w:rFonts w:ascii="Times New Roman" w:hAnsi="Times New Roman" w:cs="Times New Roman"/>
                <w:spacing w:val="-5"/>
                <w:sz w:val="20"/>
                <w:szCs w:val="20"/>
              </w:rPr>
              <w:t>g</w:t>
            </w:r>
            <w:r>
              <w:rPr>
                <w:rFonts w:ascii="Times New Roman" w:hAnsi="Times New Roman" w:cs="Times New Roman"/>
                <w:spacing w:val="5"/>
                <w:sz w:val="20"/>
                <w:szCs w:val="20"/>
              </w:rPr>
              <w:t>r</w:t>
            </w:r>
            <w:r>
              <w:rPr>
                <w:rFonts w:ascii="Times New Roman" w:hAnsi="Times New Roman" w:cs="Times New Roman"/>
                <w:sz w:val="20"/>
                <w:szCs w:val="20"/>
              </w:rPr>
              <w:t xml:space="preserve">o </w:t>
            </w:r>
            <w:r>
              <w:rPr>
                <w:rFonts w:ascii="Times New Roman" w:hAnsi="Times New Roman" w:cs="Times New Roman"/>
                <w:spacing w:val="25"/>
                <w:sz w:val="20"/>
                <w:szCs w:val="20"/>
              </w:rPr>
              <w:t xml:space="preserve"> </w:t>
            </w:r>
            <w:r>
              <w:rPr>
                <w:rFonts w:ascii="Times New Roman" w:hAnsi="Times New Roman" w:cs="Times New Roman"/>
                <w:sz w:val="20"/>
                <w:szCs w:val="20"/>
              </w:rPr>
              <w:t>Indu</w:t>
            </w:r>
            <w:r>
              <w:rPr>
                <w:rFonts w:ascii="Times New Roman" w:hAnsi="Times New Roman" w:cs="Times New Roman"/>
                <w:spacing w:val="-2"/>
                <w:sz w:val="20"/>
                <w:szCs w:val="20"/>
              </w:rPr>
              <w:t>s</w:t>
            </w:r>
            <w:r>
              <w:rPr>
                <w:rFonts w:ascii="Times New Roman" w:hAnsi="Times New Roman" w:cs="Times New Roman"/>
                <w:spacing w:val="-3"/>
                <w:sz w:val="20"/>
                <w:szCs w:val="20"/>
              </w:rPr>
              <w:t>t</w:t>
            </w:r>
            <w:r>
              <w:rPr>
                <w:rFonts w:ascii="Times New Roman" w:hAnsi="Times New Roman" w:cs="Times New Roman"/>
                <w:spacing w:val="5"/>
                <w:sz w:val="20"/>
                <w:szCs w:val="20"/>
              </w:rPr>
              <w:t>r</w:t>
            </w:r>
            <w:r>
              <w:rPr>
                <w:rFonts w:ascii="Times New Roman" w:hAnsi="Times New Roman" w:cs="Times New Roman"/>
                <w:spacing w:val="1"/>
                <w:sz w:val="20"/>
                <w:szCs w:val="20"/>
              </w:rPr>
              <w:t>i</w:t>
            </w:r>
            <w:r>
              <w:rPr>
                <w:rFonts w:ascii="Times New Roman" w:hAnsi="Times New Roman" w:cs="Times New Roman"/>
                <w:spacing w:val="-3"/>
                <w:sz w:val="20"/>
                <w:szCs w:val="20"/>
              </w:rPr>
              <w:t>e</w:t>
            </w:r>
            <w:r>
              <w:rPr>
                <w:rFonts w:ascii="Times New Roman" w:hAnsi="Times New Roman" w:cs="Times New Roman"/>
                <w:spacing w:val="-2"/>
                <w:sz w:val="20"/>
                <w:szCs w:val="20"/>
              </w:rPr>
              <w:t>s</w:t>
            </w:r>
            <w:r>
              <w:rPr>
                <w:rFonts w:ascii="Times New Roman" w:hAnsi="Times New Roman" w:cs="Times New Roman"/>
                <w:sz w:val="20"/>
                <w:szCs w:val="20"/>
              </w:rPr>
              <w:t xml:space="preserve">, </w:t>
            </w:r>
            <w:r>
              <w:rPr>
                <w:rFonts w:ascii="Times New Roman" w:hAnsi="Times New Roman" w:cs="Times New Roman"/>
                <w:spacing w:val="34"/>
                <w:sz w:val="20"/>
                <w:szCs w:val="20"/>
              </w:rPr>
              <w:t xml:space="preserve"> </w:t>
            </w:r>
            <w:r>
              <w:rPr>
                <w:rFonts w:ascii="Times New Roman" w:hAnsi="Times New Roman" w:cs="Times New Roman"/>
                <w:spacing w:val="1"/>
                <w:sz w:val="20"/>
                <w:szCs w:val="20"/>
              </w:rPr>
              <w:t>S</w:t>
            </w:r>
            <w:r>
              <w:rPr>
                <w:rFonts w:ascii="Times New Roman" w:hAnsi="Times New Roman" w:cs="Times New Roman"/>
                <w:sz w:val="20"/>
                <w:szCs w:val="20"/>
              </w:rPr>
              <w:t>-1</w:t>
            </w:r>
            <w:r>
              <w:rPr>
                <w:rFonts w:ascii="Times New Roman" w:hAnsi="Times New Roman" w:cs="Times New Roman"/>
                <w:spacing w:val="-4"/>
                <w:sz w:val="20"/>
                <w:szCs w:val="20"/>
              </w:rPr>
              <w:t>7</w:t>
            </w:r>
            <w:r>
              <w:rPr>
                <w:rFonts w:ascii="Times New Roman" w:hAnsi="Times New Roman" w:cs="Times New Roman"/>
                <w:sz w:val="20"/>
                <w:szCs w:val="20"/>
              </w:rPr>
              <w:t xml:space="preserve">-18, </w:t>
            </w:r>
            <w:r>
              <w:rPr>
                <w:rFonts w:ascii="Times New Roman" w:hAnsi="Times New Roman" w:cs="Times New Roman"/>
                <w:spacing w:val="32"/>
                <w:sz w:val="20"/>
                <w:szCs w:val="20"/>
              </w:rPr>
              <w:t xml:space="preserve"> </w:t>
            </w:r>
            <w:r>
              <w:rPr>
                <w:rFonts w:ascii="Times New Roman" w:hAnsi="Times New Roman" w:cs="Times New Roman"/>
                <w:spacing w:val="-5"/>
                <w:sz w:val="20"/>
                <w:szCs w:val="20"/>
              </w:rPr>
              <w:t>I</w:t>
            </w:r>
            <w:r>
              <w:rPr>
                <w:rFonts w:ascii="Times New Roman" w:hAnsi="Times New Roman" w:cs="Times New Roman"/>
                <w:sz w:val="20"/>
                <w:szCs w:val="20"/>
              </w:rPr>
              <w:t>ndu</w:t>
            </w:r>
            <w:r>
              <w:rPr>
                <w:rFonts w:ascii="Times New Roman" w:hAnsi="Times New Roman" w:cs="Times New Roman"/>
                <w:spacing w:val="-2"/>
                <w:sz w:val="20"/>
                <w:szCs w:val="20"/>
              </w:rPr>
              <w:t>s</w:t>
            </w:r>
            <w:r>
              <w:rPr>
                <w:rFonts w:ascii="Times New Roman" w:hAnsi="Times New Roman" w:cs="Times New Roman"/>
                <w:spacing w:val="-3"/>
                <w:w w:val="101"/>
                <w:sz w:val="20"/>
                <w:szCs w:val="20"/>
              </w:rPr>
              <w:t>t</w:t>
            </w:r>
            <w:r>
              <w:rPr>
                <w:rFonts w:ascii="Times New Roman" w:hAnsi="Times New Roman" w:cs="Times New Roman"/>
                <w:sz w:val="20"/>
                <w:szCs w:val="20"/>
              </w:rPr>
              <w:t>r</w:t>
            </w:r>
            <w:r>
              <w:rPr>
                <w:rFonts w:ascii="Times New Roman" w:hAnsi="Times New Roman" w:cs="Times New Roman"/>
                <w:spacing w:val="1"/>
                <w:sz w:val="20"/>
                <w:szCs w:val="20"/>
              </w:rPr>
              <w:t>i</w:t>
            </w:r>
            <w:r>
              <w:rPr>
                <w:rFonts w:ascii="Times New Roman" w:hAnsi="Times New Roman" w:cs="Times New Roman"/>
                <w:spacing w:val="-3"/>
                <w:w w:val="101"/>
                <w:sz w:val="20"/>
                <w:szCs w:val="20"/>
              </w:rPr>
              <w:t>a</w:t>
            </w:r>
            <w:r>
              <w:rPr>
                <w:rFonts w:ascii="Times New Roman" w:hAnsi="Times New Roman" w:cs="Times New Roman"/>
                <w:w w:val="101"/>
                <w:sz w:val="20"/>
                <w:szCs w:val="20"/>
              </w:rPr>
              <w:t>l</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pacing w:val="-2"/>
                <w:sz w:val="20"/>
                <w:szCs w:val="20"/>
              </w:rPr>
              <w:t>A</w:t>
            </w:r>
            <w:r>
              <w:rPr>
                <w:rFonts w:ascii="Times New Roman" w:hAnsi="Times New Roman" w:cs="Times New Roman"/>
                <w:spacing w:val="5"/>
                <w:sz w:val="20"/>
                <w:szCs w:val="20"/>
              </w:rPr>
              <w:t>r</w:t>
            </w:r>
            <w:r>
              <w:rPr>
                <w:rFonts w:ascii="Times New Roman" w:hAnsi="Times New Roman" w:cs="Times New Roman"/>
                <w:spacing w:val="-3"/>
                <w:sz w:val="20"/>
                <w:szCs w:val="20"/>
              </w:rPr>
              <w:t>ea</w:t>
            </w:r>
            <w:r>
              <w:rPr>
                <w:rFonts w:ascii="Times New Roman" w:hAnsi="Times New Roman" w:cs="Times New Roman"/>
                <w:sz w:val="20"/>
                <w:szCs w:val="20"/>
              </w:rPr>
              <w:t>,</w:t>
            </w:r>
            <w:r>
              <w:rPr>
                <w:rFonts w:ascii="Times New Roman" w:hAnsi="Times New Roman" w:cs="Times New Roman"/>
                <w:spacing w:val="7"/>
                <w:sz w:val="20"/>
                <w:szCs w:val="20"/>
              </w:rPr>
              <w:t xml:space="preserve"> </w:t>
            </w:r>
            <w:r>
              <w:rPr>
                <w:rFonts w:ascii="Times New Roman" w:hAnsi="Times New Roman" w:cs="Times New Roman"/>
                <w:spacing w:val="-2"/>
                <w:sz w:val="20"/>
                <w:szCs w:val="20"/>
              </w:rPr>
              <w:t>S</w:t>
            </w:r>
            <w:r>
              <w:rPr>
                <w:rFonts w:ascii="Times New Roman" w:hAnsi="Times New Roman" w:cs="Times New Roman"/>
                <w:spacing w:val="-3"/>
                <w:sz w:val="20"/>
                <w:szCs w:val="20"/>
              </w:rPr>
              <w:t>i</w:t>
            </w:r>
            <w:r>
              <w:rPr>
                <w:rFonts w:ascii="Times New Roman" w:hAnsi="Times New Roman" w:cs="Times New Roman"/>
                <w:spacing w:val="1"/>
                <w:sz w:val="20"/>
                <w:szCs w:val="20"/>
              </w:rPr>
              <w:t>t</w:t>
            </w:r>
            <w:r>
              <w:rPr>
                <w:rFonts w:ascii="Times New Roman" w:hAnsi="Times New Roman" w:cs="Times New Roman"/>
                <w:sz w:val="20"/>
                <w:szCs w:val="20"/>
              </w:rPr>
              <w:t>e</w:t>
            </w:r>
            <w:r>
              <w:rPr>
                <w:rFonts w:ascii="Times New Roman" w:hAnsi="Times New Roman" w:cs="Times New Roman"/>
                <w:spacing w:val="2"/>
                <w:sz w:val="20"/>
                <w:szCs w:val="20"/>
              </w:rPr>
              <w:t xml:space="preserve"> </w:t>
            </w:r>
            <w:r>
              <w:rPr>
                <w:rFonts w:ascii="Times New Roman" w:hAnsi="Times New Roman" w:cs="Times New Roman"/>
                <w:spacing w:val="-2"/>
                <w:sz w:val="20"/>
                <w:szCs w:val="20"/>
              </w:rPr>
              <w:t>N</w:t>
            </w:r>
            <w:r>
              <w:rPr>
                <w:rFonts w:ascii="Times New Roman" w:hAnsi="Times New Roman" w:cs="Times New Roman"/>
                <w:spacing w:val="-5"/>
                <w:sz w:val="20"/>
                <w:szCs w:val="20"/>
              </w:rPr>
              <w:t>o</w:t>
            </w:r>
            <w:r>
              <w:rPr>
                <w:rFonts w:ascii="Times New Roman" w:hAnsi="Times New Roman" w:cs="Times New Roman"/>
                <w:spacing w:val="3"/>
                <w:sz w:val="20"/>
                <w:szCs w:val="20"/>
              </w:rPr>
              <w:t>.</w:t>
            </w:r>
            <w:r>
              <w:rPr>
                <w:rFonts w:ascii="Times New Roman" w:hAnsi="Times New Roman" w:cs="Times New Roman"/>
                <w:sz w:val="20"/>
                <w:szCs w:val="20"/>
              </w:rPr>
              <w:t>-1</w:t>
            </w:r>
            <w:r>
              <w:rPr>
                <w:rFonts w:ascii="Times New Roman" w:hAnsi="Times New Roman" w:cs="Times New Roman"/>
                <w:spacing w:val="-2"/>
                <w:sz w:val="20"/>
                <w:szCs w:val="20"/>
              </w:rPr>
              <w:t xml:space="preserve"> </w:t>
            </w:r>
            <w:r>
              <w:rPr>
                <w:rFonts w:ascii="Times New Roman" w:hAnsi="Times New Roman" w:cs="Times New Roman"/>
                <w:sz w:val="20"/>
                <w:szCs w:val="20"/>
              </w:rPr>
              <w:t>(</w:t>
            </w:r>
            <w:r>
              <w:rPr>
                <w:rFonts w:ascii="Times New Roman" w:hAnsi="Times New Roman" w:cs="Times New Roman"/>
                <w:spacing w:val="-6"/>
                <w:sz w:val="20"/>
                <w:szCs w:val="20"/>
              </w:rPr>
              <w:t>U</w:t>
            </w:r>
            <w:r>
              <w:rPr>
                <w:rFonts w:ascii="Times New Roman" w:hAnsi="Times New Roman" w:cs="Times New Roman"/>
                <w:spacing w:val="2"/>
                <w:sz w:val="20"/>
                <w:szCs w:val="20"/>
              </w:rPr>
              <w:t>.</w:t>
            </w:r>
            <w:r>
              <w:rPr>
                <w:rFonts w:ascii="Times New Roman" w:hAnsi="Times New Roman" w:cs="Times New Roman"/>
                <w:spacing w:val="-2"/>
                <w:sz w:val="20"/>
                <w:szCs w:val="20"/>
              </w:rPr>
              <w:t>P</w:t>
            </w:r>
            <w:r>
              <w:rPr>
                <w:rFonts w:ascii="Times New Roman" w:hAnsi="Times New Roman" w:cs="Times New Roman"/>
                <w:sz w:val="20"/>
                <w:szCs w:val="20"/>
              </w:rPr>
              <w:t>)</w:t>
            </w:r>
          </w:p>
        </w:tc>
      </w:tr>
      <w:tr w:rsidR="002C75C5" w:rsidTr="002C75C5">
        <w:trPr>
          <w:trHeight w:hRule="exact" w:val="470"/>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75" w:right="180"/>
              <w:jc w:val="center"/>
              <w:rPr>
                <w:rFonts w:ascii="Times New Roman" w:hAnsi="Times New Roman" w:cs="Times New Roman"/>
                <w:sz w:val="24"/>
                <w:szCs w:val="24"/>
              </w:rPr>
            </w:pPr>
            <w:r>
              <w:rPr>
                <w:rFonts w:ascii="Times New Roman" w:hAnsi="Times New Roman" w:cs="Times New Roman"/>
                <w:sz w:val="20"/>
                <w:szCs w:val="20"/>
              </w:rPr>
              <w:t>10</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5"/>
                <w:sz w:val="20"/>
                <w:szCs w:val="20"/>
              </w:rPr>
              <w:t>B</w:t>
            </w:r>
            <w:r>
              <w:rPr>
                <w:rFonts w:ascii="Times New Roman" w:hAnsi="Times New Roman" w:cs="Times New Roman"/>
                <w:spacing w:val="5"/>
                <w:sz w:val="20"/>
                <w:szCs w:val="20"/>
              </w:rPr>
              <w:t>h</w:t>
            </w:r>
            <w:r>
              <w:rPr>
                <w:rFonts w:ascii="Times New Roman" w:hAnsi="Times New Roman" w:cs="Times New Roman"/>
                <w:spacing w:val="-3"/>
                <w:sz w:val="20"/>
                <w:szCs w:val="20"/>
              </w:rPr>
              <w:t>a</w:t>
            </w:r>
            <w:r>
              <w:rPr>
                <w:rFonts w:ascii="Times New Roman" w:hAnsi="Times New Roman" w:cs="Times New Roman"/>
                <w:sz w:val="20"/>
                <w:szCs w:val="20"/>
              </w:rPr>
              <w:t>r</w:t>
            </w:r>
            <w:r>
              <w:rPr>
                <w:rFonts w:ascii="Times New Roman" w:hAnsi="Times New Roman" w:cs="Times New Roman"/>
                <w:spacing w:val="2"/>
                <w:sz w:val="20"/>
                <w:szCs w:val="20"/>
              </w:rPr>
              <w:t>a</w:t>
            </w:r>
            <w:r>
              <w:rPr>
                <w:rFonts w:ascii="Times New Roman" w:hAnsi="Times New Roman" w:cs="Times New Roman"/>
                <w:sz w:val="20"/>
                <w:szCs w:val="20"/>
              </w:rPr>
              <w:t xml:space="preserve">t    </w:t>
            </w:r>
            <w:r>
              <w:rPr>
                <w:rFonts w:ascii="Times New Roman" w:hAnsi="Times New Roman" w:cs="Times New Roman"/>
                <w:spacing w:val="16"/>
                <w:sz w:val="20"/>
                <w:szCs w:val="20"/>
              </w:rPr>
              <w:t xml:space="preserve"> </w:t>
            </w:r>
            <w:r>
              <w:rPr>
                <w:rFonts w:ascii="Times New Roman" w:hAnsi="Times New Roman" w:cs="Times New Roman"/>
                <w:spacing w:val="-5"/>
                <w:sz w:val="20"/>
                <w:szCs w:val="20"/>
              </w:rPr>
              <w:t>BR</w:t>
            </w:r>
            <w:r>
              <w:rPr>
                <w:rFonts w:ascii="Times New Roman" w:hAnsi="Times New Roman" w:cs="Times New Roman"/>
                <w:sz w:val="20"/>
                <w:szCs w:val="20"/>
              </w:rPr>
              <w:t xml:space="preserve">B    </w:t>
            </w:r>
            <w:r>
              <w:rPr>
                <w:rFonts w:ascii="Times New Roman" w:hAnsi="Times New Roman" w:cs="Times New Roman"/>
                <w:spacing w:val="9"/>
                <w:sz w:val="20"/>
                <w:szCs w:val="20"/>
              </w:rPr>
              <w:t xml:space="preserve"> </w:t>
            </w:r>
            <w:r>
              <w:rPr>
                <w:rFonts w:ascii="Times New Roman" w:hAnsi="Times New Roman" w:cs="Times New Roman"/>
                <w:sz w:val="20"/>
                <w:szCs w:val="20"/>
              </w:rPr>
              <w:t>1</w:t>
            </w:r>
            <w:r>
              <w:rPr>
                <w:rFonts w:ascii="Times New Roman" w:hAnsi="Times New Roman" w:cs="Times New Roman"/>
                <w:spacing w:val="2"/>
                <w:sz w:val="20"/>
                <w:szCs w:val="20"/>
              </w:rPr>
              <w:t>.</w:t>
            </w:r>
            <w:r>
              <w:rPr>
                <w:rFonts w:ascii="Times New Roman" w:hAnsi="Times New Roman" w:cs="Times New Roman"/>
                <w:sz w:val="20"/>
                <w:szCs w:val="20"/>
              </w:rPr>
              <w:t>50</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pacing w:val="5"/>
                <w:sz w:val="20"/>
                <w:szCs w:val="20"/>
              </w:rPr>
              <w:t>r</w:t>
            </w:r>
            <w:r>
              <w:rPr>
                <w:rFonts w:ascii="Times New Roman" w:hAnsi="Times New Roman" w:cs="Times New Roman"/>
                <w:spacing w:val="-5"/>
                <w:sz w:val="20"/>
                <w:szCs w:val="20"/>
              </w:rPr>
              <w:t>o</w:t>
            </w:r>
            <w:r>
              <w:rPr>
                <w:rFonts w:ascii="Times New Roman" w:hAnsi="Times New Roman" w:cs="Times New Roman"/>
                <w:spacing w:val="1"/>
                <w:w w:val="101"/>
                <w:sz w:val="20"/>
                <w:szCs w:val="20"/>
              </w:rPr>
              <w:t>ta</w:t>
            </w:r>
            <w:r>
              <w:rPr>
                <w:rFonts w:ascii="Times New Roman" w:hAnsi="Times New Roman" w:cs="Times New Roman"/>
                <w:spacing w:val="-5"/>
                <w:sz w:val="20"/>
                <w:szCs w:val="20"/>
              </w:rPr>
              <w:t>v</w:t>
            </w:r>
            <w:r>
              <w:rPr>
                <w:rFonts w:ascii="Times New Roman" w:hAnsi="Times New Roman" w:cs="Times New Roman"/>
                <w:spacing w:val="1"/>
                <w:w w:val="101"/>
                <w:sz w:val="20"/>
                <w:szCs w:val="20"/>
              </w:rPr>
              <w:t>at</w:t>
            </w:r>
            <w:r>
              <w:rPr>
                <w:rFonts w:ascii="Times New Roman" w:hAnsi="Times New Roman" w:cs="Times New Roman"/>
                <w:spacing w:val="-10"/>
                <w:sz w:val="20"/>
                <w:szCs w:val="20"/>
              </w:rPr>
              <w:t>o</w:t>
            </w:r>
            <w:r>
              <w:rPr>
                <w:rFonts w:ascii="Times New Roman" w:hAnsi="Times New Roman" w:cs="Times New Roman"/>
                <w:sz w:val="20"/>
                <w:szCs w:val="20"/>
              </w:rPr>
              <w:t>r</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z w:val="20"/>
                <w:szCs w:val="20"/>
              </w:rPr>
              <w:t>I</w:t>
            </w:r>
            <w:r>
              <w:rPr>
                <w:rFonts w:ascii="Times New Roman" w:hAnsi="Times New Roman" w:cs="Times New Roman"/>
                <w:spacing w:val="1"/>
                <w:sz w:val="20"/>
                <w:szCs w:val="20"/>
              </w:rPr>
              <w:t>m</w:t>
            </w:r>
            <w:r>
              <w:rPr>
                <w:rFonts w:ascii="Times New Roman" w:hAnsi="Times New Roman" w:cs="Times New Roman"/>
                <w:sz w:val="20"/>
                <w:szCs w:val="20"/>
              </w:rPr>
              <w:t>p. 5</w:t>
            </w:r>
            <w:r>
              <w:rPr>
                <w:rFonts w:ascii="Times New Roman" w:hAnsi="Times New Roman" w:cs="Times New Roman"/>
                <w:spacing w:val="-5"/>
                <w:sz w:val="20"/>
                <w:szCs w:val="20"/>
              </w:rPr>
              <w:t>1</w:t>
            </w:r>
            <w:r>
              <w:rPr>
                <w:rFonts w:ascii="Times New Roman" w:hAnsi="Times New Roman" w:cs="Times New Roman"/>
                <w:spacing w:val="1"/>
                <w:w w:val="101"/>
                <w:sz w:val="20"/>
                <w:szCs w:val="20"/>
              </w:rPr>
              <w:t>/</w:t>
            </w:r>
            <w:r>
              <w:rPr>
                <w:rFonts w:ascii="Times New Roman" w:hAnsi="Times New Roman" w:cs="Times New Roman"/>
                <w:sz w:val="20"/>
                <w:szCs w:val="20"/>
              </w:rPr>
              <w:t>89</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5"/>
              <w:rPr>
                <w:rFonts w:ascii="Times New Roman" w:hAnsi="Times New Roman" w:cs="Times New Roman"/>
                <w:sz w:val="24"/>
                <w:szCs w:val="24"/>
              </w:rPr>
            </w:pPr>
            <w:r>
              <w:rPr>
                <w:rFonts w:ascii="Times New Roman" w:hAnsi="Times New Roman" w:cs="Times New Roman"/>
                <w:spacing w:val="-2"/>
                <w:sz w:val="20"/>
                <w:szCs w:val="20"/>
              </w:rPr>
              <w:t>N</w:t>
            </w:r>
            <w:r>
              <w:rPr>
                <w:rFonts w:ascii="Times New Roman" w:hAnsi="Times New Roman" w:cs="Times New Roman"/>
                <w:sz w:val="20"/>
                <w:szCs w:val="20"/>
              </w:rPr>
              <w:t>o</w:t>
            </w:r>
            <w:r>
              <w:rPr>
                <w:rFonts w:ascii="Times New Roman" w:hAnsi="Times New Roman" w:cs="Times New Roman"/>
                <w:spacing w:val="-5"/>
                <w:sz w:val="20"/>
                <w:szCs w:val="20"/>
              </w:rPr>
              <w:t>v</w:t>
            </w:r>
            <w:r>
              <w:rPr>
                <w:rFonts w:ascii="Times New Roman" w:hAnsi="Times New Roman" w:cs="Times New Roman"/>
                <w:sz w:val="20"/>
                <w:szCs w:val="20"/>
              </w:rPr>
              <w:t>,</w:t>
            </w:r>
            <w:r>
              <w:rPr>
                <w:rFonts w:ascii="Times New Roman" w:hAnsi="Times New Roman" w:cs="Times New Roman"/>
                <w:spacing w:val="5"/>
                <w:sz w:val="20"/>
                <w:szCs w:val="20"/>
              </w:rPr>
              <w:t xml:space="preserve"> </w:t>
            </w:r>
            <w:r>
              <w:rPr>
                <w:rFonts w:ascii="Times New Roman" w:hAnsi="Times New Roman" w:cs="Times New Roman"/>
                <w:sz w:val="20"/>
                <w:szCs w:val="20"/>
              </w:rPr>
              <w:t>09</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3"/>
                <w:sz w:val="20"/>
                <w:szCs w:val="20"/>
              </w:rPr>
              <w:t>T</w:t>
            </w:r>
            <w:r>
              <w:rPr>
                <w:rFonts w:ascii="Times New Roman" w:hAnsi="Times New Roman" w:cs="Times New Roman"/>
                <w:spacing w:val="5"/>
                <w:sz w:val="20"/>
                <w:szCs w:val="20"/>
              </w:rPr>
              <w:t>r</w:t>
            </w:r>
            <w:r>
              <w:rPr>
                <w:rFonts w:ascii="Times New Roman" w:hAnsi="Times New Roman" w:cs="Times New Roman"/>
                <w:spacing w:val="-3"/>
                <w:sz w:val="20"/>
                <w:szCs w:val="20"/>
              </w:rPr>
              <w:t>a</w:t>
            </w:r>
            <w:r>
              <w:rPr>
                <w:rFonts w:ascii="Times New Roman" w:hAnsi="Times New Roman" w:cs="Times New Roman"/>
                <w:spacing w:val="5"/>
                <w:sz w:val="20"/>
                <w:szCs w:val="20"/>
              </w:rPr>
              <w:t>n</w:t>
            </w:r>
            <w:r>
              <w:rPr>
                <w:rFonts w:ascii="Times New Roman" w:hAnsi="Times New Roman" w:cs="Times New Roman"/>
                <w:spacing w:val="-1"/>
                <w:sz w:val="20"/>
                <w:szCs w:val="20"/>
              </w:rPr>
              <w:t>s</w:t>
            </w:r>
            <w:r>
              <w:rPr>
                <w:rFonts w:ascii="Times New Roman" w:hAnsi="Times New Roman" w:cs="Times New Roman"/>
                <w:sz w:val="20"/>
                <w:szCs w:val="20"/>
              </w:rPr>
              <w:t>-</w:t>
            </w:r>
            <w:r>
              <w:rPr>
                <w:rFonts w:ascii="Times New Roman" w:hAnsi="Times New Roman" w:cs="Times New Roman"/>
                <w:spacing w:val="-2"/>
                <w:sz w:val="20"/>
                <w:szCs w:val="20"/>
              </w:rPr>
              <w:t>M</w:t>
            </w:r>
            <w:r>
              <w:rPr>
                <w:rFonts w:ascii="Times New Roman" w:hAnsi="Times New Roman" w:cs="Times New Roman"/>
                <w:spacing w:val="-3"/>
                <w:sz w:val="20"/>
                <w:szCs w:val="20"/>
              </w:rPr>
              <w:t>ec</w:t>
            </w:r>
            <w:r>
              <w:rPr>
                <w:rFonts w:ascii="Times New Roman" w:hAnsi="Times New Roman" w:cs="Times New Roman"/>
                <w:sz w:val="20"/>
                <w:szCs w:val="20"/>
              </w:rPr>
              <w:t xml:space="preserve">h    </w:t>
            </w:r>
            <w:r>
              <w:rPr>
                <w:rFonts w:ascii="Times New Roman" w:hAnsi="Times New Roman" w:cs="Times New Roman"/>
                <w:spacing w:val="50"/>
                <w:sz w:val="20"/>
                <w:szCs w:val="20"/>
              </w:rPr>
              <w:t xml:space="preserve"> </w:t>
            </w:r>
            <w:r>
              <w:rPr>
                <w:rFonts w:ascii="Times New Roman" w:hAnsi="Times New Roman" w:cs="Times New Roman"/>
                <w:spacing w:val="-2"/>
                <w:sz w:val="20"/>
                <w:szCs w:val="20"/>
              </w:rPr>
              <w:t>S</w:t>
            </w:r>
            <w:r>
              <w:rPr>
                <w:rFonts w:ascii="Times New Roman" w:hAnsi="Times New Roman" w:cs="Times New Roman"/>
                <w:spacing w:val="-10"/>
                <w:sz w:val="20"/>
                <w:szCs w:val="20"/>
              </w:rPr>
              <w:t>y</w:t>
            </w:r>
            <w:r>
              <w:rPr>
                <w:rFonts w:ascii="Times New Roman" w:hAnsi="Times New Roman" w:cs="Times New Roman"/>
                <w:spacing w:val="-2"/>
                <w:sz w:val="20"/>
                <w:szCs w:val="20"/>
              </w:rPr>
              <w:t>s</w:t>
            </w:r>
            <w:r>
              <w:rPr>
                <w:rFonts w:ascii="Times New Roman" w:hAnsi="Times New Roman" w:cs="Times New Roman"/>
                <w:spacing w:val="1"/>
                <w:sz w:val="20"/>
                <w:szCs w:val="20"/>
              </w:rPr>
              <w:t>t</w:t>
            </w:r>
            <w:r>
              <w:rPr>
                <w:rFonts w:ascii="Times New Roman" w:hAnsi="Times New Roman" w:cs="Times New Roman"/>
                <w:spacing w:val="-3"/>
                <w:sz w:val="20"/>
                <w:szCs w:val="20"/>
              </w:rPr>
              <w:t>e</w:t>
            </w:r>
            <w:r>
              <w:rPr>
                <w:rFonts w:ascii="Times New Roman" w:hAnsi="Times New Roman" w:cs="Times New Roman"/>
                <w:spacing w:val="1"/>
                <w:sz w:val="20"/>
                <w:szCs w:val="20"/>
              </w:rPr>
              <w:t>m</w:t>
            </w:r>
            <w:r>
              <w:rPr>
                <w:rFonts w:ascii="Times New Roman" w:hAnsi="Times New Roman" w:cs="Times New Roman"/>
                <w:spacing w:val="-2"/>
                <w:sz w:val="20"/>
                <w:szCs w:val="20"/>
              </w:rPr>
              <w:t>s</w:t>
            </w:r>
            <w:r>
              <w:rPr>
                <w:rFonts w:ascii="Times New Roman" w:hAnsi="Times New Roman" w:cs="Times New Roman"/>
                <w:sz w:val="20"/>
                <w:szCs w:val="20"/>
              </w:rPr>
              <w:t xml:space="preserve">,    </w:t>
            </w:r>
            <w:r>
              <w:rPr>
                <w:rFonts w:ascii="Times New Roman" w:hAnsi="Times New Roman" w:cs="Times New Roman"/>
                <w:spacing w:val="46"/>
                <w:sz w:val="20"/>
                <w:szCs w:val="20"/>
              </w:rPr>
              <w:t xml:space="preserve"> </w:t>
            </w:r>
            <w:r>
              <w:rPr>
                <w:rFonts w:ascii="Times New Roman" w:hAnsi="Times New Roman" w:cs="Times New Roman"/>
                <w:spacing w:val="1"/>
                <w:sz w:val="20"/>
                <w:szCs w:val="20"/>
              </w:rPr>
              <w:t>C</w:t>
            </w:r>
            <w:r>
              <w:rPr>
                <w:rFonts w:ascii="Times New Roman" w:hAnsi="Times New Roman" w:cs="Times New Roman"/>
                <w:sz w:val="20"/>
                <w:szCs w:val="20"/>
              </w:rPr>
              <w:t>-13</w:t>
            </w:r>
            <w:r>
              <w:rPr>
                <w:rFonts w:ascii="Times New Roman" w:hAnsi="Times New Roman" w:cs="Times New Roman"/>
                <w:spacing w:val="2"/>
                <w:sz w:val="20"/>
                <w:szCs w:val="20"/>
              </w:rPr>
              <w:t>,</w:t>
            </w:r>
            <w:r>
              <w:rPr>
                <w:rFonts w:ascii="Times New Roman" w:hAnsi="Times New Roman" w:cs="Times New Roman"/>
                <w:sz w:val="20"/>
                <w:szCs w:val="20"/>
              </w:rPr>
              <w:t xml:space="preserve">14    </w:t>
            </w:r>
            <w:r>
              <w:rPr>
                <w:rFonts w:ascii="Times New Roman" w:hAnsi="Times New Roman" w:cs="Times New Roman"/>
                <w:spacing w:val="43"/>
                <w:sz w:val="20"/>
                <w:szCs w:val="20"/>
              </w:rPr>
              <w:t xml:space="preserve"> </w:t>
            </w:r>
            <w:r>
              <w:rPr>
                <w:rFonts w:ascii="Times New Roman" w:hAnsi="Times New Roman" w:cs="Times New Roman"/>
                <w:spacing w:val="-2"/>
                <w:sz w:val="20"/>
                <w:szCs w:val="20"/>
              </w:rPr>
              <w:t>M</w:t>
            </w:r>
            <w:r>
              <w:rPr>
                <w:rFonts w:ascii="Times New Roman" w:hAnsi="Times New Roman" w:cs="Times New Roman"/>
                <w:sz w:val="20"/>
                <w:szCs w:val="20"/>
              </w:rPr>
              <w:t>I</w:t>
            </w:r>
            <w:r>
              <w:rPr>
                <w:rFonts w:ascii="Times New Roman" w:hAnsi="Times New Roman" w:cs="Times New Roman"/>
                <w:spacing w:val="-1"/>
                <w:sz w:val="20"/>
                <w:szCs w:val="20"/>
              </w:rPr>
              <w:t>D</w:t>
            </w:r>
            <w:r>
              <w:rPr>
                <w:rFonts w:ascii="Times New Roman" w:hAnsi="Times New Roman" w:cs="Times New Roman"/>
                <w:spacing w:val="-5"/>
                <w:sz w:val="20"/>
                <w:szCs w:val="20"/>
              </w:rPr>
              <w:t>C</w:t>
            </w:r>
            <w:r>
              <w:rPr>
                <w:rFonts w:ascii="Times New Roman" w:hAnsi="Times New Roman" w:cs="Times New Roman"/>
                <w:sz w:val="20"/>
                <w:szCs w:val="20"/>
              </w:rPr>
              <w:t>,</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pacing w:val="-5"/>
                <w:sz w:val="20"/>
                <w:szCs w:val="20"/>
              </w:rPr>
              <w:t>B</w:t>
            </w:r>
            <w:r>
              <w:rPr>
                <w:rFonts w:ascii="Times New Roman" w:hAnsi="Times New Roman" w:cs="Times New Roman"/>
                <w:spacing w:val="5"/>
                <w:sz w:val="20"/>
                <w:szCs w:val="20"/>
              </w:rPr>
              <w:t>h</w:t>
            </w:r>
            <w:r>
              <w:rPr>
                <w:rFonts w:ascii="Times New Roman" w:hAnsi="Times New Roman" w:cs="Times New Roman"/>
                <w:spacing w:val="1"/>
                <w:sz w:val="20"/>
                <w:szCs w:val="20"/>
              </w:rPr>
              <w:t>i</w:t>
            </w:r>
            <w:r>
              <w:rPr>
                <w:rFonts w:ascii="Times New Roman" w:hAnsi="Times New Roman" w:cs="Times New Roman"/>
                <w:sz w:val="20"/>
                <w:szCs w:val="20"/>
              </w:rPr>
              <w:t>g</w:t>
            </w:r>
            <w:r>
              <w:rPr>
                <w:rFonts w:ascii="Times New Roman" w:hAnsi="Times New Roman" w:cs="Times New Roman"/>
                <w:spacing w:val="-6"/>
                <w:sz w:val="20"/>
                <w:szCs w:val="20"/>
              </w:rPr>
              <w:t>w</w:t>
            </w:r>
            <w:r>
              <w:rPr>
                <w:rFonts w:ascii="Times New Roman" w:hAnsi="Times New Roman" w:cs="Times New Roman"/>
                <w:spacing w:val="-3"/>
                <w:sz w:val="20"/>
                <w:szCs w:val="20"/>
              </w:rPr>
              <w:t>a</w:t>
            </w:r>
            <w:r>
              <w:rPr>
                <w:rFonts w:ascii="Times New Roman" w:hAnsi="Times New Roman" w:cs="Times New Roman"/>
                <w:sz w:val="20"/>
                <w:szCs w:val="20"/>
              </w:rPr>
              <w:t>n</w:t>
            </w:r>
            <w:r>
              <w:rPr>
                <w:rFonts w:ascii="Times New Roman" w:hAnsi="Times New Roman" w:cs="Times New Roman"/>
                <w:spacing w:val="8"/>
                <w:sz w:val="20"/>
                <w:szCs w:val="20"/>
              </w:rPr>
              <w:t xml:space="preserve"> </w:t>
            </w:r>
            <w:r>
              <w:rPr>
                <w:rFonts w:ascii="Times New Roman" w:hAnsi="Times New Roman" w:cs="Times New Roman"/>
                <w:spacing w:val="-5"/>
                <w:sz w:val="20"/>
                <w:szCs w:val="20"/>
              </w:rPr>
              <w:t>Ro</w:t>
            </w:r>
            <w:r>
              <w:rPr>
                <w:rFonts w:ascii="Times New Roman" w:hAnsi="Times New Roman" w:cs="Times New Roman"/>
                <w:spacing w:val="1"/>
                <w:sz w:val="20"/>
                <w:szCs w:val="20"/>
              </w:rPr>
              <w:t>a</w:t>
            </w:r>
            <w:r>
              <w:rPr>
                <w:rFonts w:ascii="Times New Roman" w:hAnsi="Times New Roman" w:cs="Times New Roman"/>
                <w:sz w:val="20"/>
                <w:szCs w:val="20"/>
              </w:rPr>
              <w:t>d,</w:t>
            </w:r>
            <w:r>
              <w:rPr>
                <w:rFonts w:ascii="Times New Roman" w:hAnsi="Times New Roman" w:cs="Times New Roman"/>
                <w:spacing w:val="8"/>
                <w:sz w:val="20"/>
                <w:szCs w:val="20"/>
              </w:rPr>
              <w:t xml:space="preserve"> </w:t>
            </w:r>
            <w:r>
              <w:rPr>
                <w:rFonts w:ascii="Times New Roman" w:hAnsi="Times New Roman" w:cs="Times New Roman"/>
                <w:spacing w:val="-5"/>
                <w:sz w:val="20"/>
                <w:szCs w:val="20"/>
              </w:rPr>
              <w:t>B</w:t>
            </w:r>
            <w:r>
              <w:rPr>
                <w:rFonts w:ascii="Times New Roman" w:hAnsi="Times New Roman" w:cs="Times New Roman"/>
                <w:spacing w:val="-3"/>
                <w:sz w:val="20"/>
                <w:szCs w:val="20"/>
              </w:rPr>
              <w:t>a</w:t>
            </w:r>
            <w:r>
              <w:rPr>
                <w:rFonts w:ascii="Times New Roman" w:hAnsi="Times New Roman" w:cs="Times New Roman"/>
                <w:sz w:val="20"/>
                <w:szCs w:val="20"/>
              </w:rPr>
              <w:t>r</w:t>
            </w:r>
            <w:r>
              <w:rPr>
                <w:rFonts w:ascii="Times New Roman" w:hAnsi="Times New Roman" w:cs="Times New Roman"/>
                <w:spacing w:val="2"/>
                <w:sz w:val="20"/>
                <w:szCs w:val="20"/>
              </w:rPr>
              <w:t>a</w:t>
            </w:r>
            <w:r>
              <w:rPr>
                <w:rFonts w:ascii="Times New Roman" w:hAnsi="Times New Roman" w:cs="Times New Roman"/>
                <w:spacing w:val="-3"/>
                <w:sz w:val="20"/>
                <w:szCs w:val="20"/>
              </w:rPr>
              <w:t>m</w:t>
            </w:r>
            <w:r>
              <w:rPr>
                <w:rFonts w:ascii="Times New Roman" w:hAnsi="Times New Roman" w:cs="Times New Roman"/>
                <w:spacing w:val="1"/>
                <w:sz w:val="20"/>
                <w:szCs w:val="20"/>
              </w:rPr>
              <w:t>a</w:t>
            </w:r>
            <w:r>
              <w:rPr>
                <w:rFonts w:ascii="Times New Roman" w:hAnsi="Times New Roman" w:cs="Times New Roman"/>
                <w:spacing w:val="-3"/>
                <w:sz w:val="20"/>
                <w:szCs w:val="20"/>
              </w:rPr>
              <w:t>t</w:t>
            </w:r>
            <w:r>
              <w:rPr>
                <w:rFonts w:ascii="Times New Roman" w:hAnsi="Times New Roman" w:cs="Times New Roman"/>
                <w:spacing w:val="2"/>
                <w:sz w:val="20"/>
                <w:szCs w:val="20"/>
              </w:rPr>
              <w:t>i</w:t>
            </w:r>
            <w:r>
              <w:rPr>
                <w:rFonts w:ascii="Times New Roman" w:hAnsi="Times New Roman" w:cs="Times New Roman"/>
                <w:sz w:val="20"/>
                <w:szCs w:val="20"/>
              </w:rPr>
              <w:t>-</w:t>
            </w:r>
            <w:r>
              <w:rPr>
                <w:rFonts w:ascii="Times New Roman" w:hAnsi="Times New Roman" w:cs="Times New Roman"/>
                <w:spacing w:val="1"/>
                <w:sz w:val="20"/>
                <w:szCs w:val="20"/>
              </w:rPr>
              <w:t xml:space="preserve"> </w:t>
            </w:r>
            <w:r>
              <w:rPr>
                <w:rFonts w:ascii="Times New Roman" w:hAnsi="Times New Roman" w:cs="Times New Roman"/>
                <w:sz w:val="20"/>
                <w:szCs w:val="20"/>
              </w:rPr>
              <w:t>413113</w:t>
            </w:r>
          </w:p>
        </w:tc>
      </w:tr>
      <w:tr w:rsidR="002C75C5" w:rsidTr="002C75C5">
        <w:trPr>
          <w:trHeight w:hRule="exact" w:val="470"/>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75" w:right="180"/>
              <w:jc w:val="center"/>
              <w:rPr>
                <w:rFonts w:ascii="Times New Roman" w:hAnsi="Times New Roman" w:cs="Times New Roman"/>
                <w:sz w:val="24"/>
                <w:szCs w:val="24"/>
              </w:rPr>
            </w:pPr>
            <w:r>
              <w:rPr>
                <w:rFonts w:ascii="Times New Roman" w:hAnsi="Times New Roman" w:cs="Times New Roman"/>
                <w:sz w:val="20"/>
                <w:szCs w:val="20"/>
              </w:rPr>
              <w:t>11</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O</w:t>
            </w:r>
            <w:r>
              <w:rPr>
                <w:rFonts w:ascii="Times New Roman" w:hAnsi="Times New Roman" w:cs="Times New Roman"/>
                <w:sz w:val="20"/>
                <w:szCs w:val="20"/>
              </w:rPr>
              <w:t xml:space="preserve">M    </w:t>
            </w:r>
            <w:r>
              <w:rPr>
                <w:rFonts w:ascii="Times New Roman" w:hAnsi="Times New Roman" w:cs="Times New Roman"/>
                <w:spacing w:val="7"/>
                <w:sz w:val="20"/>
                <w:szCs w:val="20"/>
              </w:rPr>
              <w:t xml:space="preserve"> </w:t>
            </w:r>
            <w:r>
              <w:rPr>
                <w:rFonts w:ascii="Times New Roman" w:hAnsi="Times New Roman" w:cs="Times New Roman"/>
                <w:spacing w:val="1"/>
                <w:sz w:val="20"/>
                <w:szCs w:val="20"/>
              </w:rPr>
              <w:t>T</w:t>
            </w:r>
            <w:r>
              <w:rPr>
                <w:rFonts w:ascii="Times New Roman" w:hAnsi="Times New Roman" w:cs="Times New Roman"/>
                <w:spacing w:val="-2"/>
                <w:sz w:val="20"/>
                <w:szCs w:val="20"/>
              </w:rPr>
              <w:t>w</w:t>
            </w:r>
            <w:r>
              <w:rPr>
                <w:rFonts w:ascii="Times New Roman" w:hAnsi="Times New Roman" w:cs="Times New Roman"/>
                <w:sz w:val="20"/>
                <w:szCs w:val="20"/>
              </w:rPr>
              <w:t xml:space="preserve">o    </w:t>
            </w:r>
            <w:r>
              <w:rPr>
                <w:rFonts w:ascii="Times New Roman" w:hAnsi="Times New Roman" w:cs="Times New Roman"/>
                <w:spacing w:val="9"/>
                <w:sz w:val="20"/>
                <w:szCs w:val="20"/>
              </w:rPr>
              <w:t xml:space="preserve"> </w:t>
            </w:r>
            <w:r>
              <w:rPr>
                <w:rFonts w:ascii="Times New Roman" w:hAnsi="Times New Roman" w:cs="Times New Roman"/>
                <w:spacing w:val="-5"/>
                <w:sz w:val="20"/>
                <w:szCs w:val="20"/>
              </w:rPr>
              <w:t>Bo</w:t>
            </w:r>
            <w:r>
              <w:rPr>
                <w:rFonts w:ascii="Times New Roman" w:hAnsi="Times New Roman" w:cs="Times New Roman"/>
                <w:spacing w:val="1"/>
                <w:w w:val="101"/>
                <w:sz w:val="20"/>
                <w:szCs w:val="20"/>
              </w:rPr>
              <w:t>tt</w:t>
            </w:r>
            <w:r>
              <w:rPr>
                <w:rFonts w:ascii="Times New Roman" w:hAnsi="Times New Roman" w:cs="Times New Roman"/>
                <w:spacing w:val="-5"/>
                <w:sz w:val="20"/>
                <w:szCs w:val="20"/>
              </w:rPr>
              <w:t>o</w:t>
            </w:r>
            <w:r>
              <w:rPr>
                <w:rFonts w:ascii="Times New Roman" w:hAnsi="Times New Roman" w:cs="Times New Roman"/>
                <w:sz w:val="20"/>
                <w:szCs w:val="20"/>
              </w:rPr>
              <w:t>m</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pacing w:val="-5"/>
                <w:sz w:val="20"/>
                <w:szCs w:val="20"/>
              </w:rPr>
              <w:t>R</w:t>
            </w:r>
            <w:r>
              <w:rPr>
                <w:rFonts w:ascii="Times New Roman" w:hAnsi="Times New Roman" w:cs="Times New Roman"/>
                <w:spacing w:val="1"/>
                <w:sz w:val="20"/>
                <w:szCs w:val="20"/>
              </w:rPr>
              <w:t>e</w:t>
            </w:r>
            <w:r>
              <w:rPr>
                <w:rFonts w:ascii="Times New Roman" w:hAnsi="Times New Roman" w:cs="Times New Roman"/>
                <w:sz w:val="20"/>
                <w:szCs w:val="20"/>
              </w:rPr>
              <w:t>v</w:t>
            </w:r>
            <w:r>
              <w:rPr>
                <w:rFonts w:ascii="Times New Roman" w:hAnsi="Times New Roman" w:cs="Times New Roman"/>
                <w:spacing w:val="-3"/>
                <w:sz w:val="20"/>
                <w:szCs w:val="20"/>
              </w:rPr>
              <w:t>e</w:t>
            </w:r>
            <w:r>
              <w:rPr>
                <w:rFonts w:ascii="Times New Roman" w:hAnsi="Times New Roman" w:cs="Times New Roman"/>
                <w:spacing w:val="5"/>
                <w:sz w:val="20"/>
                <w:szCs w:val="20"/>
              </w:rPr>
              <w:t>r</w:t>
            </w:r>
            <w:r>
              <w:rPr>
                <w:rFonts w:ascii="Times New Roman" w:hAnsi="Times New Roman" w:cs="Times New Roman"/>
                <w:spacing w:val="-2"/>
                <w:sz w:val="20"/>
                <w:szCs w:val="20"/>
              </w:rPr>
              <w:t>s</w:t>
            </w:r>
            <w:r>
              <w:rPr>
                <w:rFonts w:ascii="Times New Roman" w:hAnsi="Times New Roman" w:cs="Times New Roman"/>
                <w:spacing w:val="1"/>
                <w:sz w:val="20"/>
                <w:szCs w:val="20"/>
              </w:rPr>
              <w:t>i</w:t>
            </w:r>
            <w:r>
              <w:rPr>
                <w:rFonts w:ascii="Times New Roman" w:hAnsi="Times New Roman" w:cs="Times New Roman"/>
                <w:spacing w:val="-5"/>
                <w:sz w:val="20"/>
                <w:szCs w:val="20"/>
              </w:rPr>
              <w:t>b</w:t>
            </w:r>
            <w:r>
              <w:rPr>
                <w:rFonts w:ascii="Times New Roman" w:hAnsi="Times New Roman" w:cs="Times New Roman"/>
                <w:spacing w:val="1"/>
                <w:sz w:val="20"/>
                <w:szCs w:val="20"/>
              </w:rPr>
              <w:t>l</w:t>
            </w:r>
            <w:r>
              <w:rPr>
                <w:rFonts w:ascii="Times New Roman" w:hAnsi="Times New Roman" w:cs="Times New Roman"/>
                <w:sz w:val="20"/>
                <w:szCs w:val="20"/>
              </w:rPr>
              <w:t>e</w:t>
            </w:r>
            <w:r>
              <w:rPr>
                <w:rFonts w:ascii="Times New Roman" w:hAnsi="Times New Roman" w:cs="Times New Roman"/>
                <w:spacing w:val="3"/>
                <w:sz w:val="20"/>
                <w:szCs w:val="20"/>
              </w:rPr>
              <w:t xml:space="preserve"> </w:t>
            </w:r>
            <w:r>
              <w:rPr>
                <w:rFonts w:ascii="Times New Roman" w:hAnsi="Times New Roman" w:cs="Times New Roman"/>
                <w:spacing w:val="-2"/>
                <w:sz w:val="20"/>
                <w:szCs w:val="20"/>
              </w:rPr>
              <w:t>P</w:t>
            </w:r>
            <w:r>
              <w:rPr>
                <w:rFonts w:ascii="Times New Roman" w:hAnsi="Times New Roman" w:cs="Times New Roman"/>
                <w:spacing w:val="1"/>
                <w:w w:val="101"/>
                <w:sz w:val="20"/>
                <w:szCs w:val="20"/>
              </w:rPr>
              <w:t>l</w:t>
            </w:r>
            <w:r>
              <w:rPr>
                <w:rFonts w:ascii="Times New Roman" w:hAnsi="Times New Roman" w:cs="Times New Roman"/>
                <w:spacing w:val="-5"/>
                <w:sz w:val="20"/>
                <w:szCs w:val="20"/>
              </w:rPr>
              <w:t>o</w:t>
            </w:r>
            <w:r>
              <w:rPr>
                <w:rFonts w:ascii="Times New Roman" w:hAnsi="Times New Roman" w:cs="Times New Roman"/>
                <w:sz w:val="20"/>
                <w:szCs w:val="20"/>
              </w:rPr>
              <w:t>ugh</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z w:val="20"/>
                <w:szCs w:val="20"/>
              </w:rPr>
              <w:t>I</w:t>
            </w:r>
            <w:r>
              <w:rPr>
                <w:rFonts w:ascii="Times New Roman" w:hAnsi="Times New Roman" w:cs="Times New Roman"/>
                <w:spacing w:val="1"/>
                <w:sz w:val="20"/>
                <w:szCs w:val="20"/>
              </w:rPr>
              <w:t>m</w:t>
            </w:r>
            <w:r>
              <w:rPr>
                <w:rFonts w:ascii="Times New Roman" w:hAnsi="Times New Roman" w:cs="Times New Roman"/>
                <w:sz w:val="20"/>
                <w:szCs w:val="20"/>
              </w:rPr>
              <w:t>p. 5</w:t>
            </w:r>
            <w:r>
              <w:rPr>
                <w:rFonts w:ascii="Times New Roman" w:hAnsi="Times New Roman" w:cs="Times New Roman"/>
                <w:spacing w:val="-5"/>
                <w:sz w:val="20"/>
                <w:szCs w:val="20"/>
              </w:rPr>
              <w:t>2</w:t>
            </w:r>
            <w:r>
              <w:rPr>
                <w:rFonts w:ascii="Times New Roman" w:hAnsi="Times New Roman" w:cs="Times New Roman"/>
                <w:spacing w:val="1"/>
                <w:w w:val="101"/>
                <w:sz w:val="20"/>
                <w:szCs w:val="20"/>
              </w:rPr>
              <w:t>/</w:t>
            </w:r>
            <w:r>
              <w:rPr>
                <w:rFonts w:ascii="Times New Roman" w:hAnsi="Times New Roman" w:cs="Times New Roman"/>
                <w:sz w:val="20"/>
                <w:szCs w:val="20"/>
              </w:rPr>
              <w:t>90</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5"/>
              <w:rPr>
                <w:rFonts w:ascii="Times New Roman" w:hAnsi="Times New Roman" w:cs="Times New Roman"/>
                <w:sz w:val="24"/>
                <w:szCs w:val="24"/>
              </w:rPr>
            </w:pPr>
            <w:r>
              <w:rPr>
                <w:rFonts w:ascii="Times New Roman" w:hAnsi="Times New Roman" w:cs="Times New Roman"/>
                <w:spacing w:val="-2"/>
                <w:sz w:val="20"/>
                <w:szCs w:val="20"/>
              </w:rPr>
              <w:t>N</w:t>
            </w:r>
            <w:r>
              <w:rPr>
                <w:rFonts w:ascii="Times New Roman" w:hAnsi="Times New Roman" w:cs="Times New Roman"/>
                <w:sz w:val="20"/>
                <w:szCs w:val="20"/>
              </w:rPr>
              <w:t>o</w:t>
            </w:r>
            <w:r>
              <w:rPr>
                <w:rFonts w:ascii="Times New Roman" w:hAnsi="Times New Roman" w:cs="Times New Roman"/>
                <w:spacing w:val="-5"/>
                <w:sz w:val="20"/>
                <w:szCs w:val="20"/>
              </w:rPr>
              <w:t>v</w:t>
            </w:r>
            <w:r>
              <w:rPr>
                <w:rFonts w:ascii="Times New Roman" w:hAnsi="Times New Roman" w:cs="Times New Roman"/>
                <w:sz w:val="20"/>
                <w:szCs w:val="20"/>
              </w:rPr>
              <w:t>,</w:t>
            </w:r>
            <w:r>
              <w:rPr>
                <w:rFonts w:ascii="Times New Roman" w:hAnsi="Times New Roman" w:cs="Times New Roman"/>
                <w:spacing w:val="5"/>
                <w:sz w:val="20"/>
                <w:szCs w:val="20"/>
              </w:rPr>
              <w:t xml:space="preserve"> </w:t>
            </w:r>
            <w:r>
              <w:rPr>
                <w:rFonts w:ascii="Times New Roman" w:hAnsi="Times New Roman" w:cs="Times New Roman"/>
                <w:sz w:val="20"/>
                <w:szCs w:val="20"/>
              </w:rPr>
              <w:t>09</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S</w:t>
            </w:r>
            <w:r>
              <w:rPr>
                <w:rFonts w:ascii="Times New Roman" w:hAnsi="Times New Roman" w:cs="Times New Roman"/>
                <w:sz w:val="20"/>
                <w:szCs w:val="20"/>
              </w:rPr>
              <w:t xml:space="preserve">hri   </w:t>
            </w:r>
            <w:r>
              <w:rPr>
                <w:rFonts w:ascii="Times New Roman" w:hAnsi="Times New Roman" w:cs="Times New Roman"/>
                <w:spacing w:val="41"/>
                <w:sz w:val="20"/>
                <w:szCs w:val="20"/>
              </w:rPr>
              <w:t xml:space="preserve"> </w:t>
            </w:r>
            <w:r>
              <w:rPr>
                <w:rFonts w:ascii="Times New Roman" w:hAnsi="Times New Roman" w:cs="Times New Roman"/>
                <w:spacing w:val="-2"/>
                <w:sz w:val="20"/>
                <w:szCs w:val="20"/>
              </w:rPr>
              <w:t>V</w:t>
            </w:r>
            <w:r>
              <w:rPr>
                <w:rFonts w:ascii="Times New Roman" w:hAnsi="Times New Roman" w:cs="Times New Roman"/>
                <w:spacing w:val="-3"/>
                <w:sz w:val="20"/>
                <w:szCs w:val="20"/>
              </w:rPr>
              <w:t>e</w:t>
            </w:r>
            <w:r>
              <w:rPr>
                <w:rFonts w:ascii="Times New Roman" w:hAnsi="Times New Roman" w:cs="Times New Roman"/>
                <w:spacing w:val="5"/>
                <w:sz w:val="20"/>
                <w:szCs w:val="20"/>
              </w:rPr>
              <w:t>n</w:t>
            </w:r>
            <w:r>
              <w:rPr>
                <w:rFonts w:ascii="Times New Roman" w:hAnsi="Times New Roman" w:cs="Times New Roman"/>
                <w:spacing w:val="-5"/>
                <w:sz w:val="20"/>
                <w:szCs w:val="20"/>
              </w:rPr>
              <w:t>k</w:t>
            </w:r>
            <w:r>
              <w:rPr>
                <w:rFonts w:ascii="Times New Roman" w:hAnsi="Times New Roman" w:cs="Times New Roman"/>
                <w:spacing w:val="1"/>
                <w:sz w:val="20"/>
                <w:szCs w:val="20"/>
              </w:rPr>
              <w:t>at</w:t>
            </w:r>
            <w:r>
              <w:rPr>
                <w:rFonts w:ascii="Times New Roman" w:hAnsi="Times New Roman" w:cs="Times New Roman"/>
                <w:spacing w:val="-3"/>
                <w:sz w:val="20"/>
                <w:szCs w:val="20"/>
              </w:rPr>
              <w:t>e</w:t>
            </w:r>
            <w:r>
              <w:rPr>
                <w:rFonts w:ascii="Times New Roman" w:hAnsi="Times New Roman" w:cs="Times New Roman"/>
                <w:spacing w:val="-6"/>
                <w:sz w:val="20"/>
                <w:szCs w:val="20"/>
              </w:rPr>
              <w:t>s</w:t>
            </w:r>
            <w:r>
              <w:rPr>
                <w:rFonts w:ascii="Times New Roman" w:hAnsi="Times New Roman" w:cs="Times New Roman"/>
                <w:spacing w:val="5"/>
                <w:sz w:val="20"/>
                <w:szCs w:val="20"/>
              </w:rPr>
              <w:t>h</w:t>
            </w:r>
            <w:r>
              <w:rPr>
                <w:rFonts w:ascii="Times New Roman" w:hAnsi="Times New Roman" w:cs="Times New Roman"/>
                <w:spacing w:val="-6"/>
                <w:sz w:val="20"/>
                <w:szCs w:val="20"/>
              </w:rPr>
              <w:t>w</w:t>
            </w:r>
            <w:r>
              <w:rPr>
                <w:rFonts w:ascii="Times New Roman" w:hAnsi="Times New Roman" w:cs="Times New Roman"/>
                <w:spacing w:val="1"/>
                <w:sz w:val="20"/>
                <w:szCs w:val="20"/>
              </w:rPr>
              <w:t>a</w:t>
            </w:r>
            <w:r>
              <w:rPr>
                <w:rFonts w:ascii="Times New Roman" w:hAnsi="Times New Roman" w:cs="Times New Roman"/>
                <w:sz w:val="20"/>
                <w:szCs w:val="20"/>
              </w:rPr>
              <w:t xml:space="preserve">ra   </w:t>
            </w:r>
            <w:r>
              <w:rPr>
                <w:rFonts w:ascii="Times New Roman" w:hAnsi="Times New Roman" w:cs="Times New Roman"/>
                <w:spacing w:val="45"/>
                <w:sz w:val="20"/>
                <w:szCs w:val="20"/>
              </w:rPr>
              <w:t xml:space="preserve"> </w:t>
            </w:r>
            <w:r>
              <w:rPr>
                <w:rFonts w:ascii="Times New Roman" w:hAnsi="Times New Roman" w:cs="Times New Roman"/>
                <w:spacing w:val="-5"/>
                <w:sz w:val="20"/>
                <w:szCs w:val="20"/>
              </w:rPr>
              <w:t>I</w:t>
            </w:r>
            <w:r>
              <w:rPr>
                <w:rFonts w:ascii="Times New Roman" w:hAnsi="Times New Roman" w:cs="Times New Roman"/>
                <w:spacing w:val="5"/>
                <w:sz w:val="20"/>
                <w:szCs w:val="20"/>
              </w:rPr>
              <w:t>n</w:t>
            </w:r>
            <w:r>
              <w:rPr>
                <w:rFonts w:ascii="Times New Roman" w:hAnsi="Times New Roman" w:cs="Times New Roman"/>
                <w:sz w:val="20"/>
                <w:szCs w:val="20"/>
              </w:rPr>
              <w:t>du</w:t>
            </w:r>
            <w:r>
              <w:rPr>
                <w:rFonts w:ascii="Times New Roman" w:hAnsi="Times New Roman" w:cs="Times New Roman"/>
                <w:spacing w:val="-2"/>
                <w:sz w:val="20"/>
                <w:szCs w:val="20"/>
              </w:rPr>
              <w:t>s</w:t>
            </w:r>
            <w:r>
              <w:rPr>
                <w:rFonts w:ascii="Times New Roman" w:hAnsi="Times New Roman" w:cs="Times New Roman"/>
                <w:spacing w:val="-3"/>
                <w:sz w:val="20"/>
                <w:szCs w:val="20"/>
              </w:rPr>
              <w:t>t</w:t>
            </w:r>
            <w:r>
              <w:rPr>
                <w:rFonts w:ascii="Times New Roman" w:hAnsi="Times New Roman" w:cs="Times New Roman"/>
                <w:sz w:val="20"/>
                <w:szCs w:val="20"/>
              </w:rPr>
              <w:t>r</w:t>
            </w:r>
            <w:r>
              <w:rPr>
                <w:rFonts w:ascii="Times New Roman" w:hAnsi="Times New Roman" w:cs="Times New Roman"/>
                <w:spacing w:val="1"/>
                <w:sz w:val="20"/>
                <w:szCs w:val="20"/>
              </w:rPr>
              <w:t>i</w:t>
            </w:r>
            <w:r>
              <w:rPr>
                <w:rFonts w:ascii="Times New Roman" w:hAnsi="Times New Roman" w:cs="Times New Roman"/>
                <w:spacing w:val="-3"/>
                <w:sz w:val="20"/>
                <w:szCs w:val="20"/>
              </w:rPr>
              <w:t>e</w:t>
            </w:r>
            <w:r>
              <w:rPr>
                <w:rFonts w:ascii="Times New Roman" w:hAnsi="Times New Roman" w:cs="Times New Roman"/>
                <w:sz w:val="20"/>
                <w:szCs w:val="20"/>
              </w:rPr>
              <w:t xml:space="preserve">s   </w:t>
            </w:r>
            <w:r>
              <w:rPr>
                <w:rFonts w:ascii="Times New Roman" w:hAnsi="Times New Roman" w:cs="Times New Roman"/>
                <w:spacing w:val="39"/>
                <w:sz w:val="20"/>
                <w:szCs w:val="20"/>
              </w:rPr>
              <w:t xml:space="preserve"> </w:t>
            </w:r>
            <w:r>
              <w:rPr>
                <w:rFonts w:ascii="Times New Roman" w:hAnsi="Times New Roman" w:cs="Times New Roman"/>
                <w:spacing w:val="-2"/>
                <w:sz w:val="20"/>
                <w:szCs w:val="20"/>
              </w:rPr>
              <w:t>K</w:t>
            </w:r>
            <w:r>
              <w:rPr>
                <w:rFonts w:ascii="Times New Roman" w:hAnsi="Times New Roman" w:cs="Times New Roman"/>
                <w:spacing w:val="1"/>
                <w:w w:val="101"/>
                <w:sz w:val="20"/>
                <w:szCs w:val="20"/>
              </w:rPr>
              <w:t>al</w:t>
            </w:r>
            <w:r>
              <w:rPr>
                <w:rFonts w:ascii="Times New Roman" w:hAnsi="Times New Roman" w:cs="Times New Roman"/>
                <w:spacing w:val="-3"/>
                <w:sz w:val="20"/>
                <w:szCs w:val="20"/>
              </w:rPr>
              <w:t>m</w:t>
            </w:r>
            <w:r>
              <w:rPr>
                <w:rFonts w:ascii="Times New Roman" w:hAnsi="Times New Roman" w:cs="Times New Roman"/>
                <w:spacing w:val="-3"/>
                <w:w w:val="101"/>
                <w:sz w:val="20"/>
                <w:szCs w:val="20"/>
              </w:rPr>
              <w:t>a</w:t>
            </w:r>
            <w:r>
              <w:rPr>
                <w:rFonts w:ascii="Times New Roman" w:hAnsi="Times New Roman" w:cs="Times New Roman"/>
                <w:sz w:val="20"/>
                <w:szCs w:val="20"/>
              </w:rPr>
              <w:t>na</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pacing w:val="-2"/>
                <w:sz w:val="20"/>
                <w:szCs w:val="20"/>
              </w:rPr>
              <w:t>M</w:t>
            </w:r>
            <w:r>
              <w:rPr>
                <w:rFonts w:ascii="Times New Roman" w:hAnsi="Times New Roman" w:cs="Times New Roman"/>
                <w:spacing w:val="-3"/>
                <w:sz w:val="20"/>
                <w:szCs w:val="20"/>
              </w:rPr>
              <w:t>a</w:t>
            </w:r>
            <w:r>
              <w:rPr>
                <w:rFonts w:ascii="Times New Roman" w:hAnsi="Times New Roman" w:cs="Times New Roman"/>
                <w:spacing w:val="5"/>
                <w:sz w:val="20"/>
                <w:szCs w:val="20"/>
              </w:rPr>
              <w:t>r</w:t>
            </w:r>
            <w:r>
              <w:rPr>
                <w:rFonts w:ascii="Times New Roman" w:hAnsi="Times New Roman" w:cs="Times New Roman"/>
                <w:sz w:val="20"/>
                <w:szCs w:val="20"/>
              </w:rPr>
              <w:t>k</w:t>
            </w:r>
            <w:r>
              <w:rPr>
                <w:rFonts w:ascii="Times New Roman" w:hAnsi="Times New Roman" w:cs="Times New Roman"/>
                <w:spacing w:val="-3"/>
                <w:sz w:val="20"/>
                <w:szCs w:val="20"/>
              </w:rPr>
              <w:t>e</w:t>
            </w:r>
            <w:r>
              <w:rPr>
                <w:rFonts w:ascii="Times New Roman" w:hAnsi="Times New Roman" w:cs="Times New Roman"/>
                <w:sz w:val="20"/>
                <w:szCs w:val="20"/>
              </w:rPr>
              <w:t>t</w:t>
            </w:r>
            <w:r>
              <w:rPr>
                <w:rFonts w:ascii="Times New Roman" w:hAnsi="Times New Roman" w:cs="Times New Roman"/>
                <w:spacing w:val="5"/>
                <w:sz w:val="20"/>
                <w:szCs w:val="20"/>
              </w:rPr>
              <w:t xml:space="preserve"> </w:t>
            </w:r>
            <w:r>
              <w:rPr>
                <w:rFonts w:ascii="Times New Roman" w:hAnsi="Times New Roman" w:cs="Times New Roman"/>
                <w:spacing w:val="-5"/>
                <w:sz w:val="20"/>
                <w:szCs w:val="20"/>
              </w:rPr>
              <w:t>Ro</w:t>
            </w:r>
            <w:r>
              <w:rPr>
                <w:rFonts w:ascii="Times New Roman" w:hAnsi="Times New Roman" w:cs="Times New Roman"/>
                <w:spacing w:val="1"/>
                <w:sz w:val="20"/>
                <w:szCs w:val="20"/>
              </w:rPr>
              <w:t>a</w:t>
            </w:r>
            <w:r>
              <w:rPr>
                <w:rFonts w:ascii="Times New Roman" w:hAnsi="Times New Roman" w:cs="Times New Roman"/>
                <w:sz w:val="20"/>
                <w:szCs w:val="20"/>
              </w:rPr>
              <w:t>d,</w:t>
            </w:r>
            <w:r>
              <w:rPr>
                <w:rFonts w:ascii="Times New Roman" w:hAnsi="Times New Roman" w:cs="Times New Roman"/>
                <w:spacing w:val="1"/>
                <w:sz w:val="20"/>
                <w:szCs w:val="20"/>
              </w:rPr>
              <w:t xml:space="preserve"> </w:t>
            </w:r>
            <w:r>
              <w:rPr>
                <w:rFonts w:ascii="Times New Roman" w:hAnsi="Times New Roman" w:cs="Times New Roman"/>
                <w:spacing w:val="-2"/>
                <w:sz w:val="20"/>
                <w:szCs w:val="20"/>
              </w:rPr>
              <w:t>NAGPU</w:t>
            </w:r>
            <w:r>
              <w:rPr>
                <w:rFonts w:ascii="Times New Roman" w:hAnsi="Times New Roman" w:cs="Times New Roman"/>
                <w:spacing w:val="-3"/>
                <w:sz w:val="20"/>
                <w:szCs w:val="20"/>
              </w:rPr>
              <w:t>R</w:t>
            </w:r>
            <w:r>
              <w:rPr>
                <w:rFonts w:ascii="Times New Roman" w:hAnsi="Times New Roman" w:cs="Times New Roman"/>
                <w:sz w:val="20"/>
                <w:szCs w:val="20"/>
              </w:rPr>
              <w:t>-440035</w:t>
            </w:r>
          </w:p>
        </w:tc>
      </w:tr>
      <w:tr w:rsidR="002C75C5" w:rsidTr="002C75C5">
        <w:trPr>
          <w:trHeight w:hRule="exact" w:val="471"/>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75" w:right="180"/>
              <w:jc w:val="center"/>
              <w:rPr>
                <w:rFonts w:ascii="Times New Roman" w:hAnsi="Times New Roman" w:cs="Times New Roman"/>
                <w:sz w:val="24"/>
                <w:szCs w:val="24"/>
              </w:rPr>
            </w:pPr>
            <w:r>
              <w:rPr>
                <w:rFonts w:ascii="Times New Roman" w:hAnsi="Times New Roman" w:cs="Times New Roman"/>
                <w:sz w:val="20"/>
                <w:szCs w:val="20"/>
              </w:rPr>
              <w:t>12</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5"/>
                <w:sz w:val="20"/>
                <w:szCs w:val="20"/>
              </w:rPr>
              <w:t>B</w:t>
            </w:r>
            <w:r>
              <w:rPr>
                <w:rFonts w:ascii="Times New Roman" w:hAnsi="Times New Roman" w:cs="Times New Roman"/>
                <w:spacing w:val="5"/>
                <w:sz w:val="20"/>
                <w:szCs w:val="20"/>
              </w:rPr>
              <w:t>h</w:t>
            </w:r>
            <w:r>
              <w:rPr>
                <w:rFonts w:ascii="Times New Roman" w:hAnsi="Times New Roman" w:cs="Times New Roman"/>
                <w:spacing w:val="-3"/>
                <w:sz w:val="20"/>
                <w:szCs w:val="20"/>
              </w:rPr>
              <w:t>a</w:t>
            </w:r>
            <w:r>
              <w:rPr>
                <w:rFonts w:ascii="Times New Roman" w:hAnsi="Times New Roman" w:cs="Times New Roman"/>
                <w:sz w:val="20"/>
                <w:szCs w:val="20"/>
              </w:rPr>
              <w:t>r</w:t>
            </w:r>
            <w:r>
              <w:rPr>
                <w:rFonts w:ascii="Times New Roman" w:hAnsi="Times New Roman" w:cs="Times New Roman"/>
                <w:spacing w:val="2"/>
                <w:sz w:val="20"/>
                <w:szCs w:val="20"/>
              </w:rPr>
              <w:t>a</w:t>
            </w:r>
            <w:r>
              <w:rPr>
                <w:rFonts w:ascii="Times New Roman" w:hAnsi="Times New Roman" w:cs="Times New Roman"/>
                <w:sz w:val="20"/>
                <w:szCs w:val="20"/>
              </w:rPr>
              <w:t xml:space="preserve">t    </w:t>
            </w:r>
            <w:r>
              <w:rPr>
                <w:rFonts w:ascii="Times New Roman" w:hAnsi="Times New Roman" w:cs="Times New Roman"/>
                <w:spacing w:val="11"/>
                <w:sz w:val="20"/>
                <w:szCs w:val="20"/>
              </w:rPr>
              <w:t xml:space="preserve"> </w:t>
            </w:r>
            <w:r>
              <w:rPr>
                <w:rFonts w:ascii="Times New Roman" w:hAnsi="Times New Roman" w:cs="Times New Roman"/>
                <w:spacing w:val="-5"/>
                <w:sz w:val="20"/>
                <w:szCs w:val="20"/>
              </w:rPr>
              <w:t>BR</w:t>
            </w:r>
            <w:r>
              <w:rPr>
                <w:rFonts w:ascii="Times New Roman" w:hAnsi="Times New Roman" w:cs="Times New Roman"/>
                <w:spacing w:val="-4"/>
                <w:sz w:val="20"/>
                <w:szCs w:val="20"/>
              </w:rPr>
              <w:t>B</w:t>
            </w:r>
            <w:r>
              <w:rPr>
                <w:rFonts w:ascii="Times New Roman" w:hAnsi="Times New Roman" w:cs="Times New Roman"/>
                <w:sz w:val="20"/>
                <w:szCs w:val="20"/>
              </w:rPr>
              <w:t>-C-1</w:t>
            </w:r>
            <w:r>
              <w:rPr>
                <w:rFonts w:ascii="Times New Roman" w:hAnsi="Times New Roman" w:cs="Times New Roman"/>
                <w:spacing w:val="2"/>
                <w:sz w:val="20"/>
                <w:szCs w:val="20"/>
              </w:rPr>
              <w:t>.</w:t>
            </w:r>
            <w:r>
              <w:rPr>
                <w:rFonts w:ascii="Times New Roman" w:hAnsi="Times New Roman" w:cs="Times New Roman"/>
                <w:sz w:val="20"/>
                <w:szCs w:val="20"/>
              </w:rPr>
              <w:t>25</w:t>
            </w:r>
          </w:p>
          <w:p w:rsidR="002C75C5" w:rsidRDefault="002C75C5" w:rsidP="0076193D">
            <w:pPr>
              <w:widowControl w:val="0"/>
              <w:autoSpaceDE w:val="0"/>
              <w:autoSpaceDN w:val="0"/>
              <w:adjustRightInd w:val="0"/>
              <w:spacing w:before="1" w:after="0" w:line="240" w:lineRule="auto"/>
              <w:ind w:left="100"/>
              <w:rPr>
                <w:rFonts w:ascii="Times New Roman" w:hAnsi="Times New Roman" w:cs="Times New Roman"/>
                <w:sz w:val="24"/>
                <w:szCs w:val="24"/>
              </w:rPr>
            </w:pPr>
            <w:r>
              <w:rPr>
                <w:rFonts w:ascii="Times New Roman" w:hAnsi="Times New Roman" w:cs="Times New Roman"/>
                <w:spacing w:val="5"/>
                <w:sz w:val="20"/>
                <w:szCs w:val="20"/>
              </w:rPr>
              <w:t>r</w:t>
            </w:r>
            <w:r>
              <w:rPr>
                <w:rFonts w:ascii="Times New Roman" w:hAnsi="Times New Roman" w:cs="Times New Roman"/>
                <w:spacing w:val="-5"/>
                <w:sz w:val="20"/>
                <w:szCs w:val="20"/>
              </w:rPr>
              <w:t>o</w:t>
            </w:r>
            <w:r>
              <w:rPr>
                <w:rFonts w:ascii="Times New Roman" w:hAnsi="Times New Roman" w:cs="Times New Roman"/>
                <w:spacing w:val="1"/>
                <w:w w:val="101"/>
                <w:sz w:val="20"/>
                <w:szCs w:val="20"/>
              </w:rPr>
              <w:t>ta</w:t>
            </w:r>
            <w:r>
              <w:rPr>
                <w:rFonts w:ascii="Times New Roman" w:hAnsi="Times New Roman" w:cs="Times New Roman"/>
                <w:spacing w:val="-5"/>
                <w:sz w:val="20"/>
                <w:szCs w:val="20"/>
              </w:rPr>
              <w:t>v</w:t>
            </w:r>
            <w:r>
              <w:rPr>
                <w:rFonts w:ascii="Times New Roman" w:hAnsi="Times New Roman" w:cs="Times New Roman"/>
                <w:spacing w:val="1"/>
                <w:w w:val="101"/>
                <w:sz w:val="20"/>
                <w:szCs w:val="20"/>
              </w:rPr>
              <w:t>at</w:t>
            </w:r>
            <w:r>
              <w:rPr>
                <w:rFonts w:ascii="Times New Roman" w:hAnsi="Times New Roman" w:cs="Times New Roman"/>
                <w:spacing w:val="-10"/>
                <w:sz w:val="20"/>
                <w:szCs w:val="20"/>
              </w:rPr>
              <w:t>o</w:t>
            </w:r>
            <w:r>
              <w:rPr>
                <w:rFonts w:ascii="Times New Roman" w:hAnsi="Times New Roman" w:cs="Times New Roman"/>
                <w:sz w:val="20"/>
                <w:szCs w:val="20"/>
              </w:rPr>
              <w:t>r</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z w:val="20"/>
                <w:szCs w:val="20"/>
              </w:rPr>
              <w:t>I</w:t>
            </w:r>
            <w:r>
              <w:rPr>
                <w:rFonts w:ascii="Times New Roman" w:hAnsi="Times New Roman" w:cs="Times New Roman"/>
                <w:spacing w:val="1"/>
                <w:sz w:val="20"/>
                <w:szCs w:val="20"/>
              </w:rPr>
              <w:t>m</w:t>
            </w:r>
            <w:r>
              <w:rPr>
                <w:rFonts w:ascii="Times New Roman" w:hAnsi="Times New Roman" w:cs="Times New Roman"/>
                <w:sz w:val="20"/>
                <w:szCs w:val="20"/>
              </w:rPr>
              <w:t>p. 5</w:t>
            </w:r>
            <w:r>
              <w:rPr>
                <w:rFonts w:ascii="Times New Roman" w:hAnsi="Times New Roman" w:cs="Times New Roman"/>
                <w:spacing w:val="-5"/>
                <w:sz w:val="20"/>
                <w:szCs w:val="20"/>
              </w:rPr>
              <w:t>3</w:t>
            </w:r>
            <w:r>
              <w:rPr>
                <w:rFonts w:ascii="Times New Roman" w:hAnsi="Times New Roman" w:cs="Times New Roman"/>
                <w:spacing w:val="1"/>
                <w:w w:val="101"/>
                <w:sz w:val="20"/>
                <w:szCs w:val="20"/>
              </w:rPr>
              <w:t>/</w:t>
            </w:r>
            <w:r>
              <w:rPr>
                <w:rFonts w:ascii="Times New Roman" w:hAnsi="Times New Roman" w:cs="Times New Roman"/>
                <w:sz w:val="20"/>
                <w:szCs w:val="20"/>
              </w:rPr>
              <w:t>91</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5"/>
              <w:rPr>
                <w:rFonts w:ascii="Times New Roman" w:hAnsi="Times New Roman" w:cs="Times New Roman"/>
                <w:sz w:val="24"/>
                <w:szCs w:val="24"/>
              </w:rPr>
            </w:pPr>
            <w:r>
              <w:rPr>
                <w:rFonts w:ascii="Times New Roman" w:hAnsi="Times New Roman" w:cs="Times New Roman"/>
                <w:spacing w:val="-2"/>
                <w:sz w:val="20"/>
                <w:szCs w:val="20"/>
              </w:rPr>
              <w:t>N</w:t>
            </w:r>
            <w:r>
              <w:rPr>
                <w:rFonts w:ascii="Times New Roman" w:hAnsi="Times New Roman" w:cs="Times New Roman"/>
                <w:sz w:val="20"/>
                <w:szCs w:val="20"/>
              </w:rPr>
              <w:t>o</w:t>
            </w:r>
            <w:r>
              <w:rPr>
                <w:rFonts w:ascii="Times New Roman" w:hAnsi="Times New Roman" w:cs="Times New Roman"/>
                <w:spacing w:val="-5"/>
                <w:sz w:val="20"/>
                <w:szCs w:val="20"/>
              </w:rPr>
              <w:t>v</w:t>
            </w:r>
            <w:r>
              <w:rPr>
                <w:rFonts w:ascii="Times New Roman" w:hAnsi="Times New Roman" w:cs="Times New Roman"/>
                <w:sz w:val="20"/>
                <w:szCs w:val="20"/>
              </w:rPr>
              <w:t>,</w:t>
            </w:r>
            <w:r>
              <w:rPr>
                <w:rFonts w:ascii="Times New Roman" w:hAnsi="Times New Roman" w:cs="Times New Roman"/>
                <w:spacing w:val="5"/>
                <w:sz w:val="20"/>
                <w:szCs w:val="20"/>
              </w:rPr>
              <w:t xml:space="preserve"> </w:t>
            </w:r>
            <w:r>
              <w:rPr>
                <w:rFonts w:ascii="Times New Roman" w:hAnsi="Times New Roman" w:cs="Times New Roman"/>
                <w:sz w:val="20"/>
                <w:szCs w:val="20"/>
              </w:rPr>
              <w:t>09</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3"/>
                <w:sz w:val="20"/>
                <w:szCs w:val="20"/>
              </w:rPr>
              <w:t>T</w:t>
            </w:r>
            <w:r>
              <w:rPr>
                <w:rFonts w:ascii="Times New Roman" w:hAnsi="Times New Roman" w:cs="Times New Roman"/>
                <w:spacing w:val="5"/>
                <w:sz w:val="20"/>
                <w:szCs w:val="20"/>
              </w:rPr>
              <w:t>r</w:t>
            </w:r>
            <w:r>
              <w:rPr>
                <w:rFonts w:ascii="Times New Roman" w:hAnsi="Times New Roman" w:cs="Times New Roman"/>
                <w:spacing w:val="-3"/>
                <w:sz w:val="20"/>
                <w:szCs w:val="20"/>
              </w:rPr>
              <w:t>a</w:t>
            </w:r>
            <w:r>
              <w:rPr>
                <w:rFonts w:ascii="Times New Roman" w:hAnsi="Times New Roman" w:cs="Times New Roman"/>
                <w:spacing w:val="5"/>
                <w:sz w:val="20"/>
                <w:szCs w:val="20"/>
              </w:rPr>
              <w:t>n</w:t>
            </w:r>
            <w:r>
              <w:rPr>
                <w:rFonts w:ascii="Times New Roman" w:hAnsi="Times New Roman" w:cs="Times New Roman"/>
                <w:spacing w:val="-1"/>
                <w:sz w:val="20"/>
                <w:szCs w:val="20"/>
              </w:rPr>
              <w:t>s</w:t>
            </w:r>
            <w:r>
              <w:rPr>
                <w:rFonts w:ascii="Times New Roman" w:hAnsi="Times New Roman" w:cs="Times New Roman"/>
                <w:sz w:val="20"/>
                <w:szCs w:val="20"/>
              </w:rPr>
              <w:t>-</w:t>
            </w:r>
            <w:r>
              <w:rPr>
                <w:rFonts w:ascii="Times New Roman" w:hAnsi="Times New Roman" w:cs="Times New Roman"/>
                <w:spacing w:val="-2"/>
                <w:sz w:val="20"/>
                <w:szCs w:val="20"/>
              </w:rPr>
              <w:t>M</w:t>
            </w:r>
            <w:r>
              <w:rPr>
                <w:rFonts w:ascii="Times New Roman" w:hAnsi="Times New Roman" w:cs="Times New Roman"/>
                <w:spacing w:val="-3"/>
                <w:sz w:val="20"/>
                <w:szCs w:val="20"/>
              </w:rPr>
              <w:t>ec</w:t>
            </w:r>
            <w:r>
              <w:rPr>
                <w:rFonts w:ascii="Times New Roman" w:hAnsi="Times New Roman" w:cs="Times New Roman"/>
                <w:sz w:val="20"/>
                <w:szCs w:val="20"/>
              </w:rPr>
              <w:t xml:space="preserve">h    </w:t>
            </w:r>
            <w:r>
              <w:rPr>
                <w:rFonts w:ascii="Times New Roman" w:hAnsi="Times New Roman" w:cs="Times New Roman"/>
                <w:spacing w:val="50"/>
                <w:sz w:val="20"/>
                <w:szCs w:val="20"/>
              </w:rPr>
              <w:t xml:space="preserve"> </w:t>
            </w:r>
            <w:r>
              <w:rPr>
                <w:rFonts w:ascii="Times New Roman" w:hAnsi="Times New Roman" w:cs="Times New Roman"/>
                <w:spacing w:val="-2"/>
                <w:sz w:val="20"/>
                <w:szCs w:val="20"/>
              </w:rPr>
              <w:t>S</w:t>
            </w:r>
            <w:r>
              <w:rPr>
                <w:rFonts w:ascii="Times New Roman" w:hAnsi="Times New Roman" w:cs="Times New Roman"/>
                <w:spacing w:val="-10"/>
                <w:sz w:val="20"/>
                <w:szCs w:val="20"/>
              </w:rPr>
              <w:t>y</w:t>
            </w:r>
            <w:r>
              <w:rPr>
                <w:rFonts w:ascii="Times New Roman" w:hAnsi="Times New Roman" w:cs="Times New Roman"/>
                <w:spacing w:val="-2"/>
                <w:sz w:val="20"/>
                <w:szCs w:val="20"/>
              </w:rPr>
              <w:t>s</w:t>
            </w:r>
            <w:r>
              <w:rPr>
                <w:rFonts w:ascii="Times New Roman" w:hAnsi="Times New Roman" w:cs="Times New Roman"/>
                <w:spacing w:val="1"/>
                <w:sz w:val="20"/>
                <w:szCs w:val="20"/>
              </w:rPr>
              <w:t>t</w:t>
            </w:r>
            <w:r>
              <w:rPr>
                <w:rFonts w:ascii="Times New Roman" w:hAnsi="Times New Roman" w:cs="Times New Roman"/>
                <w:spacing w:val="-3"/>
                <w:sz w:val="20"/>
                <w:szCs w:val="20"/>
              </w:rPr>
              <w:t>e</w:t>
            </w:r>
            <w:r>
              <w:rPr>
                <w:rFonts w:ascii="Times New Roman" w:hAnsi="Times New Roman" w:cs="Times New Roman"/>
                <w:spacing w:val="1"/>
                <w:sz w:val="20"/>
                <w:szCs w:val="20"/>
              </w:rPr>
              <w:t>m</w:t>
            </w:r>
            <w:r>
              <w:rPr>
                <w:rFonts w:ascii="Times New Roman" w:hAnsi="Times New Roman" w:cs="Times New Roman"/>
                <w:spacing w:val="-2"/>
                <w:sz w:val="20"/>
                <w:szCs w:val="20"/>
              </w:rPr>
              <w:t>s</w:t>
            </w:r>
            <w:r>
              <w:rPr>
                <w:rFonts w:ascii="Times New Roman" w:hAnsi="Times New Roman" w:cs="Times New Roman"/>
                <w:sz w:val="20"/>
                <w:szCs w:val="20"/>
              </w:rPr>
              <w:t xml:space="preserve">,    </w:t>
            </w:r>
            <w:r>
              <w:rPr>
                <w:rFonts w:ascii="Times New Roman" w:hAnsi="Times New Roman" w:cs="Times New Roman"/>
                <w:spacing w:val="46"/>
                <w:sz w:val="20"/>
                <w:szCs w:val="20"/>
              </w:rPr>
              <w:t xml:space="preserve"> </w:t>
            </w:r>
            <w:r>
              <w:rPr>
                <w:rFonts w:ascii="Times New Roman" w:hAnsi="Times New Roman" w:cs="Times New Roman"/>
                <w:spacing w:val="1"/>
                <w:sz w:val="20"/>
                <w:szCs w:val="20"/>
              </w:rPr>
              <w:t>C</w:t>
            </w:r>
            <w:r>
              <w:rPr>
                <w:rFonts w:ascii="Times New Roman" w:hAnsi="Times New Roman" w:cs="Times New Roman"/>
                <w:sz w:val="20"/>
                <w:szCs w:val="20"/>
              </w:rPr>
              <w:t>-13</w:t>
            </w:r>
            <w:r>
              <w:rPr>
                <w:rFonts w:ascii="Times New Roman" w:hAnsi="Times New Roman" w:cs="Times New Roman"/>
                <w:spacing w:val="2"/>
                <w:sz w:val="20"/>
                <w:szCs w:val="20"/>
              </w:rPr>
              <w:t>,</w:t>
            </w:r>
            <w:r>
              <w:rPr>
                <w:rFonts w:ascii="Times New Roman" w:hAnsi="Times New Roman" w:cs="Times New Roman"/>
                <w:sz w:val="20"/>
                <w:szCs w:val="20"/>
              </w:rPr>
              <w:t xml:space="preserve">14    </w:t>
            </w:r>
            <w:r>
              <w:rPr>
                <w:rFonts w:ascii="Times New Roman" w:hAnsi="Times New Roman" w:cs="Times New Roman"/>
                <w:spacing w:val="43"/>
                <w:sz w:val="20"/>
                <w:szCs w:val="20"/>
              </w:rPr>
              <w:t xml:space="preserve"> </w:t>
            </w:r>
            <w:r>
              <w:rPr>
                <w:rFonts w:ascii="Times New Roman" w:hAnsi="Times New Roman" w:cs="Times New Roman"/>
                <w:spacing w:val="-2"/>
                <w:sz w:val="20"/>
                <w:szCs w:val="20"/>
              </w:rPr>
              <w:t>M</w:t>
            </w:r>
            <w:r>
              <w:rPr>
                <w:rFonts w:ascii="Times New Roman" w:hAnsi="Times New Roman" w:cs="Times New Roman"/>
                <w:sz w:val="20"/>
                <w:szCs w:val="20"/>
              </w:rPr>
              <w:t>I</w:t>
            </w:r>
            <w:r>
              <w:rPr>
                <w:rFonts w:ascii="Times New Roman" w:hAnsi="Times New Roman" w:cs="Times New Roman"/>
                <w:spacing w:val="-1"/>
                <w:sz w:val="20"/>
                <w:szCs w:val="20"/>
              </w:rPr>
              <w:t>D</w:t>
            </w:r>
            <w:r>
              <w:rPr>
                <w:rFonts w:ascii="Times New Roman" w:hAnsi="Times New Roman" w:cs="Times New Roman"/>
                <w:spacing w:val="-5"/>
                <w:sz w:val="20"/>
                <w:szCs w:val="20"/>
              </w:rPr>
              <w:t>C</w:t>
            </w:r>
            <w:r>
              <w:rPr>
                <w:rFonts w:ascii="Times New Roman" w:hAnsi="Times New Roman" w:cs="Times New Roman"/>
                <w:sz w:val="20"/>
                <w:szCs w:val="20"/>
              </w:rPr>
              <w:t>,</w:t>
            </w:r>
          </w:p>
          <w:p w:rsidR="002C75C5" w:rsidRDefault="002C75C5" w:rsidP="0076193D">
            <w:pPr>
              <w:widowControl w:val="0"/>
              <w:autoSpaceDE w:val="0"/>
              <w:autoSpaceDN w:val="0"/>
              <w:adjustRightInd w:val="0"/>
              <w:spacing w:before="1" w:after="0" w:line="240" w:lineRule="auto"/>
              <w:ind w:left="100"/>
              <w:rPr>
                <w:rFonts w:ascii="Times New Roman" w:hAnsi="Times New Roman" w:cs="Times New Roman"/>
                <w:sz w:val="24"/>
                <w:szCs w:val="24"/>
              </w:rPr>
            </w:pPr>
            <w:r>
              <w:rPr>
                <w:rFonts w:ascii="Times New Roman" w:hAnsi="Times New Roman" w:cs="Times New Roman"/>
                <w:spacing w:val="-5"/>
                <w:sz w:val="20"/>
                <w:szCs w:val="20"/>
              </w:rPr>
              <w:t>B</w:t>
            </w:r>
            <w:r>
              <w:rPr>
                <w:rFonts w:ascii="Times New Roman" w:hAnsi="Times New Roman" w:cs="Times New Roman"/>
                <w:spacing w:val="5"/>
                <w:sz w:val="20"/>
                <w:szCs w:val="20"/>
              </w:rPr>
              <w:t>h</w:t>
            </w:r>
            <w:r>
              <w:rPr>
                <w:rFonts w:ascii="Times New Roman" w:hAnsi="Times New Roman" w:cs="Times New Roman"/>
                <w:spacing w:val="1"/>
                <w:sz w:val="20"/>
                <w:szCs w:val="20"/>
              </w:rPr>
              <w:t>i</w:t>
            </w:r>
            <w:r>
              <w:rPr>
                <w:rFonts w:ascii="Times New Roman" w:hAnsi="Times New Roman" w:cs="Times New Roman"/>
                <w:sz w:val="20"/>
                <w:szCs w:val="20"/>
              </w:rPr>
              <w:t>g</w:t>
            </w:r>
            <w:r>
              <w:rPr>
                <w:rFonts w:ascii="Times New Roman" w:hAnsi="Times New Roman" w:cs="Times New Roman"/>
                <w:spacing w:val="-6"/>
                <w:sz w:val="20"/>
                <w:szCs w:val="20"/>
              </w:rPr>
              <w:t>w</w:t>
            </w:r>
            <w:r>
              <w:rPr>
                <w:rFonts w:ascii="Times New Roman" w:hAnsi="Times New Roman" w:cs="Times New Roman"/>
                <w:spacing w:val="-3"/>
                <w:sz w:val="20"/>
                <w:szCs w:val="20"/>
              </w:rPr>
              <w:t>a</w:t>
            </w:r>
            <w:r>
              <w:rPr>
                <w:rFonts w:ascii="Times New Roman" w:hAnsi="Times New Roman" w:cs="Times New Roman"/>
                <w:sz w:val="20"/>
                <w:szCs w:val="20"/>
              </w:rPr>
              <w:t>n</w:t>
            </w:r>
            <w:r>
              <w:rPr>
                <w:rFonts w:ascii="Times New Roman" w:hAnsi="Times New Roman" w:cs="Times New Roman"/>
                <w:spacing w:val="8"/>
                <w:sz w:val="20"/>
                <w:szCs w:val="20"/>
              </w:rPr>
              <w:t xml:space="preserve"> </w:t>
            </w:r>
            <w:r>
              <w:rPr>
                <w:rFonts w:ascii="Times New Roman" w:hAnsi="Times New Roman" w:cs="Times New Roman"/>
                <w:spacing w:val="-5"/>
                <w:sz w:val="20"/>
                <w:szCs w:val="20"/>
              </w:rPr>
              <w:t>Ro</w:t>
            </w:r>
            <w:r>
              <w:rPr>
                <w:rFonts w:ascii="Times New Roman" w:hAnsi="Times New Roman" w:cs="Times New Roman"/>
                <w:spacing w:val="1"/>
                <w:sz w:val="20"/>
                <w:szCs w:val="20"/>
              </w:rPr>
              <w:t>a</w:t>
            </w:r>
            <w:r>
              <w:rPr>
                <w:rFonts w:ascii="Times New Roman" w:hAnsi="Times New Roman" w:cs="Times New Roman"/>
                <w:sz w:val="20"/>
                <w:szCs w:val="20"/>
              </w:rPr>
              <w:t>d,</w:t>
            </w:r>
            <w:r>
              <w:rPr>
                <w:rFonts w:ascii="Times New Roman" w:hAnsi="Times New Roman" w:cs="Times New Roman"/>
                <w:spacing w:val="6"/>
                <w:sz w:val="20"/>
                <w:szCs w:val="20"/>
              </w:rPr>
              <w:t xml:space="preserve"> </w:t>
            </w:r>
            <w:r>
              <w:rPr>
                <w:rFonts w:ascii="Times New Roman" w:hAnsi="Times New Roman" w:cs="Times New Roman"/>
                <w:spacing w:val="-5"/>
                <w:sz w:val="20"/>
                <w:szCs w:val="20"/>
              </w:rPr>
              <w:t>B</w:t>
            </w:r>
            <w:r>
              <w:rPr>
                <w:rFonts w:ascii="Times New Roman" w:hAnsi="Times New Roman" w:cs="Times New Roman"/>
                <w:spacing w:val="-3"/>
                <w:sz w:val="20"/>
                <w:szCs w:val="20"/>
              </w:rPr>
              <w:t>a</w:t>
            </w:r>
            <w:r>
              <w:rPr>
                <w:rFonts w:ascii="Times New Roman" w:hAnsi="Times New Roman" w:cs="Times New Roman"/>
                <w:sz w:val="20"/>
                <w:szCs w:val="20"/>
              </w:rPr>
              <w:t>r</w:t>
            </w:r>
            <w:r>
              <w:rPr>
                <w:rFonts w:ascii="Times New Roman" w:hAnsi="Times New Roman" w:cs="Times New Roman"/>
                <w:spacing w:val="2"/>
                <w:sz w:val="20"/>
                <w:szCs w:val="20"/>
              </w:rPr>
              <w:t>a</w:t>
            </w:r>
            <w:r>
              <w:rPr>
                <w:rFonts w:ascii="Times New Roman" w:hAnsi="Times New Roman" w:cs="Times New Roman"/>
                <w:spacing w:val="-3"/>
                <w:sz w:val="20"/>
                <w:szCs w:val="20"/>
              </w:rPr>
              <w:t>m</w:t>
            </w:r>
            <w:r>
              <w:rPr>
                <w:rFonts w:ascii="Times New Roman" w:hAnsi="Times New Roman" w:cs="Times New Roman"/>
                <w:spacing w:val="1"/>
                <w:sz w:val="20"/>
                <w:szCs w:val="20"/>
              </w:rPr>
              <w:t>a</w:t>
            </w:r>
            <w:r>
              <w:rPr>
                <w:rFonts w:ascii="Times New Roman" w:hAnsi="Times New Roman" w:cs="Times New Roman"/>
                <w:spacing w:val="-3"/>
                <w:sz w:val="20"/>
                <w:szCs w:val="20"/>
              </w:rPr>
              <w:t>t</w:t>
            </w:r>
            <w:r>
              <w:rPr>
                <w:rFonts w:ascii="Times New Roman" w:hAnsi="Times New Roman" w:cs="Times New Roman"/>
                <w:spacing w:val="4"/>
                <w:sz w:val="20"/>
                <w:szCs w:val="20"/>
              </w:rPr>
              <w:t>i</w:t>
            </w:r>
            <w:r>
              <w:rPr>
                <w:rFonts w:ascii="Times New Roman" w:hAnsi="Times New Roman" w:cs="Times New Roman"/>
                <w:sz w:val="20"/>
                <w:szCs w:val="20"/>
              </w:rPr>
              <w:t>-</w:t>
            </w:r>
            <w:r>
              <w:rPr>
                <w:rFonts w:ascii="Times New Roman" w:hAnsi="Times New Roman" w:cs="Times New Roman"/>
                <w:spacing w:val="1"/>
                <w:sz w:val="20"/>
                <w:szCs w:val="20"/>
              </w:rPr>
              <w:t xml:space="preserve"> </w:t>
            </w:r>
            <w:r>
              <w:rPr>
                <w:rFonts w:ascii="Times New Roman" w:hAnsi="Times New Roman" w:cs="Times New Roman"/>
                <w:sz w:val="20"/>
                <w:szCs w:val="20"/>
              </w:rPr>
              <w:t>413113</w:t>
            </w:r>
          </w:p>
        </w:tc>
      </w:tr>
      <w:tr w:rsidR="002C75C5" w:rsidTr="002C75C5">
        <w:trPr>
          <w:trHeight w:hRule="exact" w:val="696"/>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75" w:right="180"/>
              <w:jc w:val="center"/>
              <w:rPr>
                <w:rFonts w:ascii="Times New Roman" w:hAnsi="Times New Roman" w:cs="Times New Roman"/>
                <w:sz w:val="24"/>
                <w:szCs w:val="24"/>
              </w:rPr>
            </w:pPr>
            <w:r>
              <w:rPr>
                <w:rFonts w:ascii="Times New Roman" w:hAnsi="Times New Roman" w:cs="Times New Roman"/>
                <w:sz w:val="20"/>
                <w:szCs w:val="20"/>
              </w:rPr>
              <w:t>13</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G</w:t>
            </w:r>
            <w:r>
              <w:rPr>
                <w:rFonts w:ascii="Times New Roman" w:hAnsi="Times New Roman" w:cs="Times New Roman"/>
                <w:spacing w:val="-3"/>
                <w:sz w:val="20"/>
                <w:szCs w:val="20"/>
              </w:rPr>
              <w:t>a</w:t>
            </w:r>
            <w:r>
              <w:rPr>
                <w:rFonts w:ascii="Times New Roman" w:hAnsi="Times New Roman" w:cs="Times New Roman"/>
                <w:spacing w:val="5"/>
                <w:sz w:val="20"/>
                <w:szCs w:val="20"/>
              </w:rPr>
              <w:t>n</w:t>
            </w:r>
            <w:r>
              <w:rPr>
                <w:rFonts w:ascii="Times New Roman" w:hAnsi="Times New Roman" w:cs="Times New Roman"/>
                <w:spacing w:val="-3"/>
                <w:sz w:val="20"/>
                <w:szCs w:val="20"/>
              </w:rPr>
              <w:t>e</w:t>
            </w:r>
            <w:r>
              <w:rPr>
                <w:rFonts w:ascii="Times New Roman" w:hAnsi="Times New Roman" w:cs="Times New Roman"/>
                <w:spacing w:val="-2"/>
                <w:sz w:val="20"/>
                <w:szCs w:val="20"/>
              </w:rPr>
              <w:t>s</w:t>
            </w:r>
            <w:r>
              <w:rPr>
                <w:rFonts w:ascii="Times New Roman" w:hAnsi="Times New Roman" w:cs="Times New Roman"/>
                <w:sz w:val="20"/>
                <w:szCs w:val="20"/>
              </w:rPr>
              <w:t>h</w:t>
            </w:r>
            <w:r>
              <w:rPr>
                <w:rFonts w:ascii="Times New Roman" w:hAnsi="Times New Roman" w:cs="Times New Roman"/>
                <w:spacing w:val="24"/>
                <w:sz w:val="20"/>
                <w:szCs w:val="20"/>
              </w:rPr>
              <w:t xml:space="preserve"> </w:t>
            </w:r>
            <w:r>
              <w:rPr>
                <w:rFonts w:ascii="Times New Roman" w:hAnsi="Times New Roman" w:cs="Times New Roman"/>
                <w:spacing w:val="-2"/>
                <w:sz w:val="20"/>
                <w:szCs w:val="20"/>
              </w:rPr>
              <w:t>P</w:t>
            </w:r>
            <w:r>
              <w:rPr>
                <w:rFonts w:ascii="Times New Roman" w:hAnsi="Times New Roman" w:cs="Times New Roman"/>
                <w:spacing w:val="-5"/>
                <w:sz w:val="20"/>
                <w:szCs w:val="20"/>
              </w:rPr>
              <w:t>o</w:t>
            </w:r>
            <w:r>
              <w:rPr>
                <w:rFonts w:ascii="Times New Roman" w:hAnsi="Times New Roman" w:cs="Times New Roman"/>
                <w:spacing w:val="1"/>
                <w:sz w:val="20"/>
                <w:szCs w:val="20"/>
              </w:rPr>
              <w:t>t</w:t>
            </w:r>
            <w:r>
              <w:rPr>
                <w:rFonts w:ascii="Times New Roman" w:hAnsi="Times New Roman" w:cs="Times New Roman"/>
                <w:spacing w:val="-3"/>
                <w:sz w:val="20"/>
                <w:szCs w:val="20"/>
              </w:rPr>
              <w:t>a</w:t>
            </w:r>
            <w:r>
              <w:rPr>
                <w:rFonts w:ascii="Times New Roman" w:hAnsi="Times New Roman" w:cs="Times New Roman"/>
                <w:spacing w:val="1"/>
                <w:sz w:val="20"/>
                <w:szCs w:val="20"/>
              </w:rPr>
              <w:t>t</w:t>
            </w:r>
            <w:r>
              <w:rPr>
                <w:rFonts w:ascii="Times New Roman" w:hAnsi="Times New Roman" w:cs="Times New Roman"/>
                <w:sz w:val="20"/>
                <w:szCs w:val="20"/>
              </w:rPr>
              <w:t>o</w:t>
            </w:r>
            <w:r>
              <w:rPr>
                <w:rFonts w:ascii="Times New Roman" w:hAnsi="Times New Roman" w:cs="Times New Roman"/>
                <w:spacing w:val="14"/>
                <w:sz w:val="20"/>
                <w:szCs w:val="20"/>
              </w:rPr>
              <w:t xml:space="preserve"> </w:t>
            </w:r>
            <w:r>
              <w:rPr>
                <w:rFonts w:ascii="Times New Roman" w:hAnsi="Times New Roman" w:cs="Times New Roman"/>
                <w:spacing w:val="-2"/>
                <w:sz w:val="20"/>
                <w:szCs w:val="20"/>
              </w:rPr>
              <w:t>P</w:t>
            </w:r>
            <w:r>
              <w:rPr>
                <w:rFonts w:ascii="Times New Roman" w:hAnsi="Times New Roman" w:cs="Times New Roman"/>
                <w:spacing w:val="1"/>
                <w:w w:val="101"/>
                <w:sz w:val="20"/>
                <w:szCs w:val="20"/>
              </w:rPr>
              <w:t>l</w:t>
            </w:r>
            <w:r>
              <w:rPr>
                <w:rFonts w:ascii="Times New Roman" w:hAnsi="Times New Roman" w:cs="Times New Roman"/>
                <w:spacing w:val="-3"/>
                <w:w w:val="101"/>
                <w:sz w:val="20"/>
                <w:szCs w:val="20"/>
              </w:rPr>
              <w:t>a</w:t>
            </w:r>
            <w:r>
              <w:rPr>
                <w:rFonts w:ascii="Times New Roman" w:hAnsi="Times New Roman" w:cs="Times New Roman"/>
                <w:sz w:val="20"/>
                <w:szCs w:val="20"/>
              </w:rPr>
              <w:t>n</w:t>
            </w:r>
            <w:r>
              <w:rPr>
                <w:rFonts w:ascii="Times New Roman" w:hAnsi="Times New Roman" w:cs="Times New Roman"/>
                <w:spacing w:val="1"/>
                <w:sz w:val="20"/>
                <w:szCs w:val="20"/>
              </w:rPr>
              <w:t>t</w:t>
            </w:r>
            <w:r>
              <w:rPr>
                <w:rFonts w:ascii="Times New Roman" w:hAnsi="Times New Roman" w:cs="Times New Roman"/>
                <w:spacing w:val="-3"/>
                <w:w w:val="101"/>
                <w:sz w:val="20"/>
                <w:szCs w:val="20"/>
              </w:rPr>
              <w:t>e</w:t>
            </w:r>
            <w:r>
              <w:rPr>
                <w:rFonts w:ascii="Times New Roman" w:hAnsi="Times New Roman" w:cs="Times New Roman"/>
                <w:sz w:val="20"/>
                <w:szCs w:val="20"/>
              </w:rPr>
              <w:t>r</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0"/>
                <w:szCs w:val="20"/>
              </w:rPr>
              <w:t>(</w:t>
            </w:r>
            <w:r>
              <w:rPr>
                <w:rFonts w:ascii="Times New Roman" w:hAnsi="Times New Roman" w:cs="Times New Roman"/>
                <w:spacing w:val="2"/>
                <w:sz w:val="20"/>
                <w:szCs w:val="20"/>
              </w:rPr>
              <w:t>a</w:t>
            </w:r>
            <w:r>
              <w:rPr>
                <w:rFonts w:ascii="Times New Roman" w:hAnsi="Times New Roman" w:cs="Times New Roman"/>
                <w:sz w:val="20"/>
                <w:szCs w:val="20"/>
              </w:rPr>
              <w:t>u</w:t>
            </w:r>
            <w:r>
              <w:rPr>
                <w:rFonts w:ascii="Times New Roman" w:hAnsi="Times New Roman" w:cs="Times New Roman"/>
                <w:spacing w:val="1"/>
                <w:sz w:val="20"/>
                <w:szCs w:val="20"/>
              </w:rPr>
              <w:t>t</w:t>
            </w:r>
            <w:r>
              <w:rPr>
                <w:rFonts w:ascii="Times New Roman" w:hAnsi="Times New Roman" w:cs="Times New Roman"/>
                <w:spacing w:val="-5"/>
                <w:sz w:val="20"/>
                <w:szCs w:val="20"/>
              </w:rPr>
              <w:t>o</w:t>
            </w:r>
            <w:r>
              <w:rPr>
                <w:rFonts w:ascii="Times New Roman" w:hAnsi="Times New Roman" w:cs="Times New Roman"/>
                <w:spacing w:val="-3"/>
                <w:sz w:val="20"/>
                <w:szCs w:val="20"/>
              </w:rPr>
              <w:t>m</w:t>
            </w:r>
            <w:r>
              <w:rPr>
                <w:rFonts w:ascii="Times New Roman" w:hAnsi="Times New Roman" w:cs="Times New Roman"/>
                <w:spacing w:val="1"/>
                <w:w w:val="101"/>
                <w:sz w:val="20"/>
                <w:szCs w:val="20"/>
              </w:rPr>
              <w:t>ati</w:t>
            </w:r>
            <w:r>
              <w:rPr>
                <w:rFonts w:ascii="Times New Roman" w:hAnsi="Times New Roman" w:cs="Times New Roman"/>
                <w:spacing w:val="-3"/>
                <w:w w:val="101"/>
                <w:sz w:val="20"/>
                <w:szCs w:val="20"/>
              </w:rPr>
              <w:t>c</w:t>
            </w:r>
            <w:r>
              <w:rPr>
                <w:rFonts w:ascii="Times New Roman" w:hAnsi="Times New Roman" w:cs="Times New Roman"/>
                <w:sz w:val="20"/>
                <w:szCs w:val="20"/>
              </w:rPr>
              <w:t>)</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z w:val="20"/>
                <w:szCs w:val="20"/>
              </w:rPr>
              <w:t>I</w:t>
            </w:r>
            <w:r>
              <w:rPr>
                <w:rFonts w:ascii="Times New Roman" w:hAnsi="Times New Roman" w:cs="Times New Roman"/>
                <w:spacing w:val="1"/>
                <w:sz w:val="20"/>
                <w:szCs w:val="20"/>
              </w:rPr>
              <w:t>m</w:t>
            </w:r>
            <w:r>
              <w:rPr>
                <w:rFonts w:ascii="Times New Roman" w:hAnsi="Times New Roman" w:cs="Times New Roman"/>
                <w:sz w:val="20"/>
                <w:szCs w:val="20"/>
              </w:rPr>
              <w:t>p. 5</w:t>
            </w:r>
            <w:r>
              <w:rPr>
                <w:rFonts w:ascii="Times New Roman" w:hAnsi="Times New Roman" w:cs="Times New Roman"/>
                <w:spacing w:val="-5"/>
                <w:sz w:val="20"/>
                <w:szCs w:val="20"/>
              </w:rPr>
              <w:t>4</w:t>
            </w:r>
            <w:r>
              <w:rPr>
                <w:rFonts w:ascii="Times New Roman" w:hAnsi="Times New Roman" w:cs="Times New Roman"/>
                <w:spacing w:val="1"/>
                <w:w w:val="101"/>
                <w:sz w:val="20"/>
                <w:szCs w:val="20"/>
              </w:rPr>
              <w:t>/</w:t>
            </w:r>
            <w:r>
              <w:rPr>
                <w:rFonts w:ascii="Times New Roman" w:hAnsi="Times New Roman" w:cs="Times New Roman"/>
                <w:sz w:val="20"/>
                <w:szCs w:val="20"/>
              </w:rPr>
              <w:t>92</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5"/>
              <w:rPr>
                <w:rFonts w:ascii="Times New Roman" w:hAnsi="Times New Roman" w:cs="Times New Roman"/>
                <w:sz w:val="24"/>
                <w:szCs w:val="24"/>
              </w:rPr>
            </w:pPr>
            <w:r>
              <w:rPr>
                <w:rFonts w:ascii="Times New Roman" w:hAnsi="Times New Roman" w:cs="Times New Roman"/>
                <w:spacing w:val="-2"/>
                <w:sz w:val="20"/>
                <w:szCs w:val="20"/>
              </w:rPr>
              <w:t>D</w:t>
            </w:r>
            <w:r>
              <w:rPr>
                <w:rFonts w:ascii="Times New Roman" w:hAnsi="Times New Roman" w:cs="Times New Roman"/>
                <w:spacing w:val="-3"/>
                <w:sz w:val="20"/>
                <w:szCs w:val="20"/>
              </w:rPr>
              <w:t>ec</w:t>
            </w:r>
            <w:r>
              <w:rPr>
                <w:rFonts w:ascii="Times New Roman" w:hAnsi="Times New Roman" w:cs="Times New Roman"/>
                <w:sz w:val="20"/>
                <w:szCs w:val="20"/>
              </w:rPr>
              <w:t>,</w:t>
            </w:r>
            <w:r>
              <w:rPr>
                <w:rFonts w:ascii="Times New Roman" w:hAnsi="Times New Roman" w:cs="Times New Roman"/>
                <w:spacing w:val="7"/>
                <w:sz w:val="20"/>
                <w:szCs w:val="20"/>
              </w:rPr>
              <w:t xml:space="preserve"> </w:t>
            </w:r>
            <w:r>
              <w:rPr>
                <w:rFonts w:ascii="Times New Roman" w:hAnsi="Times New Roman" w:cs="Times New Roman"/>
                <w:sz w:val="20"/>
                <w:szCs w:val="20"/>
              </w:rPr>
              <w:t>09</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M</w:t>
            </w:r>
            <w:r>
              <w:rPr>
                <w:rFonts w:ascii="Times New Roman" w:hAnsi="Times New Roman" w:cs="Times New Roman"/>
                <w:spacing w:val="1"/>
                <w:sz w:val="20"/>
                <w:szCs w:val="20"/>
              </w:rPr>
              <w:t>/</w:t>
            </w:r>
            <w:r>
              <w:rPr>
                <w:rFonts w:ascii="Times New Roman" w:hAnsi="Times New Roman" w:cs="Times New Roman"/>
                <w:sz w:val="20"/>
                <w:szCs w:val="20"/>
              </w:rPr>
              <w:t xml:space="preserve">s  </w:t>
            </w:r>
            <w:r>
              <w:rPr>
                <w:rFonts w:ascii="Times New Roman" w:hAnsi="Times New Roman" w:cs="Times New Roman"/>
                <w:spacing w:val="36"/>
                <w:sz w:val="20"/>
                <w:szCs w:val="20"/>
              </w:rPr>
              <w:t xml:space="preserve"> </w:t>
            </w:r>
            <w:r>
              <w:rPr>
                <w:rFonts w:ascii="Times New Roman" w:hAnsi="Times New Roman" w:cs="Times New Roman"/>
                <w:spacing w:val="-2"/>
                <w:sz w:val="20"/>
                <w:szCs w:val="20"/>
              </w:rPr>
              <w:t>G</w:t>
            </w:r>
            <w:r>
              <w:rPr>
                <w:rFonts w:ascii="Times New Roman" w:hAnsi="Times New Roman" w:cs="Times New Roman"/>
                <w:spacing w:val="-3"/>
                <w:sz w:val="20"/>
                <w:szCs w:val="20"/>
              </w:rPr>
              <w:t>a</w:t>
            </w:r>
            <w:r>
              <w:rPr>
                <w:rFonts w:ascii="Times New Roman" w:hAnsi="Times New Roman" w:cs="Times New Roman"/>
                <w:spacing w:val="5"/>
                <w:sz w:val="20"/>
                <w:szCs w:val="20"/>
              </w:rPr>
              <w:t>n</w:t>
            </w:r>
            <w:r>
              <w:rPr>
                <w:rFonts w:ascii="Times New Roman" w:hAnsi="Times New Roman" w:cs="Times New Roman"/>
                <w:spacing w:val="-3"/>
                <w:sz w:val="20"/>
                <w:szCs w:val="20"/>
              </w:rPr>
              <w:t>e</w:t>
            </w:r>
            <w:r>
              <w:rPr>
                <w:rFonts w:ascii="Times New Roman" w:hAnsi="Times New Roman" w:cs="Times New Roman"/>
                <w:spacing w:val="-2"/>
                <w:sz w:val="20"/>
                <w:szCs w:val="20"/>
              </w:rPr>
              <w:t>s</w:t>
            </w:r>
            <w:r>
              <w:rPr>
                <w:rFonts w:ascii="Times New Roman" w:hAnsi="Times New Roman" w:cs="Times New Roman"/>
                <w:sz w:val="20"/>
                <w:szCs w:val="20"/>
              </w:rPr>
              <w:t xml:space="preserve">h  </w:t>
            </w:r>
            <w:r>
              <w:rPr>
                <w:rFonts w:ascii="Times New Roman" w:hAnsi="Times New Roman" w:cs="Times New Roman"/>
                <w:spacing w:val="44"/>
                <w:sz w:val="20"/>
                <w:szCs w:val="20"/>
              </w:rPr>
              <w:t xml:space="preserve"> </w:t>
            </w:r>
            <w:r>
              <w:rPr>
                <w:rFonts w:ascii="Times New Roman" w:hAnsi="Times New Roman" w:cs="Times New Roman"/>
                <w:spacing w:val="-2"/>
                <w:sz w:val="20"/>
                <w:szCs w:val="20"/>
              </w:rPr>
              <w:t>A</w:t>
            </w:r>
            <w:r>
              <w:rPr>
                <w:rFonts w:ascii="Times New Roman" w:hAnsi="Times New Roman" w:cs="Times New Roman"/>
                <w:spacing w:val="-5"/>
                <w:sz w:val="20"/>
                <w:szCs w:val="20"/>
              </w:rPr>
              <w:t>g</w:t>
            </w:r>
            <w:r>
              <w:rPr>
                <w:rFonts w:ascii="Times New Roman" w:hAnsi="Times New Roman" w:cs="Times New Roman"/>
                <w:spacing w:val="5"/>
                <w:sz w:val="20"/>
                <w:szCs w:val="20"/>
              </w:rPr>
              <w:t>r</w:t>
            </w:r>
            <w:r>
              <w:rPr>
                <w:rFonts w:ascii="Times New Roman" w:hAnsi="Times New Roman" w:cs="Times New Roman"/>
                <w:sz w:val="20"/>
                <w:szCs w:val="20"/>
              </w:rPr>
              <w:t xml:space="preserve">o  </w:t>
            </w:r>
            <w:r>
              <w:rPr>
                <w:rFonts w:ascii="Times New Roman" w:hAnsi="Times New Roman" w:cs="Times New Roman"/>
                <w:spacing w:val="32"/>
                <w:sz w:val="20"/>
                <w:szCs w:val="20"/>
              </w:rPr>
              <w:t xml:space="preserve"> </w:t>
            </w:r>
            <w:r>
              <w:rPr>
                <w:rFonts w:ascii="Times New Roman" w:hAnsi="Times New Roman" w:cs="Times New Roman"/>
                <w:spacing w:val="1"/>
                <w:sz w:val="20"/>
                <w:szCs w:val="20"/>
              </w:rPr>
              <w:t>E</w:t>
            </w:r>
            <w:r>
              <w:rPr>
                <w:rFonts w:ascii="Times New Roman" w:hAnsi="Times New Roman" w:cs="Times New Roman"/>
                <w:sz w:val="20"/>
                <w:szCs w:val="20"/>
              </w:rPr>
              <w:t>q</w:t>
            </w:r>
            <w:r>
              <w:rPr>
                <w:rFonts w:ascii="Times New Roman" w:hAnsi="Times New Roman" w:cs="Times New Roman"/>
                <w:spacing w:val="-5"/>
                <w:sz w:val="20"/>
                <w:szCs w:val="20"/>
              </w:rPr>
              <w:t>u</w:t>
            </w:r>
            <w:r>
              <w:rPr>
                <w:rFonts w:ascii="Times New Roman" w:hAnsi="Times New Roman" w:cs="Times New Roman"/>
                <w:spacing w:val="1"/>
                <w:sz w:val="20"/>
                <w:szCs w:val="20"/>
              </w:rPr>
              <w:t>i</w:t>
            </w:r>
            <w:r>
              <w:rPr>
                <w:rFonts w:ascii="Times New Roman" w:hAnsi="Times New Roman" w:cs="Times New Roman"/>
                <w:sz w:val="20"/>
                <w:szCs w:val="20"/>
              </w:rPr>
              <w:t>p</w:t>
            </w:r>
            <w:r>
              <w:rPr>
                <w:rFonts w:ascii="Times New Roman" w:hAnsi="Times New Roman" w:cs="Times New Roman"/>
                <w:spacing w:val="1"/>
                <w:sz w:val="20"/>
                <w:szCs w:val="20"/>
              </w:rPr>
              <w:t>m</w:t>
            </w:r>
            <w:r>
              <w:rPr>
                <w:rFonts w:ascii="Times New Roman" w:hAnsi="Times New Roman" w:cs="Times New Roman"/>
                <w:spacing w:val="-8"/>
                <w:sz w:val="20"/>
                <w:szCs w:val="20"/>
              </w:rPr>
              <w:t>e</w:t>
            </w:r>
            <w:r>
              <w:rPr>
                <w:rFonts w:ascii="Times New Roman" w:hAnsi="Times New Roman" w:cs="Times New Roman"/>
                <w:sz w:val="20"/>
                <w:szCs w:val="20"/>
              </w:rPr>
              <w:t>n</w:t>
            </w:r>
            <w:r>
              <w:rPr>
                <w:rFonts w:ascii="Times New Roman" w:hAnsi="Times New Roman" w:cs="Times New Roman"/>
                <w:spacing w:val="1"/>
                <w:sz w:val="20"/>
                <w:szCs w:val="20"/>
              </w:rPr>
              <w:t>t</w:t>
            </w:r>
            <w:r>
              <w:rPr>
                <w:rFonts w:ascii="Times New Roman" w:hAnsi="Times New Roman" w:cs="Times New Roman"/>
                <w:sz w:val="20"/>
                <w:szCs w:val="20"/>
              </w:rPr>
              <w:t xml:space="preserve">,  </w:t>
            </w:r>
            <w:r>
              <w:rPr>
                <w:rFonts w:ascii="Times New Roman" w:hAnsi="Times New Roman" w:cs="Times New Roman"/>
                <w:spacing w:val="40"/>
                <w:sz w:val="20"/>
                <w:szCs w:val="20"/>
              </w:rPr>
              <w:t xml:space="preserve"> </w:t>
            </w:r>
            <w:r>
              <w:rPr>
                <w:rFonts w:ascii="Times New Roman" w:hAnsi="Times New Roman" w:cs="Times New Roman"/>
                <w:spacing w:val="-2"/>
                <w:sz w:val="20"/>
                <w:szCs w:val="20"/>
              </w:rPr>
              <w:t>A</w:t>
            </w:r>
            <w:r>
              <w:rPr>
                <w:rFonts w:ascii="Times New Roman" w:hAnsi="Times New Roman" w:cs="Times New Roman"/>
                <w:sz w:val="20"/>
                <w:szCs w:val="20"/>
              </w:rPr>
              <w:t xml:space="preserve">t  </w:t>
            </w:r>
            <w:r>
              <w:rPr>
                <w:rFonts w:ascii="Times New Roman" w:hAnsi="Times New Roman" w:cs="Times New Roman"/>
                <w:spacing w:val="39"/>
                <w:sz w:val="20"/>
                <w:szCs w:val="20"/>
              </w:rPr>
              <w:t xml:space="preserve"> </w:t>
            </w:r>
            <w:r>
              <w:rPr>
                <w:rFonts w:ascii="Times New Roman" w:hAnsi="Times New Roman" w:cs="Times New Roman"/>
                <w:spacing w:val="-2"/>
                <w:sz w:val="20"/>
                <w:szCs w:val="20"/>
              </w:rPr>
              <w:t>P</w:t>
            </w:r>
            <w:r>
              <w:rPr>
                <w:rFonts w:ascii="Times New Roman" w:hAnsi="Times New Roman" w:cs="Times New Roman"/>
                <w:spacing w:val="-5"/>
                <w:sz w:val="20"/>
                <w:szCs w:val="20"/>
              </w:rPr>
              <w:t>o</w:t>
            </w:r>
            <w:r>
              <w:rPr>
                <w:rFonts w:ascii="Times New Roman" w:hAnsi="Times New Roman" w:cs="Times New Roman"/>
                <w:spacing w:val="-2"/>
                <w:sz w:val="20"/>
                <w:szCs w:val="20"/>
              </w:rPr>
              <w:t>s</w:t>
            </w:r>
            <w:r>
              <w:rPr>
                <w:rFonts w:ascii="Times New Roman" w:hAnsi="Times New Roman" w:cs="Times New Roman"/>
                <w:spacing w:val="5"/>
                <w:w w:val="101"/>
                <w:sz w:val="20"/>
                <w:szCs w:val="20"/>
              </w:rPr>
              <w:t>t</w:t>
            </w:r>
            <w:r>
              <w:rPr>
                <w:rFonts w:ascii="Times New Roman" w:hAnsi="Times New Roman" w:cs="Times New Roman"/>
                <w:sz w:val="20"/>
                <w:szCs w:val="20"/>
              </w:rPr>
              <w:t>-</w:t>
            </w:r>
          </w:p>
          <w:p w:rsidR="002C75C5" w:rsidRDefault="002C75C5" w:rsidP="0076193D">
            <w:pPr>
              <w:widowControl w:val="0"/>
              <w:autoSpaceDE w:val="0"/>
              <w:autoSpaceDN w:val="0"/>
              <w:adjustRightInd w:val="0"/>
              <w:spacing w:before="6" w:after="0" w:line="226" w:lineRule="exact"/>
              <w:ind w:left="100" w:right="72"/>
              <w:rPr>
                <w:rFonts w:ascii="Times New Roman" w:hAnsi="Times New Roman" w:cs="Times New Roman"/>
                <w:sz w:val="24"/>
                <w:szCs w:val="24"/>
              </w:rPr>
            </w:pPr>
            <w:r>
              <w:rPr>
                <w:rFonts w:ascii="Times New Roman" w:hAnsi="Times New Roman" w:cs="Times New Roman"/>
                <w:spacing w:val="-2"/>
                <w:sz w:val="20"/>
                <w:szCs w:val="20"/>
              </w:rPr>
              <w:t>V</w:t>
            </w:r>
            <w:r>
              <w:rPr>
                <w:rFonts w:ascii="Times New Roman" w:hAnsi="Times New Roman" w:cs="Times New Roman"/>
                <w:spacing w:val="1"/>
                <w:sz w:val="20"/>
                <w:szCs w:val="20"/>
              </w:rPr>
              <w:t>a</w:t>
            </w:r>
            <w:r>
              <w:rPr>
                <w:rFonts w:ascii="Times New Roman" w:hAnsi="Times New Roman" w:cs="Times New Roman"/>
                <w:sz w:val="20"/>
                <w:szCs w:val="20"/>
              </w:rPr>
              <w:t>dp</w:t>
            </w:r>
            <w:r>
              <w:rPr>
                <w:rFonts w:ascii="Times New Roman" w:hAnsi="Times New Roman" w:cs="Times New Roman"/>
                <w:spacing w:val="-5"/>
                <w:sz w:val="20"/>
                <w:szCs w:val="20"/>
              </w:rPr>
              <w:t>u</w:t>
            </w:r>
            <w:r>
              <w:rPr>
                <w:rFonts w:ascii="Times New Roman" w:hAnsi="Times New Roman" w:cs="Times New Roman"/>
                <w:sz w:val="20"/>
                <w:szCs w:val="20"/>
              </w:rPr>
              <w:t>r</w:t>
            </w:r>
            <w:r>
              <w:rPr>
                <w:rFonts w:ascii="Times New Roman" w:hAnsi="Times New Roman" w:cs="Times New Roman"/>
                <w:spacing w:val="2"/>
                <w:sz w:val="20"/>
                <w:szCs w:val="20"/>
              </w:rPr>
              <w:t>a</w:t>
            </w:r>
            <w:r>
              <w:rPr>
                <w:rFonts w:ascii="Times New Roman" w:hAnsi="Times New Roman" w:cs="Times New Roman"/>
                <w:sz w:val="20"/>
                <w:szCs w:val="20"/>
              </w:rPr>
              <w:t>,</w:t>
            </w:r>
            <w:r>
              <w:rPr>
                <w:rFonts w:ascii="Times New Roman" w:hAnsi="Times New Roman" w:cs="Times New Roman"/>
                <w:spacing w:val="20"/>
                <w:sz w:val="20"/>
                <w:szCs w:val="20"/>
              </w:rPr>
              <w:t xml:space="preserve"> </w:t>
            </w:r>
            <w:r>
              <w:rPr>
                <w:rFonts w:ascii="Times New Roman" w:hAnsi="Times New Roman" w:cs="Times New Roman"/>
                <w:spacing w:val="-2"/>
                <w:sz w:val="20"/>
                <w:szCs w:val="20"/>
              </w:rPr>
              <w:t>K</w:t>
            </w:r>
            <w:r>
              <w:rPr>
                <w:rFonts w:ascii="Times New Roman" w:hAnsi="Times New Roman" w:cs="Times New Roman"/>
                <w:spacing w:val="-3"/>
                <w:sz w:val="20"/>
                <w:szCs w:val="20"/>
              </w:rPr>
              <w:t>a</w:t>
            </w:r>
            <w:r>
              <w:rPr>
                <w:rFonts w:ascii="Times New Roman" w:hAnsi="Times New Roman" w:cs="Times New Roman"/>
                <w:spacing w:val="1"/>
                <w:sz w:val="20"/>
                <w:szCs w:val="20"/>
              </w:rPr>
              <w:t>l</w:t>
            </w:r>
            <w:r>
              <w:rPr>
                <w:rFonts w:ascii="Times New Roman" w:hAnsi="Times New Roman" w:cs="Times New Roman"/>
                <w:spacing w:val="-5"/>
                <w:sz w:val="20"/>
                <w:szCs w:val="20"/>
              </w:rPr>
              <w:t>o</w:t>
            </w:r>
            <w:r>
              <w:rPr>
                <w:rFonts w:ascii="Times New Roman" w:hAnsi="Times New Roman" w:cs="Times New Roman"/>
                <w:spacing w:val="3"/>
                <w:sz w:val="20"/>
                <w:szCs w:val="20"/>
              </w:rPr>
              <w:t>l</w:t>
            </w:r>
            <w:r>
              <w:rPr>
                <w:rFonts w:ascii="Times New Roman" w:hAnsi="Times New Roman" w:cs="Times New Roman"/>
                <w:sz w:val="20"/>
                <w:szCs w:val="20"/>
              </w:rPr>
              <w:t>-</w:t>
            </w:r>
            <w:r>
              <w:rPr>
                <w:rFonts w:ascii="Times New Roman" w:hAnsi="Times New Roman" w:cs="Times New Roman"/>
                <w:spacing w:val="19"/>
                <w:sz w:val="20"/>
                <w:szCs w:val="20"/>
              </w:rPr>
              <w:t xml:space="preserve"> </w:t>
            </w:r>
            <w:r>
              <w:rPr>
                <w:rFonts w:ascii="Times New Roman" w:hAnsi="Times New Roman" w:cs="Times New Roman"/>
                <w:spacing w:val="-2"/>
                <w:sz w:val="20"/>
                <w:szCs w:val="20"/>
              </w:rPr>
              <w:t>M</w:t>
            </w:r>
            <w:r>
              <w:rPr>
                <w:rFonts w:ascii="Times New Roman" w:hAnsi="Times New Roman" w:cs="Times New Roman"/>
                <w:spacing w:val="-3"/>
                <w:sz w:val="20"/>
                <w:szCs w:val="20"/>
              </w:rPr>
              <w:t>e</w:t>
            </w:r>
            <w:r>
              <w:rPr>
                <w:rFonts w:ascii="Times New Roman" w:hAnsi="Times New Roman" w:cs="Times New Roman"/>
                <w:spacing w:val="5"/>
                <w:sz w:val="20"/>
                <w:szCs w:val="20"/>
              </w:rPr>
              <w:t>h</w:t>
            </w:r>
            <w:r>
              <w:rPr>
                <w:rFonts w:ascii="Times New Roman" w:hAnsi="Times New Roman" w:cs="Times New Roman"/>
                <w:spacing w:val="-2"/>
                <w:sz w:val="20"/>
                <w:szCs w:val="20"/>
              </w:rPr>
              <w:t>s</w:t>
            </w:r>
            <w:r>
              <w:rPr>
                <w:rFonts w:ascii="Times New Roman" w:hAnsi="Times New Roman" w:cs="Times New Roman"/>
                <w:spacing w:val="-3"/>
                <w:sz w:val="20"/>
                <w:szCs w:val="20"/>
              </w:rPr>
              <w:t>a</w:t>
            </w:r>
            <w:r>
              <w:rPr>
                <w:rFonts w:ascii="Times New Roman" w:hAnsi="Times New Roman" w:cs="Times New Roman"/>
                <w:sz w:val="20"/>
                <w:szCs w:val="20"/>
              </w:rPr>
              <w:t>na</w:t>
            </w:r>
            <w:r>
              <w:rPr>
                <w:rFonts w:ascii="Times New Roman" w:hAnsi="Times New Roman" w:cs="Times New Roman"/>
                <w:spacing w:val="20"/>
                <w:sz w:val="20"/>
                <w:szCs w:val="20"/>
              </w:rPr>
              <w:t xml:space="preserve"> </w:t>
            </w:r>
            <w:r>
              <w:rPr>
                <w:rFonts w:ascii="Times New Roman" w:hAnsi="Times New Roman" w:cs="Times New Roman"/>
                <w:spacing w:val="-6"/>
                <w:sz w:val="20"/>
                <w:szCs w:val="20"/>
              </w:rPr>
              <w:t>H</w:t>
            </w:r>
            <w:r>
              <w:rPr>
                <w:rFonts w:ascii="Times New Roman" w:hAnsi="Times New Roman" w:cs="Times New Roman"/>
                <w:spacing w:val="1"/>
                <w:sz w:val="20"/>
                <w:szCs w:val="20"/>
              </w:rPr>
              <w:t>i</w:t>
            </w:r>
            <w:r>
              <w:rPr>
                <w:rFonts w:ascii="Times New Roman" w:hAnsi="Times New Roman" w:cs="Times New Roman"/>
                <w:sz w:val="20"/>
                <w:szCs w:val="20"/>
              </w:rPr>
              <w:t>g</w:t>
            </w:r>
            <w:r>
              <w:rPr>
                <w:rFonts w:ascii="Times New Roman" w:hAnsi="Times New Roman" w:cs="Times New Roman"/>
                <w:spacing w:val="5"/>
                <w:sz w:val="20"/>
                <w:szCs w:val="20"/>
              </w:rPr>
              <w:t>h</w:t>
            </w:r>
            <w:r>
              <w:rPr>
                <w:rFonts w:ascii="Times New Roman" w:hAnsi="Times New Roman" w:cs="Times New Roman"/>
                <w:spacing w:val="-6"/>
                <w:sz w:val="20"/>
                <w:szCs w:val="20"/>
              </w:rPr>
              <w:t>w</w:t>
            </w:r>
            <w:r>
              <w:rPr>
                <w:rFonts w:ascii="Times New Roman" w:hAnsi="Times New Roman" w:cs="Times New Roman"/>
                <w:spacing w:val="1"/>
                <w:sz w:val="20"/>
                <w:szCs w:val="20"/>
              </w:rPr>
              <w:t>a</w:t>
            </w:r>
            <w:r>
              <w:rPr>
                <w:rFonts w:ascii="Times New Roman" w:hAnsi="Times New Roman" w:cs="Times New Roman"/>
                <w:spacing w:val="-10"/>
                <w:sz w:val="20"/>
                <w:szCs w:val="20"/>
              </w:rPr>
              <w:t>y</w:t>
            </w:r>
            <w:r>
              <w:rPr>
                <w:rFonts w:ascii="Times New Roman" w:hAnsi="Times New Roman" w:cs="Times New Roman"/>
                <w:sz w:val="20"/>
                <w:szCs w:val="20"/>
              </w:rPr>
              <w:t>,</w:t>
            </w:r>
            <w:r>
              <w:rPr>
                <w:rFonts w:ascii="Times New Roman" w:hAnsi="Times New Roman" w:cs="Times New Roman"/>
                <w:spacing w:val="20"/>
                <w:sz w:val="20"/>
                <w:szCs w:val="20"/>
              </w:rPr>
              <w:t xml:space="preserve"> </w:t>
            </w:r>
            <w:r>
              <w:rPr>
                <w:rFonts w:ascii="Times New Roman" w:hAnsi="Times New Roman" w:cs="Times New Roman"/>
                <w:spacing w:val="1"/>
                <w:sz w:val="20"/>
                <w:szCs w:val="20"/>
              </w:rPr>
              <w:t>Ta</w:t>
            </w:r>
            <w:r>
              <w:rPr>
                <w:rFonts w:ascii="Times New Roman" w:hAnsi="Times New Roman" w:cs="Times New Roman"/>
                <w:sz w:val="20"/>
                <w:szCs w:val="20"/>
              </w:rPr>
              <w:t>.</w:t>
            </w:r>
            <w:r>
              <w:rPr>
                <w:rFonts w:ascii="Times New Roman" w:hAnsi="Times New Roman" w:cs="Times New Roman"/>
                <w:spacing w:val="20"/>
                <w:sz w:val="20"/>
                <w:szCs w:val="20"/>
              </w:rPr>
              <w:t xml:space="preserve"> </w:t>
            </w:r>
            <w:r>
              <w:rPr>
                <w:rFonts w:ascii="Times New Roman" w:hAnsi="Times New Roman" w:cs="Times New Roman"/>
                <w:spacing w:val="-2"/>
                <w:sz w:val="20"/>
                <w:szCs w:val="20"/>
              </w:rPr>
              <w:t>K</w:t>
            </w:r>
            <w:r>
              <w:rPr>
                <w:rFonts w:ascii="Times New Roman" w:hAnsi="Times New Roman" w:cs="Times New Roman"/>
                <w:spacing w:val="1"/>
                <w:w w:val="101"/>
                <w:sz w:val="20"/>
                <w:szCs w:val="20"/>
              </w:rPr>
              <w:t>a</w:t>
            </w:r>
            <w:r>
              <w:rPr>
                <w:rFonts w:ascii="Times New Roman" w:hAnsi="Times New Roman" w:cs="Times New Roman"/>
                <w:sz w:val="20"/>
                <w:szCs w:val="20"/>
              </w:rPr>
              <w:t>d</w:t>
            </w:r>
            <w:r>
              <w:rPr>
                <w:rFonts w:ascii="Times New Roman" w:hAnsi="Times New Roman" w:cs="Times New Roman"/>
                <w:spacing w:val="-3"/>
                <w:sz w:val="20"/>
                <w:szCs w:val="20"/>
              </w:rPr>
              <w:t>i</w:t>
            </w:r>
            <w:r>
              <w:rPr>
                <w:rFonts w:ascii="Times New Roman" w:hAnsi="Times New Roman" w:cs="Times New Roman"/>
                <w:sz w:val="20"/>
                <w:szCs w:val="20"/>
              </w:rPr>
              <w:t xml:space="preserve">, </w:t>
            </w:r>
            <w:r>
              <w:rPr>
                <w:rFonts w:ascii="Times New Roman" w:hAnsi="Times New Roman" w:cs="Times New Roman"/>
                <w:spacing w:val="-2"/>
                <w:sz w:val="20"/>
                <w:szCs w:val="20"/>
              </w:rPr>
              <w:t>D</w:t>
            </w:r>
            <w:r>
              <w:rPr>
                <w:rFonts w:ascii="Times New Roman" w:hAnsi="Times New Roman" w:cs="Times New Roman"/>
                <w:spacing w:val="1"/>
                <w:sz w:val="20"/>
                <w:szCs w:val="20"/>
              </w:rPr>
              <w:t>i</w:t>
            </w:r>
            <w:r>
              <w:rPr>
                <w:rFonts w:ascii="Times New Roman" w:hAnsi="Times New Roman" w:cs="Times New Roman"/>
                <w:spacing w:val="-2"/>
                <w:sz w:val="20"/>
                <w:szCs w:val="20"/>
              </w:rPr>
              <w:t>s</w:t>
            </w:r>
            <w:r>
              <w:rPr>
                <w:rFonts w:ascii="Times New Roman" w:hAnsi="Times New Roman" w:cs="Times New Roman"/>
                <w:spacing w:val="1"/>
                <w:sz w:val="20"/>
                <w:szCs w:val="20"/>
              </w:rPr>
              <w:t>t</w:t>
            </w:r>
            <w:r>
              <w:rPr>
                <w:rFonts w:ascii="Times New Roman" w:hAnsi="Times New Roman" w:cs="Times New Roman"/>
                <w:sz w:val="20"/>
                <w:szCs w:val="20"/>
              </w:rPr>
              <w:t>t</w:t>
            </w:r>
            <w:r>
              <w:rPr>
                <w:rFonts w:ascii="Times New Roman" w:hAnsi="Times New Roman" w:cs="Times New Roman"/>
                <w:spacing w:val="1"/>
                <w:sz w:val="20"/>
                <w:szCs w:val="20"/>
              </w:rPr>
              <w:t xml:space="preserve"> </w:t>
            </w:r>
            <w:r>
              <w:rPr>
                <w:rFonts w:ascii="Times New Roman" w:hAnsi="Times New Roman" w:cs="Times New Roman"/>
                <w:spacing w:val="-2"/>
                <w:sz w:val="20"/>
                <w:szCs w:val="20"/>
              </w:rPr>
              <w:t>M</w:t>
            </w:r>
            <w:r>
              <w:rPr>
                <w:rFonts w:ascii="Times New Roman" w:hAnsi="Times New Roman" w:cs="Times New Roman"/>
                <w:spacing w:val="-3"/>
                <w:sz w:val="20"/>
                <w:szCs w:val="20"/>
              </w:rPr>
              <w:t>e</w:t>
            </w:r>
            <w:r>
              <w:rPr>
                <w:rFonts w:ascii="Times New Roman" w:hAnsi="Times New Roman" w:cs="Times New Roman"/>
                <w:spacing w:val="5"/>
                <w:sz w:val="20"/>
                <w:szCs w:val="20"/>
              </w:rPr>
              <w:t>h</w:t>
            </w:r>
            <w:r>
              <w:rPr>
                <w:rFonts w:ascii="Times New Roman" w:hAnsi="Times New Roman" w:cs="Times New Roman"/>
                <w:spacing w:val="-2"/>
                <w:sz w:val="20"/>
                <w:szCs w:val="20"/>
              </w:rPr>
              <w:t>s</w:t>
            </w:r>
            <w:r>
              <w:rPr>
                <w:rFonts w:ascii="Times New Roman" w:hAnsi="Times New Roman" w:cs="Times New Roman"/>
                <w:spacing w:val="-3"/>
                <w:sz w:val="20"/>
                <w:szCs w:val="20"/>
              </w:rPr>
              <w:t>a</w:t>
            </w:r>
            <w:r>
              <w:rPr>
                <w:rFonts w:ascii="Times New Roman" w:hAnsi="Times New Roman" w:cs="Times New Roman"/>
                <w:sz w:val="20"/>
                <w:szCs w:val="20"/>
              </w:rPr>
              <w:t>na</w:t>
            </w:r>
            <w:r>
              <w:rPr>
                <w:rFonts w:ascii="Times New Roman" w:hAnsi="Times New Roman" w:cs="Times New Roman"/>
                <w:spacing w:val="2"/>
                <w:sz w:val="20"/>
                <w:szCs w:val="20"/>
              </w:rPr>
              <w:t xml:space="preserve"> </w:t>
            </w:r>
            <w:r>
              <w:rPr>
                <w:rFonts w:ascii="Times New Roman" w:hAnsi="Times New Roman" w:cs="Times New Roman"/>
                <w:sz w:val="20"/>
                <w:szCs w:val="20"/>
              </w:rPr>
              <w:t>(</w:t>
            </w:r>
            <w:r>
              <w:rPr>
                <w:rFonts w:ascii="Times New Roman" w:hAnsi="Times New Roman" w:cs="Times New Roman"/>
                <w:spacing w:val="-1"/>
                <w:sz w:val="20"/>
                <w:szCs w:val="20"/>
              </w:rPr>
              <w:t>G</w:t>
            </w:r>
            <w:r>
              <w:rPr>
                <w:rFonts w:ascii="Times New Roman" w:hAnsi="Times New Roman" w:cs="Times New Roman"/>
                <w:sz w:val="20"/>
                <w:szCs w:val="20"/>
              </w:rPr>
              <w:t>u</w:t>
            </w:r>
            <w:r>
              <w:rPr>
                <w:rFonts w:ascii="Times New Roman" w:hAnsi="Times New Roman" w:cs="Times New Roman"/>
                <w:spacing w:val="-3"/>
                <w:sz w:val="20"/>
                <w:szCs w:val="20"/>
              </w:rPr>
              <w:t>j</w:t>
            </w:r>
            <w:r>
              <w:rPr>
                <w:rFonts w:ascii="Times New Roman" w:hAnsi="Times New Roman" w:cs="Times New Roman"/>
                <w:spacing w:val="-3"/>
                <w:w w:val="101"/>
                <w:sz w:val="20"/>
                <w:szCs w:val="20"/>
              </w:rPr>
              <w:t>a</w:t>
            </w:r>
            <w:r>
              <w:rPr>
                <w:rFonts w:ascii="Times New Roman" w:hAnsi="Times New Roman" w:cs="Times New Roman"/>
                <w:sz w:val="20"/>
                <w:szCs w:val="20"/>
              </w:rPr>
              <w:t>r</w:t>
            </w:r>
            <w:r>
              <w:rPr>
                <w:rFonts w:ascii="Times New Roman" w:hAnsi="Times New Roman" w:cs="Times New Roman"/>
                <w:spacing w:val="2"/>
                <w:sz w:val="20"/>
                <w:szCs w:val="20"/>
              </w:rPr>
              <w:t>a</w:t>
            </w:r>
            <w:r>
              <w:rPr>
                <w:rFonts w:ascii="Times New Roman" w:hAnsi="Times New Roman" w:cs="Times New Roman"/>
                <w:spacing w:val="1"/>
                <w:w w:val="101"/>
                <w:sz w:val="20"/>
                <w:szCs w:val="20"/>
              </w:rPr>
              <w:t>t</w:t>
            </w:r>
            <w:r>
              <w:rPr>
                <w:rFonts w:ascii="Times New Roman" w:hAnsi="Times New Roman" w:cs="Times New Roman"/>
                <w:sz w:val="20"/>
                <w:szCs w:val="20"/>
              </w:rPr>
              <w:t>)</w:t>
            </w:r>
          </w:p>
        </w:tc>
      </w:tr>
      <w:tr w:rsidR="002C75C5" w:rsidTr="002C75C5">
        <w:trPr>
          <w:trHeight w:hRule="exact" w:val="470"/>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75" w:right="180"/>
              <w:jc w:val="center"/>
              <w:rPr>
                <w:rFonts w:ascii="Times New Roman" w:hAnsi="Times New Roman" w:cs="Times New Roman"/>
                <w:sz w:val="24"/>
                <w:szCs w:val="24"/>
              </w:rPr>
            </w:pPr>
            <w:r>
              <w:rPr>
                <w:rFonts w:ascii="Times New Roman" w:hAnsi="Times New Roman" w:cs="Times New Roman"/>
                <w:sz w:val="20"/>
                <w:szCs w:val="20"/>
              </w:rPr>
              <w:t>14</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V</w:t>
            </w:r>
            <w:r>
              <w:rPr>
                <w:rFonts w:ascii="Times New Roman" w:hAnsi="Times New Roman" w:cs="Times New Roman"/>
                <w:spacing w:val="1"/>
                <w:sz w:val="20"/>
                <w:szCs w:val="20"/>
              </w:rPr>
              <w:t>i</w:t>
            </w:r>
            <w:r>
              <w:rPr>
                <w:rFonts w:ascii="Times New Roman" w:hAnsi="Times New Roman" w:cs="Times New Roman"/>
                <w:spacing w:val="-3"/>
                <w:sz w:val="20"/>
                <w:szCs w:val="20"/>
              </w:rPr>
              <w:t>je</w:t>
            </w:r>
            <w:r>
              <w:rPr>
                <w:rFonts w:ascii="Times New Roman" w:hAnsi="Times New Roman" w:cs="Times New Roman"/>
                <w:spacing w:val="1"/>
                <w:sz w:val="20"/>
                <w:szCs w:val="20"/>
              </w:rPr>
              <w:t>t</w:t>
            </w:r>
            <w:r>
              <w:rPr>
                <w:rFonts w:ascii="Times New Roman" w:hAnsi="Times New Roman" w:cs="Times New Roman"/>
                <w:sz w:val="20"/>
                <w:szCs w:val="20"/>
              </w:rPr>
              <w:t xml:space="preserve">a         </w:t>
            </w:r>
            <w:r>
              <w:rPr>
                <w:rFonts w:ascii="Times New Roman" w:hAnsi="Times New Roman" w:cs="Times New Roman"/>
                <w:spacing w:val="37"/>
                <w:sz w:val="20"/>
                <w:szCs w:val="20"/>
              </w:rPr>
              <w:t xml:space="preserve"> </w:t>
            </w:r>
            <w:r>
              <w:rPr>
                <w:rFonts w:ascii="Times New Roman" w:hAnsi="Times New Roman" w:cs="Times New Roman"/>
                <w:spacing w:val="-5"/>
                <w:sz w:val="20"/>
                <w:szCs w:val="20"/>
              </w:rPr>
              <w:t>Ro</w:t>
            </w:r>
            <w:r>
              <w:rPr>
                <w:rFonts w:ascii="Times New Roman" w:hAnsi="Times New Roman" w:cs="Times New Roman"/>
                <w:spacing w:val="1"/>
                <w:w w:val="101"/>
                <w:sz w:val="20"/>
                <w:szCs w:val="20"/>
              </w:rPr>
              <w:t>ta</w:t>
            </w:r>
            <w:r>
              <w:rPr>
                <w:rFonts w:ascii="Times New Roman" w:hAnsi="Times New Roman" w:cs="Times New Roman"/>
                <w:spacing w:val="-5"/>
                <w:sz w:val="20"/>
                <w:szCs w:val="20"/>
              </w:rPr>
              <w:t>v</w:t>
            </w:r>
            <w:r>
              <w:rPr>
                <w:rFonts w:ascii="Times New Roman" w:hAnsi="Times New Roman" w:cs="Times New Roman"/>
                <w:spacing w:val="1"/>
                <w:w w:val="101"/>
                <w:sz w:val="20"/>
                <w:szCs w:val="20"/>
              </w:rPr>
              <w:t>at</w:t>
            </w:r>
            <w:r>
              <w:rPr>
                <w:rFonts w:ascii="Times New Roman" w:hAnsi="Times New Roman" w:cs="Times New Roman"/>
                <w:spacing w:val="-5"/>
                <w:sz w:val="20"/>
                <w:szCs w:val="20"/>
              </w:rPr>
              <w:t>o</w:t>
            </w:r>
            <w:r>
              <w:rPr>
                <w:rFonts w:ascii="Times New Roman" w:hAnsi="Times New Roman" w:cs="Times New Roman"/>
                <w:sz w:val="20"/>
                <w:szCs w:val="20"/>
              </w:rPr>
              <w:t>r</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pacing w:val="-2"/>
                <w:sz w:val="20"/>
                <w:szCs w:val="20"/>
              </w:rPr>
              <w:t>G</w:t>
            </w:r>
            <w:r>
              <w:rPr>
                <w:rFonts w:ascii="Times New Roman" w:hAnsi="Times New Roman" w:cs="Times New Roman"/>
                <w:spacing w:val="-5"/>
                <w:sz w:val="20"/>
                <w:szCs w:val="20"/>
              </w:rPr>
              <w:t>R</w:t>
            </w:r>
            <w:r>
              <w:rPr>
                <w:rFonts w:ascii="Times New Roman" w:hAnsi="Times New Roman" w:cs="Times New Roman"/>
                <w:spacing w:val="2"/>
                <w:sz w:val="20"/>
                <w:szCs w:val="20"/>
              </w:rPr>
              <w:t>T</w:t>
            </w:r>
            <w:r>
              <w:rPr>
                <w:rFonts w:ascii="Times New Roman" w:hAnsi="Times New Roman" w:cs="Times New Roman"/>
                <w:sz w:val="20"/>
                <w:szCs w:val="20"/>
              </w:rPr>
              <w:t>-155</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z w:val="20"/>
                <w:szCs w:val="20"/>
              </w:rPr>
              <w:t>I</w:t>
            </w:r>
            <w:r>
              <w:rPr>
                <w:rFonts w:ascii="Times New Roman" w:hAnsi="Times New Roman" w:cs="Times New Roman"/>
                <w:spacing w:val="1"/>
                <w:sz w:val="20"/>
                <w:szCs w:val="20"/>
              </w:rPr>
              <w:t>m</w:t>
            </w:r>
            <w:r>
              <w:rPr>
                <w:rFonts w:ascii="Times New Roman" w:hAnsi="Times New Roman" w:cs="Times New Roman"/>
                <w:sz w:val="20"/>
                <w:szCs w:val="20"/>
              </w:rPr>
              <w:t>p. 5</w:t>
            </w:r>
            <w:r>
              <w:rPr>
                <w:rFonts w:ascii="Times New Roman" w:hAnsi="Times New Roman" w:cs="Times New Roman"/>
                <w:spacing w:val="-5"/>
                <w:sz w:val="20"/>
                <w:szCs w:val="20"/>
              </w:rPr>
              <w:t>5</w:t>
            </w:r>
            <w:r>
              <w:rPr>
                <w:rFonts w:ascii="Times New Roman" w:hAnsi="Times New Roman" w:cs="Times New Roman"/>
                <w:spacing w:val="1"/>
                <w:w w:val="101"/>
                <w:sz w:val="20"/>
                <w:szCs w:val="20"/>
              </w:rPr>
              <w:t>/</w:t>
            </w:r>
            <w:r>
              <w:rPr>
                <w:rFonts w:ascii="Times New Roman" w:hAnsi="Times New Roman" w:cs="Times New Roman"/>
                <w:sz w:val="20"/>
                <w:szCs w:val="20"/>
              </w:rPr>
              <w:t>93</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5"/>
              <w:rPr>
                <w:rFonts w:ascii="Times New Roman" w:hAnsi="Times New Roman" w:cs="Times New Roman"/>
                <w:sz w:val="24"/>
                <w:szCs w:val="24"/>
              </w:rPr>
            </w:pPr>
            <w:r>
              <w:rPr>
                <w:rFonts w:ascii="Times New Roman" w:hAnsi="Times New Roman" w:cs="Times New Roman"/>
                <w:spacing w:val="-2"/>
                <w:sz w:val="20"/>
                <w:szCs w:val="20"/>
              </w:rPr>
              <w:t>J</w:t>
            </w:r>
            <w:r>
              <w:rPr>
                <w:rFonts w:ascii="Times New Roman" w:hAnsi="Times New Roman" w:cs="Times New Roman"/>
                <w:spacing w:val="1"/>
                <w:sz w:val="20"/>
                <w:szCs w:val="20"/>
              </w:rPr>
              <w:t>a</w:t>
            </w:r>
            <w:r>
              <w:rPr>
                <w:rFonts w:ascii="Times New Roman" w:hAnsi="Times New Roman" w:cs="Times New Roman"/>
                <w:sz w:val="20"/>
                <w:szCs w:val="20"/>
              </w:rPr>
              <w:t>nu</w:t>
            </w:r>
            <w:r>
              <w:rPr>
                <w:rFonts w:ascii="Times New Roman" w:hAnsi="Times New Roman" w:cs="Times New Roman"/>
                <w:spacing w:val="-3"/>
                <w:sz w:val="20"/>
                <w:szCs w:val="20"/>
              </w:rPr>
              <w:t>a</w:t>
            </w:r>
            <w:r>
              <w:rPr>
                <w:rFonts w:ascii="Times New Roman" w:hAnsi="Times New Roman" w:cs="Times New Roman"/>
                <w:spacing w:val="5"/>
                <w:sz w:val="20"/>
                <w:szCs w:val="20"/>
              </w:rPr>
              <w:t>r</w:t>
            </w:r>
            <w:r>
              <w:rPr>
                <w:rFonts w:ascii="Times New Roman" w:hAnsi="Times New Roman" w:cs="Times New Roman"/>
                <w:spacing w:val="-10"/>
                <w:sz w:val="20"/>
                <w:szCs w:val="20"/>
              </w:rPr>
              <w:t>y</w:t>
            </w:r>
            <w:r>
              <w:rPr>
                <w:rFonts w:ascii="Times New Roman" w:hAnsi="Times New Roman" w:cs="Times New Roman"/>
                <w:sz w:val="20"/>
                <w:szCs w:val="20"/>
              </w:rPr>
              <w:t>,</w:t>
            </w:r>
            <w:r>
              <w:rPr>
                <w:rFonts w:ascii="Times New Roman" w:hAnsi="Times New Roman" w:cs="Times New Roman"/>
                <w:spacing w:val="6"/>
                <w:sz w:val="20"/>
                <w:szCs w:val="20"/>
              </w:rPr>
              <w:t xml:space="preserve"> </w:t>
            </w:r>
            <w:r>
              <w:rPr>
                <w:rFonts w:ascii="Times New Roman" w:hAnsi="Times New Roman" w:cs="Times New Roman"/>
                <w:sz w:val="20"/>
                <w:szCs w:val="20"/>
              </w:rPr>
              <w:t>10</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F</w:t>
            </w:r>
            <w:r>
              <w:rPr>
                <w:rFonts w:ascii="Times New Roman" w:hAnsi="Times New Roman" w:cs="Times New Roman"/>
                <w:spacing w:val="1"/>
                <w:sz w:val="20"/>
                <w:szCs w:val="20"/>
              </w:rPr>
              <w:t>a</w:t>
            </w:r>
            <w:r>
              <w:rPr>
                <w:rFonts w:ascii="Times New Roman" w:hAnsi="Times New Roman" w:cs="Times New Roman"/>
                <w:sz w:val="20"/>
                <w:szCs w:val="20"/>
              </w:rPr>
              <w:t xml:space="preserve">rm </w:t>
            </w:r>
            <w:r>
              <w:rPr>
                <w:rFonts w:ascii="Times New Roman" w:hAnsi="Times New Roman" w:cs="Times New Roman"/>
                <w:spacing w:val="17"/>
                <w:sz w:val="20"/>
                <w:szCs w:val="20"/>
              </w:rPr>
              <w:t xml:space="preserve"> </w:t>
            </w:r>
            <w:r>
              <w:rPr>
                <w:rFonts w:ascii="Times New Roman" w:hAnsi="Times New Roman" w:cs="Times New Roman"/>
                <w:spacing w:val="1"/>
                <w:sz w:val="20"/>
                <w:szCs w:val="20"/>
              </w:rPr>
              <w:t>T</w:t>
            </w:r>
            <w:r>
              <w:rPr>
                <w:rFonts w:ascii="Times New Roman" w:hAnsi="Times New Roman" w:cs="Times New Roman"/>
                <w:spacing w:val="-3"/>
                <w:sz w:val="20"/>
                <w:szCs w:val="20"/>
              </w:rPr>
              <w:t>e</w:t>
            </w:r>
            <w:r>
              <w:rPr>
                <w:rFonts w:ascii="Times New Roman" w:hAnsi="Times New Roman" w:cs="Times New Roman"/>
                <w:sz w:val="20"/>
                <w:szCs w:val="20"/>
              </w:rPr>
              <w:t xml:space="preserve">k </w:t>
            </w:r>
            <w:r>
              <w:rPr>
                <w:rFonts w:ascii="Times New Roman" w:hAnsi="Times New Roman" w:cs="Times New Roman"/>
                <w:spacing w:val="22"/>
                <w:sz w:val="20"/>
                <w:szCs w:val="20"/>
              </w:rPr>
              <w:t xml:space="preserve"> </w:t>
            </w:r>
            <w:r>
              <w:rPr>
                <w:rFonts w:ascii="Times New Roman" w:hAnsi="Times New Roman" w:cs="Times New Roman"/>
                <w:spacing w:val="-5"/>
                <w:sz w:val="20"/>
                <w:szCs w:val="20"/>
              </w:rPr>
              <w:t>I</w:t>
            </w:r>
            <w:r>
              <w:rPr>
                <w:rFonts w:ascii="Times New Roman" w:hAnsi="Times New Roman" w:cs="Times New Roman"/>
                <w:spacing w:val="1"/>
                <w:sz w:val="20"/>
                <w:szCs w:val="20"/>
              </w:rPr>
              <w:t>m</w:t>
            </w:r>
            <w:r>
              <w:rPr>
                <w:rFonts w:ascii="Times New Roman" w:hAnsi="Times New Roman" w:cs="Times New Roman"/>
                <w:sz w:val="20"/>
                <w:szCs w:val="20"/>
              </w:rPr>
              <w:t>p</w:t>
            </w:r>
            <w:r>
              <w:rPr>
                <w:rFonts w:ascii="Times New Roman" w:hAnsi="Times New Roman" w:cs="Times New Roman"/>
                <w:spacing w:val="1"/>
                <w:sz w:val="20"/>
                <w:szCs w:val="20"/>
              </w:rPr>
              <w:t>l</w:t>
            </w:r>
            <w:r>
              <w:rPr>
                <w:rFonts w:ascii="Times New Roman" w:hAnsi="Times New Roman" w:cs="Times New Roman"/>
                <w:spacing w:val="-8"/>
                <w:sz w:val="20"/>
                <w:szCs w:val="20"/>
              </w:rPr>
              <w:t>e</w:t>
            </w:r>
            <w:r>
              <w:rPr>
                <w:rFonts w:ascii="Times New Roman" w:hAnsi="Times New Roman" w:cs="Times New Roman"/>
                <w:spacing w:val="1"/>
                <w:sz w:val="20"/>
                <w:szCs w:val="20"/>
              </w:rPr>
              <w:t>m</w:t>
            </w:r>
            <w:r>
              <w:rPr>
                <w:rFonts w:ascii="Times New Roman" w:hAnsi="Times New Roman" w:cs="Times New Roman"/>
                <w:spacing w:val="-3"/>
                <w:sz w:val="20"/>
                <w:szCs w:val="20"/>
              </w:rPr>
              <w:t>e</w:t>
            </w:r>
            <w:r>
              <w:rPr>
                <w:rFonts w:ascii="Times New Roman" w:hAnsi="Times New Roman" w:cs="Times New Roman"/>
                <w:sz w:val="20"/>
                <w:szCs w:val="20"/>
              </w:rPr>
              <w:t>n</w:t>
            </w:r>
            <w:r>
              <w:rPr>
                <w:rFonts w:ascii="Times New Roman" w:hAnsi="Times New Roman" w:cs="Times New Roman"/>
                <w:spacing w:val="1"/>
                <w:sz w:val="20"/>
                <w:szCs w:val="20"/>
              </w:rPr>
              <w:t>t</w:t>
            </w:r>
            <w:r>
              <w:rPr>
                <w:rFonts w:ascii="Times New Roman" w:hAnsi="Times New Roman" w:cs="Times New Roman"/>
                <w:spacing w:val="-2"/>
                <w:sz w:val="20"/>
                <w:szCs w:val="20"/>
              </w:rPr>
              <w:t>s</w:t>
            </w:r>
            <w:r>
              <w:rPr>
                <w:rFonts w:ascii="Times New Roman" w:hAnsi="Times New Roman" w:cs="Times New Roman"/>
                <w:sz w:val="20"/>
                <w:szCs w:val="20"/>
              </w:rPr>
              <w:t xml:space="preserve">, </w:t>
            </w:r>
            <w:r>
              <w:rPr>
                <w:rFonts w:ascii="Times New Roman" w:hAnsi="Times New Roman" w:cs="Times New Roman"/>
                <w:spacing w:val="19"/>
                <w:sz w:val="20"/>
                <w:szCs w:val="20"/>
              </w:rPr>
              <w:t xml:space="preserve"> </w:t>
            </w:r>
            <w:r>
              <w:rPr>
                <w:rFonts w:ascii="Times New Roman" w:hAnsi="Times New Roman" w:cs="Times New Roman"/>
                <w:sz w:val="20"/>
                <w:szCs w:val="20"/>
              </w:rPr>
              <w:t>C</w:t>
            </w:r>
            <w:r>
              <w:rPr>
                <w:rFonts w:ascii="Times New Roman" w:hAnsi="Times New Roman" w:cs="Times New Roman"/>
                <w:spacing w:val="-5"/>
                <w:sz w:val="20"/>
                <w:szCs w:val="20"/>
              </w:rPr>
              <w:t>o</w:t>
            </w:r>
            <w:r>
              <w:rPr>
                <w:rFonts w:ascii="Times New Roman" w:hAnsi="Times New Roman" w:cs="Times New Roman"/>
                <w:spacing w:val="5"/>
                <w:sz w:val="20"/>
                <w:szCs w:val="20"/>
              </w:rPr>
              <w:t>n</w:t>
            </w:r>
            <w:r>
              <w:rPr>
                <w:rFonts w:ascii="Times New Roman" w:hAnsi="Times New Roman" w:cs="Times New Roman"/>
                <w:spacing w:val="-3"/>
                <w:sz w:val="20"/>
                <w:szCs w:val="20"/>
              </w:rPr>
              <w:t>ti</w:t>
            </w:r>
            <w:r>
              <w:rPr>
                <w:rFonts w:ascii="Times New Roman" w:hAnsi="Times New Roman" w:cs="Times New Roman"/>
                <w:spacing w:val="5"/>
                <w:sz w:val="20"/>
                <w:szCs w:val="20"/>
              </w:rPr>
              <w:t>n</w:t>
            </w:r>
            <w:r>
              <w:rPr>
                <w:rFonts w:ascii="Times New Roman" w:hAnsi="Times New Roman" w:cs="Times New Roman"/>
                <w:spacing w:val="-8"/>
                <w:sz w:val="20"/>
                <w:szCs w:val="20"/>
              </w:rPr>
              <w:t>e</w:t>
            </w:r>
            <w:r>
              <w:rPr>
                <w:rFonts w:ascii="Times New Roman" w:hAnsi="Times New Roman" w:cs="Times New Roman"/>
                <w:spacing w:val="5"/>
                <w:sz w:val="20"/>
                <w:szCs w:val="20"/>
              </w:rPr>
              <w:t>n</w:t>
            </w:r>
            <w:r>
              <w:rPr>
                <w:rFonts w:ascii="Times New Roman" w:hAnsi="Times New Roman" w:cs="Times New Roman"/>
                <w:spacing w:val="-3"/>
                <w:sz w:val="20"/>
                <w:szCs w:val="20"/>
              </w:rPr>
              <w:t>t</w:t>
            </w:r>
            <w:r>
              <w:rPr>
                <w:rFonts w:ascii="Times New Roman" w:hAnsi="Times New Roman" w:cs="Times New Roman"/>
                <w:spacing w:val="1"/>
                <w:sz w:val="20"/>
                <w:szCs w:val="20"/>
              </w:rPr>
              <w:t>a</w:t>
            </w:r>
            <w:r>
              <w:rPr>
                <w:rFonts w:ascii="Times New Roman" w:hAnsi="Times New Roman" w:cs="Times New Roman"/>
                <w:sz w:val="20"/>
                <w:szCs w:val="20"/>
              </w:rPr>
              <w:t xml:space="preserve">l </w:t>
            </w:r>
            <w:r>
              <w:rPr>
                <w:rFonts w:ascii="Times New Roman" w:hAnsi="Times New Roman" w:cs="Times New Roman"/>
                <w:spacing w:val="21"/>
                <w:sz w:val="20"/>
                <w:szCs w:val="20"/>
              </w:rPr>
              <w:t xml:space="preserve"> </w:t>
            </w:r>
            <w:r>
              <w:rPr>
                <w:rFonts w:ascii="Times New Roman" w:hAnsi="Times New Roman" w:cs="Times New Roman"/>
                <w:spacing w:val="-5"/>
                <w:sz w:val="20"/>
                <w:szCs w:val="20"/>
              </w:rPr>
              <w:t>I</w:t>
            </w:r>
            <w:r>
              <w:rPr>
                <w:rFonts w:ascii="Times New Roman" w:hAnsi="Times New Roman" w:cs="Times New Roman"/>
                <w:spacing w:val="5"/>
                <w:sz w:val="20"/>
                <w:szCs w:val="20"/>
              </w:rPr>
              <w:t>n</w:t>
            </w:r>
            <w:r>
              <w:rPr>
                <w:rFonts w:ascii="Times New Roman" w:hAnsi="Times New Roman" w:cs="Times New Roman"/>
                <w:sz w:val="20"/>
                <w:szCs w:val="20"/>
              </w:rPr>
              <w:t>du</w:t>
            </w:r>
            <w:r>
              <w:rPr>
                <w:rFonts w:ascii="Times New Roman" w:hAnsi="Times New Roman" w:cs="Times New Roman"/>
                <w:spacing w:val="-2"/>
                <w:sz w:val="20"/>
                <w:szCs w:val="20"/>
              </w:rPr>
              <w:t>s</w:t>
            </w:r>
            <w:r>
              <w:rPr>
                <w:rFonts w:ascii="Times New Roman" w:hAnsi="Times New Roman" w:cs="Times New Roman"/>
                <w:spacing w:val="-3"/>
                <w:w w:val="101"/>
                <w:sz w:val="20"/>
                <w:szCs w:val="20"/>
              </w:rPr>
              <w:t>t</w:t>
            </w:r>
            <w:r>
              <w:rPr>
                <w:rFonts w:ascii="Times New Roman" w:hAnsi="Times New Roman" w:cs="Times New Roman"/>
                <w:spacing w:val="5"/>
                <w:sz w:val="20"/>
                <w:szCs w:val="20"/>
              </w:rPr>
              <w:t>r</w:t>
            </w:r>
            <w:r>
              <w:rPr>
                <w:rFonts w:ascii="Times New Roman" w:hAnsi="Times New Roman" w:cs="Times New Roman"/>
                <w:sz w:val="20"/>
                <w:szCs w:val="20"/>
              </w:rPr>
              <w:t>y</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0"/>
                <w:szCs w:val="20"/>
              </w:rPr>
              <w:t>C</w:t>
            </w:r>
            <w:r>
              <w:rPr>
                <w:rFonts w:ascii="Times New Roman" w:hAnsi="Times New Roman" w:cs="Times New Roman"/>
                <w:spacing w:val="-5"/>
                <w:sz w:val="20"/>
                <w:szCs w:val="20"/>
              </w:rPr>
              <w:t>o</w:t>
            </w:r>
            <w:r>
              <w:rPr>
                <w:rFonts w:ascii="Times New Roman" w:hAnsi="Times New Roman" w:cs="Times New Roman"/>
                <w:spacing w:val="1"/>
                <w:sz w:val="20"/>
                <w:szCs w:val="20"/>
              </w:rPr>
              <w:t>m</w:t>
            </w:r>
            <w:r>
              <w:rPr>
                <w:rFonts w:ascii="Times New Roman" w:hAnsi="Times New Roman" w:cs="Times New Roman"/>
                <w:sz w:val="20"/>
                <w:szCs w:val="20"/>
              </w:rPr>
              <w:t>p</w:t>
            </w:r>
            <w:r>
              <w:rPr>
                <w:rFonts w:ascii="Times New Roman" w:hAnsi="Times New Roman" w:cs="Times New Roman"/>
                <w:spacing w:val="1"/>
                <w:sz w:val="20"/>
                <w:szCs w:val="20"/>
              </w:rPr>
              <w:t>l</w:t>
            </w:r>
            <w:r>
              <w:rPr>
                <w:rFonts w:ascii="Times New Roman" w:hAnsi="Times New Roman" w:cs="Times New Roman"/>
                <w:spacing w:val="-3"/>
                <w:sz w:val="20"/>
                <w:szCs w:val="20"/>
              </w:rPr>
              <w:t>e</w:t>
            </w:r>
            <w:r>
              <w:rPr>
                <w:rFonts w:ascii="Times New Roman" w:hAnsi="Times New Roman" w:cs="Times New Roman"/>
                <w:sz w:val="20"/>
                <w:szCs w:val="20"/>
              </w:rPr>
              <w:t>x,</w:t>
            </w:r>
            <w:r>
              <w:rPr>
                <w:rFonts w:ascii="Times New Roman" w:hAnsi="Times New Roman" w:cs="Times New Roman"/>
                <w:spacing w:val="6"/>
                <w:sz w:val="20"/>
                <w:szCs w:val="20"/>
              </w:rPr>
              <w:t xml:space="preserve"> </w:t>
            </w:r>
            <w:r>
              <w:rPr>
                <w:rFonts w:ascii="Times New Roman" w:hAnsi="Times New Roman" w:cs="Times New Roman"/>
                <w:spacing w:val="-2"/>
                <w:sz w:val="20"/>
                <w:szCs w:val="20"/>
              </w:rPr>
              <w:t>P</w:t>
            </w:r>
            <w:r>
              <w:rPr>
                <w:rFonts w:ascii="Times New Roman" w:hAnsi="Times New Roman" w:cs="Times New Roman"/>
                <w:spacing w:val="-5"/>
                <w:sz w:val="20"/>
                <w:szCs w:val="20"/>
              </w:rPr>
              <w:t>u</w:t>
            </w:r>
            <w:r>
              <w:rPr>
                <w:rFonts w:ascii="Times New Roman" w:hAnsi="Times New Roman" w:cs="Times New Roman"/>
                <w:spacing w:val="5"/>
                <w:sz w:val="20"/>
                <w:szCs w:val="20"/>
              </w:rPr>
              <w:t>n</w:t>
            </w:r>
            <w:r>
              <w:rPr>
                <w:rFonts w:ascii="Times New Roman" w:hAnsi="Times New Roman" w:cs="Times New Roman"/>
                <w:spacing w:val="-2"/>
                <w:sz w:val="20"/>
                <w:szCs w:val="20"/>
              </w:rPr>
              <w:t>e</w:t>
            </w:r>
            <w:r>
              <w:rPr>
                <w:rFonts w:ascii="Times New Roman" w:hAnsi="Times New Roman" w:cs="Times New Roman"/>
                <w:sz w:val="20"/>
                <w:szCs w:val="20"/>
              </w:rPr>
              <w:t>-</w:t>
            </w:r>
            <w:r>
              <w:rPr>
                <w:rFonts w:ascii="Times New Roman" w:hAnsi="Times New Roman" w:cs="Times New Roman"/>
                <w:spacing w:val="-1"/>
                <w:sz w:val="20"/>
                <w:szCs w:val="20"/>
              </w:rPr>
              <w:t xml:space="preserve"> </w:t>
            </w:r>
            <w:r>
              <w:rPr>
                <w:rFonts w:ascii="Times New Roman" w:hAnsi="Times New Roman" w:cs="Times New Roman"/>
                <w:sz w:val="20"/>
                <w:szCs w:val="20"/>
              </w:rPr>
              <w:t>(</w:t>
            </w:r>
            <w:r>
              <w:rPr>
                <w:rFonts w:ascii="Times New Roman" w:hAnsi="Times New Roman" w:cs="Times New Roman"/>
                <w:spacing w:val="-2"/>
                <w:sz w:val="20"/>
                <w:szCs w:val="20"/>
              </w:rPr>
              <w:t>M</w:t>
            </w:r>
            <w:r>
              <w:rPr>
                <w:rFonts w:ascii="Times New Roman" w:hAnsi="Times New Roman" w:cs="Times New Roman"/>
                <w:spacing w:val="2"/>
                <w:sz w:val="20"/>
                <w:szCs w:val="20"/>
              </w:rPr>
              <w:t>.</w:t>
            </w:r>
            <w:r>
              <w:rPr>
                <w:rFonts w:ascii="Times New Roman" w:hAnsi="Times New Roman" w:cs="Times New Roman"/>
                <w:spacing w:val="-2"/>
                <w:sz w:val="20"/>
                <w:szCs w:val="20"/>
              </w:rPr>
              <w:t>S</w:t>
            </w:r>
            <w:r>
              <w:rPr>
                <w:rFonts w:ascii="Times New Roman" w:hAnsi="Times New Roman" w:cs="Times New Roman"/>
                <w:sz w:val="20"/>
                <w:szCs w:val="20"/>
              </w:rPr>
              <w:t>)</w:t>
            </w:r>
          </w:p>
        </w:tc>
      </w:tr>
      <w:tr w:rsidR="002C75C5" w:rsidTr="002C75C5">
        <w:trPr>
          <w:trHeight w:hRule="exact" w:val="471"/>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75" w:right="180"/>
              <w:jc w:val="center"/>
              <w:rPr>
                <w:rFonts w:ascii="Times New Roman" w:hAnsi="Times New Roman" w:cs="Times New Roman"/>
                <w:sz w:val="24"/>
                <w:szCs w:val="24"/>
              </w:rPr>
            </w:pPr>
            <w:r>
              <w:rPr>
                <w:rFonts w:ascii="Times New Roman" w:hAnsi="Times New Roman" w:cs="Times New Roman"/>
                <w:sz w:val="20"/>
                <w:szCs w:val="20"/>
              </w:rPr>
              <w:t>15</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V</w:t>
            </w:r>
            <w:r>
              <w:rPr>
                <w:rFonts w:ascii="Times New Roman" w:hAnsi="Times New Roman" w:cs="Times New Roman"/>
                <w:spacing w:val="1"/>
                <w:sz w:val="20"/>
                <w:szCs w:val="20"/>
              </w:rPr>
              <w:t>i</w:t>
            </w:r>
            <w:r>
              <w:rPr>
                <w:rFonts w:ascii="Times New Roman" w:hAnsi="Times New Roman" w:cs="Times New Roman"/>
                <w:spacing w:val="-3"/>
                <w:sz w:val="20"/>
                <w:szCs w:val="20"/>
              </w:rPr>
              <w:t>je</w:t>
            </w:r>
            <w:r>
              <w:rPr>
                <w:rFonts w:ascii="Times New Roman" w:hAnsi="Times New Roman" w:cs="Times New Roman"/>
                <w:spacing w:val="1"/>
                <w:sz w:val="20"/>
                <w:szCs w:val="20"/>
              </w:rPr>
              <w:t>t</w:t>
            </w:r>
            <w:r>
              <w:rPr>
                <w:rFonts w:ascii="Times New Roman" w:hAnsi="Times New Roman" w:cs="Times New Roman"/>
                <w:sz w:val="20"/>
                <w:szCs w:val="20"/>
              </w:rPr>
              <w:t xml:space="preserve">a         </w:t>
            </w:r>
            <w:r>
              <w:rPr>
                <w:rFonts w:ascii="Times New Roman" w:hAnsi="Times New Roman" w:cs="Times New Roman"/>
                <w:spacing w:val="37"/>
                <w:sz w:val="20"/>
                <w:szCs w:val="20"/>
              </w:rPr>
              <w:t xml:space="preserve"> </w:t>
            </w:r>
            <w:r>
              <w:rPr>
                <w:rFonts w:ascii="Times New Roman" w:hAnsi="Times New Roman" w:cs="Times New Roman"/>
                <w:spacing w:val="-5"/>
                <w:sz w:val="20"/>
                <w:szCs w:val="20"/>
              </w:rPr>
              <w:t>Ro</w:t>
            </w:r>
            <w:r>
              <w:rPr>
                <w:rFonts w:ascii="Times New Roman" w:hAnsi="Times New Roman" w:cs="Times New Roman"/>
                <w:spacing w:val="1"/>
                <w:w w:val="101"/>
                <w:sz w:val="20"/>
                <w:szCs w:val="20"/>
              </w:rPr>
              <w:t>ta</w:t>
            </w:r>
            <w:r>
              <w:rPr>
                <w:rFonts w:ascii="Times New Roman" w:hAnsi="Times New Roman" w:cs="Times New Roman"/>
                <w:spacing w:val="-5"/>
                <w:sz w:val="20"/>
                <w:szCs w:val="20"/>
              </w:rPr>
              <w:t>v</w:t>
            </w:r>
            <w:r>
              <w:rPr>
                <w:rFonts w:ascii="Times New Roman" w:hAnsi="Times New Roman" w:cs="Times New Roman"/>
                <w:spacing w:val="1"/>
                <w:w w:val="101"/>
                <w:sz w:val="20"/>
                <w:szCs w:val="20"/>
              </w:rPr>
              <w:t>at</w:t>
            </w:r>
            <w:r>
              <w:rPr>
                <w:rFonts w:ascii="Times New Roman" w:hAnsi="Times New Roman" w:cs="Times New Roman"/>
                <w:spacing w:val="-5"/>
                <w:sz w:val="20"/>
                <w:szCs w:val="20"/>
              </w:rPr>
              <w:t>o</w:t>
            </w:r>
            <w:r>
              <w:rPr>
                <w:rFonts w:ascii="Times New Roman" w:hAnsi="Times New Roman" w:cs="Times New Roman"/>
                <w:sz w:val="20"/>
                <w:szCs w:val="20"/>
              </w:rPr>
              <w:t>r</w:t>
            </w:r>
          </w:p>
          <w:p w:rsidR="002C75C5" w:rsidRDefault="002C75C5" w:rsidP="0076193D">
            <w:pPr>
              <w:widowControl w:val="0"/>
              <w:autoSpaceDE w:val="0"/>
              <w:autoSpaceDN w:val="0"/>
              <w:adjustRightInd w:val="0"/>
              <w:spacing w:before="1" w:after="0" w:line="240" w:lineRule="auto"/>
              <w:ind w:left="100"/>
              <w:rPr>
                <w:rFonts w:ascii="Times New Roman" w:hAnsi="Times New Roman" w:cs="Times New Roman"/>
                <w:sz w:val="24"/>
                <w:szCs w:val="24"/>
              </w:rPr>
            </w:pPr>
            <w:r>
              <w:rPr>
                <w:rFonts w:ascii="Times New Roman" w:hAnsi="Times New Roman" w:cs="Times New Roman"/>
                <w:spacing w:val="-2"/>
                <w:sz w:val="20"/>
                <w:szCs w:val="20"/>
              </w:rPr>
              <w:t>G</w:t>
            </w:r>
            <w:r>
              <w:rPr>
                <w:rFonts w:ascii="Times New Roman" w:hAnsi="Times New Roman" w:cs="Times New Roman"/>
                <w:spacing w:val="-5"/>
                <w:sz w:val="20"/>
                <w:szCs w:val="20"/>
              </w:rPr>
              <w:t>R</w:t>
            </w:r>
            <w:r>
              <w:rPr>
                <w:rFonts w:ascii="Times New Roman" w:hAnsi="Times New Roman" w:cs="Times New Roman"/>
                <w:spacing w:val="2"/>
                <w:sz w:val="20"/>
                <w:szCs w:val="20"/>
              </w:rPr>
              <w:t>T</w:t>
            </w:r>
            <w:r>
              <w:rPr>
                <w:rFonts w:ascii="Times New Roman" w:hAnsi="Times New Roman" w:cs="Times New Roman"/>
                <w:sz w:val="20"/>
                <w:szCs w:val="20"/>
              </w:rPr>
              <w:t>-180</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z w:val="20"/>
                <w:szCs w:val="20"/>
              </w:rPr>
              <w:t>I</w:t>
            </w:r>
            <w:r>
              <w:rPr>
                <w:rFonts w:ascii="Times New Roman" w:hAnsi="Times New Roman" w:cs="Times New Roman"/>
                <w:spacing w:val="1"/>
                <w:sz w:val="20"/>
                <w:szCs w:val="20"/>
              </w:rPr>
              <w:t>m</w:t>
            </w:r>
            <w:r>
              <w:rPr>
                <w:rFonts w:ascii="Times New Roman" w:hAnsi="Times New Roman" w:cs="Times New Roman"/>
                <w:sz w:val="20"/>
                <w:szCs w:val="20"/>
              </w:rPr>
              <w:t>p. 5</w:t>
            </w:r>
            <w:r>
              <w:rPr>
                <w:rFonts w:ascii="Times New Roman" w:hAnsi="Times New Roman" w:cs="Times New Roman"/>
                <w:spacing w:val="-5"/>
                <w:sz w:val="20"/>
                <w:szCs w:val="20"/>
              </w:rPr>
              <w:t>6</w:t>
            </w:r>
            <w:r>
              <w:rPr>
                <w:rFonts w:ascii="Times New Roman" w:hAnsi="Times New Roman" w:cs="Times New Roman"/>
                <w:spacing w:val="1"/>
                <w:w w:val="101"/>
                <w:sz w:val="20"/>
                <w:szCs w:val="20"/>
              </w:rPr>
              <w:t>/</w:t>
            </w:r>
            <w:r>
              <w:rPr>
                <w:rFonts w:ascii="Times New Roman" w:hAnsi="Times New Roman" w:cs="Times New Roman"/>
                <w:sz w:val="20"/>
                <w:szCs w:val="20"/>
              </w:rPr>
              <w:t>94</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5"/>
              <w:rPr>
                <w:rFonts w:ascii="Times New Roman" w:hAnsi="Times New Roman" w:cs="Times New Roman"/>
                <w:sz w:val="24"/>
                <w:szCs w:val="24"/>
              </w:rPr>
            </w:pPr>
            <w:r>
              <w:rPr>
                <w:rFonts w:ascii="Times New Roman" w:hAnsi="Times New Roman" w:cs="Times New Roman"/>
                <w:spacing w:val="-2"/>
                <w:sz w:val="20"/>
                <w:szCs w:val="20"/>
              </w:rPr>
              <w:t>J</w:t>
            </w:r>
            <w:r>
              <w:rPr>
                <w:rFonts w:ascii="Times New Roman" w:hAnsi="Times New Roman" w:cs="Times New Roman"/>
                <w:spacing w:val="1"/>
                <w:sz w:val="20"/>
                <w:szCs w:val="20"/>
              </w:rPr>
              <w:t>a</w:t>
            </w:r>
            <w:r>
              <w:rPr>
                <w:rFonts w:ascii="Times New Roman" w:hAnsi="Times New Roman" w:cs="Times New Roman"/>
                <w:sz w:val="20"/>
                <w:szCs w:val="20"/>
              </w:rPr>
              <w:t>nu</w:t>
            </w:r>
            <w:r>
              <w:rPr>
                <w:rFonts w:ascii="Times New Roman" w:hAnsi="Times New Roman" w:cs="Times New Roman"/>
                <w:spacing w:val="-3"/>
                <w:sz w:val="20"/>
                <w:szCs w:val="20"/>
              </w:rPr>
              <w:t>a</w:t>
            </w:r>
            <w:r>
              <w:rPr>
                <w:rFonts w:ascii="Times New Roman" w:hAnsi="Times New Roman" w:cs="Times New Roman"/>
                <w:spacing w:val="5"/>
                <w:sz w:val="20"/>
                <w:szCs w:val="20"/>
              </w:rPr>
              <w:t>r</w:t>
            </w:r>
            <w:r>
              <w:rPr>
                <w:rFonts w:ascii="Times New Roman" w:hAnsi="Times New Roman" w:cs="Times New Roman"/>
                <w:spacing w:val="-10"/>
                <w:sz w:val="20"/>
                <w:szCs w:val="20"/>
              </w:rPr>
              <w:t>y</w:t>
            </w:r>
            <w:r>
              <w:rPr>
                <w:rFonts w:ascii="Times New Roman" w:hAnsi="Times New Roman" w:cs="Times New Roman"/>
                <w:sz w:val="20"/>
                <w:szCs w:val="20"/>
              </w:rPr>
              <w:t>,</w:t>
            </w:r>
            <w:r>
              <w:rPr>
                <w:rFonts w:ascii="Times New Roman" w:hAnsi="Times New Roman" w:cs="Times New Roman"/>
                <w:spacing w:val="6"/>
                <w:sz w:val="20"/>
                <w:szCs w:val="20"/>
              </w:rPr>
              <w:t xml:space="preserve"> </w:t>
            </w:r>
            <w:r>
              <w:rPr>
                <w:rFonts w:ascii="Times New Roman" w:hAnsi="Times New Roman" w:cs="Times New Roman"/>
                <w:sz w:val="20"/>
                <w:szCs w:val="20"/>
              </w:rPr>
              <w:t>10</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F</w:t>
            </w:r>
            <w:r>
              <w:rPr>
                <w:rFonts w:ascii="Times New Roman" w:hAnsi="Times New Roman" w:cs="Times New Roman"/>
                <w:spacing w:val="1"/>
                <w:sz w:val="20"/>
                <w:szCs w:val="20"/>
              </w:rPr>
              <w:t>a</w:t>
            </w:r>
            <w:r>
              <w:rPr>
                <w:rFonts w:ascii="Times New Roman" w:hAnsi="Times New Roman" w:cs="Times New Roman"/>
                <w:sz w:val="20"/>
                <w:szCs w:val="20"/>
              </w:rPr>
              <w:t xml:space="preserve">rm </w:t>
            </w:r>
            <w:r>
              <w:rPr>
                <w:rFonts w:ascii="Times New Roman" w:hAnsi="Times New Roman" w:cs="Times New Roman"/>
                <w:spacing w:val="17"/>
                <w:sz w:val="20"/>
                <w:szCs w:val="20"/>
              </w:rPr>
              <w:t xml:space="preserve"> </w:t>
            </w:r>
            <w:r>
              <w:rPr>
                <w:rFonts w:ascii="Times New Roman" w:hAnsi="Times New Roman" w:cs="Times New Roman"/>
                <w:spacing w:val="1"/>
                <w:sz w:val="20"/>
                <w:szCs w:val="20"/>
              </w:rPr>
              <w:t>T</w:t>
            </w:r>
            <w:r>
              <w:rPr>
                <w:rFonts w:ascii="Times New Roman" w:hAnsi="Times New Roman" w:cs="Times New Roman"/>
                <w:spacing w:val="-3"/>
                <w:sz w:val="20"/>
                <w:szCs w:val="20"/>
              </w:rPr>
              <w:t>e</w:t>
            </w:r>
            <w:r>
              <w:rPr>
                <w:rFonts w:ascii="Times New Roman" w:hAnsi="Times New Roman" w:cs="Times New Roman"/>
                <w:sz w:val="20"/>
                <w:szCs w:val="20"/>
              </w:rPr>
              <w:t xml:space="preserve">k </w:t>
            </w:r>
            <w:r>
              <w:rPr>
                <w:rFonts w:ascii="Times New Roman" w:hAnsi="Times New Roman" w:cs="Times New Roman"/>
                <w:spacing w:val="21"/>
                <w:sz w:val="20"/>
                <w:szCs w:val="20"/>
              </w:rPr>
              <w:t xml:space="preserve"> </w:t>
            </w:r>
            <w:r>
              <w:rPr>
                <w:rFonts w:ascii="Times New Roman" w:hAnsi="Times New Roman" w:cs="Times New Roman"/>
                <w:spacing w:val="-5"/>
                <w:sz w:val="20"/>
                <w:szCs w:val="20"/>
              </w:rPr>
              <w:t>I</w:t>
            </w:r>
            <w:r>
              <w:rPr>
                <w:rFonts w:ascii="Times New Roman" w:hAnsi="Times New Roman" w:cs="Times New Roman"/>
                <w:spacing w:val="1"/>
                <w:sz w:val="20"/>
                <w:szCs w:val="20"/>
              </w:rPr>
              <w:t>m</w:t>
            </w:r>
            <w:r>
              <w:rPr>
                <w:rFonts w:ascii="Times New Roman" w:hAnsi="Times New Roman" w:cs="Times New Roman"/>
                <w:sz w:val="20"/>
                <w:szCs w:val="20"/>
              </w:rPr>
              <w:t>p</w:t>
            </w:r>
            <w:r>
              <w:rPr>
                <w:rFonts w:ascii="Times New Roman" w:hAnsi="Times New Roman" w:cs="Times New Roman"/>
                <w:spacing w:val="1"/>
                <w:sz w:val="20"/>
                <w:szCs w:val="20"/>
              </w:rPr>
              <w:t>l</w:t>
            </w:r>
            <w:r>
              <w:rPr>
                <w:rFonts w:ascii="Times New Roman" w:hAnsi="Times New Roman" w:cs="Times New Roman"/>
                <w:spacing w:val="-8"/>
                <w:sz w:val="20"/>
                <w:szCs w:val="20"/>
              </w:rPr>
              <w:t>e</w:t>
            </w:r>
            <w:r>
              <w:rPr>
                <w:rFonts w:ascii="Times New Roman" w:hAnsi="Times New Roman" w:cs="Times New Roman"/>
                <w:spacing w:val="1"/>
                <w:sz w:val="20"/>
                <w:szCs w:val="20"/>
              </w:rPr>
              <w:t>m</w:t>
            </w:r>
            <w:r>
              <w:rPr>
                <w:rFonts w:ascii="Times New Roman" w:hAnsi="Times New Roman" w:cs="Times New Roman"/>
                <w:spacing w:val="-3"/>
                <w:sz w:val="20"/>
                <w:szCs w:val="20"/>
              </w:rPr>
              <w:t>e</w:t>
            </w:r>
            <w:r>
              <w:rPr>
                <w:rFonts w:ascii="Times New Roman" w:hAnsi="Times New Roman" w:cs="Times New Roman"/>
                <w:sz w:val="20"/>
                <w:szCs w:val="20"/>
              </w:rPr>
              <w:t>n</w:t>
            </w:r>
            <w:r>
              <w:rPr>
                <w:rFonts w:ascii="Times New Roman" w:hAnsi="Times New Roman" w:cs="Times New Roman"/>
                <w:spacing w:val="1"/>
                <w:sz w:val="20"/>
                <w:szCs w:val="20"/>
              </w:rPr>
              <w:t>t</w:t>
            </w:r>
            <w:r>
              <w:rPr>
                <w:rFonts w:ascii="Times New Roman" w:hAnsi="Times New Roman" w:cs="Times New Roman"/>
                <w:spacing w:val="-2"/>
                <w:sz w:val="20"/>
                <w:szCs w:val="20"/>
              </w:rPr>
              <w:t>s</w:t>
            </w:r>
            <w:r>
              <w:rPr>
                <w:rFonts w:ascii="Times New Roman" w:hAnsi="Times New Roman" w:cs="Times New Roman"/>
                <w:sz w:val="20"/>
                <w:szCs w:val="20"/>
              </w:rPr>
              <w:t xml:space="preserve">, </w:t>
            </w:r>
            <w:r>
              <w:rPr>
                <w:rFonts w:ascii="Times New Roman" w:hAnsi="Times New Roman" w:cs="Times New Roman"/>
                <w:spacing w:val="19"/>
                <w:sz w:val="20"/>
                <w:szCs w:val="20"/>
              </w:rPr>
              <w:t xml:space="preserve"> </w:t>
            </w:r>
            <w:r>
              <w:rPr>
                <w:rFonts w:ascii="Times New Roman" w:hAnsi="Times New Roman" w:cs="Times New Roman"/>
                <w:sz w:val="20"/>
                <w:szCs w:val="20"/>
              </w:rPr>
              <w:t>C</w:t>
            </w:r>
            <w:r>
              <w:rPr>
                <w:rFonts w:ascii="Times New Roman" w:hAnsi="Times New Roman" w:cs="Times New Roman"/>
                <w:spacing w:val="-5"/>
                <w:sz w:val="20"/>
                <w:szCs w:val="20"/>
              </w:rPr>
              <w:t>o</w:t>
            </w:r>
            <w:r>
              <w:rPr>
                <w:rFonts w:ascii="Times New Roman" w:hAnsi="Times New Roman" w:cs="Times New Roman"/>
                <w:spacing w:val="5"/>
                <w:sz w:val="20"/>
                <w:szCs w:val="20"/>
              </w:rPr>
              <w:t>n</w:t>
            </w:r>
            <w:r>
              <w:rPr>
                <w:rFonts w:ascii="Times New Roman" w:hAnsi="Times New Roman" w:cs="Times New Roman"/>
                <w:spacing w:val="-3"/>
                <w:sz w:val="20"/>
                <w:szCs w:val="20"/>
              </w:rPr>
              <w:t>ti</w:t>
            </w:r>
            <w:r>
              <w:rPr>
                <w:rFonts w:ascii="Times New Roman" w:hAnsi="Times New Roman" w:cs="Times New Roman"/>
                <w:spacing w:val="5"/>
                <w:sz w:val="20"/>
                <w:szCs w:val="20"/>
              </w:rPr>
              <w:t>n</w:t>
            </w:r>
            <w:r>
              <w:rPr>
                <w:rFonts w:ascii="Times New Roman" w:hAnsi="Times New Roman" w:cs="Times New Roman"/>
                <w:spacing w:val="-8"/>
                <w:sz w:val="20"/>
                <w:szCs w:val="20"/>
              </w:rPr>
              <w:t>e</w:t>
            </w:r>
            <w:r>
              <w:rPr>
                <w:rFonts w:ascii="Times New Roman" w:hAnsi="Times New Roman" w:cs="Times New Roman"/>
                <w:spacing w:val="5"/>
                <w:sz w:val="20"/>
                <w:szCs w:val="20"/>
              </w:rPr>
              <w:t>n</w:t>
            </w:r>
            <w:r>
              <w:rPr>
                <w:rFonts w:ascii="Times New Roman" w:hAnsi="Times New Roman" w:cs="Times New Roman"/>
                <w:spacing w:val="-3"/>
                <w:sz w:val="20"/>
                <w:szCs w:val="20"/>
              </w:rPr>
              <w:t>t</w:t>
            </w:r>
            <w:r>
              <w:rPr>
                <w:rFonts w:ascii="Times New Roman" w:hAnsi="Times New Roman" w:cs="Times New Roman"/>
                <w:spacing w:val="1"/>
                <w:sz w:val="20"/>
                <w:szCs w:val="20"/>
              </w:rPr>
              <w:t>a</w:t>
            </w:r>
            <w:r>
              <w:rPr>
                <w:rFonts w:ascii="Times New Roman" w:hAnsi="Times New Roman" w:cs="Times New Roman"/>
                <w:sz w:val="20"/>
                <w:szCs w:val="20"/>
              </w:rPr>
              <w:t xml:space="preserve">l </w:t>
            </w:r>
            <w:r>
              <w:rPr>
                <w:rFonts w:ascii="Times New Roman" w:hAnsi="Times New Roman" w:cs="Times New Roman"/>
                <w:spacing w:val="21"/>
                <w:sz w:val="20"/>
                <w:szCs w:val="20"/>
              </w:rPr>
              <w:t xml:space="preserve"> </w:t>
            </w:r>
            <w:r>
              <w:rPr>
                <w:rFonts w:ascii="Times New Roman" w:hAnsi="Times New Roman" w:cs="Times New Roman"/>
                <w:spacing w:val="-5"/>
                <w:sz w:val="20"/>
                <w:szCs w:val="20"/>
              </w:rPr>
              <w:t>I</w:t>
            </w:r>
            <w:r>
              <w:rPr>
                <w:rFonts w:ascii="Times New Roman" w:hAnsi="Times New Roman" w:cs="Times New Roman"/>
                <w:spacing w:val="5"/>
                <w:sz w:val="20"/>
                <w:szCs w:val="20"/>
              </w:rPr>
              <w:t>n</w:t>
            </w:r>
            <w:r>
              <w:rPr>
                <w:rFonts w:ascii="Times New Roman" w:hAnsi="Times New Roman" w:cs="Times New Roman"/>
                <w:sz w:val="20"/>
                <w:szCs w:val="20"/>
              </w:rPr>
              <w:t>du</w:t>
            </w:r>
            <w:r>
              <w:rPr>
                <w:rFonts w:ascii="Times New Roman" w:hAnsi="Times New Roman" w:cs="Times New Roman"/>
                <w:spacing w:val="-2"/>
                <w:sz w:val="20"/>
                <w:szCs w:val="20"/>
              </w:rPr>
              <w:t>s</w:t>
            </w:r>
            <w:r>
              <w:rPr>
                <w:rFonts w:ascii="Times New Roman" w:hAnsi="Times New Roman" w:cs="Times New Roman"/>
                <w:spacing w:val="-3"/>
                <w:w w:val="101"/>
                <w:sz w:val="20"/>
                <w:szCs w:val="20"/>
              </w:rPr>
              <w:t>t</w:t>
            </w:r>
            <w:r>
              <w:rPr>
                <w:rFonts w:ascii="Times New Roman" w:hAnsi="Times New Roman" w:cs="Times New Roman"/>
                <w:spacing w:val="5"/>
                <w:sz w:val="20"/>
                <w:szCs w:val="20"/>
              </w:rPr>
              <w:t>r</w:t>
            </w:r>
            <w:r>
              <w:rPr>
                <w:rFonts w:ascii="Times New Roman" w:hAnsi="Times New Roman" w:cs="Times New Roman"/>
                <w:sz w:val="20"/>
                <w:szCs w:val="20"/>
              </w:rPr>
              <w:t>y</w:t>
            </w:r>
          </w:p>
          <w:p w:rsidR="002C75C5" w:rsidRDefault="002C75C5" w:rsidP="0076193D">
            <w:pPr>
              <w:widowControl w:val="0"/>
              <w:autoSpaceDE w:val="0"/>
              <w:autoSpaceDN w:val="0"/>
              <w:adjustRightInd w:val="0"/>
              <w:spacing w:before="1" w:after="0" w:line="240" w:lineRule="auto"/>
              <w:ind w:left="100"/>
              <w:rPr>
                <w:rFonts w:ascii="Times New Roman" w:hAnsi="Times New Roman" w:cs="Times New Roman"/>
                <w:sz w:val="24"/>
                <w:szCs w:val="24"/>
              </w:rPr>
            </w:pPr>
            <w:r>
              <w:rPr>
                <w:rFonts w:ascii="Times New Roman" w:hAnsi="Times New Roman" w:cs="Times New Roman"/>
                <w:sz w:val="20"/>
                <w:szCs w:val="20"/>
              </w:rPr>
              <w:t>C</w:t>
            </w:r>
            <w:r>
              <w:rPr>
                <w:rFonts w:ascii="Times New Roman" w:hAnsi="Times New Roman" w:cs="Times New Roman"/>
                <w:spacing w:val="-5"/>
                <w:sz w:val="20"/>
                <w:szCs w:val="20"/>
              </w:rPr>
              <w:t>o</w:t>
            </w:r>
            <w:r>
              <w:rPr>
                <w:rFonts w:ascii="Times New Roman" w:hAnsi="Times New Roman" w:cs="Times New Roman"/>
                <w:spacing w:val="1"/>
                <w:sz w:val="20"/>
                <w:szCs w:val="20"/>
              </w:rPr>
              <w:t>m</w:t>
            </w:r>
            <w:r>
              <w:rPr>
                <w:rFonts w:ascii="Times New Roman" w:hAnsi="Times New Roman" w:cs="Times New Roman"/>
                <w:sz w:val="20"/>
                <w:szCs w:val="20"/>
              </w:rPr>
              <w:t>p</w:t>
            </w:r>
            <w:r>
              <w:rPr>
                <w:rFonts w:ascii="Times New Roman" w:hAnsi="Times New Roman" w:cs="Times New Roman"/>
                <w:spacing w:val="1"/>
                <w:sz w:val="20"/>
                <w:szCs w:val="20"/>
              </w:rPr>
              <w:t>l</w:t>
            </w:r>
            <w:r>
              <w:rPr>
                <w:rFonts w:ascii="Times New Roman" w:hAnsi="Times New Roman" w:cs="Times New Roman"/>
                <w:spacing w:val="-3"/>
                <w:sz w:val="20"/>
                <w:szCs w:val="20"/>
              </w:rPr>
              <w:t>e</w:t>
            </w:r>
            <w:r>
              <w:rPr>
                <w:rFonts w:ascii="Times New Roman" w:hAnsi="Times New Roman" w:cs="Times New Roman"/>
                <w:sz w:val="20"/>
                <w:szCs w:val="20"/>
              </w:rPr>
              <w:t>x,</w:t>
            </w:r>
            <w:r>
              <w:rPr>
                <w:rFonts w:ascii="Times New Roman" w:hAnsi="Times New Roman" w:cs="Times New Roman"/>
                <w:spacing w:val="6"/>
                <w:sz w:val="20"/>
                <w:szCs w:val="20"/>
              </w:rPr>
              <w:t xml:space="preserve"> </w:t>
            </w:r>
            <w:r>
              <w:rPr>
                <w:rFonts w:ascii="Times New Roman" w:hAnsi="Times New Roman" w:cs="Times New Roman"/>
                <w:spacing w:val="-2"/>
                <w:sz w:val="20"/>
                <w:szCs w:val="20"/>
              </w:rPr>
              <w:t>P</w:t>
            </w:r>
            <w:r>
              <w:rPr>
                <w:rFonts w:ascii="Times New Roman" w:hAnsi="Times New Roman" w:cs="Times New Roman"/>
                <w:spacing w:val="-5"/>
                <w:sz w:val="20"/>
                <w:szCs w:val="20"/>
              </w:rPr>
              <w:t>u</w:t>
            </w:r>
            <w:r>
              <w:rPr>
                <w:rFonts w:ascii="Times New Roman" w:hAnsi="Times New Roman" w:cs="Times New Roman"/>
                <w:spacing w:val="5"/>
                <w:sz w:val="20"/>
                <w:szCs w:val="20"/>
              </w:rPr>
              <w:t>n</w:t>
            </w:r>
            <w:r>
              <w:rPr>
                <w:rFonts w:ascii="Times New Roman" w:hAnsi="Times New Roman" w:cs="Times New Roman"/>
                <w:spacing w:val="-2"/>
                <w:sz w:val="20"/>
                <w:szCs w:val="20"/>
              </w:rPr>
              <w:t>e</w:t>
            </w:r>
            <w:r>
              <w:rPr>
                <w:rFonts w:ascii="Times New Roman" w:hAnsi="Times New Roman" w:cs="Times New Roman"/>
                <w:sz w:val="20"/>
                <w:szCs w:val="20"/>
              </w:rPr>
              <w:t>-</w:t>
            </w:r>
            <w:r>
              <w:rPr>
                <w:rFonts w:ascii="Times New Roman" w:hAnsi="Times New Roman" w:cs="Times New Roman"/>
                <w:spacing w:val="-1"/>
                <w:sz w:val="20"/>
                <w:szCs w:val="20"/>
              </w:rPr>
              <w:t xml:space="preserve"> </w:t>
            </w:r>
            <w:r>
              <w:rPr>
                <w:rFonts w:ascii="Times New Roman" w:hAnsi="Times New Roman" w:cs="Times New Roman"/>
                <w:sz w:val="20"/>
                <w:szCs w:val="20"/>
              </w:rPr>
              <w:t>(</w:t>
            </w:r>
            <w:r>
              <w:rPr>
                <w:rFonts w:ascii="Times New Roman" w:hAnsi="Times New Roman" w:cs="Times New Roman"/>
                <w:spacing w:val="-2"/>
                <w:sz w:val="20"/>
                <w:szCs w:val="20"/>
              </w:rPr>
              <w:t>M</w:t>
            </w:r>
            <w:r>
              <w:rPr>
                <w:rFonts w:ascii="Times New Roman" w:hAnsi="Times New Roman" w:cs="Times New Roman"/>
                <w:spacing w:val="2"/>
                <w:sz w:val="20"/>
                <w:szCs w:val="20"/>
              </w:rPr>
              <w:t>.</w:t>
            </w:r>
            <w:r>
              <w:rPr>
                <w:rFonts w:ascii="Times New Roman" w:hAnsi="Times New Roman" w:cs="Times New Roman"/>
                <w:spacing w:val="-2"/>
                <w:sz w:val="20"/>
                <w:szCs w:val="20"/>
              </w:rPr>
              <w:t>S</w:t>
            </w:r>
            <w:r>
              <w:rPr>
                <w:rFonts w:ascii="Times New Roman" w:hAnsi="Times New Roman" w:cs="Times New Roman"/>
                <w:sz w:val="20"/>
                <w:szCs w:val="20"/>
              </w:rPr>
              <w:t>)</w:t>
            </w:r>
          </w:p>
        </w:tc>
      </w:tr>
      <w:tr w:rsidR="002C75C5" w:rsidTr="002C75C5">
        <w:trPr>
          <w:trHeight w:hRule="exact" w:val="470"/>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75" w:right="180"/>
              <w:jc w:val="center"/>
              <w:rPr>
                <w:rFonts w:ascii="Times New Roman" w:hAnsi="Times New Roman" w:cs="Times New Roman"/>
                <w:sz w:val="24"/>
                <w:szCs w:val="24"/>
              </w:rPr>
            </w:pPr>
            <w:r>
              <w:rPr>
                <w:rFonts w:ascii="Times New Roman" w:hAnsi="Times New Roman" w:cs="Times New Roman"/>
                <w:sz w:val="20"/>
                <w:szCs w:val="20"/>
              </w:rPr>
              <w:t>16</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O</w:t>
            </w:r>
            <w:r>
              <w:rPr>
                <w:rFonts w:ascii="Times New Roman" w:hAnsi="Times New Roman" w:cs="Times New Roman"/>
                <w:spacing w:val="1"/>
                <w:sz w:val="20"/>
                <w:szCs w:val="20"/>
              </w:rPr>
              <w:t>l</w:t>
            </w:r>
            <w:r>
              <w:rPr>
                <w:rFonts w:ascii="Times New Roman" w:hAnsi="Times New Roman" w:cs="Times New Roman"/>
                <w:spacing w:val="-3"/>
                <w:sz w:val="20"/>
                <w:szCs w:val="20"/>
              </w:rPr>
              <w:t>e</w:t>
            </w:r>
            <w:r>
              <w:rPr>
                <w:rFonts w:ascii="Times New Roman" w:hAnsi="Times New Roman" w:cs="Times New Roman"/>
                <w:spacing w:val="-5"/>
                <w:sz w:val="20"/>
                <w:szCs w:val="20"/>
              </w:rPr>
              <w:t>o</w:t>
            </w:r>
            <w:r>
              <w:rPr>
                <w:rFonts w:ascii="Times New Roman" w:hAnsi="Times New Roman" w:cs="Times New Roman"/>
                <w:spacing w:val="1"/>
                <w:sz w:val="20"/>
                <w:szCs w:val="20"/>
              </w:rPr>
              <w:t>ma</w:t>
            </w:r>
            <w:r>
              <w:rPr>
                <w:rFonts w:ascii="Times New Roman" w:hAnsi="Times New Roman" w:cs="Times New Roman"/>
                <w:sz w:val="20"/>
                <w:szCs w:val="20"/>
              </w:rPr>
              <w:t xml:space="preserve">c         </w:t>
            </w:r>
            <w:r>
              <w:rPr>
                <w:rFonts w:ascii="Times New Roman" w:hAnsi="Times New Roman" w:cs="Times New Roman"/>
                <w:spacing w:val="42"/>
                <w:sz w:val="20"/>
                <w:szCs w:val="20"/>
              </w:rPr>
              <w:t xml:space="preserve"> </w:t>
            </w:r>
            <w:r>
              <w:rPr>
                <w:rFonts w:ascii="Times New Roman" w:hAnsi="Times New Roman" w:cs="Times New Roman"/>
                <w:sz w:val="20"/>
                <w:szCs w:val="20"/>
              </w:rPr>
              <w:t>R</w:t>
            </w:r>
            <w:r>
              <w:rPr>
                <w:rFonts w:ascii="Times New Roman" w:hAnsi="Times New Roman" w:cs="Times New Roman"/>
                <w:spacing w:val="-5"/>
                <w:sz w:val="20"/>
                <w:szCs w:val="20"/>
              </w:rPr>
              <w:t>o</w:t>
            </w:r>
            <w:r>
              <w:rPr>
                <w:rFonts w:ascii="Times New Roman" w:hAnsi="Times New Roman" w:cs="Times New Roman"/>
                <w:spacing w:val="1"/>
                <w:w w:val="101"/>
                <w:sz w:val="20"/>
                <w:szCs w:val="20"/>
              </w:rPr>
              <w:t>ta</w:t>
            </w:r>
            <w:r>
              <w:rPr>
                <w:rFonts w:ascii="Times New Roman" w:hAnsi="Times New Roman" w:cs="Times New Roman"/>
                <w:spacing w:val="5"/>
                <w:sz w:val="20"/>
                <w:szCs w:val="20"/>
              </w:rPr>
              <w:t>r</w:t>
            </w:r>
            <w:r>
              <w:rPr>
                <w:rFonts w:ascii="Times New Roman" w:hAnsi="Times New Roman" w:cs="Times New Roman"/>
                <w:sz w:val="20"/>
                <w:szCs w:val="20"/>
              </w:rPr>
              <w:t>y</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pacing w:val="1"/>
                <w:sz w:val="20"/>
                <w:szCs w:val="20"/>
              </w:rPr>
              <w:t>Ti</w:t>
            </w:r>
            <w:r>
              <w:rPr>
                <w:rFonts w:ascii="Times New Roman" w:hAnsi="Times New Roman" w:cs="Times New Roman"/>
                <w:spacing w:val="-3"/>
                <w:sz w:val="20"/>
                <w:szCs w:val="20"/>
              </w:rPr>
              <w:t>l</w:t>
            </w:r>
            <w:r>
              <w:rPr>
                <w:rFonts w:ascii="Times New Roman" w:hAnsi="Times New Roman" w:cs="Times New Roman"/>
                <w:spacing w:val="1"/>
                <w:sz w:val="20"/>
                <w:szCs w:val="20"/>
              </w:rPr>
              <w:t>l</w:t>
            </w:r>
            <w:r>
              <w:rPr>
                <w:rFonts w:ascii="Times New Roman" w:hAnsi="Times New Roman" w:cs="Times New Roman"/>
                <w:spacing w:val="-3"/>
                <w:sz w:val="20"/>
                <w:szCs w:val="20"/>
              </w:rPr>
              <w:t>e</w:t>
            </w:r>
            <w:r>
              <w:rPr>
                <w:rFonts w:ascii="Times New Roman" w:hAnsi="Times New Roman" w:cs="Times New Roman"/>
                <w:sz w:val="20"/>
                <w:szCs w:val="20"/>
              </w:rPr>
              <w:t>r</w:t>
            </w:r>
            <w:r>
              <w:rPr>
                <w:rFonts w:ascii="Times New Roman" w:hAnsi="Times New Roman" w:cs="Times New Roman"/>
                <w:spacing w:val="6"/>
                <w:sz w:val="20"/>
                <w:szCs w:val="20"/>
              </w:rPr>
              <w:t xml:space="preserve"> </w:t>
            </w:r>
            <w:r>
              <w:rPr>
                <w:rFonts w:ascii="Times New Roman" w:hAnsi="Times New Roman" w:cs="Times New Roman"/>
                <w:spacing w:val="-6"/>
                <w:sz w:val="20"/>
                <w:szCs w:val="20"/>
              </w:rPr>
              <w:t>M</w:t>
            </w:r>
            <w:r>
              <w:rPr>
                <w:rFonts w:ascii="Times New Roman" w:hAnsi="Times New Roman" w:cs="Times New Roman"/>
                <w:spacing w:val="2"/>
                <w:sz w:val="20"/>
                <w:szCs w:val="20"/>
              </w:rPr>
              <w:t>T</w:t>
            </w:r>
            <w:r>
              <w:rPr>
                <w:rFonts w:ascii="Times New Roman" w:hAnsi="Times New Roman" w:cs="Times New Roman"/>
                <w:sz w:val="20"/>
                <w:szCs w:val="20"/>
              </w:rPr>
              <w:t>-180</w:t>
            </w:r>
            <w:r>
              <w:rPr>
                <w:rFonts w:ascii="Times New Roman" w:hAnsi="Times New Roman" w:cs="Times New Roman"/>
                <w:spacing w:val="-2"/>
                <w:sz w:val="20"/>
                <w:szCs w:val="20"/>
              </w:rPr>
              <w:t xml:space="preserve"> GT</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pacing w:val="-5"/>
                <w:sz w:val="20"/>
                <w:szCs w:val="20"/>
              </w:rPr>
              <w:t>R</w:t>
            </w:r>
            <w:r>
              <w:rPr>
                <w:rFonts w:ascii="Times New Roman" w:hAnsi="Times New Roman" w:cs="Times New Roman"/>
                <w:spacing w:val="2"/>
                <w:sz w:val="20"/>
                <w:szCs w:val="20"/>
              </w:rPr>
              <w:t>T</w:t>
            </w:r>
            <w:r>
              <w:rPr>
                <w:rFonts w:ascii="Times New Roman" w:hAnsi="Times New Roman" w:cs="Times New Roman"/>
                <w:spacing w:val="1"/>
                <w:sz w:val="20"/>
                <w:szCs w:val="20"/>
              </w:rPr>
              <w:t>-</w:t>
            </w:r>
            <w:r>
              <w:rPr>
                <w:rFonts w:ascii="Times New Roman" w:hAnsi="Times New Roman" w:cs="Times New Roman"/>
                <w:sz w:val="20"/>
                <w:szCs w:val="20"/>
              </w:rPr>
              <w:t>2</w:t>
            </w:r>
            <w:r>
              <w:rPr>
                <w:rFonts w:ascii="Times New Roman" w:hAnsi="Times New Roman" w:cs="Times New Roman"/>
                <w:spacing w:val="1"/>
                <w:sz w:val="20"/>
                <w:szCs w:val="20"/>
              </w:rPr>
              <w:t>/</w:t>
            </w:r>
            <w:r>
              <w:rPr>
                <w:rFonts w:ascii="Times New Roman" w:hAnsi="Times New Roman" w:cs="Times New Roman"/>
                <w:sz w:val="20"/>
                <w:szCs w:val="20"/>
              </w:rPr>
              <w:t>95</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5"/>
              <w:rPr>
                <w:rFonts w:ascii="Times New Roman" w:hAnsi="Times New Roman" w:cs="Times New Roman"/>
                <w:sz w:val="24"/>
                <w:szCs w:val="24"/>
              </w:rPr>
            </w:pPr>
            <w:r>
              <w:rPr>
                <w:rFonts w:ascii="Times New Roman" w:hAnsi="Times New Roman" w:cs="Times New Roman"/>
                <w:spacing w:val="-2"/>
                <w:sz w:val="20"/>
                <w:szCs w:val="20"/>
              </w:rPr>
              <w:t>M</w:t>
            </w:r>
            <w:r>
              <w:rPr>
                <w:rFonts w:ascii="Times New Roman" w:hAnsi="Times New Roman" w:cs="Times New Roman"/>
                <w:spacing w:val="-3"/>
                <w:sz w:val="20"/>
                <w:szCs w:val="20"/>
              </w:rPr>
              <w:t>a</w:t>
            </w:r>
            <w:r>
              <w:rPr>
                <w:rFonts w:ascii="Times New Roman" w:hAnsi="Times New Roman" w:cs="Times New Roman"/>
                <w:spacing w:val="5"/>
                <w:sz w:val="20"/>
                <w:szCs w:val="20"/>
              </w:rPr>
              <w:t>r</w:t>
            </w:r>
            <w:r>
              <w:rPr>
                <w:rFonts w:ascii="Times New Roman" w:hAnsi="Times New Roman" w:cs="Times New Roman"/>
                <w:spacing w:val="-3"/>
                <w:sz w:val="20"/>
                <w:szCs w:val="20"/>
              </w:rPr>
              <w:t>c</w:t>
            </w:r>
            <w:r>
              <w:rPr>
                <w:rFonts w:ascii="Times New Roman" w:hAnsi="Times New Roman" w:cs="Times New Roman"/>
                <w:sz w:val="20"/>
                <w:szCs w:val="20"/>
              </w:rPr>
              <w:t>h,</w:t>
            </w:r>
            <w:r>
              <w:rPr>
                <w:rFonts w:ascii="Times New Roman" w:hAnsi="Times New Roman" w:cs="Times New Roman"/>
                <w:spacing w:val="2"/>
                <w:sz w:val="20"/>
                <w:szCs w:val="20"/>
              </w:rPr>
              <w:t xml:space="preserve"> </w:t>
            </w:r>
            <w:r>
              <w:rPr>
                <w:rFonts w:ascii="Times New Roman" w:hAnsi="Times New Roman" w:cs="Times New Roman"/>
                <w:sz w:val="20"/>
                <w:szCs w:val="20"/>
              </w:rPr>
              <w:t>10</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5"/>
                <w:sz w:val="20"/>
                <w:szCs w:val="20"/>
              </w:rPr>
              <w:t>R</w:t>
            </w:r>
            <w:r>
              <w:rPr>
                <w:rFonts w:ascii="Times New Roman" w:hAnsi="Times New Roman" w:cs="Times New Roman"/>
                <w:spacing w:val="1"/>
                <w:sz w:val="20"/>
                <w:szCs w:val="20"/>
              </w:rPr>
              <w:t>at</w:t>
            </w:r>
            <w:r>
              <w:rPr>
                <w:rFonts w:ascii="Times New Roman" w:hAnsi="Times New Roman" w:cs="Times New Roman"/>
                <w:sz w:val="20"/>
                <w:szCs w:val="20"/>
              </w:rPr>
              <w:t>n</w:t>
            </w:r>
            <w:r>
              <w:rPr>
                <w:rFonts w:ascii="Times New Roman" w:hAnsi="Times New Roman" w:cs="Times New Roman"/>
                <w:spacing w:val="1"/>
                <w:sz w:val="20"/>
                <w:szCs w:val="20"/>
              </w:rPr>
              <w:t>a</w:t>
            </w:r>
            <w:r>
              <w:rPr>
                <w:rFonts w:ascii="Times New Roman" w:hAnsi="Times New Roman" w:cs="Times New Roman"/>
                <w:sz w:val="20"/>
                <w:szCs w:val="20"/>
              </w:rPr>
              <w:t>g</w:t>
            </w:r>
            <w:r>
              <w:rPr>
                <w:rFonts w:ascii="Times New Roman" w:hAnsi="Times New Roman" w:cs="Times New Roman"/>
                <w:spacing w:val="-3"/>
                <w:sz w:val="20"/>
                <w:szCs w:val="20"/>
              </w:rPr>
              <w:t>i</w:t>
            </w:r>
            <w:r>
              <w:rPr>
                <w:rFonts w:ascii="Times New Roman" w:hAnsi="Times New Roman" w:cs="Times New Roman"/>
                <w:sz w:val="20"/>
                <w:szCs w:val="20"/>
              </w:rPr>
              <w:t>ri</w:t>
            </w:r>
            <w:r>
              <w:rPr>
                <w:rFonts w:ascii="Times New Roman" w:hAnsi="Times New Roman" w:cs="Times New Roman"/>
                <w:spacing w:val="19"/>
                <w:sz w:val="20"/>
                <w:szCs w:val="20"/>
              </w:rPr>
              <w:t xml:space="preserve"> </w:t>
            </w:r>
            <w:r>
              <w:rPr>
                <w:rFonts w:ascii="Times New Roman" w:hAnsi="Times New Roman" w:cs="Times New Roman"/>
                <w:sz w:val="20"/>
                <w:szCs w:val="20"/>
              </w:rPr>
              <w:t>I</w:t>
            </w:r>
            <w:r>
              <w:rPr>
                <w:rFonts w:ascii="Times New Roman" w:hAnsi="Times New Roman" w:cs="Times New Roman"/>
                <w:spacing w:val="-3"/>
                <w:sz w:val="20"/>
                <w:szCs w:val="20"/>
              </w:rPr>
              <w:t>m</w:t>
            </w:r>
            <w:r>
              <w:rPr>
                <w:rFonts w:ascii="Times New Roman" w:hAnsi="Times New Roman" w:cs="Times New Roman"/>
                <w:sz w:val="20"/>
                <w:szCs w:val="20"/>
              </w:rPr>
              <w:t>p</w:t>
            </w:r>
            <w:r>
              <w:rPr>
                <w:rFonts w:ascii="Times New Roman" w:hAnsi="Times New Roman" w:cs="Times New Roman"/>
                <w:spacing w:val="-3"/>
                <w:sz w:val="20"/>
                <w:szCs w:val="20"/>
              </w:rPr>
              <w:t>e</w:t>
            </w:r>
            <w:r>
              <w:rPr>
                <w:rFonts w:ascii="Times New Roman" w:hAnsi="Times New Roman" w:cs="Times New Roman"/>
                <w:sz w:val="20"/>
                <w:szCs w:val="20"/>
              </w:rPr>
              <w:t>x</w:t>
            </w:r>
            <w:r>
              <w:rPr>
                <w:rFonts w:ascii="Times New Roman" w:hAnsi="Times New Roman" w:cs="Times New Roman"/>
                <w:spacing w:val="17"/>
                <w:sz w:val="20"/>
                <w:szCs w:val="20"/>
              </w:rPr>
              <w:t xml:space="preserve"> </w:t>
            </w:r>
            <w:r>
              <w:rPr>
                <w:rFonts w:ascii="Times New Roman" w:hAnsi="Times New Roman" w:cs="Times New Roman"/>
                <w:spacing w:val="-2"/>
                <w:sz w:val="20"/>
                <w:szCs w:val="20"/>
              </w:rPr>
              <w:t>P</w:t>
            </w:r>
            <w:r>
              <w:rPr>
                <w:rFonts w:ascii="Times New Roman" w:hAnsi="Times New Roman" w:cs="Times New Roman"/>
                <w:spacing w:val="-5"/>
                <w:sz w:val="20"/>
                <w:szCs w:val="20"/>
              </w:rPr>
              <w:t>v</w:t>
            </w:r>
            <w:r>
              <w:rPr>
                <w:rFonts w:ascii="Times New Roman" w:hAnsi="Times New Roman" w:cs="Times New Roman"/>
                <w:spacing w:val="1"/>
                <w:sz w:val="20"/>
                <w:szCs w:val="20"/>
              </w:rPr>
              <w:t>t</w:t>
            </w:r>
            <w:r>
              <w:rPr>
                <w:rFonts w:ascii="Times New Roman" w:hAnsi="Times New Roman" w:cs="Times New Roman"/>
                <w:sz w:val="20"/>
                <w:szCs w:val="20"/>
              </w:rPr>
              <w:t>.</w:t>
            </w:r>
            <w:r>
              <w:rPr>
                <w:rFonts w:ascii="Times New Roman" w:hAnsi="Times New Roman" w:cs="Times New Roman"/>
                <w:spacing w:val="20"/>
                <w:sz w:val="20"/>
                <w:szCs w:val="20"/>
              </w:rPr>
              <w:t xml:space="preserve"> </w:t>
            </w:r>
            <w:r>
              <w:rPr>
                <w:rFonts w:ascii="Times New Roman" w:hAnsi="Times New Roman" w:cs="Times New Roman"/>
                <w:spacing w:val="-3"/>
                <w:sz w:val="20"/>
                <w:szCs w:val="20"/>
              </w:rPr>
              <w:t>L</w:t>
            </w:r>
            <w:r>
              <w:rPr>
                <w:rFonts w:ascii="Times New Roman" w:hAnsi="Times New Roman" w:cs="Times New Roman"/>
                <w:spacing w:val="1"/>
                <w:sz w:val="20"/>
                <w:szCs w:val="20"/>
              </w:rPr>
              <w:t>t</w:t>
            </w:r>
            <w:r>
              <w:rPr>
                <w:rFonts w:ascii="Times New Roman" w:hAnsi="Times New Roman" w:cs="Times New Roman"/>
                <w:sz w:val="20"/>
                <w:szCs w:val="20"/>
              </w:rPr>
              <w:t>d</w:t>
            </w:r>
            <w:r>
              <w:rPr>
                <w:rFonts w:ascii="Times New Roman" w:hAnsi="Times New Roman" w:cs="Times New Roman"/>
                <w:spacing w:val="5"/>
                <w:sz w:val="20"/>
                <w:szCs w:val="20"/>
              </w:rPr>
              <w:t>.</w:t>
            </w:r>
            <w:r>
              <w:rPr>
                <w:rFonts w:ascii="Times New Roman" w:hAnsi="Times New Roman" w:cs="Times New Roman"/>
                <w:sz w:val="20"/>
                <w:szCs w:val="20"/>
              </w:rPr>
              <w:t>,</w:t>
            </w:r>
            <w:r>
              <w:rPr>
                <w:rFonts w:ascii="Times New Roman" w:hAnsi="Times New Roman" w:cs="Times New Roman"/>
                <w:spacing w:val="21"/>
                <w:sz w:val="20"/>
                <w:szCs w:val="20"/>
              </w:rPr>
              <w:t xml:space="preserve"> </w:t>
            </w:r>
            <w:r>
              <w:rPr>
                <w:rFonts w:ascii="Times New Roman" w:hAnsi="Times New Roman" w:cs="Times New Roman"/>
                <w:spacing w:val="-2"/>
                <w:sz w:val="20"/>
                <w:szCs w:val="20"/>
              </w:rPr>
              <w:t>N</w:t>
            </w:r>
            <w:r>
              <w:rPr>
                <w:rFonts w:ascii="Times New Roman" w:hAnsi="Times New Roman" w:cs="Times New Roman"/>
                <w:spacing w:val="-3"/>
                <w:sz w:val="20"/>
                <w:szCs w:val="20"/>
              </w:rPr>
              <w:t>e</w:t>
            </w:r>
            <w:r>
              <w:rPr>
                <w:rFonts w:ascii="Times New Roman" w:hAnsi="Times New Roman" w:cs="Times New Roman"/>
                <w:sz w:val="20"/>
                <w:szCs w:val="20"/>
              </w:rPr>
              <w:t>w</w:t>
            </w:r>
            <w:r>
              <w:rPr>
                <w:rFonts w:ascii="Times New Roman" w:hAnsi="Times New Roman" w:cs="Times New Roman"/>
                <w:spacing w:val="17"/>
                <w:sz w:val="20"/>
                <w:szCs w:val="20"/>
              </w:rPr>
              <w:t xml:space="preserve"> </w:t>
            </w:r>
            <w:r>
              <w:rPr>
                <w:rFonts w:ascii="Times New Roman" w:hAnsi="Times New Roman" w:cs="Times New Roman"/>
                <w:spacing w:val="-2"/>
                <w:sz w:val="20"/>
                <w:szCs w:val="20"/>
              </w:rPr>
              <w:t>G</w:t>
            </w:r>
            <w:r>
              <w:rPr>
                <w:rFonts w:ascii="Times New Roman" w:hAnsi="Times New Roman" w:cs="Times New Roman"/>
                <w:sz w:val="20"/>
                <w:szCs w:val="20"/>
              </w:rPr>
              <w:t>udd</w:t>
            </w:r>
            <w:r>
              <w:rPr>
                <w:rFonts w:ascii="Times New Roman" w:hAnsi="Times New Roman" w:cs="Times New Roman"/>
                <w:spacing w:val="1"/>
                <w:sz w:val="20"/>
                <w:szCs w:val="20"/>
              </w:rPr>
              <w:t>a</w:t>
            </w:r>
            <w:r>
              <w:rPr>
                <w:rFonts w:ascii="Times New Roman" w:hAnsi="Times New Roman" w:cs="Times New Roman"/>
                <w:sz w:val="20"/>
                <w:szCs w:val="20"/>
              </w:rPr>
              <w:t>d</w:t>
            </w:r>
            <w:r>
              <w:rPr>
                <w:rFonts w:ascii="Times New Roman" w:hAnsi="Times New Roman" w:cs="Times New Roman"/>
                <w:spacing w:val="-3"/>
                <w:sz w:val="20"/>
                <w:szCs w:val="20"/>
              </w:rPr>
              <w:t>a</w:t>
            </w:r>
            <w:r>
              <w:rPr>
                <w:rFonts w:ascii="Times New Roman" w:hAnsi="Times New Roman" w:cs="Times New Roman"/>
                <w:sz w:val="20"/>
                <w:szCs w:val="20"/>
              </w:rPr>
              <w:t>h</w:t>
            </w:r>
            <w:r>
              <w:rPr>
                <w:rFonts w:ascii="Times New Roman" w:hAnsi="Times New Roman" w:cs="Times New Roman"/>
                <w:spacing w:val="1"/>
                <w:sz w:val="20"/>
                <w:szCs w:val="20"/>
              </w:rPr>
              <w:t>a</w:t>
            </w:r>
            <w:r>
              <w:rPr>
                <w:rFonts w:ascii="Times New Roman" w:hAnsi="Times New Roman" w:cs="Times New Roman"/>
                <w:spacing w:val="-3"/>
                <w:w w:val="101"/>
                <w:sz w:val="20"/>
                <w:szCs w:val="20"/>
              </w:rPr>
              <w:t>l</w:t>
            </w:r>
            <w:r>
              <w:rPr>
                <w:rFonts w:ascii="Times New Roman" w:hAnsi="Times New Roman" w:cs="Times New Roman"/>
                <w:spacing w:val="1"/>
                <w:w w:val="101"/>
                <w:sz w:val="20"/>
                <w:szCs w:val="20"/>
              </w:rPr>
              <w:t>l</w:t>
            </w:r>
            <w:r>
              <w:rPr>
                <w:rFonts w:ascii="Times New Roman" w:hAnsi="Times New Roman" w:cs="Times New Roman"/>
                <w:spacing w:val="-3"/>
                <w:w w:val="101"/>
                <w:sz w:val="20"/>
                <w:szCs w:val="20"/>
              </w:rPr>
              <w:t>i</w:t>
            </w:r>
            <w:r>
              <w:rPr>
                <w:rFonts w:ascii="Times New Roman" w:hAnsi="Times New Roman" w:cs="Times New Roman"/>
                <w:sz w:val="20"/>
                <w:szCs w:val="20"/>
              </w:rPr>
              <w:t>,</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pacing w:val="3"/>
                <w:sz w:val="20"/>
                <w:szCs w:val="20"/>
              </w:rPr>
              <w:t>M</w:t>
            </w:r>
            <w:r>
              <w:rPr>
                <w:rFonts w:ascii="Times New Roman" w:hAnsi="Times New Roman" w:cs="Times New Roman"/>
                <w:spacing w:val="-10"/>
                <w:sz w:val="20"/>
                <w:szCs w:val="20"/>
              </w:rPr>
              <w:t>y</w:t>
            </w:r>
            <w:r>
              <w:rPr>
                <w:rFonts w:ascii="Times New Roman" w:hAnsi="Times New Roman" w:cs="Times New Roman"/>
                <w:spacing w:val="3"/>
                <w:sz w:val="20"/>
                <w:szCs w:val="20"/>
              </w:rPr>
              <w:t>s</w:t>
            </w:r>
            <w:r>
              <w:rPr>
                <w:rFonts w:ascii="Times New Roman" w:hAnsi="Times New Roman" w:cs="Times New Roman"/>
                <w:spacing w:val="-5"/>
                <w:sz w:val="20"/>
                <w:szCs w:val="20"/>
              </w:rPr>
              <w:t>o</w:t>
            </w:r>
            <w:r>
              <w:rPr>
                <w:rFonts w:ascii="Times New Roman" w:hAnsi="Times New Roman" w:cs="Times New Roman"/>
                <w:spacing w:val="5"/>
                <w:sz w:val="20"/>
                <w:szCs w:val="20"/>
              </w:rPr>
              <w:t>r</w:t>
            </w:r>
            <w:r>
              <w:rPr>
                <w:rFonts w:ascii="Times New Roman" w:hAnsi="Times New Roman" w:cs="Times New Roman"/>
                <w:sz w:val="20"/>
                <w:szCs w:val="20"/>
              </w:rPr>
              <w:t>e</w:t>
            </w:r>
            <w:r>
              <w:rPr>
                <w:rFonts w:ascii="Times New Roman" w:hAnsi="Times New Roman" w:cs="Times New Roman"/>
                <w:spacing w:val="1"/>
                <w:sz w:val="20"/>
                <w:szCs w:val="20"/>
              </w:rPr>
              <w:t xml:space="preserve"> </w:t>
            </w:r>
            <w:r>
              <w:rPr>
                <w:rFonts w:ascii="Times New Roman" w:hAnsi="Times New Roman" w:cs="Times New Roman"/>
                <w:spacing w:val="-5"/>
                <w:sz w:val="20"/>
                <w:szCs w:val="20"/>
              </w:rPr>
              <w:t>Ro</w:t>
            </w:r>
            <w:r>
              <w:rPr>
                <w:rFonts w:ascii="Times New Roman" w:hAnsi="Times New Roman" w:cs="Times New Roman"/>
                <w:spacing w:val="1"/>
                <w:sz w:val="20"/>
                <w:szCs w:val="20"/>
              </w:rPr>
              <w:t>a</w:t>
            </w:r>
            <w:r>
              <w:rPr>
                <w:rFonts w:ascii="Times New Roman" w:hAnsi="Times New Roman" w:cs="Times New Roman"/>
                <w:sz w:val="20"/>
                <w:szCs w:val="20"/>
              </w:rPr>
              <w:t>d,</w:t>
            </w:r>
            <w:r>
              <w:rPr>
                <w:rFonts w:ascii="Times New Roman" w:hAnsi="Times New Roman" w:cs="Times New Roman"/>
                <w:spacing w:val="6"/>
                <w:sz w:val="20"/>
                <w:szCs w:val="20"/>
              </w:rPr>
              <w:t xml:space="preserve"> </w:t>
            </w:r>
            <w:r>
              <w:rPr>
                <w:rFonts w:ascii="Times New Roman" w:hAnsi="Times New Roman" w:cs="Times New Roman"/>
                <w:spacing w:val="-5"/>
                <w:sz w:val="20"/>
                <w:szCs w:val="20"/>
              </w:rPr>
              <w:t>B</w:t>
            </w:r>
            <w:r>
              <w:rPr>
                <w:rFonts w:ascii="Times New Roman" w:hAnsi="Times New Roman" w:cs="Times New Roman"/>
                <w:spacing w:val="1"/>
                <w:sz w:val="20"/>
                <w:szCs w:val="20"/>
              </w:rPr>
              <w:t>a</w:t>
            </w:r>
            <w:r>
              <w:rPr>
                <w:rFonts w:ascii="Times New Roman" w:hAnsi="Times New Roman" w:cs="Times New Roman"/>
                <w:sz w:val="20"/>
                <w:szCs w:val="20"/>
              </w:rPr>
              <w:t>n</w:t>
            </w:r>
            <w:r>
              <w:rPr>
                <w:rFonts w:ascii="Times New Roman" w:hAnsi="Times New Roman" w:cs="Times New Roman"/>
                <w:spacing w:val="1"/>
                <w:sz w:val="20"/>
                <w:szCs w:val="20"/>
              </w:rPr>
              <w:t>l</w:t>
            </w:r>
            <w:r>
              <w:rPr>
                <w:rFonts w:ascii="Times New Roman" w:hAnsi="Times New Roman" w:cs="Times New Roman"/>
                <w:spacing w:val="-5"/>
                <w:sz w:val="20"/>
                <w:szCs w:val="20"/>
              </w:rPr>
              <w:t>o</w:t>
            </w:r>
            <w:r>
              <w:rPr>
                <w:rFonts w:ascii="Times New Roman" w:hAnsi="Times New Roman" w:cs="Times New Roman"/>
                <w:spacing w:val="5"/>
                <w:sz w:val="20"/>
                <w:szCs w:val="20"/>
              </w:rPr>
              <w:t>r</w:t>
            </w:r>
            <w:r>
              <w:rPr>
                <w:rFonts w:ascii="Times New Roman" w:hAnsi="Times New Roman" w:cs="Times New Roman"/>
                <w:sz w:val="20"/>
                <w:szCs w:val="20"/>
              </w:rPr>
              <w:t>e- 560026</w:t>
            </w:r>
          </w:p>
        </w:tc>
      </w:tr>
      <w:tr w:rsidR="002C75C5" w:rsidTr="002C75C5">
        <w:trPr>
          <w:trHeight w:hRule="exact" w:val="701"/>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75" w:right="180"/>
              <w:jc w:val="center"/>
              <w:rPr>
                <w:rFonts w:ascii="Times New Roman" w:hAnsi="Times New Roman" w:cs="Times New Roman"/>
                <w:sz w:val="24"/>
                <w:szCs w:val="24"/>
              </w:rPr>
            </w:pPr>
            <w:r>
              <w:rPr>
                <w:rFonts w:ascii="Times New Roman" w:hAnsi="Times New Roman" w:cs="Times New Roman"/>
                <w:sz w:val="20"/>
                <w:szCs w:val="20"/>
              </w:rPr>
              <w:lastRenderedPageBreak/>
              <w:t>17</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P</w:t>
            </w:r>
            <w:r>
              <w:rPr>
                <w:rFonts w:ascii="Times New Roman" w:hAnsi="Times New Roman" w:cs="Times New Roman"/>
                <w:spacing w:val="-5"/>
                <w:sz w:val="20"/>
                <w:szCs w:val="20"/>
              </w:rPr>
              <w:t>o</w:t>
            </w:r>
            <w:r>
              <w:rPr>
                <w:rFonts w:ascii="Times New Roman" w:hAnsi="Times New Roman" w:cs="Times New Roman"/>
                <w:sz w:val="20"/>
                <w:szCs w:val="20"/>
              </w:rPr>
              <w:t>pu</w:t>
            </w:r>
            <w:r>
              <w:rPr>
                <w:rFonts w:ascii="Times New Roman" w:hAnsi="Times New Roman" w:cs="Times New Roman"/>
                <w:spacing w:val="1"/>
                <w:sz w:val="20"/>
                <w:szCs w:val="20"/>
              </w:rPr>
              <w:t>l</w:t>
            </w:r>
            <w:r>
              <w:rPr>
                <w:rFonts w:ascii="Times New Roman" w:hAnsi="Times New Roman" w:cs="Times New Roman"/>
                <w:spacing w:val="1"/>
                <w:w w:val="101"/>
                <w:sz w:val="20"/>
                <w:szCs w:val="20"/>
              </w:rPr>
              <w:t>a</w:t>
            </w:r>
            <w:r>
              <w:rPr>
                <w:rFonts w:ascii="Times New Roman" w:hAnsi="Times New Roman" w:cs="Times New Roman"/>
                <w:sz w:val="20"/>
                <w:szCs w:val="20"/>
              </w:rPr>
              <w:t>r</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0"/>
                <w:szCs w:val="20"/>
              </w:rPr>
            </w:pPr>
            <w:r>
              <w:rPr>
                <w:rFonts w:ascii="Times New Roman" w:hAnsi="Times New Roman" w:cs="Times New Roman"/>
                <w:spacing w:val="-2"/>
                <w:sz w:val="20"/>
                <w:szCs w:val="20"/>
              </w:rPr>
              <w:t>P</w:t>
            </w:r>
            <w:r>
              <w:rPr>
                <w:rFonts w:ascii="Times New Roman" w:hAnsi="Times New Roman" w:cs="Times New Roman"/>
                <w:sz w:val="20"/>
                <w:szCs w:val="20"/>
              </w:rPr>
              <w:t>R</w:t>
            </w:r>
            <w:r>
              <w:rPr>
                <w:rFonts w:ascii="Times New Roman" w:hAnsi="Times New Roman" w:cs="Times New Roman"/>
                <w:spacing w:val="-5"/>
                <w:sz w:val="20"/>
                <w:szCs w:val="20"/>
              </w:rPr>
              <w:t>B</w:t>
            </w:r>
            <w:r>
              <w:rPr>
                <w:rFonts w:ascii="Times New Roman" w:hAnsi="Times New Roman" w:cs="Times New Roman"/>
                <w:sz w:val="20"/>
                <w:szCs w:val="20"/>
              </w:rPr>
              <w:t>-5</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0"/>
                <w:szCs w:val="20"/>
              </w:rPr>
              <w:t>R</w:t>
            </w:r>
            <w:r>
              <w:rPr>
                <w:rFonts w:ascii="Times New Roman" w:hAnsi="Times New Roman" w:cs="Times New Roman"/>
                <w:spacing w:val="-5"/>
                <w:sz w:val="20"/>
                <w:szCs w:val="20"/>
              </w:rPr>
              <w:t>o</w:t>
            </w:r>
            <w:r>
              <w:rPr>
                <w:rFonts w:ascii="Times New Roman" w:hAnsi="Times New Roman" w:cs="Times New Roman"/>
                <w:spacing w:val="1"/>
                <w:w w:val="101"/>
                <w:sz w:val="20"/>
                <w:szCs w:val="20"/>
              </w:rPr>
              <w:t>ta</w:t>
            </w:r>
            <w:r>
              <w:rPr>
                <w:rFonts w:ascii="Times New Roman" w:hAnsi="Times New Roman" w:cs="Times New Roman"/>
                <w:spacing w:val="-5"/>
                <w:sz w:val="20"/>
                <w:szCs w:val="20"/>
              </w:rPr>
              <w:t>v</w:t>
            </w:r>
            <w:r>
              <w:rPr>
                <w:rFonts w:ascii="Times New Roman" w:hAnsi="Times New Roman" w:cs="Times New Roman"/>
                <w:spacing w:val="1"/>
                <w:w w:val="101"/>
                <w:sz w:val="20"/>
                <w:szCs w:val="20"/>
              </w:rPr>
              <w:t>at</w:t>
            </w:r>
            <w:r>
              <w:rPr>
                <w:rFonts w:ascii="Times New Roman" w:hAnsi="Times New Roman" w:cs="Times New Roman"/>
                <w:spacing w:val="-5"/>
                <w:sz w:val="20"/>
                <w:szCs w:val="20"/>
              </w:rPr>
              <w:t>o</w:t>
            </w:r>
            <w:r>
              <w:rPr>
                <w:rFonts w:ascii="Times New Roman" w:hAnsi="Times New Roman" w:cs="Times New Roman"/>
                <w:sz w:val="20"/>
                <w:szCs w:val="20"/>
              </w:rPr>
              <w:t>r</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z w:val="20"/>
                <w:szCs w:val="20"/>
              </w:rPr>
              <w:t>I</w:t>
            </w:r>
            <w:r>
              <w:rPr>
                <w:rFonts w:ascii="Times New Roman" w:hAnsi="Times New Roman" w:cs="Times New Roman"/>
                <w:spacing w:val="1"/>
                <w:sz w:val="20"/>
                <w:szCs w:val="20"/>
              </w:rPr>
              <w:t>m</w:t>
            </w:r>
            <w:r>
              <w:rPr>
                <w:rFonts w:ascii="Times New Roman" w:hAnsi="Times New Roman" w:cs="Times New Roman"/>
                <w:sz w:val="20"/>
                <w:szCs w:val="20"/>
              </w:rPr>
              <w:t>p. 5</w:t>
            </w:r>
            <w:r>
              <w:rPr>
                <w:rFonts w:ascii="Times New Roman" w:hAnsi="Times New Roman" w:cs="Times New Roman"/>
                <w:spacing w:val="-5"/>
                <w:sz w:val="20"/>
                <w:szCs w:val="20"/>
              </w:rPr>
              <w:t>7</w:t>
            </w:r>
            <w:r>
              <w:rPr>
                <w:rFonts w:ascii="Times New Roman" w:hAnsi="Times New Roman" w:cs="Times New Roman"/>
                <w:spacing w:val="1"/>
                <w:w w:val="101"/>
                <w:sz w:val="20"/>
                <w:szCs w:val="20"/>
              </w:rPr>
              <w:t>/</w:t>
            </w:r>
            <w:r>
              <w:rPr>
                <w:rFonts w:ascii="Times New Roman" w:hAnsi="Times New Roman" w:cs="Times New Roman"/>
                <w:sz w:val="20"/>
                <w:szCs w:val="20"/>
              </w:rPr>
              <w:t>96</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5"/>
              <w:rPr>
                <w:rFonts w:ascii="Times New Roman" w:hAnsi="Times New Roman" w:cs="Times New Roman"/>
                <w:sz w:val="24"/>
                <w:szCs w:val="24"/>
              </w:rPr>
            </w:pPr>
            <w:r>
              <w:rPr>
                <w:rFonts w:ascii="Times New Roman" w:hAnsi="Times New Roman" w:cs="Times New Roman"/>
                <w:spacing w:val="-2"/>
                <w:sz w:val="20"/>
                <w:szCs w:val="20"/>
              </w:rPr>
              <w:t>M</w:t>
            </w:r>
            <w:r>
              <w:rPr>
                <w:rFonts w:ascii="Times New Roman" w:hAnsi="Times New Roman" w:cs="Times New Roman"/>
                <w:spacing w:val="-3"/>
                <w:sz w:val="20"/>
                <w:szCs w:val="20"/>
              </w:rPr>
              <w:t>a</w:t>
            </w:r>
            <w:r>
              <w:rPr>
                <w:rFonts w:ascii="Times New Roman" w:hAnsi="Times New Roman" w:cs="Times New Roman"/>
                <w:spacing w:val="5"/>
                <w:sz w:val="20"/>
                <w:szCs w:val="20"/>
              </w:rPr>
              <w:t>r</w:t>
            </w:r>
            <w:r>
              <w:rPr>
                <w:rFonts w:ascii="Times New Roman" w:hAnsi="Times New Roman" w:cs="Times New Roman"/>
                <w:spacing w:val="-3"/>
                <w:sz w:val="20"/>
                <w:szCs w:val="20"/>
              </w:rPr>
              <w:t>c</w:t>
            </w:r>
            <w:r>
              <w:rPr>
                <w:rFonts w:ascii="Times New Roman" w:hAnsi="Times New Roman" w:cs="Times New Roman"/>
                <w:sz w:val="20"/>
                <w:szCs w:val="20"/>
              </w:rPr>
              <w:t>h,</w:t>
            </w:r>
            <w:r>
              <w:rPr>
                <w:rFonts w:ascii="Times New Roman" w:hAnsi="Times New Roman" w:cs="Times New Roman"/>
                <w:spacing w:val="2"/>
                <w:sz w:val="20"/>
                <w:szCs w:val="20"/>
              </w:rPr>
              <w:t xml:space="preserve"> </w:t>
            </w:r>
            <w:r>
              <w:rPr>
                <w:rFonts w:ascii="Times New Roman" w:hAnsi="Times New Roman" w:cs="Times New Roman"/>
                <w:sz w:val="20"/>
                <w:szCs w:val="20"/>
              </w:rPr>
              <w:t>10</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P</w:t>
            </w:r>
            <w:r>
              <w:rPr>
                <w:rFonts w:ascii="Times New Roman" w:hAnsi="Times New Roman" w:cs="Times New Roman"/>
                <w:spacing w:val="-5"/>
                <w:sz w:val="20"/>
                <w:szCs w:val="20"/>
              </w:rPr>
              <w:t>o</w:t>
            </w:r>
            <w:r>
              <w:rPr>
                <w:rFonts w:ascii="Times New Roman" w:hAnsi="Times New Roman" w:cs="Times New Roman"/>
                <w:sz w:val="20"/>
                <w:szCs w:val="20"/>
              </w:rPr>
              <w:t>pu</w:t>
            </w:r>
            <w:r>
              <w:rPr>
                <w:rFonts w:ascii="Times New Roman" w:hAnsi="Times New Roman" w:cs="Times New Roman"/>
                <w:spacing w:val="1"/>
                <w:sz w:val="20"/>
                <w:szCs w:val="20"/>
              </w:rPr>
              <w:t>la</w:t>
            </w:r>
            <w:r>
              <w:rPr>
                <w:rFonts w:ascii="Times New Roman" w:hAnsi="Times New Roman" w:cs="Times New Roman"/>
                <w:sz w:val="20"/>
                <w:szCs w:val="20"/>
              </w:rPr>
              <w:t xml:space="preserve">r    </w:t>
            </w:r>
            <w:r>
              <w:rPr>
                <w:rFonts w:ascii="Times New Roman" w:hAnsi="Times New Roman" w:cs="Times New Roman"/>
                <w:spacing w:val="44"/>
                <w:sz w:val="20"/>
                <w:szCs w:val="20"/>
              </w:rPr>
              <w:t xml:space="preserve"> </w:t>
            </w:r>
            <w:r>
              <w:rPr>
                <w:rFonts w:ascii="Times New Roman" w:hAnsi="Times New Roman" w:cs="Times New Roman"/>
                <w:spacing w:val="-2"/>
                <w:sz w:val="20"/>
                <w:szCs w:val="20"/>
              </w:rPr>
              <w:t>S</w:t>
            </w:r>
            <w:r>
              <w:rPr>
                <w:rFonts w:ascii="Times New Roman" w:hAnsi="Times New Roman" w:cs="Times New Roman"/>
                <w:spacing w:val="1"/>
                <w:sz w:val="20"/>
                <w:szCs w:val="20"/>
              </w:rPr>
              <w:t>t</w:t>
            </w:r>
            <w:r>
              <w:rPr>
                <w:rFonts w:ascii="Times New Roman" w:hAnsi="Times New Roman" w:cs="Times New Roman"/>
                <w:spacing w:val="-3"/>
                <w:sz w:val="20"/>
                <w:szCs w:val="20"/>
              </w:rPr>
              <w:t>ee</w:t>
            </w:r>
            <w:r>
              <w:rPr>
                <w:rFonts w:ascii="Times New Roman" w:hAnsi="Times New Roman" w:cs="Times New Roman"/>
                <w:sz w:val="20"/>
                <w:szCs w:val="20"/>
              </w:rPr>
              <w:t xml:space="preserve">l    </w:t>
            </w:r>
            <w:r>
              <w:rPr>
                <w:rFonts w:ascii="Times New Roman" w:hAnsi="Times New Roman" w:cs="Times New Roman"/>
                <w:spacing w:val="47"/>
                <w:sz w:val="20"/>
                <w:szCs w:val="20"/>
              </w:rPr>
              <w:t xml:space="preserve"> </w:t>
            </w:r>
            <w:r>
              <w:rPr>
                <w:rFonts w:ascii="Times New Roman" w:hAnsi="Times New Roman" w:cs="Times New Roman"/>
                <w:spacing w:val="-3"/>
                <w:sz w:val="20"/>
                <w:szCs w:val="20"/>
              </w:rPr>
              <w:t>W</w:t>
            </w:r>
            <w:r>
              <w:rPr>
                <w:rFonts w:ascii="Times New Roman" w:hAnsi="Times New Roman" w:cs="Times New Roman"/>
                <w:spacing w:val="-5"/>
                <w:sz w:val="20"/>
                <w:szCs w:val="20"/>
              </w:rPr>
              <w:t>o</w:t>
            </w:r>
            <w:r>
              <w:rPr>
                <w:rFonts w:ascii="Times New Roman" w:hAnsi="Times New Roman" w:cs="Times New Roman"/>
                <w:spacing w:val="5"/>
                <w:sz w:val="20"/>
                <w:szCs w:val="20"/>
              </w:rPr>
              <w:t>r</w:t>
            </w:r>
            <w:r>
              <w:rPr>
                <w:rFonts w:ascii="Times New Roman" w:hAnsi="Times New Roman" w:cs="Times New Roman"/>
                <w:sz w:val="20"/>
                <w:szCs w:val="20"/>
              </w:rPr>
              <w:t xml:space="preserve">ks    </w:t>
            </w:r>
            <w:r>
              <w:rPr>
                <w:rFonts w:ascii="Times New Roman" w:hAnsi="Times New Roman" w:cs="Times New Roman"/>
                <w:spacing w:val="41"/>
                <w:sz w:val="20"/>
                <w:szCs w:val="20"/>
              </w:rPr>
              <w:t xml:space="preserve"> </w:t>
            </w:r>
            <w:r>
              <w:rPr>
                <w:rFonts w:ascii="Times New Roman" w:hAnsi="Times New Roman" w:cs="Times New Roman"/>
                <w:sz w:val="20"/>
                <w:szCs w:val="20"/>
              </w:rPr>
              <w:t xml:space="preserve">&amp;    </w:t>
            </w:r>
            <w:r>
              <w:rPr>
                <w:rFonts w:ascii="Times New Roman" w:hAnsi="Times New Roman" w:cs="Times New Roman"/>
                <w:spacing w:val="39"/>
                <w:sz w:val="20"/>
                <w:szCs w:val="20"/>
              </w:rPr>
              <w:t xml:space="preserve"> </w:t>
            </w:r>
            <w:r>
              <w:rPr>
                <w:rFonts w:ascii="Times New Roman" w:hAnsi="Times New Roman" w:cs="Times New Roman"/>
                <w:spacing w:val="-2"/>
                <w:sz w:val="20"/>
                <w:szCs w:val="20"/>
              </w:rPr>
              <w:t>A</w:t>
            </w:r>
            <w:r>
              <w:rPr>
                <w:rFonts w:ascii="Times New Roman" w:hAnsi="Times New Roman" w:cs="Times New Roman"/>
                <w:spacing w:val="-5"/>
                <w:sz w:val="20"/>
                <w:szCs w:val="20"/>
              </w:rPr>
              <w:t>g</w:t>
            </w:r>
            <w:r>
              <w:rPr>
                <w:rFonts w:ascii="Times New Roman" w:hAnsi="Times New Roman" w:cs="Times New Roman"/>
                <w:spacing w:val="5"/>
                <w:sz w:val="20"/>
                <w:szCs w:val="20"/>
              </w:rPr>
              <w:t>r</w:t>
            </w:r>
            <w:r>
              <w:rPr>
                <w:rFonts w:ascii="Times New Roman" w:hAnsi="Times New Roman" w:cs="Times New Roman"/>
                <w:spacing w:val="1"/>
                <w:w w:val="101"/>
                <w:sz w:val="20"/>
                <w:szCs w:val="20"/>
              </w:rPr>
              <w:t>i</w:t>
            </w:r>
            <w:r>
              <w:rPr>
                <w:rFonts w:ascii="Times New Roman" w:hAnsi="Times New Roman" w:cs="Times New Roman"/>
                <w:spacing w:val="-3"/>
                <w:w w:val="101"/>
                <w:sz w:val="20"/>
                <w:szCs w:val="20"/>
              </w:rPr>
              <w:t>c</w:t>
            </w:r>
            <w:r>
              <w:rPr>
                <w:rFonts w:ascii="Times New Roman" w:hAnsi="Times New Roman" w:cs="Times New Roman"/>
                <w:sz w:val="20"/>
                <w:szCs w:val="20"/>
              </w:rPr>
              <w:t>u</w:t>
            </w:r>
            <w:r>
              <w:rPr>
                <w:rFonts w:ascii="Times New Roman" w:hAnsi="Times New Roman" w:cs="Times New Roman"/>
                <w:spacing w:val="-3"/>
                <w:sz w:val="20"/>
                <w:szCs w:val="20"/>
              </w:rPr>
              <w:t>l</w:t>
            </w:r>
            <w:r>
              <w:rPr>
                <w:rFonts w:ascii="Times New Roman" w:hAnsi="Times New Roman" w:cs="Times New Roman"/>
                <w:spacing w:val="1"/>
                <w:w w:val="101"/>
                <w:sz w:val="20"/>
                <w:szCs w:val="20"/>
              </w:rPr>
              <w:t>t</w:t>
            </w:r>
            <w:r>
              <w:rPr>
                <w:rFonts w:ascii="Times New Roman" w:hAnsi="Times New Roman" w:cs="Times New Roman"/>
                <w:spacing w:val="-5"/>
                <w:sz w:val="20"/>
                <w:szCs w:val="20"/>
              </w:rPr>
              <w:t>u</w:t>
            </w:r>
            <w:r>
              <w:rPr>
                <w:rFonts w:ascii="Times New Roman" w:hAnsi="Times New Roman" w:cs="Times New Roman"/>
                <w:spacing w:val="5"/>
                <w:sz w:val="20"/>
                <w:szCs w:val="20"/>
              </w:rPr>
              <w:t>r</w:t>
            </w:r>
            <w:r>
              <w:rPr>
                <w:rFonts w:ascii="Times New Roman" w:hAnsi="Times New Roman" w:cs="Times New Roman"/>
                <w:w w:val="101"/>
                <w:sz w:val="20"/>
                <w:szCs w:val="20"/>
              </w:rPr>
              <w:t>e</w:t>
            </w:r>
          </w:p>
          <w:p w:rsidR="002C75C5" w:rsidRDefault="002C75C5" w:rsidP="0076193D">
            <w:pPr>
              <w:widowControl w:val="0"/>
              <w:autoSpaceDE w:val="0"/>
              <w:autoSpaceDN w:val="0"/>
              <w:adjustRightInd w:val="0"/>
              <w:spacing w:after="0" w:line="240" w:lineRule="auto"/>
              <w:ind w:left="100" w:right="66"/>
              <w:rPr>
                <w:rFonts w:ascii="Times New Roman" w:hAnsi="Times New Roman" w:cs="Times New Roman"/>
                <w:sz w:val="24"/>
                <w:szCs w:val="24"/>
              </w:rPr>
            </w:pPr>
            <w:r>
              <w:rPr>
                <w:rFonts w:ascii="Times New Roman" w:hAnsi="Times New Roman" w:cs="Times New Roman"/>
                <w:sz w:val="20"/>
                <w:szCs w:val="20"/>
              </w:rPr>
              <w:t>I</w:t>
            </w:r>
            <w:r>
              <w:rPr>
                <w:rFonts w:ascii="Times New Roman" w:hAnsi="Times New Roman" w:cs="Times New Roman"/>
                <w:spacing w:val="1"/>
                <w:sz w:val="20"/>
                <w:szCs w:val="20"/>
              </w:rPr>
              <w:t>m</w:t>
            </w:r>
            <w:r>
              <w:rPr>
                <w:rFonts w:ascii="Times New Roman" w:hAnsi="Times New Roman" w:cs="Times New Roman"/>
                <w:sz w:val="20"/>
                <w:szCs w:val="20"/>
              </w:rPr>
              <w:t>p</w:t>
            </w:r>
            <w:r>
              <w:rPr>
                <w:rFonts w:ascii="Times New Roman" w:hAnsi="Times New Roman" w:cs="Times New Roman"/>
                <w:spacing w:val="1"/>
                <w:sz w:val="20"/>
                <w:szCs w:val="20"/>
              </w:rPr>
              <w:t>l</w:t>
            </w:r>
            <w:r>
              <w:rPr>
                <w:rFonts w:ascii="Times New Roman" w:hAnsi="Times New Roman" w:cs="Times New Roman"/>
                <w:spacing w:val="-3"/>
                <w:sz w:val="20"/>
                <w:szCs w:val="20"/>
              </w:rPr>
              <w:t>e</w:t>
            </w:r>
            <w:r>
              <w:rPr>
                <w:rFonts w:ascii="Times New Roman" w:hAnsi="Times New Roman" w:cs="Times New Roman"/>
                <w:spacing w:val="1"/>
                <w:sz w:val="20"/>
                <w:szCs w:val="20"/>
              </w:rPr>
              <w:t>m</w:t>
            </w:r>
            <w:r>
              <w:rPr>
                <w:rFonts w:ascii="Times New Roman" w:hAnsi="Times New Roman" w:cs="Times New Roman"/>
                <w:spacing w:val="-8"/>
                <w:sz w:val="20"/>
                <w:szCs w:val="20"/>
              </w:rPr>
              <w:t>e</w:t>
            </w:r>
            <w:r>
              <w:rPr>
                <w:rFonts w:ascii="Times New Roman" w:hAnsi="Times New Roman" w:cs="Times New Roman"/>
                <w:sz w:val="20"/>
                <w:szCs w:val="20"/>
              </w:rPr>
              <w:t>n</w:t>
            </w:r>
            <w:r>
              <w:rPr>
                <w:rFonts w:ascii="Times New Roman" w:hAnsi="Times New Roman" w:cs="Times New Roman"/>
                <w:spacing w:val="1"/>
                <w:sz w:val="20"/>
                <w:szCs w:val="20"/>
              </w:rPr>
              <w:t>t</w:t>
            </w:r>
            <w:r>
              <w:rPr>
                <w:rFonts w:ascii="Times New Roman" w:hAnsi="Times New Roman" w:cs="Times New Roman"/>
                <w:sz w:val="20"/>
                <w:szCs w:val="20"/>
              </w:rPr>
              <w:t xml:space="preserve">s  </w:t>
            </w:r>
            <w:r>
              <w:rPr>
                <w:rFonts w:ascii="Times New Roman" w:hAnsi="Times New Roman" w:cs="Times New Roman"/>
                <w:spacing w:val="28"/>
                <w:sz w:val="20"/>
                <w:szCs w:val="20"/>
              </w:rPr>
              <w:t xml:space="preserve"> </w:t>
            </w:r>
            <w:r>
              <w:rPr>
                <w:rFonts w:ascii="Times New Roman" w:hAnsi="Times New Roman" w:cs="Times New Roman"/>
                <w:spacing w:val="-2"/>
                <w:sz w:val="20"/>
                <w:szCs w:val="20"/>
              </w:rPr>
              <w:t>P</w:t>
            </w:r>
            <w:r>
              <w:rPr>
                <w:rFonts w:ascii="Times New Roman" w:hAnsi="Times New Roman" w:cs="Times New Roman"/>
                <w:spacing w:val="-5"/>
                <w:sz w:val="20"/>
                <w:szCs w:val="20"/>
              </w:rPr>
              <w:t>v</w:t>
            </w:r>
            <w:r>
              <w:rPr>
                <w:rFonts w:ascii="Times New Roman" w:hAnsi="Times New Roman" w:cs="Times New Roman"/>
                <w:spacing w:val="1"/>
                <w:sz w:val="20"/>
                <w:szCs w:val="20"/>
              </w:rPr>
              <w:t>t</w:t>
            </w:r>
            <w:r>
              <w:rPr>
                <w:rFonts w:ascii="Times New Roman" w:hAnsi="Times New Roman" w:cs="Times New Roman"/>
                <w:spacing w:val="2"/>
                <w:sz w:val="20"/>
                <w:szCs w:val="20"/>
              </w:rPr>
              <w:t>.</w:t>
            </w:r>
            <w:r>
              <w:rPr>
                <w:rFonts w:ascii="Times New Roman" w:hAnsi="Times New Roman" w:cs="Times New Roman"/>
                <w:spacing w:val="-3"/>
                <w:sz w:val="20"/>
                <w:szCs w:val="20"/>
              </w:rPr>
              <w:t>L</w:t>
            </w:r>
            <w:r>
              <w:rPr>
                <w:rFonts w:ascii="Times New Roman" w:hAnsi="Times New Roman" w:cs="Times New Roman"/>
                <w:spacing w:val="1"/>
                <w:sz w:val="20"/>
                <w:szCs w:val="20"/>
              </w:rPr>
              <w:t>t</w:t>
            </w:r>
            <w:r>
              <w:rPr>
                <w:rFonts w:ascii="Times New Roman" w:hAnsi="Times New Roman" w:cs="Times New Roman"/>
                <w:sz w:val="20"/>
                <w:szCs w:val="20"/>
              </w:rPr>
              <w:t>d</w:t>
            </w:r>
            <w:r>
              <w:rPr>
                <w:rFonts w:ascii="Times New Roman" w:hAnsi="Times New Roman" w:cs="Times New Roman"/>
                <w:spacing w:val="-2"/>
                <w:sz w:val="20"/>
                <w:szCs w:val="20"/>
              </w:rPr>
              <w:t>.</w:t>
            </w:r>
            <w:r>
              <w:rPr>
                <w:rFonts w:ascii="Times New Roman" w:hAnsi="Times New Roman" w:cs="Times New Roman"/>
                <w:sz w:val="20"/>
                <w:szCs w:val="20"/>
              </w:rPr>
              <w:t xml:space="preserve">,  </w:t>
            </w:r>
            <w:r>
              <w:rPr>
                <w:rFonts w:ascii="Times New Roman" w:hAnsi="Times New Roman" w:cs="Times New Roman"/>
                <w:spacing w:val="31"/>
                <w:sz w:val="20"/>
                <w:szCs w:val="20"/>
              </w:rPr>
              <w:t xml:space="preserve"> </w:t>
            </w:r>
            <w:r>
              <w:rPr>
                <w:rFonts w:ascii="Times New Roman" w:hAnsi="Times New Roman" w:cs="Times New Roman"/>
                <w:spacing w:val="-2"/>
                <w:sz w:val="20"/>
                <w:szCs w:val="20"/>
              </w:rPr>
              <w:t>K</w:t>
            </w:r>
            <w:r>
              <w:rPr>
                <w:rFonts w:ascii="Times New Roman" w:hAnsi="Times New Roman" w:cs="Times New Roman"/>
                <w:spacing w:val="-5"/>
                <w:sz w:val="20"/>
                <w:szCs w:val="20"/>
              </w:rPr>
              <w:t>o</w:t>
            </w:r>
            <w:r>
              <w:rPr>
                <w:rFonts w:ascii="Times New Roman" w:hAnsi="Times New Roman" w:cs="Times New Roman"/>
                <w:spacing w:val="-3"/>
                <w:sz w:val="20"/>
                <w:szCs w:val="20"/>
              </w:rPr>
              <w:t>l</w:t>
            </w:r>
            <w:r>
              <w:rPr>
                <w:rFonts w:ascii="Times New Roman" w:hAnsi="Times New Roman" w:cs="Times New Roman"/>
                <w:spacing w:val="5"/>
                <w:sz w:val="20"/>
                <w:szCs w:val="20"/>
              </w:rPr>
              <w:t>h</w:t>
            </w:r>
            <w:r>
              <w:rPr>
                <w:rFonts w:ascii="Times New Roman" w:hAnsi="Times New Roman" w:cs="Times New Roman"/>
                <w:spacing w:val="-3"/>
                <w:sz w:val="20"/>
                <w:szCs w:val="20"/>
              </w:rPr>
              <w:t>a</w:t>
            </w:r>
            <w:r>
              <w:rPr>
                <w:rFonts w:ascii="Times New Roman" w:hAnsi="Times New Roman" w:cs="Times New Roman"/>
                <w:sz w:val="20"/>
                <w:szCs w:val="20"/>
              </w:rPr>
              <w:t>p</w:t>
            </w:r>
            <w:r>
              <w:rPr>
                <w:rFonts w:ascii="Times New Roman" w:hAnsi="Times New Roman" w:cs="Times New Roman"/>
                <w:spacing w:val="-5"/>
                <w:sz w:val="20"/>
                <w:szCs w:val="20"/>
              </w:rPr>
              <w:t>u</w:t>
            </w:r>
            <w:r>
              <w:rPr>
                <w:rFonts w:ascii="Times New Roman" w:hAnsi="Times New Roman" w:cs="Times New Roman"/>
                <w:sz w:val="20"/>
                <w:szCs w:val="20"/>
              </w:rPr>
              <w:t xml:space="preserve">r  </w:t>
            </w:r>
            <w:r>
              <w:rPr>
                <w:rFonts w:ascii="Times New Roman" w:hAnsi="Times New Roman" w:cs="Times New Roman"/>
                <w:spacing w:val="36"/>
                <w:sz w:val="20"/>
                <w:szCs w:val="20"/>
              </w:rPr>
              <w:t xml:space="preserve"> </w:t>
            </w:r>
            <w:r>
              <w:rPr>
                <w:rFonts w:ascii="Times New Roman" w:hAnsi="Times New Roman" w:cs="Times New Roman"/>
                <w:sz w:val="20"/>
                <w:szCs w:val="20"/>
              </w:rPr>
              <w:t xml:space="preserve">–  </w:t>
            </w:r>
            <w:r>
              <w:rPr>
                <w:rFonts w:ascii="Times New Roman" w:hAnsi="Times New Roman" w:cs="Times New Roman"/>
                <w:spacing w:val="23"/>
                <w:sz w:val="20"/>
                <w:szCs w:val="20"/>
              </w:rPr>
              <w:t xml:space="preserve"> </w:t>
            </w:r>
            <w:r>
              <w:rPr>
                <w:rFonts w:ascii="Times New Roman" w:hAnsi="Times New Roman" w:cs="Times New Roman"/>
                <w:sz w:val="20"/>
                <w:szCs w:val="20"/>
              </w:rPr>
              <w:t>4160</w:t>
            </w:r>
            <w:r>
              <w:rPr>
                <w:rFonts w:ascii="Times New Roman" w:hAnsi="Times New Roman" w:cs="Times New Roman"/>
                <w:spacing w:val="-5"/>
                <w:sz w:val="20"/>
                <w:szCs w:val="20"/>
              </w:rPr>
              <w:t>0</w:t>
            </w:r>
            <w:r>
              <w:rPr>
                <w:rFonts w:ascii="Times New Roman" w:hAnsi="Times New Roman" w:cs="Times New Roman"/>
                <w:sz w:val="20"/>
                <w:szCs w:val="20"/>
              </w:rPr>
              <w:t>8 (</w:t>
            </w:r>
            <w:r>
              <w:rPr>
                <w:rFonts w:ascii="Times New Roman" w:hAnsi="Times New Roman" w:cs="Times New Roman"/>
                <w:spacing w:val="-2"/>
                <w:sz w:val="20"/>
                <w:szCs w:val="20"/>
              </w:rPr>
              <w:t>M</w:t>
            </w:r>
            <w:r>
              <w:rPr>
                <w:rFonts w:ascii="Times New Roman" w:hAnsi="Times New Roman" w:cs="Times New Roman"/>
                <w:spacing w:val="-3"/>
                <w:w w:val="101"/>
                <w:sz w:val="20"/>
                <w:szCs w:val="20"/>
              </w:rPr>
              <w:t>a</w:t>
            </w:r>
            <w:r>
              <w:rPr>
                <w:rFonts w:ascii="Times New Roman" w:hAnsi="Times New Roman" w:cs="Times New Roman"/>
                <w:spacing w:val="5"/>
                <w:sz w:val="20"/>
                <w:szCs w:val="20"/>
              </w:rPr>
              <w:t>h</w:t>
            </w:r>
            <w:r>
              <w:rPr>
                <w:rFonts w:ascii="Times New Roman" w:hAnsi="Times New Roman" w:cs="Times New Roman"/>
                <w:spacing w:val="-3"/>
                <w:w w:val="101"/>
                <w:sz w:val="20"/>
                <w:szCs w:val="20"/>
              </w:rPr>
              <w:t>a</w:t>
            </w:r>
            <w:r>
              <w:rPr>
                <w:rFonts w:ascii="Times New Roman" w:hAnsi="Times New Roman" w:cs="Times New Roman"/>
                <w:sz w:val="20"/>
                <w:szCs w:val="20"/>
              </w:rPr>
              <w:t>r</w:t>
            </w:r>
            <w:r>
              <w:rPr>
                <w:rFonts w:ascii="Times New Roman" w:hAnsi="Times New Roman" w:cs="Times New Roman"/>
                <w:spacing w:val="2"/>
                <w:sz w:val="20"/>
                <w:szCs w:val="20"/>
              </w:rPr>
              <w:t>a</w:t>
            </w:r>
            <w:r>
              <w:rPr>
                <w:rFonts w:ascii="Times New Roman" w:hAnsi="Times New Roman" w:cs="Times New Roman"/>
                <w:spacing w:val="-6"/>
                <w:sz w:val="20"/>
                <w:szCs w:val="20"/>
              </w:rPr>
              <w:t>s</w:t>
            </w:r>
            <w:r>
              <w:rPr>
                <w:rFonts w:ascii="Times New Roman" w:hAnsi="Times New Roman" w:cs="Times New Roman"/>
                <w:spacing w:val="5"/>
                <w:sz w:val="20"/>
                <w:szCs w:val="20"/>
              </w:rPr>
              <w:t>h</w:t>
            </w:r>
            <w:r>
              <w:rPr>
                <w:rFonts w:ascii="Times New Roman" w:hAnsi="Times New Roman" w:cs="Times New Roman"/>
                <w:spacing w:val="-3"/>
                <w:w w:val="101"/>
                <w:sz w:val="20"/>
                <w:szCs w:val="20"/>
              </w:rPr>
              <w:t>t</w:t>
            </w:r>
            <w:r>
              <w:rPr>
                <w:rFonts w:ascii="Times New Roman" w:hAnsi="Times New Roman" w:cs="Times New Roman"/>
                <w:sz w:val="20"/>
                <w:szCs w:val="20"/>
              </w:rPr>
              <w:t>r</w:t>
            </w:r>
            <w:r>
              <w:rPr>
                <w:rFonts w:ascii="Times New Roman" w:hAnsi="Times New Roman" w:cs="Times New Roman"/>
                <w:spacing w:val="2"/>
                <w:sz w:val="20"/>
                <w:szCs w:val="20"/>
              </w:rPr>
              <w:t>a</w:t>
            </w:r>
            <w:r>
              <w:rPr>
                <w:rFonts w:ascii="Times New Roman" w:hAnsi="Times New Roman" w:cs="Times New Roman"/>
                <w:sz w:val="20"/>
                <w:szCs w:val="20"/>
              </w:rPr>
              <w:t>)</w:t>
            </w:r>
          </w:p>
        </w:tc>
      </w:tr>
      <w:tr w:rsidR="002C75C5" w:rsidTr="002C75C5">
        <w:trPr>
          <w:trHeight w:hRule="exact" w:val="701"/>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75" w:right="180"/>
              <w:jc w:val="center"/>
              <w:rPr>
                <w:rFonts w:ascii="Times New Roman" w:hAnsi="Times New Roman" w:cs="Times New Roman"/>
                <w:sz w:val="24"/>
                <w:szCs w:val="24"/>
              </w:rPr>
            </w:pPr>
            <w:r>
              <w:rPr>
                <w:rFonts w:ascii="Times New Roman" w:hAnsi="Times New Roman" w:cs="Times New Roman"/>
                <w:sz w:val="20"/>
                <w:szCs w:val="20"/>
              </w:rPr>
              <w:t>18</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P</w:t>
            </w:r>
            <w:r>
              <w:rPr>
                <w:rFonts w:ascii="Times New Roman" w:hAnsi="Times New Roman" w:cs="Times New Roman"/>
                <w:spacing w:val="-5"/>
                <w:sz w:val="20"/>
                <w:szCs w:val="20"/>
              </w:rPr>
              <w:t>o</w:t>
            </w:r>
            <w:r>
              <w:rPr>
                <w:rFonts w:ascii="Times New Roman" w:hAnsi="Times New Roman" w:cs="Times New Roman"/>
                <w:sz w:val="20"/>
                <w:szCs w:val="20"/>
              </w:rPr>
              <w:t>pu</w:t>
            </w:r>
            <w:r>
              <w:rPr>
                <w:rFonts w:ascii="Times New Roman" w:hAnsi="Times New Roman" w:cs="Times New Roman"/>
                <w:spacing w:val="1"/>
                <w:sz w:val="20"/>
                <w:szCs w:val="20"/>
              </w:rPr>
              <w:t>l</w:t>
            </w:r>
            <w:r>
              <w:rPr>
                <w:rFonts w:ascii="Times New Roman" w:hAnsi="Times New Roman" w:cs="Times New Roman"/>
                <w:spacing w:val="1"/>
                <w:w w:val="101"/>
                <w:sz w:val="20"/>
                <w:szCs w:val="20"/>
              </w:rPr>
              <w:t>a</w:t>
            </w:r>
            <w:r>
              <w:rPr>
                <w:rFonts w:ascii="Times New Roman" w:hAnsi="Times New Roman" w:cs="Times New Roman"/>
                <w:sz w:val="20"/>
                <w:szCs w:val="20"/>
              </w:rPr>
              <w:t>r</w:t>
            </w:r>
          </w:p>
          <w:p w:rsidR="002C75C5" w:rsidRDefault="002C75C5" w:rsidP="0076193D">
            <w:pPr>
              <w:widowControl w:val="0"/>
              <w:autoSpaceDE w:val="0"/>
              <w:autoSpaceDN w:val="0"/>
              <w:adjustRightInd w:val="0"/>
              <w:spacing w:before="1" w:after="0" w:line="240" w:lineRule="auto"/>
              <w:ind w:left="100"/>
              <w:rPr>
                <w:rFonts w:ascii="Times New Roman" w:hAnsi="Times New Roman" w:cs="Times New Roman"/>
                <w:sz w:val="20"/>
                <w:szCs w:val="20"/>
              </w:rPr>
            </w:pPr>
            <w:r>
              <w:rPr>
                <w:rFonts w:ascii="Times New Roman" w:hAnsi="Times New Roman" w:cs="Times New Roman"/>
                <w:spacing w:val="-2"/>
                <w:sz w:val="20"/>
                <w:szCs w:val="20"/>
              </w:rPr>
              <w:t>P</w:t>
            </w:r>
            <w:r>
              <w:rPr>
                <w:rFonts w:ascii="Times New Roman" w:hAnsi="Times New Roman" w:cs="Times New Roman"/>
                <w:sz w:val="20"/>
                <w:szCs w:val="20"/>
              </w:rPr>
              <w:t>R</w:t>
            </w:r>
            <w:r>
              <w:rPr>
                <w:rFonts w:ascii="Times New Roman" w:hAnsi="Times New Roman" w:cs="Times New Roman"/>
                <w:spacing w:val="-5"/>
                <w:sz w:val="20"/>
                <w:szCs w:val="20"/>
              </w:rPr>
              <w:t>B</w:t>
            </w:r>
            <w:r>
              <w:rPr>
                <w:rFonts w:ascii="Times New Roman" w:hAnsi="Times New Roman" w:cs="Times New Roman"/>
                <w:sz w:val="20"/>
                <w:szCs w:val="20"/>
              </w:rPr>
              <w:t>-6</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0"/>
                <w:szCs w:val="20"/>
              </w:rPr>
              <w:t>R</w:t>
            </w:r>
            <w:r>
              <w:rPr>
                <w:rFonts w:ascii="Times New Roman" w:hAnsi="Times New Roman" w:cs="Times New Roman"/>
                <w:spacing w:val="-5"/>
                <w:sz w:val="20"/>
                <w:szCs w:val="20"/>
              </w:rPr>
              <w:t>o</w:t>
            </w:r>
            <w:r>
              <w:rPr>
                <w:rFonts w:ascii="Times New Roman" w:hAnsi="Times New Roman" w:cs="Times New Roman"/>
                <w:spacing w:val="1"/>
                <w:w w:val="101"/>
                <w:sz w:val="20"/>
                <w:szCs w:val="20"/>
              </w:rPr>
              <w:t>ta</w:t>
            </w:r>
            <w:r>
              <w:rPr>
                <w:rFonts w:ascii="Times New Roman" w:hAnsi="Times New Roman" w:cs="Times New Roman"/>
                <w:spacing w:val="-5"/>
                <w:sz w:val="20"/>
                <w:szCs w:val="20"/>
              </w:rPr>
              <w:t>v</w:t>
            </w:r>
            <w:r>
              <w:rPr>
                <w:rFonts w:ascii="Times New Roman" w:hAnsi="Times New Roman" w:cs="Times New Roman"/>
                <w:spacing w:val="1"/>
                <w:w w:val="101"/>
                <w:sz w:val="20"/>
                <w:szCs w:val="20"/>
              </w:rPr>
              <w:t>at</w:t>
            </w:r>
            <w:r>
              <w:rPr>
                <w:rFonts w:ascii="Times New Roman" w:hAnsi="Times New Roman" w:cs="Times New Roman"/>
                <w:spacing w:val="-5"/>
                <w:sz w:val="20"/>
                <w:szCs w:val="20"/>
              </w:rPr>
              <w:t>o</w:t>
            </w:r>
            <w:r>
              <w:rPr>
                <w:rFonts w:ascii="Times New Roman" w:hAnsi="Times New Roman" w:cs="Times New Roman"/>
                <w:sz w:val="20"/>
                <w:szCs w:val="20"/>
              </w:rPr>
              <w:t>r</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z w:val="20"/>
                <w:szCs w:val="20"/>
              </w:rPr>
              <w:t>I</w:t>
            </w:r>
            <w:r>
              <w:rPr>
                <w:rFonts w:ascii="Times New Roman" w:hAnsi="Times New Roman" w:cs="Times New Roman"/>
                <w:spacing w:val="1"/>
                <w:sz w:val="20"/>
                <w:szCs w:val="20"/>
              </w:rPr>
              <w:t>m</w:t>
            </w:r>
            <w:r>
              <w:rPr>
                <w:rFonts w:ascii="Times New Roman" w:hAnsi="Times New Roman" w:cs="Times New Roman"/>
                <w:sz w:val="20"/>
                <w:szCs w:val="20"/>
              </w:rPr>
              <w:t>p. 5</w:t>
            </w:r>
            <w:r>
              <w:rPr>
                <w:rFonts w:ascii="Times New Roman" w:hAnsi="Times New Roman" w:cs="Times New Roman"/>
                <w:spacing w:val="-5"/>
                <w:sz w:val="20"/>
                <w:szCs w:val="20"/>
              </w:rPr>
              <w:t>8</w:t>
            </w:r>
            <w:r>
              <w:rPr>
                <w:rFonts w:ascii="Times New Roman" w:hAnsi="Times New Roman" w:cs="Times New Roman"/>
                <w:spacing w:val="1"/>
                <w:w w:val="101"/>
                <w:sz w:val="20"/>
                <w:szCs w:val="20"/>
              </w:rPr>
              <w:t>/</w:t>
            </w:r>
            <w:r>
              <w:rPr>
                <w:rFonts w:ascii="Times New Roman" w:hAnsi="Times New Roman" w:cs="Times New Roman"/>
                <w:sz w:val="20"/>
                <w:szCs w:val="20"/>
              </w:rPr>
              <w:t>97</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5"/>
              <w:rPr>
                <w:rFonts w:ascii="Times New Roman" w:hAnsi="Times New Roman" w:cs="Times New Roman"/>
                <w:sz w:val="24"/>
                <w:szCs w:val="24"/>
              </w:rPr>
            </w:pPr>
            <w:r>
              <w:rPr>
                <w:rFonts w:ascii="Times New Roman" w:hAnsi="Times New Roman" w:cs="Times New Roman"/>
                <w:spacing w:val="-2"/>
                <w:sz w:val="20"/>
                <w:szCs w:val="20"/>
              </w:rPr>
              <w:t>M</w:t>
            </w:r>
            <w:r>
              <w:rPr>
                <w:rFonts w:ascii="Times New Roman" w:hAnsi="Times New Roman" w:cs="Times New Roman"/>
                <w:spacing w:val="-3"/>
                <w:sz w:val="20"/>
                <w:szCs w:val="20"/>
              </w:rPr>
              <w:t>a</w:t>
            </w:r>
            <w:r>
              <w:rPr>
                <w:rFonts w:ascii="Times New Roman" w:hAnsi="Times New Roman" w:cs="Times New Roman"/>
                <w:spacing w:val="5"/>
                <w:sz w:val="20"/>
                <w:szCs w:val="20"/>
              </w:rPr>
              <w:t>r</w:t>
            </w:r>
            <w:r>
              <w:rPr>
                <w:rFonts w:ascii="Times New Roman" w:hAnsi="Times New Roman" w:cs="Times New Roman"/>
                <w:spacing w:val="-3"/>
                <w:sz w:val="20"/>
                <w:szCs w:val="20"/>
              </w:rPr>
              <w:t>c</w:t>
            </w:r>
            <w:r>
              <w:rPr>
                <w:rFonts w:ascii="Times New Roman" w:hAnsi="Times New Roman" w:cs="Times New Roman"/>
                <w:sz w:val="20"/>
                <w:szCs w:val="20"/>
              </w:rPr>
              <w:t>h,</w:t>
            </w:r>
            <w:r>
              <w:rPr>
                <w:rFonts w:ascii="Times New Roman" w:hAnsi="Times New Roman" w:cs="Times New Roman"/>
                <w:spacing w:val="2"/>
                <w:sz w:val="20"/>
                <w:szCs w:val="20"/>
              </w:rPr>
              <w:t xml:space="preserve"> </w:t>
            </w:r>
            <w:r>
              <w:rPr>
                <w:rFonts w:ascii="Times New Roman" w:hAnsi="Times New Roman" w:cs="Times New Roman"/>
                <w:sz w:val="20"/>
                <w:szCs w:val="20"/>
              </w:rPr>
              <w:t>10</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P</w:t>
            </w:r>
            <w:r>
              <w:rPr>
                <w:rFonts w:ascii="Times New Roman" w:hAnsi="Times New Roman" w:cs="Times New Roman"/>
                <w:spacing w:val="-5"/>
                <w:sz w:val="20"/>
                <w:szCs w:val="20"/>
              </w:rPr>
              <w:t>o</w:t>
            </w:r>
            <w:r>
              <w:rPr>
                <w:rFonts w:ascii="Times New Roman" w:hAnsi="Times New Roman" w:cs="Times New Roman"/>
                <w:sz w:val="20"/>
                <w:szCs w:val="20"/>
              </w:rPr>
              <w:t>pu</w:t>
            </w:r>
            <w:r>
              <w:rPr>
                <w:rFonts w:ascii="Times New Roman" w:hAnsi="Times New Roman" w:cs="Times New Roman"/>
                <w:spacing w:val="1"/>
                <w:sz w:val="20"/>
                <w:szCs w:val="20"/>
              </w:rPr>
              <w:t>la</w:t>
            </w:r>
            <w:r>
              <w:rPr>
                <w:rFonts w:ascii="Times New Roman" w:hAnsi="Times New Roman" w:cs="Times New Roman"/>
                <w:sz w:val="20"/>
                <w:szCs w:val="20"/>
              </w:rPr>
              <w:t xml:space="preserve">r    </w:t>
            </w:r>
            <w:r>
              <w:rPr>
                <w:rFonts w:ascii="Times New Roman" w:hAnsi="Times New Roman" w:cs="Times New Roman"/>
                <w:spacing w:val="44"/>
                <w:sz w:val="20"/>
                <w:szCs w:val="20"/>
              </w:rPr>
              <w:t xml:space="preserve"> </w:t>
            </w:r>
            <w:r>
              <w:rPr>
                <w:rFonts w:ascii="Times New Roman" w:hAnsi="Times New Roman" w:cs="Times New Roman"/>
                <w:spacing w:val="-2"/>
                <w:sz w:val="20"/>
                <w:szCs w:val="20"/>
              </w:rPr>
              <w:t>S</w:t>
            </w:r>
            <w:r>
              <w:rPr>
                <w:rFonts w:ascii="Times New Roman" w:hAnsi="Times New Roman" w:cs="Times New Roman"/>
                <w:spacing w:val="1"/>
                <w:sz w:val="20"/>
                <w:szCs w:val="20"/>
              </w:rPr>
              <w:t>t</w:t>
            </w:r>
            <w:r>
              <w:rPr>
                <w:rFonts w:ascii="Times New Roman" w:hAnsi="Times New Roman" w:cs="Times New Roman"/>
                <w:spacing w:val="-3"/>
                <w:sz w:val="20"/>
                <w:szCs w:val="20"/>
              </w:rPr>
              <w:t>ee</w:t>
            </w:r>
            <w:r>
              <w:rPr>
                <w:rFonts w:ascii="Times New Roman" w:hAnsi="Times New Roman" w:cs="Times New Roman"/>
                <w:sz w:val="20"/>
                <w:szCs w:val="20"/>
              </w:rPr>
              <w:t xml:space="preserve">l    </w:t>
            </w:r>
            <w:r>
              <w:rPr>
                <w:rFonts w:ascii="Times New Roman" w:hAnsi="Times New Roman" w:cs="Times New Roman"/>
                <w:spacing w:val="47"/>
                <w:sz w:val="20"/>
                <w:szCs w:val="20"/>
              </w:rPr>
              <w:t xml:space="preserve"> </w:t>
            </w:r>
            <w:r>
              <w:rPr>
                <w:rFonts w:ascii="Times New Roman" w:hAnsi="Times New Roman" w:cs="Times New Roman"/>
                <w:spacing w:val="-3"/>
                <w:sz w:val="20"/>
                <w:szCs w:val="20"/>
              </w:rPr>
              <w:t>W</w:t>
            </w:r>
            <w:r>
              <w:rPr>
                <w:rFonts w:ascii="Times New Roman" w:hAnsi="Times New Roman" w:cs="Times New Roman"/>
                <w:spacing w:val="-5"/>
                <w:sz w:val="20"/>
                <w:szCs w:val="20"/>
              </w:rPr>
              <w:t>o</w:t>
            </w:r>
            <w:r>
              <w:rPr>
                <w:rFonts w:ascii="Times New Roman" w:hAnsi="Times New Roman" w:cs="Times New Roman"/>
                <w:spacing w:val="5"/>
                <w:sz w:val="20"/>
                <w:szCs w:val="20"/>
              </w:rPr>
              <w:t>r</w:t>
            </w:r>
            <w:r>
              <w:rPr>
                <w:rFonts w:ascii="Times New Roman" w:hAnsi="Times New Roman" w:cs="Times New Roman"/>
                <w:sz w:val="20"/>
                <w:szCs w:val="20"/>
              </w:rPr>
              <w:t xml:space="preserve">ks    </w:t>
            </w:r>
            <w:r>
              <w:rPr>
                <w:rFonts w:ascii="Times New Roman" w:hAnsi="Times New Roman" w:cs="Times New Roman"/>
                <w:spacing w:val="41"/>
                <w:sz w:val="20"/>
                <w:szCs w:val="20"/>
              </w:rPr>
              <w:t xml:space="preserve"> </w:t>
            </w:r>
            <w:r>
              <w:rPr>
                <w:rFonts w:ascii="Times New Roman" w:hAnsi="Times New Roman" w:cs="Times New Roman"/>
                <w:sz w:val="20"/>
                <w:szCs w:val="20"/>
              </w:rPr>
              <w:t xml:space="preserve">&amp;    </w:t>
            </w:r>
            <w:r>
              <w:rPr>
                <w:rFonts w:ascii="Times New Roman" w:hAnsi="Times New Roman" w:cs="Times New Roman"/>
                <w:spacing w:val="42"/>
                <w:sz w:val="20"/>
                <w:szCs w:val="20"/>
              </w:rPr>
              <w:t xml:space="preserve"> </w:t>
            </w:r>
            <w:r>
              <w:rPr>
                <w:rFonts w:ascii="Times New Roman" w:hAnsi="Times New Roman" w:cs="Times New Roman"/>
                <w:spacing w:val="-2"/>
                <w:sz w:val="20"/>
                <w:szCs w:val="20"/>
              </w:rPr>
              <w:t>A</w:t>
            </w:r>
            <w:r>
              <w:rPr>
                <w:rFonts w:ascii="Times New Roman" w:hAnsi="Times New Roman" w:cs="Times New Roman"/>
                <w:spacing w:val="-5"/>
                <w:sz w:val="20"/>
                <w:szCs w:val="20"/>
              </w:rPr>
              <w:t>g</w:t>
            </w:r>
            <w:r>
              <w:rPr>
                <w:rFonts w:ascii="Times New Roman" w:hAnsi="Times New Roman" w:cs="Times New Roman"/>
                <w:spacing w:val="5"/>
                <w:sz w:val="20"/>
                <w:szCs w:val="20"/>
              </w:rPr>
              <w:t>r</w:t>
            </w:r>
            <w:r>
              <w:rPr>
                <w:rFonts w:ascii="Times New Roman" w:hAnsi="Times New Roman" w:cs="Times New Roman"/>
                <w:spacing w:val="1"/>
                <w:w w:val="101"/>
                <w:sz w:val="20"/>
                <w:szCs w:val="20"/>
              </w:rPr>
              <w:t>i</w:t>
            </w:r>
            <w:r>
              <w:rPr>
                <w:rFonts w:ascii="Times New Roman" w:hAnsi="Times New Roman" w:cs="Times New Roman"/>
                <w:spacing w:val="-3"/>
                <w:w w:val="101"/>
                <w:sz w:val="20"/>
                <w:szCs w:val="20"/>
              </w:rPr>
              <w:t>c</w:t>
            </w:r>
            <w:r>
              <w:rPr>
                <w:rFonts w:ascii="Times New Roman" w:hAnsi="Times New Roman" w:cs="Times New Roman"/>
                <w:sz w:val="20"/>
                <w:szCs w:val="20"/>
              </w:rPr>
              <w:t>u</w:t>
            </w:r>
            <w:r>
              <w:rPr>
                <w:rFonts w:ascii="Times New Roman" w:hAnsi="Times New Roman" w:cs="Times New Roman"/>
                <w:spacing w:val="-3"/>
                <w:sz w:val="20"/>
                <w:szCs w:val="20"/>
              </w:rPr>
              <w:t>l</w:t>
            </w:r>
            <w:r>
              <w:rPr>
                <w:rFonts w:ascii="Times New Roman" w:hAnsi="Times New Roman" w:cs="Times New Roman"/>
                <w:spacing w:val="1"/>
                <w:w w:val="101"/>
                <w:sz w:val="20"/>
                <w:szCs w:val="20"/>
              </w:rPr>
              <w:t>t</w:t>
            </w:r>
            <w:r>
              <w:rPr>
                <w:rFonts w:ascii="Times New Roman" w:hAnsi="Times New Roman" w:cs="Times New Roman"/>
                <w:spacing w:val="-5"/>
                <w:sz w:val="20"/>
                <w:szCs w:val="20"/>
              </w:rPr>
              <w:t>u</w:t>
            </w:r>
            <w:r>
              <w:rPr>
                <w:rFonts w:ascii="Times New Roman" w:hAnsi="Times New Roman" w:cs="Times New Roman"/>
                <w:spacing w:val="5"/>
                <w:sz w:val="20"/>
                <w:szCs w:val="20"/>
              </w:rPr>
              <w:t>r</w:t>
            </w:r>
            <w:r>
              <w:rPr>
                <w:rFonts w:ascii="Times New Roman" w:hAnsi="Times New Roman" w:cs="Times New Roman"/>
                <w:w w:val="101"/>
                <w:sz w:val="20"/>
                <w:szCs w:val="20"/>
              </w:rPr>
              <w:t>e</w:t>
            </w:r>
          </w:p>
          <w:p w:rsidR="002C75C5" w:rsidRDefault="002C75C5" w:rsidP="0076193D">
            <w:pPr>
              <w:widowControl w:val="0"/>
              <w:autoSpaceDE w:val="0"/>
              <w:autoSpaceDN w:val="0"/>
              <w:adjustRightInd w:val="0"/>
              <w:spacing w:before="1" w:after="0" w:line="240" w:lineRule="auto"/>
              <w:ind w:left="100" w:right="66"/>
              <w:rPr>
                <w:rFonts w:ascii="Times New Roman" w:hAnsi="Times New Roman" w:cs="Times New Roman"/>
                <w:sz w:val="24"/>
                <w:szCs w:val="24"/>
              </w:rPr>
            </w:pPr>
            <w:r>
              <w:rPr>
                <w:rFonts w:ascii="Times New Roman" w:hAnsi="Times New Roman" w:cs="Times New Roman"/>
                <w:sz w:val="20"/>
                <w:szCs w:val="20"/>
              </w:rPr>
              <w:t>I</w:t>
            </w:r>
            <w:r>
              <w:rPr>
                <w:rFonts w:ascii="Times New Roman" w:hAnsi="Times New Roman" w:cs="Times New Roman"/>
                <w:spacing w:val="1"/>
                <w:sz w:val="20"/>
                <w:szCs w:val="20"/>
              </w:rPr>
              <w:t>m</w:t>
            </w:r>
            <w:r>
              <w:rPr>
                <w:rFonts w:ascii="Times New Roman" w:hAnsi="Times New Roman" w:cs="Times New Roman"/>
                <w:sz w:val="20"/>
                <w:szCs w:val="20"/>
              </w:rPr>
              <w:t>p</w:t>
            </w:r>
            <w:r>
              <w:rPr>
                <w:rFonts w:ascii="Times New Roman" w:hAnsi="Times New Roman" w:cs="Times New Roman"/>
                <w:spacing w:val="1"/>
                <w:sz w:val="20"/>
                <w:szCs w:val="20"/>
              </w:rPr>
              <w:t>l</w:t>
            </w:r>
            <w:r>
              <w:rPr>
                <w:rFonts w:ascii="Times New Roman" w:hAnsi="Times New Roman" w:cs="Times New Roman"/>
                <w:spacing w:val="-3"/>
                <w:sz w:val="20"/>
                <w:szCs w:val="20"/>
              </w:rPr>
              <w:t>e</w:t>
            </w:r>
            <w:r>
              <w:rPr>
                <w:rFonts w:ascii="Times New Roman" w:hAnsi="Times New Roman" w:cs="Times New Roman"/>
                <w:spacing w:val="1"/>
                <w:sz w:val="20"/>
                <w:szCs w:val="20"/>
              </w:rPr>
              <w:t>m</w:t>
            </w:r>
            <w:r>
              <w:rPr>
                <w:rFonts w:ascii="Times New Roman" w:hAnsi="Times New Roman" w:cs="Times New Roman"/>
                <w:spacing w:val="-8"/>
                <w:sz w:val="20"/>
                <w:szCs w:val="20"/>
              </w:rPr>
              <w:t>e</w:t>
            </w:r>
            <w:r>
              <w:rPr>
                <w:rFonts w:ascii="Times New Roman" w:hAnsi="Times New Roman" w:cs="Times New Roman"/>
                <w:sz w:val="20"/>
                <w:szCs w:val="20"/>
              </w:rPr>
              <w:t>n</w:t>
            </w:r>
            <w:r>
              <w:rPr>
                <w:rFonts w:ascii="Times New Roman" w:hAnsi="Times New Roman" w:cs="Times New Roman"/>
                <w:spacing w:val="1"/>
                <w:sz w:val="20"/>
                <w:szCs w:val="20"/>
              </w:rPr>
              <w:t>t</w:t>
            </w:r>
            <w:r>
              <w:rPr>
                <w:rFonts w:ascii="Times New Roman" w:hAnsi="Times New Roman" w:cs="Times New Roman"/>
                <w:sz w:val="20"/>
                <w:szCs w:val="20"/>
              </w:rPr>
              <w:t xml:space="preserve">s  </w:t>
            </w:r>
            <w:r>
              <w:rPr>
                <w:rFonts w:ascii="Times New Roman" w:hAnsi="Times New Roman" w:cs="Times New Roman"/>
                <w:spacing w:val="28"/>
                <w:sz w:val="20"/>
                <w:szCs w:val="20"/>
              </w:rPr>
              <w:t xml:space="preserve"> </w:t>
            </w:r>
            <w:r>
              <w:rPr>
                <w:rFonts w:ascii="Times New Roman" w:hAnsi="Times New Roman" w:cs="Times New Roman"/>
                <w:spacing w:val="-2"/>
                <w:sz w:val="20"/>
                <w:szCs w:val="20"/>
              </w:rPr>
              <w:t>P</w:t>
            </w:r>
            <w:r>
              <w:rPr>
                <w:rFonts w:ascii="Times New Roman" w:hAnsi="Times New Roman" w:cs="Times New Roman"/>
                <w:spacing w:val="-5"/>
                <w:sz w:val="20"/>
                <w:szCs w:val="20"/>
              </w:rPr>
              <w:t>v</w:t>
            </w:r>
            <w:r>
              <w:rPr>
                <w:rFonts w:ascii="Times New Roman" w:hAnsi="Times New Roman" w:cs="Times New Roman"/>
                <w:spacing w:val="1"/>
                <w:sz w:val="20"/>
                <w:szCs w:val="20"/>
              </w:rPr>
              <w:t>t</w:t>
            </w:r>
            <w:r>
              <w:rPr>
                <w:rFonts w:ascii="Times New Roman" w:hAnsi="Times New Roman" w:cs="Times New Roman"/>
                <w:spacing w:val="2"/>
                <w:sz w:val="20"/>
                <w:szCs w:val="20"/>
              </w:rPr>
              <w:t>.</w:t>
            </w:r>
            <w:r>
              <w:rPr>
                <w:rFonts w:ascii="Times New Roman" w:hAnsi="Times New Roman" w:cs="Times New Roman"/>
                <w:spacing w:val="-3"/>
                <w:sz w:val="20"/>
                <w:szCs w:val="20"/>
              </w:rPr>
              <w:t>L</w:t>
            </w:r>
            <w:r>
              <w:rPr>
                <w:rFonts w:ascii="Times New Roman" w:hAnsi="Times New Roman" w:cs="Times New Roman"/>
                <w:spacing w:val="1"/>
                <w:sz w:val="20"/>
                <w:szCs w:val="20"/>
              </w:rPr>
              <w:t>t</w:t>
            </w:r>
            <w:r>
              <w:rPr>
                <w:rFonts w:ascii="Times New Roman" w:hAnsi="Times New Roman" w:cs="Times New Roman"/>
                <w:sz w:val="20"/>
                <w:szCs w:val="20"/>
              </w:rPr>
              <w:t>d</w:t>
            </w:r>
            <w:r>
              <w:rPr>
                <w:rFonts w:ascii="Times New Roman" w:hAnsi="Times New Roman" w:cs="Times New Roman"/>
                <w:spacing w:val="-2"/>
                <w:sz w:val="20"/>
                <w:szCs w:val="20"/>
              </w:rPr>
              <w:t>.</w:t>
            </w:r>
            <w:r>
              <w:rPr>
                <w:rFonts w:ascii="Times New Roman" w:hAnsi="Times New Roman" w:cs="Times New Roman"/>
                <w:sz w:val="20"/>
                <w:szCs w:val="20"/>
              </w:rPr>
              <w:t xml:space="preserve">,  </w:t>
            </w:r>
            <w:r>
              <w:rPr>
                <w:rFonts w:ascii="Times New Roman" w:hAnsi="Times New Roman" w:cs="Times New Roman"/>
                <w:spacing w:val="31"/>
                <w:sz w:val="20"/>
                <w:szCs w:val="20"/>
              </w:rPr>
              <w:t xml:space="preserve"> </w:t>
            </w:r>
            <w:r>
              <w:rPr>
                <w:rFonts w:ascii="Times New Roman" w:hAnsi="Times New Roman" w:cs="Times New Roman"/>
                <w:spacing w:val="-2"/>
                <w:sz w:val="20"/>
                <w:szCs w:val="20"/>
              </w:rPr>
              <w:t>K</w:t>
            </w:r>
            <w:r>
              <w:rPr>
                <w:rFonts w:ascii="Times New Roman" w:hAnsi="Times New Roman" w:cs="Times New Roman"/>
                <w:spacing w:val="-5"/>
                <w:sz w:val="20"/>
                <w:szCs w:val="20"/>
              </w:rPr>
              <w:t>o</w:t>
            </w:r>
            <w:r>
              <w:rPr>
                <w:rFonts w:ascii="Times New Roman" w:hAnsi="Times New Roman" w:cs="Times New Roman"/>
                <w:spacing w:val="-3"/>
                <w:sz w:val="20"/>
                <w:szCs w:val="20"/>
              </w:rPr>
              <w:t>l</w:t>
            </w:r>
            <w:r>
              <w:rPr>
                <w:rFonts w:ascii="Times New Roman" w:hAnsi="Times New Roman" w:cs="Times New Roman"/>
                <w:spacing w:val="5"/>
                <w:sz w:val="20"/>
                <w:szCs w:val="20"/>
              </w:rPr>
              <w:t>h</w:t>
            </w:r>
            <w:r>
              <w:rPr>
                <w:rFonts w:ascii="Times New Roman" w:hAnsi="Times New Roman" w:cs="Times New Roman"/>
                <w:spacing w:val="-3"/>
                <w:sz w:val="20"/>
                <w:szCs w:val="20"/>
              </w:rPr>
              <w:t>a</w:t>
            </w:r>
            <w:r>
              <w:rPr>
                <w:rFonts w:ascii="Times New Roman" w:hAnsi="Times New Roman" w:cs="Times New Roman"/>
                <w:sz w:val="20"/>
                <w:szCs w:val="20"/>
              </w:rPr>
              <w:t>p</w:t>
            </w:r>
            <w:r>
              <w:rPr>
                <w:rFonts w:ascii="Times New Roman" w:hAnsi="Times New Roman" w:cs="Times New Roman"/>
                <w:spacing w:val="-5"/>
                <w:sz w:val="20"/>
                <w:szCs w:val="20"/>
              </w:rPr>
              <w:t>u</w:t>
            </w:r>
            <w:r>
              <w:rPr>
                <w:rFonts w:ascii="Times New Roman" w:hAnsi="Times New Roman" w:cs="Times New Roman"/>
                <w:sz w:val="20"/>
                <w:szCs w:val="20"/>
              </w:rPr>
              <w:t xml:space="preserve">r  </w:t>
            </w:r>
            <w:r>
              <w:rPr>
                <w:rFonts w:ascii="Times New Roman" w:hAnsi="Times New Roman" w:cs="Times New Roman"/>
                <w:spacing w:val="36"/>
                <w:sz w:val="20"/>
                <w:szCs w:val="20"/>
              </w:rPr>
              <w:t xml:space="preserve"> </w:t>
            </w:r>
            <w:r>
              <w:rPr>
                <w:rFonts w:ascii="Times New Roman" w:hAnsi="Times New Roman" w:cs="Times New Roman"/>
                <w:sz w:val="20"/>
                <w:szCs w:val="20"/>
              </w:rPr>
              <w:t xml:space="preserve">–  </w:t>
            </w:r>
            <w:r>
              <w:rPr>
                <w:rFonts w:ascii="Times New Roman" w:hAnsi="Times New Roman" w:cs="Times New Roman"/>
                <w:spacing w:val="23"/>
                <w:sz w:val="20"/>
                <w:szCs w:val="20"/>
              </w:rPr>
              <w:t xml:space="preserve"> </w:t>
            </w:r>
            <w:r>
              <w:rPr>
                <w:rFonts w:ascii="Times New Roman" w:hAnsi="Times New Roman" w:cs="Times New Roman"/>
                <w:sz w:val="20"/>
                <w:szCs w:val="20"/>
              </w:rPr>
              <w:t>4160</w:t>
            </w:r>
            <w:r>
              <w:rPr>
                <w:rFonts w:ascii="Times New Roman" w:hAnsi="Times New Roman" w:cs="Times New Roman"/>
                <w:spacing w:val="-5"/>
                <w:sz w:val="20"/>
                <w:szCs w:val="20"/>
              </w:rPr>
              <w:t>0</w:t>
            </w:r>
            <w:r>
              <w:rPr>
                <w:rFonts w:ascii="Times New Roman" w:hAnsi="Times New Roman" w:cs="Times New Roman"/>
                <w:sz w:val="20"/>
                <w:szCs w:val="20"/>
              </w:rPr>
              <w:t>8 (</w:t>
            </w:r>
            <w:r>
              <w:rPr>
                <w:rFonts w:ascii="Times New Roman" w:hAnsi="Times New Roman" w:cs="Times New Roman"/>
                <w:spacing w:val="-2"/>
                <w:sz w:val="20"/>
                <w:szCs w:val="20"/>
              </w:rPr>
              <w:t>M</w:t>
            </w:r>
            <w:r>
              <w:rPr>
                <w:rFonts w:ascii="Times New Roman" w:hAnsi="Times New Roman" w:cs="Times New Roman"/>
                <w:spacing w:val="-3"/>
                <w:w w:val="101"/>
                <w:sz w:val="20"/>
                <w:szCs w:val="20"/>
              </w:rPr>
              <w:t>a</w:t>
            </w:r>
            <w:r>
              <w:rPr>
                <w:rFonts w:ascii="Times New Roman" w:hAnsi="Times New Roman" w:cs="Times New Roman"/>
                <w:spacing w:val="5"/>
                <w:sz w:val="20"/>
                <w:szCs w:val="20"/>
              </w:rPr>
              <w:t>h</w:t>
            </w:r>
            <w:r>
              <w:rPr>
                <w:rFonts w:ascii="Times New Roman" w:hAnsi="Times New Roman" w:cs="Times New Roman"/>
                <w:spacing w:val="-3"/>
                <w:w w:val="101"/>
                <w:sz w:val="20"/>
                <w:szCs w:val="20"/>
              </w:rPr>
              <w:t>a</w:t>
            </w:r>
            <w:r>
              <w:rPr>
                <w:rFonts w:ascii="Times New Roman" w:hAnsi="Times New Roman" w:cs="Times New Roman"/>
                <w:sz w:val="20"/>
                <w:szCs w:val="20"/>
              </w:rPr>
              <w:t>r</w:t>
            </w:r>
            <w:r>
              <w:rPr>
                <w:rFonts w:ascii="Times New Roman" w:hAnsi="Times New Roman" w:cs="Times New Roman"/>
                <w:spacing w:val="2"/>
                <w:sz w:val="20"/>
                <w:szCs w:val="20"/>
              </w:rPr>
              <w:t>a</w:t>
            </w:r>
            <w:r>
              <w:rPr>
                <w:rFonts w:ascii="Times New Roman" w:hAnsi="Times New Roman" w:cs="Times New Roman"/>
                <w:spacing w:val="-6"/>
                <w:sz w:val="20"/>
                <w:szCs w:val="20"/>
              </w:rPr>
              <w:t>s</w:t>
            </w:r>
            <w:r>
              <w:rPr>
                <w:rFonts w:ascii="Times New Roman" w:hAnsi="Times New Roman" w:cs="Times New Roman"/>
                <w:spacing w:val="5"/>
                <w:sz w:val="20"/>
                <w:szCs w:val="20"/>
              </w:rPr>
              <w:t>h</w:t>
            </w:r>
            <w:r>
              <w:rPr>
                <w:rFonts w:ascii="Times New Roman" w:hAnsi="Times New Roman" w:cs="Times New Roman"/>
                <w:spacing w:val="-3"/>
                <w:w w:val="101"/>
                <w:sz w:val="20"/>
                <w:szCs w:val="20"/>
              </w:rPr>
              <w:t>t</w:t>
            </w:r>
            <w:r>
              <w:rPr>
                <w:rFonts w:ascii="Times New Roman" w:hAnsi="Times New Roman" w:cs="Times New Roman"/>
                <w:sz w:val="20"/>
                <w:szCs w:val="20"/>
              </w:rPr>
              <w:t>r</w:t>
            </w:r>
            <w:r>
              <w:rPr>
                <w:rFonts w:ascii="Times New Roman" w:hAnsi="Times New Roman" w:cs="Times New Roman"/>
                <w:spacing w:val="2"/>
                <w:sz w:val="20"/>
                <w:szCs w:val="20"/>
              </w:rPr>
              <w:t>a</w:t>
            </w:r>
            <w:r>
              <w:rPr>
                <w:rFonts w:ascii="Times New Roman" w:hAnsi="Times New Roman" w:cs="Times New Roman"/>
                <w:sz w:val="20"/>
                <w:szCs w:val="20"/>
              </w:rPr>
              <w:t>)</w:t>
            </w:r>
          </w:p>
        </w:tc>
      </w:tr>
      <w:tr w:rsidR="002C75C5" w:rsidTr="002C75C5">
        <w:trPr>
          <w:trHeight w:hRule="exact" w:val="470"/>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75" w:right="180"/>
              <w:jc w:val="center"/>
              <w:rPr>
                <w:rFonts w:ascii="Times New Roman" w:hAnsi="Times New Roman" w:cs="Times New Roman"/>
                <w:sz w:val="24"/>
                <w:szCs w:val="24"/>
              </w:rPr>
            </w:pPr>
            <w:r>
              <w:rPr>
                <w:rFonts w:ascii="Times New Roman" w:hAnsi="Times New Roman" w:cs="Times New Roman"/>
                <w:sz w:val="20"/>
                <w:szCs w:val="20"/>
              </w:rPr>
              <w:t>19</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pacing w:val="-2"/>
                <w:sz w:val="20"/>
                <w:szCs w:val="20"/>
              </w:rPr>
              <w:t>S</w:t>
            </w:r>
            <w:r>
              <w:rPr>
                <w:rFonts w:ascii="Times New Roman" w:hAnsi="Times New Roman" w:cs="Times New Roman"/>
                <w:sz w:val="20"/>
                <w:szCs w:val="20"/>
              </w:rPr>
              <w:t>hr</w:t>
            </w:r>
            <w:r>
              <w:rPr>
                <w:rFonts w:ascii="Times New Roman" w:hAnsi="Times New Roman" w:cs="Times New Roman"/>
                <w:spacing w:val="2"/>
                <w:sz w:val="20"/>
                <w:szCs w:val="20"/>
              </w:rPr>
              <w:t>a</w:t>
            </w:r>
            <w:r>
              <w:rPr>
                <w:rFonts w:ascii="Times New Roman" w:hAnsi="Times New Roman" w:cs="Times New Roman"/>
                <w:spacing w:val="-3"/>
                <w:sz w:val="20"/>
                <w:szCs w:val="20"/>
              </w:rPr>
              <w:t>c</w:t>
            </w:r>
            <w:r>
              <w:rPr>
                <w:rFonts w:ascii="Times New Roman" w:hAnsi="Times New Roman" w:cs="Times New Roman"/>
                <w:sz w:val="20"/>
                <w:szCs w:val="20"/>
              </w:rPr>
              <w:t>hi</w:t>
            </w:r>
            <w:r>
              <w:rPr>
                <w:rFonts w:ascii="Times New Roman" w:hAnsi="Times New Roman" w:cs="Times New Roman"/>
                <w:spacing w:val="5"/>
                <w:sz w:val="20"/>
                <w:szCs w:val="20"/>
              </w:rPr>
              <w:t xml:space="preserve"> </w:t>
            </w:r>
            <w:r>
              <w:rPr>
                <w:rFonts w:ascii="Times New Roman" w:hAnsi="Times New Roman" w:cs="Times New Roman"/>
                <w:spacing w:val="-5"/>
                <w:sz w:val="20"/>
                <w:szCs w:val="20"/>
              </w:rPr>
              <w:t>R</w:t>
            </w:r>
            <w:r>
              <w:rPr>
                <w:rFonts w:ascii="Times New Roman" w:hAnsi="Times New Roman" w:cs="Times New Roman"/>
                <w:spacing w:val="-3"/>
                <w:w w:val="101"/>
                <w:sz w:val="20"/>
                <w:szCs w:val="20"/>
              </w:rPr>
              <w:t>e</w:t>
            </w:r>
            <w:r>
              <w:rPr>
                <w:rFonts w:ascii="Times New Roman" w:hAnsi="Times New Roman" w:cs="Times New Roman"/>
                <w:spacing w:val="1"/>
                <w:w w:val="101"/>
                <w:sz w:val="20"/>
                <w:szCs w:val="20"/>
              </w:rPr>
              <w:t>a</w:t>
            </w:r>
            <w:r>
              <w:rPr>
                <w:rFonts w:ascii="Times New Roman" w:hAnsi="Times New Roman" w:cs="Times New Roman"/>
                <w:sz w:val="20"/>
                <w:szCs w:val="20"/>
              </w:rPr>
              <w:t>p</w:t>
            </w:r>
            <w:r>
              <w:rPr>
                <w:rFonts w:ascii="Times New Roman" w:hAnsi="Times New Roman" w:cs="Times New Roman"/>
                <w:spacing w:val="-3"/>
                <w:sz w:val="20"/>
                <w:szCs w:val="20"/>
              </w:rPr>
              <w:t>e</w:t>
            </w:r>
            <w:r>
              <w:rPr>
                <w:rFonts w:ascii="Times New Roman" w:hAnsi="Times New Roman" w:cs="Times New Roman"/>
                <w:sz w:val="20"/>
                <w:szCs w:val="20"/>
              </w:rPr>
              <w:t>r</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pacing w:val="-5"/>
                <w:sz w:val="20"/>
                <w:szCs w:val="20"/>
              </w:rPr>
              <w:t>R</w:t>
            </w:r>
            <w:r>
              <w:rPr>
                <w:rFonts w:ascii="Times New Roman" w:hAnsi="Times New Roman" w:cs="Times New Roman"/>
                <w:spacing w:val="-2"/>
                <w:sz w:val="20"/>
                <w:szCs w:val="20"/>
              </w:rPr>
              <w:t>P</w:t>
            </w:r>
            <w:r>
              <w:rPr>
                <w:rFonts w:ascii="Times New Roman" w:hAnsi="Times New Roman" w:cs="Times New Roman"/>
                <w:spacing w:val="1"/>
                <w:sz w:val="20"/>
                <w:szCs w:val="20"/>
              </w:rPr>
              <w:t>-</w:t>
            </w:r>
            <w:r>
              <w:rPr>
                <w:rFonts w:ascii="Times New Roman" w:hAnsi="Times New Roman" w:cs="Times New Roman"/>
                <w:sz w:val="20"/>
                <w:szCs w:val="20"/>
              </w:rPr>
              <w:t>1</w:t>
            </w:r>
            <w:r>
              <w:rPr>
                <w:rFonts w:ascii="Times New Roman" w:hAnsi="Times New Roman" w:cs="Times New Roman"/>
                <w:spacing w:val="1"/>
                <w:sz w:val="20"/>
                <w:szCs w:val="20"/>
              </w:rPr>
              <w:t>/</w:t>
            </w:r>
            <w:r>
              <w:rPr>
                <w:rFonts w:ascii="Times New Roman" w:hAnsi="Times New Roman" w:cs="Times New Roman"/>
                <w:sz w:val="20"/>
                <w:szCs w:val="20"/>
              </w:rPr>
              <w:t>100</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5"/>
              <w:rPr>
                <w:rFonts w:ascii="Times New Roman" w:hAnsi="Times New Roman" w:cs="Times New Roman"/>
                <w:sz w:val="24"/>
                <w:szCs w:val="24"/>
              </w:rPr>
            </w:pPr>
            <w:r>
              <w:rPr>
                <w:rFonts w:ascii="Times New Roman" w:hAnsi="Times New Roman" w:cs="Times New Roman"/>
                <w:spacing w:val="-2"/>
                <w:sz w:val="20"/>
                <w:szCs w:val="20"/>
              </w:rPr>
              <w:t>M</w:t>
            </w:r>
            <w:r>
              <w:rPr>
                <w:rFonts w:ascii="Times New Roman" w:hAnsi="Times New Roman" w:cs="Times New Roman"/>
                <w:spacing w:val="-3"/>
                <w:sz w:val="20"/>
                <w:szCs w:val="20"/>
              </w:rPr>
              <w:t>a</w:t>
            </w:r>
            <w:r>
              <w:rPr>
                <w:rFonts w:ascii="Times New Roman" w:hAnsi="Times New Roman" w:cs="Times New Roman"/>
                <w:spacing w:val="5"/>
                <w:sz w:val="20"/>
                <w:szCs w:val="20"/>
              </w:rPr>
              <w:t>r</w:t>
            </w:r>
            <w:r>
              <w:rPr>
                <w:rFonts w:ascii="Times New Roman" w:hAnsi="Times New Roman" w:cs="Times New Roman"/>
                <w:spacing w:val="-3"/>
                <w:sz w:val="20"/>
                <w:szCs w:val="20"/>
              </w:rPr>
              <w:t>c</w:t>
            </w:r>
            <w:r>
              <w:rPr>
                <w:rFonts w:ascii="Times New Roman" w:hAnsi="Times New Roman" w:cs="Times New Roman"/>
                <w:sz w:val="20"/>
                <w:szCs w:val="20"/>
              </w:rPr>
              <w:t>h,</w:t>
            </w:r>
            <w:r>
              <w:rPr>
                <w:rFonts w:ascii="Times New Roman" w:hAnsi="Times New Roman" w:cs="Times New Roman"/>
                <w:spacing w:val="2"/>
                <w:sz w:val="20"/>
                <w:szCs w:val="20"/>
              </w:rPr>
              <w:t xml:space="preserve"> </w:t>
            </w:r>
            <w:r>
              <w:rPr>
                <w:rFonts w:ascii="Times New Roman" w:hAnsi="Times New Roman" w:cs="Times New Roman"/>
                <w:sz w:val="20"/>
                <w:szCs w:val="20"/>
              </w:rPr>
              <w:t>10</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proofErr w:type="gramStart"/>
            <w:r>
              <w:rPr>
                <w:rFonts w:ascii="Times New Roman" w:hAnsi="Times New Roman" w:cs="Times New Roman"/>
                <w:spacing w:val="-5"/>
                <w:sz w:val="20"/>
                <w:szCs w:val="20"/>
              </w:rPr>
              <w:t>B</w:t>
            </w:r>
            <w:r>
              <w:rPr>
                <w:rFonts w:ascii="Times New Roman" w:hAnsi="Times New Roman" w:cs="Times New Roman"/>
                <w:spacing w:val="-3"/>
                <w:sz w:val="20"/>
                <w:szCs w:val="20"/>
              </w:rPr>
              <w:t>e</w:t>
            </w:r>
            <w:r>
              <w:rPr>
                <w:rFonts w:ascii="Times New Roman" w:hAnsi="Times New Roman" w:cs="Times New Roman"/>
                <w:spacing w:val="5"/>
                <w:sz w:val="20"/>
                <w:szCs w:val="20"/>
              </w:rPr>
              <w:t>n</w:t>
            </w:r>
            <w:r>
              <w:rPr>
                <w:rFonts w:ascii="Times New Roman" w:hAnsi="Times New Roman" w:cs="Times New Roman"/>
                <w:sz w:val="20"/>
                <w:szCs w:val="20"/>
              </w:rPr>
              <w:t>g</w:t>
            </w:r>
            <w:r>
              <w:rPr>
                <w:rFonts w:ascii="Times New Roman" w:hAnsi="Times New Roman" w:cs="Times New Roman"/>
                <w:spacing w:val="-5"/>
                <w:sz w:val="20"/>
                <w:szCs w:val="20"/>
              </w:rPr>
              <w:t>o</w:t>
            </w:r>
            <w:r>
              <w:rPr>
                <w:rFonts w:ascii="Times New Roman" w:hAnsi="Times New Roman" w:cs="Times New Roman"/>
                <w:sz w:val="20"/>
                <w:szCs w:val="20"/>
              </w:rPr>
              <w:t xml:space="preserve">l </w:t>
            </w:r>
            <w:r>
              <w:rPr>
                <w:rFonts w:ascii="Times New Roman" w:hAnsi="Times New Roman" w:cs="Times New Roman"/>
                <w:spacing w:val="13"/>
                <w:sz w:val="20"/>
                <w:szCs w:val="20"/>
              </w:rPr>
              <w:t xml:space="preserve"> </w:t>
            </w:r>
            <w:r>
              <w:rPr>
                <w:rFonts w:ascii="Times New Roman" w:hAnsi="Times New Roman" w:cs="Times New Roman"/>
                <w:spacing w:val="1"/>
                <w:sz w:val="20"/>
                <w:szCs w:val="20"/>
              </w:rPr>
              <w:t>T</w:t>
            </w:r>
            <w:r>
              <w:rPr>
                <w:rFonts w:ascii="Times New Roman" w:hAnsi="Times New Roman" w:cs="Times New Roman"/>
                <w:sz w:val="20"/>
                <w:szCs w:val="20"/>
              </w:rPr>
              <w:t>o</w:t>
            </w:r>
            <w:r>
              <w:rPr>
                <w:rFonts w:ascii="Times New Roman" w:hAnsi="Times New Roman" w:cs="Times New Roman"/>
                <w:spacing w:val="-5"/>
                <w:sz w:val="20"/>
                <w:szCs w:val="20"/>
              </w:rPr>
              <w:t>o</w:t>
            </w:r>
            <w:r>
              <w:rPr>
                <w:rFonts w:ascii="Times New Roman" w:hAnsi="Times New Roman" w:cs="Times New Roman"/>
                <w:spacing w:val="1"/>
                <w:sz w:val="20"/>
                <w:szCs w:val="20"/>
              </w:rPr>
              <w:t>l</w:t>
            </w:r>
            <w:r>
              <w:rPr>
                <w:rFonts w:ascii="Times New Roman" w:hAnsi="Times New Roman" w:cs="Times New Roman"/>
                <w:sz w:val="20"/>
                <w:szCs w:val="20"/>
              </w:rPr>
              <w:t>s</w:t>
            </w:r>
            <w:proofErr w:type="gramEnd"/>
            <w:r>
              <w:rPr>
                <w:rFonts w:ascii="Times New Roman" w:hAnsi="Times New Roman" w:cs="Times New Roman"/>
                <w:sz w:val="20"/>
                <w:szCs w:val="20"/>
              </w:rPr>
              <w:t xml:space="preserve"> </w:t>
            </w:r>
            <w:r>
              <w:rPr>
                <w:rFonts w:ascii="Times New Roman" w:hAnsi="Times New Roman" w:cs="Times New Roman"/>
                <w:spacing w:val="10"/>
                <w:sz w:val="20"/>
                <w:szCs w:val="20"/>
              </w:rPr>
              <w:t xml:space="preserve"> </w:t>
            </w:r>
            <w:r>
              <w:rPr>
                <w:rFonts w:ascii="Times New Roman" w:hAnsi="Times New Roman" w:cs="Times New Roman"/>
                <w:spacing w:val="-3"/>
                <w:sz w:val="20"/>
                <w:szCs w:val="20"/>
              </w:rPr>
              <w:t>L</w:t>
            </w:r>
            <w:r>
              <w:rPr>
                <w:rFonts w:ascii="Times New Roman" w:hAnsi="Times New Roman" w:cs="Times New Roman"/>
                <w:spacing w:val="1"/>
                <w:sz w:val="20"/>
                <w:szCs w:val="20"/>
              </w:rPr>
              <w:t>t</w:t>
            </w:r>
            <w:r>
              <w:rPr>
                <w:rFonts w:ascii="Times New Roman" w:hAnsi="Times New Roman" w:cs="Times New Roman"/>
                <w:sz w:val="20"/>
                <w:szCs w:val="20"/>
              </w:rPr>
              <w:t xml:space="preserve">d. </w:t>
            </w:r>
            <w:r>
              <w:rPr>
                <w:rFonts w:ascii="Times New Roman" w:hAnsi="Times New Roman" w:cs="Times New Roman"/>
                <w:spacing w:val="13"/>
                <w:sz w:val="20"/>
                <w:szCs w:val="20"/>
              </w:rPr>
              <w:t xml:space="preserve"> </w:t>
            </w:r>
            <w:r>
              <w:rPr>
                <w:rFonts w:ascii="Times New Roman" w:hAnsi="Times New Roman" w:cs="Times New Roman"/>
                <w:sz w:val="20"/>
                <w:szCs w:val="20"/>
              </w:rPr>
              <w:t>(</w:t>
            </w:r>
            <w:proofErr w:type="gramStart"/>
            <w:r>
              <w:rPr>
                <w:rFonts w:ascii="Times New Roman" w:hAnsi="Times New Roman" w:cs="Times New Roman"/>
                <w:spacing w:val="-1"/>
                <w:sz w:val="20"/>
                <w:szCs w:val="20"/>
              </w:rPr>
              <w:t>A</w:t>
            </w:r>
            <w:r>
              <w:rPr>
                <w:rFonts w:ascii="Times New Roman" w:hAnsi="Times New Roman" w:cs="Times New Roman"/>
                <w:sz w:val="20"/>
                <w:szCs w:val="20"/>
              </w:rPr>
              <w:t>g</w:t>
            </w:r>
            <w:r>
              <w:rPr>
                <w:rFonts w:ascii="Times New Roman" w:hAnsi="Times New Roman" w:cs="Times New Roman"/>
                <w:spacing w:val="5"/>
                <w:sz w:val="20"/>
                <w:szCs w:val="20"/>
              </w:rPr>
              <w:t>r</w:t>
            </w:r>
            <w:r>
              <w:rPr>
                <w:rFonts w:ascii="Times New Roman" w:hAnsi="Times New Roman" w:cs="Times New Roman"/>
                <w:sz w:val="20"/>
                <w:szCs w:val="20"/>
              </w:rPr>
              <w:t xml:space="preserve">o </w:t>
            </w:r>
            <w:r>
              <w:rPr>
                <w:rFonts w:ascii="Times New Roman" w:hAnsi="Times New Roman" w:cs="Times New Roman"/>
                <w:spacing w:val="5"/>
                <w:sz w:val="20"/>
                <w:szCs w:val="20"/>
              </w:rPr>
              <w:t xml:space="preserve"> </w:t>
            </w:r>
            <w:r>
              <w:rPr>
                <w:rFonts w:ascii="Times New Roman" w:hAnsi="Times New Roman" w:cs="Times New Roman"/>
                <w:spacing w:val="-2"/>
                <w:sz w:val="20"/>
                <w:szCs w:val="20"/>
              </w:rPr>
              <w:t>D</w:t>
            </w:r>
            <w:r>
              <w:rPr>
                <w:rFonts w:ascii="Times New Roman" w:hAnsi="Times New Roman" w:cs="Times New Roman"/>
                <w:spacing w:val="1"/>
                <w:sz w:val="20"/>
                <w:szCs w:val="20"/>
              </w:rPr>
              <w:t>i</w:t>
            </w:r>
            <w:r>
              <w:rPr>
                <w:rFonts w:ascii="Times New Roman" w:hAnsi="Times New Roman" w:cs="Times New Roman"/>
                <w:spacing w:val="-5"/>
                <w:sz w:val="20"/>
                <w:szCs w:val="20"/>
              </w:rPr>
              <w:t>v</w:t>
            </w:r>
            <w:r>
              <w:rPr>
                <w:rFonts w:ascii="Times New Roman" w:hAnsi="Times New Roman" w:cs="Times New Roman"/>
                <w:sz w:val="20"/>
                <w:szCs w:val="20"/>
              </w:rPr>
              <w:t>n</w:t>
            </w:r>
            <w:proofErr w:type="gramEnd"/>
            <w:r>
              <w:rPr>
                <w:rFonts w:ascii="Times New Roman" w:hAnsi="Times New Roman" w:cs="Times New Roman"/>
                <w:spacing w:val="2"/>
                <w:sz w:val="20"/>
                <w:szCs w:val="20"/>
              </w:rPr>
              <w:t>.</w:t>
            </w:r>
            <w:r>
              <w:rPr>
                <w:rFonts w:ascii="Times New Roman" w:hAnsi="Times New Roman" w:cs="Times New Roman"/>
                <w:sz w:val="20"/>
                <w:szCs w:val="20"/>
              </w:rPr>
              <w:t xml:space="preserve">). </w:t>
            </w:r>
            <w:r>
              <w:rPr>
                <w:rFonts w:ascii="Times New Roman" w:hAnsi="Times New Roman" w:cs="Times New Roman"/>
                <w:spacing w:val="9"/>
                <w:sz w:val="20"/>
                <w:szCs w:val="20"/>
              </w:rPr>
              <w:t xml:space="preserve"> </w:t>
            </w:r>
            <w:r>
              <w:rPr>
                <w:rFonts w:ascii="Times New Roman" w:hAnsi="Times New Roman" w:cs="Times New Roman"/>
                <w:sz w:val="20"/>
                <w:szCs w:val="20"/>
              </w:rPr>
              <w:t xml:space="preserve">2, </w:t>
            </w:r>
            <w:r>
              <w:rPr>
                <w:rFonts w:ascii="Times New Roman" w:hAnsi="Times New Roman" w:cs="Times New Roman"/>
                <w:spacing w:val="12"/>
                <w:sz w:val="20"/>
                <w:szCs w:val="20"/>
              </w:rPr>
              <w:t xml:space="preserve"> </w:t>
            </w:r>
            <w:r>
              <w:rPr>
                <w:rFonts w:ascii="Times New Roman" w:hAnsi="Times New Roman" w:cs="Times New Roman"/>
                <w:spacing w:val="-2"/>
                <w:sz w:val="20"/>
                <w:szCs w:val="20"/>
              </w:rPr>
              <w:t>J</w:t>
            </w:r>
            <w:r>
              <w:rPr>
                <w:rFonts w:ascii="Times New Roman" w:hAnsi="Times New Roman" w:cs="Times New Roman"/>
                <w:spacing w:val="-3"/>
                <w:w w:val="101"/>
                <w:sz w:val="20"/>
                <w:szCs w:val="20"/>
              </w:rPr>
              <w:t>e</w:t>
            </w:r>
            <w:r>
              <w:rPr>
                <w:rFonts w:ascii="Times New Roman" w:hAnsi="Times New Roman" w:cs="Times New Roman"/>
                <w:spacing w:val="-2"/>
                <w:sz w:val="20"/>
                <w:szCs w:val="20"/>
              </w:rPr>
              <w:t>ss</w:t>
            </w:r>
            <w:r>
              <w:rPr>
                <w:rFonts w:ascii="Times New Roman" w:hAnsi="Times New Roman" w:cs="Times New Roman"/>
                <w:spacing w:val="-5"/>
                <w:sz w:val="20"/>
                <w:szCs w:val="20"/>
              </w:rPr>
              <w:t>o</w:t>
            </w:r>
            <w:r>
              <w:rPr>
                <w:rFonts w:ascii="Times New Roman" w:hAnsi="Times New Roman" w:cs="Times New Roman"/>
                <w:spacing w:val="5"/>
                <w:sz w:val="20"/>
                <w:szCs w:val="20"/>
              </w:rPr>
              <w:t>r</w:t>
            </w:r>
            <w:r>
              <w:rPr>
                <w:rFonts w:ascii="Times New Roman" w:hAnsi="Times New Roman" w:cs="Times New Roman"/>
                <w:w w:val="101"/>
                <w:sz w:val="20"/>
                <w:szCs w:val="20"/>
              </w:rPr>
              <w:t>e</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0"/>
                <w:szCs w:val="20"/>
              </w:rPr>
              <w:t>R</w:t>
            </w:r>
            <w:r>
              <w:rPr>
                <w:rFonts w:ascii="Times New Roman" w:hAnsi="Times New Roman" w:cs="Times New Roman"/>
                <w:spacing w:val="-5"/>
                <w:sz w:val="20"/>
                <w:szCs w:val="20"/>
              </w:rPr>
              <w:t>o</w:t>
            </w:r>
            <w:r>
              <w:rPr>
                <w:rFonts w:ascii="Times New Roman" w:hAnsi="Times New Roman" w:cs="Times New Roman"/>
                <w:spacing w:val="1"/>
                <w:sz w:val="20"/>
                <w:szCs w:val="20"/>
              </w:rPr>
              <w:t>a</w:t>
            </w:r>
            <w:r>
              <w:rPr>
                <w:rFonts w:ascii="Times New Roman" w:hAnsi="Times New Roman" w:cs="Times New Roman"/>
                <w:sz w:val="20"/>
                <w:szCs w:val="20"/>
              </w:rPr>
              <w:t>d,</w:t>
            </w:r>
            <w:r>
              <w:rPr>
                <w:rFonts w:ascii="Times New Roman" w:hAnsi="Times New Roman" w:cs="Times New Roman"/>
                <w:spacing w:val="6"/>
                <w:sz w:val="20"/>
                <w:szCs w:val="20"/>
              </w:rPr>
              <w:t xml:space="preserve"> </w:t>
            </w:r>
            <w:r>
              <w:rPr>
                <w:rFonts w:ascii="Times New Roman" w:hAnsi="Times New Roman" w:cs="Times New Roman"/>
                <w:spacing w:val="-2"/>
                <w:sz w:val="20"/>
                <w:szCs w:val="20"/>
              </w:rPr>
              <w:t>D</w:t>
            </w:r>
            <w:r>
              <w:rPr>
                <w:rFonts w:ascii="Times New Roman" w:hAnsi="Times New Roman" w:cs="Times New Roman"/>
                <w:spacing w:val="-5"/>
                <w:sz w:val="20"/>
                <w:szCs w:val="20"/>
              </w:rPr>
              <w:t>u</w:t>
            </w:r>
            <w:r>
              <w:rPr>
                <w:rFonts w:ascii="Times New Roman" w:hAnsi="Times New Roman" w:cs="Times New Roman"/>
                <w:spacing w:val="1"/>
                <w:sz w:val="20"/>
                <w:szCs w:val="20"/>
              </w:rPr>
              <w:t>m</w:t>
            </w:r>
            <w:r>
              <w:rPr>
                <w:rFonts w:ascii="Times New Roman" w:hAnsi="Times New Roman" w:cs="Times New Roman"/>
                <w:sz w:val="20"/>
                <w:szCs w:val="20"/>
              </w:rPr>
              <w:t>d</w:t>
            </w:r>
            <w:r>
              <w:rPr>
                <w:rFonts w:ascii="Times New Roman" w:hAnsi="Times New Roman" w:cs="Times New Roman"/>
                <w:spacing w:val="-5"/>
                <w:sz w:val="20"/>
                <w:szCs w:val="20"/>
              </w:rPr>
              <w:t>u</w:t>
            </w:r>
            <w:r>
              <w:rPr>
                <w:rFonts w:ascii="Times New Roman" w:hAnsi="Times New Roman" w:cs="Times New Roman"/>
                <w:spacing w:val="1"/>
                <w:sz w:val="20"/>
                <w:szCs w:val="20"/>
              </w:rPr>
              <w:t>m</w:t>
            </w:r>
            <w:r>
              <w:rPr>
                <w:rFonts w:ascii="Times New Roman" w:hAnsi="Times New Roman" w:cs="Times New Roman"/>
                <w:sz w:val="20"/>
                <w:szCs w:val="20"/>
              </w:rPr>
              <w:t xml:space="preserve">, </w:t>
            </w:r>
            <w:r>
              <w:rPr>
                <w:rFonts w:ascii="Times New Roman" w:hAnsi="Times New Roman" w:cs="Times New Roman"/>
                <w:spacing w:val="-2"/>
                <w:sz w:val="20"/>
                <w:szCs w:val="20"/>
              </w:rPr>
              <w:t>KO</w:t>
            </w:r>
            <w:r>
              <w:rPr>
                <w:rFonts w:ascii="Times New Roman" w:hAnsi="Times New Roman" w:cs="Times New Roman"/>
                <w:spacing w:val="-3"/>
                <w:sz w:val="20"/>
                <w:szCs w:val="20"/>
              </w:rPr>
              <w:t>L</w:t>
            </w:r>
            <w:r>
              <w:rPr>
                <w:rFonts w:ascii="Times New Roman" w:hAnsi="Times New Roman" w:cs="Times New Roman"/>
                <w:spacing w:val="-2"/>
                <w:sz w:val="20"/>
                <w:szCs w:val="20"/>
              </w:rPr>
              <w:t>KA</w:t>
            </w:r>
            <w:r>
              <w:rPr>
                <w:rFonts w:ascii="Times New Roman" w:hAnsi="Times New Roman" w:cs="Times New Roman"/>
                <w:spacing w:val="1"/>
                <w:sz w:val="20"/>
                <w:szCs w:val="20"/>
              </w:rPr>
              <w:t>TA</w:t>
            </w:r>
            <w:r>
              <w:rPr>
                <w:rFonts w:ascii="Times New Roman" w:hAnsi="Times New Roman" w:cs="Times New Roman"/>
                <w:sz w:val="20"/>
                <w:szCs w:val="20"/>
              </w:rPr>
              <w:t>-</w:t>
            </w:r>
            <w:r>
              <w:rPr>
                <w:rFonts w:ascii="Times New Roman" w:hAnsi="Times New Roman" w:cs="Times New Roman"/>
                <w:spacing w:val="-2"/>
                <w:sz w:val="20"/>
                <w:szCs w:val="20"/>
              </w:rPr>
              <w:t xml:space="preserve"> </w:t>
            </w:r>
            <w:r>
              <w:rPr>
                <w:rFonts w:ascii="Times New Roman" w:hAnsi="Times New Roman" w:cs="Times New Roman"/>
                <w:sz w:val="20"/>
                <w:szCs w:val="20"/>
              </w:rPr>
              <w:t>700028</w:t>
            </w:r>
          </w:p>
        </w:tc>
      </w:tr>
      <w:tr w:rsidR="002C75C5" w:rsidTr="002C75C5">
        <w:trPr>
          <w:trHeight w:hRule="exact" w:val="696"/>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75" w:right="180"/>
              <w:jc w:val="center"/>
              <w:rPr>
                <w:rFonts w:ascii="Times New Roman" w:hAnsi="Times New Roman" w:cs="Times New Roman"/>
                <w:sz w:val="24"/>
                <w:szCs w:val="24"/>
              </w:rPr>
            </w:pPr>
            <w:r>
              <w:rPr>
                <w:rFonts w:ascii="Times New Roman" w:hAnsi="Times New Roman" w:cs="Times New Roman"/>
                <w:sz w:val="20"/>
                <w:szCs w:val="20"/>
              </w:rPr>
              <w:t>20</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5"/>
                <w:sz w:val="20"/>
                <w:szCs w:val="20"/>
              </w:rPr>
              <w:t>R</w:t>
            </w:r>
            <w:r>
              <w:rPr>
                <w:rFonts w:ascii="Times New Roman" w:hAnsi="Times New Roman" w:cs="Times New Roman"/>
                <w:spacing w:val="1"/>
                <w:sz w:val="20"/>
                <w:szCs w:val="20"/>
              </w:rPr>
              <w:t>ai</w:t>
            </w:r>
            <w:r>
              <w:rPr>
                <w:rFonts w:ascii="Times New Roman" w:hAnsi="Times New Roman" w:cs="Times New Roman"/>
                <w:sz w:val="20"/>
                <w:szCs w:val="20"/>
              </w:rPr>
              <w:t>na</w:t>
            </w:r>
            <w:r>
              <w:rPr>
                <w:rFonts w:ascii="Times New Roman" w:hAnsi="Times New Roman" w:cs="Times New Roman"/>
                <w:spacing w:val="5"/>
                <w:sz w:val="20"/>
                <w:szCs w:val="20"/>
              </w:rPr>
              <w:t xml:space="preserve"> </w:t>
            </w:r>
            <w:r>
              <w:rPr>
                <w:rFonts w:ascii="Times New Roman" w:hAnsi="Times New Roman" w:cs="Times New Roman"/>
                <w:spacing w:val="-5"/>
                <w:sz w:val="20"/>
                <w:szCs w:val="20"/>
              </w:rPr>
              <w:t>R</w:t>
            </w:r>
            <w:r>
              <w:rPr>
                <w:rFonts w:ascii="Times New Roman" w:hAnsi="Times New Roman" w:cs="Times New Roman"/>
                <w:spacing w:val="-2"/>
                <w:sz w:val="20"/>
                <w:szCs w:val="20"/>
              </w:rPr>
              <w:t>AP</w:t>
            </w:r>
            <w:r>
              <w:rPr>
                <w:rFonts w:ascii="Times New Roman" w:hAnsi="Times New Roman" w:cs="Times New Roman"/>
                <w:spacing w:val="-3"/>
                <w:sz w:val="20"/>
                <w:szCs w:val="20"/>
              </w:rPr>
              <w:t>L</w:t>
            </w:r>
            <w:r>
              <w:rPr>
                <w:rFonts w:ascii="Times New Roman" w:hAnsi="Times New Roman" w:cs="Times New Roman"/>
                <w:sz w:val="20"/>
                <w:szCs w:val="20"/>
              </w:rPr>
              <w:t>/</w:t>
            </w:r>
            <w:r>
              <w:rPr>
                <w:rFonts w:ascii="Times New Roman" w:hAnsi="Times New Roman" w:cs="Times New Roman"/>
                <w:spacing w:val="5"/>
                <w:sz w:val="20"/>
                <w:szCs w:val="20"/>
              </w:rPr>
              <w:t xml:space="preserve"> </w:t>
            </w:r>
            <w:r>
              <w:rPr>
                <w:rFonts w:ascii="Times New Roman" w:hAnsi="Times New Roman" w:cs="Times New Roman"/>
                <w:sz w:val="20"/>
                <w:szCs w:val="20"/>
              </w:rPr>
              <w:t>C</w:t>
            </w:r>
            <w:r>
              <w:rPr>
                <w:rFonts w:ascii="Times New Roman" w:hAnsi="Times New Roman" w:cs="Times New Roman"/>
                <w:spacing w:val="-5"/>
                <w:sz w:val="20"/>
                <w:szCs w:val="20"/>
              </w:rPr>
              <w:t>H</w:t>
            </w:r>
            <w:r>
              <w:rPr>
                <w:rFonts w:ascii="Times New Roman" w:hAnsi="Times New Roman" w:cs="Times New Roman"/>
                <w:sz w:val="20"/>
                <w:szCs w:val="20"/>
              </w:rPr>
              <w:t>-150</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0"/>
                <w:szCs w:val="20"/>
              </w:rPr>
              <w:t>R</w:t>
            </w:r>
            <w:r>
              <w:rPr>
                <w:rFonts w:ascii="Times New Roman" w:hAnsi="Times New Roman" w:cs="Times New Roman"/>
                <w:spacing w:val="-5"/>
                <w:sz w:val="20"/>
                <w:szCs w:val="20"/>
              </w:rPr>
              <w:t>o</w:t>
            </w:r>
            <w:r>
              <w:rPr>
                <w:rFonts w:ascii="Times New Roman" w:hAnsi="Times New Roman" w:cs="Times New Roman"/>
                <w:spacing w:val="1"/>
                <w:w w:val="101"/>
                <w:sz w:val="20"/>
                <w:szCs w:val="20"/>
              </w:rPr>
              <w:t>ta</w:t>
            </w:r>
            <w:r>
              <w:rPr>
                <w:rFonts w:ascii="Times New Roman" w:hAnsi="Times New Roman" w:cs="Times New Roman"/>
                <w:spacing w:val="-5"/>
                <w:sz w:val="20"/>
                <w:szCs w:val="20"/>
              </w:rPr>
              <w:t>v</w:t>
            </w:r>
            <w:r>
              <w:rPr>
                <w:rFonts w:ascii="Times New Roman" w:hAnsi="Times New Roman" w:cs="Times New Roman"/>
                <w:spacing w:val="1"/>
                <w:w w:val="101"/>
                <w:sz w:val="20"/>
                <w:szCs w:val="20"/>
              </w:rPr>
              <w:t>at</w:t>
            </w:r>
            <w:r>
              <w:rPr>
                <w:rFonts w:ascii="Times New Roman" w:hAnsi="Times New Roman" w:cs="Times New Roman"/>
                <w:spacing w:val="-5"/>
                <w:sz w:val="20"/>
                <w:szCs w:val="20"/>
              </w:rPr>
              <w:t>o</w:t>
            </w:r>
            <w:r>
              <w:rPr>
                <w:rFonts w:ascii="Times New Roman" w:hAnsi="Times New Roman" w:cs="Times New Roman"/>
                <w:sz w:val="20"/>
                <w:szCs w:val="20"/>
              </w:rPr>
              <w:t>r</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z w:val="20"/>
                <w:szCs w:val="20"/>
              </w:rPr>
              <w:t>I</w:t>
            </w:r>
            <w:r>
              <w:rPr>
                <w:rFonts w:ascii="Times New Roman" w:hAnsi="Times New Roman" w:cs="Times New Roman"/>
                <w:spacing w:val="1"/>
                <w:sz w:val="20"/>
                <w:szCs w:val="20"/>
              </w:rPr>
              <w:t>m</w:t>
            </w:r>
            <w:r>
              <w:rPr>
                <w:rFonts w:ascii="Times New Roman" w:hAnsi="Times New Roman" w:cs="Times New Roman"/>
                <w:sz w:val="20"/>
                <w:szCs w:val="20"/>
              </w:rPr>
              <w:t>p. 5</w:t>
            </w:r>
            <w:r>
              <w:rPr>
                <w:rFonts w:ascii="Times New Roman" w:hAnsi="Times New Roman" w:cs="Times New Roman"/>
                <w:spacing w:val="-5"/>
                <w:sz w:val="20"/>
                <w:szCs w:val="20"/>
              </w:rPr>
              <w:t>9</w:t>
            </w:r>
            <w:r>
              <w:rPr>
                <w:rFonts w:ascii="Times New Roman" w:hAnsi="Times New Roman" w:cs="Times New Roman"/>
                <w:spacing w:val="1"/>
                <w:w w:val="101"/>
                <w:sz w:val="20"/>
                <w:szCs w:val="20"/>
              </w:rPr>
              <w:t>/</w:t>
            </w:r>
            <w:r>
              <w:rPr>
                <w:rFonts w:ascii="Times New Roman" w:hAnsi="Times New Roman" w:cs="Times New Roman"/>
                <w:sz w:val="20"/>
                <w:szCs w:val="20"/>
              </w:rPr>
              <w:t>99</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5"/>
              <w:rPr>
                <w:rFonts w:ascii="Times New Roman" w:hAnsi="Times New Roman" w:cs="Times New Roman"/>
                <w:sz w:val="24"/>
                <w:szCs w:val="24"/>
              </w:rPr>
            </w:pPr>
            <w:r>
              <w:rPr>
                <w:rFonts w:ascii="Times New Roman" w:hAnsi="Times New Roman" w:cs="Times New Roman"/>
                <w:spacing w:val="-2"/>
                <w:sz w:val="20"/>
                <w:szCs w:val="20"/>
              </w:rPr>
              <w:t>M</w:t>
            </w:r>
            <w:r>
              <w:rPr>
                <w:rFonts w:ascii="Times New Roman" w:hAnsi="Times New Roman" w:cs="Times New Roman"/>
                <w:spacing w:val="-3"/>
                <w:sz w:val="20"/>
                <w:szCs w:val="20"/>
              </w:rPr>
              <w:t>a</w:t>
            </w:r>
            <w:r>
              <w:rPr>
                <w:rFonts w:ascii="Times New Roman" w:hAnsi="Times New Roman" w:cs="Times New Roman"/>
                <w:spacing w:val="5"/>
                <w:sz w:val="20"/>
                <w:szCs w:val="20"/>
              </w:rPr>
              <w:t>r</w:t>
            </w:r>
            <w:r>
              <w:rPr>
                <w:rFonts w:ascii="Times New Roman" w:hAnsi="Times New Roman" w:cs="Times New Roman"/>
                <w:spacing w:val="-3"/>
                <w:sz w:val="20"/>
                <w:szCs w:val="20"/>
              </w:rPr>
              <w:t>c</w:t>
            </w:r>
            <w:r>
              <w:rPr>
                <w:rFonts w:ascii="Times New Roman" w:hAnsi="Times New Roman" w:cs="Times New Roman"/>
                <w:sz w:val="20"/>
                <w:szCs w:val="20"/>
              </w:rPr>
              <w:t>h,</w:t>
            </w:r>
            <w:r>
              <w:rPr>
                <w:rFonts w:ascii="Times New Roman" w:hAnsi="Times New Roman" w:cs="Times New Roman"/>
                <w:spacing w:val="2"/>
                <w:sz w:val="20"/>
                <w:szCs w:val="20"/>
              </w:rPr>
              <w:t xml:space="preserve"> </w:t>
            </w:r>
            <w:r>
              <w:rPr>
                <w:rFonts w:ascii="Times New Roman" w:hAnsi="Times New Roman" w:cs="Times New Roman"/>
                <w:sz w:val="20"/>
                <w:szCs w:val="20"/>
              </w:rPr>
              <w:t>10</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5"/>
                <w:sz w:val="20"/>
                <w:szCs w:val="20"/>
              </w:rPr>
              <w:t>R</w:t>
            </w:r>
            <w:r>
              <w:rPr>
                <w:rFonts w:ascii="Times New Roman" w:hAnsi="Times New Roman" w:cs="Times New Roman"/>
                <w:spacing w:val="1"/>
                <w:sz w:val="20"/>
                <w:szCs w:val="20"/>
              </w:rPr>
              <w:t>ai</w:t>
            </w:r>
            <w:r>
              <w:rPr>
                <w:rFonts w:ascii="Times New Roman" w:hAnsi="Times New Roman" w:cs="Times New Roman"/>
                <w:sz w:val="20"/>
                <w:szCs w:val="20"/>
              </w:rPr>
              <w:t xml:space="preserve">na        </w:t>
            </w:r>
            <w:r>
              <w:rPr>
                <w:rFonts w:ascii="Times New Roman" w:hAnsi="Times New Roman" w:cs="Times New Roman"/>
                <w:spacing w:val="32"/>
                <w:sz w:val="20"/>
                <w:szCs w:val="20"/>
              </w:rPr>
              <w:t xml:space="preserve"> </w:t>
            </w:r>
            <w:r>
              <w:rPr>
                <w:rFonts w:ascii="Times New Roman" w:hAnsi="Times New Roman" w:cs="Times New Roman"/>
                <w:spacing w:val="-2"/>
                <w:sz w:val="20"/>
                <w:szCs w:val="20"/>
              </w:rPr>
              <w:t>A</w:t>
            </w:r>
            <w:r>
              <w:rPr>
                <w:rFonts w:ascii="Times New Roman" w:hAnsi="Times New Roman" w:cs="Times New Roman"/>
                <w:spacing w:val="-5"/>
                <w:sz w:val="20"/>
                <w:szCs w:val="20"/>
              </w:rPr>
              <w:t>g</w:t>
            </w:r>
            <w:r>
              <w:rPr>
                <w:rFonts w:ascii="Times New Roman" w:hAnsi="Times New Roman" w:cs="Times New Roman"/>
                <w:spacing w:val="5"/>
                <w:sz w:val="20"/>
                <w:szCs w:val="20"/>
              </w:rPr>
              <w:t>r</w:t>
            </w:r>
            <w:r>
              <w:rPr>
                <w:rFonts w:ascii="Times New Roman" w:hAnsi="Times New Roman" w:cs="Times New Roman"/>
                <w:spacing w:val="-3"/>
                <w:sz w:val="20"/>
                <w:szCs w:val="20"/>
              </w:rPr>
              <w:t>i</w:t>
            </w:r>
            <w:r>
              <w:rPr>
                <w:rFonts w:ascii="Times New Roman" w:hAnsi="Times New Roman" w:cs="Times New Roman"/>
                <w:spacing w:val="2"/>
                <w:sz w:val="20"/>
                <w:szCs w:val="20"/>
              </w:rPr>
              <w:t>.</w:t>
            </w:r>
            <w:r>
              <w:rPr>
                <w:rFonts w:ascii="Times New Roman" w:hAnsi="Times New Roman" w:cs="Times New Roman"/>
                <w:sz w:val="20"/>
                <w:szCs w:val="20"/>
              </w:rPr>
              <w:t>C</w:t>
            </w:r>
            <w:r>
              <w:rPr>
                <w:rFonts w:ascii="Times New Roman" w:hAnsi="Times New Roman" w:cs="Times New Roman"/>
                <w:spacing w:val="-5"/>
                <w:sz w:val="20"/>
                <w:szCs w:val="20"/>
              </w:rPr>
              <w:t>o</w:t>
            </w:r>
            <w:r>
              <w:rPr>
                <w:rFonts w:ascii="Times New Roman" w:hAnsi="Times New Roman" w:cs="Times New Roman"/>
                <w:spacing w:val="2"/>
                <w:sz w:val="20"/>
                <w:szCs w:val="20"/>
              </w:rPr>
              <w:t>.</w:t>
            </w:r>
            <w:r>
              <w:rPr>
                <w:rFonts w:ascii="Times New Roman" w:hAnsi="Times New Roman" w:cs="Times New Roman"/>
                <w:spacing w:val="-2"/>
                <w:sz w:val="20"/>
                <w:szCs w:val="20"/>
              </w:rPr>
              <w:t>P</w:t>
            </w:r>
            <w:r>
              <w:rPr>
                <w:rFonts w:ascii="Times New Roman" w:hAnsi="Times New Roman" w:cs="Times New Roman"/>
                <w:spacing w:val="-5"/>
                <w:sz w:val="20"/>
                <w:szCs w:val="20"/>
              </w:rPr>
              <w:t>v</w:t>
            </w:r>
            <w:r>
              <w:rPr>
                <w:rFonts w:ascii="Times New Roman" w:hAnsi="Times New Roman" w:cs="Times New Roman"/>
                <w:spacing w:val="1"/>
                <w:sz w:val="20"/>
                <w:szCs w:val="20"/>
              </w:rPr>
              <w:t>t</w:t>
            </w:r>
            <w:r>
              <w:rPr>
                <w:rFonts w:ascii="Times New Roman" w:hAnsi="Times New Roman" w:cs="Times New Roman"/>
                <w:sz w:val="20"/>
                <w:szCs w:val="20"/>
              </w:rPr>
              <w:t xml:space="preserve">.        </w:t>
            </w:r>
            <w:r>
              <w:rPr>
                <w:rFonts w:ascii="Times New Roman" w:hAnsi="Times New Roman" w:cs="Times New Roman"/>
                <w:spacing w:val="33"/>
                <w:sz w:val="20"/>
                <w:szCs w:val="20"/>
              </w:rPr>
              <w:t xml:space="preserve"> </w:t>
            </w:r>
            <w:r>
              <w:rPr>
                <w:rFonts w:ascii="Times New Roman" w:hAnsi="Times New Roman" w:cs="Times New Roman"/>
                <w:spacing w:val="-3"/>
                <w:sz w:val="20"/>
                <w:szCs w:val="20"/>
              </w:rPr>
              <w:t>L</w:t>
            </w:r>
            <w:r>
              <w:rPr>
                <w:rFonts w:ascii="Times New Roman" w:hAnsi="Times New Roman" w:cs="Times New Roman"/>
                <w:spacing w:val="1"/>
                <w:w w:val="101"/>
                <w:sz w:val="20"/>
                <w:szCs w:val="20"/>
              </w:rPr>
              <w:t>t</w:t>
            </w:r>
            <w:r>
              <w:rPr>
                <w:rFonts w:ascii="Times New Roman" w:hAnsi="Times New Roman" w:cs="Times New Roman"/>
                <w:spacing w:val="-5"/>
                <w:sz w:val="20"/>
                <w:szCs w:val="20"/>
              </w:rPr>
              <w:t>d</w:t>
            </w:r>
            <w:r>
              <w:rPr>
                <w:rFonts w:ascii="Times New Roman" w:hAnsi="Times New Roman" w:cs="Times New Roman"/>
                <w:spacing w:val="6"/>
                <w:sz w:val="20"/>
                <w:szCs w:val="20"/>
              </w:rPr>
              <w:t>.</w:t>
            </w:r>
            <w:r>
              <w:rPr>
                <w:rFonts w:ascii="Times New Roman" w:hAnsi="Times New Roman" w:cs="Times New Roman"/>
                <w:spacing w:val="2"/>
                <w:sz w:val="20"/>
                <w:szCs w:val="20"/>
              </w:rPr>
              <w:t>,</w:t>
            </w:r>
            <w:r>
              <w:rPr>
                <w:rFonts w:ascii="Times New Roman" w:hAnsi="Times New Roman" w:cs="Times New Roman"/>
                <w:spacing w:val="-2"/>
                <w:sz w:val="20"/>
                <w:szCs w:val="20"/>
              </w:rPr>
              <w:t>A</w:t>
            </w:r>
            <w:r>
              <w:rPr>
                <w:rFonts w:ascii="Times New Roman" w:hAnsi="Times New Roman" w:cs="Times New Roman"/>
                <w:spacing w:val="-5"/>
                <w:sz w:val="20"/>
                <w:szCs w:val="20"/>
              </w:rPr>
              <w:t>g</w:t>
            </w:r>
            <w:r>
              <w:rPr>
                <w:rFonts w:ascii="Times New Roman" w:hAnsi="Times New Roman" w:cs="Times New Roman"/>
                <w:sz w:val="20"/>
                <w:szCs w:val="20"/>
              </w:rPr>
              <w:t>r</w:t>
            </w:r>
            <w:r>
              <w:rPr>
                <w:rFonts w:ascii="Times New Roman" w:hAnsi="Times New Roman" w:cs="Times New Roman"/>
                <w:spacing w:val="1"/>
                <w:sz w:val="20"/>
                <w:szCs w:val="20"/>
              </w:rPr>
              <w:t>i</w:t>
            </w:r>
            <w:r>
              <w:rPr>
                <w:rFonts w:ascii="Times New Roman" w:hAnsi="Times New Roman" w:cs="Times New Roman"/>
                <w:spacing w:val="-3"/>
                <w:w w:val="101"/>
                <w:sz w:val="20"/>
                <w:szCs w:val="20"/>
              </w:rPr>
              <w:t>c</w:t>
            </w:r>
            <w:r>
              <w:rPr>
                <w:rFonts w:ascii="Times New Roman" w:hAnsi="Times New Roman" w:cs="Times New Roman"/>
                <w:sz w:val="20"/>
                <w:szCs w:val="20"/>
              </w:rPr>
              <w:t>u</w:t>
            </w:r>
            <w:r>
              <w:rPr>
                <w:rFonts w:ascii="Times New Roman" w:hAnsi="Times New Roman" w:cs="Times New Roman"/>
                <w:spacing w:val="1"/>
                <w:sz w:val="20"/>
                <w:szCs w:val="20"/>
              </w:rPr>
              <w:t>l</w:t>
            </w:r>
            <w:r>
              <w:rPr>
                <w:rFonts w:ascii="Times New Roman" w:hAnsi="Times New Roman" w:cs="Times New Roman"/>
                <w:spacing w:val="-3"/>
                <w:w w:val="101"/>
                <w:sz w:val="20"/>
                <w:szCs w:val="20"/>
              </w:rPr>
              <w:t>t</w:t>
            </w:r>
            <w:r>
              <w:rPr>
                <w:rFonts w:ascii="Times New Roman" w:hAnsi="Times New Roman" w:cs="Times New Roman"/>
                <w:spacing w:val="-5"/>
                <w:sz w:val="20"/>
                <w:szCs w:val="20"/>
              </w:rPr>
              <w:t>u</w:t>
            </w:r>
            <w:r>
              <w:rPr>
                <w:rFonts w:ascii="Times New Roman" w:hAnsi="Times New Roman" w:cs="Times New Roman"/>
                <w:spacing w:val="5"/>
                <w:sz w:val="20"/>
                <w:szCs w:val="20"/>
              </w:rPr>
              <w:t>r</w:t>
            </w:r>
            <w:r>
              <w:rPr>
                <w:rFonts w:ascii="Times New Roman" w:hAnsi="Times New Roman" w:cs="Times New Roman"/>
                <w:spacing w:val="-3"/>
                <w:w w:val="101"/>
                <w:sz w:val="20"/>
                <w:szCs w:val="20"/>
              </w:rPr>
              <w:t>a</w:t>
            </w:r>
            <w:r>
              <w:rPr>
                <w:rFonts w:ascii="Times New Roman" w:hAnsi="Times New Roman" w:cs="Times New Roman"/>
                <w:w w:val="101"/>
                <w:sz w:val="20"/>
                <w:szCs w:val="20"/>
              </w:rPr>
              <w:t>l</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0"/>
                <w:szCs w:val="20"/>
              </w:rPr>
            </w:pPr>
            <w:r>
              <w:rPr>
                <w:rFonts w:ascii="Times New Roman" w:hAnsi="Times New Roman" w:cs="Times New Roman"/>
                <w:sz w:val="20"/>
                <w:szCs w:val="20"/>
              </w:rPr>
              <w:t>I</w:t>
            </w:r>
            <w:r>
              <w:rPr>
                <w:rFonts w:ascii="Times New Roman" w:hAnsi="Times New Roman" w:cs="Times New Roman"/>
                <w:spacing w:val="1"/>
                <w:sz w:val="20"/>
                <w:szCs w:val="20"/>
              </w:rPr>
              <w:t>m</w:t>
            </w:r>
            <w:r>
              <w:rPr>
                <w:rFonts w:ascii="Times New Roman" w:hAnsi="Times New Roman" w:cs="Times New Roman"/>
                <w:sz w:val="20"/>
                <w:szCs w:val="20"/>
              </w:rPr>
              <w:t>p</w:t>
            </w:r>
            <w:r>
              <w:rPr>
                <w:rFonts w:ascii="Times New Roman" w:hAnsi="Times New Roman" w:cs="Times New Roman"/>
                <w:spacing w:val="1"/>
                <w:sz w:val="20"/>
                <w:szCs w:val="20"/>
              </w:rPr>
              <w:t>l</w:t>
            </w:r>
            <w:r>
              <w:rPr>
                <w:rFonts w:ascii="Times New Roman" w:hAnsi="Times New Roman" w:cs="Times New Roman"/>
                <w:spacing w:val="-3"/>
                <w:sz w:val="20"/>
                <w:szCs w:val="20"/>
              </w:rPr>
              <w:t>e</w:t>
            </w:r>
            <w:r>
              <w:rPr>
                <w:rFonts w:ascii="Times New Roman" w:hAnsi="Times New Roman" w:cs="Times New Roman"/>
                <w:spacing w:val="1"/>
                <w:sz w:val="20"/>
                <w:szCs w:val="20"/>
              </w:rPr>
              <w:t>m</w:t>
            </w:r>
            <w:r>
              <w:rPr>
                <w:rFonts w:ascii="Times New Roman" w:hAnsi="Times New Roman" w:cs="Times New Roman"/>
                <w:spacing w:val="-8"/>
                <w:sz w:val="20"/>
                <w:szCs w:val="20"/>
              </w:rPr>
              <w:t>e</w:t>
            </w:r>
            <w:r>
              <w:rPr>
                <w:rFonts w:ascii="Times New Roman" w:hAnsi="Times New Roman" w:cs="Times New Roman"/>
                <w:sz w:val="20"/>
                <w:szCs w:val="20"/>
              </w:rPr>
              <w:t>n</w:t>
            </w:r>
            <w:r>
              <w:rPr>
                <w:rFonts w:ascii="Times New Roman" w:hAnsi="Times New Roman" w:cs="Times New Roman"/>
                <w:spacing w:val="1"/>
                <w:sz w:val="20"/>
                <w:szCs w:val="20"/>
              </w:rPr>
              <w:t>t</w:t>
            </w:r>
            <w:r>
              <w:rPr>
                <w:rFonts w:ascii="Times New Roman" w:hAnsi="Times New Roman" w:cs="Times New Roman"/>
                <w:sz w:val="20"/>
                <w:szCs w:val="20"/>
              </w:rPr>
              <w:t xml:space="preserve">s       </w:t>
            </w:r>
            <w:r>
              <w:rPr>
                <w:rFonts w:ascii="Times New Roman" w:hAnsi="Times New Roman" w:cs="Times New Roman"/>
                <w:spacing w:val="37"/>
                <w:sz w:val="20"/>
                <w:szCs w:val="20"/>
              </w:rPr>
              <w:t xml:space="preserve"> </w:t>
            </w:r>
            <w:r>
              <w:rPr>
                <w:rFonts w:ascii="Times New Roman" w:hAnsi="Times New Roman" w:cs="Times New Roman"/>
                <w:spacing w:val="-2"/>
                <w:sz w:val="20"/>
                <w:szCs w:val="20"/>
              </w:rPr>
              <w:t>F</w:t>
            </w:r>
            <w:r>
              <w:rPr>
                <w:rFonts w:ascii="Times New Roman" w:hAnsi="Times New Roman" w:cs="Times New Roman"/>
                <w:spacing w:val="-3"/>
                <w:sz w:val="20"/>
                <w:szCs w:val="20"/>
              </w:rPr>
              <w:t>a</w:t>
            </w:r>
            <w:r>
              <w:rPr>
                <w:rFonts w:ascii="Times New Roman" w:hAnsi="Times New Roman" w:cs="Times New Roman"/>
                <w:sz w:val="20"/>
                <w:szCs w:val="20"/>
              </w:rPr>
              <w:t xml:space="preserve">rm       </w:t>
            </w:r>
            <w:r>
              <w:rPr>
                <w:rFonts w:ascii="Times New Roman" w:hAnsi="Times New Roman" w:cs="Times New Roman"/>
                <w:spacing w:val="39"/>
                <w:sz w:val="20"/>
                <w:szCs w:val="20"/>
              </w:rPr>
              <w:t xml:space="preserve"> </w:t>
            </w:r>
            <w:r>
              <w:rPr>
                <w:rFonts w:ascii="Times New Roman" w:hAnsi="Times New Roman" w:cs="Times New Roman"/>
                <w:spacing w:val="-6"/>
                <w:sz w:val="20"/>
                <w:szCs w:val="20"/>
              </w:rPr>
              <w:t>M</w:t>
            </w:r>
            <w:r>
              <w:rPr>
                <w:rFonts w:ascii="Times New Roman" w:hAnsi="Times New Roman" w:cs="Times New Roman"/>
                <w:spacing w:val="1"/>
                <w:sz w:val="20"/>
                <w:szCs w:val="20"/>
              </w:rPr>
              <w:t>a</w:t>
            </w:r>
            <w:r>
              <w:rPr>
                <w:rFonts w:ascii="Times New Roman" w:hAnsi="Times New Roman" w:cs="Times New Roman"/>
                <w:spacing w:val="-3"/>
                <w:sz w:val="20"/>
                <w:szCs w:val="20"/>
              </w:rPr>
              <w:t>c</w:t>
            </w:r>
            <w:r>
              <w:rPr>
                <w:rFonts w:ascii="Times New Roman" w:hAnsi="Times New Roman" w:cs="Times New Roman"/>
                <w:sz w:val="20"/>
                <w:szCs w:val="20"/>
              </w:rPr>
              <w:t>h</w:t>
            </w:r>
            <w:r>
              <w:rPr>
                <w:rFonts w:ascii="Times New Roman" w:hAnsi="Times New Roman" w:cs="Times New Roman"/>
                <w:spacing w:val="-3"/>
                <w:sz w:val="20"/>
                <w:szCs w:val="20"/>
              </w:rPr>
              <w:t>i</w:t>
            </w:r>
            <w:r>
              <w:rPr>
                <w:rFonts w:ascii="Times New Roman" w:hAnsi="Times New Roman" w:cs="Times New Roman"/>
                <w:spacing w:val="5"/>
                <w:sz w:val="20"/>
                <w:szCs w:val="20"/>
              </w:rPr>
              <w:t>n</w:t>
            </w:r>
            <w:r>
              <w:rPr>
                <w:rFonts w:ascii="Times New Roman" w:hAnsi="Times New Roman" w:cs="Times New Roman"/>
                <w:spacing w:val="-3"/>
                <w:sz w:val="20"/>
                <w:szCs w:val="20"/>
              </w:rPr>
              <w:t>e</w:t>
            </w:r>
            <w:r>
              <w:rPr>
                <w:rFonts w:ascii="Times New Roman" w:hAnsi="Times New Roman" w:cs="Times New Roman"/>
                <w:spacing w:val="5"/>
                <w:sz w:val="20"/>
                <w:szCs w:val="20"/>
              </w:rPr>
              <w:t>r</w:t>
            </w:r>
            <w:r>
              <w:rPr>
                <w:rFonts w:ascii="Times New Roman" w:hAnsi="Times New Roman" w:cs="Times New Roman"/>
                <w:spacing w:val="-10"/>
                <w:sz w:val="20"/>
                <w:szCs w:val="20"/>
              </w:rPr>
              <w:t>y</w:t>
            </w:r>
            <w:r>
              <w:rPr>
                <w:rFonts w:ascii="Times New Roman" w:hAnsi="Times New Roman" w:cs="Times New Roman"/>
                <w:sz w:val="20"/>
                <w:szCs w:val="20"/>
              </w:rPr>
              <w:t xml:space="preserve">,       </w:t>
            </w:r>
            <w:r>
              <w:rPr>
                <w:rFonts w:ascii="Times New Roman" w:hAnsi="Times New Roman" w:cs="Times New Roman"/>
                <w:spacing w:val="42"/>
                <w:sz w:val="20"/>
                <w:szCs w:val="20"/>
              </w:rPr>
              <w:t xml:space="preserve"> </w:t>
            </w:r>
            <w:r>
              <w:rPr>
                <w:rFonts w:ascii="Times New Roman" w:hAnsi="Times New Roman" w:cs="Times New Roman"/>
                <w:spacing w:val="-3"/>
                <w:sz w:val="20"/>
                <w:szCs w:val="20"/>
              </w:rPr>
              <w:t>U</w:t>
            </w:r>
            <w:r>
              <w:rPr>
                <w:rFonts w:ascii="Times New Roman" w:hAnsi="Times New Roman" w:cs="Times New Roman"/>
                <w:sz w:val="20"/>
                <w:szCs w:val="20"/>
              </w:rPr>
              <w:t>-</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0"/>
                <w:szCs w:val="20"/>
              </w:rPr>
              <w:t>155</w:t>
            </w:r>
            <w:proofErr w:type="gramStart"/>
            <w:r>
              <w:rPr>
                <w:rFonts w:ascii="Times New Roman" w:hAnsi="Times New Roman" w:cs="Times New Roman"/>
                <w:spacing w:val="2"/>
                <w:sz w:val="20"/>
                <w:szCs w:val="20"/>
              </w:rPr>
              <w:t>,</w:t>
            </w:r>
            <w:r>
              <w:rPr>
                <w:rFonts w:ascii="Times New Roman" w:hAnsi="Times New Roman" w:cs="Times New Roman"/>
                <w:spacing w:val="-2"/>
                <w:sz w:val="20"/>
                <w:szCs w:val="20"/>
              </w:rPr>
              <w:t>M</w:t>
            </w:r>
            <w:r>
              <w:rPr>
                <w:rFonts w:ascii="Times New Roman" w:hAnsi="Times New Roman" w:cs="Times New Roman"/>
                <w:sz w:val="20"/>
                <w:szCs w:val="20"/>
              </w:rPr>
              <w:t>I</w:t>
            </w:r>
            <w:r>
              <w:rPr>
                <w:rFonts w:ascii="Times New Roman" w:hAnsi="Times New Roman" w:cs="Times New Roman"/>
                <w:spacing w:val="-1"/>
                <w:sz w:val="20"/>
                <w:szCs w:val="20"/>
              </w:rPr>
              <w:t>D</w:t>
            </w:r>
            <w:r>
              <w:rPr>
                <w:rFonts w:ascii="Times New Roman" w:hAnsi="Times New Roman" w:cs="Times New Roman"/>
                <w:spacing w:val="-5"/>
                <w:sz w:val="20"/>
                <w:szCs w:val="20"/>
              </w:rPr>
              <w:t>C</w:t>
            </w:r>
            <w:r>
              <w:rPr>
                <w:rFonts w:ascii="Times New Roman" w:hAnsi="Times New Roman" w:cs="Times New Roman"/>
                <w:spacing w:val="2"/>
                <w:sz w:val="20"/>
                <w:szCs w:val="20"/>
              </w:rPr>
              <w:t>,</w:t>
            </w:r>
            <w:r>
              <w:rPr>
                <w:rFonts w:ascii="Times New Roman" w:hAnsi="Times New Roman" w:cs="Times New Roman"/>
                <w:spacing w:val="-2"/>
                <w:sz w:val="20"/>
                <w:szCs w:val="20"/>
              </w:rPr>
              <w:t>N</w:t>
            </w:r>
            <w:r>
              <w:rPr>
                <w:rFonts w:ascii="Times New Roman" w:hAnsi="Times New Roman" w:cs="Times New Roman"/>
                <w:spacing w:val="1"/>
                <w:w w:val="101"/>
                <w:sz w:val="20"/>
                <w:szCs w:val="20"/>
              </w:rPr>
              <w:t>a</w:t>
            </w:r>
            <w:r>
              <w:rPr>
                <w:rFonts w:ascii="Times New Roman" w:hAnsi="Times New Roman" w:cs="Times New Roman"/>
                <w:spacing w:val="-5"/>
                <w:sz w:val="20"/>
                <w:szCs w:val="20"/>
              </w:rPr>
              <w:t>g</w:t>
            </w:r>
            <w:r>
              <w:rPr>
                <w:rFonts w:ascii="Times New Roman" w:hAnsi="Times New Roman" w:cs="Times New Roman"/>
                <w:sz w:val="20"/>
                <w:szCs w:val="20"/>
              </w:rPr>
              <w:t>p</w:t>
            </w:r>
            <w:r>
              <w:rPr>
                <w:rFonts w:ascii="Times New Roman" w:hAnsi="Times New Roman" w:cs="Times New Roman"/>
                <w:spacing w:val="-5"/>
                <w:sz w:val="20"/>
                <w:szCs w:val="20"/>
              </w:rPr>
              <w:t>u</w:t>
            </w:r>
            <w:r>
              <w:rPr>
                <w:rFonts w:ascii="Times New Roman" w:hAnsi="Times New Roman" w:cs="Times New Roman"/>
                <w:sz w:val="20"/>
                <w:szCs w:val="20"/>
              </w:rPr>
              <w:t>r</w:t>
            </w:r>
            <w:proofErr w:type="gramEnd"/>
            <w:r>
              <w:rPr>
                <w:rFonts w:ascii="Times New Roman" w:hAnsi="Times New Roman" w:cs="Times New Roman"/>
                <w:sz w:val="20"/>
                <w:szCs w:val="20"/>
              </w:rPr>
              <w:t>.</w:t>
            </w:r>
          </w:p>
        </w:tc>
      </w:tr>
      <w:tr w:rsidR="002C75C5" w:rsidTr="002C75C5">
        <w:trPr>
          <w:trHeight w:hRule="exact" w:val="471"/>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5" w:lineRule="exact"/>
              <w:ind w:left="175" w:right="180"/>
              <w:jc w:val="center"/>
              <w:rPr>
                <w:rFonts w:ascii="Times New Roman" w:hAnsi="Times New Roman" w:cs="Times New Roman"/>
                <w:sz w:val="24"/>
                <w:szCs w:val="24"/>
              </w:rPr>
            </w:pPr>
            <w:r>
              <w:rPr>
                <w:rFonts w:ascii="Times New Roman" w:hAnsi="Times New Roman" w:cs="Times New Roman"/>
                <w:sz w:val="20"/>
                <w:szCs w:val="20"/>
              </w:rPr>
              <w:t>21</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before="1" w:after="0" w:line="226" w:lineRule="exact"/>
              <w:ind w:left="100" w:right="74"/>
              <w:rPr>
                <w:rFonts w:ascii="Times New Roman" w:hAnsi="Times New Roman" w:cs="Times New Roman"/>
                <w:sz w:val="24"/>
                <w:szCs w:val="24"/>
              </w:rPr>
            </w:pPr>
            <w:r>
              <w:rPr>
                <w:rFonts w:ascii="Times New Roman" w:hAnsi="Times New Roman" w:cs="Times New Roman"/>
                <w:spacing w:val="-2"/>
                <w:sz w:val="20"/>
                <w:szCs w:val="20"/>
              </w:rPr>
              <w:t>P</w:t>
            </w:r>
            <w:r>
              <w:rPr>
                <w:rFonts w:ascii="Times New Roman" w:hAnsi="Times New Roman" w:cs="Times New Roman"/>
                <w:spacing w:val="1"/>
                <w:sz w:val="20"/>
                <w:szCs w:val="20"/>
              </w:rPr>
              <w:t>a</w:t>
            </w:r>
            <w:r>
              <w:rPr>
                <w:rFonts w:ascii="Times New Roman" w:hAnsi="Times New Roman" w:cs="Times New Roman"/>
                <w:sz w:val="20"/>
                <w:szCs w:val="20"/>
              </w:rPr>
              <w:t>r</w:t>
            </w:r>
            <w:r>
              <w:rPr>
                <w:rFonts w:ascii="Times New Roman" w:hAnsi="Times New Roman" w:cs="Times New Roman"/>
                <w:spacing w:val="2"/>
                <w:sz w:val="20"/>
                <w:szCs w:val="20"/>
              </w:rPr>
              <w:t>a</w:t>
            </w:r>
            <w:r>
              <w:rPr>
                <w:rFonts w:ascii="Times New Roman" w:hAnsi="Times New Roman" w:cs="Times New Roman"/>
                <w:sz w:val="20"/>
                <w:szCs w:val="20"/>
              </w:rPr>
              <w:t xml:space="preserve">s   </w:t>
            </w:r>
            <w:r>
              <w:rPr>
                <w:rFonts w:ascii="Times New Roman" w:hAnsi="Times New Roman" w:cs="Times New Roman"/>
                <w:spacing w:val="20"/>
                <w:sz w:val="20"/>
                <w:szCs w:val="20"/>
              </w:rPr>
              <w:t xml:space="preserve"> </w:t>
            </w:r>
            <w:r>
              <w:rPr>
                <w:rFonts w:ascii="Times New Roman" w:hAnsi="Times New Roman" w:cs="Times New Roman"/>
                <w:spacing w:val="1"/>
                <w:sz w:val="20"/>
                <w:szCs w:val="20"/>
              </w:rPr>
              <w:t>T</w:t>
            </w:r>
            <w:r>
              <w:rPr>
                <w:rFonts w:ascii="Times New Roman" w:hAnsi="Times New Roman" w:cs="Times New Roman"/>
                <w:spacing w:val="-6"/>
                <w:sz w:val="20"/>
                <w:szCs w:val="20"/>
              </w:rPr>
              <w:t>w</w:t>
            </w:r>
            <w:r>
              <w:rPr>
                <w:rFonts w:ascii="Times New Roman" w:hAnsi="Times New Roman" w:cs="Times New Roman"/>
                <w:sz w:val="20"/>
                <w:szCs w:val="20"/>
              </w:rPr>
              <w:t xml:space="preserve">o   </w:t>
            </w:r>
            <w:r>
              <w:rPr>
                <w:rFonts w:ascii="Times New Roman" w:hAnsi="Times New Roman" w:cs="Times New Roman"/>
                <w:spacing w:val="21"/>
                <w:sz w:val="20"/>
                <w:szCs w:val="20"/>
              </w:rPr>
              <w:t xml:space="preserve"> </w:t>
            </w:r>
            <w:r>
              <w:rPr>
                <w:rFonts w:ascii="Times New Roman" w:hAnsi="Times New Roman" w:cs="Times New Roman"/>
                <w:spacing w:val="-5"/>
                <w:sz w:val="20"/>
                <w:szCs w:val="20"/>
              </w:rPr>
              <w:t>bo</w:t>
            </w:r>
            <w:r>
              <w:rPr>
                <w:rFonts w:ascii="Times New Roman" w:hAnsi="Times New Roman" w:cs="Times New Roman"/>
                <w:spacing w:val="1"/>
                <w:w w:val="101"/>
                <w:sz w:val="20"/>
                <w:szCs w:val="20"/>
              </w:rPr>
              <w:t>tt</w:t>
            </w:r>
            <w:r>
              <w:rPr>
                <w:rFonts w:ascii="Times New Roman" w:hAnsi="Times New Roman" w:cs="Times New Roman"/>
                <w:spacing w:val="-5"/>
                <w:sz w:val="20"/>
                <w:szCs w:val="20"/>
              </w:rPr>
              <w:t>o</w:t>
            </w:r>
            <w:r>
              <w:rPr>
                <w:rFonts w:ascii="Times New Roman" w:hAnsi="Times New Roman" w:cs="Times New Roman"/>
                <w:sz w:val="20"/>
                <w:szCs w:val="20"/>
              </w:rPr>
              <w:t xml:space="preserve">m </w:t>
            </w:r>
            <w:r>
              <w:rPr>
                <w:rFonts w:ascii="Times New Roman" w:hAnsi="Times New Roman" w:cs="Times New Roman"/>
                <w:spacing w:val="5"/>
                <w:sz w:val="20"/>
                <w:szCs w:val="20"/>
              </w:rPr>
              <w:t>h</w:t>
            </w:r>
            <w:r>
              <w:rPr>
                <w:rFonts w:ascii="Times New Roman" w:hAnsi="Times New Roman" w:cs="Times New Roman"/>
                <w:spacing w:val="-10"/>
                <w:sz w:val="20"/>
                <w:szCs w:val="20"/>
              </w:rPr>
              <w:t>y</w:t>
            </w:r>
            <w:r>
              <w:rPr>
                <w:rFonts w:ascii="Times New Roman" w:hAnsi="Times New Roman" w:cs="Times New Roman"/>
                <w:sz w:val="20"/>
                <w:szCs w:val="20"/>
              </w:rPr>
              <w:t>d</w:t>
            </w:r>
            <w:r>
              <w:rPr>
                <w:rFonts w:ascii="Times New Roman" w:hAnsi="Times New Roman" w:cs="Times New Roman"/>
                <w:spacing w:val="5"/>
                <w:sz w:val="20"/>
                <w:szCs w:val="20"/>
              </w:rPr>
              <w:t>r</w:t>
            </w:r>
            <w:r>
              <w:rPr>
                <w:rFonts w:ascii="Times New Roman" w:hAnsi="Times New Roman" w:cs="Times New Roman"/>
                <w:spacing w:val="1"/>
                <w:sz w:val="20"/>
                <w:szCs w:val="20"/>
              </w:rPr>
              <w:t>a</w:t>
            </w:r>
            <w:r>
              <w:rPr>
                <w:rFonts w:ascii="Times New Roman" w:hAnsi="Times New Roman" w:cs="Times New Roman"/>
                <w:spacing w:val="-5"/>
                <w:sz w:val="20"/>
                <w:szCs w:val="20"/>
              </w:rPr>
              <w:t>u</w:t>
            </w:r>
            <w:r>
              <w:rPr>
                <w:rFonts w:ascii="Times New Roman" w:hAnsi="Times New Roman" w:cs="Times New Roman"/>
                <w:spacing w:val="1"/>
                <w:sz w:val="20"/>
                <w:szCs w:val="20"/>
              </w:rPr>
              <w:t>li</w:t>
            </w:r>
            <w:r>
              <w:rPr>
                <w:rFonts w:ascii="Times New Roman" w:hAnsi="Times New Roman" w:cs="Times New Roman"/>
                <w:sz w:val="20"/>
                <w:szCs w:val="20"/>
              </w:rPr>
              <w:t xml:space="preserve">c    </w:t>
            </w:r>
            <w:r>
              <w:rPr>
                <w:rFonts w:ascii="Times New Roman" w:hAnsi="Times New Roman" w:cs="Times New Roman"/>
                <w:spacing w:val="9"/>
                <w:sz w:val="20"/>
                <w:szCs w:val="20"/>
              </w:rPr>
              <w:t xml:space="preserve"> </w:t>
            </w:r>
            <w:r>
              <w:rPr>
                <w:rFonts w:ascii="Times New Roman" w:hAnsi="Times New Roman" w:cs="Times New Roman"/>
                <w:spacing w:val="5"/>
                <w:sz w:val="20"/>
                <w:szCs w:val="20"/>
              </w:rPr>
              <w:t>r</w:t>
            </w:r>
            <w:r>
              <w:rPr>
                <w:rFonts w:ascii="Times New Roman" w:hAnsi="Times New Roman" w:cs="Times New Roman"/>
                <w:spacing w:val="-3"/>
                <w:w w:val="101"/>
                <w:sz w:val="20"/>
                <w:szCs w:val="20"/>
              </w:rPr>
              <w:t>e</w:t>
            </w:r>
            <w:r>
              <w:rPr>
                <w:rFonts w:ascii="Times New Roman" w:hAnsi="Times New Roman" w:cs="Times New Roman"/>
                <w:spacing w:val="-5"/>
                <w:sz w:val="20"/>
                <w:szCs w:val="20"/>
              </w:rPr>
              <w:t>v</w:t>
            </w:r>
            <w:r>
              <w:rPr>
                <w:rFonts w:ascii="Times New Roman" w:hAnsi="Times New Roman" w:cs="Times New Roman"/>
                <w:spacing w:val="-3"/>
                <w:w w:val="101"/>
                <w:sz w:val="20"/>
                <w:szCs w:val="20"/>
              </w:rPr>
              <w:t>e</w:t>
            </w:r>
            <w:r>
              <w:rPr>
                <w:rFonts w:ascii="Times New Roman" w:hAnsi="Times New Roman" w:cs="Times New Roman"/>
                <w:spacing w:val="5"/>
                <w:sz w:val="20"/>
                <w:szCs w:val="20"/>
              </w:rPr>
              <w:t>r</w:t>
            </w:r>
            <w:r>
              <w:rPr>
                <w:rFonts w:ascii="Times New Roman" w:hAnsi="Times New Roman" w:cs="Times New Roman"/>
                <w:spacing w:val="-2"/>
                <w:sz w:val="20"/>
                <w:szCs w:val="20"/>
              </w:rPr>
              <w:t>s</w:t>
            </w:r>
            <w:r>
              <w:rPr>
                <w:rFonts w:ascii="Times New Roman" w:hAnsi="Times New Roman" w:cs="Times New Roman"/>
                <w:spacing w:val="1"/>
                <w:w w:val="101"/>
                <w:sz w:val="20"/>
                <w:szCs w:val="20"/>
              </w:rPr>
              <w:t>i</w:t>
            </w:r>
            <w:r>
              <w:rPr>
                <w:rFonts w:ascii="Times New Roman" w:hAnsi="Times New Roman" w:cs="Times New Roman"/>
                <w:spacing w:val="-5"/>
                <w:sz w:val="20"/>
                <w:szCs w:val="20"/>
              </w:rPr>
              <w:t>b</w:t>
            </w:r>
            <w:r>
              <w:rPr>
                <w:rFonts w:ascii="Times New Roman" w:hAnsi="Times New Roman" w:cs="Times New Roman"/>
                <w:spacing w:val="1"/>
                <w:w w:val="101"/>
                <w:sz w:val="20"/>
                <w:szCs w:val="20"/>
              </w:rPr>
              <w:t>l</w:t>
            </w:r>
            <w:r>
              <w:rPr>
                <w:rFonts w:ascii="Times New Roman" w:hAnsi="Times New Roman" w:cs="Times New Roman"/>
                <w:w w:val="101"/>
                <w:sz w:val="20"/>
                <w:szCs w:val="20"/>
              </w:rPr>
              <w:t>e</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5" w:lineRule="exact"/>
              <w:ind w:left="100"/>
              <w:rPr>
                <w:rFonts w:ascii="Times New Roman" w:hAnsi="Times New Roman" w:cs="Times New Roman"/>
                <w:sz w:val="24"/>
                <w:szCs w:val="24"/>
              </w:rPr>
            </w:pPr>
            <w:r>
              <w:rPr>
                <w:rFonts w:ascii="Times New Roman" w:hAnsi="Times New Roman" w:cs="Times New Roman"/>
                <w:sz w:val="20"/>
                <w:szCs w:val="20"/>
              </w:rPr>
              <w:t>I</w:t>
            </w:r>
            <w:r>
              <w:rPr>
                <w:rFonts w:ascii="Times New Roman" w:hAnsi="Times New Roman" w:cs="Times New Roman"/>
                <w:spacing w:val="1"/>
                <w:sz w:val="20"/>
                <w:szCs w:val="20"/>
              </w:rPr>
              <w:t>m</w:t>
            </w:r>
            <w:r>
              <w:rPr>
                <w:rFonts w:ascii="Times New Roman" w:hAnsi="Times New Roman" w:cs="Times New Roman"/>
                <w:sz w:val="20"/>
                <w:szCs w:val="20"/>
              </w:rPr>
              <w:t>p. 6</w:t>
            </w:r>
            <w:r>
              <w:rPr>
                <w:rFonts w:ascii="Times New Roman" w:hAnsi="Times New Roman" w:cs="Times New Roman"/>
                <w:spacing w:val="-5"/>
                <w:sz w:val="20"/>
                <w:szCs w:val="20"/>
              </w:rPr>
              <w:t>0</w:t>
            </w:r>
            <w:r>
              <w:rPr>
                <w:rFonts w:ascii="Times New Roman" w:hAnsi="Times New Roman" w:cs="Times New Roman"/>
                <w:spacing w:val="1"/>
                <w:w w:val="101"/>
                <w:sz w:val="20"/>
                <w:szCs w:val="20"/>
              </w:rPr>
              <w:t>/</w:t>
            </w:r>
            <w:r>
              <w:rPr>
                <w:rFonts w:ascii="Times New Roman" w:hAnsi="Times New Roman" w:cs="Times New Roman"/>
                <w:sz w:val="20"/>
                <w:szCs w:val="20"/>
              </w:rPr>
              <w:t>100</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5" w:lineRule="exact"/>
              <w:ind w:left="105"/>
              <w:rPr>
                <w:rFonts w:ascii="Times New Roman" w:hAnsi="Times New Roman" w:cs="Times New Roman"/>
                <w:sz w:val="24"/>
                <w:szCs w:val="24"/>
              </w:rPr>
            </w:pPr>
            <w:r>
              <w:rPr>
                <w:rFonts w:ascii="Times New Roman" w:hAnsi="Times New Roman" w:cs="Times New Roman"/>
                <w:spacing w:val="-2"/>
                <w:sz w:val="20"/>
                <w:szCs w:val="20"/>
              </w:rPr>
              <w:t>M</w:t>
            </w:r>
            <w:r>
              <w:rPr>
                <w:rFonts w:ascii="Times New Roman" w:hAnsi="Times New Roman" w:cs="Times New Roman"/>
                <w:spacing w:val="-3"/>
                <w:sz w:val="20"/>
                <w:szCs w:val="20"/>
              </w:rPr>
              <w:t>a</w:t>
            </w:r>
            <w:r>
              <w:rPr>
                <w:rFonts w:ascii="Times New Roman" w:hAnsi="Times New Roman" w:cs="Times New Roman"/>
                <w:spacing w:val="5"/>
                <w:sz w:val="20"/>
                <w:szCs w:val="20"/>
              </w:rPr>
              <w:t>r</w:t>
            </w:r>
            <w:r>
              <w:rPr>
                <w:rFonts w:ascii="Times New Roman" w:hAnsi="Times New Roman" w:cs="Times New Roman"/>
                <w:spacing w:val="-3"/>
                <w:sz w:val="20"/>
                <w:szCs w:val="20"/>
              </w:rPr>
              <w:t>c</w:t>
            </w:r>
            <w:r>
              <w:rPr>
                <w:rFonts w:ascii="Times New Roman" w:hAnsi="Times New Roman" w:cs="Times New Roman"/>
                <w:sz w:val="20"/>
                <w:szCs w:val="20"/>
              </w:rPr>
              <w:t>h,</w:t>
            </w:r>
            <w:r>
              <w:rPr>
                <w:rFonts w:ascii="Times New Roman" w:hAnsi="Times New Roman" w:cs="Times New Roman"/>
                <w:spacing w:val="2"/>
                <w:sz w:val="20"/>
                <w:szCs w:val="20"/>
              </w:rPr>
              <w:t xml:space="preserve"> </w:t>
            </w:r>
            <w:r>
              <w:rPr>
                <w:rFonts w:ascii="Times New Roman" w:hAnsi="Times New Roman" w:cs="Times New Roman"/>
                <w:sz w:val="20"/>
                <w:szCs w:val="20"/>
              </w:rPr>
              <w:t>10</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before="1" w:after="0" w:line="226" w:lineRule="exact"/>
              <w:ind w:left="100" w:right="72"/>
              <w:rPr>
                <w:rFonts w:ascii="Times New Roman" w:hAnsi="Times New Roman" w:cs="Times New Roman"/>
                <w:sz w:val="24"/>
                <w:szCs w:val="24"/>
              </w:rPr>
            </w:pPr>
            <w:r>
              <w:rPr>
                <w:rFonts w:ascii="Times New Roman" w:hAnsi="Times New Roman" w:cs="Times New Roman"/>
                <w:spacing w:val="-2"/>
                <w:sz w:val="20"/>
                <w:szCs w:val="20"/>
              </w:rPr>
              <w:t>M</w:t>
            </w:r>
            <w:r>
              <w:rPr>
                <w:rFonts w:ascii="Times New Roman" w:hAnsi="Times New Roman" w:cs="Times New Roman"/>
                <w:spacing w:val="1"/>
                <w:sz w:val="20"/>
                <w:szCs w:val="20"/>
              </w:rPr>
              <w:t>/</w:t>
            </w:r>
            <w:r>
              <w:rPr>
                <w:rFonts w:ascii="Times New Roman" w:hAnsi="Times New Roman" w:cs="Times New Roman"/>
                <w:sz w:val="20"/>
                <w:szCs w:val="20"/>
              </w:rPr>
              <w:t xml:space="preserve">s </w:t>
            </w:r>
            <w:r>
              <w:rPr>
                <w:rFonts w:ascii="Times New Roman" w:hAnsi="Times New Roman" w:cs="Times New Roman"/>
                <w:spacing w:val="5"/>
                <w:sz w:val="20"/>
                <w:szCs w:val="20"/>
              </w:rPr>
              <w:t xml:space="preserve"> </w:t>
            </w:r>
            <w:r>
              <w:rPr>
                <w:rFonts w:ascii="Times New Roman" w:hAnsi="Times New Roman" w:cs="Times New Roman"/>
                <w:spacing w:val="-5"/>
                <w:sz w:val="20"/>
                <w:szCs w:val="20"/>
              </w:rPr>
              <w:t>Bo</w:t>
            </w:r>
            <w:r>
              <w:rPr>
                <w:rFonts w:ascii="Times New Roman" w:hAnsi="Times New Roman" w:cs="Times New Roman"/>
                <w:spacing w:val="1"/>
                <w:sz w:val="20"/>
                <w:szCs w:val="20"/>
              </w:rPr>
              <w:t>t</w:t>
            </w:r>
            <w:r>
              <w:rPr>
                <w:rFonts w:ascii="Times New Roman" w:hAnsi="Times New Roman" w:cs="Times New Roman"/>
                <w:spacing w:val="5"/>
                <w:sz w:val="20"/>
                <w:szCs w:val="20"/>
              </w:rPr>
              <w:t>h</w:t>
            </w:r>
            <w:r>
              <w:rPr>
                <w:rFonts w:ascii="Times New Roman" w:hAnsi="Times New Roman" w:cs="Times New Roman"/>
                <w:spacing w:val="-3"/>
                <w:sz w:val="20"/>
                <w:szCs w:val="20"/>
              </w:rPr>
              <w:t>a</w:t>
            </w:r>
            <w:r>
              <w:rPr>
                <w:rFonts w:ascii="Times New Roman" w:hAnsi="Times New Roman" w:cs="Times New Roman"/>
                <w:sz w:val="20"/>
                <w:szCs w:val="20"/>
              </w:rPr>
              <w:t xml:space="preserve">ra </w:t>
            </w:r>
            <w:r>
              <w:rPr>
                <w:rFonts w:ascii="Times New Roman" w:hAnsi="Times New Roman" w:cs="Times New Roman"/>
                <w:spacing w:val="8"/>
                <w:sz w:val="20"/>
                <w:szCs w:val="20"/>
              </w:rPr>
              <w:t xml:space="preserve"> </w:t>
            </w:r>
            <w:r>
              <w:rPr>
                <w:rFonts w:ascii="Times New Roman" w:hAnsi="Times New Roman" w:cs="Times New Roman"/>
                <w:spacing w:val="-2"/>
                <w:sz w:val="20"/>
                <w:szCs w:val="20"/>
              </w:rPr>
              <w:t>F</w:t>
            </w:r>
            <w:r>
              <w:rPr>
                <w:rFonts w:ascii="Times New Roman" w:hAnsi="Times New Roman" w:cs="Times New Roman"/>
                <w:spacing w:val="-5"/>
                <w:sz w:val="20"/>
                <w:szCs w:val="20"/>
              </w:rPr>
              <w:t>ou</w:t>
            </w:r>
            <w:r>
              <w:rPr>
                <w:rFonts w:ascii="Times New Roman" w:hAnsi="Times New Roman" w:cs="Times New Roman"/>
                <w:spacing w:val="5"/>
                <w:sz w:val="20"/>
                <w:szCs w:val="20"/>
              </w:rPr>
              <w:t>n</w:t>
            </w:r>
            <w:r>
              <w:rPr>
                <w:rFonts w:ascii="Times New Roman" w:hAnsi="Times New Roman" w:cs="Times New Roman"/>
                <w:sz w:val="20"/>
                <w:szCs w:val="20"/>
              </w:rPr>
              <w:t>d</w:t>
            </w:r>
            <w:r>
              <w:rPr>
                <w:rFonts w:ascii="Times New Roman" w:hAnsi="Times New Roman" w:cs="Times New Roman"/>
                <w:spacing w:val="-3"/>
                <w:sz w:val="20"/>
                <w:szCs w:val="20"/>
              </w:rPr>
              <w:t>a</w:t>
            </w:r>
            <w:r>
              <w:rPr>
                <w:rFonts w:ascii="Times New Roman" w:hAnsi="Times New Roman" w:cs="Times New Roman"/>
                <w:spacing w:val="5"/>
                <w:sz w:val="20"/>
                <w:szCs w:val="20"/>
              </w:rPr>
              <w:t>r</w:t>
            </w:r>
            <w:r>
              <w:rPr>
                <w:rFonts w:ascii="Times New Roman" w:hAnsi="Times New Roman" w:cs="Times New Roman"/>
                <w:sz w:val="20"/>
                <w:szCs w:val="20"/>
              </w:rPr>
              <w:t>y</w:t>
            </w:r>
            <w:r>
              <w:rPr>
                <w:rFonts w:ascii="Times New Roman" w:hAnsi="Times New Roman" w:cs="Times New Roman"/>
                <w:spacing w:val="46"/>
                <w:sz w:val="20"/>
                <w:szCs w:val="20"/>
              </w:rPr>
              <w:t xml:space="preserve"> </w:t>
            </w:r>
            <w:r>
              <w:rPr>
                <w:rFonts w:ascii="Times New Roman" w:hAnsi="Times New Roman" w:cs="Times New Roman"/>
                <w:spacing w:val="-3"/>
                <w:sz w:val="20"/>
                <w:szCs w:val="20"/>
              </w:rPr>
              <w:t>a</w:t>
            </w:r>
            <w:r>
              <w:rPr>
                <w:rFonts w:ascii="Times New Roman" w:hAnsi="Times New Roman" w:cs="Times New Roman"/>
                <w:spacing w:val="5"/>
                <w:sz w:val="20"/>
                <w:szCs w:val="20"/>
              </w:rPr>
              <w:t>n</w:t>
            </w:r>
            <w:r>
              <w:rPr>
                <w:rFonts w:ascii="Times New Roman" w:hAnsi="Times New Roman" w:cs="Times New Roman"/>
                <w:sz w:val="20"/>
                <w:szCs w:val="20"/>
              </w:rPr>
              <w:t xml:space="preserve">d </w:t>
            </w:r>
            <w:r>
              <w:rPr>
                <w:rFonts w:ascii="Times New Roman" w:hAnsi="Times New Roman" w:cs="Times New Roman"/>
                <w:spacing w:val="6"/>
                <w:sz w:val="20"/>
                <w:szCs w:val="20"/>
              </w:rPr>
              <w:t xml:space="preserve"> </w:t>
            </w:r>
            <w:r>
              <w:rPr>
                <w:rFonts w:ascii="Times New Roman" w:hAnsi="Times New Roman" w:cs="Times New Roman"/>
                <w:spacing w:val="-6"/>
                <w:sz w:val="20"/>
                <w:szCs w:val="20"/>
              </w:rPr>
              <w:t>M</w:t>
            </w:r>
            <w:r>
              <w:rPr>
                <w:rFonts w:ascii="Times New Roman" w:hAnsi="Times New Roman" w:cs="Times New Roman"/>
                <w:spacing w:val="1"/>
                <w:sz w:val="20"/>
                <w:szCs w:val="20"/>
              </w:rPr>
              <w:t>a</w:t>
            </w:r>
            <w:r>
              <w:rPr>
                <w:rFonts w:ascii="Times New Roman" w:hAnsi="Times New Roman" w:cs="Times New Roman"/>
                <w:spacing w:val="-8"/>
                <w:sz w:val="20"/>
                <w:szCs w:val="20"/>
              </w:rPr>
              <w:t>c</w:t>
            </w:r>
            <w:r>
              <w:rPr>
                <w:rFonts w:ascii="Times New Roman" w:hAnsi="Times New Roman" w:cs="Times New Roman"/>
                <w:spacing w:val="5"/>
                <w:sz w:val="20"/>
                <w:szCs w:val="20"/>
              </w:rPr>
              <w:t>h</w:t>
            </w:r>
            <w:r>
              <w:rPr>
                <w:rFonts w:ascii="Times New Roman" w:hAnsi="Times New Roman" w:cs="Times New Roman"/>
                <w:spacing w:val="-3"/>
                <w:sz w:val="20"/>
                <w:szCs w:val="20"/>
              </w:rPr>
              <w:t>i</w:t>
            </w:r>
            <w:r>
              <w:rPr>
                <w:rFonts w:ascii="Times New Roman" w:hAnsi="Times New Roman" w:cs="Times New Roman"/>
                <w:spacing w:val="5"/>
                <w:sz w:val="20"/>
                <w:szCs w:val="20"/>
              </w:rPr>
              <w:t>n</w:t>
            </w:r>
            <w:r>
              <w:rPr>
                <w:rFonts w:ascii="Times New Roman" w:hAnsi="Times New Roman" w:cs="Times New Roman"/>
                <w:sz w:val="20"/>
                <w:szCs w:val="20"/>
              </w:rPr>
              <w:t xml:space="preserve">e </w:t>
            </w:r>
            <w:r>
              <w:rPr>
                <w:rFonts w:ascii="Times New Roman" w:hAnsi="Times New Roman" w:cs="Times New Roman"/>
                <w:spacing w:val="5"/>
                <w:sz w:val="20"/>
                <w:szCs w:val="20"/>
              </w:rPr>
              <w:t xml:space="preserve"> </w:t>
            </w:r>
            <w:r>
              <w:rPr>
                <w:rFonts w:ascii="Times New Roman" w:hAnsi="Times New Roman" w:cs="Times New Roman"/>
                <w:spacing w:val="-3"/>
                <w:sz w:val="20"/>
                <w:szCs w:val="20"/>
              </w:rPr>
              <w:t>W</w:t>
            </w:r>
            <w:r>
              <w:rPr>
                <w:rFonts w:ascii="Times New Roman" w:hAnsi="Times New Roman" w:cs="Times New Roman"/>
                <w:spacing w:val="-5"/>
                <w:sz w:val="20"/>
                <w:szCs w:val="20"/>
              </w:rPr>
              <w:t>o</w:t>
            </w:r>
            <w:r>
              <w:rPr>
                <w:rFonts w:ascii="Times New Roman" w:hAnsi="Times New Roman" w:cs="Times New Roman"/>
                <w:spacing w:val="5"/>
                <w:sz w:val="20"/>
                <w:szCs w:val="20"/>
              </w:rPr>
              <w:t>r</w:t>
            </w:r>
            <w:r>
              <w:rPr>
                <w:rFonts w:ascii="Times New Roman" w:hAnsi="Times New Roman" w:cs="Times New Roman"/>
                <w:sz w:val="20"/>
                <w:szCs w:val="20"/>
              </w:rPr>
              <w:t>k</w:t>
            </w:r>
            <w:r>
              <w:rPr>
                <w:rFonts w:ascii="Times New Roman" w:hAnsi="Times New Roman" w:cs="Times New Roman"/>
                <w:spacing w:val="-6"/>
                <w:sz w:val="20"/>
                <w:szCs w:val="20"/>
              </w:rPr>
              <w:t>s</w:t>
            </w:r>
            <w:r>
              <w:rPr>
                <w:rFonts w:ascii="Times New Roman" w:hAnsi="Times New Roman" w:cs="Times New Roman"/>
                <w:sz w:val="20"/>
                <w:szCs w:val="20"/>
              </w:rPr>
              <w:t xml:space="preserve">, </w:t>
            </w:r>
            <w:r>
              <w:rPr>
                <w:rFonts w:ascii="Times New Roman" w:hAnsi="Times New Roman" w:cs="Times New Roman"/>
                <w:spacing w:val="-2"/>
                <w:sz w:val="20"/>
                <w:szCs w:val="20"/>
              </w:rPr>
              <w:t>N</w:t>
            </w:r>
            <w:r>
              <w:rPr>
                <w:rFonts w:ascii="Times New Roman" w:hAnsi="Times New Roman" w:cs="Times New Roman"/>
                <w:spacing w:val="1"/>
                <w:sz w:val="20"/>
                <w:szCs w:val="20"/>
              </w:rPr>
              <w:t>a</w:t>
            </w:r>
            <w:r>
              <w:rPr>
                <w:rFonts w:ascii="Times New Roman" w:hAnsi="Times New Roman" w:cs="Times New Roman"/>
                <w:sz w:val="20"/>
                <w:szCs w:val="20"/>
              </w:rPr>
              <w:t>g</w:t>
            </w:r>
            <w:r>
              <w:rPr>
                <w:rFonts w:ascii="Times New Roman" w:hAnsi="Times New Roman" w:cs="Times New Roman"/>
                <w:spacing w:val="-3"/>
                <w:sz w:val="20"/>
                <w:szCs w:val="20"/>
              </w:rPr>
              <w:t>a</w:t>
            </w:r>
            <w:r>
              <w:rPr>
                <w:rFonts w:ascii="Times New Roman" w:hAnsi="Times New Roman" w:cs="Times New Roman"/>
                <w:spacing w:val="5"/>
                <w:sz w:val="20"/>
                <w:szCs w:val="20"/>
              </w:rPr>
              <w:t>r</w:t>
            </w:r>
            <w:r>
              <w:rPr>
                <w:rFonts w:ascii="Times New Roman" w:hAnsi="Times New Roman" w:cs="Times New Roman"/>
                <w:sz w:val="20"/>
                <w:szCs w:val="20"/>
              </w:rPr>
              <w:t>-</w:t>
            </w:r>
            <w:r>
              <w:rPr>
                <w:rFonts w:ascii="Times New Roman" w:hAnsi="Times New Roman" w:cs="Times New Roman"/>
                <w:spacing w:val="-2"/>
                <w:sz w:val="20"/>
                <w:szCs w:val="20"/>
              </w:rPr>
              <w:t>P</w:t>
            </w:r>
            <w:r>
              <w:rPr>
                <w:rFonts w:ascii="Times New Roman" w:hAnsi="Times New Roman" w:cs="Times New Roman"/>
                <w:spacing w:val="-5"/>
                <w:sz w:val="20"/>
                <w:szCs w:val="20"/>
              </w:rPr>
              <w:t>u</w:t>
            </w:r>
            <w:r>
              <w:rPr>
                <w:rFonts w:ascii="Times New Roman" w:hAnsi="Times New Roman" w:cs="Times New Roman"/>
                <w:spacing w:val="5"/>
                <w:sz w:val="20"/>
                <w:szCs w:val="20"/>
              </w:rPr>
              <w:t>n</w:t>
            </w:r>
            <w:r>
              <w:rPr>
                <w:rFonts w:ascii="Times New Roman" w:hAnsi="Times New Roman" w:cs="Times New Roman"/>
                <w:sz w:val="20"/>
                <w:szCs w:val="20"/>
              </w:rPr>
              <w:t>e</w:t>
            </w:r>
            <w:r>
              <w:rPr>
                <w:rFonts w:ascii="Times New Roman" w:hAnsi="Times New Roman" w:cs="Times New Roman"/>
                <w:spacing w:val="-3"/>
                <w:sz w:val="20"/>
                <w:szCs w:val="20"/>
              </w:rPr>
              <w:t xml:space="preserve"> </w:t>
            </w:r>
            <w:r>
              <w:rPr>
                <w:rFonts w:ascii="Times New Roman" w:hAnsi="Times New Roman" w:cs="Times New Roman"/>
                <w:spacing w:val="-5"/>
                <w:sz w:val="20"/>
                <w:szCs w:val="20"/>
              </w:rPr>
              <w:t>Ro</w:t>
            </w:r>
            <w:r>
              <w:rPr>
                <w:rFonts w:ascii="Times New Roman" w:hAnsi="Times New Roman" w:cs="Times New Roman"/>
                <w:spacing w:val="1"/>
                <w:sz w:val="20"/>
                <w:szCs w:val="20"/>
              </w:rPr>
              <w:t>a</w:t>
            </w:r>
            <w:r>
              <w:rPr>
                <w:rFonts w:ascii="Times New Roman" w:hAnsi="Times New Roman" w:cs="Times New Roman"/>
                <w:sz w:val="20"/>
                <w:szCs w:val="20"/>
              </w:rPr>
              <w:t>d,</w:t>
            </w:r>
            <w:r>
              <w:rPr>
                <w:rFonts w:ascii="Times New Roman" w:hAnsi="Times New Roman" w:cs="Times New Roman"/>
                <w:spacing w:val="6"/>
                <w:sz w:val="20"/>
                <w:szCs w:val="20"/>
              </w:rPr>
              <w:t xml:space="preserve"> </w:t>
            </w:r>
            <w:r>
              <w:rPr>
                <w:rFonts w:ascii="Times New Roman" w:hAnsi="Times New Roman" w:cs="Times New Roman"/>
                <w:spacing w:val="-6"/>
                <w:sz w:val="20"/>
                <w:szCs w:val="20"/>
              </w:rPr>
              <w:t>A</w:t>
            </w:r>
            <w:r>
              <w:rPr>
                <w:rFonts w:ascii="Times New Roman" w:hAnsi="Times New Roman" w:cs="Times New Roman"/>
                <w:sz w:val="20"/>
                <w:szCs w:val="20"/>
              </w:rPr>
              <w:t>h</w:t>
            </w:r>
            <w:r>
              <w:rPr>
                <w:rFonts w:ascii="Times New Roman" w:hAnsi="Times New Roman" w:cs="Times New Roman"/>
                <w:spacing w:val="1"/>
                <w:sz w:val="20"/>
                <w:szCs w:val="20"/>
              </w:rPr>
              <w:t>m</w:t>
            </w:r>
            <w:r>
              <w:rPr>
                <w:rFonts w:ascii="Times New Roman" w:hAnsi="Times New Roman" w:cs="Times New Roman"/>
                <w:spacing w:val="-3"/>
                <w:w w:val="101"/>
                <w:sz w:val="20"/>
                <w:szCs w:val="20"/>
              </w:rPr>
              <w:t>e</w:t>
            </w:r>
            <w:r>
              <w:rPr>
                <w:rFonts w:ascii="Times New Roman" w:hAnsi="Times New Roman" w:cs="Times New Roman"/>
                <w:sz w:val="20"/>
                <w:szCs w:val="20"/>
              </w:rPr>
              <w:t>dn</w:t>
            </w:r>
            <w:r>
              <w:rPr>
                <w:rFonts w:ascii="Times New Roman" w:hAnsi="Times New Roman" w:cs="Times New Roman"/>
                <w:spacing w:val="1"/>
                <w:sz w:val="20"/>
                <w:szCs w:val="20"/>
              </w:rPr>
              <w:t>a</w:t>
            </w:r>
            <w:r>
              <w:rPr>
                <w:rFonts w:ascii="Times New Roman" w:hAnsi="Times New Roman" w:cs="Times New Roman"/>
                <w:spacing w:val="-5"/>
                <w:sz w:val="20"/>
                <w:szCs w:val="20"/>
              </w:rPr>
              <w:t>g</w:t>
            </w:r>
            <w:r>
              <w:rPr>
                <w:rFonts w:ascii="Times New Roman" w:hAnsi="Times New Roman" w:cs="Times New Roman"/>
                <w:spacing w:val="-3"/>
                <w:w w:val="101"/>
                <w:sz w:val="20"/>
                <w:szCs w:val="20"/>
              </w:rPr>
              <w:t>a</w:t>
            </w:r>
            <w:r>
              <w:rPr>
                <w:rFonts w:ascii="Times New Roman" w:hAnsi="Times New Roman" w:cs="Times New Roman"/>
                <w:spacing w:val="7"/>
                <w:sz w:val="20"/>
                <w:szCs w:val="20"/>
              </w:rPr>
              <w:t>r</w:t>
            </w:r>
            <w:r>
              <w:rPr>
                <w:rFonts w:ascii="Times New Roman" w:hAnsi="Times New Roman" w:cs="Times New Roman"/>
                <w:sz w:val="20"/>
                <w:szCs w:val="20"/>
              </w:rPr>
              <w:t>-41</w:t>
            </w:r>
            <w:r>
              <w:rPr>
                <w:rFonts w:ascii="Times New Roman" w:hAnsi="Times New Roman" w:cs="Times New Roman"/>
                <w:spacing w:val="-5"/>
                <w:sz w:val="20"/>
                <w:szCs w:val="20"/>
              </w:rPr>
              <w:t>4</w:t>
            </w:r>
            <w:r>
              <w:rPr>
                <w:rFonts w:ascii="Times New Roman" w:hAnsi="Times New Roman" w:cs="Times New Roman"/>
                <w:sz w:val="20"/>
                <w:szCs w:val="20"/>
              </w:rPr>
              <w:t>005(</w:t>
            </w:r>
            <w:r>
              <w:rPr>
                <w:rFonts w:ascii="Times New Roman" w:hAnsi="Times New Roman" w:cs="Times New Roman"/>
                <w:spacing w:val="-6"/>
                <w:sz w:val="20"/>
                <w:szCs w:val="20"/>
              </w:rPr>
              <w:t>M</w:t>
            </w:r>
            <w:r>
              <w:rPr>
                <w:rFonts w:ascii="Times New Roman" w:hAnsi="Times New Roman" w:cs="Times New Roman"/>
                <w:spacing w:val="2"/>
                <w:sz w:val="20"/>
                <w:szCs w:val="20"/>
              </w:rPr>
              <w:t>.</w:t>
            </w:r>
            <w:r>
              <w:rPr>
                <w:rFonts w:ascii="Times New Roman" w:hAnsi="Times New Roman" w:cs="Times New Roman"/>
                <w:spacing w:val="-2"/>
                <w:sz w:val="20"/>
                <w:szCs w:val="20"/>
              </w:rPr>
              <w:t>S</w:t>
            </w:r>
            <w:r>
              <w:rPr>
                <w:rFonts w:ascii="Times New Roman" w:hAnsi="Times New Roman" w:cs="Times New Roman"/>
                <w:spacing w:val="2"/>
                <w:sz w:val="20"/>
                <w:szCs w:val="20"/>
              </w:rPr>
              <w:t>.</w:t>
            </w:r>
            <w:r>
              <w:rPr>
                <w:rFonts w:ascii="Times New Roman" w:hAnsi="Times New Roman" w:cs="Times New Roman"/>
                <w:sz w:val="20"/>
                <w:szCs w:val="20"/>
              </w:rPr>
              <w:t>)</w:t>
            </w:r>
          </w:p>
        </w:tc>
      </w:tr>
    </w:tbl>
    <w:p w:rsidR="002C75C5" w:rsidRDefault="002C75C5" w:rsidP="002C75C5">
      <w:pPr>
        <w:widowControl w:val="0"/>
        <w:autoSpaceDE w:val="0"/>
        <w:autoSpaceDN w:val="0"/>
        <w:adjustRightInd w:val="0"/>
        <w:spacing w:before="8" w:after="0" w:line="90" w:lineRule="exact"/>
        <w:rPr>
          <w:rFonts w:ascii="Times New Roman" w:hAnsi="Times New Roman" w:cs="Times New Roman"/>
          <w:sz w:val="9"/>
          <w:szCs w:val="9"/>
        </w:rPr>
      </w:pPr>
    </w:p>
    <w:tbl>
      <w:tblPr>
        <w:tblW w:w="0" w:type="auto"/>
        <w:tblInd w:w="109" w:type="dxa"/>
        <w:tblLayout w:type="fixed"/>
        <w:tblCellMar>
          <w:left w:w="0" w:type="dxa"/>
          <w:right w:w="0" w:type="dxa"/>
        </w:tblCellMar>
        <w:tblLook w:val="0000"/>
      </w:tblPr>
      <w:tblGrid>
        <w:gridCol w:w="639"/>
        <w:gridCol w:w="2026"/>
        <w:gridCol w:w="1551"/>
        <w:gridCol w:w="1263"/>
        <w:gridCol w:w="4015"/>
      </w:tblGrid>
      <w:tr w:rsidR="002C75C5" w:rsidTr="0076193D">
        <w:trPr>
          <w:trHeight w:hRule="exact" w:val="466"/>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40" w:lineRule="auto"/>
              <w:rPr>
                <w:rFonts w:ascii="Times New Roman" w:hAnsi="Times New Roman" w:cs="Times New Roman"/>
                <w:sz w:val="24"/>
                <w:szCs w:val="24"/>
              </w:rPr>
            </w:pP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z w:val="20"/>
                <w:szCs w:val="20"/>
              </w:rPr>
              <w:t>p</w:t>
            </w:r>
            <w:r>
              <w:rPr>
                <w:rFonts w:ascii="Times New Roman" w:hAnsi="Times New Roman" w:cs="Times New Roman"/>
                <w:spacing w:val="1"/>
                <w:sz w:val="20"/>
                <w:szCs w:val="20"/>
              </w:rPr>
              <w:t>l</w:t>
            </w:r>
            <w:r>
              <w:rPr>
                <w:rFonts w:ascii="Times New Roman" w:hAnsi="Times New Roman" w:cs="Times New Roman"/>
                <w:spacing w:val="-5"/>
                <w:sz w:val="20"/>
                <w:szCs w:val="20"/>
              </w:rPr>
              <w:t>o</w:t>
            </w:r>
            <w:r>
              <w:rPr>
                <w:rFonts w:ascii="Times New Roman" w:hAnsi="Times New Roman" w:cs="Times New Roman"/>
                <w:sz w:val="20"/>
                <w:szCs w:val="20"/>
              </w:rPr>
              <w:t>ugh</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40" w:lineRule="auto"/>
              <w:rPr>
                <w:rFonts w:ascii="Times New Roman" w:hAnsi="Times New Roman" w:cs="Times New Roman"/>
                <w:sz w:val="24"/>
                <w:szCs w:val="24"/>
              </w:rPr>
            </w:pP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40" w:lineRule="auto"/>
              <w:rPr>
                <w:rFonts w:ascii="Times New Roman" w:hAnsi="Times New Roman" w:cs="Times New Roman"/>
                <w:sz w:val="24"/>
                <w:szCs w:val="24"/>
              </w:rPr>
            </w:pP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40" w:lineRule="auto"/>
              <w:rPr>
                <w:rFonts w:ascii="Times New Roman" w:hAnsi="Times New Roman" w:cs="Times New Roman"/>
                <w:sz w:val="24"/>
                <w:szCs w:val="24"/>
              </w:rPr>
            </w:pPr>
          </w:p>
        </w:tc>
      </w:tr>
      <w:tr w:rsidR="002C75C5" w:rsidTr="0076193D">
        <w:trPr>
          <w:trHeight w:hRule="exact" w:val="470"/>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75" w:right="180"/>
              <w:jc w:val="center"/>
              <w:rPr>
                <w:rFonts w:ascii="Times New Roman" w:hAnsi="Times New Roman" w:cs="Times New Roman"/>
                <w:sz w:val="24"/>
                <w:szCs w:val="24"/>
              </w:rPr>
            </w:pPr>
            <w:r>
              <w:rPr>
                <w:rFonts w:ascii="Times New Roman" w:hAnsi="Times New Roman" w:cs="Times New Roman"/>
                <w:sz w:val="20"/>
                <w:szCs w:val="20"/>
              </w:rPr>
              <w:t>22</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proofErr w:type="gramStart"/>
            <w:r>
              <w:rPr>
                <w:rFonts w:ascii="Times New Roman" w:hAnsi="Times New Roman" w:cs="Times New Roman"/>
                <w:spacing w:val="-2"/>
                <w:sz w:val="20"/>
                <w:szCs w:val="20"/>
              </w:rPr>
              <w:t>V</w:t>
            </w:r>
            <w:r>
              <w:rPr>
                <w:rFonts w:ascii="Times New Roman" w:hAnsi="Times New Roman" w:cs="Times New Roman"/>
                <w:spacing w:val="-3"/>
                <w:sz w:val="20"/>
                <w:szCs w:val="20"/>
              </w:rPr>
              <w:t>a</w:t>
            </w:r>
            <w:r>
              <w:rPr>
                <w:rFonts w:ascii="Times New Roman" w:hAnsi="Times New Roman" w:cs="Times New Roman"/>
                <w:spacing w:val="5"/>
                <w:sz w:val="20"/>
                <w:szCs w:val="20"/>
              </w:rPr>
              <w:t>r</w:t>
            </w:r>
            <w:r>
              <w:rPr>
                <w:rFonts w:ascii="Times New Roman" w:hAnsi="Times New Roman" w:cs="Times New Roman"/>
                <w:spacing w:val="-6"/>
                <w:sz w:val="20"/>
                <w:szCs w:val="20"/>
              </w:rPr>
              <w:t>s</w:t>
            </w:r>
            <w:r>
              <w:rPr>
                <w:rFonts w:ascii="Times New Roman" w:hAnsi="Times New Roman" w:cs="Times New Roman"/>
                <w:spacing w:val="5"/>
                <w:sz w:val="20"/>
                <w:szCs w:val="20"/>
              </w:rPr>
              <w:t>h</w:t>
            </w:r>
            <w:r>
              <w:rPr>
                <w:rFonts w:ascii="Times New Roman" w:hAnsi="Times New Roman" w:cs="Times New Roman"/>
                <w:sz w:val="20"/>
                <w:szCs w:val="20"/>
              </w:rPr>
              <w:t xml:space="preserve">a </w:t>
            </w:r>
            <w:r>
              <w:rPr>
                <w:rFonts w:ascii="Times New Roman" w:hAnsi="Times New Roman" w:cs="Times New Roman"/>
                <w:spacing w:val="48"/>
                <w:sz w:val="20"/>
                <w:szCs w:val="20"/>
              </w:rPr>
              <w:t xml:space="preserve"> </w:t>
            </w:r>
            <w:r>
              <w:rPr>
                <w:rFonts w:ascii="Times New Roman" w:hAnsi="Times New Roman" w:cs="Times New Roman"/>
                <w:sz w:val="20"/>
                <w:szCs w:val="20"/>
              </w:rPr>
              <w:t>2</w:t>
            </w:r>
            <w:r>
              <w:rPr>
                <w:rFonts w:ascii="Times New Roman" w:hAnsi="Times New Roman" w:cs="Times New Roman"/>
                <w:spacing w:val="-5"/>
                <w:sz w:val="20"/>
                <w:szCs w:val="20"/>
              </w:rPr>
              <w:t>0</w:t>
            </w:r>
            <w:r>
              <w:rPr>
                <w:rFonts w:ascii="Times New Roman" w:hAnsi="Times New Roman" w:cs="Times New Roman"/>
                <w:sz w:val="20"/>
                <w:szCs w:val="20"/>
              </w:rPr>
              <w:t>09</w:t>
            </w:r>
            <w:proofErr w:type="gramEnd"/>
            <w:r>
              <w:rPr>
                <w:rFonts w:ascii="Times New Roman" w:hAnsi="Times New Roman" w:cs="Times New Roman"/>
                <w:sz w:val="20"/>
                <w:szCs w:val="20"/>
              </w:rPr>
              <w:t xml:space="preserve"> </w:t>
            </w:r>
            <w:r>
              <w:rPr>
                <w:rFonts w:ascii="Times New Roman" w:hAnsi="Times New Roman" w:cs="Times New Roman"/>
                <w:spacing w:val="44"/>
                <w:sz w:val="20"/>
                <w:szCs w:val="20"/>
              </w:rPr>
              <w:t xml:space="preserve"> </w:t>
            </w:r>
            <w:r>
              <w:rPr>
                <w:rFonts w:ascii="Times New Roman" w:hAnsi="Times New Roman" w:cs="Times New Roman"/>
                <w:spacing w:val="-2"/>
                <w:sz w:val="20"/>
                <w:szCs w:val="20"/>
              </w:rPr>
              <w:t>M</w:t>
            </w:r>
            <w:r>
              <w:rPr>
                <w:rFonts w:ascii="Times New Roman" w:hAnsi="Times New Roman" w:cs="Times New Roman"/>
                <w:sz w:val="20"/>
                <w:szCs w:val="20"/>
              </w:rPr>
              <w:t xml:space="preserve">. </w:t>
            </w:r>
            <w:r>
              <w:rPr>
                <w:rFonts w:ascii="Times New Roman" w:hAnsi="Times New Roman" w:cs="Times New Roman"/>
                <w:spacing w:val="46"/>
                <w:sz w:val="20"/>
                <w:szCs w:val="20"/>
              </w:rPr>
              <w:t xml:space="preserve"> </w:t>
            </w:r>
            <w:r>
              <w:rPr>
                <w:rFonts w:ascii="Times New Roman" w:hAnsi="Times New Roman" w:cs="Times New Roman"/>
                <w:spacing w:val="-5"/>
                <w:sz w:val="20"/>
                <w:szCs w:val="20"/>
              </w:rPr>
              <w:t>B</w:t>
            </w:r>
            <w:r>
              <w:rPr>
                <w:rFonts w:ascii="Times New Roman" w:hAnsi="Times New Roman" w:cs="Times New Roman"/>
                <w:sz w:val="20"/>
                <w:szCs w:val="20"/>
              </w:rPr>
              <w:t>.</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pacing w:val="-2"/>
                <w:sz w:val="20"/>
                <w:szCs w:val="20"/>
              </w:rPr>
              <w:t>P</w:t>
            </w:r>
            <w:r>
              <w:rPr>
                <w:rFonts w:ascii="Times New Roman" w:hAnsi="Times New Roman" w:cs="Times New Roman"/>
                <w:spacing w:val="1"/>
                <w:w w:val="101"/>
                <w:sz w:val="20"/>
                <w:szCs w:val="20"/>
              </w:rPr>
              <w:t>l</w:t>
            </w:r>
            <w:r>
              <w:rPr>
                <w:rFonts w:ascii="Times New Roman" w:hAnsi="Times New Roman" w:cs="Times New Roman"/>
                <w:spacing w:val="-5"/>
                <w:sz w:val="20"/>
                <w:szCs w:val="20"/>
              </w:rPr>
              <w:t>o</w:t>
            </w:r>
            <w:r>
              <w:rPr>
                <w:rFonts w:ascii="Times New Roman" w:hAnsi="Times New Roman" w:cs="Times New Roman"/>
                <w:sz w:val="20"/>
                <w:szCs w:val="20"/>
              </w:rPr>
              <w:t>ugh</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z w:val="20"/>
                <w:szCs w:val="20"/>
              </w:rPr>
              <w:t>I</w:t>
            </w:r>
            <w:r>
              <w:rPr>
                <w:rFonts w:ascii="Times New Roman" w:hAnsi="Times New Roman" w:cs="Times New Roman"/>
                <w:spacing w:val="1"/>
                <w:sz w:val="20"/>
                <w:szCs w:val="20"/>
              </w:rPr>
              <w:t>m</w:t>
            </w:r>
            <w:r>
              <w:rPr>
                <w:rFonts w:ascii="Times New Roman" w:hAnsi="Times New Roman" w:cs="Times New Roman"/>
                <w:sz w:val="20"/>
                <w:szCs w:val="20"/>
              </w:rPr>
              <w:t>p. 6</w:t>
            </w:r>
            <w:r>
              <w:rPr>
                <w:rFonts w:ascii="Times New Roman" w:hAnsi="Times New Roman" w:cs="Times New Roman"/>
                <w:spacing w:val="-5"/>
                <w:sz w:val="20"/>
                <w:szCs w:val="20"/>
              </w:rPr>
              <w:t>1</w:t>
            </w:r>
            <w:r>
              <w:rPr>
                <w:rFonts w:ascii="Times New Roman" w:hAnsi="Times New Roman" w:cs="Times New Roman"/>
                <w:spacing w:val="1"/>
                <w:w w:val="101"/>
                <w:sz w:val="20"/>
                <w:szCs w:val="20"/>
              </w:rPr>
              <w:t>/</w:t>
            </w:r>
            <w:r>
              <w:rPr>
                <w:rFonts w:ascii="Times New Roman" w:hAnsi="Times New Roman" w:cs="Times New Roman"/>
                <w:sz w:val="20"/>
                <w:szCs w:val="20"/>
              </w:rPr>
              <w:t>101</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5"/>
              <w:rPr>
                <w:rFonts w:ascii="Times New Roman" w:hAnsi="Times New Roman" w:cs="Times New Roman"/>
                <w:sz w:val="24"/>
                <w:szCs w:val="24"/>
              </w:rPr>
            </w:pPr>
            <w:r>
              <w:rPr>
                <w:rFonts w:ascii="Times New Roman" w:hAnsi="Times New Roman" w:cs="Times New Roman"/>
                <w:spacing w:val="-2"/>
                <w:sz w:val="20"/>
                <w:szCs w:val="20"/>
              </w:rPr>
              <w:t>M</w:t>
            </w:r>
            <w:r>
              <w:rPr>
                <w:rFonts w:ascii="Times New Roman" w:hAnsi="Times New Roman" w:cs="Times New Roman"/>
                <w:spacing w:val="-3"/>
                <w:sz w:val="20"/>
                <w:szCs w:val="20"/>
              </w:rPr>
              <w:t>a</w:t>
            </w:r>
            <w:r>
              <w:rPr>
                <w:rFonts w:ascii="Times New Roman" w:hAnsi="Times New Roman" w:cs="Times New Roman"/>
                <w:spacing w:val="5"/>
                <w:sz w:val="20"/>
                <w:szCs w:val="20"/>
              </w:rPr>
              <w:t>r</w:t>
            </w:r>
            <w:r>
              <w:rPr>
                <w:rFonts w:ascii="Times New Roman" w:hAnsi="Times New Roman" w:cs="Times New Roman"/>
                <w:spacing w:val="-3"/>
                <w:sz w:val="20"/>
                <w:szCs w:val="20"/>
              </w:rPr>
              <w:t>c</w:t>
            </w:r>
            <w:r>
              <w:rPr>
                <w:rFonts w:ascii="Times New Roman" w:hAnsi="Times New Roman" w:cs="Times New Roman"/>
                <w:sz w:val="20"/>
                <w:szCs w:val="20"/>
              </w:rPr>
              <w:t>h,</w:t>
            </w:r>
            <w:r>
              <w:rPr>
                <w:rFonts w:ascii="Times New Roman" w:hAnsi="Times New Roman" w:cs="Times New Roman"/>
                <w:spacing w:val="2"/>
                <w:sz w:val="20"/>
                <w:szCs w:val="20"/>
              </w:rPr>
              <w:t xml:space="preserve"> </w:t>
            </w:r>
            <w:r>
              <w:rPr>
                <w:rFonts w:ascii="Times New Roman" w:hAnsi="Times New Roman" w:cs="Times New Roman"/>
                <w:sz w:val="20"/>
                <w:szCs w:val="20"/>
              </w:rPr>
              <w:t>10</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S</w:t>
            </w:r>
            <w:r>
              <w:rPr>
                <w:rFonts w:ascii="Times New Roman" w:hAnsi="Times New Roman" w:cs="Times New Roman"/>
                <w:sz w:val="20"/>
                <w:szCs w:val="20"/>
              </w:rPr>
              <w:t>h</w:t>
            </w:r>
            <w:r>
              <w:rPr>
                <w:rFonts w:ascii="Times New Roman" w:hAnsi="Times New Roman" w:cs="Times New Roman"/>
                <w:spacing w:val="5"/>
                <w:sz w:val="20"/>
                <w:szCs w:val="20"/>
              </w:rPr>
              <w:t>r</w:t>
            </w:r>
            <w:r>
              <w:rPr>
                <w:rFonts w:ascii="Times New Roman" w:hAnsi="Times New Roman" w:cs="Times New Roman"/>
                <w:spacing w:val="-3"/>
                <w:sz w:val="20"/>
                <w:szCs w:val="20"/>
              </w:rPr>
              <w:t>e</w:t>
            </w:r>
            <w:r>
              <w:rPr>
                <w:rFonts w:ascii="Times New Roman" w:hAnsi="Times New Roman" w:cs="Times New Roman"/>
                <w:sz w:val="20"/>
                <w:szCs w:val="20"/>
              </w:rPr>
              <w:t>e</w:t>
            </w:r>
            <w:r>
              <w:rPr>
                <w:rFonts w:ascii="Times New Roman" w:hAnsi="Times New Roman" w:cs="Times New Roman"/>
                <w:spacing w:val="16"/>
                <w:sz w:val="20"/>
                <w:szCs w:val="20"/>
              </w:rPr>
              <w:t xml:space="preserve"> </w:t>
            </w:r>
            <w:r>
              <w:rPr>
                <w:rFonts w:ascii="Times New Roman" w:hAnsi="Times New Roman" w:cs="Times New Roman"/>
                <w:spacing w:val="-5"/>
                <w:sz w:val="20"/>
                <w:szCs w:val="20"/>
              </w:rPr>
              <w:t>B</w:t>
            </w:r>
            <w:r>
              <w:rPr>
                <w:rFonts w:ascii="Times New Roman" w:hAnsi="Times New Roman" w:cs="Times New Roman"/>
                <w:spacing w:val="5"/>
                <w:sz w:val="20"/>
                <w:szCs w:val="20"/>
              </w:rPr>
              <w:t>h</w:t>
            </w:r>
            <w:r>
              <w:rPr>
                <w:rFonts w:ascii="Times New Roman" w:hAnsi="Times New Roman" w:cs="Times New Roman"/>
                <w:spacing w:val="-3"/>
                <w:sz w:val="20"/>
                <w:szCs w:val="20"/>
              </w:rPr>
              <w:t>a</w:t>
            </w:r>
            <w:r>
              <w:rPr>
                <w:rFonts w:ascii="Times New Roman" w:hAnsi="Times New Roman" w:cs="Times New Roman"/>
                <w:spacing w:val="5"/>
                <w:sz w:val="20"/>
                <w:szCs w:val="20"/>
              </w:rPr>
              <w:t>r</w:t>
            </w:r>
            <w:r>
              <w:rPr>
                <w:rFonts w:ascii="Times New Roman" w:hAnsi="Times New Roman" w:cs="Times New Roman"/>
                <w:spacing w:val="-3"/>
                <w:sz w:val="20"/>
                <w:szCs w:val="20"/>
              </w:rPr>
              <w:t>a</w:t>
            </w:r>
            <w:r>
              <w:rPr>
                <w:rFonts w:ascii="Times New Roman" w:hAnsi="Times New Roman" w:cs="Times New Roman"/>
                <w:sz w:val="20"/>
                <w:szCs w:val="20"/>
              </w:rPr>
              <w:t>t</w:t>
            </w:r>
            <w:r>
              <w:rPr>
                <w:rFonts w:ascii="Times New Roman" w:hAnsi="Times New Roman" w:cs="Times New Roman"/>
                <w:spacing w:val="20"/>
                <w:sz w:val="20"/>
                <w:szCs w:val="20"/>
              </w:rPr>
              <w:t xml:space="preserve"> </w:t>
            </w:r>
            <w:r>
              <w:rPr>
                <w:rFonts w:ascii="Times New Roman" w:hAnsi="Times New Roman" w:cs="Times New Roman"/>
                <w:spacing w:val="1"/>
                <w:sz w:val="20"/>
                <w:szCs w:val="20"/>
              </w:rPr>
              <w:t>El</w:t>
            </w:r>
            <w:r>
              <w:rPr>
                <w:rFonts w:ascii="Times New Roman" w:hAnsi="Times New Roman" w:cs="Times New Roman"/>
                <w:spacing w:val="-3"/>
                <w:sz w:val="20"/>
                <w:szCs w:val="20"/>
              </w:rPr>
              <w:t>ect</w:t>
            </w:r>
            <w:r>
              <w:rPr>
                <w:rFonts w:ascii="Times New Roman" w:hAnsi="Times New Roman" w:cs="Times New Roman"/>
                <w:spacing w:val="5"/>
                <w:sz w:val="20"/>
                <w:szCs w:val="20"/>
              </w:rPr>
              <w:t>r</w:t>
            </w:r>
            <w:r>
              <w:rPr>
                <w:rFonts w:ascii="Times New Roman" w:hAnsi="Times New Roman" w:cs="Times New Roman"/>
                <w:spacing w:val="1"/>
                <w:sz w:val="20"/>
                <w:szCs w:val="20"/>
              </w:rPr>
              <w:t>i</w:t>
            </w:r>
            <w:r>
              <w:rPr>
                <w:rFonts w:ascii="Times New Roman" w:hAnsi="Times New Roman" w:cs="Times New Roman"/>
                <w:sz w:val="20"/>
                <w:szCs w:val="20"/>
              </w:rPr>
              <w:t>c</w:t>
            </w:r>
            <w:r>
              <w:rPr>
                <w:rFonts w:ascii="Times New Roman" w:hAnsi="Times New Roman" w:cs="Times New Roman"/>
                <w:spacing w:val="18"/>
                <w:sz w:val="20"/>
                <w:szCs w:val="20"/>
              </w:rPr>
              <w:t xml:space="preserve"> </w:t>
            </w:r>
            <w:r>
              <w:rPr>
                <w:rFonts w:ascii="Times New Roman" w:hAnsi="Times New Roman" w:cs="Times New Roman"/>
                <w:spacing w:val="-3"/>
                <w:sz w:val="20"/>
                <w:szCs w:val="20"/>
              </w:rPr>
              <w:t>We</w:t>
            </w:r>
            <w:r>
              <w:rPr>
                <w:rFonts w:ascii="Times New Roman" w:hAnsi="Times New Roman" w:cs="Times New Roman"/>
                <w:spacing w:val="1"/>
                <w:sz w:val="20"/>
                <w:szCs w:val="20"/>
              </w:rPr>
              <w:t>l</w:t>
            </w:r>
            <w:r>
              <w:rPr>
                <w:rFonts w:ascii="Times New Roman" w:hAnsi="Times New Roman" w:cs="Times New Roman"/>
                <w:sz w:val="20"/>
                <w:szCs w:val="20"/>
              </w:rPr>
              <w:t>d</w:t>
            </w:r>
            <w:r>
              <w:rPr>
                <w:rFonts w:ascii="Times New Roman" w:hAnsi="Times New Roman" w:cs="Times New Roman"/>
                <w:spacing w:val="-3"/>
                <w:sz w:val="20"/>
                <w:szCs w:val="20"/>
              </w:rPr>
              <w:t>i</w:t>
            </w:r>
            <w:r>
              <w:rPr>
                <w:rFonts w:ascii="Times New Roman" w:hAnsi="Times New Roman" w:cs="Times New Roman"/>
                <w:spacing w:val="5"/>
                <w:sz w:val="20"/>
                <w:szCs w:val="20"/>
              </w:rPr>
              <w:t>n</w:t>
            </w:r>
            <w:r>
              <w:rPr>
                <w:rFonts w:ascii="Times New Roman" w:hAnsi="Times New Roman" w:cs="Times New Roman"/>
                <w:sz w:val="20"/>
                <w:szCs w:val="20"/>
              </w:rPr>
              <w:t>g</w:t>
            </w:r>
            <w:r>
              <w:rPr>
                <w:rFonts w:ascii="Times New Roman" w:hAnsi="Times New Roman" w:cs="Times New Roman"/>
                <w:spacing w:val="18"/>
                <w:sz w:val="20"/>
                <w:szCs w:val="20"/>
              </w:rPr>
              <w:t xml:space="preserve"> </w:t>
            </w:r>
            <w:r>
              <w:rPr>
                <w:rFonts w:ascii="Times New Roman" w:hAnsi="Times New Roman" w:cs="Times New Roman"/>
                <w:spacing w:val="-3"/>
                <w:sz w:val="20"/>
                <w:szCs w:val="20"/>
              </w:rPr>
              <w:t>W</w:t>
            </w:r>
            <w:r>
              <w:rPr>
                <w:rFonts w:ascii="Times New Roman" w:hAnsi="Times New Roman" w:cs="Times New Roman"/>
                <w:spacing w:val="-5"/>
                <w:sz w:val="20"/>
                <w:szCs w:val="20"/>
              </w:rPr>
              <w:t>o</w:t>
            </w:r>
            <w:r>
              <w:rPr>
                <w:rFonts w:ascii="Times New Roman" w:hAnsi="Times New Roman" w:cs="Times New Roman"/>
                <w:spacing w:val="5"/>
                <w:sz w:val="20"/>
                <w:szCs w:val="20"/>
              </w:rPr>
              <w:t>r</w:t>
            </w:r>
            <w:r>
              <w:rPr>
                <w:rFonts w:ascii="Times New Roman" w:hAnsi="Times New Roman" w:cs="Times New Roman"/>
                <w:sz w:val="20"/>
                <w:szCs w:val="20"/>
              </w:rPr>
              <w:t>k</w:t>
            </w:r>
            <w:r>
              <w:rPr>
                <w:rFonts w:ascii="Times New Roman" w:hAnsi="Times New Roman" w:cs="Times New Roman"/>
                <w:spacing w:val="-2"/>
                <w:sz w:val="20"/>
                <w:szCs w:val="20"/>
              </w:rPr>
              <w:t>s</w:t>
            </w:r>
            <w:r>
              <w:rPr>
                <w:rFonts w:ascii="Times New Roman" w:hAnsi="Times New Roman" w:cs="Times New Roman"/>
                <w:sz w:val="20"/>
                <w:szCs w:val="20"/>
              </w:rPr>
              <w:t>,</w:t>
            </w:r>
            <w:r>
              <w:rPr>
                <w:rFonts w:ascii="Times New Roman" w:hAnsi="Times New Roman" w:cs="Times New Roman"/>
                <w:spacing w:val="19"/>
                <w:sz w:val="20"/>
                <w:szCs w:val="20"/>
              </w:rPr>
              <w:t xml:space="preserve"> </w:t>
            </w:r>
            <w:r>
              <w:rPr>
                <w:rFonts w:ascii="Times New Roman" w:hAnsi="Times New Roman" w:cs="Times New Roman"/>
                <w:spacing w:val="-5"/>
                <w:sz w:val="20"/>
                <w:szCs w:val="20"/>
              </w:rPr>
              <w:t>B</w:t>
            </w:r>
            <w:r>
              <w:rPr>
                <w:rFonts w:ascii="Times New Roman" w:hAnsi="Times New Roman" w:cs="Times New Roman"/>
                <w:sz w:val="20"/>
                <w:szCs w:val="20"/>
              </w:rPr>
              <w:t>u</w:t>
            </w:r>
            <w:r>
              <w:rPr>
                <w:rFonts w:ascii="Times New Roman" w:hAnsi="Times New Roman" w:cs="Times New Roman"/>
                <w:spacing w:val="-5"/>
                <w:sz w:val="20"/>
                <w:szCs w:val="20"/>
              </w:rPr>
              <w:t>d</w:t>
            </w:r>
            <w:r>
              <w:rPr>
                <w:rFonts w:ascii="Times New Roman" w:hAnsi="Times New Roman" w:cs="Times New Roman"/>
                <w:spacing w:val="5"/>
                <w:sz w:val="20"/>
                <w:szCs w:val="20"/>
              </w:rPr>
              <w:t>h</w:t>
            </w:r>
            <w:r>
              <w:rPr>
                <w:rFonts w:ascii="Times New Roman" w:hAnsi="Times New Roman" w:cs="Times New Roman"/>
                <w:spacing w:val="-3"/>
                <w:w w:val="101"/>
                <w:sz w:val="20"/>
                <w:szCs w:val="20"/>
              </w:rPr>
              <w:t>a</w:t>
            </w:r>
            <w:r>
              <w:rPr>
                <w:rFonts w:ascii="Times New Roman" w:hAnsi="Times New Roman" w:cs="Times New Roman"/>
                <w:sz w:val="20"/>
                <w:szCs w:val="20"/>
              </w:rPr>
              <w:t>,</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pacing w:val="-2"/>
                <w:sz w:val="20"/>
                <w:szCs w:val="20"/>
              </w:rPr>
              <w:t>D</w:t>
            </w:r>
            <w:r>
              <w:rPr>
                <w:rFonts w:ascii="Times New Roman" w:hAnsi="Times New Roman" w:cs="Times New Roman"/>
                <w:spacing w:val="1"/>
                <w:sz w:val="20"/>
                <w:szCs w:val="20"/>
              </w:rPr>
              <w:t>i</w:t>
            </w:r>
            <w:r>
              <w:rPr>
                <w:rFonts w:ascii="Times New Roman" w:hAnsi="Times New Roman" w:cs="Times New Roman"/>
                <w:spacing w:val="-2"/>
                <w:sz w:val="20"/>
                <w:szCs w:val="20"/>
              </w:rPr>
              <w:t>s</w:t>
            </w:r>
            <w:r>
              <w:rPr>
                <w:rFonts w:ascii="Times New Roman" w:hAnsi="Times New Roman" w:cs="Times New Roman"/>
                <w:spacing w:val="2"/>
                <w:sz w:val="20"/>
                <w:szCs w:val="20"/>
              </w:rPr>
              <w:t>t</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pacing w:val="-6"/>
                <w:sz w:val="20"/>
                <w:szCs w:val="20"/>
              </w:rPr>
              <w:t>M</w:t>
            </w:r>
            <w:r>
              <w:rPr>
                <w:rFonts w:ascii="Times New Roman" w:hAnsi="Times New Roman" w:cs="Times New Roman"/>
                <w:spacing w:val="-3"/>
                <w:sz w:val="20"/>
                <w:szCs w:val="20"/>
              </w:rPr>
              <w:t>a</w:t>
            </w:r>
            <w:r>
              <w:rPr>
                <w:rFonts w:ascii="Times New Roman" w:hAnsi="Times New Roman" w:cs="Times New Roman"/>
                <w:spacing w:val="5"/>
                <w:sz w:val="20"/>
                <w:szCs w:val="20"/>
              </w:rPr>
              <w:t>n</w:t>
            </w:r>
            <w:r>
              <w:rPr>
                <w:rFonts w:ascii="Times New Roman" w:hAnsi="Times New Roman" w:cs="Times New Roman"/>
                <w:sz w:val="20"/>
                <w:szCs w:val="20"/>
              </w:rPr>
              <w:t>d</w:t>
            </w:r>
            <w:r>
              <w:rPr>
                <w:rFonts w:ascii="Times New Roman" w:hAnsi="Times New Roman" w:cs="Times New Roman"/>
                <w:spacing w:val="-2"/>
                <w:sz w:val="20"/>
                <w:szCs w:val="20"/>
              </w:rPr>
              <w:t>s</w:t>
            </w:r>
            <w:r>
              <w:rPr>
                <w:rFonts w:ascii="Times New Roman" w:hAnsi="Times New Roman" w:cs="Times New Roman"/>
                <w:spacing w:val="-5"/>
                <w:sz w:val="20"/>
                <w:szCs w:val="20"/>
              </w:rPr>
              <w:t>u</w:t>
            </w:r>
            <w:r>
              <w:rPr>
                <w:rFonts w:ascii="Times New Roman" w:hAnsi="Times New Roman" w:cs="Times New Roman"/>
                <w:sz w:val="20"/>
                <w:szCs w:val="20"/>
              </w:rPr>
              <w:t>r</w:t>
            </w:r>
            <w:r>
              <w:rPr>
                <w:rFonts w:ascii="Times New Roman" w:hAnsi="Times New Roman" w:cs="Times New Roman"/>
                <w:spacing w:val="4"/>
                <w:sz w:val="20"/>
                <w:szCs w:val="20"/>
              </w:rPr>
              <w:t xml:space="preserve"> </w:t>
            </w:r>
            <w:r>
              <w:rPr>
                <w:rFonts w:ascii="Times New Roman" w:hAnsi="Times New Roman" w:cs="Times New Roman"/>
                <w:sz w:val="20"/>
                <w:szCs w:val="20"/>
              </w:rPr>
              <w:t>(</w:t>
            </w:r>
            <w:r>
              <w:rPr>
                <w:rFonts w:ascii="Times New Roman" w:hAnsi="Times New Roman" w:cs="Times New Roman"/>
                <w:spacing w:val="-2"/>
                <w:sz w:val="20"/>
                <w:szCs w:val="20"/>
              </w:rPr>
              <w:t>M</w:t>
            </w:r>
            <w:r>
              <w:rPr>
                <w:rFonts w:ascii="Times New Roman" w:hAnsi="Times New Roman" w:cs="Times New Roman"/>
                <w:spacing w:val="2"/>
                <w:sz w:val="20"/>
                <w:szCs w:val="20"/>
              </w:rPr>
              <w:t>.</w:t>
            </w:r>
            <w:r>
              <w:rPr>
                <w:rFonts w:ascii="Times New Roman" w:hAnsi="Times New Roman" w:cs="Times New Roman"/>
                <w:spacing w:val="-2"/>
                <w:sz w:val="20"/>
                <w:szCs w:val="20"/>
              </w:rPr>
              <w:t>P</w:t>
            </w:r>
            <w:r>
              <w:rPr>
                <w:rFonts w:ascii="Times New Roman" w:hAnsi="Times New Roman" w:cs="Times New Roman"/>
                <w:sz w:val="20"/>
                <w:szCs w:val="20"/>
              </w:rPr>
              <w:t>)</w:t>
            </w:r>
          </w:p>
        </w:tc>
      </w:tr>
      <w:tr w:rsidR="002C75C5" w:rsidTr="0076193D">
        <w:trPr>
          <w:trHeight w:hRule="exact" w:val="470"/>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75" w:right="180"/>
              <w:jc w:val="center"/>
              <w:rPr>
                <w:rFonts w:ascii="Times New Roman" w:hAnsi="Times New Roman" w:cs="Times New Roman"/>
                <w:sz w:val="24"/>
                <w:szCs w:val="24"/>
              </w:rPr>
            </w:pPr>
            <w:r>
              <w:rPr>
                <w:rFonts w:ascii="Times New Roman" w:hAnsi="Times New Roman" w:cs="Times New Roman"/>
                <w:sz w:val="20"/>
                <w:szCs w:val="20"/>
              </w:rPr>
              <w:t>23</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V</w:t>
            </w:r>
            <w:r>
              <w:rPr>
                <w:rFonts w:ascii="Times New Roman" w:hAnsi="Times New Roman" w:cs="Times New Roman"/>
                <w:spacing w:val="-3"/>
                <w:sz w:val="20"/>
                <w:szCs w:val="20"/>
              </w:rPr>
              <w:t>a</w:t>
            </w:r>
            <w:r>
              <w:rPr>
                <w:rFonts w:ascii="Times New Roman" w:hAnsi="Times New Roman" w:cs="Times New Roman"/>
                <w:spacing w:val="5"/>
                <w:sz w:val="20"/>
                <w:szCs w:val="20"/>
              </w:rPr>
              <w:t>r</w:t>
            </w:r>
            <w:r>
              <w:rPr>
                <w:rFonts w:ascii="Times New Roman" w:hAnsi="Times New Roman" w:cs="Times New Roman"/>
                <w:spacing w:val="-6"/>
                <w:sz w:val="20"/>
                <w:szCs w:val="20"/>
              </w:rPr>
              <w:t>s</w:t>
            </w:r>
            <w:r>
              <w:rPr>
                <w:rFonts w:ascii="Times New Roman" w:hAnsi="Times New Roman" w:cs="Times New Roman"/>
                <w:spacing w:val="5"/>
                <w:sz w:val="20"/>
                <w:szCs w:val="20"/>
              </w:rPr>
              <w:t>h</w:t>
            </w:r>
            <w:r>
              <w:rPr>
                <w:rFonts w:ascii="Times New Roman" w:hAnsi="Times New Roman" w:cs="Times New Roman"/>
                <w:sz w:val="20"/>
                <w:szCs w:val="20"/>
              </w:rPr>
              <w:t xml:space="preserve">a </w:t>
            </w:r>
            <w:r>
              <w:rPr>
                <w:rFonts w:ascii="Times New Roman" w:hAnsi="Times New Roman" w:cs="Times New Roman"/>
                <w:spacing w:val="14"/>
                <w:sz w:val="20"/>
                <w:szCs w:val="20"/>
              </w:rPr>
              <w:t xml:space="preserve"> </w:t>
            </w:r>
            <w:r>
              <w:rPr>
                <w:rFonts w:ascii="Times New Roman" w:hAnsi="Times New Roman" w:cs="Times New Roman"/>
                <w:sz w:val="20"/>
                <w:szCs w:val="20"/>
              </w:rPr>
              <w:t>20</w:t>
            </w:r>
            <w:r>
              <w:rPr>
                <w:rFonts w:ascii="Times New Roman" w:hAnsi="Times New Roman" w:cs="Times New Roman"/>
                <w:spacing w:val="-5"/>
                <w:sz w:val="20"/>
                <w:szCs w:val="20"/>
              </w:rPr>
              <w:t>0</w:t>
            </w:r>
            <w:r>
              <w:rPr>
                <w:rFonts w:ascii="Times New Roman" w:hAnsi="Times New Roman" w:cs="Times New Roman"/>
                <w:sz w:val="20"/>
                <w:szCs w:val="20"/>
              </w:rPr>
              <w:t xml:space="preserve">9 </w:t>
            </w:r>
            <w:r>
              <w:rPr>
                <w:rFonts w:ascii="Times New Roman" w:hAnsi="Times New Roman" w:cs="Times New Roman"/>
                <w:spacing w:val="11"/>
                <w:sz w:val="20"/>
                <w:szCs w:val="20"/>
              </w:rPr>
              <w:t xml:space="preserve"> </w:t>
            </w:r>
            <w:r>
              <w:rPr>
                <w:rFonts w:ascii="Times New Roman" w:hAnsi="Times New Roman" w:cs="Times New Roman"/>
                <w:sz w:val="20"/>
                <w:szCs w:val="20"/>
              </w:rPr>
              <w:t xml:space="preserve">9- </w:t>
            </w:r>
            <w:r>
              <w:rPr>
                <w:rFonts w:ascii="Times New Roman" w:hAnsi="Times New Roman" w:cs="Times New Roman"/>
                <w:spacing w:val="10"/>
                <w:sz w:val="20"/>
                <w:szCs w:val="20"/>
              </w:rPr>
              <w:t xml:space="preserve"> </w:t>
            </w:r>
            <w:r>
              <w:rPr>
                <w:rFonts w:ascii="Times New Roman" w:hAnsi="Times New Roman" w:cs="Times New Roman"/>
                <w:spacing w:val="1"/>
                <w:w w:val="101"/>
                <w:sz w:val="20"/>
                <w:szCs w:val="20"/>
              </w:rPr>
              <w:t>t</w:t>
            </w:r>
            <w:r>
              <w:rPr>
                <w:rFonts w:ascii="Times New Roman" w:hAnsi="Times New Roman" w:cs="Times New Roman"/>
                <w:spacing w:val="-10"/>
                <w:sz w:val="20"/>
                <w:szCs w:val="20"/>
              </w:rPr>
              <w:t>y</w:t>
            </w:r>
            <w:r>
              <w:rPr>
                <w:rFonts w:ascii="Times New Roman" w:hAnsi="Times New Roman" w:cs="Times New Roman"/>
                <w:spacing w:val="5"/>
                <w:sz w:val="20"/>
                <w:szCs w:val="20"/>
              </w:rPr>
              <w:t>n</w:t>
            </w:r>
            <w:r>
              <w:rPr>
                <w:rFonts w:ascii="Times New Roman" w:hAnsi="Times New Roman" w:cs="Times New Roman"/>
                <w:w w:val="101"/>
                <w:sz w:val="20"/>
                <w:szCs w:val="20"/>
              </w:rPr>
              <w:t>e</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0"/>
                <w:szCs w:val="20"/>
              </w:rPr>
              <w:t>r</w:t>
            </w:r>
            <w:r>
              <w:rPr>
                <w:rFonts w:ascii="Times New Roman" w:hAnsi="Times New Roman" w:cs="Times New Roman"/>
                <w:spacing w:val="1"/>
                <w:sz w:val="20"/>
                <w:szCs w:val="20"/>
              </w:rPr>
              <w:t>i</w:t>
            </w:r>
            <w:r>
              <w:rPr>
                <w:rFonts w:ascii="Times New Roman" w:hAnsi="Times New Roman" w:cs="Times New Roman"/>
                <w:sz w:val="20"/>
                <w:szCs w:val="20"/>
              </w:rPr>
              <w:t>g</w:t>
            </w:r>
            <w:r>
              <w:rPr>
                <w:rFonts w:ascii="Times New Roman" w:hAnsi="Times New Roman" w:cs="Times New Roman"/>
                <w:spacing w:val="1"/>
                <w:sz w:val="20"/>
                <w:szCs w:val="20"/>
              </w:rPr>
              <w:t>i</w:t>
            </w:r>
            <w:r>
              <w:rPr>
                <w:rFonts w:ascii="Times New Roman" w:hAnsi="Times New Roman" w:cs="Times New Roman"/>
                <w:sz w:val="20"/>
                <w:szCs w:val="20"/>
              </w:rPr>
              <w:t>d</w:t>
            </w:r>
            <w:r>
              <w:rPr>
                <w:rFonts w:ascii="Times New Roman" w:hAnsi="Times New Roman" w:cs="Times New Roman"/>
                <w:spacing w:val="-2"/>
                <w:sz w:val="20"/>
                <w:szCs w:val="20"/>
              </w:rPr>
              <w:t xml:space="preserve"> </w:t>
            </w:r>
            <w:r>
              <w:rPr>
                <w:rFonts w:ascii="Times New Roman" w:hAnsi="Times New Roman" w:cs="Times New Roman"/>
                <w:spacing w:val="-3"/>
                <w:w w:val="101"/>
                <w:sz w:val="20"/>
                <w:szCs w:val="20"/>
              </w:rPr>
              <w:t>c</w:t>
            </w:r>
            <w:r>
              <w:rPr>
                <w:rFonts w:ascii="Times New Roman" w:hAnsi="Times New Roman" w:cs="Times New Roman"/>
                <w:sz w:val="20"/>
                <w:szCs w:val="20"/>
              </w:rPr>
              <w:t>u</w:t>
            </w:r>
            <w:r>
              <w:rPr>
                <w:rFonts w:ascii="Times New Roman" w:hAnsi="Times New Roman" w:cs="Times New Roman"/>
                <w:spacing w:val="1"/>
                <w:sz w:val="20"/>
                <w:szCs w:val="20"/>
              </w:rPr>
              <w:t>l</w:t>
            </w:r>
            <w:r>
              <w:rPr>
                <w:rFonts w:ascii="Times New Roman" w:hAnsi="Times New Roman" w:cs="Times New Roman"/>
                <w:spacing w:val="-3"/>
                <w:w w:val="101"/>
                <w:sz w:val="20"/>
                <w:szCs w:val="20"/>
              </w:rPr>
              <w:t>t</w:t>
            </w:r>
            <w:r>
              <w:rPr>
                <w:rFonts w:ascii="Times New Roman" w:hAnsi="Times New Roman" w:cs="Times New Roman"/>
                <w:spacing w:val="1"/>
                <w:w w:val="101"/>
                <w:sz w:val="20"/>
                <w:szCs w:val="20"/>
              </w:rPr>
              <w:t>i</w:t>
            </w:r>
            <w:r>
              <w:rPr>
                <w:rFonts w:ascii="Times New Roman" w:hAnsi="Times New Roman" w:cs="Times New Roman"/>
                <w:spacing w:val="-5"/>
                <w:sz w:val="20"/>
                <w:szCs w:val="20"/>
              </w:rPr>
              <w:t>v</w:t>
            </w:r>
            <w:r>
              <w:rPr>
                <w:rFonts w:ascii="Times New Roman" w:hAnsi="Times New Roman" w:cs="Times New Roman"/>
                <w:spacing w:val="1"/>
                <w:w w:val="101"/>
                <w:sz w:val="20"/>
                <w:szCs w:val="20"/>
              </w:rPr>
              <w:t>at</w:t>
            </w:r>
            <w:r>
              <w:rPr>
                <w:rFonts w:ascii="Times New Roman" w:hAnsi="Times New Roman" w:cs="Times New Roman"/>
                <w:spacing w:val="-5"/>
                <w:sz w:val="20"/>
                <w:szCs w:val="20"/>
              </w:rPr>
              <w:t>o</w:t>
            </w:r>
            <w:r>
              <w:rPr>
                <w:rFonts w:ascii="Times New Roman" w:hAnsi="Times New Roman" w:cs="Times New Roman"/>
                <w:sz w:val="20"/>
                <w:szCs w:val="20"/>
              </w:rPr>
              <w:t>r</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z w:val="20"/>
                <w:szCs w:val="20"/>
              </w:rPr>
              <w:t>I</w:t>
            </w:r>
            <w:r>
              <w:rPr>
                <w:rFonts w:ascii="Times New Roman" w:hAnsi="Times New Roman" w:cs="Times New Roman"/>
                <w:spacing w:val="1"/>
                <w:sz w:val="20"/>
                <w:szCs w:val="20"/>
              </w:rPr>
              <w:t>m</w:t>
            </w:r>
            <w:r>
              <w:rPr>
                <w:rFonts w:ascii="Times New Roman" w:hAnsi="Times New Roman" w:cs="Times New Roman"/>
                <w:sz w:val="20"/>
                <w:szCs w:val="20"/>
              </w:rPr>
              <w:t>p. 6</w:t>
            </w:r>
            <w:r>
              <w:rPr>
                <w:rFonts w:ascii="Times New Roman" w:hAnsi="Times New Roman" w:cs="Times New Roman"/>
                <w:spacing w:val="-5"/>
                <w:sz w:val="20"/>
                <w:szCs w:val="20"/>
              </w:rPr>
              <w:t>2</w:t>
            </w:r>
            <w:r>
              <w:rPr>
                <w:rFonts w:ascii="Times New Roman" w:hAnsi="Times New Roman" w:cs="Times New Roman"/>
                <w:spacing w:val="1"/>
                <w:w w:val="101"/>
                <w:sz w:val="20"/>
                <w:szCs w:val="20"/>
              </w:rPr>
              <w:t>/</w:t>
            </w:r>
            <w:r>
              <w:rPr>
                <w:rFonts w:ascii="Times New Roman" w:hAnsi="Times New Roman" w:cs="Times New Roman"/>
                <w:sz w:val="20"/>
                <w:szCs w:val="20"/>
              </w:rPr>
              <w:t>102</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5"/>
              <w:rPr>
                <w:rFonts w:ascii="Times New Roman" w:hAnsi="Times New Roman" w:cs="Times New Roman"/>
                <w:sz w:val="24"/>
                <w:szCs w:val="24"/>
              </w:rPr>
            </w:pPr>
            <w:r>
              <w:rPr>
                <w:rFonts w:ascii="Times New Roman" w:hAnsi="Times New Roman" w:cs="Times New Roman"/>
                <w:spacing w:val="-2"/>
                <w:sz w:val="20"/>
                <w:szCs w:val="20"/>
              </w:rPr>
              <w:t>M</w:t>
            </w:r>
            <w:r>
              <w:rPr>
                <w:rFonts w:ascii="Times New Roman" w:hAnsi="Times New Roman" w:cs="Times New Roman"/>
                <w:spacing w:val="-3"/>
                <w:sz w:val="20"/>
                <w:szCs w:val="20"/>
              </w:rPr>
              <w:t>a</w:t>
            </w:r>
            <w:r>
              <w:rPr>
                <w:rFonts w:ascii="Times New Roman" w:hAnsi="Times New Roman" w:cs="Times New Roman"/>
                <w:spacing w:val="5"/>
                <w:sz w:val="20"/>
                <w:szCs w:val="20"/>
              </w:rPr>
              <w:t>r</w:t>
            </w:r>
            <w:r>
              <w:rPr>
                <w:rFonts w:ascii="Times New Roman" w:hAnsi="Times New Roman" w:cs="Times New Roman"/>
                <w:spacing w:val="-3"/>
                <w:sz w:val="20"/>
                <w:szCs w:val="20"/>
              </w:rPr>
              <w:t>c</w:t>
            </w:r>
            <w:r>
              <w:rPr>
                <w:rFonts w:ascii="Times New Roman" w:hAnsi="Times New Roman" w:cs="Times New Roman"/>
                <w:sz w:val="20"/>
                <w:szCs w:val="20"/>
              </w:rPr>
              <w:t>h,</w:t>
            </w:r>
            <w:r>
              <w:rPr>
                <w:rFonts w:ascii="Times New Roman" w:hAnsi="Times New Roman" w:cs="Times New Roman"/>
                <w:spacing w:val="2"/>
                <w:sz w:val="20"/>
                <w:szCs w:val="20"/>
              </w:rPr>
              <w:t xml:space="preserve"> </w:t>
            </w:r>
            <w:r>
              <w:rPr>
                <w:rFonts w:ascii="Times New Roman" w:hAnsi="Times New Roman" w:cs="Times New Roman"/>
                <w:sz w:val="20"/>
                <w:szCs w:val="20"/>
              </w:rPr>
              <w:t>10</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S</w:t>
            </w:r>
            <w:r>
              <w:rPr>
                <w:rFonts w:ascii="Times New Roman" w:hAnsi="Times New Roman" w:cs="Times New Roman"/>
                <w:sz w:val="20"/>
                <w:szCs w:val="20"/>
              </w:rPr>
              <w:t>h</w:t>
            </w:r>
            <w:r>
              <w:rPr>
                <w:rFonts w:ascii="Times New Roman" w:hAnsi="Times New Roman" w:cs="Times New Roman"/>
                <w:spacing w:val="5"/>
                <w:sz w:val="20"/>
                <w:szCs w:val="20"/>
              </w:rPr>
              <w:t>r</w:t>
            </w:r>
            <w:r>
              <w:rPr>
                <w:rFonts w:ascii="Times New Roman" w:hAnsi="Times New Roman" w:cs="Times New Roman"/>
                <w:spacing w:val="-3"/>
                <w:sz w:val="20"/>
                <w:szCs w:val="20"/>
              </w:rPr>
              <w:t>e</w:t>
            </w:r>
            <w:r>
              <w:rPr>
                <w:rFonts w:ascii="Times New Roman" w:hAnsi="Times New Roman" w:cs="Times New Roman"/>
                <w:sz w:val="20"/>
                <w:szCs w:val="20"/>
              </w:rPr>
              <w:t>e</w:t>
            </w:r>
            <w:r>
              <w:rPr>
                <w:rFonts w:ascii="Times New Roman" w:hAnsi="Times New Roman" w:cs="Times New Roman"/>
                <w:spacing w:val="16"/>
                <w:sz w:val="20"/>
                <w:szCs w:val="20"/>
              </w:rPr>
              <w:t xml:space="preserve"> </w:t>
            </w:r>
            <w:r>
              <w:rPr>
                <w:rFonts w:ascii="Times New Roman" w:hAnsi="Times New Roman" w:cs="Times New Roman"/>
                <w:spacing w:val="-5"/>
                <w:sz w:val="20"/>
                <w:szCs w:val="20"/>
              </w:rPr>
              <w:t>B</w:t>
            </w:r>
            <w:r>
              <w:rPr>
                <w:rFonts w:ascii="Times New Roman" w:hAnsi="Times New Roman" w:cs="Times New Roman"/>
                <w:spacing w:val="5"/>
                <w:sz w:val="20"/>
                <w:szCs w:val="20"/>
              </w:rPr>
              <w:t>h</w:t>
            </w:r>
            <w:r>
              <w:rPr>
                <w:rFonts w:ascii="Times New Roman" w:hAnsi="Times New Roman" w:cs="Times New Roman"/>
                <w:spacing w:val="-3"/>
                <w:sz w:val="20"/>
                <w:szCs w:val="20"/>
              </w:rPr>
              <w:t>a</w:t>
            </w:r>
            <w:r>
              <w:rPr>
                <w:rFonts w:ascii="Times New Roman" w:hAnsi="Times New Roman" w:cs="Times New Roman"/>
                <w:spacing w:val="5"/>
                <w:sz w:val="20"/>
                <w:szCs w:val="20"/>
              </w:rPr>
              <w:t>r</w:t>
            </w:r>
            <w:r>
              <w:rPr>
                <w:rFonts w:ascii="Times New Roman" w:hAnsi="Times New Roman" w:cs="Times New Roman"/>
                <w:spacing w:val="-3"/>
                <w:sz w:val="20"/>
                <w:szCs w:val="20"/>
              </w:rPr>
              <w:t>a</w:t>
            </w:r>
            <w:r>
              <w:rPr>
                <w:rFonts w:ascii="Times New Roman" w:hAnsi="Times New Roman" w:cs="Times New Roman"/>
                <w:sz w:val="20"/>
                <w:szCs w:val="20"/>
              </w:rPr>
              <w:t>t</w:t>
            </w:r>
            <w:r>
              <w:rPr>
                <w:rFonts w:ascii="Times New Roman" w:hAnsi="Times New Roman" w:cs="Times New Roman"/>
                <w:spacing w:val="20"/>
                <w:sz w:val="20"/>
                <w:szCs w:val="20"/>
              </w:rPr>
              <w:t xml:space="preserve"> </w:t>
            </w:r>
            <w:r>
              <w:rPr>
                <w:rFonts w:ascii="Times New Roman" w:hAnsi="Times New Roman" w:cs="Times New Roman"/>
                <w:spacing w:val="1"/>
                <w:sz w:val="20"/>
                <w:szCs w:val="20"/>
              </w:rPr>
              <w:t>El</w:t>
            </w:r>
            <w:r>
              <w:rPr>
                <w:rFonts w:ascii="Times New Roman" w:hAnsi="Times New Roman" w:cs="Times New Roman"/>
                <w:spacing w:val="-3"/>
                <w:sz w:val="20"/>
                <w:szCs w:val="20"/>
              </w:rPr>
              <w:t>ect</w:t>
            </w:r>
            <w:r>
              <w:rPr>
                <w:rFonts w:ascii="Times New Roman" w:hAnsi="Times New Roman" w:cs="Times New Roman"/>
                <w:spacing w:val="5"/>
                <w:sz w:val="20"/>
                <w:szCs w:val="20"/>
              </w:rPr>
              <w:t>r</w:t>
            </w:r>
            <w:r>
              <w:rPr>
                <w:rFonts w:ascii="Times New Roman" w:hAnsi="Times New Roman" w:cs="Times New Roman"/>
                <w:spacing w:val="1"/>
                <w:sz w:val="20"/>
                <w:szCs w:val="20"/>
              </w:rPr>
              <w:t>i</w:t>
            </w:r>
            <w:r>
              <w:rPr>
                <w:rFonts w:ascii="Times New Roman" w:hAnsi="Times New Roman" w:cs="Times New Roman"/>
                <w:sz w:val="20"/>
                <w:szCs w:val="20"/>
              </w:rPr>
              <w:t>c</w:t>
            </w:r>
            <w:r>
              <w:rPr>
                <w:rFonts w:ascii="Times New Roman" w:hAnsi="Times New Roman" w:cs="Times New Roman"/>
                <w:spacing w:val="18"/>
                <w:sz w:val="20"/>
                <w:szCs w:val="20"/>
              </w:rPr>
              <w:t xml:space="preserve"> </w:t>
            </w:r>
            <w:r>
              <w:rPr>
                <w:rFonts w:ascii="Times New Roman" w:hAnsi="Times New Roman" w:cs="Times New Roman"/>
                <w:spacing w:val="-3"/>
                <w:sz w:val="20"/>
                <w:szCs w:val="20"/>
              </w:rPr>
              <w:t>We</w:t>
            </w:r>
            <w:r>
              <w:rPr>
                <w:rFonts w:ascii="Times New Roman" w:hAnsi="Times New Roman" w:cs="Times New Roman"/>
                <w:spacing w:val="1"/>
                <w:sz w:val="20"/>
                <w:szCs w:val="20"/>
              </w:rPr>
              <w:t>l</w:t>
            </w:r>
            <w:r>
              <w:rPr>
                <w:rFonts w:ascii="Times New Roman" w:hAnsi="Times New Roman" w:cs="Times New Roman"/>
                <w:sz w:val="20"/>
                <w:szCs w:val="20"/>
              </w:rPr>
              <w:t>d</w:t>
            </w:r>
            <w:r>
              <w:rPr>
                <w:rFonts w:ascii="Times New Roman" w:hAnsi="Times New Roman" w:cs="Times New Roman"/>
                <w:spacing w:val="-3"/>
                <w:sz w:val="20"/>
                <w:szCs w:val="20"/>
              </w:rPr>
              <w:t>i</w:t>
            </w:r>
            <w:r>
              <w:rPr>
                <w:rFonts w:ascii="Times New Roman" w:hAnsi="Times New Roman" w:cs="Times New Roman"/>
                <w:spacing w:val="5"/>
                <w:sz w:val="20"/>
                <w:szCs w:val="20"/>
              </w:rPr>
              <w:t>n</w:t>
            </w:r>
            <w:r>
              <w:rPr>
                <w:rFonts w:ascii="Times New Roman" w:hAnsi="Times New Roman" w:cs="Times New Roman"/>
                <w:sz w:val="20"/>
                <w:szCs w:val="20"/>
              </w:rPr>
              <w:t>g</w:t>
            </w:r>
            <w:r>
              <w:rPr>
                <w:rFonts w:ascii="Times New Roman" w:hAnsi="Times New Roman" w:cs="Times New Roman"/>
                <w:spacing w:val="18"/>
                <w:sz w:val="20"/>
                <w:szCs w:val="20"/>
              </w:rPr>
              <w:t xml:space="preserve"> </w:t>
            </w:r>
            <w:r>
              <w:rPr>
                <w:rFonts w:ascii="Times New Roman" w:hAnsi="Times New Roman" w:cs="Times New Roman"/>
                <w:spacing w:val="-3"/>
                <w:sz w:val="20"/>
                <w:szCs w:val="20"/>
              </w:rPr>
              <w:t>W</w:t>
            </w:r>
            <w:r>
              <w:rPr>
                <w:rFonts w:ascii="Times New Roman" w:hAnsi="Times New Roman" w:cs="Times New Roman"/>
                <w:spacing w:val="-5"/>
                <w:sz w:val="20"/>
                <w:szCs w:val="20"/>
              </w:rPr>
              <w:t>o</w:t>
            </w:r>
            <w:r>
              <w:rPr>
                <w:rFonts w:ascii="Times New Roman" w:hAnsi="Times New Roman" w:cs="Times New Roman"/>
                <w:spacing w:val="5"/>
                <w:sz w:val="20"/>
                <w:szCs w:val="20"/>
              </w:rPr>
              <w:t>r</w:t>
            </w:r>
            <w:r>
              <w:rPr>
                <w:rFonts w:ascii="Times New Roman" w:hAnsi="Times New Roman" w:cs="Times New Roman"/>
                <w:sz w:val="20"/>
                <w:szCs w:val="20"/>
              </w:rPr>
              <w:t>k</w:t>
            </w:r>
            <w:r>
              <w:rPr>
                <w:rFonts w:ascii="Times New Roman" w:hAnsi="Times New Roman" w:cs="Times New Roman"/>
                <w:spacing w:val="-2"/>
                <w:sz w:val="20"/>
                <w:szCs w:val="20"/>
              </w:rPr>
              <w:t>s</w:t>
            </w:r>
            <w:r>
              <w:rPr>
                <w:rFonts w:ascii="Times New Roman" w:hAnsi="Times New Roman" w:cs="Times New Roman"/>
                <w:sz w:val="20"/>
                <w:szCs w:val="20"/>
              </w:rPr>
              <w:t>,</w:t>
            </w:r>
            <w:r>
              <w:rPr>
                <w:rFonts w:ascii="Times New Roman" w:hAnsi="Times New Roman" w:cs="Times New Roman"/>
                <w:spacing w:val="19"/>
                <w:sz w:val="20"/>
                <w:szCs w:val="20"/>
              </w:rPr>
              <w:t xml:space="preserve"> </w:t>
            </w:r>
            <w:r>
              <w:rPr>
                <w:rFonts w:ascii="Times New Roman" w:hAnsi="Times New Roman" w:cs="Times New Roman"/>
                <w:spacing w:val="-5"/>
                <w:sz w:val="20"/>
                <w:szCs w:val="20"/>
              </w:rPr>
              <w:t>B</w:t>
            </w:r>
            <w:r>
              <w:rPr>
                <w:rFonts w:ascii="Times New Roman" w:hAnsi="Times New Roman" w:cs="Times New Roman"/>
                <w:sz w:val="20"/>
                <w:szCs w:val="20"/>
              </w:rPr>
              <w:t>u</w:t>
            </w:r>
            <w:r>
              <w:rPr>
                <w:rFonts w:ascii="Times New Roman" w:hAnsi="Times New Roman" w:cs="Times New Roman"/>
                <w:spacing w:val="-5"/>
                <w:sz w:val="20"/>
                <w:szCs w:val="20"/>
              </w:rPr>
              <w:t>d</w:t>
            </w:r>
            <w:r>
              <w:rPr>
                <w:rFonts w:ascii="Times New Roman" w:hAnsi="Times New Roman" w:cs="Times New Roman"/>
                <w:spacing w:val="5"/>
                <w:sz w:val="20"/>
                <w:szCs w:val="20"/>
              </w:rPr>
              <w:t>h</w:t>
            </w:r>
            <w:r>
              <w:rPr>
                <w:rFonts w:ascii="Times New Roman" w:hAnsi="Times New Roman" w:cs="Times New Roman"/>
                <w:spacing w:val="-3"/>
                <w:w w:val="101"/>
                <w:sz w:val="20"/>
                <w:szCs w:val="20"/>
              </w:rPr>
              <w:t>a</w:t>
            </w:r>
            <w:r>
              <w:rPr>
                <w:rFonts w:ascii="Times New Roman" w:hAnsi="Times New Roman" w:cs="Times New Roman"/>
                <w:sz w:val="20"/>
                <w:szCs w:val="20"/>
              </w:rPr>
              <w:t>,</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pacing w:val="-2"/>
                <w:sz w:val="20"/>
                <w:szCs w:val="20"/>
              </w:rPr>
              <w:t>D</w:t>
            </w:r>
            <w:r>
              <w:rPr>
                <w:rFonts w:ascii="Times New Roman" w:hAnsi="Times New Roman" w:cs="Times New Roman"/>
                <w:spacing w:val="1"/>
                <w:sz w:val="20"/>
                <w:szCs w:val="20"/>
              </w:rPr>
              <w:t>i</w:t>
            </w:r>
            <w:r>
              <w:rPr>
                <w:rFonts w:ascii="Times New Roman" w:hAnsi="Times New Roman" w:cs="Times New Roman"/>
                <w:spacing w:val="-2"/>
                <w:sz w:val="20"/>
                <w:szCs w:val="20"/>
              </w:rPr>
              <w:t>s</w:t>
            </w:r>
            <w:r>
              <w:rPr>
                <w:rFonts w:ascii="Times New Roman" w:hAnsi="Times New Roman" w:cs="Times New Roman"/>
                <w:spacing w:val="2"/>
                <w:sz w:val="20"/>
                <w:szCs w:val="20"/>
              </w:rPr>
              <w:t>t</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pacing w:val="-6"/>
                <w:sz w:val="20"/>
                <w:szCs w:val="20"/>
              </w:rPr>
              <w:t>M</w:t>
            </w:r>
            <w:r>
              <w:rPr>
                <w:rFonts w:ascii="Times New Roman" w:hAnsi="Times New Roman" w:cs="Times New Roman"/>
                <w:spacing w:val="-3"/>
                <w:sz w:val="20"/>
                <w:szCs w:val="20"/>
              </w:rPr>
              <w:t>a</w:t>
            </w:r>
            <w:r>
              <w:rPr>
                <w:rFonts w:ascii="Times New Roman" w:hAnsi="Times New Roman" w:cs="Times New Roman"/>
                <w:spacing w:val="5"/>
                <w:sz w:val="20"/>
                <w:szCs w:val="20"/>
              </w:rPr>
              <w:t>n</w:t>
            </w:r>
            <w:r>
              <w:rPr>
                <w:rFonts w:ascii="Times New Roman" w:hAnsi="Times New Roman" w:cs="Times New Roman"/>
                <w:sz w:val="20"/>
                <w:szCs w:val="20"/>
              </w:rPr>
              <w:t>d</w:t>
            </w:r>
            <w:r>
              <w:rPr>
                <w:rFonts w:ascii="Times New Roman" w:hAnsi="Times New Roman" w:cs="Times New Roman"/>
                <w:spacing w:val="-2"/>
                <w:sz w:val="20"/>
                <w:szCs w:val="20"/>
              </w:rPr>
              <w:t>s</w:t>
            </w:r>
            <w:r>
              <w:rPr>
                <w:rFonts w:ascii="Times New Roman" w:hAnsi="Times New Roman" w:cs="Times New Roman"/>
                <w:spacing w:val="-5"/>
                <w:sz w:val="20"/>
                <w:szCs w:val="20"/>
              </w:rPr>
              <w:t>u</w:t>
            </w:r>
            <w:r>
              <w:rPr>
                <w:rFonts w:ascii="Times New Roman" w:hAnsi="Times New Roman" w:cs="Times New Roman"/>
                <w:sz w:val="20"/>
                <w:szCs w:val="20"/>
              </w:rPr>
              <w:t>r</w:t>
            </w:r>
            <w:r>
              <w:rPr>
                <w:rFonts w:ascii="Times New Roman" w:hAnsi="Times New Roman" w:cs="Times New Roman"/>
                <w:spacing w:val="4"/>
                <w:sz w:val="20"/>
                <w:szCs w:val="20"/>
              </w:rPr>
              <w:t xml:space="preserve"> </w:t>
            </w:r>
            <w:r>
              <w:rPr>
                <w:rFonts w:ascii="Times New Roman" w:hAnsi="Times New Roman" w:cs="Times New Roman"/>
                <w:sz w:val="20"/>
                <w:szCs w:val="20"/>
              </w:rPr>
              <w:t>(</w:t>
            </w:r>
            <w:r>
              <w:rPr>
                <w:rFonts w:ascii="Times New Roman" w:hAnsi="Times New Roman" w:cs="Times New Roman"/>
                <w:spacing w:val="-2"/>
                <w:sz w:val="20"/>
                <w:szCs w:val="20"/>
              </w:rPr>
              <w:t>M</w:t>
            </w:r>
            <w:r>
              <w:rPr>
                <w:rFonts w:ascii="Times New Roman" w:hAnsi="Times New Roman" w:cs="Times New Roman"/>
                <w:spacing w:val="2"/>
                <w:sz w:val="20"/>
                <w:szCs w:val="20"/>
              </w:rPr>
              <w:t>.</w:t>
            </w:r>
            <w:r>
              <w:rPr>
                <w:rFonts w:ascii="Times New Roman" w:hAnsi="Times New Roman" w:cs="Times New Roman"/>
                <w:spacing w:val="-2"/>
                <w:sz w:val="20"/>
                <w:szCs w:val="20"/>
              </w:rPr>
              <w:t>P</w:t>
            </w:r>
            <w:r>
              <w:rPr>
                <w:rFonts w:ascii="Times New Roman" w:hAnsi="Times New Roman" w:cs="Times New Roman"/>
                <w:sz w:val="20"/>
                <w:szCs w:val="20"/>
              </w:rPr>
              <w:t>)</w:t>
            </w:r>
          </w:p>
        </w:tc>
      </w:tr>
      <w:tr w:rsidR="002C75C5" w:rsidTr="0076193D">
        <w:trPr>
          <w:trHeight w:hRule="exact" w:val="470"/>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75" w:right="180"/>
              <w:jc w:val="center"/>
              <w:rPr>
                <w:rFonts w:ascii="Times New Roman" w:hAnsi="Times New Roman" w:cs="Times New Roman"/>
                <w:sz w:val="24"/>
                <w:szCs w:val="24"/>
              </w:rPr>
            </w:pPr>
            <w:r>
              <w:rPr>
                <w:rFonts w:ascii="Times New Roman" w:hAnsi="Times New Roman" w:cs="Times New Roman"/>
                <w:sz w:val="20"/>
                <w:szCs w:val="20"/>
              </w:rPr>
              <w:t>24</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pacing w:val="-2"/>
                <w:sz w:val="20"/>
                <w:szCs w:val="20"/>
              </w:rPr>
              <w:t>M</w:t>
            </w:r>
            <w:r>
              <w:rPr>
                <w:rFonts w:ascii="Times New Roman" w:hAnsi="Times New Roman" w:cs="Times New Roman"/>
                <w:sz w:val="20"/>
                <w:szCs w:val="20"/>
              </w:rPr>
              <w:t>B</w:t>
            </w:r>
            <w:r>
              <w:rPr>
                <w:rFonts w:ascii="Times New Roman" w:hAnsi="Times New Roman" w:cs="Times New Roman"/>
                <w:spacing w:val="-2"/>
                <w:sz w:val="20"/>
                <w:szCs w:val="20"/>
              </w:rPr>
              <w:t xml:space="preserve"> </w:t>
            </w:r>
            <w:r>
              <w:rPr>
                <w:rFonts w:ascii="Times New Roman" w:hAnsi="Times New Roman" w:cs="Times New Roman"/>
                <w:spacing w:val="-5"/>
                <w:sz w:val="20"/>
                <w:szCs w:val="20"/>
              </w:rPr>
              <w:t>R</w:t>
            </w:r>
            <w:r>
              <w:rPr>
                <w:rFonts w:ascii="Times New Roman" w:hAnsi="Times New Roman" w:cs="Times New Roman"/>
                <w:spacing w:val="2"/>
                <w:sz w:val="20"/>
                <w:szCs w:val="20"/>
              </w:rPr>
              <w:t>T</w:t>
            </w:r>
            <w:r>
              <w:rPr>
                <w:rFonts w:ascii="Times New Roman" w:hAnsi="Times New Roman" w:cs="Times New Roman"/>
                <w:sz w:val="20"/>
                <w:szCs w:val="20"/>
              </w:rPr>
              <w:t>-4</w:t>
            </w:r>
            <w:r>
              <w:rPr>
                <w:rFonts w:ascii="Times New Roman" w:hAnsi="Times New Roman" w:cs="Times New Roman"/>
                <w:spacing w:val="3"/>
                <w:sz w:val="20"/>
                <w:szCs w:val="20"/>
              </w:rPr>
              <w:t xml:space="preserve"> </w:t>
            </w:r>
            <w:r>
              <w:rPr>
                <w:rFonts w:ascii="Times New Roman" w:hAnsi="Times New Roman" w:cs="Times New Roman"/>
                <w:spacing w:val="-5"/>
                <w:sz w:val="20"/>
                <w:szCs w:val="20"/>
              </w:rPr>
              <w:t>Ro</w:t>
            </w:r>
            <w:r>
              <w:rPr>
                <w:rFonts w:ascii="Times New Roman" w:hAnsi="Times New Roman" w:cs="Times New Roman"/>
                <w:spacing w:val="1"/>
                <w:w w:val="101"/>
                <w:sz w:val="20"/>
                <w:szCs w:val="20"/>
              </w:rPr>
              <w:t>ta</w:t>
            </w:r>
            <w:r>
              <w:rPr>
                <w:rFonts w:ascii="Times New Roman" w:hAnsi="Times New Roman" w:cs="Times New Roman"/>
                <w:spacing w:val="-5"/>
                <w:sz w:val="20"/>
                <w:szCs w:val="20"/>
              </w:rPr>
              <w:t>v</w:t>
            </w:r>
            <w:r>
              <w:rPr>
                <w:rFonts w:ascii="Times New Roman" w:hAnsi="Times New Roman" w:cs="Times New Roman"/>
                <w:spacing w:val="1"/>
                <w:w w:val="101"/>
                <w:sz w:val="20"/>
                <w:szCs w:val="20"/>
              </w:rPr>
              <w:t>at</w:t>
            </w:r>
            <w:r>
              <w:rPr>
                <w:rFonts w:ascii="Times New Roman" w:hAnsi="Times New Roman" w:cs="Times New Roman"/>
                <w:spacing w:val="-5"/>
                <w:sz w:val="20"/>
                <w:szCs w:val="20"/>
              </w:rPr>
              <w:t>o</w:t>
            </w:r>
            <w:r>
              <w:rPr>
                <w:rFonts w:ascii="Times New Roman" w:hAnsi="Times New Roman" w:cs="Times New Roman"/>
                <w:sz w:val="20"/>
                <w:szCs w:val="20"/>
              </w:rPr>
              <w:t>r</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z w:val="20"/>
                <w:szCs w:val="20"/>
              </w:rPr>
              <w:t>I</w:t>
            </w:r>
            <w:r>
              <w:rPr>
                <w:rFonts w:ascii="Times New Roman" w:hAnsi="Times New Roman" w:cs="Times New Roman"/>
                <w:spacing w:val="1"/>
                <w:sz w:val="20"/>
                <w:szCs w:val="20"/>
              </w:rPr>
              <w:t>m</w:t>
            </w:r>
            <w:r>
              <w:rPr>
                <w:rFonts w:ascii="Times New Roman" w:hAnsi="Times New Roman" w:cs="Times New Roman"/>
                <w:sz w:val="20"/>
                <w:szCs w:val="20"/>
              </w:rPr>
              <w:t>p. 3</w:t>
            </w:r>
            <w:r>
              <w:rPr>
                <w:rFonts w:ascii="Times New Roman" w:hAnsi="Times New Roman" w:cs="Times New Roman"/>
                <w:spacing w:val="-5"/>
                <w:sz w:val="20"/>
                <w:szCs w:val="20"/>
              </w:rPr>
              <w:t>2</w:t>
            </w:r>
            <w:r>
              <w:rPr>
                <w:rFonts w:ascii="Times New Roman" w:hAnsi="Times New Roman" w:cs="Times New Roman"/>
                <w:spacing w:val="1"/>
                <w:w w:val="101"/>
                <w:sz w:val="20"/>
                <w:szCs w:val="20"/>
              </w:rPr>
              <w:t>/</w:t>
            </w:r>
            <w:r>
              <w:rPr>
                <w:rFonts w:ascii="Times New Roman" w:hAnsi="Times New Roman" w:cs="Times New Roman"/>
                <w:sz w:val="20"/>
                <w:szCs w:val="20"/>
              </w:rPr>
              <w:t>103</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5"/>
              <w:rPr>
                <w:rFonts w:ascii="Times New Roman" w:hAnsi="Times New Roman" w:cs="Times New Roman"/>
                <w:sz w:val="24"/>
                <w:szCs w:val="24"/>
              </w:rPr>
            </w:pPr>
            <w:r>
              <w:rPr>
                <w:rFonts w:ascii="Times New Roman" w:hAnsi="Times New Roman" w:cs="Times New Roman"/>
                <w:spacing w:val="-2"/>
                <w:sz w:val="20"/>
                <w:szCs w:val="20"/>
              </w:rPr>
              <w:t>M</w:t>
            </w:r>
            <w:r>
              <w:rPr>
                <w:rFonts w:ascii="Times New Roman" w:hAnsi="Times New Roman" w:cs="Times New Roman"/>
                <w:spacing w:val="-3"/>
                <w:sz w:val="20"/>
                <w:szCs w:val="20"/>
              </w:rPr>
              <w:t>a</w:t>
            </w:r>
            <w:r>
              <w:rPr>
                <w:rFonts w:ascii="Times New Roman" w:hAnsi="Times New Roman" w:cs="Times New Roman"/>
                <w:spacing w:val="5"/>
                <w:sz w:val="20"/>
                <w:szCs w:val="20"/>
              </w:rPr>
              <w:t>r</w:t>
            </w:r>
            <w:r>
              <w:rPr>
                <w:rFonts w:ascii="Times New Roman" w:hAnsi="Times New Roman" w:cs="Times New Roman"/>
                <w:spacing w:val="-3"/>
                <w:sz w:val="20"/>
                <w:szCs w:val="20"/>
              </w:rPr>
              <w:t>c</w:t>
            </w:r>
            <w:r>
              <w:rPr>
                <w:rFonts w:ascii="Times New Roman" w:hAnsi="Times New Roman" w:cs="Times New Roman"/>
                <w:sz w:val="20"/>
                <w:szCs w:val="20"/>
              </w:rPr>
              <w:t>h,</w:t>
            </w:r>
            <w:r>
              <w:rPr>
                <w:rFonts w:ascii="Times New Roman" w:hAnsi="Times New Roman" w:cs="Times New Roman"/>
                <w:spacing w:val="2"/>
                <w:sz w:val="20"/>
                <w:szCs w:val="20"/>
              </w:rPr>
              <w:t xml:space="preserve"> </w:t>
            </w:r>
            <w:r>
              <w:rPr>
                <w:rFonts w:ascii="Times New Roman" w:hAnsi="Times New Roman" w:cs="Times New Roman"/>
                <w:sz w:val="20"/>
                <w:szCs w:val="20"/>
              </w:rPr>
              <w:t>10</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M</w:t>
            </w:r>
            <w:r>
              <w:rPr>
                <w:rFonts w:ascii="Times New Roman" w:hAnsi="Times New Roman" w:cs="Times New Roman"/>
                <w:spacing w:val="2"/>
                <w:sz w:val="20"/>
                <w:szCs w:val="20"/>
              </w:rPr>
              <w:t>.</w:t>
            </w:r>
            <w:r>
              <w:rPr>
                <w:rFonts w:ascii="Times New Roman" w:hAnsi="Times New Roman" w:cs="Times New Roman"/>
                <w:sz w:val="20"/>
                <w:szCs w:val="20"/>
              </w:rPr>
              <w:t>B</w:t>
            </w:r>
            <w:r>
              <w:rPr>
                <w:rFonts w:ascii="Times New Roman" w:hAnsi="Times New Roman" w:cs="Times New Roman"/>
                <w:spacing w:val="3"/>
                <w:sz w:val="20"/>
                <w:szCs w:val="20"/>
              </w:rPr>
              <w:t xml:space="preserve"> </w:t>
            </w:r>
            <w:r>
              <w:rPr>
                <w:rFonts w:ascii="Times New Roman" w:hAnsi="Times New Roman" w:cs="Times New Roman"/>
                <w:spacing w:val="1"/>
                <w:sz w:val="20"/>
                <w:szCs w:val="20"/>
              </w:rPr>
              <w:t>E</w:t>
            </w:r>
            <w:r>
              <w:rPr>
                <w:rFonts w:ascii="Times New Roman" w:hAnsi="Times New Roman" w:cs="Times New Roman"/>
                <w:sz w:val="20"/>
                <w:szCs w:val="20"/>
              </w:rPr>
              <w:t>xp</w:t>
            </w:r>
            <w:r>
              <w:rPr>
                <w:rFonts w:ascii="Times New Roman" w:hAnsi="Times New Roman" w:cs="Times New Roman"/>
                <w:spacing w:val="-5"/>
                <w:sz w:val="20"/>
                <w:szCs w:val="20"/>
              </w:rPr>
              <w:t>o</w:t>
            </w:r>
            <w:r>
              <w:rPr>
                <w:rFonts w:ascii="Times New Roman" w:hAnsi="Times New Roman" w:cs="Times New Roman"/>
                <w:sz w:val="20"/>
                <w:szCs w:val="20"/>
              </w:rPr>
              <w:t>r</w:t>
            </w:r>
            <w:r>
              <w:rPr>
                <w:rFonts w:ascii="Times New Roman" w:hAnsi="Times New Roman" w:cs="Times New Roman"/>
                <w:spacing w:val="1"/>
                <w:sz w:val="20"/>
                <w:szCs w:val="20"/>
              </w:rPr>
              <w:t>t</w:t>
            </w:r>
            <w:r>
              <w:rPr>
                <w:rFonts w:ascii="Times New Roman" w:hAnsi="Times New Roman" w:cs="Times New Roman"/>
                <w:sz w:val="20"/>
                <w:szCs w:val="20"/>
              </w:rPr>
              <w:t>s</w:t>
            </w:r>
            <w:r>
              <w:rPr>
                <w:rFonts w:ascii="Times New Roman" w:hAnsi="Times New Roman" w:cs="Times New Roman"/>
                <w:spacing w:val="6"/>
                <w:sz w:val="20"/>
                <w:szCs w:val="20"/>
              </w:rPr>
              <w:t xml:space="preserve"> </w:t>
            </w:r>
            <w:r>
              <w:rPr>
                <w:rFonts w:ascii="Times New Roman" w:hAnsi="Times New Roman" w:cs="Times New Roman"/>
                <w:spacing w:val="-3"/>
                <w:sz w:val="20"/>
                <w:szCs w:val="20"/>
              </w:rPr>
              <w:t>L</w:t>
            </w:r>
            <w:r>
              <w:rPr>
                <w:rFonts w:ascii="Times New Roman" w:hAnsi="Times New Roman" w:cs="Times New Roman"/>
                <w:spacing w:val="1"/>
                <w:sz w:val="20"/>
                <w:szCs w:val="20"/>
              </w:rPr>
              <w:t>t</w:t>
            </w:r>
            <w:r>
              <w:rPr>
                <w:rFonts w:ascii="Times New Roman" w:hAnsi="Times New Roman" w:cs="Times New Roman"/>
                <w:sz w:val="20"/>
                <w:szCs w:val="20"/>
              </w:rPr>
              <w:t>d</w:t>
            </w:r>
            <w:r>
              <w:rPr>
                <w:rFonts w:ascii="Times New Roman" w:hAnsi="Times New Roman" w:cs="Times New Roman"/>
                <w:spacing w:val="-2"/>
                <w:sz w:val="20"/>
                <w:szCs w:val="20"/>
              </w:rPr>
              <w:t>.</w:t>
            </w:r>
            <w:r>
              <w:rPr>
                <w:rFonts w:ascii="Times New Roman" w:hAnsi="Times New Roman" w:cs="Times New Roman"/>
                <w:spacing w:val="2"/>
                <w:sz w:val="20"/>
                <w:szCs w:val="20"/>
              </w:rPr>
              <w:t>,</w:t>
            </w:r>
            <w:r>
              <w:rPr>
                <w:rFonts w:ascii="Times New Roman" w:hAnsi="Times New Roman" w:cs="Times New Roman"/>
                <w:sz w:val="20"/>
                <w:szCs w:val="20"/>
              </w:rPr>
              <w:t>222</w:t>
            </w:r>
            <w:r>
              <w:rPr>
                <w:rFonts w:ascii="Times New Roman" w:hAnsi="Times New Roman" w:cs="Times New Roman"/>
                <w:spacing w:val="-3"/>
                <w:sz w:val="20"/>
                <w:szCs w:val="20"/>
              </w:rPr>
              <w:t>4</w:t>
            </w:r>
            <w:r>
              <w:rPr>
                <w:rFonts w:ascii="Times New Roman" w:hAnsi="Times New Roman" w:cs="Times New Roman"/>
                <w:sz w:val="20"/>
                <w:szCs w:val="20"/>
              </w:rPr>
              <w:t>-</w:t>
            </w:r>
            <w:r>
              <w:rPr>
                <w:rFonts w:ascii="Times New Roman" w:hAnsi="Times New Roman" w:cs="Times New Roman"/>
                <w:spacing w:val="9"/>
                <w:sz w:val="20"/>
                <w:szCs w:val="20"/>
              </w:rPr>
              <w:t xml:space="preserve"> </w:t>
            </w:r>
            <w:r>
              <w:rPr>
                <w:rFonts w:ascii="Times New Roman" w:hAnsi="Times New Roman" w:cs="Times New Roman"/>
                <w:spacing w:val="-2"/>
                <w:sz w:val="20"/>
                <w:szCs w:val="20"/>
              </w:rPr>
              <w:t>D</w:t>
            </w:r>
            <w:r>
              <w:rPr>
                <w:rFonts w:ascii="Times New Roman" w:hAnsi="Times New Roman" w:cs="Times New Roman"/>
                <w:spacing w:val="-3"/>
                <w:sz w:val="20"/>
                <w:szCs w:val="20"/>
              </w:rPr>
              <w:t>e</w:t>
            </w:r>
            <w:r>
              <w:rPr>
                <w:rFonts w:ascii="Times New Roman" w:hAnsi="Times New Roman" w:cs="Times New Roman"/>
                <w:spacing w:val="-2"/>
                <w:sz w:val="20"/>
                <w:szCs w:val="20"/>
              </w:rPr>
              <w:t>s</w:t>
            </w:r>
            <w:r>
              <w:rPr>
                <w:rFonts w:ascii="Times New Roman" w:hAnsi="Times New Roman" w:cs="Times New Roman"/>
                <w:sz w:val="20"/>
                <w:szCs w:val="20"/>
              </w:rPr>
              <w:t>h</w:t>
            </w:r>
            <w:r>
              <w:rPr>
                <w:rFonts w:ascii="Times New Roman" w:hAnsi="Times New Roman" w:cs="Times New Roman"/>
                <w:spacing w:val="1"/>
                <w:sz w:val="20"/>
                <w:szCs w:val="20"/>
              </w:rPr>
              <w:t>m</w:t>
            </w:r>
            <w:r>
              <w:rPr>
                <w:rFonts w:ascii="Times New Roman" w:hAnsi="Times New Roman" w:cs="Times New Roman"/>
                <w:spacing w:val="-3"/>
                <w:sz w:val="20"/>
                <w:szCs w:val="20"/>
              </w:rPr>
              <w:t>e</w:t>
            </w:r>
            <w:r>
              <w:rPr>
                <w:rFonts w:ascii="Times New Roman" w:hAnsi="Times New Roman" w:cs="Times New Roman"/>
                <w:spacing w:val="-2"/>
                <w:sz w:val="20"/>
                <w:szCs w:val="20"/>
              </w:rPr>
              <w:t>s</w:t>
            </w:r>
            <w:r>
              <w:rPr>
                <w:rFonts w:ascii="Times New Roman" w:hAnsi="Times New Roman" w:cs="Times New Roman"/>
                <w:sz w:val="20"/>
                <w:szCs w:val="20"/>
              </w:rPr>
              <w:t>hn</w:t>
            </w:r>
            <w:r>
              <w:rPr>
                <w:rFonts w:ascii="Times New Roman" w:hAnsi="Times New Roman" w:cs="Times New Roman"/>
                <w:spacing w:val="1"/>
                <w:sz w:val="20"/>
                <w:szCs w:val="20"/>
              </w:rPr>
              <w:t>a</w:t>
            </w:r>
            <w:r>
              <w:rPr>
                <w:rFonts w:ascii="Times New Roman" w:hAnsi="Times New Roman" w:cs="Times New Roman"/>
                <w:spacing w:val="-5"/>
                <w:sz w:val="20"/>
                <w:szCs w:val="20"/>
              </w:rPr>
              <w:t>g</w:t>
            </w:r>
            <w:r>
              <w:rPr>
                <w:rFonts w:ascii="Times New Roman" w:hAnsi="Times New Roman" w:cs="Times New Roman"/>
                <w:spacing w:val="-3"/>
                <w:sz w:val="20"/>
                <w:szCs w:val="20"/>
              </w:rPr>
              <w:t>a</w:t>
            </w:r>
            <w:r>
              <w:rPr>
                <w:rFonts w:ascii="Times New Roman" w:hAnsi="Times New Roman" w:cs="Times New Roman"/>
                <w:sz w:val="20"/>
                <w:szCs w:val="20"/>
              </w:rPr>
              <w:t>r</w:t>
            </w:r>
            <w:r>
              <w:rPr>
                <w:rFonts w:ascii="Times New Roman" w:hAnsi="Times New Roman" w:cs="Times New Roman"/>
                <w:spacing w:val="15"/>
                <w:sz w:val="20"/>
                <w:szCs w:val="20"/>
              </w:rPr>
              <w:t xml:space="preserve"> </w:t>
            </w:r>
            <w:r>
              <w:rPr>
                <w:rFonts w:ascii="Times New Roman" w:hAnsi="Times New Roman" w:cs="Times New Roman"/>
                <w:spacing w:val="-2"/>
                <w:sz w:val="20"/>
                <w:szCs w:val="20"/>
              </w:rPr>
              <w:t>S</w:t>
            </w:r>
            <w:r>
              <w:rPr>
                <w:rFonts w:ascii="Times New Roman" w:hAnsi="Times New Roman" w:cs="Times New Roman"/>
                <w:spacing w:val="-3"/>
                <w:w w:val="101"/>
                <w:sz w:val="20"/>
                <w:szCs w:val="20"/>
              </w:rPr>
              <w:t>t</w:t>
            </w:r>
            <w:r>
              <w:rPr>
                <w:rFonts w:ascii="Times New Roman" w:hAnsi="Times New Roman" w:cs="Times New Roman"/>
                <w:spacing w:val="5"/>
                <w:sz w:val="20"/>
                <w:szCs w:val="20"/>
              </w:rPr>
              <w:t>r</w:t>
            </w:r>
            <w:r>
              <w:rPr>
                <w:rFonts w:ascii="Times New Roman" w:hAnsi="Times New Roman" w:cs="Times New Roman"/>
                <w:spacing w:val="-3"/>
                <w:w w:val="101"/>
                <w:sz w:val="20"/>
                <w:szCs w:val="20"/>
              </w:rPr>
              <w:t>ee</w:t>
            </w:r>
            <w:r>
              <w:rPr>
                <w:rFonts w:ascii="Times New Roman" w:hAnsi="Times New Roman" w:cs="Times New Roman"/>
                <w:w w:val="101"/>
                <w:sz w:val="20"/>
                <w:szCs w:val="20"/>
              </w:rPr>
              <w:t>t</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pacing w:val="-2"/>
                <w:sz w:val="20"/>
                <w:szCs w:val="20"/>
              </w:rPr>
              <w:t>N</w:t>
            </w:r>
            <w:r>
              <w:rPr>
                <w:rFonts w:ascii="Times New Roman" w:hAnsi="Times New Roman" w:cs="Times New Roman"/>
                <w:spacing w:val="-5"/>
                <w:sz w:val="20"/>
                <w:szCs w:val="20"/>
              </w:rPr>
              <w:t>o</w:t>
            </w:r>
            <w:r>
              <w:rPr>
                <w:rFonts w:ascii="Times New Roman" w:hAnsi="Times New Roman" w:cs="Times New Roman"/>
                <w:spacing w:val="2"/>
                <w:sz w:val="20"/>
                <w:szCs w:val="20"/>
              </w:rPr>
              <w:t>.</w:t>
            </w:r>
            <w:r>
              <w:rPr>
                <w:rFonts w:ascii="Times New Roman" w:hAnsi="Times New Roman" w:cs="Times New Roman"/>
                <w:sz w:val="20"/>
                <w:szCs w:val="20"/>
              </w:rPr>
              <w:t>-16,</w:t>
            </w:r>
            <w:r>
              <w:rPr>
                <w:rFonts w:ascii="Times New Roman" w:hAnsi="Times New Roman" w:cs="Times New Roman"/>
                <w:spacing w:val="5"/>
                <w:sz w:val="20"/>
                <w:szCs w:val="20"/>
              </w:rPr>
              <w:t xml:space="preserve"> </w:t>
            </w:r>
            <w:r>
              <w:rPr>
                <w:rFonts w:ascii="Times New Roman" w:hAnsi="Times New Roman" w:cs="Times New Roman"/>
                <w:spacing w:val="-6"/>
                <w:sz w:val="20"/>
                <w:szCs w:val="20"/>
              </w:rPr>
              <w:t>G</w:t>
            </w:r>
            <w:r>
              <w:rPr>
                <w:rFonts w:ascii="Times New Roman" w:hAnsi="Times New Roman" w:cs="Times New Roman"/>
                <w:spacing w:val="1"/>
                <w:sz w:val="20"/>
                <w:szCs w:val="20"/>
              </w:rPr>
              <w:t>il</w:t>
            </w:r>
            <w:r>
              <w:rPr>
                <w:rFonts w:ascii="Times New Roman" w:hAnsi="Times New Roman" w:cs="Times New Roman"/>
                <w:sz w:val="20"/>
                <w:szCs w:val="20"/>
              </w:rPr>
              <w:t>l</w:t>
            </w:r>
            <w:r>
              <w:rPr>
                <w:rFonts w:ascii="Times New Roman" w:hAnsi="Times New Roman" w:cs="Times New Roman"/>
                <w:spacing w:val="1"/>
                <w:sz w:val="20"/>
                <w:szCs w:val="20"/>
              </w:rPr>
              <w:t xml:space="preserve"> </w:t>
            </w:r>
            <w:r>
              <w:rPr>
                <w:rFonts w:ascii="Times New Roman" w:hAnsi="Times New Roman" w:cs="Times New Roman"/>
                <w:spacing w:val="-5"/>
                <w:sz w:val="20"/>
                <w:szCs w:val="20"/>
              </w:rPr>
              <w:t>Ro</w:t>
            </w:r>
            <w:r>
              <w:rPr>
                <w:rFonts w:ascii="Times New Roman" w:hAnsi="Times New Roman" w:cs="Times New Roman"/>
                <w:spacing w:val="1"/>
                <w:sz w:val="20"/>
                <w:szCs w:val="20"/>
              </w:rPr>
              <w:t>a</w:t>
            </w:r>
            <w:r>
              <w:rPr>
                <w:rFonts w:ascii="Times New Roman" w:hAnsi="Times New Roman" w:cs="Times New Roman"/>
                <w:spacing w:val="2"/>
                <w:sz w:val="20"/>
                <w:szCs w:val="20"/>
              </w:rPr>
              <w:t>d</w:t>
            </w:r>
            <w:proofErr w:type="gramStart"/>
            <w:r>
              <w:rPr>
                <w:rFonts w:ascii="Times New Roman" w:hAnsi="Times New Roman" w:cs="Times New Roman"/>
                <w:spacing w:val="2"/>
                <w:sz w:val="20"/>
                <w:szCs w:val="20"/>
              </w:rPr>
              <w:t>,</w:t>
            </w:r>
            <w:r>
              <w:rPr>
                <w:rFonts w:ascii="Times New Roman" w:hAnsi="Times New Roman" w:cs="Times New Roman"/>
                <w:spacing w:val="-3"/>
                <w:sz w:val="20"/>
                <w:szCs w:val="20"/>
              </w:rPr>
              <w:t>L</w:t>
            </w:r>
            <w:r>
              <w:rPr>
                <w:rFonts w:ascii="Times New Roman" w:hAnsi="Times New Roman" w:cs="Times New Roman"/>
                <w:sz w:val="20"/>
                <w:szCs w:val="20"/>
              </w:rPr>
              <w:t>u</w:t>
            </w:r>
            <w:r>
              <w:rPr>
                <w:rFonts w:ascii="Times New Roman" w:hAnsi="Times New Roman" w:cs="Times New Roman"/>
                <w:spacing w:val="-5"/>
                <w:sz w:val="20"/>
                <w:szCs w:val="20"/>
              </w:rPr>
              <w:t>d</w:t>
            </w:r>
            <w:r>
              <w:rPr>
                <w:rFonts w:ascii="Times New Roman" w:hAnsi="Times New Roman" w:cs="Times New Roman"/>
                <w:spacing w:val="5"/>
                <w:sz w:val="20"/>
                <w:szCs w:val="20"/>
              </w:rPr>
              <w:t>h</w:t>
            </w:r>
            <w:r>
              <w:rPr>
                <w:rFonts w:ascii="Times New Roman" w:hAnsi="Times New Roman" w:cs="Times New Roman"/>
                <w:spacing w:val="-3"/>
                <w:sz w:val="20"/>
                <w:szCs w:val="20"/>
              </w:rPr>
              <w:t>ia</w:t>
            </w:r>
            <w:r>
              <w:rPr>
                <w:rFonts w:ascii="Times New Roman" w:hAnsi="Times New Roman" w:cs="Times New Roman"/>
                <w:spacing w:val="5"/>
                <w:sz w:val="20"/>
                <w:szCs w:val="20"/>
              </w:rPr>
              <w:t>n</w:t>
            </w:r>
            <w:r>
              <w:rPr>
                <w:rFonts w:ascii="Times New Roman" w:hAnsi="Times New Roman" w:cs="Times New Roman"/>
                <w:spacing w:val="-3"/>
                <w:sz w:val="20"/>
                <w:szCs w:val="20"/>
              </w:rPr>
              <w:t>a</w:t>
            </w:r>
            <w:proofErr w:type="gramEnd"/>
            <w:r>
              <w:rPr>
                <w:rFonts w:ascii="Times New Roman" w:hAnsi="Times New Roman" w:cs="Times New Roman"/>
                <w:sz w:val="20"/>
                <w:szCs w:val="20"/>
              </w:rPr>
              <w:t>-</w:t>
            </w:r>
            <w:r>
              <w:rPr>
                <w:rFonts w:ascii="Times New Roman" w:hAnsi="Times New Roman" w:cs="Times New Roman"/>
                <w:spacing w:val="6"/>
                <w:sz w:val="20"/>
                <w:szCs w:val="20"/>
              </w:rPr>
              <w:t xml:space="preserve"> </w:t>
            </w:r>
            <w:r>
              <w:rPr>
                <w:rFonts w:ascii="Times New Roman" w:hAnsi="Times New Roman" w:cs="Times New Roman"/>
                <w:sz w:val="20"/>
                <w:szCs w:val="20"/>
              </w:rPr>
              <w:t>1</w:t>
            </w:r>
            <w:r>
              <w:rPr>
                <w:rFonts w:ascii="Times New Roman" w:hAnsi="Times New Roman" w:cs="Times New Roman"/>
                <w:spacing w:val="-5"/>
                <w:sz w:val="20"/>
                <w:szCs w:val="20"/>
              </w:rPr>
              <w:t>4</w:t>
            </w:r>
            <w:r>
              <w:rPr>
                <w:rFonts w:ascii="Times New Roman" w:hAnsi="Times New Roman" w:cs="Times New Roman"/>
                <w:sz w:val="20"/>
                <w:szCs w:val="20"/>
              </w:rPr>
              <w:t>1003</w:t>
            </w:r>
            <w:r>
              <w:rPr>
                <w:rFonts w:ascii="Times New Roman" w:hAnsi="Times New Roman" w:cs="Times New Roman"/>
                <w:spacing w:val="-2"/>
                <w:sz w:val="20"/>
                <w:szCs w:val="20"/>
              </w:rPr>
              <w:t xml:space="preserve"> P</w:t>
            </w:r>
            <w:r>
              <w:rPr>
                <w:rFonts w:ascii="Times New Roman" w:hAnsi="Times New Roman" w:cs="Times New Roman"/>
                <w:spacing w:val="-5"/>
                <w:sz w:val="20"/>
                <w:szCs w:val="20"/>
              </w:rPr>
              <w:t>u</w:t>
            </w:r>
            <w:r>
              <w:rPr>
                <w:rFonts w:ascii="Times New Roman" w:hAnsi="Times New Roman" w:cs="Times New Roman"/>
                <w:spacing w:val="5"/>
                <w:sz w:val="20"/>
                <w:szCs w:val="20"/>
              </w:rPr>
              <w:t>n</w:t>
            </w:r>
            <w:r>
              <w:rPr>
                <w:rFonts w:ascii="Times New Roman" w:hAnsi="Times New Roman" w:cs="Times New Roman"/>
                <w:spacing w:val="-3"/>
                <w:w w:val="101"/>
                <w:sz w:val="20"/>
                <w:szCs w:val="20"/>
              </w:rPr>
              <w:t>j</w:t>
            </w:r>
            <w:r>
              <w:rPr>
                <w:rFonts w:ascii="Times New Roman" w:hAnsi="Times New Roman" w:cs="Times New Roman"/>
                <w:spacing w:val="1"/>
                <w:w w:val="101"/>
                <w:sz w:val="20"/>
                <w:szCs w:val="20"/>
              </w:rPr>
              <w:t>a</w:t>
            </w:r>
            <w:r>
              <w:rPr>
                <w:rFonts w:ascii="Times New Roman" w:hAnsi="Times New Roman" w:cs="Times New Roman"/>
                <w:spacing w:val="-5"/>
                <w:sz w:val="20"/>
                <w:szCs w:val="20"/>
              </w:rPr>
              <w:t>b</w:t>
            </w:r>
            <w:r>
              <w:rPr>
                <w:rFonts w:ascii="Times New Roman" w:hAnsi="Times New Roman" w:cs="Times New Roman"/>
                <w:sz w:val="20"/>
                <w:szCs w:val="20"/>
              </w:rPr>
              <w:t>.</w:t>
            </w:r>
          </w:p>
        </w:tc>
      </w:tr>
      <w:tr w:rsidR="002C75C5" w:rsidTr="0076193D">
        <w:trPr>
          <w:trHeight w:hRule="exact" w:val="241"/>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75" w:right="180"/>
              <w:jc w:val="center"/>
              <w:rPr>
                <w:rFonts w:ascii="Times New Roman" w:hAnsi="Times New Roman" w:cs="Times New Roman"/>
                <w:sz w:val="24"/>
                <w:szCs w:val="24"/>
              </w:rPr>
            </w:pPr>
            <w:r>
              <w:rPr>
                <w:rFonts w:ascii="Times New Roman" w:hAnsi="Times New Roman" w:cs="Times New Roman"/>
                <w:sz w:val="20"/>
                <w:szCs w:val="20"/>
              </w:rPr>
              <w:t>25</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pacing w:val="-2"/>
                <w:sz w:val="20"/>
                <w:szCs w:val="20"/>
              </w:rPr>
              <w:t>M</w:t>
            </w:r>
            <w:r>
              <w:rPr>
                <w:rFonts w:ascii="Times New Roman" w:hAnsi="Times New Roman" w:cs="Times New Roman"/>
                <w:sz w:val="20"/>
                <w:szCs w:val="20"/>
              </w:rPr>
              <w:t>B</w:t>
            </w:r>
            <w:r>
              <w:rPr>
                <w:rFonts w:ascii="Times New Roman" w:hAnsi="Times New Roman" w:cs="Times New Roman"/>
                <w:spacing w:val="-2"/>
                <w:sz w:val="20"/>
                <w:szCs w:val="20"/>
              </w:rPr>
              <w:t xml:space="preserve"> </w:t>
            </w:r>
            <w:r>
              <w:rPr>
                <w:rFonts w:ascii="Times New Roman" w:hAnsi="Times New Roman" w:cs="Times New Roman"/>
                <w:spacing w:val="-5"/>
                <w:sz w:val="20"/>
                <w:szCs w:val="20"/>
              </w:rPr>
              <w:t>R</w:t>
            </w:r>
            <w:r>
              <w:rPr>
                <w:rFonts w:ascii="Times New Roman" w:hAnsi="Times New Roman" w:cs="Times New Roman"/>
                <w:spacing w:val="2"/>
                <w:sz w:val="20"/>
                <w:szCs w:val="20"/>
              </w:rPr>
              <w:t>T</w:t>
            </w:r>
            <w:r>
              <w:rPr>
                <w:rFonts w:ascii="Times New Roman" w:hAnsi="Times New Roman" w:cs="Times New Roman"/>
                <w:sz w:val="20"/>
                <w:szCs w:val="20"/>
              </w:rPr>
              <w:t>-5</w:t>
            </w:r>
            <w:r>
              <w:rPr>
                <w:rFonts w:ascii="Times New Roman" w:hAnsi="Times New Roman" w:cs="Times New Roman"/>
                <w:spacing w:val="3"/>
                <w:sz w:val="20"/>
                <w:szCs w:val="20"/>
              </w:rPr>
              <w:t xml:space="preserve"> </w:t>
            </w:r>
            <w:r>
              <w:rPr>
                <w:rFonts w:ascii="Times New Roman" w:hAnsi="Times New Roman" w:cs="Times New Roman"/>
                <w:spacing w:val="-5"/>
                <w:sz w:val="20"/>
                <w:szCs w:val="20"/>
              </w:rPr>
              <w:t>Ro</w:t>
            </w:r>
            <w:r>
              <w:rPr>
                <w:rFonts w:ascii="Times New Roman" w:hAnsi="Times New Roman" w:cs="Times New Roman"/>
                <w:spacing w:val="1"/>
                <w:w w:val="101"/>
                <w:sz w:val="20"/>
                <w:szCs w:val="20"/>
              </w:rPr>
              <w:t>ta</w:t>
            </w:r>
            <w:r>
              <w:rPr>
                <w:rFonts w:ascii="Times New Roman" w:hAnsi="Times New Roman" w:cs="Times New Roman"/>
                <w:spacing w:val="-5"/>
                <w:sz w:val="20"/>
                <w:szCs w:val="20"/>
              </w:rPr>
              <w:t>v</w:t>
            </w:r>
            <w:r>
              <w:rPr>
                <w:rFonts w:ascii="Times New Roman" w:hAnsi="Times New Roman" w:cs="Times New Roman"/>
                <w:spacing w:val="1"/>
                <w:w w:val="101"/>
                <w:sz w:val="20"/>
                <w:szCs w:val="20"/>
              </w:rPr>
              <w:t>at</w:t>
            </w:r>
            <w:r>
              <w:rPr>
                <w:rFonts w:ascii="Times New Roman" w:hAnsi="Times New Roman" w:cs="Times New Roman"/>
                <w:spacing w:val="-5"/>
                <w:sz w:val="20"/>
                <w:szCs w:val="20"/>
              </w:rPr>
              <w:t>o</w:t>
            </w:r>
            <w:r>
              <w:rPr>
                <w:rFonts w:ascii="Times New Roman" w:hAnsi="Times New Roman" w:cs="Times New Roman"/>
                <w:sz w:val="20"/>
                <w:szCs w:val="20"/>
              </w:rPr>
              <w:t>r</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53"/>
              <w:rPr>
                <w:rFonts w:ascii="Times New Roman" w:hAnsi="Times New Roman" w:cs="Times New Roman"/>
                <w:sz w:val="24"/>
                <w:szCs w:val="24"/>
              </w:rPr>
            </w:pPr>
            <w:r>
              <w:rPr>
                <w:rFonts w:ascii="Times New Roman" w:hAnsi="Times New Roman" w:cs="Times New Roman"/>
                <w:sz w:val="20"/>
                <w:szCs w:val="20"/>
              </w:rPr>
              <w:t>I</w:t>
            </w:r>
            <w:r>
              <w:rPr>
                <w:rFonts w:ascii="Times New Roman" w:hAnsi="Times New Roman" w:cs="Times New Roman"/>
                <w:spacing w:val="1"/>
                <w:sz w:val="20"/>
                <w:szCs w:val="20"/>
              </w:rPr>
              <w:t>m</w:t>
            </w:r>
            <w:r>
              <w:rPr>
                <w:rFonts w:ascii="Times New Roman" w:hAnsi="Times New Roman" w:cs="Times New Roman"/>
                <w:spacing w:val="-5"/>
                <w:sz w:val="20"/>
                <w:szCs w:val="20"/>
              </w:rPr>
              <w:t>p</w:t>
            </w:r>
            <w:r>
              <w:rPr>
                <w:rFonts w:ascii="Times New Roman" w:hAnsi="Times New Roman" w:cs="Times New Roman"/>
                <w:sz w:val="20"/>
                <w:szCs w:val="20"/>
              </w:rPr>
              <w:t>. 63</w:t>
            </w:r>
            <w:r>
              <w:rPr>
                <w:rFonts w:ascii="Times New Roman" w:hAnsi="Times New Roman" w:cs="Times New Roman"/>
                <w:spacing w:val="-3"/>
                <w:sz w:val="20"/>
                <w:szCs w:val="20"/>
              </w:rPr>
              <w:t>/</w:t>
            </w:r>
            <w:r>
              <w:rPr>
                <w:rFonts w:ascii="Times New Roman" w:hAnsi="Times New Roman" w:cs="Times New Roman"/>
                <w:sz w:val="20"/>
                <w:szCs w:val="20"/>
              </w:rPr>
              <w:t>104</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5"/>
              <w:rPr>
                <w:rFonts w:ascii="Times New Roman" w:hAnsi="Times New Roman" w:cs="Times New Roman"/>
                <w:sz w:val="24"/>
                <w:szCs w:val="24"/>
              </w:rPr>
            </w:pPr>
            <w:r>
              <w:rPr>
                <w:rFonts w:ascii="Times New Roman" w:hAnsi="Times New Roman" w:cs="Times New Roman"/>
                <w:spacing w:val="-2"/>
                <w:sz w:val="20"/>
                <w:szCs w:val="20"/>
              </w:rPr>
              <w:t>M</w:t>
            </w:r>
            <w:r>
              <w:rPr>
                <w:rFonts w:ascii="Times New Roman" w:hAnsi="Times New Roman" w:cs="Times New Roman"/>
                <w:spacing w:val="-3"/>
                <w:sz w:val="20"/>
                <w:szCs w:val="20"/>
              </w:rPr>
              <w:t>a</w:t>
            </w:r>
            <w:r>
              <w:rPr>
                <w:rFonts w:ascii="Times New Roman" w:hAnsi="Times New Roman" w:cs="Times New Roman"/>
                <w:spacing w:val="5"/>
                <w:sz w:val="20"/>
                <w:szCs w:val="20"/>
              </w:rPr>
              <w:t>r</w:t>
            </w:r>
            <w:r>
              <w:rPr>
                <w:rFonts w:ascii="Times New Roman" w:hAnsi="Times New Roman" w:cs="Times New Roman"/>
                <w:spacing w:val="-3"/>
                <w:sz w:val="20"/>
                <w:szCs w:val="20"/>
              </w:rPr>
              <w:t>c</w:t>
            </w:r>
            <w:r>
              <w:rPr>
                <w:rFonts w:ascii="Times New Roman" w:hAnsi="Times New Roman" w:cs="Times New Roman"/>
                <w:sz w:val="20"/>
                <w:szCs w:val="20"/>
              </w:rPr>
              <w:t>h,</w:t>
            </w:r>
            <w:r>
              <w:rPr>
                <w:rFonts w:ascii="Times New Roman" w:hAnsi="Times New Roman" w:cs="Times New Roman"/>
                <w:spacing w:val="2"/>
                <w:sz w:val="20"/>
                <w:szCs w:val="20"/>
              </w:rPr>
              <w:t xml:space="preserve"> </w:t>
            </w:r>
            <w:r>
              <w:rPr>
                <w:rFonts w:ascii="Times New Roman" w:hAnsi="Times New Roman" w:cs="Times New Roman"/>
                <w:sz w:val="20"/>
                <w:szCs w:val="20"/>
              </w:rPr>
              <w:t>10</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798" w:right="1803"/>
              <w:jc w:val="center"/>
              <w:rPr>
                <w:rFonts w:ascii="Times New Roman" w:hAnsi="Times New Roman" w:cs="Times New Roman"/>
                <w:sz w:val="24"/>
                <w:szCs w:val="24"/>
              </w:rPr>
            </w:pPr>
            <w:r>
              <w:rPr>
                <w:rFonts w:ascii="Times New Roman" w:hAnsi="Times New Roman" w:cs="Times New Roman"/>
                <w:sz w:val="20"/>
                <w:szCs w:val="20"/>
              </w:rPr>
              <w:t>-d</w:t>
            </w:r>
            <w:r>
              <w:rPr>
                <w:rFonts w:ascii="Times New Roman" w:hAnsi="Times New Roman" w:cs="Times New Roman"/>
                <w:spacing w:val="-5"/>
                <w:sz w:val="20"/>
                <w:szCs w:val="20"/>
              </w:rPr>
              <w:t>o</w:t>
            </w:r>
            <w:r>
              <w:rPr>
                <w:rFonts w:ascii="Times New Roman" w:hAnsi="Times New Roman" w:cs="Times New Roman"/>
                <w:sz w:val="20"/>
                <w:szCs w:val="20"/>
              </w:rPr>
              <w:t>-</w:t>
            </w:r>
          </w:p>
        </w:tc>
      </w:tr>
      <w:tr w:rsidR="002C75C5" w:rsidTr="0076193D">
        <w:trPr>
          <w:trHeight w:hRule="exact" w:val="725"/>
        </w:trPr>
        <w:tc>
          <w:tcPr>
            <w:tcW w:w="9494" w:type="dxa"/>
            <w:gridSpan w:val="5"/>
            <w:tcBorders>
              <w:top w:val="nil"/>
              <w:left w:val="single" w:sz="4" w:space="0" w:color="000000"/>
              <w:bottom w:val="nil"/>
              <w:right w:val="single" w:sz="4" w:space="0" w:color="000000"/>
            </w:tcBorders>
          </w:tcPr>
          <w:p w:rsidR="002C75C5" w:rsidRDefault="002C75C5" w:rsidP="0076193D">
            <w:pPr>
              <w:widowControl w:val="0"/>
              <w:autoSpaceDE w:val="0"/>
              <w:autoSpaceDN w:val="0"/>
              <w:adjustRightInd w:val="0"/>
              <w:spacing w:after="0" w:line="240" w:lineRule="exact"/>
              <w:rPr>
                <w:rFonts w:ascii="Times New Roman" w:hAnsi="Times New Roman" w:cs="Times New Roman"/>
                <w:sz w:val="24"/>
                <w:szCs w:val="24"/>
              </w:rPr>
            </w:pPr>
          </w:p>
          <w:p w:rsidR="002C75C5" w:rsidRDefault="002C75C5" w:rsidP="0076193D">
            <w:pPr>
              <w:widowControl w:val="0"/>
              <w:autoSpaceDE w:val="0"/>
              <w:autoSpaceDN w:val="0"/>
              <w:adjustRightInd w:val="0"/>
              <w:spacing w:after="0" w:line="240" w:lineRule="auto"/>
              <w:ind w:left="4141" w:right="4138"/>
              <w:jc w:val="center"/>
              <w:rPr>
                <w:rFonts w:ascii="Times New Roman" w:hAnsi="Times New Roman" w:cs="Times New Roman"/>
                <w:sz w:val="24"/>
                <w:szCs w:val="24"/>
              </w:rPr>
            </w:pPr>
            <w:r>
              <w:rPr>
                <w:rFonts w:ascii="Times New Roman" w:hAnsi="Times New Roman" w:cs="Times New Roman"/>
                <w:spacing w:val="1"/>
                <w:w w:val="133"/>
                <w:sz w:val="20"/>
                <w:szCs w:val="20"/>
              </w:rPr>
              <w:t>20</w:t>
            </w:r>
            <w:r>
              <w:rPr>
                <w:rFonts w:ascii="Times New Roman" w:hAnsi="Times New Roman" w:cs="Times New Roman"/>
                <w:spacing w:val="-3"/>
                <w:w w:val="133"/>
                <w:sz w:val="20"/>
                <w:szCs w:val="20"/>
              </w:rPr>
              <w:t>1</w:t>
            </w:r>
            <w:r>
              <w:rPr>
                <w:rFonts w:ascii="Times New Roman" w:hAnsi="Times New Roman" w:cs="Times New Roman"/>
                <w:spacing w:val="2"/>
                <w:w w:val="133"/>
                <w:sz w:val="20"/>
                <w:szCs w:val="20"/>
              </w:rPr>
              <w:t>0</w:t>
            </w:r>
            <w:r>
              <w:rPr>
                <w:rFonts w:ascii="Times New Roman" w:hAnsi="Times New Roman" w:cs="Times New Roman"/>
                <w:spacing w:val="-1"/>
                <w:w w:val="108"/>
                <w:sz w:val="20"/>
                <w:szCs w:val="20"/>
              </w:rPr>
              <w:t>-</w:t>
            </w:r>
            <w:r>
              <w:rPr>
                <w:rFonts w:ascii="Times New Roman" w:hAnsi="Times New Roman" w:cs="Times New Roman"/>
                <w:spacing w:val="-3"/>
                <w:w w:val="133"/>
                <w:sz w:val="20"/>
                <w:szCs w:val="20"/>
              </w:rPr>
              <w:t>2</w:t>
            </w:r>
            <w:r>
              <w:rPr>
                <w:rFonts w:ascii="Times New Roman" w:hAnsi="Times New Roman" w:cs="Times New Roman"/>
                <w:spacing w:val="1"/>
                <w:w w:val="133"/>
                <w:sz w:val="20"/>
                <w:szCs w:val="20"/>
              </w:rPr>
              <w:t>0</w:t>
            </w:r>
            <w:r>
              <w:rPr>
                <w:rFonts w:ascii="Times New Roman" w:hAnsi="Times New Roman" w:cs="Times New Roman"/>
                <w:spacing w:val="-3"/>
                <w:w w:val="133"/>
                <w:sz w:val="20"/>
                <w:szCs w:val="20"/>
              </w:rPr>
              <w:t>1</w:t>
            </w:r>
            <w:r>
              <w:rPr>
                <w:rFonts w:ascii="Times New Roman" w:hAnsi="Times New Roman" w:cs="Times New Roman"/>
                <w:w w:val="133"/>
                <w:sz w:val="20"/>
                <w:szCs w:val="20"/>
              </w:rPr>
              <w:t>1</w:t>
            </w:r>
          </w:p>
        </w:tc>
      </w:tr>
      <w:tr w:rsidR="002C75C5" w:rsidTr="0076193D">
        <w:trPr>
          <w:trHeight w:hRule="exact" w:val="754"/>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228" w:right="228"/>
              <w:jc w:val="center"/>
              <w:rPr>
                <w:rFonts w:ascii="Times New Roman" w:hAnsi="Times New Roman" w:cs="Times New Roman"/>
                <w:sz w:val="24"/>
                <w:szCs w:val="24"/>
              </w:rPr>
            </w:pPr>
            <w:r>
              <w:rPr>
                <w:rFonts w:ascii="Times New Roman" w:hAnsi="Times New Roman" w:cs="Times New Roman"/>
                <w:sz w:val="20"/>
                <w:szCs w:val="20"/>
              </w:rPr>
              <w:t>1</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pacing w:val="-2"/>
                <w:sz w:val="20"/>
                <w:szCs w:val="20"/>
              </w:rPr>
              <w:t>J</w:t>
            </w:r>
            <w:r>
              <w:rPr>
                <w:rFonts w:ascii="Times New Roman" w:hAnsi="Times New Roman" w:cs="Times New Roman"/>
                <w:spacing w:val="1"/>
                <w:sz w:val="20"/>
                <w:szCs w:val="20"/>
              </w:rPr>
              <w:t>a</w:t>
            </w:r>
            <w:r>
              <w:rPr>
                <w:rFonts w:ascii="Times New Roman" w:hAnsi="Times New Roman" w:cs="Times New Roman"/>
                <w:sz w:val="20"/>
                <w:szCs w:val="20"/>
              </w:rPr>
              <w:t>g</w:t>
            </w:r>
            <w:r>
              <w:rPr>
                <w:rFonts w:ascii="Times New Roman" w:hAnsi="Times New Roman" w:cs="Times New Roman"/>
                <w:spacing w:val="-3"/>
                <w:sz w:val="20"/>
                <w:szCs w:val="20"/>
              </w:rPr>
              <w:t>a</w:t>
            </w:r>
            <w:r>
              <w:rPr>
                <w:rFonts w:ascii="Times New Roman" w:hAnsi="Times New Roman" w:cs="Times New Roman"/>
                <w:spacing w:val="1"/>
                <w:sz w:val="20"/>
                <w:szCs w:val="20"/>
              </w:rPr>
              <w:t>t</w:t>
            </w:r>
            <w:r>
              <w:rPr>
                <w:rFonts w:ascii="Times New Roman" w:hAnsi="Times New Roman" w:cs="Times New Roman"/>
                <w:spacing w:val="-3"/>
                <w:sz w:val="20"/>
                <w:szCs w:val="20"/>
              </w:rPr>
              <w:t>j</w:t>
            </w:r>
            <w:r>
              <w:rPr>
                <w:rFonts w:ascii="Times New Roman" w:hAnsi="Times New Roman" w:cs="Times New Roman"/>
                <w:spacing w:val="1"/>
                <w:sz w:val="20"/>
                <w:szCs w:val="20"/>
              </w:rPr>
              <w:t>i</w:t>
            </w:r>
            <w:r>
              <w:rPr>
                <w:rFonts w:ascii="Times New Roman" w:hAnsi="Times New Roman" w:cs="Times New Roman"/>
                <w:sz w:val="20"/>
                <w:szCs w:val="20"/>
              </w:rPr>
              <w:t xml:space="preserve">t                </w:t>
            </w:r>
            <w:r>
              <w:rPr>
                <w:rFonts w:ascii="Times New Roman" w:hAnsi="Times New Roman" w:cs="Times New Roman"/>
                <w:spacing w:val="43"/>
                <w:sz w:val="20"/>
                <w:szCs w:val="20"/>
              </w:rPr>
              <w:t xml:space="preserve"> </w:t>
            </w:r>
            <w:r>
              <w:rPr>
                <w:rFonts w:ascii="Times New Roman" w:hAnsi="Times New Roman" w:cs="Times New Roman"/>
                <w:spacing w:val="-2"/>
                <w:sz w:val="20"/>
                <w:szCs w:val="20"/>
              </w:rPr>
              <w:t>J</w:t>
            </w:r>
            <w:r>
              <w:rPr>
                <w:rFonts w:ascii="Times New Roman" w:hAnsi="Times New Roman" w:cs="Times New Roman"/>
                <w:spacing w:val="-4"/>
                <w:sz w:val="20"/>
                <w:szCs w:val="20"/>
              </w:rPr>
              <w:t>R</w:t>
            </w:r>
            <w:r>
              <w:rPr>
                <w:rFonts w:ascii="Times New Roman" w:hAnsi="Times New Roman" w:cs="Times New Roman"/>
                <w:sz w:val="20"/>
                <w:szCs w:val="20"/>
              </w:rPr>
              <w:t>-</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0"/>
                <w:szCs w:val="20"/>
              </w:rPr>
            </w:pPr>
            <w:r>
              <w:rPr>
                <w:rFonts w:ascii="Times New Roman" w:hAnsi="Times New Roman" w:cs="Times New Roman"/>
                <w:sz w:val="20"/>
                <w:szCs w:val="20"/>
              </w:rPr>
              <w:t>424’</w:t>
            </w:r>
            <w:r>
              <w:rPr>
                <w:rFonts w:ascii="Times New Roman" w:hAnsi="Times New Roman" w:cs="Times New Roman"/>
                <w:spacing w:val="-5"/>
                <w:sz w:val="20"/>
                <w:szCs w:val="20"/>
              </w:rPr>
              <w:t>Ro</w:t>
            </w:r>
            <w:r>
              <w:rPr>
                <w:rFonts w:ascii="Times New Roman" w:hAnsi="Times New Roman" w:cs="Times New Roman"/>
                <w:spacing w:val="1"/>
                <w:w w:val="101"/>
                <w:sz w:val="20"/>
                <w:szCs w:val="20"/>
              </w:rPr>
              <w:t>ta</w:t>
            </w:r>
            <w:r>
              <w:rPr>
                <w:rFonts w:ascii="Times New Roman" w:hAnsi="Times New Roman" w:cs="Times New Roman"/>
                <w:spacing w:val="-5"/>
                <w:sz w:val="20"/>
                <w:szCs w:val="20"/>
              </w:rPr>
              <w:t>v</w:t>
            </w:r>
            <w:r>
              <w:rPr>
                <w:rFonts w:ascii="Times New Roman" w:hAnsi="Times New Roman" w:cs="Times New Roman"/>
                <w:spacing w:val="1"/>
                <w:w w:val="101"/>
                <w:sz w:val="20"/>
                <w:szCs w:val="20"/>
              </w:rPr>
              <w:t>at</w:t>
            </w:r>
            <w:r>
              <w:rPr>
                <w:rFonts w:ascii="Times New Roman" w:hAnsi="Times New Roman" w:cs="Times New Roman"/>
                <w:spacing w:val="-5"/>
                <w:sz w:val="20"/>
                <w:szCs w:val="20"/>
              </w:rPr>
              <w:t>o</w:t>
            </w:r>
            <w:r>
              <w:rPr>
                <w:rFonts w:ascii="Times New Roman" w:hAnsi="Times New Roman" w:cs="Times New Roman"/>
                <w:sz w:val="20"/>
                <w:szCs w:val="20"/>
              </w:rPr>
              <w:t>r</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0"/>
                <w:szCs w:val="20"/>
              </w:rPr>
              <w:t>(</w:t>
            </w:r>
            <w:r>
              <w:rPr>
                <w:rFonts w:ascii="Times New Roman" w:hAnsi="Times New Roman" w:cs="Times New Roman"/>
                <w:spacing w:val="-3"/>
                <w:sz w:val="20"/>
                <w:szCs w:val="20"/>
              </w:rPr>
              <w:t>T</w:t>
            </w:r>
            <w:r>
              <w:rPr>
                <w:rFonts w:ascii="Times New Roman" w:hAnsi="Times New Roman" w:cs="Times New Roman"/>
                <w:spacing w:val="5"/>
                <w:sz w:val="20"/>
                <w:szCs w:val="20"/>
              </w:rPr>
              <w:t>r</w:t>
            </w:r>
            <w:r>
              <w:rPr>
                <w:rFonts w:ascii="Times New Roman" w:hAnsi="Times New Roman" w:cs="Times New Roman"/>
                <w:spacing w:val="1"/>
                <w:sz w:val="20"/>
                <w:szCs w:val="20"/>
              </w:rPr>
              <w:t>a</w:t>
            </w:r>
            <w:r>
              <w:rPr>
                <w:rFonts w:ascii="Times New Roman" w:hAnsi="Times New Roman" w:cs="Times New Roman"/>
                <w:spacing w:val="-3"/>
                <w:sz w:val="20"/>
                <w:szCs w:val="20"/>
              </w:rPr>
              <w:t>c</w:t>
            </w:r>
            <w:r>
              <w:rPr>
                <w:rFonts w:ascii="Times New Roman" w:hAnsi="Times New Roman" w:cs="Times New Roman"/>
                <w:spacing w:val="1"/>
                <w:sz w:val="20"/>
                <w:szCs w:val="20"/>
              </w:rPr>
              <w:t>t</w:t>
            </w:r>
            <w:r>
              <w:rPr>
                <w:rFonts w:ascii="Times New Roman" w:hAnsi="Times New Roman" w:cs="Times New Roman"/>
                <w:spacing w:val="-10"/>
                <w:sz w:val="20"/>
                <w:szCs w:val="20"/>
              </w:rPr>
              <w:t>o</w:t>
            </w:r>
            <w:r>
              <w:rPr>
                <w:rFonts w:ascii="Times New Roman" w:hAnsi="Times New Roman" w:cs="Times New Roman"/>
                <w:sz w:val="20"/>
                <w:szCs w:val="20"/>
              </w:rPr>
              <w:t>r</w:t>
            </w:r>
            <w:r>
              <w:rPr>
                <w:rFonts w:ascii="Times New Roman" w:hAnsi="Times New Roman" w:cs="Times New Roman"/>
                <w:spacing w:val="9"/>
                <w:sz w:val="20"/>
                <w:szCs w:val="20"/>
              </w:rPr>
              <w:t xml:space="preserve"> </w:t>
            </w:r>
            <w:r>
              <w:rPr>
                <w:rFonts w:ascii="Times New Roman" w:hAnsi="Times New Roman" w:cs="Times New Roman"/>
                <w:spacing w:val="-2"/>
                <w:sz w:val="20"/>
                <w:szCs w:val="20"/>
              </w:rPr>
              <w:t>O</w:t>
            </w:r>
            <w:r>
              <w:rPr>
                <w:rFonts w:ascii="Times New Roman" w:hAnsi="Times New Roman" w:cs="Times New Roman"/>
                <w:sz w:val="20"/>
                <w:szCs w:val="20"/>
              </w:rPr>
              <w:t>p</w:t>
            </w:r>
            <w:r>
              <w:rPr>
                <w:rFonts w:ascii="Times New Roman" w:hAnsi="Times New Roman" w:cs="Times New Roman"/>
                <w:spacing w:val="-8"/>
                <w:sz w:val="20"/>
                <w:szCs w:val="20"/>
              </w:rPr>
              <w:t>e</w:t>
            </w:r>
            <w:r>
              <w:rPr>
                <w:rFonts w:ascii="Times New Roman" w:hAnsi="Times New Roman" w:cs="Times New Roman"/>
                <w:spacing w:val="5"/>
                <w:sz w:val="20"/>
                <w:szCs w:val="20"/>
              </w:rPr>
              <w:t>r</w:t>
            </w:r>
            <w:r>
              <w:rPr>
                <w:rFonts w:ascii="Times New Roman" w:hAnsi="Times New Roman" w:cs="Times New Roman"/>
                <w:spacing w:val="-3"/>
                <w:w w:val="101"/>
                <w:sz w:val="20"/>
                <w:szCs w:val="20"/>
              </w:rPr>
              <w:t>a</w:t>
            </w:r>
            <w:r>
              <w:rPr>
                <w:rFonts w:ascii="Times New Roman" w:hAnsi="Times New Roman" w:cs="Times New Roman"/>
                <w:spacing w:val="1"/>
                <w:w w:val="101"/>
                <w:sz w:val="20"/>
                <w:szCs w:val="20"/>
              </w:rPr>
              <w:t>t</w:t>
            </w:r>
            <w:r>
              <w:rPr>
                <w:rFonts w:ascii="Times New Roman" w:hAnsi="Times New Roman" w:cs="Times New Roman"/>
                <w:spacing w:val="-3"/>
                <w:w w:val="101"/>
                <w:sz w:val="20"/>
                <w:szCs w:val="20"/>
              </w:rPr>
              <w:t>e</w:t>
            </w:r>
            <w:r>
              <w:rPr>
                <w:rFonts w:ascii="Times New Roman" w:hAnsi="Times New Roman" w:cs="Times New Roman"/>
                <w:sz w:val="20"/>
                <w:szCs w:val="20"/>
              </w:rPr>
              <w:t>d)</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z w:val="20"/>
                <w:szCs w:val="20"/>
              </w:rPr>
              <w:t>I</w:t>
            </w:r>
            <w:r>
              <w:rPr>
                <w:rFonts w:ascii="Times New Roman" w:hAnsi="Times New Roman" w:cs="Times New Roman"/>
                <w:spacing w:val="1"/>
                <w:sz w:val="20"/>
                <w:szCs w:val="20"/>
              </w:rPr>
              <w:t>m</w:t>
            </w:r>
            <w:r>
              <w:rPr>
                <w:rFonts w:ascii="Times New Roman" w:hAnsi="Times New Roman" w:cs="Times New Roman"/>
                <w:sz w:val="20"/>
                <w:szCs w:val="20"/>
              </w:rPr>
              <w:t>p. 6</w:t>
            </w:r>
            <w:r>
              <w:rPr>
                <w:rFonts w:ascii="Times New Roman" w:hAnsi="Times New Roman" w:cs="Times New Roman"/>
                <w:spacing w:val="-5"/>
                <w:sz w:val="20"/>
                <w:szCs w:val="20"/>
              </w:rPr>
              <w:t>5</w:t>
            </w:r>
            <w:r>
              <w:rPr>
                <w:rFonts w:ascii="Times New Roman" w:hAnsi="Times New Roman" w:cs="Times New Roman"/>
                <w:spacing w:val="1"/>
                <w:w w:val="101"/>
                <w:sz w:val="20"/>
                <w:szCs w:val="20"/>
              </w:rPr>
              <w:t>/</w:t>
            </w:r>
            <w:r>
              <w:rPr>
                <w:rFonts w:ascii="Times New Roman" w:hAnsi="Times New Roman" w:cs="Times New Roman"/>
                <w:sz w:val="20"/>
                <w:szCs w:val="20"/>
              </w:rPr>
              <w:t>105</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5"/>
              <w:rPr>
                <w:rFonts w:ascii="Times New Roman" w:hAnsi="Times New Roman" w:cs="Times New Roman"/>
                <w:sz w:val="24"/>
                <w:szCs w:val="24"/>
              </w:rPr>
            </w:pPr>
            <w:r>
              <w:rPr>
                <w:rFonts w:ascii="Times New Roman" w:hAnsi="Times New Roman" w:cs="Times New Roman"/>
                <w:spacing w:val="-2"/>
                <w:sz w:val="20"/>
                <w:szCs w:val="20"/>
              </w:rPr>
              <w:t>A</w:t>
            </w:r>
            <w:r>
              <w:rPr>
                <w:rFonts w:ascii="Times New Roman" w:hAnsi="Times New Roman" w:cs="Times New Roman"/>
                <w:sz w:val="20"/>
                <w:szCs w:val="20"/>
              </w:rPr>
              <w:t>pr</w:t>
            </w:r>
            <w:r>
              <w:rPr>
                <w:rFonts w:ascii="Times New Roman" w:hAnsi="Times New Roman" w:cs="Times New Roman"/>
                <w:spacing w:val="1"/>
                <w:sz w:val="20"/>
                <w:szCs w:val="20"/>
              </w:rPr>
              <w:t>i</w:t>
            </w:r>
            <w:r>
              <w:rPr>
                <w:rFonts w:ascii="Times New Roman" w:hAnsi="Times New Roman" w:cs="Times New Roman"/>
                <w:spacing w:val="-3"/>
                <w:w w:val="101"/>
                <w:sz w:val="20"/>
                <w:szCs w:val="20"/>
              </w:rPr>
              <w:t>l</w:t>
            </w:r>
            <w:r>
              <w:rPr>
                <w:rFonts w:ascii="Times New Roman" w:hAnsi="Times New Roman" w:cs="Times New Roman"/>
                <w:spacing w:val="2"/>
                <w:sz w:val="20"/>
                <w:szCs w:val="20"/>
              </w:rPr>
              <w:t>,</w:t>
            </w:r>
            <w:r>
              <w:rPr>
                <w:rFonts w:ascii="Times New Roman" w:hAnsi="Times New Roman" w:cs="Times New Roman"/>
                <w:sz w:val="20"/>
                <w:szCs w:val="20"/>
              </w:rPr>
              <w:t>2010</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M</w:t>
            </w:r>
            <w:r>
              <w:rPr>
                <w:rFonts w:ascii="Times New Roman" w:hAnsi="Times New Roman" w:cs="Times New Roman"/>
                <w:spacing w:val="1"/>
                <w:sz w:val="20"/>
                <w:szCs w:val="20"/>
              </w:rPr>
              <w:t>/</w:t>
            </w:r>
            <w:r>
              <w:rPr>
                <w:rFonts w:ascii="Times New Roman" w:hAnsi="Times New Roman" w:cs="Times New Roman"/>
                <w:sz w:val="20"/>
                <w:szCs w:val="20"/>
              </w:rPr>
              <w:t>s</w:t>
            </w:r>
            <w:r>
              <w:rPr>
                <w:rFonts w:ascii="Times New Roman" w:hAnsi="Times New Roman" w:cs="Times New Roman"/>
                <w:spacing w:val="50"/>
                <w:sz w:val="20"/>
                <w:szCs w:val="20"/>
              </w:rPr>
              <w:t xml:space="preserve"> </w:t>
            </w:r>
            <w:r>
              <w:rPr>
                <w:rFonts w:ascii="Times New Roman" w:hAnsi="Times New Roman" w:cs="Times New Roman"/>
                <w:spacing w:val="-2"/>
                <w:sz w:val="20"/>
                <w:szCs w:val="20"/>
              </w:rPr>
              <w:t>S</w:t>
            </w:r>
            <w:r>
              <w:rPr>
                <w:rFonts w:ascii="Times New Roman" w:hAnsi="Times New Roman" w:cs="Times New Roman"/>
                <w:spacing w:val="-3"/>
                <w:sz w:val="20"/>
                <w:szCs w:val="20"/>
              </w:rPr>
              <w:t>a</w:t>
            </w:r>
            <w:r>
              <w:rPr>
                <w:rFonts w:ascii="Times New Roman" w:hAnsi="Times New Roman" w:cs="Times New Roman"/>
                <w:spacing w:val="5"/>
                <w:sz w:val="20"/>
                <w:szCs w:val="20"/>
              </w:rPr>
              <w:t>r</w:t>
            </w:r>
            <w:r>
              <w:rPr>
                <w:rFonts w:ascii="Times New Roman" w:hAnsi="Times New Roman" w:cs="Times New Roman"/>
                <w:spacing w:val="-5"/>
                <w:sz w:val="20"/>
                <w:szCs w:val="20"/>
              </w:rPr>
              <w:t>o</w:t>
            </w:r>
            <w:r>
              <w:rPr>
                <w:rFonts w:ascii="Times New Roman" w:hAnsi="Times New Roman" w:cs="Times New Roman"/>
                <w:sz w:val="20"/>
                <w:szCs w:val="20"/>
              </w:rPr>
              <w:t xml:space="preserve">n </w:t>
            </w:r>
            <w:r>
              <w:rPr>
                <w:rFonts w:ascii="Times New Roman" w:hAnsi="Times New Roman" w:cs="Times New Roman"/>
                <w:spacing w:val="7"/>
                <w:sz w:val="20"/>
                <w:szCs w:val="20"/>
              </w:rPr>
              <w:t xml:space="preserve"> </w:t>
            </w:r>
            <w:r>
              <w:rPr>
                <w:rFonts w:ascii="Times New Roman" w:hAnsi="Times New Roman" w:cs="Times New Roman"/>
                <w:spacing w:val="-2"/>
                <w:sz w:val="20"/>
                <w:szCs w:val="20"/>
              </w:rPr>
              <w:t>M</w:t>
            </w:r>
            <w:r>
              <w:rPr>
                <w:rFonts w:ascii="Times New Roman" w:hAnsi="Times New Roman" w:cs="Times New Roman"/>
                <w:spacing w:val="-3"/>
                <w:sz w:val="20"/>
                <w:szCs w:val="20"/>
              </w:rPr>
              <w:t>ec</w:t>
            </w:r>
            <w:r>
              <w:rPr>
                <w:rFonts w:ascii="Times New Roman" w:hAnsi="Times New Roman" w:cs="Times New Roman"/>
                <w:sz w:val="20"/>
                <w:szCs w:val="20"/>
              </w:rPr>
              <w:t>h</w:t>
            </w:r>
            <w:r>
              <w:rPr>
                <w:rFonts w:ascii="Times New Roman" w:hAnsi="Times New Roman" w:cs="Times New Roman"/>
                <w:spacing w:val="-3"/>
                <w:sz w:val="20"/>
                <w:szCs w:val="20"/>
              </w:rPr>
              <w:t>a</w:t>
            </w:r>
            <w:r>
              <w:rPr>
                <w:rFonts w:ascii="Times New Roman" w:hAnsi="Times New Roman" w:cs="Times New Roman"/>
                <w:sz w:val="20"/>
                <w:szCs w:val="20"/>
              </w:rPr>
              <w:t>n</w:t>
            </w:r>
            <w:r>
              <w:rPr>
                <w:rFonts w:ascii="Times New Roman" w:hAnsi="Times New Roman" w:cs="Times New Roman"/>
                <w:spacing w:val="1"/>
                <w:sz w:val="20"/>
                <w:szCs w:val="20"/>
              </w:rPr>
              <w:t>i</w:t>
            </w:r>
            <w:r>
              <w:rPr>
                <w:rFonts w:ascii="Times New Roman" w:hAnsi="Times New Roman" w:cs="Times New Roman"/>
                <w:spacing w:val="-3"/>
                <w:sz w:val="20"/>
                <w:szCs w:val="20"/>
              </w:rPr>
              <w:t>c</w:t>
            </w:r>
            <w:r>
              <w:rPr>
                <w:rFonts w:ascii="Times New Roman" w:hAnsi="Times New Roman" w:cs="Times New Roman"/>
                <w:spacing w:val="1"/>
                <w:sz w:val="20"/>
                <w:szCs w:val="20"/>
              </w:rPr>
              <w:t>a</w:t>
            </w:r>
            <w:r>
              <w:rPr>
                <w:rFonts w:ascii="Times New Roman" w:hAnsi="Times New Roman" w:cs="Times New Roman"/>
                <w:sz w:val="20"/>
                <w:szCs w:val="20"/>
              </w:rPr>
              <w:t xml:space="preserve">l </w:t>
            </w:r>
            <w:r>
              <w:rPr>
                <w:rFonts w:ascii="Times New Roman" w:hAnsi="Times New Roman" w:cs="Times New Roman"/>
                <w:spacing w:val="6"/>
                <w:sz w:val="20"/>
                <w:szCs w:val="20"/>
              </w:rPr>
              <w:t xml:space="preserve"> </w:t>
            </w:r>
            <w:r>
              <w:rPr>
                <w:rFonts w:ascii="Times New Roman" w:hAnsi="Times New Roman" w:cs="Times New Roman"/>
                <w:spacing w:val="-3"/>
                <w:sz w:val="20"/>
                <w:szCs w:val="20"/>
              </w:rPr>
              <w:t>W</w:t>
            </w:r>
            <w:r>
              <w:rPr>
                <w:rFonts w:ascii="Times New Roman" w:hAnsi="Times New Roman" w:cs="Times New Roman"/>
                <w:spacing w:val="-5"/>
                <w:sz w:val="20"/>
                <w:szCs w:val="20"/>
              </w:rPr>
              <w:t>o</w:t>
            </w:r>
            <w:r>
              <w:rPr>
                <w:rFonts w:ascii="Times New Roman" w:hAnsi="Times New Roman" w:cs="Times New Roman"/>
                <w:spacing w:val="5"/>
                <w:sz w:val="20"/>
                <w:szCs w:val="20"/>
              </w:rPr>
              <w:t>r</w:t>
            </w:r>
            <w:r>
              <w:rPr>
                <w:rFonts w:ascii="Times New Roman" w:hAnsi="Times New Roman" w:cs="Times New Roman"/>
                <w:sz w:val="20"/>
                <w:szCs w:val="20"/>
              </w:rPr>
              <w:t>k</w:t>
            </w:r>
            <w:r>
              <w:rPr>
                <w:rFonts w:ascii="Times New Roman" w:hAnsi="Times New Roman" w:cs="Times New Roman"/>
                <w:spacing w:val="-6"/>
                <w:sz w:val="20"/>
                <w:szCs w:val="20"/>
              </w:rPr>
              <w:t>s</w:t>
            </w:r>
            <w:r>
              <w:rPr>
                <w:rFonts w:ascii="Times New Roman" w:hAnsi="Times New Roman" w:cs="Times New Roman"/>
                <w:sz w:val="20"/>
                <w:szCs w:val="20"/>
              </w:rPr>
              <w:t xml:space="preserve">, </w:t>
            </w:r>
            <w:r>
              <w:rPr>
                <w:rFonts w:ascii="Times New Roman" w:hAnsi="Times New Roman" w:cs="Times New Roman"/>
                <w:spacing w:val="3"/>
                <w:sz w:val="20"/>
                <w:szCs w:val="20"/>
              </w:rPr>
              <w:t xml:space="preserve"> </w:t>
            </w:r>
            <w:r>
              <w:rPr>
                <w:rFonts w:ascii="Times New Roman" w:hAnsi="Times New Roman" w:cs="Times New Roman"/>
                <w:spacing w:val="-2"/>
                <w:sz w:val="20"/>
                <w:szCs w:val="20"/>
              </w:rPr>
              <w:t>M</w:t>
            </w:r>
            <w:r>
              <w:rPr>
                <w:rFonts w:ascii="Times New Roman" w:hAnsi="Times New Roman" w:cs="Times New Roman"/>
                <w:spacing w:val="-3"/>
                <w:sz w:val="20"/>
                <w:szCs w:val="20"/>
              </w:rPr>
              <w:t>a</w:t>
            </w:r>
            <w:r>
              <w:rPr>
                <w:rFonts w:ascii="Times New Roman" w:hAnsi="Times New Roman" w:cs="Times New Roman"/>
                <w:spacing w:val="5"/>
                <w:sz w:val="20"/>
                <w:szCs w:val="20"/>
              </w:rPr>
              <w:t>n</w:t>
            </w:r>
            <w:r>
              <w:rPr>
                <w:rFonts w:ascii="Times New Roman" w:hAnsi="Times New Roman" w:cs="Times New Roman"/>
                <w:spacing w:val="-6"/>
                <w:sz w:val="20"/>
                <w:szCs w:val="20"/>
              </w:rPr>
              <w:t>s</w:t>
            </w:r>
            <w:r>
              <w:rPr>
                <w:rFonts w:ascii="Times New Roman" w:hAnsi="Times New Roman" w:cs="Times New Roman"/>
                <w:sz w:val="20"/>
                <w:szCs w:val="20"/>
              </w:rPr>
              <w:t xml:space="preserve">a </w:t>
            </w:r>
            <w:r>
              <w:rPr>
                <w:rFonts w:ascii="Times New Roman" w:hAnsi="Times New Roman" w:cs="Times New Roman"/>
                <w:spacing w:val="4"/>
                <w:sz w:val="20"/>
                <w:szCs w:val="20"/>
              </w:rPr>
              <w:t xml:space="preserve"> </w:t>
            </w:r>
            <w:r>
              <w:rPr>
                <w:rFonts w:ascii="Times New Roman" w:hAnsi="Times New Roman" w:cs="Times New Roman"/>
                <w:spacing w:val="-5"/>
                <w:sz w:val="20"/>
                <w:szCs w:val="20"/>
              </w:rPr>
              <w:t>Ro</w:t>
            </w:r>
            <w:r>
              <w:rPr>
                <w:rFonts w:ascii="Times New Roman" w:hAnsi="Times New Roman" w:cs="Times New Roman"/>
                <w:spacing w:val="1"/>
                <w:w w:val="101"/>
                <w:sz w:val="20"/>
                <w:szCs w:val="20"/>
              </w:rPr>
              <w:t>a</w:t>
            </w:r>
            <w:r>
              <w:rPr>
                <w:rFonts w:ascii="Times New Roman" w:hAnsi="Times New Roman" w:cs="Times New Roman"/>
                <w:sz w:val="20"/>
                <w:szCs w:val="20"/>
              </w:rPr>
              <w:t>d,</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0"/>
                <w:szCs w:val="20"/>
              </w:rPr>
              <w:t>C</w:t>
            </w:r>
            <w:r>
              <w:rPr>
                <w:rFonts w:ascii="Times New Roman" w:hAnsi="Times New Roman" w:cs="Times New Roman"/>
                <w:spacing w:val="4"/>
                <w:sz w:val="20"/>
                <w:szCs w:val="20"/>
              </w:rPr>
              <w:t>h</w:t>
            </w:r>
            <w:r>
              <w:rPr>
                <w:rFonts w:ascii="Times New Roman" w:hAnsi="Times New Roman" w:cs="Times New Roman"/>
                <w:spacing w:val="-3"/>
                <w:sz w:val="20"/>
                <w:szCs w:val="20"/>
              </w:rPr>
              <w:t>eem</w:t>
            </w:r>
            <w:r>
              <w:rPr>
                <w:rFonts w:ascii="Times New Roman" w:hAnsi="Times New Roman" w:cs="Times New Roman"/>
                <w:sz w:val="20"/>
                <w:szCs w:val="20"/>
              </w:rPr>
              <w:t>a</w:t>
            </w:r>
            <w:r>
              <w:rPr>
                <w:rFonts w:ascii="Times New Roman" w:hAnsi="Times New Roman" w:cs="Times New Roman"/>
                <w:spacing w:val="7"/>
                <w:sz w:val="20"/>
                <w:szCs w:val="20"/>
              </w:rPr>
              <w:t xml:space="preserve"> </w:t>
            </w:r>
            <w:r>
              <w:rPr>
                <w:rFonts w:ascii="Times New Roman" w:hAnsi="Times New Roman" w:cs="Times New Roman"/>
                <w:spacing w:val="-6"/>
                <w:sz w:val="20"/>
                <w:szCs w:val="20"/>
              </w:rPr>
              <w:t>M</w:t>
            </w:r>
            <w:r>
              <w:rPr>
                <w:rFonts w:ascii="Times New Roman" w:hAnsi="Times New Roman" w:cs="Times New Roman"/>
                <w:spacing w:val="-3"/>
                <w:sz w:val="20"/>
                <w:szCs w:val="20"/>
              </w:rPr>
              <w:t>a</w:t>
            </w:r>
            <w:r>
              <w:rPr>
                <w:rFonts w:ascii="Times New Roman" w:hAnsi="Times New Roman" w:cs="Times New Roman"/>
                <w:spacing w:val="5"/>
                <w:sz w:val="20"/>
                <w:szCs w:val="20"/>
              </w:rPr>
              <w:t>n</w:t>
            </w:r>
            <w:r>
              <w:rPr>
                <w:rFonts w:ascii="Times New Roman" w:hAnsi="Times New Roman" w:cs="Times New Roman"/>
                <w:sz w:val="20"/>
                <w:szCs w:val="20"/>
              </w:rPr>
              <w:t>d</w:t>
            </w:r>
            <w:r>
              <w:rPr>
                <w:rFonts w:ascii="Times New Roman" w:hAnsi="Times New Roman" w:cs="Times New Roman"/>
                <w:spacing w:val="-3"/>
                <w:sz w:val="20"/>
                <w:szCs w:val="20"/>
              </w:rPr>
              <w:t>i</w:t>
            </w:r>
            <w:r>
              <w:rPr>
                <w:rFonts w:ascii="Times New Roman" w:hAnsi="Times New Roman" w:cs="Times New Roman"/>
                <w:spacing w:val="2"/>
                <w:sz w:val="20"/>
                <w:szCs w:val="20"/>
              </w:rPr>
              <w:t>,</w:t>
            </w:r>
            <w:r>
              <w:rPr>
                <w:rFonts w:ascii="Times New Roman" w:hAnsi="Times New Roman" w:cs="Times New Roman"/>
                <w:spacing w:val="-2"/>
                <w:sz w:val="20"/>
                <w:szCs w:val="20"/>
              </w:rPr>
              <w:t>D</w:t>
            </w:r>
            <w:r>
              <w:rPr>
                <w:rFonts w:ascii="Times New Roman" w:hAnsi="Times New Roman" w:cs="Times New Roman"/>
                <w:spacing w:val="1"/>
                <w:sz w:val="20"/>
                <w:szCs w:val="20"/>
              </w:rPr>
              <w:t>i</w:t>
            </w:r>
            <w:r>
              <w:rPr>
                <w:rFonts w:ascii="Times New Roman" w:hAnsi="Times New Roman" w:cs="Times New Roman"/>
                <w:spacing w:val="-2"/>
                <w:sz w:val="20"/>
                <w:szCs w:val="20"/>
              </w:rPr>
              <w:t>s</w:t>
            </w:r>
            <w:r>
              <w:rPr>
                <w:rFonts w:ascii="Times New Roman" w:hAnsi="Times New Roman" w:cs="Times New Roman"/>
                <w:spacing w:val="-3"/>
                <w:sz w:val="20"/>
                <w:szCs w:val="20"/>
              </w:rPr>
              <w:t>t</w:t>
            </w:r>
            <w:r>
              <w:rPr>
                <w:rFonts w:ascii="Times New Roman" w:hAnsi="Times New Roman" w:cs="Times New Roman"/>
                <w:sz w:val="20"/>
                <w:szCs w:val="20"/>
              </w:rPr>
              <w:t>:</w:t>
            </w:r>
            <w:r>
              <w:rPr>
                <w:rFonts w:ascii="Times New Roman" w:hAnsi="Times New Roman" w:cs="Times New Roman"/>
                <w:spacing w:val="7"/>
                <w:sz w:val="20"/>
                <w:szCs w:val="20"/>
              </w:rPr>
              <w:t xml:space="preserve"> </w:t>
            </w:r>
            <w:r>
              <w:rPr>
                <w:rFonts w:ascii="Times New Roman" w:hAnsi="Times New Roman" w:cs="Times New Roman"/>
                <w:spacing w:val="-6"/>
                <w:sz w:val="20"/>
                <w:szCs w:val="20"/>
              </w:rPr>
              <w:t>S</w:t>
            </w:r>
            <w:r>
              <w:rPr>
                <w:rFonts w:ascii="Times New Roman" w:hAnsi="Times New Roman" w:cs="Times New Roman"/>
                <w:spacing w:val="-3"/>
                <w:sz w:val="20"/>
                <w:szCs w:val="20"/>
              </w:rPr>
              <w:t>a</w:t>
            </w:r>
            <w:r>
              <w:rPr>
                <w:rFonts w:ascii="Times New Roman" w:hAnsi="Times New Roman" w:cs="Times New Roman"/>
                <w:spacing w:val="5"/>
                <w:sz w:val="20"/>
                <w:szCs w:val="20"/>
              </w:rPr>
              <w:t>n</w:t>
            </w:r>
            <w:r>
              <w:rPr>
                <w:rFonts w:ascii="Times New Roman" w:hAnsi="Times New Roman" w:cs="Times New Roman"/>
                <w:spacing w:val="-5"/>
                <w:sz w:val="20"/>
                <w:szCs w:val="20"/>
              </w:rPr>
              <w:t>g</w:t>
            </w:r>
            <w:r>
              <w:rPr>
                <w:rFonts w:ascii="Times New Roman" w:hAnsi="Times New Roman" w:cs="Times New Roman"/>
                <w:spacing w:val="5"/>
                <w:sz w:val="20"/>
                <w:szCs w:val="20"/>
              </w:rPr>
              <w:t>r</w:t>
            </w:r>
            <w:r>
              <w:rPr>
                <w:rFonts w:ascii="Times New Roman" w:hAnsi="Times New Roman" w:cs="Times New Roman"/>
                <w:spacing w:val="-5"/>
                <w:sz w:val="20"/>
                <w:szCs w:val="20"/>
              </w:rPr>
              <w:t>u</w:t>
            </w:r>
            <w:r>
              <w:rPr>
                <w:rFonts w:ascii="Times New Roman" w:hAnsi="Times New Roman" w:cs="Times New Roman"/>
                <w:sz w:val="20"/>
                <w:szCs w:val="20"/>
              </w:rPr>
              <w:t>r</w:t>
            </w:r>
            <w:r>
              <w:rPr>
                <w:rFonts w:ascii="Times New Roman" w:hAnsi="Times New Roman" w:cs="Times New Roman"/>
                <w:spacing w:val="4"/>
                <w:sz w:val="20"/>
                <w:szCs w:val="20"/>
              </w:rPr>
              <w:t xml:space="preserve"> </w:t>
            </w:r>
            <w:r>
              <w:rPr>
                <w:rFonts w:ascii="Times New Roman" w:hAnsi="Times New Roman" w:cs="Times New Roman"/>
                <w:sz w:val="20"/>
                <w:szCs w:val="20"/>
              </w:rPr>
              <w:t>(</w:t>
            </w:r>
            <w:r>
              <w:rPr>
                <w:rFonts w:ascii="Times New Roman" w:hAnsi="Times New Roman" w:cs="Times New Roman"/>
                <w:spacing w:val="-2"/>
                <w:sz w:val="20"/>
                <w:szCs w:val="20"/>
              </w:rPr>
              <w:t>P</w:t>
            </w:r>
            <w:r>
              <w:rPr>
                <w:rFonts w:ascii="Times New Roman" w:hAnsi="Times New Roman" w:cs="Times New Roman"/>
                <w:spacing w:val="-5"/>
                <w:sz w:val="20"/>
                <w:szCs w:val="20"/>
              </w:rPr>
              <w:t>u</w:t>
            </w:r>
            <w:r>
              <w:rPr>
                <w:rFonts w:ascii="Times New Roman" w:hAnsi="Times New Roman" w:cs="Times New Roman"/>
                <w:spacing w:val="5"/>
                <w:sz w:val="20"/>
                <w:szCs w:val="20"/>
              </w:rPr>
              <w:t>n</w:t>
            </w:r>
            <w:r>
              <w:rPr>
                <w:rFonts w:ascii="Times New Roman" w:hAnsi="Times New Roman" w:cs="Times New Roman"/>
                <w:spacing w:val="-3"/>
                <w:sz w:val="20"/>
                <w:szCs w:val="20"/>
              </w:rPr>
              <w:t>j</w:t>
            </w:r>
            <w:r>
              <w:rPr>
                <w:rFonts w:ascii="Times New Roman" w:hAnsi="Times New Roman" w:cs="Times New Roman"/>
                <w:spacing w:val="1"/>
                <w:sz w:val="20"/>
                <w:szCs w:val="20"/>
              </w:rPr>
              <w:t>a</w:t>
            </w:r>
            <w:r>
              <w:rPr>
                <w:rFonts w:ascii="Times New Roman" w:hAnsi="Times New Roman" w:cs="Times New Roman"/>
                <w:spacing w:val="-5"/>
                <w:sz w:val="20"/>
                <w:szCs w:val="20"/>
              </w:rPr>
              <w:t>b</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pacing w:val="-5"/>
                <w:sz w:val="20"/>
                <w:szCs w:val="20"/>
              </w:rPr>
              <w:t>1</w:t>
            </w:r>
            <w:r>
              <w:rPr>
                <w:rFonts w:ascii="Times New Roman" w:hAnsi="Times New Roman" w:cs="Times New Roman"/>
                <w:sz w:val="20"/>
                <w:szCs w:val="20"/>
              </w:rPr>
              <w:t>48</w:t>
            </w:r>
            <w:r>
              <w:rPr>
                <w:rFonts w:ascii="Times New Roman" w:hAnsi="Times New Roman" w:cs="Times New Roman"/>
                <w:spacing w:val="-2"/>
                <w:sz w:val="20"/>
                <w:szCs w:val="20"/>
              </w:rPr>
              <w:t xml:space="preserve"> </w:t>
            </w:r>
            <w:r>
              <w:rPr>
                <w:rFonts w:ascii="Times New Roman" w:hAnsi="Times New Roman" w:cs="Times New Roman"/>
                <w:sz w:val="20"/>
                <w:szCs w:val="20"/>
              </w:rPr>
              <w:t>029</w:t>
            </w:r>
          </w:p>
        </w:tc>
      </w:tr>
      <w:tr w:rsidR="002C75C5" w:rsidTr="0076193D">
        <w:trPr>
          <w:trHeight w:hRule="exact" w:val="701"/>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228" w:right="228"/>
              <w:jc w:val="center"/>
              <w:rPr>
                <w:rFonts w:ascii="Times New Roman" w:hAnsi="Times New Roman" w:cs="Times New Roman"/>
                <w:sz w:val="24"/>
                <w:szCs w:val="24"/>
              </w:rPr>
            </w:pPr>
            <w:r>
              <w:rPr>
                <w:rFonts w:ascii="Times New Roman" w:hAnsi="Times New Roman" w:cs="Times New Roman"/>
                <w:sz w:val="20"/>
                <w:szCs w:val="20"/>
              </w:rPr>
              <w:t>2</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pacing w:val="-2"/>
                <w:sz w:val="20"/>
                <w:szCs w:val="20"/>
              </w:rPr>
              <w:t>J</w:t>
            </w:r>
            <w:r>
              <w:rPr>
                <w:rFonts w:ascii="Times New Roman" w:hAnsi="Times New Roman" w:cs="Times New Roman"/>
                <w:spacing w:val="1"/>
                <w:sz w:val="20"/>
                <w:szCs w:val="20"/>
              </w:rPr>
              <w:t>a</w:t>
            </w:r>
            <w:r>
              <w:rPr>
                <w:rFonts w:ascii="Times New Roman" w:hAnsi="Times New Roman" w:cs="Times New Roman"/>
                <w:sz w:val="20"/>
                <w:szCs w:val="20"/>
              </w:rPr>
              <w:t>g</w:t>
            </w:r>
            <w:r>
              <w:rPr>
                <w:rFonts w:ascii="Times New Roman" w:hAnsi="Times New Roman" w:cs="Times New Roman"/>
                <w:spacing w:val="-3"/>
                <w:sz w:val="20"/>
                <w:szCs w:val="20"/>
              </w:rPr>
              <w:t>a</w:t>
            </w:r>
            <w:r>
              <w:rPr>
                <w:rFonts w:ascii="Times New Roman" w:hAnsi="Times New Roman" w:cs="Times New Roman"/>
                <w:spacing w:val="1"/>
                <w:sz w:val="20"/>
                <w:szCs w:val="20"/>
              </w:rPr>
              <w:t>t</w:t>
            </w:r>
            <w:r>
              <w:rPr>
                <w:rFonts w:ascii="Times New Roman" w:hAnsi="Times New Roman" w:cs="Times New Roman"/>
                <w:spacing w:val="-3"/>
                <w:sz w:val="20"/>
                <w:szCs w:val="20"/>
              </w:rPr>
              <w:t>j</w:t>
            </w:r>
            <w:r>
              <w:rPr>
                <w:rFonts w:ascii="Times New Roman" w:hAnsi="Times New Roman" w:cs="Times New Roman"/>
                <w:spacing w:val="1"/>
                <w:sz w:val="20"/>
                <w:szCs w:val="20"/>
              </w:rPr>
              <w:t>i</w:t>
            </w:r>
            <w:r>
              <w:rPr>
                <w:rFonts w:ascii="Times New Roman" w:hAnsi="Times New Roman" w:cs="Times New Roman"/>
                <w:sz w:val="20"/>
                <w:szCs w:val="20"/>
              </w:rPr>
              <w:t xml:space="preserve">t         </w:t>
            </w:r>
            <w:r>
              <w:rPr>
                <w:rFonts w:ascii="Times New Roman" w:hAnsi="Times New Roman" w:cs="Times New Roman"/>
                <w:spacing w:val="23"/>
                <w:sz w:val="20"/>
                <w:szCs w:val="20"/>
              </w:rPr>
              <w:t xml:space="preserve"> </w:t>
            </w:r>
            <w:r>
              <w:rPr>
                <w:rFonts w:ascii="Times New Roman" w:hAnsi="Times New Roman" w:cs="Times New Roman"/>
                <w:spacing w:val="-2"/>
                <w:sz w:val="20"/>
                <w:szCs w:val="20"/>
              </w:rPr>
              <w:t>J</w:t>
            </w:r>
            <w:r>
              <w:rPr>
                <w:rFonts w:ascii="Times New Roman" w:hAnsi="Times New Roman" w:cs="Times New Roman"/>
                <w:spacing w:val="-4"/>
                <w:sz w:val="20"/>
                <w:szCs w:val="20"/>
              </w:rPr>
              <w:t>R</w:t>
            </w:r>
            <w:r>
              <w:rPr>
                <w:rFonts w:ascii="Times New Roman" w:hAnsi="Times New Roman" w:cs="Times New Roman"/>
                <w:sz w:val="20"/>
                <w:szCs w:val="20"/>
              </w:rPr>
              <w:t>-530’</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0"/>
                <w:szCs w:val="20"/>
              </w:rPr>
            </w:pPr>
            <w:r>
              <w:rPr>
                <w:rFonts w:ascii="Times New Roman" w:hAnsi="Times New Roman" w:cs="Times New Roman"/>
                <w:sz w:val="20"/>
                <w:szCs w:val="20"/>
              </w:rPr>
              <w:t>R</w:t>
            </w:r>
            <w:r>
              <w:rPr>
                <w:rFonts w:ascii="Times New Roman" w:hAnsi="Times New Roman" w:cs="Times New Roman"/>
                <w:spacing w:val="-5"/>
                <w:sz w:val="20"/>
                <w:szCs w:val="20"/>
              </w:rPr>
              <w:t>o</w:t>
            </w:r>
            <w:r>
              <w:rPr>
                <w:rFonts w:ascii="Times New Roman" w:hAnsi="Times New Roman" w:cs="Times New Roman"/>
                <w:spacing w:val="1"/>
                <w:w w:val="101"/>
                <w:sz w:val="20"/>
                <w:szCs w:val="20"/>
              </w:rPr>
              <w:t>ta</w:t>
            </w:r>
            <w:r>
              <w:rPr>
                <w:rFonts w:ascii="Times New Roman" w:hAnsi="Times New Roman" w:cs="Times New Roman"/>
                <w:spacing w:val="-5"/>
                <w:sz w:val="20"/>
                <w:szCs w:val="20"/>
              </w:rPr>
              <w:t>v</w:t>
            </w:r>
            <w:r>
              <w:rPr>
                <w:rFonts w:ascii="Times New Roman" w:hAnsi="Times New Roman" w:cs="Times New Roman"/>
                <w:spacing w:val="1"/>
                <w:w w:val="101"/>
                <w:sz w:val="20"/>
                <w:szCs w:val="20"/>
              </w:rPr>
              <w:t>at</w:t>
            </w:r>
            <w:r>
              <w:rPr>
                <w:rFonts w:ascii="Times New Roman" w:hAnsi="Times New Roman" w:cs="Times New Roman"/>
                <w:spacing w:val="-5"/>
                <w:sz w:val="20"/>
                <w:szCs w:val="20"/>
              </w:rPr>
              <w:t>o</w:t>
            </w:r>
            <w:r>
              <w:rPr>
                <w:rFonts w:ascii="Times New Roman" w:hAnsi="Times New Roman" w:cs="Times New Roman"/>
                <w:sz w:val="20"/>
                <w:szCs w:val="20"/>
              </w:rPr>
              <w:t>r</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0"/>
                <w:szCs w:val="20"/>
              </w:rPr>
              <w:t>(</w:t>
            </w:r>
            <w:r>
              <w:rPr>
                <w:rFonts w:ascii="Times New Roman" w:hAnsi="Times New Roman" w:cs="Times New Roman"/>
                <w:spacing w:val="-3"/>
                <w:sz w:val="20"/>
                <w:szCs w:val="20"/>
              </w:rPr>
              <w:t>T</w:t>
            </w:r>
            <w:r>
              <w:rPr>
                <w:rFonts w:ascii="Times New Roman" w:hAnsi="Times New Roman" w:cs="Times New Roman"/>
                <w:spacing w:val="5"/>
                <w:sz w:val="20"/>
                <w:szCs w:val="20"/>
              </w:rPr>
              <w:t>r</w:t>
            </w:r>
            <w:r>
              <w:rPr>
                <w:rFonts w:ascii="Times New Roman" w:hAnsi="Times New Roman" w:cs="Times New Roman"/>
                <w:spacing w:val="1"/>
                <w:sz w:val="20"/>
                <w:szCs w:val="20"/>
              </w:rPr>
              <w:t>a</w:t>
            </w:r>
            <w:r>
              <w:rPr>
                <w:rFonts w:ascii="Times New Roman" w:hAnsi="Times New Roman" w:cs="Times New Roman"/>
                <w:spacing w:val="-3"/>
                <w:sz w:val="20"/>
                <w:szCs w:val="20"/>
              </w:rPr>
              <w:t>c</w:t>
            </w:r>
            <w:r>
              <w:rPr>
                <w:rFonts w:ascii="Times New Roman" w:hAnsi="Times New Roman" w:cs="Times New Roman"/>
                <w:spacing w:val="1"/>
                <w:sz w:val="20"/>
                <w:szCs w:val="20"/>
              </w:rPr>
              <w:t>t</w:t>
            </w:r>
            <w:r>
              <w:rPr>
                <w:rFonts w:ascii="Times New Roman" w:hAnsi="Times New Roman" w:cs="Times New Roman"/>
                <w:spacing w:val="-10"/>
                <w:sz w:val="20"/>
                <w:szCs w:val="20"/>
              </w:rPr>
              <w:t>o</w:t>
            </w:r>
            <w:r>
              <w:rPr>
                <w:rFonts w:ascii="Times New Roman" w:hAnsi="Times New Roman" w:cs="Times New Roman"/>
                <w:sz w:val="20"/>
                <w:szCs w:val="20"/>
              </w:rPr>
              <w:t>r</w:t>
            </w:r>
            <w:r>
              <w:rPr>
                <w:rFonts w:ascii="Times New Roman" w:hAnsi="Times New Roman" w:cs="Times New Roman"/>
                <w:spacing w:val="9"/>
                <w:sz w:val="20"/>
                <w:szCs w:val="20"/>
              </w:rPr>
              <w:t xml:space="preserve"> </w:t>
            </w:r>
            <w:r>
              <w:rPr>
                <w:rFonts w:ascii="Times New Roman" w:hAnsi="Times New Roman" w:cs="Times New Roman"/>
                <w:spacing w:val="-5"/>
                <w:sz w:val="20"/>
                <w:szCs w:val="20"/>
              </w:rPr>
              <w:t>o</w:t>
            </w:r>
            <w:r>
              <w:rPr>
                <w:rFonts w:ascii="Times New Roman" w:hAnsi="Times New Roman" w:cs="Times New Roman"/>
                <w:sz w:val="20"/>
                <w:szCs w:val="20"/>
              </w:rPr>
              <w:t>p</w:t>
            </w:r>
            <w:r>
              <w:rPr>
                <w:rFonts w:ascii="Times New Roman" w:hAnsi="Times New Roman" w:cs="Times New Roman"/>
                <w:spacing w:val="-3"/>
                <w:sz w:val="20"/>
                <w:szCs w:val="20"/>
              </w:rPr>
              <w:t>e</w:t>
            </w:r>
            <w:r>
              <w:rPr>
                <w:rFonts w:ascii="Times New Roman" w:hAnsi="Times New Roman" w:cs="Times New Roman"/>
                <w:sz w:val="20"/>
                <w:szCs w:val="20"/>
              </w:rPr>
              <w:t>r</w:t>
            </w:r>
            <w:r>
              <w:rPr>
                <w:rFonts w:ascii="Times New Roman" w:hAnsi="Times New Roman" w:cs="Times New Roman"/>
                <w:spacing w:val="2"/>
                <w:sz w:val="20"/>
                <w:szCs w:val="20"/>
              </w:rPr>
              <w:t>a</w:t>
            </w:r>
            <w:r>
              <w:rPr>
                <w:rFonts w:ascii="Times New Roman" w:hAnsi="Times New Roman" w:cs="Times New Roman"/>
                <w:spacing w:val="1"/>
                <w:w w:val="101"/>
                <w:sz w:val="20"/>
                <w:szCs w:val="20"/>
              </w:rPr>
              <w:t>t</w:t>
            </w:r>
            <w:r>
              <w:rPr>
                <w:rFonts w:ascii="Times New Roman" w:hAnsi="Times New Roman" w:cs="Times New Roman"/>
                <w:spacing w:val="-3"/>
                <w:w w:val="101"/>
                <w:sz w:val="20"/>
                <w:szCs w:val="20"/>
              </w:rPr>
              <w:t>e</w:t>
            </w:r>
            <w:r>
              <w:rPr>
                <w:rFonts w:ascii="Times New Roman" w:hAnsi="Times New Roman" w:cs="Times New Roman"/>
                <w:sz w:val="20"/>
                <w:szCs w:val="20"/>
              </w:rPr>
              <w:t>d)</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z w:val="20"/>
                <w:szCs w:val="20"/>
              </w:rPr>
              <w:t>I</w:t>
            </w:r>
            <w:r>
              <w:rPr>
                <w:rFonts w:ascii="Times New Roman" w:hAnsi="Times New Roman" w:cs="Times New Roman"/>
                <w:spacing w:val="1"/>
                <w:sz w:val="20"/>
                <w:szCs w:val="20"/>
              </w:rPr>
              <w:t>m</w:t>
            </w:r>
            <w:r>
              <w:rPr>
                <w:rFonts w:ascii="Times New Roman" w:hAnsi="Times New Roman" w:cs="Times New Roman"/>
                <w:sz w:val="20"/>
                <w:szCs w:val="20"/>
              </w:rPr>
              <w:t>p. 6</w:t>
            </w:r>
            <w:r>
              <w:rPr>
                <w:rFonts w:ascii="Times New Roman" w:hAnsi="Times New Roman" w:cs="Times New Roman"/>
                <w:spacing w:val="-5"/>
                <w:sz w:val="20"/>
                <w:szCs w:val="20"/>
              </w:rPr>
              <w:t>6</w:t>
            </w:r>
            <w:r>
              <w:rPr>
                <w:rFonts w:ascii="Times New Roman" w:hAnsi="Times New Roman" w:cs="Times New Roman"/>
                <w:spacing w:val="1"/>
                <w:w w:val="101"/>
                <w:sz w:val="20"/>
                <w:szCs w:val="20"/>
              </w:rPr>
              <w:t>/</w:t>
            </w:r>
            <w:r>
              <w:rPr>
                <w:rFonts w:ascii="Times New Roman" w:hAnsi="Times New Roman" w:cs="Times New Roman"/>
                <w:sz w:val="20"/>
                <w:szCs w:val="20"/>
              </w:rPr>
              <w:t>106</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5"/>
              <w:rPr>
                <w:rFonts w:ascii="Times New Roman" w:hAnsi="Times New Roman" w:cs="Times New Roman"/>
                <w:sz w:val="24"/>
                <w:szCs w:val="24"/>
              </w:rPr>
            </w:pPr>
            <w:r>
              <w:rPr>
                <w:rFonts w:ascii="Times New Roman" w:hAnsi="Times New Roman" w:cs="Times New Roman"/>
                <w:spacing w:val="-2"/>
                <w:sz w:val="20"/>
                <w:szCs w:val="20"/>
              </w:rPr>
              <w:t>A</w:t>
            </w:r>
            <w:r>
              <w:rPr>
                <w:rFonts w:ascii="Times New Roman" w:hAnsi="Times New Roman" w:cs="Times New Roman"/>
                <w:sz w:val="20"/>
                <w:szCs w:val="20"/>
              </w:rPr>
              <w:t>pr</w:t>
            </w:r>
            <w:r>
              <w:rPr>
                <w:rFonts w:ascii="Times New Roman" w:hAnsi="Times New Roman" w:cs="Times New Roman"/>
                <w:spacing w:val="1"/>
                <w:sz w:val="20"/>
                <w:szCs w:val="20"/>
              </w:rPr>
              <w:t>i</w:t>
            </w:r>
            <w:r>
              <w:rPr>
                <w:rFonts w:ascii="Times New Roman" w:hAnsi="Times New Roman" w:cs="Times New Roman"/>
                <w:spacing w:val="-3"/>
                <w:w w:val="101"/>
                <w:sz w:val="20"/>
                <w:szCs w:val="20"/>
              </w:rPr>
              <w:t>l</w:t>
            </w:r>
            <w:r>
              <w:rPr>
                <w:rFonts w:ascii="Times New Roman" w:hAnsi="Times New Roman" w:cs="Times New Roman"/>
                <w:spacing w:val="2"/>
                <w:sz w:val="20"/>
                <w:szCs w:val="20"/>
              </w:rPr>
              <w:t>,</w:t>
            </w:r>
            <w:r>
              <w:rPr>
                <w:rFonts w:ascii="Times New Roman" w:hAnsi="Times New Roman" w:cs="Times New Roman"/>
                <w:sz w:val="20"/>
                <w:szCs w:val="20"/>
              </w:rPr>
              <w:t>2010</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798" w:right="1803"/>
              <w:jc w:val="center"/>
              <w:rPr>
                <w:rFonts w:ascii="Times New Roman" w:hAnsi="Times New Roman" w:cs="Times New Roman"/>
                <w:sz w:val="24"/>
                <w:szCs w:val="24"/>
              </w:rPr>
            </w:pPr>
            <w:r>
              <w:rPr>
                <w:rFonts w:ascii="Times New Roman" w:hAnsi="Times New Roman" w:cs="Times New Roman"/>
                <w:sz w:val="20"/>
                <w:szCs w:val="20"/>
              </w:rPr>
              <w:t>-d</w:t>
            </w:r>
            <w:r>
              <w:rPr>
                <w:rFonts w:ascii="Times New Roman" w:hAnsi="Times New Roman" w:cs="Times New Roman"/>
                <w:spacing w:val="-5"/>
                <w:sz w:val="20"/>
                <w:szCs w:val="20"/>
              </w:rPr>
              <w:t>o</w:t>
            </w:r>
            <w:r>
              <w:rPr>
                <w:rFonts w:ascii="Times New Roman" w:hAnsi="Times New Roman" w:cs="Times New Roman"/>
                <w:sz w:val="20"/>
                <w:szCs w:val="20"/>
              </w:rPr>
              <w:t>-</w:t>
            </w:r>
          </w:p>
        </w:tc>
      </w:tr>
      <w:tr w:rsidR="002C75C5" w:rsidTr="0076193D">
        <w:trPr>
          <w:trHeight w:hRule="exact" w:val="696"/>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228" w:right="228"/>
              <w:jc w:val="center"/>
              <w:rPr>
                <w:rFonts w:ascii="Times New Roman" w:hAnsi="Times New Roman" w:cs="Times New Roman"/>
                <w:sz w:val="24"/>
                <w:szCs w:val="24"/>
              </w:rPr>
            </w:pPr>
            <w:r>
              <w:rPr>
                <w:rFonts w:ascii="Times New Roman" w:hAnsi="Times New Roman" w:cs="Times New Roman"/>
                <w:sz w:val="20"/>
                <w:szCs w:val="20"/>
              </w:rPr>
              <w:t>3</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pacing w:val="-2"/>
                <w:sz w:val="20"/>
                <w:szCs w:val="20"/>
              </w:rPr>
              <w:t>M</w:t>
            </w:r>
            <w:r>
              <w:rPr>
                <w:rFonts w:ascii="Times New Roman" w:hAnsi="Times New Roman" w:cs="Times New Roman"/>
                <w:spacing w:val="-5"/>
                <w:sz w:val="20"/>
                <w:szCs w:val="20"/>
              </w:rPr>
              <w:t>o</w:t>
            </w:r>
            <w:r>
              <w:rPr>
                <w:rFonts w:ascii="Times New Roman" w:hAnsi="Times New Roman" w:cs="Times New Roman"/>
                <w:sz w:val="20"/>
                <w:szCs w:val="20"/>
              </w:rPr>
              <w:t>u</w:t>
            </w:r>
            <w:r>
              <w:rPr>
                <w:rFonts w:ascii="Times New Roman" w:hAnsi="Times New Roman" w:cs="Times New Roman"/>
                <w:spacing w:val="-2"/>
                <w:sz w:val="20"/>
                <w:szCs w:val="20"/>
              </w:rPr>
              <w:t>s</w:t>
            </w:r>
            <w:r>
              <w:rPr>
                <w:rFonts w:ascii="Times New Roman" w:hAnsi="Times New Roman" w:cs="Times New Roman"/>
                <w:spacing w:val="1"/>
                <w:sz w:val="20"/>
                <w:szCs w:val="20"/>
              </w:rPr>
              <w:t>a</w:t>
            </w:r>
            <w:r>
              <w:rPr>
                <w:rFonts w:ascii="Times New Roman" w:hAnsi="Times New Roman" w:cs="Times New Roman"/>
                <w:sz w:val="20"/>
                <w:szCs w:val="20"/>
              </w:rPr>
              <w:t xml:space="preserve">m </w:t>
            </w:r>
            <w:r>
              <w:rPr>
                <w:rFonts w:ascii="Times New Roman" w:hAnsi="Times New Roman" w:cs="Times New Roman"/>
                <w:spacing w:val="17"/>
                <w:sz w:val="20"/>
                <w:szCs w:val="20"/>
              </w:rPr>
              <w:t xml:space="preserve"> </w:t>
            </w:r>
            <w:r>
              <w:rPr>
                <w:rFonts w:ascii="Times New Roman" w:hAnsi="Times New Roman" w:cs="Times New Roman"/>
                <w:spacing w:val="-2"/>
                <w:sz w:val="20"/>
                <w:szCs w:val="20"/>
              </w:rPr>
              <w:t>M</w:t>
            </w:r>
            <w:r>
              <w:rPr>
                <w:rFonts w:ascii="Times New Roman" w:hAnsi="Times New Roman" w:cs="Times New Roman"/>
                <w:spacing w:val="-5"/>
                <w:sz w:val="20"/>
                <w:szCs w:val="20"/>
              </w:rPr>
              <w:t>o</w:t>
            </w:r>
            <w:r>
              <w:rPr>
                <w:rFonts w:ascii="Times New Roman" w:hAnsi="Times New Roman" w:cs="Times New Roman"/>
                <w:sz w:val="20"/>
                <w:szCs w:val="20"/>
              </w:rPr>
              <w:t>d</w:t>
            </w:r>
            <w:r>
              <w:rPr>
                <w:rFonts w:ascii="Times New Roman" w:hAnsi="Times New Roman" w:cs="Times New Roman"/>
                <w:spacing w:val="-3"/>
                <w:sz w:val="20"/>
                <w:szCs w:val="20"/>
              </w:rPr>
              <w:t>e</w:t>
            </w:r>
            <w:r>
              <w:rPr>
                <w:rFonts w:ascii="Times New Roman" w:hAnsi="Times New Roman" w:cs="Times New Roman"/>
                <w:spacing w:val="1"/>
                <w:sz w:val="20"/>
                <w:szCs w:val="20"/>
              </w:rPr>
              <w:t>l</w:t>
            </w:r>
            <w:r>
              <w:rPr>
                <w:rFonts w:ascii="Times New Roman" w:hAnsi="Times New Roman" w:cs="Times New Roman"/>
                <w:sz w:val="20"/>
                <w:szCs w:val="20"/>
              </w:rPr>
              <w:t>:</w:t>
            </w:r>
            <w:r>
              <w:rPr>
                <w:rFonts w:ascii="Times New Roman" w:hAnsi="Times New Roman" w:cs="Times New Roman"/>
                <w:spacing w:val="10"/>
                <w:sz w:val="20"/>
                <w:szCs w:val="20"/>
              </w:rPr>
              <w:t xml:space="preserve"> </w:t>
            </w:r>
            <w:r>
              <w:rPr>
                <w:rFonts w:ascii="Times New Roman" w:hAnsi="Times New Roman" w:cs="Times New Roman"/>
                <w:spacing w:val="3"/>
                <w:sz w:val="20"/>
                <w:szCs w:val="20"/>
              </w:rPr>
              <w:t>T</w:t>
            </w:r>
            <w:r>
              <w:rPr>
                <w:rFonts w:ascii="Times New Roman" w:hAnsi="Times New Roman" w:cs="Times New Roman"/>
                <w:sz w:val="20"/>
                <w:szCs w:val="20"/>
              </w:rPr>
              <w:t>-1</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0"/>
                <w:szCs w:val="20"/>
              </w:rPr>
            </w:pPr>
            <w:r>
              <w:rPr>
                <w:rFonts w:ascii="Times New Roman" w:hAnsi="Times New Roman" w:cs="Times New Roman"/>
                <w:spacing w:val="-2"/>
                <w:sz w:val="20"/>
                <w:szCs w:val="20"/>
              </w:rPr>
              <w:t>S</w:t>
            </w:r>
            <w:r>
              <w:rPr>
                <w:rFonts w:ascii="Times New Roman" w:hAnsi="Times New Roman" w:cs="Times New Roman"/>
                <w:spacing w:val="-3"/>
                <w:sz w:val="20"/>
                <w:szCs w:val="20"/>
              </w:rPr>
              <w:t>ee</w:t>
            </w:r>
            <w:r>
              <w:rPr>
                <w:rFonts w:ascii="Times New Roman" w:hAnsi="Times New Roman" w:cs="Times New Roman"/>
                <w:sz w:val="20"/>
                <w:szCs w:val="20"/>
              </w:rPr>
              <w:t xml:space="preserve">d  </w:t>
            </w:r>
            <w:r>
              <w:rPr>
                <w:rFonts w:ascii="Times New Roman" w:hAnsi="Times New Roman" w:cs="Times New Roman"/>
                <w:spacing w:val="49"/>
                <w:sz w:val="20"/>
                <w:szCs w:val="20"/>
              </w:rPr>
              <w:t xml:space="preserve"> </w:t>
            </w:r>
            <w:r>
              <w:rPr>
                <w:rFonts w:ascii="Times New Roman" w:hAnsi="Times New Roman" w:cs="Times New Roman"/>
                <w:spacing w:val="-3"/>
                <w:sz w:val="20"/>
                <w:szCs w:val="20"/>
              </w:rPr>
              <w:t>c</w:t>
            </w:r>
            <w:r>
              <w:rPr>
                <w:rFonts w:ascii="Times New Roman" w:hAnsi="Times New Roman" w:cs="Times New Roman"/>
                <w:sz w:val="20"/>
                <w:szCs w:val="20"/>
              </w:rPr>
              <w:t xml:space="preserve">um  </w:t>
            </w:r>
            <w:r>
              <w:rPr>
                <w:rFonts w:ascii="Times New Roman" w:hAnsi="Times New Roman" w:cs="Times New Roman"/>
                <w:spacing w:val="44"/>
                <w:sz w:val="20"/>
                <w:szCs w:val="20"/>
              </w:rPr>
              <w:t xml:space="preserve"> </w:t>
            </w:r>
            <w:r>
              <w:rPr>
                <w:rFonts w:ascii="Times New Roman" w:hAnsi="Times New Roman" w:cs="Times New Roman"/>
                <w:sz w:val="20"/>
                <w:szCs w:val="20"/>
              </w:rPr>
              <w:t>f</w:t>
            </w:r>
            <w:r>
              <w:rPr>
                <w:rFonts w:ascii="Times New Roman" w:hAnsi="Times New Roman" w:cs="Times New Roman"/>
                <w:spacing w:val="-3"/>
                <w:sz w:val="20"/>
                <w:szCs w:val="20"/>
              </w:rPr>
              <w:t>e</w:t>
            </w:r>
            <w:r>
              <w:rPr>
                <w:rFonts w:ascii="Times New Roman" w:hAnsi="Times New Roman" w:cs="Times New Roman"/>
                <w:spacing w:val="5"/>
                <w:sz w:val="20"/>
                <w:szCs w:val="20"/>
              </w:rPr>
              <w:t>r</w:t>
            </w:r>
            <w:r>
              <w:rPr>
                <w:rFonts w:ascii="Times New Roman" w:hAnsi="Times New Roman" w:cs="Times New Roman"/>
                <w:spacing w:val="1"/>
                <w:w w:val="101"/>
                <w:sz w:val="20"/>
                <w:szCs w:val="20"/>
              </w:rPr>
              <w:t>t</w:t>
            </w:r>
            <w:r>
              <w:rPr>
                <w:rFonts w:ascii="Times New Roman" w:hAnsi="Times New Roman" w:cs="Times New Roman"/>
                <w:spacing w:val="-3"/>
                <w:w w:val="101"/>
                <w:sz w:val="20"/>
                <w:szCs w:val="20"/>
              </w:rPr>
              <w:t>i</w:t>
            </w:r>
            <w:r>
              <w:rPr>
                <w:rFonts w:ascii="Times New Roman" w:hAnsi="Times New Roman" w:cs="Times New Roman"/>
                <w:spacing w:val="1"/>
                <w:w w:val="101"/>
                <w:sz w:val="20"/>
                <w:szCs w:val="20"/>
              </w:rPr>
              <w:t>l</w:t>
            </w:r>
            <w:r>
              <w:rPr>
                <w:rFonts w:ascii="Times New Roman" w:hAnsi="Times New Roman" w:cs="Times New Roman"/>
                <w:spacing w:val="-3"/>
                <w:w w:val="101"/>
                <w:sz w:val="20"/>
                <w:szCs w:val="20"/>
              </w:rPr>
              <w:t>i</w:t>
            </w:r>
            <w:r>
              <w:rPr>
                <w:rFonts w:ascii="Times New Roman" w:hAnsi="Times New Roman" w:cs="Times New Roman"/>
                <w:spacing w:val="1"/>
                <w:w w:val="101"/>
                <w:sz w:val="20"/>
                <w:szCs w:val="20"/>
              </w:rPr>
              <w:t>z</w:t>
            </w:r>
            <w:r>
              <w:rPr>
                <w:rFonts w:ascii="Times New Roman" w:hAnsi="Times New Roman" w:cs="Times New Roman"/>
                <w:spacing w:val="-3"/>
                <w:w w:val="101"/>
                <w:sz w:val="20"/>
                <w:szCs w:val="20"/>
              </w:rPr>
              <w:t>e</w:t>
            </w:r>
            <w:r>
              <w:rPr>
                <w:rFonts w:ascii="Times New Roman" w:hAnsi="Times New Roman" w:cs="Times New Roman"/>
                <w:sz w:val="20"/>
                <w:szCs w:val="20"/>
              </w:rPr>
              <w:t>r</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0"/>
                <w:szCs w:val="20"/>
              </w:rPr>
              <w:t>dr</w:t>
            </w:r>
            <w:r>
              <w:rPr>
                <w:rFonts w:ascii="Times New Roman" w:hAnsi="Times New Roman" w:cs="Times New Roman"/>
                <w:spacing w:val="1"/>
                <w:sz w:val="20"/>
                <w:szCs w:val="20"/>
              </w:rPr>
              <w:t>i</w:t>
            </w:r>
            <w:r>
              <w:rPr>
                <w:rFonts w:ascii="Times New Roman" w:hAnsi="Times New Roman" w:cs="Times New Roman"/>
                <w:spacing w:val="-3"/>
                <w:sz w:val="20"/>
                <w:szCs w:val="20"/>
              </w:rPr>
              <w:t>l</w:t>
            </w:r>
            <w:r>
              <w:rPr>
                <w:rFonts w:ascii="Times New Roman" w:hAnsi="Times New Roman" w:cs="Times New Roman"/>
                <w:spacing w:val="1"/>
                <w:sz w:val="20"/>
                <w:szCs w:val="20"/>
              </w:rPr>
              <w:t>l</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pacing w:val="-5"/>
                <w:sz w:val="20"/>
                <w:szCs w:val="20"/>
              </w:rPr>
              <w:t>(</w:t>
            </w:r>
            <w:r>
              <w:rPr>
                <w:rFonts w:ascii="Times New Roman" w:hAnsi="Times New Roman" w:cs="Times New Roman"/>
                <w:spacing w:val="-3"/>
                <w:sz w:val="20"/>
                <w:szCs w:val="20"/>
              </w:rPr>
              <w:t>T</w:t>
            </w:r>
            <w:r>
              <w:rPr>
                <w:rFonts w:ascii="Times New Roman" w:hAnsi="Times New Roman" w:cs="Times New Roman"/>
                <w:sz w:val="20"/>
                <w:szCs w:val="20"/>
              </w:rPr>
              <w:t>r</w:t>
            </w:r>
            <w:r>
              <w:rPr>
                <w:rFonts w:ascii="Times New Roman" w:hAnsi="Times New Roman" w:cs="Times New Roman"/>
                <w:spacing w:val="2"/>
                <w:sz w:val="20"/>
                <w:szCs w:val="20"/>
              </w:rPr>
              <w:t>a</w:t>
            </w:r>
            <w:r>
              <w:rPr>
                <w:rFonts w:ascii="Times New Roman" w:hAnsi="Times New Roman" w:cs="Times New Roman"/>
                <w:spacing w:val="-3"/>
                <w:sz w:val="20"/>
                <w:szCs w:val="20"/>
              </w:rPr>
              <w:t>c</w:t>
            </w:r>
            <w:r>
              <w:rPr>
                <w:rFonts w:ascii="Times New Roman" w:hAnsi="Times New Roman" w:cs="Times New Roman"/>
                <w:spacing w:val="1"/>
                <w:sz w:val="20"/>
                <w:szCs w:val="20"/>
              </w:rPr>
              <w:t>t</w:t>
            </w:r>
            <w:r>
              <w:rPr>
                <w:rFonts w:ascii="Times New Roman" w:hAnsi="Times New Roman" w:cs="Times New Roman"/>
                <w:spacing w:val="-5"/>
                <w:sz w:val="20"/>
                <w:szCs w:val="20"/>
              </w:rPr>
              <w:t>o</w:t>
            </w:r>
            <w:r>
              <w:rPr>
                <w:rFonts w:ascii="Times New Roman" w:hAnsi="Times New Roman" w:cs="Times New Roman"/>
                <w:sz w:val="20"/>
                <w:szCs w:val="20"/>
              </w:rPr>
              <w:t>r</w:t>
            </w:r>
            <w:r>
              <w:rPr>
                <w:rFonts w:ascii="Times New Roman" w:hAnsi="Times New Roman" w:cs="Times New Roman"/>
                <w:spacing w:val="8"/>
                <w:sz w:val="20"/>
                <w:szCs w:val="20"/>
              </w:rPr>
              <w:t xml:space="preserve"> </w:t>
            </w:r>
            <w:r>
              <w:rPr>
                <w:rFonts w:ascii="Times New Roman" w:hAnsi="Times New Roman" w:cs="Times New Roman"/>
                <w:spacing w:val="-6"/>
                <w:sz w:val="20"/>
                <w:szCs w:val="20"/>
              </w:rPr>
              <w:t>D</w:t>
            </w:r>
            <w:r>
              <w:rPr>
                <w:rFonts w:ascii="Times New Roman" w:hAnsi="Times New Roman" w:cs="Times New Roman"/>
                <w:sz w:val="20"/>
                <w:szCs w:val="20"/>
              </w:rPr>
              <w:t>r</w:t>
            </w:r>
            <w:r>
              <w:rPr>
                <w:rFonts w:ascii="Times New Roman" w:hAnsi="Times New Roman" w:cs="Times New Roman"/>
                <w:spacing w:val="2"/>
                <w:sz w:val="20"/>
                <w:szCs w:val="20"/>
              </w:rPr>
              <w:t>a</w:t>
            </w:r>
            <w:r>
              <w:rPr>
                <w:rFonts w:ascii="Times New Roman" w:hAnsi="Times New Roman" w:cs="Times New Roman"/>
                <w:spacing w:val="-6"/>
                <w:sz w:val="20"/>
                <w:szCs w:val="20"/>
              </w:rPr>
              <w:t>w</w:t>
            </w:r>
            <w:r>
              <w:rPr>
                <w:rFonts w:ascii="Times New Roman" w:hAnsi="Times New Roman" w:cs="Times New Roman"/>
                <w:spacing w:val="5"/>
                <w:sz w:val="20"/>
                <w:szCs w:val="20"/>
              </w:rPr>
              <w:t>n</w:t>
            </w:r>
            <w:r>
              <w:rPr>
                <w:rFonts w:ascii="Times New Roman" w:hAnsi="Times New Roman" w:cs="Times New Roman"/>
                <w:sz w:val="20"/>
                <w:szCs w:val="20"/>
              </w:rPr>
              <w:t>)</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z w:val="20"/>
                <w:szCs w:val="20"/>
              </w:rPr>
              <w:t>I</w:t>
            </w:r>
            <w:r>
              <w:rPr>
                <w:rFonts w:ascii="Times New Roman" w:hAnsi="Times New Roman" w:cs="Times New Roman"/>
                <w:spacing w:val="1"/>
                <w:sz w:val="20"/>
                <w:szCs w:val="20"/>
              </w:rPr>
              <w:t>m</w:t>
            </w:r>
            <w:r>
              <w:rPr>
                <w:rFonts w:ascii="Times New Roman" w:hAnsi="Times New Roman" w:cs="Times New Roman"/>
                <w:sz w:val="20"/>
                <w:szCs w:val="20"/>
              </w:rPr>
              <w:t>p. 6</w:t>
            </w:r>
            <w:r>
              <w:rPr>
                <w:rFonts w:ascii="Times New Roman" w:hAnsi="Times New Roman" w:cs="Times New Roman"/>
                <w:spacing w:val="-5"/>
                <w:sz w:val="20"/>
                <w:szCs w:val="20"/>
              </w:rPr>
              <w:t>7</w:t>
            </w:r>
            <w:r>
              <w:rPr>
                <w:rFonts w:ascii="Times New Roman" w:hAnsi="Times New Roman" w:cs="Times New Roman"/>
                <w:spacing w:val="1"/>
                <w:w w:val="101"/>
                <w:sz w:val="20"/>
                <w:szCs w:val="20"/>
              </w:rPr>
              <w:t>/</w:t>
            </w:r>
            <w:r>
              <w:rPr>
                <w:rFonts w:ascii="Times New Roman" w:hAnsi="Times New Roman" w:cs="Times New Roman"/>
                <w:sz w:val="20"/>
                <w:szCs w:val="20"/>
              </w:rPr>
              <w:t>107</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5"/>
              <w:rPr>
                <w:rFonts w:ascii="Times New Roman" w:hAnsi="Times New Roman" w:cs="Times New Roman"/>
                <w:sz w:val="24"/>
                <w:szCs w:val="24"/>
              </w:rPr>
            </w:pPr>
            <w:r>
              <w:rPr>
                <w:rFonts w:ascii="Times New Roman" w:hAnsi="Times New Roman" w:cs="Times New Roman"/>
                <w:spacing w:val="-2"/>
                <w:sz w:val="20"/>
                <w:szCs w:val="20"/>
              </w:rPr>
              <w:t>J</w:t>
            </w:r>
            <w:r>
              <w:rPr>
                <w:rFonts w:ascii="Times New Roman" w:hAnsi="Times New Roman" w:cs="Times New Roman"/>
                <w:sz w:val="20"/>
                <w:szCs w:val="20"/>
              </w:rPr>
              <w:t>u</w:t>
            </w:r>
            <w:r>
              <w:rPr>
                <w:rFonts w:ascii="Times New Roman" w:hAnsi="Times New Roman" w:cs="Times New Roman"/>
                <w:spacing w:val="5"/>
                <w:sz w:val="20"/>
                <w:szCs w:val="20"/>
              </w:rPr>
              <w:t>n</w:t>
            </w:r>
            <w:r>
              <w:rPr>
                <w:rFonts w:ascii="Times New Roman" w:hAnsi="Times New Roman" w:cs="Times New Roman"/>
                <w:spacing w:val="-3"/>
                <w:sz w:val="20"/>
                <w:szCs w:val="20"/>
              </w:rPr>
              <w:t>e</w:t>
            </w:r>
            <w:r>
              <w:rPr>
                <w:rFonts w:ascii="Times New Roman" w:hAnsi="Times New Roman" w:cs="Times New Roman"/>
                <w:sz w:val="20"/>
                <w:szCs w:val="20"/>
              </w:rPr>
              <w:t>,</w:t>
            </w:r>
            <w:r>
              <w:rPr>
                <w:rFonts w:ascii="Times New Roman" w:hAnsi="Times New Roman" w:cs="Times New Roman"/>
                <w:spacing w:val="1"/>
                <w:sz w:val="20"/>
                <w:szCs w:val="20"/>
              </w:rPr>
              <w:t xml:space="preserve"> </w:t>
            </w:r>
            <w:r>
              <w:rPr>
                <w:rFonts w:ascii="Times New Roman" w:hAnsi="Times New Roman" w:cs="Times New Roman"/>
                <w:sz w:val="20"/>
                <w:szCs w:val="20"/>
              </w:rPr>
              <w:t>2010</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M</w:t>
            </w:r>
            <w:r>
              <w:rPr>
                <w:rFonts w:ascii="Times New Roman" w:hAnsi="Times New Roman" w:cs="Times New Roman"/>
                <w:spacing w:val="1"/>
                <w:sz w:val="20"/>
                <w:szCs w:val="20"/>
              </w:rPr>
              <w:t>/</w:t>
            </w:r>
            <w:proofErr w:type="gramStart"/>
            <w:r>
              <w:rPr>
                <w:rFonts w:ascii="Times New Roman" w:hAnsi="Times New Roman" w:cs="Times New Roman"/>
                <w:sz w:val="20"/>
                <w:szCs w:val="20"/>
              </w:rPr>
              <w:t xml:space="preserve">s </w:t>
            </w:r>
            <w:r>
              <w:rPr>
                <w:rFonts w:ascii="Times New Roman" w:hAnsi="Times New Roman" w:cs="Times New Roman"/>
                <w:spacing w:val="24"/>
                <w:sz w:val="20"/>
                <w:szCs w:val="20"/>
              </w:rPr>
              <w:t xml:space="preserve"> </w:t>
            </w:r>
            <w:r>
              <w:rPr>
                <w:rFonts w:ascii="Times New Roman" w:hAnsi="Times New Roman" w:cs="Times New Roman"/>
                <w:spacing w:val="-2"/>
                <w:sz w:val="20"/>
                <w:szCs w:val="20"/>
              </w:rPr>
              <w:t>M</w:t>
            </w:r>
            <w:r>
              <w:rPr>
                <w:rFonts w:ascii="Times New Roman" w:hAnsi="Times New Roman" w:cs="Times New Roman"/>
                <w:spacing w:val="1"/>
                <w:sz w:val="20"/>
                <w:szCs w:val="20"/>
              </w:rPr>
              <w:t>a</w:t>
            </w:r>
            <w:r>
              <w:rPr>
                <w:rFonts w:ascii="Times New Roman" w:hAnsi="Times New Roman" w:cs="Times New Roman"/>
                <w:sz w:val="20"/>
                <w:szCs w:val="20"/>
              </w:rPr>
              <w:t>u</w:t>
            </w:r>
            <w:r>
              <w:rPr>
                <w:rFonts w:ascii="Times New Roman" w:hAnsi="Times New Roman" w:cs="Times New Roman"/>
                <w:spacing w:val="-2"/>
                <w:sz w:val="20"/>
                <w:szCs w:val="20"/>
              </w:rPr>
              <w:t>s</w:t>
            </w:r>
            <w:r>
              <w:rPr>
                <w:rFonts w:ascii="Times New Roman" w:hAnsi="Times New Roman" w:cs="Times New Roman"/>
                <w:spacing w:val="1"/>
                <w:sz w:val="20"/>
                <w:szCs w:val="20"/>
              </w:rPr>
              <w:t>a</w:t>
            </w:r>
            <w:r>
              <w:rPr>
                <w:rFonts w:ascii="Times New Roman" w:hAnsi="Times New Roman" w:cs="Times New Roman"/>
                <w:sz w:val="20"/>
                <w:szCs w:val="20"/>
              </w:rPr>
              <w:t>m</w:t>
            </w:r>
            <w:proofErr w:type="gramEnd"/>
            <w:r>
              <w:rPr>
                <w:rFonts w:ascii="Times New Roman" w:hAnsi="Times New Roman" w:cs="Times New Roman"/>
                <w:sz w:val="20"/>
                <w:szCs w:val="20"/>
              </w:rPr>
              <w:t xml:space="preserve"> </w:t>
            </w:r>
            <w:r>
              <w:rPr>
                <w:rFonts w:ascii="Times New Roman" w:hAnsi="Times New Roman" w:cs="Times New Roman"/>
                <w:spacing w:val="30"/>
                <w:sz w:val="20"/>
                <w:szCs w:val="20"/>
              </w:rPr>
              <w:t xml:space="preserve"> </w:t>
            </w:r>
            <w:r>
              <w:rPr>
                <w:rFonts w:ascii="Times New Roman" w:hAnsi="Times New Roman" w:cs="Times New Roman"/>
                <w:spacing w:val="-2"/>
                <w:sz w:val="20"/>
                <w:szCs w:val="20"/>
              </w:rPr>
              <w:t>A</w:t>
            </w:r>
            <w:r>
              <w:rPr>
                <w:rFonts w:ascii="Times New Roman" w:hAnsi="Times New Roman" w:cs="Times New Roman"/>
                <w:spacing w:val="-5"/>
                <w:sz w:val="20"/>
                <w:szCs w:val="20"/>
              </w:rPr>
              <w:t>g</w:t>
            </w:r>
            <w:r>
              <w:rPr>
                <w:rFonts w:ascii="Times New Roman" w:hAnsi="Times New Roman" w:cs="Times New Roman"/>
                <w:spacing w:val="5"/>
                <w:sz w:val="20"/>
                <w:szCs w:val="20"/>
              </w:rPr>
              <w:t>r</w:t>
            </w:r>
            <w:r>
              <w:rPr>
                <w:rFonts w:ascii="Times New Roman" w:hAnsi="Times New Roman" w:cs="Times New Roman"/>
                <w:sz w:val="20"/>
                <w:szCs w:val="20"/>
              </w:rPr>
              <w:t xml:space="preserve">o </w:t>
            </w:r>
            <w:r>
              <w:rPr>
                <w:rFonts w:ascii="Times New Roman" w:hAnsi="Times New Roman" w:cs="Times New Roman"/>
                <w:spacing w:val="20"/>
                <w:sz w:val="20"/>
                <w:szCs w:val="20"/>
              </w:rPr>
              <w:t xml:space="preserve"> </w:t>
            </w:r>
            <w:r>
              <w:rPr>
                <w:rFonts w:ascii="Times New Roman" w:hAnsi="Times New Roman" w:cs="Times New Roman"/>
                <w:spacing w:val="-2"/>
                <w:sz w:val="20"/>
                <w:szCs w:val="20"/>
              </w:rPr>
              <w:t>P</w:t>
            </w:r>
            <w:r>
              <w:rPr>
                <w:rFonts w:ascii="Times New Roman" w:hAnsi="Times New Roman" w:cs="Times New Roman"/>
                <w:spacing w:val="-5"/>
                <w:sz w:val="20"/>
                <w:szCs w:val="20"/>
              </w:rPr>
              <w:t>v</w:t>
            </w:r>
            <w:r>
              <w:rPr>
                <w:rFonts w:ascii="Times New Roman" w:hAnsi="Times New Roman" w:cs="Times New Roman"/>
                <w:spacing w:val="1"/>
                <w:sz w:val="20"/>
                <w:szCs w:val="20"/>
              </w:rPr>
              <w:t>t</w:t>
            </w:r>
            <w:r>
              <w:rPr>
                <w:rFonts w:ascii="Times New Roman" w:hAnsi="Times New Roman" w:cs="Times New Roman"/>
                <w:sz w:val="20"/>
                <w:szCs w:val="20"/>
              </w:rPr>
              <w:t xml:space="preserve">. </w:t>
            </w:r>
            <w:r>
              <w:rPr>
                <w:rFonts w:ascii="Times New Roman" w:hAnsi="Times New Roman" w:cs="Times New Roman"/>
                <w:spacing w:val="28"/>
                <w:sz w:val="20"/>
                <w:szCs w:val="20"/>
              </w:rPr>
              <w:t xml:space="preserve"> </w:t>
            </w:r>
            <w:r>
              <w:rPr>
                <w:rFonts w:ascii="Times New Roman" w:hAnsi="Times New Roman" w:cs="Times New Roman"/>
                <w:spacing w:val="-3"/>
                <w:sz w:val="20"/>
                <w:szCs w:val="20"/>
              </w:rPr>
              <w:t>L</w:t>
            </w:r>
            <w:r>
              <w:rPr>
                <w:rFonts w:ascii="Times New Roman" w:hAnsi="Times New Roman" w:cs="Times New Roman"/>
                <w:spacing w:val="1"/>
                <w:sz w:val="20"/>
                <w:szCs w:val="20"/>
              </w:rPr>
              <w:t>t</w:t>
            </w:r>
            <w:r>
              <w:rPr>
                <w:rFonts w:ascii="Times New Roman" w:hAnsi="Times New Roman" w:cs="Times New Roman"/>
                <w:sz w:val="20"/>
                <w:szCs w:val="20"/>
              </w:rPr>
              <w:t>d</w:t>
            </w:r>
            <w:r>
              <w:rPr>
                <w:rFonts w:ascii="Times New Roman" w:hAnsi="Times New Roman" w:cs="Times New Roman"/>
                <w:spacing w:val="2"/>
                <w:sz w:val="20"/>
                <w:szCs w:val="20"/>
              </w:rPr>
              <w:t>.</w:t>
            </w:r>
            <w:r>
              <w:rPr>
                <w:rFonts w:ascii="Times New Roman" w:hAnsi="Times New Roman" w:cs="Times New Roman"/>
                <w:sz w:val="20"/>
                <w:szCs w:val="20"/>
              </w:rPr>
              <w:t xml:space="preserve">, </w:t>
            </w:r>
            <w:r>
              <w:rPr>
                <w:rFonts w:ascii="Times New Roman" w:hAnsi="Times New Roman" w:cs="Times New Roman"/>
                <w:spacing w:val="28"/>
                <w:sz w:val="20"/>
                <w:szCs w:val="20"/>
              </w:rPr>
              <w:t xml:space="preserve"> </w:t>
            </w:r>
            <w:r>
              <w:rPr>
                <w:rFonts w:ascii="Times New Roman" w:hAnsi="Times New Roman" w:cs="Times New Roman"/>
                <w:spacing w:val="-2"/>
                <w:sz w:val="20"/>
                <w:szCs w:val="20"/>
              </w:rPr>
              <w:t>D</w:t>
            </w:r>
            <w:r>
              <w:rPr>
                <w:rFonts w:ascii="Times New Roman" w:hAnsi="Times New Roman" w:cs="Times New Roman"/>
                <w:spacing w:val="1"/>
                <w:sz w:val="20"/>
                <w:szCs w:val="20"/>
              </w:rPr>
              <w:t>i</w:t>
            </w:r>
            <w:r>
              <w:rPr>
                <w:rFonts w:ascii="Times New Roman" w:hAnsi="Times New Roman" w:cs="Times New Roman"/>
                <w:spacing w:val="-2"/>
                <w:sz w:val="20"/>
                <w:szCs w:val="20"/>
              </w:rPr>
              <w:t>s</w:t>
            </w:r>
            <w:r>
              <w:rPr>
                <w:rFonts w:ascii="Times New Roman" w:hAnsi="Times New Roman" w:cs="Times New Roman"/>
                <w:spacing w:val="4"/>
                <w:sz w:val="20"/>
                <w:szCs w:val="20"/>
              </w:rPr>
              <w:t>t</w:t>
            </w:r>
            <w:r>
              <w:rPr>
                <w:rFonts w:ascii="Times New Roman" w:hAnsi="Times New Roman" w:cs="Times New Roman"/>
                <w:sz w:val="20"/>
                <w:szCs w:val="20"/>
              </w:rPr>
              <w:t xml:space="preserve">- </w:t>
            </w:r>
            <w:r>
              <w:rPr>
                <w:rFonts w:ascii="Times New Roman" w:hAnsi="Times New Roman" w:cs="Times New Roman"/>
                <w:spacing w:val="26"/>
                <w:sz w:val="20"/>
                <w:szCs w:val="20"/>
              </w:rPr>
              <w:t xml:space="preserve"> </w:t>
            </w:r>
            <w:r>
              <w:rPr>
                <w:rFonts w:ascii="Times New Roman" w:hAnsi="Times New Roman" w:cs="Times New Roman"/>
                <w:spacing w:val="-5"/>
                <w:sz w:val="20"/>
                <w:szCs w:val="20"/>
              </w:rPr>
              <w:t>R</w:t>
            </w:r>
            <w:r>
              <w:rPr>
                <w:rFonts w:ascii="Times New Roman" w:hAnsi="Times New Roman" w:cs="Times New Roman"/>
                <w:spacing w:val="1"/>
                <w:w w:val="101"/>
                <w:sz w:val="20"/>
                <w:szCs w:val="20"/>
              </w:rPr>
              <w:t>a</w:t>
            </w:r>
            <w:r>
              <w:rPr>
                <w:rFonts w:ascii="Times New Roman" w:hAnsi="Times New Roman" w:cs="Times New Roman"/>
                <w:spacing w:val="-3"/>
                <w:w w:val="101"/>
                <w:sz w:val="20"/>
                <w:szCs w:val="20"/>
              </w:rPr>
              <w:t>j</w:t>
            </w:r>
            <w:r>
              <w:rPr>
                <w:rFonts w:ascii="Times New Roman" w:hAnsi="Times New Roman" w:cs="Times New Roman"/>
                <w:sz w:val="20"/>
                <w:szCs w:val="20"/>
              </w:rPr>
              <w:t>k</w:t>
            </w:r>
            <w:r>
              <w:rPr>
                <w:rFonts w:ascii="Times New Roman" w:hAnsi="Times New Roman" w:cs="Times New Roman"/>
                <w:spacing w:val="-5"/>
                <w:sz w:val="20"/>
                <w:szCs w:val="20"/>
              </w:rPr>
              <w:t>o</w:t>
            </w:r>
            <w:r>
              <w:rPr>
                <w:rFonts w:ascii="Times New Roman" w:hAnsi="Times New Roman" w:cs="Times New Roman"/>
                <w:w w:val="101"/>
                <w:sz w:val="20"/>
                <w:szCs w:val="20"/>
              </w:rPr>
              <w:t>t</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0"/>
                <w:szCs w:val="20"/>
              </w:rPr>
              <w:t>(</w:t>
            </w:r>
            <w:r>
              <w:rPr>
                <w:rFonts w:ascii="Times New Roman" w:hAnsi="Times New Roman" w:cs="Times New Roman"/>
                <w:spacing w:val="-1"/>
                <w:sz w:val="20"/>
                <w:szCs w:val="20"/>
              </w:rPr>
              <w:t>G</w:t>
            </w:r>
            <w:r>
              <w:rPr>
                <w:rFonts w:ascii="Times New Roman" w:hAnsi="Times New Roman" w:cs="Times New Roman"/>
                <w:sz w:val="20"/>
                <w:szCs w:val="20"/>
              </w:rPr>
              <w:t>u</w:t>
            </w:r>
            <w:r>
              <w:rPr>
                <w:rFonts w:ascii="Times New Roman" w:hAnsi="Times New Roman" w:cs="Times New Roman"/>
                <w:spacing w:val="-3"/>
                <w:sz w:val="20"/>
                <w:szCs w:val="20"/>
              </w:rPr>
              <w:t>j</w:t>
            </w:r>
            <w:r>
              <w:rPr>
                <w:rFonts w:ascii="Times New Roman" w:hAnsi="Times New Roman" w:cs="Times New Roman"/>
                <w:spacing w:val="5"/>
                <w:sz w:val="20"/>
                <w:szCs w:val="20"/>
              </w:rPr>
              <w:t>r</w:t>
            </w:r>
            <w:r>
              <w:rPr>
                <w:rFonts w:ascii="Times New Roman" w:hAnsi="Times New Roman" w:cs="Times New Roman"/>
                <w:spacing w:val="-3"/>
                <w:sz w:val="20"/>
                <w:szCs w:val="20"/>
              </w:rPr>
              <w:t>a</w:t>
            </w:r>
            <w:r>
              <w:rPr>
                <w:rFonts w:ascii="Times New Roman" w:hAnsi="Times New Roman" w:cs="Times New Roman"/>
                <w:spacing w:val="1"/>
                <w:sz w:val="20"/>
                <w:szCs w:val="20"/>
              </w:rPr>
              <w:t>t</w:t>
            </w:r>
            <w:r>
              <w:rPr>
                <w:rFonts w:ascii="Times New Roman" w:hAnsi="Times New Roman" w:cs="Times New Roman"/>
                <w:sz w:val="20"/>
                <w:szCs w:val="20"/>
              </w:rPr>
              <w:t>)</w:t>
            </w:r>
            <w:r>
              <w:rPr>
                <w:rFonts w:ascii="Times New Roman" w:hAnsi="Times New Roman" w:cs="Times New Roman"/>
                <w:spacing w:val="-1"/>
                <w:sz w:val="20"/>
                <w:szCs w:val="20"/>
              </w:rPr>
              <w:t xml:space="preserve"> </w:t>
            </w:r>
            <w:r>
              <w:rPr>
                <w:rFonts w:ascii="Times New Roman" w:hAnsi="Times New Roman" w:cs="Times New Roman"/>
                <w:sz w:val="20"/>
                <w:szCs w:val="20"/>
              </w:rPr>
              <w:t>-</w:t>
            </w:r>
            <w:r>
              <w:rPr>
                <w:rFonts w:ascii="Times New Roman" w:hAnsi="Times New Roman" w:cs="Times New Roman"/>
                <w:spacing w:val="3"/>
                <w:sz w:val="20"/>
                <w:szCs w:val="20"/>
              </w:rPr>
              <w:t xml:space="preserve"> </w:t>
            </w:r>
            <w:r>
              <w:rPr>
                <w:rFonts w:ascii="Times New Roman" w:hAnsi="Times New Roman" w:cs="Times New Roman"/>
                <w:sz w:val="20"/>
                <w:szCs w:val="20"/>
              </w:rPr>
              <w:t>3</w:t>
            </w:r>
            <w:r>
              <w:rPr>
                <w:rFonts w:ascii="Times New Roman" w:hAnsi="Times New Roman" w:cs="Times New Roman"/>
                <w:spacing w:val="-5"/>
                <w:sz w:val="20"/>
                <w:szCs w:val="20"/>
              </w:rPr>
              <w:t>6</w:t>
            </w:r>
            <w:r>
              <w:rPr>
                <w:rFonts w:ascii="Times New Roman" w:hAnsi="Times New Roman" w:cs="Times New Roman"/>
                <w:sz w:val="20"/>
                <w:szCs w:val="20"/>
              </w:rPr>
              <w:t>0</w:t>
            </w:r>
            <w:r>
              <w:rPr>
                <w:rFonts w:ascii="Times New Roman" w:hAnsi="Times New Roman" w:cs="Times New Roman"/>
                <w:spacing w:val="3"/>
                <w:sz w:val="20"/>
                <w:szCs w:val="20"/>
              </w:rPr>
              <w:t xml:space="preserve"> </w:t>
            </w:r>
            <w:r>
              <w:rPr>
                <w:rFonts w:ascii="Times New Roman" w:hAnsi="Times New Roman" w:cs="Times New Roman"/>
                <w:spacing w:val="-5"/>
                <w:sz w:val="20"/>
                <w:szCs w:val="20"/>
              </w:rPr>
              <w:t>0</w:t>
            </w:r>
            <w:r>
              <w:rPr>
                <w:rFonts w:ascii="Times New Roman" w:hAnsi="Times New Roman" w:cs="Times New Roman"/>
                <w:sz w:val="20"/>
                <w:szCs w:val="20"/>
              </w:rPr>
              <w:t>24</w:t>
            </w:r>
          </w:p>
        </w:tc>
      </w:tr>
      <w:tr w:rsidR="002C75C5" w:rsidTr="0076193D">
        <w:trPr>
          <w:trHeight w:hRule="exact" w:val="932"/>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5" w:lineRule="exact"/>
              <w:ind w:left="228" w:right="228"/>
              <w:jc w:val="center"/>
              <w:rPr>
                <w:rFonts w:ascii="Times New Roman" w:hAnsi="Times New Roman" w:cs="Times New Roman"/>
                <w:sz w:val="24"/>
                <w:szCs w:val="24"/>
              </w:rPr>
            </w:pPr>
            <w:r>
              <w:rPr>
                <w:rFonts w:ascii="Times New Roman" w:hAnsi="Times New Roman" w:cs="Times New Roman"/>
                <w:sz w:val="20"/>
                <w:szCs w:val="20"/>
              </w:rPr>
              <w:t>4</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5" w:lineRule="exact"/>
              <w:ind w:left="10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pacing w:val="-2"/>
                <w:sz w:val="20"/>
                <w:szCs w:val="20"/>
              </w:rPr>
              <w:t>P</w:t>
            </w:r>
            <w:r>
              <w:rPr>
                <w:rFonts w:ascii="Times New Roman" w:hAnsi="Times New Roman" w:cs="Times New Roman"/>
                <w:spacing w:val="-3"/>
                <w:sz w:val="20"/>
                <w:szCs w:val="20"/>
              </w:rPr>
              <w:t>a</w:t>
            </w:r>
            <w:r>
              <w:rPr>
                <w:rFonts w:ascii="Times New Roman" w:hAnsi="Times New Roman" w:cs="Times New Roman"/>
                <w:spacing w:val="5"/>
                <w:sz w:val="20"/>
                <w:szCs w:val="20"/>
              </w:rPr>
              <w:t>r</w:t>
            </w:r>
            <w:r>
              <w:rPr>
                <w:rFonts w:ascii="Times New Roman" w:hAnsi="Times New Roman" w:cs="Times New Roman"/>
                <w:spacing w:val="1"/>
                <w:sz w:val="20"/>
                <w:szCs w:val="20"/>
              </w:rPr>
              <w:t>a</w:t>
            </w:r>
            <w:r>
              <w:rPr>
                <w:rFonts w:ascii="Times New Roman" w:hAnsi="Times New Roman" w:cs="Times New Roman"/>
                <w:sz w:val="20"/>
                <w:szCs w:val="20"/>
              </w:rPr>
              <w:t xml:space="preserve">s     </w:t>
            </w:r>
            <w:r>
              <w:rPr>
                <w:rFonts w:ascii="Times New Roman" w:hAnsi="Times New Roman" w:cs="Times New Roman"/>
                <w:spacing w:val="27"/>
                <w:sz w:val="20"/>
                <w:szCs w:val="20"/>
              </w:rPr>
              <w:t xml:space="preserve"> </w:t>
            </w:r>
            <w:r>
              <w:rPr>
                <w:rFonts w:ascii="Times New Roman" w:hAnsi="Times New Roman" w:cs="Times New Roman"/>
                <w:sz w:val="20"/>
                <w:szCs w:val="20"/>
              </w:rPr>
              <w:t>1</w:t>
            </w:r>
            <w:r>
              <w:rPr>
                <w:rFonts w:ascii="Times New Roman" w:hAnsi="Times New Roman" w:cs="Times New Roman"/>
                <w:spacing w:val="-5"/>
                <w:sz w:val="20"/>
                <w:szCs w:val="20"/>
              </w:rPr>
              <w:t>4</w:t>
            </w:r>
            <w:r>
              <w:rPr>
                <w:rFonts w:ascii="Times New Roman" w:hAnsi="Times New Roman" w:cs="Times New Roman"/>
                <w:sz w:val="20"/>
                <w:szCs w:val="20"/>
              </w:rPr>
              <w:t xml:space="preserve">”     </w:t>
            </w:r>
            <w:r>
              <w:rPr>
                <w:rFonts w:ascii="Times New Roman" w:hAnsi="Times New Roman" w:cs="Times New Roman"/>
                <w:spacing w:val="29"/>
                <w:sz w:val="20"/>
                <w:szCs w:val="20"/>
              </w:rPr>
              <w:t xml:space="preserve"> </w:t>
            </w:r>
            <w:r>
              <w:rPr>
                <w:rFonts w:ascii="Times New Roman" w:hAnsi="Times New Roman" w:cs="Times New Roman"/>
                <w:spacing w:val="1"/>
                <w:sz w:val="20"/>
                <w:szCs w:val="20"/>
              </w:rPr>
              <w:t>T</w:t>
            </w:r>
            <w:r>
              <w:rPr>
                <w:rFonts w:ascii="Times New Roman" w:hAnsi="Times New Roman" w:cs="Times New Roman"/>
                <w:spacing w:val="-6"/>
                <w:sz w:val="20"/>
                <w:szCs w:val="20"/>
              </w:rPr>
              <w:t>w</w:t>
            </w:r>
            <w:r>
              <w:rPr>
                <w:rFonts w:ascii="Times New Roman" w:hAnsi="Times New Roman" w:cs="Times New Roman"/>
                <w:sz w:val="20"/>
                <w:szCs w:val="20"/>
              </w:rPr>
              <w:t>o</w:t>
            </w:r>
          </w:p>
          <w:p w:rsidR="002C75C5" w:rsidRDefault="002C75C5" w:rsidP="0076193D">
            <w:pPr>
              <w:widowControl w:val="0"/>
              <w:autoSpaceDE w:val="0"/>
              <w:autoSpaceDN w:val="0"/>
              <w:adjustRightInd w:val="0"/>
              <w:spacing w:after="0" w:line="226" w:lineRule="exact"/>
              <w:ind w:left="100"/>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pacing w:val="-5"/>
                <w:sz w:val="20"/>
                <w:szCs w:val="20"/>
              </w:rPr>
              <w:t>o</w:t>
            </w:r>
            <w:r>
              <w:rPr>
                <w:rFonts w:ascii="Times New Roman" w:hAnsi="Times New Roman" w:cs="Times New Roman"/>
                <w:spacing w:val="1"/>
                <w:sz w:val="20"/>
                <w:szCs w:val="20"/>
              </w:rPr>
              <w:t>tt</w:t>
            </w:r>
            <w:r>
              <w:rPr>
                <w:rFonts w:ascii="Times New Roman" w:hAnsi="Times New Roman" w:cs="Times New Roman"/>
                <w:spacing w:val="-5"/>
                <w:sz w:val="20"/>
                <w:szCs w:val="20"/>
              </w:rPr>
              <w:t>o</w:t>
            </w:r>
            <w:r>
              <w:rPr>
                <w:rFonts w:ascii="Times New Roman" w:hAnsi="Times New Roman" w:cs="Times New Roman"/>
                <w:sz w:val="20"/>
                <w:szCs w:val="20"/>
              </w:rPr>
              <w:t xml:space="preserve">m </w:t>
            </w:r>
            <w:r>
              <w:rPr>
                <w:rFonts w:ascii="Times New Roman" w:hAnsi="Times New Roman" w:cs="Times New Roman"/>
                <w:spacing w:val="22"/>
                <w:sz w:val="20"/>
                <w:szCs w:val="20"/>
              </w:rPr>
              <w:t xml:space="preserve"> </w:t>
            </w:r>
            <w:r>
              <w:rPr>
                <w:rFonts w:ascii="Times New Roman" w:hAnsi="Times New Roman" w:cs="Times New Roman"/>
                <w:spacing w:val="-2"/>
                <w:sz w:val="20"/>
                <w:szCs w:val="20"/>
              </w:rPr>
              <w:t>M</w:t>
            </w:r>
            <w:r>
              <w:rPr>
                <w:rFonts w:ascii="Times New Roman" w:hAnsi="Times New Roman" w:cs="Times New Roman"/>
                <w:spacing w:val="-3"/>
                <w:w w:val="101"/>
                <w:sz w:val="20"/>
                <w:szCs w:val="20"/>
              </w:rPr>
              <w:t>ec</w:t>
            </w:r>
            <w:r>
              <w:rPr>
                <w:rFonts w:ascii="Times New Roman" w:hAnsi="Times New Roman" w:cs="Times New Roman"/>
                <w:spacing w:val="5"/>
                <w:sz w:val="20"/>
                <w:szCs w:val="20"/>
              </w:rPr>
              <w:t>h</w:t>
            </w:r>
            <w:r>
              <w:rPr>
                <w:rFonts w:ascii="Times New Roman" w:hAnsi="Times New Roman" w:cs="Times New Roman"/>
                <w:spacing w:val="-3"/>
                <w:w w:val="101"/>
                <w:sz w:val="20"/>
                <w:szCs w:val="20"/>
              </w:rPr>
              <w:t>a</w:t>
            </w:r>
            <w:r>
              <w:rPr>
                <w:rFonts w:ascii="Times New Roman" w:hAnsi="Times New Roman" w:cs="Times New Roman"/>
                <w:spacing w:val="5"/>
                <w:sz w:val="20"/>
                <w:szCs w:val="20"/>
              </w:rPr>
              <w:t>n</w:t>
            </w:r>
            <w:r>
              <w:rPr>
                <w:rFonts w:ascii="Times New Roman" w:hAnsi="Times New Roman" w:cs="Times New Roman"/>
                <w:spacing w:val="1"/>
                <w:w w:val="101"/>
                <w:sz w:val="20"/>
                <w:szCs w:val="20"/>
              </w:rPr>
              <w:t>i</w:t>
            </w:r>
            <w:r>
              <w:rPr>
                <w:rFonts w:ascii="Times New Roman" w:hAnsi="Times New Roman" w:cs="Times New Roman"/>
                <w:spacing w:val="-3"/>
                <w:w w:val="101"/>
                <w:sz w:val="20"/>
                <w:szCs w:val="20"/>
              </w:rPr>
              <w:t>ca</w:t>
            </w:r>
            <w:r>
              <w:rPr>
                <w:rFonts w:ascii="Times New Roman" w:hAnsi="Times New Roman" w:cs="Times New Roman"/>
                <w:spacing w:val="1"/>
                <w:w w:val="101"/>
                <w:sz w:val="20"/>
                <w:szCs w:val="20"/>
              </w:rPr>
              <w:t>ll</w:t>
            </w:r>
            <w:r>
              <w:rPr>
                <w:rFonts w:ascii="Times New Roman" w:hAnsi="Times New Roman" w:cs="Times New Roman"/>
                <w:sz w:val="20"/>
                <w:szCs w:val="20"/>
              </w:rPr>
              <w:t>y</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0"/>
                <w:szCs w:val="20"/>
              </w:rPr>
            </w:pPr>
            <w:r>
              <w:rPr>
                <w:rFonts w:ascii="Times New Roman" w:hAnsi="Times New Roman" w:cs="Times New Roman"/>
                <w:spacing w:val="-5"/>
                <w:sz w:val="20"/>
                <w:szCs w:val="20"/>
              </w:rPr>
              <w:t>R</w:t>
            </w:r>
            <w:r>
              <w:rPr>
                <w:rFonts w:ascii="Times New Roman" w:hAnsi="Times New Roman" w:cs="Times New Roman"/>
                <w:spacing w:val="1"/>
                <w:sz w:val="20"/>
                <w:szCs w:val="20"/>
              </w:rPr>
              <w:t>e</w:t>
            </w:r>
            <w:r>
              <w:rPr>
                <w:rFonts w:ascii="Times New Roman" w:hAnsi="Times New Roman" w:cs="Times New Roman"/>
                <w:sz w:val="20"/>
                <w:szCs w:val="20"/>
              </w:rPr>
              <w:t>v</w:t>
            </w:r>
            <w:r>
              <w:rPr>
                <w:rFonts w:ascii="Times New Roman" w:hAnsi="Times New Roman" w:cs="Times New Roman"/>
                <w:spacing w:val="-3"/>
                <w:sz w:val="20"/>
                <w:szCs w:val="20"/>
              </w:rPr>
              <w:t>e</w:t>
            </w:r>
            <w:r>
              <w:rPr>
                <w:rFonts w:ascii="Times New Roman" w:hAnsi="Times New Roman" w:cs="Times New Roman"/>
                <w:spacing w:val="5"/>
                <w:sz w:val="20"/>
                <w:szCs w:val="20"/>
              </w:rPr>
              <w:t>r</w:t>
            </w:r>
            <w:r>
              <w:rPr>
                <w:rFonts w:ascii="Times New Roman" w:hAnsi="Times New Roman" w:cs="Times New Roman"/>
                <w:spacing w:val="-2"/>
                <w:sz w:val="20"/>
                <w:szCs w:val="20"/>
              </w:rPr>
              <w:t>s</w:t>
            </w:r>
            <w:r>
              <w:rPr>
                <w:rFonts w:ascii="Times New Roman" w:hAnsi="Times New Roman" w:cs="Times New Roman"/>
                <w:spacing w:val="1"/>
                <w:sz w:val="20"/>
                <w:szCs w:val="20"/>
              </w:rPr>
              <w:t>i</w:t>
            </w:r>
            <w:r>
              <w:rPr>
                <w:rFonts w:ascii="Times New Roman" w:hAnsi="Times New Roman" w:cs="Times New Roman"/>
                <w:spacing w:val="-5"/>
                <w:sz w:val="20"/>
                <w:szCs w:val="20"/>
              </w:rPr>
              <w:t>b</w:t>
            </w:r>
            <w:r>
              <w:rPr>
                <w:rFonts w:ascii="Times New Roman" w:hAnsi="Times New Roman" w:cs="Times New Roman"/>
                <w:spacing w:val="1"/>
                <w:sz w:val="20"/>
                <w:szCs w:val="20"/>
              </w:rPr>
              <w:t>l</w:t>
            </w:r>
            <w:r>
              <w:rPr>
                <w:rFonts w:ascii="Times New Roman" w:hAnsi="Times New Roman" w:cs="Times New Roman"/>
                <w:sz w:val="20"/>
                <w:szCs w:val="20"/>
              </w:rPr>
              <w:t>e</w:t>
            </w:r>
            <w:r>
              <w:rPr>
                <w:rFonts w:ascii="Times New Roman" w:hAnsi="Times New Roman" w:cs="Times New Roman"/>
                <w:spacing w:val="3"/>
                <w:sz w:val="20"/>
                <w:szCs w:val="20"/>
              </w:rPr>
              <w:t xml:space="preserve"> </w:t>
            </w:r>
            <w:r>
              <w:rPr>
                <w:rFonts w:ascii="Times New Roman" w:hAnsi="Times New Roman" w:cs="Times New Roman"/>
                <w:spacing w:val="-2"/>
                <w:sz w:val="20"/>
                <w:szCs w:val="20"/>
              </w:rPr>
              <w:t>P</w:t>
            </w:r>
            <w:r>
              <w:rPr>
                <w:rFonts w:ascii="Times New Roman" w:hAnsi="Times New Roman" w:cs="Times New Roman"/>
                <w:spacing w:val="1"/>
                <w:w w:val="101"/>
                <w:sz w:val="20"/>
                <w:szCs w:val="20"/>
              </w:rPr>
              <w:t>l</w:t>
            </w:r>
            <w:r>
              <w:rPr>
                <w:rFonts w:ascii="Times New Roman" w:hAnsi="Times New Roman" w:cs="Times New Roman"/>
                <w:spacing w:val="-5"/>
                <w:sz w:val="20"/>
                <w:szCs w:val="20"/>
              </w:rPr>
              <w:t>o</w:t>
            </w:r>
            <w:r>
              <w:rPr>
                <w:rFonts w:ascii="Times New Roman" w:hAnsi="Times New Roman" w:cs="Times New Roman"/>
                <w:sz w:val="20"/>
                <w:szCs w:val="20"/>
              </w:rPr>
              <w:t>ug</w:t>
            </w:r>
            <w:r>
              <w:rPr>
                <w:rFonts w:ascii="Times New Roman" w:hAnsi="Times New Roman" w:cs="Times New Roman"/>
                <w:spacing w:val="5"/>
                <w:sz w:val="20"/>
                <w:szCs w:val="20"/>
              </w:rPr>
              <w:t>h</w:t>
            </w:r>
            <w:r>
              <w:rPr>
                <w:rFonts w:ascii="Times New Roman" w:hAnsi="Times New Roman" w:cs="Times New Roman"/>
                <w:sz w:val="20"/>
                <w:szCs w:val="20"/>
              </w:rPr>
              <w:t>’</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0"/>
                <w:szCs w:val="20"/>
              </w:rPr>
              <w:t>(</w:t>
            </w:r>
            <w:r>
              <w:rPr>
                <w:rFonts w:ascii="Times New Roman" w:hAnsi="Times New Roman" w:cs="Times New Roman"/>
                <w:spacing w:val="-3"/>
                <w:sz w:val="20"/>
                <w:szCs w:val="20"/>
              </w:rPr>
              <w:t>T</w:t>
            </w:r>
            <w:r>
              <w:rPr>
                <w:rFonts w:ascii="Times New Roman" w:hAnsi="Times New Roman" w:cs="Times New Roman"/>
                <w:spacing w:val="5"/>
                <w:sz w:val="20"/>
                <w:szCs w:val="20"/>
              </w:rPr>
              <w:t>r</w:t>
            </w:r>
            <w:r>
              <w:rPr>
                <w:rFonts w:ascii="Times New Roman" w:hAnsi="Times New Roman" w:cs="Times New Roman"/>
                <w:spacing w:val="1"/>
                <w:sz w:val="20"/>
                <w:szCs w:val="20"/>
              </w:rPr>
              <w:t>a</w:t>
            </w:r>
            <w:r>
              <w:rPr>
                <w:rFonts w:ascii="Times New Roman" w:hAnsi="Times New Roman" w:cs="Times New Roman"/>
                <w:spacing w:val="-3"/>
                <w:sz w:val="20"/>
                <w:szCs w:val="20"/>
              </w:rPr>
              <w:t>c</w:t>
            </w:r>
            <w:r>
              <w:rPr>
                <w:rFonts w:ascii="Times New Roman" w:hAnsi="Times New Roman" w:cs="Times New Roman"/>
                <w:spacing w:val="1"/>
                <w:sz w:val="20"/>
                <w:szCs w:val="20"/>
              </w:rPr>
              <w:t>t</w:t>
            </w:r>
            <w:r>
              <w:rPr>
                <w:rFonts w:ascii="Times New Roman" w:hAnsi="Times New Roman" w:cs="Times New Roman"/>
                <w:spacing w:val="-10"/>
                <w:sz w:val="20"/>
                <w:szCs w:val="20"/>
              </w:rPr>
              <w:t>o</w:t>
            </w:r>
            <w:r>
              <w:rPr>
                <w:rFonts w:ascii="Times New Roman" w:hAnsi="Times New Roman" w:cs="Times New Roman"/>
                <w:sz w:val="20"/>
                <w:szCs w:val="20"/>
              </w:rPr>
              <w:t>r</w:t>
            </w:r>
            <w:r>
              <w:rPr>
                <w:rFonts w:ascii="Times New Roman" w:hAnsi="Times New Roman" w:cs="Times New Roman"/>
                <w:spacing w:val="9"/>
                <w:sz w:val="20"/>
                <w:szCs w:val="20"/>
              </w:rPr>
              <w:t xml:space="preserve"> </w:t>
            </w:r>
            <w:r>
              <w:rPr>
                <w:rFonts w:ascii="Times New Roman" w:hAnsi="Times New Roman" w:cs="Times New Roman"/>
                <w:spacing w:val="-5"/>
                <w:sz w:val="20"/>
                <w:szCs w:val="20"/>
              </w:rPr>
              <w:t>o</w:t>
            </w:r>
            <w:r>
              <w:rPr>
                <w:rFonts w:ascii="Times New Roman" w:hAnsi="Times New Roman" w:cs="Times New Roman"/>
                <w:sz w:val="20"/>
                <w:szCs w:val="20"/>
              </w:rPr>
              <w:t>p</w:t>
            </w:r>
            <w:r>
              <w:rPr>
                <w:rFonts w:ascii="Times New Roman" w:hAnsi="Times New Roman" w:cs="Times New Roman"/>
                <w:spacing w:val="-3"/>
                <w:sz w:val="20"/>
                <w:szCs w:val="20"/>
              </w:rPr>
              <w:t>e</w:t>
            </w:r>
            <w:r>
              <w:rPr>
                <w:rFonts w:ascii="Times New Roman" w:hAnsi="Times New Roman" w:cs="Times New Roman"/>
                <w:sz w:val="20"/>
                <w:szCs w:val="20"/>
              </w:rPr>
              <w:t>r</w:t>
            </w:r>
            <w:r>
              <w:rPr>
                <w:rFonts w:ascii="Times New Roman" w:hAnsi="Times New Roman" w:cs="Times New Roman"/>
                <w:spacing w:val="2"/>
                <w:sz w:val="20"/>
                <w:szCs w:val="20"/>
              </w:rPr>
              <w:t>a</w:t>
            </w:r>
            <w:r>
              <w:rPr>
                <w:rFonts w:ascii="Times New Roman" w:hAnsi="Times New Roman" w:cs="Times New Roman"/>
                <w:spacing w:val="1"/>
                <w:w w:val="101"/>
                <w:sz w:val="20"/>
                <w:szCs w:val="20"/>
              </w:rPr>
              <w:t>t</w:t>
            </w:r>
            <w:r>
              <w:rPr>
                <w:rFonts w:ascii="Times New Roman" w:hAnsi="Times New Roman" w:cs="Times New Roman"/>
                <w:spacing w:val="-3"/>
                <w:w w:val="101"/>
                <w:sz w:val="20"/>
                <w:szCs w:val="20"/>
              </w:rPr>
              <w:t>e</w:t>
            </w:r>
            <w:r>
              <w:rPr>
                <w:rFonts w:ascii="Times New Roman" w:hAnsi="Times New Roman" w:cs="Times New Roman"/>
                <w:sz w:val="20"/>
                <w:szCs w:val="20"/>
              </w:rPr>
              <w:t>d)</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5" w:lineRule="exact"/>
              <w:ind w:left="100"/>
              <w:rPr>
                <w:rFonts w:ascii="Times New Roman" w:hAnsi="Times New Roman" w:cs="Times New Roman"/>
                <w:sz w:val="24"/>
                <w:szCs w:val="24"/>
              </w:rPr>
            </w:pPr>
            <w:r>
              <w:rPr>
                <w:rFonts w:ascii="Times New Roman" w:hAnsi="Times New Roman" w:cs="Times New Roman"/>
                <w:sz w:val="20"/>
                <w:szCs w:val="20"/>
              </w:rPr>
              <w:t>I</w:t>
            </w:r>
            <w:r>
              <w:rPr>
                <w:rFonts w:ascii="Times New Roman" w:hAnsi="Times New Roman" w:cs="Times New Roman"/>
                <w:spacing w:val="1"/>
                <w:sz w:val="20"/>
                <w:szCs w:val="20"/>
              </w:rPr>
              <w:t>m</w:t>
            </w:r>
            <w:r>
              <w:rPr>
                <w:rFonts w:ascii="Times New Roman" w:hAnsi="Times New Roman" w:cs="Times New Roman"/>
                <w:sz w:val="20"/>
                <w:szCs w:val="20"/>
              </w:rPr>
              <w:t>p. 6</w:t>
            </w:r>
            <w:r>
              <w:rPr>
                <w:rFonts w:ascii="Times New Roman" w:hAnsi="Times New Roman" w:cs="Times New Roman"/>
                <w:spacing w:val="-5"/>
                <w:sz w:val="20"/>
                <w:szCs w:val="20"/>
              </w:rPr>
              <w:t>8</w:t>
            </w:r>
            <w:r>
              <w:rPr>
                <w:rFonts w:ascii="Times New Roman" w:hAnsi="Times New Roman" w:cs="Times New Roman"/>
                <w:spacing w:val="1"/>
                <w:w w:val="101"/>
                <w:sz w:val="20"/>
                <w:szCs w:val="20"/>
              </w:rPr>
              <w:t>/</w:t>
            </w:r>
            <w:r>
              <w:rPr>
                <w:rFonts w:ascii="Times New Roman" w:hAnsi="Times New Roman" w:cs="Times New Roman"/>
                <w:sz w:val="20"/>
                <w:szCs w:val="20"/>
              </w:rPr>
              <w:t>108</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5" w:lineRule="exact"/>
              <w:ind w:left="105"/>
              <w:rPr>
                <w:rFonts w:ascii="Times New Roman" w:hAnsi="Times New Roman" w:cs="Times New Roman"/>
                <w:sz w:val="24"/>
                <w:szCs w:val="24"/>
              </w:rPr>
            </w:pPr>
            <w:r>
              <w:rPr>
                <w:rFonts w:ascii="Times New Roman" w:hAnsi="Times New Roman" w:cs="Times New Roman"/>
                <w:spacing w:val="-2"/>
                <w:sz w:val="20"/>
                <w:szCs w:val="20"/>
              </w:rPr>
              <w:t>J</w:t>
            </w:r>
            <w:r>
              <w:rPr>
                <w:rFonts w:ascii="Times New Roman" w:hAnsi="Times New Roman" w:cs="Times New Roman"/>
                <w:sz w:val="20"/>
                <w:szCs w:val="20"/>
              </w:rPr>
              <w:t>u</w:t>
            </w:r>
            <w:r>
              <w:rPr>
                <w:rFonts w:ascii="Times New Roman" w:hAnsi="Times New Roman" w:cs="Times New Roman"/>
                <w:spacing w:val="5"/>
                <w:sz w:val="20"/>
                <w:szCs w:val="20"/>
              </w:rPr>
              <w:t>n</w:t>
            </w:r>
            <w:r>
              <w:rPr>
                <w:rFonts w:ascii="Times New Roman" w:hAnsi="Times New Roman" w:cs="Times New Roman"/>
                <w:spacing w:val="-3"/>
                <w:sz w:val="20"/>
                <w:szCs w:val="20"/>
              </w:rPr>
              <w:t>e</w:t>
            </w:r>
            <w:r>
              <w:rPr>
                <w:rFonts w:ascii="Times New Roman" w:hAnsi="Times New Roman" w:cs="Times New Roman"/>
                <w:sz w:val="20"/>
                <w:szCs w:val="20"/>
              </w:rPr>
              <w:t>,</w:t>
            </w:r>
            <w:r>
              <w:rPr>
                <w:rFonts w:ascii="Times New Roman" w:hAnsi="Times New Roman" w:cs="Times New Roman"/>
                <w:spacing w:val="1"/>
                <w:sz w:val="20"/>
                <w:szCs w:val="20"/>
              </w:rPr>
              <w:t xml:space="preserve"> </w:t>
            </w:r>
            <w:r>
              <w:rPr>
                <w:rFonts w:ascii="Times New Roman" w:hAnsi="Times New Roman" w:cs="Times New Roman"/>
                <w:sz w:val="20"/>
                <w:szCs w:val="20"/>
              </w:rPr>
              <w:t>2010</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6" w:lineRule="exact"/>
              <w:ind w:left="100" w:right="72"/>
              <w:rPr>
                <w:rFonts w:ascii="Times New Roman" w:hAnsi="Times New Roman" w:cs="Times New Roman"/>
                <w:sz w:val="24"/>
                <w:szCs w:val="24"/>
              </w:rPr>
            </w:pPr>
            <w:r>
              <w:rPr>
                <w:rFonts w:ascii="Times New Roman" w:hAnsi="Times New Roman" w:cs="Times New Roman"/>
                <w:spacing w:val="-2"/>
                <w:sz w:val="20"/>
                <w:szCs w:val="20"/>
              </w:rPr>
              <w:t>M</w:t>
            </w:r>
            <w:r>
              <w:rPr>
                <w:rFonts w:ascii="Times New Roman" w:hAnsi="Times New Roman" w:cs="Times New Roman"/>
                <w:spacing w:val="1"/>
                <w:sz w:val="20"/>
                <w:szCs w:val="20"/>
              </w:rPr>
              <w:t>/</w:t>
            </w:r>
            <w:r>
              <w:rPr>
                <w:rFonts w:ascii="Times New Roman" w:hAnsi="Times New Roman" w:cs="Times New Roman"/>
                <w:sz w:val="20"/>
                <w:szCs w:val="20"/>
              </w:rPr>
              <w:t xml:space="preserve">s </w:t>
            </w:r>
            <w:r>
              <w:rPr>
                <w:rFonts w:ascii="Times New Roman" w:hAnsi="Times New Roman" w:cs="Times New Roman"/>
                <w:spacing w:val="5"/>
                <w:sz w:val="20"/>
                <w:szCs w:val="20"/>
              </w:rPr>
              <w:t xml:space="preserve"> </w:t>
            </w:r>
            <w:r>
              <w:rPr>
                <w:rFonts w:ascii="Times New Roman" w:hAnsi="Times New Roman" w:cs="Times New Roman"/>
                <w:spacing w:val="-5"/>
                <w:sz w:val="20"/>
                <w:szCs w:val="20"/>
              </w:rPr>
              <w:t>Bo</w:t>
            </w:r>
            <w:r>
              <w:rPr>
                <w:rFonts w:ascii="Times New Roman" w:hAnsi="Times New Roman" w:cs="Times New Roman"/>
                <w:spacing w:val="1"/>
                <w:sz w:val="20"/>
                <w:szCs w:val="20"/>
              </w:rPr>
              <w:t>t</w:t>
            </w:r>
            <w:r>
              <w:rPr>
                <w:rFonts w:ascii="Times New Roman" w:hAnsi="Times New Roman" w:cs="Times New Roman"/>
                <w:spacing w:val="5"/>
                <w:sz w:val="20"/>
                <w:szCs w:val="20"/>
              </w:rPr>
              <w:t>h</w:t>
            </w:r>
            <w:r>
              <w:rPr>
                <w:rFonts w:ascii="Times New Roman" w:hAnsi="Times New Roman" w:cs="Times New Roman"/>
                <w:spacing w:val="-3"/>
                <w:sz w:val="20"/>
                <w:szCs w:val="20"/>
              </w:rPr>
              <w:t>a</w:t>
            </w:r>
            <w:r>
              <w:rPr>
                <w:rFonts w:ascii="Times New Roman" w:hAnsi="Times New Roman" w:cs="Times New Roman"/>
                <w:sz w:val="20"/>
                <w:szCs w:val="20"/>
              </w:rPr>
              <w:t xml:space="preserve">ra </w:t>
            </w:r>
            <w:r>
              <w:rPr>
                <w:rFonts w:ascii="Times New Roman" w:hAnsi="Times New Roman" w:cs="Times New Roman"/>
                <w:spacing w:val="8"/>
                <w:sz w:val="20"/>
                <w:szCs w:val="20"/>
              </w:rPr>
              <w:t xml:space="preserve"> </w:t>
            </w:r>
            <w:r>
              <w:rPr>
                <w:rFonts w:ascii="Times New Roman" w:hAnsi="Times New Roman" w:cs="Times New Roman"/>
                <w:spacing w:val="-2"/>
                <w:sz w:val="20"/>
                <w:szCs w:val="20"/>
              </w:rPr>
              <w:t>F</w:t>
            </w:r>
            <w:r>
              <w:rPr>
                <w:rFonts w:ascii="Times New Roman" w:hAnsi="Times New Roman" w:cs="Times New Roman"/>
                <w:spacing w:val="-5"/>
                <w:sz w:val="20"/>
                <w:szCs w:val="20"/>
              </w:rPr>
              <w:t>ou</w:t>
            </w:r>
            <w:r>
              <w:rPr>
                <w:rFonts w:ascii="Times New Roman" w:hAnsi="Times New Roman" w:cs="Times New Roman"/>
                <w:spacing w:val="5"/>
                <w:sz w:val="20"/>
                <w:szCs w:val="20"/>
              </w:rPr>
              <w:t>n</w:t>
            </w:r>
            <w:r>
              <w:rPr>
                <w:rFonts w:ascii="Times New Roman" w:hAnsi="Times New Roman" w:cs="Times New Roman"/>
                <w:sz w:val="20"/>
                <w:szCs w:val="20"/>
              </w:rPr>
              <w:t>d</w:t>
            </w:r>
            <w:r>
              <w:rPr>
                <w:rFonts w:ascii="Times New Roman" w:hAnsi="Times New Roman" w:cs="Times New Roman"/>
                <w:spacing w:val="-3"/>
                <w:sz w:val="20"/>
                <w:szCs w:val="20"/>
              </w:rPr>
              <w:t>a</w:t>
            </w:r>
            <w:r>
              <w:rPr>
                <w:rFonts w:ascii="Times New Roman" w:hAnsi="Times New Roman" w:cs="Times New Roman"/>
                <w:spacing w:val="5"/>
                <w:sz w:val="20"/>
                <w:szCs w:val="20"/>
              </w:rPr>
              <w:t>r</w:t>
            </w:r>
            <w:r>
              <w:rPr>
                <w:rFonts w:ascii="Times New Roman" w:hAnsi="Times New Roman" w:cs="Times New Roman"/>
                <w:sz w:val="20"/>
                <w:szCs w:val="20"/>
              </w:rPr>
              <w:t>y</w:t>
            </w:r>
            <w:r>
              <w:rPr>
                <w:rFonts w:ascii="Times New Roman" w:hAnsi="Times New Roman" w:cs="Times New Roman"/>
                <w:spacing w:val="46"/>
                <w:sz w:val="20"/>
                <w:szCs w:val="20"/>
              </w:rPr>
              <w:t xml:space="preserve"> </w:t>
            </w:r>
            <w:r>
              <w:rPr>
                <w:rFonts w:ascii="Times New Roman" w:hAnsi="Times New Roman" w:cs="Times New Roman"/>
                <w:spacing w:val="-3"/>
                <w:sz w:val="20"/>
                <w:szCs w:val="20"/>
              </w:rPr>
              <w:t>a</w:t>
            </w:r>
            <w:r>
              <w:rPr>
                <w:rFonts w:ascii="Times New Roman" w:hAnsi="Times New Roman" w:cs="Times New Roman"/>
                <w:spacing w:val="5"/>
                <w:sz w:val="20"/>
                <w:szCs w:val="20"/>
              </w:rPr>
              <w:t>n</w:t>
            </w:r>
            <w:r>
              <w:rPr>
                <w:rFonts w:ascii="Times New Roman" w:hAnsi="Times New Roman" w:cs="Times New Roman"/>
                <w:sz w:val="20"/>
                <w:szCs w:val="20"/>
              </w:rPr>
              <w:t xml:space="preserve">d </w:t>
            </w:r>
            <w:r>
              <w:rPr>
                <w:rFonts w:ascii="Times New Roman" w:hAnsi="Times New Roman" w:cs="Times New Roman"/>
                <w:spacing w:val="6"/>
                <w:sz w:val="20"/>
                <w:szCs w:val="20"/>
              </w:rPr>
              <w:t xml:space="preserve"> </w:t>
            </w:r>
            <w:r>
              <w:rPr>
                <w:rFonts w:ascii="Times New Roman" w:hAnsi="Times New Roman" w:cs="Times New Roman"/>
                <w:spacing w:val="-6"/>
                <w:sz w:val="20"/>
                <w:szCs w:val="20"/>
              </w:rPr>
              <w:t>M</w:t>
            </w:r>
            <w:r>
              <w:rPr>
                <w:rFonts w:ascii="Times New Roman" w:hAnsi="Times New Roman" w:cs="Times New Roman"/>
                <w:spacing w:val="1"/>
                <w:sz w:val="20"/>
                <w:szCs w:val="20"/>
              </w:rPr>
              <w:t>a</w:t>
            </w:r>
            <w:r>
              <w:rPr>
                <w:rFonts w:ascii="Times New Roman" w:hAnsi="Times New Roman" w:cs="Times New Roman"/>
                <w:spacing w:val="-8"/>
                <w:sz w:val="20"/>
                <w:szCs w:val="20"/>
              </w:rPr>
              <w:t>c</w:t>
            </w:r>
            <w:r>
              <w:rPr>
                <w:rFonts w:ascii="Times New Roman" w:hAnsi="Times New Roman" w:cs="Times New Roman"/>
                <w:spacing w:val="5"/>
                <w:sz w:val="20"/>
                <w:szCs w:val="20"/>
              </w:rPr>
              <w:t>h</w:t>
            </w:r>
            <w:r>
              <w:rPr>
                <w:rFonts w:ascii="Times New Roman" w:hAnsi="Times New Roman" w:cs="Times New Roman"/>
                <w:spacing w:val="-3"/>
                <w:sz w:val="20"/>
                <w:szCs w:val="20"/>
              </w:rPr>
              <w:t>i</w:t>
            </w:r>
            <w:r>
              <w:rPr>
                <w:rFonts w:ascii="Times New Roman" w:hAnsi="Times New Roman" w:cs="Times New Roman"/>
                <w:spacing w:val="5"/>
                <w:sz w:val="20"/>
                <w:szCs w:val="20"/>
              </w:rPr>
              <w:t>n</w:t>
            </w:r>
            <w:r>
              <w:rPr>
                <w:rFonts w:ascii="Times New Roman" w:hAnsi="Times New Roman" w:cs="Times New Roman"/>
                <w:sz w:val="20"/>
                <w:szCs w:val="20"/>
              </w:rPr>
              <w:t xml:space="preserve">e </w:t>
            </w:r>
            <w:r>
              <w:rPr>
                <w:rFonts w:ascii="Times New Roman" w:hAnsi="Times New Roman" w:cs="Times New Roman"/>
                <w:spacing w:val="5"/>
                <w:sz w:val="20"/>
                <w:szCs w:val="20"/>
              </w:rPr>
              <w:t xml:space="preserve"> </w:t>
            </w:r>
            <w:r>
              <w:rPr>
                <w:rFonts w:ascii="Times New Roman" w:hAnsi="Times New Roman" w:cs="Times New Roman"/>
                <w:spacing w:val="-3"/>
                <w:sz w:val="20"/>
                <w:szCs w:val="20"/>
              </w:rPr>
              <w:t>W</w:t>
            </w:r>
            <w:r>
              <w:rPr>
                <w:rFonts w:ascii="Times New Roman" w:hAnsi="Times New Roman" w:cs="Times New Roman"/>
                <w:spacing w:val="-5"/>
                <w:sz w:val="20"/>
                <w:szCs w:val="20"/>
              </w:rPr>
              <w:t>o</w:t>
            </w:r>
            <w:r>
              <w:rPr>
                <w:rFonts w:ascii="Times New Roman" w:hAnsi="Times New Roman" w:cs="Times New Roman"/>
                <w:spacing w:val="5"/>
                <w:sz w:val="20"/>
                <w:szCs w:val="20"/>
              </w:rPr>
              <w:t>r</w:t>
            </w:r>
            <w:r>
              <w:rPr>
                <w:rFonts w:ascii="Times New Roman" w:hAnsi="Times New Roman" w:cs="Times New Roman"/>
                <w:sz w:val="20"/>
                <w:szCs w:val="20"/>
              </w:rPr>
              <w:t>k</w:t>
            </w:r>
            <w:r>
              <w:rPr>
                <w:rFonts w:ascii="Times New Roman" w:hAnsi="Times New Roman" w:cs="Times New Roman"/>
                <w:spacing w:val="-6"/>
                <w:sz w:val="20"/>
                <w:szCs w:val="20"/>
              </w:rPr>
              <w:t>s</w:t>
            </w:r>
            <w:r>
              <w:rPr>
                <w:rFonts w:ascii="Times New Roman" w:hAnsi="Times New Roman" w:cs="Times New Roman"/>
                <w:sz w:val="20"/>
                <w:szCs w:val="20"/>
              </w:rPr>
              <w:t xml:space="preserve">, </w:t>
            </w:r>
            <w:r>
              <w:rPr>
                <w:rFonts w:ascii="Times New Roman" w:hAnsi="Times New Roman" w:cs="Times New Roman"/>
                <w:spacing w:val="-2"/>
                <w:sz w:val="20"/>
                <w:szCs w:val="20"/>
              </w:rPr>
              <w:t>N</w:t>
            </w:r>
            <w:r>
              <w:rPr>
                <w:rFonts w:ascii="Times New Roman" w:hAnsi="Times New Roman" w:cs="Times New Roman"/>
                <w:spacing w:val="1"/>
                <w:sz w:val="20"/>
                <w:szCs w:val="20"/>
              </w:rPr>
              <w:t>a</w:t>
            </w:r>
            <w:r>
              <w:rPr>
                <w:rFonts w:ascii="Times New Roman" w:hAnsi="Times New Roman" w:cs="Times New Roman"/>
                <w:sz w:val="20"/>
                <w:szCs w:val="20"/>
              </w:rPr>
              <w:t>g</w:t>
            </w:r>
            <w:r>
              <w:rPr>
                <w:rFonts w:ascii="Times New Roman" w:hAnsi="Times New Roman" w:cs="Times New Roman"/>
                <w:spacing w:val="-3"/>
                <w:sz w:val="20"/>
                <w:szCs w:val="20"/>
              </w:rPr>
              <w:t>a</w:t>
            </w:r>
            <w:r>
              <w:rPr>
                <w:rFonts w:ascii="Times New Roman" w:hAnsi="Times New Roman" w:cs="Times New Roman"/>
                <w:spacing w:val="5"/>
                <w:sz w:val="20"/>
                <w:szCs w:val="20"/>
              </w:rPr>
              <w:t>r</w:t>
            </w:r>
            <w:r>
              <w:rPr>
                <w:rFonts w:ascii="Times New Roman" w:hAnsi="Times New Roman" w:cs="Times New Roman"/>
                <w:sz w:val="20"/>
                <w:szCs w:val="20"/>
              </w:rPr>
              <w:t>-</w:t>
            </w:r>
            <w:r>
              <w:rPr>
                <w:rFonts w:ascii="Times New Roman" w:hAnsi="Times New Roman" w:cs="Times New Roman"/>
                <w:spacing w:val="-2"/>
                <w:sz w:val="20"/>
                <w:szCs w:val="20"/>
              </w:rPr>
              <w:t>P</w:t>
            </w:r>
            <w:r>
              <w:rPr>
                <w:rFonts w:ascii="Times New Roman" w:hAnsi="Times New Roman" w:cs="Times New Roman"/>
                <w:spacing w:val="-5"/>
                <w:sz w:val="20"/>
                <w:szCs w:val="20"/>
              </w:rPr>
              <w:t>u</w:t>
            </w:r>
            <w:r>
              <w:rPr>
                <w:rFonts w:ascii="Times New Roman" w:hAnsi="Times New Roman" w:cs="Times New Roman"/>
                <w:spacing w:val="5"/>
                <w:sz w:val="20"/>
                <w:szCs w:val="20"/>
              </w:rPr>
              <w:t>n</w:t>
            </w:r>
            <w:r>
              <w:rPr>
                <w:rFonts w:ascii="Times New Roman" w:hAnsi="Times New Roman" w:cs="Times New Roman"/>
                <w:sz w:val="20"/>
                <w:szCs w:val="20"/>
              </w:rPr>
              <w:t>e</w:t>
            </w:r>
            <w:r>
              <w:rPr>
                <w:rFonts w:ascii="Times New Roman" w:hAnsi="Times New Roman" w:cs="Times New Roman"/>
                <w:spacing w:val="-3"/>
                <w:sz w:val="20"/>
                <w:szCs w:val="20"/>
              </w:rPr>
              <w:t xml:space="preserve"> </w:t>
            </w:r>
            <w:r>
              <w:rPr>
                <w:rFonts w:ascii="Times New Roman" w:hAnsi="Times New Roman" w:cs="Times New Roman"/>
                <w:spacing w:val="-5"/>
                <w:sz w:val="20"/>
                <w:szCs w:val="20"/>
              </w:rPr>
              <w:t>Ro</w:t>
            </w:r>
            <w:r>
              <w:rPr>
                <w:rFonts w:ascii="Times New Roman" w:hAnsi="Times New Roman" w:cs="Times New Roman"/>
                <w:spacing w:val="1"/>
                <w:sz w:val="20"/>
                <w:szCs w:val="20"/>
              </w:rPr>
              <w:t>a</w:t>
            </w:r>
            <w:r>
              <w:rPr>
                <w:rFonts w:ascii="Times New Roman" w:hAnsi="Times New Roman" w:cs="Times New Roman"/>
                <w:sz w:val="20"/>
                <w:szCs w:val="20"/>
              </w:rPr>
              <w:t>d,</w:t>
            </w:r>
            <w:r>
              <w:rPr>
                <w:rFonts w:ascii="Times New Roman" w:hAnsi="Times New Roman" w:cs="Times New Roman"/>
                <w:spacing w:val="6"/>
                <w:sz w:val="20"/>
                <w:szCs w:val="20"/>
              </w:rPr>
              <w:t xml:space="preserve"> </w:t>
            </w:r>
            <w:r>
              <w:rPr>
                <w:rFonts w:ascii="Times New Roman" w:hAnsi="Times New Roman" w:cs="Times New Roman"/>
                <w:spacing w:val="-6"/>
                <w:sz w:val="20"/>
                <w:szCs w:val="20"/>
              </w:rPr>
              <w:t>A</w:t>
            </w:r>
            <w:r>
              <w:rPr>
                <w:rFonts w:ascii="Times New Roman" w:hAnsi="Times New Roman" w:cs="Times New Roman"/>
                <w:sz w:val="20"/>
                <w:szCs w:val="20"/>
              </w:rPr>
              <w:t>h</w:t>
            </w:r>
            <w:r>
              <w:rPr>
                <w:rFonts w:ascii="Times New Roman" w:hAnsi="Times New Roman" w:cs="Times New Roman"/>
                <w:spacing w:val="1"/>
                <w:sz w:val="20"/>
                <w:szCs w:val="20"/>
              </w:rPr>
              <w:t>m</w:t>
            </w:r>
            <w:r>
              <w:rPr>
                <w:rFonts w:ascii="Times New Roman" w:hAnsi="Times New Roman" w:cs="Times New Roman"/>
                <w:spacing w:val="-3"/>
                <w:w w:val="101"/>
                <w:sz w:val="20"/>
                <w:szCs w:val="20"/>
              </w:rPr>
              <w:t>e</w:t>
            </w:r>
            <w:r>
              <w:rPr>
                <w:rFonts w:ascii="Times New Roman" w:hAnsi="Times New Roman" w:cs="Times New Roman"/>
                <w:sz w:val="20"/>
                <w:szCs w:val="20"/>
              </w:rPr>
              <w:t>dn</w:t>
            </w:r>
            <w:r>
              <w:rPr>
                <w:rFonts w:ascii="Times New Roman" w:hAnsi="Times New Roman" w:cs="Times New Roman"/>
                <w:spacing w:val="1"/>
                <w:sz w:val="20"/>
                <w:szCs w:val="20"/>
              </w:rPr>
              <w:t>a</w:t>
            </w:r>
            <w:r>
              <w:rPr>
                <w:rFonts w:ascii="Times New Roman" w:hAnsi="Times New Roman" w:cs="Times New Roman"/>
                <w:spacing w:val="-5"/>
                <w:sz w:val="20"/>
                <w:szCs w:val="20"/>
              </w:rPr>
              <w:t>g</w:t>
            </w:r>
            <w:r>
              <w:rPr>
                <w:rFonts w:ascii="Times New Roman" w:hAnsi="Times New Roman" w:cs="Times New Roman"/>
                <w:spacing w:val="-3"/>
                <w:w w:val="101"/>
                <w:sz w:val="20"/>
                <w:szCs w:val="20"/>
              </w:rPr>
              <w:t>a</w:t>
            </w:r>
            <w:r>
              <w:rPr>
                <w:rFonts w:ascii="Times New Roman" w:hAnsi="Times New Roman" w:cs="Times New Roman"/>
                <w:spacing w:val="7"/>
                <w:sz w:val="20"/>
                <w:szCs w:val="20"/>
              </w:rPr>
              <w:t>r</w:t>
            </w:r>
            <w:r>
              <w:rPr>
                <w:rFonts w:ascii="Times New Roman" w:hAnsi="Times New Roman" w:cs="Times New Roman"/>
                <w:sz w:val="20"/>
                <w:szCs w:val="20"/>
              </w:rPr>
              <w:t>-41</w:t>
            </w:r>
            <w:r>
              <w:rPr>
                <w:rFonts w:ascii="Times New Roman" w:hAnsi="Times New Roman" w:cs="Times New Roman"/>
                <w:spacing w:val="-5"/>
                <w:sz w:val="20"/>
                <w:szCs w:val="20"/>
              </w:rPr>
              <w:t>4</w:t>
            </w:r>
            <w:r>
              <w:rPr>
                <w:rFonts w:ascii="Times New Roman" w:hAnsi="Times New Roman" w:cs="Times New Roman"/>
                <w:sz w:val="20"/>
                <w:szCs w:val="20"/>
              </w:rPr>
              <w:t>005(</w:t>
            </w:r>
            <w:r>
              <w:rPr>
                <w:rFonts w:ascii="Times New Roman" w:hAnsi="Times New Roman" w:cs="Times New Roman"/>
                <w:spacing w:val="-6"/>
                <w:sz w:val="20"/>
                <w:szCs w:val="20"/>
              </w:rPr>
              <w:t>M</w:t>
            </w:r>
            <w:r>
              <w:rPr>
                <w:rFonts w:ascii="Times New Roman" w:hAnsi="Times New Roman" w:cs="Times New Roman"/>
                <w:spacing w:val="2"/>
                <w:sz w:val="20"/>
                <w:szCs w:val="20"/>
              </w:rPr>
              <w:t>.</w:t>
            </w:r>
            <w:r>
              <w:rPr>
                <w:rFonts w:ascii="Times New Roman" w:hAnsi="Times New Roman" w:cs="Times New Roman"/>
                <w:spacing w:val="-2"/>
                <w:sz w:val="20"/>
                <w:szCs w:val="20"/>
              </w:rPr>
              <w:t>S</w:t>
            </w:r>
            <w:r>
              <w:rPr>
                <w:rFonts w:ascii="Times New Roman" w:hAnsi="Times New Roman" w:cs="Times New Roman"/>
                <w:spacing w:val="2"/>
                <w:sz w:val="20"/>
                <w:szCs w:val="20"/>
              </w:rPr>
              <w:t>.</w:t>
            </w:r>
            <w:r>
              <w:rPr>
                <w:rFonts w:ascii="Times New Roman" w:hAnsi="Times New Roman" w:cs="Times New Roman"/>
                <w:sz w:val="20"/>
                <w:szCs w:val="20"/>
              </w:rPr>
              <w:t>)</w:t>
            </w:r>
          </w:p>
        </w:tc>
      </w:tr>
      <w:tr w:rsidR="002C75C5" w:rsidTr="0076193D">
        <w:trPr>
          <w:trHeight w:hRule="exact" w:val="701"/>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228" w:right="228"/>
              <w:jc w:val="center"/>
              <w:rPr>
                <w:rFonts w:ascii="Times New Roman" w:hAnsi="Times New Roman" w:cs="Times New Roman"/>
                <w:sz w:val="24"/>
                <w:szCs w:val="24"/>
              </w:rPr>
            </w:pPr>
            <w:r>
              <w:rPr>
                <w:rFonts w:ascii="Times New Roman" w:hAnsi="Times New Roman" w:cs="Times New Roman"/>
                <w:sz w:val="20"/>
                <w:szCs w:val="20"/>
              </w:rPr>
              <w:t>5</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pacing w:val="-2"/>
                <w:sz w:val="20"/>
                <w:szCs w:val="20"/>
              </w:rPr>
              <w:t>S</w:t>
            </w:r>
            <w:r>
              <w:rPr>
                <w:rFonts w:ascii="Times New Roman" w:hAnsi="Times New Roman" w:cs="Times New Roman"/>
                <w:spacing w:val="-3"/>
                <w:sz w:val="20"/>
                <w:szCs w:val="20"/>
              </w:rPr>
              <w:t>W</w:t>
            </w:r>
            <w:r>
              <w:rPr>
                <w:rFonts w:ascii="Times New Roman" w:hAnsi="Times New Roman" w:cs="Times New Roman"/>
                <w:spacing w:val="-2"/>
                <w:sz w:val="20"/>
                <w:szCs w:val="20"/>
              </w:rPr>
              <w:t>A</w:t>
            </w:r>
            <w:r>
              <w:rPr>
                <w:rFonts w:ascii="Times New Roman" w:hAnsi="Times New Roman" w:cs="Times New Roman"/>
                <w:sz w:val="20"/>
                <w:szCs w:val="20"/>
              </w:rPr>
              <w:t>N</w:t>
            </w:r>
            <w:r>
              <w:rPr>
                <w:rFonts w:ascii="Times New Roman" w:hAnsi="Times New Roman" w:cs="Times New Roman"/>
                <w:spacing w:val="1"/>
                <w:sz w:val="20"/>
                <w:szCs w:val="20"/>
              </w:rPr>
              <w:t xml:space="preserve"> </w:t>
            </w:r>
            <w:r>
              <w:rPr>
                <w:rFonts w:ascii="Times New Roman" w:hAnsi="Times New Roman" w:cs="Times New Roman"/>
                <w:spacing w:val="-2"/>
                <w:sz w:val="20"/>
                <w:szCs w:val="20"/>
              </w:rPr>
              <w:t>NS</w:t>
            </w:r>
            <w:r>
              <w:rPr>
                <w:rFonts w:ascii="Times New Roman" w:hAnsi="Times New Roman" w:cs="Times New Roman"/>
                <w:spacing w:val="2"/>
                <w:sz w:val="20"/>
                <w:szCs w:val="20"/>
              </w:rPr>
              <w:t>E</w:t>
            </w:r>
            <w:r>
              <w:rPr>
                <w:rFonts w:ascii="Times New Roman" w:hAnsi="Times New Roman" w:cs="Times New Roman"/>
                <w:sz w:val="20"/>
                <w:szCs w:val="20"/>
              </w:rPr>
              <w:t>–</w:t>
            </w:r>
            <w:r>
              <w:rPr>
                <w:rFonts w:ascii="Times New Roman" w:hAnsi="Times New Roman" w:cs="Times New Roman"/>
                <w:spacing w:val="3"/>
                <w:sz w:val="20"/>
                <w:szCs w:val="20"/>
              </w:rPr>
              <w:t xml:space="preserve"> </w:t>
            </w:r>
            <w:r>
              <w:rPr>
                <w:rFonts w:ascii="Times New Roman" w:hAnsi="Times New Roman" w:cs="Times New Roman"/>
                <w:spacing w:val="-5"/>
                <w:sz w:val="20"/>
                <w:szCs w:val="20"/>
              </w:rPr>
              <w:t>R</w:t>
            </w:r>
            <w:r>
              <w:rPr>
                <w:rFonts w:ascii="Times New Roman" w:hAnsi="Times New Roman" w:cs="Times New Roman"/>
                <w:sz w:val="20"/>
                <w:szCs w:val="20"/>
              </w:rPr>
              <w:t>T</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0"/>
                <w:szCs w:val="20"/>
              </w:rPr>
            </w:pPr>
            <w:r>
              <w:rPr>
                <w:rFonts w:ascii="Times New Roman" w:hAnsi="Times New Roman" w:cs="Times New Roman"/>
                <w:sz w:val="20"/>
                <w:szCs w:val="20"/>
              </w:rPr>
              <w:t>200’</w:t>
            </w:r>
            <w:r>
              <w:rPr>
                <w:rFonts w:ascii="Times New Roman" w:hAnsi="Times New Roman" w:cs="Times New Roman"/>
                <w:spacing w:val="3"/>
                <w:sz w:val="20"/>
                <w:szCs w:val="20"/>
              </w:rPr>
              <w:t xml:space="preserve"> </w:t>
            </w:r>
            <w:r>
              <w:rPr>
                <w:rFonts w:ascii="Times New Roman" w:hAnsi="Times New Roman" w:cs="Times New Roman"/>
                <w:spacing w:val="-5"/>
                <w:sz w:val="20"/>
                <w:szCs w:val="20"/>
              </w:rPr>
              <w:t>Ro</w:t>
            </w:r>
            <w:r>
              <w:rPr>
                <w:rFonts w:ascii="Times New Roman" w:hAnsi="Times New Roman" w:cs="Times New Roman"/>
                <w:spacing w:val="1"/>
                <w:w w:val="101"/>
                <w:sz w:val="20"/>
                <w:szCs w:val="20"/>
              </w:rPr>
              <w:t>ta</w:t>
            </w:r>
            <w:r>
              <w:rPr>
                <w:rFonts w:ascii="Times New Roman" w:hAnsi="Times New Roman" w:cs="Times New Roman"/>
                <w:spacing w:val="-5"/>
                <w:sz w:val="20"/>
                <w:szCs w:val="20"/>
              </w:rPr>
              <w:t>v</w:t>
            </w:r>
            <w:r>
              <w:rPr>
                <w:rFonts w:ascii="Times New Roman" w:hAnsi="Times New Roman" w:cs="Times New Roman"/>
                <w:spacing w:val="1"/>
                <w:w w:val="101"/>
                <w:sz w:val="20"/>
                <w:szCs w:val="20"/>
              </w:rPr>
              <w:t>at</w:t>
            </w:r>
            <w:r>
              <w:rPr>
                <w:rFonts w:ascii="Times New Roman" w:hAnsi="Times New Roman" w:cs="Times New Roman"/>
                <w:spacing w:val="-5"/>
                <w:sz w:val="20"/>
                <w:szCs w:val="20"/>
              </w:rPr>
              <w:t>o</w:t>
            </w:r>
            <w:r>
              <w:rPr>
                <w:rFonts w:ascii="Times New Roman" w:hAnsi="Times New Roman" w:cs="Times New Roman"/>
                <w:sz w:val="20"/>
                <w:szCs w:val="20"/>
              </w:rPr>
              <w:t>r</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0"/>
                <w:szCs w:val="20"/>
              </w:rPr>
              <w:t>(</w:t>
            </w:r>
            <w:r>
              <w:rPr>
                <w:rFonts w:ascii="Times New Roman" w:hAnsi="Times New Roman" w:cs="Times New Roman"/>
                <w:spacing w:val="-3"/>
                <w:sz w:val="20"/>
                <w:szCs w:val="20"/>
              </w:rPr>
              <w:t>T</w:t>
            </w:r>
            <w:r>
              <w:rPr>
                <w:rFonts w:ascii="Times New Roman" w:hAnsi="Times New Roman" w:cs="Times New Roman"/>
                <w:spacing w:val="5"/>
                <w:sz w:val="20"/>
                <w:szCs w:val="20"/>
              </w:rPr>
              <w:t>r</w:t>
            </w:r>
            <w:r>
              <w:rPr>
                <w:rFonts w:ascii="Times New Roman" w:hAnsi="Times New Roman" w:cs="Times New Roman"/>
                <w:spacing w:val="1"/>
                <w:sz w:val="20"/>
                <w:szCs w:val="20"/>
              </w:rPr>
              <w:t>a</w:t>
            </w:r>
            <w:r>
              <w:rPr>
                <w:rFonts w:ascii="Times New Roman" w:hAnsi="Times New Roman" w:cs="Times New Roman"/>
                <w:spacing w:val="-3"/>
                <w:sz w:val="20"/>
                <w:szCs w:val="20"/>
              </w:rPr>
              <w:t>c</w:t>
            </w:r>
            <w:r>
              <w:rPr>
                <w:rFonts w:ascii="Times New Roman" w:hAnsi="Times New Roman" w:cs="Times New Roman"/>
                <w:spacing w:val="1"/>
                <w:sz w:val="20"/>
                <w:szCs w:val="20"/>
              </w:rPr>
              <w:t>t</w:t>
            </w:r>
            <w:r>
              <w:rPr>
                <w:rFonts w:ascii="Times New Roman" w:hAnsi="Times New Roman" w:cs="Times New Roman"/>
                <w:spacing w:val="-10"/>
                <w:sz w:val="20"/>
                <w:szCs w:val="20"/>
              </w:rPr>
              <w:t>o</w:t>
            </w:r>
            <w:r>
              <w:rPr>
                <w:rFonts w:ascii="Times New Roman" w:hAnsi="Times New Roman" w:cs="Times New Roman"/>
                <w:sz w:val="20"/>
                <w:szCs w:val="20"/>
              </w:rPr>
              <w:t>r</w:t>
            </w:r>
            <w:r>
              <w:rPr>
                <w:rFonts w:ascii="Times New Roman" w:hAnsi="Times New Roman" w:cs="Times New Roman"/>
                <w:spacing w:val="9"/>
                <w:sz w:val="20"/>
                <w:szCs w:val="20"/>
              </w:rPr>
              <w:t xml:space="preserve"> </w:t>
            </w:r>
            <w:r>
              <w:rPr>
                <w:rFonts w:ascii="Times New Roman" w:hAnsi="Times New Roman" w:cs="Times New Roman"/>
                <w:spacing w:val="-5"/>
                <w:sz w:val="20"/>
                <w:szCs w:val="20"/>
              </w:rPr>
              <w:t>o</w:t>
            </w:r>
            <w:r>
              <w:rPr>
                <w:rFonts w:ascii="Times New Roman" w:hAnsi="Times New Roman" w:cs="Times New Roman"/>
                <w:sz w:val="20"/>
                <w:szCs w:val="20"/>
              </w:rPr>
              <w:t>p</w:t>
            </w:r>
            <w:r>
              <w:rPr>
                <w:rFonts w:ascii="Times New Roman" w:hAnsi="Times New Roman" w:cs="Times New Roman"/>
                <w:spacing w:val="-3"/>
                <w:sz w:val="20"/>
                <w:szCs w:val="20"/>
              </w:rPr>
              <w:t>e</w:t>
            </w:r>
            <w:r>
              <w:rPr>
                <w:rFonts w:ascii="Times New Roman" w:hAnsi="Times New Roman" w:cs="Times New Roman"/>
                <w:sz w:val="20"/>
                <w:szCs w:val="20"/>
              </w:rPr>
              <w:t>r</w:t>
            </w:r>
            <w:r>
              <w:rPr>
                <w:rFonts w:ascii="Times New Roman" w:hAnsi="Times New Roman" w:cs="Times New Roman"/>
                <w:spacing w:val="2"/>
                <w:sz w:val="20"/>
                <w:szCs w:val="20"/>
              </w:rPr>
              <w:t>a</w:t>
            </w:r>
            <w:r>
              <w:rPr>
                <w:rFonts w:ascii="Times New Roman" w:hAnsi="Times New Roman" w:cs="Times New Roman"/>
                <w:spacing w:val="1"/>
                <w:w w:val="101"/>
                <w:sz w:val="20"/>
                <w:szCs w:val="20"/>
              </w:rPr>
              <w:t>t</w:t>
            </w:r>
            <w:r>
              <w:rPr>
                <w:rFonts w:ascii="Times New Roman" w:hAnsi="Times New Roman" w:cs="Times New Roman"/>
                <w:spacing w:val="-3"/>
                <w:w w:val="101"/>
                <w:sz w:val="20"/>
                <w:szCs w:val="20"/>
              </w:rPr>
              <w:t>e</w:t>
            </w:r>
            <w:r>
              <w:rPr>
                <w:rFonts w:ascii="Times New Roman" w:hAnsi="Times New Roman" w:cs="Times New Roman"/>
                <w:sz w:val="20"/>
                <w:szCs w:val="20"/>
              </w:rPr>
              <w:t>d)</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z w:val="20"/>
                <w:szCs w:val="20"/>
              </w:rPr>
              <w:t>I</w:t>
            </w:r>
            <w:r>
              <w:rPr>
                <w:rFonts w:ascii="Times New Roman" w:hAnsi="Times New Roman" w:cs="Times New Roman"/>
                <w:spacing w:val="1"/>
                <w:sz w:val="20"/>
                <w:szCs w:val="20"/>
              </w:rPr>
              <w:t>m</w:t>
            </w:r>
            <w:r>
              <w:rPr>
                <w:rFonts w:ascii="Times New Roman" w:hAnsi="Times New Roman" w:cs="Times New Roman"/>
                <w:sz w:val="20"/>
                <w:szCs w:val="20"/>
              </w:rPr>
              <w:t>p. 6</w:t>
            </w:r>
            <w:r>
              <w:rPr>
                <w:rFonts w:ascii="Times New Roman" w:hAnsi="Times New Roman" w:cs="Times New Roman"/>
                <w:spacing w:val="-5"/>
                <w:sz w:val="20"/>
                <w:szCs w:val="20"/>
              </w:rPr>
              <w:t>9</w:t>
            </w:r>
            <w:r>
              <w:rPr>
                <w:rFonts w:ascii="Times New Roman" w:hAnsi="Times New Roman" w:cs="Times New Roman"/>
                <w:spacing w:val="1"/>
                <w:w w:val="101"/>
                <w:sz w:val="20"/>
                <w:szCs w:val="20"/>
              </w:rPr>
              <w:t>/</w:t>
            </w:r>
            <w:r>
              <w:rPr>
                <w:rFonts w:ascii="Times New Roman" w:hAnsi="Times New Roman" w:cs="Times New Roman"/>
                <w:sz w:val="20"/>
                <w:szCs w:val="20"/>
              </w:rPr>
              <w:t>109</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5"/>
              <w:rPr>
                <w:rFonts w:ascii="Times New Roman" w:hAnsi="Times New Roman" w:cs="Times New Roman"/>
                <w:sz w:val="24"/>
                <w:szCs w:val="24"/>
              </w:rPr>
            </w:pPr>
            <w:r>
              <w:rPr>
                <w:rFonts w:ascii="Times New Roman" w:hAnsi="Times New Roman" w:cs="Times New Roman"/>
                <w:spacing w:val="-2"/>
                <w:sz w:val="20"/>
                <w:szCs w:val="20"/>
              </w:rPr>
              <w:t>J</w:t>
            </w:r>
            <w:r>
              <w:rPr>
                <w:rFonts w:ascii="Times New Roman" w:hAnsi="Times New Roman" w:cs="Times New Roman"/>
                <w:sz w:val="20"/>
                <w:szCs w:val="20"/>
              </w:rPr>
              <w:t>u</w:t>
            </w:r>
            <w:r>
              <w:rPr>
                <w:rFonts w:ascii="Times New Roman" w:hAnsi="Times New Roman" w:cs="Times New Roman"/>
                <w:spacing w:val="5"/>
                <w:sz w:val="20"/>
                <w:szCs w:val="20"/>
              </w:rPr>
              <w:t>n</w:t>
            </w:r>
            <w:r>
              <w:rPr>
                <w:rFonts w:ascii="Times New Roman" w:hAnsi="Times New Roman" w:cs="Times New Roman"/>
                <w:spacing w:val="-3"/>
                <w:sz w:val="20"/>
                <w:szCs w:val="20"/>
              </w:rPr>
              <w:t>e</w:t>
            </w:r>
            <w:r>
              <w:rPr>
                <w:rFonts w:ascii="Times New Roman" w:hAnsi="Times New Roman" w:cs="Times New Roman"/>
                <w:sz w:val="20"/>
                <w:szCs w:val="20"/>
              </w:rPr>
              <w:t>,</w:t>
            </w:r>
            <w:r>
              <w:rPr>
                <w:rFonts w:ascii="Times New Roman" w:hAnsi="Times New Roman" w:cs="Times New Roman"/>
                <w:spacing w:val="1"/>
                <w:sz w:val="20"/>
                <w:szCs w:val="20"/>
              </w:rPr>
              <w:t xml:space="preserve"> </w:t>
            </w:r>
            <w:r>
              <w:rPr>
                <w:rFonts w:ascii="Times New Roman" w:hAnsi="Times New Roman" w:cs="Times New Roman"/>
                <w:sz w:val="20"/>
                <w:szCs w:val="20"/>
              </w:rPr>
              <w:t>2010</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M</w:t>
            </w:r>
            <w:r>
              <w:rPr>
                <w:rFonts w:ascii="Times New Roman" w:hAnsi="Times New Roman" w:cs="Times New Roman"/>
                <w:spacing w:val="1"/>
                <w:sz w:val="20"/>
                <w:szCs w:val="20"/>
              </w:rPr>
              <w:t>/</w:t>
            </w:r>
            <w:r>
              <w:rPr>
                <w:rFonts w:ascii="Times New Roman" w:hAnsi="Times New Roman" w:cs="Times New Roman"/>
                <w:sz w:val="20"/>
                <w:szCs w:val="20"/>
              </w:rPr>
              <w:t xml:space="preserve">s  </w:t>
            </w:r>
            <w:r>
              <w:rPr>
                <w:rFonts w:ascii="Times New Roman" w:hAnsi="Times New Roman" w:cs="Times New Roman"/>
                <w:spacing w:val="27"/>
                <w:sz w:val="20"/>
                <w:szCs w:val="20"/>
              </w:rPr>
              <w:t xml:space="preserve"> </w:t>
            </w:r>
            <w:r>
              <w:rPr>
                <w:rFonts w:ascii="Times New Roman" w:hAnsi="Times New Roman" w:cs="Times New Roman"/>
                <w:spacing w:val="-2"/>
                <w:sz w:val="20"/>
                <w:szCs w:val="20"/>
              </w:rPr>
              <w:t>N</w:t>
            </w:r>
            <w:r>
              <w:rPr>
                <w:rFonts w:ascii="Times New Roman" w:hAnsi="Times New Roman" w:cs="Times New Roman"/>
                <w:spacing w:val="1"/>
                <w:sz w:val="20"/>
                <w:szCs w:val="20"/>
              </w:rPr>
              <w:t>e</w:t>
            </w:r>
            <w:r>
              <w:rPr>
                <w:rFonts w:ascii="Times New Roman" w:hAnsi="Times New Roman" w:cs="Times New Roman"/>
                <w:sz w:val="20"/>
                <w:szCs w:val="20"/>
              </w:rPr>
              <w:t xml:space="preserve">w  </w:t>
            </w:r>
            <w:r>
              <w:rPr>
                <w:rFonts w:ascii="Times New Roman" w:hAnsi="Times New Roman" w:cs="Times New Roman"/>
                <w:spacing w:val="22"/>
                <w:sz w:val="20"/>
                <w:szCs w:val="20"/>
              </w:rPr>
              <w:t xml:space="preserve"> </w:t>
            </w:r>
            <w:r>
              <w:rPr>
                <w:rFonts w:ascii="Times New Roman" w:hAnsi="Times New Roman" w:cs="Times New Roman"/>
                <w:spacing w:val="3"/>
                <w:sz w:val="20"/>
                <w:szCs w:val="20"/>
              </w:rPr>
              <w:t>S</w:t>
            </w:r>
            <w:r>
              <w:rPr>
                <w:rFonts w:ascii="Times New Roman" w:hAnsi="Times New Roman" w:cs="Times New Roman"/>
                <w:spacing w:val="-6"/>
                <w:sz w:val="20"/>
                <w:szCs w:val="20"/>
              </w:rPr>
              <w:t>w</w:t>
            </w:r>
            <w:r>
              <w:rPr>
                <w:rFonts w:ascii="Times New Roman" w:hAnsi="Times New Roman" w:cs="Times New Roman"/>
                <w:spacing w:val="1"/>
                <w:sz w:val="20"/>
                <w:szCs w:val="20"/>
              </w:rPr>
              <w:t>a</w:t>
            </w:r>
            <w:r>
              <w:rPr>
                <w:rFonts w:ascii="Times New Roman" w:hAnsi="Times New Roman" w:cs="Times New Roman"/>
                <w:sz w:val="20"/>
                <w:szCs w:val="20"/>
              </w:rPr>
              <w:t xml:space="preserve">n  </w:t>
            </w:r>
            <w:r>
              <w:rPr>
                <w:rFonts w:ascii="Times New Roman" w:hAnsi="Times New Roman" w:cs="Times New Roman"/>
                <w:spacing w:val="33"/>
                <w:sz w:val="20"/>
                <w:szCs w:val="20"/>
              </w:rPr>
              <w:t xml:space="preserve"> </w:t>
            </w:r>
            <w:r>
              <w:rPr>
                <w:rFonts w:ascii="Times New Roman" w:hAnsi="Times New Roman" w:cs="Times New Roman"/>
                <w:spacing w:val="-3"/>
                <w:sz w:val="20"/>
                <w:szCs w:val="20"/>
              </w:rPr>
              <w:t>E</w:t>
            </w:r>
            <w:r>
              <w:rPr>
                <w:rFonts w:ascii="Times New Roman" w:hAnsi="Times New Roman" w:cs="Times New Roman"/>
                <w:sz w:val="20"/>
                <w:szCs w:val="20"/>
              </w:rPr>
              <w:t>n</w:t>
            </w:r>
            <w:r>
              <w:rPr>
                <w:rFonts w:ascii="Times New Roman" w:hAnsi="Times New Roman" w:cs="Times New Roman"/>
                <w:spacing w:val="1"/>
                <w:sz w:val="20"/>
                <w:szCs w:val="20"/>
              </w:rPr>
              <w:t>t</w:t>
            </w:r>
            <w:r>
              <w:rPr>
                <w:rFonts w:ascii="Times New Roman" w:hAnsi="Times New Roman" w:cs="Times New Roman"/>
                <w:spacing w:val="-8"/>
                <w:sz w:val="20"/>
                <w:szCs w:val="20"/>
              </w:rPr>
              <w:t>e</w:t>
            </w:r>
            <w:r>
              <w:rPr>
                <w:rFonts w:ascii="Times New Roman" w:hAnsi="Times New Roman" w:cs="Times New Roman"/>
                <w:spacing w:val="5"/>
                <w:sz w:val="20"/>
                <w:szCs w:val="20"/>
              </w:rPr>
              <w:t>r</w:t>
            </w:r>
            <w:r>
              <w:rPr>
                <w:rFonts w:ascii="Times New Roman" w:hAnsi="Times New Roman" w:cs="Times New Roman"/>
                <w:spacing w:val="-5"/>
                <w:sz w:val="20"/>
                <w:szCs w:val="20"/>
              </w:rPr>
              <w:t>p</w:t>
            </w:r>
            <w:r>
              <w:rPr>
                <w:rFonts w:ascii="Times New Roman" w:hAnsi="Times New Roman" w:cs="Times New Roman"/>
                <w:spacing w:val="5"/>
                <w:sz w:val="20"/>
                <w:szCs w:val="20"/>
              </w:rPr>
              <w:t>r</w:t>
            </w:r>
            <w:r>
              <w:rPr>
                <w:rFonts w:ascii="Times New Roman" w:hAnsi="Times New Roman" w:cs="Times New Roman"/>
                <w:spacing w:val="1"/>
                <w:sz w:val="20"/>
                <w:szCs w:val="20"/>
              </w:rPr>
              <w:t>i</w:t>
            </w:r>
            <w:r>
              <w:rPr>
                <w:rFonts w:ascii="Times New Roman" w:hAnsi="Times New Roman" w:cs="Times New Roman"/>
                <w:spacing w:val="-2"/>
                <w:sz w:val="20"/>
                <w:szCs w:val="20"/>
              </w:rPr>
              <w:t>s</w:t>
            </w:r>
            <w:r>
              <w:rPr>
                <w:rFonts w:ascii="Times New Roman" w:hAnsi="Times New Roman" w:cs="Times New Roman"/>
                <w:spacing w:val="-3"/>
                <w:sz w:val="20"/>
                <w:szCs w:val="20"/>
              </w:rPr>
              <w:t>e</w:t>
            </w:r>
            <w:r>
              <w:rPr>
                <w:rFonts w:ascii="Times New Roman" w:hAnsi="Times New Roman" w:cs="Times New Roman"/>
                <w:sz w:val="20"/>
                <w:szCs w:val="20"/>
              </w:rPr>
              <w:t xml:space="preserve">s  </w:t>
            </w:r>
            <w:r>
              <w:rPr>
                <w:rFonts w:ascii="Times New Roman" w:hAnsi="Times New Roman" w:cs="Times New Roman"/>
                <w:spacing w:val="28"/>
                <w:sz w:val="20"/>
                <w:szCs w:val="20"/>
              </w:rPr>
              <w:t xml:space="preserve"> </w:t>
            </w:r>
            <w:r>
              <w:rPr>
                <w:rFonts w:ascii="Times New Roman" w:hAnsi="Times New Roman" w:cs="Times New Roman"/>
                <w:sz w:val="20"/>
                <w:szCs w:val="20"/>
              </w:rPr>
              <w:t>(</w:t>
            </w:r>
            <w:r>
              <w:rPr>
                <w:rFonts w:ascii="Times New Roman" w:hAnsi="Times New Roman" w:cs="Times New Roman"/>
                <w:spacing w:val="-1"/>
                <w:sz w:val="20"/>
                <w:szCs w:val="20"/>
              </w:rPr>
              <w:t>A</w:t>
            </w:r>
            <w:r>
              <w:rPr>
                <w:rFonts w:ascii="Times New Roman" w:hAnsi="Times New Roman" w:cs="Times New Roman"/>
                <w:spacing w:val="-5"/>
                <w:sz w:val="20"/>
                <w:szCs w:val="20"/>
              </w:rPr>
              <w:t>g</w:t>
            </w:r>
            <w:r>
              <w:rPr>
                <w:rFonts w:ascii="Times New Roman" w:hAnsi="Times New Roman" w:cs="Times New Roman"/>
                <w:spacing w:val="5"/>
                <w:sz w:val="20"/>
                <w:szCs w:val="20"/>
              </w:rPr>
              <w:t>r</w:t>
            </w:r>
            <w:r>
              <w:rPr>
                <w:rFonts w:ascii="Times New Roman" w:hAnsi="Times New Roman" w:cs="Times New Roman"/>
                <w:sz w:val="20"/>
                <w:szCs w:val="20"/>
              </w:rPr>
              <w:t xml:space="preserve">o  </w:t>
            </w:r>
            <w:r>
              <w:rPr>
                <w:rFonts w:ascii="Times New Roman" w:hAnsi="Times New Roman" w:cs="Times New Roman"/>
                <w:spacing w:val="23"/>
                <w:sz w:val="20"/>
                <w:szCs w:val="20"/>
              </w:rPr>
              <w:t xml:space="preserve"> </w:t>
            </w:r>
            <w:r>
              <w:rPr>
                <w:rFonts w:ascii="Times New Roman" w:hAnsi="Times New Roman" w:cs="Times New Roman"/>
                <w:spacing w:val="1"/>
                <w:sz w:val="20"/>
                <w:szCs w:val="20"/>
              </w:rPr>
              <w:t>T</w:t>
            </w:r>
            <w:r>
              <w:rPr>
                <w:rFonts w:ascii="Times New Roman" w:hAnsi="Times New Roman" w:cs="Times New Roman"/>
                <w:spacing w:val="-3"/>
                <w:w w:val="101"/>
                <w:sz w:val="20"/>
                <w:szCs w:val="20"/>
              </w:rPr>
              <w:t>ec</w:t>
            </w:r>
            <w:r>
              <w:rPr>
                <w:rFonts w:ascii="Times New Roman" w:hAnsi="Times New Roman" w:cs="Times New Roman"/>
                <w:sz w:val="20"/>
                <w:szCs w:val="20"/>
              </w:rPr>
              <w:t>h</w:t>
            </w:r>
          </w:p>
          <w:p w:rsidR="002C75C5" w:rsidRDefault="002C75C5" w:rsidP="0076193D">
            <w:pPr>
              <w:widowControl w:val="0"/>
              <w:autoSpaceDE w:val="0"/>
              <w:autoSpaceDN w:val="0"/>
              <w:adjustRightInd w:val="0"/>
              <w:spacing w:after="0" w:line="240" w:lineRule="auto"/>
              <w:ind w:left="100" w:right="71"/>
              <w:rPr>
                <w:rFonts w:ascii="Times New Roman" w:hAnsi="Times New Roman" w:cs="Times New Roman"/>
                <w:sz w:val="24"/>
                <w:szCs w:val="24"/>
              </w:rPr>
            </w:pPr>
            <w:r>
              <w:rPr>
                <w:rFonts w:ascii="Times New Roman" w:hAnsi="Times New Roman" w:cs="Times New Roman"/>
                <w:spacing w:val="-2"/>
                <w:sz w:val="20"/>
                <w:szCs w:val="20"/>
              </w:rPr>
              <w:t>D</w:t>
            </w:r>
            <w:r>
              <w:rPr>
                <w:rFonts w:ascii="Times New Roman" w:hAnsi="Times New Roman" w:cs="Times New Roman"/>
                <w:spacing w:val="1"/>
                <w:sz w:val="20"/>
                <w:szCs w:val="20"/>
              </w:rPr>
              <w:t>i</w:t>
            </w:r>
            <w:r>
              <w:rPr>
                <w:rFonts w:ascii="Times New Roman" w:hAnsi="Times New Roman" w:cs="Times New Roman"/>
                <w:spacing w:val="-5"/>
                <w:sz w:val="20"/>
                <w:szCs w:val="20"/>
              </w:rPr>
              <w:t>v</w:t>
            </w:r>
            <w:r>
              <w:rPr>
                <w:rFonts w:ascii="Times New Roman" w:hAnsi="Times New Roman" w:cs="Times New Roman"/>
                <w:spacing w:val="1"/>
                <w:sz w:val="20"/>
                <w:szCs w:val="20"/>
              </w:rPr>
              <w:t>i</w:t>
            </w:r>
            <w:r>
              <w:rPr>
                <w:rFonts w:ascii="Times New Roman" w:hAnsi="Times New Roman" w:cs="Times New Roman"/>
                <w:spacing w:val="-2"/>
                <w:sz w:val="20"/>
                <w:szCs w:val="20"/>
              </w:rPr>
              <w:t>s</w:t>
            </w:r>
            <w:r>
              <w:rPr>
                <w:rFonts w:ascii="Times New Roman" w:hAnsi="Times New Roman" w:cs="Times New Roman"/>
                <w:spacing w:val="1"/>
                <w:sz w:val="20"/>
                <w:szCs w:val="20"/>
              </w:rPr>
              <w:t>i</w:t>
            </w:r>
            <w:r>
              <w:rPr>
                <w:rFonts w:ascii="Times New Roman" w:hAnsi="Times New Roman" w:cs="Times New Roman"/>
                <w:spacing w:val="-5"/>
                <w:sz w:val="20"/>
                <w:szCs w:val="20"/>
              </w:rPr>
              <w:t>o</w:t>
            </w:r>
            <w:r>
              <w:rPr>
                <w:rFonts w:ascii="Times New Roman" w:hAnsi="Times New Roman" w:cs="Times New Roman"/>
                <w:spacing w:val="5"/>
                <w:sz w:val="20"/>
                <w:szCs w:val="20"/>
              </w:rPr>
              <w:t>n</w:t>
            </w:r>
            <w:r>
              <w:rPr>
                <w:rFonts w:ascii="Times New Roman" w:hAnsi="Times New Roman" w:cs="Times New Roman"/>
                <w:sz w:val="20"/>
                <w:szCs w:val="20"/>
              </w:rPr>
              <w:t xml:space="preserve">), </w:t>
            </w:r>
            <w:r>
              <w:rPr>
                <w:rFonts w:ascii="Times New Roman" w:hAnsi="Times New Roman" w:cs="Times New Roman"/>
                <w:spacing w:val="43"/>
                <w:sz w:val="20"/>
                <w:szCs w:val="20"/>
              </w:rPr>
              <w:t xml:space="preserve"> </w:t>
            </w:r>
            <w:r>
              <w:rPr>
                <w:rFonts w:ascii="Times New Roman" w:hAnsi="Times New Roman" w:cs="Times New Roman"/>
                <w:spacing w:val="1"/>
                <w:sz w:val="20"/>
                <w:szCs w:val="20"/>
              </w:rPr>
              <w:t>C</w:t>
            </w:r>
            <w:r>
              <w:rPr>
                <w:rFonts w:ascii="Times New Roman" w:hAnsi="Times New Roman" w:cs="Times New Roman"/>
                <w:sz w:val="20"/>
                <w:szCs w:val="20"/>
              </w:rPr>
              <w:t>-21</w:t>
            </w:r>
            <w:r>
              <w:rPr>
                <w:rFonts w:ascii="Times New Roman" w:hAnsi="Times New Roman" w:cs="Times New Roman"/>
                <w:spacing w:val="-5"/>
                <w:sz w:val="20"/>
                <w:szCs w:val="20"/>
              </w:rPr>
              <w:t>3</w:t>
            </w:r>
            <w:r>
              <w:rPr>
                <w:rFonts w:ascii="Times New Roman" w:hAnsi="Times New Roman" w:cs="Times New Roman"/>
                <w:sz w:val="20"/>
                <w:szCs w:val="20"/>
              </w:rPr>
              <w:t xml:space="preserve">, </w:t>
            </w:r>
            <w:r>
              <w:rPr>
                <w:rFonts w:ascii="Times New Roman" w:hAnsi="Times New Roman" w:cs="Times New Roman"/>
                <w:spacing w:val="46"/>
                <w:sz w:val="20"/>
                <w:szCs w:val="20"/>
              </w:rPr>
              <w:t xml:space="preserve"> </w:t>
            </w:r>
            <w:r>
              <w:rPr>
                <w:rFonts w:ascii="Times New Roman" w:hAnsi="Times New Roman" w:cs="Times New Roman"/>
                <w:spacing w:val="-6"/>
                <w:sz w:val="20"/>
                <w:szCs w:val="20"/>
              </w:rPr>
              <w:t>P</w:t>
            </w:r>
            <w:r>
              <w:rPr>
                <w:rFonts w:ascii="Times New Roman" w:hAnsi="Times New Roman" w:cs="Times New Roman"/>
                <w:spacing w:val="5"/>
                <w:sz w:val="20"/>
                <w:szCs w:val="20"/>
              </w:rPr>
              <w:t>h</w:t>
            </w:r>
            <w:r>
              <w:rPr>
                <w:rFonts w:ascii="Times New Roman" w:hAnsi="Times New Roman" w:cs="Times New Roman"/>
                <w:spacing w:val="1"/>
                <w:sz w:val="20"/>
                <w:szCs w:val="20"/>
              </w:rPr>
              <w:t>a</w:t>
            </w:r>
            <w:r>
              <w:rPr>
                <w:rFonts w:ascii="Times New Roman" w:hAnsi="Times New Roman" w:cs="Times New Roman"/>
                <w:spacing w:val="-2"/>
                <w:sz w:val="20"/>
                <w:szCs w:val="20"/>
              </w:rPr>
              <w:t>s</w:t>
            </w:r>
            <w:r>
              <w:rPr>
                <w:rFonts w:ascii="Times New Roman" w:hAnsi="Times New Roman" w:cs="Times New Roman"/>
                <w:sz w:val="20"/>
                <w:szCs w:val="20"/>
              </w:rPr>
              <w:t xml:space="preserve">e </w:t>
            </w:r>
            <w:r>
              <w:rPr>
                <w:rFonts w:ascii="Times New Roman" w:hAnsi="Times New Roman" w:cs="Times New Roman"/>
                <w:spacing w:val="43"/>
                <w:sz w:val="20"/>
                <w:szCs w:val="20"/>
              </w:rPr>
              <w:t xml:space="preserve"> </w:t>
            </w:r>
            <w:r>
              <w:rPr>
                <w:rFonts w:ascii="Times New Roman" w:hAnsi="Times New Roman" w:cs="Times New Roman"/>
                <w:spacing w:val="-2"/>
                <w:sz w:val="20"/>
                <w:szCs w:val="20"/>
              </w:rPr>
              <w:t>V</w:t>
            </w:r>
            <w:r>
              <w:rPr>
                <w:rFonts w:ascii="Times New Roman" w:hAnsi="Times New Roman" w:cs="Times New Roman"/>
                <w:sz w:val="20"/>
                <w:szCs w:val="20"/>
              </w:rPr>
              <w:t xml:space="preserve">III </w:t>
            </w:r>
            <w:r>
              <w:rPr>
                <w:rFonts w:ascii="Times New Roman" w:hAnsi="Times New Roman" w:cs="Times New Roman"/>
                <w:spacing w:val="44"/>
                <w:sz w:val="20"/>
                <w:szCs w:val="20"/>
              </w:rPr>
              <w:t xml:space="preserve"> </w:t>
            </w:r>
            <w:r>
              <w:rPr>
                <w:rFonts w:ascii="Times New Roman" w:hAnsi="Times New Roman" w:cs="Times New Roman"/>
                <w:spacing w:val="-2"/>
                <w:sz w:val="20"/>
                <w:szCs w:val="20"/>
              </w:rPr>
              <w:t>F</w:t>
            </w:r>
            <w:r>
              <w:rPr>
                <w:rFonts w:ascii="Times New Roman" w:hAnsi="Times New Roman" w:cs="Times New Roman"/>
                <w:spacing w:val="-5"/>
                <w:sz w:val="20"/>
                <w:szCs w:val="20"/>
              </w:rPr>
              <w:t>o</w:t>
            </w:r>
            <w:r>
              <w:rPr>
                <w:rFonts w:ascii="Times New Roman" w:hAnsi="Times New Roman" w:cs="Times New Roman"/>
                <w:spacing w:val="-3"/>
                <w:sz w:val="20"/>
                <w:szCs w:val="20"/>
              </w:rPr>
              <w:t>c</w:t>
            </w:r>
            <w:r>
              <w:rPr>
                <w:rFonts w:ascii="Times New Roman" w:hAnsi="Times New Roman" w:cs="Times New Roman"/>
                <w:spacing w:val="1"/>
                <w:sz w:val="20"/>
                <w:szCs w:val="20"/>
              </w:rPr>
              <w:t>a</w:t>
            </w:r>
            <w:r>
              <w:rPr>
                <w:rFonts w:ascii="Times New Roman" w:hAnsi="Times New Roman" w:cs="Times New Roman"/>
                <w:sz w:val="20"/>
                <w:szCs w:val="20"/>
              </w:rPr>
              <w:t xml:space="preserve">l </w:t>
            </w:r>
            <w:r>
              <w:rPr>
                <w:rFonts w:ascii="Times New Roman" w:hAnsi="Times New Roman" w:cs="Times New Roman"/>
                <w:spacing w:val="47"/>
                <w:sz w:val="20"/>
                <w:szCs w:val="20"/>
              </w:rPr>
              <w:t xml:space="preserve"> </w:t>
            </w:r>
            <w:r>
              <w:rPr>
                <w:rFonts w:ascii="Times New Roman" w:hAnsi="Times New Roman" w:cs="Times New Roman"/>
                <w:spacing w:val="-2"/>
                <w:sz w:val="20"/>
                <w:szCs w:val="20"/>
              </w:rPr>
              <w:t>P</w:t>
            </w:r>
            <w:r>
              <w:rPr>
                <w:rFonts w:ascii="Times New Roman" w:hAnsi="Times New Roman" w:cs="Times New Roman"/>
                <w:spacing w:val="-5"/>
                <w:sz w:val="20"/>
                <w:szCs w:val="20"/>
              </w:rPr>
              <w:t>o</w:t>
            </w:r>
            <w:r>
              <w:rPr>
                <w:rFonts w:ascii="Times New Roman" w:hAnsi="Times New Roman" w:cs="Times New Roman"/>
                <w:spacing w:val="-3"/>
                <w:w w:val="101"/>
                <w:sz w:val="20"/>
                <w:szCs w:val="20"/>
              </w:rPr>
              <w:t>i</w:t>
            </w:r>
            <w:r>
              <w:rPr>
                <w:rFonts w:ascii="Times New Roman" w:hAnsi="Times New Roman" w:cs="Times New Roman"/>
                <w:spacing w:val="5"/>
                <w:sz w:val="20"/>
                <w:szCs w:val="20"/>
              </w:rPr>
              <w:t>n</w:t>
            </w:r>
            <w:r>
              <w:rPr>
                <w:rFonts w:ascii="Times New Roman" w:hAnsi="Times New Roman" w:cs="Times New Roman"/>
                <w:spacing w:val="-3"/>
                <w:w w:val="101"/>
                <w:sz w:val="20"/>
                <w:szCs w:val="20"/>
              </w:rPr>
              <w:t>t</w:t>
            </w:r>
            <w:r>
              <w:rPr>
                <w:rFonts w:ascii="Times New Roman" w:hAnsi="Times New Roman" w:cs="Times New Roman"/>
                <w:sz w:val="20"/>
                <w:szCs w:val="20"/>
              </w:rPr>
              <w:t xml:space="preserve">, </w:t>
            </w:r>
            <w:r>
              <w:rPr>
                <w:rFonts w:ascii="Times New Roman" w:hAnsi="Times New Roman" w:cs="Times New Roman"/>
                <w:spacing w:val="-3"/>
                <w:sz w:val="20"/>
                <w:szCs w:val="20"/>
              </w:rPr>
              <w:t>L</w:t>
            </w:r>
            <w:r>
              <w:rPr>
                <w:rFonts w:ascii="Times New Roman" w:hAnsi="Times New Roman" w:cs="Times New Roman"/>
                <w:sz w:val="20"/>
                <w:szCs w:val="20"/>
              </w:rPr>
              <w:t>ud</w:t>
            </w:r>
            <w:r>
              <w:rPr>
                <w:rFonts w:ascii="Times New Roman" w:hAnsi="Times New Roman" w:cs="Times New Roman"/>
                <w:spacing w:val="5"/>
                <w:sz w:val="20"/>
                <w:szCs w:val="20"/>
              </w:rPr>
              <w:t>h</w:t>
            </w:r>
            <w:r>
              <w:rPr>
                <w:rFonts w:ascii="Times New Roman" w:hAnsi="Times New Roman" w:cs="Times New Roman"/>
                <w:spacing w:val="-3"/>
                <w:sz w:val="20"/>
                <w:szCs w:val="20"/>
              </w:rPr>
              <w:t>ia</w:t>
            </w:r>
            <w:r>
              <w:rPr>
                <w:rFonts w:ascii="Times New Roman" w:hAnsi="Times New Roman" w:cs="Times New Roman"/>
                <w:sz w:val="20"/>
                <w:szCs w:val="20"/>
              </w:rPr>
              <w:t>na</w:t>
            </w:r>
            <w:r>
              <w:rPr>
                <w:rFonts w:ascii="Times New Roman" w:hAnsi="Times New Roman" w:cs="Times New Roman"/>
                <w:spacing w:val="5"/>
                <w:sz w:val="20"/>
                <w:szCs w:val="20"/>
              </w:rPr>
              <w:t xml:space="preserve"> </w:t>
            </w:r>
            <w:r>
              <w:rPr>
                <w:rFonts w:ascii="Times New Roman" w:hAnsi="Times New Roman" w:cs="Times New Roman"/>
                <w:sz w:val="20"/>
                <w:szCs w:val="20"/>
              </w:rPr>
              <w:t>(</w:t>
            </w:r>
            <w:r>
              <w:rPr>
                <w:rFonts w:ascii="Times New Roman" w:hAnsi="Times New Roman" w:cs="Times New Roman"/>
                <w:spacing w:val="-2"/>
                <w:sz w:val="20"/>
                <w:szCs w:val="20"/>
              </w:rPr>
              <w:t>P</w:t>
            </w:r>
            <w:r>
              <w:rPr>
                <w:rFonts w:ascii="Times New Roman" w:hAnsi="Times New Roman" w:cs="Times New Roman"/>
                <w:spacing w:val="-5"/>
                <w:sz w:val="20"/>
                <w:szCs w:val="20"/>
              </w:rPr>
              <w:t>u</w:t>
            </w:r>
            <w:r>
              <w:rPr>
                <w:rFonts w:ascii="Times New Roman" w:hAnsi="Times New Roman" w:cs="Times New Roman"/>
                <w:spacing w:val="5"/>
                <w:sz w:val="20"/>
                <w:szCs w:val="20"/>
              </w:rPr>
              <w:t>n</w:t>
            </w:r>
            <w:r>
              <w:rPr>
                <w:rFonts w:ascii="Times New Roman" w:hAnsi="Times New Roman" w:cs="Times New Roman"/>
                <w:spacing w:val="-3"/>
                <w:sz w:val="20"/>
                <w:szCs w:val="20"/>
              </w:rPr>
              <w:t>j</w:t>
            </w:r>
            <w:r>
              <w:rPr>
                <w:rFonts w:ascii="Times New Roman" w:hAnsi="Times New Roman" w:cs="Times New Roman"/>
                <w:spacing w:val="1"/>
                <w:sz w:val="20"/>
                <w:szCs w:val="20"/>
              </w:rPr>
              <w:t>a</w:t>
            </w:r>
            <w:r>
              <w:rPr>
                <w:rFonts w:ascii="Times New Roman" w:hAnsi="Times New Roman" w:cs="Times New Roman"/>
                <w:spacing w:val="-5"/>
                <w:sz w:val="20"/>
                <w:szCs w:val="20"/>
              </w:rPr>
              <w:t>b</w:t>
            </w:r>
            <w:r>
              <w:rPr>
                <w:rFonts w:ascii="Times New Roman" w:hAnsi="Times New Roman" w:cs="Times New Roman"/>
                <w:sz w:val="20"/>
                <w:szCs w:val="20"/>
              </w:rPr>
              <w:t>)</w:t>
            </w:r>
            <w:r>
              <w:rPr>
                <w:rFonts w:ascii="Times New Roman" w:hAnsi="Times New Roman" w:cs="Times New Roman"/>
                <w:spacing w:val="-1"/>
                <w:sz w:val="20"/>
                <w:szCs w:val="20"/>
              </w:rPr>
              <w:t xml:space="preserve"> </w:t>
            </w:r>
            <w:r>
              <w:rPr>
                <w:rFonts w:ascii="Times New Roman" w:hAnsi="Times New Roman" w:cs="Times New Roman"/>
                <w:sz w:val="20"/>
                <w:szCs w:val="20"/>
              </w:rPr>
              <w:t>141</w:t>
            </w:r>
            <w:r>
              <w:rPr>
                <w:rFonts w:ascii="Times New Roman" w:hAnsi="Times New Roman" w:cs="Times New Roman"/>
                <w:spacing w:val="-2"/>
                <w:sz w:val="20"/>
                <w:szCs w:val="20"/>
              </w:rPr>
              <w:t xml:space="preserve"> </w:t>
            </w:r>
            <w:r>
              <w:rPr>
                <w:rFonts w:ascii="Times New Roman" w:hAnsi="Times New Roman" w:cs="Times New Roman"/>
                <w:sz w:val="20"/>
                <w:szCs w:val="20"/>
              </w:rPr>
              <w:t>010</w:t>
            </w:r>
          </w:p>
        </w:tc>
      </w:tr>
      <w:tr w:rsidR="002C75C5" w:rsidTr="0076193D">
        <w:trPr>
          <w:trHeight w:hRule="exact" w:val="701"/>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228" w:right="228"/>
              <w:jc w:val="center"/>
              <w:rPr>
                <w:rFonts w:ascii="Times New Roman" w:hAnsi="Times New Roman" w:cs="Times New Roman"/>
                <w:sz w:val="24"/>
                <w:szCs w:val="24"/>
              </w:rPr>
            </w:pPr>
            <w:r>
              <w:rPr>
                <w:rFonts w:ascii="Times New Roman" w:hAnsi="Times New Roman" w:cs="Times New Roman"/>
                <w:sz w:val="20"/>
                <w:szCs w:val="20"/>
              </w:rPr>
              <w:t>6</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proofErr w:type="gramStart"/>
            <w:r>
              <w:rPr>
                <w:rFonts w:ascii="Times New Roman" w:hAnsi="Times New Roman" w:cs="Times New Roman"/>
                <w:sz w:val="20"/>
                <w:szCs w:val="20"/>
              </w:rPr>
              <w:t>‘</w:t>
            </w:r>
            <w:r>
              <w:rPr>
                <w:rFonts w:ascii="Times New Roman" w:hAnsi="Times New Roman" w:cs="Times New Roman"/>
                <w:spacing w:val="-2"/>
                <w:sz w:val="20"/>
                <w:szCs w:val="20"/>
              </w:rPr>
              <w:t>P</w:t>
            </w:r>
            <w:r>
              <w:rPr>
                <w:rFonts w:ascii="Times New Roman" w:hAnsi="Times New Roman" w:cs="Times New Roman"/>
                <w:spacing w:val="-3"/>
                <w:sz w:val="20"/>
                <w:szCs w:val="20"/>
              </w:rPr>
              <w:t>a</w:t>
            </w:r>
            <w:r>
              <w:rPr>
                <w:rFonts w:ascii="Times New Roman" w:hAnsi="Times New Roman" w:cs="Times New Roman"/>
                <w:spacing w:val="5"/>
                <w:sz w:val="20"/>
                <w:szCs w:val="20"/>
              </w:rPr>
              <w:t>r</w:t>
            </w:r>
            <w:r>
              <w:rPr>
                <w:rFonts w:ascii="Times New Roman" w:hAnsi="Times New Roman" w:cs="Times New Roman"/>
                <w:spacing w:val="1"/>
                <w:sz w:val="20"/>
                <w:szCs w:val="20"/>
              </w:rPr>
              <w:t>a</w:t>
            </w:r>
            <w:r>
              <w:rPr>
                <w:rFonts w:ascii="Times New Roman" w:hAnsi="Times New Roman" w:cs="Times New Roman"/>
                <w:sz w:val="20"/>
                <w:szCs w:val="20"/>
              </w:rPr>
              <w:t xml:space="preserve">s </w:t>
            </w:r>
            <w:r>
              <w:rPr>
                <w:rFonts w:ascii="Times New Roman" w:hAnsi="Times New Roman" w:cs="Times New Roman"/>
                <w:spacing w:val="20"/>
                <w:sz w:val="20"/>
                <w:szCs w:val="20"/>
              </w:rPr>
              <w:t xml:space="preserve"> </w:t>
            </w:r>
            <w:r>
              <w:rPr>
                <w:rFonts w:ascii="Times New Roman" w:hAnsi="Times New Roman" w:cs="Times New Roman"/>
                <w:spacing w:val="-6"/>
                <w:sz w:val="20"/>
                <w:szCs w:val="20"/>
              </w:rPr>
              <w:t>P</w:t>
            </w:r>
            <w:r>
              <w:rPr>
                <w:rFonts w:ascii="Times New Roman" w:hAnsi="Times New Roman" w:cs="Times New Roman"/>
                <w:spacing w:val="2"/>
                <w:sz w:val="20"/>
                <w:szCs w:val="20"/>
              </w:rPr>
              <w:t>.</w:t>
            </w:r>
            <w:r>
              <w:rPr>
                <w:rFonts w:ascii="Times New Roman" w:hAnsi="Times New Roman" w:cs="Times New Roman"/>
                <w:spacing w:val="-5"/>
                <w:sz w:val="20"/>
                <w:szCs w:val="20"/>
              </w:rPr>
              <w:t>R</w:t>
            </w:r>
            <w:r>
              <w:rPr>
                <w:rFonts w:ascii="Times New Roman" w:hAnsi="Times New Roman" w:cs="Times New Roman"/>
                <w:spacing w:val="2"/>
                <w:sz w:val="20"/>
                <w:szCs w:val="20"/>
              </w:rPr>
              <w:t>.</w:t>
            </w:r>
            <w:r>
              <w:rPr>
                <w:rFonts w:ascii="Times New Roman" w:hAnsi="Times New Roman" w:cs="Times New Roman"/>
                <w:spacing w:val="-2"/>
                <w:sz w:val="20"/>
                <w:szCs w:val="20"/>
              </w:rPr>
              <w:t>V</w:t>
            </w:r>
            <w:proofErr w:type="gramEnd"/>
            <w:r>
              <w:rPr>
                <w:rFonts w:ascii="Times New Roman" w:hAnsi="Times New Roman" w:cs="Times New Roman"/>
                <w:sz w:val="20"/>
                <w:szCs w:val="20"/>
              </w:rPr>
              <w:t xml:space="preserve">. </w:t>
            </w:r>
            <w:r>
              <w:rPr>
                <w:rFonts w:ascii="Times New Roman" w:hAnsi="Times New Roman" w:cs="Times New Roman"/>
                <w:spacing w:val="17"/>
                <w:sz w:val="20"/>
                <w:szCs w:val="20"/>
              </w:rPr>
              <w:t xml:space="preserve"> </w:t>
            </w:r>
            <w:r>
              <w:rPr>
                <w:rFonts w:ascii="Times New Roman" w:hAnsi="Times New Roman" w:cs="Times New Roman"/>
                <w:sz w:val="20"/>
                <w:szCs w:val="20"/>
              </w:rPr>
              <w:t>1</w:t>
            </w:r>
            <w:r>
              <w:rPr>
                <w:rFonts w:ascii="Times New Roman" w:hAnsi="Times New Roman" w:cs="Times New Roman"/>
                <w:spacing w:val="2"/>
                <w:sz w:val="20"/>
                <w:szCs w:val="20"/>
              </w:rPr>
              <w:t>.</w:t>
            </w:r>
            <w:r>
              <w:rPr>
                <w:rFonts w:ascii="Times New Roman" w:hAnsi="Times New Roman" w:cs="Times New Roman"/>
                <w:spacing w:val="-5"/>
                <w:sz w:val="20"/>
                <w:szCs w:val="20"/>
              </w:rPr>
              <w:t>2</w:t>
            </w:r>
            <w:r>
              <w:rPr>
                <w:rFonts w:ascii="Times New Roman" w:hAnsi="Times New Roman" w:cs="Times New Roman"/>
                <w:sz w:val="20"/>
                <w:szCs w:val="20"/>
              </w:rPr>
              <w:t xml:space="preserve">5 </w:t>
            </w:r>
            <w:r>
              <w:rPr>
                <w:rFonts w:ascii="Times New Roman" w:hAnsi="Times New Roman" w:cs="Times New Roman"/>
                <w:spacing w:val="20"/>
                <w:sz w:val="20"/>
                <w:szCs w:val="20"/>
              </w:rPr>
              <w:t xml:space="preserve"> </w:t>
            </w:r>
            <w:r>
              <w:rPr>
                <w:rFonts w:ascii="Times New Roman" w:hAnsi="Times New Roman" w:cs="Times New Roman"/>
                <w:sz w:val="20"/>
                <w:szCs w:val="20"/>
              </w:rPr>
              <w:t>’</w:t>
            </w:r>
          </w:p>
          <w:p w:rsidR="002C75C5" w:rsidRDefault="002C75C5" w:rsidP="0076193D">
            <w:pPr>
              <w:widowControl w:val="0"/>
              <w:autoSpaceDE w:val="0"/>
              <w:autoSpaceDN w:val="0"/>
              <w:adjustRightInd w:val="0"/>
              <w:spacing w:before="1" w:after="0" w:line="240" w:lineRule="auto"/>
              <w:ind w:left="100" w:right="72"/>
              <w:rPr>
                <w:rFonts w:ascii="Times New Roman" w:hAnsi="Times New Roman" w:cs="Times New Roman"/>
                <w:sz w:val="24"/>
                <w:szCs w:val="24"/>
              </w:rPr>
            </w:pPr>
            <w:r>
              <w:rPr>
                <w:rFonts w:ascii="Times New Roman" w:hAnsi="Times New Roman" w:cs="Times New Roman"/>
                <w:sz w:val="20"/>
                <w:szCs w:val="20"/>
              </w:rPr>
              <w:t>R</w:t>
            </w:r>
            <w:r>
              <w:rPr>
                <w:rFonts w:ascii="Times New Roman" w:hAnsi="Times New Roman" w:cs="Times New Roman"/>
                <w:spacing w:val="-5"/>
                <w:sz w:val="20"/>
                <w:szCs w:val="20"/>
              </w:rPr>
              <w:t>o</w:t>
            </w:r>
            <w:r>
              <w:rPr>
                <w:rFonts w:ascii="Times New Roman" w:hAnsi="Times New Roman" w:cs="Times New Roman"/>
                <w:spacing w:val="1"/>
                <w:sz w:val="20"/>
                <w:szCs w:val="20"/>
              </w:rPr>
              <w:t>ta</w:t>
            </w:r>
            <w:r>
              <w:rPr>
                <w:rFonts w:ascii="Times New Roman" w:hAnsi="Times New Roman" w:cs="Times New Roman"/>
                <w:spacing w:val="-5"/>
                <w:sz w:val="20"/>
                <w:szCs w:val="20"/>
              </w:rPr>
              <w:t>v</w:t>
            </w:r>
            <w:r>
              <w:rPr>
                <w:rFonts w:ascii="Times New Roman" w:hAnsi="Times New Roman" w:cs="Times New Roman"/>
                <w:spacing w:val="1"/>
                <w:sz w:val="20"/>
                <w:szCs w:val="20"/>
              </w:rPr>
              <w:t>at</w:t>
            </w:r>
            <w:r>
              <w:rPr>
                <w:rFonts w:ascii="Times New Roman" w:hAnsi="Times New Roman" w:cs="Times New Roman"/>
                <w:spacing w:val="-5"/>
                <w:sz w:val="20"/>
                <w:szCs w:val="20"/>
              </w:rPr>
              <w:t>o</w:t>
            </w:r>
            <w:r>
              <w:rPr>
                <w:rFonts w:ascii="Times New Roman" w:hAnsi="Times New Roman" w:cs="Times New Roman"/>
                <w:sz w:val="20"/>
                <w:szCs w:val="20"/>
              </w:rPr>
              <w:t xml:space="preserve">r      </w:t>
            </w:r>
            <w:r>
              <w:rPr>
                <w:rFonts w:ascii="Times New Roman" w:hAnsi="Times New Roman" w:cs="Times New Roman"/>
                <w:spacing w:val="22"/>
                <w:sz w:val="20"/>
                <w:szCs w:val="20"/>
              </w:rPr>
              <w:t xml:space="preserve"> </w:t>
            </w:r>
            <w:r>
              <w:rPr>
                <w:rFonts w:ascii="Times New Roman" w:hAnsi="Times New Roman" w:cs="Times New Roman"/>
                <w:sz w:val="20"/>
                <w:szCs w:val="20"/>
              </w:rPr>
              <w:t>(</w:t>
            </w:r>
            <w:r>
              <w:rPr>
                <w:rFonts w:ascii="Times New Roman" w:hAnsi="Times New Roman" w:cs="Times New Roman"/>
                <w:spacing w:val="-3"/>
                <w:sz w:val="20"/>
                <w:szCs w:val="20"/>
              </w:rPr>
              <w:t>T</w:t>
            </w:r>
            <w:r>
              <w:rPr>
                <w:rFonts w:ascii="Times New Roman" w:hAnsi="Times New Roman" w:cs="Times New Roman"/>
                <w:sz w:val="20"/>
                <w:szCs w:val="20"/>
              </w:rPr>
              <w:t>r</w:t>
            </w:r>
            <w:r>
              <w:rPr>
                <w:rFonts w:ascii="Times New Roman" w:hAnsi="Times New Roman" w:cs="Times New Roman"/>
                <w:spacing w:val="2"/>
                <w:sz w:val="20"/>
                <w:szCs w:val="20"/>
              </w:rPr>
              <w:t>a</w:t>
            </w:r>
            <w:r>
              <w:rPr>
                <w:rFonts w:ascii="Times New Roman" w:hAnsi="Times New Roman" w:cs="Times New Roman"/>
                <w:spacing w:val="-3"/>
                <w:w w:val="101"/>
                <w:sz w:val="20"/>
                <w:szCs w:val="20"/>
              </w:rPr>
              <w:t>c</w:t>
            </w:r>
            <w:r>
              <w:rPr>
                <w:rFonts w:ascii="Times New Roman" w:hAnsi="Times New Roman" w:cs="Times New Roman"/>
                <w:spacing w:val="1"/>
                <w:w w:val="101"/>
                <w:sz w:val="20"/>
                <w:szCs w:val="20"/>
              </w:rPr>
              <w:t>t</w:t>
            </w:r>
            <w:r>
              <w:rPr>
                <w:rFonts w:ascii="Times New Roman" w:hAnsi="Times New Roman" w:cs="Times New Roman"/>
                <w:spacing w:val="-5"/>
                <w:sz w:val="20"/>
                <w:szCs w:val="20"/>
              </w:rPr>
              <w:t>o</w:t>
            </w:r>
            <w:r>
              <w:rPr>
                <w:rFonts w:ascii="Times New Roman" w:hAnsi="Times New Roman" w:cs="Times New Roman"/>
                <w:sz w:val="20"/>
                <w:szCs w:val="20"/>
              </w:rPr>
              <w:t xml:space="preserve">r </w:t>
            </w:r>
            <w:r>
              <w:rPr>
                <w:rFonts w:ascii="Times New Roman" w:hAnsi="Times New Roman" w:cs="Times New Roman"/>
                <w:spacing w:val="-5"/>
                <w:sz w:val="20"/>
                <w:szCs w:val="20"/>
              </w:rPr>
              <w:t>o</w:t>
            </w:r>
            <w:r>
              <w:rPr>
                <w:rFonts w:ascii="Times New Roman" w:hAnsi="Times New Roman" w:cs="Times New Roman"/>
                <w:sz w:val="20"/>
                <w:szCs w:val="20"/>
              </w:rPr>
              <w:t>p</w:t>
            </w:r>
            <w:r>
              <w:rPr>
                <w:rFonts w:ascii="Times New Roman" w:hAnsi="Times New Roman" w:cs="Times New Roman"/>
                <w:spacing w:val="-3"/>
                <w:sz w:val="20"/>
                <w:szCs w:val="20"/>
              </w:rPr>
              <w:t>e</w:t>
            </w:r>
            <w:r>
              <w:rPr>
                <w:rFonts w:ascii="Times New Roman" w:hAnsi="Times New Roman" w:cs="Times New Roman"/>
                <w:spacing w:val="5"/>
                <w:sz w:val="20"/>
                <w:szCs w:val="20"/>
              </w:rPr>
              <w:t>r</w:t>
            </w:r>
            <w:r>
              <w:rPr>
                <w:rFonts w:ascii="Times New Roman" w:hAnsi="Times New Roman" w:cs="Times New Roman"/>
                <w:spacing w:val="1"/>
                <w:w w:val="101"/>
                <w:sz w:val="20"/>
                <w:szCs w:val="20"/>
              </w:rPr>
              <w:t>at</w:t>
            </w:r>
            <w:r>
              <w:rPr>
                <w:rFonts w:ascii="Times New Roman" w:hAnsi="Times New Roman" w:cs="Times New Roman"/>
                <w:spacing w:val="-3"/>
                <w:w w:val="101"/>
                <w:sz w:val="20"/>
                <w:szCs w:val="20"/>
              </w:rPr>
              <w:t>e</w:t>
            </w:r>
            <w:r>
              <w:rPr>
                <w:rFonts w:ascii="Times New Roman" w:hAnsi="Times New Roman" w:cs="Times New Roman"/>
                <w:sz w:val="20"/>
                <w:szCs w:val="20"/>
              </w:rPr>
              <w:t>d)</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z w:val="20"/>
                <w:szCs w:val="20"/>
              </w:rPr>
              <w:t>I</w:t>
            </w:r>
            <w:r>
              <w:rPr>
                <w:rFonts w:ascii="Times New Roman" w:hAnsi="Times New Roman" w:cs="Times New Roman"/>
                <w:spacing w:val="1"/>
                <w:sz w:val="20"/>
                <w:szCs w:val="20"/>
              </w:rPr>
              <w:t>m</w:t>
            </w:r>
            <w:r>
              <w:rPr>
                <w:rFonts w:ascii="Times New Roman" w:hAnsi="Times New Roman" w:cs="Times New Roman"/>
                <w:sz w:val="20"/>
                <w:szCs w:val="20"/>
              </w:rPr>
              <w:t>p. 7</w:t>
            </w:r>
            <w:r>
              <w:rPr>
                <w:rFonts w:ascii="Times New Roman" w:hAnsi="Times New Roman" w:cs="Times New Roman"/>
                <w:spacing w:val="-5"/>
                <w:sz w:val="20"/>
                <w:szCs w:val="20"/>
              </w:rPr>
              <w:t>0</w:t>
            </w:r>
            <w:r>
              <w:rPr>
                <w:rFonts w:ascii="Times New Roman" w:hAnsi="Times New Roman" w:cs="Times New Roman"/>
                <w:spacing w:val="1"/>
                <w:w w:val="101"/>
                <w:sz w:val="20"/>
                <w:szCs w:val="20"/>
              </w:rPr>
              <w:t>/</w:t>
            </w:r>
            <w:r>
              <w:rPr>
                <w:rFonts w:ascii="Times New Roman" w:hAnsi="Times New Roman" w:cs="Times New Roman"/>
                <w:sz w:val="20"/>
                <w:szCs w:val="20"/>
              </w:rPr>
              <w:t>110</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5"/>
              <w:rPr>
                <w:rFonts w:ascii="Times New Roman" w:hAnsi="Times New Roman" w:cs="Times New Roman"/>
                <w:sz w:val="24"/>
                <w:szCs w:val="24"/>
              </w:rPr>
            </w:pPr>
            <w:r>
              <w:rPr>
                <w:rFonts w:ascii="Times New Roman" w:hAnsi="Times New Roman" w:cs="Times New Roman"/>
                <w:spacing w:val="-2"/>
                <w:sz w:val="20"/>
                <w:szCs w:val="20"/>
              </w:rPr>
              <w:t>J</w:t>
            </w:r>
            <w:r>
              <w:rPr>
                <w:rFonts w:ascii="Times New Roman" w:hAnsi="Times New Roman" w:cs="Times New Roman"/>
                <w:sz w:val="20"/>
                <w:szCs w:val="20"/>
              </w:rPr>
              <w:t>u</w:t>
            </w:r>
            <w:r>
              <w:rPr>
                <w:rFonts w:ascii="Times New Roman" w:hAnsi="Times New Roman" w:cs="Times New Roman"/>
                <w:spacing w:val="5"/>
                <w:sz w:val="20"/>
                <w:szCs w:val="20"/>
              </w:rPr>
              <w:t>n</w:t>
            </w:r>
            <w:r>
              <w:rPr>
                <w:rFonts w:ascii="Times New Roman" w:hAnsi="Times New Roman" w:cs="Times New Roman"/>
                <w:spacing w:val="-3"/>
                <w:sz w:val="20"/>
                <w:szCs w:val="20"/>
              </w:rPr>
              <w:t>e</w:t>
            </w:r>
            <w:r>
              <w:rPr>
                <w:rFonts w:ascii="Times New Roman" w:hAnsi="Times New Roman" w:cs="Times New Roman"/>
                <w:sz w:val="20"/>
                <w:szCs w:val="20"/>
              </w:rPr>
              <w:t>,</w:t>
            </w:r>
            <w:r>
              <w:rPr>
                <w:rFonts w:ascii="Times New Roman" w:hAnsi="Times New Roman" w:cs="Times New Roman"/>
                <w:spacing w:val="1"/>
                <w:sz w:val="20"/>
                <w:szCs w:val="20"/>
              </w:rPr>
              <w:t xml:space="preserve"> </w:t>
            </w:r>
            <w:r>
              <w:rPr>
                <w:rFonts w:ascii="Times New Roman" w:hAnsi="Times New Roman" w:cs="Times New Roman"/>
                <w:sz w:val="20"/>
                <w:szCs w:val="20"/>
              </w:rPr>
              <w:t>2010</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M</w:t>
            </w:r>
            <w:r>
              <w:rPr>
                <w:rFonts w:ascii="Times New Roman" w:hAnsi="Times New Roman" w:cs="Times New Roman"/>
                <w:spacing w:val="1"/>
                <w:sz w:val="20"/>
                <w:szCs w:val="20"/>
              </w:rPr>
              <w:t>/</w:t>
            </w:r>
            <w:r>
              <w:rPr>
                <w:rFonts w:ascii="Times New Roman" w:hAnsi="Times New Roman" w:cs="Times New Roman"/>
                <w:sz w:val="20"/>
                <w:szCs w:val="20"/>
              </w:rPr>
              <w:t xml:space="preserve">s </w:t>
            </w:r>
            <w:r>
              <w:rPr>
                <w:rFonts w:ascii="Times New Roman" w:hAnsi="Times New Roman" w:cs="Times New Roman"/>
                <w:spacing w:val="5"/>
                <w:sz w:val="20"/>
                <w:szCs w:val="20"/>
              </w:rPr>
              <w:t xml:space="preserve"> </w:t>
            </w:r>
            <w:r>
              <w:rPr>
                <w:rFonts w:ascii="Times New Roman" w:hAnsi="Times New Roman" w:cs="Times New Roman"/>
                <w:spacing w:val="-5"/>
                <w:sz w:val="20"/>
                <w:szCs w:val="20"/>
              </w:rPr>
              <w:t>Bo</w:t>
            </w:r>
            <w:r>
              <w:rPr>
                <w:rFonts w:ascii="Times New Roman" w:hAnsi="Times New Roman" w:cs="Times New Roman"/>
                <w:spacing w:val="1"/>
                <w:sz w:val="20"/>
                <w:szCs w:val="20"/>
              </w:rPr>
              <w:t>t</w:t>
            </w:r>
            <w:r>
              <w:rPr>
                <w:rFonts w:ascii="Times New Roman" w:hAnsi="Times New Roman" w:cs="Times New Roman"/>
                <w:spacing w:val="5"/>
                <w:sz w:val="20"/>
                <w:szCs w:val="20"/>
              </w:rPr>
              <w:t>h</w:t>
            </w:r>
            <w:r>
              <w:rPr>
                <w:rFonts w:ascii="Times New Roman" w:hAnsi="Times New Roman" w:cs="Times New Roman"/>
                <w:spacing w:val="-3"/>
                <w:sz w:val="20"/>
                <w:szCs w:val="20"/>
              </w:rPr>
              <w:t>a</w:t>
            </w:r>
            <w:r>
              <w:rPr>
                <w:rFonts w:ascii="Times New Roman" w:hAnsi="Times New Roman" w:cs="Times New Roman"/>
                <w:sz w:val="20"/>
                <w:szCs w:val="20"/>
              </w:rPr>
              <w:t xml:space="preserve">ra </w:t>
            </w:r>
            <w:r>
              <w:rPr>
                <w:rFonts w:ascii="Times New Roman" w:hAnsi="Times New Roman" w:cs="Times New Roman"/>
                <w:spacing w:val="8"/>
                <w:sz w:val="20"/>
                <w:szCs w:val="20"/>
              </w:rPr>
              <w:t xml:space="preserve"> </w:t>
            </w:r>
            <w:r>
              <w:rPr>
                <w:rFonts w:ascii="Times New Roman" w:hAnsi="Times New Roman" w:cs="Times New Roman"/>
                <w:spacing w:val="-2"/>
                <w:sz w:val="20"/>
                <w:szCs w:val="20"/>
              </w:rPr>
              <w:t>F</w:t>
            </w:r>
            <w:r>
              <w:rPr>
                <w:rFonts w:ascii="Times New Roman" w:hAnsi="Times New Roman" w:cs="Times New Roman"/>
                <w:spacing w:val="-5"/>
                <w:sz w:val="20"/>
                <w:szCs w:val="20"/>
              </w:rPr>
              <w:t>ou</w:t>
            </w:r>
            <w:r>
              <w:rPr>
                <w:rFonts w:ascii="Times New Roman" w:hAnsi="Times New Roman" w:cs="Times New Roman"/>
                <w:spacing w:val="5"/>
                <w:sz w:val="20"/>
                <w:szCs w:val="20"/>
              </w:rPr>
              <w:t>n</w:t>
            </w:r>
            <w:r>
              <w:rPr>
                <w:rFonts w:ascii="Times New Roman" w:hAnsi="Times New Roman" w:cs="Times New Roman"/>
                <w:sz w:val="20"/>
                <w:szCs w:val="20"/>
              </w:rPr>
              <w:t>d</w:t>
            </w:r>
            <w:r>
              <w:rPr>
                <w:rFonts w:ascii="Times New Roman" w:hAnsi="Times New Roman" w:cs="Times New Roman"/>
                <w:spacing w:val="-3"/>
                <w:sz w:val="20"/>
                <w:szCs w:val="20"/>
              </w:rPr>
              <w:t>a</w:t>
            </w:r>
            <w:r>
              <w:rPr>
                <w:rFonts w:ascii="Times New Roman" w:hAnsi="Times New Roman" w:cs="Times New Roman"/>
                <w:spacing w:val="5"/>
                <w:sz w:val="20"/>
                <w:szCs w:val="20"/>
              </w:rPr>
              <w:t>r</w:t>
            </w:r>
            <w:r>
              <w:rPr>
                <w:rFonts w:ascii="Times New Roman" w:hAnsi="Times New Roman" w:cs="Times New Roman"/>
                <w:sz w:val="20"/>
                <w:szCs w:val="20"/>
              </w:rPr>
              <w:t>y</w:t>
            </w:r>
            <w:r>
              <w:rPr>
                <w:rFonts w:ascii="Times New Roman" w:hAnsi="Times New Roman" w:cs="Times New Roman"/>
                <w:spacing w:val="48"/>
                <w:sz w:val="20"/>
                <w:szCs w:val="20"/>
              </w:rPr>
              <w:t xml:space="preserve"> </w:t>
            </w:r>
            <w:r>
              <w:rPr>
                <w:rFonts w:ascii="Times New Roman" w:hAnsi="Times New Roman" w:cs="Times New Roman"/>
                <w:spacing w:val="-3"/>
                <w:sz w:val="20"/>
                <w:szCs w:val="20"/>
              </w:rPr>
              <w:t>a</w:t>
            </w:r>
            <w:r>
              <w:rPr>
                <w:rFonts w:ascii="Times New Roman" w:hAnsi="Times New Roman" w:cs="Times New Roman"/>
                <w:spacing w:val="5"/>
                <w:sz w:val="20"/>
                <w:szCs w:val="20"/>
              </w:rPr>
              <w:t>n</w:t>
            </w:r>
            <w:r>
              <w:rPr>
                <w:rFonts w:ascii="Times New Roman" w:hAnsi="Times New Roman" w:cs="Times New Roman"/>
                <w:sz w:val="20"/>
                <w:szCs w:val="20"/>
              </w:rPr>
              <w:t xml:space="preserve">d </w:t>
            </w:r>
            <w:r>
              <w:rPr>
                <w:rFonts w:ascii="Times New Roman" w:hAnsi="Times New Roman" w:cs="Times New Roman"/>
                <w:spacing w:val="6"/>
                <w:sz w:val="20"/>
                <w:szCs w:val="20"/>
              </w:rPr>
              <w:t xml:space="preserve"> </w:t>
            </w:r>
            <w:r>
              <w:rPr>
                <w:rFonts w:ascii="Times New Roman" w:hAnsi="Times New Roman" w:cs="Times New Roman"/>
                <w:spacing w:val="-6"/>
                <w:sz w:val="20"/>
                <w:szCs w:val="20"/>
              </w:rPr>
              <w:t>M</w:t>
            </w:r>
            <w:r>
              <w:rPr>
                <w:rFonts w:ascii="Times New Roman" w:hAnsi="Times New Roman" w:cs="Times New Roman"/>
                <w:spacing w:val="1"/>
                <w:sz w:val="20"/>
                <w:szCs w:val="20"/>
              </w:rPr>
              <w:t>a</w:t>
            </w:r>
            <w:r>
              <w:rPr>
                <w:rFonts w:ascii="Times New Roman" w:hAnsi="Times New Roman" w:cs="Times New Roman"/>
                <w:spacing w:val="-8"/>
                <w:sz w:val="20"/>
                <w:szCs w:val="20"/>
              </w:rPr>
              <w:t>c</w:t>
            </w:r>
            <w:r>
              <w:rPr>
                <w:rFonts w:ascii="Times New Roman" w:hAnsi="Times New Roman" w:cs="Times New Roman"/>
                <w:spacing w:val="5"/>
                <w:sz w:val="20"/>
                <w:szCs w:val="20"/>
              </w:rPr>
              <w:t>h</w:t>
            </w:r>
            <w:r>
              <w:rPr>
                <w:rFonts w:ascii="Times New Roman" w:hAnsi="Times New Roman" w:cs="Times New Roman"/>
                <w:spacing w:val="-3"/>
                <w:sz w:val="20"/>
                <w:szCs w:val="20"/>
              </w:rPr>
              <w:t>i</w:t>
            </w:r>
            <w:r>
              <w:rPr>
                <w:rFonts w:ascii="Times New Roman" w:hAnsi="Times New Roman" w:cs="Times New Roman"/>
                <w:spacing w:val="5"/>
                <w:sz w:val="20"/>
                <w:szCs w:val="20"/>
              </w:rPr>
              <w:t>n</w:t>
            </w:r>
            <w:r>
              <w:rPr>
                <w:rFonts w:ascii="Times New Roman" w:hAnsi="Times New Roman" w:cs="Times New Roman"/>
                <w:sz w:val="20"/>
                <w:szCs w:val="20"/>
              </w:rPr>
              <w:t xml:space="preserve">e </w:t>
            </w:r>
            <w:r>
              <w:rPr>
                <w:rFonts w:ascii="Times New Roman" w:hAnsi="Times New Roman" w:cs="Times New Roman"/>
                <w:spacing w:val="5"/>
                <w:sz w:val="20"/>
                <w:szCs w:val="20"/>
              </w:rPr>
              <w:t xml:space="preserve"> </w:t>
            </w:r>
            <w:r>
              <w:rPr>
                <w:rFonts w:ascii="Times New Roman" w:hAnsi="Times New Roman" w:cs="Times New Roman"/>
                <w:spacing w:val="-3"/>
                <w:sz w:val="20"/>
                <w:szCs w:val="20"/>
              </w:rPr>
              <w:t>W</w:t>
            </w:r>
            <w:r>
              <w:rPr>
                <w:rFonts w:ascii="Times New Roman" w:hAnsi="Times New Roman" w:cs="Times New Roman"/>
                <w:spacing w:val="-5"/>
                <w:sz w:val="20"/>
                <w:szCs w:val="20"/>
              </w:rPr>
              <w:t>o</w:t>
            </w:r>
            <w:r>
              <w:rPr>
                <w:rFonts w:ascii="Times New Roman" w:hAnsi="Times New Roman" w:cs="Times New Roman"/>
                <w:spacing w:val="5"/>
                <w:sz w:val="20"/>
                <w:szCs w:val="20"/>
              </w:rPr>
              <w:t>r</w:t>
            </w:r>
            <w:r>
              <w:rPr>
                <w:rFonts w:ascii="Times New Roman" w:hAnsi="Times New Roman" w:cs="Times New Roman"/>
                <w:sz w:val="20"/>
                <w:szCs w:val="20"/>
              </w:rPr>
              <w:t>k</w:t>
            </w:r>
            <w:r>
              <w:rPr>
                <w:rFonts w:ascii="Times New Roman" w:hAnsi="Times New Roman" w:cs="Times New Roman"/>
                <w:spacing w:val="-6"/>
                <w:sz w:val="20"/>
                <w:szCs w:val="20"/>
              </w:rPr>
              <w:t>s</w:t>
            </w:r>
            <w:r>
              <w:rPr>
                <w:rFonts w:ascii="Times New Roman" w:hAnsi="Times New Roman" w:cs="Times New Roman"/>
                <w:sz w:val="20"/>
                <w:szCs w:val="20"/>
              </w:rPr>
              <w:t>,</w:t>
            </w:r>
          </w:p>
          <w:p w:rsidR="002C75C5" w:rsidRDefault="002C75C5" w:rsidP="0076193D">
            <w:pPr>
              <w:widowControl w:val="0"/>
              <w:autoSpaceDE w:val="0"/>
              <w:autoSpaceDN w:val="0"/>
              <w:adjustRightInd w:val="0"/>
              <w:spacing w:before="1" w:after="0" w:line="240" w:lineRule="auto"/>
              <w:ind w:left="100"/>
              <w:rPr>
                <w:rFonts w:ascii="Times New Roman" w:hAnsi="Times New Roman" w:cs="Times New Roman"/>
                <w:sz w:val="24"/>
                <w:szCs w:val="24"/>
              </w:rPr>
            </w:pPr>
            <w:r>
              <w:rPr>
                <w:rFonts w:ascii="Times New Roman" w:hAnsi="Times New Roman" w:cs="Times New Roman"/>
                <w:spacing w:val="-2"/>
                <w:sz w:val="20"/>
                <w:szCs w:val="20"/>
              </w:rPr>
              <w:t>N</w:t>
            </w:r>
            <w:r>
              <w:rPr>
                <w:rFonts w:ascii="Times New Roman" w:hAnsi="Times New Roman" w:cs="Times New Roman"/>
                <w:spacing w:val="1"/>
                <w:sz w:val="20"/>
                <w:szCs w:val="20"/>
              </w:rPr>
              <w:t>a</w:t>
            </w:r>
            <w:r>
              <w:rPr>
                <w:rFonts w:ascii="Times New Roman" w:hAnsi="Times New Roman" w:cs="Times New Roman"/>
                <w:sz w:val="20"/>
                <w:szCs w:val="20"/>
              </w:rPr>
              <w:t>g</w:t>
            </w:r>
            <w:r>
              <w:rPr>
                <w:rFonts w:ascii="Times New Roman" w:hAnsi="Times New Roman" w:cs="Times New Roman"/>
                <w:spacing w:val="-3"/>
                <w:sz w:val="20"/>
                <w:szCs w:val="20"/>
              </w:rPr>
              <w:t>a</w:t>
            </w:r>
            <w:r>
              <w:rPr>
                <w:rFonts w:ascii="Times New Roman" w:hAnsi="Times New Roman" w:cs="Times New Roman"/>
                <w:spacing w:val="5"/>
                <w:sz w:val="20"/>
                <w:szCs w:val="20"/>
              </w:rPr>
              <w:t>r</w:t>
            </w:r>
            <w:r>
              <w:rPr>
                <w:rFonts w:ascii="Times New Roman" w:hAnsi="Times New Roman" w:cs="Times New Roman"/>
                <w:sz w:val="20"/>
                <w:szCs w:val="20"/>
              </w:rPr>
              <w:t>-</w:t>
            </w:r>
            <w:r>
              <w:rPr>
                <w:rFonts w:ascii="Times New Roman" w:hAnsi="Times New Roman" w:cs="Times New Roman"/>
                <w:spacing w:val="-2"/>
                <w:sz w:val="20"/>
                <w:szCs w:val="20"/>
              </w:rPr>
              <w:t>P</w:t>
            </w:r>
            <w:r>
              <w:rPr>
                <w:rFonts w:ascii="Times New Roman" w:hAnsi="Times New Roman" w:cs="Times New Roman"/>
                <w:spacing w:val="-5"/>
                <w:sz w:val="20"/>
                <w:szCs w:val="20"/>
              </w:rPr>
              <w:t>u</w:t>
            </w:r>
            <w:r>
              <w:rPr>
                <w:rFonts w:ascii="Times New Roman" w:hAnsi="Times New Roman" w:cs="Times New Roman"/>
                <w:spacing w:val="5"/>
                <w:sz w:val="20"/>
                <w:szCs w:val="20"/>
              </w:rPr>
              <w:t>n</w:t>
            </w:r>
            <w:r>
              <w:rPr>
                <w:rFonts w:ascii="Times New Roman" w:hAnsi="Times New Roman" w:cs="Times New Roman"/>
                <w:sz w:val="20"/>
                <w:szCs w:val="20"/>
              </w:rPr>
              <w:t>e</w:t>
            </w:r>
            <w:r>
              <w:rPr>
                <w:rFonts w:ascii="Times New Roman" w:hAnsi="Times New Roman" w:cs="Times New Roman"/>
                <w:spacing w:val="-3"/>
                <w:sz w:val="20"/>
                <w:szCs w:val="20"/>
              </w:rPr>
              <w:t xml:space="preserve"> </w:t>
            </w:r>
            <w:r>
              <w:rPr>
                <w:rFonts w:ascii="Times New Roman" w:hAnsi="Times New Roman" w:cs="Times New Roman"/>
                <w:spacing w:val="-5"/>
                <w:sz w:val="20"/>
                <w:szCs w:val="20"/>
              </w:rPr>
              <w:t>Ro</w:t>
            </w:r>
            <w:r>
              <w:rPr>
                <w:rFonts w:ascii="Times New Roman" w:hAnsi="Times New Roman" w:cs="Times New Roman"/>
                <w:spacing w:val="1"/>
                <w:sz w:val="20"/>
                <w:szCs w:val="20"/>
              </w:rPr>
              <w:t>a</w:t>
            </w:r>
            <w:r>
              <w:rPr>
                <w:rFonts w:ascii="Times New Roman" w:hAnsi="Times New Roman" w:cs="Times New Roman"/>
                <w:sz w:val="20"/>
                <w:szCs w:val="20"/>
              </w:rPr>
              <w:t>d,</w:t>
            </w:r>
            <w:r>
              <w:rPr>
                <w:rFonts w:ascii="Times New Roman" w:hAnsi="Times New Roman" w:cs="Times New Roman"/>
                <w:spacing w:val="6"/>
                <w:sz w:val="20"/>
                <w:szCs w:val="20"/>
              </w:rPr>
              <w:t xml:space="preserve"> </w:t>
            </w:r>
            <w:r>
              <w:rPr>
                <w:rFonts w:ascii="Times New Roman" w:hAnsi="Times New Roman" w:cs="Times New Roman"/>
                <w:spacing w:val="-6"/>
                <w:sz w:val="20"/>
                <w:szCs w:val="20"/>
              </w:rPr>
              <w:t>A</w:t>
            </w:r>
            <w:r>
              <w:rPr>
                <w:rFonts w:ascii="Times New Roman" w:hAnsi="Times New Roman" w:cs="Times New Roman"/>
                <w:sz w:val="20"/>
                <w:szCs w:val="20"/>
              </w:rPr>
              <w:t>h</w:t>
            </w:r>
            <w:r>
              <w:rPr>
                <w:rFonts w:ascii="Times New Roman" w:hAnsi="Times New Roman" w:cs="Times New Roman"/>
                <w:spacing w:val="1"/>
                <w:sz w:val="20"/>
                <w:szCs w:val="20"/>
              </w:rPr>
              <w:t>m</w:t>
            </w:r>
            <w:r>
              <w:rPr>
                <w:rFonts w:ascii="Times New Roman" w:hAnsi="Times New Roman" w:cs="Times New Roman"/>
                <w:spacing w:val="-3"/>
                <w:w w:val="101"/>
                <w:sz w:val="20"/>
                <w:szCs w:val="20"/>
              </w:rPr>
              <w:t>e</w:t>
            </w:r>
            <w:r>
              <w:rPr>
                <w:rFonts w:ascii="Times New Roman" w:hAnsi="Times New Roman" w:cs="Times New Roman"/>
                <w:sz w:val="20"/>
                <w:szCs w:val="20"/>
              </w:rPr>
              <w:t>dn</w:t>
            </w:r>
            <w:r>
              <w:rPr>
                <w:rFonts w:ascii="Times New Roman" w:hAnsi="Times New Roman" w:cs="Times New Roman"/>
                <w:spacing w:val="1"/>
                <w:sz w:val="20"/>
                <w:szCs w:val="20"/>
              </w:rPr>
              <w:t>a</w:t>
            </w:r>
            <w:r>
              <w:rPr>
                <w:rFonts w:ascii="Times New Roman" w:hAnsi="Times New Roman" w:cs="Times New Roman"/>
                <w:spacing w:val="-5"/>
                <w:sz w:val="20"/>
                <w:szCs w:val="20"/>
              </w:rPr>
              <w:t>g</w:t>
            </w:r>
            <w:r>
              <w:rPr>
                <w:rFonts w:ascii="Times New Roman" w:hAnsi="Times New Roman" w:cs="Times New Roman"/>
                <w:spacing w:val="-3"/>
                <w:w w:val="101"/>
                <w:sz w:val="20"/>
                <w:szCs w:val="20"/>
              </w:rPr>
              <w:t>a</w:t>
            </w:r>
            <w:r>
              <w:rPr>
                <w:rFonts w:ascii="Times New Roman" w:hAnsi="Times New Roman" w:cs="Times New Roman"/>
                <w:spacing w:val="7"/>
                <w:sz w:val="20"/>
                <w:szCs w:val="20"/>
              </w:rPr>
              <w:t>r</w:t>
            </w:r>
            <w:r>
              <w:rPr>
                <w:rFonts w:ascii="Times New Roman" w:hAnsi="Times New Roman" w:cs="Times New Roman"/>
                <w:sz w:val="20"/>
                <w:szCs w:val="20"/>
              </w:rPr>
              <w:t>-41</w:t>
            </w:r>
            <w:r>
              <w:rPr>
                <w:rFonts w:ascii="Times New Roman" w:hAnsi="Times New Roman" w:cs="Times New Roman"/>
                <w:spacing w:val="-5"/>
                <w:sz w:val="20"/>
                <w:szCs w:val="20"/>
              </w:rPr>
              <w:t>4</w:t>
            </w:r>
            <w:r>
              <w:rPr>
                <w:rFonts w:ascii="Times New Roman" w:hAnsi="Times New Roman" w:cs="Times New Roman"/>
                <w:sz w:val="20"/>
                <w:szCs w:val="20"/>
              </w:rPr>
              <w:t>005(</w:t>
            </w:r>
            <w:r>
              <w:rPr>
                <w:rFonts w:ascii="Times New Roman" w:hAnsi="Times New Roman" w:cs="Times New Roman"/>
                <w:spacing w:val="-6"/>
                <w:sz w:val="20"/>
                <w:szCs w:val="20"/>
              </w:rPr>
              <w:t>M</w:t>
            </w:r>
            <w:r>
              <w:rPr>
                <w:rFonts w:ascii="Times New Roman" w:hAnsi="Times New Roman" w:cs="Times New Roman"/>
                <w:spacing w:val="2"/>
                <w:sz w:val="20"/>
                <w:szCs w:val="20"/>
              </w:rPr>
              <w:t>.</w:t>
            </w:r>
            <w:r>
              <w:rPr>
                <w:rFonts w:ascii="Times New Roman" w:hAnsi="Times New Roman" w:cs="Times New Roman"/>
                <w:spacing w:val="-2"/>
                <w:sz w:val="20"/>
                <w:szCs w:val="20"/>
              </w:rPr>
              <w:t>S</w:t>
            </w:r>
            <w:r>
              <w:rPr>
                <w:rFonts w:ascii="Times New Roman" w:hAnsi="Times New Roman" w:cs="Times New Roman"/>
                <w:spacing w:val="2"/>
                <w:sz w:val="20"/>
                <w:szCs w:val="20"/>
              </w:rPr>
              <w:t>.</w:t>
            </w:r>
            <w:r>
              <w:rPr>
                <w:rFonts w:ascii="Times New Roman" w:hAnsi="Times New Roman" w:cs="Times New Roman"/>
                <w:sz w:val="20"/>
                <w:szCs w:val="20"/>
              </w:rPr>
              <w:t>)</w:t>
            </w:r>
          </w:p>
        </w:tc>
      </w:tr>
      <w:tr w:rsidR="002C75C5" w:rsidTr="0076193D">
        <w:trPr>
          <w:trHeight w:hRule="exact" w:val="1157"/>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228" w:right="228"/>
              <w:jc w:val="center"/>
              <w:rPr>
                <w:rFonts w:ascii="Times New Roman" w:hAnsi="Times New Roman" w:cs="Times New Roman"/>
                <w:sz w:val="24"/>
                <w:szCs w:val="24"/>
              </w:rPr>
            </w:pPr>
            <w:r>
              <w:rPr>
                <w:rFonts w:ascii="Times New Roman" w:hAnsi="Times New Roman" w:cs="Times New Roman"/>
                <w:sz w:val="20"/>
                <w:szCs w:val="20"/>
              </w:rPr>
              <w:t>7</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pacing w:val="-1"/>
                <w:sz w:val="20"/>
                <w:szCs w:val="20"/>
              </w:rPr>
              <w:t>A</w:t>
            </w:r>
            <w:r>
              <w:rPr>
                <w:rFonts w:ascii="Times New Roman" w:hAnsi="Times New Roman" w:cs="Times New Roman"/>
                <w:spacing w:val="5"/>
                <w:sz w:val="20"/>
                <w:szCs w:val="20"/>
              </w:rPr>
              <w:t>n</w:t>
            </w:r>
            <w:r>
              <w:rPr>
                <w:rFonts w:ascii="Times New Roman" w:hAnsi="Times New Roman" w:cs="Times New Roman"/>
                <w:spacing w:val="-5"/>
                <w:sz w:val="20"/>
                <w:szCs w:val="20"/>
              </w:rPr>
              <w:t>k</w:t>
            </w:r>
            <w:r>
              <w:rPr>
                <w:rFonts w:ascii="Times New Roman" w:hAnsi="Times New Roman" w:cs="Times New Roman"/>
                <w:spacing w:val="1"/>
                <w:sz w:val="20"/>
                <w:szCs w:val="20"/>
              </w:rPr>
              <w:t>i</w:t>
            </w:r>
            <w:r>
              <w:rPr>
                <w:rFonts w:ascii="Times New Roman" w:hAnsi="Times New Roman" w:cs="Times New Roman"/>
                <w:spacing w:val="-3"/>
                <w:sz w:val="20"/>
                <w:szCs w:val="20"/>
              </w:rPr>
              <w:t>t</w:t>
            </w:r>
            <w:r>
              <w:rPr>
                <w:rFonts w:ascii="Times New Roman" w:hAnsi="Times New Roman" w:cs="Times New Roman"/>
                <w:sz w:val="20"/>
                <w:szCs w:val="20"/>
              </w:rPr>
              <w:t>a</w:t>
            </w:r>
            <w:r>
              <w:rPr>
                <w:rFonts w:ascii="Times New Roman" w:hAnsi="Times New Roman" w:cs="Times New Roman"/>
                <w:spacing w:val="40"/>
                <w:sz w:val="20"/>
                <w:szCs w:val="20"/>
              </w:rPr>
              <w:t xml:space="preserve"> </w:t>
            </w:r>
            <w:r>
              <w:rPr>
                <w:rFonts w:ascii="Times New Roman" w:hAnsi="Times New Roman" w:cs="Times New Roman"/>
                <w:spacing w:val="-2"/>
                <w:sz w:val="20"/>
                <w:szCs w:val="20"/>
              </w:rPr>
              <w:t>P</w:t>
            </w:r>
            <w:r>
              <w:rPr>
                <w:rFonts w:ascii="Times New Roman" w:hAnsi="Times New Roman" w:cs="Times New Roman"/>
                <w:sz w:val="20"/>
                <w:szCs w:val="20"/>
              </w:rPr>
              <w:t>r</w:t>
            </w:r>
            <w:r>
              <w:rPr>
                <w:rFonts w:ascii="Times New Roman" w:hAnsi="Times New Roman" w:cs="Times New Roman"/>
                <w:spacing w:val="2"/>
                <w:sz w:val="20"/>
                <w:szCs w:val="20"/>
              </w:rPr>
              <w:t>a</w:t>
            </w:r>
            <w:r>
              <w:rPr>
                <w:rFonts w:ascii="Times New Roman" w:hAnsi="Times New Roman" w:cs="Times New Roman"/>
                <w:spacing w:val="-5"/>
                <w:sz w:val="20"/>
                <w:szCs w:val="20"/>
              </w:rPr>
              <w:t>d</w:t>
            </w:r>
            <w:r>
              <w:rPr>
                <w:rFonts w:ascii="Times New Roman" w:hAnsi="Times New Roman" w:cs="Times New Roman"/>
                <w:sz w:val="20"/>
                <w:szCs w:val="20"/>
              </w:rPr>
              <w:t>h</w:t>
            </w:r>
            <w:r>
              <w:rPr>
                <w:rFonts w:ascii="Times New Roman" w:hAnsi="Times New Roman" w:cs="Times New Roman"/>
                <w:spacing w:val="-3"/>
                <w:sz w:val="20"/>
                <w:szCs w:val="20"/>
              </w:rPr>
              <w:t>a</w:t>
            </w:r>
            <w:r>
              <w:rPr>
                <w:rFonts w:ascii="Times New Roman" w:hAnsi="Times New Roman" w:cs="Times New Roman"/>
                <w:sz w:val="20"/>
                <w:szCs w:val="20"/>
              </w:rPr>
              <w:t>n</w:t>
            </w:r>
            <w:r>
              <w:rPr>
                <w:rFonts w:ascii="Times New Roman" w:hAnsi="Times New Roman" w:cs="Times New Roman"/>
                <w:spacing w:val="41"/>
                <w:sz w:val="20"/>
                <w:szCs w:val="20"/>
              </w:rPr>
              <w:t xml:space="preserve"> </w:t>
            </w:r>
            <w:r>
              <w:rPr>
                <w:rFonts w:ascii="Times New Roman" w:hAnsi="Times New Roman" w:cs="Times New Roman"/>
                <w:spacing w:val="1"/>
                <w:sz w:val="20"/>
                <w:szCs w:val="20"/>
              </w:rPr>
              <w:t>T</w:t>
            </w:r>
            <w:r>
              <w:rPr>
                <w:rFonts w:ascii="Times New Roman" w:hAnsi="Times New Roman" w:cs="Times New Roman"/>
                <w:spacing w:val="-6"/>
                <w:sz w:val="20"/>
                <w:szCs w:val="20"/>
              </w:rPr>
              <w:t>w</w:t>
            </w:r>
            <w:r>
              <w:rPr>
                <w:rFonts w:ascii="Times New Roman" w:hAnsi="Times New Roman" w:cs="Times New Roman"/>
                <w:sz w:val="20"/>
                <w:szCs w:val="20"/>
              </w:rPr>
              <w:t>o</w:t>
            </w:r>
          </w:p>
          <w:p w:rsidR="002C75C5" w:rsidRDefault="002C75C5" w:rsidP="0076193D">
            <w:pPr>
              <w:widowControl w:val="0"/>
              <w:autoSpaceDE w:val="0"/>
              <w:autoSpaceDN w:val="0"/>
              <w:adjustRightInd w:val="0"/>
              <w:spacing w:after="0" w:line="240" w:lineRule="auto"/>
              <w:ind w:left="100" w:right="74"/>
              <w:rPr>
                <w:rFonts w:ascii="Times New Roman" w:hAnsi="Times New Roman" w:cs="Times New Roman"/>
                <w:sz w:val="24"/>
                <w:szCs w:val="24"/>
              </w:rPr>
            </w:pPr>
            <w:r>
              <w:rPr>
                <w:rFonts w:ascii="Times New Roman" w:hAnsi="Times New Roman" w:cs="Times New Roman"/>
                <w:sz w:val="20"/>
                <w:szCs w:val="20"/>
              </w:rPr>
              <w:t>B</w:t>
            </w:r>
            <w:r>
              <w:rPr>
                <w:rFonts w:ascii="Times New Roman" w:hAnsi="Times New Roman" w:cs="Times New Roman"/>
                <w:spacing w:val="-5"/>
                <w:sz w:val="20"/>
                <w:szCs w:val="20"/>
              </w:rPr>
              <w:t>o</w:t>
            </w:r>
            <w:r>
              <w:rPr>
                <w:rFonts w:ascii="Times New Roman" w:hAnsi="Times New Roman" w:cs="Times New Roman"/>
                <w:spacing w:val="1"/>
                <w:sz w:val="20"/>
                <w:szCs w:val="20"/>
              </w:rPr>
              <w:t>tt</w:t>
            </w:r>
            <w:r>
              <w:rPr>
                <w:rFonts w:ascii="Times New Roman" w:hAnsi="Times New Roman" w:cs="Times New Roman"/>
                <w:spacing w:val="-5"/>
                <w:sz w:val="20"/>
                <w:szCs w:val="20"/>
              </w:rPr>
              <w:t>o</w:t>
            </w:r>
            <w:r>
              <w:rPr>
                <w:rFonts w:ascii="Times New Roman" w:hAnsi="Times New Roman" w:cs="Times New Roman"/>
                <w:sz w:val="20"/>
                <w:szCs w:val="20"/>
              </w:rPr>
              <w:t>m</w:t>
            </w:r>
            <w:r>
              <w:rPr>
                <w:rFonts w:ascii="Times New Roman" w:hAnsi="Times New Roman" w:cs="Times New Roman"/>
                <w:spacing w:val="24"/>
                <w:sz w:val="20"/>
                <w:szCs w:val="20"/>
              </w:rPr>
              <w:t xml:space="preserve"> </w:t>
            </w:r>
            <w:r>
              <w:rPr>
                <w:rFonts w:ascii="Times New Roman" w:hAnsi="Times New Roman" w:cs="Times New Roman"/>
                <w:spacing w:val="-2"/>
                <w:sz w:val="20"/>
                <w:szCs w:val="20"/>
              </w:rPr>
              <w:t>M</w:t>
            </w:r>
            <w:r>
              <w:rPr>
                <w:rFonts w:ascii="Times New Roman" w:hAnsi="Times New Roman" w:cs="Times New Roman"/>
                <w:spacing w:val="-3"/>
                <w:w w:val="101"/>
                <w:sz w:val="20"/>
                <w:szCs w:val="20"/>
              </w:rPr>
              <w:t>ec</w:t>
            </w:r>
            <w:r>
              <w:rPr>
                <w:rFonts w:ascii="Times New Roman" w:hAnsi="Times New Roman" w:cs="Times New Roman"/>
                <w:spacing w:val="5"/>
                <w:sz w:val="20"/>
                <w:szCs w:val="20"/>
              </w:rPr>
              <w:t>h</w:t>
            </w:r>
            <w:r>
              <w:rPr>
                <w:rFonts w:ascii="Times New Roman" w:hAnsi="Times New Roman" w:cs="Times New Roman"/>
                <w:spacing w:val="-3"/>
                <w:w w:val="101"/>
                <w:sz w:val="20"/>
                <w:szCs w:val="20"/>
              </w:rPr>
              <w:t>a</w:t>
            </w:r>
            <w:r>
              <w:rPr>
                <w:rFonts w:ascii="Times New Roman" w:hAnsi="Times New Roman" w:cs="Times New Roman"/>
                <w:sz w:val="20"/>
                <w:szCs w:val="20"/>
              </w:rPr>
              <w:t>n</w:t>
            </w:r>
            <w:r>
              <w:rPr>
                <w:rFonts w:ascii="Times New Roman" w:hAnsi="Times New Roman" w:cs="Times New Roman"/>
                <w:spacing w:val="1"/>
                <w:sz w:val="20"/>
                <w:szCs w:val="20"/>
              </w:rPr>
              <w:t>i</w:t>
            </w:r>
            <w:r>
              <w:rPr>
                <w:rFonts w:ascii="Times New Roman" w:hAnsi="Times New Roman" w:cs="Times New Roman"/>
                <w:spacing w:val="-3"/>
                <w:w w:val="101"/>
                <w:sz w:val="20"/>
                <w:szCs w:val="20"/>
              </w:rPr>
              <w:t>c</w:t>
            </w:r>
            <w:r>
              <w:rPr>
                <w:rFonts w:ascii="Times New Roman" w:hAnsi="Times New Roman" w:cs="Times New Roman"/>
                <w:spacing w:val="1"/>
                <w:w w:val="101"/>
                <w:sz w:val="20"/>
                <w:szCs w:val="20"/>
              </w:rPr>
              <w:t>all</w:t>
            </w:r>
            <w:r>
              <w:rPr>
                <w:rFonts w:ascii="Times New Roman" w:hAnsi="Times New Roman" w:cs="Times New Roman"/>
                <w:spacing w:val="-10"/>
                <w:sz w:val="20"/>
                <w:szCs w:val="20"/>
              </w:rPr>
              <w:t>y</w:t>
            </w:r>
            <w:r>
              <w:rPr>
                <w:rFonts w:ascii="Times New Roman" w:hAnsi="Times New Roman" w:cs="Times New Roman"/>
                <w:sz w:val="20"/>
                <w:szCs w:val="20"/>
              </w:rPr>
              <w:t xml:space="preserve">. </w:t>
            </w:r>
            <w:r>
              <w:rPr>
                <w:rFonts w:ascii="Times New Roman" w:hAnsi="Times New Roman" w:cs="Times New Roman"/>
                <w:spacing w:val="-5"/>
                <w:sz w:val="20"/>
                <w:szCs w:val="20"/>
              </w:rPr>
              <w:t>R</w:t>
            </w:r>
            <w:r>
              <w:rPr>
                <w:rFonts w:ascii="Times New Roman" w:hAnsi="Times New Roman" w:cs="Times New Roman"/>
                <w:spacing w:val="1"/>
                <w:sz w:val="20"/>
                <w:szCs w:val="20"/>
              </w:rPr>
              <w:t>e</w:t>
            </w:r>
            <w:r>
              <w:rPr>
                <w:rFonts w:ascii="Times New Roman" w:hAnsi="Times New Roman" w:cs="Times New Roman"/>
                <w:sz w:val="20"/>
                <w:szCs w:val="20"/>
              </w:rPr>
              <w:t>v</w:t>
            </w:r>
            <w:r>
              <w:rPr>
                <w:rFonts w:ascii="Times New Roman" w:hAnsi="Times New Roman" w:cs="Times New Roman"/>
                <w:spacing w:val="-3"/>
                <w:sz w:val="20"/>
                <w:szCs w:val="20"/>
              </w:rPr>
              <w:t>e</w:t>
            </w:r>
            <w:r>
              <w:rPr>
                <w:rFonts w:ascii="Times New Roman" w:hAnsi="Times New Roman" w:cs="Times New Roman"/>
                <w:spacing w:val="5"/>
                <w:sz w:val="20"/>
                <w:szCs w:val="20"/>
              </w:rPr>
              <w:t>r</w:t>
            </w:r>
            <w:r>
              <w:rPr>
                <w:rFonts w:ascii="Times New Roman" w:hAnsi="Times New Roman" w:cs="Times New Roman"/>
                <w:spacing w:val="-2"/>
                <w:sz w:val="20"/>
                <w:szCs w:val="20"/>
              </w:rPr>
              <w:t>s</w:t>
            </w:r>
            <w:r>
              <w:rPr>
                <w:rFonts w:ascii="Times New Roman" w:hAnsi="Times New Roman" w:cs="Times New Roman"/>
                <w:spacing w:val="1"/>
                <w:sz w:val="20"/>
                <w:szCs w:val="20"/>
              </w:rPr>
              <w:t>i</w:t>
            </w:r>
            <w:r>
              <w:rPr>
                <w:rFonts w:ascii="Times New Roman" w:hAnsi="Times New Roman" w:cs="Times New Roman"/>
                <w:spacing w:val="-5"/>
                <w:sz w:val="20"/>
                <w:szCs w:val="20"/>
              </w:rPr>
              <w:t>b</w:t>
            </w:r>
            <w:r>
              <w:rPr>
                <w:rFonts w:ascii="Times New Roman" w:hAnsi="Times New Roman" w:cs="Times New Roman"/>
                <w:spacing w:val="1"/>
                <w:sz w:val="20"/>
                <w:szCs w:val="20"/>
              </w:rPr>
              <w:t>l</w:t>
            </w:r>
            <w:r>
              <w:rPr>
                <w:rFonts w:ascii="Times New Roman" w:hAnsi="Times New Roman" w:cs="Times New Roman"/>
                <w:sz w:val="20"/>
                <w:szCs w:val="20"/>
              </w:rPr>
              <w:t xml:space="preserve">e         </w:t>
            </w:r>
            <w:r>
              <w:rPr>
                <w:rFonts w:ascii="Times New Roman" w:hAnsi="Times New Roman" w:cs="Times New Roman"/>
                <w:spacing w:val="42"/>
                <w:sz w:val="20"/>
                <w:szCs w:val="20"/>
              </w:rPr>
              <w:t xml:space="preserve"> </w:t>
            </w:r>
            <w:r>
              <w:rPr>
                <w:rFonts w:ascii="Times New Roman" w:hAnsi="Times New Roman" w:cs="Times New Roman"/>
                <w:spacing w:val="-2"/>
                <w:sz w:val="20"/>
                <w:szCs w:val="20"/>
              </w:rPr>
              <w:t>M</w:t>
            </w:r>
            <w:r>
              <w:rPr>
                <w:rFonts w:ascii="Times New Roman" w:hAnsi="Times New Roman" w:cs="Times New Roman"/>
                <w:spacing w:val="2"/>
                <w:sz w:val="20"/>
                <w:szCs w:val="20"/>
              </w:rPr>
              <w:t>.</w:t>
            </w:r>
            <w:r>
              <w:rPr>
                <w:rFonts w:ascii="Times New Roman" w:hAnsi="Times New Roman" w:cs="Times New Roman"/>
                <w:spacing w:val="-5"/>
                <w:sz w:val="20"/>
                <w:szCs w:val="20"/>
              </w:rPr>
              <w:t>B</w:t>
            </w:r>
            <w:r>
              <w:rPr>
                <w:rFonts w:ascii="Times New Roman" w:hAnsi="Times New Roman" w:cs="Times New Roman"/>
                <w:sz w:val="20"/>
                <w:szCs w:val="20"/>
              </w:rPr>
              <w:t xml:space="preserve">. </w:t>
            </w:r>
            <w:r>
              <w:rPr>
                <w:rFonts w:ascii="Times New Roman" w:hAnsi="Times New Roman" w:cs="Times New Roman"/>
                <w:spacing w:val="-2"/>
                <w:sz w:val="20"/>
                <w:szCs w:val="20"/>
              </w:rPr>
              <w:t>P</w:t>
            </w:r>
            <w:r>
              <w:rPr>
                <w:rFonts w:ascii="Times New Roman" w:hAnsi="Times New Roman" w:cs="Times New Roman"/>
                <w:spacing w:val="1"/>
                <w:w w:val="101"/>
                <w:sz w:val="20"/>
                <w:szCs w:val="20"/>
              </w:rPr>
              <w:t>l</w:t>
            </w:r>
            <w:r>
              <w:rPr>
                <w:rFonts w:ascii="Times New Roman" w:hAnsi="Times New Roman" w:cs="Times New Roman"/>
                <w:spacing w:val="-5"/>
                <w:sz w:val="20"/>
                <w:szCs w:val="20"/>
              </w:rPr>
              <w:t>o</w:t>
            </w:r>
            <w:r>
              <w:rPr>
                <w:rFonts w:ascii="Times New Roman" w:hAnsi="Times New Roman" w:cs="Times New Roman"/>
                <w:sz w:val="20"/>
                <w:szCs w:val="20"/>
              </w:rPr>
              <w:t>ug</w:t>
            </w:r>
            <w:r>
              <w:rPr>
                <w:rFonts w:ascii="Times New Roman" w:hAnsi="Times New Roman" w:cs="Times New Roman"/>
                <w:spacing w:val="5"/>
                <w:sz w:val="20"/>
                <w:szCs w:val="20"/>
              </w:rPr>
              <w:t>h</w:t>
            </w:r>
            <w:r>
              <w:rPr>
                <w:rFonts w:ascii="Times New Roman" w:hAnsi="Times New Roman" w:cs="Times New Roman"/>
                <w:sz w:val="20"/>
                <w:szCs w:val="20"/>
              </w:rPr>
              <w:t>’</w:t>
            </w:r>
            <w:r>
              <w:rPr>
                <w:rFonts w:ascii="Times New Roman" w:hAnsi="Times New Roman" w:cs="Times New Roman"/>
                <w:spacing w:val="-5"/>
                <w:sz w:val="20"/>
                <w:szCs w:val="20"/>
              </w:rPr>
              <w:t>(</w:t>
            </w:r>
            <w:r>
              <w:rPr>
                <w:rFonts w:ascii="Times New Roman" w:hAnsi="Times New Roman" w:cs="Times New Roman"/>
                <w:spacing w:val="-3"/>
                <w:sz w:val="20"/>
                <w:szCs w:val="20"/>
              </w:rPr>
              <w:t>T</w:t>
            </w:r>
            <w:r>
              <w:rPr>
                <w:rFonts w:ascii="Times New Roman" w:hAnsi="Times New Roman" w:cs="Times New Roman"/>
                <w:spacing w:val="5"/>
                <w:sz w:val="20"/>
                <w:szCs w:val="20"/>
              </w:rPr>
              <w:t>r</w:t>
            </w:r>
            <w:r>
              <w:rPr>
                <w:rFonts w:ascii="Times New Roman" w:hAnsi="Times New Roman" w:cs="Times New Roman"/>
                <w:spacing w:val="1"/>
                <w:w w:val="101"/>
                <w:sz w:val="20"/>
                <w:szCs w:val="20"/>
              </w:rPr>
              <w:t>a</w:t>
            </w:r>
            <w:r>
              <w:rPr>
                <w:rFonts w:ascii="Times New Roman" w:hAnsi="Times New Roman" w:cs="Times New Roman"/>
                <w:spacing w:val="-3"/>
                <w:w w:val="101"/>
                <w:sz w:val="20"/>
                <w:szCs w:val="20"/>
              </w:rPr>
              <w:t>c</w:t>
            </w:r>
            <w:r>
              <w:rPr>
                <w:rFonts w:ascii="Times New Roman" w:hAnsi="Times New Roman" w:cs="Times New Roman"/>
                <w:spacing w:val="1"/>
                <w:w w:val="101"/>
                <w:sz w:val="20"/>
                <w:szCs w:val="20"/>
              </w:rPr>
              <w:t>t</w:t>
            </w:r>
            <w:r>
              <w:rPr>
                <w:rFonts w:ascii="Times New Roman" w:hAnsi="Times New Roman" w:cs="Times New Roman"/>
                <w:spacing w:val="-10"/>
                <w:sz w:val="20"/>
                <w:szCs w:val="20"/>
              </w:rPr>
              <w:t>o</w:t>
            </w:r>
            <w:r>
              <w:rPr>
                <w:rFonts w:ascii="Times New Roman" w:hAnsi="Times New Roman" w:cs="Times New Roman"/>
                <w:sz w:val="20"/>
                <w:szCs w:val="20"/>
              </w:rPr>
              <w:t xml:space="preserve">r </w:t>
            </w:r>
            <w:r>
              <w:rPr>
                <w:rFonts w:ascii="Times New Roman" w:hAnsi="Times New Roman" w:cs="Times New Roman"/>
                <w:spacing w:val="-5"/>
                <w:sz w:val="20"/>
                <w:szCs w:val="20"/>
              </w:rPr>
              <w:t>o</w:t>
            </w:r>
            <w:r>
              <w:rPr>
                <w:rFonts w:ascii="Times New Roman" w:hAnsi="Times New Roman" w:cs="Times New Roman"/>
                <w:sz w:val="20"/>
                <w:szCs w:val="20"/>
              </w:rPr>
              <w:t>p</w:t>
            </w:r>
            <w:r>
              <w:rPr>
                <w:rFonts w:ascii="Times New Roman" w:hAnsi="Times New Roman" w:cs="Times New Roman"/>
                <w:spacing w:val="-3"/>
                <w:sz w:val="20"/>
                <w:szCs w:val="20"/>
              </w:rPr>
              <w:t>e</w:t>
            </w:r>
            <w:r>
              <w:rPr>
                <w:rFonts w:ascii="Times New Roman" w:hAnsi="Times New Roman" w:cs="Times New Roman"/>
                <w:spacing w:val="5"/>
                <w:sz w:val="20"/>
                <w:szCs w:val="20"/>
              </w:rPr>
              <w:t>r</w:t>
            </w:r>
            <w:r>
              <w:rPr>
                <w:rFonts w:ascii="Times New Roman" w:hAnsi="Times New Roman" w:cs="Times New Roman"/>
                <w:spacing w:val="1"/>
                <w:w w:val="101"/>
                <w:sz w:val="20"/>
                <w:szCs w:val="20"/>
              </w:rPr>
              <w:t>at</w:t>
            </w:r>
            <w:r>
              <w:rPr>
                <w:rFonts w:ascii="Times New Roman" w:hAnsi="Times New Roman" w:cs="Times New Roman"/>
                <w:spacing w:val="-3"/>
                <w:w w:val="101"/>
                <w:sz w:val="20"/>
                <w:szCs w:val="20"/>
              </w:rPr>
              <w:t>e</w:t>
            </w:r>
            <w:r>
              <w:rPr>
                <w:rFonts w:ascii="Times New Roman" w:hAnsi="Times New Roman" w:cs="Times New Roman"/>
                <w:sz w:val="20"/>
                <w:szCs w:val="20"/>
              </w:rPr>
              <w:t>d)</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z w:val="20"/>
                <w:szCs w:val="20"/>
              </w:rPr>
              <w:t>I</w:t>
            </w:r>
            <w:r>
              <w:rPr>
                <w:rFonts w:ascii="Times New Roman" w:hAnsi="Times New Roman" w:cs="Times New Roman"/>
                <w:spacing w:val="1"/>
                <w:sz w:val="20"/>
                <w:szCs w:val="20"/>
              </w:rPr>
              <w:t>m</w:t>
            </w:r>
            <w:r>
              <w:rPr>
                <w:rFonts w:ascii="Times New Roman" w:hAnsi="Times New Roman" w:cs="Times New Roman"/>
                <w:sz w:val="20"/>
                <w:szCs w:val="20"/>
              </w:rPr>
              <w:t>p. 7</w:t>
            </w:r>
            <w:r>
              <w:rPr>
                <w:rFonts w:ascii="Times New Roman" w:hAnsi="Times New Roman" w:cs="Times New Roman"/>
                <w:spacing w:val="-5"/>
                <w:sz w:val="20"/>
                <w:szCs w:val="20"/>
              </w:rPr>
              <w:t>1</w:t>
            </w:r>
            <w:r>
              <w:rPr>
                <w:rFonts w:ascii="Times New Roman" w:hAnsi="Times New Roman" w:cs="Times New Roman"/>
                <w:spacing w:val="1"/>
                <w:w w:val="101"/>
                <w:sz w:val="20"/>
                <w:szCs w:val="20"/>
              </w:rPr>
              <w:t>/</w:t>
            </w:r>
            <w:r>
              <w:rPr>
                <w:rFonts w:ascii="Times New Roman" w:hAnsi="Times New Roman" w:cs="Times New Roman"/>
                <w:sz w:val="20"/>
                <w:szCs w:val="20"/>
              </w:rPr>
              <w:t>111</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5"/>
              <w:rPr>
                <w:rFonts w:ascii="Times New Roman" w:hAnsi="Times New Roman" w:cs="Times New Roman"/>
                <w:sz w:val="24"/>
                <w:szCs w:val="24"/>
              </w:rPr>
            </w:pPr>
            <w:r>
              <w:rPr>
                <w:rFonts w:ascii="Times New Roman" w:hAnsi="Times New Roman" w:cs="Times New Roman"/>
                <w:spacing w:val="-2"/>
                <w:sz w:val="20"/>
                <w:szCs w:val="20"/>
              </w:rPr>
              <w:t>J</w:t>
            </w:r>
            <w:r>
              <w:rPr>
                <w:rFonts w:ascii="Times New Roman" w:hAnsi="Times New Roman" w:cs="Times New Roman"/>
                <w:sz w:val="20"/>
                <w:szCs w:val="20"/>
              </w:rPr>
              <w:t>u</w:t>
            </w:r>
            <w:r>
              <w:rPr>
                <w:rFonts w:ascii="Times New Roman" w:hAnsi="Times New Roman" w:cs="Times New Roman"/>
                <w:spacing w:val="5"/>
                <w:sz w:val="20"/>
                <w:szCs w:val="20"/>
              </w:rPr>
              <w:t>n</w:t>
            </w:r>
            <w:r>
              <w:rPr>
                <w:rFonts w:ascii="Times New Roman" w:hAnsi="Times New Roman" w:cs="Times New Roman"/>
                <w:spacing w:val="-3"/>
                <w:sz w:val="20"/>
                <w:szCs w:val="20"/>
              </w:rPr>
              <w:t>e</w:t>
            </w:r>
            <w:r>
              <w:rPr>
                <w:rFonts w:ascii="Times New Roman" w:hAnsi="Times New Roman" w:cs="Times New Roman"/>
                <w:sz w:val="20"/>
                <w:szCs w:val="20"/>
              </w:rPr>
              <w:t>,</w:t>
            </w:r>
            <w:r>
              <w:rPr>
                <w:rFonts w:ascii="Times New Roman" w:hAnsi="Times New Roman" w:cs="Times New Roman"/>
                <w:spacing w:val="1"/>
                <w:sz w:val="20"/>
                <w:szCs w:val="20"/>
              </w:rPr>
              <w:t xml:space="preserve"> </w:t>
            </w:r>
            <w:r>
              <w:rPr>
                <w:rFonts w:ascii="Times New Roman" w:hAnsi="Times New Roman" w:cs="Times New Roman"/>
                <w:sz w:val="20"/>
                <w:szCs w:val="20"/>
              </w:rPr>
              <w:t>2010</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M</w:t>
            </w:r>
            <w:r>
              <w:rPr>
                <w:rFonts w:ascii="Times New Roman" w:hAnsi="Times New Roman" w:cs="Times New Roman"/>
                <w:spacing w:val="1"/>
                <w:sz w:val="20"/>
                <w:szCs w:val="20"/>
              </w:rPr>
              <w:t>/</w:t>
            </w:r>
            <w:r>
              <w:rPr>
                <w:rFonts w:ascii="Times New Roman" w:hAnsi="Times New Roman" w:cs="Times New Roman"/>
                <w:sz w:val="20"/>
                <w:szCs w:val="20"/>
              </w:rPr>
              <w:t xml:space="preserve">s  </w:t>
            </w:r>
            <w:r>
              <w:rPr>
                <w:rFonts w:ascii="Times New Roman" w:hAnsi="Times New Roman" w:cs="Times New Roman"/>
                <w:spacing w:val="3"/>
                <w:sz w:val="20"/>
                <w:szCs w:val="20"/>
              </w:rPr>
              <w:t xml:space="preserve"> </w:t>
            </w:r>
            <w:r>
              <w:rPr>
                <w:rFonts w:ascii="Times New Roman" w:hAnsi="Times New Roman" w:cs="Times New Roman"/>
                <w:spacing w:val="-2"/>
                <w:sz w:val="20"/>
                <w:szCs w:val="20"/>
              </w:rPr>
              <w:t>A</w:t>
            </w:r>
            <w:r>
              <w:rPr>
                <w:rFonts w:ascii="Times New Roman" w:hAnsi="Times New Roman" w:cs="Times New Roman"/>
                <w:spacing w:val="5"/>
                <w:sz w:val="20"/>
                <w:szCs w:val="20"/>
              </w:rPr>
              <w:t>n</w:t>
            </w:r>
            <w:r>
              <w:rPr>
                <w:rFonts w:ascii="Times New Roman" w:hAnsi="Times New Roman" w:cs="Times New Roman"/>
                <w:sz w:val="20"/>
                <w:szCs w:val="20"/>
              </w:rPr>
              <w:t>k</w:t>
            </w:r>
            <w:r>
              <w:rPr>
                <w:rFonts w:ascii="Times New Roman" w:hAnsi="Times New Roman" w:cs="Times New Roman"/>
                <w:spacing w:val="-3"/>
                <w:sz w:val="20"/>
                <w:szCs w:val="20"/>
              </w:rPr>
              <w:t>i</w:t>
            </w:r>
            <w:r>
              <w:rPr>
                <w:rFonts w:ascii="Times New Roman" w:hAnsi="Times New Roman" w:cs="Times New Roman"/>
                <w:spacing w:val="1"/>
                <w:sz w:val="20"/>
                <w:szCs w:val="20"/>
              </w:rPr>
              <w:t>t</w:t>
            </w:r>
            <w:r>
              <w:rPr>
                <w:rFonts w:ascii="Times New Roman" w:hAnsi="Times New Roman" w:cs="Times New Roman"/>
                <w:sz w:val="20"/>
                <w:szCs w:val="20"/>
              </w:rPr>
              <w:t xml:space="preserve">a  </w:t>
            </w:r>
            <w:r>
              <w:rPr>
                <w:rFonts w:ascii="Times New Roman" w:hAnsi="Times New Roman" w:cs="Times New Roman"/>
                <w:spacing w:val="6"/>
                <w:sz w:val="20"/>
                <w:szCs w:val="20"/>
              </w:rPr>
              <w:t xml:space="preserve"> </w:t>
            </w:r>
            <w:r>
              <w:rPr>
                <w:rFonts w:ascii="Times New Roman" w:hAnsi="Times New Roman" w:cs="Times New Roman"/>
                <w:spacing w:val="-2"/>
                <w:sz w:val="20"/>
                <w:szCs w:val="20"/>
              </w:rPr>
              <w:t>A</w:t>
            </w:r>
            <w:r>
              <w:rPr>
                <w:rFonts w:ascii="Times New Roman" w:hAnsi="Times New Roman" w:cs="Times New Roman"/>
                <w:spacing w:val="-5"/>
                <w:sz w:val="20"/>
                <w:szCs w:val="20"/>
              </w:rPr>
              <w:t>g</w:t>
            </w:r>
            <w:r>
              <w:rPr>
                <w:rFonts w:ascii="Times New Roman" w:hAnsi="Times New Roman" w:cs="Times New Roman"/>
                <w:spacing w:val="5"/>
                <w:sz w:val="20"/>
                <w:szCs w:val="20"/>
              </w:rPr>
              <w:t>r</w:t>
            </w:r>
            <w:r>
              <w:rPr>
                <w:rFonts w:ascii="Times New Roman" w:hAnsi="Times New Roman" w:cs="Times New Roman"/>
                <w:sz w:val="20"/>
                <w:szCs w:val="20"/>
              </w:rPr>
              <w:t xml:space="preserve">o </w:t>
            </w:r>
            <w:r>
              <w:rPr>
                <w:rFonts w:ascii="Times New Roman" w:hAnsi="Times New Roman" w:cs="Times New Roman"/>
                <w:spacing w:val="49"/>
                <w:sz w:val="20"/>
                <w:szCs w:val="20"/>
              </w:rPr>
              <w:t xml:space="preserve"> </w:t>
            </w:r>
            <w:r>
              <w:rPr>
                <w:rFonts w:ascii="Times New Roman" w:hAnsi="Times New Roman" w:cs="Times New Roman"/>
                <w:spacing w:val="-3"/>
                <w:sz w:val="20"/>
                <w:szCs w:val="20"/>
              </w:rPr>
              <w:t>E</w:t>
            </w:r>
            <w:r>
              <w:rPr>
                <w:rFonts w:ascii="Times New Roman" w:hAnsi="Times New Roman" w:cs="Times New Roman"/>
                <w:spacing w:val="5"/>
                <w:sz w:val="20"/>
                <w:szCs w:val="20"/>
              </w:rPr>
              <w:t>n</w:t>
            </w:r>
            <w:r>
              <w:rPr>
                <w:rFonts w:ascii="Times New Roman" w:hAnsi="Times New Roman" w:cs="Times New Roman"/>
                <w:sz w:val="20"/>
                <w:szCs w:val="20"/>
              </w:rPr>
              <w:t>g</w:t>
            </w:r>
            <w:r>
              <w:rPr>
                <w:rFonts w:ascii="Times New Roman" w:hAnsi="Times New Roman" w:cs="Times New Roman"/>
                <w:spacing w:val="-5"/>
                <w:sz w:val="20"/>
                <w:szCs w:val="20"/>
              </w:rPr>
              <w:t>g</w:t>
            </w:r>
            <w:r>
              <w:rPr>
                <w:rFonts w:ascii="Times New Roman" w:hAnsi="Times New Roman" w:cs="Times New Roman"/>
                <w:spacing w:val="2"/>
                <w:sz w:val="20"/>
                <w:szCs w:val="20"/>
              </w:rPr>
              <w:t>.</w:t>
            </w:r>
            <w:r>
              <w:rPr>
                <w:rFonts w:ascii="Times New Roman" w:hAnsi="Times New Roman" w:cs="Times New Roman"/>
                <w:sz w:val="20"/>
                <w:szCs w:val="20"/>
              </w:rPr>
              <w:t xml:space="preserve">,  </w:t>
            </w:r>
            <w:r>
              <w:rPr>
                <w:rFonts w:ascii="Times New Roman" w:hAnsi="Times New Roman" w:cs="Times New Roman"/>
                <w:spacing w:val="6"/>
                <w:sz w:val="20"/>
                <w:szCs w:val="20"/>
              </w:rPr>
              <w:t xml:space="preserve"> </w:t>
            </w:r>
            <w:r>
              <w:rPr>
                <w:rFonts w:ascii="Times New Roman" w:hAnsi="Times New Roman" w:cs="Times New Roman"/>
                <w:spacing w:val="2"/>
                <w:sz w:val="20"/>
                <w:szCs w:val="20"/>
              </w:rPr>
              <w:t>K</w:t>
            </w:r>
            <w:r>
              <w:rPr>
                <w:rFonts w:ascii="Times New Roman" w:hAnsi="Times New Roman" w:cs="Times New Roman"/>
                <w:sz w:val="20"/>
                <w:szCs w:val="20"/>
              </w:rPr>
              <w:t>-3</w:t>
            </w:r>
            <w:r>
              <w:rPr>
                <w:rFonts w:ascii="Times New Roman" w:hAnsi="Times New Roman" w:cs="Times New Roman"/>
                <w:spacing w:val="-5"/>
                <w:sz w:val="20"/>
                <w:szCs w:val="20"/>
              </w:rPr>
              <w:t>7</w:t>
            </w:r>
            <w:r>
              <w:rPr>
                <w:rFonts w:ascii="Times New Roman" w:hAnsi="Times New Roman" w:cs="Times New Roman"/>
                <w:sz w:val="20"/>
                <w:szCs w:val="20"/>
              </w:rPr>
              <w:t xml:space="preserve">,  </w:t>
            </w:r>
            <w:r>
              <w:rPr>
                <w:rFonts w:ascii="Times New Roman" w:hAnsi="Times New Roman" w:cs="Times New Roman"/>
                <w:spacing w:val="6"/>
                <w:sz w:val="20"/>
                <w:szCs w:val="20"/>
              </w:rPr>
              <w:t xml:space="preserve"> </w:t>
            </w:r>
            <w:r>
              <w:rPr>
                <w:rFonts w:ascii="Times New Roman" w:hAnsi="Times New Roman" w:cs="Times New Roman"/>
                <w:spacing w:val="-2"/>
                <w:sz w:val="20"/>
                <w:szCs w:val="20"/>
              </w:rPr>
              <w:t>M</w:t>
            </w:r>
            <w:r>
              <w:rPr>
                <w:rFonts w:ascii="Times New Roman" w:hAnsi="Times New Roman" w:cs="Times New Roman"/>
                <w:spacing w:val="2"/>
                <w:sz w:val="20"/>
                <w:szCs w:val="20"/>
              </w:rPr>
              <w:t>.</w:t>
            </w:r>
            <w:r>
              <w:rPr>
                <w:rFonts w:ascii="Times New Roman" w:hAnsi="Times New Roman" w:cs="Times New Roman"/>
                <w:spacing w:val="-5"/>
                <w:sz w:val="20"/>
                <w:szCs w:val="20"/>
              </w:rPr>
              <w:t>I</w:t>
            </w:r>
            <w:r>
              <w:rPr>
                <w:rFonts w:ascii="Times New Roman" w:hAnsi="Times New Roman" w:cs="Times New Roman"/>
                <w:spacing w:val="2"/>
                <w:sz w:val="20"/>
                <w:szCs w:val="20"/>
              </w:rPr>
              <w:t>.</w:t>
            </w:r>
            <w:r>
              <w:rPr>
                <w:rFonts w:ascii="Times New Roman" w:hAnsi="Times New Roman" w:cs="Times New Roman"/>
                <w:spacing w:val="-2"/>
                <w:sz w:val="20"/>
                <w:szCs w:val="20"/>
              </w:rPr>
              <w:t>D</w:t>
            </w:r>
            <w:r>
              <w:rPr>
                <w:rFonts w:ascii="Times New Roman" w:hAnsi="Times New Roman" w:cs="Times New Roman"/>
                <w:spacing w:val="2"/>
                <w:sz w:val="20"/>
                <w:szCs w:val="20"/>
              </w:rPr>
              <w:t>.</w:t>
            </w:r>
            <w:r>
              <w:rPr>
                <w:rFonts w:ascii="Times New Roman" w:hAnsi="Times New Roman" w:cs="Times New Roman"/>
                <w:spacing w:val="-5"/>
                <w:sz w:val="20"/>
                <w:szCs w:val="20"/>
              </w:rPr>
              <w:t>C</w:t>
            </w:r>
            <w:r>
              <w:rPr>
                <w:rFonts w:ascii="Times New Roman" w:hAnsi="Times New Roman" w:cs="Times New Roman"/>
                <w:spacing w:val="-2"/>
                <w:sz w:val="20"/>
                <w:szCs w:val="20"/>
              </w:rPr>
              <w:t>.</w:t>
            </w:r>
            <w:r>
              <w:rPr>
                <w:rFonts w:ascii="Times New Roman" w:hAnsi="Times New Roman" w:cs="Times New Roman"/>
                <w:sz w:val="20"/>
                <w:szCs w:val="20"/>
              </w:rPr>
              <w:t>,</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pacing w:val="-3"/>
                <w:sz w:val="20"/>
                <w:szCs w:val="20"/>
              </w:rPr>
              <w:t>W</w:t>
            </w:r>
            <w:r>
              <w:rPr>
                <w:rFonts w:ascii="Times New Roman" w:hAnsi="Times New Roman" w:cs="Times New Roman"/>
                <w:spacing w:val="1"/>
                <w:sz w:val="20"/>
                <w:szCs w:val="20"/>
              </w:rPr>
              <w:t>al</w:t>
            </w:r>
            <w:r>
              <w:rPr>
                <w:rFonts w:ascii="Times New Roman" w:hAnsi="Times New Roman" w:cs="Times New Roman"/>
                <w:sz w:val="20"/>
                <w:szCs w:val="20"/>
              </w:rPr>
              <w:t>u</w:t>
            </w:r>
            <w:r>
              <w:rPr>
                <w:rFonts w:ascii="Times New Roman" w:hAnsi="Times New Roman" w:cs="Times New Roman"/>
                <w:spacing w:val="-3"/>
                <w:sz w:val="20"/>
                <w:szCs w:val="20"/>
              </w:rPr>
              <w:t>j</w:t>
            </w:r>
            <w:r>
              <w:rPr>
                <w:rFonts w:ascii="Times New Roman" w:hAnsi="Times New Roman" w:cs="Times New Roman"/>
                <w:sz w:val="20"/>
                <w:szCs w:val="20"/>
              </w:rPr>
              <w:t xml:space="preserve">,  </w:t>
            </w:r>
            <w:r>
              <w:rPr>
                <w:rFonts w:ascii="Times New Roman" w:hAnsi="Times New Roman" w:cs="Times New Roman"/>
                <w:spacing w:val="2"/>
                <w:sz w:val="20"/>
                <w:szCs w:val="20"/>
              </w:rPr>
              <w:t xml:space="preserve"> </w:t>
            </w:r>
            <w:r>
              <w:rPr>
                <w:rFonts w:ascii="Times New Roman" w:hAnsi="Times New Roman" w:cs="Times New Roman"/>
                <w:spacing w:val="-2"/>
                <w:sz w:val="20"/>
                <w:szCs w:val="20"/>
              </w:rPr>
              <w:t>A</w:t>
            </w:r>
            <w:r>
              <w:rPr>
                <w:rFonts w:ascii="Times New Roman" w:hAnsi="Times New Roman" w:cs="Times New Roman"/>
                <w:spacing w:val="-5"/>
                <w:sz w:val="20"/>
                <w:szCs w:val="20"/>
              </w:rPr>
              <w:t>u</w:t>
            </w:r>
            <w:r>
              <w:rPr>
                <w:rFonts w:ascii="Times New Roman" w:hAnsi="Times New Roman" w:cs="Times New Roman"/>
                <w:spacing w:val="5"/>
                <w:sz w:val="20"/>
                <w:szCs w:val="20"/>
              </w:rPr>
              <w:t>r</w:t>
            </w:r>
            <w:r>
              <w:rPr>
                <w:rFonts w:ascii="Times New Roman" w:hAnsi="Times New Roman" w:cs="Times New Roman"/>
                <w:spacing w:val="-3"/>
                <w:sz w:val="20"/>
                <w:szCs w:val="20"/>
              </w:rPr>
              <w:t>a</w:t>
            </w:r>
            <w:r>
              <w:rPr>
                <w:rFonts w:ascii="Times New Roman" w:hAnsi="Times New Roman" w:cs="Times New Roman"/>
                <w:sz w:val="20"/>
                <w:szCs w:val="20"/>
              </w:rPr>
              <w:t>ng</w:t>
            </w:r>
            <w:r>
              <w:rPr>
                <w:rFonts w:ascii="Times New Roman" w:hAnsi="Times New Roman" w:cs="Times New Roman"/>
                <w:spacing w:val="1"/>
                <w:sz w:val="20"/>
                <w:szCs w:val="20"/>
              </w:rPr>
              <w:t>a</w:t>
            </w:r>
            <w:r>
              <w:rPr>
                <w:rFonts w:ascii="Times New Roman" w:hAnsi="Times New Roman" w:cs="Times New Roman"/>
                <w:spacing w:val="-5"/>
                <w:sz w:val="20"/>
                <w:szCs w:val="20"/>
              </w:rPr>
              <w:t>b</w:t>
            </w:r>
            <w:r>
              <w:rPr>
                <w:rFonts w:ascii="Times New Roman" w:hAnsi="Times New Roman" w:cs="Times New Roman"/>
                <w:spacing w:val="1"/>
                <w:sz w:val="20"/>
                <w:szCs w:val="20"/>
              </w:rPr>
              <w:t>a</w:t>
            </w:r>
            <w:r>
              <w:rPr>
                <w:rFonts w:ascii="Times New Roman" w:hAnsi="Times New Roman" w:cs="Times New Roman"/>
                <w:spacing w:val="-5"/>
                <w:sz w:val="20"/>
                <w:szCs w:val="20"/>
              </w:rPr>
              <w:t>d</w:t>
            </w:r>
            <w:r>
              <w:rPr>
                <w:rFonts w:ascii="Times New Roman" w:hAnsi="Times New Roman" w:cs="Times New Roman"/>
                <w:sz w:val="20"/>
                <w:szCs w:val="20"/>
              </w:rPr>
              <w:t>,</w:t>
            </w:r>
            <w:r>
              <w:rPr>
                <w:rFonts w:ascii="Times New Roman" w:hAnsi="Times New Roman" w:cs="Times New Roman"/>
                <w:spacing w:val="7"/>
                <w:sz w:val="20"/>
                <w:szCs w:val="20"/>
              </w:rPr>
              <w:t xml:space="preserve"> </w:t>
            </w:r>
            <w:r>
              <w:rPr>
                <w:rFonts w:ascii="Times New Roman" w:hAnsi="Times New Roman" w:cs="Times New Roman"/>
                <w:spacing w:val="-6"/>
                <w:sz w:val="20"/>
                <w:szCs w:val="20"/>
              </w:rPr>
              <w:t>M</w:t>
            </w:r>
            <w:r>
              <w:rPr>
                <w:rFonts w:ascii="Times New Roman" w:hAnsi="Times New Roman" w:cs="Times New Roman"/>
                <w:spacing w:val="-3"/>
                <w:sz w:val="20"/>
                <w:szCs w:val="20"/>
              </w:rPr>
              <w:t>a</w:t>
            </w:r>
            <w:r>
              <w:rPr>
                <w:rFonts w:ascii="Times New Roman" w:hAnsi="Times New Roman" w:cs="Times New Roman"/>
                <w:spacing w:val="5"/>
                <w:sz w:val="20"/>
                <w:szCs w:val="20"/>
              </w:rPr>
              <w:t>h</w:t>
            </w:r>
            <w:r>
              <w:rPr>
                <w:rFonts w:ascii="Times New Roman" w:hAnsi="Times New Roman" w:cs="Times New Roman"/>
                <w:spacing w:val="-3"/>
                <w:sz w:val="20"/>
                <w:szCs w:val="20"/>
              </w:rPr>
              <w:t>a</w:t>
            </w:r>
            <w:r>
              <w:rPr>
                <w:rFonts w:ascii="Times New Roman" w:hAnsi="Times New Roman" w:cs="Times New Roman"/>
                <w:sz w:val="20"/>
                <w:szCs w:val="20"/>
              </w:rPr>
              <w:t>r</w:t>
            </w:r>
            <w:r>
              <w:rPr>
                <w:rFonts w:ascii="Times New Roman" w:hAnsi="Times New Roman" w:cs="Times New Roman"/>
                <w:spacing w:val="2"/>
                <w:sz w:val="20"/>
                <w:szCs w:val="20"/>
              </w:rPr>
              <w:t>a</w:t>
            </w:r>
            <w:r>
              <w:rPr>
                <w:rFonts w:ascii="Times New Roman" w:hAnsi="Times New Roman" w:cs="Times New Roman"/>
                <w:spacing w:val="-6"/>
                <w:sz w:val="20"/>
                <w:szCs w:val="20"/>
              </w:rPr>
              <w:t>s</w:t>
            </w:r>
            <w:r>
              <w:rPr>
                <w:rFonts w:ascii="Times New Roman" w:hAnsi="Times New Roman" w:cs="Times New Roman"/>
                <w:spacing w:val="5"/>
                <w:sz w:val="20"/>
                <w:szCs w:val="20"/>
              </w:rPr>
              <w:t>h</w:t>
            </w:r>
            <w:r>
              <w:rPr>
                <w:rFonts w:ascii="Times New Roman" w:hAnsi="Times New Roman" w:cs="Times New Roman"/>
                <w:spacing w:val="-3"/>
                <w:sz w:val="20"/>
                <w:szCs w:val="20"/>
              </w:rPr>
              <w:t>t</w:t>
            </w:r>
            <w:r>
              <w:rPr>
                <w:rFonts w:ascii="Times New Roman" w:hAnsi="Times New Roman" w:cs="Times New Roman"/>
                <w:sz w:val="20"/>
                <w:szCs w:val="20"/>
              </w:rPr>
              <w:t>ra</w:t>
            </w:r>
            <w:r>
              <w:rPr>
                <w:rFonts w:ascii="Times New Roman" w:hAnsi="Times New Roman" w:cs="Times New Roman"/>
                <w:spacing w:val="2"/>
                <w:sz w:val="20"/>
                <w:szCs w:val="20"/>
              </w:rPr>
              <w:t xml:space="preserve"> </w:t>
            </w:r>
            <w:r>
              <w:rPr>
                <w:rFonts w:ascii="Times New Roman" w:hAnsi="Times New Roman" w:cs="Times New Roman"/>
                <w:sz w:val="20"/>
                <w:szCs w:val="20"/>
              </w:rPr>
              <w:t>431</w:t>
            </w:r>
            <w:r>
              <w:rPr>
                <w:rFonts w:ascii="Times New Roman" w:hAnsi="Times New Roman" w:cs="Times New Roman"/>
                <w:spacing w:val="-2"/>
                <w:sz w:val="20"/>
                <w:szCs w:val="20"/>
              </w:rPr>
              <w:t xml:space="preserve"> </w:t>
            </w:r>
            <w:r>
              <w:rPr>
                <w:rFonts w:ascii="Times New Roman" w:hAnsi="Times New Roman" w:cs="Times New Roman"/>
                <w:sz w:val="20"/>
                <w:szCs w:val="20"/>
              </w:rPr>
              <w:t>136</w:t>
            </w:r>
          </w:p>
        </w:tc>
      </w:tr>
      <w:tr w:rsidR="002C75C5" w:rsidTr="0076193D">
        <w:trPr>
          <w:trHeight w:hRule="exact" w:val="701"/>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5" w:lineRule="exact"/>
              <w:ind w:left="228" w:right="228"/>
              <w:jc w:val="center"/>
              <w:rPr>
                <w:rFonts w:ascii="Times New Roman" w:hAnsi="Times New Roman" w:cs="Times New Roman"/>
                <w:sz w:val="24"/>
                <w:szCs w:val="24"/>
              </w:rPr>
            </w:pPr>
            <w:r>
              <w:rPr>
                <w:rFonts w:ascii="Times New Roman" w:hAnsi="Times New Roman" w:cs="Times New Roman"/>
                <w:sz w:val="20"/>
                <w:szCs w:val="20"/>
              </w:rPr>
              <w:t>8</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before="1" w:after="0" w:line="226" w:lineRule="exact"/>
              <w:ind w:left="100" w:right="73"/>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pacing w:val="-2"/>
                <w:sz w:val="20"/>
                <w:szCs w:val="20"/>
              </w:rPr>
              <w:t>F</w:t>
            </w:r>
            <w:r>
              <w:rPr>
                <w:rFonts w:ascii="Times New Roman" w:hAnsi="Times New Roman" w:cs="Times New Roman"/>
                <w:spacing w:val="-3"/>
                <w:sz w:val="20"/>
                <w:szCs w:val="20"/>
              </w:rPr>
              <w:t>a</w:t>
            </w:r>
            <w:r>
              <w:rPr>
                <w:rFonts w:ascii="Times New Roman" w:hAnsi="Times New Roman" w:cs="Times New Roman"/>
                <w:spacing w:val="5"/>
                <w:sz w:val="20"/>
                <w:szCs w:val="20"/>
              </w:rPr>
              <w:t>r</w:t>
            </w:r>
            <w:r>
              <w:rPr>
                <w:rFonts w:ascii="Times New Roman" w:hAnsi="Times New Roman" w:cs="Times New Roman"/>
                <w:spacing w:val="1"/>
                <w:sz w:val="20"/>
                <w:szCs w:val="20"/>
              </w:rPr>
              <w:t>m</w:t>
            </w:r>
            <w:r>
              <w:rPr>
                <w:rFonts w:ascii="Times New Roman" w:hAnsi="Times New Roman" w:cs="Times New Roman"/>
                <w:spacing w:val="-5"/>
                <w:sz w:val="20"/>
                <w:szCs w:val="20"/>
              </w:rPr>
              <w:t>k</w:t>
            </w:r>
            <w:r>
              <w:rPr>
                <w:rFonts w:ascii="Times New Roman" w:hAnsi="Times New Roman" w:cs="Times New Roman"/>
                <w:spacing w:val="-3"/>
                <w:sz w:val="20"/>
                <w:szCs w:val="20"/>
              </w:rPr>
              <w:t>i</w:t>
            </w:r>
            <w:r>
              <w:rPr>
                <w:rFonts w:ascii="Times New Roman" w:hAnsi="Times New Roman" w:cs="Times New Roman"/>
                <w:spacing w:val="5"/>
                <w:sz w:val="20"/>
                <w:szCs w:val="20"/>
              </w:rPr>
              <w:t>n</w:t>
            </w:r>
            <w:r>
              <w:rPr>
                <w:rFonts w:ascii="Times New Roman" w:hAnsi="Times New Roman" w:cs="Times New Roman"/>
                <w:sz w:val="20"/>
                <w:szCs w:val="20"/>
              </w:rPr>
              <w:t xml:space="preserve">g      </w:t>
            </w:r>
            <w:r>
              <w:rPr>
                <w:rFonts w:ascii="Times New Roman" w:hAnsi="Times New Roman" w:cs="Times New Roman"/>
                <w:spacing w:val="35"/>
                <w:sz w:val="20"/>
                <w:szCs w:val="20"/>
              </w:rPr>
              <w:t xml:space="preserve"> </w:t>
            </w:r>
            <w:r>
              <w:rPr>
                <w:rFonts w:ascii="Times New Roman" w:hAnsi="Times New Roman" w:cs="Times New Roman"/>
                <w:spacing w:val="-2"/>
                <w:sz w:val="20"/>
                <w:szCs w:val="20"/>
              </w:rPr>
              <w:t>M</w:t>
            </w:r>
            <w:r>
              <w:rPr>
                <w:rFonts w:ascii="Times New Roman" w:hAnsi="Times New Roman" w:cs="Times New Roman"/>
                <w:spacing w:val="-5"/>
                <w:sz w:val="20"/>
                <w:szCs w:val="20"/>
              </w:rPr>
              <w:t>o</w:t>
            </w:r>
            <w:r>
              <w:rPr>
                <w:rFonts w:ascii="Times New Roman" w:hAnsi="Times New Roman" w:cs="Times New Roman"/>
                <w:sz w:val="20"/>
                <w:szCs w:val="20"/>
              </w:rPr>
              <w:t>d</w:t>
            </w:r>
            <w:r>
              <w:rPr>
                <w:rFonts w:ascii="Times New Roman" w:hAnsi="Times New Roman" w:cs="Times New Roman"/>
                <w:spacing w:val="-3"/>
                <w:sz w:val="20"/>
                <w:szCs w:val="20"/>
              </w:rPr>
              <w:t>e</w:t>
            </w:r>
            <w:r>
              <w:rPr>
                <w:rFonts w:ascii="Times New Roman" w:hAnsi="Times New Roman" w:cs="Times New Roman"/>
                <w:spacing w:val="1"/>
                <w:w w:val="101"/>
                <w:sz w:val="20"/>
                <w:szCs w:val="20"/>
              </w:rPr>
              <w:t>l</w:t>
            </w:r>
            <w:r>
              <w:rPr>
                <w:rFonts w:ascii="Times New Roman" w:hAnsi="Times New Roman" w:cs="Times New Roman"/>
                <w:w w:val="101"/>
                <w:sz w:val="20"/>
                <w:szCs w:val="20"/>
              </w:rPr>
              <w:t xml:space="preserve">: </w:t>
            </w:r>
            <w:r>
              <w:rPr>
                <w:rFonts w:ascii="Times New Roman" w:hAnsi="Times New Roman" w:cs="Times New Roman"/>
                <w:spacing w:val="-2"/>
                <w:sz w:val="20"/>
                <w:szCs w:val="20"/>
              </w:rPr>
              <w:t>FK</w:t>
            </w:r>
            <w:r>
              <w:rPr>
                <w:rFonts w:ascii="Times New Roman" w:hAnsi="Times New Roman" w:cs="Times New Roman"/>
                <w:spacing w:val="-5"/>
                <w:sz w:val="20"/>
                <w:szCs w:val="20"/>
              </w:rPr>
              <w:t>R</w:t>
            </w:r>
            <w:r>
              <w:rPr>
                <w:rFonts w:ascii="Times New Roman" w:hAnsi="Times New Roman" w:cs="Times New Roman"/>
                <w:spacing w:val="2"/>
                <w:sz w:val="20"/>
                <w:szCs w:val="20"/>
              </w:rPr>
              <w:t>T</w:t>
            </w:r>
            <w:r>
              <w:rPr>
                <w:rFonts w:ascii="Times New Roman" w:hAnsi="Times New Roman" w:cs="Times New Roman"/>
                <w:sz w:val="20"/>
                <w:szCs w:val="20"/>
              </w:rPr>
              <w:t>-17542</w:t>
            </w:r>
          </w:p>
          <w:p w:rsidR="002C75C5" w:rsidRDefault="002C75C5" w:rsidP="0076193D">
            <w:pPr>
              <w:widowControl w:val="0"/>
              <w:autoSpaceDE w:val="0"/>
              <w:autoSpaceDN w:val="0"/>
              <w:adjustRightInd w:val="0"/>
              <w:spacing w:after="0" w:line="228" w:lineRule="exact"/>
              <w:ind w:left="100"/>
              <w:rPr>
                <w:rFonts w:ascii="Times New Roman" w:hAnsi="Times New Roman" w:cs="Times New Roman"/>
                <w:sz w:val="24"/>
                <w:szCs w:val="24"/>
              </w:rPr>
            </w:pPr>
            <w:r>
              <w:rPr>
                <w:rFonts w:ascii="Times New Roman" w:hAnsi="Times New Roman" w:cs="Times New Roman"/>
                <w:sz w:val="20"/>
                <w:szCs w:val="20"/>
              </w:rPr>
              <w:t>R</w:t>
            </w:r>
            <w:r>
              <w:rPr>
                <w:rFonts w:ascii="Times New Roman" w:hAnsi="Times New Roman" w:cs="Times New Roman"/>
                <w:spacing w:val="-5"/>
                <w:sz w:val="20"/>
                <w:szCs w:val="20"/>
              </w:rPr>
              <w:t>o</w:t>
            </w:r>
            <w:r>
              <w:rPr>
                <w:rFonts w:ascii="Times New Roman" w:hAnsi="Times New Roman" w:cs="Times New Roman"/>
                <w:spacing w:val="1"/>
                <w:w w:val="101"/>
                <w:sz w:val="20"/>
                <w:szCs w:val="20"/>
              </w:rPr>
              <w:t>ta</w:t>
            </w:r>
            <w:r>
              <w:rPr>
                <w:rFonts w:ascii="Times New Roman" w:hAnsi="Times New Roman" w:cs="Times New Roman"/>
                <w:spacing w:val="-5"/>
                <w:sz w:val="20"/>
                <w:szCs w:val="20"/>
              </w:rPr>
              <w:t>v</w:t>
            </w:r>
            <w:r>
              <w:rPr>
                <w:rFonts w:ascii="Times New Roman" w:hAnsi="Times New Roman" w:cs="Times New Roman"/>
                <w:spacing w:val="1"/>
                <w:w w:val="101"/>
                <w:sz w:val="20"/>
                <w:szCs w:val="20"/>
              </w:rPr>
              <w:t>at</w:t>
            </w:r>
            <w:r>
              <w:rPr>
                <w:rFonts w:ascii="Times New Roman" w:hAnsi="Times New Roman" w:cs="Times New Roman"/>
                <w:spacing w:val="-5"/>
                <w:sz w:val="20"/>
                <w:szCs w:val="20"/>
              </w:rPr>
              <w:t>o</w:t>
            </w:r>
            <w:r>
              <w:rPr>
                <w:rFonts w:ascii="Times New Roman" w:hAnsi="Times New Roman" w:cs="Times New Roman"/>
                <w:spacing w:val="5"/>
                <w:sz w:val="20"/>
                <w:szCs w:val="20"/>
              </w:rPr>
              <w:t>r</w:t>
            </w:r>
            <w:r>
              <w:rPr>
                <w:rFonts w:ascii="Times New Roman" w:hAnsi="Times New Roman" w:cs="Times New Roman"/>
                <w:sz w:val="20"/>
                <w:szCs w:val="20"/>
              </w:rPr>
              <w:t>’</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5" w:lineRule="exact"/>
              <w:ind w:left="100"/>
              <w:rPr>
                <w:rFonts w:ascii="Times New Roman" w:hAnsi="Times New Roman" w:cs="Times New Roman"/>
                <w:sz w:val="24"/>
                <w:szCs w:val="24"/>
              </w:rPr>
            </w:pPr>
            <w:r>
              <w:rPr>
                <w:rFonts w:ascii="Times New Roman" w:hAnsi="Times New Roman" w:cs="Times New Roman"/>
                <w:sz w:val="20"/>
                <w:szCs w:val="20"/>
              </w:rPr>
              <w:t>I</w:t>
            </w:r>
            <w:r>
              <w:rPr>
                <w:rFonts w:ascii="Times New Roman" w:hAnsi="Times New Roman" w:cs="Times New Roman"/>
                <w:spacing w:val="1"/>
                <w:sz w:val="20"/>
                <w:szCs w:val="20"/>
              </w:rPr>
              <w:t>m</w:t>
            </w:r>
            <w:r>
              <w:rPr>
                <w:rFonts w:ascii="Times New Roman" w:hAnsi="Times New Roman" w:cs="Times New Roman"/>
                <w:sz w:val="20"/>
                <w:szCs w:val="20"/>
              </w:rPr>
              <w:t>p. 7</w:t>
            </w:r>
            <w:r>
              <w:rPr>
                <w:rFonts w:ascii="Times New Roman" w:hAnsi="Times New Roman" w:cs="Times New Roman"/>
                <w:spacing w:val="-5"/>
                <w:sz w:val="20"/>
                <w:szCs w:val="20"/>
              </w:rPr>
              <w:t>2</w:t>
            </w:r>
            <w:r>
              <w:rPr>
                <w:rFonts w:ascii="Times New Roman" w:hAnsi="Times New Roman" w:cs="Times New Roman"/>
                <w:spacing w:val="1"/>
                <w:w w:val="101"/>
                <w:sz w:val="20"/>
                <w:szCs w:val="20"/>
              </w:rPr>
              <w:t>/</w:t>
            </w:r>
            <w:r>
              <w:rPr>
                <w:rFonts w:ascii="Times New Roman" w:hAnsi="Times New Roman" w:cs="Times New Roman"/>
                <w:sz w:val="20"/>
                <w:szCs w:val="20"/>
              </w:rPr>
              <w:t>112</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5" w:lineRule="exact"/>
              <w:ind w:left="105"/>
              <w:rPr>
                <w:rFonts w:ascii="Times New Roman" w:hAnsi="Times New Roman" w:cs="Times New Roman"/>
                <w:sz w:val="24"/>
                <w:szCs w:val="24"/>
              </w:rPr>
            </w:pPr>
            <w:r>
              <w:rPr>
                <w:rFonts w:ascii="Times New Roman" w:hAnsi="Times New Roman" w:cs="Times New Roman"/>
                <w:spacing w:val="-2"/>
                <w:sz w:val="20"/>
                <w:szCs w:val="20"/>
              </w:rPr>
              <w:t>J</w:t>
            </w:r>
            <w:r>
              <w:rPr>
                <w:rFonts w:ascii="Times New Roman" w:hAnsi="Times New Roman" w:cs="Times New Roman"/>
                <w:sz w:val="20"/>
                <w:szCs w:val="20"/>
              </w:rPr>
              <w:t>u</w:t>
            </w:r>
            <w:r>
              <w:rPr>
                <w:rFonts w:ascii="Times New Roman" w:hAnsi="Times New Roman" w:cs="Times New Roman"/>
                <w:spacing w:val="5"/>
                <w:sz w:val="20"/>
                <w:szCs w:val="20"/>
              </w:rPr>
              <w:t>n</w:t>
            </w:r>
            <w:r>
              <w:rPr>
                <w:rFonts w:ascii="Times New Roman" w:hAnsi="Times New Roman" w:cs="Times New Roman"/>
                <w:spacing w:val="-3"/>
                <w:sz w:val="20"/>
                <w:szCs w:val="20"/>
              </w:rPr>
              <w:t>e</w:t>
            </w:r>
            <w:r>
              <w:rPr>
                <w:rFonts w:ascii="Times New Roman" w:hAnsi="Times New Roman" w:cs="Times New Roman"/>
                <w:sz w:val="20"/>
                <w:szCs w:val="20"/>
              </w:rPr>
              <w:t>,</w:t>
            </w:r>
            <w:r>
              <w:rPr>
                <w:rFonts w:ascii="Times New Roman" w:hAnsi="Times New Roman" w:cs="Times New Roman"/>
                <w:spacing w:val="1"/>
                <w:sz w:val="20"/>
                <w:szCs w:val="20"/>
              </w:rPr>
              <w:t xml:space="preserve"> </w:t>
            </w:r>
            <w:r>
              <w:rPr>
                <w:rFonts w:ascii="Times New Roman" w:hAnsi="Times New Roman" w:cs="Times New Roman"/>
                <w:sz w:val="20"/>
                <w:szCs w:val="20"/>
              </w:rPr>
              <w:t>2010</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5" w:lineRule="exact"/>
              <w:ind w:left="100"/>
              <w:rPr>
                <w:rFonts w:ascii="Times New Roman" w:hAnsi="Times New Roman" w:cs="Times New Roman"/>
                <w:sz w:val="20"/>
                <w:szCs w:val="20"/>
              </w:rPr>
            </w:pPr>
            <w:r>
              <w:rPr>
                <w:rFonts w:ascii="Times New Roman" w:hAnsi="Times New Roman" w:cs="Times New Roman"/>
                <w:spacing w:val="-2"/>
                <w:sz w:val="20"/>
                <w:szCs w:val="20"/>
              </w:rPr>
              <w:t>S</w:t>
            </w:r>
            <w:r>
              <w:rPr>
                <w:rFonts w:ascii="Times New Roman" w:hAnsi="Times New Roman" w:cs="Times New Roman"/>
                <w:sz w:val="20"/>
                <w:szCs w:val="20"/>
              </w:rPr>
              <w:t>hri</w:t>
            </w:r>
            <w:r>
              <w:rPr>
                <w:rFonts w:ascii="Times New Roman" w:hAnsi="Times New Roman" w:cs="Times New Roman"/>
                <w:spacing w:val="23"/>
                <w:sz w:val="20"/>
                <w:szCs w:val="20"/>
              </w:rPr>
              <w:t xml:space="preserve"> </w:t>
            </w:r>
            <w:r>
              <w:rPr>
                <w:rFonts w:ascii="Times New Roman" w:hAnsi="Times New Roman" w:cs="Times New Roman"/>
                <w:spacing w:val="-2"/>
                <w:sz w:val="20"/>
                <w:szCs w:val="20"/>
              </w:rPr>
              <w:t>K</w:t>
            </w:r>
            <w:r>
              <w:rPr>
                <w:rFonts w:ascii="Times New Roman" w:hAnsi="Times New Roman" w:cs="Times New Roman"/>
                <w:spacing w:val="-3"/>
                <w:sz w:val="20"/>
                <w:szCs w:val="20"/>
              </w:rPr>
              <w:t>a</w:t>
            </w:r>
            <w:r>
              <w:rPr>
                <w:rFonts w:ascii="Times New Roman" w:hAnsi="Times New Roman" w:cs="Times New Roman"/>
                <w:sz w:val="20"/>
                <w:szCs w:val="20"/>
              </w:rPr>
              <w:t>nh</w:t>
            </w:r>
            <w:r>
              <w:rPr>
                <w:rFonts w:ascii="Times New Roman" w:hAnsi="Times New Roman" w:cs="Times New Roman"/>
                <w:spacing w:val="1"/>
                <w:sz w:val="20"/>
                <w:szCs w:val="20"/>
              </w:rPr>
              <w:t>ai</w:t>
            </w:r>
            <w:r>
              <w:rPr>
                <w:rFonts w:ascii="Times New Roman" w:hAnsi="Times New Roman" w:cs="Times New Roman"/>
                <w:spacing w:val="-10"/>
                <w:sz w:val="20"/>
                <w:szCs w:val="20"/>
              </w:rPr>
              <w:t>y</w:t>
            </w:r>
            <w:r>
              <w:rPr>
                <w:rFonts w:ascii="Times New Roman" w:hAnsi="Times New Roman" w:cs="Times New Roman"/>
                <w:spacing w:val="1"/>
                <w:sz w:val="20"/>
                <w:szCs w:val="20"/>
              </w:rPr>
              <w:t>a</w:t>
            </w:r>
            <w:r>
              <w:rPr>
                <w:rFonts w:ascii="Times New Roman" w:hAnsi="Times New Roman" w:cs="Times New Roman"/>
                <w:sz w:val="20"/>
                <w:szCs w:val="20"/>
              </w:rPr>
              <w:t>l</w:t>
            </w:r>
            <w:r>
              <w:rPr>
                <w:rFonts w:ascii="Times New Roman" w:hAnsi="Times New Roman" w:cs="Times New Roman"/>
                <w:spacing w:val="26"/>
                <w:sz w:val="20"/>
                <w:szCs w:val="20"/>
              </w:rPr>
              <w:t xml:space="preserve"> </w:t>
            </w:r>
            <w:r>
              <w:rPr>
                <w:rFonts w:ascii="Times New Roman" w:hAnsi="Times New Roman" w:cs="Times New Roman"/>
                <w:spacing w:val="-5"/>
                <w:sz w:val="20"/>
                <w:szCs w:val="20"/>
              </w:rPr>
              <w:t>R</w:t>
            </w:r>
            <w:r>
              <w:rPr>
                <w:rFonts w:ascii="Times New Roman" w:hAnsi="Times New Roman" w:cs="Times New Roman"/>
                <w:spacing w:val="1"/>
                <w:sz w:val="20"/>
                <w:szCs w:val="20"/>
              </w:rPr>
              <w:t>a</w:t>
            </w:r>
            <w:r>
              <w:rPr>
                <w:rFonts w:ascii="Times New Roman" w:hAnsi="Times New Roman" w:cs="Times New Roman"/>
                <w:spacing w:val="-3"/>
                <w:sz w:val="20"/>
                <w:szCs w:val="20"/>
              </w:rPr>
              <w:t>m</w:t>
            </w:r>
            <w:r>
              <w:rPr>
                <w:rFonts w:ascii="Times New Roman" w:hAnsi="Times New Roman" w:cs="Times New Roman"/>
                <w:sz w:val="20"/>
                <w:szCs w:val="20"/>
              </w:rPr>
              <w:t>r</w:t>
            </w:r>
            <w:r>
              <w:rPr>
                <w:rFonts w:ascii="Times New Roman" w:hAnsi="Times New Roman" w:cs="Times New Roman"/>
                <w:spacing w:val="2"/>
                <w:sz w:val="20"/>
                <w:szCs w:val="20"/>
              </w:rPr>
              <w:t>a</w:t>
            </w:r>
            <w:r>
              <w:rPr>
                <w:rFonts w:ascii="Times New Roman" w:hAnsi="Times New Roman" w:cs="Times New Roman"/>
                <w:spacing w:val="-3"/>
                <w:sz w:val="20"/>
                <w:szCs w:val="20"/>
              </w:rPr>
              <w:t>ta</w:t>
            </w:r>
            <w:r>
              <w:rPr>
                <w:rFonts w:ascii="Times New Roman" w:hAnsi="Times New Roman" w:cs="Times New Roman"/>
                <w:sz w:val="20"/>
                <w:szCs w:val="20"/>
              </w:rPr>
              <w:t>n</w:t>
            </w:r>
            <w:r>
              <w:rPr>
                <w:rFonts w:ascii="Times New Roman" w:hAnsi="Times New Roman" w:cs="Times New Roman"/>
                <w:spacing w:val="28"/>
                <w:sz w:val="20"/>
                <w:szCs w:val="20"/>
              </w:rPr>
              <w:t xml:space="preserve"> </w:t>
            </w:r>
            <w:r>
              <w:rPr>
                <w:rFonts w:ascii="Times New Roman" w:hAnsi="Times New Roman" w:cs="Times New Roman"/>
                <w:spacing w:val="-5"/>
                <w:sz w:val="20"/>
                <w:szCs w:val="20"/>
              </w:rPr>
              <w:t>k</w:t>
            </w:r>
            <w:r>
              <w:rPr>
                <w:rFonts w:ascii="Times New Roman" w:hAnsi="Times New Roman" w:cs="Times New Roman"/>
                <w:sz w:val="20"/>
                <w:szCs w:val="20"/>
              </w:rPr>
              <w:t>r</w:t>
            </w:r>
            <w:r>
              <w:rPr>
                <w:rFonts w:ascii="Times New Roman" w:hAnsi="Times New Roman" w:cs="Times New Roman"/>
                <w:spacing w:val="1"/>
                <w:sz w:val="20"/>
                <w:szCs w:val="20"/>
              </w:rPr>
              <w:t>i</w:t>
            </w:r>
            <w:r>
              <w:rPr>
                <w:rFonts w:ascii="Times New Roman" w:hAnsi="Times New Roman" w:cs="Times New Roman"/>
                <w:spacing w:val="-6"/>
                <w:sz w:val="20"/>
                <w:szCs w:val="20"/>
              </w:rPr>
              <w:t>s</w:t>
            </w:r>
            <w:r>
              <w:rPr>
                <w:rFonts w:ascii="Times New Roman" w:hAnsi="Times New Roman" w:cs="Times New Roman"/>
                <w:spacing w:val="5"/>
                <w:sz w:val="20"/>
                <w:szCs w:val="20"/>
              </w:rPr>
              <w:t>h</w:t>
            </w:r>
            <w:r>
              <w:rPr>
                <w:rFonts w:ascii="Times New Roman" w:hAnsi="Times New Roman" w:cs="Times New Roman"/>
                <w:sz w:val="20"/>
                <w:szCs w:val="20"/>
              </w:rPr>
              <w:t>i</w:t>
            </w:r>
            <w:r>
              <w:rPr>
                <w:rFonts w:ascii="Times New Roman" w:hAnsi="Times New Roman" w:cs="Times New Roman"/>
                <w:spacing w:val="24"/>
                <w:sz w:val="20"/>
                <w:szCs w:val="20"/>
              </w:rPr>
              <w:t xml:space="preserve"> </w:t>
            </w:r>
            <w:r>
              <w:rPr>
                <w:rFonts w:ascii="Times New Roman" w:hAnsi="Times New Roman" w:cs="Times New Roman"/>
                <w:spacing w:val="-6"/>
                <w:sz w:val="20"/>
                <w:szCs w:val="20"/>
              </w:rPr>
              <w:t>Y</w:t>
            </w:r>
            <w:r>
              <w:rPr>
                <w:rFonts w:ascii="Times New Roman" w:hAnsi="Times New Roman" w:cs="Times New Roman"/>
                <w:spacing w:val="-3"/>
                <w:sz w:val="20"/>
                <w:szCs w:val="20"/>
              </w:rPr>
              <w:t>a</w:t>
            </w:r>
            <w:r>
              <w:rPr>
                <w:rFonts w:ascii="Times New Roman" w:hAnsi="Times New Roman" w:cs="Times New Roman"/>
                <w:spacing w:val="5"/>
                <w:sz w:val="20"/>
                <w:szCs w:val="20"/>
              </w:rPr>
              <w:t>n</w:t>
            </w:r>
            <w:r>
              <w:rPr>
                <w:rFonts w:ascii="Times New Roman" w:hAnsi="Times New Roman" w:cs="Times New Roman"/>
                <w:spacing w:val="-3"/>
                <w:sz w:val="20"/>
                <w:szCs w:val="20"/>
              </w:rPr>
              <w:t>t</w:t>
            </w:r>
            <w:r>
              <w:rPr>
                <w:rFonts w:ascii="Times New Roman" w:hAnsi="Times New Roman" w:cs="Times New Roman"/>
                <w:sz w:val="20"/>
                <w:szCs w:val="20"/>
              </w:rPr>
              <w:t>ra</w:t>
            </w:r>
            <w:r>
              <w:rPr>
                <w:rFonts w:ascii="Times New Roman" w:hAnsi="Times New Roman" w:cs="Times New Roman"/>
                <w:spacing w:val="24"/>
                <w:sz w:val="20"/>
                <w:szCs w:val="20"/>
              </w:rPr>
              <w:t xml:space="preserve"> </w:t>
            </w:r>
            <w:r>
              <w:rPr>
                <w:rFonts w:ascii="Times New Roman" w:hAnsi="Times New Roman" w:cs="Times New Roman"/>
                <w:spacing w:val="-3"/>
                <w:sz w:val="20"/>
                <w:szCs w:val="20"/>
              </w:rPr>
              <w:t>L</w:t>
            </w:r>
            <w:r>
              <w:rPr>
                <w:rFonts w:ascii="Times New Roman" w:hAnsi="Times New Roman" w:cs="Times New Roman"/>
                <w:spacing w:val="1"/>
                <w:w w:val="101"/>
                <w:sz w:val="20"/>
                <w:szCs w:val="20"/>
              </w:rPr>
              <w:t>a</w:t>
            </w:r>
            <w:r>
              <w:rPr>
                <w:rFonts w:ascii="Times New Roman" w:hAnsi="Times New Roman" w:cs="Times New Roman"/>
                <w:spacing w:val="-5"/>
                <w:sz w:val="20"/>
                <w:szCs w:val="20"/>
              </w:rPr>
              <w:t>g</w:t>
            </w:r>
            <w:r>
              <w:rPr>
                <w:rFonts w:ascii="Times New Roman" w:hAnsi="Times New Roman" w:cs="Times New Roman"/>
                <w:sz w:val="20"/>
                <w:szCs w:val="20"/>
              </w:rPr>
              <w:t>hu</w:t>
            </w:r>
          </w:p>
          <w:p w:rsidR="002C75C5" w:rsidRDefault="002C75C5" w:rsidP="0076193D">
            <w:pPr>
              <w:widowControl w:val="0"/>
              <w:autoSpaceDE w:val="0"/>
              <w:autoSpaceDN w:val="0"/>
              <w:adjustRightInd w:val="0"/>
              <w:spacing w:after="0" w:line="226" w:lineRule="exact"/>
              <w:ind w:left="100"/>
              <w:rPr>
                <w:rFonts w:ascii="Times New Roman" w:hAnsi="Times New Roman" w:cs="Times New Roman"/>
                <w:sz w:val="20"/>
                <w:szCs w:val="20"/>
              </w:rPr>
            </w:pPr>
            <w:r>
              <w:rPr>
                <w:rFonts w:ascii="Times New Roman" w:hAnsi="Times New Roman" w:cs="Times New Roman"/>
                <w:spacing w:val="-6"/>
                <w:sz w:val="20"/>
                <w:szCs w:val="20"/>
              </w:rPr>
              <w:t>U</w:t>
            </w:r>
            <w:r>
              <w:rPr>
                <w:rFonts w:ascii="Times New Roman" w:hAnsi="Times New Roman" w:cs="Times New Roman"/>
                <w:spacing w:val="5"/>
                <w:sz w:val="20"/>
                <w:szCs w:val="20"/>
              </w:rPr>
              <w:t>d</w:t>
            </w:r>
            <w:r>
              <w:rPr>
                <w:rFonts w:ascii="Times New Roman" w:hAnsi="Times New Roman" w:cs="Times New Roman"/>
                <w:spacing w:val="-5"/>
                <w:sz w:val="20"/>
                <w:szCs w:val="20"/>
              </w:rPr>
              <w:t>yo</w:t>
            </w:r>
            <w:r>
              <w:rPr>
                <w:rFonts w:ascii="Times New Roman" w:hAnsi="Times New Roman" w:cs="Times New Roman"/>
                <w:sz w:val="20"/>
                <w:szCs w:val="20"/>
              </w:rPr>
              <w:t>g,</w:t>
            </w:r>
            <w:r>
              <w:rPr>
                <w:rFonts w:ascii="Times New Roman" w:hAnsi="Times New Roman" w:cs="Times New Roman"/>
                <w:spacing w:val="5"/>
                <w:sz w:val="20"/>
                <w:szCs w:val="20"/>
              </w:rPr>
              <w:t xml:space="preserve"> </w:t>
            </w:r>
            <w:r>
              <w:rPr>
                <w:rFonts w:ascii="Times New Roman" w:hAnsi="Times New Roman" w:cs="Times New Roman"/>
                <w:spacing w:val="-5"/>
                <w:sz w:val="20"/>
                <w:szCs w:val="20"/>
              </w:rPr>
              <w:t>R</w:t>
            </w:r>
            <w:r>
              <w:rPr>
                <w:rFonts w:ascii="Times New Roman" w:hAnsi="Times New Roman" w:cs="Times New Roman"/>
                <w:spacing w:val="1"/>
                <w:sz w:val="20"/>
                <w:szCs w:val="20"/>
              </w:rPr>
              <w:t>am</w:t>
            </w:r>
            <w:r>
              <w:rPr>
                <w:rFonts w:ascii="Times New Roman" w:hAnsi="Times New Roman" w:cs="Times New Roman"/>
                <w:sz w:val="20"/>
                <w:szCs w:val="20"/>
              </w:rPr>
              <w:t>p</w:t>
            </w:r>
            <w:r>
              <w:rPr>
                <w:rFonts w:ascii="Times New Roman" w:hAnsi="Times New Roman" w:cs="Times New Roman"/>
                <w:spacing w:val="-5"/>
                <w:sz w:val="20"/>
                <w:szCs w:val="20"/>
              </w:rPr>
              <w:t>u</w:t>
            </w:r>
            <w:r>
              <w:rPr>
                <w:rFonts w:ascii="Times New Roman" w:hAnsi="Times New Roman" w:cs="Times New Roman"/>
                <w:spacing w:val="5"/>
                <w:sz w:val="20"/>
                <w:szCs w:val="20"/>
              </w:rPr>
              <w:t>r</w:t>
            </w:r>
            <w:r>
              <w:rPr>
                <w:rFonts w:ascii="Times New Roman" w:hAnsi="Times New Roman" w:cs="Times New Roman"/>
                <w:spacing w:val="-3"/>
                <w:sz w:val="20"/>
                <w:szCs w:val="20"/>
              </w:rPr>
              <w:t>a</w:t>
            </w:r>
            <w:r>
              <w:rPr>
                <w:rFonts w:ascii="Times New Roman" w:hAnsi="Times New Roman" w:cs="Times New Roman"/>
                <w:sz w:val="20"/>
                <w:szCs w:val="20"/>
              </w:rPr>
              <w:t>,</w:t>
            </w:r>
            <w:r>
              <w:rPr>
                <w:rFonts w:ascii="Times New Roman" w:hAnsi="Times New Roman" w:cs="Times New Roman"/>
                <w:spacing w:val="7"/>
                <w:sz w:val="20"/>
                <w:szCs w:val="20"/>
              </w:rPr>
              <w:t xml:space="preserve"> </w:t>
            </w:r>
            <w:r>
              <w:rPr>
                <w:rFonts w:ascii="Times New Roman" w:hAnsi="Times New Roman" w:cs="Times New Roman"/>
                <w:spacing w:val="-6"/>
                <w:sz w:val="20"/>
                <w:szCs w:val="20"/>
              </w:rPr>
              <w:t>D</w:t>
            </w:r>
            <w:r>
              <w:rPr>
                <w:rFonts w:ascii="Times New Roman" w:hAnsi="Times New Roman" w:cs="Times New Roman"/>
                <w:spacing w:val="1"/>
                <w:w w:val="101"/>
                <w:sz w:val="20"/>
                <w:szCs w:val="20"/>
              </w:rPr>
              <w:t>a</w:t>
            </w:r>
            <w:r>
              <w:rPr>
                <w:rFonts w:ascii="Times New Roman" w:hAnsi="Times New Roman" w:cs="Times New Roman"/>
                <w:spacing w:val="-5"/>
                <w:sz w:val="20"/>
                <w:szCs w:val="20"/>
              </w:rPr>
              <w:t>b</w:t>
            </w:r>
            <w:r>
              <w:rPr>
                <w:rFonts w:ascii="Times New Roman" w:hAnsi="Times New Roman" w:cs="Times New Roman"/>
                <w:spacing w:val="1"/>
                <w:w w:val="101"/>
                <w:sz w:val="20"/>
                <w:szCs w:val="20"/>
              </w:rPr>
              <w:t>a</w:t>
            </w:r>
            <w:r>
              <w:rPr>
                <w:rFonts w:ascii="Times New Roman" w:hAnsi="Times New Roman" w:cs="Times New Roman"/>
                <w:sz w:val="20"/>
                <w:szCs w:val="20"/>
              </w:rPr>
              <w:t>r</w:t>
            </w:r>
            <w:r>
              <w:rPr>
                <w:rFonts w:ascii="Times New Roman" w:hAnsi="Times New Roman" w:cs="Times New Roman"/>
                <w:spacing w:val="1"/>
                <w:sz w:val="20"/>
                <w:szCs w:val="20"/>
              </w:rPr>
              <w:t>i</w:t>
            </w:r>
            <w:r>
              <w:rPr>
                <w:rFonts w:ascii="Times New Roman" w:hAnsi="Times New Roman" w:cs="Times New Roman"/>
                <w:spacing w:val="2"/>
                <w:sz w:val="20"/>
                <w:szCs w:val="20"/>
              </w:rPr>
              <w:t>,</w:t>
            </w:r>
            <w:r>
              <w:rPr>
                <w:rFonts w:ascii="Times New Roman" w:hAnsi="Times New Roman" w:cs="Times New Roman"/>
                <w:spacing w:val="-6"/>
                <w:sz w:val="20"/>
                <w:szCs w:val="20"/>
              </w:rPr>
              <w:t>J</w:t>
            </w:r>
            <w:r>
              <w:rPr>
                <w:rFonts w:ascii="Times New Roman" w:hAnsi="Times New Roman" w:cs="Times New Roman"/>
                <w:spacing w:val="1"/>
                <w:w w:val="101"/>
                <w:sz w:val="20"/>
                <w:szCs w:val="20"/>
              </w:rPr>
              <w:t>ai</w:t>
            </w:r>
            <w:r>
              <w:rPr>
                <w:rFonts w:ascii="Times New Roman" w:hAnsi="Times New Roman" w:cs="Times New Roman"/>
                <w:spacing w:val="-5"/>
                <w:sz w:val="20"/>
                <w:szCs w:val="20"/>
              </w:rPr>
              <w:t>pu</w:t>
            </w:r>
            <w:r>
              <w:rPr>
                <w:rFonts w:ascii="Times New Roman" w:hAnsi="Times New Roman" w:cs="Times New Roman"/>
                <w:spacing w:val="5"/>
                <w:sz w:val="20"/>
                <w:szCs w:val="20"/>
              </w:rPr>
              <w:t>r</w:t>
            </w:r>
            <w:r>
              <w:rPr>
                <w:rFonts w:ascii="Times New Roman" w:hAnsi="Times New Roman" w:cs="Times New Roman"/>
                <w:sz w:val="20"/>
                <w:szCs w:val="20"/>
              </w:rPr>
              <w:t>(</w:t>
            </w:r>
            <w:r>
              <w:rPr>
                <w:rFonts w:ascii="Times New Roman" w:hAnsi="Times New Roman" w:cs="Times New Roman"/>
                <w:spacing w:val="-5"/>
                <w:sz w:val="20"/>
                <w:szCs w:val="20"/>
              </w:rPr>
              <w:t>R</w:t>
            </w:r>
            <w:r>
              <w:rPr>
                <w:rFonts w:ascii="Times New Roman" w:hAnsi="Times New Roman" w:cs="Times New Roman"/>
                <w:spacing w:val="1"/>
                <w:w w:val="101"/>
                <w:sz w:val="20"/>
                <w:szCs w:val="20"/>
              </w:rPr>
              <w:t>a</w:t>
            </w:r>
            <w:r>
              <w:rPr>
                <w:rFonts w:ascii="Times New Roman" w:hAnsi="Times New Roman" w:cs="Times New Roman"/>
                <w:spacing w:val="-3"/>
                <w:w w:val="101"/>
                <w:sz w:val="20"/>
                <w:szCs w:val="20"/>
              </w:rPr>
              <w:t>j</w:t>
            </w:r>
            <w:r>
              <w:rPr>
                <w:rFonts w:ascii="Times New Roman" w:hAnsi="Times New Roman" w:cs="Times New Roman"/>
                <w:spacing w:val="1"/>
                <w:w w:val="101"/>
                <w:sz w:val="20"/>
                <w:szCs w:val="20"/>
              </w:rPr>
              <w:t>a</w:t>
            </w:r>
            <w:r>
              <w:rPr>
                <w:rFonts w:ascii="Times New Roman" w:hAnsi="Times New Roman" w:cs="Times New Roman"/>
                <w:spacing w:val="-2"/>
                <w:sz w:val="20"/>
                <w:szCs w:val="20"/>
              </w:rPr>
              <w:t>s</w:t>
            </w:r>
            <w:r>
              <w:rPr>
                <w:rFonts w:ascii="Times New Roman" w:hAnsi="Times New Roman" w:cs="Times New Roman"/>
                <w:spacing w:val="-3"/>
                <w:w w:val="101"/>
                <w:sz w:val="20"/>
                <w:szCs w:val="20"/>
              </w:rPr>
              <w:t>t</w:t>
            </w:r>
            <w:r>
              <w:rPr>
                <w:rFonts w:ascii="Times New Roman" w:hAnsi="Times New Roman" w:cs="Times New Roman"/>
                <w:spacing w:val="5"/>
                <w:sz w:val="20"/>
                <w:szCs w:val="20"/>
              </w:rPr>
              <w:t>h</w:t>
            </w:r>
            <w:r>
              <w:rPr>
                <w:rFonts w:ascii="Times New Roman" w:hAnsi="Times New Roman" w:cs="Times New Roman"/>
                <w:spacing w:val="-3"/>
                <w:w w:val="101"/>
                <w:sz w:val="20"/>
                <w:szCs w:val="20"/>
              </w:rPr>
              <w:t>a</w:t>
            </w:r>
            <w:r>
              <w:rPr>
                <w:rFonts w:ascii="Times New Roman" w:hAnsi="Times New Roman" w:cs="Times New Roman"/>
                <w:sz w:val="20"/>
                <w:szCs w:val="20"/>
              </w:rPr>
              <w:t>n)</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0"/>
                <w:szCs w:val="20"/>
              </w:rPr>
              <w:t>303</w:t>
            </w:r>
            <w:r>
              <w:rPr>
                <w:rFonts w:ascii="Times New Roman" w:hAnsi="Times New Roman" w:cs="Times New Roman"/>
                <w:spacing w:val="3"/>
                <w:sz w:val="20"/>
                <w:szCs w:val="20"/>
              </w:rPr>
              <w:t xml:space="preserve"> </w:t>
            </w:r>
            <w:r>
              <w:rPr>
                <w:rFonts w:ascii="Times New Roman" w:hAnsi="Times New Roman" w:cs="Times New Roman"/>
                <w:sz w:val="20"/>
                <w:szCs w:val="20"/>
              </w:rPr>
              <w:t>7</w:t>
            </w:r>
            <w:r>
              <w:rPr>
                <w:rFonts w:ascii="Times New Roman" w:hAnsi="Times New Roman" w:cs="Times New Roman"/>
                <w:spacing w:val="-5"/>
                <w:sz w:val="20"/>
                <w:szCs w:val="20"/>
              </w:rPr>
              <w:t>0</w:t>
            </w:r>
            <w:r>
              <w:rPr>
                <w:rFonts w:ascii="Times New Roman" w:hAnsi="Times New Roman" w:cs="Times New Roman"/>
                <w:sz w:val="20"/>
                <w:szCs w:val="20"/>
              </w:rPr>
              <w:t>4</w:t>
            </w:r>
          </w:p>
        </w:tc>
      </w:tr>
      <w:tr w:rsidR="002C75C5" w:rsidTr="0076193D">
        <w:trPr>
          <w:trHeight w:hRule="exact" w:val="470"/>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228" w:right="228"/>
              <w:jc w:val="center"/>
              <w:rPr>
                <w:rFonts w:ascii="Times New Roman" w:hAnsi="Times New Roman" w:cs="Times New Roman"/>
                <w:sz w:val="24"/>
                <w:szCs w:val="24"/>
              </w:rPr>
            </w:pPr>
            <w:r>
              <w:rPr>
                <w:rFonts w:ascii="Times New Roman" w:hAnsi="Times New Roman" w:cs="Times New Roman"/>
                <w:sz w:val="20"/>
                <w:szCs w:val="20"/>
              </w:rPr>
              <w:t>9</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pacing w:val="-1"/>
                <w:sz w:val="20"/>
                <w:szCs w:val="20"/>
              </w:rPr>
              <w:t>O</w:t>
            </w:r>
            <w:r>
              <w:rPr>
                <w:rFonts w:ascii="Times New Roman" w:hAnsi="Times New Roman" w:cs="Times New Roman"/>
                <w:sz w:val="20"/>
                <w:szCs w:val="20"/>
              </w:rPr>
              <w:t>m</w:t>
            </w:r>
            <w:r>
              <w:rPr>
                <w:rFonts w:ascii="Times New Roman" w:hAnsi="Times New Roman" w:cs="Times New Roman"/>
                <w:spacing w:val="23"/>
                <w:sz w:val="20"/>
                <w:szCs w:val="20"/>
              </w:rPr>
              <w:t xml:space="preserve"> </w:t>
            </w:r>
            <w:r>
              <w:rPr>
                <w:rFonts w:ascii="Times New Roman" w:hAnsi="Times New Roman" w:cs="Times New Roman"/>
                <w:spacing w:val="-6"/>
                <w:sz w:val="20"/>
                <w:szCs w:val="20"/>
              </w:rPr>
              <w:t>U</w:t>
            </w:r>
            <w:r>
              <w:rPr>
                <w:rFonts w:ascii="Times New Roman" w:hAnsi="Times New Roman" w:cs="Times New Roman"/>
                <w:spacing w:val="5"/>
                <w:sz w:val="20"/>
                <w:szCs w:val="20"/>
              </w:rPr>
              <w:t>r</w:t>
            </w:r>
            <w:r>
              <w:rPr>
                <w:rFonts w:ascii="Times New Roman" w:hAnsi="Times New Roman" w:cs="Times New Roman"/>
                <w:spacing w:val="-3"/>
                <w:sz w:val="20"/>
                <w:szCs w:val="20"/>
              </w:rPr>
              <w:t>e</w:t>
            </w:r>
            <w:r>
              <w:rPr>
                <w:rFonts w:ascii="Times New Roman" w:hAnsi="Times New Roman" w:cs="Times New Roman"/>
                <w:sz w:val="20"/>
                <w:szCs w:val="20"/>
              </w:rPr>
              <w:t>a</w:t>
            </w:r>
            <w:r>
              <w:rPr>
                <w:rFonts w:ascii="Times New Roman" w:hAnsi="Times New Roman" w:cs="Times New Roman"/>
                <w:spacing w:val="25"/>
                <w:sz w:val="20"/>
                <w:szCs w:val="20"/>
              </w:rPr>
              <w:t xml:space="preserve"> </w:t>
            </w:r>
            <w:r>
              <w:rPr>
                <w:rFonts w:ascii="Times New Roman" w:hAnsi="Times New Roman" w:cs="Times New Roman"/>
                <w:spacing w:val="-5"/>
                <w:sz w:val="20"/>
                <w:szCs w:val="20"/>
              </w:rPr>
              <w:t>B</w:t>
            </w:r>
            <w:r>
              <w:rPr>
                <w:rFonts w:ascii="Times New Roman" w:hAnsi="Times New Roman" w:cs="Times New Roman"/>
                <w:sz w:val="20"/>
                <w:szCs w:val="20"/>
              </w:rPr>
              <w:t>r</w:t>
            </w:r>
            <w:r>
              <w:rPr>
                <w:rFonts w:ascii="Times New Roman" w:hAnsi="Times New Roman" w:cs="Times New Roman"/>
                <w:spacing w:val="1"/>
                <w:sz w:val="20"/>
                <w:szCs w:val="20"/>
              </w:rPr>
              <w:t>i</w:t>
            </w:r>
            <w:r>
              <w:rPr>
                <w:rFonts w:ascii="Times New Roman" w:hAnsi="Times New Roman" w:cs="Times New Roman"/>
                <w:sz w:val="20"/>
                <w:szCs w:val="20"/>
              </w:rPr>
              <w:t>qu</w:t>
            </w:r>
            <w:r>
              <w:rPr>
                <w:rFonts w:ascii="Times New Roman" w:hAnsi="Times New Roman" w:cs="Times New Roman"/>
                <w:spacing w:val="-3"/>
                <w:sz w:val="20"/>
                <w:szCs w:val="20"/>
              </w:rPr>
              <w:t>e</w:t>
            </w:r>
            <w:r>
              <w:rPr>
                <w:rFonts w:ascii="Times New Roman" w:hAnsi="Times New Roman" w:cs="Times New Roman"/>
                <w:spacing w:val="1"/>
                <w:w w:val="101"/>
                <w:sz w:val="20"/>
                <w:szCs w:val="20"/>
              </w:rPr>
              <w:t>t</w:t>
            </w:r>
            <w:r>
              <w:rPr>
                <w:rFonts w:ascii="Times New Roman" w:hAnsi="Times New Roman" w:cs="Times New Roman"/>
                <w:spacing w:val="-3"/>
                <w:w w:val="101"/>
                <w:sz w:val="20"/>
                <w:szCs w:val="20"/>
              </w:rPr>
              <w:t>ti</w:t>
            </w:r>
            <w:r>
              <w:rPr>
                <w:rFonts w:ascii="Times New Roman" w:hAnsi="Times New Roman" w:cs="Times New Roman"/>
                <w:spacing w:val="5"/>
                <w:sz w:val="20"/>
                <w:szCs w:val="20"/>
              </w:rPr>
              <w:t>n</w:t>
            </w:r>
            <w:r>
              <w:rPr>
                <w:rFonts w:ascii="Times New Roman" w:hAnsi="Times New Roman" w:cs="Times New Roman"/>
                <w:sz w:val="20"/>
                <w:szCs w:val="20"/>
              </w:rPr>
              <w:t>g</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pacing w:val="-2"/>
                <w:sz w:val="20"/>
                <w:szCs w:val="20"/>
              </w:rPr>
              <w:t>M</w:t>
            </w:r>
            <w:r>
              <w:rPr>
                <w:rFonts w:ascii="Times New Roman" w:hAnsi="Times New Roman" w:cs="Times New Roman"/>
                <w:spacing w:val="1"/>
                <w:w w:val="101"/>
                <w:sz w:val="20"/>
                <w:szCs w:val="20"/>
              </w:rPr>
              <w:t>a</w:t>
            </w:r>
            <w:r>
              <w:rPr>
                <w:rFonts w:ascii="Times New Roman" w:hAnsi="Times New Roman" w:cs="Times New Roman"/>
                <w:spacing w:val="-3"/>
                <w:w w:val="101"/>
                <w:sz w:val="20"/>
                <w:szCs w:val="20"/>
              </w:rPr>
              <w:t>c</w:t>
            </w:r>
            <w:r>
              <w:rPr>
                <w:rFonts w:ascii="Times New Roman" w:hAnsi="Times New Roman" w:cs="Times New Roman"/>
                <w:sz w:val="20"/>
                <w:szCs w:val="20"/>
              </w:rPr>
              <w:t>h</w:t>
            </w:r>
            <w:r>
              <w:rPr>
                <w:rFonts w:ascii="Times New Roman" w:hAnsi="Times New Roman" w:cs="Times New Roman"/>
                <w:spacing w:val="-3"/>
                <w:sz w:val="20"/>
                <w:szCs w:val="20"/>
              </w:rPr>
              <w:t>i</w:t>
            </w:r>
            <w:r>
              <w:rPr>
                <w:rFonts w:ascii="Times New Roman" w:hAnsi="Times New Roman" w:cs="Times New Roman"/>
                <w:spacing w:val="5"/>
                <w:sz w:val="20"/>
                <w:szCs w:val="20"/>
              </w:rPr>
              <w:t>n</w:t>
            </w:r>
            <w:r>
              <w:rPr>
                <w:rFonts w:ascii="Times New Roman" w:hAnsi="Times New Roman" w:cs="Times New Roman"/>
                <w:spacing w:val="-3"/>
                <w:w w:val="101"/>
                <w:sz w:val="20"/>
                <w:szCs w:val="20"/>
              </w:rPr>
              <w:t>e</w:t>
            </w:r>
            <w:r>
              <w:rPr>
                <w:rFonts w:ascii="Times New Roman" w:hAnsi="Times New Roman" w:cs="Times New Roman"/>
                <w:sz w:val="20"/>
                <w:szCs w:val="20"/>
              </w:rPr>
              <w:t>’</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z w:val="20"/>
                <w:szCs w:val="20"/>
              </w:rPr>
              <w:t>I</w:t>
            </w:r>
            <w:r>
              <w:rPr>
                <w:rFonts w:ascii="Times New Roman" w:hAnsi="Times New Roman" w:cs="Times New Roman"/>
                <w:spacing w:val="1"/>
                <w:sz w:val="20"/>
                <w:szCs w:val="20"/>
              </w:rPr>
              <w:t>m</w:t>
            </w:r>
            <w:r>
              <w:rPr>
                <w:rFonts w:ascii="Times New Roman" w:hAnsi="Times New Roman" w:cs="Times New Roman"/>
                <w:sz w:val="20"/>
                <w:szCs w:val="20"/>
              </w:rPr>
              <w:t>p. 7</w:t>
            </w:r>
            <w:r>
              <w:rPr>
                <w:rFonts w:ascii="Times New Roman" w:hAnsi="Times New Roman" w:cs="Times New Roman"/>
                <w:spacing w:val="-5"/>
                <w:sz w:val="20"/>
                <w:szCs w:val="20"/>
              </w:rPr>
              <w:t>3</w:t>
            </w:r>
            <w:r>
              <w:rPr>
                <w:rFonts w:ascii="Times New Roman" w:hAnsi="Times New Roman" w:cs="Times New Roman"/>
                <w:spacing w:val="1"/>
                <w:w w:val="101"/>
                <w:sz w:val="20"/>
                <w:szCs w:val="20"/>
              </w:rPr>
              <w:t>/</w:t>
            </w:r>
            <w:r>
              <w:rPr>
                <w:rFonts w:ascii="Times New Roman" w:hAnsi="Times New Roman" w:cs="Times New Roman"/>
                <w:sz w:val="20"/>
                <w:szCs w:val="20"/>
              </w:rPr>
              <w:t>113</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5"/>
              <w:rPr>
                <w:rFonts w:ascii="Times New Roman" w:hAnsi="Times New Roman" w:cs="Times New Roman"/>
                <w:sz w:val="24"/>
                <w:szCs w:val="24"/>
              </w:rPr>
            </w:pPr>
            <w:r>
              <w:rPr>
                <w:rFonts w:ascii="Times New Roman" w:hAnsi="Times New Roman" w:cs="Times New Roman"/>
                <w:spacing w:val="-2"/>
                <w:sz w:val="20"/>
                <w:szCs w:val="20"/>
              </w:rPr>
              <w:t>J</w:t>
            </w:r>
            <w:r>
              <w:rPr>
                <w:rFonts w:ascii="Times New Roman" w:hAnsi="Times New Roman" w:cs="Times New Roman"/>
                <w:sz w:val="20"/>
                <w:szCs w:val="20"/>
              </w:rPr>
              <w:t>u</w:t>
            </w:r>
            <w:r>
              <w:rPr>
                <w:rFonts w:ascii="Times New Roman" w:hAnsi="Times New Roman" w:cs="Times New Roman"/>
                <w:spacing w:val="1"/>
                <w:sz w:val="20"/>
                <w:szCs w:val="20"/>
              </w:rPr>
              <w:t>l</w:t>
            </w:r>
            <w:r>
              <w:rPr>
                <w:rFonts w:ascii="Times New Roman" w:hAnsi="Times New Roman" w:cs="Times New Roman"/>
                <w:spacing w:val="-10"/>
                <w:sz w:val="20"/>
                <w:szCs w:val="20"/>
              </w:rPr>
              <w:t>y</w:t>
            </w:r>
            <w:r>
              <w:rPr>
                <w:rFonts w:ascii="Times New Roman" w:hAnsi="Times New Roman" w:cs="Times New Roman"/>
                <w:sz w:val="20"/>
                <w:szCs w:val="20"/>
              </w:rPr>
              <w:t>,</w:t>
            </w:r>
            <w:r>
              <w:rPr>
                <w:rFonts w:ascii="Times New Roman" w:hAnsi="Times New Roman" w:cs="Times New Roman"/>
                <w:spacing w:val="5"/>
                <w:sz w:val="20"/>
                <w:szCs w:val="20"/>
              </w:rPr>
              <w:t xml:space="preserve"> </w:t>
            </w:r>
            <w:r>
              <w:rPr>
                <w:rFonts w:ascii="Times New Roman" w:hAnsi="Times New Roman" w:cs="Times New Roman"/>
                <w:sz w:val="20"/>
                <w:szCs w:val="20"/>
              </w:rPr>
              <w:t>2010</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S</w:t>
            </w:r>
            <w:r>
              <w:rPr>
                <w:rFonts w:ascii="Times New Roman" w:hAnsi="Times New Roman" w:cs="Times New Roman"/>
                <w:sz w:val="20"/>
                <w:szCs w:val="20"/>
              </w:rPr>
              <w:t xml:space="preserve">hri   </w:t>
            </w:r>
            <w:r>
              <w:rPr>
                <w:rFonts w:ascii="Times New Roman" w:hAnsi="Times New Roman" w:cs="Times New Roman"/>
                <w:spacing w:val="41"/>
                <w:sz w:val="20"/>
                <w:szCs w:val="20"/>
              </w:rPr>
              <w:t xml:space="preserve"> </w:t>
            </w:r>
            <w:r>
              <w:rPr>
                <w:rFonts w:ascii="Times New Roman" w:hAnsi="Times New Roman" w:cs="Times New Roman"/>
                <w:spacing w:val="-2"/>
                <w:sz w:val="20"/>
                <w:szCs w:val="20"/>
              </w:rPr>
              <w:t>V</w:t>
            </w:r>
            <w:r>
              <w:rPr>
                <w:rFonts w:ascii="Times New Roman" w:hAnsi="Times New Roman" w:cs="Times New Roman"/>
                <w:spacing w:val="-3"/>
                <w:sz w:val="20"/>
                <w:szCs w:val="20"/>
              </w:rPr>
              <w:t>e</w:t>
            </w:r>
            <w:r>
              <w:rPr>
                <w:rFonts w:ascii="Times New Roman" w:hAnsi="Times New Roman" w:cs="Times New Roman"/>
                <w:spacing w:val="5"/>
                <w:sz w:val="20"/>
                <w:szCs w:val="20"/>
              </w:rPr>
              <w:t>n</w:t>
            </w:r>
            <w:r>
              <w:rPr>
                <w:rFonts w:ascii="Times New Roman" w:hAnsi="Times New Roman" w:cs="Times New Roman"/>
                <w:spacing w:val="-5"/>
                <w:sz w:val="20"/>
                <w:szCs w:val="20"/>
              </w:rPr>
              <w:t>k</w:t>
            </w:r>
            <w:r>
              <w:rPr>
                <w:rFonts w:ascii="Times New Roman" w:hAnsi="Times New Roman" w:cs="Times New Roman"/>
                <w:spacing w:val="1"/>
                <w:sz w:val="20"/>
                <w:szCs w:val="20"/>
              </w:rPr>
              <w:t>at</w:t>
            </w:r>
            <w:r>
              <w:rPr>
                <w:rFonts w:ascii="Times New Roman" w:hAnsi="Times New Roman" w:cs="Times New Roman"/>
                <w:spacing w:val="-3"/>
                <w:sz w:val="20"/>
                <w:szCs w:val="20"/>
              </w:rPr>
              <w:t>e</w:t>
            </w:r>
            <w:r>
              <w:rPr>
                <w:rFonts w:ascii="Times New Roman" w:hAnsi="Times New Roman" w:cs="Times New Roman"/>
                <w:spacing w:val="-6"/>
                <w:sz w:val="20"/>
                <w:szCs w:val="20"/>
              </w:rPr>
              <w:t>s</w:t>
            </w:r>
            <w:r>
              <w:rPr>
                <w:rFonts w:ascii="Times New Roman" w:hAnsi="Times New Roman" w:cs="Times New Roman"/>
                <w:spacing w:val="5"/>
                <w:sz w:val="20"/>
                <w:szCs w:val="20"/>
              </w:rPr>
              <w:t>h</w:t>
            </w:r>
            <w:r>
              <w:rPr>
                <w:rFonts w:ascii="Times New Roman" w:hAnsi="Times New Roman" w:cs="Times New Roman"/>
                <w:spacing w:val="-6"/>
                <w:sz w:val="20"/>
                <w:szCs w:val="20"/>
              </w:rPr>
              <w:t>w</w:t>
            </w:r>
            <w:r>
              <w:rPr>
                <w:rFonts w:ascii="Times New Roman" w:hAnsi="Times New Roman" w:cs="Times New Roman"/>
                <w:spacing w:val="1"/>
                <w:sz w:val="20"/>
                <w:szCs w:val="20"/>
              </w:rPr>
              <w:t>a</w:t>
            </w:r>
            <w:r>
              <w:rPr>
                <w:rFonts w:ascii="Times New Roman" w:hAnsi="Times New Roman" w:cs="Times New Roman"/>
                <w:sz w:val="20"/>
                <w:szCs w:val="20"/>
              </w:rPr>
              <w:t xml:space="preserve">ra   </w:t>
            </w:r>
            <w:r>
              <w:rPr>
                <w:rFonts w:ascii="Times New Roman" w:hAnsi="Times New Roman" w:cs="Times New Roman"/>
                <w:spacing w:val="45"/>
                <w:sz w:val="20"/>
                <w:szCs w:val="20"/>
              </w:rPr>
              <w:t xml:space="preserve"> </w:t>
            </w:r>
            <w:r>
              <w:rPr>
                <w:rFonts w:ascii="Times New Roman" w:hAnsi="Times New Roman" w:cs="Times New Roman"/>
                <w:spacing w:val="-5"/>
                <w:sz w:val="20"/>
                <w:szCs w:val="20"/>
              </w:rPr>
              <w:t>I</w:t>
            </w:r>
            <w:r>
              <w:rPr>
                <w:rFonts w:ascii="Times New Roman" w:hAnsi="Times New Roman" w:cs="Times New Roman"/>
                <w:spacing w:val="5"/>
                <w:sz w:val="20"/>
                <w:szCs w:val="20"/>
              </w:rPr>
              <w:t>n</w:t>
            </w:r>
            <w:r>
              <w:rPr>
                <w:rFonts w:ascii="Times New Roman" w:hAnsi="Times New Roman" w:cs="Times New Roman"/>
                <w:sz w:val="20"/>
                <w:szCs w:val="20"/>
              </w:rPr>
              <w:t>du</w:t>
            </w:r>
            <w:r>
              <w:rPr>
                <w:rFonts w:ascii="Times New Roman" w:hAnsi="Times New Roman" w:cs="Times New Roman"/>
                <w:spacing w:val="-2"/>
                <w:sz w:val="20"/>
                <w:szCs w:val="20"/>
              </w:rPr>
              <w:t>s</w:t>
            </w:r>
            <w:r>
              <w:rPr>
                <w:rFonts w:ascii="Times New Roman" w:hAnsi="Times New Roman" w:cs="Times New Roman"/>
                <w:spacing w:val="-3"/>
                <w:sz w:val="20"/>
                <w:szCs w:val="20"/>
              </w:rPr>
              <w:t>t</w:t>
            </w:r>
            <w:r>
              <w:rPr>
                <w:rFonts w:ascii="Times New Roman" w:hAnsi="Times New Roman" w:cs="Times New Roman"/>
                <w:sz w:val="20"/>
                <w:szCs w:val="20"/>
              </w:rPr>
              <w:t>r</w:t>
            </w:r>
            <w:r>
              <w:rPr>
                <w:rFonts w:ascii="Times New Roman" w:hAnsi="Times New Roman" w:cs="Times New Roman"/>
                <w:spacing w:val="1"/>
                <w:sz w:val="20"/>
                <w:szCs w:val="20"/>
              </w:rPr>
              <w:t>i</w:t>
            </w:r>
            <w:r>
              <w:rPr>
                <w:rFonts w:ascii="Times New Roman" w:hAnsi="Times New Roman" w:cs="Times New Roman"/>
                <w:spacing w:val="-3"/>
                <w:sz w:val="20"/>
                <w:szCs w:val="20"/>
              </w:rPr>
              <w:t>e</w:t>
            </w:r>
            <w:r>
              <w:rPr>
                <w:rFonts w:ascii="Times New Roman" w:hAnsi="Times New Roman" w:cs="Times New Roman"/>
                <w:sz w:val="20"/>
                <w:szCs w:val="20"/>
              </w:rPr>
              <w:t xml:space="preserve">s   </w:t>
            </w:r>
            <w:r>
              <w:rPr>
                <w:rFonts w:ascii="Times New Roman" w:hAnsi="Times New Roman" w:cs="Times New Roman"/>
                <w:spacing w:val="39"/>
                <w:sz w:val="20"/>
                <w:szCs w:val="20"/>
              </w:rPr>
              <w:t xml:space="preserve"> </w:t>
            </w:r>
            <w:r>
              <w:rPr>
                <w:rFonts w:ascii="Times New Roman" w:hAnsi="Times New Roman" w:cs="Times New Roman"/>
                <w:spacing w:val="-2"/>
                <w:sz w:val="20"/>
                <w:szCs w:val="20"/>
              </w:rPr>
              <w:t>K</w:t>
            </w:r>
            <w:r>
              <w:rPr>
                <w:rFonts w:ascii="Times New Roman" w:hAnsi="Times New Roman" w:cs="Times New Roman"/>
                <w:spacing w:val="1"/>
                <w:w w:val="101"/>
                <w:sz w:val="20"/>
                <w:szCs w:val="20"/>
              </w:rPr>
              <w:t>al</w:t>
            </w:r>
            <w:r>
              <w:rPr>
                <w:rFonts w:ascii="Times New Roman" w:hAnsi="Times New Roman" w:cs="Times New Roman"/>
                <w:spacing w:val="-3"/>
                <w:sz w:val="20"/>
                <w:szCs w:val="20"/>
              </w:rPr>
              <w:t>m</w:t>
            </w:r>
            <w:r>
              <w:rPr>
                <w:rFonts w:ascii="Times New Roman" w:hAnsi="Times New Roman" w:cs="Times New Roman"/>
                <w:spacing w:val="-3"/>
                <w:w w:val="101"/>
                <w:sz w:val="20"/>
                <w:szCs w:val="20"/>
              </w:rPr>
              <w:t>a</w:t>
            </w:r>
            <w:r>
              <w:rPr>
                <w:rFonts w:ascii="Times New Roman" w:hAnsi="Times New Roman" w:cs="Times New Roman"/>
                <w:sz w:val="20"/>
                <w:szCs w:val="20"/>
              </w:rPr>
              <w:t>na</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pacing w:val="-2"/>
                <w:sz w:val="20"/>
                <w:szCs w:val="20"/>
              </w:rPr>
              <w:t>M</w:t>
            </w:r>
            <w:r>
              <w:rPr>
                <w:rFonts w:ascii="Times New Roman" w:hAnsi="Times New Roman" w:cs="Times New Roman"/>
                <w:spacing w:val="-3"/>
                <w:sz w:val="20"/>
                <w:szCs w:val="20"/>
              </w:rPr>
              <w:t>a</w:t>
            </w:r>
            <w:r>
              <w:rPr>
                <w:rFonts w:ascii="Times New Roman" w:hAnsi="Times New Roman" w:cs="Times New Roman"/>
                <w:spacing w:val="5"/>
                <w:sz w:val="20"/>
                <w:szCs w:val="20"/>
              </w:rPr>
              <w:t>r</w:t>
            </w:r>
            <w:r>
              <w:rPr>
                <w:rFonts w:ascii="Times New Roman" w:hAnsi="Times New Roman" w:cs="Times New Roman"/>
                <w:sz w:val="20"/>
                <w:szCs w:val="20"/>
              </w:rPr>
              <w:t>k</w:t>
            </w:r>
            <w:r>
              <w:rPr>
                <w:rFonts w:ascii="Times New Roman" w:hAnsi="Times New Roman" w:cs="Times New Roman"/>
                <w:spacing w:val="-3"/>
                <w:sz w:val="20"/>
                <w:szCs w:val="20"/>
              </w:rPr>
              <w:t>e</w:t>
            </w:r>
            <w:r>
              <w:rPr>
                <w:rFonts w:ascii="Times New Roman" w:hAnsi="Times New Roman" w:cs="Times New Roman"/>
                <w:sz w:val="20"/>
                <w:szCs w:val="20"/>
              </w:rPr>
              <w:t>t</w:t>
            </w:r>
            <w:r>
              <w:rPr>
                <w:rFonts w:ascii="Times New Roman" w:hAnsi="Times New Roman" w:cs="Times New Roman"/>
                <w:spacing w:val="5"/>
                <w:sz w:val="20"/>
                <w:szCs w:val="20"/>
              </w:rPr>
              <w:t xml:space="preserve"> </w:t>
            </w:r>
            <w:r>
              <w:rPr>
                <w:rFonts w:ascii="Times New Roman" w:hAnsi="Times New Roman" w:cs="Times New Roman"/>
                <w:spacing w:val="-5"/>
                <w:sz w:val="20"/>
                <w:szCs w:val="20"/>
              </w:rPr>
              <w:t>Ro</w:t>
            </w:r>
            <w:r>
              <w:rPr>
                <w:rFonts w:ascii="Times New Roman" w:hAnsi="Times New Roman" w:cs="Times New Roman"/>
                <w:spacing w:val="1"/>
                <w:sz w:val="20"/>
                <w:szCs w:val="20"/>
              </w:rPr>
              <w:t>a</w:t>
            </w:r>
            <w:r>
              <w:rPr>
                <w:rFonts w:ascii="Times New Roman" w:hAnsi="Times New Roman" w:cs="Times New Roman"/>
                <w:sz w:val="20"/>
                <w:szCs w:val="20"/>
              </w:rPr>
              <w:t>d,</w:t>
            </w:r>
            <w:r>
              <w:rPr>
                <w:rFonts w:ascii="Times New Roman" w:hAnsi="Times New Roman" w:cs="Times New Roman"/>
                <w:spacing w:val="1"/>
                <w:sz w:val="20"/>
                <w:szCs w:val="20"/>
              </w:rPr>
              <w:t xml:space="preserve"> </w:t>
            </w:r>
            <w:r>
              <w:rPr>
                <w:rFonts w:ascii="Times New Roman" w:hAnsi="Times New Roman" w:cs="Times New Roman"/>
                <w:spacing w:val="-2"/>
                <w:sz w:val="20"/>
                <w:szCs w:val="20"/>
              </w:rPr>
              <w:t>NAGPU</w:t>
            </w:r>
            <w:r>
              <w:rPr>
                <w:rFonts w:ascii="Times New Roman" w:hAnsi="Times New Roman" w:cs="Times New Roman"/>
                <w:spacing w:val="-3"/>
                <w:sz w:val="20"/>
                <w:szCs w:val="20"/>
              </w:rPr>
              <w:t>R</w:t>
            </w:r>
            <w:r>
              <w:rPr>
                <w:rFonts w:ascii="Times New Roman" w:hAnsi="Times New Roman" w:cs="Times New Roman"/>
                <w:sz w:val="20"/>
                <w:szCs w:val="20"/>
              </w:rPr>
              <w:t>-440035</w:t>
            </w:r>
          </w:p>
        </w:tc>
      </w:tr>
      <w:tr w:rsidR="002C75C5" w:rsidTr="0076193D">
        <w:trPr>
          <w:trHeight w:hRule="exact" w:val="701"/>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75" w:right="180"/>
              <w:jc w:val="center"/>
              <w:rPr>
                <w:rFonts w:ascii="Times New Roman" w:hAnsi="Times New Roman" w:cs="Times New Roman"/>
                <w:sz w:val="24"/>
                <w:szCs w:val="24"/>
              </w:rPr>
            </w:pPr>
            <w:r>
              <w:rPr>
                <w:rFonts w:ascii="Times New Roman" w:hAnsi="Times New Roman" w:cs="Times New Roman"/>
                <w:sz w:val="20"/>
                <w:szCs w:val="20"/>
              </w:rPr>
              <w:t>10</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pacing w:val="-2"/>
                <w:sz w:val="20"/>
                <w:szCs w:val="20"/>
              </w:rPr>
              <w:t>F</w:t>
            </w:r>
            <w:r>
              <w:rPr>
                <w:rFonts w:ascii="Times New Roman" w:hAnsi="Times New Roman" w:cs="Times New Roman"/>
                <w:spacing w:val="-3"/>
                <w:sz w:val="20"/>
                <w:szCs w:val="20"/>
              </w:rPr>
              <w:t>a</w:t>
            </w:r>
            <w:r>
              <w:rPr>
                <w:rFonts w:ascii="Times New Roman" w:hAnsi="Times New Roman" w:cs="Times New Roman"/>
                <w:spacing w:val="5"/>
                <w:sz w:val="20"/>
                <w:szCs w:val="20"/>
              </w:rPr>
              <w:t>r</w:t>
            </w:r>
            <w:r>
              <w:rPr>
                <w:rFonts w:ascii="Times New Roman" w:hAnsi="Times New Roman" w:cs="Times New Roman"/>
                <w:spacing w:val="1"/>
                <w:sz w:val="20"/>
                <w:szCs w:val="20"/>
              </w:rPr>
              <w:t>m</w:t>
            </w:r>
            <w:r>
              <w:rPr>
                <w:rFonts w:ascii="Times New Roman" w:hAnsi="Times New Roman" w:cs="Times New Roman"/>
                <w:spacing w:val="-5"/>
                <w:sz w:val="20"/>
                <w:szCs w:val="20"/>
              </w:rPr>
              <w:t>k</w:t>
            </w:r>
            <w:r>
              <w:rPr>
                <w:rFonts w:ascii="Times New Roman" w:hAnsi="Times New Roman" w:cs="Times New Roman"/>
                <w:spacing w:val="-3"/>
                <w:sz w:val="20"/>
                <w:szCs w:val="20"/>
              </w:rPr>
              <w:t>i</w:t>
            </w:r>
            <w:r>
              <w:rPr>
                <w:rFonts w:ascii="Times New Roman" w:hAnsi="Times New Roman" w:cs="Times New Roman"/>
                <w:spacing w:val="5"/>
                <w:sz w:val="20"/>
                <w:szCs w:val="20"/>
              </w:rPr>
              <w:t>n</w:t>
            </w:r>
            <w:r>
              <w:rPr>
                <w:rFonts w:ascii="Times New Roman" w:hAnsi="Times New Roman" w:cs="Times New Roman"/>
                <w:sz w:val="20"/>
                <w:szCs w:val="20"/>
              </w:rPr>
              <w:t xml:space="preserve">g        </w:t>
            </w:r>
            <w:r>
              <w:rPr>
                <w:rFonts w:ascii="Times New Roman" w:hAnsi="Times New Roman" w:cs="Times New Roman"/>
                <w:spacing w:val="2"/>
                <w:sz w:val="20"/>
                <w:szCs w:val="20"/>
              </w:rPr>
              <w:t xml:space="preserve"> </w:t>
            </w:r>
            <w:r>
              <w:rPr>
                <w:rFonts w:ascii="Times New Roman" w:hAnsi="Times New Roman" w:cs="Times New Roman"/>
                <w:spacing w:val="-2"/>
                <w:sz w:val="20"/>
                <w:szCs w:val="20"/>
              </w:rPr>
              <w:t>FK</w:t>
            </w:r>
            <w:r>
              <w:rPr>
                <w:rFonts w:ascii="Times New Roman" w:hAnsi="Times New Roman" w:cs="Times New Roman"/>
                <w:spacing w:val="-5"/>
                <w:sz w:val="20"/>
                <w:szCs w:val="20"/>
              </w:rPr>
              <w:t>R</w:t>
            </w:r>
            <w:r>
              <w:rPr>
                <w:rFonts w:ascii="Times New Roman" w:hAnsi="Times New Roman" w:cs="Times New Roman"/>
                <w:sz w:val="20"/>
                <w:szCs w:val="20"/>
              </w:rPr>
              <w:t>T</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0"/>
                <w:szCs w:val="20"/>
              </w:rPr>
              <w:t>12530’</w:t>
            </w:r>
            <w:r>
              <w:rPr>
                <w:rFonts w:ascii="Times New Roman" w:hAnsi="Times New Roman" w:cs="Times New Roman"/>
                <w:spacing w:val="-2"/>
                <w:sz w:val="20"/>
                <w:szCs w:val="20"/>
              </w:rPr>
              <w:t xml:space="preserve"> </w:t>
            </w:r>
            <w:r>
              <w:rPr>
                <w:rFonts w:ascii="Times New Roman" w:hAnsi="Times New Roman" w:cs="Times New Roman"/>
                <w:spacing w:val="-5"/>
                <w:sz w:val="20"/>
                <w:szCs w:val="20"/>
              </w:rPr>
              <w:t>Ro</w:t>
            </w:r>
            <w:r>
              <w:rPr>
                <w:rFonts w:ascii="Times New Roman" w:hAnsi="Times New Roman" w:cs="Times New Roman"/>
                <w:spacing w:val="1"/>
                <w:w w:val="101"/>
                <w:sz w:val="20"/>
                <w:szCs w:val="20"/>
              </w:rPr>
              <w:t>ta</w:t>
            </w:r>
            <w:r>
              <w:rPr>
                <w:rFonts w:ascii="Times New Roman" w:hAnsi="Times New Roman" w:cs="Times New Roman"/>
                <w:spacing w:val="-5"/>
                <w:sz w:val="20"/>
                <w:szCs w:val="20"/>
              </w:rPr>
              <w:t>v</w:t>
            </w:r>
            <w:r>
              <w:rPr>
                <w:rFonts w:ascii="Times New Roman" w:hAnsi="Times New Roman" w:cs="Times New Roman"/>
                <w:spacing w:val="1"/>
                <w:w w:val="101"/>
                <w:sz w:val="20"/>
                <w:szCs w:val="20"/>
              </w:rPr>
              <w:t>at</w:t>
            </w:r>
            <w:r>
              <w:rPr>
                <w:rFonts w:ascii="Times New Roman" w:hAnsi="Times New Roman" w:cs="Times New Roman"/>
                <w:spacing w:val="-5"/>
                <w:sz w:val="20"/>
                <w:szCs w:val="20"/>
              </w:rPr>
              <w:t>o</w:t>
            </w:r>
            <w:r>
              <w:rPr>
                <w:rFonts w:ascii="Times New Roman" w:hAnsi="Times New Roman" w:cs="Times New Roman"/>
                <w:sz w:val="20"/>
                <w:szCs w:val="20"/>
              </w:rPr>
              <w:t>r</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z w:val="20"/>
                <w:szCs w:val="20"/>
              </w:rPr>
              <w:t>I</w:t>
            </w:r>
            <w:r>
              <w:rPr>
                <w:rFonts w:ascii="Times New Roman" w:hAnsi="Times New Roman" w:cs="Times New Roman"/>
                <w:spacing w:val="1"/>
                <w:sz w:val="20"/>
                <w:szCs w:val="20"/>
              </w:rPr>
              <w:t>m</w:t>
            </w:r>
            <w:r>
              <w:rPr>
                <w:rFonts w:ascii="Times New Roman" w:hAnsi="Times New Roman" w:cs="Times New Roman"/>
                <w:sz w:val="20"/>
                <w:szCs w:val="20"/>
              </w:rPr>
              <w:t>p. 7</w:t>
            </w:r>
            <w:r>
              <w:rPr>
                <w:rFonts w:ascii="Times New Roman" w:hAnsi="Times New Roman" w:cs="Times New Roman"/>
                <w:spacing w:val="-5"/>
                <w:sz w:val="20"/>
                <w:szCs w:val="20"/>
              </w:rPr>
              <w:t>4</w:t>
            </w:r>
            <w:r>
              <w:rPr>
                <w:rFonts w:ascii="Times New Roman" w:hAnsi="Times New Roman" w:cs="Times New Roman"/>
                <w:spacing w:val="1"/>
                <w:w w:val="101"/>
                <w:sz w:val="20"/>
                <w:szCs w:val="20"/>
              </w:rPr>
              <w:t>/</w:t>
            </w:r>
            <w:r>
              <w:rPr>
                <w:rFonts w:ascii="Times New Roman" w:hAnsi="Times New Roman" w:cs="Times New Roman"/>
                <w:sz w:val="20"/>
                <w:szCs w:val="20"/>
              </w:rPr>
              <w:t>114</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5"/>
              <w:rPr>
                <w:rFonts w:ascii="Times New Roman" w:hAnsi="Times New Roman" w:cs="Times New Roman"/>
                <w:sz w:val="24"/>
                <w:szCs w:val="24"/>
              </w:rPr>
            </w:pPr>
            <w:r>
              <w:rPr>
                <w:rFonts w:ascii="Times New Roman" w:hAnsi="Times New Roman" w:cs="Times New Roman"/>
                <w:spacing w:val="-2"/>
                <w:sz w:val="20"/>
                <w:szCs w:val="20"/>
              </w:rPr>
              <w:t>O</w:t>
            </w:r>
            <w:r>
              <w:rPr>
                <w:rFonts w:ascii="Times New Roman" w:hAnsi="Times New Roman" w:cs="Times New Roman"/>
                <w:spacing w:val="-3"/>
                <w:sz w:val="20"/>
                <w:szCs w:val="20"/>
              </w:rPr>
              <w:t>c</w:t>
            </w:r>
            <w:r>
              <w:rPr>
                <w:rFonts w:ascii="Times New Roman" w:hAnsi="Times New Roman" w:cs="Times New Roman"/>
                <w:spacing w:val="1"/>
                <w:sz w:val="20"/>
                <w:szCs w:val="20"/>
              </w:rPr>
              <w:t>t</w:t>
            </w:r>
            <w:r>
              <w:rPr>
                <w:rFonts w:ascii="Times New Roman" w:hAnsi="Times New Roman" w:cs="Times New Roman"/>
                <w:spacing w:val="2"/>
                <w:sz w:val="20"/>
                <w:szCs w:val="20"/>
              </w:rPr>
              <w:t>.</w:t>
            </w:r>
            <w:r>
              <w:rPr>
                <w:rFonts w:ascii="Times New Roman" w:hAnsi="Times New Roman" w:cs="Times New Roman"/>
                <w:sz w:val="20"/>
                <w:szCs w:val="20"/>
              </w:rPr>
              <w:t>,</w:t>
            </w:r>
            <w:r>
              <w:rPr>
                <w:rFonts w:ascii="Times New Roman" w:hAnsi="Times New Roman" w:cs="Times New Roman"/>
                <w:spacing w:val="1"/>
                <w:sz w:val="20"/>
                <w:szCs w:val="20"/>
              </w:rPr>
              <w:t xml:space="preserve"> </w:t>
            </w:r>
            <w:r>
              <w:rPr>
                <w:rFonts w:ascii="Times New Roman" w:hAnsi="Times New Roman" w:cs="Times New Roman"/>
                <w:sz w:val="20"/>
                <w:szCs w:val="20"/>
              </w:rPr>
              <w:t>2010</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S</w:t>
            </w:r>
            <w:r>
              <w:rPr>
                <w:rFonts w:ascii="Times New Roman" w:hAnsi="Times New Roman" w:cs="Times New Roman"/>
                <w:sz w:val="20"/>
                <w:szCs w:val="20"/>
              </w:rPr>
              <w:t>hri</w:t>
            </w:r>
            <w:r>
              <w:rPr>
                <w:rFonts w:ascii="Times New Roman" w:hAnsi="Times New Roman" w:cs="Times New Roman"/>
                <w:spacing w:val="23"/>
                <w:sz w:val="20"/>
                <w:szCs w:val="20"/>
              </w:rPr>
              <w:t xml:space="preserve"> </w:t>
            </w:r>
            <w:r>
              <w:rPr>
                <w:rFonts w:ascii="Times New Roman" w:hAnsi="Times New Roman" w:cs="Times New Roman"/>
                <w:spacing w:val="-2"/>
                <w:sz w:val="20"/>
                <w:szCs w:val="20"/>
              </w:rPr>
              <w:t>K</w:t>
            </w:r>
            <w:r>
              <w:rPr>
                <w:rFonts w:ascii="Times New Roman" w:hAnsi="Times New Roman" w:cs="Times New Roman"/>
                <w:spacing w:val="-3"/>
                <w:sz w:val="20"/>
                <w:szCs w:val="20"/>
              </w:rPr>
              <w:t>a</w:t>
            </w:r>
            <w:r>
              <w:rPr>
                <w:rFonts w:ascii="Times New Roman" w:hAnsi="Times New Roman" w:cs="Times New Roman"/>
                <w:sz w:val="20"/>
                <w:szCs w:val="20"/>
              </w:rPr>
              <w:t>nh</w:t>
            </w:r>
            <w:r>
              <w:rPr>
                <w:rFonts w:ascii="Times New Roman" w:hAnsi="Times New Roman" w:cs="Times New Roman"/>
                <w:spacing w:val="1"/>
                <w:sz w:val="20"/>
                <w:szCs w:val="20"/>
              </w:rPr>
              <w:t>ai</w:t>
            </w:r>
            <w:r>
              <w:rPr>
                <w:rFonts w:ascii="Times New Roman" w:hAnsi="Times New Roman" w:cs="Times New Roman"/>
                <w:spacing w:val="-10"/>
                <w:sz w:val="20"/>
                <w:szCs w:val="20"/>
              </w:rPr>
              <w:t>y</w:t>
            </w:r>
            <w:r>
              <w:rPr>
                <w:rFonts w:ascii="Times New Roman" w:hAnsi="Times New Roman" w:cs="Times New Roman"/>
                <w:spacing w:val="1"/>
                <w:sz w:val="20"/>
                <w:szCs w:val="20"/>
              </w:rPr>
              <w:t>a</w:t>
            </w:r>
            <w:r>
              <w:rPr>
                <w:rFonts w:ascii="Times New Roman" w:hAnsi="Times New Roman" w:cs="Times New Roman"/>
                <w:sz w:val="20"/>
                <w:szCs w:val="20"/>
              </w:rPr>
              <w:t>l</w:t>
            </w:r>
            <w:r>
              <w:rPr>
                <w:rFonts w:ascii="Times New Roman" w:hAnsi="Times New Roman" w:cs="Times New Roman"/>
                <w:spacing w:val="26"/>
                <w:sz w:val="20"/>
                <w:szCs w:val="20"/>
              </w:rPr>
              <w:t xml:space="preserve"> </w:t>
            </w:r>
            <w:r>
              <w:rPr>
                <w:rFonts w:ascii="Times New Roman" w:hAnsi="Times New Roman" w:cs="Times New Roman"/>
                <w:spacing w:val="-5"/>
                <w:sz w:val="20"/>
                <w:szCs w:val="20"/>
              </w:rPr>
              <w:t>R</w:t>
            </w:r>
            <w:r>
              <w:rPr>
                <w:rFonts w:ascii="Times New Roman" w:hAnsi="Times New Roman" w:cs="Times New Roman"/>
                <w:spacing w:val="1"/>
                <w:sz w:val="20"/>
                <w:szCs w:val="20"/>
              </w:rPr>
              <w:t>a</w:t>
            </w:r>
            <w:r>
              <w:rPr>
                <w:rFonts w:ascii="Times New Roman" w:hAnsi="Times New Roman" w:cs="Times New Roman"/>
                <w:spacing w:val="-3"/>
                <w:sz w:val="20"/>
                <w:szCs w:val="20"/>
              </w:rPr>
              <w:t>m</w:t>
            </w:r>
            <w:r>
              <w:rPr>
                <w:rFonts w:ascii="Times New Roman" w:hAnsi="Times New Roman" w:cs="Times New Roman"/>
                <w:sz w:val="20"/>
                <w:szCs w:val="20"/>
              </w:rPr>
              <w:t>r</w:t>
            </w:r>
            <w:r>
              <w:rPr>
                <w:rFonts w:ascii="Times New Roman" w:hAnsi="Times New Roman" w:cs="Times New Roman"/>
                <w:spacing w:val="2"/>
                <w:sz w:val="20"/>
                <w:szCs w:val="20"/>
              </w:rPr>
              <w:t>a</w:t>
            </w:r>
            <w:r>
              <w:rPr>
                <w:rFonts w:ascii="Times New Roman" w:hAnsi="Times New Roman" w:cs="Times New Roman"/>
                <w:spacing w:val="-3"/>
                <w:sz w:val="20"/>
                <w:szCs w:val="20"/>
              </w:rPr>
              <w:t>ta</w:t>
            </w:r>
            <w:r>
              <w:rPr>
                <w:rFonts w:ascii="Times New Roman" w:hAnsi="Times New Roman" w:cs="Times New Roman"/>
                <w:sz w:val="20"/>
                <w:szCs w:val="20"/>
              </w:rPr>
              <w:t>n</w:t>
            </w:r>
            <w:r>
              <w:rPr>
                <w:rFonts w:ascii="Times New Roman" w:hAnsi="Times New Roman" w:cs="Times New Roman"/>
                <w:spacing w:val="28"/>
                <w:sz w:val="20"/>
                <w:szCs w:val="20"/>
              </w:rPr>
              <w:t xml:space="preserve"> </w:t>
            </w:r>
            <w:r>
              <w:rPr>
                <w:rFonts w:ascii="Times New Roman" w:hAnsi="Times New Roman" w:cs="Times New Roman"/>
                <w:spacing w:val="-5"/>
                <w:sz w:val="20"/>
                <w:szCs w:val="20"/>
              </w:rPr>
              <w:t>k</w:t>
            </w:r>
            <w:r>
              <w:rPr>
                <w:rFonts w:ascii="Times New Roman" w:hAnsi="Times New Roman" w:cs="Times New Roman"/>
                <w:sz w:val="20"/>
                <w:szCs w:val="20"/>
              </w:rPr>
              <w:t>r</w:t>
            </w:r>
            <w:r>
              <w:rPr>
                <w:rFonts w:ascii="Times New Roman" w:hAnsi="Times New Roman" w:cs="Times New Roman"/>
                <w:spacing w:val="1"/>
                <w:sz w:val="20"/>
                <w:szCs w:val="20"/>
              </w:rPr>
              <w:t>i</w:t>
            </w:r>
            <w:r>
              <w:rPr>
                <w:rFonts w:ascii="Times New Roman" w:hAnsi="Times New Roman" w:cs="Times New Roman"/>
                <w:spacing w:val="-6"/>
                <w:sz w:val="20"/>
                <w:szCs w:val="20"/>
              </w:rPr>
              <w:t>s</w:t>
            </w:r>
            <w:r>
              <w:rPr>
                <w:rFonts w:ascii="Times New Roman" w:hAnsi="Times New Roman" w:cs="Times New Roman"/>
                <w:spacing w:val="5"/>
                <w:sz w:val="20"/>
                <w:szCs w:val="20"/>
              </w:rPr>
              <w:t>h</w:t>
            </w:r>
            <w:r>
              <w:rPr>
                <w:rFonts w:ascii="Times New Roman" w:hAnsi="Times New Roman" w:cs="Times New Roman"/>
                <w:sz w:val="20"/>
                <w:szCs w:val="20"/>
              </w:rPr>
              <w:t>i</w:t>
            </w:r>
            <w:r>
              <w:rPr>
                <w:rFonts w:ascii="Times New Roman" w:hAnsi="Times New Roman" w:cs="Times New Roman"/>
                <w:spacing w:val="24"/>
                <w:sz w:val="20"/>
                <w:szCs w:val="20"/>
              </w:rPr>
              <w:t xml:space="preserve"> </w:t>
            </w:r>
            <w:r>
              <w:rPr>
                <w:rFonts w:ascii="Times New Roman" w:hAnsi="Times New Roman" w:cs="Times New Roman"/>
                <w:spacing w:val="-6"/>
                <w:sz w:val="20"/>
                <w:szCs w:val="20"/>
              </w:rPr>
              <w:t>Y</w:t>
            </w:r>
            <w:r>
              <w:rPr>
                <w:rFonts w:ascii="Times New Roman" w:hAnsi="Times New Roman" w:cs="Times New Roman"/>
                <w:spacing w:val="-3"/>
                <w:sz w:val="20"/>
                <w:szCs w:val="20"/>
              </w:rPr>
              <w:t>a</w:t>
            </w:r>
            <w:r>
              <w:rPr>
                <w:rFonts w:ascii="Times New Roman" w:hAnsi="Times New Roman" w:cs="Times New Roman"/>
                <w:spacing w:val="5"/>
                <w:sz w:val="20"/>
                <w:szCs w:val="20"/>
              </w:rPr>
              <w:t>n</w:t>
            </w:r>
            <w:r>
              <w:rPr>
                <w:rFonts w:ascii="Times New Roman" w:hAnsi="Times New Roman" w:cs="Times New Roman"/>
                <w:spacing w:val="-3"/>
                <w:sz w:val="20"/>
                <w:szCs w:val="20"/>
              </w:rPr>
              <w:t>t</w:t>
            </w:r>
            <w:r>
              <w:rPr>
                <w:rFonts w:ascii="Times New Roman" w:hAnsi="Times New Roman" w:cs="Times New Roman"/>
                <w:sz w:val="20"/>
                <w:szCs w:val="20"/>
              </w:rPr>
              <w:t>ra</w:t>
            </w:r>
            <w:r>
              <w:rPr>
                <w:rFonts w:ascii="Times New Roman" w:hAnsi="Times New Roman" w:cs="Times New Roman"/>
                <w:spacing w:val="24"/>
                <w:sz w:val="20"/>
                <w:szCs w:val="20"/>
              </w:rPr>
              <w:t xml:space="preserve"> </w:t>
            </w:r>
            <w:r>
              <w:rPr>
                <w:rFonts w:ascii="Times New Roman" w:hAnsi="Times New Roman" w:cs="Times New Roman"/>
                <w:spacing w:val="-3"/>
                <w:sz w:val="20"/>
                <w:szCs w:val="20"/>
              </w:rPr>
              <w:t>L</w:t>
            </w:r>
            <w:r>
              <w:rPr>
                <w:rFonts w:ascii="Times New Roman" w:hAnsi="Times New Roman" w:cs="Times New Roman"/>
                <w:spacing w:val="1"/>
                <w:w w:val="101"/>
                <w:sz w:val="20"/>
                <w:szCs w:val="20"/>
              </w:rPr>
              <w:t>a</w:t>
            </w:r>
            <w:r>
              <w:rPr>
                <w:rFonts w:ascii="Times New Roman" w:hAnsi="Times New Roman" w:cs="Times New Roman"/>
                <w:spacing w:val="-5"/>
                <w:sz w:val="20"/>
                <w:szCs w:val="20"/>
              </w:rPr>
              <w:t>g</w:t>
            </w:r>
            <w:r>
              <w:rPr>
                <w:rFonts w:ascii="Times New Roman" w:hAnsi="Times New Roman" w:cs="Times New Roman"/>
                <w:sz w:val="20"/>
                <w:szCs w:val="20"/>
              </w:rPr>
              <w:t>hu</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0"/>
                <w:szCs w:val="20"/>
              </w:rPr>
            </w:pPr>
            <w:r>
              <w:rPr>
                <w:rFonts w:ascii="Times New Roman" w:hAnsi="Times New Roman" w:cs="Times New Roman"/>
                <w:spacing w:val="-6"/>
                <w:sz w:val="20"/>
                <w:szCs w:val="20"/>
              </w:rPr>
              <w:t>U</w:t>
            </w:r>
            <w:r>
              <w:rPr>
                <w:rFonts w:ascii="Times New Roman" w:hAnsi="Times New Roman" w:cs="Times New Roman"/>
                <w:spacing w:val="5"/>
                <w:sz w:val="20"/>
                <w:szCs w:val="20"/>
              </w:rPr>
              <w:t>d</w:t>
            </w:r>
            <w:r>
              <w:rPr>
                <w:rFonts w:ascii="Times New Roman" w:hAnsi="Times New Roman" w:cs="Times New Roman"/>
                <w:spacing w:val="-5"/>
                <w:sz w:val="20"/>
                <w:szCs w:val="20"/>
              </w:rPr>
              <w:t>yo</w:t>
            </w:r>
            <w:r>
              <w:rPr>
                <w:rFonts w:ascii="Times New Roman" w:hAnsi="Times New Roman" w:cs="Times New Roman"/>
                <w:sz w:val="20"/>
                <w:szCs w:val="20"/>
              </w:rPr>
              <w:t>g,</w:t>
            </w:r>
            <w:r>
              <w:rPr>
                <w:rFonts w:ascii="Times New Roman" w:hAnsi="Times New Roman" w:cs="Times New Roman"/>
                <w:spacing w:val="5"/>
                <w:sz w:val="20"/>
                <w:szCs w:val="20"/>
              </w:rPr>
              <w:t xml:space="preserve"> </w:t>
            </w:r>
            <w:r>
              <w:rPr>
                <w:rFonts w:ascii="Times New Roman" w:hAnsi="Times New Roman" w:cs="Times New Roman"/>
                <w:spacing w:val="-5"/>
                <w:sz w:val="20"/>
                <w:szCs w:val="20"/>
              </w:rPr>
              <w:t>R</w:t>
            </w:r>
            <w:r>
              <w:rPr>
                <w:rFonts w:ascii="Times New Roman" w:hAnsi="Times New Roman" w:cs="Times New Roman"/>
                <w:spacing w:val="1"/>
                <w:sz w:val="20"/>
                <w:szCs w:val="20"/>
              </w:rPr>
              <w:t>am</w:t>
            </w:r>
            <w:r>
              <w:rPr>
                <w:rFonts w:ascii="Times New Roman" w:hAnsi="Times New Roman" w:cs="Times New Roman"/>
                <w:sz w:val="20"/>
                <w:szCs w:val="20"/>
              </w:rPr>
              <w:t>p</w:t>
            </w:r>
            <w:r>
              <w:rPr>
                <w:rFonts w:ascii="Times New Roman" w:hAnsi="Times New Roman" w:cs="Times New Roman"/>
                <w:spacing w:val="-5"/>
                <w:sz w:val="20"/>
                <w:szCs w:val="20"/>
              </w:rPr>
              <w:t>u</w:t>
            </w:r>
            <w:r>
              <w:rPr>
                <w:rFonts w:ascii="Times New Roman" w:hAnsi="Times New Roman" w:cs="Times New Roman"/>
                <w:spacing w:val="5"/>
                <w:sz w:val="20"/>
                <w:szCs w:val="20"/>
              </w:rPr>
              <w:t>r</w:t>
            </w:r>
            <w:r>
              <w:rPr>
                <w:rFonts w:ascii="Times New Roman" w:hAnsi="Times New Roman" w:cs="Times New Roman"/>
                <w:spacing w:val="-3"/>
                <w:sz w:val="20"/>
                <w:szCs w:val="20"/>
              </w:rPr>
              <w:t>a</w:t>
            </w:r>
            <w:r>
              <w:rPr>
                <w:rFonts w:ascii="Times New Roman" w:hAnsi="Times New Roman" w:cs="Times New Roman"/>
                <w:sz w:val="20"/>
                <w:szCs w:val="20"/>
              </w:rPr>
              <w:t>,</w:t>
            </w:r>
            <w:r>
              <w:rPr>
                <w:rFonts w:ascii="Times New Roman" w:hAnsi="Times New Roman" w:cs="Times New Roman"/>
                <w:spacing w:val="7"/>
                <w:sz w:val="20"/>
                <w:szCs w:val="20"/>
              </w:rPr>
              <w:t xml:space="preserve"> </w:t>
            </w:r>
            <w:r>
              <w:rPr>
                <w:rFonts w:ascii="Times New Roman" w:hAnsi="Times New Roman" w:cs="Times New Roman"/>
                <w:spacing w:val="-6"/>
                <w:sz w:val="20"/>
                <w:szCs w:val="20"/>
              </w:rPr>
              <w:t>D</w:t>
            </w:r>
            <w:r>
              <w:rPr>
                <w:rFonts w:ascii="Times New Roman" w:hAnsi="Times New Roman" w:cs="Times New Roman"/>
                <w:spacing w:val="1"/>
                <w:w w:val="101"/>
                <w:sz w:val="20"/>
                <w:szCs w:val="20"/>
              </w:rPr>
              <w:t>a</w:t>
            </w:r>
            <w:r>
              <w:rPr>
                <w:rFonts w:ascii="Times New Roman" w:hAnsi="Times New Roman" w:cs="Times New Roman"/>
                <w:spacing w:val="-5"/>
                <w:sz w:val="20"/>
                <w:szCs w:val="20"/>
              </w:rPr>
              <w:t>b</w:t>
            </w:r>
            <w:r>
              <w:rPr>
                <w:rFonts w:ascii="Times New Roman" w:hAnsi="Times New Roman" w:cs="Times New Roman"/>
                <w:spacing w:val="1"/>
                <w:w w:val="101"/>
                <w:sz w:val="20"/>
                <w:szCs w:val="20"/>
              </w:rPr>
              <w:t>a</w:t>
            </w:r>
            <w:r>
              <w:rPr>
                <w:rFonts w:ascii="Times New Roman" w:hAnsi="Times New Roman" w:cs="Times New Roman"/>
                <w:sz w:val="20"/>
                <w:szCs w:val="20"/>
              </w:rPr>
              <w:t>r</w:t>
            </w:r>
            <w:r>
              <w:rPr>
                <w:rFonts w:ascii="Times New Roman" w:hAnsi="Times New Roman" w:cs="Times New Roman"/>
                <w:spacing w:val="1"/>
                <w:sz w:val="20"/>
                <w:szCs w:val="20"/>
              </w:rPr>
              <w:t>i</w:t>
            </w:r>
            <w:r>
              <w:rPr>
                <w:rFonts w:ascii="Times New Roman" w:hAnsi="Times New Roman" w:cs="Times New Roman"/>
                <w:spacing w:val="2"/>
                <w:sz w:val="20"/>
                <w:szCs w:val="20"/>
              </w:rPr>
              <w:t>,</w:t>
            </w:r>
            <w:r>
              <w:rPr>
                <w:rFonts w:ascii="Times New Roman" w:hAnsi="Times New Roman" w:cs="Times New Roman"/>
                <w:spacing w:val="-6"/>
                <w:sz w:val="20"/>
                <w:szCs w:val="20"/>
              </w:rPr>
              <w:t>J</w:t>
            </w:r>
            <w:r>
              <w:rPr>
                <w:rFonts w:ascii="Times New Roman" w:hAnsi="Times New Roman" w:cs="Times New Roman"/>
                <w:spacing w:val="1"/>
                <w:w w:val="101"/>
                <w:sz w:val="20"/>
                <w:szCs w:val="20"/>
              </w:rPr>
              <w:t>ai</w:t>
            </w:r>
            <w:r>
              <w:rPr>
                <w:rFonts w:ascii="Times New Roman" w:hAnsi="Times New Roman" w:cs="Times New Roman"/>
                <w:spacing w:val="-5"/>
                <w:sz w:val="20"/>
                <w:szCs w:val="20"/>
              </w:rPr>
              <w:t>pu</w:t>
            </w:r>
            <w:r>
              <w:rPr>
                <w:rFonts w:ascii="Times New Roman" w:hAnsi="Times New Roman" w:cs="Times New Roman"/>
                <w:spacing w:val="5"/>
                <w:sz w:val="20"/>
                <w:szCs w:val="20"/>
              </w:rPr>
              <w:t>r</w:t>
            </w:r>
            <w:r>
              <w:rPr>
                <w:rFonts w:ascii="Times New Roman" w:hAnsi="Times New Roman" w:cs="Times New Roman"/>
                <w:sz w:val="20"/>
                <w:szCs w:val="20"/>
              </w:rPr>
              <w:t>(</w:t>
            </w:r>
            <w:r>
              <w:rPr>
                <w:rFonts w:ascii="Times New Roman" w:hAnsi="Times New Roman" w:cs="Times New Roman"/>
                <w:spacing w:val="-5"/>
                <w:sz w:val="20"/>
                <w:szCs w:val="20"/>
              </w:rPr>
              <w:t>R</w:t>
            </w:r>
            <w:r>
              <w:rPr>
                <w:rFonts w:ascii="Times New Roman" w:hAnsi="Times New Roman" w:cs="Times New Roman"/>
                <w:spacing w:val="1"/>
                <w:w w:val="101"/>
                <w:sz w:val="20"/>
                <w:szCs w:val="20"/>
              </w:rPr>
              <w:t>a</w:t>
            </w:r>
            <w:r>
              <w:rPr>
                <w:rFonts w:ascii="Times New Roman" w:hAnsi="Times New Roman" w:cs="Times New Roman"/>
                <w:spacing w:val="-3"/>
                <w:w w:val="101"/>
                <w:sz w:val="20"/>
                <w:szCs w:val="20"/>
              </w:rPr>
              <w:t>j</w:t>
            </w:r>
            <w:r>
              <w:rPr>
                <w:rFonts w:ascii="Times New Roman" w:hAnsi="Times New Roman" w:cs="Times New Roman"/>
                <w:spacing w:val="1"/>
                <w:w w:val="101"/>
                <w:sz w:val="20"/>
                <w:szCs w:val="20"/>
              </w:rPr>
              <w:t>a</w:t>
            </w:r>
            <w:r>
              <w:rPr>
                <w:rFonts w:ascii="Times New Roman" w:hAnsi="Times New Roman" w:cs="Times New Roman"/>
                <w:spacing w:val="-2"/>
                <w:sz w:val="20"/>
                <w:szCs w:val="20"/>
              </w:rPr>
              <w:t>s</w:t>
            </w:r>
            <w:r>
              <w:rPr>
                <w:rFonts w:ascii="Times New Roman" w:hAnsi="Times New Roman" w:cs="Times New Roman"/>
                <w:spacing w:val="-3"/>
                <w:w w:val="101"/>
                <w:sz w:val="20"/>
                <w:szCs w:val="20"/>
              </w:rPr>
              <w:t>t</w:t>
            </w:r>
            <w:r>
              <w:rPr>
                <w:rFonts w:ascii="Times New Roman" w:hAnsi="Times New Roman" w:cs="Times New Roman"/>
                <w:spacing w:val="5"/>
                <w:sz w:val="20"/>
                <w:szCs w:val="20"/>
              </w:rPr>
              <w:t>h</w:t>
            </w:r>
            <w:r>
              <w:rPr>
                <w:rFonts w:ascii="Times New Roman" w:hAnsi="Times New Roman" w:cs="Times New Roman"/>
                <w:spacing w:val="-3"/>
                <w:w w:val="101"/>
                <w:sz w:val="20"/>
                <w:szCs w:val="20"/>
              </w:rPr>
              <w:t>a</w:t>
            </w:r>
            <w:r>
              <w:rPr>
                <w:rFonts w:ascii="Times New Roman" w:hAnsi="Times New Roman" w:cs="Times New Roman"/>
                <w:sz w:val="20"/>
                <w:szCs w:val="20"/>
              </w:rPr>
              <w:t>n)</w:t>
            </w:r>
          </w:p>
          <w:p w:rsidR="002C75C5" w:rsidRDefault="002C75C5" w:rsidP="0076193D">
            <w:pPr>
              <w:widowControl w:val="0"/>
              <w:autoSpaceDE w:val="0"/>
              <w:autoSpaceDN w:val="0"/>
              <w:adjustRightInd w:val="0"/>
              <w:spacing w:before="1" w:after="0" w:line="240" w:lineRule="auto"/>
              <w:ind w:left="100"/>
              <w:rPr>
                <w:rFonts w:ascii="Times New Roman" w:hAnsi="Times New Roman" w:cs="Times New Roman"/>
                <w:sz w:val="24"/>
                <w:szCs w:val="24"/>
              </w:rPr>
            </w:pPr>
            <w:r>
              <w:rPr>
                <w:rFonts w:ascii="Times New Roman" w:hAnsi="Times New Roman" w:cs="Times New Roman"/>
                <w:sz w:val="20"/>
                <w:szCs w:val="20"/>
              </w:rPr>
              <w:t>303</w:t>
            </w:r>
            <w:r>
              <w:rPr>
                <w:rFonts w:ascii="Times New Roman" w:hAnsi="Times New Roman" w:cs="Times New Roman"/>
                <w:spacing w:val="3"/>
                <w:sz w:val="20"/>
                <w:szCs w:val="20"/>
              </w:rPr>
              <w:t xml:space="preserve"> </w:t>
            </w:r>
            <w:r>
              <w:rPr>
                <w:rFonts w:ascii="Times New Roman" w:hAnsi="Times New Roman" w:cs="Times New Roman"/>
                <w:sz w:val="20"/>
                <w:szCs w:val="20"/>
              </w:rPr>
              <w:t>7</w:t>
            </w:r>
            <w:r>
              <w:rPr>
                <w:rFonts w:ascii="Times New Roman" w:hAnsi="Times New Roman" w:cs="Times New Roman"/>
                <w:spacing w:val="-5"/>
                <w:sz w:val="20"/>
                <w:szCs w:val="20"/>
              </w:rPr>
              <w:t>0</w:t>
            </w:r>
            <w:r>
              <w:rPr>
                <w:rFonts w:ascii="Times New Roman" w:hAnsi="Times New Roman" w:cs="Times New Roman"/>
                <w:sz w:val="20"/>
                <w:szCs w:val="20"/>
              </w:rPr>
              <w:t>4</w:t>
            </w:r>
          </w:p>
        </w:tc>
      </w:tr>
      <w:tr w:rsidR="002C75C5" w:rsidTr="0076193D">
        <w:trPr>
          <w:trHeight w:hRule="exact" w:val="470"/>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75" w:right="180"/>
              <w:jc w:val="center"/>
              <w:rPr>
                <w:rFonts w:ascii="Times New Roman" w:hAnsi="Times New Roman" w:cs="Times New Roman"/>
                <w:sz w:val="24"/>
                <w:szCs w:val="24"/>
              </w:rPr>
            </w:pPr>
            <w:r>
              <w:rPr>
                <w:rFonts w:ascii="Times New Roman" w:hAnsi="Times New Roman" w:cs="Times New Roman"/>
                <w:sz w:val="20"/>
                <w:szCs w:val="20"/>
              </w:rPr>
              <w:lastRenderedPageBreak/>
              <w:t>11</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pacing w:val="-2"/>
                <w:sz w:val="20"/>
                <w:szCs w:val="20"/>
              </w:rPr>
              <w:t>F</w:t>
            </w:r>
            <w:r>
              <w:rPr>
                <w:rFonts w:ascii="Times New Roman" w:hAnsi="Times New Roman" w:cs="Times New Roman"/>
                <w:spacing w:val="-3"/>
                <w:sz w:val="20"/>
                <w:szCs w:val="20"/>
              </w:rPr>
              <w:t>a</w:t>
            </w:r>
            <w:r>
              <w:rPr>
                <w:rFonts w:ascii="Times New Roman" w:hAnsi="Times New Roman" w:cs="Times New Roman"/>
                <w:spacing w:val="5"/>
                <w:sz w:val="20"/>
                <w:szCs w:val="20"/>
              </w:rPr>
              <w:t>r</w:t>
            </w:r>
            <w:r>
              <w:rPr>
                <w:rFonts w:ascii="Times New Roman" w:hAnsi="Times New Roman" w:cs="Times New Roman"/>
                <w:spacing w:val="1"/>
                <w:sz w:val="20"/>
                <w:szCs w:val="20"/>
              </w:rPr>
              <w:t>m</w:t>
            </w:r>
            <w:r>
              <w:rPr>
                <w:rFonts w:ascii="Times New Roman" w:hAnsi="Times New Roman" w:cs="Times New Roman"/>
                <w:spacing w:val="-5"/>
                <w:sz w:val="20"/>
                <w:szCs w:val="20"/>
              </w:rPr>
              <w:t>k</w:t>
            </w:r>
            <w:r>
              <w:rPr>
                <w:rFonts w:ascii="Times New Roman" w:hAnsi="Times New Roman" w:cs="Times New Roman"/>
                <w:spacing w:val="-3"/>
                <w:sz w:val="20"/>
                <w:szCs w:val="20"/>
              </w:rPr>
              <w:t>i</w:t>
            </w:r>
            <w:r>
              <w:rPr>
                <w:rFonts w:ascii="Times New Roman" w:hAnsi="Times New Roman" w:cs="Times New Roman"/>
                <w:spacing w:val="5"/>
                <w:sz w:val="20"/>
                <w:szCs w:val="20"/>
              </w:rPr>
              <w:t>n</w:t>
            </w:r>
            <w:r>
              <w:rPr>
                <w:rFonts w:ascii="Times New Roman" w:hAnsi="Times New Roman" w:cs="Times New Roman"/>
                <w:sz w:val="20"/>
                <w:szCs w:val="20"/>
              </w:rPr>
              <w:t xml:space="preserve">g        </w:t>
            </w:r>
            <w:r>
              <w:rPr>
                <w:rFonts w:ascii="Times New Roman" w:hAnsi="Times New Roman" w:cs="Times New Roman"/>
                <w:spacing w:val="2"/>
                <w:sz w:val="20"/>
                <w:szCs w:val="20"/>
              </w:rPr>
              <w:t xml:space="preserve"> </w:t>
            </w:r>
            <w:r>
              <w:rPr>
                <w:rFonts w:ascii="Times New Roman" w:hAnsi="Times New Roman" w:cs="Times New Roman"/>
                <w:spacing w:val="-2"/>
                <w:sz w:val="20"/>
                <w:szCs w:val="20"/>
              </w:rPr>
              <w:t>FK</w:t>
            </w:r>
            <w:r>
              <w:rPr>
                <w:rFonts w:ascii="Times New Roman" w:hAnsi="Times New Roman" w:cs="Times New Roman"/>
                <w:spacing w:val="-5"/>
                <w:sz w:val="20"/>
                <w:szCs w:val="20"/>
              </w:rPr>
              <w:t>R</w:t>
            </w:r>
            <w:r>
              <w:rPr>
                <w:rFonts w:ascii="Times New Roman" w:hAnsi="Times New Roman" w:cs="Times New Roman"/>
                <w:sz w:val="20"/>
                <w:szCs w:val="20"/>
              </w:rPr>
              <w:t>T</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0"/>
                <w:szCs w:val="20"/>
              </w:rPr>
              <w:t>15036’</w:t>
            </w:r>
            <w:r>
              <w:rPr>
                <w:rFonts w:ascii="Times New Roman" w:hAnsi="Times New Roman" w:cs="Times New Roman"/>
                <w:spacing w:val="-2"/>
                <w:sz w:val="20"/>
                <w:szCs w:val="20"/>
              </w:rPr>
              <w:t xml:space="preserve"> </w:t>
            </w:r>
            <w:r>
              <w:rPr>
                <w:rFonts w:ascii="Times New Roman" w:hAnsi="Times New Roman" w:cs="Times New Roman"/>
                <w:spacing w:val="-5"/>
                <w:sz w:val="20"/>
                <w:szCs w:val="20"/>
              </w:rPr>
              <w:t>Ro</w:t>
            </w:r>
            <w:r>
              <w:rPr>
                <w:rFonts w:ascii="Times New Roman" w:hAnsi="Times New Roman" w:cs="Times New Roman"/>
                <w:spacing w:val="1"/>
                <w:w w:val="101"/>
                <w:sz w:val="20"/>
                <w:szCs w:val="20"/>
              </w:rPr>
              <w:t>ta</w:t>
            </w:r>
            <w:r>
              <w:rPr>
                <w:rFonts w:ascii="Times New Roman" w:hAnsi="Times New Roman" w:cs="Times New Roman"/>
                <w:spacing w:val="-5"/>
                <w:sz w:val="20"/>
                <w:szCs w:val="20"/>
              </w:rPr>
              <w:t>v</w:t>
            </w:r>
            <w:r>
              <w:rPr>
                <w:rFonts w:ascii="Times New Roman" w:hAnsi="Times New Roman" w:cs="Times New Roman"/>
                <w:spacing w:val="1"/>
                <w:w w:val="101"/>
                <w:sz w:val="20"/>
                <w:szCs w:val="20"/>
              </w:rPr>
              <w:t>at</w:t>
            </w:r>
            <w:r>
              <w:rPr>
                <w:rFonts w:ascii="Times New Roman" w:hAnsi="Times New Roman" w:cs="Times New Roman"/>
                <w:spacing w:val="-5"/>
                <w:sz w:val="20"/>
                <w:szCs w:val="20"/>
              </w:rPr>
              <w:t>o</w:t>
            </w:r>
            <w:r>
              <w:rPr>
                <w:rFonts w:ascii="Times New Roman" w:hAnsi="Times New Roman" w:cs="Times New Roman"/>
                <w:sz w:val="20"/>
                <w:szCs w:val="20"/>
              </w:rPr>
              <w:t>r</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z w:val="20"/>
                <w:szCs w:val="20"/>
              </w:rPr>
              <w:t>I</w:t>
            </w:r>
            <w:r>
              <w:rPr>
                <w:rFonts w:ascii="Times New Roman" w:hAnsi="Times New Roman" w:cs="Times New Roman"/>
                <w:spacing w:val="1"/>
                <w:sz w:val="20"/>
                <w:szCs w:val="20"/>
              </w:rPr>
              <w:t>m</w:t>
            </w:r>
            <w:r>
              <w:rPr>
                <w:rFonts w:ascii="Times New Roman" w:hAnsi="Times New Roman" w:cs="Times New Roman"/>
                <w:sz w:val="20"/>
                <w:szCs w:val="20"/>
              </w:rPr>
              <w:t>p. 7</w:t>
            </w:r>
            <w:r>
              <w:rPr>
                <w:rFonts w:ascii="Times New Roman" w:hAnsi="Times New Roman" w:cs="Times New Roman"/>
                <w:spacing w:val="-5"/>
                <w:sz w:val="20"/>
                <w:szCs w:val="20"/>
              </w:rPr>
              <w:t>5</w:t>
            </w:r>
            <w:r>
              <w:rPr>
                <w:rFonts w:ascii="Times New Roman" w:hAnsi="Times New Roman" w:cs="Times New Roman"/>
                <w:spacing w:val="1"/>
                <w:w w:val="101"/>
                <w:sz w:val="20"/>
                <w:szCs w:val="20"/>
              </w:rPr>
              <w:t>/</w:t>
            </w:r>
            <w:r>
              <w:rPr>
                <w:rFonts w:ascii="Times New Roman" w:hAnsi="Times New Roman" w:cs="Times New Roman"/>
                <w:sz w:val="20"/>
                <w:szCs w:val="20"/>
              </w:rPr>
              <w:t>115</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5"/>
              <w:rPr>
                <w:rFonts w:ascii="Times New Roman" w:hAnsi="Times New Roman" w:cs="Times New Roman"/>
                <w:sz w:val="24"/>
                <w:szCs w:val="24"/>
              </w:rPr>
            </w:pPr>
            <w:r>
              <w:rPr>
                <w:rFonts w:ascii="Times New Roman" w:hAnsi="Times New Roman" w:cs="Times New Roman"/>
                <w:spacing w:val="-2"/>
                <w:sz w:val="20"/>
                <w:szCs w:val="20"/>
              </w:rPr>
              <w:t>O</w:t>
            </w:r>
            <w:r>
              <w:rPr>
                <w:rFonts w:ascii="Times New Roman" w:hAnsi="Times New Roman" w:cs="Times New Roman"/>
                <w:spacing w:val="-3"/>
                <w:sz w:val="20"/>
                <w:szCs w:val="20"/>
              </w:rPr>
              <w:t>c</w:t>
            </w:r>
            <w:r>
              <w:rPr>
                <w:rFonts w:ascii="Times New Roman" w:hAnsi="Times New Roman" w:cs="Times New Roman"/>
                <w:spacing w:val="1"/>
                <w:sz w:val="20"/>
                <w:szCs w:val="20"/>
              </w:rPr>
              <w:t>t</w:t>
            </w:r>
            <w:r>
              <w:rPr>
                <w:rFonts w:ascii="Times New Roman" w:hAnsi="Times New Roman" w:cs="Times New Roman"/>
                <w:spacing w:val="2"/>
                <w:sz w:val="20"/>
                <w:szCs w:val="20"/>
              </w:rPr>
              <w:t>.</w:t>
            </w:r>
            <w:r>
              <w:rPr>
                <w:rFonts w:ascii="Times New Roman" w:hAnsi="Times New Roman" w:cs="Times New Roman"/>
                <w:sz w:val="20"/>
                <w:szCs w:val="20"/>
              </w:rPr>
              <w:t>,</w:t>
            </w:r>
            <w:r>
              <w:rPr>
                <w:rFonts w:ascii="Times New Roman" w:hAnsi="Times New Roman" w:cs="Times New Roman"/>
                <w:spacing w:val="1"/>
                <w:sz w:val="20"/>
                <w:szCs w:val="20"/>
              </w:rPr>
              <w:t xml:space="preserve"> </w:t>
            </w:r>
            <w:r>
              <w:rPr>
                <w:rFonts w:ascii="Times New Roman" w:hAnsi="Times New Roman" w:cs="Times New Roman"/>
                <w:sz w:val="20"/>
                <w:szCs w:val="20"/>
              </w:rPr>
              <w:t>2010</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798" w:right="1803"/>
              <w:jc w:val="center"/>
              <w:rPr>
                <w:rFonts w:ascii="Times New Roman" w:hAnsi="Times New Roman" w:cs="Times New Roman"/>
                <w:sz w:val="24"/>
                <w:szCs w:val="24"/>
              </w:rPr>
            </w:pPr>
            <w:r>
              <w:rPr>
                <w:rFonts w:ascii="Times New Roman" w:hAnsi="Times New Roman" w:cs="Times New Roman"/>
                <w:sz w:val="20"/>
                <w:szCs w:val="20"/>
              </w:rPr>
              <w:t>-d</w:t>
            </w:r>
            <w:r>
              <w:rPr>
                <w:rFonts w:ascii="Times New Roman" w:hAnsi="Times New Roman" w:cs="Times New Roman"/>
                <w:spacing w:val="-5"/>
                <w:sz w:val="20"/>
                <w:szCs w:val="20"/>
              </w:rPr>
              <w:t>o</w:t>
            </w:r>
            <w:r>
              <w:rPr>
                <w:rFonts w:ascii="Times New Roman" w:hAnsi="Times New Roman" w:cs="Times New Roman"/>
                <w:sz w:val="20"/>
                <w:szCs w:val="20"/>
              </w:rPr>
              <w:t>-</w:t>
            </w:r>
          </w:p>
        </w:tc>
      </w:tr>
      <w:tr w:rsidR="002C75C5" w:rsidTr="0076193D">
        <w:trPr>
          <w:trHeight w:hRule="exact" w:val="470"/>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75" w:right="180"/>
              <w:jc w:val="center"/>
              <w:rPr>
                <w:rFonts w:ascii="Times New Roman" w:hAnsi="Times New Roman" w:cs="Times New Roman"/>
                <w:sz w:val="24"/>
                <w:szCs w:val="24"/>
              </w:rPr>
            </w:pPr>
            <w:r>
              <w:rPr>
                <w:rFonts w:ascii="Times New Roman" w:hAnsi="Times New Roman" w:cs="Times New Roman"/>
                <w:sz w:val="20"/>
                <w:szCs w:val="20"/>
              </w:rPr>
              <w:t>12</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pacing w:val="-2"/>
                <w:sz w:val="20"/>
                <w:szCs w:val="20"/>
              </w:rPr>
              <w:t>F</w:t>
            </w:r>
            <w:r>
              <w:rPr>
                <w:rFonts w:ascii="Times New Roman" w:hAnsi="Times New Roman" w:cs="Times New Roman"/>
                <w:spacing w:val="-3"/>
                <w:sz w:val="20"/>
                <w:szCs w:val="20"/>
              </w:rPr>
              <w:t>a</w:t>
            </w:r>
            <w:r>
              <w:rPr>
                <w:rFonts w:ascii="Times New Roman" w:hAnsi="Times New Roman" w:cs="Times New Roman"/>
                <w:spacing w:val="5"/>
                <w:sz w:val="20"/>
                <w:szCs w:val="20"/>
              </w:rPr>
              <w:t>r</w:t>
            </w:r>
            <w:r>
              <w:rPr>
                <w:rFonts w:ascii="Times New Roman" w:hAnsi="Times New Roman" w:cs="Times New Roman"/>
                <w:spacing w:val="1"/>
                <w:sz w:val="20"/>
                <w:szCs w:val="20"/>
              </w:rPr>
              <w:t>m</w:t>
            </w:r>
            <w:r>
              <w:rPr>
                <w:rFonts w:ascii="Times New Roman" w:hAnsi="Times New Roman" w:cs="Times New Roman"/>
                <w:spacing w:val="-5"/>
                <w:sz w:val="20"/>
                <w:szCs w:val="20"/>
              </w:rPr>
              <w:t>k</w:t>
            </w:r>
            <w:r>
              <w:rPr>
                <w:rFonts w:ascii="Times New Roman" w:hAnsi="Times New Roman" w:cs="Times New Roman"/>
                <w:spacing w:val="-3"/>
                <w:sz w:val="20"/>
                <w:szCs w:val="20"/>
              </w:rPr>
              <w:t>i</w:t>
            </w:r>
            <w:r>
              <w:rPr>
                <w:rFonts w:ascii="Times New Roman" w:hAnsi="Times New Roman" w:cs="Times New Roman"/>
                <w:spacing w:val="5"/>
                <w:sz w:val="20"/>
                <w:szCs w:val="20"/>
              </w:rPr>
              <w:t>n</w:t>
            </w:r>
            <w:r>
              <w:rPr>
                <w:rFonts w:ascii="Times New Roman" w:hAnsi="Times New Roman" w:cs="Times New Roman"/>
                <w:sz w:val="20"/>
                <w:szCs w:val="20"/>
              </w:rPr>
              <w:t xml:space="preserve">g        </w:t>
            </w:r>
            <w:r>
              <w:rPr>
                <w:rFonts w:ascii="Times New Roman" w:hAnsi="Times New Roman" w:cs="Times New Roman"/>
                <w:spacing w:val="2"/>
                <w:sz w:val="20"/>
                <w:szCs w:val="20"/>
              </w:rPr>
              <w:t xml:space="preserve"> </w:t>
            </w:r>
            <w:r>
              <w:rPr>
                <w:rFonts w:ascii="Times New Roman" w:hAnsi="Times New Roman" w:cs="Times New Roman"/>
                <w:spacing w:val="-2"/>
                <w:sz w:val="20"/>
                <w:szCs w:val="20"/>
              </w:rPr>
              <w:t>FK</w:t>
            </w:r>
            <w:r>
              <w:rPr>
                <w:rFonts w:ascii="Times New Roman" w:hAnsi="Times New Roman" w:cs="Times New Roman"/>
                <w:spacing w:val="-5"/>
                <w:sz w:val="20"/>
                <w:szCs w:val="20"/>
              </w:rPr>
              <w:t>R</w:t>
            </w:r>
            <w:r>
              <w:rPr>
                <w:rFonts w:ascii="Times New Roman" w:hAnsi="Times New Roman" w:cs="Times New Roman"/>
                <w:sz w:val="20"/>
                <w:szCs w:val="20"/>
              </w:rPr>
              <w:t>T</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0"/>
                <w:szCs w:val="20"/>
              </w:rPr>
              <w:t>20048’</w:t>
            </w:r>
            <w:r>
              <w:rPr>
                <w:rFonts w:ascii="Times New Roman" w:hAnsi="Times New Roman" w:cs="Times New Roman"/>
                <w:spacing w:val="-2"/>
                <w:sz w:val="20"/>
                <w:szCs w:val="20"/>
              </w:rPr>
              <w:t xml:space="preserve"> </w:t>
            </w:r>
            <w:r>
              <w:rPr>
                <w:rFonts w:ascii="Times New Roman" w:hAnsi="Times New Roman" w:cs="Times New Roman"/>
                <w:spacing w:val="-5"/>
                <w:sz w:val="20"/>
                <w:szCs w:val="20"/>
              </w:rPr>
              <w:t>Ro</w:t>
            </w:r>
            <w:r>
              <w:rPr>
                <w:rFonts w:ascii="Times New Roman" w:hAnsi="Times New Roman" w:cs="Times New Roman"/>
                <w:spacing w:val="1"/>
                <w:w w:val="101"/>
                <w:sz w:val="20"/>
                <w:szCs w:val="20"/>
              </w:rPr>
              <w:t>ta</w:t>
            </w:r>
            <w:r>
              <w:rPr>
                <w:rFonts w:ascii="Times New Roman" w:hAnsi="Times New Roman" w:cs="Times New Roman"/>
                <w:spacing w:val="-5"/>
                <w:sz w:val="20"/>
                <w:szCs w:val="20"/>
              </w:rPr>
              <w:t>v</w:t>
            </w:r>
            <w:r>
              <w:rPr>
                <w:rFonts w:ascii="Times New Roman" w:hAnsi="Times New Roman" w:cs="Times New Roman"/>
                <w:spacing w:val="1"/>
                <w:w w:val="101"/>
                <w:sz w:val="20"/>
                <w:szCs w:val="20"/>
              </w:rPr>
              <w:t>at</w:t>
            </w:r>
            <w:r>
              <w:rPr>
                <w:rFonts w:ascii="Times New Roman" w:hAnsi="Times New Roman" w:cs="Times New Roman"/>
                <w:spacing w:val="-5"/>
                <w:sz w:val="20"/>
                <w:szCs w:val="20"/>
              </w:rPr>
              <w:t>o</w:t>
            </w:r>
            <w:r>
              <w:rPr>
                <w:rFonts w:ascii="Times New Roman" w:hAnsi="Times New Roman" w:cs="Times New Roman"/>
                <w:sz w:val="20"/>
                <w:szCs w:val="20"/>
              </w:rPr>
              <w:t>r</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z w:val="20"/>
                <w:szCs w:val="20"/>
              </w:rPr>
              <w:t>I</w:t>
            </w:r>
            <w:r>
              <w:rPr>
                <w:rFonts w:ascii="Times New Roman" w:hAnsi="Times New Roman" w:cs="Times New Roman"/>
                <w:spacing w:val="1"/>
                <w:sz w:val="20"/>
                <w:szCs w:val="20"/>
              </w:rPr>
              <w:t>m</w:t>
            </w:r>
            <w:r>
              <w:rPr>
                <w:rFonts w:ascii="Times New Roman" w:hAnsi="Times New Roman" w:cs="Times New Roman"/>
                <w:sz w:val="20"/>
                <w:szCs w:val="20"/>
              </w:rPr>
              <w:t>p. 7</w:t>
            </w:r>
            <w:r>
              <w:rPr>
                <w:rFonts w:ascii="Times New Roman" w:hAnsi="Times New Roman" w:cs="Times New Roman"/>
                <w:spacing w:val="-5"/>
                <w:sz w:val="20"/>
                <w:szCs w:val="20"/>
              </w:rPr>
              <w:t>6</w:t>
            </w:r>
            <w:r>
              <w:rPr>
                <w:rFonts w:ascii="Times New Roman" w:hAnsi="Times New Roman" w:cs="Times New Roman"/>
                <w:spacing w:val="1"/>
                <w:w w:val="101"/>
                <w:sz w:val="20"/>
                <w:szCs w:val="20"/>
              </w:rPr>
              <w:t>/</w:t>
            </w:r>
            <w:r>
              <w:rPr>
                <w:rFonts w:ascii="Times New Roman" w:hAnsi="Times New Roman" w:cs="Times New Roman"/>
                <w:sz w:val="20"/>
                <w:szCs w:val="20"/>
              </w:rPr>
              <w:t>116</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5"/>
              <w:rPr>
                <w:rFonts w:ascii="Times New Roman" w:hAnsi="Times New Roman" w:cs="Times New Roman"/>
                <w:sz w:val="24"/>
                <w:szCs w:val="24"/>
              </w:rPr>
            </w:pPr>
            <w:r>
              <w:rPr>
                <w:rFonts w:ascii="Times New Roman" w:hAnsi="Times New Roman" w:cs="Times New Roman"/>
                <w:spacing w:val="-2"/>
                <w:sz w:val="20"/>
                <w:szCs w:val="20"/>
              </w:rPr>
              <w:t>O</w:t>
            </w:r>
            <w:r>
              <w:rPr>
                <w:rFonts w:ascii="Times New Roman" w:hAnsi="Times New Roman" w:cs="Times New Roman"/>
                <w:spacing w:val="-3"/>
                <w:sz w:val="20"/>
                <w:szCs w:val="20"/>
              </w:rPr>
              <w:t>c</w:t>
            </w:r>
            <w:r>
              <w:rPr>
                <w:rFonts w:ascii="Times New Roman" w:hAnsi="Times New Roman" w:cs="Times New Roman"/>
                <w:spacing w:val="1"/>
                <w:sz w:val="20"/>
                <w:szCs w:val="20"/>
              </w:rPr>
              <w:t>t</w:t>
            </w:r>
            <w:r>
              <w:rPr>
                <w:rFonts w:ascii="Times New Roman" w:hAnsi="Times New Roman" w:cs="Times New Roman"/>
                <w:spacing w:val="2"/>
                <w:sz w:val="20"/>
                <w:szCs w:val="20"/>
              </w:rPr>
              <w:t>.</w:t>
            </w:r>
            <w:r>
              <w:rPr>
                <w:rFonts w:ascii="Times New Roman" w:hAnsi="Times New Roman" w:cs="Times New Roman"/>
                <w:sz w:val="20"/>
                <w:szCs w:val="20"/>
              </w:rPr>
              <w:t>,</w:t>
            </w:r>
            <w:r>
              <w:rPr>
                <w:rFonts w:ascii="Times New Roman" w:hAnsi="Times New Roman" w:cs="Times New Roman"/>
                <w:spacing w:val="1"/>
                <w:sz w:val="20"/>
                <w:szCs w:val="20"/>
              </w:rPr>
              <w:t xml:space="preserve"> </w:t>
            </w:r>
            <w:r>
              <w:rPr>
                <w:rFonts w:ascii="Times New Roman" w:hAnsi="Times New Roman" w:cs="Times New Roman"/>
                <w:sz w:val="20"/>
                <w:szCs w:val="20"/>
              </w:rPr>
              <w:t>2010</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798" w:right="1803"/>
              <w:jc w:val="center"/>
              <w:rPr>
                <w:rFonts w:ascii="Times New Roman" w:hAnsi="Times New Roman" w:cs="Times New Roman"/>
                <w:sz w:val="24"/>
                <w:szCs w:val="24"/>
              </w:rPr>
            </w:pPr>
            <w:r>
              <w:rPr>
                <w:rFonts w:ascii="Times New Roman" w:hAnsi="Times New Roman" w:cs="Times New Roman"/>
                <w:sz w:val="20"/>
                <w:szCs w:val="20"/>
              </w:rPr>
              <w:t>-d</w:t>
            </w:r>
            <w:r>
              <w:rPr>
                <w:rFonts w:ascii="Times New Roman" w:hAnsi="Times New Roman" w:cs="Times New Roman"/>
                <w:spacing w:val="-5"/>
                <w:sz w:val="20"/>
                <w:szCs w:val="20"/>
              </w:rPr>
              <w:t>o</w:t>
            </w:r>
            <w:r>
              <w:rPr>
                <w:rFonts w:ascii="Times New Roman" w:hAnsi="Times New Roman" w:cs="Times New Roman"/>
                <w:sz w:val="20"/>
                <w:szCs w:val="20"/>
              </w:rPr>
              <w:t>-</w:t>
            </w:r>
          </w:p>
        </w:tc>
      </w:tr>
      <w:tr w:rsidR="002C75C5" w:rsidTr="0076193D">
        <w:trPr>
          <w:trHeight w:hRule="exact" w:val="701"/>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75" w:right="180"/>
              <w:jc w:val="center"/>
              <w:rPr>
                <w:rFonts w:ascii="Times New Roman" w:hAnsi="Times New Roman" w:cs="Times New Roman"/>
                <w:sz w:val="24"/>
                <w:szCs w:val="24"/>
              </w:rPr>
            </w:pPr>
            <w:r>
              <w:rPr>
                <w:rFonts w:ascii="Times New Roman" w:hAnsi="Times New Roman" w:cs="Times New Roman"/>
                <w:sz w:val="20"/>
                <w:szCs w:val="20"/>
              </w:rPr>
              <w:t>13</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pacing w:val="-1"/>
                <w:sz w:val="20"/>
                <w:szCs w:val="20"/>
              </w:rPr>
              <w:t>N</w:t>
            </w:r>
            <w:r>
              <w:rPr>
                <w:rFonts w:ascii="Times New Roman" w:hAnsi="Times New Roman" w:cs="Times New Roman"/>
                <w:spacing w:val="1"/>
                <w:sz w:val="20"/>
                <w:szCs w:val="20"/>
              </w:rPr>
              <w:t>e</w:t>
            </w:r>
            <w:r>
              <w:rPr>
                <w:rFonts w:ascii="Times New Roman" w:hAnsi="Times New Roman" w:cs="Times New Roman"/>
                <w:sz w:val="20"/>
                <w:szCs w:val="20"/>
              </w:rPr>
              <w:t>w</w:t>
            </w:r>
            <w:r>
              <w:rPr>
                <w:rFonts w:ascii="Times New Roman" w:hAnsi="Times New Roman" w:cs="Times New Roman"/>
                <w:spacing w:val="-3"/>
                <w:sz w:val="20"/>
                <w:szCs w:val="20"/>
              </w:rPr>
              <w:t xml:space="preserve"> </w:t>
            </w:r>
            <w:r>
              <w:rPr>
                <w:rFonts w:ascii="Times New Roman" w:hAnsi="Times New Roman" w:cs="Times New Roman"/>
                <w:spacing w:val="-2"/>
                <w:sz w:val="20"/>
                <w:szCs w:val="20"/>
              </w:rPr>
              <w:t>S</w:t>
            </w:r>
            <w:r>
              <w:rPr>
                <w:rFonts w:ascii="Times New Roman" w:hAnsi="Times New Roman" w:cs="Times New Roman"/>
                <w:spacing w:val="-6"/>
                <w:sz w:val="20"/>
                <w:szCs w:val="20"/>
              </w:rPr>
              <w:t>w</w:t>
            </w:r>
            <w:r>
              <w:rPr>
                <w:rFonts w:ascii="Times New Roman" w:hAnsi="Times New Roman" w:cs="Times New Roman"/>
                <w:spacing w:val="1"/>
                <w:sz w:val="20"/>
                <w:szCs w:val="20"/>
              </w:rPr>
              <w:t>a</w:t>
            </w:r>
            <w:r>
              <w:rPr>
                <w:rFonts w:ascii="Times New Roman" w:hAnsi="Times New Roman" w:cs="Times New Roman"/>
                <w:sz w:val="20"/>
                <w:szCs w:val="20"/>
              </w:rPr>
              <w:t>n</w:t>
            </w:r>
            <w:r>
              <w:rPr>
                <w:rFonts w:ascii="Times New Roman" w:hAnsi="Times New Roman" w:cs="Times New Roman"/>
                <w:spacing w:val="8"/>
                <w:sz w:val="20"/>
                <w:szCs w:val="20"/>
              </w:rPr>
              <w:t xml:space="preserve"> </w:t>
            </w:r>
            <w:r>
              <w:rPr>
                <w:rFonts w:ascii="Times New Roman" w:hAnsi="Times New Roman" w:cs="Times New Roman"/>
                <w:spacing w:val="-5"/>
                <w:sz w:val="20"/>
                <w:szCs w:val="20"/>
              </w:rPr>
              <w:t>Ro</w:t>
            </w:r>
            <w:r>
              <w:rPr>
                <w:rFonts w:ascii="Times New Roman" w:hAnsi="Times New Roman" w:cs="Times New Roman"/>
                <w:spacing w:val="1"/>
                <w:w w:val="101"/>
                <w:sz w:val="20"/>
                <w:szCs w:val="20"/>
              </w:rPr>
              <w:t>ta</w:t>
            </w:r>
            <w:r>
              <w:rPr>
                <w:rFonts w:ascii="Times New Roman" w:hAnsi="Times New Roman" w:cs="Times New Roman"/>
                <w:spacing w:val="-5"/>
                <w:sz w:val="20"/>
                <w:szCs w:val="20"/>
              </w:rPr>
              <w:t>v</w:t>
            </w:r>
            <w:r>
              <w:rPr>
                <w:rFonts w:ascii="Times New Roman" w:hAnsi="Times New Roman" w:cs="Times New Roman"/>
                <w:spacing w:val="1"/>
                <w:w w:val="101"/>
                <w:sz w:val="20"/>
                <w:szCs w:val="20"/>
              </w:rPr>
              <w:t>at</w:t>
            </w:r>
            <w:r>
              <w:rPr>
                <w:rFonts w:ascii="Times New Roman" w:hAnsi="Times New Roman" w:cs="Times New Roman"/>
                <w:spacing w:val="-5"/>
                <w:sz w:val="20"/>
                <w:szCs w:val="20"/>
              </w:rPr>
              <w:t>o</w:t>
            </w:r>
            <w:r>
              <w:rPr>
                <w:rFonts w:ascii="Times New Roman" w:hAnsi="Times New Roman" w:cs="Times New Roman"/>
                <w:sz w:val="20"/>
                <w:szCs w:val="20"/>
              </w:rPr>
              <w:t>r</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pacing w:val="-2"/>
                <w:sz w:val="20"/>
                <w:szCs w:val="20"/>
              </w:rPr>
              <w:t>M</w:t>
            </w:r>
            <w:r>
              <w:rPr>
                <w:rFonts w:ascii="Times New Roman" w:hAnsi="Times New Roman" w:cs="Times New Roman"/>
                <w:spacing w:val="-5"/>
                <w:sz w:val="20"/>
                <w:szCs w:val="20"/>
              </w:rPr>
              <w:t>o</w:t>
            </w:r>
            <w:r>
              <w:rPr>
                <w:rFonts w:ascii="Times New Roman" w:hAnsi="Times New Roman" w:cs="Times New Roman"/>
                <w:sz w:val="20"/>
                <w:szCs w:val="20"/>
              </w:rPr>
              <w:t>d</w:t>
            </w:r>
            <w:r>
              <w:rPr>
                <w:rFonts w:ascii="Times New Roman" w:hAnsi="Times New Roman" w:cs="Times New Roman"/>
                <w:spacing w:val="-3"/>
                <w:sz w:val="20"/>
                <w:szCs w:val="20"/>
              </w:rPr>
              <w:t>e</w:t>
            </w:r>
            <w:r>
              <w:rPr>
                <w:rFonts w:ascii="Times New Roman" w:hAnsi="Times New Roman" w:cs="Times New Roman"/>
                <w:spacing w:val="1"/>
                <w:sz w:val="20"/>
                <w:szCs w:val="20"/>
              </w:rPr>
              <w:t>l:</w:t>
            </w:r>
            <w:r>
              <w:rPr>
                <w:rFonts w:ascii="Times New Roman" w:hAnsi="Times New Roman" w:cs="Times New Roman"/>
                <w:sz w:val="20"/>
                <w:szCs w:val="20"/>
              </w:rPr>
              <w:t>6</w:t>
            </w:r>
            <w:r>
              <w:rPr>
                <w:rFonts w:ascii="Times New Roman" w:hAnsi="Times New Roman" w:cs="Times New Roman"/>
                <w:spacing w:val="4"/>
                <w:sz w:val="20"/>
                <w:szCs w:val="20"/>
              </w:rPr>
              <w:t xml:space="preserve"> </w:t>
            </w:r>
            <w:r>
              <w:rPr>
                <w:rFonts w:ascii="Times New Roman" w:hAnsi="Times New Roman" w:cs="Times New Roman"/>
                <w:spacing w:val="-5"/>
                <w:sz w:val="20"/>
                <w:szCs w:val="20"/>
              </w:rPr>
              <w:t>f</w:t>
            </w:r>
            <w:r>
              <w:rPr>
                <w:rFonts w:ascii="Times New Roman" w:hAnsi="Times New Roman" w:cs="Times New Roman"/>
                <w:spacing w:val="1"/>
                <w:w w:val="101"/>
                <w:sz w:val="20"/>
                <w:szCs w:val="20"/>
              </w:rPr>
              <w:t>t</w:t>
            </w:r>
            <w:r>
              <w:rPr>
                <w:rFonts w:ascii="Times New Roman" w:hAnsi="Times New Roman" w:cs="Times New Roman"/>
                <w:sz w:val="20"/>
                <w:szCs w:val="20"/>
              </w:rPr>
              <w:t>’</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z w:val="20"/>
                <w:szCs w:val="20"/>
              </w:rPr>
              <w:t>I</w:t>
            </w:r>
            <w:r>
              <w:rPr>
                <w:rFonts w:ascii="Times New Roman" w:hAnsi="Times New Roman" w:cs="Times New Roman"/>
                <w:spacing w:val="1"/>
                <w:sz w:val="20"/>
                <w:szCs w:val="20"/>
              </w:rPr>
              <w:t>m</w:t>
            </w:r>
            <w:r>
              <w:rPr>
                <w:rFonts w:ascii="Times New Roman" w:hAnsi="Times New Roman" w:cs="Times New Roman"/>
                <w:sz w:val="20"/>
                <w:szCs w:val="20"/>
              </w:rPr>
              <w:t>p. 7</w:t>
            </w:r>
            <w:r>
              <w:rPr>
                <w:rFonts w:ascii="Times New Roman" w:hAnsi="Times New Roman" w:cs="Times New Roman"/>
                <w:spacing w:val="-5"/>
                <w:sz w:val="20"/>
                <w:szCs w:val="20"/>
              </w:rPr>
              <w:t>7</w:t>
            </w:r>
            <w:r>
              <w:rPr>
                <w:rFonts w:ascii="Times New Roman" w:hAnsi="Times New Roman" w:cs="Times New Roman"/>
                <w:spacing w:val="1"/>
                <w:w w:val="101"/>
                <w:sz w:val="20"/>
                <w:szCs w:val="20"/>
              </w:rPr>
              <w:t>/</w:t>
            </w:r>
            <w:r>
              <w:rPr>
                <w:rFonts w:ascii="Times New Roman" w:hAnsi="Times New Roman" w:cs="Times New Roman"/>
                <w:sz w:val="20"/>
                <w:szCs w:val="20"/>
              </w:rPr>
              <w:t>117</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5"/>
              <w:rPr>
                <w:rFonts w:ascii="Times New Roman" w:hAnsi="Times New Roman" w:cs="Times New Roman"/>
                <w:sz w:val="24"/>
                <w:szCs w:val="24"/>
              </w:rPr>
            </w:pPr>
            <w:r>
              <w:rPr>
                <w:rFonts w:ascii="Times New Roman" w:hAnsi="Times New Roman" w:cs="Times New Roman"/>
                <w:spacing w:val="-2"/>
                <w:sz w:val="20"/>
                <w:szCs w:val="20"/>
              </w:rPr>
              <w:t>D</w:t>
            </w:r>
            <w:r>
              <w:rPr>
                <w:rFonts w:ascii="Times New Roman" w:hAnsi="Times New Roman" w:cs="Times New Roman"/>
                <w:spacing w:val="-3"/>
                <w:sz w:val="20"/>
                <w:szCs w:val="20"/>
              </w:rPr>
              <w:t>ec</w:t>
            </w:r>
            <w:r>
              <w:rPr>
                <w:rFonts w:ascii="Times New Roman" w:hAnsi="Times New Roman" w:cs="Times New Roman"/>
                <w:spacing w:val="2"/>
                <w:sz w:val="20"/>
                <w:szCs w:val="20"/>
              </w:rPr>
              <w:t>.</w:t>
            </w:r>
            <w:r>
              <w:rPr>
                <w:rFonts w:ascii="Times New Roman" w:hAnsi="Times New Roman" w:cs="Times New Roman"/>
                <w:sz w:val="20"/>
                <w:szCs w:val="20"/>
              </w:rPr>
              <w:t>,</w:t>
            </w:r>
            <w:r>
              <w:rPr>
                <w:rFonts w:ascii="Times New Roman" w:hAnsi="Times New Roman" w:cs="Times New Roman"/>
                <w:spacing w:val="7"/>
                <w:sz w:val="20"/>
                <w:szCs w:val="20"/>
              </w:rPr>
              <w:t xml:space="preserve"> </w:t>
            </w:r>
            <w:r>
              <w:rPr>
                <w:rFonts w:ascii="Times New Roman" w:hAnsi="Times New Roman" w:cs="Times New Roman"/>
                <w:sz w:val="20"/>
                <w:szCs w:val="20"/>
              </w:rPr>
              <w:t>2010</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M</w:t>
            </w:r>
            <w:r>
              <w:rPr>
                <w:rFonts w:ascii="Times New Roman" w:hAnsi="Times New Roman" w:cs="Times New Roman"/>
                <w:spacing w:val="1"/>
                <w:sz w:val="20"/>
                <w:szCs w:val="20"/>
              </w:rPr>
              <w:t>/</w:t>
            </w:r>
            <w:r>
              <w:rPr>
                <w:rFonts w:ascii="Times New Roman" w:hAnsi="Times New Roman" w:cs="Times New Roman"/>
                <w:sz w:val="20"/>
                <w:szCs w:val="20"/>
              </w:rPr>
              <w:t xml:space="preserve">s  </w:t>
            </w:r>
            <w:r>
              <w:rPr>
                <w:rFonts w:ascii="Times New Roman" w:hAnsi="Times New Roman" w:cs="Times New Roman"/>
                <w:spacing w:val="27"/>
                <w:sz w:val="20"/>
                <w:szCs w:val="20"/>
              </w:rPr>
              <w:t xml:space="preserve"> </w:t>
            </w:r>
            <w:r>
              <w:rPr>
                <w:rFonts w:ascii="Times New Roman" w:hAnsi="Times New Roman" w:cs="Times New Roman"/>
                <w:spacing w:val="-2"/>
                <w:sz w:val="20"/>
                <w:szCs w:val="20"/>
              </w:rPr>
              <w:t>N</w:t>
            </w:r>
            <w:r>
              <w:rPr>
                <w:rFonts w:ascii="Times New Roman" w:hAnsi="Times New Roman" w:cs="Times New Roman"/>
                <w:spacing w:val="1"/>
                <w:sz w:val="20"/>
                <w:szCs w:val="20"/>
              </w:rPr>
              <w:t>e</w:t>
            </w:r>
            <w:r>
              <w:rPr>
                <w:rFonts w:ascii="Times New Roman" w:hAnsi="Times New Roman" w:cs="Times New Roman"/>
                <w:sz w:val="20"/>
                <w:szCs w:val="20"/>
              </w:rPr>
              <w:t xml:space="preserve">w  </w:t>
            </w:r>
            <w:r>
              <w:rPr>
                <w:rFonts w:ascii="Times New Roman" w:hAnsi="Times New Roman" w:cs="Times New Roman"/>
                <w:spacing w:val="22"/>
                <w:sz w:val="20"/>
                <w:szCs w:val="20"/>
              </w:rPr>
              <w:t xml:space="preserve"> </w:t>
            </w:r>
            <w:r>
              <w:rPr>
                <w:rFonts w:ascii="Times New Roman" w:hAnsi="Times New Roman" w:cs="Times New Roman"/>
                <w:spacing w:val="3"/>
                <w:sz w:val="20"/>
                <w:szCs w:val="20"/>
              </w:rPr>
              <w:t>S</w:t>
            </w:r>
            <w:r>
              <w:rPr>
                <w:rFonts w:ascii="Times New Roman" w:hAnsi="Times New Roman" w:cs="Times New Roman"/>
                <w:spacing w:val="-6"/>
                <w:sz w:val="20"/>
                <w:szCs w:val="20"/>
              </w:rPr>
              <w:t>w</w:t>
            </w:r>
            <w:r>
              <w:rPr>
                <w:rFonts w:ascii="Times New Roman" w:hAnsi="Times New Roman" w:cs="Times New Roman"/>
                <w:spacing w:val="1"/>
                <w:sz w:val="20"/>
                <w:szCs w:val="20"/>
              </w:rPr>
              <w:t>a</w:t>
            </w:r>
            <w:r>
              <w:rPr>
                <w:rFonts w:ascii="Times New Roman" w:hAnsi="Times New Roman" w:cs="Times New Roman"/>
                <w:sz w:val="20"/>
                <w:szCs w:val="20"/>
              </w:rPr>
              <w:t xml:space="preserve">n  </w:t>
            </w:r>
            <w:r>
              <w:rPr>
                <w:rFonts w:ascii="Times New Roman" w:hAnsi="Times New Roman" w:cs="Times New Roman"/>
                <w:spacing w:val="33"/>
                <w:sz w:val="20"/>
                <w:szCs w:val="20"/>
              </w:rPr>
              <w:t xml:space="preserve"> </w:t>
            </w:r>
            <w:r>
              <w:rPr>
                <w:rFonts w:ascii="Times New Roman" w:hAnsi="Times New Roman" w:cs="Times New Roman"/>
                <w:spacing w:val="-3"/>
                <w:sz w:val="20"/>
                <w:szCs w:val="20"/>
              </w:rPr>
              <w:t>E</w:t>
            </w:r>
            <w:r>
              <w:rPr>
                <w:rFonts w:ascii="Times New Roman" w:hAnsi="Times New Roman" w:cs="Times New Roman"/>
                <w:sz w:val="20"/>
                <w:szCs w:val="20"/>
              </w:rPr>
              <w:t>n</w:t>
            </w:r>
            <w:r>
              <w:rPr>
                <w:rFonts w:ascii="Times New Roman" w:hAnsi="Times New Roman" w:cs="Times New Roman"/>
                <w:spacing w:val="1"/>
                <w:sz w:val="20"/>
                <w:szCs w:val="20"/>
              </w:rPr>
              <w:t>t</w:t>
            </w:r>
            <w:r>
              <w:rPr>
                <w:rFonts w:ascii="Times New Roman" w:hAnsi="Times New Roman" w:cs="Times New Roman"/>
                <w:spacing w:val="-8"/>
                <w:sz w:val="20"/>
                <w:szCs w:val="20"/>
              </w:rPr>
              <w:t>e</w:t>
            </w:r>
            <w:r>
              <w:rPr>
                <w:rFonts w:ascii="Times New Roman" w:hAnsi="Times New Roman" w:cs="Times New Roman"/>
                <w:spacing w:val="5"/>
                <w:sz w:val="20"/>
                <w:szCs w:val="20"/>
              </w:rPr>
              <w:t>r</w:t>
            </w:r>
            <w:r>
              <w:rPr>
                <w:rFonts w:ascii="Times New Roman" w:hAnsi="Times New Roman" w:cs="Times New Roman"/>
                <w:spacing w:val="-5"/>
                <w:sz w:val="20"/>
                <w:szCs w:val="20"/>
              </w:rPr>
              <w:t>p</w:t>
            </w:r>
            <w:r>
              <w:rPr>
                <w:rFonts w:ascii="Times New Roman" w:hAnsi="Times New Roman" w:cs="Times New Roman"/>
                <w:spacing w:val="5"/>
                <w:sz w:val="20"/>
                <w:szCs w:val="20"/>
              </w:rPr>
              <w:t>r</w:t>
            </w:r>
            <w:r>
              <w:rPr>
                <w:rFonts w:ascii="Times New Roman" w:hAnsi="Times New Roman" w:cs="Times New Roman"/>
                <w:spacing w:val="1"/>
                <w:sz w:val="20"/>
                <w:szCs w:val="20"/>
              </w:rPr>
              <w:t>i</w:t>
            </w:r>
            <w:r>
              <w:rPr>
                <w:rFonts w:ascii="Times New Roman" w:hAnsi="Times New Roman" w:cs="Times New Roman"/>
                <w:spacing w:val="-2"/>
                <w:sz w:val="20"/>
                <w:szCs w:val="20"/>
              </w:rPr>
              <w:t>s</w:t>
            </w:r>
            <w:r>
              <w:rPr>
                <w:rFonts w:ascii="Times New Roman" w:hAnsi="Times New Roman" w:cs="Times New Roman"/>
                <w:spacing w:val="-3"/>
                <w:sz w:val="20"/>
                <w:szCs w:val="20"/>
              </w:rPr>
              <w:t>e</w:t>
            </w:r>
            <w:r>
              <w:rPr>
                <w:rFonts w:ascii="Times New Roman" w:hAnsi="Times New Roman" w:cs="Times New Roman"/>
                <w:sz w:val="20"/>
                <w:szCs w:val="20"/>
              </w:rPr>
              <w:t xml:space="preserve">s  </w:t>
            </w:r>
            <w:r>
              <w:rPr>
                <w:rFonts w:ascii="Times New Roman" w:hAnsi="Times New Roman" w:cs="Times New Roman"/>
                <w:spacing w:val="28"/>
                <w:sz w:val="20"/>
                <w:szCs w:val="20"/>
              </w:rPr>
              <w:t xml:space="preserve"> </w:t>
            </w:r>
            <w:r>
              <w:rPr>
                <w:rFonts w:ascii="Times New Roman" w:hAnsi="Times New Roman" w:cs="Times New Roman"/>
                <w:sz w:val="20"/>
                <w:szCs w:val="20"/>
              </w:rPr>
              <w:t>(</w:t>
            </w:r>
            <w:r>
              <w:rPr>
                <w:rFonts w:ascii="Times New Roman" w:hAnsi="Times New Roman" w:cs="Times New Roman"/>
                <w:spacing w:val="-1"/>
                <w:sz w:val="20"/>
                <w:szCs w:val="20"/>
              </w:rPr>
              <w:t>A</w:t>
            </w:r>
            <w:r>
              <w:rPr>
                <w:rFonts w:ascii="Times New Roman" w:hAnsi="Times New Roman" w:cs="Times New Roman"/>
                <w:spacing w:val="-5"/>
                <w:sz w:val="20"/>
                <w:szCs w:val="20"/>
              </w:rPr>
              <w:t>g</w:t>
            </w:r>
            <w:r>
              <w:rPr>
                <w:rFonts w:ascii="Times New Roman" w:hAnsi="Times New Roman" w:cs="Times New Roman"/>
                <w:spacing w:val="5"/>
                <w:sz w:val="20"/>
                <w:szCs w:val="20"/>
              </w:rPr>
              <w:t>r</w:t>
            </w:r>
            <w:r>
              <w:rPr>
                <w:rFonts w:ascii="Times New Roman" w:hAnsi="Times New Roman" w:cs="Times New Roman"/>
                <w:sz w:val="20"/>
                <w:szCs w:val="20"/>
              </w:rPr>
              <w:t xml:space="preserve">o  </w:t>
            </w:r>
            <w:r>
              <w:rPr>
                <w:rFonts w:ascii="Times New Roman" w:hAnsi="Times New Roman" w:cs="Times New Roman"/>
                <w:spacing w:val="23"/>
                <w:sz w:val="20"/>
                <w:szCs w:val="20"/>
              </w:rPr>
              <w:t xml:space="preserve"> </w:t>
            </w:r>
            <w:r>
              <w:rPr>
                <w:rFonts w:ascii="Times New Roman" w:hAnsi="Times New Roman" w:cs="Times New Roman"/>
                <w:spacing w:val="1"/>
                <w:sz w:val="20"/>
                <w:szCs w:val="20"/>
              </w:rPr>
              <w:t>T</w:t>
            </w:r>
            <w:r>
              <w:rPr>
                <w:rFonts w:ascii="Times New Roman" w:hAnsi="Times New Roman" w:cs="Times New Roman"/>
                <w:spacing w:val="-3"/>
                <w:w w:val="101"/>
                <w:sz w:val="20"/>
                <w:szCs w:val="20"/>
              </w:rPr>
              <w:t>ec</w:t>
            </w:r>
            <w:r>
              <w:rPr>
                <w:rFonts w:ascii="Times New Roman" w:hAnsi="Times New Roman" w:cs="Times New Roman"/>
                <w:sz w:val="20"/>
                <w:szCs w:val="20"/>
              </w:rPr>
              <w:t>h</w:t>
            </w:r>
          </w:p>
          <w:p w:rsidR="002C75C5" w:rsidRDefault="002C75C5" w:rsidP="0076193D">
            <w:pPr>
              <w:widowControl w:val="0"/>
              <w:autoSpaceDE w:val="0"/>
              <w:autoSpaceDN w:val="0"/>
              <w:adjustRightInd w:val="0"/>
              <w:spacing w:after="0" w:line="240" w:lineRule="auto"/>
              <w:ind w:left="100" w:right="71"/>
              <w:rPr>
                <w:rFonts w:ascii="Times New Roman" w:hAnsi="Times New Roman" w:cs="Times New Roman"/>
                <w:sz w:val="24"/>
                <w:szCs w:val="24"/>
              </w:rPr>
            </w:pPr>
            <w:r>
              <w:rPr>
                <w:rFonts w:ascii="Times New Roman" w:hAnsi="Times New Roman" w:cs="Times New Roman"/>
                <w:spacing w:val="-2"/>
                <w:sz w:val="20"/>
                <w:szCs w:val="20"/>
              </w:rPr>
              <w:t>D</w:t>
            </w:r>
            <w:r>
              <w:rPr>
                <w:rFonts w:ascii="Times New Roman" w:hAnsi="Times New Roman" w:cs="Times New Roman"/>
                <w:spacing w:val="1"/>
                <w:sz w:val="20"/>
                <w:szCs w:val="20"/>
              </w:rPr>
              <w:t>i</w:t>
            </w:r>
            <w:r>
              <w:rPr>
                <w:rFonts w:ascii="Times New Roman" w:hAnsi="Times New Roman" w:cs="Times New Roman"/>
                <w:spacing w:val="-5"/>
                <w:sz w:val="20"/>
                <w:szCs w:val="20"/>
              </w:rPr>
              <w:t>v</w:t>
            </w:r>
            <w:r>
              <w:rPr>
                <w:rFonts w:ascii="Times New Roman" w:hAnsi="Times New Roman" w:cs="Times New Roman"/>
                <w:spacing w:val="1"/>
                <w:sz w:val="20"/>
                <w:szCs w:val="20"/>
              </w:rPr>
              <w:t>i</w:t>
            </w:r>
            <w:r>
              <w:rPr>
                <w:rFonts w:ascii="Times New Roman" w:hAnsi="Times New Roman" w:cs="Times New Roman"/>
                <w:spacing w:val="-2"/>
                <w:sz w:val="20"/>
                <w:szCs w:val="20"/>
              </w:rPr>
              <w:t>s</w:t>
            </w:r>
            <w:r>
              <w:rPr>
                <w:rFonts w:ascii="Times New Roman" w:hAnsi="Times New Roman" w:cs="Times New Roman"/>
                <w:spacing w:val="1"/>
                <w:sz w:val="20"/>
                <w:szCs w:val="20"/>
              </w:rPr>
              <w:t>i</w:t>
            </w:r>
            <w:r>
              <w:rPr>
                <w:rFonts w:ascii="Times New Roman" w:hAnsi="Times New Roman" w:cs="Times New Roman"/>
                <w:spacing w:val="-5"/>
                <w:sz w:val="20"/>
                <w:szCs w:val="20"/>
              </w:rPr>
              <w:t>o</w:t>
            </w:r>
            <w:r>
              <w:rPr>
                <w:rFonts w:ascii="Times New Roman" w:hAnsi="Times New Roman" w:cs="Times New Roman"/>
                <w:spacing w:val="5"/>
                <w:sz w:val="20"/>
                <w:szCs w:val="20"/>
              </w:rPr>
              <w:t>n</w:t>
            </w:r>
            <w:r>
              <w:rPr>
                <w:rFonts w:ascii="Times New Roman" w:hAnsi="Times New Roman" w:cs="Times New Roman"/>
                <w:sz w:val="20"/>
                <w:szCs w:val="20"/>
              </w:rPr>
              <w:t xml:space="preserve">), </w:t>
            </w:r>
            <w:r>
              <w:rPr>
                <w:rFonts w:ascii="Times New Roman" w:hAnsi="Times New Roman" w:cs="Times New Roman"/>
                <w:spacing w:val="43"/>
                <w:sz w:val="20"/>
                <w:szCs w:val="20"/>
              </w:rPr>
              <w:t xml:space="preserve"> </w:t>
            </w:r>
            <w:r>
              <w:rPr>
                <w:rFonts w:ascii="Times New Roman" w:hAnsi="Times New Roman" w:cs="Times New Roman"/>
                <w:spacing w:val="1"/>
                <w:sz w:val="20"/>
                <w:szCs w:val="20"/>
              </w:rPr>
              <w:t>C</w:t>
            </w:r>
            <w:r>
              <w:rPr>
                <w:rFonts w:ascii="Times New Roman" w:hAnsi="Times New Roman" w:cs="Times New Roman"/>
                <w:sz w:val="20"/>
                <w:szCs w:val="20"/>
              </w:rPr>
              <w:t>-21</w:t>
            </w:r>
            <w:r>
              <w:rPr>
                <w:rFonts w:ascii="Times New Roman" w:hAnsi="Times New Roman" w:cs="Times New Roman"/>
                <w:spacing w:val="-5"/>
                <w:sz w:val="20"/>
                <w:szCs w:val="20"/>
              </w:rPr>
              <w:t>3</w:t>
            </w:r>
            <w:r>
              <w:rPr>
                <w:rFonts w:ascii="Times New Roman" w:hAnsi="Times New Roman" w:cs="Times New Roman"/>
                <w:sz w:val="20"/>
                <w:szCs w:val="20"/>
              </w:rPr>
              <w:t xml:space="preserve">, </w:t>
            </w:r>
            <w:r>
              <w:rPr>
                <w:rFonts w:ascii="Times New Roman" w:hAnsi="Times New Roman" w:cs="Times New Roman"/>
                <w:spacing w:val="46"/>
                <w:sz w:val="20"/>
                <w:szCs w:val="20"/>
              </w:rPr>
              <w:t xml:space="preserve"> </w:t>
            </w:r>
            <w:r>
              <w:rPr>
                <w:rFonts w:ascii="Times New Roman" w:hAnsi="Times New Roman" w:cs="Times New Roman"/>
                <w:spacing w:val="-6"/>
                <w:sz w:val="20"/>
                <w:szCs w:val="20"/>
              </w:rPr>
              <w:t>P</w:t>
            </w:r>
            <w:r>
              <w:rPr>
                <w:rFonts w:ascii="Times New Roman" w:hAnsi="Times New Roman" w:cs="Times New Roman"/>
                <w:spacing w:val="5"/>
                <w:sz w:val="20"/>
                <w:szCs w:val="20"/>
              </w:rPr>
              <w:t>h</w:t>
            </w:r>
            <w:r>
              <w:rPr>
                <w:rFonts w:ascii="Times New Roman" w:hAnsi="Times New Roman" w:cs="Times New Roman"/>
                <w:spacing w:val="1"/>
                <w:sz w:val="20"/>
                <w:szCs w:val="20"/>
              </w:rPr>
              <w:t>a</w:t>
            </w:r>
            <w:r>
              <w:rPr>
                <w:rFonts w:ascii="Times New Roman" w:hAnsi="Times New Roman" w:cs="Times New Roman"/>
                <w:spacing w:val="-2"/>
                <w:sz w:val="20"/>
                <w:szCs w:val="20"/>
              </w:rPr>
              <w:t>s</w:t>
            </w:r>
            <w:r>
              <w:rPr>
                <w:rFonts w:ascii="Times New Roman" w:hAnsi="Times New Roman" w:cs="Times New Roman"/>
                <w:sz w:val="20"/>
                <w:szCs w:val="20"/>
              </w:rPr>
              <w:t xml:space="preserve">e </w:t>
            </w:r>
            <w:r>
              <w:rPr>
                <w:rFonts w:ascii="Times New Roman" w:hAnsi="Times New Roman" w:cs="Times New Roman"/>
                <w:spacing w:val="43"/>
                <w:sz w:val="20"/>
                <w:szCs w:val="20"/>
              </w:rPr>
              <w:t xml:space="preserve"> </w:t>
            </w:r>
            <w:r>
              <w:rPr>
                <w:rFonts w:ascii="Times New Roman" w:hAnsi="Times New Roman" w:cs="Times New Roman"/>
                <w:spacing w:val="-2"/>
                <w:sz w:val="20"/>
                <w:szCs w:val="20"/>
              </w:rPr>
              <w:t>V</w:t>
            </w:r>
            <w:r>
              <w:rPr>
                <w:rFonts w:ascii="Times New Roman" w:hAnsi="Times New Roman" w:cs="Times New Roman"/>
                <w:sz w:val="20"/>
                <w:szCs w:val="20"/>
              </w:rPr>
              <w:t xml:space="preserve">III </w:t>
            </w:r>
            <w:r>
              <w:rPr>
                <w:rFonts w:ascii="Times New Roman" w:hAnsi="Times New Roman" w:cs="Times New Roman"/>
                <w:spacing w:val="44"/>
                <w:sz w:val="20"/>
                <w:szCs w:val="20"/>
              </w:rPr>
              <w:t xml:space="preserve"> </w:t>
            </w:r>
            <w:r>
              <w:rPr>
                <w:rFonts w:ascii="Times New Roman" w:hAnsi="Times New Roman" w:cs="Times New Roman"/>
                <w:spacing w:val="-2"/>
                <w:sz w:val="20"/>
                <w:szCs w:val="20"/>
              </w:rPr>
              <w:t>F</w:t>
            </w:r>
            <w:r>
              <w:rPr>
                <w:rFonts w:ascii="Times New Roman" w:hAnsi="Times New Roman" w:cs="Times New Roman"/>
                <w:spacing w:val="-5"/>
                <w:sz w:val="20"/>
                <w:szCs w:val="20"/>
              </w:rPr>
              <w:t>o</w:t>
            </w:r>
            <w:r>
              <w:rPr>
                <w:rFonts w:ascii="Times New Roman" w:hAnsi="Times New Roman" w:cs="Times New Roman"/>
                <w:spacing w:val="-3"/>
                <w:sz w:val="20"/>
                <w:szCs w:val="20"/>
              </w:rPr>
              <w:t>c</w:t>
            </w:r>
            <w:r>
              <w:rPr>
                <w:rFonts w:ascii="Times New Roman" w:hAnsi="Times New Roman" w:cs="Times New Roman"/>
                <w:spacing w:val="1"/>
                <w:sz w:val="20"/>
                <w:szCs w:val="20"/>
              </w:rPr>
              <w:t>a</w:t>
            </w:r>
            <w:r>
              <w:rPr>
                <w:rFonts w:ascii="Times New Roman" w:hAnsi="Times New Roman" w:cs="Times New Roman"/>
                <w:sz w:val="20"/>
                <w:szCs w:val="20"/>
              </w:rPr>
              <w:t xml:space="preserve">l </w:t>
            </w:r>
            <w:r>
              <w:rPr>
                <w:rFonts w:ascii="Times New Roman" w:hAnsi="Times New Roman" w:cs="Times New Roman"/>
                <w:spacing w:val="47"/>
                <w:sz w:val="20"/>
                <w:szCs w:val="20"/>
              </w:rPr>
              <w:t xml:space="preserve"> </w:t>
            </w:r>
            <w:r>
              <w:rPr>
                <w:rFonts w:ascii="Times New Roman" w:hAnsi="Times New Roman" w:cs="Times New Roman"/>
                <w:spacing w:val="-2"/>
                <w:sz w:val="20"/>
                <w:szCs w:val="20"/>
              </w:rPr>
              <w:t>P</w:t>
            </w:r>
            <w:r>
              <w:rPr>
                <w:rFonts w:ascii="Times New Roman" w:hAnsi="Times New Roman" w:cs="Times New Roman"/>
                <w:spacing w:val="-5"/>
                <w:sz w:val="20"/>
                <w:szCs w:val="20"/>
              </w:rPr>
              <w:t>o</w:t>
            </w:r>
            <w:r>
              <w:rPr>
                <w:rFonts w:ascii="Times New Roman" w:hAnsi="Times New Roman" w:cs="Times New Roman"/>
                <w:spacing w:val="-3"/>
                <w:w w:val="101"/>
                <w:sz w:val="20"/>
                <w:szCs w:val="20"/>
              </w:rPr>
              <w:t>i</w:t>
            </w:r>
            <w:r>
              <w:rPr>
                <w:rFonts w:ascii="Times New Roman" w:hAnsi="Times New Roman" w:cs="Times New Roman"/>
                <w:spacing w:val="5"/>
                <w:sz w:val="20"/>
                <w:szCs w:val="20"/>
              </w:rPr>
              <w:t>n</w:t>
            </w:r>
            <w:r>
              <w:rPr>
                <w:rFonts w:ascii="Times New Roman" w:hAnsi="Times New Roman" w:cs="Times New Roman"/>
                <w:spacing w:val="-3"/>
                <w:w w:val="101"/>
                <w:sz w:val="20"/>
                <w:szCs w:val="20"/>
              </w:rPr>
              <w:t>t</w:t>
            </w:r>
            <w:r>
              <w:rPr>
                <w:rFonts w:ascii="Times New Roman" w:hAnsi="Times New Roman" w:cs="Times New Roman"/>
                <w:sz w:val="20"/>
                <w:szCs w:val="20"/>
              </w:rPr>
              <w:t xml:space="preserve">, </w:t>
            </w:r>
            <w:r>
              <w:rPr>
                <w:rFonts w:ascii="Times New Roman" w:hAnsi="Times New Roman" w:cs="Times New Roman"/>
                <w:spacing w:val="-3"/>
                <w:sz w:val="20"/>
                <w:szCs w:val="20"/>
              </w:rPr>
              <w:t>L</w:t>
            </w:r>
            <w:r>
              <w:rPr>
                <w:rFonts w:ascii="Times New Roman" w:hAnsi="Times New Roman" w:cs="Times New Roman"/>
                <w:sz w:val="20"/>
                <w:szCs w:val="20"/>
              </w:rPr>
              <w:t>ud</w:t>
            </w:r>
            <w:r>
              <w:rPr>
                <w:rFonts w:ascii="Times New Roman" w:hAnsi="Times New Roman" w:cs="Times New Roman"/>
                <w:spacing w:val="5"/>
                <w:sz w:val="20"/>
                <w:szCs w:val="20"/>
              </w:rPr>
              <w:t>h</w:t>
            </w:r>
            <w:r>
              <w:rPr>
                <w:rFonts w:ascii="Times New Roman" w:hAnsi="Times New Roman" w:cs="Times New Roman"/>
                <w:spacing w:val="-3"/>
                <w:sz w:val="20"/>
                <w:szCs w:val="20"/>
              </w:rPr>
              <w:t>ia</w:t>
            </w:r>
            <w:r>
              <w:rPr>
                <w:rFonts w:ascii="Times New Roman" w:hAnsi="Times New Roman" w:cs="Times New Roman"/>
                <w:sz w:val="20"/>
                <w:szCs w:val="20"/>
              </w:rPr>
              <w:t>na</w:t>
            </w:r>
            <w:r>
              <w:rPr>
                <w:rFonts w:ascii="Times New Roman" w:hAnsi="Times New Roman" w:cs="Times New Roman"/>
                <w:spacing w:val="5"/>
                <w:sz w:val="20"/>
                <w:szCs w:val="20"/>
              </w:rPr>
              <w:t xml:space="preserve"> </w:t>
            </w:r>
            <w:r>
              <w:rPr>
                <w:rFonts w:ascii="Times New Roman" w:hAnsi="Times New Roman" w:cs="Times New Roman"/>
                <w:sz w:val="20"/>
                <w:szCs w:val="20"/>
              </w:rPr>
              <w:t>(</w:t>
            </w:r>
            <w:r>
              <w:rPr>
                <w:rFonts w:ascii="Times New Roman" w:hAnsi="Times New Roman" w:cs="Times New Roman"/>
                <w:spacing w:val="-2"/>
                <w:sz w:val="20"/>
                <w:szCs w:val="20"/>
              </w:rPr>
              <w:t>P</w:t>
            </w:r>
            <w:r>
              <w:rPr>
                <w:rFonts w:ascii="Times New Roman" w:hAnsi="Times New Roman" w:cs="Times New Roman"/>
                <w:spacing w:val="-5"/>
                <w:sz w:val="20"/>
                <w:szCs w:val="20"/>
              </w:rPr>
              <w:t>u</w:t>
            </w:r>
            <w:r>
              <w:rPr>
                <w:rFonts w:ascii="Times New Roman" w:hAnsi="Times New Roman" w:cs="Times New Roman"/>
                <w:spacing w:val="5"/>
                <w:sz w:val="20"/>
                <w:szCs w:val="20"/>
              </w:rPr>
              <w:t>n</w:t>
            </w:r>
            <w:r>
              <w:rPr>
                <w:rFonts w:ascii="Times New Roman" w:hAnsi="Times New Roman" w:cs="Times New Roman"/>
                <w:spacing w:val="-3"/>
                <w:sz w:val="20"/>
                <w:szCs w:val="20"/>
              </w:rPr>
              <w:t>j</w:t>
            </w:r>
            <w:r>
              <w:rPr>
                <w:rFonts w:ascii="Times New Roman" w:hAnsi="Times New Roman" w:cs="Times New Roman"/>
                <w:spacing w:val="1"/>
                <w:sz w:val="20"/>
                <w:szCs w:val="20"/>
              </w:rPr>
              <w:t>a</w:t>
            </w:r>
            <w:r>
              <w:rPr>
                <w:rFonts w:ascii="Times New Roman" w:hAnsi="Times New Roman" w:cs="Times New Roman"/>
                <w:spacing w:val="-5"/>
                <w:sz w:val="20"/>
                <w:szCs w:val="20"/>
              </w:rPr>
              <w:t>b</w:t>
            </w:r>
            <w:r>
              <w:rPr>
                <w:rFonts w:ascii="Times New Roman" w:hAnsi="Times New Roman" w:cs="Times New Roman"/>
                <w:sz w:val="20"/>
                <w:szCs w:val="20"/>
              </w:rPr>
              <w:t>)</w:t>
            </w:r>
            <w:r>
              <w:rPr>
                <w:rFonts w:ascii="Times New Roman" w:hAnsi="Times New Roman" w:cs="Times New Roman"/>
                <w:spacing w:val="-1"/>
                <w:sz w:val="20"/>
                <w:szCs w:val="20"/>
              </w:rPr>
              <w:t xml:space="preserve"> </w:t>
            </w:r>
            <w:r>
              <w:rPr>
                <w:rFonts w:ascii="Times New Roman" w:hAnsi="Times New Roman" w:cs="Times New Roman"/>
                <w:sz w:val="20"/>
                <w:szCs w:val="20"/>
              </w:rPr>
              <w:t>141</w:t>
            </w:r>
            <w:r>
              <w:rPr>
                <w:rFonts w:ascii="Times New Roman" w:hAnsi="Times New Roman" w:cs="Times New Roman"/>
                <w:spacing w:val="-2"/>
                <w:sz w:val="20"/>
                <w:szCs w:val="20"/>
              </w:rPr>
              <w:t xml:space="preserve"> </w:t>
            </w:r>
            <w:r>
              <w:rPr>
                <w:rFonts w:ascii="Times New Roman" w:hAnsi="Times New Roman" w:cs="Times New Roman"/>
                <w:sz w:val="20"/>
                <w:szCs w:val="20"/>
              </w:rPr>
              <w:t>010</w:t>
            </w:r>
          </w:p>
        </w:tc>
      </w:tr>
      <w:tr w:rsidR="002C75C5" w:rsidTr="0076193D">
        <w:trPr>
          <w:trHeight w:hRule="exact" w:val="240"/>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75" w:right="180"/>
              <w:jc w:val="center"/>
              <w:rPr>
                <w:rFonts w:ascii="Times New Roman" w:hAnsi="Times New Roman" w:cs="Times New Roman"/>
                <w:sz w:val="24"/>
                <w:szCs w:val="24"/>
              </w:rPr>
            </w:pPr>
            <w:r>
              <w:rPr>
                <w:rFonts w:ascii="Times New Roman" w:hAnsi="Times New Roman" w:cs="Times New Roman"/>
                <w:sz w:val="20"/>
                <w:szCs w:val="20"/>
              </w:rPr>
              <w:t>14</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z w:val="20"/>
                <w:szCs w:val="20"/>
              </w:rPr>
              <w:t>‘</w:t>
            </w:r>
            <w:r>
              <w:rPr>
                <w:rFonts w:ascii="Times New Roman" w:hAnsi="Times New Roman" w:cs="Times New Roman"/>
                <w:spacing w:val="-2"/>
                <w:sz w:val="20"/>
                <w:szCs w:val="20"/>
              </w:rPr>
              <w:t>S</w:t>
            </w:r>
            <w:r>
              <w:rPr>
                <w:rFonts w:ascii="Times New Roman" w:hAnsi="Times New Roman" w:cs="Times New Roman"/>
                <w:spacing w:val="-6"/>
                <w:sz w:val="20"/>
                <w:szCs w:val="20"/>
              </w:rPr>
              <w:t>w</w:t>
            </w:r>
            <w:r>
              <w:rPr>
                <w:rFonts w:ascii="Times New Roman" w:hAnsi="Times New Roman" w:cs="Times New Roman"/>
                <w:spacing w:val="1"/>
                <w:sz w:val="20"/>
                <w:szCs w:val="20"/>
              </w:rPr>
              <w:t>a</w:t>
            </w:r>
            <w:r>
              <w:rPr>
                <w:rFonts w:ascii="Times New Roman" w:hAnsi="Times New Roman" w:cs="Times New Roman"/>
                <w:sz w:val="20"/>
                <w:szCs w:val="20"/>
              </w:rPr>
              <w:t>n</w:t>
            </w:r>
            <w:r>
              <w:rPr>
                <w:rFonts w:ascii="Times New Roman" w:hAnsi="Times New Roman" w:cs="Times New Roman"/>
                <w:spacing w:val="8"/>
                <w:sz w:val="20"/>
                <w:szCs w:val="20"/>
              </w:rPr>
              <w:t xml:space="preserve"> </w:t>
            </w:r>
            <w:r>
              <w:rPr>
                <w:rFonts w:ascii="Times New Roman" w:hAnsi="Times New Roman" w:cs="Times New Roman"/>
                <w:spacing w:val="-5"/>
                <w:sz w:val="20"/>
                <w:szCs w:val="20"/>
              </w:rPr>
              <w:t>Ro</w:t>
            </w:r>
            <w:r>
              <w:rPr>
                <w:rFonts w:ascii="Times New Roman" w:hAnsi="Times New Roman" w:cs="Times New Roman"/>
                <w:spacing w:val="1"/>
                <w:sz w:val="20"/>
                <w:szCs w:val="20"/>
              </w:rPr>
              <w:t>ta</w:t>
            </w:r>
            <w:r>
              <w:rPr>
                <w:rFonts w:ascii="Times New Roman" w:hAnsi="Times New Roman" w:cs="Times New Roman"/>
                <w:spacing w:val="-5"/>
                <w:sz w:val="20"/>
                <w:szCs w:val="20"/>
              </w:rPr>
              <w:t>v</w:t>
            </w:r>
            <w:r>
              <w:rPr>
                <w:rFonts w:ascii="Times New Roman" w:hAnsi="Times New Roman" w:cs="Times New Roman"/>
                <w:spacing w:val="1"/>
                <w:sz w:val="20"/>
                <w:szCs w:val="20"/>
              </w:rPr>
              <w:t>at</w:t>
            </w:r>
            <w:r>
              <w:rPr>
                <w:rFonts w:ascii="Times New Roman" w:hAnsi="Times New Roman" w:cs="Times New Roman"/>
                <w:spacing w:val="-5"/>
                <w:sz w:val="20"/>
                <w:szCs w:val="20"/>
              </w:rPr>
              <w:t>o</w:t>
            </w:r>
            <w:r>
              <w:rPr>
                <w:rFonts w:ascii="Times New Roman" w:hAnsi="Times New Roman" w:cs="Times New Roman"/>
                <w:sz w:val="20"/>
                <w:szCs w:val="20"/>
              </w:rPr>
              <w:t>r</w:t>
            </w:r>
            <w:r>
              <w:rPr>
                <w:rFonts w:ascii="Times New Roman" w:hAnsi="Times New Roman" w:cs="Times New Roman"/>
                <w:spacing w:val="6"/>
                <w:sz w:val="20"/>
                <w:szCs w:val="20"/>
              </w:rPr>
              <w:t xml:space="preserve"> </w:t>
            </w:r>
            <w:r>
              <w:rPr>
                <w:rFonts w:ascii="Times New Roman" w:hAnsi="Times New Roman" w:cs="Times New Roman"/>
                <w:sz w:val="20"/>
                <w:szCs w:val="20"/>
              </w:rPr>
              <w:t>5</w:t>
            </w:r>
            <w:r>
              <w:rPr>
                <w:rFonts w:ascii="Times New Roman" w:hAnsi="Times New Roman" w:cs="Times New Roman"/>
                <w:spacing w:val="3"/>
                <w:sz w:val="20"/>
                <w:szCs w:val="20"/>
              </w:rPr>
              <w:t xml:space="preserve"> </w:t>
            </w:r>
            <w:r>
              <w:rPr>
                <w:rFonts w:ascii="Times New Roman" w:hAnsi="Times New Roman" w:cs="Times New Roman"/>
                <w:spacing w:val="-5"/>
                <w:sz w:val="20"/>
                <w:szCs w:val="20"/>
              </w:rPr>
              <w:t>f</w:t>
            </w:r>
            <w:r>
              <w:rPr>
                <w:rFonts w:ascii="Times New Roman" w:hAnsi="Times New Roman" w:cs="Times New Roman"/>
                <w:spacing w:val="1"/>
                <w:w w:val="101"/>
                <w:sz w:val="20"/>
                <w:szCs w:val="20"/>
              </w:rPr>
              <w:t>t</w:t>
            </w:r>
            <w:r>
              <w:rPr>
                <w:rFonts w:ascii="Times New Roman" w:hAnsi="Times New Roman" w:cs="Times New Roman"/>
                <w:sz w:val="20"/>
                <w:szCs w:val="20"/>
              </w:rPr>
              <w:t>’</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z w:val="20"/>
                <w:szCs w:val="20"/>
              </w:rPr>
              <w:t>I</w:t>
            </w:r>
            <w:r>
              <w:rPr>
                <w:rFonts w:ascii="Times New Roman" w:hAnsi="Times New Roman" w:cs="Times New Roman"/>
                <w:spacing w:val="1"/>
                <w:sz w:val="20"/>
                <w:szCs w:val="20"/>
              </w:rPr>
              <w:t>m</w:t>
            </w:r>
            <w:r>
              <w:rPr>
                <w:rFonts w:ascii="Times New Roman" w:hAnsi="Times New Roman" w:cs="Times New Roman"/>
                <w:sz w:val="20"/>
                <w:szCs w:val="20"/>
              </w:rPr>
              <w:t>p.</w:t>
            </w:r>
            <w:r>
              <w:rPr>
                <w:rFonts w:ascii="Times New Roman" w:hAnsi="Times New Roman" w:cs="Times New Roman"/>
                <w:spacing w:val="1"/>
                <w:sz w:val="20"/>
                <w:szCs w:val="20"/>
              </w:rPr>
              <w:t xml:space="preserve"> </w:t>
            </w:r>
            <w:r>
              <w:rPr>
                <w:rFonts w:ascii="Times New Roman" w:hAnsi="Times New Roman" w:cs="Times New Roman"/>
                <w:sz w:val="20"/>
                <w:szCs w:val="20"/>
              </w:rPr>
              <w:t>7</w:t>
            </w:r>
            <w:r>
              <w:rPr>
                <w:rFonts w:ascii="Times New Roman" w:hAnsi="Times New Roman" w:cs="Times New Roman"/>
                <w:spacing w:val="-5"/>
                <w:sz w:val="20"/>
                <w:szCs w:val="20"/>
              </w:rPr>
              <w:t>8</w:t>
            </w:r>
            <w:r>
              <w:rPr>
                <w:rFonts w:ascii="Times New Roman" w:hAnsi="Times New Roman" w:cs="Times New Roman"/>
                <w:spacing w:val="1"/>
                <w:w w:val="101"/>
                <w:sz w:val="20"/>
                <w:szCs w:val="20"/>
              </w:rPr>
              <w:t>/</w:t>
            </w:r>
            <w:r>
              <w:rPr>
                <w:rFonts w:ascii="Times New Roman" w:hAnsi="Times New Roman" w:cs="Times New Roman"/>
                <w:sz w:val="20"/>
                <w:szCs w:val="20"/>
              </w:rPr>
              <w:t>118</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5"/>
              <w:rPr>
                <w:rFonts w:ascii="Times New Roman" w:hAnsi="Times New Roman" w:cs="Times New Roman"/>
                <w:sz w:val="24"/>
                <w:szCs w:val="24"/>
              </w:rPr>
            </w:pPr>
            <w:r>
              <w:rPr>
                <w:rFonts w:ascii="Times New Roman" w:hAnsi="Times New Roman" w:cs="Times New Roman"/>
                <w:spacing w:val="-2"/>
                <w:sz w:val="20"/>
                <w:szCs w:val="20"/>
              </w:rPr>
              <w:t>D</w:t>
            </w:r>
            <w:r>
              <w:rPr>
                <w:rFonts w:ascii="Times New Roman" w:hAnsi="Times New Roman" w:cs="Times New Roman"/>
                <w:spacing w:val="-3"/>
                <w:sz w:val="20"/>
                <w:szCs w:val="20"/>
              </w:rPr>
              <w:t>ec</w:t>
            </w:r>
            <w:r>
              <w:rPr>
                <w:rFonts w:ascii="Times New Roman" w:hAnsi="Times New Roman" w:cs="Times New Roman"/>
                <w:spacing w:val="2"/>
                <w:sz w:val="20"/>
                <w:szCs w:val="20"/>
              </w:rPr>
              <w:t>.</w:t>
            </w:r>
            <w:r>
              <w:rPr>
                <w:rFonts w:ascii="Times New Roman" w:hAnsi="Times New Roman" w:cs="Times New Roman"/>
                <w:sz w:val="20"/>
                <w:szCs w:val="20"/>
              </w:rPr>
              <w:t>,</w:t>
            </w:r>
            <w:r>
              <w:rPr>
                <w:rFonts w:ascii="Times New Roman" w:hAnsi="Times New Roman" w:cs="Times New Roman"/>
                <w:spacing w:val="7"/>
                <w:sz w:val="20"/>
                <w:szCs w:val="20"/>
              </w:rPr>
              <w:t xml:space="preserve"> </w:t>
            </w:r>
            <w:r>
              <w:rPr>
                <w:rFonts w:ascii="Times New Roman" w:hAnsi="Times New Roman" w:cs="Times New Roman"/>
                <w:sz w:val="20"/>
                <w:szCs w:val="20"/>
              </w:rPr>
              <w:t>2010</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798" w:right="1803"/>
              <w:jc w:val="center"/>
              <w:rPr>
                <w:rFonts w:ascii="Times New Roman" w:hAnsi="Times New Roman" w:cs="Times New Roman"/>
                <w:sz w:val="24"/>
                <w:szCs w:val="24"/>
              </w:rPr>
            </w:pPr>
            <w:r>
              <w:rPr>
                <w:rFonts w:ascii="Times New Roman" w:hAnsi="Times New Roman" w:cs="Times New Roman"/>
                <w:sz w:val="20"/>
                <w:szCs w:val="20"/>
              </w:rPr>
              <w:t>-d</w:t>
            </w:r>
            <w:r>
              <w:rPr>
                <w:rFonts w:ascii="Times New Roman" w:hAnsi="Times New Roman" w:cs="Times New Roman"/>
                <w:spacing w:val="-5"/>
                <w:sz w:val="20"/>
                <w:szCs w:val="20"/>
              </w:rPr>
              <w:t>o</w:t>
            </w:r>
            <w:r>
              <w:rPr>
                <w:rFonts w:ascii="Times New Roman" w:hAnsi="Times New Roman" w:cs="Times New Roman"/>
                <w:sz w:val="20"/>
                <w:szCs w:val="20"/>
              </w:rPr>
              <w:t>-</w:t>
            </w:r>
          </w:p>
        </w:tc>
      </w:tr>
      <w:tr w:rsidR="002C75C5" w:rsidTr="0076193D">
        <w:trPr>
          <w:trHeight w:hRule="exact" w:val="240"/>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75" w:right="180"/>
              <w:jc w:val="center"/>
              <w:rPr>
                <w:rFonts w:ascii="Times New Roman" w:hAnsi="Times New Roman" w:cs="Times New Roman"/>
                <w:sz w:val="24"/>
                <w:szCs w:val="24"/>
              </w:rPr>
            </w:pPr>
            <w:r>
              <w:rPr>
                <w:rFonts w:ascii="Times New Roman" w:hAnsi="Times New Roman" w:cs="Times New Roman"/>
                <w:sz w:val="20"/>
                <w:szCs w:val="20"/>
              </w:rPr>
              <w:t>15</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z w:val="20"/>
                <w:szCs w:val="20"/>
              </w:rPr>
              <w:t>‘</w:t>
            </w:r>
            <w:r>
              <w:rPr>
                <w:rFonts w:ascii="Times New Roman" w:hAnsi="Times New Roman" w:cs="Times New Roman"/>
                <w:spacing w:val="-2"/>
                <w:sz w:val="20"/>
                <w:szCs w:val="20"/>
              </w:rPr>
              <w:t>S</w:t>
            </w:r>
            <w:r>
              <w:rPr>
                <w:rFonts w:ascii="Times New Roman" w:hAnsi="Times New Roman" w:cs="Times New Roman"/>
                <w:spacing w:val="-6"/>
                <w:sz w:val="20"/>
                <w:szCs w:val="20"/>
              </w:rPr>
              <w:t>w</w:t>
            </w:r>
            <w:r>
              <w:rPr>
                <w:rFonts w:ascii="Times New Roman" w:hAnsi="Times New Roman" w:cs="Times New Roman"/>
                <w:spacing w:val="1"/>
                <w:sz w:val="20"/>
                <w:szCs w:val="20"/>
              </w:rPr>
              <w:t>a</w:t>
            </w:r>
            <w:r>
              <w:rPr>
                <w:rFonts w:ascii="Times New Roman" w:hAnsi="Times New Roman" w:cs="Times New Roman"/>
                <w:sz w:val="20"/>
                <w:szCs w:val="20"/>
              </w:rPr>
              <w:t>n</w:t>
            </w:r>
            <w:r>
              <w:rPr>
                <w:rFonts w:ascii="Times New Roman" w:hAnsi="Times New Roman" w:cs="Times New Roman"/>
                <w:spacing w:val="8"/>
                <w:sz w:val="20"/>
                <w:szCs w:val="20"/>
              </w:rPr>
              <w:t xml:space="preserve"> </w:t>
            </w:r>
            <w:r>
              <w:rPr>
                <w:rFonts w:ascii="Times New Roman" w:hAnsi="Times New Roman" w:cs="Times New Roman"/>
                <w:spacing w:val="-5"/>
                <w:sz w:val="20"/>
                <w:szCs w:val="20"/>
              </w:rPr>
              <w:t>Ro</w:t>
            </w:r>
            <w:r>
              <w:rPr>
                <w:rFonts w:ascii="Times New Roman" w:hAnsi="Times New Roman" w:cs="Times New Roman"/>
                <w:spacing w:val="1"/>
                <w:sz w:val="20"/>
                <w:szCs w:val="20"/>
              </w:rPr>
              <w:t>ta</w:t>
            </w:r>
            <w:r>
              <w:rPr>
                <w:rFonts w:ascii="Times New Roman" w:hAnsi="Times New Roman" w:cs="Times New Roman"/>
                <w:spacing w:val="-5"/>
                <w:sz w:val="20"/>
                <w:szCs w:val="20"/>
              </w:rPr>
              <w:t>v</w:t>
            </w:r>
            <w:r>
              <w:rPr>
                <w:rFonts w:ascii="Times New Roman" w:hAnsi="Times New Roman" w:cs="Times New Roman"/>
                <w:spacing w:val="1"/>
                <w:sz w:val="20"/>
                <w:szCs w:val="20"/>
              </w:rPr>
              <w:t>at</w:t>
            </w:r>
            <w:r>
              <w:rPr>
                <w:rFonts w:ascii="Times New Roman" w:hAnsi="Times New Roman" w:cs="Times New Roman"/>
                <w:spacing w:val="-5"/>
                <w:sz w:val="20"/>
                <w:szCs w:val="20"/>
              </w:rPr>
              <w:t>o</w:t>
            </w:r>
            <w:r>
              <w:rPr>
                <w:rFonts w:ascii="Times New Roman" w:hAnsi="Times New Roman" w:cs="Times New Roman"/>
                <w:sz w:val="20"/>
                <w:szCs w:val="20"/>
              </w:rPr>
              <w:t>r</w:t>
            </w:r>
            <w:r>
              <w:rPr>
                <w:rFonts w:ascii="Times New Roman" w:hAnsi="Times New Roman" w:cs="Times New Roman"/>
                <w:spacing w:val="6"/>
                <w:sz w:val="20"/>
                <w:szCs w:val="20"/>
              </w:rPr>
              <w:t xml:space="preserve"> </w:t>
            </w:r>
            <w:r>
              <w:rPr>
                <w:rFonts w:ascii="Times New Roman" w:hAnsi="Times New Roman" w:cs="Times New Roman"/>
                <w:sz w:val="20"/>
                <w:szCs w:val="20"/>
              </w:rPr>
              <w:t>4</w:t>
            </w:r>
            <w:r>
              <w:rPr>
                <w:rFonts w:ascii="Times New Roman" w:hAnsi="Times New Roman" w:cs="Times New Roman"/>
                <w:spacing w:val="3"/>
                <w:sz w:val="20"/>
                <w:szCs w:val="20"/>
              </w:rPr>
              <w:t xml:space="preserve"> </w:t>
            </w:r>
            <w:r>
              <w:rPr>
                <w:rFonts w:ascii="Times New Roman" w:hAnsi="Times New Roman" w:cs="Times New Roman"/>
                <w:spacing w:val="-5"/>
                <w:sz w:val="20"/>
                <w:szCs w:val="20"/>
              </w:rPr>
              <w:t>f</w:t>
            </w:r>
            <w:r>
              <w:rPr>
                <w:rFonts w:ascii="Times New Roman" w:hAnsi="Times New Roman" w:cs="Times New Roman"/>
                <w:spacing w:val="1"/>
                <w:w w:val="101"/>
                <w:sz w:val="20"/>
                <w:szCs w:val="20"/>
              </w:rPr>
              <w:t>t</w:t>
            </w:r>
            <w:r>
              <w:rPr>
                <w:rFonts w:ascii="Times New Roman" w:hAnsi="Times New Roman" w:cs="Times New Roman"/>
                <w:sz w:val="20"/>
                <w:szCs w:val="20"/>
              </w:rPr>
              <w:t>’</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z w:val="20"/>
                <w:szCs w:val="20"/>
              </w:rPr>
              <w:t>I</w:t>
            </w:r>
            <w:r>
              <w:rPr>
                <w:rFonts w:ascii="Times New Roman" w:hAnsi="Times New Roman" w:cs="Times New Roman"/>
                <w:spacing w:val="1"/>
                <w:sz w:val="20"/>
                <w:szCs w:val="20"/>
              </w:rPr>
              <w:t>m</w:t>
            </w:r>
            <w:r>
              <w:rPr>
                <w:rFonts w:ascii="Times New Roman" w:hAnsi="Times New Roman" w:cs="Times New Roman"/>
                <w:sz w:val="20"/>
                <w:szCs w:val="20"/>
              </w:rPr>
              <w:t>p. 7</w:t>
            </w:r>
            <w:r>
              <w:rPr>
                <w:rFonts w:ascii="Times New Roman" w:hAnsi="Times New Roman" w:cs="Times New Roman"/>
                <w:spacing w:val="-5"/>
                <w:sz w:val="20"/>
                <w:szCs w:val="20"/>
              </w:rPr>
              <w:t>9</w:t>
            </w:r>
            <w:r>
              <w:rPr>
                <w:rFonts w:ascii="Times New Roman" w:hAnsi="Times New Roman" w:cs="Times New Roman"/>
                <w:spacing w:val="1"/>
                <w:w w:val="101"/>
                <w:sz w:val="20"/>
                <w:szCs w:val="20"/>
              </w:rPr>
              <w:t>/</w:t>
            </w:r>
            <w:r>
              <w:rPr>
                <w:rFonts w:ascii="Times New Roman" w:hAnsi="Times New Roman" w:cs="Times New Roman"/>
                <w:sz w:val="20"/>
                <w:szCs w:val="20"/>
              </w:rPr>
              <w:t>119</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5"/>
              <w:rPr>
                <w:rFonts w:ascii="Times New Roman" w:hAnsi="Times New Roman" w:cs="Times New Roman"/>
                <w:sz w:val="24"/>
                <w:szCs w:val="24"/>
              </w:rPr>
            </w:pPr>
            <w:r>
              <w:rPr>
                <w:rFonts w:ascii="Times New Roman" w:hAnsi="Times New Roman" w:cs="Times New Roman"/>
                <w:spacing w:val="-2"/>
                <w:sz w:val="20"/>
                <w:szCs w:val="20"/>
              </w:rPr>
              <w:t>D</w:t>
            </w:r>
            <w:r>
              <w:rPr>
                <w:rFonts w:ascii="Times New Roman" w:hAnsi="Times New Roman" w:cs="Times New Roman"/>
                <w:spacing w:val="-3"/>
                <w:sz w:val="20"/>
                <w:szCs w:val="20"/>
              </w:rPr>
              <w:t>ec</w:t>
            </w:r>
            <w:r>
              <w:rPr>
                <w:rFonts w:ascii="Times New Roman" w:hAnsi="Times New Roman" w:cs="Times New Roman"/>
                <w:spacing w:val="2"/>
                <w:sz w:val="20"/>
                <w:szCs w:val="20"/>
              </w:rPr>
              <w:t>.</w:t>
            </w:r>
            <w:r>
              <w:rPr>
                <w:rFonts w:ascii="Times New Roman" w:hAnsi="Times New Roman" w:cs="Times New Roman"/>
                <w:sz w:val="20"/>
                <w:szCs w:val="20"/>
              </w:rPr>
              <w:t>,</w:t>
            </w:r>
            <w:r>
              <w:rPr>
                <w:rFonts w:ascii="Times New Roman" w:hAnsi="Times New Roman" w:cs="Times New Roman"/>
                <w:spacing w:val="7"/>
                <w:sz w:val="20"/>
                <w:szCs w:val="20"/>
              </w:rPr>
              <w:t xml:space="preserve"> </w:t>
            </w:r>
            <w:r>
              <w:rPr>
                <w:rFonts w:ascii="Times New Roman" w:hAnsi="Times New Roman" w:cs="Times New Roman"/>
                <w:sz w:val="20"/>
                <w:szCs w:val="20"/>
              </w:rPr>
              <w:t>2010</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798" w:right="1803"/>
              <w:jc w:val="center"/>
              <w:rPr>
                <w:rFonts w:ascii="Times New Roman" w:hAnsi="Times New Roman" w:cs="Times New Roman"/>
                <w:sz w:val="24"/>
                <w:szCs w:val="24"/>
              </w:rPr>
            </w:pPr>
            <w:r>
              <w:rPr>
                <w:rFonts w:ascii="Times New Roman" w:hAnsi="Times New Roman" w:cs="Times New Roman"/>
                <w:sz w:val="20"/>
                <w:szCs w:val="20"/>
              </w:rPr>
              <w:t>-d</w:t>
            </w:r>
            <w:r>
              <w:rPr>
                <w:rFonts w:ascii="Times New Roman" w:hAnsi="Times New Roman" w:cs="Times New Roman"/>
                <w:spacing w:val="-5"/>
                <w:sz w:val="20"/>
                <w:szCs w:val="20"/>
              </w:rPr>
              <w:t>o</w:t>
            </w:r>
            <w:r>
              <w:rPr>
                <w:rFonts w:ascii="Times New Roman" w:hAnsi="Times New Roman" w:cs="Times New Roman"/>
                <w:sz w:val="20"/>
                <w:szCs w:val="20"/>
              </w:rPr>
              <w:t>-</w:t>
            </w:r>
          </w:p>
        </w:tc>
      </w:tr>
      <w:tr w:rsidR="002C75C5" w:rsidTr="0076193D">
        <w:trPr>
          <w:trHeight w:hRule="exact" w:val="926"/>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75" w:right="180"/>
              <w:jc w:val="center"/>
              <w:rPr>
                <w:rFonts w:ascii="Times New Roman" w:hAnsi="Times New Roman" w:cs="Times New Roman"/>
                <w:sz w:val="24"/>
                <w:szCs w:val="24"/>
              </w:rPr>
            </w:pPr>
            <w:r>
              <w:rPr>
                <w:rFonts w:ascii="Times New Roman" w:hAnsi="Times New Roman" w:cs="Times New Roman"/>
                <w:sz w:val="20"/>
                <w:szCs w:val="20"/>
              </w:rPr>
              <w:t>16</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ight="73"/>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pacing w:val="-2"/>
                <w:sz w:val="20"/>
                <w:szCs w:val="20"/>
              </w:rPr>
              <w:t>P</w:t>
            </w:r>
            <w:r>
              <w:rPr>
                <w:rFonts w:ascii="Times New Roman" w:hAnsi="Times New Roman" w:cs="Times New Roman"/>
                <w:spacing w:val="-3"/>
                <w:sz w:val="20"/>
                <w:szCs w:val="20"/>
              </w:rPr>
              <w:t>a</w:t>
            </w:r>
            <w:r>
              <w:rPr>
                <w:rFonts w:ascii="Times New Roman" w:hAnsi="Times New Roman" w:cs="Times New Roman"/>
                <w:spacing w:val="5"/>
                <w:sz w:val="20"/>
                <w:szCs w:val="20"/>
              </w:rPr>
              <w:t>r</w:t>
            </w:r>
            <w:r>
              <w:rPr>
                <w:rFonts w:ascii="Times New Roman" w:hAnsi="Times New Roman" w:cs="Times New Roman"/>
                <w:spacing w:val="1"/>
                <w:sz w:val="20"/>
                <w:szCs w:val="20"/>
              </w:rPr>
              <w:t>a</w:t>
            </w:r>
            <w:r>
              <w:rPr>
                <w:rFonts w:ascii="Times New Roman" w:hAnsi="Times New Roman" w:cs="Times New Roman"/>
                <w:sz w:val="20"/>
                <w:szCs w:val="20"/>
              </w:rPr>
              <w:t xml:space="preserve">s        </w:t>
            </w:r>
            <w:r>
              <w:rPr>
                <w:rFonts w:ascii="Times New Roman" w:hAnsi="Times New Roman" w:cs="Times New Roman"/>
                <w:spacing w:val="16"/>
                <w:sz w:val="20"/>
                <w:szCs w:val="20"/>
              </w:rPr>
              <w:t xml:space="preserve"> </w:t>
            </w:r>
            <w:r>
              <w:rPr>
                <w:rFonts w:ascii="Times New Roman" w:hAnsi="Times New Roman" w:cs="Times New Roman"/>
                <w:spacing w:val="-2"/>
                <w:sz w:val="20"/>
                <w:szCs w:val="20"/>
              </w:rPr>
              <w:t>A</w:t>
            </w:r>
            <w:r>
              <w:rPr>
                <w:rFonts w:ascii="Times New Roman" w:hAnsi="Times New Roman" w:cs="Times New Roman"/>
                <w:spacing w:val="-5"/>
                <w:sz w:val="20"/>
                <w:szCs w:val="20"/>
              </w:rPr>
              <w:t>u</w:t>
            </w:r>
            <w:r>
              <w:rPr>
                <w:rFonts w:ascii="Times New Roman" w:hAnsi="Times New Roman" w:cs="Times New Roman"/>
                <w:spacing w:val="1"/>
                <w:w w:val="101"/>
                <w:sz w:val="20"/>
                <w:szCs w:val="20"/>
              </w:rPr>
              <w:t>t</w:t>
            </w:r>
            <w:r>
              <w:rPr>
                <w:rFonts w:ascii="Times New Roman" w:hAnsi="Times New Roman" w:cs="Times New Roman"/>
                <w:spacing w:val="-5"/>
                <w:sz w:val="20"/>
                <w:szCs w:val="20"/>
              </w:rPr>
              <w:t>o</w:t>
            </w:r>
            <w:r>
              <w:rPr>
                <w:rFonts w:ascii="Times New Roman" w:hAnsi="Times New Roman" w:cs="Times New Roman"/>
                <w:spacing w:val="1"/>
                <w:sz w:val="20"/>
                <w:szCs w:val="20"/>
              </w:rPr>
              <w:t>m</w:t>
            </w:r>
            <w:r>
              <w:rPr>
                <w:rFonts w:ascii="Times New Roman" w:hAnsi="Times New Roman" w:cs="Times New Roman"/>
                <w:spacing w:val="1"/>
                <w:w w:val="101"/>
                <w:sz w:val="20"/>
                <w:szCs w:val="20"/>
              </w:rPr>
              <w:t>a</w:t>
            </w:r>
            <w:r>
              <w:rPr>
                <w:rFonts w:ascii="Times New Roman" w:hAnsi="Times New Roman" w:cs="Times New Roman"/>
                <w:spacing w:val="-3"/>
                <w:w w:val="101"/>
                <w:sz w:val="20"/>
                <w:szCs w:val="20"/>
              </w:rPr>
              <w:t>t</w:t>
            </w:r>
            <w:r>
              <w:rPr>
                <w:rFonts w:ascii="Times New Roman" w:hAnsi="Times New Roman" w:cs="Times New Roman"/>
                <w:spacing w:val="1"/>
                <w:w w:val="101"/>
                <w:sz w:val="20"/>
                <w:szCs w:val="20"/>
              </w:rPr>
              <w:t>i</w:t>
            </w:r>
            <w:r>
              <w:rPr>
                <w:rFonts w:ascii="Times New Roman" w:hAnsi="Times New Roman" w:cs="Times New Roman"/>
                <w:w w:val="101"/>
                <w:sz w:val="20"/>
                <w:szCs w:val="20"/>
              </w:rPr>
              <w:t>c</w:t>
            </w:r>
          </w:p>
          <w:p w:rsidR="002C75C5" w:rsidRDefault="002C75C5" w:rsidP="0076193D">
            <w:pPr>
              <w:widowControl w:val="0"/>
              <w:autoSpaceDE w:val="0"/>
              <w:autoSpaceDN w:val="0"/>
              <w:adjustRightInd w:val="0"/>
              <w:spacing w:before="2" w:after="0" w:line="237" w:lineRule="auto"/>
              <w:ind w:left="100" w:right="68"/>
              <w:jc w:val="both"/>
              <w:rPr>
                <w:rFonts w:ascii="Times New Roman" w:hAnsi="Times New Roman" w:cs="Times New Roman"/>
                <w:sz w:val="24"/>
                <w:szCs w:val="24"/>
              </w:rPr>
            </w:pPr>
            <w:r>
              <w:rPr>
                <w:rFonts w:ascii="Times New Roman" w:hAnsi="Times New Roman" w:cs="Times New Roman"/>
                <w:spacing w:val="-2"/>
                <w:sz w:val="20"/>
                <w:szCs w:val="20"/>
              </w:rPr>
              <w:t>S</w:t>
            </w:r>
            <w:r>
              <w:rPr>
                <w:rFonts w:ascii="Times New Roman" w:hAnsi="Times New Roman" w:cs="Times New Roman"/>
                <w:spacing w:val="-3"/>
                <w:sz w:val="20"/>
                <w:szCs w:val="20"/>
              </w:rPr>
              <w:t>ee</w:t>
            </w:r>
            <w:r>
              <w:rPr>
                <w:rFonts w:ascii="Times New Roman" w:hAnsi="Times New Roman" w:cs="Times New Roman"/>
                <w:sz w:val="20"/>
                <w:szCs w:val="20"/>
              </w:rPr>
              <w:t xml:space="preserve">d </w:t>
            </w:r>
            <w:r>
              <w:rPr>
                <w:rFonts w:ascii="Times New Roman" w:hAnsi="Times New Roman" w:cs="Times New Roman"/>
                <w:spacing w:val="-3"/>
                <w:sz w:val="20"/>
                <w:szCs w:val="20"/>
              </w:rPr>
              <w:t>c</w:t>
            </w:r>
            <w:r>
              <w:rPr>
                <w:rFonts w:ascii="Times New Roman" w:hAnsi="Times New Roman" w:cs="Times New Roman"/>
                <w:sz w:val="20"/>
                <w:szCs w:val="20"/>
              </w:rPr>
              <w:t xml:space="preserve">um </w:t>
            </w:r>
            <w:r>
              <w:rPr>
                <w:rFonts w:ascii="Times New Roman" w:hAnsi="Times New Roman" w:cs="Times New Roman"/>
                <w:spacing w:val="-2"/>
                <w:sz w:val="20"/>
                <w:szCs w:val="20"/>
              </w:rPr>
              <w:t>F</w:t>
            </w:r>
            <w:r>
              <w:rPr>
                <w:rFonts w:ascii="Times New Roman" w:hAnsi="Times New Roman" w:cs="Times New Roman"/>
                <w:spacing w:val="-3"/>
                <w:w w:val="101"/>
                <w:sz w:val="20"/>
                <w:szCs w:val="20"/>
              </w:rPr>
              <w:t>e</w:t>
            </w:r>
            <w:r>
              <w:rPr>
                <w:rFonts w:ascii="Times New Roman" w:hAnsi="Times New Roman" w:cs="Times New Roman"/>
                <w:spacing w:val="5"/>
                <w:sz w:val="20"/>
                <w:szCs w:val="20"/>
              </w:rPr>
              <w:t>r</w:t>
            </w:r>
            <w:r>
              <w:rPr>
                <w:rFonts w:ascii="Times New Roman" w:hAnsi="Times New Roman" w:cs="Times New Roman"/>
                <w:spacing w:val="1"/>
                <w:w w:val="101"/>
                <w:sz w:val="20"/>
                <w:szCs w:val="20"/>
              </w:rPr>
              <w:t>t</w:t>
            </w:r>
            <w:r>
              <w:rPr>
                <w:rFonts w:ascii="Times New Roman" w:hAnsi="Times New Roman" w:cs="Times New Roman"/>
                <w:spacing w:val="-3"/>
                <w:w w:val="101"/>
                <w:sz w:val="20"/>
                <w:szCs w:val="20"/>
              </w:rPr>
              <w:t>i</w:t>
            </w:r>
            <w:r>
              <w:rPr>
                <w:rFonts w:ascii="Times New Roman" w:hAnsi="Times New Roman" w:cs="Times New Roman"/>
                <w:spacing w:val="1"/>
                <w:w w:val="101"/>
                <w:sz w:val="20"/>
                <w:szCs w:val="20"/>
              </w:rPr>
              <w:t>l</w:t>
            </w:r>
            <w:r>
              <w:rPr>
                <w:rFonts w:ascii="Times New Roman" w:hAnsi="Times New Roman" w:cs="Times New Roman"/>
                <w:spacing w:val="-3"/>
                <w:w w:val="101"/>
                <w:sz w:val="20"/>
                <w:szCs w:val="20"/>
              </w:rPr>
              <w:t>i</w:t>
            </w:r>
            <w:r>
              <w:rPr>
                <w:rFonts w:ascii="Times New Roman" w:hAnsi="Times New Roman" w:cs="Times New Roman"/>
                <w:spacing w:val="1"/>
                <w:w w:val="101"/>
                <w:sz w:val="20"/>
                <w:szCs w:val="20"/>
              </w:rPr>
              <w:t>z</w:t>
            </w:r>
            <w:r>
              <w:rPr>
                <w:rFonts w:ascii="Times New Roman" w:hAnsi="Times New Roman" w:cs="Times New Roman"/>
                <w:spacing w:val="-3"/>
                <w:w w:val="101"/>
                <w:sz w:val="20"/>
                <w:szCs w:val="20"/>
              </w:rPr>
              <w:t>e</w:t>
            </w:r>
            <w:r>
              <w:rPr>
                <w:rFonts w:ascii="Times New Roman" w:hAnsi="Times New Roman" w:cs="Times New Roman"/>
                <w:sz w:val="20"/>
                <w:szCs w:val="20"/>
              </w:rPr>
              <w:t xml:space="preserve">r </w:t>
            </w:r>
            <w:r>
              <w:rPr>
                <w:rFonts w:ascii="Times New Roman" w:hAnsi="Times New Roman" w:cs="Times New Roman"/>
                <w:spacing w:val="-2"/>
                <w:sz w:val="20"/>
                <w:szCs w:val="20"/>
              </w:rPr>
              <w:t>D</w:t>
            </w:r>
            <w:r>
              <w:rPr>
                <w:rFonts w:ascii="Times New Roman" w:hAnsi="Times New Roman" w:cs="Times New Roman"/>
                <w:spacing w:val="5"/>
                <w:sz w:val="20"/>
                <w:szCs w:val="20"/>
              </w:rPr>
              <w:t>r</w:t>
            </w:r>
            <w:r>
              <w:rPr>
                <w:rFonts w:ascii="Times New Roman" w:hAnsi="Times New Roman" w:cs="Times New Roman"/>
                <w:spacing w:val="-3"/>
                <w:sz w:val="20"/>
                <w:szCs w:val="20"/>
              </w:rPr>
              <w:t>i</w:t>
            </w:r>
            <w:r>
              <w:rPr>
                <w:rFonts w:ascii="Times New Roman" w:hAnsi="Times New Roman" w:cs="Times New Roman"/>
                <w:spacing w:val="1"/>
                <w:sz w:val="20"/>
                <w:szCs w:val="20"/>
              </w:rPr>
              <w:t>ll</w:t>
            </w:r>
            <w:r>
              <w:rPr>
                <w:rFonts w:ascii="Times New Roman" w:hAnsi="Times New Roman" w:cs="Times New Roman"/>
                <w:sz w:val="20"/>
                <w:szCs w:val="20"/>
              </w:rPr>
              <w:t>’   (</w:t>
            </w:r>
            <w:r>
              <w:rPr>
                <w:rFonts w:ascii="Times New Roman" w:hAnsi="Times New Roman" w:cs="Times New Roman"/>
                <w:spacing w:val="-6"/>
                <w:sz w:val="20"/>
                <w:szCs w:val="20"/>
              </w:rPr>
              <w:t>A</w:t>
            </w:r>
            <w:r>
              <w:rPr>
                <w:rFonts w:ascii="Times New Roman" w:hAnsi="Times New Roman" w:cs="Times New Roman"/>
                <w:sz w:val="20"/>
                <w:szCs w:val="20"/>
              </w:rPr>
              <w:t>n</w:t>
            </w:r>
            <w:r>
              <w:rPr>
                <w:rFonts w:ascii="Times New Roman" w:hAnsi="Times New Roman" w:cs="Times New Roman"/>
                <w:spacing w:val="1"/>
                <w:sz w:val="20"/>
                <w:szCs w:val="20"/>
              </w:rPr>
              <w:t>i</w:t>
            </w:r>
            <w:r>
              <w:rPr>
                <w:rFonts w:ascii="Times New Roman" w:hAnsi="Times New Roman" w:cs="Times New Roman"/>
                <w:spacing w:val="-3"/>
                <w:sz w:val="20"/>
                <w:szCs w:val="20"/>
              </w:rPr>
              <w:t>m</w:t>
            </w:r>
            <w:r>
              <w:rPr>
                <w:rFonts w:ascii="Times New Roman" w:hAnsi="Times New Roman" w:cs="Times New Roman"/>
                <w:spacing w:val="1"/>
                <w:w w:val="101"/>
                <w:sz w:val="20"/>
                <w:szCs w:val="20"/>
              </w:rPr>
              <w:t>a</w:t>
            </w:r>
            <w:r>
              <w:rPr>
                <w:rFonts w:ascii="Times New Roman" w:hAnsi="Times New Roman" w:cs="Times New Roman"/>
                <w:w w:val="101"/>
                <w:sz w:val="20"/>
                <w:szCs w:val="20"/>
              </w:rPr>
              <w:t xml:space="preserve">l </w:t>
            </w:r>
            <w:r>
              <w:rPr>
                <w:rFonts w:ascii="Times New Roman" w:hAnsi="Times New Roman" w:cs="Times New Roman"/>
                <w:spacing w:val="-2"/>
                <w:sz w:val="20"/>
                <w:szCs w:val="20"/>
              </w:rPr>
              <w:t>D</w:t>
            </w:r>
            <w:r>
              <w:rPr>
                <w:rFonts w:ascii="Times New Roman" w:hAnsi="Times New Roman" w:cs="Times New Roman"/>
                <w:sz w:val="20"/>
                <w:szCs w:val="20"/>
              </w:rPr>
              <w:t>r</w:t>
            </w:r>
            <w:r>
              <w:rPr>
                <w:rFonts w:ascii="Times New Roman" w:hAnsi="Times New Roman" w:cs="Times New Roman"/>
                <w:spacing w:val="2"/>
                <w:sz w:val="20"/>
                <w:szCs w:val="20"/>
              </w:rPr>
              <w:t>a</w:t>
            </w:r>
            <w:r>
              <w:rPr>
                <w:rFonts w:ascii="Times New Roman" w:hAnsi="Times New Roman" w:cs="Times New Roman"/>
                <w:spacing w:val="-6"/>
                <w:sz w:val="20"/>
                <w:szCs w:val="20"/>
              </w:rPr>
              <w:t>w</w:t>
            </w:r>
            <w:r>
              <w:rPr>
                <w:rFonts w:ascii="Times New Roman" w:hAnsi="Times New Roman" w:cs="Times New Roman"/>
                <w:spacing w:val="5"/>
                <w:sz w:val="20"/>
                <w:szCs w:val="20"/>
              </w:rPr>
              <w:t>n</w:t>
            </w:r>
            <w:r>
              <w:rPr>
                <w:rFonts w:ascii="Times New Roman" w:hAnsi="Times New Roman" w:cs="Times New Roman"/>
                <w:sz w:val="20"/>
                <w:szCs w:val="20"/>
              </w:rPr>
              <w:t>)</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z w:val="20"/>
                <w:szCs w:val="20"/>
              </w:rPr>
              <w:t>I</w:t>
            </w:r>
            <w:r>
              <w:rPr>
                <w:rFonts w:ascii="Times New Roman" w:hAnsi="Times New Roman" w:cs="Times New Roman"/>
                <w:spacing w:val="1"/>
                <w:sz w:val="20"/>
                <w:szCs w:val="20"/>
              </w:rPr>
              <w:t>m</w:t>
            </w:r>
            <w:r>
              <w:rPr>
                <w:rFonts w:ascii="Times New Roman" w:hAnsi="Times New Roman" w:cs="Times New Roman"/>
                <w:sz w:val="20"/>
                <w:szCs w:val="20"/>
              </w:rPr>
              <w:t>p. 8</w:t>
            </w:r>
            <w:r>
              <w:rPr>
                <w:rFonts w:ascii="Times New Roman" w:hAnsi="Times New Roman" w:cs="Times New Roman"/>
                <w:spacing w:val="-5"/>
                <w:sz w:val="20"/>
                <w:szCs w:val="20"/>
              </w:rPr>
              <w:t>0</w:t>
            </w:r>
            <w:r>
              <w:rPr>
                <w:rFonts w:ascii="Times New Roman" w:hAnsi="Times New Roman" w:cs="Times New Roman"/>
                <w:spacing w:val="1"/>
                <w:w w:val="101"/>
                <w:sz w:val="20"/>
                <w:szCs w:val="20"/>
              </w:rPr>
              <w:t>/</w:t>
            </w:r>
            <w:r>
              <w:rPr>
                <w:rFonts w:ascii="Times New Roman" w:hAnsi="Times New Roman" w:cs="Times New Roman"/>
                <w:sz w:val="20"/>
                <w:szCs w:val="20"/>
              </w:rPr>
              <w:t>120</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5"/>
              <w:rPr>
                <w:rFonts w:ascii="Times New Roman" w:hAnsi="Times New Roman" w:cs="Times New Roman"/>
                <w:sz w:val="24"/>
                <w:szCs w:val="24"/>
              </w:rPr>
            </w:pPr>
            <w:r>
              <w:rPr>
                <w:rFonts w:ascii="Times New Roman" w:hAnsi="Times New Roman" w:cs="Times New Roman"/>
                <w:spacing w:val="-2"/>
                <w:sz w:val="20"/>
                <w:szCs w:val="20"/>
              </w:rPr>
              <w:t>F</w:t>
            </w:r>
            <w:r>
              <w:rPr>
                <w:rFonts w:ascii="Times New Roman" w:hAnsi="Times New Roman" w:cs="Times New Roman"/>
                <w:spacing w:val="-3"/>
                <w:w w:val="101"/>
                <w:sz w:val="20"/>
                <w:szCs w:val="20"/>
              </w:rPr>
              <w:t>e</w:t>
            </w:r>
            <w:r>
              <w:rPr>
                <w:rFonts w:ascii="Times New Roman" w:hAnsi="Times New Roman" w:cs="Times New Roman"/>
                <w:spacing w:val="-5"/>
                <w:sz w:val="20"/>
                <w:szCs w:val="20"/>
              </w:rPr>
              <w:t>b</w:t>
            </w:r>
            <w:r>
              <w:rPr>
                <w:rFonts w:ascii="Times New Roman" w:hAnsi="Times New Roman" w:cs="Times New Roman"/>
                <w:spacing w:val="2"/>
                <w:sz w:val="20"/>
                <w:szCs w:val="20"/>
              </w:rPr>
              <w:t>.,</w:t>
            </w:r>
            <w:r>
              <w:rPr>
                <w:rFonts w:ascii="Times New Roman" w:hAnsi="Times New Roman" w:cs="Times New Roman"/>
                <w:sz w:val="20"/>
                <w:szCs w:val="20"/>
              </w:rPr>
              <w:t>2011</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M</w:t>
            </w:r>
            <w:r>
              <w:rPr>
                <w:rFonts w:ascii="Times New Roman" w:hAnsi="Times New Roman" w:cs="Times New Roman"/>
                <w:spacing w:val="1"/>
                <w:sz w:val="20"/>
                <w:szCs w:val="20"/>
              </w:rPr>
              <w:t>/</w:t>
            </w:r>
            <w:r>
              <w:rPr>
                <w:rFonts w:ascii="Times New Roman" w:hAnsi="Times New Roman" w:cs="Times New Roman"/>
                <w:sz w:val="20"/>
                <w:szCs w:val="20"/>
              </w:rPr>
              <w:t xml:space="preserve">s </w:t>
            </w:r>
            <w:r>
              <w:rPr>
                <w:rFonts w:ascii="Times New Roman" w:hAnsi="Times New Roman" w:cs="Times New Roman"/>
                <w:spacing w:val="5"/>
                <w:sz w:val="20"/>
                <w:szCs w:val="20"/>
              </w:rPr>
              <w:t xml:space="preserve"> </w:t>
            </w:r>
            <w:r>
              <w:rPr>
                <w:rFonts w:ascii="Times New Roman" w:hAnsi="Times New Roman" w:cs="Times New Roman"/>
                <w:spacing w:val="-5"/>
                <w:sz w:val="20"/>
                <w:szCs w:val="20"/>
              </w:rPr>
              <w:t>Bo</w:t>
            </w:r>
            <w:r>
              <w:rPr>
                <w:rFonts w:ascii="Times New Roman" w:hAnsi="Times New Roman" w:cs="Times New Roman"/>
                <w:spacing w:val="1"/>
                <w:sz w:val="20"/>
                <w:szCs w:val="20"/>
              </w:rPr>
              <w:t>t</w:t>
            </w:r>
            <w:r>
              <w:rPr>
                <w:rFonts w:ascii="Times New Roman" w:hAnsi="Times New Roman" w:cs="Times New Roman"/>
                <w:spacing w:val="5"/>
                <w:sz w:val="20"/>
                <w:szCs w:val="20"/>
              </w:rPr>
              <w:t>h</w:t>
            </w:r>
            <w:r>
              <w:rPr>
                <w:rFonts w:ascii="Times New Roman" w:hAnsi="Times New Roman" w:cs="Times New Roman"/>
                <w:spacing w:val="-3"/>
                <w:sz w:val="20"/>
                <w:szCs w:val="20"/>
              </w:rPr>
              <w:t>a</w:t>
            </w:r>
            <w:r>
              <w:rPr>
                <w:rFonts w:ascii="Times New Roman" w:hAnsi="Times New Roman" w:cs="Times New Roman"/>
                <w:sz w:val="20"/>
                <w:szCs w:val="20"/>
              </w:rPr>
              <w:t xml:space="preserve">ra </w:t>
            </w:r>
            <w:r>
              <w:rPr>
                <w:rFonts w:ascii="Times New Roman" w:hAnsi="Times New Roman" w:cs="Times New Roman"/>
                <w:spacing w:val="8"/>
                <w:sz w:val="20"/>
                <w:szCs w:val="20"/>
              </w:rPr>
              <w:t xml:space="preserve"> </w:t>
            </w:r>
            <w:r>
              <w:rPr>
                <w:rFonts w:ascii="Times New Roman" w:hAnsi="Times New Roman" w:cs="Times New Roman"/>
                <w:spacing w:val="-2"/>
                <w:sz w:val="20"/>
                <w:szCs w:val="20"/>
              </w:rPr>
              <w:t>F</w:t>
            </w:r>
            <w:r>
              <w:rPr>
                <w:rFonts w:ascii="Times New Roman" w:hAnsi="Times New Roman" w:cs="Times New Roman"/>
                <w:spacing w:val="-5"/>
                <w:sz w:val="20"/>
                <w:szCs w:val="20"/>
              </w:rPr>
              <w:t>ou</w:t>
            </w:r>
            <w:r>
              <w:rPr>
                <w:rFonts w:ascii="Times New Roman" w:hAnsi="Times New Roman" w:cs="Times New Roman"/>
                <w:spacing w:val="5"/>
                <w:sz w:val="20"/>
                <w:szCs w:val="20"/>
              </w:rPr>
              <w:t>n</w:t>
            </w:r>
            <w:r>
              <w:rPr>
                <w:rFonts w:ascii="Times New Roman" w:hAnsi="Times New Roman" w:cs="Times New Roman"/>
                <w:sz w:val="20"/>
                <w:szCs w:val="20"/>
              </w:rPr>
              <w:t>d</w:t>
            </w:r>
            <w:r>
              <w:rPr>
                <w:rFonts w:ascii="Times New Roman" w:hAnsi="Times New Roman" w:cs="Times New Roman"/>
                <w:spacing w:val="-3"/>
                <w:sz w:val="20"/>
                <w:szCs w:val="20"/>
              </w:rPr>
              <w:t>a</w:t>
            </w:r>
            <w:r>
              <w:rPr>
                <w:rFonts w:ascii="Times New Roman" w:hAnsi="Times New Roman" w:cs="Times New Roman"/>
                <w:spacing w:val="5"/>
                <w:sz w:val="20"/>
                <w:szCs w:val="20"/>
              </w:rPr>
              <w:t>r</w:t>
            </w:r>
            <w:r>
              <w:rPr>
                <w:rFonts w:ascii="Times New Roman" w:hAnsi="Times New Roman" w:cs="Times New Roman"/>
                <w:sz w:val="20"/>
                <w:szCs w:val="20"/>
              </w:rPr>
              <w:t>y</w:t>
            </w:r>
            <w:r>
              <w:rPr>
                <w:rFonts w:ascii="Times New Roman" w:hAnsi="Times New Roman" w:cs="Times New Roman"/>
                <w:spacing w:val="46"/>
                <w:sz w:val="20"/>
                <w:szCs w:val="20"/>
              </w:rPr>
              <w:t xml:space="preserve"> </w:t>
            </w:r>
            <w:r>
              <w:rPr>
                <w:rFonts w:ascii="Times New Roman" w:hAnsi="Times New Roman" w:cs="Times New Roman"/>
                <w:spacing w:val="-3"/>
                <w:sz w:val="20"/>
                <w:szCs w:val="20"/>
              </w:rPr>
              <w:t>a</w:t>
            </w:r>
            <w:r>
              <w:rPr>
                <w:rFonts w:ascii="Times New Roman" w:hAnsi="Times New Roman" w:cs="Times New Roman"/>
                <w:spacing w:val="5"/>
                <w:sz w:val="20"/>
                <w:szCs w:val="20"/>
              </w:rPr>
              <w:t>n</w:t>
            </w:r>
            <w:r>
              <w:rPr>
                <w:rFonts w:ascii="Times New Roman" w:hAnsi="Times New Roman" w:cs="Times New Roman"/>
                <w:sz w:val="20"/>
                <w:szCs w:val="20"/>
              </w:rPr>
              <w:t xml:space="preserve">d </w:t>
            </w:r>
            <w:r>
              <w:rPr>
                <w:rFonts w:ascii="Times New Roman" w:hAnsi="Times New Roman" w:cs="Times New Roman"/>
                <w:spacing w:val="6"/>
                <w:sz w:val="20"/>
                <w:szCs w:val="20"/>
              </w:rPr>
              <w:t xml:space="preserve"> </w:t>
            </w:r>
            <w:r>
              <w:rPr>
                <w:rFonts w:ascii="Times New Roman" w:hAnsi="Times New Roman" w:cs="Times New Roman"/>
                <w:spacing w:val="-6"/>
                <w:sz w:val="20"/>
                <w:szCs w:val="20"/>
              </w:rPr>
              <w:t>M</w:t>
            </w:r>
            <w:r>
              <w:rPr>
                <w:rFonts w:ascii="Times New Roman" w:hAnsi="Times New Roman" w:cs="Times New Roman"/>
                <w:spacing w:val="1"/>
                <w:sz w:val="20"/>
                <w:szCs w:val="20"/>
              </w:rPr>
              <w:t>a</w:t>
            </w:r>
            <w:r>
              <w:rPr>
                <w:rFonts w:ascii="Times New Roman" w:hAnsi="Times New Roman" w:cs="Times New Roman"/>
                <w:spacing w:val="-8"/>
                <w:sz w:val="20"/>
                <w:szCs w:val="20"/>
              </w:rPr>
              <w:t>c</w:t>
            </w:r>
            <w:r>
              <w:rPr>
                <w:rFonts w:ascii="Times New Roman" w:hAnsi="Times New Roman" w:cs="Times New Roman"/>
                <w:spacing w:val="5"/>
                <w:sz w:val="20"/>
                <w:szCs w:val="20"/>
              </w:rPr>
              <w:t>h</w:t>
            </w:r>
            <w:r>
              <w:rPr>
                <w:rFonts w:ascii="Times New Roman" w:hAnsi="Times New Roman" w:cs="Times New Roman"/>
                <w:spacing w:val="-3"/>
                <w:sz w:val="20"/>
                <w:szCs w:val="20"/>
              </w:rPr>
              <w:t>i</w:t>
            </w:r>
            <w:r>
              <w:rPr>
                <w:rFonts w:ascii="Times New Roman" w:hAnsi="Times New Roman" w:cs="Times New Roman"/>
                <w:spacing w:val="5"/>
                <w:sz w:val="20"/>
                <w:szCs w:val="20"/>
              </w:rPr>
              <w:t>n</w:t>
            </w:r>
            <w:r>
              <w:rPr>
                <w:rFonts w:ascii="Times New Roman" w:hAnsi="Times New Roman" w:cs="Times New Roman"/>
                <w:sz w:val="20"/>
                <w:szCs w:val="20"/>
              </w:rPr>
              <w:t xml:space="preserve">e </w:t>
            </w:r>
            <w:r>
              <w:rPr>
                <w:rFonts w:ascii="Times New Roman" w:hAnsi="Times New Roman" w:cs="Times New Roman"/>
                <w:spacing w:val="5"/>
                <w:sz w:val="20"/>
                <w:szCs w:val="20"/>
              </w:rPr>
              <w:t xml:space="preserve"> </w:t>
            </w:r>
            <w:r>
              <w:rPr>
                <w:rFonts w:ascii="Times New Roman" w:hAnsi="Times New Roman" w:cs="Times New Roman"/>
                <w:spacing w:val="-3"/>
                <w:sz w:val="20"/>
                <w:szCs w:val="20"/>
              </w:rPr>
              <w:t>W</w:t>
            </w:r>
            <w:r>
              <w:rPr>
                <w:rFonts w:ascii="Times New Roman" w:hAnsi="Times New Roman" w:cs="Times New Roman"/>
                <w:spacing w:val="-5"/>
                <w:sz w:val="20"/>
                <w:szCs w:val="20"/>
              </w:rPr>
              <w:t>o</w:t>
            </w:r>
            <w:r>
              <w:rPr>
                <w:rFonts w:ascii="Times New Roman" w:hAnsi="Times New Roman" w:cs="Times New Roman"/>
                <w:spacing w:val="5"/>
                <w:sz w:val="20"/>
                <w:szCs w:val="20"/>
              </w:rPr>
              <w:t>r</w:t>
            </w:r>
            <w:r>
              <w:rPr>
                <w:rFonts w:ascii="Times New Roman" w:hAnsi="Times New Roman" w:cs="Times New Roman"/>
                <w:sz w:val="20"/>
                <w:szCs w:val="20"/>
              </w:rPr>
              <w:t>k</w:t>
            </w:r>
            <w:r>
              <w:rPr>
                <w:rFonts w:ascii="Times New Roman" w:hAnsi="Times New Roman" w:cs="Times New Roman"/>
                <w:spacing w:val="-6"/>
                <w:sz w:val="20"/>
                <w:szCs w:val="20"/>
              </w:rPr>
              <w:t>s</w:t>
            </w:r>
            <w:r>
              <w:rPr>
                <w:rFonts w:ascii="Times New Roman" w:hAnsi="Times New Roman" w:cs="Times New Roman"/>
                <w:sz w:val="20"/>
                <w:szCs w:val="20"/>
              </w:rPr>
              <w:t>,</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pacing w:val="-2"/>
                <w:sz w:val="20"/>
                <w:szCs w:val="20"/>
              </w:rPr>
              <w:t>N</w:t>
            </w:r>
            <w:r>
              <w:rPr>
                <w:rFonts w:ascii="Times New Roman" w:hAnsi="Times New Roman" w:cs="Times New Roman"/>
                <w:spacing w:val="1"/>
                <w:sz w:val="20"/>
                <w:szCs w:val="20"/>
              </w:rPr>
              <w:t>a</w:t>
            </w:r>
            <w:r>
              <w:rPr>
                <w:rFonts w:ascii="Times New Roman" w:hAnsi="Times New Roman" w:cs="Times New Roman"/>
                <w:sz w:val="20"/>
                <w:szCs w:val="20"/>
              </w:rPr>
              <w:t>g</w:t>
            </w:r>
            <w:r>
              <w:rPr>
                <w:rFonts w:ascii="Times New Roman" w:hAnsi="Times New Roman" w:cs="Times New Roman"/>
                <w:spacing w:val="-3"/>
                <w:sz w:val="20"/>
                <w:szCs w:val="20"/>
              </w:rPr>
              <w:t>a</w:t>
            </w:r>
            <w:r>
              <w:rPr>
                <w:rFonts w:ascii="Times New Roman" w:hAnsi="Times New Roman" w:cs="Times New Roman"/>
                <w:spacing w:val="5"/>
                <w:sz w:val="20"/>
                <w:szCs w:val="20"/>
              </w:rPr>
              <w:t>r</w:t>
            </w:r>
            <w:r>
              <w:rPr>
                <w:rFonts w:ascii="Times New Roman" w:hAnsi="Times New Roman" w:cs="Times New Roman"/>
                <w:sz w:val="20"/>
                <w:szCs w:val="20"/>
              </w:rPr>
              <w:t>-</w:t>
            </w:r>
            <w:r>
              <w:rPr>
                <w:rFonts w:ascii="Times New Roman" w:hAnsi="Times New Roman" w:cs="Times New Roman"/>
                <w:spacing w:val="-2"/>
                <w:sz w:val="20"/>
                <w:szCs w:val="20"/>
              </w:rPr>
              <w:t>P</w:t>
            </w:r>
            <w:r>
              <w:rPr>
                <w:rFonts w:ascii="Times New Roman" w:hAnsi="Times New Roman" w:cs="Times New Roman"/>
                <w:spacing w:val="-5"/>
                <w:sz w:val="20"/>
                <w:szCs w:val="20"/>
              </w:rPr>
              <w:t>u</w:t>
            </w:r>
            <w:r>
              <w:rPr>
                <w:rFonts w:ascii="Times New Roman" w:hAnsi="Times New Roman" w:cs="Times New Roman"/>
                <w:spacing w:val="5"/>
                <w:sz w:val="20"/>
                <w:szCs w:val="20"/>
              </w:rPr>
              <w:t>n</w:t>
            </w:r>
            <w:r>
              <w:rPr>
                <w:rFonts w:ascii="Times New Roman" w:hAnsi="Times New Roman" w:cs="Times New Roman"/>
                <w:sz w:val="20"/>
                <w:szCs w:val="20"/>
              </w:rPr>
              <w:t>e</w:t>
            </w:r>
            <w:r>
              <w:rPr>
                <w:rFonts w:ascii="Times New Roman" w:hAnsi="Times New Roman" w:cs="Times New Roman"/>
                <w:spacing w:val="-3"/>
                <w:sz w:val="20"/>
                <w:szCs w:val="20"/>
              </w:rPr>
              <w:t xml:space="preserve"> </w:t>
            </w:r>
            <w:r>
              <w:rPr>
                <w:rFonts w:ascii="Times New Roman" w:hAnsi="Times New Roman" w:cs="Times New Roman"/>
                <w:spacing w:val="-5"/>
                <w:sz w:val="20"/>
                <w:szCs w:val="20"/>
              </w:rPr>
              <w:t>Ro</w:t>
            </w:r>
            <w:r>
              <w:rPr>
                <w:rFonts w:ascii="Times New Roman" w:hAnsi="Times New Roman" w:cs="Times New Roman"/>
                <w:spacing w:val="1"/>
                <w:sz w:val="20"/>
                <w:szCs w:val="20"/>
              </w:rPr>
              <w:t>a</w:t>
            </w:r>
            <w:r>
              <w:rPr>
                <w:rFonts w:ascii="Times New Roman" w:hAnsi="Times New Roman" w:cs="Times New Roman"/>
                <w:sz w:val="20"/>
                <w:szCs w:val="20"/>
              </w:rPr>
              <w:t>d,</w:t>
            </w:r>
            <w:r>
              <w:rPr>
                <w:rFonts w:ascii="Times New Roman" w:hAnsi="Times New Roman" w:cs="Times New Roman"/>
                <w:spacing w:val="6"/>
                <w:sz w:val="20"/>
                <w:szCs w:val="20"/>
              </w:rPr>
              <w:t xml:space="preserve"> </w:t>
            </w:r>
            <w:r>
              <w:rPr>
                <w:rFonts w:ascii="Times New Roman" w:hAnsi="Times New Roman" w:cs="Times New Roman"/>
                <w:spacing w:val="-6"/>
                <w:sz w:val="20"/>
                <w:szCs w:val="20"/>
              </w:rPr>
              <w:t>A</w:t>
            </w:r>
            <w:r>
              <w:rPr>
                <w:rFonts w:ascii="Times New Roman" w:hAnsi="Times New Roman" w:cs="Times New Roman"/>
                <w:sz w:val="20"/>
                <w:szCs w:val="20"/>
              </w:rPr>
              <w:t>h</w:t>
            </w:r>
            <w:r>
              <w:rPr>
                <w:rFonts w:ascii="Times New Roman" w:hAnsi="Times New Roman" w:cs="Times New Roman"/>
                <w:spacing w:val="1"/>
                <w:sz w:val="20"/>
                <w:szCs w:val="20"/>
              </w:rPr>
              <w:t>m</w:t>
            </w:r>
            <w:r>
              <w:rPr>
                <w:rFonts w:ascii="Times New Roman" w:hAnsi="Times New Roman" w:cs="Times New Roman"/>
                <w:spacing w:val="-3"/>
                <w:w w:val="101"/>
                <w:sz w:val="20"/>
                <w:szCs w:val="20"/>
              </w:rPr>
              <w:t>e</w:t>
            </w:r>
            <w:r>
              <w:rPr>
                <w:rFonts w:ascii="Times New Roman" w:hAnsi="Times New Roman" w:cs="Times New Roman"/>
                <w:sz w:val="20"/>
                <w:szCs w:val="20"/>
              </w:rPr>
              <w:t>dn</w:t>
            </w:r>
            <w:r>
              <w:rPr>
                <w:rFonts w:ascii="Times New Roman" w:hAnsi="Times New Roman" w:cs="Times New Roman"/>
                <w:spacing w:val="1"/>
                <w:sz w:val="20"/>
                <w:szCs w:val="20"/>
              </w:rPr>
              <w:t>a</w:t>
            </w:r>
            <w:r>
              <w:rPr>
                <w:rFonts w:ascii="Times New Roman" w:hAnsi="Times New Roman" w:cs="Times New Roman"/>
                <w:spacing w:val="-5"/>
                <w:sz w:val="20"/>
                <w:szCs w:val="20"/>
              </w:rPr>
              <w:t>g</w:t>
            </w:r>
            <w:r>
              <w:rPr>
                <w:rFonts w:ascii="Times New Roman" w:hAnsi="Times New Roman" w:cs="Times New Roman"/>
                <w:spacing w:val="-3"/>
                <w:w w:val="101"/>
                <w:sz w:val="20"/>
                <w:szCs w:val="20"/>
              </w:rPr>
              <w:t>a</w:t>
            </w:r>
            <w:r>
              <w:rPr>
                <w:rFonts w:ascii="Times New Roman" w:hAnsi="Times New Roman" w:cs="Times New Roman"/>
                <w:spacing w:val="7"/>
                <w:sz w:val="20"/>
                <w:szCs w:val="20"/>
              </w:rPr>
              <w:t>r</w:t>
            </w:r>
            <w:r>
              <w:rPr>
                <w:rFonts w:ascii="Times New Roman" w:hAnsi="Times New Roman" w:cs="Times New Roman"/>
                <w:sz w:val="20"/>
                <w:szCs w:val="20"/>
              </w:rPr>
              <w:t>-41</w:t>
            </w:r>
            <w:r>
              <w:rPr>
                <w:rFonts w:ascii="Times New Roman" w:hAnsi="Times New Roman" w:cs="Times New Roman"/>
                <w:spacing w:val="-5"/>
                <w:sz w:val="20"/>
                <w:szCs w:val="20"/>
              </w:rPr>
              <w:t>4</w:t>
            </w:r>
            <w:r>
              <w:rPr>
                <w:rFonts w:ascii="Times New Roman" w:hAnsi="Times New Roman" w:cs="Times New Roman"/>
                <w:sz w:val="20"/>
                <w:szCs w:val="20"/>
              </w:rPr>
              <w:t>005(</w:t>
            </w:r>
            <w:r>
              <w:rPr>
                <w:rFonts w:ascii="Times New Roman" w:hAnsi="Times New Roman" w:cs="Times New Roman"/>
                <w:spacing w:val="-6"/>
                <w:sz w:val="20"/>
                <w:szCs w:val="20"/>
              </w:rPr>
              <w:t>M</w:t>
            </w:r>
            <w:r>
              <w:rPr>
                <w:rFonts w:ascii="Times New Roman" w:hAnsi="Times New Roman" w:cs="Times New Roman"/>
                <w:spacing w:val="2"/>
                <w:sz w:val="20"/>
                <w:szCs w:val="20"/>
              </w:rPr>
              <w:t>.</w:t>
            </w:r>
            <w:r>
              <w:rPr>
                <w:rFonts w:ascii="Times New Roman" w:hAnsi="Times New Roman" w:cs="Times New Roman"/>
                <w:spacing w:val="-2"/>
                <w:sz w:val="20"/>
                <w:szCs w:val="20"/>
              </w:rPr>
              <w:t>S</w:t>
            </w:r>
            <w:r>
              <w:rPr>
                <w:rFonts w:ascii="Times New Roman" w:hAnsi="Times New Roman" w:cs="Times New Roman"/>
                <w:spacing w:val="2"/>
                <w:sz w:val="20"/>
                <w:szCs w:val="20"/>
              </w:rPr>
              <w:t>.</w:t>
            </w:r>
            <w:r>
              <w:rPr>
                <w:rFonts w:ascii="Times New Roman" w:hAnsi="Times New Roman" w:cs="Times New Roman"/>
                <w:sz w:val="20"/>
                <w:szCs w:val="20"/>
              </w:rPr>
              <w:t>)</w:t>
            </w:r>
          </w:p>
        </w:tc>
      </w:tr>
      <w:tr w:rsidR="002C75C5" w:rsidTr="0076193D">
        <w:trPr>
          <w:trHeight w:hRule="exact" w:val="701"/>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75" w:right="180"/>
              <w:jc w:val="center"/>
              <w:rPr>
                <w:rFonts w:ascii="Times New Roman" w:hAnsi="Times New Roman" w:cs="Times New Roman"/>
                <w:sz w:val="24"/>
                <w:szCs w:val="24"/>
              </w:rPr>
            </w:pPr>
            <w:r>
              <w:rPr>
                <w:rFonts w:ascii="Times New Roman" w:hAnsi="Times New Roman" w:cs="Times New Roman"/>
                <w:sz w:val="20"/>
                <w:szCs w:val="20"/>
              </w:rPr>
              <w:t>17</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pacing w:val="-2"/>
                <w:sz w:val="20"/>
                <w:szCs w:val="20"/>
              </w:rPr>
              <w:t>P</w:t>
            </w:r>
            <w:r>
              <w:rPr>
                <w:rFonts w:ascii="Times New Roman" w:hAnsi="Times New Roman" w:cs="Times New Roman"/>
                <w:spacing w:val="-3"/>
                <w:sz w:val="20"/>
                <w:szCs w:val="20"/>
              </w:rPr>
              <w:t>a</w:t>
            </w:r>
            <w:r>
              <w:rPr>
                <w:rFonts w:ascii="Times New Roman" w:hAnsi="Times New Roman" w:cs="Times New Roman"/>
                <w:spacing w:val="5"/>
                <w:sz w:val="20"/>
                <w:szCs w:val="20"/>
              </w:rPr>
              <w:t>r</w:t>
            </w:r>
            <w:r>
              <w:rPr>
                <w:rFonts w:ascii="Times New Roman" w:hAnsi="Times New Roman" w:cs="Times New Roman"/>
                <w:spacing w:val="1"/>
                <w:sz w:val="20"/>
                <w:szCs w:val="20"/>
              </w:rPr>
              <w:t>a</w:t>
            </w:r>
            <w:r>
              <w:rPr>
                <w:rFonts w:ascii="Times New Roman" w:hAnsi="Times New Roman" w:cs="Times New Roman"/>
                <w:sz w:val="20"/>
                <w:szCs w:val="20"/>
              </w:rPr>
              <w:t xml:space="preserve">s      </w:t>
            </w:r>
            <w:r>
              <w:rPr>
                <w:rFonts w:ascii="Times New Roman" w:hAnsi="Times New Roman" w:cs="Times New Roman"/>
                <w:spacing w:val="35"/>
                <w:sz w:val="20"/>
                <w:szCs w:val="20"/>
              </w:rPr>
              <w:t xml:space="preserve"> </w:t>
            </w:r>
            <w:r>
              <w:rPr>
                <w:rFonts w:ascii="Times New Roman" w:hAnsi="Times New Roman" w:cs="Times New Roman"/>
                <w:spacing w:val="-2"/>
                <w:sz w:val="20"/>
                <w:szCs w:val="20"/>
              </w:rPr>
              <w:t>S</w:t>
            </w:r>
            <w:r>
              <w:rPr>
                <w:rFonts w:ascii="Times New Roman" w:hAnsi="Times New Roman" w:cs="Times New Roman"/>
                <w:spacing w:val="-3"/>
                <w:sz w:val="20"/>
                <w:szCs w:val="20"/>
              </w:rPr>
              <w:t>ee</w:t>
            </w:r>
            <w:r>
              <w:rPr>
                <w:rFonts w:ascii="Times New Roman" w:hAnsi="Times New Roman" w:cs="Times New Roman"/>
                <w:sz w:val="20"/>
                <w:szCs w:val="20"/>
              </w:rPr>
              <w:t xml:space="preserve">d  </w:t>
            </w:r>
            <w:r>
              <w:rPr>
                <w:rFonts w:ascii="Times New Roman" w:hAnsi="Times New Roman" w:cs="Times New Roman"/>
                <w:spacing w:val="44"/>
                <w:sz w:val="20"/>
                <w:szCs w:val="20"/>
              </w:rPr>
              <w:t xml:space="preserve"> </w:t>
            </w:r>
            <w:r>
              <w:rPr>
                <w:rFonts w:ascii="Times New Roman" w:hAnsi="Times New Roman" w:cs="Times New Roman"/>
                <w:spacing w:val="-3"/>
                <w:w w:val="101"/>
                <w:sz w:val="20"/>
                <w:szCs w:val="20"/>
              </w:rPr>
              <w:t>c</w:t>
            </w:r>
            <w:r>
              <w:rPr>
                <w:rFonts w:ascii="Times New Roman" w:hAnsi="Times New Roman" w:cs="Times New Roman"/>
                <w:sz w:val="20"/>
                <w:szCs w:val="20"/>
              </w:rPr>
              <w:t>um</w:t>
            </w:r>
          </w:p>
          <w:p w:rsidR="002C75C5" w:rsidRDefault="002C75C5" w:rsidP="0076193D">
            <w:pPr>
              <w:widowControl w:val="0"/>
              <w:autoSpaceDE w:val="0"/>
              <w:autoSpaceDN w:val="0"/>
              <w:adjustRightInd w:val="0"/>
              <w:spacing w:before="1" w:after="0" w:line="240" w:lineRule="auto"/>
              <w:ind w:left="100"/>
              <w:rPr>
                <w:rFonts w:ascii="Times New Roman" w:hAnsi="Times New Roman" w:cs="Times New Roman"/>
                <w:sz w:val="20"/>
                <w:szCs w:val="20"/>
              </w:rPr>
            </w:pPr>
            <w:r>
              <w:rPr>
                <w:rFonts w:ascii="Times New Roman" w:hAnsi="Times New Roman" w:cs="Times New Roman"/>
                <w:spacing w:val="-2"/>
                <w:sz w:val="20"/>
                <w:szCs w:val="20"/>
              </w:rPr>
              <w:t>F</w:t>
            </w:r>
            <w:r>
              <w:rPr>
                <w:rFonts w:ascii="Times New Roman" w:hAnsi="Times New Roman" w:cs="Times New Roman"/>
                <w:spacing w:val="-3"/>
                <w:sz w:val="20"/>
                <w:szCs w:val="20"/>
              </w:rPr>
              <w:t>e</w:t>
            </w:r>
            <w:r>
              <w:rPr>
                <w:rFonts w:ascii="Times New Roman" w:hAnsi="Times New Roman" w:cs="Times New Roman"/>
                <w:spacing w:val="5"/>
                <w:sz w:val="20"/>
                <w:szCs w:val="20"/>
              </w:rPr>
              <w:t>r</w:t>
            </w:r>
            <w:r>
              <w:rPr>
                <w:rFonts w:ascii="Times New Roman" w:hAnsi="Times New Roman" w:cs="Times New Roman"/>
                <w:spacing w:val="1"/>
                <w:sz w:val="20"/>
                <w:szCs w:val="20"/>
              </w:rPr>
              <w:t>t</w:t>
            </w:r>
            <w:r>
              <w:rPr>
                <w:rFonts w:ascii="Times New Roman" w:hAnsi="Times New Roman" w:cs="Times New Roman"/>
                <w:spacing w:val="-3"/>
                <w:sz w:val="20"/>
                <w:szCs w:val="20"/>
              </w:rPr>
              <w:t>i</w:t>
            </w:r>
            <w:r>
              <w:rPr>
                <w:rFonts w:ascii="Times New Roman" w:hAnsi="Times New Roman" w:cs="Times New Roman"/>
                <w:spacing w:val="1"/>
                <w:sz w:val="20"/>
                <w:szCs w:val="20"/>
              </w:rPr>
              <w:t>l</w:t>
            </w:r>
            <w:r>
              <w:rPr>
                <w:rFonts w:ascii="Times New Roman" w:hAnsi="Times New Roman" w:cs="Times New Roman"/>
                <w:spacing w:val="-3"/>
                <w:sz w:val="20"/>
                <w:szCs w:val="20"/>
              </w:rPr>
              <w:t>i</w:t>
            </w:r>
            <w:r>
              <w:rPr>
                <w:rFonts w:ascii="Times New Roman" w:hAnsi="Times New Roman" w:cs="Times New Roman"/>
                <w:spacing w:val="1"/>
                <w:sz w:val="20"/>
                <w:szCs w:val="20"/>
              </w:rPr>
              <w:t>z</w:t>
            </w:r>
            <w:r>
              <w:rPr>
                <w:rFonts w:ascii="Times New Roman" w:hAnsi="Times New Roman" w:cs="Times New Roman"/>
                <w:spacing w:val="-3"/>
                <w:sz w:val="20"/>
                <w:szCs w:val="20"/>
              </w:rPr>
              <w:t>e</w:t>
            </w:r>
            <w:r>
              <w:rPr>
                <w:rFonts w:ascii="Times New Roman" w:hAnsi="Times New Roman" w:cs="Times New Roman"/>
                <w:sz w:val="20"/>
                <w:szCs w:val="20"/>
              </w:rPr>
              <w:t xml:space="preserve">r           </w:t>
            </w:r>
            <w:r>
              <w:rPr>
                <w:rFonts w:ascii="Times New Roman" w:hAnsi="Times New Roman" w:cs="Times New Roman"/>
                <w:spacing w:val="39"/>
                <w:sz w:val="20"/>
                <w:szCs w:val="20"/>
              </w:rPr>
              <w:t xml:space="preserve"> </w:t>
            </w:r>
            <w:r>
              <w:rPr>
                <w:rFonts w:ascii="Times New Roman" w:hAnsi="Times New Roman" w:cs="Times New Roman"/>
                <w:spacing w:val="-6"/>
                <w:sz w:val="20"/>
                <w:szCs w:val="20"/>
              </w:rPr>
              <w:t>D</w:t>
            </w:r>
            <w:r>
              <w:rPr>
                <w:rFonts w:ascii="Times New Roman" w:hAnsi="Times New Roman" w:cs="Times New Roman"/>
                <w:spacing w:val="5"/>
                <w:sz w:val="20"/>
                <w:szCs w:val="20"/>
              </w:rPr>
              <w:t>r</w:t>
            </w:r>
            <w:r>
              <w:rPr>
                <w:rFonts w:ascii="Times New Roman" w:hAnsi="Times New Roman" w:cs="Times New Roman"/>
                <w:spacing w:val="-3"/>
                <w:w w:val="101"/>
                <w:sz w:val="20"/>
                <w:szCs w:val="20"/>
              </w:rPr>
              <w:t>i</w:t>
            </w:r>
            <w:r>
              <w:rPr>
                <w:rFonts w:ascii="Times New Roman" w:hAnsi="Times New Roman" w:cs="Times New Roman"/>
                <w:spacing w:val="1"/>
                <w:w w:val="101"/>
                <w:sz w:val="20"/>
                <w:szCs w:val="20"/>
              </w:rPr>
              <w:t>ll</w:t>
            </w:r>
            <w:r>
              <w:rPr>
                <w:rFonts w:ascii="Times New Roman" w:hAnsi="Times New Roman" w:cs="Times New Roman"/>
                <w:sz w:val="20"/>
                <w:szCs w:val="20"/>
              </w:rPr>
              <w:t>’</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0"/>
                <w:szCs w:val="20"/>
              </w:rPr>
              <w:t>(</w:t>
            </w:r>
            <w:r>
              <w:rPr>
                <w:rFonts w:ascii="Times New Roman" w:hAnsi="Times New Roman" w:cs="Times New Roman"/>
                <w:spacing w:val="-3"/>
                <w:sz w:val="20"/>
                <w:szCs w:val="20"/>
              </w:rPr>
              <w:t>T</w:t>
            </w:r>
            <w:r>
              <w:rPr>
                <w:rFonts w:ascii="Times New Roman" w:hAnsi="Times New Roman" w:cs="Times New Roman"/>
                <w:spacing w:val="5"/>
                <w:sz w:val="20"/>
                <w:szCs w:val="20"/>
              </w:rPr>
              <w:t>r</w:t>
            </w:r>
            <w:r>
              <w:rPr>
                <w:rFonts w:ascii="Times New Roman" w:hAnsi="Times New Roman" w:cs="Times New Roman"/>
                <w:spacing w:val="1"/>
                <w:sz w:val="20"/>
                <w:szCs w:val="20"/>
              </w:rPr>
              <w:t>a</w:t>
            </w:r>
            <w:r>
              <w:rPr>
                <w:rFonts w:ascii="Times New Roman" w:hAnsi="Times New Roman" w:cs="Times New Roman"/>
                <w:spacing w:val="-3"/>
                <w:sz w:val="20"/>
                <w:szCs w:val="20"/>
              </w:rPr>
              <w:t>c</w:t>
            </w:r>
            <w:r>
              <w:rPr>
                <w:rFonts w:ascii="Times New Roman" w:hAnsi="Times New Roman" w:cs="Times New Roman"/>
                <w:spacing w:val="1"/>
                <w:sz w:val="20"/>
                <w:szCs w:val="20"/>
              </w:rPr>
              <w:t>t</w:t>
            </w:r>
            <w:r>
              <w:rPr>
                <w:rFonts w:ascii="Times New Roman" w:hAnsi="Times New Roman" w:cs="Times New Roman"/>
                <w:spacing w:val="-10"/>
                <w:sz w:val="20"/>
                <w:szCs w:val="20"/>
              </w:rPr>
              <w:t>o</w:t>
            </w:r>
            <w:r>
              <w:rPr>
                <w:rFonts w:ascii="Times New Roman" w:hAnsi="Times New Roman" w:cs="Times New Roman"/>
                <w:sz w:val="20"/>
                <w:szCs w:val="20"/>
              </w:rPr>
              <w:t>r</w:t>
            </w:r>
            <w:r>
              <w:rPr>
                <w:rFonts w:ascii="Times New Roman" w:hAnsi="Times New Roman" w:cs="Times New Roman"/>
                <w:spacing w:val="9"/>
                <w:sz w:val="20"/>
                <w:szCs w:val="20"/>
              </w:rPr>
              <w:t xml:space="preserve"> </w:t>
            </w:r>
            <w:r>
              <w:rPr>
                <w:rFonts w:ascii="Times New Roman" w:hAnsi="Times New Roman" w:cs="Times New Roman"/>
                <w:spacing w:val="-6"/>
                <w:sz w:val="20"/>
                <w:szCs w:val="20"/>
              </w:rPr>
              <w:t>D</w:t>
            </w:r>
            <w:r>
              <w:rPr>
                <w:rFonts w:ascii="Times New Roman" w:hAnsi="Times New Roman" w:cs="Times New Roman"/>
                <w:sz w:val="20"/>
                <w:szCs w:val="20"/>
              </w:rPr>
              <w:t>r</w:t>
            </w:r>
            <w:r>
              <w:rPr>
                <w:rFonts w:ascii="Times New Roman" w:hAnsi="Times New Roman" w:cs="Times New Roman"/>
                <w:spacing w:val="2"/>
                <w:sz w:val="20"/>
                <w:szCs w:val="20"/>
              </w:rPr>
              <w:t>a</w:t>
            </w:r>
            <w:r>
              <w:rPr>
                <w:rFonts w:ascii="Times New Roman" w:hAnsi="Times New Roman" w:cs="Times New Roman"/>
                <w:spacing w:val="-6"/>
                <w:sz w:val="20"/>
                <w:szCs w:val="20"/>
              </w:rPr>
              <w:t>w</w:t>
            </w:r>
            <w:r>
              <w:rPr>
                <w:rFonts w:ascii="Times New Roman" w:hAnsi="Times New Roman" w:cs="Times New Roman"/>
                <w:spacing w:val="5"/>
                <w:sz w:val="20"/>
                <w:szCs w:val="20"/>
              </w:rPr>
              <w:t>n</w:t>
            </w:r>
            <w:r>
              <w:rPr>
                <w:rFonts w:ascii="Times New Roman" w:hAnsi="Times New Roman" w:cs="Times New Roman"/>
                <w:sz w:val="20"/>
                <w:szCs w:val="20"/>
              </w:rPr>
              <w:t>)</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z w:val="20"/>
                <w:szCs w:val="20"/>
              </w:rPr>
              <w:t>I</w:t>
            </w:r>
            <w:r>
              <w:rPr>
                <w:rFonts w:ascii="Times New Roman" w:hAnsi="Times New Roman" w:cs="Times New Roman"/>
                <w:spacing w:val="1"/>
                <w:sz w:val="20"/>
                <w:szCs w:val="20"/>
              </w:rPr>
              <w:t>m</w:t>
            </w:r>
            <w:r>
              <w:rPr>
                <w:rFonts w:ascii="Times New Roman" w:hAnsi="Times New Roman" w:cs="Times New Roman"/>
                <w:sz w:val="20"/>
                <w:szCs w:val="20"/>
              </w:rPr>
              <w:t>p. 8</w:t>
            </w:r>
            <w:r>
              <w:rPr>
                <w:rFonts w:ascii="Times New Roman" w:hAnsi="Times New Roman" w:cs="Times New Roman"/>
                <w:spacing w:val="-5"/>
                <w:sz w:val="20"/>
                <w:szCs w:val="20"/>
              </w:rPr>
              <w:t>1</w:t>
            </w:r>
            <w:r>
              <w:rPr>
                <w:rFonts w:ascii="Times New Roman" w:hAnsi="Times New Roman" w:cs="Times New Roman"/>
                <w:spacing w:val="1"/>
                <w:w w:val="101"/>
                <w:sz w:val="20"/>
                <w:szCs w:val="20"/>
              </w:rPr>
              <w:t>/</w:t>
            </w:r>
            <w:r>
              <w:rPr>
                <w:rFonts w:ascii="Times New Roman" w:hAnsi="Times New Roman" w:cs="Times New Roman"/>
                <w:sz w:val="20"/>
                <w:szCs w:val="20"/>
              </w:rPr>
              <w:t>121</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5"/>
              <w:rPr>
                <w:rFonts w:ascii="Times New Roman" w:hAnsi="Times New Roman" w:cs="Times New Roman"/>
                <w:sz w:val="24"/>
                <w:szCs w:val="24"/>
              </w:rPr>
            </w:pPr>
            <w:r>
              <w:rPr>
                <w:rFonts w:ascii="Times New Roman" w:hAnsi="Times New Roman" w:cs="Times New Roman"/>
                <w:spacing w:val="-2"/>
                <w:sz w:val="20"/>
                <w:szCs w:val="20"/>
              </w:rPr>
              <w:t>F</w:t>
            </w:r>
            <w:r>
              <w:rPr>
                <w:rFonts w:ascii="Times New Roman" w:hAnsi="Times New Roman" w:cs="Times New Roman"/>
                <w:spacing w:val="-3"/>
                <w:w w:val="101"/>
                <w:sz w:val="20"/>
                <w:szCs w:val="20"/>
              </w:rPr>
              <w:t>e</w:t>
            </w:r>
            <w:r>
              <w:rPr>
                <w:rFonts w:ascii="Times New Roman" w:hAnsi="Times New Roman" w:cs="Times New Roman"/>
                <w:spacing w:val="-5"/>
                <w:sz w:val="20"/>
                <w:szCs w:val="20"/>
              </w:rPr>
              <w:t>b</w:t>
            </w:r>
            <w:r>
              <w:rPr>
                <w:rFonts w:ascii="Times New Roman" w:hAnsi="Times New Roman" w:cs="Times New Roman"/>
                <w:spacing w:val="2"/>
                <w:sz w:val="20"/>
                <w:szCs w:val="20"/>
              </w:rPr>
              <w:t>.,</w:t>
            </w:r>
            <w:r>
              <w:rPr>
                <w:rFonts w:ascii="Times New Roman" w:hAnsi="Times New Roman" w:cs="Times New Roman"/>
                <w:sz w:val="20"/>
                <w:szCs w:val="20"/>
              </w:rPr>
              <w:t>2011</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798" w:right="1803"/>
              <w:jc w:val="center"/>
              <w:rPr>
                <w:rFonts w:ascii="Times New Roman" w:hAnsi="Times New Roman" w:cs="Times New Roman"/>
                <w:sz w:val="24"/>
                <w:szCs w:val="24"/>
              </w:rPr>
            </w:pPr>
            <w:r>
              <w:rPr>
                <w:rFonts w:ascii="Times New Roman" w:hAnsi="Times New Roman" w:cs="Times New Roman"/>
                <w:sz w:val="20"/>
                <w:szCs w:val="20"/>
              </w:rPr>
              <w:t>-d</w:t>
            </w:r>
            <w:r>
              <w:rPr>
                <w:rFonts w:ascii="Times New Roman" w:hAnsi="Times New Roman" w:cs="Times New Roman"/>
                <w:spacing w:val="-5"/>
                <w:sz w:val="20"/>
                <w:szCs w:val="20"/>
              </w:rPr>
              <w:t>o</w:t>
            </w:r>
            <w:r>
              <w:rPr>
                <w:rFonts w:ascii="Times New Roman" w:hAnsi="Times New Roman" w:cs="Times New Roman"/>
                <w:sz w:val="20"/>
                <w:szCs w:val="20"/>
              </w:rPr>
              <w:t>-</w:t>
            </w:r>
          </w:p>
        </w:tc>
      </w:tr>
      <w:tr w:rsidR="002C75C5" w:rsidTr="0076193D">
        <w:trPr>
          <w:trHeight w:hRule="exact" w:val="470"/>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75" w:right="180"/>
              <w:jc w:val="center"/>
              <w:rPr>
                <w:rFonts w:ascii="Times New Roman" w:hAnsi="Times New Roman" w:cs="Times New Roman"/>
                <w:sz w:val="24"/>
                <w:szCs w:val="24"/>
              </w:rPr>
            </w:pPr>
            <w:r>
              <w:rPr>
                <w:rFonts w:ascii="Times New Roman" w:hAnsi="Times New Roman" w:cs="Times New Roman"/>
                <w:sz w:val="20"/>
                <w:szCs w:val="20"/>
              </w:rPr>
              <w:t>18</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pacing w:val="-2"/>
                <w:sz w:val="20"/>
                <w:szCs w:val="20"/>
              </w:rPr>
              <w:t>S</w:t>
            </w:r>
            <w:r>
              <w:rPr>
                <w:rFonts w:ascii="Times New Roman" w:hAnsi="Times New Roman" w:cs="Times New Roman"/>
                <w:sz w:val="20"/>
                <w:szCs w:val="20"/>
              </w:rPr>
              <w:t>h</w:t>
            </w:r>
            <w:r>
              <w:rPr>
                <w:rFonts w:ascii="Times New Roman" w:hAnsi="Times New Roman" w:cs="Times New Roman"/>
                <w:spacing w:val="1"/>
                <w:sz w:val="20"/>
                <w:szCs w:val="20"/>
              </w:rPr>
              <w:t>i</w:t>
            </w:r>
            <w:r>
              <w:rPr>
                <w:rFonts w:ascii="Times New Roman" w:hAnsi="Times New Roman" w:cs="Times New Roman"/>
                <w:spacing w:val="-5"/>
                <w:sz w:val="20"/>
                <w:szCs w:val="20"/>
              </w:rPr>
              <w:t>v</w:t>
            </w:r>
            <w:r>
              <w:rPr>
                <w:rFonts w:ascii="Times New Roman" w:hAnsi="Times New Roman" w:cs="Times New Roman"/>
                <w:spacing w:val="1"/>
                <w:sz w:val="20"/>
                <w:szCs w:val="20"/>
              </w:rPr>
              <w:t>a</w:t>
            </w:r>
            <w:r>
              <w:rPr>
                <w:rFonts w:ascii="Times New Roman" w:hAnsi="Times New Roman" w:cs="Times New Roman"/>
                <w:spacing w:val="-3"/>
                <w:sz w:val="20"/>
                <w:szCs w:val="20"/>
              </w:rPr>
              <w:t>j</w:t>
            </w:r>
            <w:r>
              <w:rPr>
                <w:rFonts w:ascii="Times New Roman" w:hAnsi="Times New Roman" w:cs="Times New Roman"/>
                <w:sz w:val="20"/>
                <w:szCs w:val="20"/>
              </w:rPr>
              <w:t xml:space="preserve">i             </w:t>
            </w:r>
            <w:r>
              <w:rPr>
                <w:rFonts w:ascii="Times New Roman" w:hAnsi="Times New Roman" w:cs="Times New Roman"/>
                <w:spacing w:val="48"/>
                <w:sz w:val="20"/>
                <w:szCs w:val="20"/>
              </w:rPr>
              <w:t xml:space="preserve"> </w:t>
            </w:r>
            <w:r>
              <w:rPr>
                <w:rFonts w:ascii="Times New Roman" w:hAnsi="Times New Roman" w:cs="Times New Roman"/>
                <w:sz w:val="20"/>
                <w:szCs w:val="20"/>
              </w:rPr>
              <w:t>C</w:t>
            </w:r>
            <w:r>
              <w:rPr>
                <w:rFonts w:ascii="Times New Roman" w:hAnsi="Times New Roman" w:cs="Times New Roman"/>
                <w:spacing w:val="-5"/>
                <w:sz w:val="20"/>
                <w:szCs w:val="20"/>
              </w:rPr>
              <w:t>o</w:t>
            </w:r>
            <w:r>
              <w:rPr>
                <w:rFonts w:ascii="Times New Roman" w:hAnsi="Times New Roman" w:cs="Times New Roman"/>
                <w:spacing w:val="5"/>
                <w:sz w:val="20"/>
                <w:szCs w:val="20"/>
              </w:rPr>
              <w:t>n</w:t>
            </w:r>
            <w:r>
              <w:rPr>
                <w:rFonts w:ascii="Times New Roman" w:hAnsi="Times New Roman" w:cs="Times New Roman"/>
                <w:sz w:val="20"/>
                <w:szCs w:val="20"/>
              </w:rPr>
              <w:t>o</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pacing w:val="-3"/>
                <w:sz w:val="20"/>
                <w:szCs w:val="20"/>
              </w:rPr>
              <w:t>W</w:t>
            </w:r>
            <w:r>
              <w:rPr>
                <w:rFonts w:ascii="Times New Roman" w:hAnsi="Times New Roman" w:cs="Times New Roman"/>
                <w:spacing w:val="-3"/>
                <w:w w:val="101"/>
                <w:sz w:val="20"/>
                <w:szCs w:val="20"/>
              </w:rPr>
              <w:t>ee</w:t>
            </w:r>
            <w:r>
              <w:rPr>
                <w:rFonts w:ascii="Times New Roman" w:hAnsi="Times New Roman" w:cs="Times New Roman"/>
                <w:spacing w:val="5"/>
                <w:sz w:val="20"/>
                <w:szCs w:val="20"/>
              </w:rPr>
              <w:t>d</w:t>
            </w:r>
            <w:r>
              <w:rPr>
                <w:rFonts w:ascii="Times New Roman" w:hAnsi="Times New Roman" w:cs="Times New Roman"/>
                <w:spacing w:val="-3"/>
                <w:w w:val="101"/>
                <w:sz w:val="20"/>
                <w:szCs w:val="20"/>
              </w:rPr>
              <w:t>e</w:t>
            </w:r>
            <w:r>
              <w:rPr>
                <w:rFonts w:ascii="Times New Roman" w:hAnsi="Times New Roman" w:cs="Times New Roman"/>
                <w:spacing w:val="5"/>
                <w:sz w:val="20"/>
                <w:szCs w:val="20"/>
              </w:rPr>
              <w:t>r</w:t>
            </w:r>
            <w:r>
              <w:rPr>
                <w:rFonts w:ascii="Times New Roman" w:hAnsi="Times New Roman" w:cs="Times New Roman"/>
                <w:sz w:val="20"/>
                <w:szCs w:val="20"/>
              </w:rPr>
              <w:t>’</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z w:val="20"/>
                <w:szCs w:val="20"/>
              </w:rPr>
              <w:t>I</w:t>
            </w:r>
            <w:r>
              <w:rPr>
                <w:rFonts w:ascii="Times New Roman" w:hAnsi="Times New Roman" w:cs="Times New Roman"/>
                <w:spacing w:val="1"/>
                <w:sz w:val="20"/>
                <w:szCs w:val="20"/>
              </w:rPr>
              <w:t>m</w:t>
            </w:r>
            <w:r>
              <w:rPr>
                <w:rFonts w:ascii="Times New Roman" w:hAnsi="Times New Roman" w:cs="Times New Roman"/>
                <w:sz w:val="20"/>
                <w:szCs w:val="20"/>
              </w:rPr>
              <w:t>p. 8</w:t>
            </w:r>
            <w:r>
              <w:rPr>
                <w:rFonts w:ascii="Times New Roman" w:hAnsi="Times New Roman" w:cs="Times New Roman"/>
                <w:spacing w:val="-5"/>
                <w:sz w:val="20"/>
                <w:szCs w:val="20"/>
              </w:rPr>
              <w:t>2</w:t>
            </w:r>
            <w:r>
              <w:rPr>
                <w:rFonts w:ascii="Times New Roman" w:hAnsi="Times New Roman" w:cs="Times New Roman"/>
                <w:spacing w:val="1"/>
                <w:w w:val="101"/>
                <w:sz w:val="20"/>
                <w:szCs w:val="20"/>
              </w:rPr>
              <w:t>/</w:t>
            </w:r>
            <w:r>
              <w:rPr>
                <w:rFonts w:ascii="Times New Roman" w:hAnsi="Times New Roman" w:cs="Times New Roman"/>
                <w:sz w:val="20"/>
                <w:szCs w:val="20"/>
              </w:rPr>
              <w:t>122</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5"/>
              <w:rPr>
                <w:rFonts w:ascii="Times New Roman" w:hAnsi="Times New Roman" w:cs="Times New Roman"/>
                <w:sz w:val="24"/>
                <w:szCs w:val="24"/>
              </w:rPr>
            </w:pPr>
            <w:r>
              <w:rPr>
                <w:rFonts w:ascii="Times New Roman" w:hAnsi="Times New Roman" w:cs="Times New Roman"/>
                <w:spacing w:val="-2"/>
                <w:sz w:val="20"/>
                <w:szCs w:val="20"/>
              </w:rPr>
              <w:t>M</w:t>
            </w:r>
            <w:r>
              <w:rPr>
                <w:rFonts w:ascii="Times New Roman" w:hAnsi="Times New Roman" w:cs="Times New Roman"/>
                <w:spacing w:val="-3"/>
                <w:sz w:val="20"/>
                <w:szCs w:val="20"/>
              </w:rPr>
              <w:t>a</w:t>
            </w:r>
            <w:r>
              <w:rPr>
                <w:rFonts w:ascii="Times New Roman" w:hAnsi="Times New Roman" w:cs="Times New Roman"/>
                <w:spacing w:val="5"/>
                <w:sz w:val="20"/>
                <w:szCs w:val="20"/>
              </w:rPr>
              <w:t>r</w:t>
            </w:r>
            <w:r>
              <w:rPr>
                <w:rFonts w:ascii="Times New Roman" w:hAnsi="Times New Roman" w:cs="Times New Roman"/>
                <w:sz w:val="20"/>
                <w:szCs w:val="20"/>
              </w:rPr>
              <w:t>,</w:t>
            </w:r>
            <w:r>
              <w:rPr>
                <w:rFonts w:ascii="Times New Roman" w:hAnsi="Times New Roman" w:cs="Times New Roman"/>
                <w:spacing w:val="1"/>
                <w:sz w:val="20"/>
                <w:szCs w:val="20"/>
              </w:rPr>
              <w:t xml:space="preserve"> </w:t>
            </w:r>
            <w:r>
              <w:rPr>
                <w:rFonts w:ascii="Times New Roman" w:hAnsi="Times New Roman" w:cs="Times New Roman"/>
                <w:sz w:val="20"/>
                <w:szCs w:val="20"/>
              </w:rPr>
              <w:t>2011</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M</w:t>
            </w:r>
            <w:r>
              <w:rPr>
                <w:rFonts w:ascii="Times New Roman" w:hAnsi="Times New Roman" w:cs="Times New Roman"/>
                <w:spacing w:val="1"/>
                <w:sz w:val="20"/>
                <w:szCs w:val="20"/>
              </w:rPr>
              <w:t>/</w:t>
            </w:r>
            <w:r>
              <w:rPr>
                <w:rFonts w:ascii="Times New Roman" w:hAnsi="Times New Roman" w:cs="Times New Roman"/>
                <w:sz w:val="20"/>
                <w:szCs w:val="20"/>
              </w:rPr>
              <w:t>s</w:t>
            </w:r>
            <w:r>
              <w:rPr>
                <w:rFonts w:ascii="Times New Roman" w:hAnsi="Times New Roman" w:cs="Times New Roman"/>
                <w:spacing w:val="21"/>
                <w:sz w:val="20"/>
                <w:szCs w:val="20"/>
              </w:rPr>
              <w:t xml:space="preserve"> </w:t>
            </w:r>
            <w:r>
              <w:rPr>
                <w:rFonts w:ascii="Times New Roman" w:hAnsi="Times New Roman" w:cs="Times New Roman"/>
                <w:spacing w:val="-5"/>
                <w:sz w:val="20"/>
                <w:szCs w:val="20"/>
              </w:rPr>
              <w:t>R</w:t>
            </w:r>
            <w:r>
              <w:rPr>
                <w:rFonts w:ascii="Times New Roman" w:hAnsi="Times New Roman" w:cs="Times New Roman"/>
                <w:spacing w:val="1"/>
                <w:sz w:val="20"/>
                <w:szCs w:val="20"/>
              </w:rPr>
              <w:t>amt</w:t>
            </w:r>
            <w:r>
              <w:rPr>
                <w:rFonts w:ascii="Times New Roman" w:hAnsi="Times New Roman" w:cs="Times New Roman"/>
                <w:spacing w:val="-3"/>
                <w:sz w:val="20"/>
                <w:szCs w:val="20"/>
              </w:rPr>
              <w:t>e</w:t>
            </w:r>
            <w:r>
              <w:rPr>
                <w:rFonts w:ascii="Times New Roman" w:hAnsi="Times New Roman" w:cs="Times New Roman"/>
                <w:sz w:val="20"/>
                <w:szCs w:val="20"/>
              </w:rPr>
              <w:t>ke</w:t>
            </w:r>
            <w:r>
              <w:rPr>
                <w:rFonts w:ascii="Times New Roman" w:hAnsi="Times New Roman" w:cs="Times New Roman"/>
                <w:spacing w:val="21"/>
                <w:sz w:val="20"/>
                <w:szCs w:val="20"/>
              </w:rPr>
              <w:t xml:space="preserve"> </w:t>
            </w:r>
            <w:r>
              <w:rPr>
                <w:rFonts w:ascii="Times New Roman" w:hAnsi="Times New Roman" w:cs="Times New Roman"/>
                <w:spacing w:val="-2"/>
                <w:sz w:val="20"/>
                <w:szCs w:val="20"/>
              </w:rPr>
              <w:t>A</w:t>
            </w:r>
            <w:r>
              <w:rPr>
                <w:rFonts w:ascii="Times New Roman" w:hAnsi="Times New Roman" w:cs="Times New Roman"/>
                <w:spacing w:val="-5"/>
                <w:sz w:val="20"/>
                <w:szCs w:val="20"/>
              </w:rPr>
              <w:t>g</w:t>
            </w:r>
            <w:r>
              <w:rPr>
                <w:rFonts w:ascii="Times New Roman" w:hAnsi="Times New Roman" w:cs="Times New Roman"/>
                <w:spacing w:val="5"/>
                <w:sz w:val="20"/>
                <w:szCs w:val="20"/>
              </w:rPr>
              <w:t>r</w:t>
            </w:r>
            <w:r>
              <w:rPr>
                <w:rFonts w:ascii="Times New Roman" w:hAnsi="Times New Roman" w:cs="Times New Roman"/>
                <w:spacing w:val="1"/>
                <w:sz w:val="20"/>
                <w:szCs w:val="20"/>
              </w:rPr>
              <w:t>i</w:t>
            </w:r>
            <w:r>
              <w:rPr>
                <w:rFonts w:ascii="Times New Roman" w:hAnsi="Times New Roman" w:cs="Times New Roman"/>
                <w:spacing w:val="-3"/>
                <w:sz w:val="20"/>
                <w:szCs w:val="20"/>
              </w:rPr>
              <w:t>c</w:t>
            </w:r>
            <w:r>
              <w:rPr>
                <w:rFonts w:ascii="Times New Roman" w:hAnsi="Times New Roman" w:cs="Times New Roman"/>
                <w:sz w:val="20"/>
                <w:szCs w:val="20"/>
              </w:rPr>
              <w:t>u</w:t>
            </w:r>
            <w:r>
              <w:rPr>
                <w:rFonts w:ascii="Times New Roman" w:hAnsi="Times New Roman" w:cs="Times New Roman"/>
                <w:spacing w:val="-3"/>
                <w:sz w:val="20"/>
                <w:szCs w:val="20"/>
              </w:rPr>
              <w:t>l</w:t>
            </w:r>
            <w:r>
              <w:rPr>
                <w:rFonts w:ascii="Times New Roman" w:hAnsi="Times New Roman" w:cs="Times New Roman"/>
                <w:spacing w:val="1"/>
                <w:sz w:val="20"/>
                <w:szCs w:val="20"/>
              </w:rPr>
              <w:t>t</w:t>
            </w:r>
            <w:r>
              <w:rPr>
                <w:rFonts w:ascii="Times New Roman" w:hAnsi="Times New Roman" w:cs="Times New Roman"/>
                <w:spacing w:val="-5"/>
                <w:sz w:val="20"/>
                <w:szCs w:val="20"/>
              </w:rPr>
              <w:t>u</w:t>
            </w:r>
            <w:r>
              <w:rPr>
                <w:rFonts w:ascii="Times New Roman" w:hAnsi="Times New Roman" w:cs="Times New Roman"/>
                <w:spacing w:val="5"/>
                <w:sz w:val="20"/>
                <w:szCs w:val="20"/>
              </w:rPr>
              <w:t>r</w:t>
            </w:r>
            <w:r>
              <w:rPr>
                <w:rFonts w:ascii="Times New Roman" w:hAnsi="Times New Roman" w:cs="Times New Roman"/>
                <w:spacing w:val="-3"/>
                <w:sz w:val="20"/>
                <w:szCs w:val="20"/>
              </w:rPr>
              <w:t>a</w:t>
            </w:r>
            <w:r>
              <w:rPr>
                <w:rFonts w:ascii="Times New Roman" w:hAnsi="Times New Roman" w:cs="Times New Roman"/>
                <w:sz w:val="20"/>
                <w:szCs w:val="20"/>
              </w:rPr>
              <w:t>l</w:t>
            </w:r>
            <w:r>
              <w:rPr>
                <w:rFonts w:ascii="Times New Roman" w:hAnsi="Times New Roman" w:cs="Times New Roman"/>
                <w:spacing w:val="26"/>
                <w:sz w:val="20"/>
                <w:szCs w:val="20"/>
              </w:rPr>
              <w:t xml:space="preserve"> </w:t>
            </w:r>
            <w:r>
              <w:rPr>
                <w:rFonts w:ascii="Times New Roman" w:hAnsi="Times New Roman" w:cs="Times New Roman"/>
                <w:spacing w:val="-6"/>
                <w:sz w:val="20"/>
                <w:szCs w:val="20"/>
              </w:rPr>
              <w:t>w</w:t>
            </w:r>
            <w:r>
              <w:rPr>
                <w:rFonts w:ascii="Times New Roman" w:hAnsi="Times New Roman" w:cs="Times New Roman"/>
                <w:spacing w:val="-5"/>
                <w:sz w:val="20"/>
                <w:szCs w:val="20"/>
              </w:rPr>
              <w:t>o</w:t>
            </w:r>
            <w:r>
              <w:rPr>
                <w:rFonts w:ascii="Times New Roman" w:hAnsi="Times New Roman" w:cs="Times New Roman"/>
                <w:spacing w:val="5"/>
                <w:sz w:val="20"/>
                <w:szCs w:val="20"/>
              </w:rPr>
              <w:t>r</w:t>
            </w:r>
            <w:r>
              <w:rPr>
                <w:rFonts w:ascii="Times New Roman" w:hAnsi="Times New Roman" w:cs="Times New Roman"/>
                <w:sz w:val="20"/>
                <w:szCs w:val="20"/>
              </w:rPr>
              <w:t>k</w:t>
            </w:r>
            <w:r>
              <w:rPr>
                <w:rFonts w:ascii="Times New Roman" w:hAnsi="Times New Roman" w:cs="Times New Roman"/>
                <w:spacing w:val="-2"/>
                <w:sz w:val="20"/>
                <w:szCs w:val="20"/>
              </w:rPr>
              <w:t>s</w:t>
            </w:r>
            <w:r>
              <w:rPr>
                <w:rFonts w:ascii="Times New Roman" w:hAnsi="Times New Roman" w:cs="Times New Roman"/>
                <w:sz w:val="20"/>
                <w:szCs w:val="20"/>
              </w:rPr>
              <w:t>,</w:t>
            </w:r>
            <w:r>
              <w:rPr>
                <w:rFonts w:ascii="Times New Roman" w:hAnsi="Times New Roman" w:cs="Times New Roman"/>
                <w:spacing w:val="24"/>
                <w:sz w:val="20"/>
                <w:szCs w:val="20"/>
              </w:rPr>
              <w:t xml:space="preserve"> </w:t>
            </w:r>
            <w:r>
              <w:rPr>
                <w:rFonts w:ascii="Times New Roman" w:hAnsi="Times New Roman" w:cs="Times New Roman"/>
                <w:spacing w:val="-2"/>
                <w:sz w:val="20"/>
                <w:szCs w:val="20"/>
              </w:rPr>
              <w:t>A</w:t>
            </w:r>
            <w:r>
              <w:rPr>
                <w:rFonts w:ascii="Times New Roman" w:hAnsi="Times New Roman" w:cs="Times New Roman"/>
                <w:sz w:val="20"/>
                <w:szCs w:val="20"/>
              </w:rPr>
              <w:t>t</w:t>
            </w:r>
            <w:r>
              <w:rPr>
                <w:rFonts w:ascii="Times New Roman" w:hAnsi="Times New Roman" w:cs="Times New Roman"/>
                <w:spacing w:val="19"/>
                <w:sz w:val="20"/>
                <w:szCs w:val="20"/>
              </w:rPr>
              <w:t xml:space="preserve"> </w:t>
            </w:r>
            <w:r>
              <w:rPr>
                <w:rFonts w:ascii="Times New Roman" w:hAnsi="Times New Roman" w:cs="Times New Roman"/>
                <w:spacing w:val="-3"/>
                <w:sz w:val="20"/>
                <w:szCs w:val="20"/>
              </w:rPr>
              <w:t>a</w:t>
            </w:r>
            <w:r>
              <w:rPr>
                <w:rFonts w:ascii="Times New Roman" w:hAnsi="Times New Roman" w:cs="Times New Roman"/>
                <w:spacing w:val="5"/>
                <w:sz w:val="20"/>
                <w:szCs w:val="20"/>
              </w:rPr>
              <w:t>n</w:t>
            </w:r>
            <w:r>
              <w:rPr>
                <w:rFonts w:ascii="Times New Roman" w:hAnsi="Times New Roman" w:cs="Times New Roman"/>
                <w:sz w:val="20"/>
                <w:szCs w:val="20"/>
              </w:rPr>
              <w:t>d</w:t>
            </w:r>
            <w:r>
              <w:rPr>
                <w:rFonts w:ascii="Times New Roman" w:hAnsi="Times New Roman" w:cs="Times New Roman"/>
                <w:spacing w:val="23"/>
                <w:sz w:val="20"/>
                <w:szCs w:val="20"/>
              </w:rPr>
              <w:t xml:space="preserve"> </w:t>
            </w:r>
            <w:r>
              <w:rPr>
                <w:rFonts w:ascii="Times New Roman" w:hAnsi="Times New Roman" w:cs="Times New Roman"/>
                <w:spacing w:val="-2"/>
                <w:sz w:val="20"/>
                <w:szCs w:val="20"/>
              </w:rPr>
              <w:t>P</w:t>
            </w:r>
            <w:r>
              <w:rPr>
                <w:rFonts w:ascii="Times New Roman" w:hAnsi="Times New Roman" w:cs="Times New Roman"/>
                <w:spacing w:val="-5"/>
                <w:sz w:val="20"/>
                <w:szCs w:val="20"/>
              </w:rPr>
              <w:t>o</w:t>
            </w:r>
            <w:r>
              <w:rPr>
                <w:rFonts w:ascii="Times New Roman" w:hAnsi="Times New Roman" w:cs="Times New Roman"/>
                <w:spacing w:val="-2"/>
                <w:sz w:val="20"/>
                <w:szCs w:val="20"/>
              </w:rPr>
              <w:t>s</w:t>
            </w:r>
            <w:r>
              <w:rPr>
                <w:rFonts w:ascii="Times New Roman" w:hAnsi="Times New Roman" w:cs="Times New Roman"/>
                <w:w w:val="101"/>
                <w:sz w:val="20"/>
                <w:szCs w:val="20"/>
              </w:rPr>
              <w:t>t</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pacing w:val="-2"/>
                <w:sz w:val="20"/>
                <w:szCs w:val="20"/>
              </w:rPr>
              <w:t>K</w:t>
            </w:r>
            <w:r>
              <w:rPr>
                <w:rFonts w:ascii="Times New Roman" w:hAnsi="Times New Roman" w:cs="Times New Roman"/>
                <w:sz w:val="20"/>
                <w:szCs w:val="20"/>
              </w:rPr>
              <w:t>h</w:t>
            </w:r>
            <w:r>
              <w:rPr>
                <w:rFonts w:ascii="Times New Roman" w:hAnsi="Times New Roman" w:cs="Times New Roman"/>
                <w:spacing w:val="-3"/>
                <w:sz w:val="20"/>
                <w:szCs w:val="20"/>
              </w:rPr>
              <w:t>a</w:t>
            </w:r>
            <w:r>
              <w:rPr>
                <w:rFonts w:ascii="Times New Roman" w:hAnsi="Times New Roman" w:cs="Times New Roman"/>
                <w:spacing w:val="5"/>
                <w:sz w:val="20"/>
                <w:szCs w:val="20"/>
              </w:rPr>
              <w:t>n</w:t>
            </w:r>
            <w:r>
              <w:rPr>
                <w:rFonts w:ascii="Times New Roman" w:hAnsi="Times New Roman" w:cs="Times New Roman"/>
                <w:sz w:val="20"/>
                <w:szCs w:val="20"/>
              </w:rPr>
              <w:t>d</w:t>
            </w:r>
            <w:r>
              <w:rPr>
                <w:rFonts w:ascii="Times New Roman" w:hAnsi="Times New Roman" w:cs="Times New Roman"/>
                <w:spacing w:val="-3"/>
                <w:sz w:val="20"/>
                <w:szCs w:val="20"/>
              </w:rPr>
              <w:t>a</w:t>
            </w:r>
            <w:r>
              <w:rPr>
                <w:rFonts w:ascii="Times New Roman" w:hAnsi="Times New Roman" w:cs="Times New Roman"/>
                <w:spacing w:val="1"/>
                <w:sz w:val="20"/>
                <w:szCs w:val="20"/>
              </w:rPr>
              <w:t>l</w:t>
            </w:r>
            <w:r>
              <w:rPr>
                <w:rFonts w:ascii="Times New Roman" w:hAnsi="Times New Roman" w:cs="Times New Roman"/>
                <w:spacing w:val="-3"/>
                <w:sz w:val="20"/>
                <w:szCs w:val="20"/>
              </w:rPr>
              <w:t>a</w:t>
            </w:r>
            <w:r>
              <w:rPr>
                <w:rFonts w:ascii="Times New Roman" w:hAnsi="Times New Roman" w:cs="Times New Roman"/>
                <w:sz w:val="20"/>
                <w:szCs w:val="20"/>
              </w:rPr>
              <w:t>,</w:t>
            </w:r>
            <w:r>
              <w:rPr>
                <w:rFonts w:ascii="Times New Roman" w:hAnsi="Times New Roman" w:cs="Times New Roman"/>
                <w:spacing w:val="1"/>
                <w:sz w:val="20"/>
                <w:szCs w:val="20"/>
              </w:rPr>
              <w:t xml:space="preserve"> </w:t>
            </w:r>
            <w:r>
              <w:rPr>
                <w:rFonts w:ascii="Times New Roman" w:hAnsi="Times New Roman" w:cs="Times New Roman"/>
                <w:spacing w:val="-2"/>
                <w:sz w:val="20"/>
                <w:szCs w:val="20"/>
              </w:rPr>
              <w:t>S</w:t>
            </w:r>
            <w:r>
              <w:rPr>
                <w:rFonts w:ascii="Times New Roman" w:hAnsi="Times New Roman" w:cs="Times New Roman"/>
                <w:spacing w:val="1"/>
                <w:sz w:val="20"/>
                <w:szCs w:val="20"/>
              </w:rPr>
              <w:t>a</w:t>
            </w:r>
            <w:r>
              <w:rPr>
                <w:rFonts w:ascii="Times New Roman" w:hAnsi="Times New Roman" w:cs="Times New Roman"/>
                <w:sz w:val="20"/>
                <w:szCs w:val="20"/>
              </w:rPr>
              <w:t>k</w:t>
            </w:r>
            <w:r>
              <w:rPr>
                <w:rFonts w:ascii="Times New Roman" w:hAnsi="Times New Roman" w:cs="Times New Roman"/>
                <w:spacing w:val="-5"/>
                <w:sz w:val="20"/>
                <w:szCs w:val="20"/>
              </w:rPr>
              <w:t>o</w:t>
            </w:r>
            <w:r>
              <w:rPr>
                <w:rFonts w:ascii="Times New Roman" w:hAnsi="Times New Roman" w:cs="Times New Roman"/>
                <w:spacing w:val="1"/>
                <w:sz w:val="20"/>
                <w:szCs w:val="20"/>
              </w:rPr>
              <w:t>l</w:t>
            </w:r>
            <w:r>
              <w:rPr>
                <w:rFonts w:ascii="Times New Roman" w:hAnsi="Times New Roman" w:cs="Times New Roman"/>
                <w:spacing w:val="-3"/>
                <w:sz w:val="20"/>
                <w:szCs w:val="20"/>
              </w:rPr>
              <w:t>i</w:t>
            </w:r>
            <w:r>
              <w:rPr>
                <w:rFonts w:ascii="Times New Roman" w:hAnsi="Times New Roman" w:cs="Times New Roman"/>
                <w:sz w:val="20"/>
                <w:szCs w:val="20"/>
              </w:rPr>
              <w:t>,</w:t>
            </w:r>
            <w:r>
              <w:rPr>
                <w:rFonts w:ascii="Times New Roman" w:hAnsi="Times New Roman" w:cs="Times New Roman"/>
                <w:spacing w:val="7"/>
                <w:sz w:val="20"/>
                <w:szCs w:val="20"/>
              </w:rPr>
              <w:t xml:space="preserve"> </w:t>
            </w:r>
            <w:r>
              <w:rPr>
                <w:rFonts w:ascii="Times New Roman" w:hAnsi="Times New Roman" w:cs="Times New Roman"/>
                <w:spacing w:val="-10"/>
                <w:sz w:val="20"/>
                <w:szCs w:val="20"/>
              </w:rPr>
              <w:t>B</w:t>
            </w:r>
            <w:r>
              <w:rPr>
                <w:rFonts w:ascii="Times New Roman" w:hAnsi="Times New Roman" w:cs="Times New Roman"/>
                <w:spacing w:val="5"/>
                <w:sz w:val="20"/>
                <w:szCs w:val="20"/>
              </w:rPr>
              <w:t>h</w:t>
            </w:r>
            <w:r>
              <w:rPr>
                <w:rFonts w:ascii="Times New Roman" w:hAnsi="Times New Roman" w:cs="Times New Roman"/>
                <w:spacing w:val="-3"/>
                <w:sz w:val="20"/>
                <w:szCs w:val="20"/>
              </w:rPr>
              <w:t>a</w:t>
            </w:r>
            <w:r>
              <w:rPr>
                <w:rFonts w:ascii="Times New Roman" w:hAnsi="Times New Roman" w:cs="Times New Roman"/>
                <w:spacing w:val="5"/>
                <w:sz w:val="20"/>
                <w:szCs w:val="20"/>
              </w:rPr>
              <w:t>n</w:t>
            </w:r>
            <w:r>
              <w:rPr>
                <w:rFonts w:ascii="Times New Roman" w:hAnsi="Times New Roman" w:cs="Times New Roman"/>
                <w:spacing w:val="-5"/>
                <w:sz w:val="20"/>
                <w:szCs w:val="20"/>
              </w:rPr>
              <w:t>d</w:t>
            </w:r>
            <w:r>
              <w:rPr>
                <w:rFonts w:ascii="Times New Roman" w:hAnsi="Times New Roman" w:cs="Times New Roman"/>
                <w:spacing w:val="-3"/>
                <w:sz w:val="20"/>
                <w:szCs w:val="20"/>
              </w:rPr>
              <w:t>a</w:t>
            </w:r>
            <w:r>
              <w:rPr>
                <w:rFonts w:ascii="Times New Roman" w:hAnsi="Times New Roman" w:cs="Times New Roman"/>
                <w:sz w:val="20"/>
                <w:szCs w:val="20"/>
              </w:rPr>
              <w:t>ra</w:t>
            </w:r>
            <w:r>
              <w:rPr>
                <w:rFonts w:ascii="Times New Roman" w:hAnsi="Times New Roman" w:cs="Times New Roman"/>
                <w:spacing w:val="6"/>
                <w:sz w:val="20"/>
                <w:szCs w:val="20"/>
              </w:rPr>
              <w:t xml:space="preserve"> </w:t>
            </w:r>
            <w:r>
              <w:rPr>
                <w:rFonts w:ascii="Times New Roman" w:hAnsi="Times New Roman" w:cs="Times New Roman"/>
                <w:sz w:val="20"/>
                <w:szCs w:val="20"/>
              </w:rPr>
              <w:t>(</w:t>
            </w:r>
            <w:r>
              <w:rPr>
                <w:rFonts w:ascii="Times New Roman" w:hAnsi="Times New Roman" w:cs="Times New Roman"/>
                <w:spacing w:val="-2"/>
                <w:sz w:val="20"/>
                <w:szCs w:val="20"/>
              </w:rPr>
              <w:t>MS</w:t>
            </w:r>
            <w:r>
              <w:rPr>
                <w:rFonts w:ascii="Times New Roman" w:hAnsi="Times New Roman" w:cs="Times New Roman"/>
                <w:sz w:val="20"/>
                <w:szCs w:val="20"/>
              </w:rPr>
              <w:t>)</w:t>
            </w:r>
            <w:r>
              <w:rPr>
                <w:rFonts w:ascii="Times New Roman" w:hAnsi="Times New Roman" w:cs="Times New Roman"/>
                <w:spacing w:val="1"/>
                <w:sz w:val="20"/>
                <w:szCs w:val="20"/>
              </w:rPr>
              <w:t xml:space="preserve"> </w:t>
            </w:r>
            <w:r>
              <w:rPr>
                <w:rFonts w:ascii="Times New Roman" w:hAnsi="Times New Roman" w:cs="Times New Roman"/>
                <w:sz w:val="20"/>
                <w:szCs w:val="20"/>
              </w:rPr>
              <w:t>–</w:t>
            </w:r>
            <w:r>
              <w:rPr>
                <w:rFonts w:ascii="Times New Roman" w:hAnsi="Times New Roman" w:cs="Times New Roman"/>
                <w:spacing w:val="-2"/>
                <w:sz w:val="20"/>
                <w:szCs w:val="20"/>
              </w:rPr>
              <w:t xml:space="preserve"> </w:t>
            </w:r>
            <w:r>
              <w:rPr>
                <w:rFonts w:ascii="Times New Roman" w:hAnsi="Times New Roman" w:cs="Times New Roman"/>
                <w:sz w:val="20"/>
                <w:szCs w:val="20"/>
              </w:rPr>
              <w:t>441</w:t>
            </w:r>
            <w:r>
              <w:rPr>
                <w:rFonts w:ascii="Times New Roman" w:hAnsi="Times New Roman" w:cs="Times New Roman"/>
                <w:spacing w:val="-2"/>
                <w:sz w:val="20"/>
                <w:szCs w:val="20"/>
              </w:rPr>
              <w:t xml:space="preserve"> </w:t>
            </w:r>
            <w:r>
              <w:rPr>
                <w:rFonts w:ascii="Times New Roman" w:hAnsi="Times New Roman" w:cs="Times New Roman"/>
                <w:sz w:val="20"/>
                <w:szCs w:val="20"/>
              </w:rPr>
              <w:t>802</w:t>
            </w:r>
          </w:p>
        </w:tc>
      </w:tr>
      <w:tr w:rsidR="002C75C5" w:rsidTr="0076193D">
        <w:trPr>
          <w:trHeight w:hRule="exact" w:val="470"/>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75" w:right="180"/>
              <w:jc w:val="center"/>
              <w:rPr>
                <w:rFonts w:ascii="Times New Roman" w:hAnsi="Times New Roman" w:cs="Times New Roman"/>
                <w:sz w:val="24"/>
                <w:szCs w:val="24"/>
              </w:rPr>
            </w:pPr>
            <w:r>
              <w:rPr>
                <w:rFonts w:ascii="Times New Roman" w:hAnsi="Times New Roman" w:cs="Times New Roman"/>
                <w:sz w:val="20"/>
                <w:szCs w:val="20"/>
              </w:rPr>
              <w:t>19</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z w:val="20"/>
                <w:szCs w:val="20"/>
              </w:rPr>
              <w:t>‘</w:t>
            </w:r>
            <w:r>
              <w:rPr>
                <w:rFonts w:ascii="Times New Roman" w:hAnsi="Times New Roman" w:cs="Times New Roman"/>
                <w:spacing w:val="-1"/>
                <w:sz w:val="20"/>
                <w:szCs w:val="20"/>
              </w:rPr>
              <w:t>O</w:t>
            </w:r>
            <w:r>
              <w:rPr>
                <w:rFonts w:ascii="Times New Roman" w:hAnsi="Times New Roman" w:cs="Times New Roman"/>
                <w:sz w:val="20"/>
                <w:szCs w:val="20"/>
              </w:rPr>
              <w:t>m</w:t>
            </w:r>
            <w:r>
              <w:rPr>
                <w:rFonts w:ascii="Times New Roman" w:hAnsi="Times New Roman" w:cs="Times New Roman"/>
                <w:spacing w:val="4"/>
                <w:sz w:val="20"/>
                <w:szCs w:val="20"/>
              </w:rPr>
              <w:t xml:space="preserve"> </w:t>
            </w:r>
            <w:r>
              <w:rPr>
                <w:rFonts w:ascii="Times New Roman" w:hAnsi="Times New Roman" w:cs="Times New Roman"/>
                <w:sz w:val="20"/>
                <w:szCs w:val="20"/>
              </w:rPr>
              <w:t>C</w:t>
            </w:r>
            <w:r>
              <w:rPr>
                <w:rFonts w:ascii="Times New Roman" w:hAnsi="Times New Roman" w:cs="Times New Roman"/>
                <w:spacing w:val="-10"/>
                <w:sz w:val="20"/>
                <w:szCs w:val="20"/>
              </w:rPr>
              <w:t>o</w:t>
            </w:r>
            <w:r>
              <w:rPr>
                <w:rFonts w:ascii="Times New Roman" w:hAnsi="Times New Roman" w:cs="Times New Roman"/>
                <w:spacing w:val="5"/>
                <w:sz w:val="20"/>
                <w:szCs w:val="20"/>
              </w:rPr>
              <w:t>n</w:t>
            </w:r>
            <w:r>
              <w:rPr>
                <w:rFonts w:ascii="Times New Roman" w:hAnsi="Times New Roman" w:cs="Times New Roman"/>
                <w:sz w:val="20"/>
                <w:szCs w:val="20"/>
              </w:rPr>
              <w:t>o</w:t>
            </w:r>
            <w:r>
              <w:rPr>
                <w:rFonts w:ascii="Times New Roman" w:hAnsi="Times New Roman" w:cs="Times New Roman"/>
                <w:spacing w:val="-2"/>
                <w:sz w:val="20"/>
                <w:szCs w:val="20"/>
              </w:rPr>
              <w:t xml:space="preserve"> </w:t>
            </w:r>
            <w:r>
              <w:rPr>
                <w:rFonts w:ascii="Times New Roman" w:hAnsi="Times New Roman" w:cs="Times New Roman"/>
                <w:spacing w:val="-3"/>
                <w:sz w:val="20"/>
                <w:szCs w:val="20"/>
              </w:rPr>
              <w:t>W</w:t>
            </w:r>
            <w:r>
              <w:rPr>
                <w:rFonts w:ascii="Times New Roman" w:hAnsi="Times New Roman" w:cs="Times New Roman"/>
                <w:spacing w:val="-3"/>
                <w:w w:val="101"/>
                <w:sz w:val="20"/>
                <w:szCs w:val="20"/>
              </w:rPr>
              <w:t>ee</w:t>
            </w:r>
            <w:r>
              <w:rPr>
                <w:rFonts w:ascii="Times New Roman" w:hAnsi="Times New Roman" w:cs="Times New Roman"/>
                <w:sz w:val="20"/>
                <w:szCs w:val="20"/>
              </w:rPr>
              <w:t>d</w:t>
            </w:r>
            <w:r>
              <w:rPr>
                <w:rFonts w:ascii="Times New Roman" w:hAnsi="Times New Roman" w:cs="Times New Roman"/>
                <w:spacing w:val="-3"/>
                <w:sz w:val="20"/>
                <w:szCs w:val="20"/>
              </w:rPr>
              <w:t>e</w:t>
            </w:r>
            <w:r>
              <w:rPr>
                <w:rFonts w:ascii="Times New Roman" w:hAnsi="Times New Roman" w:cs="Times New Roman"/>
                <w:spacing w:val="5"/>
                <w:sz w:val="20"/>
                <w:szCs w:val="20"/>
              </w:rPr>
              <w:t>r</w:t>
            </w:r>
            <w:r>
              <w:rPr>
                <w:rFonts w:ascii="Times New Roman" w:hAnsi="Times New Roman" w:cs="Times New Roman"/>
                <w:sz w:val="20"/>
                <w:szCs w:val="20"/>
              </w:rPr>
              <w:t>’</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z w:val="20"/>
                <w:szCs w:val="20"/>
              </w:rPr>
              <w:t>I</w:t>
            </w:r>
            <w:r>
              <w:rPr>
                <w:rFonts w:ascii="Times New Roman" w:hAnsi="Times New Roman" w:cs="Times New Roman"/>
                <w:spacing w:val="1"/>
                <w:sz w:val="20"/>
                <w:szCs w:val="20"/>
              </w:rPr>
              <w:t>m</w:t>
            </w:r>
            <w:r>
              <w:rPr>
                <w:rFonts w:ascii="Times New Roman" w:hAnsi="Times New Roman" w:cs="Times New Roman"/>
                <w:sz w:val="20"/>
                <w:szCs w:val="20"/>
              </w:rPr>
              <w:t>p. 8</w:t>
            </w:r>
            <w:r>
              <w:rPr>
                <w:rFonts w:ascii="Times New Roman" w:hAnsi="Times New Roman" w:cs="Times New Roman"/>
                <w:spacing w:val="-5"/>
                <w:sz w:val="20"/>
                <w:szCs w:val="20"/>
              </w:rPr>
              <w:t>3</w:t>
            </w:r>
            <w:r>
              <w:rPr>
                <w:rFonts w:ascii="Times New Roman" w:hAnsi="Times New Roman" w:cs="Times New Roman"/>
                <w:spacing w:val="1"/>
                <w:w w:val="101"/>
                <w:sz w:val="20"/>
                <w:szCs w:val="20"/>
              </w:rPr>
              <w:t>/</w:t>
            </w:r>
            <w:r>
              <w:rPr>
                <w:rFonts w:ascii="Times New Roman" w:hAnsi="Times New Roman" w:cs="Times New Roman"/>
                <w:sz w:val="20"/>
                <w:szCs w:val="20"/>
              </w:rPr>
              <w:t>123</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5"/>
              <w:rPr>
                <w:rFonts w:ascii="Times New Roman" w:hAnsi="Times New Roman" w:cs="Times New Roman"/>
                <w:sz w:val="24"/>
                <w:szCs w:val="24"/>
              </w:rPr>
            </w:pPr>
            <w:r>
              <w:rPr>
                <w:rFonts w:ascii="Times New Roman" w:hAnsi="Times New Roman" w:cs="Times New Roman"/>
                <w:spacing w:val="-2"/>
                <w:sz w:val="20"/>
                <w:szCs w:val="20"/>
              </w:rPr>
              <w:t>M</w:t>
            </w:r>
            <w:r>
              <w:rPr>
                <w:rFonts w:ascii="Times New Roman" w:hAnsi="Times New Roman" w:cs="Times New Roman"/>
                <w:spacing w:val="-3"/>
                <w:sz w:val="20"/>
                <w:szCs w:val="20"/>
              </w:rPr>
              <w:t>a</w:t>
            </w:r>
            <w:r>
              <w:rPr>
                <w:rFonts w:ascii="Times New Roman" w:hAnsi="Times New Roman" w:cs="Times New Roman"/>
                <w:spacing w:val="5"/>
                <w:sz w:val="20"/>
                <w:szCs w:val="20"/>
              </w:rPr>
              <w:t>r</w:t>
            </w:r>
            <w:r>
              <w:rPr>
                <w:rFonts w:ascii="Times New Roman" w:hAnsi="Times New Roman" w:cs="Times New Roman"/>
                <w:sz w:val="20"/>
                <w:szCs w:val="20"/>
              </w:rPr>
              <w:t>,</w:t>
            </w:r>
            <w:r>
              <w:rPr>
                <w:rFonts w:ascii="Times New Roman" w:hAnsi="Times New Roman" w:cs="Times New Roman"/>
                <w:spacing w:val="1"/>
                <w:sz w:val="20"/>
                <w:szCs w:val="20"/>
              </w:rPr>
              <w:t xml:space="preserve"> </w:t>
            </w:r>
            <w:r>
              <w:rPr>
                <w:rFonts w:ascii="Times New Roman" w:hAnsi="Times New Roman" w:cs="Times New Roman"/>
                <w:sz w:val="20"/>
                <w:szCs w:val="20"/>
              </w:rPr>
              <w:t>2011</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S</w:t>
            </w:r>
            <w:r>
              <w:rPr>
                <w:rFonts w:ascii="Times New Roman" w:hAnsi="Times New Roman" w:cs="Times New Roman"/>
                <w:sz w:val="20"/>
                <w:szCs w:val="20"/>
              </w:rPr>
              <w:t xml:space="preserve">hri   </w:t>
            </w:r>
            <w:r>
              <w:rPr>
                <w:rFonts w:ascii="Times New Roman" w:hAnsi="Times New Roman" w:cs="Times New Roman"/>
                <w:spacing w:val="42"/>
                <w:sz w:val="20"/>
                <w:szCs w:val="20"/>
              </w:rPr>
              <w:t xml:space="preserve"> </w:t>
            </w:r>
            <w:r>
              <w:rPr>
                <w:rFonts w:ascii="Times New Roman" w:hAnsi="Times New Roman" w:cs="Times New Roman"/>
                <w:spacing w:val="-2"/>
                <w:sz w:val="20"/>
                <w:szCs w:val="20"/>
              </w:rPr>
              <w:t>V</w:t>
            </w:r>
            <w:r>
              <w:rPr>
                <w:rFonts w:ascii="Times New Roman" w:hAnsi="Times New Roman" w:cs="Times New Roman"/>
                <w:spacing w:val="-3"/>
                <w:sz w:val="20"/>
                <w:szCs w:val="20"/>
              </w:rPr>
              <w:t>e</w:t>
            </w:r>
            <w:r>
              <w:rPr>
                <w:rFonts w:ascii="Times New Roman" w:hAnsi="Times New Roman" w:cs="Times New Roman"/>
                <w:spacing w:val="5"/>
                <w:sz w:val="20"/>
                <w:szCs w:val="20"/>
              </w:rPr>
              <w:t>n</w:t>
            </w:r>
            <w:r>
              <w:rPr>
                <w:rFonts w:ascii="Times New Roman" w:hAnsi="Times New Roman" w:cs="Times New Roman"/>
                <w:spacing w:val="-5"/>
                <w:sz w:val="20"/>
                <w:szCs w:val="20"/>
              </w:rPr>
              <w:t>k</w:t>
            </w:r>
            <w:r>
              <w:rPr>
                <w:rFonts w:ascii="Times New Roman" w:hAnsi="Times New Roman" w:cs="Times New Roman"/>
                <w:spacing w:val="1"/>
                <w:sz w:val="20"/>
                <w:szCs w:val="20"/>
              </w:rPr>
              <w:t>at</w:t>
            </w:r>
            <w:r>
              <w:rPr>
                <w:rFonts w:ascii="Times New Roman" w:hAnsi="Times New Roman" w:cs="Times New Roman"/>
                <w:spacing w:val="-3"/>
                <w:sz w:val="20"/>
                <w:szCs w:val="20"/>
              </w:rPr>
              <w:t>e</w:t>
            </w:r>
            <w:r>
              <w:rPr>
                <w:rFonts w:ascii="Times New Roman" w:hAnsi="Times New Roman" w:cs="Times New Roman"/>
                <w:spacing w:val="-6"/>
                <w:sz w:val="20"/>
                <w:szCs w:val="20"/>
              </w:rPr>
              <w:t>s</w:t>
            </w:r>
            <w:r>
              <w:rPr>
                <w:rFonts w:ascii="Times New Roman" w:hAnsi="Times New Roman" w:cs="Times New Roman"/>
                <w:spacing w:val="5"/>
                <w:sz w:val="20"/>
                <w:szCs w:val="20"/>
              </w:rPr>
              <w:t>h</w:t>
            </w:r>
            <w:r>
              <w:rPr>
                <w:rFonts w:ascii="Times New Roman" w:hAnsi="Times New Roman" w:cs="Times New Roman"/>
                <w:spacing w:val="-6"/>
                <w:sz w:val="20"/>
                <w:szCs w:val="20"/>
              </w:rPr>
              <w:t>w</w:t>
            </w:r>
            <w:r>
              <w:rPr>
                <w:rFonts w:ascii="Times New Roman" w:hAnsi="Times New Roman" w:cs="Times New Roman"/>
                <w:spacing w:val="1"/>
                <w:sz w:val="20"/>
                <w:szCs w:val="20"/>
              </w:rPr>
              <w:t>a</w:t>
            </w:r>
            <w:r>
              <w:rPr>
                <w:rFonts w:ascii="Times New Roman" w:hAnsi="Times New Roman" w:cs="Times New Roman"/>
                <w:sz w:val="20"/>
                <w:szCs w:val="20"/>
              </w:rPr>
              <w:t xml:space="preserve">ra   </w:t>
            </w:r>
            <w:r>
              <w:rPr>
                <w:rFonts w:ascii="Times New Roman" w:hAnsi="Times New Roman" w:cs="Times New Roman"/>
                <w:spacing w:val="45"/>
                <w:sz w:val="20"/>
                <w:szCs w:val="20"/>
              </w:rPr>
              <w:t xml:space="preserve"> </w:t>
            </w:r>
            <w:r>
              <w:rPr>
                <w:rFonts w:ascii="Times New Roman" w:hAnsi="Times New Roman" w:cs="Times New Roman"/>
                <w:spacing w:val="-5"/>
                <w:sz w:val="20"/>
                <w:szCs w:val="20"/>
              </w:rPr>
              <w:t>I</w:t>
            </w:r>
            <w:r>
              <w:rPr>
                <w:rFonts w:ascii="Times New Roman" w:hAnsi="Times New Roman" w:cs="Times New Roman"/>
                <w:spacing w:val="5"/>
                <w:sz w:val="20"/>
                <w:szCs w:val="20"/>
              </w:rPr>
              <w:t>n</w:t>
            </w:r>
            <w:r>
              <w:rPr>
                <w:rFonts w:ascii="Times New Roman" w:hAnsi="Times New Roman" w:cs="Times New Roman"/>
                <w:sz w:val="20"/>
                <w:szCs w:val="20"/>
              </w:rPr>
              <w:t>du</w:t>
            </w:r>
            <w:r>
              <w:rPr>
                <w:rFonts w:ascii="Times New Roman" w:hAnsi="Times New Roman" w:cs="Times New Roman"/>
                <w:spacing w:val="-2"/>
                <w:sz w:val="20"/>
                <w:szCs w:val="20"/>
              </w:rPr>
              <w:t>s</w:t>
            </w:r>
            <w:r>
              <w:rPr>
                <w:rFonts w:ascii="Times New Roman" w:hAnsi="Times New Roman" w:cs="Times New Roman"/>
                <w:spacing w:val="-3"/>
                <w:sz w:val="20"/>
                <w:szCs w:val="20"/>
              </w:rPr>
              <w:t>t</w:t>
            </w:r>
            <w:r>
              <w:rPr>
                <w:rFonts w:ascii="Times New Roman" w:hAnsi="Times New Roman" w:cs="Times New Roman"/>
                <w:sz w:val="20"/>
                <w:szCs w:val="20"/>
              </w:rPr>
              <w:t>r</w:t>
            </w:r>
            <w:r>
              <w:rPr>
                <w:rFonts w:ascii="Times New Roman" w:hAnsi="Times New Roman" w:cs="Times New Roman"/>
                <w:spacing w:val="1"/>
                <w:sz w:val="20"/>
                <w:szCs w:val="20"/>
              </w:rPr>
              <w:t>i</w:t>
            </w:r>
            <w:r>
              <w:rPr>
                <w:rFonts w:ascii="Times New Roman" w:hAnsi="Times New Roman" w:cs="Times New Roman"/>
                <w:spacing w:val="-3"/>
                <w:sz w:val="20"/>
                <w:szCs w:val="20"/>
              </w:rPr>
              <w:t>e</w:t>
            </w:r>
            <w:r>
              <w:rPr>
                <w:rFonts w:ascii="Times New Roman" w:hAnsi="Times New Roman" w:cs="Times New Roman"/>
                <w:sz w:val="20"/>
                <w:szCs w:val="20"/>
              </w:rPr>
              <w:t xml:space="preserve">s   </w:t>
            </w:r>
            <w:r>
              <w:rPr>
                <w:rFonts w:ascii="Times New Roman" w:hAnsi="Times New Roman" w:cs="Times New Roman"/>
                <w:spacing w:val="39"/>
                <w:sz w:val="20"/>
                <w:szCs w:val="20"/>
              </w:rPr>
              <w:t xml:space="preserve"> </w:t>
            </w:r>
            <w:r>
              <w:rPr>
                <w:rFonts w:ascii="Times New Roman" w:hAnsi="Times New Roman" w:cs="Times New Roman"/>
                <w:spacing w:val="-2"/>
                <w:sz w:val="20"/>
                <w:szCs w:val="20"/>
              </w:rPr>
              <w:t>K</w:t>
            </w:r>
            <w:r>
              <w:rPr>
                <w:rFonts w:ascii="Times New Roman" w:hAnsi="Times New Roman" w:cs="Times New Roman"/>
                <w:spacing w:val="1"/>
                <w:w w:val="101"/>
                <w:sz w:val="20"/>
                <w:szCs w:val="20"/>
              </w:rPr>
              <w:t>al</w:t>
            </w:r>
            <w:r>
              <w:rPr>
                <w:rFonts w:ascii="Times New Roman" w:hAnsi="Times New Roman" w:cs="Times New Roman"/>
                <w:spacing w:val="-3"/>
                <w:sz w:val="20"/>
                <w:szCs w:val="20"/>
              </w:rPr>
              <w:t>m</w:t>
            </w:r>
            <w:r>
              <w:rPr>
                <w:rFonts w:ascii="Times New Roman" w:hAnsi="Times New Roman" w:cs="Times New Roman"/>
                <w:spacing w:val="-3"/>
                <w:w w:val="101"/>
                <w:sz w:val="20"/>
                <w:szCs w:val="20"/>
              </w:rPr>
              <w:t>a</w:t>
            </w:r>
            <w:r>
              <w:rPr>
                <w:rFonts w:ascii="Times New Roman" w:hAnsi="Times New Roman" w:cs="Times New Roman"/>
                <w:sz w:val="20"/>
                <w:szCs w:val="20"/>
              </w:rPr>
              <w:t>na</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pacing w:val="-2"/>
                <w:sz w:val="20"/>
                <w:szCs w:val="20"/>
              </w:rPr>
              <w:t>M</w:t>
            </w:r>
            <w:r>
              <w:rPr>
                <w:rFonts w:ascii="Times New Roman" w:hAnsi="Times New Roman" w:cs="Times New Roman"/>
                <w:spacing w:val="-3"/>
                <w:sz w:val="20"/>
                <w:szCs w:val="20"/>
              </w:rPr>
              <w:t>a</w:t>
            </w:r>
            <w:r>
              <w:rPr>
                <w:rFonts w:ascii="Times New Roman" w:hAnsi="Times New Roman" w:cs="Times New Roman"/>
                <w:spacing w:val="5"/>
                <w:sz w:val="20"/>
                <w:szCs w:val="20"/>
              </w:rPr>
              <w:t>r</w:t>
            </w:r>
            <w:r>
              <w:rPr>
                <w:rFonts w:ascii="Times New Roman" w:hAnsi="Times New Roman" w:cs="Times New Roman"/>
                <w:sz w:val="20"/>
                <w:szCs w:val="20"/>
              </w:rPr>
              <w:t>k</w:t>
            </w:r>
            <w:r>
              <w:rPr>
                <w:rFonts w:ascii="Times New Roman" w:hAnsi="Times New Roman" w:cs="Times New Roman"/>
                <w:spacing w:val="-3"/>
                <w:sz w:val="20"/>
                <w:szCs w:val="20"/>
              </w:rPr>
              <w:t>e</w:t>
            </w:r>
            <w:r>
              <w:rPr>
                <w:rFonts w:ascii="Times New Roman" w:hAnsi="Times New Roman" w:cs="Times New Roman"/>
                <w:sz w:val="20"/>
                <w:szCs w:val="20"/>
              </w:rPr>
              <w:t>t</w:t>
            </w:r>
            <w:r>
              <w:rPr>
                <w:rFonts w:ascii="Times New Roman" w:hAnsi="Times New Roman" w:cs="Times New Roman"/>
                <w:spacing w:val="5"/>
                <w:sz w:val="20"/>
                <w:szCs w:val="20"/>
              </w:rPr>
              <w:t xml:space="preserve"> </w:t>
            </w:r>
            <w:r>
              <w:rPr>
                <w:rFonts w:ascii="Times New Roman" w:hAnsi="Times New Roman" w:cs="Times New Roman"/>
                <w:spacing w:val="-5"/>
                <w:sz w:val="20"/>
                <w:szCs w:val="20"/>
              </w:rPr>
              <w:t>Ro</w:t>
            </w:r>
            <w:r>
              <w:rPr>
                <w:rFonts w:ascii="Times New Roman" w:hAnsi="Times New Roman" w:cs="Times New Roman"/>
                <w:spacing w:val="1"/>
                <w:sz w:val="20"/>
                <w:szCs w:val="20"/>
              </w:rPr>
              <w:t>a</w:t>
            </w:r>
            <w:r>
              <w:rPr>
                <w:rFonts w:ascii="Times New Roman" w:hAnsi="Times New Roman" w:cs="Times New Roman"/>
                <w:sz w:val="20"/>
                <w:szCs w:val="20"/>
              </w:rPr>
              <w:t>d,</w:t>
            </w:r>
            <w:r>
              <w:rPr>
                <w:rFonts w:ascii="Times New Roman" w:hAnsi="Times New Roman" w:cs="Times New Roman"/>
                <w:spacing w:val="1"/>
                <w:sz w:val="20"/>
                <w:szCs w:val="20"/>
              </w:rPr>
              <w:t xml:space="preserve"> </w:t>
            </w:r>
            <w:r>
              <w:rPr>
                <w:rFonts w:ascii="Times New Roman" w:hAnsi="Times New Roman" w:cs="Times New Roman"/>
                <w:spacing w:val="-2"/>
                <w:sz w:val="20"/>
                <w:szCs w:val="20"/>
              </w:rPr>
              <w:t>NAGPU</w:t>
            </w:r>
            <w:r>
              <w:rPr>
                <w:rFonts w:ascii="Times New Roman" w:hAnsi="Times New Roman" w:cs="Times New Roman"/>
                <w:spacing w:val="-3"/>
                <w:sz w:val="20"/>
                <w:szCs w:val="20"/>
              </w:rPr>
              <w:t>R</w:t>
            </w:r>
            <w:r>
              <w:rPr>
                <w:rFonts w:ascii="Times New Roman" w:hAnsi="Times New Roman" w:cs="Times New Roman"/>
                <w:sz w:val="20"/>
                <w:szCs w:val="20"/>
              </w:rPr>
              <w:t>-440035</w:t>
            </w:r>
          </w:p>
        </w:tc>
      </w:tr>
      <w:tr w:rsidR="002C75C5" w:rsidTr="0076193D">
        <w:trPr>
          <w:trHeight w:hRule="exact" w:val="471"/>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75" w:right="180"/>
              <w:jc w:val="center"/>
              <w:rPr>
                <w:rFonts w:ascii="Times New Roman" w:hAnsi="Times New Roman" w:cs="Times New Roman"/>
                <w:sz w:val="24"/>
                <w:szCs w:val="24"/>
              </w:rPr>
            </w:pPr>
            <w:r>
              <w:rPr>
                <w:rFonts w:ascii="Times New Roman" w:hAnsi="Times New Roman" w:cs="Times New Roman"/>
                <w:sz w:val="20"/>
                <w:szCs w:val="20"/>
              </w:rPr>
              <w:t>20</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pacing w:val="-3"/>
                <w:sz w:val="20"/>
                <w:szCs w:val="20"/>
              </w:rPr>
              <w:t>L</w:t>
            </w:r>
            <w:r>
              <w:rPr>
                <w:rFonts w:ascii="Times New Roman" w:hAnsi="Times New Roman" w:cs="Times New Roman"/>
                <w:spacing w:val="1"/>
                <w:sz w:val="20"/>
                <w:szCs w:val="20"/>
              </w:rPr>
              <w:t>a</w:t>
            </w:r>
            <w:r>
              <w:rPr>
                <w:rFonts w:ascii="Times New Roman" w:hAnsi="Times New Roman" w:cs="Times New Roman"/>
                <w:sz w:val="20"/>
                <w:szCs w:val="20"/>
              </w:rPr>
              <w:t>ndk</w:t>
            </w:r>
            <w:r>
              <w:rPr>
                <w:rFonts w:ascii="Times New Roman" w:hAnsi="Times New Roman" w:cs="Times New Roman"/>
                <w:spacing w:val="-3"/>
                <w:sz w:val="20"/>
                <w:szCs w:val="20"/>
              </w:rPr>
              <w:t>i</w:t>
            </w:r>
            <w:r>
              <w:rPr>
                <w:rFonts w:ascii="Times New Roman" w:hAnsi="Times New Roman" w:cs="Times New Roman"/>
                <w:spacing w:val="5"/>
                <w:sz w:val="20"/>
                <w:szCs w:val="20"/>
              </w:rPr>
              <w:t>n</w:t>
            </w:r>
            <w:r>
              <w:rPr>
                <w:rFonts w:ascii="Times New Roman" w:hAnsi="Times New Roman" w:cs="Times New Roman"/>
                <w:sz w:val="20"/>
                <w:szCs w:val="20"/>
              </w:rPr>
              <w:t xml:space="preserve">g  </w:t>
            </w:r>
            <w:r>
              <w:rPr>
                <w:rFonts w:ascii="Times New Roman" w:hAnsi="Times New Roman" w:cs="Times New Roman"/>
                <w:spacing w:val="38"/>
                <w:sz w:val="20"/>
                <w:szCs w:val="20"/>
              </w:rPr>
              <w:t xml:space="preserve"> </w:t>
            </w:r>
            <w:r>
              <w:rPr>
                <w:rFonts w:ascii="Times New Roman" w:hAnsi="Times New Roman" w:cs="Times New Roman"/>
                <w:spacing w:val="-5"/>
                <w:sz w:val="20"/>
                <w:szCs w:val="20"/>
              </w:rPr>
              <w:t>Ro</w:t>
            </w:r>
            <w:r>
              <w:rPr>
                <w:rFonts w:ascii="Times New Roman" w:hAnsi="Times New Roman" w:cs="Times New Roman"/>
                <w:spacing w:val="1"/>
                <w:w w:val="101"/>
                <w:sz w:val="20"/>
                <w:szCs w:val="20"/>
              </w:rPr>
              <w:t>ta</w:t>
            </w:r>
            <w:r>
              <w:rPr>
                <w:rFonts w:ascii="Times New Roman" w:hAnsi="Times New Roman" w:cs="Times New Roman"/>
                <w:spacing w:val="-5"/>
                <w:sz w:val="20"/>
                <w:szCs w:val="20"/>
              </w:rPr>
              <w:t>v</w:t>
            </w:r>
            <w:r>
              <w:rPr>
                <w:rFonts w:ascii="Times New Roman" w:hAnsi="Times New Roman" w:cs="Times New Roman"/>
                <w:spacing w:val="1"/>
                <w:w w:val="101"/>
                <w:sz w:val="20"/>
                <w:szCs w:val="20"/>
              </w:rPr>
              <w:t>at</w:t>
            </w:r>
            <w:r>
              <w:rPr>
                <w:rFonts w:ascii="Times New Roman" w:hAnsi="Times New Roman" w:cs="Times New Roman"/>
                <w:spacing w:val="-5"/>
                <w:sz w:val="20"/>
                <w:szCs w:val="20"/>
              </w:rPr>
              <w:t>o</w:t>
            </w:r>
            <w:r>
              <w:rPr>
                <w:rFonts w:ascii="Times New Roman" w:hAnsi="Times New Roman" w:cs="Times New Roman"/>
                <w:sz w:val="20"/>
                <w:szCs w:val="20"/>
              </w:rPr>
              <w:t>r</w:t>
            </w:r>
          </w:p>
          <w:p w:rsidR="002C75C5" w:rsidRDefault="002C75C5" w:rsidP="0076193D">
            <w:pPr>
              <w:widowControl w:val="0"/>
              <w:autoSpaceDE w:val="0"/>
              <w:autoSpaceDN w:val="0"/>
              <w:adjustRightInd w:val="0"/>
              <w:spacing w:before="1" w:after="0" w:line="240" w:lineRule="auto"/>
              <w:ind w:left="100"/>
              <w:rPr>
                <w:rFonts w:ascii="Times New Roman" w:hAnsi="Times New Roman" w:cs="Times New Roman"/>
                <w:sz w:val="24"/>
                <w:szCs w:val="24"/>
              </w:rPr>
            </w:pPr>
            <w:r>
              <w:rPr>
                <w:rFonts w:ascii="Times New Roman" w:hAnsi="Times New Roman" w:cs="Times New Roman"/>
                <w:spacing w:val="-2"/>
                <w:sz w:val="20"/>
                <w:szCs w:val="20"/>
              </w:rPr>
              <w:t>M</w:t>
            </w:r>
            <w:r>
              <w:rPr>
                <w:rFonts w:ascii="Times New Roman" w:hAnsi="Times New Roman" w:cs="Times New Roman"/>
                <w:spacing w:val="-5"/>
                <w:sz w:val="20"/>
                <w:szCs w:val="20"/>
              </w:rPr>
              <w:t>o</w:t>
            </w:r>
            <w:r>
              <w:rPr>
                <w:rFonts w:ascii="Times New Roman" w:hAnsi="Times New Roman" w:cs="Times New Roman"/>
                <w:sz w:val="20"/>
                <w:szCs w:val="20"/>
              </w:rPr>
              <w:t>d</w:t>
            </w:r>
            <w:r>
              <w:rPr>
                <w:rFonts w:ascii="Times New Roman" w:hAnsi="Times New Roman" w:cs="Times New Roman"/>
                <w:spacing w:val="-3"/>
                <w:sz w:val="20"/>
                <w:szCs w:val="20"/>
              </w:rPr>
              <w:t>e</w:t>
            </w:r>
            <w:r>
              <w:rPr>
                <w:rFonts w:ascii="Times New Roman" w:hAnsi="Times New Roman" w:cs="Times New Roman"/>
                <w:sz w:val="20"/>
                <w:szCs w:val="20"/>
              </w:rPr>
              <w:t>l</w:t>
            </w:r>
            <w:r>
              <w:rPr>
                <w:rFonts w:ascii="Times New Roman" w:hAnsi="Times New Roman" w:cs="Times New Roman"/>
                <w:spacing w:val="5"/>
                <w:sz w:val="20"/>
                <w:szCs w:val="20"/>
              </w:rPr>
              <w:t xml:space="preserve"> </w:t>
            </w:r>
            <w:r>
              <w:rPr>
                <w:rFonts w:ascii="Times New Roman" w:hAnsi="Times New Roman" w:cs="Times New Roman"/>
                <w:sz w:val="20"/>
                <w:szCs w:val="20"/>
              </w:rPr>
              <w:t>:</w:t>
            </w:r>
            <w:r>
              <w:rPr>
                <w:rFonts w:ascii="Times New Roman" w:hAnsi="Times New Roman" w:cs="Times New Roman"/>
                <w:spacing w:val="5"/>
                <w:sz w:val="20"/>
                <w:szCs w:val="20"/>
              </w:rPr>
              <w:t xml:space="preserve"> </w:t>
            </w:r>
            <w:r>
              <w:rPr>
                <w:rFonts w:ascii="Times New Roman" w:hAnsi="Times New Roman" w:cs="Times New Roman"/>
                <w:sz w:val="20"/>
                <w:szCs w:val="20"/>
              </w:rPr>
              <w:t>500’</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z w:val="20"/>
                <w:szCs w:val="20"/>
              </w:rPr>
              <w:t>I</w:t>
            </w:r>
            <w:r>
              <w:rPr>
                <w:rFonts w:ascii="Times New Roman" w:hAnsi="Times New Roman" w:cs="Times New Roman"/>
                <w:spacing w:val="1"/>
                <w:sz w:val="20"/>
                <w:szCs w:val="20"/>
              </w:rPr>
              <w:t>m</w:t>
            </w:r>
            <w:r>
              <w:rPr>
                <w:rFonts w:ascii="Times New Roman" w:hAnsi="Times New Roman" w:cs="Times New Roman"/>
                <w:sz w:val="20"/>
                <w:szCs w:val="20"/>
              </w:rPr>
              <w:t>p. 8</w:t>
            </w:r>
            <w:r>
              <w:rPr>
                <w:rFonts w:ascii="Times New Roman" w:hAnsi="Times New Roman" w:cs="Times New Roman"/>
                <w:spacing w:val="-5"/>
                <w:sz w:val="20"/>
                <w:szCs w:val="20"/>
              </w:rPr>
              <w:t>4</w:t>
            </w:r>
            <w:r>
              <w:rPr>
                <w:rFonts w:ascii="Times New Roman" w:hAnsi="Times New Roman" w:cs="Times New Roman"/>
                <w:spacing w:val="1"/>
                <w:w w:val="101"/>
                <w:sz w:val="20"/>
                <w:szCs w:val="20"/>
              </w:rPr>
              <w:t>/</w:t>
            </w:r>
            <w:r>
              <w:rPr>
                <w:rFonts w:ascii="Times New Roman" w:hAnsi="Times New Roman" w:cs="Times New Roman"/>
                <w:sz w:val="20"/>
                <w:szCs w:val="20"/>
              </w:rPr>
              <w:t>124</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5"/>
              <w:rPr>
                <w:rFonts w:ascii="Times New Roman" w:hAnsi="Times New Roman" w:cs="Times New Roman"/>
                <w:sz w:val="24"/>
                <w:szCs w:val="24"/>
              </w:rPr>
            </w:pPr>
            <w:r>
              <w:rPr>
                <w:rFonts w:ascii="Times New Roman" w:hAnsi="Times New Roman" w:cs="Times New Roman"/>
                <w:spacing w:val="-2"/>
                <w:sz w:val="20"/>
                <w:szCs w:val="20"/>
              </w:rPr>
              <w:t>M</w:t>
            </w:r>
            <w:r>
              <w:rPr>
                <w:rFonts w:ascii="Times New Roman" w:hAnsi="Times New Roman" w:cs="Times New Roman"/>
                <w:spacing w:val="-3"/>
                <w:sz w:val="20"/>
                <w:szCs w:val="20"/>
              </w:rPr>
              <w:t>a</w:t>
            </w:r>
            <w:r>
              <w:rPr>
                <w:rFonts w:ascii="Times New Roman" w:hAnsi="Times New Roman" w:cs="Times New Roman"/>
                <w:spacing w:val="5"/>
                <w:sz w:val="20"/>
                <w:szCs w:val="20"/>
              </w:rPr>
              <w:t>r</w:t>
            </w:r>
            <w:r>
              <w:rPr>
                <w:rFonts w:ascii="Times New Roman" w:hAnsi="Times New Roman" w:cs="Times New Roman"/>
                <w:sz w:val="20"/>
                <w:szCs w:val="20"/>
              </w:rPr>
              <w:t>,</w:t>
            </w:r>
            <w:r>
              <w:rPr>
                <w:rFonts w:ascii="Times New Roman" w:hAnsi="Times New Roman" w:cs="Times New Roman"/>
                <w:spacing w:val="1"/>
                <w:sz w:val="20"/>
                <w:szCs w:val="20"/>
              </w:rPr>
              <w:t xml:space="preserve"> </w:t>
            </w:r>
            <w:r>
              <w:rPr>
                <w:rFonts w:ascii="Times New Roman" w:hAnsi="Times New Roman" w:cs="Times New Roman"/>
                <w:sz w:val="20"/>
                <w:szCs w:val="20"/>
              </w:rPr>
              <w:t>2011</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M</w:t>
            </w:r>
            <w:r>
              <w:rPr>
                <w:rFonts w:ascii="Times New Roman" w:hAnsi="Times New Roman" w:cs="Times New Roman"/>
                <w:spacing w:val="1"/>
                <w:sz w:val="20"/>
                <w:szCs w:val="20"/>
              </w:rPr>
              <w:t>/</w:t>
            </w:r>
            <w:proofErr w:type="gramStart"/>
            <w:r>
              <w:rPr>
                <w:rFonts w:ascii="Times New Roman" w:hAnsi="Times New Roman" w:cs="Times New Roman"/>
                <w:sz w:val="20"/>
                <w:szCs w:val="20"/>
              </w:rPr>
              <w:t xml:space="preserve">s </w:t>
            </w:r>
            <w:r>
              <w:rPr>
                <w:rFonts w:ascii="Times New Roman" w:hAnsi="Times New Roman" w:cs="Times New Roman"/>
                <w:spacing w:val="29"/>
                <w:sz w:val="20"/>
                <w:szCs w:val="20"/>
              </w:rPr>
              <w:t xml:space="preserve"> </w:t>
            </w:r>
            <w:r>
              <w:rPr>
                <w:rFonts w:ascii="Times New Roman" w:hAnsi="Times New Roman" w:cs="Times New Roman"/>
                <w:spacing w:val="-2"/>
                <w:sz w:val="20"/>
                <w:szCs w:val="20"/>
              </w:rPr>
              <w:t>A</w:t>
            </w:r>
            <w:r>
              <w:rPr>
                <w:rFonts w:ascii="Times New Roman" w:hAnsi="Times New Roman" w:cs="Times New Roman"/>
                <w:spacing w:val="2"/>
                <w:sz w:val="20"/>
                <w:szCs w:val="20"/>
              </w:rPr>
              <w:t>.</w:t>
            </w:r>
            <w:r>
              <w:rPr>
                <w:rFonts w:ascii="Times New Roman" w:hAnsi="Times New Roman" w:cs="Times New Roman"/>
                <w:spacing w:val="-3"/>
                <w:sz w:val="20"/>
                <w:szCs w:val="20"/>
              </w:rPr>
              <w:t>T</w:t>
            </w:r>
            <w:proofErr w:type="gramEnd"/>
            <w:r>
              <w:rPr>
                <w:rFonts w:ascii="Times New Roman" w:hAnsi="Times New Roman" w:cs="Times New Roman"/>
                <w:sz w:val="20"/>
                <w:szCs w:val="20"/>
              </w:rPr>
              <w:t xml:space="preserve">. </w:t>
            </w:r>
            <w:r>
              <w:rPr>
                <w:rFonts w:ascii="Times New Roman" w:hAnsi="Times New Roman" w:cs="Times New Roman"/>
                <w:spacing w:val="32"/>
                <w:sz w:val="20"/>
                <w:szCs w:val="20"/>
              </w:rPr>
              <w:t xml:space="preserve"> </w:t>
            </w:r>
            <w:proofErr w:type="gramStart"/>
            <w:r>
              <w:rPr>
                <w:rFonts w:ascii="Times New Roman" w:hAnsi="Times New Roman" w:cs="Times New Roman"/>
                <w:spacing w:val="-2"/>
                <w:sz w:val="20"/>
                <w:szCs w:val="20"/>
              </w:rPr>
              <w:t>F</w:t>
            </w:r>
            <w:r>
              <w:rPr>
                <w:rFonts w:ascii="Times New Roman" w:hAnsi="Times New Roman" w:cs="Times New Roman"/>
                <w:spacing w:val="1"/>
                <w:sz w:val="20"/>
                <w:szCs w:val="20"/>
              </w:rPr>
              <w:t>l</w:t>
            </w:r>
            <w:r>
              <w:rPr>
                <w:rFonts w:ascii="Times New Roman" w:hAnsi="Times New Roman" w:cs="Times New Roman"/>
                <w:sz w:val="20"/>
                <w:szCs w:val="20"/>
              </w:rPr>
              <w:t>u</w:t>
            </w:r>
            <w:r>
              <w:rPr>
                <w:rFonts w:ascii="Times New Roman" w:hAnsi="Times New Roman" w:cs="Times New Roman"/>
                <w:spacing w:val="1"/>
                <w:sz w:val="20"/>
                <w:szCs w:val="20"/>
              </w:rPr>
              <w:t>i</w:t>
            </w:r>
            <w:r>
              <w:rPr>
                <w:rFonts w:ascii="Times New Roman" w:hAnsi="Times New Roman" w:cs="Times New Roman"/>
                <w:sz w:val="20"/>
                <w:szCs w:val="20"/>
              </w:rPr>
              <w:t xml:space="preserve">d </w:t>
            </w:r>
            <w:r>
              <w:rPr>
                <w:rFonts w:ascii="Times New Roman" w:hAnsi="Times New Roman" w:cs="Times New Roman"/>
                <w:spacing w:val="30"/>
                <w:sz w:val="20"/>
                <w:szCs w:val="20"/>
              </w:rPr>
              <w:t xml:space="preserve"> </w:t>
            </w:r>
            <w:r>
              <w:rPr>
                <w:rFonts w:ascii="Times New Roman" w:hAnsi="Times New Roman" w:cs="Times New Roman"/>
                <w:spacing w:val="-2"/>
                <w:sz w:val="20"/>
                <w:szCs w:val="20"/>
              </w:rPr>
              <w:t>P</w:t>
            </w:r>
            <w:r>
              <w:rPr>
                <w:rFonts w:ascii="Times New Roman" w:hAnsi="Times New Roman" w:cs="Times New Roman"/>
                <w:spacing w:val="-5"/>
                <w:sz w:val="20"/>
                <w:szCs w:val="20"/>
              </w:rPr>
              <w:t>o</w:t>
            </w:r>
            <w:r>
              <w:rPr>
                <w:rFonts w:ascii="Times New Roman" w:hAnsi="Times New Roman" w:cs="Times New Roman"/>
                <w:spacing w:val="-6"/>
                <w:sz w:val="20"/>
                <w:szCs w:val="20"/>
              </w:rPr>
              <w:t>w</w:t>
            </w:r>
            <w:r>
              <w:rPr>
                <w:rFonts w:ascii="Times New Roman" w:hAnsi="Times New Roman" w:cs="Times New Roman"/>
                <w:spacing w:val="-3"/>
                <w:sz w:val="20"/>
                <w:szCs w:val="20"/>
              </w:rPr>
              <w:t>e</w:t>
            </w:r>
            <w:r>
              <w:rPr>
                <w:rFonts w:ascii="Times New Roman" w:hAnsi="Times New Roman" w:cs="Times New Roman"/>
                <w:sz w:val="20"/>
                <w:szCs w:val="20"/>
              </w:rPr>
              <w:t>r</w:t>
            </w:r>
            <w:proofErr w:type="gramEnd"/>
            <w:r>
              <w:rPr>
                <w:rFonts w:ascii="Times New Roman" w:hAnsi="Times New Roman" w:cs="Times New Roman"/>
                <w:sz w:val="20"/>
                <w:szCs w:val="20"/>
              </w:rPr>
              <w:t xml:space="preserve"> </w:t>
            </w:r>
            <w:r>
              <w:rPr>
                <w:rFonts w:ascii="Times New Roman" w:hAnsi="Times New Roman" w:cs="Times New Roman"/>
                <w:spacing w:val="35"/>
                <w:sz w:val="20"/>
                <w:szCs w:val="20"/>
              </w:rPr>
              <w:t xml:space="preserve"> </w:t>
            </w:r>
            <w:r>
              <w:rPr>
                <w:rFonts w:ascii="Times New Roman" w:hAnsi="Times New Roman" w:cs="Times New Roman"/>
                <w:spacing w:val="-2"/>
                <w:sz w:val="20"/>
                <w:szCs w:val="20"/>
              </w:rPr>
              <w:t>P</w:t>
            </w:r>
            <w:r>
              <w:rPr>
                <w:rFonts w:ascii="Times New Roman" w:hAnsi="Times New Roman" w:cs="Times New Roman"/>
                <w:spacing w:val="-5"/>
                <w:sz w:val="20"/>
                <w:szCs w:val="20"/>
              </w:rPr>
              <w:t>v</w:t>
            </w:r>
            <w:r>
              <w:rPr>
                <w:rFonts w:ascii="Times New Roman" w:hAnsi="Times New Roman" w:cs="Times New Roman"/>
                <w:spacing w:val="1"/>
                <w:sz w:val="20"/>
                <w:szCs w:val="20"/>
              </w:rPr>
              <w:t>t</w:t>
            </w:r>
            <w:r>
              <w:rPr>
                <w:rFonts w:ascii="Times New Roman" w:hAnsi="Times New Roman" w:cs="Times New Roman"/>
                <w:sz w:val="20"/>
                <w:szCs w:val="20"/>
              </w:rPr>
              <w:t xml:space="preserve">. </w:t>
            </w:r>
            <w:r>
              <w:rPr>
                <w:rFonts w:ascii="Times New Roman" w:hAnsi="Times New Roman" w:cs="Times New Roman"/>
                <w:spacing w:val="33"/>
                <w:sz w:val="20"/>
                <w:szCs w:val="20"/>
              </w:rPr>
              <w:t xml:space="preserve"> </w:t>
            </w:r>
            <w:r>
              <w:rPr>
                <w:rFonts w:ascii="Times New Roman" w:hAnsi="Times New Roman" w:cs="Times New Roman"/>
                <w:spacing w:val="-3"/>
                <w:sz w:val="20"/>
                <w:szCs w:val="20"/>
              </w:rPr>
              <w:t>L</w:t>
            </w:r>
            <w:r>
              <w:rPr>
                <w:rFonts w:ascii="Times New Roman" w:hAnsi="Times New Roman" w:cs="Times New Roman"/>
                <w:spacing w:val="1"/>
                <w:sz w:val="20"/>
                <w:szCs w:val="20"/>
              </w:rPr>
              <w:t>t</w:t>
            </w:r>
            <w:r>
              <w:rPr>
                <w:rFonts w:ascii="Times New Roman" w:hAnsi="Times New Roman" w:cs="Times New Roman"/>
                <w:sz w:val="20"/>
                <w:szCs w:val="20"/>
              </w:rPr>
              <w:t>d</w:t>
            </w:r>
            <w:r>
              <w:rPr>
                <w:rFonts w:ascii="Times New Roman" w:hAnsi="Times New Roman" w:cs="Times New Roman"/>
                <w:spacing w:val="2"/>
                <w:sz w:val="20"/>
                <w:szCs w:val="20"/>
              </w:rPr>
              <w:t>.</w:t>
            </w:r>
            <w:r>
              <w:rPr>
                <w:rFonts w:ascii="Times New Roman" w:hAnsi="Times New Roman" w:cs="Times New Roman"/>
                <w:sz w:val="20"/>
                <w:szCs w:val="20"/>
              </w:rPr>
              <w:t xml:space="preserve">, </w:t>
            </w:r>
            <w:r>
              <w:rPr>
                <w:rFonts w:ascii="Times New Roman" w:hAnsi="Times New Roman" w:cs="Times New Roman"/>
                <w:spacing w:val="33"/>
                <w:sz w:val="20"/>
                <w:szCs w:val="20"/>
              </w:rPr>
              <w:t xml:space="preserve"> </w:t>
            </w:r>
            <w:r>
              <w:rPr>
                <w:rFonts w:ascii="Times New Roman" w:hAnsi="Times New Roman" w:cs="Times New Roman"/>
                <w:spacing w:val="-2"/>
                <w:sz w:val="20"/>
                <w:szCs w:val="20"/>
              </w:rPr>
              <w:t>K</w:t>
            </w:r>
            <w:r>
              <w:rPr>
                <w:rFonts w:ascii="Times New Roman" w:hAnsi="Times New Roman" w:cs="Times New Roman"/>
                <w:spacing w:val="-3"/>
                <w:w w:val="101"/>
                <w:sz w:val="20"/>
                <w:szCs w:val="20"/>
              </w:rPr>
              <w:t>a</w:t>
            </w:r>
            <w:r>
              <w:rPr>
                <w:rFonts w:ascii="Times New Roman" w:hAnsi="Times New Roman" w:cs="Times New Roman"/>
                <w:spacing w:val="1"/>
                <w:w w:val="101"/>
                <w:sz w:val="20"/>
                <w:szCs w:val="20"/>
              </w:rPr>
              <w:t>la</w:t>
            </w:r>
            <w:r>
              <w:rPr>
                <w:rFonts w:ascii="Times New Roman" w:hAnsi="Times New Roman" w:cs="Times New Roman"/>
                <w:spacing w:val="-6"/>
                <w:sz w:val="20"/>
                <w:szCs w:val="20"/>
              </w:rPr>
              <w:t>w</w:t>
            </w:r>
            <w:r>
              <w:rPr>
                <w:rFonts w:ascii="Times New Roman" w:hAnsi="Times New Roman" w:cs="Times New Roman"/>
                <w:spacing w:val="1"/>
                <w:w w:val="101"/>
                <w:sz w:val="20"/>
                <w:szCs w:val="20"/>
              </w:rPr>
              <w:t>a</w:t>
            </w:r>
            <w:r>
              <w:rPr>
                <w:rFonts w:ascii="Times New Roman" w:hAnsi="Times New Roman" w:cs="Times New Roman"/>
                <w:sz w:val="20"/>
                <w:szCs w:val="20"/>
              </w:rPr>
              <w:t>d</w:t>
            </w:r>
          </w:p>
          <w:p w:rsidR="002C75C5" w:rsidRDefault="002C75C5" w:rsidP="0076193D">
            <w:pPr>
              <w:widowControl w:val="0"/>
              <w:autoSpaceDE w:val="0"/>
              <w:autoSpaceDN w:val="0"/>
              <w:adjustRightInd w:val="0"/>
              <w:spacing w:before="1" w:after="0" w:line="240" w:lineRule="auto"/>
              <w:ind w:left="100"/>
              <w:rPr>
                <w:rFonts w:ascii="Times New Roman" w:hAnsi="Times New Roman" w:cs="Times New Roman"/>
                <w:sz w:val="24"/>
                <w:szCs w:val="24"/>
              </w:rPr>
            </w:pPr>
            <w:r>
              <w:rPr>
                <w:rFonts w:ascii="Times New Roman" w:hAnsi="Times New Roman" w:cs="Times New Roman"/>
                <w:sz w:val="20"/>
                <w:szCs w:val="20"/>
              </w:rPr>
              <w:t>R</w:t>
            </w:r>
            <w:r>
              <w:rPr>
                <w:rFonts w:ascii="Times New Roman" w:hAnsi="Times New Roman" w:cs="Times New Roman"/>
                <w:spacing w:val="-5"/>
                <w:sz w:val="20"/>
                <w:szCs w:val="20"/>
              </w:rPr>
              <w:t>o</w:t>
            </w:r>
            <w:r>
              <w:rPr>
                <w:rFonts w:ascii="Times New Roman" w:hAnsi="Times New Roman" w:cs="Times New Roman"/>
                <w:spacing w:val="1"/>
                <w:sz w:val="20"/>
                <w:szCs w:val="20"/>
              </w:rPr>
              <w:t>a</w:t>
            </w:r>
            <w:r>
              <w:rPr>
                <w:rFonts w:ascii="Times New Roman" w:hAnsi="Times New Roman" w:cs="Times New Roman"/>
                <w:sz w:val="20"/>
                <w:szCs w:val="20"/>
              </w:rPr>
              <w:t>d,</w:t>
            </w:r>
            <w:r>
              <w:rPr>
                <w:rFonts w:ascii="Times New Roman" w:hAnsi="Times New Roman" w:cs="Times New Roman"/>
                <w:spacing w:val="6"/>
                <w:sz w:val="20"/>
                <w:szCs w:val="20"/>
              </w:rPr>
              <w:t xml:space="preserve"> </w:t>
            </w:r>
            <w:r>
              <w:rPr>
                <w:rFonts w:ascii="Times New Roman" w:hAnsi="Times New Roman" w:cs="Times New Roman"/>
                <w:spacing w:val="-6"/>
                <w:sz w:val="20"/>
                <w:szCs w:val="20"/>
              </w:rPr>
              <w:t>V</w:t>
            </w:r>
            <w:r>
              <w:rPr>
                <w:rFonts w:ascii="Times New Roman" w:hAnsi="Times New Roman" w:cs="Times New Roman"/>
                <w:spacing w:val="1"/>
                <w:sz w:val="20"/>
                <w:szCs w:val="20"/>
              </w:rPr>
              <w:t>a</w:t>
            </w:r>
            <w:r>
              <w:rPr>
                <w:rFonts w:ascii="Times New Roman" w:hAnsi="Times New Roman" w:cs="Times New Roman"/>
                <w:spacing w:val="-3"/>
                <w:sz w:val="20"/>
                <w:szCs w:val="20"/>
              </w:rPr>
              <w:t>j</w:t>
            </w:r>
            <w:r>
              <w:rPr>
                <w:rFonts w:ascii="Times New Roman" w:hAnsi="Times New Roman" w:cs="Times New Roman"/>
                <w:spacing w:val="1"/>
                <w:sz w:val="20"/>
                <w:szCs w:val="20"/>
              </w:rPr>
              <w:t>a</w:t>
            </w:r>
            <w:r>
              <w:rPr>
                <w:rFonts w:ascii="Times New Roman" w:hAnsi="Times New Roman" w:cs="Times New Roman"/>
                <w:sz w:val="20"/>
                <w:szCs w:val="20"/>
              </w:rPr>
              <w:t>d</w:t>
            </w:r>
            <w:r>
              <w:rPr>
                <w:rFonts w:ascii="Times New Roman" w:hAnsi="Times New Roman" w:cs="Times New Roman"/>
                <w:spacing w:val="3"/>
                <w:sz w:val="20"/>
                <w:szCs w:val="20"/>
              </w:rPr>
              <w:t>i</w:t>
            </w:r>
            <w:r>
              <w:rPr>
                <w:rFonts w:ascii="Times New Roman" w:hAnsi="Times New Roman" w:cs="Times New Roman"/>
                <w:sz w:val="20"/>
                <w:szCs w:val="20"/>
              </w:rPr>
              <w:t>-</w:t>
            </w:r>
            <w:r>
              <w:rPr>
                <w:rFonts w:ascii="Times New Roman" w:hAnsi="Times New Roman" w:cs="Times New Roman"/>
                <w:spacing w:val="-6"/>
                <w:sz w:val="20"/>
                <w:szCs w:val="20"/>
              </w:rPr>
              <w:t>V</w:t>
            </w:r>
            <w:r>
              <w:rPr>
                <w:rFonts w:ascii="Times New Roman" w:hAnsi="Times New Roman" w:cs="Times New Roman"/>
                <w:spacing w:val="1"/>
                <w:sz w:val="20"/>
                <w:szCs w:val="20"/>
              </w:rPr>
              <w:t>a</w:t>
            </w:r>
            <w:r>
              <w:rPr>
                <w:rFonts w:ascii="Times New Roman" w:hAnsi="Times New Roman" w:cs="Times New Roman"/>
                <w:sz w:val="20"/>
                <w:szCs w:val="20"/>
              </w:rPr>
              <w:t>d,</w:t>
            </w:r>
            <w:r>
              <w:rPr>
                <w:rFonts w:ascii="Times New Roman" w:hAnsi="Times New Roman" w:cs="Times New Roman"/>
                <w:spacing w:val="3"/>
                <w:sz w:val="20"/>
                <w:szCs w:val="20"/>
              </w:rPr>
              <w:t xml:space="preserve"> </w:t>
            </w:r>
            <w:r>
              <w:rPr>
                <w:rFonts w:ascii="Times New Roman" w:hAnsi="Times New Roman" w:cs="Times New Roman"/>
                <w:spacing w:val="-2"/>
                <w:sz w:val="20"/>
                <w:szCs w:val="20"/>
              </w:rPr>
              <w:t>D</w:t>
            </w:r>
            <w:r>
              <w:rPr>
                <w:rFonts w:ascii="Times New Roman" w:hAnsi="Times New Roman" w:cs="Times New Roman"/>
                <w:spacing w:val="1"/>
                <w:sz w:val="20"/>
                <w:szCs w:val="20"/>
              </w:rPr>
              <w:t>i</w:t>
            </w:r>
            <w:r>
              <w:rPr>
                <w:rFonts w:ascii="Times New Roman" w:hAnsi="Times New Roman" w:cs="Times New Roman"/>
                <w:spacing w:val="-6"/>
                <w:sz w:val="20"/>
                <w:szCs w:val="20"/>
              </w:rPr>
              <w:t>s</w:t>
            </w:r>
            <w:r>
              <w:rPr>
                <w:rFonts w:ascii="Times New Roman" w:hAnsi="Times New Roman" w:cs="Times New Roman"/>
                <w:spacing w:val="1"/>
                <w:sz w:val="20"/>
                <w:szCs w:val="20"/>
              </w:rPr>
              <w:t>t</w:t>
            </w:r>
            <w:r>
              <w:rPr>
                <w:rFonts w:ascii="Times New Roman" w:hAnsi="Times New Roman" w:cs="Times New Roman"/>
                <w:sz w:val="20"/>
                <w:szCs w:val="20"/>
              </w:rPr>
              <w:t>:</w:t>
            </w:r>
            <w:r>
              <w:rPr>
                <w:rFonts w:ascii="Times New Roman" w:hAnsi="Times New Roman" w:cs="Times New Roman"/>
                <w:spacing w:val="1"/>
                <w:sz w:val="20"/>
                <w:szCs w:val="20"/>
              </w:rPr>
              <w:t xml:space="preserve"> </w:t>
            </w:r>
            <w:r>
              <w:rPr>
                <w:rFonts w:ascii="Times New Roman" w:hAnsi="Times New Roman" w:cs="Times New Roman"/>
                <w:spacing w:val="-5"/>
                <w:sz w:val="20"/>
                <w:szCs w:val="20"/>
              </w:rPr>
              <w:t>R</w:t>
            </w:r>
            <w:r>
              <w:rPr>
                <w:rFonts w:ascii="Times New Roman" w:hAnsi="Times New Roman" w:cs="Times New Roman"/>
                <w:spacing w:val="1"/>
                <w:w w:val="101"/>
                <w:sz w:val="20"/>
                <w:szCs w:val="20"/>
              </w:rPr>
              <w:t>a</w:t>
            </w:r>
            <w:r>
              <w:rPr>
                <w:rFonts w:ascii="Times New Roman" w:hAnsi="Times New Roman" w:cs="Times New Roman"/>
                <w:spacing w:val="-3"/>
                <w:w w:val="101"/>
                <w:sz w:val="20"/>
                <w:szCs w:val="20"/>
              </w:rPr>
              <w:t>j</w:t>
            </w:r>
            <w:r>
              <w:rPr>
                <w:rFonts w:ascii="Times New Roman" w:hAnsi="Times New Roman" w:cs="Times New Roman"/>
                <w:sz w:val="20"/>
                <w:szCs w:val="20"/>
              </w:rPr>
              <w:t>k</w:t>
            </w:r>
            <w:r>
              <w:rPr>
                <w:rFonts w:ascii="Times New Roman" w:hAnsi="Times New Roman" w:cs="Times New Roman"/>
                <w:spacing w:val="-5"/>
                <w:sz w:val="20"/>
                <w:szCs w:val="20"/>
              </w:rPr>
              <w:t>o</w:t>
            </w:r>
            <w:r>
              <w:rPr>
                <w:rFonts w:ascii="Times New Roman" w:hAnsi="Times New Roman" w:cs="Times New Roman"/>
                <w:spacing w:val="1"/>
                <w:w w:val="101"/>
                <w:sz w:val="20"/>
                <w:szCs w:val="20"/>
              </w:rPr>
              <w:t>t</w:t>
            </w:r>
            <w:r>
              <w:rPr>
                <w:rFonts w:ascii="Times New Roman" w:hAnsi="Times New Roman" w:cs="Times New Roman"/>
                <w:sz w:val="20"/>
                <w:szCs w:val="20"/>
              </w:rPr>
              <w:t>.</w:t>
            </w:r>
          </w:p>
        </w:tc>
      </w:tr>
    </w:tbl>
    <w:p w:rsidR="002C75C5" w:rsidRDefault="002C75C5" w:rsidP="002C75C5">
      <w:pPr>
        <w:widowControl w:val="0"/>
        <w:autoSpaceDE w:val="0"/>
        <w:autoSpaceDN w:val="0"/>
        <w:adjustRightInd w:val="0"/>
        <w:spacing w:before="8" w:after="0" w:line="90" w:lineRule="exact"/>
        <w:rPr>
          <w:rFonts w:ascii="Times New Roman" w:hAnsi="Times New Roman" w:cs="Times New Roman"/>
          <w:sz w:val="9"/>
          <w:szCs w:val="9"/>
        </w:rPr>
      </w:pPr>
    </w:p>
    <w:tbl>
      <w:tblPr>
        <w:tblW w:w="0" w:type="auto"/>
        <w:tblInd w:w="109" w:type="dxa"/>
        <w:tblLayout w:type="fixed"/>
        <w:tblCellMar>
          <w:left w:w="0" w:type="dxa"/>
          <w:right w:w="0" w:type="dxa"/>
        </w:tblCellMar>
        <w:tblLook w:val="0000"/>
      </w:tblPr>
      <w:tblGrid>
        <w:gridCol w:w="639"/>
        <w:gridCol w:w="2026"/>
        <w:gridCol w:w="1551"/>
        <w:gridCol w:w="1263"/>
        <w:gridCol w:w="4015"/>
      </w:tblGrid>
      <w:tr w:rsidR="002C75C5" w:rsidTr="0076193D">
        <w:trPr>
          <w:trHeight w:hRule="exact" w:val="1157"/>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75" w:right="180"/>
              <w:jc w:val="center"/>
              <w:rPr>
                <w:rFonts w:ascii="Times New Roman" w:hAnsi="Times New Roman" w:cs="Times New Roman"/>
                <w:sz w:val="24"/>
                <w:szCs w:val="24"/>
              </w:rPr>
            </w:pPr>
            <w:r>
              <w:rPr>
                <w:rFonts w:ascii="Times New Roman" w:hAnsi="Times New Roman" w:cs="Times New Roman"/>
                <w:sz w:val="20"/>
                <w:szCs w:val="20"/>
              </w:rPr>
              <w:t>21</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pacing w:val="-1"/>
                <w:sz w:val="20"/>
                <w:szCs w:val="20"/>
              </w:rPr>
              <w:t>O</w:t>
            </w:r>
            <w:r>
              <w:rPr>
                <w:rFonts w:ascii="Times New Roman" w:hAnsi="Times New Roman" w:cs="Times New Roman"/>
                <w:sz w:val="20"/>
                <w:szCs w:val="20"/>
              </w:rPr>
              <w:t xml:space="preserve">m      </w:t>
            </w:r>
            <w:r>
              <w:rPr>
                <w:rFonts w:ascii="Times New Roman" w:hAnsi="Times New Roman" w:cs="Times New Roman"/>
                <w:spacing w:val="6"/>
                <w:sz w:val="20"/>
                <w:szCs w:val="20"/>
              </w:rPr>
              <w:t xml:space="preserve"> </w:t>
            </w:r>
            <w:r>
              <w:rPr>
                <w:rFonts w:ascii="Times New Roman" w:hAnsi="Times New Roman" w:cs="Times New Roman"/>
                <w:spacing w:val="-2"/>
                <w:sz w:val="20"/>
                <w:szCs w:val="20"/>
              </w:rPr>
              <w:t>S</w:t>
            </w:r>
            <w:r>
              <w:rPr>
                <w:rFonts w:ascii="Times New Roman" w:hAnsi="Times New Roman" w:cs="Times New Roman"/>
                <w:spacing w:val="-3"/>
                <w:sz w:val="20"/>
                <w:szCs w:val="20"/>
              </w:rPr>
              <w:t>ee</w:t>
            </w:r>
            <w:r>
              <w:rPr>
                <w:rFonts w:ascii="Times New Roman" w:hAnsi="Times New Roman" w:cs="Times New Roman"/>
                <w:sz w:val="20"/>
                <w:szCs w:val="20"/>
              </w:rPr>
              <w:t xml:space="preserve">d      </w:t>
            </w:r>
            <w:r>
              <w:rPr>
                <w:rFonts w:ascii="Times New Roman" w:hAnsi="Times New Roman" w:cs="Times New Roman"/>
                <w:spacing w:val="7"/>
                <w:sz w:val="20"/>
                <w:szCs w:val="20"/>
              </w:rPr>
              <w:t xml:space="preserve"> </w:t>
            </w:r>
            <w:r>
              <w:rPr>
                <w:rFonts w:ascii="Times New Roman" w:hAnsi="Times New Roman" w:cs="Times New Roman"/>
                <w:spacing w:val="-3"/>
                <w:w w:val="101"/>
                <w:sz w:val="20"/>
                <w:szCs w:val="20"/>
              </w:rPr>
              <w:t>c</w:t>
            </w:r>
            <w:r>
              <w:rPr>
                <w:rFonts w:ascii="Times New Roman" w:hAnsi="Times New Roman" w:cs="Times New Roman"/>
                <w:sz w:val="20"/>
                <w:szCs w:val="20"/>
              </w:rPr>
              <w:t>um</w:t>
            </w:r>
          </w:p>
          <w:p w:rsidR="002C75C5" w:rsidRDefault="002C75C5" w:rsidP="0076193D">
            <w:pPr>
              <w:widowControl w:val="0"/>
              <w:autoSpaceDE w:val="0"/>
              <w:autoSpaceDN w:val="0"/>
              <w:adjustRightInd w:val="0"/>
              <w:spacing w:after="0" w:line="226" w:lineRule="exact"/>
              <w:ind w:left="100"/>
              <w:rPr>
                <w:rFonts w:ascii="Times New Roman" w:hAnsi="Times New Roman" w:cs="Times New Roman"/>
                <w:sz w:val="20"/>
                <w:szCs w:val="20"/>
              </w:rPr>
            </w:pPr>
            <w:r>
              <w:rPr>
                <w:rFonts w:ascii="Times New Roman" w:hAnsi="Times New Roman" w:cs="Times New Roman"/>
                <w:spacing w:val="-5"/>
                <w:sz w:val="20"/>
                <w:szCs w:val="20"/>
              </w:rPr>
              <w:t>f</w:t>
            </w:r>
            <w:r>
              <w:rPr>
                <w:rFonts w:ascii="Times New Roman" w:hAnsi="Times New Roman" w:cs="Times New Roman"/>
                <w:spacing w:val="-3"/>
                <w:sz w:val="20"/>
                <w:szCs w:val="20"/>
              </w:rPr>
              <w:t>e</w:t>
            </w:r>
            <w:r>
              <w:rPr>
                <w:rFonts w:ascii="Times New Roman" w:hAnsi="Times New Roman" w:cs="Times New Roman"/>
                <w:spacing w:val="5"/>
                <w:sz w:val="20"/>
                <w:szCs w:val="20"/>
              </w:rPr>
              <w:t>r</w:t>
            </w:r>
            <w:r>
              <w:rPr>
                <w:rFonts w:ascii="Times New Roman" w:hAnsi="Times New Roman" w:cs="Times New Roman"/>
                <w:spacing w:val="1"/>
                <w:sz w:val="20"/>
                <w:szCs w:val="20"/>
              </w:rPr>
              <w:t>til</w:t>
            </w:r>
            <w:r>
              <w:rPr>
                <w:rFonts w:ascii="Times New Roman" w:hAnsi="Times New Roman" w:cs="Times New Roman"/>
                <w:spacing w:val="-3"/>
                <w:sz w:val="20"/>
                <w:szCs w:val="20"/>
              </w:rPr>
              <w:t>i</w:t>
            </w:r>
            <w:r>
              <w:rPr>
                <w:rFonts w:ascii="Times New Roman" w:hAnsi="Times New Roman" w:cs="Times New Roman"/>
                <w:spacing w:val="1"/>
                <w:sz w:val="20"/>
                <w:szCs w:val="20"/>
              </w:rPr>
              <w:t>z</w:t>
            </w:r>
            <w:r>
              <w:rPr>
                <w:rFonts w:ascii="Times New Roman" w:hAnsi="Times New Roman" w:cs="Times New Roman"/>
                <w:spacing w:val="-8"/>
                <w:sz w:val="20"/>
                <w:szCs w:val="20"/>
              </w:rPr>
              <w:t>e</w:t>
            </w:r>
            <w:r>
              <w:rPr>
                <w:rFonts w:ascii="Times New Roman" w:hAnsi="Times New Roman" w:cs="Times New Roman"/>
                <w:sz w:val="20"/>
                <w:szCs w:val="20"/>
              </w:rPr>
              <w:t xml:space="preserve">r             </w:t>
            </w:r>
            <w:r>
              <w:rPr>
                <w:rFonts w:ascii="Times New Roman" w:hAnsi="Times New Roman" w:cs="Times New Roman"/>
                <w:spacing w:val="30"/>
                <w:sz w:val="20"/>
                <w:szCs w:val="20"/>
              </w:rPr>
              <w:t xml:space="preserve"> </w:t>
            </w:r>
            <w:r>
              <w:rPr>
                <w:rFonts w:ascii="Times New Roman" w:hAnsi="Times New Roman" w:cs="Times New Roman"/>
                <w:spacing w:val="-5"/>
                <w:sz w:val="20"/>
                <w:szCs w:val="20"/>
              </w:rPr>
              <w:t>d</w:t>
            </w:r>
            <w:r>
              <w:rPr>
                <w:rFonts w:ascii="Times New Roman" w:hAnsi="Times New Roman" w:cs="Times New Roman"/>
                <w:spacing w:val="5"/>
                <w:sz w:val="20"/>
                <w:szCs w:val="20"/>
              </w:rPr>
              <w:t>r</w:t>
            </w:r>
            <w:r>
              <w:rPr>
                <w:rFonts w:ascii="Times New Roman" w:hAnsi="Times New Roman" w:cs="Times New Roman"/>
                <w:spacing w:val="-3"/>
                <w:w w:val="101"/>
                <w:sz w:val="20"/>
                <w:szCs w:val="20"/>
              </w:rPr>
              <w:t>i</w:t>
            </w:r>
            <w:r>
              <w:rPr>
                <w:rFonts w:ascii="Times New Roman" w:hAnsi="Times New Roman" w:cs="Times New Roman"/>
                <w:spacing w:val="1"/>
                <w:w w:val="101"/>
                <w:sz w:val="20"/>
                <w:szCs w:val="20"/>
              </w:rPr>
              <w:t>ll</w:t>
            </w:r>
            <w:r>
              <w:rPr>
                <w:rFonts w:ascii="Times New Roman" w:hAnsi="Times New Roman" w:cs="Times New Roman"/>
                <w:sz w:val="20"/>
                <w:szCs w:val="20"/>
              </w:rPr>
              <w:t>’</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0"/>
                <w:szCs w:val="20"/>
              </w:rPr>
              <w:t>(</w:t>
            </w:r>
            <w:r>
              <w:rPr>
                <w:rFonts w:ascii="Times New Roman" w:hAnsi="Times New Roman" w:cs="Times New Roman"/>
                <w:spacing w:val="-5"/>
                <w:sz w:val="20"/>
                <w:szCs w:val="20"/>
              </w:rPr>
              <w:t>B</w:t>
            </w:r>
            <w:r>
              <w:rPr>
                <w:rFonts w:ascii="Times New Roman" w:hAnsi="Times New Roman" w:cs="Times New Roman"/>
                <w:sz w:val="20"/>
                <w:szCs w:val="20"/>
              </w:rPr>
              <w:t>u</w:t>
            </w:r>
            <w:r>
              <w:rPr>
                <w:rFonts w:ascii="Times New Roman" w:hAnsi="Times New Roman" w:cs="Times New Roman"/>
                <w:spacing w:val="1"/>
                <w:sz w:val="20"/>
                <w:szCs w:val="20"/>
              </w:rPr>
              <w:t>ll</w:t>
            </w:r>
            <w:r>
              <w:rPr>
                <w:rFonts w:ascii="Times New Roman" w:hAnsi="Times New Roman" w:cs="Times New Roman"/>
                <w:spacing w:val="-5"/>
                <w:sz w:val="20"/>
                <w:szCs w:val="20"/>
              </w:rPr>
              <w:t>o</w:t>
            </w:r>
            <w:r>
              <w:rPr>
                <w:rFonts w:ascii="Times New Roman" w:hAnsi="Times New Roman" w:cs="Times New Roman"/>
                <w:spacing w:val="-3"/>
                <w:sz w:val="20"/>
                <w:szCs w:val="20"/>
              </w:rPr>
              <w:t>c</w:t>
            </w:r>
            <w:r>
              <w:rPr>
                <w:rFonts w:ascii="Times New Roman" w:hAnsi="Times New Roman" w:cs="Times New Roman"/>
                <w:sz w:val="20"/>
                <w:szCs w:val="20"/>
              </w:rPr>
              <w:t>k</w:t>
            </w:r>
            <w:r>
              <w:rPr>
                <w:rFonts w:ascii="Times New Roman" w:hAnsi="Times New Roman" w:cs="Times New Roman"/>
                <w:spacing w:val="4"/>
                <w:sz w:val="20"/>
                <w:szCs w:val="20"/>
              </w:rPr>
              <w:t xml:space="preserve"> </w:t>
            </w:r>
            <w:r>
              <w:rPr>
                <w:rFonts w:ascii="Times New Roman" w:hAnsi="Times New Roman" w:cs="Times New Roman"/>
                <w:spacing w:val="-2"/>
                <w:sz w:val="20"/>
                <w:szCs w:val="20"/>
              </w:rPr>
              <w:t>D</w:t>
            </w:r>
            <w:r>
              <w:rPr>
                <w:rFonts w:ascii="Times New Roman" w:hAnsi="Times New Roman" w:cs="Times New Roman"/>
                <w:spacing w:val="5"/>
                <w:sz w:val="20"/>
                <w:szCs w:val="20"/>
              </w:rPr>
              <w:t>r</w:t>
            </w:r>
            <w:r>
              <w:rPr>
                <w:rFonts w:ascii="Times New Roman" w:hAnsi="Times New Roman" w:cs="Times New Roman"/>
                <w:spacing w:val="1"/>
                <w:w w:val="101"/>
                <w:sz w:val="20"/>
                <w:szCs w:val="20"/>
              </w:rPr>
              <w:t>a</w:t>
            </w:r>
            <w:r>
              <w:rPr>
                <w:rFonts w:ascii="Times New Roman" w:hAnsi="Times New Roman" w:cs="Times New Roman"/>
                <w:spacing w:val="-6"/>
                <w:sz w:val="20"/>
                <w:szCs w:val="20"/>
              </w:rPr>
              <w:t>w</w:t>
            </w:r>
            <w:r>
              <w:rPr>
                <w:rFonts w:ascii="Times New Roman" w:hAnsi="Times New Roman" w:cs="Times New Roman"/>
                <w:sz w:val="20"/>
                <w:szCs w:val="20"/>
              </w:rPr>
              <w:t>n)</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z w:val="20"/>
                <w:szCs w:val="20"/>
              </w:rPr>
              <w:t>I</w:t>
            </w:r>
            <w:r>
              <w:rPr>
                <w:rFonts w:ascii="Times New Roman" w:hAnsi="Times New Roman" w:cs="Times New Roman"/>
                <w:spacing w:val="1"/>
                <w:sz w:val="20"/>
                <w:szCs w:val="20"/>
              </w:rPr>
              <w:t>m</w:t>
            </w:r>
            <w:r>
              <w:rPr>
                <w:rFonts w:ascii="Times New Roman" w:hAnsi="Times New Roman" w:cs="Times New Roman"/>
                <w:sz w:val="20"/>
                <w:szCs w:val="20"/>
              </w:rPr>
              <w:t>p. 8</w:t>
            </w:r>
            <w:r>
              <w:rPr>
                <w:rFonts w:ascii="Times New Roman" w:hAnsi="Times New Roman" w:cs="Times New Roman"/>
                <w:spacing w:val="-5"/>
                <w:sz w:val="20"/>
                <w:szCs w:val="20"/>
              </w:rPr>
              <w:t>5</w:t>
            </w:r>
            <w:r>
              <w:rPr>
                <w:rFonts w:ascii="Times New Roman" w:hAnsi="Times New Roman" w:cs="Times New Roman"/>
                <w:spacing w:val="1"/>
                <w:w w:val="101"/>
                <w:sz w:val="20"/>
                <w:szCs w:val="20"/>
              </w:rPr>
              <w:t>/</w:t>
            </w:r>
            <w:r>
              <w:rPr>
                <w:rFonts w:ascii="Times New Roman" w:hAnsi="Times New Roman" w:cs="Times New Roman"/>
                <w:sz w:val="20"/>
                <w:szCs w:val="20"/>
              </w:rPr>
              <w:t>125</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5"/>
              <w:rPr>
                <w:rFonts w:ascii="Times New Roman" w:hAnsi="Times New Roman" w:cs="Times New Roman"/>
                <w:sz w:val="24"/>
                <w:szCs w:val="24"/>
              </w:rPr>
            </w:pPr>
            <w:r>
              <w:rPr>
                <w:rFonts w:ascii="Times New Roman" w:hAnsi="Times New Roman" w:cs="Times New Roman"/>
                <w:spacing w:val="-2"/>
                <w:sz w:val="20"/>
                <w:szCs w:val="20"/>
              </w:rPr>
              <w:t>M</w:t>
            </w:r>
            <w:r>
              <w:rPr>
                <w:rFonts w:ascii="Times New Roman" w:hAnsi="Times New Roman" w:cs="Times New Roman"/>
                <w:spacing w:val="-3"/>
                <w:sz w:val="20"/>
                <w:szCs w:val="20"/>
              </w:rPr>
              <w:t>a</w:t>
            </w:r>
            <w:r>
              <w:rPr>
                <w:rFonts w:ascii="Times New Roman" w:hAnsi="Times New Roman" w:cs="Times New Roman"/>
                <w:spacing w:val="5"/>
                <w:sz w:val="20"/>
                <w:szCs w:val="20"/>
              </w:rPr>
              <w:t>r</w:t>
            </w:r>
            <w:r>
              <w:rPr>
                <w:rFonts w:ascii="Times New Roman" w:hAnsi="Times New Roman" w:cs="Times New Roman"/>
                <w:sz w:val="20"/>
                <w:szCs w:val="20"/>
              </w:rPr>
              <w:t>,</w:t>
            </w:r>
            <w:r>
              <w:rPr>
                <w:rFonts w:ascii="Times New Roman" w:hAnsi="Times New Roman" w:cs="Times New Roman"/>
                <w:spacing w:val="1"/>
                <w:sz w:val="20"/>
                <w:szCs w:val="20"/>
              </w:rPr>
              <w:t xml:space="preserve"> </w:t>
            </w:r>
            <w:r>
              <w:rPr>
                <w:rFonts w:ascii="Times New Roman" w:hAnsi="Times New Roman" w:cs="Times New Roman"/>
                <w:sz w:val="20"/>
                <w:szCs w:val="20"/>
              </w:rPr>
              <w:t>2011</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S</w:t>
            </w:r>
            <w:r>
              <w:rPr>
                <w:rFonts w:ascii="Times New Roman" w:hAnsi="Times New Roman" w:cs="Times New Roman"/>
                <w:sz w:val="20"/>
                <w:szCs w:val="20"/>
              </w:rPr>
              <w:t xml:space="preserve">hri   </w:t>
            </w:r>
            <w:r>
              <w:rPr>
                <w:rFonts w:ascii="Times New Roman" w:hAnsi="Times New Roman" w:cs="Times New Roman"/>
                <w:spacing w:val="41"/>
                <w:sz w:val="20"/>
                <w:szCs w:val="20"/>
              </w:rPr>
              <w:t xml:space="preserve"> </w:t>
            </w:r>
            <w:r>
              <w:rPr>
                <w:rFonts w:ascii="Times New Roman" w:hAnsi="Times New Roman" w:cs="Times New Roman"/>
                <w:spacing w:val="-2"/>
                <w:sz w:val="20"/>
                <w:szCs w:val="20"/>
              </w:rPr>
              <w:t>V</w:t>
            </w:r>
            <w:r>
              <w:rPr>
                <w:rFonts w:ascii="Times New Roman" w:hAnsi="Times New Roman" w:cs="Times New Roman"/>
                <w:spacing w:val="-3"/>
                <w:sz w:val="20"/>
                <w:szCs w:val="20"/>
              </w:rPr>
              <w:t>e</w:t>
            </w:r>
            <w:r>
              <w:rPr>
                <w:rFonts w:ascii="Times New Roman" w:hAnsi="Times New Roman" w:cs="Times New Roman"/>
                <w:spacing w:val="5"/>
                <w:sz w:val="20"/>
                <w:szCs w:val="20"/>
              </w:rPr>
              <w:t>n</w:t>
            </w:r>
            <w:r>
              <w:rPr>
                <w:rFonts w:ascii="Times New Roman" w:hAnsi="Times New Roman" w:cs="Times New Roman"/>
                <w:spacing w:val="-5"/>
                <w:sz w:val="20"/>
                <w:szCs w:val="20"/>
              </w:rPr>
              <w:t>k</w:t>
            </w:r>
            <w:r>
              <w:rPr>
                <w:rFonts w:ascii="Times New Roman" w:hAnsi="Times New Roman" w:cs="Times New Roman"/>
                <w:spacing w:val="1"/>
                <w:sz w:val="20"/>
                <w:szCs w:val="20"/>
              </w:rPr>
              <w:t>at</w:t>
            </w:r>
            <w:r>
              <w:rPr>
                <w:rFonts w:ascii="Times New Roman" w:hAnsi="Times New Roman" w:cs="Times New Roman"/>
                <w:spacing w:val="-3"/>
                <w:sz w:val="20"/>
                <w:szCs w:val="20"/>
              </w:rPr>
              <w:t>e</w:t>
            </w:r>
            <w:r>
              <w:rPr>
                <w:rFonts w:ascii="Times New Roman" w:hAnsi="Times New Roman" w:cs="Times New Roman"/>
                <w:spacing w:val="-6"/>
                <w:sz w:val="20"/>
                <w:szCs w:val="20"/>
              </w:rPr>
              <w:t>s</w:t>
            </w:r>
            <w:r>
              <w:rPr>
                <w:rFonts w:ascii="Times New Roman" w:hAnsi="Times New Roman" w:cs="Times New Roman"/>
                <w:spacing w:val="5"/>
                <w:sz w:val="20"/>
                <w:szCs w:val="20"/>
              </w:rPr>
              <w:t>h</w:t>
            </w:r>
            <w:r>
              <w:rPr>
                <w:rFonts w:ascii="Times New Roman" w:hAnsi="Times New Roman" w:cs="Times New Roman"/>
                <w:spacing w:val="-6"/>
                <w:sz w:val="20"/>
                <w:szCs w:val="20"/>
              </w:rPr>
              <w:t>w</w:t>
            </w:r>
            <w:r>
              <w:rPr>
                <w:rFonts w:ascii="Times New Roman" w:hAnsi="Times New Roman" w:cs="Times New Roman"/>
                <w:spacing w:val="1"/>
                <w:sz w:val="20"/>
                <w:szCs w:val="20"/>
              </w:rPr>
              <w:t>a</w:t>
            </w:r>
            <w:r>
              <w:rPr>
                <w:rFonts w:ascii="Times New Roman" w:hAnsi="Times New Roman" w:cs="Times New Roman"/>
                <w:sz w:val="20"/>
                <w:szCs w:val="20"/>
              </w:rPr>
              <w:t xml:space="preserve">ra   </w:t>
            </w:r>
            <w:r>
              <w:rPr>
                <w:rFonts w:ascii="Times New Roman" w:hAnsi="Times New Roman" w:cs="Times New Roman"/>
                <w:spacing w:val="45"/>
                <w:sz w:val="20"/>
                <w:szCs w:val="20"/>
              </w:rPr>
              <w:t xml:space="preserve"> </w:t>
            </w:r>
            <w:r>
              <w:rPr>
                <w:rFonts w:ascii="Times New Roman" w:hAnsi="Times New Roman" w:cs="Times New Roman"/>
                <w:spacing w:val="-5"/>
                <w:sz w:val="20"/>
                <w:szCs w:val="20"/>
              </w:rPr>
              <w:t>I</w:t>
            </w:r>
            <w:r>
              <w:rPr>
                <w:rFonts w:ascii="Times New Roman" w:hAnsi="Times New Roman" w:cs="Times New Roman"/>
                <w:spacing w:val="5"/>
                <w:sz w:val="20"/>
                <w:szCs w:val="20"/>
              </w:rPr>
              <w:t>n</w:t>
            </w:r>
            <w:r>
              <w:rPr>
                <w:rFonts w:ascii="Times New Roman" w:hAnsi="Times New Roman" w:cs="Times New Roman"/>
                <w:sz w:val="20"/>
                <w:szCs w:val="20"/>
              </w:rPr>
              <w:t>du</w:t>
            </w:r>
            <w:r>
              <w:rPr>
                <w:rFonts w:ascii="Times New Roman" w:hAnsi="Times New Roman" w:cs="Times New Roman"/>
                <w:spacing w:val="-2"/>
                <w:sz w:val="20"/>
                <w:szCs w:val="20"/>
              </w:rPr>
              <w:t>s</w:t>
            </w:r>
            <w:r>
              <w:rPr>
                <w:rFonts w:ascii="Times New Roman" w:hAnsi="Times New Roman" w:cs="Times New Roman"/>
                <w:spacing w:val="-3"/>
                <w:sz w:val="20"/>
                <w:szCs w:val="20"/>
              </w:rPr>
              <w:t>t</w:t>
            </w:r>
            <w:r>
              <w:rPr>
                <w:rFonts w:ascii="Times New Roman" w:hAnsi="Times New Roman" w:cs="Times New Roman"/>
                <w:sz w:val="20"/>
                <w:szCs w:val="20"/>
              </w:rPr>
              <w:t>r</w:t>
            </w:r>
            <w:r>
              <w:rPr>
                <w:rFonts w:ascii="Times New Roman" w:hAnsi="Times New Roman" w:cs="Times New Roman"/>
                <w:spacing w:val="1"/>
                <w:sz w:val="20"/>
                <w:szCs w:val="20"/>
              </w:rPr>
              <w:t>i</w:t>
            </w:r>
            <w:r>
              <w:rPr>
                <w:rFonts w:ascii="Times New Roman" w:hAnsi="Times New Roman" w:cs="Times New Roman"/>
                <w:spacing w:val="-3"/>
                <w:sz w:val="20"/>
                <w:szCs w:val="20"/>
              </w:rPr>
              <w:t>e</w:t>
            </w:r>
            <w:r>
              <w:rPr>
                <w:rFonts w:ascii="Times New Roman" w:hAnsi="Times New Roman" w:cs="Times New Roman"/>
                <w:sz w:val="20"/>
                <w:szCs w:val="20"/>
              </w:rPr>
              <w:t xml:space="preserve">s   </w:t>
            </w:r>
            <w:r>
              <w:rPr>
                <w:rFonts w:ascii="Times New Roman" w:hAnsi="Times New Roman" w:cs="Times New Roman"/>
                <w:spacing w:val="39"/>
                <w:sz w:val="20"/>
                <w:szCs w:val="20"/>
              </w:rPr>
              <w:t xml:space="preserve"> </w:t>
            </w:r>
            <w:r>
              <w:rPr>
                <w:rFonts w:ascii="Times New Roman" w:hAnsi="Times New Roman" w:cs="Times New Roman"/>
                <w:spacing w:val="-2"/>
                <w:sz w:val="20"/>
                <w:szCs w:val="20"/>
              </w:rPr>
              <w:t>K</w:t>
            </w:r>
            <w:r>
              <w:rPr>
                <w:rFonts w:ascii="Times New Roman" w:hAnsi="Times New Roman" w:cs="Times New Roman"/>
                <w:spacing w:val="1"/>
                <w:w w:val="101"/>
                <w:sz w:val="20"/>
                <w:szCs w:val="20"/>
              </w:rPr>
              <w:t>al</w:t>
            </w:r>
            <w:r>
              <w:rPr>
                <w:rFonts w:ascii="Times New Roman" w:hAnsi="Times New Roman" w:cs="Times New Roman"/>
                <w:spacing w:val="-3"/>
                <w:sz w:val="20"/>
                <w:szCs w:val="20"/>
              </w:rPr>
              <w:t>m</w:t>
            </w:r>
            <w:r>
              <w:rPr>
                <w:rFonts w:ascii="Times New Roman" w:hAnsi="Times New Roman" w:cs="Times New Roman"/>
                <w:spacing w:val="-3"/>
                <w:w w:val="101"/>
                <w:sz w:val="20"/>
                <w:szCs w:val="20"/>
              </w:rPr>
              <w:t>a</w:t>
            </w:r>
            <w:r>
              <w:rPr>
                <w:rFonts w:ascii="Times New Roman" w:hAnsi="Times New Roman" w:cs="Times New Roman"/>
                <w:sz w:val="20"/>
                <w:szCs w:val="20"/>
              </w:rPr>
              <w:t>na</w:t>
            </w:r>
          </w:p>
          <w:p w:rsidR="002C75C5" w:rsidRDefault="002C75C5" w:rsidP="0076193D">
            <w:pPr>
              <w:widowControl w:val="0"/>
              <w:autoSpaceDE w:val="0"/>
              <w:autoSpaceDN w:val="0"/>
              <w:adjustRightInd w:val="0"/>
              <w:spacing w:after="0" w:line="226" w:lineRule="exact"/>
              <w:ind w:left="100"/>
              <w:rPr>
                <w:rFonts w:ascii="Times New Roman" w:hAnsi="Times New Roman" w:cs="Times New Roman"/>
                <w:sz w:val="24"/>
                <w:szCs w:val="24"/>
              </w:rPr>
            </w:pPr>
            <w:r>
              <w:rPr>
                <w:rFonts w:ascii="Times New Roman" w:hAnsi="Times New Roman" w:cs="Times New Roman"/>
                <w:spacing w:val="-2"/>
                <w:sz w:val="20"/>
                <w:szCs w:val="20"/>
              </w:rPr>
              <w:t>M</w:t>
            </w:r>
            <w:r>
              <w:rPr>
                <w:rFonts w:ascii="Times New Roman" w:hAnsi="Times New Roman" w:cs="Times New Roman"/>
                <w:spacing w:val="-3"/>
                <w:sz w:val="20"/>
                <w:szCs w:val="20"/>
              </w:rPr>
              <w:t>a</w:t>
            </w:r>
            <w:r>
              <w:rPr>
                <w:rFonts w:ascii="Times New Roman" w:hAnsi="Times New Roman" w:cs="Times New Roman"/>
                <w:spacing w:val="5"/>
                <w:sz w:val="20"/>
                <w:szCs w:val="20"/>
              </w:rPr>
              <w:t>r</w:t>
            </w:r>
            <w:r>
              <w:rPr>
                <w:rFonts w:ascii="Times New Roman" w:hAnsi="Times New Roman" w:cs="Times New Roman"/>
                <w:sz w:val="20"/>
                <w:szCs w:val="20"/>
              </w:rPr>
              <w:t>k</w:t>
            </w:r>
            <w:r>
              <w:rPr>
                <w:rFonts w:ascii="Times New Roman" w:hAnsi="Times New Roman" w:cs="Times New Roman"/>
                <w:spacing w:val="-3"/>
                <w:sz w:val="20"/>
                <w:szCs w:val="20"/>
              </w:rPr>
              <w:t>e</w:t>
            </w:r>
            <w:r>
              <w:rPr>
                <w:rFonts w:ascii="Times New Roman" w:hAnsi="Times New Roman" w:cs="Times New Roman"/>
                <w:sz w:val="20"/>
                <w:szCs w:val="20"/>
              </w:rPr>
              <w:t>t</w:t>
            </w:r>
            <w:r>
              <w:rPr>
                <w:rFonts w:ascii="Times New Roman" w:hAnsi="Times New Roman" w:cs="Times New Roman"/>
                <w:spacing w:val="5"/>
                <w:sz w:val="20"/>
                <w:szCs w:val="20"/>
              </w:rPr>
              <w:t xml:space="preserve"> </w:t>
            </w:r>
            <w:r>
              <w:rPr>
                <w:rFonts w:ascii="Times New Roman" w:hAnsi="Times New Roman" w:cs="Times New Roman"/>
                <w:spacing w:val="-5"/>
                <w:sz w:val="20"/>
                <w:szCs w:val="20"/>
              </w:rPr>
              <w:t>Ro</w:t>
            </w:r>
            <w:r>
              <w:rPr>
                <w:rFonts w:ascii="Times New Roman" w:hAnsi="Times New Roman" w:cs="Times New Roman"/>
                <w:spacing w:val="1"/>
                <w:sz w:val="20"/>
                <w:szCs w:val="20"/>
              </w:rPr>
              <w:t>a</w:t>
            </w:r>
            <w:r>
              <w:rPr>
                <w:rFonts w:ascii="Times New Roman" w:hAnsi="Times New Roman" w:cs="Times New Roman"/>
                <w:sz w:val="20"/>
                <w:szCs w:val="20"/>
              </w:rPr>
              <w:t>d,</w:t>
            </w:r>
            <w:r>
              <w:rPr>
                <w:rFonts w:ascii="Times New Roman" w:hAnsi="Times New Roman" w:cs="Times New Roman"/>
                <w:spacing w:val="1"/>
                <w:sz w:val="20"/>
                <w:szCs w:val="20"/>
              </w:rPr>
              <w:t xml:space="preserve"> </w:t>
            </w:r>
            <w:r>
              <w:rPr>
                <w:rFonts w:ascii="Times New Roman" w:hAnsi="Times New Roman" w:cs="Times New Roman"/>
                <w:spacing w:val="-2"/>
                <w:sz w:val="20"/>
                <w:szCs w:val="20"/>
              </w:rPr>
              <w:t>NAGPU</w:t>
            </w:r>
            <w:r>
              <w:rPr>
                <w:rFonts w:ascii="Times New Roman" w:hAnsi="Times New Roman" w:cs="Times New Roman"/>
                <w:spacing w:val="-3"/>
                <w:sz w:val="20"/>
                <w:szCs w:val="20"/>
              </w:rPr>
              <w:t>R</w:t>
            </w:r>
            <w:r>
              <w:rPr>
                <w:rFonts w:ascii="Times New Roman" w:hAnsi="Times New Roman" w:cs="Times New Roman"/>
                <w:sz w:val="20"/>
                <w:szCs w:val="20"/>
              </w:rPr>
              <w:t>-440035</w:t>
            </w:r>
          </w:p>
        </w:tc>
      </w:tr>
      <w:tr w:rsidR="002C75C5" w:rsidTr="0076193D">
        <w:trPr>
          <w:trHeight w:hRule="exact" w:val="240"/>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75" w:right="180"/>
              <w:jc w:val="center"/>
              <w:rPr>
                <w:rFonts w:ascii="Times New Roman" w:hAnsi="Times New Roman" w:cs="Times New Roman"/>
                <w:sz w:val="24"/>
                <w:szCs w:val="24"/>
              </w:rPr>
            </w:pPr>
            <w:r>
              <w:rPr>
                <w:rFonts w:ascii="Times New Roman" w:hAnsi="Times New Roman" w:cs="Times New Roman"/>
                <w:sz w:val="20"/>
                <w:szCs w:val="20"/>
              </w:rPr>
              <w:t>22</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z w:val="20"/>
                <w:szCs w:val="20"/>
              </w:rPr>
              <w:t>‘</w:t>
            </w:r>
            <w:r>
              <w:rPr>
                <w:rFonts w:ascii="Times New Roman" w:hAnsi="Times New Roman" w:cs="Times New Roman"/>
                <w:spacing w:val="-1"/>
                <w:sz w:val="20"/>
                <w:szCs w:val="20"/>
              </w:rPr>
              <w:t>O</w:t>
            </w:r>
            <w:r>
              <w:rPr>
                <w:rFonts w:ascii="Times New Roman" w:hAnsi="Times New Roman" w:cs="Times New Roman"/>
                <w:sz w:val="20"/>
                <w:szCs w:val="20"/>
              </w:rPr>
              <w:t>m</w:t>
            </w:r>
            <w:r>
              <w:rPr>
                <w:rFonts w:ascii="Times New Roman" w:hAnsi="Times New Roman" w:cs="Times New Roman"/>
                <w:spacing w:val="4"/>
                <w:sz w:val="20"/>
                <w:szCs w:val="20"/>
              </w:rPr>
              <w:t xml:space="preserve"> </w:t>
            </w:r>
            <w:r>
              <w:rPr>
                <w:rFonts w:ascii="Times New Roman" w:hAnsi="Times New Roman" w:cs="Times New Roman"/>
                <w:spacing w:val="-2"/>
                <w:sz w:val="20"/>
                <w:szCs w:val="20"/>
              </w:rPr>
              <w:t>S</w:t>
            </w:r>
            <w:r>
              <w:rPr>
                <w:rFonts w:ascii="Times New Roman" w:hAnsi="Times New Roman" w:cs="Times New Roman"/>
                <w:spacing w:val="-8"/>
                <w:sz w:val="20"/>
                <w:szCs w:val="20"/>
              </w:rPr>
              <w:t>e</w:t>
            </w:r>
            <w:r>
              <w:rPr>
                <w:rFonts w:ascii="Times New Roman" w:hAnsi="Times New Roman" w:cs="Times New Roman"/>
                <w:sz w:val="20"/>
                <w:szCs w:val="20"/>
              </w:rPr>
              <w:t>r</w:t>
            </w:r>
            <w:r>
              <w:rPr>
                <w:rFonts w:ascii="Times New Roman" w:hAnsi="Times New Roman" w:cs="Times New Roman"/>
                <w:spacing w:val="5"/>
                <w:sz w:val="20"/>
                <w:szCs w:val="20"/>
              </w:rPr>
              <w:t>r</w:t>
            </w:r>
            <w:r>
              <w:rPr>
                <w:rFonts w:ascii="Times New Roman" w:hAnsi="Times New Roman" w:cs="Times New Roman"/>
                <w:spacing w:val="-3"/>
                <w:sz w:val="20"/>
                <w:szCs w:val="20"/>
              </w:rPr>
              <w:t>a</w:t>
            </w:r>
            <w:r>
              <w:rPr>
                <w:rFonts w:ascii="Times New Roman" w:hAnsi="Times New Roman" w:cs="Times New Roman"/>
                <w:spacing w:val="1"/>
                <w:sz w:val="20"/>
                <w:szCs w:val="20"/>
              </w:rPr>
              <w:t>t</w:t>
            </w:r>
            <w:r>
              <w:rPr>
                <w:rFonts w:ascii="Times New Roman" w:hAnsi="Times New Roman" w:cs="Times New Roman"/>
                <w:spacing w:val="-3"/>
                <w:sz w:val="20"/>
                <w:szCs w:val="20"/>
              </w:rPr>
              <w:t>e</w:t>
            </w:r>
            <w:r>
              <w:rPr>
                <w:rFonts w:ascii="Times New Roman" w:hAnsi="Times New Roman" w:cs="Times New Roman"/>
                <w:sz w:val="20"/>
                <w:szCs w:val="20"/>
              </w:rPr>
              <w:t>d</w:t>
            </w:r>
            <w:r>
              <w:rPr>
                <w:rFonts w:ascii="Times New Roman" w:hAnsi="Times New Roman" w:cs="Times New Roman"/>
                <w:spacing w:val="6"/>
                <w:sz w:val="20"/>
                <w:szCs w:val="20"/>
              </w:rPr>
              <w:t xml:space="preserve"> </w:t>
            </w:r>
            <w:r>
              <w:rPr>
                <w:rFonts w:ascii="Times New Roman" w:hAnsi="Times New Roman" w:cs="Times New Roman"/>
                <w:spacing w:val="-2"/>
                <w:sz w:val="20"/>
                <w:szCs w:val="20"/>
              </w:rPr>
              <w:t>S</w:t>
            </w:r>
            <w:r>
              <w:rPr>
                <w:rFonts w:ascii="Times New Roman" w:hAnsi="Times New Roman" w:cs="Times New Roman"/>
                <w:spacing w:val="1"/>
                <w:w w:val="101"/>
                <w:sz w:val="20"/>
                <w:szCs w:val="20"/>
              </w:rPr>
              <w:t>i</w:t>
            </w:r>
            <w:r>
              <w:rPr>
                <w:rFonts w:ascii="Times New Roman" w:hAnsi="Times New Roman" w:cs="Times New Roman"/>
                <w:spacing w:val="-3"/>
                <w:w w:val="101"/>
                <w:sz w:val="20"/>
                <w:szCs w:val="20"/>
              </w:rPr>
              <w:t>c</w:t>
            </w:r>
            <w:r>
              <w:rPr>
                <w:rFonts w:ascii="Times New Roman" w:hAnsi="Times New Roman" w:cs="Times New Roman"/>
                <w:sz w:val="20"/>
                <w:szCs w:val="20"/>
              </w:rPr>
              <w:t>k</w:t>
            </w:r>
            <w:r>
              <w:rPr>
                <w:rFonts w:ascii="Times New Roman" w:hAnsi="Times New Roman" w:cs="Times New Roman"/>
                <w:spacing w:val="1"/>
                <w:sz w:val="20"/>
                <w:szCs w:val="20"/>
              </w:rPr>
              <w:t>l</w:t>
            </w:r>
            <w:r>
              <w:rPr>
                <w:rFonts w:ascii="Times New Roman" w:hAnsi="Times New Roman" w:cs="Times New Roman"/>
                <w:spacing w:val="-3"/>
                <w:w w:val="101"/>
                <w:sz w:val="20"/>
                <w:szCs w:val="20"/>
              </w:rPr>
              <w:t>e</w:t>
            </w:r>
            <w:r>
              <w:rPr>
                <w:rFonts w:ascii="Times New Roman" w:hAnsi="Times New Roman" w:cs="Times New Roman"/>
                <w:sz w:val="20"/>
                <w:szCs w:val="20"/>
              </w:rPr>
              <w:t>’</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pacing w:val="-6"/>
                <w:sz w:val="20"/>
                <w:szCs w:val="20"/>
              </w:rPr>
              <w:t>H</w:t>
            </w:r>
            <w:r>
              <w:rPr>
                <w:rFonts w:ascii="Times New Roman" w:hAnsi="Times New Roman" w:cs="Times New Roman"/>
                <w:spacing w:val="1"/>
                <w:sz w:val="20"/>
                <w:szCs w:val="20"/>
              </w:rPr>
              <w:t>T</w:t>
            </w:r>
            <w:r>
              <w:rPr>
                <w:rFonts w:ascii="Times New Roman" w:hAnsi="Times New Roman" w:cs="Times New Roman"/>
                <w:sz w:val="20"/>
                <w:szCs w:val="20"/>
              </w:rPr>
              <w:t>.</w:t>
            </w:r>
            <w:r>
              <w:rPr>
                <w:rFonts w:ascii="Times New Roman" w:hAnsi="Times New Roman" w:cs="Times New Roman"/>
                <w:spacing w:val="5"/>
                <w:sz w:val="20"/>
                <w:szCs w:val="20"/>
              </w:rPr>
              <w:t xml:space="preserve"> </w:t>
            </w:r>
            <w:r>
              <w:rPr>
                <w:rFonts w:ascii="Times New Roman" w:hAnsi="Times New Roman" w:cs="Times New Roman"/>
                <w:sz w:val="20"/>
                <w:szCs w:val="20"/>
              </w:rPr>
              <w:t>22</w:t>
            </w:r>
            <w:r>
              <w:rPr>
                <w:rFonts w:ascii="Times New Roman" w:hAnsi="Times New Roman" w:cs="Times New Roman"/>
                <w:spacing w:val="-3"/>
                <w:sz w:val="20"/>
                <w:szCs w:val="20"/>
              </w:rPr>
              <w:t>/</w:t>
            </w:r>
            <w:r>
              <w:rPr>
                <w:rFonts w:ascii="Times New Roman" w:hAnsi="Times New Roman" w:cs="Times New Roman"/>
                <w:sz w:val="20"/>
                <w:szCs w:val="20"/>
              </w:rPr>
              <w:t>126</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5"/>
              <w:rPr>
                <w:rFonts w:ascii="Times New Roman" w:hAnsi="Times New Roman" w:cs="Times New Roman"/>
                <w:sz w:val="24"/>
                <w:szCs w:val="24"/>
              </w:rPr>
            </w:pPr>
            <w:r>
              <w:rPr>
                <w:rFonts w:ascii="Times New Roman" w:hAnsi="Times New Roman" w:cs="Times New Roman"/>
                <w:spacing w:val="-2"/>
                <w:sz w:val="20"/>
                <w:szCs w:val="20"/>
              </w:rPr>
              <w:t>M</w:t>
            </w:r>
            <w:r>
              <w:rPr>
                <w:rFonts w:ascii="Times New Roman" w:hAnsi="Times New Roman" w:cs="Times New Roman"/>
                <w:spacing w:val="-3"/>
                <w:sz w:val="20"/>
                <w:szCs w:val="20"/>
              </w:rPr>
              <w:t>a</w:t>
            </w:r>
            <w:r>
              <w:rPr>
                <w:rFonts w:ascii="Times New Roman" w:hAnsi="Times New Roman" w:cs="Times New Roman"/>
                <w:spacing w:val="5"/>
                <w:sz w:val="20"/>
                <w:szCs w:val="20"/>
              </w:rPr>
              <w:t>r</w:t>
            </w:r>
            <w:r>
              <w:rPr>
                <w:rFonts w:ascii="Times New Roman" w:hAnsi="Times New Roman" w:cs="Times New Roman"/>
                <w:sz w:val="20"/>
                <w:szCs w:val="20"/>
              </w:rPr>
              <w:t>,</w:t>
            </w:r>
            <w:r>
              <w:rPr>
                <w:rFonts w:ascii="Times New Roman" w:hAnsi="Times New Roman" w:cs="Times New Roman"/>
                <w:spacing w:val="1"/>
                <w:sz w:val="20"/>
                <w:szCs w:val="20"/>
              </w:rPr>
              <w:t xml:space="preserve"> </w:t>
            </w:r>
            <w:r>
              <w:rPr>
                <w:rFonts w:ascii="Times New Roman" w:hAnsi="Times New Roman" w:cs="Times New Roman"/>
                <w:sz w:val="20"/>
                <w:szCs w:val="20"/>
              </w:rPr>
              <w:t>2011</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798" w:right="1803"/>
              <w:jc w:val="center"/>
              <w:rPr>
                <w:rFonts w:ascii="Times New Roman" w:hAnsi="Times New Roman" w:cs="Times New Roman"/>
                <w:sz w:val="24"/>
                <w:szCs w:val="24"/>
              </w:rPr>
            </w:pPr>
            <w:r>
              <w:rPr>
                <w:rFonts w:ascii="Times New Roman" w:hAnsi="Times New Roman" w:cs="Times New Roman"/>
                <w:sz w:val="20"/>
                <w:szCs w:val="20"/>
              </w:rPr>
              <w:t>-d</w:t>
            </w:r>
            <w:r>
              <w:rPr>
                <w:rFonts w:ascii="Times New Roman" w:hAnsi="Times New Roman" w:cs="Times New Roman"/>
                <w:spacing w:val="-5"/>
                <w:sz w:val="20"/>
                <w:szCs w:val="20"/>
              </w:rPr>
              <w:t>o</w:t>
            </w:r>
            <w:r>
              <w:rPr>
                <w:rFonts w:ascii="Times New Roman" w:hAnsi="Times New Roman" w:cs="Times New Roman"/>
                <w:sz w:val="20"/>
                <w:szCs w:val="20"/>
              </w:rPr>
              <w:t>-</w:t>
            </w:r>
          </w:p>
        </w:tc>
      </w:tr>
      <w:tr w:rsidR="002C75C5" w:rsidTr="0076193D">
        <w:trPr>
          <w:trHeight w:hRule="exact" w:val="470"/>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75" w:right="180"/>
              <w:jc w:val="center"/>
              <w:rPr>
                <w:rFonts w:ascii="Times New Roman" w:hAnsi="Times New Roman" w:cs="Times New Roman"/>
                <w:sz w:val="24"/>
                <w:szCs w:val="24"/>
              </w:rPr>
            </w:pPr>
            <w:r>
              <w:rPr>
                <w:rFonts w:ascii="Times New Roman" w:hAnsi="Times New Roman" w:cs="Times New Roman"/>
                <w:sz w:val="20"/>
                <w:szCs w:val="20"/>
              </w:rPr>
              <w:t>23</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pacing w:val="-1"/>
                <w:sz w:val="20"/>
                <w:szCs w:val="20"/>
              </w:rPr>
              <w:t>O</w:t>
            </w:r>
            <w:r>
              <w:rPr>
                <w:rFonts w:ascii="Times New Roman" w:hAnsi="Times New Roman" w:cs="Times New Roman"/>
                <w:sz w:val="20"/>
                <w:szCs w:val="20"/>
              </w:rPr>
              <w:t xml:space="preserve">m </w:t>
            </w:r>
            <w:r>
              <w:rPr>
                <w:rFonts w:ascii="Times New Roman" w:hAnsi="Times New Roman" w:cs="Times New Roman"/>
                <w:spacing w:val="36"/>
                <w:sz w:val="20"/>
                <w:szCs w:val="20"/>
              </w:rPr>
              <w:t xml:space="preserve"> </w:t>
            </w:r>
            <w:r>
              <w:rPr>
                <w:rFonts w:ascii="Times New Roman" w:hAnsi="Times New Roman" w:cs="Times New Roman"/>
                <w:spacing w:val="-2"/>
                <w:sz w:val="20"/>
                <w:szCs w:val="20"/>
              </w:rPr>
              <w:t>P</w:t>
            </w:r>
            <w:r>
              <w:rPr>
                <w:rFonts w:ascii="Times New Roman" w:hAnsi="Times New Roman" w:cs="Times New Roman"/>
                <w:spacing w:val="-3"/>
                <w:sz w:val="20"/>
                <w:szCs w:val="20"/>
              </w:rPr>
              <w:t>e</w:t>
            </w:r>
            <w:r>
              <w:rPr>
                <w:rFonts w:ascii="Times New Roman" w:hAnsi="Times New Roman" w:cs="Times New Roman"/>
                <w:sz w:val="20"/>
                <w:szCs w:val="20"/>
              </w:rPr>
              <w:t>d</w:t>
            </w:r>
            <w:r>
              <w:rPr>
                <w:rFonts w:ascii="Times New Roman" w:hAnsi="Times New Roman" w:cs="Times New Roman"/>
                <w:spacing w:val="1"/>
                <w:sz w:val="20"/>
                <w:szCs w:val="20"/>
              </w:rPr>
              <w:t>a</w:t>
            </w:r>
            <w:r>
              <w:rPr>
                <w:rFonts w:ascii="Times New Roman" w:hAnsi="Times New Roman" w:cs="Times New Roman"/>
                <w:sz w:val="20"/>
                <w:szCs w:val="20"/>
              </w:rPr>
              <w:t xml:space="preserve">l </w:t>
            </w:r>
            <w:r>
              <w:rPr>
                <w:rFonts w:ascii="Times New Roman" w:hAnsi="Times New Roman" w:cs="Times New Roman"/>
                <w:spacing w:val="32"/>
                <w:sz w:val="20"/>
                <w:szCs w:val="20"/>
              </w:rPr>
              <w:t xml:space="preserve"> </w:t>
            </w:r>
            <w:r>
              <w:rPr>
                <w:rFonts w:ascii="Times New Roman" w:hAnsi="Times New Roman" w:cs="Times New Roman"/>
                <w:spacing w:val="-2"/>
                <w:sz w:val="20"/>
                <w:szCs w:val="20"/>
              </w:rPr>
              <w:t>O</w:t>
            </w:r>
            <w:r>
              <w:rPr>
                <w:rFonts w:ascii="Times New Roman" w:hAnsi="Times New Roman" w:cs="Times New Roman"/>
                <w:sz w:val="20"/>
                <w:szCs w:val="20"/>
              </w:rPr>
              <w:t>p</w:t>
            </w:r>
            <w:r>
              <w:rPr>
                <w:rFonts w:ascii="Times New Roman" w:hAnsi="Times New Roman" w:cs="Times New Roman"/>
                <w:spacing w:val="-8"/>
                <w:sz w:val="20"/>
                <w:szCs w:val="20"/>
              </w:rPr>
              <w:t>e</w:t>
            </w:r>
            <w:r>
              <w:rPr>
                <w:rFonts w:ascii="Times New Roman" w:hAnsi="Times New Roman" w:cs="Times New Roman"/>
                <w:spacing w:val="5"/>
                <w:sz w:val="20"/>
                <w:szCs w:val="20"/>
              </w:rPr>
              <w:t>r</w:t>
            </w:r>
            <w:r>
              <w:rPr>
                <w:rFonts w:ascii="Times New Roman" w:hAnsi="Times New Roman" w:cs="Times New Roman"/>
                <w:spacing w:val="-3"/>
                <w:w w:val="101"/>
                <w:sz w:val="20"/>
                <w:szCs w:val="20"/>
              </w:rPr>
              <w:t>a</w:t>
            </w:r>
            <w:r>
              <w:rPr>
                <w:rFonts w:ascii="Times New Roman" w:hAnsi="Times New Roman" w:cs="Times New Roman"/>
                <w:spacing w:val="1"/>
                <w:w w:val="101"/>
                <w:sz w:val="20"/>
                <w:szCs w:val="20"/>
              </w:rPr>
              <w:t>t</w:t>
            </w:r>
            <w:r>
              <w:rPr>
                <w:rFonts w:ascii="Times New Roman" w:hAnsi="Times New Roman" w:cs="Times New Roman"/>
                <w:spacing w:val="-3"/>
                <w:w w:val="101"/>
                <w:sz w:val="20"/>
                <w:szCs w:val="20"/>
              </w:rPr>
              <w:t>e</w:t>
            </w:r>
            <w:r>
              <w:rPr>
                <w:rFonts w:ascii="Times New Roman" w:hAnsi="Times New Roman" w:cs="Times New Roman"/>
                <w:sz w:val="20"/>
                <w:szCs w:val="20"/>
              </w:rPr>
              <w:t>d</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pacing w:val="-2"/>
                <w:sz w:val="20"/>
                <w:szCs w:val="20"/>
              </w:rPr>
              <w:t>P</w:t>
            </w:r>
            <w:r>
              <w:rPr>
                <w:rFonts w:ascii="Times New Roman" w:hAnsi="Times New Roman" w:cs="Times New Roman"/>
                <w:spacing w:val="1"/>
                <w:sz w:val="20"/>
                <w:szCs w:val="20"/>
              </w:rPr>
              <w:t>a</w:t>
            </w:r>
            <w:r>
              <w:rPr>
                <w:rFonts w:ascii="Times New Roman" w:hAnsi="Times New Roman" w:cs="Times New Roman"/>
                <w:sz w:val="20"/>
                <w:szCs w:val="20"/>
              </w:rPr>
              <w:t>ddy</w:t>
            </w:r>
            <w:r>
              <w:rPr>
                <w:rFonts w:ascii="Times New Roman" w:hAnsi="Times New Roman" w:cs="Times New Roman"/>
                <w:spacing w:val="-6"/>
                <w:sz w:val="20"/>
                <w:szCs w:val="20"/>
              </w:rPr>
              <w:t xml:space="preserve"> </w:t>
            </w:r>
            <w:r>
              <w:rPr>
                <w:rFonts w:ascii="Times New Roman" w:hAnsi="Times New Roman" w:cs="Times New Roman"/>
                <w:spacing w:val="1"/>
                <w:sz w:val="20"/>
                <w:szCs w:val="20"/>
              </w:rPr>
              <w:t>T</w:t>
            </w:r>
            <w:r>
              <w:rPr>
                <w:rFonts w:ascii="Times New Roman" w:hAnsi="Times New Roman" w:cs="Times New Roman"/>
                <w:sz w:val="20"/>
                <w:szCs w:val="20"/>
              </w:rPr>
              <w:t>h</w:t>
            </w:r>
            <w:r>
              <w:rPr>
                <w:rFonts w:ascii="Times New Roman" w:hAnsi="Times New Roman" w:cs="Times New Roman"/>
                <w:spacing w:val="5"/>
                <w:sz w:val="20"/>
                <w:szCs w:val="20"/>
              </w:rPr>
              <w:t>r</w:t>
            </w:r>
            <w:r>
              <w:rPr>
                <w:rFonts w:ascii="Times New Roman" w:hAnsi="Times New Roman" w:cs="Times New Roman"/>
                <w:spacing w:val="-3"/>
                <w:w w:val="101"/>
                <w:sz w:val="20"/>
                <w:szCs w:val="20"/>
              </w:rPr>
              <w:t>e</w:t>
            </w:r>
            <w:r>
              <w:rPr>
                <w:rFonts w:ascii="Times New Roman" w:hAnsi="Times New Roman" w:cs="Times New Roman"/>
                <w:spacing w:val="-6"/>
                <w:sz w:val="20"/>
                <w:szCs w:val="20"/>
              </w:rPr>
              <w:t>s</w:t>
            </w:r>
            <w:r>
              <w:rPr>
                <w:rFonts w:ascii="Times New Roman" w:hAnsi="Times New Roman" w:cs="Times New Roman"/>
                <w:spacing w:val="5"/>
                <w:sz w:val="20"/>
                <w:szCs w:val="20"/>
              </w:rPr>
              <w:t>h</w:t>
            </w:r>
            <w:r>
              <w:rPr>
                <w:rFonts w:ascii="Times New Roman" w:hAnsi="Times New Roman" w:cs="Times New Roman"/>
                <w:spacing w:val="-3"/>
                <w:w w:val="101"/>
                <w:sz w:val="20"/>
                <w:szCs w:val="20"/>
              </w:rPr>
              <w:t>e</w:t>
            </w:r>
            <w:r>
              <w:rPr>
                <w:rFonts w:ascii="Times New Roman" w:hAnsi="Times New Roman" w:cs="Times New Roman"/>
                <w:sz w:val="20"/>
                <w:szCs w:val="20"/>
              </w:rPr>
              <w:t>r’</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pacing w:val="1"/>
                <w:sz w:val="20"/>
                <w:szCs w:val="20"/>
              </w:rPr>
              <w:t>E</w:t>
            </w:r>
            <w:r>
              <w:rPr>
                <w:rFonts w:ascii="Times New Roman" w:hAnsi="Times New Roman" w:cs="Times New Roman"/>
                <w:sz w:val="20"/>
                <w:szCs w:val="20"/>
              </w:rPr>
              <w:t>qu</w:t>
            </w:r>
            <w:r>
              <w:rPr>
                <w:rFonts w:ascii="Times New Roman" w:hAnsi="Times New Roman" w:cs="Times New Roman"/>
                <w:spacing w:val="1"/>
                <w:sz w:val="20"/>
                <w:szCs w:val="20"/>
              </w:rPr>
              <w:t>i</w:t>
            </w:r>
            <w:r>
              <w:rPr>
                <w:rFonts w:ascii="Times New Roman" w:hAnsi="Times New Roman" w:cs="Times New Roman"/>
                <w:spacing w:val="-5"/>
                <w:sz w:val="20"/>
                <w:szCs w:val="20"/>
              </w:rPr>
              <w:t>p</w:t>
            </w:r>
            <w:r>
              <w:rPr>
                <w:rFonts w:ascii="Times New Roman" w:hAnsi="Times New Roman" w:cs="Times New Roman"/>
                <w:sz w:val="20"/>
                <w:szCs w:val="20"/>
              </w:rPr>
              <w:t>. 09</w:t>
            </w:r>
            <w:r>
              <w:rPr>
                <w:rFonts w:ascii="Times New Roman" w:hAnsi="Times New Roman" w:cs="Times New Roman"/>
                <w:spacing w:val="-3"/>
                <w:sz w:val="20"/>
                <w:szCs w:val="20"/>
              </w:rPr>
              <w:t>/</w:t>
            </w:r>
            <w:r>
              <w:rPr>
                <w:rFonts w:ascii="Times New Roman" w:hAnsi="Times New Roman" w:cs="Times New Roman"/>
                <w:sz w:val="20"/>
                <w:szCs w:val="20"/>
              </w:rPr>
              <w:t>127</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5"/>
              <w:rPr>
                <w:rFonts w:ascii="Times New Roman" w:hAnsi="Times New Roman" w:cs="Times New Roman"/>
                <w:sz w:val="24"/>
                <w:szCs w:val="24"/>
              </w:rPr>
            </w:pPr>
            <w:r>
              <w:rPr>
                <w:rFonts w:ascii="Times New Roman" w:hAnsi="Times New Roman" w:cs="Times New Roman"/>
                <w:spacing w:val="-2"/>
                <w:sz w:val="20"/>
                <w:szCs w:val="20"/>
              </w:rPr>
              <w:t>M</w:t>
            </w:r>
            <w:r>
              <w:rPr>
                <w:rFonts w:ascii="Times New Roman" w:hAnsi="Times New Roman" w:cs="Times New Roman"/>
                <w:spacing w:val="-3"/>
                <w:sz w:val="20"/>
                <w:szCs w:val="20"/>
              </w:rPr>
              <w:t>a</w:t>
            </w:r>
            <w:r>
              <w:rPr>
                <w:rFonts w:ascii="Times New Roman" w:hAnsi="Times New Roman" w:cs="Times New Roman"/>
                <w:spacing w:val="5"/>
                <w:sz w:val="20"/>
                <w:szCs w:val="20"/>
              </w:rPr>
              <w:t>r</w:t>
            </w:r>
            <w:r>
              <w:rPr>
                <w:rFonts w:ascii="Times New Roman" w:hAnsi="Times New Roman" w:cs="Times New Roman"/>
                <w:sz w:val="20"/>
                <w:szCs w:val="20"/>
              </w:rPr>
              <w:t>,</w:t>
            </w:r>
            <w:r>
              <w:rPr>
                <w:rFonts w:ascii="Times New Roman" w:hAnsi="Times New Roman" w:cs="Times New Roman"/>
                <w:spacing w:val="1"/>
                <w:sz w:val="20"/>
                <w:szCs w:val="20"/>
              </w:rPr>
              <w:t xml:space="preserve"> </w:t>
            </w:r>
            <w:r>
              <w:rPr>
                <w:rFonts w:ascii="Times New Roman" w:hAnsi="Times New Roman" w:cs="Times New Roman"/>
                <w:sz w:val="20"/>
                <w:szCs w:val="20"/>
              </w:rPr>
              <w:t>2011</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798" w:right="1803"/>
              <w:jc w:val="center"/>
              <w:rPr>
                <w:rFonts w:ascii="Times New Roman" w:hAnsi="Times New Roman" w:cs="Times New Roman"/>
                <w:sz w:val="24"/>
                <w:szCs w:val="24"/>
              </w:rPr>
            </w:pPr>
            <w:r>
              <w:rPr>
                <w:rFonts w:ascii="Times New Roman" w:hAnsi="Times New Roman" w:cs="Times New Roman"/>
                <w:sz w:val="20"/>
                <w:szCs w:val="20"/>
              </w:rPr>
              <w:t>-d</w:t>
            </w:r>
            <w:r>
              <w:rPr>
                <w:rFonts w:ascii="Times New Roman" w:hAnsi="Times New Roman" w:cs="Times New Roman"/>
                <w:spacing w:val="-5"/>
                <w:sz w:val="20"/>
                <w:szCs w:val="20"/>
              </w:rPr>
              <w:t>o</w:t>
            </w:r>
            <w:r>
              <w:rPr>
                <w:rFonts w:ascii="Times New Roman" w:hAnsi="Times New Roman" w:cs="Times New Roman"/>
                <w:sz w:val="20"/>
                <w:szCs w:val="20"/>
              </w:rPr>
              <w:t>-</w:t>
            </w:r>
          </w:p>
        </w:tc>
      </w:tr>
      <w:tr w:rsidR="002C75C5" w:rsidTr="0076193D">
        <w:trPr>
          <w:trHeight w:hRule="exact" w:val="471"/>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75" w:right="180"/>
              <w:jc w:val="center"/>
              <w:rPr>
                <w:rFonts w:ascii="Times New Roman" w:hAnsi="Times New Roman" w:cs="Times New Roman"/>
                <w:sz w:val="24"/>
                <w:szCs w:val="24"/>
              </w:rPr>
            </w:pPr>
            <w:r>
              <w:rPr>
                <w:rFonts w:ascii="Times New Roman" w:hAnsi="Times New Roman" w:cs="Times New Roman"/>
                <w:sz w:val="20"/>
                <w:szCs w:val="20"/>
              </w:rPr>
              <w:t>24</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pacing w:val="-1"/>
                <w:sz w:val="20"/>
                <w:szCs w:val="20"/>
              </w:rPr>
              <w:t>O</w:t>
            </w:r>
            <w:r>
              <w:rPr>
                <w:rFonts w:ascii="Times New Roman" w:hAnsi="Times New Roman" w:cs="Times New Roman"/>
                <w:sz w:val="20"/>
                <w:szCs w:val="20"/>
              </w:rPr>
              <w:t>m</w:t>
            </w:r>
            <w:r>
              <w:rPr>
                <w:rFonts w:ascii="Times New Roman" w:hAnsi="Times New Roman" w:cs="Times New Roman"/>
                <w:spacing w:val="18"/>
                <w:sz w:val="20"/>
                <w:szCs w:val="20"/>
              </w:rPr>
              <w:t xml:space="preserve"> </w:t>
            </w:r>
            <w:r>
              <w:rPr>
                <w:rFonts w:ascii="Times New Roman" w:hAnsi="Times New Roman" w:cs="Times New Roman"/>
                <w:spacing w:val="-3"/>
                <w:sz w:val="20"/>
                <w:szCs w:val="20"/>
              </w:rPr>
              <w:t>Wi</w:t>
            </w:r>
            <w:r>
              <w:rPr>
                <w:rFonts w:ascii="Times New Roman" w:hAnsi="Times New Roman" w:cs="Times New Roman"/>
                <w:sz w:val="20"/>
                <w:szCs w:val="20"/>
              </w:rPr>
              <w:t>n</w:t>
            </w:r>
            <w:r>
              <w:rPr>
                <w:rFonts w:ascii="Times New Roman" w:hAnsi="Times New Roman" w:cs="Times New Roman"/>
                <w:spacing w:val="5"/>
                <w:sz w:val="20"/>
                <w:szCs w:val="20"/>
              </w:rPr>
              <w:t>n</w:t>
            </w:r>
            <w:r>
              <w:rPr>
                <w:rFonts w:ascii="Times New Roman" w:hAnsi="Times New Roman" w:cs="Times New Roman"/>
                <w:spacing w:val="-5"/>
                <w:sz w:val="20"/>
                <w:szCs w:val="20"/>
              </w:rPr>
              <w:t>o</w:t>
            </w:r>
            <w:r>
              <w:rPr>
                <w:rFonts w:ascii="Times New Roman" w:hAnsi="Times New Roman" w:cs="Times New Roman"/>
                <w:spacing w:val="-6"/>
                <w:sz w:val="20"/>
                <w:szCs w:val="20"/>
              </w:rPr>
              <w:t>w</w:t>
            </w:r>
            <w:r>
              <w:rPr>
                <w:rFonts w:ascii="Times New Roman" w:hAnsi="Times New Roman" w:cs="Times New Roman"/>
                <w:spacing w:val="1"/>
                <w:sz w:val="20"/>
                <w:szCs w:val="20"/>
              </w:rPr>
              <w:t>i</w:t>
            </w:r>
            <w:r>
              <w:rPr>
                <w:rFonts w:ascii="Times New Roman" w:hAnsi="Times New Roman" w:cs="Times New Roman"/>
                <w:spacing w:val="5"/>
                <w:sz w:val="20"/>
                <w:szCs w:val="20"/>
              </w:rPr>
              <w:t>n</w:t>
            </w:r>
            <w:r>
              <w:rPr>
                <w:rFonts w:ascii="Times New Roman" w:hAnsi="Times New Roman" w:cs="Times New Roman"/>
                <w:sz w:val="20"/>
                <w:szCs w:val="20"/>
              </w:rPr>
              <w:t>g</w:t>
            </w:r>
            <w:r>
              <w:rPr>
                <w:rFonts w:ascii="Times New Roman" w:hAnsi="Times New Roman" w:cs="Times New Roman"/>
                <w:spacing w:val="13"/>
                <w:sz w:val="20"/>
                <w:szCs w:val="20"/>
              </w:rPr>
              <w:t xml:space="preserve"> </w:t>
            </w:r>
            <w:r>
              <w:rPr>
                <w:rFonts w:ascii="Times New Roman" w:hAnsi="Times New Roman" w:cs="Times New Roman"/>
                <w:spacing w:val="-2"/>
                <w:sz w:val="20"/>
                <w:szCs w:val="20"/>
              </w:rPr>
              <w:t>F</w:t>
            </w:r>
            <w:r>
              <w:rPr>
                <w:rFonts w:ascii="Times New Roman" w:hAnsi="Times New Roman" w:cs="Times New Roman"/>
                <w:spacing w:val="-3"/>
                <w:w w:val="101"/>
                <w:sz w:val="20"/>
                <w:szCs w:val="20"/>
              </w:rPr>
              <w:t>a</w:t>
            </w:r>
            <w:r>
              <w:rPr>
                <w:rFonts w:ascii="Times New Roman" w:hAnsi="Times New Roman" w:cs="Times New Roman"/>
                <w:spacing w:val="5"/>
                <w:sz w:val="20"/>
                <w:szCs w:val="20"/>
              </w:rPr>
              <w:t>n</w:t>
            </w:r>
            <w:r>
              <w:rPr>
                <w:rFonts w:ascii="Times New Roman" w:hAnsi="Times New Roman" w:cs="Times New Roman"/>
                <w:sz w:val="20"/>
                <w:szCs w:val="20"/>
              </w:rPr>
              <w:t>’</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0"/>
                <w:szCs w:val="20"/>
              </w:rPr>
              <w:t>(</w:t>
            </w:r>
            <w:r>
              <w:rPr>
                <w:rFonts w:ascii="Times New Roman" w:hAnsi="Times New Roman" w:cs="Times New Roman"/>
                <w:spacing w:val="-2"/>
                <w:sz w:val="20"/>
                <w:szCs w:val="20"/>
              </w:rPr>
              <w:t>M</w:t>
            </w:r>
            <w:r>
              <w:rPr>
                <w:rFonts w:ascii="Times New Roman" w:hAnsi="Times New Roman" w:cs="Times New Roman"/>
                <w:spacing w:val="-3"/>
                <w:w w:val="101"/>
                <w:sz w:val="20"/>
                <w:szCs w:val="20"/>
              </w:rPr>
              <w:t>a</w:t>
            </w:r>
            <w:r>
              <w:rPr>
                <w:rFonts w:ascii="Times New Roman" w:hAnsi="Times New Roman" w:cs="Times New Roman"/>
                <w:spacing w:val="5"/>
                <w:sz w:val="20"/>
                <w:szCs w:val="20"/>
              </w:rPr>
              <w:t>n</w:t>
            </w:r>
            <w:r>
              <w:rPr>
                <w:rFonts w:ascii="Times New Roman" w:hAnsi="Times New Roman" w:cs="Times New Roman"/>
                <w:sz w:val="20"/>
                <w:szCs w:val="20"/>
              </w:rPr>
              <w:t>u</w:t>
            </w:r>
            <w:r>
              <w:rPr>
                <w:rFonts w:ascii="Times New Roman" w:hAnsi="Times New Roman" w:cs="Times New Roman"/>
                <w:spacing w:val="-3"/>
                <w:sz w:val="20"/>
                <w:szCs w:val="20"/>
              </w:rPr>
              <w:t>a</w:t>
            </w:r>
            <w:r>
              <w:rPr>
                <w:rFonts w:ascii="Times New Roman" w:hAnsi="Times New Roman" w:cs="Times New Roman"/>
                <w:spacing w:val="1"/>
                <w:w w:val="101"/>
                <w:sz w:val="20"/>
                <w:szCs w:val="20"/>
              </w:rPr>
              <w:t>l</w:t>
            </w:r>
            <w:r>
              <w:rPr>
                <w:rFonts w:ascii="Times New Roman" w:hAnsi="Times New Roman" w:cs="Times New Roman"/>
                <w:sz w:val="20"/>
                <w:szCs w:val="20"/>
              </w:rPr>
              <w:t>)</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pacing w:val="1"/>
                <w:sz w:val="20"/>
                <w:szCs w:val="20"/>
              </w:rPr>
              <w:t>E</w:t>
            </w:r>
            <w:r>
              <w:rPr>
                <w:rFonts w:ascii="Times New Roman" w:hAnsi="Times New Roman" w:cs="Times New Roman"/>
                <w:sz w:val="20"/>
                <w:szCs w:val="20"/>
              </w:rPr>
              <w:t>qu</w:t>
            </w:r>
            <w:r>
              <w:rPr>
                <w:rFonts w:ascii="Times New Roman" w:hAnsi="Times New Roman" w:cs="Times New Roman"/>
                <w:spacing w:val="1"/>
                <w:sz w:val="20"/>
                <w:szCs w:val="20"/>
              </w:rPr>
              <w:t>i</w:t>
            </w:r>
            <w:r>
              <w:rPr>
                <w:rFonts w:ascii="Times New Roman" w:hAnsi="Times New Roman" w:cs="Times New Roman"/>
                <w:spacing w:val="-5"/>
                <w:sz w:val="20"/>
                <w:szCs w:val="20"/>
              </w:rPr>
              <w:t>p</w:t>
            </w:r>
            <w:r>
              <w:rPr>
                <w:rFonts w:ascii="Times New Roman" w:hAnsi="Times New Roman" w:cs="Times New Roman"/>
                <w:sz w:val="20"/>
                <w:szCs w:val="20"/>
              </w:rPr>
              <w:t>. 10</w:t>
            </w:r>
            <w:r>
              <w:rPr>
                <w:rFonts w:ascii="Times New Roman" w:hAnsi="Times New Roman" w:cs="Times New Roman"/>
                <w:spacing w:val="-3"/>
                <w:sz w:val="20"/>
                <w:szCs w:val="20"/>
              </w:rPr>
              <w:t>/</w:t>
            </w:r>
            <w:r>
              <w:rPr>
                <w:rFonts w:ascii="Times New Roman" w:hAnsi="Times New Roman" w:cs="Times New Roman"/>
                <w:sz w:val="20"/>
                <w:szCs w:val="20"/>
              </w:rPr>
              <w:t>128</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5"/>
              <w:rPr>
                <w:rFonts w:ascii="Times New Roman" w:hAnsi="Times New Roman" w:cs="Times New Roman"/>
                <w:sz w:val="24"/>
                <w:szCs w:val="24"/>
              </w:rPr>
            </w:pPr>
            <w:r>
              <w:rPr>
                <w:rFonts w:ascii="Times New Roman" w:hAnsi="Times New Roman" w:cs="Times New Roman"/>
                <w:spacing w:val="-2"/>
                <w:sz w:val="20"/>
                <w:szCs w:val="20"/>
              </w:rPr>
              <w:t>M</w:t>
            </w:r>
            <w:r>
              <w:rPr>
                <w:rFonts w:ascii="Times New Roman" w:hAnsi="Times New Roman" w:cs="Times New Roman"/>
                <w:spacing w:val="-3"/>
                <w:sz w:val="20"/>
                <w:szCs w:val="20"/>
              </w:rPr>
              <w:t>a</w:t>
            </w:r>
            <w:r>
              <w:rPr>
                <w:rFonts w:ascii="Times New Roman" w:hAnsi="Times New Roman" w:cs="Times New Roman"/>
                <w:spacing w:val="5"/>
                <w:sz w:val="20"/>
                <w:szCs w:val="20"/>
              </w:rPr>
              <w:t>r</w:t>
            </w:r>
            <w:r>
              <w:rPr>
                <w:rFonts w:ascii="Times New Roman" w:hAnsi="Times New Roman" w:cs="Times New Roman"/>
                <w:sz w:val="20"/>
                <w:szCs w:val="20"/>
              </w:rPr>
              <w:t>,</w:t>
            </w:r>
            <w:r>
              <w:rPr>
                <w:rFonts w:ascii="Times New Roman" w:hAnsi="Times New Roman" w:cs="Times New Roman"/>
                <w:spacing w:val="1"/>
                <w:sz w:val="20"/>
                <w:szCs w:val="20"/>
              </w:rPr>
              <w:t xml:space="preserve"> </w:t>
            </w:r>
            <w:r>
              <w:rPr>
                <w:rFonts w:ascii="Times New Roman" w:hAnsi="Times New Roman" w:cs="Times New Roman"/>
                <w:sz w:val="20"/>
                <w:szCs w:val="20"/>
              </w:rPr>
              <w:t>2011</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798" w:right="1803"/>
              <w:jc w:val="center"/>
              <w:rPr>
                <w:rFonts w:ascii="Times New Roman" w:hAnsi="Times New Roman" w:cs="Times New Roman"/>
                <w:sz w:val="24"/>
                <w:szCs w:val="24"/>
              </w:rPr>
            </w:pPr>
            <w:r>
              <w:rPr>
                <w:rFonts w:ascii="Times New Roman" w:hAnsi="Times New Roman" w:cs="Times New Roman"/>
                <w:sz w:val="20"/>
                <w:szCs w:val="20"/>
              </w:rPr>
              <w:t>-d</w:t>
            </w:r>
            <w:r>
              <w:rPr>
                <w:rFonts w:ascii="Times New Roman" w:hAnsi="Times New Roman" w:cs="Times New Roman"/>
                <w:spacing w:val="-5"/>
                <w:sz w:val="20"/>
                <w:szCs w:val="20"/>
              </w:rPr>
              <w:t>o</w:t>
            </w:r>
            <w:r>
              <w:rPr>
                <w:rFonts w:ascii="Times New Roman" w:hAnsi="Times New Roman" w:cs="Times New Roman"/>
                <w:sz w:val="20"/>
                <w:szCs w:val="20"/>
              </w:rPr>
              <w:t>-</w:t>
            </w:r>
          </w:p>
        </w:tc>
      </w:tr>
      <w:tr w:rsidR="002C75C5" w:rsidTr="0076193D">
        <w:trPr>
          <w:trHeight w:hRule="exact" w:val="701"/>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75" w:right="180"/>
              <w:jc w:val="center"/>
              <w:rPr>
                <w:rFonts w:ascii="Times New Roman" w:hAnsi="Times New Roman" w:cs="Times New Roman"/>
                <w:sz w:val="24"/>
                <w:szCs w:val="24"/>
              </w:rPr>
            </w:pPr>
            <w:r>
              <w:rPr>
                <w:rFonts w:ascii="Times New Roman" w:hAnsi="Times New Roman" w:cs="Times New Roman"/>
                <w:sz w:val="20"/>
                <w:szCs w:val="20"/>
              </w:rPr>
              <w:t>25</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pacing w:val="-2"/>
                <w:sz w:val="20"/>
                <w:szCs w:val="20"/>
              </w:rPr>
              <w:t>F</w:t>
            </w:r>
            <w:r>
              <w:rPr>
                <w:rFonts w:ascii="Times New Roman" w:hAnsi="Times New Roman" w:cs="Times New Roman"/>
                <w:spacing w:val="1"/>
                <w:sz w:val="20"/>
                <w:szCs w:val="20"/>
              </w:rPr>
              <w:t>i</w:t>
            </w:r>
            <w:r>
              <w:rPr>
                <w:rFonts w:ascii="Times New Roman" w:hAnsi="Times New Roman" w:cs="Times New Roman"/>
                <w:spacing w:val="-3"/>
                <w:sz w:val="20"/>
                <w:szCs w:val="20"/>
              </w:rPr>
              <w:t>e</w:t>
            </w:r>
            <w:r>
              <w:rPr>
                <w:rFonts w:ascii="Times New Roman" w:hAnsi="Times New Roman" w:cs="Times New Roman"/>
                <w:spacing w:val="1"/>
                <w:sz w:val="20"/>
                <w:szCs w:val="20"/>
              </w:rPr>
              <w:t>l</w:t>
            </w:r>
            <w:r>
              <w:rPr>
                <w:rFonts w:ascii="Times New Roman" w:hAnsi="Times New Roman" w:cs="Times New Roman"/>
                <w:sz w:val="20"/>
                <w:szCs w:val="20"/>
              </w:rPr>
              <w:t>dk</w:t>
            </w:r>
            <w:r>
              <w:rPr>
                <w:rFonts w:ascii="Times New Roman" w:hAnsi="Times New Roman" w:cs="Times New Roman"/>
                <w:spacing w:val="-3"/>
                <w:sz w:val="20"/>
                <w:szCs w:val="20"/>
              </w:rPr>
              <w:t>i</w:t>
            </w:r>
            <w:r>
              <w:rPr>
                <w:rFonts w:ascii="Times New Roman" w:hAnsi="Times New Roman" w:cs="Times New Roman"/>
                <w:spacing w:val="5"/>
                <w:sz w:val="20"/>
                <w:szCs w:val="20"/>
              </w:rPr>
              <w:t>n</w:t>
            </w:r>
            <w:r>
              <w:rPr>
                <w:rFonts w:ascii="Times New Roman" w:hAnsi="Times New Roman" w:cs="Times New Roman"/>
                <w:sz w:val="20"/>
                <w:szCs w:val="20"/>
              </w:rPr>
              <w:t xml:space="preserve">g      </w:t>
            </w:r>
            <w:r>
              <w:rPr>
                <w:rFonts w:ascii="Times New Roman" w:hAnsi="Times New Roman" w:cs="Times New Roman"/>
                <w:spacing w:val="2"/>
                <w:sz w:val="20"/>
                <w:szCs w:val="20"/>
              </w:rPr>
              <w:t xml:space="preserve"> </w:t>
            </w:r>
            <w:r>
              <w:rPr>
                <w:rFonts w:ascii="Times New Roman" w:hAnsi="Times New Roman" w:cs="Times New Roman"/>
                <w:spacing w:val="-2"/>
                <w:sz w:val="20"/>
                <w:szCs w:val="20"/>
              </w:rPr>
              <w:t>F</w:t>
            </w:r>
            <w:r>
              <w:rPr>
                <w:rFonts w:ascii="Times New Roman" w:hAnsi="Times New Roman" w:cs="Times New Roman"/>
                <w:sz w:val="20"/>
                <w:szCs w:val="20"/>
              </w:rPr>
              <w:t>K-150</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0"/>
                <w:szCs w:val="20"/>
              </w:rPr>
            </w:pPr>
            <w:r>
              <w:rPr>
                <w:rFonts w:ascii="Times New Roman" w:hAnsi="Times New Roman" w:cs="Times New Roman"/>
                <w:sz w:val="20"/>
                <w:szCs w:val="20"/>
              </w:rPr>
              <w:t>R</w:t>
            </w:r>
            <w:r>
              <w:rPr>
                <w:rFonts w:ascii="Times New Roman" w:hAnsi="Times New Roman" w:cs="Times New Roman"/>
                <w:spacing w:val="-5"/>
                <w:sz w:val="20"/>
                <w:szCs w:val="20"/>
              </w:rPr>
              <w:t>o</w:t>
            </w:r>
            <w:r>
              <w:rPr>
                <w:rFonts w:ascii="Times New Roman" w:hAnsi="Times New Roman" w:cs="Times New Roman"/>
                <w:spacing w:val="1"/>
                <w:sz w:val="20"/>
                <w:szCs w:val="20"/>
              </w:rPr>
              <w:t>ta</w:t>
            </w:r>
            <w:r>
              <w:rPr>
                <w:rFonts w:ascii="Times New Roman" w:hAnsi="Times New Roman" w:cs="Times New Roman"/>
                <w:spacing w:val="-5"/>
                <w:sz w:val="20"/>
                <w:szCs w:val="20"/>
              </w:rPr>
              <w:t>v</w:t>
            </w:r>
            <w:r>
              <w:rPr>
                <w:rFonts w:ascii="Times New Roman" w:hAnsi="Times New Roman" w:cs="Times New Roman"/>
                <w:spacing w:val="1"/>
                <w:sz w:val="20"/>
                <w:szCs w:val="20"/>
              </w:rPr>
              <w:t>at</w:t>
            </w:r>
            <w:r>
              <w:rPr>
                <w:rFonts w:ascii="Times New Roman" w:hAnsi="Times New Roman" w:cs="Times New Roman"/>
                <w:spacing w:val="-5"/>
                <w:sz w:val="20"/>
                <w:szCs w:val="20"/>
              </w:rPr>
              <w:t>o</w:t>
            </w:r>
            <w:r>
              <w:rPr>
                <w:rFonts w:ascii="Times New Roman" w:hAnsi="Times New Roman" w:cs="Times New Roman"/>
                <w:spacing w:val="5"/>
                <w:sz w:val="20"/>
                <w:szCs w:val="20"/>
              </w:rPr>
              <w:t>r</w:t>
            </w:r>
            <w:r>
              <w:rPr>
                <w:rFonts w:ascii="Times New Roman" w:hAnsi="Times New Roman" w:cs="Times New Roman"/>
                <w:sz w:val="20"/>
                <w:szCs w:val="20"/>
              </w:rPr>
              <w:t xml:space="preserve">’     </w:t>
            </w:r>
            <w:r>
              <w:rPr>
                <w:rFonts w:ascii="Times New Roman" w:hAnsi="Times New Roman" w:cs="Times New Roman"/>
                <w:spacing w:val="1"/>
                <w:sz w:val="20"/>
                <w:szCs w:val="20"/>
              </w:rPr>
              <w:t xml:space="preserve"> </w:t>
            </w:r>
            <w:r>
              <w:rPr>
                <w:rFonts w:ascii="Times New Roman" w:hAnsi="Times New Roman" w:cs="Times New Roman"/>
                <w:sz w:val="20"/>
                <w:szCs w:val="20"/>
              </w:rPr>
              <w:t>(</w:t>
            </w:r>
            <w:r>
              <w:rPr>
                <w:rFonts w:ascii="Times New Roman" w:hAnsi="Times New Roman" w:cs="Times New Roman"/>
                <w:spacing w:val="-3"/>
                <w:sz w:val="20"/>
                <w:szCs w:val="20"/>
              </w:rPr>
              <w:t>T</w:t>
            </w:r>
            <w:r>
              <w:rPr>
                <w:rFonts w:ascii="Times New Roman" w:hAnsi="Times New Roman" w:cs="Times New Roman"/>
                <w:sz w:val="20"/>
                <w:szCs w:val="20"/>
              </w:rPr>
              <w:t>r</w:t>
            </w:r>
            <w:r>
              <w:rPr>
                <w:rFonts w:ascii="Times New Roman" w:hAnsi="Times New Roman" w:cs="Times New Roman"/>
                <w:spacing w:val="2"/>
                <w:sz w:val="20"/>
                <w:szCs w:val="20"/>
              </w:rPr>
              <w:t>a</w:t>
            </w:r>
            <w:r>
              <w:rPr>
                <w:rFonts w:ascii="Times New Roman" w:hAnsi="Times New Roman" w:cs="Times New Roman"/>
                <w:spacing w:val="-3"/>
                <w:w w:val="101"/>
                <w:sz w:val="20"/>
                <w:szCs w:val="20"/>
              </w:rPr>
              <w:t>c</w:t>
            </w:r>
            <w:r>
              <w:rPr>
                <w:rFonts w:ascii="Times New Roman" w:hAnsi="Times New Roman" w:cs="Times New Roman"/>
                <w:spacing w:val="1"/>
                <w:w w:val="101"/>
                <w:sz w:val="20"/>
                <w:szCs w:val="20"/>
              </w:rPr>
              <w:t>t</w:t>
            </w:r>
            <w:r>
              <w:rPr>
                <w:rFonts w:ascii="Times New Roman" w:hAnsi="Times New Roman" w:cs="Times New Roman"/>
                <w:spacing w:val="-5"/>
                <w:sz w:val="20"/>
                <w:szCs w:val="20"/>
              </w:rPr>
              <w:t>o</w:t>
            </w:r>
            <w:r>
              <w:rPr>
                <w:rFonts w:ascii="Times New Roman" w:hAnsi="Times New Roman" w:cs="Times New Roman"/>
                <w:sz w:val="20"/>
                <w:szCs w:val="20"/>
              </w:rPr>
              <w:t>r</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pacing w:val="1"/>
                <w:sz w:val="20"/>
                <w:szCs w:val="20"/>
              </w:rPr>
              <w:t>m</w:t>
            </w:r>
            <w:r>
              <w:rPr>
                <w:rFonts w:ascii="Times New Roman" w:hAnsi="Times New Roman" w:cs="Times New Roman"/>
                <w:spacing w:val="-5"/>
                <w:sz w:val="20"/>
                <w:szCs w:val="20"/>
              </w:rPr>
              <w:t>o</w:t>
            </w:r>
            <w:r>
              <w:rPr>
                <w:rFonts w:ascii="Times New Roman" w:hAnsi="Times New Roman" w:cs="Times New Roman"/>
                <w:sz w:val="20"/>
                <w:szCs w:val="20"/>
              </w:rPr>
              <w:t>un</w:t>
            </w:r>
            <w:r>
              <w:rPr>
                <w:rFonts w:ascii="Times New Roman" w:hAnsi="Times New Roman" w:cs="Times New Roman"/>
                <w:spacing w:val="1"/>
                <w:sz w:val="20"/>
                <w:szCs w:val="20"/>
              </w:rPr>
              <w:t>t</w:t>
            </w:r>
            <w:r>
              <w:rPr>
                <w:rFonts w:ascii="Times New Roman" w:hAnsi="Times New Roman" w:cs="Times New Roman"/>
                <w:spacing w:val="-3"/>
                <w:w w:val="101"/>
                <w:sz w:val="20"/>
                <w:szCs w:val="20"/>
              </w:rPr>
              <w:t>e</w:t>
            </w:r>
            <w:r>
              <w:rPr>
                <w:rFonts w:ascii="Times New Roman" w:hAnsi="Times New Roman" w:cs="Times New Roman"/>
                <w:sz w:val="20"/>
                <w:szCs w:val="20"/>
              </w:rPr>
              <w:t>d)</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z w:val="20"/>
                <w:szCs w:val="20"/>
              </w:rPr>
              <w:t>I</w:t>
            </w:r>
            <w:r>
              <w:rPr>
                <w:rFonts w:ascii="Times New Roman" w:hAnsi="Times New Roman" w:cs="Times New Roman"/>
                <w:spacing w:val="1"/>
                <w:sz w:val="20"/>
                <w:szCs w:val="20"/>
              </w:rPr>
              <w:t>m</w:t>
            </w:r>
            <w:r>
              <w:rPr>
                <w:rFonts w:ascii="Times New Roman" w:hAnsi="Times New Roman" w:cs="Times New Roman"/>
                <w:sz w:val="20"/>
                <w:szCs w:val="20"/>
              </w:rPr>
              <w:t>p. 8</w:t>
            </w:r>
            <w:r>
              <w:rPr>
                <w:rFonts w:ascii="Times New Roman" w:hAnsi="Times New Roman" w:cs="Times New Roman"/>
                <w:spacing w:val="-5"/>
                <w:sz w:val="20"/>
                <w:szCs w:val="20"/>
              </w:rPr>
              <w:t>6</w:t>
            </w:r>
            <w:r>
              <w:rPr>
                <w:rFonts w:ascii="Times New Roman" w:hAnsi="Times New Roman" w:cs="Times New Roman"/>
                <w:spacing w:val="1"/>
                <w:w w:val="101"/>
                <w:sz w:val="20"/>
                <w:szCs w:val="20"/>
              </w:rPr>
              <w:t>/</w:t>
            </w:r>
            <w:r>
              <w:rPr>
                <w:rFonts w:ascii="Times New Roman" w:hAnsi="Times New Roman" w:cs="Times New Roman"/>
                <w:sz w:val="20"/>
                <w:szCs w:val="20"/>
              </w:rPr>
              <w:t>129</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5"/>
              <w:rPr>
                <w:rFonts w:ascii="Times New Roman" w:hAnsi="Times New Roman" w:cs="Times New Roman"/>
                <w:sz w:val="24"/>
                <w:szCs w:val="24"/>
              </w:rPr>
            </w:pPr>
            <w:r>
              <w:rPr>
                <w:rFonts w:ascii="Times New Roman" w:hAnsi="Times New Roman" w:cs="Times New Roman"/>
                <w:spacing w:val="-2"/>
                <w:sz w:val="20"/>
                <w:szCs w:val="20"/>
              </w:rPr>
              <w:t>M</w:t>
            </w:r>
            <w:r>
              <w:rPr>
                <w:rFonts w:ascii="Times New Roman" w:hAnsi="Times New Roman" w:cs="Times New Roman"/>
                <w:spacing w:val="-3"/>
                <w:sz w:val="20"/>
                <w:szCs w:val="20"/>
              </w:rPr>
              <w:t>a</w:t>
            </w:r>
            <w:r>
              <w:rPr>
                <w:rFonts w:ascii="Times New Roman" w:hAnsi="Times New Roman" w:cs="Times New Roman"/>
                <w:spacing w:val="5"/>
                <w:sz w:val="20"/>
                <w:szCs w:val="20"/>
              </w:rPr>
              <w:t>r</w:t>
            </w:r>
            <w:r>
              <w:rPr>
                <w:rFonts w:ascii="Times New Roman" w:hAnsi="Times New Roman" w:cs="Times New Roman"/>
                <w:sz w:val="20"/>
                <w:szCs w:val="20"/>
              </w:rPr>
              <w:t>,</w:t>
            </w:r>
            <w:r>
              <w:rPr>
                <w:rFonts w:ascii="Times New Roman" w:hAnsi="Times New Roman" w:cs="Times New Roman"/>
                <w:spacing w:val="1"/>
                <w:sz w:val="20"/>
                <w:szCs w:val="20"/>
              </w:rPr>
              <w:t xml:space="preserve"> </w:t>
            </w:r>
            <w:r>
              <w:rPr>
                <w:rFonts w:ascii="Times New Roman" w:hAnsi="Times New Roman" w:cs="Times New Roman"/>
                <w:sz w:val="20"/>
                <w:szCs w:val="20"/>
              </w:rPr>
              <w:t>2011</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M</w:t>
            </w:r>
            <w:r>
              <w:rPr>
                <w:rFonts w:ascii="Times New Roman" w:hAnsi="Times New Roman" w:cs="Times New Roman"/>
                <w:spacing w:val="1"/>
                <w:sz w:val="20"/>
                <w:szCs w:val="20"/>
              </w:rPr>
              <w:t>/</w:t>
            </w:r>
            <w:r>
              <w:rPr>
                <w:rFonts w:ascii="Times New Roman" w:hAnsi="Times New Roman" w:cs="Times New Roman"/>
                <w:sz w:val="20"/>
                <w:szCs w:val="20"/>
              </w:rPr>
              <w:t>s</w:t>
            </w:r>
            <w:r>
              <w:rPr>
                <w:rFonts w:ascii="Times New Roman" w:hAnsi="Times New Roman" w:cs="Times New Roman"/>
                <w:spacing w:val="40"/>
                <w:sz w:val="20"/>
                <w:szCs w:val="20"/>
              </w:rPr>
              <w:t xml:space="preserve"> </w:t>
            </w:r>
            <w:r>
              <w:rPr>
                <w:rFonts w:ascii="Times New Roman" w:hAnsi="Times New Roman" w:cs="Times New Roman"/>
                <w:spacing w:val="-5"/>
                <w:sz w:val="20"/>
                <w:szCs w:val="20"/>
              </w:rPr>
              <w:t>B</w:t>
            </w:r>
            <w:r>
              <w:rPr>
                <w:rFonts w:ascii="Times New Roman" w:hAnsi="Times New Roman" w:cs="Times New Roman"/>
                <w:spacing w:val="-3"/>
                <w:sz w:val="20"/>
                <w:szCs w:val="20"/>
              </w:rPr>
              <w:t>e</w:t>
            </w:r>
            <w:r>
              <w:rPr>
                <w:rFonts w:ascii="Times New Roman" w:hAnsi="Times New Roman" w:cs="Times New Roman"/>
                <w:spacing w:val="5"/>
                <w:sz w:val="20"/>
                <w:szCs w:val="20"/>
              </w:rPr>
              <w:t>r</w:t>
            </w:r>
            <w:r>
              <w:rPr>
                <w:rFonts w:ascii="Times New Roman" w:hAnsi="Times New Roman" w:cs="Times New Roman"/>
                <w:sz w:val="20"/>
                <w:szCs w:val="20"/>
              </w:rPr>
              <w:t>i</w:t>
            </w:r>
            <w:r>
              <w:rPr>
                <w:rFonts w:ascii="Times New Roman" w:hAnsi="Times New Roman" w:cs="Times New Roman"/>
                <w:spacing w:val="43"/>
                <w:sz w:val="20"/>
                <w:szCs w:val="20"/>
              </w:rPr>
              <w:t xml:space="preserve"> </w:t>
            </w:r>
            <w:r>
              <w:rPr>
                <w:rFonts w:ascii="Times New Roman" w:hAnsi="Times New Roman" w:cs="Times New Roman"/>
                <w:spacing w:val="-6"/>
                <w:sz w:val="20"/>
                <w:szCs w:val="20"/>
              </w:rPr>
              <w:t>U</w:t>
            </w:r>
            <w:r>
              <w:rPr>
                <w:rFonts w:ascii="Times New Roman" w:hAnsi="Times New Roman" w:cs="Times New Roman"/>
                <w:spacing w:val="5"/>
                <w:sz w:val="20"/>
                <w:szCs w:val="20"/>
              </w:rPr>
              <w:t>d</w:t>
            </w:r>
            <w:r>
              <w:rPr>
                <w:rFonts w:ascii="Times New Roman" w:hAnsi="Times New Roman" w:cs="Times New Roman"/>
                <w:spacing w:val="-5"/>
                <w:sz w:val="20"/>
                <w:szCs w:val="20"/>
              </w:rPr>
              <w:t>yo</w:t>
            </w:r>
            <w:r>
              <w:rPr>
                <w:rFonts w:ascii="Times New Roman" w:hAnsi="Times New Roman" w:cs="Times New Roman"/>
                <w:sz w:val="20"/>
                <w:szCs w:val="20"/>
              </w:rPr>
              <w:t>g</w:t>
            </w:r>
            <w:r>
              <w:rPr>
                <w:rFonts w:ascii="Times New Roman" w:hAnsi="Times New Roman" w:cs="Times New Roman"/>
                <w:spacing w:val="46"/>
                <w:sz w:val="20"/>
                <w:szCs w:val="20"/>
              </w:rPr>
              <w:t xml:space="preserve"> </w:t>
            </w:r>
            <w:r>
              <w:rPr>
                <w:rFonts w:ascii="Times New Roman" w:hAnsi="Times New Roman" w:cs="Times New Roman"/>
                <w:spacing w:val="3"/>
                <w:sz w:val="20"/>
                <w:szCs w:val="20"/>
              </w:rPr>
              <w:t>P</w:t>
            </w:r>
            <w:r>
              <w:rPr>
                <w:rFonts w:ascii="Times New Roman" w:hAnsi="Times New Roman" w:cs="Times New Roman"/>
                <w:spacing w:val="-5"/>
                <w:sz w:val="20"/>
                <w:szCs w:val="20"/>
              </w:rPr>
              <w:t>v</w:t>
            </w:r>
            <w:r>
              <w:rPr>
                <w:rFonts w:ascii="Times New Roman" w:hAnsi="Times New Roman" w:cs="Times New Roman"/>
                <w:spacing w:val="1"/>
                <w:sz w:val="20"/>
                <w:szCs w:val="20"/>
              </w:rPr>
              <w:t>t</w:t>
            </w:r>
            <w:r>
              <w:rPr>
                <w:rFonts w:ascii="Times New Roman" w:hAnsi="Times New Roman" w:cs="Times New Roman"/>
                <w:sz w:val="20"/>
                <w:szCs w:val="20"/>
              </w:rPr>
              <w:t xml:space="preserve">.  </w:t>
            </w:r>
            <w:r>
              <w:rPr>
                <w:rFonts w:ascii="Times New Roman" w:hAnsi="Times New Roman" w:cs="Times New Roman"/>
                <w:spacing w:val="35"/>
                <w:sz w:val="20"/>
                <w:szCs w:val="20"/>
              </w:rPr>
              <w:t xml:space="preserve"> </w:t>
            </w:r>
            <w:r>
              <w:rPr>
                <w:rFonts w:ascii="Times New Roman" w:hAnsi="Times New Roman" w:cs="Times New Roman"/>
                <w:spacing w:val="-3"/>
                <w:sz w:val="20"/>
                <w:szCs w:val="20"/>
              </w:rPr>
              <w:t>L</w:t>
            </w:r>
            <w:r>
              <w:rPr>
                <w:rFonts w:ascii="Times New Roman" w:hAnsi="Times New Roman" w:cs="Times New Roman"/>
                <w:spacing w:val="1"/>
                <w:sz w:val="20"/>
                <w:szCs w:val="20"/>
              </w:rPr>
              <w:t>t</w:t>
            </w:r>
            <w:r>
              <w:rPr>
                <w:rFonts w:ascii="Times New Roman" w:hAnsi="Times New Roman" w:cs="Times New Roman"/>
                <w:sz w:val="20"/>
                <w:szCs w:val="20"/>
              </w:rPr>
              <w:t>d</w:t>
            </w:r>
            <w:r>
              <w:rPr>
                <w:rFonts w:ascii="Times New Roman" w:hAnsi="Times New Roman" w:cs="Times New Roman"/>
                <w:spacing w:val="2"/>
                <w:sz w:val="20"/>
                <w:szCs w:val="20"/>
              </w:rPr>
              <w:t>.</w:t>
            </w:r>
            <w:r>
              <w:rPr>
                <w:rFonts w:ascii="Times New Roman" w:hAnsi="Times New Roman" w:cs="Times New Roman"/>
                <w:spacing w:val="-2"/>
                <w:sz w:val="20"/>
                <w:szCs w:val="20"/>
              </w:rPr>
              <w:t>P</w:t>
            </w:r>
            <w:r>
              <w:rPr>
                <w:rFonts w:ascii="Times New Roman" w:hAnsi="Times New Roman" w:cs="Times New Roman"/>
                <w:spacing w:val="1"/>
                <w:sz w:val="20"/>
                <w:szCs w:val="20"/>
              </w:rPr>
              <w:t>l</w:t>
            </w:r>
            <w:r>
              <w:rPr>
                <w:rFonts w:ascii="Times New Roman" w:hAnsi="Times New Roman" w:cs="Times New Roman"/>
                <w:spacing w:val="-5"/>
                <w:sz w:val="20"/>
                <w:szCs w:val="20"/>
              </w:rPr>
              <w:t>o</w:t>
            </w:r>
            <w:r>
              <w:rPr>
                <w:rFonts w:ascii="Times New Roman" w:hAnsi="Times New Roman" w:cs="Times New Roman"/>
                <w:sz w:val="20"/>
                <w:szCs w:val="20"/>
              </w:rPr>
              <w:t>t</w:t>
            </w:r>
            <w:r>
              <w:rPr>
                <w:rFonts w:ascii="Times New Roman" w:hAnsi="Times New Roman" w:cs="Times New Roman"/>
                <w:spacing w:val="44"/>
                <w:sz w:val="20"/>
                <w:szCs w:val="20"/>
              </w:rPr>
              <w:t xml:space="preserve"> </w:t>
            </w:r>
            <w:r>
              <w:rPr>
                <w:rFonts w:ascii="Times New Roman" w:hAnsi="Times New Roman" w:cs="Times New Roman"/>
                <w:spacing w:val="-2"/>
                <w:sz w:val="20"/>
                <w:szCs w:val="20"/>
              </w:rPr>
              <w:t>N</w:t>
            </w:r>
            <w:r>
              <w:rPr>
                <w:rFonts w:ascii="Times New Roman" w:hAnsi="Times New Roman" w:cs="Times New Roman"/>
                <w:spacing w:val="-5"/>
                <w:sz w:val="20"/>
                <w:szCs w:val="20"/>
              </w:rPr>
              <w:t>o</w:t>
            </w:r>
            <w:r>
              <w:rPr>
                <w:rFonts w:ascii="Times New Roman" w:hAnsi="Times New Roman" w:cs="Times New Roman"/>
                <w:spacing w:val="7"/>
                <w:sz w:val="20"/>
                <w:szCs w:val="20"/>
              </w:rPr>
              <w:t>.</w:t>
            </w:r>
            <w:r>
              <w:rPr>
                <w:rFonts w:ascii="Times New Roman" w:hAnsi="Times New Roman" w:cs="Times New Roman"/>
                <w:sz w:val="20"/>
                <w:szCs w:val="20"/>
              </w:rPr>
              <w:t>-100-10</w:t>
            </w:r>
            <w:r>
              <w:rPr>
                <w:rFonts w:ascii="Times New Roman" w:hAnsi="Times New Roman" w:cs="Times New Roman"/>
                <w:spacing w:val="-5"/>
                <w:sz w:val="20"/>
                <w:szCs w:val="20"/>
              </w:rPr>
              <w:t>1</w:t>
            </w:r>
            <w:r>
              <w:rPr>
                <w:rFonts w:ascii="Times New Roman" w:hAnsi="Times New Roman" w:cs="Times New Roman"/>
                <w:sz w:val="20"/>
                <w:szCs w:val="20"/>
              </w:rPr>
              <w:t>,</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pacing w:val="-6"/>
                <w:sz w:val="20"/>
                <w:szCs w:val="20"/>
              </w:rPr>
              <w:t>H</w:t>
            </w:r>
            <w:r>
              <w:rPr>
                <w:rFonts w:ascii="Times New Roman" w:hAnsi="Times New Roman" w:cs="Times New Roman"/>
                <w:spacing w:val="-2"/>
                <w:sz w:val="20"/>
                <w:szCs w:val="20"/>
              </w:rPr>
              <w:t>S</w:t>
            </w:r>
            <w:r>
              <w:rPr>
                <w:rFonts w:ascii="Times New Roman" w:hAnsi="Times New Roman" w:cs="Times New Roman"/>
                <w:sz w:val="20"/>
                <w:szCs w:val="20"/>
              </w:rPr>
              <w:t>I</w:t>
            </w:r>
            <w:r>
              <w:rPr>
                <w:rFonts w:ascii="Times New Roman" w:hAnsi="Times New Roman" w:cs="Times New Roman"/>
                <w:spacing w:val="-1"/>
                <w:sz w:val="20"/>
                <w:szCs w:val="20"/>
              </w:rPr>
              <w:t>D</w:t>
            </w:r>
            <w:r>
              <w:rPr>
                <w:rFonts w:ascii="Times New Roman" w:hAnsi="Times New Roman" w:cs="Times New Roman"/>
                <w:sz w:val="20"/>
                <w:szCs w:val="20"/>
              </w:rPr>
              <w:t>C,</w:t>
            </w:r>
            <w:r>
              <w:rPr>
                <w:rFonts w:ascii="Times New Roman" w:hAnsi="Times New Roman" w:cs="Times New Roman"/>
                <w:spacing w:val="5"/>
                <w:sz w:val="20"/>
                <w:szCs w:val="20"/>
              </w:rPr>
              <w:t xml:space="preserve"> </w:t>
            </w:r>
            <w:r>
              <w:rPr>
                <w:rFonts w:ascii="Times New Roman" w:hAnsi="Times New Roman" w:cs="Times New Roman"/>
                <w:spacing w:val="-2"/>
                <w:sz w:val="20"/>
                <w:szCs w:val="20"/>
              </w:rPr>
              <w:t>S</w:t>
            </w:r>
            <w:r>
              <w:rPr>
                <w:rFonts w:ascii="Times New Roman" w:hAnsi="Times New Roman" w:cs="Times New Roman"/>
                <w:spacing w:val="-3"/>
                <w:sz w:val="20"/>
                <w:szCs w:val="20"/>
              </w:rPr>
              <w:t>ec</w:t>
            </w:r>
            <w:r>
              <w:rPr>
                <w:rFonts w:ascii="Times New Roman" w:hAnsi="Times New Roman" w:cs="Times New Roman"/>
                <w:spacing w:val="1"/>
                <w:sz w:val="20"/>
                <w:szCs w:val="20"/>
              </w:rPr>
              <w:t>t</w:t>
            </w:r>
            <w:r>
              <w:rPr>
                <w:rFonts w:ascii="Times New Roman" w:hAnsi="Times New Roman" w:cs="Times New Roman"/>
                <w:spacing w:val="-5"/>
                <w:sz w:val="20"/>
                <w:szCs w:val="20"/>
              </w:rPr>
              <w:t>o</w:t>
            </w:r>
            <w:r>
              <w:rPr>
                <w:rFonts w:ascii="Times New Roman" w:hAnsi="Times New Roman" w:cs="Times New Roman"/>
                <w:spacing w:val="5"/>
                <w:sz w:val="20"/>
                <w:szCs w:val="20"/>
              </w:rPr>
              <w:t>r</w:t>
            </w:r>
            <w:r>
              <w:rPr>
                <w:rFonts w:ascii="Times New Roman" w:hAnsi="Times New Roman" w:cs="Times New Roman"/>
                <w:spacing w:val="1"/>
                <w:sz w:val="20"/>
                <w:szCs w:val="20"/>
              </w:rPr>
              <w:t>-</w:t>
            </w:r>
            <w:r>
              <w:rPr>
                <w:rFonts w:ascii="Times New Roman" w:hAnsi="Times New Roman" w:cs="Times New Roman"/>
                <w:sz w:val="20"/>
                <w:szCs w:val="20"/>
              </w:rPr>
              <w:t>3,</w:t>
            </w:r>
            <w:r>
              <w:rPr>
                <w:rFonts w:ascii="Times New Roman" w:hAnsi="Times New Roman" w:cs="Times New Roman"/>
                <w:spacing w:val="7"/>
                <w:sz w:val="20"/>
                <w:szCs w:val="20"/>
              </w:rPr>
              <w:t xml:space="preserve"> </w:t>
            </w:r>
            <w:r>
              <w:rPr>
                <w:rFonts w:ascii="Times New Roman" w:hAnsi="Times New Roman" w:cs="Times New Roman"/>
                <w:spacing w:val="-6"/>
                <w:sz w:val="20"/>
                <w:szCs w:val="20"/>
              </w:rPr>
              <w:t>K</w:t>
            </w:r>
            <w:r>
              <w:rPr>
                <w:rFonts w:ascii="Times New Roman" w:hAnsi="Times New Roman" w:cs="Times New Roman"/>
                <w:spacing w:val="-3"/>
                <w:sz w:val="20"/>
                <w:szCs w:val="20"/>
              </w:rPr>
              <w:t>a</w:t>
            </w:r>
            <w:r>
              <w:rPr>
                <w:rFonts w:ascii="Times New Roman" w:hAnsi="Times New Roman" w:cs="Times New Roman"/>
                <w:sz w:val="20"/>
                <w:szCs w:val="20"/>
              </w:rPr>
              <w:t>r</w:t>
            </w:r>
            <w:r>
              <w:rPr>
                <w:rFonts w:ascii="Times New Roman" w:hAnsi="Times New Roman" w:cs="Times New Roman"/>
                <w:spacing w:val="5"/>
                <w:sz w:val="20"/>
                <w:szCs w:val="20"/>
              </w:rPr>
              <w:t>n</w:t>
            </w:r>
            <w:r>
              <w:rPr>
                <w:rFonts w:ascii="Times New Roman" w:hAnsi="Times New Roman" w:cs="Times New Roman"/>
                <w:spacing w:val="-3"/>
                <w:sz w:val="20"/>
                <w:szCs w:val="20"/>
              </w:rPr>
              <w:t>a</w:t>
            </w:r>
            <w:r>
              <w:rPr>
                <w:rFonts w:ascii="Times New Roman" w:hAnsi="Times New Roman" w:cs="Times New Roman"/>
                <w:sz w:val="20"/>
                <w:szCs w:val="20"/>
              </w:rPr>
              <w:t>l</w:t>
            </w:r>
            <w:r>
              <w:rPr>
                <w:rFonts w:ascii="Times New Roman" w:hAnsi="Times New Roman" w:cs="Times New Roman"/>
                <w:spacing w:val="1"/>
                <w:sz w:val="20"/>
                <w:szCs w:val="20"/>
              </w:rPr>
              <w:t xml:space="preserve"> </w:t>
            </w:r>
            <w:r>
              <w:rPr>
                <w:rFonts w:ascii="Times New Roman" w:hAnsi="Times New Roman" w:cs="Times New Roman"/>
                <w:sz w:val="20"/>
                <w:szCs w:val="20"/>
              </w:rPr>
              <w:t>(</w:t>
            </w:r>
            <w:r>
              <w:rPr>
                <w:rFonts w:ascii="Times New Roman" w:hAnsi="Times New Roman" w:cs="Times New Roman"/>
                <w:spacing w:val="-6"/>
                <w:sz w:val="20"/>
                <w:szCs w:val="20"/>
              </w:rPr>
              <w:t>H</w:t>
            </w:r>
            <w:r>
              <w:rPr>
                <w:rFonts w:ascii="Times New Roman" w:hAnsi="Times New Roman" w:cs="Times New Roman"/>
                <w:spacing w:val="1"/>
                <w:sz w:val="20"/>
                <w:szCs w:val="20"/>
              </w:rPr>
              <w:t>a</w:t>
            </w:r>
            <w:r>
              <w:rPr>
                <w:rFonts w:ascii="Times New Roman" w:hAnsi="Times New Roman" w:cs="Times New Roman"/>
                <w:spacing w:val="5"/>
                <w:sz w:val="20"/>
                <w:szCs w:val="20"/>
              </w:rPr>
              <w:t>r</w:t>
            </w:r>
            <w:r>
              <w:rPr>
                <w:rFonts w:ascii="Times New Roman" w:hAnsi="Times New Roman" w:cs="Times New Roman"/>
                <w:spacing w:val="-10"/>
                <w:sz w:val="20"/>
                <w:szCs w:val="20"/>
              </w:rPr>
              <w:t>y</w:t>
            </w:r>
            <w:r>
              <w:rPr>
                <w:rFonts w:ascii="Times New Roman" w:hAnsi="Times New Roman" w:cs="Times New Roman"/>
                <w:spacing w:val="1"/>
                <w:sz w:val="20"/>
                <w:szCs w:val="20"/>
              </w:rPr>
              <w:t>a</w:t>
            </w:r>
            <w:r>
              <w:rPr>
                <w:rFonts w:ascii="Times New Roman" w:hAnsi="Times New Roman" w:cs="Times New Roman"/>
                <w:spacing w:val="5"/>
                <w:sz w:val="20"/>
                <w:szCs w:val="20"/>
              </w:rPr>
              <w:t>n</w:t>
            </w:r>
            <w:r>
              <w:rPr>
                <w:rFonts w:ascii="Times New Roman" w:hAnsi="Times New Roman" w:cs="Times New Roman"/>
                <w:spacing w:val="-3"/>
                <w:sz w:val="20"/>
                <w:szCs w:val="20"/>
              </w:rPr>
              <w:t>a</w:t>
            </w:r>
            <w:r>
              <w:rPr>
                <w:rFonts w:ascii="Times New Roman" w:hAnsi="Times New Roman" w:cs="Times New Roman"/>
                <w:sz w:val="20"/>
                <w:szCs w:val="20"/>
              </w:rPr>
              <w:t>)</w:t>
            </w:r>
            <w:r>
              <w:rPr>
                <w:rFonts w:ascii="Times New Roman" w:hAnsi="Times New Roman" w:cs="Times New Roman"/>
                <w:spacing w:val="8"/>
                <w:sz w:val="20"/>
                <w:szCs w:val="20"/>
              </w:rPr>
              <w:t xml:space="preserve"> </w:t>
            </w:r>
            <w:r>
              <w:rPr>
                <w:rFonts w:ascii="Times New Roman" w:hAnsi="Times New Roman" w:cs="Times New Roman"/>
                <w:sz w:val="20"/>
                <w:szCs w:val="20"/>
              </w:rPr>
              <w:t>–</w:t>
            </w:r>
            <w:r>
              <w:rPr>
                <w:rFonts w:ascii="Times New Roman" w:hAnsi="Times New Roman" w:cs="Times New Roman"/>
                <w:spacing w:val="-2"/>
                <w:sz w:val="20"/>
                <w:szCs w:val="20"/>
              </w:rPr>
              <w:t xml:space="preserve"> </w:t>
            </w:r>
            <w:r>
              <w:rPr>
                <w:rFonts w:ascii="Times New Roman" w:hAnsi="Times New Roman" w:cs="Times New Roman"/>
                <w:sz w:val="20"/>
                <w:szCs w:val="20"/>
              </w:rPr>
              <w:t>132</w:t>
            </w:r>
            <w:r>
              <w:rPr>
                <w:rFonts w:ascii="Times New Roman" w:hAnsi="Times New Roman" w:cs="Times New Roman"/>
                <w:spacing w:val="-2"/>
                <w:sz w:val="20"/>
                <w:szCs w:val="20"/>
              </w:rPr>
              <w:t xml:space="preserve"> </w:t>
            </w:r>
            <w:r>
              <w:rPr>
                <w:rFonts w:ascii="Times New Roman" w:hAnsi="Times New Roman" w:cs="Times New Roman"/>
                <w:sz w:val="20"/>
                <w:szCs w:val="20"/>
              </w:rPr>
              <w:t>0</w:t>
            </w:r>
            <w:r>
              <w:rPr>
                <w:rFonts w:ascii="Times New Roman" w:hAnsi="Times New Roman" w:cs="Times New Roman"/>
                <w:spacing w:val="-5"/>
                <w:sz w:val="20"/>
                <w:szCs w:val="20"/>
              </w:rPr>
              <w:t>0</w:t>
            </w:r>
            <w:r>
              <w:rPr>
                <w:rFonts w:ascii="Times New Roman" w:hAnsi="Times New Roman" w:cs="Times New Roman"/>
                <w:sz w:val="20"/>
                <w:szCs w:val="20"/>
              </w:rPr>
              <w:t>1</w:t>
            </w:r>
          </w:p>
        </w:tc>
      </w:tr>
      <w:tr w:rsidR="002C75C5" w:rsidTr="0076193D">
        <w:trPr>
          <w:trHeight w:hRule="exact" w:val="701"/>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75" w:right="180"/>
              <w:jc w:val="center"/>
              <w:rPr>
                <w:rFonts w:ascii="Times New Roman" w:hAnsi="Times New Roman" w:cs="Times New Roman"/>
                <w:sz w:val="24"/>
                <w:szCs w:val="24"/>
              </w:rPr>
            </w:pPr>
            <w:r>
              <w:rPr>
                <w:rFonts w:ascii="Times New Roman" w:hAnsi="Times New Roman" w:cs="Times New Roman"/>
                <w:sz w:val="20"/>
                <w:szCs w:val="20"/>
              </w:rPr>
              <w:t>26</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pacing w:val="-2"/>
                <w:sz w:val="20"/>
                <w:szCs w:val="20"/>
              </w:rPr>
              <w:t>S</w:t>
            </w:r>
            <w:r>
              <w:rPr>
                <w:rFonts w:ascii="Times New Roman" w:hAnsi="Times New Roman" w:cs="Times New Roman"/>
                <w:spacing w:val="-6"/>
                <w:sz w:val="20"/>
                <w:szCs w:val="20"/>
              </w:rPr>
              <w:t>H</w:t>
            </w:r>
            <w:r>
              <w:rPr>
                <w:rFonts w:ascii="Times New Roman" w:hAnsi="Times New Roman" w:cs="Times New Roman"/>
                <w:spacing w:val="-2"/>
                <w:sz w:val="20"/>
                <w:szCs w:val="20"/>
              </w:rPr>
              <w:t>AK</w:t>
            </w:r>
            <w:r>
              <w:rPr>
                <w:rFonts w:ascii="Times New Roman" w:hAnsi="Times New Roman" w:cs="Times New Roman"/>
                <w:spacing w:val="1"/>
                <w:sz w:val="20"/>
                <w:szCs w:val="20"/>
              </w:rPr>
              <w:t>T</w:t>
            </w:r>
            <w:r>
              <w:rPr>
                <w:rFonts w:ascii="Times New Roman" w:hAnsi="Times New Roman" w:cs="Times New Roman"/>
                <w:sz w:val="20"/>
                <w:szCs w:val="20"/>
              </w:rPr>
              <w:t xml:space="preserve">I      </w:t>
            </w:r>
            <w:r>
              <w:rPr>
                <w:rFonts w:ascii="Times New Roman" w:hAnsi="Times New Roman" w:cs="Times New Roman"/>
                <w:spacing w:val="15"/>
                <w:sz w:val="20"/>
                <w:szCs w:val="20"/>
              </w:rPr>
              <w:t xml:space="preserve"> </w:t>
            </w:r>
            <w:r>
              <w:rPr>
                <w:rFonts w:ascii="Times New Roman" w:hAnsi="Times New Roman" w:cs="Times New Roman"/>
                <w:spacing w:val="-2"/>
                <w:sz w:val="20"/>
                <w:szCs w:val="20"/>
              </w:rPr>
              <w:t>SK</w:t>
            </w:r>
            <w:r>
              <w:rPr>
                <w:rFonts w:ascii="Times New Roman" w:hAnsi="Times New Roman" w:cs="Times New Roman"/>
                <w:spacing w:val="3"/>
                <w:sz w:val="20"/>
                <w:szCs w:val="20"/>
              </w:rPr>
              <w:t>T</w:t>
            </w:r>
            <w:r>
              <w:rPr>
                <w:rFonts w:ascii="Times New Roman" w:hAnsi="Times New Roman" w:cs="Times New Roman"/>
                <w:sz w:val="20"/>
                <w:szCs w:val="20"/>
              </w:rPr>
              <w:t>-03</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0"/>
                <w:szCs w:val="20"/>
              </w:rPr>
            </w:pPr>
            <w:r>
              <w:rPr>
                <w:rFonts w:ascii="Times New Roman" w:hAnsi="Times New Roman" w:cs="Times New Roman"/>
                <w:spacing w:val="-2"/>
                <w:sz w:val="20"/>
                <w:szCs w:val="20"/>
              </w:rPr>
              <w:t>G</w:t>
            </w:r>
            <w:r>
              <w:rPr>
                <w:rFonts w:ascii="Times New Roman" w:hAnsi="Times New Roman" w:cs="Times New Roman"/>
                <w:sz w:val="20"/>
                <w:szCs w:val="20"/>
              </w:rPr>
              <w:t xml:space="preserve">L            </w:t>
            </w:r>
            <w:r>
              <w:rPr>
                <w:rFonts w:ascii="Times New Roman" w:hAnsi="Times New Roman" w:cs="Times New Roman"/>
                <w:spacing w:val="33"/>
                <w:sz w:val="20"/>
                <w:szCs w:val="20"/>
              </w:rPr>
              <w:t xml:space="preserve"> </w:t>
            </w:r>
            <w:r>
              <w:rPr>
                <w:rFonts w:ascii="Times New Roman" w:hAnsi="Times New Roman" w:cs="Times New Roman"/>
                <w:sz w:val="20"/>
                <w:szCs w:val="20"/>
              </w:rPr>
              <w:t>R</w:t>
            </w:r>
            <w:r>
              <w:rPr>
                <w:rFonts w:ascii="Times New Roman" w:hAnsi="Times New Roman" w:cs="Times New Roman"/>
                <w:spacing w:val="-5"/>
                <w:sz w:val="20"/>
                <w:szCs w:val="20"/>
              </w:rPr>
              <w:t>o</w:t>
            </w:r>
            <w:r>
              <w:rPr>
                <w:rFonts w:ascii="Times New Roman" w:hAnsi="Times New Roman" w:cs="Times New Roman"/>
                <w:spacing w:val="1"/>
                <w:w w:val="101"/>
                <w:sz w:val="20"/>
                <w:szCs w:val="20"/>
              </w:rPr>
              <w:t>ta</w:t>
            </w:r>
            <w:r>
              <w:rPr>
                <w:rFonts w:ascii="Times New Roman" w:hAnsi="Times New Roman" w:cs="Times New Roman"/>
                <w:spacing w:val="-5"/>
                <w:sz w:val="20"/>
                <w:szCs w:val="20"/>
              </w:rPr>
              <w:t>v</w:t>
            </w:r>
            <w:r>
              <w:rPr>
                <w:rFonts w:ascii="Times New Roman" w:hAnsi="Times New Roman" w:cs="Times New Roman"/>
                <w:spacing w:val="1"/>
                <w:w w:val="101"/>
                <w:sz w:val="20"/>
                <w:szCs w:val="20"/>
              </w:rPr>
              <w:t>at</w:t>
            </w:r>
            <w:r>
              <w:rPr>
                <w:rFonts w:ascii="Times New Roman" w:hAnsi="Times New Roman" w:cs="Times New Roman"/>
                <w:spacing w:val="-5"/>
                <w:sz w:val="20"/>
                <w:szCs w:val="20"/>
              </w:rPr>
              <w:t>o</w:t>
            </w:r>
            <w:r>
              <w:rPr>
                <w:rFonts w:ascii="Times New Roman" w:hAnsi="Times New Roman" w:cs="Times New Roman"/>
                <w:spacing w:val="5"/>
                <w:sz w:val="20"/>
                <w:szCs w:val="20"/>
              </w:rPr>
              <w:t>r</w:t>
            </w:r>
            <w:r>
              <w:rPr>
                <w:rFonts w:ascii="Times New Roman" w:hAnsi="Times New Roman" w:cs="Times New Roman"/>
                <w:sz w:val="20"/>
                <w:szCs w:val="20"/>
              </w:rPr>
              <w:t>’</w:t>
            </w:r>
          </w:p>
          <w:p w:rsidR="002C75C5" w:rsidRDefault="002C75C5" w:rsidP="0076193D">
            <w:pPr>
              <w:widowControl w:val="0"/>
              <w:autoSpaceDE w:val="0"/>
              <w:autoSpaceDN w:val="0"/>
              <w:adjustRightInd w:val="0"/>
              <w:spacing w:before="1" w:after="0" w:line="240" w:lineRule="auto"/>
              <w:ind w:left="100"/>
              <w:rPr>
                <w:rFonts w:ascii="Times New Roman" w:hAnsi="Times New Roman" w:cs="Times New Roman"/>
                <w:sz w:val="24"/>
                <w:szCs w:val="24"/>
              </w:rPr>
            </w:pPr>
            <w:r>
              <w:rPr>
                <w:rFonts w:ascii="Times New Roman" w:hAnsi="Times New Roman" w:cs="Times New Roman"/>
                <w:sz w:val="20"/>
                <w:szCs w:val="20"/>
              </w:rPr>
              <w:t>(</w:t>
            </w:r>
            <w:r>
              <w:rPr>
                <w:rFonts w:ascii="Times New Roman" w:hAnsi="Times New Roman" w:cs="Times New Roman"/>
                <w:spacing w:val="-3"/>
                <w:sz w:val="20"/>
                <w:szCs w:val="20"/>
              </w:rPr>
              <w:t>T</w:t>
            </w:r>
            <w:r>
              <w:rPr>
                <w:rFonts w:ascii="Times New Roman" w:hAnsi="Times New Roman" w:cs="Times New Roman"/>
                <w:spacing w:val="5"/>
                <w:sz w:val="20"/>
                <w:szCs w:val="20"/>
              </w:rPr>
              <w:t>r</w:t>
            </w:r>
            <w:r>
              <w:rPr>
                <w:rFonts w:ascii="Times New Roman" w:hAnsi="Times New Roman" w:cs="Times New Roman"/>
                <w:spacing w:val="1"/>
                <w:sz w:val="20"/>
                <w:szCs w:val="20"/>
              </w:rPr>
              <w:t>a</w:t>
            </w:r>
            <w:r>
              <w:rPr>
                <w:rFonts w:ascii="Times New Roman" w:hAnsi="Times New Roman" w:cs="Times New Roman"/>
                <w:spacing w:val="-3"/>
                <w:sz w:val="20"/>
                <w:szCs w:val="20"/>
              </w:rPr>
              <w:t>c</w:t>
            </w:r>
            <w:r>
              <w:rPr>
                <w:rFonts w:ascii="Times New Roman" w:hAnsi="Times New Roman" w:cs="Times New Roman"/>
                <w:spacing w:val="1"/>
                <w:sz w:val="20"/>
                <w:szCs w:val="20"/>
              </w:rPr>
              <w:t>t</w:t>
            </w:r>
            <w:r>
              <w:rPr>
                <w:rFonts w:ascii="Times New Roman" w:hAnsi="Times New Roman" w:cs="Times New Roman"/>
                <w:spacing w:val="-10"/>
                <w:sz w:val="20"/>
                <w:szCs w:val="20"/>
              </w:rPr>
              <w:t>o</w:t>
            </w:r>
            <w:r>
              <w:rPr>
                <w:rFonts w:ascii="Times New Roman" w:hAnsi="Times New Roman" w:cs="Times New Roman"/>
                <w:sz w:val="20"/>
                <w:szCs w:val="20"/>
              </w:rPr>
              <w:t>r</w:t>
            </w:r>
            <w:r>
              <w:rPr>
                <w:rFonts w:ascii="Times New Roman" w:hAnsi="Times New Roman" w:cs="Times New Roman"/>
                <w:spacing w:val="5"/>
                <w:sz w:val="20"/>
                <w:szCs w:val="20"/>
              </w:rPr>
              <w:t xml:space="preserve"> </w:t>
            </w:r>
            <w:r>
              <w:rPr>
                <w:rFonts w:ascii="Times New Roman" w:hAnsi="Times New Roman" w:cs="Times New Roman"/>
                <w:spacing w:val="1"/>
                <w:sz w:val="20"/>
                <w:szCs w:val="20"/>
              </w:rPr>
              <w:t>m</w:t>
            </w:r>
            <w:r>
              <w:rPr>
                <w:rFonts w:ascii="Times New Roman" w:hAnsi="Times New Roman" w:cs="Times New Roman"/>
                <w:spacing w:val="-5"/>
                <w:sz w:val="20"/>
                <w:szCs w:val="20"/>
              </w:rPr>
              <w:t>o</w:t>
            </w:r>
            <w:r>
              <w:rPr>
                <w:rFonts w:ascii="Times New Roman" w:hAnsi="Times New Roman" w:cs="Times New Roman"/>
                <w:sz w:val="20"/>
                <w:szCs w:val="20"/>
              </w:rPr>
              <w:t>un</w:t>
            </w:r>
            <w:r>
              <w:rPr>
                <w:rFonts w:ascii="Times New Roman" w:hAnsi="Times New Roman" w:cs="Times New Roman"/>
                <w:spacing w:val="1"/>
                <w:sz w:val="20"/>
                <w:szCs w:val="20"/>
              </w:rPr>
              <w:t>t</w:t>
            </w:r>
            <w:r>
              <w:rPr>
                <w:rFonts w:ascii="Times New Roman" w:hAnsi="Times New Roman" w:cs="Times New Roman"/>
                <w:spacing w:val="-3"/>
                <w:w w:val="101"/>
                <w:sz w:val="20"/>
                <w:szCs w:val="20"/>
              </w:rPr>
              <w:t>e</w:t>
            </w:r>
            <w:r>
              <w:rPr>
                <w:rFonts w:ascii="Times New Roman" w:hAnsi="Times New Roman" w:cs="Times New Roman"/>
                <w:sz w:val="20"/>
                <w:szCs w:val="20"/>
              </w:rPr>
              <w:t>d)</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z w:val="20"/>
                <w:szCs w:val="20"/>
              </w:rPr>
              <w:t>I</w:t>
            </w:r>
            <w:r>
              <w:rPr>
                <w:rFonts w:ascii="Times New Roman" w:hAnsi="Times New Roman" w:cs="Times New Roman"/>
                <w:spacing w:val="1"/>
                <w:sz w:val="20"/>
                <w:szCs w:val="20"/>
              </w:rPr>
              <w:t>m</w:t>
            </w:r>
            <w:r>
              <w:rPr>
                <w:rFonts w:ascii="Times New Roman" w:hAnsi="Times New Roman" w:cs="Times New Roman"/>
                <w:sz w:val="20"/>
                <w:szCs w:val="20"/>
              </w:rPr>
              <w:t>p. 8</w:t>
            </w:r>
            <w:r>
              <w:rPr>
                <w:rFonts w:ascii="Times New Roman" w:hAnsi="Times New Roman" w:cs="Times New Roman"/>
                <w:spacing w:val="-5"/>
                <w:sz w:val="20"/>
                <w:szCs w:val="20"/>
              </w:rPr>
              <w:t>7</w:t>
            </w:r>
            <w:r>
              <w:rPr>
                <w:rFonts w:ascii="Times New Roman" w:hAnsi="Times New Roman" w:cs="Times New Roman"/>
                <w:spacing w:val="1"/>
                <w:w w:val="101"/>
                <w:sz w:val="20"/>
                <w:szCs w:val="20"/>
              </w:rPr>
              <w:t>/</w:t>
            </w:r>
            <w:r>
              <w:rPr>
                <w:rFonts w:ascii="Times New Roman" w:hAnsi="Times New Roman" w:cs="Times New Roman"/>
                <w:sz w:val="20"/>
                <w:szCs w:val="20"/>
              </w:rPr>
              <w:t>130</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5"/>
              <w:rPr>
                <w:rFonts w:ascii="Times New Roman" w:hAnsi="Times New Roman" w:cs="Times New Roman"/>
                <w:sz w:val="24"/>
                <w:szCs w:val="24"/>
              </w:rPr>
            </w:pPr>
            <w:r>
              <w:rPr>
                <w:rFonts w:ascii="Times New Roman" w:hAnsi="Times New Roman" w:cs="Times New Roman"/>
                <w:spacing w:val="-2"/>
                <w:sz w:val="20"/>
                <w:szCs w:val="20"/>
              </w:rPr>
              <w:t>M</w:t>
            </w:r>
            <w:r>
              <w:rPr>
                <w:rFonts w:ascii="Times New Roman" w:hAnsi="Times New Roman" w:cs="Times New Roman"/>
                <w:spacing w:val="-3"/>
                <w:sz w:val="20"/>
                <w:szCs w:val="20"/>
              </w:rPr>
              <w:t>a</w:t>
            </w:r>
            <w:r>
              <w:rPr>
                <w:rFonts w:ascii="Times New Roman" w:hAnsi="Times New Roman" w:cs="Times New Roman"/>
                <w:spacing w:val="5"/>
                <w:sz w:val="20"/>
                <w:szCs w:val="20"/>
              </w:rPr>
              <w:t>r</w:t>
            </w:r>
            <w:r>
              <w:rPr>
                <w:rFonts w:ascii="Times New Roman" w:hAnsi="Times New Roman" w:cs="Times New Roman"/>
                <w:sz w:val="20"/>
                <w:szCs w:val="20"/>
              </w:rPr>
              <w:t>,</w:t>
            </w:r>
            <w:r>
              <w:rPr>
                <w:rFonts w:ascii="Times New Roman" w:hAnsi="Times New Roman" w:cs="Times New Roman"/>
                <w:spacing w:val="1"/>
                <w:sz w:val="20"/>
                <w:szCs w:val="20"/>
              </w:rPr>
              <w:t xml:space="preserve"> </w:t>
            </w:r>
            <w:r>
              <w:rPr>
                <w:rFonts w:ascii="Times New Roman" w:hAnsi="Times New Roman" w:cs="Times New Roman"/>
                <w:sz w:val="20"/>
                <w:szCs w:val="20"/>
              </w:rPr>
              <w:t>2011</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M</w:t>
            </w:r>
            <w:r>
              <w:rPr>
                <w:rFonts w:ascii="Times New Roman" w:hAnsi="Times New Roman" w:cs="Times New Roman"/>
                <w:spacing w:val="1"/>
                <w:sz w:val="20"/>
                <w:szCs w:val="20"/>
              </w:rPr>
              <w:t>/</w:t>
            </w:r>
            <w:r>
              <w:rPr>
                <w:rFonts w:ascii="Times New Roman" w:hAnsi="Times New Roman" w:cs="Times New Roman"/>
                <w:sz w:val="20"/>
                <w:szCs w:val="20"/>
              </w:rPr>
              <w:t>s</w:t>
            </w:r>
            <w:r>
              <w:rPr>
                <w:rFonts w:ascii="Times New Roman" w:hAnsi="Times New Roman" w:cs="Times New Roman"/>
                <w:spacing w:val="40"/>
                <w:sz w:val="20"/>
                <w:szCs w:val="20"/>
              </w:rPr>
              <w:t xml:space="preserve"> </w:t>
            </w:r>
            <w:r>
              <w:rPr>
                <w:rFonts w:ascii="Times New Roman" w:hAnsi="Times New Roman" w:cs="Times New Roman"/>
                <w:spacing w:val="-2"/>
                <w:sz w:val="20"/>
                <w:szCs w:val="20"/>
              </w:rPr>
              <w:t>P</w:t>
            </w:r>
            <w:r>
              <w:rPr>
                <w:rFonts w:ascii="Times New Roman" w:hAnsi="Times New Roman" w:cs="Times New Roman"/>
                <w:spacing w:val="1"/>
                <w:sz w:val="20"/>
                <w:szCs w:val="20"/>
              </w:rPr>
              <w:t>a</w:t>
            </w:r>
            <w:r>
              <w:rPr>
                <w:rFonts w:ascii="Times New Roman" w:hAnsi="Times New Roman" w:cs="Times New Roman"/>
                <w:spacing w:val="-3"/>
                <w:sz w:val="20"/>
                <w:szCs w:val="20"/>
              </w:rPr>
              <w:t>c</w:t>
            </w:r>
            <w:r>
              <w:rPr>
                <w:rFonts w:ascii="Times New Roman" w:hAnsi="Times New Roman" w:cs="Times New Roman"/>
                <w:sz w:val="20"/>
                <w:szCs w:val="20"/>
              </w:rPr>
              <w:t>e</w:t>
            </w:r>
            <w:r>
              <w:rPr>
                <w:rFonts w:ascii="Times New Roman" w:hAnsi="Times New Roman" w:cs="Times New Roman"/>
                <w:spacing w:val="41"/>
                <w:sz w:val="20"/>
                <w:szCs w:val="20"/>
              </w:rPr>
              <w:t xml:space="preserve"> </w:t>
            </w:r>
            <w:r>
              <w:rPr>
                <w:rFonts w:ascii="Times New Roman" w:hAnsi="Times New Roman" w:cs="Times New Roman"/>
                <w:spacing w:val="-2"/>
                <w:sz w:val="20"/>
                <w:szCs w:val="20"/>
              </w:rPr>
              <w:t>A</w:t>
            </w:r>
            <w:r>
              <w:rPr>
                <w:rFonts w:ascii="Times New Roman" w:hAnsi="Times New Roman" w:cs="Times New Roman"/>
                <w:sz w:val="20"/>
                <w:szCs w:val="20"/>
              </w:rPr>
              <w:t>g</w:t>
            </w:r>
            <w:r>
              <w:rPr>
                <w:rFonts w:ascii="Times New Roman" w:hAnsi="Times New Roman" w:cs="Times New Roman"/>
                <w:spacing w:val="5"/>
                <w:sz w:val="20"/>
                <w:szCs w:val="20"/>
              </w:rPr>
              <w:t>r</w:t>
            </w:r>
            <w:r>
              <w:rPr>
                <w:rFonts w:ascii="Times New Roman" w:hAnsi="Times New Roman" w:cs="Times New Roman"/>
                <w:sz w:val="20"/>
                <w:szCs w:val="20"/>
              </w:rPr>
              <w:t>o</w:t>
            </w:r>
            <w:r>
              <w:rPr>
                <w:rFonts w:ascii="Times New Roman" w:hAnsi="Times New Roman" w:cs="Times New Roman"/>
                <w:spacing w:val="41"/>
                <w:sz w:val="20"/>
                <w:szCs w:val="20"/>
              </w:rPr>
              <w:t xml:space="preserve"> </w:t>
            </w:r>
            <w:r>
              <w:rPr>
                <w:rFonts w:ascii="Times New Roman" w:hAnsi="Times New Roman" w:cs="Times New Roman"/>
                <w:spacing w:val="-2"/>
                <w:sz w:val="20"/>
                <w:szCs w:val="20"/>
              </w:rPr>
              <w:t>P</w:t>
            </w:r>
            <w:r>
              <w:rPr>
                <w:rFonts w:ascii="Times New Roman" w:hAnsi="Times New Roman" w:cs="Times New Roman"/>
                <w:spacing w:val="-5"/>
                <w:sz w:val="20"/>
                <w:szCs w:val="20"/>
              </w:rPr>
              <w:t>v</w:t>
            </w:r>
            <w:r>
              <w:rPr>
                <w:rFonts w:ascii="Times New Roman" w:hAnsi="Times New Roman" w:cs="Times New Roman"/>
                <w:spacing w:val="1"/>
                <w:sz w:val="20"/>
                <w:szCs w:val="20"/>
              </w:rPr>
              <w:t>t</w:t>
            </w:r>
            <w:r>
              <w:rPr>
                <w:rFonts w:ascii="Times New Roman" w:hAnsi="Times New Roman" w:cs="Times New Roman"/>
                <w:sz w:val="20"/>
                <w:szCs w:val="20"/>
              </w:rPr>
              <w:t>.</w:t>
            </w:r>
            <w:r>
              <w:rPr>
                <w:rFonts w:ascii="Times New Roman" w:hAnsi="Times New Roman" w:cs="Times New Roman"/>
                <w:spacing w:val="44"/>
                <w:sz w:val="20"/>
                <w:szCs w:val="20"/>
              </w:rPr>
              <w:t xml:space="preserve"> </w:t>
            </w:r>
            <w:r>
              <w:rPr>
                <w:rFonts w:ascii="Times New Roman" w:hAnsi="Times New Roman" w:cs="Times New Roman"/>
                <w:spacing w:val="-3"/>
                <w:sz w:val="20"/>
                <w:szCs w:val="20"/>
              </w:rPr>
              <w:t>L</w:t>
            </w:r>
            <w:r>
              <w:rPr>
                <w:rFonts w:ascii="Times New Roman" w:hAnsi="Times New Roman" w:cs="Times New Roman"/>
                <w:spacing w:val="1"/>
                <w:sz w:val="20"/>
                <w:szCs w:val="20"/>
              </w:rPr>
              <w:t>t</w:t>
            </w:r>
            <w:r>
              <w:rPr>
                <w:rFonts w:ascii="Times New Roman" w:hAnsi="Times New Roman" w:cs="Times New Roman"/>
                <w:sz w:val="20"/>
                <w:szCs w:val="20"/>
              </w:rPr>
              <w:t>d</w:t>
            </w:r>
            <w:r>
              <w:rPr>
                <w:rFonts w:ascii="Times New Roman" w:hAnsi="Times New Roman" w:cs="Times New Roman"/>
                <w:spacing w:val="2"/>
                <w:sz w:val="20"/>
                <w:szCs w:val="20"/>
              </w:rPr>
              <w:t>.</w:t>
            </w:r>
            <w:r>
              <w:rPr>
                <w:rFonts w:ascii="Times New Roman" w:hAnsi="Times New Roman" w:cs="Times New Roman"/>
                <w:sz w:val="20"/>
                <w:szCs w:val="20"/>
              </w:rPr>
              <w:t>,</w:t>
            </w:r>
            <w:r>
              <w:rPr>
                <w:rFonts w:ascii="Times New Roman" w:hAnsi="Times New Roman" w:cs="Times New Roman"/>
                <w:spacing w:val="44"/>
                <w:sz w:val="20"/>
                <w:szCs w:val="20"/>
              </w:rPr>
              <w:t xml:space="preserve"> </w:t>
            </w:r>
            <w:r>
              <w:rPr>
                <w:rFonts w:ascii="Times New Roman" w:hAnsi="Times New Roman" w:cs="Times New Roman"/>
                <w:sz w:val="20"/>
                <w:szCs w:val="20"/>
              </w:rPr>
              <w:t>40</w:t>
            </w:r>
            <w:r>
              <w:rPr>
                <w:rFonts w:ascii="Times New Roman" w:hAnsi="Times New Roman" w:cs="Times New Roman"/>
                <w:spacing w:val="4"/>
                <w:sz w:val="20"/>
                <w:szCs w:val="20"/>
              </w:rPr>
              <w:t>1</w:t>
            </w:r>
            <w:r>
              <w:rPr>
                <w:rFonts w:ascii="Times New Roman" w:hAnsi="Times New Roman" w:cs="Times New Roman"/>
                <w:sz w:val="20"/>
                <w:szCs w:val="20"/>
              </w:rPr>
              <w:t>-</w:t>
            </w:r>
            <w:r>
              <w:rPr>
                <w:rFonts w:ascii="Times New Roman" w:hAnsi="Times New Roman" w:cs="Times New Roman"/>
                <w:spacing w:val="-5"/>
                <w:sz w:val="20"/>
                <w:szCs w:val="20"/>
              </w:rPr>
              <w:t>R</w:t>
            </w:r>
            <w:r>
              <w:rPr>
                <w:rFonts w:ascii="Times New Roman" w:hAnsi="Times New Roman" w:cs="Times New Roman"/>
                <w:spacing w:val="1"/>
                <w:sz w:val="20"/>
                <w:szCs w:val="20"/>
              </w:rPr>
              <w:t>at</w:t>
            </w:r>
            <w:r>
              <w:rPr>
                <w:rFonts w:ascii="Times New Roman" w:hAnsi="Times New Roman" w:cs="Times New Roman"/>
                <w:spacing w:val="-3"/>
                <w:sz w:val="20"/>
                <w:szCs w:val="20"/>
              </w:rPr>
              <w:t>a</w:t>
            </w:r>
            <w:r>
              <w:rPr>
                <w:rFonts w:ascii="Times New Roman" w:hAnsi="Times New Roman" w:cs="Times New Roman"/>
                <w:sz w:val="20"/>
                <w:szCs w:val="20"/>
              </w:rPr>
              <w:t>n</w:t>
            </w:r>
            <w:r>
              <w:rPr>
                <w:rFonts w:ascii="Times New Roman" w:hAnsi="Times New Roman" w:cs="Times New Roman"/>
                <w:spacing w:val="48"/>
                <w:sz w:val="20"/>
                <w:szCs w:val="20"/>
              </w:rPr>
              <w:t xml:space="preserve"> </w:t>
            </w:r>
            <w:r>
              <w:rPr>
                <w:rFonts w:ascii="Times New Roman" w:hAnsi="Times New Roman" w:cs="Times New Roman"/>
                <w:spacing w:val="1"/>
                <w:sz w:val="20"/>
                <w:szCs w:val="20"/>
              </w:rPr>
              <w:t>E</w:t>
            </w:r>
            <w:r>
              <w:rPr>
                <w:rFonts w:ascii="Times New Roman" w:hAnsi="Times New Roman" w:cs="Times New Roman"/>
                <w:spacing w:val="-2"/>
                <w:sz w:val="20"/>
                <w:szCs w:val="20"/>
              </w:rPr>
              <w:t>s</w:t>
            </w:r>
            <w:r>
              <w:rPr>
                <w:rFonts w:ascii="Times New Roman" w:hAnsi="Times New Roman" w:cs="Times New Roman"/>
                <w:spacing w:val="-5"/>
                <w:sz w:val="20"/>
                <w:szCs w:val="20"/>
              </w:rPr>
              <w:t>q</w:t>
            </w:r>
            <w:r>
              <w:rPr>
                <w:rFonts w:ascii="Times New Roman" w:hAnsi="Times New Roman" w:cs="Times New Roman"/>
                <w:sz w:val="20"/>
                <w:szCs w:val="20"/>
              </w:rPr>
              <w:t>u</w:t>
            </w:r>
            <w:r>
              <w:rPr>
                <w:rFonts w:ascii="Times New Roman" w:hAnsi="Times New Roman" w:cs="Times New Roman"/>
                <w:spacing w:val="-3"/>
                <w:sz w:val="20"/>
                <w:szCs w:val="20"/>
              </w:rPr>
              <w:t>i</w:t>
            </w:r>
            <w:r>
              <w:rPr>
                <w:rFonts w:ascii="Times New Roman" w:hAnsi="Times New Roman" w:cs="Times New Roman"/>
                <w:spacing w:val="5"/>
                <w:sz w:val="20"/>
                <w:szCs w:val="20"/>
              </w:rPr>
              <w:t>r</w:t>
            </w:r>
            <w:r>
              <w:rPr>
                <w:rFonts w:ascii="Times New Roman" w:hAnsi="Times New Roman" w:cs="Times New Roman"/>
                <w:w w:val="101"/>
                <w:sz w:val="20"/>
                <w:szCs w:val="20"/>
              </w:rPr>
              <w:t>e</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0"/>
                <w:szCs w:val="20"/>
              </w:rPr>
            </w:pPr>
            <w:r>
              <w:rPr>
                <w:rFonts w:ascii="Times New Roman" w:hAnsi="Times New Roman" w:cs="Times New Roman"/>
                <w:spacing w:val="-5"/>
                <w:sz w:val="20"/>
                <w:szCs w:val="20"/>
              </w:rPr>
              <w:t>B</w:t>
            </w:r>
            <w:r>
              <w:rPr>
                <w:rFonts w:ascii="Times New Roman" w:hAnsi="Times New Roman" w:cs="Times New Roman"/>
                <w:sz w:val="20"/>
                <w:szCs w:val="20"/>
              </w:rPr>
              <w:t>u</w:t>
            </w:r>
            <w:r>
              <w:rPr>
                <w:rFonts w:ascii="Times New Roman" w:hAnsi="Times New Roman" w:cs="Times New Roman"/>
                <w:spacing w:val="1"/>
                <w:sz w:val="20"/>
                <w:szCs w:val="20"/>
              </w:rPr>
              <w:t>il</w:t>
            </w:r>
            <w:r>
              <w:rPr>
                <w:rFonts w:ascii="Times New Roman" w:hAnsi="Times New Roman" w:cs="Times New Roman"/>
                <w:sz w:val="20"/>
                <w:szCs w:val="20"/>
              </w:rPr>
              <w:t>d</w:t>
            </w:r>
            <w:r>
              <w:rPr>
                <w:rFonts w:ascii="Times New Roman" w:hAnsi="Times New Roman" w:cs="Times New Roman"/>
                <w:spacing w:val="-3"/>
                <w:sz w:val="20"/>
                <w:szCs w:val="20"/>
              </w:rPr>
              <w:t>i</w:t>
            </w:r>
            <w:r>
              <w:rPr>
                <w:rFonts w:ascii="Times New Roman" w:hAnsi="Times New Roman" w:cs="Times New Roman"/>
                <w:spacing w:val="5"/>
                <w:sz w:val="20"/>
                <w:szCs w:val="20"/>
              </w:rPr>
              <w:t>n</w:t>
            </w:r>
            <w:r>
              <w:rPr>
                <w:rFonts w:ascii="Times New Roman" w:hAnsi="Times New Roman" w:cs="Times New Roman"/>
                <w:spacing w:val="-5"/>
                <w:sz w:val="20"/>
                <w:szCs w:val="20"/>
              </w:rPr>
              <w:t>g</w:t>
            </w:r>
            <w:r>
              <w:rPr>
                <w:rFonts w:ascii="Times New Roman" w:hAnsi="Times New Roman" w:cs="Times New Roman"/>
                <w:sz w:val="20"/>
                <w:szCs w:val="20"/>
              </w:rPr>
              <w:t>,</w:t>
            </w:r>
            <w:r>
              <w:rPr>
                <w:rFonts w:ascii="Times New Roman" w:hAnsi="Times New Roman" w:cs="Times New Roman"/>
                <w:spacing w:val="40"/>
                <w:sz w:val="20"/>
                <w:szCs w:val="20"/>
              </w:rPr>
              <w:t xml:space="preserve"> </w:t>
            </w:r>
            <w:r>
              <w:rPr>
                <w:rFonts w:ascii="Times New Roman" w:hAnsi="Times New Roman" w:cs="Times New Roman"/>
                <w:spacing w:val="-5"/>
                <w:sz w:val="20"/>
                <w:szCs w:val="20"/>
              </w:rPr>
              <w:t>1</w:t>
            </w:r>
            <w:r>
              <w:rPr>
                <w:rFonts w:ascii="Times New Roman" w:hAnsi="Times New Roman" w:cs="Times New Roman"/>
                <w:sz w:val="20"/>
                <w:szCs w:val="20"/>
              </w:rPr>
              <w:t>4</w:t>
            </w:r>
            <w:r>
              <w:rPr>
                <w:rFonts w:ascii="Times New Roman" w:hAnsi="Times New Roman" w:cs="Times New Roman"/>
                <w:spacing w:val="1"/>
                <w:sz w:val="20"/>
                <w:szCs w:val="20"/>
              </w:rPr>
              <w:t>/</w:t>
            </w:r>
            <w:r>
              <w:rPr>
                <w:rFonts w:ascii="Times New Roman" w:hAnsi="Times New Roman" w:cs="Times New Roman"/>
                <w:sz w:val="20"/>
                <w:szCs w:val="20"/>
              </w:rPr>
              <w:t>43</w:t>
            </w:r>
            <w:r>
              <w:rPr>
                <w:rFonts w:ascii="Times New Roman" w:hAnsi="Times New Roman" w:cs="Times New Roman"/>
                <w:spacing w:val="31"/>
                <w:sz w:val="20"/>
                <w:szCs w:val="20"/>
              </w:rPr>
              <w:t xml:space="preserve"> </w:t>
            </w:r>
            <w:r>
              <w:rPr>
                <w:rFonts w:ascii="Times New Roman" w:hAnsi="Times New Roman" w:cs="Times New Roman"/>
                <w:spacing w:val="-5"/>
                <w:sz w:val="20"/>
                <w:szCs w:val="20"/>
              </w:rPr>
              <w:t>C</w:t>
            </w:r>
            <w:r>
              <w:rPr>
                <w:rFonts w:ascii="Times New Roman" w:hAnsi="Times New Roman" w:cs="Times New Roman"/>
                <w:spacing w:val="5"/>
                <w:sz w:val="20"/>
                <w:szCs w:val="20"/>
              </w:rPr>
              <w:t>h</w:t>
            </w:r>
            <w:r>
              <w:rPr>
                <w:rFonts w:ascii="Times New Roman" w:hAnsi="Times New Roman" w:cs="Times New Roman"/>
                <w:spacing w:val="-5"/>
                <w:sz w:val="20"/>
                <w:szCs w:val="20"/>
              </w:rPr>
              <w:t>u</w:t>
            </w:r>
            <w:r>
              <w:rPr>
                <w:rFonts w:ascii="Times New Roman" w:hAnsi="Times New Roman" w:cs="Times New Roman"/>
                <w:sz w:val="20"/>
                <w:szCs w:val="20"/>
              </w:rPr>
              <w:t>nn</w:t>
            </w:r>
            <w:r>
              <w:rPr>
                <w:rFonts w:ascii="Times New Roman" w:hAnsi="Times New Roman" w:cs="Times New Roman"/>
                <w:spacing w:val="1"/>
                <w:sz w:val="20"/>
                <w:szCs w:val="20"/>
              </w:rPr>
              <w:t>i</w:t>
            </w:r>
            <w:r>
              <w:rPr>
                <w:rFonts w:ascii="Times New Roman" w:hAnsi="Times New Roman" w:cs="Times New Roman"/>
                <w:spacing w:val="-5"/>
                <w:sz w:val="20"/>
                <w:szCs w:val="20"/>
              </w:rPr>
              <w:t>g</w:t>
            </w:r>
            <w:r>
              <w:rPr>
                <w:rFonts w:ascii="Times New Roman" w:hAnsi="Times New Roman" w:cs="Times New Roman"/>
                <w:spacing w:val="-3"/>
                <w:sz w:val="20"/>
                <w:szCs w:val="20"/>
              </w:rPr>
              <w:t>a</w:t>
            </w:r>
            <w:r>
              <w:rPr>
                <w:rFonts w:ascii="Times New Roman" w:hAnsi="Times New Roman" w:cs="Times New Roman"/>
                <w:spacing w:val="5"/>
                <w:sz w:val="20"/>
                <w:szCs w:val="20"/>
              </w:rPr>
              <w:t>n</w:t>
            </w:r>
            <w:r>
              <w:rPr>
                <w:rFonts w:ascii="Times New Roman" w:hAnsi="Times New Roman" w:cs="Times New Roman"/>
                <w:spacing w:val="-3"/>
                <w:sz w:val="20"/>
                <w:szCs w:val="20"/>
              </w:rPr>
              <w:t>j</w:t>
            </w:r>
            <w:r>
              <w:rPr>
                <w:rFonts w:ascii="Times New Roman" w:hAnsi="Times New Roman" w:cs="Times New Roman"/>
                <w:sz w:val="20"/>
                <w:szCs w:val="20"/>
              </w:rPr>
              <w:t>,</w:t>
            </w:r>
            <w:r>
              <w:rPr>
                <w:rFonts w:ascii="Times New Roman" w:hAnsi="Times New Roman" w:cs="Times New Roman"/>
                <w:spacing w:val="40"/>
                <w:sz w:val="20"/>
                <w:szCs w:val="20"/>
              </w:rPr>
              <w:t xml:space="preserve"> </w:t>
            </w:r>
            <w:r>
              <w:rPr>
                <w:rFonts w:ascii="Times New Roman" w:hAnsi="Times New Roman" w:cs="Times New Roman"/>
                <w:spacing w:val="-6"/>
                <w:sz w:val="20"/>
                <w:szCs w:val="20"/>
              </w:rPr>
              <w:t>K</w:t>
            </w:r>
            <w:r>
              <w:rPr>
                <w:rFonts w:ascii="Times New Roman" w:hAnsi="Times New Roman" w:cs="Times New Roman"/>
                <w:spacing w:val="-3"/>
                <w:sz w:val="20"/>
                <w:szCs w:val="20"/>
              </w:rPr>
              <w:t>a</w:t>
            </w:r>
            <w:r>
              <w:rPr>
                <w:rFonts w:ascii="Times New Roman" w:hAnsi="Times New Roman" w:cs="Times New Roman"/>
                <w:spacing w:val="5"/>
                <w:sz w:val="20"/>
                <w:szCs w:val="20"/>
              </w:rPr>
              <w:t>n</w:t>
            </w:r>
            <w:r>
              <w:rPr>
                <w:rFonts w:ascii="Times New Roman" w:hAnsi="Times New Roman" w:cs="Times New Roman"/>
                <w:sz w:val="20"/>
                <w:szCs w:val="20"/>
              </w:rPr>
              <w:t>p</w:t>
            </w:r>
            <w:r>
              <w:rPr>
                <w:rFonts w:ascii="Times New Roman" w:hAnsi="Times New Roman" w:cs="Times New Roman"/>
                <w:spacing w:val="-5"/>
                <w:sz w:val="20"/>
                <w:szCs w:val="20"/>
              </w:rPr>
              <w:t>u</w:t>
            </w:r>
            <w:r>
              <w:rPr>
                <w:rFonts w:ascii="Times New Roman" w:hAnsi="Times New Roman" w:cs="Times New Roman"/>
                <w:sz w:val="20"/>
                <w:szCs w:val="20"/>
              </w:rPr>
              <w:t>r</w:t>
            </w:r>
            <w:r>
              <w:rPr>
                <w:rFonts w:ascii="Times New Roman" w:hAnsi="Times New Roman" w:cs="Times New Roman"/>
                <w:spacing w:val="37"/>
                <w:sz w:val="20"/>
                <w:szCs w:val="20"/>
              </w:rPr>
              <w:t xml:space="preserve"> </w:t>
            </w:r>
            <w:r>
              <w:rPr>
                <w:rFonts w:ascii="Times New Roman" w:hAnsi="Times New Roman" w:cs="Times New Roman"/>
                <w:sz w:val="20"/>
                <w:szCs w:val="20"/>
              </w:rPr>
              <w:t>(</w:t>
            </w:r>
            <w:r>
              <w:rPr>
                <w:rFonts w:ascii="Times New Roman" w:hAnsi="Times New Roman" w:cs="Times New Roman"/>
                <w:spacing w:val="-6"/>
                <w:sz w:val="20"/>
                <w:szCs w:val="20"/>
              </w:rPr>
              <w:t>U</w:t>
            </w:r>
            <w:r>
              <w:rPr>
                <w:rFonts w:ascii="Times New Roman" w:hAnsi="Times New Roman" w:cs="Times New Roman"/>
                <w:spacing w:val="2"/>
                <w:sz w:val="20"/>
                <w:szCs w:val="20"/>
              </w:rPr>
              <w:t>.</w:t>
            </w:r>
            <w:r>
              <w:rPr>
                <w:rFonts w:ascii="Times New Roman" w:hAnsi="Times New Roman" w:cs="Times New Roman"/>
                <w:spacing w:val="-2"/>
                <w:sz w:val="20"/>
                <w:szCs w:val="20"/>
              </w:rPr>
              <w:t>P</w:t>
            </w:r>
            <w:r>
              <w:rPr>
                <w:rFonts w:ascii="Times New Roman" w:hAnsi="Times New Roman" w:cs="Times New Roman"/>
                <w:spacing w:val="2"/>
                <w:sz w:val="20"/>
                <w:szCs w:val="20"/>
              </w:rPr>
              <w:t>.</w:t>
            </w:r>
            <w:r>
              <w:rPr>
                <w:rFonts w:ascii="Times New Roman" w:hAnsi="Times New Roman" w:cs="Times New Roman"/>
                <w:sz w:val="20"/>
                <w:szCs w:val="20"/>
              </w:rPr>
              <w:t>)</w:t>
            </w:r>
            <w:r>
              <w:rPr>
                <w:rFonts w:ascii="Times New Roman" w:hAnsi="Times New Roman" w:cs="Times New Roman"/>
                <w:spacing w:val="35"/>
                <w:sz w:val="20"/>
                <w:szCs w:val="20"/>
              </w:rPr>
              <w:t xml:space="preserve"> </w:t>
            </w:r>
            <w:r>
              <w:rPr>
                <w:rFonts w:ascii="Times New Roman" w:hAnsi="Times New Roman" w:cs="Times New Roman"/>
                <w:sz w:val="20"/>
                <w:szCs w:val="20"/>
              </w:rPr>
              <w:t>–</w:t>
            </w:r>
          </w:p>
          <w:p w:rsidR="002C75C5" w:rsidRDefault="002C75C5" w:rsidP="0076193D">
            <w:pPr>
              <w:widowControl w:val="0"/>
              <w:autoSpaceDE w:val="0"/>
              <w:autoSpaceDN w:val="0"/>
              <w:adjustRightInd w:val="0"/>
              <w:spacing w:before="1" w:after="0" w:line="240" w:lineRule="auto"/>
              <w:ind w:left="100"/>
              <w:rPr>
                <w:rFonts w:ascii="Times New Roman" w:hAnsi="Times New Roman" w:cs="Times New Roman"/>
                <w:sz w:val="24"/>
                <w:szCs w:val="24"/>
              </w:rPr>
            </w:pPr>
            <w:r>
              <w:rPr>
                <w:rFonts w:ascii="Times New Roman" w:hAnsi="Times New Roman" w:cs="Times New Roman"/>
                <w:sz w:val="20"/>
                <w:szCs w:val="20"/>
              </w:rPr>
              <w:t>208</w:t>
            </w:r>
            <w:r>
              <w:rPr>
                <w:rFonts w:ascii="Times New Roman" w:hAnsi="Times New Roman" w:cs="Times New Roman"/>
                <w:spacing w:val="3"/>
                <w:sz w:val="20"/>
                <w:szCs w:val="20"/>
              </w:rPr>
              <w:t xml:space="preserve"> </w:t>
            </w:r>
            <w:r>
              <w:rPr>
                <w:rFonts w:ascii="Times New Roman" w:hAnsi="Times New Roman" w:cs="Times New Roman"/>
                <w:sz w:val="20"/>
                <w:szCs w:val="20"/>
              </w:rPr>
              <w:t>0</w:t>
            </w:r>
            <w:r>
              <w:rPr>
                <w:rFonts w:ascii="Times New Roman" w:hAnsi="Times New Roman" w:cs="Times New Roman"/>
                <w:spacing w:val="-5"/>
                <w:sz w:val="20"/>
                <w:szCs w:val="20"/>
              </w:rPr>
              <w:t>0</w:t>
            </w:r>
            <w:r>
              <w:rPr>
                <w:rFonts w:ascii="Times New Roman" w:hAnsi="Times New Roman" w:cs="Times New Roman"/>
                <w:sz w:val="20"/>
                <w:szCs w:val="20"/>
              </w:rPr>
              <w:t>1</w:t>
            </w:r>
          </w:p>
        </w:tc>
      </w:tr>
      <w:tr w:rsidR="002C75C5" w:rsidTr="0076193D">
        <w:trPr>
          <w:trHeight w:hRule="exact" w:val="696"/>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75" w:right="180"/>
              <w:jc w:val="center"/>
              <w:rPr>
                <w:rFonts w:ascii="Times New Roman" w:hAnsi="Times New Roman" w:cs="Times New Roman"/>
                <w:sz w:val="24"/>
                <w:szCs w:val="24"/>
              </w:rPr>
            </w:pPr>
            <w:r>
              <w:rPr>
                <w:rFonts w:ascii="Times New Roman" w:hAnsi="Times New Roman" w:cs="Times New Roman"/>
                <w:sz w:val="20"/>
                <w:szCs w:val="20"/>
              </w:rPr>
              <w:t>27</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pacing w:val="-2"/>
                <w:sz w:val="20"/>
                <w:szCs w:val="20"/>
              </w:rPr>
              <w:t>S</w:t>
            </w:r>
            <w:r>
              <w:rPr>
                <w:rFonts w:ascii="Times New Roman" w:hAnsi="Times New Roman" w:cs="Times New Roman"/>
                <w:spacing w:val="-6"/>
                <w:sz w:val="20"/>
                <w:szCs w:val="20"/>
              </w:rPr>
              <w:t>H</w:t>
            </w:r>
            <w:r>
              <w:rPr>
                <w:rFonts w:ascii="Times New Roman" w:hAnsi="Times New Roman" w:cs="Times New Roman"/>
                <w:spacing w:val="-2"/>
                <w:sz w:val="20"/>
                <w:szCs w:val="20"/>
              </w:rPr>
              <w:t>AK</w:t>
            </w:r>
            <w:r>
              <w:rPr>
                <w:rFonts w:ascii="Times New Roman" w:hAnsi="Times New Roman" w:cs="Times New Roman"/>
                <w:spacing w:val="1"/>
                <w:sz w:val="20"/>
                <w:szCs w:val="20"/>
              </w:rPr>
              <w:t>T</w:t>
            </w:r>
            <w:r>
              <w:rPr>
                <w:rFonts w:ascii="Times New Roman" w:hAnsi="Times New Roman" w:cs="Times New Roman"/>
                <w:sz w:val="20"/>
                <w:szCs w:val="20"/>
              </w:rPr>
              <w:t xml:space="preserve">I      </w:t>
            </w:r>
            <w:r>
              <w:rPr>
                <w:rFonts w:ascii="Times New Roman" w:hAnsi="Times New Roman" w:cs="Times New Roman"/>
                <w:spacing w:val="15"/>
                <w:sz w:val="20"/>
                <w:szCs w:val="20"/>
              </w:rPr>
              <w:t xml:space="preserve"> </w:t>
            </w:r>
            <w:r>
              <w:rPr>
                <w:rFonts w:ascii="Times New Roman" w:hAnsi="Times New Roman" w:cs="Times New Roman"/>
                <w:spacing w:val="-2"/>
                <w:sz w:val="20"/>
                <w:szCs w:val="20"/>
              </w:rPr>
              <w:t>SK</w:t>
            </w:r>
            <w:r>
              <w:rPr>
                <w:rFonts w:ascii="Times New Roman" w:hAnsi="Times New Roman" w:cs="Times New Roman"/>
                <w:spacing w:val="3"/>
                <w:sz w:val="20"/>
                <w:szCs w:val="20"/>
              </w:rPr>
              <w:t>T</w:t>
            </w:r>
            <w:r>
              <w:rPr>
                <w:rFonts w:ascii="Times New Roman" w:hAnsi="Times New Roman" w:cs="Times New Roman"/>
                <w:sz w:val="20"/>
                <w:szCs w:val="20"/>
              </w:rPr>
              <w:t>-04</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0"/>
                <w:szCs w:val="20"/>
              </w:rPr>
            </w:pPr>
            <w:r>
              <w:rPr>
                <w:rFonts w:ascii="Times New Roman" w:hAnsi="Times New Roman" w:cs="Times New Roman"/>
                <w:spacing w:val="-2"/>
                <w:sz w:val="20"/>
                <w:szCs w:val="20"/>
              </w:rPr>
              <w:t>G</w:t>
            </w:r>
            <w:r>
              <w:rPr>
                <w:rFonts w:ascii="Times New Roman" w:hAnsi="Times New Roman" w:cs="Times New Roman"/>
                <w:sz w:val="20"/>
                <w:szCs w:val="20"/>
              </w:rPr>
              <w:t xml:space="preserve">L            </w:t>
            </w:r>
            <w:r>
              <w:rPr>
                <w:rFonts w:ascii="Times New Roman" w:hAnsi="Times New Roman" w:cs="Times New Roman"/>
                <w:spacing w:val="33"/>
                <w:sz w:val="20"/>
                <w:szCs w:val="20"/>
              </w:rPr>
              <w:t xml:space="preserve"> </w:t>
            </w:r>
            <w:r>
              <w:rPr>
                <w:rFonts w:ascii="Times New Roman" w:hAnsi="Times New Roman" w:cs="Times New Roman"/>
                <w:sz w:val="20"/>
                <w:szCs w:val="20"/>
              </w:rPr>
              <w:t>R</w:t>
            </w:r>
            <w:r>
              <w:rPr>
                <w:rFonts w:ascii="Times New Roman" w:hAnsi="Times New Roman" w:cs="Times New Roman"/>
                <w:spacing w:val="-5"/>
                <w:sz w:val="20"/>
                <w:szCs w:val="20"/>
              </w:rPr>
              <w:t>o</w:t>
            </w:r>
            <w:r>
              <w:rPr>
                <w:rFonts w:ascii="Times New Roman" w:hAnsi="Times New Roman" w:cs="Times New Roman"/>
                <w:spacing w:val="1"/>
                <w:w w:val="101"/>
                <w:sz w:val="20"/>
                <w:szCs w:val="20"/>
              </w:rPr>
              <w:t>ta</w:t>
            </w:r>
            <w:r>
              <w:rPr>
                <w:rFonts w:ascii="Times New Roman" w:hAnsi="Times New Roman" w:cs="Times New Roman"/>
                <w:spacing w:val="-5"/>
                <w:sz w:val="20"/>
                <w:szCs w:val="20"/>
              </w:rPr>
              <w:t>v</w:t>
            </w:r>
            <w:r>
              <w:rPr>
                <w:rFonts w:ascii="Times New Roman" w:hAnsi="Times New Roman" w:cs="Times New Roman"/>
                <w:spacing w:val="1"/>
                <w:w w:val="101"/>
                <w:sz w:val="20"/>
                <w:szCs w:val="20"/>
              </w:rPr>
              <w:t>at</w:t>
            </w:r>
            <w:r>
              <w:rPr>
                <w:rFonts w:ascii="Times New Roman" w:hAnsi="Times New Roman" w:cs="Times New Roman"/>
                <w:spacing w:val="-5"/>
                <w:sz w:val="20"/>
                <w:szCs w:val="20"/>
              </w:rPr>
              <w:t>o</w:t>
            </w:r>
            <w:r>
              <w:rPr>
                <w:rFonts w:ascii="Times New Roman" w:hAnsi="Times New Roman" w:cs="Times New Roman"/>
                <w:spacing w:val="5"/>
                <w:sz w:val="20"/>
                <w:szCs w:val="20"/>
              </w:rPr>
              <w:t>r</w:t>
            </w:r>
            <w:r>
              <w:rPr>
                <w:rFonts w:ascii="Times New Roman" w:hAnsi="Times New Roman" w:cs="Times New Roman"/>
                <w:sz w:val="20"/>
                <w:szCs w:val="20"/>
              </w:rPr>
              <w:t>’</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0"/>
                <w:szCs w:val="20"/>
              </w:rPr>
              <w:t>(</w:t>
            </w:r>
            <w:r>
              <w:rPr>
                <w:rFonts w:ascii="Times New Roman" w:hAnsi="Times New Roman" w:cs="Times New Roman"/>
                <w:spacing w:val="-3"/>
                <w:sz w:val="20"/>
                <w:szCs w:val="20"/>
              </w:rPr>
              <w:t>T</w:t>
            </w:r>
            <w:r>
              <w:rPr>
                <w:rFonts w:ascii="Times New Roman" w:hAnsi="Times New Roman" w:cs="Times New Roman"/>
                <w:spacing w:val="5"/>
                <w:sz w:val="20"/>
                <w:szCs w:val="20"/>
              </w:rPr>
              <w:t>r</w:t>
            </w:r>
            <w:r>
              <w:rPr>
                <w:rFonts w:ascii="Times New Roman" w:hAnsi="Times New Roman" w:cs="Times New Roman"/>
                <w:spacing w:val="1"/>
                <w:sz w:val="20"/>
                <w:szCs w:val="20"/>
              </w:rPr>
              <w:t>a</w:t>
            </w:r>
            <w:r>
              <w:rPr>
                <w:rFonts w:ascii="Times New Roman" w:hAnsi="Times New Roman" w:cs="Times New Roman"/>
                <w:spacing w:val="-3"/>
                <w:sz w:val="20"/>
                <w:szCs w:val="20"/>
              </w:rPr>
              <w:t>c</w:t>
            </w:r>
            <w:r>
              <w:rPr>
                <w:rFonts w:ascii="Times New Roman" w:hAnsi="Times New Roman" w:cs="Times New Roman"/>
                <w:spacing w:val="1"/>
                <w:sz w:val="20"/>
                <w:szCs w:val="20"/>
              </w:rPr>
              <w:t>t</w:t>
            </w:r>
            <w:r>
              <w:rPr>
                <w:rFonts w:ascii="Times New Roman" w:hAnsi="Times New Roman" w:cs="Times New Roman"/>
                <w:spacing w:val="-10"/>
                <w:sz w:val="20"/>
                <w:szCs w:val="20"/>
              </w:rPr>
              <w:t>o</w:t>
            </w:r>
            <w:r>
              <w:rPr>
                <w:rFonts w:ascii="Times New Roman" w:hAnsi="Times New Roman" w:cs="Times New Roman"/>
                <w:sz w:val="20"/>
                <w:szCs w:val="20"/>
              </w:rPr>
              <w:t>r</w:t>
            </w:r>
            <w:r>
              <w:rPr>
                <w:rFonts w:ascii="Times New Roman" w:hAnsi="Times New Roman" w:cs="Times New Roman"/>
                <w:spacing w:val="5"/>
                <w:sz w:val="20"/>
                <w:szCs w:val="20"/>
              </w:rPr>
              <w:t xml:space="preserve"> </w:t>
            </w:r>
            <w:r>
              <w:rPr>
                <w:rFonts w:ascii="Times New Roman" w:hAnsi="Times New Roman" w:cs="Times New Roman"/>
                <w:spacing w:val="1"/>
                <w:sz w:val="20"/>
                <w:szCs w:val="20"/>
              </w:rPr>
              <w:t>m</w:t>
            </w:r>
            <w:r>
              <w:rPr>
                <w:rFonts w:ascii="Times New Roman" w:hAnsi="Times New Roman" w:cs="Times New Roman"/>
                <w:spacing w:val="-5"/>
                <w:sz w:val="20"/>
                <w:szCs w:val="20"/>
              </w:rPr>
              <w:t>o</w:t>
            </w:r>
            <w:r>
              <w:rPr>
                <w:rFonts w:ascii="Times New Roman" w:hAnsi="Times New Roman" w:cs="Times New Roman"/>
                <w:sz w:val="20"/>
                <w:szCs w:val="20"/>
              </w:rPr>
              <w:t>un</w:t>
            </w:r>
            <w:r>
              <w:rPr>
                <w:rFonts w:ascii="Times New Roman" w:hAnsi="Times New Roman" w:cs="Times New Roman"/>
                <w:spacing w:val="1"/>
                <w:sz w:val="20"/>
                <w:szCs w:val="20"/>
              </w:rPr>
              <w:t>t</w:t>
            </w:r>
            <w:r>
              <w:rPr>
                <w:rFonts w:ascii="Times New Roman" w:hAnsi="Times New Roman" w:cs="Times New Roman"/>
                <w:spacing w:val="-3"/>
                <w:w w:val="101"/>
                <w:sz w:val="20"/>
                <w:szCs w:val="20"/>
              </w:rPr>
              <w:t>e</w:t>
            </w:r>
            <w:r>
              <w:rPr>
                <w:rFonts w:ascii="Times New Roman" w:hAnsi="Times New Roman" w:cs="Times New Roman"/>
                <w:sz w:val="20"/>
                <w:szCs w:val="20"/>
              </w:rPr>
              <w:t>d)</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z w:val="20"/>
                <w:szCs w:val="20"/>
              </w:rPr>
              <w:t>I</w:t>
            </w:r>
            <w:r>
              <w:rPr>
                <w:rFonts w:ascii="Times New Roman" w:hAnsi="Times New Roman" w:cs="Times New Roman"/>
                <w:spacing w:val="1"/>
                <w:sz w:val="20"/>
                <w:szCs w:val="20"/>
              </w:rPr>
              <w:t>m</w:t>
            </w:r>
            <w:r>
              <w:rPr>
                <w:rFonts w:ascii="Times New Roman" w:hAnsi="Times New Roman" w:cs="Times New Roman"/>
                <w:sz w:val="20"/>
                <w:szCs w:val="20"/>
              </w:rPr>
              <w:t>p. 8</w:t>
            </w:r>
            <w:r>
              <w:rPr>
                <w:rFonts w:ascii="Times New Roman" w:hAnsi="Times New Roman" w:cs="Times New Roman"/>
                <w:spacing w:val="-5"/>
                <w:sz w:val="20"/>
                <w:szCs w:val="20"/>
              </w:rPr>
              <w:t>8</w:t>
            </w:r>
            <w:r>
              <w:rPr>
                <w:rFonts w:ascii="Times New Roman" w:hAnsi="Times New Roman" w:cs="Times New Roman"/>
                <w:spacing w:val="1"/>
                <w:w w:val="101"/>
                <w:sz w:val="20"/>
                <w:szCs w:val="20"/>
              </w:rPr>
              <w:t>/</w:t>
            </w:r>
            <w:r>
              <w:rPr>
                <w:rFonts w:ascii="Times New Roman" w:hAnsi="Times New Roman" w:cs="Times New Roman"/>
                <w:sz w:val="20"/>
                <w:szCs w:val="20"/>
              </w:rPr>
              <w:t>131</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5"/>
              <w:rPr>
                <w:rFonts w:ascii="Times New Roman" w:hAnsi="Times New Roman" w:cs="Times New Roman"/>
                <w:sz w:val="24"/>
                <w:szCs w:val="24"/>
              </w:rPr>
            </w:pPr>
            <w:r>
              <w:rPr>
                <w:rFonts w:ascii="Times New Roman" w:hAnsi="Times New Roman" w:cs="Times New Roman"/>
                <w:spacing w:val="-2"/>
                <w:sz w:val="20"/>
                <w:szCs w:val="20"/>
              </w:rPr>
              <w:t>M</w:t>
            </w:r>
            <w:r>
              <w:rPr>
                <w:rFonts w:ascii="Times New Roman" w:hAnsi="Times New Roman" w:cs="Times New Roman"/>
                <w:spacing w:val="-3"/>
                <w:sz w:val="20"/>
                <w:szCs w:val="20"/>
              </w:rPr>
              <w:t>a</w:t>
            </w:r>
            <w:r>
              <w:rPr>
                <w:rFonts w:ascii="Times New Roman" w:hAnsi="Times New Roman" w:cs="Times New Roman"/>
                <w:spacing w:val="5"/>
                <w:sz w:val="20"/>
                <w:szCs w:val="20"/>
              </w:rPr>
              <w:t>r</w:t>
            </w:r>
            <w:r>
              <w:rPr>
                <w:rFonts w:ascii="Times New Roman" w:hAnsi="Times New Roman" w:cs="Times New Roman"/>
                <w:spacing w:val="-3"/>
                <w:sz w:val="20"/>
                <w:szCs w:val="20"/>
              </w:rPr>
              <w:t>c</w:t>
            </w:r>
            <w:r>
              <w:rPr>
                <w:rFonts w:ascii="Times New Roman" w:hAnsi="Times New Roman" w:cs="Times New Roman"/>
                <w:sz w:val="20"/>
                <w:szCs w:val="20"/>
              </w:rPr>
              <w:t>h,</w:t>
            </w:r>
            <w:r>
              <w:rPr>
                <w:rFonts w:ascii="Times New Roman" w:hAnsi="Times New Roman" w:cs="Times New Roman"/>
                <w:spacing w:val="2"/>
                <w:sz w:val="20"/>
                <w:szCs w:val="20"/>
              </w:rPr>
              <w:t xml:space="preserve"> </w:t>
            </w:r>
            <w:r>
              <w:rPr>
                <w:rFonts w:ascii="Times New Roman" w:hAnsi="Times New Roman" w:cs="Times New Roman"/>
                <w:sz w:val="20"/>
                <w:szCs w:val="20"/>
              </w:rPr>
              <w:t>2011</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798" w:right="1803"/>
              <w:jc w:val="center"/>
              <w:rPr>
                <w:rFonts w:ascii="Times New Roman" w:hAnsi="Times New Roman" w:cs="Times New Roman"/>
                <w:sz w:val="24"/>
                <w:szCs w:val="24"/>
              </w:rPr>
            </w:pPr>
            <w:r>
              <w:rPr>
                <w:rFonts w:ascii="Times New Roman" w:hAnsi="Times New Roman" w:cs="Times New Roman"/>
                <w:sz w:val="20"/>
                <w:szCs w:val="20"/>
              </w:rPr>
              <w:t>-d</w:t>
            </w:r>
            <w:r>
              <w:rPr>
                <w:rFonts w:ascii="Times New Roman" w:hAnsi="Times New Roman" w:cs="Times New Roman"/>
                <w:spacing w:val="-5"/>
                <w:sz w:val="20"/>
                <w:szCs w:val="20"/>
              </w:rPr>
              <w:t>o</w:t>
            </w:r>
            <w:r>
              <w:rPr>
                <w:rFonts w:ascii="Times New Roman" w:hAnsi="Times New Roman" w:cs="Times New Roman"/>
                <w:sz w:val="20"/>
                <w:szCs w:val="20"/>
              </w:rPr>
              <w:t>-</w:t>
            </w:r>
          </w:p>
        </w:tc>
      </w:tr>
      <w:tr w:rsidR="002C75C5" w:rsidTr="0076193D">
        <w:trPr>
          <w:trHeight w:hRule="exact" w:val="725"/>
        </w:trPr>
        <w:tc>
          <w:tcPr>
            <w:tcW w:w="9494" w:type="dxa"/>
            <w:gridSpan w:val="5"/>
            <w:tcBorders>
              <w:top w:val="nil"/>
              <w:left w:val="single" w:sz="4" w:space="0" w:color="000000"/>
              <w:bottom w:val="nil"/>
              <w:right w:val="single" w:sz="4" w:space="0" w:color="000000"/>
            </w:tcBorders>
          </w:tcPr>
          <w:p w:rsidR="002C75C5" w:rsidRDefault="002C75C5" w:rsidP="0076193D">
            <w:pPr>
              <w:widowControl w:val="0"/>
              <w:autoSpaceDE w:val="0"/>
              <w:autoSpaceDN w:val="0"/>
              <w:adjustRightInd w:val="0"/>
              <w:spacing w:before="5" w:after="0" w:line="240" w:lineRule="exact"/>
              <w:rPr>
                <w:rFonts w:ascii="Times New Roman" w:hAnsi="Times New Roman" w:cs="Times New Roman"/>
                <w:sz w:val="24"/>
                <w:szCs w:val="24"/>
              </w:rPr>
            </w:pPr>
          </w:p>
          <w:p w:rsidR="002C75C5" w:rsidRDefault="002C75C5" w:rsidP="0076193D">
            <w:pPr>
              <w:widowControl w:val="0"/>
              <w:autoSpaceDE w:val="0"/>
              <w:autoSpaceDN w:val="0"/>
              <w:adjustRightInd w:val="0"/>
              <w:spacing w:after="0" w:line="240" w:lineRule="auto"/>
              <w:ind w:left="4141" w:right="4138"/>
              <w:jc w:val="center"/>
              <w:rPr>
                <w:rFonts w:ascii="Times New Roman" w:hAnsi="Times New Roman" w:cs="Times New Roman"/>
                <w:sz w:val="24"/>
                <w:szCs w:val="24"/>
              </w:rPr>
            </w:pPr>
            <w:r>
              <w:rPr>
                <w:rFonts w:ascii="Times New Roman" w:hAnsi="Times New Roman" w:cs="Times New Roman"/>
                <w:spacing w:val="1"/>
                <w:w w:val="133"/>
                <w:sz w:val="20"/>
                <w:szCs w:val="20"/>
              </w:rPr>
              <w:t>20</w:t>
            </w:r>
            <w:r>
              <w:rPr>
                <w:rFonts w:ascii="Times New Roman" w:hAnsi="Times New Roman" w:cs="Times New Roman"/>
                <w:spacing w:val="-3"/>
                <w:w w:val="133"/>
                <w:sz w:val="20"/>
                <w:szCs w:val="20"/>
              </w:rPr>
              <w:t>1</w:t>
            </w:r>
            <w:r>
              <w:rPr>
                <w:rFonts w:ascii="Times New Roman" w:hAnsi="Times New Roman" w:cs="Times New Roman"/>
                <w:spacing w:val="2"/>
                <w:w w:val="133"/>
                <w:sz w:val="20"/>
                <w:szCs w:val="20"/>
              </w:rPr>
              <w:t>1</w:t>
            </w:r>
            <w:r>
              <w:rPr>
                <w:rFonts w:ascii="Times New Roman" w:hAnsi="Times New Roman" w:cs="Times New Roman"/>
                <w:spacing w:val="-1"/>
                <w:w w:val="108"/>
                <w:sz w:val="20"/>
                <w:szCs w:val="20"/>
              </w:rPr>
              <w:t>-</w:t>
            </w:r>
            <w:r>
              <w:rPr>
                <w:rFonts w:ascii="Times New Roman" w:hAnsi="Times New Roman" w:cs="Times New Roman"/>
                <w:spacing w:val="-3"/>
                <w:w w:val="133"/>
                <w:sz w:val="20"/>
                <w:szCs w:val="20"/>
              </w:rPr>
              <w:t>2</w:t>
            </w:r>
            <w:r>
              <w:rPr>
                <w:rFonts w:ascii="Times New Roman" w:hAnsi="Times New Roman" w:cs="Times New Roman"/>
                <w:spacing w:val="1"/>
                <w:w w:val="133"/>
                <w:sz w:val="20"/>
                <w:szCs w:val="20"/>
              </w:rPr>
              <w:t>0</w:t>
            </w:r>
            <w:r>
              <w:rPr>
                <w:rFonts w:ascii="Times New Roman" w:hAnsi="Times New Roman" w:cs="Times New Roman"/>
                <w:spacing w:val="-3"/>
                <w:w w:val="133"/>
                <w:sz w:val="20"/>
                <w:szCs w:val="20"/>
              </w:rPr>
              <w:t>1</w:t>
            </w:r>
            <w:r>
              <w:rPr>
                <w:rFonts w:ascii="Times New Roman" w:hAnsi="Times New Roman" w:cs="Times New Roman"/>
                <w:w w:val="133"/>
                <w:sz w:val="20"/>
                <w:szCs w:val="20"/>
              </w:rPr>
              <w:t>2</w:t>
            </w:r>
          </w:p>
        </w:tc>
      </w:tr>
      <w:tr w:rsidR="002C75C5" w:rsidTr="0076193D">
        <w:trPr>
          <w:trHeight w:hRule="exact" w:val="692"/>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228" w:right="228"/>
              <w:jc w:val="center"/>
              <w:rPr>
                <w:rFonts w:ascii="Times New Roman" w:hAnsi="Times New Roman" w:cs="Times New Roman"/>
                <w:sz w:val="24"/>
                <w:szCs w:val="24"/>
              </w:rPr>
            </w:pPr>
            <w:r>
              <w:rPr>
                <w:rFonts w:ascii="Times New Roman" w:hAnsi="Times New Roman" w:cs="Times New Roman"/>
                <w:sz w:val="20"/>
                <w:szCs w:val="20"/>
              </w:rPr>
              <w:t>1</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09" w:lineRule="exact"/>
              <w:ind w:left="100"/>
              <w:rPr>
                <w:rFonts w:ascii="Times New Roman" w:hAnsi="Times New Roman" w:cs="Times New Roman"/>
                <w:sz w:val="19"/>
                <w:szCs w:val="19"/>
              </w:rPr>
            </w:pPr>
            <w:r>
              <w:rPr>
                <w:rFonts w:ascii="Times New Roman" w:hAnsi="Times New Roman" w:cs="Times New Roman"/>
                <w:sz w:val="19"/>
                <w:szCs w:val="19"/>
              </w:rPr>
              <w:t xml:space="preserve">Nipha            </w:t>
            </w:r>
            <w:r>
              <w:rPr>
                <w:rFonts w:ascii="Times New Roman" w:hAnsi="Times New Roman" w:cs="Times New Roman"/>
                <w:spacing w:val="41"/>
                <w:sz w:val="19"/>
                <w:szCs w:val="19"/>
              </w:rPr>
              <w:t xml:space="preserve"> </w:t>
            </w:r>
            <w:r>
              <w:rPr>
                <w:rFonts w:ascii="Times New Roman" w:hAnsi="Times New Roman" w:cs="Times New Roman"/>
                <w:spacing w:val="1"/>
                <w:w w:val="101"/>
                <w:sz w:val="19"/>
                <w:szCs w:val="19"/>
              </w:rPr>
              <w:t>N</w:t>
            </w:r>
            <w:r>
              <w:rPr>
                <w:rFonts w:ascii="Times New Roman" w:hAnsi="Times New Roman" w:cs="Times New Roman"/>
                <w:spacing w:val="-1"/>
                <w:w w:val="101"/>
                <w:sz w:val="19"/>
                <w:szCs w:val="19"/>
              </w:rPr>
              <w:t>P</w:t>
            </w:r>
            <w:r>
              <w:rPr>
                <w:rFonts w:ascii="Times New Roman" w:hAnsi="Times New Roman" w:cs="Times New Roman"/>
                <w:spacing w:val="-2"/>
                <w:w w:val="101"/>
                <w:sz w:val="19"/>
                <w:szCs w:val="19"/>
              </w:rPr>
              <w:t>-</w:t>
            </w:r>
            <w:r>
              <w:rPr>
                <w:rFonts w:ascii="Times New Roman" w:hAnsi="Times New Roman" w:cs="Times New Roman"/>
                <w:w w:val="101"/>
                <w:sz w:val="19"/>
                <w:szCs w:val="19"/>
              </w:rPr>
              <w:t>1500</w:t>
            </w:r>
          </w:p>
          <w:p w:rsidR="002C75C5" w:rsidRDefault="002C75C5" w:rsidP="0076193D">
            <w:pPr>
              <w:widowControl w:val="0"/>
              <w:autoSpaceDE w:val="0"/>
              <w:autoSpaceDN w:val="0"/>
              <w:adjustRightInd w:val="0"/>
              <w:spacing w:before="2" w:after="0" w:line="240" w:lineRule="auto"/>
              <w:ind w:left="100" w:right="71"/>
              <w:rPr>
                <w:rFonts w:ascii="Times New Roman" w:hAnsi="Times New Roman" w:cs="Times New Roman"/>
                <w:sz w:val="24"/>
                <w:szCs w:val="24"/>
              </w:rPr>
            </w:pPr>
            <w:r>
              <w:rPr>
                <w:rFonts w:ascii="Times New Roman" w:hAnsi="Times New Roman" w:cs="Times New Roman"/>
                <w:spacing w:val="1"/>
                <w:sz w:val="19"/>
                <w:szCs w:val="19"/>
              </w:rPr>
              <w:t>R</w:t>
            </w:r>
            <w:r>
              <w:rPr>
                <w:rFonts w:ascii="Times New Roman" w:hAnsi="Times New Roman" w:cs="Times New Roman"/>
                <w:spacing w:val="-5"/>
                <w:sz w:val="19"/>
                <w:szCs w:val="19"/>
              </w:rPr>
              <w:t>o</w:t>
            </w:r>
            <w:r>
              <w:rPr>
                <w:rFonts w:ascii="Times New Roman" w:hAnsi="Times New Roman" w:cs="Times New Roman"/>
                <w:sz w:val="19"/>
                <w:szCs w:val="19"/>
              </w:rPr>
              <w:t>ta</w:t>
            </w:r>
            <w:r>
              <w:rPr>
                <w:rFonts w:ascii="Times New Roman" w:hAnsi="Times New Roman" w:cs="Times New Roman"/>
                <w:spacing w:val="-5"/>
                <w:sz w:val="19"/>
                <w:szCs w:val="19"/>
              </w:rPr>
              <w:t>v</w:t>
            </w:r>
            <w:r>
              <w:rPr>
                <w:rFonts w:ascii="Times New Roman" w:hAnsi="Times New Roman" w:cs="Times New Roman"/>
                <w:spacing w:val="1"/>
                <w:sz w:val="19"/>
                <w:szCs w:val="19"/>
              </w:rPr>
              <w:t>a</w:t>
            </w:r>
            <w:r>
              <w:rPr>
                <w:rFonts w:ascii="Times New Roman" w:hAnsi="Times New Roman" w:cs="Times New Roman"/>
                <w:sz w:val="19"/>
                <w:szCs w:val="19"/>
              </w:rPr>
              <w:t>t</w:t>
            </w:r>
            <w:r>
              <w:rPr>
                <w:rFonts w:ascii="Times New Roman" w:hAnsi="Times New Roman" w:cs="Times New Roman"/>
                <w:spacing w:val="-5"/>
                <w:sz w:val="19"/>
                <w:szCs w:val="19"/>
              </w:rPr>
              <w:t>o</w:t>
            </w:r>
            <w:r>
              <w:rPr>
                <w:rFonts w:ascii="Times New Roman" w:hAnsi="Times New Roman" w:cs="Times New Roman"/>
                <w:sz w:val="19"/>
                <w:szCs w:val="19"/>
              </w:rPr>
              <w:t xml:space="preserve">r       </w:t>
            </w:r>
            <w:r>
              <w:rPr>
                <w:rFonts w:ascii="Times New Roman" w:hAnsi="Times New Roman" w:cs="Times New Roman"/>
                <w:spacing w:val="30"/>
                <w:sz w:val="19"/>
                <w:szCs w:val="19"/>
              </w:rPr>
              <w:t xml:space="preserve"> </w:t>
            </w:r>
            <w:r>
              <w:rPr>
                <w:rFonts w:ascii="Times New Roman" w:hAnsi="Times New Roman" w:cs="Times New Roman"/>
                <w:sz w:val="20"/>
                <w:szCs w:val="20"/>
              </w:rPr>
              <w:t>(</w:t>
            </w:r>
            <w:r>
              <w:rPr>
                <w:rFonts w:ascii="Times New Roman" w:hAnsi="Times New Roman" w:cs="Times New Roman"/>
                <w:spacing w:val="1"/>
                <w:sz w:val="20"/>
                <w:szCs w:val="20"/>
              </w:rPr>
              <w:t>T</w:t>
            </w:r>
            <w:r>
              <w:rPr>
                <w:rFonts w:ascii="Times New Roman" w:hAnsi="Times New Roman" w:cs="Times New Roman"/>
                <w:spacing w:val="5"/>
                <w:sz w:val="20"/>
                <w:szCs w:val="20"/>
              </w:rPr>
              <w:t>r</w:t>
            </w:r>
            <w:r>
              <w:rPr>
                <w:rFonts w:ascii="Times New Roman" w:hAnsi="Times New Roman" w:cs="Times New Roman"/>
                <w:spacing w:val="1"/>
                <w:w w:val="101"/>
                <w:sz w:val="20"/>
                <w:szCs w:val="20"/>
              </w:rPr>
              <w:t>a</w:t>
            </w:r>
            <w:r>
              <w:rPr>
                <w:rFonts w:ascii="Times New Roman" w:hAnsi="Times New Roman" w:cs="Times New Roman"/>
                <w:spacing w:val="-3"/>
                <w:w w:val="101"/>
                <w:sz w:val="20"/>
                <w:szCs w:val="20"/>
              </w:rPr>
              <w:t>c</w:t>
            </w:r>
            <w:r>
              <w:rPr>
                <w:rFonts w:ascii="Times New Roman" w:hAnsi="Times New Roman" w:cs="Times New Roman"/>
                <w:spacing w:val="1"/>
                <w:w w:val="101"/>
                <w:sz w:val="20"/>
                <w:szCs w:val="20"/>
              </w:rPr>
              <w:t>t</w:t>
            </w:r>
            <w:r>
              <w:rPr>
                <w:rFonts w:ascii="Times New Roman" w:hAnsi="Times New Roman" w:cs="Times New Roman"/>
                <w:spacing w:val="-5"/>
                <w:sz w:val="20"/>
                <w:szCs w:val="20"/>
              </w:rPr>
              <w:t>o</w:t>
            </w:r>
            <w:r>
              <w:rPr>
                <w:rFonts w:ascii="Times New Roman" w:hAnsi="Times New Roman" w:cs="Times New Roman"/>
                <w:sz w:val="20"/>
                <w:szCs w:val="20"/>
              </w:rPr>
              <w:t xml:space="preserve">r </w:t>
            </w:r>
            <w:r>
              <w:rPr>
                <w:rFonts w:ascii="Times New Roman" w:hAnsi="Times New Roman" w:cs="Times New Roman"/>
                <w:spacing w:val="1"/>
                <w:sz w:val="20"/>
                <w:szCs w:val="20"/>
              </w:rPr>
              <w:t>m</w:t>
            </w:r>
            <w:r>
              <w:rPr>
                <w:rFonts w:ascii="Times New Roman" w:hAnsi="Times New Roman" w:cs="Times New Roman"/>
                <w:spacing w:val="-5"/>
                <w:sz w:val="20"/>
                <w:szCs w:val="20"/>
              </w:rPr>
              <w:t>o</w:t>
            </w:r>
            <w:r>
              <w:rPr>
                <w:rFonts w:ascii="Times New Roman" w:hAnsi="Times New Roman" w:cs="Times New Roman"/>
                <w:sz w:val="20"/>
                <w:szCs w:val="20"/>
              </w:rPr>
              <w:t>un</w:t>
            </w:r>
            <w:r>
              <w:rPr>
                <w:rFonts w:ascii="Times New Roman" w:hAnsi="Times New Roman" w:cs="Times New Roman"/>
                <w:spacing w:val="1"/>
                <w:sz w:val="20"/>
                <w:szCs w:val="20"/>
              </w:rPr>
              <w:t>t</w:t>
            </w:r>
            <w:r>
              <w:rPr>
                <w:rFonts w:ascii="Times New Roman" w:hAnsi="Times New Roman" w:cs="Times New Roman"/>
                <w:spacing w:val="-3"/>
                <w:w w:val="101"/>
                <w:sz w:val="20"/>
                <w:szCs w:val="20"/>
              </w:rPr>
              <w:t>e</w:t>
            </w:r>
            <w:r>
              <w:rPr>
                <w:rFonts w:ascii="Times New Roman" w:hAnsi="Times New Roman" w:cs="Times New Roman"/>
                <w:sz w:val="20"/>
                <w:szCs w:val="20"/>
              </w:rPr>
              <w:t>d)</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z w:val="20"/>
                <w:szCs w:val="20"/>
              </w:rPr>
              <w:t>I</w:t>
            </w:r>
            <w:r>
              <w:rPr>
                <w:rFonts w:ascii="Times New Roman" w:hAnsi="Times New Roman" w:cs="Times New Roman"/>
                <w:spacing w:val="1"/>
                <w:sz w:val="20"/>
                <w:szCs w:val="20"/>
              </w:rPr>
              <w:t>m</w:t>
            </w:r>
            <w:r>
              <w:rPr>
                <w:rFonts w:ascii="Times New Roman" w:hAnsi="Times New Roman" w:cs="Times New Roman"/>
                <w:sz w:val="20"/>
                <w:szCs w:val="20"/>
              </w:rPr>
              <w:t>p. 8</w:t>
            </w:r>
            <w:r>
              <w:rPr>
                <w:rFonts w:ascii="Times New Roman" w:hAnsi="Times New Roman" w:cs="Times New Roman"/>
                <w:spacing w:val="-5"/>
                <w:sz w:val="20"/>
                <w:szCs w:val="20"/>
              </w:rPr>
              <w:t>9</w:t>
            </w:r>
            <w:r>
              <w:rPr>
                <w:rFonts w:ascii="Times New Roman" w:hAnsi="Times New Roman" w:cs="Times New Roman"/>
                <w:spacing w:val="1"/>
                <w:w w:val="101"/>
                <w:sz w:val="20"/>
                <w:szCs w:val="20"/>
              </w:rPr>
              <w:t>/</w:t>
            </w:r>
            <w:r>
              <w:rPr>
                <w:rFonts w:ascii="Times New Roman" w:hAnsi="Times New Roman" w:cs="Times New Roman"/>
                <w:sz w:val="20"/>
                <w:szCs w:val="20"/>
              </w:rPr>
              <w:t>132</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91"/>
              <w:rPr>
                <w:rFonts w:ascii="Times New Roman" w:hAnsi="Times New Roman" w:cs="Times New Roman"/>
                <w:sz w:val="24"/>
                <w:szCs w:val="24"/>
              </w:rPr>
            </w:pPr>
            <w:r>
              <w:rPr>
                <w:rFonts w:ascii="Times New Roman" w:hAnsi="Times New Roman" w:cs="Times New Roman"/>
                <w:spacing w:val="-2"/>
                <w:sz w:val="20"/>
                <w:szCs w:val="20"/>
              </w:rPr>
              <w:t>M</w:t>
            </w:r>
            <w:r>
              <w:rPr>
                <w:rFonts w:ascii="Times New Roman" w:hAnsi="Times New Roman" w:cs="Times New Roman"/>
                <w:spacing w:val="1"/>
                <w:sz w:val="20"/>
                <w:szCs w:val="20"/>
              </w:rPr>
              <w:t>a</w:t>
            </w:r>
            <w:r>
              <w:rPr>
                <w:rFonts w:ascii="Times New Roman" w:hAnsi="Times New Roman" w:cs="Times New Roman"/>
                <w:spacing w:val="-10"/>
                <w:sz w:val="20"/>
                <w:szCs w:val="20"/>
              </w:rPr>
              <w:t>y</w:t>
            </w:r>
            <w:r>
              <w:rPr>
                <w:rFonts w:ascii="Times New Roman" w:hAnsi="Times New Roman" w:cs="Times New Roman"/>
                <w:sz w:val="20"/>
                <w:szCs w:val="20"/>
              </w:rPr>
              <w:t>,</w:t>
            </w:r>
            <w:r>
              <w:rPr>
                <w:rFonts w:ascii="Times New Roman" w:hAnsi="Times New Roman" w:cs="Times New Roman"/>
                <w:spacing w:val="6"/>
                <w:sz w:val="20"/>
                <w:szCs w:val="20"/>
              </w:rPr>
              <w:t xml:space="preserve"> </w:t>
            </w:r>
            <w:r>
              <w:rPr>
                <w:rFonts w:ascii="Times New Roman" w:hAnsi="Times New Roman" w:cs="Times New Roman"/>
                <w:sz w:val="20"/>
                <w:szCs w:val="20"/>
              </w:rPr>
              <w:t>2011</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09" w:lineRule="exact"/>
              <w:ind w:left="100"/>
              <w:rPr>
                <w:rFonts w:ascii="Times New Roman" w:hAnsi="Times New Roman" w:cs="Times New Roman"/>
                <w:sz w:val="19"/>
                <w:szCs w:val="19"/>
              </w:rPr>
            </w:pPr>
            <w:r>
              <w:rPr>
                <w:rFonts w:ascii="Times New Roman" w:hAnsi="Times New Roman" w:cs="Times New Roman"/>
                <w:spacing w:val="2"/>
                <w:sz w:val="19"/>
                <w:szCs w:val="19"/>
              </w:rPr>
              <w:t>M</w:t>
            </w:r>
            <w:r>
              <w:rPr>
                <w:rFonts w:ascii="Times New Roman" w:hAnsi="Times New Roman" w:cs="Times New Roman"/>
                <w:sz w:val="19"/>
                <w:szCs w:val="19"/>
              </w:rPr>
              <w:t>/</w:t>
            </w:r>
            <w:proofErr w:type="gramStart"/>
            <w:r>
              <w:rPr>
                <w:rFonts w:ascii="Times New Roman" w:hAnsi="Times New Roman" w:cs="Times New Roman"/>
                <w:sz w:val="19"/>
                <w:szCs w:val="19"/>
              </w:rPr>
              <w:t xml:space="preserve">s </w:t>
            </w:r>
            <w:r>
              <w:rPr>
                <w:rFonts w:ascii="Times New Roman" w:hAnsi="Times New Roman" w:cs="Times New Roman"/>
                <w:spacing w:val="5"/>
                <w:sz w:val="19"/>
                <w:szCs w:val="19"/>
              </w:rPr>
              <w:t xml:space="preserve"> </w:t>
            </w:r>
            <w:r>
              <w:rPr>
                <w:rFonts w:ascii="Times New Roman" w:hAnsi="Times New Roman" w:cs="Times New Roman"/>
                <w:sz w:val="19"/>
                <w:szCs w:val="19"/>
              </w:rPr>
              <w:t>Nip</w:t>
            </w:r>
            <w:r>
              <w:rPr>
                <w:rFonts w:ascii="Times New Roman" w:hAnsi="Times New Roman" w:cs="Times New Roman"/>
                <w:spacing w:val="-5"/>
                <w:sz w:val="19"/>
                <w:szCs w:val="19"/>
              </w:rPr>
              <w:t>h</w:t>
            </w:r>
            <w:r>
              <w:rPr>
                <w:rFonts w:ascii="Times New Roman" w:hAnsi="Times New Roman" w:cs="Times New Roman"/>
                <w:sz w:val="19"/>
                <w:szCs w:val="19"/>
              </w:rPr>
              <w:t>a</w:t>
            </w:r>
            <w:proofErr w:type="gramEnd"/>
            <w:r>
              <w:rPr>
                <w:rFonts w:ascii="Times New Roman" w:hAnsi="Times New Roman" w:cs="Times New Roman"/>
                <w:sz w:val="19"/>
                <w:szCs w:val="19"/>
              </w:rPr>
              <w:t xml:space="preserve"> </w:t>
            </w:r>
            <w:r>
              <w:rPr>
                <w:rFonts w:ascii="Times New Roman" w:hAnsi="Times New Roman" w:cs="Times New Roman"/>
                <w:spacing w:val="12"/>
                <w:sz w:val="19"/>
                <w:szCs w:val="19"/>
              </w:rPr>
              <w:t xml:space="preserve"> </w:t>
            </w:r>
            <w:r>
              <w:rPr>
                <w:rFonts w:ascii="Times New Roman" w:hAnsi="Times New Roman" w:cs="Times New Roman"/>
                <w:spacing w:val="-2"/>
                <w:sz w:val="19"/>
                <w:szCs w:val="19"/>
              </w:rPr>
              <w:t>E</w:t>
            </w:r>
            <w:r>
              <w:rPr>
                <w:rFonts w:ascii="Times New Roman" w:hAnsi="Times New Roman" w:cs="Times New Roman"/>
                <w:spacing w:val="-5"/>
                <w:sz w:val="19"/>
                <w:szCs w:val="19"/>
              </w:rPr>
              <w:t>x</w:t>
            </w:r>
            <w:r>
              <w:rPr>
                <w:rFonts w:ascii="Times New Roman" w:hAnsi="Times New Roman" w:cs="Times New Roman"/>
                <w:sz w:val="19"/>
                <w:szCs w:val="19"/>
              </w:rPr>
              <w:t>p</w:t>
            </w:r>
            <w:r>
              <w:rPr>
                <w:rFonts w:ascii="Times New Roman" w:hAnsi="Times New Roman" w:cs="Times New Roman"/>
                <w:spacing w:val="-2"/>
                <w:sz w:val="19"/>
                <w:szCs w:val="19"/>
              </w:rPr>
              <w:t>r</w:t>
            </w:r>
            <w:r>
              <w:rPr>
                <w:rFonts w:ascii="Times New Roman" w:hAnsi="Times New Roman" w:cs="Times New Roman"/>
                <w:spacing w:val="-5"/>
                <w:sz w:val="19"/>
                <w:szCs w:val="19"/>
              </w:rPr>
              <w:t>o</w:t>
            </w:r>
            <w:r>
              <w:rPr>
                <w:rFonts w:ascii="Times New Roman" w:hAnsi="Times New Roman" w:cs="Times New Roman"/>
                <w:sz w:val="19"/>
                <w:szCs w:val="19"/>
              </w:rPr>
              <w:t xml:space="preserve">t </w:t>
            </w:r>
            <w:r>
              <w:rPr>
                <w:rFonts w:ascii="Times New Roman" w:hAnsi="Times New Roman" w:cs="Times New Roman"/>
                <w:spacing w:val="10"/>
                <w:sz w:val="19"/>
                <w:szCs w:val="19"/>
              </w:rPr>
              <w:t xml:space="preserve"> </w:t>
            </w:r>
            <w:r>
              <w:rPr>
                <w:rFonts w:ascii="Times New Roman" w:hAnsi="Times New Roman" w:cs="Times New Roman"/>
                <w:spacing w:val="-2"/>
                <w:sz w:val="19"/>
                <w:szCs w:val="19"/>
              </w:rPr>
              <w:t>(</w:t>
            </w:r>
            <w:r>
              <w:rPr>
                <w:rFonts w:ascii="Times New Roman" w:hAnsi="Times New Roman" w:cs="Times New Roman"/>
                <w:spacing w:val="-1"/>
                <w:sz w:val="19"/>
                <w:szCs w:val="19"/>
              </w:rPr>
              <w:t>P</w:t>
            </w:r>
            <w:r>
              <w:rPr>
                <w:rFonts w:ascii="Times New Roman" w:hAnsi="Times New Roman" w:cs="Times New Roman"/>
                <w:sz w:val="19"/>
                <w:szCs w:val="19"/>
              </w:rPr>
              <w:t xml:space="preserve">) </w:t>
            </w:r>
            <w:r>
              <w:rPr>
                <w:rFonts w:ascii="Times New Roman" w:hAnsi="Times New Roman" w:cs="Times New Roman"/>
                <w:spacing w:val="11"/>
                <w:sz w:val="19"/>
                <w:szCs w:val="19"/>
              </w:rPr>
              <w:t xml:space="preserve"> </w:t>
            </w:r>
            <w:r>
              <w:rPr>
                <w:rFonts w:ascii="Times New Roman" w:hAnsi="Times New Roman" w:cs="Times New Roman"/>
                <w:spacing w:val="-7"/>
                <w:sz w:val="19"/>
                <w:szCs w:val="19"/>
              </w:rPr>
              <w:t>L</w:t>
            </w:r>
            <w:r>
              <w:rPr>
                <w:rFonts w:ascii="Times New Roman" w:hAnsi="Times New Roman" w:cs="Times New Roman"/>
                <w:sz w:val="19"/>
                <w:szCs w:val="19"/>
              </w:rPr>
              <w:t>t</w:t>
            </w:r>
            <w:r>
              <w:rPr>
                <w:rFonts w:ascii="Times New Roman" w:hAnsi="Times New Roman" w:cs="Times New Roman"/>
                <w:spacing w:val="-1"/>
                <w:sz w:val="19"/>
                <w:szCs w:val="19"/>
              </w:rPr>
              <w:t>d</w:t>
            </w:r>
            <w:r>
              <w:rPr>
                <w:rFonts w:ascii="Times New Roman" w:hAnsi="Times New Roman" w:cs="Times New Roman"/>
                <w:sz w:val="19"/>
                <w:szCs w:val="19"/>
              </w:rPr>
              <w:t xml:space="preserve">, </w:t>
            </w:r>
            <w:r>
              <w:rPr>
                <w:rFonts w:ascii="Times New Roman" w:hAnsi="Times New Roman" w:cs="Times New Roman"/>
                <w:spacing w:val="9"/>
                <w:sz w:val="19"/>
                <w:szCs w:val="19"/>
              </w:rPr>
              <w:t xml:space="preserve"> </w:t>
            </w:r>
            <w:r>
              <w:rPr>
                <w:rFonts w:ascii="Times New Roman" w:hAnsi="Times New Roman" w:cs="Times New Roman"/>
                <w:spacing w:val="1"/>
                <w:sz w:val="19"/>
                <w:szCs w:val="19"/>
              </w:rPr>
              <w:t>R</w:t>
            </w:r>
            <w:r>
              <w:rPr>
                <w:rFonts w:ascii="Times New Roman" w:hAnsi="Times New Roman" w:cs="Times New Roman"/>
                <w:spacing w:val="-4"/>
                <w:sz w:val="19"/>
                <w:szCs w:val="19"/>
              </w:rPr>
              <w:t>e</w:t>
            </w:r>
            <w:r>
              <w:rPr>
                <w:rFonts w:ascii="Times New Roman" w:hAnsi="Times New Roman" w:cs="Times New Roman"/>
                <w:sz w:val="19"/>
                <w:szCs w:val="19"/>
              </w:rPr>
              <w:t>g</w:t>
            </w:r>
            <w:r>
              <w:rPr>
                <w:rFonts w:ascii="Times New Roman" w:hAnsi="Times New Roman" w:cs="Times New Roman"/>
                <w:spacing w:val="-1"/>
                <w:sz w:val="19"/>
                <w:szCs w:val="19"/>
              </w:rPr>
              <w:t>t</w:t>
            </w:r>
            <w:r>
              <w:rPr>
                <w:rFonts w:ascii="Times New Roman" w:hAnsi="Times New Roman" w:cs="Times New Roman"/>
                <w:sz w:val="19"/>
                <w:szCs w:val="19"/>
              </w:rPr>
              <w:t xml:space="preserve">. </w:t>
            </w:r>
            <w:r>
              <w:rPr>
                <w:rFonts w:ascii="Times New Roman" w:hAnsi="Times New Roman" w:cs="Times New Roman"/>
                <w:spacing w:val="10"/>
                <w:sz w:val="19"/>
                <w:szCs w:val="19"/>
              </w:rPr>
              <w:t xml:space="preserve"> </w:t>
            </w:r>
            <w:r>
              <w:rPr>
                <w:rFonts w:ascii="Times New Roman" w:hAnsi="Times New Roman" w:cs="Times New Roman"/>
                <w:sz w:val="19"/>
                <w:szCs w:val="19"/>
              </w:rPr>
              <w:t>O</w:t>
            </w:r>
            <w:r>
              <w:rPr>
                <w:rFonts w:ascii="Times New Roman" w:hAnsi="Times New Roman" w:cs="Times New Roman"/>
                <w:spacing w:val="-1"/>
                <w:sz w:val="19"/>
                <w:szCs w:val="19"/>
              </w:rPr>
              <w:t>f</w:t>
            </w:r>
            <w:r>
              <w:rPr>
                <w:rFonts w:ascii="Times New Roman" w:hAnsi="Times New Roman" w:cs="Times New Roman"/>
                <w:spacing w:val="-6"/>
                <w:sz w:val="19"/>
                <w:szCs w:val="19"/>
              </w:rPr>
              <w:t>f</w:t>
            </w:r>
            <w:r>
              <w:rPr>
                <w:rFonts w:ascii="Times New Roman" w:hAnsi="Times New Roman" w:cs="Times New Roman"/>
                <w:spacing w:val="4"/>
                <w:sz w:val="19"/>
                <w:szCs w:val="19"/>
              </w:rPr>
              <w:t>i</w:t>
            </w:r>
            <w:r>
              <w:rPr>
                <w:rFonts w:ascii="Times New Roman" w:hAnsi="Times New Roman" w:cs="Times New Roman"/>
                <w:spacing w:val="-4"/>
                <w:sz w:val="19"/>
                <w:szCs w:val="19"/>
              </w:rPr>
              <w:t>c</w:t>
            </w:r>
            <w:r>
              <w:rPr>
                <w:rFonts w:ascii="Times New Roman" w:hAnsi="Times New Roman" w:cs="Times New Roman"/>
                <w:spacing w:val="-1"/>
                <w:sz w:val="19"/>
                <w:szCs w:val="19"/>
              </w:rPr>
              <w:t>e</w:t>
            </w:r>
            <w:r>
              <w:rPr>
                <w:rFonts w:ascii="Times New Roman" w:hAnsi="Times New Roman" w:cs="Times New Roman"/>
                <w:sz w:val="19"/>
                <w:szCs w:val="19"/>
              </w:rPr>
              <w:t xml:space="preserve">, </w:t>
            </w:r>
            <w:r>
              <w:rPr>
                <w:rFonts w:ascii="Times New Roman" w:hAnsi="Times New Roman" w:cs="Times New Roman"/>
                <w:spacing w:val="11"/>
                <w:sz w:val="19"/>
                <w:szCs w:val="19"/>
              </w:rPr>
              <w:t xml:space="preserve"> </w:t>
            </w:r>
            <w:r>
              <w:rPr>
                <w:rFonts w:ascii="Times New Roman" w:hAnsi="Times New Roman" w:cs="Times New Roman"/>
                <w:w w:val="101"/>
                <w:sz w:val="19"/>
                <w:szCs w:val="19"/>
              </w:rPr>
              <w:t>28</w:t>
            </w:r>
            <w:r>
              <w:rPr>
                <w:rFonts w:ascii="Times New Roman" w:hAnsi="Times New Roman" w:cs="Times New Roman"/>
                <w:spacing w:val="-1"/>
                <w:w w:val="101"/>
                <w:sz w:val="19"/>
                <w:szCs w:val="19"/>
              </w:rPr>
              <w:t>/</w:t>
            </w:r>
            <w:r>
              <w:rPr>
                <w:rFonts w:ascii="Times New Roman" w:hAnsi="Times New Roman" w:cs="Times New Roman"/>
                <w:w w:val="101"/>
                <w:sz w:val="19"/>
                <w:szCs w:val="19"/>
              </w:rPr>
              <w:t>1</w:t>
            </w:r>
          </w:p>
          <w:p w:rsidR="002C75C5" w:rsidRDefault="002C75C5" w:rsidP="0076193D">
            <w:pPr>
              <w:widowControl w:val="0"/>
              <w:autoSpaceDE w:val="0"/>
              <w:autoSpaceDN w:val="0"/>
              <w:adjustRightInd w:val="0"/>
              <w:spacing w:before="2" w:after="0" w:line="240" w:lineRule="auto"/>
              <w:ind w:left="100"/>
              <w:rPr>
                <w:rFonts w:ascii="Times New Roman" w:hAnsi="Times New Roman" w:cs="Times New Roman"/>
                <w:sz w:val="24"/>
                <w:szCs w:val="24"/>
              </w:rPr>
            </w:pPr>
            <w:r>
              <w:rPr>
                <w:rFonts w:ascii="Times New Roman" w:hAnsi="Times New Roman" w:cs="Times New Roman"/>
                <w:spacing w:val="-1"/>
                <w:sz w:val="19"/>
                <w:szCs w:val="19"/>
              </w:rPr>
              <w:t>S</w:t>
            </w:r>
            <w:r>
              <w:rPr>
                <w:rFonts w:ascii="Times New Roman" w:hAnsi="Times New Roman" w:cs="Times New Roman"/>
                <w:sz w:val="19"/>
                <w:szCs w:val="19"/>
              </w:rPr>
              <w:t>h</w:t>
            </w:r>
            <w:r>
              <w:rPr>
                <w:rFonts w:ascii="Times New Roman" w:hAnsi="Times New Roman" w:cs="Times New Roman"/>
                <w:spacing w:val="1"/>
                <w:sz w:val="19"/>
                <w:szCs w:val="19"/>
              </w:rPr>
              <w:t>a</w:t>
            </w:r>
            <w:r>
              <w:rPr>
                <w:rFonts w:ascii="Times New Roman" w:hAnsi="Times New Roman" w:cs="Times New Roman"/>
                <w:sz w:val="19"/>
                <w:szCs w:val="19"/>
              </w:rPr>
              <w:t>k</w:t>
            </w:r>
            <w:r>
              <w:rPr>
                <w:rFonts w:ascii="Times New Roman" w:hAnsi="Times New Roman" w:cs="Times New Roman"/>
                <w:spacing w:val="-4"/>
                <w:sz w:val="19"/>
                <w:szCs w:val="19"/>
              </w:rPr>
              <w:t>e</w:t>
            </w:r>
            <w:r>
              <w:rPr>
                <w:rFonts w:ascii="Times New Roman" w:hAnsi="Times New Roman" w:cs="Times New Roman"/>
                <w:sz w:val="19"/>
                <w:szCs w:val="19"/>
              </w:rPr>
              <w:t>l</w:t>
            </w:r>
            <w:r>
              <w:rPr>
                <w:rFonts w:ascii="Times New Roman" w:hAnsi="Times New Roman" w:cs="Times New Roman"/>
                <w:spacing w:val="-1"/>
                <w:sz w:val="19"/>
                <w:szCs w:val="19"/>
              </w:rPr>
              <w:t>p</w:t>
            </w:r>
            <w:r>
              <w:rPr>
                <w:rFonts w:ascii="Times New Roman" w:hAnsi="Times New Roman" w:cs="Times New Roman"/>
                <w:spacing w:val="1"/>
                <w:sz w:val="19"/>
                <w:szCs w:val="19"/>
              </w:rPr>
              <w:t>a</w:t>
            </w:r>
            <w:r>
              <w:rPr>
                <w:rFonts w:ascii="Times New Roman" w:hAnsi="Times New Roman" w:cs="Times New Roman"/>
                <w:spacing w:val="-2"/>
                <w:sz w:val="19"/>
                <w:szCs w:val="19"/>
              </w:rPr>
              <w:t>r</w:t>
            </w:r>
            <w:r>
              <w:rPr>
                <w:rFonts w:ascii="Times New Roman" w:hAnsi="Times New Roman" w:cs="Times New Roman"/>
                <w:spacing w:val="-4"/>
                <w:sz w:val="19"/>
                <w:szCs w:val="19"/>
              </w:rPr>
              <w:t>e</w:t>
            </w:r>
            <w:r>
              <w:rPr>
                <w:rFonts w:ascii="Times New Roman" w:hAnsi="Times New Roman" w:cs="Times New Roman"/>
                <w:sz w:val="19"/>
                <w:szCs w:val="19"/>
              </w:rPr>
              <w:t>,</w:t>
            </w:r>
            <w:r>
              <w:rPr>
                <w:rFonts w:ascii="Times New Roman" w:hAnsi="Times New Roman" w:cs="Times New Roman"/>
                <w:spacing w:val="9"/>
                <w:sz w:val="19"/>
                <w:szCs w:val="19"/>
              </w:rPr>
              <w:t xml:space="preserve"> </w:t>
            </w:r>
            <w:r>
              <w:rPr>
                <w:rFonts w:ascii="Times New Roman" w:hAnsi="Times New Roman" w:cs="Times New Roman"/>
                <w:spacing w:val="-1"/>
                <w:sz w:val="19"/>
                <w:szCs w:val="19"/>
              </w:rPr>
              <w:t>S</w:t>
            </w:r>
            <w:r>
              <w:rPr>
                <w:rFonts w:ascii="Times New Roman" w:hAnsi="Times New Roman" w:cs="Times New Roman"/>
                <w:spacing w:val="1"/>
                <w:sz w:val="19"/>
                <w:szCs w:val="19"/>
              </w:rPr>
              <w:t>a</w:t>
            </w:r>
            <w:r>
              <w:rPr>
                <w:rFonts w:ascii="Times New Roman" w:hAnsi="Times New Roman" w:cs="Times New Roman"/>
                <w:spacing w:val="-2"/>
                <w:sz w:val="19"/>
                <w:szCs w:val="19"/>
              </w:rPr>
              <w:t>r</w:t>
            </w:r>
            <w:r>
              <w:rPr>
                <w:rFonts w:ascii="Times New Roman" w:hAnsi="Times New Roman" w:cs="Times New Roman"/>
                <w:spacing w:val="1"/>
                <w:sz w:val="19"/>
                <w:szCs w:val="19"/>
              </w:rPr>
              <w:t>a</w:t>
            </w:r>
            <w:r>
              <w:rPr>
                <w:rFonts w:ascii="Times New Roman" w:hAnsi="Times New Roman" w:cs="Times New Roman"/>
                <w:sz w:val="19"/>
                <w:szCs w:val="19"/>
              </w:rPr>
              <w:t>ni</w:t>
            </w:r>
            <w:r>
              <w:rPr>
                <w:rFonts w:ascii="Times New Roman" w:hAnsi="Times New Roman" w:cs="Times New Roman"/>
                <w:spacing w:val="5"/>
                <w:sz w:val="19"/>
                <w:szCs w:val="19"/>
              </w:rPr>
              <w:t xml:space="preserve"> </w:t>
            </w:r>
            <w:r>
              <w:rPr>
                <w:rFonts w:ascii="Times New Roman" w:hAnsi="Times New Roman" w:cs="Times New Roman"/>
                <w:spacing w:val="-4"/>
                <w:sz w:val="19"/>
                <w:szCs w:val="19"/>
              </w:rPr>
              <w:t>K</w:t>
            </w:r>
            <w:r>
              <w:rPr>
                <w:rFonts w:ascii="Times New Roman" w:hAnsi="Times New Roman" w:cs="Times New Roman"/>
                <w:spacing w:val="-5"/>
                <w:sz w:val="19"/>
                <w:szCs w:val="19"/>
              </w:rPr>
              <w:t>o</w:t>
            </w:r>
            <w:r>
              <w:rPr>
                <w:rFonts w:ascii="Times New Roman" w:hAnsi="Times New Roman" w:cs="Times New Roman"/>
                <w:sz w:val="19"/>
                <w:szCs w:val="19"/>
              </w:rPr>
              <w:t>l</w:t>
            </w:r>
            <w:r>
              <w:rPr>
                <w:rFonts w:ascii="Times New Roman" w:hAnsi="Times New Roman" w:cs="Times New Roman"/>
                <w:spacing w:val="-1"/>
                <w:sz w:val="19"/>
                <w:szCs w:val="19"/>
              </w:rPr>
              <w:t>k</w:t>
            </w:r>
            <w:r>
              <w:rPr>
                <w:rFonts w:ascii="Times New Roman" w:hAnsi="Times New Roman" w:cs="Times New Roman"/>
                <w:spacing w:val="1"/>
                <w:sz w:val="19"/>
                <w:szCs w:val="19"/>
              </w:rPr>
              <w:t>a</w:t>
            </w:r>
            <w:r>
              <w:rPr>
                <w:rFonts w:ascii="Times New Roman" w:hAnsi="Times New Roman" w:cs="Times New Roman"/>
                <w:sz w:val="19"/>
                <w:szCs w:val="19"/>
              </w:rPr>
              <w:t>ta</w:t>
            </w:r>
            <w:r>
              <w:rPr>
                <w:rFonts w:ascii="Times New Roman" w:hAnsi="Times New Roman" w:cs="Times New Roman"/>
                <w:spacing w:val="9"/>
                <w:sz w:val="19"/>
                <w:szCs w:val="19"/>
              </w:rPr>
              <w:t xml:space="preserve"> </w:t>
            </w:r>
            <w:r>
              <w:rPr>
                <w:rFonts w:ascii="Times New Roman" w:hAnsi="Times New Roman" w:cs="Times New Roman"/>
                <w:spacing w:val="-2"/>
                <w:w w:val="101"/>
                <w:sz w:val="19"/>
                <w:szCs w:val="19"/>
              </w:rPr>
              <w:t>-</w:t>
            </w:r>
            <w:r>
              <w:rPr>
                <w:rFonts w:ascii="Times New Roman" w:hAnsi="Times New Roman" w:cs="Times New Roman"/>
                <w:w w:val="101"/>
                <w:sz w:val="19"/>
                <w:szCs w:val="19"/>
              </w:rPr>
              <w:t>17</w:t>
            </w:r>
          </w:p>
        </w:tc>
      </w:tr>
      <w:tr w:rsidR="002C75C5" w:rsidTr="0076193D">
        <w:trPr>
          <w:trHeight w:hRule="exact" w:val="701"/>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228" w:right="228"/>
              <w:jc w:val="center"/>
              <w:rPr>
                <w:rFonts w:ascii="Times New Roman" w:hAnsi="Times New Roman" w:cs="Times New Roman"/>
                <w:sz w:val="24"/>
                <w:szCs w:val="24"/>
              </w:rPr>
            </w:pPr>
            <w:r>
              <w:rPr>
                <w:rFonts w:ascii="Times New Roman" w:hAnsi="Times New Roman" w:cs="Times New Roman"/>
                <w:sz w:val="20"/>
                <w:szCs w:val="20"/>
              </w:rPr>
              <w:t>2</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M</w:t>
            </w:r>
            <w:r>
              <w:rPr>
                <w:rFonts w:ascii="Times New Roman" w:hAnsi="Times New Roman" w:cs="Times New Roman"/>
                <w:sz w:val="20"/>
                <w:szCs w:val="20"/>
              </w:rPr>
              <w:t>u</w:t>
            </w:r>
            <w:r>
              <w:rPr>
                <w:rFonts w:ascii="Times New Roman" w:hAnsi="Times New Roman" w:cs="Times New Roman"/>
                <w:spacing w:val="1"/>
                <w:sz w:val="20"/>
                <w:szCs w:val="20"/>
              </w:rPr>
              <w:t>lt</w:t>
            </w:r>
            <w:r>
              <w:rPr>
                <w:rFonts w:ascii="Times New Roman" w:hAnsi="Times New Roman" w:cs="Times New Roman"/>
                <w:spacing w:val="-3"/>
                <w:sz w:val="20"/>
                <w:szCs w:val="20"/>
              </w:rPr>
              <w:t>i</w:t>
            </w:r>
            <w:r>
              <w:rPr>
                <w:rFonts w:ascii="Times New Roman" w:hAnsi="Times New Roman" w:cs="Times New Roman"/>
                <w:sz w:val="20"/>
                <w:szCs w:val="20"/>
              </w:rPr>
              <w:t>-</w:t>
            </w:r>
            <w:r>
              <w:rPr>
                <w:rFonts w:ascii="Times New Roman" w:hAnsi="Times New Roman" w:cs="Times New Roman"/>
                <w:spacing w:val="-5"/>
                <w:sz w:val="20"/>
                <w:szCs w:val="20"/>
              </w:rPr>
              <w:t>R</w:t>
            </w:r>
            <w:r>
              <w:rPr>
                <w:rFonts w:ascii="Times New Roman" w:hAnsi="Times New Roman" w:cs="Times New Roman"/>
                <w:sz w:val="20"/>
                <w:szCs w:val="20"/>
              </w:rPr>
              <w:t xml:space="preserve">ow  </w:t>
            </w:r>
            <w:r>
              <w:rPr>
                <w:rFonts w:ascii="Times New Roman" w:hAnsi="Times New Roman" w:cs="Times New Roman"/>
                <w:spacing w:val="-2"/>
                <w:sz w:val="20"/>
                <w:szCs w:val="20"/>
              </w:rPr>
              <w:t>J</w:t>
            </w:r>
            <w:r>
              <w:rPr>
                <w:rFonts w:ascii="Times New Roman" w:hAnsi="Times New Roman" w:cs="Times New Roman"/>
                <w:sz w:val="20"/>
                <w:szCs w:val="20"/>
              </w:rPr>
              <w:t>u</w:t>
            </w:r>
            <w:r>
              <w:rPr>
                <w:rFonts w:ascii="Times New Roman" w:hAnsi="Times New Roman" w:cs="Times New Roman"/>
                <w:spacing w:val="1"/>
                <w:sz w:val="20"/>
                <w:szCs w:val="20"/>
              </w:rPr>
              <w:t>t</w:t>
            </w:r>
            <w:r>
              <w:rPr>
                <w:rFonts w:ascii="Times New Roman" w:hAnsi="Times New Roman" w:cs="Times New Roman"/>
                <w:sz w:val="20"/>
                <w:szCs w:val="20"/>
              </w:rPr>
              <w:t xml:space="preserve">e </w:t>
            </w:r>
            <w:r>
              <w:rPr>
                <w:rFonts w:ascii="Times New Roman" w:hAnsi="Times New Roman" w:cs="Times New Roman"/>
                <w:spacing w:val="3"/>
                <w:sz w:val="20"/>
                <w:szCs w:val="20"/>
              </w:rPr>
              <w:t xml:space="preserve"> </w:t>
            </w:r>
            <w:r>
              <w:rPr>
                <w:rFonts w:ascii="Times New Roman" w:hAnsi="Times New Roman" w:cs="Times New Roman"/>
                <w:spacing w:val="-2"/>
                <w:sz w:val="20"/>
                <w:szCs w:val="20"/>
              </w:rPr>
              <w:t>S</w:t>
            </w:r>
            <w:r>
              <w:rPr>
                <w:rFonts w:ascii="Times New Roman" w:hAnsi="Times New Roman" w:cs="Times New Roman"/>
                <w:spacing w:val="1"/>
                <w:w w:val="101"/>
                <w:sz w:val="20"/>
                <w:szCs w:val="20"/>
              </w:rPr>
              <w:t>e</w:t>
            </w:r>
            <w:r>
              <w:rPr>
                <w:rFonts w:ascii="Times New Roman" w:hAnsi="Times New Roman" w:cs="Times New Roman"/>
                <w:spacing w:val="-3"/>
                <w:w w:val="101"/>
                <w:sz w:val="20"/>
                <w:szCs w:val="20"/>
              </w:rPr>
              <w:t>e</w:t>
            </w:r>
            <w:r>
              <w:rPr>
                <w:rFonts w:ascii="Times New Roman" w:hAnsi="Times New Roman" w:cs="Times New Roman"/>
                <w:sz w:val="20"/>
                <w:szCs w:val="20"/>
              </w:rPr>
              <w:t>d</w:t>
            </w:r>
          </w:p>
          <w:p w:rsidR="002C75C5" w:rsidRDefault="002C75C5" w:rsidP="0076193D">
            <w:pPr>
              <w:widowControl w:val="0"/>
              <w:autoSpaceDE w:val="0"/>
              <w:autoSpaceDN w:val="0"/>
              <w:adjustRightInd w:val="0"/>
              <w:spacing w:after="0" w:line="240" w:lineRule="auto"/>
              <w:ind w:left="100" w:right="75"/>
              <w:rPr>
                <w:rFonts w:ascii="Times New Roman" w:hAnsi="Times New Roman" w:cs="Times New Roman"/>
                <w:sz w:val="24"/>
                <w:szCs w:val="24"/>
              </w:rPr>
            </w:pPr>
            <w:r>
              <w:rPr>
                <w:rFonts w:ascii="Times New Roman" w:hAnsi="Times New Roman" w:cs="Times New Roman"/>
                <w:spacing w:val="-2"/>
                <w:sz w:val="20"/>
                <w:szCs w:val="20"/>
              </w:rPr>
              <w:t>D</w:t>
            </w:r>
            <w:r>
              <w:rPr>
                <w:rFonts w:ascii="Times New Roman" w:hAnsi="Times New Roman" w:cs="Times New Roman"/>
                <w:spacing w:val="5"/>
                <w:sz w:val="20"/>
                <w:szCs w:val="20"/>
              </w:rPr>
              <w:t>r</w:t>
            </w:r>
            <w:r>
              <w:rPr>
                <w:rFonts w:ascii="Times New Roman" w:hAnsi="Times New Roman" w:cs="Times New Roman"/>
                <w:spacing w:val="-3"/>
                <w:sz w:val="20"/>
                <w:szCs w:val="20"/>
              </w:rPr>
              <w:t>i</w:t>
            </w:r>
            <w:r>
              <w:rPr>
                <w:rFonts w:ascii="Times New Roman" w:hAnsi="Times New Roman" w:cs="Times New Roman"/>
                <w:spacing w:val="1"/>
                <w:sz w:val="20"/>
                <w:szCs w:val="20"/>
              </w:rPr>
              <w:t>l</w:t>
            </w:r>
            <w:r>
              <w:rPr>
                <w:rFonts w:ascii="Times New Roman" w:hAnsi="Times New Roman" w:cs="Times New Roman"/>
                <w:sz w:val="20"/>
                <w:szCs w:val="20"/>
              </w:rPr>
              <w:t xml:space="preserve">l         </w:t>
            </w:r>
            <w:r>
              <w:rPr>
                <w:rFonts w:ascii="Times New Roman" w:hAnsi="Times New Roman" w:cs="Times New Roman"/>
                <w:spacing w:val="31"/>
                <w:sz w:val="20"/>
                <w:szCs w:val="20"/>
              </w:rPr>
              <w:t xml:space="preserve"> </w:t>
            </w:r>
            <w:r>
              <w:rPr>
                <w:rFonts w:ascii="Times New Roman" w:hAnsi="Times New Roman" w:cs="Times New Roman"/>
                <w:sz w:val="20"/>
                <w:szCs w:val="20"/>
              </w:rPr>
              <w:t>(</w:t>
            </w:r>
            <w:r>
              <w:rPr>
                <w:rFonts w:ascii="Times New Roman" w:hAnsi="Times New Roman" w:cs="Times New Roman"/>
                <w:spacing w:val="-2"/>
                <w:sz w:val="20"/>
                <w:szCs w:val="20"/>
              </w:rPr>
              <w:t>M</w:t>
            </w:r>
            <w:r>
              <w:rPr>
                <w:rFonts w:ascii="Times New Roman" w:hAnsi="Times New Roman" w:cs="Times New Roman"/>
                <w:spacing w:val="-3"/>
                <w:w w:val="101"/>
                <w:sz w:val="20"/>
                <w:szCs w:val="20"/>
              </w:rPr>
              <w:t>a</w:t>
            </w:r>
            <w:r>
              <w:rPr>
                <w:rFonts w:ascii="Times New Roman" w:hAnsi="Times New Roman" w:cs="Times New Roman"/>
                <w:sz w:val="20"/>
                <w:szCs w:val="20"/>
              </w:rPr>
              <w:t>nu</w:t>
            </w:r>
            <w:r>
              <w:rPr>
                <w:rFonts w:ascii="Times New Roman" w:hAnsi="Times New Roman" w:cs="Times New Roman"/>
                <w:spacing w:val="1"/>
                <w:sz w:val="20"/>
                <w:szCs w:val="20"/>
              </w:rPr>
              <w:t>a</w:t>
            </w:r>
            <w:r>
              <w:rPr>
                <w:rFonts w:ascii="Times New Roman" w:hAnsi="Times New Roman" w:cs="Times New Roman"/>
                <w:spacing w:val="-3"/>
                <w:w w:val="101"/>
                <w:sz w:val="20"/>
                <w:szCs w:val="20"/>
              </w:rPr>
              <w:t>l</w:t>
            </w:r>
            <w:r>
              <w:rPr>
                <w:rFonts w:ascii="Times New Roman" w:hAnsi="Times New Roman" w:cs="Times New Roman"/>
                <w:spacing w:val="1"/>
                <w:w w:val="101"/>
                <w:sz w:val="20"/>
                <w:szCs w:val="20"/>
              </w:rPr>
              <w:t>l</w:t>
            </w:r>
            <w:r>
              <w:rPr>
                <w:rFonts w:ascii="Times New Roman" w:hAnsi="Times New Roman" w:cs="Times New Roman"/>
                <w:spacing w:val="-8"/>
                <w:sz w:val="20"/>
                <w:szCs w:val="20"/>
              </w:rPr>
              <w:t>y</w:t>
            </w:r>
            <w:r>
              <w:rPr>
                <w:rFonts w:ascii="Times New Roman" w:hAnsi="Times New Roman" w:cs="Times New Roman"/>
                <w:sz w:val="20"/>
                <w:szCs w:val="20"/>
              </w:rPr>
              <w:t xml:space="preserve">- </w:t>
            </w:r>
            <w:r>
              <w:rPr>
                <w:rFonts w:ascii="Times New Roman" w:hAnsi="Times New Roman" w:cs="Times New Roman"/>
                <w:spacing w:val="-2"/>
                <w:sz w:val="20"/>
                <w:szCs w:val="20"/>
              </w:rPr>
              <w:t>O</w:t>
            </w:r>
            <w:r>
              <w:rPr>
                <w:rFonts w:ascii="Times New Roman" w:hAnsi="Times New Roman" w:cs="Times New Roman"/>
                <w:sz w:val="20"/>
                <w:szCs w:val="20"/>
              </w:rPr>
              <w:t>p</w:t>
            </w:r>
            <w:r>
              <w:rPr>
                <w:rFonts w:ascii="Times New Roman" w:hAnsi="Times New Roman" w:cs="Times New Roman"/>
                <w:spacing w:val="-3"/>
                <w:sz w:val="20"/>
                <w:szCs w:val="20"/>
              </w:rPr>
              <w:t>e</w:t>
            </w:r>
            <w:r>
              <w:rPr>
                <w:rFonts w:ascii="Times New Roman" w:hAnsi="Times New Roman" w:cs="Times New Roman"/>
                <w:spacing w:val="5"/>
                <w:sz w:val="20"/>
                <w:szCs w:val="20"/>
              </w:rPr>
              <w:t>r</w:t>
            </w:r>
            <w:r>
              <w:rPr>
                <w:rFonts w:ascii="Times New Roman" w:hAnsi="Times New Roman" w:cs="Times New Roman"/>
                <w:spacing w:val="-3"/>
                <w:w w:val="101"/>
                <w:sz w:val="20"/>
                <w:szCs w:val="20"/>
              </w:rPr>
              <w:t>a</w:t>
            </w:r>
            <w:r>
              <w:rPr>
                <w:rFonts w:ascii="Times New Roman" w:hAnsi="Times New Roman" w:cs="Times New Roman"/>
                <w:spacing w:val="1"/>
                <w:w w:val="101"/>
                <w:sz w:val="20"/>
                <w:szCs w:val="20"/>
              </w:rPr>
              <w:t>t</w:t>
            </w:r>
            <w:r>
              <w:rPr>
                <w:rFonts w:ascii="Times New Roman" w:hAnsi="Times New Roman" w:cs="Times New Roman"/>
                <w:spacing w:val="-3"/>
                <w:w w:val="101"/>
                <w:sz w:val="20"/>
                <w:szCs w:val="20"/>
              </w:rPr>
              <w:t>e</w:t>
            </w:r>
            <w:r>
              <w:rPr>
                <w:rFonts w:ascii="Times New Roman" w:hAnsi="Times New Roman" w:cs="Times New Roman"/>
                <w:sz w:val="20"/>
                <w:szCs w:val="20"/>
              </w:rPr>
              <w:t>d)</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z w:val="20"/>
                <w:szCs w:val="20"/>
              </w:rPr>
              <w:t>I</w:t>
            </w:r>
            <w:r>
              <w:rPr>
                <w:rFonts w:ascii="Times New Roman" w:hAnsi="Times New Roman" w:cs="Times New Roman"/>
                <w:spacing w:val="1"/>
                <w:sz w:val="20"/>
                <w:szCs w:val="20"/>
              </w:rPr>
              <w:t>m</w:t>
            </w:r>
            <w:r>
              <w:rPr>
                <w:rFonts w:ascii="Times New Roman" w:hAnsi="Times New Roman" w:cs="Times New Roman"/>
                <w:sz w:val="20"/>
                <w:szCs w:val="20"/>
              </w:rPr>
              <w:t>p. 9</w:t>
            </w:r>
            <w:r>
              <w:rPr>
                <w:rFonts w:ascii="Times New Roman" w:hAnsi="Times New Roman" w:cs="Times New Roman"/>
                <w:spacing w:val="-5"/>
                <w:sz w:val="20"/>
                <w:szCs w:val="20"/>
              </w:rPr>
              <w:t>0</w:t>
            </w:r>
            <w:r>
              <w:rPr>
                <w:rFonts w:ascii="Times New Roman" w:hAnsi="Times New Roman" w:cs="Times New Roman"/>
                <w:spacing w:val="1"/>
                <w:w w:val="101"/>
                <w:sz w:val="20"/>
                <w:szCs w:val="20"/>
              </w:rPr>
              <w:t>/</w:t>
            </w:r>
            <w:r>
              <w:rPr>
                <w:rFonts w:ascii="Times New Roman" w:hAnsi="Times New Roman" w:cs="Times New Roman"/>
                <w:sz w:val="20"/>
                <w:szCs w:val="20"/>
              </w:rPr>
              <w:t>133</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91"/>
              <w:rPr>
                <w:rFonts w:ascii="Times New Roman" w:hAnsi="Times New Roman" w:cs="Times New Roman"/>
                <w:sz w:val="24"/>
                <w:szCs w:val="24"/>
              </w:rPr>
            </w:pPr>
            <w:r>
              <w:rPr>
                <w:rFonts w:ascii="Times New Roman" w:hAnsi="Times New Roman" w:cs="Times New Roman"/>
                <w:spacing w:val="-2"/>
                <w:sz w:val="20"/>
                <w:szCs w:val="20"/>
              </w:rPr>
              <w:t>M</w:t>
            </w:r>
            <w:r>
              <w:rPr>
                <w:rFonts w:ascii="Times New Roman" w:hAnsi="Times New Roman" w:cs="Times New Roman"/>
                <w:spacing w:val="1"/>
                <w:sz w:val="20"/>
                <w:szCs w:val="20"/>
              </w:rPr>
              <w:t>a</w:t>
            </w:r>
            <w:r>
              <w:rPr>
                <w:rFonts w:ascii="Times New Roman" w:hAnsi="Times New Roman" w:cs="Times New Roman"/>
                <w:spacing w:val="-10"/>
                <w:sz w:val="20"/>
                <w:szCs w:val="20"/>
              </w:rPr>
              <w:t>y</w:t>
            </w:r>
            <w:r>
              <w:rPr>
                <w:rFonts w:ascii="Times New Roman" w:hAnsi="Times New Roman" w:cs="Times New Roman"/>
                <w:sz w:val="20"/>
                <w:szCs w:val="20"/>
              </w:rPr>
              <w:t>,</w:t>
            </w:r>
            <w:r>
              <w:rPr>
                <w:rFonts w:ascii="Times New Roman" w:hAnsi="Times New Roman" w:cs="Times New Roman"/>
                <w:spacing w:val="6"/>
                <w:sz w:val="20"/>
                <w:szCs w:val="20"/>
              </w:rPr>
              <w:t xml:space="preserve"> </w:t>
            </w:r>
            <w:r>
              <w:rPr>
                <w:rFonts w:ascii="Times New Roman" w:hAnsi="Times New Roman" w:cs="Times New Roman"/>
                <w:sz w:val="20"/>
                <w:szCs w:val="20"/>
              </w:rPr>
              <w:t>2011</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pacing w:val="-3"/>
                <w:sz w:val="20"/>
                <w:szCs w:val="20"/>
              </w:rPr>
              <w:t>e</w:t>
            </w:r>
            <w:r>
              <w:rPr>
                <w:rFonts w:ascii="Times New Roman" w:hAnsi="Times New Roman" w:cs="Times New Roman"/>
                <w:spacing w:val="5"/>
                <w:sz w:val="20"/>
                <w:szCs w:val="20"/>
              </w:rPr>
              <w:t>n</w:t>
            </w:r>
            <w:r>
              <w:rPr>
                <w:rFonts w:ascii="Times New Roman" w:hAnsi="Times New Roman" w:cs="Times New Roman"/>
                <w:spacing w:val="-3"/>
                <w:sz w:val="20"/>
                <w:szCs w:val="20"/>
              </w:rPr>
              <w:t>t</w:t>
            </w:r>
            <w:r>
              <w:rPr>
                <w:rFonts w:ascii="Times New Roman" w:hAnsi="Times New Roman" w:cs="Times New Roman"/>
                <w:sz w:val="20"/>
                <w:szCs w:val="20"/>
              </w:rPr>
              <w:t>r</w:t>
            </w:r>
            <w:r>
              <w:rPr>
                <w:rFonts w:ascii="Times New Roman" w:hAnsi="Times New Roman" w:cs="Times New Roman"/>
                <w:spacing w:val="2"/>
                <w:sz w:val="20"/>
                <w:szCs w:val="20"/>
              </w:rPr>
              <w:t>a</w:t>
            </w:r>
            <w:r>
              <w:rPr>
                <w:rFonts w:ascii="Times New Roman" w:hAnsi="Times New Roman" w:cs="Times New Roman"/>
                <w:sz w:val="20"/>
                <w:szCs w:val="20"/>
              </w:rPr>
              <w:t>l</w:t>
            </w:r>
            <w:r>
              <w:rPr>
                <w:rFonts w:ascii="Times New Roman" w:hAnsi="Times New Roman" w:cs="Times New Roman"/>
                <w:spacing w:val="29"/>
                <w:sz w:val="20"/>
                <w:szCs w:val="20"/>
              </w:rPr>
              <w:t xml:space="preserve"> </w:t>
            </w:r>
            <w:r>
              <w:rPr>
                <w:rFonts w:ascii="Times New Roman" w:hAnsi="Times New Roman" w:cs="Times New Roman"/>
                <w:spacing w:val="-5"/>
                <w:sz w:val="20"/>
                <w:szCs w:val="20"/>
              </w:rPr>
              <w:t>R</w:t>
            </w:r>
            <w:r>
              <w:rPr>
                <w:rFonts w:ascii="Times New Roman" w:hAnsi="Times New Roman" w:cs="Times New Roman"/>
                <w:spacing w:val="-3"/>
                <w:sz w:val="20"/>
                <w:szCs w:val="20"/>
              </w:rPr>
              <w:t>e</w:t>
            </w:r>
            <w:r>
              <w:rPr>
                <w:rFonts w:ascii="Times New Roman" w:hAnsi="Times New Roman" w:cs="Times New Roman"/>
                <w:spacing w:val="-2"/>
                <w:sz w:val="20"/>
                <w:szCs w:val="20"/>
              </w:rPr>
              <w:t>s</w:t>
            </w:r>
            <w:r>
              <w:rPr>
                <w:rFonts w:ascii="Times New Roman" w:hAnsi="Times New Roman" w:cs="Times New Roman"/>
                <w:spacing w:val="-3"/>
                <w:sz w:val="20"/>
                <w:szCs w:val="20"/>
              </w:rPr>
              <w:t>e</w:t>
            </w:r>
            <w:r>
              <w:rPr>
                <w:rFonts w:ascii="Times New Roman" w:hAnsi="Times New Roman" w:cs="Times New Roman"/>
                <w:spacing w:val="1"/>
                <w:sz w:val="20"/>
                <w:szCs w:val="20"/>
              </w:rPr>
              <w:t>a</w:t>
            </w:r>
            <w:r>
              <w:rPr>
                <w:rFonts w:ascii="Times New Roman" w:hAnsi="Times New Roman" w:cs="Times New Roman"/>
                <w:spacing w:val="5"/>
                <w:sz w:val="20"/>
                <w:szCs w:val="20"/>
              </w:rPr>
              <w:t>r</w:t>
            </w:r>
            <w:r>
              <w:rPr>
                <w:rFonts w:ascii="Times New Roman" w:hAnsi="Times New Roman" w:cs="Times New Roman"/>
                <w:spacing w:val="-3"/>
                <w:sz w:val="20"/>
                <w:szCs w:val="20"/>
              </w:rPr>
              <w:t>c</w:t>
            </w:r>
            <w:r>
              <w:rPr>
                <w:rFonts w:ascii="Times New Roman" w:hAnsi="Times New Roman" w:cs="Times New Roman"/>
                <w:sz w:val="20"/>
                <w:szCs w:val="20"/>
              </w:rPr>
              <w:t>h</w:t>
            </w:r>
            <w:r>
              <w:rPr>
                <w:rFonts w:ascii="Times New Roman" w:hAnsi="Times New Roman" w:cs="Times New Roman"/>
                <w:spacing w:val="35"/>
                <w:sz w:val="20"/>
                <w:szCs w:val="20"/>
              </w:rPr>
              <w:t xml:space="preserve"> </w:t>
            </w:r>
            <w:r>
              <w:rPr>
                <w:rFonts w:ascii="Times New Roman" w:hAnsi="Times New Roman" w:cs="Times New Roman"/>
                <w:spacing w:val="-5"/>
                <w:sz w:val="20"/>
                <w:szCs w:val="20"/>
              </w:rPr>
              <w:t>I</w:t>
            </w:r>
            <w:r>
              <w:rPr>
                <w:rFonts w:ascii="Times New Roman" w:hAnsi="Times New Roman" w:cs="Times New Roman"/>
                <w:spacing w:val="5"/>
                <w:sz w:val="20"/>
                <w:szCs w:val="20"/>
              </w:rPr>
              <w:t>n</w:t>
            </w:r>
            <w:r>
              <w:rPr>
                <w:rFonts w:ascii="Times New Roman" w:hAnsi="Times New Roman" w:cs="Times New Roman"/>
                <w:spacing w:val="-2"/>
                <w:sz w:val="20"/>
                <w:szCs w:val="20"/>
              </w:rPr>
              <w:t>s</w:t>
            </w:r>
            <w:r>
              <w:rPr>
                <w:rFonts w:ascii="Times New Roman" w:hAnsi="Times New Roman" w:cs="Times New Roman"/>
                <w:spacing w:val="1"/>
                <w:sz w:val="20"/>
                <w:szCs w:val="20"/>
              </w:rPr>
              <w:t>t</w:t>
            </w:r>
            <w:r>
              <w:rPr>
                <w:rFonts w:ascii="Times New Roman" w:hAnsi="Times New Roman" w:cs="Times New Roman"/>
                <w:spacing w:val="-3"/>
                <w:sz w:val="20"/>
                <w:szCs w:val="20"/>
              </w:rPr>
              <w:t>i</w:t>
            </w:r>
            <w:r>
              <w:rPr>
                <w:rFonts w:ascii="Times New Roman" w:hAnsi="Times New Roman" w:cs="Times New Roman"/>
                <w:spacing w:val="1"/>
                <w:sz w:val="20"/>
                <w:szCs w:val="20"/>
              </w:rPr>
              <w:t>t</w:t>
            </w:r>
            <w:r>
              <w:rPr>
                <w:rFonts w:ascii="Times New Roman" w:hAnsi="Times New Roman" w:cs="Times New Roman"/>
                <w:sz w:val="20"/>
                <w:szCs w:val="20"/>
              </w:rPr>
              <w:t>u</w:t>
            </w:r>
            <w:r>
              <w:rPr>
                <w:rFonts w:ascii="Times New Roman" w:hAnsi="Times New Roman" w:cs="Times New Roman"/>
                <w:spacing w:val="1"/>
                <w:sz w:val="20"/>
                <w:szCs w:val="20"/>
              </w:rPr>
              <w:t>t</w:t>
            </w:r>
            <w:r>
              <w:rPr>
                <w:rFonts w:ascii="Times New Roman" w:hAnsi="Times New Roman" w:cs="Times New Roman"/>
                <w:sz w:val="20"/>
                <w:szCs w:val="20"/>
              </w:rPr>
              <w:t>e</w:t>
            </w:r>
            <w:r>
              <w:rPr>
                <w:rFonts w:ascii="Times New Roman" w:hAnsi="Times New Roman" w:cs="Times New Roman"/>
                <w:spacing w:val="31"/>
                <w:sz w:val="20"/>
                <w:szCs w:val="20"/>
              </w:rPr>
              <w:t xml:space="preserve"> </w:t>
            </w:r>
            <w:r>
              <w:rPr>
                <w:rFonts w:ascii="Times New Roman" w:hAnsi="Times New Roman" w:cs="Times New Roman"/>
                <w:spacing w:val="-5"/>
                <w:sz w:val="20"/>
                <w:szCs w:val="20"/>
              </w:rPr>
              <w:t>fo</w:t>
            </w:r>
            <w:r>
              <w:rPr>
                <w:rFonts w:ascii="Times New Roman" w:hAnsi="Times New Roman" w:cs="Times New Roman"/>
                <w:sz w:val="20"/>
                <w:szCs w:val="20"/>
              </w:rPr>
              <w:t>r</w:t>
            </w:r>
            <w:r>
              <w:rPr>
                <w:rFonts w:ascii="Times New Roman" w:hAnsi="Times New Roman" w:cs="Times New Roman"/>
                <w:spacing w:val="36"/>
                <w:sz w:val="20"/>
                <w:szCs w:val="20"/>
              </w:rPr>
              <w:t xml:space="preserve"> </w:t>
            </w:r>
            <w:r>
              <w:rPr>
                <w:rFonts w:ascii="Times New Roman" w:hAnsi="Times New Roman" w:cs="Times New Roman"/>
                <w:spacing w:val="-2"/>
                <w:sz w:val="20"/>
                <w:szCs w:val="20"/>
              </w:rPr>
              <w:t>J</w:t>
            </w:r>
            <w:r>
              <w:rPr>
                <w:rFonts w:ascii="Times New Roman" w:hAnsi="Times New Roman" w:cs="Times New Roman"/>
                <w:spacing w:val="-5"/>
                <w:sz w:val="20"/>
                <w:szCs w:val="20"/>
              </w:rPr>
              <w:t>u</w:t>
            </w:r>
            <w:r>
              <w:rPr>
                <w:rFonts w:ascii="Times New Roman" w:hAnsi="Times New Roman" w:cs="Times New Roman"/>
                <w:spacing w:val="1"/>
                <w:sz w:val="20"/>
                <w:szCs w:val="20"/>
              </w:rPr>
              <w:t>t</w:t>
            </w:r>
            <w:r>
              <w:rPr>
                <w:rFonts w:ascii="Times New Roman" w:hAnsi="Times New Roman" w:cs="Times New Roman"/>
                <w:sz w:val="20"/>
                <w:szCs w:val="20"/>
              </w:rPr>
              <w:t>e</w:t>
            </w:r>
            <w:r>
              <w:rPr>
                <w:rFonts w:ascii="Times New Roman" w:hAnsi="Times New Roman" w:cs="Times New Roman"/>
                <w:spacing w:val="29"/>
                <w:sz w:val="20"/>
                <w:szCs w:val="20"/>
              </w:rPr>
              <w:t xml:space="preserve"> </w:t>
            </w:r>
            <w:r>
              <w:rPr>
                <w:rFonts w:ascii="Times New Roman" w:hAnsi="Times New Roman" w:cs="Times New Roman"/>
                <w:spacing w:val="-3"/>
                <w:sz w:val="20"/>
                <w:szCs w:val="20"/>
              </w:rPr>
              <w:t>a</w:t>
            </w:r>
            <w:r>
              <w:rPr>
                <w:rFonts w:ascii="Times New Roman" w:hAnsi="Times New Roman" w:cs="Times New Roman"/>
                <w:spacing w:val="5"/>
                <w:sz w:val="20"/>
                <w:szCs w:val="20"/>
              </w:rPr>
              <w:t>n</w:t>
            </w:r>
            <w:r>
              <w:rPr>
                <w:rFonts w:ascii="Times New Roman" w:hAnsi="Times New Roman" w:cs="Times New Roman"/>
                <w:sz w:val="20"/>
                <w:szCs w:val="20"/>
              </w:rPr>
              <w:t>d</w:t>
            </w:r>
            <w:r>
              <w:rPr>
                <w:rFonts w:ascii="Times New Roman" w:hAnsi="Times New Roman" w:cs="Times New Roman"/>
                <w:spacing w:val="28"/>
                <w:sz w:val="20"/>
                <w:szCs w:val="20"/>
              </w:rPr>
              <w:t xml:space="preserve"> </w:t>
            </w:r>
            <w:r>
              <w:rPr>
                <w:rFonts w:ascii="Times New Roman" w:hAnsi="Times New Roman" w:cs="Times New Roman"/>
                <w:spacing w:val="-2"/>
                <w:sz w:val="20"/>
                <w:szCs w:val="20"/>
              </w:rPr>
              <w:t>A</w:t>
            </w:r>
            <w:r>
              <w:rPr>
                <w:rFonts w:ascii="Times New Roman" w:hAnsi="Times New Roman" w:cs="Times New Roman"/>
                <w:spacing w:val="-3"/>
                <w:w w:val="101"/>
                <w:sz w:val="20"/>
                <w:szCs w:val="20"/>
              </w:rPr>
              <w:t>l</w:t>
            </w:r>
            <w:r>
              <w:rPr>
                <w:rFonts w:ascii="Times New Roman" w:hAnsi="Times New Roman" w:cs="Times New Roman"/>
                <w:spacing w:val="1"/>
                <w:w w:val="101"/>
                <w:sz w:val="20"/>
                <w:szCs w:val="20"/>
              </w:rPr>
              <w:t>li</w:t>
            </w:r>
            <w:r>
              <w:rPr>
                <w:rFonts w:ascii="Times New Roman" w:hAnsi="Times New Roman" w:cs="Times New Roman"/>
                <w:spacing w:val="-3"/>
                <w:w w:val="101"/>
                <w:sz w:val="20"/>
                <w:szCs w:val="20"/>
              </w:rPr>
              <w:t>e</w:t>
            </w:r>
            <w:r>
              <w:rPr>
                <w:rFonts w:ascii="Times New Roman" w:hAnsi="Times New Roman" w:cs="Times New Roman"/>
                <w:sz w:val="20"/>
                <w:szCs w:val="20"/>
              </w:rPr>
              <w:t>d</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pacing w:val="-2"/>
                <w:sz w:val="20"/>
                <w:szCs w:val="20"/>
              </w:rPr>
              <w:t>F</w:t>
            </w:r>
            <w:r>
              <w:rPr>
                <w:rFonts w:ascii="Times New Roman" w:hAnsi="Times New Roman" w:cs="Times New Roman"/>
                <w:spacing w:val="1"/>
                <w:sz w:val="20"/>
                <w:szCs w:val="20"/>
              </w:rPr>
              <w:t>i</w:t>
            </w:r>
            <w:r>
              <w:rPr>
                <w:rFonts w:ascii="Times New Roman" w:hAnsi="Times New Roman" w:cs="Times New Roman"/>
                <w:spacing w:val="-5"/>
                <w:sz w:val="20"/>
                <w:szCs w:val="20"/>
              </w:rPr>
              <w:t>b</w:t>
            </w:r>
            <w:r>
              <w:rPr>
                <w:rFonts w:ascii="Times New Roman" w:hAnsi="Times New Roman" w:cs="Times New Roman"/>
                <w:spacing w:val="5"/>
                <w:sz w:val="20"/>
                <w:szCs w:val="20"/>
              </w:rPr>
              <w:t>r</w:t>
            </w:r>
            <w:r>
              <w:rPr>
                <w:rFonts w:ascii="Times New Roman" w:hAnsi="Times New Roman" w:cs="Times New Roman"/>
                <w:spacing w:val="-3"/>
                <w:sz w:val="20"/>
                <w:szCs w:val="20"/>
              </w:rPr>
              <w:t>e</w:t>
            </w:r>
            <w:r>
              <w:rPr>
                <w:rFonts w:ascii="Times New Roman" w:hAnsi="Times New Roman" w:cs="Times New Roman"/>
                <w:spacing w:val="-2"/>
                <w:sz w:val="20"/>
                <w:szCs w:val="20"/>
              </w:rPr>
              <w:t>s</w:t>
            </w:r>
            <w:r>
              <w:rPr>
                <w:rFonts w:ascii="Times New Roman" w:hAnsi="Times New Roman" w:cs="Times New Roman"/>
                <w:sz w:val="20"/>
                <w:szCs w:val="20"/>
              </w:rPr>
              <w:t>,</w:t>
            </w:r>
            <w:r>
              <w:rPr>
                <w:rFonts w:ascii="Times New Roman" w:hAnsi="Times New Roman" w:cs="Times New Roman"/>
                <w:spacing w:val="6"/>
                <w:sz w:val="20"/>
                <w:szCs w:val="20"/>
              </w:rPr>
              <w:t xml:space="preserve"> </w:t>
            </w:r>
            <w:r>
              <w:rPr>
                <w:rFonts w:ascii="Times New Roman" w:hAnsi="Times New Roman" w:cs="Times New Roman"/>
                <w:spacing w:val="-5"/>
                <w:sz w:val="20"/>
                <w:szCs w:val="20"/>
              </w:rPr>
              <w:t>B</w:t>
            </w:r>
            <w:r>
              <w:rPr>
                <w:rFonts w:ascii="Times New Roman" w:hAnsi="Times New Roman" w:cs="Times New Roman"/>
                <w:spacing w:val="-3"/>
                <w:sz w:val="20"/>
                <w:szCs w:val="20"/>
              </w:rPr>
              <w:t>a</w:t>
            </w:r>
            <w:r>
              <w:rPr>
                <w:rFonts w:ascii="Times New Roman" w:hAnsi="Times New Roman" w:cs="Times New Roman"/>
                <w:sz w:val="20"/>
                <w:szCs w:val="20"/>
              </w:rPr>
              <w:t>rr</w:t>
            </w:r>
            <w:r>
              <w:rPr>
                <w:rFonts w:ascii="Times New Roman" w:hAnsi="Times New Roman" w:cs="Times New Roman"/>
                <w:spacing w:val="2"/>
                <w:sz w:val="20"/>
                <w:szCs w:val="20"/>
              </w:rPr>
              <w:t>a</w:t>
            </w:r>
            <w:r>
              <w:rPr>
                <w:rFonts w:ascii="Times New Roman" w:hAnsi="Times New Roman" w:cs="Times New Roman"/>
                <w:spacing w:val="-3"/>
                <w:sz w:val="20"/>
                <w:szCs w:val="20"/>
              </w:rPr>
              <w:t>c</w:t>
            </w:r>
            <w:r>
              <w:rPr>
                <w:rFonts w:ascii="Times New Roman" w:hAnsi="Times New Roman" w:cs="Times New Roman"/>
                <w:sz w:val="20"/>
                <w:szCs w:val="20"/>
              </w:rPr>
              <w:t>kp</w:t>
            </w:r>
            <w:r>
              <w:rPr>
                <w:rFonts w:ascii="Times New Roman" w:hAnsi="Times New Roman" w:cs="Times New Roman"/>
                <w:spacing w:val="-5"/>
                <w:sz w:val="20"/>
                <w:szCs w:val="20"/>
              </w:rPr>
              <w:t>o</w:t>
            </w:r>
            <w:r>
              <w:rPr>
                <w:rFonts w:ascii="Times New Roman" w:hAnsi="Times New Roman" w:cs="Times New Roman"/>
                <w:spacing w:val="5"/>
                <w:sz w:val="20"/>
                <w:szCs w:val="20"/>
              </w:rPr>
              <w:t>r</w:t>
            </w:r>
            <w:r>
              <w:rPr>
                <w:rFonts w:ascii="Times New Roman" w:hAnsi="Times New Roman" w:cs="Times New Roman"/>
                <w:spacing w:val="-3"/>
                <w:sz w:val="20"/>
                <w:szCs w:val="20"/>
              </w:rPr>
              <w:t>e</w:t>
            </w:r>
            <w:r>
              <w:rPr>
                <w:rFonts w:ascii="Times New Roman" w:hAnsi="Times New Roman" w:cs="Times New Roman"/>
                <w:sz w:val="20"/>
                <w:szCs w:val="20"/>
              </w:rPr>
              <w:t>,</w:t>
            </w:r>
            <w:r>
              <w:rPr>
                <w:rFonts w:ascii="Times New Roman" w:hAnsi="Times New Roman" w:cs="Times New Roman"/>
                <w:spacing w:val="8"/>
                <w:sz w:val="20"/>
                <w:szCs w:val="20"/>
              </w:rPr>
              <w:t xml:space="preserve"> </w:t>
            </w:r>
            <w:r>
              <w:rPr>
                <w:rFonts w:ascii="Times New Roman" w:hAnsi="Times New Roman" w:cs="Times New Roman"/>
                <w:spacing w:val="-2"/>
                <w:sz w:val="20"/>
                <w:szCs w:val="20"/>
              </w:rPr>
              <w:t>K</w:t>
            </w:r>
            <w:r>
              <w:rPr>
                <w:rFonts w:ascii="Times New Roman" w:hAnsi="Times New Roman" w:cs="Times New Roman"/>
                <w:spacing w:val="-5"/>
                <w:sz w:val="20"/>
                <w:szCs w:val="20"/>
              </w:rPr>
              <w:t>o</w:t>
            </w:r>
            <w:r>
              <w:rPr>
                <w:rFonts w:ascii="Times New Roman" w:hAnsi="Times New Roman" w:cs="Times New Roman"/>
                <w:spacing w:val="1"/>
                <w:w w:val="101"/>
                <w:sz w:val="20"/>
                <w:szCs w:val="20"/>
              </w:rPr>
              <w:t>l</w:t>
            </w:r>
            <w:r>
              <w:rPr>
                <w:rFonts w:ascii="Times New Roman" w:hAnsi="Times New Roman" w:cs="Times New Roman"/>
                <w:spacing w:val="-5"/>
                <w:sz w:val="20"/>
                <w:szCs w:val="20"/>
              </w:rPr>
              <w:t>k</w:t>
            </w:r>
            <w:r>
              <w:rPr>
                <w:rFonts w:ascii="Times New Roman" w:hAnsi="Times New Roman" w:cs="Times New Roman"/>
                <w:spacing w:val="1"/>
                <w:w w:val="101"/>
                <w:sz w:val="20"/>
                <w:szCs w:val="20"/>
              </w:rPr>
              <w:t>at</w:t>
            </w:r>
            <w:r>
              <w:rPr>
                <w:rFonts w:ascii="Times New Roman" w:hAnsi="Times New Roman" w:cs="Times New Roman"/>
                <w:w w:val="101"/>
                <w:sz w:val="20"/>
                <w:szCs w:val="20"/>
              </w:rPr>
              <w:t>a</w:t>
            </w:r>
          </w:p>
        </w:tc>
      </w:tr>
      <w:tr w:rsidR="002C75C5" w:rsidTr="0076193D">
        <w:trPr>
          <w:trHeight w:hRule="exact" w:val="696"/>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228" w:right="228"/>
              <w:jc w:val="center"/>
              <w:rPr>
                <w:rFonts w:ascii="Times New Roman" w:hAnsi="Times New Roman" w:cs="Times New Roman"/>
                <w:sz w:val="24"/>
                <w:szCs w:val="24"/>
              </w:rPr>
            </w:pPr>
            <w:r>
              <w:rPr>
                <w:rFonts w:ascii="Times New Roman" w:hAnsi="Times New Roman" w:cs="Times New Roman"/>
                <w:sz w:val="20"/>
                <w:szCs w:val="20"/>
              </w:rPr>
              <w:t>3</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P</w:t>
            </w:r>
            <w:r>
              <w:rPr>
                <w:rFonts w:ascii="Times New Roman" w:hAnsi="Times New Roman" w:cs="Times New Roman"/>
                <w:spacing w:val="1"/>
                <w:sz w:val="20"/>
                <w:szCs w:val="20"/>
              </w:rPr>
              <w:t>a</w:t>
            </w:r>
            <w:r>
              <w:rPr>
                <w:rFonts w:ascii="Times New Roman" w:hAnsi="Times New Roman" w:cs="Times New Roman"/>
                <w:sz w:val="20"/>
                <w:szCs w:val="20"/>
              </w:rPr>
              <w:t>r</w:t>
            </w:r>
            <w:r>
              <w:rPr>
                <w:rFonts w:ascii="Times New Roman" w:hAnsi="Times New Roman" w:cs="Times New Roman"/>
                <w:spacing w:val="2"/>
                <w:sz w:val="20"/>
                <w:szCs w:val="20"/>
              </w:rPr>
              <w:t>a</w:t>
            </w:r>
            <w:r>
              <w:rPr>
                <w:rFonts w:ascii="Times New Roman" w:hAnsi="Times New Roman" w:cs="Times New Roman"/>
                <w:sz w:val="20"/>
                <w:szCs w:val="20"/>
              </w:rPr>
              <w:t xml:space="preserve">s   </w:t>
            </w:r>
            <w:r>
              <w:rPr>
                <w:rFonts w:ascii="Times New Roman" w:hAnsi="Times New Roman" w:cs="Times New Roman"/>
                <w:spacing w:val="11"/>
                <w:sz w:val="20"/>
                <w:szCs w:val="20"/>
              </w:rPr>
              <w:t xml:space="preserve"> </w:t>
            </w:r>
            <w:r>
              <w:rPr>
                <w:rFonts w:ascii="Times New Roman" w:hAnsi="Times New Roman" w:cs="Times New Roman"/>
                <w:spacing w:val="-5"/>
                <w:sz w:val="20"/>
                <w:szCs w:val="20"/>
              </w:rPr>
              <w:t>C</w:t>
            </w:r>
            <w:r>
              <w:rPr>
                <w:rFonts w:ascii="Times New Roman" w:hAnsi="Times New Roman" w:cs="Times New Roman"/>
                <w:sz w:val="20"/>
                <w:szCs w:val="20"/>
              </w:rPr>
              <w:t>h</w:t>
            </w:r>
            <w:r>
              <w:rPr>
                <w:rFonts w:ascii="Times New Roman" w:hAnsi="Times New Roman" w:cs="Times New Roman"/>
                <w:spacing w:val="1"/>
                <w:sz w:val="20"/>
                <w:szCs w:val="20"/>
              </w:rPr>
              <w:t>a</w:t>
            </w:r>
            <w:r>
              <w:rPr>
                <w:rFonts w:ascii="Times New Roman" w:hAnsi="Times New Roman" w:cs="Times New Roman"/>
                <w:spacing w:val="-5"/>
                <w:sz w:val="20"/>
                <w:szCs w:val="20"/>
              </w:rPr>
              <w:t>f</w:t>
            </w:r>
            <w:r>
              <w:rPr>
                <w:rFonts w:ascii="Times New Roman" w:hAnsi="Times New Roman" w:cs="Times New Roman"/>
                <w:sz w:val="20"/>
                <w:szCs w:val="20"/>
              </w:rPr>
              <w:t xml:space="preserve">f   </w:t>
            </w:r>
            <w:r>
              <w:rPr>
                <w:rFonts w:ascii="Times New Roman" w:hAnsi="Times New Roman" w:cs="Times New Roman"/>
                <w:spacing w:val="6"/>
                <w:sz w:val="20"/>
                <w:szCs w:val="20"/>
              </w:rPr>
              <w:t xml:space="preserve"> </w:t>
            </w:r>
            <w:r>
              <w:rPr>
                <w:rFonts w:ascii="Times New Roman" w:hAnsi="Times New Roman" w:cs="Times New Roman"/>
                <w:sz w:val="20"/>
                <w:szCs w:val="20"/>
              </w:rPr>
              <w:t>Cu</w:t>
            </w:r>
            <w:r>
              <w:rPr>
                <w:rFonts w:ascii="Times New Roman" w:hAnsi="Times New Roman" w:cs="Times New Roman"/>
                <w:spacing w:val="1"/>
                <w:sz w:val="20"/>
                <w:szCs w:val="20"/>
              </w:rPr>
              <w:t>t</w:t>
            </w:r>
            <w:r>
              <w:rPr>
                <w:rFonts w:ascii="Times New Roman" w:hAnsi="Times New Roman" w:cs="Times New Roman"/>
                <w:spacing w:val="1"/>
                <w:w w:val="101"/>
                <w:sz w:val="20"/>
                <w:szCs w:val="20"/>
              </w:rPr>
              <w:t>t</w:t>
            </w:r>
            <w:r>
              <w:rPr>
                <w:rFonts w:ascii="Times New Roman" w:hAnsi="Times New Roman" w:cs="Times New Roman"/>
                <w:spacing w:val="-3"/>
                <w:w w:val="101"/>
                <w:sz w:val="20"/>
                <w:szCs w:val="20"/>
              </w:rPr>
              <w:t>e</w:t>
            </w:r>
            <w:r>
              <w:rPr>
                <w:rFonts w:ascii="Times New Roman" w:hAnsi="Times New Roman" w:cs="Times New Roman"/>
                <w:sz w:val="20"/>
                <w:szCs w:val="20"/>
              </w:rPr>
              <w:t>r</w:t>
            </w:r>
          </w:p>
          <w:p w:rsidR="002C75C5" w:rsidRDefault="002C75C5" w:rsidP="0076193D">
            <w:pPr>
              <w:widowControl w:val="0"/>
              <w:autoSpaceDE w:val="0"/>
              <w:autoSpaceDN w:val="0"/>
              <w:adjustRightInd w:val="0"/>
              <w:spacing w:before="1" w:after="0" w:line="240" w:lineRule="auto"/>
              <w:ind w:left="100"/>
              <w:rPr>
                <w:rFonts w:ascii="Times New Roman" w:hAnsi="Times New Roman" w:cs="Times New Roman"/>
                <w:sz w:val="24"/>
                <w:szCs w:val="24"/>
              </w:rPr>
            </w:pPr>
            <w:r>
              <w:rPr>
                <w:rFonts w:ascii="Times New Roman" w:hAnsi="Times New Roman" w:cs="Times New Roman"/>
                <w:sz w:val="20"/>
                <w:szCs w:val="20"/>
              </w:rPr>
              <w:t>(</w:t>
            </w:r>
            <w:r>
              <w:rPr>
                <w:rFonts w:ascii="Times New Roman" w:hAnsi="Times New Roman" w:cs="Times New Roman"/>
                <w:spacing w:val="-2"/>
                <w:sz w:val="20"/>
                <w:szCs w:val="20"/>
              </w:rPr>
              <w:t>P</w:t>
            </w:r>
            <w:r>
              <w:rPr>
                <w:rFonts w:ascii="Times New Roman" w:hAnsi="Times New Roman" w:cs="Times New Roman"/>
                <w:sz w:val="20"/>
                <w:szCs w:val="20"/>
              </w:rPr>
              <w:t>o</w:t>
            </w:r>
            <w:r>
              <w:rPr>
                <w:rFonts w:ascii="Times New Roman" w:hAnsi="Times New Roman" w:cs="Times New Roman"/>
                <w:spacing w:val="-6"/>
                <w:sz w:val="20"/>
                <w:szCs w:val="20"/>
              </w:rPr>
              <w:t>w</w:t>
            </w:r>
            <w:r>
              <w:rPr>
                <w:rFonts w:ascii="Times New Roman" w:hAnsi="Times New Roman" w:cs="Times New Roman"/>
                <w:spacing w:val="-3"/>
                <w:w w:val="101"/>
                <w:sz w:val="20"/>
                <w:szCs w:val="20"/>
              </w:rPr>
              <w:t>e</w:t>
            </w:r>
            <w:r>
              <w:rPr>
                <w:rFonts w:ascii="Times New Roman" w:hAnsi="Times New Roman" w:cs="Times New Roman"/>
                <w:spacing w:val="5"/>
                <w:sz w:val="20"/>
                <w:szCs w:val="20"/>
              </w:rPr>
              <w:t>r</w:t>
            </w:r>
            <w:r>
              <w:rPr>
                <w:rFonts w:ascii="Times New Roman" w:hAnsi="Times New Roman" w:cs="Times New Roman"/>
                <w:sz w:val="20"/>
                <w:szCs w:val="20"/>
              </w:rPr>
              <w:t>-</w:t>
            </w:r>
            <w:r>
              <w:rPr>
                <w:rFonts w:ascii="Times New Roman" w:hAnsi="Times New Roman" w:cs="Times New Roman"/>
                <w:spacing w:val="-5"/>
                <w:sz w:val="20"/>
                <w:szCs w:val="20"/>
              </w:rPr>
              <w:t>o</w:t>
            </w:r>
            <w:r>
              <w:rPr>
                <w:rFonts w:ascii="Times New Roman" w:hAnsi="Times New Roman" w:cs="Times New Roman"/>
                <w:sz w:val="20"/>
                <w:szCs w:val="20"/>
              </w:rPr>
              <w:t>p</w:t>
            </w:r>
            <w:r>
              <w:rPr>
                <w:rFonts w:ascii="Times New Roman" w:hAnsi="Times New Roman" w:cs="Times New Roman"/>
                <w:spacing w:val="-3"/>
                <w:sz w:val="20"/>
                <w:szCs w:val="20"/>
              </w:rPr>
              <w:t>e</w:t>
            </w:r>
            <w:r>
              <w:rPr>
                <w:rFonts w:ascii="Times New Roman" w:hAnsi="Times New Roman" w:cs="Times New Roman"/>
                <w:spacing w:val="5"/>
                <w:sz w:val="20"/>
                <w:szCs w:val="20"/>
              </w:rPr>
              <w:t>r</w:t>
            </w:r>
            <w:r>
              <w:rPr>
                <w:rFonts w:ascii="Times New Roman" w:hAnsi="Times New Roman" w:cs="Times New Roman"/>
                <w:spacing w:val="1"/>
                <w:w w:val="101"/>
                <w:sz w:val="20"/>
                <w:szCs w:val="20"/>
              </w:rPr>
              <w:t>at</w:t>
            </w:r>
            <w:r>
              <w:rPr>
                <w:rFonts w:ascii="Times New Roman" w:hAnsi="Times New Roman" w:cs="Times New Roman"/>
                <w:spacing w:val="-3"/>
                <w:w w:val="101"/>
                <w:sz w:val="20"/>
                <w:szCs w:val="20"/>
              </w:rPr>
              <w:t>e</w:t>
            </w:r>
            <w:r>
              <w:rPr>
                <w:rFonts w:ascii="Times New Roman" w:hAnsi="Times New Roman" w:cs="Times New Roman"/>
                <w:sz w:val="20"/>
                <w:szCs w:val="20"/>
              </w:rPr>
              <w:t>d)</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pacing w:val="1"/>
                <w:sz w:val="20"/>
                <w:szCs w:val="20"/>
              </w:rPr>
              <w:t>E</w:t>
            </w:r>
            <w:r>
              <w:rPr>
                <w:rFonts w:ascii="Times New Roman" w:hAnsi="Times New Roman" w:cs="Times New Roman"/>
                <w:sz w:val="20"/>
                <w:szCs w:val="20"/>
              </w:rPr>
              <w:t>qu</w:t>
            </w:r>
            <w:r>
              <w:rPr>
                <w:rFonts w:ascii="Times New Roman" w:hAnsi="Times New Roman" w:cs="Times New Roman"/>
                <w:spacing w:val="1"/>
                <w:sz w:val="20"/>
                <w:szCs w:val="20"/>
              </w:rPr>
              <w:t>i</w:t>
            </w:r>
            <w:r>
              <w:rPr>
                <w:rFonts w:ascii="Times New Roman" w:hAnsi="Times New Roman" w:cs="Times New Roman"/>
                <w:spacing w:val="-5"/>
                <w:sz w:val="20"/>
                <w:szCs w:val="20"/>
              </w:rPr>
              <w:t>p</w:t>
            </w:r>
            <w:r>
              <w:rPr>
                <w:rFonts w:ascii="Times New Roman" w:hAnsi="Times New Roman" w:cs="Times New Roman"/>
                <w:sz w:val="20"/>
                <w:szCs w:val="20"/>
              </w:rPr>
              <w:t>. 11</w:t>
            </w:r>
            <w:r>
              <w:rPr>
                <w:rFonts w:ascii="Times New Roman" w:hAnsi="Times New Roman" w:cs="Times New Roman"/>
                <w:spacing w:val="-3"/>
                <w:sz w:val="20"/>
                <w:szCs w:val="20"/>
              </w:rPr>
              <w:t>/</w:t>
            </w:r>
            <w:r>
              <w:rPr>
                <w:rFonts w:ascii="Times New Roman" w:hAnsi="Times New Roman" w:cs="Times New Roman"/>
                <w:sz w:val="20"/>
                <w:szCs w:val="20"/>
              </w:rPr>
              <w:t>134</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206"/>
              <w:rPr>
                <w:rFonts w:ascii="Times New Roman" w:hAnsi="Times New Roman" w:cs="Times New Roman"/>
                <w:sz w:val="24"/>
                <w:szCs w:val="24"/>
              </w:rPr>
            </w:pPr>
            <w:r>
              <w:rPr>
                <w:rFonts w:ascii="Times New Roman" w:hAnsi="Times New Roman" w:cs="Times New Roman"/>
                <w:spacing w:val="-2"/>
                <w:sz w:val="20"/>
                <w:szCs w:val="20"/>
              </w:rPr>
              <w:t>J</w:t>
            </w:r>
            <w:r>
              <w:rPr>
                <w:rFonts w:ascii="Times New Roman" w:hAnsi="Times New Roman" w:cs="Times New Roman"/>
                <w:sz w:val="20"/>
                <w:szCs w:val="20"/>
              </w:rPr>
              <w:t>u</w:t>
            </w:r>
            <w:r>
              <w:rPr>
                <w:rFonts w:ascii="Times New Roman" w:hAnsi="Times New Roman" w:cs="Times New Roman"/>
                <w:spacing w:val="1"/>
                <w:sz w:val="20"/>
                <w:szCs w:val="20"/>
              </w:rPr>
              <w:t>l</w:t>
            </w:r>
            <w:r>
              <w:rPr>
                <w:rFonts w:ascii="Times New Roman" w:hAnsi="Times New Roman" w:cs="Times New Roman"/>
                <w:spacing w:val="-10"/>
                <w:sz w:val="20"/>
                <w:szCs w:val="20"/>
              </w:rPr>
              <w:t>y</w:t>
            </w:r>
            <w:r>
              <w:rPr>
                <w:rFonts w:ascii="Times New Roman" w:hAnsi="Times New Roman" w:cs="Times New Roman"/>
                <w:sz w:val="20"/>
                <w:szCs w:val="20"/>
              </w:rPr>
              <w:t>,</w:t>
            </w:r>
            <w:r>
              <w:rPr>
                <w:rFonts w:ascii="Times New Roman" w:hAnsi="Times New Roman" w:cs="Times New Roman"/>
                <w:spacing w:val="5"/>
                <w:sz w:val="20"/>
                <w:szCs w:val="20"/>
              </w:rPr>
              <w:t xml:space="preserve"> </w:t>
            </w:r>
            <w:r>
              <w:rPr>
                <w:rFonts w:ascii="Times New Roman" w:hAnsi="Times New Roman" w:cs="Times New Roman"/>
                <w:sz w:val="20"/>
                <w:szCs w:val="20"/>
              </w:rPr>
              <w:t>2011</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M</w:t>
            </w:r>
            <w:r>
              <w:rPr>
                <w:rFonts w:ascii="Times New Roman" w:hAnsi="Times New Roman" w:cs="Times New Roman"/>
                <w:spacing w:val="1"/>
                <w:sz w:val="20"/>
                <w:szCs w:val="20"/>
              </w:rPr>
              <w:t>/</w:t>
            </w:r>
            <w:r>
              <w:rPr>
                <w:rFonts w:ascii="Times New Roman" w:hAnsi="Times New Roman" w:cs="Times New Roman"/>
                <w:sz w:val="20"/>
                <w:szCs w:val="20"/>
              </w:rPr>
              <w:t>s</w:t>
            </w:r>
            <w:r>
              <w:rPr>
                <w:rFonts w:ascii="Times New Roman" w:hAnsi="Times New Roman" w:cs="Times New Roman"/>
                <w:spacing w:val="2"/>
                <w:sz w:val="20"/>
                <w:szCs w:val="20"/>
              </w:rPr>
              <w:t xml:space="preserve"> </w:t>
            </w:r>
            <w:r>
              <w:rPr>
                <w:rFonts w:ascii="Times New Roman" w:hAnsi="Times New Roman" w:cs="Times New Roman"/>
                <w:spacing w:val="-5"/>
                <w:sz w:val="20"/>
                <w:szCs w:val="20"/>
              </w:rPr>
              <w:t>Bo</w:t>
            </w:r>
            <w:r>
              <w:rPr>
                <w:rFonts w:ascii="Times New Roman" w:hAnsi="Times New Roman" w:cs="Times New Roman"/>
                <w:spacing w:val="1"/>
                <w:sz w:val="20"/>
                <w:szCs w:val="20"/>
              </w:rPr>
              <w:t>t</w:t>
            </w:r>
            <w:r>
              <w:rPr>
                <w:rFonts w:ascii="Times New Roman" w:hAnsi="Times New Roman" w:cs="Times New Roman"/>
                <w:spacing w:val="5"/>
                <w:sz w:val="20"/>
                <w:szCs w:val="20"/>
              </w:rPr>
              <w:t>h</w:t>
            </w:r>
            <w:r>
              <w:rPr>
                <w:rFonts w:ascii="Times New Roman" w:hAnsi="Times New Roman" w:cs="Times New Roman"/>
                <w:spacing w:val="-3"/>
                <w:sz w:val="20"/>
                <w:szCs w:val="20"/>
              </w:rPr>
              <w:t>a</w:t>
            </w:r>
            <w:r>
              <w:rPr>
                <w:rFonts w:ascii="Times New Roman" w:hAnsi="Times New Roman" w:cs="Times New Roman"/>
                <w:sz w:val="20"/>
                <w:szCs w:val="20"/>
              </w:rPr>
              <w:t>ra</w:t>
            </w:r>
            <w:r>
              <w:rPr>
                <w:rFonts w:ascii="Times New Roman" w:hAnsi="Times New Roman" w:cs="Times New Roman"/>
                <w:spacing w:val="5"/>
                <w:sz w:val="20"/>
                <w:szCs w:val="20"/>
              </w:rPr>
              <w:t xml:space="preserve"> </w:t>
            </w:r>
            <w:r>
              <w:rPr>
                <w:rFonts w:ascii="Times New Roman" w:hAnsi="Times New Roman" w:cs="Times New Roman"/>
                <w:spacing w:val="-2"/>
                <w:sz w:val="20"/>
                <w:szCs w:val="20"/>
              </w:rPr>
              <w:t>F</w:t>
            </w:r>
            <w:r>
              <w:rPr>
                <w:rFonts w:ascii="Times New Roman" w:hAnsi="Times New Roman" w:cs="Times New Roman"/>
                <w:spacing w:val="-5"/>
                <w:sz w:val="20"/>
                <w:szCs w:val="20"/>
              </w:rPr>
              <w:t>ou</w:t>
            </w:r>
            <w:r>
              <w:rPr>
                <w:rFonts w:ascii="Times New Roman" w:hAnsi="Times New Roman" w:cs="Times New Roman"/>
                <w:spacing w:val="5"/>
                <w:sz w:val="20"/>
                <w:szCs w:val="20"/>
              </w:rPr>
              <w:t>n</w:t>
            </w:r>
            <w:r>
              <w:rPr>
                <w:rFonts w:ascii="Times New Roman" w:hAnsi="Times New Roman" w:cs="Times New Roman"/>
                <w:sz w:val="20"/>
                <w:szCs w:val="20"/>
              </w:rPr>
              <w:t>d</w:t>
            </w:r>
            <w:r>
              <w:rPr>
                <w:rFonts w:ascii="Times New Roman" w:hAnsi="Times New Roman" w:cs="Times New Roman"/>
                <w:spacing w:val="-3"/>
                <w:sz w:val="20"/>
                <w:szCs w:val="20"/>
              </w:rPr>
              <w:t>a</w:t>
            </w:r>
            <w:r>
              <w:rPr>
                <w:rFonts w:ascii="Times New Roman" w:hAnsi="Times New Roman" w:cs="Times New Roman"/>
                <w:sz w:val="20"/>
                <w:szCs w:val="20"/>
              </w:rPr>
              <w:t>ru</w:t>
            </w:r>
            <w:r>
              <w:rPr>
                <w:rFonts w:ascii="Times New Roman" w:hAnsi="Times New Roman" w:cs="Times New Roman"/>
                <w:spacing w:val="3"/>
                <w:sz w:val="20"/>
                <w:szCs w:val="20"/>
              </w:rPr>
              <w:t xml:space="preserve"> </w:t>
            </w:r>
            <w:r>
              <w:rPr>
                <w:rFonts w:ascii="Times New Roman" w:hAnsi="Times New Roman" w:cs="Times New Roman"/>
                <w:sz w:val="20"/>
                <w:szCs w:val="20"/>
              </w:rPr>
              <w:t>&amp;</w:t>
            </w:r>
            <w:r>
              <w:rPr>
                <w:rFonts w:ascii="Times New Roman" w:hAnsi="Times New Roman" w:cs="Times New Roman"/>
                <w:spacing w:val="-5"/>
                <w:sz w:val="20"/>
                <w:szCs w:val="20"/>
              </w:rPr>
              <w:t xml:space="preserve"> </w:t>
            </w:r>
            <w:r>
              <w:rPr>
                <w:rFonts w:ascii="Times New Roman" w:hAnsi="Times New Roman" w:cs="Times New Roman"/>
                <w:spacing w:val="-2"/>
                <w:sz w:val="20"/>
                <w:szCs w:val="20"/>
              </w:rPr>
              <w:t>M</w:t>
            </w:r>
            <w:r>
              <w:rPr>
                <w:rFonts w:ascii="Times New Roman" w:hAnsi="Times New Roman" w:cs="Times New Roman"/>
                <w:spacing w:val="1"/>
                <w:sz w:val="20"/>
                <w:szCs w:val="20"/>
              </w:rPr>
              <w:t>a</w:t>
            </w:r>
            <w:r>
              <w:rPr>
                <w:rFonts w:ascii="Times New Roman" w:hAnsi="Times New Roman" w:cs="Times New Roman"/>
                <w:spacing w:val="-8"/>
                <w:sz w:val="20"/>
                <w:szCs w:val="20"/>
              </w:rPr>
              <w:t>c</w:t>
            </w:r>
            <w:r>
              <w:rPr>
                <w:rFonts w:ascii="Times New Roman" w:hAnsi="Times New Roman" w:cs="Times New Roman"/>
                <w:spacing w:val="5"/>
                <w:sz w:val="20"/>
                <w:szCs w:val="20"/>
              </w:rPr>
              <w:t>h</w:t>
            </w:r>
            <w:r>
              <w:rPr>
                <w:rFonts w:ascii="Times New Roman" w:hAnsi="Times New Roman" w:cs="Times New Roman"/>
                <w:spacing w:val="-3"/>
                <w:sz w:val="20"/>
                <w:szCs w:val="20"/>
              </w:rPr>
              <w:t>i</w:t>
            </w:r>
            <w:r>
              <w:rPr>
                <w:rFonts w:ascii="Times New Roman" w:hAnsi="Times New Roman" w:cs="Times New Roman"/>
                <w:spacing w:val="5"/>
                <w:sz w:val="20"/>
                <w:szCs w:val="20"/>
              </w:rPr>
              <w:t>n</w:t>
            </w:r>
            <w:r>
              <w:rPr>
                <w:rFonts w:ascii="Times New Roman" w:hAnsi="Times New Roman" w:cs="Times New Roman"/>
                <w:sz w:val="20"/>
                <w:szCs w:val="20"/>
              </w:rPr>
              <w:t>e</w:t>
            </w:r>
            <w:r>
              <w:rPr>
                <w:rFonts w:ascii="Times New Roman" w:hAnsi="Times New Roman" w:cs="Times New Roman"/>
                <w:spacing w:val="3"/>
                <w:sz w:val="20"/>
                <w:szCs w:val="20"/>
              </w:rPr>
              <w:t xml:space="preserve"> </w:t>
            </w:r>
            <w:r>
              <w:rPr>
                <w:rFonts w:ascii="Times New Roman" w:hAnsi="Times New Roman" w:cs="Times New Roman"/>
                <w:spacing w:val="-3"/>
                <w:sz w:val="20"/>
                <w:szCs w:val="20"/>
              </w:rPr>
              <w:t>W</w:t>
            </w:r>
            <w:r>
              <w:rPr>
                <w:rFonts w:ascii="Times New Roman" w:hAnsi="Times New Roman" w:cs="Times New Roman"/>
                <w:spacing w:val="-5"/>
                <w:sz w:val="20"/>
                <w:szCs w:val="20"/>
              </w:rPr>
              <w:t>o</w:t>
            </w:r>
            <w:r>
              <w:rPr>
                <w:rFonts w:ascii="Times New Roman" w:hAnsi="Times New Roman" w:cs="Times New Roman"/>
                <w:sz w:val="20"/>
                <w:szCs w:val="20"/>
              </w:rPr>
              <w:t>rk</w:t>
            </w:r>
            <w:r>
              <w:rPr>
                <w:rFonts w:ascii="Times New Roman" w:hAnsi="Times New Roman" w:cs="Times New Roman"/>
                <w:spacing w:val="-2"/>
                <w:sz w:val="20"/>
                <w:szCs w:val="20"/>
              </w:rPr>
              <w:t>s</w:t>
            </w:r>
            <w:r>
              <w:rPr>
                <w:rFonts w:ascii="Times New Roman" w:hAnsi="Times New Roman" w:cs="Times New Roman"/>
                <w:sz w:val="20"/>
                <w:szCs w:val="20"/>
              </w:rPr>
              <w:t>,</w:t>
            </w:r>
          </w:p>
          <w:p w:rsidR="002C75C5" w:rsidRDefault="002C75C5" w:rsidP="0076193D">
            <w:pPr>
              <w:widowControl w:val="0"/>
              <w:autoSpaceDE w:val="0"/>
              <w:autoSpaceDN w:val="0"/>
              <w:adjustRightInd w:val="0"/>
              <w:spacing w:before="1" w:after="0" w:line="240" w:lineRule="auto"/>
              <w:ind w:left="100"/>
              <w:rPr>
                <w:rFonts w:ascii="Times New Roman" w:hAnsi="Times New Roman" w:cs="Times New Roman"/>
                <w:sz w:val="20"/>
                <w:szCs w:val="20"/>
              </w:rPr>
            </w:pPr>
            <w:r>
              <w:rPr>
                <w:rFonts w:ascii="Times New Roman" w:hAnsi="Times New Roman" w:cs="Times New Roman"/>
                <w:sz w:val="20"/>
                <w:szCs w:val="20"/>
              </w:rPr>
              <w:t>I</w:t>
            </w:r>
            <w:r>
              <w:rPr>
                <w:rFonts w:ascii="Times New Roman" w:hAnsi="Times New Roman" w:cs="Times New Roman"/>
                <w:spacing w:val="5"/>
                <w:sz w:val="20"/>
                <w:szCs w:val="20"/>
              </w:rPr>
              <w:t>n</w:t>
            </w:r>
            <w:r>
              <w:rPr>
                <w:rFonts w:ascii="Times New Roman" w:hAnsi="Times New Roman" w:cs="Times New Roman"/>
                <w:spacing w:val="-5"/>
                <w:sz w:val="20"/>
                <w:szCs w:val="20"/>
              </w:rPr>
              <w:t>d</w:t>
            </w:r>
            <w:r>
              <w:rPr>
                <w:rFonts w:ascii="Times New Roman" w:hAnsi="Times New Roman" w:cs="Times New Roman"/>
                <w:sz w:val="20"/>
                <w:szCs w:val="20"/>
              </w:rPr>
              <w:t>u</w:t>
            </w:r>
            <w:r>
              <w:rPr>
                <w:rFonts w:ascii="Times New Roman" w:hAnsi="Times New Roman" w:cs="Times New Roman"/>
                <w:spacing w:val="-2"/>
                <w:sz w:val="20"/>
                <w:szCs w:val="20"/>
              </w:rPr>
              <w:t>s</w:t>
            </w:r>
            <w:r>
              <w:rPr>
                <w:rFonts w:ascii="Times New Roman" w:hAnsi="Times New Roman" w:cs="Times New Roman"/>
                <w:spacing w:val="-3"/>
                <w:sz w:val="20"/>
                <w:szCs w:val="20"/>
              </w:rPr>
              <w:t>t</w:t>
            </w:r>
            <w:r>
              <w:rPr>
                <w:rFonts w:ascii="Times New Roman" w:hAnsi="Times New Roman" w:cs="Times New Roman"/>
                <w:spacing w:val="5"/>
                <w:sz w:val="20"/>
                <w:szCs w:val="20"/>
              </w:rPr>
              <w:t>r</w:t>
            </w:r>
            <w:r>
              <w:rPr>
                <w:rFonts w:ascii="Times New Roman" w:hAnsi="Times New Roman" w:cs="Times New Roman"/>
                <w:spacing w:val="-3"/>
                <w:sz w:val="20"/>
                <w:szCs w:val="20"/>
              </w:rPr>
              <w:t>i</w:t>
            </w:r>
            <w:r>
              <w:rPr>
                <w:rFonts w:ascii="Times New Roman" w:hAnsi="Times New Roman" w:cs="Times New Roman"/>
                <w:spacing w:val="1"/>
                <w:sz w:val="20"/>
                <w:szCs w:val="20"/>
              </w:rPr>
              <w:t>a</w:t>
            </w:r>
            <w:r>
              <w:rPr>
                <w:rFonts w:ascii="Times New Roman" w:hAnsi="Times New Roman" w:cs="Times New Roman"/>
                <w:sz w:val="20"/>
                <w:szCs w:val="20"/>
              </w:rPr>
              <w:t>l</w:t>
            </w:r>
            <w:r>
              <w:rPr>
                <w:rFonts w:ascii="Times New Roman" w:hAnsi="Times New Roman" w:cs="Times New Roman"/>
                <w:spacing w:val="2"/>
                <w:sz w:val="20"/>
                <w:szCs w:val="20"/>
              </w:rPr>
              <w:t xml:space="preserve"> </w:t>
            </w:r>
            <w:r>
              <w:rPr>
                <w:rFonts w:ascii="Times New Roman" w:hAnsi="Times New Roman" w:cs="Times New Roman"/>
                <w:spacing w:val="1"/>
                <w:sz w:val="20"/>
                <w:szCs w:val="20"/>
              </w:rPr>
              <w:t>E</w:t>
            </w:r>
            <w:r>
              <w:rPr>
                <w:rFonts w:ascii="Times New Roman" w:hAnsi="Times New Roman" w:cs="Times New Roman"/>
                <w:spacing w:val="-6"/>
                <w:sz w:val="20"/>
                <w:szCs w:val="20"/>
              </w:rPr>
              <w:t>s</w:t>
            </w:r>
            <w:r>
              <w:rPr>
                <w:rFonts w:ascii="Times New Roman" w:hAnsi="Times New Roman" w:cs="Times New Roman"/>
                <w:spacing w:val="1"/>
                <w:sz w:val="20"/>
                <w:szCs w:val="20"/>
              </w:rPr>
              <w:t>t</w:t>
            </w:r>
            <w:r>
              <w:rPr>
                <w:rFonts w:ascii="Times New Roman" w:hAnsi="Times New Roman" w:cs="Times New Roman"/>
                <w:spacing w:val="-3"/>
                <w:sz w:val="20"/>
                <w:szCs w:val="20"/>
              </w:rPr>
              <w:t>a</w:t>
            </w:r>
            <w:r>
              <w:rPr>
                <w:rFonts w:ascii="Times New Roman" w:hAnsi="Times New Roman" w:cs="Times New Roman"/>
                <w:spacing w:val="1"/>
                <w:sz w:val="20"/>
                <w:szCs w:val="20"/>
              </w:rPr>
              <w:t>t</w:t>
            </w:r>
            <w:r>
              <w:rPr>
                <w:rFonts w:ascii="Times New Roman" w:hAnsi="Times New Roman" w:cs="Times New Roman"/>
                <w:sz w:val="20"/>
                <w:szCs w:val="20"/>
              </w:rPr>
              <w:t>e</w:t>
            </w:r>
            <w:r>
              <w:rPr>
                <w:rFonts w:ascii="Times New Roman" w:hAnsi="Times New Roman" w:cs="Times New Roman"/>
                <w:spacing w:val="3"/>
                <w:sz w:val="20"/>
                <w:szCs w:val="20"/>
              </w:rPr>
              <w:t xml:space="preserve"> </w:t>
            </w:r>
            <w:r>
              <w:rPr>
                <w:rFonts w:ascii="Times New Roman" w:hAnsi="Times New Roman" w:cs="Times New Roman"/>
                <w:spacing w:val="-2"/>
                <w:sz w:val="20"/>
                <w:szCs w:val="20"/>
              </w:rPr>
              <w:t>N</w:t>
            </w:r>
            <w:r>
              <w:rPr>
                <w:rFonts w:ascii="Times New Roman" w:hAnsi="Times New Roman" w:cs="Times New Roman"/>
                <w:spacing w:val="1"/>
                <w:sz w:val="20"/>
                <w:szCs w:val="20"/>
              </w:rPr>
              <w:t>a</w:t>
            </w:r>
            <w:r>
              <w:rPr>
                <w:rFonts w:ascii="Times New Roman" w:hAnsi="Times New Roman" w:cs="Times New Roman"/>
                <w:spacing w:val="-5"/>
                <w:sz w:val="20"/>
                <w:szCs w:val="20"/>
              </w:rPr>
              <w:t>g</w:t>
            </w:r>
            <w:r>
              <w:rPr>
                <w:rFonts w:ascii="Times New Roman" w:hAnsi="Times New Roman" w:cs="Times New Roman"/>
                <w:spacing w:val="-3"/>
                <w:sz w:val="20"/>
                <w:szCs w:val="20"/>
              </w:rPr>
              <w:t>a</w:t>
            </w:r>
            <w:r>
              <w:rPr>
                <w:rFonts w:ascii="Times New Roman" w:hAnsi="Times New Roman" w:cs="Times New Roman"/>
                <w:sz w:val="20"/>
                <w:szCs w:val="20"/>
              </w:rPr>
              <w:t>r</w:t>
            </w:r>
            <w:r>
              <w:rPr>
                <w:rFonts w:ascii="Times New Roman" w:hAnsi="Times New Roman" w:cs="Times New Roman"/>
                <w:spacing w:val="5"/>
                <w:sz w:val="20"/>
                <w:szCs w:val="20"/>
              </w:rPr>
              <w:t xml:space="preserve"> </w:t>
            </w:r>
            <w:r>
              <w:rPr>
                <w:rFonts w:ascii="Times New Roman" w:hAnsi="Times New Roman" w:cs="Times New Roman"/>
                <w:spacing w:val="-2"/>
                <w:sz w:val="20"/>
                <w:szCs w:val="20"/>
              </w:rPr>
              <w:t>P</w:t>
            </w:r>
            <w:r>
              <w:rPr>
                <w:rFonts w:ascii="Times New Roman" w:hAnsi="Times New Roman" w:cs="Times New Roman"/>
                <w:spacing w:val="-5"/>
                <w:sz w:val="20"/>
                <w:szCs w:val="20"/>
              </w:rPr>
              <w:t>u</w:t>
            </w:r>
            <w:r>
              <w:rPr>
                <w:rFonts w:ascii="Times New Roman" w:hAnsi="Times New Roman" w:cs="Times New Roman"/>
                <w:spacing w:val="5"/>
                <w:sz w:val="20"/>
                <w:szCs w:val="20"/>
              </w:rPr>
              <w:t>n</w:t>
            </w:r>
            <w:r>
              <w:rPr>
                <w:rFonts w:ascii="Times New Roman" w:hAnsi="Times New Roman" w:cs="Times New Roman"/>
                <w:spacing w:val="-3"/>
                <w:sz w:val="20"/>
                <w:szCs w:val="20"/>
              </w:rPr>
              <w:t>e</w:t>
            </w:r>
            <w:r>
              <w:rPr>
                <w:rFonts w:ascii="Times New Roman" w:hAnsi="Times New Roman" w:cs="Times New Roman"/>
                <w:sz w:val="20"/>
                <w:szCs w:val="20"/>
              </w:rPr>
              <w:t>,</w:t>
            </w:r>
            <w:r>
              <w:rPr>
                <w:rFonts w:ascii="Times New Roman" w:hAnsi="Times New Roman" w:cs="Times New Roman"/>
                <w:spacing w:val="6"/>
                <w:sz w:val="20"/>
                <w:szCs w:val="20"/>
              </w:rPr>
              <w:t xml:space="preserve"> </w:t>
            </w:r>
            <w:r>
              <w:rPr>
                <w:rFonts w:ascii="Times New Roman" w:hAnsi="Times New Roman" w:cs="Times New Roman"/>
                <w:spacing w:val="-6"/>
                <w:sz w:val="20"/>
                <w:szCs w:val="20"/>
              </w:rPr>
              <w:t>A</w:t>
            </w:r>
            <w:r>
              <w:rPr>
                <w:rFonts w:ascii="Times New Roman" w:hAnsi="Times New Roman" w:cs="Times New Roman"/>
                <w:sz w:val="20"/>
                <w:szCs w:val="20"/>
              </w:rPr>
              <w:t>h</w:t>
            </w:r>
            <w:r>
              <w:rPr>
                <w:rFonts w:ascii="Times New Roman" w:hAnsi="Times New Roman" w:cs="Times New Roman"/>
                <w:spacing w:val="1"/>
                <w:sz w:val="20"/>
                <w:szCs w:val="20"/>
              </w:rPr>
              <w:t>m</w:t>
            </w:r>
            <w:r>
              <w:rPr>
                <w:rFonts w:ascii="Times New Roman" w:hAnsi="Times New Roman" w:cs="Times New Roman"/>
                <w:spacing w:val="-3"/>
                <w:w w:val="101"/>
                <w:sz w:val="20"/>
                <w:szCs w:val="20"/>
              </w:rPr>
              <w:t>e</w:t>
            </w:r>
            <w:r>
              <w:rPr>
                <w:rFonts w:ascii="Times New Roman" w:hAnsi="Times New Roman" w:cs="Times New Roman"/>
                <w:spacing w:val="-5"/>
                <w:sz w:val="20"/>
                <w:szCs w:val="20"/>
              </w:rPr>
              <w:t>d</w:t>
            </w:r>
            <w:r>
              <w:rPr>
                <w:rFonts w:ascii="Times New Roman" w:hAnsi="Times New Roman" w:cs="Times New Roman"/>
                <w:spacing w:val="5"/>
                <w:sz w:val="20"/>
                <w:szCs w:val="20"/>
              </w:rPr>
              <w:t>n</w:t>
            </w:r>
            <w:r>
              <w:rPr>
                <w:rFonts w:ascii="Times New Roman" w:hAnsi="Times New Roman" w:cs="Times New Roman"/>
                <w:spacing w:val="-3"/>
                <w:w w:val="101"/>
                <w:sz w:val="20"/>
                <w:szCs w:val="20"/>
              </w:rPr>
              <w:t>a</w:t>
            </w:r>
            <w:r>
              <w:rPr>
                <w:rFonts w:ascii="Times New Roman" w:hAnsi="Times New Roman" w:cs="Times New Roman"/>
                <w:sz w:val="20"/>
                <w:szCs w:val="20"/>
              </w:rPr>
              <w:t>g</w:t>
            </w:r>
            <w:r>
              <w:rPr>
                <w:rFonts w:ascii="Times New Roman" w:hAnsi="Times New Roman" w:cs="Times New Roman"/>
                <w:spacing w:val="-3"/>
                <w:sz w:val="20"/>
                <w:szCs w:val="20"/>
              </w:rPr>
              <w:t>a</w:t>
            </w:r>
            <w:r>
              <w:rPr>
                <w:rFonts w:ascii="Times New Roman" w:hAnsi="Times New Roman" w:cs="Times New Roman"/>
                <w:sz w:val="20"/>
                <w:szCs w:val="20"/>
              </w:rPr>
              <w:t>r</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0"/>
                <w:szCs w:val="20"/>
              </w:rPr>
              <w:t>(</w:t>
            </w:r>
            <w:r>
              <w:rPr>
                <w:rFonts w:ascii="Times New Roman" w:hAnsi="Times New Roman" w:cs="Times New Roman"/>
                <w:spacing w:val="-2"/>
                <w:sz w:val="20"/>
                <w:szCs w:val="20"/>
              </w:rPr>
              <w:t>MS</w:t>
            </w:r>
            <w:r>
              <w:rPr>
                <w:rFonts w:ascii="Times New Roman" w:hAnsi="Times New Roman" w:cs="Times New Roman"/>
                <w:sz w:val="20"/>
                <w:szCs w:val="20"/>
              </w:rPr>
              <w:t>)</w:t>
            </w:r>
          </w:p>
        </w:tc>
      </w:tr>
      <w:tr w:rsidR="002C75C5" w:rsidTr="0076193D">
        <w:trPr>
          <w:trHeight w:hRule="exact" w:val="701"/>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5" w:lineRule="exact"/>
              <w:ind w:left="228" w:right="228"/>
              <w:jc w:val="center"/>
              <w:rPr>
                <w:rFonts w:ascii="Times New Roman" w:hAnsi="Times New Roman" w:cs="Times New Roman"/>
                <w:sz w:val="24"/>
                <w:szCs w:val="24"/>
              </w:rPr>
            </w:pPr>
            <w:r>
              <w:rPr>
                <w:rFonts w:ascii="Times New Roman" w:hAnsi="Times New Roman" w:cs="Times New Roman"/>
                <w:sz w:val="20"/>
                <w:szCs w:val="20"/>
              </w:rPr>
              <w:t>4</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5" w:lineRule="exact"/>
              <w:ind w:left="100"/>
              <w:rPr>
                <w:rFonts w:ascii="Times New Roman" w:hAnsi="Times New Roman" w:cs="Times New Roman"/>
                <w:sz w:val="20"/>
                <w:szCs w:val="20"/>
              </w:rPr>
            </w:pPr>
            <w:r>
              <w:rPr>
                <w:rFonts w:ascii="Times New Roman" w:hAnsi="Times New Roman" w:cs="Times New Roman"/>
                <w:spacing w:val="-2"/>
                <w:sz w:val="20"/>
                <w:szCs w:val="20"/>
              </w:rPr>
              <w:t>F</w:t>
            </w:r>
            <w:r>
              <w:rPr>
                <w:rFonts w:ascii="Times New Roman" w:hAnsi="Times New Roman" w:cs="Times New Roman"/>
                <w:spacing w:val="2"/>
                <w:sz w:val="20"/>
                <w:szCs w:val="20"/>
              </w:rPr>
              <w:t>i</w:t>
            </w:r>
            <w:r>
              <w:rPr>
                <w:rFonts w:ascii="Times New Roman" w:hAnsi="Times New Roman" w:cs="Times New Roman"/>
                <w:spacing w:val="-3"/>
                <w:sz w:val="20"/>
                <w:szCs w:val="20"/>
              </w:rPr>
              <w:t>e</w:t>
            </w:r>
            <w:r>
              <w:rPr>
                <w:rFonts w:ascii="Times New Roman" w:hAnsi="Times New Roman" w:cs="Times New Roman"/>
                <w:spacing w:val="1"/>
                <w:sz w:val="20"/>
                <w:szCs w:val="20"/>
              </w:rPr>
              <w:t>l</w:t>
            </w:r>
            <w:r>
              <w:rPr>
                <w:rFonts w:ascii="Times New Roman" w:hAnsi="Times New Roman" w:cs="Times New Roman"/>
                <w:sz w:val="20"/>
                <w:szCs w:val="20"/>
              </w:rPr>
              <w:t>dk</w:t>
            </w:r>
            <w:r>
              <w:rPr>
                <w:rFonts w:ascii="Times New Roman" w:hAnsi="Times New Roman" w:cs="Times New Roman"/>
                <w:spacing w:val="-3"/>
                <w:sz w:val="20"/>
                <w:szCs w:val="20"/>
              </w:rPr>
              <w:t>i</w:t>
            </w:r>
            <w:r>
              <w:rPr>
                <w:rFonts w:ascii="Times New Roman" w:hAnsi="Times New Roman" w:cs="Times New Roman"/>
                <w:spacing w:val="5"/>
                <w:sz w:val="20"/>
                <w:szCs w:val="20"/>
              </w:rPr>
              <w:t>n</w:t>
            </w:r>
            <w:r>
              <w:rPr>
                <w:rFonts w:ascii="Times New Roman" w:hAnsi="Times New Roman" w:cs="Times New Roman"/>
                <w:sz w:val="20"/>
                <w:szCs w:val="20"/>
              </w:rPr>
              <w:t xml:space="preserve">g   </w:t>
            </w:r>
            <w:r>
              <w:rPr>
                <w:rFonts w:ascii="Times New Roman" w:hAnsi="Times New Roman" w:cs="Times New Roman"/>
                <w:spacing w:val="41"/>
                <w:sz w:val="20"/>
                <w:szCs w:val="20"/>
              </w:rPr>
              <w:t xml:space="preserve"> </w:t>
            </w:r>
            <w:r>
              <w:rPr>
                <w:rFonts w:ascii="Times New Roman" w:hAnsi="Times New Roman" w:cs="Times New Roman"/>
                <w:spacing w:val="-2"/>
                <w:sz w:val="20"/>
                <w:szCs w:val="20"/>
              </w:rPr>
              <w:t>F</w:t>
            </w:r>
            <w:r>
              <w:rPr>
                <w:rFonts w:ascii="Times New Roman" w:hAnsi="Times New Roman" w:cs="Times New Roman"/>
                <w:sz w:val="20"/>
                <w:szCs w:val="20"/>
              </w:rPr>
              <w:t xml:space="preserve">K   </w:t>
            </w:r>
            <w:r>
              <w:rPr>
                <w:rFonts w:ascii="Times New Roman" w:hAnsi="Times New Roman" w:cs="Times New Roman"/>
                <w:spacing w:val="43"/>
                <w:sz w:val="20"/>
                <w:szCs w:val="20"/>
              </w:rPr>
              <w:t xml:space="preserve"> </w:t>
            </w:r>
            <w:r>
              <w:rPr>
                <w:rFonts w:ascii="Times New Roman" w:hAnsi="Times New Roman" w:cs="Times New Roman"/>
                <w:sz w:val="20"/>
                <w:szCs w:val="20"/>
              </w:rPr>
              <w:t>200</w:t>
            </w:r>
          </w:p>
          <w:p w:rsidR="002C75C5" w:rsidRDefault="002C75C5" w:rsidP="0076193D">
            <w:pPr>
              <w:widowControl w:val="0"/>
              <w:autoSpaceDE w:val="0"/>
              <w:autoSpaceDN w:val="0"/>
              <w:adjustRightInd w:val="0"/>
              <w:spacing w:after="0" w:line="226" w:lineRule="exact"/>
              <w:ind w:left="100"/>
              <w:rPr>
                <w:rFonts w:ascii="Times New Roman" w:hAnsi="Times New Roman" w:cs="Times New Roman"/>
                <w:sz w:val="20"/>
                <w:szCs w:val="20"/>
              </w:rPr>
            </w:pPr>
            <w:r>
              <w:rPr>
                <w:rFonts w:ascii="Times New Roman" w:hAnsi="Times New Roman" w:cs="Times New Roman"/>
                <w:sz w:val="20"/>
                <w:szCs w:val="20"/>
              </w:rPr>
              <w:t>R</w:t>
            </w:r>
            <w:r>
              <w:rPr>
                <w:rFonts w:ascii="Times New Roman" w:hAnsi="Times New Roman" w:cs="Times New Roman"/>
                <w:spacing w:val="-5"/>
                <w:sz w:val="20"/>
                <w:szCs w:val="20"/>
              </w:rPr>
              <w:t>o</w:t>
            </w:r>
            <w:r>
              <w:rPr>
                <w:rFonts w:ascii="Times New Roman" w:hAnsi="Times New Roman" w:cs="Times New Roman"/>
                <w:spacing w:val="1"/>
                <w:sz w:val="20"/>
                <w:szCs w:val="20"/>
              </w:rPr>
              <w:t>ta</w:t>
            </w:r>
            <w:r>
              <w:rPr>
                <w:rFonts w:ascii="Times New Roman" w:hAnsi="Times New Roman" w:cs="Times New Roman"/>
                <w:spacing w:val="-5"/>
                <w:sz w:val="20"/>
                <w:szCs w:val="20"/>
              </w:rPr>
              <w:t>v</w:t>
            </w:r>
            <w:r>
              <w:rPr>
                <w:rFonts w:ascii="Times New Roman" w:hAnsi="Times New Roman" w:cs="Times New Roman"/>
                <w:spacing w:val="1"/>
                <w:sz w:val="20"/>
                <w:szCs w:val="20"/>
              </w:rPr>
              <w:t>at</w:t>
            </w:r>
            <w:r>
              <w:rPr>
                <w:rFonts w:ascii="Times New Roman" w:hAnsi="Times New Roman" w:cs="Times New Roman"/>
                <w:spacing w:val="-5"/>
                <w:sz w:val="20"/>
                <w:szCs w:val="20"/>
              </w:rPr>
              <w:t>o</w:t>
            </w:r>
            <w:r>
              <w:rPr>
                <w:rFonts w:ascii="Times New Roman" w:hAnsi="Times New Roman" w:cs="Times New Roman"/>
                <w:sz w:val="20"/>
                <w:szCs w:val="20"/>
              </w:rPr>
              <w:t xml:space="preserve">r     </w:t>
            </w:r>
            <w:r>
              <w:rPr>
                <w:rFonts w:ascii="Times New Roman" w:hAnsi="Times New Roman" w:cs="Times New Roman"/>
                <w:spacing w:val="7"/>
                <w:sz w:val="20"/>
                <w:szCs w:val="20"/>
              </w:rPr>
              <w:t xml:space="preserve"> </w:t>
            </w:r>
            <w:r>
              <w:rPr>
                <w:rFonts w:ascii="Times New Roman" w:hAnsi="Times New Roman" w:cs="Times New Roman"/>
                <w:sz w:val="20"/>
                <w:szCs w:val="20"/>
              </w:rPr>
              <w:t>(</w:t>
            </w:r>
            <w:r>
              <w:rPr>
                <w:rFonts w:ascii="Times New Roman" w:hAnsi="Times New Roman" w:cs="Times New Roman"/>
                <w:spacing w:val="-3"/>
                <w:sz w:val="20"/>
                <w:szCs w:val="20"/>
              </w:rPr>
              <w:t>T</w:t>
            </w:r>
            <w:r>
              <w:rPr>
                <w:rFonts w:ascii="Times New Roman" w:hAnsi="Times New Roman" w:cs="Times New Roman"/>
                <w:sz w:val="20"/>
                <w:szCs w:val="20"/>
              </w:rPr>
              <w:t>r</w:t>
            </w:r>
            <w:r>
              <w:rPr>
                <w:rFonts w:ascii="Times New Roman" w:hAnsi="Times New Roman" w:cs="Times New Roman"/>
                <w:spacing w:val="2"/>
                <w:sz w:val="20"/>
                <w:szCs w:val="20"/>
              </w:rPr>
              <w:t>a</w:t>
            </w:r>
            <w:r>
              <w:rPr>
                <w:rFonts w:ascii="Times New Roman" w:hAnsi="Times New Roman" w:cs="Times New Roman"/>
                <w:spacing w:val="-3"/>
                <w:w w:val="101"/>
                <w:sz w:val="20"/>
                <w:szCs w:val="20"/>
              </w:rPr>
              <w:t>c</w:t>
            </w:r>
            <w:r>
              <w:rPr>
                <w:rFonts w:ascii="Times New Roman" w:hAnsi="Times New Roman" w:cs="Times New Roman"/>
                <w:spacing w:val="1"/>
                <w:w w:val="101"/>
                <w:sz w:val="20"/>
                <w:szCs w:val="20"/>
              </w:rPr>
              <w:t>t</w:t>
            </w:r>
            <w:r>
              <w:rPr>
                <w:rFonts w:ascii="Times New Roman" w:hAnsi="Times New Roman" w:cs="Times New Roman"/>
                <w:spacing w:val="-5"/>
                <w:sz w:val="20"/>
                <w:szCs w:val="20"/>
              </w:rPr>
              <w:t>o</w:t>
            </w:r>
            <w:r>
              <w:rPr>
                <w:rFonts w:ascii="Times New Roman" w:hAnsi="Times New Roman" w:cs="Times New Roman"/>
                <w:spacing w:val="5"/>
                <w:sz w:val="20"/>
                <w:szCs w:val="20"/>
              </w:rPr>
              <w:t>r</w:t>
            </w:r>
            <w:r>
              <w:rPr>
                <w:rFonts w:ascii="Times New Roman" w:hAnsi="Times New Roman" w:cs="Times New Roman"/>
                <w:sz w:val="20"/>
                <w:szCs w:val="20"/>
              </w:rPr>
              <w:t>-</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pacing w:val="1"/>
                <w:sz w:val="20"/>
                <w:szCs w:val="20"/>
              </w:rPr>
              <w:t>m</w:t>
            </w:r>
            <w:r>
              <w:rPr>
                <w:rFonts w:ascii="Times New Roman" w:hAnsi="Times New Roman" w:cs="Times New Roman"/>
                <w:spacing w:val="-5"/>
                <w:sz w:val="20"/>
                <w:szCs w:val="20"/>
              </w:rPr>
              <w:t>o</w:t>
            </w:r>
            <w:r>
              <w:rPr>
                <w:rFonts w:ascii="Times New Roman" w:hAnsi="Times New Roman" w:cs="Times New Roman"/>
                <w:sz w:val="20"/>
                <w:szCs w:val="20"/>
              </w:rPr>
              <w:t>un</w:t>
            </w:r>
            <w:r>
              <w:rPr>
                <w:rFonts w:ascii="Times New Roman" w:hAnsi="Times New Roman" w:cs="Times New Roman"/>
                <w:spacing w:val="1"/>
                <w:sz w:val="20"/>
                <w:szCs w:val="20"/>
              </w:rPr>
              <w:t>t</w:t>
            </w:r>
            <w:r>
              <w:rPr>
                <w:rFonts w:ascii="Times New Roman" w:hAnsi="Times New Roman" w:cs="Times New Roman"/>
                <w:spacing w:val="-3"/>
                <w:w w:val="101"/>
                <w:sz w:val="20"/>
                <w:szCs w:val="20"/>
              </w:rPr>
              <w:t>e</w:t>
            </w:r>
            <w:r>
              <w:rPr>
                <w:rFonts w:ascii="Times New Roman" w:hAnsi="Times New Roman" w:cs="Times New Roman"/>
                <w:sz w:val="20"/>
                <w:szCs w:val="20"/>
              </w:rPr>
              <w:t>d)</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5" w:lineRule="exact"/>
              <w:ind w:left="100"/>
              <w:rPr>
                <w:rFonts w:ascii="Times New Roman" w:hAnsi="Times New Roman" w:cs="Times New Roman"/>
                <w:sz w:val="24"/>
                <w:szCs w:val="24"/>
              </w:rPr>
            </w:pPr>
            <w:r>
              <w:rPr>
                <w:rFonts w:ascii="Times New Roman" w:hAnsi="Times New Roman" w:cs="Times New Roman"/>
                <w:sz w:val="20"/>
                <w:szCs w:val="20"/>
              </w:rPr>
              <w:t>I</w:t>
            </w:r>
            <w:r>
              <w:rPr>
                <w:rFonts w:ascii="Times New Roman" w:hAnsi="Times New Roman" w:cs="Times New Roman"/>
                <w:spacing w:val="1"/>
                <w:sz w:val="20"/>
                <w:szCs w:val="20"/>
              </w:rPr>
              <w:t>m</w:t>
            </w:r>
            <w:r>
              <w:rPr>
                <w:rFonts w:ascii="Times New Roman" w:hAnsi="Times New Roman" w:cs="Times New Roman"/>
                <w:sz w:val="20"/>
                <w:szCs w:val="20"/>
              </w:rPr>
              <w:t>p. 9</w:t>
            </w:r>
            <w:r>
              <w:rPr>
                <w:rFonts w:ascii="Times New Roman" w:hAnsi="Times New Roman" w:cs="Times New Roman"/>
                <w:spacing w:val="-5"/>
                <w:sz w:val="20"/>
                <w:szCs w:val="20"/>
              </w:rPr>
              <w:t>1</w:t>
            </w:r>
            <w:r>
              <w:rPr>
                <w:rFonts w:ascii="Times New Roman" w:hAnsi="Times New Roman" w:cs="Times New Roman"/>
                <w:spacing w:val="1"/>
                <w:w w:val="101"/>
                <w:sz w:val="20"/>
                <w:szCs w:val="20"/>
              </w:rPr>
              <w:t>/</w:t>
            </w:r>
            <w:r>
              <w:rPr>
                <w:rFonts w:ascii="Times New Roman" w:hAnsi="Times New Roman" w:cs="Times New Roman"/>
                <w:sz w:val="20"/>
                <w:szCs w:val="20"/>
              </w:rPr>
              <w:t>135</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5" w:lineRule="exact"/>
              <w:ind w:left="206"/>
              <w:rPr>
                <w:rFonts w:ascii="Times New Roman" w:hAnsi="Times New Roman" w:cs="Times New Roman"/>
                <w:sz w:val="24"/>
                <w:szCs w:val="24"/>
              </w:rPr>
            </w:pPr>
            <w:r>
              <w:rPr>
                <w:rFonts w:ascii="Times New Roman" w:hAnsi="Times New Roman" w:cs="Times New Roman"/>
                <w:spacing w:val="-2"/>
                <w:sz w:val="20"/>
                <w:szCs w:val="20"/>
              </w:rPr>
              <w:t>J</w:t>
            </w:r>
            <w:r>
              <w:rPr>
                <w:rFonts w:ascii="Times New Roman" w:hAnsi="Times New Roman" w:cs="Times New Roman"/>
                <w:sz w:val="20"/>
                <w:szCs w:val="20"/>
              </w:rPr>
              <w:t>u</w:t>
            </w:r>
            <w:r>
              <w:rPr>
                <w:rFonts w:ascii="Times New Roman" w:hAnsi="Times New Roman" w:cs="Times New Roman"/>
                <w:spacing w:val="1"/>
                <w:sz w:val="20"/>
                <w:szCs w:val="20"/>
              </w:rPr>
              <w:t>l</w:t>
            </w:r>
            <w:r>
              <w:rPr>
                <w:rFonts w:ascii="Times New Roman" w:hAnsi="Times New Roman" w:cs="Times New Roman"/>
                <w:spacing w:val="-10"/>
                <w:sz w:val="20"/>
                <w:szCs w:val="20"/>
              </w:rPr>
              <w:t>y</w:t>
            </w:r>
            <w:r>
              <w:rPr>
                <w:rFonts w:ascii="Times New Roman" w:hAnsi="Times New Roman" w:cs="Times New Roman"/>
                <w:sz w:val="20"/>
                <w:szCs w:val="20"/>
              </w:rPr>
              <w:t>,</w:t>
            </w:r>
            <w:r>
              <w:rPr>
                <w:rFonts w:ascii="Times New Roman" w:hAnsi="Times New Roman" w:cs="Times New Roman"/>
                <w:spacing w:val="5"/>
                <w:sz w:val="20"/>
                <w:szCs w:val="20"/>
              </w:rPr>
              <w:t xml:space="preserve"> </w:t>
            </w:r>
            <w:r>
              <w:rPr>
                <w:rFonts w:ascii="Times New Roman" w:hAnsi="Times New Roman" w:cs="Times New Roman"/>
                <w:sz w:val="20"/>
                <w:szCs w:val="20"/>
              </w:rPr>
              <w:t>2011</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5" w:lineRule="exact"/>
              <w:ind w:left="100"/>
              <w:rPr>
                <w:rFonts w:ascii="Times New Roman" w:hAnsi="Times New Roman" w:cs="Times New Roman"/>
                <w:sz w:val="20"/>
                <w:szCs w:val="20"/>
              </w:rPr>
            </w:pPr>
            <w:r>
              <w:rPr>
                <w:rFonts w:ascii="Times New Roman" w:hAnsi="Times New Roman" w:cs="Times New Roman"/>
                <w:spacing w:val="-2"/>
                <w:sz w:val="20"/>
                <w:szCs w:val="20"/>
              </w:rPr>
              <w:t>M</w:t>
            </w:r>
            <w:r>
              <w:rPr>
                <w:rFonts w:ascii="Times New Roman" w:hAnsi="Times New Roman" w:cs="Times New Roman"/>
                <w:spacing w:val="1"/>
                <w:sz w:val="20"/>
                <w:szCs w:val="20"/>
              </w:rPr>
              <w:t>/</w:t>
            </w:r>
            <w:r>
              <w:rPr>
                <w:rFonts w:ascii="Times New Roman" w:hAnsi="Times New Roman" w:cs="Times New Roman"/>
                <w:sz w:val="20"/>
                <w:szCs w:val="20"/>
              </w:rPr>
              <w:t>s</w:t>
            </w:r>
            <w:r>
              <w:rPr>
                <w:rFonts w:ascii="Times New Roman" w:hAnsi="Times New Roman" w:cs="Times New Roman"/>
                <w:spacing w:val="2"/>
                <w:sz w:val="20"/>
                <w:szCs w:val="20"/>
              </w:rPr>
              <w:t xml:space="preserve"> </w:t>
            </w:r>
            <w:r>
              <w:rPr>
                <w:rFonts w:ascii="Times New Roman" w:hAnsi="Times New Roman" w:cs="Times New Roman"/>
                <w:spacing w:val="-5"/>
                <w:sz w:val="20"/>
                <w:szCs w:val="20"/>
              </w:rPr>
              <w:t>B</w:t>
            </w:r>
            <w:r>
              <w:rPr>
                <w:rFonts w:ascii="Times New Roman" w:hAnsi="Times New Roman" w:cs="Times New Roman"/>
                <w:spacing w:val="-3"/>
                <w:sz w:val="20"/>
                <w:szCs w:val="20"/>
              </w:rPr>
              <w:t>e</w:t>
            </w:r>
            <w:r>
              <w:rPr>
                <w:rFonts w:ascii="Times New Roman" w:hAnsi="Times New Roman" w:cs="Times New Roman"/>
                <w:spacing w:val="5"/>
                <w:sz w:val="20"/>
                <w:szCs w:val="20"/>
              </w:rPr>
              <w:t>r</w:t>
            </w:r>
            <w:r>
              <w:rPr>
                <w:rFonts w:ascii="Times New Roman" w:hAnsi="Times New Roman" w:cs="Times New Roman"/>
                <w:sz w:val="20"/>
                <w:szCs w:val="20"/>
              </w:rPr>
              <w:t xml:space="preserve">i </w:t>
            </w:r>
            <w:r>
              <w:rPr>
                <w:rFonts w:ascii="Times New Roman" w:hAnsi="Times New Roman" w:cs="Times New Roman"/>
                <w:spacing w:val="-6"/>
                <w:sz w:val="20"/>
                <w:szCs w:val="20"/>
              </w:rPr>
              <w:t>U</w:t>
            </w:r>
            <w:r>
              <w:rPr>
                <w:rFonts w:ascii="Times New Roman" w:hAnsi="Times New Roman" w:cs="Times New Roman"/>
                <w:spacing w:val="5"/>
                <w:sz w:val="20"/>
                <w:szCs w:val="20"/>
              </w:rPr>
              <w:t>d</w:t>
            </w:r>
            <w:r>
              <w:rPr>
                <w:rFonts w:ascii="Times New Roman" w:hAnsi="Times New Roman" w:cs="Times New Roman"/>
                <w:spacing w:val="-5"/>
                <w:sz w:val="20"/>
                <w:szCs w:val="20"/>
              </w:rPr>
              <w:t>yo</w:t>
            </w:r>
            <w:r>
              <w:rPr>
                <w:rFonts w:ascii="Times New Roman" w:hAnsi="Times New Roman" w:cs="Times New Roman"/>
                <w:sz w:val="20"/>
                <w:szCs w:val="20"/>
              </w:rPr>
              <w:t>g</w:t>
            </w:r>
            <w:r>
              <w:rPr>
                <w:rFonts w:ascii="Times New Roman" w:hAnsi="Times New Roman" w:cs="Times New Roman"/>
                <w:spacing w:val="4"/>
                <w:sz w:val="20"/>
                <w:szCs w:val="20"/>
              </w:rPr>
              <w:t xml:space="preserve"> </w:t>
            </w:r>
            <w:r>
              <w:rPr>
                <w:rFonts w:ascii="Times New Roman" w:hAnsi="Times New Roman" w:cs="Times New Roman"/>
                <w:spacing w:val="-2"/>
                <w:sz w:val="20"/>
                <w:szCs w:val="20"/>
              </w:rPr>
              <w:t>P</w:t>
            </w:r>
            <w:r>
              <w:rPr>
                <w:rFonts w:ascii="Times New Roman" w:hAnsi="Times New Roman" w:cs="Times New Roman"/>
                <w:spacing w:val="-5"/>
                <w:sz w:val="20"/>
                <w:szCs w:val="20"/>
              </w:rPr>
              <w:t>v</w:t>
            </w:r>
            <w:r>
              <w:rPr>
                <w:rFonts w:ascii="Times New Roman" w:hAnsi="Times New Roman" w:cs="Times New Roman"/>
                <w:spacing w:val="1"/>
                <w:sz w:val="20"/>
                <w:szCs w:val="20"/>
              </w:rPr>
              <w:t>t</w:t>
            </w:r>
            <w:r>
              <w:rPr>
                <w:rFonts w:ascii="Times New Roman" w:hAnsi="Times New Roman" w:cs="Times New Roman"/>
                <w:sz w:val="20"/>
                <w:szCs w:val="20"/>
              </w:rPr>
              <w:t>.</w:t>
            </w:r>
            <w:r>
              <w:rPr>
                <w:rFonts w:ascii="Times New Roman" w:hAnsi="Times New Roman" w:cs="Times New Roman"/>
                <w:spacing w:val="6"/>
                <w:sz w:val="20"/>
                <w:szCs w:val="20"/>
              </w:rPr>
              <w:t xml:space="preserve"> </w:t>
            </w:r>
            <w:r>
              <w:rPr>
                <w:rFonts w:ascii="Times New Roman" w:hAnsi="Times New Roman" w:cs="Times New Roman"/>
                <w:spacing w:val="-3"/>
                <w:sz w:val="20"/>
                <w:szCs w:val="20"/>
              </w:rPr>
              <w:t>L</w:t>
            </w:r>
            <w:r>
              <w:rPr>
                <w:rFonts w:ascii="Times New Roman" w:hAnsi="Times New Roman" w:cs="Times New Roman"/>
                <w:spacing w:val="1"/>
                <w:sz w:val="20"/>
                <w:szCs w:val="20"/>
              </w:rPr>
              <w:t>t</w:t>
            </w:r>
            <w:r>
              <w:rPr>
                <w:rFonts w:ascii="Times New Roman" w:hAnsi="Times New Roman" w:cs="Times New Roman"/>
                <w:sz w:val="20"/>
                <w:szCs w:val="20"/>
              </w:rPr>
              <w:t>d</w:t>
            </w:r>
            <w:r>
              <w:rPr>
                <w:rFonts w:ascii="Times New Roman" w:hAnsi="Times New Roman" w:cs="Times New Roman"/>
                <w:spacing w:val="-2"/>
                <w:sz w:val="20"/>
                <w:szCs w:val="20"/>
              </w:rPr>
              <w:t>.</w:t>
            </w:r>
            <w:r>
              <w:rPr>
                <w:rFonts w:ascii="Times New Roman" w:hAnsi="Times New Roman" w:cs="Times New Roman"/>
                <w:sz w:val="20"/>
                <w:szCs w:val="20"/>
              </w:rPr>
              <w:t>,</w:t>
            </w:r>
            <w:r>
              <w:rPr>
                <w:rFonts w:ascii="Times New Roman" w:hAnsi="Times New Roman" w:cs="Times New Roman"/>
                <w:spacing w:val="6"/>
                <w:sz w:val="20"/>
                <w:szCs w:val="20"/>
              </w:rPr>
              <w:t xml:space="preserve"> </w:t>
            </w:r>
            <w:r>
              <w:rPr>
                <w:rFonts w:ascii="Times New Roman" w:hAnsi="Times New Roman" w:cs="Times New Roman"/>
                <w:spacing w:val="-5"/>
                <w:sz w:val="20"/>
                <w:szCs w:val="20"/>
              </w:rPr>
              <w:t>R</w:t>
            </w:r>
            <w:r>
              <w:rPr>
                <w:rFonts w:ascii="Times New Roman" w:hAnsi="Times New Roman" w:cs="Times New Roman"/>
                <w:spacing w:val="-3"/>
                <w:sz w:val="20"/>
                <w:szCs w:val="20"/>
              </w:rPr>
              <w:t>e</w:t>
            </w:r>
            <w:r>
              <w:rPr>
                <w:rFonts w:ascii="Times New Roman" w:hAnsi="Times New Roman" w:cs="Times New Roman"/>
                <w:sz w:val="20"/>
                <w:szCs w:val="20"/>
              </w:rPr>
              <w:t>gd.</w:t>
            </w:r>
            <w:r>
              <w:rPr>
                <w:rFonts w:ascii="Times New Roman" w:hAnsi="Times New Roman" w:cs="Times New Roman"/>
                <w:spacing w:val="1"/>
                <w:sz w:val="20"/>
                <w:szCs w:val="20"/>
              </w:rPr>
              <w:t xml:space="preserve"> </w:t>
            </w:r>
            <w:r>
              <w:rPr>
                <w:rFonts w:ascii="Times New Roman" w:hAnsi="Times New Roman" w:cs="Times New Roman"/>
                <w:spacing w:val="-2"/>
                <w:sz w:val="20"/>
                <w:szCs w:val="20"/>
              </w:rPr>
              <w:t>O</w:t>
            </w:r>
            <w:r>
              <w:rPr>
                <w:rFonts w:ascii="Times New Roman" w:hAnsi="Times New Roman" w:cs="Times New Roman"/>
                <w:spacing w:val="-5"/>
                <w:sz w:val="20"/>
                <w:szCs w:val="20"/>
              </w:rPr>
              <w:t>ff</w:t>
            </w:r>
            <w:r>
              <w:rPr>
                <w:rFonts w:ascii="Times New Roman" w:hAnsi="Times New Roman" w:cs="Times New Roman"/>
                <w:spacing w:val="1"/>
                <w:sz w:val="20"/>
                <w:szCs w:val="20"/>
              </w:rPr>
              <w:t>ic</w:t>
            </w:r>
            <w:r>
              <w:rPr>
                <w:rFonts w:ascii="Times New Roman" w:hAnsi="Times New Roman" w:cs="Times New Roman"/>
                <w:sz w:val="20"/>
                <w:szCs w:val="20"/>
              </w:rPr>
              <w:t>e</w:t>
            </w:r>
            <w:r>
              <w:rPr>
                <w:rFonts w:ascii="Times New Roman" w:hAnsi="Times New Roman" w:cs="Times New Roman"/>
                <w:spacing w:val="2"/>
                <w:sz w:val="20"/>
                <w:szCs w:val="20"/>
              </w:rPr>
              <w:t xml:space="preserve"> </w:t>
            </w:r>
            <w:r>
              <w:rPr>
                <w:rFonts w:ascii="Times New Roman" w:hAnsi="Times New Roman" w:cs="Times New Roman"/>
                <w:sz w:val="20"/>
                <w:szCs w:val="20"/>
              </w:rPr>
              <w:t>10</w:t>
            </w:r>
            <w:r>
              <w:rPr>
                <w:rFonts w:ascii="Times New Roman" w:hAnsi="Times New Roman" w:cs="Times New Roman"/>
                <w:spacing w:val="2"/>
                <w:sz w:val="20"/>
                <w:szCs w:val="20"/>
              </w:rPr>
              <w:t>0</w:t>
            </w:r>
            <w:r>
              <w:rPr>
                <w:rFonts w:ascii="Times New Roman" w:hAnsi="Times New Roman" w:cs="Times New Roman"/>
                <w:sz w:val="20"/>
                <w:szCs w:val="20"/>
              </w:rPr>
              <w:t>-</w:t>
            </w:r>
          </w:p>
          <w:p w:rsidR="002C75C5" w:rsidRDefault="002C75C5" w:rsidP="0076193D">
            <w:pPr>
              <w:widowControl w:val="0"/>
              <w:autoSpaceDE w:val="0"/>
              <w:autoSpaceDN w:val="0"/>
              <w:adjustRightInd w:val="0"/>
              <w:spacing w:after="0" w:line="226" w:lineRule="exact"/>
              <w:ind w:left="100"/>
              <w:rPr>
                <w:rFonts w:ascii="Times New Roman" w:hAnsi="Times New Roman" w:cs="Times New Roman"/>
                <w:sz w:val="24"/>
                <w:szCs w:val="24"/>
              </w:rPr>
            </w:pPr>
            <w:r>
              <w:rPr>
                <w:rFonts w:ascii="Times New Roman" w:hAnsi="Times New Roman" w:cs="Times New Roman"/>
                <w:sz w:val="20"/>
                <w:szCs w:val="20"/>
              </w:rPr>
              <w:t xml:space="preserve">101, </w:t>
            </w:r>
            <w:r>
              <w:rPr>
                <w:rFonts w:ascii="Times New Roman" w:hAnsi="Times New Roman" w:cs="Times New Roman"/>
                <w:spacing w:val="-2"/>
                <w:sz w:val="20"/>
                <w:szCs w:val="20"/>
              </w:rPr>
              <w:t>S</w:t>
            </w:r>
            <w:r>
              <w:rPr>
                <w:rFonts w:ascii="Times New Roman" w:hAnsi="Times New Roman" w:cs="Times New Roman"/>
                <w:spacing w:val="-3"/>
                <w:sz w:val="20"/>
                <w:szCs w:val="20"/>
              </w:rPr>
              <w:t>ec</w:t>
            </w:r>
            <w:r>
              <w:rPr>
                <w:rFonts w:ascii="Times New Roman" w:hAnsi="Times New Roman" w:cs="Times New Roman"/>
                <w:spacing w:val="1"/>
                <w:sz w:val="20"/>
                <w:szCs w:val="20"/>
              </w:rPr>
              <w:t>t</w:t>
            </w:r>
            <w:r>
              <w:rPr>
                <w:rFonts w:ascii="Times New Roman" w:hAnsi="Times New Roman" w:cs="Times New Roman"/>
                <w:spacing w:val="-5"/>
                <w:sz w:val="20"/>
                <w:szCs w:val="20"/>
              </w:rPr>
              <w:t>o</w:t>
            </w:r>
            <w:r>
              <w:rPr>
                <w:rFonts w:ascii="Times New Roman" w:hAnsi="Times New Roman" w:cs="Times New Roman"/>
                <w:spacing w:val="5"/>
                <w:sz w:val="20"/>
                <w:szCs w:val="20"/>
              </w:rPr>
              <w:t>r</w:t>
            </w:r>
            <w:r>
              <w:rPr>
                <w:rFonts w:ascii="Times New Roman" w:hAnsi="Times New Roman" w:cs="Times New Roman"/>
                <w:sz w:val="20"/>
                <w:szCs w:val="20"/>
              </w:rPr>
              <w:t>-3,</w:t>
            </w:r>
            <w:r>
              <w:rPr>
                <w:rFonts w:ascii="Times New Roman" w:hAnsi="Times New Roman" w:cs="Times New Roman"/>
                <w:spacing w:val="2"/>
                <w:sz w:val="20"/>
                <w:szCs w:val="20"/>
              </w:rPr>
              <w:t xml:space="preserve"> </w:t>
            </w:r>
            <w:r>
              <w:rPr>
                <w:rFonts w:ascii="Times New Roman" w:hAnsi="Times New Roman" w:cs="Times New Roman"/>
                <w:spacing w:val="-6"/>
                <w:sz w:val="20"/>
                <w:szCs w:val="20"/>
              </w:rPr>
              <w:t>H</w:t>
            </w:r>
            <w:r>
              <w:rPr>
                <w:rFonts w:ascii="Times New Roman" w:hAnsi="Times New Roman" w:cs="Times New Roman"/>
                <w:spacing w:val="-2"/>
                <w:sz w:val="20"/>
                <w:szCs w:val="20"/>
              </w:rPr>
              <w:t>S</w:t>
            </w:r>
            <w:r>
              <w:rPr>
                <w:rFonts w:ascii="Times New Roman" w:hAnsi="Times New Roman" w:cs="Times New Roman"/>
                <w:sz w:val="20"/>
                <w:szCs w:val="20"/>
              </w:rPr>
              <w:t>II</w:t>
            </w:r>
            <w:r>
              <w:rPr>
                <w:rFonts w:ascii="Times New Roman" w:hAnsi="Times New Roman" w:cs="Times New Roman"/>
                <w:spacing w:val="-1"/>
                <w:sz w:val="20"/>
                <w:szCs w:val="20"/>
              </w:rPr>
              <w:t>D</w:t>
            </w:r>
            <w:r>
              <w:rPr>
                <w:rFonts w:ascii="Times New Roman" w:hAnsi="Times New Roman" w:cs="Times New Roman"/>
                <w:sz w:val="20"/>
                <w:szCs w:val="20"/>
              </w:rPr>
              <w:t>C,</w:t>
            </w:r>
            <w:r>
              <w:rPr>
                <w:rFonts w:ascii="Times New Roman" w:hAnsi="Times New Roman" w:cs="Times New Roman"/>
                <w:spacing w:val="5"/>
                <w:sz w:val="20"/>
                <w:szCs w:val="20"/>
              </w:rPr>
              <w:t xml:space="preserve"> </w:t>
            </w:r>
            <w:r>
              <w:rPr>
                <w:rFonts w:ascii="Times New Roman" w:hAnsi="Times New Roman" w:cs="Times New Roman"/>
                <w:spacing w:val="-2"/>
                <w:sz w:val="20"/>
                <w:szCs w:val="20"/>
              </w:rPr>
              <w:t>K</w:t>
            </w:r>
            <w:r>
              <w:rPr>
                <w:rFonts w:ascii="Times New Roman" w:hAnsi="Times New Roman" w:cs="Times New Roman"/>
                <w:spacing w:val="-3"/>
                <w:sz w:val="20"/>
                <w:szCs w:val="20"/>
              </w:rPr>
              <w:t>a</w:t>
            </w:r>
            <w:r>
              <w:rPr>
                <w:rFonts w:ascii="Times New Roman" w:hAnsi="Times New Roman" w:cs="Times New Roman"/>
                <w:sz w:val="20"/>
                <w:szCs w:val="20"/>
              </w:rPr>
              <w:t>rrn</w:t>
            </w:r>
            <w:r>
              <w:rPr>
                <w:rFonts w:ascii="Times New Roman" w:hAnsi="Times New Roman" w:cs="Times New Roman"/>
                <w:spacing w:val="-3"/>
                <w:sz w:val="20"/>
                <w:szCs w:val="20"/>
              </w:rPr>
              <w:t>a</w:t>
            </w:r>
            <w:r>
              <w:rPr>
                <w:rFonts w:ascii="Times New Roman" w:hAnsi="Times New Roman" w:cs="Times New Roman"/>
                <w:sz w:val="20"/>
                <w:szCs w:val="20"/>
              </w:rPr>
              <w:t>l (</w:t>
            </w:r>
            <w:r>
              <w:rPr>
                <w:rFonts w:ascii="Times New Roman" w:hAnsi="Times New Roman" w:cs="Times New Roman"/>
                <w:spacing w:val="-6"/>
                <w:sz w:val="20"/>
                <w:szCs w:val="20"/>
              </w:rPr>
              <w:t>H</w:t>
            </w:r>
            <w:r>
              <w:rPr>
                <w:rFonts w:ascii="Times New Roman" w:hAnsi="Times New Roman" w:cs="Times New Roman"/>
                <w:spacing w:val="1"/>
                <w:w w:val="101"/>
                <w:sz w:val="20"/>
                <w:szCs w:val="20"/>
              </w:rPr>
              <w:t>a</w:t>
            </w:r>
            <w:r>
              <w:rPr>
                <w:rFonts w:ascii="Times New Roman" w:hAnsi="Times New Roman" w:cs="Times New Roman"/>
                <w:spacing w:val="5"/>
                <w:sz w:val="20"/>
                <w:szCs w:val="20"/>
              </w:rPr>
              <w:t>r</w:t>
            </w:r>
            <w:r>
              <w:rPr>
                <w:rFonts w:ascii="Times New Roman" w:hAnsi="Times New Roman" w:cs="Times New Roman"/>
                <w:spacing w:val="-10"/>
                <w:sz w:val="20"/>
                <w:szCs w:val="20"/>
              </w:rPr>
              <w:t>y</w:t>
            </w:r>
            <w:r>
              <w:rPr>
                <w:rFonts w:ascii="Times New Roman" w:hAnsi="Times New Roman" w:cs="Times New Roman"/>
                <w:spacing w:val="1"/>
                <w:w w:val="101"/>
                <w:sz w:val="20"/>
                <w:szCs w:val="20"/>
              </w:rPr>
              <w:t>a</w:t>
            </w:r>
            <w:r>
              <w:rPr>
                <w:rFonts w:ascii="Times New Roman" w:hAnsi="Times New Roman" w:cs="Times New Roman"/>
                <w:spacing w:val="5"/>
                <w:sz w:val="20"/>
                <w:szCs w:val="20"/>
              </w:rPr>
              <w:t>n</w:t>
            </w:r>
            <w:r>
              <w:rPr>
                <w:rFonts w:ascii="Times New Roman" w:hAnsi="Times New Roman" w:cs="Times New Roman"/>
                <w:spacing w:val="-3"/>
                <w:w w:val="101"/>
                <w:sz w:val="20"/>
                <w:szCs w:val="20"/>
              </w:rPr>
              <w:t>a</w:t>
            </w:r>
            <w:r>
              <w:rPr>
                <w:rFonts w:ascii="Times New Roman" w:hAnsi="Times New Roman" w:cs="Times New Roman"/>
                <w:sz w:val="20"/>
                <w:szCs w:val="20"/>
              </w:rPr>
              <w:t>)</w:t>
            </w:r>
          </w:p>
        </w:tc>
      </w:tr>
      <w:tr w:rsidR="002C75C5" w:rsidTr="0076193D">
        <w:trPr>
          <w:trHeight w:hRule="exact" w:val="701"/>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228" w:right="228"/>
              <w:jc w:val="center"/>
              <w:rPr>
                <w:rFonts w:ascii="Times New Roman" w:hAnsi="Times New Roman" w:cs="Times New Roman"/>
                <w:sz w:val="24"/>
                <w:szCs w:val="24"/>
              </w:rPr>
            </w:pPr>
            <w:r>
              <w:rPr>
                <w:rFonts w:ascii="Times New Roman" w:hAnsi="Times New Roman" w:cs="Times New Roman"/>
                <w:sz w:val="20"/>
                <w:szCs w:val="20"/>
              </w:rPr>
              <w:t>5</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N</w:t>
            </w:r>
            <w:r>
              <w:rPr>
                <w:rFonts w:ascii="Times New Roman" w:hAnsi="Times New Roman" w:cs="Times New Roman"/>
                <w:sz w:val="20"/>
                <w:szCs w:val="20"/>
              </w:rPr>
              <w:t>I</w:t>
            </w:r>
            <w:r>
              <w:rPr>
                <w:rFonts w:ascii="Times New Roman" w:hAnsi="Times New Roman" w:cs="Times New Roman"/>
                <w:spacing w:val="-2"/>
                <w:sz w:val="20"/>
                <w:szCs w:val="20"/>
              </w:rPr>
              <w:t>P</w:t>
            </w:r>
            <w:r>
              <w:rPr>
                <w:rFonts w:ascii="Times New Roman" w:hAnsi="Times New Roman" w:cs="Times New Roman"/>
                <w:spacing w:val="-6"/>
                <w:sz w:val="20"/>
                <w:szCs w:val="20"/>
              </w:rPr>
              <w:t>H</w:t>
            </w:r>
            <w:r>
              <w:rPr>
                <w:rFonts w:ascii="Times New Roman" w:hAnsi="Times New Roman" w:cs="Times New Roman"/>
                <w:sz w:val="20"/>
                <w:szCs w:val="20"/>
              </w:rPr>
              <w:t xml:space="preserve">A    </w:t>
            </w:r>
            <w:r>
              <w:rPr>
                <w:rFonts w:ascii="Times New Roman" w:hAnsi="Times New Roman" w:cs="Times New Roman"/>
                <w:spacing w:val="22"/>
                <w:sz w:val="20"/>
                <w:szCs w:val="20"/>
              </w:rPr>
              <w:t xml:space="preserve"> </w:t>
            </w:r>
            <w:r>
              <w:rPr>
                <w:rFonts w:ascii="Times New Roman" w:hAnsi="Times New Roman" w:cs="Times New Roman"/>
                <w:spacing w:val="-2"/>
                <w:sz w:val="20"/>
                <w:szCs w:val="20"/>
              </w:rPr>
              <w:t>N</w:t>
            </w:r>
            <w:r>
              <w:rPr>
                <w:rFonts w:ascii="Times New Roman" w:hAnsi="Times New Roman" w:cs="Times New Roman"/>
                <w:sz w:val="20"/>
                <w:szCs w:val="20"/>
              </w:rPr>
              <w:t xml:space="preserve">P    </w:t>
            </w:r>
            <w:r>
              <w:rPr>
                <w:rFonts w:ascii="Times New Roman" w:hAnsi="Times New Roman" w:cs="Times New Roman"/>
                <w:spacing w:val="18"/>
                <w:sz w:val="20"/>
                <w:szCs w:val="20"/>
              </w:rPr>
              <w:t xml:space="preserve"> </w:t>
            </w:r>
            <w:r>
              <w:rPr>
                <w:rFonts w:ascii="Times New Roman" w:hAnsi="Times New Roman" w:cs="Times New Roman"/>
                <w:sz w:val="20"/>
                <w:szCs w:val="20"/>
              </w:rPr>
              <w:t>1750</w:t>
            </w:r>
          </w:p>
          <w:p w:rsidR="002C75C5" w:rsidRDefault="002C75C5" w:rsidP="0076193D">
            <w:pPr>
              <w:widowControl w:val="0"/>
              <w:autoSpaceDE w:val="0"/>
              <w:autoSpaceDN w:val="0"/>
              <w:adjustRightInd w:val="0"/>
              <w:spacing w:after="0" w:line="240" w:lineRule="auto"/>
              <w:ind w:left="100" w:right="65"/>
              <w:rPr>
                <w:rFonts w:ascii="Times New Roman" w:hAnsi="Times New Roman" w:cs="Times New Roman"/>
                <w:sz w:val="24"/>
                <w:szCs w:val="24"/>
              </w:rPr>
            </w:pPr>
            <w:r>
              <w:rPr>
                <w:rFonts w:ascii="Times New Roman" w:hAnsi="Times New Roman" w:cs="Times New Roman"/>
                <w:sz w:val="20"/>
                <w:szCs w:val="20"/>
              </w:rPr>
              <w:t>R</w:t>
            </w:r>
            <w:r>
              <w:rPr>
                <w:rFonts w:ascii="Times New Roman" w:hAnsi="Times New Roman" w:cs="Times New Roman"/>
                <w:spacing w:val="-5"/>
                <w:sz w:val="20"/>
                <w:szCs w:val="20"/>
              </w:rPr>
              <w:t>o</w:t>
            </w:r>
            <w:r>
              <w:rPr>
                <w:rFonts w:ascii="Times New Roman" w:hAnsi="Times New Roman" w:cs="Times New Roman"/>
                <w:spacing w:val="1"/>
                <w:sz w:val="20"/>
                <w:szCs w:val="20"/>
              </w:rPr>
              <w:t>ta</w:t>
            </w:r>
            <w:r>
              <w:rPr>
                <w:rFonts w:ascii="Times New Roman" w:hAnsi="Times New Roman" w:cs="Times New Roman"/>
                <w:spacing w:val="-5"/>
                <w:sz w:val="20"/>
                <w:szCs w:val="20"/>
              </w:rPr>
              <w:t>v</w:t>
            </w:r>
            <w:r>
              <w:rPr>
                <w:rFonts w:ascii="Times New Roman" w:hAnsi="Times New Roman" w:cs="Times New Roman"/>
                <w:spacing w:val="1"/>
                <w:sz w:val="20"/>
                <w:szCs w:val="20"/>
              </w:rPr>
              <w:t>at</w:t>
            </w:r>
            <w:r>
              <w:rPr>
                <w:rFonts w:ascii="Times New Roman" w:hAnsi="Times New Roman" w:cs="Times New Roman"/>
                <w:spacing w:val="-5"/>
                <w:sz w:val="20"/>
                <w:szCs w:val="20"/>
              </w:rPr>
              <w:t>o</w:t>
            </w:r>
            <w:r>
              <w:rPr>
                <w:rFonts w:ascii="Times New Roman" w:hAnsi="Times New Roman" w:cs="Times New Roman"/>
                <w:sz w:val="20"/>
                <w:szCs w:val="20"/>
              </w:rPr>
              <w:t xml:space="preserve">r  </w:t>
            </w:r>
            <w:r>
              <w:rPr>
                <w:rFonts w:ascii="Times New Roman" w:hAnsi="Times New Roman" w:cs="Times New Roman"/>
                <w:spacing w:val="6"/>
                <w:sz w:val="20"/>
                <w:szCs w:val="20"/>
              </w:rPr>
              <w:t xml:space="preserve"> </w:t>
            </w:r>
            <w:r>
              <w:rPr>
                <w:rFonts w:ascii="Times New Roman" w:hAnsi="Times New Roman" w:cs="Times New Roman"/>
                <w:sz w:val="20"/>
                <w:szCs w:val="20"/>
              </w:rPr>
              <w:t>(</w:t>
            </w:r>
            <w:r>
              <w:rPr>
                <w:rFonts w:ascii="Times New Roman" w:hAnsi="Times New Roman" w:cs="Times New Roman"/>
                <w:spacing w:val="-3"/>
                <w:sz w:val="20"/>
                <w:szCs w:val="20"/>
              </w:rPr>
              <w:t>T</w:t>
            </w:r>
            <w:r>
              <w:rPr>
                <w:rFonts w:ascii="Times New Roman" w:hAnsi="Times New Roman" w:cs="Times New Roman"/>
                <w:sz w:val="20"/>
                <w:szCs w:val="20"/>
              </w:rPr>
              <w:t>r</w:t>
            </w:r>
            <w:r>
              <w:rPr>
                <w:rFonts w:ascii="Times New Roman" w:hAnsi="Times New Roman" w:cs="Times New Roman"/>
                <w:spacing w:val="2"/>
                <w:sz w:val="20"/>
                <w:szCs w:val="20"/>
              </w:rPr>
              <w:t>a</w:t>
            </w:r>
            <w:r>
              <w:rPr>
                <w:rFonts w:ascii="Times New Roman" w:hAnsi="Times New Roman" w:cs="Times New Roman"/>
                <w:spacing w:val="-3"/>
                <w:sz w:val="20"/>
                <w:szCs w:val="20"/>
              </w:rPr>
              <w:t>c</w:t>
            </w:r>
            <w:r>
              <w:rPr>
                <w:rFonts w:ascii="Times New Roman" w:hAnsi="Times New Roman" w:cs="Times New Roman"/>
                <w:spacing w:val="1"/>
                <w:sz w:val="20"/>
                <w:szCs w:val="20"/>
              </w:rPr>
              <w:t>t</w:t>
            </w:r>
            <w:r>
              <w:rPr>
                <w:rFonts w:ascii="Times New Roman" w:hAnsi="Times New Roman" w:cs="Times New Roman"/>
                <w:spacing w:val="-5"/>
                <w:sz w:val="20"/>
                <w:szCs w:val="20"/>
              </w:rPr>
              <w:t>o</w:t>
            </w:r>
            <w:r>
              <w:rPr>
                <w:rFonts w:ascii="Times New Roman" w:hAnsi="Times New Roman" w:cs="Times New Roman"/>
                <w:sz w:val="20"/>
                <w:szCs w:val="20"/>
              </w:rPr>
              <w:t xml:space="preserve">r  </w:t>
            </w:r>
            <w:r>
              <w:rPr>
                <w:rFonts w:ascii="Times New Roman" w:hAnsi="Times New Roman" w:cs="Times New Roman"/>
                <w:spacing w:val="7"/>
                <w:sz w:val="20"/>
                <w:szCs w:val="20"/>
              </w:rPr>
              <w:t xml:space="preserve"> </w:t>
            </w:r>
            <w:r>
              <w:rPr>
                <w:rFonts w:ascii="Times New Roman" w:hAnsi="Times New Roman" w:cs="Times New Roman"/>
                <w:sz w:val="20"/>
                <w:szCs w:val="20"/>
              </w:rPr>
              <w:t xml:space="preserve">- </w:t>
            </w:r>
            <w:r>
              <w:rPr>
                <w:rFonts w:ascii="Times New Roman" w:hAnsi="Times New Roman" w:cs="Times New Roman"/>
                <w:spacing w:val="1"/>
                <w:sz w:val="20"/>
                <w:szCs w:val="20"/>
              </w:rPr>
              <w:t>m</w:t>
            </w:r>
            <w:r>
              <w:rPr>
                <w:rFonts w:ascii="Times New Roman" w:hAnsi="Times New Roman" w:cs="Times New Roman"/>
                <w:spacing w:val="-5"/>
                <w:sz w:val="20"/>
                <w:szCs w:val="20"/>
              </w:rPr>
              <w:t>o</w:t>
            </w:r>
            <w:r>
              <w:rPr>
                <w:rFonts w:ascii="Times New Roman" w:hAnsi="Times New Roman" w:cs="Times New Roman"/>
                <w:sz w:val="20"/>
                <w:szCs w:val="20"/>
              </w:rPr>
              <w:t>un</w:t>
            </w:r>
            <w:r>
              <w:rPr>
                <w:rFonts w:ascii="Times New Roman" w:hAnsi="Times New Roman" w:cs="Times New Roman"/>
                <w:spacing w:val="1"/>
                <w:sz w:val="20"/>
                <w:szCs w:val="20"/>
              </w:rPr>
              <w:t>t</w:t>
            </w:r>
            <w:r>
              <w:rPr>
                <w:rFonts w:ascii="Times New Roman" w:hAnsi="Times New Roman" w:cs="Times New Roman"/>
                <w:spacing w:val="-3"/>
                <w:w w:val="101"/>
                <w:sz w:val="20"/>
                <w:szCs w:val="20"/>
              </w:rPr>
              <w:t>e</w:t>
            </w:r>
            <w:r>
              <w:rPr>
                <w:rFonts w:ascii="Times New Roman" w:hAnsi="Times New Roman" w:cs="Times New Roman"/>
                <w:sz w:val="20"/>
                <w:szCs w:val="20"/>
              </w:rPr>
              <w:t>d)</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z w:val="20"/>
                <w:szCs w:val="20"/>
              </w:rPr>
              <w:t>I</w:t>
            </w:r>
            <w:r>
              <w:rPr>
                <w:rFonts w:ascii="Times New Roman" w:hAnsi="Times New Roman" w:cs="Times New Roman"/>
                <w:spacing w:val="1"/>
                <w:sz w:val="20"/>
                <w:szCs w:val="20"/>
              </w:rPr>
              <w:t>m</w:t>
            </w:r>
            <w:r>
              <w:rPr>
                <w:rFonts w:ascii="Times New Roman" w:hAnsi="Times New Roman" w:cs="Times New Roman"/>
                <w:sz w:val="20"/>
                <w:szCs w:val="20"/>
              </w:rPr>
              <w:t>p. 9</w:t>
            </w:r>
            <w:r>
              <w:rPr>
                <w:rFonts w:ascii="Times New Roman" w:hAnsi="Times New Roman" w:cs="Times New Roman"/>
                <w:spacing w:val="-5"/>
                <w:sz w:val="20"/>
                <w:szCs w:val="20"/>
              </w:rPr>
              <w:t>2</w:t>
            </w:r>
            <w:r>
              <w:rPr>
                <w:rFonts w:ascii="Times New Roman" w:hAnsi="Times New Roman" w:cs="Times New Roman"/>
                <w:spacing w:val="1"/>
                <w:w w:val="101"/>
                <w:sz w:val="20"/>
                <w:szCs w:val="20"/>
              </w:rPr>
              <w:t>/</w:t>
            </w:r>
            <w:r>
              <w:rPr>
                <w:rFonts w:ascii="Times New Roman" w:hAnsi="Times New Roman" w:cs="Times New Roman"/>
                <w:sz w:val="20"/>
                <w:szCs w:val="20"/>
              </w:rPr>
              <w:t>136</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201"/>
              <w:rPr>
                <w:rFonts w:ascii="Times New Roman" w:hAnsi="Times New Roman" w:cs="Times New Roman"/>
                <w:sz w:val="24"/>
                <w:szCs w:val="24"/>
              </w:rPr>
            </w:pPr>
            <w:r>
              <w:rPr>
                <w:rFonts w:ascii="Times New Roman" w:hAnsi="Times New Roman" w:cs="Times New Roman"/>
                <w:spacing w:val="-2"/>
                <w:sz w:val="20"/>
                <w:szCs w:val="20"/>
              </w:rPr>
              <w:t>A</w:t>
            </w:r>
            <w:r>
              <w:rPr>
                <w:rFonts w:ascii="Times New Roman" w:hAnsi="Times New Roman" w:cs="Times New Roman"/>
                <w:sz w:val="20"/>
                <w:szCs w:val="20"/>
              </w:rPr>
              <w:t>ug, 2011</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08" w:lineRule="exact"/>
              <w:ind w:left="100"/>
              <w:rPr>
                <w:rFonts w:ascii="Times New Roman" w:hAnsi="Times New Roman" w:cs="Times New Roman"/>
                <w:sz w:val="19"/>
                <w:szCs w:val="19"/>
              </w:rPr>
            </w:pPr>
            <w:r>
              <w:rPr>
                <w:rFonts w:ascii="Times New Roman" w:hAnsi="Times New Roman" w:cs="Times New Roman"/>
                <w:spacing w:val="2"/>
                <w:sz w:val="19"/>
                <w:szCs w:val="19"/>
              </w:rPr>
              <w:t>M</w:t>
            </w:r>
            <w:r>
              <w:rPr>
                <w:rFonts w:ascii="Times New Roman" w:hAnsi="Times New Roman" w:cs="Times New Roman"/>
                <w:sz w:val="19"/>
                <w:szCs w:val="19"/>
              </w:rPr>
              <w:t>/</w:t>
            </w:r>
            <w:proofErr w:type="gramStart"/>
            <w:r>
              <w:rPr>
                <w:rFonts w:ascii="Times New Roman" w:hAnsi="Times New Roman" w:cs="Times New Roman"/>
                <w:sz w:val="19"/>
                <w:szCs w:val="19"/>
              </w:rPr>
              <w:t xml:space="preserve">s </w:t>
            </w:r>
            <w:r>
              <w:rPr>
                <w:rFonts w:ascii="Times New Roman" w:hAnsi="Times New Roman" w:cs="Times New Roman"/>
                <w:spacing w:val="5"/>
                <w:sz w:val="19"/>
                <w:szCs w:val="19"/>
              </w:rPr>
              <w:t xml:space="preserve"> </w:t>
            </w:r>
            <w:r>
              <w:rPr>
                <w:rFonts w:ascii="Times New Roman" w:hAnsi="Times New Roman" w:cs="Times New Roman"/>
                <w:sz w:val="19"/>
                <w:szCs w:val="19"/>
              </w:rPr>
              <w:t>Nip</w:t>
            </w:r>
            <w:r>
              <w:rPr>
                <w:rFonts w:ascii="Times New Roman" w:hAnsi="Times New Roman" w:cs="Times New Roman"/>
                <w:spacing w:val="-5"/>
                <w:sz w:val="19"/>
                <w:szCs w:val="19"/>
              </w:rPr>
              <w:t>h</w:t>
            </w:r>
            <w:r>
              <w:rPr>
                <w:rFonts w:ascii="Times New Roman" w:hAnsi="Times New Roman" w:cs="Times New Roman"/>
                <w:sz w:val="19"/>
                <w:szCs w:val="19"/>
              </w:rPr>
              <w:t>a</w:t>
            </w:r>
            <w:proofErr w:type="gramEnd"/>
            <w:r>
              <w:rPr>
                <w:rFonts w:ascii="Times New Roman" w:hAnsi="Times New Roman" w:cs="Times New Roman"/>
                <w:sz w:val="19"/>
                <w:szCs w:val="19"/>
              </w:rPr>
              <w:t xml:space="preserve"> </w:t>
            </w:r>
            <w:r>
              <w:rPr>
                <w:rFonts w:ascii="Times New Roman" w:hAnsi="Times New Roman" w:cs="Times New Roman"/>
                <w:spacing w:val="12"/>
                <w:sz w:val="19"/>
                <w:szCs w:val="19"/>
              </w:rPr>
              <w:t xml:space="preserve"> </w:t>
            </w:r>
            <w:r>
              <w:rPr>
                <w:rFonts w:ascii="Times New Roman" w:hAnsi="Times New Roman" w:cs="Times New Roman"/>
                <w:spacing w:val="-2"/>
                <w:sz w:val="19"/>
                <w:szCs w:val="19"/>
              </w:rPr>
              <w:t>E</w:t>
            </w:r>
            <w:r>
              <w:rPr>
                <w:rFonts w:ascii="Times New Roman" w:hAnsi="Times New Roman" w:cs="Times New Roman"/>
                <w:spacing w:val="-5"/>
                <w:sz w:val="19"/>
                <w:szCs w:val="19"/>
              </w:rPr>
              <w:t>x</w:t>
            </w:r>
            <w:r>
              <w:rPr>
                <w:rFonts w:ascii="Times New Roman" w:hAnsi="Times New Roman" w:cs="Times New Roman"/>
                <w:sz w:val="19"/>
                <w:szCs w:val="19"/>
              </w:rPr>
              <w:t>p</w:t>
            </w:r>
            <w:r>
              <w:rPr>
                <w:rFonts w:ascii="Times New Roman" w:hAnsi="Times New Roman" w:cs="Times New Roman"/>
                <w:spacing w:val="-2"/>
                <w:sz w:val="19"/>
                <w:szCs w:val="19"/>
              </w:rPr>
              <w:t>r</w:t>
            </w:r>
            <w:r>
              <w:rPr>
                <w:rFonts w:ascii="Times New Roman" w:hAnsi="Times New Roman" w:cs="Times New Roman"/>
                <w:spacing w:val="-5"/>
                <w:sz w:val="19"/>
                <w:szCs w:val="19"/>
              </w:rPr>
              <w:t>o</w:t>
            </w:r>
            <w:r>
              <w:rPr>
                <w:rFonts w:ascii="Times New Roman" w:hAnsi="Times New Roman" w:cs="Times New Roman"/>
                <w:sz w:val="19"/>
                <w:szCs w:val="19"/>
              </w:rPr>
              <w:t xml:space="preserve">t </w:t>
            </w:r>
            <w:r>
              <w:rPr>
                <w:rFonts w:ascii="Times New Roman" w:hAnsi="Times New Roman" w:cs="Times New Roman"/>
                <w:spacing w:val="10"/>
                <w:sz w:val="19"/>
                <w:szCs w:val="19"/>
              </w:rPr>
              <w:t xml:space="preserve"> </w:t>
            </w:r>
            <w:r>
              <w:rPr>
                <w:rFonts w:ascii="Times New Roman" w:hAnsi="Times New Roman" w:cs="Times New Roman"/>
                <w:spacing w:val="-2"/>
                <w:sz w:val="19"/>
                <w:szCs w:val="19"/>
              </w:rPr>
              <w:t>(</w:t>
            </w:r>
            <w:r>
              <w:rPr>
                <w:rFonts w:ascii="Times New Roman" w:hAnsi="Times New Roman" w:cs="Times New Roman"/>
                <w:spacing w:val="-1"/>
                <w:sz w:val="19"/>
                <w:szCs w:val="19"/>
              </w:rPr>
              <w:t>P</w:t>
            </w:r>
            <w:r>
              <w:rPr>
                <w:rFonts w:ascii="Times New Roman" w:hAnsi="Times New Roman" w:cs="Times New Roman"/>
                <w:sz w:val="19"/>
                <w:szCs w:val="19"/>
              </w:rPr>
              <w:t xml:space="preserve">) </w:t>
            </w:r>
            <w:r>
              <w:rPr>
                <w:rFonts w:ascii="Times New Roman" w:hAnsi="Times New Roman" w:cs="Times New Roman"/>
                <w:spacing w:val="11"/>
                <w:sz w:val="19"/>
                <w:szCs w:val="19"/>
              </w:rPr>
              <w:t xml:space="preserve"> </w:t>
            </w:r>
            <w:r>
              <w:rPr>
                <w:rFonts w:ascii="Times New Roman" w:hAnsi="Times New Roman" w:cs="Times New Roman"/>
                <w:spacing w:val="-7"/>
                <w:sz w:val="19"/>
                <w:szCs w:val="19"/>
              </w:rPr>
              <w:t>L</w:t>
            </w:r>
            <w:r>
              <w:rPr>
                <w:rFonts w:ascii="Times New Roman" w:hAnsi="Times New Roman" w:cs="Times New Roman"/>
                <w:sz w:val="19"/>
                <w:szCs w:val="19"/>
              </w:rPr>
              <w:t>t</w:t>
            </w:r>
            <w:r>
              <w:rPr>
                <w:rFonts w:ascii="Times New Roman" w:hAnsi="Times New Roman" w:cs="Times New Roman"/>
                <w:spacing w:val="-1"/>
                <w:sz w:val="19"/>
                <w:szCs w:val="19"/>
              </w:rPr>
              <w:t>d</w:t>
            </w:r>
            <w:r>
              <w:rPr>
                <w:rFonts w:ascii="Times New Roman" w:hAnsi="Times New Roman" w:cs="Times New Roman"/>
                <w:sz w:val="19"/>
                <w:szCs w:val="19"/>
              </w:rPr>
              <w:t xml:space="preserve">, </w:t>
            </w:r>
            <w:r>
              <w:rPr>
                <w:rFonts w:ascii="Times New Roman" w:hAnsi="Times New Roman" w:cs="Times New Roman"/>
                <w:spacing w:val="9"/>
                <w:sz w:val="19"/>
                <w:szCs w:val="19"/>
              </w:rPr>
              <w:t xml:space="preserve"> </w:t>
            </w:r>
            <w:r>
              <w:rPr>
                <w:rFonts w:ascii="Times New Roman" w:hAnsi="Times New Roman" w:cs="Times New Roman"/>
                <w:spacing w:val="1"/>
                <w:sz w:val="19"/>
                <w:szCs w:val="19"/>
              </w:rPr>
              <w:t>R</w:t>
            </w:r>
            <w:r>
              <w:rPr>
                <w:rFonts w:ascii="Times New Roman" w:hAnsi="Times New Roman" w:cs="Times New Roman"/>
                <w:spacing w:val="-4"/>
                <w:sz w:val="19"/>
                <w:szCs w:val="19"/>
              </w:rPr>
              <w:t>e</w:t>
            </w:r>
            <w:r>
              <w:rPr>
                <w:rFonts w:ascii="Times New Roman" w:hAnsi="Times New Roman" w:cs="Times New Roman"/>
                <w:sz w:val="19"/>
                <w:szCs w:val="19"/>
              </w:rPr>
              <w:t>g</w:t>
            </w:r>
            <w:r>
              <w:rPr>
                <w:rFonts w:ascii="Times New Roman" w:hAnsi="Times New Roman" w:cs="Times New Roman"/>
                <w:spacing w:val="-1"/>
                <w:sz w:val="19"/>
                <w:szCs w:val="19"/>
              </w:rPr>
              <w:t>t</w:t>
            </w:r>
            <w:r>
              <w:rPr>
                <w:rFonts w:ascii="Times New Roman" w:hAnsi="Times New Roman" w:cs="Times New Roman"/>
                <w:sz w:val="19"/>
                <w:szCs w:val="19"/>
              </w:rPr>
              <w:t xml:space="preserve">. </w:t>
            </w:r>
            <w:r>
              <w:rPr>
                <w:rFonts w:ascii="Times New Roman" w:hAnsi="Times New Roman" w:cs="Times New Roman"/>
                <w:spacing w:val="10"/>
                <w:sz w:val="19"/>
                <w:szCs w:val="19"/>
              </w:rPr>
              <w:t xml:space="preserve"> </w:t>
            </w:r>
            <w:r>
              <w:rPr>
                <w:rFonts w:ascii="Times New Roman" w:hAnsi="Times New Roman" w:cs="Times New Roman"/>
                <w:sz w:val="19"/>
                <w:szCs w:val="19"/>
              </w:rPr>
              <w:t>O</w:t>
            </w:r>
            <w:r>
              <w:rPr>
                <w:rFonts w:ascii="Times New Roman" w:hAnsi="Times New Roman" w:cs="Times New Roman"/>
                <w:spacing w:val="-1"/>
                <w:sz w:val="19"/>
                <w:szCs w:val="19"/>
              </w:rPr>
              <w:t>f</w:t>
            </w:r>
            <w:r>
              <w:rPr>
                <w:rFonts w:ascii="Times New Roman" w:hAnsi="Times New Roman" w:cs="Times New Roman"/>
                <w:spacing w:val="-6"/>
                <w:sz w:val="19"/>
                <w:szCs w:val="19"/>
              </w:rPr>
              <w:t>f</w:t>
            </w:r>
            <w:r>
              <w:rPr>
                <w:rFonts w:ascii="Times New Roman" w:hAnsi="Times New Roman" w:cs="Times New Roman"/>
                <w:spacing w:val="4"/>
                <w:sz w:val="19"/>
                <w:szCs w:val="19"/>
              </w:rPr>
              <w:t>i</w:t>
            </w:r>
            <w:r>
              <w:rPr>
                <w:rFonts w:ascii="Times New Roman" w:hAnsi="Times New Roman" w:cs="Times New Roman"/>
                <w:spacing w:val="-4"/>
                <w:sz w:val="19"/>
                <w:szCs w:val="19"/>
              </w:rPr>
              <w:t>c</w:t>
            </w:r>
            <w:r>
              <w:rPr>
                <w:rFonts w:ascii="Times New Roman" w:hAnsi="Times New Roman" w:cs="Times New Roman"/>
                <w:spacing w:val="-1"/>
                <w:sz w:val="19"/>
                <w:szCs w:val="19"/>
              </w:rPr>
              <w:t>e</w:t>
            </w:r>
            <w:r>
              <w:rPr>
                <w:rFonts w:ascii="Times New Roman" w:hAnsi="Times New Roman" w:cs="Times New Roman"/>
                <w:sz w:val="19"/>
                <w:szCs w:val="19"/>
              </w:rPr>
              <w:t xml:space="preserve">, </w:t>
            </w:r>
            <w:r>
              <w:rPr>
                <w:rFonts w:ascii="Times New Roman" w:hAnsi="Times New Roman" w:cs="Times New Roman"/>
                <w:spacing w:val="11"/>
                <w:sz w:val="19"/>
                <w:szCs w:val="19"/>
              </w:rPr>
              <w:t xml:space="preserve"> </w:t>
            </w:r>
            <w:r>
              <w:rPr>
                <w:rFonts w:ascii="Times New Roman" w:hAnsi="Times New Roman" w:cs="Times New Roman"/>
                <w:w w:val="101"/>
                <w:sz w:val="19"/>
                <w:szCs w:val="19"/>
              </w:rPr>
              <w:t>28</w:t>
            </w:r>
            <w:r>
              <w:rPr>
                <w:rFonts w:ascii="Times New Roman" w:hAnsi="Times New Roman" w:cs="Times New Roman"/>
                <w:spacing w:val="-1"/>
                <w:w w:val="101"/>
                <w:sz w:val="19"/>
                <w:szCs w:val="19"/>
              </w:rPr>
              <w:t>/</w:t>
            </w:r>
            <w:r>
              <w:rPr>
                <w:rFonts w:ascii="Times New Roman" w:hAnsi="Times New Roman" w:cs="Times New Roman"/>
                <w:w w:val="101"/>
                <w:sz w:val="19"/>
                <w:szCs w:val="19"/>
              </w:rPr>
              <w:t>1</w:t>
            </w:r>
          </w:p>
          <w:p w:rsidR="002C75C5" w:rsidRDefault="002C75C5" w:rsidP="0076193D">
            <w:pPr>
              <w:widowControl w:val="0"/>
              <w:autoSpaceDE w:val="0"/>
              <w:autoSpaceDN w:val="0"/>
              <w:adjustRightInd w:val="0"/>
              <w:spacing w:before="2" w:after="0" w:line="240" w:lineRule="auto"/>
              <w:ind w:left="100"/>
              <w:rPr>
                <w:rFonts w:ascii="Times New Roman" w:hAnsi="Times New Roman" w:cs="Times New Roman"/>
                <w:sz w:val="24"/>
                <w:szCs w:val="24"/>
              </w:rPr>
            </w:pPr>
            <w:r>
              <w:rPr>
                <w:rFonts w:ascii="Times New Roman" w:hAnsi="Times New Roman" w:cs="Times New Roman"/>
                <w:spacing w:val="-1"/>
                <w:sz w:val="19"/>
                <w:szCs w:val="19"/>
              </w:rPr>
              <w:t>S</w:t>
            </w:r>
            <w:r>
              <w:rPr>
                <w:rFonts w:ascii="Times New Roman" w:hAnsi="Times New Roman" w:cs="Times New Roman"/>
                <w:sz w:val="19"/>
                <w:szCs w:val="19"/>
              </w:rPr>
              <w:t>h</w:t>
            </w:r>
            <w:r>
              <w:rPr>
                <w:rFonts w:ascii="Times New Roman" w:hAnsi="Times New Roman" w:cs="Times New Roman"/>
                <w:spacing w:val="1"/>
                <w:sz w:val="19"/>
                <w:szCs w:val="19"/>
              </w:rPr>
              <w:t>a</w:t>
            </w:r>
            <w:r>
              <w:rPr>
                <w:rFonts w:ascii="Times New Roman" w:hAnsi="Times New Roman" w:cs="Times New Roman"/>
                <w:sz w:val="19"/>
                <w:szCs w:val="19"/>
              </w:rPr>
              <w:t>k</w:t>
            </w:r>
            <w:r>
              <w:rPr>
                <w:rFonts w:ascii="Times New Roman" w:hAnsi="Times New Roman" w:cs="Times New Roman"/>
                <w:spacing w:val="-4"/>
                <w:sz w:val="19"/>
                <w:szCs w:val="19"/>
              </w:rPr>
              <w:t>e</w:t>
            </w:r>
            <w:r>
              <w:rPr>
                <w:rFonts w:ascii="Times New Roman" w:hAnsi="Times New Roman" w:cs="Times New Roman"/>
                <w:sz w:val="19"/>
                <w:szCs w:val="19"/>
              </w:rPr>
              <w:t>l</w:t>
            </w:r>
            <w:r>
              <w:rPr>
                <w:rFonts w:ascii="Times New Roman" w:hAnsi="Times New Roman" w:cs="Times New Roman"/>
                <w:spacing w:val="-1"/>
                <w:sz w:val="19"/>
                <w:szCs w:val="19"/>
              </w:rPr>
              <w:t>p</w:t>
            </w:r>
            <w:r>
              <w:rPr>
                <w:rFonts w:ascii="Times New Roman" w:hAnsi="Times New Roman" w:cs="Times New Roman"/>
                <w:spacing w:val="1"/>
                <w:sz w:val="19"/>
                <w:szCs w:val="19"/>
              </w:rPr>
              <w:t>a</w:t>
            </w:r>
            <w:r>
              <w:rPr>
                <w:rFonts w:ascii="Times New Roman" w:hAnsi="Times New Roman" w:cs="Times New Roman"/>
                <w:spacing w:val="-2"/>
                <w:sz w:val="19"/>
                <w:szCs w:val="19"/>
              </w:rPr>
              <w:t>r</w:t>
            </w:r>
            <w:r>
              <w:rPr>
                <w:rFonts w:ascii="Times New Roman" w:hAnsi="Times New Roman" w:cs="Times New Roman"/>
                <w:spacing w:val="-4"/>
                <w:sz w:val="19"/>
                <w:szCs w:val="19"/>
              </w:rPr>
              <w:t>e</w:t>
            </w:r>
            <w:r>
              <w:rPr>
                <w:rFonts w:ascii="Times New Roman" w:hAnsi="Times New Roman" w:cs="Times New Roman"/>
                <w:sz w:val="19"/>
                <w:szCs w:val="19"/>
              </w:rPr>
              <w:t>,</w:t>
            </w:r>
            <w:r>
              <w:rPr>
                <w:rFonts w:ascii="Times New Roman" w:hAnsi="Times New Roman" w:cs="Times New Roman"/>
                <w:spacing w:val="9"/>
                <w:sz w:val="19"/>
                <w:szCs w:val="19"/>
              </w:rPr>
              <w:t xml:space="preserve"> </w:t>
            </w:r>
            <w:r>
              <w:rPr>
                <w:rFonts w:ascii="Times New Roman" w:hAnsi="Times New Roman" w:cs="Times New Roman"/>
                <w:spacing w:val="-1"/>
                <w:sz w:val="19"/>
                <w:szCs w:val="19"/>
              </w:rPr>
              <w:t>S</w:t>
            </w:r>
            <w:r>
              <w:rPr>
                <w:rFonts w:ascii="Times New Roman" w:hAnsi="Times New Roman" w:cs="Times New Roman"/>
                <w:spacing w:val="1"/>
                <w:sz w:val="19"/>
                <w:szCs w:val="19"/>
              </w:rPr>
              <w:t>a</w:t>
            </w:r>
            <w:r>
              <w:rPr>
                <w:rFonts w:ascii="Times New Roman" w:hAnsi="Times New Roman" w:cs="Times New Roman"/>
                <w:spacing w:val="-2"/>
                <w:sz w:val="19"/>
                <w:szCs w:val="19"/>
              </w:rPr>
              <w:t>r</w:t>
            </w:r>
            <w:r>
              <w:rPr>
                <w:rFonts w:ascii="Times New Roman" w:hAnsi="Times New Roman" w:cs="Times New Roman"/>
                <w:spacing w:val="1"/>
                <w:sz w:val="19"/>
                <w:szCs w:val="19"/>
              </w:rPr>
              <w:t>a</w:t>
            </w:r>
            <w:r>
              <w:rPr>
                <w:rFonts w:ascii="Times New Roman" w:hAnsi="Times New Roman" w:cs="Times New Roman"/>
                <w:sz w:val="19"/>
                <w:szCs w:val="19"/>
              </w:rPr>
              <w:t>ni</w:t>
            </w:r>
            <w:r>
              <w:rPr>
                <w:rFonts w:ascii="Times New Roman" w:hAnsi="Times New Roman" w:cs="Times New Roman"/>
                <w:spacing w:val="5"/>
                <w:sz w:val="19"/>
                <w:szCs w:val="19"/>
              </w:rPr>
              <w:t xml:space="preserve"> </w:t>
            </w:r>
            <w:r>
              <w:rPr>
                <w:rFonts w:ascii="Times New Roman" w:hAnsi="Times New Roman" w:cs="Times New Roman"/>
                <w:spacing w:val="-4"/>
                <w:sz w:val="19"/>
                <w:szCs w:val="19"/>
              </w:rPr>
              <w:t>K</w:t>
            </w:r>
            <w:r>
              <w:rPr>
                <w:rFonts w:ascii="Times New Roman" w:hAnsi="Times New Roman" w:cs="Times New Roman"/>
                <w:spacing w:val="-5"/>
                <w:sz w:val="19"/>
                <w:szCs w:val="19"/>
              </w:rPr>
              <w:t>o</w:t>
            </w:r>
            <w:r>
              <w:rPr>
                <w:rFonts w:ascii="Times New Roman" w:hAnsi="Times New Roman" w:cs="Times New Roman"/>
                <w:sz w:val="19"/>
                <w:szCs w:val="19"/>
              </w:rPr>
              <w:t>l</w:t>
            </w:r>
            <w:r>
              <w:rPr>
                <w:rFonts w:ascii="Times New Roman" w:hAnsi="Times New Roman" w:cs="Times New Roman"/>
                <w:spacing w:val="-1"/>
                <w:sz w:val="19"/>
                <w:szCs w:val="19"/>
              </w:rPr>
              <w:t>k</w:t>
            </w:r>
            <w:r>
              <w:rPr>
                <w:rFonts w:ascii="Times New Roman" w:hAnsi="Times New Roman" w:cs="Times New Roman"/>
                <w:spacing w:val="1"/>
                <w:sz w:val="19"/>
                <w:szCs w:val="19"/>
              </w:rPr>
              <w:t>a</w:t>
            </w:r>
            <w:r>
              <w:rPr>
                <w:rFonts w:ascii="Times New Roman" w:hAnsi="Times New Roman" w:cs="Times New Roman"/>
                <w:sz w:val="19"/>
                <w:szCs w:val="19"/>
              </w:rPr>
              <w:t>ta</w:t>
            </w:r>
            <w:r>
              <w:rPr>
                <w:rFonts w:ascii="Times New Roman" w:hAnsi="Times New Roman" w:cs="Times New Roman"/>
                <w:spacing w:val="9"/>
                <w:sz w:val="19"/>
                <w:szCs w:val="19"/>
              </w:rPr>
              <w:t xml:space="preserve"> </w:t>
            </w:r>
            <w:r>
              <w:rPr>
                <w:rFonts w:ascii="Times New Roman" w:hAnsi="Times New Roman" w:cs="Times New Roman"/>
                <w:spacing w:val="-2"/>
                <w:w w:val="101"/>
                <w:sz w:val="19"/>
                <w:szCs w:val="19"/>
              </w:rPr>
              <w:t>-</w:t>
            </w:r>
            <w:r>
              <w:rPr>
                <w:rFonts w:ascii="Times New Roman" w:hAnsi="Times New Roman" w:cs="Times New Roman"/>
                <w:w w:val="101"/>
                <w:sz w:val="19"/>
                <w:szCs w:val="19"/>
              </w:rPr>
              <w:t>17</w:t>
            </w:r>
          </w:p>
        </w:tc>
      </w:tr>
      <w:tr w:rsidR="002C75C5" w:rsidTr="0076193D">
        <w:trPr>
          <w:trHeight w:hRule="exact" w:val="470"/>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228" w:right="228"/>
              <w:jc w:val="center"/>
              <w:rPr>
                <w:rFonts w:ascii="Times New Roman" w:hAnsi="Times New Roman" w:cs="Times New Roman"/>
                <w:sz w:val="24"/>
                <w:szCs w:val="24"/>
              </w:rPr>
            </w:pPr>
            <w:r>
              <w:rPr>
                <w:rFonts w:ascii="Times New Roman" w:hAnsi="Times New Roman" w:cs="Times New Roman"/>
                <w:sz w:val="20"/>
                <w:szCs w:val="20"/>
              </w:rPr>
              <w:lastRenderedPageBreak/>
              <w:t>6</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K</w:t>
            </w:r>
            <w:r>
              <w:rPr>
                <w:rFonts w:ascii="Times New Roman" w:hAnsi="Times New Roman" w:cs="Times New Roman"/>
                <w:spacing w:val="5"/>
                <w:sz w:val="20"/>
                <w:szCs w:val="20"/>
              </w:rPr>
              <w:t>r</w:t>
            </w:r>
            <w:r>
              <w:rPr>
                <w:rFonts w:ascii="Times New Roman" w:hAnsi="Times New Roman" w:cs="Times New Roman"/>
                <w:spacing w:val="1"/>
                <w:sz w:val="20"/>
                <w:szCs w:val="20"/>
              </w:rPr>
              <w:t>i</w:t>
            </w:r>
            <w:r>
              <w:rPr>
                <w:rFonts w:ascii="Times New Roman" w:hAnsi="Times New Roman" w:cs="Times New Roman"/>
                <w:spacing w:val="-6"/>
                <w:sz w:val="20"/>
                <w:szCs w:val="20"/>
              </w:rPr>
              <w:t>s</w:t>
            </w:r>
            <w:r>
              <w:rPr>
                <w:rFonts w:ascii="Times New Roman" w:hAnsi="Times New Roman" w:cs="Times New Roman"/>
                <w:sz w:val="20"/>
                <w:szCs w:val="20"/>
              </w:rPr>
              <w:t xml:space="preserve">hi  </w:t>
            </w:r>
            <w:r>
              <w:rPr>
                <w:rFonts w:ascii="Times New Roman" w:hAnsi="Times New Roman" w:cs="Times New Roman"/>
                <w:spacing w:val="20"/>
                <w:sz w:val="20"/>
                <w:szCs w:val="20"/>
              </w:rPr>
              <w:t xml:space="preserve"> </w:t>
            </w:r>
            <w:r>
              <w:rPr>
                <w:rFonts w:ascii="Times New Roman" w:hAnsi="Times New Roman" w:cs="Times New Roman"/>
                <w:spacing w:val="-6"/>
                <w:sz w:val="20"/>
                <w:szCs w:val="20"/>
              </w:rPr>
              <w:t>U</w:t>
            </w:r>
            <w:r>
              <w:rPr>
                <w:rFonts w:ascii="Times New Roman" w:hAnsi="Times New Roman" w:cs="Times New Roman"/>
                <w:spacing w:val="-2"/>
                <w:sz w:val="20"/>
                <w:szCs w:val="20"/>
              </w:rPr>
              <w:t>s</w:t>
            </w:r>
            <w:r>
              <w:rPr>
                <w:rFonts w:ascii="Times New Roman" w:hAnsi="Times New Roman" w:cs="Times New Roman"/>
                <w:sz w:val="20"/>
                <w:szCs w:val="20"/>
              </w:rPr>
              <w:t xml:space="preserve">ha  </w:t>
            </w:r>
            <w:r>
              <w:rPr>
                <w:rFonts w:ascii="Times New Roman" w:hAnsi="Times New Roman" w:cs="Times New Roman"/>
                <w:spacing w:val="21"/>
                <w:sz w:val="20"/>
                <w:szCs w:val="20"/>
              </w:rPr>
              <w:t xml:space="preserve"> </w:t>
            </w:r>
            <w:r>
              <w:rPr>
                <w:rFonts w:ascii="Times New Roman" w:hAnsi="Times New Roman" w:cs="Times New Roman"/>
                <w:spacing w:val="-6"/>
                <w:sz w:val="20"/>
                <w:szCs w:val="20"/>
              </w:rPr>
              <w:t>HH</w:t>
            </w:r>
            <w:r>
              <w:rPr>
                <w:rFonts w:ascii="Times New Roman" w:hAnsi="Times New Roman" w:cs="Times New Roman"/>
                <w:spacing w:val="-2"/>
                <w:sz w:val="20"/>
                <w:szCs w:val="20"/>
              </w:rPr>
              <w:t>P</w:t>
            </w:r>
            <w:r>
              <w:rPr>
                <w:rFonts w:ascii="Times New Roman" w:hAnsi="Times New Roman" w:cs="Times New Roman"/>
                <w:sz w:val="20"/>
                <w:szCs w:val="20"/>
              </w:rPr>
              <w:t>-1</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pacing w:val="-3"/>
                <w:sz w:val="20"/>
                <w:szCs w:val="20"/>
              </w:rPr>
              <w:t>W</w:t>
            </w:r>
            <w:r>
              <w:rPr>
                <w:rFonts w:ascii="Times New Roman" w:hAnsi="Times New Roman" w:cs="Times New Roman"/>
                <w:spacing w:val="-3"/>
                <w:w w:val="101"/>
                <w:sz w:val="20"/>
                <w:szCs w:val="20"/>
              </w:rPr>
              <w:t>ee</w:t>
            </w:r>
            <w:r>
              <w:rPr>
                <w:rFonts w:ascii="Times New Roman" w:hAnsi="Times New Roman" w:cs="Times New Roman"/>
                <w:spacing w:val="5"/>
                <w:sz w:val="20"/>
                <w:szCs w:val="20"/>
              </w:rPr>
              <w:t>d</w:t>
            </w:r>
            <w:r>
              <w:rPr>
                <w:rFonts w:ascii="Times New Roman" w:hAnsi="Times New Roman" w:cs="Times New Roman"/>
                <w:spacing w:val="-3"/>
                <w:w w:val="101"/>
                <w:sz w:val="20"/>
                <w:szCs w:val="20"/>
              </w:rPr>
              <w:t>e</w:t>
            </w:r>
            <w:r>
              <w:rPr>
                <w:rFonts w:ascii="Times New Roman" w:hAnsi="Times New Roman" w:cs="Times New Roman"/>
                <w:sz w:val="20"/>
                <w:szCs w:val="20"/>
              </w:rPr>
              <w:t>r</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z w:val="20"/>
                <w:szCs w:val="20"/>
              </w:rPr>
              <w:t>I</w:t>
            </w:r>
            <w:r>
              <w:rPr>
                <w:rFonts w:ascii="Times New Roman" w:hAnsi="Times New Roman" w:cs="Times New Roman"/>
                <w:spacing w:val="1"/>
                <w:sz w:val="20"/>
                <w:szCs w:val="20"/>
              </w:rPr>
              <w:t>m</w:t>
            </w:r>
            <w:r>
              <w:rPr>
                <w:rFonts w:ascii="Times New Roman" w:hAnsi="Times New Roman" w:cs="Times New Roman"/>
                <w:sz w:val="20"/>
                <w:szCs w:val="20"/>
              </w:rPr>
              <w:t>p. 9</w:t>
            </w:r>
            <w:r>
              <w:rPr>
                <w:rFonts w:ascii="Times New Roman" w:hAnsi="Times New Roman" w:cs="Times New Roman"/>
                <w:spacing w:val="-5"/>
                <w:sz w:val="20"/>
                <w:szCs w:val="20"/>
              </w:rPr>
              <w:t>3</w:t>
            </w:r>
            <w:r>
              <w:rPr>
                <w:rFonts w:ascii="Times New Roman" w:hAnsi="Times New Roman" w:cs="Times New Roman"/>
                <w:spacing w:val="1"/>
                <w:w w:val="101"/>
                <w:sz w:val="20"/>
                <w:szCs w:val="20"/>
              </w:rPr>
              <w:t>/</w:t>
            </w:r>
            <w:r>
              <w:rPr>
                <w:rFonts w:ascii="Times New Roman" w:hAnsi="Times New Roman" w:cs="Times New Roman"/>
                <w:sz w:val="20"/>
                <w:szCs w:val="20"/>
              </w:rPr>
              <w:t>137</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201"/>
              <w:rPr>
                <w:rFonts w:ascii="Times New Roman" w:hAnsi="Times New Roman" w:cs="Times New Roman"/>
                <w:sz w:val="24"/>
                <w:szCs w:val="24"/>
              </w:rPr>
            </w:pPr>
            <w:r>
              <w:rPr>
                <w:rFonts w:ascii="Times New Roman" w:hAnsi="Times New Roman" w:cs="Times New Roman"/>
                <w:spacing w:val="-2"/>
                <w:sz w:val="20"/>
                <w:szCs w:val="20"/>
              </w:rPr>
              <w:t>A</w:t>
            </w:r>
            <w:r>
              <w:rPr>
                <w:rFonts w:ascii="Times New Roman" w:hAnsi="Times New Roman" w:cs="Times New Roman"/>
                <w:sz w:val="20"/>
                <w:szCs w:val="20"/>
              </w:rPr>
              <w:t>ug, 2011</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K</w:t>
            </w:r>
            <w:r>
              <w:rPr>
                <w:rFonts w:ascii="Times New Roman" w:hAnsi="Times New Roman" w:cs="Times New Roman"/>
                <w:spacing w:val="5"/>
                <w:sz w:val="20"/>
                <w:szCs w:val="20"/>
              </w:rPr>
              <w:t>r</w:t>
            </w:r>
            <w:r>
              <w:rPr>
                <w:rFonts w:ascii="Times New Roman" w:hAnsi="Times New Roman" w:cs="Times New Roman"/>
                <w:spacing w:val="1"/>
                <w:sz w:val="20"/>
                <w:szCs w:val="20"/>
              </w:rPr>
              <w:t>i</w:t>
            </w:r>
            <w:r>
              <w:rPr>
                <w:rFonts w:ascii="Times New Roman" w:hAnsi="Times New Roman" w:cs="Times New Roman"/>
                <w:spacing w:val="-6"/>
                <w:sz w:val="20"/>
                <w:szCs w:val="20"/>
              </w:rPr>
              <w:t>s</w:t>
            </w:r>
            <w:r>
              <w:rPr>
                <w:rFonts w:ascii="Times New Roman" w:hAnsi="Times New Roman" w:cs="Times New Roman"/>
                <w:sz w:val="20"/>
                <w:szCs w:val="20"/>
              </w:rPr>
              <w:t>hi</w:t>
            </w:r>
            <w:r>
              <w:rPr>
                <w:rFonts w:ascii="Times New Roman" w:hAnsi="Times New Roman" w:cs="Times New Roman"/>
                <w:spacing w:val="24"/>
                <w:sz w:val="20"/>
                <w:szCs w:val="20"/>
              </w:rPr>
              <w:t xml:space="preserve"> </w:t>
            </w:r>
            <w:r>
              <w:rPr>
                <w:rFonts w:ascii="Times New Roman" w:hAnsi="Times New Roman" w:cs="Times New Roman"/>
                <w:spacing w:val="-6"/>
                <w:sz w:val="20"/>
                <w:szCs w:val="20"/>
              </w:rPr>
              <w:t>G</w:t>
            </w:r>
            <w:r>
              <w:rPr>
                <w:rFonts w:ascii="Times New Roman" w:hAnsi="Times New Roman" w:cs="Times New Roman"/>
                <w:spacing w:val="5"/>
                <w:sz w:val="20"/>
                <w:szCs w:val="20"/>
              </w:rPr>
              <w:t>r</w:t>
            </w:r>
            <w:r>
              <w:rPr>
                <w:rFonts w:ascii="Times New Roman" w:hAnsi="Times New Roman" w:cs="Times New Roman"/>
                <w:spacing w:val="-3"/>
                <w:sz w:val="20"/>
                <w:szCs w:val="20"/>
              </w:rPr>
              <w:t>a</w:t>
            </w:r>
            <w:r>
              <w:rPr>
                <w:rFonts w:ascii="Times New Roman" w:hAnsi="Times New Roman" w:cs="Times New Roman"/>
                <w:sz w:val="20"/>
                <w:szCs w:val="20"/>
              </w:rPr>
              <w:t>m</w:t>
            </w:r>
            <w:r>
              <w:rPr>
                <w:rFonts w:ascii="Times New Roman" w:hAnsi="Times New Roman" w:cs="Times New Roman"/>
                <w:spacing w:val="24"/>
                <w:sz w:val="20"/>
                <w:szCs w:val="20"/>
              </w:rPr>
              <w:t xml:space="preserve"> </w:t>
            </w:r>
            <w:r>
              <w:rPr>
                <w:rFonts w:ascii="Times New Roman" w:hAnsi="Times New Roman" w:cs="Times New Roman"/>
                <w:spacing w:val="-2"/>
                <w:sz w:val="20"/>
                <w:szCs w:val="20"/>
              </w:rPr>
              <w:t>V</w:t>
            </w:r>
            <w:r>
              <w:rPr>
                <w:rFonts w:ascii="Times New Roman" w:hAnsi="Times New Roman" w:cs="Times New Roman"/>
                <w:spacing w:val="1"/>
                <w:sz w:val="20"/>
                <w:szCs w:val="20"/>
              </w:rPr>
              <w:t>i</w:t>
            </w:r>
            <w:r>
              <w:rPr>
                <w:rFonts w:ascii="Times New Roman" w:hAnsi="Times New Roman" w:cs="Times New Roman"/>
                <w:spacing w:val="-5"/>
                <w:sz w:val="20"/>
                <w:szCs w:val="20"/>
              </w:rPr>
              <w:t>k</w:t>
            </w:r>
            <w:r>
              <w:rPr>
                <w:rFonts w:ascii="Times New Roman" w:hAnsi="Times New Roman" w:cs="Times New Roman"/>
                <w:spacing w:val="1"/>
                <w:sz w:val="20"/>
                <w:szCs w:val="20"/>
              </w:rPr>
              <w:t>a</w:t>
            </w:r>
            <w:r>
              <w:rPr>
                <w:rFonts w:ascii="Times New Roman" w:hAnsi="Times New Roman" w:cs="Times New Roman"/>
                <w:sz w:val="20"/>
                <w:szCs w:val="20"/>
              </w:rPr>
              <w:t>s</w:t>
            </w:r>
            <w:r>
              <w:rPr>
                <w:rFonts w:ascii="Times New Roman" w:hAnsi="Times New Roman" w:cs="Times New Roman"/>
                <w:spacing w:val="21"/>
                <w:sz w:val="20"/>
                <w:szCs w:val="20"/>
              </w:rPr>
              <w:t xml:space="preserve"> </w:t>
            </w:r>
            <w:r>
              <w:rPr>
                <w:rFonts w:ascii="Times New Roman" w:hAnsi="Times New Roman" w:cs="Times New Roman"/>
                <w:spacing w:val="-2"/>
                <w:sz w:val="20"/>
                <w:szCs w:val="20"/>
              </w:rPr>
              <w:t>K</w:t>
            </w:r>
            <w:r>
              <w:rPr>
                <w:rFonts w:ascii="Times New Roman" w:hAnsi="Times New Roman" w:cs="Times New Roman"/>
                <w:spacing w:val="-3"/>
                <w:sz w:val="20"/>
                <w:szCs w:val="20"/>
              </w:rPr>
              <w:t>e</w:t>
            </w:r>
            <w:r>
              <w:rPr>
                <w:rFonts w:ascii="Times New Roman" w:hAnsi="Times New Roman" w:cs="Times New Roman"/>
                <w:spacing w:val="5"/>
                <w:sz w:val="20"/>
                <w:szCs w:val="20"/>
              </w:rPr>
              <w:t>n</w:t>
            </w:r>
            <w:r>
              <w:rPr>
                <w:rFonts w:ascii="Times New Roman" w:hAnsi="Times New Roman" w:cs="Times New Roman"/>
                <w:spacing w:val="-5"/>
                <w:sz w:val="20"/>
                <w:szCs w:val="20"/>
              </w:rPr>
              <w:t>d</w:t>
            </w:r>
            <w:r>
              <w:rPr>
                <w:rFonts w:ascii="Times New Roman" w:hAnsi="Times New Roman" w:cs="Times New Roman"/>
                <w:sz w:val="20"/>
                <w:szCs w:val="20"/>
              </w:rPr>
              <w:t>r</w:t>
            </w:r>
            <w:r>
              <w:rPr>
                <w:rFonts w:ascii="Times New Roman" w:hAnsi="Times New Roman" w:cs="Times New Roman"/>
                <w:spacing w:val="2"/>
                <w:sz w:val="20"/>
                <w:szCs w:val="20"/>
              </w:rPr>
              <w:t>a</w:t>
            </w:r>
            <w:r>
              <w:rPr>
                <w:rFonts w:ascii="Times New Roman" w:hAnsi="Times New Roman" w:cs="Times New Roman"/>
                <w:sz w:val="20"/>
                <w:szCs w:val="20"/>
              </w:rPr>
              <w:t>,</w:t>
            </w:r>
            <w:r>
              <w:rPr>
                <w:rFonts w:ascii="Times New Roman" w:hAnsi="Times New Roman" w:cs="Times New Roman"/>
                <w:spacing w:val="29"/>
                <w:sz w:val="20"/>
                <w:szCs w:val="20"/>
              </w:rPr>
              <w:t xml:space="preserve"> </w:t>
            </w:r>
            <w:r>
              <w:rPr>
                <w:rFonts w:ascii="Times New Roman" w:hAnsi="Times New Roman" w:cs="Times New Roman"/>
                <w:spacing w:val="-2"/>
                <w:sz w:val="20"/>
                <w:szCs w:val="20"/>
              </w:rPr>
              <w:t>M</w:t>
            </w:r>
            <w:r>
              <w:rPr>
                <w:rFonts w:ascii="Times New Roman" w:hAnsi="Times New Roman" w:cs="Times New Roman"/>
                <w:spacing w:val="1"/>
                <w:sz w:val="20"/>
                <w:szCs w:val="20"/>
              </w:rPr>
              <w:t>/</w:t>
            </w:r>
            <w:r>
              <w:rPr>
                <w:rFonts w:ascii="Times New Roman" w:hAnsi="Times New Roman" w:cs="Times New Roman"/>
                <w:sz w:val="20"/>
                <w:szCs w:val="20"/>
              </w:rPr>
              <w:t>S</w:t>
            </w:r>
            <w:r>
              <w:rPr>
                <w:rFonts w:ascii="Times New Roman" w:hAnsi="Times New Roman" w:cs="Times New Roman"/>
                <w:spacing w:val="21"/>
                <w:sz w:val="20"/>
                <w:szCs w:val="20"/>
              </w:rPr>
              <w:t xml:space="preserve"> </w:t>
            </w:r>
            <w:r>
              <w:rPr>
                <w:rFonts w:ascii="Times New Roman" w:hAnsi="Times New Roman" w:cs="Times New Roman"/>
                <w:spacing w:val="-6"/>
                <w:sz w:val="20"/>
                <w:szCs w:val="20"/>
              </w:rPr>
              <w:t>U</w:t>
            </w:r>
            <w:r>
              <w:rPr>
                <w:rFonts w:ascii="Times New Roman" w:hAnsi="Times New Roman" w:cs="Times New Roman"/>
                <w:spacing w:val="-2"/>
                <w:sz w:val="20"/>
                <w:szCs w:val="20"/>
              </w:rPr>
              <w:t>s</w:t>
            </w:r>
            <w:r>
              <w:rPr>
                <w:rFonts w:ascii="Times New Roman" w:hAnsi="Times New Roman" w:cs="Times New Roman"/>
                <w:spacing w:val="5"/>
                <w:sz w:val="20"/>
                <w:szCs w:val="20"/>
              </w:rPr>
              <w:t>h</w:t>
            </w:r>
            <w:r>
              <w:rPr>
                <w:rFonts w:ascii="Times New Roman" w:hAnsi="Times New Roman" w:cs="Times New Roman"/>
                <w:sz w:val="20"/>
                <w:szCs w:val="20"/>
              </w:rPr>
              <w:t>a</w:t>
            </w:r>
            <w:r>
              <w:rPr>
                <w:rFonts w:ascii="Times New Roman" w:hAnsi="Times New Roman" w:cs="Times New Roman"/>
                <w:spacing w:val="24"/>
                <w:sz w:val="20"/>
                <w:szCs w:val="20"/>
              </w:rPr>
              <w:t xml:space="preserve"> </w:t>
            </w:r>
            <w:r>
              <w:rPr>
                <w:rFonts w:ascii="Times New Roman" w:hAnsi="Times New Roman" w:cs="Times New Roman"/>
                <w:spacing w:val="-6"/>
                <w:sz w:val="20"/>
                <w:szCs w:val="20"/>
              </w:rPr>
              <w:t>M</w:t>
            </w:r>
            <w:r>
              <w:rPr>
                <w:rFonts w:ascii="Times New Roman" w:hAnsi="Times New Roman" w:cs="Times New Roman"/>
                <w:spacing w:val="-3"/>
                <w:w w:val="101"/>
                <w:sz w:val="20"/>
                <w:szCs w:val="20"/>
              </w:rPr>
              <w:t>a</w:t>
            </w:r>
            <w:r>
              <w:rPr>
                <w:rFonts w:ascii="Times New Roman" w:hAnsi="Times New Roman" w:cs="Times New Roman"/>
                <w:spacing w:val="5"/>
                <w:sz w:val="20"/>
                <w:szCs w:val="20"/>
              </w:rPr>
              <w:t>r</w:t>
            </w:r>
            <w:r>
              <w:rPr>
                <w:rFonts w:ascii="Times New Roman" w:hAnsi="Times New Roman" w:cs="Times New Roman"/>
                <w:spacing w:val="-3"/>
                <w:w w:val="101"/>
                <w:sz w:val="20"/>
                <w:szCs w:val="20"/>
              </w:rPr>
              <w:t>ti</w:t>
            </w:r>
            <w:r>
              <w:rPr>
                <w:rFonts w:ascii="Times New Roman" w:hAnsi="Times New Roman" w:cs="Times New Roman"/>
                <w:sz w:val="20"/>
                <w:szCs w:val="20"/>
              </w:rPr>
              <w:t>n</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pacing w:val="-3"/>
                <w:sz w:val="20"/>
                <w:szCs w:val="20"/>
              </w:rPr>
              <w:t>L</w:t>
            </w:r>
            <w:r>
              <w:rPr>
                <w:rFonts w:ascii="Times New Roman" w:hAnsi="Times New Roman" w:cs="Times New Roman"/>
                <w:spacing w:val="1"/>
                <w:sz w:val="20"/>
                <w:szCs w:val="20"/>
              </w:rPr>
              <w:t>t</w:t>
            </w:r>
            <w:r>
              <w:rPr>
                <w:rFonts w:ascii="Times New Roman" w:hAnsi="Times New Roman" w:cs="Times New Roman"/>
                <w:sz w:val="20"/>
                <w:szCs w:val="20"/>
              </w:rPr>
              <w:t>d</w:t>
            </w:r>
            <w:r>
              <w:rPr>
                <w:rFonts w:ascii="Times New Roman" w:hAnsi="Times New Roman" w:cs="Times New Roman"/>
                <w:spacing w:val="2"/>
                <w:sz w:val="20"/>
                <w:szCs w:val="20"/>
              </w:rPr>
              <w:t>.</w:t>
            </w:r>
            <w:r>
              <w:rPr>
                <w:rFonts w:ascii="Times New Roman" w:hAnsi="Times New Roman" w:cs="Times New Roman"/>
                <w:sz w:val="20"/>
                <w:szCs w:val="20"/>
              </w:rPr>
              <w:t>,</w:t>
            </w:r>
            <w:r>
              <w:rPr>
                <w:rFonts w:ascii="Times New Roman" w:hAnsi="Times New Roman" w:cs="Times New Roman"/>
                <w:spacing w:val="1"/>
                <w:sz w:val="20"/>
                <w:szCs w:val="20"/>
              </w:rPr>
              <w:t xml:space="preserve"> </w:t>
            </w:r>
            <w:r>
              <w:rPr>
                <w:rFonts w:ascii="Times New Roman" w:hAnsi="Times New Roman" w:cs="Times New Roman"/>
                <w:spacing w:val="-3"/>
                <w:sz w:val="20"/>
                <w:szCs w:val="20"/>
              </w:rPr>
              <w:t>T</w:t>
            </w:r>
            <w:r>
              <w:rPr>
                <w:rFonts w:ascii="Times New Roman" w:hAnsi="Times New Roman" w:cs="Times New Roman"/>
                <w:spacing w:val="1"/>
                <w:sz w:val="20"/>
                <w:szCs w:val="20"/>
              </w:rPr>
              <w:t>a</w:t>
            </w:r>
            <w:r>
              <w:rPr>
                <w:rFonts w:ascii="Times New Roman" w:hAnsi="Times New Roman" w:cs="Times New Roman"/>
                <w:spacing w:val="-3"/>
                <w:sz w:val="20"/>
                <w:szCs w:val="20"/>
              </w:rPr>
              <w:t>t</w:t>
            </w:r>
            <w:r>
              <w:rPr>
                <w:rFonts w:ascii="Times New Roman" w:hAnsi="Times New Roman" w:cs="Times New Roman"/>
                <w:spacing w:val="1"/>
                <w:sz w:val="20"/>
                <w:szCs w:val="20"/>
              </w:rPr>
              <w:t>i</w:t>
            </w:r>
            <w:r>
              <w:rPr>
                <w:rFonts w:ascii="Times New Roman" w:hAnsi="Times New Roman" w:cs="Times New Roman"/>
                <w:spacing w:val="-2"/>
                <w:sz w:val="20"/>
                <w:szCs w:val="20"/>
              </w:rPr>
              <w:t>s</w:t>
            </w:r>
            <w:r>
              <w:rPr>
                <w:rFonts w:ascii="Times New Roman" w:hAnsi="Times New Roman" w:cs="Times New Roman"/>
                <w:spacing w:val="1"/>
                <w:sz w:val="20"/>
                <w:szCs w:val="20"/>
              </w:rPr>
              <w:t>il</w:t>
            </w:r>
            <w:r>
              <w:rPr>
                <w:rFonts w:ascii="Times New Roman" w:hAnsi="Times New Roman" w:cs="Times New Roman"/>
                <w:spacing w:val="-6"/>
                <w:sz w:val="20"/>
                <w:szCs w:val="20"/>
              </w:rPr>
              <w:t>w</w:t>
            </w:r>
            <w:r>
              <w:rPr>
                <w:rFonts w:ascii="Times New Roman" w:hAnsi="Times New Roman" w:cs="Times New Roman"/>
                <w:spacing w:val="1"/>
                <w:sz w:val="20"/>
                <w:szCs w:val="20"/>
              </w:rPr>
              <w:t>a</w:t>
            </w:r>
            <w:r>
              <w:rPr>
                <w:rFonts w:ascii="Times New Roman" w:hAnsi="Times New Roman" w:cs="Times New Roman"/>
                <w:spacing w:val="-3"/>
                <w:sz w:val="20"/>
                <w:szCs w:val="20"/>
              </w:rPr>
              <w:t>i</w:t>
            </w:r>
            <w:r>
              <w:rPr>
                <w:rFonts w:ascii="Times New Roman" w:hAnsi="Times New Roman" w:cs="Times New Roman"/>
                <w:sz w:val="20"/>
                <w:szCs w:val="20"/>
              </w:rPr>
              <w:t>,</w:t>
            </w:r>
            <w:r>
              <w:rPr>
                <w:rFonts w:ascii="Times New Roman" w:hAnsi="Times New Roman" w:cs="Times New Roman"/>
                <w:spacing w:val="10"/>
                <w:sz w:val="20"/>
                <w:szCs w:val="20"/>
              </w:rPr>
              <w:t xml:space="preserve"> </w:t>
            </w:r>
            <w:r>
              <w:rPr>
                <w:rFonts w:ascii="Times New Roman" w:hAnsi="Times New Roman" w:cs="Times New Roman"/>
                <w:spacing w:val="-5"/>
                <w:sz w:val="20"/>
                <w:szCs w:val="20"/>
              </w:rPr>
              <w:t>R</w:t>
            </w:r>
            <w:r>
              <w:rPr>
                <w:rFonts w:ascii="Times New Roman" w:hAnsi="Times New Roman" w:cs="Times New Roman"/>
                <w:spacing w:val="-3"/>
                <w:sz w:val="20"/>
                <w:szCs w:val="20"/>
              </w:rPr>
              <w:t>a</w:t>
            </w:r>
            <w:r>
              <w:rPr>
                <w:rFonts w:ascii="Times New Roman" w:hAnsi="Times New Roman" w:cs="Times New Roman"/>
                <w:spacing w:val="5"/>
                <w:sz w:val="20"/>
                <w:szCs w:val="20"/>
              </w:rPr>
              <w:t>n</w:t>
            </w:r>
            <w:r>
              <w:rPr>
                <w:rFonts w:ascii="Times New Roman" w:hAnsi="Times New Roman" w:cs="Times New Roman"/>
                <w:spacing w:val="-8"/>
                <w:sz w:val="20"/>
                <w:szCs w:val="20"/>
              </w:rPr>
              <w:t>c</w:t>
            </w:r>
            <w:r>
              <w:rPr>
                <w:rFonts w:ascii="Times New Roman" w:hAnsi="Times New Roman" w:cs="Times New Roman"/>
                <w:spacing w:val="5"/>
                <w:sz w:val="20"/>
                <w:szCs w:val="20"/>
              </w:rPr>
              <w:t>h</w:t>
            </w:r>
            <w:r>
              <w:rPr>
                <w:rFonts w:ascii="Times New Roman" w:hAnsi="Times New Roman" w:cs="Times New Roman"/>
                <w:spacing w:val="-3"/>
                <w:sz w:val="20"/>
                <w:szCs w:val="20"/>
              </w:rPr>
              <w:t>i</w:t>
            </w:r>
            <w:r>
              <w:rPr>
                <w:rFonts w:ascii="Times New Roman" w:hAnsi="Times New Roman" w:cs="Times New Roman"/>
                <w:sz w:val="20"/>
                <w:szCs w:val="20"/>
              </w:rPr>
              <w:t>,</w:t>
            </w:r>
            <w:r>
              <w:rPr>
                <w:rFonts w:ascii="Times New Roman" w:hAnsi="Times New Roman" w:cs="Times New Roman"/>
                <w:spacing w:val="2"/>
                <w:sz w:val="20"/>
                <w:szCs w:val="20"/>
              </w:rPr>
              <w:t xml:space="preserve"> </w:t>
            </w:r>
            <w:r>
              <w:rPr>
                <w:rFonts w:ascii="Times New Roman" w:hAnsi="Times New Roman" w:cs="Times New Roman"/>
                <w:spacing w:val="-6"/>
                <w:sz w:val="20"/>
                <w:szCs w:val="20"/>
              </w:rPr>
              <w:t>J</w:t>
            </w:r>
            <w:r>
              <w:rPr>
                <w:rFonts w:ascii="Times New Roman" w:hAnsi="Times New Roman" w:cs="Times New Roman"/>
                <w:spacing w:val="5"/>
                <w:sz w:val="20"/>
                <w:szCs w:val="20"/>
              </w:rPr>
              <w:t>h</w:t>
            </w:r>
            <w:r>
              <w:rPr>
                <w:rFonts w:ascii="Times New Roman" w:hAnsi="Times New Roman" w:cs="Times New Roman"/>
                <w:spacing w:val="-3"/>
                <w:w w:val="101"/>
                <w:sz w:val="20"/>
                <w:szCs w:val="20"/>
              </w:rPr>
              <w:t>a</w:t>
            </w:r>
            <w:r>
              <w:rPr>
                <w:rFonts w:ascii="Times New Roman" w:hAnsi="Times New Roman" w:cs="Times New Roman"/>
                <w:spacing w:val="5"/>
                <w:sz w:val="20"/>
                <w:szCs w:val="20"/>
              </w:rPr>
              <w:t>r</w:t>
            </w:r>
            <w:r>
              <w:rPr>
                <w:rFonts w:ascii="Times New Roman" w:hAnsi="Times New Roman" w:cs="Times New Roman"/>
                <w:spacing w:val="-5"/>
                <w:sz w:val="20"/>
                <w:szCs w:val="20"/>
              </w:rPr>
              <w:t>k</w:t>
            </w:r>
            <w:r>
              <w:rPr>
                <w:rFonts w:ascii="Times New Roman" w:hAnsi="Times New Roman" w:cs="Times New Roman"/>
                <w:sz w:val="20"/>
                <w:szCs w:val="20"/>
              </w:rPr>
              <w:t>h</w:t>
            </w:r>
            <w:r>
              <w:rPr>
                <w:rFonts w:ascii="Times New Roman" w:hAnsi="Times New Roman" w:cs="Times New Roman"/>
                <w:spacing w:val="-3"/>
                <w:sz w:val="20"/>
                <w:szCs w:val="20"/>
              </w:rPr>
              <w:t>a</w:t>
            </w:r>
            <w:r>
              <w:rPr>
                <w:rFonts w:ascii="Times New Roman" w:hAnsi="Times New Roman" w:cs="Times New Roman"/>
                <w:spacing w:val="5"/>
                <w:sz w:val="20"/>
                <w:szCs w:val="20"/>
              </w:rPr>
              <w:t>n</w:t>
            </w:r>
            <w:r>
              <w:rPr>
                <w:rFonts w:ascii="Times New Roman" w:hAnsi="Times New Roman" w:cs="Times New Roman"/>
                <w:sz w:val="20"/>
                <w:szCs w:val="20"/>
              </w:rPr>
              <w:t>d</w:t>
            </w:r>
          </w:p>
        </w:tc>
      </w:tr>
      <w:tr w:rsidR="002C75C5" w:rsidTr="0076193D">
        <w:trPr>
          <w:trHeight w:hRule="exact" w:val="701"/>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228" w:right="228"/>
              <w:jc w:val="center"/>
              <w:rPr>
                <w:rFonts w:ascii="Times New Roman" w:hAnsi="Times New Roman" w:cs="Times New Roman"/>
                <w:sz w:val="24"/>
                <w:szCs w:val="24"/>
              </w:rPr>
            </w:pPr>
            <w:r>
              <w:rPr>
                <w:rFonts w:ascii="Times New Roman" w:hAnsi="Times New Roman" w:cs="Times New Roman"/>
                <w:sz w:val="20"/>
                <w:szCs w:val="20"/>
              </w:rPr>
              <w:t>7</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5"/>
                <w:sz w:val="20"/>
                <w:szCs w:val="20"/>
              </w:rPr>
              <w:t>B</w:t>
            </w:r>
            <w:r>
              <w:rPr>
                <w:rFonts w:ascii="Times New Roman" w:hAnsi="Times New Roman" w:cs="Times New Roman"/>
                <w:spacing w:val="3"/>
                <w:sz w:val="20"/>
                <w:szCs w:val="20"/>
              </w:rPr>
              <w:t>A</w:t>
            </w:r>
            <w:r>
              <w:rPr>
                <w:rFonts w:ascii="Times New Roman" w:hAnsi="Times New Roman" w:cs="Times New Roman"/>
                <w:spacing w:val="-5"/>
                <w:sz w:val="20"/>
                <w:szCs w:val="20"/>
              </w:rPr>
              <w:t>B</w:t>
            </w:r>
            <w:r>
              <w:rPr>
                <w:rFonts w:ascii="Times New Roman" w:hAnsi="Times New Roman" w:cs="Times New Roman"/>
                <w:sz w:val="20"/>
                <w:szCs w:val="20"/>
              </w:rPr>
              <w:t xml:space="preserve">A </w:t>
            </w:r>
            <w:r>
              <w:rPr>
                <w:rFonts w:ascii="Times New Roman" w:hAnsi="Times New Roman" w:cs="Times New Roman"/>
                <w:spacing w:val="18"/>
                <w:sz w:val="20"/>
                <w:szCs w:val="20"/>
              </w:rPr>
              <w:t xml:space="preserve"> </w:t>
            </w:r>
            <w:r>
              <w:rPr>
                <w:rFonts w:ascii="Times New Roman" w:hAnsi="Times New Roman" w:cs="Times New Roman"/>
                <w:sz w:val="20"/>
                <w:szCs w:val="20"/>
              </w:rPr>
              <w:t>B</w:t>
            </w:r>
            <w:r>
              <w:rPr>
                <w:rFonts w:ascii="Times New Roman" w:hAnsi="Times New Roman" w:cs="Times New Roman"/>
                <w:spacing w:val="-5"/>
                <w:sz w:val="20"/>
                <w:szCs w:val="20"/>
              </w:rPr>
              <w:t>R</w:t>
            </w:r>
            <w:r>
              <w:rPr>
                <w:rFonts w:ascii="Times New Roman" w:hAnsi="Times New Roman" w:cs="Times New Roman"/>
                <w:spacing w:val="1"/>
                <w:sz w:val="20"/>
                <w:szCs w:val="20"/>
              </w:rPr>
              <w:t>T</w:t>
            </w:r>
            <w:r>
              <w:rPr>
                <w:rFonts w:ascii="Times New Roman" w:hAnsi="Times New Roman" w:cs="Times New Roman"/>
                <w:sz w:val="20"/>
                <w:szCs w:val="20"/>
              </w:rPr>
              <w:t xml:space="preserve">G </w:t>
            </w:r>
            <w:r>
              <w:rPr>
                <w:rFonts w:ascii="Times New Roman" w:hAnsi="Times New Roman" w:cs="Times New Roman"/>
                <w:spacing w:val="19"/>
                <w:sz w:val="20"/>
                <w:szCs w:val="20"/>
              </w:rPr>
              <w:t xml:space="preserve"> </w:t>
            </w:r>
            <w:r>
              <w:rPr>
                <w:rFonts w:ascii="Times New Roman" w:hAnsi="Times New Roman" w:cs="Times New Roman"/>
                <w:sz w:val="20"/>
                <w:szCs w:val="20"/>
              </w:rPr>
              <w:t xml:space="preserve">- </w:t>
            </w:r>
            <w:r>
              <w:rPr>
                <w:rFonts w:ascii="Times New Roman" w:hAnsi="Times New Roman" w:cs="Times New Roman"/>
                <w:spacing w:val="20"/>
                <w:sz w:val="20"/>
                <w:szCs w:val="20"/>
              </w:rPr>
              <w:t xml:space="preserve"> </w:t>
            </w:r>
            <w:r>
              <w:rPr>
                <w:rFonts w:ascii="Times New Roman" w:hAnsi="Times New Roman" w:cs="Times New Roman"/>
                <w:sz w:val="20"/>
                <w:szCs w:val="20"/>
              </w:rPr>
              <w:t>175</w:t>
            </w:r>
          </w:p>
          <w:p w:rsidR="002C75C5" w:rsidRDefault="002C75C5" w:rsidP="0076193D">
            <w:pPr>
              <w:widowControl w:val="0"/>
              <w:autoSpaceDE w:val="0"/>
              <w:autoSpaceDN w:val="0"/>
              <w:adjustRightInd w:val="0"/>
              <w:spacing w:after="0" w:line="240" w:lineRule="auto"/>
              <w:ind w:left="100" w:right="65"/>
              <w:rPr>
                <w:rFonts w:ascii="Times New Roman" w:hAnsi="Times New Roman" w:cs="Times New Roman"/>
                <w:sz w:val="24"/>
                <w:szCs w:val="24"/>
              </w:rPr>
            </w:pPr>
            <w:r>
              <w:rPr>
                <w:rFonts w:ascii="Times New Roman" w:hAnsi="Times New Roman" w:cs="Times New Roman"/>
                <w:spacing w:val="5"/>
                <w:sz w:val="20"/>
                <w:szCs w:val="20"/>
              </w:rPr>
              <w:t>r</w:t>
            </w:r>
            <w:r>
              <w:rPr>
                <w:rFonts w:ascii="Times New Roman" w:hAnsi="Times New Roman" w:cs="Times New Roman"/>
                <w:spacing w:val="-5"/>
                <w:sz w:val="20"/>
                <w:szCs w:val="20"/>
              </w:rPr>
              <w:t>o</w:t>
            </w:r>
            <w:r>
              <w:rPr>
                <w:rFonts w:ascii="Times New Roman" w:hAnsi="Times New Roman" w:cs="Times New Roman"/>
                <w:spacing w:val="1"/>
                <w:sz w:val="20"/>
                <w:szCs w:val="20"/>
              </w:rPr>
              <w:t>ta</w:t>
            </w:r>
            <w:r>
              <w:rPr>
                <w:rFonts w:ascii="Times New Roman" w:hAnsi="Times New Roman" w:cs="Times New Roman"/>
                <w:spacing w:val="-5"/>
                <w:sz w:val="20"/>
                <w:szCs w:val="20"/>
              </w:rPr>
              <w:t>v</w:t>
            </w:r>
            <w:r>
              <w:rPr>
                <w:rFonts w:ascii="Times New Roman" w:hAnsi="Times New Roman" w:cs="Times New Roman"/>
                <w:spacing w:val="1"/>
                <w:sz w:val="20"/>
                <w:szCs w:val="20"/>
              </w:rPr>
              <w:t>at</w:t>
            </w:r>
            <w:r>
              <w:rPr>
                <w:rFonts w:ascii="Times New Roman" w:hAnsi="Times New Roman" w:cs="Times New Roman"/>
                <w:spacing w:val="-10"/>
                <w:sz w:val="20"/>
                <w:szCs w:val="20"/>
              </w:rPr>
              <w:t>o</w:t>
            </w:r>
            <w:r>
              <w:rPr>
                <w:rFonts w:ascii="Times New Roman" w:hAnsi="Times New Roman" w:cs="Times New Roman"/>
                <w:sz w:val="20"/>
                <w:szCs w:val="20"/>
              </w:rPr>
              <w:t xml:space="preserve">r      </w:t>
            </w:r>
            <w:r>
              <w:rPr>
                <w:rFonts w:ascii="Times New Roman" w:hAnsi="Times New Roman" w:cs="Times New Roman"/>
                <w:spacing w:val="22"/>
                <w:sz w:val="20"/>
                <w:szCs w:val="20"/>
              </w:rPr>
              <w:t xml:space="preserve"> </w:t>
            </w:r>
            <w:r>
              <w:rPr>
                <w:rFonts w:ascii="Times New Roman" w:hAnsi="Times New Roman" w:cs="Times New Roman"/>
                <w:sz w:val="20"/>
                <w:szCs w:val="20"/>
              </w:rPr>
              <w:t>(</w:t>
            </w:r>
            <w:r>
              <w:rPr>
                <w:rFonts w:ascii="Times New Roman" w:hAnsi="Times New Roman" w:cs="Times New Roman"/>
                <w:spacing w:val="-3"/>
                <w:sz w:val="20"/>
                <w:szCs w:val="20"/>
              </w:rPr>
              <w:t>T</w:t>
            </w:r>
            <w:r>
              <w:rPr>
                <w:rFonts w:ascii="Times New Roman" w:hAnsi="Times New Roman" w:cs="Times New Roman"/>
                <w:sz w:val="20"/>
                <w:szCs w:val="20"/>
              </w:rPr>
              <w:t>r</w:t>
            </w:r>
            <w:r>
              <w:rPr>
                <w:rFonts w:ascii="Times New Roman" w:hAnsi="Times New Roman" w:cs="Times New Roman"/>
                <w:spacing w:val="2"/>
                <w:sz w:val="20"/>
                <w:szCs w:val="20"/>
              </w:rPr>
              <w:t>a</w:t>
            </w:r>
            <w:r>
              <w:rPr>
                <w:rFonts w:ascii="Times New Roman" w:hAnsi="Times New Roman" w:cs="Times New Roman"/>
                <w:spacing w:val="-3"/>
                <w:w w:val="101"/>
                <w:sz w:val="20"/>
                <w:szCs w:val="20"/>
              </w:rPr>
              <w:t>c</w:t>
            </w:r>
            <w:r>
              <w:rPr>
                <w:rFonts w:ascii="Times New Roman" w:hAnsi="Times New Roman" w:cs="Times New Roman"/>
                <w:spacing w:val="1"/>
                <w:w w:val="101"/>
                <w:sz w:val="20"/>
                <w:szCs w:val="20"/>
              </w:rPr>
              <w:t>t</w:t>
            </w:r>
            <w:r>
              <w:rPr>
                <w:rFonts w:ascii="Times New Roman" w:hAnsi="Times New Roman" w:cs="Times New Roman"/>
                <w:spacing w:val="-5"/>
                <w:sz w:val="20"/>
                <w:szCs w:val="20"/>
              </w:rPr>
              <w:t>o</w:t>
            </w:r>
            <w:r>
              <w:rPr>
                <w:rFonts w:ascii="Times New Roman" w:hAnsi="Times New Roman" w:cs="Times New Roman"/>
                <w:spacing w:val="7"/>
                <w:sz w:val="20"/>
                <w:szCs w:val="20"/>
              </w:rPr>
              <w:t>r</w:t>
            </w:r>
            <w:r>
              <w:rPr>
                <w:rFonts w:ascii="Times New Roman" w:hAnsi="Times New Roman" w:cs="Times New Roman"/>
                <w:sz w:val="20"/>
                <w:szCs w:val="20"/>
              </w:rPr>
              <w:t xml:space="preserve">- </w:t>
            </w:r>
            <w:r>
              <w:rPr>
                <w:rFonts w:ascii="Times New Roman" w:hAnsi="Times New Roman" w:cs="Times New Roman"/>
                <w:spacing w:val="1"/>
                <w:sz w:val="20"/>
                <w:szCs w:val="20"/>
              </w:rPr>
              <w:t>m</w:t>
            </w:r>
            <w:r>
              <w:rPr>
                <w:rFonts w:ascii="Times New Roman" w:hAnsi="Times New Roman" w:cs="Times New Roman"/>
                <w:spacing w:val="-5"/>
                <w:sz w:val="20"/>
                <w:szCs w:val="20"/>
              </w:rPr>
              <w:t>o</w:t>
            </w:r>
            <w:r>
              <w:rPr>
                <w:rFonts w:ascii="Times New Roman" w:hAnsi="Times New Roman" w:cs="Times New Roman"/>
                <w:sz w:val="20"/>
                <w:szCs w:val="20"/>
              </w:rPr>
              <w:t>un</w:t>
            </w:r>
            <w:r>
              <w:rPr>
                <w:rFonts w:ascii="Times New Roman" w:hAnsi="Times New Roman" w:cs="Times New Roman"/>
                <w:spacing w:val="1"/>
                <w:sz w:val="20"/>
                <w:szCs w:val="20"/>
              </w:rPr>
              <w:t>t</w:t>
            </w:r>
            <w:r>
              <w:rPr>
                <w:rFonts w:ascii="Times New Roman" w:hAnsi="Times New Roman" w:cs="Times New Roman"/>
                <w:spacing w:val="-3"/>
                <w:w w:val="101"/>
                <w:sz w:val="20"/>
                <w:szCs w:val="20"/>
              </w:rPr>
              <w:t>e</w:t>
            </w:r>
            <w:r>
              <w:rPr>
                <w:rFonts w:ascii="Times New Roman" w:hAnsi="Times New Roman" w:cs="Times New Roman"/>
                <w:sz w:val="20"/>
                <w:szCs w:val="20"/>
              </w:rPr>
              <w:t>d)</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z w:val="20"/>
                <w:szCs w:val="20"/>
              </w:rPr>
              <w:t>I</w:t>
            </w:r>
            <w:r>
              <w:rPr>
                <w:rFonts w:ascii="Times New Roman" w:hAnsi="Times New Roman" w:cs="Times New Roman"/>
                <w:spacing w:val="1"/>
                <w:sz w:val="20"/>
                <w:szCs w:val="20"/>
              </w:rPr>
              <w:t>m</w:t>
            </w:r>
            <w:r>
              <w:rPr>
                <w:rFonts w:ascii="Times New Roman" w:hAnsi="Times New Roman" w:cs="Times New Roman"/>
                <w:sz w:val="20"/>
                <w:szCs w:val="20"/>
              </w:rPr>
              <w:t>p. 9</w:t>
            </w:r>
            <w:r>
              <w:rPr>
                <w:rFonts w:ascii="Times New Roman" w:hAnsi="Times New Roman" w:cs="Times New Roman"/>
                <w:spacing w:val="-5"/>
                <w:sz w:val="20"/>
                <w:szCs w:val="20"/>
              </w:rPr>
              <w:t>4</w:t>
            </w:r>
            <w:r>
              <w:rPr>
                <w:rFonts w:ascii="Times New Roman" w:hAnsi="Times New Roman" w:cs="Times New Roman"/>
                <w:spacing w:val="1"/>
                <w:w w:val="101"/>
                <w:sz w:val="20"/>
                <w:szCs w:val="20"/>
              </w:rPr>
              <w:t>/</w:t>
            </w:r>
            <w:r>
              <w:rPr>
                <w:rFonts w:ascii="Times New Roman" w:hAnsi="Times New Roman" w:cs="Times New Roman"/>
                <w:sz w:val="20"/>
                <w:szCs w:val="20"/>
              </w:rPr>
              <w:t>138</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201"/>
              <w:rPr>
                <w:rFonts w:ascii="Times New Roman" w:hAnsi="Times New Roman" w:cs="Times New Roman"/>
                <w:sz w:val="24"/>
                <w:szCs w:val="24"/>
              </w:rPr>
            </w:pPr>
            <w:r>
              <w:rPr>
                <w:rFonts w:ascii="Times New Roman" w:hAnsi="Times New Roman" w:cs="Times New Roman"/>
                <w:spacing w:val="-2"/>
                <w:sz w:val="20"/>
                <w:szCs w:val="20"/>
              </w:rPr>
              <w:t>A</w:t>
            </w:r>
            <w:r>
              <w:rPr>
                <w:rFonts w:ascii="Times New Roman" w:hAnsi="Times New Roman" w:cs="Times New Roman"/>
                <w:sz w:val="20"/>
                <w:szCs w:val="20"/>
              </w:rPr>
              <w:t>ug, 2011</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5"/>
                <w:sz w:val="20"/>
                <w:szCs w:val="20"/>
              </w:rPr>
              <w:t>B</w:t>
            </w:r>
            <w:r>
              <w:rPr>
                <w:rFonts w:ascii="Times New Roman" w:hAnsi="Times New Roman" w:cs="Times New Roman"/>
                <w:spacing w:val="3"/>
                <w:sz w:val="20"/>
                <w:szCs w:val="20"/>
              </w:rPr>
              <w:t>A</w:t>
            </w:r>
            <w:r>
              <w:rPr>
                <w:rFonts w:ascii="Times New Roman" w:hAnsi="Times New Roman" w:cs="Times New Roman"/>
                <w:spacing w:val="-5"/>
                <w:sz w:val="20"/>
                <w:szCs w:val="20"/>
              </w:rPr>
              <w:t>B</w:t>
            </w:r>
            <w:r>
              <w:rPr>
                <w:rFonts w:ascii="Times New Roman" w:hAnsi="Times New Roman" w:cs="Times New Roman"/>
                <w:sz w:val="20"/>
                <w:szCs w:val="20"/>
              </w:rPr>
              <w:t>A</w:t>
            </w:r>
            <w:r>
              <w:rPr>
                <w:rFonts w:ascii="Times New Roman" w:hAnsi="Times New Roman" w:cs="Times New Roman"/>
                <w:spacing w:val="6"/>
                <w:sz w:val="20"/>
                <w:szCs w:val="20"/>
              </w:rPr>
              <w:t xml:space="preserve"> </w:t>
            </w:r>
            <w:r>
              <w:rPr>
                <w:rFonts w:ascii="Times New Roman" w:hAnsi="Times New Roman" w:cs="Times New Roman"/>
                <w:spacing w:val="-2"/>
                <w:sz w:val="20"/>
                <w:szCs w:val="20"/>
              </w:rPr>
              <w:t>F</w:t>
            </w:r>
            <w:r>
              <w:rPr>
                <w:rFonts w:ascii="Times New Roman" w:hAnsi="Times New Roman" w:cs="Times New Roman"/>
                <w:spacing w:val="3"/>
                <w:sz w:val="20"/>
                <w:szCs w:val="20"/>
              </w:rPr>
              <w:t>A</w:t>
            </w:r>
            <w:r>
              <w:rPr>
                <w:rFonts w:ascii="Times New Roman" w:hAnsi="Times New Roman" w:cs="Times New Roman"/>
                <w:spacing w:val="-5"/>
                <w:sz w:val="20"/>
                <w:szCs w:val="20"/>
              </w:rPr>
              <w:t>R</w:t>
            </w:r>
            <w:r>
              <w:rPr>
                <w:rFonts w:ascii="Times New Roman" w:hAnsi="Times New Roman" w:cs="Times New Roman"/>
                <w:sz w:val="20"/>
                <w:szCs w:val="20"/>
              </w:rPr>
              <w:t xml:space="preserve">M </w:t>
            </w:r>
            <w:r>
              <w:rPr>
                <w:rFonts w:ascii="Times New Roman" w:hAnsi="Times New Roman" w:cs="Times New Roman"/>
                <w:spacing w:val="13"/>
                <w:sz w:val="20"/>
                <w:szCs w:val="20"/>
              </w:rPr>
              <w:t xml:space="preserve"> </w:t>
            </w:r>
            <w:r>
              <w:rPr>
                <w:rFonts w:ascii="Times New Roman" w:hAnsi="Times New Roman" w:cs="Times New Roman"/>
                <w:spacing w:val="1"/>
                <w:sz w:val="20"/>
                <w:szCs w:val="20"/>
              </w:rPr>
              <w:t>E</w:t>
            </w:r>
            <w:r>
              <w:rPr>
                <w:rFonts w:ascii="Times New Roman" w:hAnsi="Times New Roman" w:cs="Times New Roman"/>
                <w:spacing w:val="3"/>
                <w:sz w:val="20"/>
                <w:szCs w:val="20"/>
              </w:rPr>
              <w:t>Q</w:t>
            </w:r>
            <w:r>
              <w:rPr>
                <w:rFonts w:ascii="Times New Roman" w:hAnsi="Times New Roman" w:cs="Times New Roman"/>
                <w:spacing w:val="-6"/>
                <w:sz w:val="20"/>
                <w:szCs w:val="20"/>
              </w:rPr>
              <w:t>U</w:t>
            </w:r>
            <w:r>
              <w:rPr>
                <w:rFonts w:ascii="Times New Roman" w:hAnsi="Times New Roman" w:cs="Times New Roman"/>
                <w:sz w:val="20"/>
                <w:szCs w:val="20"/>
              </w:rPr>
              <w:t>I</w:t>
            </w:r>
            <w:r>
              <w:rPr>
                <w:rFonts w:ascii="Times New Roman" w:hAnsi="Times New Roman" w:cs="Times New Roman"/>
                <w:spacing w:val="-2"/>
                <w:sz w:val="20"/>
                <w:szCs w:val="20"/>
              </w:rPr>
              <w:t>PM</w:t>
            </w:r>
            <w:r>
              <w:rPr>
                <w:rFonts w:ascii="Times New Roman" w:hAnsi="Times New Roman" w:cs="Times New Roman"/>
                <w:spacing w:val="1"/>
                <w:sz w:val="20"/>
                <w:szCs w:val="20"/>
              </w:rPr>
              <w:t>E</w:t>
            </w:r>
            <w:r>
              <w:rPr>
                <w:rFonts w:ascii="Times New Roman" w:hAnsi="Times New Roman" w:cs="Times New Roman"/>
                <w:spacing w:val="-2"/>
                <w:sz w:val="20"/>
                <w:szCs w:val="20"/>
              </w:rPr>
              <w:t>N</w:t>
            </w:r>
            <w:r>
              <w:rPr>
                <w:rFonts w:ascii="Times New Roman" w:hAnsi="Times New Roman" w:cs="Times New Roman"/>
                <w:spacing w:val="1"/>
                <w:sz w:val="20"/>
                <w:szCs w:val="20"/>
              </w:rPr>
              <w:t>T</w:t>
            </w:r>
            <w:r>
              <w:rPr>
                <w:rFonts w:ascii="Times New Roman" w:hAnsi="Times New Roman" w:cs="Times New Roman"/>
                <w:spacing w:val="-2"/>
                <w:sz w:val="20"/>
                <w:szCs w:val="20"/>
              </w:rPr>
              <w:t>S</w:t>
            </w:r>
            <w:r>
              <w:rPr>
                <w:rFonts w:ascii="Times New Roman" w:hAnsi="Times New Roman" w:cs="Times New Roman"/>
                <w:sz w:val="20"/>
                <w:szCs w:val="20"/>
              </w:rPr>
              <w:t xml:space="preserve">, </w:t>
            </w:r>
            <w:r>
              <w:rPr>
                <w:rFonts w:ascii="Times New Roman" w:hAnsi="Times New Roman" w:cs="Times New Roman"/>
                <w:spacing w:val="17"/>
                <w:sz w:val="20"/>
                <w:szCs w:val="20"/>
              </w:rPr>
              <w:t xml:space="preserve"> </w:t>
            </w:r>
            <w:r>
              <w:rPr>
                <w:rFonts w:ascii="Times New Roman" w:hAnsi="Times New Roman" w:cs="Times New Roman"/>
                <w:spacing w:val="2"/>
                <w:sz w:val="20"/>
                <w:szCs w:val="20"/>
              </w:rPr>
              <w:t>J</w:t>
            </w:r>
            <w:r>
              <w:rPr>
                <w:rFonts w:ascii="Times New Roman" w:hAnsi="Times New Roman" w:cs="Times New Roman"/>
                <w:sz w:val="20"/>
                <w:szCs w:val="20"/>
              </w:rPr>
              <w:t>-1</w:t>
            </w:r>
            <w:r>
              <w:rPr>
                <w:rFonts w:ascii="Times New Roman" w:hAnsi="Times New Roman" w:cs="Times New Roman"/>
                <w:spacing w:val="7"/>
                <w:sz w:val="20"/>
                <w:szCs w:val="20"/>
              </w:rPr>
              <w:t xml:space="preserve"> </w:t>
            </w:r>
            <w:r>
              <w:rPr>
                <w:rFonts w:ascii="Times New Roman" w:hAnsi="Times New Roman" w:cs="Times New Roman"/>
                <w:spacing w:val="-5"/>
                <w:sz w:val="20"/>
                <w:szCs w:val="20"/>
              </w:rPr>
              <w:t>I</w:t>
            </w:r>
            <w:r>
              <w:rPr>
                <w:rFonts w:ascii="Times New Roman" w:hAnsi="Times New Roman" w:cs="Times New Roman"/>
                <w:spacing w:val="5"/>
                <w:sz w:val="20"/>
                <w:szCs w:val="20"/>
              </w:rPr>
              <w:t>n</w:t>
            </w:r>
            <w:r>
              <w:rPr>
                <w:rFonts w:ascii="Times New Roman" w:hAnsi="Times New Roman" w:cs="Times New Roman"/>
                <w:sz w:val="20"/>
                <w:szCs w:val="20"/>
              </w:rPr>
              <w:t>du</w:t>
            </w:r>
            <w:r>
              <w:rPr>
                <w:rFonts w:ascii="Times New Roman" w:hAnsi="Times New Roman" w:cs="Times New Roman"/>
                <w:spacing w:val="-2"/>
                <w:sz w:val="20"/>
                <w:szCs w:val="20"/>
              </w:rPr>
              <w:t>s</w:t>
            </w:r>
            <w:r>
              <w:rPr>
                <w:rFonts w:ascii="Times New Roman" w:hAnsi="Times New Roman" w:cs="Times New Roman"/>
                <w:spacing w:val="-3"/>
                <w:w w:val="101"/>
                <w:sz w:val="20"/>
                <w:szCs w:val="20"/>
              </w:rPr>
              <w:t>t</w:t>
            </w:r>
            <w:r>
              <w:rPr>
                <w:rFonts w:ascii="Times New Roman" w:hAnsi="Times New Roman" w:cs="Times New Roman"/>
                <w:sz w:val="20"/>
                <w:szCs w:val="20"/>
              </w:rPr>
              <w:t>r</w:t>
            </w:r>
            <w:r>
              <w:rPr>
                <w:rFonts w:ascii="Times New Roman" w:hAnsi="Times New Roman" w:cs="Times New Roman"/>
                <w:spacing w:val="1"/>
                <w:sz w:val="20"/>
                <w:szCs w:val="20"/>
              </w:rPr>
              <w:t>i</w:t>
            </w:r>
            <w:r>
              <w:rPr>
                <w:rFonts w:ascii="Times New Roman" w:hAnsi="Times New Roman" w:cs="Times New Roman"/>
                <w:spacing w:val="-3"/>
                <w:w w:val="101"/>
                <w:sz w:val="20"/>
                <w:szCs w:val="20"/>
              </w:rPr>
              <w:t>a</w:t>
            </w:r>
            <w:r>
              <w:rPr>
                <w:rFonts w:ascii="Times New Roman" w:hAnsi="Times New Roman" w:cs="Times New Roman"/>
                <w:w w:val="101"/>
                <w:sz w:val="20"/>
                <w:szCs w:val="20"/>
              </w:rPr>
              <w:t>l</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0"/>
                <w:szCs w:val="20"/>
              </w:rPr>
            </w:pPr>
            <w:r>
              <w:rPr>
                <w:rFonts w:ascii="Times New Roman" w:hAnsi="Times New Roman" w:cs="Times New Roman"/>
                <w:spacing w:val="-2"/>
                <w:sz w:val="20"/>
                <w:szCs w:val="20"/>
              </w:rPr>
              <w:t>A</w:t>
            </w:r>
            <w:r>
              <w:rPr>
                <w:rFonts w:ascii="Times New Roman" w:hAnsi="Times New Roman" w:cs="Times New Roman"/>
                <w:spacing w:val="5"/>
                <w:sz w:val="20"/>
                <w:szCs w:val="20"/>
              </w:rPr>
              <w:t>r</w:t>
            </w:r>
            <w:r>
              <w:rPr>
                <w:rFonts w:ascii="Times New Roman" w:hAnsi="Times New Roman" w:cs="Times New Roman"/>
                <w:spacing w:val="-3"/>
                <w:sz w:val="20"/>
                <w:szCs w:val="20"/>
              </w:rPr>
              <w:t>ea</w:t>
            </w:r>
            <w:r>
              <w:rPr>
                <w:rFonts w:ascii="Times New Roman" w:hAnsi="Times New Roman" w:cs="Times New Roman"/>
                <w:sz w:val="20"/>
                <w:szCs w:val="20"/>
              </w:rPr>
              <w:t xml:space="preserve">, </w:t>
            </w:r>
            <w:r>
              <w:rPr>
                <w:rFonts w:ascii="Times New Roman" w:hAnsi="Times New Roman" w:cs="Times New Roman"/>
                <w:spacing w:val="24"/>
                <w:sz w:val="20"/>
                <w:szCs w:val="20"/>
              </w:rPr>
              <w:t xml:space="preserve"> </w:t>
            </w:r>
            <w:r>
              <w:rPr>
                <w:rFonts w:ascii="Times New Roman" w:hAnsi="Times New Roman" w:cs="Times New Roman"/>
                <w:spacing w:val="-5"/>
                <w:sz w:val="20"/>
                <w:szCs w:val="20"/>
              </w:rPr>
              <w:t>B</w:t>
            </w:r>
            <w:r>
              <w:rPr>
                <w:rFonts w:ascii="Times New Roman" w:hAnsi="Times New Roman" w:cs="Times New Roman"/>
                <w:spacing w:val="-3"/>
                <w:sz w:val="20"/>
                <w:szCs w:val="20"/>
              </w:rPr>
              <w:t>e</w:t>
            </w:r>
            <w:r>
              <w:rPr>
                <w:rFonts w:ascii="Times New Roman" w:hAnsi="Times New Roman" w:cs="Times New Roman"/>
                <w:sz w:val="20"/>
                <w:szCs w:val="20"/>
              </w:rPr>
              <w:t>g</w:t>
            </w:r>
            <w:r>
              <w:rPr>
                <w:rFonts w:ascii="Times New Roman" w:hAnsi="Times New Roman" w:cs="Times New Roman"/>
                <w:spacing w:val="5"/>
                <w:sz w:val="20"/>
                <w:szCs w:val="20"/>
              </w:rPr>
              <w:t>r</w:t>
            </w:r>
            <w:r>
              <w:rPr>
                <w:rFonts w:ascii="Times New Roman" w:hAnsi="Times New Roman" w:cs="Times New Roman"/>
                <w:spacing w:val="1"/>
                <w:sz w:val="20"/>
                <w:szCs w:val="20"/>
              </w:rPr>
              <w:t>a</w:t>
            </w:r>
            <w:r>
              <w:rPr>
                <w:rFonts w:ascii="Times New Roman" w:hAnsi="Times New Roman" w:cs="Times New Roman"/>
                <w:spacing w:val="-3"/>
                <w:sz w:val="20"/>
                <w:szCs w:val="20"/>
              </w:rPr>
              <w:t>j</w:t>
            </w:r>
            <w:r>
              <w:rPr>
                <w:rFonts w:ascii="Times New Roman" w:hAnsi="Times New Roman" w:cs="Times New Roman"/>
                <w:sz w:val="20"/>
                <w:szCs w:val="20"/>
              </w:rPr>
              <w:t>p</w:t>
            </w:r>
            <w:r>
              <w:rPr>
                <w:rFonts w:ascii="Times New Roman" w:hAnsi="Times New Roman" w:cs="Times New Roman"/>
                <w:spacing w:val="-5"/>
                <w:sz w:val="20"/>
                <w:szCs w:val="20"/>
              </w:rPr>
              <w:t>u</w:t>
            </w:r>
            <w:r>
              <w:rPr>
                <w:rFonts w:ascii="Times New Roman" w:hAnsi="Times New Roman" w:cs="Times New Roman"/>
                <w:sz w:val="20"/>
                <w:szCs w:val="20"/>
              </w:rPr>
              <w:t xml:space="preserve">r </w:t>
            </w:r>
            <w:r>
              <w:rPr>
                <w:rFonts w:ascii="Times New Roman" w:hAnsi="Times New Roman" w:cs="Times New Roman"/>
                <w:spacing w:val="28"/>
                <w:sz w:val="20"/>
                <w:szCs w:val="20"/>
              </w:rPr>
              <w:t xml:space="preserve"> </w:t>
            </w:r>
            <w:r>
              <w:rPr>
                <w:rFonts w:ascii="Times New Roman" w:hAnsi="Times New Roman" w:cs="Times New Roman"/>
                <w:sz w:val="20"/>
                <w:szCs w:val="20"/>
              </w:rPr>
              <w:t xml:space="preserve">-251 </w:t>
            </w:r>
            <w:r>
              <w:rPr>
                <w:rFonts w:ascii="Times New Roman" w:hAnsi="Times New Roman" w:cs="Times New Roman"/>
                <w:spacing w:val="20"/>
                <w:sz w:val="20"/>
                <w:szCs w:val="20"/>
              </w:rPr>
              <w:t xml:space="preserve"> </w:t>
            </w:r>
            <w:r>
              <w:rPr>
                <w:rFonts w:ascii="Times New Roman" w:hAnsi="Times New Roman" w:cs="Times New Roman"/>
                <w:sz w:val="20"/>
                <w:szCs w:val="20"/>
              </w:rPr>
              <w:t xml:space="preserve">203, </w:t>
            </w:r>
            <w:r>
              <w:rPr>
                <w:rFonts w:ascii="Times New Roman" w:hAnsi="Times New Roman" w:cs="Times New Roman"/>
                <w:spacing w:val="23"/>
                <w:sz w:val="20"/>
                <w:szCs w:val="20"/>
              </w:rPr>
              <w:t xml:space="preserve"> </w:t>
            </w:r>
            <w:r>
              <w:rPr>
                <w:rFonts w:ascii="Times New Roman" w:hAnsi="Times New Roman" w:cs="Times New Roman"/>
                <w:spacing w:val="-2"/>
                <w:sz w:val="20"/>
                <w:szCs w:val="20"/>
              </w:rPr>
              <w:t>M</w:t>
            </w:r>
            <w:r>
              <w:rPr>
                <w:rFonts w:ascii="Times New Roman" w:hAnsi="Times New Roman" w:cs="Times New Roman"/>
                <w:spacing w:val="-5"/>
                <w:sz w:val="20"/>
                <w:szCs w:val="20"/>
              </w:rPr>
              <w:t>u</w:t>
            </w:r>
            <w:r>
              <w:rPr>
                <w:rFonts w:ascii="Times New Roman" w:hAnsi="Times New Roman" w:cs="Times New Roman"/>
                <w:spacing w:val="1"/>
                <w:sz w:val="20"/>
                <w:szCs w:val="20"/>
              </w:rPr>
              <w:t>za</w:t>
            </w:r>
            <w:r>
              <w:rPr>
                <w:rFonts w:ascii="Times New Roman" w:hAnsi="Times New Roman" w:cs="Times New Roman"/>
                <w:spacing w:val="-5"/>
                <w:sz w:val="20"/>
                <w:szCs w:val="20"/>
              </w:rPr>
              <w:t>ff</w:t>
            </w:r>
            <w:r>
              <w:rPr>
                <w:rFonts w:ascii="Times New Roman" w:hAnsi="Times New Roman" w:cs="Times New Roman"/>
                <w:spacing w:val="1"/>
                <w:sz w:val="20"/>
                <w:szCs w:val="20"/>
              </w:rPr>
              <w:t>a</w:t>
            </w:r>
            <w:r>
              <w:rPr>
                <w:rFonts w:ascii="Times New Roman" w:hAnsi="Times New Roman" w:cs="Times New Roman"/>
                <w:sz w:val="20"/>
                <w:szCs w:val="20"/>
              </w:rPr>
              <w:t xml:space="preserve">r </w:t>
            </w:r>
            <w:r>
              <w:rPr>
                <w:rFonts w:ascii="Times New Roman" w:hAnsi="Times New Roman" w:cs="Times New Roman"/>
                <w:spacing w:val="27"/>
                <w:sz w:val="20"/>
                <w:szCs w:val="20"/>
              </w:rPr>
              <w:t xml:space="preserve"> </w:t>
            </w:r>
            <w:r>
              <w:rPr>
                <w:rFonts w:ascii="Times New Roman" w:hAnsi="Times New Roman" w:cs="Times New Roman"/>
                <w:spacing w:val="-2"/>
                <w:sz w:val="20"/>
                <w:szCs w:val="20"/>
              </w:rPr>
              <w:t>N</w:t>
            </w:r>
            <w:r>
              <w:rPr>
                <w:rFonts w:ascii="Times New Roman" w:hAnsi="Times New Roman" w:cs="Times New Roman"/>
                <w:spacing w:val="1"/>
                <w:w w:val="101"/>
                <w:sz w:val="20"/>
                <w:szCs w:val="20"/>
              </w:rPr>
              <w:t>a</w:t>
            </w:r>
            <w:r>
              <w:rPr>
                <w:rFonts w:ascii="Times New Roman" w:hAnsi="Times New Roman" w:cs="Times New Roman"/>
                <w:spacing w:val="-5"/>
                <w:sz w:val="20"/>
                <w:szCs w:val="20"/>
              </w:rPr>
              <w:t>g</w:t>
            </w:r>
            <w:r>
              <w:rPr>
                <w:rFonts w:ascii="Times New Roman" w:hAnsi="Times New Roman" w:cs="Times New Roman"/>
                <w:spacing w:val="-3"/>
                <w:w w:val="101"/>
                <w:sz w:val="20"/>
                <w:szCs w:val="20"/>
              </w:rPr>
              <w:t>a</w:t>
            </w:r>
            <w:r>
              <w:rPr>
                <w:rFonts w:ascii="Times New Roman" w:hAnsi="Times New Roman" w:cs="Times New Roman"/>
                <w:sz w:val="20"/>
                <w:szCs w:val="20"/>
              </w:rPr>
              <w:t>r</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0"/>
                <w:szCs w:val="20"/>
              </w:rPr>
              <w:t>(</w:t>
            </w:r>
            <w:r>
              <w:rPr>
                <w:rFonts w:ascii="Times New Roman" w:hAnsi="Times New Roman" w:cs="Times New Roman"/>
                <w:spacing w:val="-6"/>
                <w:sz w:val="20"/>
                <w:szCs w:val="20"/>
              </w:rPr>
              <w:t>U</w:t>
            </w:r>
            <w:r>
              <w:rPr>
                <w:rFonts w:ascii="Times New Roman" w:hAnsi="Times New Roman" w:cs="Times New Roman"/>
                <w:spacing w:val="2"/>
                <w:sz w:val="20"/>
                <w:szCs w:val="20"/>
              </w:rPr>
              <w:t>.</w:t>
            </w:r>
            <w:r>
              <w:rPr>
                <w:rFonts w:ascii="Times New Roman" w:hAnsi="Times New Roman" w:cs="Times New Roman"/>
                <w:spacing w:val="-2"/>
                <w:sz w:val="20"/>
                <w:szCs w:val="20"/>
              </w:rPr>
              <w:t>P</w:t>
            </w:r>
            <w:r>
              <w:rPr>
                <w:rFonts w:ascii="Times New Roman" w:hAnsi="Times New Roman" w:cs="Times New Roman"/>
                <w:spacing w:val="2"/>
                <w:sz w:val="20"/>
                <w:szCs w:val="20"/>
              </w:rPr>
              <w:t>.</w:t>
            </w:r>
            <w:r>
              <w:rPr>
                <w:rFonts w:ascii="Times New Roman" w:hAnsi="Times New Roman" w:cs="Times New Roman"/>
                <w:sz w:val="20"/>
                <w:szCs w:val="20"/>
              </w:rPr>
              <w:t>)</w:t>
            </w:r>
          </w:p>
        </w:tc>
      </w:tr>
      <w:tr w:rsidR="002C75C5" w:rsidTr="0076193D">
        <w:trPr>
          <w:trHeight w:hRule="exact" w:val="932"/>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228" w:right="228"/>
              <w:jc w:val="center"/>
              <w:rPr>
                <w:rFonts w:ascii="Times New Roman" w:hAnsi="Times New Roman" w:cs="Times New Roman"/>
                <w:sz w:val="24"/>
                <w:szCs w:val="24"/>
              </w:rPr>
            </w:pPr>
            <w:r>
              <w:rPr>
                <w:rFonts w:ascii="Times New Roman" w:hAnsi="Times New Roman" w:cs="Times New Roman"/>
                <w:sz w:val="20"/>
                <w:szCs w:val="20"/>
              </w:rPr>
              <w:t>8</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1"/>
                <w:sz w:val="20"/>
                <w:szCs w:val="20"/>
              </w:rPr>
              <w:t>T</w:t>
            </w:r>
            <w:r>
              <w:rPr>
                <w:rFonts w:ascii="Times New Roman" w:hAnsi="Times New Roman" w:cs="Times New Roman"/>
                <w:spacing w:val="-2"/>
                <w:sz w:val="20"/>
                <w:szCs w:val="20"/>
              </w:rPr>
              <w:t>A</w:t>
            </w:r>
            <w:r>
              <w:rPr>
                <w:rFonts w:ascii="Times New Roman" w:hAnsi="Times New Roman" w:cs="Times New Roman"/>
                <w:spacing w:val="1"/>
                <w:sz w:val="20"/>
                <w:szCs w:val="20"/>
              </w:rPr>
              <w:t>T</w:t>
            </w:r>
            <w:r>
              <w:rPr>
                <w:rFonts w:ascii="Times New Roman" w:hAnsi="Times New Roman" w:cs="Times New Roman"/>
                <w:sz w:val="20"/>
                <w:szCs w:val="20"/>
              </w:rPr>
              <w:t>A</w:t>
            </w:r>
            <w:r>
              <w:rPr>
                <w:rFonts w:ascii="Times New Roman" w:hAnsi="Times New Roman" w:cs="Times New Roman"/>
                <w:spacing w:val="-3"/>
                <w:sz w:val="20"/>
                <w:szCs w:val="20"/>
              </w:rPr>
              <w:t xml:space="preserve"> </w:t>
            </w:r>
            <w:r>
              <w:rPr>
                <w:rFonts w:ascii="Times New Roman" w:hAnsi="Times New Roman" w:cs="Times New Roman"/>
                <w:spacing w:val="-5"/>
                <w:sz w:val="20"/>
                <w:szCs w:val="20"/>
              </w:rPr>
              <w:t>R</w:t>
            </w:r>
            <w:r>
              <w:rPr>
                <w:rFonts w:ascii="Times New Roman" w:hAnsi="Times New Roman" w:cs="Times New Roman"/>
                <w:spacing w:val="2"/>
                <w:sz w:val="20"/>
                <w:szCs w:val="20"/>
              </w:rPr>
              <w:t>T</w:t>
            </w:r>
            <w:r>
              <w:rPr>
                <w:rFonts w:ascii="Times New Roman" w:hAnsi="Times New Roman" w:cs="Times New Roman"/>
                <w:sz w:val="20"/>
                <w:szCs w:val="20"/>
              </w:rPr>
              <w:t>-</w:t>
            </w:r>
            <w:r>
              <w:rPr>
                <w:rFonts w:ascii="Times New Roman" w:hAnsi="Times New Roman" w:cs="Times New Roman"/>
                <w:spacing w:val="-2"/>
                <w:sz w:val="20"/>
                <w:szCs w:val="20"/>
              </w:rPr>
              <w:t>M</w:t>
            </w:r>
            <w:r>
              <w:rPr>
                <w:rFonts w:ascii="Times New Roman" w:hAnsi="Times New Roman" w:cs="Times New Roman"/>
                <w:spacing w:val="-1"/>
                <w:sz w:val="20"/>
                <w:szCs w:val="20"/>
              </w:rPr>
              <w:t>G</w:t>
            </w:r>
            <w:r>
              <w:rPr>
                <w:rFonts w:ascii="Times New Roman" w:hAnsi="Times New Roman" w:cs="Times New Roman"/>
                <w:sz w:val="20"/>
                <w:szCs w:val="20"/>
              </w:rPr>
              <w:t>-748</w:t>
            </w:r>
            <w:r>
              <w:rPr>
                <w:rFonts w:ascii="Times New Roman" w:hAnsi="Times New Roman" w:cs="Times New Roman"/>
                <w:spacing w:val="-3"/>
                <w:sz w:val="20"/>
                <w:szCs w:val="20"/>
              </w:rPr>
              <w:t>L</w:t>
            </w:r>
            <w:r>
              <w:rPr>
                <w:rFonts w:ascii="Times New Roman" w:hAnsi="Times New Roman" w:cs="Times New Roman"/>
                <w:sz w:val="20"/>
                <w:szCs w:val="20"/>
              </w:rPr>
              <w:t>-</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0"/>
                <w:szCs w:val="20"/>
              </w:rPr>
            </w:pPr>
            <w:r>
              <w:rPr>
                <w:rFonts w:ascii="Times New Roman" w:hAnsi="Times New Roman" w:cs="Times New Roman"/>
                <w:sz w:val="20"/>
                <w:szCs w:val="20"/>
              </w:rPr>
              <w:t>540</w:t>
            </w:r>
          </w:p>
          <w:p w:rsidR="002C75C5" w:rsidRDefault="002C75C5" w:rsidP="0076193D">
            <w:pPr>
              <w:widowControl w:val="0"/>
              <w:autoSpaceDE w:val="0"/>
              <w:autoSpaceDN w:val="0"/>
              <w:adjustRightInd w:val="0"/>
              <w:spacing w:before="1" w:after="0" w:line="240" w:lineRule="auto"/>
              <w:ind w:left="100"/>
              <w:rPr>
                <w:rFonts w:ascii="Times New Roman" w:hAnsi="Times New Roman" w:cs="Times New Roman"/>
                <w:sz w:val="20"/>
                <w:szCs w:val="20"/>
              </w:rPr>
            </w:pPr>
            <w:r>
              <w:rPr>
                <w:rFonts w:ascii="Times New Roman" w:hAnsi="Times New Roman" w:cs="Times New Roman"/>
                <w:sz w:val="20"/>
                <w:szCs w:val="20"/>
              </w:rPr>
              <w:t>R</w:t>
            </w:r>
            <w:r>
              <w:rPr>
                <w:rFonts w:ascii="Times New Roman" w:hAnsi="Times New Roman" w:cs="Times New Roman"/>
                <w:spacing w:val="-5"/>
                <w:sz w:val="20"/>
                <w:szCs w:val="20"/>
              </w:rPr>
              <w:t>o</w:t>
            </w:r>
            <w:r>
              <w:rPr>
                <w:rFonts w:ascii="Times New Roman" w:hAnsi="Times New Roman" w:cs="Times New Roman"/>
                <w:spacing w:val="1"/>
                <w:sz w:val="20"/>
                <w:szCs w:val="20"/>
              </w:rPr>
              <w:t>ta</w:t>
            </w:r>
            <w:r>
              <w:rPr>
                <w:rFonts w:ascii="Times New Roman" w:hAnsi="Times New Roman" w:cs="Times New Roman"/>
                <w:spacing w:val="-5"/>
                <w:sz w:val="20"/>
                <w:szCs w:val="20"/>
              </w:rPr>
              <w:t>v</w:t>
            </w:r>
            <w:r>
              <w:rPr>
                <w:rFonts w:ascii="Times New Roman" w:hAnsi="Times New Roman" w:cs="Times New Roman"/>
                <w:spacing w:val="1"/>
                <w:sz w:val="20"/>
                <w:szCs w:val="20"/>
              </w:rPr>
              <w:t>at</w:t>
            </w:r>
            <w:r>
              <w:rPr>
                <w:rFonts w:ascii="Times New Roman" w:hAnsi="Times New Roman" w:cs="Times New Roman"/>
                <w:spacing w:val="-5"/>
                <w:sz w:val="20"/>
                <w:szCs w:val="20"/>
              </w:rPr>
              <w:t>o</w:t>
            </w:r>
            <w:r>
              <w:rPr>
                <w:rFonts w:ascii="Times New Roman" w:hAnsi="Times New Roman" w:cs="Times New Roman"/>
                <w:sz w:val="20"/>
                <w:szCs w:val="20"/>
              </w:rPr>
              <w:t>r</w:t>
            </w:r>
            <w:r>
              <w:rPr>
                <w:rFonts w:ascii="Times New Roman" w:hAnsi="Times New Roman" w:cs="Times New Roman"/>
                <w:spacing w:val="10"/>
                <w:sz w:val="20"/>
                <w:szCs w:val="20"/>
              </w:rPr>
              <w:t xml:space="preserve"> </w:t>
            </w:r>
            <w:r>
              <w:rPr>
                <w:rFonts w:ascii="Times New Roman" w:hAnsi="Times New Roman" w:cs="Times New Roman"/>
                <w:spacing w:val="-5"/>
                <w:sz w:val="20"/>
                <w:szCs w:val="20"/>
              </w:rPr>
              <w:t>(</w:t>
            </w:r>
            <w:r>
              <w:rPr>
                <w:rFonts w:ascii="Times New Roman" w:hAnsi="Times New Roman" w:cs="Times New Roman"/>
                <w:spacing w:val="-3"/>
                <w:sz w:val="20"/>
                <w:szCs w:val="20"/>
              </w:rPr>
              <w:t>T</w:t>
            </w:r>
            <w:r>
              <w:rPr>
                <w:rFonts w:ascii="Times New Roman" w:hAnsi="Times New Roman" w:cs="Times New Roman"/>
                <w:sz w:val="20"/>
                <w:szCs w:val="20"/>
              </w:rPr>
              <w:t>r</w:t>
            </w:r>
            <w:r>
              <w:rPr>
                <w:rFonts w:ascii="Times New Roman" w:hAnsi="Times New Roman" w:cs="Times New Roman"/>
                <w:spacing w:val="2"/>
                <w:sz w:val="20"/>
                <w:szCs w:val="20"/>
              </w:rPr>
              <w:t>a</w:t>
            </w:r>
            <w:r>
              <w:rPr>
                <w:rFonts w:ascii="Times New Roman" w:hAnsi="Times New Roman" w:cs="Times New Roman"/>
                <w:spacing w:val="-3"/>
                <w:w w:val="101"/>
                <w:sz w:val="20"/>
                <w:szCs w:val="20"/>
              </w:rPr>
              <w:t>c</w:t>
            </w:r>
            <w:r>
              <w:rPr>
                <w:rFonts w:ascii="Times New Roman" w:hAnsi="Times New Roman" w:cs="Times New Roman"/>
                <w:spacing w:val="1"/>
                <w:w w:val="101"/>
                <w:sz w:val="20"/>
                <w:szCs w:val="20"/>
              </w:rPr>
              <w:t>t</w:t>
            </w:r>
            <w:r>
              <w:rPr>
                <w:rFonts w:ascii="Times New Roman" w:hAnsi="Times New Roman" w:cs="Times New Roman"/>
                <w:spacing w:val="-5"/>
                <w:sz w:val="20"/>
                <w:szCs w:val="20"/>
              </w:rPr>
              <w:t>o</w:t>
            </w:r>
            <w:r>
              <w:rPr>
                <w:rFonts w:ascii="Times New Roman" w:hAnsi="Times New Roman" w:cs="Times New Roman"/>
                <w:sz w:val="20"/>
                <w:szCs w:val="20"/>
              </w:rPr>
              <w:t>r</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pacing w:val="-2"/>
                <w:sz w:val="20"/>
                <w:szCs w:val="20"/>
              </w:rPr>
              <w:t>M</w:t>
            </w:r>
            <w:r>
              <w:rPr>
                <w:rFonts w:ascii="Times New Roman" w:hAnsi="Times New Roman" w:cs="Times New Roman"/>
                <w:spacing w:val="-5"/>
                <w:sz w:val="20"/>
                <w:szCs w:val="20"/>
              </w:rPr>
              <w:t>o</w:t>
            </w:r>
            <w:r>
              <w:rPr>
                <w:rFonts w:ascii="Times New Roman" w:hAnsi="Times New Roman" w:cs="Times New Roman"/>
                <w:sz w:val="20"/>
                <w:szCs w:val="20"/>
              </w:rPr>
              <w:t>u</w:t>
            </w:r>
            <w:r>
              <w:rPr>
                <w:rFonts w:ascii="Times New Roman" w:hAnsi="Times New Roman" w:cs="Times New Roman"/>
                <w:spacing w:val="5"/>
                <w:sz w:val="20"/>
                <w:szCs w:val="20"/>
              </w:rPr>
              <w:t>n</w:t>
            </w:r>
            <w:r>
              <w:rPr>
                <w:rFonts w:ascii="Times New Roman" w:hAnsi="Times New Roman" w:cs="Times New Roman"/>
                <w:spacing w:val="1"/>
                <w:w w:val="101"/>
                <w:sz w:val="20"/>
                <w:szCs w:val="20"/>
              </w:rPr>
              <w:t>t</w:t>
            </w:r>
            <w:r>
              <w:rPr>
                <w:rFonts w:ascii="Times New Roman" w:hAnsi="Times New Roman" w:cs="Times New Roman"/>
                <w:spacing w:val="-3"/>
                <w:w w:val="101"/>
                <w:sz w:val="20"/>
                <w:szCs w:val="20"/>
              </w:rPr>
              <w:t>e</w:t>
            </w:r>
            <w:r>
              <w:rPr>
                <w:rFonts w:ascii="Times New Roman" w:hAnsi="Times New Roman" w:cs="Times New Roman"/>
                <w:sz w:val="20"/>
                <w:szCs w:val="20"/>
              </w:rPr>
              <w:t>d)</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z w:val="20"/>
                <w:szCs w:val="20"/>
              </w:rPr>
              <w:t>I</w:t>
            </w:r>
            <w:r>
              <w:rPr>
                <w:rFonts w:ascii="Times New Roman" w:hAnsi="Times New Roman" w:cs="Times New Roman"/>
                <w:spacing w:val="1"/>
                <w:sz w:val="20"/>
                <w:szCs w:val="20"/>
              </w:rPr>
              <w:t>m</w:t>
            </w:r>
            <w:r>
              <w:rPr>
                <w:rFonts w:ascii="Times New Roman" w:hAnsi="Times New Roman" w:cs="Times New Roman"/>
                <w:sz w:val="20"/>
                <w:szCs w:val="20"/>
              </w:rPr>
              <w:t>p. 9</w:t>
            </w:r>
            <w:r>
              <w:rPr>
                <w:rFonts w:ascii="Times New Roman" w:hAnsi="Times New Roman" w:cs="Times New Roman"/>
                <w:spacing w:val="-5"/>
                <w:sz w:val="20"/>
                <w:szCs w:val="20"/>
              </w:rPr>
              <w:t>5</w:t>
            </w:r>
            <w:r>
              <w:rPr>
                <w:rFonts w:ascii="Times New Roman" w:hAnsi="Times New Roman" w:cs="Times New Roman"/>
                <w:spacing w:val="1"/>
                <w:w w:val="101"/>
                <w:sz w:val="20"/>
                <w:szCs w:val="20"/>
              </w:rPr>
              <w:t>/</w:t>
            </w:r>
            <w:r>
              <w:rPr>
                <w:rFonts w:ascii="Times New Roman" w:hAnsi="Times New Roman" w:cs="Times New Roman"/>
                <w:sz w:val="20"/>
                <w:szCs w:val="20"/>
              </w:rPr>
              <w:t>139</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96"/>
              <w:rPr>
                <w:rFonts w:ascii="Times New Roman" w:hAnsi="Times New Roman" w:cs="Times New Roman"/>
                <w:sz w:val="24"/>
                <w:szCs w:val="24"/>
              </w:rPr>
            </w:pPr>
            <w:r>
              <w:rPr>
                <w:rFonts w:ascii="Times New Roman" w:hAnsi="Times New Roman" w:cs="Times New Roman"/>
                <w:spacing w:val="-2"/>
                <w:sz w:val="20"/>
                <w:szCs w:val="20"/>
              </w:rPr>
              <w:t>S</w:t>
            </w:r>
            <w:r>
              <w:rPr>
                <w:rFonts w:ascii="Times New Roman" w:hAnsi="Times New Roman" w:cs="Times New Roman"/>
                <w:spacing w:val="-3"/>
                <w:sz w:val="20"/>
                <w:szCs w:val="20"/>
              </w:rPr>
              <w:t>e</w:t>
            </w:r>
            <w:r>
              <w:rPr>
                <w:rFonts w:ascii="Times New Roman" w:hAnsi="Times New Roman" w:cs="Times New Roman"/>
                <w:sz w:val="20"/>
                <w:szCs w:val="20"/>
              </w:rPr>
              <w:t>p</w:t>
            </w:r>
            <w:r>
              <w:rPr>
                <w:rFonts w:ascii="Times New Roman" w:hAnsi="Times New Roman" w:cs="Times New Roman"/>
                <w:spacing w:val="1"/>
                <w:sz w:val="20"/>
                <w:szCs w:val="20"/>
              </w:rPr>
              <w:t>t</w:t>
            </w:r>
            <w:r>
              <w:rPr>
                <w:rFonts w:ascii="Times New Roman" w:hAnsi="Times New Roman" w:cs="Times New Roman"/>
                <w:sz w:val="20"/>
                <w:szCs w:val="20"/>
              </w:rPr>
              <w:t>,</w:t>
            </w:r>
            <w:r>
              <w:rPr>
                <w:rFonts w:ascii="Times New Roman" w:hAnsi="Times New Roman" w:cs="Times New Roman"/>
                <w:spacing w:val="6"/>
                <w:sz w:val="20"/>
                <w:szCs w:val="20"/>
              </w:rPr>
              <w:t xml:space="preserve"> </w:t>
            </w:r>
            <w:r>
              <w:rPr>
                <w:rFonts w:ascii="Times New Roman" w:hAnsi="Times New Roman" w:cs="Times New Roman"/>
                <w:sz w:val="20"/>
                <w:szCs w:val="20"/>
              </w:rPr>
              <w:t>2</w:t>
            </w:r>
            <w:r>
              <w:rPr>
                <w:rFonts w:ascii="Times New Roman" w:hAnsi="Times New Roman" w:cs="Times New Roman"/>
                <w:spacing w:val="-5"/>
                <w:sz w:val="20"/>
                <w:szCs w:val="20"/>
              </w:rPr>
              <w:t>0</w:t>
            </w:r>
            <w:r>
              <w:rPr>
                <w:rFonts w:ascii="Times New Roman" w:hAnsi="Times New Roman" w:cs="Times New Roman"/>
                <w:sz w:val="20"/>
                <w:szCs w:val="20"/>
              </w:rPr>
              <w:t>11</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1"/>
                <w:sz w:val="20"/>
                <w:szCs w:val="20"/>
              </w:rPr>
              <w:t>T</w:t>
            </w:r>
            <w:r>
              <w:rPr>
                <w:rFonts w:ascii="Times New Roman" w:hAnsi="Times New Roman" w:cs="Times New Roman"/>
                <w:spacing w:val="-2"/>
                <w:sz w:val="20"/>
                <w:szCs w:val="20"/>
              </w:rPr>
              <w:t>A</w:t>
            </w:r>
            <w:r>
              <w:rPr>
                <w:rFonts w:ascii="Times New Roman" w:hAnsi="Times New Roman" w:cs="Times New Roman"/>
                <w:spacing w:val="1"/>
                <w:sz w:val="20"/>
                <w:szCs w:val="20"/>
              </w:rPr>
              <w:t>T</w:t>
            </w:r>
            <w:r>
              <w:rPr>
                <w:rFonts w:ascii="Times New Roman" w:hAnsi="Times New Roman" w:cs="Times New Roman"/>
                <w:sz w:val="20"/>
                <w:szCs w:val="20"/>
              </w:rPr>
              <w:t>A</w:t>
            </w:r>
            <w:r>
              <w:rPr>
                <w:rFonts w:ascii="Times New Roman" w:hAnsi="Times New Roman" w:cs="Times New Roman"/>
                <w:spacing w:val="-4"/>
                <w:sz w:val="20"/>
                <w:szCs w:val="20"/>
              </w:rPr>
              <w:t xml:space="preserve"> </w:t>
            </w:r>
            <w:r>
              <w:rPr>
                <w:rFonts w:ascii="Times New Roman" w:hAnsi="Times New Roman" w:cs="Times New Roman"/>
                <w:spacing w:val="-2"/>
                <w:sz w:val="20"/>
                <w:szCs w:val="20"/>
              </w:rPr>
              <w:t>S</w:t>
            </w:r>
            <w:r>
              <w:rPr>
                <w:rFonts w:ascii="Times New Roman" w:hAnsi="Times New Roman" w:cs="Times New Roman"/>
                <w:spacing w:val="1"/>
                <w:sz w:val="20"/>
                <w:szCs w:val="20"/>
              </w:rPr>
              <w:t>T</w:t>
            </w:r>
            <w:r>
              <w:rPr>
                <w:rFonts w:ascii="Times New Roman" w:hAnsi="Times New Roman" w:cs="Times New Roman"/>
                <w:spacing w:val="-3"/>
                <w:sz w:val="20"/>
                <w:szCs w:val="20"/>
              </w:rPr>
              <w:t>E</w:t>
            </w:r>
            <w:r>
              <w:rPr>
                <w:rFonts w:ascii="Times New Roman" w:hAnsi="Times New Roman" w:cs="Times New Roman"/>
                <w:spacing w:val="1"/>
                <w:sz w:val="20"/>
                <w:szCs w:val="20"/>
              </w:rPr>
              <w:t>E</w:t>
            </w:r>
            <w:r>
              <w:rPr>
                <w:rFonts w:ascii="Times New Roman" w:hAnsi="Times New Roman" w:cs="Times New Roman"/>
                <w:sz w:val="20"/>
                <w:szCs w:val="20"/>
              </w:rPr>
              <w:t>L</w:t>
            </w:r>
            <w:r>
              <w:rPr>
                <w:rFonts w:ascii="Times New Roman" w:hAnsi="Times New Roman" w:cs="Times New Roman"/>
                <w:spacing w:val="-1"/>
                <w:sz w:val="20"/>
                <w:szCs w:val="20"/>
              </w:rPr>
              <w:t xml:space="preserve"> </w:t>
            </w:r>
            <w:r>
              <w:rPr>
                <w:rFonts w:ascii="Times New Roman" w:hAnsi="Times New Roman" w:cs="Times New Roman"/>
                <w:spacing w:val="-3"/>
                <w:sz w:val="20"/>
                <w:szCs w:val="20"/>
              </w:rPr>
              <w:t>L</w:t>
            </w:r>
            <w:r>
              <w:rPr>
                <w:rFonts w:ascii="Times New Roman" w:hAnsi="Times New Roman" w:cs="Times New Roman"/>
                <w:spacing w:val="1"/>
                <w:sz w:val="20"/>
                <w:szCs w:val="20"/>
              </w:rPr>
              <w:t>T</w:t>
            </w:r>
            <w:r>
              <w:rPr>
                <w:rFonts w:ascii="Times New Roman" w:hAnsi="Times New Roman" w:cs="Times New Roman"/>
                <w:spacing w:val="-6"/>
                <w:sz w:val="20"/>
                <w:szCs w:val="20"/>
              </w:rPr>
              <w:t>D</w:t>
            </w:r>
            <w:r>
              <w:rPr>
                <w:rFonts w:ascii="Times New Roman" w:hAnsi="Times New Roman" w:cs="Times New Roman"/>
                <w:sz w:val="20"/>
                <w:szCs w:val="20"/>
              </w:rPr>
              <w:t>,</w:t>
            </w:r>
            <w:r>
              <w:rPr>
                <w:rFonts w:ascii="Times New Roman" w:hAnsi="Times New Roman" w:cs="Times New Roman"/>
                <w:spacing w:val="8"/>
                <w:sz w:val="20"/>
                <w:szCs w:val="20"/>
              </w:rPr>
              <w:t xml:space="preserve"> </w:t>
            </w:r>
            <w:r>
              <w:rPr>
                <w:rFonts w:ascii="Times New Roman" w:hAnsi="Times New Roman" w:cs="Times New Roman"/>
                <w:spacing w:val="-2"/>
                <w:sz w:val="20"/>
                <w:szCs w:val="20"/>
              </w:rPr>
              <w:t>A</w:t>
            </w:r>
            <w:r>
              <w:rPr>
                <w:rFonts w:ascii="Times New Roman" w:hAnsi="Times New Roman" w:cs="Times New Roman"/>
                <w:spacing w:val="-5"/>
                <w:sz w:val="20"/>
                <w:szCs w:val="20"/>
              </w:rPr>
              <w:t>g</w:t>
            </w:r>
            <w:r>
              <w:rPr>
                <w:rFonts w:ascii="Times New Roman" w:hAnsi="Times New Roman" w:cs="Times New Roman"/>
                <w:sz w:val="20"/>
                <w:szCs w:val="20"/>
              </w:rPr>
              <w:t>r</w:t>
            </w:r>
            <w:r>
              <w:rPr>
                <w:rFonts w:ascii="Times New Roman" w:hAnsi="Times New Roman" w:cs="Times New Roman"/>
                <w:spacing w:val="1"/>
                <w:sz w:val="20"/>
                <w:szCs w:val="20"/>
              </w:rPr>
              <w:t>i</w:t>
            </w:r>
            <w:r>
              <w:rPr>
                <w:rFonts w:ascii="Times New Roman" w:hAnsi="Times New Roman" w:cs="Times New Roman"/>
                <w:spacing w:val="-3"/>
                <w:sz w:val="20"/>
                <w:szCs w:val="20"/>
              </w:rPr>
              <w:t>c</w:t>
            </w:r>
            <w:r>
              <w:rPr>
                <w:rFonts w:ascii="Times New Roman" w:hAnsi="Times New Roman" w:cs="Times New Roman"/>
                <w:sz w:val="20"/>
                <w:szCs w:val="20"/>
              </w:rPr>
              <w:t>o</w:t>
            </w:r>
            <w:r>
              <w:rPr>
                <w:rFonts w:ascii="Times New Roman" w:hAnsi="Times New Roman" w:cs="Times New Roman"/>
                <w:spacing w:val="-1"/>
                <w:sz w:val="20"/>
                <w:szCs w:val="20"/>
              </w:rPr>
              <w:t xml:space="preserve"> </w:t>
            </w:r>
            <w:r>
              <w:rPr>
                <w:rFonts w:ascii="Times New Roman" w:hAnsi="Times New Roman" w:cs="Times New Roman"/>
                <w:spacing w:val="-2"/>
                <w:sz w:val="20"/>
                <w:szCs w:val="20"/>
              </w:rPr>
              <w:t>D</w:t>
            </w:r>
            <w:r>
              <w:rPr>
                <w:rFonts w:ascii="Times New Roman" w:hAnsi="Times New Roman" w:cs="Times New Roman"/>
                <w:spacing w:val="1"/>
                <w:w w:val="101"/>
                <w:sz w:val="20"/>
                <w:szCs w:val="20"/>
              </w:rPr>
              <w:t>i</w:t>
            </w:r>
            <w:r>
              <w:rPr>
                <w:rFonts w:ascii="Times New Roman" w:hAnsi="Times New Roman" w:cs="Times New Roman"/>
                <w:spacing w:val="-5"/>
                <w:sz w:val="20"/>
                <w:szCs w:val="20"/>
              </w:rPr>
              <w:t>v</w:t>
            </w:r>
            <w:r>
              <w:rPr>
                <w:rFonts w:ascii="Times New Roman" w:hAnsi="Times New Roman" w:cs="Times New Roman"/>
                <w:spacing w:val="1"/>
                <w:w w:val="101"/>
                <w:sz w:val="20"/>
                <w:szCs w:val="20"/>
              </w:rPr>
              <w:t>i</w:t>
            </w:r>
            <w:r>
              <w:rPr>
                <w:rFonts w:ascii="Times New Roman" w:hAnsi="Times New Roman" w:cs="Times New Roman"/>
                <w:spacing w:val="-2"/>
                <w:sz w:val="20"/>
                <w:szCs w:val="20"/>
              </w:rPr>
              <w:t>s</w:t>
            </w:r>
            <w:r>
              <w:rPr>
                <w:rFonts w:ascii="Times New Roman" w:hAnsi="Times New Roman" w:cs="Times New Roman"/>
                <w:spacing w:val="1"/>
                <w:w w:val="101"/>
                <w:sz w:val="20"/>
                <w:szCs w:val="20"/>
              </w:rPr>
              <w:t>i</w:t>
            </w:r>
            <w:r>
              <w:rPr>
                <w:rFonts w:ascii="Times New Roman" w:hAnsi="Times New Roman" w:cs="Times New Roman"/>
                <w:spacing w:val="-5"/>
                <w:sz w:val="20"/>
                <w:szCs w:val="20"/>
              </w:rPr>
              <w:t>o</w:t>
            </w:r>
            <w:r>
              <w:rPr>
                <w:rFonts w:ascii="Times New Roman" w:hAnsi="Times New Roman" w:cs="Times New Roman"/>
                <w:spacing w:val="5"/>
                <w:sz w:val="20"/>
                <w:szCs w:val="20"/>
              </w:rPr>
              <w:t>n</w:t>
            </w:r>
            <w:r>
              <w:rPr>
                <w:rFonts w:ascii="Times New Roman" w:hAnsi="Times New Roman" w:cs="Times New Roman"/>
                <w:sz w:val="20"/>
                <w:szCs w:val="20"/>
              </w:rPr>
              <w:t>,</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pacing w:val="-5"/>
                <w:sz w:val="20"/>
                <w:szCs w:val="20"/>
              </w:rPr>
              <w:t>B</w:t>
            </w:r>
            <w:r>
              <w:rPr>
                <w:rFonts w:ascii="Times New Roman" w:hAnsi="Times New Roman" w:cs="Times New Roman"/>
                <w:spacing w:val="1"/>
                <w:sz w:val="20"/>
                <w:szCs w:val="20"/>
              </w:rPr>
              <w:t>i</w:t>
            </w:r>
            <w:r>
              <w:rPr>
                <w:rFonts w:ascii="Times New Roman" w:hAnsi="Times New Roman" w:cs="Times New Roman"/>
                <w:spacing w:val="-2"/>
                <w:sz w:val="20"/>
                <w:szCs w:val="20"/>
              </w:rPr>
              <w:t>s</w:t>
            </w:r>
            <w:r>
              <w:rPr>
                <w:rFonts w:ascii="Times New Roman" w:hAnsi="Times New Roman" w:cs="Times New Roman"/>
                <w:spacing w:val="1"/>
                <w:sz w:val="20"/>
                <w:szCs w:val="20"/>
              </w:rPr>
              <w:t>t</w:t>
            </w:r>
            <w:r>
              <w:rPr>
                <w:rFonts w:ascii="Times New Roman" w:hAnsi="Times New Roman" w:cs="Times New Roman"/>
                <w:sz w:val="20"/>
                <w:szCs w:val="20"/>
              </w:rPr>
              <w:t>upur</w:t>
            </w:r>
            <w:r>
              <w:rPr>
                <w:rFonts w:ascii="Times New Roman" w:hAnsi="Times New Roman" w:cs="Times New Roman"/>
                <w:spacing w:val="3"/>
                <w:sz w:val="20"/>
                <w:szCs w:val="20"/>
              </w:rPr>
              <w:t>,</w:t>
            </w:r>
            <w:r>
              <w:rPr>
                <w:rFonts w:ascii="Times New Roman" w:hAnsi="Times New Roman" w:cs="Times New Roman"/>
                <w:spacing w:val="-2"/>
                <w:sz w:val="20"/>
                <w:szCs w:val="20"/>
              </w:rPr>
              <w:t>J</w:t>
            </w:r>
            <w:r>
              <w:rPr>
                <w:rFonts w:ascii="Times New Roman" w:hAnsi="Times New Roman" w:cs="Times New Roman"/>
                <w:spacing w:val="-3"/>
                <w:sz w:val="20"/>
                <w:szCs w:val="20"/>
              </w:rPr>
              <w:t>a</w:t>
            </w:r>
            <w:r>
              <w:rPr>
                <w:rFonts w:ascii="Times New Roman" w:hAnsi="Times New Roman" w:cs="Times New Roman"/>
                <w:spacing w:val="1"/>
                <w:sz w:val="20"/>
                <w:szCs w:val="20"/>
              </w:rPr>
              <w:t>m</w:t>
            </w:r>
            <w:r>
              <w:rPr>
                <w:rFonts w:ascii="Times New Roman" w:hAnsi="Times New Roman" w:cs="Times New Roman"/>
                <w:spacing w:val="-6"/>
                <w:sz w:val="20"/>
                <w:szCs w:val="20"/>
              </w:rPr>
              <w:t>s</w:t>
            </w:r>
            <w:r>
              <w:rPr>
                <w:rFonts w:ascii="Times New Roman" w:hAnsi="Times New Roman" w:cs="Times New Roman"/>
                <w:spacing w:val="5"/>
                <w:sz w:val="20"/>
                <w:szCs w:val="20"/>
              </w:rPr>
              <w:t>h</w:t>
            </w:r>
            <w:r>
              <w:rPr>
                <w:rFonts w:ascii="Times New Roman" w:hAnsi="Times New Roman" w:cs="Times New Roman"/>
                <w:spacing w:val="-3"/>
                <w:sz w:val="20"/>
                <w:szCs w:val="20"/>
              </w:rPr>
              <w:t>e</w:t>
            </w:r>
            <w:r>
              <w:rPr>
                <w:rFonts w:ascii="Times New Roman" w:hAnsi="Times New Roman" w:cs="Times New Roman"/>
                <w:sz w:val="20"/>
                <w:szCs w:val="20"/>
              </w:rPr>
              <w:t>dp</w:t>
            </w:r>
            <w:r>
              <w:rPr>
                <w:rFonts w:ascii="Times New Roman" w:hAnsi="Times New Roman" w:cs="Times New Roman"/>
                <w:spacing w:val="-5"/>
                <w:sz w:val="20"/>
                <w:szCs w:val="20"/>
              </w:rPr>
              <w:t>u</w:t>
            </w:r>
            <w:r>
              <w:rPr>
                <w:rFonts w:ascii="Times New Roman" w:hAnsi="Times New Roman" w:cs="Times New Roman"/>
                <w:sz w:val="20"/>
                <w:szCs w:val="20"/>
              </w:rPr>
              <w:t>r</w:t>
            </w:r>
            <w:r>
              <w:rPr>
                <w:rFonts w:ascii="Times New Roman" w:hAnsi="Times New Roman" w:cs="Times New Roman"/>
                <w:spacing w:val="7"/>
                <w:sz w:val="20"/>
                <w:szCs w:val="20"/>
              </w:rPr>
              <w:t xml:space="preserve"> </w:t>
            </w:r>
            <w:r>
              <w:rPr>
                <w:rFonts w:ascii="Times New Roman" w:hAnsi="Times New Roman" w:cs="Times New Roman"/>
                <w:sz w:val="20"/>
                <w:szCs w:val="20"/>
              </w:rPr>
              <w:t>–</w:t>
            </w:r>
            <w:r>
              <w:rPr>
                <w:rFonts w:ascii="Times New Roman" w:hAnsi="Times New Roman" w:cs="Times New Roman"/>
                <w:spacing w:val="-2"/>
                <w:sz w:val="20"/>
                <w:szCs w:val="20"/>
              </w:rPr>
              <w:t xml:space="preserve"> </w:t>
            </w:r>
            <w:r>
              <w:rPr>
                <w:rFonts w:ascii="Times New Roman" w:hAnsi="Times New Roman" w:cs="Times New Roman"/>
                <w:sz w:val="20"/>
                <w:szCs w:val="20"/>
              </w:rPr>
              <w:t>831</w:t>
            </w:r>
            <w:r>
              <w:rPr>
                <w:rFonts w:ascii="Times New Roman" w:hAnsi="Times New Roman" w:cs="Times New Roman"/>
                <w:spacing w:val="-2"/>
                <w:sz w:val="20"/>
                <w:szCs w:val="20"/>
              </w:rPr>
              <w:t xml:space="preserve"> </w:t>
            </w:r>
            <w:r>
              <w:rPr>
                <w:rFonts w:ascii="Times New Roman" w:hAnsi="Times New Roman" w:cs="Times New Roman"/>
                <w:sz w:val="20"/>
                <w:szCs w:val="20"/>
              </w:rPr>
              <w:t>001</w:t>
            </w:r>
          </w:p>
        </w:tc>
      </w:tr>
      <w:tr w:rsidR="002C75C5" w:rsidTr="0076193D">
        <w:trPr>
          <w:trHeight w:hRule="exact" w:val="696"/>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228" w:right="228"/>
              <w:jc w:val="center"/>
              <w:rPr>
                <w:rFonts w:ascii="Times New Roman" w:hAnsi="Times New Roman" w:cs="Times New Roman"/>
                <w:sz w:val="24"/>
                <w:szCs w:val="24"/>
              </w:rPr>
            </w:pPr>
            <w:r>
              <w:rPr>
                <w:rFonts w:ascii="Times New Roman" w:hAnsi="Times New Roman" w:cs="Times New Roman"/>
                <w:sz w:val="20"/>
                <w:szCs w:val="20"/>
              </w:rPr>
              <w:t>9</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5"/>
                <w:sz w:val="20"/>
                <w:szCs w:val="20"/>
              </w:rPr>
              <w:t>B</w:t>
            </w:r>
            <w:r>
              <w:rPr>
                <w:rFonts w:ascii="Times New Roman" w:hAnsi="Times New Roman" w:cs="Times New Roman"/>
                <w:spacing w:val="3"/>
                <w:sz w:val="20"/>
                <w:szCs w:val="20"/>
              </w:rPr>
              <w:t>A</w:t>
            </w:r>
            <w:r>
              <w:rPr>
                <w:rFonts w:ascii="Times New Roman" w:hAnsi="Times New Roman" w:cs="Times New Roman"/>
                <w:spacing w:val="-5"/>
                <w:sz w:val="20"/>
                <w:szCs w:val="20"/>
              </w:rPr>
              <w:t>B</w:t>
            </w:r>
            <w:r>
              <w:rPr>
                <w:rFonts w:ascii="Times New Roman" w:hAnsi="Times New Roman" w:cs="Times New Roman"/>
                <w:sz w:val="20"/>
                <w:szCs w:val="20"/>
              </w:rPr>
              <w:t>A</w:t>
            </w:r>
            <w:r>
              <w:rPr>
                <w:rFonts w:ascii="Times New Roman" w:hAnsi="Times New Roman" w:cs="Times New Roman"/>
                <w:spacing w:val="1"/>
                <w:sz w:val="20"/>
                <w:szCs w:val="20"/>
              </w:rPr>
              <w:t xml:space="preserve"> </w:t>
            </w:r>
            <w:r>
              <w:rPr>
                <w:rFonts w:ascii="Times New Roman" w:hAnsi="Times New Roman" w:cs="Times New Roman"/>
                <w:sz w:val="20"/>
                <w:szCs w:val="20"/>
              </w:rPr>
              <w:t>B</w:t>
            </w:r>
            <w:r>
              <w:rPr>
                <w:rFonts w:ascii="Times New Roman" w:hAnsi="Times New Roman" w:cs="Times New Roman"/>
                <w:spacing w:val="-5"/>
                <w:sz w:val="20"/>
                <w:szCs w:val="20"/>
              </w:rPr>
              <w:t>R</w:t>
            </w:r>
            <w:r>
              <w:rPr>
                <w:rFonts w:ascii="Times New Roman" w:hAnsi="Times New Roman" w:cs="Times New Roman"/>
                <w:spacing w:val="1"/>
                <w:sz w:val="20"/>
                <w:szCs w:val="20"/>
              </w:rPr>
              <w:t>T</w:t>
            </w:r>
            <w:r>
              <w:rPr>
                <w:rFonts w:ascii="Times New Roman" w:hAnsi="Times New Roman" w:cs="Times New Roman"/>
                <w:sz w:val="20"/>
                <w:szCs w:val="20"/>
              </w:rPr>
              <w:t>G</w:t>
            </w:r>
            <w:r>
              <w:rPr>
                <w:rFonts w:ascii="Times New Roman" w:hAnsi="Times New Roman" w:cs="Times New Roman"/>
                <w:spacing w:val="2"/>
                <w:sz w:val="20"/>
                <w:szCs w:val="20"/>
              </w:rPr>
              <w:t xml:space="preserve"> </w:t>
            </w:r>
            <w:r>
              <w:rPr>
                <w:rFonts w:ascii="Times New Roman" w:hAnsi="Times New Roman" w:cs="Times New Roman"/>
                <w:sz w:val="20"/>
                <w:szCs w:val="20"/>
              </w:rPr>
              <w:t>-</w:t>
            </w:r>
            <w:r>
              <w:rPr>
                <w:rFonts w:ascii="Times New Roman" w:hAnsi="Times New Roman" w:cs="Times New Roman"/>
                <w:spacing w:val="3"/>
                <w:sz w:val="20"/>
                <w:szCs w:val="20"/>
              </w:rPr>
              <w:t xml:space="preserve"> </w:t>
            </w:r>
            <w:r>
              <w:rPr>
                <w:rFonts w:ascii="Times New Roman" w:hAnsi="Times New Roman" w:cs="Times New Roman"/>
                <w:sz w:val="20"/>
                <w:szCs w:val="20"/>
              </w:rPr>
              <w:t>1</w:t>
            </w:r>
            <w:r>
              <w:rPr>
                <w:rFonts w:ascii="Times New Roman" w:hAnsi="Times New Roman" w:cs="Times New Roman"/>
                <w:spacing w:val="-5"/>
                <w:sz w:val="20"/>
                <w:szCs w:val="20"/>
              </w:rPr>
              <w:t>5</w:t>
            </w:r>
            <w:r>
              <w:rPr>
                <w:rFonts w:ascii="Times New Roman" w:hAnsi="Times New Roman" w:cs="Times New Roman"/>
                <w:sz w:val="20"/>
                <w:szCs w:val="20"/>
              </w:rPr>
              <w:t>0</w:t>
            </w:r>
          </w:p>
          <w:p w:rsidR="002C75C5" w:rsidRDefault="002C75C5" w:rsidP="0076193D">
            <w:pPr>
              <w:widowControl w:val="0"/>
              <w:autoSpaceDE w:val="0"/>
              <w:autoSpaceDN w:val="0"/>
              <w:adjustRightInd w:val="0"/>
              <w:spacing w:before="6" w:after="0" w:line="226" w:lineRule="exact"/>
              <w:ind w:left="100" w:right="389"/>
              <w:rPr>
                <w:rFonts w:ascii="Times New Roman" w:hAnsi="Times New Roman" w:cs="Times New Roman"/>
                <w:sz w:val="24"/>
                <w:szCs w:val="24"/>
              </w:rPr>
            </w:pPr>
            <w:r>
              <w:rPr>
                <w:rFonts w:ascii="Times New Roman" w:hAnsi="Times New Roman" w:cs="Times New Roman"/>
                <w:sz w:val="20"/>
                <w:szCs w:val="20"/>
              </w:rPr>
              <w:t>R</w:t>
            </w:r>
            <w:r>
              <w:rPr>
                <w:rFonts w:ascii="Times New Roman" w:hAnsi="Times New Roman" w:cs="Times New Roman"/>
                <w:spacing w:val="-5"/>
                <w:sz w:val="20"/>
                <w:szCs w:val="20"/>
              </w:rPr>
              <w:t>o</w:t>
            </w:r>
            <w:r>
              <w:rPr>
                <w:rFonts w:ascii="Times New Roman" w:hAnsi="Times New Roman" w:cs="Times New Roman"/>
                <w:spacing w:val="1"/>
                <w:sz w:val="20"/>
                <w:szCs w:val="20"/>
              </w:rPr>
              <w:t>ta</w:t>
            </w:r>
            <w:r>
              <w:rPr>
                <w:rFonts w:ascii="Times New Roman" w:hAnsi="Times New Roman" w:cs="Times New Roman"/>
                <w:spacing w:val="-5"/>
                <w:sz w:val="20"/>
                <w:szCs w:val="20"/>
              </w:rPr>
              <w:t>v</w:t>
            </w:r>
            <w:r>
              <w:rPr>
                <w:rFonts w:ascii="Times New Roman" w:hAnsi="Times New Roman" w:cs="Times New Roman"/>
                <w:spacing w:val="1"/>
                <w:sz w:val="20"/>
                <w:szCs w:val="20"/>
              </w:rPr>
              <w:t>at</w:t>
            </w:r>
            <w:r>
              <w:rPr>
                <w:rFonts w:ascii="Times New Roman" w:hAnsi="Times New Roman" w:cs="Times New Roman"/>
                <w:spacing w:val="-5"/>
                <w:sz w:val="20"/>
                <w:szCs w:val="20"/>
              </w:rPr>
              <w:t>o</w:t>
            </w:r>
            <w:r>
              <w:rPr>
                <w:rFonts w:ascii="Times New Roman" w:hAnsi="Times New Roman" w:cs="Times New Roman"/>
                <w:sz w:val="20"/>
                <w:szCs w:val="20"/>
              </w:rPr>
              <w:t>r</w:t>
            </w:r>
            <w:r>
              <w:rPr>
                <w:rFonts w:ascii="Times New Roman" w:hAnsi="Times New Roman" w:cs="Times New Roman"/>
                <w:spacing w:val="10"/>
                <w:sz w:val="20"/>
                <w:szCs w:val="20"/>
              </w:rPr>
              <w:t xml:space="preserve"> </w:t>
            </w:r>
            <w:r>
              <w:rPr>
                <w:rFonts w:ascii="Times New Roman" w:hAnsi="Times New Roman" w:cs="Times New Roman"/>
                <w:spacing w:val="-5"/>
                <w:sz w:val="20"/>
                <w:szCs w:val="20"/>
              </w:rPr>
              <w:t>(</w:t>
            </w:r>
            <w:r>
              <w:rPr>
                <w:rFonts w:ascii="Times New Roman" w:hAnsi="Times New Roman" w:cs="Times New Roman"/>
                <w:spacing w:val="-3"/>
                <w:sz w:val="20"/>
                <w:szCs w:val="20"/>
              </w:rPr>
              <w:t>T</w:t>
            </w:r>
            <w:r>
              <w:rPr>
                <w:rFonts w:ascii="Times New Roman" w:hAnsi="Times New Roman" w:cs="Times New Roman"/>
                <w:sz w:val="20"/>
                <w:szCs w:val="20"/>
              </w:rPr>
              <w:t>r</w:t>
            </w:r>
            <w:r>
              <w:rPr>
                <w:rFonts w:ascii="Times New Roman" w:hAnsi="Times New Roman" w:cs="Times New Roman"/>
                <w:spacing w:val="2"/>
                <w:sz w:val="20"/>
                <w:szCs w:val="20"/>
              </w:rPr>
              <w:t>a</w:t>
            </w:r>
            <w:r>
              <w:rPr>
                <w:rFonts w:ascii="Times New Roman" w:hAnsi="Times New Roman" w:cs="Times New Roman"/>
                <w:spacing w:val="-3"/>
                <w:w w:val="101"/>
                <w:sz w:val="20"/>
                <w:szCs w:val="20"/>
              </w:rPr>
              <w:t>c</w:t>
            </w:r>
            <w:r>
              <w:rPr>
                <w:rFonts w:ascii="Times New Roman" w:hAnsi="Times New Roman" w:cs="Times New Roman"/>
                <w:spacing w:val="1"/>
                <w:w w:val="101"/>
                <w:sz w:val="20"/>
                <w:szCs w:val="20"/>
              </w:rPr>
              <w:t>t</w:t>
            </w:r>
            <w:r>
              <w:rPr>
                <w:rFonts w:ascii="Times New Roman" w:hAnsi="Times New Roman" w:cs="Times New Roman"/>
                <w:spacing w:val="-5"/>
                <w:sz w:val="20"/>
                <w:szCs w:val="20"/>
              </w:rPr>
              <w:t>o</w:t>
            </w:r>
            <w:r>
              <w:rPr>
                <w:rFonts w:ascii="Times New Roman" w:hAnsi="Times New Roman" w:cs="Times New Roman"/>
                <w:sz w:val="20"/>
                <w:szCs w:val="20"/>
              </w:rPr>
              <w:t xml:space="preserve">r </w:t>
            </w:r>
            <w:r>
              <w:rPr>
                <w:rFonts w:ascii="Times New Roman" w:hAnsi="Times New Roman" w:cs="Times New Roman"/>
                <w:spacing w:val="1"/>
                <w:sz w:val="20"/>
                <w:szCs w:val="20"/>
              </w:rPr>
              <w:t>m</w:t>
            </w:r>
            <w:r>
              <w:rPr>
                <w:rFonts w:ascii="Times New Roman" w:hAnsi="Times New Roman" w:cs="Times New Roman"/>
                <w:spacing w:val="-5"/>
                <w:sz w:val="20"/>
                <w:szCs w:val="20"/>
              </w:rPr>
              <w:t>o</w:t>
            </w:r>
            <w:r>
              <w:rPr>
                <w:rFonts w:ascii="Times New Roman" w:hAnsi="Times New Roman" w:cs="Times New Roman"/>
                <w:sz w:val="20"/>
                <w:szCs w:val="20"/>
              </w:rPr>
              <w:t>un</w:t>
            </w:r>
            <w:r>
              <w:rPr>
                <w:rFonts w:ascii="Times New Roman" w:hAnsi="Times New Roman" w:cs="Times New Roman"/>
                <w:spacing w:val="1"/>
                <w:sz w:val="20"/>
                <w:szCs w:val="20"/>
              </w:rPr>
              <w:t>t</w:t>
            </w:r>
            <w:r>
              <w:rPr>
                <w:rFonts w:ascii="Times New Roman" w:hAnsi="Times New Roman" w:cs="Times New Roman"/>
                <w:spacing w:val="-3"/>
                <w:w w:val="101"/>
                <w:sz w:val="20"/>
                <w:szCs w:val="20"/>
              </w:rPr>
              <w:t>e</w:t>
            </w:r>
            <w:r>
              <w:rPr>
                <w:rFonts w:ascii="Times New Roman" w:hAnsi="Times New Roman" w:cs="Times New Roman"/>
                <w:sz w:val="20"/>
                <w:szCs w:val="20"/>
              </w:rPr>
              <w:t>d)</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z w:val="20"/>
                <w:szCs w:val="20"/>
              </w:rPr>
              <w:t>I</w:t>
            </w:r>
            <w:r>
              <w:rPr>
                <w:rFonts w:ascii="Times New Roman" w:hAnsi="Times New Roman" w:cs="Times New Roman"/>
                <w:spacing w:val="1"/>
                <w:sz w:val="20"/>
                <w:szCs w:val="20"/>
              </w:rPr>
              <w:t>m</w:t>
            </w:r>
            <w:r>
              <w:rPr>
                <w:rFonts w:ascii="Times New Roman" w:hAnsi="Times New Roman" w:cs="Times New Roman"/>
                <w:sz w:val="20"/>
                <w:szCs w:val="20"/>
              </w:rPr>
              <w:t>p. 9</w:t>
            </w:r>
            <w:r>
              <w:rPr>
                <w:rFonts w:ascii="Times New Roman" w:hAnsi="Times New Roman" w:cs="Times New Roman"/>
                <w:spacing w:val="-5"/>
                <w:sz w:val="20"/>
                <w:szCs w:val="20"/>
              </w:rPr>
              <w:t>6</w:t>
            </w:r>
            <w:r>
              <w:rPr>
                <w:rFonts w:ascii="Times New Roman" w:hAnsi="Times New Roman" w:cs="Times New Roman"/>
                <w:spacing w:val="1"/>
                <w:w w:val="101"/>
                <w:sz w:val="20"/>
                <w:szCs w:val="20"/>
              </w:rPr>
              <w:t>/</w:t>
            </w:r>
            <w:r>
              <w:rPr>
                <w:rFonts w:ascii="Times New Roman" w:hAnsi="Times New Roman" w:cs="Times New Roman"/>
                <w:sz w:val="20"/>
                <w:szCs w:val="20"/>
              </w:rPr>
              <w:t>140</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96"/>
              <w:rPr>
                <w:rFonts w:ascii="Times New Roman" w:hAnsi="Times New Roman" w:cs="Times New Roman"/>
                <w:sz w:val="24"/>
                <w:szCs w:val="24"/>
              </w:rPr>
            </w:pPr>
            <w:r>
              <w:rPr>
                <w:rFonts w:ascii="Times New Roman" w:hAnsi="Times New Roman" w:cs="Times New Roman"/>
                <w:spacing w:val="-2"/>
                <w:sz w:val="20"/>
                <w:szCs w:val="20"/>
              </w:rPr>
              <w:t>S</w:t>
            </w:r>
            <w:r>
              <w:rPr>
                <w:rFonts w:ascii="Times New Roman" w:hAnsi="Times New Roman" w:cs="Times New Roman"/>
                <w:spacing w:val="-3"/>
                <w:sz w:val="20"/>
                <w:szCs w:val="20"/>
              </w:rPr>
              <w:t>e</w:t>
            </w:r>
            <w:r>
              <w:rPr>
                <w:rFonts w:ascii="Times New Roman" w:hAnsi="Times New Roman" w:cs="Times New Roman"/>
                <w:sz w:val="20"/>
                <w:szCs w:val="20"/>
              </w:rPr>
              <w:t>p</w:t>
            </w:r>
            <w:r>
              <w:rPr>
                <w:rFonts w:ascii="Times New Roman" w:hAnsi="Times New Roman" w:cs="Times New Roman"/>
                <w:spacing w:val="1"/>
                <w:sz w:val="20"/>
                <w:szCs w:val="20"/>
              </w:rPr>
              <w:t>t</w:t>
            </w:r>
            <w:r>
              <w:rPr>
                <w:rFonts w:ascii="Times New Roman" w:hAnsi="Times New Roman" w:cs="Times New Roman"/>
                <w:sz w:val="20"/>
                <w:szCs w:val="20"/>
              </w:rPr>
              <w:t>,</w:t>
            </w:r>
            <w:r>
              <w:rPr>
                <w:rFonts w:ascii="Times New Roman" w:hAnsi="Times New Roman" w:cs="Times New Roman"/>
                <w:spacing w:val="6"/>
                <w:sz w:val="20"/>
                <w:szCs w:val="20"/>
              </w:rPr>
              <w:t xml:space="preserve"> </w:t>
            </w:r>
            <w:r>
              <w:rPr>
                <w:rFonts w:ascii="Times New Roman" w:hAnsi="Times New Roman" w:cs="Times New Roman"/>
                <w:sz w:val="20"/>
                <w:szCs w:val="20"/>
              </w:rPr>
              <w:t>2</w:t>
            </w:r>
            <w:r>
              <w:rPr>
                <w:rFonts w:ascii="Times New Roman" w:hAnsi="Times New Roman" w:cs="Times New Roman"/>
                <w:spacing w:val="-5"/>
                <w:sz w:val="20"/>
                <w:szCs w:val="20"/>
              </w:rPr>
              <w:t>0</w:t>
            </w:r>
            <w:r>
              <w:rPr>
                <w:rFonts w:ascii="Times New Roman" w:hAnsi="Times New Roman" w:cs="Times New Roman"/>
                <w:sz w:val="20"/>
                <w:szCs w:val="20"/>
              </w:rPr>
              <w:t>11</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5"/>
                <w:sz w:val="20"/>
                <w:szCs w:val="20"/>
              </w:rPr>
              <w:t>B</w:t>
            </w:r>
            <w:r>
              <w:rPr>
                <w:rFonts w:ascii="Times New Roman" w:hAnsi="Times New Roman" w:cs="Times New Roman"/>
                <w:spacing w:val="3"/>
                <w:sz w:val="20"/>
                <w:szCs w:val="20"/>
              </w:rPr>
              <w:t>A</w:t>
            </w:r>
            <w:r>
              <w:rPr>
                <w:rFonts w:ascii="Times New Roman" w:hAnsi="Times New Roman" w:cs="Times New Roman"/>
                <w:spacing w:val="-5"/>
                <w:sz w:val="20"/>
                <w:szCs w:val="20"/>
              </w:rPr>
              <w:t>B</w:t>
            </w:r>
            <w:r>
              <w:rPr>
                <w:rFonts w:ascii="Times New Roman" w:hAnsi="Times New Roman" w:cs="Times New Roman"/>
                <w:sz w:val="20"/>
                <w:szCs w:val="20"/>
              </w:rPr>
              <w:t>A</w:t>
            </w:r>
            <w:r>
              <w:rPr>
                <w:rFonts w:ascii="Times New Roman" w:hAnsi="Times New Roman" w:cs="Times New Roman"/>
                <w:spacing w:val="6"/>
                <w:sz w:val="20"/>
                <w:szCs w:val="20"/>
              </w:rPr>
              <w:t xml:space="preserve"> </w:t>
            </w:r>
            <w:r>
              <w:rPr>
                <w:rFonts w:ascii="Times New Roman" w:hAnsi="Times New Roman" w:cs="Times New Roman"/>
                <w:spacing w:val="-2"/>
                <w:sz w:val="20"/>
                <w:szCs w:val="20"/>
              </w:rPr>
              <w:t>F</w:t>
            </w:r>
            <w:r>
              <w:rPr>
                <w:rFonts w:ascii="Times New Roman" w:hAnsi="Times New Roman" w:cs="Times New Roman"/>
                <w:spacing w:val="3"/>
                <w:sz w:val="20"/>
                <w:szCs w:val="20"/>
              </w:rPr>
              <w:t>A</w:t>
            </w:r>
            <w:r>
              <w:rPr>
                <w:rFonts w:ascii="Times New Roman" w:hAnsi="Times New Roman" w:cs="Times New Roman"/>
                <w:spacing w:val="-5"/>
                <w:sz w:val="20"/>
                <w:szCs w:val="20"/>
              </w:rPr>
              <w:t>R</w:t>
            </w:r>
            <w:r>
              <w:rPr>
                <w:rFonts w:ascii="Times New Roman" w:hAnsi="Times New Roman" w:cs="Times New Roman"/>
                <w:sz w:val="20"/>
                <w:szCs w:val="20"/>
              </w:rPr>
              <w:t xml:space="preserve">M </w:t>
            </w:r>
            <w:r>
              <w:rPr>
                <w:rFonts w:ascii="Times New Roman" w:hAnsi="Times New Roman" w:cs="Times New Roman"/>
                <w:spacing w:val="13"/>
                <w:sz w:val="20"/>
                <w:szCs w:val="20"/>
              </w:rPr>
              <w:t xml:space="preserve"> </w:t>
            </w:r>
            <w:r>
              <w:rPr>
                <w:rFonts w:ascii="Times New Roman" w:hAnsi="Times New Roman" w:cs="Times New Roman"/>
                <w:spacing w:val="1"/>
                <w:sz w:val="20"/>
                <w:szCs w:val="20"/>
              </w:rPr>
              <w:t>E</w:t>
            </w:r>
            <w:r>
              <w:rPr>
                <w:rFonts w:ascii="Times New Roman" w:hAnsi="Times New Roman" w:cs="Times New Roman"/>
                <w:spacing w:val="3"/>
                <w:sz w:val="20"/>
                <w:szCs w:val="20"/>
              </w:rPr>
              <w:t>Q</w:t>
            </w:r>
            <w:r>
              <w:rPr>
                <w:rFonts w:ascii="Times New Roman" w:hAnsi="Times New Roman" w:cs="Times New Roman"/>
                <w:spacing w:val="-6"/>
                <w:sz w:val="20"/>
                <w:szCs w:val="20"/>
              </w:rPr>
              <w:t>U</w:t>
            </w:r>
            <w:r>
              <w:rPr>
                <w:rFonts w:ascii="Times New Roman" w:hAnsi="Times New Roman" w:cs="Times New Roman"/>
                <w:sz w:val="20"/>
                <w:szCs w:val="20"/>
              </w:rPr>
              <w:t>I</w:t>
            </w:r>
            <w:r>
              <w:rPr>
                <w:rFonts w:ascii="Times New Roman" w:hAnsi="Times New Roman" w:cs="Times New Roman"/>
                <w:spacing w:val="-2"/>
                <w:sz w:val="20"/>
                <w:szCs w:val="20"/>
              </w:rPr>
              <w:t>PM</w:t>
            </w:r>
            <w:r>
              <w:rPr>
                <w:rFonts w:ascii="Times New Roman" w:hAnsi="Times New Roman" w:cs="Times New Roman"/>
                <w:spacing w:val="1"/>
                <w:sz w:val="20"/>
                <w:szCs w:val="20"/>
              </w:rPr>
              <w:t>E</w:t>
            </w:r>
            <w:r>
              <w:rPr>
                <w:rFonts w:ascii="Times New Roman" w:hAnsi="Times New Roman" w:cs="Times New Roman"/>
                <w:spacing w:val="-2"/>
                <w:sz w:val="20"/>
                <w:szCs w:val="20"/>
              </w:rPr>
              <w:t>N</w:t>
            </w:r>
            <w:r>
              <w:rPr>
                <w:rFonts w:ascii="Times New Roman" w:hAnsi="Times New Roman" w:cs="Times New Roman"/>
                <w:spacing w:val="1"/>
                <w:sz w:val="20"/>
                <w:szCs w:val="20"/>
              </w:rPr>
              <w:t>T</w:t>
            </w:r>
            <w:r>
              <w:rPr>
                <w:rFonts w:ascii="Times New Roman" w:hAnsi="Times New Roman" w:cs="Times New Roman"/>
                <w:spacing w:val="-2"/>
                <w:sz w:val="20"/>
                <w:szCs w:val="20"/>
              </w:rPr>
              <w:t>S</w:t>
            </w:r>
            <w:r>
              <w:rPr>
                <w:rFonts w:ascii="Times New Roman" w:hAnsi="Times New Roman" w:cs="Times New Roman"/>
                <w:sz w:val="20"/>
                <w:szCs w:val="20"/>
              </w:rPr>
              <w:t xml:space="preserve">, </w:t>
            </w:r>
            <w:r>
              <w:rPr>
                <w:rFonts w:ascii="Times New Roman" w:hAnsi="Times New Roman" w:cs="Times New Roman"/>
                <w:spacing w:val="17"/>
                <w:sz w:val="20"/>
                <w:szCs w:val="20"/>
              </w:rPr>
              <w:t xml:space="preserve"> </w:t>
            </w:r>
            <w:r>
              <w:rPr>
                <w:rFonts w:ascii="Times New Roman" w:hAnsi="Times New Roman" w:cs="Times New Roman"/>
                <w:spacing w:val="2"/>
                <w:sz w:val="20"/>
                <w:szCs w:val="20"/>
              </w:rPr>
              <w:t>J</w:t>
            </w:r>
            <w:r>
              <w:rPr>
                <w:rFonts w:ascii="Times New Roman" w:hAnsi="Times New Roman" w:cs="Times New Roman"/>
                <w:sz w:val="20"/>
                <w:szCs w:val="20"/>
              </w:rPr>
              <w:t>-1</w:t>
            </w:r>
            <w:r>
              <w:rPr>
                <w:rFonts w:ascii="Times New Roman" w:hAnsi="Times New Roman" w:cs="Times New Roman"/>
                <w:spacing w:val="7"/>
                <w:sz w:val="20"/>
                <w:szCs w:val="20"/>
              </w:rPr>
              <w:t xml:space="preserve"> </w:t>
            </w:r>
            <w:r>
              <w:rPr>
                <w:rFonts w:ascii="Times New Roman" w:hAnsi="Times New Roman" w:cs="Times New Roman"/>
                <w:spacing w:val="-5"/>
                <w:sz w:val="20"/>
                <w:szCs w:val="20"/>
              </w:rPr>
              <w:t>I</w:t>
            </w:r>
            <w:r>
              <w:rPr>
                <w:rFonts w:ascii="Times New Roman" w:hAnsi="Times New Roman" w:cs="Times New Roman"/>
                <w:spacing w:val="5"/>
                <w:sz w:val="20"/>
                <w:szCs w:val="20"/>
              </w:rPr>
              <w:t>n</w:t>
            </w:r>
            <w:r>
              <w:rPr>
                <w:rFonts w:ascii="Times New Roman" w:hAnsi="Times New Roman" w:cs="Times New Roman"/>
                <w:sz w:val="20"/>
                <w:szCs w:val="20"/>
              </w:rPr>
              <w:t>du</w:t>
            </w:r>
            <w:r>
              <w:rPr>
                <w:rFonts w:ascii="Times New Roman" w:hAnsi="Times New Roman" w:cs="Times New Roman"/>
                <w:spacing w:val="-2"/>
                <w:sz w:val="20"/>
                <w:szCs w:val="20"/>
              </w:rPr>
              <w:t>s</w:t>
            </w:r>
            <w:r>
              <w:rPr>
                <w:rFonts w:ascii="Times New Roman" w:hAnsi="Times New Roman" w:cs="Times New Roman"/>
                <w:spacing w:val="-3"/>
                <w:w w:val="101"/>
                <w:sz w:val="20"/>
                <w:szCs w:val="20"/>
              </w:rPr>
              <w:t>t</w:t>
            </w:r>
            <w:r>
              <w:rPr>
                <w:rFonts w:ascii="Times New Roman" w:hAnsi="Times New Roman" w:cs="Times New Roman"/>
                <w:sz w:val="20"/>
                <w:szCs w:val="20"/>
              </w:rPr>
              <w:t>r</w:t>
            </w:r>
            <w:r>
              <w:rPr>
                <w:rFonts w:ascii="Times New Roman" w:hAnsi="Times New Roman" w:cs="Times New Roman"/>
                <w:spacing w:val="1"/>
                <w:sz w:val="20"/>
                <w:szCs w:val="20"/>
              </w:rPr>
              <w:t>i</w:t>
            </w:r>
            <w:r>
              <w:rPr>
                <w:rFonts w:ascii="Times New Roman" w:hAnsi="Times New Roman" w:cs="Times New Roman"/>
                <w:spacing w:val="-3"/>
                <w:w w:val="101"/>
                <w:sz w:val="20"/>
                <w:szCs w:val="20"/>
              </w:rPr>
              <w:t>a</w:t>
            </w:r>
            <w:r>
              <w:rPr>
                <w:rFonts w:ascii="Times New Roman" w:hAnsi="Times New Roman" w:cs="Times New Roman"/>
                <w:w w:val="101"/>
                <w:sz w:val="20"/>
                <w:szCs w:val="20"/>
              </w:rPr>
              <w:t>l</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0"/>
                <w:szCs w:val="20"/>
              </w:rPr>
            </w:pPr>
            <w:r>
              <w:rPr>
                <w:rFonts w:ascii="Times New Roman" w:hAnsi="Times New Roman" w:cs="Times New Roman"/>
                <w:spacing w:val="-2"/>
                <w:sz w:val="20"/>
                <w:szCs w:val="20"/>
              </w:rPr>
              <w:t>A</w:t>
            </w:r>
            <w:r>
              <w:rPr>
                <w:rFonts w:ascii="Times New Roman" w:hAnsi="Times New Roman" w:cs="Times New Roman"/>
                <w:spacing w:val="5"/>
                <w:sz w:val="20"/>
                <w:szCs w:val="20"/>
              </w:rPr>
              <w:t>r</w:t>
            </w:r>
            <w:r>
              <w:rPr>
                <w:rFonts w:ascii="Times New Roman" w:hAnsi="Times New Roman" w:cs="Times New Roman"/>
                <w:spacing w:val="-3"/>
                <w:sz w:val="20"/>
                <w:szCs w:val="20"/>
              </w:rPr>
              <w:t>ea</w:t>
            </w:r>
            <w:r>
              <w:rPr>
                <w:rFonts w:ascii="Times New Roman" w:hAnsi="Times New Roman" w:cs="Times New Roman"/>
                <w:sz w:val="20"/>
                <w:szCs w:val="20"/>
              </w:rPr>
              <w:t xml:space="preserve">, </w:t>
            </w:r>
            <w:r>
              <w:rPr>
                <w:rFonts w:ascii="Times New Roman" w:hAnsi="Times New Roman" w:cs="Times New Roman"/>
                <w:spacing w:val="24"/>
                <w:sz w:val="20"/>
                <w:szCs w:val="20"/>
              </w:rPr>
              <w:t xml:space="preserve"> </w:t>
            </w:r>
            <w:r>
              <w:rPr>
                <w:rFonts w:ascii="Times New Roman" w:hAnsi="Times New Roman" w:cs="Times New Roman"/>
                <w:spacing w:val="-5"/>
                <w:sz w:val="20"/>
                <w:szCs w:val="20"/>
              </w:rPr>
              <w:t>B</w:t>
            </w:r>
            <w:r>
              <w:rPr>
                <w:rFonts w:ascii="Times New Roman" w:hAnsi="Times New Roman" w:cs="Times New Roman"/>
                <w:spacing w:val="-3"/>
                <w:sz w:val="20"/>
                <w:szCs w:val="20"/>
              </w:rPr>
              <w:t>e</w:t>
            </w:r>
            <w:r>
              <w:rPr>
                <w:rFonts w:ascii="Times New Roman" w:hAnsi="Times New Roman" w:cs="Times New Roman"/>
                <w:sz w:val="20"/>
                <w:szCs w:val="20"/>
              </w:rPr>
              <w:t>g</w:t>
            </w:r>
            <w:r>
              <w:rPr>
                <w:rFonts w:ascii="Times New Roman" w:hAnsi="Times New Roman" w:cs="Times New Roman"/>
                <w:spacing w:val="5"/>
                <w:sz w:val="20"/>
                <w:szCs w:val="20"/>
              </w:rPr>
              <w:t>r</w:t>
            </w:r>
            <w:r>
              <w:rPr>
                <w:rFonts w:ascii="Times New Roman" w:hAnsi="Times New Roman" w:cs="Times New Roman"/>
                <w:spacing w:val="1"/>
                <w:sz w:val="20"/>
                <w:szCs w:val="20"/>
              </w:rPr>
              <w:t>a</w:t>
            </w:r>
            <w:r>
              <w:rPr>
                <w:rFonts w:ascii="Times New Roman" w:hAnsi="Times New Roman" w:cs="Times New Roman"/>
                <w:spacing w:val="-3"/>
                <w:sz w:val="20"/>
                <w:szCs w:val="20"/>
              </w:rPr>
              <w:t>j</w:t>
            </w:r>
            <w:r>
              <w:rPr>
                <w:rFonts w:ascii="Times New Roman" w:hAnsi="Times New Roman" w:cs="Times New Roman"/>
                <w:sz w:val="20"/>
                <w:szCs w:val="20"/>
              </w:rPr>
              <w:t>p</w:t>
            </w:r>
            <w:r>
              <w:rPr>
                <w:rFonts w:ascii="Times New Roman" w:hAnsi="Times New Roman" w:cs="Times New Roman"/>
                <w:spacing w:val="-5"/>
                <w:sz w:val="20"/>
                <w:szCs w:val="20"/>
              </w:rPr>
              <w:t>u</w:t>
            </w:r>
            <w:r>
              <w:rPr>
                <w:rFonts w:ascii="Times New Roman" w:hAnsi="Times New Roman" w:cs="Times New Roman"/>
                <w:sz w:val="20"/>
                <w:szCs w:val="20"/>
              </w:rPr>
              <w:t xml:space="preserve">r </w:t>
            </w:r>
            <w:r>
              <w:rPr>
                <w:rFonts w:ascii="Times New Roman" w:hAnsi="Times New Roman" w:cs="Times New Roman"/>
                <w:spacing w:val="28"/>
                <w:sz w:val="20"/>
                <w:szCs w:val="20"/>
              </w:rPr>
              <w:t xml:space="preserve"> </w:t>
            </w:r>
            <w:r>
              <w:rPr>
                <w:rFonts w:ascii="Times New Roman" w:hAnsi="Times New Roman" w:cs="Times New Roman"/>
                <w:sz w:val="20"/>
                <w:szCs w:val="20"/>
              </w:rPr>
              <w:t xml:space="preserve">-251 </w:t>
            </w:r>
            <w:r>
              <w:rPr>
                <w:rFonts w:ascii="Times New Roman" w:hAnsi="Times New Roman" w:cs="Times New Roman"/>
                <w:spacing w:val="20"/>
                <w:sz w:val="20"/>
                <w:szCs w:val="20"/>
              </w:rPr>
              <w:t xml:space="preserve"> </w:t>
            </w:r>
            <w:r>
              <w:rPr>
                <w:rFonts w:ascii="Times New Roman" w:hAnsi="Times New Roman" w:cs="Times New Roman"/>
                <w:sz w:val="20"/>
                <w:szCs w:val="20"/>
              </w:rPr>
              <w:t xml:space="preserve">203, </w:t>
            </w:r>
            <w:r>
              <w:rPr>
                <w:rFonts w:ascii="Times New Roman" w:hAnsi="Times New Roman" w:cs="Times New Roman"/>
                <w:spacing w:val="23"/>
                <w:sz w:val="20"/>
                <w:szCs w:val="20"/>
              </w:rPr>
              <w:t xml:space="preserve"> </w:t>
            </w:r>
            <w:r>
              <w:rPr>
                <w:rFonts w:ascii="Times New Roman" w:hAnsi="Times New Roman" w:cs="Times New Roman"/>
                <w:spacing w:val="-2"/>
                <w:sz w:val="20"/>
                <w:szCs w:val="20"/>
              </w:rPr>
              <w:t>M</w:t>
            </w:r>
            <w:r>
              <w:rPr>
                <w:rFonts w:ascii="Times New Roman" w:hAnsi="Times New Roman" w:cs="Times New Roman"/>
                <w:spacing w:val="-5"/>
                <w:sz w:val="20"/>
                <w:szCs w:val="20"/>
              </w:rPr>
              <w:t>u</w:t>
            </w:r>
            <w:r>
              <w:rPr>
                <w:rFonts w:ascii="Times New Roman" w:hAnsi="Times New Roman" w:cs="Times New Roman"/>
                <w:spacing w:val="1"/>
                <w:sz w:val="20"/>
                <w:szCs w:val="20"/>
              </w:rPr>
              <w:t>za</w:t>
            </w:r>
            <w:r>
              <w:rPr>
                <w:rFonts w:ascii="Times New Roman" w:hAnsi="Times New Roman" w:cs="Times New Roman"/>
                <w:spacing w:val="-5"/>
                <w:sz w:val="20"/>
                <w:szCs w:val="20"/>
              </w:rPr>
              <w:t>ff</w:t>
            </w:r>
            <w:r>
              <w:rPr>
                <w:rFonts w:ascii="Times New Roman" w:hAnsi="Times New Roman" w:cs="Times New Roman"/>
                <w:spacing w:val="1"/>
                <w:sz w:val="20"/>
                <w:szCs w:val="20"/>
              </w:rPr>
              <w:t>a</w:t>
            </w:r>
            <w:r>
              <w:rPr>
                <w:rFonts w:ascii="Times New Roman" w:hAnsi="Times New Roman" w:cs="Times New Roman"/>
                <w:sz w:val="20"/>
                <w:szCs w:val="20"/>
              </w:rPr>
              <w:t xml:space="preserve">r </w:t>
            </w:r>
            <w:r>
              <w:rPr>
                <w:rFonts w:ascii="Times New Roman" w:hAnsi="Times New Roman" w:cs="Times New Roman"/>
                <w:spacing w:val="27"/>
                <w:sz w:val="20"/>
                <w:szCs w:val="20"/>
              </w:rPr>
              <w:t xml:space="preserve"> </w:t>
            </w:r>
            <w:r>
              <w:rPr>
                <w:rFonts w:ascii="Times New Roman" w:hAnsi="Times New Roman" w:cs="Times New Roman"/>
                <w:spacing w:val="-2"/>
                <w:sz w:val="20"/>
                <w:szCs w:val="20"/>
              </w:rPr>
              <w:t>N</w:t>
            </w:r>
            <w:r>
              <w:rPr>
                <w:rFonts w:ascii="Times New Roman" w:hAnsi="Times New Roman" w:cs="Times New Roman"/>
                <w:spacing w:val="1"/>
                <w:w w:val="101"/>
                <w:sz w:val="20"/>
                <w:szCs w:val="20"/>
              </w:rPr>
              <w:t>a</w:t>
            </w:r>
            <w:r>
              <w:rPr>
                <w:rFonts w:ascii="Times New Roman" w:hAnsi="Times New Roman" w:cs="Times New Roman"/>
                <w:spacing w:val="-5"/>
                <w:sz w:val="20"/>
                <w:szCs w:val="20"/>
              </w:rPr>
              <w:t>g</w:t>
            </w:r>
            <w:r>
              <w:rPr>
                <w:rFonts w:ascii="Times New Roman" w:hAnsi="Times New Roman" w:cs="Times New Roman"/>
                <w:spacing w:val="-3"/>
                <w:w w:val="101"/>
                <w:sz w:val="20"/>
                <w:szCs w:val="20"/>
              </w:rPr>
              <w:t>a</w:t>
            </w:r>
            <w:r>
              <w:rPr>
                <w:rFonts w:ascii="Times New Roman" w:hAnsi="Times New Roman" w:cs="Times New Roman"/>
                <w:sz w:val="20"/>
                <w:szCs w:val="20"/>
              </w:rPr>
              <w:t>r</w:t>
            </w:r>
          </w:p>
          <w:p w:rsidR="002C75C5" w:rsidRDefault="002C75C5" w:rsidP="0076193D">
            <w:pPr>
              <w:widowControl w:val="0"/>
              <w:autoSpaceDE w:val="0"/>
              <w:autoSpaceDN w:val="0"/>
              <w:adjustRightInd w:val="0"/>
              <w:spacing w:after="0" w:line="226" w:lineRule="exact"/>
              <w:ind w:left="100"/>
              <w:rPr>
                <w:rFonts w:ascii="Times New Roman" w:hAnsi="Times New Roman" w:cs="Times New Roman"/>
                <w:sz w:val="24"/>
                <w:szCs w:val="24"/>
              </w:rPr>
            </w:pPr>
            <w:r>
              <w:rPr>
                <w:rFonts w:ascii="Times New Roman" w:hAnsi="Times New Roman" w:cs="Times New Roman"/>
                <w:sz w:val="20"/>
                <w:szCs w:val="20"/>
              </w:rPr>
              <w:t>(</w:t>
            </w:r>
            <w:r>
              <w:rPr>
                <w:rFonts w:ascii="Times New Roman" w:hAnsi="Times New Roman" w:cs="Times New Roman"/>
                <w:spacing w:val="-6"/>
                <w:sz w:val="20"/>
                <w:szCs w:val="20"/>
              </w:rPr>
              <w:t>U</w:t>
            </w:r>
            <w:r>
              <w:rPr>
                <w:rFonts w:ascii="Times New Roman" w:hAnsi="Times New Roman" w:cs="Times New Roman"/>
                <w:spacing w:val="2"/>
                <w:sz w:val="20"/>
                <w:szCs w:val="20"/>
              </w:rPr>
              <w:t>.</w:t>
            </w:r>
            <w:r>
              <w:rPr>
                <w:rFonts w:ascii="Times New Roman" w:hAnsi="Times New Roman" w:cs="Times New Roman"/>
                <w:spacing w:val="-2"/>
                <w:sz w:val="20"/>
                <w:szCs w:val="20"/>
              </w:rPr>
              <w:t>P</w:t>
            </w:r>
            <w:r>
              <w:rPr>
                <w:rFonts w:ascii="Times New Roman" w:hAnsi="Times New Roman" w:cs="Times New Roman"/>
                <w:spacing w:val="2"/>
                <w:sz w:val="20"/>
                <w:szCs w:val="20"/>
              </w:rPr>
              <w:t>.</w:t>
            </w:r>
            <w:r>
              <w:rPr>
                <w:rFonts w:ascii="Times New Roman" w:hAnsi="Times New Roman" w:cs="Times New Roman"/>
                <w:sz w:val="20"/>
                <w:szCs w:val="20"/>
              </w:rPr>
              <w:t>)</w:t>
            </w:r>
          </w:p>
        </w:tc>
      </w:tr>
      <w:tr w:rsidR="002C75C5" w:rsidTr="0076193D">
        <w:trPr>
          <w:trHeight w:hRule="exact" w:val="701"/>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75" w:right="180"/>
              <w:jc w:val="center"/>
              <w:rPr>
                <w:rFonts w:ascii="Times New Roman" w:hAnsi="Times New Roman" w:cs="Times New Roman"/>
                <w:sz w:val="24"/>
                <w:szCs w:val="24"/>
              </w:rPr>
            </w:pPr>
            <w:r>
              <w:rPr>
                <w:rFonts w:ascii="Times New Roman" w:hAnsi="Times New Roman" w:cs="Times New Roman"/>
                <w:sz w:val="20"/>
                <w:szCs w:val="20"/>
              </w:rPr>
              <w:t>10</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1"/>
                <w:sz w:val="20"/>
                <w:szCs w:val="20"/>
              </w:rPr>
              <w:t>T</w:t>
            </w:r>
            <w:r>
              <w:rPr>
                <w:rFonts w:ascii="Times New Roman" w:hAnsi="Times New Roman" w:cs="Times New Roman"/>
                <w:spacing w:val="-2"/>
                <w:sz w:val="20"/>
                <w:szCs w:val="20"/>
              </w:rPr>
              <w:t>A</w:t>
            </w:r>
            <w:r>
              <w:rPr>
                <w:rFonts w:ascii="Times New Roman" w:hAnsi="Times New Roman" w:cs="Times New Roman"/>
                <w:spacing w:val="1"/>
                <w:sz w:val="20"/>
                <w:szCs w:val="20"/>
              </w:rPr>
              <w:t>T</w:t>
            </w:r>
            <w:r>
              <w:rPr>
                <w:rFonts w:ascii="Times New Roman" w:hAnsi="Times New Roman" w:cs="Times New Roman"/>
                <w:sz w:val="20"/>
                <w:szCs w:val="20"/>
              </w:rPr>
              <w:t>A</w:t>
            </w:r>
            <w:r>
              <w:rPr>
                <w:rFonts w:ascii="Times New Roman" w:hAnsi="Times New Roman" w:cs="Times New Roman"/>
                <w:spacing w:val="-4"/>
                <w:sz w:val="20"/>
                <w:szCs w:val="20"/>
              </w:rPr>
              <w:t xml:space="preserve"> </w:t>
            </w:r>
            <w:r>
              <w:rPr>
                <w:rFonts w:ascii="Times New Roman" w:hAnsi="Times New Roman" w:cs="Times New Roman"/>
                <w:spacing w:val="-5"/>
                <w:sz w:val="20"/>
                <w:szCs w:val="20"/>
              </w:rPr>
              <w:t>R</w:t>
            </w:r>
            <w:r>
              <w:rPr>
                <w:rFonts w:ascii="Times New Roman" w:hAnsi="Times New Roman" w:cs="Times New Roman"/>
                <w:spacing w:val="2"/>
                <w:sz w:val="20"/>
                <w:szCs w:val="20"/>
              </w:rPr>
              <w:t>T</w:t>
            </w:r>
            <w:r>
              <w:rPr>
                <w:rFonts w:ascii="Times New Roman" w:hAnsi="Times New Roman" w:cs="Times New Roman"/>
                <w:sz w:val="20"/>
                <w:szCs w:val="20"/>
              </w:rPr>
              <w:t>-</w:t>
            </w:r>
            <w:r>
              <w:rPr>
                <w:rFonts w:ascii="Times New Roman" w:hAnsi="Times New Roman" w:cs="Times New Roman"/>
                <w:spacing w:val="-2"/>
                <w:sz w:val="20"/>
                <w:szCs w:val="20"/>
              </w:rPr>
              <w:t>M</w:t>
            </w:r>
            <w:r>
              <w:rPr>
                <w:rFonts w:ascii="Times New Roman" w:hAnsi="Times New Roman" w:cs="Times New Roman"/>
                <w:spacing w:val="-1"/>
                <w:sz w:val="20"/>
                <w:szCs w:val="20"/>
              </w:rPr>
              <w:t>G</w:t>
            </w:r>
            <w:r>
              <w:rPr>
                <w:rFonts w:ascii="Times New Roman" w:hAnsi="Times New Roman" w:cs="Times New Roman"/>
                <w:sz w:val="20"/>
                <w:szCs w:val="20"/>
              </w:rPr>
              <w:t>-642</w:t>
            </w:r>
            <w:r>
              <w:rPr>
                <w:rFonts w:ascii="Times New Roman" w:hAnsi="Times New Roman" w:cs="Times New Roman"/>
                <w:spacing w:val="-3"/>
                <w:sz w:val="20"/>
                <w:szCs w:val="20"/>
              </w:rPr>
              <w:t>L</w:t>
            </w:r>
            <w:r>
              <w:rPr>
                <w:rFonts w:ascii="Times New Roman" w:hAnsi="Times New Roman" w:cs="Times New Roman"/>
                <w:sz w:val="20"/>
                <w:szCs w:val="20"/>
              </w:rPr>
              <w:t>-</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0"/>
                <w:szCs w:val="20"/>
              </w:rPr>
            </w:pPr>
            <w:r>
              <w:rPr>
                <w:rFonts w:ascii="Times New Roman" w:hAnsi="Times New Roman" w:cs="Times New Roman"/>
                <w:sz w:val="20"/>
                <w:szCs w:val="20"/>
              </w:rPr>
              <w:t>540</w:t>
            </w:r>
            <w:r>
              <w:rPr>
                <w:rFonts w:ascii="Times New Roman" w:hAnsi="Times New Roman" w:cs="Times New Roman"/>
                <w:spacing w:val="3"/>
                <w:sz w:val="20"/>
                <w:szCs w:val="20"/>
              </w:rPr>
              <w:t xml:space="preserve"> </w:t>
            </w:r>
            <w:r>
              <w:rPr>
                <w:rFonts w:ascii="Times New Roman" w:hAnsi="Times New Roman" w:cs="Times New Roman"/>
                <w:spacing w:val="-5"/>
                <w:sz w:val="20"/>
                <w:szCs w:val="20"/>
              </w:rPr>
              <w:t>Ro</w:t>
            </w:r>
            <w:r>
              <w:rPr>
                <w:rFonts w:ascii="Times New Roman" w:hAnsi="Times New Roman" w:cs="Times New Roman"/>
                <w:spacing w:val="1"/>
                <w:w w:val="101"/>
                <w:sz w:val="20"/>
                <w:szCs w:val="20"/>
              </w:rPr>
              <w:t>ta</w:t>
            </w:r>
            <w:r>
              <w:rPr>
                <w:rFonts w:ascii="Times New Roman" w:hAnsi="Times New Roman" w:cs="Times New Roman"/>
                <w:spacing w:val="-5"/>
                <w:sz w:val="20"/>
                <w:szCs w:val="20"/>
              </w:rPr>
              <w:t>v</w:t>
            </w:r>
            <w:r>
              <w:rPr>
                <w:rFonts w:ascii="Times New Roman" w:hAnsi="Times New Roman" w:cs="Times New Roman"/>
                <w:spacing w:val="1"/>
                <w:w w:val="101"/>
                <w:sz w:val="20"/>
                <w:szCs w:val="20"/>
              </w:rPr>
              <w:t>at</w:t>
            </w:r>
            <w:r>
              <w:rPr>
                <w:rFonts w:ascii="Times New Roman" w:hAnsi="Times New Roman" w:cs="Times New Roman"/>
                <w:spacing w:val="-5"/>
                <w:sz w:val="20"/>
                <w:szCs w:val="20"/>
              </w:rPr>
              <w:t>o</w:t>
            </w:r>
            <w:r>
              <w:rPr>
                <w:rFonts w:ascii="Times New Roman" w:hAnsi="Times New Roman" w:cs="Times New Roman"/>
                <w:sz w:val="20"/>
                <w:szCs w:val="20"/>
              </w:rPr>
              <w:t>r</w:t>
            </w:r>
          </w:p>
          <w:p w:rsidR="002C75C5" w:rsidRDefault="002C75C5" w:rsidP="0076193D">
            <w:pPr>
              <w:widowControl w:val="0"/>
              <w:autoSpaceDE w:val="0"/>
              <w:autoSpaceDN w:val="0"/>
              <w:adjustRightInd w:val="0"/>
              <w:spacing w:before="1" w:after="0" w:line="240" w:lineRule="auto"/>
              <w:ind w:left="100"/>
              <w:rPr>
                <w:rFonts w:ascii="Times New Roman" w:hAnsi="Times New Roman" w:cs="Times New Roman"/>
                <w:sz w:val="24"/>
                <w:szCs w:val="24"/>
              </w:rPr>
            </w:pPr>
            <w:r>
              <w:rPr>
                <w:rFonts w:ascii="Times New Roman" w:hAnsi="Times New Roman" w:cs="Times New Roman"/>
                <w:sz w:val="20"/>
                <w:szCs w:val="20"/>
              </w:rPr>
              <w:t>(</w:t>
            </w:r>
            <w:r>
              <w:rPr>
                <w:rFonts w:ascii="Times New Roman" w:hAnsi="Times New Roman" w:cs="Times New Roman"/>
                <w:spacing w:val="-3"/>
                <w:sz w:val="20"/>
                <w:szCs w:val="20"/>
              </w:rPr>
              <w:t>T</w:t>
            </w:r>
            <w:r>
              <w:rPr>
                <w:rFonts w:ascii="Times New Roman" w:hAnsi="Times New Roman" w:cs="Times New Roman"/>
                <w:spacing w:val="5"/>
                <w:sz w:val="20"/>
                <w:szCs w:val="20"/>
              </w:rPr>
              <w:t>r</w:t>
            </w:r>
            <w:r>
              <w:rPr>
                <w:rFonts w:ascii="Times New Roman" w:hAnsi="Times New Roman" w:cs="Times New Roman"/>
                <w:spacing w:val="1"/>
                <w:sz w:val="20"/>
                <w:szCs w:val="20"/>
              </w:rPr>
              <w:t>a</w:t>
            </w:r>
            <w:r>
              <w:rPr>
                <w:rFonts w:ascii="Times New Roman" w:hAnsi="Times New Roman" w:cs="Times New Roman"/>
                <w:spacing w:val="-3"/>
                <w:sz w:val="20"/>
                <w:szCs w:val="20"/>
              </w:rPr>
              <w:t>c</w:t>
            </w:r>
            <w:r>
              <w:rPr>
                <w:rFonts w:ascii="Times New Roman" w:hAnsi="Times New Roman" w:cs="Times New Roman"/>
                <w:spacing w:val="1"/>
                <w:sz w:val="20"/>
                <w:szCs w:val="20"/>
              </w:rPr>
              <w:t>t</w:t>
            </w:r>
            <w:r>
              <w:rPr>
                <w:rFonts w:ascii="Times New Roman" w:hAnsi="Times New Roman" w:cs="Times New Roman"/>
                <w:spacing w:val="-10"/>
                <w:sz w:val="20"/>
                <w:szCs w:val="20"/>
              </w:rPr>
              <w:t>o</w:t>
            </w:r>
            <w:r>
              <w:rPr>
                <w:rFonts w:ascii="Times New Roman" w:hAnsi="Times New Roman" w:cs="Times New Roman"/>
                <w:sz w:val="20"/>
                <w:szCs w:val="20"/>
              </w:rPr>
              <w:t>r</w:t>
            </w:r>
            <w:r>
              <w:rPr>
                <w:rFonts w:ascii="Times New Roman" w:hAnsi="Times New Roman" w:cs="Times New Roman"/>
                <w:spacing w:val="9"/>
                <w:sz w:val="20"/>
                <w:szCs w:val="20"/>
              </w:rPr>
              <w:t xml:space="preserve"> </w:t>
            </w:r>
            <w:r>
              <w:rPr>
                <w:rFonts w:ascii="Times New Roman" w:hAnsi="Times New Roman" w:cs="Times New Roman"/>
                <w:spacing w:val="-2"/>
                <w:sz w:val="20"/>
                <w:szCs w:val="20"/>
              </w:rPr>
              <w:t>M</w:t>
            </w:r>
            <w:r>
              <w:rPr>
                <w:rFonts w:ascii="Times New Roman" w:hAnsi="Times New Roman" w:cs="Times New Roman"/>
                <w:spacing w:val="-5"/>
                <w:sz w:val="20"/>
                <w:szCs w:val="20"/>
              </w:rPr>
              <w:t>ou</w:t>
            </w:r>
            <w:r>
              <w:rPr>
                <w:rFonts w:ascii="Times New Roman" w:hAnsi="Times New Roman" w:cs="Times New Roman"/>
                <w:spacing w:val="5"/>
                <w:sz w:val="20"/>
                <w:szCs w:val="20"/>
              </w:rPr>
              <w:t>n</w:t>
            </w:r>
            <w:r>
              <w:rPr>
                <w:rFonts w:ascii="Times New Roman" w:hAnsi="Times New Roman" w:cs="Times New Roman"/>
                <w:spacing w:val="1"/>
                <w:w w:val="101"/>
                <w:sz w:val="20"/>
                <w:szCs w:val="20"/>
              </w:rPr>
              <w:t>t</w:t>
            </w:r>
            <w:r>
              <w:rPr>
                <w:rFonts w:ascii="Times New Roman" w:hAnsi="Times New Roman" w:cs="Times New Roman"/>
                <w:spacing w:val="-3"/>
                <w:w w:val="101"/>
                <w:sz w:val="20"/>
                <w:szCs w:val="20"/>
              </w:rPr>
              <w:t>e</w:t>
            </w:r>
            <w:r>
              <w:rPr>
                <w:rFonts w:ascii="Times New Roman" w:hAnsi="Times New Roman" w:cs="Times New Roman"/>
                <w:sz w:val="20"/>
                <w:szCs w:val="20"/>
              </w:rPr>
              <w:t>d)</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z w:val="20"/>
                <w:szCs w:val="20"/>
              </w:rPr>
              <w:t>I</w:t>
            </w:r>
            <w:r>
              <w:rPr>
                <w:rFonts w:ascii="Times New Roman" w:hAnsi="Times New Roman" w:cs="Times New Roman"/>
                <w:spacing w:val="1"/>
                <w:sz w:val="20"/>
                <w:szCs w:val="20"/>
              </w:rPr>
              <w:t>m</w:t>
            </w:r>
            <w:r>
              <w:rPr>
                <w:rFonts w:ascii="Times New Roman" w:hAnsi="Times New Roman" w:cs="Times New Roman"/>
                <w:sz w:val="20"/>
                <w:szCs w:val="20"/>
              </w:rPr>
              <w:t>p. 9</w:t>
            </w:r>
            <w:r>
              <w:rPr>
                <w:rFonts w:ascii="Times New Roman" w:hAnsi="Times New Roman" w:cs="Times New Roman"/>
                <w:spacing w:val="-5"/>
                <w:sz w:val="20"/>
                <w:szCs w:val="20"/>
              </w:rPr>
              <w:t>7</w:t>
            </w:r>
            <w:r>
              <w:rPr>
                <w:rFonts w:ascii="Times New Roman" w:hAnsi="Times New Roman" w:cs="Times New Roman"/>
                <w:spacing w:val="1"/>
                <w:w w:val="101"/>
                <w:sz w:val="20"/>
                <w:szCs w:val="20"/>
              </w:rPr>
              <w:t>/</w:t>
            </w:r>
            <w:r>
              <w:rPr>
                <w:rFonts w:ascii="Times New Roman" w:hAnsi="Times New Roman" w:cs="Times New Roman"/>
                <w:sz w:val="20"/>
                <w:szCs w:val="20"/>
              </w:rPr>
              <w:t>141</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230"/>
              <w:rPr>
                <w:rFonts w:ascii="Times New Roman" w:hAnsi="Times New Roman" w:cs="Times New Roman"/>
                <w:sz w:val="24"/>
                <w:szCs w:val="24"/>
              </w:rPr>
            </w:pPr>
            <w:r>
              <w:rPr>
                <w:rFonts w:ascii="Times New Roman" w:hAnsi="Times New Roman" w:cs="Times New Roman"/>
                <w:spacing w:val="-2"/>
                <w:sz w:val="20"/>
                <w:szCs w:val="20"/>
              </w:rPr>
              <w:t>O</w:t>
            </w:r>
            <w:r>
              <w:rPr>
                <w:rFonts w:ascii="Times New Roman" w:hAnsi="Times New Roman" w:cs="Times New Roman"/>
                <w:spacing w:val="-3"/>
                <w:sz w:val="20"/>
                <w:szCs w:val="20"/>
              </w:rPr>
              <w:t>c</w:t>
            </w:r>
            <w:r>
              <w:rPr>
                <w:rFonts w:ascii="Times New Roman" w:hAnsi="Times New Roman" w:cs="Times New Roman"/>
                <w:spacing w:val="1"/>
                <w:sz w:val="20"/>
                <w:szCs w:val="20"/>
              </w:rPr>
              <w:t>t</w:t>
            </w:r>
            <w:r>
              <w:rPr>
                <w:rFonts w:ascii="Times New Roman" w:hAnsi="Times New Roman" w:cs="Times New Roman"/>
                <w:sz w:val="20"/>
                <w:szCs w:val="20"/>
              </w:rPr>
              <w:t>,</w:t>
            </w:r>
            <w:r>
              <w:rPr>
                <w:rFonts w:ascii="Times New Roman" w:hAnsi="Times New Roman" w:cs="Times New Roman"/>
                <w:spacing w:val="6"/>
                <w:sz w:val="20"/>
                <w:szCs w:val="20"/>
              </w:rPr>
              <w:t xml:space="preserve"> </w:t>
            </w:r>
            <w:r>
              <w:rPr>
                <w:rFonts w:ascii="Times New Roman" w:hAnsi="Times New Roman" w:cs="Times New Roman"/>
                <w:sz w:val="20"/>
                <w:szCs w:val="20"/>
              </w:rPr>
              <w:t>2</w:t>
            </w:r>
            <w:r>
              <w:rPr>
                <w:rFonts w:ascii="Times New Roman" w:hAnsi="Times New Roman" w:cs="Times New Roman"/>
                <w:spacing w:val="-5"/>
                <w:sz w:val="20"/>
                <w:szCs w:val="20"/>
              </w:rPr>
              <w:t>0</w:t>
            </w:r>
            <w:r>
              <w:rPr>
                <w:rFonts w:ascii="Times New Roman" w:hAnsi="Times New Roman" w:cs="Times New Roman"/>
                <w:sz w:val="20"/>
                <w:szCs w:val="20"/>
              </w:rPr>
              <w:t>11</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1"/>
                <w:sz w:val="20"/>
                <w:szCs w:val="20"/>
              </w:rPr>
              <w:t>T</w:t>
            </w:r>
            <w:r>
              <w:rPr>
                <w:rFonts w:ascii="Times New Roman" w:hAnsi="Times New Roman" w:cs="Times New Roman"/>
                <w:spacing w:val="-2"/>
                <w:sz w:val="20"/>
                <w:szCs w:val="20"/>
              </w:rPr>
              <w:t>A</w:t>
            </w:r>
            <w:r>
              <w:rPr>
                <w:rFonts w:ascii="Times New Roman" w:hAnsi="Times New Roman" w:cs="Times New Roman"/>
                <w:spacing w:val="1"/>
                <w:sz w:val="20"/>
                <w:szCs w:val="20"/>
              </w:rPr>
              <w:t>T</w:t>
            </w:r>
            <w:r>
              <w:rPr>
                <w:rFonts w:ascii="Times New Roman" w:hAnsi="Times New Roman" w:cs="Times New Roman"/>
                <w:sz w:val="20"/>
                <w:szCs w:val="20"/>
              </w:rPr>
              <w:t>A</w:t>
            </w:r>
            <w:r>
              <w:rPr>
                <w:rFonts w:ascii="Times New Roman" w:hAnsi="Times New Roman" w:cs="Times New Roman"/>
                <w:spacing w:val="-4"/>
                <w:sz w:val="20"/>
                <w:szCs w:val="20"/>
              </w:rPr>
              <w:t xml:space="preserve"> </w:t>
            </w:r>
            <w:r>
              <w:rPr>
                <w:rFonts w:ascii="Times New Roman" w:hAnsi="Times New Roman" w:cs="Times New Roman"/>
                <w:spacing w:val="-2"/>
                <w:sz w:val="20"/>
                <w:szCs w:val="20"/>
              </w:rPr>
              <w:t>S</w:t>
            </w:r>
            <w:r>
              <w:rPr>
                <w:rFonts w:ascii="Times New Roman" w:hAnsi="Times New Roman" w:cs="Times New Roman"/>
                <w:spacing w:val="1"/>
                <w:sz w:val="20"/>
                <w:szCs w:val="20"/>
              </w:rPr>
              <w:t>T</w:t>
            </w:r>
            <w:r>
              <w:rPr>
                <w:rFonts w:ascii="Times New Roman" w:hAnsi="Times New Roman" w:cs="Times New Roman"/>
                <w:spacing w:val="-3"/>
                <w:sz w:val="20"/>
                <w:szCs w:val="20"/>
              </w:rPr>
              <w:t>E</w:t>
            </w:r>
            <w:r>
              <w:rPr>
                <w:rFonts w:ascii="Times New Roman" w:hAnsi="Times New Roman" w:cs="Times New Roman"/>
                <w:spacing w:val="1"/>
                <w:sz w:val="20"/>
                <w:szCs w:val="20"/>
              </w:rPr>
              <w:t>E</w:t>
            </w:r>
            <w:r>
              <w:rPr>
                <w:rFonts w:ascii="Times New Roman" w:hAnsi="Times New Roman" w:cs="Times New Roman"/>
                <w:sz w:val="20"/>
                <w:szCs w:val="20"/>
              </w:rPr>
              <w:t>L</w:t>
            </w:r>
            <w:r>
              <w:rPr>
                <w:rFonts w:ascii="Times New Roman" w:hAnsi="Times New Roman" w:cs="Times New Roman"/>
                <w:spacing w:val="-1"/>
                <w:sz w:val="20"/>
                <w:szCs w:val="20"/>
              </w:rPr>
              <w:t xml:space="preserve"> </w:t>
            </w:r>
            <w:r>
              <w:rPr>
                <w:rFonts w:ascii="Times New Roman" w:hAnsi="Times New Roman" w:cs="Times New Roman"/>
                <w:spacing w:val="-3"/>
                <w:sz w:val="20"/>
                <w:szCs w:val="20"/>
              </w:rPr>
              <w:t>L</w:t>
            </w:r>
            <w:r>
              <w:rPr>
                <w:rFonts w:ascii="Times New Roman" w:hAnsi="Times New Roman" w:cs="Times New Roman"/>
                <w:spacing w:val="1"/>
                <w:sz w:val="20"/>
                <w:szCs w:val="20"/>
              </w:rPr>
              <w:t>T</w:t>
            </w:r>
            <w:r>
              <w:rPr>
                <w:rFonts w:ascii="Times New Roman" w:hAnsi="Times New Roman" w:cs="Times New Roman"/>
                <w:spacing w:val="-6"/>
                <w:sz w:val="20"/>
                <w:szCs w:val="20"/>
              </w:rPr>
              <w:t>D</w:t>
            </w:r>
            <w:r>
              <w:rPr>
                <w:rFonts w:ascii="Times New Roman" w:hAnsi="Times New Roman" w:cs="Times New Roman"/>
                <w:sz w:val="20"/>
                <w:szCs w:val="20"/>
              </w:rPr>
              <w:t>,</w:t>
            </w:r>
            <w:r>
              <w:rPr>
                <w:rFonts w:ascii="Times New Roman" w:hAnsi="Times New Roman" w:cs="Times New Roman"/>
                <w:spacing w:val="8"/>
                <w:sz w:val="20"/>
                <w:szCs w:val="20"/>
              </w:rPr>
              <w:t xml:space="preserve"> </w:t>
            </w:r>
            <w:r>
              <w:rPr>
                <w:rFonts w:ascii="Times New Roman" w:hAnsi="Times New Roman" w:cs="Times New Roman"/>
                <w:spacing w:val="-2"/>
                <w:sz w:val="20"/>
                <w:szCs w:val="20"/>
              </w:rPr>
              <w:t>A</w:t>
            </w:r>
            <w:r>
              <w:rPr>
                <w:rFonts w:ascii="Times New Roman" w:hAnsi="Times New Roman" w:cs="Times New Roman"/>
                <w:spacing w:val="-5"/>
                <w:sz w:val="20"/>
                <w:szCs w:val="20"/>
              </w:rPr>
              <w:t>g</w:t>
            </w:r>
            <w:r>
              <w:rPr>
                <w:rFonts w:ascii="Times New Roman" w:hAnsi="Times New Roman" w:cs="Times New Roman"/>
                <w:sz w:val="20"/>
                <w:szCs w:val="20"/>
              </w:rPr>
              <w:t>r</w:t>
            </w:r>
            <w:r>
              <w:rPr>
                <w:rFonts w:ascii="Times New Roman" w:hAnsi="Times New Roman" w:cs="Times New Roman"/>
                <w:spacing w:val="1"/>
                <w:sz w:val="20"/>
                <w:szCs w:val="20"/>
              </w:rPr>
              <w:t>i</w:t>
            </w:r>
            <w:r>
              <w:rPr>
                <w:rFonts w:ascii="Times New Roman" w:hAnsi="Times New Roman" w:cs="Times New Roman"/>
                <w:spacing w:val="-3"/>
                <w:sz w:val="20"/>
                <w:szCs w:val="20"/>
              </w:rPr>
              <w:t>c</w:t>
            </w:r>
            <w:r>
              <w:rPr>
                <w:rFonts w:ascii="Times New Roman" w:hAnsi="Times New Roman" w:cs="Times New Roman"/>
                <w:sz w:val="20"/>
                <w:szCs w:val="20"/>
              </w:rPr>
              <w:t>o</w:t>
            </w:r>
            <w:r>
              <w:rPr>
                <w:rFonts w:ascii="Times New Roman" w:hAnsi="Times New Roman" w:cs="Times New Roman"/>
                <w:spacing w:val="-1"/>
                <w:sz w:val="20"/>
                <w:szCs w:val="20"/>
              </w:rPr>
              <w:t xml:space="preserve"> </w:t>
            </w:r>
            <w:r>
              <w:rPr>
                <w:rFonts w:ascii="Times New Roman" w:hAnsi="Times New Roman" w:cs="Times New Roman"/>
                <w:spacing w:val="-2"/>
                <w:sz w:val="20"/>
                <w:szCs w:val="20"/>
              </w:rPr>
              <w:t>D</w:t>
            </w:r>
            <w:r>
              <w:rPr>
                <w:rFonts w:ascii="Times New Roman" w:hAnsi="Times New Roman" w:cs="Times New Roman"/>
                <w:spacing w:val="1"/>
                <w:w w:val="101"/>
                <w:sz w:val="20"/>
                <w:szCs w:val="20"/>
              </w:rPr>
              <w:t>i</w:t>
            </w:r>
            <w:r>
              <w:rPr>
                <w:rFonts w:ascii="Times New Roman" w:hAnsi="Times New Roman" w:cs="Times New Roman"/>
                <w:spacing w:val="-5"/>
                <w:sz w:val="20"/>
                <w:szCs w:val="20"/>
              </w:rPr>
              <w:t>v</w:t>
            </w:r>
            <w:r>
              <w:rPr>
                <w:rFonts w:ascii="Times New Roman" w:hAnsi="Times New Roman" w:cs="Times New Roman"/>
                <w:spacing w:val="1"/>
                <w:w w:val="101"/>
                <w:sz w:val="20"/>
                <w:szCs w:val="20"/>
              </w:rPr>
              <w:t>i</w:t>
            </w:r>
            <w:r>
              <w:rPr>
                <w:rFonts w:ascii="Times New Roman" w:hAnsi="Times New Roman" w:cs="Times New Roman"/>
                <w:spacing w:val="-2"/>
                <w:sz w:val="20"/>
                <w:szCs w:val="20"/>
              </w:rPr>
              <w:t>s</w:t>
            </w:r>
            <w:r>
              <w:rPr>
                <w:rFonts w:ascii="Times New Roman" w:hAnsi="Times New Roman" w:cs="Times New Roman"/>
                <w:spacing w:val="1"/>
                <w:w w:val="101"/>
                <w:sz w:val="20"/>
                <w:szCs w:val="20"/>
              </w:rPr>
              <w:t>i</w:t>
            </w:r>
            <w:r>
              <w:rPr>
                <w:rFonts w:ascii="Times New Roman" w:hAnsi="Times New Roman" w:cs="Times New Roman"/>
                <w:spacing w:val="-5"/>
                <w:sz w:val="20"/>
                <w:szCs w:val="20"/>
              </w:rPr>
              <w:t>o</w:t>
            </w:r>
            <w:r>
              <w:rPr>
                <w:rFonts w:ascii="Times New Roman" w:hAnsi="Times New Roman" w:cs="Times New Roman"/>
                <w:spacing w:val="5"/>
                <w:sz w:val="20"/>
                <w:szCs w:val="20"/>
              </w:rPr>
              <w:t>n</w:t>
            </w:r>
            <w:r>
              <w:rPr>
                <w:rFonts w:ascii="Times New Roman" w:hAnsi="Times New Roman" w:cs="Times New Roman"/>
                <w:sz w:val="20"/>
                <w:szCs w:val="20"/>
              </w:rPr>
              <w:t>,</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pacing w:val="-5"/>
                <w:sz w:val="20"/>
                <w:szCs w:val="20"/>
              </w:rPr>
              <w:t>B</w:t>
            </w:r>
            <w:r>
              <w:rPr>
                <w:rFonts w:ascii="Times New Roman" w:hAnsi="Times New Roman" w:cs="Times New Roman"/>
                <w:spacing w:val="1"/>
                <w:sz w:val="20"/>
                <w:szCs w:val="20"/>
              </w:rPr>
              <w:t>i</w:t>
            </w:r>
            <w:r>
              <w:rPr>
                <w:rFonts w:ascii="Times New Roman" w:hAnsi="Times New Roman" w:cs="Times New Roman"/>
                <w:spacing w:val="-2"/>
                <w:sz w:val="20"/>
                <w:szCs w:val="20"/>
              </w:rPr>
              <w:t>s</w:t>
            </w:r>
            <w:r>
              <w:rPr>
                <w:rFonts w:ascii="Times New Roman" w:hAnsi="Times New Roman" w:cs="Times New Roman"/>
                <w:spacing w:val="1"/>
                <w:sz w:val="20"/>
                <w:szCs w:val="20"/>
              </w:rPr>
              <w:t>t</w:t>
            </w:r>
            <w:r>
              <w:rPr>
                <w:rFonts w:ascii="Times New Roman" w:hAnsi="Times New Roman" w:cs="Times New Roman"/>
                <w:sz w:val="20"/>
                <w:szCs w:val="20"/>
              </w:rPr>
              <w:t>upur</w:t>
            </w:r>
            <w:r>
              <w:rPr>
                <w:rFonts w:ascii="Times New Roman" w:hAnsi="Times New Roman" w:cs="Times New Roman"/>
                <w:spacing w:val="3"/>
                <w:sz w:val="20"/>
                <w:szCs w:val="20"/>
              </w:rPr>
              <w:t>,</w:t>
            </w:r>
            <w:r>
              <w:rPr>
                <w:rFonts w:ascii="Times New Roman" w:hAnsi="Times New Roman" w:cs="Times New Roman"/>
                <w:spacing w:val="-2"/>
                <w:sz w:val="20"/>
                <w:szCs w:val="20"/>
              </w:rPr>
              <w:t>J</w:t>
            </w:r>
            <w:r>
              <w:rPr>
                <w:rFonts w:ascii="Times New Roman" w:hAnsi="Times New Roman" w:cs="Times New Roman"/>
                <w:spacing w:val="-3"/>
                <w:sz w:val="20"/>
                <w:szCs w:val="20"/>
              </w:rPr>
              <w:t>a</w:t>
            </w:r>
            <w:r>
              <w:rPr>
                <w:rFonts w:ascii="Times New Roman" w:hAnsi="Times New Roman" w:cs="Times New Roman"/>
                <w:spacing w:val="1"/>
                <w:sz w:val="20"/>
                <w:szCs w:val="20"/>
              </w:rPr>
              <w:t>m</w:t>
            </w:r>
            <w:r>
              <w:rPr>
                <w:rFonts w:ascii="Times New Roman" w:hAnsi="Times New Roman" w:cs="Times New Roman"/>
                <w:spacing w:val="-6"/>
                <w:sz w:val="20"/>
                <w:szCs w:val="20"/>
              </w:rPr>
              <w:t>s</w:t>
            </w:r>
            <w:r>
              <w:rPr>
                <w:rFonts w:ascii="Times New Roman" w:hAnsi="Times New Roman" w:cs="Times New Roman"/>
                <w:spacing w:val="5"/>
                <w:sz w:val="20"/>
                <w:szCs w:val="20"/>
              </w:rPr>
              <w:t>h</w:t>
            </w:r>
            <w:r>
              <w:rPr>
                <w:rFonts w:ascii="Times New Roman" w:hAnsi="Times New Roman" w:cs="Times New Roman"/>
                <w:spacing w:val="-3"/>
                <w:sz w:val="20"/>
                <w:szCs w:val="20"/>
              </w:rPr>
              <w:t>e</w:t>
            </w:r>
            <w:r>
              <w:rPr>
                <w:rFonts w:ascii="Times New Roman" w:hAnsi="Times New Roman" w:cs="Times New Roman"/>
                <w:sz w:val="20"/>
                <w:szCs w:val="20"/>
              </w:rPr>
              <w:t>dp</w:t>
            </w:r>
            <w:r>
              <w:rPr>
                <w:rFonts w:ascii="Times New Roman" w:hAnsi="Times New Roman" w:cs="Times New Roman"/>
                <w:spacing w:val="-5"/>
                <w:sz w:val="20"/>
                <w:szCs w:val="20"/>
              </w:rPr>
              <w:t>u</w:t>
            </w:r>
            <w:r>
              <w:rPr>
                <w:rFonts w:ascii="Times New Roman" w:hAnsi="Times New Roman" w:cs="Times New Roman"/>
                <w:sz w:val="20"/>
                <w:szCs w:val="20"/>
              </w:rPr>
              <w:t>r</w:t>
            </w:r>
            <w:r>
              <w:rPr>
                <w:rFonts w:ascii="Times New Roman" w:hAnsi="Times New Roman" w:cs="Times New Roman"/>
                <w:spacing w:val="7"/>
                <w:sz w:val="20"/>
                <w:szCs w:val="20"/>
              </w:rPr>
              <w:t xml:space="preserve"> </w:t>
            </w:r>
            <w:r>
              <w:rPr>
                <w:rFonts w:ascii="Times New Roman" w:hAnsi="Times New Roman" w:cs="Times New Roman"/>
                <w:sz w:val="20"/>
                <w:szCs w:val="20"/>
              </w:rPr>
              <w:t>–</w:t>
            </w:r>
            <w:r>
              <w:rPr>
                <w:rFonts w:ascii="Times New Roman" w:hAnsi="Times New Roman" w:cs="Times New Roman"/>
                <w:spacing w:val="-2"/>
                <w:sz w:val="20"/>
                <w:szCs w:val="20"/>
              </w:rPr>
              <w:t xml:space="preserve"> </w:t>
            </w:r>
            <w:r>
              <w:rPr>
                <w:rFonts w:ascii="Times New Roman" w:hAnsi="Times New Roman" w:cs="Times New Roman"/>
                <w:sz w:val="20"/>
                <w:szCs w:val="20"/>
              </w:rPr>
              <w:t>831</w:t>
            </w:r>
            <w:r>
              <w:rPr>
                <w:rFonts w:ascii="Times New Roman" w:hAnsi="Times New Roman" w:cs="Times New Roman"/>
                <w:spacing w:val="-2"/>
                <w:sz w:val="20"/>
                <w:szCs w:val="20"/>
              </w:rPr>
              <w:t xml:space="preserve"> </w:t>
            </w:r>
            <w:r>
              <w:rPr>
                <w:rFonts w:ascii="Times New Roman" w:hAnsi="Times New Roman" w:cs="Times New Roman"/>
                <w:sz w:val="20"/>
                <w:szCs w:val="20"/>
              </w:rPr>
              <w:t>001</w:t>
            </w:r>
          </w:p>
        </w:tc>
      </w:tr>
      <w:tr w:rsidR="002C75C5" w:rsidTr="0076193D">
        <w:trPr>
          <w:trHeight w:hRule="exact" w:val="701"/>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75" w:right="180"/>
              <w:jc w:val="center"/>
              <w:rPr>
                <w:rFonts w:ascii="Times New Roman" w:hAnsi="Times New Roman" w:cs="Times New Roman"/>
                <w:sz w:val="24"/>
                <w:szCs w:val="24"/>
              </w:rPr>
            </w:pPr>
            <w:r>
              <w:rPr>
                <w:rFonts w:ascii="Times New Roman" w:hAnsi="Times New Roman" w:cs="Times New Roman"/>
                <w:sz w:val="20"/>
                <w:szCs w:val="20"/>
              </w:rPr>
              <w:t>11</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5"/>
                <w:sz w:val="20"/>
                <w:szCs w:val="20"/>
              </w:rPr>
              <w:t>B</w:t>
            </w:r>
            <w:r>
              <w:rPr>
                <w:rFonts w:ascii="Times New Roman" w:hAnsi="Times New Roman" w:cs="Times New Roman"/>
                <w:spacing w:val="3"/>
                <w:sz w:val="20"/>
                <w:szCs w:val="20"/>
              </w:rPr>
              <w:t>A</w:t>
            </w:r>
            <w:r>
              <w:rPr>
                <w:rFonts w:ascii="Times New Roman" w:hAnsi="Times New Roman" w:cs="Times New Roman"/>
                <w:spacing w:val="-5"/>
                <w:sz w:val="20"/>
                <w:szCs w:val="20"/>
              </w:rPr>
              <w:t>B</w:t>
            </w:r>
            <w:r>
              <w:rPr>
                <w:rFonts w:ascii="Times New Roman" w:hAnsi="Times New Roman" w:cs="Times New Roman"/>
                <w:sz w:val="20"/>
                <w:szCs w:val="20"/>
              </w:rPr>
              <w:t>A</w:t>
            </w:r>
            <w:r>
              <w:rPr>
                <w:rFonts w:ascii="Times New Roman" w:hAnsi="Times New Roman" w:cs="Times New Roman"/>
                <w:spacing w:val="1"/>
                <w:sz w:val="20"/>
                <w:szCs w:val="20"/>
              </w:rPr>
              <w:t xml:space="preserve"> </w:t>
            </w:r>
            <w:r>
              <w:rPr>
                <w:rFonts w:ascii="Times New Roman" w:hAnsi="Times New Roman" w:cs="Times New Roman"/>
                <w:sz w:val="20"/>
                <w:szCs w:val="20"/>
              </w:rPr>
              <w:t>B</w:t>
            </w:r>
            <w:r>
              <w:rPr>
                <w:rFonts w:ascii="Times New Roman" w:hAnsi="Times New Roman" w:cs="Times New Roman"/>
                <w:spacing w:val="-5"/>
                <w:sz w:val="20"/>
                <w:szCs w:val="20"/>
              </w:rPr>
              <w:t>R</w:t>
            </w:r>
            <w:r>
              <w:rPr>
                <w:rFonts w:ascii="Times New Roman" w:hAnsi="Times New Roman" w:cs="Times New Roman"/>
                <w:spacing w:val="1"/>
                <w:sz w:val="20"/>
                <w:szCs w:val="20"/>
              </w:rPr>
              <w:t>T</w:t>
            </w:r>
            <w:r>
              <w:rPr>
                <w:rFonts w:ascii="Times New Roman" w:hAnsi="Times New Roman" w:cs="Times New Roman"/>
                <w:sz w:val="20"/>
                <w:szCs w:val="20"/>
              </w:rPr>
              <w:t>G</w:t>
            </w:r>
            <w:r>
              <w:rPr>
                <w:rFonts w:ascii="Times New Roman" w:hAnsi="Times New Roman" w:cs="Times New Roman"/>
                <w:spacing w:val="2"/>
                <w:sz w:val="20"/>
                <w:szCs w:val="20"/>
              </w:rPr>
              <w:t xml:space="preserve"> </w:t>
            </w:r>
            <w:r>
              <w:rPr>
                <w:rFonts w:ascii="Times New Roman" w:hAnsi="Times New Roman" w:cs="Times New Roman"/>
                <w:sz w:val="20"/>
                <w:szCs w:val="20"/>
              </w:rPr>
              <w:t>-</w:t>
            </w:r>
            <w:r>
              <w:rPr>
                <w:rFonts w:ascii="Times New Roman" w:hAnsi="Times New Roman" w:cs="Times New Roman"/>
                <w:spacing w:val="3"/>
                <w:sz w:val="20"/>
                <w:szCs w:val="20"/>
              </w:rPr>
              <w:t xml:space="preserve"> </w:t>
            </w:r>
            <w:r>
              <w:rPr>
                <w:rFonts w:ascii="Times New Roman" w:hAnsi="Times New Roman" w:cs="Times New Roman"/>
                <w:sz w:val="20"/>
                <w:szCs w:val="20"/>
              </w:rPr>
              <w:t>1</w:t>
            </w:r>
            <w:r>
              <w:rPr>
                <w:rFonts w:ascii="Times New Roman" w:hAnsi="Times New Roman" w:cs="Times New Roman"/>
                <w:spacing w:val="-5"/>
                <w:sz w:val="20"/>
                <w:szCs w:val="20"/>
              </w:rPr>
              <w:t>2</w:t>
            </w:r>
            <w:r>
              <w:rPr>
                <w:rFonts w:ascii="Times New Roman" w:hAnsi="Times New Roman" w:cs="Times New Roman"/>
                <w:sz w:val="20"/>
                <w:szCs w:val="20"/>
              </w:rPr>
              <w:t>5</w:t>
            </w:r>
          </w:p>
          <w:p w:rsidR="002C75C5" w:rsidRDefault="002C75C5" w:rsidP="0076193D">
            <w:pPr>
              <w:widowControl w:val="0"/>
              <w:autoSpaceDE w:val="0"/>
              <w:autoSpaceDN w:val="0"/>
              <w:adjustRightInd w:val="0"/>
              <w:spacing w:after="0" w:line="240" w:lineRule="auto"/>
              <w:ind w:left="100" w:right="389"/>
              <w:rPr>
                <w:rFonts w:ascii="Times New Roman" w:hAnsi="Times New Roman" w:cs="Times New Roman"/>
                <w:sz w:val="24"/>
                <w:szCs w:val="24"/>
              </w:rPr>
            </w:pPr>
            <w:r>
              <w:rPr>
                <w:rFonts w:ascii="Times New Roman" w:hAnsi="Times New Roman" w:cs="Times New Roman"/>
                <w:sz w:val="20"/>
                <w:szCs w:val="20"/>
              </w:rPr>
              <w:t>R</w:t>
            </w:r>
            <w:r>
              <w:rPr>
                <w:rFonts w:ascii="Times New Roman" w:hAnsi="Times New Roman" w:cs="Times New Roman"/>
                <w:spacing w:val="-5"/>
                <w:sz w:val="20"/>
                <w:szCs w:val="20"/>
              </w:rPr>
              <w:t>o</w:t>
            </w:r>
            <w:r>
              <w:rPr>
                <w:rFonts w:ascii="Times New Roman" w:hAnsi="Times New Roman" w:cs="Times New Roman"/>
                <w:spacing w:val="1"/>
                <w:sz w:val="20"/>
                <w:szCs w:val="20"/>
              </w:rPr>
              <w:t>ta</w:t>
            </w:r>
            <w:r>
              <w:rPr>
                <w:rFonts w:ascii="Times New Roman" w:hAnsi="Times New Roman" w:cs="Times New Roman"/>
                <w:spacing w:val="-5"/>
                <w:sz w:val="20"/>
                <w:szCs w:val="20"/>
              </w:rPr>
              <w:t>v</w:t>
            </w:r>
            <w:r>
              <w:rPr>
                <w:rFonts w:ascii="Times New Roman" w:hAnsi="Times New Roman" w:cs="Times New Roman"/>
                <w:spacing w:val="1"/>
                <w:sz w:val="20"/>
                <w:szCs w:val="20"/>
              </w:rPr>
              <w:t>at</w:t>
            </w:r>
            <w:r>
              <w:rPr>
                <w:rFonts w:ascii="Times New Roman" w:hAnsi="Times New Roman" w:cs="Times New Roman"/>
                <w:spacing w:val="-5"/>
                <w:sz w:val="20"/>
                <w:szCs w:val="20"/>
              </w:rPr>
              <w:t>o</w:t>
            </w:r>
            <w:r>
              <w:rPr>
                <w:rFonts w:ascii="Times New Roman" w:hAnsi="Times New Roman" w:cs="Times New Roman"/>
                <w:sz w:val="20"/>
                <w:szCs w:val="20"/>
              </w:rPr>
              <w:t>r</w:t>
            </w:r>
            <w:r>
              <w:rPr>
                <w:rFonts w:ascii="Times New Roman" w:hAnsi="Times New Roman" w:cs="Times New Roman"/>
                <w:spacing w:val="10"/>
                <w:sz w:val="20"/>
                <w:szCs w:val="20"/>
              </w:rPr>
              <w:t xml:space="preserve"> </w:t>
            </w:r>
            <w:r>
              <w:rPr>
                <w:rFonts w:ascii="Times New Roman" w:hAnsi="Times New Roman" w:cs="Times New Roman"/>
                <w:spacing w:val="-5"/>
                <w:sz w:val="20"/>
                <w:szCs w:val="20"/>
              </w:rPr>
              <w:t>(</w:t>
            </w:r>
            <w:r>
              <w:rPr>
                <w:rFonts w:ascii="Times New Roman" w:hAnsi="Times New Roman" w:cs="Times New Roman"/>
                <w:spacing w:val="-3"/>
                <w:sz w:val="20"/>
                <w:szCs w:val="20"/>
              </w:rPr>
              <w:t>T</w:t>
            </w:r>
            <w:r>
              <w:rPr>
                <w:rFonts w:ascii="Times New Roman" w:hAnsi="Times New Roman" w:cs="Times New Roman"/>
                <w:sz w:val="20"/>
                <w:szCs w:val="20"/>
              </w:rPr>
              <w:t>r</w:t>
            </w:r>
            <w:r>
              <w:rPr>
                <w:rFonts w:ascii="Times New Roman" w:hAnsi="Times New Roman" w:cs="Times New Roman"/>
                <w:spacing w:val="2"/>
                <w:sz w:val="20"/>
                <w:szCs w:val="20"/>
              </w:rPr>
              <w:t>a</w:t>
            </w:r>
            <w:r>
              <w:rPr>
                <w:rFonts w:ascii="Times New Roman" w:hAnsi="Times New Roman" w:cs="Times New Roman"/>
                <w:spacing w:val="-3"/>
                <w:w w:val="101"/>
                <w:sz w:val="20"/>
                <w:szCs w:val="20"/>
              </w:rPr>
              <w:t>c</w:t>
            </w:r>
            <w:r>
              <w:rPr>
                <w:rFonts w:ascii="Times New Roman" w:hAnsi="Times New Roman" w:cs="Times New Roman"/>
                <w:spacing w:val="1"/>
                <w:w w:val="101"/>
                <w:sz w:val="20"/>
                <w:szCs w:val="20"/>
              </w:rPr>
              <w:t>t</w:t>
            </w:r>
            <w:r>
              <w:rPr>
                <w:rFonts w:ascii="Times New Roman" w:hAnsi="Times New Roman" w:cs="Times New Roman"/>
                <w:spacing w:val="-5"/>
                <w:sz w:val="20"/>
                <w:szCs w:val="20"/>
              </w:rPr>
              <w:t>o</w:t>
            </w:r>
            <w:r>
              <w:rPr>
                <w:rFonts w:ascii="Times New Roman" w:hAnsi="Times New Roman" w:cs="Times New Roman"/>
                <w:sz w:val="20"/>
                <w:szCs w:val="20"/>
              </w:rPr>
              <w:t xml:space="preserve">r </w:t>
            </w:r>
            <w:r>
              <w:rPr>
                <w:rFonts w:ascii="Times New Roman" w:hAnsi="Times New Roman" w:cs="Times New Roman"/>
                <w:spacing w:val="1"/>
                <w:sz w:val="20"/>
                <w:szCs w:val="20"/>
              </w:rPr>
              <w:t>m</w:t>
            </w:r>
            <w:r>
              <w:rPr>
                <w:rFonts w:ascii="Times New Roman" w:hAnsi="Times New Roman" w:cs="Times New Roman"/>
                <w:spacing w:val="-5"/>
                <w:sz w:val="20"/>
                <w:szCs w:val="20"/>
              </w:rPr>
              <w:t>o</w:t>
            </w:r>
            <w:r>
              <w:rPr>
                <w:rFonts w:ascii="Times New Roman" w:hAnsi="Times New Roman" w:cs="Times New Roman"/>
                <w:sz w:val="20"/>
                <w:szCs w:val="20"/>
              </w:rPr>
              <w:t>un</w:t>
            </w:r>
            <w:r>
              <w:rPr>
                <w:rFonts w:ascii="Times New Roman" w:hAnsi="Times New Roman" w:cs="Times New Roman"/>
                <w:spacing w:val="1"/>
                <w:sz w:val="20"/>
                <w:szCs w:val="20"/>
              </w:rPr>
              <w:t>t</w:t>
            </w:r>
            <w:r>
              <w:rPr>
                <w:rFonts w:ascii="Times New Roman" w:hAnsi="Times New Roman" w:cs="Times New Roman"/>
                <w:spacing w:val="-3"/>
                <w:w w:val="101"/>
                <w:sz w:val="20"/>
                <w:szCs w:val="20"/>
              </w:rPr>
              <w:t>e</w:t>
            </w:r>
            <w:r>
              <w:rPr>
                <w:rFonts w:ascii="Times New Roman" w:hAnsi="Times New Roman" w:cs="Times New Roman"/>
                <w:sz w:val="20"/>
                <w:szCs w:val="20"/>
              </w:rPr>
              <w:t>d)</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z w:val="20"/>
                <w:szCs w:val="20"/>
              </w:rPr>
              <w:t>I</w:t>
            </w:r>
            <w:r>
              <w:rPr>
                <w:rFonts w:ascii="Times New Roman" w:hAnsi="Times New Roman" w:cs="Times New Roman"/>
                <w:spacing w:val="1"/>
                <w:sz w:val="20"/>
                <w:szCs w:val="20"/>
              </w:rPr>
              <w:t>m</w:t>
            </w:r>
            <w:r>
              <w:rPr>
                <w:rFonts w:ascii="Times New Roman" w:hAnsi="Times New Roman" w:cs="Times New Roman"/>
                <w:sz w:val="20"/>
                <w:szCs w:val="20"/>
              </w:rPr>
              <w:t>p. 9</w:t>
            </w:r>
            <w:r>
              <w:rPr>
                <w:rFonts w:ascii="Times New Roman" w:hAnsi="Times New Roman" w:cs="Times New Roman"/>
                <w:spacing w:val="-5"/>
                <w:sz w:val="20"/>
                <w:szCs w:val="20"/>
              </w:rPr>
              <w:t>8</w:t>
            </w:r>
            <w:r>
              <w:rPr>
                <w:rFonts w:ascii="Times New Roman" w:hAnsi="Times New Roman" w:cs="Times New Roman"/>
                <w:spacing w:val="1"/>
                <w:w w:val="101"/>
                <w:sz w:val="20"/>
                <w:szCs w:val="20"/>
              </w:rPr>
              <w:t>/</w:t>
            </w:r>
            <w:r>
              <w:rPr>
                <w:rFonts w:ascii="Times New Roman" w:hAnsi="Times New Roman" w:cs="Times New Roman"/>
                <w:sz w:val="20"/>
                <w:szCs w:val="20"/>
              </w:rPr>
              <w:t>142</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230"/>
              <w:rPr>
                <w:rFonts w:ascii="Times New Roman" w:hAnsi="Times New Roman" w:cs="Times New Roman"/>
                <w:sz w:val="24"/>
                <w:szCs w:val="24"/>
              </w:rPr>
            </w:pPr>
            <w:r>
              <w:rPr>
                <w:rFonts w:ascii="Times New Roman" w:hAnsi="Times New Roman" w:cs="Times New Roman"/>
                <w:spacing w:val="-2"/>
                <w:sz w:val="20"/>
                <w:szCs w:val="20"/>
              </w:rPr>
              <w:t>O</w:t>
            </w:r>
            <w:r>
              <w:rPr>
                <w:rFonts w:ascii="Times New Roman" w:hAnsi="Times New Roman" w:cs="Times New Roman"/>
                <w:spacing w:val="-3"/>
                <w:sz w:val="20"/>
                <w:szCs w:val="20"/>
              </w:rPr>
              <w:t>c</w:t>
            </w:r>
            <w:r>
              <w:rPr>
                <w:rFonts w:ascii="Times New Roman" w:hAnsi="Times New Roman" w:cs="Times New Roman"/>
                <w:spacing w:val="1"/>
                <w:sz w:val="20"/>
                <w:szCs w:val="20"/>
              </w:rPr>
              <w:t>t</w:t>
            </w:r>
            <w:r>
              <w:rPr>
                <w:rFonts w:ascii="Times New Roman" w:hAnsi="Times New Roman" w:cs="Times New Roman"/>
                <w:sz w:val="20"/>
                <w:szCs w:val="20"/>
              </w:rPr>
              <w:t>,</w:t>
            </w:r>
            <w:r>
              <w:rPr>
                <w:rFonts w:ascii="Times New Roman" w:hAnsi="Times New Roman" w:cs="Times New Roman"/>
                <w:spacing w:val="6"/>
                <w:sz w:val="20"/>
                <w:szCs w:val="20"/>
              </w:rPr>
              <w:t xml:space="preserve"> </w:t>
            </w:r>
            <w:r>
              <w:rPr>
                <w:rFonts w:ascii="Times New Roman" w:hAnsi="Times New Roman" w:cs="Times New Roman"/>
                <w:sz w:val="20"/>
                <w:szCs w:val="20"/>
              </w:rPr>
              <w:t>2</w:t>
            </w:r>
            <w:r>
              <w:rPr>
                <w:rFonts w:ascii="Times New Roman" w:hAnsi="Times New Roman" w:cs="Times New Roman"/>
                <w:spacing w:val="-5"/>
                <w:sz w:val="20"/>
                <w:szCs w:val="20"/>
              </w:rPr>
              <w:t>0</w:t>
            </w:r>
            <w:r>
              <w:rPr>
                <w:rFonts w:ascii="Times New Roman" w:hAnsi="Times New Roman" w:cs="Times New Roman"/>
                <w:sz w:val="20"/>
                <w:szCs w:val="20"/>
              </w:rPr>
              <w:t>11</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1"/>
                <w:sz w:val="20"/>
                <w:szCs w:val="20"/>
              </w:rPr>
              <w:t>T</w:t>
            </w:r>
            <w:r>
              <w:rPr>
                <w:rFonts w:ascii="Times New Roman" w:hAnsi="Times New Roman" w:cs="Times New Roman"/>
                <w:spacing w:val="-2"/>
                <w:sz w:val="20"/>
                <w:szCs w:val="20"/>
              </w:rPr>
              <w:t>A</w:t>
            </w:r>
            <w:r>
              <w:rPr>
                <w:rFonts w:ascii="Times New Roman" w:hAnsi="Times New Roman" w:cs="Times New Roman"/>
                <w:spacing w:val="1"/>
                <w:sz w:val="20"/>
                <w:szCs w:val="20"/>
              </w:rPr>
              <w:t>T</w:t>
            </w:r>
            <w:r>
              <w:rPr>
                <w:rFonts w:ascii="Times New Roman" w:hAnsi="Times New Roman" w:cs="Times New Roman"/>
                <w:sz w:val="20"/>
                <w:szCs w:val="20"/>
              </w:rPr>
              <w:t xml:space="preserve">A   </w:t>
            </w:r>
            <w:r>
              <w:rPr>
                <w:rFonts w:ascii="Times New Roman" w:hAnsi="Times New Roman" w:cs="Times New Roman"/>
                <w:spacing w:val="33"/>
                <w:sz w:val="20"/>
                <w:szCs w:val="20"/>
              </w:rPr>
              <w:t xml:space="preserve"> </w:t>
            </w:r>
            <w:r>
              <w:rPr>
                <w:rFonts w:ascii="Times New Roman" w:hAnsi="Times New Roman" w:cs="Times New Roman"/>
                <w:spacing w:val="-6"/>
                <w:sz w:val="20"/>
                <w:szCs w:val="20"/>
              </w:rPr>
              <w:t>S</w:t>
            </w:r>
            <w:r>
              <w:rPr>
                <w:rFonts w:ascii="Times New Roman" w:hAnsi="Times New Roman" w:cs="Times New Roman"/>
                <w:spacing w:val="1"/>
                <w:sz w:val="20"/>
                <w:szCs w:val="20"/>
              </w:rPr>
              <w:t>T</w:t>
            </w:r>
            <w:r>
              <w:rPr>
                <w:rFonts w:ascii="Times New Roman" w:hAnsi="Times New Roman" w:cs="Times New Roman"/>
                <w:spacing w:val="-3"/>
                <w:sz w:val="20"/>
                <w:szCs w:val="20"/>
              </w:rPr>
              <w:t>E</w:t>
            </w:r>
            <w:r>
              <w:rPr>
                <w:rFonts w:ascii="Times New Roman" w:hAnsi="Times New Roman" w:cs="Times New Roman"/>
                <w:spacing w:val="1"/>
                <w:sz w:val="20"/>
                <w:szCs w:val="20"/>
              </w:rPr>
              <w:t>E</w:t>
            </w:r>
            <w:r>
              <w:rPr>
                <w:rFonts w:ascii="Times New Roman" w:hAnsi="Times New Roman" w:cs="Times New Roman"/>
                <w:sz w:val="20"/>
                <w:szCs w:val="20"/>
              </w:rPr>
              <w:t xml:space="preserve">L   </w:t>
            </w:r>
            <w:r>
              <w:rPr>
                <w:rFonts w:ascii="Times New Roman" w:hAnsi="Times New Roman" w:cs="Times New Roman"/>
                <w:spacing w:val="32"/>
                <w:sz w:val="20"/>
                <w:szCs w:val="20"/>
              </w:rPr>
              <w:t xml:space="preserve"> </w:t>
            </w:r>
            <w:r>
              <w:rPr>
                <w:rFonts w:ascii="Times New Roman" w:hAnsi="Times New Roman" w:cs="Times New Roman"/>
                <w:spacing w:val="-3"/>
                <w:sz w:val="20"/>
                <w:szCs w:val="20"/>
              </w:rPr>
              <w:t>L</w:t>
            </w:r>
            <w:r>
              <w:rPr>
                <w:rFonts w:ascii="Times New Roman" w:hAnsi="Times New Roman" w:cs="Times New Roman"/>
                <w:spacing w:val="1"/>
                <w:sz w:val="20"/>
                <w:szCs w:val="20"/>
              </w:rPr>
              <w:t>T</w:t>
            </w:r>
            <w:r>
              <w:rPr>
                <w:rFonts w:ascii="Times New Roman" w:hAnsi="Times New Roman" w:cs="Times New Roman"/>
                <w:spacing w:val="-2"/>
                <w:sz w:val="20"/>
                <w:szCs w:val="20"/>
              </w:rPr>
              <w:t>D</w:t>
            </w:r>
            <w:r>
              <w:rPr>
                <w:rFonts w:ascii="Times New Roman" w:hAnsi="Times New Roman" w:cs="Times New Roman"/>
                <w:sz w:val="20"/>
                <w:szCs w:val="20"/>
              </w:rPr>
              <w:t xml:space="preserve">,   </w:t>
            </w:r>
            <w:r>
              <w:rPr>
                <w:rFonts w:ascii="Times New Roman" w:hAnsi="Times New Roman" w:cs="Times New Roman"/>
                <w:spacing w:val="35"/>
                <w:sz w:val="20"/>
                <w:szCs w:val="20"/>
              </w:rPr>
              <w:t xml:space="preserve"> </w:t>
            </w:r>
            <w:r>
              <w:rPr>
                <w:rFonts w:ascii="Times New Roman" w:hAnsi="Times New Roman" w:cs="Times New Roman"/>
                <w:spacing w:val="-2"/>
                <w:sz w:val="20"/>
                <w:szCs w:val="20"/>
              </w:rPr>
              <w:t>A</w:t>
            </w:r>
            <w:r>
              <w:rPr>
                <w:rFonts w:ascii="Times New Roman" w:hAnsi="Times New Roman" w:cs="Times New Roman"/>
                <w:spacing w:val="-5"/>
                <w:sz w:val="20"/>
                <w:szCs w:val="20"/>
              </w:rPr>
              <w:t>g</w:t>
            </w:r>
            <w:r>
              <w:rPr>
                <w:rFonts w:ascii="Times New Roman" w:hAnsi="Times New Roman" w:cs="Times New Roman"/>
                <w:spacing w:val="5"/>
                <w:sz w:val="20"/>
                <w:szCs w:val="20"/>
              </w:rPr>
              <w:t>r</w:t>
            </w:r>
            <w:r>
              <w:rPr>
                <w:rFonts w:ascii="Times New Roman" w:hAnsi="Times New Roman" w:cs="Times New Roman"/>
                <w:spacing w:val="1"/>
                <w:sz w:val="20"/>
                <w:szCs w:val="20"/>
              </w:rPr>
              <w:t>i</w:t>
            </w:r>
            <w:r>
              <w:rPr>
                <w:rFonts w:ascii="Times New Roman" w:hAnsi="Times New Roman" w:cs="Times New Roman"/>
                <w:spacing w:val="-3"/>
                <w:sz w:val="20"/>
                <w:szCs w:val="20"/>
              </w:rPr>
              <w:t>c</w:t>
            </w:r>
            <w:r>
              <w:rPr>
                <w:rFonts w:ascii="Times New Roman" w:hAnsi="Times New Roman" w:cs="Times New Roman"/>
                <w:sz w:val="20"/>
                <w:szCs w:val="20"/>
              </w:rPr>
              <w:t xml:space="preserve">o   </w:t>
            </w:r>
            <w:r>
              <w:rPr>
                <w:rFonts w:ascii="Times New Roman" w:hAnsi="Times New Roman" w:cs="Times New Roman"/>
                <w:spacing w:val="31"/>
                <w:sz w:val="20"/>
                <w:szCs w:val="20"/>
              </w:rPr>
              <w:t xml:space="preserve"> </w:t>
            </w:r>
            <w:r>
              <w:rPr>
                <w:rFonts w:ascii="Times New Roman" w:hAnsi="Times New Roman" w:cs="Times New Roman"/>
                <w:spacing w:val="-2"/>
                <w:sz w:val="20"/>
                <w:szCs w:val="20"/>
              </w:rPr>
              <w:t>D</w:t>
            </w:r>
            <w:r>
              <w:rPr>
                <w:rFonts w:ascii="Times New Roman" w:hAnsi="Times New Roman" w:cs="Times New Roman"/>
                <w:spacing w:val="1"/>
                <w:w w:val="101"/>
                <w:sz w:val="20"/>
                <w:szCs w:val="20"/>
              </w:rPr>
              <w:t>i</w:t>
            </w:r>
            <w:r>
              <w:rPr>
                <w:rFonts w:ascii="Times New Roman" w:hAnsi="Times New Roman" w:cs="Times New Roman"/>
                <w:spacing w:val="-5"/>
                <w:sz w:val="20"/>
                <w:szCs w:val="20"/>
              </w:rPr>
              <w:t>v</w:t>
            </w:r>
            <w:r>
              <w:rPr>
                <w:rFonts w:ascii="Times New Roman" w:hAnsi="Times New Roman" w:cs="Times New Roman"/>
                <w:spacing w:val="1"/>
                <w:w w:val="101"/>
                <w:sz w:val="20"/>
                <w:szCs w:val="20"/>
              </w:rPr>
              <w:t>i</w:t>
            </w:r>
            <w:r>
              <w:rPr>
                <w:rFonts w:ascii="Times New Roman" w:hAnsi="Times New Roman" w:cs="Times New Roman"/>
                <w:spacing w:val="-2"/>
                <w:sz w:val="20"/>
                <w:szCs w:val="20"/>
              </w:rPr>
              <w:t>s</w:t>
            </w:r>
            <w:r>
              <w:rPr>
                <w:rFonts w:ascii="Times New Roman" w:hAnsi="Times New Roman" w:cs="Times New Roman"/>
                <w:spacing w:val="1"/>
                <w:w w:val="101"/>
                <w:sz w:val="20"/>
                <w:szCs w:val="20"/>
              </w:rPr>
              <w:t>i</w:t>
            </w:r>
            <w:r>
              <w:rPr>
                <w:rFonts w:ascii="Times New Roman" w:hAnsi="Times New Roman" w:cs="Times New Roman"/>
                <w:spacing w:val="-5"/>
                <w:sz w:val="20"/>
                <w:szCs w:val="20"/>
              </w:rPr>
              <w:t>o</w:t>
            </w:r>
            <w:r>
              <w:rPr>
                <w:rFonts w:ascii="Times New Roman" w:hAnsi="Times New Roman" w:cs="Times New Roman"/>
                <w:sz w:val="20"/>
                <w:szCs w:val="20"/>
              </w:rPr>
              <w:t>n,</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pacing w:val="-5"/>
                <w:sz w:val="20"/>
                <w:szCs w:val="20"/>
              </w:rPr>
              <w:t>B</w:t>
            </w:r>
            <w:r>
              <w:rPr>
                <w:rFonts w:ascii="Times New Roman" w:hAnsi="Times New Roman" w:cs="Times New Roman"/>
                <w:spacing w:val="1"/>
                <w:sz w:val="20"/>
                <w:szCs w:val="20"/>
              </w:rPr>
              <w:t>i</w:t>
            </w:r>
            <w:r>
              <w:rPr>
                <w:rFonts w:ascii="Times New Roman" w:hAnsi="Times New Roman" w:cs="Times New Roman"/>
                <w:spacing w:val="-2"/>
                <w:sz w:val="20"/>
                <w:szCs w:val="20"/>
              </w:rPr>
              <w:t>s</w:t>
            </w:r>
            <w:r>
              <w:rPr>
                <w:rFonts w:ascii="Times New Roman" w:hAnsi="Times New Roman" w:cs="Times New Roman"/>
                <w:spacing w:val="1"/>
                <w:sz w:val="20"/>
                <w:szCs w:val="20"/>
              </w:rPr>
              <w:t>t</w:t>
            </w:r>
            <w:r>
              <w:rPr>
                <w:rFonts w:ascii="Times New Roman" w:hAnsi="Times New Roman" w:cs="Times New Roman"/>
                <w:sz w:val="20"/>
                <w:szCs w:val="20"/>
              </w:rPr>
              <w:t>upur</w:t>
            </w:r>
            <w:r>
              <w:rPr>
                <w:rFonts w:ascii="Times New Roman" w:hAnsi="Times New Roman" w:cs="Times New Roman"/>
                <w:spacing w:val="3"/>
                <w:sz w:val="20"/>
                <w:szCs w:val="20"/>
              </w:rPr>
              <w:t>,</w:t>
            </w:r>
            <w:r>
              <w:rPr>
                <w:rFonts w:ascii="Times New Roman" w:hAnsi="Times New Roman" w:cs="Times New Roman"/>
                <w:spacing w:val="-2"/>
                <w:sz w:val="20"/>
                <w:szCs w:val="20"/>
              </w:rPr>
              <w:t>J</w:t>
            </w:r>
            <w:r>
              <w:rPr>
                <w:rFonts w:ascii="Times New Roman" w:hAnsi="Times New Roman" w:cs="Times New Roman"/>
                <w:spacing w:val="-3"/>
                <w:sz w:val="20"/>
                <w:szCs w:val="20"/>
              </w:rPr>
              <w:t>a</w:t>
            </w:r>
            <w:r>
              <w:rPr>
                <w:rFonts w:ascii="Times New Roman" w:hAnsi="Times New Roman" w:cs="Times New Roman"/>
                <w:spacing w:val="1"/>
                <w:sz w:val="20"/>
                <w:szCs w:val="20"/>
              </w:rPr>
              <w:t>m</w:t>
            </w:r>
            <w:r>
              <w:rPr>
                <w:rFonts w:ascii="Times New Roman" w:hAnsi="Times New Roman" w:cs="Times New Roman"/>
                <w:spacing w:val="-6"/>
                <w:sz w:val="20"/>
                <w:szCs w:val="20"/>
              </w:rPr>
              <w:t>s</w:t>
            </w:r>
            <w:r>
              <w:rPr>
                <w:rFonts w:ascii="Times New Roman" w:hAnsi="Times New Roman" w:cs="Times New Roman"/>
                <w:spacing w:val="5"/>
                <w:sz w:val="20"/>
                <w:szCs w:val="20"/>
              </w:rPr>
              <w:t>h</w:t>
            </w:r>
            <w:r>
              <w:rPr>
                <w:rFonts w:ascii="Times New Roman" w:hAnsi="Times New Roman" w:cs="Times New Roman"/>
                <w:spacing w:val="-3"/>
                <w:sz w:val="20"/>
                <w:szCs w:val="20"/>
              </w:rPr>
              <w:t>e</w:t>
            </w:r>
            <w:r>
              <w:rPr>
                <w:rFonts w:ascii="Times New Roman" w:hAnsi="Times New Roman" w:cs="Times New Roman"/>
                <w:sz w:val="20"/>
                <w:szCs w:val="20"/>
              </w:rPr>
              <w:t>dp</w:t>
            </w:r>
            <w:r>
              <w:rPr>
                <w:rFonts w:ascii="Times New Roman" w:hAnsi="Times New Roman" w:cs="Times New Roman"/>
                <w:spacing w:val="-5"/>
                <w:sz w:val="20"/>
                <w:szCs w:val="20"/>
              </w:rPr>
              <w:t>u</w:t>
            </w:r>
            <w:r>
              <w:rPr>
                <w:rFonts w:ascii="Times New Roman" w:hAnsi="Times New Roman" w:cs="Times New Roman"/>
                <w:sz w:val="20"/>
                <w:szCs w:val="20"/>
              </w:rPr>
              <w:t>r</w:t>
            </w:r>
            <w:r>
              <w:rPr>
                <w:rFonts w:ascii="Times New Roman" w:hAnsi="Times New Roman" w:cs="Times New Roman"/>
                <w:spacing w:val="7"/>
                <w:sz w:val="20"/>
                <w:szCs w:val="20"/>
              </w:rPr>
              <w:t xml:space="preserve"> </w:t>
            </w:r>
            <w:r>
              <w:rPr>
                <w:rFonts w:ascii="Times New Roman" w:hAnsi="Times New Roman" w:cs="Times New Roman"/>
                <w:sz w:val="20"/>
                <w:szCs w:val="20"/>
              </w:rPr>
              <w:t>–</w:t>
            </w:r>
            <w:r>
              <w:rPr>
                <w:rFonts w:ascii="Times New Roman" w:hAnsi="Times New Roman" w:cs="Times New Roman"/>
                <w:spacing w:val="-2"/>
                <w:sz w:val="20"/>
                <w:szCs w:val="20"/>
              </w:rPr>
              <w:t xml:space="preserve"> </w:t>
            </w:r>
            <w:r>
              <w:rPr>
                <w:rFonts w:ascii="Times New Roman" w:hAnsi="Times New Roman" w:cs="Times New Roman"/>
                <w:sz w:val="20"/>
                <w:szCs w:val="20"/>
              </w:rPr>
              <w:t>831</w:t>
            </w:r>
            <w:r>
              <w:rPr>
                <w:rFonts w:ascii="Times New Roman" w:hAnsi="Times New Roman" w:cs="Times New Roman"/>
                <w:spacing w:val="-2"/>
                <w:sz w:val="20"/>
                <w:szCs w:val="20"/>
              </w:rPr>
              <w:t xml:space="preserve"> </w:t>
            </w:r>
            <w:r>
              <w:rPr>
                <w:rFonts w:ascii="Times New Roman" w:hAnsi="Times New Roman" w:cs="Times New Roman"/>
                <w:sz w:val="20"/>
                <w:szCs w:val="20"/>
              </w:rPr>
              <w:t>001</w:t>
            </w:r>
          </w:p>
        </w:tc>
      </w:tr>
      <w:tr w:rsidR="002C75C5" w:rsidTr="0076193D">
        <w:trPr>
          <w:trHeight w:hRule="exact" w:val="470"/>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75" w:right="180"/>
              <w:jc w:val="center"/>
              <w:rPr>
                <w:rFonts w:ascii="Times New Roman" w:hAnsi="Times New Roman" w:cs="Times New Roman"/>
                <w:sz w:val="24"/>
                <w:szCs w:val="24"/>
              </w:rPr>
            </w:pPr>
            <w:r>
              <w:rPr>
                <w:rFonts w:ascii="Times New Roman" w:hAnsi="Times New Roman" w:cs="Times New Roman"/>
                <w:sz w:val="20"/>
                <w:szCs w:val="20"/>
              </w:rPr>
              <w:t>12</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O</w:t>
            </w:r>
            <w:r>
              <w:rPr>
                <w:rFonts w:ascii="Times New Roman" w:hAnsi="Times New Roman" w:cs="Times New Roman"/>
                <w:sz w:val="20"/>
                <w:szCs w:val="20"/>
              </w:rPr>
              <w:t>m</w:t>
            </w:r>
            <w:r>
              <w:rPr>
                <w:rFonts w:ascii="Times New Roman" w:hAnsi="Times New Roman" w:cs="Times New Roman"/>
                <w:spacing w:val="4"/>
                <w:sz w:val="20"/>
                <w:szCs w:val="20"/>
              </w:rPr>
              <w:t xml:space="preserve"> </w:t>
            </w:r>
            <w:r>
              <w:rPr>
                <w:rFonts w:ascii="Times New Roman" w:hAnsi="Times New Roman" w:cs="Times New Roman"/>
                <w:spacing w:val="-2"/>
                <w:sz w:val="20"/>
                <w:szCs w:val="20"/>
              </w:rPr>
              <w:t>s</w:t>
            </w:r>
            <w:r>
              <w:rPr>
                <w:rFonts w:ascii="Times New Roman" w:hAnsi="Times New Roman" w:cs="Times New Roman"/>
                <w:spacing w:val="-3"/>
                <w:sz w:val="20"/>
                <w:szCs w:val="20"/>
              </w:rPr>
              <w:t>ee</w:t>
            </w:r>
            <w:r>
              <w:rPr>
                <w:rFonts w:ascii="Times New Roman" w:hAnsi="Times New Roman" w:cs="Times New Roman"/>
                <w:sz w:val="20"/>
                <w:szCs w:val="20"/>
              </w:rPr>
              <w:t>d</w:t>
            </w:r>
            <w:r>
              <w:rPr>
                <w:rFonts w:ascii="Times New Roman" w:hAnsi="Times New Roman" w:cs="Times New Roman"/>
                <w:spacing w:val="5"/>
                <w:sz w:val="20"/>
                <w:szCs w:val="20"/>
              </w:rPr>
              <w:t xml:space="preserve"> </w:t>
            </w:r>
            <w:r>
              <w:rPr>
                <w:rFonts w:ascii="Times New Roman" w:hAnsi="Times New Roman" w:cs="Times New Roman"/>
                <w:sz w:val="20"/>
                <w:szCs w:val="20"/>
              </w:rPr>
              <w:t>d</w:t>
            </w:r>
            <w:r>
              <w:rPr>
                <w:rFonts w:ascii="Times New Roman" w:hAnsi="Times New Roman" w:cs="Times New Roman"/>
                <w:spacing w:val="5"/>
                <w:sz w:val="20"/>
                <w:szCs w:val="20"/>
              </w:rPr>
              <w:t>r</w:t>
            </w:r>
            <w:r>
              <w:rPr>
                <w:rFonts w:ascii="Times New Roman" w:hAnsi="Times New Roman" w:cs="Times New Roman"/>
                <w:spacing w:val="1"/>
                <w:sz w:val="20"/>
                <w:szCs w:val="20"/>
              </w:rPr>
              <w:t>il</w:t>
            </w:r>
            <w:r>
              <w:rPr>
                <w:rFonts w:ascii="Times New Roman" w:hAnsi="Times New Roman" w:cs="Times New Roman"/>
                <w:sz w:val="20"/>
                <w:szCs w:val="20"/>
              </w:rPr>
              <w:t>l</w:t>
            </w:r>
            <w:r>
              <w:rPr>
                <w:rFonts w:ascii="Times New Roman" w:hAnsi="Times New Roman" w:cs="Times New Roman"/>
                <w:spacing w:val="6"/>
                <w:sz w:val="20"/>
                <w:szCs w:val="20"/>
              </w:rPr>
              <w:t xml:space="preserve"> </w:t>
            </w:r>
            <w:r>
              <w:rPr>
                <w:rFonts w:ascii="Times New Roman" w:hAnsi="Times New Roman" w:cs="Times New Roman"/>
                <w:sz w:val="20"/>
                <w:szCs w:val="20"/>
              </w:rPr>
              <w:t>(</w:t>
            </w:r>
            <w:r>
              <w:rPr>
                <w:rFonts w:ascii="Times New Roman" w:hAnsi="Times New Roman" w:cs="Times New Roman"/>
                <w:spacing w:val="-3"/>
                <w:sz w:val="20"/>
                <w:szCs w:val="20"/>
              </w:rPr>
              <w:t>T</w:t>
            </w:r>
            <w:r>
              <w:rPr>
                <w:rFonts w:ascii="Times New Roman" w:hAnsi="Times New Roman" w:cs="Times New Roman"/>
                <w:sz w:val="20"/>
                <w:szCs w:val="20"/>
              </w:rPr>
              <w:t>r</w:t>
            </w:r>
            <w:r>
              <w:rPr>
                <w:rFonts w:ascii="Times New Roman" w:hAnsi="Times New Roman" w:cs="Times New Roman"/>
                <w:spacing w:val="2"/>
                <w:sz w:val="20"/>
                <w:szCs w:val="20"/>
              </w:rPr>
              <w:t>a</w:t>
            </w:r>
            <w:r>
              <w:rPr>
                <w:rFonts w:ascii="Times New Roman" w:hAnsi="Times New Roman" w:cs="Times New Roman"/>
                <w:spacing w:val="-3"/>
                <w:w w:val="101"/>
                <w:sz w:val="20"/>
                <w:szCs w:val="20"/>
              </w:rPr>
              <w:t>c</w:t>
            </w:r>
            <w:r>
              <w:rPr>
                <w:rFonts w:ascii="Times New Roman" w:hAnsi="Times New Roman" w:cs="Times New Roman"/>
                <w:spacing w:val="1"/>
                <w:w w:val="101"/>
                <w:sz w:val="20"/>
                <w:szCs w:val="20"/>
              </w:rPr>
              <w:t>t</w:t>
            </w:r>
            <w:r>
              <w:rPr>
                <w:rFonts w:ascii="Times New Roman" w:hAnsi="Times New Roman" w:cs="Times New Roman"/>
                <w:spacing w:val="-5"/>
                <w:sz w:val="20"/>
                <w:szCs w:val="20"/>
              </w:rPr>
              <w:t>o</w:t>
            </w:r>
            <w:r>
              <w:rPr>
                <w:rFonts w:ascii="Times New Roman" w:hAnsi="Times New Roman" w:cs="Times New Roman"/>
                <w:sz w:val="20"/>
                <w:szCs w:val="20"/>
              </w:rPr>
              <w:t>r</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pacing w:val="-2"/>
                <w:sz w:val="20"/>
                <w:szCs w:val="20"/>
              </w:rPr>
              <w:t>M</w:t>
            </w:r>
            <w:r>
              <w:rPr>
                <w:rFonts w:ascii="Times New Roman" w:hAnsi="Times New Roman" w:cs="Times New Roman"/>
                <w:spacing w:val="-5"/>
                <w:sz w:val="20"/>
                <w:szCs w:val="20"/>
              </w:rPr>
              <w:t>o</w:t>
            </w:r>
            <w:r>
              <w:rPr>
                <w:rFonts w:ascii="Times New Roman" w:hAnsi="Times New Roman" w:cs="Times New Roman"/>
                <w:sz w:val="20"/>
                <w:szCs w:val="20"/>
              </w:rPr>
              <w:t>u</w:t>
            </w:r>
            <w:r>
              <w:rPr>
                <w:rFonts w:ascii="Times New Roman" w:hAnsi="Times New Roman" w:cs="Times New Roman"/>
                <w:spacing w:val="5"/>
                <w:sz w:val="20"/>
                <w:szCs w:val="20"/>
              </w:rPr>
              <w:t>n</w:t>
            </w:r>
            <w:r>
              <w:rPr>
                <w:rFonts w:ascii="Times New Roman" w:hAnsi="Times New Roman" w:cs="Times New Roman"/>
                <w:spacing w:val="1"/>
                <w:w w:val="101"/>
                <w:sz w:val="20"/>
                <w:szCs w:val="20"/>
              </w:rPr>
              <w:t>t</w:t>
            </w:r>
            <w:r>
              <w:rPr>
                <w:rFonts w:ascii="Times New Roman" w:hAnsi="Times New Roman" w:cs="Times New Roman"/>
                <w:spacing w:val="-3"/>
                <w:w w:val="101"/>
                <w:sz w:val="20"/>
                <w:szCs w:val="20"/>
              </w:rPr>
              <w:t>e</w:t>
            </w:r>
            <w:r>
              <w:rPr>
                <w:rFonts w:ascii="Times New Roman" w:hAnsi="Times New Roman" w:cs="Times New Roman"/>
                <w:sz w:val="20"/>
                <w:szCs w:val="20"/>
              </w:rPr>
              <w:t>d)</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z w:val="20"/>
                <w:szCs w:val="20"/>
              </w:rPr>
              <w:t>I</w:t>
            </w:r>
            <w:r>
              <w:rPr>
                <w:rFonts w:ascii="Times New Roman" w:hAnsi="Times New Roman" w:cs="Times New Roman"/>
                <w:spacing w:val="1"/>
                <w:sz w:val="20"/>
                <w:szCs w:val="20"/>
              </w:rPr>
              <w:t>m</w:t>
            </w:r>
            <w:r>
              <w:rPr>
                <w:rFonts w:ascii="Times New Roman" w:hAnsi="Times New Roman" w:cs="Times New Roman"/>
                <w:sz w:val="20"/>
                <w:szCs w:val="20"/>
              </w:rPr>
              <w:t>p. 9</w:t>
            </w:r>
            <w:r>
              <w:rPr>
                <w:rFonts w:ascii="Times New Roman" w:hAnsi="Times New Roman" w:cs="Times New Roman"/>
                <w:spacing w:val="-5"/>
                <w:sz w:val="20"/>
                <w:szCs w:val="20"/>
              </w:rPr>
              <w:t>9</w:t>
            </w:r>
            <w:r>
              <w:rPr>
                <w:rFonts w:ascii="Times New Roman" w:hAnsi="Times New Roman" w:cs="Times New Roman"/>
                <w:spacing w:val="1"/>
                <w:w w:val="101"/>
                <w:sz w:val="20"/>
                <w:szCs w:val="20"/>
              </w:rPr>
              <w:t>/</w:t>
            </w:r>
            <w:r>
              <w:rPr>
                <w:rFonts w:ascii="Times New Roman" w:hAnsi="Times New Roman" w:cs="Times New Roman"/>
                <w:sz w:val="20"/>
                <w:szCs w:val="20"/>
              </w:rPr>
              <w:t>143</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230"/>
              <w:rPr>
                <w:rFonts w:ascii="Times New Roman" w:hAnsi="Times New Roman" w:cs="Times New Roman"/>
                <w:sz w:val="24"/>
                <w:szCs w:val="24"/>
              </w:rPr>
            </w:pPr>
            <w:r>
              <w:rPr>
                <w:rFonts w:ascii="Times New Roman" w:hAnsi="Times New Roman" w:cs="Times New Roman"/>
                <w:spacing w:val="-2"/>
                <w:sz w:val="20"/>
                <w:szCs w:val="20"/>
              </w:rPr>
              <w:t>O</w:t>
            </w:r>
            <w:r>
              <w:rPr>
                <w:rFonts w:ascii="Times New Roman" w:hAnsi="Times New Roman" w:cs="Times New Roman"/>
                <w:spacing w:val="-3"/>
                <w:sz w:val="20"/>
                <w:szCs w:val="20"/>
              </w:rPr>
              <w:t>c</w:t>
            </w:r>
            <w:r>
              <w:rPr>
                <w:rFonts w:ascii="Times New Roman" w:hAnsi="Times New Roman" w:cs="Times New Roman"/>
                <w:spacing w:val="1"/>
                <w:sz w:val="20"/>
                <w:szCs w:val="20"/>
              </w:rPr>
              <w:t>t</w:t>
            </w:r>
            <w:r>
              <w:rPr>
                <w:rFonts w:ascii="Times New Roman" w:hAnsi="Times New Roman" w:cs="Times New Roman"/>
                <w:sz w:val="20"/>
                <w:szCs w:val="20"/>
              </w:rPr>
              <w:t>,</w:t>
            </w:r>
            <w:r>
              <w:rPr>
                <w:rFonts w:ascii="Times New Roman" w:hAnsi="Times New Roman" w:cs="Times New Roman"/>
                <w:spacing w:val="6"/>
                <w:sz w:val="20"/>
                <w:szCs w:val="20"/>
              </w:rPr>
              <w:t xml:space="preserve"> </w:t>
            </w:r>
            <w:r>
              <w:rPr>
                <w:rFonts w:ascii="Times New Roman" w:hAnsi="Times New Roman" w:cs="Times New Roman"/>
                <w:sz w:val="20"/>
                <w:szCs w:val="20"/>
              </w:rPr>
              <w:t>2</w:t>
            </w:r>
            <w:r>
              <w:rPr>
                <w:rFonts w:ascii="Times New Roman" w:hAnsi="Times New Roman" w:cs="Times New Roman"/>
                <w:spacing w:val="-5"/>
                <w:sz w:val="20"/>
                <w:szCs w:val="20"/>
              </w:rPr>
              <w:t>0</w:t>
            </w:r>
            <w:r>
              <w:rPr>
                <w:rFonts w:ascii="Times New Roman" w:hAnsi="Times New Roman" w:cs="Times New Roman"/>
                <w:sz w:val="20"/>
                <w:szCs w:val="20"/>
              </w:rPr>
              <w:t>11</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S</w:t>
            </w:r>
            <w:r>
              <w:rPr>
                <w:rFonts w:ascii="Times New Roman" w:hAnsi="Times New Roman" w:cs="Times New Roman"/>
                <w:sz w:val="20"/>
                <w:szCs w:val="20"/>
              </w:rPr>
              <w:t>hri</w:t>
            </w:r>
            <w:r>
              <w:rPr>
                <w:rFonts w:ascii="Times New Roman" w:hAnsi="Times New Roman" w:cs="Times New Roman"/>
                <w:spacing w:val="4"/>
                <w:sz w:val="20"/>
                <w:szCs w:val="20"/>
              </w:rPr>
              <w:t xml:space="preserve"> </w:t>
            </w:r>
            <w:r>
              <w:rPr>
                <w:rFonts w:ascii="Times New Roman" w:hAnsi="Times New Roman" w:cs="Times New Roman"/>
                <w:spacing w:val="-2"/>
                <w:sz w:val="20"/>
                <w:szCs w:val="20"/>
              </w:rPr>
              <w:t>V</w:t>
            </w:r>
            <w:r>
              <w:rPr>
                <w:rFonts w:ascii="Times New Roman" w:hAnsi="Times New Roman" w:cs="Times New Roman"/>
                <w:spacing w:val="-8"/>
                <w:sz w:val="20"/>
                <w:szCs w:val="20"/>
              </w:rPr>
              <w:t>e</w:t>
            </w:r>
            <w:r>
              <w:rPr>
                <w:rFonts w:ascii="Times New Roman" w:hAnsi="Times New Roman" w:cs="Times New Roman"/>
                <w:spacing w:val="5"/>
                <w:sz w:val="20"/>
                <w:szCs w:val="20"/>
              </w:rPr>
              <w:t>n</w:t>
            </w:r>
            <w:r>
              <w:rPr>
                <w:rFonts w:ascii="Times New Roman" w:hAnsi="Times New Roman" w:cs="Times New Roman"/>
                <w:sz w:val="20"/>
                <w:szCs w:val="20"/>
              </w:rPr>
              <w:t>k</w:t>
            </w:r>
            <w:r>
              <w:rPr>
                <w:rFonts w:ascii="Times New Roman" w:hAnsi="Times New Roman" w:cs="Times New Roman"/>
                <w:spacing w:val="-3"/>
                <w:sz w:val="20"/>
                <w:szCs w:val="20"/>
              </w:rPr>
              <w:t>a</w:t>
            </w:r>
            <w:r>
              <w:rPr>
                <w:rFonts w:ascii="Times New Roman" w:hAnsi="Times New Roman" w:cs="Times New Roman"/>
                <w:spacing w:val="1"/>
                <w:sz w:val="20"/>
                <w:szCs w:val="20"/>
              </w:rPr>
              <w:t>t</w:t>
            </w:r>
            <w:r>
              <w:rPr>
                <w:rFonts w:ascii="Times New Roman" w:hAnsi="Times New Roman" w:cs="Times New Roman"/>
                <w:spacing w:val="-3"/>
                <w:sz w:val="20"/>
                <w:szCs w:val="20"/>
              </w:rPr>
              <w:t>e</w:t>
            </w:r>
            <w:r>
              <w:rPr>
                <w:rFonts w:ascii="Times New Roman" w:hAnsi="Times New Roman" w:cs="Times New Roman"/>
                <w:spacing w:val="-2"/>
                <w:sz w:val="20"/>
                <w:szCs w:val="20"/>
              </w:rPr>
              <w:t>s</w:t>
            </w:r>
            <w:r>
              <w:rPr>
                <w:rFonts w:ascii="Times New Roman" w:hAnsi="Times New Roman" w:cs="Times New Roman"/>
                <w:spacing w:val="5"/>
                <w:sz w:val="20"/>
                <w:szCs w:val="20"/>
              </w:rPr>
              <w:t>h</w:t>
            </w:r>
            <w:r>
              <w:rPr>
                <w:rFonts w:ascii="Times New Roman" w:hAnsi="Times New Roman" w:cs="Times New Roman"/>
                <w:spacing w:val="-6"/>
                <w:sz w:val="20"/>
                <w:szCs w:val="20"/>
              </w:rPr>
              <w:t>w</w:t>
            </w:r>
            <w:r>
              <w:rPr>
                <w:rFonts w:ascii="Times New Roman" w:hAnsi="Times New Roman" w:cs="Times New Roman"/>
                <w:spacing w:val="-3"/>
                <w:sz w:val="20"/>
                <w:szCs w:val="20"/>
              </w:rPr>
              <w:t>a</w:t>
            </w:r>
            <w:r>
              <w:rPr>
                <w:rFonts w:ascii="Times New Roman" w:hAnsi="Times New Roman" w:cs="Times New Roman"/>
                <w:spacing w:val="5"/>
                <w:sz w:val="20"/>
                <w:szCs w:val="20"/>
              </w:rPr>
              <w:t>r</w:t>
            </w:r>
            <w:r>
              <w:rPr>
                <w:rFonts w:ascii="Times New Roman" w:hAnsi="Times New Roman" w:cs="Times New Roman"/>
                <w:sz w:val="20"/>
                <w:szCs w:val="20"/>
              </w:rPr>
              <w:t>a</w:t>
            </w:r>
            <w:r>
              <w:rPr>
                <w:rFonts w:ascii="Times New Roman" w:hAnsi="Times New Roman" w:cs="Times New Roman"/>
                <w:spacing w:val="4"/>
                <w:sz w:val="20"/>
                <w:szCs w:val="20"/>
              </w:rPr>
              <w:t xml:space="preserve"> </w:t>
            </w:r>
            <w:r>
              <w:rPr>
                <w:rFonts w:ascii="Times New Roman" w:hAnsi="Times New Roman" w:cs="Times New Roman"/>
                <w:spacing w:val="-5"/>
                <w:sz w:val="20"/>
                <w:szCs w:val="20"/>
              </w:rPr>
              <w:t>I</w:t>
            </w:r>
            <w:r>
              <w:rPr>
                <w:rFonts w:ascii="Times New Roman" w:hAnsi="Times New Roman" w:cs="Times New Roman"/>
                <w:spacing w:val="5"/>
                <w:sz w:val="20"/>
                <w:szCs w:val="20"/>
              </w:rPr>
              <w:t>n</w:t>
            </w:r>
            <w:r>
              <w:rPr>
                <w:rFonts w:ascii="Times New Roman" w:hAnsi="Times New Roman" w:cs="Times New Roman"/>
                <w:spacing w:val="-5"/>
                <w:sz w:val="20"/>
                <w:szCs w:val="20"/>
              </w:rPr>
              <w:t>d</w:t>
            </w:r>
            <w:r>
              <w:rPr>
                <w:rFonts w:ascii="Times New Roman" w:hAnsi="Times New Roman" w:cs="Times New Roman"/>
                <w:sz w:val="20"/>
                <w:szCs w:val="20"/>
              </w:rPr>
              <w:t>u</w:t>
            </w:r>
            <w:r>
              <w:rPr>
                <w:rFonts w:ascii="Times New Roman" w:hAnsi="Times New Roman" w:cs="Times New Roman"/>
                <w:spacing w:val="-2"/>
                <w:sz w:val="20"/>
                <w:szCs w:val="20"/>
              </w:rPr>
              <w:t>s</w:t>
            </w:r>
            <w:r>
              <w:rPr>
                <w:rFonts w:ascii="Times New Roman" w:hAnsi="Times New Roman" w:cs="Times New Roman"/>
                <w:spacing w:val="-3"/>
                <w:sz w:val="20"/>
                <w:szCs w:val="20"/>
              </w:rPr>
              <w:t>t</w:t>
            </w:r>
            <w:r>
              <w:rPr>
                <w:rFonts w:ascii="Times New Roman" w:hAnsi="Times New Roman" w:cs="Times New Roman"/>
                <w:spacing w:val="5"/>
                <w:sz w:val="20"/>
                <w:szCs w:val="20"/>
              </w:rPr>
              <w:t>r</w:t>
            </w:r>
            <w:r>
              <w:rPr>
                <w:rFonts w:ascii="Times New Roman" w:hAnsi="Times New Roman" w:cs="Times New Roman"/>
                <w:spacing w:val="1"/>
                <w:sz w:val="20"/>
                <w:szCs w:val="20"/>
              </w:rPr>
              <w:t>i</w:t>
            </w:r>
            <w:r>
              <w:rPr>
                <w:rFonts w:ascii="Times New Roman" w:hAnsi="Times New Roman" w:cs="Times New Roman"/>
                <w:spacing w:val="-3"/>
                <w:sz w:val="20"/>
                <w:szCs w:val="20"/>
              </w:rPr>
              <w:t>e</w:t>
            </w:r>
            <w:r>
              <w:rPr>
                <w:rFonts w:ascii="Times New Roman" w:hAnsi="Times New Roman" w:cs="Times New Roman"/>
                <w:sz w:val="20"/>
                <w:szCs w:val="20"/>
              </w:rPr>
              <w:t>s</w:t>
            </w:r>
            <w:r>
              <w:rPr>
                <w:rFonts w:ascii="Times New Roman" w:hAnsi="Times New Roman" w:cs="Times New Roman"/>
                <w:spacing w:val="3"/>
                <w:sz w:val="20"/>
                <w:szCs w:val="20"/>
              </w:rPr>
              <w:t xml:space="preserve"> </w:t>
            </w:r>
            <w:r>
              <w:rPr>
                <w:rFonts w:ascii="Times New Roman" w:hAnsi="Times New Roman" w:cs="Times New Roman"/>
                <w:spacing w:val="-6"/>
                <w:sz w:val="20"/>
                <w:szCs w:val="20"/>
              </w:rPr>
              <w:t>K</w:t>
            </w:r>
            <w:r>
              <w:rPr>
                <w:rFonts w:ascii="Times New Roman" w:hAnsi="Times New Roman" w:cs="Times New Roman"/>
                <w:spacing w:val="1"/>
                <w:w w:val="101"/>
                <w:sz w:val="20"/>
                <w:szCs w:val="20"/>
              </w:rPr>
              <w:t>a</w:t>
            </w:r>
            <w:r>
              <w:rPr>
                <w:rFonts w:ascii="Times New Roman" w:hAnsi="Times New Roman" w:cs="Times New Roman"/>
                <w:spacing w:val="-3"/>
                <w:w w:val="101"/>
                <w:sz w:val="20"/>
                <w:szCs w:val="20"/>
              </w:rPr>
              <w:t>l</w:t>
            </w:r>
            <w:r>
              <w:rPr>
                <w:rFonts w:ascii="Times New Roman" w:hAnsi="Times New Roman" w:cs="Times New Roman"/>
                <w:spacing w:val="1"/>
                <w:sz w:val="20"/>
                <w:szCs w:val="20"/>
              </w:rPr>
              <w:t>m</w:t>
            </w:r>
            <w:r>
              <w:rPr>
                <w:rFonts w:ascii="Times New Roman" w:hAnsi="Times New Roman" w:cs="Times New Roman"/>
                <w:spacing w:val="-3"/>
                <w:w w:val="101"/>
                <w:sz w:val="20"/>
                <w:szCs w:val="20"/>
              </w:rPr>
              <w:t>a</w:t>
            </w:r>
            <w:r>
              <w:rPr>
                <w:rFonts w:ascii="Times New Roman" w:hAnsi="Times New Roman" w:cs="Times New Roman"/>
                <w:sz w:val="20"/>
                <w:szCs w:val="20"/>
              </w:rPr>
              <w:t>na</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pacing w:val="-2"/>
                <w:sz w:val="20"/>
                <w:szCs w:val="20"/>
              </w:rPr>
              <w:t>M</w:t>
            </w:r>
            <w:r>
              <w:rPr>
                <w:rFonts w:ascii="Times New Roman" w:hAnsi="Times New Roman" w:cs="Times New Roman"/>
                <w:spacing w:val="-3"/>
                <w:sz w:val="20"/>
                <w:szCs w:val="20"/>
              </w:rPr>
              <w:t>a</w:t>
            </w:r>
            <w:r>
              <w:rPr>
                <w:rFonts w:ascii="Times New Roman" w:hAnsi="Times New Roman" w:cs="Times New Roman"/>
                <w:spacing w:val="5"/>
                <w:sz w:val="20"/>
                <w:szCs w:val="20"/>
              </w:rPr>
              <w:t>r</w:t>
            </w:r>
            <w:r>
              <w:rPr>
                <w:rFonts w:ascii="Times New Roman" w:hAnsi="Times New Roman" w:cs="Times New Roman"/>
                <w:sz w:val="20"/>
                <w:szCs w:val="20"/>
              </w:rPr>
              <w:t>k</w:t>
            </w:r>
            <w:r>
              <w:rPr>
                <w:rFonts w:ascii="Times New Roman" w:hAnsi="Times New Roman" w:cs="Times New Roman"/>
                <w:spacing w:val="-3"/>
                <w:sz w:val="20"/>
                <w:szCs w:val="20"/>
              </w:rPr>
              <w:t>e</w:t>
            </w:r>
            <w:r>
              <w:rPr>
                <w:rFonts w:ascii="Times New Roman" w:hAnsi="Times New Roman" w:cs="Times New Roman"/>
                <w:sz w:val="20"/>
                <w:szCs w:val="20"/>
              </w:rPr>
              <w:t>t</w:t>
            </w:r>
            <w:r>
              <w:rPr>
                <w:rFonts w:ascii="Times New Roman" w:hAnsi="Times New Roman" w:cs="Times New Roman"/>
                <w:spacing w:val="5"/>
                <w:sz w:val="20"/>
                <w:szCs w:val="20"/>
              </w:rPr>
              <w:t xml:space="preserve"> </w:t>
            </w:r>
            <w:r>
              <w:rPr>
                <w:rFonts w:ascii="Times New Roman" w:hAnsi="Times New Roman" w:cs="Times New Roman"/>
                <w:spacing w:val="-5"/>
                <w:sz w:val="20"/>
                <w:szCs w:val="20"/>
              </w:rPr>
              <w:t>Ro</w:t>
            </w:r>
            <w:r>
              <w:rPr>
                <w:rFonts w:ascii="Times New Roman" w:hAnsi="Times New Roman" w:cs="Times New Roman"/>
                <w:spacing w:val="1"/>
                <w:sz w:val="20"/>
                <w:szCs w:val="20"/>
              </w:rPr>
              <w:t>a</w:t>
            </w:r>
            <w:r>
              <w:rPr>
                <w:rFonts w:ascii="Times New Roman" w:hAnsi="Times New Roman" w:cs="Times New Roman"/>
                <w:sz w:val="20"/>
                <w:szCs w:val="20"/>
              </w:rPr>
              <w:t>d,</w:t>
            </w:r>
            <w:r>
              <w:rPr>
                <w:rFonts w:ascii="Times New Roman" w:hAnsi="Times New Roman" w:cs="Times New Roman"/>
                <w:spacing w:val="1"/>
                <w:sz w:val="20"/>
                <w:szCs w:val="20"/>
              </w:rPr>
              <w:t xml:space="preserve"> </w:t>
            </w:r>
            <w:r>
              <w:rPr>
                <w:rFonts w:ascii="Times New Roman" w:hAnsi="Times New Roman" w:cs="Times New Roman"/>
                <w:spacing w:val="-2"/>
                <w:sz w:val="20"/>
                <w:szCs w:val="20"/>
              </w:rPr>
              <w:t>NAGPU</w:t>
            </w:r>
            <w:r>
              <w:rPr>
                <w:rFonts w:ascii="Times New Roman" w:hAnsi="Times New Roman" w:cs="Times New Roman"/>
                <w:spacing w:val="-3"/>
                <w:sz w:val="20"/>
                <w:szCs w:val="20"/>
              </w:rPr>
              <w:t>R</w:t>
            </w:r>
            <w:r>
              <w:rPr>
                <w:rFonts w:ascii="Times New Roman" w:hAnsi="Times New Roman" w:cs="Times New Roman"/>
                <w:sz w:val="20"/>
                <w:szCs w:val="20"/>
              </w:rPr>
              <w:t>-440035</w:t>
            </w:r>
          </w:p>
        </w:tc>
      </w:tr>
      <w:tr w:rsidR="002C75C5" w:rsidTr="0076193D">
        <w:trPr>
          <w:trHeight w:hRule="exact" w:val="701"/>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75" w:right="180"/>
              <w:jc w:val="center"/>
              <w:rPr>
                <w:rFonts w:ascii="Times New Roman" w:hAnsi="Times New Roman" w:cs="Times New Roman"/>
                <w:sz w:val="24"/>
                <w:szCs w:val="24"/>
              </w:rPr>
            </w:pPr>
            <w:r>
              <w:rPr>
                <w:rFonts w:ascii="Times New Roman" w:hAnsi="Times New Roman" w:cs="Times New Roman"/>
                <w:sz w:val="20"/>
                <w:szCs w:val="20"/>
              </w:rPr>
              <w:t>13</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1"/>
                <w:sz w:val="20"/>
                <w:szCs w:val="20"/>
              </w:rPr>
              <w:t>T</w:t>
            </w:r>
            <w:r>
              <w:rPr>
                <w:rFonts w:ascii="Times New Roman" w:hAnsi="Times New Roman" w:cs="Times New Roman"/>
                <w:spacing w:val="-2"/>
                <w:sz w:val="20"/>
                <w:szCs w:val="20"/>
              </w:rPr>
              <w:t>A</w:t>
            </w:r>
            <w:r>
              <w:rPr>
                <w:rFonts w:ascii="Times New Roman" w:hAnsi="Times New Roman" w:cs="Times New Roman"/>
                <w:spacing w:val="1"/>
                <w:sz w:val="20"/>
                <w:szCs w:val="20"/>
              </w:rPr>
              <w:t>T</w:t>
            </w:r>
            <w:r>
              <w:rPr>
                <w:rFonts w:ascii="Times New Roman" w:hAnsi="Times New Roman" w:cs="Times New Roman"/>
                <w:sz w:val="20"/>
                <w:szCs w:val="20"/>
              </w:rPr>
              <w:t xml:space="preserve">A </w:t>
            </w:r>
            <w:r>
              <w:rPr>
                <w:rFonts w:ascii="Times New Roman" w:hAnsi="Times New Roman" w:cs="Times New Roman"/>
                <w:spacing w:val="33"/>
                <w:sz w:val="20"/>
                <w:szCs w:val="20"/>
              </w:rPr>
              <w:t xml:space="preserve"> </w:t>
            </w:r>
            <w:r>
              <w:rPr>
                <w:rFonts w:ascii="Times New Roman" w:hAnsi="Times New Roman" w:cs="Times New Roman"/>
                <w:spacing w:val="-5"/>
                <w:sz w:val="20"/>
                <w:szCs w:val="20"/>
              </w:rPr>
              <w:t>R</w:t>
            </w:r>
            <w:r>
              <w:rPr>
                <w:rFonts w:ascii="Times New Roman" w:hAnsi="Times New Roman" w:cs="Times New Roman"/>
                <w:sz w:val="20"/>
                <w:szCs w:val="20"/>
              </w:rPr>
              <w:t xml:space="preserve">T </w:t>
            </w:r>
            <w:r>
              <w:rPr>
                <w:rFonts w:ascii="Times New Roman" w:hAnsi="Times New Roman" w:cs="Times New Roman"/>
                <w:spacing w:val="32"/>
                <w:sz w:val="20"/>
                <w:szCs w:val="20"/>
              </w:rPr>
              <w:t xml:space="preserve"> </w:t>
            </w:r>
            <w:r>
              <w:rPr>
                <w:rFonts w:ascii="Times New Roman" w:hAnsi="Times New Roman" w:cs="Times New Roman"/>
                <w:sz w:val="20"/>
                <w:szCs w:val="20"/>
              </w:rPr>
              <w:t xml:space="preserve">– </w:t>
            </w:r>
            <w:r>
              <w:rPr>
                <w:rFonts w:ascii="Times New Roman" w:hAnsi="Times New Roman" w:cs="Times New Roman"/>
                <w:spacing w:val="34"/>
                <w:sz w:val="20"/>
                <w:szCs w:val="20"/>
              </w:rPr>
              <w:t xml:space="preserve"> </w:t>
            </w:r>
            <w:r>
              <w:rPr>
                <w:rFonts w:ascii="Times New Roman" w:hAnsi="Times New Roman" w:cs="Times New Roman"/>
                <w:spacing w:val="-2"/>
                <w:sz w:val="20"/>
                <w:szCs w:val="20"/>
              </w:rPr>
              <w:t>M</w:t>
            </w:r>
            <w:r>
              <w:rPr>
                <w:rFonts w:ascii="Times New Roman" w:hAnsi="Times New Roman" w:cs="Times New Roman"/>
                <w:sz w:val="20"/>
                <w:szCs w:val="20"/>
              </w:rPr>
              <w:t xml:space="preserve">G </w:t>
            </w:r>
            <w:r>
              <w:rPr>
                <w:rFonts w:ascii="Times New Roman" w:hAnsi="Times New Roman" w:cs="Times New Roman"/>
                <w:spacing w:val="33"/>
                <w:sz w:val="20"/>
                <w:szCs w:val="20"/>
              </w:rPr>
              <w:t xml:space="preserve"> </w:t>
            </w:r>
            <w:r>
              <w:rPr>
                <w:rFonts w:ascii="Times New Roman" w:hAnsi="Times New Roman" w:cs="Times New Roman"/>
                <w:sz w:val="20"/>
                <w:szCs w:val="20"/>
              </w:rPr>
              <w:t>-</w:t>
            </w:r>
          </w:p>
          <w:p w:rsidR="002C75C5" w:rsidRDefault="002C75C5" w:rsidP="0076193D">
            <w:pPr>
              <w:widowControl w:val="0"/>
              <w:autoSpaceDE w:val="0"/>
              <w:autoSpaceDN w:val="0"/>
              <w:adjustRightInd w:val="0"/>
              <w:spacing w:before="1" w:after="0" w:line="240" w:lineRule="auto"/>
              <w:ind w:left="100"/>
              <w:rPr>
                <w:rFonts w:ascii="Times New Roman" w:hAnsi="Times New Roman" w:cs="Times New Roman"/>
                <w:sz w:val="20"/>
                <w:szCs w:val="20"/>
              </w:rPr>
            </w:pPr>
            <w:r>
              <w:rPr>
                <w:rFonts w:ascii="Times New Roman" w:hAnsi="Times New Roman" w:cs="Times New Roman"/>
                <w:sz w:val="20"/>
                <w:szCs w:val="20"/>
              </w:rPr>
              <w:t>536</w:t>
            </w:r>
            <w:r>
              <w:rPr>
                <w:rFonts w:ascii="Times New Roman" w:hAnsi="Times New Roman" w:cs="Times New Roman"/>
                <w:spacing w:val="-3"/>
                <w:sz w:val="20"/>
                <w:szCs w:val="20"/>
              </w:rPr>
              <w:t>L</w:t>
            </w:r>
            <w:r>
              <w:rPr>
                <w:rFonts w:ascii="Times New Roman" w:hAnsi="Times New Roman" w:cs="Times New Roman"/>
                <w:sz w:val="20"/>
                <w:szCs w:val="20"/>
              </w:rPr>
              <w:t xml:space="preserve">- </w:t>
            </w:r>
            <w:r>
              <w:rPr>
                <w:rFonts w:ascii="Times New Roman" w:hAnsi="Times New Roman" w:cs="Times New Roman"/>
                <w:spacing w:val="15"/>
                <w:sz w:val="20"/>
                <w:szCs w:val="20"/>
              </w:rPr>
              <w:t xml:space="preserve"> </w:t>
            </w:r>
            <w:r>
              <w:rPr>
                <w:rFonts w:ascii="Times New Roman" w:hAnsi="Times New Roman" w:cs="Times New Roman"/>
                <w:sz w:val="20"/>
                <w:szCs w:val="20"/>
              </w:rPr>
              <w:t xml:space="preserve">540 </w:t>
            </w:r>
            <w:r>
              <w:rPr>
                <w:rFonts w:ascii="Times New Roman" w:hAnsi="Times New Roman" w:cs="Times New Roman"/>
                <w:spacing w:val="15"/>
                <w:sz w:val="20"/>
                <w:szCs w:val="20"/>
              </w:rPr>
              <w:t xml:space="preserve"> </w:t>
            </w:r>
            <w:r>
              <w:rPr>
                <w:rFonts w:ascii="Times New Roman" w:hAnsi="Times New Roman" w:cs="Times New Roman"/>
                <w:spacing w:val="-5"/>
                <w:sz w:val="20"/>
                <w:szCs w:val="20"/>
              </w:rPr>
              <w:t>Ro</w:t>
            </w:r>
            <w:r>
              <w:rPr>
                <w:rFonts w:ascii="Times New Roman" w:hAnsi="Times New Roman" w:cs="Times New Roman"/>
                <w:spacing w:val="1"/>
                <w:w w:val="101"/>
                <w:sz w:val="20"/>
                <w:szCs w:val="20"/>
              </w:rPr>
              <w:t>ta</w:t>
            </w:r>
            <w:r>
              <w:rPr>
                <w:rFonts w:ascii="Times New Roman" w:hAnsi="Times New Roman" w:cs="Times New Roman"/>
                <w:spacing w:val="-5"/>
                <w:sz w:val="20"/>
                <w:szCs w:val="20"/>
              </w:rPr>
              <w:t>v</w:t>
            </w:r>
            <w:r>
              <w:rPr>
                <w:rFonts w:ascii="Times New Roman" w:hAnsi="Times New Roman" w:cs="Times New Roman"/>
                <w:spacing w:val="1"/>
                <w:w w:val="101"/>
                <w:sz w:val="20"/>
                <w:szCs w:val="20"/>
              </w:rPr>
              <w:t>at</w:t>
            </w:r>
            <w:r>
              <w:rPr>
                <w:rFonts w:ascii="Times New Roman" w:hAnsi="Times New Roman" w:cs="Times New Roman"/>
                <w:spacing w:val="-4"/>
                <w:sz w:val="20"/>
                <w:szCs w:val="20"/>
              </w:rPr>
              <w:t>o</w:t>
            </w:r>
            <w:r>
              <w:rPr>
                <w:rFonts w:ascii="Times New Roman" w:hAnsi="Times New Roman" w:cs="Times New Roman"/>
                <w:sz w:val="20"/>
                <w:szCs w:val="20"/>
              </w:rPr>
              <w:t>r</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0"/>
                <w:szCs w:val="20"/>
              </w:rPr>
              <w:t>(</w:t>
            </w:r>
            <w:r>
              <w:rPr>
                <w:rFonts w:ascii="Times New Roman" w:hAnsi="Times New Roman" w:cs="Times New Roman"/>
                <w:spacing w:val="-3"/>
                <w:sz w:val="20"/>
                <w:szCs w:val="20"/>
              </w:rPr>
              <w:t>T</w:t>
            </w:r>
            <w:r>
              <w:rPr>
                <w:rFonts w:ascii="Times New Roman" w:hAnsi="Times New Roman" w:cs="Times New Roman"/>
                <w:spacing w:val="5"/>
                <w:sz w:val="20"/>
                <w:szCs w:val="20"/>
              </w:rPr>
              <w:t>r</w:t>
            </w:r>
            <w:r>
              <w:rPr>
                <w:rFonts w:ascii="Times New Roman" w:hAnsi="Times New Roman" w:cs="Times New Roman"/>
                <w:spacing w:val="1"/>
                <w:sz w:val="20"/>
                <w:szCs w:val="20"/>
              </w:rPr>
              <w:t>a</w:t>
            </w:r>
            <w:r>
              <w:rPr>
                <w:rFonts w:ascii="Times New Roman" w:hAnsi="Times New Roman" w:cs="Times New Roman"/>
                <w:spacing w:val="-3"/>
                <w:sz w:val="20"/>
                <w:szCs w:val="20"/>
              </w:rPr>
              <w:t>c</w:t>
            </w:r>
            <w:r>
              <w:rPr>
                <w:rFonts w:ascii="Times New Roman" w:hAnsi="Times New Roman" w:cs="Times New Roman"/>
                <w:spacing w:val="1"/>
                <w:sz w:val="20"/>
                <w:szCs w:val="20"/>
              </w:rPr>
              <w:t>t</w:t>
            </w:r>
            <w:r>
              <w:rPr>
                <w:rFonts w:ascii="Times New Roman" w:hAnsi="Times New Roman" w:cs="Times New Roman"/>
                <w:spacing w:val="-10"/>
                <w:sz w:val="20"/>
                <w:szCs w:val="20"/>
              </w:rPr>
              <w:t>o</w:t>
            </w:r>
            <w:r>
              <w:rPr>
                <w:rFonts w:ascii="Times New Roman" w:hAnsi="Times New Roman" w:cs="Times New Roman"/>
                <w:sz w:val="20"/>
                <w:szCs w:val="20"/>
              </w:rPr>
              <w:t>r</w:t>
            </w:r>
            <w:r>
              <w:rPr>
                <w:rFonts w:ascii="Times New Roman" w:hAnsi="Times New Roman" w:cs="Times New Roman"/>
                <w:spacing w:val="9"/>
                <w:sz w:val="20"/>
                <w:szCs w:val="20"/>
              </w:rPr>
              <w:t xml:space="preserve"> </w:t>
            </w:r>
            <w:r>
              <w:rPr>
                <w:rFonts w:ascii="Times New Roman" w:hAnsi="Times New Roman" w:cs="Times New Roman"/>
                <w:spacing w:val="-2"/>
                <w:sz w:val="20"/>
                <w:szCs w:val="20"/>
              </w:rPr>
              <w:t>M</w:t>
            </w:r>
            <w:r>
              <w:rPr>
                <w:rFonts w:ascii="Times New Roman" w:hAnsi="Times New Roman" w:cs="Times New Roman"/>
                <w:spacing w:val="-5"/>
                <w:sz w:val="20"/>
                <w:szCs w:val="20"/>
              </w:rPr>
              <w:t>ou</w:t>
            </w:r>
            <w:r>
              <w:rPr>
                <w:rFonts w:ascii="Times New Roman" w:hAnsi="Times New Roman" w:cs="Times New Roman"/>
                <w:spacing w:val="5"/>
                <w:sz w:val="20"/>
                <w:szCs w:val="20"/>
              </w:rPr>
              <w:t>n</w:t>
            </w:r>
            <w:r>
              <w:rPr>
                <w:rFonts w:ascii="Times New Roman" w:hAnsi="Times New Roman" w:cs="Times New Roman"/>
                <w:spacing w:val="1"/>
                <w:w w:val="101"/>
                <w:sz w:val="20"/>
                <w:szCs w:val="20"/>
              </w:rPr>
              <w:t>t</w:t>
            </w:r>
            <w:r>
              <w:rPr>
                <w:rFonts w:ascii="Times New Roman" w:hAnsi="Times New Roman" w:cs="Times New Roman"/>
                <w:spacing w:val="-3"/>
                <w:w w:val="101"/>
                <w:sz w:val="20"/>
                <w:szCs w:val="20"/>
              </w:rPr>
              <w:t>e</w:t>
            </w:r>
            <w:r>
              <w:rPr>
                <w:rFonts w:ascii="Times New Roman" w:hAnsi="Times New Roman" w:cs="Times New Roman"/>
                <w:sz w:val="20"/>
                <w:szCs w:val="20"/>
              </w:rPr>
              <w:t>d)</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z w:val="20"/>
                <w:szCs w:val="20"/>
              </w:rPr>
              <w:t>I</w:t>
            </w:r>
            <w:r>
              <w:rPr>
                <w:rFonts w:ascii="Times New Roman" w:hAnsi="Times New Roman" w:cs="Times New Roman"/>
                <w:spacing w:val="1"/>
                <w:sz w:val="20"/>
                <w:szCs w:val="20"/>
              </w:rPr>
              <w:t>m</w:t>
            </w:r>
            <w:r>
              <w:rPr>
                <w:rFonts w:ascii="Times New Roman" w:hAnsi="Times New Roman" w:cs="Times New Roman"/>
                <w:sz w:val="20"/>
                <w:szCs w:val="20"/>
              </w:rPr>
              <w:t>p. 1</w:t>
            </w:r>
            <w:r>
              <w:rPr>
                <w:rFonts w:ascii="Times New Roman" w:hAnsi="Times New Roman" w:cs="Times New Roman"/>
                <w:spacing w:val="-5"/>
                <w:sz w:val="20"/>
                <w:szCs w:val="20"/>
              </w:rPr>
              <w:t>0</w:t>
            </w:r>
            <w:r>
              <w:rPr>
                <w:rFonts w:ascii="Times New Roman" w:hAnsi="Times New Roman" w:cs="Times New Roman"/>
                <w:sz w:val="20"/>
                <w:szCs w:val="20"/>
              </w:rPr>
              <w:t>0</w:t>
            </w:r>
            <w:r>
              <w:rPr>
                <w:rFonts w:ascii="Times New Roman" w:hAnsi="Times New Roman" w:cs="Times New Roman"/>
                <w:spacing w:val="1"/>
                <w:sz w:val="20"/>
                <w:szCs w:val="20"/>
              </w:rPr>
              <w:t>/</w:t>
            </w:r>
            <w:r>
              <w:rPr>
                <w:rFonts w:ascii="Times New Roman" w:hAnsi="Times New Roman" w:cs="Times New Roman"/>
                <w:sz w:val="20"/>
                <w:szCs w:val="20"/>
              </w:rPr>
              <w:t>1</w:t>
            </w:r>
            <w:r>
              <w:rPr>
                <w:rFonts w:ascii="Times New Roman" w:hAnsi="Times New Roman" w:cs="Times New Roman"/>
                <w:spacing w:val="-5"/>
                <w:sz w:val="20"/>
                <w:szCs w:val="20"/>
              </w:rPr>
              <w:t>4</w:t>
            </w:r>
            <w:r>
              <w:rPr>
                <w:rFonts w:ascii="Times New Roman" w:hAnsi="Times New Roman" w:cs="Times New Roman"/>
                <w:sz w:val="20"/>
                <w:szCs w:val="20"/>
              </w:rPr>
              <w:t>4</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201"/>
              <w:rPr>
                <w:rFonts w:ascii="Times New Roman" w:hAnsi="Times New Roman" w:cs="Times New Roman"/>
                <w:sz w:val="24"/>
                <w:szCs w:val="24"/>
              </w:rPr>
            </w:pPr>
            <w:r>
              <w:rPr>
                <w:rFonts w:ascii="Times New Roman" w:hAnsi="Times New Roman" w:cs="Times New Roman"/>
                <w:spacing w:val="-2"/>
                <w:sz w:val="20"/>
                <w:szCs w:val="20"/>
              </w:rPr>
              <w:t>N</w:t>
            </w:r>
            <w:r>
              <w:rPr>
                <w:rFonts w:ascii="Times New Roman" w:hAnsi="Times New Roman" w:cs="Times New Roman"/>
                <w:sz w:val="20"/>
                <w:szCs w:val="20"/>
              </w:rPr>
              <w:t>o</w:t>
            </w:r>
            <w:r>
              <w:rPr>
                <w:rFonts w:ascii="Times New Roman" w:hAnsi="Times New Roman" w:cs="Times New Roman"/>
                <w:spacing w:val="-5"/>
                <w:sz w:val="20"/>
                <w:szCs w:val="20"/>
              </w:rPr>
              <w:t>v</w:t>
            </w:r>
            <w:r>
              <w:rPr>
                <w:rFonts w:ascii="Times New Roman" w:hAnsi="Times New Roman" w:cs="Times New Roman"/>
                <w:sz w:val="20"/>
                <w:szCs w:val="20"/>
              </w:rPr>
              <w:t>,</w:t>
            </w:r>
            <w:r>
              <w:rPr>
                <w:rFonts w:ascii="Times New Roman" w:hAnsi="Times New Roman" w:cs="Times New Roman"/>
                <w:spacing w:val="5"/>
                <w:sz w:val="20"/>
                <w:szCs w:val="20"/>
              </w:rPr>
              <w:t xml:space="preserve"> </w:t>
            </w:r>
            <w:r>
              <w:rPr>
                <w:rFonts w:ascii="Times New Roman" w:hAnsi="Times New Roman" w:cs="Times New Roman"/>
                <w:sz w:val="20"/>
                <w:szCs w:val="20"/>
              </w:rPr>
              <w:t>2011</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1"/>
                <w:sz w:val="20"/>
                <w:szCs w:val="20"/>
              </w:rPr>
              <w:t>T</w:t>
            </w:r>
            <w:r>
              <w:rPr>
                <w:rFonts w:ascii="Times New Roman" w:hAnsi="Times New Roman" w:cs="Times New Roman"/>
                <w:spacing w:val="-2"/>
                <w:sz w:val="20"/>
                <w:szCs w:val="20"/>
              </w:rPr>
              <w:t>A</w:t>
            </w:r>
            <w:r>
              <w:rPr>
                <w:rFonts w:ascii="Times New Roman" w:hAnsi="Times New Roman" w:cs="Times New Roman"/>
                <w:spacing w:val="1"/>
                <w:sz w:val="20"/>
                <w:szCs w:val="20"/>
              </w:rPr>
              <w:t>T</w:t>
            </w:r>
            <w:r>
              <w:rPr>
                <w:rFonts w:ascii="Times New Roman" w:hAnsi="Times New Roman" w:cs="Times New Roman"/>
                <w:sz w:val="20"/>
                <w:szCs w:val="20"/>
              </w:rPr>
              <w:t xml:space="preserve">A   </w:t>
            </w:r>
            <w:r>
              <w:rPr>
                <w:rFonts w:ascii="Times New Roman" w:hAnsi="Times New Roman" w:cs="Times New Roman"/>
                <w:spacing w:val="34"/>
                <w:sz w:val="20"/>
                <w:szCs w:val="20"/>
              </w:rPr>
              <w:t xml:space="preserve"> </w:t>
            </w:r>
            <w:r>
              <w:rPr>
                <w:rFonts w:ascii="Times New Roman" w:hAnsi="Times New Roman" w:cs="Times New Roman"/>
                <w:spacing w:val="-6"/>
                <w:sz w:val="20"/>
                <w:szCs w:val="20"/>
              </w:rPr>
              <w:t>S</w:t>
            </w:r>
            <w:r>
              <w:rPr>
                <w:rFonts w:ascii="Times New Roman" w:hAnsi="Times New Roman" w:cs="Times New Roman"/>
                <w:spacing w:val="1"/>
                <w:sz w:val="20"/>
                <w:szCs w:val="20"/>
              </w:rPr>
              <w:t>T</w:t>
            </w:r>
            <w:r>
              <w:rPr>
                <w:rFonts w:ascii="Times New Roman" w:hAnsi="Times New Roman" w:cs="Times New Roman"/>
                <w:spacing w:val="-3"/>
                <w:sz w:val="20"/>
                <w:szCs w:val="20"/>
              </w:rPr>
              <w:t>E</w:t>
            </w:r>
            <w:r>
              <w:rPr>
                <w:rFonts w:ascii="Times New Roman" w:hAnsi="Times New Roman" w:cs="Times New Roman"/>
                <w:spacing w:val="1"/>
                <w:sz w:val="20"/>
                <w:szCs w:val="20"/>
              </w:rPr>
              <w:t>E</w:t>
            </w:r>
            <w:r>
              <w:rPr>
                <w:rFonts w:ascii="Times New Roman" w:hAnsi="Times New Roman" w:cs="Times New Roman"/>
                <w:sz w:val="20"/>
                <w:szCs w:val="20"/>
              </w:rPr>
              <w:t xml:space="preserve">L   </w:t>
            </w:r>
            <w:r>
              <w:rPr>
                <w:rFonts w:ascii="Times New Roman" w:hAnsi="Times New Roman" w:cs="Times New Roman"/>
                <w:spacing w:val="32"/>
                <w:sz w:val="20"/>
                <w:szCs w:val="20"/>
              </w:rPr>
              <w:t xml:space="preserve"> </w:t>
            </w:r>
            <w:r>
              <w:rPr>
                <w:rFonts w:ascii="Times New Roman" w:hAnsi="Times New Roman" w:cs="Times New Roman"/>
                <w:spacing w:val="-3"/>
                <w:sz w:val="20"/>
                <w:szCs w:val="20"/>
              </w:rPr>
              <w:t>L</w:t>
            </w:r>
            <w:r>
              <w:rPr>
                <w:rFonts w:ascii="Times New Roman" w:hAnsi="Times New Roman" w:cs="Times New Roman"/>
                <w:spacing w:val="1"/>
                <w:sz w:val="20"/>
                <w:szCs w:val="20"/>
              </w:rPr>
              <w:t>T</w:t>
            </w:r>
            <w:r>
              <w:rPr>
                <w:rFonts w:ascii="Times New Roman" w:hAnsi="Times New Roman" w:cs="Times New Roman"/>
                <w:spacing w:val="-2"/>
                <w:sz w:val="20"/>
                <w:szCs w:val="20"/>
              </w:rPr>
              <w:t>D</w:t>
            </w:r>
            <w:r>
              <w:rPr>
                <w:rFonts w:ascii="Times New Roman" w:hAnsi="Times New Roman" w:cs="Times New Roman"/>
                <w:sz w:val="20"/>
                <w:szCs w:val="20"/>
              </w:rPr>
              <w:t xml:space="preserve">,   </w:t>
            </w:r>
            <w:r>
              <w:rPr>
                <w:rFonts w:ascii="Times New Roman" w:hAnsi="Times New Roman" w:cs="Times New Roman"/>
                <w:spacing w:val="34"/>
                <w:sz w:val="20"/>
                <w:szCs w:val="20"/>
              </w:rPr>
              <w:t xml:space="preserve"> </w:t>
            </w:r>
            <w:r>
              <w:rPr>
                <w:rFonts w:ascii="Times New Roman" w:hAnsi="Times New Roman" w:cs="Times New Roman"/>
                <w:spacing w:val="-2"/>
                <w:sz w:val="20"/>
                <w:szCs w:val="20"/>
              </w:rPr>
              <w:t>A</w:t>
            </w:r>
            <w:r>
              <w:rPr>
                <w:rFonts w:ascii="Times New Roman" w:hAnsi="Times New Roman" w:cs="Times New Roman"/>
                <w:spacing w:val="-5"/>
                <w:sz w:val="20"/>
                <w:szCs w:val="20"/>
              </w:rPr>
              <w:t>g</w:t>
            </w:r>
            <w:r>
              <w:rPr>
                <w:rFonts w:ascii="Times New Roman" w:hAnsi="Times New Roman" w:cs="Times New Roman"/>
                <w:spacing w:val="5"/>
                <w:sz w:val="20"/>
                <w:szCs w:val="20"/>
              </w:rPr>
              <w:t>r</w:t>
            </w:r>
            <w:r>
              <w:rPr>
                <w:rFonts w:ascii="Times New Roman" w:hAnsi="Times New Roman" w:cs="Times New Roman"/>
                <w:spacing w:val="1"/>
                <w:sz w:val="20"/>
                <w:szCs w:val="20"/>
              </w:rPr>
              <w:t>i</w:t>
            </w:r>
            <w:r>
              <w:rPr>
                <w:rFonts w:ascii="Times New Roman" w:hAnsi="Times New Roman" w:cs="Times New Roman"/>
                <w:spacing w:val="-3"/>
                <w:sz w:val="20"/>
                <w:szCs w:val="20"/>
              </w:rPr>
              <w:t>c</w:t>
            </w:r>
            <w:r>
              <w:rPr>
                <w:rFonts w:ascii="Times New Roman" w:hAnsi="Times New Roman" w:cs="Times New Roman"/>
                <w:sz w:val="20"/>
                <w:szCs w:val="20"/>
              </w:rPr>
              <w:t xml:space="preserve">o   </w:t>
            </w:r>
            <w:r>
              <w:rPr>
                <w:rFonts w:ascii="Times New Roman" w:hAnsi="Times New Roman" w:cs="Times New Roman"/>
                <w:spacing w:val="31"/>
                <w:sz w:val="20"/>
                <w:szCs w:val="20"/>
              </w:rPr>
              <w:t xml:space="preserve"> </w:t>
            </w:r>
            <w:r>
              <w:rPr>
                <w:rFonts w:ascii="Times New Roman" w:hAnsi="Times New Roman" w:cs="Times New Roman"/>
                <w:spacing w:val="-2"/>
                <w:sz w:val="20"/>
                <w:szCs w:val="20"/>
              </w:rPr>
              <w:t>D</w:t>
            </w:r>
            <w:r>
              <w:rPr>
                <w:rFonts w:ascii="Times New Roman" w:hAnsi="Times New Roman" w:cs="Times New Roman"/>
                <w:spacing w:val="1"/>
                <w:w w:val="101"/>
                <w:sz w:val="20"/>
                <w:szCs w:val="20"/>
              </w:rPr>
              <w:t>i</w:t>
            </w:r>
            <w:r>
              <w:rPr>
                <w:rFonts w:ascii="Times New Roman" w:hAnsi="Times New Roman" w:cs="Times New Roman"/>
                <w:spacing w:val="-5"/>
                <w:sz w:val="20"/>
                <w:szCs w:val="20"/>
              </w:rPr>
              <w:t>v</w:t>
            </w:r>
            <w:r>
              <w:rPr>
                <w:rFonts w:ascii="Times New Roman" w:hAnsi="Times New Roman" w:cs="Times New Roman"/>
                <w:spacing w:val="1"/>
                <w:w w:val="101"/>
                <w:sz w:val="20"/>
                <w:szCs w:val="20"/>
              </w:rPr>
              <w:t>i</w:t>
            </w:r>
            <w:r>
              <w:rPr>
                <w:rFonts w:ascii="Times New Roman" w:hAnsi="Times New Roman" w:cs="Times New Roman"/>
                <w:spacing w:val="-2"/>
                <w:sz w:val="20"/>
                <w:szCs w:val="20"/>
              </w:rPr>
              <w:t>s</w:t>
            </w:r>
            <w:r>
              <w:rPr>
                <w:rFonts w:ascii="Times New Roman" w:hAnsi="Times New Roman" w:cs="Times New Roman"/>
                <w:spacing w:val="1"/>
                <w:w w:val="101"/>
                <w:sz w:val="20"/>
                <w:szCs w:val="20"/>
              </w:rPr>
              <w:t>i</w:t>
            </w:r>
            <w:r>
              <w:rPr>
                <w:rFonts w:ascii="Times New Roman" w:hAnsi="Times New Roman" w:cs="Times New Roman"/>
                <w:spacing w:val="-5"/>
                <w:sz w:val="20"/>
                <w:szCs w:val="20"/>
              </w:rPr>
              <w:t>o</w:t>
            </w:r>
            <w:r>
              <w:rPr>
                <w:rFonts w:ascii="Times New Roman" w:hAnsi="Times New Roman" w:cs="Times New Roman"/>
                <w:sz w:val="20"/>
                <w:szCs w:val="20"/>
              </w:rPr>
              <w:t>n,</w:t>
            </w:r>
          </w:p>
          <w:p w:rsidR="002C75C5" w:rsidRDefault="002C75C5" w:rsidP="0076193D">
            <w:pPr>
              <w:widowControl w:val="0"/>
              <w:autoSpaceDE w:val="0"/>
              <w:autoSpaceDN w:val="0"/>
              <w:adjustRightInd w:val="0"/>
              <w:spacing w:before="1" w:after="0" w:line="240" w:lineRule="auto"/>
              <w:ind w:left="100"/>
              <w:rPr>
                <w:rFonts w:ascii="Times New Roman" w:hAnsi="Times New Roman" w:cs="Times New Roman"/>
                <w:sz w:val="24"/>
                <w:szCs w:val="24"/>
              </w:rPr>
            </w:pPr>
            <w:r>
              <w:rPr>
                <w:rFonts w:ascii="Times New Roman" w:hAnsi="Times New Roman" w:cs="Times New Roman"/>
                <w:spacing w:val="-5"/>
                <w:sz w:val="20"/>
                <w:szCs w:val="20"/>
              </w:rPr>
              <w:t>B</w:t>
            </w:r>
            <w:r>
              <w:rPr>
                <w:rFonts w:ascii="Times New Roman" w:hAnsi="Times New Roman" w:cs="Times New Roman"/>
                <w:spacing w:val="1"/>
                <w:sz w:val="20"/>
                <w:szCs w:val="20"/>
              </w:rPr>
              <w:t>i</w:t>
            </w:r>
            <w:r>
              <w:rPr>
                <w:rFonts w:ascii="Times New Roman" w:hAnsi="Times New Roman" w:cs="Times New Roman"/>
                <w:spacing w:val="-2"/>
                <w:sz w:val="20"/>
                <w:szCs w:val="20"/>
              </w:rPr>
              <w:t>s</w:t>
            </w:r>
            <w:r>
              <w:rPr>
                <w:rFonts w:ascii="Times New Roman" w:hAnsi="Times New Roman" w:cs="Times New Roman"/>
                <w:spacing w:val="1"/>
                <w:sz w:val="20"/>
                <w:szCs w:val="20"/>
              </w:rPr>
              <w:t>t</w:t>
            </w:r>
            <w:r>
              <w:rPr>
                <w:rFonts w:ascii="Times New Roman" w:hAnsi="Times New Roman" w:cs="Times New Roman"/>
                <w:sz w:val="20"/>
                <w:szCs w:val="20"/>
              </w:rPr>
              <w:t>upur</w:t>
            </w:r>
            <w:r>
              <w:rPr>
                <w:rFonts w:ascii="Times New Roman" w:hAnsi="Times New Roman" w:cs="Times New Roman"/>
                <w:spacing w:val="3"/>
                <w:sz w:val="20"/>
                <w:szCs w:val="20"/>
              </w:rPr>
              <w:t>,</w:t>
            </w:r>
            <w:r>
              <w:rPr>
                <w:rFonts w:ascii="Times New Roman" w:hAnsi="Times New Roman" w:cs="Times New Roman"/>
                <w:spacing w:val="-2"/>
                <w:sz w:val="20"/>
                <w:szCs w:val="20"/>
              </w:rPr>
              <w:t>J</w:t>
            </w:r>
            <w:r>
              <w:rPr>
                <w:rFonts w:ascii="Times New Roman" w:hAnsi="Times New Roman" w:cs="Times New Roman"/>
                <w:spacing w:val="-3"/>
                <w:sz w:val="20"/>
                <w:szCs w:val="20"/>
              </w:rPr>
              <w:t>a</w:t>
            </w:r>
            <w:r>
              <w:rPr>
                <w:rFonts w:ascii="Times New Roman" w:hAnsi="Times New Roman" w:cs="Times New Roman"/>
                <w:spacing w:val="1"/>
                <w:sz w:val="20"/>
                <w:szCs w:val="20"/>
              </w:rPr>
              <w:t>m</w:t>
            </w:r>
            <w:r>
              <w:rPr>
                <w:rFonts w:ascii="Times New Roman" w:hAnsi="Times New Roman" w:cs="Times New Roman"/>
                <w:spacing w:val="-6"/>
                <w:sz w:val="20"/>
                <w:szCs w:val="20"/>
              </w:rPr>
              <w:t>s</w:t>
            </w:r>
            <w:r>
              <w:rPr>
                <w:rFonts w:ascii="Times New Roman" w:hAnsi="Times New Roman" w:cs="Times New Roman"/>
                <w:spacing w:val="5"/>
                <w:sz w:val="20"/>
                <w:szCs w:val="20"/>
              </w:rPr>
              <w:t>h</w:t>
            </w:r>
            <w:r>
              <w:rPr>
                <w:rFonts w:ascii="Times New Roman" w:hAnsi="Times New Roman" w:cs="Times New Roman"/>
                <w:spacing w:val="-3"/>
                <w:sz w:val="20"/>
                <w:szCs w:val="20"/>
              </w:rPr>
              <w:t>e</w:t>
            </w:r>
            <w:r>
              <w:rPr>
                <w:rFonts w:ascii="Times New Roman" w:hAnsi="Times New Roman" w:cs="Times New Roman"/>
                <w:sz w:val="20"/>
                <w:szCs w:val="20"/>
              </w:rPr>
              <w:t>dp</w:t>
            </w:r>
            <w:r>
              <w:rPr>
                <w:rFonts w:ascii="Times New Roman" w:hAnsi="Times New Roman" w:cs="Times New Roman"/>
                <w:spacing w:val="-5"/>
                <w:sz w:val="20"/>
                <w:szCs w:val="20"/>
              </w:rPr>
              <w:t>u</w:t>
            </w:r>
            <w:r>
              <w:rPr>
                <w:rFonts w:ascii="Times New Roman" w:hAnsi="Times New Roman" w:cs="Times New Roman"/>
                <w:sz w:val="20"/>
                <w:szCs w:val="20"/>
              </w:rPr>
              <w:t>r</w:t>
            </w:r>
            <w:r>
              <w:rPr>
                <w:rFonts w:ascii="Times New Roman" w:hAnsi="Times New Roman" w:cs="Times New Roman"/>
                <w:spacing w:val="7"/>
                <w:sz w:val="20"/>
                <w:szCs w:val="20"/>
              </w:rPr>
              <w:t xml:space="preserve"> </w:t>
            </w:r>
            <w:r>
              <w:rPr>
                <w:rFonts w:ascii="Times New Roman" w:hAnsi="Times New Roman" w:cs="Times New Roman"/>
                <w:sz w:val="20"/>
                <w:szCs w:val="20"/>
              </w:rPr>
              <w:t>–</w:t>
            </w:r>
            <w:r>
              <w:rPr>
                <w:rFonts w:ascii="Times New Roman" w:hAnsi="Times New Roman" w:cs="Times New Roman"/>
                <w:spacing w:val="-2"/>
                <w:sz w:val="20"/>
                <w:szCs w:val="20"/>
              </w:rPr>
              <w:t xml:space="preserve"> </w:t>
            </w:r>
            <w:r>
              <w:rPr>
                <w:rFonts w:ascii="Times New Roman" w:hAnsi="Times New Roman" w:cs="Times New Roman"/>
                <w:sz w:val="20"/>
                <w:szCs w:val="20"/>
              </w:rPr>
              <w:t>831</w:t>
            </w:r>
            <w:r>
              <w:rPr>
                <w:rFonts w:ascii="Times New Roman" w:hAnsi="Times New Roman" w:cs="Times New Roman"/>
                <w:spacing w:val="-2"/>
                <w:sz w:val="20"/>
                <w:szCs w:val="20"/>
              </w:rPr>
              <w:t xml:space="preserve"> </w:t>
            </w:r>
            <w:r>
              <w:rPr>
                <w:rFonts w:ascii="Times New Roman" w:hAnsi="Times New Roman" w:cs="Times New Roman"/>
                <w:sz w:val="20"/>
                <w:szCs w:val="20"/>
              </w:rPr>
              <w:t>001</w:t>
            </w:r>
          </w:p>
        </w:tc>
      </w:tr>
      <w:tr w:rsidR="002C75C5" w:rsidTr="0076193D">
        <w:trPr>
          <w:trHeight w:hRule="exact" w:val="701"/>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75" w:right="180"/>
              <w:jc w:val="center"/>
              <w:rPr>
                <w:rFonts w:ascii="Times New Roman" w:hAnsi="Times New Roman" w:cs="Times New Roman"/>
                <w:sz w:val="24"/>
                <w:szCs w:val="24"/>
              </w:rPr>
            </w:pPr>
            <w:r>
              <w:rPr>
                <w:rFonts w:ascii="Times New Roman" w:hAnsi="Times New Roman" w:cs="Times New Roman"/>
                <w:sz w:val="20"/>
                <w:szCs w:val="20"/>
              </w:rPr>
              <w:t>14</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1"/>
                <w:sz w:val="20"/>
                <w:szCs w:val="20"/>
              </w:rPr>
              <w:t>T</w:t>
            </w:r>
            <w:r>
              <w:rPr>
                <w:rFonts w:ascii="Times New Roman" w:hAnsi="Times New Roman" w:cs="Times New Roman"/>
                <w:spacing w:val="-2"/>
                <w:sz w:val="20"/>
                <w:szCs w:val="20"/>
              </w:rPr>
              <w:t>A</w:t>
            </w:r>
            <w:r>
              <w:rPr>
                <w:rFonts w:ascii="Times New Roman" w:hAnsi="Times New Roman" w:cs="Times New Roman"/>
                <w:spacing w:val="1"/>
                <w:sz w:val="20"/>
                <w:szCs w:val="20"/>
              </w:rPr>
              <w:t>T</w:t>
            </w:r>
            <w:r>
              <w:rPr>
                <w:rFonts w:ascii="Times New Roman" w:hAnsi="Times New Roman" w:cs="Times New Roman"/>
                <w:sz w:val="20"/>
                <w:szCs w:val="20"/>
              </w:rPr>
              <w:t>A</w:t>
            </w:r>
            <w:r>
              <w:rPr>
                <w:rFonts w:ascii="Times New Roman" w:hAnsi="Times New Roman" w:cs="Times New Roman"/>
                <w:spacing w:val="-3"/>
                <w:sz w:val="20"/>
                <w:szCs w:val="20"/>
              </w:rPr>
              <w:t xml:space="preserve"> </w:t>
            </w:r>
            <w:r>
              <w:rPr>
                <w:rFonts w:ascii="Times New Roman" w:hAnsi="Times New Roman" w:cs="Times New Roman"/>
                <w:spacing w:val="-5"/>
                <w:sz w:val="20"/>
                <w:szCs w:val="20"/>
              </w:rPr>
              <w:t>R</w:t>
            </w:r>
            <w:r>
              <w:rPr>
                <w:rFonts w:ascii="Times New Roman" w:hAnsi="Times New Roman" w:cs="Times New Roman"/>
                <w:sz w:val="20"/>
                <w:szCs w:val="20"/>
              </w:rPr>
              <w:t>T</w:t>
            </w:r>
            <w:r>
              <w:rPr>
                <w:rFonts w:ascii="Times New Roman" w:hAnsi="Times New Roman" w:cs="Times New Roman"/>
                <w:spacing w:val="4"/>
                <w:sz w:val="20"/>
                <w:szCs w:val="20"/>
              </w:rPr>
              <w:t xml:space="preserve"> </w:t>
            </w:r>
            <w:r>
              <w:rPr>
                <w:rFonts w:ascii="Times New Roman" w:hAnsi="Times New Roman" w:cs="Times New Roman"/>
                <w:sz w:val="20"/>
                <w:szCs w:val="20"/>
              </w:rPr>
              <w:t>–</w:t>
            </w:r>
            <w:r>
              <w:rPr>
                <w:rFonts w:ascii="Times New Roman" w:hAnsi="Times New Roman" w:cs="Times New Roman"/>
                <w:spacing w:val="-2"/>
                <w:sz w:val="20"/>
                <w:szCs w:val="20"/>
              </w:rPr>
              <w:t xml:space="preserve"> M</w:t>
            </w:r>
            <w:r>
              <w:rPr>
                <w:rFonts w:ascii="Times New Roman" w:hAnsi="Times New Roman" w:cs="Times New Roman"/>
                <w:sz w:val="20"/>
                <w:szCs w:val="20"/>
              </w:rPr>
              <w:t>G</w:t>
            </w:r>
            <w:r>
              <w:rPr>
                <w:rFonts w:ascii="Times New Roman" w:hAnsi="Times New Roman" w:cs="Times New Roman"/>
                <w:spacing w:val="2"/>
                <w:sz w:val="20"/>
                <w:szCs w:val="20"/>
              </w:rPr>
              <w:t xml:space="preserve"> </w:t>
            </w:r>
            <w:r>
              <w:rPr>
                <w:rFonts w:ascii="Times New Roman" w:hAnsi="Times New Roman" w:cs="Times New Roman"/>
                <w:sz w:val="20"/>
                <w:szCs w:val="20"/>
              </w:rPr>
              <w:t>-</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0"/>
                <w:szCs w:val="20"/>
              </w:rPr>
            </w:pPr>
            <w:r>
              <w:rPr>
                <w:rFonts w:ascii="Times New Roman" w:hAnsi="Times New Roman" w:cs="Times New Roman"/>
                <w:sz w:val="20"/>
                <w:szCs w:val="20"/>
              </w:rPr>
              <w:t>430</w:t>
            </w:r>
            <w:r>
              <w:rPr>
                <w:rFonts w:ascii="Times New Roman" w:hAnsi="Times New Roman" w:cs="Times New Roman"/>
                <w:spacing w:val="-3"/>
                <w:sz w:val="20"/>
                <w:szCs w:val="20"/>
              </w:rPr>
              <w:t>L</w:t>
            </w:r>
            <w:r>
              <w:rPr>
                <w:rFonts w:ascii="Times New Roman" w:hAnsi="Times New Roman" w:cs="Times New Roman"/>
                <w:sz w:val="20"/>
                <w:szCs w:val="20"/>
              </w:rPr>
              <w:t>-</w:t>
            </w:r>
            <w:r>
              <w:rPr>
                <w:rFonts w:ascii="Times New Roman" w:hAnsi="Times New Roman" w:cs="Times New Roman"/>
                <w:spacing w:val="3"/>
                <w:sz w:val="20"/>
                <w:szCs w:val="20"/>
              </w:rPr>
              <w:t xml:space="preserve"> </w:t>
            </w:r>
            <w:r>
              <w:rPr>
                <w:rFonts w:ascii="Times New Roman" w:hAnsi="Times New Roman" w:cs="Times New Roman"/>
                <w:sz w:val="20"/>
                <w:szCs w:val="20"/>
              </w:rPr>
              <w:t>540</w:t>
            </w:r>
            <w:r>
              <w:rPr>
                <w:rFonts w:ascii="Times New Roman" w:hAnsi="Times New Roman" w:cs="Times New Roman"/>
                <w:spacing w:val="-2"/>
                <w:sz w:val="20"/>
                <w:szCs w:val="20"/>
              </w:rPr>
              <w:t xml:space="preserve"> </w:t>
            </w:r>
            <w:r>
              <w:rPr>
                <w:rFonts w:ascii="Times New Roman" w:hAnsi="Times New Roman" w:cs="Times New Roman"/>
                <w:spacing w:val="-5"/>
                <w:sz w:val="20"/>
                <w:szCs w:val="20"/>
              </w:rPr>
              <w:t>Ro</w:t>
            </w:r>
            <w:r>
              <w:rPr>
                <w:rFonts w:ascii="Times New Roman" w:hAnsi="Times New Roman" w:cs="Times New Roman"/>
                <w:spacing w:val="1"/>
                <w:w w:val="101"/>
                <w:sz w:val="20"/>
                <w:szCs w:val="20"/>
              </w:rPr>
              <w:t>ta</w:t>
            </w:r>
            <w:r>
              <w:rPr>
                <w:rFonts w:ascii="Times New Roman" w:hAnsi="Times New Roman" w:cs="Times New Roman"/>
                <w:spacing w:val="-5"/>
                <w:sz w:val="20"/>
                <w:szCs w:val="20"/>
              </w:rPr>
              <w:t>v</w:t>
            </w:r>
            <w:r>
              <w:rPr>
                <w:rFonts w:ascii="Times New Roman" w:hAnsi="Times New Roman" w:cs="Times New Roman"/>
                <w:spacing w:val="1"/>
                <w:w w:val="101"/>
                <w:sz w:val="20"/>
                <w:szCs w:val="20"/>
              </w:rPr>
              <w:t>at</w:t>
            </w:r>
            <w:r>
              <w:rPr>
                <w:rFonts w:ascii="Times New Roman" w:hAnsi="Times New Roman" w:cs="Times New Roman"/>
                <w:spacing w:val="-4"/>
                <w:sz w:val="20"/>
                <w:szCs w:val="20"/>
              </w:rPr>
              <w:t>o</w:t>
            </w:r>
            <w:r>
              <w:rPr>
                <w:rFonts w:ascii="Times New Roman" w:hAnsi="Times New Roman" w:cs="Times New Roman"/>
                <w:sz w:val="20"/>
                <w:szCs w:val="20"/>
              </w:rPr>
              <w:t>r</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0"/>
                <w:szCs w:val="20"/>
              </w:rPr>
              <w:t>(</w:t>
            </w:r>
            <w:r>
              <w:rPr>
                <w:rFonts w:ascii="Times New Roman" w:hAnsi="Times New Roman" w:cs="Times New Roman"/>
                <w:spacing w:val="-3"/>
                <w:sz w:val="20"/>
                <w:szCs w:val="20"/>
              </w:rPr>
              <w:t>T</w:t>
            </w:r>
            <w:r>
              <w:rPr>
                <w:rFonts w:ascii="Times New Roman" w:hAnsi="Times New Roman" w:cs="Times New Roman"/>
                <w:spacing w:val="5"/>
                <w:sz w:val="20"/>
                <w:szCs w:val="20"/>
              </w:rPr>
              <w:t>r</w:t>
            </w:r>
            <w:r>
              <w:rPr>
                <w:rFonts w:ascii="Times New Roman" w:hAnsi="Times New Roman" w:cs="Times New Roman"/>
                <w:spacing w:val="1"/>
                <w:sz w:val="20"/>
                <w:szCs w:val="20"/>
              </w:rPr>
              <w:t>a</w:t>
            </w:r>
            <w:r>
              <w:rPr>
                <w:rFonts w:ascii="Times New Roman" w:hAnsi="Times New Roman" w:cs="Times New Roman"/>
                <w:spacing w:val="-3"/>
                <w:sz w:val="20"/>
                <w:szCs w:val="20"/>
              </w:rPr>
              <w:t>c</w:t>
            </w:r>
            <w:r>
              <w:rPr>
                <w:rFonts w:ascii="Times New Roman" w:hAnsi="Times New Roman" w:cs="Times New Roman"/>
                <w:spacing w:val="1"/>
                <w:sz w:val="20"/>
                <w:szCs w:val="20"/>
              </w:rPr>
              <w:t>t</w:t>
            </w:r>
            <w:r>
              <w:rPr>
                <w:rFonts w:ascii="Times New Roman" w:hAnsi="Times New Roman" w:cs="Times New Roman"/>
                <w:spacing w:val="-10"/>
                <w:sz w:val="20"/>
                <w:szCs w:val="20"/>
              </w:rPr>
              <w:t>o</w:t>
            </w:r>
            <w:r>
              <w:rPr>
                <w:rFonts w:ascii="Times New Roman" w:hAnsi="Times New Roman" w:cs="Times New Roman"/>
                <w:sz w:val="20"/>
                <w:szCs w:val="20"/>
              </w:rPr>
              <w:t>r</w:t>
            </w:r>
            <w:r>
              <w:rPr>
                <w:rFonts w:ascii="Times New Roman" w:hAnsi="Times New Roman" w:cs="Times New Roman"/>
                <w:spacing w:val="9"/>
                <w:sz w:val="20"/>
                <w:szCs w:val="20"/>
              </w:rPr>
              <w:t xml:space="preserve"> </w:t>
            </w:r>
            <w:r>
              <w:rPr>
                <w:rFonts w:ascii="Times New Roman" w:hAnsi="Times New Roman" w:cs="Times New Roman"/>
                <w:spacing w:val="-2"/>
                <w:sz w:val="20"/>
                <w:szCs w:val="20"/>
              </w:rPr>
              <w:t>M</w:t>
            </w:r>
            <w:r>
              <w:rPr>
                <w:rFonts w:ascii="Times New Roman" w:hAnsi="Times New Roman" w:cs="Times New Roman"/>
                <w:spacing w:val="-5"/>
                <w:sz w:val="20"/>
                <w:szCs w:val="20"/>
              </w:rPr>
              <w:t>ou</w:t>
            </w:r>
            <w:r>
              <w:rPr>
                <w:rFonts w:ascii="Times New Roman" w:hAnsi="Times New Roman" w:cs="Times New Roman"/>
                <w:spacing w:val="5"/>
                <w:sz w:val="20"/>
                <w:szCs w:val="20"/>
              </w:rPr>
              <w:t>n</w:t>
            </w:r>
            <w:r>
              <w:rPr>
                <w:rFonts w:ascii="Times New Roman" w:hAnsi="Times New Roman" w:cs="Times New Roman"/>
                <w:spacing w:val="1"/>
                <w:w w:val="101"/>
                <w:sz w:val="20"/>
                <w:szCs w:val="20"/>
              </w:rPr>
              <w:t>t</w:t>
            </w:r>
            <w:r>
              <w:rPr>
                <w:rFonts w:ascii="Times New Roman" w:hAnsi="Times New Roman" w:cs="Times New Roman"/>
                <w:spacing w:val="-3"/>
                <w:w w:val="101"/>
                <w:sz w:val="20"/>
                <w:szCs w:val="20"/>
              </w:rPr>
              <w:t>e</w:t>
            </w:r>
            <w:r>
              <w:rPr>
                <w:rFonts w:ascii="Times New Roman" w:hAnsi="Times New Roman" w:cs="Times New Roman"/>
                <w:sz w:val="20"/>
                <w:szCs w:val="20"/>
              </w:rPr>
              <w:t>d)</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z w:val="20"/>
                <w:szCs w:val="20"/>
              </w:rPr>
              <w:t>I</w:t>
            </w:r>
            <w:r>
              <w:rPr>
                <w:rFonts w:ascii="Times New Roman" w:hAnsi="Times New Roman" w:cs="Times New Roman"/>
                <w:spacing w:val="1"/>
                <w:sz w:val="20"/>
                <w:szCs w:val="20"/>
              </w:rPr>
              <w:t>m</w:t>
            </w:r>
            <w:r>
              <w:rPr>
                <w:rFonts w:ascii="Times New Roman" w:hAnsi="Times New Roman" w:cs="Times New Roman"/>
                <w:sz w:val="20"/>
                <w:szCs w:val="20"/>
              </w:rPr>
              <w:t>p. 1</w:t>
            </w:r>
            <w:r>
              <w:rPr>
                <w:rFonts w:ascii="Times New Roman" w:hAnsi="Times New Roman" w:cs="Times New Roman"/>
                <w:spacing w:val="-5"/>
                <w:sz w:val="20"/>
                <w:szCs w:val="20"/>
              </w:rPr>
              <w:t>0</w:t>
            </w:r>
            <w:r>
              <w:rPr>
                <w:rFonts w:ascii="Times New Roman" w:hAnsi="Times New Roman" w:cs="Times New Roman"/>
                <w:sz w:val="20"/>
                <w:szCs w:val="20"/>
              </w:rPr>
              <w:t>1</w:t>
            </w:r>
            <w:r>
              <w:rPr>
                <w:rFonts w:ascii="Times New Roman" w:hAnsi="Times New Roman" w:cs="Times New Roman"/>
                <w:spacing w:val="1"/>
                <w:sz w:val="20"/>
                <w:szCs w:val="20"/>
              </w:rPr>
              <w:t>/</w:t>
            </w:r>
            <w:r>
              <w:rPr>
                <w:rFonts w:ascii="Times New Roman" w:hAnsi="Times New Roman" w:cs="Times New Roman"/>
                <w:sz w:val="20"/>
                <w:szCs w:val="20"/>
              </w:rPr>
              <w:t>1</w:t>
            </w:r>
            <w:r>
              <w:rPr>
                <w:rFonts w:ascii="Times New Roman" w:hAnsi="Times New Roman" w:cs="Times New Roman"/>
                <w:spacing w:val="-5"/>
                <w:sz w:val="20"/>
                <w:szCs w:val="20"/>
              </w:rPr>
              <w:t>4</w:t>
            </w:r>
            <w:r>
              <w:rPr>
                <w:rFonts w:ascii="Times New Roman" w:hAnsi="Times New Roman" w:cs="Times New Roman"/>
                <w:sz w:val="20"/>
                <w:szCs w:val="20"/>
              </w:rPr>
              <w:t>5</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201"/>
              <w:rPr>
                <w:rFonts w:ascii="Times New Roman" w:hAnsi="Times New Roman" w:cs="Times New Roman"/>
                <w:sz w:val="24"/>
                <w:szCs w:val="24"/>
              </w:rPr>
            </w:pPr>
            <w:r>
              <w:rPr>
                <w:rFonts w:ascii="Times New Roman" w:hAnsi="Times New Roman" w:cs="Times New Roman"/>
                <w:spacing w:val="-2"/>
                <w:sz w:val="20"/>
                <w:szCs w:val="20"/>
              </w:rPr>
              <w:t>N</w:t>
            </w:r>
            <w:r>
              <w:rPr>
                <w:rFonts w:ascii="Times New Roman" w:hAnsi="Times New Roman" w:cs="Times New Roman"/>
                <w:sz w:val="20"/>
                <w:szCs w:val="20"/>
              </w:rPr>
              <w:t>o</w:t>
            </w:r>
            <w:r>
              <w:rPr>
                <w:rFonts w:ascii="Times New Roman" w:hAnsi="Times New Roman" w:cs="Times New Roman"/>
                <w:spacing w:val="-5"/>
                <w:sz w:val="20"/>
                <w:szCs w:val="20"/>
              </w:rPr>
              <w:t>v</w:t>
            </w:r>
            <w:r>
              <w:rPr>
                <w:rFonts w:ascii="Times New Roman" w:hAnsi="Times New Roman" w:cs="Times New Roman"/>
                <w:sz w:val="20"/>
                <w:szCs w:val="20"/>
              </w:rPr>
              <w:t>,</w:t>
            </w:r>
            <w:r>
              <w:rPr>
                <w:rFonts w:ascii="Times New Roman" w:hAnsi="Times New Roman" w:cs="Times New Roman"/>
                <w:spacing w:val="5"/>
                <w:sz w:val="20"/>
                <w:szCs w:val="20"/>
              </w:rPr>
              <w:t xml:space="preserve"> </w:t>
            </w:r>
            <w:r>
              <w:rPr>
                <w:rFonts w:ascii="Times New Roman" w:hAnsi="Times New Roman" w:cs="Times New Roman"/>
                <w:sz w:val="20"/>
                <w:szCs w:val="20"/>
              </w:rPr>
              <w:t>2011</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798" w:right="1803"/>
              <w:jc w:val="center"/>
              <w:rPr>
                <w:rFonts w:ascii="Times New Roman" w:hAnsi="Times New Roman" w:cs="Times New Roman"/>
                <w:sz w:val="24"/>
                <w:szCs w:val="24"/>
              </w:rPr>
            </w:pPr>
            <w:r>
              <w:rPr>
                <w:rFonts w:ascii="Times New Roman" w:hAnsi="Times New Roman" w:cs="Times New Roman"/>
                <w:sz w:val="20"/>
                <w:szCs w:val="20"/>
              </w:rPr>
              <w:t>-d</w:t>
            </w:r>
            <w:r>
              <w:rPr>
                <w:rFonts w:ascii="Times New Roman" w:hAnsi="Times New Roman" w:cs="Times New Roman"/>
                <w:spacing w:val="-5"/>
                <w:sz w:val="20"/>
                <w:szCs w:val="20"/>
              </w:rPr>
              <w:t>o</w:t>
            </w:r>
            <w:r>
              <w:rPr>
                <w:rFonts w:ascii="Times New Roman" w:hAnsi="Times New Roman" w:cs="Times New Roman"/>
                <w:sz w:val="20"/>
                <w:szCs w:val="20"/>
              </w:rPr>
              <w:t>-</w:t>
            </w:r>
          </w:p>
        </w:tc>
      </w:tr>
      <w:tr w:rsidR="002C75C5" w:rsidTr="0076193D">
        <w:trPr>
          <w:trHeight w:hRule="exact" w:val="927"/>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75" w:right="180"/>
              <w:jc w:val="center"/>
              <w:rPr>
                <w:rFonts w:ascii="Times New Roman" w:hAnsi="Times New Roman" w:cs="Times New Roman"/>
                <w:sz w:val="24"/>
                <w:szCs w:val="24"/>
              </w:rPr>
            </w:pPr>
            <w:r>
              <w:rPr>
                <w:rFonts w:ascii="Times New Roman" w:hAnsi="Times New Roman" w:cs="Times New Roman"/>
                <w:sz w:val="20"/>
                <w:szCs w:val="20"/>
              </w:rPr>
              <w:t>15</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J</w:t>
            </w:r>
            <w:r>
              <w:rPr>
                <w:rFonts w:ascii="Times New Roman" w:hAnsi="Times New Roman" w:cs="Times New Roman"/>
                <w:spacing w:val="1"/>
                <w:sz w:val="20"/>
                <w:szCs w:val="20"/>
              </w:rPr>
              <w:t>a</w:t>
            </w:r>
            <w:r>
              <w:rPr>
                <w:rFonts w:ascii="Times New Roman" w:hAnsi="Times New Roman" w:cs="Times New Roman"/>
                <w:sz w:val="20"/>
                <w:szCs w:val="20"/>
              </w:rPr>
              <w:t xml:space="preserve">i                     </w:t>
            </w:r>
            <w:r>
              <w:rPr>
                <w:rFonts w:ascii="Times New Roman" w:hAnsi="Times New Roman" w:cs="Times New Roman"/>
                <w:spacing w:val="21"/>
                <w:sz w:val="20"/>
                <w:szCs w:val="20"/>
              </w:rPr>
              <w:t xml:space="preserve"> </w:t>
            </w:r>
            <w:r>
              <w:rPr>
                <w:rFonts w:ascii="Times New Roman" w:hAnsi="Times New Roman" w:cs="Times New Roman"/>
                <w:spacing w:val="-2"/>
                <w:sz w:val="20"/>
                <w:szCs w:val="20"/>
              </w:rPr>
              <w:t>K</w:t>
            </w:r>
            <w:r>
              <w:rPr>
                <w:rFonts w:ascii="Times New Roman" w:hAnsi="Times New Roman" w:cs="Times New Roman"/>
                <w:spacing w:val="1"/>
                <w:w w:val="101"/>
                <w:sz w:val="20"/>
                <w:szCs w:val="20"/>
              </w:rPr>
              <w:t>i</w:t>
            </w:r>
            <w:r>
              <w:rPr>
                <w:rFonts w:ascii="Times New Roman" w:hAnsi="Times New Roman" w:cs="Times New Roman"/>
                <w:spacing w:val="-2"/>
                <w:sz w:val="20"/>
                <w:szCs w:val="20"/>
              </w:rPr>
              <w:t>s</w:t>
            </w:r>
            <w:r>
              <w:rPr>
                <w:rFonts w:ascii="Times New Roman" w:hAnsi="Times New Roman" w:cs="Times New Roman"/>
                <w:spacing w:val="-3"/>
                <w:w w:val="101"/>
                <w:sz w:val="20"/>
                <w:szCs w:val="20"/>
              </w:rPr>
              <w:t>a</w:t>
            </w:r>
            <w:r>
              <w:rPr>
                <w:rFonts w:ascii="Times New Roman" w:hAnsi="Times New Roman" w:cs="Times New Roman"/>
                <w:sz w:val="20"/>
                <w:szCs w:val="20"/>
              </w:rPr>
              <w:t>n</w:t>
            </w:r>
          </w:p>
          <w:p w:rsidR="002C75C5" w:rsidRDefault="002C75C5" w:rsidP="0076193D">
            <w:pPr>
              <w:widowControl w:val="0"/>
              <w:autoSpaceDE w:val="0"/>
              <w:autoSpaceDN w:val="0"/>
              <w:adjustRightInd w:val="0"/>
              <w:spacing w:before="2" w:after="0" w:line="238" w:lineRule="auto"/>
              <w:ind w:left="100" w:right="75"/>
              <w:rPr>
                <w:rFonts w:ascii="Times New Roman" w:hAnsi="Times New Roman" w:cs="Times New Roman"/>
                <w:sz w:val="24"/>
                <w:szCs w:val="24"/>
              </w:rPr>
            </w:pPr>
            <w:r>
              <w:rPr>
                <w:rFonts w:ascii="Times New Roman" w:hAnsi="Times New Roman" w:cs="Times New Roman"/>
                <w:spacing w:val="-2"/>
                <w:sz w:val="20"/>
                <w:szCs w:val="20"/>
              </w:rPr>
              <w:t>M</w:t>
            </w:r>
            <w:r>
              <w:rPr>
                <w:rFonts w:ascii="Times New Roman" w:hAnsi="Times New Roman" w:cs="Times New Roman"/>
                <w:spacing w:val="-3"/>
                <w:w w:val="101"/>
                <w:sz w:val="20"/>
                <w:szCs w:val="20"/>
              </w:rPr>
              <w:t>ec</w:t>
            </w:r>
            <w:r>
              <w:rPr>
                <w:rFonts w:ascii="Times New Roman" w:hAnsi="Times New Roman" w:cs="Times New Roman"/>
                <w:spacing w:val="5"/>
                <w:sz w:val="20"/>
                <w:szCs w:val="20"/>
              </w:rPr>
              <w:t>h</w:t>
            </w:r>
            <w:r>
              <w:rPr>
                <w:rFonts w:ascii="Times New Roman" w:hAnsi="Times New Roman" w:cs="Times New Roman"/>
                <w:spacing w:val="-3"/>
                <w:w w:val="101"/>
                <w:sz w:val="20"/>
                <w:szCs w:val="20"/>
              </w:rPr>
              <w:t>a</w:t>
            </w:r>
            <w:r>
              <w:rPr>
                <w:rFonts w:ascii="Times New Roman" w:hAnsi="Times New Roman" w:cs="Times New Roman"/>
                <w:spacing w:val="5"/>
                <w:sz w:val="20"/>
                <w:szCs w:val="20"/>
              </w:rPr>
              <w:t>n</w:t>
            </w:r>
            <w:r>
              <w:rPr>
                <w:rFonts w:ascii="Times New Roman" w:hAnsi="Times New Roman" w:cs="Times New Roman"/>
                <w:spacing w:val="1"/>
                <w:w w:val="101"/>
                <w:sz w:val="20"/>
                <w:szCs w:val="20"/>
              </w:rPr>
              <w:t>i</w:t>
            </w:r>
            <w:r>
              <w:rPr>
                <w:rFonts w:ascii="Times New Roman" w:hAnsi="Times New Roman" w:cs="Times New Roman"/>
                <w:spacing w:val="-3"/>
                <w:w w:val="101"/>
                <w:sz w:val="20"/>
                <w:szCs w:val="20"/>
              </w:rPr>
              <w:t>ca</w:t>
            </w:r>
            <w:r>
              <w:rPr>
                <w:rFonts w:ascii="Times New Roman" w:hAnsi="Times New Roman" w:cs="Times New Roman"/>
                <w:spacing w:val="1"/>
                <w:w w:val="101"/>
                <w:sz w:val="20"/>
                <w:szCs w:val="20"/>
              </w:rPr>
              <w:t>ll</w:t>
            </w:r>
            <w:r>
              <w:rPr>
                <w:rFonts w:ascii="Times New Roman" w:hAnsi="Times New Roman" w:cs="Times New Roman"/>
                <w:sz w:val="20"/>
                <w:szCs w:val="20"/>
              </w:rPr>
              <w:t xml:space="preserve">y </w:t>
            </w:r>
            <w:r>
              <w:rPr>
                <w:rFonts w:ascii="Times New Roman" w:hAnsi="Times New Roman" w:cs="Times New Roman"/>
                <w:spacing w:val="-5"/>
                <w:sz w:val="20"/>
                <w:szCs w:val="20"/>
              </w:rPr>
              <w:t>R</w:t>
            </w:r>
            <w:r>
              <w:rPr>
                <w:rFonts w:ascii="Times New Roman" w:hAnsi="Times New Roman" w:cs="Times New Roman"/>
                <w:spacing w:val="1"/>
                <w:sz w:val="20"/>
                <w:szCs w:val="20"/>
              </w:rPr>
              <w:t>e</w:t>
            </w:r>
            <w:r>
              <w:rPr>
                <w:rFonts w:ascii="Times New Roman" w:hAnsi="Times New Roman" w:cs="Times New Roman"/>
                <w:sz w:val="20"/>
                <w:szCs w:val="20"/>
              </w:rPr>
              <w:t>v</w:t>
            </w:r>
            <w:r>
              <w:rPr>
                <w:rFonts w:ascii="Times New Roman" w:hAnsi="Times New Roman" w:cs="Times New Roman"/>
                <w:spacing w:val="-3"/>
                <w:sz w:val="20"/>
                <w:szCs w:val="20"/>
              </w:rPr>
              <w:t>e</w:t>
            </w:r>
            <w:r>
              <w:rPr>
                <w:rFonts w:ascii="Times New Roman" w:hAnsi="Times New Roman" w:cs="Times New Roman"/>
                <w:spacing w:val="5"/>
                <w:sz w:val="20"/>
                <w:szCs w:val="20"/>
              </w:rPr>
              <w:t>r</w:t>
            </w:r>
            <w:r>
              <w:rPr>
                <w:rFonts w:ascii="Times New Roman" w:hAnsi="Times New Roman" w:cs="Times New Roman"/>
                <w:spacing w:val="-2"/>
                <w:sz w:val="20"/>
                <w:szCs w:val="20"/>
              </w:rPr>
              <w:t>s</w:t>
            </w:r>
            <w:r>
              <w:rPr>
                <w:rFonts w:ascii="Times New Roman" w:hAnsi="Times New Roman" w:cs="Times New Roman"/>
                <w:spacing w:val="1"/>
                <w:sz w:val="20"/>
                <w:szCs w:val="20"/>
              </w:rPr>
              <w:t>i</w:t>
            </w:r>
            <w:r>
              <w:rPr>
                <w:rFonts w:ascii="Times New Roman" w:hAnsi="Times New Roman" w:cs="Times New Roman"/>
                <w:spacing w:val="-5"/>
                <w:sz w:val="20"/>
                <w:szCs w:val="20"/>
              </w:rPr>
              <w:t>b</w:t>
            </w:r>
            <w:r>
              <w:rPr>
                <w:rFonts w:ascii="Times New Roman" w:hAnsi="Times New Roman" w:cs="Times New Roman"/>
                <w:spacing w:val="1"/>
                <w:sz w:val="20"/>
                <w:szCs w:val="20"/>
              </w:rPr>
              <w:t>l</w:t>
            </w:r>
            <w:r>
              <w:rPr>
                <w:rFonts w:ascii="Times New Roman" w:hAnsi="Times New Roman" w:cs="Times New Roman"/>
                <w:sz w:val="20"/>
                <w:szCs w:val="20"/>
              </w:rPr>
              <w:t xml:space="preserve">e         </w:t>
            </w:r>
            <w:r>
              <w:rPr>
                <w:rFonts w:ascii="Times New Roman" w:hAnsi="Times New Roman" w:cs="Times New Roman"/>
                <w:spacing w:val="18"/>
                <w:sz w:val="20"/>
                <w:szCs w:val="20"/>
              </w:rPr>
              <w:t xml:space="preserve"> </w:t>
            </w:r>
            <w:r>
              <w:rPr>
                <w:rFonts w:ascii="Times New Roman" w:hAnsi="Times New Roman" w:cs="Times New Roman"/>
                <w:spacing w:val="1"/>
                <w:sz w:val="20"/>
                <w:szCs w:val="20"/>
              </w:rPr>
              <w:t>T</w:t>
            </w:r>
            <w:r>
              <w:rPr>
                <w:rFonts w:ascii="Times New Roman" w:hAnsi="Times New Roman" w:cs="Times New Roman"/>
                <w:spacing w:val="-2"/>
                <w:sz w:val="20"/>
                <w:szCs w:val="20"/>
              </w:rPr>
              <w:t>w</w:t>
            </w:r>
            <w:r>
              <w:rPr>
                <w:rFonts w:ascii="Times New Roman" w:hAnsi="Times New Roman" w:cs="Times New Roman"/>
                <w:spacing w:val="-3"/>
                <w:sz w:val="20"/>
                <w:szCs w:val="20"/>
              </w:rPr>
              <w:t>o</w:t>
            </w:r>
            <w:r>
              <w:rPr>
                <w:rFonts w:ascii="Times New Roman" w:hAnsi="Times New Roman" w:cs="Times New Roman"/>
                <w:sz w:val="20"/>
                <w:szCs w:val="20"/>
              </w:rPr>
              <w:t>- B</w:t>
            </w:r>
            <w:r>
              <w:rPr>
                <w:rFonts w:ascii="Times New Roman" w:hAnsi="Times New Roman" w:cs="Times New Roman"/>
                <w:spacing w:val="-5"/>
                <w:sz w:val="20"/>
                <w:szCs w:val="20"/>
              </w:rPr>
              <w:t>o</w:t>
            </w:r>
            <w:r>
              <w:rPr>
                <w:rFonts w:ascii="Times New Roman" w:hAnsi="Times New Roman" w:cs="Times New Roman"/>
                <w:spacing w:val="1"/>
                <w:sz w:val="20"/>
                <w:szCs w:val="20"/>
              </w:rPr>
              <w:t>tt</w:t>
            </w:r>
            <w:r>
              <w:rPr>
                <w:rFonts w:ascii="Times New Roman" w:hAnsi="Times New Roman" w:cs="Times New Roman"/>
                <w:spacing w:val="-5"/>
                <w:sz w:val="20"/>
                <w:szCs w:val="20"/>
              </w:rPr>
              <w:t>o</w:t>
            </w:r>
            <w:r>
              <w:rPr>
                <w:rFonts w:ascii="Times New Roman" w:hAnsi="Times New Roman" w:cs="Times New Roman"/>
                <w:sz w:val="20"/>
                <w:szCs w:val="20"/>
              </w:rPr>
              <w:t>m</w:t>
            </w:r>
            <w:r>
              <w:rPr>
                <w:rFonts w:ascii="Times New Roman" w:hAnsi="Times New Roman" w:cs="Times New Roman"/>
                <w:spacing w:val="6"/>
                <w:sz w:val="20"/>
                <w:szCs w:val="20"/>
              </w:rPr>
              <w:t xml:space="preserve"> </w:t>
            </w:r>
            <w:r>
              <w:rPr>
                <w:rFonts w:ascii="Times New Roman" w:hAnsi="Times New Roman" w:cs="Times New Roman"/>
                <w:spacing w:val="-2"/>
                <w:sz w:val="20"/>
                <w:szCs w:val="20"/>
              </w:rPr>
              <w:t>M</w:t>
            </w:r>
            <w:r>
              <w:rPr>
                <w:rFonts w:ascii="Times New Roman" w:hAnsi="Times New Roman" w:cs="Times New Roman"/>
                <w:sz w:val="20"/>
                <w:szCs w:val="20"/>
              </w:rPr>
              <w:t>B</w:t>
            </w:r>
            <w:r>
              <w:rPr>
                <w:rFonts w:ascii="Times New Roman" w:hAnsi="Times New Roman" w:cs="Times New Roman"/>
                <w:spacing w:val="-2"/>
                <w:sz w:val="20"/>
                <w:szCs w:val="20"/>
              </w:rPr>
              <w:t xml:space="preserve"> P</w:t>
            </w:r>
            <w:r>
              <w:rPr>
                <w:rFonts w:ascii="Times New Roman" w:hAnsi="Times New Roman" w:cs="Times New Roman"/>
                <w:spacing w:val="1"/>
                <w:w w:val="101"/>
                <w:sz w:val="20"/>
                <w:szCs w:val="20"/>
              </w:rPr>
              <w:t>l</w:t>
            </w:r>
            <w:r>
              <w:rPr>
                <w:rFonts w:ascii="Times New Roman" w:hAnsi="Times New Roman" w:cs="Times New Roman"/>
                <w:spacing w:val="-5"/>
                <w:sz w:val="20"/>
                <w:szCs w:val="20"/>
              </w:rPr>
              <w:t>o</w:t>
            </w:r>
            <w:r>
              <w:rPr>
                <w:rFonts w:ascii="Times New Roman" w:hAnsi="Times New Roman" w:cs="Times New Roman"/>
                <w:sz w:val="20"/>
                <w:szCs w:val="20"/>
              </w:rPr>
              <w:t>ugh</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z w:val="20"/>
                <w:szCs w:val="20"/>
              </w:rPr>
              <w:t>I</w:t>
            </w:r>
            <w:r>
              <w:rPr>
                <w:rFonts w:ascii="Times New Roman" w:hAnsi="Times New Roman" w:cs="Times New Roman"/>
                <w:spacing w:val="1"/>
                <w:sz w:val="20"/>
                <w:szCs w:val="20"/>
              </w:rPr>
              <w:t>m</w:t>
            </w:r>
            <w:r>
              <w:rPr>
                <w:rFonts w:ascii="Times New Roman" w:hAnsi="Times New Roman" w:cs="Times New Roman"/>
                <w:sz w:val="20"/>
                <w:szCs w:val="20"/>
              </w:rPr>
              <w:t>p. 1</w:t>
            </w:r>
            <w:r>
              <w:rPr>
                <w:rFonts w:ascii="Times New Roman" w:hAnsi="Times New Roman" w:cs="Times New Roman"/>
                <w:spacing w:val="-5"/>
                <w:sz w:val="20"/>
                <w:szCs w:val="20"/>
              </w:rPr>
              <w:t>0</w:t>
            </w:r>
            <w:r>
              <w:rPr>
                <w:rFonts w:ascii="Times New Roman" w:hAnsi="Times New Roman" w:cs="Times New Roman"/>
                <w:sz w:val="20"/>
                <w:szCs w:val="20"/>
              </w:rPr>
              <w:t>2</w:t>
            </w:r>
            <w:r>
              <w:rPr>
                <w:rFonts w:ascii="Times New Roman" w:hAnsi="Times New Roman" w:cs="Times New Roman"/>
                <w:spacing w:val="1"/>
                <w:sz w:val="20"/>
                <w:szCs w:val="20"/>
              </w:rPr>
              <w:t>/</w:t>
            </w:r>
            <w:r>
              <w:rPr>
                <w:rFonts w:ascii="Times New Roman" w:hAnsi="Times New Roman" w:cs="Times New Roman"/>
                <w:sz w:val="20"/>
                <w:szCs w:val="20"/>
              </w:rPr>
              <w:t>1</w:t>
            </w:r>
            <w:r>
              <w:rPr>
                <w:rFonts w:ascii="Times New Roman" w:hAnsi="Times New Roman" w:cs="Times New Roman"/>
                <w:spacing w:val="-5"/>
                <w:sz w:val="20"/>
                <w:szCs w:val="20"/>
              </w:rPr>
              <w:t>4</w:t>
            </w:r>
            <w:r>
              <w:rPr>
                <w:rFonts w:ascii="Times New Roman" w:hAnsi="Times New Roman" w:cs="Times New Roman"/>
                <w:sz w:val="20"/>
                <w:szCs w:val="20"/>
              </w:rPr>
              <w:t>6</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215"/>
              <w:rPr>
                <w:rFonts w:ascii="Times New Roman" w:hAnsi="Times New Roman" w:cs="Times New Roman"/>
                <w:sz w:val="24"/>
                <w:szCs w:val="24"/>
              </w:rPr>
            </w:pPr>
            <w:r>
              <w:rPr>
                <w:rFonts w:ascii="Times New Roman" w:hAnsi="Times New Roman" w:cs="Times New Roman"/>
                <w:spacing w:val="-2"/>
                <w:sz w:val="20"/>
                <w:szCs w:val="20"/>
              </w:rPr>
              <w:t>D</w:t>
            </w:r>
            <w:r>
              <w:rPr>
                <w:rFonts w:ascii="Times New Roman" w:hAnsi="Times New Roman" w:cs="Times New Roman"/>
                <w:spacing w:val="-3"/>
                <w:sz w:val="20"/>
                <w:szCs w:val="20"/>
              </w:rPr>
              <w:t>ec</w:t>
            </w:r>
            <w:r>
              <w:rPr>
                <w:rFonts w:ascii="Times New Roman" w:hAnsi="Times New Roman" w:cs="Times New Roman"/>
                <w:sz w:val="20"/>
                <w:szCs w:val="20"/>
              </w:rPr>
              <w:t>,</w:t>
            </w:r>
            <w:r>
              <w:rPr>
                <w:rFonts w:ascii="Times New Roman" w:hAnsi="Times New Roman" w:cs="Times New Roman"/>
                <w:spacing w:val="7"/>
                <w:sz w:val="20"/>
                <w:szCs w:val="20"/>
              </w:rPr>
              <w:t xml:space="preserve"> </w:t>
            </w:r>
            <w:r>
              <w:rPr>
                <w:rFonts w:ascii="Times New Roman" w:hAnsi="Times New Roman" w:cs="Times New Roman"/>
                <w:sz w:val="20"/>
                <w:szCs w:val="20"/>
              </w:rPr>
              <w:t>2011</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M</w:t>
            </w:r>
            <w:r>
              <w:rPr>
                <w:rFonts w:ascii="Times New Roman" w:hAnsi="Times New Roman" w:cs="Times New Roman"/>
                <w:spacing w:val="1"/>
                <w:sz w:val="20"/>
                <w:szCs w:val="20"/>
              </w:rPr>
              <w:t>/</w:t>
            </w:r>
            <w:r>
              <w:rPr>
                <w:rFonts w:ascii="Times New Roman" w:hAnsi="Times New Roman" w:cs="Times New Roman"/>
                <w:sz w:val="20"/>
                <w:szCs w:val="20"/>
              </w:rPr>
              <w:t>s</w:t>
            </w:r>
            <w:r>
              <w:rPr>
                <w:rFonts w:ascii="Times New Roman" w:hAnsi="Times New Roman" w:cs="Times New Roman"/>
                <w:spacing w:val="2"/>
                <w:sz w:val="20"/>
                <w:szCs w:val="20"/>
              </w:rPr>
              <w:t xml:space="preserve"> </w:t>
            </w:r>
            <w:r>
              <w:rPr>
                <w:rFonts w:ascii="Times New Roman" w:hAnsi="Times New Roman" w:cs="Times New Roman"/>
                <w:spacing w:val="-5"/>
                <w:sz w:val="20"/>
                <w:szCs w:val="20"/>
              </w:rPr>
              <w:t>B</w:t>
            </w:r>
            <w:r>
              <w:rPr>
                <w:rFonts w:ascii="Times New Roman" w:hAnsi="Times New Roman" w:cs="Times New Roman"/>
                <w:spacing w:val="1"/>
                <w:sz w:val="20"/>
                <w:szCs w:val="20"/>
              </w:rPr>
              <w:t>ala</w:t>
            </w:r>
            <w:r>
              <w:rPr>
                <w:rFonts w:ascii="Times New Roman" w:hAnsi="Times New Roman" w:cs="Times New Roman"/>
                <w:spacing w:val="-3"/>
                <w:sz w:val="20"/>
                <w:szCs w:val="20"/>
              </w:rPr>
              <w:t>j</w:t>
            </w:r>
            <w:r>
              <w:rPr>
                <w:rFonts w:ascii="Times New Roman" w:hAnsi="Times New Roman" w:cs="Times New Roman"/>
                <w:sz w:val="20"/>
                <w:szCs w:val="20"/>
              </w:rPr>
              <w:t>i</w:t>
            </w:r>
            <w:r>
              <w:rPr>
                <w:rFonts w:ascii="Times New Roman" w:hAnsi="Times New Roman" w:cs="Times New Roman"/>
                <w:spacing w:val="2"/>
                <w:sz w:val="20"/>
                <w:szCs w:val="20"/>
              </w:rPr>
              <w:t xml:space="preserve"> </w:t>
            </w:r>
            <w:r>
              <w:rPr>
                <w:rFonts w:ascii="Times New Roman" w:hAnsi="Times New Roman" w:cs="Times New Roman"/>
                <w:spacing w:val="-3"/>
                <w:sz w:val="20"/>
                <w:szCs w:val="20"/>
              </w:rPr>
              <w:t>E</w:t>
            </w:r>
            <w:r>
              <w:rPr>
                <w:rFonts w:ascii="Times New Roman" w:hAnsi="Times New Roman" w:cs="Times New Roman"/>
                <w:sz w:val="20"/>
                <w:szCs w:val="20"/>
              </w:rPr>
              <w:t>ng</w:t>
            </w:r>
            <w:r>
              <w:rPr>
                <w:rFonts w:ascii="Times New Roman" w:hAnsi="Times New Roman" w:cs="Times New Roman"/>
                <w:spacing w:val="-3"/>
                <w:sz w:val="20"/>
                <w:szCs w:val="20"/>
              </w:rPr>
              <w:t>i</w:t>
            </w:r>
            <w:r>
              <w:rPr>
                <w:rFonts w:ascii="Times New Roman" w:hAnsi="Times New Roman" w:cs="Times New Roman"/>
                <w:spacing w:val="5"/>
                <w:sz w:val="20"/>
                <w:szCs w:val="20"/>
              </w:rPr>
              <w:t>n</w:t>
            </w:r>
            <w:r>
              <w:rPr>
                <w:rFonts w:ascii="Times New Roman" w:hAnsi="Times New Roman" w:cs="Times New Roman"/>
                <w:spacing w:val="-3"/>
                <w:sz w:val="20"/>
                <w:szCs w:val="20"/>
              </w:rPr>
              <w:t>ee</w:t>
            </w:r>
            <w:r>
              <w:rPr>
                <w:rFonts w:ascii="Times New Roman" w:hAnsi="Times New Roman" w:cs="Times New Roman"/>
                <w:sz w:val="20"/>
                <w:szCs w:val="20"/>
              </w:rPr>
              <w:t>r</w:t>
            </w:r>
            <w:r>
              <w:rPr>
                <w:rFonts w:ascii="Times New Roman" w:hAnsi="Times New Roman" w:cs="Times New Roman"/>
                <w:spacing w:val="-3"/>
                <w:sz w:val="20"/>
                <w:szCs w:val="20"/>
              </w:rPr>
              <w:t>i</w:t>
            </w:r>
            <w:r>
              <w:rPr>
                <w:rFonts w:ascii="Times New Roman" w:hAnsi="Times New Roman" w:cs="Times New Roman"/>
                <w:spacing w:val="5"/>
                <w:sz w:val="20"/>
                <w:szCs w:val="20"/>
              </w:rPr>
              <w:t>n</w:t>
            </w:r>
            <w:r>
              <w:rPr>
                <w:rFonts w:ascii="Times New Roman" w:hAnsi="Times New Roman" w:cs="Times New Roman"/>
                <w:sz w:val="20"/>
                <w:szCs w:val="20"/>
              </w:rPr>
              <w:t xml:space="preserve">g </w:t>
            </w:r>
            <w:r>
              <w:rPr>
                <w:rFonts w:ascii="Times New Roman" w:hAnsi="Times New Roman" w:cs="Times New Roman"/>
                <w:spacing w:val="-3"/>
                <w:sz w:val="20"/>
                <w:szCs w:val="20"/>
              </w:rPr>
              <w:t>W</w:t>
            </w:r>
            <w:r>
              <w:rPr>
                <w:rFonts w:ascii="Times New Roman" w:hAnsi="Times New Roman" w:cs="Times New Roman"/>
                <w:spacing w:val="-5"/>
                <w:sz w:val="20"/>
                <w:szCs w:val="20"/>
              </w:rPr>
              <w:t>o</w:t>
            </w:r>
            <w:r>
              <w:rPr>
                <w:rFonts w:ascii="Times New Roman" w:hAnsi="Times New Roman" w:cs="Times New Roman"/>
                <w:spacing w:val="5"/>
                <w:sz w:val="20"/>
                <w:szCs w:val="20"/>
              </w:rPr>
              <w:t>r</w:t>
            </w:r>
            <w:r>
              <w:rPr>
                <w:rFonts w:ascii="Times New Roman" w:hAnsi="Times New Roman" w:cs="Times New Roman"/>
                <w:sz w:val="20"/>
                <w:szCs w:val="20"/>
              </w:rPr>
              <w:t>ks</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0"/>
                <w:szCs w:val="20"/>
              </w:rPr>
            </w:pPr>
            <w:r>
              <w:rPr>
                <w:rFonts w:ascii="Times New Roman" w:hAnsi="Times New Roman" w:cs="Times New Roman"/>
                <w:spacing w:val="-2"/>
                <w:sz w:val="20"/>
                <w:szCs w:val="20"/>
              </w:rPr>
              <w:t>P</w:t>
            </w:r>
            <w:r>
              <w:rPr>
                <w:rFonts w:ascii="Times New Roman" w:hAnsi="Times New Roman" w:cs="Times New Roman"/>
                <w:spacing w:val="1"/>
                <w:sz w:val="20"/>
                <w:szCs w:val="20"/>
              </w:rPr>
              <w:t>l</w:t>
            </w:r>
            <w:r>
              <w:rPr>
                <w:rFonts w:ascii="Times New Roman" w:hAnsi="Times New Roman" w:cs="Times New Roman"/>
                <w:spacing w:val="-5"/>
                <w:sz w:val="20"/>
                <w:szCs w:val="20"/>
              </w:rPr>
              <w:t>o</w:t>
            </w:r>
            <w:r>
              <w:rPr>
                <w:rFonts w:ascii="Times New Roman" w:hAnsi="Times New Roman" w:cs="Times New Roman"/>
                <w:sz w:val="20"/>
                <w:szCs w:val="20"/>
              </w:rPr>
              <w:t xml:space="preserve">t </w:t>
            </w:r>
            <w:r>
              <w:rPr>
                <w:rFonts w:ascii="Times New Roman" w:hAnsi="Times New Roman" w:cs="Times New Roman"/>
                <w:spacing w:val="5"/>
                <w:sz w:val="20"/>
                <w:szCs w:val="20"/>
              </w:rPr>
              <w:t>n</w:t>
            </w:r>
            <w:r>
              <w:rPr>
                <w:rFonts w:ascii="Times New Roman" w:hAnsi="Times New Roman" w:cs="Times New Roman"/>
                <w:spacing w:val="-5"/>
                <w:sz w:val="20"/>
                <w:szCs w:val="20"/>
              </w:rPr>
              <w:t>o</w:t>
            </w:r>
            <w:r>
              <w:rPr>
                <w:rFonts w:ascii="Times New Roman" w:hAnsi="Times New Roman" w:cs="Times New Roman"/>
                <w:sz w:val="20"/>
                <w:szCs w:val="20"/>
              </w:rPr>
              <w:t>.</w:t>
            </w:r>
            <w:r>
              <w:rPr>
                <w:rFonts w:ascii="Times New Roman" w:hAnsi="Times New Roman" w:cs="Times New Roman"/>
                <w:spacing w:val="5"/>
                <w:sz w:val="20"/>
                <w:szCs w:val="20"/>
              </w:rPr>
              <w:t xml:space="preserve"> </w:t>
            </w:r>
            <w:r>
              <w:rPr>
                <w:rFonts w:ascii="Times New Roman" w:hAnsi="Times New Roman" w:cs="Times New Roman"/>
                <w:spacing w:val="1"/>
                <w:sz w:val="20"/>
                <w:szCs w:val="20"/>
              </w:rPr>
              <w:t>6</w:t>
            </w:r>
            <w:r>
              <w:rPr>
                <w:rFonts w:ascii="Times New Roman" w:hAnsi="Times New Roman" w:cs="Times New Roman"/>
                <w:sz w:val="20"/>
                <w:szCs w:val="20"/>
              </w:rPr>
              <w:t>8</w:t>
            </w:r>
            <w:r>
              <w:rPr>
                <w:rFonts w:ascii="Times New Roman" w:hAnsi="Times New Roman" w:cs="Times New Roman"/>
                <w:spacing w:val="-5"/>
                <w:sz w:val="20"/>
                <w:szCs w:val="20"/>
              </w:rPr>
              <w:t>3</w:t>
            </w:r>
            <w:r>
              <w:rPr>
                <w:rFonts w:ascii="Times New Roman" w:hAnsi="Times New Roman" w:cs="Times New Roman"/>
                <w:sz w:val="20"/>
                <w:szCs w:val="20"/>
              </w:rPr>
              <w:t xml:space="preserve">, </w:t>
            </w:r>
            <w:r>
              <w:rPr>
                <w:rFonts w:ascii="Times New Roman" w:hAnsi="Times New Roman" w:cs="Times New Roman"/>
                <w:spacing w:val="3"/>
                <w:sz w:val="20"/>
                <w:szCs w:val="20"/>
              </w:rPr>
              <w:t xml:space="preserve"> </w:t>
            </w:r>
            <w:r>
              <w:rPr>
                <w:rFonts w:ascii="Times New Roman" w:hAnsi="Times New Roman" w:cs="Times New Roman"/>
                <w:spacing w:val="-2"/>
                <w:sz w:val="20"/>
                <w:szCs w:val="20"/>
              </w:rPr>
              <w:t>M</w:t>
            </w:r>
            <w:r>
              <w:rPr>
                <w:rFonts w:ascii="Times New Roman" w:hAnsi="Times New Roman" w:cs="Times New Roman"/>
                <w:sz w:val="20"/>
                <w:szCs w:val="20"/>
              </w:rPr>
              <w:t>I</w:t>
            </w:r>
            <w:r>
              <w:rPr>
                <w:rFonts w:ascii="Times New Roman" w:hAnsi="Times New Roman" w:cs="Times New Roman"/>
                <w:spacing w:val="-1"/>
                <w:sz w:val="20"/>
                <w:szCs w:val="20"/>
              </w:rPr>
              <w:t>D</w:t>
            </w:r>
            <w:r>
              <w:rPr>
                <w:rFonts w:ascii="Times New Roman" w:hAnsi="Times New Roman" w:cs="Times New Roman"/>
                <w:sz w:val="20"/>
                <w:szCs w:val="20"/>
              </w:rPr>
              <w:t>C</w:t>
            </w:r>
            <w:r>
              <w:rPr>
                <w:rFonts w:ascii="Times New Roman" w:hAnsi="Times New Roman" w:cs="Times New Roman"/>
                <w:spacing w:val="-2"/>
                <w:sz w:val="20"/>
                <w:szCs w:val="20"/>
              </w:rPr>
              <w:t xml:space="preserve"> </w:t>
            </w:r>
            <w:r>
              <w:rPr>
                <w:rFonts w:ascii="Times New Roman" w:hAnsi="Times New Roman" w:cs="Times New Roman"/>
                <w:spacing w:val="-6"/>
                <w:sz w:val="20"/>
                <w:szCs w:val="20"/>
              </w:rPr>
              <w:t>A</w:t>
            </w:r>
            <w:r>
              <w:rPr>
                <w:rFonts w:ascii="Times New Roman" w:hAnsi="Times New Roman" w:cs="Times New Roman"/>
                <w:sz w:val="20"/>
                <w:szCs w:val="20"/>
              </w:rPr>
              <w:t>h</w:t>
            </w:r>
            <w:r>
              <w:rPr>
                <w:rFonts w:ascii="Times New Roman" w:hAnsi="Times New Roman" w:cs="Times New Roman"/>
                <w:spacing w:val="1"/>
                <w:sz w:val="20"/>
                <w:szCs w:val="20"/>
              </w:rPr>
              <w:t>m</w:t>
            </w:r>
            <w:r>
              <w:rPr>
                <w:rFonts w:ascii="Times New Roman" w:hAnsi="Times New Roman" w:cs="Times New Roman"/>
                <w:spacing w:val="-3"/>
                <w:sz w:val="20"/>
                <w:szCs w:val="20"/>
              </w:rPr>
              <w:t>e</w:t>
            </w:r>
            <w:r>
              <w:rPr>
                <w:rFonts w:ascii="Times New Roman" w:hAnsi="Times New Roman" w:cs="Times New Roman"/>
                <w:spacing w:val="-5"/>
                <w:sz w:val="20"/>
                <w:szCs w:val="20"/>
              </w:rPr>
              <w:t>d</w:t>
            </w:r>
            <w:r>
              <w:rPr>
                <w:rFonts w:ascii="Times New Roman" w:hAnsi="Times New Roman" w:cs="Times New Roman"/>
                <w:spacing w:val="5"/>
                <w:sz w:val="20"/>
                <w:szCs w:val="20"/>
              </w:rPr>
              <w:t>n</w:t>
            </w:r>
            <w:r>
              <w:rPr>
                <w:rFonts w:ascii="Times New Roman" w:hAnsi="Times New Roman" w:cs="Times New Roman"/>
                <w:spacing w:val="1"/>
                <w:sz w:val="20"/>
                <w:szCs w:val="20"/>
              </w:rPr>
              <w:t>a</w:t>
            </w:r>
            <w:r>
              <w:rPr>
                <w:rFonts w:ascii="Times New Roman" w:hAnsi="Times New Roman" w:cs="Times New Roman"/>
                <w:spacing w:val="-5"/>
                <w:sz w:val="20"/>
                <w:szCs w:val="20"/>
              </w:rPr>
              <w:t>g</w:t>
            </w:r>
            <w:r>
              <w:rPr>
                <w:rFonts w:ascii="Times New Roman" w:hAnsi="Times New Roman" w:cs="Times New Roman"/>
                <w:spacing w:val="-3"/>
                <w:sz w:val="20"/>
                <w:szCs w:val="20"/>
              </w:rPr>
              <w:t>a</w:t>
            </w:r>
            <w:r>
              <w:rPr>
                <w:rFonts w:ascii="Times New Roman" w:hAnsi="Times New Roman" w:cs="Times New Roman"/>
                <w:sz w:val="20"/>
                <w:szCs w:val="20"/>
              </w:rPr>
              <w:t>r</w:t>
            </w:r>
            <w:r>
              <w:rPr>
                <w:rFonts w:ascii="Times New Roman" w:hAnsi="Times New Roman" w:cs="Times New Roman"/>
                <w:spacing w:val="8"/>
                <w:sz w:val="20"/>
                <w:szCs w:val="20"/>
              </w:rPr>
              <w:t xml:space="preserve"> </w:t>
            </w:r>
            <w:r>
              <w:rPr>
                <w:rFonts w:ascii="Times New Roman" w:hAnsi="Times New Roman" w:cs="Times New Roman"/>
                <w:sz w:val="20"/>
                <w:szCs w:val="20"/>
              </w:rPr>
              <w:t>(</w:t>
            </w:r>
            <w:r>
              <w:rPr>
                <w:rFonts w:ascii="Times New Roman" w:hAnsi="Times New Roman" w:cs="Times New Roman"/>
                <w:spacing w:val="-2"/>
                <w:sz w:val="20"/>
                <w:szCs w:val="20"/>
              </w:rPr>
              <w:t>MS</w:t>
            </w:r>
            <w:r>
              <w:rPr>
                <w:rFonts w:ascii="Times New Roman" w:hAnsi="Times New Roman" w:cs="Times New Roman"/>
                <w:sz w:val="20"/>
                <w:szCs w:val="20"/>
              </w:rPr>
              <w:t>)</w:t>
            </w:r>
          </w:p>
          <w:p w:rsidR="002C75C5" w:rsidRDefault="002C75C5" w:rsidP="0076193D">
            <w:pPr>
              <w:widowControl w:val="0"/>
              <w:autoSpaceDE w:val="0"/>
              <w:autoSpaceDN w:val="0"/>
              <w:adjustRightInd w:val="0"/>
              <w:spacing w:before="1" w:after="0" w:line="240" w:lineRule="auto"/>
              <w:ind w:left="100"/>
              <w:rPr>
                <w:rFonts w:ascii="Times New Roman" w:hAnsi="Times New Roman" w:cs="Times New Roman"/>
                <w:sz w:val="24"/>
                <w:szCs w:val="24"/>
              </w:rPr>
            </w:pPr>
            <w:r>
              <w:rPr>
                <w:rFonts w:ascii="Times New Roman" w:hAnsi="Times New Roman" w:cs="Times New Roman"/>
                <w:sz w:val="20"/>
                <w:szCs w:val="20"/>
              </w:rPr>
              <w:t>414111</w:t>
            </w:r>
          </w:p>
        </w:tc>
      </w:tr>
    </w:tbl>
    <w:p w:rsidR="002C75C5" w:rsidRDefault="002C75C5" w:rsidP="002C75C5">
      <w:pPr>
        <w:widowControl w:val="0"/>
        <w:autoSpaceDE w:val="0"/>
        <w:autoSpaceDN w:val="0"/>
        <w:adjustRightInd w:val="0"/>
        <w:spacing w:before="8" w:after="0" w:line="90" w:lineRule="exact"/>
        <w:rPr>
          <w:rFonts w:ascii="Times New Roman" w:hAnsi="Times New Roman" w:cs="Times New Roman"/>
          <w:sz w:val="9"/>
          <w:szCs w:val="9"/>
        </w:rPr>
      </w:pPr>
    </w:p>
    <w:tbl>
      <w:tblPr>
        <w:tblW w:w="0" w:type="auto"/>
        <w:tblInd w:w="109" w:type="dxa"/>
        <w:tblLayout w:type="fixed"/>
        <w:tblCellMar>
          <w:left w:w="0" w:type="dxa"/>
          <w:right w:w="0" w:type="dxa"/>
        </w:tblCellMar>
        <w:tblLook w:val="0000"/>
      </w:tblPr>
      <w:tblGrid>
        <w:gridCol w:w="639"/>
        <w:gridCol w:w="2026"/>
        <w:gridCol w:w="1551"/>
        <w:gridCol w:w="1263"/>
        <w:gridCol w:w="4015"/>
      </w:tblGrid>
      <w:tr w:rsidR="002C75C5" w:rsidTr="0076193D">
        <w:trPr>
          <w:trHeight w:hRule="exact" w:val="1248"/>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75" w:right="180"/>
              <w:jc w:val="center"/>
              <w:rPr>
                <w:rFonts w:ascii="Times New Roman" w:hAnsi="Times New Roman" w:cs="Times New Roman"/>
                <w:sz w:val="24"/>
                <w:szCs w:val="24"/>
              </w:rPr>
            </w:pPr>
            <w:r>
              <w:rPr>
                <w:rFonts w:ascii="Times New Roman" w:hAnsi="Times New Roman" w:cs="Times New Roman"/>
                <w:sz w:val="20"/>
                <w:szCs w:val="20"/>
              </w:rPr>
              <w:t>16</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K</w:t>
            </w:r>
            <w:r>
              <w:rPr>
                <w:rFonts w:ascii="Times New Roman" w:hAnsi="Times New Roman" w:cs="Times New Roman"/>
                <w:spacing w:val="5"/>
                <w:sz w:val="20"/>
                <w:szCs w:val="20"/>
              </w:rPr>
              <w:t>r</w:t>
            </w:r>
            <w:r>
              <w:rPr>
                <w:rFonts w:ascii="Times New Roman" w:hAnsi="Times New Roman" w:cs="Times New Roman"/>
                <w:spacing w:val="1"/>
                <w:sz w:val="20"/>
                <w:szCs w:val="20"/>
              </w:rPr>
              <w:t>i</w:t>
            </w:r>
            <w:r>
              <w:rPr>
                <w:rFonts w:ascii="Times New Roman" w:hAnsi="Times New Roman" w:cs="Times New Roman"/>
                <w:spacing w:val="-6"/>
                <w:sz w:val="20"/>
                <w:szCs w:val="20"/>
              </w:rPr>
              <w:t>s</w:t>
            </w:r>
            <w:r>
              <w:rPr>
                <w:rFonts w:ascii="Times New Roman" w:hAnsi="Times New Roman" w:cs="Times New Roman"/>
                <w:sz w:val="20"/>
                <w:szCs w:val="20"/>
              </w:rPr>
              <w:t>hi</w:t>
            </w:r>
            <w:r>
              <w:rPr>
                <w:rFonts w:ascii="Times New Roman" w:hAnsi="Times New Roman" w:cs="Times New Roman"/>
                <w:spacing w:val="5"/>
                <w:sz w:val="20"/>
                <w:szCs w:val="20"/>
              </w:rPr>
              <w:t xml:space="preserve"> </w:t>
            </w:r>
            <w:r>
              <w:rPr>
                <w:rFonts w:ascii="Times New Roman" w:hAnsi="Times New Roman" w:cs="Times New Roman"/>
                <w:spacing w:val="-6"/>
                <w:sz w:val="20"/>
                <w:szCs w:val="20"/>
              </w:rPr>
              <w:t>U</w:t>
            </w:r>
            <w:r>
              <w:rPr>
                <w:rFonts w:ascii="Times New Roman" w:hAnsi="Times New Roman" w:cs="Times New Roman"/>
                <w:spacing w:val="-2"/>
                <w:sz w:val="20"/>
                <w:szCs w:val="20"/>
              </w:rPr>
              <w:t>s</w:t>
            </w:r>
            <w:r>
              <w:rPr>
                <w:rFonts w:ascii="Times New Roman" w:hAnsi="Times New Roman" w:cs="Times New Roman"/>
                <w:sz w:val="20"/>
                <w:szCs w:val="20"/>
              </w:rPr>
              <w:t>ha</w:t>
            </w:r>
            <w:r>
              <w:rPr>
                <w:rFonts w:ascii="Times New Roman" w:hAnsi="Times New Roman" w:cs="Times New Roman"/>
                <w:spacing w:val="4"/>
                <w:sz w:val="20"/>
                <w:szCs w:val="20"/>
              </w:rPr>
              <w:t xml:space="preserve"> </w:t>
            </w:r>
            <w:r>
              <w:rPr>
                <w:rFonts w:ascii="Times New Roman" w:hAnsi="Times New Roman" w:cs="Times New Roman"/>
                <w:spacing w:val="-6"/>
                <w:sz w:val="20"/>
                <w:szCs w:val="20"/>
              </w:rPr>
              <w:t>HH</w:t>
            </w:r>
            <w:r>
              <w:rPr>
                <w:rFonts w:ascii="Times New Roman" w:hAnsi="Times New Roman" w:cs="Times New Roman"/>
                <w:sz w:val="20"/>
                <w:szCs w:val="20"/>
              </w:rPr>
              <w:t>P-1</w:t>
            </w:r>
          </w:p>
          <w:p w:rsidR="002C75C5" w:rsidRDefault="002C75C5" w:rsidP="0076193D">
            <w:pPr>
              <w:widowControl w:val="0"/>
              <w:autoSpaceDE w:val="0"/>
              <w:autoSpaceDN w:val="0"/>
              <w:adjustRightInd w:val="0"/>
              <w:spacing w:after="0" w:line="226" w:lineRule="exact"/>
              <w:ind w:left="100"/>
              <w:rPr>
                <w:rFonts w:ascii="Times New Roman" w:hAnsi="Times New Roman" w:cs="Times New Roman"/>
                <w:sz w:val="24"/>
                <w:szCs w:val="24"/>
              </w:rPr>
            </w:pPr>
            <w:r>
              <w:rPr>
                <w:rFonts w:ascii="Times New Roman" w:hAnsi="Times New Roman" w:cs="Times New Roman"/>
                <w:spacing w:val="-2"/>
                <w:sz w:val="20"/>
                <w:szCs w:val="20"/>
              </w:rPr>
              <w:t>P</w:t>
            </w:r>
            <w:r>
              <w:rPr>
                <w:rFonts w:ascii="Times New Roman" w:hAnsi="Times New Roman" w:cs="Times New Roman"/>
                <w:spacing w:val="1"/>
                <w:sz w:val="20"/>
                <w:szCs w:val="20"/>
              </w:rPr>
              <w:t>a</w:t>
            </w:r>
            <w:r>
              <w:rPr>
                <w:rFonts w:ascii="Times New Roman" w:hAnsi="Times New Roman" w:cs="Times New Roman"/>
                <w:sz w:val="20"/>
                <w:szCs w:val="20"/>
              </w:rPr>
              <w:t>ddy</w:t>
            </w:r>
            <w:r>
              <w:rPr>
                <w:rFonts w:ascii="Times New Roman" w:hAnsi="Times New Roman" w:cs="Times New Roman"/>
                <w:spacing w:val="-6"/>
                <w:sz w:val="20"/>
                <w:szCs w:val="20"/>
              </w:rPr>
              <w:t xml:space="preserve"> </w:t>
            </w:r>
            <w:r>
              <w:rPr>
                <w:rFonts w:ascii="Times New Roman" w:hAnsi="Times New Roman" w:cs="Times New Roman"/>
                <w:spacing w:val="-3"/>
                <w:sz w:val="20"/>
                <w:szCs w:val="20"/>
              </w:rPr>
              <w:t>W</w:t>
            </w:r>
            <w:r>
              <w:rPr>
                <w:rFonts w:ascii="Times New Roman" w:hAnsi="Times New Roman" w:cs="Times New Roman"/>
                <w:spacing w:val="1"/>
                <w:w w:val="101"/>
                <w:sz w:val="20"/>
                <w:szCs w:val="20"/>
              </w:rPr>
              <w:t>e</w:t>
            </w:r>
            <w:r>
              <w:rPr>
                <w:rFonts w:ascii="Times New Roman" w:hAnsi="Times New Roman" w:cs="Times New Roman"/>
                <w:spacing w:val="-3"/>
                <w:w w:val="101"/>
                <w:sz w:val="20"/>
                <w:szCs w:val="20"/>
              </w:rPr>
              <w:t>e</w:t>
            </w:r>
            <w:r>
              <w:rPr>
                <w:rFonts w:ascii="Times New Roman" w:hAnsi="Times New Roman" w:cs="Times New Roman"/>
                <w:sz w:val="20"/>
                <w:szCs w:val="20"/>
              </w:rPr>
              <w:t>d</w:t>
            </w:r>
            <w:r>
              <w:rPr>
                <w:rFonts w:ascii="Times New Roman" w:hAnsi="Times New Roman" w:cs="Times New Roman"/>
                <w:spacing w:val="-3"/>
                <w:sz w:val="20"/>
                <w:szCs w:val="20"/>
              </w:rPr>
              <w:t>e</w:t>
            </w:r>
            <w:r>
              <w:rPr>
                <w:rFonts w:ascii="Times New Roman" w:hAnsi="Times New Roman" w:cs="Times New Roman"/>
                <w:sz w:val="20"/>
                <w:szCs w:val="20"/>
              </w:rPr>
              <w:t>r</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z w:val="20"/>
                <w:szCs w:val="20"/>
              </w:rPr>
              <w:t>I</w:t>
            </w:r>
            <w:r>
              <w:rPr>
                <w:rFonts w:ascii="Times New Roman" w:hAnsi="Times New Roman" w:cs="Times New Roman"/>
                <w:spacing w:val="1"/>
                <w:sz w:val="20"/>
                <w:szCs w:val="20"/>
              </w:rPr>
              <w:t>m</w:t>
            </w:r>
            <w:r>
              <w:rPr>
                <w:rFonts w:ascii="Times New Roman" w:hAnsi="Times New Roman" w:cs="Times New Roman"/>
                <w:sz w:val="20"/>
                <w:szCs w:val="20"/>
              </w:rPr>
              <w:t>p. 1</w:t>
            </w:r>
            <w:r>
              <w:rPr>
                <w:rFonts w:ascii="Times New Roman" w:hAnsi="Times New Roman" w:cs="Times New Roman"/>
                <w:spacing w:val="-5"/>
                <w:sz w:val="20"/>
                <w:szCs w:val="20"/>
              </w:rPr>
              <w:t>0</w:t>
            </w:r>
            <w:r>
              <w:rPr>
                <w:rFonts w:ascii="Times New Roman" w:hAnsi="Times New Roman" w:cs="Times New Roman"/>
                <w:sz w:val="20"/>
                <w:szCs w:val="20"/>
              </w:rPr>
              <w:t>3</w:t>
            </w:r>
            <w:r>
              <w:rPr>
                <w:rFonts w:ascii="Times New Roman" w:hAnsi="Times New Roman" w:cs="Times New Roman"/>
                <w:spacing w:val="1"/>
                <w:sz w:val="20"/>
                <w:szCs w:val="20"/>
              </w:rPr>
              <w:t>/</w:t>
            </w:r>
            <w:r>
              <w:rPr>
                <w:rFonts w:ascii="Times New Roman" w:hAnsi="Times New Roman" w:cs="Times New Roman"/>
                <w:sz w:val="20"/>
                <w:szCs w:val="20"/>
              </w:rPr>
              <w:t>1</w:t>
            </w:r>
            <w:r>
              <w:rPr>
                <w:rFonts w:ascii="Times New Roman" w:hAnsi="Times New Roman" w:cs="Times New Roman"/>
                <w:spacing w:val="-5"/>
                <w:sz w:val="20"/>
                <w:szCs w:val="20"/>
              </w:rPr>
              <w:t>4</w:t>
            </w:r>
            <w:r>
              <w:rPr>
                <w:rFonts w:ascii="Times New Roman" w:hAnsi="Times New Roman" w:cs="Times New Roman"/>
                <w:sz w:val="20"/>
                <w:szCs w:val="20"/>
              </w:rPr>
              <w:t>7</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215"/>
              <w:rPr>
                <w:rFonts w:ascii="Times New Roman" w:hAnsi="Times New Roman" w:cs="Times New Roman"/>
                <w:sz w:val="24"/>
                <w:szCs w:val="24"/>
              </w:rPr>
            </w:pPr>
            <w:r>
              <w:rPr>
                <w:rFonts w:ascii="Times New Roman" w:hAnsi="Times New Roman" w:cs="Times New Roman"/>
                <w:spacing w:val="-2"/>
                <w:sz w:val="20"/>
                <w:szCs w:val="20"/>
              </w:rPr>
              <w:t>D</w:t>
            </w:r>
            <w:r>
              <w:rPr>
                <w:rFonts w:ascii="Times New Roman" w:hAnsi="Times New Roman" w:cs="Times New Roman"/>
                <w:spacing w:val="-3"/>
                <w:sz w:val="20"/>
                <w:szCs w:val="20"/>
              </w:rPr>
              <w:t>ec</w:t>
            </w:r>
            <w:r>
              <w:rPr>
                <w:rFonts w:ascii="Times New Roman" w:hAnsi="Times New Roman" w:cs="Times New Roman"/>
                <w:sz w:val="20"/>
                <w:szCs w:val="20"/>
              </w:rPr>
              <w:t>.</w:t>
            </w:r>
            <w:r>
              <w:rPr>
                <w:rFonts w:ascii="Times New Roman" w:hAnsi="Times New Roman" w:cs="Times New Roman"/>
                <w:spacing w:val="7"/>
                <w:sz w:val="20"/>
                <w:szCs w:val="20"/>
              </w:rPr>
              <w:t xml:space="preserve"> </w:t>
            </w:r>
            <w:r>
              <w:rPr>
                <w:rFonts w:ascii="Times New Roman" w:hAnsi="Times New Roman" w:cs="Times New Roman"/>
                <w:sz w:val="20"/>
                <w:szCs w:val="20"/>
              </w:rPr>
              <w:t>2011</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K</w:t>
            </w:r>
            <w:r>
              <w:rPr>
                <w:rFonts w:ascii="Times New Roman" w:hAnsi="Times New Roman" w:cs="Times New Roman"/>
                <w:spacing w:val="5"/>
                <w:sz w:val="20"/>
                <w:szCs w:val="20"/>
              </w:rPr>
              <w:t>r</w:t>
            </w:r>
            <w:r>
              <w:rPr>
                <w:rFonts w:ascii="Times New Roman" w:hAnsi="Times New Roman" w:cs="Times New Roman"/>
                <w:spacing w:val="1"/>
                <w:sz w:val="20"/>
                <w:szCs w:val="20"/>
              </w:rPr>
              <w:t>i</w:t>
            </w:r>
            <w:r>
              <w:rPr>
                <w:rFonts w:ascii="Times New Roman" w:hAnsi="Times New Roman" w:cs="Times New Roman"/>
                <w:spacing w:val="-6"/>
                <w:sz w:val="20"/>
                <w:szCs w:val="20"/>
              </w:rPr>
              <w:t>s</w:t>
            </w:r>
            <w:r>
              <w:rPr>
                <w:rFonts w:ascii="Times New Roman" w:hAnsi="Times New Roman" w:cs="Times New Roman"/>
                <w:sz w:val="20"/>
                <w:szCs w:val="20"/>
              </w:rPr>
              <w:t>hi</w:t>
            </w:r>
            <w:r>
              <w:rPr>
                <w:rFonts w:ascii="Times New Roman" w:hAnsi="Times New Roman" w:cs="Times New Roman"/>
                <w:spacing w:val="5"/>
                <w:sz w:val="20"/>
                <w:szCs w:val="20"/>
              </w:rPr>
              <w:t xml:space="preserve"> </w:t>
            </w:r>
            <w:r>
              <w:rPr>
                <w:rFonts w:ascii="Times New Roman" w:hAnsi="Times New Roman" w:cs="Times New Roman"/>
                <w:spacing w:val="-6"/>
                <w:sz w:val="20"/>
                <w:szCs w:val="20"/>
              </w:rPr>
              <w:t>G</w:t>
            </w:r>
            <w:r>
              <w:rPr>
                <w:rFonts w:ascii="Times New Roman" w:hAnsi="Times New Roman" w:cs="Times New Roman"/>
                <w:sz w:val="20"/>
                <w:szCs w:val="20"/>
              </w:rPr>
              <w:t>r</w:t>
            </w:r>
            <w:r>
              <w:rPr>
                <w:rFonts w:ascii="Times New Roman" w:hAnsi="Times New Roman" w:cs="Times New Roman"/>
                <w:spacing w:val="-3"/>
                <w:sz w:val="20"/>
                <w:szCs w:val="20"/>
              </w:rPr>
              <w:t>a</w:t>
            </w:r>
            <w:r>
              <w:rPr>
                <w:rFonts w:ascii="Times New Roman" w:hAnsi="Times New Roman" w:cs="Times New Roman"/>
                <w:sz w:val="20"/>
                <w:szCs w:val="20"/>
              </w:rPr>
              <w:t>m</w:t>
            </w:r>
            <w:r>
              <w:rPr>
                <w:rFonts w:ascii="Times New Roman" w:hAnsi="Times New Roman" w:cs="Times New Roman"/>
                <w:spacing w:val="4"/>
                <w:sz w:val="20"/>
                <w:szCs w:val="20"/>
              </w:rPr>
              <w:t xml:space="preserve"> </w:t>
            </w:r>
            <w:r>
              <w:rPr>
                <w:rFonts w:ascii="Times New Roman" w:hAnsi="Times New Roman" w:cs="Times New Roman"/>
                <w:spacing w:val="-6"/>
                <w:sz w:val="20"/>
                <w:szCs w:val="20"/>
              </w:rPr>
              <w:t>V</w:t>
            </w:r>
            <w:r>
              <w:rPr>
                <w:rFonts w:ascii="Times New Roman" w:hAnsi="Times New Roman" w:cs="Times New Roman"/>
                <w:spacing w:val="1"/>
                <w:sz w:val="20"/>
                <w:szCs w:val="20"/>
              </w:rPr>
              <w:t>i</w:t>
            </w:r>
            <w:r>
              <w:rPr>
                <w:rFonts w:ascii="Times New Roman" w:hAnsi="Times New Roman" w:cs="Times New Roman"/>
                <w:sz w:val="20"/>
                <w:szCs w:val="20"/>
              </w:rPr>
              <w:t>k</w:t>
            </w:r>
            <w:r>
              <w:rPr>
                <w:rFonts w:ascii="Times New Roman" w:hAnsi="Times New Roman" w:cs="Times New Roman"/>
                <w:spacing w:val="1"/>
                <w:sz w:val="20"/>
                <w:szCs w:val="20"/>
              </w:rPr>
              <w:t>a</w:t>
            </w:r>
            <w:r>
              <w:rPr>
                <w:rFonts w:ascii="Times New Roman" w:hAnsi="Times New Roman" w:cs="Times New Roman"/>
                <w:sz w:val="20"/>
                <w:szCs w:val="20"/>
              </w:rPr>
              <w:t>s</w:t>
            </w:r>
            <w:r>
              <w:rPr>
                <w:rFonts w:ascii="Times New Roman" w:hAnsi="Times New Roman" w:cs="Times New Roman"/>
                <w:spacing w:val="-3"/>
                <w:sz w:val="20"/>
                <w:szCs w:val="20"/>
              </w:rPr>
              <w:t xml:space="preserve"> </w:t>
            </w:r>
            <w:r>
              <w:rPr>
                <w:rFonts w:ascii="Times New Roman" w:hAnsi="Times New Roman" w:cs="Times New Roman"/>
                <w:spacing w:val="-2"/>
                <w:sz w:val="20"/>
                <w:szCs w:val="20"/>
              </w:rPr>
              <w:t>K</w:t>
            </w:r>
            <w:r>
              <w:rPr>
                <w:rFonts w:ascii="Times New Roman" w:hAnsi="Times New Roman" w:cs="Times New Roman"/>
                <w:spacing w:val="-3"/>
                <w:w w:val="101"/>
                <w:sz w:val="20"/>
                <w:szCs w:val="20"/>
              </w:rPr>
              <w:t>e</w:t>
            </w:r>
            <w:r>
              <w:rPr>
                <w:rFonts w:ascii="Times New Roman" w:hAnsi="Times New Roman" w:cs="Times New Roman"/>
                <w:spacing w:val="5"/>
                <w:sz w:val="20"/>
                <w:szCs w:val="20"/>
              </w:rPr>
              <w:t>n</w:t>
            </w:r>
            <w:r>
              <w:rPr>
                <w:rFonts w:ascii="Times New Roman" w:hAnsi="Times New Roman" w:cs="Times New Roman"/>
                <w:spacing w:val="-5"/>
                <w:sz w:val="20"/>
                <w:szCs w:val="20"/>
              </w:rPr>
              <w:t>d</w:t>
            </w:r>
            <w:r>
              <w:rPr>
                <w:rFonts w:ascii="Times New Roman" w:hAnsi="Times New Roman" w:cs="Times New Roman"/>
                <w:sz w:val="20"/>
                <w:szCs w:val="20"/>
              </w:rPr>
              <w:t>r</w:t>
            </w:r>
            <w:r>
              <w:rPr>
                <w:rFonts w:ascii="Times New Roman" w:hAnsi="Times New Roman" w:cs="Times New Roman"/>
                <w:spacing w:val="-3"/>
                <w:sz w:val="20"/>
                <w:szCs w:val="20"/>
              </w:rPr>
              <w:t>a</w:t>
            </w:r>
            <w:r>
              <w:rPr>
                <w:rFonts w:ascii="Times New Roman" w:hAnsi="Times New Roman" w:cs="Times New Roman"/>
                <w:sz w:val="20"/>
                <w:szCs w:val="20"/>
              </w:rPr>
              <w:t>,</w:t>
            </w:r>
          </w:p>
          <w:p w:rsidR="002C75C5" w:rsidRDefault="002C75C5" w:rsidP="0076193D">
            <w:pPr>
              <w:widowControl w:val="0"/>
              <w:autoSpaceDE w:val="0"/>
              <w:autoSpaceDN w:val="0"/>
              <w:adjustRightInd w:val="0"/>
              <w:spacing w:after="0" w:line="226" w:lineRule="exact"/>
              <w:ind w:left="100"/>
              <w:rPr>
                <w:rFonts w:ascii="Times New Roman" w:hAnsi="Times New Roman" w:cs="Times New Roman"/>
                <w:sz w:val="20"/>
                <w:szCs w:val="20"/>
              </w:rPr>
            </w:pPr>
            <w:r>
              <w:rPr>
                <w:rFonts w:ascii="Times New Roman" w:hAnsi="Times New Roman" w:cs="Times New Roman"/>
                <w:spacing w:val="-2"/>
                <w:sz w:val="20"/>
                <w:szCs w:val="20"/>
              </w:rPr>
              <w:t>M</w:t>
            </w:r>
            <w:r>
              <w:rPr>
                <w:rFonts w:ascii="Times New Roman" w:hAnsi="Times New Roman" w:cs="Times New Roman"/>
                <w:spacing w:val="1"/>
                <w:sz w:val="20"/>
                <w:szCs w:val="20"/>
              </w:rPr>
              <w:t>/</w:t>
            </w:r>
            <w:r>
              <w:rPr>
                <w:rFonts w:ascii="Times New Roman" w:hAnsi="Times New Roman" w:cs="Times New Roman"/>
                <w:sz w:val="20"/>
                <w:szCs w:val="20"/>
              </w:rPr>
              <w:t>S</w:t>
            </w:r>
            <w:r>
              <w:rPr>
                <w:rFonts w:ascii="Times New Roman" w:hAnsi="Times New Roman" w:cs="Times New Roman"/>
                <w:spacing w:val="2"/>
                <w:sz w:val="20"/>
                <w:szCs w:val="20"/>
              </w:rPr>
              <w:t xml:space="preserve"> </w:t>
            </w:r>
            <w:r>
              <w:rPr>
                <w:rFonts w:ascii="Times New Roman" w:hAnsi="Times New Roman" w:cs="Times New Roman"/>
                <w:spacing w:val="-6"/>
                <w:sz w:val="20"/>
                <w:szCs w:val="20"/>
              </w:rPr>
              <w:t>U</w:t>
            </w:r>
            <w:r>
              <w:rPr>
                <w:rFonts w:ascii="Times New Roman" w:hAnsi="Times New Roman" w:cs="Times New Roman"/>
                <w:spacing w:val="-2"/>
                <w:sz w:val="20"/>
                <w:szCs w:val="20"/>
              </w:rPr>
              <w:t>s</w:t>
            </w:r>
            <w:r>
              <w:rPr>
                <w:rFonts w:ascii="Times New Roman" w:hAnsi="Times New Roman" w:cs="Times New Roman"/>
                <w:spacing w:val="5"/>
                <w:sz w:val="20"/>
                <w:szCs w:val="20"/>
              </w:rPr>
              <w:t>h</w:t>
            </w:r>
            <w:r>
              <w:rPr>
                <w:rFonts w:ascii="Times New Roman" w:hAnsi="Times New Roman" w:cs="Times New Roman"/>
                <w:sz w:val="20"/>
                <w:szCs w:val="20"/>
              </w:rPr>
              <w:t>a</w:t>
            </w:r>
            <w:r>
              <w:rPr>
                <w:rFonts w:ascii="Times New Roman" w:hAnsi="Times New Roman" w:cs="Times New Roman"/>
                <w:spacing w:val="1"/>
                <w:sz w:val="20"/>
                <w:szCs w:val="20"/>
              </w:rPr>
              <w:t xml:space="preserve"> </w:t>
            </w:r>
            <w:r>
              <w:rPr>
                <w:rFonts w:ascii="Times New Roman" w:hAnsi="Times New Roman" w:cs="Times New Roman"/>
                <w:spacing w:val="-2"/>
                <w:sz w:val="20"/>
                <w:szCs w:val="20"/>
              </w:rPr>
              <w:t>M</w:t>
            </w:r>
            <w:r>
              <w:rPr>
                <w:rFonts w:ascii="Times New Roman" w:hAnsi="Times New Roman" w:cs="Times New Roman"/>
                <w:spacing w:val="-3"/>
                <w:sz w:val="20"/>
                <w:szCs w:val="20"/>
              </w:rPr>
              <w:t>a</w:t>
            </w:r>
            <w:r>
              <w:rPr>
                <w:rFonts w:ascii="Times New Roman" w:hAnsi="Times New Roman" w:cs="Times New Roman"/>
                <w:sz w:val="20"/>
                <w:szCs w:val="20"/>
              </w:rPr>
              <w:t>r</w:t>
            </w:r>
            <w:r>
              <w:rPr>
                <w:rFonts w:ascii="Times New Roman" w:hAnsi="Times New Roman" w:cs="Times New Roman"/>
                <w:spacing w:val="1"/>
                <w:sz w:val="20"/>
                <w:szCs w:val="20"/>
              </w:rPr>
              <w:t>t</w:t>
            </w:r>
            <w:r>
              <w:rPr>
                <w:rFonts w:ascii="Times New Roman" w:hAnsi="Times New Roman" w:cs="Times New Roman"/>
                <w:spacing w:val="-3"/>
                <w:sz w:val="20"/>
                <w:szCs w:val="20"/>
              </w:rPr>
              <w:t>i</w:t>
            </w:r>
            <w:r>
              <w:rPr>
                <w:rFonts w:ascii="Times New Roman" w:hAnsi="Times New Roman" w:cs="Times New Roman"/>
                <w:sz w:val="20"/>
                <w:szCs w:val="20"/>
              </w:rPr>
              <w:t>n</w:t>
            </w:r>
            <w:r>
              <w:rPr>
                <w:rFonts w:ascii="Times New Roman" w:hAnsi="Times New Roman" w:cs="Times New Roman"/>
                <w:spacing w:val="4"/>
                <w:sz w:val="20"/>
                <w:szCs w:val="20"/>
              </w:rPr>
              <w:t xml:space="preserve"> </w:t>
            </w:r>
            <w:r>
              <w:rPr>
                <w:rFonts w:ascii="Times New Roman" w:hAnsi="Times New Roman" w:cs="Times New Roman"/>
                <w:spacing w:val="-3"/>
                <w:sz w:val="20"/>
                <w:szCs w:val="20"/>
              </w:rPr>
              <w:t>L</w:t>
            </w:r>
            <w:r>
              <w:rPr>
                <w:rFonts w:ascii="Times New Roman" w:hAnsi="Times New Roman" w:cs="Times New Roman"/>
                <w:spacing w:val="1"/>
                <w:sz w:val="20"/>
                <w:szCs w:val="20"/>
              </w:rPr>
              <w:t>t</w:t>
            </w:r>
            <w:r>
              <w:rPr>
                <w:rFonts w:ascii="Times New Roman" w:hAnsi="Times New Roman" w:cs="Times New Roman"/>
                <w:spacing w:val="-5"/>
                <w:sz w:val="20"/>
                <w:szCs w:val="20"/>
              </w:rPr>
              <w:t>d</w:t>
            </w:r>
            <w:r>
              <w:rPr>
                <w:rFonts w:ascii="Times New Roman" w:hAnsi="Times New Roman" w:cs="Times New Roman"/>
                <w:spacing w:val="2"/>
                <w:sz w:val="20"/>
                <w:szCs w:val="20"/>
              </w:rPr>
              <w:t>.</w:t>
            </w:r>
            <w:r>
              <w:rPr>
                <w:rFonts w:ascii="Times New Roman" w:hAnsi="Times New Roman" w:cs="Times New Roman"/>
                <w:sz w:val="20"/>
                <w:szCs w:val="20"/>
              </w:rPr>
              <w:t>,</w:t>
            </w:r>
            <w:r>
              <w:rPr>
                <w:rFonts w:ascii="Times New Roman" w:hAnsi="Times New Roman" w:cs="Times New Roman"/>
                <w:spacing w:val="1"/>
                <w:sz w:val="20"/>
                <w:szCs w:val="20"/>
              </w:rPr>
              <w:t xml:space="preserve"> </w:t>
            </w:r>
            <w:r>
              <w:rPr>
                <w:rFonts w:ascii="Times New Roman" w:hAnsi="Times New Roman" w:cs="Times New Roman"/>
                <w:spacing w:val="-3"/>
                <w:sz w:val="20"/>
                <w:szCs w:val="20"/>
              </w:rPr>
              <w:t>T</w:t>
            </w:r>
            <w:r>
              <w:rPr>
                <w:rFonts w:ascii="Times New Roman" w:hAnsi="Times New Roman" w:cs="Times New Roman"/>
                <w:spacing w:val="1"/>
                <w:sz w:val="20"/>
                <w:szCs w:val="20"/>
              </w:rPr>
              <w:t>a</w:t>
            </w:r>
            <w:r>
              <w:rPr>
                <w:rFonts w:ascii="Times New Roman" w:hAnsi="Times New Roman" w:cs="Times New Roman"/>
                <w:spacing w:val="-3"/>
                <w:sz w:val="20"/>
                <w:szCs w:val="20"/>
              </w:rPr>
              <w:t>t</w:t>
            </w:r>
            <w:r>
              <w:rPr>
                <w:rFonts w:ascii="Times New Roman" w:hAnsi="Times New Roman" w:cs="Times New Roman"/>
                <w:spacing w:val="1"/>
                <w:sz w:val="20"/>
                <w:szCs w:val="20"/>
              </w:rPr>
              <w:t>i</w:t>
            </w:r>
            <w:r>
              <w:rPr>
                <w:rFonts w:ascii="Times New Roman" w:hAnsi="Times New Roman" w:cs="Times New Roman"/>
                <w:spacing w:val="-2"/>
                <w:sz w:val="20"/>
                <w:szCs w:val="20"/>
              </w:rPr>
              <w:t>s</w:t>
            </w:r>
            <w:r>
              <w:rPr>
                <w:rFonts w:ascii="Times New Roman" w:hAnsi="Times New Roman" w:cs="Times New Roman"/>
                <w:spacing w:val="1"/>
                <w:sz w:val="20"/>
                <w:szCs w:val="20"/>
              </w:rPr>
              <w:t>il</w:t>
            </w:r>
            <w:r>
              <w:rPr>
                <w:rFonts w:ascii="Times New Roman" w:hAnsi="Times New Roman" w:cs="Times New Roman"/>
                <w:spacing w:val="-6"/>
                <w:sz w:val="20"/>
                <w:szCs w:val="20"/>
              </w:rPr>
              <w:t>w</w:t>
            </w:r>
            <w:r>
              <w:rPr>
                <w:rFonts w:ascii="Times New Roman" w:hAnsi="Times New Roman" w:cs="Times New Roman"/>
                <w:spacing w:val="1"/>
                <w:sz w:val="20"/>
                <w:szCs w:val="20"/>
              </w:rPr>
              <w:t>a</w:t>
            </w:r>
            <w:r>
              <w:rPr>
                <w:rFonts w:ascii="Times New Roman" w:hAnsi="Times New Roman" w:cs="Times New Roman"/>
                <w:spacing w:val="-3"/>
                <w:sz w:val="20"/>
                <w:szCs w:val="20"/>
              </w:rPr>
              <w:t>i</w:t>
            </w:r>
            <w:r>
              <w:rPr>
                <w:rFonts w:ascii="Times New Roman" w:hAnsi="Times New Roman" w:cs="Times New Roman"/>
                <w:sz w:val="20"/>
                <w:szCs w:val="20"/>
              </w:rPr>
              <w:t>,</w:t>
            </w:r>
            <w:r>
              <w:rPr>
                <w:rFonts w:ascii="Times New Roman" w:hAnsi="Times New Roman" w:cs="Times New Roman"/>
                <w:spacing w:val="10"/>
                <w:sz w:val="20"/>
                <w:szCs w:val="20"/>
              </w:rPr>
              <w:t xml:space="preserve"> </w:t>
            </w:r>
            <w:r>
              <w:rPr>
                <w:rFonts w:ascii="Times New Roman" w:hAnsi="Times New Roman" w:cs="Times New Roman"/>
                <w:spacing w:val="-5"/>
                <w:sz w:val="20"/>
                <w:szCs w:val="20"/>
              </w:rPr>
              <w:t>R</w:t>
            </w:r>
            <w:r>
              <w:rPr>
                <w:rFonts w:ascii="Times New Roman" w:hAnsi="Times New Roman" w:cs="Times New Roman"/>
                <w:spacing w:val="-3"/>
                <w:w w:val="101"/>
                <w:sz w:val="20"/>
                <w:szCs w:val="20"/>
              </w:rPr>
              <w:t>a</w:t>
            </w:r>
            <w:r>
              <w:rPr>
                <w:rFonts w:ascii="Times New Roman" w:hAnsi="Times New Roman" w:cs="Times New Roman"/>
                <w:spacing w:val="5"/>
                <w:sz w:val="20"/>
                <w:szCs w:val="20"/>
              </w:rPr>
              <w:t>n</w:t>
            </w:r>
            <w:r>
              <w:rPr>
                <w:rFonts w:ascii="Times New Roman" w:hAnsi="Times New Roman" w:cs="Times New Roman"/>
                <w:spacing w:val="-8"/>
                <w:w w:val="101"/>
                <w:sz w:val="20"/>
                <w:szCs w:val="20"/>
              </w:rPr>
              <w:t>c</w:t>
            </w:r>
            <w:r>
              <w:rPr>
                <w:rFonts w:ascii="Times New Roman" w:hAnsi="Times New Roman" w:cs="Times New Roman"/>
                <w:spacing w:val="5"/>
                <w:sz w:val="20"/>
                <w:szCs w:val="20"/>
              </w:rPr>
              <w:t>h</w:t>
            </w:r>
            <w:r>
              <w:rPr>
                <w:rFonts w:ascii="Times New Roman" w:hAnsi="Times New Roman" w:cs="Times New Roman"/>
                <w:spacing w:val="-3"/>
                <w:w w:val="101"/>
                <w:sz w:val="20"/>
                <w:szCs w:val="20"/>
              </w:rPr>
              <w:t>i</w:t>
            </w:r>
            <w:r>
              <w:rPr>
                <w:rFonts w:ascii="Times New Roman" w:hAnsi="Times New Roman" w:cs="Times New Roman"/>
                <w:sz w:val="20"/>
                <w:szCs w:val="20"/>
              </w:rPr>
              <w:t>,</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pacing w:val="-2"/>
                <w:sz w:val="20"/>
                <w:szCs w:val="20"/>
              </w:rPr>
              <w:t>J</w:t>
            </w:r>
            <w:r>
              <w:rPr>
                <w:rFonts w:ascii="Times New Roman" w:hAnsi="Times New Roman" w:cs="Times New Roman"/>
                <w:spacing w:val="5"/>
                <w:sz w:val="20"/>
                <w:szCs w:val="20"/>
              </w:rPr>
              <w:t>h</w:t>
            </w:r>
            <w:r>
              <w:rPr>
                <w:rFonts w:ascii="Times New Roman" w:hAnsi="Times New Roman" w:cs="Times New Roman"/>
                <w:spacing w:val="-3"/>
                <w:w w:val="101"/>
                <w:sz w:val="20"/>
                <w:szCs w:val="20"/>
              </w:rPr>
              <w:t>a</w:t>
            </w:r>
            <w:r>
              <w:rPr>
                <w:rFonts w:ascii="Times New Roman" w:hAnsi="Times New Roman" w:cs="Times New Roman"/>
                <w:sz w:val="20"/>
                <w:szCs w:val="20"/>
              </w:rPr>
              <w:t>r</w:t>
            </w:r>
            <w:r>
              <w:rPr>
                <w:rFonts w:ascii="Times New Roman" w:hAnsi="Times New Roman" w:cs="Times New Roman"/>
                <w:spacing w:val="-5"/>
                <w:sz w:val="20"/>
                <w:szCs w:val="20"/>
              </w:rPr>
              <w:t>k</w:t>
            </w:r>
            <w:r>
              <w:rPr>
                <w:rFonts w:ascii="Times New Roman" w:hAnsi="Times New Roman" w:cs="Times New Roman"/>
                <w:spacing w:val="5"/>
                <w:sz w:val="20"/>
                <w:szCs w:val="20"/>
              </w:rPr>
              <w:t>h</w:t>
            </w:r>
            <w:r>
              <w:rPr>
                <w:rFonts w:ascii="Times New Roman" w:hAnsi="Times New Roman" w:cs="Times New Roman"/>
                <w:spacing w:val="-3"/>
                <w:w w:val="101"/>
                <w:sz w:val="20"/>
                <w:szCs w:val="20"/>
              </w:rPr>
              <w:t>a</w:t>
            </w:r>
            <w:r>
              <w:rPr>
                <w:rFonts w:ascii="Times New Roman" w:hAnsi="Times New Roman" w:cs="Times New Roman"/>
                <w:sz w:val="20"/>
                <w:szCs w:val="20"/>
              </w:rPr>
              <w:t>nd</w:t>
            </w:r>
          </w:p>
        </w:tc>
      </w:tr>
      <w:tr w:rsidR="002C75C5" w:rsidTr="0076193D">
        <w:trPr>
          <w:trHeight w:hRule="exact" w:val="932"/>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75" w:right="180"/>
              <w:jc w:val="center"/>
              <w:rPr>
                <w:rFonts w:ascii="Times New Roman" w:hAnsi="Times New Roman" w:cs="Times New Roman"/>
                <w:sz w:val="24"/>
                <w:szCs w:val="24"/>
              </w:rPr>
            </w:pPr>
            <w:r>
              <w:rPr>
                <w:rFonts w:ascii="Times New Roman" w:hAnsi="Times New Roman" w:cs="Times New Roman"/>
                <w:sz w:val="20"/>
                <w:szCs w:val="20"/>
              </w:rPr>
              <w:t>17</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M</w:t>
            </w:r>
            <w:r>
              <w:rPr>
                <w:rFonts w:ascii="Times New Roman" w:hAnsi="Times New Roman" w:cs="Times New Roman"/>
                <w:spacing w:val="-3"/>
                <w:sz w:val="20"/>
                <w:szCs w:val="20"/>
              </w:rPr>
              <w:t>a</w:t>
            </w:r>
            <w:r>
              <w:rPr>
                <w:rFonts w:ascii="Times New Roman" w:hAnsi="Times New Roman" w:cs="Times New Roman"/>
                <w:spacing w:val="5"/>
                <w:sz w:val="20"/>
                <w:szCs w:val="20"/>
              </w:rPr>
              <w:t>h</w:t>
            </w:r>
            <w:r>
              <w:rPr>
                <w:rFonts w:ascii="Times New Roman" w:hAnsi="Times New Roman" w:cs="Times New Roman"/>
                <w:spacing w:val="-3"/>
                <w:sz w:val="20"/>
                <w:szCs w:val="20"/>
              </w:rPr>
              <w:t>a</w:t>
            </w:r>
            <w:r>
              <w:rPr>
                <w:rFonts w:ascii="Times New Roman" w:hAnsi="Times New Roman" w:cs="Times New Roman"/>
                <w:sz w:val="20"/>
                <w:szCs w:val="20"/>
              </w:rPr>
              <w:t>n</w:t>
            </w:r>
            <w:r>
              <w:rPr>
                <w:rFonts w:ascii="Times New Roman" w:hAnsi="Times New Roman" w:cs="Times New Roman"/>
                <w:spacing w:val="5"/>
                <w:sz w:val="20"/>
                <w:szCs w:val="20"/>
              </w:rPr>
              <w:t xml:space="preserve"> </w:t>
            </w:r>
            <w:r>
              <w:rPr>
                <w:rFonts w:ascii="Times New Roman" w:hAnsi="Times New Roman" w:cs="Times New Roman"/>
                <w:spacing w:val="-6"/>
                <w:sz w:val="20"/>
                <w:szCs w:val="20"/>
              </w:rPr>
              <w:t>P</w:t>
            </w:r>
            <w:r>
              <w:rPr>
                <w:rFonts w:ascii="Times New Roman" w:hAnsi="Times New Roman" w:cs="Times New Roman"/>
                <w:spacing w:val="5"/>
                <w:sz w:val="20"/>
                <w:szCs w:val="20"/>
              </w:rPr>
              <w:t>r</w:t>
            </w:r>
            <w:r>
              <w:rPr>
                <w:rFonts w:ascii="Times New Roman" w:hAnsi="Times New Roman" w:cs="Times New Roman"/>
                <w:spacing w:val="-3"/>
                <w:sz w:val="20"/>
                <w:szCs w:val="20"/>
              </w:rPr>
              <w:t>i</w:t>
            </w:r>
            <w:r>
              <w:rPr>
                <w:rFonts w:ascii="Times New Roman" w:hAnsi="Times New Roman" w:cs="Times New Roman"/>
                <w:spacing w:val="1"/>
                <w:sz w:val="20"/>
                <w:szCs w:val="20"/>
              </w:rPr>
              <w:t>m</w:t>
            </w:r>
            <w:r>
              <w:rPr>
                <w:rFonts w:ascii="Times New Roman" w:hAnsi="Times New Roman" w:cs="Times New Roman"/>
                <w:sz w:val="20"/>
                <w:szCs w:val="20"/>
              </w:rPr>
              <w:t>o</w:t>
            </w:r>
            <w:r>
              <w:rPr>
                <w:rFonts w:ascii="Times New Roman" w:hAnsi="Times New Roman" w:cs="Times New Roman"/>
                <w:spacing w:val="-1"/>
                <w:sz w:val="20"/>
                <w:szCs w:val="20"/>
              </w:rPr>
              <w:t xml:space="preserve"> </w:t>
            </w:r>
            <w:r>
              <w:rPr>
                <w:rFonts w:ascii="Times New Roman" w:hAnsi="Times New Roman" w:cs="Times New Roman"/>
                <w:sz w:val="20"/>
                <w:szCs w:val="20"/>
              </w:rPr>
              <w:t>2010</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0"/>
                <w:szCs w:val="20"/>
              </w:rPr>
            </w:pPr>
            <w:r>
              <w:rPr>
                <w:rFonts w:ascii="Times New Roman" w:hAnsi="Times New Roman" w:cs="Times New Roman"/>
                <w:spacing w:val="-2"/>
                <w:sz w:val="20"/>
                <w:szCs w:val="20"/>
              </w:rPr>
              <w:t>S</w:t>
            </w:r>
            <w:r>
              <w:rPr>
                <w:rFonts w:ascii="Times New Roman" w:hAnsi="Times New Roman" w:cs="Times New Roman"/>
                <w:spacing w:val="-3"/>
                <w:sz w:val="20"/>
                <w:szCs w:val="20"/>
              </w:rPr>
              <w:t>e</w:t>
            </w:r>
            <w:r>
              <w:rPr>
                <w:rFonts w:ascii="Times New Roman" w:hAnsi="Times New Roman" w:cs="Times New Roman"/>
                <w:spacing w:val="1"/>
                <w:sz w:val="20"/>
                <w:szCs w:val="20"/>
              </w:rPr>
              <w:t>l</w:t>
            </w:r>
            <w:r>
              <w:rPr>
                <w:rFonts w:ascii="Times New Roman" w:hAnsi="Times New Roman" w:cs="Times New Roman"/>
                <w:sz w:val="20"/>
                <w:szCs w:val="20"/>
              </w:rPr>
              <w:t>f</w:t>
            </w:r>
            <w:r>
              <w:rPr>
                <w:rFonts w:ascii="Times New Roman" w:hAnsi="Times New Roman" w:cs="Times New Roman"/>
                <w:spacing w:val="-1"/>
                <w:sz w:val="20"/>
                <w:szCs w:val="20"/>
              </w:rPr>
              <w:t xml:space="preserve"> </w:t>
            </w:r>
            <w:r>
              <w:rPr>
                <w:rFonts w:ascii="Times New Roman" w:hAnsi="Times New Roman" w:cs="Times New Roman"/>
                <w:spacing w:val="-2"/>
                <w:sz w:val="20"/>
                <w:szCs w:val="20"/>
              </w:rPr>
              <w:t>P</w:t>
            </w:r>
            <w:r>
              <w:rPr>
                <w:rFonts w:ascii="Times New Roman" w:hAnsi="Times New Roman" w:cs="Times New Roman"/>
                <w:spacing w:val="5"/>
                <w:sz w:val="20"/>
                <w:szCs w:val="20"/>
              </w:rPr>
              <w:t>r</w:t>
            </w:r>
            <w:r>
              <w:rPr>
                <w:rFonts w:ascii="Times New Roman" w:hAnsi="Times New Roman" w:cs="Times New Roman"/>
                <w:spacing w:val="-5"/>
                <w:sz w:val="20"/>
                <w:szCs w:val="20"/>
              </w:rPr>
              <w:t>o</w:t>
            </w:r>
            <w:r>
              <w:rPr>
                <w:rFonts w:ascii="Times New Roman" w:hAnsi="Times New Roman" w:cs="Times New Roman"/>
                <w:sz w:val="20"/>
                <w:szCs w:val="20"/>
              </w:rPr>
              <w:t>p</w:t>
            </w:r>
            <w:r>
              <w:rPr>
                <w:rFonts w:ascii="Times New Roman" w:hAnsi="Times New Roman" w:cs="Times New Roman"/>
                <w:spacing w:val="-3"/>
                <w:sz w:val="20"/>
                <w:szCs w:val="20"/>
              </w:rPr>
              <w:t>e</w:t>
            </w:r>
            <w:r>
              <w:rPr>
                <w:rFonts w:ascii="Times New Roman" w:hAnsi="Times New Roman" w:cs="Times New Roman"/>
                <w:spacing w:val="1"/>
                <w:sz w:val="20"/>
                <w:szCs w:val="20"/>
              </w:rPr>
              <w:t>ll</w:t>
            </w:r>
            <w:r>
              <w:rPr>
                <w:rFonts w:ascii="Times New Roman" w:hAnsi="Times New Roman" w:cs="Times New Roman"/>
                <w:spacing w:val="-3"/>
                <w:sz w:val="20"/>
                <w:szCs w:val="20"/>
              </w:rPr>
              <w:t>e</w:t>
            </w:r>
            <w:r>
              <w:rPr>
                <w:rFonts w:ascii="Times New Roman" w:hAnsi="Times New Roman" w:cs="Times New Roman"/>
                <w:sz w:val="20"/>
                <w:szCs w:val="20"/>
              </w:rPr>
              <w:t>d</w:t>
            </w:r>
            <w:r>
              <w:rPr>
                <w:rFonts w:ascii="Times New Roman" w:hAnsi="Times New Roman" w:cs="Times New Roman"/>
                <w:spacing w:val="5"/>
                <w:sz w:val="20"/>
                <w:szCs w:val="20"/>
              </w:rPr>
              <w:t xml:space="preserve"> </w:t>
            </w:r>
            <w:r>
              <w:rPr>
                <w:rFonts w:ascii="Times New Roman" w:hAnsi="Times New Roman" w:cs="Times New Roman"/>
                <w:spacing w:val="-5"/>
                <w:sz w:val="20"/>
                <w:szCs w:val="20"/>
              </w:rPr>
              <w:t>Ro</w:t>
            </w:r>
            <w:r>
              <w:rPr>
                <w:rFonts w:ascii="Times New Roman" w:hAnsi="Times New Roman" w:cs="Times New Roman"/>
                <w:spacing w:val="1"/>
                <w:w w:val="101"/>
                <w:sz w:val="20"/>
                <w:szCs w:val="20"/>
              </w:rPr>
              <w:t>ta</w:t>
            </w:r>
            <w:r>
              <w:rPr>
                <w:rFonts w:ascii="Times New Roman" w:hAnsi="Times New Roman" w:cs="Times New Roman"/>
                <w:spacing w:val="5"/>
                <w:sz w:val="20"/>
                <w:szCs w:val="20"/>
              </w:rPr>
              <w:t>r</w:t>
            </w:r>
            <w:r>
              <w:rPr>
                <w:rFonts w:ascii="Times New Roman" w:hAnsi="Times New Roman" w:cs="Times New Roman"/>
                <w:sz w:val="20"/>
                <w:szCs w:val="20"/>
              </w:rPr>
              <w:t>y</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pacing w:val="1"/>
                <w:sz w:val="20"/>
                <w:szCs w:val="20"/>
              </w:rPr>
              <w:t>T</w:t>
            </w:r>
            <w:r>
              <w:rPr>
                <w:rFonts w:ascii="Times New Roman" w:hAnsi="Times New Roman" w:cs="Times New Roman"/>
                <w:spacing w:val="1"/>
                <w:w w:val="101"/>
                <w:sz w:val="20"/>
                <w:szCs w:val="20"/>
              </w:rPr>
              <w:t>i</w:t>
            </w:r>
            <w:r>
              <w:rPr>
                <w:rFonts w:ascii="Times New Roman" w:hAnsi="Times New Roman" w:cs="Times New Roman"/>
                <w:spacing w:val="-3"/>
                <w:w w:val="101"/>
                <w:sz w:val="20"/>
                <w:szCs w:val="20"/>
              </w:rPr>
              <w:t>l</w:t>
            </w:r>
            <w:r>
              <w:rPr>
                <w:rFonts w:ascii="Times New Roman" w:hAnsi="Times New Roman" w:cs="Times New Roman"/>
                <w:spacing w:val="1"/>
                <w:w w:val="101"/>
                <w:sz w:val="20"/>
                <w:szCs w:val="20"/>
              </w:rPr>
              <w:t>l</w:t>
            </w:r>
            <w:r>
              <w:rPr>
                <w:rFonts w:ascii="Times New Roman" w:hAnsi="Times New Roman" w:cs="Times New Roman"/>
                <w:spacing w:val="-3"/>
                <w:w w:val="101"/>
                <w:sz w:val="20"/>
                <w:szCs w:val="20"/>
              </w:rPr>
              <w:t>e</w:t>
            </w:r>
            <w:r>
              <w:rPr>
                <w:rFonts w:ascii="Times New Roman" w:hAnsi="Times New Roman" w:cs="Times New Roman"/>
                <w:sz w:val="20"/>
                <w:szCs w:val="20"/>
              </w:rPr>
              <w:t>r</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pacing w:val="-5"/>
                <w:sz w:val="20"/>
                <w:szCs w:val="20"/>
              </w:rPr>
              <w:t>R</w:t>
            </w:r>
            <w:r>
              <w:rPr>
                <w:rFonts w:ascii="Times New Roman" w:hAnsi="Times New Roman" w:cs="Times New Roman"/>
                <w:spacing w:val="2"/>
                <w:sz w:val="20"/>
                <w:szCs w:val="20"/>
              </w:rPr>
              <w:t>T</w:t>
            </w:r>
            <w:r>
              <w:rPr>
                <w:rFonts w:ascii="Times New Roman" w:hAnsi="Times New Roman" w:cs="Times New Roman"/>
                <w:spacing w:val="1"/>
                <w:sz w:val="20"/>
                <w:szCs w:val="20"/>
              </w:rPr>
              <w:t>-</w:t>
            </w:r>
            <w:r>
              <w:rPr>
                <w:rFonts w:ascii="Times New Roman" w:hAnsi="Times New Roman" w:cs="Times New Roman"/>
                <w:sz w:val="20"/>
                <w:szCs w:val="20"/>
              </w:rPr>
              <w:t>3</w:t>
            </w:r>
            <w:r>
              <w:rPr>
                <w:rFonts w:ascii="Times New Roman" w:hAnsi="Times New Roman" w:cs="Times New Roman"/>
                <w:spacing w:val="1"/>
                <w:sz w:val="20"/>
                <w:szCs w:val="20"/>
              </w:rPr>
              <w:t>/</w:t>
            </w:r>
            <w:r>
              <w:rPr>
                <w:rFonts w:ascii="Times New Roman" w:hAnsi="Times New Roman" w:cs="Times New Roman"/>
                <w:sz w:val="20"/>
                <w:szCs w:val="20"/>
              </w:rPr>
              <w:t>148</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225"/>
              <w:rPr>
                <w:rFonts w:ascii="Times New Roman" w:hAnsi="Times New Roman" w:cs="Times New Roman"/>
                <w:sz w:val="24"/>
                <w:szCs w:val="24"/>
              </w:rPr>
            </w:pPr>
            <w:r>
              <w:rPr>
                <w:rFonts w:ascii="Times New Roman" w:hAnsi="Times New Roman" w:cs="Times New Roman"/>
                <w:spacing w:val="-2"/>
                <w:sz w:val="20"/>
                <w:szCs w:val="20"/>
              </w:rPr>
              <w:t>F</w:t>
            </w:r>
            <w:r>
              <w:rPr>
                <w:rFonts w:ascii="Times New Roman" w:hAnsi="Times New Roman" w:cs="Times New Roman"/>
                <w:spacing w:val="-3"/>
                <w:sz w:val="20"/>
                <w:szCs w:val="20"/>
              </w:rPr>
              <w:t>e</w:t>
            </w:r>
            <w:r>
              <w:rPr>
                <w:rFonts w:ascii="Times New Roman" w:hAnsi="Times New Roman" w:cs="Times New Roman"/>
                <w:spacing w:val="-5"/>
                <w:sz w:val="20"/>
                <w:szCs w:val="20"/>
              </w:rPr>
              <w:t>b</w:t>
            </w:r>
            <w:r>
              <w:rPr>
                <w:rFonts w:ascii="Times New Roman" w:hAnsi="Times New Roman" w:cs="Times New Roman"/>
                <w:sz w:val="20"/>
                <w:szCs w:val="20"/>
              </w:rPr>
              <w:t>,</w:t>
            </w:r>
            <w:r>
              <w:rPr>
                <w:rFonts w:ascii="Times New Roman" w:hAnsi="Times New Roman" w:cs="Times New Roman"/>
                <w:spacing w:val="6"/>
                <w:sz w:val="20"/>
                <w:szCs w:val="20"/>
              </w:rPr>
              <w:t xml:space="preserve"> </w:t>
            </w:r>
            <w:r>
              <w:rPr>
                <w:rFonts w:ascii="Times New Roman" w:hAnsi="Times New Roman" w:cs="Times New Roman"/>
                <w:sz w:val="20"/>
                <w:szCs w:val="20"/>
              </w:rPr>
              <w:t>2012</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M</w:t>
            </w:r>
            <w:r>
              <w:rPr>
                <w:rFonts w:ascii="Times New Roman" w:hAnsi="Times New Roman" w:cs="Times New Roman"/>
                <w:spacing w:val="2"/>
                <w:sz w:val="20"/>
                <w:szCs w:val="20"/>
              </w:rPr>
              <w:t>.</w:t>
            </w:r>
            <w:r>
              <w:rPr>
                <w:rFonts w:ascii="Times New Roman" w:hAnsi="Times New Roman" w:cs="Times New Roman"/>
                <w:spacing w:val="-2"/>
                <w:sz w:val="20"/>
                <w:szCs w:val="20"/>
              </w:rPr>
              <w:t>N</w:t>
            </w:r>
            <w:r>
              <w:rPr>
                <w:rFonts w:ascii="Times New Roman" w:hAnsi="Times New Roman" w:cs="Times New Roman"/>
                <w:sz w:val="20"/>
                <w:szCs w:val="20"/>
              </w:rPr>
              <w:t>.</w:t>
            </w:r>
            <w:r>
              <w:rPr>
                <w:rFonts w:ascii="Times New Roman" w:hAnsi="Times New Roman" w:cs="Times New Roman"/>
                <w:spacing w:val="1"/>
                <w:sz w:val="20"/>
                <w:szCs w:val="20"/>
              </w:rPr>
              <w:t xml:space="preserve"> </w:t>
            </w:r>
            <w:r>
              <w:rPr>
                <w:rFonts w:ascii="Times New Roman" w:hAnsi="Times New Roman" w:cs="Times New Roman"/>
                <w:spacing w:val="-2"/>
                <w:sz w:val="20"/>
                <w:szCs w:val="20"/>
              </w:rPr>
              <w:t>A</w:t>
            </w:r>
            <w:r>
              <w:rPr>
                <w:rFonts w:ascii="Times New Roman" w:hAnsi="Times New Roman" w:cs="Times New Roman"/>
                <w:spacing w:val="-5"/>
                <w:sz w:val="20"/>
                <w:szCs w:val="20"/>
              </w:rPr>
              <w:t>g</w:t>
            </w:r>
            <w:r>
              <w:rPr>
                <w:rFonts w:ascii="Times New Roman" w:hAnsi="Times New Roman" w:cs="Times New Roman"/>
                <w:spacing w:val="5"/>
                <w:sz w:val="20"/>
                <w:szCs w:val="20"/>
              </w:rPr>
              <w:t>r</w:t>
            </w:r>
            <w:r>
              <w:rPr>
                <w:rFonts w:ascii="Times New Roman" w:hAnsi="Times New Roman" w:cs="Times New Roman"/>
                <w:sz w:val="20"/>
                <w:szCs w:val="20"/>
              </w:rPr>
              <w:t>o</w:t>
            </w:r>
            <w:r>
              <w:rPr>
                <w:rFonts w:ascii="Times New Roman" w:hAnsi="Times New Roman" w:cs="Times New Roman"/>
                <w:spacing w:val="-2"/>
                <w:sz w:val="20"/>
                <w:szCs w:val="20"/>
              </w:rPr>
              <w:t xml:space="preserve"> </w:t>
            </w:r>
            <w:r>
              <w:rPr>
                <w:rFonts w:ascii="Times New Roman" w:hAnsi="Times New Roman" w:cs="Times New Roman"/>
                <w:spacing w:val="-5"/>
                <w:sz w:val="20"/>
                <w:szCs w:val="20"/>
              </w:rPr>
              <w:t>I</w:t>
            </w:r>
            <w:r>
              <w:rPr>
                <w:rFonts w:ascii="Times New Roman" w:hAnsi="Times New Roman" w:cs="Times New Roman"/>
                <w:spacing w:val="5"/>
                <w:sz w:val="20"/>
                <w:szCs w:val="20"/>
              </w:rPr>
              <w:t>n</w:t>
            </w:r>
            <w:r>
              <w:rPr>
                <w:rFonts w:ascii="Times New Roman" w:hAnsi="Times New Roman" w:cs="Times New Roman"/>
                <w:sz w:val="20"/>
                <w:szCs w:val="20"/>
              </w:rPr>
              <w:t>du</w:t>
            </w:r>
            <w:r>
              <w:rPr>
                <w:rFonts w:ascii="Times New Roman" w:hAnsi="Times New Roman" w:cs="Times New Roman"/>
                <w:spacing w:val="-2"/>
                <w:sz w:val="20"/>
                <w:szCs w:val="20"/>
              </w:rPr>
              <w:t>s</w:t>
            </w:r>
            <w:r>
              <w:rPr>
                <w:rFonts w:ascii="Times New Roman" w:hAnsi="Times New Roman" w:cs="Times New Roman"/>
                <w:spacing w:val="-3"/>
                <w:sz w:val="20"/>
                <w:szCs w:val="20"/>
              </w:rPr>
              <w:t>ti</w:t>
            </w:r>
            <w:r>
              <w:rPr>
                <w:rFonts w:ascii="Times New Roman" w:hAnsi="Times New Roman" w:cs="Times New Roman"/>
                <w:spacing w:val="5"/>
                <w:sz w:val="20"/>
                <w:szCs w:val="20"/>
              </w:rPr>
              <w:t>r</w:t>
            </w:r>
            <w:r>
              <w:rPr>
                <w:rFonts w:ascii="Times New Roman" w:hAnsi="Times New Roman" w:cs="Times New Roman"/>
                <w:spacing w:val="-3"/>
                <w:sz w:val="20"/>
                <w:szCs w:val="20"/>
              </w:rPr>
              <w:t>e</w:t>
            </w:r>
            <w:r>
              <w:rPr>
                <w:rFonts w:ascii="Times New Roman" w:hAnsi="Times New Roman" w:cs="Times New Roman"/>
                <w:spacing w:val="-2"/>
                <w:sz w:val="20"/>
                <w:szCs w:val="20"/>
              </w:rPr>
              <w:t>s</w:t>
            </w:r>
            <w:r>
              <w:rPr>
                <w:rFonts w:ascii="Times New Roman" w:hAnsi="Times New Roman" w:cs="Times New Roman"/>
                <w:sz w:val="20"/>
                <w:szCs w:val="20"/>
              </w:rPr>
              <w:t>,</w:t>
            </w:r>
            <w:r>
              <w:rPr>
                <w:rFonts w:ascii="Times New Roman" w:hAnsi="Times New Roman" w:cs="Times New Roman"/>
                <w:spacing w:val="7"/>
                <w:sz w:val="20"/>
                <w:szCs w:val="20"/>
              </w:rPr>
              <w:t xml:space="preserve"> </w:t>
            </w:r>
            <w:r>
              <w:rPr>
                <w:rFonts w:ascii="Times New Roman" w:hAnsi="Times New Roman" w:cs="Times New Roman"/>
                <w:spacing w:val="-6"/>
                <w:sz w:val="20"/>
                <w:szCs w:val="20"/>
              </w:rPr>
              <w:t>N</w:t>
            </w:r>
            <w:r>
              <w:rPr>
                <w:rFonts w:ascii="Times New Roman" w:hAnsi="Times New Roman" w:cs="Times New Roman"/>
                <w:spacing w:val="1"/>
                <w:sz w:val="20"/>
                <w:szCs w:val="20"/>
              </w:rPr>
              <w:t>a</w:t>
            </w:r>
            <w:r>
              <w:rPr>
                <w:rFonts w:ascii="Times New Roman" w:hAnsi="Times New Roman" w:cs="Times New Roman"/>
                <w:spacing w:val="-5"/>
                <w:sz w:val="20"/>
                <w:szCs w:val="20"/>
              </w:rPr>
              <w:t>v</w:t>
            </w:r>
            <w:r>
              <w:rPr>
                <w:rFonts w:ascii="Times New Roman" w:hAnsi="Times New Roman" w:cs="Times New Roman"/>
                <w:sz w:val="20"/>
                <w:szCs w:val="20"/>
              </w:rPr>
              <w:t>a</w:t>
            </w:r>
            <w:r>
              <w:rPr>
                <w:rFonts w:ascii="Times New Roman" w:hAnsi="Times New Roman" w:cs="Times New Roman"/>
                <w:spacing w:val="6"/>
                <w:sz w:val="20"/>
                <w:szCs w:val="20"/>
              </w:rPr>
              <w:t xml:space="preserve"> </w:t>
            </w:r>
            <w:r>
              <w:rPr>
                <w:rFonts w:ascii="Times New Roman" w:hAnsi="Times New Roman" w:cs="Times New Roman"/>
                <w:spacing w:val="-2"/>
                <w:sz w:val="20"/>
                <w:szCs w:val="20"/>
              </w:rPr>
              <w:t>F</w:t>
            </w:r>
            <w:r>
              <w:rPr>
                <w:rFonts w:ascii="Times New Roman" w:hAnsi="Times New Roman" w:cs="Times New Roman"/>
                <w:spacing w:val="-3"/>
                <w:sz w:val="20"/>
                <w:szCs w:val="20"/>
              </w:rPr>
              <w:t>a</w:t>
            </w:r>
            <w:r>
              <w:rPr>
                <w:rFonts w:ascii="Times New Roman" w:hAnsi="Times New Roman" w:cs="Times New Roman"/>
                <w:spacing w:val="1"/>
                <w:sz w:val="20"/>
                <w:szCs w:val="20"/>
              </w:rPr>
              <w:t>l</w:t>
            </w:r>
            <w:r>
              <w:rPr>
                <w:rFonts w:ascii="Times New Roman" w:hAnsi="Times New Roman" w:cs="Times New Roman"/>
                <w:spacing w:val="-3"/>
                <w:sz w:val="20"/>
                <w:szCs w:val="20"/>
              </w:rPr>
              <w:t>i</w:t>
            </w:r>
            <w:r>
              <w:rPr>
                <w:rFonts w:ascii="Times New Roman" w:hAnsi="Times New Roman" w:cs="Times New Roman"/>
                <w:spacing w:val="1"/>
                <w:sz w:val="20"/>
                <w:szCs w:val="20"/>
              </w:rPr>
              <w:t>a</w:t>
            </w:r>
            <w:r>
              <w:rPr>
                <w:rFonts w:ascii="Times New Roman" w:hAnsi="Times New Roman" w:cs="Times New Roman"/>
                <w:sz w:val="20"/>
                <w:szCs w:val="20"/>
              </w:rPr>
              <w:t>,</w:t>
            </w:r>
            <w:r>
              <w:rPr>
                <w:rFonts w:ascii="Times New Roman" w:hAnsi="Times New Roman" w:cs="Times New Roman"/>
                <w:spacing w:val="3"/>
                <w:sz w:val="20"/>
                <w:szCs w:val="20"/>
              </w:rPr>
              <w:t xml:space="preserve"> </w:t>
            </w:r>
            <w:r>
              <w:rPr>
                <w:rFonts w:ascii="Times New Roman" w:hAnsi="Times New Roman" w:cs="Times New Roman"/>
                <w:spacing w:val="-2"/>
                <w:sz w:val="20"/>
                <w:szCs w:val="20"/>
              </w:rPr>
              <w:t>V</w:t>
            </w:r>
            <w:r>
              <w:rPr>
                <w:rFonts w:ascii="Times New Roman" w:hAnsi="Times New Roman" w:cs="Times New Roman"/>
                <w:spacing w:val="-3"/>
                <w:w w:val="101"/>
                <w:sz w:val="20"/>
                <w:szCs w:val="20"/>
              </w:rPr>
              <w:t>e</w:t>
            </w:r>
            <w:r>
              <w:rPr>
                <w:rFonts w:ascii="Times New Roman" w:hAnsi="Times New Roman" w:cs="Times New Roman"/>
                <w:spacing w:val="1"/>
                <w:w w:val="101"/>
                <w:sz w:val="20"/>
                <w:szCs w:val="20"/>
              </w:rPr>
              <w:t>l</w:t>
            </w:r>
            <w:r>
              <w:rPr>
                <w:rFonts w:ascii="Times New Roman" w:hAnsi="Times New Roman" w:cs="Times New Roman"/>
                <w:spacing w:val="-3"/>
                <w:w w:val="101"/>
                <w:sz w:val="20"/>
                <w:szCs w:val="20"/>
              </w:rPr>
              <w:t>a</w:t>
            </w:r>
            <w:r>
              <w:rPr>
                <w:rFonts w:ascii="Times New Roman" w:hAnsi="Times New Roman" w:cs="Times New Roman"/>
                <w:spacing w:val="5"/>
                <w:sz w:val="20"/>
                <w:szCs w:val="20"/>
              </w:rPr>
              <w:t>n</w:t>
            </w:r>
            <w:r>
              <w:rPr>
                <w:rFonts w:ascii="Times New Roman" w:hAnsi="Times New Roman" w:cs="Times New Roman"/>
                <w:spacing w:val="-3"/>
                <w:w w:val="101"/>
                <w:sz w:val="20"/>
                <w:szCs w:val="20"/>
              </w:rPr>
              <w:t>ja</w:t>
            </w:r>
            <w:r>
              <w:rPr>
                <w:rFonts w:ascii="Times New Roman" w:hAnsi="Times New Roman" w:cs="Times New Roman"/>
                <w:sz w:val="20"/>
                <w:szCs w:val="20"/>
              </w:rPr>
              <w:t>,</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pacing w:val="1"/>
                <w:sz w:val="20"/>
                <w:szCs w:val="20"/>
              </w:rPr>
              <w:t>Ta</w:t>
            </w:r>
            <w:r>
              <w:rPr>
                <w:rFonts w:ascii="Times New Roman" w:hAnsi="Times New Roman" w:cs="Times New Roman"/>
                <w:spacing w:val="-3"/>
                <w:sz w:val="20"/>
                <w:szCs w:val="20"/>
              </w:rPr>
              <w:t>l</w:t>
            </w:r>
            <w:r>
              <w:rPr>
                <w:rFonts w:ascii="Times New Roman" w:hAnsi="Times New Roman" w:cs="Times New Roman"/>
                <w:sz w:val="20"/>
                <w:szCs w:val="20"/>
              </w:rPr>
              <w:t>uk</w:t>
            </w:r>
            <w:r>
              <w:rPr>
                <w:rFonts w:ascii="Times New Roman" w:hAnsi="Times New Roman" w:cs="Times New Roman"/>
                <w:spacing w:val="-3"/>
                <w:sz w:val="20"/>
                <w:szCs w:val="20"/>
              </w:rPr>
              <w:t>a</w:t>
            </w:r>
            <w:r>
              <w:rPr>
                <w:rFonts w:ascii="Times New Roman" w:hAnsi="Times New Roman" w:cs="Times New Roman"/>
                <w:sz w:val="20"/>
                <w:szCs w:val="20"/>
              </w:rPr>
              <w:t>:</w:t>
            </w:r>
            <w:r>
              <w:rPr>
                <w:rFonts w:ascii="Times New Roman" w:hAnsi="Times New Roman" w:cs="Times New Roman"/>
                <w:spacing w:val="1"/>
                <w:sz w:val="20"/>
                <w:szCs w:val="20"/>
              </w:rPr>
              <w:t xml:space="preserve"> </w:t>
            </w:r>
            <w:r>
              <w:rPr>
                <w:rFonts w:ascii="Times New Roman" w:hAnsi="Times New Roman" w:cs="Times New Roman"/>
                <w:sz w:val="20"/>
                <w:szCs w:val="20"/>
              </w:rPr>
              <w:t>k</w:t>
            </w:r>
            <w:r>
              <w:rPr>
                <w:rFonts w:ascii="Times New Roman" w:hAnsi="Times New Roman" w:cs="Times New Roman"/>
                <w:spacing w:val="-3"/>
                <w:sz w:val="20"/>
                <w:szCs w:val="20"/>
              </w:rPr>
              <w:t>am</w:t>
            </w:r>
            <w:r>
              <w:rPr>
                <w:rFonts w:ascii="Times New Roman" w:hAnsi="Times New Roman" w:cs="Times New Roman"/>
                <w:spacing w:val="5"/>
                <w:sz w:val="20"/>
                <w:szCs w:val="20"/>
              </w:rPr>
              <w:t>r</w:t>
            </w:r>
            <w:r>
              <w:rPr>
                <w:rFonts w:ascii="Times New Roman" w:hAnsi="Times New Roman" w:cs="Times New Roman"/>
                <w:spacing w:val="-3"/>
                <w:sz w:val="20"/>
                <w:szCs w:val="20"/>
              </w:rPr>
              <w:t>ej</w:t>
            </w:r>
            <w:r>
              <w:rPr>
                <w:rFonts w:ascii="Times New Roman" w:hAnsi="Times New Roman" w:cs="Times New Roman"/>
                <w:sz w:val="20"/>
                <w:szCs w:val="20"/>
              </w:rPr>
              <w:t>,</w:t>
            </w:r>
            <w:r>
              <w:rPr>
                <w:rFonts w:ascii="Times New Roman" w:hAnsi="Times New Roman" w:cs="Times New Roman"/>
                <w:spacing w:val="6"/>
                <w:sz w:val="20"/>
                <w:szCs w:val="20"/>
              </w:rPr>
              <w:t xml:space="preserve"> </w:t>
            </w:r>
            <w:r>
              <w:rPr>
                <w:rFonts w:ascii="Times New Roman" w:hAnsi="Times New Roman" w:cs="Times New Roman"/>
                <w:spacing w:val="-2"/>
                <w:sz w:val="20"/>
                <w:szCs w:val="20"/>
              </w:rPr>
              <w:t>D</w:t>
            </w:r>
            <w:r>
              <w:rPr>
                <w:rFonts w:ascii="Times New Roman" w:hAnsi="Times New Roman" w:cs="Times New Roman"/>
                <w:spacing w:val="1"/>
                <w:sz w:val="20"/>
                <w:szCs w:val="20"/>
              </w:rPr>
              <w:t>i</w:t>
            </w:r>
            <w:r>
              <w:rPr>
                <w:rFonts w:ascii="Times New Roman" w:hAnsi="Times New Roman" w:cs="Times New Roman"/>
                <w:spacing w:val="-2"/>
                <w:sz w:val="20"/>
                <w:szCs w:val="20"/>
              </w:rPr>
              <w:t>s</w:t>
            </w:r>
            <w:r>
              <w:rPr>
                <w:rFonts w:ascii="Times New Roman" w:hAnsi="Times New Roman" w:cs="Times New Roman"/>
                <w:spacing w:val="-3"/>
                <w:sz w:val="20"/>
                <w:szCs w:val="20"/>
              </w:rPr>
              <w:t>t</w:t>
            </w:r>
            <w:r>
              <w:rPr>
                <w:rFonts w:ascii="Times New Roman" w:hAnsi="Times New Roman" w:cs="Times New Roman"/>
                <w:spacing w:val="1"/>
                <w:sz w:val="20"/>
                <w:szCs w:val="20"/>
              </w:rPr>
              <w:t>t</w:t>
            </w:r>
            <w:r>
              <w:rPr>
                <w:rFonts w:ascii="Times New Roman" w:hAnsi="Times New Roman" w:cs="Times New Roman"/>
                <w:sz w:val="20"/>
                <w:szCs w:val="20"/>
              </w:rPr>
              <w:t>.</w:t>
            </w:r>
            <w:r>
              <w:rPr>
                <w:rFonts w:ascii="Times New Roman" w:hAnsi="Times New Roman" w:cs="Times New Roman"/>
                <w:spacing w:val="2"/>
                <w:sz w:val="20"/>
                <w:szCs w:val="20"/>
              </w:rPr>
              <w:t xml:space="preserve"> </w:t>
            </w:r>
            <w:r>
              <w:rPr>
                <w:rFonts w:ascii="Times New Roman" w:hAnsi="Times New Roman" w:cs="Times New Roman"/>
                <w:spacing w:val="-2"/>
                <w:sz w:val="20"/>
                <w:szCs w:val="20"/>
              </w:rPr>
              <w:t>S</w:t>
            </w:r>
            <w:r>
              <w:rPr>
                <w:rFonts w:ascii="Times New Roman" w:hAnsi="Times New Roman" w:cs="Times New Roman"/>
                <w:spacing w:val="-5"/>
                <w:sz w:val="20"/>
                <w:szCs w:val="20"/>
              </w:rPr>
              <w:t>u</w:t>
            </w:r>
            <w:r>
              <w:rPr>
                <w:rFonts w:ascii="Times New Roman" w:hAnsi="Times New Roman" w:cs="Times New Roman"/>
                <w:sz w:val="20"/>
                <w:szCs w:val="20"/>
              </w:rPr>
              <w:t>r</w:t>
            </w:r>
            <w:r>
              <w:rPr>
                <w:rFonts w:ascii="Times New Roman" w:hAnsi="Times New Roman" w:cs="Times New Roman"/>
                <w:spacing w:val="2"/>
                <w:sz w:val="20"/>
                <w:szCs w:val="20"/>
              </w:rPr>
              <w:t>a</w:t>
            </w:r>
            <w:r>
              <w:rPr>
                <w:rFonts w:ascii="Times New Roman" w:hAnsi="Times New Roman" w:cs="Times New Roman"/>
                <w:sz w:val="20"/>
                <w:szCs w:val="20"/>
              </w:rPr>
              <w:t>t (</w:t>
            </w:r>
            <w:r>
              <w:rPr>
                <w:rFonts w:ascii="Times New Roman" w:hAnsi="Times New Roman" w:cs="Times New Roman"/>
                <w:spacing w:val="-1"/>
                <w:sz w:val="20"/>
                <w:szCs w:val="20"/>
              </w:rPr>
              <w:t>G</w:t>
            </w:r>
            <w:r>
              <w:rPr>
                <w:rFonts w:ascii="Times New Roman" w:hAnsi="Times New Roman" w:cs="Times New Roman"/>
                <w:sz w:val="20"/>
                <w:szCs w:val="20"/>
              </w:rPr>
              <w:t>u</w:t>
            </w:r>
            <w:r>
              <w:rPr>
                <w:rFonts w:ascii="Times New Roman" w:hAnsi="Times New Roman" w:cs="Times New Roman"/>
                <w:spacing w:val="-3"/>
                <w:sz w:val="20"/>
                <w:szCs w:val="20"/>
              </w:rPr>
              <w:t>j</w:t>
            </w:r>
            <w:r>
              <w:rPr>
                <w:rFonts w:ascii="Times New Roman" w:hAnsi="Times New Roman" w:cs="Times New Roman"/>
                <w:sz w:val="20"/>
                <w:szCs w:val="20"/>
              </w:rPr>
              <w:t>r</w:t>
            </w:r>
            <w:r>
              <w:rPr>
                <w:rFonts w:ascii="Times New Roman" w:hAnsi="Times New Roman" w:cs="Times New Roman"/>
                <w:spacing w:val="2"/>
                <w:sz w:val="20"/>
                <w:szCs w:val="20"/>
              </w:rPr>
              <w:t>a</w:t>
            </w:r>
            <w:r>
              <w:rPr>
                <w:rFonts w:ascii="Times New Roman" w:hAnsi="Times New Roman" w:cs="Times New Roman"/>
                <w:spacing w:val="1"/>
                <w:sz w:val="20"/>
                <w:szCs w:val="20"/>
              </w:rPr>
              <w:t>t</w:t>
            </w:r>
            <w:r>
              <w:rPr>
                <w:rFonts w:ascii="Times New Roman" w:hAnsi="Times New Roman" w:cs="Times New Roman"/>
                <w:spacing w:val="-2"/>
                <w:sz w:val="20"/>
                <w:szCs w:val="20"/>
              </w:rPr>
              <w:t>)</w:t>
            </w:r>
            <w:r>
              <w:rPr>
                <w:rFonts w:ascii="Times New Roman" w:hAnsi="Times New Roman" w:cs="Times New Roman"/>
                <w:sz w:val="20"/>
                <w:szCs w:val="20"/>
              </w:rPr>
              <w:t>-</w:t>
            </w:r>
            <w:r>
              <w:rPr>
                <w:rFonts w:ascii="Times New Roman" w:hAnsi="Times New Roman" w:cs="Times New Roman"/>
                <w:spacing w:val="4"/>
                <w:sz w:val="20"/>
                <w:szCs w:val="20"/>
              </w:rPr>
              <w:t xml:space="preserve"> </w:t>
            </w:r>
            <w:r>
              <w:rPr>
                <w:rFonts w:ascii="Times New Roman" w:hAnsi="Times New Roman" w:cs="Times New Roman"/>
                <w:spacing w:val="-5"/>
                <w:sz w:val="20"/>
                <w:szCs w:val="20"/>
              </w:rPr>
              <w:t>3</w:t>
            </w:r>
            <w:r>
              <w:rPr>
                <w:rFonts w:ascii="Times New Roman" w:hAnsi="Times New Roman" w:cs="Times New Roman"/>
                <w:sz w:val="20"/>
                <w:szCs w:val="20"/>
              </w:rPr>
              <w:t>94</w:t>
            </w:r>
            <w:r>
              <w:rPr>
                <w:rFonts w:ascii="Times New Roman" w:hAnsi="Times New Roman" w:cs="Times New Roman"/>
                <w:spacing w:val="3"/>
                <w:sz w:val="20"/>
                <w:szCs w:val="20"/>
              </w:rPr>
              <w:t xml:space="preserve"> </w:t>
            </w:r>
            <w:r>
              <w:rPr>
                <w:rFonts w:ascii="Times New Roman" w:hAnsi="Times New Roman" w:cs="Times New Roman"/>
                <w:spacing w:val="-5"/>
                <w:sz w:val="20"/>
                <w:szCs w:val="20"/>
              </w:rPr>
              <w:t>1</w:t>
            </w:r>
            <w:r>
              <w:rPr>
                <w:rFonts w:ascii="Times New Roman" w:hAnsi="Times New Roman" w:cs="Times New Roman"/>
                <w:sz w:val="20"/>
                <w:szCs w:val="20"/>
              </w:rPr>
              <w:t>50</w:t>
            </w:r>
          </w:p>
        </w:tc>
      </w:tr>
      <w:tr w:rsidR="002C75C5" w:rsidTr="0076193D">
        <w:trPr>
          <w:trHeight w:hRule="exact" w:val="931"/>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75" w:right="180"/>
              <w:jc w:val="center"/>
              <w:rPr>
                <w:rFonts w:ascii="Times New Roman" w:hAnsi="Times New Roman" w:cs="Times New Roman"/>
                <w:sz w:val="24"/>
                <w:szCs w:val="24"/>
              </w:rPr>
            </w:pPr>
            <w:r>
              <w:rPr>
                <w:rFonts w:ascii="Times New Roman" w:hAnsi="Times New Roman" w:cs="Times New Roman"/>
                <w:sz w:val="20"/>
                <w:szCs w:val="20"/>
              </w:rPr>
              <w:t>18</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ight="72"/>
              <w:jc w:val="both"/>
              <w:rPr>
                <w:rFonts w:ascii="Times New Roman" w:hAnsi="Times New Roman" w:cs="Times New Roman"/>
                <w:sz w:val="20"/>
                <w:szCs w:val="20"/>
              </w:rPr>
            </w:pPr>
            <w:r>
              <w:rPr>
                <w:rFonts w:ascii="Times New Roman" w:hAnsi="Times New Roman" w:cs="Times New Roman"/>
                <w:spacing w:val="-2"/>
                <w:sz w:val="20"/>
                <w:szCs w:val="20"/>
              </w:rPr>
              <w:t>H</w:t>
            </w:r>
            <w:r>
              <w:rPr>
                <w:rFonts w:ascii="Times New Roman" w:hAnsi="Times New Roman" w:cs="Times New Roman"/>
                <w:spacing w:val="-5"/>
                <w:sz w:val="20"/>
                <w:szCs w:val="20"/>
              </w:rPr>
              <w:t>o</w:t>
            </w:r>
            <w:r>
              <w:rPr>
                <w:rFonts w:ascii="Times New Roman" w:hAnsi="Times New Roman" w:cs="Times New Roman"/>
                <w:spacing w:val="5"/>
                <w:sz w:val="20"/>
                <w:szCs w:val="20"/>
              </w:rPr>
              <w:t>n</w:t>
            </w:r>
            <w:r>
              <w:rPr>
                <w:rFonts w:ascii="Times New Roman" w:hAnsi="Times New Roman" w:cs="Times New Roman"/>
                <w:sz w:val="20"/>
                <w:szCs w:val="20"/>
              </w:rPr>
              <w:t xml:space="preserve">da      </w:t>
            </w:r>
            <w:r>
              <w:rPr>
                <w:rFonts w:ascii="Times New Roman" w:hAnsi="Times New Roman" w:cs="Times New Roman"/>
                <w:spacing w:val="40"/>
                <w:sz w:val="20"/>
                <w:szCs w:val="20"/>
              </w:rPr>
              <w:t xml:space="preserve"> </w:t>
            </w:r>
            <w:r>
              <w:rPr>
                <w:rFonts w:ascii="Times New Roman" w:hAnsi="Times New Roman" w:cs="Times New Roman"/>
                <w:spacing w:val="-6"/>
                <w:sz w:val="20"/>
                <w:szCs w:val="20"/>
              </w:rPr>
              <w:t>U</w:t>
            </w:r>
            <w:r>
              <w:rPr>
                <w:rFonts w:ascii="Times New Roman" w:hAnsi="Times New Roman" w:cs="Times New Roman"/>
                <w:spacing w:val="-2"/>
                <w:sz w:val="20"/>
                <w:szCs w:val="20"/>
              </w:rPr>
              <w:t>MK</w:t>
            </w:r>
            <w:r>
              <w:rPr>
                <w:rFonts w:ascii="Times New Roman" w:hAnsi="Times New Roman" w:cs="Times New Roman"/>
                <w:sz w:val="20"/>
                <w:szCs w:val="20"/>
              </w:rPr>
              <w:t>435T</w:t>
            </w:r>
          </w:p>
          <w:p w:rsidR="002C75C5" w:rsidRDefault="002C75C5" w:rsidP="0076193D">
            <w:pPr>
              <w:widowControl w:val="0"/>
              <w:autoSpaceDE w:val="0"/>
              <w:autoSpaceDN w:val="0"/>
              <w:adjustRightInd w:val="0"/>
              <w:spacing w:after="0" w:line="240" w:lineRule="auto"/>
              <w:ind w:left="100" w:right="68"/>
              <w:jc w:val="both"/>
              <w:rPr>
                <w:rFonts w:ascii="Times New Roman" w:hAnsi="Times New Roman" w:cs="Times New Roman"/>
                <w:sz w:val="24"/>
                <w:szCs w:val="24"/>
              </w:rPr>
            </w:pPr>
            <w:r>
              <w:rPr>
                <w:rFonts w:ascii="Times New Roman" w:hAnsi="Times New Roman" w:cs="Times New Roman"/>
                <w:spacing w:val="-6"/>
                <w:sz w:val="20"/>
                <w:szCs w:val="20"/>
              </w:rPr>
              <w:t>U</w:t>
            </w:r>
            <w:r>
              <w:rPr>
                <w:rFonts w:ascii="Times New Roman" w:hAnsi="Times New Roman" w:cs="Times New Roman"/>
                <w:sz w:val="20"/>
                <w:szCs w:val="20"/>
              </w:rPr>
              <w:t>2</w:t>
            </w:r>
            <w:r>
              <w:rPr>
                <w:rFonts w:ascii="Times New Roman" w:hAnsi="Times New Roman" w:cs="Times New Roman"/>
                <w:spacing w:val="-2"/>
                <w:sz w:val="20"/>
                <w:szCs w:val="20"/>
              </w:rPr>
              <w:t>S</w:t>
            </w:r>
            <w:r>
              <w:rPr>
                <w:rFonts w:ascii="Times New Roman" w:hAnsi="Times New Roman" w:cs="Times New Roman"/>
                <w:sz w:val="20"/>
                <w:szCs w:val="20"/>
              </w:rPr>
              <w:t>T</w:t>
            </w:r>
            <w:r>
              <w:rPr>
                <w:rFonts w:ascii="Times New Roman" w:hAnsi="Times New Roman" w:cs="Times New Roman"/>
                <w:spacing w:val="1"/>
                <w:sz w:val="20"/>
                <w:szCs w:val="20"/>
              </w:rPr>
              <w:t xml:space="preserve"> </w:t>
            </w:r>
            <w:r>
              <w:rPr>
                <w:rFonts w:ascii="Times New Roman" w:hAnsi="Times New Roman" w:cs="Times New Roman"/>
                <w:spacing w:val="-5"/>
                <w:sz w:val="20"/>
                <w:szCs w:val="20"/>
              </w:rPr>
              <w:t>B</w:t>
            </w:r>
            <w:r>
              <w:rPr>
                <w:rFonts w:ascii="Times New Roman" w:hAnsi="Times New Roman" w:cs="Times New Roman"/>
                <w:spacing w:val="5"/>
                <w:sz w:val="20"/>
                <w:szCs w:val="20"/>
              </w:rPr>
              <w:t>r</w:t>
            </w:r>
            <w:r>
              <w:rPr>
                <w:rFonts w:ascii="Times New Roman" w:hAnsi="Times New Roman" w:cs="Times New Roman"/>
                <w:sz w:val="20"/>
                <w:szCs w:val="20"/>
              </w:rPr>
              <w:t>u</w:t>
            </w:r>
            <w:r>
              <w:rPr>
                <w:rFonts w:ascii="Times New Roman" w:hAnsi="Times New Roman" w:cs="Times New Roman"/>
                <w:spacing w:val="-6"/>
                <w:sz w:val="20"/>
                <w:szCs w:val="20"/>
              </w:rPr>
              <w:t>s</w:t>
            </w:r>
            <w:r>
              <w:rPr>
                <w:rFonts w:ascii="Times New Roman" w:hAnsi="Times New Roman" w:cs="Times New Roman"/>
                <w:sz w:val="20"/>
                <w:szCs w:val="20"/>
              </w:rPr>
              <w:t xml:space="preserve">h Cum </w:t>
            </w:r>
            <w:r>
              <w:rPr>
                <w:rFonts w:ascii="Times New Roman" w:hAnsi="Times New Roman" w:cs="Times New Roman"/>
                <w:spacing w:val="-2"/>
                <w:sz w:val="20"/>
                <w:szCs w:val="20"/>
              </w:rPr>
              <w:t>P</w:t>
            </w:r>
            <w:r>
              <w:rPr>
                <w:rFonts w:ascii="Times New Roman" w:hAnsi="Times New Roman" w:cs="Times New Roman"/>
                <w:spacing w:val="1"/>
                <w:sz w:val="20"/>
                <w:szCs w:val="20"/>
              </w:rPr>
              <w:t>a</w:t>
            </w:r>
            <w:r>
              <w:rPr>
                <w:rFonts w:ascii="Times New Roman" w:hAnsi="Times New Roman" w:cs="Times New Roman"/>
                <w:sz w:val="20"/>
                <w:szCs w:val="20"/>
              </w:rPr>
              <w:t>ddy Cu</w:t>
            </w:r>
            <w:r>
              <w:rPr>
                <w:rFonts w:ascii="Times New Roman" w:hAnsi="Times New Roman" w:cs="Times New Roman"/>
                <w:spacing w:val="1"/>
                <w:sz w:val="20"/>
                <w:szCs w:val="20"/>
              </w:rPr>
              <w:t>tt</w:t>
            </w:r>
            <w:r>
              <w:rPr>
                <w:rFonts w:ascii="Times New Roman" w:hAnsi="Times New Roman" w:cs="Times New Roman"/>
                <w:spacing w:val="-3"/>
                <w:sz w:val="20"/>
                <w:szCs w:val="20"/>
              </w:rPr>
              <w:t>e</w:t>
            </w:r>
            <w:r>
              <w:rPr>
                <w:rFonts w:ascii="Times New Roman" w:hAnsi="Times New Roman" w:cs="Times New Roman"/>
                <w:sz w:val="20"/>
                <w:szCs w:val="20"/>
              </w:rPr>
              <w:t>r</w:t>
            </w:r>
            <w:r>
              <w:rPr>
                <w:rFonts w:ascii="Times New Roman" w:hAnsi="Times New Roman" w:cs="Times New Roman"/>
                <w:spacing w:val="15"/>
                <w:sz w:val="20"/>
                <w:szCs w:val="20"/>
              </w:rPr>
              <w:t xml:space="preserve"> </w:t>
            </w:r>
            <w:r>
              <w:rPr>
                <w:rFonts w:ascii="Times New Roman" w:hAnsi="Times New Roman" w:cs="Times New Roman"/>
                <w:sz w:val="20"/>
                <w:szCs w:val="20"/>
              </w:rPr>
              <w:t>(</w:t>
            </w:r>
            <w:r>
              <w:rPr>
                <w:rFonts w:ascii="Times New Roman" w:hAnsi="Times New Roman" w:cs="Times New Roman"/>
                <w:spacing w:val="-2"/>
                <w:sz w:val="20"/>
                <w:szCs w:val="20"/>
              </w:rPr>
              <w:t>s</w:t>
            </w:r>
            <w:r>
              <w:rPr>
                <w:rFonts w:ascii="Times New Roman" w:hAnsi="Times New Roman" w:cs="Times New Roman"/>
                <w:spacing w:val="-3"/>
                <w:w w:val="101"/>
                <w:sz w:val="20"/>
                <w:szCs w:val="20"/>
              </w:rPr>
              <w:t>e</w:t>
            </w:r>
            <w:r>
              <w:rPr>
                <w:rFonts w:ascii="Times New Roman" w:hAnsi="Times New Roman" w:cs="Times New Roman"/>
                <w:spacing w:val="1"/>
                <w:w w:val="101"/>
                <w:sz w:val="20"/>
                <w:szCs w:val="20"/>
              </w:rPr>
              <w:t>l</w:t>
            </w:r>
            <w:r>
              <w:rPr>
                <w:rFonts w:ascii="Times New Roman" w:hAnsi="Times New Roman" w:cs="Times New Roman"/>
                <w:spacing w:val="-3"/>
                <w:sz w:val="20"/>
                <w:szCs w:val="20"/>
              </w:rPr>
              <w:t>f</w:t>
            </w:r>
            <w:r>
              <w:rPr>
                <w:rFonts w:ascii="Times New Roman" w:hAnsi="Times New Roman" w:cs="Times New Roman"/>
                <w:sz w:val="20"/>
                <w:szCs w:val="20"/>
              </w:rPr>
              <w:t xml:space="preserve">- </w:t>
            </w:r>
            <w:r>
              <w:rPr>
                <w:rFonts w:ascii="Times New Roman" w:hAnsi="Times New Roman" w:cs="Times New Roman"/>
                <w:spacing w:val="-2"/>
                <w:sz w:val="20"/>
                <w:szCs w:val="20"/>
              </w:rPr>
              <w:t>P</w:t>
            </w:r>
            <w:r>
              <w:rPr>
                <w:rFonts w:ascii="Times New Roman" w:hAnsi="Times New Roman" w:cs="Times New Roman"/>
                <w:spacing w:val="5"/>
                <w:sz w:val="20"/>
                <w:szCs w:val="20"/>
              </w:rPr>
              <w:t>r</w:t>
            </w:r>
            <w:r>
              <w:rPr>
                <w:rFonts w:ascii="Times New Roman" w:hAnsi="Times New Roman" w:cs="Times New Roman"/>
                <w:spacing w:val="-5"/>
                <w:sz w:val="20"/>
                <w:szCs w:val="20"/>
              </w:rPr>
              <w:t>o</w:t>
            </w:r>
            <w:r>
              <w:rPr>
                <w:rFonts w:ascii="Times New Roman" w:hAnsi="Times New Roman" w:cs="Times New Roman"/>
                <w:sz w:val="20"/>
                <w:szCs w:val="20"/>
              </w:rPr>
              <w:t>p</w:t>
            </w:r>
            <w:r>
              <w:rPr>
                <w:rFonts w:ascii="Times New Roman" w:hAnsi="Times New Roman" w:cs="Times New Roman"/>
                <w:spacing w:val="-3"/>
                <w:sz w:val="20"/>
                <w:szCs w:val="20"/>
              </w:rPr>
              <w:t>e</w:t>
            </w:r>
            <w:r>
              <w:rPr>
                <w:rFonts w:ascii="Times New Roman" w:hAnsi="Times New Roman" w:cs="Times New Roman"/>
                <w:spacing w:val="1"/>
                <w:w w:val="101"/>
                <w:sz w:val="20"/>
                <w:szCs w:val="20"/>
              </w:rPr>
              <w:t>ll</w:t>
            </w:r>
            <w:r>
              <w:rPr>
                <w:rFonts w:ascii="Times New Roman" w:hAnsi="Times New Roman" w:cs="Times New Roman"/>
                <w:spacing w:val="-3"/>
                <w:w w:val="101"/>
                <w:sz w:val="20"/>
                <w:szCs w:val="20"/>
              </w:rPr>
              <w:t>e</w:t>
            </w:r>
            <w:r>
              <w:rPr>
                <w:rFonts w:ascii="Times New Roman" w:hAnsi="Times New Roman" w:cs="Times New Roman"/>
                <w:sz w:val="20"/>
                <w:szCs w:val="20"/>
              </w:rPr>
              <w:t>d)</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pacing w:val="1"/>
                <w:sz w:val="20"/>
                <w:szCs w:val="20"/>
              </w:rPr>
              <w:t>E</w:t>
            </w:r>
            <w:r>
              <w:rPr>
                <w:rFonts w:ascii="Times New Roman" w:hAnsi="Times New Roman" w:cs="Times New Roman"/>
                <w:sz w:val="20"/>
                <w:szCs w:val="20"/>
              </w:rPr>
              <w:t>qu</w:t>
            </w:r>
            <w:r>
              <w:rPr>
                <w:rFonts w:ascii="Times New Roman" w:hAnsi="Times New Roman" w:cs="Times New Roman"/>
                <w:spacing w:val="1"/>
                <w:sz w:val="20"/>
                <w:szCs w:val="20"/>
              </w:rPr>
              <w:t>i</w:t>
            </w:r>
            <w:r>
              <w:rPr>
                <w:rFonts w:ascii="Times New Roman" w:hAnsi="Times New Roman" w:cs="Times New Roman"/>
                <w:spacing w:val="-5"/>
                <w:sz w:val="20"/>
                <w:szCs w:val="20"/>
              </w:rPr>
              <w:t>p</w:t>
            </w:r>
            <w:r>
              <w:rPr>
                <w:rFonts w:ascii="Times New Roman" w:hAnsi="Times New Roman" w:cs="Times New Roman"/>
                <w:sz w:val="20"/>
                <w:szCs w:val="20"/>
              </w:rPr>
              <w:t xml:space="preserve">. </w:t>
            </w:r>
            <w:r>
              <w:rPr>
                <w:rFonts w:ascii="Times New Roman" w:hAnsi="Times New Roman" w:cs="Times New Roman"/>
                <w:spacing w:val="1"/>
                <w:sz w:val="20"/>
                <w:szCs w:val="20"/>
              </w:rPr>
              <w:t>1</w:t>
            </w:r>
            <w:r>
              <w:rPr>
                <w:rFonts w:ascii="Times New Roman" w:hAnsi="Times New Roman" w:cs="Times New Roman"/>
                <w:sz w:val="20"/>
                <w:szCs w:val="20"/>
              </w:rPr>
              <w:t>2</w:t>
            </w:r>
            <w:r>
              <w:rPr>
                <w:rFonts w:ascii="Times New Roman" w:hAnsi="Times New Roman" w:cs="Times New Roman"/>
                <w:spacing w:val="-3"/>
                <w:sz w:val="20"/>
                <w:szCs w:val="20"/>
              </w:rPr>
              <w:t>/</w:t>
            </w:r>
            <w:r>
              <w:rPr>
                <w:rFonts w:ascii="Times New Roman" w:hAnsi="Times New Roman" w:cs="Times New Roman"/>
                <w:sz w:val="20"/>
                <w:szCs w:val="20"/>
              </w:rPr>
              <w:t>149</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225"/>
              <w:rPr>
                <w:rFonts w:ascii="Times New Roman" w:hAnsi="Times New Roman" w:cs="Times New Roman"/>
                <w:sz w:val="24"/>
                <w:szCs w:val="24"/>
              </w:rPr>
            </w:pPr>
            <w:r>
              <w:rPr>
                <w:rFonts w:ascii="Times New Roman" w:hAnsi="Times New Roman" w:cs="Times New Roman"/>
                <w:spacing w:val="-2"/>
                <w:sz w:val="20"/>
                <w:szCs w:val="20"/>
              </w:rPr>
              <w:t>F</w:t>
            </w:r>
            <w:r>
              <w:rPr>
                <w:rFonts w:ascii="Times New Roman" w:hAnsi="Times New Roman" w:cs="Times New Roman"/>
                <w:spacing w:val="-3"/>
                <w:sz w:val="20"/>
                <w:szCs w:val="20"/>
              </w:rPr>
              <w:t>e</w:t>
            </w:r>
            <w:r>
              <w:rPr>
                <w:rFonts w:ascii="Times New Roman" w:hAnsi="Times New Roman" w:cs="Times New Roman"/>
                <w:spacing w:val="-5"/>
                <w:sz w:val="20"/>
                <w:szCs w:val="20"/>
              </w:rPr>
              <w:t>b</w:t>
            </w:r>
            <w:r>
              <w:rPr>
                <w:rFonts w:ascii="Times New Roman" w:hAnsi="Times New Roman" w:cs="Times New Roman"/>
                <w:sz w:val="20"/>
                <w:szCs w:val="20"/>
              </w:rPr>
              <w:t>,</w:t>
            </w:r>
            <w:r>
              <w:rPr>
                <w:rFonts w:ascii="Times New Roman" w:hAnsi="Times New Roman" w:cs="Times New Roman"/>
                <w:spacing w:val="6"/>
                <w:sz w:val="20"/>
                <w:szCs w:val="20"/>
              </w:rPr>
              <w:t xml:space="preserve"> </w:t>
            </w:r>
            <w:r>
              <w:rPr>
                <w:rFonts w:ascii="Times New Roman" w:hAnsi="Times New Roman" w:cs="Times New Roman"/>
                <w:sz w:val="20"/>
                <w:szCs w:val="20"/>
              </w:rPr>
              <w:t>2012</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2"/>
                <w:sz w:val="20"/>
                <w:szCs w:val="20"/>
              </w:rPr>
              <w:t>H</w:t>
            </w:r>
            <w:r>
              <w:rPr>
                <w:rFonts w:ascii="Times New Roman" w:hAnsi="Times New Roman" w:cs="Times New Roman"/>
                <w:spacing w:val="-5"/>
                <w:sz w:val="20"/>
                <w:szCs w:val="20"/>
              </w:rPr>
              <w:t>o</w:t>
            </w:r>
            <w:r>
              <w:rPr>
                <w:rFonts w:ascii="Times New Roman" w:hAnsi="Times New Roman" w:cs="Times New Roman"/>
                <w:spacing w:val="5"/>
                <w:sz w:val="20"/>
                <w:szCs w:val="20"/>
              </w:rPr>
              <w:t>n</w:t>
            </w:r>
            <w:r>
              <w:rPr>
                <w:rFonts w:ascii="Times New Roman" w:hAnsi="Times New Roman" w:cs="Times New Roman"/>
                <w:sz w:val="20"/>
                <w:szCs w:val="20"/>
              </w:rPr>
              <w:t xml:space="preserve">da </w:t>
            </w:r>
            <w:r>
              <w:rPr>
                <w:rFonts w:ascii="Times New Roman" w:hAnsi="Times New Roman" w:cs="Times New Roman"/>
                <w:spacing w:val="-2"/>
                <w:sz w:val="20"/>
                <w:szCs w:val="20"/>
              </w:rPr>
              <w:t>S</w:t>
            </w:r>
            <w:r>
              <w:rPr>
                <w:rFonts w:ascii="Times New Roman" w:hAnsi="Times New Roman" w:cs="Times New Roman"/>
                <w:spacing w:val="1"/>
                <w:sz w:val="20"/>
                <w:szCs w:val="20"/>
              </w:rPr>
              <w:t>i</w:t>
            </w:r>
            <w:r>
              <w:rPr>
                <w:rFonts w:ascii="Times New Roman" w:hAnsi="Times New Roman" w:cs="Times New Roman"/>
                <w:spacing w:val="-3"/>
                <w:sz w:val="20"/>
                <w:szCs w:val="20"/>
              </w:rPr>
              <w:t>e</w:t>
            </w:r>
            <w:r>
              <w:rPr>
                <w:rFonts w:ascii="Times New Roman" w:hAnsi="Times New Roman" w:cs="Times New Roman"/>
                <w:sz w:val="20"/>
                <w:szCs w:val="20"/>
              </w:rPr>
              <w:t>l</w:t>
            </w:r>
            <w:r>
              <w:rPr>
                <w:rFonts w:ascii="Times New Roman" w:hAnsi="Times New Roman" w:cs="Times New Roman"/>
                <w:spacing w:val="6"/>
                <w:sz w:val="20"/>
                <w:szCs w:val="20"/>
              </w:rPr>
              <w:t xml:space="preserve"> </w:t>
            </w:r>
            <w:r>
              <w:rPr>
                <w:rFonts w:ascii="Times New Roman" w:hAnsi="Times New Roman" w:cs="Times New Roman"/>
                <w:spacing w:val="-2"/>
                <w:sz w:val="20"/>
                <w:szCs w:val="20"/>
              </w:rPr>
              <w:t>P</w:t>
            </w:r>
            <w:r>
              <w:rPr>
                <w:rFonts w:ascii="Times New Roman" w:hAnsi="Times New Roman" w:cs="Times New Roman"/>
                <w:spacing w:val="-5"/>
                <w:sz w:val="20"/>
                <w:szCs w:val="20"/>
              </w:rPr>
              <w:t>o</w:t>
            </w:r>
            <w:r>
              <w:rPr>
                <w:rFonts w:ascii="Times New Roman" w:hAnsi="Times New Roman" w:cs="Times New Roman"/>
                <w:spacing w:val="-6"/>
                <w:sz w:val="20"/>
                <w:szCs w:val="20"/>
              </w:rPr>
              <w:t>w</w:t>
            </w:r>
            <w:r>
              <w:rPr>
                <w:rFonts w:ascii="Times New Roman" w:hAnsi="Times New Roman" w:cs="Times New Roman"/>
                <w:spacing w:val="-3"/>
                <w:sz w:val="20"/>
                <w:szCs w:val="20"/>
              </w:rPr>
              <w:t>e</w:t>
            </w:r>
            <w:r>
              <w:rPr>
                <w:rFonts w:ascii="Times New Roman" w:hAnsi="Times New Roman" w:cs="Times New Roman"/>
                <w:sz w:val="20"/>
                <w:szCs w:val="20"/>
              </w:rPr>
              <w:t>r</w:t>
            </w:r>
            <w:r>
              <w:rPr>
                <w:rFonts w:ascii="Times New Roman" w:hAnsi="Times New Roman" w:cs="Times New Roman"/>
                <w:spacing w:val="8"/>
                <w:sz w:val="20"/>
                <w:szCs w:val="20"/>
              </w:rPr>
              <w:t xml:space="preserve"> </w:t>
            </w:r>
            <w:r>
              <w:rPr>
                <w:rFonts w:ascii="Times New Roman" w:hAnsi="Times New Roman" w:cs="Times New Roman"/>
                <w:spacing w:val="-2"/>
                <w:sz w:val="20"/>
                <w:szCs w:val="20"/>
              </w:rPr>
              <w:t>P</w:t>
            </w:r>
            <w:r>
              <w:rPr>
                <w:rFonts w:ascii="Times New Roman" w:hAnsi="Times New Roman" w:cs="Times New Roman"/>
                <w:spacing w:val="5"/>
                <w:sz w:val="20"/>
                <w:szCs w:val="20"/>
              </w:rPr>
              <w:t>r</w:t>
            </w:r>
            <w:r>
              <w:rPr>
                <w:rFonts w:ascii="Times New Roman" w:hAnsi="Times New Roman" w:cs="Times New Roman"/>
                <w:spacing w:val="-5"/>
                <w:sz w:val="20"/>
                <w:szCs w:val="20"/>
              </w:rPr>
              <w:t>o</w:t>
            </w:r>
            <w:r>
              <w:rPr>
                <w:rFonts w:ascii="Times New Roman" w:hAnsi="Times New Roman" w:cs="Times New Roman"/>
                <w:sz w:val="20"/>
                <w:szCs w:val="20"/>
              </w:rPr>
              <w:t>du</w:t>
            </w:r>
            <w:r>
              <w:rPr>
                <w:rFonts w:ascii="Times New Roman" w:hAnsi="Times New Roman" w:cs="Times New Roman"/>
                <w:spacing w:val="-3"/>
                <w:sz w:val="20"/>
                <w:szCs w:val="20"/>
              </w:rPr>
              <w:t>c</w:t>
            </w:r>
            <w:r>
              <w:rPr>
                <w:rFonts w:ascii="Times New Roman" w:hAnsi="Times New Roman" w:cs="Times New Roman"/>
                <w:spacing w:val="1"/>
                <w:sz w:val="20"/>
                <w:szCs w:val="20"/>
              </w:rPr>
              <w:t>t</w:t>
            </w:r>
            <w:r>
              <w:rPr>
                <w:rFonts w:ascii="Times New Roman" w:hAnsi="Times New Roman" w:cs="Times New Roman"/>
                <w:sz w:val="20"/>
                <w:szCs w:val="20"/>
              </w:rPr>
              <w:t>s</w:t>
            </w:r>
            <w:r>
              <w:rPr>
                <w:rFonts w:ascii="Times New Roman" w:hAnsi="Times New Roman" w:cs="Times New Roman"/>
                <w:spacing w:val="2"/>
                <w:sz w:val="20"/>
                <w:szCs w:val="20"/>
              </w:rPr>
              <w:t xml:space="preserve"> </w:t>
            </w:r>
            <w:r>
              <w:rPr>
                <w:rFonts w:ascii="Times New Roman" w:hAnsi="Times New Roman" w:cs="Times New Roman"/>
                <w:spacing w:val="-3"/>
                <w:sz w:val="20"/>
                <w:szCs w:val="20"/>
              </w:rPr>
              <w:t>L</w:t>
            </w:r>
            <w:r>
              <w:rPr>
                <w:rFonts w:ascii="Times New Roman" w:hAnsi="Times New Roman" w:cs="Times New Roman"/>
                <w:spacing w:val="1"/>
                <w:sz w:val="20"/>
                <w:szCs w:val="20"/>
              </w:rPr>
              <w:t>t</w:t>
            </w:r>
            <w:r>
              <w:rPr>
                <w:rFonts w:ascii="Times New Roman" w:hAnsi="Times New Roman" w:cs="Times New Roman"/>
                <w:spacing w:val="-5"/>
                <w:sz w:val="20"/>
                <w:szCs w:val="20"/>
              </w:rPr>
              <w:t>d</w:t>
            </w:r>
            <w:r>
              <w:rPr>
                <w:rFonts w:ascii="Times New Roman" w:hAnsi="Times New Roman" w:cs="Times New Roman"/>
                <w:spacing w:val="-2"/>
                <w:sz w:val="20"/>
                <w:szCs w:val="20"/>
              </w:rPr>
              <w:t>.</w:t>
            </w:r>
            <w:r>
              <w:rPr>
                <w:rFonts w:ascii="Times New Roman" w:hAnsi="Times New Roman" w:cs="Times New Roman"/>
                <w:sz w:val="20"/>
                <w:szCs w:val="20"/>
              </w:rPr>
              <w:t>,</w:t>
            </w:r>
            <w:r>
              <w:rPr>
                <w:rFonts w:ascii="Times New Roman" w:hAnsi="Times New Roman" w:cs="Times New Roman"/>
                <w:spacing w:val="6"/>
                <w:sz w:val="20"/>
                <w:szCs w:val="20"/>
              </w:rPr>
              <w:t xml:space="preserve"> </w:t>
            </w:r>
            <w:r>
              <w:rPr>
                <w:rFonts w:ascii="Times New Roman" w:hAnsi="Times New Roman" w:cs="Times New Roman"/>
                <w:spacing w:val="-6"/>
                <w:sz w:val="20"/>
                <w:szCs w:val="20"/>
              </w:rPr>
              <w:t>G</w:t>
            </w:r>
            <w:r>
              <w:rPr>
                <w:rFonts w:ascii="Times New Roman" w:hAnsi="Times New Roman" w:cs="Times New Roman"/>
                <w:spacing w:val="5"/>
                <w:sz w:val="20"/>
                <w:szCs w:val="20"/>
              </w:rPr>
              <w:t>r</w:t>
            </w:r>
            <w:r>
              <w:rPr>
                <w:rFonts w:ascii="Times New Roman" w:hAnsi="Times New Roman" w:cs="Times New Roman"/>
                <w:spacing w:val="-3"/>
                <w:w w:val="101"/>
                <w:sz w:val="20"/>
                <w:szCs w:val="20"/>
              </w:rPr>
              <w:t>ea</w:t>
            </w:r>
            <w:r>
              <w:rPr>
                <w:rFonts w:ascii="Times New Roman" w:hAnsi="Times New Roman" w:cs="Times New Roman"/>
                <w:spacing w:val="1"/>
                <w:w w:val="101"/>
                <w:sz w:val="20"/>
                <w:szCs w:val="20"/>
              </w:rPr>
              <w:t>t</w:t>
            </w:r>
            <w:r>
              <w:rPr>
                <w:rFonts w:ascii="Times New Roman" w:hAnsi="Times New Roman" w:cs="Times New Roman"/>
                <w:spacing w:val="-3"/>
                <w:w w:val="101"/>
                <w:sz w:val="20"/>
                <w:szCs w:val="20"/>
              </w:rPr>
              <w:t>e</w:t>
            </w:r>
            <w:r>
              <w:rPr>
                <w:rFonts w:ascii="Times New Roman" w:hAnsi="Times New Roman" w:cs="Times New Roman"/>
                <w:sz w:val="20"/>
                <w:szCs w:val="20"/>
              </w:rPr>
              <w:t>r</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0"/>
                <w:szCs w:val="20"/>
              </w:rPr>
            </w:pPr>
            <w:r>
              <w:rPr>
                <w:rFonts w:ascii="Times New Roman" w:hAnsi="Times New Roman" w:cs="Times New Roman"/>
                <w:spacing w:val="-2"/>
                <w:sz w:val="20"/>
                <w:szCs w:val="20"/>
              </w:rPr>
              <w:t>N</w:t>
            </w:r>
            <w:r>
              <w:rPr>
                <w:rFonts w:ascii="Times New Roman" w:hAnsi="Times New Roman" w:cs="Times New Roman"/>
                <w:spacing w:val="-5"/>
                <w:sz w:val="20"/>
                <w:szCs w:val="20"/>
              </w:rPr>
              <w:t>o</w:t>
            </w:r>
            <w:r>
              <w:rPr>
                <w:rFonts w:ascii="Times New Roman" w:hAnsi="Times New Roman" w:cs="Times New Roman"/>
                <w:spacing w:val="1"/>
                <w:sz w:val="20"/>
                <w:szCs w:val="20"/>
              </w:rPr>
              <w:t>i</w:t>
            </w:r>
            <w:r>
              <w:rPr>
                <w:rFonts w:ascii="Times New Roman" w:hAnsi="Times New Roman" w:cs="Times New Roman"/>
                <w:sz w:val="20"/>
                <w:szCs w:val="20"/>
              </w:rPr>
              <w:t>da</w:t>
            </w:r>
            <w:r>
              <w:rPr>
                <w:rFonts w:ascii="Times New Roman" w:hAnsi="Times New Roman" w:cs="Times New Roman"/>
                <w:spacing w:val="5"/>
                <w:sz w:val="20"/>
                <w:szCs w:val="20"/>
              </w:rPr>
              <w:t xml:space="preserve"> </w:t>
            </w:r>
            <w:r>
              <w:rPr>
                <w:rFonts w:ascii="Times New Roman" w:hAnsi="Times New Roman" w:cs="Times New Roman"/>
                <w:spacing w:val="-5"/>
                <w:sz w:val="20"/>
                <w:szCs w:val="20"/>
              </w:rPr>
              <w:t>I</w:t>
            </w:r>
            <w:r>
              <w:rPr>
                <w:rFonts w:ascii="Times New Roman" w:hAnsi="Times New Roman" w:cs="Times New Roman"/>
                <w:spacing w:val="5"/>
                <w:sz w:val="20"/>
                <w:szCs w:val="20"/>
              </w:rPr>
              <w:t>n</w:t>
            </w:r>
            <w:r>
              <w:rPr>
                <w:rFonts w:ascii="Times New Roman" w:hAnsi="Times New Roman" w:cs="Times New Roman"/>
                <w:sz w:val="20"/>
                <w:szCs w:val="20"/>
              </w:rPr>
              <w:t>du</w:t>
            </w:r>
            <w:r>
              <w:rPr>
                <w:rFonts w:ascii="Times New Roman" w:hAnsi="Times New Roman" w:cs="Times New Roman"/>
                <w:spacing w:val="-6"/>
                <w:sz w:val="20"/>
                <w:szCs w:val="20"/>
              </w:rPr>
              <w:t>s</w:t>
            </w:r>
            <w:r>
              <w:rPr>
                <w:rFonts w:ascii="Times New Roman" w:hAnsi="Times New Roman" w:cs="Times New Roman"/>
                <w:spacing w:val="-3"/>
                <w:sz w:val="20"/>
                <w:szCs w:val="20"/>
              </w:rPr>
              <w:t>t</w:t>
            </w:r>
            <w:r>
              <w:rPr>
                <w:rFonts w:ascii="Times New Roman" w:hAnsi="Times New Roman" w:cs="Times New Roman"/>
                <w:spacing w:val="5"/>
                <w:sz w:val="20"/>
                <w:szCs w:val="20"/>
              </w:rPr>
              <w:t>r</w:t>
            </w:r>
            <w:r>
              <w:rPr>
                <w:rFonts w:ascii="Times New Roman" w:hAnsi="Times New Roman" w:cs="Times New Roman"/>
                <w:spacing w:val="-3"/>
                <w:sz w:val="20"/>
                <w:szCs w:val="20"/>
              </w:rPr>
              <w:t>i</w:t>
            </w:r>
            <w:r>
              <w:rPr>
                <w:rFonts w:ascii="Times New Roman" w:hAnsi="Times New Roman" w:cs="Times New Roman"/>
                <w:spacing w:val="1"/>
                <w:sz w:val="20"/>
                <w:szCs w:val="20"/>
              </w:rPr>
              <w:t>a</w:t>
            </w:r>
            <w:r>
              <w:rPr>
                <w:rFonts w:ascii="Times New Roman" w:hAnsi="Times New Roman" w:cs="Times New Roman"/>
                <w:sz w:val="20"/>
                <w:szCs w:val="20"/>
              </w:rPr>
              <w:t>l</w:t>
            </w:r>
            <w:r>
              <w:rPr>
                <w:rFonts w:ascii="Times New Roman" w:hAnsi="Times New Roman" w:cs="Times New Roman"/>
                <w:spacing w:val="2"/>
                <w:sz w:val="20"/>
                <w:szCs w:val="20"/>
              </w:rPr>
              <w:t xml:space="preserve"> </w:t>
            </w:r>
            <w:r>
              <w:rPr>
                <w:rFonts w:ascii="Times New Roman" w:hAnsi="Times New Roman" w:cs="Times New Roman"/>
                <w:spacing w:val="-2"/>
                <w:sz w:val="20"/>
                <w:szCs w:val="20"/>
              </w:rPr>
              <w:t>D</w:t>
            </w:r>
            <w:r>
              <w:rPr>
                <w:rFonts w:ascii="Times New Roman" w:hAnsi="Times New Roman" w:cs="Times New Roman"/>
                <w:spacing w:val="-3"/>
                <w:sz w:val="20"/>
                <w:szCs w:val="20"/>
              </w:rPr>
              <w:t>e</w:t>
            </w:r>
            <w:r>
              <w:rPr>
                <w:rFonts w:ascii="Times New Roman" w:hAnsi="Times New Roman" w:cs="Times New Roman"/>
                <w:spacing w:val="-5"/>
                <w:sz w:val="20"/>
                <w:szCs w:val="20"/>
              </w:rPr>
              <w:t>v</w:t>
            </w:r>
            <w:r>
              <w:rPr>
                <w:rFonts w:ascii="Times New Roman" w:hAnsi="Times New Roman" w:cs="Times New Roman"/>
                <w:spacing w:val="-3"/>
                <w:sz w:val="20"/>
                <w:szCs w:val="20"/>
              </w:rPr>
              <w:t>e</w:t>
            </w:r>
            <w:r>
              <w:rPr>
                <w:rFonts w:ascii="Times New Roman" w:hAnsi="Times New Roman" w:cs="Times New Roman"/>
                <w:spacing w:val="6"/>
                <w:sz w:val="20"/>
                <w:szCs w:val="20"/>
              </w:rPr>
              <w:t>l</w:t>
            </w:r>
            <w:r>
              <w:rPr>
                <w:rFonts w:ascii="Times New Roman" w:hAnsi="Times New Roman" w:cs="Times New Roman"/>
                <w:spacing w:val="-5"/>
                <w:sz w:val="20"/>
                <w:szCs w:val="20"/>
              </w:rPr>
              <w:t>o</w:t>
            </w:r>
            <w:r>
              <w:rPr>
                <w:rFonts w:ascii="Times New Roman" w:hAnsi="Times New Roman" w:cs="Times New Roman"/>
                <w:sz w:val="20"/>
                <w:szCs w:val="20"/>
              </w:rPr>
              <w:t>p</w:t>
            </w:r>
            <w:r>
              <w:rPr>
                <w:rFonts w:ascii="Times New Roman" w:hAnsi="Times New Roman" w:cs="Times New Roman"/>
                <w:spacing w:val="1"/>
                <w:sz w:val="20"/>
                <w:szCs w:val="20"/>
              </w:rPr>
              <w:t>m</w:t>
            </w:r>
            <w:r>
              <w:rPr>
                <w:rFonts w:ascii="Times New Roman" w:hAnsi="Times New Roman" w:cs="Times New Roman"/>
                <w:spacing w:val="-3"/>
                <w:sz w:val="20"/>
                <w:szCs w:val="20"/>
              </w:rPr>
              <w:t>e</w:t>
            </w:r>
            <w:r>
              <w:rPr>
                <w:rFonts w:ascii="Times New Roman" w:hAnsi="Times New Roman" w:cs="Times New Roman"/>
                <w:spacing w:val="5"/>
                <w:sz w:val="20"/>
                <w:szCs w:val="20"/>
              </w:rPr>
              <w:t>n</w:t>
            </w:r>
            <w:r>
              <w:rPr>
                <w:rFonts w:ascii="Times New Roman" w:hAnsi="Times New Roman" w:cs="Times New Roman"/>
                <w:sz w:val="20"/>
                <w:szCs w:val="20"/>
              </w:rPr>
              <w:t>t</w:t>
            </w:r>
            <w:r>
              <w:rPr>
                <w:rFonts w:ascii="Times New Roman" w:hAnsi="Times New Roman" w:cs="Times New Roman"/>
                <w:spacing w:val="3"/>
                <w:sz w:val="20"/>
                <w:szCs w:val="20"/>
              </w:rPr>
              <w:t xml:space="preserve"> </w:t>
            </w:r>
            <w:r>
              <w:rPr>
                <w:rFonts w:ascii="Times New Roman" w:hAnsi="Times New Roman" w:cs="Times New Roman"/>
                <w:spacing w:val="-6"/>
                <w:sz w:val="20"/>
                <w:szCs w:val="20"/>
              </w:rPr>
              <w:t>A</w:t>
            </w:r>
            <w:r>
              <w:rPr>
                <w:rFonts w:ascii="Times New Roman" w:hAnsi="Times New Roman" w:cs="Times New Roman"/>
                <w:spacing w:val="5"/>
                <w:sz w:val="20"/>
                <w:szCs w:val="20"/>
              </w:rPr>
              <w:t>r</w:t>
            </w:r>
            <w:r>
              <w:rPr>
                <w:rFonts w:ascii="Times New Roman" w:hAnsi="Times New Roman" w:cs="Times New Roman"/>
                <w:spacing w:val="-3"/>
                <w:sz w:val="20"/>
                <w:szCs w:val="20"/>
              </w:rPr>
              <w:t>e</w:t>
            </w:r>
            <w:r>
              <w:rPr>
                <w:rFonts w:ascii="Times New Roman" w:hAnsi="Times New Roman" w:cs="Times New Roman"/>
                <w:spacing w:val="1"/>
                <w:sz w:val="20"/>
                <w:szCs w:val="20"/>
              </w:rPr>
              <w:t>a</w:t>
            </w:r>
            <w:r>
              <w:rPr>
                <w:rFonts w:ascii="Times New Roman" w:hAnsi="Times New Roman" w:cs="Times New Roman"/>
                <w:sz w:val="20"/>
                <w:szCs w:val="20"/>
              </w:rPr>
              <w:t>,</w:t>
            </w:r>
            <w:r>
              <w:rPr>
                <w:rFonts w:ascii="Times New Roman" w:hAnsi="Times New Roman" w:cs="Times New Roman"/>
                <w:spacing w:val="2"/>
                <w:sz w:val="20"/>
                <w:szCs w:val="20"/>
              </w:rPr>
              <w:t xml:space="preserve"> </w:t>
            </w:r>
            <w:r>
              <w:rPr>
                <w:rFonts w:ascii="Times New Roman" w:hAnsi="Times New Roman" w:cs="Times New Roman"/>
                <w:spacing w:val="-2"/>
                <w:sz w:val="20"/>
                <w:szCs w:val="20"/>
              </w:rPr>
              <w:t>D</w:t>
            </w:r>
            <w:r>
              <w:rPr>
                <w:rFonts w:ascii="Times New Roman" w:hAnsi="Times New Roman" w:cs="Times New Roman"/>
                <w:spacing w:val="1"/>
                <w:w w:val="101"/>
                <w:sz w:val="20"/>
                <w:szCs w:val="20"/>
              </w:rPr>
              <w:t>i</w:t>
            </w:r>
            <w:r>
              <w:rPr>
                <w:rFonts w:ascii="Times New Roman" w:hAnsi="Times New Roman" w:cs="Times New Roman"/>
                <w:spacing w:val="-6"/>
                <w:sz w:val="20"/>
                <w:szCs w:val="20"/>
              </w:rPr>
              <w:t>s</w:t>
            </w:r>
            <w:r>
              <w:rPr>
                <w:rFonts w:ascii="Times New Roman" w:hAnsi="Times New Roman" w:cs="Times New Roman"/>
                <w:spacing w:val="1"/>
                <w:w w:val="101"/>
                <w:sz w:val="20"/>
                <w:szCs w:val="20"/>
              </w:rPr>
              <w:t>tt</w:t>
            </w:r>
            <w:r>
              <w:rPr>
                <w:rFonts w:ascii="Times New Roman" w:hAnsi="Times New Roman" w:cs="Times New Roman"/>
                <w:w w:val="101"/>
                <w:sz w:val="20"/>
                <w:szCs w:val="20"/>
              </w:rPr>
              <w:t>l</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pacing w:val="-2"/>
                <w:sz w:val="20"/>
                <w:szCs w:val="20"/>
              </w:rPr>
              <w:t>G</w:t>
            </w:r>
            <w:r>
              <w:rPr>
                <w:rFonts w:ascii="Times New Roman" w:hAnsi="Times New Roman" w:cs="Times New Roman"/>
                <w:spacing w:val="1"/>
                <w:sz w:val="20"/>
                <w:szCs w:val="20"/>
              </w:rPr>
              <w:t>a</w:t>
            </w:r>
            <w:r>
              <w:rPr>
                <w:rFonts w:ascii="Times New Roman" w:hAnsi="Times New Roman" w:cs="Times New Roman"/>
                <w:sz w:val="20"/>
                <w:szCs w:val="20"/>
              </w:rPr>
              <w:t>u</w:t>
            </w:r>
            <w:r>
              <w:rPr>
                <w:rFonts w:ascii="Times New Roman" w:hAnsi="Times New Roman" w:cs="Times New Roman"/>
                <w:spacing w:val="-3"/>
                <w:sz w:val="20"/>
                <w:szCs w:val="20"/>
              </w:rPr>
              <w:t>t</w:t>
            </w:r>
            <w:r>
              <w:rPr>
                <w:rFonts w:ascii="Times New Roman" w:hAnsi="Times New Roman" w:cs="Times New Roman"/>
                <w:spacing w:val="1"/>
                <w:sz w:val="20"/>
                <w:szCs w:val="20"/>
              </w:rPr>
              <w:t>a</w:t>
            </w:r>
            <w:r>
              <w:rPr>
                <w:rFonts w:ascii="Times New Roman" w:hAnsi="Times New Roman" w:cs="Times New Roman"/>
                <w:sz w:val="20"/>
                <w:szCs w:val="20"/>
              </w:rPr>
              <w:t>m</w:t>
            </w:r>
            <w:r>
              <w:rPr>
                <w:rFonts w:ascii="Times New Roman" w:hAnsi="Times New Roman" w:cs="Times New Roman"/>
                <w:spacing w:val="1"/>
                <w:sz w:val="20"/>
                <w:szCs w:val="20"/>
              </w:rPr>
              <w:t xml:space="preserve"> </w:t>
            </w:r>
            <w:r>
              <w:rPr>
                <w:rFonts w:ascii="Times New Roman" w:hAnsi="Times New Roman" w:cs="Times New Roman"/>
                <w:spacing w:val="-5"/>
                <w:sz w:val="20"/>
                <w:szCs w:val="20"/>
              </w:rPr>
              <w:t>B</w:t>
            </w:r>
            <w:r>
              <w:rPr>
                <w:rFonts w:ascii="Times New Roman" w:hAnsi="Times New Roman" w:cs="Times New Roman"/>
                <w:sz w:val="20"/>
                <w:szCs w:val="20"/>
              </w:rPr>
              <w:t>udh</w:t>
            </w:r>
            <w:r>
              <w:rPr>
                <w:rFonts w:ascii="Times New Roman" w:hAnsi="Times New Roman" w:cs="Times New Roman"/>
                <w:spacing w:val="3"/>
                <w:sz w:val="20"/>
                <w:szCs w:val="20"/>
              </w:rPr>
              <w:t xml:space="preserve"> </w:t>
            </w:r>
            <w:r>
              <w:rPr>
                <w:rFonts w:ascii="Times New Roman" w:hAnsi="Times New Roman" w:cs="Times New Roman"/>
                <w:spacing w:val="-2"/>
                <w:sz w:val="20"/>
                <w:szCs w:val="20"/>
              </w:rPr>
              <w:t>N</w:t>
            </w:r>
            <w:r>
              <w:rPr>
                <w:rFonts w:ascii="Times New Roman" w:hAnsi="Times New Roman" w:cs="Times New Roman"/>
                <w:spacing w:val="-3"/>
                <w:sz w:val="20"/>
                <w:szCs w:val="20"/>
              </w:rPr>
              <w:t>a</w:t>
            </w:r>
            <w:r>
              <w:rPr>
                <w:rFonts w:ascii="Times New Roman" w:hAnsi="Times New Roman" w:cs="Times New Roman"/>
                <w:sz w:val="20"/>
                <w:szCs w:val="20"/>
              </w:rPr>
              <w:t>g</w:t>
            </w:r>
            <w:r>
              <w:rPr>
                <w:rFonts w:ascii="Times New Roman" w:hAnsi="Times New Roman" w:cs="Times New Roman"/>
                <w:spacing w:val="-3"/>
                <w:sz w:val="20"/>
                <w:szCs w:val="20"/>
              </w:rPr>
              <w:t>a</w:t>
            </w:r>
            <w:r>
              <w:rPr>
                <w:rFonts w:ascii="Times New Roman" w:hAnsi="Times New Roman" w:cs="Times New Roman"/>
                <w:sz w:val="20"/>
                <w:szCs w:val="20"/>
              </w:rPr>
              <w:t>r</w:t>
            </w:r>
            <w:r>
              <w:rPr>
                <w:rFonts w:ascii="Times New Roman" w:hAnsi="Times New Roman" w:cs="Times New Roman"/>
                <w:spacing w:val="4"/>
                <w:sz w:val="20"/>
                <w:szCs w:val="20"/>
              </w:rPr>
              <w:t xml:space="preserve"> </w:t>
            </w:r>
            <w:r>
              <w:rPr>
                <w:rFonts w:ascii="Times New Roman" w:hAnsi="Times New Roman" w:cs="Times New Roman"/>
                <w:sz w:val="20"/>
                <w:szCs w:val="20"/>
              </w:rPr>
              <w:t>(</w:t>
            </w:r>
            <w:r>
              <w:rPr>
                <w:rFonts w:ascii="Times New Roman" w:hAnsi="Times New Roman" w:cs="Times New Roman"/>
                <w:spacing w:val="-6"/>
                <w:sz w:val="20"/>
                <w:szCs w:val="20"/>
              </w:rPr>
              <w:t>U</w:t>
            </w:r>
            <w:r>
              <w:rPr>
                <w:rFonts w:ascii="Times New Roman" w:hAnsi="Times New Roman" w:cs="Times New Roman"/>
                <w:spacing w:val="2"/>
                <w:sz w:val="20"/>
                <w:szCs w:val="20"/>
              </w:rPr>
              <w:t>.</w:t>
            </w:r>
            <w:r>
              <w:rPr>
                <w:rFonts w:ascii="Times New Roman" w:hAnsi="Times New Roman" w:cs="Times New Roman"/>
                <w:spacing w:val="-2"/>
                <w:sz w:val="20"/>
                <w:szCs w:val="20"/>
              </w:rPr>
              <w:t>P</w:t>
            </w:r>
            <w:r>
              <w:rPr>
                <w:rFonts w:ascii="Times New Roman" w:hAnsi="Times New Roman" w:cs="Times New Roman"/>
                <w:spacing w:val="2"/>
                <w:sz w:val="20"/>
                <w:szCs w:val="20"/>
              </w:rPr>
              <w:t>.)</w:t>
            </w:r>
            <w:r>
              <w:rPr>
                <w:rFonts w:ascii="Times New Roman" w:hAnsi="Times New Roman" w:cs="Times New Roman"/>
                <w:sz w:val="20"/>
                <w:szCs w:val="20"/>
              </w:rPr>
              <w:t>-2</w:t>
            </w:r>
            <w:r>
              <w:rPr>
                <w:rFonts w:ascii="Times New Roman" w:hAnsi="Times New Roman" w:cs="Times New Roman"/>
                <w:spacing w:val="-5"/>
                <w:sz w:val="20"/>
                <w:szCs w:val="20"/>
              </w:rPr>
              <w:t>0</w:t>
            </w:r>
            <w:r>
              <w:rPr>
                <w:rFonts w:ascii="Times New Roman" w:hAnsi="Times New Roman" w:cs="Times New Roman"/>
                <w:sz w:val="20"/>
                <w:szCs w:val="20"/>
              </w:rPr>
              <w:t>1</w:t>
            </w:r>
            <w:r>
              <w:rPr>
                <w:rFonts w:ascii="Times New Roman" w:hAnsi="Times New Roman" w:cs="Times New Roman"/>
                <w:spacing w:val="3"/>
                <w:sz w:val="20"/>
                <w:szCs w:val="20"/>
              </w:rPr>
              <w:t xml:space="preserve"> </w:t>
            </w:r>
            <w:r>
              <w:rPr>
                <w:rFonts w:ascii="Times New Roman" w:hAnsi="Times New Roman" w:cs="Times New Roman"/>
                <w:spacing w:val="-5"/>
                <w:sz w:val="20"/>
                <w:szCs w:val="20"/>
              </w:rPr>
              <w:t>3</w:t>
            </w:r>
            <w:r>
              <w:rPr>
                <w:rFonts w:ascii="Times New Roman" w:hAnsi="Times New Roman" w:cs="Times New Roman"/>
                <w:sz w:val="20"/>
                <w:szCs w:val="20"/>
              </w:rPr>
              <w:t>06</w:t>
            </w:r>
          </w:p>
        </w:tc>
      </w:tr>
      <w:tr w:rsidR="002C75C5" w:rsidTr="0076193D">
        <w:trPr>
          <w:trHeight w:hRule="exact" w:val="932"/>
        </w:trPr>
        <w:tc>
          <w:tcPr>
            <w:tcW w:w="639"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75" w:right="180"/>
              <w:jc w:val="center"/>
              <w:rPr>
                <w:rFonts w:ascii="Times New Roman" w:hAnsi="Times New Roman" w:cs="Times New Roman"/>
                <w:sz w:val="24"/>
                <w:szCs w:val="24"/>
              </w:rPr>
            </w:pPr>
            <w:r>
              <w:rPr>
                <w:rFonts w:ascii="Times New Roman" w:hAnsi="Times New Roman" w:cs="Times New Roman"/>
                <w:sz w:val="20"/>
                <w:szCs w:val="20"/>
              </w:rPr>
              <w:t>19</w:t>
            </w:r>
          </w:p>
        </w:tc>
        <w:tc>
          <w:tcPr>
            <w:tcW w:w="2026"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ight="73"/>
              <w:jc w:val="both"/>
              <w:rPr>
                <w:rFonts w:ascii="Times New Roman" w:hAnsi="Times New Roman" w:cs="Times New Roman"/>
                <w:sz w:val="20"/>
                <w:szCs w:val="20"/>
              </w:rPr>
            </w:pPr>
            <w:r>
              <w:rPr>
                <w:rFonts w:ascii="Times New Roman" w:hAnsi="Times New Roman" w:cs="Times New Roman"/>
                <w:spacing w:val="1"/>
                <w:sz w:val="20"/>
                <w:szCs w:val="20"/>
              </w:rPr>
              <w:t>T</w:t>
            </w:r>
            <w:r>
              <w:rPr>
                <w:rFonts w:ascii="Times New Roman" w:hAnsi="Times New Roman" w:cs="Times New Roman"/>
                <w:spacing w:val="-2"/>
                <w:sz w:val="20"/>
                <w:szCs w:val="20"/>
              </w:rPr>
              <w:t>A</w:t>
            </w:r>
            <w:r>
              <w:rPr>
                <w:rFonts w:ascii="Times New Roman" w:hAnsi="Times New Roman" w:cs="Times New Roman"/>
                <w:sz w:val="20"/>
                <w:szCs w:val="20"/>
              </w:rPr>
              <w:t xml:space="preserve">S       </w:t>
            </w:r>
            <w:r>
              <w:rPr>
                <w:rFonts w:ascii="Times New Roman" w:hAnsi="Times New Roman" w:cs="Times New Roman"/>
                <w:spacing w:val="40"/>
                <w:sz w:val="20"/>
                <w:szCs w:val="20"/>
              </w:rPr>
              <w:t xml:space="preserve"> </w:t>
            </w:r>
            <w:r>
              <w:rPr>
                <w:rFonts w:ascii="Times New Roman" w:hAnsi="Times New Roman" w:cs="Times New Roman"/>
                <w:spacing w:val="-2"/>
                <w:sz w:val="20"/>
                <w:szCs w:val="20"/>
              </w:rPr>
              <w:t>P</w:t>
            </w:r>
            <w:r>
              <w:rPr>
                <w:rFonts w:ascii="Times New Roman" w:hAnsi="Times New Roman" w:cs="Times New Roman"/>
                <w:spacing w:val="5"/>
                <w:sz w:val="20"/>
                <w:szCs w:val="20"/>
              </w:rPr>
              <w:t>r</w:t>
            </w:r>
            <w:r>
              <w:rPr>
                <w:rFonts w:ascii="Times New Roman" w:hAnsi="Times New Roman" w:cs="Times New Roman"/>
                <w:spacing w:val="-5"/>
                <w:sz w:val="20"/>
                <w:szCs w:val="20"/>
              </w:rPr>
              <w:t>of</w:t>
            </w:r>
            <w:r>
              <w:rPr>
                <w:rFonts w:ascii="Times New Roman" w:hAnsi="Times New Roman" w:cs="Times New Roman"/>
                <w:spacing w:val="-3"/>
                <w:w w:val="101"/>
                <w:sz w:val="20"/>
                <w:szCs w:val="20"/>
              </w:rPr>
              <w:t>e</w:t>
            </w:r>
            <w:r>
              <w:rPr>
                <w:rFonts w:ascii="Times New Roman" w:hAnsi="Times New Roman" w:cs="Times New Roman"/>
                <w:spacing w:val="3"/>
                <w:sz w:val="20"/>
                <w:szCs w:val="20"/>
              </w:rPr>
              <w:t>s</w:t>
            </w:r>
            <w:r>
              <w:rPr>
                <w:rFonts w:ascii="Times New Roman" w:hAnsi="Times New Roman" w:cs="Times New Roman"/>
                <w:spacing w:val="-2"/>
                <w:sz w:val="20"/>
                <w:szCs w:val="20"/>
              </w:rPr>
              <w:t>s</w:t>
            </w:r>
            <w:r>
              <w:rPr>
                <w:rFonts w:ascii="Times New Roman" w:hAnsi="Times New Roman" w:cs="Times New Roman"/>
                <w:spacing w:val="1"/>
                <w:w w:val="101"/>
                <w:sz w:val="20"/>
                <w:szCs w:val="20"/>
              </w:rPr>
              <w:t>i</w:t>
            </w:r>
            <w:r>
              <w:rPr>
                <w:rFonts w:ascii="Times New Roman" w:hAnsi="Times New Roman" w:cs="Times New Roman"/>
                <w:spacing w:val="-5"/>
                <w:sz w:val="20"/>
                <w:szCs w:val="20"/>
              </w:rPr>
              <w:t>o</w:t>
            </w:r>
            <w:r>
              <w:rPr>
                <w:rFonts w:ascii="Times New Roman" w:hAnsi="Times New Roman" w:cs="Times New Roman"/>
                <w:spacing w:val="5"/>
                <w:sz w:val="20"/>
                <w:szCs w:val="20"/>
              </w:rPr>
              <w:t>n</w:t>
            </w:r>
            <w:r>
              <w:rPr>
                <w:rFonts w:ascii="Times New Roman" w:hAnsi="Times New Roman" w:cs="Times New Roman"/>
                <w:spacing w:val="1"/>
                <w:w w:val="101"/>
                <w:sz w:val="20"/>
                <w:szCs w:val="20"/>
              </w:rPr>
              <w:t>a</w:t>
            </w:r>
            <w:r>
              <w:rPr>
                <w:rFonts w:ascii="Times New Roman" w:hAnsi="Times New Roman" w:cs="Times New Roman"/>
                <w:w w:val="101"/>
                <w:sz w:val="20"/>
                <w:szCs w:val="20"/>
              </w:rPr>
              <w:t>l</w:t>
            </w:r>
          </w:p>
          <w:p w:rsidR="002C75C5" w:rsidRDefault="002C75C5" w:rsidP="0076193D">
            <w:pPr>
              <w:widowControl w:val="0"/>
              <w:autoSpaceDE w:val="0"/>
              <w:autoSpaceDN w:val="0"/>
              <w:adjustRightInd w:val="0"/>
              <w:spacing w:after="0" w:line="240" w:lineRule="auto"/>
              <w:ind w:left="100" w:right="71"/>
              <w:jc w:val="both"/>
              <w:rPr>
                <w:rFonts w:ascii="Times New Roman" w:hAnsi="Times New Roman" w:cs="Times New Roman"/>
                <w:sz w:val="24"/>
                <w:szCs w:val="24"/>
              </w:rPr>
            </w:pPr>
            <w:r>
              <w:rPr>
                <w:rFonts w:ascii="Times New Roman" w:hAnsi="Times New Roman" w:cs="Times New Roman"/>
                <w:spacing w:val="-3"/>
                <w:sz w:val="20"/>
                <w:szCs w:val="20"/>
              </w:rPr>
              <w:t>Wee</w:t>
            </w:r>
            <w:r>
              <w:rPr>
                <w:rFonts w:ascii="Times New Roman" w:hAnsi="Times New Roman" w:cs="Times New Roman"/>
                <w:spacing w:val="5"/>
                <w:sz w:val="20"/>
                <w:szCs w:val="20"/>
              </w:rPr>
              <w:t>d</w:t>
            </w:r>
            <w:r>
              <w:rPr>
                <w:rFonts w:ascii="Times New Roman" w:hAnsi="Times New Roman" w:cs="Times New Roman"/>
                <w:spacing w:val="-3"/>
                <w:sz w:val="20"/>
                <w:szCs w:val="20"/>
              </w:rPr>
              <w:t>e</w:t>
            </w:r>
            <w:r>
              <w:rPr>
                <w:rFonts w:ascii="Times New Roman" w:hAnsi="Times New Roman" w:cs="Times New Roman"/>
                <w:spacing w:val="5"/>
                <w:sz w:val="20"/>
                <w:szCs w:val="20"/>
              </w:rPr>
              <w:t>r</w:t>
            </w:r>
            <w:r>
              <w:rPr>
                <w:rFonts w:ascii="Times New Roman" w:hAnsi="Times New Roman" w:cs="Times New Roman"/>
                <w:sz w:val="20"/>
                <w:szCs w:val="20"/>
              </w:rPr>
              <w:t>/</w:t>
            </w:r>
            <w:r>
              <w:rPr>
                <w:rFonts w:ascii="Times New Roman" w:hAnsi="Times New Roman" w:cs="Times New Roman"/>
                <w:spacing w:val="5"/>
                <w:sz w:val="20"/>
                <w:szCs w:val="20"/>
              </w:rPr>
              <w:t xml:space="preserve"> </w:t>
            </w:r>
            <w:r>
              <w:rPr>
                <w:rFonts w:ascii="Times New Roman" w:hAnsi="Times New Roman" w:cs="Times New Roman"/>
                <w:spacing w:val="-5"/>
                <w:sz w:val="20"/>
                <w:szCs w:val="20"/>
              </w:rPr>
              <w:t>B</w:t>
            </w:r>
            <w:r>
              <w:rPr>
                <w:rFonts w:ascii="Times New Roman" w:hAnsi="Times New Roman" w:cs="Times New Roman"/>
                <w:sz w:val="20"/>
                <w:szCs w:val="20"/>
              </w:rPr>
              <w:t>u</w:t>
            </w:r>
            <w:r>
              <w:rPr>
                <w:rFonts w:ascii="Times New Roman" w:hAnsi="Times New Roman" w:cs="Times New Roman"/>
                <w:spacing w:val="-2"/>
                <w:sz w:val="20"/>
                <w:szCs w:val="20"/>
              </w:rPr>
              <w:t>s</w:t>
            </w:r>
            <w:r>
              <w:rPr>
                <w:rFonts w:ascii="Times New Roman" w:hAnsi="Times New Roman" w:cs="Times New Roman"/>
                <w:sz w:val="20"/>
                <w:szCs w:val="20"/>
              </w:rPr>
              <w:t>h Cu</w:t>
            </w:r>
            <w:r>
              <w:rPr>
                <w:rFonts w:ascii="Times New Roman" w:hAnsi="Times New Roman" w:cs="Times New Roman"/>
                <w:spacing w:val="-3"/>
                <w:sz w:val="20"/>
                <w:szCs w:val="20"/>
              </w:rPr>
              <w:t>t</w:t>
            </w:r>
            <w:r>
              <w:rPr>
                <w:rFonts w:ascii="Times New Roman" w:hAnsi="Times New Roman" w:cs="Times New Roman"/>
                <w:spacing w:val="1"/>
                <w:w w:val="101"/>
                <w:sz w:val="20"/>
                <w:szCs w:val="20"/>
              </w:rPr>
              <w:t>t</w:t>
            </w:r>
            <w:r>
              <w:rPr>
                <w:rFonts w:ascii="Times New Roman" w:hAnsi="Times New Roman" w:cs="Times New Roman"/>
                <w:spacing w:val="-3"/>
                <w:w w:val="101"/>
                <w:sz w:val="20"/>
                <w:szCs w:val="20"/>
              </w:rPr>
              <w:t>e</w:t>
            </w:r>
            <w:r>
              <w:rPr>
                <w:rFonts w:ascii="Times New Roman" w:hAnsi="Times New Roman" w:cs="Times New Roman"/>
                <w:sz w:val="20"/>
                <w:szCs w:val="20"/>
              </w:rPr>
              <w:t xml:space="preserve">r </w:t>
            </w:r>
            <w:r>
              <w:rPr>
                <w:rFonts w:ascii="Times New Roman" w:hAnsi="Times New Roman" w:cs="Times New Roman"/>
                <w:spacing w:val="-2"/>
                <w:sz w:val="20"/>
                <w:szCs w:val="20"/>
              </w:rPr>
              <w:t>A</w:t>
            </w:r>
            <w:r>
              <w:rPr>
                <w:rFonts w:ascii="Times New Roman" w:hAnsi="Times New Roman" w:cs="Times New Roman"/>
                <w:spacing w:val="5"/>
                <w:sz w:val="20"/>
                <w:szCs w:val="20"/>
              </w:rPr>
              <w:t>n</w:t>
            </w:r>
            <w:r>
              <w:rPr>
                <w:rFonts w:ascii="Times New Roman" w:hAnsi="Times New Roman" w:cs="Times New Roman"/>
                <w:sz w:val="20"/>
                <w:szCs w:val="20"/>
              </w:rPr>
              <w:t xml:space="preserve">d </w:t>
            </w:r>
            <w:r>
              <w:rPr>
                <w:rFonts w:ascii="Times New Roman" w:hAnsi="Times New Roman" w:cs="Times New Roman"/>
                <w:spacing w:val="-2"/>
                <w:sz w:val="20"/>
                <w:szCs w:val="20"/>
              </w:rPr>
              <w:t>A</w:t>
            </w:r>
            <w:r>
              <w:rPr>
                <w:rFonts w:ascii="Times New Roman" w:hAnsi="Times New Roman" w:cs="Times New Roman"/>
                <w:spacing w:val="-3"/>
                <w:sz w:val="20"/>
                <w:szCs w:val="20"/>
              </w:rPr>
              <w:t>cce</w:t>
            </w:r>
            <w:r>
              <w:rPr>
                <w:rFonts w:ascii="Times New Roman" w:hAnsi="Times New Roman" w:cs="Times New Roman"/>
                <w:spacing w:val="-2"/>
                <w:sz w:val="20"/>
                <w:szCs w:val="20"/>
              </w:rPr>
              <w:t>s</w:t>
            </w:r>
            <w:r>
              <w:rPr>
                <w:rFonts w:ascii="Times New Roman" w:hAnsi="Times New Roman" w:cs="Times New Roman"/>
                <w:spacing w:val="3"/>
                <w:sz w:val="20"/>
                <w:szCs w:val="20"/>
              </w:rPr>
              <w:t>s</w:t>
            </w:r>
            <w:r>
              <w:rPr>
                <w:rFonts w:ascii="Times New Roman" w:hAnsi="Times New Roman" w:cs="Times New Roman"/>
                <w:spacing w:val="-5"/>
                <w:sz w:val="20"/>
                <w:szCs w:val="20"/>
              </w:rPr>
              <w:t>o</w:t>
            </w:r>
            <w:r>
              <w:rPr>
                <w:rFonts w:ascii="Times New Roman" w:hAnsi="Times New Roman" w:cs="Times New Roman"/>
                <w:spacing w:val="5"/>
                <w:sz w:val="20"/>
                <w:szCs w:val="20"/>
              </w:rPr>
              <w:t>r</w:t>
            </w:r>
            <w:r>
              <w:rPr>
                <w:rFonts w:ascii="Times New Roman" w:hAnsi="Times New Roman" w:cs="Times New Roman"/>
                <w:spacing w:val="1"/>
                <w:sz w:val="20"/>
                <w:szCs w:val="20"/>
              </w:rPr>
              <w:t>i</w:t>
            </w:r>
            <w:r>
              <w:rPr>
                <w:rFonts w:ascii="Times New Roman" w:hAnsi="Times New Roman" w:cs="Times New Roman"/>
                <w:spacing w:val="-3"/>
                <w:sz w:val="20"/>
                <w:szCs w:val="20"/>
              </w:rPr>
              <w:t>e</w:t>
            </w:r>
            <w:r>
              <w:rPr>
                <w:rFonts w:ascii="Times New Roman" w:hAnsi="Times New Roman" w:cs="Times New Roman"/>
                <w:sz w:val="20"/>
                <w:szCs w:val="20"/>
              </w:rPr>
              <w:t>s</w:t>
            </w:r>
            <w:r>
              <w:rPr>
                <w:rFonts w:ascii="Times New Roman" w:hAnsi="Times New Roman" w:cs="Times New Roman"/>
                <w:spacing w:val="8"/>
                <w:sz w:val="20"/>
                <w:szCs w:val="20"/>
              </w:rPr>
              <w:t xml:space="preserve"> </w:t>
            </w:r>
            <w:r>
              <w:rPr>
                <w:rFonts w:ascii="Times New Roman" w:hAnsi="Times New Roman" w:cs="Times New Roman"/>
                <w:sz w:val="20"/>
                <w:szCs w:val="20"/>
              </w:rPr>
              <w:t>(</w:t>
            </w:r>
            <w:r>
              <w:rPr>
                <w:rFonts w:ascii="Times New Roman" w:hAnsi="Times New Roman" w:cs="Times New Roman"/>
                <w:spacing w:val="-2"/>
                <w:sz w:val="20"/>
                <w:szCs w:val="20"/>
              </w:rPr>
              <w:t>S</w:t>
            </w:r>
            <w:r>
              <w:rPr>
                <w:rFonts w:ascii="Times New Roman" w:hAnsi="Times New Roman" w:cs="Times New Roman"/>
                <w:spacing w:val="-3"/>
                <w:w w:val="101"/>
                <w:sz w:val="20"/>
                <w:szCs w:val="20"/>
              </w:rPr>
              <w:t>e</w:t>
            </w:r>
            <w:r>
              <w:rPr>
                <w:rFonts w:ascii="Times New Roman" w:hAnsi="Times New Roman" w:cs="Times New Roman"/>
                <w:spacing w:val="1"/>
                <w:w w:val="101"/>
                <w:sz w:val="20"/>
                <w:szCs w:val="20"/>
              </w:rPr>
              <w:t>l</w:t>
            </w:r>
            <w:r>
              <w:rPr>
                <w:rFonts w:ascii="Times New Roman" w:hAnsi="Times New Roman" w:cs="Times New Roman"/>
                <w:sz w:val="20"/>
                <w:szCs w:val="20"/>
              </w:rPr>
              <w:t xml:space="preserve">f </w:t>
            </w:r>
            <w:r>
              <w:rPr>
                <w:rFonts w:ascii="Times New Roman" w:hAnsi="Times New Roman" w:cs="Times New Roman"/>
                <w:spacing w:val="-2"/>
                <w:sz w:val="20"/>
                <w:szCs w:val="20"/>
              </w:rPr>
              <w:t>P</w:t>
            </w:r>
            <w:r>
              <w:rPr>
                <w:rFonts w:ascii="Times New Roman" w:hAnsi="Times New Roman" w:cs="Times New Roman"/>
                <w:spacing w:val="5"/>
                <w:sz w:val="20"/>
                <w:szCs w:val="20"/>
              </w:rPr>
              <w:t>r</w:t>
            </w:r>
            <w:r>
              <w:rPr>
                <w:rFonts w:ascii="Times New Roman" w:hAnsi="Times New Roman" w:cs="Times New Roman"/>
                <w:spacing w:val="-5"/>
                <w:sz w:val="20"/>
                <w:szCs w:val="20"/>
              </w:rPr>
              <w:t>o</w:t>
            </w:r>
            <w:r>
              <w:rPr>
                <w:rFonts w:ascii="Times New Roman" w:hAnsi="Times New Roman" w:cs="Times New Roman"/>
                <w:sz w:val="20"/>
                <w:szCs w:val="20"/>
              </w:rPr>
              <w:t>p</w:t>
            </w:r>
            <w:r>
              <w:rPr>
                <w:rFonts w:ascii="Times New Roman" w:hAnsi="Times New Roman" w:cs="Times New Roman"/>
                <w:spacing w:val="-3"/>
                <w:sz w:val="20"/>
                <w:szCs w:val="20"/>
              </w:rPr>
              <w:t>e</w:t>
            </w:r>
            <w:r>
              <w:rPr>
                <w:rFonts w:ascii="Times New Roman" w:hAnsi="Times New Roman" w:cs="Times New Roman"/>
                <w:spacing w:val="1"/>
                <w:w w:val="101"/>
                <w:sz w:val="20"/>
                <w:szCs w:val="20"/>
              </w:rPr>
              <w:t>ll</w:t>
            </w:r>
            <w:r>
              <w:rPr>
                <w:rFonts w:ascii="Times New Roman" w:hAnsi="Times New Roman" w:cs="Times New Roman"/>
                <w:spacing w:val="-3"/>
                <w:w w:val="101"/>
                <w:sz w:val="20"/>
                <w:szCs w:val="20"/>
              </w:rPr>
              <w:t>e</w:t>
            </w:r>
            <w:r>
              <w:rPr>
                <w:rFonts w:ascii="Times New Roman" w:hAnsi="Times New Roman" w:cs="Times New Roman"/>
                <w:sz w:val="20"/>
                <w:szCs w:val="20"/>
              </w:rPr>
              <w:t>d)</w:t>
            </w:r>
          </w:p>
        </w:tc>
        <w:tc>
          <w:tcPr>
            <w:tcW w:w="1551"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4"/>
                <w:szCs w:val="24"/>
              </w:rPr>
            </w:pPr>
            <w:r>
              <w:rPr>
                <w:rFonts w:ascii="Times New Roman" w:hAnsi="Times New Roman" w:cs="Times New Roman"/>
                <w:spacing w:val="1"/>
                <w:sz w:val="20"/>
                <w:szCs w:val="20"/>
              </w:rPr>
              <w:t>E</w:t>
            </w:r>
            <w:r>
              <w:rPr>
                <w:rFonts w:ascii="Times New Roman" w:hAnsi="Times New Roman" w:cs="Times New Roman"/>
                <w:sz w:val="20"/>
                <w:szCs w:val="20"/>
              </w:rPr>
              <w:t>qu</w:t>
            </w:r>
            <w:r>
              <w:rPr>
                <w:rFonts w:ascii="Times New Roman" w:hAnsi="Times New Roman" w:cs="Times New Roman"/>
                <w:spacing w:val="1"/>
                <w:sz w:val="20"/>
                <w:szCs w:val="20"/>
              </w:rPr>
              <w:t>i</w:t>
            </w:r>
            <w:r>
              <w:rPr>
                <w:rFonts w:ascii="Times New Roman" w:hAnsi="Times New Roman" w:cs="Times New Roman"/>
                <w:spacing w:val="-5"/>
                <w:sz w:val="20"/>
                <w:szCs w:val="20"/>
              </w:rPr>
              <w:t>p</w:t>
            </w:r>
            <w:r>
              <w:rPr>
                <w:rFonts w:ascii="Times New Roman" w:hAnsi="Times New Roman" w:cs="Times New Roman"/>
                <w:sz w:val="20"/>
                <w:szCs w:val="20"/>
              </w:rPr>
              <w:t>. 13</w:t>
            </w:r>
            <w:r>
              <w:rPr>
                <w:rFonts w:ascii="Times New Roman" w:hAnsi="Times New Roman" w:cs="Times New Roman"/>
                <w:spacing w:val="-3"/>
                <w:sz w:val="20"/>
                <w:szCs w:val="20"/>
              </w:rPr>
              <w:t>/</w:t>
            </w:r>
            <w:r>
              <w:rPr>
                <w:rFonts w:ascii="Times New Roman" w:hAnsi="Times New Roman" w:cs="Times New Roman"/>
                <w:sz w:val="20"/>
                <w:szCs w:val="20"/>
              </w:rPr>
              <w:t>150</w:t>
            </w:r>
          </w:p>
        </w:tc>
        <w:tc>
          <w:tcPr>
            <w:tcW w:w="1263"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206"/>
              <w:rPr>
                <w:rFonts w:ascii="Times New Roman" w:hAnsi="Times New Roman" w:cs="Times New Roman"/>
                <w:sz w:val="24"/>
                <w:szCs w:val="24"/>
              </w:rPr>
            </w:pPr>
            <w:r>
              <w:rPr>
                <w:rFonts w:ascii="Times New Roman" w:hAnsi="Times New Roman" w:cs="Times New Roman"/>
                <w:spacing w:val="-2"/>
                <w:sz w:val="20"/>
                <w:szCs w:val="20"/>
              </w:rPr>
              <w:t>M</w:t>
            </w:r>
            <w:r>
              <w:rPr>
                <w:rFonts w:ascii="Times New Roman" w:hAnsi="Times New Roman" w:cs="Times New Roman"/>
                <w:spacing w:val="-3"/>
                <w:sz w:val="20"/>
                <w:szCs w:val="20"/>
              </w:rPr>
              <w:t>a</w:t>
            </w:r>
            <w:r>
              <w:rPr>
                <w:rFonts w:ascii="Times New Roman" w:hAnsi="Times New Roman" w:cs="Times New Roman"/>
                <w:spacing w:val="5"/>
                <w:sz w:val="20"/>
                <w:szCs w:val="20"/>
              </w:rPr>
              <w:t>r</w:t>
            </w:r>
            <w:r>
              <w:rPr>
                <w:rFonts w:ascii="Times New Roman" w:hAnsi="Times New Roman" w:cs="Times New Roman"/>
                <w:sz w:val="20"/>
                <w:szCs w:val="20"/>
              </w:rPr>
              <w:t>,</w:t>
            </w:r>
            <w:r>
              <w:rPr>
                <w:rFonts w:ascii="Times New Roman" w:hAnsi="Times New Roman" w:cs="Times New Roman"/>
                <w:spacing w:val="1"/>
                <w:sz w:val="20"/>
                <w:szCs w:val="20"/>
              </w:rPr>
              <w:t xml:space="preserve"> </w:t>
            </w:r>
            <w:r>
              <w:rPr>
                <w:rFonts w:ascii="Times New Roman" w:hAnsi="Times New Roman" w:cs="Times New Roman"/>
                <w:sz w:val="20"/>
                <w:szCs w:val="20"/>
              </w:rPr>
              <w:t>2012</w:t>
            </w:r>
          </w:p>
        </w:tc>
        <w:tc>
          <w:tcPr>
            <w:tcW w:w="4015" w:type="dxa"/>
            <w:tcBorders>
              <w:top w:val="single" w:sz="4" w:space="0" w:color="000000"/>
              <w:left w:val="single" w:sz="4" w:space="0" w:color="000000"/>
              <w:bottom w:val="single" w:sz="4" w:space="0" w:color="000000"/>
              <w:right w:val="single" w:sz="4" w:space="0" w:color="000000"/>
            </w:tcBorders>
          </w:tcPr>
          <w:p w:rsidR="002C75C5" w:rsidRDefault="002C75C5" w:rsidP="0076193D">
            <w:pPr>
              <w:widowControl w:val="0"/>
              <w:autoSpaceDE w:val="0"/>
              <w:autoSpaceDN w:val="0"/>
              <w:adjustRightInd w:val="0"/>
              <w:spacing w:after="0" w:line="220" w:lineRule="exact"/>
              <w:ind w:left="100"/>
              <w:rPr>
                <w:rFonts w:ascii="Times New Roman" w:hAnsi="Times New Roman" w:cs="Times New Roman"/>
                <w:sz w:val="20"/>
                <w:szCs w:val="20"/>
              </w:rPr>
            </w:pPr>
            <w:r>
              <w:rPr>
                <w:rFonts w:ascii="Times New Roman" w:hAnsi="Times New Roman" w:cs="Times New Roman"/>
                <w:spacing w:val="1"/>
                <w:sz w:val="20"/>
                <w:szCs w:val="20"/>
              </w:rPr>
              <w:t>Ti</w:t>
            </w:r>
            <w:r>
              <w:rPr>
                <w:rFonts w:ascii="Times New Roman" w:hAnsi="Times New Roman" w:cs="Times New Roman"/>
                <w:spacing w:val="-3"/>
                <w:sz w:val="20"/>
                <w:szCs w:val="20"/>
              </w:rPr>
              <w:t>l</w:t>
            </w:r>
            <w:r>
              <w:rPr>
                <w:rFonts w:ascii="Times New Roman" w:hAnsi="Times New Roman" w:cs="Times New Roman"/>
                <w:spacing w:val="1"/>
                <w:sz w:val="20"/>
                <w:szCs w:val="20"/>
              </w:rPr>
              <w:t>a</w:t>
            </w:r>
            <w:r>
              <w:rPr>
                <w:rFonts w:ascii="Times New Roman" w:hAnsi="Times New Roman" w:cs="Times New Roman"/>
                <w:sz w:val="20"/>
                <w:szCs w:val="20"/>
              </w:rPr>
              <w:t xml:space="preserve">k </w:t>
            </w:r>
            <w:r>
              <w:rPr>
                <w:rFonts w:ascii="Times New Roman" w:hAnsi="Times New Roman" w:cs="Times New Roman"/>
                <w:spacing w:val="-2"/>
                <w:sz w:val="20"/>
                <w:szCs w:val="20"/>
              </w:rPr>
              <w:t>A</w:t>
            </w:r>
            <w:r>
              <w:rPr>
                <w:rFonts w:ascii="Times New Roman" w:hAnsi="Times New Roman" w:cs="Times New Roman"/>
                <w:spacing w:val="-5"/>
                <w:sz w:val="20"/>
                <w:szCs w:val="20"/>
              </w:rPr>
              <w:t>k</w:t>
            </w:r>
            <w:r>
              <w:rPr>
                <w:rFonts w:ascii="Times New Roman" w:hAnsi="Times New Roman" w:cs="Times New Roman"/>
                <w:spacing w:val="5"/>
                <w:sz w:val="20"/>
                <w:szCs w:val="20"/>
              </w:rPr>
              <w:t>r</w:t>
            </w:r>
            <w:r>
              <w:rPr>
                <w:rFonts w:ascii="Times New Roman" w:hAnsi="Times New Roman" w:cs="Times New Roman"/>
                <w:spacing w:val="-3"/>
                <w:sz w:val="20"/>
                <w:szCs w:val="20"/>
              </w:rPr>
              <w:t>i</w:t>
            </w:r>
            <w:r>
              <w:rPr>
                <w:rFonts w:ascii="Times New Roman" w:hAnsi="Times New Roman" w:cs="Times New Roman"/>
                <w:spacing w:val="1"/>
                <w:sz w:val="20"/>
                <w:szCs w:val="20"/>
              </w:rPr>
              <w:t>t</w:t>
            </w:r>
            <w:r>
              <w:rPr>
                <w:rFonts w:ascii="Times New Roman" w:hAnsi="Times New Roman" w:cs="Times New Roman"/>
                <w:sz w:val="20"/>
                <w:szCs w:val="20"/>
              </w:rPr>
              <w:t>i</w:t>
            </w:r>
            <w:r>
              <w:rPr>
                <w:rFonts w:ascii="Times New Roman" w:hAnsi="Times New Roman" w:cs="Times New Roman"/>
                <w:spacing w:val="1"/>
                <w:sz w:val="20"/>
                <w:szCs w:val="20"/>
              </w:rPr>
              <w:t xml:space="preserve"> </w:t>
            </w:r>
            <w:r>
              <w:rPr>
                <w:rFonts w:ascii="Times New Roman" w:hAnsi="Times New Roman" w:cs="Times New Roman"/>
                <w:spacing w:val="-2"/>
                <w:sz w:val="20"/>
                <w:szCs w:val="20"/>
              </w:rPr>
              <w:t>S</w:t>
            </w:r>
            <w:r>
              <w:rPr>
                <w:rFonts w:ascii="Times New Roman" w:hAnsi="Times New Roman" w:cs="Times New Roman"/>
                <w:spacing w:val="-3"/>
                <w:sz w:val="20"/>
                <w:szCs w:val="20"/>
              </w:rPr>
              <w:t>e</w:t>
            </w:r>
            <w:r>
              <w:rPr>
                <w:rFonts w:ascii="Times New Roman" w:hAnsi="Times New Roman" w:cs="Times New Roman"/>
                <w:spacing w:val="5"/>
                <w:sz w:val="20"/>
                <w:szCs w:val="20"/>
              </w:rPr>
              <w:t>r</w:t>
            </w:r>
            <w:r>
              <w:rPr>
                <w:rFonts w:ascii="Times New Roman" w:hAnsi="Times New Roman" w:cs="Times New Roman"/>
                <w:spacing w:val="-5"/>
                <w:sz w:val="20"/>
                <w:szCs w:val="20"/>
              </w:rPr>
              <w:t>v</w:t>
            </w:r>
            <w:r>
              <w:rPr>
                <w:rFonts w:ascii="Times New Roman" w:hAnsi="Times New Roman" w:cs="Times New Roman"/>
                <w:spacing w:val="1"/>
                <w:sz w:val="20"/>
                <w:szCs w:val="20"/>
              </w:rPr>
              <w:t>i</w:t>
            </w:r>
            <w:r>
              <w:rPr>
                <w:rFonts w:ascii="Times New Roman" w:hAnsi="Times New Roman" w:cs="Times New Roman"/>
                <w:spacing w:val="-3"/>
                <w:sz w:val="20"/>
                <w:szCs w:val="20"/>
              </w:rPr>
              <w:t>c</w:t>
            </w:r>
            <w:r>
              <w:rPr>
                <w:rFonts w:ascii="Times New Roman" w:hAnsi="Times New Roman" w:cs="Times New Roman"/>
                <w:sz w:val="20"/>
                <w:szCs w:val="20"/>
              </w:rPr>
              <w:t>e</w:t>
            </w:r>
            <w:r>
              <w:rPr>
                <w:rFonts w:ascii="Times New Roman" w:hAnsi="Times New Roman" w:cs="Times New Roman"/>
                <w:spacing w:val="3"/>
                <w:sz w:val="20"/>
                <w:szCs w:val="20"/>
              </w:rPr>
              <w:t xml:space="preserve"> </w:t>
            </w:r>
            <w:r>
              <w:rPr>
                <w:rFonts w:ascii="Times New Roman" w:hAnsi="Times New Roman" w:cs="Times New Roman"/>
                <w:spacing w:val="-2"/>
                <w:sz w:val="20"/>
                <w:szCs w:val="20"/>
              </w:rPr>
              <w:t>A</w:t>
            </w:r>
            <w:r>
              <w:rPr>
                <w:rFonts w:ascii="Times New Roman" w:hAnsi="Times New Roman" w:cs="Times New Roman"/>
                <w:spacing w:val="-5"/>
                <w:sz w:val="20"/>
                <w:szCs w:val="20"/>
              </w:rPr>
              <w:t>g</w:t>
            </w:r>
            <w:r>
              <w:rPr>
                <w:rFonts w:ascii="Times New Roman" w:hAnsi="Times New Roman" w:cs="Times New Roman"/>
                <w:spacing w:val="5"/>
                <w:sz w:val="20"/>
                <w:szCs w:val="20"/>
              </w:rPr>
              <w:t>r</w:t>
            </w:r>
            <w:r>
              <w:rPr>
                <w:rFonts w:ascii="Times New Roman" w:hAnsi="Times New Roman" w:cs="Times New Roman"/>
                <w:spacing w:val="-5"/>
                <w:sz w:val="20"/>
                <w:szCs w:val="20"/>
              </w:rPr>
              <w:t>o</w:t>
            </w:r>
            <w:r>
              <w:rPr>
                <w:rFonts w:ascii="Times New Roman" w:hAnsi="Times New Roman" w:cs="Times New Roman"/>
                <w:sz w:val="20"/>
                <w:szCs w:val="20"/>
              </w:rPr>
              <w:t>,</w:t>
            </w:r>
            <w:r>
              <w:rPr>
                <w:rFonts w:ascii="Times New Roman" w:hAnsi="Times New Roman" w:cs="Times New Roman"/>
                <w:spacing w:val="5"/>
                <w:sz w:val="20"/>
                <w:szCs w:val="20"/>
              </w:rPr>
              <w:t xml:space="preserve"> </w:t>
            </w:r>
            <w:r>
              <w:rPr>
                <w:rFonts w:ascii="Times New Roman" w:hAnsi="Times New Roman" w:cs="Times New Roman"/>
                <w:spacing w:val="-2"/>
                <w:sz w:val="20"/>
                <w:szCs w:val="20"/>
              </w:rPr>
              <w:t>D</w:t>
            </w:r>
            <w:r>
              <w:rPr>
                <w:rFonts w:ascii="Times New Roman" w:hAnsi="Times New Roman" w:cs="Times New Roman"/>
                <w:spacing w:val="1"/>
                <w:sz w:val="20"/>
                <w:szCs w:val="20"/>
              </w:rPr>
              <w:t>i</w:t>
            </w:r>
            <w:r>
              <w:rPr>
                <w:rFonts w:ascii="Times New Roman" w:hAnsi="Times New Roman" w:cs="Times New Roman"/>
                <w:spacing w:val="-5"/>
                <w:sz w:val="20"/>
                <w:szCs w:val="20"/>
              </w:rPr>
              <w:t>v</w:t>
            </w:r>
            <w:r>
              <w:rPr>
                <w:rFonts w:ascii="Times New Roman" w:hAnsi="Times New Roman" w:cs="Times New Roman"/>
                <w:spacing w:val="1"/>
                <w:sz w:val="20"/>
                <w:szCs w:val="20"/>
              </w:rPr>
              <w:t>i</w:t>
            </w:r>
            <w:r>
              <w:rPr>
                <w:rFonts w:ascii="Times New Roman" w:hAnsi="Times New Roman" w:cs="Times New Roman"/>
                <w:spacing w:val="-2"/>
                <w:sz w:val="20"/>
                <w:szCs w:val="20"/>
              </w:rPr>
              <w:t>s</w:t>
            </w:r>
            <w:r>
              <w:rPr>
                <w:rFonts w:ascii="Times New Roman" w:hAnsi="Times New Roman" w:cs="Times New Roman"/>
                <w:spacing w:val="1"/>
                <w:sz w:val="20"/>
                <w:szCs w:val="20"/>
              </w:rPr>
              <w:t>i</w:t>
            </w:r>
            <w:r>
              <w:rPr>
                <w:rFonts w:ascii="Times New Roman" w:hAnsi="Times New Roman" w:cs="Times New Roman"/>
                <w:spacing w:val="-5"/>
                <w:sz w:val="20"/>
                <w:szCs w:val="20"/>
              </w:rPr>
              <w:t>o</w:t>
            </w:r>
            <w:r>
              <w:rPr>
                <w:rFonts w:ascii="Times New Roman" w:hAnsi="Times New Roman" w:cs="Times New Roman"/>
                <w:sz w:val="20"/>
                <w:szCs w:val="20"/>
              </w:rPr>
              <w:t>n</w:t>
            </w:r>
            <w:r>
              <w:rPr>
                <w:rFonts w:ascii="Times New Roman" w:hAnsi="Times New Roman" w:cs="Times New Roman"/>
                <w:spacing w:val="5"/>
                <w:sz w:val="20"/>
                <w:szCs w:val="20"/>
              </w:rPr>
              <w:t xml:space="preserve"> </w:t>
            </w:r>
            <w:r>
              <w:rPr>
                <w:rFonts w:ascii="Times New Roman" w:hAnsi="Times New Roman" w:cs="Times New Roman"/>
                <w:spacing w:val="-5"/>
                <w:sz w:val="20"/>
                <w:szCs w:val="20"/>
              </w:rPr>
              <w:t>2</w:t>
            </w:r>
            <w:r>
              <w:rPr>
                <w:rFonts w:ascii="Times New Roman" w:hAnsi="Times New Roman" w:cs="Times New Roman"/>
                <w:sz w:val="20"/>
                <w:szCs w:val="20"/>
              </w:rPr>
              <w:t>,</w:t>
            </w:r>
            <w:r>
              <w:rPr>
                <w:rFonts w:ascii="Times New Roman" w:hAnsi="Times New Roman" w:cs="Times New Roman"/>
                <w:spacing w:val="5"/>
                <w:sz w:val="20"/>
                <w:szCs w:val="20"/>
              </w:rPr>
              <w:t xml:space="preserve"> </w:t>
            </w:r>
            <w:r>
              <w:rPr>
                <w:rFonts w:ascii="Times New Roman" w:hAnsi="Times New Roman" w:cs="Times New Roman"/>
                <w:spacing w:val="-2"/>
                <w:sz w:val="20"/>
                <w:szCs w:val="20"/>
              </w:rPr>
              <w:t>G</w:t>
            </w:r>
            <w:r>
              <w:rPr>
                <w:rFonts w:ascii="Times New Roman" w:hAnsi="Times New Roman" w:cs="Times New Roman"/>
                <w:spacing w:val="5"/>
                <w:sz w:val="20"/>
                <w:szCs w:val="20"/>
              </w:rPr>
              <w:t>r</w:t>
            </w:r>
            <w:r>
              <w:rPr>
                <w:rFonts w:ascii="Times New Roman" w:hAnsi="Times New Roman" w:cs="Times New Roman"/>
                <w:spacing w:val="-5"/>
                <w:sz w:val="20"/>
                <w:szCs w:val="20"/>
              </w:rPr>
              <w:t>ou</w:t>
            </w:r>
            <w:r>
              <w:rPr>
                <w:rFonts w:ascii="Times New Roman" w:hAnsi="Times New Roman" w:cs="Times New Roman"/>
                <w:spacing w:val="5"/>
                <w:sz w:val="20"/>
                <w:szCs w:val="20"/>
              </w:rPr>
              <w:t>n</w:t>
            </w:r>
            <w:r>
              <w:rPr>
                <w:rFonts w:ascii="Times New Roman" w:hAnsi="Times New Roman" w:cs="Times New Roman"/>
                <w:sz w:val="20"/>
                <w:szCs w:val="20"/>
              </w:rPr>
              <w:t>d</w:t>
            </w:r>
          </w:p>
          <w:p w:rsidR="002C75C5" w:rsidRDefault="002C75C5" w:rsidP="007619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pacing w:val="-5"/>
                <w:sz w:val="20"/>
                <w:szCs w:val="20"/>
              </w:rPr>
              <w:t>f</w:t>
            </w:r>
            <w:r>
              <w:rPr>
                <w:rFonts w:ascii="Times New Roman" w:hAnsi="Times New Roman" w:cs="Times New Roman"/>
                <w:spacing w:val="1"/>
                <w:sz w:val="20"/>
                <w:szCs w:val="20"/>
              </w:rPr>
              <w:t>l</w:t>
            </w:r>
            <w:r>
              <w:rPr>
                <w:rFonts w:ascii="Times New Roman" w:hAnsi="Times New Roman" w:cs="Times New Roman"/>
                <w:sz w:val="20"/>
                <w:szCs w:val="20"/>
              </w:rPr>
              <w:t>o</w:t>
            </w:r>
            <w:r>
              <w:rPr>
                <w:rFonts w:ascii="Times New Roman" w:hAnsi="Times New Roman" w:cs="Times New Roman"/>
                <w:spacing w:val="-5"/>
                <w:sz w:val="20"/>
                <w:szCs w:val="20"/>
              </w:rPr>
              <w:t>o</w:t>
            </w:r>
            <w:r>
              <w:rPr>
                <w:rFonts w:ascii="Times New Roman" w:hAnsi="Times New Roman" w:cs="Times New Roman"/>
                <w:spacing w:val="5"/>
                <w:sz w:val="20"/>
                <w:szCs w:val="20"/>
              </w:rPr>
              <w:t>r</w:t>
            </w:r>
            <w:r>
              <w:rPr>
                <w:rFonts w:ascii="Times New Roman" w:hAnsi="Times New Roman" w:cs="Times New Roman"/>
                <w:sz w:val="20"/>
                <w:szCs w:val="20"/>
              </w:rPr>
              <w:t>,</w:t>
            </w:r>
            <w:r>
              <w:rPr>
                <w:rFonts w:ascii="Times New Roman" w:hAnsi="Times New Roman" w:cs="Times New Roman"/>
                <w:spacing w:val="7"/>
                <w:sz w:val="20"/>
                <w:szCs w:val="20"/>
              </w:rPr>
              <w:t xml:space="preserve"> </w:t>
            </w:r>
            <w:r>
              <w:rPr>
                <w:rFonts w:ascii="Times New Roman" w:hAnsi="Times New Roman" w:cs="Times New Roman"/>
                <w:spacing w:val="-2"/>
                <w:sz w:val="20"/>
                <w:szCs w:val="20"/>
              </w:rPr>
              <w:t>K</w:t>
            </w:r>
            <w:r>
              <w:rPr>
                <w:rFonts w:ascii="Times New Roman" w:hAnsi="Times New Roman" w:cs="Times New Roman"/>
                <w:spacing w:val="-5"/>
                <w:sz w:val="20"/>
                <w:szCs w:val="20"/>
              </w:rPr>
              <w:t>o</w:t>
            </w:r>
            <w:r>
              <w:rPr>
                <w:rFonts w:ascii="Times New Roman" w:hAnsi="Times New Roman" w:cs="Times New Roman"/>
                <w:spacing w:val="1"/>
                <w:sz w:val="20"/>
                <w:szCs w:val="20"/>
              </w:rPr>
              <w:t>l</w:t>
            </w:r>
            <w:r>
              <w:rPr>
                <w:rFonts w:ascii="Times New Roman" w:hAnsi="Times New Roman" w:cs="Times New Roman"/>
                <w:sz w:val="20"/>
                <w:szCs w:val="20"/>
              </w:rPr>
              <w:t>k</w:t>
            </w:r>
            <w:r>
              <w:rPr>
                <w:rFonts w:ascii="Times New Roman" w:hAnsi="Times New Roman" w:cs="Times New Roman"/>
                <w:spacing w:val="-3"/>
                <w:sz w:val="20"/>
                <w:szCs w:val="20"/>
              </w:rPr>
              <w:t>a</w:t>
            </w:r>
            <w:r>
              <w:rPr>
                <w:rFonts w:ascii="Times New Roman" w:hAnsi="Times New Roman" w:cs="Times New Roman"/>
                <w:spacing w:val="1"/>
                <w:sz w:val="20"/>
                <w:szCs w:val="20"/>
              </w:rPr>
              <w:t>t</w:t>
            </w:r>
            <w:r>
              <w:rPr>
                <w:rFonts w:ascii="Times New Roman" w:hAnsi="Times New Roman" w:cs="Times New Roman"/>
                <w:sz w:val="20"/>
                <w:szCs w:val="20"/>
              </w:rPr>
              <w:t>a</w:t>
            </w:r>
            <w:r>
              <w:rPr>
                <w:rFonts w:ascii="Times New Roman" w:hAnsi="Times New Roman" w:cs="Times New Roman"/>
                <w:spacing w:val="2"/>
                <w:sz w:val="20"/>
                <w:szCs w:val="20"/>
              </w:rPr>
              <w:t xml:space="preserve"> </w:t>
            </w:r>
            <w:r>
              <w:rPr>
                <w:rFonts w:ascii="Times New Roman" w:hAnsi="Times New Roman" w:cs="Times New Roman"/>
                <w:sz w:val="20"/>
                <w:szCs w:val="20"/>
              </w:rPr>
              <w:t>70</w:t>
            </w:r>
            <w:r>
              <w:rPr>
                <w:rFonts w:ascii="Times New Roman" w:hAnsi="Times New Roman" w:cs="Times New Roman"/>
                <w:spacing w:val="-5"/>
                <w:sz w:val="20"/>
                <w:szCs w:val="20"/>
              </w:rPr>
              <w:t>0</w:t>
            </w:r>
            <w:r>
              <w:rPr>
                <w:rFonts w:ascii="Times New Roman" w:hAnsi="Times New Roman" w:cs="Times New Roman"/>
                <w:sz w:val="20"/>
                <w:szCs w:val="20"/>
              </w:rPr>
              <w:t>001</w:t>
            </w:r>
          </w:p>
        </w:tc>
      </w:tr>
    </w:tbl>
    <w:p w:rsidR="002C75C5" w:rsidRDefault="002C75C5" w:rsidP="002C75C5"/>
    <w:p w:rsidR="002C75C5" w:rsidRPr="00BA73EC" w:rsidRDefault="002C75C5" w:rsidP="002C75C5"/>
    <w:p w:rsidR="00163F4A" w:rsidRPr="00163F4A" w:rsidRDefault="00163F4A" w:rsidP="00163F4A">
      <w:bookmarkStart w:id="242" w:name="_GoBack"/>
      <w:bookmarkEnd w:id="242"/>
    </w:p>
    <w:sectPr w:rsidR="00163F4A" w:rsidRPr="00163F4A" w:rsidSect="00543E54">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E86" w:rsidRDefault="001E5E86" w:rsidP="00163F4A">
      <w:pPr>
        <w:spacing w:after="0" w:line="240" w:lineRule="auto"/>
      </w:pPr>
      <w:r>
        <w:separator/>
      </w:r>
    </w:p>
  </w:endnote>
  <w:endnote w:type="continuationSeparator" w:id="0">
    <w:p w:rsidR="001E5E86" w:rsidRDefault="001E5E86" w:rsidP="00163F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OldStyle">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31302"/>
      <w:docPartObj>
        <w:docPartGallery w:val="Page Numbers (Bottom of Page)"/>
        <w:docPartUnique/>
      </w:docPartObj>
    </w:sdtPr>
    <w:sdtContent>
      <w:p w:rsidR="00D73314" w:rsidRDefault="00D73314">
        <w:pPr>
          <w:pStyle w:val="Footer"/>
          <w:jc w:val="center"/>
        </w:pPr>
        <w:fldSimple w:instr=" PAGE   \* MERGEFORMAT ">
          <w:r w:rsidR="007677AB">
            <w:rPr>
              <w:noProof/>
            </w:rPr>
            <w:t>v</w:t>
          </w:r>
        </w:fldSimple>
      </w:p>
    </w:sdtContent>
  </w:sdt>
  <w:p w:rsidR="00D73314" w:rsidRDefault="00D733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31303"/>
      <w:docPartObj>
        <w:docPartGallery w:val="Page Numbers (Bottom of Page)"/>
        <w:docPartUnique/>
      </w:docPartObj>
    </w:sdtPr>
    <w:sdtContent>
      <w:p w:rsidR="00D73314" w:rsidRDefault="00D73314">
        <w:pPr>
          <w:pStyle w:val="Footer"/>
        </w:pPr>
        <w:r w:rsidRPr="00836EBA">
          <w:rPr>
            <w:noProof/>
            <w:lang w:val="en-US"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margin-left:0;margin-top:0;width:42.3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style="mso-next-textbox:#_x0000_s2050" inset=",0,,0">
                <w:txbxContent>
                  <w:p w:rsidR="00D73314" w:rsidRDefault="00D73314">
                    <w:pPr>
                      <w:jc w:val="center"/>
                    </w:pPr>
                    <w:fldSimple w:instr=" PAGE    \* MERGEFORMAT ">
                      <w:r w:rsidR="007677AB">
                        <w:rPr>
                          <w:noProof/>
                        </w:rPr>
                        <w:t>24</w:t>
                      </w:r>
                    </w:fldSimple>
                  </w:p>
                </w:txbxContent>
              </v:textbox>
              <w10:wrap anchorx="margin" anchory="page"/>
            </v:shape>
          </w:pict>
        </w:r>
        <w:r w:rsidRPr="00836EBA">
          <w:rPr>
            <w:noProof/>
            <w:lang w:val="en-US" w:eastAsia="zh-TW"/>
          </w:rPr>
          <w:pict>
            <v:shapetype id="_x0000_t32" coordsize="21600,21600" o:spt="32" o:oned="t" path="m,l21600,21600e" filled="f">
              <v:path arrowok="t" fillok="f" o:connecttype="none"/>
              <o:lock v:ext="edit" shapetype="t"/>
            </v:shapetype>
            <v:shape id="_x0000_s2049"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E86" w:rsidRDefault="001E5E86" w:rsidP="00163F4A">
      <w:pPr>
        <w:spacing w:after="0" w:line="240" w:lineRule="auto"/>
      </w:pPr>
      <w:r>
        <w:separator/>
      </w:r>
    </w:p>
  </w:footnote>
  <w:footnote w:type="continuationSeparator" w:id="0">
    <w:p w:rsidR="001E5E86" w:rsidRDefault="001E5E86" w:rsidP="00163F4A">
      <w:pPr>
        <w:spacing w:after="0" w:line="240" w:lineRule="auto"/>
      </w:pPr>
      <w:r>
        <w:continuationSeparator/>
      </w:r>
    </w:p>
  </w:footnote>
  <w:footnote w:id="1">
    <w:p w:rsidR="00D73314" w:rsidRDefault="00D73314">
      <w:pPr>
        <w:pStyle w:val="FootnoteText"/>
      </w:pPr>
      <w:r>
        <w:rPr>
          <w:rStyle w:val="FootnoteReference"/>
        </w:rPr>
        <w:footnoteRef/>
      </w:r>
      <w:r>
        <w:t xml:space="preserve"> UL= User Level, TL= Technical Level, ML=Management Level, AL= Academic Level, NB=Need Based Training </w:t>
      </w:r>
    </w:p>
  </w:footnote>
  <w:footnote w:id="2">
    <w:p w:rsidR="00D73314" w:rsidRDefault="00D73314">
      <w:pPr>
        <w:pStyle w:val="FootnoteText"/>
      </w:pPr>
      <w:r>
        <w:rPr>
          <w:rStyle w:val="FootnoteReference"/>
        </w:rPr>
        <w:footnoteRef/>
      </w:r>
      <w:r>
        <w:t xml:space="preserve"> Comprise of states Rajasthan, Gujarat, Maharashtra, Uttar Pradesh and Chhattisgarh.</w:t>
      </w:r>
    </w:p>
  </w:footnote>
  <w:footnote w:id="3">
    <w:p w:rsidR="00D73314" w:rsidRDefault="00D73314">
      <w:pPr>
        <w:pStyle w:val="FootnoteText"/>
      </w:pPr>
      <w:r>
        <w:rPr>
          <w:rStyle w:val="FootnoteReference"/>
        </w:rPr>
        <w:footnoteRef/>
      </w:r>
      <w:r>
        <w:t xml:space="preserve"> Comprise of Punjab, Chandigarh, Rajasthan, Himachal Pradesh, Uttarakhand and Uttar Pradesh.</w:t>
      </w:r>
    </w:p>
  </w:footnote>
  <w:footnote w:id="4">
    <w:p w:rsidR="00D73314" w:rsidRDefault="00D73314">
      <w:pPr>
        <w:pStyle w:val="FootnoteText"/>
      </w:pPr>
      <w:r>
        <w:rPr>
          <w:rStyle w:val="FootnoteReference"/>
        </w:rPr>
        <w:footnoteRef/>
      </w:r>
      <w:r>
        <w:t xml:space="preserve"> Comprise of states Orissa, Chhattisgarh, Maharashtra, Karnataka &amp; Tamil Nadu</w:t>
      </w:r>
    </w:p>
  </w:footnote>
  <w:footnote w:id="5">
    <w:p w:rsidR="00D73314" w:rsidRDefault="00D73314">
      <w:pPr>
        <w:pStyle w:val="FootnoteText"/>
      </w:pPr>
      <w:r>
        <w:rPr>
          <w:rStyle w:val="FootnoteReference"/>
        </w:rPr>
        <w:footnoteRef/>
      </w:r>
      <w:r>
        <w:t xml:space="preserve"> Not Available</w:t>
      </w:r>
    </w:p>
  </w:footnote>
  <w:footnote w:id="6">
    <w:p w:rsidR="00D73314" w:rsidRDefault="00D73314">
      <w:pPr>
        <w:pStyle w:val="FootnoteText"/>
      </w:pPr>
      <w:r>
        <w:rPr>
          <w:rStyle w:val="FootnoteReference"/>
        </w:rPr>
        <w:footnoteRef/>
      </w:r>
      <w:r>
        <w:t xml:space="preserve"> </w:t>
      </w:r>
      <w:proofErr w:type="gramStart"/>
      <w:r>
        <w:t>Trainees specific to FMTTI who were interviewed during the study.</w:t>
      </w:r>
      <w:proofErr w:type="gramEnd"/>
      <w:r>
        <w:t xml:space="preserve"> </w:t>
      </w:r>
    </w:p>
  </w:footnote>
  <w:footnote w:id="7">
    <w:p w:rsidR="00D73314" w:rsidRDefault="00D73314">
      <w:pPr>
        <w:pStyle w:val="FootnoteText"/>
      </w:pPr>
      <w:r>
        <w:rPr>
          <w:rStyle w:val="FootnoteReference"/>
        </w:rPr>
        <w:footnoteRef/>
      </w:r>
      <w:r>
        <w:t xml:space="preserve"> </w:t>
      </w:r>
      <w:proofErr w:type="gramStart"/>
      <w:r>
        <w:t>Specifically estimated for farming Activities.</w:t>
      </w:r>
      <w:proofErr w:type="gramEnd"/>
    </w:p>
  </w:footnote>
  <w:footnote w:id="8">
    <w:p w:rsidR="00D73314" w:rsidRDefault="00D73314">
      <w:pPr>
        <w:pStyle w:val="FootnoteText"/>
      </w:pPr>
      <w:r>
        <w:rPr>
          <w:rStyle w:val="FootnoteReference"/>
        </w:rPr>
        <w:footnoteRef/>
      </w:r>
      <w:r>
        <w:t xml:space="preserve"> </w:t>
      </w:r>
      <w:proofErr w:type="gramStart"/>
      <w:r>
        <w:t>Specifically estimated for Technicians and Operators operating Farm Machineries.</w:t>
      </w:r>
      <w:proofErr w:type="gramEnd"/>
      <w:r>
        <w:t xml:space="preserve"> </w:t>
      </w:r>
    </w:p>
  </w:footnote>
  <w:footnote w:id="9">
    <w:p w:rsidR="00D73314" w:rsidRDefault="00D73314">
      <w:pPr>
        <w:pStyle w:val="FootnoteText"/>
      </w:pPr>
      <w:r>
        <w:rPr>
          <w:rStyle w:val="FootnoteReference"/>
        </w:rPr>
        <w:footnoteRef/>
      </w:r>
      <w:r>
        <w:t xml:space="preserve"> Training and Demonstrations were conducted; however actual numbers were not available. </w:t>
      </w:r>
      <w:proofErr w:type="gramStart"/>
      <w:r>
        <w:t>Verified from the filed visits and interaction with beneficiaries of program.</w:t>
      </w:r>
      <w:proofErr w:type="gramEnd"/>
    </w:p>
  </w:footnote>
  <w:footnote w:id="10">
    <w:p w:rsidR="00D73314" w:rsidRDefault="00D73314">
      <w:pPr>
        <w:pStyle w:val="FootnoteText"/>
      </w:pPr>
      <w:r>
        <w:rPr>
          <w:rStyle w:val="FootnoteReference"/>
        </w:rPr>
        <w:footnoteRef/>
      </w:r>
      <w:r>
        <w:t xml:space="preserve"> </w:t>
      </w:r>
      <w:proofErr w:type="gramStart"/>
      <w:r>
        <w:t>Figures in parentheses indicates</w:t>
      </w:r>
      <w:proofErr w:type="gramEnd"/>
      <w:r>
        <w:t xml:space="preserve"> the standard deviation. </w:t>
      </w:r>
    </w:p>
  </w:footnote>
  <w:footnote w:id="11">
    <w:p w:rsidR="00D73314" w:rsidRDefault="00D73314">
      <w:pPr>
        <w:pStyle w:val="FootnoteText"/>
      </w:pPr>
      <w:r>
        <w:rPr>
          <w:rStyle w:val="FootnoteReference"/>
        </w:rPr>
        <w:footnoteRef/>
      </w:r>
      <w:r>
        <w:t xml:space="preserve"> Estimated for Rice in West Bengal, Odisha and Tamil Nadu while for Wheat in Madhya Pradesh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314" w:rsidRDefault="00D733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37"/>
    <w:lvl w:ilvl="0">
      <w:start w:val="1"/>
      <w:numFmt w:val="low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20C0CEB0"/>
    <w:name w:val="WWNum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4"/>
    <w:multiLevelType w:val="multilevel"/>
    <w:tmpl w:val="00000004"/>
    <w:name w:val="WWNum1"/>
    <w:lvl w:ilvl="0">
      <w:start w:val="1"/>
      <w:numFmt w:val="low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617452E"/>
    <w:multiLevelType w:val="hybridMultilevel"/>
    <w:tmpl w:val="A288CDB4"/>
    <w:lvl w:ilvl="0" w:tplc="4009000F">
      <w:start w:val="1"/>
      <w:numFmt w:val="decimal"/>
      <w:lvlText w:val="%1."/>
      <w:lvlJc w:val="left"/>
      <w:pPr>
        <w:ind w:left="360" w:hanging="36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07737EB9"/>
    <w:multiLevelType w:val="hybridMultilevel"/>
    <w:tmpl w:val="D4845E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8D3246F"/>
    <w:multiLevelType w:val="hybridMultilevel"/>
    <w:tmpl w:val="FD207956"/>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1AA5C0C"/>
    <w:multiLevelType w:val="hybridMultilevel"/>
    <w:tmpl w:val="0734C078"/>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2A60DB8"/>
    <w:multiLevelType w:val="hybridMultilevel"/>
    <w:tmpl w:val="9C8657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388734B"/>
    <w:multiLevelType w:val="hybridMultilevel"/>
    <w:tmpl w:val="0C209080"/>
    <w:lvl w:ilvl="0" w:tplc="FA24BFC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138E6956"/>
    <w:multiLevelType w:val="hybridMultilevel"/>
    <w:tmpl w:val="B4D0079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3D87249"/>
    <w:multiLevelType w:val="hybridMultilevel"/>
    <w:tmpl w:val="384E68A6"/>
    <w:lvl w:ilvl="0" w:tplc="31AC07EC">
      <w:start w:val="1"/>
      <w:numFmt w:val="decimal"/>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45D6319"/>
    <w:multiLevelType w:val="hybridMultilevel"/>
    <w:tmpl w:val="C620366A"/>
    <w:lvl w:ilvl="0" w:tplc="5FF844E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5A51069"/>
    <w:multiLevelType w:val="hybridMultilevel"/>
    <w:tmpl w:val="1C2C3C2E"/>
    <w:lvl w:ilvl="0" w:tplc="815E593E">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3">
    <w:nsid w:val="16AB49E4"/>
    <w:multiLevelType w:val="hybridMultilevel"/>
    <w:tmpl w:val="0A8E5758"/>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1A7D6276"/>
    <w:multiLevelType w:val="hybridMultilevel"/>
    <w:tmpl w:val="19A2E256"/>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1CD54ABB"/>
    <w:multiLevelType w:val="hybridMultilevel"/>
    <w:tmpl w:val="C8FE56D0"/>
    <w:lvl w:ilvl="0" w:tplc="C8DE96CE">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6">
    <w:nsid w:val="20382E2F"/>
    <w:multiLevelType w:val="hybridMultilevel"/>
    <w:tmpl w:val="F642F2CA"/>
    <w:lvl w:ilvl="0" w:tplc="31AC07EC">
      <w:start w:val="1"/>
      <w:numFmt w:val="decimal"/>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11A0A8E"/>
    <w:multiLevelType w:val="multilevel"/>
    <w:tmpl w:val="4CE09D40"/>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nsid w:val="21A4464F"/>
    <w:multiLevelType w:val="hybridMultilevel"/>
    <w:tmpl w:val="F1585D9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229A26C4"/>
    <w:multiLevelType w:val="hybridMultilevel"/>
    <w:tmpl w:val="A168C2D2"/>
    <w:lvl w:ilvl="0" w:tplc="E390A272">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236044D7"/>
    <w:multiLevelType w:val="hybridMultilevel"/>
    <w:tmpl w:val="6902D7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257B1B5A"/>
    <w:multiLevelType w:val="hybridMultilevel"/>
    <w:tmpl w:val="F47E4DA0"/>
    <w:lvl w:ilvl="0" w:tplc="5A8C46A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291E0D7C"/>
    <w:multiLevelType w:val="hybridMultilevel"/>
    <w:tmpl w:val="D1BA4B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2A0828CC"/>
    <w:multiLevelType w:val="hybridMultilevel"/>
    <w:tmpl w:val="B86690D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2AE849A6"/>
    <w:multiLevelType w:val="hybridMultilevel"/>
    <w:tmpl w:val="8E084C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2D9D22F0"/>
    <w:multiLevelType w:val="hybridMultilevel"/>
    <w:tmpl w:val="BE08EE7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33725AA8"/>
    <w:multiLevelType w:val="hybridMultilevel"/>
    <w:tmpl w:val="40067C14"/>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33836EB7"/>
    <w:multiLevelType w:val="multilevel"/>
    <w:tmpl w:val="40989D14"/>
    <w:lvl w:ilvl="0">
      <w:start w:val="1"/>
      <w:numFmt w:val="lowerLetter"/>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8">
    <w:nsid w:val="3A9E0CE1"/>
    <w:multiLevelType w:val="hybridMultilevel"/>
    <w:tmpl w:val="4AA645FC"/>
    <w:lvl w:ilvl="0" w:tplc="2062A2AC">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29">
    <w:nsid w:val="416C7C16"/>
    <w:multiLevelType w:val="hybridMultilevel"/>
    <w:tmpl w:val="39B2D1C2"/>
    <w:lvl w:ilvl="0" w:tplc="EA763A2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457D0047"/>
    <w:multiLevelType w:val="hybridMultilevel"/>
    <w:tmpl w:val="BD0CE9EC"/>
    <w:lvl w:ilvl="0" w:tplc="E2CE8004">
      <w:start w:val="1"/>
      <w:numFmt w:val="upperRoman"/>
      <w:lvlText w:val="%1."/>
      <w:lvlJc w:val="left"/>
      <w:pPr>
        <w:ind w:left="3585"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47096DDF"/>
    <w:multiLevelType w:val="hybridMultilevel"/>
    <w:tmpl w:val="371452F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49771FD9"/>
    <w:multiLevelType w:val="hybridMultilevel"/>
    <w:tmpl w:val="1B40B0F8"/>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4A5447E2"/>
    <w:multiLevelType w:val="hybridMultilevel"/>
    <w:tmpl w:val="B65696F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51240F27"/>
    <w:multiLevelType w:val="hybridMultilevel"/>
    <w:tmpl w:val="CCCAEF1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5A9964CF"/>
    <w:multiLevelType w:val="hybridMultilevel"/>
    <w:tmpl w:val="4CD4D9D6"/>
    <w:lvl w:ilvl="0" w:tplc="07E4FC0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5B0D4FE2"/>
    <w:multiLevelType w:val="hybridMultilevel"/>
    <w:tmpl w:val="B7E4221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5D5D7EE6"/>
    <w:multiLevelType w:val="hybridMultilevel"/>
    <w:tmpl w:val="E41236A4"/>
    <w:lvl w:ilvl="0" w:tplc="4009000F">
      <w:start w:val="1"/>
      <w:numFmt w:val="decimal"/>
      <w:lvlText w:val="%1."/>
      <w:lvlJc w:val="left"/>
      <w:pPr>
        <w:ind w:left="643"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626E5BC3"/>
    <w:multiLevelType w:val="hybridMultilevel"/>
    <w:tmpl w:val="33A259E2"/>
    <w:lvl w:ilvl="0" w:tplc="DD88575C">
      <w:start w:val="1"/>
      <w:numFmt w:val="upperRoman"/>
      <w:lvlText w:val="%1."/>
      <w:lvlJc w:val="left"/>
      <w:pPr>
        <w:ind w:left="3585" w:hanging="360"/>
      </w:pPr>
      <w:rPr>
        <w:rFonts w:hint="default"/>
      </w:rPr>
    </w:lvl>
    <w:lvl w:ilvl="1" w:tplc="40090019" w:tentative="1">
      <w:start w:val="1"/>
      <w:numFmt w:val="lowerLetter"/>
      <w:lvlText w:val="%2."/>
      <w:lvlJc w:val="left"/>
      <w:pPr>
        <w:ind w:left="4305" w:hanging="360"/>
      </w:pPr>
    </w:lvl>
    <w:lvl w:ilvl="2" w:tplc="4009001B" w:tentative="1">
      <w:start w:val="1"/>
      <w:numFmt w:val="lowerRoman"/>
      <w:lvlText w:val="%3."/>
      <w:lvlJc w:val="right"/>
      <w:pPr>
        <w:ind w:left="5025" w:hanging="180"/>
      </w:pPr>
    </w:lvl>
    <w:lvl w:ilvl="3" w:tplc="4009000F" w:tentative="1">
      <w:start w:val="1"/>
      <w:numFmt w:val="decimal"/>
      <w:lvlText w:val="%4."/>
      <w:lvlJc w:val="left"/>
      <w:pPr>
        <w:ind w:left="5745" w:hanging="360"/>
      </w:pPr>
    </w:lvl>
    <w:lvl w:ilvl="4" w:tplc="40090019" w:tentative="1">
      <w:start w:val="1"/>
      <w:numFmt w:val="lowerLetter"/>
      <w:lvlText w:val="%5."/>
      <w:lvlJc w:val="left"/>
      <w:pPr>
        <w:ind w:left="6465" w:hanging="360"/>
      </w:pPr>
    </w:lvl>
    <w:lvl w:ilvl="5" w:tplc="4009001B" w:tentative="1">
      <w:start w:val="1"/>
      <w:numFmt w:val="lowerRoman"/>
      <w:lvlText w:val="%6."/>
      <w:lvlJc w:val="right"/>
      <w:pPr>
        <w:ind w:left="7185" w:hanging="180"/>
      </w:pPr>
    </w:lvl>
    <w:lvl w:ilvl="6" w:tplc="4009000F" w:tentative="1">
      <w:start w:val="1"/>
      <w:numFmt w:val="decimal"/>
      <w:lvlText w:val="%7."/>
      <w:lvlJc w:val="left"/>
      <w:pPr>
        <w:ind w:left="7905" w:hanging="360"/>
      </w:pPr>
    </w:lvl>
    <w:lvl w:ilvl="7" w:tplc="40090019" w:tentative="1">
      <w:start w:val="1"/>
      <w:numFmt w:val="lowerLetter"/>
      <w:lvlText w:val="%8."/>
      <w:lvlJc w:val="left"/>
      <w:pPr>
        <w:ind w:left="8625" w:hanging="360"/>
      </w:pPr>
    </w:lvl>
    <w:lvl w:ilvl="8" w:tplc="4009001B" w:tentative="1">
      <w:start w:val="1"/>
      <w:numFmt w:val="lowerRoman"/>
      <w:lvlText w:val="%9."/>
      <w:lvlJc w:val="right"/>
      <w:pPr>
        <w:ind w:left="9345" w:hanging="180"/>
      </w:pPr>
    </w:lvl>
  </w:abstractNum>
  <w:abstractNum w:abstractNumId="39">
    <w:nsid w:val="670866D8"/>
    <w:multiLevelType w:val="hybridMultilevel"/>
    <w:tmpl w:val="5B9CF3D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6B0D2768"/>
    <w:multiLevelType w:val="hybridMultilevel"/>
    <w:tmpl w:val="0BCE391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729B6394"/>
    <w:multiLevelType w:val="hybridMultilevel"/>
    <w:tmpl w:val="0C4066A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67F3FC1"/>
    <w:multiLevelType w:val="hybridMultilevel"/>
    <w:tmpl w:val="C88297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8300E98"/>
    <w:multiLevelType w:val="hybridMultilevel"/>
    <w:tmpl w:val="3D763E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B634E20"/>
    <w:multiLevelType w:val="multilevel"/>
    <w:tmpl w:val="DCEC0062"/>
    <w:name w:val="WWNum34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num w:numId="1">
    <w:abstractNumId w:val="40"/>
  </w:num>
  <w:num w:numId="2">
    <w:abstractNumId w:val="9"/>
  </w:num>
  <w:num w:numId="3">
    <w:abstractNumId w:val="35"/>
  </w:num>
  <w:num w:numId="4">
    <w:abstractNumId w:val="38"/>
  </w:num>
  <w:num w:numId="5">
    <w:abstractNumId w:val="28"/>
  </w:num>
  <w:num w:numId="6">
    <w:abstractNumId w:val="12"/>
  </w:num>
  <w:num w:numId="7">
    <w:abstractNumId w:val="15"/>
  </w:num>
  <w:num w:numId="8">
    <w:abstractNumId w:val="30"/>
  </w:num>
  <w:num w:numId="9">
    <w:abstractNumId w:val="11"/>
  </w:num>
  <w:num w:numId="10">
    <w:abstractNumId w:val="14"/>
  </w:num>
  <w:num w:numId="11">
    <w:abstractNumId w:val="6"/>
  </w:num>
  <w:num w:numId="12">
    <w:abstractNumId w:val="5"/>
  </w:num>
  <w:num w:numId="13">
    <w:abstractNumId w:val="26"/>
  </w:num>
  <w:num w:numId="14">
    <w:abstractNumId w:val="32"/>
  </w:num>
  <w:num w:numId="15">
    <w:abstractNumId w:val="13"/>
  </w:num>
  <w:num w:numId="16">
    <w:abstractNumId w:val="33"/>
  </w:num>
  <w:num w:numId="17">
    <w:abstractNumId w:val="23"/>
  </w:num>
  <w:num w:numId="18">
    <w:abstractNumId w:val="25"/>
  </w:num>
  <w:num w:numId="19">
    <w:abstractNumId w:val="42"/>
  </w:num>
  <w:num w:numId="20">
    <w:abstractNumId w:val="39"/>
  </w:num>
  <w:num w:numId="21">
    <w:abstractNumId w:val="7"/>
  </w:num>
  <w:num w:numId="22">
    <w:abstractNumId w:val="34"/>
  </w:num>
  <w:num w:numId="23">
    <w:abstractNumId w:val="4"/>
  </w:num>
  <w:num w:numId="24">
    <w:abstractNumId w:val="37"/>
  </w:num>
  <w:num w:numId="25">
    <w:abstractNumId w:val="18"/>
  </w:num>
  <w:num w:numId="26">
    <w:abstractNumId w:val="24"/>
  </w:num>
  <w:num w:numId="27">
    <w:abstractNumId w:val="17"/>
  </w:num>
  <w:num w:numId="28">
    <w:abstractNumId w:val="43"/>
  </w:num>
  <w:num w:numId="29">
    <w:abstractNumId w:val="8"/>
  </w:num>
  <w:num w:numId="30">
    <w:abstractNumId w:val="41"/>
  </w:num>
  <w:num w:numId="31">
    <w:abstractNumId w:val="31"/>
  </w:num>
  <w:num w:numId="32">
    <w:abstractNumId w:val="20"/>
  </w:num>
  <w:num w:numId="33">
    <w:abstractNumId w:val="22"/>
  </w:num>
  <w:num w:numId="34">
    <w:abstractNumId w:val="3"/>
  </w:num>
  <w:num w:numId="35">
    <w:abstractNumId w:val="29"/>
  </w:num>
  <w:num w:numId="36">
    <w:abstractNumId w:val="21"/>
  </w:num>
  <w:num w:numId="37">
    <w:abstractNumId w:val="19"/>
  </w:num>
  <w:num w:numId="38">
    <w:abstractNumId w:val="36"/>
  </w:num>
  <w:num w:numId="39">
    <w:abstractNumId w:val="2"/>
  </w:num>
  <w:num w:numId="40">
    <w:abstractNumId w:val="0"/>
  </w:num>
  <w:num w:numId="41">
    <w:abstractNumId w:val="1"/>
  </w:num>
  <w:num w:numId="42">
    <w:abstractNumId w:val="27"/>
  </w:num>
  <w:num w:numId="43">
    <w:abstractNumId w:val="44"/>
  </w:num>
  <w:num w:numId="44">
    <w:abstractNumId w:val="10"/>
  </w:num>
  <w:num w:numId="4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grammar="clean"/>
  <w:defaultTabStop w:val="720"/>
  <w:drawingGridHorizontalSpacing w:val="110"/>
  <w:displayHorizontalDrawingGridEvery w:val="2"/>
  <w:characterSpacingControl w:val="doNotCompress"/>
  <w:hdrShapeDefaults>
    <o:shapedefaults v:ext="edit" spidmax="40962"/>
    <o:shapelayout v:ext="edit">
      <o:idmap v:ext="edit" data="2"/>
      <o:rules v:ext="edit">
        <o:r id="V:Rule2" type="connector" idref="#_x0000_s2049"/>
      </o:rules>
    </o:shapelayout>
  </w:hdrShapeDefaults>
  <w:footnotePr>
    <w:footnote w:id="-1"/>
    <w:footnote w:id="0"/>
  </w:footnotePr>
  <w:endnotePr>
    <w:endnote w:id="-1"/>
    <w:endnote w:id="0"/>
  </w:endnotePr>
  <w:compat/>
  <w:rsids>
    <w:rsidRoot w:val="00140492"/>
    <w:rsid w:val="00001F79"/>
    <w:rsid w:val="000020D9"/>
    <w:rsid w:val="00004A51"/>
    <w:rsid w:val="00005CC0"/>
    <w:rsid w:val="00005EA4"/>
    <w:rsid w:val="00006DEA"/>
    <w:rsid w:val="0001237F"/>
    <w:rsid w:val="00013ADE"/>
    <w:rsid w:val="0001644F"/>
    <w:rsid w:val="00022647"/>
    <w:rsid w:val="00025603"/>
    <w:rsid w:val="00025955"/>
    <w:rsid w:val="000326C5"/>
    <w:rsid w:val="000367BB"/>
    <w:rsid w:val="000371FE"/>
    <w:rsid w:val="00041764"/>
    <w:rsid w:val="00041C24"/>
    <w:rsid w:val="000445E5"/>
    <w:rsid w:val="00044DCF"/>
    <w:rsid w:val="00052170"/>
    <w:rsid w:val="00053BE4"/>
    <w:rsid w:val="0006697E"/>
    <w:rsid w:val="00067BAF"/>
    <w:rsid w:val="00071997"/>
    <w:rsid w:val="00073B29"/>
    <w:rsid w:val="0007628E"/>
    <w:rsid w:val="000766E8"/>
    <w:rsid w:val="0007678C"/>
    <w:rsid w:val="00077E6C"/>
    <w:rsid w:val="00080B21"/>
    <w:rsid w:val="00081BA4"/>
    <w:rsid w:val="00083517"/>
    <w:rsid w:val="000849EC"/>
    <w:rsid w:val="0008773E"/>
    <w:rsid w:val="0009528C"/>
    <w:rsid w:val="000970BB"/>
    <w:rsid w:val="000A1AA5"/>
    <w:rsid w:val="000A394F"/>
    <w:rsid w:val="000A688D"/>
    <w:rsid w:val="000B17D2"/>
    <w:rsid w:val="000B1C5D"/>
    <w:rsid w:val="000B263B"/>
    <w:rsid w:val="000B429F"/>
    <w:rsid w:val="000B4DC1"/>
    <w:rsid w:val="000B63CA"/>
    <w:rsid w:val="000C3141"/>
    <w:rsid w:val="000C34CA"/>
    <w:rsid w:val="000C3DFF"/>
    <w:rsid w:val="000C410D"/>
    <w:rsid w:val="000C482A"/>
    <w:rsid w:val="000C5F41"/>
    <w:rsid w:val="000C7B5B"/>
    <w:rsid w:val="000C7E89"/>
    <w:rsid w:val="000D01F5"/>
    <w:rsid w:val="000D31E7"/>
    <w:rsid w:val="000D46C6"/>
    <w:rsid w:val="000D4A8D"/>
    <w:rsid w:val="000D72AA"/>
    <w:rsid w:val="000D76ED"/>
    <w:rsid w:val="000E03A2"/>
    <w:rsid w:val="000E344A"/>
    <w:rsid w:val="000E695F"/>
    <w:rsid w:val="000E7790"/>
    <w:rsid w:val="000E7EB2"/>
    <w:rsid w:val="000F2CA5"/>
    <w:rsid w:val="000F4A2B"/>
    <w:rsid w:val="000F5581"/>
    <w:rsid w:val="000F6391"/>
    <w:rsid w:val="000F6B0F"/>
    <w:rsid w:val="00101A00"/>
    <w:rsid w:val="00102C44"/>
    <w:rsid w:val="00103CF5"/>
    <w:rsid w:val="001115B3"/>
    <w:rsid w:val="00112C77"/>
    <w:rsid w:val="001144F9"/>
    <w:rsid w:val="00114A1C"/>
    <w:rsid w:val="00116F39"/>
    <w:rsid w:val="00121695"/>
    <w:rsid w:val="00123778"/>
    <w:rsid w:val="00127243"/>
    <w:rsid w:val="00130CFC"/>
    <w:rsid w:val="00134C58"/>
    <w:rsid w:val="00137823"/>
    <w:rsid w:val="0014043B"/>
    <w:rsid w:val="00140492"/>
    <w:rsid w:val="00141901"/>
    <w:rsid w:val="00144AED"/>
    <w:rsid w:val="0015347B"/>
    <w:rsid w:val="00153529"/>
    <w:rsid w:val="00155F96"/>
    <w:rsid w:val="00160AAB"/>
    <w:rsid w:val="00162C7D"/>
    <w:rsid w:val="00163F4A"/>
    <w:rsid w:val="00170A9B"/>
    <w:rsid w:val="00170C89"/>
    <w:rsid w:val="00172516"/>
    <w:rsid w:val="00172596"/>
    <w:rsid w:val="00172E9F"/>
    <w:rsid w:val="00184469"/>
    <w:rsid w:val="0018472F"/>
    <w:rsid w:val="00184D9F"/>
    <w:rsid w:val="00185779"/>
    <w:rsid w:val="00186D78"/>
    <w:rsid w:val="0018785B"/>
    <w:rsid w:val="00195D57"/>
    <w:rsid w:val="0019692C"/>
    <w:rsid w:val="001A00E8"/>
    <w:rsid w:val="001A48FA"/>
    <w:rsid w:val="001A4D36"/>
    <w:rsid w:val="001A79D0"/>
    <w:rsid w:val="001B1077"/>
    <w:rsid w:val="001B19BD"/>
    <w:rsid w:val="001B3682"/>
    <w:rsid w:val="001B411B"/>
    <w:rsid w:val="001B4CA9"/>
    <w:rsid w:val="001B7594"/>
    <w:rsid w:val="001C0889"/>
    <w:rsid w:val="001C64FD"/>
    <w:rsid w:val="001C7174"/>
    <w:rsid w:val="001C76A7"/>
    <w:rsid w:val="001D2894"/>
    <w:rsid w:val="001D2EF1"/>
    <w:rsid w:val="001D7E6F"/>
    <w:rsid w:val="001E4FEA"/>
    <w:rsid w:val="001E5E86"/>
    <w:rsid w:val="001E707D"/>
    <w:rsid w:val="001F37E0"/>
    <w:rsid w:val="001F3BBD"/>
    <w:rsid w:val="001F3EF3"/>
    <w:rsid w:val="001F5F11"/>
    <w:rsid w:val="001F6ADE"/>
    <w:rsid w:val="00206874"/>
    <w:rsid w:val="002101FE"/>
    <w:rsid w:val="0021385B"/>
    <w:rsid w:val="002146B0"/>
    <w:rsid w:val="002157AF"/>
    <w:rsid w:val="0021685F"/>
    <w:rsid w:val="002221E7"/>
    <w:rsid w:val="0022310F"/>
    <w:rsid w:val="0022327B"/>
    <w:rsid w:val="00223AE4"/>
    <w:rsid w:val="002244B5"/>
    <w:rsid w:val="00224F24"/>
    <w:rsid w:val="00226CEF"/>
    <w:rsid w:val="00231DDD"/>
    <w:rsid w:val="00234843"/>
    <w:rsid w:val="0023636E"/>
    <w:rsid w:val="00241A10"/>
    <w:rsid w:val="002421AD"/>
    <w:rsid w:val="002433E4"/>
    <w:rsid w:val="00244D32"/>
    <w:rsid w:val="00244E91"/>
    <w:rsid w:val="002464AC"/>
    <w:rsid w:val="00246773"/>
    <w:rsid w:val="00246F7A"/>
    <w:rsid w:val="00260FD6"/>
    <w:rsid w:val="002628EA"/>
    <w:rsid w:val="00264D75"/>
    <w:rsid w:val="002658CA"/>
    <w:rsid w:val="00270460"/>
    <w:rsid w:val="00272779"/>
    <w:rsid w:val="00273F70"/>
    <w:rsid w:val="002756AA"/>
    <w:rsid w:val="00276875"/>
    <w:rsid w:val="00276C67"/>
    <w:rsid w:val="00277D92"/>
    <w:rsid w:val="002822B1"/>
    <w:rsid w:val="00284ADA"/>
    <w:rsid w:val="0028567B"/>
    <w:rsid w:val="0029119C"/>
    <w:rsid w:val="002921CE"/>
    <w:rsid w:val="0029708D"/>
    <w:rsid w:val="002A072D"/>
    <w:rsid w:val="002B1FA0"/>
    <w:rsid w:val="002B2F63"/>
    <w:rsid w:val="002B5B32"/>
    <w:rsid w:val="002B66CA"/>
    <w:rsid w:val="002B7806"/>
    <w:rsid w:val="002C22E1"/>
    <w:rsid w:val="002C3FAC"/>
    <w:rsid w:val="002C4B62"/>
    <w:rsid w:val="002C5C14"/>
    <w:rsid w:val="002C6B6F"/>
    <w:rsid w:val="002C75C5"/>
    <w:rsid w:val="002C7697"/>
    <w:rsid w:val="002C7AF8"/>
    <w:rsid w:val="002D266E"/>
    <w:rsid w:val="002D5A05"/>
    <w:rsid w:val="002D6A01"/>
    <w:rsid w:val="002E082C"/>
    <w:rsid w:val="002E342F"/>
    <w:rsid w:val="002E3A0E"/>
    <w:rsid w:val="002E3C39"/>
    <w:rsid w:val="002E6D49"/>
    <w:rsid w:val="002E6EF2"/>
    <w:rsid w:val="002F2951"/>
    <w:rsid w:val="002F3C98"/>
    <w:rsid w:val="002F3CEC"/>
    <w:rsid w:val="002F475A"/>
    <w:rsid w:val="002F6BD0"/>
    <w:rsid w:val="002F7A78"/>
    <w:rsid w:val="003000FA"/>
    <w:rsid w:val="0030153A"/>
    <w:rsid w:val="003020D0"/>
    <w:rsid w:val="003039AF"/>
    <w:rsid w:val="00304121"/>
    <w:rsid w:val="00304B07"/>
    <w:rsid w:val="00306000"/>
    <w:rsid w:val="003101F9"/>
    <w:rsid w:val="00311177"/>
    <w:rsid w:val="003118E2"/>
    <w:rsid w:val="003153A9"/>
    <w:rsid w:val="003175C1"/>
    <w:rsid w:val="003208E6"/>
    <w:rsid w:val="00323671"/>
    <w:rsid w:val="00326573"/>
    <w:rsid w:val="003272A5"/>
    <w:rsid w:val="00331516"/>
    <w:rsid w:val="0033513D"/>
    <w:rsid w:val="003468E7"/>
    <w:rsid w:val="00347752"/>
    <w:rsid w:val="00350031"/>
    <w:rsid w:val="0035366B"/>
    <w:rsid w:val="00353E26"/>
    <w:rsid w:val="003568B6"/>
    <w:rsid w:val="0036312A"/>
    <w:rsid w:val="00364231"/>
    <w:rsid w:val="00367F10"/>
    <w:rsid w:val="0037246A"/>
    <w:rsid w:val="00377729"/>
    <w:rsid w:val="00381854"/>
    <w:rsid w:val="0038196B"/>
    <w:rsid w:val="00382043"/>
    <w:rsid w:val="0038217D"/>
    <w:rsid w:val="00385F0D"/>
    <w:rsid w:val="00386932"/>
    <w:rsid w:val="00386DBE"/>
    <w:rsid w:val="00392589"/>
    <w:rsid w:val="00392D96"/>
    <w:rsid w:val="00394ADE"/>
    <w:rsid w:val="00395A9E"/>
    <w:rsid w:val="00395B22"/>
    <w:rsid w:val="003A2780"/>
    <w:rsid w:val="003A2D52"/>
    <w:rsid w:val="003B3F6D"/>
    <w:rsid w:val="003B54D4"/>
    <w:rsid w:val="003B5D43"/>
    <w:rsid w:val="003B6C42"/>
    <w:rsid w:val="003B6E29"/>
    <w:rsid w:val="003B718B"/>
    <w:rsid w:val="003B75D2"/>
    <w:rsid w:val="003C01F2"/>
    <w:rsid w:val="003C1245"/>
    <w:rsid w:val="003C15EE"/>
    <w:rsid w:val="003C3148"/>
    <w:rsid w:val="003D062D"/>
    <w:rsid w:val="003D1B51"/>
    <w:rsid w:val="003D40CC"/>
    <w:rsid w:val="003D5683"/>
    <w:rsid w:val="003E2DDF"/>
    <w:rsid w:val="003E60DF"/>
    <w:rsid w:val="003E77D9"/>
    <w:rsid w:val="003F17CE"/>
    <w:rsid w:val="003F5D57"/>
    <w:rsid w:val="003F5EC3"/>
    <w:rsid w:val="00402302"/>
    <w:rsid w:val="004026AF"/>
    <w:rsid w:val="00402769"/>
    <w:rsid w:val="00404F70"/>
    <w:rsid w:val="004113EE"/>
    <w:rsid w:val="00411725"/>
    <w:rsid w:val="0041789F"/>
    <w:rsid w:val="00421280"/>
    <w:rsid w:val="00421B8B"/>
    <w:rsid w:val="00421C22"/>
    <w:rsid w:val="00422528"/>
    <w:rsid w:val="00425932"/>
    <w:rsid w:val="00426774"/>
    <w:rsid w:val="00430E42"/>
    <w:rsid w:val="0043310D"/>
    <w:rsid w:val="00433169"/>
    <w:rsid w:val="00434691"/>
    <w:rsid w:val="00434E7B"/>
    <w:rsid w:val="004364AC"/>
    <w:rsid w:val="00437C4E"/>
    <w:rsid w:val="004442AC"/>
    <w:rsid w:val="0044585C"/>
    <w:rsid w:val="004464E5"/>
    <w:rsid w:val="00452103"/>
    <w:rsid w:val="004549E4"/>
    <w:rsid w:val="00460F50"/>
    <w:rsid w:val="00464DE2"/>
    <w:rsid w:val="00473764"/>
    <w:rsid w:val="00477ECC"/>
    <w:rsid w:val="00483FF4"/>
    <w:rsid w:val="00484C42"/>
    <w:rsid w:val="00490DEA"/>
    <w:rsid w:val="004915EA"/>
    <w:rsid w:val="0049725C"/>
    <w:rsid w:val="004A0678"/>
    <w:rsid w:val="004A1DB3"/>
    <w:rsid w:val="004A308E"/>
    <w:rsid w:val="004A370C"/>
    <w:rsid w:val="004A39B5"/>
    <w:rsid w:val="004A4C72"/>
    <w:rsid w:val="004B1DE7"/>
    <w:rsid w:val="004B2DA4"/>
    <w:rsid w:val="004B6160"/>
    <w:rsid w:val="004B6673"/>
    <w:rsid w:val="004C235D"/>
    <w:rsid w:val="004C2B56"/>
    <w:rsid w:val="004D01B9"/>
    <w:rsid w:val="004D02F5"/>
    <w:rsid w:val="004D14D5"/>
    <w:rsid w:val="004D72EF"/>
    <w:rsid w:val="004D795A"/>
    <w:rsid w:val="004E01FB"/>
    <w:rsid w:val="004E2825"/>
    <w:rsid w:val="004E2A97"/>
    <w:rsid w:val="004E3A28"/>
    <w:rsid w:val="004E3D95"/>
    <w:rsid w:val="004E48D9"/>
    <w:rsid w:val="004E4D9B"/>
    <w:rsid w:val="004E6891"/>
    <w:rsid w:val="004F1C71"/>
    <w:rsid w:val="0050038E"/>
    <w:rsid w:val="005041CE"/>
    <w:rsid w:val="00506DC9"/>
    <w:rsid w:val="00510B7F"/>
    <w:rsid w:val="00511194"/>
    <w:rsid w:val="0051237F"/>
    <w:rsid w:val="00513C9B"/>
    <w:rsid w:val="00513D5A"/>
    <w:rsid w:val="005202F0"/>
    <w:rsid w:val="00526631"/>
    <w:rsid w:val="005269F7"/>
    <w:rsid w:val="005273EE"/>
    <w:rsid w:val="00536A71"/>
    <w:rsid w:val="005421EE"/>
    <w:rsid w:val="00543111"/>
    <w:rsid w:val="00543770"/>
    <w:rsid w:val="00543E54"/>
    <w:rsid w:val="00556071"/>
    <w:rsid w:val="00560A55"/>
    <w:rsid w:val="0056648D"/>
    <w:rsid w:val="00570D13"/>
    <w:rsid w:val="00570F34"/>
    <w:rsid w:val="00571A88"/>
    <w:rsid w:val="00574C47"/>
    <w:rsid w:val="00575229"/>
    <w:rsid w:val="00576D18"/>
    <w:rsid w:val="00581CF1"/>
    <w:rsid w:val="005833E1"/>
    <w:rsid w:val="0058751A"/>
    <w:rsid w:val="00590CCE"/>
    <w:rsid w:val="005A0991"/>
    <w:rsid w:val="005A1892"/>
    <w:rsid w:val="005A5371"/>
    <w:rsid w:val="005A5F47"/>
    <w:rsid w:val="005A63D6"/>
    <w:rsid w:val="005B2933"/>
    <w:rsid w:val="005B5BA0"/>
    <w:rsid w:val="005C1027"/>
    <w:rsid w:val="005C1962"/>
    <w:rsid w:val="005C2A22"/>
    <w:rsid w:val="005C5677"/>
    <w:rsid w:val="005C5C62"/>
    <w:rsid w:val="005C5E71"/>
    <w:rsid w:val="005C7807"/>
    <w:rsid w:val="005C7F76"/>
    <w:rsid w:val="005D08FE"/>
    <w:rsid w:val="005D7EED"/>
    <w:rsid w:val="005E6A86"/>
    <w:rsid w:val="005E76FD"/>
    <w:rsid w:val="005F3895"/>
    <w:rsid w:val="005F6978"/>
    <w:rsid w:val="005F6E6F"/>
    <w:rsid w:val="00601E40"/>
    <w:rsid w:val="00612DB0"/>
    <w:rsid w:val="006141EB"/>
    <w:rsid w:val="006171EC"/>
    <w:rsid w:val="0062043A"/>
    <w:rsid w:val="00622BFC"/>
    <w:rsid w:val="00625067"/>
    <w:rsid w:val="00630599"/>
    <w:rsid w:val="00634AD1"/>
    <w:rsid w:val="00634BB9"/>
    <w:rsid w:val="006352BF"/>
    <w:rsid w:val="00635D72"/>
    <w:rsid w:val="006362FE"/>
    <w:rsid w:val="00640AF5"/>
    <w:rsid w:val="00647FDD"/>
    <w:rsid w:val="006505EB"/>
    <w:rsid w:val="0065168D"/>
    <w:rsid w:val="006525AF"/>
    <w:rsid w:val="0065366B"/>
    <w:rsid w:val="0065370A"/>
    <w:rsid w:val="00653B73"/>
    <w:rsid w:val="00653DFF"/>
    <w:rsid w:val="0065662D"/>
    <w:rsid w:val="00657C26"/>
    <w:rsid w:val="00657EA9"/>
    <w:rsid w:val="006613F1"/>
    <w:rsid w:val="006649F0"/>
    <w:rsid w:val="00666AC6"/>
    <w:rsid w:val="00671ACF"/>
    <w:rsid w:val="00675575"/>
    <w:rsid w:val="00690C19"/>
    <w:rsid w:val="0069148E"/>
    <w:rsid w:val="006920AB"/>
    <w:rsid w:val="006942CF"/>
    <w:rsid w:val="006943B0"/>
    <w:rsid w:val="00694C64"/>
    <w:rsid w:val="006960A9"/>
    <w:rsid w:val="00697155"/>
    <w:rsid w:val="00697223"/>
    <w:rsid w:val="006A19BB"/>
    <w:rsid w:val="006A3603"/>
    <w:rsid w:val="006A4E8A"/>
    <w:rsid w:val="006A54F1"/>
    <w:rsid w:val="006A76DD"/>
    <w:rsid w:val="006B369E"/>
    <w:rsid w:val="006B65A6"/>
    <w:rsid w:val="006B6EE4"/>
    <w:rsid w:val="006B7B89"/>
    <w:rsid w:val="006C0918"/>
    <w:rsid w:val="006C0D0B"/>
    <w:rsid w:val="006C41CC"/>
    <w:rsid w:val="006C4827"/>
    <w:rsid w:val="006C6801"/>
    <w:rsid w:val="006D1ED2"/>
    <w:rsid w:val="006D374E"/>
    <w:rsid w:val="006D3D4C"/>
    <w:rsid w:val="006D531F"/>
    <w:rsid w:val="006D5CE4"/>
    <w:rsid w:val="006D6AB3"/>
    <w:rsid w:val="006D6E8F"/>
    <w:rsid w:val="006D7559"/>
    <w:rsid w:val="006D7F25"/>
    <w:rsid w:val="006E0525"/>
    <w:rsid w:val="006E17AF"/>
    <w:rsid w:val="006E17E6"/>
    <w:rsid w:val="006F00D0"/>
    <w:rsid w:val="006F0B34"/>
    <w:rsid w:val="006F7173"/>
    <w:rsid w:val="006F71B6"/>
    <w:rsid w:val="006F746A"/>
    <w:rsid w:val="00702FB5"/>
    <w:rsid w:val="00706843"/>
    <w:rsid w:val="007109C1"/>
    <w:rsid w:val="007143D8"/>
    <w:rsid w:val="007208E6"/>
    <w:rsid w:val="00720AAC"/>
    <w:rsid w:val="00720DDA"/>
    <w:rsid w:val="00722B65"/>
    <w:rsid w:val="0072678B"/>
    <w:rsid w:val="00726D32"/>
    <w:rsid w:val="00734550"/>
    <w:rsid w:val="0074031A"/>
    <w:rsid w:val="0074032E"/>
    <w:rsid w:val="00742C7A"/>
    <w:rsid w:val="00751B64"/>
    <w:rsid w:val="00751FF8"/>
    <w:rsid w:val="0075252A"/>
    <w:rsid w:val="00755133"/>
    <w:rsid w:val="00755EF2"/>
    <w:rsid w:val="0076193D"/>
    <w:rsid w:val="00762E23"/>
    <w:rsid w:val="00764CE5"/>
    <w:rsid w:val="007656D2"/>
    <w:rsid w:val="00767648"/>
    <w:rsid w:val="007677AB"/>
    <w:rsid w:val="00771090"/>
    <w:rsid w:val="007758C0"/>
    <w:rsid w:val="0078160A"/>
    <w:rsid w:val="00783394"/>
    <w:rsid w:val="007853A0"/>
    <w:rsid w:val="00792D0A"/>
    <w:rsid w:val="00794D25"/>
    <w:rsid w:val="007A2CCD"/>
    <w:rsid w:val="007A3606"/>
    <w:rsid w:val="007A3EB0"/>
    <w:rsid w:val="007A4744"/>
    <w:rsid w:val="007A4CFD"/>
    <w:rsid w:val="007A6DDB"/>
    <w:rsid w:val="007B4AB1"/>
    <w:rsid w:val="007B699A"/>
    <w:rsid w:val="007C56C5"/>
    <w:rsid w:val="007D07D0"/>
    <w:rsid w:val="007D0A05"/>
    <w:rsid w:val="007D41EA"/>
    <w:rsid w:val="007D5285"/>
    <w:rsid w:val="007D6390"/>
    <w:rsid w:val="007D6B24"/>
    <w:rsid w:val="007E1E24"/>
    <w:rsid w:val="007E41CF"/>
    <w:rsid w:val="007F03E3"/>
    <w:rsid w:val="007F52FD"/>
    <w:rsid w:val="00802AF5"/>
    <w:rsid w:val="00807070"/>
    <w:rsid w:val="00807688"/>
    <w:rsid w:val="008118EE"/>
    <w:rsid w:val="00815894"/>
    <w:rsid w:val="00815EF3"/>
    <w:rsid w:val="008209B0"/>
    <w:rsid w:val="00827A4B"/>
    <w:rsid w:val="00832180"/>
    <w:rsid w:val="00833066"/>
    <w:rsid w:val="008336D9"/>
    <w:rsid w:val="00833CD7"/>
    <w:rsid w:val="008352F3"/>
    <w:rsid w:val="00836867"/>
    <w:rsid w:val="00836EBA"/>
    <w:rsid w:val="008410BA"/>
    <w:rsid w:val="00841369"/>
    <w:rsid w:val="00842874"/>
    <w:rsid w:val="008448C0"/>
    <w:rsid w:val="0084546F"/>
    <w:rsid w:val="00845C5C"/>
    <w:rsid w:val="00853C44"/>
    <w:rsid w:val="00854B62"/>
    <w:rsid w:val="008551E0"/>
    <w:rsid w:val="008568B0"/>
    <w:rsid w:val="008611BD"/>
    <w:rsid w:val="00861C70"/>
    <w:rsid w:val="008653E2"/>
    <w:rsid w:val="00865561"/>
    <w:rsid w:val="0087076D"/>
    <w:rsid w:val="008707F8"/>
    <w:rsid w:val="008714BF"/>
    <w:rsid w:val="00871F1D"/>
    <w:rsid w:val="0087210D"/>
    <w:rsid w:val="00874405"/>
    <w:rsid w:val="00875531"/>
    <w:rsid w:val="00875C41"/>
    <w:rsid w:val="00876AA1"/>
    <w:rsid w:val="0087784B"/>
    <w:rsid w:val="00882899"/>
    <w:rsid w:val="00882F9E"/>
    <w:rsid w:val="008870F7"/>
    <w:rsid w:val="00887802"/>
    <w:rsid w:val="00887D01"/>
    <w:rsid w:val="00887D1D"/>
    <w:rsid w:val="0089328D"/>
    <w:rsid w:val="008938B5"/>
    <w:rsid w:val="00894CE6"/>
    <w:rsid w:val="00897A8D"/>
    <w:rsid w:val="008A152A"/>
    <w:rsid w:val="008A18C0"/>
    <w:rsid w:val="008A2367"/>
    <w:rsid w:val="008A2AAD"/>
    <w:rsid w:val="008A546E"/>
    <w:rsid w:val="008A593A"/>
    <w:rsid w:val="008A7ED0"/>
    <w:rsid w:val="008B27CC"/>
    <w:rsid w:val="008B55B2"/>
    <w:rsid w:val="008C00EB"/>
    <w:rsid w:val="008C0D17"/>
    <w:rsid w:val="008C0DE1"/>
    <w:rsid w:val="008C0F0A"/>
    <w:rsid w:val="008C2EE0"/>
    <w:rsid w:val="008C34B0"/>
    <w:rsid w:val="008C6EC8"/>
    <w:rsid w:val="008D0C3C"/>
    <w:rsid w:val="008D335D"/>
    <w:rsid w:val="008E316D"/>
    <w:rsid w:val="008E52BC"/>
    <w:rsid w:val="008E5757"/>
    <w:rsid w:val="008E5F34"/>
    <w:rsid w:val="008E77E6"/>
    <w:rsid w:val="008E7BE5"/>
    <w:rsid w:val="008F1280"/>
    <w:rsid w:val="008F35E8"/>
    <w:rsid w:val="008F3F1F"/>
    <w:rsid w:val="0090072C"/>
    <w:rsid w:val="00900E8B"/>
    <w:rsid w:val="00901FD8"/>
    <w:rsid w:val="00902722"/>
    <w:rsid w:val="0090409C"/>
    <w:rsid w:val="00904752"/>
    <w:rsid w:val="0090565A"/>
    <w:rsid w:val="00914B98"/>
    <w:rsid w:val="00916590"/>
    <w:rsid w:val="00917827"/>
    <w:rsid w:val="0092042A"/>
    <w:rsid w:val="00921519"/>
    <w:rsid w:val="009239CA"/>
    <w:rsid w:val="00926585"/>
    <w:rsid w:val="009304CB"/>
    <w:rsid w:val="00930D04"/>
    <w:rsid w:val="00931822"/>
    <w:rsid w:val="00936488"/>
    <w:rsid w:val="00936BA3"/>
    <w:rsid w:val="00937353"/>
    <w:rsid w:val="009407CD"/>
    <w:rsid w:val="00941743"/>
    <w:rsid w:val="009425B2"/>
    <w:rsid w:val="00943EC8"/>
    <w:rsid w:val="00944FA4"/>
    <w:rsid w:val="00945176"/>
    <w:rsid w:val="00950207"/>
    <w:rsid w:val="00950E9F"/>
    <w:rsid w:val="0095137D"/>
    <w:rsid w:val="00954A4F"/>
    <w:rsid w:val="00956AD8"/>
    <w:rsid w:val="00961786"/>
    <w:rsid w:val="0096179C"/>
    <w:rsid w:val="009636B7"/>
    <w:rsid w:val="00964459"/>
    <w:rsid w:val="0096506E"/>
    <w:rsid w:val="0096636D"/>
    <w:rsid w:val="00966393"/>
    <w:rsid w:val="009668A0"/>
    <w:rsid w:val="00975453"/>
    <w:rsid w:val="009757F9"/>
    <w:rsid w:val="00980B52"/>
    <w:rsid w:val="00980F0E"/>
    <w:rsid w:val="009815EF"/>
    <w:rsid w:val="0098187C"/>
    <w:rsid w:val="0098463E"/>
    <w:rsid w:val="00985365"/>
    <w:rsid w:val="00985527"/>
    <w:rsid w:val="00985786"/>
    <w:rsid w:val="00987389"/>
    <w:rsid w:val="00990000"/>
    <w:rsid w:val="009931A0"/>
    <w:rsid w:val="009961A1"/>
    <w:rsid w:val="009A0506"/>
    <w:rsid w:val="009A1AB5"/>
    <w:rsid w:val="009A685D"/>
    <w:rsid w:val="009B3705"/>
    <w:rsid w:val="009B4D75"/>
    <w:rsid w:val="009B7703"/>
    <w:rsid w:val="009B7D47"/>
    <w:rsid w:val="009C17DC"/>
    <w:rsid w:val="009C1806"/>
    <w:rsid w:val="009C2D2C"/>
    <w:rsid w:val="009C387C"/>
    <w:rsid w:val="009C3C88"/>
    <w:rsid w:val="009C4684"/>
    <w:rsid w:val="009C7367"/>
    <w:rsid w:val="009D0BEF"/>
    <w:rsid w:val="009D174B"/>
    <w:rsid w:val="009D6580"/>
    <w:rsid w:val="009D6E24"/>
    <w:rsid w:val="009D7D90"/>
    <w:rsid w:val="009F1061"/>
    <w:rsid w:val="009F5787"/>
    <w:rsid w:val="009F6407"/>
    <w:rsid w:val="00A00204"/>
    <w:rsid w:val="00A034AB"/>
    <w:rsid w:val="00A050E3"/>
    <w:rsid w:val="00A058F3"/>
    <w:rsid w:val="00A06F2E"/>
    <w:rsid w:val="00A11911"/>
    <w:rsid w:val="00A12372"/>
    <w:rsid w:val="00A1306B"/>
    <w:rsid w:val="00A134DB"/>
    <w:rsid w:val="00A1429F"/>
    <w:rsid w:val="00A16CC6"/>
    <w:rsid w:val="00A17B64"/>
    <w:rsid w:val="00A23964"/>
    <w:rsid w:val="00A257DA"/>
    <w:rsid w:val="00A25FD5"/>
    <w:rsid w:val="00A266ED"/>
    <w:rsid w:val="00A34CF9"/>
    <w:rsid w:val="00A36AA2"/>
    <w:rsid w:val="00A3746F"/>
    <w:rsid w:val="00A4723D"/>
    <w:rsid w:val="00A475A2"/>
    <w:rsid w:val="00A50D1E"/>
    <w:rsid w:val="00A54212"/>
    <w:rsid w:val="00A54A1B"/>
    <w:rsid w:val="00A569E1"/>
    <w:rsid w:val="00A577C7"/>
    <w:rsid w:val="00A5795E"/>
    <w:rsid w:val="00A62232"/>
    <w:rsid w:val="00A66490"/>
    <w:rsid w:val="00A73FFC"/>
    <w:rsid w:val="00A7474B"/>
    <w:rsid w:val="00A80650"/>
    <w:rsid w:val="00A80B2F"/>
    <w:rsid w:val="00A81917"/>
    <w:rsid w:val="00A8269F"/>
    <w:rsid w:val="00A82903"/>
    <w:rsid w:val="00A8308D"/>
    <w:rsid w:val="00A85EC2"/>
    <w:rsid w:val="00A85FDE"/>
    <w:rsid w:val="00A8690C"/>
    <w:rsid w:val="00A87389"/>
    <w:rsid w:val="00A9012D"/>
    <w:rsid w:val="00A91528"/>
    <w:rsid w:val="00AA0CCA"/>
    <w:rsid w:val="00AA1165"/>
    <w:rsid w:val="00AA21A2"/>
    <w:rsid w:val="00AA347D"/>
    <w:rsid w:val="00AA73A7"/>
    <w:rsid w:val="00AA789C"/>
    <w:rsid w:val="00AB1388"/>
    <w:rsid w:val="00AB47E5"/>
    <w:rsid w:val="00AB5617"/>
    <w:rsid w:val="00AB60C1"/>
    <w:rsid w:val="00AB712C"/>
    <w:rsid w:val="00AC0A7E"/>
    <w:rsid w:val="00AC32A5"/>
    <w:rsid w:val="00AC3C7B"/>
    <w:rsid w:val="00AC4789"/>
    <w:rsid w:val="00AC6997"/>
    <w:rsid w:val="00AD7871"/>
    <w:rsid w:val="00AD7A37"/>
    <w:rsid w:val="00AE331C"/>
    <w:rsid w:val="00AE6467"/>
    <w:rsid w:val="00AF1482"/>
    <w:rsid w:val="00AF577E"/>
    <w:rsid w:val="00B0380C"/>
    <w:rsid w:val="00B0404F"/>
    <w:rsid w:val="00B1088C"/>
    <w:rsid w:val="00B12CF9"/>
    <w:rsid w:val="00B14CF6"/>
    <w:rsid w:val="00B1560E"/>
    <w:rsid w:val="00B22483"/>
    <w:rsid w:val="00B25CD8"/>
    <w:rsid w:val="00B3222B"/>
    <w:rsid w:val="00B34FF5"/>
    <w:rsid w:val="00B36054"/>
    <w:rsid w:val="00B4198F"/>
    <w:rsid w:val="00B448C1"/>
    <w:rsid w:val="00B47369"/>
    <w:rsid w:val="00B47832"/>
    <w:rsid w:val="00B47BF0"/>
    <w:rsid w:val="00B527BF"/>
    <w:rsid w:val="00B53549"/>
    <w:rsid w:val="00B6020E"/>
    <w:rsid w:val="00B61B6A"/>
    <w:rsid w:val="00B61C89"/>
    <w:rsid w:val="00B62639"/>
    <w:rsid w:val="00B66887"/>
    <w:rsid w:val="00B6789F"/>
    <w:rsid w:val="00B7228A"/>
    <w:rsid w:val="00B72311"/>
    <w:rsid w:val="00B7454D"/>
    <w:rsid w:val="00B80318"/>
    <w:rsid w:val="00B8066F"/>
    <w:rsid w:val="00B814A5"/>
    <w:rsid w:val="00B87B6B"/>
    <w:rsid w:val="00B908A7"/>
    <w:rsid w:val="00B90B16"/>
    <w:rsid w:val="00B90C31"/>
    <w:rsid w:val="00B93435"/>
    <w:rsid w:val="00B96067"/>
    <w:rsid w:val="00B97130"/>
    <w:rsid w:val="00B976ED"/>
    <w:rsid w:val="00BA08AD"/>
    <w:rsid w:val="00BA27C2"/>
    <w:rsid w:val="00BA3FDA"/>
    <w:rsid w:val="00BA4493"/>
    <w:rsid w:val="00BA73EC"/>
    <w:rsid w:val="00BB00A8"/>
    <w:rsid w:val="00BB3D42"/>
    <w:rsid w:val="00BB5EFE"/>
    <w:rsid w:val="00BB6A7C"/>
    <w:rsid w:val="00BC4EC2"/>
    <w:rsid w:val="00BC6693"/>
    <w:rsid w:val="00BC73EC"/>
    <w:rsid w:val="00BD049D"/>
    <w:rsid w:val="00BD04EB"/>
    <w:rsid w:val="00BD589D"/>
    <w:rsid w:val="00BD6B52"/>
    <w:rsid w:val="00BD6DE8"/>
    <w:rsid w:val="00BD7A43"/>
    <w:rsid w:val="00BE23DB"/>
    <w:rsid w:val="00BE2CA9"/>
    <w:rsid w:val="00BE59A0"/>
    <w:rsid w:val="00BF31A3"/>
    <w:rsid w:val="00BF3910"/>
    <w:rsid w:val="00BF4A4F"/>
    <w:rsid w:val="00BF6A17"/>
    <w:rsid w:val="00BF6B4A"/>
    <w:rsid w:val="00BF73AE"/>
    <w:rsid w:val="00BF7E9F"/>
    <w:rsid w:val="00C0489C"/>
    <w:rsid w:val="00C0553C"/>
    <w:rsid w:val="00C079EA"/>
    <w:rsid w:val="00C11372"/>
    <w:rsid w:val="00C1147C"/>
    <w:rsid w:val="00C125E5"/>
    <w:rsid w:val="00C12D79"/>
    <w:rsid w:val="00C13953"/>
    <w:rsid w:val="00C22118"/>
    <w:rsid w:val="00C23663"/>
    <w:rsid w:val="00C25322"/>
    <w:rsid w:val="00C253FA"/>
    <w:rsid w:val="00C256F5"/>
    <w:rsid w:val="00C2585F"/>
    <w:rsid w:val="00C26E3A"/>
    <w:rsid w:val="00C27498"/>
    <w:rsid w:val="00C32652"/>
    <w:rsid w:val="00C32B52"/>
    <w:rsid w:val="00C32C94"/>
    <w:rsid w:val="00C33882"/>
    <w:rsid w:val="00C365FA"/>
    <w:rsid w:val="00C370B1"/>
    <w:rsid w:val="00C42EF0"/>
    <w:rsid w:val="00C4447A"/>
    <w:rsid w:val="00C44787"/>
    <w:rsid w:val="00C50357"/>
    <w:rsid w:val="00C519B7"/>
    <w:rsid w:val="00C5693D"/>
    <w:rsid w:val="00C57023"/>
    <w:rsid w:val="00C57694"/>
    <w:rsid w:val="00C60FCF"/>
    <w:rsid w:val="00C630FE"/>
    <w:rsid w:val="00C63430"/>
    <w:rsid w:val="00C66AF2"/>
    <w:rsid w:val="00C70412"/>
    <w:rsid w:val="00C7380F"/>
    <w:rsid w:val="00C750B2"/>
    <w:rsid w:val="00C7563F"/>
    <w:rsid w:val="00C82E1C"/>
    <w:rsid w:val="00C86E21"/>
    <w:rsid w:val="00C87E8C"/>
    <w:rsid w:val="00C900FC"/>
    <w:rsid w:val="00C931CD"/>
    <w:rsid w:val="00C933E6"/>
    <w:rsid w:val="00C9726D"/>
    <w:rsid w:val="00CA0A29"/>
    <w:rsid w:val="00CA4113"/>
    <w:rsid w:val="00CA4E0D"/>
    <w:rsid w:val="00CA6EDC"/>
    <w:rsid w:val="00CA795D"/>
    <w:rsid w:val="00CB150A"/>
    <w:rsid w:val="00CB1B0F"/>
    <w:rsid w:val="00CB22CE"/>
    <w:rsid w:val="00CB6EC6"/>
    <w:rsid w:val="00CC00C8"/>
    <w:rsid w:val="00CC3D03"/>
    <w:rsid w:val="00CD25D0"/>
    <w:rsid w:val="00CD61EA"/>
    <w:rsid w:val="00CD623F"/>
    <w:rsid w:val="00CD6CC4"/>
    <w:rsid w:val="00CE08B7"/>
    <w:rsid w:val="00CE0A79"/>
    <w:rsid w:val="00CE23DE"/>
    <w:rsid w:val="00CE5377"/>
    <w:rsid w:val="00CE669C"/>
    <w:rsid w:val="00CE6748"/>
    <w:rsid w:val="00CF1651"/>
    <w:rsid w:val="00CF6918"/>
    <w:rsid w:val="00D010DE"/>
    <w:rsid w:val="00D0187D"/>
    <w:rsid w:val="00D01E79"/>
    <w:rsid w:val="00D02178"/>
    <w:rsid w:val="00D027CD"/>
    <w:rsid w:val="00D0532F"/>
    <w:rsid w:val="00D1285B"/>
    <w:rsid w:val="00D150AF"/>
    <w:rsid w:val="00D1520D"/>
    <w:rsid w:val="00D17727"/>
    <w:rsid w:val="00D20154"/>
    <w:rsid w:val="00D25CB1"/>
    <w:rsid w:val="00D2601A"/>
    <w:rsid w:val="00D2755A"/>
    <w:rsid w:val="00D27F3B"/>
    <w:rsid w:val="00D302B6"/>
    <w:rsid w:val="00D30DAB"/>
    <w:rsid w:val="00D31993"/>
    <w:rsid w:val="00D403E0"/>
    <w:rsid w:val="00D4083D"/>
    <w:rsid w:val="00D43447"/>
    <w:rsid w:val="00D447FB"/>
    <w:rsid w:val="00D4545A"/>
    <w:rsid w:val="00D45E5C"/>
    <w:rsid w:val="00D519AB"/>
    <w:rsid w:val="00D54584"/>
    <w:rsid w:val="00D55DA7"/>
    <w:rsid w:val="00D56658"/>
    <w:rsid w:val="00D56891"/>
    <w:rsid w:val="00D57D24"/>
    <w:rsid w:val="00D6166D"/>
    <w:rsid w:val="00D624DE"/>
    <w:rsid w:val="00D64FDF"/>
    <w:rsid w:val="00D66088"/>
    <w:rsid w:val="00D72C85"/>
    <w:rsid w:val="00D72CCC"/>
    <w:rsid w:val="00D73314"/>
    <w:rsid w:val="00D73F85"/>
    <w:rsid w:val="00D81CC0"/>
    <w:rsid w:val="00D917C7"/>
    <w:rsid w:val="00D91A94"/>
    <w:rsid w:val="00D922DE"/>
    <w:rsid w:val="00D93B0C"/>
    <w:rsid w:val="00D95A34"/>
    <w:rsid w:val="00DA2773"/>
    <w:rsid w:val="00DA2D68"/>
    <w:rsid w:val="00DA3450"/>
    <w:rsid w:val="00DA3E1E"/>
    <w:rsid w:val="00DA4BB9"/>
    <w:rsid w:val="00DA6E9F"/>
    <w:rsid w:val="00DB09DB"/>
    <w:rsid w:val="00DB103F"/>
    <w:rsid w:val="00DB18EB"/>
    <w:rsid w:val="00DB5E93"/>
    <w:rsid w:val="00DB7BCB"/>
    <w:rsid w:val="00DC71C0"/>
    <w:rsid w:val="00DD06AE"/>
    <w:rsid w:val="00DD118B"/>
    <w:rsid w:val="00DD2E6B"/>
    <w:rsid w:val="00DD6459"/>
    <w:rsid w:val="00DD7BA7"/>
    <w:rsid w:val="00DF1287"/>
    <w:rsid w:val="00DF15C5"/>
    <w:rsid w:val="00DF4AD4"/>
    <w:rsid w:val="00DF797C"/>
    <w:rsid w:val="00DF7C96"/>
    <w:rsid w:val="00E01820"/>
    <w:rsid w:val="00E0395B"/>
    <w:rsid w:val="00E03CB7"/>
    <w:rsid w:val="00E103D6"/>
    <w:rsid w:val="00E13ACA"/>
    <w:rsid w:val="00E13E14"/>
    <w:rsid w:val="00E14C0B"/>
    <w:rsid w:val="00E221DA"/>
    <w:rsid w:val="00E23399"/>
    <w:rsid w:val="00E30753"/>
    <w:rsid w:val="00E33262"/>
    <w:rsid w:val="00E334D7"/>
    <w:rsid w:val="00E352F8"/>
    <w:rsid w:val="00E35F20"/>
    <w:rsid w:val="00E3604B"/>
    <w:rsid w:val="00E51808"/>
    <w:rsid w:val="00E5194A"/>
    <w:rsid w:val="00E521D0"/>
    <w:rsid w:val="00E52C64"/>
    <w:rsid w:val="00E555B2"/>
    <w:rsid w:val="00E56372"/>
    <w:rsid w:val="00E57797"/>
    <w:rsid w:val="00E57854"/>
    <w:rsid w:val="00E60A04"/>
    <w:rsid w:val="00E61F9A"/>
    <w:rsid w:val="00E620C1"/>
    <w:rsid w:val="00E63221"/>
    <w:rsid w:val="00E73448"/>
    <w:rsid w:val="00E7500B"/>
    <w:rsid w:val="00E83647"/>
    <w:rsid w:val="00E853E5"/>
    <w:rsid w:val="00E863BC"/>
    <w:rsid w:val="00E86610"/>
    <w:rsid w:val="00E86988"/>
    <w:rsid w:val="00E86FBD"/>
    <w:rsid w:val="00E91824"/>
    <w:rsid w:val="00E93C55"/>
    <w:rsid w:val="00E94273"/>
    <w:rsid w:val="00E95E1B"/>
    <w:rsid w:val="00EA0762"/>
    <w:rsid w:val="00EA302C"/>
    <w:rsid w:val="00EA5218"/>
    <w:rsid w:val="00EA5BA5"/>
    <w:rsid w:val="00EA63BA"/>
    <w:rsid w:val="00EB0816"/>
    <w:rsid w:val="00EB328F"/>
    <w:rsid w:val="00EB47F4"/>
    <w:rsid w:val="00EC0418"/>
    <w:rsid w:val="00EC300B"/>
    <w:rsid w:val="00EC40B7"/>
    <w:rsid w:val="00ED01D3"/>
    <w:rsid w:val="00ED5109"/>
    <w:rsid w:val="00ED51BD"/>
    <w:rsid w:val="00EE267B"/>
    <w:rsid w:val="00EE3F57"/>
    <w:rsid w:val="00EE7740"/>
    <w:rsid w:val="00EE7A6B"/>
    <w:rsid w:val="00EF01CC"/>
    <w:rsid w:val="00F034B3"/>
    <w:rsid w:val="00F106EB"/>
    <w:rsid w:val="00F132FC"/>
    <w:rsid w:val="00F15315"/>
    <w:rsid w:val="00F21817"/>
    <w:rsid w:val="00F308CC"/>
    <w:rsid w:val="00F3296F"/>
    <w:rsid w:val="00F33D38"/>
    <w:rsid w:val="00F37D6F"/>
    <w:rsid w:val="00F43A2F"/>
    <w:rsid w:val="00F44723"/>
    <w:rsid w:val="00F462A3"/>
    <w:rsid w:val="00F46E73"/>
    <w:rsid w:val="00F52566"/>
    <w:rsid w:val="00F53B2E"/>
    <w:rsid w:val="00F5434C"/>
    <w:rsid w:val="00F55CC8"/>
    <w:rsid w:val="00F56A8A"/>
    <w:rsid w:val="00F61794"/>
    <w:rsid w:val="00F631E6"/>
    <w:rsid w:val="00F63F48"/>
    <w:rsid w:val="00F661D6"/>
    <w:rsid w:val="00F66F45"/>
    <w:rsid w:val="00F671D9"/>
    <w:rsid w:val="00F67CD1"/>
    <w:rsid w:val="00F70062"/>
    <w:rsid w:val="00F7099F"/>
    <w:rsid w:val="00F730C0"/>
    <w:rsid w:val="00F746E7"/>
    <w:rsid w:val="00F76DE3"/>
    <w:rsid w:val="00F77108"/>
    <w:rsid w:val="00F83ABB"/>
    <w:rsid w:val="00F849AC"/>
    <w:rsid w:val="00F8753C"/>
    <w:rsid w:val="00F879AC"/>
    <w:rsid w:val="00F94DB3"/>
    <w:rsid w:val="00F96738"/>
    <w:rsid w:val="00FA0F76"/>
    <w:rsid w:val="00FA1E0E"/>
    <w:rsid w:val="00FA31FA"/>
    <w:rsid w:val="00FA34A5"/>
    <w:rsid w:val="00FB1ABB"/>
    <w:rsid w:val="00FB3105"/>
    <w:rsid w:val="00FB6F51"/>
    <w:rsid w:val="00FC6618"/>
    <w:rsid w:val="00FC7878"/>
    <w:rsid w:val="00FD3C9F"/>
    <w:rsid w:val="00FD4A00"/>
    <w:rsid w:val="00FD54C3"/>
    <w:rsid w:val="00FE6A65"/>
    <w:rsid w:val="00FE7999"/>
    <w:rsid w:val="00FF26FA"/>
    <w:rsid w:val="00FF4BCA"/>
    <w:rsid w:val="00FF79C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F10"/>
  </w:style>
  <w:style w:type="paragraph" w:styleId="Heading1">
    <w:name w:val="heading 1"/>
    <w:basedOn w:val="Normal"/>
    <w:next w:val="Normal"/>
    <w:link w:val="Heading1Char"/>
    <w:uiPriority w:val="9"/>
    <w:qFormat/>
    <w:rsid w:val="001404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08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5252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613F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4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908A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525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613F1"/>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163F4A"/>
    <w:pPr>
      <w:outlineLvl w:val="9"/>
    </w:pPr>
    <w:rPr>
      <w:lang w:val="en-US"/>
    </w:rPr>
  </w:style>
  <w:style w:type="paragraph" w:styleId="TOC1">
    <w:name w:val="toc 1"/>
    <w:basedOn w:val="Normal"/>
    <w:next w:val="Normal"/>
    <w:autoRedefine/>
    <w:uiPriority w:val="39"/>
    <w:unhideWhenUsed/>
    <w:rsid w:val="00163F4A"/>
    <w:pPr>
      <w:spacing w:after="100"/>
    </w:pPr>
  </w:style>
  <w:style w:type="character" w:styleId="Hyperlink">
    <w:name w:val="Hyperlink"/>
    <w:basedOn w:val="DefaultParagraphFont"/>
    <w:uiPriority w:val="99"/>
    <w:unhideWhenUsed/>
    <w:rsid w:val="00163F4A"/>
    <w:rPr>
      <w:color w:val="0000FF" w:themeColor="hyperlink"/>
      <w:u w:val="single"/>
    </w:rPr>
  </w:style>
  <w:style w:type="paragraph" w:styleId="BalloonText">
    <w:name w:val="Balloon Text"/>
    <w:basedOn w:val="Normal"/>
    <w:link w:val="BalloonTextChar"/>
    <w:uiPriority w:val="99"/>
    <w:semiHidden/>
    <w:unhideWhenUsed/>
    <w:rsid w:val="00163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F4A"/>
    <w:rPr>
      <w:rFonts w:ascii="Tahoma" w:hAnsi="Tahoma" w:cs="Tahoma"/>
      <w:sz w:val="16"/>
      <w:szCs w:val="16"/>
    </w:rPr>
  </w:style>
  <w:style w:type="paragraph" w:styleId="Header">
    <w:name w:val="header"/>
    <w:basedOn w:val="Normal"/>
    <w:link w:val="HeaderChar"/>
    <w:uiPriority w:val="99"/>
    <w:semiHidden/>
    <w:unhideWhenUsed/>
    <w:rsid w:val="00163F4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63F4A"/>
  </w:style>
  <w:style w:type="paragraph" w:styleId="Footer">
    <w:name w:val="footer"/>
    <w:basedOn w:val="Normal"/>
    <w:link w:val="FooterChar"/>
    <w:uiPriority w:val="99"/>
    <w:unhideWhenUsed/>
    <w:rsid w:val="00163F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F4A"/>
  </w:style>
  <w:style w:type="paragraph" w:styleId="ListParagraph">
    <w:name w:val="List Paragraph"/>
    <w:basedOn w:val="Normal"/>
    <w:uiPriority w:val="34"/>
    <w:qFormat/>
    <w:rsid w:val="00B47832"/>
    <w:pPr>
      <w:ind w:left="720"/>
      <w:contextualSpacing/>
    </w:pPr>
  </w:style>
  <w:style w:type="table" w:styleId="TableGrid">
    <w:name w:val="Table Grid"/>
    <w:basedOn w:val="TableNormal"/>
    <w:uiPriority w:val="59"/>
    <w:rsid w:val="00C63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5A63D6"/>
    <w:pPr>
      <w:spacing w:line="240" w:lineRule="auto"/>
    </w:pPr>
    <w:rPr>
      <w:b/>
      <w:bCs/>
      <w:color w:val="4F81BD" w:themeColor="accent1"/>
      <w:sz w:val="18"/>
      <w:szCs w:val="18"/>
    </w:rPr>
  </w:style>
  <w:style w:type="paragraph" w:styleId="TableofFigures">
    <w:name w:val="table of figures"/>
    <w:aliases w:val="Table of Annexure"/>
    <w:basedOn w:val="Normal"/>
    <w:next w:val="Normal"/>
    <w:uiPriority w:val="99"/>
    <w:unhideWhenUsed/>
    <w:rsid w:val="005A63D6"/>
    <w:pPr>
      <w:spacing w:after="0"/>
    </w:pPr>
  </w:style>
  <w:style w:type="paragraph" w:styleId="EndnoteText">
    <w:name w:val="endnote text"/>
    <w:basedOn w:val="Normal"/>
    <w:link w:val="EndnoteTextChar"/>
    <w:uiPriority w:val="99"/>
    <w:semiHidden/>
    <w:unhideWhenUsed/>
    <w:rsid w:val="000C410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C410D"/>
    <w:rPr>
      <w:sz w:val="20"/>
      <w:szCs w:val="20"/>
    </w:rPr>
  </w:style>
  <w:style w:type="character" w:styleId="EndnoteReference">
    <w:name w:val="endnote reference"/>
    <w:basedOn w:val="DefaultParagraphFont"/>
    <w:uiPriority w:val="99"/>
    <w:semiHidden/>
    <w:unhideWhenUsed/>
    <w:rsid w:val="000C410D"/>
    <w:rPr>
      <w:vertAlign w:val="superscript"/>
    </w:rPr>
  </w:style>
  <w:style w:type="paragraph" w:styleId="FootnoteText">
    <w:name w:val="footnote text"/>
    <w:basedOn w:val="Normal"/>
    <w:link w:val="FootnoteTextChar"/>
    <w:uiPriority w:val="99"/>
    <w:semiHidden/>
    <w:unhideWhenUsed/>
    <w:rsid w:val="000C41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410D"/>
    <w:rPr>
      <w:sz w:val="20"/>
      <w:szCs w:val="20"/>
    </w:rPr>
  </w:style>
  <w:style w:type="character" w:styleId="FootnoteReference">
    <w:name w:val="footnote reference"/>
    <w:basedOn w:val="DefaultParagraphFont"/>
    <w:uiPriority w:val="99"/>
    <w:semiHidden/>
    <w:unhideWhenUsed/>
    <w:rsid w:val="000C410D"/>
    <w:rPr>
      <w:vertAlign w:val="superscript"/>
    </w:rPr>
  </w:style>
  <w:style w:type="paragraph" w:styleId="TOC2">
    <w:name w:val="toc 2"/>
    <w:basedOn w:val="Normal"/>
    <w:next w:val="Normal"/>
    <w:autoRedefine/>
    <w:uiPriority w:val="39"/>
    <w:unhideWhenUsed/>
    <w:rsid w:val="004A0678"/>
    <w:pPr>
      <w:spacing w:after="100"/>
      <w:ind w:left="220"/>
    </w:pPr>
  </w:style>
  <w:style w:type="paragraph" w:styleId="TOC3">
    <w:name w:val="toc 3"/>
    <w:basedOn w:val="Normal"/>
    <w:next w:val="Normal"/>
    <w:autoRedefine/>
    <w:uiPriority w:val="39"/>
    <w:unhideWhenUsed/>
    <w:rsid w:val="004A0678"/>
    <w:pPr>
      <w:spacing w:after="100"/>
      <w:ind w:left="440"/>
    </w:pPr>
  </w:style>
  <w:style w:type="paragraph" w:styleId="TOC4">
    <w:name w:val="toc 4"/>
    <w:basedOn w:val="Normal"/>
    <w:next w:val="Normal"/>
    <w:autoRedefine/>
    <w:uiPriority w:val="39"/>
    <w:unhideWhenUsed/>
    <w:rsid w:val="00C5693D"/>
    <w:pPr>
      <w:spacing w:after="100"/>
      <w:ind w:left="660"/>
    </w:pPr>
  </w:style>
  <w:style w:type="paragraph" w:customStyle="1" w:styleId="Default">
    <w:name w:val="Default"/>
    <w:rsid w:val="00D72C8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Subtitle">
    <w:name w:val="Subtitle"/>
    <w:basedOn w:val="Normal"/>
    <w:next w:val="Normal"/>
    <w:link w:val="SubtitleChar"/>
    <w:uiPriority w:val="11"/>
    <w:qFormat/>
    <w:rsid w:val="00AA73A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A73A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4031A"/>
    <w:rPr>
      <w:b/>
      <w:bCs/>
    </w:rPr>
  </w:style>
  <w:style w:type="paragraph" w:styleId="TOC5">
    <w:name w:val="toc 5"/>
    <w:basedOn w:val="Normal"/>
    <w:next w:val="Normal"/>
    <w:autoRedefine/>
    <w:uiPriority w:val="39"/>
    <w:unhideWhenUsed/>
    <w:rsid w:val="006352BF"/>
    <w:pPr>
      <w:spacing w:after="100"/>
      <w:ind w:left="880"/>
    </w:pPr>
    <w:rPr>
      <w:rFonts w:eastAsiaTheme="minorEastAsia"/>
      <w:lang w:eastAsia="en-IN"/>
    </w:rPr>
  </w:style>
  <w:style w:type="paragraph" w:styleId="TOC6">
    <w:name w:val="toc 6"/>
    <w:basedOn w:val="Normal"/>
    <w:next w:val="Normal"/>
    <w:autoRedefine/>
    <w:uiPriority w:val="39"/>
    <w:unhideWhenUsed/>
    <w:rsid w:val="006352BF"/>
    <w:pPr>
      <w:spacing w:after="100"/>
      <w:ind w:left="1100"/>
    </w:pPr>
    <w:rPr>
      <w:rFonts w:eastAsiaTheme="minorEastAsia"/>
      <w:lang w:eastAsia="en-IN"/>
    </w:rPr>
  </w:style>
  <w:style w:type="paragraph" w:styleId="TOC7">
    <w:name w:val="toc 7"/>
    <w:basedOn w:val="Normal"/>
    <w:next w:val="Normal"/>
    <w:autoRedefine/>
    <w:uiPriority w:val="39"/>
    <w:unhideWhenUsed/>
    <w:rsid w:val="006352BF"/>
    <w:pPr>
      <w:spacing w:after="100"/>
      <w:ind w:left="1320"/>
    </w:pPr>
    <w:rPr>
      <w:rFonts w:eastAsiaTheme="minorEastAsia"/>
      <w:lang w:eastAsia="en-IN"/>
    </w:rPr>
  </w:style>
  <w:style w:type="paragraph" w:styleId="TOC8">
    <w:name w:val="toc 8"/>
    <w:basedOn w:val="Normal"/>
    <w:next w:val="Normal"/>
    <w:autoRedefine/>
    <w:uiPriority w:val="39"/>
    <w:unhideWhenUsed/>
    <w:rsid w:val="006352BF"/>
    <w:pPr>
      <w:spacing w:after="100"/>
      <w:ind w:left="1540"/>
    </w:pPr>
    <w:rPr>
      <w:rFonts w:eastAsiaTheme="minorEastAsia"/>
      <w:lang w:eastAsia="en-IN"/>
    </w:rPr>
  </w:style>
  <w:style w:type="paragraph" w:styleId="TOC9">
    <w:name w:val="toc 9"/>
    <w:basedOn w:val="Normal"/>
    <w:next w:val="Normal"/>
    <w:autoRedefine/>
    <w:uiPriority w:val="39"/>
    <w:unhideWhenUsed/>
    <w:rsid w:val="006352BF"/>
    <w:pPr>
      <w:spacing w:after="100"/>
      <w:ind w:left="1760"/>
    </w:pPr>
    <w:rPr>
      <w:rFonts w:eastAsiaTheme="minorEastAsia"/>
      <w:lang w:eastAsia="en-IN"/>
    </w:rPr>
  </w:style>
  <w:style w:type="paragraph" w:customStyle="1" w:styleId="Style">
    <w:name w:val="Style"/>
    <w:rsid w:val="00C253FA"/>
    <w:pPr>
      <w:widowControl w:val="0"/>
      <w:autoSpaceDE w:val="0"/>
      <w:autoSpaceDN w:val="0"/>
      <w:adjustRightInd w:val="0"/>
      <w:spacing w:after="0" w:line="240" w:lineRule="auto"/>
    </w:pPr>
    <w:rPr>
      <w:rFonts w:ascii="Arial" w:eastAsiaTheme="minorEastAsia" w:hAnsi="Arial" w:cs="Arial"/>
      <w:sz w:val="24"/>
      <w:szCs w:val="24"/>
      <w:lang w:eastAsia="en-IN"/>
    </w:rPr>
  </w:style>
  <w:style w:type="character" w:styleId="CommentReference">
    <w:name w:val="annotation reference"/>
    <w:basedOn w:val="DefaultParagraphFont"/>
    <w:uiPriority w:val="99"/>
    <w:semiHidden/>
    <w:unhideWhenUsed/>
    <w:rsid w:val="006B65A6"/>
    <w:rPr>
      <w:sz w:val="16"/>
      <w:szCs w:val="16"/>
    </w:rPr>
  </w:style>
  <w:style w:type="paragraph" w:styleId="CommentText">
    <w:name w:val="annotation text"/>
    <w:basedOn w:val="Normal"/>
    <w:link w:val="CommentTextChar"/>
    <w:uiPriority w:val="99"/>
    <w:semiHidden/>
    <w:unhideWhenUsed/>
    <w:rsid w:val="006B65A6"/>
    <w:pPr>
      <w:spacing w:line="240" w:lineRule="auto"/>
    </w:pPr>
    <w:rPr>
      <w:sz w:val="20"/>
      <w:szCs w:val="20"/>
    </w:rPr>
  </w:style>
  <w:style w:type="character" w:customStyle="1" w:styleId="CommentTextChar">
    <w:name w:val="Comment Text Char"/>
    <w:basedOn w:val="DefaultParagraphFont"/>
    <w:link w:val="CommentText"/>
    <w:uiPriority w:val="99"/>
    <w:semiHidden/>
    <w:rsid w:val="006B65A6"/>
    <w:rPr>
      <w:sz w:val="20"/>
      <w:szCs w:val="20"/>
    </w:rPr>
  </w:style>
  <w:style w:type="paragraph" w:styleId="CommentSubject">
    <w:name w:val="annotation subject"/>
    <w:basedOn w:val="CommentText"/>
    <w:next w:val="CommentText"/>
    <w:link w:val="CommentSubjectChar"/>
    <w:uiPriority w:val="99"/>
    <w:semiHidden/>
    <w:unhideWhenUsed/>
    <w:rsid w:val="006B65A6"/>
    <w:rPr>
      <w:b/>
      <w:bCs/>
    </w:rPr>
  </w:style>
  <w:style w:type="character" w:customStyle="1" w:styleId="CommentSubjectChar">
    <w:name w:val="Comment Subject Char"/>
    <w:basedOn w:val="CommentTextChar"/>
    <w:link w:val="CommentSubject"/>
    <w:uiPriority w:val="99"/>
    <w:semiHidden/>
    <w:rsid w:val="006B65A6"/>
    <w:rPr>
      <w:b/>
      <w:bCs/>
    </w:rPr>
  </w:style>
</w:styles>
</file>

<file path=word/webSettings.xml><?xml version="1.0" encoding="utf-8"?>
<w:webSettings xmlns:r="http://schemas.openxmlformats.org/officeDocument/2006/relationships" xmlns:w="http://schemas.openxmlformats.org/wordprocessingml/2006/main">
  <w:divs>
    <w:div w:id="8917708">
      <w:bodyDiv w:val="1"/>
      <w:marLeft w:val="0"/>
      <w:marRight w:val="0"/>
      <w:marTop w:val="0"/>
      <w:marBottom w:val="0"/>
      <w:divBdr>
        <w:top w:val="none" w:sz="0" w:space="0" w:color="auto"/>
        <w:left w:val="none" w:sz="0" w:space="0" w:color="auto"/>
        <w:bottom w:val="none" w:sz="0" w:space="0" w:color="auto"/>
        <w:right w:val="none" w:sz="0" w:space="0" w:color="auto"/>
      </w:divBdr>
    </w:div>
    <w:div w:id="108207015">
      <w:bodyDiv w:val="1"/>
      <w:marLeft w:val="0"/>
      <w:marRight w:val="0"/>
      <w:marTop w:val="0"/>
      <w:marBottom w:val="0"/>
      <w:divBdr>
        <w:top w:val="none" w:sz="0" w:space="0" w:color="auto"/>
        <w:left w:val="none" w:sz="0" w:space="0" w:color="auto"/>
        <w:bottom w:val="none" w:sz="0" w:space="0" w:color="auto"/>
        <w:right w:val="none" w:sz="0" w:space="0" w:color="auto"/>
      </w:divBdr>
    </w:div>
    <w:div w:id="141777761">
      <w:bodyDiv w:val="1"/>
      <w:marLeft w:val="0"/>
      <w:marRight w:val="0"/>
      <w:marTop w:val="0"/>
      <w:marBottom w:val="0"/>
      <w:divBdr>
        <w:top w:val="none" w:sz="0" w:space="0" w:color="auto"/>
        <w:left w:val="none" w:sz="0" w:space="0" w:color="auto"/>
        <w:bottom w:val="none" w:sz="0" w:space="0" w:color="auto"/>
        <w:right w:val="none" w:sz="0" w:space="0" w:color="auto"/>
      </w:divBdr>
    </w:div>
    <w:div w:id="155850457">
      <w:bodyDiv w:val="1"/>
      <w:marLeft w:val="0"/>
      <w:marRight w:val="0"/>
      <w:marTop w:val="0"/>
      <w:marBottom w:val="0"/>
      <w:divBdr>
        <w:top w:val="none" w:sz="0" w:space="0" w:color="auto"/>
        <w:left w:val="none" w:sz="0" w:space="0" w:color="auto"/>
        <w:bottom w:val="none" w:sz="0" w:space="0" w:color="auto"/>
        <w:right w:val="none" w:sz="0" w:space="0" w:color="auto"/>
      </w:divBdr>
    </w:div>
    <w:div w:id="165026556">
      <w:bodyDiv w:val="1"/>
      <w:marLeft w:val="0"/>
      <w:marRight w:val="0"/>
      <w:marTop w:val="0"/>
      <w:marBottom w:val="0"/>
      <w:divBdr>
        <w:top w:val="none" w:sz="0" w:space="0" w:color="auto"/>
        <w:left w:val="none" w:sz="0" w:space="0" w:color="auto"/>
        <w:bottom w:val="none" w:sz="0" w:space="0" w:color="auto"/>
        <w:right w:val="none" w:sz="0" w:space="0" w:color="auto"/>
      </w:divBdr>
    </w:div>
    <w:div w:id="168258891">
      <w:bodyDiv w:val="1"/>
      <w:marLeft w:val="0"/>
      <w:marRight w:val="0"/>
      <w:marTop w:val="0"/>
      <w:marBottom w:val="0"/>
      <w:divBdr>
        <w:top w:val="none" w:sz="0" w:space="0" w:color="auto"/>
        <w:left w:val="none" w:sz="0" w:space="0" w:color="auto"/>
        <w:bottom w:val="none" w:sz="0" w:space="0" w:color="auto"/>
        <w:right w:val="none" w:sz="0" w:space="0" w:color="auto"/>
      </w:divBdr>
    </w:div>
    <w:div w:id="223412530">
      <w:bodyDiv w:val="1"/>
      <w:marLeft w:val="0"/>
      <w:marRight w:val="0"/>
      <w:marTop w:val="0"/>
      <w:marBottom w:val="0"/>
      <w:divBdr>
        <w:top w:val="none" w:sz="0" w:space="0" w:color="auto"/>
        <w:left w:val="none" w:sz="0" w:space="0" w:color="auto"/>
        <w:bottom w:val="none" w:sz="0" w:space="0" w:color="auto"/>
        <w:right w:val="none" w:sz="0" w:space="0" w:color="auto"/>
      </w:divBdr>
    </w:div>
    <w:div w:id="261378039">
      <w:bodyDiv w:val="1"/>
      <w:marLeft w:val="0"/>
      <w:marRight w:val="0"/>
      <w:marTop w:val="0"/>
      <w:marBottom w:val="0"/>
      <w:divBdr>
        <w:top w:val="none" w:sz="0" w:space="0" w:color="auto"/>
        <w:left w:val="none" w:sz="0" w:space="0" w:color="auto"/>
        <w:bottom w:val="none" w:sz="0" w:space="0" w:color="auto"/>
        <w:right w:val="none" w:sz="0" w:space="0" w:color="auto"/>
      </w:divBdr>
    </w:div>
    <w:div w:id="313527324">
      <w:bodyDiv w:val="1"/>
      <w:marLeft w:val="0"/>
      <w:marRight w:val="0"/>
      <w:marTop w:val="0"/>
      <w:marBottom w:val="0"/>
      <w:divBdr>
        <w:top w:val="none" w:sz="0" w:space="0" w:color="auto"/>
        <w:left w:val="none" w:sz="0" w:space="0" w:color="auto"/>
        <w:bottom w:val="none" w:sz="0" w:space="0" w:color="auto"/>
        <w:right w:val="none" w:sz="0" w:space="0" w:color="auto"/>
      </w:divBdr>
    </w:div>
    <w:div w:id="452671868">
      <w:bodyDiv w:val="1"/>
      <w:marLeft w:val="0"/>
      <w:marRight w:val="0"/>
      <w:marTop w:val="0"/>
      <w:marBottom w:val="0"/>
      <w:divBdr>
        <w:top w:val="none" w:sz="0" w:space="0" w:color="auto"/>
        <w:left w:val="none" w:sz="0" w:space="0" w:color="auto"/>
        <w:bottom w:val="none" w:sz="0" w:space="0" w:color="auto"/>
        <w:right w:val="none" w:sz="0" w:space="0" w:color="auto"/>
      </w:divBdr>
    </w:div>
    <w:div w:id="453015547">
      <w:bodyDiv w:val="1"/>
      <w:marLeft w:val="0"/>
      <w:marRight w:val="0"/>
      <w:marTop w:val="0"/>
      <w:marBottom w:val="0"/>
      <w:divBdr>
        <w:top w:val="none" w:sz="0" w:space="0" w:color="auto"/>
        <w:left w:val="none" w:sz="0" w:space="0" w:color="auto"/>
        <w:bottom w:val="none" w:sz="0" w:space="0" w:color="auto"/>
        <w:right w:val="none" w:sz="0" w:space="0" w:color="auto"/>
      </w:divBdr>
    </w:div>
    <w:div w:id="458694502">
      <w:bodyDiv w:val="1"/>
      <w:marLeft w:val="0"/>
      <w:marRight w:val="0"/>
      <w:marTop w:val="0"/>
      <w:marBottom w:val="0"/>
      <w:divBdr>
        <w:top w:val="none" w:sz="0" w:space="0" w:color="auto"/>
        <w:left w:val="none" w:sz="0" w:space="0" w:color="auto"/>
        <w:bottom w:val="none" w:sz="0" w:space="0" w:color="auto"/>
        <w:right w:val="none" w:sz="0" w:space="0" w:color="auto"/>
      </w:divBdr>
    </w:div>
    <w:div w:id="463693160">
      <w:bodyDiv w:val="1"/>
      <w:marLeft w:val="0"/>
      <w:marRight w:val="0"/>
      <w:marTop w:val="0"/>
      <w:marBottom w:val="0"/>
      <w:divBdr>
        <w:top w:val="none" w:sz="0" w:space="0" w:color="auto"/>
        <w:left w:val="none" w:sz="0" w:space="0" w:color="auto"/>
        <w:bottom w:val="none" w:sz="0" w:space="0" w:color="auto"/>
        <w:right w:val="none" w:sz="0" w:space="0" w:color="auto"/>
      </w:divBdr>
    </w:div>
    <w:div w:id="594703015">
      <w:bodyDiv w:val="1"/>
      <w:marLeft w:val="0"/>
      <w:marRight w:val="0"/>
      <w:marTop w:val="0"/>
      <w:marBottom w:val="0"/>
      <w:divBdr>
        <w:top w:val="none" w:sz="0" w:space="0" w:color="auto"/>
        <w:left w:val="none" w:sz="0" w:space="0" w:color="auto"/>
        <w:bottom w:val="none" w:sz="0" w:space="0" w:color="auto"/>
        <w:right w:val="none" w:sz="0" w:space="0" w:color="auto"/>
      </w:divBdr>
    </w:div>
    <w:div w:id="640421336">
      <w:bodyDiv w:val="1"/>
      <w:marLeft w:val="0"/>
      <w:marRight w:val="0"/>
      <w:marTop w:val="0"/>
      <w:marBottom w:val="0"/>
      <w:divBdr>
        <w:top w:val="none" w:sz="0" w:space="0" w:color="auto"/>
        <w:left w:val="none" w:sz="0" w:space="0" w:color="auto"/>
        <w:bottom w:val="none" w:sz="0" w:space="0" w:color="auto"/>
        <w:right w:val="none" w:sz="0" w:space="0" w:color="auto"/>
      </w:divBdr>
    </w:div>
    <w:div w:id="641693261">
      <w:bodyDiv w:val="1"/>
      <w:marLeft w:val="0"/>
      <w:marRight w:val="0"/>
      <w:marTop w:val="0"/>
      <w:marBottom w:val="0"/>
      <w:divBdr>
        <w:top w:val="none" w:sz="0" w:space="0" w:color="auto"/>
        <w:left w:val="none" w:sz="0" w:space="0" w:color="auto"/>
        <w:bottom w:val="none" w:sz="0" w:space="0" w:color="auto"/>
        <w:right w:val="none" w:sz="0" w:space="0" w:color="auto"/>
      </w:divBdr>
    </w:div>
    <w:div w:id="657075183">
      <w:bodyDiv w:val="1"/>
      <w:marLeft w:val="0"/>
      <w:marRight w:val="0"/>
      <w:marTop w:val="0"/>
      <w:marBottom w:val="0"/>
      <w:divBdr>
        <w:top w:val="none" w:sz="0" w:space="0" w:color="auto"/>
        <w:left w:val="none" w:sz="0" w:space="0" w:color="auto"/>
        <w:bottom w:val="none" w:sz="0" w:space="0" w:color="auto"/>
        <w:right w:val="none" w:sz="0" w:space="0" w:color="auto"/>
      </w:divBdr>
    </w:div>
    <w:div w:id="672802480">
      <w:bodyDiv w:val="1"/>
      <w:marLeft w:val="0"/>
      <w:marRight w:val="0"/>
      <w:marTop w:val="0"/>
      <w:marBottom w:val="0"/>
      <w:divBdr>
        <w:top w:val="none" w:sz="0" w:space="0" w:color="auto"/>
        <w:left w:val="none" w:sz="0" w:space="0" w:color="auto"/>
        <w:bottom w:val="none" w:sz="0" w:space="0" w:color="auto"/>
        <w:right w:val="none" w:sz="0" w:space="0" w:color="auto"/>
      </w:divBdr>
    </w:div>
    <w:div w:id="739792355">
      <w:bodyDiv w:val="1"/>
      <w:marLeft w:val="0"/>
      <w:marRight w:val="0"/>
      <w:marTop w:val="0"/>
      <w:marBottom w:val="0"/>
      <w:divBdr>
        <w:top w:val="none" w:sz="0" w:space="0" w:color="auto"/>
        <w:left w:val="none" w:sz="0" w:space="0" w:color="auto"/>
        <w:bottom w:val="none" w:sz="0" w:space="0" w:color="auto"/>
        <w:right w:val="none" w:sz="0" w:space="0" w:color="auto"/>
      </w:divBdr>
    </w:div>
    <w:div w:id="812600597">
      <w:bodyDiv w:val="1"/>
      <w:marLeft w:val="0"/>
      <w:marRight w:val="0"/>
      <w:marTop w:val="0"/>
      <w:marBottom w:val="0"/>
      <w:divBdr>
        <w:top w:val="none" w:sz="0" w:space="0" w:color="auto"/>
        <w:left w:val="none" w:sz="0" w:space="0" w:color="auto"/>
        <w:bottom w:val="none" w:sz="0" w:space="0" w:color="auto"/>
        <w:right w:val="none" w:sz="0" w:space="0" w:color="auto"/>
      </w:divBdr>
    </w:div>
    <w:div w:id="812673815">
      <w:bodyDiv w:val="1"/>
      <w:marLeft w:val="0"/>
      <w:marRight w:val="0"/>
      <w:marTop w:val="0"/>
      <w:marBottom w:val="0"/>
      <w:divBdr>
        <w:top w:val="none" w:sz="0" w:space="0" w:color="auto"/>
        <w:left w:val="none" w:sz="0" w:space="0" w:color="auto"/>
        <w:bottom w:val="none" w:sz="0" w:space="0" w:color="auto"/>
        <w:right w:val="none" w:sz="0" w:space="0" w:color="auto"/>
      </w:divBdr>
    </w:div>
    <w:div w:id="813135133">
      <w:bodyDiv w:val="1"/>
      <w:marLeft w:val="0"/>
      <w:marRight w:val="0"/>
      <w:marTop w:val="0"/>
      <w:marBottom w:val="0"/>
      <w:divBdr>
        <w:top w:val="none" w:sz="0" w:space="0" w:color="auto"/>
        <w:left w:val="none" w:sz="0" w:space="0" w:color="auto"/>
        <w:bottom w:val="none" w:sz="0" w:space="0" w:color="auto"/>
        <w:right w:val="none" w:sz="0" w:space="0" w:color="auto"/>
      </w:divBdr>
    </w:div>
    <w:div w:id="821504849">
      <w:bodyDiv w:val="1"/>
      <w:marLeft w:val="0"/>
      <w:marRight w:val="0"/>
      <w:marTop w:val="0"/>
      <w:marBottom w:val="0"/>
      <w:divBdr>
        <w:top w:val="none" w:sz="0" w:space="0" w:color="auto"/>
        <w:left w:val="none" w:sz="0" w:space="0" w:color="auto"/>
        <w:bottom w:val="none" w:sz="0" w:space="0" w:color="auto"/>
        <w:right w:val="none" w:sz="0" w:space="0" w:color="auto"/>
      </w:divBdr>
    </w:div>
    <w:div w:id="918170764">
      <w:bodyDiv w:val="1"/>
      <w:marLeft w:val="0"/>
      <w:marRight w:val="0"/>
      <w:marTop w:val="0"/>
      <w:marBottom w:val="0"/>
      <w:divBdr>
        <w:top w:val="none" w:sz="0" w:space="0" w:color="auto"/>
        <w:left w:val="none" w:sz="0" w:space="0" w:color="auto"/>
        <w:bottom w:val="none" w:sz="0" w:space="0" w:color="auto"/>
        <w:right w:val="none" w:sz="0" w:space="0" w:color="auto"/>
      </w:divBdr>
    </w:div>
    <w:div w:id="936791473">
      <w:bodyDiv w:val="1"/>
      <w:marLeft w:val="0"/>
      <w:marRight w:val="0"/>
      <w:marTop w:val="0"/>
      <w:marBottom w:val="0"/>
      <w:divBdr>
        <w:top w:val="none" w:sz="0" w:space="0" w:color="auto"/>
        <w:left w:val="none" w:sz="0" w:space="0" w:color="auto"/>
        <w:bottom w:val="none" w:sz="0" w:space="0" w:color="auto"/>
        <w:right w:val="none" w:sz="0" w:space="0" w:color="auto"/>
      </w:divBdr>
    </w:div>
    <w:div w:id="970788130">
      <w:bodyDiv w:val="1"/>
      <w:marLeft w:val="0"/>
      <w:marRight w:val="0"/>
      <w:marTop w:val="0"/>
      <w:marBottom w:val="0"/>
      <w:divBdr>
        <w:top w:val="none" w:sz="0" w:space="0" w:color="auto"/>
        <w:left w:val="none" w:sz="0" w:space="0" w:color="auto"/>
        <w:bottom w:val="none" w:sz="0" w:space="0" w:color="auto"/>
        <w:right w:val="none" w:sz="0" w:space="0" w:color="auto"/>
      </w:divBdr>
    </w:div>
    <w:div w:id="984092234">
      <w:bodyDiv w:val="1"/>
      <w:marLeft w:val="0"/>
      <w:marRight w:val="0"/>
      <w:marTop w:val="0"/>
      <w:marBottom w:val="0"/>
      <w:divBdr>
        <w:top w:val="none" w:sz="0" w:space="0" w:color="auto"/>
        <w:left w:val="none" w:sz="0" w:space="0" w:color="auto"/>
        <w:bottom w:val="none" w:sz="0" w:space="0" w:color="auto"/>
        <w:right w:val="none" w:sz="0" w:space="0" w:color="auto"/>
      </w:divBdr>
    </w:div>
    <w:div w:id="1015301624">
      <w:bodyDiv w:val="1"/>
      <w:marLeft w:val="0"/>
      <w:marRight w:val="0"/>
      <w:marTop w:val="0"/>
      <w:marBottom w:val="0"/>
      <w:divBdr>
        <w:top w:val="none" w:sz="0" w:space="0" w:color="auto"/>
        <w:left w:val="none" w:sz="0" w:space="0" w:color="auto"/>
        <w:bottom w:val="none" w:sz="0" w:space="0" w:color="auto"/>
        <w:right w:val="none" w:sz="0" w:space="0" w:color="auto"/>
      </w:divBdr>
    </w:div>
    <w:div w:id="1047224201">
      <w:bodyDiv w:val="1"/>
      <w:marLeft w:val="0"/>
      <w:marRight w:val="0"/>
      <w:marTop w:val="0"/>
      <w:marBottom w:val="0"/>
      <w:divBdr>
        <w:top w:val="none" w:sz="0" w:space="0" w:color="auto"/>
        <w:left w:val="none" w:sz="0" w:space="0" w:color="auto"/>
        <w:bottom w:val="none" w:sz="0" w:space="0" w:color="auto"/>
        <w:right w:val="none" w:sz="0" w:space="0" w:color="auto"/>
      </w:divBdr>
    </w:div>
    <w:div w:id="1067024206">
      <w:bodyDiv w:val="1"/>
      <w:marLeft w:val="0"/>
      <w:marRight w:val="0"/>
      <w:marTop w:val="0"/>
      <w:marBottom w:val="0"/>
      <w:divBdr>
        <w:top w:val="none" w:sz="0" w:space="0" w:color="auto"/>
        <w:left w:val="none" w:sz="0" w:space="0" w:color="auto"/>
        <w:bottom w:val="none" w:sz="0" w:space="0" w:color="auto"/>
        <w:right w:val="none" w:sz="0" w:space="0" w:color="auto"/>
      </w:divBdr>
    </w:div>
    <w:div w:id="1068531240">
      <w:bodyDiv w:val="1"/>
      <w:marLeft w:val="0"/>
      <w:marRight w:val="0"/>
      <w:marTop w:val="0"/>
      <w:marBottom w:val="0"/>
      <w:divBdr>
        <w:top w:val="none" w:sz="0" w:space="0" w:color="auto"/>
        <w:left w:val="none" w:sz="0" w:space="0" w:color="auto"/>
        <w:bottom w:val="none" w:sz="0" w:space="0" w:color="auto"/>
        <w:right w:val="none" w:sz="0" w:space="0" w:color="auto"/>
      </w:divBdr>
    </w:div>
    <w:div w:id="1086725585">
      <w:bodyDiv w:val="1"/>
      <w:marLeft w:val="0"/>
      <w:marRight w:val="0"/>
      <w:marTop w:val="0"/>
      <w:marBottom w:val="0"/>
      <w:divBdr>
        <w:top w:val="none" w:sz="0" w:space="0" w:color="auto"/>
        <w:left w:val="none" w:sz="0" w:space="0" w:color="auto"/>
        <w:bottom w:val="none" w:sz="0" w:space="0" w:color="auto"/>
        <w:right w:val="none" w:sz="0" w:space="0" w:color="auto"/>
      </w:divBdr>
    </w:div>
    <w:div w:id="1118448127">
      <w:bodyDiv w:val="1"/>
      <w:marLeft w:val="0"/>
      <w:marRight w:val="0"/>
      <w:marTop w:val="0"/>
      <w:marBottom w:val="0"/>
      <w:divBdr>
        <w:top w:val="none" w:sz="0" w:space="0" w:color="auto"/>
        <w:left w:val="none" w:sz="0" w:space="0" w:color="auto"/>
        <w:bottom w:val="none" w:sz="0" w:space="0" w:color="auto"/>
        <w:right w:val="none" w:sz="0" w:space="0" w:color="auto"/>
      </w:divBdr>
    </w:div>
    <w:div w:id="1150484900">
      <w:bodyDiv w:val="1"/>
      <w:marLeft w:val="0"/>
      <w:marRight w:val="0"/>
      <w:marTop w:val="0"/>
      <w:marBottom w:val="0"/>
      <w:divBdr>
        <w:top w:val="none" w:sz="0" w:space="0" w:color="auto"/>
        <w:left w:val="none" w:sz="0" w:space="0" w:color="auto"/>
        <w:bottom w:val="none" w:sz="0" w:space="0" w:color="auto"/>
        <w:right w:val="none" w:sz="0" w:space="0" w:color="auto"/>
      </w:divBdr>
    </w:div>
    <w:div w:id="1214003788">
      <w:bodyDiv w:val="1"/>
      <w:marLeft w:val="0"/>
      <w:marRight w:val="0"/>
      <w:marTop w:val="0"/>
      <w:marBottom w:val="0"/>
      <w:divBdr>
        <w:top w:val="none" w:sz="0" w:space="0" w:color="auto"/>
        <w:left w:val="none" w:sz="0" w:space="0" w:color="auto"/>
        <w:bottom w:val="none" w:sz="0" w:space="0" w:color="auto"/>
        <w:right w:val="none" w:sz="0" w:space="0" w:color="auto"/>
      </w:divBdr>
    </w:div>
    <w:div w:id="1216430587">
      <w:bodyDiv w:val="1"/>
      <w:marLeft w:val="0"/>
      <w:marRight w:val="0"/>
      <w:marTop w:val="0"/>
      <w:marBottom w:val="0"/>
      <w:divBdr>
        <w:top w:val="none" w:sz="0" w:space="0" w:color="auto"/>
        <w:left w:val="none" w:sz="0" w:space="0" w:color="auto"/>
        <w:bottom w:val="none" w:sz="0" w:space="0" w:color="auto"/>
        <w:right w:val="none" w:sz="0" w:space="0" w:color="auto"/>
      </w:divBdr>
    </w:div>
    <w:div w:id="1235580941">
      <w:bodyDiv w:val="1"/>
      <w:marLeft w:val="0"/>
      <w:marRight w:val="0"/>
      <w:marTop w:val="0"/>
      <w:marBottom w:val="0"/>
      <w:divBdr>
        <w:top w:val="none" w:sz="0" w:space="0" w:color="auto"/>
        <w:left w:val="none" w:sz="0" w:space="0" w:color="auto"/>
        <w:bottom w:val="none" w:sz="0" w:space="0" w:color="auto"/>
        <w:right w:val="none" w:sz="0" w:space="0" w:color="auto"/>
      </w:divBdr>
    </w:div>
    <w:div w:id="1249927250">
      <w:bodyDiv w:val="1"/>
      <w:marLeft w:val="0"/>
      <w:marRight w:val="0"/>
      <w:marTop w:val="0"/>
      <w:marBottom w:val="0"/>
      <w:divBdr>
        <w:top w:val="none" w:sz="0" w:space="0" w:color="auto"/>
        <w:left w:val="none" w:sz="0" w:space="0" w:color="auto"/>
        <w:bottom w:val="none" w:sz="0" w:space="0" w:color="auto"/>
        <w:right w:val="none" w:sz="0" w:space="0" w:color="auto"/>
      </w:divBdr>
    </w:div>
    <w:div w:id="1309090856">
      <w:bodyDiv w:val="1"/>
      <w:marLeft w:val="0"/>
      <w:marRight w:val="0"/>
      <w:marTop w:val="0"/>
      <w:marBottom w:val="0"/>
      <w:divBdr>
        <w:top w:val="none" w:sz="0" w:space="0" w:color="auto"/>
        <w:left w:val="none" w:sz="0" w:space="0" w:color="auto"/>
        <w:bottom w:val="none" w:sz="0" w:space="0" w:color="auto"/>
        <w:right w:val="none" w:sz="0" w:space="0" w:color="auto"/>
      </w:divBdr>
    </w:div>
    <w:div w:id="1324434259">
      <w:bodyDiv w:val="1"/>
      <w:marLeft w:val="0"/>
      <w:marRight w:val="0"/>
      <w:marTop w:val="0"/>
      <w:marBottom w:val="0"/>
      <w:divBdr>
        <w:top w:val="none" w:sz="0" w:space="0" w:color="auto"/>
        <w:left w:val="none" w:sz="0" w:space="0" w:color="auto"/>
        <w:bottom w:val="none" w:sz="0" w:space="0" w:color="auto"/>
        <w:right w:val="none" w:sz="0" w:space="0" w:color="auto"/>
      </w:divBdr>
    </w:div>
    <w:div w:id="1336571865">
      <w:bodyDiv w:val="1"/>
      <w:marLeft w:val="0"/>
      <w:marRight w:val="0"/>
      <w:marTop w:val="0"/>
      <w:marBottom w:val="0"/>
      <w:divBdr>
        <w:top w:val="none" w:sz="0" w:space="0" w:color="auto"/>
        <w:left w:val="none" w:sz="0" w:space="0" w:color="auto"/>
        <w:bottom w:val="none" w:sz="0" w:space="0" w:color="auto"/>
        <w:right w:val="none" w:sz="0" w:space="0" w:color="auto"/>
      </w:divBdr>
    </w:div>
    <w:div w:id="1348797693">
      <w:bodyDiv w:val="1"/>
      <w:marLeft w:val="0"/>
      <w:marRight w:val="0"/>
      <w:marTop w:val="0"/>
      <w:marBottom w:val="0"/>
      <w:divBdr>
        <w:top w:val="none" w:sz="0" w:space="0" w:color="auto"/>
        <w:left w:val="none" w:sz="0" w:space="0" w:color="auto"/>
        <w:bottom w:val="none" w:sz="0" w:space="0" w:color="auto"/>
        <w:right w:val="none" w:sz="0" w:space="0" w:color="auto"/>
      </w:divBdr>
    </w:div>
    <w:div w:id="1361786323">
      <w:bodyDiv w:val="1"/>
      <w:marLeft w:val="0"/>
      <w:marRight w:val="0"/>
      <w:marTop w:val="0"/>
      <w:marBottom w:val="0"/>
      <w:divBdr>
        <w:top w:val="none" w:sz="0" w:space="0" w:color="auto"/>
        <w:left w:val="none" w:sz="0" w:space="0" w:color="auto"/>
        <w:bottom w:val="none" w:sz="0" w:space="0" w:color="auto"/>
        <w:right w:val="none" w:sz="0" w:space="0" w:color="auto"/>
      </w:divBdr>
    </w:div>
    <w:div w:id="1367216461">
      <w:bodyDiv w:val="1"/>
      <w:marLeft w:val="0"/>
      <w:marRight w:val="0"/>
      <w:marTop w:val="0"/>
      <w:marBottom w:val="0"/>
      <w:divBdr>
        <w:top w:val="none" w:sz="0" w:space="0" w:color="auto"/>
        <w:left w:val="none" w:sz="0" w:space="0" w:color="auto"/>
        <w:bottom w:val="none" w:sz="0" w:space="0" w:color="auto"/>
        <w:right w:val="none" w:sz="0" w:space="0" w:color="auto"/>
      </w:divBdr>
    </w:div>
    <w:div w:id="1385834444">
      <w:bodyDiv w:val="1"/>
      <w:marLeft w:val="0"/>
      <w:marRight w:val="0"/>
      <w:marTop w:val="0"/>
      <w:marBottom w:val="0"/>
      <w:divBdr>
        <w:top w:val="none" w:sz="0" w:space="0" w:color="auto"/>
        <w:left w:val="none" w:sz="0" w:space="0" w:color="auto"/>
        <w:bottom w:val="none" w:sz="0" w:space="0" w:color="auto"/>
        <w:right w:val="none" w:sz="0" w:space="0" w:color="auto"/>
      </w:divBdr>
    </w:div>
    <w:div w:id="1387410635">
      <w:bodyDiv w:val="1"/>
      <w:marLeft w:val="0"/>
      <w:marRight w:val="0"/>
      <w:marTop w:val="0"/>
      <w:marBottom w:val="0"/>
      <w:divBdr>
        <w:top w:val="none" w:sz="0" w:space="0" w:color="auto"/>
        <w:left w:val="none" w:sz="0" w:space="0" w:color="auto"/>
        <w:bottom w:val="none" w:sz="0" w:space="0" w:color="auto"/>
        <w:right w:val="none" w:sz="0" w:space="0" w:color="auto"/>
      </w:divBdr>
    </w:div>
    <w:div w:id="1412846681">
      <w:bodyDiv w:val="1"/>
      <w:marLeft w:val="0"/>
      <w:marRight w:val="0"/>
      <w:marTop w:val="0"/>
      <w:marBottom w:val="0"/>
      <w:divBdr>
        <w:top w:val="none" w:sz="0" w:space="0" w:color="auto"/>
        <w:left w:val="none" w:sz="0" w:space="0" w:color="auto"/>
        <w:bottom w:val="none" w:sz="0" w:space="0" w:color="auto"/>
        <w:right w:val="none" w:sz="0" w:space="0" w:color="auto"/>
      </w:divBdr>
    </w:div>
    <w:div w:id="1446003344">
      <w:bodyDiv w:val="1"/>
      <w:marLeft w:val="0"/>
      <w:marRight w:val="0"/>
      <w:marTop w:val="0"/>
      <w:marBottom w:val="0"/>
      <w:divBdr>
        <w:top w:val="none" w:sz="0" w:space="0" w:color="auto"/>
        <w:left w:val="none" w:sz="0" w:space="0" w:color="auto"/>
        <w:bottom w:val="none" w:sz="0" w:space="0" w:color="auto"/>
        <w:right w:val="none" w:sz="0" w:space="0" w:color="auto"/>
      </w:divBdr>
    </w:div>
    <w:div w:id="1466193833">
      <w:bodyDiv w:val="1"/>
      <w:marLeft w:val="0"/>
      <w:marRight w:val="0"/>
      <w:marTop w:val="0"/>
      <w:marBottom w:val="0"/>
      <w:divBdr>
        <w:top w:val="none" w:sz="0" w:space="0" w:color="auto"/>
        <w:left w:val="none" w:sz="0" w:space="0" w:color="auto"/>
        <w:bottom w:val="none" w:sz="0" w:space="0" w:color="auto"/>
        <w:right w:val="none" w:sz="0" w:space="0" w:color="auto"/>
      </w:divBdr>
    </w:div>
    <w:div w:id="1480533502">
      <w:bodyDiv w:val="1"/>
      <w:marLeft w:val="0"/>
      <w:marRight w:val="0"/>
      <w:marTop w:val="0"/>
      <w:marBottom w:val="0"/>
      <w:divBdr>
        <w:top w:val="none" w:sz="0" w:space="0" w:color="auto"/>
        <w:left w:val="none" w:sz="0" w:space="0" w:color="auto"/>
        <w:bottom w:val="none" w:sz="0" w:space="0" w:color="auto"/>
        <w:right w:val="none" w:sz="0" w:space="0" w:color="auto"/>
      </w:divBdr>
    </w:div>
    <w:div w:id="1490514868">
      <w:bodyDiv w:val="1"/>
      <w:marLeft w:val="0"/>
      <w:marRight w:val="0"/>
      <w:marTop w:val="0"/>
      <w:marBottom w:val="0"/>
      <w:divBdr>
        <w:top w:val="none" w:sz="0" w:space="0" w:color="auto"/>
        <w:left w:val="none" w:sz="0" w:space="0" w:color="auto"/>
        <w:bottom w:val="none" w:sz="0" w:space="0" w:color="auto"/>
        <w:right w:val="none" w:sz="0" w:space="0" w:color="auto"/>
      </w:divBdr>
    </w:div>
    <w:div w:id="1502693655">
      <w:bodyDiv w:val="1"/>
      <w:marLeft w:val="0"/>
      <w:marRight w:val="0"/>
      <w:marTop w:val="0"/>
      <w:marBottom w:val="0"/>
      <w:divBdr>
        <w:top w:val="none" w:sz="0" w:space="0" w:color="auto"/>
        <w:left w:val="none" w:sz="0" w:space="0" w:color="auto"/>
        <w:bottom w:val="none" w:sz="0" w:space="0" w:color="auto"/>
        <w:right w:val="none" w:sz="0" w:space="0" w:color="auto"/>
      </w:divBdr>
    </w:div>
    <w:div w:id="1532104575">
      <w:bodyDiv w:val="1"/>
      <w:marLeft w:val="0"/>
      <w:marRight w:val="0"/>
      <w:marTop w:val="0"/>
      <w:marBottom w:val="0"/>
      <w:divBdr>
        <w:top w:val="none" w:sz="0" w:space="0" w:color="auto"/>
        <w:left w:val="none" w:sz="0" w:space="0" w:color="auto"/>
        <w:bottom w:val="none" w:sz="0" w:space="0" w:color="auto"/>
        <w:right w:val="none" w:sz="0" w:space="0" w:color="auto"/>
      </w:divBdr>
    </w:div>
    <w:div w:id="1555392727">
      <w:bodyDiv w:val="1"/>
      <w:marLeft w:val="0"/>
      <w:marRight w:val="0"/>
      <w:marTop w:val="0"/>
      <w:marBottom w:val="0"/>
      <w:divBdr>
        <w:top w:val="none" w:sz="0" w:space="0" w:color="auto"/>
        <w:left w:val="none" w:sz="0" w:space="0" w:color="auto"/>
        <w:bottom w:val="none" w:sz="0" w:space="0" w:color="auto"/>
        <w:right w:val="none" w:sz="0" w:space="0" w:color="auto"/>
      </w:divBdr>
    </w:div>
    <w:div w:id="1594706417">
      <w:bodyDiv w:val="1"/>
      <w:marLeft w:val="0"/>
      <w:marRight w:val="0"/>
      <w:marTop w:val="0"/>
      <w:marBottom w:val="0"/>
      <w:divBdr>
        <w:top w:val="none" w:sz="0" w:space="0" w:color="auto"/>
        <w:left w:val="none" w:sz="0" w:space="0" w:color="auto"/>
        <w:bottom w:val="none" w:sz="0" w:space="0" w:color="auto"/>
        <w:right w:val="none" w:sz="0" w:space="0" w:color="auto"/>
      </w:divBdr>
    </w:div>
    <w:div w:id="1612393466">
      <w:bodyDiv w:val="1"/>
      <w:marLeft w:val="0"/>
      <w:marRight w:val="0"/>
      <w:marTop w:val="0"/>
      <w:marBottom w:val="0"/>
      <w:divBdr>
        <w:top w:val="none" w:sz="0" w:space="0" w:color="auto"/>
        <w:left w:val="none" w:sz="0" w:space="0" w:color="auto"/>
        <w:bottom w:val="none" w:sz="0" w:space="0" w:color="auto"/>
        <w:right w:val="none" w:sz="0" w:space="0" w:color="auto"/>
      </w:divBdr>
    </w:div>
    <w:div w:id="1615283703">
      <w:bodyDiv w:val="1"/>
      <w:marLeft w:val="0"/>
      <w:marRight w:val="0"/>
      <w:marTop w:val="0"/>
      <w:marBottom w:val="0"/>
      <w:divBdr>
        <w:top w:val="none" w:sz="0" w:space="0" w:color="auto"/>
        <w:left w:val="none" w:sz="0" w:space="0" w:color="auto"/>
        <w:bottom w:val="none" w:sz="0" w:space="0" w:color="auto"/>
        <w:right w:val="none" w:sz="0" w:space="0" w:color="auto"/>
      </w:divBdr>
    </w:div>
    <w:div w:id="1626958616">
      <w:bodyDiv w:val="1"/>
      <w:marLeft w:val="0"/>
      <w:marRight w:val="0"/>
      <w:marTop w:val="0"/>
      <w:marBottom w:val="0"/>
      <w:divBdr>
        <w:top w:val="none" w:sz="0" w:space="0" w:color="auto"/>
        <w:left w:val="none" w:sz="0" w:space="0" w:color="auto"/>
        <w:bottom w:val="none" w:sz="0" w:space="0" w:color="auto"/>
        <w:right w:val="none" w:sz="0" w:space="0" w:color="auto"/>
      </w:divBdr>
    </w:div>
    <w:div w:id="1676108772">
      <w:bodyDiv w:val="1"/>
      <w:marLeft w:val="0"/>
      <w:marRight w:val="0"/>
      <w:marTop w:val="0"/>
      <w:marBottom w:val="0"/>
      <w:divBdr>
        <w:top w:val="none" w:sz="0" w:space="0" w:color="auto"/>
        <w:left w:val="none" w:sz="0" w:space="0" w:color="auto"/>
        <w:bottom w:val="none" w:sz="0" w:space="0" w:color="auto"/>
        <w:right w:val="none" w:sz="0" w:space="0" w:color="auto"/>
      </w:divBdr>
    </w:div>
    <w:div w:id="1687170627">
      <w:bodyDiv w:val="1"/>
      <w:marLeft w:val="0"/>
      <w:marRight w:val="0"/>
      <w:marTop w:val="0"/>
      <w:marBottom w:val="0"/>
      <w:divBdr>
        <w:top w:val="none" w:sz="0" w:space="0" w:color="auto"/>
        <w:left w:val="none" w:sz="0" w:space="0" w:color="auto"/>
        <w:bottom w:val="none" w:sz="0" w:space="0" w:color="auto"/>
        <w:right w:val="none" w:sz="0" w:space="0" w:color="auto"/>
      </w:divBdr>
    </w:div>
    <w:div w:id="1696299953">
      <w:bodyDiv w:val="1"/>
      <w:marLeft w:val="0"/>
      <w:marRight w:val="0"/>
      <w:marTop w:val="0"/>
      <w:marBottom w:val="0"/>
      <w:divBdr>
        <w:top w:val="none" w:sz="0" w:space="0" w:color="auto"/>
        <w:left w:val="none" w:sz="0" w:space="0" w:color="auto"/>
        <w:bottom w:val="none" w:sz="0" w:space="0" w:color="auto"/>
        <w:right w:val="none" w:sz="0" w:space="0" w:color="auto"/>
      </w:divBdr>
    </w:div>
    <w:div w:id="1701662227">
      <w:bodyDiv w:val="1"/>
      <w:marLeft w:val="0"/>
      <w:marRight w:val="0"/>
      <w:marTop w:val="0"/>
      <w:marBottom w:val="0"/>
      <w:divBdr>
        <w:top w:val="none" w:sz="0" w:space="0" w:color="auto"/>
        <w:left w:val="none" w:sz="0" w:space="0" w:color="auto"/>
        <w:bottom w:val="none" w:sz="0" w:space="0" w:color="auto"/>
        <w:right w:val="none" w:sz="0" w:space="0" w:color="auto"/>
      </w:divBdr>
    </w:div>
    <w:div w:id="1707410311">
      <w:bodyDiv w:val="1"/>
      <w:marLeft w:val="0"/>
      <w:marRight w:val="0"/>
      <w:marTop w:val="0"/>
      <w:marBottom w:val="0"/>
      <w:divBdr>
        <w:top w:val="none" w:sz="0" w:space="0" w:color="auto"/>
        <w:left w:val="none" w:sz="0" w:space="0" w:color="auto"/>
        <w:bottom w:val="none" w:sz="0" w:space="0" w:color="auto"/>
        <w:right w:val="none" w:sz="0" w:space="0" w:color="auto"/>
      </w:divBdr>
    </w:div>
    <w:div w:id="1725060844">
      <w:bodyDiv w:val="1"/>
      <w:marLeft w:val="0"/>
      <w:marRight w:val="0"/>
      <w:marTop w:val="0"/>
      <w:marBottom w:val="0"/>
      <w:divBdr>
        <w:top w:val="none" w:sz="0" w:space="0" w:color="auto"/>
        <w:left w:val="none" w:sz="0" w:space="0" w:color="auto"/>
        <w:bottom w:val="none" w:sz="0" w:space="0" w:color="auto"/>
        <w:right w:val="none" w:sz="0" w:space="0" w:color="auto"/>
      </w:divBdr>
    </w:div>
    <w:div w:id="1760640006">
      <w:bodyDiv w:val="1"/>
      <w:marLeft w:val="0"/>
      <w:marRight w:val="0"/>
      <w:marTop w:val="0"/>
      <w:marBottom w:val="0"/>
      <w:divBdr>
        <w:top w:val="none" w:sz="0" w:space="0" w:color="auto"/>
        <w:left w:val="none" w:sz="0" w:space="0" w:color="auto"/>
        <w:bottom w:val="none" w:sz="0" w:space="0" w:color="auto"/>
        <w:right w:val="none" w:sz="0" w:space="0" w:color="auto"/>
      </w:divBdr>
    </w:div>
    <w:div w:id="1783920609">
      <w:bodyDiv w:val="1"/>
      <w:marLeft w:val="0"/>
      <w:marRight w:val="0"/>
      <w:marTop w:val="0"/>
      <w:marBottom w:val="0"/>
      <w:divBdr>
        <w:top w:val="none" w:sz="0" w:space="0" w:color="auto"/>
        <w:left w:val="none" w:sz="0" w:space="0" w:color="auto"/>
        <w:bottom w:val="none" w:sz="0" w:space="0" w:color="auto"/>
        <w:right w:val="none" w:sz="0" w:space="0" w:color="auto"/>
      </w:divBdr>
    </w:div>
    <w:div w:id="1817261222">
      <w:bodyDiv w:val="1"/>
      <w:marLeft w:val="0"/>
      <w:marRight w:val="0"/>
      <w:marTop w:val="0"/>
      <w:marBottom w:val="0"/>
      <w:divBdr>
        <w:top w:val="none" w:sz="0" w:space="0" w:color="auto"/>
        <w:left w:val="none" w:sz="0" w:space="0" w:color="auto"/>
        <w:bottom w:val="none" w:sz="0" w:space="0" w:color="auto"/>
        <w:right w:val="none" w:sz="0" w:space="0" w:color="auto"/>
      </w:divBdr>
    </w:div>
    <w:div w:id="1824078980">
      <w:bodyDiv w:val="1"/>
      <w:marLeft w:val="0"/>
      <w:marRight w:val="0"/>
      <w:marTop w:val="0"/>
      <w:marBottom w:val="0"/>
      <w:divBdr>
        <w:top w:val="none" w:sz="0" w:space="0" w:color="auto"/>
        <w:left w:val="none" w:sz="0" w:space="0" w:color="auto"/>
        <w:bottom w:val="none" w:sz="0" w:space="0" w:color="auto"/>
        <w:right w:val="none" w:sz="0" w:space="0" w:color="auto"/>
      </w:divBdr>
    </w:div>
    <w:div w:id="1883663061">
      <w:bodyDiv w:val="1"/>
      <w:marLeft w:val="0"/>
      <w:marRight w:val="0"/>
      <w:marTop w:val="0"/>
      <w:marBottom w:val="0"/>
      <w:divBdr>
        <w:top w:val="none" w:sz="0" w:space="0" w:color="auto"/>
        <w:left w:val="none" w:sz="0" w:space="0" w:color="auto"/>
        <w:bottom w:val="none" w:sz="0" w:space="0" w:color="auto"/>
        <w:right w:val="none" w:sz="0" w:space="0" w:color="auto"/>
      </w:divBdr>
    </w:div>
    <w:div w:id="1892762096">
      <w:bodyDiv w:val="1"/>
      <w:marLeft w:val="0"/>
      <w:marRight w:val="0"/>
      <w:marTop w:val="0"/>
      <w:marBottom w:val="0"/>
      <w:divBdr>
        <w:top w:val="none" w:sz="0" w:space="0" w:color="auto"/>
        <w:left w:val="none" w:sz="0" w:space="0" w:color="auto"/>
        <w:bottom w:val="none" w:sz="0" w:space="0" w:color="auto"/>
        <w:right w:val="none" w:sz="0" w:space="0" w:color="auto"/>
      </w:divBdr>
    </w:div>
    <w:div w:id="1993173761">
      <w:bodyDiv w:val="1"/>
      <w:marLeft w:val="0"/>
      <w:marRight w:val="0"/>
      <w:marTop w:val="0"/>
      <w:marBottom w:val="0"/>
      <w:divBdr>
        <w:top w:val="none" w:sz="0" w:space="0" w:color="auto"/>
        <w:left w:val="none" w:sz="0" w:space="0" w:color="auto"/>
        <w:bottom w:val="none" w:sz="0" w:space="0" w:color="auto"/>
        <w:right w:val="none" w:sz="0" w:space="0" w:color="auto"/>
      </w:divBdr>
    </w:div>
    <w:div w:id="1994213483">
      <w:bodyDiv w:val="1"/>
      <w:marLeft w:val="0"/>
      <w:marRight w:val="0"/>
      <w:marTop w:val="0"/>
      <w:marBottom w:val="0"/>
      <w:divBdr>
        <w:top w:val="none" w:sz="0" w:space="0" w:color="auto"/>
        <w:left w:val="none" w:sz="0" w:space="0" w:color="auto"/>
        <w:bottom w:val="none" w:sz="0" w:space="0" w:color="auto"/>
        <w:right w:val="none" w:sz="0" w:space="0" w:color="auto"/>
      </w:divBdr>
    </w:div>
    <w:div w:id="1997341716">
      <w:bodyDiv w:val="1"/>
      <w:marLeft w:val="0"/>
      <w:marRight w:val="0"/>
      <w:marTop w:val="0"/>
      <w:marBottom w:val="0"/>
      <w:divBdr>
        <w:top w:val="none" w:sz="0" w:space="0" w:color="auto"/>
        <w:left w:val="none" w:sz="0" w:space="0" w:color="auto"/>
        <w:bottom w:val="none" w:sz="0" w:space="0" w:color="auto"/>
        <w:right w:val="none" w:sz="0" w:space="0" w:color="auto"/>
      </w:divBdr>
    </w:div>
    <w:div w:id="2026247016">
      <w:bodyDiv w:val="1"/>
      <w:marLeft w:val="0"/>
      <w:marRight w:val="0"/>
      <w:marTop w:val="0"/>
      <w:marBottom w:val="0"/>
      <w:divBdr>
        <w:top w:val="none" w:sz="0" w:space="0" w:color="auto"/>
        <w:left w:val="none" w:sz="0" w:space="0" w:color="auto"/>
        <w:bottom w:val="none" w:sz="0" w:space="0" w:color="auto"/>
        <w:right w:val="none" w:sz="0" w:space="0" w:color="auto"/>
      </w:divBdr>
    </w:div>
    <w:div w:id="2027317598">
      <w:bodyDiv w:val="1"/>
      <w:marLeft w:val="0"/>
      <w:marRight w:val="0"/>
      <w:marTop w:val="0"/>
      <w:marBottom w:val="0"/>
      <w:divBdr>
        <w:top w:val="none" w:sz="0" w:space="0" w:color="auto"/>
        <w:left w:val="none" w:sz="0" w:space="0" w:color="auto"/>
        <w:bottom w:val="none" w:sz="0" w:space="0" w:color="auto"/>
        <w:right w:val="none" w:sz="0" w:space="0" w:color="auto"/>
      </w:divBdr>
    </w:div>
    <w:div w:id="2063139077">
      <w:bodyDiv w:val="1"/>
      <w:marLeft w:val="0"/>
      <w:marRight w:val="0"/>
      <w:marTop w:val="0"/>
      <w:marBottom w:val="0"/>
      <w:divBdr>
        <w:top w:val="none" w:sz="0" w:space="0" w:color="auto"/>
        <w:left w:val="none" w:sz="0" w:space="0" w:color="auto"/>
        <w:bottom w:val="none" w:sz="0" w:space="0" w:color="auto"/>
        <w:right w:val="none" w:sz="0" w:space="0" w:color="auto"/>
      </w:divBdr>
    </w:div>
    <w:div w:id="2074549133">
      <w:bodyDiv w:val="1"/>
      <w:marLeft w:val="0"/>
      <w:marRight w:val="0"/>
      <w:marTop w:val="0"/>
      <w:marBottom w:val="0"/>
      <w:divBdr>
        <w:top w:val="none" w:sz="0" w:space="0" w:color="auto"/>
        <w:left w:val="none" w:sz="0" w:space="0" w:color="auto"/>
        <w:bottom w:val="none" w:sz="0" w:space="0" w:color="auto"/>
        <w:right w:val="none" w:sz="0" w:space="0" w:color="auto"/>
      </w:divBdr>
    </w:div>
    <w:div w:id="212927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chart" Target="charts/chart3.xml"/><Relationship Id="rId26" Type="http://schemas.microsoft.com/office/2007/relationships/diagramDrawing" Target="diagrams/drawing2.xml"/><Relationship Id="rId39"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6.xml"/><Relationship Id="rId34" Type="http://schemas.openxmlformats.org/officeDocument/2006/relationships/chart" Target="charts/chart14.xml"/><Relationship Id="rId42" Type="http://schemas.openxmlformats.org/officeDocument/2006/relationships/chart" Target="charts/chart22.xml"/><Relationship Id="rId47" Type="http://schemas.openxmlformats.org/officeDocument/2006/relationships/chart" Target="charts/chart27.xml"/><Relationship Id="rId50" Type="http://schemas.openxmlformats.org/officeDocument/2006/relationships/chart" Target="charts/chart30.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chart" Target="charts/chart2.xml"/><Relationship Id="rId25" Type="http://schemas.openxmlformats.org/officeDocument/2006/relationships/diagramColors" Target="diagrams/colors2.xml"/><Relationship Id="rId33" Type="http://schemas.openxmlformats.org/officeDocument/2006/relationships/chart" Target="charts/chart13.xml"/><Relationship Id="rId38" Type="http://schemas.openxmlformats.org/officeDocument/2006/relationships/chart" Target="charts/chart18.xml"/><Relationship Id="rId46" Type="http://schemas.openxmlformats.org/officeDocument/2006/relationships/chart" Target="charts/chart26.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chart" Target="charts/chart9.xml"/><Relationship Id="rId41"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diagramQuickStyle" Target="diagrams/quickStyle2.xml"/><Relationship Id="rId32" Type="http://schemas.openxmlformats.org/officeDocument/2006/relationships/chart" Target="charts/chart12.xml"/><Relationship Id="rId37" Type="http://schemas.openxmlformats.org/officeDocument/2006/relationships/chart" Target="charts/chart17.xml"/><Relationship Id="rId40" Type="http://schemas.openxmlformats.org/officeDocument/2006/relationships/chart" Target="charts/chart20.xml"/><Relationship Id="rId45" Type="http://schemas.openxmlformats.org/officeDocument/2006/relationships/chart" Target="charts/chart25.xml"/><Relationship Id="rId53" Type="http://schemas.openxmlformats.org/officeDocument/2006/relationships/theme" Target="theme/theme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Layout" Target="diagrams/layout2.xml"/><Relationship Id="rId28" Type="http://schemas.openxmlformats.org/officeDocument/2006/relationships/chart" Target="charts/chart8.xml"/><Relationship Id="rId36" Type="http://schemas.openxmlformats.org/officeDocument/2006/relationships/chart" Target="charts/chart16.xml"/><Relationship Id="rId49" Type="http://schemas.openxmlformats.org/officeDocument/2006/relationships/chart" Target="charts/chart29.xml"/><Relationship Id="rId10" Type="http://schemas.openxmlformats.org/officeDocument/2006/relationships/footer" Target="footer2.xml"/><Relationship Id="rId19" Type="http://schemas.openxmlformats.org/officeDocument/2006/relationships/chart" Target="charts/chart4.xml"/><Relationship Id="rId31" Type="http://schemas.openxmlformats.org/officeDocument/2006/relationships/chart" Target="charts/chart11.xml"/><Relationship Id="rId44" Type="http://schemas.openxmlformats.org/officeDocument/2006/relationships/chart" Target="charts/chart24.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Colors" Target="diagrams/colors1.xml"/><Relationship Id="rId22" Type="http://schemas.openxmlformats.org/officeDocument/2006/relationships/diagramData" Target="diagrams/data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chart" Target="charts/chart15.xml"/><Relationship Id="rId43" Type="http://schemas.openxmlformats.org/officeDocument/2006/relationships/chart" Target="charts/chart23.xml"/><Relationship Id="rId48" Type="http://schemas.openxmlformats.org/officeDocument/2006/relationships/chart" Target="charts/chart28.xml"/><Relationship Id="rId8" Type="http://schemas.openxmlformats.org/officeDocument/2006/relationships/footer" Target="footer1.xml"/><Relationship Id="rId51" Type="http://schemas.openxmlformats.org/officeDocument/2006/relationships/chart" Target="charts/chart3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NABARD\Documents\EXPRESSION%20OF%20INTERESTS\Promotion%20and%20Strengthening%20of%20agriculture%20mechanization\REPORT\Calculation%20Sheet%20of%20Farm%20Mech%20Study.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NABARD\Documents\EXPRESSION%20OF%20INTERESTS\Promotion%20and%20Strengthening%20of%20agriculture%20mechanization\REPORT\Training%20and%20Testing%20Insitutie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NABARD\Documents\EXPRESSION%20OF%20INTERESTS\Promotion%20and%20Strengthening%20of%20agriculture%20mechanization\REPORT\Training%20and%20Testing%20Insitutie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NABARD\Documents\EXPRESSION%20OF%20INTERESTS\Promotion%20and%20Strengthening%20of%20agriculture%20mechanization\REPORT\Training%20and%20Testing%20Insitutie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NABARD\Documents\EXPRESSION%20OF%20INTERESTS\Promotion%20and%20Strengthening%20of%20agriculture%20mechanization\REPORT\Training%20and%20Testing%20Insitutie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NABARD\Documents\EXPRESSION%20OF%20INTERESTS\Promotion%20and%20Strengthening%20of%20agriculture%20mechanization\REPORT\Training%20and%20Testing%20Institute-%20NRFMTTI%20(Hisar).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NABARD\Documents\EXPRESSION%20OF%20INTERESTS\Promotion%20and%20Strengthening%20of%20agriculture%20mechanization\REPORT\Training%20and%20Testing%20Institute-%20NRFMTTI%20(Hisar).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NABARD\Documents\EXPRESSION%20OF%20INTERESTS\Promotion%20and%20Strengthening%20of%20agriculture%20mechanization\REPORT\Training%20and%20Testing%20Institute-%20NRFMTTI%20(Hisar).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NABARD\Documents\EXPRESSION%20OF%20INTERESTS\Promotion%20and%20Strengthening%20of%20agriculture%20mechanization\REPORT\Training%20and%20Testing%20Institute-%20NRFMTTI%20(Hisar).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NABARD\Documents\EXPRESSION%20OF%20INTERESTS\Promotion%20and%20Strengthening%20of%20agriculture%20mechanization\REPORT\Training%20and%20Testing%20Institute-%20NRFMTTI%20(Hisar).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NABARD\Documents\EXPRESSION%20OF%20INTERESTS\Promotion%20and%20Strengthening%20of%20agriculture%20mechanization\REPORT\Training%20and%20Testing%20Institute-SRFMTTI%20(Anantpu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NABARD\Documents\EXPRESSION%20OF%20INTERESTS\Promotion%20and%20Strengthening%20of%20agriculture%20mechanization\REPORT\Calculation%20Sheet%20of%20Farm%20Mech%20Study.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NABARD\Documents\EXPRESSION%20OF%20INTERESTS\Promotion%20and%20Strengthening%20of%20agriculture%20mechanization\REPORT\Training%20and%20Testing%20Institute-SRFMTTI%20(Anantpur).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NABARD\Documents\EXPRESSION%20OF%20INTERESTS\Promotion%20and%20Strengthening%20of%20agriculture%20mechanization\REPORT\Training%20and%20Testing%20Institute-SRFMTTI%20(Anantpur).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NABARD\Documents\EXPRESSION%20OF%20INTERESTS\Promotion%20and%20Strengthening%20of%20agriculture%20mechanization\REPORT\Training%20and%20Testing%20Institute-SRFMTTI%20(Anantpur).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NABARD\Documents\EXPRESSION%20OF%20INTERESTS\Promotion%20and%20Strengthening%20of%20agriculture%20mechanization\REPORT\Training%20and%20Testing%20Institute-NERFMTTI%20(Assam).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NABARD\Documents\EXPRESSION%20OF%20INTERESTS\Promotion%20and%20Strengthening%20of%20agriculture%20mechanization\REPORT\Training%20and%20Testing%20Institute-NERFMTTI%20(Assam).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NABARD\Documents\EXPRESSION%20OF%20INTERESTS\Promotion%20and%20Strengthening%20of%20agriculture%20mechanization\REPORT\Training%20and%20Testing%20Institute-NERFMTTI%20(Assam).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NABARD\Documents\EXPRESSION%20OF%20INTERESTS\Promotion%20and%20Strengthening%20of%20agriculture%20mechanization\REPORT\Training%20and%20Testing%20Institute-NERFMTTI%20(Assam).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NABARD\Documents\EXPRESSION%20OF%20INTERESTS\Promotion%20and%20Strengthening%20of%20agriculture%20mechanization\REPORT\Training%20and%20Testing%20Institute-NERFMTTI%20(Assam).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NABARD\Documents\EXPRESSION%20OF%20INTERESTS\Promotion%20and%20Strengthening%20of%20agriculture%20mechanization\REPORT\Primary%20Data%20Analysis.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NABARD\Documents\EXPRESSION%20OF%20INTERESTS\Promotion%20and%20Strengthening%20of%20agriculture%20mechanization\REPORT\Primary%20Data%20Analysi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NABARD\Documents\EXPRESSION%20OF%20INTERESTS\Promotion%20and%20Strengthening%20of%20agriculture%20mechanization\REPORT\Calculation%20Sheet%20of%20Farm%20Mech%20Study.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NABARD\Documents\EXPRESSION%20OF%20INTERESTS\Promotion%20and%20Strengthening%20of%20agriculture%20mechanization\REPORT\Analysis%20for%20Outsourcing%20of%20Training%20and%20Demo\Demographic%20Profile%20and%20others.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NABARD\Documents\EXPRESSION%20OF%20INTERESTS\Promotion%20and%20Strengthening%20of%20agriculture%20mechanization\REPORT\Analysis%20for%20Outsourcing%20of%20Training%20and%20Demo\Demographic%20Profile%20and%20other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NABARD\Documents\EXPRESSION%20OF%20INTERESTS\Promotion%20and%20Strengthening%20of%20agriculture%20mechanization\REPORT\Calculation%20Sheet%20of%20Farm%20Mech%20Stud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NABARD\Documents\EXPRESSION%20OF%20INTERESTS\Promotion%20and%20Strengthening%20of%20agriculture%20mechanization\REPORT\Calculation%20Sheet%20of%20Farm%20Mech%20Study.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NABARD\Documents\EXPRESSION%20OF%20INTERESTS\Promotion%20and%20Strengthening%20of%20agriculture%20mechanization\REPORT\Calculation%20Sheet%20of%20Farm%20Mech%20Study.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NABARD\Documents\EXPRESSION%20OF%20INTERESTS\Promotion%20and%20Strengthening%20of%20agriculture%20mechanization\REPORT\Training%20and%20Testing%20Insitutie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NABARD\Documents\EXPRESSION%20OF%20INTERESTS\Promotion%20and%20Strengthening%20of%20agriculture%20mechanization\REPORT\Training%20and%20Testing%20Insitutie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NABARD\Documents\EXPRESSION%20OF%20INTERESTS\Promotion%20and%20Strengthening%20of%20agriculture%20mechanization\REPORT\Training%20and%20Testing%20Insituti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IN"/>
  <c:chart>
    <c:autoTitleDeleted val="1"/>
    <c:plotArea>
      <c:layout/>
      <c:barChart>
        <c:barDir val="col"/>
        <c:grouping val="clustered"/>
        <c:ser>
          <c:idx val="0"/>
          <c:order val="0"/>
          <c:tx>
            <c:strRef>
              <c:f>'Year wise fund allocation'!$A$2</c:f>
              <c:strCache>
                <c:ptCount val="1"/>
                <c:pt idx="0">
                  <c:v>Fund Allocation</c:v>
                </c:pt>
              </c:strCache>
            </c:strRef>
          </c:tx>
          <c:spPr>
            <a:solidFill>
              <a:schemeClr val="tx2">
                <a:lumMod val="40000"/>
                <a:lumOff val="60000"/>
              </a:schemeClr>
            </a:solidFill>
          </c:spPr>
          <c:dLbls>
            <c:txPr>
              <a:bodyPr/>
              <a:lstStyle/>
              <a:p>
                <a:pPr>
                  <a:defRPr lang="en-IN" b="1"/>
                </a:pPr>
                <a:endParaRPr lang="en-US"/>
              </a:p>
            </c:txPr>
            <c:dLblPos val="ctr"/>
            <c:showVal val="1"/>
          </c:dLbls>
          <c:cat>
            <c:strRef>
              <c:f>'Year wise fund allocation'!$B$1:$F$1</c:f>
              <c:strCache>
                <c:ptCount val="5"/>
                <c:pt idx="0">
                  <c:v>2007-08</c:v>
                </c:pt>
                <c:pt idx="1">
                  <c:v>2008-09</c:v>
                </c:pt>
                <c:pt idx="2">
                  <c:v>2009-10</c:v>
                </c:pt>
                <c:pt idx="3">
                  <c:v>2010-11</c:v>
                </c:pt>
                <c:pt idx="4">
                  <c:v>2011-12</c:v>
                </c:pt>
              </c:strCache>
            </c:strRef>
          </c:cat>
          <c:val>
            <c:numRef>
              <c:f>'Year wise fund allocation'!$B$2:$F$2</c:f>
              <c:numCache>
                <c:formatCode>General</c:formatCode>
                <c:ptCount val="5"/>
                <c:pt idx="0">
                  <c:v>626</c:v>
                </c:pt>
                <c:pt idx="1">
                  <c:v>814</c:v>
                </c:pt>
                <c:pt idx="2">
                  <c:v>259</c:v>
                </c:pt>
                <c:pt idx="3">
                  <c:v>1280</c:v>
                </c:pt>
                <c:pt idx="4">
                  <c:v>1160</c:v>
                </c:pt>
              </c:numCache>
            </c:numRef>
          </c:val>
        </c:ser>
        <c:axId val="96434816"/>
        <c:axId val="96485760"/>
      </c:barChart>
      <c:catAx>
        <c:axId val="96434816"/>
        <c:scaling>
          <c:orientation val="minMax"/>
        </c:scaling>
        <c:axPos val="b"/>
        <c:tickLblPos val="nextTo"/>
        <c:txPr>
          <a:bodyPr/>
          <a:lstStyle/>
          <a:p>
            <a:pPr>
              <a:defRPr lang="en-IN"/>
            </a:pPr>
            <a:endParaRPr lang="en-US"/>
          </a:p>
        </c:txPr>
        <c:crossAx val="96485760"/>
        <c:crosses val="autoZero"/>
        <c:auto val="1"/>
        <c:lblAlgn val="ctr"/>
        <c:lblOffset val="100"/>
      </c:catAx>
      <c:valAx>
        <c:axId val="96485760"/>
        <c:scaling>
          <c:orientation val="minMax"/>
        </c:scaling>
        <c:axPos val="l"/>
        <c:title>
          <c:tx>
            <c:rich>
              <a:bodyPr rot="-5400000" vert="horz"/>
              <a:lstStyle/>
              <a:p>
                <a:pPr>
                  <a:defRPr lang="en-IN"/>
                </a:pPr>
                <a:r>
                  <a:rPr lang="en-IN"/>
                  <a:t>Rs in lakh</a:t>
                </a:r>
              </a:p>
            </c:rich>
          </c:tx>
        </c:title>
        <c:numFmt formatCode="General" sourceLinked="1"/>
        <c:tickLblPos val="nextTo"/>
        <c:txPr>
          <a:bodyPr/>
          <a:lstStyle/>
          <a:p>
            <a:pPr>
              <a:defRPr lang="en-IN"/>
            </a:pPr>
            <a:endParaRPr lang="en-US"/>
          </a:p>
        </c:txPr>
        <c:crossAx val="96434816"/>
        <c:crosses val="autoZero"/>
        <c:crossBetween val="between"/>
      </c:valAx>
    </c:plotArea>
    <c:plotVisOnly val="1"/>
    <c:dispBlanksAs val="gap"/>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IN"/>
  <c:chart>
    <c:view3D>
      <c:rotX val="30"/>
      <c:perspective val="30"/>
    </c:view3D>
    <c:plotArea>
      <c:layout/>
      <c:pie3DChart>
        <c:varyColors val="1"/>
        <c:ser>
          <c:idx val="0"/>
          <c:order val="0"/>
          <c:explosion val="25"/>
          <c:dLbls>
            <c:txPr>
              <a:bodyPr/>
              <a:lstStyle/>
              <a:p>
                <a:pPr>
                  <a:defRPr lang="en-IN"/>
                </a:pPr>
                <a:endParaRPr lang="en-US"/>
              </a:p>
            </c:txPr>
            <c:showVal val="1"/>
            <c:showCatName val="1"/>
            <c:showLeaderLines val="1"/>
          </c:dLbls>
          <c:cat>
            <c:strRef>
              <c:f>'FMTTI- Budni'!$A$80:$A$83</c:f>
              <c:strCache>
                <c:ptCount val="4"/>
                <c:pt idx="0">
                  <c:v>SC</c:v>
                </c:pt>
                <c:pt idx="1">
                  <c:v>ST</c:v>
                </c:pt>
                <c:pt idx="2">
                  <c:v>OBC</c:v>
                </c:pt>
                <c:pt idx="3">
                  <c:v>General</c:v>
                </c:pt>
              </c:strCache>
            </c:strRef>
          </c:cat>
          <c:val>
            <c:numRef>
              <c:f>'FMTTI- Budni'!$B$80:$B$83</c:f>
              <c:numCache>
                <c:formatCode>0%</c:formatCode>
                <c:ptCount val="4"/>
                <c:pt idx="0">
                  <c:v>0.35010526315790497</c:v>
                </c:pt>
                <c:pt idx="1">
                  <c:v>0.43000000000000038</c:v>
                </c:pt>
                <c:pt idx="2">
                  <c:v>0.14452631578947644</c:v>
                </c:pt>
                <c:pt idx="3">
                  <c:v>7.5368421052635123E-2</c:v>
                </c:pt>
              </c:numCache>
            </c:numRef>
          </c:val>
        </c:ser>
        <c:dLbls>
          <c:showVal val="1"/>
        </c:dLbls>
      </c:pie3DChart>
    </c:plotArea>
    <c:plotVisOnly val="1"/>
    <c:dispBlanksAs val="zero"/>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IN"/>
  <c:chart>
    <c:view3D>
      <c:rotX val="30"/>
      <c:perspective val="30"/>
    </c:view3D>
    <c:plotArea>
      <c:layout/>
      <c:pie3DChart>
        <c:varyColors val="1"/>
        <c:ser>
          <c:idx val="0"/>
          <c:order val="0"/>
          <c:explosion val="25"/>
          <c:dLbls>
            <c:dLbl>
              <c:idx val="1"/>
              <c:layout>
                <c:manualLayout>
                  <c:x val="-8.9778340644485727E-2"/>
                  <c:y val="4.4764930699452534E-3"/>
                </c:manualLayout>
              </c:layout>
              <c:showPercent val="1"/>
            </c:dLbl>
            <c:dLbl>
              <c:idx val="2"/>
              <c:layout>
                <c:manualLayout>
                  <c:x val="7.6158312378784765E-3"/>
                  <c:y val="-8.0650550260164863E-2"/>
                </c:manualLayout>
              </c:layout>
              <c:showPercent val="1"/>
            </c:dLbl>
            <c:dLbl>
              <c:idx val="3"/>
              <c:layout>
                <c:manualLayout>
                  <c:x val="0.13072811702733353"/>
                  <c:y val="1.2207947690749182E-3"/>
                </c:manualLayout>
              </c:layout>
              <c:showPercent val="1"/>
            </c:dLbl>
            <c:txPr>
              <a:bodyPr/>
              <a:lstStyle/>
              <a:p>
                <a:pPr>
                  <a:defRPr lang="en-IN"/>
                </a:pPr>
                <a:endParaRPr lang="en-US"/>
              </a:p>
            </c:txPr>
            <c:showPercent val="1"/>
            <c:showLeaderLines val="1"/>
          </c:dLbls>
          <c:cat>
            <c:strRef>
              <c:f>'Testing of Equipments'!$C$12:$F$12</c:f>
              <c:strCache>
                <c:ptCount val="4"/>
                <c:pt idx="0">
                  <c:v>Tractor</c:v>
                </c:pt>
                <c:pt idx="1">
                  <c:v>Power Tillers</c:v>
                </c:pt>
                <c:pt idx="2">
                  <c:v>Combine </c:v>
                </c:pt>
                <c:pt idx="3">
                  <c:v>Components</c:v>
                </c:pt>
              </c:strCache>
            </c:strRef>
          </c:cat>
          <c:val>
            <c:numRef>
              <c:f>'Testing of Equipments'!$C$13:$F$13</c:f>
              <c:numCache>
                <c:formatCode>General</c:formatCode>
                <c:ptCount val="4"/>
                <c:pt idx="0">
                  <c:v>243</c:v>
                </c:pt>
                <c:pt idx="1">
                  <c:v>6</c:v>
                </c:pt>
                <c:pt idx="2">
                  <c:v>1</c:v>
                </c:pt>
                <c:pt idx="3">
                  <c:v>3</c:v>
                </c:pt>
              </c:numCache>
            </c:numRef>
          </c:val>
        </c:ser>
        <c:dLbls>
          <c:showVal val="1"/>
        </c:dLbls>
      </c:pie3DChart>
    </c:plotArea>
    <c:legend>
      <c:legendPos val="r"/>
      <c:txPr>
        <a:bodyPr/>
        <a:lstStyle/>
        <a:p>
          <a:pPr rtl="0">
            <a:defRPr lang="en-IN"/>
          </a:pPr>
          <a:endParaRPr lang="en-US"/>
        </a:p>
      </c:txPr>
    </c:legend>
    <c:plotVisOnly val="1"/>
    <c:dispBlanksAs val="zero"/>
  </c:chart>
  <c:spPr>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IN"/>
  <c:chart>
    <c:plotArea>
      <c:layout>
        <c:manualLayout>
          <c:layoutTarget val="inner"/>
          <c:xMode val="edge"/>
          <c:yMode val="edge"/>
          <c:x val="1.3888888888889416E-3"/>
          <c:y val="0.11342592592592612"/>
          <c:w val="0.81388888888889765"/>
          <c:h val="0.77314814814816524"/>
        </c:manualLayout>
      </c:layout>
      <c:ofPieChart>
        <c:ofPieType val="bar"/>
        <c:varyColors val="1"/>
        <c:ser>
          <c:idx val="0"/>
          <c:order val="0"/>
          <c:dPt>
            <c:idx val="0"/>
            <c:spPr>
              <a:solidFill>
                <a:schemeClr val="accent4">
                  <a:lumMod val="75000"/>
                </a:schemeClr>
              </a:solidFill>
            </c:spPr>
          </c:dPt>
          <c:dPt>
            <c:idx val="1"/>
            <c:spPr>
              <a:solidFill>
                <a:schemeClr val="accent5"/>
              </a:solidFill>
            </c:spPr>
          </c:dPt>
          <c:dPt>
            <c:idx val="2"/>
            <c:spPr>
              <a:solidFill>
                <a:schemeClr val="tx2">
                  <a:lumMod val="20000"/>
                  <a:lumOff val="80000"/>
                </a:schemeClr>
              </a:solidFill>
            </c:spPr>
          </c:dPt>
          <c:dPt>
            <c:idx val="3"/>
            <c:spPr>
              <a:solidFill>
                <a:schemeClr val="tx2">
                  <a:lumMod val="40000"/>
                  <a:lumOff val="60000"/>
                </a:schemeClr>
              </a:solidFill>
            </c:spPr>
          </c:dPt>
          <c:dPt>
            <c:idx val="4"/>
            <c:spPr>
              <a:solidFill>
                <a:schemeClr val="tx2">
                  <a:lumMod val="60000"/>
                  <a:lumOff val="40000"/>
                </a:schemeClr>
              </a:solidFill>
            </c:spPr>
          </c:dPt>
          <c:dPt>
            <c:idx val="5"/>
            <c:spPr>
              <a:solidFill>
                <a:schemeClr val="accent1">
                  <a:lumMod val="75000"/>
                </a:schemeClr>
              </a:solidFill>
            </c:spPr>
          </c:dPt>
          <c:dPt>
            <c:idx val="6"/>
            <c:spPr>
              <a:solidFill>
                <a:schemeClr val="accent5"/>
              </a:solidFill>
            </c:spPr>
          </c:dPt>
          <c:dLbls>
            <c:dLbl>
              <c:idx val="0"/>
              <c:layout>
                <c:manualLayout>
                  <c:x val="3.5660542432196492E-3"/>
                  <c:y val="-3.8888888888888892E-3"/>
                </c:manualLayout>
              </c:layout>
              <c:showVal val="1"/>
              <c:showCatName val="1"/>
            </c:dLbl>
            <c:dLbl>
              <c:idx val="1"/>
              <c:layout>
                <c:manualLayout>
                  <c:x val="0.19005555555555537"/>
                  <c:y val="-8.6865339749198064E-2"/>
                </c:manualLayout>
              </c:layout>
              <c:showVal val="1"/>
              <c:showCatName val="1"/>
            </c:dLbl>
            <c:dLbl>
              <c:idx val="2"/>
              <c:layout>
                <c:manualLayout>
                  <c:x val="-0.14722222222222603"/>
                  <c:y val="-4.6296296296296523E-2"/>
                </c:manualLayout>
              </c:layout>
              <c:spPr/>
              <c:txPr>
                <a:bodyPr/>
                <a:lstStyle/>
                <a:p>
                  <a:pPr>
                    <a:defRPr lang="en-IN" sz="800" baseline="0"/>
                  </a:pPr>
                  <a:endParaRPr lang="en-US"/>
                </a:p>
              </c:txPr>
              <c:showVal val="1"/>
              <c:showCatName val="1"/>
            </c:dLbl>
            <c:dLbl>
              <c:idx val="3"/>
              <c:layout>
                <c:manualLayout>
                  <c:x val="-0.16388888888888889"/>
                  <c:y val="0"/>
                </c:manualLayout>
              </c:layout>
              <c:spPr/>
              <c:txPr>
                <a:bodyPr/>
                <a:lstStyle/>
                <a:p>
                  <a:pPr>
                    <a:defRPr lang="en-IN" sz="800" baseline="0"/>
                  </a:pPr>
                  <a:endParaRPr lang="en-US"/>
                </a:p>
              </c:txPr>
              <c:showVal val="1"/>
              <c:showCatName val="1"/>
            </c:dLbl>
            <c:dLbl>
              <c:idx val="4"/>
              <c:layout>
                <c:manualLayout>
                  <c:x val="-0.14166666666666666"/>
                  <c:y val="0"/>
                </c:manualLayout>
              </c:layout>
              <c:spPr/>
              <c:txPr>
                <a:bodyPr/>
                <a:lstStyle/>
                <a:p>
                  <a:pPr>
                    <a:defRPr lang="en-IN" sz="800" baseline="0"/>
                  </a:pPr>
                  <a:endParaRPr lang="en-US"/>
                </a:p>
              </c:txPr>
              <c:showVal val="1"/>
              <c:showCatName val="1"/>
            </c:dLbl>
            <c:dLbl>
              <c:idx val="5"/>
              <c:layout>
                <c:manualLayout>
                  <c:x val="-0.17500000000000004"/>
                  <c:y val="9.2592592592596785E-3"/>
                </c:manualLayout>
              </c:layout>
              <c:spPr/>
              <c:txPr>
                <a:bodyPr/>
                <a:lstStyle/>
                <a:p>
                  <a:pPr>
                    <a:defRPr lang="en-IN" sz="800" baseline="0"/>
                  </a:pPr>
                  <a:endParaRPr lang="en-US"/>
                </a:p>
              </c:txPr>
              <c:showVal val="1"/>
              <c:showCatName val="1"/>
            </c:dLbl>
            <c:dLbl>
              <c:idx val="6"/>
              <c:delete val="1"/>
            </c:dLbl>
            <c:txPr>
              <a:bodyPr/>
              <a:lstStyle/>
              <a:p>
                <a:pPr>
                  <a:defRPr lang="en-IN"/>
                </a:pPr>
                <a:endParaRPr lang="en-US"/>
              </a:p>
            </c:txPr>
            <c:showVal val="1"/>
            <c:showCatName val="1"/>
            <c:showLeaderLines val="1"/>
          </c:dLbls>
          <c:cat>
            <c:strRef>
              <c:f>'Types and Number of Tests'!$A$13:$A$18</c:f>
              <c:strCache>
                <c:ptCount val="6"/>
                <c:pt idx="0">
                  <c:v>Confidential </c:v>
                </c:pt>
                <c:pt idx="1">
                  <c:v>Commercial </c:v>
                </c:pt>
                <c:pt idx="2">
                  <c:v>ICT</c:v>
                </c:pt>
                <c:pt idx="3">
                  <c:v>OECD</c:v>
                </c:pt>
                <c:pt idx="4">
                  <c:v>BT</c:v>
                </c:pt>
                <c:pt idx="5">
                  <c:v>Varient</c:v>
                </c:pt>
              </c:strCache>
            </c:strRef>
          </c:cat>
          <c:val>
            <c:numRef>
              <c:f>'Types and Number of Tests'!$B$13:$B$18</c:f>
              <c:numCache>
                <c:formatCode>0%</c:formatCode>
                <c:ptCount val="6"/>
                <c:pt idx="0">
                  <c:v>0.10546875000000012</c:v>
                </c:pt>
                <c:pt idx="1">
                  <c:v>0.89453125</c:v>
                </c:pt>
                <c:pt idx="2">
                  <c:v>0.5</c:v>
                </c:pt>
                <c:pt idx="3">
                  <c:v>6.6406250000000014E-2</c:v>
                </c:pt>
                <c:pt idx="4">
                  <c:v>7.0312500000002304E-2</c:v>
                </c:pt>
                <c:pt idx="5">
                  <c:v>0.25781250000000488</c:v>
                </c:pt>
              </c:numCache>
            </c:numRef>
          </c:val>
        </c:ser>
        <c:dLbls>
          <c:showVal val="1"/>
        </c:dLbls>
        <c:gapWidth val="100"/>
        <c:splitType val="cust"/>
        <c:custSplit>
          <c:secondPiePt val="2"/>
          <c:secondPiePt val="3"/>
          <c:secondPiePt val="4"/>
          <c:secondPiePt val="5"/>
        </c:custSplit>
        <c:secondPieSize val="75"/>
        <c:serLines/>
      </c:ofPieChart>
    </c:plotArea>
    <c:plotVisOnly val="1"/>
    <c:dispBlanksAs val="zero"/>
  </c:chart>
  <c:spPr>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IN"/>
  <c:chart>
    <c:plotArea>
      <c:layout/>
      <c:barChart>
        <c:barDir val="col"/>
        <c:grouping val="clustered"/>
        <c:ser>
          <c:idx val="0"/>
          <c:order val="0"/>
          <c:dPt>
            <c:idx val="0"/>
            <c:spPr>
              <a:scene3d>
                <a:camera prst="orthographicFront"/>
                <a:lightRig rig="threePt" dir="t"/>
              </a:scene3d>
              <a:sp3d>
                <a:bevelT/>
              </a:sp3d>
            </c:spPr>
          </c:dPt>
          <c:dPt>
            <c:idx val="1"/>
            <c:spPr>
              <a:gradFill>
                <a:gsLst>
                  <a:gs pos="0">
                    <a:srgbClr val="8488C4"/>
                  </a:gs>
                  <a:gs pos="53000">
                    <a:srgbClr val="D4DEFF"/>
                  </a:gs>
                  <a:gs pos="83000">
                    <a:srgbClr val="D4DEFF"/>
                  </a:gs>
                  <a:gs pos="100000">
                    <a:srgbClr val="96AB94"/>
                  </a:gs>
                </a:gsLst>
                <a:lin ang="5400000" scaled="0"/>
              </a:gradFill>
              <a:scene3d>
                <a:camera prst="orthographicFront"/>
                <a:lightRig rig="threePt" dir="t"/>
              </a:scene3d>
              <a:sp3d>
                <a:bevelT/>
              </a:sp3d>
            </c:spPr>
          </c:dPt>
          <c:dLbls>
            <c:dLbl>
              <c:idx val="0"/>
              <c:tx>
                <c:rich>
                  <a:bodyPr/>
                  <a:lstStyle/>
                  <a:p>
                    <a:r>
                      <a:rPr lang="en-US"/>
                      <a:t>2985.9</a:t>
                    </a:r>
                  </a:p>
                </c:rich>
              </c:tx>
              <c:dLblPos val="ctr"/>
              <c:showVal val="1"/>
            </c:dLbl>
            <c:txPr>
              <a:bodyPr/>
              <a:lstStyle/>
              <a:p>
                <a:pPr>
                  <a:defRPr lang="en-IN"/>
                </a:pPr>
                <a:endParaRPr lang="en-US"/>
              </a:p>
            </c:txPr>
            <c:dLblPos val="ctr"/>
            <c:showVal val="1"/>
          </c:dLbls>
          <c:cat>
            <c:strRef>
              <c:f>'Revenue Recipt '!$A$22:$A$23</c:f>
              <c:strCache>
                <c:ptCount val="2"/>
                <c:pt idx="0">
                  <c:v>Total Expenditure </c:v>
                </c:pt>
                <c:pt idx="1">
                  <c:v>Revenue Generated</c:v>
                </c:pt>
              </c:strCache>
            </c:strRef>
          </c:cat>
          <c:val>
            <c:numRef>
              <c:f>'Revenue Recipt '!$B$22:$B$23</c:f>
              <c:numCache>
                <c:formatCode>General</c:formatCode>
                <c:ptCount val="2"/>
                <c:pt idx="0">
                  <c:v>2985.9290000000001</c:v>
                </c:pt>
                <c:pt idx="1">
                  <c:v>936.3900000000001</c:v>
                </c:pt>
              </c:numCache>
            </c:numRef>
          </c:val>
        </c:ser>
        <c:axId val="111526272"/>
        <c:axId val="111527808"/>
      </c:barChart>
      <c:catAx>
        <c:axId val="111526272"/>
        <c:scaling>
          <c:orientation val="minMax"/>
        </c:scaling>
        <c:axPos val="b"/>
        <c:tickLblPos val="nextTo"/>
        <c:txPr>
          <a:bodyPr/>
          <a:lstStyle/>
          <a:p>
            <a:pPr>
              <a:defRPr lang="en-IN"/>
            </a:pPr>
            <a:endParaRPr lang="en-US"/>
          </a:p>
        </c:txPr>
        <c:crossAx val="111527808"/>
        <c:crosses val="autoZero"/>
        <c:auto val="1"/>
        <c:lblAlgn val="ctr"/>
        <c:lblOffset val="100"/>
      </c:catAx>
      <c:valAx>
        <c:axId val="111527808"/>
        <c:scaling>
          <c:orientation val="minMax"/>
        </c:scaling>
        <c:axPos val="l"/>
        <c:title>
          <c:tx>
            <c:rich>
              <a:bodyPr rot="-5400000" vert="horz"/>
              <a:lstStyle/>
              <a:p>
                <a:pPr>
                  <a:defRPr lang="en-IN"/>
                </a:pPr>
                <a:r>
                  <a:rPr lang="en-IN"/>
                  <a:t>Rs in</a:t>
                </a:r>
                <a:r>
                  <a:rPr lang="en-IN" baseline="0"/>
                  <a:t> lakh</a:t>
                </a:r>
                <a:endParaRPr lang="en-IN"/>
              </a:p>
            </c:rich>
          </c:tx>
        </c:title>
        <c:numFmt formatCode="General" sourceLinked="1"/>
        <c:tickLblPos val="nextTo"/>
        <c:txPr>
          <a:bodyPr/>
          <a:lstStyle/>
          <a:p>
            <a:pPr>
              <a:defRPr lang="en-IN"/>
            </a:pPr>
            <a:endParaRPr lang="en-US"/>
          </a:p>
        </c:txPr>
        <c:crossAx val="111526272"/>
        <c:crosses val="autoZero"/>
        <c:crossBetween val="between"/>
      </c:valAx>
    </c:plotArea>
    <c:plotVisOnly val="1"/>
    <c:dispBlanksAs val="gap"/>
  </c:chart>
  <c:spPr>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IN"/>
  <c:chart>
    <c:plotArea>
      <c:layout/>
      <c:barChart>
        <c:barDir val="col"/>
        <c:grouping val="clustered"/>
        <c:ser>
          <c:idx val="0"/>
          <c:order val="0"/>
          <c:tx>
            <c:strRef>
              <c:f>Sheet1!$A$4</c:f>
              <c:strCache>
                <c:ptCount val="1"/>
                <c:pt idx="0">
                  <c:v>Target</c:v>
                </c:pt>
              </c:strCache>
            </c:strRef>
          </c:tx>
          <c:spPr>
            <a:scene3d>
              <a:camera prst="orthographicFront"/>
              <a:lightRig rig="threePt" dir="t"/>
            </a:scene3d>
            <a:sp3d>
              <a:bevelT/>
            </a:sp3d>
          </c:spPr>
          <c:cat>
            <c:strRef>
              <c:f>Sheet1!$B$3:$F$3</c:f>
              <c:strCache>
                <c:ptCount val="5"/>
                <c:pt idx="0">
                  <c:v>2007-08</c:v>
                </c:pt>
                <c:pt idx="1">
                  <c:v>2008-09</c:v>
                </c:pt>
                <c:pt idx="2">
                  <c:v>2009-10</c:v>
                </c:pt>
                <c:pt idx="3">
                  <c:v>2010-11</c:v>
                </c:pt>
                <c:pt idx="4">
                  <c:v>2011-12</c:v>
                </c:pt>
              </c:strCache>
            </c:strRef>
          </c:cat>
          <c:val>
            <c:numRef>
              <c:f>Sheet1!$B$4:$F$4</c:f>
              <c:numCache>
                <c:formatCode>General</c:formatCode>
                <c:ptCount val="5"/>
                <c:pt idx="0">
                  <c:v>1800</c:v>
                </c:pt>
                <c:pt idx="1">
                  <c:v>1800</c:v>
                </c:pt>
                <c:pt idx="2">
                  <c:v>1800</c:v>
                </c:pt>
                <c:pt idx="3">
                  <c:v>1800</c:v>
                </c:pt>
                <c:pt idx="4">
                  <c:v>1800</c:v>
                </c:pt>
              </c:numCache>
            </c:numRef>
          </c:val>
        </c:ser>
        <c:axId val="111568384"/>
        <c:axId val="111569920"/>
      </c:barChart>
      <c:lineChart>
        <c:grouping val="standard"/>
        <c:ser>
          <c:idx val="1"/>
          <c:order val="1"/>
          <c:tx>
            <c:strRef>
              <c:f>Sheet1!$A$5</c:f>
              <c:strCache>
                <c:ptCount val="1"/>
                <c:pt idx="0">
                  <c:v>Achievement</c:v>
                </c:pt>
              </c:strCache>
            </c:strRef>
          </c:tx>
          <c:cat>
            <c:strRef>
              <c:f>Sheet1!$B$3:$F$3</c:f>
              <c:strCache>
                <c:ptCount val="5"/>
                <c:pt idx="0">
                  <c:v>2007-08</c:v>
                </c:pt>
                <c:pt idx="1">
                  <c:v>2008-09</c:v>
                </c:pt>
                <c:pt idx="2">
                  <c:v>2009-10</c:v>
                </c:pt>
                <c:pt idx="3">
                  <c:v>2010-11</c:v>
                </c:pt>
                <c:pt idx="4">
                  <c:v>2011-12</c:v>
                </c:pt>
              </c:strCache>
            </c:strRef>
          </c:cat>
          <c:val>
            <c:numRef>
              <c:f>Sheet1!$B$5:$F$5</c:f>
              <c:numCache>
                <c:formatCode>General</c:formatCode>
                <c:ptCount val="5"/>
                <c:pt idx="0">
                  <c:v>1966</c:v>
                </c:pt>
                <c:pt idx="1">
                  <c:v>2048</c:v>
                </c:pt>
                <c:pt idx="2">
                  <c:v>1958</c:v>
                </c:pt>
                <c:pt idx="3">
                  <c:v>1886</c:v>
                </c:pt>
                <c:pt idx="4">
                  <c:v>1886</c:v>
                </c:pt>
              </c:numCache>
            </c:numRef>
          </c:val>
        </c:ser>
        <c:marker val="1"/>
        <c:axId val="111568384"/>
        <c:axId val="111569920"/>
      </c:lineChart>
      <c:catAx>
        <c:axId val="111568384"/>
        <c:scaling>
          <c:orientation val="minMax"/>
        </c:scaling>
        <c:axPos val="b"/>
        <c:tickLblPos val="nextTo"/>
        <c:txPr>
          <a:bodyPr/>
          <a:lstStyle/>
          <a:p>
            <a:pPr>
              <a:defRPr lang="en-IN"/>
            </a:pPr>
            <a:endParaRPr lang="en-US"/>
          </a:p>
        </c:txPr>
        <c:crossAx val="111569920"/>
        <c:crosses val="autoZero"/>
        <c:auto val="1"/>
        <c:lblAlgn val="ctr"/>
        <c:lblOffset val="100"/>
      </c:catAx>
      <c:valAx>
        <c:axId val="111569920"/>
        <c:scaling>
          <c:orientation val="minMax"/>
        </c:scaling>
        <c:axPos val="l"/>
        <c:title>
          <c:tx>
            <c:rich>
              <a:bodyPr rot="-5400000" vert="horz"/>
              <a:lstStyle/>
              <a:p>
                <a:pPr>
                  <a:defRPr lang="en-IN"/>
                </a:pPr>
                <a:r>
                  <a:rPr lang="en-US"/>
                  <a:t>No of Trainees</a:t>
                </a:r>
              </a:p>
            </c:rich>
          </c:tx>
        </c:title>
        <c:numFmt formatCode="General" sourceLinked="1"/>
        <c:tickLblPos val="nextTo"/>
        <c:txPr>
          <a:bodyPr/>
          <a:lstStyle/>
          <a:p>
            <a:pPr>
              <a:defRPr lang="en-IN"/>
            </a:pPr>
            <a:endParaRPr lang="en-US"/>
          </a:p>
        </c:txPr>
        <c:crossAx val="111568384"/>
        <c:crosses val="autoZero"/>
        <c:crossBetween val="between"/>
      </c:valAx>
    </c:plotArea>
    <c:legend>
      <c:legendPos val="b"/>
      <c:txPr>
        <a:bodyPr/>
        <a:lstStyle/>
        <a:p>
          <a:pPr>
            <a:defRPr lang="en-IN"/>
          </a:pPr>
          <a:endParaRPr lang="en-US"/>
        </a:p>
      </c:txPr>
    </c:legend>
    <c:plotVisOnly val="1"/>
    <c:dispBlanksAs val="gap"/>
  </c:chart>
  <c:spPr>
    <a:ln>
      <a:no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IN"/>
  <c:chart>
    <c:view3D>
      <c:rotX val="40"/>
      <c:rotY val="50"/>
      <c:perspective val="10"/>
    </c:view3D>
    <c:plotArea>
      <c:layout/>
      <c:pie3DChart>
        <c:varyColors val="1"/>
        <c:ser>
          <c:idx val="0"/>
          <c:order val="0"/>
          <c:explosion val="25"/>
          <c:cat>
            <c:strRef>
              <c:f>Sheet1!$A$21:$A$26</c:f>
              <c:strCache>
                <c:ptCount val="6"/>
                <c:pt idx="0">
                  <c:v>User Level- U</c:v>
                </c:pt>
                <c:pt idx="1">
                  <c:v>Technician Level- T</c:v>
                </c:pt>
                <c:pt idx="2">
                  <c:v>Management Level-M</c:v>
                </c:pt>
                <c:pt idx="3">
                  <c:v>Academic Level- A</c:v>
                </c:pt>
                <c:pt idx="4">
                  <c:v>Technology Transfer- TT</c:v>
                </c:pt>
                <c:pt idx="5">
                  <c:v>Need Based- NB</c:v>
                </c:pt>
              </c:strCache>
            </c:strRef>
          </c:cat>
          <c:val>
            <c:numRef>
              <c:f>Sheet1!$B$21:$B$26</c:f>
              <c:numCache>
                <c:formatCode>0%</c:formatCode>
                <c:ptCount val="6"/>
                <c:pt idx="0">
                  <c:v>0.20484400656814494</c:v>
                </c:pt>
                <c:pt idx="1">
                  <c:v>3.2327586206896554E-2</c:v>
                </c:pt>
                <c:pt idx="2">
                  <c:v>8.7233169129720851E-3</c:v>
                </c:pt>
                <c:pt idx="3">
                  <c:v>0.34646962233169132</c:v>
                </c:pt>
                <c:pt idx="4">
                  <c:v>7.9844006568144499E-2</c:v>
                </c:pt>
                <c:pt idx="5">
                  <c:v>0.32779146141215132</c:v>
                </c:pt>
              </c:numCache>
            </c:numRef>
          </c:val>
        </c:ser>
        <c:dLbls>
          <c:showVal val="1"/>
        </c:dLbls>
      </c:pie3DChart>
    </c:plotArea>
    <c:legend>
      <c:legendPos val="r"/>
      <c:txPr>
        <a:bodyPr/>
        <a:lstStyle/>
        <a:p>
          <a:pPr>
            <a:defRPr lang="en-IN"/>
          </a:pPr>
          <a:endParaRPr lang="en-US"/>
        </a:p>
      </c:txPr>
    </c:legend>
    <c:plotVisOnly val="1"/>
    <c:dispBlanksAs val="zero"/>
  </c:chart>
  <c:spPr>
    <a:ln>
      <a:no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IN"/>
  <c:chart>
    <c:view3D>
      <c:rotX val="40"/>
      <c:rotY val="90"/>
      <c:perspective val="10"/>
    </c:view3D>
    <c:plotArea>
      <c:layout/>
      <c:pie3DChart>
        <c:varyColors val="1"/>
        <c:ser>
          <c:idx val="0"/>
          <c:order val="0"/>
          <c:explosion val="25"/>
          <c:dLbls>
            <c:txPr>
              <a:bodyPr/>
              <a:lstStyle/>
              <a:p>
                <a:pPr>
                  <a:defRPr lang="en-IN"/>
                </a:pPr>
                <a:endParaRPr lang="en-US"/>
              </a:p>
            </c:txPr>
            <c:showVal val="1"/>
            <c:showCatName val="1"/>
            <c:showLeaderLines val="1"/>
          </c:dLbls>
          <c:cat>
            <c:strRef>
              <c:f>Sheet1!$A$49:$A$52</c:f>
              <c:strCache>
                <c:ptCount val="4"/>
                <c:pt idx="0">
                  <c:v>SC</c:v>
                </c:pt>
                <c:pt idx="1">
                  <c:v>ST</c:v>
                </c:pt>
                <c:pt idx="2">
                  <c:v>OBC</c:v>
                </c:pt>
                <c:pt idx="3">
                  <c:v>General</c:v>
                </c:pt>
              </c:strCache>
            </c:strRef>
          </c:cat>
          <c:val>
            <c:numRef>
              <c:f>Sheet1!$B$49:$B$52</c:f>
              <c:numCache>
                <c:formatCode>0%</c:formatCode>
                <c:ptCount val="4"/>
                <c:pt idx="0">
                  <c:v>0.18206075533661742</c:v>
                </c:pt>
                <c:pt idx="1">
                  <c:v>6.7733990147786438E-3</c:v>
                </c:pt>
                <c:pt idx="2">
                  <c:v>0.29669540229885188</c:v>
                </c:pt>
                <c:pt idx="3">
                  <c:v>0.51447044334975367</c:v>
                </c:pt>
              </c:numCache>
            </c:numRef>
          </c:val>
        </c:ser>
        <c:dLbls>
          <c:showVal val="1"/>
        </c:dLbls>
      </c:pie3DChart>
    </c:plotArea>
    <c:plotVisOnly val="1"/>
    <c:dispBlanksAs val="zero"/>
  </c:chart>
  <c:spPr>
    <a:ln>
      <a:noFill/>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IN"/>
  <c:chart>
    <c:view3D>
      <c:rotX val="40"/>
      <c:rotY val="20"/>
      <c:perspective val="20"/>
    </c:view3D>
    <c:plotArea>
      <c:layout/>
      <c:pie3DChart>
        <c:varyColors val="1"/>
        <c:ser>
          <c:idx val="0"/>
          <c:order val="0"/>
          <c:explosion val="25"/>
          <c:cat>
            <c:strRef>
              <c:f>testing!$A$13:$A$20</c:f>
              <c:strCache>
                <c:ptCount val="8"/>
                <c:pt idx="0">
                  <c:v>Wheeled Tractor</c:v>
                </c:pt>
                <c:pt idx="1">
                  <c:v>IC Engine</c:v>
                </c:pt>
                <c:pt idx="2">
                  <c:v>Tillage Implement</c:v>
                </c:pt>
                <c:pt idx="3">
                  <c:v>PP Equipment</c:v>
                </c:pt>
                <c:pt idx="4">
                  <c:v>Harvesting &amp; Threshing Equip</c:v>
                </c:pt>
                <c:pt idx="5">
                  <c:v>Seed Dril Planter</c:v>
                </c:pt>
                <c:pt idx="6">
                  <c:v>Irrigation Pumps</c:v>
                </c:pt>
                <c:pt idx="7">
                  <c:v>Components</c:v>
                </c:pt>
              </c:strCache>
            </c:strRef>
          </c:cat>
          <c:val>
            <c:numRef>
              <c:f>testing!$B$13:$B$20</c:f>
              <c:numCache>
                <c:formatCode>0%</c:formatCode>
                <c:ptCount val="8"/>
                <c:pt idx="0">
                  <c:v>0</c:v>
                </c:pt>
                <c:pt idx="1">
                  <c:v>2.6315789473684216E-2</c:v>
                </c:pt>
                <c:pt idx="2">
                  <c:v>0.33771929824562363</c:v>
                </c:pt>
                <c:pt idx="3">
                  <c:v>0.15570175438596895</c:v>
                </c:pt>
                <c:pt idx="4">
                  <c:v>0.21929824561404057</c:v>
                </c:pt>
                <c:pt idx="5">
                  <c:v>0.11403508771929824</c:v>
                </c:pt>
                <c:pt idx="6">
                  <c:v>2.1929824561403512E-3</c:v>
                </c:pt>
                <c:pt idx="7">
                  <c:v>0.14473684210526919</c:v>
                </c:pt>
              </c:numCache>
            </c:numRef>
          </c:val>
        </c:ser>
        <c:dLbls>
          <c:showVal val="1"/>
        </c:dLbls>
      </c:pie3DChart>
    </c:plotArea>
    <c:legend>
      <c:legendPos val="r"/>
      <c:layout>
        <c:manualLayout>
          <c:xMode val="edge"/>
          <c:yMode val="edge"/>
          <c:x val="0.67539304461944061"/>
          <c:y val="0.11491454789525357"/>
          <c:w val="0.30794028871391088"/>
          <c:h val="0.80579431387871991"/>
        </c:manualLayout>
      </c:layout>
      <c:txPr>
        <a:bodyPr/>
        <a:lstStyle/>
        <a:p>
          <a:pPr>
            <a:defRPr lang="en-IN" sz="800" baseline="0"/>
          </a:pPr>
          <a:endParaRPr lang="en-US"/>
        </a:p>
      </c:txPr>
    </c:legend>
    <c:plotVisOnly val="1"/>
    <c:dispBlanksAs val="zero"/>
  </c:chart>
  <c:spPr>
    <a:ln>
      <a:noFill/>
    </a:ln>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IN"/>
  <c:chart>
    <c:plotArea>
      <c:layout/>
      <c:barChart>
        <c:barDir val="col"/>
        <c:grouping val="clustered"/>
        <c:ser>
          <c:idx val="0"/>
          <c:order val="0"/>
          <c:spPr>
            <a:scene3d>
              <a:camera prst="orthographicFront"/>
              <a:lightRig rig="threePt" dir="t"/>
            </a:scene3d>
            <a:sp3d>
              <a:bevelT/>
            </a:sp3d>
          </c:spPr>
          <c:dPt>
            <c:idx val="1"/>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scene3d>
                <a:camera prst="orthographicFront"/>
                <a:lightRig rig="threePt" dir="t"/>
              </a:scene3d>
              <a:sp3d>
                <a:bevelT/>
              </a:sp3d>
            </c:spPr>
          </c:dPt>
          <c:dLbls>
            <c:dLbl>
              <c:idx val="0"/>
              <c:layout>
                <c:manualLayout>
                  <c:x val="0"/>
                  <c:y val="0.29166666666667473"/>
                </c:manualLayout>
              </c:layout>
              <c:showVal val="1"/>
            </c:dLbl>
            <c:dLbl>
              <c:idx val="1"/>
              <c:layout>
                <c:manualLayout>
                  <c:x val="0"/>
                  <c:y val="0.12037037037037036"/>
                </c:manualLayout>
              </c:layout>
              <c:showVal val="1"/>
            </c:dLbl>
            <c:txPr>
              <a:bodyPr/>
              <a:lstStyle/>
              <a:p>
                <a:pPr>
                  <a:defRPr lang="en-IN" b="1"/>
                </a:pPr>
                <a:endParaRPr lang="en-US"/>
              </a:p>
            </c:txPr>
            <c:showVal val="1"/>
          </c:dLbls>
          <c:cat>
            <c:strRef>
              <c:f>'Revenue Recipt'!$A$20:$A$21</c:f>
              <c:strCache>
                <c:ptCount val="2"/>
                <c:pt idx="0">
                  <c:v>Total Expenditure</c:v>
                </c:pt>
                <c:pt idx="1">
                  <c:v>Revenue Generated</c:v>
                </c:pt>
              </c:strCache>
            </c:strRef>
          </c:cat>
          <c:val>
            <c:numRef>
              <c:f>'Revenue Recipt'!$B$20:$B$21</c:f>
              <c:numCache>
                <c:formatCode>General</c:formatCode>
                <c:ptCount val="2"/>
                <c:pt idx="0">
                  <c:v>1735.33</c:v>
                </c:pt>
                <c:pt idx="1">
                  <c:v>331.39</c:v>
                </c:pt>
              </c:numCache>
            </c:numRef>
          </c:val>
        </c:ser>
        <c:axId val="111671168"/>
        <c:axId val="111672704"/>
      </c:barChart>
      <c:catAx>
        <c:axId val="111671168"/>
        <c:scaling>
          <c:orientation val="minMax"/>
        </c:scaling>
        <c:axPos val="b"/>
        <c:tickLblPos val="nextTo"/>
        <c:txPr>
          <a:bodyPr/>
          <a:lstStyle/>
          <a:p>
            <a:pPr>
              <a:defRPr lang="en-IN"/>
            </a:pPr>
            <a:endParaRPr lang="en-US"/>
          </a:p>
        </c:txPr>
        <c:crossAx val="111672704"/>
        <c:crosses val="autoZero"/>
        <c:auto val="1"/>
        <c:lblAlgn val="ctr"/>
        <c:lblOffset val="100"/>
      </c:catAx>
      <c:valAx>
        <c:axId val="111672704"/>
        <c:scaling>
          <c:orientation val="minMax"/>
        </c:scaling>
        <c:axPos val="l"/>
        <c:title>
          <c:tx>
            <c:rich>
              <a:bodyPr rot="-5400000" vert="horz"/>
              <a:lstStyle/>
              <a:p>
                <a:pPr>
                  <a:defRPr lang="en-IN"/>
                </a:pPr>
                <a:r>
                  <a:rPr lang="en-US"/>
                  <a:t>Rs. In lakh</a:t>
                </a:r>
              </a:p>
            </c:rich>
          </c:tx>
        </c:title>
        <c:numFmt formatCode="General" sourceLinked="1"/>
        <c:tickLblPos val="nextTo"/>
        <c:txPr>
          <a:bodyPr/>
          <a:lstStyle/>
          <a:p>
            <a:pPr>
              <a:defRPr lang="en-IN"/>
            </a:pPr>
            <a:endParaRPr lang="en-US"/>
          </a:p>
        </c:txPr>
        <c:crossAx val="111671168"/>
        <c:crosses val="autoZero"/>
        <c:crossBetween val="between"/>
      </c:valAx>
    </c:plotArea>
    <c:plotVisOnly val="1"/>
    <c:dispBlanksAs val="gap"/>
  </c:chart>
  <c:spPr>
    <a:ln>
      <a:noFill/>
    </a:ln>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IN"/>
  <c:style val="27"/>
  <c:chart>
    <c:plotArea>
      <c:layout/>
      <c:lineChart>
        <c:grouping val="standard"/>
        <c:ser>
          <c:idx val="7"/>
          <c:order val="0"/>
          <c:spPr>
            <a:ln w="53975">
              <a:solidFill>
                <a:schemeClr val="accent1"/>
              </a:solidFill>
            </a:ln>
          </c:spPr>
          <c:marker>
            <c:symbol val="diamond"/>
            <c:size val="10"/>
            <c:spPr>
              <a:solidFill>
                <a:schemeClr val="accent1"/>
              </a:solidFill>
            </c:spPr>
          </c:marker>
          <c:cat>
            <c:strRef>
              <c:f>Sheet1!$B$2:$F$2</c:f>
              <c:strCache>
                <c:ptCount val="5"/>
                <c:pt idx="0">
                  <c:v>2007-08</c:v>
                </c:pt>
                <c:pt idx="1">
                  <c:v>2008-09</c:v>
                </c:pt>
                <c:pt idx="2">
                  <c:v>2009-10</c:v>
                </c:pt>
                <c:pt idx="3">
                  <c:v>2010-11</c:v>
                </c:pt>
                <c:pt idx="4">
                  <c:v>2011-12</c:v>
                </c:pt>
              </c:strCache>
            </c:strRef>
          </c:cat>
          <c:val>
            <c:numRef>
              <c:f>Sheet1!$B$10:$F$10</c:f>
              <c:numCache>
                <c:formatCode>General</c:formatCode>
                <c:ptCount val="5"/>
                <c:pt idx="0">
                  <c:v>54</c:v>
                </c:pt>
                <c:pt idx="1">
                  <c:v>55</c:v>
                </c:pt>
                <c:pt idx="2">
                  <c:v>58</c:v>
                </c:pt>
                <c:pt idx="3">
                  <c:v>65</c:v>
                </c:pt>
                <c:pt idx="4">
                  <c:v>58</c:v>
                </c:pt>
              </c:numCache>
            </c:numRef>
          </c:val>
        </c:ser>
        <c:marker val="1"/>
        <c:axId val="111692416"/>
        <c:axId val="111706880"/>
      </c:lineChart>
      <c:catAx>
        <c:axId val="111692416"/>
        <c:scaling>
          <c:orientation val="minMax"/>
        </c:scaling>
        <c:axPos val="b"/>
        <c:tickLblPos val="nextTo"/>
        <c:txPr>
          <a:bodyPr/>
          <a:lstStyle/>
          <a:p>
            <a:pPr>
              <a:defRPr lang="en-IN"/>
            </a:pPr>
            <a:endParaRPr lang="en-US"/>
          </a:p>
        </c:txPr>
        <c:crossAx val="111706880"/>
        <c:crosses val="autoZero"/>
        <c:auto val="1"/>
        <c:lblAlgn val="ctr"/>
        <c:lblOffset val="100"/>
      </c:catAx>
      <c:valAx>
        <c:axId val="111706880"/>
        <c:scaling>
          <c:orientation val="minMax"/>
          <c:min val="50"/>
        </c:scaling>
        <c:axPos val="l"/>
        <c:title>
          <c:tx>
            <c:rich>
              <a:bodyPr rot="-5400000" vert="horz"/>
              <a:lstStyle/>
              <a:p>
                <a:pPr>
                  <a:defRPr lang="en-IN"/>
                </a:pPr>
                <a:r>
                  <a:rPr lang="en-US"/>
                  <a:t>No of Training </a:t>
                </a:r>
              </a:p>
            </c:rich>
          </c:tx>
        </c:title>
        <c:numFmt formatCode="General" sourceLinked="1"/>
        <c:tickLblPos val="nextTo"/>
        <c:txPr>
          <a:bodyPr/>
          <a:lstStyle/>
          <a:p>
            <a:pPr>
              <a:defRPr lang="en-IN"/>
            </a:pPr>
            <a:endParaRPr lang="en-US"/>
          </a:p>
        </c:txPr>
        <c:crossAx val="111692416"/>
        <c:crosses val="autoZero"/>
        <c:crossBetween val="between"/>
      </c:valAx>
    </c:plotArea>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IN"/>
  <c:style val="34"/>
  <c:chart>
    <c:autoTitleDeleted val="1"/>
    <c:view3D>
      <c:rotX val="30"/>
      <c:rotY val="20"/>
      <c:perspective val="0"/>
    </c:view3D>
    <c:plotArea>
      <c:layout/>
      <c:pie3DChart>
        <c:varyColors val="1"/>
        <c:ser>
          <c:idx val="1"/>
          <c:order val="0"/>
          <c:tx>
            <c:strRef>
              <c:f>'Year wise fund allocation'!$A$3</c:f>
              <c:strCache>
                <c:ptCount val="1"/>
                <c:pt idx="0">
                  <c:v>% of total allocation</c:v>
                </c:pt>
              </c:strCache>
            </c:strRef>
          </c:tx>
          <c:explosion val="25"/>
          <c:dPt>
            <c:idx val="0"/>
            <c:spPr>
              <a:solidFill>
                <a:schemeClr val="accent2">
                  <a:lumMod val="40000"/>
                  <a:lumOff val="60000"/>
                </a:schemeClr>
              </a:solidFill>
            </c:spPr>
          </c:dPt>
          <c:dPt>
            <c:idx val="3"/>
            <c:spPr>
              <a:solidFill>
                <a:schemeClr val="tx2">
                  <a:lumMod val="40000"/>
                  <a:lumOff val="60000"/>
                </a:schemeClr>
              </a:solidFill>
            </c:spPr>
          </c:dPt>
          <c:dLbls>
            <c:txPr>
              <a:bodyPr/>
              <a:lstStyle/>
              <a:p>
                <a:pPr>
                  <a:defRPr lang="en-IN"/>
                </a:pPr>
                <a:endParaRPr lang="en-US"/>
              </a:p>
            </c:txPr>
            <c:showVal val="1"/>
            <c:showCatName val="1"/>
            <c:showLeaderLines val="1"/>
          </c:dLbls>
          <c:cat>
            <c:strRef>
              <c:f>'Year wise fund allocation'!$B$1:$F$1</c:f>
              <c:strCache>
                <c:ptCount val="5"/>
                <c:pt idx="0">
                  <c:v>2007-08</c:v>
                </c:pt>
                <c:pt idx="1">
                  <c:v>2008-09</c:v>
                </c:pt>
                <c:pt idx="2">
                  <c:v>2009-10</c:v>
                </c:pt>
                <c:pt idx="3">
                  <c:v>2010-11</c:v>
                </c:pt>
                <c:pt idx="4">
                  <c:v>2011-12</c:v>
                </c:pt>
              </c:strCache>
            </c:strRef>
          </c:cat>
          <c:val>
            <c:numRef>
              <c:f>'Year wise fund allocation'!$B$3:$F$3</c:f>
              <c:numCache>
                <c:formatCode>0%</c:formatCode>
                <c:ptCount val="5"/>
                <c:pt idx="0">
                  <c:v>0.15124426189901602</c:v>
                </c:pt>
                <c:pt idx="1">
                  <c:v>0.19666586131915917</c:v>
                </c:pt>
                <c:pt idx="2">
                  <c:v>6.2575501328823419E-2</c:v>
                </c:pt>
                <c:pt idx="3">
                  <c:v>0.30925344286059425</c:v>
                </c:pt>
                <c:pt idx="4">
                  <c:v>0.2802609325924138</c:v>
                </c:pt>
              </c:numCache>
            </c:numRef>
          </c:val>
        </c:ser>
        <c:dLbls>
          <c:showVal val="1"/>
        </c:dLbls>
      </c:pie3DChart>
    </c:plotArea>
    <c:plotVisOnly val="1"/>
    <c:dispBlanksAs val="zero"/>
  </c:chart>
  <c:spPr>
    <a:ln>
      <a:noFill/>
    </a:ln>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n-IN"/>
  <c:chart>
    <c:plotArea>
      <c:layout/>
      <c:barChart>
        <c:barDir val="col"/>
        <c:grouping val="clustered"/>
        <c:ser>
          <c:idx val="0"/>
          <c:order val="0"/>
          <c:tx>
            <c:strRef>
              <c:f>Sheet1!$A$35</c:f>
              <c:strCache>
                <c:ptCount val="1"/>
                <c:pt idx="0">
                  <c:v>Target</c:v>
                </c:pt>
              </c:strCache>
            </c:strRef>
          </c:tx>
          <c:spPr>
            <a:scene3d>
              <a:camera prst="orthographicFront"/>
              <a:lightRig rig="threePt" dir="t"/>
            </a:scene3d>
            <a:sp3d>
              <a:bevelT/>
            </a:sp3d>
          </c:spPr>
          <c:cat>
            <c:strRef>
              <c:f>Sheet1!$B$34:$F$34</c:f>
              <c:strCache>
                <c:ptCount val="5"/>
                <c:pt idx="0">
                  <c:v>2007-08</c:v>
                </c:pt>
                <c:pt idx="1">
                  <c:v>2008-09</c:v>
                </c:pt>
                <c:pt idx="2">
                  <c:v>2009-10</c:v>
                </c:pt>
                <c:pt idx="3">
                  <c:v>2010-11</c:v>
                </c:pt>
                <c:pt idx="4">
                  <c:v>2011-12</c:v>
                </c:pt>
              </c:strCache>
            </c:strRef>
          </c:cat>
          <c:val>
            <c:numRef>
              <c:f>Sheet1!$B$35:$F$35</c:f>
              <c:numCache>
                <c:formatCode>General</c:formatCode>
                <c:ptCount val="5"/>
                <c:pt idx="0">
                  <c:v>1300</c:v>
                </c:pt>
                <c:pt idx="1">
                  <c:v>1300</c:v>
                </c:pt>
                <c:pt idx="2">
                  <c:v>1300</c:v>
                </c:pt>
                <c:pt idx="3">
                  <c:v>1400</c:v>
                </c:pt>
                <c:pt idx="4">
                  <c:v>1400</c:v>
                </c:pt>
              </c:numCache>
            </c:numRef>
          </c:val>
        </c:ser>
        <c:axId val="111724416"/>
        <c:axId val="111734784"/>
      </c:barChart>
      <c:lineChart>
        <c:grouping val="standard"/>
        <c:ser>
          <c:idx val="1"/>
          <c:order val="1"/>
          <c:tx>
            <c:strRef>
              <c:f>Sheet1!$A$36</c:f>
              <c:strCache>
                <c:ptCount val="1"/>
                <c:pt idx="0">
                  <c:v>Achievement</c:v>
                </c:pt>
              </c:strCache>
            </c:strRef>
          </c:tx>
          <c:spPr>
            <a:ln w="38100"/>
          </c:spPr>
          <c:marker>
            <c:spPr>
              <a:scene3d>
                <a:camera prst="orthographicFront"/>
                <a:lightRig rig="threePt" dir="t"/>
              </a:scene3d>
              <a:sp3d>
                <a:bevelT/>
              </a:sp3d>
            </c:spPr>
          </c:marker>
          <c:cat>
            <c:strRef>
              <c:f>Sheet1!$B$34:$F$34</c:f>
              <c:strCache>
                <c:ptCount val="5"/>
                <c:pt idx="0">
                  <c:v>2007-08</c:v>
                </c:pt>
                <c:pt idx="1">
                  <c:v>2008-09</c:v>
                </c:pt>
                <c:pt idx="2">
                  <c:v>2009-10</c:v>
                </c:pt>
                <c:pt idx="3">
                  <c:v>2010-11</c:v>
                </c:pt>
                <c:pt idx="4">
                  <c:v>2011-12</c:v>
                </c:pt>
              </c:strCache>
            </c:strRef>
          </c:cat>
          <c:val>
            <c:numRef>
              <c:f>Sheet1!$B$36:$F$36</c:f>
              <c:numCache>
                <c:formatCode>General</c:formatCode>
                <c:ptCount val="5"/>
                <c:pt idx="0">
                  <c:v>1300</c:v>
                </c:pt>
                <c:pt idx="1">
                  <c:v>1300</c:v>
                </c:pt>
                <c:pt idx="2">
                  <c:v>1451</c:v>
                </c:pt>
                <c:pt idx="3">
                  <c:v>1606</c:v>
                </c:pt>
                <c:pt idx="4">
                  <c:v>1662</c:v>
                </c:pt>
              </c:numCache>
            </c:numRef>
          </c:val>
        </c:ser>
        <c:marker val="1"/>
        <c:axId val="111738240"/>
        <c:axId val="111736704"/>
      </c:lineChart>
      <c:catAx>
        <c:axId val="111724416"/>
        <c:scaling>
          <c:orientation val="minMax"/>
        </c:scaling>
        <c:axPos val="b"/>
        <c:tickLblPos val="nextTo"/>
        <c:txPr>
          <a:bodyPr/>
          <a:lstStyle/>
          <a:p>
            <a:pPr>
              <a:defRPr lang="en-IN"/>
            </a:pPr>
            <a:endParaRPr lang="en-US"/>
          </a:p>
        </c:txPr>
        <c:crossAx val="111734784"/>
        <c:crosses val="autoZero"/>
        <c:auto val="1"/>
        <c:lblAlgn val="ctr"/>
        <c:lblOffset val="100"/>
      </c:catAx>
      <c:valAx>
        <c:axId val="111734784"/>
        <c:scaling>
          <c:orientation val="minMax"/>
        </c:scaling>
        <c:axPos val="l"/>
        <c:title>
          <c:tx>
            <c:rich>
              <a:bodyPr rot="-5400000" vert="horz"/>
              <a:lstStyle/>
              <a:p>
                <a:pPr>
                  <a:defRPr lang="en-IN"/>
                </a:pPr>
                <a:r>
                  <a:rPr lang="en-US"/>
                  <a:t>No of Trainees</a:t>
                </a:r>
              </a:p>
            </c:rich>
          </c:tx>
        </c:title>
        <c:numFmt formatCode="General" sourceLinked="1"/>
        <c:tickLblPos val="nextTo"/>
        <c:txPr>
          <a:bodyPr/>
          <a:lstStyle/>
          <a:p>
            <a:pPr>
              <a:defRPr lang="en-IN"/>
            </a:pPr>
            <a:endParaRPr lang="en-US"/>
          </a:p>
        </c:txPr>
        <c:crossAx val="111724416"/>
        <c:crosses val="autoZero"/>
        <c:crossBetween val="between"/>
      </c:valAx>
      <c:valAx>
        <c:axId val="111736704"/>
        <c:scaling>
          <c:orientation val="minMax"/>
        </c:scaling>
        <c:delete val="1"/>
        <c:axPos val="r"/>
        <c:numFmt formatCode="General" sourceLinked="1"/>
        <c:tickLblPos val="none"/>
        <c:crossAx val="111738240"/>
        <c:crosses val="max"/>
        <c:crossBetween val="between"/>
      </c:valAx>
      <c:catAx>
        <c:axId val="111738240"/>
        <c:scaling>
          <c:orientation val="minMax"/>
        </c:scaling>
        <c:delete val="1"/>
        <c:axPos val="b"/>
        <c:tickLblPos val="none"/>
        <c:crossAx val="111736704"/>
        <c:crosses val="autoZero"/>
        <c:auto val="1"/>
        <c:lblAlgn val="ctr"/>
        <c:lblOffset val="100"/>
      </c:catAx>
    </c:plotArea>
    <c:legend>
      <c:legendPos val="b"/>
      <c:txPr>
        <a:bodyPr/>
        <a:lstStyle/>
        <a:p>
          <a:pPr>
            <a:defRPr lang="en-IN"/>
          </a:pPr>
          <a:endParaRPr lang="en-US"/>
        </a:p>
      </c:txPr>
    </c:legend>
    <c:plotVisOnly val="1"/>
    <c:dispBlanksAs val="gap"/>
  </c:chart>
  <c:spPr>
    <a:ln>
      <a:noFill/>
    </a:ln>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n-IN"/>
  <c:chart>
    <c:view3D>
      <c:rotX val="40"/>
      <c:rotY val="10"/>
      <c:perspective val="20"/>
    </c:view3D>
    <c:plotArea>
      <c:layout>
        <c:manualLayout>
          <c:layoutTarget val="inner"/>
          <c:xMode val="edge"/>
          <c:yMode val="edge"/>
          <c:x val="7.6412361206527113E-2"/>
          <c:y val="0.11324959812549285"/>
          <c:w val="0.58655322447110159"/>
          <c:h val="0.83347773569826267"/>
        </c:manualLayout>
      </c:layout>
      <c:pie3DChart>
        <c:varyColors val="1"/>
        <c:ser>
          <c:idx val="0"/>
          <c:order val="0"/>
          <c:explosion val="25"/>
          <c:dPt>
            <c:idx val="4"/>
            <c:explosion val="39"/>
          </c:dPt>
          <c:cat>
            <c:strRef>
              <c:f>Sheet1!$A$42:$A$49</c:f>
              <c:strCache>
                <c:ptCount val="8"/>
                <c:pt idx="0">
                  <c:v>U- User's Level</c:v>
                </c:pt>
                <c:pt idx="1">
                  <c:v>T- Technician Level</c:v>
                </c:pt>
                <c:pt idx="2">
                  <c:v>M- Management Level</c:v>
                </c:pt>
                <c:pt idx="3">
                  <c:v>A- Academic Level</c:v>
                </c:pt>
                <c:pt idx="4">
                  <c:v>AW- Awareness through Multimedia</c:v>
                </c:pt>
                <c:pt idx="5">
                  <c:v>TT- Technology Transfer Camps- off campus</c:v>
                </c:pt>
                <c:pt idx="6">
                  <c:v>NB- Need Based Training</c:v>
                </c:pt>
                <c:pt idx="7">
                  <c:v>DF- Special Training for Defence Personal</c:v>
                </c:pt>
              </c:strCache>
            </c:strRef>
          </c:cat>
          <c:val>
            <c:numRef>
              <c:f>Sheet1!$B$42:$B$49</c:f>
              <c:numCache>
                <c:formatCode>0%</c:formatCode>
                <c:ptCount val="8"/>
                <c:pt idx="0">
                  <c:v>0.10493236780981008</c:v>
                </c:pt>
                <c:pt idx="1">
                  <c:v>7.0364803934963832E-2</c:v>
                </c:pt>
                <c:pt idx="2">
                  <c:v>0</c:v>
                </c:pt>
                <c:pt idx="3">
                  <c:v>0.18404153572892859</c:v>
                </c:pt>
                <c:pt idx="4">
                  <c:v>0.2156032244842192</c:v>
                </c:pt>
                <c:pt idx="5">
                  <c:v>2.8829075010247302E-2</c:v>
                </c:pt>
                <c:pt idx="6">
                  <c:v>0.39622899303185233</c:v>
                </c:pt>
                <c:pt idx="7">
                  <c:v>0</c:v>
                </c:pt>
              </c:numCache>
            </c:numRef>
          </c:val>
        </c:ser>
        <c:dLbls>
          <c:showVal val="1"/>
        </c:dLbls>
      </c:pie3DChart>
    </c:plotArea>
    <c:legend>
      <c:legendPos val="r"/>
      <c:txPr>
        <a:bodyPr/>
        <a:lstStyle/>
        <a:p>
          <a:pPr rtl="0">
            <a:defRPr lang="en-IN" sz="800" baseline="0"/>
          </a:pPr>
          <a:endParaRPr lang="en-US"/>
        </a:p>
      </c:txPr>
    </c:legend>
    <c:plotVisOnly val="1"/>
    <c:dispBlanksAs val="zero"/>
  </c:chart>
  <c:spPr>
    <a:ln>
      <a:noFill/>
    </a:ln>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en-IN"/>
  <c:chart>
    <c:view3D>
      <c:rotX val="30"/>
      <c:perspective val="30"/>
    </c:view3D>
    <c:plotArea>
      <c:layout/>
      <c:pie3DChart>
        <c:varyColors val="1"/>
        <c:ser>
          <c:idx val="0"/>
          <c:order val="0"/>
          <c:explosion val="25"/>
          <c:cat>
            <c:strRef>
              <c:f>Sheet1!$A$66:$A$69</c:f>
              <c:strCache>
                <c:ptCount val="4"/>
                <c:pt idx="0">
                  <c:v>SC</c:v>
                </c:pt>
                <c:pt idx="1">
                  <c:v>ST</c:v>
                </c:pt>
                <c:pt idx="2">
                  <c:v>OBC</c:v>
                </c:pt>
                <c:pt idx="3">
                  <c:v>General</c:v>
                </c:pt>
              </c:strCache>
            </c:strRef>
          </c:cat>
          <c:val>
            <c:numRef>
              <c:f>Sheet1!$B$66:$B$69</c:f>
              <c:numCache>
                <c:formatCode>0%</c:formatCode>
                <c:ptCount val="4"/>
                <c:pt idx="0">
                  <c:v>0.2537231862276268</c:v>
                </c:pt>
                <c:pt idx="1">
                  <c:v>8.4164503347455774E-2</c:v>
                </c:pt>
                <c:pt idx="2">
                  <c:v>0.30987839868835687</c:v>
                </c:pt>
                <c:pt idx="3">
                  <c:v>0.35223391173657603</c:v>
                </c:pt>
              </c:numCache>
            </c:numRef>
          </c:val>
        </c:ser>
        <c:dLbls>
          <c:showVal val="1"/>
        </c:dLbls>
      </c:pie3DChart>
    </c:plotArea>
    <c:legend>
      <c:legendPos val="r"/>
      <c:txPr>
        <a:bodyPr/>
        <a:lstStyle/>
        <a:p>
          <a:pPr>
            <a:defRPr lang="en-IN"/>
          </a:pPr>
          <a:endParaRPr lang="en-US"/>
        </a:p>
      </c:txPr>
    </c:legend>
    <c:plotVisOnly val="1"/>
    <c:dispBlanksAs val="zero"/>
  </c:chart>
  <c:spPr>
    <a:ln>
      <a:noFill/>
    </a:ln>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en-IN"/>
  <c:chart>
    <c:plotArea>
      <c:layout/>
      <c:barChart>
        <c:barDir val="col"/>
        <c:grouping val="clustered"/>
        <c:ser>
          <c:idx val="0"/>
          <c:order val="0"/>
          <c:tx>
            <c:strRef>
              <c:f>Sheet1!$A$27</c:f>
              <c:strCache>
                <c:ptCount val="1"/>
                <c:pt idx="0">
                  <c:v>Targets</c:v>
                </c:pt>
              </c:strCache>
            </c:strRef>
          </c:tx>
          <c:spPr>
            <a:scene3d>
              <a:camera prst="orthographicFront"/>
              <a:lightRig rig="threePt" dir="t"/>
            </a:scene3d>
            <a:sp3d>
              <a:bevelT/>
            </a:sp3d>
          </c:spPr>
          <c:cat>
            <c:strRef>
              <c:f>Sheet1!$B$26:$F$26</c:f>
              <c:strCache>
                <c:ptCount val="5"/>
                <c:pt idx="0">
                  <c:v>2007-08</c:v>
                </c:pt>
                <c:pt idx="1">
                  <c:v>2008-09</c:v>
                </c:pt>
                <c:pt idx="2">
                  <c:v>2009-10</c:v>
                </c:pt>
                <c:pt idx="3">
                  <c:v>2010-11</c:v>
                </c:pt>
                <c:pt idx="4">
                  <c:v>2011-12</c:v>
                </c:pt>
              </c:strCache>
            </c:strRef>
          </c:cat>
          <c:val>
            <c:numRef>
              <c:f>Sheet1!$B$27:$F$27</c:f>
              <c:numCache>
                <c:formatCode>General</c:formatCode>
                <c:ptCount val="5"/>
                <c:pt idx="0">
                  <c:v>700</c:v>
                </c:pt>
                <c:pt idx="1">
                  <c:v>700</c:v>
                </c:pt>
                <c:pt idx="2">
                  <c:v>700</c:v>
                </c:pt>
                <c:pt idx="3">
                  <c:v>800</c:v>
                </c:pt>
                <c:pt idx="4">
                  <c:v>800</c:v>
                </c:pt>
              </c:numCache>
            </c:numRef>
          </c:val>
        </c:ser>
        <c:axId val="126926848"/>
        <c:axId val="126928768"/>
      </c:barChart>
      <c:lineChart>
        <c:grouping val="standard"/>
        <c:ser>
          <c:idx val="1"/>
          <c:order val="1"/>
          <c:tx>
            <c:strRef>
              <c:f>Sheet1!$A$28</c:f>
              <c:strCache>
                <c:ptCount val="1"/>
                <c:pt idx="0">
                  <c:v>Achievements</c:v>
                </c:pt>
              </c:strCache>
            </c:strRef>
          </c:tx>
          <c:marker>
            <c:spPr>
              <a:scene3d>
                <a:camera prst="orthographicFront"/>
                <a:lightRig rig="threePt" dir="t"/>
              </a:scene3d>
              <a:sp3d>
                <a:bevelT/>
              </a:sp3d>
            </c:spPr>
          </c:marker>
          <c:cat>
            <c:strRef>
              <c:f>Sheet1!$B$26:$F$26</c:f>
              <c:strCache>
                <c:ptCount val="5"/>
                <c:pt idx="0">
                  <c:v>2007-08</c:v>
                </c:pt>
                <c:pt idx="1">
                  <c:v>2008-09</c:v>
                </c:pt>
                <c:pt idx="2">
                  <c:v>2009-10</c:v>
                </c:pt>
                <c:pt idx="3">
                  <c:v>2010-11</c:v>
                </c:pt>
                <c:pt idx="4">
                  <c:v>2011-12</c:v>
                </c:pt>
              </c:strCache>
            </c:strRef>
          </c:cat>
          <c:val>
            <c:numRef>
              <c:f>Sheet1!$B$28:$F$28</c:f>
              <c:numCache>
                <c:formatCode>General</c:formatCode>
                <c:ptCount val="5"/>
                <c:pt idx="0">
                  <c:v>735</c:v>
                </c:pt>
                <c:pt idx="1">
                  <c:v>724</c:v>
                </c:pt>
                <c:pt idx="2">
                  <c:v>672</c:v>
                </c:pt>
                <c:pt idx="3">
                  <c:v>811</c:v>
                </c:pt>
                <c:pt idx="4">
                  <c:v>816</c:v>
                </c:pt>
              </c:numCache>
            </c:numRef>
          </c:val>
        </c:ser>
        <c:marker val="1"/>
        <c:axId val="126926848"/>
        <c:axId val="126928768"/>
      </c:lineChart>
      <c:catAx>
        <c:axId val="126926848"/>
        <c:scaling>
          <c:orientation val="minMax"/>
        </c:scaling>
        <c:axPos val="b"/>
        <c:tickLblPos val="nextTo"/>
        <c:txPr>
          <a:bodyPr/>
          <a:lstStyle/>
          <a:p>
            <a:pPr>
              <a:defRPr lang="en-IN"/>
            </a:pPr>
            <a:endParaRPr lang="en-US"/>
          </a:p>
        </c:txPr>
        <c:crossAx val="126928768"/>
        <c:crosses val="autoZero"/>
        <c:auto val="1"/>
        <c:lblAlgn val="ctr"/>
        <c:lblOffset val="100"/>
      </c:catAx>
      <c:valAx>
        <c:axId val="126928768"/>
        <c:scaling>
          <c:orientation val="minMax"/>
        </c:scaling>
        <c:axPos val="l"/>
        <c:title>
          <c:tx>
            <c:rich>
              <a:bodyPr rot="-5400000" vert="horz"/>
              <a:lstStyle/>
              <a:p>
                <a:pPr>
                  <a:defRPr lang="en-IN"/>
                </a:pPr>
                <a:r>
                  <a:rPr lang="en-US"/>
                  <a:t>No. of Trainees</a:t>
                </a:r>
              </a:p>
            </c:rich>
          </c:tx>
        </c:title>
        <c:numFmt formatCode="General" sourceLinked="1"/>
        <c:tickLblPos val="nextTo"/>
        <c:txPr>
          <a:bodyPr/>
          <a:lstStyle/>
          <a:p>
            <a:pPr>
              <a:defRPr lang="en-IN"/>
            </a:pPr>
            <a:endParaRPr lang="en-US"/>
          </a:p>
        </c:txPr>
        <c:crossAx val="126926848"/>
        <c:crosses val="autoZero"/>
        <c:crossBetween val="between"/>
      </c:valAx>
    </c:plotArea>
    <c:legend>
      <c:legendPos val="b"/>
      <c:txPr>
        <a:bodyPr/>
        <a:lstStyle/>
        <a:p>
          <a:pPr>
            <a:defRPr lang="en-IN"/>
          </a:pPr>
          <a:endParaRPr lang="en-US"/>
        </a:p>
      </c:txPr>
    </c:legend>
    <c:plotVisOnly val="1"/>
    <c:dispBlanksAs val="gap"/>
  </c:chart>
  <c:spPr>
    <a:ln>
      <a:noFill/>
    </a:ln>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en-IN"/>
  <c:chart>
    <c:view3D>
      <c:rotX val="50"/>
      <c:rotY val="60"/>
      <c:perspective val="30"/>
    </c:view3D>
    <c:plotArea>
      <c:layout/>
      <c:pie3DChart>
        <c:varyColors val="1"/>
        <c:ser>
          <c:idx val="5"/>
          <c:order val="0"/>
          <c:explosion val="25"/>
          <c:dLbls>
            <c:txPr>
              <a:bodyPr/>
              <a:lstStyle/>
              <a:p>
                <a:pPr>
                  <a:defRPr lang="en-IN"/>
                </a:pPr>
                <a:endParaRPr lang="en-US"/>
              </a:p>
            </c:txPr>
            <c:showPercent val="1"/>
            <c:showLeaderLines val="1"/>
          </c:dLbls>
          <c:cat>
            <c:strRef>
              <c:f>Sheet1!$C$17:$K$17</c:f>
              <c:strCache>
                <c:ptCount val="9"/>
                <c:pt idx="0">
                  <c:v>User Level</c:v>
                </c:pt>
                <c:pt idx="1">
                  <c:v>Technician Level</c:v>
                </c:pt>
                <c:pt idx="2">
                  <c:v>Management Level</c:v>
                </c:pt>
                <c:pt idx="3">
                  <c:v>Academic Level</c:v>
                </c:pt>
                <c:pt idx="4">
                  <c:v>Awareness</c:v>
                </c:pt>
                <c:pt idx="5">
                  <c:v>Technology Transfer</c:v>
                </c:pt>
                <c:pt idx="6">
                  <c:v>Need Based</c:v>
                </c:pt>
                <c:pt idx="7">
                  <c:v>SGJSY</c:v>
                </c:pt>
                <c:pt idx="8">
                  <c:v>Apprentice</c:v>
                </c:pt>
              </c:strCache>
            </c:strRef>
          </c:cat>
          <c:val>
            <c:numRef>
              <c:f>Sheet1!$C$23:$K$23</c:f>
              <c:numCache>
                <c:formatCode>General</c:formatCode>
                <c:ptCount val="9"/>
                <c:pt idx="0">
                  <c:v>1411</c:v>
                </c:pt>
                <c:pt idx="1">
                  <c:v>340</c:v>
                </c:pt>
                <c:pt idx="2">
                  <c:v>0</c:v>
                </c:pt>
                <c:pt idx="3">
                  <c:v>561</c:v>
                </c:pt>
                <c:pt idx="4">
                  <c:v>11</c:v>
                </c:pt>
                <c:pt idx="5">
                  <c:v>982</c:v>
                </c:pt>
                <c:pt idx="6">
                  <c:v>359</c:v>
                </c:pt>
                <c:pt idx="7">
                  <c:v>85</c:v>
                </c:pt>
                <c:pt idx="8">
                  <c:v>9</c:v>
                </c:pt>
              </c:numCache>
            </c:numRef>
          </c:val>
        </c:ser>
        <c:dLbls>
          <c:showVal val="1"/>
        </c:dLbls>
      </c:pie3DChart>
    </c:plotArea>
    <c:legend>
      <c:legendPos val="r"/>
      <c:txPr>
        <a:bodyPr/>
        <a:lstStyle/>
        <a:p>
          <a:pPr>
            <a:defRPr lang="en-IN"/>
          </a:pPr>
          <a:endParaRPr lang="en-US"/>
        </a:p>
      </c:txPr>
    </c:legend>
    <c:plotVisOnly val="1"/>
    <c:dispBlanksAs val="zero"/>
  </c:chart>
  <c:spPr>
    <a:ln>
      <a:noFill/>
    </a:ln>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en-IN"/>
  <c:chart>
    <c:view3D>
      <c:rotX val="50"/>
      <c:rotY val="60"/>
      <c:perspective val="20"/>
    </c:view3D>
    <c:plotArea>
      <c:layout/>
      <c:pie3DChart>
        <c:varyColors val="1"/>
        <c:ser>
          <c:idx val="0"/>
          <c:order val="0"/>
          <c:explosion val="25"/>
          <c:dPt>
            <c:idx val="0"/>
            <c:spPr>
              <a:solidFill>
                <a:schemeClr val="tx2">
                  <a:lumMod val="60000"/>
                  <a:lumOff val="40000"/>
                </a:schemeClr>
              </a:solidFill>
            </c:spPr>
          </c:dPt>
          <c:dPt>
            <c:idx val="3"/>
            <c:spPr>
              <a:solidFill>
                <a:srgbClr val="D60093"/>
              </a:solidFill>
            </c:spPr>
          </c:dPt>
          <c:dPt>
            <c:idx val="6"/>
            <c:spPr>
              <a:solidFill>
                <a:srgbClr val="FF00FF"/>
              </a:solidFill>
            </c:spPr>
          </c:dPt>
          <c:dPt>
            <c:idx val="8"/>
            <c:spPr>
              <a:solidFill>
                <a:srgbClr val="99CC00"/>
              </a:solidFill>
            </c:spPr>
          </c:dPt>
          <c:cat>
            <c:strRef>
              <c:f>Sheet2!$A$2:$A$13</c:f>
              <c:strCache>
                <c:ptCount val="12"/>
                <c:pt idx="0">
                  <c:v>Assam</c:v>
                </c:pt>
                <c:pt idx="1">
                  <c:v>Nagaland</c:v>
                </c:pt>
                <c:pt idx="2">
                  <c:v>Tripura</c:v>
                </c:pt>
                <c:pt idx="3">
                  <c:v>Arunachal Pradesh</c:v>
                </c:pt>
                <c:pt idx="4">
                  <c:v>Sikkim</c:v>
                </c:pt>
                <c:pt idx="5">
                  <c:v>West Bengal</c:v>
                </c:pt>
                <c:pt idx="6">
                  <c:v>Uttar Pradesh</c:v>
                </c:pt>
                <c:pt idx="7">
                  <c:v>Jharkhand</c:v>
                </c:pt>
                <c:pt idx="8">
                  <c:v>Bihar</c:v>
                </c:pt>
                <c:pt idx="9">
                  <c:v>Maharashtra</c:v>
                </c:pt>
                <c:pt idx="10">
                  <c:v>Madhya Pradesh</c:v>
                </c:pt>
                <c:pt idx="11">
                  <c:v>Gujarat</c:v>
                </c:pt>
              </c:strCache>
            </c:strRef>
          </c:cat>
          <c:val>
            <c:numRef>
              <c:f>Sheet2!$C$2:$C$13</c:f>
              <c:numCache>
                <c:formatCode>0%</c:formatCode>
                <c:ptCount val="12"/>
                <c:pt idx="0">
                  <c:v>0.6764705882352946</c:v>
                </c:pt>
                <c:pt idx="1">
                  <c:v>1.4705882352941176E-2</c:v>
                </c:pt>
                <c:pt idx="2">
                  <c:v>9.4362745098040227E-2</c:v>
                </c:pt>
                <c:pt idx="3">
                  <c:v>2.9411764705882353E-2</c:v>
                </c:pt>
                <c:pt idx="4">
                  <c:v>2.9411764705882353E-2</c:v>
                </c:pt>
                <c:pt idx="5">
                  <c:v>1.2254901960784314E-3</c:v>
                </c:pt>
                <c:pt idx="6">
                  <c:v>2.6960784313725478E-2</c:v>
                </c:pt>
                <c:pt idx="7">
                  <c:v>1.2254901960784314E-3</c:v>
                </c:pt>
                <c:pt idx="8">
                  <c:v>1.1029411764706063E-2</c:v>
                </c:pt>
                <c:pt idx="9">
                  <c:v>8.2107843137255068E-2</c:v>
                </c:pt>
                <c:pt idx="10">
                  <c:v>1.4705882352941176E-2</c:v>
                </c:pt>
                <c:pt idx="11">
                  <c:v>1.8382352941176471E-2</c:v>
                </c:pt>
              </c:numCache>
            </c:numRef>
          </c:val>
        </c:ser>
        <c:dLbls>
          <c:showVal val="1"/>
        </c:dLbls>
      </c:pie3DChart>
    </c:plotArea>
    <c:legend>
      <c:legendPos val="r"/>
      <c:txPr>
        <a:bodyPr/>
        <a:lstStyle/>
        <a:p>
          <a:pPr>
            <a:defRPr lang="en-IN" sz="800" spc="-100" baseline="0"/>
          </a:pPr>
          <a:endParaRPr lang="en-US"/>
        </a:p>
      </c:txPr>
    </c:legend>
    <c:plotVisOnly val="1"/>
    <c:dispBlanksAs val="zero"/>
  </c:chart>
  <c:spPr>
    <a:ln>
      <a:noFill/>
    </a:ln>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en-IN"/>
  <c:chart>
    <c:view3D>
      <c:rotX val="50"/>
      <c:perspective val="30"/>
    </c:view3D>
    <c:plotArea>
      <c:layout/>
      <c:pie3DChart>
        <c:varyColors val="1"/>
        <c:ser>
          <c:idx val="5"/>
          <c:order val="0"/>
          <c:explosion val="25"/>
          <c:dLbls>
            <c:txPr>
              <a:bodyPr/>
              <a:lstStyle/>
              <a:p>
                <a:pPr>
                  <a:defRPr lang="en-IN"/>
                </a:pPr>
                <a:endParaRPr lang="en-US"/>
              </a:p>
            </c:txPr>
            <c:showPercent val="1"/>
            <c:showLeaderLines val="1"/>
          </c:dLbls>
          <c:cat>
            <c:strRef>
              <c:f>Sheet3!$C$2:$L$2</c:f>
              <c:strCache>
                <c:ptCount val="10"/>
                <c:pt idx="0">
                  <c:v>TD Cultivators</c:v>
                </c:pt>
                <c:pt idx="1">
                  <c:v>Seed/Fertilizer Dril</c:v>
                </c:pt>
                <c:pt idx="2">
                  <c:v>Reversible MB Plough</c:v>
                </c:pt>
                <c:pt idx="3">
                  <c:v>Rotavator</c:v>
                </c:pt>
                <c:pt idx="4">
                  <c:v>Tiller/Harrow</c:v>
                </c:pt>
                <c:pt idx="5">
                  <c:v>Paddy cum Weed Cutter/Reaper</c:v>
                </c:pt>
                <c:pt idx="6">
                  <c:v>Potato Planter</c:v>
                </c:pt>
                <c:pt idx="7">
                  <c:v>Weeder</c:v>
                </c:pt>
                <c:pt idx="8">
                  <c:v>Thresher/ Multi crop thresher</c:v>
                </c:pt>
                <c:pt idx="9">
                  <c:v>Miscelleneous</c:v>
                </c:pt>
              </c:strCache>
            </c:strRef>
          </c:cat>
          <c:val>
            <c:numRef>
              <c:f>Sheet3!$C$8:$L$8</c:f>
              <c:numCache>
                <c:formatCode>General</c:formatCode>
                <c:ptCount val="10"/>
                <c:pt idx="0">
                  <c:v>6</c:v>
                </c:pt>
                <c:pt idx="1">
                  <c:v>11</c:v>
                </c:pt>
                <c:pt idx="2">
                  <c:v>9</c:v>
                </c:pt>
                <c:pt idx="3">
                  <c:v>46</c:v>
                </c:pt>
                <c:pt idx="4">
                  <c:v>4</c:v>
                </c:pt>
                <c:pt idx="5">
                  <c:v>3</c:v>
                </c:pt>
                <c:pt idx="6">
                  <c:v>1</c:v>
                </c:pt>
                <c:pt idx="7">
                  <c:v>5</c:v>
                </c:pt>
                <c:pt idx="8">
                  <c:v>9</c:v>
                </c:pt>
                <c:pt idx="9">
                  <c:v>5</c:v>
                </c:pt>
              </c:numCache>
            </c:numRef>
          </c:val>
        </c:ser>
        <c:dLbls>
          <c:showVal val="1"/>
        </c:dLbls>
      </c:pie3DChart>
    </c:plotArea>
    <c:legend>
      <c:legendPos val="r"/>
      <c:layout>
        <c:manualLayout>
          <c:xMode val="edge"/>
          <c:yMode val="edge"/>
          <c:x val="0.64918460192475935"/>
          <c:y val="7.2515675123942913E-2"/>
          <c:w val="0.33414873140857398"/>
          <c:h val="0.90126494604841068"/>
        </c:manualLayout>
      </c:layout>
      <c:txPr>
        <a:bodyPr/>
        <a:lstStyle/>
        <a:p>
          <a:pPr>
            <a:defRPr lang="en-IN" sz="900" baseline="0"/>
          </a:pPr>
          <a:endParaRPr lang="en-US"/>
        </a:p>
      </c:txPr>
    </c:legend>
    <c:plotVisOnly val="1"/>
    <c:dispBlanksAs val="zero"/>
  </c:chart>
  <c:spPr>
    <a:ln>
      <a:noFill/>
    </a:ln>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en-IN"/>
  <c:chart>
    <c:plotArea>
      <c:layout/>
      <c:barChart>
        <c:barDir val="col"/>
        <c:grouping val="clustered"/>
        <c:ser>
          <c:idx val="0"/>
          <c:order val="0"/>
          <c:spPr>
            <a:scene3d>
              <a:camera prst="orthographicFront"/>
              <a:lightRig rig="threePt" dir="t"/>
            </a:scene3d>
            <a:sp3d>
              <a:bevelT/>
            </a:sp3d>
          </c:spPr>
          <c:dPt>
            <c:idx val="1"/>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scene3d>
                <a:camera prst="orthographicFront"/>
                <a:lightRig rig="threePt" dir="t"/>
              </a:scene3d>
              <a:sp3d>
                <a:bevelT/>
              </a:sp3d>
            </c:spPr>
          </c:dPt>
          <c:dLbls>
            <c:dLbl>
              <c:idx val="0"/>
              <c:layout>
                <c:manualLayout>
                  <c:x val="0"/>
                  <c:y val="0.23148148148148837"/>
                </c:manualLayout>
              </c:layout>
              <c:spPr/>
              <c:txPr>
                <a:bodyPr/>
                <a:lstStyle/>
                <a:p>
                  <a:pPr>
                    <a:defRPr lang="en-IN" b="1"/>
                  </a:pPr>
                  <a:endParaRPr lang="en-US"/>
                </a:p>
              </c:txPr>
              <c:showVal val="1"/>
            </c:dLbl>
            <c:dLbl>
              <c:idx val="1"/>
              <c:spPr/>
              <c:txPr>
                <a:bodyPr/>
                <a:lstStyle/>
                <a:p>
                  <a:pPr>
                    <a:defRPr lang="en-IN" b="1"/>
                  </a:pPr>
                  <a:endParaRPr lang="en-US"/>
                </a:p>
              </c:txPr>
            </c:dLbl>
            <c:txPr>
              <a:bodyPr/>
              <a:lstStyle/>
              <a:p>
                <a:pPr>
                  <a:defRPr lang="en-IN"/>
                </a:pPr>
                <a:endParaRPr lang="en-US"/>
              </a:p>
            </c:txPr>
            <c:showVal val="1"/>
          </c:dLbls>
          <c:cat>
            <c:strRef>
              <c:f>Sheet4!$A$17:$A$18</c:f>
              <c:strCache>
                <c:ptCount val="2"/>
                <c:pt idx="0">
                  <c:v>Expenditure</c:v>
                </c:pt>
                <c:pt idx="1">
                  <c:v>Revenue Generated</c:v>
                </c:pt>
              </c:strCache>
            </c:strRef>
          </c:cat>
          <c:val>
            <c:numRef>
              <c:f>Sheet4!$B$17:$B$18</c:f>
              <c:numCache>
                <c:formatCode>General</c:formatCode>
                <c:ptCount val="2"/>
                <c:pt idx="0">
                  <c:v>627</c:v>
                </c:pt>
                <c:pt idx="1">
                  <c:v>42.91</c:v>
                </c:pt>
              </c:numCache>
            </c:numRef>
          </c:val>
        </c:ser>
        <c:axId val="142680064"/>
        <c:axId val="142681600"/>
      </c:barChart>
      <c:catAx>
        <c:axId val="142680064"/>
        <c:scaling>
          <c:orientation val="minMax"/>
        </c:scaling>
        <c:axPos val="b"/>
        <c:tickLblPos val="nextTo"/>
        <c:txPr>
          <a:bodyPr/>
          <a:lstStyle/>
          <a:p>
            <a:pPr>
              <a:defRPr lang="en-IN"/>
            </a:pPr>
            <a:endParaRPr lang="en-US"/>
          </a:p>
        </c:txPr>
        <c:crossAx val="142681600"/>
        <c:crosses val="autoZero"/>
        <c:auto val="1"/>
        <c:lblAlgn val="ctr"/>
        <c:lblOffset val="100"/>
      </c:catAx>
      <c:valAx>
        <c:axId val="142681600"/>
        <c:scaling>
          <c:orientation val="minMax"/>
        </c:scaling>
        <c:axPos val="l"/>
        <c:title>
          <c:tx>
            <c:rich>
              <a:bodyPr rot="-5400000" vert="horz"/>
              <a:lstStyle/>
              <a:p>
                <a:pPr>
                  <a:defRPr lang="en-IN"/>
                </a:pPr>
                <a:r>
                  <a:rPr lang="en-US"/>
                  <a:t>Rs in Lakh</a:t>
                </a:r>
              </a:p>
            </c:rich>
          </c:tx>
        </c:title>
        <c:numFmt formatCode="General" sourceLinked="1"/>
        <c:tickLblPos val="nextTo"/>
        <c:txPr>
          <a:bodyPr/>
          <a:lstStyle/>
          <a:p>
            <a:pPr>
              <a:defRPr lang="en-IN"/>
            </a:pPr>
            <a:endParaRPr lang="en-US"/>
          </a:p>
        </c:txPr>
        <c:crossAx val="142680064"/>
        <c:crosses val="autoZero"/>
        <c:crossBetween val="between"/>
      </c:valAx>
    </c:plotArea>
    <c:plotVisOnly val="1"/>
    <c:dispBlanksAs val="gap"/>
  </c:chart>
  <c:spPr>
    <a:ln>
      <a:noFill/>
    </a:ln>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en-IN"/>
  <c:chart>
    <c:view3D>
      <c:rotX val="50"/>
      <c:rotY val="40"/>
      <c:perspective val="30"/>
    </c:view3D>
    <c:plotArea>
      <c:layout/>
      <c:pie3DChart>
        <c:varyColors val="1"/>
        <c:ser>
          <c:idx val="0"/>
          <c:order val="0"/>
          <c:cat>
            <c:strRef>
              <c:f>Occupation!$A$14:$A$23</c:f>
              <c:strCache>
                <c:ptCount val="10"/>
                <c:pt idx="0">
                  <c:v>Farmers</c:v>
                </c:pt>
                <c:pt idx="1">
                  <c:v>Student</c:v>
                </c:pt>
                <c:pt idx="2">
                  <c:v>Driver/Operators</c:v>
                </c:pt>
                <c:pt idx="3">
                  <c:v>Technicians</c:v>
                </c:pt>
                <c:pt idx="4">
                  <c:v>Unemployed Youth</c:v>
                </c:pt>
                <c:pt idx="5">
                  <c:v>Service</c:v>
                </c:pt>
                <c:pt idx="6">
                  <c:v>Agriculture Labour</c:v>
                </c:pt>
                <c:pt idx="7">
                  <c:v>Business</c:v>
                </c:pt>
                <c:pt idx="8">
                  <c:v>Handloom</c:v>
                </c:pt>
                <c:pt idx="9">
                  <c:v>Housewife</c:v>
                </c:pt>
              </c:strCache>
            </c:strRef>
          </c:cat>
          <c:val>
            <c:numRef>
              <c:f>Occupation!$B$14:$B$23</c:f>
              <c:numCache>
                <c:formatCode>0%</c:formatCode>
                <c:ptCount val="10"/>
                <c:pt idx="0">
                  <c:v>0.43681747269891552</c:v>
                </c:pt>
                <c:pt idx="1">
                  <c:v>0.18096723868955072</c:v>
                </c:pt>
                <c:pt idx="2">
                  <c:v>0.15132605304212587</c:v>
                </c:pt>
                <c:pt idx="3">
                  <c:v>7.8003120124804995E-2</c:v>
                </c:pt>
                <c:pt idx="4">
                  <c:v>4.8361934477379104E-2</c:v>
                </c:pt>
                <c:pt idx="5">
                  <c:v>3.2761310452418965E-2</c:v>
                </c:pt>
                <c:pt idx="6">
                  <c:v>2.9641185647426609E-2</c:v>
                </c:pt>
                <c:pt idx="7">
                  <c:v>2.1840873634945402E-2</c:v>
                </c:pt>
                <c:pt idx="8">
                  <c:v>1.4040561622464901E-2</c:v>
                </c:pt>
                <c:pt idx="9">
                  <c:v>6.2402496099846416E-3</c:v>
                </c:pt>
              </c:numCache>
            </c:numRef>
          </c:val>
        </c:ser>
        <c:dLbls>
          <c:showVal val="1"/>
        </c:dLbls>
      </c:pie3DChart>
    </c:plotArea>
    <c:legend>
      <c:legendPos val="r"/>
      <c:txPr>
        <a:bodyPr/>
        <a:lstStyle/>
        <a:p>
          <a:pPr>
            <a:defRPr lang="en-IN" sz="900" baseline="0"/>
          </a:pPr>
          <a:endParaRPr lang="en-US"/>
        </a:p>
      </c:txPr>
    </c:legend>
    <c:plotVisOnly val="1"/>
    <c:dispBlanksAs val="zero"/>
  </c:chart>
  <c:spPr>
    <a:ln>
      <a:noFill/>
    </a:ln>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en-IN"/>
  <c:chart>
    <c:plotArea>
      <c:layout/>
      <c:barChart>
        <c:barDir val="col"/>
        <c:grouping val="clustered"/>
        <c:ser>
          <c:idx val="0"/>
          <c:order val="0"/>
          <c:tx>
            <c:strRef>
              <c:f>Motivation!$B$10</c:f>
              <c:strCache>
                <c:ptCount val="1"/>
                <c:pt idx="0">
                  <c:v>Enhance Skill &amp; Improve Efficiency</c:v>
                </c:pt>
              </c:strCache>
            </c:strRef>
          </c:tx>
          <c:dLbls>
            <c:txPr>
              <a:bodyPr/>
              <a:lstStyle/>
              <a:p>
                <a:pPr>
                  <a:defRPr lang="en-IN" sz="800" baseline="0"/>
                </a:pPr>
                <a:endParaRPr lang="en-US"/>
              </a:p>
            </c:txPr>
            <c:dLblPos val="outEnd"/>
            <c:showVal val="1"/>
          </c:dLbls>
          <c:cat>
            <c:strRef>
              <c:f>Motivation!$A$11:$A$15</c:f>
              <c:strCache>
                <c:ptCount val="5"/>
                <c:pt idx="0">
                  <c:v>Academic</c:v>
                </c:pt>
                <c:pt idx="1">
                  <c:v>Need Based</c:v>
                </c:pt>
                <c:pt idx="2">
                  <c:v>Technician Level</c:v>
                </c:pt>
                <c:pt idx="3">
                  <c:v>User Level</c:v>
                </c:pt>
                <c:pt idx="4">
                  <c:v>Management</c:v>
                </c:pt>
              </c:strCache>
            </c:strRef>
          </c:cat>
          <c:val>
            <c:numRef>
              <c:f>Motivation!$B$11:$B$15</c:f>
              <c:numCache>
                <c:formatCode>0%</c:formatCode>
                <c:ptCount val="5"/>
                <c:pt idx="0">
                  <c:v>0.47741935483870968</c:v>
                </c:pt>
                <c:pt idx="1">
                  <c:v>0.2978723404255319</c:v>
                </c:pt>
                <c:pt idx="2">
                  <c:v>0.17346938775510831</c:v>
                </c:pt>
                <c:pt idx="3">
                  <c:v>0.27855711422845691</c:v>
                </c:pt>
                <c:pt idx="4">
                  <c:v>0.5</c:v>
                </c:pt>
              </c:numCache>
            </c:numRef>
          </c:val>
        </c:ser>
        <c:ser>
          <c:idx val="1"/>
          <c:order val="1"/>
          <c:tx>
            <c:strRef>
              <c:f>Motivation!$C$10</c:f>
              <c:strCache>
                <c:ptCount val="1"/>
                <c:pt idx="0">
                  <c:v>Increased Awareness of Improved Tech</c:v>
                </c:pt>
              </c:strCache>
            </c:strRef>
          </c:tx>
          <c:dLbls>
            <c:dLbl>
              <c:idx val="4"/>
              <c:layout>
                <c:manualLayout>
                  <c:x val="1.4035087719298246E-2"/>
                  <c:y val="4.0404040404040404E-3"/>
                </c:manualLayout>
              </c:layout>
              <c:dLblPos val="outEnd"/>
              <c:showVal val="1"/>
            </c:dLbl>
            <c:txPr>
              <a:bodyPr/>
              <a:lstStyle/>
              <a:p>
                <a:pPr>
                  <a:defRPr lang="en-IN" sz="800" baseline="0"/>
                </a:pPr>
                <a:endParaRPr lang="en-US"/>
              </a:p>
            </c:txPr>
            <c:dLblPos val="outEnd"/>
            <c:showVal val="1"/>
          </c:dLbls>
          <c:cat>
            <c:strRef>
              <c:f>Motivation!$A$11:$A$15</c:f>
              <c:strCache>
                <c:ptCount val="5"/>
                <c:pt idx="0">
                  <c:v>Academic</c:v>
                </c:pt>
                <c:pt idx="1">
                  <c:v>Need Based</c:v>
                </c:pt>
                <c:pt idx="2">
                  <c:v>Technician Level</c:v>
                </c:pt>
                <c:pt idx="3">
                  <c:v>User Level</c:v>
                </c:pt>
                <c:pt idx="4">
                  <c:v>Management</c:v>
                </c:pt>
              </c:strCache>
            </c:strRef>
          </c:cat>
          <c:val>
            <c:numRef>
              <c:f>Motivation!$C$11:$C$15</c:f>
              <c:numCache>
                <c:formatCode>0%</c:formatCode>
                <c:ptCount val="5"/>
                <c:pt idx="0">
                  <c:v>0.45161290322581654</c:v>
                </c:pt>
                <c:pt idx="1">
                  <c:v>0.19148936170213224</c:v>
                </c:pt>
                <c:pt idx="2">
                  <c:v>0.37755102040816324</c:v>
                </c:pt>
                <c:pt idx="3">
                  <c:v>0.18436873747495044</c:v>
                </c:pt>
                <c:pt idx="4">
                  <c:v>0.5</c:v>
                </c:pt>
              </c:numCache>
            </c:numRef>
          </c:val>
        </c:ser>
        <c:ser>
          <c:idx val="2"/>
          <c:order val="2"/>
          <c:tx>
            <c:strRef>
              <c:f>Motivation!$D$10</c:f>
              <c:strCache>
                <c:ptCount val="1"/>
                <c:pt idx="0">
                  <c:v>Improve Farm Productivity</c:v>
                </c:pt>
              </c:strCache>
            </c:strRef>
          </c:tx>
          <c:dLbls>
            <c:dLbl>
              <c:idx val="2"/>
              <c:delete val="1"/>
            </c:dLbl>
            <c:txPr>
              <a:bodyPr/>
              <a:lstStyle/>
              <a:p>
                <a:pPr>
                  <a:defRPr lang="en-IN" sz="800" baseline="0"/>
                </a:pPr>
                <a:endParaRPr lang="en-US"/>
              </a:p>
            </c:txPr>
            <c:dLblPos val="outEnd"/>
            <c:showVal val="1"/>
          </c:dLbls>
          <c:cat>
            <c:strRef>
              <c:f>Motivation!$A$11:$A$15</c:f>
              <c:strCache>
                <c:ptCount val="5"/>
                <c:pt idx="0">
                  <c:v>Academic</c:v>
                </c:pt>
                <c:pt idx="1">
                  <c:v>Need Based</c:v>
                </c:pt>
                <c:pt idx="2">
                  <c:v>Technician Level</c:v>
                </c:pt>
                <c:pt idx="3">
                  <c:v>User Level</c:v>
                </c:pt>
                <c:pt idx="4">
                  <c:v>Management</c:v>
                </c:pt>
              </c:strCache>
            </c:strRef>
          </c:cat>
          <c:val>
            <c:numRef>
              <c:f>Motivation!$D$11:$D$15</c:f>
              <c:numCache>
                <c:formatCode>0%</c:formatCode>
                <c:ptCount val="5"/>
                <c:pt idx="0">
                  <c:v>1.290322580645162E-2</c:v>
                </c:pt>
                <c:pt idx="1">
                  <c:v>0.2340425531914947</c:v>
                </c:pt>
                <c:pt idx="2">
                  <c:v>0</c:v>
                </c:pt>
                <c:pt idx="3">
                  <c:v>0.13226452905811617</c:v>
                </c:pt>
              </c:numCache>
            </c:numRef>
          </c:val>
        </c:ser>
        <c:ser>
          <c:idx val="3"/>
          <c:order val="3"/>
          <c:tx>
            <c:strRef>
              <c:f>Motivation!$E$10</c:f>
              <c:strCache>
                <c:ptCount val="1"/>
                <c:pt idx="0">
                  <c:v>For Improved employment Opportunity</c:v>
                </c:pt>
              </c:strCache>
            </c:strRef>
          </c:tx>
          <c:dLbls>
            <c:txPr>
              <a:bodyPr/>
              <a:lstStyle/>
              <a:p>
                <a:pPr>
                  <a:defRPr lang="en-IN" sz="800" baseline="0"/>
                </a:pPr>
                <a:endParaRPr lang="en-US"/>
              </a:p>
            </c:txPr>
            <c:dLblPos val="outEnd"/>
            <c:showVal val="1"/>
          </c:dLbls>
          <c:cat>
            <c:strRef>
              <c:f>Motivation!$A$11:$A$15</c:f>
              <c:strCache>
                <c:ptCount val="5"/>
                <c:pt idx="0">
                  <c:v>Academic</c:v>
                </c:pt>
                <c:pt idx="1">
                  <c:v>Need Based</c:v>
                </c:pt>
                <c:pt idx="2">
                  <c:v>Technician Level</c:v>
                </c:pt>
                <c:pt idx="3">
                  <c:v>User Level</c:v>
                </c:pt>
                <c:pt idx="4">
                  <c:v>Management</c:v>
                </c:pt>
              </c:strCache>
            </c:strRef>
          </c:cat>
          <c:val>
            <c:numRef>
              <c:f>Motivation!$E$11:$E$15</c:f>
              <c:numCache>
                <c:formatCode>0%</c:formatCode>
                <c:ptCount val="5"/>
                <c:pt idx="0">
                  <c:v>5.1612903225806923E-2</c:v>
                </c:pt>
                <c:pt idx="1">
                  <c:v>8.5106382978723707E-2</c:v>
                </c:pt>
                <c:pt idx="2">
                  <c:v>0.4489795918367348</c:v>
                </c:pt>
                <c:pt idx="3">
                  <c:v>0.19839679358717893</c:v>
                </c:pt>
              </c:numCache>
            </c:numRef>
          </c:val>
        </c:ser>
        <c:ser>
          <c:idx val="4"/>
          <c:order val="4"/>
          <c:tx>
            <c:strRef>
              <c:f>Motivation!$F$10</c:f>
              <c:strCache>
                <c:ptCount val="1"/>
                <c:pt idx="0">
                  <c:v>Subsidised Course</c:v>
                </c:pt>
              </c:strCache>
            </c:strRef>
          </c:tx>
          <c:dLbls>
            <c:dLbl>
              <c:idx val="2"/>
              <c:delete val="1"/>
            </c:dLbl>
            <c:txPr>
              <a:bodyPr/>
              <a:lstStyle/>
              <a:p>
                <a:pPr>
                  <a:defRPr lang="en-IN" sz="800" baseline="0"/>
                </a:pPr>
                <a:endParaRPr lang="en-US"/>
              </a:p>
            </c:txPr>
            <c:dLblPos val="outEnd"/>
            <c:showVal val="1"/>
          </c:dLbls>
          <c:cat>
            <c:strRef>
              <c:f>Motivation!$A$11:$A$15</c:f>
              <c:strCache>
                <c:ptCount val="5"/>
                <c:pt idx="0">
                  <c:v>Academic</c:v>
                </c:pt>
                <c:pt idx="1">
                  <c:v>Need Based</c:v>
                </c:pt>
                <c:pt idx="2">
                  <c:v>Technician Level</c:v>
                </c:pt>
                <c:pt idx="3">
                  <c:v>User Level</c:v>
                </c:pt>
                <c:pt idx="4">
                  <c:v>Management</c:v>
                </c:pt>
              </c:strCache>
            </c:strRef>
          </c:cat>
          <c:val>
            <c:numRef>
              <c:f>Motivation!$F$11:$F$15</c:f>
              <c:numCache>
                <c:formatCode>0%</c:formatCode>
                <c:ptCount val="5"/>
                <c:pt idx="0">
                  <c:v>6.4516129032259634E-3</c:v>
                </c:pt>
                <c:pt idx="1">
                  <c:v>0.19148936170213224</c:v>
                </c:pt>
                <c:pt idx="2">
                  <c:v>0</c:v>
                </c:pt>
                <c:pt idx="3">
                  <c:v>0.12024048096192608</c:v>
                </c:pt>
              </c:numCache>
            </c:numRef>
          </c:val>
        </c:ser>
        <c:ser>
          <c:idx val="5"/>
          <c:order val="5"/>
          <c:tx>
            <c:strRef>
              <c:f>Motivation!$G$10</c:f>
              <c:strCache>
                <c:ptCount val="1"/>
                <c:pt idx="0">
                  <c:v>Utilize Spare Time</c:v>
                </c:pt>
              </c:strCache>
            </c:strRef>
          </c:tx>
          <c:dLbls>
            <c:dLbl>
              <c:idx val="0"/>
              <c:delete val="1"/>
            </c:dLbl>
            <c:dLbl>
              <c:idx val="1"/>
              <c:delete val="1"/>
            </c:dLbl>
            <c:dLbl>
              <c:idx val="2"/>
              <c:delete val="1"/>
            </c:dLbl>
            <c:txPr>
              <a:bodyPr/>
              <a:lstStyle/>
              <a:p>
                <a:pPr>
                  <a:defRPr lang="en-IN" sz="800" baseline="0"/>
                </a:pPr>
                <a:endParaRPr lang="en-US"/>
              </a:p>
            </c:txPr>
            <c:dLblPos val="outEnd"/>
            <c:showVal val="1"/>
          </c:dLbls>
          <c:cat>
            <c:strRef>
              <c:f>Motivation!$A$11:$A$15</c:f>
              <c:strCache>
                <c:ptCount val="5"/>
                <c:pt idx="0">
                  <c:v>Academic</c:v>
                </c:pt>
                <c:pt idx="1">
                  <c:v>Need Based</c:v>
                </c:pt>
                <c:pt idx="2">
                  <c:v>Technician Level</c:v>
                </c:pt>
                <c:pt idx="3">
                  <c:v>User Level</c:v>
                </c:pt>
                <c:pt idx="4">
                  <c:v>Management</c:v>
                </c:pt>
              </c:strCache>
            </c:strRef>
          </c:cat>
          <c:val>
            <c:numRef>
              <c:f>Motivation!$G$11:$G$15</c:f>
              <c:numCache>
                <c:formatCode>0%</c:formatCode>
                <c:ptCount val="5"/>
                <c:pt idx="0">
                  <c:v>0</c:v>
                </c:pt>
                <c:pt idx="1">
                  <c:v>0</c:v>
                </c:pt>
                <c:pt idx="2">
                  <c:v>0</c:v>
                </c:pt>
                <c:pt idx="3">
                  <c:v>8.6172344689378719E-2</c:v>
                </c:pt>
              </c:numCache>
            </c:numRef>
          </c:val>
        </c:ser>
        <c:ser>
          <c:idx val="6"/>
          <c:order val="6"/>
          <c:tx>
            <c:strRef>
              <c:f>Motivation!$H$10</c:f>
              <c:strCache>
                <c:ptCount val="1"/>
                <c:pt idx="0">
                  <c:v>Other</c:v>
                </c:pt>
              </c:strCache>
            </c:strRef>
          </c:tx>
          <c:dLbls>
            <c:delete val="1"/>
          </c:dLbls>
          <c:cat>
            <c:strRef>
              <c:f>Motivation!$A$11:$A$15</c:f>
              <c:strCache>
                <c:ptCount val="5"/>
                <c:pt idx="0">
                  <c:v>Academic</c:v>
                </c:pt>
                <c:pt idx="1">
                  <c:v>Need Based</c:v>
                </c:pt>
                <c:pt idx="2">
                  <c:v>Technician Level</c:v>
                </c:pt>
                <c:pt idx="3">
                  <c:v>User Level</c:v>
                </c:pt>
                <c:pt idx="4">
                  <c:v>Management</c:v>
                </c:pt>
              </c:strCache>
            </c:strRef>
          </c:cat>
          <c:val>
            <c:numRef>
              <c:f>Motivation!$H$11:$H$15</c:f>
              <c:numCache>
                <c:formatCode>0%</c:formatCode>
                <c:ptCount val="5"/>
                <c:pt idx="0">
                  <c:v>0</c:v>
                </c:pt>
                <c:pt idx="1">
                  <c:v>0</c:v>
                </c:pt>
                <c:pt idx="2">
                  <c:v>0</c:v>
                </c:pt>
                <c:pt idx="3">
                  <c:v>0</c:v>
                </c:pt>
              </c:numCache>
            </c:numRef>
          </c:val>
        </c:ser>
        <c:dLbls>
          <c:showVal val="1"/>
        </c:dLbls>
        <c:axId val="145508992"/>
        <c:axId val="145518976"/>
      </c:barChart>
      <c:catAx>
        <c:axId val="145508992"/>
        <c:scaling>
          <c:orientation val="minMax"/>
        </c:scaling>
        <c:axPos val="b"/>
        <c:tickLblPos val="nextTo"/>
        <c:txPr>
          <a:bodyPr/>
          <a:lstStyle/>
          <a:p>
            <a:pPr>
              <a:defRPr lang="en-IN"/>
            </a:pPr>
            <a:endParaRPr lang="en-US"/>
          </a:p>
        </c:txPr>
        <c:crossAx val="145518976"/>
        <c:crosses val="autoZero"/>
        <c:auto val="1"/>
        <c:lblAlgn val="ctr"/>
        <c:lblOffset val="100"/>
      </c:catAx>
      <c:valAx>
        <c:axId val="145518976"/>
        <c:scaling>
          <c:orientation val="minMax"/>
        </c:scaling>
        <c:axPos val="l"/>
        <c:numFmt formatCode="0%" sourceLinked="1"/>
        <c:tickLblPos val="nextTo"/>
        <c:txPr>
          <a:bodyPr/>
          <a:lstStyle/>
          <a:p>
            <a:pPr>
              <a:defRPr lang="en-IN"/>
            </a:pPr>
            <a:endParaRPr lang="en-US"/>
          </a:p>
        </c:txPr>
        <c:crossAx val="145508992"/>
        <c:crosses val="autoZero"/>
        <c:crossBetween val="between"/>
      </c:valAx>
    </c:plotArea>
    <c:legend>
      <c:legendPos val="b"/>
      <c:layout>
        <c:manualLayout>
          <c:xMode val="edge"/>
          <c:yMode val="edge"/>
          <c:x val="8.0390175108708425E-2"/>
          <c:y val="0.75794849968080913"/>
          <c:w val="0.87459813791932761"/>
          <c:h val="0.22042987869759523"/>
        </c:manualLayout>
      </c:layout>
      <c:txPr>
        <a:bodyPr/>
        <a:lstStyle/>
        <a:p>
          <a:pPr>
            <a:defRPr lang="en-IN" sz="800" baseline="0"/>
          </a:pPr>
          <a:endParaRPr lang="en-US"/>
        </a:p>
      </c:txPr>
    </c:legend>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IN"/>
  <c:chart>
    <c:view3D>
      <c:rotX val="30"/>
      <c:perspective val="30"/>
    </c:view3D>
    <c:plotArea>
      <c:layout/>
      <c:pie3DChart>
        <c:varyColors val="1"/>
        <c:ser>
          <c:idx val="1"/>
          <c:order val="0"/>
          <c:explosion val="25"/>
          <c:dPt>
            <c:idx val="0"/>
            <c:spPr>
              <a:solidFill>
                <a:srgbClr val="1F497D">
                  <a:lumMod val="40000"/>
                  <a:lumOff val="60000"/>
                </a:srgbClr>
              </a:solidFill>
            </c:spPr>
          </c:dPt>
          <c:dLbls>
            <c:txPr>
              <a:bodyPr/>
              <a:lstStyle/>
              <a:p>
                <a:pPr>
                  <a:defRPr lang="en-IN"/>
                </a:pPr>
                <a:endParaRPr lang="en-US"/>
              </a:p>
            </c:txPr>
            <c:showVal val="1"/>
            <c:showCatName val="1"/>
            <c:showLeaderLines val="1"/>
          </c:dLbls>
          <c:cat>
            <c:strRef>
              <c:f>'State wise fund allocation'!$C$38:$C$40</c:f>
              <c:strCache>
                <c:ptCount val="3"/>
                <c:pt idx="0">
                  <c:v>State Govt</c:v>
                </c:pt>
                <c:pt idx="1">
                  <c:v>ICAR</c:v>
                </c:pt>
                <c:pt idx="2">
                  <c:v>SFCI</c:v>
                </c:pt>
              </c:strCache>
            </c:strRef>
          </c:cat>
          <c:val>
            <c:numRef>
              <c:f>'State wise fund allocation'!$E$38:$E$40</c:f>
              <c:numCache>
                <c:formatCode>0.0%</c:formatCode>
                <c:ptCount val="3"/>
                <c:pt idx="0">
                  <c:v>0.88354675042280739</c:v>
                </c:pt>
                <c:pt idx="1">
                  <c:v>9.2776032858178301E-2</c:v>
                </c:pt>
                <c:pt idx="2">
                  <c:v>2.3677216719015643E-2</c:v>
                </c:pt>
              </c:numCache>
            </c:numRef>
          </c:val>
        </c:ser>
        <c:dLbls>
          <c:showVal val="1"/>
        </c:dLbls>
      </c:pie3DChart>
    </c:plotArea>
    <c:plotVisOnly val="1"/>
    <c:dispBlanksAs val="zero"/>
  </c:chart>
  <c:spPr>
    <a:ln>
      <a:noFill/>
    </a:ln>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en-IN"/>
  <c:chart>
    <c:plotArea>
      <c:layout/>
      <c:barChart>
        <c:barDir val="col"/>
        <c:grouping val="clustered"/>
        <c:ser>
          <c:idx val="0"/>
          <c:order val="0"/>
          <c:tx>
            <c:strRef>
              <c:f>Sheet2!$A$10</c:f>
              <c:strCache>
                <c:ptCount val="1"/>
                <c:pt idx="0">
                  <c:v>Fellow &amp; Friends</c:v>
                </c:pt>
              </c:strCache>
            </c:strRef>
          </c:tx>
          <c:dLbls>
            <c:dLbl>
              <c:idx val="2"/>
              <c:delete val="1"/>
            </c:dLbl>
            <c:txPr>
              <a:bodyPr/>
              <a:lstStyle/>
              <a:p>
                <a:pPr>
                  <a:defRPr lang="en-IN" sz="800" baseline="0"/>
                </a:pPr>
                <a:endParaRPr lang="en-US"/>
              </a:p>
            </c:txPr>
            <c:dLblPos val="outEnd"/>
            <c:showVal val="1"/>
          </c:dLbls>
          <c:cat>
            <c:strRef>
              <c:f>Sheet2!$B$9:$F$9</c:f>
              <c:strCache>
                <c:ptCount val="5"/>
                <c:pt idx="0">
                  <c:v>West Bengal</c:v>
                </c:pt>
                <c:pt idx="1">
                  <c:v>Madhya Pradesh</c:v>
                </c:pt>
                <c:pt idx="2">
                  <c:v>Odisha</c:v>
                </c:pt>
                <c:pt idx="3">
                  <c:v>Tamil Nadu</c:v>
                </c:pt>
                <c:pt idx="4">
                  <c:v>Overall</c:v>
                </c:pt>
              </c:strCache>
            </c:strRef>
          </c:cat>
          <c:val>
            <c:numRef>
              <c:f>Sheet2!$B$10:$F$10</c:f>
              <c:numCache>
                <c:formatCode>0%</c:formatCode>
                <c:ptCount val="5"/>
                <c:pt idx="0">
                  <c:v>0.40476190476190477</c:v>
                </c:pt>
                <c:pt idx="1">
                  <c:v>0.375000000000004</c:v>
                </c:pt>
                <c:pt idx="2">
                  <c:v>0</c:v>
                </c:pt>
                <c:pt idx="3">
                  <c:v>0.23809523809524175</c:v>
                </c:pt>
                <c:pt idx="4">
                  <c:v>0.22929936305732937</c:v>
                </c:pt>
              </c:numCache>
            </c:numRef>
          </c:val>
        </c:ser>
        <c:ser>
          <c:idx val="1"/>
          <c:order val="1"/>
          <c:tx>
            <c:strRef>
              <c:f>Sheet2!$A$11</c:f>
              <c:strCache>
                <c:ptCount val="1"/>
                <c:pt idx="0">
                  <c:v>Print &amp; Web Media</c:v>
                </c:pt>
              </c:strCache>
            </c:strRef>
          </c:tx>
          <c:dLbls>
            <c:dLbl>
              <c:idx val="0"/>
              <c:delete val="1"/>
            </c:dLbl>
            <c:dLbl>
              <c:idx val="1"/>
              <c:delete val="1"/>
            </c:dLbl>
            <c:dLbl>
              <c:idx val="2"/>
              <c:delete val="1"/>
            </c:dLbl>
            <c:txPr>
              <a:bodyPr/>
              <a:lstStyle/>
              <a:p>
                <a:pPr>
                  <a:defRPr lang="en-IN"/>
                </a:pPr>
                <a:endParaRPr lang="en-US"/>
              </a:p>
            </c:txPr>
            <c:dLblPos val="outEnd"/>
            <c:showVal val="1"/>
          </c:dLbls>
          <c:cat>
            <c:strRef>
              <c:f>Sheet2!$B$9:$F$9</c:f>
              <c:strCache>
                <c:ptCount val="5"/>
                <c:pt idx="0">
                  <c:v>West Bengal</c:v>
                </c:pt>
                <c:pt idx="1">
                  <c:v>Madhya Pradesh</c:v>
                </c:pt>
                <c:pt idx="2">
                  <c:v>Odisha</c:v>
                </c:pt>
                <c:pt idx="3">
                  <c:v>Tamil Nadu</c:v>
                </c:pt>
                <c:pt idx="4">
                  <c:v>Overall</c:v>
                </c:pt>
              </c:strCache>
            </c:strRef>
          </c:cat>
          <c:val>
            <c:numRef>
              <c:f>Sheet2!$B$11:$F$11</c:f>
              <c:numCache>
                <c:formatCode>0%</c:formatCode>
                <c:ptCount val="5"/>
                <c:pt idx="0">
                  <c:v>0</c:v>
                </c:pt>
                <c:pt idx="1">
                  <c:v>0</c:v>
                </c:pt>
                <c:pt idx="2">
                  <c:v>0</c:v>
                </c:pt>
                <c:pt idx="3">
                  <c:v>7.1428571428571425E-2</c:v>
                </c:pt>
                <c:pt idx="4">
                  <c:v>1.9108280254777336E-2</c:v>
                </c:pt>
              </c:numCache>
            </c:numRef>
          </c:val>
        </c:ser>
        <c:ser>
          <c:idx val="2"/>
          <c:order val="2"/>
          <c:tx>
            <c:strRef>
              <c:f>Sheet2!$A$12</c:f>
              <c:strCache>
                <c:ptCount val="1"/>
                <c:pt idx="0">
                  <c:v>Being Popular Program</c:v>
                </c:pt>
              </c:strCache>
            </c:strRef>
          </c:tx>
          <c:dLbls>
            <c:dLbl>
              <c:idx val="0"/>
              <c:delete val="1"/>
            </c:dLbl>
            <c:dLbl>
              <c:idx val="3"/>
              <c:delete val="1"/>
            </c:dLbl>
            <c:txPr>
              <a:bodyPr/>
              <a:lstStyle/>
              <a:p>
                <a:pPr>
                  <a:defRPr lang="en-IN" sz="800" baseline="0"/>
                </a:pPr>
                <a:endParaRPr lang="en-US"/>
              </a:p>
            </c:txPr>
            <c:dLblPos val="outEnd"/>
            <c:showVal val="1"/>
          </c:dLbls>
          <c:cat>
            <c:strRef>
              <c:f>Sheet2!$B$9:$F$9</c:f>
              <c:strCache>
                <c:ptCount val="5"/>
                <c:pt idx="0">
                  <c:v>West Bengal</c:v>
                </c:pt>
                <c:pt idx="1">
                  <c:v>Madhya Pradesh</c:v>
                </c:pt>
                <c:pt idx="2">
                  <c:v>Odisha</c:v>
                </c:pt>
                <c:pt idx="3">
                  <c:v>Tamil Nadu</c:v>
                </c:pt>
                <c:pt idx="4">
                  <c:v>Overall</c:v>
                </c:pt>
              </c:strCache>
            </c:strRef>
          </c:cat>
          <c:val>
            <c:numRef>
              <c:f>Sheet2!$B$12:$F$12</c:f>
              <c:numCache>
                <c:formatCode>0%</c:formatCode>
                <c:ptCount val="5"/>
                <c:pt idx="0">
                  <c:v>0</c:v>
                </c:pt>
                <c:pt idx="1">
                  <c:v>8.3333333333333343E-2</c:v>
                </c:pt>
                <c:pt idx="2">
                  <c:v>2.0408163265306142E-2</c:v>
                </c:pt>
                <c:pt idx="3">
                  <c:v>0</c:v>
                </c:pt>
                <c:pt idx="4">
                  <c:v>1.9108280254777336E-2</c:v>
                </c:pt>
              </c:numCache>
            </c:numRef>
          </c:val>
        </c:ser>
        <c:ser>
          <c:idx val="3"/>
          <c:order val="3"/>
          <c:tx>
            <c:strRef>
              <c:f>Sheet2!$A$13</c:f>
              <c:strCache>
                <c:ptCount val="1"/>
                <c:pt idx="0">
                  <c:v>Insitutions</c:v>
                </c:pt>
              </c:strCache>
            </c:strRef>
          </c:tx>
          <c:dLbls>
            <c:dLbl>
              <c:idx val="0"/>
              <c:delete val="1"/>
            </c:dLbl>
            <c:txPr>
              <a:bodyPr/>
              <a:lstStyle/>
              <a:p>
                <a:pPr>
                  <a:defRPr lang="en-IN" sz="800" baseline="0"/>
                </a:pPr>
                <a:endParaRPr lang="en-US"/>
              </a:p>
            </c:txPr>
            <c:dLblPos val="outEnd"/>
            <c:showVal val="1"/>
          </c:dLbls>
          <c:cat>
            <c:strRef>
              <c:f>Sheet2!$B$9:$F$9</c:f>
              <c:strCache>
                <c:ptCount val="5"/>
                <c:pt idx="0">
                  <c:v>West Bengal</c:v>
                </c:pt>
                <c:pt idx="1">
                  <c:v>Madhya Pradesh</c:v>
                </c:pt>
                <c:pt idx="2">
                  <c:v>Odisha</c:v>
                </c:pt>
                <c:pt idx="3">
                  <c:v>Tamil Nadu</c:v>
                </c:pt>
                <c:pt idx="4">
                  <c:v>Overall</c:v>
                </c:pt>
              </c:strCache>
            </c:strRef>
          </c:cat>
          <c:val>
            <c:numRef>
              <c:f>Sheet2!$B$13:$F$13</c:f>
              <c:numCache>
                <c:formatCode>0%</c:formatCode>
                <c:ptCount val="5"/>
                <c:pt idx="0">
                  <c:v>0</c:v>
                </c:pt>
                <c:pt idx="1">
                  <c:v>4.1666666666666664E-2</c:v>
                </c:pt>
                <c:pt idx="2">
                  <c:v>0.469387755102049</c:v>
                </c:pt>
                <c:pt idx="3">
                  <c:v>4.7619047619047623E-2</c:v>
                </c:pt>
                <c:pt idx="4">
                  <c:v>0.16560509554140401</c:v>
                </c:pt>
              </c:numCache>
            </c:numRef>
          </c:val>
        </c:ser>
        <c:ser>
          <c:idx val="4"/>
          <c:order val="4"/>
          <c:tx>
            <c:strRef>
              <c:f>Sheet2!$A$14</c:f>
              <c:strCache>
                <c:ptCount val="1"/>
                <c:pt idx="0">
                  <c:v>Government Officials</c:v>
                </c:pt>
              </c:strCache>
            </c:strRef>
          </c:tx>
          <c:dLbls>
            <c:txPr>
              <a:bodyPr/>
              <a:lstStyle/>
              <a:p>
                <a:pPr>
                  <a:defRPr lang="en-IN" sz="800" baseline="0"/>
                </a:pPr>
                <a:endParaRPr lang="en-US"/>
              </a:p>
            </c:txPr>
            <c:dLblPos val="outEnd"/>
            <c:showVal val="1"/>
          </c:dLbls>
          <c:cat>
            <c:strRef>
              <c:f>Sheet2!$B$9:$F$9</c:f>
              <c:strCache>
                <c:ptCount val="5"/>
                <c:pt idx="0">
                  <c:v>West Bengal</c:v>
                </c:pt>
                <c:pt idx="1">
                  <c:v>Madhya Pradesh</c:v>
                </c:pt>
                <c:pt idx="2">
                  <c:v>Odisha</c:v>
                </c:pt>
                <c:pt idx="3">
                  <c:v>Tamil Nadu</c:v>
                </c:pt>
                <c:pt idx="4">
                  <c:v>Overall</c:v>
                </c:pt>
              </c:strCache>
            </c:strRef>
          </c:cat>
          <c:val>
            <c:numRef>
              <c:f>Sheet2!$B$14:$F$14</c:f>
              <c:numCache>
                <c:formatCode>0%</c:formatCode>
                <c:ptCount val="5"/>
                <c:pt idx="0">
                  <c:v>0.59523809523809523</c:v>
                </c:pt>
                <c:pt idx="1">
                  <c:v>0.5</c:v>
                </c:pt>
                <c:pt idx="2">
                  <c:v>0.5102040816326433</c:v>
                </c:pt>
                <c:pt idx="3">
                  <c:v>0.6428571428571429</c:v>
                </c:pt>
                <c:pt idx="4">
                  <c:v>0.56687898089171951</c:v>
                </c:pt>
              </c:numCache>
            </c:numRef>
          </c:val>
        </c:ser>
        <c:dLbls>
          <c:showVal val="1"/>
        </c:dLbls>
        <c:axId val="146935808"/>
        <c:axId val="146937344"/>
      </c:barChart>
      <c:catAx>
        <c:axId val="146935808"/>
        <c:scaling>
          <c:orientation val="minMax"/>
        </c:scaling>
        <c:axPos val="b"/>
        <c:tickLblPos val="nextTo"/>
        <c:txPr>
          <a:bodyPr/>
          <a:lstStyle/>
          <a:p>
            <a:pPr>
              <a:defRPr lang="en-IN"/>
            </a:pPr>
            <a:endParaRPr lang="en-US"/>
          </a:p>
        </c:txPr>
        <c:crossAx val="146937344"/>
        <c:crosses val="autoZero"/>
        <c:auto val="1"/>
        <c:lblAlgn val="ctr"/>
        <c:lblOffset val="100"/>
      </c:catAx>
      <c:valAx>
        <c:axId val="146937344"/>
        <c:scaling>
          <c:orientation val="minMax"/>
        </c:scaling>
        <c:axPos val="l"/>
        <c:numFmt formatCode="0%" sourceLinked="1"/>
        <c:tickLblPos val="nextTo"/>
        <c:txPr>
          <a:bodyPr/>
          <a:lstStyle/>
          <a:p>
            <a:pPr>
              <a:defRPr lang="en-IN"/>
            </a:pPr>
            <a:endParaRPr lang="en-US"/>
          </a:p>
        </c:txPr>
        <c:crossAx val="146935808"/>
        <c:crosses val="autoZero"/>
        <c:crossBetween val="between"/>
      </c:valAx>
    </c:plotArea>
    <c:legend>
      <c:legendPos val="b"/>
      <c:txPr>
        <a:bodyPr/>
        <a:lstStyle/>
        <a:p>
          <a:pPr>
            <a:defRPr lang="en-IN"/>
          </a:pPr>
          <a:endParaRPr lang="en-US"/>
        </a:p>
      </c:txPr>
    </c:legend>
    <c:plotVisOnly val="1"/>
    <c:dispBlanksAs val="gap"/>
  </c:chart>
  <c:spPr>
    <a:noFill/>
    <a:ln>
      <a:noFill/>
    </a:ln>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en-IN"/>
  <c:chart>
    <c:plotArea>
      <c:layout>
        <c:manualLayout>
          <c:layoutTarget val="inner"/>
          <c:xMode val="edge"/>
          <c:yMode val="edge"/>
          <c:x val="9.1849518810148481E-2"/>
          <c:y val="5.1400554097404488E-2"/>
          <c:w val="0.87759492563429575"/>
          <c:h val="0.59322652376784768"/>
        </c:manualLayout>
      </c:layout>
      <c:barChart>
        <c:barDir val="col"/>
        <c:grouping val="clustered"/>
        <c:ser>
          <c:idx val="0"/>
          <c:order val="0"/>
          <c:tx>
            <c:strRef>
              <c:f>Training!$B$1</c:f>
              <c:strCache>
                <c:ptCount val="1"/>
                <c:pt idx="0">
                  <c:v>Enahnce Skills and Improve Efficiency</c:v>
                </c:pt>
              </c:strCache>
            </c:strRef>
          </c:tx>
          <c:dLbls>
            <c:dLbl>
              <c:idx val="3"/>
              <c:layout>
                <c:manualLayout>
                  <c:x val="-5.0793640636193349E-3"/>
                  <c:y val="-1.7094017094017141E-2"/>
                </c:manualLayout>
              </c:layout>
              <c:showVal val="1"/>
            </c:dLbl>
            <c:txPr>
              <a:bodyPr/>
              <a:lstStyle/>
              <a:p>
                <a:pPr>
                  <a:defRPr lang="en-IN" sz="800" baseline="0"/>
                </a:pPr>
                <a:endParaRPr lang="en-US"/>
              </a:p>
            </c:txPr>
            <c:showVal val="1"/>
          </c:dLbls>
          <c:cat>
            <c:strRef>
              <c:f>Training!$A$2:$A$6</c:f>
              <c:strCache>
                <c:ptCount val="5"/>
                <c:pt idx="0">
                  <c:v>West Bengal</c:v>
                </c:pt>
                <c:pt idx="1">
                  <c:v>Madhya Pradesh</c:v>
                </c:pt>
                <c:pt idx="2">
                  <c:v>Odisha</c:v>
                </c:pt>
                <c:pt idx="3">
                  <c:v>Tamil Nadu</c:v>
                </c:pt>
                <c:pt idx="4">
                  <c:v>Overall</c:v>
                </c:pt>
              </c:strCache>
            </c:strRef>
          </c:cat>
          <c:val>
            <c:numRef>
              <c:f>Training!$B$2:$B$6</c:f>
              <c:numCache>
                <c:formatCode>0%</c:formatCode>
                <c:ptCount val="5"/>
                <c:pt idx="0">
                  <c:v>0.53846153846153844</c:v>
                </c:pt>
                <c:pt idx="1">
                  <c:v>0.27777777777778218</c:v>
                </c:pt>
                <c:pt idx="2">
                  <c:v>0.28125</c:v>
                </c:pt>
                <c:pt idx="3">
                  <c:v>0.29268292682927544</c:v>
                </c:pt>
                <c:pt idx="4">
                  <c:v>0.32000000000000439</c:v>
                </c:pt>
              </c:numCache>
            </c:numRef>
          </c:val>
        </c:ser>
        <c:ser>
          <c:idx val="1"/>
          <c:order val="1"/>
          <c:tx>
            <c:strRef>
              <c:f>Training!$C$1</c:f>
              <c:strCache>
                <c:ptCount val="1"/>
                <c:pt idx="0">
                  <c:v>Increased Awareness of Improved Access to Tech</c:v>
                </c:pt>
              </c:strCache>
            </c:strRef>
          </c:tx>
          <c:dLbls>
            <c:txPr>
              <a:bodyPr/>
              <a:lstStyle/>
              <a:p>
                <a:pPr>
                  <a:defRPr lang="en-IN" sz="800" baseline="0"/>
                </a:pPr>
                <a:endParaRPr lang="en-US"/>
              </a:p>
            </c:txPr>
            <c:showVal val="1"/>
          </c:dLbls>
          <c:cat>
            <c:strRef>
              <c:f>Training!$A$2:$A$6</c:f>
              <c:strCache>
                <c:ptCount val="5"/>
                <c:pt idx="0">
                  <c:v>West Bengal</c:v>
                </c:pt>
                <c:pt idx="1">
                  <c:v>Madhya Pradesh</c:v>
                </c:pt>
                <c:pt idx="2">
                  <c:v>Odisha</c:v>
                </c:pt>
                <c:pt idx="3">
                  <c:v>Tamil Nadu</c:v>
                </c:pt>
                <c:pt idx="4">
                  <c:v>Overall</c:v>
                </c:pt>
              </c:strCache>
            </c:strRef>
          </c:cat>
          <c:val>
            <c:numRef>
              <c:f>Training!$C$2:$C$6</c:f>
              <c:numCache>
                <c:formatCode>0%</c:formatCode>
                <c:ptCount val="5"/>
                <c:pt idx="0">
                  <c:v>0.2461538461538462</c:v>
                </c:pt>
                <c:pt idx="1">
                  <c:v>0.20370370370370369</c:v>
                </c:pt>
                <c:pt idx="2">
                  <c:v>0.28750000000000031</c:v>
                </c:pt>
                <c:pt idx="3">
                  <c:v>0.28455284552845916</c:v>
                </c:pt>
                <c:pt idx="4">
                  <c:v>0.27</c:v>
                </c:pt>
              </c:numCache>
            </c:numRef>
          </c:val>
        </c:ser>
        <c:ser>
          <c:idx val="2"/>
          <c:order val="2"/>
          <c:tx>
            <c:strRef>
              <c:f>Training!$D$1</c:f>
              <c:strCache>
                <c:ptCount val="1"/>
                <c:pt idx="0">
                  <c:v>Improve Farm Productivity</c:v>
                </c:pt>
              </c:strCache>
            </c:strRef>
          </c:tx>
          <c:dLbls>
            <c:dLbl>
              <c:idx val="0"/>
              <c:delete val="1"/>
            </c:dLbl>
            <c:txPr>
              <a:bodyPr/>
              <a:lstStyle/>
              <a:p>
                <a:pPr>
                  <a:defRPr lang="en-IN"/>
                </a:pPr>
                <a:endParaRPr lang="en-US"/>
              </a:p>
            </c:txPr>
            <c:showVal val="1"/>
          </c:dLbls>
          <c:cat>
            <c:strRef>
              <c:f>Training!$A$2:$A$6</c:f>
              <c:strCache>
                <c:ptCount val="5"/>
                <c:pt idx="0">
                  <c:v>West Bengal</c:v>
                </c:pt>
                <c:pt idx="1">
                  <c:v>Madhya Pradesh</c:v>
                </c:pt>
                <c:pt idx="2">
                  <c:v>Odisha</c:v>
                </c:pt>
                <c:pt idx="3">
                  <c:v>Tamil Nadu</c:v>
                </c:pt>
                <c:pt idx="4">
                  <c:v>Overall</c:v>
                </c:pt>
              </c:strCache>
            </c:strRef>
          </c:cat>
          <c:val>
            <c:numRef>
              <c:f>Training!$D$2:$D$6</c:f>
              <c:numCache>
                <c:formatCode>0%</c:formatCode>
                <c:ptCount val="5"/>
                <c:pt idx="0">
                  <c:v>0</c:v>
                </c:pt>
                <c:pt idx="1">
                  <c:v>5.5555555555555455E-2</c:v>
                </c:pt>
                <c:pt idx="2">
                  <c:v>0.15625000000000044</c:v>
                </c:pt>
                <c:pt idx="3">
                  <c:v>0.32520325203252026</c:v>
                </c:pt>
                <c:pt idx="4">
                  <c:v>0.17</c:v>
                </c:pt>
              </c:numCache>
            </c:numRef>
          </c:val>
        </c:ser>
        <c:ser>
          <c:idx val="3"/>
          <c:order val="3"/>
          <c:tx>
            <c:strRef>
              <c:f>Training!$E$1</c:f>
              <c:strCache>
                <c:ptCount val="1"/>
                <c:pt idx="0">
                  <c:v>Addional Employment Opprotunity</c:v>
                </c:pt>
              </c:strCache>
            </c:strRef>
          </c:tx>
          <c:dLbls>
            <c:txPr>
              <a:bodyPr/>
              <a:lstStyle/>
              <a:p>
                <a:pPr>
                  <a:defRPr lang="en-IN" sz="800" baseline="0"/>
                </a:pPr>
                <a:endParaRPr lang="en-US"/>
              </a:p>
            </c:txPr>
            <c:showVal val="1"/>
          </c:dLbls>
          <c:cat>
            <c:strRef>
              <c:f>Training!$A$2:$A$6</c:f>
              <c:strCache>
                <c:ptCount val="5"/>
                <c:pt idx="0">
                  <c:v>West Bengal</c:v>
                </c:pt>
                <c:pt idx="1">
                  <c:v>Madhya Pradesh</c:v>
                </c:pt>
                <c:pt idx="2">
                  <c:v>Odisha</c:v>
                </c:pt>
                <c:pt idx="3">
                  <c:v>Tamil Nadu</c:v>
                </c:pt>
                <c:pt idx="4">
                  <c:v>Overall</c:v>
                </c:pt>
              </c:strCache>
            </c:strRef>
          </c:cat>
          <c:val>
            <c:numRef>
              <c:f>Training!$E$2:$E$6</c:f>
              <c:numCache>
                <c:formatCode>0%</c:formatCode>
                <c:ptCount val="5"/>
                <c:pt idx="0">
                  <c:v>7.6923076923076927E-2</c:v>
                </c:pt>
                <c:pt idx="1">
                  <c:v>9.2592592592594766E-2</c:v>
                </c:pt>
                <c:pt idx="2">
                  <c:v>0.24375000000000024</c:v>
                </c:pt>
                <c:pt idx="3">
                  <c:v>2.4390243902439025E-2</c:v>
                </c:pt>
                <c:pt idx="4">
                  <c:v>0.13</c:v>
                </c:pt>
              </c:numCache>
            </c:numRef>
          </c:val>
        </c:ser>
        <c:ser>
          <c:idx val="4"/>
          <c:order val="4"/>
          <c:tx>
            <c:strRef>
              <c:f>Training!$F$1</c:f>
              <c:strCache>
                <c:ptCount val="1"/>
                <c:pt idx="0">
                  <c:v>Subsidized Course</c:v>
                </c:pt>
              </c:strCache>
            </c:strRef>
          </c:tx>
          <c:dLbls>
            <c:txPr>
              <a:bodyPr/>
              <a:lstStyle/>
              <a:p>
                <a:pPr>
                  <a:defRPr lang="en-IN" sz="800" baseline="0"/>
                </a:pPr>
                <a:endParaRPr lang="en-US"/>
              </a:p>
            </c:txPr>
            <c:showVal val="1"/>
          </c:dLbls>
          <c:cat>
            <c:strRef>
              <c:f>Training!$A$2:$A$6</c:f>
              <c:strCache>
                <c:ptCount val="5"/>
                <c:pt idx="0">
                  <c:v>West Bengal</c:v>
                </c:pt>
                <c:pt idx="1">
                  <c:v>Madhya Pradesh</c:v>
                </c:pt>
                <c:pt idx="2">
                  <c:v>Odisha</c:v>
                </c:pt>
                <c:pt idx="3">
                  <c:v>Tamil Nadu</c:v>
                </c:pt>
                <c:pt idx="4">
                  <c:v>Overall</c:v>
                </c:pt>
              </c:strCache>
            </c:strRef>
          </c:cat>
          <c:val>
            <c:numRef>
              <c:f>Training!$F$2:$F$6</c:f>
              <c:numCache>
                <c:formatCode>0%</c:formatCode>
                <c:ptCount val="5"/>
                <c:pt idx="0">
                  <c:v>0.13846153846153891</c:v>
                </c:pt>
                <c:pt idx="1">
                  <c:v>0.37037037037037907</c:v>
                </c:pt>
                <c:pt idx="2">
                  <c:v>2.5000000000000001E-2</c:v>
                </c:pt>
                <c:pt idx="3">
                  <c:v>4.065040650406504E-2</c:v>
                </c:pt>
                <c:pt idx="4">
                  <c:v>9.0000000000000024E-2</c:v>
                </c:pt>
              </c:numCache>
            </c:numRef>
          </c:val>
        </c:ser>
        <c:ser>
          <c:idx val="5"/>
          <c:order val="5"/>
          <c:tx>
            <c:strRef>
              <c:f>Training!$G$1</c:f>
              <c:strCache>
                <c:ptCount val="1"/>
                <c:pt idx="0">
                  <c:v>Utilize Spare Time</c:v>
                </c:pt>
              </c:strCache>
            </c:strRef>
          </c:tx>
          <c:dLbls>
            <c:dLbl>
              <c:idx val="0"/>
              <c:delete val="1"/>
            </c:dLbl>
            <c:txPr>
              <a:bodyPr/>
              <a:lstStyle/>
              <a:p>
                <a:pPr>
                  <a:defRPr lang="en-IN" sz="800" baseline="0"/>
                </a:pPr>
                <a:endParaRPr lang="en-US"/>
              </a:p>
            </c:txPr>
            <c:showVal val="1"/>
          </c:dLbls>
          <c:cat>
            <c:strRef>
              <c:f>Training!$A$2:$A$6</c:f>
              <c:strCache>
                <c:ptCount val="5"/>
                <c:pt idx="0">
                  <c:v>West Bengal</c:v>
                </c:pt>
                <c:pt idx="1">
                  <c:v>Madhya Pradesh</c:v>
                </c:pt>
                <c:pt idx="2">
                  <c:v>Odisha</c:v>
                </c:pt>
                <c:pt idx="3">
                  <c:v>Tamil Nadu</c:v>
                </c:pt>
                <c:pt idx="4">
                  <c:v>Overall</c:v>
                </c:pt>
              </c:strCache>
            </c:strRef>
          </c:cat>
          <c:val>
            <c:numRef>
              <c:f>Training!$G$2:$G$6</c:f>
              <c:numCache>
                <c:formatCode>0%</c:formatCode>
                <c:ptCount val="5"/>
                <c:pt idx="0">
                  <c:v>0</c:v>
                </c:pt>
                <c:pt idx="1">
                  <c:v>5.5555555555555455E-2</c:v>
                </c:pt>
                <c:pt idx="2">
                  <c:v>6.2500000000000134E-3</c:v>
                </c:pt>
                <c:pt idx="3">
                  <c:v>3.2520325203252036E-2</c:v>
                </c:pt>
                <c:pt idx="4">
                  <c:v>2.0000000000000011E-2</c:v>
                </c:pt>
              </c:numCache>
            </c:numRef>
          </c:val>
        </c:ser>
        <c:dLbls>
          <c:showVal val="1"/>
        </c:dLbls>
        <c:axId val="149101568"/>
        <c:axId val="149107456"/>
      </c:barChart>
      <c:catAx>
        <c:axId val="149101568"/>
        <c:scaling>
          <c:orientation val="minMax"/>
        </c:scaling>
        <c:axPos val="b"/>
        <c:tickLblPos val="nextTo"/>
        <c:txPr>
          <a:bodyPr/>
          <a:lstStyle/>
          <a:p>
            <a:pPr>
              <a:defRPr lang="en-IN"/>
            </a:pPr>
            <a:endParaRPr lang="en-US"/>
          </a:p>
        </c:txPr>
        <c:crossAx val="149107456"/>
        <c:crosses val="autoZero"/>
        <c:auto val="1"/>
        <c:lblAlgn val="ctr"/>
        <c:lblOffset val="100"/>
      </c:catAx>
      <c:valAx>
        <c:axId val="149107456"/>
        <c:scaling>
          <c:orientation val="minMax"/>
        </c:scaling>
        <c:axPos val="l"/>
        <c:numFmt formatCode="0%" sourceLinked="1"/>
        <c:tickLblPos val="nextTo"/>
        <c:txPr>
          <a:bodyPr/>
          <a:lstStyle/>
          <a:p>
            <a:pPr>
              <a:defRPr lang="en-IN"/>
            </a:pPr>
            <a:endParaRPr lang="en-US"/>
          </a:p>
        </c:txPr>
        <c:crossAx val="149101568"/>
        <c:crosses val="autoZero"/>
        <c:crossBetween val="between"/>
      </c:valAx>
    </c:plotArea>
    <c:legend>
      <c:legendPos val="b"/>
      <c:layout>
        <c:manualLayout>
          <c:xMode val="edge"/>
          <c:yMode val="edge"/>
          <c:x val="2.4092300962380006E-2"/>
          <c:y val="0.80322251385243459"/>
          <c:w val="0.94625984251969975"/>
          <c:h val="0.16899970836978714"/>
        </c:manualLayout>
      </c:layout>
      <c:txPr>
        <a:bodyPr/>
        <a:lstStyle/>
        <a:p>
          <a:pPr>
            <a:defRPr lang="en-IN" sz="800" baseline="0"/>
          </a:pPr>
          <a:endParaRPr lang="en-US"/>
        </a:p>
      </c:txPr>
    </c:legend>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IN"/>
  <c:chart>
    <c:autoTitleDeleted val="1"/>
    <c:plotArea>
      <c:layout/>
      <c:barChart>
        <c:barDir val="col"/>
        <c:grouping val="clustered"/>
        <c:ser>
          <c:idx val="5"/>
          <c:order val="0"/>
          <c:tx>
            <c:strRef>
              <c:f>'State wise fund allocation'!$I$1</c:f>
              <c:strCache>
                <c:ptCount val="1"/>
                <c:pt idx="0">
                  <c:v>Total</c:v>
                </c:pt>
              </c:strCache>
            </c:strRef>
          </c:tx>
          <c:spPr>
            <a:solidFill>
              <a:schemeClr val="tx2">
                <a:lumMod val="40000"/>
                <a:lumOff val="60000"/>
              </a:schemeClr>
            </a:solidFill>
          </c:spPr>
          <c:dLbls>
            <c:txPr>
              <a:bodyPr rot="-5400000" vert="horz"/>
              <a:lstStyle/>
              <a:p>
                <a:pPr>
                  <a:defRPr lang="en-IN" sz="800" baseline="0"/>
                </a:pPr>
                <a:endParaRPr lang="en-US"/>
              </a:p>
            </c:txPr>
            <c:dLblPos val="outEnd"/>
            <c:showVal val="1"/>
          </c:dLbls>
          <c:cat>
            <c:strRef>
              <c:f>'State wise fund allocation'!$C$2:$C$28</c:f>
              <c:strCache>
                <c:ptCount val="27"/>
                <c:pt idx="0">
                  <c:v>Manipur</c:v>
                </c:pt>
                <c:pt idx="1">
                  <c:v>Orissa</c:v>
                </c:pt>
                <c:pt idx="2">
                  <c:v>Tamil Nadu</c:v>
                </c:pt>
                <c:pt idx="3">
                  <c:v>Haryana</c:v>
                </c:pt>
                <c:pt idx="4">
                  <c:v>Madhya Pradesh</c:v>
                </c:pt>
                <c:pt idx="5">
                  <c:v>West Bengal</c:v>
                </c:pt>
                <c:pt idx="6">
                  <c:v>Chhatissgarh</c:v>
                </c:pt>
                <c:pt idx="7">
                  <c:v>Himachal Pradesh</c:v>
                </c:pt>
                <c:pt idx="8">
                  <c:v>Arunachal Pradesh</c:v>
                </c:pt>
                <c:pt idx="9">
                  <c:v>Sikkim</c:v>
                </c:pt>
                <c:pt idx="10">
                  <c:v>Gujarat</c:v>
                </c:pt>
                <c:pt idx="11">
                  <c:v>Mizoram</c:v>
                </c:pt>
                <c:pt idx="12">
                  <c:v>Bihar</c:v>
                </c:pt>
                <c:pt idx="13">
                  <c:v>Uttar Pradesh</c:v>
                </c:pt>
                <c:pt idx="14">
                  <c:v>Tripura</c:v>
                </c:pt>
                <c:pt idx="15">
                  <c:v>Uttarakhand</c:v>
                </c:pt>
                <c:pt idx="16">
                  <c:v>Jharkhand</c:v>
                </c:pt>
                <c:pt idx="17">
                  <c:v>Maharashtra</c:v>
                </c:pt>
                <c:pt idx="18">
                  <c:v>Punjab</c:v>
                </c:pt>
                <c:pt idx="19">
                  <c:v>Nagaland</c:v>
                </c:pt>
                <c:pt idx="20">
                  <c:v>Assam</c:v>
                </c:pt>
                <c:pt idx="21">
                  <c:v>Meghalaya</c:v>
                </c:pt>
                <c:pt idx="22">
                  <c:v>Rajasthan</c:v>
                </c:pt>
                <c:pt idx="23">
                  <c:v>Kerala</c:v>
                </c:pt>
                <c:pt idx="24">
                  <c:v>Andhra Pradesh</c:v>
                </c:pt>
                <c:pt idx="25">
                  <c:v>Karnataka</c:v>
                </c:pt>
                <c:pt idx="26">
                  <c:v>Jammu &amp; Kashmir</c:v>
                </c:pt>
              </c:strCache>
            </c:strRef>
          </c:cat>
          <c:val>
            <c:numRef>
              <c:f>'State wise fund allocation'!$I$2:$I$28</c:f>
              <c:numCache>
                <c:formatCode>General</c:formatCode>
                <c:ptCount val="27"/>
                <c:pt idx="0">
                  <c:v>440</c:v>
                </c:pt>
                <c:pt idx="1">
                  <c:v>383</c:v>
                </c:pt>
                <c:pt idx="2">
                  <c:v>313</c:v>
                </c:pt>
                <c:pt idx="3">
                  <c:v>248</c:v>
                </c:pt>
                <c:pt idx="4">
                  <c:v>232</c:v>
                </c:pt>
                <c:pt idx="5">
                  <c:v>193</c:v>
                </c:pt>
                <c:pt idx="6">
                  <c:v>189</c:v>
                </c:pt>
                <c:pt idx="7">
                  <c:v>141</c:v>
                </c:pt>
                <c:pt idx="8">
                  <c:v>140</c:v>
                </c:pt>
                <c:pt idx="9">
                  <c:v>137</c:v>
                </c:pt>
                <c:pt idx="10">
                  <c:v>135</c:v>
                </c:pt>
                <c:pt idx="11">
                  <c:v>132</c:v>
                </c:pt>
                <c:pt idx="12">
                  <c:v>128</c:v>
                </c:pt>
                <c:pt idx="13">
                  <c:v>122</c:v>
                </c:pt>
                <c:pt idx="14">
                  <c:v>116</c:v>
                </c:pt>
                <c:pt idx="15">
                  <c:v>111</c:v>
                </c:pt>
                <c:pt idx="16">
                  <c:v>108</c:v>
                </c:pt>
                <c:pt idx="17">
                  <c:v>106</c:v>
                </c:pt>
                <c:pt idx="18">
                  <c:v>96</c:v>
                </c:pt>
                <c:pt idx="19">
                  <c:v>63</c:v>
                </c:pt>
                <c:pt idx="20">
                  <c:v>57</c:v>
                </c:pt>
                <c:pt idx="21">
                  <c:v>19</c:v>
                </c:pt>
                <c:pt idx="22">
                  <c:v>19</c:v>
                </c:pt>
                <c:pt idx="23">
                  <c:v>18</c:v>
                </c:pt>
                <c:pt idx="24">
                  <c:v>11</c:v>
                </c:pt>
                <c:pt idx="25">
                  <c:v>0</c:v>
                </c:pt>
                <c:pt idx="26">
                  <c:v>0</c:v>
                </c:pt>
              </c:numCache>
            </c:numRef>
          </c:val>
        </c:ser>
        <c:dLbls>
          <c:showVal val="1"/>
        </c:dLbls>
        <c:axId val="98057216"/>
        <c:axId val="107189760"/>
      </c:barChart>
      <c:catAx>
        <c:axId val="98057216"/>
        <c:scaling>
          <c:orientation val="minMax"/>
        </c:scaling>
        <c:axPos val="b"/>
        <c:tickLblPos val="nextTo"/>
        <c:txPr>
          <a:bodyPr/>
          <a:lstStyle/>
          <a:p>
            <a:pPr>
              <a:defRPr lang="en-IN"/>
            </a:pPr>
            <a:endParaRPr lang="en-US"/>
          </a:p>
        </c:txPr>
        <c:crossAx val="107189760"/>
        <c:crosses val="autoZero"/>
        <c:auto val="1"/>
        <c:lblAlgn val="ctr"/>
        <c:lblOffset val="100"/>
      </c:catAx>
      <c:valAx>
        <c:axId val="107189760"/>
        <c:scaling>
          <c:orientation val="minMax"/>
        </c:scaling>
        <c:axPos val="l"/>
        <c:numFmt formatCode="General" sourceLinked="1"/>
        <c:tickLblPos val="nextTo"/>
        <c:txPr>
          <a:bodyPr/>
          <a:lstStyle/>
          <a:p>
            <a:pPr>
              <a:defRPr lang="en-IN"/>
            </a:pPr>
            <a:endParaRPr lang="en-US"/>
          </a:p>
        </c:txPr>
        <c:crossAx val="98057216"/>
        <c:crosses val="autoZero"/>
        <c:crossBetween val="between"/>
      </c:valAx>
    </c:plotArea>
    <c:plotVisOnly val="1"/>
    <c:dispBlanksAs val="gap"/>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IN"/>
  <c:chart>
    <c:plotArea>
      <c:layout/>
      <c:barChart>
        <c:barDir val="col"/>
        <c:grouping val="clustered"/>
        <c:ser>
          <c:idx val="1"/>
          <c:order val="0"/>
          <c:tx>
            <c:strRef>
              <c:f>Sheet2!$J$15</c:f>
              <c:strCache>
                <c:ptCount val="1"/>
                <c:pt idx="0">
                  <c:v>South Zone</c:v>
                </c:pt>
              </c:strCache>
            </c:strRef>
          </c:tx>
          <c:cat>
            <c:strRef>
              <c:f>Sheet2!$K$14:$P$14</c:f>
              <c:strCache>
                <c:ptCount val="6"/>
                <c:pt idx="0">
                  <c:v>Total States</c:v>
                </c:pt>
                <c:pt idx="1">
                  <c:v>2007-08</c:v>
                </c:pt>
                <c:pt idx="2">
                  <c:v>2008-09</c:v>
                </c:pt>
                <c:pt idx="3">
                  <c:v>2009-10</c:v>
                </c:pt>
                <c:pt idx="4">
                  <c:v>2010-11</c:v>
                </c:pt>
                <c:pt idx="5">
                  <c:v>2011-12</c:v>
                </c:pt>
              </c:strCache>
            </c:strRef>
          </c:cat>
          <c:val>
            <c:numRef>
              <c:f>Sheet2!$K$15:$P$15</c:f>
              <c:numCache>
                <c:formatCode>General</c:formatCode>
                <c:ptCount val="6"/>
                <c:pt idx="0">
                  <c:v>4</c:v>
                </c:pt>
                <c:pt idx="1">
                  <c:v>1</c:v>
                </c:pt>
                <c:pt idx="2">
                  <c:v>3</c:v>
                </c:pt>
                <c:pt idx="3">
                  <c:v>2</c:v>
                </c:pt>
                <c:pt idx="4">
                  <c:v>1</c:v>
                </c:pt>
                <c:pt idx="5">
                  <c:v>1</c:v>
                </c:pt>
              </c:numCache>
            </c:numRef>
          </c:val>
        </c:ser>
        <c:ser>
          <c:idx val="2"/>
          <c:order val="1"/>
          <c:tx>
            <c:strRef>
              <c:f>Sheet2!$J$16</c:f>
              <c:strCache>
                <c:ptCount val="1"/>
                <c:pt idx="0">
                  <c:v>North East Zone</c:v>
                </c:pt>
              </c:strCache>
            </c:strRef>
          </c:tx>
          <c:cat>
            <c:strRef>
              <c:f>Sheet2!$K$14:$P$14</c:f>
              <c:strCache>
                <c:ptCount val="6"/>
                <c:pt idx="0">
                  <c:v>Total States</c:v>
                </c:pt>
                <c:pt idx="1">
                  <c:v>2007-08</c:v>
                </c:pt>
                <c:pt idx="2">
                  <c:v>2008-09</c:v>
                </c:pt>
                <c:pt idx="3">
                  <c:v>2009-10</c:v>
                </c:pt>
                <c:pt idx="4">
                  <c:v>2010-11</c:v>
                </c:pt>
                <c:pt idx="5">
                  <c:v>2011-12</c:v>
                </c:pt>
              </c:strCache>
            </c:strRef>
          </c:cat>
          <c:val>
            <c:numRef>
              <c:f>Sheet2!$K$16:$P$16</c:f>
              <c:numCache>
                <c:formatCode>General</c:formatCode>
                <c:ptCount val="6"/>
                <c:pt idx="0">
                  <c:v>8</c:v>
                </c:pt>
                <c:pt idx="1">
                  <c:v>6</c:v>
                </c:pt>
                <c:pt idx="2">
                  <c:v>5</c:v>
                </c:pt>
                <c:pt idx="3">
                  <c:v>4</c:v>
                </c:pt>
                <c:pt idx="4">
                  <c:v>4</c:v>
                </c:pt>
                <c:pt idx="5">
                  <c:v>4</c:v>
                </c:pt>
              </c:numCache>
            </c:numRef>
          </c:val>
        </c:ser>
        <c:ser>
          <c:idx val="3"/>
          <c:order val="2"/>
          <c:tx>
            <c:strRef>
              <c:f>Sheet2!$J$17</c:f>
              <c:strCache>
                <c:ptCount val="1"/>
                <c:pt idx="0">
                  <c:v>Eastern Zone</c:v>
                </c:pt>
              </c:strCache>
            </c:strRef>
          </c:tx>
          <c:cat>
            <c:strRef>
              <c:f>Sheet2!$K$14:$P$14</c:f>
              <c:strCache>
                <c:ptCount val="6"/>
                <c:pt idx="0">
                  <c:v>Total States</c:v>
                </c:pt>
                <c:pt idx="1">
                  <c:v>2007-08</c:v>
                </c:pt>
                <c:pt idx="2">
                  <c:v>2008-09</c:v>
                </c:pt>
                <c:pt idx="3">
                  <c:v>2009-10</c:v>
                </c:pt>
                <c:pt idx="4">
                  <c:v>2010-11</c:v>
                </c:pt>
                <c:pt idx="5">
                  <c:v>2011-12</c:v>
                </c:pt>
              </c:strCache>
            </c:strRef>
          </c:cat>
          <c:val>
            <c:numRef>
              <c:f>Sheet2!$K$17:$P$17</c:f>
              <c:numCache>
                <c:formatCode>General</c:formatCode>
                <c:ptCount val="6"/>
                <c:pt idx="0">
                  <c:v>4</c:v>
                </c:pt>
                <c:pt idx="1">
                  <c:v>1</c:v>
                </c:pt>
                <c:pt idx="2">
                  <c:v>3</c:v>
                </c:pt>
                <c:pt idx="3">
                  <c:v>2</c:v>
                </c:pt>
                <c:pt idx="4">
                  <c:v>3</c:v>
                </c:pt>
                <c:pt idx="5">
                  <c:v>4</c:v>
                </c:pt>
              </c:numCache>
            </c:numRef>
          </c:val>
        </c:ser>
        <c:ser>
          <c:idx val="4"/>
          <c:order val="3"/>
          <c:tx>
            <c:strRef>
              <c:f>Sheet2!$J$18</c:f>
              <c:strCache>
                <c:ptCount val="1"/>
                <c:pt idx="0">
                  <c:v>Central Zone</c:v>
                </c:pt>
              </c:strCache>
            </c:strRef>
          </c:tx>
          <c:cat>
            <c:strRef>
              <c:f>Sheet2!$K$14:$P$14</c:f>
              <c:strCache>
                <c:ptCount val="6"/>
                <c:pt idx="0">
                  <c:v>Total States</c:v>
                </c:pt>
                <c:pt idx="1">
                  <c:v>2007-08</c:v>
                </c:pt>
                <c:pt idx="2">
                  <c:v>2008-09</c:v>
                </c:pt>
                <c:pt idx="3">
                  <c:v>2009-10</c:v>
                </c:pt>
                <c:pt idx="4">
                  <c:v>2010-11</c:v>
                </c:pt>
                <c:pt idx="5">
                  <c:v>2011-12</c:v>
                </c:pt>
              </c:strCache>
            </c:strRef>
          </c:cat>
          <c:val>
            <c:numRef>
              <c:f>Sheet2!$K$18:$P$18</c:f>
              <c:numCache>
                <c:formatCode>General</c:formatCode>
                <c:ptCount val="6"/>
                <c:pt idx="0">
                  <c:v>2</c:v>
                </c:pt>
                <c:pt idx="1">
                  <c:v>2</c:v>
                </c:pt>
                <c:pt idx="2">
                  <c:v>2</c:v>
                </c:pt>
                <c:pt idx="3">
                  <c:v>0</c:v>
                </c:pt>
                <c:pt idx="4">
                  <c:v>2</c:v>
                </c:pt>
                <c:pt idx="5">
                  <c:v>2</c:v>
                </c:pt>
              </c:numCache>
            </c:numRef>
          </c:val>
        </c:ser>
        <c:ser>
          <c:idx val="5"/>
          <c:order val="4"/>
          <c:tx>
            <c:strRef>
              <c:f>Sheet2!$J$19</c:f>
              <c:strCache>
                <c:ptCount val="1"/>
                <c:pt idx="0">
                  <c:v>Western Zone</c:v>
                </c:pt>
              </c:strCache>
            </c:strRef>
          </c:tx>
          <c:cat>
            <c:strRef>
              <c:f>Sheet2!$K$14:$P$14</c:f>
              <c:strCache>
                <c:ptCount val="6"/>
                <c:pt idx="0">
                  <c:v>Total States</c:v>
                </c:pt>
                <c:pt idx="1">
                  <c:v>2007-08</c:v>
                </c:pt>
                <c:pt idx="2">
                  <c:v>2008-09</c:v>
                </c:pt>
                <c:pt idx="3">
                  <c:v>2009-10</c:v>
                </c:pt>
                <c:pt idx="4">
                  <c:v>2010-11</c:v>
                </c:pt>
                <c:pt idx="5">
                  <c:v>2011-12</c:v>
                </c:pt>
              </c:strCache>
            </c:strRef>
          </c:cat>
          <c:val>
            <c:numRef>
              <c:f>Sheet2!$K$19:$P$19</c:f>
              <c:numCache>
                <c:formatCode>General</c:formatCode>
                <c:ptCount val="6"/>
                <c:pt idx="0">
                  <c:v>3</c:v>
                </c:pt>
                <c:pt idx="1">
                  <c:v>1</c:v>
                </c:pt>
                <c:pt idx="2">
                  <c:v>1</c:v>
                </c:pt>
                <c:pt idx="3">
                  <c:v>0</c:v>
                </c:pt>
                <c:pt idx="4">
                  <c:v>0</c:v>
                </c:pt>
                <c:pt idx="5">
                  <c:v>2</c:v>
                </c:pt>
              </c:numCache>
            </c:numRef>
          </c:val>
        </c:ser>
        <c:ser>
          <c:idx val="0"/>
          <c:order val="5"/>
          <c:tx>
            <c:strRef>
              <c:f>Sheet2!$J$20</c:f>
              <c:strCache>
                <c:ptCount val="1"/>
                <c:pt idx="0">
                  <c:v>Nothern Zone</c:v>
                </c:pt>
              </c:strCache>
            </c:strRef>
          </c:tx>
          <c:cat>
            <c:strRef>
              <c:f>Sheet2!$K$14:$P$14</c:f>
              <c:strCache>
                <c:ptCount val="6"/>
                <c:pt idx="0">
                  <c:v>Total States</c:v>
                </c:pt>
                <c:pt idx="1">
                  <c:v>2007-08</c:v>
                </c:pt>
                <c:pt idx="2">
                  <c:v>2008-09</c:v>
                </c:pt>
                <c:pt idx="3">
                  <c:v>2009-10</c:v>
                </c:pt>
                <c:pt idx="4">
                  <c:v>2010-11</c:v>
                </c:pt>
                <c:pt idx="5">
                  <c:v>2011-12</c:v>
                </c:pt>
              </c:strCache>
            </c:strRef>
          </c:cat>
          <c:val>
            <c:numRef>
              <c:f>Sheet2!$K$20:$P$20</c:f>
              <c:numCache>
                <c:formatCode>General</c:formatCode>
                <c:ptCount val="6"/>
                <c:pt idx="0">
                  <c:v>6</c:v>
                </c:pt>
                <c:pt idx="1">
                  <c:v>4</c:v>
                </c:pt>
                <c:pt idx="2">
                  <c:v>5</c:v>
                </c:pt>
                <c:pt idx="3">
                  <c:v>3</c:v>
                </c:pt>
                <c:pt idx="4">
                  <c:v>3</c:v>
                </c:pt>
                <c:pt idx="5">
                  <c:v>1</c:v>
                </c:pt>
              </c:numCache>
            </c:numRef>
          </c:val>
        </c:ser>
        <c:ser>
          <c:idx val="6"/>
          <c:order val="6"/>
          <c:tx>
            <c:strRef>
              <c:f>Sheet2!$J$21</c:f>
              <c:strCache>
                <c:ptCount val="1"/>
                <c:pt idx="0">
                  <c:v>Total</c:v>
                </c:pt>
              </c:strCache>
            </c:strRef>
          </c:tx>
          <c:cat>
            <c:strRef>
              <c:f>Sheet2!$K$14:$P$14</c:f>
              <c:strCache>
                <c:ptCount val="6"/>
                <c:pt idx="0">
                  <c:v>Total States</c:v>
                </c:pt>
                <c:pt idx="1">
                  <c:v>2007-08</c:v>
                </c:pt>
                <c:pt idx="2">
                  <c:v>2008-09</c:v>
                </c:pt>
                <c:pt idx="3">
                  <c:v>2009-10</c:v>
                </c:pt>
                <c:pt idx="4">
                  <c:v>2010-11</c:v>
                </c:pt>
                <c:pt idx="5">
                  <c:v>2011-12</c:v>
                </c:pt>
              </c:strCache>
            </c:strRef>
          </c:cat>
          <c:val>
            <c:numRef>
              <c:f>Sheet2!$K$21:$P$21</c:f>
              <c:numCache>
                <c:formatCode>General</c:formatCode>
                <c:ptCount val="6"/>
                <c:pt idx="0">
                  <c:v>27</c:v>
                </c:pt>
                <c:pt idx="1">
                  <c:v>15</c:v>
                </c:pt>
                <c:pt idx="2">
                  <c:v>19</c:v>
                </c:pt>
                <c:pt idx="3">
                  <c:v>11</c:v>
                </c:pt>
                <c:pt idx="4">
                  <c:v>13</c:v>
                </c:pt>
                <c:pt idx="5">
                  <c:v>14</c:v>
                </c:pt>
              </c:numCache>
            </c:numRef>
          </c:val>
        </c:ser>
        <c:axId val="118996352"/>
        <c:axId val="133826048"/>
      </c:barChart>
      <c:catAx>
        <c:axId val="118996352"/>
        <c:scaling>
          <c:orientation val="minMax"/>
        </c:scaling>
        <c:axPos val="b"/>
        <c:tickLblPos val="nextTo"/>
        <c:txPr>
          <a:bodyPr/>
          <a:lstStyle/>
          <a:p>
            <a:pPr>
              <a:defRPr lang="en-IN"/>
            </a:pPr>
            <a:endParaRPr lang="en-US"/>
          </a:p>
        </c:txPr>
        <c:crossAx val="133826048"/>
        <c:crosses val="autoZero"/>
        <c:auto val="1"/>
        <c:lblAlgn val="ctr"/>
        <c:lblOffset val="100"/>
      </c:catAx>
      <c:valAx>
        <c:axId val="133826048"/>
        <c:scaling>
          <c:orientation val="minMax"/>
        </c:scaling>
        <c:axPos val="l"/>
        <c:title>
          <c:tx>
            <c:rich>
              <a:bodyPr rot="-5400000" vert="horz"/>
              <a:lstStyle/>
              <a:p>
                <a:pPr>
                  <a:defRPr lang="en-IN"/>
                </a:pPr>
                <a:r>
                  <a:rPr lang="en-US"/>
                  <a:t>No. of State</a:t>
                </a:r>
              </a:p>
            </c:rich>
          </c:tx>
        </c:title>
        <c:numFmt formatCode="General" sourceLinked="1"/>
        <c:tickLblPos val="nextTo"/>
        <c:txPr>
          <a:bodyPr/>
          <a:lstStyle/>
          <a:p>
            <a:pPr>
              <a:defRPr lang="en-IN"/>
            </a:pPr>
            <a:endParaRPr lang="en-US"/>
          </a:p>
        </c:txPr>
        <c:crossAx val="118996352"/>
        <c:crosses val="autoZero"/>
        <c:crossBetween val="between"/>
      </c:valAx>
      <c:dTable>
        <c:showHorzBorder val="1"/>
        <c:showVertBorder val="1"/>
        <c:showOutline val="1"/>
        <c:showKeys val="1"/>
        <c:txPr>
          <a:bodyPr/>
          <a:lstStyle/>
          <a:p>
            <a:pPr rtl="0">
              <a:defRPr lang="en-IN" sz="800" baseline="0"/>
            </a:pPr>
            <a:endParaRPr lang="en-US"/>
          </a:p>
        </c:txPr>
      </c:dTable>
    </c:plotArea>
    <c:plotVisOnly val="1"/>
    <c:dispBlanksAs val="gap"/>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IN"/>
  <c:chart>
    <c:plotArea>
      <c:layout/>
      <c:barChart>
        <c:barDir val="col"/>
        <c:grouping val="clustered"/>
        <c:ser>
          <c:idx val="0"/>
          <c:order val="0"/>
          <c:tx>
            <c:strRef>
              <c:f>'State wise alloc &amp; Utilization'!$C$3</c:f>
              <c:strCache>
                <c:ptCount val="1"/>
                <c:pt idx="0">
                  <c:v>Total Allocation (Rs in Lakh)</c:v>
                </c:pt>
              </c:strCache>
            </c:strRef>
          </c:tx>
          <c:spPr>
            <a:solidFill>
              <a:schemeClr val="tx2">
                <a:lumMod val="60000"/>
                <a:lumOff val="40000"/>
              </a:schemeClr>
            </a:solidFill>
          </c:spPr>
          <c:cat>
            <c:strRef>
              <c:f>'State wise alloc &amp; Utilization'!$B$4:$B$32</c:f>
              <c:strCache>
                <c:ptCount val="29"/>
                <c:pt idx="0">
                  <c:v>Andhra Pradesh</c:v>
                </c:pt>
                <c:pt idx="1">
                  <c:v>Karnataka</c:v>
                </c:pt>
                <c:pt idx="2">
                  <c:v>Kerala</c:v>
                </c:pt>
                <c:pt idx="3">
                  <c:v>Tamil Nadu</c:v>
                </c:pt>
                <c:pt idx="4">
                  <c:v>Arunachal Pradesh</c:v>
                </c:pt>
                <c:pt idx="5">
                  <c:v>Assam</c:v>
                </c:pt>
                <c:pt idx="6">
                  <c:v>Manipur</c:v>
                </c:pt>
                <c:pt idx="7">
                  <c:v>Mizoram</c:v>
                </c:pt>
                <c:pt idx="8">
                  <c:v>Meghalaya</c:v>
                </c:pt>
                <c:pt idx="9">
                  <c:v>Nagaland</c:v>
                </c:pt>
                <c:pt idx="10">
                  <c:v>Tripura</c:v>
                </c:pt>
                <c:pt idx="11">
                  <c:v>Sikkim</c:v>
                </c:pt>
                <c:pt idx="12">
                  <c:v>Bihar</c:v>
                </c:pt>
                <c:pt idx="13">
                  <c:v>Jharkhand</c:v>
                </c:pt>
                <c:pt idx="14">
                  <c:v>Orissa</c:v>
                </c:pt>
                <c:pt idx="15">
                  <c:v>West Bengal</c:v>
                </c:pt>
                <c:pt idx="16">
                  <c:v>Chhatissgarh</c:v>
                </c:pt>
                <c:pt idx="17">
                  <c:v>Madhya Pradesh</c:v>
                </c:pt>
                <c:pt idx="18">
                  <c:v>Gujarat</c:v>
                </c:pt>
                <c:pt idx="19">
                  <c:v>Maharashtra</c:v>
                </c:pt>
                <c:pt idx="20">
                  <c:v>Rajasthan</c:v>
                </c:pt>
                <c:pt idx="21">
                  <c:v>Haryana</c:v>
                </c:pt>
                <c:pt idx="22">
                  <c:v>Himachal Pradesh</c:v>
                </c:pt>
                <c:pt idx="23">
                  <c:v>Jammu &amp; Kashmir</c:v>
                </c:pt>
                <c:pt idx="24">
                  <c:v>Punjab</c:v>
                </c:pt>
                <c:pt idx="25">
                  <c:v>Uttar Pradesh</c:v>
                </c:pt>
                <c:pt idx="26">
                  <c:v>Uttarakhand</c:v>
                </c:pt>
                <c:pt idx="27">
                  <c:v>ICAR</c:v>
                </c:pt>
                <c:pt idx="28">
                  <c:v>SFCI</c:v>
                </c:pt>
              </c:strCache>
            </c:strRef>
          </c:cat>
          <c:val>
            <c:numRef>
              <c:f>'State wise alloc &amp; Utilization'!$C$4:$C$32</c:f>
              <c:numCache>
                <c:formatCode>General</c:formatCode>
                <c:ptCount val="29"/>
                <c:pt idx="0">
                  <c:v>11</c:v>
                </c:pt>
                <c:pt idx="1">
                  <c:v>0</c:v>
                </c:pt>
                <c:pt idx="2">
                  <c:v>18</c:v>
                </c:pt>
                <c:pt idx="3">
                  <c:v>313</c:v>
                </c:pt>
                <c:pt idx="4">
                  <c:v>140</c:v>
                </c:pt>
                <c:pt idx="5">
                  <c:v>57</c:v>
                </c:pt>
                <c:pt idx="6">
                  <c:v>440</c:v>
                </c:pt>
                <c:pt idx="7">
                  <c:v>132</c:v>
                </c:pt>
                <c:pt idx="8">
                  <c:v>19</c:v>
                </c:pt>
                <c:pt idx="9">
                  <c:v>63</c:v>
                </c:pt>
                <c:pt idx="10">
                  <c:v>116</c:v>
                </c:pt>
                <c:pt idx="11">
                  <c:v>137</c:v>
                </c:pt>
                <c:pt idx="12">
                  <c:v>128</c:v>
                </c:pt>
                <c:pt idx="13">
                  <c:v>108</c:v>
                </c:pt>
                <c:pt idx="14">
                  <c:v>383</c:v>
                </c:pt>
                <c:pt idx="15">
                  <c:v>193</c:v>
                </c:pt>
                <c:pt idx="16">
                  <c:v>189</c:v>
                </c:pt>
                <c:pt idx="17">
                  <c:v>232</c:v>
                </c:pt>
                <c:pt idx="18">
                  <c:v>135</c:v>
                </c:pt>
                <c:pt idx="19">
                  <c:v>106</c:v>
                </c:pt>
                <c:pt idx="20">
                  <c:v>19</c:v>
                </c:pt>
                <c:pt idx="21">
                  <c:v>248</c:v>
                </c:pt>
                <c:pt idx="22">
                  <c:v>141</c:v>
                </c:pt>
                <c:pt idx="23">
                  <c:v>0</c:v>
                </c:pt>
                <c:pt idx="24">
                  <c:v>96</c:v>
                </c:pt>
                <c:pt idx="25">
                  <c:v>122</c:v>
                </c:pt>
                <c:pt idx="26">
                  <c:v>111</c:v>
                </c:pt>
                <c:pt idx="27">
                  <c:v>384</c:v>
                </c:pt>
                <c:pt idx="28">
                  <c:v>98</c:v>
                </c:pt>
              </c:numCache>
            </c:numRef>
          </c:val>
        </c:ser>
        <c:ser>
          <c:idx val="1"/>
          <c:order val="1"/>
          <c:tx>
            <c:strRef>
              <c:f>'State wise alloc &amp; Utilization'!$D$3</c:f>
              <c:strCache>
                <c:ptCount val="1"/>
                <c:pt idx="0">
                  <c:v>Utilization (Rs in Lakh)</c:v>
                </c:pt>
              </c:strCache>
            </c:strRef>
          </c:tx>
          <c:spPr>
            <a:solidFill>
              <a:srgbClr val="00CC66"/>
            </a:solidFill>
          </c:spPr>
          <c:cat>
            <c:strRef>
              <c:f>'State wise alloc &amp; Utilization'!$B$4:$B$32</c:f>
              <c:strCache>
                <c:ptCount val="29"/>
                <c:pt idx="0">
                  <c:v>Andhra Pradesh</c:v>
                </c:pt>
                <c:pt idx="1">
                  <c:v>Karnataka</c:v>
                </c:pt>
                <c:pt idx="2">
                  <c:v>Kerala</c:v>
                </c:pt>
                <c:pt idx="3">
                  <c:v>Tamil Nadu</c:v>
                </c:pt>
                <c:pt idx="4">
                  <c:v>Arunachal Pradesh</c:v>
                </c:pt>
                <c:pt idx="5">
                  <c:v>Assam</c:v>
                </c:pt>
                <c:pt idx="6">
                  <c:v>Manipur</c:v>
                </c:pt>
                <c:pt idx="7">
                  <c:v>Mizoram</c:v>
                </c:pt>
                <c:pt idx="8">
                  <c:v>Meghalaya</c:v>
                </c:pt>
                <c:pt idx="9">
                  <c:v>Nagaland</c:v>
                </c:pt>
                <c:pt idx="10">
                  <c:v>Tripura</c:v>
                </c:pt>
                <c:pt idx="11">
                  <c:v>Sikkim</c:v>
                </c:pt>
                <c:pt idx="12">
                  <c:v>Bihar</c:v>
                </c:pt>
                <c:pt idx="13">
                  <c:v>Jharkhand</c:v>
                </c:pt>
                <c:pt idx="14">
                  <c:v>Orissa</c:v>
                </c:pt>
                <c:pt idx="15">
                  <c:v>West Bengal</c:v>
                </c:pt>
                <c:pt idx="16">
                  <c:v>Chhatissgarh</c:v>
                </c:pt>
                <c:pt idx="17">
                  <c:v>Madhya Pradesh</c:v>
                </c:pt>
                <c:pt idx="18">
                  <c:v>Gujarat</c:v>
                </c:pt>
                <c:pt idx="19">
                  <c:v>Maharashtra</c:v>
                </c:pt>
                <c:pt idx="20">
                  <c:v>Rajasthan</c:v>
                </c:pt>
                <c:pt idx="21">
                  <c:v>Haryana</c:v>
                </c:pt>
                <c:pt idx="22">
                  <c:v>Himachal Pradesh</c:v>
                </c:pt>
                <c:pt idx="23">
                  <c:v>Jammu &amp; Kashmir</c:v>
                </c:pt>
                <c:pt idx="24">
                  <c:v>Punjab</c:v>
                </c:pt>
                <c:pt idx="25">
                  <c:v>Uttar Pradesh</c:v>
                </c:pt>
                <c:pt idx="26">
                  <c:v>Uttarakhand</c:v>
                </c:pt>
                <c:pt idx="27">
                  <c:v>ICAR</c:v>
                </c:pt>
                <c:pt idx="28">
                  <c:v>SFCI</c:v>
                </c:pt>
              </c:strCache>
            </c:strRef>
          </c:cat>
          <c:val>
            <c:numRef>
              <c:f>'State wise alloc &amp; Utilization'!$D$4:$D$32</c:f>
              <c:numCache>
                <c:formatCode>General</c:formatCode>
                <c:ptCount val="29"/>
                <c:pt idx="0">
                  <c:v>3.34</c:v>
                </c:pt>
                <c:pt idx="1">
                  <c:v>-22.12</c:v>
                </c:pt>
                <c:pt idx="2">
                  <c:v>15.89</c:v>
                </c:pt>
                <c:pt idx="3">
                  <c:v>294.12</c:v>
                </c:pt>
                <c:pt idx="4">
                  <c:v>140</c:v>
                </c:pt>
                <c:pt idx="5">
                  <c:v>22.479999999999986</c:v>
                </c:pt>
                <c:pt idx="6">
                  <c:v>440</c:v>
                </c:pt>
                <c:pt idx="7">
                  <c:v>46.949999999999996</c:v>
                </c:pt>
                <c:pt idx="8">
                  <c:v>19</c:v>
                </c:pt>
                <c:pt idx="9">
                  <c:v>63</c:v>
                </c:pt>
                <c:pt idx="10">
                  <c:v>59.800000000000004</c:v>
                </c:pt>
                <c:pt idx="11">
                  <c:v>23.370000000000005</c:v>
                </c:pt>
                <c:pt idx="12">
                  <c:v>112</c:v>
                </c:pt>
                <c:pt idx="13">
                  <c:v>8</c:v>
                </c:pt>
                <c:pt idx="14">
                  <c:v>230.45000000000007</c:v>
                </c:pt>
                <c:pt idx="15">
                  <c:v>43</c:v>
                </c:pt>
                <c:pt idx="16">
                  <c:v>173</c:v>
                </c:pt>
                <c:pt idx="17">
                  <c:v>229.26999999999998</c:v>
                </c:pt>
                <c:pt idx="18">
                  <c:v>98.72999999999999</c:v>
                </c:pt>
                <c:pt idx="19">
                  <c:v>6</c:v>
                </c:pt>
                <c:pt idx="20">
                  <c:v>0</c:v>
                </c:pt>
                <c:pt idx="21">
                  <c:v>248</c:v>
                </c:pt>
                <c:pt idx="22">
                  <c:v>71</c:v>
                </c:pt>
                <c:pt idx="23">
                  <c:v>-2.0000000000000011E-2</c:v>
                </c:pt>
                <c:pt idx="24">
                  <c:v>11.600000000000001</c:v>
                </c:pt>
                <c:pt idx="25">
                  <c:v>119.33</c:v>
                </c:pt>
                <c:pt idx="26">
                  <c:v>99.52</c:v>
                </c:pt>
                <c:pt idx="27">
                  <c:v>13.400000000000002</c:v>
                </c:pt>
                <c:pt idx="28">
                  <c:v>98</c:v>
                </c:pt>
              </c:numCache>
            </c:numRef>
          </c:val>
        </c:ser>
        <c:axId val="146168832"/>
        <c:axId val="146806656"/>
      </c:barChart>
      <c:catAx>
        <c:axId val="146168832"/>
        <c:scaling>
          <c:orientation val="minMax"/>
        </c:scaling>
        <c:axPos val="b"/>
        <c:tickLblPos val="nextTo"/>
        <c:txPr>
          <a:bodyPr/>
          <a:lstStyle/>
          <a:p>
            <a:pPr>
              <a:defRPr lang="en-IN" sz="800" baseline="0"/>
            </a:pPr>
            <a:endParaRPr lang="en-US"/>
          </a:p>
        </c:txPr>
        <c:crossAx val="146806656"/>
        <c:crosses val="autoZero"/>
        <c:auto val="1"/>
        <c:lblAlgn val="ctr"/>
        <c:lblOffset val="100"/>
      </c:catAx>
      <c:valAx>
        <c:axId val="146806656"/>
        <c:scaling>
          <c:orientation val="minMax"/>
          <c:max val="450"/>
        </c:scaling>
        <c:axPos val="l"/>
        <c:numFmt formatCode="General" sourceLinked="1"/>
        <c:tickLblPos val="nextTo"/>
        <c:txPr>
          <a:bodyPr/>
          <a:lstStyle/>
          <a:p>
            <a:pPr>
              <a:defRPr lang="en-IN"/>
            </a:pPr>
            <a:endParaRPr lang="en-US"/>
          </a:p>
        </c:txPr>
        <c:crossAx val="146168832"/>
        <c:crosses val="autoZero"/>
        <c:crossBetween val="between"/>
        <c:majorUnit val="50"/>
      </c:valAx>
    </c:plotArea>
    <c:legend>
      <c:legendPos val="t"/>
      <c:txPr>
        <a:bodyPr/>
        <a:lstStyle/>
        <a:p>
          <a:pPr>
            <a:defRPr lang="en-IN"/>
          </a:pPr>
          <a:endParaRPr lang="en-US"/>
        </a:p>
      </c:txPr>
    </c:legend>
    <c:plotVisOnly val="1"/>
    <c:dispBlanksAs val="gap"/>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IN"/>
  <c:style val="27"/>
  <c:chart>
    <c:plotArea>
      <c:layout/>
      <c:lineChart>
        <c:grouping val="standard"/>
        <c:ser>
          <c:idx val="8"/>
          <c:order val="0"/>
          <c:spPr>
            <a:ln w="44450">
              <a:solidFill>
                <a:schemeClr val="accent1"/>
              </a:solidFill>
            </a:ln>
          </c:spPr>
          <c:marker>
            <c:symbol val="diamond"/>
            <c:size val="8"/>
            <c:spPr>
              <a:solidFill>
                <a:schemeClr val="accent1"/>
              </a:solidFill>
            </c:spPr>
          </c:marker>
          <c:cat>
            <c:strRef>
              <c:f>'FMTTI- Budni'!$B$4:$F$4</c:f>
              <c:strCache>
                <c:ptCount val="5"/>
                <c:pt idx="0">
                  <c:v>2007-08</c:v>
                </c:pt>
                <c:pt idx="1">
                  <c:v>2008-09</c:v>
                </c:pt>
                <c:pt idx="2">
                  <c:v>2009-10</c:v>
                </c:pt>
                <c:pt idx="3">
                  <c:v>2010-11</c:v>
                </c:pt>
                <c:pt idx="4">
                  <c:v>2011-12</c:v>
                </c:pt>
              </c:strCache>
            </c:strRef>
          </c:cat>
          <c:val>
            <c:numRef>
              <c:f>'FMTTI- Budni'!$B$13:$F$13</c:f>
              <c:numCache>
                <c:formatCode>General</c:formatCode>
                <c:ptCount val="5"/>
                <c:pt idx="0">
                  <c:v>51</c:v>
                </c:pt>
                <c:pt idx="1">
                  <c:v>52</c:v>
                </c:pt>
                <c:pt idx="2">
                  <c:v>55</c:v>
                </c:pt>
                <c:pt idx="3">
                  <c:v>72</c:v>
                </c:pt>
                <c:pt idx="4">
                  <c:v>78</c:v>
                </c:pt>
              </c:numCache>
            </c:numRef>
          </c:val>
        </c:ser>
        <c:marker val="1"/>
        <c:axId val="163768576"/>
        <c:axId val="168328576"/>
      </c:lineChart>
      <c:catAx>
        <c:axId val="163768576"/>
        <c:scaling>
          <c:orientation val="minMax"/>
        </c:scaling>
        <c:axPos val="b"/>
        <c:tickLblPos val="nextTo"/>
        <c:txPr>
          <a:bodyPr/>
          <a:lstStyle/>
          <a:p>
            <a:pPr>
              <a:defRPr lang="en-IN"/>
            </a:pPr>
            <a:endParaRPr lang="en-US"/>
          </a:p>
        </c:txPr>
        <c:crossAx val="168328576"/>
        <c:crosses val="autoZero"/>
        <c:auto val="1"/>
        <c:lblAlgn val="ctr"/>
        <c:lblOffset val="100"/>
      </c:catAx>
      <c:valAx>
        <c:axId val="168328576"/>
        <c:scaling>
          <c:orientation val="minMax"/>
          <c:max val="80"/>
          <c:min val="45"/>
        </c:scaling>
        <c:axPos val="l"/>
        <c:title>
          <c:tx>
            <c:rich>
              <a:bodyPr rot="-5400000" vert="horz"/>
              <a:lstStyle/>
              <a:p>
                <a:pPr>
                  <a:defRPr lang="en-IN"/>
                </a:pPr>
                <a:r>
                  <a:rPr lang="en-US"/>
                  <a:t>No. of Training </a:t>
                </a:r>
              </a:p>
            </c:rich>
          </c:tx>
        </c:title>
        <c:numFmt formatCode="General" sourceLinked="1"/>
        <c:majorTickMark val="none"/>
        <c:tickLblPos val="nextTo"/>
        <c:txPr>
          <a:bodyPr/>
          <a:lstStyle/>
          <a:p>
            <a:pPr>
              <a:defRPr lang="en-IN"/>
            </a:pPr>
            <a:endParaRPr lang="en-US"/>
          </a:p>
        </c:txPr>
        <c:crossAx val="163768576"/>
        <c:crosses val="autoZero"/>
        <c:crossBetween val="between"/>
      </c:valAx>
    </c:plotArea>
    <c:plotVisOnly val="1"/>
    <c:dispBlanksAs val="gap"/>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IN"/>
  <c:style val="26"/>
  <c:chart>
    <c:plotArea>
      <c:layout/>
      <c:barChart>
        <c:barDir val="col"/>
        <c:grouping val="clustered"/>
        <c:ser>
          <c:idx val="0"/>
          <c:order val="0"/>
          <c:tx>
            <c:strRef>
              <c:f>'FMTTI- Budni'!$A$38</c:f>
              <c:strCache>
                <c:ptCount val="1"/>
                <c:pt idx="0">
                  <c:v>Target</c:v>
                </c:pt>
              </c:strCache>
            </c:strRef>
          </c:tx>
          <c:cat>
            <c:strRef>
              <c:f>'FMTTI- Budni'!$B$37:$F$37</c:f>
              <c:strCache>
                <c:ptCount val="5"/>
                <c:pt idx="0">
                  <c:v>2007-08</c:v>
                </c:pt>
                <c:pt idx="1">
                  <c:v>2008-09</c:v>
                </c:pt>
                <c:pt idx="2">
                  <c:v>2009-10</c:v>
                </c:pt>
                <c:pt idx="3">
                  <c:v>2010-11</c:v>
                </c:pt>
                <c:pt idx="4">
                  <c:v>2011-12</c:v>
                </c:pt>
              </c:strCache>
            </c:strRef>
          </c:cat>
          <c:val>
            <c:numRef>
              <c:f>'FMTTI- Budni'!$B$38:$F$38</c:f>
              <c:numCache>
                <c:formatCode>General</c:formatCode>
                <c:ptCount val="5"/>
                <c:pt idx="0">
                  <c:v>1800</c:v>
                </c:pt>
                <c:pt idx="1">
                  <c:v>1800</c:v>
                </c:pt>
                <c:pt idx="2">
                  <c:v>1800</c:v>
                </c:pt>
                <c:pt idx="3">
                  <c:v>1900</c:v>
                </c:pt>
                <c:pt idx="4">
                  <c:v>1900</c:v>
                </c:pt>
              </c:numCache>
            </c:numRef>
          </c:val>
        </c:ser>
        <c:axId val="170646528"/>
        <c:axId val="176369024"/>
      </c:barChart>
      <c:lineChart>
        <c:grouping val="standard"/>
        <c:ser>
          <c:idx val="1"/>
          <c:order val="1"/>
          <c:tx>
            <c:strRef>
              <c:f>'FMTTI- Budni'!$A$39</c:f>
              <c:strCache>
                <c:ptCount val="1"/>
                <c:pt idx="0">
                  <c:v>Achievement</c:v>
                </c:pt>
              </c:strCache>
            </c:strRef>
          </c:tx>
          <c:spPr>
            <a:ln w="44450"/>
          </c:spPr>
          <c:cat>
            <c:strRef>
              <c:f>'FMTTI- Budni'!$B$37:$F$37</c:f>
              <c:strCache>
                <c:ptCount val="5"/>
                <c:pt idx="0">
                  <c:v>2007-08</c:v>
                </c:pt>
                <c:pt idx="1">
                  <c:v>2008-09</c:v>
                </c:pt>
                <c:pt idx="2">
                  <c:v>2009-10</c:v>
                </c:pt>
                <c:pt idx="3">
                  <c:v>2010-11</c:v>
                </c:pt>
                <c:pt idx="4">
                  <c:v>2011-12</c:v>
                </c:pt>
              </c:strCache>
            </c:strRef>
          </c:cat>
          <c:val>
            <c:numRef>
              <c:f>'FMTTI- Budni'!$B$39:$F$39</c:f>
              <c:numCache>
                <c:formatCode>General</c:formatCode>
                <c:ptCount val="5"/>
                <c:pt idx="0">
                  <c:v>1819</c:v>
                </c:pt>
                <c:pt idx="1">
                  <c:v>1822</c:v>
                </c:pt>
                <c:pt idx="2">
                  <c:v>1856</c:v>
                </c:pt>
                <c:pt idx="3">
                  <c:v>1952</c:v>
                </c:pt>
                <c:pt idx="4">
                  <c:v>2058</c:v>
                </c:pt>
              </c:numCache>
            </c:numRef>
          </c:val>
        </c:ser>
        <c:marker val="1"/>
        <c:axId val="170646528"/>
        <c:axId val="176369024"/>
      </c:lineChart>
      <c:catAx>
        <c:axId val="170646528"/>
        <c:scaling>
          <c:orientation val="minMax"/>
        </c:scaling>
        <c:axPos val="b"/>
        <c:tickLblPos val="nextTo"/>
        <c:txPr>
          <a:bodyPr/>
          <a:lstStyle/>
          <a:p>
            <a:pPr>
              <a:defRPr lang="en-IN"/>
            </a:pPr>
            <a:endParaRPr lang="en-US"/>
          </a:p>
        </c:txPr>
        <c:crossAx val="176369024"/>
        <c:crosses val="autoZero"/>
        <c:auto val="1"/>
        <c:lblAlgn val="ctr"/>
        <c:lblOffset val="100"/>
      </c:catAx>
      <c:valAx>
        <c:axId val="176369024"/>
        <c:scaling>
          <c:orientation val="minMax"/>
        </c:scaling>
        <c:axPos val="l"/>
        <c:title>
          <c:tx>
            <c:rich>
              <a:bodyPr/>
              <a:lstStyle/>
              <a:p>
                <a:pPr>
                  <a:defRPr lang="en-IN"/>
                </a:pPr>
                <a:r>
                  <a:rPr lang="en-IN"/>
                  <a:t>No of Trainees</a:t>
                </a:r>
              </a:p>
            </c:rich>
          </c:tx>
        </c:title>
        <c:numFmt formatCode="General" sourceLinked="1"/>
        <c:tickLblPos val="nextTo"/>
        <c:txPr>
          <a:bodyPr/>
          <a:lstStyle/>
          <a:p>
            <a:pPr>
              <a:defRPr lang="en-IN"/>
            </a:pPr>
            <a:endParaRPr lang="en-US"/>
          </a:p>
        </c:txPr>
        <c:crossAx val="170646528"/>
        <c:crosses val="autoZero"/>
        <c:crossBetween val="between"/>
      </c:valAx>
    </c:plotArea>
    <c:legend>
      <c:legendPos val="b"/>
      <c:txPr>
        <a:bodyPr/>
        <a:lstStyle/>
        <a:p>
          <a:pPr>
            <a:defRPr lang="en-IN"/>
          </a:pPr>
          <a:endParaRPr lang="en-US"/>
        </a:p>
      </c:txPr>
    </c:legend>
    <c:plotVisOnly val="1"/>
    <c:dispBlanksAs val="gap"/>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IN"/>
  <c:chart>
    <c:view3D>
      <c:rotX val="30"/>
      <c:perspective val="30"/>
    </c:view3D>
    <c:plotArea>
      <c:layout>
        <c:manualLayout>
          <c:layoutTarget val="inner"/>
          <c:xMode val="edge"/>
          <c:yMode val="edge"/>
          <c:x val="7.1578958880139987E-2"/>
          <c:y val="0.11342592592592612"/>
          <c:w val="0.57710739282589674"/>
          <c:h val="0.87037037037038645"/>
        </c:manualLayout>
      </c:layout>
      <c:pie3DChart>
        <c:varyColors val="1"/>
        <c:ser>
          <c:idx val="0"/>
          <c:order val="0"/>
          <c:explosion val="25"/>
          <c:dLbls>
            <c:txPr>
              <a:bodyPr/>
              <a:lstStyle/>
              <a:p>
                <a:pPr>
                  <a:defRPr lang="en-IN"/>
                </a:pPr>
                <a:endParaRPr lang="en-US"/>
              </a:p>
            </c:txPr>
            <c:showVal val="1"/>
            <c:showLeaderLines val="1"/>
          </c:dLbls>
          <c:cat>
            <c:strRef>
              <c:f>'FMTTI- Budni'!$A$56:$A$64</c:f>
              <c:strCache>
                <c:ptCount val="9"/>
                <c:pt idx="0">
                  <c:v>U- User's Level</c:v>
                </c:pt>
                <c:pt idx="1">
                  <c:v>T- Technician Level</c:v>
                </c:pt>
                <c:pt idx="2">
                  <c:v>M- Management Level</c:v>
                </c:pt>
                <c:pt idx="3">
                  <c:v>A- Academic Level</c:v>
                </c:pt>
                <c:pt idx="4">
                  <c:v>AW- Awareness through Multimedia</c:v>
                </c:pt>
                <c:pt idx="5">
                  <c:v>TT- Technology Transfer Camps- off campus</c:v>
                </c:pt>
                <c:pt idx="6">
                  <c:v>NB- Need Based Training</c:v>
                </c:pt>
                <c:pt idx="7">
                  <c:v>FN- Foreign National Training</c:v>
                </c:pt>
                <c:pt idx="8">
                  <c:v>APP- Apprenticeship Training</c:v>
                </c:pt>
              </c:strCache>
            </c:strRef>
          </c:cat>
          <c:val>
            <c:numRef>
              <c:f>'FMTTI- Budni'!$B$56:$B$64</c:f>
              <c:numCache>
                <c:formatCode>0%</c:formatCode>
                <c:ptCount val="9"/>
                <c:pt idx="0">
                  <c:v>0.20700536446828671</c:v>
                </c:pt>
                <c:pt idx="1">
                  <c:v>0.27947827916273543</c:v>
                </c:pt>
                <c:pt idx="2">
                  <c:v>9.6034500894078265E-2</c:v>
                </c:pt>
                <c:pt idx="3">
                  <c:v>0.34669191122330917</c:v>
                </c:pt>
                <c:pt idx="4">
                  <c:v>3.89186914904807E-3</c:v>
                </c:pt>
                <c:pt idx="5">
                  <c:v>6.4163248132954693E-3</c:v>
                </c:pt>
                <c:pt idx="6">
                  <c:v>5.5222467655412014E-2</c:v>
                </c:pt>
                <c:pt idx="7">
                  <c:v>0</c:v>
                </c:pt>
                <c:pt idx="8">
                  <c:v>5.2592826338487934E-3</c:v>
                </c:pt>
              </c:numCache>
            </c:numRef>
          </c:val>
        </c:ser>
      </c:pie3DChart>
    </c:plotArea>
    <c:legend>
      <c:legendPos val="r"/>
      <c:txPr>
        <a:bodyPr/>
        <a:lstStyle/>
        <a:p>
          <a:pPr>
            <a:defRPr lang="en-IN"/>
          </a:pPr>
          <a:endParaRPr lang="en-US"/>
        </a:p>
      </c:txPr>
    </c:legend>
    <c:plotVisOnly val="1"/>
    <c:dispBlanksAs val="zero"/>
  </c:chart>
  <c:spPr>
    <a:ln>
      <a:noFill/>
    </a:ln>
  </c:spPr>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435AEBD-5C16-4926-9FB2-076A77F5C890}" type="doc">
      <dgm:prSet loTypeId="urn:microsoft.com/office/officeart/2005/8/layout/hierarchy6" loCatId="hierarchy" qsTypeId="urn:microsoft.com/office/officeart/2005/8/quickstyle/simple3" qsCatId="simple" csTypeId="urn:microsoft.com/office/officeart/2005/8/colors/accent1_2" csCatId="accent1" phldr="1"/>
      <dgm:spPr/>
      <dgm:t>
        <a:bodyPr/>
        <a:lstStyle/>
        <a:p>
          <a:endParaRPr lang="en-IN"/>
        </a:p>
      </dgm:t>
    </dgm:pt>
    <dgm:pt modelId="{FD42AD3B-62B7-47A6-B58E-FAEB7ABA8D0A}">
      <dgm:prSet phldrT="[Text]"/>
      <dgm:spPr/>
      <dgm:t>
        <a:bodyPr/>
        <a:lstStyle/>
        <a:p>
          <a:r>
            <a:rPr lang="en-IN"/>
            <a:t>Promotion and Strengthening of Agriculture Mechanization   </a:t>
          </a:r>
        </a:p>
      </dgm:t>
    </dgm:pt>
    <dgm:pt modelId="{F0573A9C-EB79-407F-B7B2-DA71EC83BB5D}" type="parTrans" cxnId="{9A9FA789-F40F-4A5F-90EE-D38AA6166583}">
      <dgm:prSet/>
      <dgm:spPr/>
      <dgm:t>
        <a:bodyPr/>
        <a:lstStyle/>
        <a:p>
          <a:endParaRPr lang="en-IN"/>
        </a:p>
      </dgm:t>
    </dgm:pt>
    <dgm:pt modelId="{93DC64BD-E5B7-414A-8243-D7D770C70BDD}" type="sibTrans" cxnId="{9A9FA789-F40F-4A5F-90EE-D38AA6166583}">
      <dgm:prSet/>
      <dgm:spPr/>
      <dgm:t>
        <a:bodyPr/>
        <a:lstStyle/>
        <a:p>
          <a:endParaRPr lang="en-IN"/>
        </a:p>
      </dgm:t>
    </dgm:pt>
    <dgm:pt modelId="{3981E09F-F0EA-4891-B891-19FEB10BED47}">
      <dgm:prSet phldrT="[Text]"/>
      <dgm:spPr/>
      <dgm:t>
        <a:bodyPr/>
        <a:lstStyle/>
        <a:p>
          <a:r>
            <a:rPr lang="en-IN"/>
            <a:t>Training </a:t>
          </a:r>
        </a:p>
      </dgm:t>
    </dgm:pt>
    <dgm:pt modelId="{BBA83FAD-5807-4429-9401-BB87E5651841}" type="parTrans" cxnId="{22CA7570-51D4-449D-B9BC-66859BC2E3A1}">
      <dgm:prSet/>
      <dgm:spPr/>
      <dgm:t>
        <a:bodyPr/>
        <a:lstStyle/>
        <a:p>
          <a:endParaRPr lang="en-IN"/>
        </a:p>
      </dgm:t>
    </dgm:pt>
    <dgm:pt modelId="{AE171277-BBEB-4832-96BA-12769AB19A1D}" type="sibTrans" cxnId="{22CA7570-51D4-449D-B9BC-66859BC2E3A1}">
      <dgm:prSet/>
      <dgm:spPr/>
      <dgm:t>
        <a:bodyPr/>
        <a:lstStyle/>
        <a:p>
          <a:endParaRPr lang="en-IN"/>
        </a:p>
      </dgm:t>
    </dgm:pt>
    <dgm:pt modelId="{0DF97182-0A7C-4C86-8E69-6846C190416D}">
      <dgm:prSet phldrT="[Text]"/>
      <dgm:spPr/>
      <dgm:t>
        <a:bodyPr/>
        <a:lstStyle/>
        <a:p>
          <a:r>
            <a:rPr lang="en-IN"/>
            <a:t>FMTTI</a:t>
          </a:r>
        </a:p>
      </dgm:t>
    </dgm:pt>
    <dgm:pt modelId="{8B30F07A-559F-46A7-A63C-7B55CC73AB4B}" type="parTrans" cxnId="{927C27C5-D5F1-4A2E-9905-33C50965E107}">
      <dgm:prSet/>
      <dgm:spPr/>
      <dgm:t>
        <a:bodyPr/>
        <a:lstStyle/>
        <a:p>
          <a:endParaRPr lang="en-IN"/>
        </a:p>
      </dgm:t>
    </dgm:pt>
    <dgm:pt modelId="{181A46F2-0CC7-407B-8F48-EAB3D5390964}" type="sibTrans" cxnId="{927C27C5-D5F1-4A2E-9905-33C50965E107}">
      <dgm:prSet/>
      <dgm:spPr/>
      <dgm:t>
        <a:bodyPr/>
        <a:lstStyle/>
        <a:p>
          <a:endParaRPr lang="en-IN"/>
        </a:p>
      </dgm:t>
    </dgm:pt>
    <dgm:pt modelId="{FEA1DECD-91BC-4B87-9BAA-98192F5483A1}">
      <dgm:prSet phldrT="[Text]"/>
      <dgm:spPr/>
      <dgm:t>
        <a:bodyPr/>
        <a:lstStyle/>
        <a:p>
          <a:r>
            <a:rPr lang="en-IN"/>
            <a:t>SAUs, CIAE</a:t>
          </a:r>
        </a:p>
      </dgm:t>
    </dgm:pt>
    <dgm:pt modelId="{400E9978-30B8-4141-AC49-F3C84CD1BA2F}" type="parTrans" cxnId="{3912CF33-D2F7-443C-B86A-ACF9B4C4C52A}">
      <dgm:prSet/>
      <dgm:spPr/>
      <dgm:t>
        <a:bodyPr/>
        <a:lstStyle/>
        <a:p>
          <a:endParaRPr lang="en-IN"/>
        </a:p>
      </dgm:t>
    </dgm:pt>
    <dgm:pt modelId="{FD926887-CB6B-4744-8741-943D71ECD98F}" type="sibTrans" cxnId="{3912CF33-D2F7-443C-B86A-ACF9B4C4C52A}">
      <dgm:prSet/>
      <dgm:spPr/>
      <dgm:t>
        <a:bodyPr/>
        <a:lstStyle/>
        <a:p>
          <a:endParaRPr lang="en-IN"/>
        </a:p>
      </dgm:t>
    </dgm:pt>
    <dgm:pt modelId="{3081984A-BA32-4868-A70C-CEF247C25EA9}">
      <dgm:prSet phldrT="[Text]"/>
      <dgm:spPr/>
      <dgm:t>
        <a:bodyPr/>
        <a:lstStyle/>
        <a:p>
          <a:r>
            <a:rPr lang="en-IN"/>
            <a:t>Testing </a:t>
          </a:r>
        </a:p>
      </dgm:t>
    </dgm:pt>
    <dgm:pt modelId="{724D3F69-32CA-4AAF-82A5-B9C6668ABCD8}" type="parTrans" cxnId="{0E36F68A-D629-4610-885F-F3E1474B2729}">
      <dgm:prSet/>
      <dgm:spPr/>
      <dgm:t>
        <a:bodyPr/>
        <a:lstStyle/>
        <a:p>
          <a:endParaRPr lang="en-IN"/>
        </a:p>
      </dgm:t>
    </dgm:pt>
    <dgm:pt modelId="{E5A99F73-456D-4332-8F1E-B3D052101249}" type="sibTrans" cxnId="{0E36F68A-D629-4610-885F-F3E1474B2729}">
      <dgm:prSet/>
      <dgm:spPr/>
      <dgm:t>
        <a:bodyPr/>
        <a:lstStyle/>
        <a:p>
          <a:endParaRPr lang="en-IN"/>
        </a:p>
      </dgm:t>
    </dgm:pt>
    <dgm:pt modelId="{2D386C9D-54C1-4B0E-886A-8F8D14282A51}">
      <dgm:prSet phldrT="[Text]"/>
      <dgm:spPr/>
      <dgm:t>
        <a:bodyPr/>
        <a:lstStyle/>
        <a:p>
          <a:r>
            <a:rPr lang="en-IN"/>
            <a:t>FMTTI</a:t>
          </a:r>
        </a:p>
      </dgm:t>
    </dgm:pt>
    <dgm:pt modelId="{454BE3AF-EFAB-4B1C-B990-EF53F16F0A89}" type="parTrans" cxnId="{154AD3E0-AF83-4CC4-AA8F-9C86EE87D9A9}">
      <dgm:prSet/>
      <dgm:spPr/>
      <dgm:t>
        <a:bodyPr/>
        <a:lstStyle/>
        <a:p>
          <a:endParaRPr lang="en-IN"/>
        </a:p>
      </dgm:t>
    </dgm:pt>
    <dgm:pt modelId="{A7AD0820-70BA-4F78-BF1B-D877419C52D0}" type="sibTrans" cxnId="{154AD3E0-AF83-4CC4-AA8F-9C86EE87D9A9}">
      <dgm:prSet/>
      <dgm:spPr/>
      <dgm:t>
        <a:bodyPr/>
        <a:lstStyle/>
        <a:p>
          <a:endParaRPr lang="en-IN"/>
        </a:p>
      </dgm:t>
    </dgm:pt>
    <dgm:pt modelId="{6511324B-270B-45E6-B3BE-E054A9CFCBF8}">
      <dgm:prSet phldrT="[Text]"/>
      <dgm:spPr/>
      <dgm:t>
        <a:bodyPr/>
        <a:lstStyle/>
        <a:p>
          <a:r>
            <a:rPr lang="en-IN"/>
            <a:t>Scheme</a:t>
          </a:r>
        </a:p>
      </dgm:t>
    </dgm:pt>
    <dgm:pt modelId="{31A4D907-EC39-41BA-A07D-CA3C6BDE20F8}" type="parTrans" cxnId="{B0393903-8703-449E-9697-B95E8F02D7F4}">
      <dgm:prSet/>
      <dgm:spPr/>
      <dgm:t>
        <a:bodyPr/>
        <a:lstStyle/>
        <a:p>
          <a:endParaRPr lang="en-IN"/>
        </a:p>
      </dgm:t>
    </dgm:pt>
    <dgm:pt modelId="{35AD0F63-B92E-4C28-B27E-3CD3FF8A4073}" type="sibTrans" cxnId="{B0393903-8703-449E-9697-B95E8F02D7F4}">
      <dgm:prSet/>
      <dgm:spPr/>
      <dgm:t>
        <a:bodyPr/>
        <a:lstStyle/>
        <a:p>
          <a:endParaRPr lang="en-IN"/>
        </a:p>
      </dgm:t>
    </dgm:pt>
    <dgm:pt modelId="{48A3E2E8-4828-475A-B0C1-12D4758C293C}">
      <dgm:prSet phldrT="[Text]"/>
      <dgm:spPr/>
      <dgm:t>
        <a:bodyPr/>
        <a:lstStyle/>
        <a:p>
          <a:r>
            <a:rPr lang="en-IN"/>
            <a:t>Components</a:t>
          </a:r>
        </a:p>
      </dgm:t>
    </dgm:pt>
    <dgm:pt modelId="{4A4BB262-62E6-4027-8E5D-DD4C554CA945}" type="parTrans" cxnId="{50C1879E-84CD-46C1-94DE-3E82B557B2CB}">
      <dgm:prSet/>
      <dgm:spPr/>
      <dgm:t>
        <a:bodyPr/>
        <a:lstStyle/>
        <a:p>
          <a:endParaRPr lang="en-IN"/>
        </a:p>
      </dgm:t>
    </dgm:pt>
    <dgm:pt modelId="{C79124FB-3282-48E3-9BDC-BE768FDDEA03}" type="sibTrans" cxnId="{50C1879E-84CD-46C1-94DE-3E82B557B2CB}">
      <dgm:prSet/>
      <dgm:spPr/>
      <dgm:t>
        <a:bodyPr/>
        <a:lstStyle/>
        <a:p>
          <a:endParaRPr lang="en-IN"/>
        </a:p>
      </dgm:t>
    </dgm:pt>
    <dgm:pt modelId="{7B6CD334-A35E-4533-AAC2-592B10C553A4}">
      <dgm:prSet phldrT="[Text]"/>
      <dgm:spPr/>
      <dgm:t>
        <a:bodyPr/>
        <a:lstStyle/>
        <a:p>
          <a:r>
            <a:rPr lang="en-IN"/>
            <a:t>Actors</a:t>
          </a:r>
        </a:p>
      </dgm:t>
    </dgm:pt>
    <dgm:pt modelId="{3C2E77DC-7B2A-4BFD-B3A0-388038AF65DE}" type="parTrans" cxnId="{65B32FA7-7108-4D8B-A970-97297B227313}">
      <dgm:prSet/>
      <dgm:spPr/>
      <dgm:t>
        <a:bodyPr/>
        <a:lstStyle/>
        <a:p>
          <a:endParaRPr lang="en-IN"/>
        </a:p>
      </dgm:t>
    </dgm:pt>
    <dgm:pt modelId="{DF33AC65-3662-4019-848A-C770F966C14D}" type="sibTrans" cxnId="{65B32FA7-7108-4D8B-A970-97297B227313}">
      <dgm:prSet/>
      <dgm:spPr/>
      <dgm:t>
        <a:bodyPr/>
        <a:lstStyle/>
        <a:p>
          <a:endParaRPr lang="en-IN"/>
        </a:p>
      </dgm:t>
    </dgm:pt>
    <dgm:pt modelId="{B6116954-CA2A-444F-B0C6-D03C2F6A5A9D}">
      <dgm:prSet/>
      <dgm:spPr/>
      <dgm:t>
        <a:bodyPr/>
        <a:lstStyle/>
        <a:p>
          <a:r>
            <a:rPr lang="en-IN"/>
            <a:t>Demonstraton</a:t>
          </a:r>
        </a:p>
      </dgm:t>
    </dgm:pt>
    <dgm:pt modelId="{5EE9A419-502A-48AC-8C5C-E3F811709008}" type="parTrans" cxnId="{C4381763-62D0-4ABD-AFB6-2BE2E2FA2BC9}">
      <dgm:prSet/>
      <dgm:spPr/>
      <dgm:t>
        <a:bodyPr/>
        <a:lstStyle/>
        <a:p>
          <a:endParaRPr lang="en-IN"/>
        </a:p>
      </dgm:t>
    </dgm:pt>
    <dgm:pt modelId="{A8ED70BF-5CF2-4A2C-8FCD-AA6A8B36FCF4}" type="sibTrans" cxnId="{C4381763-62D0-4ABD-AFB6-2BE2E2FA2BC9}">
      <dgm:prSet/>
      <dgm:spPr/>
      <dgm:t>
        <a:bodyPr/>
        <a:lstStyle/>
        <a:p>
          <a:endParaRPr lang="en-IN"/>
        </a:p>
      </dgm:t>
    </dgm:pt>
    <dgm:pt modelId="{D61B208D-89A6-42F7-A770-9BD40A8C28D9}">
      <dgm:prSet/>
      <dgm:spPr/>
      <dgm:t>
        <a:bodyPr/>
        <a:lstStyle/>
        <a:p>
          <a:r>
            <a:rPr lang="en-IN"/>
            <a:t>State Govt</a:t>
          </a:r>
        </a:p>
      </dgm:t>
    </dgm:pt>
    <dgm:pt modelId="{76253CA1-503A-4809-B689-C1011BB68C78}" type="parTrans" cxnId="{AD6A1D6B-CF35-4EF6-A239-EE004D550393}">
      <dgm:prSet/>
      <dgm:spPr/>
      <dgm:t>
        <a:bodyPr/>
        <a:lstStyle/>
        <a:p>
          <a:endParaRPr lang="en-IN"/>
        </a:p>
      </dgm:t>
    </dgm:pt>
    <dgm:pt modelId="{9EE15222-2FAB-40D2-8327-D873D8C737AB}" type="sibTrans" cxnId="{AD6A1D6B-CF35-4EF6-A239-EE004D550393}">
      <dgm:prSet/>
      <dgm:spPr/>
      <dgm:t>
        <a:bodyPr/>
        <a:lstStyle/>
        <a:p>
          <a:endParaRPr lang="en-IN"/>
        </a:p>
      </dgm:t>
    </dgm:pt>
    <dgm:pt modelId="{0AEB44A8-F781-4012-BFEF-85FD9386CAE0}">
      <dgm:prSet/>
      <dgm:spPr/>
      <dgm:t>
        <a:bodyPr/>
        <a:lstStyle/>
        <a:p>
          <a:r>
            <a:rPr lang="en-IN"/>
            <a:t>ICAR/SFCI</a:t>
          </a:r>
        </a:p>
      </dgm:t>
    </dgm:pt>
    <dgm:pt modelId="{972EB2DC-A793-40CC-A6AC-02348EC5CF1E}" type="parTrans" cxnId="{E0C6998C-C991-4594-AB94-17A666BD96E9}">
      <dgm:prSet/>
      <dgm:spPr/>
      <dgm:t>
        <a:bodyPr/>
        <a:lstStyle/>
        <a:p>
          <a:endParaRPr lang="en-IN"/>
        </a:p>
      </dgm:t>
    </dgm:pt>
    <dgm:pt modelId="{1995E43B-E12D-4976-8988-F1094FBEE17F}" type="sibTrans" cxnId="{E0C6998C-C991-4594-AB94-17A666BD96E9}">
      <dgm:prSet/>
      <dgm:spPr/>
      <dgm:t>
        <a:bodyPr/>
        <a:lstStyle/>
        <a:p>
          <a:endParaRPr lang="en-IN"/>
        </a:p>
      </dgm:t>
    </dgm:pt>
    <dgm:pt modelId="{B58F78DB-6992-4CA1-8CD7-C6D8560E4F1B}" type="pres">
      <dgm:prSet presAssocID="{6435AEBD-5C16-4926-9FB2-076A77F5C890}" presName="mainComposite" presStyleCnt="0">
        <dgm:presLayoutVars>
          <dgm:chPref val="1"/>
          <dgm:dir/>
          <dgm:animOne val="branch"/>
          <dgm:animLvl val="lvl"/>
          <dgm:resizeHandles val="exact"/>
        </dgm:presLayoutVars>
      </dgm:prSet>
      <dgm:spPr/>
      <dgm:t>
        <a:bodyPr/>
        <a:lstStyle/>
        <a:p>
          <a:endParaRPr lang="en-IN"/>
        </a:p>
      </dgm:t>
    </dgm:pt>
    <dgm:pt modelId="{4B621EB5-70FB-478E-92D8-F66F20E42B2E}" type="pres">
      <dgm:prSet presAssocID="{6435AEBD-5C16-4926-9FB2-076A77F5C890}" presName="hierFlow" presStyleCnt="0"/>
      <dgm:spPr/>
    </dgm:pt>
    <dgm:pt modelId="{5438DB0C-38EE-49CF-AE1C-53D602903077}" type="pres">
      <dgm:prSet presAssocID="{6435AEBD-5C16-4926-9FB2-076A77F5C890}" presName="firstBuf" presStyleCnt="0"/>
      <dgm:spPr/>
    </dgm:pt>
    <dgm:pt modelId="{EB37ED7B-79C0-4E94-9614-1B388889B022}" type="pres">
      <dgm:prSet presAssocID="{6435AEBD-5C16-4926-9FB2-076A77F5C890}" presName="hierChild1" presStyleCnt="0">
        <dgm:presLayoutVars>
          <dgm:chPref val="1"/>
          <dgm:animOne val="branch"/>
          <dgm:animLvl val="lvl"/>
        </dgm:presLayoutVars>
      </dgm:prSet>
      <dgm:spPr/>
    </dgm:pt>
    <dgm:pt modelId="{8C130AB7-A4A3-40F7-9259-CCE561AE8261}" type="pres">
      <dgm:prSet presAssocID="{FD42AD3B-62B7-47A6-B58E-FAEB7ABA8D0A}" presName="Name14" presStyleCnt="0"/>
      <dgm:spPr/>
    </dgm:pt>
    <dgm:pt modelId="{394B9442-B98C-43F0-BC2B-6C5788ABC829}" type="pres">
      <dgm:prSet presAssocID="{FD42AD3B-62B7-47A6-B58E-FAEB7ABA8D0A}" presName="level1Shape" presStyleLbl="node0" presStyleIdx="0" presStyleCnt="1" custScaleX="361518">
        <dgm:presLayoutVars>
          <dgm:chPref val="3"/>
        </dgm:presLayoutVars>
      </dgm:prSet>
      <dgm:spPr/>
      <dgm:t>
        <a:bodyPr/>
        <a:lstStyle/>
        <a:p>
          <a:endParaRPr lang="en-IN"/>
        </a:p>
      </dgm:t>
    </dgm:pt>
    <dgm:pt modelId="{90907D3A-3C41-4F36-8A74-9C7E6D28AC9F}" type="pres">
      <dgm:prSet presAssocID="{FD42AD3B-62B7-47A6-B58E-FAEB7ABA8D0A}" presName="hierChild2" presStyleCnt="0"/>
      <dgm:spPr/>
    </dgm:pt>
    <dgm:pt modelId="{B26AC53A-4640-4ED1-B828-ABE829044EE0}" type="pres">
      <dgm:prSet presAssocID="{BBA83FAD-5807-4429-9401-BB87E5651841}" presName="Name19" presStyleLbl="parChTrans1D2" presStyleIdx="0" presStyleCnt="3"/>
      <dgm:spPr/>
      <dgm:t>
        <a:bodyPr/>
        <a:lstStyle/>
        <a:p>
          <a:endParaRPr lang="en-IN"/>
        </a:p>
      </dgm:t>
    </dgm:pt>
    <dgm:pt modelId="{4A8812BE-96B1-4F40-AF7C-8E8C2FA8DBFB}" type="pres">
      <dgm:prSet presAssocID="{3981E09F-F0EA-4891-B891-19FEB10BED47}" presName="Name21" presStyleCnt="0"/>
      <dgm:spPr/>
    </dgm:pt>
    <dgm:pt modelId="{7D7FC0D4-577B-48CA-9DC2-65C7EB255D00}" type="pres">
      <dgm:prSet presAssocID="{3981E09F-F0EA-4891-B891-19FEB10BED47}" presName="level2Shape" presStyleLbl="node2" presStyleIdx="0" presStyleCnt="3" custScaleX="169360"/>
      <dgm:spPr/>
      <dgm:t>
        <a:bodyPr/>
        <a:lstStyle/>
        <a:p>
          <a:endParaRPr lang="en-IN"/>
        </a:p>
      </dgm:t>
    </dgm:pt>
    <dgm:pt modelId="{A1BEB840-07EF-4FF6-9DB9-8BC36AB4C98B}" type="pres">
      <dgm:prSet presAssocID="{3981E09F-F0EA-4891-B891-19FEB10BED47}" presName="hierChild3" presStyleCnt="0"/>
      <dgm:spPr/>
    </dgm:pt>
    <dgm:pt modelId="{627903D0-52C4-469F-BB3B-D2E16E014FAE}" type="pres">
      <dgm:prSet presAssocID="{8B30F07A-559F-46A7-A63C-7B55CC73AB4B}" presName="Name19" presStyleLbl="parChTrans1D3" presStyleIdx="0" presStyleCnt="5"/>
      <dgm:spPr/>
      <dgm:t>
        <a:bodyPr/>
        <a:lstStyle/>
        <a:p>
          <a:endParaRPr lang="en-IN"/>
        </a:p>
      </dgm:t>
    </dgm:pt>
    <dgm:pt modelId="{8B81BD88-8C08-400A-84D2-BAEF0B166A65}" type="pres">
      <dgm:prSet presAssocID="{0DF97182-0A7C-4C86-8E69-6846C190416D}" presName="Name21" presStyleCnt="0"/>
      <dgm:spPr/>
    </dgm:pt>
    <dgm:pt modelId="{75D89A8B-FF13-4482-9485-7567C2079F07}" type="pres">
      <dgm:prSet presAssocID="{0DF97182-0A7C-4C86-8E69-6846C190416D}" presName="level2Shape" presStyleLbl="node3" presStyleIdx="0" presStyleCnt="5"/>
      <dgm:spPr/>
      <dgm:t>
        <a:bodyPr/>
        <a:lstStyle/>
        <a:p>
          <a:endParaRPr lang="en-IN"/>
        </a:p>
      </dgm:t>
    </dgm:pt>
    <dgm:pt modelId="{D216018E-9926-4A84-8B95-34E371CCB899}" type="pres">
      <dgm:prSet presAssocID="{0DF97182-0A7C-4C86-8E69-6846C190416D}" presName="hierChild3" presStyleCnt="0"/>
      <dgm:spPr/>
    </dgm:pt>
    <dgm:pt modelId="{23389168-6C8D-4CE0-B0CC-EB0D5EFB6180}" type="pres">
      <dgm:prSet presAssocID="{400E9978-30B8-4141-AC49-F3C84CD1BA2F}" presName="Name19" presStyleLbl="parChTrans1D3" presStyleIdx="1" presStyleCnt="5"/>
      <dgm:spPr/>
      <dgm:t>
        <a:bodyPr/>
        <a:lstStyle/>
        <a:p>
          <a:endParaRPr lang="en-IN"/>
        </a:p>
      </dgm:t>
    </dgm:pt>
    <dgm:pt modelId="{1C015AD5-4FDF-4A6E-AACF-FBF131F2AEF2}" type="pres">
      <dgm:prSet presAssocID="{FEA1DECD-91BC-4B87-9BAA-98192F5483A1}" presName="Name21" presStyleCnt="0"/>
      <dgm:spPr/>
    </dgm:pt>
    <dgm:pt modelId="{BAE96701-912B-4F3C-880B-F0E9F39A26CE}" type="pres">
      <dgm:prSet presAssocID="{FEA1DECD-91BC-4B87-9BAA-98192F5483A1}" presName="level2Shape" presStyleLbl="node3" presStyleIdx="1" presStyleCnt="5"/>
      <dgm:spPr/>
      <dgm:t>
        <a:bodyPr/>
        <a:lstStyle/>
        <a:p>
          <a:endParaRPr lang="en-IN"/>
        </a:p>
      </dgm:t>
    </dgm:pt>
    <dgm:pt modelId="{B29ECE14-B2F1-493B-8DBD-57A3CB9D82CA}" type="pres">
      <dgm:prSet presAssocID="{FEA1DECD-91BC-4B87-9BAA-98192F5483A1}" presName="hierChild3" presStyleCnt="0"/>
      <dgm:spPr/>
    </dgm:pt>
    <dgm:pt modelId="{E19398C1-0B9B-4344-8A22-C04B845A1BE6}" type="pres">
      <dgm:prSet presAssocID="{724D3F69-32CA-4AAF-82A5-B9C6668ABCD8}" presName="Name19" presStyleLbl="parChTrans1D2" presStyleIdx="1" presStyleCnt="3"/>
      <dgm:spPr/>
      <dgm:t>
        <a:bodyPr/>
        <a:lstStyle/>
        <a:p>
          <a:endParaRPr lang="en-IN"/>
        </a:p>
      </dgm:t>
    </dgm:pt>
    <dgm:pt modelId="{A076A4C4-178D-49AD-94D8-447136FE3091}" type="pres">
      <dgm:prSet presAssocID="{3081984A-BA32-4868-A70C-CEF247C25EA9}" presName="Name21" presStyleCnt="0"/>
      <dgm:spPr/>
    </dgm:pt>
    <dgm:pt modelId="{F1AC7368-C274-4CA9-B548-80080D8D435E}" type="pres">
      <dgm:prSet presAssocID="{3081984A-BA32-4868-A70C-CEF247C25EA9}" presName="level2Shape" presStyleLbl="node2" presStyleIdx="1" presStyleCnt="3" custScaleX="133801" custLinFactNeighborX="1391" custLinFactNeighborY="2396"/>
      <dgm:spPr/>
      <dgm:t>
        <a:bodyPr/>
        <a:lstStyle/>
        <a:p>
          <a:endParaRPr lang="en-IN"/>
        </a:p>
      </dgm:t>
    </dgm:pt>
    <dgm:pt modelId="{0BBA9736-FE2E-45AA-9079-DBB96092275E}" type="pres">
      <dgm:prSet presAssocID="{3081984A-BA32-4868-A70C-CEF247C25EA9}" presName="hierChild3" presStyleCnt="0"/>
      <dgm:spPr/>
    </dgm:pt>
    <dgm:pt modelId="{3C72EEFC-CF40-4E8E-AA04-C2E2D4EE5F87}" type="pres">
      <dgm:prSet presAssocID="{454BE3AF-EFAB-4B1C-B990-EF53F16F0A89}" presName="Name19" presStyleLbl="parChTrans1D3" presStyleIdx="2" presStyleCnt="5"/>
      <dgm:spPr/>
      <dgm:t>
        <a:bodyPr/>
        <a:lstStyle/>
        <a:p>
          <a:endParaRPr lang="en-IN"/>
        </a:p>
      </dgm:t>
    </dgm:pt>
    <dgm:pt modelId="{F85DAE73-DE80-4E4F-8F92-706C0E33D5A3}" type="pres">
      <dgm:prSet presAssocID="{2D386C9D-54C1-4B0E-886A-8F8D14282A51}" presName="Name21" presStyleCnt="0"/>
      <dgm:spPr/>
    </dgm:pt>
    <dgm:pt modelId="{665A71F1-A9BD-40D9-80E3-F1E6FE1A1B97}" type="pres">
      <dgm:prSet presAssocID="{2D386C9D-54C1-4B0E-886A-8F8D14282A51}" presName="level2Shape" presStyleLbl="node3" presStyleIdx="2" presStyleCnt="5" custLinFactNeighborX="1584"/>
      <dgm:spPr/>
      <dgm:t>
        <a:bodyPr/>
        <a:lstStyle/>
        <a:p>
          <a:endParaRPr lang="en-IN"/>
        </a:p>
      </dgm:t>
    </dgm:pt>
    <dgm:pt modelId="{0A98E25B-79D8-4091-A6FD-FD9F7DF2C04A}" type="pres">
      <dgm:prSet presAssocID="{2D386C9D-54C1-4B0E-886A-8F8D14282A51}" presName="hierChild3" presStyleCnt="0"/>
      <dgm:spPr/>
    </dgm:pt>
    <dgm:pt modelId="{30830CA5-831C-4F56-B8EB-8828BE54287C}" type="pres">
      <dgm:prSet presAssocID="{5EE9A419-502A-48AC-8C5C-E3F811709008}" presName="Name19" presStyleLbl="parChTrans1D2" presStyleIdx="2" presStyleCnt="3"/>
      <dgm:spPr/>
      <dgm:t>
        <a:bodyPr/>
        <a:lstStyle/>
        <a:p>
          <a:endParaRPr lang="en-IN"/>
        </a:p>
      </dgm:t>
    </dgm:pt>
    <dgm:pt modelId="{4EC6A6F5-8520-45A0-B566-8D9EBC5D3E3B}" type="pres">
      <dgm:prSet presAssocID="{B6116954-CA2A-444F-B0C6-D03C2F6A5A9D}" presName="Name21" presStyleCnt="0"/>
      <dgm:spPr/>
    </dgm:pt>
    <dgm:pt modelId="{BFCF3C06-F0E0-4B99-80B9-3B641015EB97}" type="pres">
      <dgm:prSet presAssocID="{B6116954-CA2A-444F-B0C6-D03C2F6A5A9D}" presName="level2Shape" presStyleLbl="node2" presStyleIdx="2" presStyleCnt="3" custScaleX="174318"/>
      <dgm:spPr/>
      <dgm:t>
        <a:bodyPr/>
        <a:lstStyle/>
        <a:p>
          <a:endParaRPr lang="en-IN"/>
        </a:p>
      </dgm:t>
    </dgm:pt>
    <dgm:pt modelId="{042566FD-89E3-4345-8A5F-4CC13C3413A1}" type="pres">
      <dgm:prSet presAssocID="{B6116954-CA2A-444F-B0C6-D03C2F6A5A9D}" presName="hierChild3" presStyleCnt="0"/>
      <dgm:spPr/>
    </dgm:pt>
    <dgm:pt modelId="{BB27BC5A-1FD5-412C-8478-DE8DA093C957}" type="pres">
      <dgm:prSet presAssocID="{76253CA1-503A-4809-B689-C1011BB68C78}" presName="Name19" presStyleLbl="parChTrans1D3" presStyleIdx="3" presStyleCnt="5"/>
      <dgm:spPr/>
      <dgm:t>
        <a:bodyPr/>
        <a:lstStyle/>
        <a:p>
          <a:endParaRPr lang="en-IN"/>
        </a:p>
      </dgm:t>
    </dgm:pt>
    <dgm:pt modelId="{8EAAADE7-5518-4825-AAB0-025CA3873B90}" type="pres">
      <dgm:prSet presAssocID="{D61B208D-89A6-42F7-A770-9BD40A8C28D9}" presName="Name21" presStyleCnt="0"/>
      <dgm:spPr/>
    </dgm:pt>
    <dgm:pt modelId="{78C08155-2F87-43D2-948D-B15016B7C032}" type="pres">
      <dgm:prSet presAssocID="{D61B208D-89A6-42F7-A770-9BD40A8C28D9}" presName="level2Shape" presStyleLbl="node3" presStyleIdx="3" presStyleCnt="5"/>
      <dgm:spPr/>
      <dgm:t>
        <a:bodyPr/>
        <a:lstStyle/>
        <a:p>
          <a:endParaRPr lang="en-IN"/>
        </a:p>
      </dgm:t>
    </dgm:pt>
    <dgm:pt modelId="{E7B2CAF5-B325-474B-8431-CBCA206D0B5E}" type="pres">
      <dgm:prSet presAssocID="{D61B208D-89A6-42F7-A770-9BD40A8C28D9}" presName="hierChild3" presStyleCnt="0"/>
      <dgm:spPr/>
    </dgm:pt>
    <dgm:pt modelId="{A6AF3FC3-E74C-4A90-8784-77EF2CD0FB0A}" type="pres">
      <dgm:prSet presAssocID="{972EB2DC-A793-40CC-A6AC-02348EC5CF1E}" presName="Name19" presStyleLbl="parChTrans1D3" presStyleIdx="4" presStyleCnt="5"/>
      <dgm:spPr/>
      <dgm:t>
        <a:bodyPr/>
        <a:lstStyle/>
        <a:p>
          <a:endParaRPr lang="en-IN"/>
        </a:p>
      </dgm:t>
    </dgm:pt>
    <dgm:pt modelId="{F8F7B234-4CCB-4AA1-A0A7-B406C77EF7B9}" type="pres">
      <dgm:prSet presAssocID="{0AEB44A8-F781-4012-BFEF-85FD9386CAE0}" presName="Name21" presStyleCnt="0"/>
      <dgm:spPr/>
    </dgm:pt>
    <dgm:pt modelId="{CED6CAC4-AEFB-4A12-996A-182ADE9FE9E1}" type="pres">
      <dgm:prSet presAssocID="{0AEB44A8-F781-4012-BFEF-85FD9386CAE0}" presName="level2Shape" presStyleLbl="node3" presStyleIdx="4" presStyleCnt="5"/>
      <dgm:spPr/>
      <dgm:t>
        <a:bodyPr/>
        <a:lstStyle/>
        <a:p>
          <a:endParaRPr lang="en-IN"/>
        </a:p>
      </dgm:t>
    </dgm:pt>
    <dgm:pt modelId="{6D725BD1-120D-44DC-AC6C-68AC9F184E5A}" type="pres">
      <dgm:prSet presAssocID="{0AEB44A8-F781-4012-BFEF-85FD9386CAE0}" presName="hierChild3" presStyleCnt="0"/>
      <dgm:spPr/>
    </dgm:pt>
    <dgm:pt modelId="{6409F3BC-6089-47F5-A4ED-CBF41291546D}" type="pres">
      <dgm:prSet presAssocID="{6435AEBD-5C16-4926-9FB2-076A77F5C890}" presName="bgShapesFlow" presStyleCnt="0"/>
      <dgm:spPr/>
    </dgm:pt>
    <dgm:pt modelId="{C9CBF818-A240-4F56-B3CA-AAA40C01280D}" type="pres">
      <dgm:prSet presAssocID="{6511324B-270B-45E6-B3BE-E054A9CFCBF8}" presName="rectComp" presStyleCnt="0"/>
      <dgm:spPr/>
    </dgm:pt>
    <dgm:pt modelId="{C9527FC8-8871-4483-93FC-2EBFCA5FDEF3}" type="pres">
      <dgm:prSet presAssocID="{6511324B-270B-45E6-B3BE-E054A9CFCBF8}" presName="bgRect" presStyleLbl="bgShp" presStyleIdx="0" presStyleCnt="3"/>
      <dgm:spPr/>
      <dgm:t>
        <a:bodyPr/>
        <a:lstStyle/>
        <a:p>
          <a:endParaRPr lang="en-IN"/>
        </a:p>
      </dgm:t>
    </dgm:pt>
    <dgm:pt modelId="{07D35063-CD4B-4999-8CBE-77F665C84898}" type="pres">
      <dgm:prSet presAssocID="{6511324B-270B-45E6-B3BE-E054A9CFCBF8}" presName="bgRectTx" presStyleLbl="bgShp" presStyleIdx="0" presStyleCnt="3">
        <dgm:presLayoutVars>
          <dgm:bulletEnabled val="1"/>
        </dgm:presLayoutVars>
      </dgm:prSet>
      <dgm:spPr/>
      <dgm:t>
        <a:bodyPr/>
        <a:lstStyle/>
        <a:p>
          <a:endParaRPr lang="en-IN"/>
        </a:p>
      </dgm:t>
    </dgm:pt>
    <dgm:pt modelId="{DAA13BCD-F9CD-4FEA-B4F8-D131D70283DB}" type="pres">
      <dgm:prSet presAssocID="{6511324B-270B-45E6-B3BE-E054A9CFCBF8}" presName="spComp" presStyleCnt="0"/>
      <dgm:spPr/>
    </dgm:pt>
    <dgm:pt modelId="{3523F221-2F6C-4A9A-B571-27DA4CF26E54}" type="pres">
      <dgm:prSet presAssocID="{6511324B-270B-45E6-B3BE-E054A9CFCBF8}" presName="vSp" presStyleCnt="0"/>
      <dgm:spPr/>
    </dgm:pt>
    <dgm:pt modelId="{A6B6458A-668B-455A-BC6B-660CD1AFB233}" type="pres">
      <dgm:prSet presAssocID="{48A3E2E8-4828-475A-B0C1-12D4758C293C}" presName="rectComp" presStyleCnt="0"/>
      <dgm:spPr/>
    </dgm:pt>
    <dgm:pt modelId="{CF0B28CA-F236-4E0A-ACAB-21FDFAC15387}" type="pres">
      <dgm:prSet presAssocID="{48A3E2E8-4828-475A-B0C1-12D4758C293C}" presName="bgRect" presStyleLbl="bgShp" presStyleIdx="1" presStyleCnt="3"/>
      <dgm:spPr/>
      <dgm:t>
        <a:bodyPr/>
        <a:lstStyle/>
        <a:p>
          <a:endParaRPr lang="en-IN"/>
        </a:p>
      </dgm:t>
    </dgm:pt>
    <dgm:pt modelId="{A2C9D5FF-9558-4471-B466-39FC8D1CEC93}" type="pres">
      <dgm:prSet presAssocID="{48A3E2E8-4828-475A-B0C1-12D4758C293C}" presName="bgRectTx" presStyleLbl="bgShp" presStyleIdx="1" presStyleCnt="3">
        <dgm:presLayoutVars>
          <dgm:bulletEnabled val="1"/>
        </dgm:presLayoutVars>
      </dgm:prSet>
      <dgm:spPr/>
      <dgm:t>
        <a:bodyPr/>
        <a:lstStyle/>
        <a:p>
          <a:endParaRPr lang="en-IN"/>
        </a:p>
      </dgm:t>
    </dgm:pt>
    <dgm:pt modelId="{20F8BC90-A52E-4D1B-9A3B-5810AD0C08CE}" type="pres">
      <dgm:prSet presAssocID="{48A3E2E8-4828-475A-B0C1-12D4758C293C}" presName="spComp" presStyleCnt="0"/>
      <dgm:spPr/>
    </dgm:pt>
    <dgm:pt modelId="{03FC7A7F-7A97-4431-B919-F3BE7BC948EE}" type="pres">
      <dgm:prSet presAssocID="{48A3E2E8-4828-475A-B0C1-12D4758C293C}" presName="vSp" presStyleCnt="0"/>
      <dgm:spPr/>
    </dgm:pt>
    <dgm:pt modelId="{A1A11A85-1445-4B3A-8B2D-88B51B2E1D4D}" type="pres">
      <dgm:prSet presAssocID="{7B6CD334-A35E-4533-AAC2-592B10C553A4}" presName="rectComp" presStyleCnt="0"/>
      <dgm:spPr/>
    </dgm:pt>
    <dgm:pt modelId="{69B1821F-293B-48BA-852A-04350EC4103E}" type="pres">
      <dgm:prSet presAssocID="{7B6CD334-A35E-4533-AAC2-592B10C553A4}" presName="bgRect" presStyleLbl="bgShp" presStyleIdx="2" presStyleCnt="3"/>
      <dgm:spPr/>
      <dgm:t>
        <a:bodyPr/>
        <a:lstStyle/>
        <a:p>
          <a:endParaRPr lang="en-IN"/>
        </a:p>
      </dgm:t>
    </dgm:pt>
    <dgm:pt modelId="{C8F8D07E-3F89-4E1A-9A1D-FE966BE939CE}" type="pres">
      <dgm:prSet presAssocID="{7B6CD334-A35E-4533-AAC2-592B10C553A4}" presName="bgRectTx" presStyleLbl="bgShp" presStyleIdx="2" presStyleCnt="3">
        <dgm:presLayoutVars>
          <dgm:bulletEnabled val="1"/>
        </dgm:presLayoutVars>
      </dgm:prSet>
      <dgm:spPr/>
      <dgm:t>
        <a:bodyPr/>
        <a:lstStyle/>
        <a:p>
          <a:endParaRPr lang="en-IN"/>
        </a:p>
      </dgm:t>
    </dgm:pt>
  </dgm:ptLst>
  <dgm:cxnLst>
    <dgm:cxn modelId="{44755257-D995-4569-8ECE-A79EF37A6AC7}" type="presOf" srcId="{0DF97182-0A7C-4C86-8E69-6846C190416D}" destId="{75D89A8B-FF13-4482-9485-7567C2079F07}" srcOrd="0" destOrd="0" presId="urn:microsoft.com/office/officeart/2005/8/layout/hierarchy6"/>
    <dgm:cxn modelId="{1A688370-76AA-42E1-84C0-1937DCAC5E43}" type="presOf" srcId="{724D3F69-32CA-4AAF-82A5-B9C6668ABCD8}" destId="{E19398C1-0B9B-4344-8A22-C04B845A1BE6}" srcOrd="0" destOrd="0" presId="urn:microsoft.com/office/officeart/2005/8/layout/hierarchy6"/>
    <dgm:cxn modelId="{927C27C5-D5F1-4A2E-9905-33C50965E107}" srcId="{3981E09F-F0EA-4891-B891-19FEB10BED47}" destId="{0DF97182-0A7C-4C86-8E69-6846C190416D}" srcOrd="0" destOrd="0" parTransId="{8B30F07A-559F-46A7-A63C-7B55CC73AB4B}" sibTransId="{181A46F2-0CC7-407B-8F48-EAB3D5390964}"/>
    <dgm:cxn modelId="{E7A6DE88-09A2-409C-A286-020E8A901C8E}" type="presOf" srcId="{48A3E2E8-4828-475A-B0C1-12D4758C293C}" destId="{A2C9D5FF-9558-4471-B466-39FC8D1CEC93}" srcOrd="1" destOrd="0" presId="urn:microsoft.com/office/officeart/2005/8/layout/hierarchy6"/>
    <dgm:cxn modelId="{B5F35306-D5DA-46B1-9D94-0675569B8AF2}" type="presOf" srcId="{454BE3AF-EFAB-4B1C-B990-EF53F16F0A89}" destId="{3C72EEFC-CF40-4E8E-AA04-C2E2D4EE5F87}" srcOrd="0" destOrd="0" presId="urn:microsoft.com/office/officeart/2005/8/layout/hierarchy6"/>
    <dgm:cxn modelId="{74307BB6-70A9-4AD2-B5C8-07B8432B1CBC}" type="presOf" srcId="{972EB2DC-A793-40CC-A6AC-02348EC5CF1E}" destId="{A6AF3FC3-E74C-4A90-8784-77EF2CD0FB0A}" srcOrd="0" destOrd="0" presId="urn:microsoft.com/office/officeart/2005/8/layout/hierarchy6"/>
    <dgm:cxn modelId="{608B68A9-E2B1-40BA-A6D8-37356EF4C38E}" type="presOf" srcId="{6511324B-270B-45E6-B3BE-E054A9CFCBF8}" destId="{C9527FC8-8871-4483-93FC-2EBFCA5FDEF3}" srcOrd="0" destOrd="0" presId="urn:microsoft.com/office/officeart/2005/8/layout/hierarchy6"/>
    <dgm:cxn modelId="{C7AE1A53-96F6-46D7-A56F-4BFE0B393B45}" type="presOf" srcId="{5EE9A419-502A-48AC-8C5C-E3F811709008}" destId="{30830CA5-831C-4F56-B8EB-8828BE54287C}" srcOrd="0" destOrd="0" presId="urn:microsoft.com/office/officeart/2005/8/layout/hierarchy6"/>
    <dgm:cxn modelId="{F41B50BB-CD3C-40D4-9D16-0769BA60FF9C}" type="presOf" srcId="{7B6CD334-A35E-4533-AAC2-592B10C553A4}" destId="{C8F8D07E-3F89-4E1A-9A1D-FE966BE939CE}" srcOrd="1" destOrd="0" presId="urn:microsoft.com/office/officeart/2005/8/layout/hierarchy6"/>
    <dgm:cxn modelId="{44A60D81-8A6E-4B2B-9356-B88D58FED4B3}" type="presOf" srcId="{FEA1DECD-91BC-4B87-9BAA-98192F5483A1}" destId="{BAE96701-912B-4F3C-880B-F0E9F39A26CE}" srcOrd="0" destOrd="0" presId="urn:microsoft.com/office/officeart/2005/8/layout/hierarchy6"/>
    <dgm:cxn modelId="{D8DDC21B-DE43-47A1-A7DA-8BFCFC57A2A6}" type="presOf" srcId="{400E9978-30B8-4141-AC49-F3C84CD1BA2F}" destId="{23389168-6C8D-4CE0-B0CC-EB0D5EFB6180}" srcOrd="0" destOrd="0" presId="urn:microsoft.com/office/officeart/2005/8/layout/hierarchy6"/>
    <dgm:cxn modelId="{22CA7570-51D4-449D-B9BC-66859BC2E3A1}" srcId="{FD42AD3B-62B7-47A6-B58E-FAEB7ABA8D0A}" destId="{3981E09F-F0EA-4891-B891-19FEB10BED47}" srcOrd="0" destOrd="0" parTransId="{BBA83FAD-5807-4429-9401-BB87E5651841}" sibTransId="{AE171277-BBEB-4832-96BA-12769AB19A1D}"/>
    <dgm:cxn modelId="{D04FF913-12E5-46B5-89D1-B8E573DE2BE9}" type="presOf" srcId="{2D386C9D-54C1-4B0E-886A-8F8D14282A51}" destId="{665A71F1-A9BD-40D9-80E3-F1E6FE1A1B97}" srcOrd="0" destOrd="0" presId="urn:microsoft.com/office/officeart/2005/8/layout/hierarchy6"/>
    <dgm:cxn modelId="{ACDC5681-8E70-48AD-BB0C-2F905B9BC5A1}" type="presOf" srcId="{0AEB44A8-F781-4012-BFEF-85FD9386CAE0}" destId="{CED6CAC4-AEFB-4A12-996A-182ADE9FE9E1}" srcOrd="0" destOrd="0" presId="urn:microsoft.com/office/officeart/2005/8/layout/hierarchy6"/>
    <dgm:cxn modelId="{E7E07E98-8415-4FA2-A57F-ED70D8E993D5}" type="presOf" srcId="{3081984A-BA32-4868-A70C-CEF247C25EA9}" destId="{F1AC7368-C274-4CA9-B548-80080D8D435E}" srcOrd="0" destOrd="0" presId="urn:microsoft.com/office/officeart/2005/8/layout/hierarchy6"/>
    <dgm:cxn modelId="{AD6A1D6B-CF35-4EF6-A239-EE004D550393}" srcId="{B6116954-CA2A-444F-B0C6-D03C2F6A5A9D}" destId="{D61B208D-89A6-42F7-A770-9BD40A8C28D9}" srcOrd="0" destOrd="0" parTransId="{76253CA1-503A-4809-B689-C1011BB68C78}" sibTransId="{9EE15222-2FAB-40D2-8327-D873D8C737AB}"/>
    <dgm:cxn modelId="{62C41ACB-9FB6-49F0-897E-0B473952B635}" type="presOf" srcId="{6435AEBD-5C16-4926-9FB2-076A77F5C890}" destId="{B58F78DB-6992-4CA1-8CD7-C6D8560E4F1B}" srcOrd="0" destOrd="0" presId="urn:microsoft.com/office/officeart/2005/8/layout/hierarchy6"/>
    <dgm:cxn modelId="{154AD3E0-AF83-4CC4-AA8F-9C86EE87D9A9}" srcId="{3081984A-BA32-4868-A70C-CEF247C25EA9}" destId="{2D386C9D-54C1-4B0E-886A-8F8D14282A51}" srcOrd="0" destOrd="0" parTransId="{454BE3AF-EFAB-4B1C-B990-EF53F16F0A89}" sibTransId="{A7AD0820-70BA-4F78-BF1B-D877419C52D0}"/>
    <dgm:cxn modelId="{EA0264B5-4B4F-4961-A452-9B35100AFD27}" type="presOf" srcId="{FD42AD3B-62B7-47A6-B58E-FAEB7ABA8D0A}" destId="{394B9442-B98C-43F0-BC2B-6C5788ABC829}" srcOrd="0" destOrd="0" presId="urn:microsoft.com/office/officeart/2005/8/layout/hierarchy6"/>
    <dgm:cxn modelId="{2239EADA-7D72-40F5-AC97-7C0367F5F496}" type="presOf" srcId="{48A3E2E8-4828-475A-B0C1-12D4758C293C}" destId="{CF0B28CA-F236-4E0A-ACAB-21FDFAC15387}" srcOrd="0" destOrd="0" presId="urn:microsoft.com/office/officeart/2005/8/layout/hierarchy6"/>
    <dgm:cxn modelId="{0E36F68A-D629-4610-885F-F3E1474B2729}" srcId="{FD42AD3B-62B7-47A6-B58E-FAEB7ABA8D0A}" destId="{3081984A-BA32-4868-A70C-CEF247C25EA9}" srcOrd="1" destOrd="0" parTransId="{724D3F69-32CA-4AAF-82A5-B9C6668ABCD8}" sibTransId="{E5A99F73-456D-4332-8F1E-B3D052101249}"/>
    <dgm:cxn modelId="{B362D077-3F51-4B12-89FE-3DA8BE357AB7}" type="presOf" srcId="{8B30F07A-559F-46A7-A63C-7B55CC73AB4B}" destId="{627903D0-52C4-469F-BB3B-D2E16E014FAE}" srcOrd="0" destOrd="0" presId="urn:microsoft.com/office/officeart/2005/8/layout/hierarchy6"/>
    <dgm:cxn modelId="{DEAA1065-D38B-4B56-8E72-D32511C1F50A}" type="presOf" srcId="{B6116954-CA2A-444F-B0C6-D03C2F6A5A9D}" destId="{BFCF3C06-F0E0-4B99-80B9-3B641015EB97}" srcOrd="0" destOrd="0" presId="urn:microsoft.com/office/officeart/2005/8/layout/hierarchy6"/>
    <dgm:cxn modelId="{C01A151E-33FF-4C85-9AFF-045D9C0A5651}" type="presOf" srcId="{7B6CD334-A35E-4533-AAC2-592B10C553A4}" destId="{69B1821F-293B-48BA-852A-04350EC4103E}" srcOrd="0" destOrd="0" presId="urn:microsoft.com/office/officeart/2005/8/layout/hierarchy6"/>
    <dgm:cxn modelId="{3912CF33-D2F7-443C-B86A-ACF9B4C4C52A}" srcId="{3981E09F-F0EA-4891-B891-19FEB10BED47}" destId="{FEA1DECD-91BC-4B87-9BAA-98192F5483A1}" srcOrd="1" destOrd="0" parTransId="{400E9978-30B8-4141-AC49-F3C84CD1BA2F}" sibTransId="{FD926887-CB6B-4744-8741-943D71ECD98F}"/>
    <dgm:cxn modelId="{D9BB9133-A20A-45B4-96F2-4CB748E606D6}" type="presOf" srcId="{3981E09F-F0EA-4891-B891-19FEB10BED47}" destId="{7D7FC0D4-577B-48CA-9DC2-65C7EB255D00}" srcOrd="0" destOrd="0" presId="urn:microsoft.com/office/officeart/2005/8/layout/hierarchy6"/>
    <dgm:cxn modelId="{65B32FA7-7108-4D8B-A970-97297B227313}" srcId="{6435AEBD-5C16-4926-9FB2-076A77F5C890}" destId="{7B6CD334-A35E-4533-AAC2-592B10C553A4}" srcOrd="3" destOrd="0" parTransId="{3C2E77DC-7B2A-4BFD-B3A0-388038AF65DE}" sibTransId="{DF33AC65-3662-4019-848A-C770F966C14D}"/>
    <dgm:cxn modelId="{C4381763-62D0-4ABD-AFB6-2BE2E2FA2BC9}" srcId="{FD42AD3B-62B7-47A6-B58E-FAEB7ABA8D0A}" destId="{B6116954-CA2A-444F-B0C6-D03C2F6A5A9D}" srcOrd="2" destOrd="0" parTransId="{5EE9A419-502A-48AC-8C5C-E3F811709008}" sibTransId="{A8ED70BF-5CF2-4A2C-8FCD-AA6A8B36FCF4}"/>
    <dgm:cxn modelId="{E0C6998C-C991-4594-AB94-17A666BD96E9}" srcId="{B6116954-CA2A-444F-B0C6-D03C2F6A5A9D}" destId="{0AEB44A8-F781-4012-BFEF-85FD9386CAE0}" srcOrd="1" destOrd="0" parTransId="{972EB2DC-A793-40CC-A6AC-02348EC5CF1E}" sibTransId="{1995E43B-E12D-4976-8988-F1094FBEE17F}"/>
    <dgm:cxn modelId="{9A9FA789-F40F-4A5F-90EE-D38AA6166583}" srcId="{6435AEBD-5C16-4926-9FB2-076A77F5C890}" destId="{FD42AD3B-62B7-47A6-B58E-FAEB7ABA8D0A}" srcOrd="0" destOrd="0" parTransId="{F0573A9C-EB79-407F-B7B2-DA71EC83BB5D}" sibTransId="{93DC64BD-E5B7-414A-8243-D7D770C70BDD}"/>
    <dgm:cxn modelId="{937B1E87-7ED9-49BE-B594-C25064DEECDA}" type="presOf" srcId="{76253CA1-503A-4809-B689-C1011BB68C78}" destId="{BB27BC5A-1FD5-412C-8478-DE8DA093C957}" srcOrd="0" destOrd="0" presId="urn:microsoft.com/office/officeart/2005/8/layout/hierarchy6"/>
    <dgm:cxn modelId="{7077BF33-3BAE-4D37-8BEF-566B5A723C32}" type="presOf" srcId="{BBA83FAD-5807-4429-9401-BB87E5651841}" destId="{B26AC53A-4640-4ED1-B828-ABE829044EE0}" srcOrd="0" destOrd="0" presId="urn:microsoft.com/office/officeart/2005/8/layout/hierarchy6"/>
    <dgm:cxn modelId="{50C1879E-84CD-46C1-94DE-3E82B557B2CB}" srcId="{6435AEBD-5C16-4926-9FB2-076A77F5C890}" destId="{48A3E2E8-4828-475A-B0C1-12D4758C293C}" srcOrd="2" destOrd="0" parTransId="{4A4BB262-62E6-4027-8E5D-DD4C554CA945}" sibTransId="{C79124FB-3282-48E3-9BDC-BE768FDDEA03}"/>
    <dgm:cxn modelId="{E5B149E7-FD7F-443D-B3EA-C3EAF3427D0B}" type="presOf" srcId="{6511324B-270B-45E6-B3BE-E054A9CFCBF8}" destId="{07D35063-CD4B-4999-8CBE-77F665C84898}" srcOrd="1" destOrd="0" presId="urn:microsoft.com/office/officeart/2005/8/layout/hierarchy6"/>
    <dgm:cxn modelId="{B0393903-8703-449E-9697-B95E8F02D7F4}" srcId="{6435AEBD-5C16-4926-9FB2-076A77F5C890}" destId="{6511324B-270B-45E6-B3BE-E054A9CFCBF8}" srcOrd="1" destOrd="0" parTransId="{31A4D907-EC39-41BA-A07D-CA3C6BDE20F8}" sibTransId="{35AD0F63-B92E-4C28-B27E-3CD3FF8A4073}"/>
    <dgm:cxn modelId="{C6B3EDF6-96C2-4547-9DA1-712618E0D800}" type="presOf" srcId="{D61B208D-89A6-42F7-A770-9BD40A8C28D9}" destId="{78C08155-2F87-43D2-948D-B15016B7C032}" srcOrd="0" destOrd="0" presId="urn:microsoft.com/office/officeart/2005/8/layout/hierarchy6"/>
    <dgm:cxn modelId="{A8B2DABC-6059-4470-93BB-55303787F395}" type="presParOf" srcId="{B58F78DB-6992-4CA1-8CD7-C6D8560E4F1B}" destId="{4B621EB5-70FB-478E-92D8-F66F20E42B2E}" srcOrd="0" destOrd="0" presId="urn:microsoft.com/office/officeart/2005/8/layout/hierarchy6"/>
    <dgm:cxn modelId="{1F008DA1-01B9-4C5D-BB99-DC3773E5FB74}" type="presParOf" srcId="{4B621EB5-70FB-478E-92D8-F66F20E42B2E}" destId="{5438DB0C-38EE-49CF-AE1C-53D602903077}" srcOrd="0" destOrd="0" presId="urn:microsoft.com/office/officeart/2005/8/layout/hierarchy6"/>
    <dgm:cxn modelId="{8DF38140-2FA0-4A6D-BA76-FEBFC16FF384}" type="presParOf" srcId="{4B621EB5-70FB-478E-92D8-F66F20E42B2E}" destId="{EB37ED7B-79C0-4E94-9614-1B388889B022}" srcOrd="1" destOrd="0" presId="urn:microsoft.com/office/officeart/2005/8/layout/hierarchy6"/>
    <dgm:cxn modelId="{4198D24B-986D-4068-8E92-CCC7B229789C}" type="presParOf" srcId="{EB37ED7B-79C0-4E94-9614-1B388889B022}" destId="{8C130AB7-A4A3-40F7-9259-CCE561AE8261}" srcOrd="0" destOrd="0" presId="urn:microsoft.com/office/officeart/2005/8/layout/hierarchy6"/>
    <dgm:cxn modelId="{CC5ACCE6-A009-4BA4-B6EE-A8117A4B9994}" type="presParOf" srcId="{8C130AB7-A4A3-40F7-9259-CCE561AE8261}" destId="{394B9442-B98C-43F0-BC2B-6C5788ABC829}" srcOrd="0" destOrd="0" presId="urn:microsoft.com/office/officeart/2005/8/layout/hierarchy6"/>
    <dgm:cxn modelId="{FCF80869-916C-45DD-B66C-FB4982B0F1B9}" type="presParOf" srcId="{8C130AB7-A4A3-40F7-9259-CCE561AE8261}" destId="{90907D3A-3C41-4F36-8A74-9C7E6D28AC9F}" srcOrd="1" destOrd="0" presId="urn:microsoft.com/office/officeart/2005/8/layout/hierarchy6"/>
    <dgm:cxn modelId="{5258B24A-353D-4AF5-815C-998E4B5BBE18}" type="presParOf" srcId="{90907D3A-3C41-4F36-8A74-9C7E6D28AC9F}" destId="{B26AC53A-4640-4ED1-B828-ABE829044EE0}" srcOrd="0" destOrd="0" presId="urn:microsoft.com/office/officeart/2005/8/layout/hierarchy6"/>
    <dgm:cxn modelId="{229CA266-D810-4B65-A9C5-6EFE20EF9408}" type="presParOf" srcId="{90907D3A-3C41-4F36-8A74-9C7E6D28AC9F}" destId="{4A8812BE-96B1-4F40-AF7C-8E8C2FA8DBFB}" srcOrd="1" destOrd="0" presId="urn:microsoft.com/office/officeart/2005/8/layout/hierarchy6"/>
    <dgm:cxn modelId="{365AAA81-A170-47A9-83D2-8FD2972A1556}" type="presParOf" srcId="{4A8812BE-96B1-4F40-AF7C-8E8C2FA8DBFB}" destId="{7D7FC0D4-577B-48CA-9DC2-65C7EB255D00}" srcOrd="0" destOrd="0" presId="urn:microsoft.com/office/officeart/2005/8/layout/hierarchy6"/>
    <dgm:cxn modelId="{773CFE4C-ED03-47FD-86AD-95B95E227A33}" type="presParOf" srcId="{4A8812BE-96B1-4F40-AF7C-8E8C2FA8DBFB}" destId="{A1BEB840-07EF-4FF6-9DB9-8BC36AB4C98B}" srcOrd="1" destOrd="0" presId="urn:microsoft.com/office/officeart/2005/8/layout/hierarchy6"/>
    <dgm:cxn modelId="{8ACB4A08-B8C1-4551-8AEC-05EE72F7896E}" type="presParOf" srcId="{A1BEB840-07EF-4FF6-9DB9-8BC36AB4C98B}" destId="{627903D0-52C4-469F-BB3B-D2E16E014FAE}" srcOrd="0" destOrd="0" presId="urn:microsoft.com/office/officeart/2005/8/layout/hierarchy6"/>
    <dgm:cxn modelId="{EDC4FF0D-104D-4955-904E-25D9D959D482}" type="presParOf" srcId="{A1BEB840-07EF-4FF6-9DB9-8BC36AB4C98B}" destId="{8B81BD88-8C08-400A-84D2-BAEF0B166A65}" srcOrd="1" destOrd="0" presId="urn:microsoft.com/office/officeart/2005/8/layout/hierarchy6"/>
    <dgm:cxn modelId="{010A7163-73EF-4DA6-8F57-186242DB2168}" type="presParOf" srcId="{8B81BD88-8C08-400A-84D2-BAEF0B166A65}" destId="{75D89A8B-FF13-4482-9485-7567C2079F07}" srcOrd="0" destOrd="0" presId="urn:microsoft.com/office/officeart/2005/8/layout/hierarchy6"/>
    <dgm:cxn modelId="{9745F38C-BF5F-4B09-AE9B-DF5D71E429D9}" type="presParOf" srcId="{8B81BD88-8C08-400A-84D2-BAEF0B166A65}" destId="{D216018E-9926-4A84-8B95-34E371CCB899}" srcOrd="1" destOrd="0" presId="urn:microsoft.com/office/officeart/2005/8/layout/hierarchy6"/>
    <dgm:cxn modelId="{1ECF40BE-998F-45B3-87D4-2F2A81E4EA22}" type="presParOf" srcId="{A1BEB840-07EF-4FF6-9DB9-8BC36AB4C98B}" destId="{23389168-6C8D-4CE0-B0CC-EB0D5EFB6180}" srcOrd="2" destOrd="0" presId="urn:microsoft.com/office/officeart/2005/8/layout/hierarchy6"/>
    <dgm:cxn modelId="{46036C2D-AE29-4BBA-8132-063F336F410D}" type="presParOf" srcId="{A1BEB840-07EF-4FF6-9DB9-8BC36AB4C98B}" destId="{1C015AD5-4FDF-4A6E-AACF-FBF131F2AEF2}" srcOrd="3" destOrd="0" presId="urn:microsoft.com/office/officeart/2005/8/layout/hierarchy6"/>
    <dgm:cxn modelId="{0EDD0937-C449-4701-A426-D995492D761A}" type="presParOf" srcId="{1C015AD5-4FDF-4A6E-AACF-FBF131F2AEF2}" destId="{BAE96701-912B-4F3C-880B-F0E9F39A26CE}" srcOrd="0" destOrd="0" presId="urn:microsoft.com/office/officeart/2005/8/layout/hierarchy6"/>
    <dgm:cxn modelId="{01155809-0E30-47AC-A1FA-B8C2BB200C8D}" type="presParOf" srcId="{1C015AD5-4FDF-4A6E-AACF-FBF131F2AEF2}" destId="{B29ECE14-B2F1-493B-8DBD-57A3CB9D82CA}" srcOrd="1" destOrd="0" presId="urn:microsoft.com/office/officeart/2005/8/layout/hierarchy6"/>
    <dgm:cxn modelId="{C7848C20-28FF-49D1-BA42-E1A83935A8C7}" type="presParOf" srcId="{90907D3A-3C41-4F36-8A74-9C7E6D28AC9F}" destId="{E19398C1-0B9B-4344-8A22-C04B845A1BE6}" srcOrd="2" destOrd="0" presId="urn:microsoft.com/office/officeart/2005/8/layout/hierarchy6"/>
    <dgm:cxn modelId="{CA87CF8F-46AE-4A21-941F-1B98A518E16D}" type="presParOf" srcId="{90907D3A-3C41-4F36-8A74-9C7E6D28AC9F}" destId="{A076A4C4-178D-49AD-94D8-447136FE3091}" srcOrd="3" destOrd="0" presId="urn:microsoft.com/office/officeart/2005/8/layout/hierarchy6"/>
    <dgm:cxn modelId="{3FDBD802-4C80-4D4C-BFAA-23FD8BF749A8}" type="presParOf" srcId="{A076A4C4-178D-49AD-94D8-447136FE3091}" destId="{F1AC7368-C274-4CA9-B548-80080D8D435E}" srcOrd="0" destOrd="0" presId="urn:microsoft.com/office/officeart/2005/8/layout/hierarchy6"/>
    <dgm:cxn modelId="{F40B3D66-D37C-4643-83D8-2D4FD33C95D9}" type="presParOf" srcId="{A076A4C4-178D-49AD-94D8-447136FE3091}" destId="{0BBA9736-FE2E-45AA-9079-DBB96092275E}" srcOrd="1" destOrd="0" presId="urn:microsoft.com/office/officeart/2005/8/layout/hierarchy6"/>
    <dgm:cxn modelId="{04CA6642-3E20-4AD6-B1DF-5593AE7B113C}" type="presParOf" srcId="{0BBA9736-FE2E-45AA-9079-DBB96092275E}" destId="{3C72EEFC-CF40-4E8E-AA04-C2E2D4EE5F87}" srcOrd="0" destOrd="0" presId="urn:microsoft.com/office/officeart/2005/8/layout/hierarchy6"/>
    <dgm:cxn modelId="{4F0549E4-42EA-4062-AC9F-2FCB169C89A0}" type="presParOf" srcId="{0BBA9736-FE2E-45AA-9079-DBB96092275E}" destId="{F85DAE73-DE80-4E4F-8F92-706C0E33D5A3}" srcOrd="1" destOrd="0" presId="urn:microsoft.com/office/officeart/2005/8/layout/hierarchy6"/>
    <dgm:cxn modelId="{9FE6FD41-4380-468C-81EA-B90CDBF06F3A}" type="presParOf" srcId="{F85DAE73-DE80-4E4F-8F92-706C0E33D5A3}" destId="{665A71F1-A9BD-40D9-80E3-F1E6FE1A1B97}" srcOrd="0" destOrd="0" presId="urn:microsoft.com/office/officeart/2005/8/layout/hierarchy6"/>
    <dgm:cxn modelId="{5B3B4CCE-6C59-4762-8042-C979B6892FBA}" type="presParOf" srcId="{F85DAE73-DE80-4E4F-8F92-706C0E33D5A3}" destId="{0A98E25B-79D8-4091-A6FD-FD9F7DF2C04A}" srcOrd="1" destOrd="0" presId="urn:microsoft.com/office/officeart/2005/8/layout/hierarchy6"/>
    <dgm:cxn modelId="{61C9DDFD-A871-4DA8-A813-FF85BD77973C}" type="presParOf" srcId="{90907D3A-3C41-4F36-8A74-9C7E6D28AC9F}" destId="{30830CA5-831C-4F56-B8EB-8828BE54287C}" srcOrd="4" destOrd="0" presId="urn:microsoft.com/office/officeart/2005/8/layout/hierarchy6"/>
    <dgm:cxn modelId="{C41EEC2D-14AD-4AC4-82EE-EF8B2FBFA91A}" type="presParOf" srcId="{90907D3A-3C41-4F36-8A74-9C7E6D28AC9F}" destId="{4EC6A6F5-8520-45A0-B566-8D9EBC5D3E3B}" srcOrd="5" destOrd="0" presId="urn:microsoft.com/office/officeart/2005/8/layout/hierarchy6"/>
    <dgm:cxn modelId="{F37DDD8F-2BB5-4B8B-AC78-D215DD095091}" type="presParOf" srcId="{4EC6A6F5-8520-45A0-B566-8D9EBC5D3E3B}" destId="{BFCF3C06-F0E0-4B99-80B9-3B641015EB97}" srcOrd="0" destOrd="0" presId="urn:microsoft.com/office/officeart/2005/8/layout/hierarchy6"/>
    <dgm:cxn modelId="{0E8BB9B0-C157-4E18-80EF-81E75C50CB84}" type="presParOf" srcId="{4EC6A6F5-8520-45A0-B566-8D9EBC5D3E3B}" destId="{042566FD-89E3-4345-8A5F-4CC13C3413A1}" srcOrd="1" destOrd="0" presId="urn:microsoft.com/office/officeart/2005/8/layout/hierarchy6"/>
    <dgm:cxn modelId="{73A58313-6BCF-4DA6-BFE1-407864441A48}" type="presParOf" srcId="{042566FD-89E3-4345-8A5F-4CC13C3413A1}" destId="{BB27BC5A-1FD5-412C-8478-DE8DA093C957}" srcOrd="0" destOrd="0" presId="urn:microsoft.com/office/officeart/2005/8/layout/hierarchy6"/>
    <dgm:cxn modelId="{C15D0710-75DE-454D-9132-9ADD271617DA}" type="presParOf" srcId="{042566FD-89E3-4345-8A5F-4CC13C3413A1}" destId="{8EAAADE7-5518-4825-AAB0-025CA3873B90}" srcOrd="1" destOrd="0" presId="urn:microsoft.com/office/officeart/2005/8/layout/hierarchy6"/>
    <dgm:cxn modelId="{5DECDF7B-F1A9-4306-9AB4-D87657C0920B}" type="presParOf" srcId="{8EAAADE7-5518-4825-AAB0-025CA3873B90}" destId="{78C08155-2F87-43D2-948D-B15016B7C032}" srcOrd="0" destOrd="0" presId="urn:microsoft.com/office/officeart/2005/8/layout/hierarchy6"/>
    <dgm:cxn modelId="{EC72F87A-16CD-4E9A-A78D-CF99F22EC638}" type="presParOf" srcId="{8EAAADE7-5518-4825-AAB0-025CA3873B90}" destId="{E7B2CAF5-B325-474B-8431-CBCA206D0B5E}" srcOrd="1" destOrd="0" presId="urn:microsoft.com/office/officeart/2005/8/layout/hierarchy6"/>
    <dgm:cxn modelId="{52AFC506-977A-4A9C-BF2E-B4346BF92BD0}" type="presParOf" srcId="{042566FD-89E3-4345-8A5F-4CC13C3413A1}" destId="{A6AF3FC3-E74C-4A90-8784-77EF2CD0FB0A}" srcOrd="2" destOrd="0" presId="urn:microsoft.com/office/officeart/2005/8/layout/hierarchy6"/>
    <dgm:cxn modelId="{F67DDE44-86D7-4B58-9750-B44EA6F125A6}" type="presParOf" srcId="{042566FD-89E3-4345-8A5F-4CC13C3413A1}" destId="{F8F7B234-4CCB-4AA1-A0A7-B406C77EF7B9}" srcOrd="3" destOrd="0" presId="urn:microsoft.com/office/officeart/2005/8/layout/hierarchy6"/>
    <dgm:cxn modelId="{D9B0D304-2275-4DF4-B81D-E6972E8938B8}" type="presParOf" srcId="{F8F7B234-4CCB-4AA1-A0A7-B406C77EF7B9}" destId="{CED6CAC4-AEFB-4A12-996A-182ADE9FE9E1}" srcOrd="0" destOrd="0" presId="urn:microsoft.com/office/officeart/2005/8/layout/hierarchy6"/>
    <dgm:cxn modelId="{77D1AF6C-F237-4A69-9A3D-EC1D6CA7335F}" type="presParOf" srcId="{F8F7B234-4CCB-4AA1-A0A7-B406C77EF7B9}" destId="{6D725BD1-120D-44DC-AC6C-68AC9F184E5A}" srcOrd="1" destOrd="0" presId="urn:microsoft.com/office/officeart/2005/8/layout/hierarchy6"/>
    <dgm:cxn modelId="{3AD9BAA0-044E-4672-A190-B5A6690B5EFD}" type="presParOf" srcId="{B58F78DB-6992-4CA1-8CD7-C6D8560E4F1B}" destId="{6409F3BC-6089-47F5-A4ED-CBF41291546D}" srcOrd="1" destOrd="0" presId="urn:microsoft.com/office/officeart/2005/8/layout/hierarchy6"/>
    <dgm:cxn modelId="{6C5437D3-A670-4591-94D2-0BB715BE63B9}" type="presParOf" srcId="{6409F3BC-6089-47F5-A4ED-CBF41291546D}" destId="{C9CBF818-A240-4F56-B3CA-AAA40C01280D}" srcOrd="0" destOrd="0" presId="urn:microsoft.com/office/officeart/2005/8/layout/hierarchy6"/>
    <dgm:cxn modelId="{E8A88878-F6B9-481D-A695-FB910E794F82}" type="presParOf" srcId="{C9CBF818-A240-4F56-B3CA-AAA40C01280D}" destId="{C9527FC8-8871-4483-93FC-2EBFCA5FDEF3}" srcOrd="0" destOrd="0" presId="urn:microsoft.com/office/officeart/2005/8/layout/hierarchy6"/>
    <dgm:cxn modelId="{4D8FD40E-A80C-4E34-B035-B7B49EB481D6}" type="presParOf" srcId="{C9CBF818-A240-4F56-B3CA-AAA40C01280D}" destId="{07D35063-CD4B-4999-8CBE-77F665C84898}" srcOrd="1" destOrd="0" presId="urn:microsoft.com/office/officeart/2005/8/layout/hierarchy6"/>
    <dgm:cxn modelId="{F99D83A5-0ADD-455A-9E09-96EE90DAEB92}" type="presParOf" srcId="{6409F3BC-6089-47F5-A4ED-CBF41291546D}" destId="{DAA13BCD-F9CD-4FEA-B4F8-D131D70283DB}" srcOrd="1" destOrd="0" presId="urn:microsoft.com/office/officeart/2005/8/layout/hierarchy6"/>
    <dgm:cxn modelId="{D341E7CE-CE2C-4FA9-AADC-19E6F71C34A6}" type="presParOf" srcId="{DAA13BCD-F9CD-4FEA-B4F8-D131D70283DB}" destId="{3523F221-2F6C-4A9A-B571-27DA4CF26E54}" srcOrd="0" destOrd="0" presId="urn:microsoft.com/office/officeart/2005/8/layout/hierarchy6"/>
    <dgm:cxn modelId="{2C5D5086-3445-4A10-AB3A-26563F1F1F58}" type="presParOf" srcId="{6409F3BC-6089-47F5-A4ED-CBF41291546D}" destId="{A6B6458A-668B-455A-BC6B-660CD1AFB233}" srcOrd="2" destOrd="0" presId="urn:microsoft.com/office/officeart/2005/8/layout/hierarchy6"/>
    <dgm:cxn modelId="{C53FBD5C-5899-42B2-A1D1-502A4A9FAF2B}" type="presParOf" srcId="{A6B6458A-668B-455A-BC6B-660CD1AFB233}" destId="{CF0B28CA-F236-4E0A-ACAB-21FDFAC15387}" srcOrd="0" destOrd="0" presId="urn:microsoft.com/office/officeart/2005/8/layout/hierarchy6"/>
    <dgm:cxn modelId="{4C23D98D-605D-417B-A628-3743E198A1D7}" type="presParOf" srcId="{A6B6458A-668B-455A-BC6B-660CD1AFB233}" destId="{A2C9D5FF-9558-4471-B466-39FC8D1CEC93}" srcOrd="1" destOrd="0" presId="urn:microsoft.com/office/officeart/2005/8/layout/hierarchy6"/>
    <dgm:cxn modelId="{F71B62C0-4817-47CB-B115-A67335534F3C}" type="presParOf" srcId="{6409F3BC-6089-47F5-A4ED-CBF41291546D}" destId="{20F8BC90-A52E-4D1B-9A3B-5810AD0C08CE}" srcOrd="3" destOrd="0" presId="urn:microsoft.com/office/officeart/2005/8/layout/hierarchy6"/>
    <dgm:cxn modelId="{A9602B41-0BFF-487D-9871-FF8A6B46DA51}" type="presParOf" srcId="{20F8BC90-A52E-4D1B-9A3B-5810AD0C08CE}" destId="{03FC7A7F-7A97-4431-B919-F3BE7BC948EE}" srcOrd="0" destOrd="0" presId="urn:microsoft.com/office/officeart/2005/8/layout/hierarchy6"/>
    <dgm:cxn modelId="{0047E958-CE2C-43E3-A028-F1AAC7508937}" type="presParOf" srcId="{6409F3BC-6089-47F5-A4ED-CBF41291546D}" destId="{A1A11A85-1445-4B3A-8B2D-88B51B2E1D4D}" srcOrd="4" destOrd="0" presId="urn:microsoft.com/office/officeart/2005/8/layout/hierarchy6"/>
    <dgm:cxn modelId="{115A36F7-D709-46B7-84B6-1D4F6F6A178F}" type="presParOf" srcId="{A1A11A85-1445-4B3A-8B2D-88B51B2E1D4D}" destId="{69B1821F-293B-48BA-852A-04350EC4103E}" srcOrd="0" destOrd="0" presId="urn:microsoft.com/office/officeart/2005/8/layout/hierarchy6"/>
    <dgm:cxn modelId="{0E07DC78-F8C2-4F3C-9F9D-E17A4C0775B7}" type="presParOf" srcId="{A1A11A85-1445-4B3A-8B2D-88B51B2E1D4D}" destId="{C8F8D07E-3F89-4E1A-9A1D-FE966BE939CE}" srcOrd="1" destOrd="0" presId="urn:microsoft.com/office/officeart/2005/8/layout/hierarchy6"/>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869097F-A392-490A-819B-1A15AA301DAA}"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IN"/>
        </a:p>
      </dgm:t>
    </dgm:pt>
    <dgm:pt modelId="{748EE415-B7A4-449C-9987-0134A89C70F2}">
      <dgm:prSet phldrT="[Text]" custT="1"/>
      <dgm:spPr/>
      <dgm:t>
        <a:bodyPr/>
        <a:lstStyle/>
        <a:p>
          <a:r>
            <a:rPr lang="en-IN" sz="1200" baseline="0"/>
            <a:t>Nature of Tests</a:t>
          </a:r>
        </a:p>
      </dgm:t>
    </dgm:pt>
    <dgm:pt modelId="{3DB4CFC6-795C-4E6A-BBFA-E5FD54554385}" type="parTrans" cxnId="{7F0523D5-B6ED-4B12-A4DC-82492515C4B5}">
      <dgm:prSet/>
      <dgm:spPr/>
      <dgm:t>
        <a:bodyPr/>
        <a:lstStyle/>
        <a:p>
          <a:endParaRPr lang="en-IN"/>
        </a:p>
      </dgm:t>
    </dgm:pt>
    <dgm:pt modelId="{5860B683-A1D7-42D0-ADBC-FB09D32F3643}" type="sibTrans" cxnId="{7F0523D5-B6ED-4B12-A4DC-82492515C4B5}">
      <dgm:prSet/>
      <dgm:spPr/>
      <dgm:t>
        <a:bodyPr/>
        <a:lstStyle/>
        <a:p>
          <a:endParaRPr lang="en-IN"/>
        </a:p>
      </dgm:t>
    </dgm:pt>
    <dgm:pt modelId="{23E2E102-F339-424F-8033-2BD5F95933DC}">
      <dgm:prSet phldrT="[Text]" custT="1"/>
      <dgm:spPr/>
      <dgm:t>
        <a:bodyPr/>
        <a:lstStyle/>
        <a:p>
          <a:r>
            <a:rPr lang="en-IN" sz="1200" baseline="0"/>
            <a:t>Commercial </a:t>
          </a:r>
        </a:p>
      </dgm:t>
    </dgm:pt>
    <dgm:pt modelId="{D057872C-AB84-4E4D-99EA-F46E03B35CAB}" type="parTrans" cxnId="{657928BC-B869-4607-852B-8055A8D0EF81}">
      <dgm:prSet/>
      <dgm:spPr/>
      <dgm:t>
        <a:bodyPr/>
        <a:lstStyle/>
        <a:p>
          <a:endParaRPr lang="en-IN"/>
        </a:p>
      </dgm:t>
    </dgm:pt>
    <dgm:pt modelId="{9AE7C53B-3E35-461D-909A-4FC987A11750}" type="sibTrans" cxnId="{657928BC-B869-4607-852B-8055A8D0EF81}">
      <dgm:prSet/>
      <dgm:spPr/>
      <dgm:t>
        <a:bodyPr/>
        <a:lstStyle/>
        <a:p>
          <a:endParaRPr lang="en-IN"/>
        </a:p>
      </dgm:t>
    </dgm:pt>
    <dgm:pt modelId="{B11F956B-5098-4336-95A2-941C2D541BD7}">
      <dgm:prSet phldrT="[Text]" custT="1"/>
      <dgm:spPr/>
      <dgm:t>
        <a:bodyPr/>
        <a:lstStyle/>
        <a:p>
          <a:r>
            <a:rPr lang="en-IN" sz="1100" baseline="0"/>
            <a:t>Initial Commercial Tests</a:t>
          </a:r>
        </a:p>
      </dgm:t>
    </dgm:pt>
    <dgm:pt modelId="{809EA4D0-37DE-407A-9CE5-D33435B4689F}" type="parTrans" cxnId="{AD62277B-E9EF-4A8F-8D76-7A1F9B3282D2}">
      <dgm:prSet/>
      <dgm:spPr/>
      <dgm:t>
        <a:bodyPr/>
        <a:lstStyle/>
        <a:p>
          <a:endParaRPr lang="en-IN"/>
        </a:p>
      </dgm:t>
    </dgm:pt>
    <dgm:pt modelId="{327023A3-BB39-462A-8C2D-1588535478E6}" type="sibTrans" cxnId="{AD62277B-E9EF-4A8F-8D76-7A1F9B3282D2}">
      <dgm:prSet/>
      <dgm:spPr/>
      <dgm:t>
        <a:bodyPr/>
        <a:lstStyle/>
        <a:p>
          <a:endParaRPr lang="en-IN"/>
        </a:p>
      </dgm:t>
    </dgm:pt>
    <dgm:pt modelId="{FD905276-7717-496C-AE25-9390D883A850}">
      <dgm:prSet phldrT="[Text]" custT="1"/>
      <dgm:spPr/>
      <dgm:t>
        <a:bodyPr/>
        <a:lstStyle/>
        <a:p>
          <a:r>
            <a:rPr lang="en-IN" sz="1100" baseline="0"/>
            <a:t>Batch Test</a:t>
          </a:r>
        </a:p>
      </dgm:t>
    </dgm:pt>
    <dgm:pt modelId="{EEEA5105-D01D-4AD9-92D9-9170F610BEE2}" type="parTrans" cxnId="{E7162C14-8BC5-47B4-9DFB-89AC83E8E0D0}">
      <dgm:prSet/>
      <dgm:spPr/>
      <dgm:t>
        <a:bodyPr/>
        <a:lstStyle/>
        <a:p>
          <a:endParaRPr lang="en-IN"/>
        </a:p>
      </dgm:t>
    </dgm:pt>
    <dgm:pt modelId="{5C19D166-EDFA-4B42-8920-1CDDB87C3556}" type="sibTrans" cxnId="{E7162C14-8BC5-47B4-9DFB-89AC83E8E0D0}">
      <dgm:prSet/>
      <dgm:spPr/>
      <dgm:t>
        <a:bodyPr/>
        <a:lstStyle/>
        <a:p>
          <a:endParaRPr lang="en-IN"/>
        </a:p>
      </dgm:t>
    </dgm:pt>
    <dgm:pt modelId="{65A5E66A-E88A-4B47-9593-A8EBD2D9EE61}">
      <dgm:prSet phldrT="[Text]" custT="1"/>
      <dgm:spPr/>
      <dgm:t>
        <a:bodyPr/>
        <a:lstStyle/>
        <a:p>
          <a:r>
            <a:rPr lang="en-IN" sz="1200" baseline="0"/>
            <a:t>Confidential Tests</a:t>
          </a:r>
        </a:p>
      </dgm:t>
    </dgm:pt>
    <dgm:pt modelId="{7284A7EB-D132-44C0-87E0-D77A9E5D8B14}" type="parTrans" cxnId="{490B0049-5A0D-482C-A9DA-43BE7BA112C9}">
      <dgm:prSet/>
      <dgm:spPr/>
      <dgm:t>
        <a:bodyPr/>
        <a:lstStyle/>
        <a:p>
          <a:endParaRPr lang="en-IN"/>
        </a:p>
      </dgm:t>
    </dgm:pt>
    <dgm:pt modelId="{A8EC0653-A712-4162-937E-01B43B6F3BEB}" type="sibTrans" cxnId="{490B0049-5A0D-482C-A9DA-43BE7BA112C9}">
      <dgm:prSet/>
      <dgm:spPr/>
      <dgm:t>
        <a:bodyPr/>
        <a:lstStyle/>
        <a:p>
          <a:endParaRPr lang="en-IN"/>
        </a:p>
      </dgm:t>
    </dgm:pt>
    <dgm:pt modelId="{49905784-2C9A-4DD2-9890-ED8B5040E182}">
      <dgm:prSet phldrT="[Text]"/>
      <dgm:spPr/>
      <dgm:t>
        <a:bodyPr/>
        <a:lstStyle/>
        <a:p>
          <a:r>
            <a:rPr lang="en-IN"/>
            <a:t>Tests</a:t>
          </a:r>
        </a:p>
      </dgm:t>
    </dgm:pt>
    <dgm:pt modelId="{B5E9460A-AEAA-4BBC-BE2E-AC389D7C59E7}" type="parTrans" cxnId="{7A3FB50F-2C33-49E9-AAF0-D8C2DCF19855}">
      <dgm:prSet/>
      <dgm:spPr/>
      <dgm:t>
        <a:bodyPr/>
        <a:lstStyle/>
        <a:p>
          <a:endParaRPr lang="en-IN"/>
        </a:p>
      </dgm:t>
    </dgm:pt>
    <dgm:pt modelId="{86EB9EF5-8FB4-4237-949F-6378AE3B2E26}" type="sibTrans" cxnId="{7A3FB50F-2C33-49E9-AAF0-D8C2DCF19855}">
      <dgm:prSet/>
      <dgm:spPr/>
      <dgm:t>
        <a:bodyPr/>
        <a:lstStyle/>
        <a:p>
          <a:endParaRPr lang="en-IN"/>
        </a:p>
      </dgm:t>
    </dgm:pt>
    <dgm:pt modelId="{A57BB310-82A9-4B46-8E00-CDE874F7014A}">
      <dgm:prSet phldrT="[Text]"/>
      <dgm:spPr/>
      <dgm:t>
        <a:bodyPr/>
        <a:lstStyle/>
        <a:p>
          <a:r>
            <a:rPr lang="en-IN"/>
            <a:t>Categories</a:t>
          </a:r>
        </a:p>
      </dgm:t>
    </dgm:pt>
    <dgm:pt modelId="{B1B6004A-E36F-4F6F-B820-8B43A05E409A}" type="parTrans" cxnId="{14A3A70C-0E2D-4C1F-9EE8-F768456A90D0}">
      <dgm:prSet/>
      <dgm:spPr/>
      <dgm:t>
        <a:bodyPr/>
        <a:lstStyle/>
        <a:p>
          <a:endParaRPr lang="en-IN"/>
        </a:p>
      </dgm:t>
    </dgm:pt>
    <dgm:pt modelId="{370070CD-36EF-457C-A332-A2C8722F9C1D}" type="sibTrans" cxnId="{14A3A70C-0E2D-4C1F-9EE8-F768456A90D0}">
      <dgm:prSet/>
      <dgm:spPr/>
      <dgm:t>
        <a:bodyPr/>
        <a:lstStyle/>
        <a:p>
          <a:endParaRPr lang="en-IN"/>
        </a:p>
      </dgm:t>
    </dgm:pt>
    <dgm:pt modelId="{A106EE46-A9A7-45A3-BB89-3F3197399465}">
      <dgm:prSet phldrT="[Text]"/>
      <dgm:spPr/>
      <dgm:t>
        <a:bodyPr/>
        <a:lstStyle/>
        <a:p>
          <a:r>
            <a:rPr lang="en-IN"/>
            <a:t>Sub Category</a:t>
          </a:r>
        </a:p>
      </dgm:t>
    </dgm:pt>
    <dgm:pt modelId="{B5C63E73-0FE3-4CDF-BFC1-FF13B0239D4C}" type="parTrans" cxnId="{4012D578-3048-4B43-A341-5A7864248BB0}">
      <dgm:prSet/>
      <dgm:spPr/>
      <dgm:t>
        <a:bodyPr/>
        <a:lstStyle/>
        <a:p>
          <a:endParaRPr lang="en-IN"/>
        </a:p>
      </dgm:t>
    </dgm:pt>
    <dgm:pt modelId="{12CDC0BF-FCDB-47F3-BFDF-82CD1273B40B}" type="sibTrans" cxnId="{4012D578-3048-4B43-A341-5A7864248BB0}">
      <dgm:prSet/>
      <dgm:spPr/>
      <dgm:t>
        <a:bodyPr/>
        <a:lstStyle/>
        <a:p>
          <a:endParaRPr lang="en-IN"/>
        </a:p>
      </dgm:t>
    </dgm:pt>
    <dgm:pt modelId="{AB8E03F5-3E57-42BB-9830-454DDA43751C}">
      <dgm:prSet custT="1"/>
      <dgm:spPr/>
      <dgm:t>
        <a:bodyPr/>
        <a:lstStyle/>
        <a:p>
          <a:r>
            <a:rPr lang="en-IN" sz="1100" baseline="0"/>
            <a:t>Test in accordance with OECD codes</a:t>
          </a:r>
        </a:p>
      </dgm:t>
    </dgm:pt>
    <dgm:pt modelId="{5813F8DC-5711-4D51-B259-341C989EE3A7}" type="parTrans" cxnId="{6332259F-2C89-40FF-9594-3F789A1216D7}">
      <dgm:prSet/>
      <dgm:spPr/>
      <dgm:t>
        <a:bodyPr/>
        <a:lstStyle/>
        <a:p>
          <a:endParaRPr lang="en-IN"/>
        </a:p>
      </dgm:t>
    </dgm:pt>
    <dgm:pt modelId="{0EFE573A-1593-40F5-9DDB-4AA5142D1623}" type="sibTrans" cxnId="{6332259F-2C89-40FF-9594-3F789A1216D7}">
      <dgm:prSet/>
      <dgm:spPr/>
      <dgm:t>
        <a:bodyPr/>
        <a:lstStyle/>
        <a:p>
          <a:endParaRPr lang="en-IN"/>
        </a:p>
      </dgm:t>
    </dgm:pt>
    <dgm:pt modelId="{6A1298A9-A76A-4C75-AFCB-4FB406FDEB10}" type="pres">
      <dgm:prSet presAssocID="{D869097F-A392-490A-819B-1A15AA301DAA}" presName="mainComposite" presStyleCnt="0">
        <dgm:presLayoutVars>
          <dgm:chPref val="1"/>
          <dgm:dir/>
          <dgm:animOne val="branch"/>
          <dgm:animLvl val="lvl"/>
          <dgm:resizeHandles val="exact"/>
        </dgm:presLayoutVars>
      </dgm:prSet>
      <dgm:spPr/>
      <dgm:t>
        <a:bodyPr/>
        <a:lstStyle/>
        <a:p>
          <a:endParaRPr lang="en-IN"/>
        </a:p>
      </dgm:t>
    </dgm:pt>
    <dgm:pt modelId="{ABA05949-CE18-4683-A386-54E3676E5A7D}" type="pres">
      <dgm:prSet presAssocID="{D869097F-A392-490A-819B-1A15AA301DAA}" presName="hierFlow" presStyleCnt="0"/>
      <dgm:spPr/>
    </dgm:pt>
    <dgm:pt modelId="{FA685428-58A4-4653-A335-AAA29C5A0A25}" type="pres">
      <dgm:prSet presAssocID="{D869097F-A392-490A-819B-1A15AA301DAA}" presName="firstBuf" presStyleCnt="0"/>
      <dgm:spPr/>
    </dgm:pt>
    <dgm:pt modelId="{E4DFD295-9AD3-4343-A0B7-5A0D28F2D106}" type="pres">
      <dgm:prSet presAssocID="{D869097F-A392-490A-819B-1A15AA301DAA}" presName="hierChild1" presStyleCnt="0">
        <dgm:presLayoutVars>
          <dgm:chPref val="1"/>
          <dgm:animOne val="branch"/>
          <dgm:animLvl val="lvl"/>
        </dgm:presLayoutVars>
      </dgm:prSet>
      <dgm:spPr/>
    </dgm:pt>
    <dgm:pt modelId="{2FE82415-542E-4042-A3E7-9165A3E40EAD}" type="pres">
      <dgm:prSet presAssocID="{748EE415-B7A4-449C-9987-0134A89C70F2}" presName="Name14" presStyleCnt="0"/>
      <dgm:spPr/>
    </dgm:pt>
    <dgm:pt modelId="{C58B16A0-4E5D-4275-BA01-AC1FD5BFFEF9}" type="pres">
      <dgm:prSet presAssocID="{748EE415-B7A4-449C-9987-0134A89C70F2}" presName="level1Shape" presStyleLbl="node0" presStyleIdx="0" presStyleCnt="1" custScaleX="321963">
        <dgm:presLayoutVars>
          <dgm:chPref val="3"/>
        </dgm:presLayoutVars>
      </dgm:prSet>
      <dgm:spPr/>
      <dgm:t>
        <a:bodyPr/>
        <a:lstStyle/>
        <a:p>
          <a:endParaRPr lang="en-IN"/>
        </a:p>
      </dgm:t>
    </dgm:pt>
    <dgm:pt modelId="{A01E4F8D-23D0-4157-9812-B8D36D8D1069}" type="pres">
      <dgm:prSet presAssocID="{748EE415-B7A4-449C-9987-0134A89C70F2}" presName="hierChild2" presStyleCnt="0"/>
      <dgm:spPr/>
    </dgm:pt>
    <dgm:pt modelId="{D33BEDB7-6E59-400D-A4C2-33C13E97DD29}" type="pres">
      <dgm:prSet presAssocID="{D057872C-AB84-4E4D-99EA-F46E03B35CAB}" presName="Name19" presStyleLbl="parChTrans1D2" presStyleIdx="0" presStyleCnt="2"/>
      <dgm:spPr/>
      <dgm:t>
        <a:bodyPr/>
        <a:lstStyle/>
        <a:p>
          <a:endParaRPr lang="en-IN"/>
        </a:p>
      </dgm:t>
    </dgm:pt>
    <dgm:pt modelId="{0DE07BF0-838C-4F32-8D0E-54A64D7F41C1}" type="pres">
      <dgm:prSet presAssocID="{23E2E102-F339-424F-8033-2BD5F95933DC}" presName="Name21" presStyleCnt="0"/>
      <dgm:spPr/>
    </dgm:pt>
    <dgm:pt modelId="{EC1D6C50-C1D2-4AA2-9AEA-C5A9035E1121}" type="pres">
      <dgm:prSet presAssocID="{23E2E102-F339-424F-8033-2BD5F95933DC}" presName="level2Shape" presStyleLbl="node2" presStyleIdx="0" presStyleCnt="2" custScaleX="166813"/>
      <dgm:spPr/>
      <dgm:t>
        <a:bodyPr/>
        <a:lstStyle/>
        <a:p>
          <a:endParaRPr lang="en-IN"/>
        </a:p>
      </dgm:t>
    </dgm:pt>
    <dgm:pt modelId="{3A08A77B-E5FB-46F9-8486-6F40B98B40A4}" type="pres">
      <dgm:prSet presAssocID="{23E2E102-F339-424F-8033-2BD5F95933DC}" presName="hierChild3" presStyleCnt="0"/>
      <dgm:spPr/>
    </dgm:pt>
    <dgm:pt modelId="{4F6D0A77-63E0-48BE-877D-759750867700}" type="pres">
      <dgm:prSet presAssocID="{809EA4D0-37DE-407A-9CE5-D33435B4689F}" presName="Name19" presStyleLbl="parChTrans1D3" presStyleIdx="0" presStyleCnt="3"/>
      <dgm:spPr/>
      <dgm:t>
        <a:bodyPr/>
        <a:lstStyle/>
        <a:p>
          <a:endParaRPr lang="en-IN"/>
        </a:p>
      </dgm:t>
    </dgm:pt>
    <dgm:pt modelId="{DAF0F5F0-1225-460D-A7D7-A9F57CB7F230}" type="pres">
      <dgm:prSet presAssocID="{B11F956B-5098-4336-95A2-941C2D541BD7}" presName="Name21" presStyleCnt="0"/>
      <dgm:spPr/>
    </dgm:pt>
    <dgm:pt modelId="{CC053AAC-A9E6-44B2-BC31-D87A275D5F72}" type="pres">
      <dgm:prSet presAssocID="{B11F956B-5098-4336-95A2-941C2D541BD7}" presName="level2Shape" presStyleLbl="node3" presStyleIdx="0" presStyleCnt="3" custScaleX="193944" custScaleY="125329"/>
      <dgm:spPr/>
      <dgm:t>
        <a:bodyPr/>
        <a:lstStyle/>
        <a:p>
          <a:endParaRPr lang="en-IN"/>
        </a:p>
      </dgm:t>
    </dgm:pt>
    <dgm:pt modelId="{464D8EB8-7355-49FF-A58A-03662726B002}" type="pres">
      <dgm:prSet presAssocID="{B11F956B-5098-4336-95A2-941C2D541BD7}" presName="hierChild3" presStyleCnt="0"/>
      <dgm:spPr/>
    </dgm:pt>
    <dgm:pt modelId="{3D973E21-ED00-4A21-A4D3-39DE3124AFBD}" type="pres">
      <dgm:prSet presAssocID="{EEEA5105-D01D-4AD9-92D9-9170F610BEE2}" presName="Name19" presStyleLbl="parChTrans1D3" presStyleIdx="1" presStyleCnt="3"/>
      <dgm:spPr/>
      <dgm:t>
        <a:bodyPr/>
        <a:lstStyle/>
        <a:p>
          <a:endParaRPr lang="en-IN"/>
        </a:p>
      </dgm:t>
    </dgm:pt>
    <dgm:pt modelId="{F918196E-DC33-4F9D-AF19-1139A3FA3027}" type="pres">
      <dgm:prSet presAssocID="{FD905276-7717-496C-AE25-9390D883A850}" presName="Name21" presStyleCnt="0"/>
      <dgm:spPr/>
    </dgm:pt>
    <dgm:pt modelId="{A1374199-13BA-4430-94F8-A38C0517D416}" type="pres">
      <dgm:prSet presAssocID="{FD905276-7717-496C-AE25-9390D883A850}" presName="level2Shape" presStyleLbl="node3" presStyleIdx="1" presStyleCnt="3" custScaleX="212607" custScaleY="126227" custLinFactNeighborX="3406"/>
      <dgm:spPr/>
      <dgm:t>
        <a:bodyPr/>
        <a:lstStyle/>
        <a:p>
          <a:endParaRPr lang="en-IN"/>
        </a:p>
      </dgm:t>
    </dgm:pt>
    <dgm:pt modelId="{A31EAC94-17D9-4460-B758-F9EA449F9C45}" type="pres">
      <dgm:prSet presAssocID="{FD905276-7717-496C-AE25-9390D883A850}" presName="hierChild3" presStyleCnt="0"/>
      <dgm:spPr/>
    </dgm:pt>
    <dgm:pt modelId="{EA5FEE19-CC87-4CE8-A623-8F9F2D12BB58}" type="pres">
      <dgm:prSet presAssocID="{5813F8DC-5711-4D51-B259-341C989EE3A7}" presName="Name19" presStyleLbl="parChTrans1D3" presStyleIdx="2" presStyleCnt="3"/>
      <dgm:spPr/>
      <dgm:t>
        <a:bodyPr/>
        <a:lstStyle/>
        <a:p>
          <a:endParaRPr lang="en-IN"/>
        </a:p>
      </dgm:t>
    </dgm:pt>
    <dgm:pt modelId="{0B68FD18-BD61-44EC-AC50-F069726AB4DE}" type="pres">
      <dgm:prSet presAssocID="{AB8E03F5-3E57-42BB-9830-454DDA43751C}" presName="Name21" presStyleCnt="0"/>
      <dgm:spPr/>
    </dgm:pt>
    <dgm:pt modelId="{1C81E284-DDF6-4999-ABD4-D5C71C277B7E}" type="pres">
      <dgm:prSet presAssocID="{AB8E03F5-3E57-42BB-9830-454DDA43751C}" presName="level2Shape" presStyleLbl="node3" presStyleIdx="2" presStyleCnt="3" custScaleX="200553" custScaleY="127125"/>
      <dgm:spPr/>
      <dgm:t>
        <a:bodyPr/>
        <a:lstStyle/>
        <a:p>
          <a:endParaRPr lang="en-IN"/>
        </a:p>
      </dgm:t>
    </dgm:pt>
    <dgm:pt modelId="{603D1699-ABC4-4162-A8F1-854C05B746ED}" type="pres">
      <dgm:prSet presAssocID="{AB8E03F5-3E57-42BB-9830-454DDA43751C}" presName="hierChild3" presStyleCnt="0"/>
      <dgm:spPr/>
    </dgm:pt>
    <dgm:pt modelId="{4E0600A4-B88A-4658-B4E9-33BD07D773E7}" type="pres">
      <dgm:prSet presAssocID="{7284A7EB-D132-44C0-87E0-D77A9E5D8B14}" presName="Name19" presStyleLbl="parChTrans1D2" presStyleIdx="1" presStyleCnt="2"/>
      <dgm:spPr/>
      <dgm:t>
        <a:bodyPr/>
        <a:lstStyle/>
        <a:p>
          <a:endParaRPr lang="en-IN"/>
        </a:p>
      </dgm:t>
    </dgm:pt>
    <dgm:pt modelId="{43CB59F6-9976-4EB0-9BF8-F63B7EB72526}" type="pres">
      <dgm:prSet presAssocID="{65A5E66A-E88A-4B47-9593-A8EBD2D9EE61}" presName="Name21" presStyleCnt="0"/>
      <dgm:spPr/>
    </dgm:pt>
    <dgm:pt modelId="{67063A06-4F2E-412A-A585-BEEC3C66CE2B}" type="pres">
      <dgm:prSet presAssocID="{65A5E66A-E88A-4B47-9593-A8EBD2D9EE61}" presName="level2Shape" presStyleLbl="node2" presStyleIdx="1" presStyleCnt="2" custScaleX="156461"/>
      <dgm:spPr/>
      <dgm:t>
        <a:bodyPr/>
        <a:lstStyle/>
        <a:p>
          <a:endParaRPr lang="en-IN"/>
        </a:p>
      </dgm:t>
    </dgm:pt>
    <dgm:pt modelId="{F1D11B4F-554D-4F84-A30C-6E031BB0CF9C}" type="pres">
      <dgm:prSet presAssocID="{65A5E66A-E88A-4B47-9593-A8EBD2D9EE61}" presName="hierChild3" presStyleCnt="0"/>
      <dgm:spPr/>
    </dgm:pt>
    <dgm:pt modelId="{71FC0A69-4A24-4C2A-B61A-C7BDB6FE7B97}" type="pres">
      <dgm:prSet presAssocID="{D869097F-A392-490A-819B-1A15AA301DAA}" presName="bgShapesFlow" presStyleCnt="0"/>
      <dgm:spPr/>
    </dgm:pt>
    <dgm:pt modelId="{5DABFFC9-3D75-47A0-A0ED-BA2AE6EF25A1}" type="pres">
      <dgm:prSet presAssocID="{49905784-2C9A-4DD2-9890-ED8B5040E182}" presName="rectComp" presStyleCnt="0"/>
      <dgm:spPr/>
    </dgm:pt>
    <dgm:pt modelId="{547F6972-6A9A-43F5-AC00-6552F0BCE63C}" type="pres">
      <dgm:prSet presAssocID="{49905784-2C9A-4DD2-9890-ED8B5040E182}" presName="bgRect" presStyleLbl="bgShp" presStyleIdx="0" presStyleCnt="3"/>
      <dgm:spPr/>
      <dgm:t>
        <a:bodyPr/>
        <a:lstStyle/>
        <a:p>
          <a:endParaRPr lang="en-IN"/>
        </a:p>
      </dgm:t>
    </dgm:pt>
    <dgm:pt modelId="{B8F95314-75C6-4281-BEDC-E6AED25DC89E}" type="pres">
      <dgm:prSet presAssocID="{49905784-2C9A-4DD2-9890-ED8B5040E182}" presName="bgRectTx" presStyleLbl="bgShp" presStyleIdx="0" presStyleCnt="3">
        <dgm:presLayoutVars>
          <dgm:bulletEnabled val="1"/>
        </dgm:presLayoutVars>
      </dgm:prSet>
      <dgm:spPr/>
      <dgm:t>
        <a:bodyPr/>
        <a:lstStyle/>
        <a:p>
          <a:endParaRPr lang="en-IN"/>
        </a:p>
      </dgm:t>
    </dgm:pt>
    <dgm:pt modelId="{89C1EAE4-8BBE-437F-A9A0-39D2B93E0847}" type="pres">
      <dgm:prSet presAssocID="{49905784-2C9A-4DD2-9890-ED8B5040E182}" presName="spComp" presStyleCnt="0"/>
      <dgm:spPr/>
    </dgm:pt>
    <dgm:pt modelId="{3FC27C2C-B67D-4CB8-8AB3-13A69C1D1103}" type="pres">
      <dgm:prSet presAssocID="{49905784-2C9A-4DD2-9890-ED8B5040E182}" presName="vSp" presStyleCnt="0"/>
      <dgm:spPr/>
    </dgm:pt>
    <dgm:pt modelId="{5D18D217-EC8C-4C20-91F3-EEBA28B98B64}" type="pres">
      <dgm:prSet presAssocID="{A57BB310-82A9-4B46-8E00-CDE874F7014A}" presName="rectComp" presStyleCnt="0"/>
      <dgm:spPr/>
    </dgm:pt>
    <dgm:pt modelId="{D072D4EC-5025-4542-B587-33EE7764E1AE}" type="pres">
      <dgm:prSet presAssocID="{A57BB310-82A9-4B46-8E00-CDE874F7014A}" presName="bgRect" presStyleLbl="bgShp" presStyleIdx="1" presStyleCnt="3"/>
      <dgm:spPr/>
      <dgm:t>
        <a:bodyPr/>
        <a:lstStyle/>
        <a:p>
          <a:endParaRPr lang="en-IN"/>
        </a:p>
      </dgm:t>
    </dgm:pt>
    <dgm:pt modelId="{C01E251B-4F0A-4526-B935-6EAD0999A0F3}" type="pres">
      <dgm:prSet presAssocID="{A57BB310-82A9-4B46-8E00-CDE874F7014A}" presName="bgRectTx" presStyleLbl="bgShp" presStyleIdx="1" presStyleCnt="3">
        <dgm:presLayoutVars>
          <dgm:bulletEnabled val="1"/>
        </dgm:presLayoutVars>
      </dgm:prSet>
      <dgm:spPr/>
      <dgm:t>
        <a:bodyPr/>
        <a:lstStyle/>
        <a:p>
          <a:endParaRPr lang="en-IN"/>
        </a:p>
      </dgm:t>
    </dgm:pt>
    <dgm:pt modelId="{0991CD01-25E1-4091-9D8D-BD505E1C44F2}" type="pres">
      <dgm:prSet presAssocID="{A57BB310-82A9-4B46-8E00-CDE874F7014A}" presName="spComp" presStyleCnt="0"/>
      <dgm:spPr/>
    </dgm:pt>
    <dgm:pt modelId="{D963820C-69C5-4BF3-803E-01AF3E16CCA9}" type="pres">
      <dgm:prSet presAssocID="{A57BB310-82A9-4B46-8E00-CDE874F7014A}" presName="vSp" presStyleCnt="0"/>
      <dgm:spPr/>
    </dgm:pt>
    <dgm:pt modelId="{47E7DE93-3F44-4BA6-8DD9-036870D75F02}" type="pres">
      <dgm:prSet presAssocID="{A106EE46-A9A7-45A3-BB89-3F3197399465}" presName="rectComp" presStyleCnt="0"/>
      <dgm:spPr/>
    </dgm:pt>
    <dgm:pt modelId="{17663A07-BE89-452C-9B68-0A0536AC5C1F}" type="pres">
      <dgm:prSet presAssocID="{A106EE46-A9A7-45A3-BB89-3F3197399465}" presName="bgRect" presStyleLbl="bgShp" presStyleIdx="2" presStyleCnt="3"/>
      <dgm:spPr/>
      <dgm:t>
        <a:bodyPr/>
        <a:lstStyle/>
        <a:p>
          <a:endParaRPr lang="en-IN"/>
        </a:p>
      </dgm:t>
    </dgm:pt>
    <dgm:pt modelId="{B043CDC4-A2EA-4104-826F-9BA5F8900A1A}" type="pres">
      <dgm:prSet presAssocID="{A106EE46-A9A7-45A3-BB89-3F3197399465}" presName="bgRectTx" presStyleLbl="bgShp" presStyleIdx="2" presStyleCnt="3">
        <dgm:presLayoutVars>
          <dgm:bulletEnabled val="1"/>
        </dgm:presLayoutVars>
      </dgm:prSet>
      <dgm:spPr/>
      <dgm:t>
        <a:bodyPr/>
        <a:lstStyle/>
        <a:p>
          <a:endParaRPr lang="en-IN"/>
        </a:p>
      </dgm:t>
    </dgm:pt>
  </dgm:ptLst>
  <dgm:cxnLst>
    <dgm:cxn modelId="{657928BC-B869-4607-852B-8055A8D0EF81}" srcId="{748EE415-B7A4-449C-9987-0134A89C70F2}" destId="{23E2E102-F339-424F-8033-2BD5F95933DC}" srcOrd="0" destOrd="0" parTransId="{D057872C-AB84-4E4D-99EA-F46E03B35CAB}" sibTransId="{9AE7C53B-3E35-461D-909A-4FC987A11750}"/>
    <dgm:cxn modelId="{C2FD3616-493F-4F7F-AF7E-F5938F4EBC36}" type="presOf" srcId="{FD905276-7717-496C-AE25-9390D883A850}" destId="{A1374199-13BA-4430-94F8-A38C0517D416}" srcOrd="0" destOrd="0" presId="urn:microsoft.com/office/officeart/2005/8/layout/hierarchy6"/>
    <dgm:cxn modelId="{56804232-75E4-4FB7-9BBA-0728D4BB0936}" type="presOf" srcId="{EEEA5105-D01D-4AD9-92D9-9170F610BEE2}" destId="{3D973E21-ED00-4A21-A4D3-39DE3124AFBD}" srcOrd="0" destOrd="0" presId="urn:microsoft.com/office/officeart/2005/8/layout/hierarchy6"/>
    <dgm:cxn modelId="{E04DF7C9-6B03-4DF7-BBC9-DEA7404E6194}" type="presOf" srcId="{A106EE46-A9A7-45A3-BB89-3F3197399465}" destId="{17663A07-BE89-452C-9B68-0A0536AC5C1F}" srcOrd="0" destOrd="0" presId="urn:microsoft.com/office/officeart/2005/8/layout/hierarchy6"/>
    <dgm:cxn modelId="{7A3FB50F-2C33-49E9-AAF0-D8C2DCF19855}" srcId="{D869097F-A392-490A-819B-1A15AA301DAA}" destId="{49905784-2C9A-4DD2-9890-ED8B5040E182}" srcOrd="1" destOrd="0" parTransId="{B5E9460A-AEAA-4BBC-BE2E-AC389D7C59E7}" sibTransId="{86EB9EF5-8FB4-4237-949F-6378AE3B2E26}"/>
    <dgm:cxn modelId="{48785577-7925-4B03-89C6-4DE35FADA657}" type="presOf" srcId="{65A5E66A-E88A-4B47-9593-A8EBD2D9EE61}" destId="{67063A06-4F2E-412A-A585-BEEC3C66CE2B}" srcOrd="0" destOrd="0" presId="urn:microsoft.com/office/officeart/2005/8/layout/hierarchy6"/>
    <dgm:cxn modelId="{490B0049-5A0D-482C-A9DA-43BE7BA112C9}" srcId="{748EE415-B7A4-449C-9987-0134A89C70F2}" destId="{65A5E66A-E88A-4B47-9593-A8EBD2D9EE61}" srcOrd="1" destOrd="0" parTransId="{7284A7EB-D132-44C0-87E0-D77A9E5D8B14}" sibTransId="{A8EC0653-A712-4162-937E-01B43B6F3BEB}"/>
    <dgm:cxn modelId="{F0F6C15D-D82A-4591-B988-7E42D1B3CCEF}" type="presOf" srcId="{7284A7EB-D132-44C0-87E0-D77A9E5D8B14}" destId="{4E0600A4-B88A-4658-B4E9-33BD07D773E7}" srcOrd="0" destOrd="0" presId="urn:microsoft.com/office/officeart/2005/8/layout/hierarchy6"/>
    <dgm:cxn modelId="{3FBFC1CE-BD53-4981-A7A4-44DBD6A68F2D}" type="presOf" srcId="{D057872C-AB84-4E4D-99EA-F46E03B35CAB}" destId="{D33BEDB7-6E59-400D-A4C2-33C13E97DD29}" srcOrd="0" destOrd="0" presId="urn:microsoft.com/office/officeart/2005/8/layout/hierarchy6"/>
    <dgm:cxn modelId="{4012D578-3048-4B43-A341-5A7864248BB0}" srcId="{D869097F-A392-490A-819B-1A15AA301DAA}" destId="{A106EE46-A9A7-45A3-BB89-3F3197399465}" srcOrd="3" destOrd="0" parTransId="{B5C63E73-0FE3-4CDF-BFC1-FF13B0239D4C}" sibTransId="{12CDC0BF-FCDB-47F3-BFDF-82CD1273B40B}"/>
    <dgm:cxn modelId="{E7D87630-712B-4BEC-9D41-F9E3FEF06CF2}" type="presOf" srcId="{A57BB310-82A9-4B46-8E00-CDE874F7014A}" destId="{D072D4EC-5025-4542-B587-33EE7764E1AE}" srcOrd="0" destOrd="0" presId="urn:microsoft.com/office/officeart/2005/8/layout/hierarchy6"/>
    <dgm:cxn modelId="{AD62277B-E9EF-4A8F-8D76-7A1F9B3282D2}" srcId="{23E2E102-F339-424F-8033-2BD5F95933DC}" destId="{B11F956B-5098-4336-95A2-941C2D541BD7}" srcOrd="0" destOrd="0" parTransId="{809EA4D0-37DE-407A-9CE5-D33435B4689F}" sibTransId="{327023A3-BB39-462A-8C2D-1588535478E6}"/>
    <dgm:cxn modelId="{2CC0DAD9-2724-4626-8AF5-0DEEA2E4E438}" type="presOf" srcId="{809EA4D0-37DE-407A-9CE5-D33435B4689F}" destId="{4F6D0A77-63E0-48BE-877D-759750867700}" srcOrd="0" destOrd="0" presId="urn:microsoft.com/office/officeart/2005/8/layout/hierarchy6"/>
    <dgm:cxn modelId="{59A83E9A-9E50-4F9A-87A7-60CCB259EBCF}" type="presOf" srcId="{23E2E102-F339-424F-8033-2BD5F95933DC}" destId="{EC1D6C50-C1D2-4AA2-9AEA-C5A9035E1121}" srcOrd="0" destOrd="0" presId="urn:microsoft.com/office/officeart/2005/8/layout/hierarchy6"/>
    <dgm:cxn modelId="{E7162C14-8BC5-47B4-9DFB-89AC83E8E0D0}" srcId="{23E2E102-F339-424F-8033-2BD5F95933DC}" destId="{FD905276-7717-496C-AE25-9390D883A850}" srcOrd="1" destOrd="0" parTransId="{EEEA5105-D01D-4AD9-92D9-9170F610BEE2}" sibTransId="{5C19D166-EDFA-4B42-8920-1CDDB87C3556}"/>
    <dgm:cxn modelId="{DD18B3B6-9504-4913-A360-EDA761EE1789}" type="presOf" srcId="{D869097F-A392-490A-819B-1A15AA301DAA}" destId="{6A1298A9-A76A-4C75-AFCB-4FB406FDEB10}" srcOrd="0" destOrd="0" presId="urn:microsoft.com/office/officeart/2005/8/layout/hierarchy6"/>
    <dgm:cxn modelId="{2C34C4D1-C7C4-4DD3-BAB1-BA13605D8D66}" type="presOf" srcId="{49905784-2C9A-4DD2-9890-ED8B5040E182}" destId="{B8F95314-75C6-4281-BEDC-E6AED25DC89E}" srcOrd="1" destOrd="0" presId="urn:microsoft.com/office/officeart/2005/8/layout/hierarchy6"/>
    <dgm:cxn modelId="{8AD412C8-898B-4B1A-A6D0-4217CBCEDE25}" type="presOf" srcId="{A57BB310-82A9-4B46-8E00-CDE874F7014A}" destId="{C01E251B-4F0A-4526-B935-6EAD0999A0F3}" srcOrd="1" destOrd="0" presId="urn:microsoft.com/office/officeart/2005/8/layout/hierarchy6"/>
    <dgm:cxn modelId="{551755CF-41D0-4F18-9790-025D65CDCB2B}" type="presOf" srcId="{AB8E03F5-3E57-42BB-9830-454DDA43751C}" destId="{1C81E284-DDF6-4999-ABD4-D5C71C277B7E}" srcOrd="0" destOrd="0" presId="urn:microsoft.com/office/officeart/2005/8/layout/hierarchy6"/>
    <dgm:cxn modelId="{3EDC743E-12B7-430C-8F19-C47C0CE77EA2}" type="presOf" srcId="{A106EE46-A9A7-45A3-BB89-3F3197399465}" destId="{B043CDC4-A2EA-4104-826F-9BA5F8900A1A}" srcOrd="1" destOrd="0" presId="urn:microsoft.com/office/officeart/2005/8/layout/hierarchy6"/>
    <dgm:cxn modelId="{7F0523D5-B6ED-4B12-A4DC-82492515C4B5}" srcId="{D869097F-A392-490A-819B-1A15AA301DAA}" destId="{748EE415-B7A4-449C-9987-0134A89C70F2}" srcOrd="0" destOrd="0" parTransId="{3DB4CFC6-795C-4E6A-BBFA-E5FD54554385}" sibTransId="{5860B683-A1D7-42D0-ADBC-FB09D32F3643}"/>
    <dgm:cxn modelId="{D10FB266-2036-4993-8D3C-55AF03E1F979}" type="presOf" srcId="{748EE415-B7A4-449C-9987-0134A89C70F2}" destId="{C58B16A0-4E5D-4275-BA01-AC1FD5BFFEF9}" srcOrd="0" destOrd="0" presId="urn:microsoft.com/office/officeart/2005/8/layout/hierarchy6"/>
    <dgm:cxn modelId="{14A3A70C-0E2D-4C1F-9EE8-F768456A90D0}" srcId="{D869097F-A392-490A-819B-1A15AA301DAA}" destId="{A57BB310-82A9-4B46-8E00-CDE874F7014A}" srcOrd="2" destOrd="0" parTransId="{B1B6004A-E36F-4F6F-B820-8B43A05E409A}" sibTransId="{370070CD-36EF-457C-A332-A2C8722F9C1D}"/>
    <dgm:cxn modelId="{3F114EA0-A278-46A3-833A-52DB27DAAF4B}" type="presOf" srcId="{49905784-2C9A-4DD2-9890-ED8B5040E182}" destId="{547F6972-6A9A-43F5-AC00-6552F0BCE63C}" srcOrd="0" destOrd="0" presId="urn:microsoft.com/office/officeart/2005/8/layout/hierarchy6"/>
    <dgm:cxn modelId="{15C93AB3-758F-410F-BF77-90E1FF1AE7DE}" type="presOf" srcId="{5813F8DC-5711-4D51-B259-341C989EE3A7}" destId="{EA5FEE19-CC87-4CE8-A623-8F9F2D12BB58}" srcOrd="0" destOrd="0" presId="urn:microsoft.com/office/officeart/2005/8/layout/hierarchy6"/>
    <dgm:cxn modelId="{6332259F-2C89-40FF-9594-3F789A1216D7}" srcId="{23E2E102-F339-424F-8033-2BD5F95933DC}" destId="{AB8E03F5-3E57-42BB-9830-454DDA43751C}" srcOrd="2" destOrd="0" parTransId="{5813F8DC-5711-4D51-B259-341C989EE3A7}" sibTransId="{0EFE573A-1593-40F5-9DDB-4AA5142D1623}"/>
    <dgm:cxn modelId="{95DF1B5B-7B70-4AC4-9ED1-21419708ACE1}" type="presOf" srcId="{B11F956B-5098-4336-95A2-941C2D541BD7}" destId="{CC053AAC-A9E6-44B2-BC31-D87A275D5F72}" srcOrd="0" destOrd="0" presId="urn:microsoft.com/office/officeart/2005/8/layout/hierarchy6"/>
    <dgm:cxn modelId="{0D8B8345-04E9-4ABA-8626-57E142595389}" type="presParOf" srcId="{6A1298A9-A76A-4C75-AFCB-4FB406FDEB10}" destId="{ABA05949-CE18-4683-A386-54E3676E5A7D}" srcOrd="0" destOrd="0" presId="urn:microsoft.com/office/officeart/2005/8/layout/hierarchy6"/>
    <dgm:cxn modelId="{CC6AF0F7-3EAC-4EFB-A175-6F4CA29465D5}" type="presParOf" srcId="{ABA05949-CE18-4683-A386-54E3676E5A7D}" destId="{FA685428-58A4-4653-A335-AAA29C5A0A25}" srcOrd="0" destOrd="0" presId="urn:microsoft.com/office/officeart/2005/8/layout/hierarchy6"/>
    <dgm:cxn modelId="{B82965FF-C29F-4E2A-B75B-E7279D7B4A57}" type="presParOf" srcId="{ABA05949-CE18-4683-A386-54E3676E5A7D}" destId="{E4DFD295-9AD3-4343-A0B7-5A0D28F2D106}" srcOrd="1" destOrd="0" presId="urn:microsoft.com/office/officeart/2005/8/layout/hierarchy6"/>
    <dgm:cxn modelId="{1C46C3E2-9DF5-4CEA-B864-6F0125C02B6A}" type="presParOf" srcId="{E4DFD295-9AD3-4343-A0B7-5A0D28F2D106}" destId="{2FE82415-542E-4042-A3E7-9165A3E40EAD}" srcOrd="0" destOrd="0" presId="urn:microsoft.com/office/officeart/2005/8/layout/hierarchy6"/>
    <dgm:cxn modelId="{4EBCE5B8-201B-48B9-8AD7-274AC6D84243}" type="presParOf" srcId="{2FE82415-542E-4042-A3E7-9165A3E40EAD}" destId="{C58B16A0-4E5D-4275-BA01-AC1FD5BFFEF9}" srcOrd="0" destOrd="0" presId="urn:microsoft.com/office/officeart/2005/8/layout/hierarchy6"/>
    <dgm:cxn modelId="{FEB727FC-75B5-4C24-B6AF-6881DE989020}" type="presParOf" srcId="{2FE82415-542E-4042-A3E7-9165A3E40EAD}" destId="{A01E4F8D-23D0-4157-9812-B8D36D8D1069}" srcOrd="1" destOrd="0" presId="urn:microsoft.com/office/officeart/2005/8/layout/hierarchy6"/>
    <dgm:cxn modelId="{03DCABC8-4AFA-4A69-9123-BA908CCF0EC8}" type="presParOf" srcId="{A01E4F8D-23D0-4157-9812-B8D36D8D1069}" destId="{D33BEDB7-6E59-400D-A4C2-33C13E97DD29}" srcOrd="0" destOrd="0" presId="urn:microsoft.com/office/officeart/2005/8/layout/hierarchy6"/>
    <dgm:cxn modelId="{FF2D2AAE-BD88-459A-A205-C7A12CCB23DA}" type="presParOf" srcId="{A01E4F8D-23D0-4157-9812-B8D36D8D1069}" destId="{0DE07BF0-838C-4F32-8D0E-54A64D7F41C1}" srcOrd="1" destOrd="0" presId="urn:microsoft.com/office/officeart/2005/8/layout/hierarchy6"/>
    <dgm:cxn modelId="{C39D572F-4E1B-4D3A-9336-1520C7E60D92}" type="presParOf" srcId="{0DE07BF0-838C-4F32-8D0E-54A64D7F41C1}" destId="{EC1D6C50-C1D2-4AA2-9AEA-C5A9035E1121}" srcOrd="0" destOrd="0" presId="urn:microsoft.com/office/officeart/2005/8/layout/hierarchy6"/>
    <dgm:cxn modelId="{165D69B0-E54A-4EE1-858E-F2C6E69EF0FA}" type="presParOf" srcId="{0DE07BF0-838C-4F32-8D0E-54A64D7F41C1}" destId="{3A08A77B-E5FB-46F9-8486-6F40B98B40A4}" srcOrd="1" destOrd="0" presId="urn:microsoft.com/office/officeart/2005/8/layout/hierarchy6"/>
    <dgm:cxn modelId="{5EC42B86-C7E7-4FBF-AD78-B7A37CFB3E57}" type="presParOf" srcId="{3A08A77B-E5FB-46F9-8486-6F40B98B40A4}" destId="{4F6D0A77-63E0-48BE-877D-759750867700}" srcOrd="0" destOrd="0" presId="urn:microsoft.com/office/officeart/2005/8/layout/hierarchy6"/>
    <dgm:cxn modelId="{CD9D653A-6CD8-4E25-98BB-4CA8E46C5E9F}" type="presParOf" srcId="{3A08A77B-E5FB-46F9-8486-6F40B98B40A4}" destId="{DAF0F5F0-1225-460D-A7D7-A9F57CB7F230}" srcOrd="1" destOrd="0" presId="urn:microsoft.com/office/officeart/2005/8/layout/hierarchy6"/>
    <dgm:cxn modelId="{AFF2E5C7-390C-4C39-9817-05D86C8E9F82}" type="presParOf" srcId="{DAF0F5F0-1225-460D-A7D7-A9F57CB7F230}" destId="{CC053AAC-A9E6-44B2-BC31-D87A275D5F72}" srcOrd="0" destOrd="0" presId="urn:microsoft.com/office/officeart/2005/8/layout/hierarchy6"/>
    <dgm:cxn modelId="{5A6DE5D0-9AFC-4B7C-8D4F-799198BB0C3A}" type="presParOf" srcId="{DAF0F5F0-1225-460D-A7D7-A9F57CB7F230}" destId="{464D8EB8-7355-49FF-A58A-03662726B002}" srcOrd="1" destOrd="0" presId="urn:microsoft.com/office/officeart/2005/8/layout/hierarchy6"/>
    <dgm:cxn modelId="{DF6F795D-1E7A-482A-BE29-F6CD8DEF700B}" type="presParOf" srcId="{3A08A77B-E5FB-46F9-8486-6F40B98B40A4}" destId="{3D973E21-ED00-4A21-A4D3-39DE3124AFBD}" srcOrd="2" destOrd="0" presId="urn:microsoft.com/office/officeart/2005/8/layout/hierarchy6"/>
    <dgm:cxn modelId="{9BF4A301-0800-402A-B1B8-A2F1A72EB446}" type="presParOf" srcId="{3A08A77B-E5FB-46F9-8486-6F40B98B40A4}" destId="{F918196E-DC33-4F9D-AF19-1139A3FA3027}" srcOrd="3" destOrd="0" presId="urn:microsoft.com/office/officeart/2005/8/layout/hierarchy6"/>
    <dgm:cxn modelId="{6B49C939-2777-4EF7-957D-1674C321F62E}" type="presParOf" srcId="{F918196E-DC33-4F9D-AF19-1139A3FA3027}" destId="{A1374199-13BA-4430-94F8-A38C0517D416}" srcOrd="0" destOrd="0" presId="urn:microsoft.com/office/officeart/2005/8/layout/hierarchy6"/>
    <dgm:cxn modelId="{445A873A-6A96-48F6-8CD7-C13C8EF9310A}" type="presParOf" srcId="{F918196E-DC33-4F9D-AF19-1139A3FA3027}" destId="{A31EAC94-17D9-4460-B758-F9EA449F9C45}" srcOrd="1" destOrd="0" presId="urn:microsoft.com/office/officeart/2005/8/layout/hierarchy6"/>
    <dgm:cxn modelId="{2B5B4774-CD01-4B7F-8365-3758515FAED3}" type="presParOf" srcId="{3A08A77B-E5FB-46F9-8486-6F40B98B40A4}" destId="{EA5FEE19-CC87-4CE8-A623-8F9F2D12BB58}" srcOrd="4" destOrd="0" presId="urn:microsoft.com/office/officeart/2005/8/layout/hierarchy6"/>
    <dgm:cxn modelId="{03712651-94C9-48AA-A157-BBF71306F392}" type="presParOf" srcId="{3A08A77B-E5FB-46F9-8486-6F40B98B40A4}" destId="{0B68FD18-BD61-44EC-AC50-F069726AB4DE}" srcOrd="5" destOrd="0" presId="urn:microsoft.com/office/officeart/2005/8/layout/hierarchy6"/>
    <dgm:cxn modelId="{097DC7D8-2D63-4AB6-B8D7-808B0B7A7B3D}" type="presParOf" srcId="{0B68FD18-BD61-44EC-AC50-F069726AB4DE}" destId="{1C81E284-DDF6-4999-ABD4-D5C71C277B7E}" srcOrd="0" destOrd="0" presId="urn:microsoft.com/office/officeart/2005/8/layout/hierarchy6"/>
    <dgm:cxn modelId="{0FCEF5AD-5EC8-4AEC-8356-4008C73DFD1E}" type="presParOf" srcId="{0B68FD18-BD61-44EC-AC50-F069726AB4DE}" destId="{603D1699-ABC4-4162-A8F1-854C05B746ED}" srcOrd="1" destOrd="0" presId="urn:microsoft.com/office/officeart/2005/8/layout/hierarchy6"/>
    <dgm:cxn modelId="{6872A4D6-A637-417A-A2CA-0B4DE865A1D8}" type="presParOf" srcId="{A01E4F8D-23D0-4157-9812-B8D36D8D1069}" destId="{4E0600A4-B88A-4658-B4E9-33BD07D773E7}" srcOrd="2" destOrd="0" presId="urn:microsoft.com/office/officeart/2005/8/layout/hierarchy6"/>
    <dgm:cxn modelId="{3740272E-4E85-48E0-9F96-02123EFF7FE8}" type="presParOf" srcId="{A01E4F8D-23D0-4157-9812-B8D36D8D1069}" destId="{43CB59F6-9976-4EB0-9BF8-F63B7EB72526}" srcOrd="3" destOrd="0" presId="urn:microsoft.com/office/officeart/2005/8/layout/hierarchy6"/>
    <dgm:cxn modelId="{15867CE5-AE4D-4AF5-A041-894840813A5F}" type="presParOf" srcId="{43CB59F6-9976-4EB0-9BF8-F63B7EB72526}" destId="{67063A06-4F2E-412A-A585-BEEC3C66CE2B}" srcOrd="0" destOrd="0" presId="urn:microsoft.com/office/officeart/2005/8/layout/hierarchy6"/>
    <dgm:cxn modelId="{40377F3F-04FE-4E27-A6F8-DF9C00CDE29A}" type="presParOf" srcId="{43CB59F6-9976-4EB0-9BF8-F63B7EB72526}" destId="{F1D11B4F-554D-4F84-A30C-6E031BB0CF9C}" srcOrd="1" destOrd="0" presId="urn:microsoft.com/office/officeart/2005/8/layout/hierarchy6"/>
    <dgm:cxn modelId="{86A8C9BE-6096-4239-B890-042E48326B55}" type="presParOf" srcId="{6A1298A9-A76A-4C75-AFCB-4FB406FDEB10}" destId="{71FC0A69-4A24-4C2A-B61A-C7BDB6FE7B97}" srcOrd="1" destOrd="0" presId="urn:microsoft.com/office/officeart/2005/8/layout/hierarchy6"/>
    <dgm:cxn modelId="{9CA4BDB1-C0D2-4362-933F-2337061E7109}" type="presParOf" srcId="{71FC0A69-4A24-4C2A-B61A-C7BDB6FE7B97}" destId="{5DABFFC9-3D75-47A0-A0ED-BA2AE6EF25A1}" srcOrd="0" destOrd="0" presId="urn:microsoft.com/office/officeart/2005/8/layout/hierarchy6"/>
    <dgm:cxn modelId="{72A80224-2DE4-4046-A617-4D163FB6F3F3}" type="presParOf" srcId="{5DABFFC9-3D75-47A0-A0ED-BA2AE6EF25A1}" destId="{547F6972-6A9A-43F5-AC00-6552F0BCE63C}" srcOrd="0" destOrd="0" presId="urn:microsoft.com/office/officeart/2005/8/layout/hierarchy6"/>
    <dgm:cxn modelId="{53941925-65F0-4FD0-8E17-A5769DB4FE7C}" type="presParOf" srcId="{5DABFFC9-3D75-47A0-A0ED-BA2AE6EF25A1}" destId="{B8F95314-75C6-4281-BEDC-E6AED25DC89E}" srcOrd="1" destOrd="0" presId="urn:microsoft.com/office/officeart/2005/8/layout/hierarchy6"/>
    <dgm:cxn modelId="{654D96CE-BB62-4F91-ADAD-D7FC5F2827F3}" type="presParOf" srcId="{71FC0A69-4A24-4C2A-B61A-C7BDB6FE7B97}" destId="{89C1EAE4-8BBE-437F-A9A0-39D2B93E0847}" srcOrd="1" destOrd="0" presId="urn:microsoft.com/office/officeart/2005/8/layout/hierarchy6"/>
    <dgm:cxn modelId="{996666BD-7F90-4807-AE4F-EBE489DB93EA}" type="presParOf" srcId="{89C1EAE4-8BBE-437F-A9A0-39D2B93E0847}" destId="{3FC27C2C-B67D-4CB8-8AB3-13A69C1D1103}" srcOrd="0" destOrd="0" presId="urn:microsoft.com/office/officeart/2005/8/layout/hierarchy6"/>
    <dgm:cxn modelId="{1526FB26-B411-4B46-A2A3-39711D8BDA9C}" type="presParOf" srcId="{71FC0A69-4A24-4C2A-B61A-C7BDB6FE7B97}" destId="{5D18D217-EC8C-4C20-91F3-EEBA28B98B64}" srcOrd="2" destOrd="0" presId="urn:microsoft.com/office/officeart/2005/8/layout/hierarchy6"/>
    <dgm:cxn modelId="{2180BB78-A3D7-4318-B396-16D5F759C2F5}" type="presParOf" srcId="{5D18D217-EC8C-4C20-91F3-EEBA28B98B64}" destId="{D072D4EC-5025-4542-B587-33EE7764E1AE}" srcOrd="0" destOrd="0" presId="urn:microsoft.com/office/officeart/2005/8/layout/hierarchy6"/>
    <dgm:cxn modelId="{7A372714-5A29-4D00-B6C6-3BBFF40CD435}" type="presParOf" srcId="{5D18D217-EC8C-4C20-91F3-EEBA28B98B64}" destId="{C01E251B-4F0A-4526-B935-6EAD0999A0F3}" srcOrd="1" destOrd="0" presId="urn:microsoft.com/office/officeart/2005/8/layout/hierarchy6"/>
    <dgm:cxn modelId="{2B1A4D6B-447B-4B2C-A811-37DC09866CB0}" type="presParOf" srcId="{71FC0A69-4A24-4C2A-B61A-C7BDB6FE7B97}" destId="{0991CD01-25E1-4091-9D8D-BD505E1C44F2}" srcOrd="3" destOrd="0" presId="urn:microsoft.com/office/officeart/2005/8/layout/hierarchy6"/>
    <dgm:cxn modelId="{E15FEECC-BC2B-4F73-8F63-8383F39C67B1}" type="presParOf" srcId="{0991CD01-25E1-4091-9D8D-BD505E1C44F2}" destId="{D963820C-69C5-4BF3-803E-01AF3E16CCA9}" srcOrd="0" destOrd="0" presId="urn:microsoft.com/office/officeart/2005/8/layout/hierarchy6"/>
    <dgm:cxn modelId="{F2860077-15D6-49B8-8BC5-81E39E2E8AA8}" type="presParOf" srcId="{71FC0A69-4A24-4C2A-B61A-C7BDB6FE7B97}" destId="{47E7DE93-3F44-4BA6-8DD9-036870D75F02}" srcOrd="4" destOrd="0" presId="urn:microsoft.com/office/officeart/2005/8/layout/hierarchy6"/>
    <dgm:cxn modelId="{E2444AA7-8DE9-401E-8378-30BA1123564B}" type="presParOf" srcId="{47E7DE93-3F44-4BA6-8DD9-036870D75F02}" destId="{17663A07-BE89-452C-9B68-0A0536AC5C1F}" srcOrd="0" destOrd="0" presId="urn:microsoft.com/office/officeart/2005/8/layout/hierarchy6"/>
    <dgm:cxn modelId="{79A99AB3-0C67-4C6A-A296-4172169A911C}" type="presParOf" srcId="{47E7DE93-3F44-4BA6-8DD9-036870D75F02}" destId="{B043CDC4-A2EA-4104-826F-9BA5F8900A1A}" srcOrd="1" destOrd="0" presId="urn:microsoft.com/office/officeart/2005/8/layout/hierarchy6"/>
  </dgm:cxnLst>
  <dgm:bg/>
  <dgm:whole/>
  <dgm:extLst>
    <a:ext uri="http://schemas.microsoft.com/office/drawing/2008/diagram">
      <dsp:dataModelExt xmlns:dsp="http://schemas.microsoft.com/office/drawing/2008/diagram" xmlns="" relId="rId2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9B1821F-293B-48BA-852A-04350EC4103E}">
      <dsp:nvSpPr>
        <dsp:cNvPr id="0" name=""/>
        <dsp:cNvSpPr/>
      </dsp:nvSpPr>
      <dsp:spPr>
        <a:xfrm>
          <a:off x="0" y="1244679"/>
          <a:ext cx="5486400" cy="481131"/>
        </a:xfrm>
        <a:prstGeom prst="roundRect">
          <a:avLst>
            <a:gd name="adj" fmla="val 10000"/>
          </a:avLst>
        </a:prstGeom>
        <a:solidFill>
          <a:schemeClr val="accent1">
            <a:tint val="4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r>
            <a:rPr lang="en-IN" sz="1700" kern="1200"/>
            <a:t>Actors</a:t>
          </a:r>
        </a:p>
      </dsp:txBody>
      <dsp:txXfrm>
        <a:off x="0" y="1244679"/>
        <a:ext cx="1645920" cy="481131"/>
      </dsp:txXfrm>
    </dsp:sp>
    <dsp:sp modelId="{CF0B28CA-F236-4E0A-ACAB-21FDFAC15387}">
      <dsp:nvSpPr>
        <dsp:cNvPr id="0" name=""/>
        <dsp:cNvSpPr/>
      </dsp:nvSpPr>
      <dsp:spPr>
        <a:xfrm>
          <a:off x="0" y="683359"/>
          <a:ext cx="5486400" cy="481131"/>
        </a:xfrm>
        <a:prstGeom prst="roundRect">
          <a:avLst>
            <a:gd name="adj" fmla="val 10000"/>
          </a:avLst>
        </a:prstGeom>
        <a:solidFill>
          <a:schemeClr val="accent1">
            <a:tint val="4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r>
            <a:rPr lang="en-IN" sz="1700" kern="1200"/>
            <a:t>Components</a:t>
          </a:r>
        </a:p>
      </dsp:txBody>
      <dsp:txXfrm>
        <a:off x="0" y="683359"/>
        <a:ext cx="1645920" cy="481131"/>
      </dsp:txXfrm>
    </dsp:sp>
    <dsp:sp modelId="{C9527FC8-8871-4483-93FC-2EBFCA5FDEF3}">
      <dsp:nvSpPr>
        <dsp:cNvPr id="0" name=""/>
        <dsp:cNvSpPr/>
      </dsp:nvSpPr>
      <dsp:spPr>
        <a:xfrm>
          <a:off x="0" y="122039"/>
          <a:ext cx="5486400" cy="481131"/>
        </a:xfrm>
        <a:prstGeom prst="roundRect">
          <a:avLst>
            <a:gd name="adj" fmla="val 10000"/>
          </a:avLst>
        </a:prstGeom>
        <a:solidFill>
          <a:schemeClr val="accent1">
            <a:tint val="4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r>
            <a:rPr lang="en-IN" sz="1700" kern="1200"/>
            <a:t>Scheme</a:t>
          </a:r>
        </a:p>
      </dsp:txBody>
      <dsp:txXfrm>
        <a:off x="0" y="122039"/>
        <a:ext cx="1645920" cy="481131"/>
      </dsp:txXfrm>
    </dsp:sp>
    <dsp:sp modelId="{394B9442-B98C-43F0-BC2B-6C5788ABC829}">
      <dsp:nvSpPr>
        <dsp:cNvPr id="0" name=""/>
        <dsp:cNvSpPr/>
      </dsp:nvSpPr>
      <dsp:spPr>
        <a:xfrm>
          <a:off x="2431639" y="162133"/>
          <a:ext cx="2174221" cy="40094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IN" sz="900" kern="1200"/>
            <a:t>Promotion and Strengthening of Agriculture Mechanization   </a:t>
          </a:r>
        </a:p>
      </dsp:txBody>
      <dsp:txXfrm>
        <a:off x="2431639" y="162133"/>
        <a:ext cx="2174221" cy="400942"/>
      </dsp:txXfrm>
    </dsp:sp>
    <dsp:sp modelId="{B26AC53A-4640-4ED1-B828-ABE829044EE0}">
      <dsp:nvSpPr>
        <dsp:cNvPr id="0" name=""/>
        <dsp:cNvSpPr/>
      </dsp:nvSpPr>
      <dsp:spPr>
        <a:xfrm>
          <a:off x="2338537" y="563076"/>
          <a:ext cx="1180212" cy="160377"/>
        </a:xfrm>
        <a:custGeom>
          <a:avLst/>
          <a:gdLst/>
          <a:ahLst/>
          <a:cxnLst/>
          <a:rect l="0" t="0" r="0" b="0"/>
          <a:pathLst>
            <a:path>
              <a:moveTo>
                <a:pt x="1180212" y="0"/>
              </a:moveTo>
              <a:lnTo>
                <a:pt x="1180212" y="80188"/>
              </a:lnTo>
              <a:lnTo>
                <a:pt x="0" y="80188"/>
              </a:lnTo>
              <a:lnTo>
                <a:pt x="0" y="16037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7FC0D4-577B-48CA-9DC2-65C7EB255D00}">
      <dsp:nvSpPr>
        <dsp:cNvPr id="0" name=""/>
        <dsp:cNvSpPr/>
      </dsp:nvSpPr>
      <dsp:spPr>
        <a:xfrm>
          <a:off x="1829260" y="723453"/>
          <a:ext cx="1018555" cy="40094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IN" sz="900" kern="1200"/>
            <a:t>Training </a:t>
          </a:r>
        </a:p>
      </dsp:txBody>
      <dsp:txXfrm>
        <a:off x="1829260" y="723453"/>
        <a:ext cx="1018555" cy="400942"/>
      </dsp:txXfrm>
    </dsp:sp>
    <dsp:sp modelId="{627903D0-52C4-469F-BB3B-D2E16E014FAE}">
      <dsp:nvSpPr>
        <dsp:cNvPr id="0" name=""/>
        <dsp:cNvSpPr/>
      </dsp:nvSpPr>
      <dsp:spPr>
        <a:xfrm>
          <a:off x="1947618" y="1124396"/>
          <a:ext cx="390919" cy="160377"/>
        </a:xfrm>
        <a:custGeom>
          <a:avLst/>
          <a:gdLst/>
          <a:ahLst/>
          <a:cxnLst/>
          <a:rect l="0" t="0" r="0" b="0"/>
          <a:pathLst>
            <a:path>
              <a:moveTo>
                <a:pt x="390919" y="0"/>
              </a:moveTo>
              <a:lnTo>
                <a:pt x="390919" y="80188"/>
              </a:lnTo>
              <a:lnTo>
                <a:pt x="0" y="80188"/>
              </a:lnTo>
              <a:lnTo>
                <a:pt x="0" y="16037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D89A8B-FF13-4482-9485-7567C2079F07}">
      <dsp:nvSpPr>
        <dsp:cNvPr id="0" name=""/>
        <dsp:cNvSpPr/>
      </dsp:nvSpPr>
      <dsp:spPr>
        <a:xfrm>
          <a:off x="1646911" y="1284773"/>
          <a:ext cx="601414" cy="40094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IN" sz="900" kern="1200"/>
            <a:t>FMTTI</a:t>
          </a:r>
        </a:p>
      </dsp:txBody>
      <dsp:txXfrm>
        <a:off x="1646911" y="1284773"/>
        <a:ext cx="601414" cy="400942"/>
      </dsp:txXfrm>
    </dsp:sp>
    <dsp:sp modelId="{23389168-6C8D-4CE0-B0CC-EB0D5EFB6180}">
      <dsp:nvSpPr>
        <dsp:cNvPr id="0" name=""/>
        <dsp:cNvSpPr/>
      </dsp:nvSpPr>
      <dsp:spPr>
        <a:xfrm>
          <a:off x="2338537" y="1124396"/>
          <a:ext cx="390919" cy="160377"/>
        </a:xfrm>
        <a:custGeom>
          <a:avLst/>
          <a:gdLst/>
          <a:ahLst/>
          <a:cxnLst/>
          <a:rect l="0" t="0" r="0" b="0"/>
          <a:pathLst>
            <a:path>
              <a:moveTo>
                <a:pt x="0" y="0"/>
              </a:moveTo>
              <a:lnTo>
                <a:pt x="0" y="80188"/>
              </a:lnTo>
              <a:lnTo>
                <a:pt x="390919" y="80188"/>
              </a:lnTo>
              <a:lnTo>
                <a:pt x="390919" y="16037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E96701-912B-4F3C-880B-F0E9F39A26CE}">
      <dsp:nvSpPr>
        <dsp:cNvPr id="0" name=""/>
        <dsp:cNvSpPr/>
      </dsp:nvSpPr>
      <dsp:spPr>
        <a:xfrm>
          <a:off x="2428749" y="1284773"/>
          <a:ext cx="601414" cy="40094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IN" sz="900" kern="1200"/>
            <a:t>SAUs, CIAE</a:t>
          </a:r>
        </a:p>
      </dsp:txBody>
      <dsp:txXfrm>
        <a:off x="2428749" y="1284773"/>
        <a:ext cx="601414" cy="400942"/>
      </dsp:txXfrm>
    </dsp:sp>
    <dsp:sp modelId="{E19398C1-0B9B-4344-8A22-C04B845A1BE6}">
      <dsp:nvSpPr>
        <dsp:cNvPr id="0" name=""/>
        <dsp:cNvSpPr/>
      </dsp:nvSpPr>
      <dsp:spPr>
        <a:xfrm>
          <a:off x="3473030" y="563076"/>
          <a:ext cx="91440" cy="169983"/>
        </a:xfrm>
        <a:custGeom>
          <a:avLst/>
          <a:gdLst/>
          <a:ahLst/>
          <a:cxnLst/>
          <a:rect l="0" t="0" r="0" b="0"/>
          <a:pathLst>
            <a:path>
              <a:moveTo>
                <a:pt x="45720" y="0"/>
              </a:moveTo>
              <a:lnTo>
                <a:pt x="45720" y="84991"/>
              </a:lnTo>
              <a:lnTo>
                <a:pt x="46631" y="84991"/>
              </a:lnTo>
              <a:lnTo>
                <a:pt x="46631" y="16998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AC7368-C274-4CA9-B548-80080D8D435E}">
      <dsp:nvSpPr>
        <dsp:cNvPr id="0" name=""/>
        <dsp:cNvSpPr/>
      </dsp:nvSpPr>
      <dsp:spPr>
        <a:xfrm>
          <a:off x="3117312" y="733060"/>
          <a:ext cx="804698" cy="40094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IN" sz="900" kern="1200"/>
            <a:t>Testing </a:t>
          </a:r>
        </a:p>
      </dsp:txBody>
      <dsp:txXfrm>
        <a:off x="3117312" y="733060"/>
        <a:ext cx="804698" cy="400942"/>
      </dsp:txXfrm>
    </dsp:sp>
    <dsp:sp modelId="{3C72EEFC-CF40-4E8E-AA04-C2E2D4EE5F87}">
      <dsp:nvSpPr>
        <dsp:cNvPr id="0" name=""/>
        <dsp:cNvSpPr/>
      </dsp:nvSpPr>
      <dsp:spPr>
        <a:xfrm>
          <a:off x="3473941" y="1134003"/>
          <a:ext cx="91440" cy="150770"/>
        </a:xfrm>
        <a:custGeom>
          <a:avLst/>
          <a:gdLst/>
          <a:ahLst/>
          <a:cxnLst/>
          <a:rect l="0" t="0" r="0" b="0"/>
          <a:pathLst>
            <a:path>
              <a:moveTo>
                <a:pt x="45720" y="0"/>
              </a:moveTo>
              <a:lnTo>
                <a:pt x="45720" y="75385"/>
              </a:lnTo>
              <a:lnTo>
                <a:pt x="46880" y="75385"/>
              </a:lnTo>
              <a:lnTo>
                <a:pt x="46880" y="1507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5A71F1-A9BD-40D9-80E3-F1E6FE1A1B97}">
      <dsp:nvSpPr>
        <dsp:cNvPr id="0" name=""/>
        <dsp:cNvSpPr/>
      </dsp:nvSpPr>
      <dsp:spPr>
        <a:xfrm>
          <a:off x="3220115" y="1284773"/>
          <a:ext cx="601414" cy="40094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IN" sz="900" kern="1200"/>
            <a:t>FMTTI</a:t>
          </a:r>
        </a:p>
      </dsp:txBody>
      <dsp:txXfrm>
        <a:off x="3220115" y="1284773"/>
        <a:ext cx="601414" cy="400942"/>
      </dsp:txXfrm>
    </dsp:sp>
    <dsp:sp modelId="{30830CA5-831C-4F56-B8EB-8828BE54287C}">
      <dsp:nvSpPr>
        <dsp:cNvPr id="0" name=""/>
        <dsp:cNvSpPr/>
      </dsp:nvSpPr>
      <dsp:spPr>
        <a:xfrm>
          <a:off x="3518750" y="563076"/>
          <a:ext cx="1165303" cy="160377"/>
        </a:xfrm>
        <a:custGeom>
          <a:avLst/>
          <a:gdLst/>
          <a:ahLst/>
          <a:cxnLst/>
          <a:rect l="0" t="0" r="0" b="0"/>
          <a:pathLst>
            <a:path>
              <a:moveTo>
                <a:pt x="0" y="0"/>
              </a:moveTo>
              <a:lnTo>
                <a:pt x="0" y="80188"/>
              </a:lnTo>
              <a:lnTo>
                <a:pt x="1165303" y="80188"/>
              </a:lnTo>
              <a:lnTo>
                <a:pt x="1165303" y="16037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CF3C06-F0E0-4B99-80B9-3B641015EB97}">
      <dsp:nvSpPr>
        <dsp:cNvPr id="0" name=""/>
        <dsp:cNvSpPr/>
      </dsp:nvSpPr>
      <dsp:spPr>
        <a:xfrm>
          <a:off x="4159867" y="723453"/>
          <a:ext cx="1048373" cy="40094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IN" sz="900" kern="1200"/>
            <a:t>Demonstraton</a:t>
          </a:r>
        </a:p>
      </dsp:txBody>
      <dsp:txXfrm>
        <a:off x="4159867" y="723453"/>
        <a:ext cx="1048373" cy="400942"/>
      </dsp:txXfrm>
    </dsp:sp>
    <dsp:sp modelId="{BB27BC5A-1FD5-412C-8478-DE8DA093C957}">
      <dsp:nvSpPr>
        <dsp:cNvPr id="0" name=""/>
        <dsp:cNvSpPr/>
      </dsp:nvSpPr>
      <dsp:spPr>
        <a:xfrm>
          <a:off x="4293134" y="1124396"/>
          <a:ext cx="390919" cy="160377"/>
        </a:xfrm>
        <a:custGeom>
          <a:avLst/>
          <a:gdLst/>
          <a:ahLst/>
          <a:cxnLst/>
          <a:rect l="0" t="0" r="0" b="0"/>
          <a:pathLst>
            <a:path>
              <a:moveTo>
                <a:pt x="390919" y="0"/>
              </a:moveTo>
              <a:lnTo>
                <a:pt x="390919" y="80188"/>
              </a:lnTo>
              <a:lnTo>
                <a:pt x="0" y="80188"/>
              </a:lnTo>
              <a:lnTo>
                <a:pt x="0" y="16037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C08155-2F87-43D2-948D-B15016B7C032}">
      <dsp:nvSpPr>
        <dsp:cNvPr id="0" name=""/>
        <dsp:cNvSpPr/>
      </dsp:nvSpPr>
      <dsp:spPr>
        <a:xfrm>
          <a:off x="3992427" y="1284773"/>
          <a:ext cx="601414" cy="40094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IN" sz="900" kern="1200"/>
            <a:t>State Govt</a:t>
          </a:r>
        </a:p>
      </dsp:txBody>
      <dsp:txXfrm>
        <a:off x="3992427" y="1284773"/>
        <a:ext cx="601414" cy="400942"/>
      </dsp:txXfrm>
    </dsp:sp>
    <dsp:sp modelId="{A6AF3FC3-E74C-4A90-8784-77EF2CD0FB0A}">
      <dsp:nvSpPr>
        <dsp:cNvPr id="0" name=""/>
        <dsp:cNvSpPr/>
      </dsp:nvSpPr>
      <dsp:spPr>
        <a:xfrm>
          <a:off x="4684054" y="1124396"/>
          <a:ext cx="390919" cy="160377"/>
        </a:xfrm>
        <a:custGeom>
          <a:avLst/>
          <a:gdLst/>
          <a:ahLst/>
          <a:cxnLst/>
          <a:rect l="0" t="0" r="0" b="0"/>
          <a:pathLst>
            <a:path>
              <a:moveTo>
                <a:pt x="0" y="0"/>
              </a:moveTo>
              <a:lnTo>
                <a:pt x="0" y="80188"/>
              </a:lnTo>
              <a:lnTo>
                <a:pt x="390919" y="80188"/>
              </a:lnTo>
              <a:lnTo>
                <a:pt x="390919" y="16037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D6CAC4-AEFB-4A12-996A-182ADE9FE9E1}">
      <dsp:nvSpPr>
        <dsp:cNvPr id="0" name=""/>
        <dsp:cNvSpPr/>
      </dsp:nvSpPr>
      <dsp:spPr>
        <a:xfrm>
          <a:off x="4774266" y="1284773"/>
          <a:ext cx="601414" cy="40094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IN" sz="900" kern="1200"/>
            <a:t>ICAR/SFCI</a:t>
          </a:r>
        </a:p>
      </dsp:txBody>
      <dsp:txXfrm>
        <a:off x="4774266" y="1284773"/>
        <a:ext cx="601414" cy="400942"/>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7663A07-BE89-452C-9B68-0A0536AC5C1F}">
      <dsp:nvSpPr>
        <dsp:cNvPr id="0" name=""/>
        <dsp:cNvSpPr/>
      </dsp:nvSpPr>
      <dsp:spPr>
        <a:xfrm>
          <a:off x="0" y="1123579"/>
          <a:ext cx="5486400" cy="447377"/>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IN" sz="1500" kern="1200"/>
            <a:t>Sub Category</a:t>
          </a:r>
        </a:p>
      </dsp:txBody>
      <dsp:txXfrm>
        <a:off x="0" y="1123579"/>
        <a:ext cx="1645920" cy="447377"/>
      </dsp:txXfrm>
    </dsp:sp>
    <dsp:sp modelId="{D072D4EC-5025-4542-B587-33EE7764E1AE}">
      <dsp:nvSpPr>
        <dsp:cNvPr id="0" name=""/>
        <dsp:cNvSpPr/>
      </dsp:nvSpPr>
      <dsp:spPr>
        <a:xfrm>
          <a:off x="0" y="601639"/>
          <a:ext cx="5486400" cy="447377"/>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IN" sz="1500" kern="1200"/>
            <a:t>Categories</a:t>
          </a:r>
        </a:p>
      </dsp:txBody>
      <dsp:txXfrm>
        <a:off x="0" y="601639"/>
        <a:ext cx="1645920" cy="447377"/>
      </dsp:txXfrm>
    </dsp:sp>
    <dsp:sp modelId="{547F6972-6A9A-43F5-AC00-6552F0BCE63C}">
      <dsp:nvSpPr>
        <dsp:cNvPr id="0" name=""/>
        <dsp:cNvSpPr/>
      </dsp:nvSpPr>
      <dsp:spPr>
        <a:xfrm>
          <a:off x="0" y="79698"/>
          <a:ext cx="5486400" cy="447377"/>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IN" sz="1500" kern="1200"/>
            <a:t>Tests</a:t>
          </a:r>
        </a:p>
      </dsp:txBody>
      <dsp:txXfrm>
        <a:off x="0" y="79698"/>
        <a:ext cx="1645920" cy="447377"/>
      </dsp:txXfrm>
    </dsp:sp>
    <dsp:sp modelId="{C58B16A0-4E5D-4275-BA01-AC1FD5BFFEF9}">
      <dsp:nvSpPr>
        <dsp:cNvPr id="0" name=""/>
        <dsp:cNvSpPr/>
      </dsp:nvSpPr>
      <dsp:spPr>
        <a:xfrm>
          <a:off x="3132417" y="116980"/>
          <a:ext cx="1800486" cy="3728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IN" sz="1200" kern="1200" baseline="0"/>
            <a:t>Nature of Tests</a:t>
          </a:r>
        </a:p>
      </dsp:txBody>
      <dsp:txXfrm>
        <a:off x="3132417" y="116980"/>
        <a:ext cx="1800486" cy="372814"/>
      </dsp:txXfrm>
    </dsp:sp>
    <dsp:sp modelId="{D33BEDB7-6E59-400D-A4C2-33C13E97DD29}">
      <dsp:nvSpPr>
        <dsp:cNvPr id="0" name=""/>
        <dsp:cNvSpPr/>
      </dsp:nvSpPr>
      <dsp:spPr>
        <a:xfrm>
          <a:off x="3511296" y="489794"/>
          <a:ext cx="521365" cy="149125"/>
        </a:xfrm>
        <a:custGeom>
          <a:avLst/>
          <a:gdLst/>
          <a:ahLst/>
          <a:cxnLst/>
          <a:rect l="0" t="0" r="0" b="0"/>
          <a:pathLst>
            <a:path>
              <a:moveTo>
                <a:pt x="521365" y="0"/>
              </a:moveTo>
              <a:lnTo>
                <a:pt x="521365" y="74562"/>
              </a:lnTo>
              <a:lnTo>
                <a:pt x="0" y="74562"/>
              </a:lnTo>
              <a:lnTo>
                <a:pt x="0" y="1491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1D6C50-C1D2-4AA2-9AEA-C5A9035E1121}">
      <dsp:nvSpPr>
        <dsp:cNvPr id="0" name=""/>
        <dsp:cNvSpPr/>
      </dsp:nvSpPr>
      <dsp:spPr>
        <a:xfrm>
          <a:off x="3044868" y="638920"/>
          <a:ext cx="932854" cy="3728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IN" sz="1200" kern="1200" baseline="0"/>
            <a:t>Commercial </a:t>
          </a:r>
        </a:p>
      </dsp:txBody>
      <dsp:txXfrm>
        <a:off x="3044868" y="638920"/>
        <a:ext cx="932854" cy="372814"/>
      </dsp:txXfrm>
    </dsp:sp>
    <dsp:sp modelId="{4F6D0A77-63E0-48BE-877D-759750867700}">
      <dsp:nvSpPr>
        <dsp:cNvPr id="0" name=""/>
        <dsp:cNvSpPr/>
      </dsp:nvSpPr>
      <dsp:spPr>
        <a:xfrm>
          <a:off x="2188289" y="1011734"/>
          <a:ext cx="1323006" cy="149125"/>
        </a:xfrm>
        <a:custGeom>
          <a:avLst/>
          <a:gdLst/>
          <a:ahLst/>
          <a:cxnLst/>
          <a:rect l="0" t="0" r="0" b="0"/>
          <a:pathLst>
            <a:path>
              <a:moveTo>
                <a:pt x="1323006" y="0"/>
              </a:moveTo>
              <a:lnTo>
                <a:pt x="1323006" y="74562"/>
              </a:lnTo>
              <a:lnTo>
                <a:pt x="0" y="74562"/>
              </a:lnTo>
              <a:lnTo>
                <a:pt x="0" y="14912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053AAC-A9E6-44B2-BC31-D87A275D5F72}">
      <dsp:nvSpPr>
        <dsp:cNvPr id="0" name=""/>
        <dsp:cNvSpPr/>
      </dsp:nvSpPr>
      <dsp:spPr>
        <a:xfrm>
          <a:off x="1646000" y="1160860"/>
          <a:ext cx="1084576" cy="46724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IN" sz="1100" kern="1200" baseline="0"/>
            <a:t>Initial Commercial Tests</a:t>
          </a:r>
        </a:p>
      </dsp:txBody>
      <dsp:txXfrm>
        <a:off x="1646000" y="1160860"/>
        <a:ext cx="1084576" cy="467244"/>
      </dsp:txXfrm>
    </dsp:sp>
    <dsp:sp modelId="{3D973E21-ED00-4A21-A4D3-39DE3124AFBD}">
      <dsp:nvSpPr>
        <dsp:cNvPr id="0" name=""/>
        <dsp:cNvSpPr/>
      </dsp:nvSpPr>
      <dsp:spPr>
        <a:xfrm>
          <a:off x="3465576" y="1011734"/>
          <a:ext cx="91440" cy="149125"/>
        </a:xfrm>
        <a:custGeom>
          <a:avLst/>
          <a:gdLst/>
          <a:ahLst/>
          <a:cxnLst/>
          <a:rect l="0" t="0" r="0" b="0"/>
          <a:pathLst>
            <a:path>
              <a:moveTo>
                <a:pt x="45720" y="0"/>
              </a:moveTo>
              <a:lnTo>
                <a:pt x="45720" y="74562"/>
              </a:lnTo>
              <a:lnTo>
                <a:pt x="46287" y="74562"/>
              </a:lnTo>
              <a:lnTo>
                <a:pt x="46287" y="14912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374199-13BA-4430-94F8-A38C0517D416}">
      <dsp:nvSpPr>
        <dsp:cNvPr id="0" name=""/>
        <dsp:cNvSpPr/>
      </dsp:nvSpPr>
      <dsp:spPr>
        <a:xfrm>
          <a:off x="2917391" y="1160860"/>
          <a:ext cx="1188944" cy="47059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IN" sz="1100" kern="1200" baseline="0"/>
            <a:t>Batch Test</a:t>
          </a:r>
        </a:p>
      </dsp:txBody>
      <dsp:txXfrm>
        <a:off x="2917391" y="1160860"/>
        <a:ext cx="1188944" cy="470592"/>
      </dsp:txXfrm>
    </dsp:sp>
    <dsp:sp modelId="{EA5FEE19-CC87-4CE8-A623-8F9F2D12BB58}">
      <dsp:nvSpPr>
        <dsp:cNvPr id="0" name=""/>
        <dsp:cNvSpPr/>
      </dsp:nvSpPr>
      <dsp:spPr>
        <a:xfrm>
          <a:off x="3511296" y="1011734"/>
          <a:ext cx="1304527" cy="149125"/>
        </a:xfrm>
        <a:custGeom>
          <a:avLst/>
          <a:gdLst/>
          <a:ahLst/>
          <a:cxnLst/>
          <a:rect l="0" t="0" r="0" b="0"/>
          <a:pathLst>
            <a:path>
              <a:moveTo>
                <a:pt x="0" y="0"/>
              </a:moveTo>
              <a:lnTo>
                <a:pt x="0" y="74562"/>
              </a:lnTo>
              <a:lnTo>
                <a:pt x="1304527" y="74562"/>
              </a:lnTo>
              <a:lnTo>
                <a:pt x="1304527" y="14912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81E284-DDF6-4999-ABD4-D5C71C277B7E}">
      <dsp:nvSpPr>
        <dsp:cNvPr id="0" name=""/>
        <dsp:cNvSpPr/>
      </dsp:nvSpPr>
      <dsp:spPr>
        <a:xfrm>
          <a:off x="4255055" y="1160860"/>
          <a:ext cx="1121535" cy="4739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IN" sz="1100" kern="1200" baseline="0"/>
            <a:t>Test in accordance with OECD codes</a:t>
          </a:r>
        </a:p>
      </dsp:txBody>
      <dsp:txXfrm>
        <a:off x="4255055" y="1160860"/>
        <a:ext cx="1121535" cy="473940"/>
      </dsp:txXfrm>
    </dsp:sp>
    <dsp:sp modelId="{4E0600A4-B88A-4658-B4E9-33BD07D773E7}">
      <dsp:nvSpPr>
        <dsp:cNvPr id="0" name=""/>
        <dsp:cNvSpPr/>
      </dsp:nvSpPr>
      <dsp:spPr>
        <a:xfrm>
          <a:off x="4032661" y="489794"/>
          <a:ext cx="550310" cy="149125"/>
        </a:xfrm>
        <a:custGeom>
          <a:avLst/>
          <a:gdLst/>
          <a:ahLst/>
          <a:cxnLst/>
          <a:rect l="0" t="0" r="0" b="0"/>
          <a:pathLst>
            <a:path>
              <a:moveTo>
                <a:pt x="0" y="0"/>
              </a:moveTo>
              <a:lnTo>
                <a:pt x="0" y="74562"/>
              </a:lnTo>
              <a:lnTo>
                <a:pt x="550310" y="74562"/>
              </a:lnTo>
              <a:lnTo>
                <a:pt x="550310" y="1491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063A06-4F2E-412A-A585-BEEC3C66CE2B}">
      <dsp:nvSpPr>
        <dsp:cNvPr id="0" name=""/>
        <dsp:cNvSpPr/>
      </dsp:nvSpPr>
      <dsp:spPr>
        <a:xfrm>
          <a:off x="4145489" y="638920"/>
          <a:ext cx="874963" cy="3728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IN" sz="1200" kern="1200" baseline="0"/>
            <a:t>Confidential Tests</a:t>
          </a:r>
        </a:p>
      </dsp:txBody>
      <dsp:txXfrm>
        <a:off x="4145489" y="638920"/>
        <a:ext cx="874963" cy="37281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9D715B-D833-4D85-BE65-AE290A79D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157</Pages>
  <Words>51183</Words>
  <Characters>291746</Characters>
  <Application>Microsoft Office Word</Application>
  <DocSecurity>0</DocSecurity>
  <Lines>2431</Lines>
  <Paragraphs>684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NABARD</dc:creator>
  <cp:lastModifiedBy>NABARD</cp:lastModifiedBy>
  <cp:revision>3</cp:revision>
  <cp:lastPrinted>2014-05-16T06:23:00Z</cp:lastPrinted>
  <dcterms:created xsi:type="dcterms:W3CDTF">2014-05-19T09:53:00Z</dcterms:created>
  <dcterms:modified xsi:type="dcterms:W3CDTF">2014-05-19T09:57:00Z</dcterms:modified>
</cp:coreProperties>
</file>